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 w:hAnsi="仿宋" w:eastAsia="仿宋" w:cs="仿宋"/>
        </w:rPr>
      </w:pPr>
    </w:p>
    <w:p>
      <w:pPr>
        <w:pStyle w:val="12"/>
        <w:spacing w:line="400" w:lineRule="atLeast"/>
        <w:jc w:val="center"/>
        <w:rPr>
          <w:rFonts w:hint="eastAsia" w:ascii="仿宋" w:hAnsi="仿宋" w:eastAsia="仿宋" w:cs="仿宋"/>
          <w:b/>
          <w:sz w:val="28"/>
          <w:szCs w:val="28"/>
        </w:rPr>
      </w:pPr>
      <w:r>
        <w:rPr>
          <w:rFonts w:hint="eastAsia" w:ascii="仿宋" w:hAnsi="仿宋" w:eastAsia="仿宋" w:cs="仿宋"/>
          <w:b/>
          <w:bCs/>
          <w:sz w:val="32"/>
          <w:szCs w:val="32"/>
          <w:lang w:eastAsia="zh-CN"/>
        </w:rPr>
        <w:t>2023年皮山县招商引资服务中心招商及产业运营服务项目</w:t>
      </w:r>
    </w:p>
    <w:p>
      <w:pPr>
        <w:pStyle w:val="12"/>
        <w:spacing w:line="400" w:lineRule="atLeast"/>
        <w:jc w:val="center"/>
        <w:rPr>
          <w:rFonts w:hint="eastAsia" w:ascii="仿宋" w:hAnsi="仿宋" w:eastAsia="仿宋" w:cs="仿宋"/>
          <w:b/>
          <w:sz w:val="28"/>
          <w:szCs w:val="28"/>
        </w:rPr>
      </w:pPr>
    </w:p>
    <w:p>
      <w:pPr>
        <w:pStyle w:val="12"/>
        <w:spacing w:line="400" w:lineRule="atLeast"/>
        <w:jc w:val="center"/>
        <w:rPr>
          <w:rFonts w:hint="eastAsia" w:ascii="仿宋" w:hAnsi="仿宋" w:eastAsia="仿宋" w:cs="仿宋"/>
          <w:b/>
          <w:sz w:val="48"/>
          <w:szCs w:val="21"/>
        </w:rPr>
      </w:pPr>
      <w:r>
        <w:rPr>
          <w:rFonts w:hint="eastAsia" w:ascii="仿宋" w:hAnsi="仿宋" w:eastAsia="仿宋" w:cs="仿宋"/>
          <w:b/>
          <w:sz w:val="48"/>
          <w:szCs w:val="21"/>
        </w:rPr>
        <w:t>磋  商  文  件</w:t>
      </w:r>
    </w:p>
    <w:p>
      <w:pPr>
        <w:pStyle w:val="12"/>
        <w:spacing w:line="400" w:lineRule="atLeast"/>
        <w:jc w:val="center"/>
        <w:rPr>
          <w:rFonts w:hint="eastAsia" w:ascii="仿宋" w:hAnsi="仿宋" w:eastAsia="仿宋" w:cs="仿宋"/>
          <w:b/>
          <w:sz w:val="48"/>
          <w:szCs w:val="21"/>
        </w:rPr>
      </w:pPr>
    </w:p>
    <w:p>
      <w:pPr>
        <w:pStyle w:val="12"/>
        <w:spacing w:line="400" w:lineRule="atLeast"/>
        <w:jc w:val="center"/>
        <w:rPr>
          <w:rFonts w:hint="eastAsia" w:ascii="仿宋" w:hAnsi="仿宋" w:eastAsia="仿宋" w:cs="仿宋"/>
          <w:b/>
          <w:color w:val="0000FF"/>
          <w:sz w:val="30"/>
          <w:szCs w:val="30"/>
          <w:highlight w:val="none"/>
          <w:lang w:eastAsia="zh-CN"/>
        </w:rPr>
      </w:pPr>
      <w:r>
        <w:rPr>
          <w:rFonts w:hint="eastAsia" w:ascii="仿宋" w:hAnsi="仿宋" w:eastAsia="仿宋" w:cs="仿宋"/>
          <w:b/>
          <w:sz w:val="30"/>
          <w:szCs w:val="30"/>
          <w:highlight w:val="none"/>
        </w:rPr>
        <w:t>项目编号：</w:t>
      </w:r>
      <w:r>
        <w:rPr>
          <w:rFonts w:hint="eastAsia" w:ascii="仿宋" w:hAnsi="仿宋" w:eastAsia="仿宋" w:cs="仿宋"/>
          <w:b/>
          <w:color w:val="auto"/>
          <w:sz w:val="30"/>
          <w:szCs w:val="30"/>
          <w:highlight w:val="none"/>
          <w:lang w:eastAsia="zh-CN"/>
        </w:rPr>
        <w:t>PSXZC2023-0</w:t>
      </w:r>
      <w:r>
        <w:rPr>
          <w:rFonts w:hint="eastAsia" w:ascii="仿宋" w:hAnsi="仿宋" w:eastAsia="仿宋" w:cs="仿宋"/>
          <w:b/>
          <w:color w:val="auto"/>
          <w:sz w:val="30"/>
          <w:szCs w:val="30"/>
          <w:highlight w:val="none"/>
          <w:lang w:val="en-US" w:eastAsia="zh-CN"/>
        </w:rPr>
        <w:t>44</w:t>
      </w:r>
      <w:r>
        <w:rPr>
          <w:rFonts w:hint="eastAsia" w:ascii="仿宋" w:hAnsi="仿宋" w:eastAsia="仿宋" w:cs="仿宋"/>
          <w:b/>
          <w:color w:val="auto"/>
          <w:sz w:val="30"/>
          <w:szCs w:val="30"/>
          <w:highlight w:val="none"/>
          <w:lang w:eastAsia="zh-CN"/>
        </w:rPr>
        <w:t>号</w:t>
      </w:r>
    </w:p>
    <w:p>
      <w:pPr>
        <w:pStyle w:val="12"/>
        <w:spacing w:line="400" w:lineRule="atLeast"/>
        <w:rPr>
          <w:rFonts w:hint="eastAsia" w:ascii="仿宋" w:hAnsi="仿宋" w:eastAsia="仿宋" w:cs="仿宋"/>
          <w:b/>
          <w:sz w:val="52"/>
        </w:rPr>
      </w:pPr>
    </w:p>
    <w:p>
      <w:pPr>
        <w:pStyle w:val="12"/>
        <w:spacing w:line="400" w:lineRule="atLeast"/>
        <w:rPr>
          <w:rFonts w:hint="eastAsia" w:ascii="仿宋" w:hAnsi="仿宋" w:eastAsia="仿宋" w:cs="仿宋"/>
          <w:b/>
          <w:sz w:val="52"/>
        </w:rPr>
      </w:pPr>
    </w:p>
    <w:p>
      <w:pPr>
        <w:autoSpaceDE w:val="0"/>
        <w:autoSpaceDN w:val="0"/>
        <w:adjustRightInd w:val="0"/>
        <w:spacing w:line="480" w:lineRule="auto"/>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招标人（盖章）：</w:t>
      </w:r>
      <w:r>
        <w:rPr>
          <w:rFonts w:hint="eastAsia" w:ascii="仿宋" w:hAnsi="仿宋" w:eastAsia="仿宋" w:cs="仿宋"/>
          <w:b/>
          <w:kern w:val="0"/>
          <w:sz w:val="30"/>
          <w:szCs w:val="30"/>
          <w:lang w:eastAsia="zh-CN"/>
        </w:rPr>
        <w:t>皮山县商务和工业信息化局</w:t>
      </w:r>
      <w:r>
        <w:rPr>
          <w:rFonts w:hint="eastAsia" w:ascii="仿宋" w:hAnsi="仿宋" w:eastAsia="仿宋" w:cs="仿宋"/>
          <w:b/>
          <w:kern w:val="0"/>
          <w:sz w:val="30"/>
          <w:szCs w:val="30"/>
        </w:rPr>
        <w:t>　</w:t>
      </w:r>
    </w:p>
    <w:p>
      <w:pPr>
        <w:autoSpaceDE w:val="0"/>
        <w:autoSpaceDN w:val="0"/>
        <w:adjustRightInd w:val="0"/>
        <w:spacing w:line="480" w:lineRule="auto"/>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联系人：方立德  </w:t>
      </w:r>
    </w:p>
    <w:p>
      <w:pPr>
        <w:autoSpaceDE w:val="0"/>
        <w:autoSpaceDN w:val="0"/>
        <w:adjustRightInd w:val="0"/>
        <w:spacing w:line="480" w:lineRule="auto"/>
        <w:ind w:firstLine="602" w:firstLineChars="200"/>
        <w:rPr>
          <w:rFonts w:hint="eastAsia" w:ascii="仿宋" w:hAnsi="仿宋" w:eastAsia="仿宋" w:cs="仿宋"/>
          <w:b/>
          <w:bCs/>
          <w:kern w:val="0"/>
          <w:sz w:val="30"/>
          <w:szCs w:val="30"/>
          <w:highlight w:val="none"/>
          <w:lang w:eastAsia="zh-CN"/>
        </w:rPr>
      </w:pPr>
      <w:r>
        <w:rPr>
          <w:rFonts w:hint="eastAsia" w:ascii="仿宋" w:hAnsi="仿宋" w:eastAsia="仿宋" w:cs="仿宋"/>
          <w:b/>
          <w:kern w:val="0"/>
          <w:sz w:val="30"/>
          <w:szCs w:val="30"/>
        </w:rPr>
        <w:t>联系电话：</w:t>
      </w:r>
      <w:r>
        <w:rPr>
          <w:rFonts w:hint="eastAsia" w:ascii="仿宋" w:hAnsi="仿宋" w:eastAsia="仿宋" w:cs="仿宋"/>
          <w:b/>
          <w:kern w:val="0"/>
          <w:sz w:val="30"/>
          <w:szCs w:val="30"/>
          <w:highlight w:val="none"/>
          <w:lang w:eastAsia="zh-CN"/>
        </w:rPr>
        <w:t>18194958089</w:t>
      </w:r>
    </w:p>
    <w:p>
      <w:pPr>
        <w:autoSpaceDE w:val="0"/>
        <w:autoSpaceDN w:val="0"/>
        <w:adjustRightInd w:val="0"/>
        <w:spacing w:line="480" w:lineRule="auto"/>
        <w:ind w:left="1707" w:leftChars="103" w:hanging="1491" w:hangingChars="495"/>
        <w:rPr>
          <w:rFonts w:hint="eastAsia" w:ascii="仿宋" w:hAnsi="仿宋" w:eastAsia="仿宋" w:cs="仿宋"/>
          <w:b/>
          <w:kern w:val="0"/>
          <w:sz w:val="30"/>
          <w:szCs w:val="30"/>
          <w:u w:val="single"/>
        </w:rPr>
      </w:pPr>
      <w:r>
        <w:rPr>
          <w:rFonts w:hint="eastAsia" w:ascii="仿宋" w:hAnsi="仿宋" w:eastAsia="仿宋" w:cs="仿宋"/>
          <w:b/>
          <w:kern w:val="0"/>
          <w:sz w:val="30"/>
          <w:szCs w:val="30"/>
          <w:u w:val="single"/>
        </w:rPr>
        <w:t xml:space="preserve">                                                             </w:t>
      </w:r>
    </w:p>
    <w:p>
      <w:pPr>
        <w:pStyle w:val="2"/>
        <w:rPr>
          <w:rFonts w:hint="eastAsia" w:ascii="仿宋" w:hAnsi="仿宋" w:eastAsia="仿宋" w:cs="仿宋"/>
        </w:rPr>
      </w:pPr>
    </w:p>
    <w:p>
      <w:pPr>
        <w:autoSpaceDE w:val="0"/>
        <w:autoSpaceDN w:val="0"/>
        <w:adjustRightInd w:val="0"/>
        <w:spacing w:line="480" w:lineRule="auto"/>
        <w:ind w:firstLine="602" w:firstLineChars="200"/>
        <w:rPr>
          <w:rFonts w:hint="eastAsia" w:ascii="仿宋" w:hAnsi="仿宋" w:eastAsia="仿宋" w:cs="仿宋"/>
          <w:sz w:val="30"/>
          <w:szCs w:val="30"/>
          <w:lang w:eastAsia="zh-CN"/>
        </w:rPr>
      </w:pPr>
      <w:r>
        <w:rPr>
          <w:rFonts w:hint="eastAsia" w:ascii="仿宋" w:hAnsi="仿宋" w:eastAsia="仿宋" w:cs="仿宋"/>
          <w:b/>
          <w:kern w:val="0"/>
          <w:sz w:val="30"/>
          <w:szCs w:val="30"/>
        </w:rPr>
        <w:t>招标代理机构（盖章）：</w:t>
      </w:r>
      <w:r>
        <w:rPr>
          <w:rFonts w:hint="eastAsia" w:ascii="仿宋" w:hAnsi="仿宋" w:eastAsia="仿宋" w:cs="仿宋"/>
          <w:b/>
          <w:kern w:val="0"/>
          <w:sz w:val="30"/>
          <w:szCs w:val="30"/>
          <w:lang w:eastAsia="zh-CN"/>
        </w:rPr>
        <w:t>新疆景正誉德项目管理有限公司</w:t>
      </w:r>
    </w:p>
    <w:p>
      <w:pPr>
        <w:autoSpaceDE w:val="0"/>
        <w:autoSpaceDN w:val="0"/>
        <w:adjustRightInd w:val="0"/>
        <w:spacing w:line="480" w:lineRule="auto"/>
        <w:ind w:firstLine="602" w:firstLineChars="200"/>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rPr>
        <w:t>联系人：</w:t>
      </w:r>
      <w:r>
        <w:rPr>
          <w:rFonts w:hint="eastAsia" w:ascii="仿宋" w:hAnsi="仿宋" w:eastAsia="仿宋" w:cs="仿宋"/>
          <w:b/>
          <w:bCs/>
          <w:kern w:val="0"/>
          <w:sz w:val="30"/>
          <w:szCs w:val="30"/>
          <w:lang w:val="en-US" w:eastAsia="zh-CN"/>
        </w:rPr>
        <w:t>黄女士</w:t>
      </w:r>
    </w:p>
    <w:p>
      <w:pPr>
        <w:autoSpaceDE w:val="0"/>
        <w:autoSpaceDN w:val="0"/>
        <w:adjustRightInd w:val="0"/>
        <w:spacing w:line="480" w:lineRule="auto"/>
        <w:ind w:firstLine="602" w:firstLineChars="200"/>
        <w:rPr>
          <w:rFonts w:hint="eastAsia" w:ascii="仿宋" w:hAnsi="仿宋" w:eastAsia="仿宋" w:cs="仿宋"/>
          <w:b/>
          <w:bCs/>
          <w:kern w:val="0"/>
          <w:sz w:val="30"/>
          <w:szCs w:val="30"/>
          <w:lang w:eastAsia="zh-CN"/>
        </w:rPr>
      </w:pPr>
      <w:r>
        <w:rPr>
          <w:rFonts w:hint="eastAsia" w:ascii="仿宋" w:hAnsi="仿宋" w:eastAsia="仿宋" w:cs="仿宋"/>
          <w:b/>
          <w:kern w:val="0"/>
          <w:sz w:val="30"/>
          <w:szCs w:val="30"/>
        </w:rPr>
        <w:t>联系电话</w:t>
      </w:r>
      <w:r>
        <w:rPr>
          <w:rFonts w:hint="eastAsia" w:ascii="仿宋" w:hAnsi="仿宋" w:eastAsia="仿宋" w:cs="仿宋"/>
          <w:b/>
          <w:bCs/>
          <w:kern w:val="0"/>
          <w:sz w:val="30"/>
          <w:szCs w:val="30"/>
        </w:rPr>
        <w:t>：</w:t>
      </w:r>
      <w:r>
        <w:rPr>
          <w:rFonts w:hint="eastAsia" w:ascii="仿宋" w:hAnsi="仿宋" w:eastAsia="仿宋" w:cs="仿宋"/>
          <w:b/>
          <w:bCs/>
          <w:kern w:val="0"/>
          <w:sz w:val="30"/>
          <w:szCs w:val="30"/>
          <w:lang w:eastAsia="zh-CN"/>
        </w:rPr>
        <w:t>0903-6870900</w:t>
      </w:r>
    </w:p>
    <w:p>
      <w:pPr>
        <w:pStyle w:val="2"/>
        <w:rPr>
          <w:rFonts w:hint="eastAsia" w:ascii="仿宋" w:hAnsi="仿宋" w:eastAsia="仿宋" w:cs="仿宋"/>
          <w:b/>
          <w:bCs/>
          <w:kern w:val="0"/>
          <w:sz w:val="30"/>
          <w:szCs w:val="30"/>
          <w:lang w:eastAsia="zh-CN"/>
        </w:rPr>
      </w:pPr>
    </w:p>
    <w:p>
      <w:pPr>
        <w:pStyle w:val="3"/>
        <w:rPr>
          <w:rFonts w:hint="eastAsia" w:ascii="仿宋" w:hAnsi="仿宋" w:eastAsia="仿宋" w:cs="仿宋"/>
          <w:b/>
          <w:bCs/>
          <w:kern w:val="0"/>
          <w:sz w:val="30"/>
          <w:szCs w:val="30"/>
          <w:lang w:eastAsia="zh-CN"/>
        </w:rPr>
      </w:pPr>
    </w:p>
    <w:p>
      <w:pPr>
        <w:bidi w:val="0"/>
        <w:jc w:val="center"/>
        <w:rPr>
          <w:rFonts w:hint="eastAsia" w:ascii="仿宋" w:hAnsi="仿宋" w:eastAsia="仿宋" w:cs="仿宋"/>
          <w:b/>
          <w:bCs/>
          <w:sz w:val="32"/>
          <w:szCs w:val="28"/>
          <w:lang w:eastAsia="zh-CN"/>
        </w:rPr>
      </w:pPr>
      <w:r>
        <w:rPr>
          <w:rFonts w:hint="eastAsia" w:ascii="仿宋" w:hAnsi="仿宋" w:eastAsia="仿宋" w:cs="仿宋"/>
          <w:b/>
          <w:bCs/>
          <w:sz w:val="32"/>
          <w:szCs w:val="28"/>
          <w:lang w:val="en-US" w:eastAsia="zh-CN"/>
        </w:rPr>
        <w:t>2023</w:t>
      </w:r>
      <w:r>
        <w:rPr>
          <w:rFonts w:hint="eastAsia" w:ascii="仿宋" w:hAnsi="仿宋" w:eastAsia="仿宋" w:cs="仿宋"/>
          <w:b/>
          <w:bCs/>
          <w:sz w:val="32"/>
          <w:szCs w:val="28"/>
          <w:lang w:eastAsia="zh-CN"/>
        </w:rPr>
        <w:t>年</w:t>
      </w:r>
      <w:r>
        <w:rPr>
          <w:rFonts w:hint="eastAsia" w:ascii="仿宋" w:hAnsi="仿宋" w:eastAsia="仿宋" w:cs="仿宋"/>
          <w:b/>
          <w:bCs/>
          <w:sz w:val="32"/>
          <w:szCs w:val="28"/>
          <w:lang w:val="en-US" w:eastAsia="zh-CN"/>
        </w:rPr>
        <w:t>07</w:t>
      </w:r>
      <w:r>
        <w:rPr>
          <w:rFonts w:hint="eastAsia" w:ascii="仿宋" w:hAnsi="仿宋" w:eastAsia="仿宋" w:cs="仿宋"/>
          <w:b/>
          <w:bCs/>
          <w:sz w:val="32"/>
          <w:szCs w:val="28"/>
          <w:lang w:eastAsia="zh-CN"/>
        </w:rPr>
        <w:t>月</w:t>
      </w:r>
    </w:p>
    <w:p>
      <w:pPr>
        <w:spacing w:line="400" w:lineRule="atLeast"/>
        <w:rPr>
          <w:rFonts w:hint="eastAsia" w:ascii="仿宋" w:hAnsi="仿宋" w:eastAsia="仿宋" w:cs="仿宋"/>
          <w:b/>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020" w:right="1080" w:bottom="1440" w:left="1080" w:header="231" w:footer="68" w:gutter="0"/>
          <w:pgNumType w:fmt="decimal" w:start="0"/>
          <w:cols w:space="720" w:num="1"/>
          <w:titlePg/>
          <w:docGrid w:type="lines" w:linePitch="409" w:charSpace="0"/>
        </w:sectPr>
      </w:pPr>
    </w:p>
    <w:p>
      <w:pPr>
        <w:pStyle w:val="12"/>
        <w:spacing w:line="400" w:lineRule="atLeast"/>
        <w:rPr>
          <w:rFonts w:hint="eastAsia" w:ascii="仿宋" w:hAnsi="仿宋" w:eastAsia="仿宋" w:cs="仿宋"/>
          <w:b/>
          <w:sz w:val="24"/>
          <w:szCs w:val="24"/>
        </w:rPr>
      </w:pPr>
    </w:p>
    <w:sdt>
      <w:sdtPr>
        <w:rPr>
          <w:rFonts w:hint="eastAsia" w:ascii="仿宋" w:hAnsi="仿宋" w:eastAsia="仿宋" w:cs="仿宋"/>
          <w:sz w:val="44"/>
          <w:szCs w:val="44"/>
        </w:rPr>
        <w:id w:val="147474832"/>
        <w15:color w:val="DBDBDB"/>
        <w:docPartObj>
          <w:docPartGallery w:val="Table of Contents"/>
          <w:docPartUnique/>
        </w:docPartObj>
      </w:sdtPr>
      <w:sdtEndPr>
        <w:rPr>
          <w:rFonts w:hint="eastAsia" w:ascii="仿宋" w:hAnsi="仿宋" w:eastAsia="仿宋" w:cs="仿宋"/>
          <w:sz w:val="32"/>
          <w:szCs w:val="48"/>
        </w:rPr>
      </w:sdtEndPr>
      <w:sdtContent>
        <w:p>
          <w:pPr>
            <w:jc w:val="center"/>
            <w:rPr>
              <w:rFonts w:hint="eastAsia" w:ascii="仿宋" w:hAnsi="仿宋" w:eastAsia="仿宋" w:cs="仿宋"/>
              <w:sz w:val="44"/>
              <w:szCs w:val="44"/>
            </w:rPr>
          </w:pPr>
          <w:r>
            <w:rPr>
              <w:rFonts w:hint="eastAsia" w:ascii="仿宋" w:hAnsi="仿宋" w:eastAsia="仿宋" w:cs="仿宋"/>
              <w:sz w:val="44"/>
              <w:szCs w:val="44"/>
            </w:rPr>
            <w:t>目  录</w:t>
          </w:r>
        </w:p>
        <w:p>
          <w:pPr>
            <w:pStyle w:val="21"/>
            <w:rPr>
              <w:rFonts w:hint="eastAsia" w:ascii="仿宋" w:hAnsi="仿宋" w:eastAsia="仿宋" w:cs="仿宋"/>
            </w:rPr>
          </w:pPr>
        </w:p>
        <w:p>
          <w:pPr>
            <w:pStyle w:val="15"/>
            <w:tabs>
              <w:tab w:val="right" w:leader="dot" w:pos="8312"/>
            </w:tabs>
            <w:rPr>
              <w:rFonts w:hint="eastAsia" w:ascii="仿宋" w:hAnsi="仿宋" w:eastAsia="仿宋" w:cs="仿宋"/>
              <w:sz w:val="32"/>
              <w:szCs w:val="40"/>
            </w:rPr>
          </w:pPr>
          <w:r>
            <w:rPr>
              <w:rFonts w:hint="eastAsia" w:ascii="仿宋" w:hAnsi="仿宋" w:eastAsia="仿宋" w:cs="仿宋"/>
              <w:sz w:val="40"/>
              <w:szCs w:val="40"/>
            </w:rPr>
            <w:fldChar w:fldCharType="begin"/>
          </w:r>
          <w:r>
            <w:rPr>
              <w:rFonts w:hint="eastAsia" w:ascii="仿宋" w:hAnsi="仿宋" w:eastAsia="仿宋" w:cs="仿宋"/>
              <w:sz w:val="40"/>
              <w:szCs w:val="40"/>
            </w:rPr>
            <w:instrText xml:space="preserve">TOC \o "1-1" \h \u </w:instrText>
          </w:r>
          <w:r>
            <w:rPr>
              <w:rFonts w:hint="eastAsia" w:ascii="仿宋" w:hAnsi="仿宋" w:eastAsia="仿宋" w:cs="仿宋"/>
              <w:sz w:val="40"/>
              <w:szCs w:val="40"/>
            </w:rPr>
            <w:fldChar w:fldCharType="separate"/>
          </w: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_Toc26587 </w:instrText>
          </w:r>
          <w:r>
            <w:rPr>
              <w:rFonts w:hint="eastAsia" w:ascii="仿宋" w:hAnsi="仿宋" w:eastAsia="仿宋" w:cs="仿宋"/>
              <w:sz w:val="32"/>
              <w:szCs w:val="40"/>
            </w:rPr>
            <w:fldChar w:fldCharType="separate"/>
          </w:r>
          <w:r>
            <w:rPr>
              <w:rFonts w:hint="eastAsia" w:ascii="仿宋" w:hAnsi="仿宋" w:eastAsia="仿宋" w:cs="仿宋"/>
              <w:sz w:val="32"/>
              <w:szCs w:val="48"/>
            </w:rPr>
            <w:t>第一部分  竞争性磋商公告</w:t>
          </w:r>
          <w:r>
            <w:rPr>
              <w:rFonts w:hint="eastAsia" w:ascii="仿宋" w:hAnsi="仿宋" w:eastAsia="仿宋" w:cs="仿宋"/>
              <w:sz w:val="32"/>
              <w:szCs w:val="28"/>
            </w:rPr>
            <w:tab/>
          </w:r>
          <w:r>
            <w:rPr>
              <w:rFonts w:hint="eastAsia" w:ascii="仿宋" w:hAnsi="仿宋" w:eastAsia="仿宋" w:cs="仿宋"/>
              <w:sz w:val="32"/>
              <w:szCs w:val="28"/>
            </w:rPr>
            <w:fldChar w:fldCharType="begin"/>
          </w:r>
          <w:r>
            <w:rPr>
              <w:rFonts w:hint="eastAsia" w:ascii="仿宋" w:hAnsi="仿宋" w:eastAsia="仿宋" w:cs="仿宋"/>
              <w:sz w:val="32"/>
              <w:szCs w:val="28"/>
            </w:rPr>
            <w:instrText xml:space="preserve"> PAGEREF _Toc26587 \h </w:instrText>
          </w:r>
          <w:r>
            <w:rPr>
              <w:rFonts w:hint="eastAsia" w:ascii="仿宋" w:hAnsi="仿宋" w:eastAsia="仿宋" w:cs="仿宋"/>
              <w:sz w:val="32"/>
              <w:szCs w:val="28"/>
            </w:rPr>
            <w:fldChar w:fldCharType="separate"/>
          </w:r>
          <w:r>
            <w:rPr>
              <w:rFonts w:hint="eastAsia" w:ascii="仿宋" w:hAnsi="仿宋" w:eastAsia="仿宋" w:cs="仿宋"/>
              <w:sz w:val="32"/>
              <w:szCs w:val="28"/>
            </w:rPr>
            <w:t>2</w:t>
          </w:r>
          <w:r>
            <w:rPr>
              <w:rFonts w:hint="eastAsia" w:ascii="仿宋" w:hAnsi="仿宋" w:eastAsia="仿宋" w:cs="仿宋"/>
              <w:sz w:val="32"/>
              <w:szCs w:val="28"/>
            </w:rPr>
            <w:fldChar w:fldCharType="end"/>
          </w:r>
          <w:r>
            <w:rPr>
              <w:rFonts w:hint="eastAsia" w:ascii="仿宋" w:hAnsi="仿宋" w:eastAsia="仿宋" w:cs="仿宋"/>
              <w:sz w:val="32"/>
              <w:szCs w:val="40"/>
            </w:rPr>
            <w:fldChar w:fldCharType="end"/>
          </w:r>
        </w:p>
        <w:p>
          <w:pPr>
            <w:rPr>
              <w:rFonts w:hint="eastAsia" w:ascii="仿宋" w:hAnsi="仿宋" w:eastAsia="仿宋" w:cs="仿宋"/>
            </w:rPr>
          </w:pPr>
        </w:p>
        <w:p>
          <w:pPr>
            <w:pStyle w:val="15"/>
            <w:tabs>
              <w:tab w:val="right" w:leader="dot" w:pos="8312"/>
            </w:tabs>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_Toc27723 </w:instrText>
          </w:r>
          <w:r>
            <w:rPr>
              <w:rFonts w:hint="eastAsia" w:ascii="仿宋" w:hAnsi="仿宋" w:eastAsia="仿宋" w:cs="仿宋"/>
              <w:sz w:val="32"/>
              <w:szCs w:val="40"/>
            </w:rPr>
            <w:fldChar w:fldCharType="separate"/>
          </w:r>
          <w:r>
            <w:rPr>
              <w:rFonts w:hint="eastAsia" w:ascii="仿宋" w:hAnsi="仿宋" w:eastAsia="仿宋" w:cs="仿宋"/>
              <w:sz w:val="32"/>
              <w:szCs w:val="48"/>
            </w:rPr>
            <w:t>第二部分  供应商须知</w:t>
          </w:r>
          <w:r>
            <w:rPr>
              <w:rFonts w:hint="eastAsia" w:ascii="仿宋" w:hAnsi="仿宋" w:eastAsia="仿宋" w:cs="仿宋"/>
              <w:sz w:val="32"/>
              <w:szCs w:val="28"/>
            </w:rPr>
            <w:tab/>
          </w:r>
          <w:r>
            <w:rPr>
              <w:rFonts w:hint="eastAsia" w:ascii="仿宋" w:hAnsi="仿宋" w:eastAsia="仿宋" w:cs="仿宋"/>
              <w:sz w:val="32"/>
              <w:szCs w:val="28"/>
            </w:rPr>
            <w:fldChar w:fldCharType="begin"/>
          </w:r>
          <w:r>
            <w:rPr>
              <w:rFonts w:hint="eastAsia" w:ascii="仿宋" w:hAnsi="仿宋" w:eastAsia="仿宋" w:cs="仿宋"/>
              <w:sz w:val="32"/>
              <w:szCs w:val="28"/>
            </w:rPr>
            <w:instrText xml:space="preserve"> PAGEREF _Toc27723 \h </w:instrText>
          </w:r>
          <w:r>
            <w:rPr>
              <w:rFonts w:hint="eastAsia" w:ascii="仿宋" w:hAnsi="仿宋" w:eastAsia="仿宋" w:cs="仿宋"/>
              <w:sz w:val="32"/>
              <w:szCs w:val="28"/>
            </w:rPr>
            <w:fldChar w:fldCharType="separate"/>
          </w:r>
          <w:r>
            <w:rPr>
              <w:rFonts w:hint="eastAsia" w:ascii="仿宋" w:hAnsi="仿宋" w:eastAsia="仿宋" w:cs="仿宋"/>
              <w:sz w:val="32"/>
              <w:szCs w:val="28"/>
            </w:rPr>
            <w:t>7</w:t>
          </w:r>
          <w:r>
            <w:rPr>
              <w:rFonts w:hint="eastAsia" w:ascii="仿宋" w:hAnsi="仿宋" w:eastAsia="仿宋" w:cs="仿宋"/>
              <w:sz w:val="32"/>
              <w:szCs w:val="28"/>
            </w:rPr>
            <w:fldChar w:fldCharType="end"/>
          </w:r>
          <w:r>
            <w:rPr>
              <w:rFonts w:hint="eastAsia" w:ascii="仿宋" w:hAnsi="仿宋" w:eastAsia="仿宋" w:cs="仿宋"/>
              <w:sz w:val="32"/>
              <w:szCs w:val="40"/>
            </w:rPr>
            <w:fldChar w:fldCharType="end"/>
          </w:r>
        </w:p>
        <w:p>
          <w:pPr>
            <w:rPr>
              <w:rFonts w:hint="eastAsia" w:ascii="仿宋" w:hAnsi="仿宋" w:eastAsia="仿宋" w:cs="仿宋"/>
            </w:rPr>
          </w:pPr>
        </w:p>
        <w:p>
          <w:pPr>
            <w:pStyle w:val="15"/>
            <w:tabs>
              <w:tab w:val="right" w:leader="dot" w:pos="8312"/>
            </w:tabs>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_Toc5638 </w:instrText>
          </w:r>
          <w:r>
            <w:rPr>
              <w:rFonts w:hint="eastAsia" w:ascii="仿宋" w:hAnsi="仿宋" w:eastAsia="仿宋" w:cs="仿宋"/>
              <w:sz w:val="32"/>
              <w:szCs w:val="40"/>
            </w:rPr>
            <w:fldChar w:fldCharType="separate"/>
          </w:r>
          <w:r>
            <w:rPr>
              <w:rFonts w:hint="eastAsia" w:ascii="仿宋" w:hAnsi="仿宋" w:eastAsia="仿宋" w:cs="仿宋"/>
              <w:sz w:val="32"/>
              <w:szCs w:val="48"/>
              <w:highlight w:val="none"/>
            </w:rPr>
            <w:t>第三部分  采购需求</w:t>
          </w:r>
          <w:r>
            <w:rPr>
              <w:rFonts w:hint="eastAsia" w:ascii="仿宋" w:hAnsi="仿宋" w:eastAsia="仿宋" w:cs="仿宋"/>
              <w:sz w:val="32"/>
              <w:szCs w:val="28"/>
            </w:rPr>
            <w:tab/>
          </w:r>
          <w:r>
            <w:rPr>
              <w:rFonts w:hint="eastAsia" w:ascii="仿宋" w:hAnsi="仿宋" w:eastAsia="仿宋" w:cs="仿宋"/>
              <w:sz w:val="32"/>
              <w:szCs w:val="28"/>
            </w:rPr>
            <w:fldChar w:fldCharType="begin"/>
          </w:r>
          <w:r>
            <w:rPr>
              <w:rFonts w:hint="eastAsia" w:ascii="仿宋" w:hAnsi="仿宋" w:eastAsia="仿宋" w:cs="仿宋"/>
              <w:sz w:val="32"/>
              <w:szCs w:val="28"/>
            </w:rPr>
            <w:instrText xml:space="preserve"> PAGEREF _Toc5638 \h </w:instrText>
          </w:r>
          <w:r>
            <w:rPr>
              <w:rFonts w:hint="eastAsia" w:ascii="仿宋" w:hAnsi="仿宋" w:eastAsia="仿宋" w:cs="仿宋"/>
              <w:sz w:val="32"/>
              <w:szCs w:val="28"/>
            </w:rPr>
            <w:fldChar w:fldCharType="separate"/>
          </w:r>
          <w:r>
            <w:rPr>
              <w:rFonts w:hint="eastAsia" w:ascii="仿宋" w:hAnsi="仿宋" w:eastAsia="仿宋" w:cs="仿宋"/>
              <w:sz w:val="32"/>
              <w:szCs w:val="28"/>
            </w:rPr>
            <w:t>32</w:t>
          </w:r>
          <w:r>
            <w:rPr>
              <w:rFonts w:hint="eastAsia" w:ascii="仿宋" w:hAnsi="仿宋" w:eastAsia="仿宋" w:cs="仿宋"/>
              <w:sz w:val="32"/>
              <w:szCs w:val="28"/>
            </w:rPr>
            <w:fldChar w:fldCharType="end"/>
          </w:r>
          <w:r>
            <w:rPr>
              <w:rFonts w:hint="eastAsia" w:ascii="仿宋" w:hAnsi="仿宋" w:eastAsia="仿宋" w:cs="仿宋"/>
              <w:sz w:val="32"/>
              <w:szCs w:val="40"/>
            </w:rPr>
            <w:fldChar w:fldCharType="end"/>
          </w:r>
        </w:p>
        <w:p>
          <w:pPr>
            <w:rPr>
              <w:rFonts w:hint="eastAsia" w:ascii="仿宋" w:hAnsi="仿宋" w:eastAsia="仿宋" w:cs="仿宋"/>
            </w:rPr>
          </w:pPr>
        </w:p>
        <w:p>
          <w:pPr>
            <w:pStyle w:val="15"/>
            <w:tabs>
              <w:tab w:val="right" w:leader="dot" w:pos="8312"/>
            </w:tabs>
            <w:rPr>
              <w:rFonts w:hint="eastAsia" w:ascii="仿宋" w:hAnsi="仿宋" w:eastAsia="仿宋" w:cs="仿宋"/>
              <w:sz w:val="32"/>
              <w:szCs w:val="40"/>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_Toc26272 </w:instrText>
          </w:r>
          <w:r>
            <w:rPr>
              <w:rFonts w:hint="eastAsia" w:ascii="仿宋" w:hAnsi="仿宋" w:eastAsia="仿宋" w:cs="仿宋"/>
              <w:sz w:val="32"/>
              <w:szCs w:val="40"/>
            </w:rPr>
            <w:fldChar w:fldCharType="separate"/>
          </w:r>
          <w:r>
            <w:rPr>
              <w:rFonts w:hint="eastAsia" w:ascii="仿宋" w:hAnsi="仿宋" w:eastAsia="仿宋" w:cs="仿宋"/>
              <w:sz w:val="32"/>
              <w:szCs w:val="48"/>
            </w:rPr>
            <w:t xml:space="preserve">第四部分 </w:t>
          </w:r>
          <w:r>
            <w:rPr>
              <w:rFonts w:hint="eastAsia" w:ascii="仿宋" w:hAnsi="仿宋" w:eastAsia="仿宋" w:cs="仿宋"/>
              <w:bCs/>
              <w:sz w:val="32"/>
              <w:szCs w:val="48"/>
            </w:rPr>
            <w:t>合同条款及格式</w:t>
          </w:r>
          <w:r>
            <w:rPr>
              <w:rFonts w:hint="eastAsia" w:ascii="仿宋" w:hAnsi="仿宋" w:eastAsia="仿宋" w:cs="仿宋"/>
              <w:sz w:val="32"/>
              <w:szCs w:val="28"/>
            </w:rPr>
            <w:tab/>
          </w:r>
          <w:r>
            <w:rPr>
              <w:rFonts w:hint="eastAsia" w:ascii="仿宋" w:hAnsi="仿宋" w:eastAsia="仿宋" w:cs="仿宋"/>
              <w:sz w:val="32"/>
              <w:szCs w:val="28"/>
            </w:rPr>
            <w:fldChar w:fldCharType="begin"/>
          </w:r>
          <w:r>
            <w:rPr>
              <w:rFonts w:hint="eastAsia" w:ascii="仿宋" w:hAnsi="仿宋" w:eastAsia="仿宋" w:cs="仿宋"/>
              <w:sz w:val="32"/>
              <w:szCs w:val="28"/>
            </w:rPr>
            <w:instrText xml:space="preserve"> PAGEREF _Toc26272 \h </w:instrText>
          </w:r>
          <w:r>
            <w:rPr>
              <w:rFonts w:hint="eastAsia" w:ascii="仿宋" w:hAnsi="仿宋" w:eastAsia="仿宋" w:cs="仿宋"/>
              <w:sz w:val="32"/>
              <w:szCs w:val="28"/>
            </w:rPr>
            <w:fldChar w:fldCharType="separate"/>
          </w:r>
          <w:r>
            <w:rPr>
              <w:rFonts w:hint="eastAsia" w:ascii="仿宋" w:hAnsi="仿宋" w:eastAsia="仿宋" w:cs="仿宋"/>
              <w:sz w:val="32"/>
              <w:szCs w:val="28"/>
            </w:rPr>
            <w:t>33</w:t>
          </w:r>
          <w:r>
            <w:rPr>
              <w:rFonts w:hint="eastAsia" w:ascii="仿宋" w:hAnsi="仿宋" w:eastAsia="仿宋" w:cs="仿宋"/>
              <w:sz w:val="32"/>
              <w:szCs w:val="28"/>
            </w:rPr>
            <w:fldChar w:fldCharType="end"/>
          </w:r>
          <w:r>
            <w:rPr>
              <w:rFonts w:hint="eastAsia" w:ascii="仿宋" w:hAnsi="仿宋" w:eastAsia="仿宋" w:cs="仿宋"/>
              <w:sz w:val="32"/>
              <w:szCs w:val="40"/>
            </w:rPr>
            <w:fldChar w:fldCharType="end"/>
          </w:r>
        </w:p>
        <w:p>
          <w:pPr>
            <w:rPr>
              <w:rFonts w:hint="eastAsia" w:ascii="仿宋" w:hAnsi="仿宋" w:eastAsia="仿宋" w:cs="仿宋"/>
            </w:rPr>
          </w:pPr>
        </w:p>
        <w:p>
          <w:pPr>
            <w:pStyle w:val="15"/>
            <w:tabs>
              <w:tab w:val="right" w:leader="dot" w:pos="8312"/>
            </w:tabs>
            <w:rPr>
              <w:rFonts w:hint="eastAsia" w:ascii="仿宋" w:hAnsi="仿宋" w:eastAsia="仿宋" w:cs="仿宋"/>
              <w:sz w:val="32"/>
              <w:szCs w:val="28"/>
            </w:rPr>
          </w:pPr>
          <w:r>
            <w:rPr>
              <w:rFonts w:hint="eastAsia" w:ascii="仿宋" w:hAnsi="仿宋" w:eastAsia="仿宋" w:cs="仿宋"/>
              <w:sz w:val="32"/>
              <w:szCs w:val="40"/>
            </w:rPr>
            <w:fldChar w:fldCharType="begin"/>
          </w:r>
          <w:r>
            <w:rPr>
              <w:rFonts w:hint="eastAsia" w:ascii="仿宋" w:hAnsi="仿宋" w:eastAsia="仿宋" w:cs="仿宋"/>
              <w:sz w:val="32"/>
              <w:szCs w:val="40"/>
            </w:rPr>
            <w:instrText xml:space="preserve"> HYPERLINK \l _Toc3112 </w:instrText>
          </w:r>
          <w:r>
            <w:rPr>
              <w:rFonts w:hint="eastAsia" w:ascii="仿宋" w:hAnsi="仿宋" w:eastAsia="仿宋" w:cs="仿宋"/>
              <w:sz w:val="32"/>
              <w:szCs w:val="40"/>
            </w:rPr>
            <w:fldChar w:fldCharType="separate"/>
          </w:r>
          <w:r>
            <w:rPr>
              <w:rFonts w:hint="eastAsia" w:ascii="仿宋" w:hAnsi="仿宋" w:eastAsia="仿宋" w:cs="仿宋"/>
              <w:sz w:val="32"/>
              <w:szCs w:val="48"/>
            </w:rPr>
            <w:t>第五部分　磋商响应文件及格式</w:t>
          </w:r>
          <w:r>
            <w:rPr>
              <w:rFonts w:hint="eastAsia" w:ascii="仿宋" w:hAnsi="仿宋" w:eastAsia="仿宋" w:cs="仿宋"/>
              <w:sz w:val="32"/>
              <w:szCs w:val="28"/>
            </w:rPr>
            <w:tab/>
          </w:r>
          <w:r>
            <w:rPr>
              <w:rFonts w:hint="eastAsia" w:ascii="仿宋" w:hAnsi="仿宋" w:eastAsia="仿宋" w:cs="仿宋"/>
              <w:sz w:val="32"/>
              <w:szCs w:val="28"/>
            </w:rPr>
            <w:fldChar w:fldCharType="begin"/>
          </w:r>
          <w:r>
            <w:rPr>
              <w:rFonts w:hint="eastAsia" w:ascii="仿宋" w:hAnsi="仿宋" w:eastAsia="仿宋" w:cs="仿宋"/>
              <w:sz w:val="32"/>
              <w:szCs w:val="28"/>
            </w:rPr>
            <w:instrText xml:space="preserve"> PAGEREF _Toc3112 \h </w:instrText>
          </w:r>
          <w:r>
            <w:rPr>
              <w:rFonts w:hint="eastAsia" w:ascii="仿宋" w:hAnsi="仿宋" w:eastAsia="仿宋" w:cs="仿宋"/>
              <w:sz w:val="32"/>
              <w:szCs w:val="28"/>
            </w:rPr>
            <w:fldChar w:fldCharType="separate"/>
          </w:r>
          <w:r>
            <w:rPr>
              <w:rFonts w:hint="eastAsia" w:ascii="仿宋" w:hAnsi="仿宋" w:eastAsia="仿宋" w:cs="仿宋"/>
              <w:sz w:val="32"/>
              <w:szCs w:val="28"/>
            </w:rPr>
            <w:t>39</w:t>
          </w:r>
          <w:r>
            <w:rPr>
              <w:rFonts w:hint="eastAsia" w:ascii="仿宋" w:hAnsi="仿宋" w:eastAsia="仿宋" w:cs="仿宋"/>
              <w:sz w:val="32"/>
              <w:szCs w:val="28"/>
            </w:rPr>
            <w:fldChar w:fldCharType="end"/>
          </w:r>
          <w:r>
            <w:rPr>
              <w:rFonts w:hint="eastAsia" w:ascii="仿宋" w:hAnsi="仿宋" w:eastAsia="仿宋" w:cs="仿宋"/>
              <w:sz w:val="32"/>
              <w:szCs w:val="40"/>
            </w:rPr>
            <w:fldChar w:fldCharType="end"/>
          </w:r>
        </w:p>
        <w:p>
          <w:pPr>
            <w:rPr>
              <w:rFonts w:hint="eastAsia" w:ascii="仿宋" w:hAnsi="仿宋" w:eastAsia="仿宋" w:cs="仿宋"/>
              <w:sz w:val="32"/>
              <w:szCs w:val="28"/>
            </w:rPr>
          </w:pPr>
          <w:r>
            <w:rPr>
              <w:rFonts w:hint="eastAsia" w:ascii="仿宋" w:hAnsi="仿宋" w:eastAsia="仿宋" w:cs="仿宋"/>
              <w:sz w:val="32"/>
              <w:szCs w:val="40"/>
            </w:rPr>
            <w:fldChar w:fldCharType="end"/>
          </w:r>
        </w:p>
      </w:sdtContent>
    </w:sdt>
    <w:p>
      <w:pPr>
        <w:pStyle w:val="4"/>
        <w:numPr>
          <w:ilvl w:val="0"/>
          <w:numId w:val="0"/>
        </w:numPr>
        <w:spacing w:line="240" w:lineRule="auto"/>
        <w:jc w:val="center"/>
        <w:rPr>
          <w:rFonts w:hint="eastAsia" w:ascii="仿宋" w:hAnsi="仿宋" w:eastAsia="仿宋" w:cs="仿宋"/>
          <w:sz w:val="32"/>
          <w:szCs w:val="32"/>
        </w:rPr>
      </w:pPr>
      <w:r>
        <w:rPr>
          <w:rFonts w:hint="eastAsia" w:ascii="仿宋" w:hAnsi="仿宋" w:eastAsia="仿宋" w:cs="仿宋"/>
          <w:sz w:val="32"/>
          <w:szCs w:val="32"/>
        </w:rPr>
        <w:br w:type="page"/>
      </w:r>
      <w:bookmarkStart w:id="0" w:name="_Toc349637917"/>
      <w:bookmarkStart w:id="1" w:name="_Toc349573118"/>
      <w:bookmarkStart w:id="2" w:name="_Toc298240402"/>
      <w:bookmarkStart w:id="3" w:name="_Toc527642949"/>
      <w:bookmarkStart w:id="4" w:name="_Toc26587"/>
      <w:r>
        <w:rPr>
          <w:rFonts w:hint="eastAsia" w:ascii="仿宋" w:hAnsi="仿宋" w:eastAsia="仿宋" w:cs="仿宋"/>
          <w:sz w:val="32"/>
          <w:szCs w:val="32"/>
        </w:rPr>
        <w:t>第一部分</w:t>
      </w:r>
      <w:bookmarkEnd w:id="0"/>
      <w:bookmarkEnd w:id="1"/>
      <w:bookmarkEnd w:id="2"/>
      <w:bookmarkEnd w:id="3"/>
      <w:r>
        <w:rPr>
          <w:rFonts w:hint="eastAsia" w:ascii="仿宋" w:hAnsi="仿宋" w:eastAsia="仿宋" w:cs="仿宋"/>
          <w:sz w:val="32"/>
          <w:szCs w:val="32"/>
        </w:rPr>
        <w:t xml:space="preserve">  竞争性磋商公告</w:t>
      </w:r>
      <w:bookmarkEnd w:id="4"/>
    </w:p>
    <w:p>
      <w:pPr>
        <w:pageBreakBefore w:val="0"/>
        <w:kinsoku/>
        <w:wordWrap/>
        <w:overflowPunct/>
        <w:topLinePunct w:val="0"/>
        <w:autoSpaceDE/>
        <w:autoSpaceDN/>
        <w:bidi w:val="0"/>
        <w:spacing w:line="240" w:lineRule="auto"/>
        <w:jc w:val="center"/>
        <w:outlineLvl w:val="1"/>
        <w:rPr>
          <w:rFonts w:hint="eastAsia" w:ascii="仿宋" w:hAnsi="仿宋" w:eastAsia="仿宋" w:cs="仿宋"/>
          <w:b/>
          <w:bCs/>
          <w:sz w:val="21"/>
          <w:szCs w:val="21"/>
          <w:lang w:eastAsia="zh-CN"/>
        </w:rPr>
      </w:pPr>
      <w:bookmarkStart w:id="5" w:name="_Toc3172"/>
      <w:bookmarkStart w:id="6" w:name="_Toc11890"/>
      <w:bookmarkStart w:id="7" w:name="_Toc349573119"/>
      <w:bookmarkStart w:id="8" w:name="_Toc267301280"/>
      <w:bookmarkStart w:id="9" w:name="_Toc349637918"/>
      <w:bookmarkStart w:id="10" w:name="_Toc527642950"/>
      <w:bookmarkStart w:id="11" w:name="_Toc298240403"/>
      <w:r>
        <w:rPr>
          <w:rFonts w:hint="eastAsia" w:ascii="仿宋" w:hAnsi="仿宋" w:eastAsia="仿宋" w:cs="仿宋"/>
          <w:b/>
          <w:bCs/>
          <w:sz w:val="21"/>
          <w:szCs w:val="21"/>
          <w:lang w:eastAsia="zh-CN"/>
        </w:rPr>
        <w:t>2023年皮山县招商引资服务中心招商及产业运营服务项目</w:t>
      </w:r>
    </w:p>
    <w:p>
      <w:pPr>
        <w:pageBreakBefore w:val="0"/>
        <w:kinsoku/>
        <w:wordWrap/>
        <w:overflowPunct/>
        <w:topLinePunct w:val="0"/>
        <w:autoSpaceDE/>
        <w:autoSpaceDN/>
        <w:bidi w:val="0"/>
        <w:spacing w:line="240" w:lineRule="auto"/>
        <w:jc w:val="center"/>
        <w:outlineLvl w:val="1"/>
        <w:rPr>
          <w:rFonts w:hint="eastAsia" w:ascii="仿宋" w:hAnsi="仿宋" w:eastAsia="仿宋" w:cs="仿宋"/>
          <w:sz w:val="21"/>
          <w:szCs w:val="21"/>
        </w:rPr>
      </w:pPr>
      <w:r>
        <w:rPr>
          <w:rFonts w:hint="eastAsia" w:ascii="仿宋" w:hAnsi="仿宋" w:eastAsia="仿宋" w:cs="仿宋"/>
          <w:b/>
          <w:bCs/>
          <w:sz w:val="21"/>
          <w:szCs w:val="21"/>
        </w:rPr>
        <w:t>竞争性磋商公告</w:t>
      </w:r>
      <w:bookmarkEnd w:id="5"/>
      <w:bookmarkEnd w:id="6"/>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240" w:lineRule="auto"/>
        <w:rPr>
          <w:rFonts w:hint="eastAsia" w:ascii="仿宋" w:hAnsi="仿宋" w:eastAsia="仿宋" w:cs="仿宋"/>
          <w:i w:val="0"/>
          <w:iCs w:val="0"/>
          <w:caps w:val="0"/>
          <w:color w:val="000000"/>
          <w:spacing w:val="0"/>
          <w:kern w:val="0"/>
          <w:sz w:val="21"/>
          <w:szCs w:val="21"/>
          <w:highlight w:val="none"/>
          <w:lang w:val="en-US" w:eastAsia="zh-CN" w:bidi="ar-SA"/>
        </w:rPr>
      </w:pPr>
      <w:r>
        <w:rPr>
          <w:rFonts w:hint="eastAsia" w:ascii="仿宋" w:hAnsi="仿宋" w:eastAsia="仿宋" w:cs="仿宋"/>
          <w:i w:val="0"/>
          <w:iCs w:val="0"/>
          <w:caps w:val="0"/>
          <w:color w:val="000000"/>
          <w:spacing w:val="0"/>
          <w:kern w:val="0"/>
          <w:sz w:val="21"/>
          <w:szCs w:val="21"/>
          <w:highlight w:val="none"/>
          <w:lang w:val="en-US" w:eastAsia="zh-CN" w:bidi="ar-SA"/>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240" w:lineRule="auto"/>
        <w:ind w:firstLine="420" w:firstLineChars="200"/>
        <w:rPr>
          <w:rFonts w:hint="eastAsia" w:ascii="仿宋" w:hAnsi="仿宋" w:eastAsia="仿宋" w:cs="仿宋"/>
          <w:i w:val="0"/>
          <w:iCs w:val="0"/>
          <w:caps w:val="0"/>
          <w:color w:val="000000"/>
          <w:spacing w:val="0"/>
          <w:kern w:val="0"/>
          <w:sz w:val="21"/>
          <w:szCs w:val="21"/>
          <w:highlight w:val="none"/>
          <w:lang w:val="en-US" w:eastAsia="zh-CN" w:bidi="ar-SA"/>
        </w:rPr>
      </w:pPr>
      <w:r>
        <w:rPr>
          <w:rFonts w:hint="eastAsia" w:ascii="仿宋" w:hAnsi="仿宋" w:eastAsia="仿宋" w:cs="仿宋"/>
          <w:i w:val="0"/>
          <w:iCs w:val="0"/>
          <w:caps w:val="0"/>
          <w:color w:val="000000"/>
          <w:spacing w:val="0"/>
          <w:kern w:val="0"/>
          <w:sz w:val="21"/>
          <w:szCs w:val="21"/>
          <w:highlight w:val="none"/>
          <w:lang w:val="en-US" w:eastAsia="zh-CN" w:bidi="ar-SA"/>
        </w:rPr>
        <w:t>2023年皮山县招商引资服务中心招商及产业运营服务项目的潜在供应商应在政采云平台https://www.zcygov.cn/线上获取（下载）招标文件，并于2023年07月14日 11:00（北京时间）前递交（上传）投标文件。</w:t>
      </w:r>
    </w:p>
    <w:p>
      <w:pPr>
        <w:pStyle w:val="5"/>
        <w:pageBreakBefore w:val="0"/>
        <w:widowControl w:val="0"/>
        <w:kinsoku/>
        <w:wordWrap/>
        <w:overflowPunct/>
        <w:topLinePunct w:val="0"/>
        <w:autoSpaceDE/>
        <w:autoSpaceDN/>
        <w:bidi w:val="0"/>
        <w:adjustRightInd/>
        <w:snapToGrid/>
        <w:spacing w:before="0" w:after="0" w:line="240" w:lineRule="auto"/>
        <w:ind w:left="0" w:leftChars="0" w:firstLine="422" w:firstLineChars="200"/>
        <w:jc w:val="both"/>
        <w:textAlignment w:val="auto"/>
        <w:rPr>
          <w:rStyle w:val="25"/>
          <w:rFonts w:hint="eastAsia" w:ascii="仿宋" w:hAnsi="仿宋" w:eastAsia="仿宋" w:cs="仿宋"/>
          <w:b/>
          <w:i w:val="0"/>
          <w:iCs w:val="0"/>
          <w:caps w:val="0"/>
          <w:color w:val="000000"/>
          <w:spacing w:val="0"/>
          <w:sz w:val="21"/>
          <w:szCs w:val="21"/>
        </w:rPr>
      </w:pPr>
      <w:bookmarkStart w:id="12" w:name="_Toc24430"/>
      <w:bookmarkStart w:id="13" w:name="_Toc30392"/>
      <w:bookmarkStart w:id="14" w:name="_Toc27595"/>
      <w:r>
        <w:rPr>
          <w:rFonts w:hint="eastAsia" w:ascii="仿宋" w:hAnsi="仿宋" w:eastAsia="仿宋" w:cs="仿宋"/>
          <w:b/>
          <w:bCs/>
          <w:i w:val="0"/>
          <w:iCs w:val="0"/>
          <w:caps w:val="0"/>
          <w:color w:val="000000"/>
          <w:spacing w:val="0"/>
          <w:kern w:val="0"/>
          <w:sz w:val="21"/>
          <w:szCs w:val="21"/>
          <w:lang w:val="en-US" w:eastAsia="zh-CN" w:bidi="ar"/>
        </w:rPr>
        <w:t>一、项目基本情况</w:t>
      </w:r>
      <w:bookmarkEnd w:id="12"/>
      <w:bookmarkEnd w:id="13"/>
      <w:bookmarkEnd w:id="14"/>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rPr>
        <w:t>项目编号：</w:t>
      </w:r>
      <w:r>
        <w:rPr>
          <w:rFonts w:hint="eastAsia" w:ascii="仿宋" w:hAnsi="仿宋" w:eastAsia="仿宋" w:cs="仿宋"/>
          <w:i w:val="0"/>
          <w:iCs w:val="0"/>
          <w:caps w:val="0"/>
          <w:color w:val="000000"/>
          <w:spacing w:val="0"/>
          <w:sz w:val="21"/>
          <w:szCs w:val="21"/>
          <w:highlight w:val="none"/>
          <w:lang w:eastAsia="zh-CN"/>
        </w:rPr>
        <w:t>PSXZC2023-044号</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rPr>
          <w:rFonts w:hint="eastAsia" w:ascii="仿宋" w:hAnsi="仿宋" w:eastAsia="仿宋" w:cs="仿宋"/>
          <w:i w:val="0"/>
          <w:iCs w:val="0"/>
          <w:caps w:val="0"/>
          <w:color w:val="000000"/>
          <w:spacing w:val="0"/>
          <w:sz w:val="21"/>
          <w:szCs w:val="21"/>
          <w:lang w:eastAsia="zh-CN"/>
        </w:rPr>
      </w:pPr>
      <w:r>
        <w:rPr>
          <w:rFonts w:hint="eastAsia" w:ascii="仿宋" w:hAnsi="仿宋" w:eastAsia="仿宋" w:cs="仿宋"/>
          <w:i w:val="0"/>
          <w:iCs w:val="0"/>
          <w:caps w:val="0"/>
          <w:color w:val="000000"/>
          <w:spacing w:val="0"/>
          <w:sz w:val="21"/>
          <w:szCs w:val="21"/>
        </w:rPr>
        <w:t>项目名称：</w:t>
      </w:r>
      <w:r>
        <w:rPr>
          <w:rFonts w:hint="eastAsia" w:ascii="仿宋" w:hAnsi="仿宋" w:eastAsia="仿宋" w:cs="仿宋"/>
          <w:i w:val="0"/>
          <w:iCs w:val="0"/>
          <w:caps w:val="0"/>
          <w:color w:val="000000"/>
          <w:spacing w:val="0"/>
          <w:sz w:val="21"/>
          <w:szCs w:val="21"/>
          <w:lang w:eastAsia="zh-CN"/>
        </w:rPr>
        <w:t>2023年皮山县招商引资服务中心招商及产业运营服务项目</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rPr>
        <w:t>采购方式：</w:t>
      </w:r>
      <w:r>
        <w:rPr>
          <w:rFonts w:hint="eastAsia" w:ascii="仿宋" w:hAnsi="仿宋" w:eastAsia="仿宋" w:cs="仿宋"/>
          <w:i w:val="0"/>
          <w:iCs w:val="0"/>
          <w:caps w:val="0"/>
          <w:color w:val="000000"/>
          <w:spacing w:val="0"/>
          <w:sz w:val="21"/>
          <w:szCs w:val="21"/>
          <w:lang w:val="en-US" w:eastAsia="zh-CN"/>
        </w:rPr>
        <w:t>竞争性磋商</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rPr>
        <w:t>预算金额：</w:t>
      </w:r>
      <w:r>
        <w:rPr>
          <w:rFonts w:hint="eastAsia" w:ascii="仿宋" w:hAnsi="仿宋" w:eastAsia="仿宋" w:cs="仿宋"/>
          <w:i w:val="0"/>
          <w:iCs w:val="0"/>
          <w:caps w:val="0"/>
          <w:color w:val="000000"/>
          <w:spacing w:val="0"/>
          <w:sz w:val="21"/>
          <w:szCs w:val="21"/>
          <w:lang w:val="en-US" w:eastAsia="zh-CN"/>
        </w:rPr>
        <w:t>198</w:t>
      </w:r>
      <w:r>
        <w:rPr>
          <w:rFonts w:hint="eastAsia" w:ascii="仿宋" w:hAnsi="仿宋" w:eastAsia="仿宋" w:cs="仿宋"/>
          <w:i w:val="0"/>
          <w:iCs w:val="0"/>
          <w:caps w:val="0"/>
          <w:color w:val="000000"/>
          <w:spacing w:val="0"/>
          <w:sz w:val="21"/>
          <w:szCs w:val="21"/>
          <w:highlight w:val="none"/>
          <w:lang w:val="en-US" w:eastAsia="zh-CN"/>
        </w:rPr>
        <w:t>万元</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rPr>
        <w:t>最高限价：</w:t>
      </w:r>
      <w:r>
        <w:rPr>
          <w:rFonts w:hint="eastAsia" w:ascii="仿宋" w:hAnsi="仿宋" w:eastAsia="仿宋" w:cs="仿宋"/>
          <w:i w:val="0"/>
          <w:iCs w:val="0"/>
          <w:caps w:val="0"/>
          <w:color w:val="000000"/>
          <w:spacing w:val="0"/>
          <w:sz w:val="21"/>
          <w:szCs w:val="21"/>
          <w:highlight w:val="none"/>
          <w:lang w:val="en-US" w:eastAsia="zh-CN"/>
        </w:rPr>
        <w:t>198万元</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outlineLvl w:val="0"/>
        <w:rPr>
          <w:rFonts w:hint="eastAsia" w:ascii="仿宋" w:hAnsi="仿宋" w:eastAsia="仿宋" w:cs="仿宋"/>
          <w:i w:val="0"/>
          <w:iCs w:val="0"/>
          <w:caps w:val="0"/>
          <w:color w:val="000000"/>
          <w:spacing w:val="0"/>
          <w:sz w:val="21"/>
          <w:szCs w:val="21"/>
          <w:highlight w:val="none"/>
          <w:lang w:val="en-US" w:eastAsia="zh-CN"/>
        </w:rPr>
      </w:pPr>
      <w:bookmarkStart w:id="15" w:name="_Toc15068"/>
      <w:bookmarkStart w:id="16" w:name="_Toc4983"/>
      <w:r>
        <w:rPr>
          <w:rFonts w:hint="eastAsia" w:ascii="仿宋" w:hAnsi="仿宋" w:eastAsia="仿宋" w:cs="仿宋"/>
          <w:i w:val="0"/>
          <w:iCs w:val="0"/>
          <w:caps w:val="0"/>
          <w:color w:val="000000"/>
          <w:spacing w:val="0"/>
          <w:sz w:val="21"/>
          <w:szCs w:val="21"/>
          <w:highlight w:val="none"/>
          <w:lang w:val="en-US" w:eastAsia="zh-CN"/>
        </w:rPr>
        <w:t>资金来源：</w:t>
      </w:r>
      <w:bookmarkEnd w:id="15"/>
      <w:r>
        <w:rPr>
          <w:rFonts w:hint="eastAsia" w:ascii="仿宋" w:hAnsi="仿宋" w:eastAsia="仿宋" w:cs="仿宋"/>
          <w:i w:val="0"/>
          <w:iCs w:val="0"/>
          <w:caps w:val="0"/>
          <w:color w:val="000000"/>
          <w:spacing w:val="0"/>
          <w:sz w:val="21"/>
          <w:szCs w:val="21"/>
          <w:highlight w:val="none"/>
          <w:lang w:val="en-US" w:eastAsia="zh-CN"/>
        </w:rPr>
        <w:t>安徽援疆资金</w:t>
      </w:r>
      <w:bookmarkEnd w:id="16"/>
      <w:r>
        <w:rPr>
          <w:rFonts w:hint="eastAsia" w:ascii="仿宋" w:hAnsi="仿宋" w:eastAsia="仿宋" w:cs="仿宋"/>
          <w:i w:val="0"/>
          <w:iCs w:val="0"/>
          <w:caps w:val="0"/>
          <w:color w:val="000000"/>
          <w:spacing w:val="0"/>
          <w:sz w:val="21"/>
          <w:szCs w:val="21"/>
          <w:highlight w:val="non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lang w:val="en-US" w:eastAsia="zh-CN"/>
        </w:rPr>
        <w:t>项</w:t>
      </w:r>
      <w:r>
        <w:rPr>
          <w:rFonts w:hint="eastAsia" w:ascii="仿宋" w:hAnsi="仿宋" w:eastAsia="仿宋" w:cs="仿宋"/>
          <w:i w:val="0"/>
          <w:iCs w:val="0"/>
          <w:caps w:val="0"/>
          <w:color w:val="000000"/>
          <w:spacing w:val="0"/>
          <w:sz w:val="21"/>
          <w:szCs w:val="21"/>
          <w:highlight w:val="none"/>
          <w:lang w:val="en-US" w:eastAsia="zh-CN"/>
        </w:rPr>
        <w:t>目概况</w:t>
      </w:r>
      <w:r>
        <w:rPr>
          <w:rFonts w:hint="eastAsia" w:ascii="仿宋" w:hAnsi="仿宋" w:eastAsia="仿宋" w:cs="仿宋"/>
          <w:i w:val="0"/>
          <w:iCs w:val="0"/>
          <w:caps w:val="0"/>
          <w:color w:val="000000"/>
          <w:spacing w:val="0"/>
          <w:sz w:val="21"/>
          <w:szCs w:val="21"/>
          <w:highlight w:val="none"/>
        </w:rPr>
        <w:t>：皮山县工业园区整合对纺织服装劳动密集型企业的运营及管理，涉及到引入新的产业运营机构，在产业导入和企业落地服务等方面，实现精准招商，提升企服能力及水平等方面</w:t>
      </w:r>
      <w:r>
        <w:rPr>
          <w:rFonts w:hint="eastAsia" w:ascii="仿宋" w:hAnsi="仿宋" w:eastAsia="仿宋" w:cs="仿宋"/>
          <w:i w:val="0"/>
          <w:iCs w:val="0"/>
          <w:caps w:val="0"/>
          <w:color w:val="000000"/>
          <w:spacing w:val="0"/>
          <w:sz w:val="21"/>
          <w:szCs w:val="21"/>
          <w:highlight w:val="none"/>
          <w:lang w:eastAsia="zh-CN"/>
        </w:rPr>
        <w:t>，按招商运营情况给予运营公司相应扶持。</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textAlignment w:val="auto"/>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rPr>
        <w:t>合同履约期限：</w:t>
      </w:r>
      <w:r>
        <w:rPr>
          <w:rFonts w:hint="eastAsia" w:ascii="仿宋" w:hAnsi="仿宋" w:eastAsia="仿宋" w:cs="仿宋"/>
          <w:i w:val="0"/>
          <w:iCs w:val="0"/>
          <w:caps w:val="0"/>
          <w:color w:val="000000"/>
          <w:spacing w:val="0"/>
          <w:sz w:val="21"/>
          <w:szCs w:val="21"/>
          <w:highlight w:val="none"/>
          <w:lang w:val="en-US" w:eastAsia="zh-CN"/>
        </w:rPr>
        <w:t>1年（具体与业主签订的合同为准）；</w:t>
      </w:r>
    </w:p>
    <w:p>
      <w:pPr>
        <w:pStyle w:val="5"/>
        <w:pageBreakBefore w:val="0"/>
        <w:widowControl w:val="0"/>
        <w:kinsoku/>
        <w:wordWrap/>
        <w:overflowPunct/>
        <w:topLinePunct w:val="0"/>
        <w:autoSpaceDE/>
        <w:autoSpaceDN/>
        <w:bidi w:val="0"/>
        <w:adjustRightInd/>
        <w:snapToGrid/>
        <w:spacing w:before="0" w:after="0" w:line="240" w:lineRule="auto"/>
        <w:ind w:left="0" w:leftChars="0" w:firstLine="422" w:firstLineChars="200"/>
        <w:jc w:val="both"/>
        <w:textAlignment w:val="auto"/>
        <w:rPr>
          <w:rFonts w:hint="eastAsia" w:ascii="仿宋" w:hAnsi="仿宋" w:eastAsia="仿宋" w:cs="仿宋"/>
          <w:b/>
          <w:bCs/>
          <w:i w:val="0"/>
          <w:iCs w:val="0"/>
          <w:caps w:val="0"/>
          <w:color w:val="000000"/>
          <w:spacing w:val="0"/>
          <w:kern w:val="0"/>
          <w:sz w:val="21"/>
          <w:szCs w:val="21"/>
          <w:highlight w:val="yellow"/>
          <w:lang w:val="en-US" w:eastAsia="zh-CN" w:bidi="ar"/>
        </w:rPr>
      </w:pPr>
      <w:bookmarkStart w:id="17" w:name="_Toc22510"/>
      <w:bookmarkStart w:id="18" w:name="_Toc22990"/>
      <w:bookmarkStart w:id="19" w:name="_Toc11569"/>
      <w:r>
        <w:rPr>
          <w:rFonts w:hint="eastAsia" w:ascii="仿宋" w:hAnsi="仿宋" w:eastAsia="仿宋" w:cs="仿宋"/>
          <w:b/>
          <w:bCs/>
          <w:i w:val="0"/>
          <w:iCs w:val="0"/>
          <w:caps w:val="0"/>
          <w:color w:val="000000"/>
          <w:spacing w:val="0"/>
          <w:kern w:val="0"/>
          <w:sz w:val="21"/>
          <w:szCs w:val="21"/>
          <w:lang w:val="en-US" w:eastAsia="zh-CN" w:bidi="ar"/>
        </w:rPr>
        <w:t>本项目（是/否）接受联合体投标：否</w:t>
      </w:r>
    </w:p>
    <w:p>
      <w:pPr>
        <w:pStyle w:val="5"/>
        <w:pageBreakBefore w:val="0"/>
        <w:widowControl w:val="0"/>
        <w:kinsoku/>
        <w:wordWrap/>
        <w:overflowPunct/>
        <w:topLinePunct w:val="0"/>
        <w:autoSpaceDE/>
        <w:autoSpaceDN/>
        <w:bidi w:val="0"/>
        <w:adjustRightInd/>
        <w:snapToGrid/>
        <w:spacing w:before="0" w:after="0" w:line="240" w:lineRule="auto"/>
        <w:ind w:left="0" w:leftChars="0" w:firstLine="422" w:firstLineChars="200"/>
        <w:jc w:val="both"/>
        <w:textAlignment w:val="auto"/>
        <w:rPr>
          <w:rFonts w:hint="eastAsia" w:ascii="仿宋" w:hAnsi="仿宋" w:eastAsia="仿宋" w:cs="仿宋"/>
          <w:b/>
          <w:bCs/>
          <w:i w:val="0"/>
          <w:iCs w:val="0"/>
          <w:caps w:val="0"/>
          <w:color w:val="000000"/>
          <w:spacing w:val="0"/>
          <w:kern w:val="0"/>
          <w:sz w:val="21"/>
          <w:szCs w:val="21"/>
          <w:lang w:val="en-US" w:eastAsia="zh-CN" w:bidi="ar"/>
        </w:rPr>
      </w:pPr>
      <w:r>
        <w:rPr>
          <w:rFonts w:hint="eastAsia" w:ascii="仿宋" w:hAnsi="仿宋" w:eastAsia="仿宋" w:cs="仿宋"/>
          <w:b/>
          <w:bCs/>
          <w:i w:val="0"/>
          <w:iCs w:val="0"/>
          <w:caps w:val="0"/>
          <w:color w:val="000000"/>
          <w:spacing w:val="0"/>
          <w:kern w:val="0"/>
          <w:sz w:val="21"/>
          <w:szCs w:val="21"/>
          <w:lang w:val="en-US" w:eastAsia="zh-CN" w:bidi="ar"/>
        </w:rPr>
        <w:t>二、申请人的资格要求：</w:t>
      </w:r>
      <w:bookmarkEnd w:id="17"/>
      <w:bookmarkEnd w:id="18"/>
      <w:bookmarkEnd w:id="19"/>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20" w:firstLineChars="200"/>
        <w:textAlignment w:val="auto"/>
        <w:outlineLvl w:val="2"/>
        <w:rPr>
          <w:rFonts w:hint="eastAsia" w:ascii="仿宋" w:hAnsi="仿宋" w:eastAsia="仿宋" w:cs="仿宋"/>
          <w:i w:val="0"/>
          <w:iCs w:val="0"/>
          <w:caps w:val="0"/>
          <w:color w:val="000000"/>
          <w:spacing w:val="0"/>
          <w:sz w:val="21"/>
          <w:szCs w:val="21"/>
          <w:lang w:val="en-US" w:eastAsia="zh-CN"/>
        </w:rPr>
      </w:pPr>
      <w:bookmarkStart w:id="20" w:name="_Toc23893"/>
      <w:r>
        <w:rPr>
          <w:rFonts w:hint="eastAsia" w:ascii="仿宋" w:hAnsi="仿宋" w:eastAsia="仿宋" w:cs="仿宋"/>
          <w:i w:val="0"/>
          <w:iCs w:val="0"/>
          <w:caps w:val="0"/>
          <w:color w:val="000000"/>
          <w:spacing w:val="0"/>
          <w:sz w:val="21"/>
          <w:szCs w:val="21"/>
          <w:lang w:val="en-US" w:eastAsia="zh-CN"/>
        </w:rPr>
        <w:t>1.满足《中华人民共和国政府采购法》第二十二条规定；</w:t>
      </w:r>
      <w:bookmarkEnd w:id="20"/>
    </w:p>
    <w:p>
      <w:pPr>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sz w:val="21"/>
          <w:szCs w:val="21"/>
          <w:lang w:val="en-US" w:eastAsia="zh-CN"/>
        </w:rPr>
        <w:t>2.落实政府采购政策需满足的资格要求：</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2.1 中小企业政策</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□本项目不专门面向中小企业预留采购份额。</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☑本项目专门面向中小/小微企业采购。即：提供的货物或服务全部由符合政策要求的中小/小微企业制造、服务全部由符合政策要求的中小/小微企业承接。</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2.2 其它落实政府采购政策的资格要求</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（1）财政部、国家发展改革委、生态环境部、市场监管总局《关于调整优化节能产品、环境标志产品政府采购执行机制的通知》（财库[2019]9号文）；  </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（2）财政部、生态环境部《关于印发环境标志产品政府采购品目清单的通知》（财库[2019]18号文）； </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（3）财政部、发展改革委《关于印发节能产品政府采购品目清单的通知》（财库[2019]19号文）； </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（4）市场监管总局《市场监管总局关于发布参与实施政府采购节能产品、环境标志产品认证机构名录的公告》（2019年第16号）；  </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（6）财政部、民政部、中国残疾人联合会《关于促进残疾人就业政府采购政策的通知》（财库[2017]141号）；  </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（7）财政部、司法部《关于政府采购支持监狱企业发展有关问题的通知》（财库[2014]68号文）； </w:t>
      </w:r>
    </w:p>
    <w:p>
      <w:pPr>
        <w:pStyle w:val="12"/>
        <w:pageBreakBefore w:val="0"/>
        <w:kinsoku/>
        <w:wordWrap/>
        <w:overflowPunct/>
        <w:topLinePunct w:val="0"/>
        <w:autoSpaceDE/>
        <w:autoSpaceDN/>
        <w:bidi w:val="0"/>
        <w:adjustRightInd/>
        <w:snapToGrid w:val="0"/>
        <w:spacing w:line="240" w:lineRule="auto"/>
        <w:ind w:left="0" w:leftChars="0" w:firstLine="420" w:firstLineChars="200"/>
        <w:textAlignment w:val="auto"/>
        <w:outlineLvl w:val="2"/>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（8）财政部、生态环境部、国家邮政局《关于印发《商品包装政府采购需求标准（试行）》、 《快递包装政府采购需求标准（试行）》的通知》（财办库〔2020〕123号）。</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标项1：</w:t>
      </w:r>
    </w:p>
    <w:p>
      <w:pPr>
        <w:pStyle w:val="19"/>
        <w:keepNext w:val="0"/>
        <w:keepLines w:val="0"/>
        <w:pageBreakBefore w:val="0"/>
        <w:widowControl/>
        <w:numPr>
          <w:ilvl w:val="0"/>
          <w:numId w:val="0"/>
        </w:numPr>
        <w:suppressLineNumbers w:val="0"/>
        <w:kinsoku/>
        <w:wordWrap/>
        <w:overflowPunct/>
        <w:topLinePunct w:val="0"/>
        <w:autoSpaceDE/>
        <w:autoSpaceDN/>
        <w:bidi w:val="0"/>
        <w:adjustRightInd/>
        <w:spacing w:before="75" w:beforeAutospacing="0" w:after="75" w:afterAutospacing="0" w:line="240" w:lineRule="auto"/>
        <w:ind w:leftChars="0" w:right="0" w:rightChars="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19"/>
        <w:keepNext w:val="0"/>
        <w:keepLines w:val="0"/>
        <w:pageBreakBefore w:val="0"/>
        <w:widowControl/>
        <w:numPr>
          <w:ilvl w:val="0"/>
          <w:numId w:val="0"/>
        </w:numPr>
        <w:suppressLineNumbers w:val="0"/>
        <w:kinsoku/>
        <w:wordWrap/>
        <w:overflowPunct/>
        <w:topLinePunct w:val="0"/>
        <w:autoSpaceDE/>
        <w:autoSpaceDN/>
        <w:bidi w:val="0"/>
        <w:adjustRightInd/>
        <w:spacing w:before="75" w:beforeAutospacing="0" w:after="75" w:afterAutospacing="0" w:line="240" w:lineRule="auto"/>
        <w:ind w:leftChars="0" w:right="0" w:rightChars="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w:t>
      </w:r>
      <w:r>
        <w:rPr>
          <w:rFonts w:hint="eastAsia" w:ascii="仿宋" w:hAnsi="仿宋" w:eastAsia="仿宋" w:cs="仿宋"/>
          <w:i w:val="0"/>
          <w:iCs w:val="0"/>
          <w:caps w:val="0"/>
          <w:color w:val="auto"/>
          <w:spacing w:val="0"/>
          <w:sz w:val="21"/>
          <w:szCs w:val="21"/>
          <w:lang w:val="en-US" w:eastAsia="zh-CN"/>
        </w:rPr>
        <w:t>法人连</w:t>
      </w:r>
      <w:r>
        <w:rPr>
          <w:rFonts w:hint="eastAsia" w:ascii="仿宋" w:hAnsi="仿宋" w:eastAsia="仿宋" w:cs="仿宋"/>
          <w:i w:val="0"/>
          <w:iCs w:val="0"/>
          <w:caps w:val="0"/>
          <w:color w:val="000000"/>
          <w:spacing w:val="0"/>
          <w:sz w:val="21"/>
          <w:szCs w:val="21"/>
          <w:lang w:val="en-US" w:eastAsia="zh-CN"/>
        </w:rPr>
        <w:t>续三个月、新成立的公司按实际发生提供）的缴纳社保证明材料加盖公章。如依法不需要缴纳社会保障资金的，应提供相应文件证明；</w:t>
      </w:r>
    </w:p>
    <w:p>
      <w:pPr>
        <w:pStyle w:val="19"/>
        <w:keepNext w:val="0"/>
        <w:keepLines w:val="0"/>
        <w:pageBreakBefore w:val="0"/>
        <w:widowControl/>
        <w:numPr>
          <w:ilvl w:val="0"/>
          <w:numId w:val="0"/>
        </w:numPr>
        <w:suppressLineNumbers w:val="0"/>
        <w:kinsoku/>
        <w:wordWrap/>
        <w:overflowPunct/>
        <w:topLinePunct w:val="0"/>
        <w:autoSpaceDE/>
        <w:autoSpaceDN/>
        <w:bidi w:val="0"/>
        <w:adjustRightInd/>
        <w:spacing w:before="75" w:beforeAutospacing="0" w:after="75" w:afterAutospacing="0" w:line="240" w:lineRule="auto"/>
        <w:ind w:leftChars="0" w:right="0" w:rightChars="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3.具有良好的商业信誉和健全的财务会计制度：提供2022年度由第三方财务审计机构出具的财务审计报告或新成立的企业提供银行出具的近三个月的资信证明</w:t>
      </w:r>
      <w:r>
        <w:rPr>
          <w:rFonts w:hint="eastAsia" w:ascii="仿宋" w:hAnsi="仿宋" w:eastAsia="仿宋" w:cs="仿宋"/>
          <w:i w:val="0"/>
          <w:iCs w:val="0"/>
          <w:caps w:val="0"/>
          <w:color w:val="auto"/>
          <w:spacing w:val="0"/>
          <w:sz w:val="21"/>
          <w:szCs w:val="21"/>
          <w:lang w:val="en-US" w:eastAsia="zh-CN"/>
        </w:rPr>
        <w:t>（新成立时间少于三个月的公司，按实际发生提供）；</w:t>
      </w:r>
    </w:p>
    <w:p>
      <w:pPr>
        <w:pStyle w:val="19"/>
        <w:keepNext w:val="0"/>
        <w:keepLines w:val="0"/>
        <w:pageBreakBefore w:val="0"/>
        <w:widowControl/>
        <w:numPr>
          <w:ilvl w:val="0"/>
          <w:numId w:val="0"/>
        </w:numPr>
        <w:suppressLineNumbers w:val="0"/>
        <w:kinsoku/>
        <w:wordWrap/>
        <w:overflowPunct/>
        <w:topLinePunct w:val="0"/>
        <w:autoSpaceDE/>
        <w:autoSpaceDN/>
        <w:bidi w:val="0"/>
        <w:adjustRightInd/>
        <w:spacing w:before="75" w:beforeAutospacing="0" w:after="75" w:afterAutospacing="0" w:line="240" w:lineRule="auto"/>
        <w:ind w:leftChars="0" w:right="0" w:rightChars="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4.履行合同所必需的设备和专业技术能力：提供《供应商资格声明函》；</w:t>
      </w:r>
    </w:p>
    <w:p>
      <w:pPr>
        <w:pStyle w:val="19"/>
        <w:keepNext w:val="0"/>
        <w:keepLines w:val="0"/>
        <w:pageBreakBefore w:val="0"/>
        <w:widowControl/>
        <w:numPr>
          <w:ilvl w:val="0"/>
          <w:numId w:val="0"/>
        </w:numPr>
        <w:suppressLineNumbers w:val="0"/>
        <w:kinsoku/>
        <w:wordWrap/>
        <w:overflowPunct/>
        <w:topLinePunct w:val="0"/>
        <w:autoSpaceDE/>
        <w:autoSpaceDN/>
        <w:bidi w:val="0"/>
        <w:adjustRightInd/>
        <w:spacing w:before="75" w:beforeAutospacing="0" w:after="75" w:afterAutospacing="0" w:line="240" w:lineRule="auto"/>
        <w:ind w:leftChars="0" w:right="0" w:rightChars="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6.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7.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8.本次招标不接受联合体投标。</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10.投标保证金或电子保函：19000元整（大写：壹万玖仟元整）。</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outlineLvl w:val="2"/>
        <w:rPr>
          <w:rFonts w:hint="eastAsia" w:ascii="仿宋" w:hAnsi="仿宋" w:eastAsia="仿宋" w:cs="仿宋"/>
          <w:i w:val="0"/>
          <w:iCs w:val="0"/>
          <w:caps w:val="0"/>
          <w:color w:val="000000"/>
          <w:spacing w:val="0"/>
          <w:sz w:val="21"/>
          <w:szCs w:val="21"/>
          <w:highlight w:val="none"/>
          <w:lang w:val="en-US" w:eastAsia="zh-CN"/>
        </w:rPr>
      </w:pPr>
      <w:bookmarkStart w:id="21" w:name="_Toc5294"/>
      <w:r>
        <w:rPr>
          <w:rFonts w:hint="eastAsia" w:ascii="仿宋" w:hAnsi="仿宋" w:eastAsia="仿宋" w:cs="仿宋"/>
          <w:i w:val="0"/>
          <w:iCs w:val="0"/>
          <w:caps w:val="0"/>
          <w:color w:val="000000"/>
          <w:spacing w:val="0"/>
          <w:sz w:val="21"/>
          <w:szCs w:val="21"/>
          <w:highlight w:val="none"/>
          <w:lang w:val="en-US" w:eastAsia="zh-CN"/>
        </w:rPr>
        <w:t>3.本项目的特定资格要求：无</w:t>
      </w:r>
      <w:bookmarkEnd w:id="21"/>
    </w:p>
    <w:p>
      <w:pPr>
        <w:pStyle w:val="5"/>
        <w:pageBreakBefore w:val="0"/>
        <w:widowControl w:val="0"/>
        <w:kinsoku/>
        <w:wordWrap/>
        <w:overflowPunct/>
        <w:topLinePunct w:val="0"/>
        <w:autoSpaceDE/>
        <w:autoSpaceDN/>
        <w:bidi w:val="0"/>
        <w:adjustRightInd/>
        <w:snapToGrid/>
        <w:spacing w:before="0" w:after="0" w:line="240" w:lineRule="auto"/>
        <w:ind w:left="0" w:leftChars="0" w:firstLine="422" w:firstLineChars="200"/>
        <w:jc w:val="both"/>
        <w:textAlignment w:val="auto"/>
        <w:rPr>
          <w:rFonts w:hint="eastAsia" w:ascii="仿宋" w:hAnsi="仿宋" w:eastAsia="仿宋" w:cs="仿宋"/>
          <w:b/>
          <w:bCs/>
          <w:i w:val="0"/>
          <w:iCs w:val="0"/>
          <w:caps w:val="0"/>
          <w:color w:val="000000"/>
          <w:spacing w:val="0"/>
          <w:kern w:val="0"/>
          <w:sz w:val="21"/>
          <w:szCs w:val="21"/>
          <w:highlight w:val="none"/>
          <w:lang w:val="en-US" w:eastAsia="zh-CN" w:bidi="ar"/>
        </w:rPr>
      </w:pPr>
      <w:bookmarkStart w:id="22" w:name="_Toc4096"/>
      <w:bookmarkStart w:id="23" w:name="_Toc14519"/>
      <w:bookmarkStart w:id="24" w:name="_Toc29122"/>
      <w:r>
        <w:rPr>
          <w:rFonts w:hint="eastAsia" w:ascii="仿宋" w:hAnsi="仿宋" w:eastAsia="仿宋" w:cs="仿宋"/>
          <w:b/>
          <w:bCs/>
          <w:i w:val="0"/>
          <w:iCs w:val="0"/>
          <w:caps w:val="0"/>
          <w:color w:val="000000"/>
          <w:spacing w:val="0"/>
          <w:kern w:val="0"/>
          <w:sz w:val="21"/>
          <w:szCs w:val="21"/>
          <w:highlight w:val="none"/>
          <w:lang w:val="en-US" w:eastAsia="zh-CN" w:bidi="ar"/>
        </w:rPr>
        <w:t>三、获取招标文件</w:t>
      </w:r>
      <w:bookmarkEnd w:id="22"/>
      <w:bookmarkEnd w:id="23"/>
      <w:bookmarkEnd w:id="24"/>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时间：2023年07月04日至2023</w:t>
      </w:r>
      <w:r>
        <w:rPr>
          <w:rFonts w:hint="eastAsia" w:ascii="仿宋" w:hAnsi="仿宋" w:eastAsia="仿宋" w:cs="仿宋"/>
          <w:i w:val="0"/>
          <w:iCs w:val="0"/>
          <w:caps w:val="0"/>
          <w:color w:val="auto"/>
          <w:spacing w:val="0"/>
          <w:sz w:val="21"/>
          <w:szCs w:val="21"/>
          <w:highlight w:val="none"/>
          <w:lang w:val="en-US" w:eastAsia="zh-CN"/>
        </w:rPr>
        <w:t>年07月13日，</w:t>
      </w:r>
      <w:r>
        <w:rPr>
          <w:rFonts w:hint="eastAsia" w:ascii="仿宋" w:hAnsi="仿宋" w:eastAsia="仿宋" w:cs="仿宋"/>
          <w:i w:val="0"/>
          <w:iCs w:val="0"/>
          <w:caps w:val="0"/>
          <w:color w:val="000000"/>
          <w:spacing w:val="0"/>
          <w:sz w:val="21"/>
          <w:szCs w:val="21"/>
          <w:highlight w:val="none"/>
          <w:lang w:val="en-US" w:eastAsia="zh-CN"/>
        </w:rPr>
        <w:t>每天上午00:00至12:00，下午12:00至23:59（北京时间，法定节假日除外）</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地点：政采云平台https://www.zcygov.cn/线上获取</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方式：供应商登录政采云平台https://www.zcygov.cn/在线申请获取采购文件（进入“项目采购”应用，在获取采购文件菜单中选择项目，申请获取采购文件）</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售价（元）：0</w:t>
      </w:r>
    </w:p>
    <w:p>
      <w:pPr>
        <w:pStyle w:val="5"/>
        <w:pageBreakBefore w:val="0"/>
        <w:widowControl w:val="0"/>
        <w:kinsoku/>
        <w:wordWrap/>
        <w:overflowPunct/>
        <w:topLinePunct w:val="0"/>
        <w:autoSpaceDE/>
        <w:autoSpaceDN/>
        <w:bidi w:val="0"/>
        <w:adjustRightInd/>
        <w:snapToGrid/>
        <w:spacing w:before="0" w:after="0" w:line="240" w:lineRule="auto"/>
        <w:ind w:left="0" w:leftChars="0" w:firstLine="422" w:firstLineChars="200"/>
        <w:jc w:val="both"/>
        <w:textAlignment w:val="auto"/>
        <w:rPr>
          <w:rFonts w:hint="eastAsia" w:ascii="仿宋" w:hAnsi="仿宋" w:eastAsia="仿宋" w:cs="仿宋"/>
          <w:b/>
          <w:bCs/>
          <w:i w:val="0"/>
          <w:iCs w:val="0"/>
          <w:caps w:val="0"/>
          <w:color w:val="000000"/>
          <w:spacing w:val="0"/>
          <w:kern w:val="0"/>
          <w:sz w:val="21"/>
          <w:szCs w:val="21"/>
          <w:highlight w:val="none"/>
          <w:lang w:val="en-US" w:eastAsia="zh-CN" w:bidi="ar"/>
        </w:rPr>
      </w:pPr>
      <w:bookmarkStart w:id="25" w:name="_Toc4398"/>
      <w:bookmarkStart w:id="26" w:name="_Toc20322"/>
      <w:bookmarkStart w:id="27" w:name="_Toc4068"/>
      <w:r>
        <w:rPr>
          <w:rFonts w:hint="eastAsia" w:ascii="仿宋" w:hAnsi="仿宋" w:eastAsia="仿宋" w:cs="仿宋"/>
          <w:b/>
          <w:bCs/>
          <w:i w:val="0"/>
          <w:iCs w:val="0"/>
          <w:caps w:val="0"/>
          <w:color w:val="000000"/>
          <w:spacing w:val="0"/>
          <w:kern w:val="0"/>
          <w:sz w:val="21"/>
          <w:szCs w:val="21"/>
          <w:highlight w:val="none"/>
          <w:lang w:val="en-US" w:eastAsia="zh-CN" w:bidi="ar"/>
        </w:rPr>
        <w:t>四、提交投标文件截止时间、开标时间和地点</w:t>
      </w:r>
      <w:bookmarkEnd w:id="25"/>
      <w:bookmarkEnd w:id="26"/>
      <w:bookmarkEnd w:id="27"/>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提交投标文件截止时间：2023年07月14日11：00分（北京时间）</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投标地点：供应商应于2023年07月14日11：00分(北京时间）之前将电子投标文件</w:t>
      </w:r>
      <w:r>
        <w:rPr>
          <w:rFonts w:hint="eastAsia" w:ascii="仿宋" w:hAnsi="仿宋" w:eastAsia="仿宋" w:cs="仿宋"/>
          <w:i w:val="0"/>
          <w:iCs w:val="0"/>
          <w:caps w:val="0"/>
          <w:color w:val="auto"/>
          <w:spacing w:val="0"/>
          <w:sz w:val="21"/>
          <w:szCs w:val="21"/>
          <w:highlight w:val="none"/>
          <w:lang w:val="en-US" w:eastAsia="zh-CN"/>
        </w:rPr>
        <w:t>上传至新疆</w:t>
      </w:r>
      <w:r>
        <w:rPr>
          <w:rFonts w:hint="eastAsia" w:ascii="仿宋" w:hAnsi="仿宋" w:eastAsia="仿宋" w:cs="仿宋"/>
          <w:i w:val="0"/>
          <w:iCs w:val="0"/>
          <w:caps w:val="0"/>
          <w:color w:val="000000"/>
          <w:spacing w:val="0"/>
          <w:sz w:val="21"/>
          <w:szCs w:val="21"/>
          <w:highlight w:val="none"/>
          <w:lang w:val="en-US" w:eastAsia="zh-CN"/>
        </w:rPr>
        <w:t>政府采购平台。应按照本项目招标文件和新疆政府采购平台的要求编制、加密传输投标文件。</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开标时间：2023年07月14日11：00分（北京时间）</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highlight w:val="none"/>
          <w:lang w:val="en-US" w:eastAsia="zh-CN"/>
        </w:rPr>
        <w:t>开标地点：皮山县政府投资交易中心四楼开标一室（新城区</w:t>
      </w:r>
      <w:r>
        <w:rPr>
          <w:rFonts w:hint="eastAsia" w:ascii="仿宋" w:hAnsi="仿宋" w:eastAsia="仿宋" w:cs="仿宋"/>
          <w:i w:val="0"/>
          <w:iCs w:val="0"/>
          <w:caps w:val="0"/>
          <w:color w:val="000000"/>
          <w:spacing w:val="0"/>
          <w:sz w:val="21"/>
          <w:szCs w:val="21"/>
          <w:lang w:val="en-US" w:eastAsia="zh-CN"/>
        </w:rPr>
        <w:t>东经二路南端）（投标供应商无需到场）</w:t>
      </w:r>
    </w:p>
    <w:p>
      <w:pPr>
        <w:pStyle w:val="5"/>
        <w:pageBreakBefore w:val="0"/>
        <w:widowControl w:val="0"/>
        <w:kinsoku/>
        <w:wordWrap/>
        <w:overflowPunct/>
        <w:topLinePunct w:val="0"/>
        <w:autoSpaceDE/>
        <w:autoSpaceDN/>
        <w:bidi w:val="0"/>
        <w:adjustRightInd/>
        <w:snapToGrid/>
        <w:spacing w:before="0" w:after="0" w:line="240" w:lineRule="auto"/>
        <w:ind w:left="0" w:leftChars="0" w:firstLine="422" w:firstLineChars="200"/>
        <w:jc w:val="both"/>
        <w:textAlignment w:val="auto"/>
        <w:rPr>
          <w:rFonts w:hint="eastAsia" w:ascii="仿宋" w:hAnsi="仿宋" w:eastAsia="仿宋" w:cs="仿宋"/>
          <w:b/>
          <w:bCs/>
          <w:i w:val="0"/>
          <w:iCs w:val="0"/>
          <w:caps w:val="0"/>
          <w:color w:val="000000"/>
          <w:spacing w:val="0"/>
          <w:kern w:val="0"/>
          <w:sz w:val="21"/>
          <w:szCs w:val="21"/>
          <w:lang w:val="en-US" w:eastAsia="zh-CN" w:bidi="ar"/>
        </w:rPr>
      </w:pPr>
      <w:bookmarkStart w:id="28" w:name="_Toc9151"/>
      <w:bookmarkStart w:id="29" w:name="_Toc30941"/>
      <w:bookmarkStart w:id="30" w:name="_Toc19015"/>
      <w:r>
        <w:rPr>
          <w:rFonts w:hint="eastAsia" w:ascii="仿宋" w:hAnsi="仿宋" w:eastAsia="仿宋" w:cs="仿宋"/>
          <w:b/>
          <w:bCs/>
          <w:i w:val="0"/>
          <w:iCs w:val="0"/>
          <w:caps w:val="0"/>
          <w:color w:val="000000"/>
          <w:spacing w:val="0"/>
          <w:kern w:val="0"/>
          <w:sz w:val="21"/>
          <w:szCs w:val="21"/>
          <w:lang w:val="en-US" w:eastAsia="zh-CN" w:bidi="ar"/>
        </w:rPr>
        <w:t>五、公告期限</w:t>
      </w:r>
      <w:bookmarkEnd w:id="28"/>
      <w:bookmarkEnd w:id="29"/>
      <w:bookmarkEnd w:id="30"/>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自本公告发布之日起5个工作日。</w:t>
      </w:r>
    </w:p>
    <w:p>
      <w:pPr>
        <w:pStyle w:val="5"/>
        <w:pageBreakBefore w:val="0"/>
        <w:widowControl w:val="0"/>
        <w:kinsoku/>
        <w:wordWrap/>
        <w:overflowPunct/>
        <w:topLinePunct w:val="0"/>
        <w:autoSpaceDE/>
        <w:autoSpaceDN/>
        <w:bidi w:val="0"/>
        <w:adjustRightInd/>
        <w:snapToGrid/>
        <w:spacing w:before="0" w:after="0" w:line="240" w:lineRule="auto"/>
        <w:ind w:left="0" w:leftChars="0" w:firstLine="422" w:firstLineChars="200"/>
        <w:jc w:val="both"/>
        <w:textAlignment w:val="auto"/>
        <w:rPr>
          <w:rFonts w:hint="eastAsia" w:ascii="仿宋" w:hAnsi="仿宋" w:eastAsia="仿宋" w:cs="仿宋"/>
          <w:b/>
          <w:bCs/>
          <w:i w:val="0"/>
          <w:iCs w:val="0"/>
          <w:caps w:val="0"/>
          <w:color w:val="000000"/>
          <w:spacing w:val="0"/>
          <w:kern w:val="0"/>
          <w:sz w:val="21"/>
          <w:szCs w:val="21"/>
          <w:lang w:val="en-US" w:eastAsia="zh-CN" w:bidi="ar"/>
        </w:rPr>
      </w:pPr>
      <w:bookmarkStart w:id="31" w:name="_Toc1504"/>
      <w:bookmarkStart w:id="32" w:name="_Toc2426"/>
      <w:bookmarkStart w:id="33" w:name="_Toc32428"/>
      <w:r>
        <w:rPr>
          <w:rFonts w:hint="eastAsia" w:ascii="仿宋" w:hAnsi="仿宋" w:eastAsia="仿宋" w:cs="仿宋"/>
          <w:b/>
          <w:bCs/>
          <w:i w:val="0"/>
          <w:iCs w:val="0"/>
          <w:caps w:val="0"/>
          <w:color w:val="000000"/>
          <w:spacing w:val="0"/>
          <w:kern w:val="0"/>
          <w:sz w:val="21"/>
          <w:szCs w:val="21"/>
          <w:lang w:val="en-US" w:eastAsia="zh-CN" w:bidi="ar"/>
        </w:rPr>
        <w:t>六、其他补充事宜</w:t>
      </w:r>
      <w:bookmarkEnd w:id="31"/>
      <w:bookmarkEnd w:id="32"/>
      <w:bookmarkEnd w:id="33"/>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highlight w:val="none"/>
          <w:lang w:val="en-US" w:eastAsia="zh-CN"/>
        </w:rPr>
      </w:pPr>
      <w:r>
        <w:rPr>
          <w:rFonts w:hint="eastAsia" w:ascii="仿宋" w:hAnsi="仿宋" w:eastAsia="仿宋" w:cs="仿宋"/>
          <w:i w:val="0"/>
          <w:iCs w:val="0"/>
          <w:caps w:val="0"/>
          <w:color w:val="000000"/>
          <w:spacing w:val="0"/>
          <w:sz w:val="21"/>
          <w:szCs w:val="21"/>
          <w:highlight w:val="none"/>
          <w:lang w:val="en-US" w:eastAsia="zh-CN"/>
        </w:rPr>
        <w:t>1、本项目实行网上投标，采用电子投标文件。若供应商参与投标，自行承担投标一切费用。</w:t>
      </w:r>
      <w:r>
        <w:rPr>
          <w:rFonts w:hint="eastAsia" w:ascii="仿宋" w:hAnsi="仿宋" w:eastAsia="仿宋" w:cs="仿宋"/>
          <w:i w:val="0"/>
          <w:iCs w:val="0"/>
          <w:caps w:val="0"/>
          <w:color w:val="000000"/>
          <w:spacing w:val="0"/>
          <w:sz w:val="21"/>
          <w:szCs w:val="21"/>
          <w:highlight w:val="none"/>
          <w:lang w:val="en-US" w:eastAsia="zh-CN"/>
        </w:rPr>
        <w:br w:type="textWrapping"/>
      </w:r>
      <w:r>
        <w:rPr>
          <w:rFonts w:hint="eastAsia" w:ascii="仿宋" w:hAnsi="仿宋" w:eastAsia="仿宋" w:cs="仿宋"/>
          <w:i w:val="0"/>
          <w:iCs w:val="0"/>
          <w:caps w:val="0"/>
          <w:color w:val="000000"/>
          <w:spacing w:val="0"/>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i w:val="0"/>
          <w:iCs w:val="0"/>
          <w:caps w:val="0"/>
          <w:color w:val="000000"/>
          <w:spacing w:val="0"/>
          <w:sz w:val="21"/>
          <w:szCs w:val="21"/>
          <w:highlight w:val="none"/>
          <w:lang w:val="en-US" w:eastAsia="zh-CN"/>
        </w:rPr>
        <w:br w:type="textWrapping"/>
      </w:r>
      <w:r>
        <w:rPr>
          <w:rFonts w:hint="eastAsia" w:ascii="仿宋" w:hAnsi="仿宋" w:eastAsia="仿宋" w:cs="仿宋"/>
          <w:i w:val="0"/>
          <w:iCs w:val="0"/>
          <w:caps w:val="0"/>
          <w:color w:val="000000"/>
          <w:spacing w:val="0"/>
          <w:sz w:val="21"/>
          <w:szCs w:val="21"/>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r>
        <w:rPr>
          <w:rFonts w:hint="eastAsia" w:ascii="仿宋" w:hAnsi="仿宋" w:eastAsia="仿宋" w:cs="仿宋"/>
          <w:i w:val="0"/>
          <w:iCs w:val="0"/>
          <w:caps w:val="0"/>
          <w:color w:val="000000"/>
          <w:spacing w:val="0"/>
          <w:sz w:val="21"/>
          <w:szCs w:val="21"/>
          <w:highlight w:val="none"/>
          <w:lang w:val="en-US" w:eastAsia="zh-CN"/>
        </w:rPr>
        <w:br w:type="textWrapping"/>
      </w:r>
      <w:r>
        <w:rPr>
          <w:rFonts w:hint="eastAsia" w:ascii="仿宋" w:hAnsi="仿宋" w:eastAsia="仿宋" w:cs="仿宋"/>
          <w:i w:val="0"/>
          <w:iCs w:val="0"/>
          <w:caps w:val="0"/>
          <w:color w:val="000000"/>
          <w:spacing w:val="0"/>
          <w:sz w:val="21"/>
          <w:szCs w:val="21"/>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r>
        <w:rPr>
          <w:rFonts w:hint="eastAsia" w:ascii="仿宋" w:hAnsi="仿宋" w:eastAsia="仿宋" w:cs="仿宋"/>
          <w:i w:val="0"/>
          <w:iCs w:val="0"/>
          <w:caps w:val="0"/>
          <w:color w:val="000000"/>
          <w:spacing w:val="0"/>
          <w:sz w:val="21"/>
          <w:szCs w:val="21"/>
          <w:highlight w:val="none"/>
          <w:lang w:val="en-US" w:eastAsia="zh-CN"/>
        </w:rPr>
        <w:br w:type="textWrapping"/>
      </w:r>
      <w:r>
        <w:rPr>
          <w:rFonts w:hint="eastAsia" w:ascii="仿宋" w:hAnsi="仿宋" w:eastAsia="仿宋" w:cs="仿宋"/>
          <w:i w:val="0"/>
          <w:iCs w:val="0"/>
          <w:caps w:val="0"/>
          <w:color w:val="000000"/>
          <w:spacing w:val="0"/>
          <w:sz w:val="21"/>
          <w:szCs w:val="21"/>
          <w:highlight w:val="none"/>
          <w:lang w:val="en-US" w:eastAsia="zh-CN"/>
        </w:rPr>
        <w:t>5、根据财政部、工业和信息化部关于印发《政府采购促进中小企业发展管理办法》的通知(财库[2020]46号)，供应商及其所投产品的制造商均属于《工业和信息化部、国家统计局、国家发展和改革委员会、财政部关于印发中小企业划型标准规定的通知》(工信部联企业[2011]450号)中规定的小型、微型企业标准的，按错文件格式提供《中小企业声明函》等政府采购政策。《财政部发展改革委 生态环境部 市场监管总局关于调整优化节能产品、环境标志产品政府采购执行机制的通知》（财库〔2019〕9号）。</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2"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b/>
          <w:bCs/>
          <w:i w:val="0"/>
          <w:caps w:val="0"/>
          <w:color w:val="000000"/>
          <w:spacing w:val="0"/>
          <w:kern w:val="0"/>
          <w:sz w:val="21"/>
          <w:szCs w:val="21"/>
          <w:vertAlign w:val="baseline"/>
          <w:lang w:val="en-US" w:eastAsia="zh-CN" w:bidi="ar"/>
        </w:rPr>
        <w:t>特别强调：</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1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firstLine="420" w:firstLineChars="200"/>
        <w:jc w:val="left"/>
        <w:textAlignment w:val="auto"/>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kinsoku/>
        <w:wordWrap/>
        <w:overflowPunct/>
        <w:topLinePunct w:val="0"/>
        <w:autoSpaceDE/>
        <w:autoSpaceDN/>
        <w:bidi w:val="0"/>
        <w:spacing w:line="240" w:lineRule="auto"/>
        <w:ind w:firstLine="422" w:firstLineChars="200"/>
        <w:jc w:val="left"/>
        <w:rPr>
          <w:rFonts w:hint="eastAsia" w:ascii="仿宋" w:hAnsi="仿宋" w:eastAsia="仿宋" w:cs="仿宋"/>
          <w:b/>
          <w:bCs/>
          <w:i w:val="0"/>
          <w:iCs w:val="0"/>
          <w:caps w:val="0"/>
          <w:color w:val="000000"/>
          <w:spacing w:val="0"/>
          <w:kern w:val="0"/>
          <w:sz w:val="21"/>
          <w:szCs w:val="21"/>
          <w:lang w:val="en-US" w:eastAsia="zh-CN" w:bidi="ar-SA"/>
        </w:rPr>
      </w:pPr>
      <w:r>
        <w:rPr>
          <w:rFonts w:hint="eastAsia" w:ascii="仿宋" w:hAnsi="仿宋" w:eastAsia="仿宋" w:cs="仿宋"/>
          <w:b/>
          <w:bCs/>
          <w:i w:val="0"/>
          <w:iCs w:val="0"/>
          <w:caps w:val="0"/>
          <w:color w:val="000000"/>
          <w:spacing w:val="0"/>
          <w:kern w:val="0"/>
          <w:sz w:val="21"/>
          <w:szCs w:val="21"/>
          <w:lang w:val="en-US" w:eastAsia="zh-CN" w:bidi="ar-SA"/>
        </w:rPr>
        <w:t>特别提醒：</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1、投标企业采用银行转账或电汇的方式的，投标保证金由供应商基本账户汇出（投标保证金需一笔汇出，分笔汇出银行系统将不予统计），且不得以分公司的名义转账，投标保证金需</w:t>
      </w:r>
      <w:r>
        <w:rPr>
          <w:rFonts w:hint="eastAsia" w:ascii="仿宋" w:hAnsi="仿宋" w:eastAsia="仿宋" w:cs="仿宋"/>
          <w:i w:val="0"/>
          <w:iCs w:val="0"/>
          <w:caps w:val="0"/>
          <w:color w:val="auto"/>
          <w:spacing w:val="0"/>
          <w:kern w:val="0"/>
          <w:sz w:val="21"/>
          <w:szCs w:val="21"/>
          <w:lang w:val="en-US" w:eastAsia="zh-CN" w:bidi="ar-SA"/>
        </w:rPr>
        <w:t>在2023年07月13日19：00（北京时</w:t>
      </w:r>
      <w:r>
        <w:rPr>
          <w:rFonts w:hint="eastAsia" w:ascii="仿宋" w:hAnsi="仿宋" w:eastAsia="仿宋" w:cs="仿宋"/>
          <w:i w:val="0"/>
          <w:iCs w:val="0"/>
          <w:caps w:val="0"/>
          <w:color w:val="000000"/>
          <w:spacing w:val="0"/>
          <w:kern w:val="0"/>
          <w:sz w:val="21"/>
          <w:szCs w:val="21"/>
          <w:lang w:val="en-US" w:eastAsia="zh-CN" w:bidi="ar-SA"/>
        </w:rPr>
        <w:t>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2、投标企业下载招标文件后请仔细阅读，如对招标文件内容有质疑，供应商应在投标截止7日前按招标文件中载明的邮箱：1029219018qq.com，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3、为确保投标保证金的及时退还，评标结束后投标企业需提供保证金汇款凭证、开户许可证复印件、收据并注明开户行行号、联系方式（加盖公司鲜红公章）交至或邮寄（EMS）皮山县商务和工业信息化局财务室办理（联系电话13899478451）。</w:t>
      </w:r>
      <w:r>
        <w:rPr>
          <w:rFonts w:hint="eastAsia" w:ascii="仿宋" w:hAnsi="仿宋" w:eastAsia="仿宋" w:cs="仿宋"/>
          <w:i w:val="0"/>
          <w:iCs w:val="0"/>
          <w:caps w:val="0"/>
          <w:color w:val="000000"/>
          <w:spacing w:val="0"/>
          <w:kern w:val="0"/>
          <w:sz w:val="21"/>
          <w:szCs w:val="21"/>
          <w:lang w:val="en-US" w:eastAsia="zh-CN" w:bidi="ar-SA"/>
        </w:rPr>
        <w:t>（注：废标项目投保证金在后续项目再次招标时银行系统不做统计，请投标企业及时办理退款），中标企业签订政府采购合同后，携带合同原件一份及以上资料办理退投标保证金事宜。</w:t>
      </w:r>
    </w:p>
    <w:p>
      <w:pPr>
        <w:pageBreakBefore w:val="0"/>
        <w:kinsoku/>
        <w:wordWrap/>
        <w:overflowPunct/>
        <w:topLinePunct w:val="0"/>
        <w:autoSpaceDE/>
        <w:autoSpaceDN/>
        <w:bidi w:val="0"/>
        <w:spacing w:line="240" w:lineRule="auto"/>
        <w:rPr>
          <w:rFonts w:hint="eastAsia" w:ascii="仿宋" w:hAnsi="仿宋" w:eastAsia="仿宋" w:cs="仿宋"/>
          <w:sz w:val="21"/>
          <w:szCs w:val="21"/>
        </w:rPr>
      </w:pPr>
      <w:r>
        <w:rPr>
          <w:rFonts w:hint="eastAsia" w:ascii="仿宋" w:hAnsi="仿宋" w:eastAsia="仿宋" w:cs="仿宋"/>
          <w:i w:val="0"/>
          <w:iCs w:val="0"/>
          <w:caps w:val="0"/>
          <w:color w:val="000000"/>
          <w:spacing w:val="0"/>
          <w:kern w:val="0"/>
          <w:sz w:val="21"/>
          <w:szCs w:val="21"/>
          <w:lang w:val="en-US" w:eastAsia="zh-CN" w:bidi="ar-SA"/>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pStyle w:val="26"/>
        <w:pageBreakBefore w:val="0"/>
        <w:kinsoku/>
        <w:wordWrap/>
        <w:overflowPunct/>
        <w:topLinePunct w:val="0"/>
        <w:autoSpaceDE/>
        <w:autoSpaceDN/>
        <w:bidi w:val="0"/>
        <w:spacing w:line="240" w:lineRule="auto"/>
        <w:ind w:left="0" w:leftChars="0" w:firstLine="482"/>
        <w:rPr>
          <w:rFonts w:hint="eastAsia" w:ascii="仿宋" w:hAnsi="仿宋" w:eastAsia="仿宋" w:cs="仿宋"/>
          <w:sz w:val="21"/>
          <w:szCs w:val="21"/>
        </w:rPr>
      </w:pPr>
      <w:r>
        <w:rPr>
          <w:rStyle w:val="25"/>
          <w:rFonts w:hint="eastAsia" w:ascii="仿宋" w:hAnsi="仿宋" w:eastAsia="仿宋" w:cs="仿宋"/>
          <w:sz w:val="21"/>
          <w:szCs w:val="21"/>
        </w:rPr>
        <w:t>八、对本次采购提出询问，请按以下方式联系　　　</w:t>
      </w:r>
      <w:r>
        <w:rPr>
          <w:rFonts w:hint="eastAsia" w:ascii="仿宋" w:hAnsi="仿宋" w:eastAsia="仿宋" w:cs="仿宋"/>
          <w:sz w:val="21"/>
          <w:szCs w:val="21"/>
        </w:rPr>
        <w:t>　　　　　　　　　</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1.采购人信息</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名   称：皮山县商务和工业信息化局　　　　　　　　　</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项目联系人：方立德 　　　　　　　　　</w:t>
      </w:r>
    </w:p>
    <w:p>
      <w:pPr>
        <w:pageBreakBefore w:val="0"/>
        <w:kinsoku/>
        <w:wordWrap/>
        <w:overflowPunct/>
        <w:topLinePunct w:val="0"/>
        <w:autoSpaceDE/>
        <w:autoSpaceDN/>
        <w:bidi w:val="0"/>
        <w:spacing w:line="240" w:lineRule="auto"/>
        <w:ind w:left="420" w:left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项目联系方式：18194958089　　 </w:t>
      </w:r>
      <w:r>
        <w:rPr>
          <w:rFonts w:hint="eastAsia" w:ascii="仿宋" w:hAnsi="仿宋" w:eastAsia="仿宋" w:cs="仿宋"/>
          <w:i w:val="0"/>
          <w:iCs w:val="0"/>
          <w:caps w:val="0"/>
          <w:color w:val="000000"/>
          <w:spacing w:val="0"/>
          <w:kern w:val="0"/>
          <w:sz w:val="21"/>
          <w:szCs w:val="21"/>
          <w:lang w:val="en-US" w:eastAsia="zh-CN" w:bidi="ar-SA"/>
        </w:rPr>
        <w:br w:type="textWrapping"/>
      </w:r>
      <w:r>
        <w:rPr>
          <w:rFonts w:hint="eastAsia" w:ascii="仿宋" w:hAnsi="仿宋" w:eastAsia="仿宋" w:cs="仿宋"/>
          <w:i w:val="0"/>
          <w:iCs w:val="0"/>
          <w:caps w:val="0"/>
          <w:color w:val="000000"/>
          <w:spacing w:val="0"/>
          <w:kern w:val="0"/>
          <w:sz w:val="21"/>
          <w:szCs w:val="21"/>
          <w:lang w:val="en-US" w:eastAsia="zh-CN" w:bidi="ar-SA"/>
        </w:rPr>
        <w:t>2.采购代理机构信息</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名    称：新疆景正誉德项目管理有限公司　　　　　　　　　　</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地    址：新疆和田地区和田市古勒巴格街道利民社区迎宾路伊奇花园二期面朝楼房三楼电梯右侧</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项目联系人：黄女士 　　　　　　　　　　　</w:t>
      </w:r>
    </w:p>
    <w:p>
      <w:pPr>
        <w:pageBreakBefore w:val="0"/>
        <w:kinsoku/>
        <w:wordWrap/>
        <w:overflowPunct/>
        <w:topLinePunct w:val="0"/>
        <w:autoSpaceDE/>
        <w:autoSpaceDN/>
        <w:bidi w:val="0"/>
        <w:spacing w:line="240" w:lineRule="auto"/>
        <w:ind w:firstLine="420" w:firstLineChars="200"/>
        <w:jc w:val="left"/>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项目联系方式：0903-6870900</w:t>
      </w:r>
    </w:p>
    <w:p>
      <w:pPr>
        <w:pageBreakBefore w:val="0"/>
        <w:kinsoku/>
        <w:wordWrap/>
        <w:overflowPunct/>
        <w:topLinePunct w:val="0"/>
        <w:autoSpaceDE/>
        <w:autoSpaceDN/>
        <w:bidi w:val="0"/>
        <w:spacing w:line="240" w:lineRule="auto"/>
        <w:ind w:firstLine="420" w:firstLineChars="200"/>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 xml:space="preserve">采购监管部门：皮山县政府采购办公室    </w:t>
      </w:r>
    </w:p>
    <w:p>
      <w:pPr>
        <w:pStyle w:val="26"/>
        <w:pageBreakBefore w:val="0"/>
        <w:kinsoku/>
        <w:wordWrap/>
        <w:overflowPunct/>
        <w:topLinePunct w:val="0"/>
        <w:autoSpaceDE/>
        <w:autoSpaceDN/>
        <w:bidi w:val="0"/>
        <w:spacing w:line="240" w:lineRule="auto"/>
        <w:ind w:left="0" w:leftChars="0" w:firstLine="480"/>
        <w:rPr>
          <w:rFonts w:hint="eastAsia" w:ascii="仿宋" w:hAnsi="仿宋" w:eastAsia="仿宋" w:cs="仿宋"/>
          <w:i w:val="0"/>
          <w:iCs w:val="0"/>
          <w:caps w:val="0"/>
          <w:color w:val="000000"/>
          <w:spacing w:val="0"/>
          <w:kern w:val="0"/>
          <w:sz w:val="21"/>
          <w:szCs w:val="21"/>
          <w:lang w:val="en-US" w:eastAsia="zh-CN" w:bidi="ar-SA"/>
        </w:rPr>
      </w:pPr>
      <w:r>
        <w:rPr>
          <w:rFonts w:hint="eastAsia" w:ascii="仿宋" w:hAnsi="仿宋" w:eastAsia="仿宋" w:cs="仿宋"/>
          <w:i w:val="0"/>
          <w:iCs w:val="0"/>
          <w:caps w:val="0"/>
          <w:color w:val="000000"/>
          <w:spacing w:val="0"/>
          <w:kern w:val="0"/>
          <w:sz w:val="21"/>
          <w:szCs w:val="21"/>
          <w:lang w:val="en-US" w:eastAsia="zh-CN" w:bidi="ar-SA"/>
        </w:rPr>
        <w:t>电 话：0903-6422597　</w:t>
      </w:r>
    </w:p>
    <w:p>
      <w:pPr>
        <w:spacing w:line="4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br w:type="page"/>
      </w:r>
    </w:p>
    <w:p>
      <w:pPr>
        <w:pStyle w:val="4"/>
        <w:numPr>
          <w:ilvl w:val="0"/>
          <w:numId w:val="0"/>
        </w:numPr>
        <w:spacing w:line="400" w:lineRule="atLeast"/>
        <w:ind w:firstLine="321" w:firstLineChars="100"/>
        <w:jc w:val="center"/>
        <w:rPr>
          <w:rFonts w:hint="eastAsia" w:ascii="仿宋" w:hAnsi="仿宋" w:eastAsia="仿宋" w:cs="仿宋"/>
          <w:sz w:val="32"/>
          <w:szCs w:val="32"/>
        </w:rPr>
      </w:pPr>
      <w:bookmarkStart w:id="34" w:name="_Toc27723"/>
      <w:r>
        <w:rPr>
          <w:rFonts w:hint="eastAsia" w:ascii="仿宋" w:hAnsi="仿宋" w:eastAsia="仿宋" w:cs="仿宋"/>
          <w:sz w:val="32"/>
          <w:szCs w:val="32"/>
        </w:rPr>
        <w:t>第二部分  供应商须知</w:t>
      </w:r>
      <w:bookmarkEnd w:id="7"/>
      <w:bookmarkEnd w:id="8"/>
      <w:bookmarkEnd w:id="9"/>
      <w:bookmarkEnd w:id="10"/>
      <w:bookmarkEnd w:id="11"/>
      <w:bookmarkEnd w:id="34"/>
    </w:p>
    <w:p>
      <w:pPr>
        <w:widowControl/>
        <w:spacing w:line="320" w:lineRule="exact"/>
        <w:ind w:left="141" w:hanging="141"/>
        <w:jc w:val="center"/>
        <w:outlineLvl w:val="1"/>
        <w:rPr>
          <w:rFonts w:hint="eastAsia" w:ascii="仿宋" w:hAnsi="仿宋" w:eastAsia="仿宋" w:cs="仿宋"/>
          <w:b/>
          <w:sz w:val="32"/>
          <w:szCs w:val="32"/>
        </w:rPr>
      </w:pPr>
      <w:bookmarkStart w:id="35" w:name="_Toc10036"/>
      <w:bookmarkStart w:id="36" w:name="_Toc349573121"/>
      <w:bookmarkStart w:id="37" w:name="_Toc267301282"/>
      <w:bookmarkStart w:id="38" w:name="_Toc527642952"/>
      <w:bookmarkStart w:id="39" w:name="_Toc349637920"/>
      <w:bookmarkStart w:id="40" w:name="_Toc298240405"/>
      <w:r>
        <w:rPr>
          <w:rFonts w:hint="eastAsia" w:ascii="仿宋" w:hAnsi="仿宋" w:eastAsia="仿宋" w:cs="仿宋"/>
          <w:b/>
          <w:sz w:val="32"/>
          <w:szCs w:val="32"/>
          <w:lang w:eastAsia="zh-CN"/>
        </w:rPr>
        <w:t>供应商</w:t>
      </w:r>
      <w:r>
        <w:rPr>
          <w:rFonts w:hint="eastAsia" w:ascii="仿宋" w:hAnsi="仿宋" w:eastAsia="仿宋" w:cs="仿宋"/>
          <w:b/>
          <w:sz w:val="32"/>
          <w:szCs w:val="32"/>
        </w:rPr>
        <w:t>须知前附表</w:t>
      </w:r>
      <w:bookmarkEnd w:id="35"/>
    </w:p>
    <w:p>
      <w:pPr>
        <w:widowControl/>
        <w:spacing w:line="320" w:lineRule="exact"/>
        <w:ind w:left="141" w:hanging="141"/>
        <w:jc w:val="center"/>
        <w:rPr>
          <w:rFonts w:hint="eastAsia" w:ascii="仿宋" w:hAnsi="仿宋" w:eastAsia="仿宋" w:cs="仿宋"/>
          <w:b/>
          <w:sz w:val="28"/>
          <w:szCs w:val="28"/>
        </w:rPr>
      </w:pPr>
    </w:p>
    <w:tbl>
      <w:tblPr>
        <w:tblStyle w:val="2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b/>
                <w:sz w:val="24"/>
              </w:rPr>
            </w:pPr>
            <w:r>
              <w:rPr>
                <w:rFonts w:hint="eastAsia" w:ascii="仿宋" w:hAnsi="仿宋" w:eastAsia="仿宋" w:cs="仿宋"/>
                <w:b/>
                <w:sz w:val="24"/>
              </w:rPr>
              <w:t>序号</w:t>
            </w:r>
          </w:p>
        </w:tc>
        <w:tc>
          <w:tcPr>
            <w:tcW w:w="1550" w:type="dxa"/>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b/>
                <w:sz w:val="24"/>
              </w:rPr>
            </w:pPr>
            <w:r>
              <w:rPr>
                <w:rFonts w:hint="eastAsia" w:ascii="仿宋" w:hAnsi="仿宋" w:eastAsia="仿宋" w:cs="仿宋"/>
                <w:b/>
                <w:sz w:val="24"/>
              </w:rPr>
              <w:t>条款名称</w:t>
            </w:r>
          </w:p>
        </w:tc>
        <w:tc>
          <w:tcPr>
            <w:tcW w:w="7512" w:type="dxa"/>
            <w:tcBorders>
              <w:top w:val="single" w:color="auto" w:sz="12"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b/>
                <w:sz w:val="24"/>
              </w:rPr>
            </w:pPr>
            <w:r>
              <w:rPr>
                <w:rFonts w:hint="eastAsia" w:ascii="仿宋" w:hAnsi="仿宋" w:eastAsia="仿宋" w:cs="仿宋"/>
                <w:b/>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采购人</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名称：皮山县商务和工业信息化局</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地址：皮山县园区青年路9号</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联系人：方立德</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联系电话：</w:t>
            </w:r>
            <w:r>
              <w:rPr>
                <w:rFonts w:hint="eastAsia" w:ascii="仿宋" w:hAnsi="仿宋" w:eastAsia="仿宋" w:cs="仿宋"/>
                <w:sz w:val="21"/>
                <w:szCs w:val="21"/>
                <w:highlight w:val="none"/>
                <w:lang w:val="en-US" w:eastAsia="zh-CN"/>
              </w:rPr>
              <w:t>18194958089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采购代理机构</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名称：新疆景正誉德项目管理有限公司</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地址：新疆和田地区和田市古勒巴格街道利民社区迎宾路伊奇花园二期面朝楼房三楼电梯右侧</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 系 人：黄女士</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    话：0903-6870900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采购项目名称</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2023年皮山县招商引资服务中心招商及产业运营服务项目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采购内容</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皮山县工业园区整合对纺织服装劳动密集型企业的运营及管理，涉及到引入新的产业运营机构，在产业导入和企业落地服务等方面，实现精准招商，提升企服能力及水平等方面，按招商运营情况给予运营公司相应扶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资金来源</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安徽援疆资金（已落实）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1550" w:type="dxa"/>
            <w:tcBorders>
              <w:right w:val="single" w:color="auto" w:sz="4" w:space="0"/>
            </w:tcBorders>
            <w:noWrap w:val="0"/>
            <w:vAlign w:val="center"/>
          </w:tcPr>
          <w:p>
            <w:pPr>
              <w:keepNext w:val="0"/>
              <w:keepLines w:val="0"/>
              <w:pageBreakBefore w:val="0"/>
              <w:widowControl w:val="0"/>
              <w:tabs>
                <w:tab w:val="left" w:pos="900"/>
              </w:tabs>
              <w:kinsoku/>
              <w:wordWrap/>
              <w:overflowPunct/>
              <w:topLinePunct w:val="0"/>
              <w:autoSpaceDE/>
              <w:autoSpaceDN/>
              <w:bidi w:val="0"/>
              <w:adjustRightInd w:val="0"/>
              <w:snapToGrid w:val="0"/>
              <w:spacing w:beforeLines="10" w:afterLines="10"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kern w:val="0"/>
                <w:sz w:val="21"/>
                <w:szCs w:val="21"/>
              </w:rPr>
              <w:t>采购概算价</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最高限价：198万元。大写：壹佰玖拾捌万元整（此采购预算为最高限价、如超过预算价的报价为无效报价)</w:t>
            </w:r>
          </w:p>
          <w:p>
            <w:pPr>
              <w:keepNext w:val="0"/>
              <w:keepLines w:val="0"/>
              <w:pageBreakBefore w:val="0"/>
              <w:widowControl w:val="0"/>
              <w:tabs>
                <w:tab w:val="left" w:pos="900"/>
              </w:tabs>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b/>
                <w:bCs/>
                <w:color w:val="auto"/>
                <w:kern w:val="0"/>
                <w:sz w:val="21"/>
                <w:szCs w:val="21"/>
                <w:highlight w:val="none"/>
              </w:rPr>
              <w:t>投标报价高于预算限价按废标处理，敬请</w:t>
            </w:r>
            <w:r>
              <w:rPr>
                <w:rFonts w:hint="eastAsia" w:ascii="仿宋" w:hAnsi="仿宋" w:eastAsia="仿宋" w:cs="仿宋"/>
                <w:b/>
                <w:bCs/>
                <w:color w:val="auto"/>
                <w:kern w:val="0"/>
                <w:sz w:val="21"/>
                <w:szCs w:val="21"/>
                <w:highlight w:val="none"/>
                <w:lang w:eastAsia="zh-CN"/>
              </w:rPr>
              <w:t>供应商</w:t>
            </w:r>
            <w:r>
              <w:rPr>
                <w:rFonts w:hint="eastAsia" w:ascii="仿宋" w:hAnsi="仿宋" w:eastAsia="仿宋" w:cs="仿宋"/>
                <w:b/>
                <w:bCs/>
                <w:color w:val="auto"/>
                <w:kern w:val="0"/>
                <w:sz w:val="21"/>
                <w:szCs w:val="21"/>
                <w:highlight w:val="none"/>
              </w:rPr>
              <w:t>注意</w:t>
            </w:r>
            <w:r>
              <w:rPr>
                <w:rFonts w:hint="eastAsia" w:ascii="仿宋" w:hAnsi="仿宋" w:eastAsia="仿宋" w:cs="仿宋"/>
                <w:b/>
                <w:bCs/>
                <w:color w:val="auto"/>
                <w:kern w:val="0"/>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5"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7</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采购方式</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sz w:val="21"/>
                <w:szCs w:val="21"/>
                <w:u w:val="single"/>
                <w:lang w:val="en-US" w:eastAsia="zh-CN"/>
              </w:rPr>
            </w:pPr>
            <w:r>
              <w:rPr>
                <w:rFonts w:hint="eastAsia" w:ascii="仿宋" w:hAnsi="仿宋" w:eastAsia="仿宋" w:cs="仿宋"/>
                <w:sz w:val="21"/>
                <w:szCs w:val="21"/>
                <w:lang w:val="en-US" w:eastAsia="zh-CN"/>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8</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评标方法</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highlight w:val="none"/>
              </w:rPr>
              <w:t>根据《政府采购货物和服务招标投标管理办法》（中华人民共和国财政部令第87号）规定的评审标准，采用综合评分法。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信息公告媒体</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rPr>
            </w:pPr>
            <w:r>
              <w:rPr>
                <w:rFonts w:hint="eastAsia" w:ascii="仿宋" w:hAnsi="仿宋" w:eastAsia="仿宋" w:cs="仿宋"/>
                <w:color w:val="auto"/>
                <w:sz w:val="21"/>
                <w:szCs w:val="21"/>
                <w:highlight w:val="none"/>
              </w:rPr>
              <w:t>资格要求</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2.1 中小企业政策</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□本项目不专门面向中小企业预留采购份额。</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☑本项目专门面向中小/小微企业采购。即：提供的货物或服务全部由符合政策要求的中小/小微企业制造、服务全部由符合政策要求的中小/小微企业承接。</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2.2 其它落实政府采购政策的资格要求</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（1）财政部、国家发展改革委、生态环境部、市场监管总局《关于调整优化节能产品、环境标志产品政府采购执行机制的通知》（财库[2019]9号文）；  </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（2）财政部、生态环境部《关于印发环境标志产品政府采购品目清单的通知》（财库[2019]18号文）； </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（3）财政部、发展改革委《关于印发节能产品政府采购品目清单的通知》（财库[2019]19号文）； </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（4）市场监管总局《市场监管总局关于发布参与实施政府采购节能产品、环境标志产品认证机构名录的公告》（2019年第16号）；  </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（5）财政部、工业和信息化部《关于印发《政府采购促进中小企业发展管理办法》的通知》（财库[2020]46号文）《关于进一步加大政府采购支持中小企业力度的通知》（财库[2022]19号文）执行； </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（6）财政部、民政部、中国残疾人联合会《关于促进残疾人就业政府采购政策的通知》（财库[2017]141号）；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（7）财政部、司法部《关于政府采购支持监狱企业发展有关问题的通知》（财库[2014]68号文）； </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（8）财政部、生态环境部、国家邮政局《关于印发《商品包装政府采购需求标准（试行）》、 《快递包装政府采购需求标准（试行）》的通知》（财办库〔2020〕123号）。</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标项1：</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3.具有良好的商业信誉和健全的财务会计制度：提供2022年度由第三方财务审计机构出具的财务审计报告或新成立的企业提供银行出具的近三个月的资信证明（新成立时间少于三个月的公司，按实际发生提供）；</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4.履行合同所必需的设备和专业技术能力：提供《供应商资格声明函》；</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6.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7.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lang w:val="en-US" w:eastAsia="zh-CN"/>
              </w:rPr>
            </w:pPr>
            <w:r>
              <w:rPr>
                <w:rFonts w:hint="eastAsia" w:ascii="仿宋" w:hAnsi="仿宋" w:eastAsia="仿宋" w:cs="仿宋"/>
                <w:b w:val="0"/>
                <w:bCs w:val="0"/>
                <w:sz w:val="21"/>
                <w:szCs w:val="21"/>
                <w:highlight w:val="none"/>
                <w:lang w:val="en-US" w:eastAsia="zh-CN"/>
              </w:rPr>
              <w:t>8.本次招标不接受联合体投标。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sz w:val="21"/>
                <w:szCs w:val="21"/>
                <w:highlight w:val="none"/>
                <w:lang w:val="en-US" w:eastAsia="zh-CN"/>
              </w:rPr>
              <w:t>服务期限</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val="0"/>
                <w:bCs w:val="0"/>
                <w:sz w:val="21"/>
                <w:szCs w:val="21"/>
                <w:highlight w:val="none"/>
                <w:lang w:val="en-US" w:eastAsia="zh-CN"/>
              </w:rPr>
              <w:t>1年（具体与业主签订的合同为准）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2</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质量要求</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highlight w:val="none"/>
              </w:rPr>
            </w:pPr>
            <w:r>
              <w:rPr>
                <w:rFonts w:hint="eastAsia" w:ascii="仿宋" w:hAnsi="仿宋" w:eastAsia="仿宋" w:cs="仿宋"/>
                <w:color w:val="auto"/>
                <w:kern w:val="2"/>
                <w:sz w:val="21"/>
                <w:szCs w:val="21"/>
                <w:highlight w:val="none"/>
                <w:lang w:val="en-US" w:eastAsia="zh-CN" w:bidi="ar-SA"/>
              </w:rPr>
              <w:t>符合甲方招标质量要求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县招商引资服务中心研究审定结果，按时间节点拨付运营服务、产业招商等资金。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联合体投标</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不接</w:t>
            </w:r>
            <w:r>
              <w:rPr>
                <w:rFonts w:hint="eastAsia" w:ascii="仿宋" w:hAnsi="仿宋" w:eastAsia="仿宋" w:cs="仿宋"/>
                <w:color w:val="auto"/>
                <w:sz w:val="21"/>
                <w:szCs w:val="21"/>
                <w:highlight w:val="none"/>
                <w:lang w:val="en-US" w:eastAsia="zh-CN"/>
              </w:rPr>
              <w:t>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5</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踏勘</w:t>
            </w:r>
            <w:r>
              <w:rPr>
                <w:rFonts w:hint="eastAsia" w:ascii="仿宋" w:hAnsi="仿宋" w:eastAsia="仿宋" w:cs="仿宋"/>
                <w:sz w:val="21"/>
                <w:szCs w:val="21"/>
                <w:highlight w:val="none"/>
              </w:rPr>
              <w:t>现场</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16</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分包</w:t>
            </w:r>
          </w:p>
        </w:tc>
        <w:tc>
          <w:tcPr>
            <w:tcW w:w="7512" w:type="dxa"/>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05" w:leftChars="0" w:right="62" w:rightChars="0" w:hanging="105" w:hangingChars="5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转包</w:t>
            </w:r>
          </w:p>
        </w:tc>
        <w:tc>
          <w:tcPr>
            <w:tcW w:w="7512" w:type="dxa"/>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05" w:leftChars="0" w:right="62" w:rightChars="0" w:hanging="105" w:hangingChars="50"/>
              <w:jc w:val="left"/>
              <w:textAlignment w:val="auto"/>
              <w:rPr>
                <w:rFonts w:hint="eastAsia" w:ascii="仿宋" w:hAnsi="仿宋" w:eastAsia="仿宋" w:cs="仿宋"/>
                <w:color w:val="auto"/>
                <w:sz w:val="21"/>
                <w:szCs w:val="21"/>
                <w:highlight w:val="yellow"/>
              </w:rPr>
            </w:pPr>
            <w:r>
              <w:rPr>
                <w:rFonts w:hint="eastAsia" w:ascii="仿宋" w:hAnsi="仿宋" w:eastAsia="仿宋" w:cs="仿宋"/>
                <w:sz w:val="21"/>
                <w:szCs w:val="21"/>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2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8</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对招标文件提出质疑的时间</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供应商认为招标文件、招标过程或中标结果使自己的合法权益受到损害的，应当在知</w:t>
            </w:r>
            <w:r>
              <w:rPr>
                <w:rFonts w:hint="eastAsia" w:ascii="仿宋" w:hAnsi="仿宋" w:eastAsia="仿宋" w:cs="仿宋"/>
                <w:color w:val="auto"/>
                <w:kern w:val="2"/>
                <w:sz w:val="21"/>
                <w:szCs w:val="21"/>
                <w:highlight w:val="none"/>
                <w:lang w:val="en-US" w:eastAsia="zh-CN" w:bidi="ar-SA"/>
              </w:rPr>
              <w:t>道或者应知其权益受到损害之日起七个工作日内，以书面形式向招标人、招标代理机构提出质疑；</w:t>
            </w:r>
            <w:r>
              <w:rPr>
                <w:rFonts w:hint="eastAsia" w:ascii="仿宋" w:hAnsi="仿宋" w:eastAsia="仿宋" w:cs="仿宋"/>
                <w:b w:val="0"/>
                <w:bCs w:val="0"/>
                <w:color w:val="auto"/>
                <w:kern w:val="2"/>
                <w:sz w:val="21"/>
                <w:szCs w:val="21"/>
                <w:lang w:val="en-US" w:eastAsia="zh-CN" w:bidi="ar-SA"/>
              </w:rPr>
              <w:t>质疑函的方式：将PDF格式电子版质疑文件加盖公章扫描发送至</w:t>
            </w:r>
            <w:r>
              <w:rPr>
                <w:rFonts w:hint="eastAsia" w:ascii="仿宋" w:hAnsi="仿宋" w:eastAsia="仿宋" w:cs="仿宋"/>
                <w:color w:val="auto"/>
                <w:sz w:val="21"/>
                <w:szCs w:val="21"/>
                <w:highlight w:val="yellow"/>
                <w:lang w:val="en-US" w:eastAsia="zh-CN"/>
              </w:rPr>
              <w:t xml:space="preserve">              </w:t>
            </w:r>
            <w:r>
              <w:rPr>
                <w:rFonts w:hint="eastAsia" w:ascii="仿宋" w:hAnsi="仿宋" w:eastAsia="仿宋" w:cs="仿宋"/>
                <w:b w:val="0"/>
                <w:bCs w:val="0"/>
                <w:color w:val="auto"/>
                <w:kern w:val="2"/>
                <w:sz w:val="21"/>
                <w:szCs w:val="21"/>
                <w:lang w:val="en-US" w:eastAsia="zh-CN" w:bidi="ar-SA"/>
              </w:rPr>
              <w:t>邮箱。</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color w:val="auto"/>
                <w:kern w:val="2"/>
                <w:sz w:val="21"/>
                <w:szCs w:val="21"/>
                <w:lang w:val="en-US" w:eastAsia="zh-CN" w:bidi="ar-SA"/>
              </w:rPr>
              <w:t>接</w:t>
            </w:r>
            <w:r>
              <w:rPr>
                <w:rFonts w:hint="eastAsia" w:ascii="仿宋" w:hAnsi="仿宋" w:eastAsia="仿宋" w:cs="仿宋"/>
                <w:color w:val="auto"/>
                <w:kern w:val="2"/>
                <w:sz w:val="21"/>
                <w:szCs w:val="21"/>
                <w:highlight w:val="none"/>
                <w:lang w:val="en-US" w:eastAsia="zh-CN" w:bidi="ar-SA"/>
              </w:rPr>
              <w:t>受质疑的单位：皮山县商务和工业信息化局</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ins w:id="0" w:author="阿强" w:date="2023-03-18T15:26:00Z"/>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联系电话：18194958089</w:t>
            </w:r>
          </w:p>
          <w:p>
            <w:pPr>
              <w:keepNext w:val="0"/>
              <w:keepLines w:val="0"/>
              <w:pageBreakBefore w:val="0"/>
              <w:widowControl w:val="0"/>
              <w:kinsoku/>
              <w:wordWrap/>
              <w:overflowPunct/>
              <w:topLinePunct w:val="0"/>
              <w:autoSpaceDE/>
              <w:autoSpaceDN/>
              <w:bidi w:val="0"/>
              <w:adjustRightInd w:val="0"/>
              <w:snapToGrid w:val="0"/>
              <w:spacing w:beforeLines="10" w:afterLines="10" w:line="240" w:lineRule="auto"/>
              <w:ind w:left="0" w:right="0" w:firstLine="0" w:firstLineChars="0"/>
              <w:jc w:val="both"/>
              <w:textAlignment w:val="auto"/>
              <w:rPr>
                <w:rFonts w:hint="eastAsia" w:ascii="仿宋" w:hAnsi="仿宋" w:eastAsia="仿宋" w:cs="仿宋"/>
                <w:sz w:val="21"/>
                <w:szCs w:val="21"/>
                <w:highlight w:val="none"/>
              </w:rPr>
            </w:pPr>
            <w:r>
              <w:rPr>
                <w:rFonts w:hint="eastAsia" w:ascii="仿宋" w:hAnsi="仿宋" w:eastAsia="仿宋" w:cs="仿宋"/>
                <w:color w:val="auto"/>
                <w:kern w:val="2"/>
                <w:sz w:val="21"/>
                <w:szCs w:val="21"/>
                <w:highlight w:val="none"/>
                <w:lang w:val="en-US" w:eastAsia="zh-CN" w:bidi="ar-SA"/>
              </w:rPr>
              <w:t xml:space="preserve">邮箱：2210618406@qq.com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构成招标文件的其他文件</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招标文件的澄清、修改书及有关补充通知为招标文件的有效组成部分</w:t>
            </w:r>
            <w:r>
              <w:rPr>
                <w:rFonts w:hint="eastAsia" w:ascii="仿宋" w:hAnsi="仿宋" w:eastAsia="仿宋" w:cs="仿宋"/>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投标截止时间</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2023年0</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上</w:t>
            </w:r>
            <w:r>
              <w:rPr>
                <w:rFonts w:hint="eastAsia" w:ascii="仿宋" w:hAnsi="仿宋" w:eastAsia="仿宋" w:cs="仿宋"/>
                <w:color w:val="auto"/>
                <w:sz w:val="21"/>
                <w:szCs w:val="21"/>
                <w:highlight w:val="none"/>
              </w:rPr>
              <w:t>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w:t>
            </w:r>
            <w:r>
              <w:rPr>
                <w:rFonts w:hint="eastAsia" w:ascii="仿宋" w:hAnsi="仿宋" w:eastAsia="仿宋" w:cs="仿宋"/>
                <w:bCs/>
                <w:color w:val="auto"/>
                <w:sz w:val="21"/>
                <w:szCs w:val="21"/>
                <w:highlight w:val="none"/>
              </w:rPr>
              <w:t>有效期</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90</w:t>
            </w:r>
            <w:r>
              <w:rPr>
                <w:rFonts w:hint="eastAsia" w:ascii="仿宋" w:hAnsi="仿宋" w:eastAsia="仿宋" w:cs="仿宋"/>
                <w:color w:val="auto"/>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rPr>
              <w:t>投标保证金的形式：转账、</w:t>
            </w:r>
            <w:r>
              <w:rPr>
                <w:rFonts w:hint="eastAsia" w:ascii="仿宋" w:hAnsi="仿宋" w:eastAsia="仿宋" w:cs="仿宋"/>
                <w:b/>
                <w:bCs/>
                <w:sz w:val="21"/>
                <w:szCs w:val="21"/>
                <w:lang w:val="en-US" w:eastAsia="zh-CN"/>
              </w:rPr>
              <w:t>电汇、电子保函</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rPr>
              <w:t>投标保证金的金额：</w:t>
            </w:r>
            <w:r>
              <w:rPr>
                <w:rFonts w:hint="eastAsia" w:ascii="仿宋" w:hAnsi="仿宋" w:eastAsia="仿宋" w:cs="仿宋"/>
                <w:b/>
                <w:bCs/>
                <w:sz w:val="21"/>
                <w:szCs w:val="21"/>
                <w:lang w:val="en-US" w:eastAsia="zh-CN"/>
              </w:rPr>
              <w:t>19000</w:t>
            </w:r>
            <w:r>
              <w:rPr>
                <w:rFonts w:hint="eastAsia" w:ascii="仿宋" w:hAnsi="仿宋" w:eastAsia="仿宋" w:cs="仿宋"/>
                <w:b/>
                <w:bCs/>
                <w:sz w:val="21"/>
                <w:szCs w:val="21"/>
                <w:highlight w:val="none"/>
                <w:lang w:val="en-US" w:eastAsia="zh-CN"/>
              </w:rPr>
              <w:t>元（壹万玖仟元整）</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投标保证金缴纳账户：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1"/>
                <w:szCs w:val="21"/>
              </w:rPr>
            </w:pPr>
            <w:r>
              <w:rPr>
                <w:rFonts w:hint="eastAsia" w:ascii="仿宋" w:hAnsi="仿宋" w:eastAsia="仿宋" w:cs="仿宋"/>
                <w:b/>
                <w:bCs/>
                <w:sz w:val="21"/>
                <w:szCs w:val="21"/>
              </w:rPr>
              <w:t>账</w:t>
            </w:r>
            <w:r>
              <w:rPr>
                <w:rFonts w:hint="eastAsia" w:ascii="仿宋" w:hAnsi="仿宋" w:eastAsia="仿宋" w:cs="仿宋"/>
                <w:b/>
                <w:bCs/>
                <w:color w:val="auto"/>
                <w:sz w:val="21"/>
                <w:szCs w:val="21"/>
              </w:rPr>
              <w:t>户名称：皮山县商务和工业信息化局</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帐号：581101040007661</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1"/>
                <w:szCs w:val="21"/>
              </w:rPr>
            </w:pPr>
            <w:r>
              <w:rPr>
                <w:rFonts w:hint="eastAsia" w:ascii="仿宋" w:hAnsi="仿宋" w:eastAsia="仿宋" w:cs="仿宋"/>
                <w:b/>
                <w:bCs/>
                <w:sz w:val="21"/>
                <w:szCs w:val="21"/>
              </w:rPr>
              <w:t>开户银行：中国农业银行皮山县</w:t>
            </w:r>
            <w:r>
              <w:rPr>
                <w:rFonts w:hint="eastAsia" w:ascii="仿宋" w:hAnsi="仿宋" w:eastAsia="仿宋" w:cs="仿宋"/>
                <w:b/>
                <w:bCs/>
                <w:sz w:val="21"/>
                <w:szCs w:val="21"/>
                <w:lang w:val="en-US" w:eastAsia="zh-CN"/>
              </w:rPr>
              <w:t>支</w:t>
            </w:r>
            <w:r>
              <w:rPr>
                <w:rFonts w:hint="eastAsia" w:ascii="仿宋" w:hAnsi="仿宋" w:eastAsia="仿宋" w:cs="仿宋"/>
                <w:b/>
                <w:bCs/>
                <w:sz w:val="21"/>
                <w:szCs w:val="21"/>
              </w:rPr>
              <w:t>行</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注：1.采用银行转账或电汇的方式的，由报名单位基本账户于</w:t>
            </w:r>
            <w:r>
              <w:rPr>
                <w:rFonts w:hint="eastAsia" w:ascii="仿宋" w:hAnsi="仿宋" w:eastAsia="仿宋" w:cs="仿宋"/>
                <w:sz w:val="21"/>
                <w:szCs w:val="21"/>
                <w:highlight w:val="none"/>
                <w:lang w:val="en-US" w:eastAsia="zh-CN"/>
              </w:rPr>
              <w:t>2023年07月13</w:t>
            </w:r>
            <w:r>
              <w:rPr>
                <w:rFonts w:hint="eastAsia" w:ascii="仿宋" w:hAnsi="仿宋" w:eastAsia="仿宋" w:cs="仿宋"/>
                <w:sz w:val="21"/>
                <w:szCs w:val="21"/>
                <w:lang w:val="en-US" w:eastAsia="zh-CN"/>
              </w:rPr>
              <w:t>日19：00（北京时间）前汇至皮山县商务和工业信息化局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，以便查对核实。投标保证金缴纳截止时间为递交投标文件截止时间，无须到皮山县商务和工业信息化局换取收据。</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
                <w:bCs/>
                <w:sz w:val="21"/>
                <w:szCs w:val="21"/>
                <w:highlight w:val="yellow"/>
                <w:lang w:val="en-US" w:eastAsia="zh-CN"/>
              </w:rPr>
            </w:pPr>
            <w:r>
              <w:rPr>
                <w:rFonts w:hint="eastAsia" w:ascii="仿宋" w:hAnsi="仿宋" w:eastAsia="仿宋" w:cs="仿宋"/>
                <w:b/>
                <w:bCs/>
                <w:sz w:val="21"/>
                <w:szCs w:val="21"/>
                <w:lang w:val="en-US" w:eastAsia="zh-CN"/>
              </w:rPr>
              <w:t>保函投保金额(元)：19000</w:t>
            </w:r>
            <w:r>
              <w:rPr>
                <w:rFonts w:hint="eastAsia" w:ascii="仿宋" w:hAnsi="仿宋" w:eastAsia="仿宋" w:cs="仿宋"/>
                <w:b/>
                <w:bCs/>
                <w:sz w:val="21"/>
                <w:szCs w:val="21"/>
                <w:highlight w:val="none"/>
                <w:lang w:val="en-US" w:eastAsia="zh-CN"/>
              </w:rPr>
              <w:t>元（壹万玖仟元整）</w:t>
            </w:r>
          </w:p>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保函承保期限：</w:t>
            </w:r>
            <w:r>
              <w:rPr>
                <w:rFonts w:hint="eastAsia" w:ascii="仿宋" w:hAnsi="仿宋" w:eastAsia="仿宋" w:cs="仿宋"/>
                <w:b/>
                <w:bCs/>
                <w:sz w:val="21"/>
                <w:szCs w:val="21"/>
                <w:highlight w:val="none"/>
                <w:lang w:val="en-US" w:eastAsia="zh-CN"/>
              </w:rPr>
              <w:t>2023年07月04日----2023年10月04日</w:t>
            </w:r>
            <w:r>
              <w:rPr>
                <w:rFonts w:hint="eastAsia" w:ascii="仿宋" w:hAnsi="仿宋" w:eastAsia="仿宋" w:cs="仿宋"/>
                <w:b/>
                <w:bCs/>
                <w:sz w:val="21"/>
                <w:szCs w:val="21"/>
                <w:lang w:val="en-US" w:eastAsia="zh-CN"/>
              </w:rPr>
              <w:t>（90日历天）</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1"/>
                <w:szCs w:val="21"/>
                <w:lang w:val="en-US" w:eastAsia="zh-CN"/>
              </w:rPr>
            </w:pPr>
            <w:r>
              <w:rPr>
                <w:rFonts w:hint="eastAsia" w:ascii="仿宋" w:hAnsi="仿宋" w:eastAsia="仿宋" w:cs="仿宋"/>
                <w:b/>
                <w:bCs/>
                <w:kern w:val="2"/>
                <w:sz w:val="21"/>
                <w:szCs w:val="21"/>
                <w:lang w:val="en-US" w:eastAsia="zh-CN" w:bidi="ar-SA"/>
              </w:rPr>
              <w:t>退保证金说明：</w:t>
            </w:r>
            <w:r>
              <w:rPr>
                <w:rFonts w:hint="eastAsia" w:ascii="仿宋" w:hAnsi="仿宋" w:eastAsia="仿宋" w:cs="仿宋"/>
                <w:b w:val="0"/>
                <w:bCs w:val="0"/>
                <w:kern w:val="2"/>
                <w:sz w:val="21"/>
                <w:szCs w:val="21"/>
                <w:lang w:val="en-US" w:eastAsia="zh-CN" w:bidi="ar-SA"/>
              </w:rPr>
              <w:t>为确保投标保证金的及时退还，评标结束后投标企业需提供保证金汇款凭证、开户许可证复印件、收据并注明开户行行号、联系方式（加盖公司鲜红公章）交至或邮寄（EMS）皮山县商务和工业信息化局财务室办理（联系电话13899478451）。</w:t>
            </w:r>
            <w:r>
              <w:rPr>
                <w:rFonts w:hint="eastAsia" w:ascii="仿宋" w:hAnsi="仿宋" w:eastAsia="仿宋" w:cs="仿宋"/>
                <w:b w:val="0"/>
                <w:bCs w:val="0"/>
                <w:kern w:val="2"/>
                <w:sz w:val="21"/>
                <w:szCs w:val="21"/>
                <w:lang w:val="en-US" w:eastAsia="zh-CN" w:bidi="ar-SA"/>
              </w:rPr>
              <w:t>（注：废标项目投保证金在后续项目再次招标时银行系统不做统计，请投标企业及时办理退款），中标企业签订政府采购合同后，携带合同原件一份及以上资料办理退投标保证金事宜。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4</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递交投标文件的地点及方式</w:t>
            </w:r>
          </w:p>
        </w:tc>
        <w:tc>
          <w:tcPr>
            <w:tcW w:w="7512" w:type="dxa"/>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625" w:leftChars="1" w:hanging="623" w:hangingChars="297"/>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rPr>
              <w:t>开标地点：皮山县政府投资交易中心四楼（新城区东经二路南端）</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递交投标文件的地点及方式：</w:t>
            </w:r>
            <w:r>
              <w:rPr>
                <w:rFonts w:hint="eastAsia" w:ascii="仿宋" w:hAnsi="仿宋" w:eastAsia="仿宋" w:cs="仿宋"/>
                <w:bCs/>
                <w:color w:val="auto"/>
                <w:sz w:val="21"/>
                <w:szCs w:val="21"/>
                <w:highlight w:val="none"/>
                <w:lang w:eastAsia="zh-CN"/>
              </w:rPr>
              <w:t>供应商</w:t>
            </w:r>
            <w:r>
              <w:rPr>
                <w:rFonts w:hint="eastAsia" w:ascii="仿宋" w:hAnsi="仿宋" w:eastAsia="仿宋" w:cs="仿宋"/>
                <w:bCs/>
                <w:color w:val="auto"/>
                <w:sz w:val="21"/>
                <w:szCs w:val="21"/>
                <w:highlight w:val="none"/>
              </w:rPr>
              <w:t>应</w:t>
            </w:r>
            <w:r>
              <w:rPr>
                <w:rFonts w:hint="eastAsia" w:ascii="仿宋" w:hAnsi="仿宋" w:eastAsia="仿宋" w:cs="仿宋"/>
                <w:bCs/>
                <w:color w:val="auto"/>
                <w:sz w:val="21"/>
                <w:szCs w:val="21"/>
                <w:highlight w:val="none"/>
                <w:lang w:eastAsia="zh-CN"/>
              </w:rPr>
              <w:t>2023年</w:t>
            </w:r>
            <w:r>
              <w:rPr>
                <w:rFonts w:hint="eastAsia" w:ascii="仿宋" w:hAnsi="仿宋" w:eastAsia="仿宋" w:cs="仿宋"/>
                <w:bCs/>
                <w:color w:val="auto"/>
                <w:sz w:val="21"/>
                <w:szCs w:val="21"/>
                <w:highlight w:val="none"/>
                <w:lang w:val="en-US" w:eastAsia="zh-CN"/>
              </w:rPr>
              <w:t>07</w:t>
            </w:r>
            <w:r>
              <w:rPr>
                <w:rFonts w:hint="eastAsia" w:ascii="仿宋" w:hAnsi="仿宋" w:eastAsia="仿宋" w:cs="仿宋"/>
                <w:bCs/>
                <w:color w:val="auto"/>
                <w:sz w:val="21"/>
                <w:szCs w:val="21"/>
                <w:highlight w:val="none"/>
                <w:lang w:eastAsia="zh-CN"/>
              </w:rPr>
              <w:t>月</w:t>
            </w:r>
            <w:r>
              <w:rPr>
                <w:rFonts w:hint="eastAsia" w:ascii="仿宋" w:hAnsi="仿宋" w:eastAsia="仿宋" w:cs="仿宋"/>
                <w:bCs/>
                <w:color w:val="auto"/>
                <w:sz w:val="21"/>
                <w:szCs w:val="21"/>
                <w:highlight w:val="none"/>
                <w:lang w:val="en-US" w:eastAsia="zh-CN"/>
              </w:rPr>
              <w:t>14</w:t>
            </w:r>
            <w:r>
              <w:rPr>
                <w:rFonts w:hint="eastAsia" w:ascii="仿宋" w:hAnsi="仿宋" w:eastAsia="仿宋" w:cs="仿宋"/>
                <w:bCs/>
                <w:color w:val="auto"/>
                <w:sz w:val="21"/>
                <w:szCs w:val="21"/>
                <w:highlight w:val="none"/>
                <w:lang w:eastAsia="zh-CN"/>
              </w:rPr>
              <w:t>日</w:t>
            </w:r>
            <w:r>
              <w:rPr>
                <w:rFonts w:hint="eastAsia" w:ascii="仿宋" w:hAnsi="仿宋" w:eastAsia="仿宋" w:cs="仿宋"/>
                <w:bCs/>
                <w:color w:val="auto"/>
                <w:sz w:val="21"/>
                <w:szCs w:val="21"/>
                <w:highlight w:val="none"/>
                <w:lang w:val="en-US" w:eastAsia="zh-CN"/>
              </w:rPr>
              <w:t>11</w:t>
            </w:r>
            <w:r>
              <w:rPr>
                <w:rFonts w:hint="eastAsia" w:ascii="仿宋" w:hAnsi="仿宋" w:eastAsia="仿宋" w:cs="仿宋"/>
                <w:bCs/>
                <w:color w:val="auto"/>
                <w:sz w:val="21"/>
                <w:szCs w:val="21"/>
                <w:highlight w:val="none"/>
              </w:rPr>
              <w:t>点00分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仿宋" w:hAnsi="仿宋" w:eastAsia="仿宋" w:cs="仿宋"/>
                <w:bCs/>
                <w:color w:val="auto"/>
                <w:sz w:val="21"/>
                <w:szCs w:val="21"/>
                <w:highlight w:val="none"/>
                <w:lang w:val="en-US" w:eastAsia="zh-CN"/>
              </w:rPr>
              <w:t>或95763</w:t>
            </w:r>
            <w:r>
              <w:rPr>
                <w:rFonts w:hint="eastAsia" w:ascii="仿宋" w:hAnsi="仿宋" w:eastAsia="仿宋" w:cs="仿宋"/>
                <w:b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sz w:val="21"/>
                <w:szCs w:val="21"/>
              </w:rPr>
              <w:t>标前准备</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 xml:space="preserve">3、本项目为电子招投标，供应商需要使用CA加密设备，有意向参与新疆区域电子开评标的供应商，请访问新疆数字证书认证中心官方网站（https://www.xjca.com.cn/）或下载;“新疆政务通”APP自行进行申领。如需咨询，请联系新疆CA服务热线0991-2819290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Cs/>
                <w:color w:val="auto"/>
                <w:sz w:val="21"/>
                <w:szCs w:val="21"/>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6</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0" w:right="62" w:rightChars="0" w:hanging="105" w:hangingChars="50"/>
              <w:jc w:val="both"/>
              <w:textAlignment w:val="auto"/>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val="0"/>
                <w:bCs w:val="0"/>
                <w:color w:val="auto"/>
                <w:sz w:val="21"/>
                <w:szCs w:val="21"/>
                <w:lang w:val="en-US" w:eastAsia="zh-CN"/>
              </w:rPr>
              <w:t>2023</w:t>
            </w:r>
            <w:r>
              <w:rPr>
                <w:rFonts w:hint="eastAsia" w:ascii="仿宋" w:hAnsi="仿宋" w:eastAsia="仿宋" w:cs="仿宋"/>
                <w:b w:val="0"/>
                <w:bCs w:val="0"/>
                <w:color w:val="auto"/>
                <w:sz w:val="21"/>
                <w:szCs w:val="21"/>
                <w:lang w:eastAsia="zh-CN"/>
              </w:rPr>
              <w:t>年</w:t>
            </w:r>
            <w:r>
              <w:rPr>
                <w:rFonts w:hint="eastAsia" w:ascii="仿宋" w:hAnsi="仿宋" w:eastAsia="仿宋" w:cs="仿宋"/>
                <w:b w:val="0"/>
                <w:bCs w:val="0"/>
                <w:color w:val="auto"/>
                <w:sz w:val="21"/>
                <w:szCs w:val="21"/>
                <w:highlight w:val="none"/>
                <w:lang w:val="en-US" w:eastAsia="zh-CN"/>
              </w:rPr>
              <w:t>07</w:t>
            </w:r>
            <w:r>
              <w:rPr>
                <w:rFonts w:hint="eastAsia" w:ascii="仿宋" w:hAnsi="仿宋" w:eastAsia="仿宋" w:cs="仿宋"/>
                <w:b w:val="0"/>
                <w:bCs w:val="0"/>
                <w:color w:val="auto"/>
                <w:sz w:val="21"/>
                <w:szCs w:val="21"/>
                <w:highlight w:val="none"/>
                <w:lang w:eastAsia="zh-CN"/>
              </w:rPr>
              <w:t>月</w:t>
            </w:r>
            <w:r>
              <w:rPr>
                <w:rFonts w:hint="eastAsia" w:ascii="仿宋" w:hAnsi="仿宋" w:eastAsia="仿宋" w:cs="仿宋"/>
                <w:b w:val="0"/>
                <w:bCs w:val="0"/>
                <w:color w:val="auto"/>
                <w:sz w:val="21"/>
                <w:szCs w:val="21"/>
                <w:highlight w:val="none"/>
                <w:lang w:val="en-US" w:eastAsia="zh-CN"/>
              </w:rPr>
              <w:t>14</w:t>
            </w:r>
            <w:r>
              <w:rPr>
                <w:rFonts w:hint="eastAsia" w:ascii="仿宋" w:hAnsi="仿宋" w:eastAsia="仿宋" w:cs="仿宋"/>
                <w:b w:val="0"/>
                <w:bCs w:val="0"/>
                <w:color w:val="auto"/>
                <w:sz w:val="21"/>
                <w:szCs w:val="21"/>
                <w:highlight w:val="none"/>
                <w:lang w:eastAsia="zh-CN"/>
              </w:rPr>
              <w:t>日</w:t>
            </w:r>
            <w:r>
              <w:rPr>
                <w:rFonts w:hint="eastAsia" w:ascii="仿宋" w:hAnsi="仿宋" w:eastAsia="仿宋" w:cs="仿宋"/>
                <w:b w:val="0"/>
                <w:bCs w:val="0"/>
                <w:color w:val="auto"/>
                <w:sz w:val="21"/>
                <w:szCs w:val="21"/>
                <w:highlight w:val="none"/>
                <w:lang w:val="en-US" w:eastAsia="zh-CN"/>
              </w:rPr>
              <w:t>11</w:t>
            </w:r>
            <w:r>
              <w:rPr>
                <w:rFonts w:hint="eastAsia" w:ascii="仿宋" w:hAnsi="仿宋" w:eastAsia="仿宋" w:cs="仿宋"/>
                <w:b w:val="0"/>
                <w:bCs w:val="0"/>
                <w:color w:val="auto"/>
                <w:sz w:val="21"/>
                <w:szCs w:val="21"/>
                <w:highlight w:val="none"/>
                <w:lang w:eastAsia="zh-CN"/>
              </w:rPr>
              <w:t>：00</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12</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0</w:t>
            </w:r>
            <w:r>
              <w:rPr>
                <w:rFonts w:hint="eastAsia" w:ascii="仿宋" w:hAnsi="仿宋" w:eastAsia="仿宋" w:cs="仿宋"/>
                <w:b w:val="0"/>
                <w:bCs w:val="0"/>
                <w:color w:val="auto"/>
                <w:sz w:val="21"/>
                <w:szCs w:val="21"/>
                <w:highlight w:val="none"/>
              </w:rPr>
              <w:t>0</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lang w:val="en-US" w:eastAsia="zh-CN"/>
              </w:rPr>
              <w:t>北京时间</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前供应商可以登录“</w:t>
            </w:r>
            <w:r>
              <w:rPr>
                <w:rFonts w:hint="eastAsia" w:ascii="仿宋" w:hAnsi="仿宋" w:eastAsia="仿宋" w:cs="仿宋"/>
                <w:b w:val="0"/>
                <w:bCs w:val="0"/>
                <w:color w:val="auto"/>
                <w:sz w:val="21"/>
                <w:szCs w:val="21"/>
                <w:lang w:val="en-US" w:eastAsia="zh-CN"/>
              </w:rPr>
              <w:t>政采云</w:t>
            </w:r>
            <w:r>
              <w:rPr>
                <w:rFonts w:hint="eastAsia" w:ascii="仿宋" w:hAnsi="仿宋" w:eastAsia="仿宋" w:cs="仿宋"/>
                <w:b w:val="0"/>
                <w:bCs w:val="0"/>
                <w:color w:val="auto"/>
                <w:sz w:val="21"/>
                <w:szCs w:val="21"/>
              </w:rPr>
              <w:t>”平台，用“项目采购-开标评标”功能进行解密投标文件。若供应商在规定时间内（</w:t>
            </w:r>
            <w:r>
              <w:rPr>
                <w:rFonts w:hint="eastAsia" w:ascii="仿宋" w:hAnsi="仿宋" w:eastAsia="仿宋" w:cs="仿宋"/>
                <w:b w:val="0"/>
                <w:bCs w:val="0"/>
                <w:color w:val="auto"/>
                <w:sz w:val="21"/>
                <w:szCs w:val="21"/>
                <w:highlight w:val="none"/>
                <w:lang w:val="en-US" w:eastAsia="zh-CN"/>
              </w:rPr>
              <w:t>2023</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lang w:val="en-US" w:eastAsia="zh-CN"/>
              </w:rPr>
              <w:t>07</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lang w:val="en-US" w:eastAsia="zh-CN"/>
              </w:rPr>
              <w:t>14</w:t>
            </w:r>
            <w:r>
              <w:rPr>
                <w:rFonts w:hint="eastAsia" w:ascii="仿宋" w:hAnsi="仿宋" w:eastAsia="仿宋" w:cs="仿宋"/>
                <w:b w:val="0"/>
                <w:bCs w:val="0"/>
                <w:color w:val="auto"/>
                <w:sz w:val="21"/>
                <w:szCs w:val="21"/>
                <w:highlight w:val="none"/>
              </w:rPr>
              <w:t>日</w:t>
            </w:r>
            <w:r>
              <w:rPr>
                <w:rFonts w:hint="eastAsia" w:ascii="仿宋" w:hAnsi="仿宋" w:eastAsia="仿宋" w:cs="仿宋"/>
                <w:b w:val="0"/>
                <w:bCs w:val="0"/>
                <w:color w:val="auto"/>
                <w:sz w:val="21"/>
                <w:szCs w:val="21"/>
                <w:highlight w:val="none"/>
                <w:lang w:val="en-US" w:eastAsia="zh-CN"/>
              </w:rPr>
              <w:t>上午12</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0</w:t>
            </w:r>
            <w:r>
              <w:rPr>
                <w:rFonts w:hint="eastAsia" w:ascii="仿宋" w:hAnsi="仿宋" w:eastAsia="仿宋" w:cs="仿宋"/>
                <w:b w:val="0"/>
                <w:bCs w:val="0"/>
                <w:color w:val="auto"/>
                <w:sz w:val="21"/>
                <w:szCs w:val="21"/>
                <w:highlight w:val="none"/>
              </w:rPr>
              <w:t>0</w:t>
            </w:r>
            <w:r>
              <w:rPr>
                <w:rFonts w:hint="eastAsia" w:ascii="仿宋" w:hAnsi="仿宋" w:eastAsia="仿宋" w:cs="仿宋"/>
                <w:b w:val="0"/>
                <w:bCs w:val="0"/>
                <w:color w:val="auto"/>
                <w:sz w:val="21"/>
                <w:szCs w:val="21"/>
              </w:rPr>
              <w:t>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7</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代理费用收取方式及标准，采用以下方式：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标准：参照国家发改委[2011]534号文、[2015]299号文作为协商价格的基础收取，收费基数为成交金额下浮20%。</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rPr>
            </w:pPr>
            <w:r>
              <w:rPr>
                <w:rFonts w:hint="eastAsia" w:ascii="仿宋" w:hAnsi="仿宋" w:eastAsia="仿宋" w:cs="仿宋"/>
                <w:b/>
                <w:bCs w:val="0"/>
                <w:color w:val="auto"/>
                <w:sz w:val="21"/>
                <w:szCs w:val="21"/>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8</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评标委员的组建</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评标委员会构成：</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人；</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评标专家确定方式：由招标代理在开标前</w:t>
            </w:r>
            <w:r>
              <w:rPr>
                <w:rFonts w:hint="eastAsia" w:ascii="仿宋" w:hAnsi="仿宋" w:eastAsia="仿宋" w:cs="仿宋"/>
                <w:color w:val="auto"/>
                <w:sz w:val="21"/>
                <w:szCs w:val="21"/>
                <w:highlight w:val="none"/>
                <w:lang w:val="en-US" w:eastAsia="zh-CN"/>
              </w:rPr>
              <w:t>48</w:t>
            </w:r>
            <w:r>
              <w:rPr>
                <w:rFonts w:hint="eastAsia" w:ascii="仿宋" w:hAnsi="仿宋" w:eastAsia="仿宋" w:cs="仿宋"/>
                <w:color w:val="auto"/>
                <w:sz w:val="21"/>
                <w:szCs w:val="21"/>
                <w:highlight w:val="none"/>
              </w:rPr>
              <w:t>小时在新疆政府采购专家库中随机抽取此次评标专家</w:t>
            </w:r>
            <w:r>
              <w:rPr>
                <w:rFonts w:hint="eastAsia" w:ascii="仿宋" w:hAnsi="仿宋" w:eastAsia="仿宋" w:cs="仿宋"/>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合同总价的</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lang w:val="en-US" w:eastAsia="zh-CN"/>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Cs/>
                <w:color w:val="auto"/>
                <w:sz w:val="21"/>
                <w:szCs w:val="21"/>
                <w:highlight w:val="none"/>
                <w:lang w:val="en-US"/>
              </w:rPr>
            </w:pPr>
            <w:r>
              <w:rPr>
                <w:rFonts w:hint="eastAsia" w:ascii="仿宋" w:hAnsi="仿宋" w:eastAsia="仿宋" w:cs="仿宋"/>
                <w:sz w:val="21"/>
                <w:szCs w:val="21"/>
                <w:lang w:val="en-US" w:eastAsia="zh-CN"/>
              </w:rPr>
              <w:t>履约保证金形式：支票、汇票、本票、或者金融机构、担保机构出具的保函、等非现金形式提交（履约赔付地点为项目所在地）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政府采购政策支持</w:t>
            </w:r>
          </w:p>
        </w:tc>
        <w:tc>
          <w:tcPr>
            <w:tcW w:w="7512" w:type="dxa"/>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sz w:val="21"/>
                <w:szCs w:val="21"/>
                <w:lang w:val="en-US" w:eastAsia="zh-CN"/>
              </w:rPr>
              <w:t>本项目所属行业</w:t>
            </w:r>
            <w:r>
              <w:rPr>
                <w:rFonts w:hint="eastAsia" w:ascii="仿宋" w:hAnsi="仿宋" w:eastAsia="仿宋" w:cs="仿宋"/>
                <w:sz w:val="21"/>
                <w:szCs w:val="21"/>
                <w:u w:val="single"/>
                <w:lang w:val="en-US" w:eastAsia="zh-CN"/>
              </w:rPr>
              <w:t>服务业</w:t>
            </w:r>
            <w:r>
              <w:rPr>
                <w:rFonts w:hint="eastAsia" w:ascii="仿宋" w:hAnsi="仿宋" w:eastAsia="仿宋" w:cs="仿宋"/>
                <w:sz w:val="21"/>
                <w:szCs w:val="21"/>
                <w:lang w:val="en-US" w:eastAsia="zh-CN"/>
              </w:rPr>
              <w:t>：</w:t>
            </w:r>
            <w:r>
              <w:rPr>
                <w:rFonts w:hint="eastAsia" w:ascii="仿宋" w:hAnsi="仿宋" w:eastAsia="仿宋" w:cs="仿宋"/>
                <w:b/>
                <w:bCs/>
                <w:sz w:val="21"/>
                <w:szCs w:val="21"/>
                <w:highlight w:val="yellow"/>
                <w:lang w:val="en-US" w:eastAsia="zh-CN"/>
              </w:rPr>
              <w:t xml:space="preserve">租赁和商业服务行业（划分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 100万 元以下的为微型企业。）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其他说明</w:t>
            </w:r>
            <w:r>
              <w:rPr>
                <w:rFonts w:hint="eastAsia" w:ascii="仿宋" w:hAnsi="仿宋" w:eastAsia="仿宋" w:cs="仿宋"/>
                <w:color w:val="auto"/>
                <w:sz w:val="21"/>
                <w:szCs w:val="21"/>
                <w:highlight w:val="none"/>
                <w:lang w:val="en-US" w:eastAsia="zh-CN"/>
              </w:rPr>
              <w:t>1</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特别提醒：</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1、所有供应商的报价高于本项目（标项）最高限价额度的视为无效报价（即作否决投标处理）。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相同品牌产品且通过资格审查、符合性审查的不同供应商参加同一合同项下投标的，按一家供应商计算，评审后报价最低的同品牌供应商获得中标人推荐资格；评审得分相同的，按照随机抽取方式确定一个供应商获得中标人推荐资格，其他同品牌供应商不作为中标候选人。</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4、更正补充公告请自行登录新疆政府采购网查看下载。</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5、采购代理机构将拒绝接受未在政采云平台获取招标文件的供应商的投标文件。</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6、所有投标单位对招标文件中所有条款如有疑问或异议请在开标以书面形式提出，否则不予受理。</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7、为确保投标保证金的及时退还，结果公示后投标企业需提供保证金汇款凭证、开户许可证复印件、收据并注明开户行行号、联系方式（加盖公司鲜公章）交至皮山县政府投资交易中心财务室办理。（注：废标项目投标保证金在后续项目再次招标时银行系统不做统计，投标企业及时办理退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sz w:val="21"/>
                <w:szCs w:val="21"/>
                <w:lang w:val="en-US" w:eastAsia="zh-CN"/>
              </w:rPr>
            </w:pPr>
            <w:r>
              <w:rPr>
                <w:rFonts w:hint="eastAsia" w:ascii="仿宋" w:hAnsi="仿宋" w:eastAsia="仿宋" w:cs="仿宋"/>
                <w:b w:val="0"/>
                <w:bCs w:val="0"/>
                <w:color w:val="000000"/>
                <w:sz w:val="21"/>
                <w:szCs w:val="21"/>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w:t>
            </w:r>
          </w:p>
        </w:tc>
        <w:tc>
          <w:tcPr>
            <w:tcW w:w="15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其他说明</w:t>
            </w:r>
            <w:r>
              <w:rPr>
                <w:rFonts w:hint="eastAsia" w:ascii="仿宋" w:hAnsi="仿宋" w:eastAsia="仿宋" w:cs="仿宋"/>
                <w:color w:val="auto"/>
                <w:sz w:val="21"/>
                <w:szCs w:val="21"/>
                <w:highlight w:val="none"/>
                <w:lang w:val="en-US" w:eastAsia="zh-CN"/>
              </w:rPr>
              <w:t>2</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招标文件中部分加粗、加下划线、废标、无效标、投标被拒绝字样的条款，为招标的实质性要求和条件，着重提醒各供应商注意，并认真查看招标文件中的每一个条款及要求，因误读招标文件而造成的后果，招标人概不负责。</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供应商的投标文件有弄虚作假内容，招标人可拒绝与其签订合同，并将其列入政府采购黑名单。</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zh-CN" w:eastAsia="zh-CN"/>
              </w:rPr>
            </w:pPr>
            <w:r>
              <w:rPr>
                <w:rFonts w:hint="eastAsia" w:ascii="仿宋" w:hAnsi="仿宋" w:eastAsia="仿宋" w:cs="仿宋"/>
                <w:b w:val="0"/>
                <w:bCs w:val="0"/>
                <w:color w:val="000000"/>
                <w:sz w:val="21"/>
                <w:szCs w:val="21"/>
                <w:highlight w:val="none"/>
                <w:lang w:val="en-US" w:eastAsia="zh-CN"/>
              </w:rPr>
              <w:t>3、</w:t>
            </w:r>
            <w:r>
              <w:rPr>
                <w:rFonts w:hint="eastAsia" w:ascii="仿宋" w:hAnsi="仿宋" w:eastAsia="仿宋" w:cs="仿宋"/>
                <w:b w:val="0"/>
                <w:bCs w:val="0"/>
                <w:color w:val="000000"/>
                <w:sz w:val="21"/>
                <w:szCs w:val="21"/>
                <w:highlight w:val="none"/>
                <w:lang w:val="zh-CN" w:eastAsia="zh-CN"/>
              </w:rPr>
              <w:t>本项目的招标投标活动以及相关当事人须接受财政监督部门依法实施的监督。</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4、在评标过程中，评标委员会认为供应商的报价明显低于其他通过符合性审查供应商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34</w:t>
            </w:r>
          </w:p>
        </w:tc>
        <w:tc>
          <w:tcPr>
            <w:tcW w:w="1550" w:type="dxa"/>
            <w:tcBorders>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重要提示</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b w:val="0"/>
                <w:bCs w:val="0"/>
                <w:color w:val="000000"/>
                <w:sz w:val="21"/>
                <w:szCs w:val="21"/>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w:t>
            </w:r>
          </w:p>
        </w:tc>
        <w:tc>
          <w:tcPr>
            <w:tcW w:w="1550" w:type="dxa"/>
            <w:tcBorders>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2" w:firstLineChars="200"/>
              <w:jc w:val="both"/>
              <w:textAlignment w:val="auto"/>
              <w:rPr>
                <w:rFonts w:hint="eastAsia" w:ascii="仿宋" w:hAnsi="仿宋" w:eastAsia="仿宋" w:cs="仿宋"/>
                <w:sz w:val="21"/>
                <w:szCs w:val="21"/>
              </w:rPr>
            </w:pPr>
            <w:r>
              <w:rPr>
                <w:rFonts w:hint="eastAsia" w:ascii="仿宋" w:hAnsi="仿宋" w:eastAsia="仿宋" w:cs="仿宋"/>
                <w:b/>
                <w:bCs/>
                <w:color w:val="000000"/>
                <w:sz w:val="21"/>
                <w:szCs w:val="21"/>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36</w:t>
            </w:r>
          </w:p>
        </w:tc>
        <w:tc>
          <w:tcPr>
            <w:tcW w:w="1550" w:type="dxa"/>
            <w:tcBorders>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105" w:leftChars="0" w:right="62" w:rightChars="0" w:hanging="105" w:hangingChars="5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投诉</w:t>
            </w:r>
          </w:p>
        </w:tc>
        <w:tc>
          <w:tcPr>
            <w:tcW w:w="751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0" w:firstLineChars="200"/>
              <w:jc w:val="both"/>
              <w:textAlignment w:val="auto"/>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ins w:id="1" w:author="阿强" w:date="2023-03-18T15:27:00Z"/>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注：根据《中华人民共和国政府采购法实施条例》的规定，供应商投诉事项不得超出已质疑事项的范围。</w:t>
            </w:r>
          </w:p>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b w:val="0"/>
                <w:bCs w:val="0"/>
                <w:color w:val="000000"/>
                <w:sz w:val="21"/>
                <w:szCs w:val="21"/>
                <w:highlight w:val="none"/>
                <w:u w:val="single"/>
                <w:lang w:val="en-US" w:eastAsia="zh-CN"/>
              </w:rPr>
            </w:pPr>
            <w:r>
              <w:rPr>
                <w:rFonts w:hint="eastAsia" w:ascii="仿宋" w:hAnsi="仿宋" w:eastAsia="仿宋" w:cs="仿宋"/>
                <w:b w:val="0"/>
                <w:bCs w:val="0"/>
                <w:color w:val="000000"/>
                <w:sz w:val="21"/>
                <w:szCs w:val="21"/>
                <w:highlight w:val="none"/>
                <w:u w:val="single"/>
                <w:lang w:val="en-US" w:eastAsia="zh-CN"/>
              </w:rPr>
              <w:t>采购监管部门：皮山县政府采购办</w:t>
            </w:r>
          </w:p>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eastAsia" w:ascii="仿宋" w:hAnsi="仿宋" w:eastAsia="仿宋" w:cs="仿宋"/>
                <w:lang w:val="en-US" w:eastAsia="zh-CN"/>
              </w:rPr>
            </w:pPr>
            <w:r>
              <w:rPr>
                <w:rFonts w:hint="eastAsia" w:ascii="仿宋" w:hAnsi="仿宋" w:eastAsia="仿宋" w:cs="仿宋"/>
                <w:b w:val="0"/>
                <w:bCs w:val="0"/>
                <w:color w:val="000000"/>
                <w:sz w:val="21"/>
                <w:szCs w:val="21"/>
                <w:highlight w:val="none"/>
                <w:u w:val="single"/>
                <w:lang w:val="en-US" w:eastAsia="zh-CN"/>
              </w:rPr>
              <w:t>联系方式(传真)：0903-6422597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2" w:firstLineChars="200"/>
              <w:jc w:val="both"/>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供应商必须认真阅读招标文件中所有的事项、格式、条款和采购需求等。供应商没有按照招标文件要求提交全部资料，或者投标文件没有对招标文件在各方面都做出实质性响应的可能导致其投标无效或被拒绝。</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2" w:firstLineChars="200"/>
              <w:jc w:val="both"/>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请注意：供应商需在投标文件截止时间前，将加密投标文件上传至云平台项目采购系统，逾期上传或错误方式投递送达将导致投标无效。</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422" w:firstLineChars="200"/>
              <w:jc w:val="both"/>
              <w:textAlignment w:val="auto"/>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bCs/>
                <w:color w:val="000000"/>
                <w:sz w:val="21"/>
                <w:szCs w:val="21"/>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pPr>
        <w:shd w:val="clear" w:color="auto" w:fill="auto"/>
        <w:spacing w:line="36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pPr>
        <w:rPr>
          <w:rFonts w:hint="eastAsia" w:ascii="仿宋" w:hAnsi="仿宋" w:eastAsia="仿宋" w:cs="仿宋"/>
          <w:sz w:val="28"/>
          <w:szCs w:val="28"/>
        </w:rPr>
      </w:pPr>
      <w:r>
        <w:rPr>
          <w:rFonts w:hint="eastAsia" w:ascii="仿宋" w:hAnsi="仿宋" w:eastAsia="仿宋" w:cs="仿宋"/>
          <w:b w:val="0"/>
          <w:bCs w:val="0"/>
          <w:color w:val="000000"/>
          <w:sz w:val="21"/>
          <w:szCs w:val="21"/>
          <w:highlight w:val="none"/>
          <w:lang w:val="en-US" w:eastAsia="zh-CN"/>
        </w:rPr>
        <w:t>本须知前附表内容与招标文件的内容相对应，如有矛盾，应以投标须知前附表为准。</w:t>
      </w:r>
      <w:r>
        <w:rPr>
          <w:rFonts w:hint="eastAsia" w:ascii="仿宋" w:hAnsi="仿宋" w:eastAsia="仿宋" w:cs="仿宋"/>
          <w:sz w:val="28"/>
          <w:szCs w:val="28"/>
        </w:rPr>
        <w:br w:type="page"/>
      </w:r>
    </w:p>
    <w:p>
      <w:pPr>
        <w:bidi w:val="0"/>
        <w:jc w:val="center"/>
        <w:outlineLvl w:val="1"/>
        <w:rPr>
          <w:rFonts w:hint="eastAsia" w:ascii="仿宋" w:hAnsi="仿宋" w:eastAsia="仿宋" w:cs="仿宋"/>
          <w:b/>
          <w:bCs/>
          <w:sz w:val="28"/>
          <w:szCs w:val="24"/>
        </w:rPr>
      </w:pPr>
      <w:r>
        <w:rPr>
          <w:rFonts w:hint="eastAsia" w:ascii="仿宋" w:hAnsi="仿宋" w:eastAsia="仿宋" w:cs="仿宋"/>
          <w:b/>
          <w:bCs/>
          <w:sz w:val="28"/>
          <w:szCs w:val="24"/>
        </w:rPr>
        <w:t>A  说　明</w:t>
      </w:r>
      <w:bookmarkEnd w:id="36"/>
      <w:bookmarkEnd w:id="37"/>
      <w:bookmarkEnd w:id="38"/>
      <w:bookmarkEnd w:id="39"/>
      <w:bookmarkEnd w:id="40"/>
    </w:p>
    <w:p>
      <w:pPr>
        <w:spacing w:line="400" w:lineRule="atLeast"/>
        <w:rPr>
          <w:rFonts w:hint="eastAsia" w:ascii="仿宋" w:hAnsi="仿宋" w:eastAsia="仿宋" w:cs="仿宋"/>
          <w:b/>
          <w:bCs/>
          <w:sz w:val="24"/>
          <w:szCs w:val="24"/>
        </w:rPr>
      </w:pPr>
      <w:r>
        <w:rPr>
          <w:rFonts w:hint="eastAsia" w:ascii="仿宋" w:hAnsi="仿宋" w:eastAsia="仿宋" w:cs="仿宋"/>
          <w:b/>
          <w:bCs/>
          <w:sz w:val="24"/>
          <w:szCs w:val="24"/>
        </w:rPr>
        <w:t>1. 适用范围</w:t>
      </w:r>
    </w:p>
    <w:p>
      <w:pPr>
        <w:numPr>
          <w:ilvl w:val="1"/>
          <w:numId w:val="3"/>
        </w:numPr>
        <w:spacing w:line="400" w:lineRule="atLeas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本竞争性磋商文件仅适用于本投标中所述的服务招标项目。</w:t>
      </w:r>
    </w:p>
    <w:p>
      <w:pPr>
        <w:numPr>
          <w:ilvl w:val="0"/>
          <w:numId w:val="4"/>
        </w:numPr>
        <w:spacing w:line="500" w:lineRule="exact"/>
        <w:rPr>
          <w:rFonts w:hint="eastAsia" w:ascii="仿宋" w:hAnsi="仿宋" w:eastAsia="仿宋" w:cs="仿宋"/>
          <w:b/>
          <w:bCs/>
          <w:sz w:val="24"/>
          <w:szCs w:val="24"/>
        </w:rPr>
      </w:pPr>
      <w:r>
        <w:rPr>
          <w:rFonts w:hint="eastAsia" w:ascii="仿宋" w:hAnsi="仿宋" w:eastAsia="仿宋" w:cs="仿宋"/>
          <w:b/>
          <w:bCs/>
          <w:sz w:val="24"/>
          <w:szCs w:val="24"/>
        </w:rPr>
        <w:t>合格的供应商</w:t>
      </w:r>
    </w:p>
    <w:p>
      <w:pPr>
        <w:spacing w:line="5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2.1供应商资格要求：</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1.满足《中华人民共和国政府采购法》第二十二条规定；</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中小企业政策</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□本项目不专门面向中小企业预留采购份额。</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☑本项目专门面向中小/小微企业采购。即：提供的货物或服务全部由符合政策要求的中小/小微企业制造、服务全部由符合政策要求的中小/小微企业承接。</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其它落实政府采购政策的资格要求</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（1）财政部、国家发展改革委、生态环境部、市场监管总局《关于调整优化节能产品、环境标志产品政府采购执行机制的通知》（财库[2019]9号文）；  </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（2）财政部、生态环境部《关于印发环境标志产品政府采购品目清单的通知》（财库[2019]18号文）； </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（3）财政部、发展改革委《关于印发节能产品政府采购品目清单的通知》（财库[2019]19号文）； </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（4）市场监管总局《市场监管总局关于发布参与实施政府采购节能产品、环境标志产品认证机构名录的公告》（2019年第16号）；  </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（5）财政部、工业和信息化部《关于印发《政府采购促进中小企业发展管理办法》的通知》（财库[2020]46号文）《关于进一步加大政府采购支持中小企业力度的通知》（财库[2022]19号文）执行； </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（6）财政部、民政部、中国残疾人联合会《关于促进残疾人就业政府采购政策的通知》（财库[2017]141号）；  </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（7）财政部、司法部《关于政府采购支持监狱企业发展有关问题的通知》（财库[2014]68号文）； </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（8）财政部、生态环境部、国家邮政局《关于印发《商品包装政府采购需求标准（试行）》、 《快递包装政府采购需求标准（试行）》的通知》（财办库〔2020〕123号）。</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标项1：</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3.具有良好的商业信誉和健全的财务会计制度：提供2022年度由第三方财务审计机构出具的财务审计报告或新成立的企业提供银行出具的近三个月的资信证明（新成立时间少于三个月的公司，按实际发生提供）；</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4.履行合同所必需的设备和专业技术能力：提供《供应商资格声明函》；</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近三年拟参加本次招标项目的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400" w:lineRule="atLeas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spacing w:line="400" w:lineRule="atLeast"/>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本次招标不接受联合体投标。</w:t>
      </w:r>
    </w:p>
    <w:p>
      <w:pPr>
        <w:spacing w:line="500" w:lineRule="exact"/>
        <w:rPr>
          <w:rFonts w:hint="eastAsia" w:ascii="仿宋" w:hAnsi="仿宋" w:eastAsia="仿宋" w:cs="仿宋"/>
          <w:b/>
          <w:sz w:val="24"/>
          <w:szCs w:val="24"/>
        </w:rPr>
      </w:pPr>
      <w:r>
        <w:rPr>
          <w:rFonts w:hint="eastAsia" w:ascii="仿宋" w:hAnsi="仿宋" w:eastAsia="仿宋" w:cs="仿宋"/>
          <w:b/>
          <w:sz w:val="24"/>
          <w:szCs w:val="24"/>
        </w:rPr>
        <w:t>3.定义</w:t>
      </w:r>
    </w:p>
    <w:p>
      <w:pPr>
        <w:spacing w:line="400" w:lineRule="atLeast"/>
        <w:rPr>
          <w:rFonts w:hint="eastAsia" w:ascii="仿宋" w:hAnsi="仿宋" w:eastAsia="仿宋" w:cs="仿宋"/>
          <w:sz w:val="24"/>
          <w:szCs w:val="24"/>
          <w:lang w:val="zh-CN"/>
        </w:rPr>
      </w:pPr>
      <w:r>
        <w:rPr>
          <w:rFonts w:hint="eastAsia" w:ascii="仿宋" w:hAnsi="仿宋" w:eastAsia="仿宋" w:cs="仿宋"/>
          <w:sz w:val="24"/>
          <w:szCs w:val="24"/>
        </w:rPr>
        <w:t xml:space="preserve">  3.1 “采购人”系指合同中明确规定的实际购买货物和服务的法人、行政事业单位、团体组织。</w:t>
      </w:r>
    </w:p>
    <w:p>
      <w:pPr>
        <w:spacing w:line="400" w:lineRule="atLeast"/>
        <w:ind w:firstLine="240" w:firstLineChars="100"/>
        <w:rPr>
          <w:rFonts w:hint="eastAsia" w:ascii="仿宋" w:hAnsi="仿宋" w:eastAsia="仿宋" w:cs="仿宋"/>
          <w:sz w:val="24"/>
          <w:szCs w:val="24"/>
        </w:rPr>
      </w:pPr>
      <w:r>
        <w:rPr>
          <w:rFonts w:hint="eastAsia" w:ascii="仿宋" w:hAnsi="仿宋" w:eastAsia="仿宋" w:cs="仿宋"/>
          <w:sz w:val="24"/>
          <w:szCs w:val="24"/>
        </w:rPr>
        <w:t>3.2 “供应商”系指响应招标，并按照竞争性磋商文件的要求参与投标竞争的法人，中标后即为中标人，签订合同后即为卖方。</w:t>
      </w:r>
    </w:p>
    <w:p>
      <w:pPr>
        <w:spacing w:line="400" w:lineRule="atLeast"/>
        <w:ind w:left="479" w:leftChars="114" w:hanging="240" w:hangingChars="100"/>
        <w:rPr>
          <w:rFonts w:hint="eastAsia" w:ascii="仿宋" w:hAnsi="仿宋" w:eastAsia="仿宋" w:cs="仿宋"/>
          <w:sz w:val="24"/>
          <w:szCs w:val="24"/>
        </w:rPr>
      </w:pPr>
      <w:r>
        <w:rPr>
          <w:rFonts w:hint="eastAsia" w:ascii="仿宋" w:hAnsi="仿宋" w:eastAsia="仿宋" w:cs="仿宋"/>
          <w:sz w:val="24"/>
          <w:szCs w:val="24"/>
        </w:rPr>
        <w:t>3.3 “招标机构”系指在委托人授权范围内具体组织实施招标活动的法人。</w:t>
      </w:r>
    </w:p>
    <w:p>
      <w:pPr>
        <w:spacing w:line="400" w:lineRule="atLeast"/>
        <w:ind w:left="479" w:leftChars="114" w:hanging="240" w:hangingChars="100"/>
        <w:rPr>
          <w:rFonts w:hint="eastAsia" w:ascii="仿宋" w:hAnsi="仿宋" w:eastAsia="仿宋" w:cs="仿宋"/>
          <w:sz w:val="24"/>
          <w:szCs w:val="24"/>
        </w:rPr>
      </w:pPr>
      <w:r>
        <w:rPr>
          <w:rFonts w:hint="eastAsia" w:ascii="仿宋" w:hAnsi="仿宋" w:eastAsia="仿宋" w:cs="仿宋"/>
          <w:sz w:val="24"/>
          <w:szCs w:val="24"/>
        </w:rPr>
        <w:t>3.4 “货物”系指卖方按合同要求，须向买方提供的一切产品及其它技术资料和材料。</w:t>
      </w:r>
    </w:p>
    <w:p>
      <w:pPr>
        <w:spacing w:line="400" w:lineRule="atLeast"/>
        <w:ind w:left="479" w:leftChars="114" w:hanging="240" w:hangingChars="100"/>
        <w:rPr>
          <w:rFonts w:hint="eastAsia" w:ascii="仿宋" w:hAnsi="仿宋" w:eastAsia="仿宋" w:cs="仿宋"/>
          <w:sz w:val="24"/>
          <w:szCs w:val="24"/>
        </w:rPr>
      </w:pPr>
      <w:r>
        <w:rPr>
          <w:rFonts w:hint="eastAsia" w:ascii="仿宋" w:hAnsi="仿宋" w:eastAsia="仿宋" w:cs="仿宋"/>
          <w:sz w:val="24"/>
          <w:szCs w:val="24"/>
        </w:rPr>
        <w:t>3.5 “服务”系指合同规定卖方须承担的技术协助、本地化开发、安装、调试和交付使用后免费维护期内应履行的义务及售后服务等其他类似的义务。</w:t>
      </w:r>
    </w:p>
    <w:p>
      <w:pPr>
        <w:spacing w:line="400" w:lineRule="atLeast"/>
        <w:ind w:left="479" w:leftChars="114" w:hanging="240" w:hangingChars="100"/>
        <w:rPr>
          <w:rFonts w:hint="eastAsia" w:ascii="仿宋" w:hAnsi="仿宋" w:eastAsia="仿宋" w:cs="仿宋"/>
          <w:sz w:val="24"/>
          <w:szCs w:val="24"/>
        </w:rPr>
      </w:pPr>
      <w:r>
        <w:rPr>
          <w:rFonts w:hint="eastAsia" w:ascii="仿宋" w:hAnsi="仿宋" w:eastAsia="仿宋" w:cs="仿宋"/>
          <w:sz w:val="24"/>
          <w:szCs w:val="24"/>
        </w:rPr>
        <w:t>3.6 “卖方”系指提供合同货物和服务的法人。</w:t>
      </w:r>
    </w:p>
    <w:p>
      <w:pPr>
        <w:spacing w:line="400" w:lineRule="atLeast"/>
        <w:ind w:left="479" w:leftChars="114" w:hanging="240" w:hangingChars="100"/>
        <w:rPr>
          <w:rFonts w:hint="eastAsia" w:ascii="仿宋" w:hAnsi="仿宋" w:eastAsia="仿宋" w:cs="仿宋"/>
          <w:sz w:val="24"/>
          <w:szCs w:val="24"/>
        </w:rPr>
      </w:pPr>
      <w:r>
        <w:rPr>
          <w:rFonts w:hint="eastAsia" w:ascii="仿宋" w:hAnsi="仿宋" w:eastAsia="仿宋" w:cs="仿宋"/>
          <w:sz w:val="24"/>
          <w:szCs w:val="24"/>
        </w:rPr>
        <w:t>3.7 “买方”系指购买货物的单位。</w:t>
      </w:r>
    </w:p>
    <w:p>
      <w:pPr>
        <w:spacing w:line="500" w:lineRule="exact"/>
        <w:rPr>
          <w:rFonts w:hint="eastAsia" w:ascii="仿宋" w:hAnsi="仿宋" w:eastAsia="仿宋" w:cs="仿宋"/>
          <w:b/>
          <w:sz w:val="24"/>
          <w:szCs w:val="24"/>
        </w:rPr>
      </w:pPr>
      <w:bookmarkStart w:id="41" w:name="_Toc298240406"/>
      <w:bookmarkStart w:id="42" w:name="_Toc349573122"/>
      <w:bookmarkStart w:id="43" w:name="_Toc527642953"/>
      <w:bookmarkStart w:id="44" w:name="_Toc349637921"/>
      <w:bookmarkStart w:id="45" w:name="_Toc267301283"/>
      <w:r>
        <w:rPr>
          <w:rFonts w:hint="eastAsia" w:ascii="仿宋" w:hAnsi="仿宋" w:eastAsia="仿宋" w:cs="仿宋"/>
          <w:b/>
          <w:sz w:val="24"/>
          <w:szCs w:val="24"/>
        </w:rPr>
        <w:t>4、投标费用</w:t>
      </w:r>
    </w:p>
    <w:p>
      <w:pPr>
        <w:spacing w:line="500" w:lineRule="exact"/>
        <w:rPr>
          <w:rFonts w:hint="eastAsia" w:ascii="仿宋" w:hAnsi="仿宋" w:eastAsia="仿宋" w:cs="仿宋"/>
          <w:sz w:val="24"/>
          <w:szCs w:val="24"/>
        </w:rPr>
      </w:pPr>
      <w:r>
        <w:rPr>
          <w:rFonts w:hint="eastAsia" w:ascii="仿宋" w:hAnsi="仿宋" w:eastAsia="仿宋" w:cs="仿宋"/>
          <w:sz w:val="24"/>
          <w:szCs w:val="24"/>
        </w:rPr>
        <w:t>4.1 无论投标结果如何，供应商须自行承担所有与参加投标有关的全部费用，采购人和招标代理机构在任何情况下均无义务和责任承担这些费用。</w:t>
      </w:r>
    </w:p>
    <w:p>
      <w:pPr>
        <w:bidi w:val="0"/>
        <w:jc w:val="center"/>
        <w:outlineLvl w:val="1"/>
        <w:rPr>
          <w:rFonts w:hint="eastAsia" w:ascii="仿宋" w:hAnsi="仿宋" w:eastAsia="仿宋" w:cs="仿宋"/>
          <w:b/>
          <w:bCs/>
          <w:sz w:val="28"/>
          <w:szCs w:val="24"/>
        </w:rPr>
      </w:pPr>
      <w:r>
        <w:rPr>
          <w:rFonts w:hint="eastAsia" w:ascii="仿宋" w:hAnsi="仿宋" w:eastAsia="仿宋" w:cs="仿宋"/>
          <w:b/>
          <w:bCs/>
          <w:sz w:val="28"/>
          <w:szCs w:val="24"/>
        </w:rPr>
        <w:t>B  磋商文件</w:t>
      </w:r>
      <w:bookmarkEnd w:id="41"/>
      <w:bookmarkEnd w:id="42"/>
      <w:bookmarkEnd w:id="43"/>
      <w:bookmarkEnd w:id="44"/>
      <w:bookmarkEnd w:id="45"/>
    </w:p>
    <w:p>
      <w:pPr>
        <w:spacing w:line="400" w:lineRule="atLeast"/>
        <w:rPr>
          <w:rFonts w:hint="eastAsia" w:ascii="仿宋" w:hAnsi="仿宋" w:eastAsia="仿宋" w:cs="仿宋"/>
          <w:b/>
          <w:bCs/>
          <w:sz w:val="24"/>
          <w:szCs w:val="24"/>
        </w:rPr>
      </w:pPr>
      <w:r>
        <w:rPr>
          <w:rFonts w:hint="eastAsia" w:ascii="仿宋" w:hAnsi="仿宋" w:eastAsia="仿宋" w:cs="仿宋"/>
          <w:b/>
          <w:bCs/>
          <w:sz w:val="24"/>
          <w:szCs w:val="24"/>
        </w:rPr>
        <w:t>5．磋商文件构成</w:t>
      </w:r>
    </w:p>
    <w:p>
      <w:pPr>
        <w:spacing w:line="400" w:lineRule="atLeast"/>
        <w:rPr>
          <w:rFonts w:hint="eastAsia" w:ascii="仿宋" w:hAnsi="仿宋" w:eastAsia="仿宋" w:cs="仿宋"/>
          <w:sz w:val="24"/>
          <w:szCs w:val="24"/>
        </w:rPr>
      </w:pPr>
      <w:r>
        <w:rPr>
          <w:rFonts w:hint="eastAsia" w:ascii="仿宋" w:hAnsi="仿宋" w:eastAsia="仿宋" w:cs="仿宋"/>
          <w:sz w:val="24"/>
          <w:szCs w:val="24"/>
        </w:rPr>
        <w:t>5.1磋商文件包括：</w:t>
      </w:r>
    </w:p>
    <w:p>
      <w:pPr>
        <w:pStyle w:val="15"/>
        <w:tabs>
          <w:tab w:val="right" w:leader="dot" w:pos="8400"/>
          <w:tab w:val="right" w:leader="dot" w:pos="9737"/>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"_Toc527642949" </w:instrText>
      </w:r>
      <w:r>
        <w:rPr>
          <w:rFonts w:hint="eastAsia" w:ascii="仿宋" w:hAnsi="仿宋" w:eastAsia="仿宋" w:cs="仿宋"/>
        </w:rPr>
        <w:fldChar w:fldCharType="separate"/>
      </w:r>
      <w:r>
        <w:rPr>
          <w:rFonts w:hint="eastAsia" w:ascii="仿宋" w:hAnsi="仿宋" w:eastAsia="仿宋" w:cs="仿宋"/>
          <w:sz w:val="24"/>
          <w:szCs w:val="24"/>
        </w:rPr>
        <w:t>（1）竞争性磋商公告</w:t>
      </w:r>
      <w:r>
        <w:rPr>
          <w:rFonts w:hint="eastAsia" w:ascii="仿宋" w:hAnsi="仿宋" w:eastAsia="仿宋" w:cs="仿宋"/>
          <w:sz w:val="24"/>
          <w:szCs w:val="24"/>
        </w:rPr>
        <w:fldChar w:fldCharType="end"/>
      </w:r>
    </w:p>
    <w:p>
      <w:pPr>
        <w:pStyle w:val="15"/>
        <w:tabs>
          <w:tab w:val="right" w:leader="dot" w:pos="8400"/>
          <w:tab w:val="right" w:leader="dot" w:pos="9737"/>
        </w:tabs>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"_Toc527642950" </w:instrText>
      </w:r>
      <w:r>
        <w:rPr>
          <w:rFonts w:hint="eastAsia" w:ascii="仿宋" w:hAnsi="仿宋" w:eastAsia="仿宋" w:cs="仿宋"/>
        </w:rPr>
        <w:fldChar w:fldCharType="separate"/>
      </w:r>
      <w:r>
        <w:rPr>
          <w:rFonts w:hint="eastAsia" w:ascii="仿宋" w:hAnsi="仿宋" w:eastAsia="仿宋" w:cs="仿宋"/>
          <w:sz w:val="24"/>
          <w:szCs w:val="24"/>
        </w:rPr>
        <w:t>（2）供应商须知</w:t>
      </w:r>
      <w:r>
        <w:rPr>
          <w:rFonts w:hint="eastAsia" w:ascii="仿宋" w:hAnsi="仿宋" w:eastAsia="仿宋" w:cs="仿宋"/>
          <w:sz w:val="24"/>
          <w:szCs w:val="24"/>
        </w:rPr>
        <w:fldChar w:fldCharType="end"/>
      </w:r>
    </w:p>
    <w:p>
      <w:pPr>
        <w:pStyle w:val="15"/>
        <w:tabs>
          <w:tab w:val="right" w:leader="dot" w:pos="9737"/>
        </w:tabs>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"_Toc527642959" </w:instrText>
      </w:r>
      <w:r>
        <w:rPr>
          <w:rFonts w:hint="eastAsia" w:ascii="仿宋" w:hAnsi="仿宋" w:eastAsia="仿宋" w:cs="仿宋"/>
        </w:rPr>
        <w:fldChar w:fldCharType="separate"/>
      </w:r>
      <w:r>
        <w:rPr>
          <w:rFonts w:hint="eastAsia" w:ascii="仿宋" w:hAnsi="仿宋" w:eastAsia="仿宋" w:cs="仿宋"/>
          <w:sz w:val="24"/>
          <w:szCs w:val="24"/>
        </w:rPr>
        <w:t>（3）技术要求</w:t>
      </w:r>
      <w:r>
        <w:rPr>
          <w:rFonts w:hint="eastAsia" w:ascii="仿宋" w:hAnsi="仿宋" w:eastAsia="仿宋" w:cs="仿宋"/>
          <w:sz w:val="24"/>
          <w:szCs w:val="24"/>
        </w:rPr>
        <w:fldChar w:fldCharType="end"/>
      </w:r>
    </w:p>
    <w:p>
      <w:pPr>
        <w:pStyle w:val="15"/>
        <w:tabs>
          <w:tab w:val="right" w:leader="dot" w:pos="9737"/>
        </w:tabs>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"_Toc527642960" </w:instrText>
      </w:r>
      <w:r>
        <w:rPr>
          <w:rFonts w:hint="eastAsia" w:ascii="仿宋" w:hAnsi="仿宋" w:eastAsia="仿宋" w:cs="仿宋"/>
        </w:rPr>
        <w:fldChar w:fldCharType="separate"/>
      </w:r>
      <w:r>
        <w:rPr>
          <w:rFonts w:hint="eastAsia" w:ascii="仿宋" w:hAnsi="仿宋" w:eastAsia="仿宋" w:cs="仿宋"/>
          <w:sz w:val="24"/>
          <w:szCs w:val="24"/>
        </w:rPr>
        <w:t>（3）合同条款及格式</w:t>
      </w:r>
      <w:r>
        <w:rPr>
          <w:rFonts w:hint="eastAsia" w:ascii="仿宋" w:hAnsi="仿宋" w:eastAsia="仿宋" w:cs="仿宋"/>
          <w:sz w:val="24"/>
          <w:szCs w:val="24"/>
        </w:rPr>
        <w:fldChar w:fldCharType="end"/>
      </w:r>
    </w:p>
    <w:p>
      <w:pPr>
        <w:pStyle w:val="15"/>
        <w:tabs>
          <w:tab w:val="right" w:leader="dot" w:pos="9737"/>
        </w:tabs>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"_Toc527642969" </w:instrText>
      </w:r>
      <w:r>
        <w:rPr>
          <w:rFonts w:hint="eastAsia" w:ascii="仿宋" w:hAnsi="仿宋" w:eastAsia="仿宋" w:cs="仿宋"/>
        </w:rPr>
        <w:fldChar w:fldCharType="separate"/>
      </w:r>
      <w:r>
        <w:rPr>
          <w:rFonts w:hint="eastAsia" w:ascii="仿宋" w:hAnsi="仿宋" w:eastAsia="仿宋" w:cs="仿宋"/>
          <w:sz w:val="24"/>
          <w:szCs w:val="24"/>
        </w:rPr>
        <w:t>（4）响应文件格式</w:t>
      </w:r>
      <w:r>
        <w:rPr>
          <w:rFonts w:hint="eastAsia" w:ascii="仿宋" w:hAnsi="仿宋" w:eastAsia="仿宋" w:cs="仿宋"/>
          <w:sz w:val="24"/>
          <w:szCs w:val="24"/>
        </w:rPr>
        <w:fldChar w:fldCharType="end"/>
      </w:r>
    </w:p>
    <w:p>
      <w:pPr>
        <w:pStyle w:val="15"/>
        <w:tabs>
          <w:tab w:val="right" w:leader="dot" w:pos="8541"/>
        </w:tabs>
        <w:spacing w:line="400" w:lineRule="atLeast"/>
        <w:rPr>
          <w:rFonts w:hint="eastAsia" w:ascii="仿宋" w:hAnsi="仿宋" w:eastAsia="仿宋" w:cs="仿宋"/>
          <w:sz w:val="24"/>
          <w:szCs w:val="24"/>
        </w:rPr>
      </w:pPr>
      <w:r>
        <w:rPr>
          <w:rFonts w:hint="eastAsia" w:ascii="仿宋" w:hAnsi="仿宋" w:eastAsia="仿宋" w:cs="仿宋"/>
          <w:sz w:val="24"/>
          <w:szCs w:val="24"/>
        </w:rPr>
        <w:fldChar w:fldCharType="end"/>
      </w:r>
      <w:r>
        <w:rPr>
          <w:rFonts w:hint="eastAsia" w:ascii="仿宋" w:hAnsi="仿宋" w:eastAsia="仿宋" w:cs="仿宋"/>
          <w:sz w:val="24"/>
          <w:szCs w:val="24"/>
        </w:rPr>
        <w:t>5.2 磋商文件以中文编写。</w:t>
      </w:r>
    </w:p>
    <w:p>
      <w:pPr>
        <w:spacing w:line="400" w:lineRule="atLeast"/>
        <w:ind w:left="360" w:hanging="360" w:hangingChars="150"/>
        <w:rPr>
          <w:rFonts w:hint="eastAsia" w:ascii="仿宋" w:hAnsi="仿宋" w:eastAsia="仿宋" w:cs="仿宋"/>
          <w:sz w:val="24"/>
          <w:szCs w:val="24"/>
        </w:rPr>
      </w:pPr>
      <w:r>
        <w:rPr>
          <w:rFonts w:hint="eastAsia" w:ascii="仿宋" w:hAnsi="仿宋" w:eastAsia="仿宋" w:cs="仿宋"/>
          <w:sz w:val="24"/>
          <w:szCs w:val="24"/>
        </w:rPr>
        <w:t>5.3 供应商应认真阅读磋商文件中所有的事项、格式、条款和规范等要求，从对磋商文件作出实质性响应。如果没有按照磋商文件要求提交全部磋商响应文件或资料，没有对磋商文件作出实质性响应，其风险应由供应商自行承担。</w:t>
      </w:r>
    </w:p>
    <w:p>
      <w:pPr>
        <w:spacing w:line="400" w:lineRule="atLeast"/>
        <w:rPr>
          <w:rFonts w:hint="eastAsia" w:ascii="仿宋" w:hAnsi="仿宋" w:eastAsia="仿宋" w:cs="仿宋"/>
          <w:b/>
          <w:bCs/>
          <w:sz w:val="24"/>
          <w:szCs w:val="24"/>
        </w:rPr>
      </w:pPr>
      <w:r>
        <w:rPr>
          <w:rFonts w:hint="eastAsia" w:ascii="仿宋" w:hAnsi="仿宋" w:eastAsia="仿宋" w:cs="仿宋"/>
          <w:b/>
          <w:bCs/>
          <w:sz w:val="24"/>
          <w:szCs w:val="24"/>
        </w:rPr>
        <w:t>6．磋商文件澄清</w:t>
      </w:r>
    </w:p>
    <w:p>
      <w:pPr>
        <w:spacing w:line="400" w:lineRule="atLeast"/>
        <w:ind w:left="480" w:hanging="480"/>
        <w:rPr>
          <w:rFonts w:hint="eastAsia" w:ascii="仿宋" w:hAnsi="仿宋" w:eastAsia="仿宋" w:cs="仿宋"/>
          <w:sz w:val="24"/>
          <w:szCs w:val="24"/>
        </w:rPr>
      </w:pPr>
      <w:r>
        <w:rPr>
          <w:rFonts w:hint="eastAsia" w:ascii="仿宋" w:hAnsi="仿宋" w:eastAsia="仿宋" w:cs="仿宋"/>
          <w:sz w:val="24"/>
          <w:szCs w:val="24"/>
        </w:rPr>
        <w:t>6.1 供应商对磋商文件有疑问的，可以向招标代理机构提出询问，招标代理机构将及时做出答复；</w:t>
      </w:r>
    </w:p>
    <w:p>
      <w:pPr>
        <w:spacing w:line="400" w:lineRule="atLeast"/>
        <w:ind w:left="480" w:hanging="480"/>
        <w:rPr>
          <w:rFonts w:hint="eastAsia" w:ascii="仿宋" w:hAnsi="仿宋" w:eastAsia="仿宋" w:cs="仿宋"/>
          <w:sz w:val="24"/>
          <w:szCs w:val="24"/>
        </w:rPr>
      </w:pPr>
      <w:r>
        <w:rPr>
          <w:rFonts w:hint="eastAsia" w:ascii="仿宋" w:hAnsi="仿宋" w:eastAsia="仿宋" w:cs="仿宋"/>
          <w:sz w:val="24"/>
          <w:szCs w:val="24"/>
        </w:rPr>
        <w:t>6.2 供应商对磋商文件有质疑，须在得到磋商文件之日起至质疑截止时间止，以书面形式向招标机构提出质疑；招标机构在收到书面质疑后，在投标截止时间3个工作日前做出答复，并以书面形式通知质疑供应商。</w:t>
      </w:r>
    </w:p>
    <w:p>
      <w:pPr>
        <w:spacing w:line="400" w:lineRule="atLeast"/>
        <w:rPr>
          <w:rFonts w:hint="eastAsia" w:ascii="仿宋" w:hAnsi="仿宋" w:eastAsia="仿宋" w:cs="仿宋"/>
          <w:b/>
          <w:bCs/>
          <w:sz w:val="24"/>
          <w:szCs w:val="24"/>
        </w:rPr>
      </w:pPr>
      <w:r>
        <w:rPr>
          <w:rFonts w:hint="eastAsia" w:ascii="仿宋" w:hAnsi="仿宋" w:eastAsia="仿宋" w:cs="仿宋"/>
          <w:b/>
          <w:bCs/>
          <w:sz w:val="24"/>
          <w:szCs w:val="24"/>
        </w:rPr>
        <w:t>7.  磋商文件的修改</w:t>
      </w:r>
    </w:p>
    <w:p>
      <w:pPr>
        <w:spacing w:line="400" w:lineRule="atLeast"/>
        <w:ind w:left="480" w:hanging="480"/>
        <w:rPr>
          <w:rFonts w:hint="eastAsia" w:ascii="仿宋" w:hAnsi="仿宋" w:eastAsia="仿宋" w:cs="仿宋"/>
          <w:sz w:val="24"/>
          <w:szCs w:val="24"/>
        </w:rPr>
      </w:pPr>
      <w:r>
        <w:rPr>
          <w:rFonts w:hint="eastAsia" w:ascii="仿宋" w:hAnsi="仿宋" w:eastAsia="仿宋" w:cs="仿宋"/>
          <w:sz w:val="24"/>
          <w:szCs w:val="24"/>
        </w:rPr>
        <w:t>7.1 对磋商文件进行必要的修改，招标代理机构将在投标截止时间3个工作日前以书面形式通知所有购买磋商文件的供应商。该修改的内容为磋商文件的组成部分；</w:t>
      </w:r>
    </w:p>
    <w:p>
      <w:pPr>
        <w:spacing w:line="400" w:lineRule="atLeast"/>
        <w:ind w:left="480" w:hanging="480"/>
        <w:rPr>
          <w:rFonts w:hint="eastAsia" w:ascii="仿宋" w:hAnsi="仿宋" w:eastAsia="仿宋" w:cs="仿宋"/>
          <w:sz w:val="24"/>
          <w:szCs w:val="24"/>
        </w:rPr>
      </w:pPr>
      <w:r>
        <w:rPr>
          <w:rFonts w:hint="eastAsia" w:ascii="仿宋" w:hAnsi="仿宋" w:eastAsia="仿宋" w:cs="仿宋"/>
          <w:sz w:val="24"/>
          <w:szCs w:val="24"/>
        </w:rPr>
        <w:t>7.2 在投标截止时间前，招标机构可视具体情况延长投标截止时间，并将变更时间书面通知所有购买磋商文件的供应商。</w:t>
      </w:r>
    </w:p>
    <w:p>
      <w:pPr>
        <w:bidi w:val="0"/>
        <w:jc w:val="center"/>
        <w:outlineLvl w:val="1"/>
        <w:rPr>
          <w:rFonts w:hint="eastAsia" w:ascii="仿宋" w:hAnsi="仿宋" w:eastAsia="仿宋" w:cs="仿宋"/>
          <w:b/>
          <w:bCs/>
          <w:sz w:val="28"/>
          <w:szCs w:val="24"/>
        </w:rPr>
      </w:pPr>
      <w:bookmarkStart w:id="46" w:name="_Toc527642954"/>
      <w:bookmarkStart w:id="47" w:name="_Toc349637922"/>
      <w:bookmarkStart w:id="48" w:name="_Toc267301284"/>
      <w:bookmarkStart w:id="49" w:name="_Toc349573123"/>
      <w:bookmarkStart w:id="50" w:name="_Toc298240407"/>
      <w:r>
        <w:rPr>
          <w:rFonts w:hint="eastAsia" w:ascii="仿宋" w:hAnsi="仿宋" w:eastAsia="仿宋" w:cs="仿宋"/>
          <w:b/>
          <w:bCs/>
          <w:sz w:val="28"/>
          <w:szCs w:val="24"/>
        </w:rPr>
        <w:t>C  磋商响应文件的编写</w:t>
      </w:r>
      <w:bookmarkEnd w:id="46"/>
      <w:bookmarkEnd w:id="47"/>
      <w:bookmarkEnd w:id="48"/>
      <w:bookmarkEnd w:id="49"/>
      <w:bookmarkEnd w:id="50"/>
    </w:p>
    <w:p>
      <w:pPr>
        <w:spacing w:line="400" w:lineRule="atLeast"/>
        <w:rPr>
          <w:rFonts w:hint="eastAsia" w:ascii="仿宋" w:hAnsi="仿宋" w:eastAsia="仿宋" w:cs="仿宋"/>
          <w:b/>
          <w:bCs/>
          <w:sz w:val="24"/>
          <w:szCs w:val="24"/>
        </w:rPr>
      </w:pPr>
      <w:r>
        <w:rPr>
          <w:rFonts w:hint="eastAsia" w:ascii="仿宋" w:hAnsi="仿宋" w:eastAsia="仿宋" w:cs="仿宋"/>
          <w:b/>
          <w:bCs/>
          <w:sz w:val="24"/>
          <w:szCs w:val="24"/>
        </w:rPr>
        <w:t>8．要求</w:t>
      </w:r>
    </w:p>
    <w:p>
      <w:pPr>
        <w:spacing w:line="400" w:lineRule="atLeast"/>
        <w:ind w:left="360" w:hanging="360" w:hangingChars="150"/>
        <w:rPr>
          <w:rFonts w:hint="eastAsia" w:ascii="仿宋" w:hAnsi="仿宋" w:eastAsia="仿宋" w:cs="仿宋"/>
          <w:sz w:val="24"/>
          <w:szCs w:val="24"/>
        </w:rPr>
      </w:pPr>
      <w:r>
        <w:rPr>
          <w:rFonts w:hint="eastAsia" w:ascii="仿宋" w:hAnsi="仿宋" w:eastAsia="仿宋" w:cs="仿宋"/>
          <w:sz w:val="24"/>
          <w:szCs w:val="24"/>
        </w:rPr>
        <w:t>8.1 供应商应仔细阅读磋商文件的所有内容，按磋商文件的要求提供磋商响应文件，并保证所提供的全部资料的真实性，以使其投标对磋商文件作出实质性响应，否则，其投标可能被拒绝。</w:t>
      </w:r>
    </w:p>
    <w:p>
      <w:pPr>
        <w:spacing w:line="400" w:lineRule="atLeast"/>
        <w:rPr>
          <w:rFonts w:hint="eastAsia" w:ascii="仿宋" w:hAnsi="仿宋" w:eastAsia="仿宋" w:cs="仿宋"/>
          <w:b/>
          <w:bCs/>
          <w:sz w:val="24"/>
          <w:szCs w:val="24"/>
        </w:rPr>
      </w:pPr>
      <w:r>
        <w:rPr>
          <w:rFonts w:hint="eastAsia" w:ascii="仿宋" w:hAnsi="仿宋" w:eastAsia="仿宋" w:cs="仿宋"/>
          <w:b/>
          <w:bCs/>
          <w:sz w:val="24"/>
          <w:szCs w:val="24"/>
        </w:rPr>
        <w:t>9．投标语言</w:t>
      </w:r>
    </w:p>
    <w:p>
      <w:pPr>
        <w:spacing w:line="400" w:lineRule="atLeast"/>
        <w:ind w:left="600" w:hanging="600" w:hangingChars="250"/>
        <w:rPr>
          <w:rFonts w:hint="eastAsia" w:ascii="仿宋" w:hAnsi="仿宋" w:eastAsia="仿宋" w:cs="仿宋"/>
          <w:sz w:val="24"/>
          <w:szCs w:val="24"/>
        </w:rPr>
      </w:pPr>
      <w:r>
        <w:rPr>
          <w:rFonts w:hint="eastAsia" w:ascii="仿宋" w:hAnsi="仿宋" w:eastAsia="仿宋" w:cs="仿宋"/>
          <w:sz w:val="24"/>
          <w:szCs w:val="24"/>
        </w:rPr>
        <w:t>9.1磋商响应文件及供应商与招标代理机构就投标交换的文件和来往信件，应以中文书写。</w:t>
      </w:r>
    </w:p>
    <w:p>
      <w:pPr>
        <w:spacing w:line="400" w:lineRule="atLeast"/>
        <w:rPr>
          <w:rFonts w:hint="eastAsia" w:ascii="仿宋" w:hAnsi="仿宋" w:eastAsia="仿宋" w:cs="仿宋"/>
          <w:b/>
          <w:bCs/>
          <w:color w:val="auto"/>
          <w:sz w:val="24"/>
          <w:szCs w:val="24"/>
        </w:rPr>
      </w:pPr>
      <w:r>
        <w:rPr>
          <w:rFonts w:hint="eastAsia" w:ascii="仿宋" w:hAnsi="仿宋" w:eastAsia="仿宋" w:cs="仿宋"/>
          <w:b/>
          <w:bCs/>
          <w:color w:val="auto"/>
          <w:sz w:val="24"/>
          <w:szCs w:val="24"/>
        </w:rPr>
        <w:t>10．磋商响应文件的构成</w:t>
      </w:r>
    </w:p>
    <w:p>
      <w:pPr>
        <w:spacing w:line="400" w:lineRule="atLeast"/>
        <w:rPr>
          <w:rFonts w:hint="eastAsia" w:ascii="仿宋" w:hAnsi="仿宋" w:eastAsia="仿宋" w:cs="仿宋"/>
          <w:color w:val="auto"/>
          <w:sz w:val="24"/>
          <w:szCs w:val="24"/>
        </w:rPr>
      </w:pPr>
      <w:r>
        <w:rPr>
          <w:rFonts w:hint="eastAsia" w:ascii="仿宋" w:hAnsi="仿宋" w:eastAsia="仿宋" w:cs="仿宋"/>
          <w:color w:val="auto"/>
          <w:sz w:val="24"/>
          <w:szCs w:val="24"/>
        </w:rPr>
        <w:t>10.1 供应商编写的磋商响应文件应包括下列内容：</w:t>
      </w:r>
    </w:p>
    <w:p>
      <w:pPr>
        <w:tabs>
          <w:tab w:val="left" w:pos="540"/>
          <w:tab w:val="left" w:pos="900"/>
          <w:tab w:val="left" w:pos="1080"/>
        </w:tabs>
        <w:spacing w:line="400" w:lineRule="atLeast"/>
        <w:rPr>
          <w:rFonts w:hint="eastAsia" w:ascii="仿宋" w:hAnsi="仿宋" w:eastAsia="仿宋" w:cs="仿宋"/>
          <w:b/>
          <w:bCs/>
          <w:color w:val="auto"/>
          <w:sz w:val="24"/>
          <w:szCs w:val="24"/>
        </w:rPr>
      </w:pPr>
      <w:r>
        <w:rPr>
          <w:rFonts w:hint="eastAsia" w:ascii="仿宋" w:hAnsi="仿宋" w:eastAsia="仿宋" w:cs="仿宋"/>
          <w:color w:val="auto"/>
          <w:sz w:val="24"/>
          <w:szCs w:val="24"/>
        </w:rPr>
        <w:t>响应文件包含：经济报价部分、商务部分、技术部分三部分组成</w:t>
      </w:r>
    </w:p>
    <w:p>
      <w:pPr>
        <w:spacing w:line="5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11.1经济报价部分：</w:t>
      </w:r>
    </w:p>
    <w:p>
      <w:pPr>
        <w:ind w:left="105" w:hanging="105"/>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11.1.1投标报价承诺书</w:t>
      </w:r>
    </w:p>
    <w:p>
      <w:pPr>
        <w:ind w:left="105" w:hanging="105"/>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11.1.2报价一览表</w:t>
      </w:r>
    </w:p>
    <w:p>
      <w:pPr>
        <w:spacing w:line="500" w:lineRule="exact"/>
        <w:ind w:left="105" w:hanging="105"/>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11.2商务部分：</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11.2.1法定代表人证明书（格式见附件）；</w:t>
      </w:r>
    </w:p>
    <w:p>
      <w:pPr>
        <w:spacing w:line="48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11.2.2法定代表人授权委托书（格式见附件）；</w:t>
      </w:r>
    </w:p>
    <w:p>
      <w:pPr>
        <w:spacing w:line="48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11.2.3项目负责人资格和能力（格式见附件）；</w:t>
      </w:r>
    </w:p>
    <w:p>
      <w:pPr>
        <w:spacing w:line="48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11.2.4拟投入项目组成员信息（格式见附件）；</w:t>
      </w:r>
    </w:p>
    <w:p>
      <w:pPr>
        <w:spacing w:line="48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11.2.5</w:t>
      </w:r>
      <w:r>
        <w:rPr>
          <w:rFonts w:hint="eastAsia" w:ascii="仿宋" w:hAnsi="仿宋" w:eastAsia="仿宋" w:cs="仿宋"/>
          <w:color w:val="auto"/>
          <w:kern w:val="0"/>
          <w:sz w:val="24"/>
          <w:szCs w:val="24"/>
        </w:rPr>
        <w:t>法人营业执照或社会团体法人登记证书函</w:t>
      </w:r>
      <w:r>
        <w:rPr>
          <w:rFonts w:hint="eastAsia" w:ascii="仿宋" w:hAnsi="仿宋" w:eastAsia="仿宋" w:cs="仿宋"/>
          <w:color w:val="auto"/>
          <w:sz w:val="24"/>
          <w:szCs w:val="24"/>
        </w:rPr>
        <w:t>（格式见附件）；</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11.2.6近3年内在经营活动中没有重大违法记录的书面声明</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11.2.7信用中国”（www.creditchina.gov.cn）和中国政府采购网（www.ccgp.gov.cn）网站查询结果截图</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11.2.8提供近一年审计报告（2022年度财务审计报告）（2023年新成立公司不用提供）</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rPr>
        <w:t>11.2.9</w:t>
      </w:r>
      <w:r>
        <w:rPr>
          <w:rFonts w:hint="eastAsia" w:ascii="仿宋" w:hAnsi="仿宋" w:eastAsia="仿宋" w:cs="仿宋"/>
          <w:color w:val="auto"/>
          <w:sz w:val="24"/>
          <w:szCs w:val="24"/>
        </w:rPr>
        <w:t>投标保证金缴纳凭证</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11.2.10近三个月的完税证明</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11.2.11 提供法人或授权委托人近三个月社保缴费记录（格式见附件）</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11.2.12 供应商反商业贿赂承诺书（格式见附件）</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11.2.13不参与围标串标承诺书</w:t>
      </w:r>
    </w:p>
    <w:p>
      <w:pPr>
        <w:spacing w:line="480" w:lineRule="exact"/>
        <w:ind w:left="105" w:hanging="105"/>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11.2.14提供材料真实性承诺书</w:t>
      </w:r>
    </w:p>
    <w:p>
      <w:pPr>
        <w:spacing w:line="480" w:lineRule="exact"/>
        <w:ind w:left="105" w:hanging="105"/>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11.2.15近二年的业绩表及相关证明</w:t>
      </w:r>
    </w:p>
    <w:p>
      <w:pPr>
        <w:spacing w:line="480" w:lineRule="exact"/>
        <w:ind w:left="105" w:hanging="105"/>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11.2.16商务条款偏离表</w:t>
      </w:r>
    </w:p>
    <w:p>
      <w:pPr>
        <w:spacing w:line="480" w:lineRule="exact"/>
        <w:ind w:left="105" w:hanging="105"/>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11.2.17供应商资格声明函</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11.3技术部分（具体要求详见响应文件格式中要求）</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11.3.1服务方案；</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11.3.</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供应商认为其它需要补充的材料</w:t>
      </w:r>
    </w:p>
    <w:p>
      <w:pPr>
        <w:spacing w:line="480" w:lineRule="exact"/>
        <w:ind w:left="105" w:hanging="105"/>
        <w:jc w:val="left"/>
        <w:rPr>
          <w:rFonts w:hint="eastAsia" w:ascii="仿宋" w:hAnsi="仿宋" w:eastAsia="仿宋" w:cs="仿宋"/>
          <w:color w:val="auto"/>
          <w:sz w:val="24"/>
          <w:szCs w:val="24"/>
        </w:rPr>
      </w:pPr>
      <w:r>
        <w:rPr>
          <w:rFonts w:hint="eastAsia" w:ascii="仿宋" w:hAnsi="仿宋" w:eastAsia="仿宋" w:cs="仿宋"/>
          <w:color w:val="auto"/>
          <w:sz w:val="24"/>
          <w:szCs w:val="24"/>
        </w:rPr>
        <w:t>注：投标文件须按技术标格式目录顺序编写</w:t>
      </w:r>
    </w:p>
    <w:p>
      <w:pPr>
        <w:spacing w:line="500" w:lineRule="exact"/>
        <w:ind w:right="62"/>
        <w:rPr>
          <w:rFonts w:hint="eastAsia" w:ascii="仿宋" w:hAnsi="仿宋" w:eastAsia="仿宋" w:cs="仿宋"/>
          <w:b/>
          <w:sz w:val="24"/>
          <w:szCs w:val="24"/>
        </w:rPr>
      </w:pPr>
      <w:r>
        <w:rPr>
          <w:rFonts w:hint="eastAsia" w:ascii="仿宋" w:hAnsi="仿宋" w:eastAsia="仿宋" w:cs="仿宋"/>
          <w:b/>
          <w:sz w:val="24"/>
          <w:szCs w:val="24"/>
        </w:rPr>
        <w:t>12、投标报价（本</w:t>
      </w:r>
      <w:bookmarkStart w:id="51" w:name="OLE_LINK1"/>
      <w:r>
        <w:rPr>
          <w:rFonts w:hint="eastAsia" w:ascii="仿宋" w:hAnsi="仿宋" w:eastAsia="仿宋" w:cs="仿宋"/>
          <w:b/>
          <w:sz w:val="24"/>
          <w:szCs w:val="24"/>
        </w:rPr>
        <w:t>项目采用二轮报价，以最终报价作为评分依据）</w:t>
      </w:r>
    </w:p>
    <w:p>
      <w:pPr>
        <w:spacing w:line="440" w:lineRule="exact"/>
        <w:ind w:right="62"/>
        <w:rPr>
          <w:rFonts w:hint="eastAsia" w:ascii="仿宋" w:hAnsi="仿宋" w:eastAsia="仿宋" w:cs="仿宋"/>
          <w:sz w:val="24"/>
          <w:szCs w:val="24"/>
        </w:rPr>
      </w:pPr>
      <w:r>
        <w:rPr>
          <w:rFonts w:hint="eastAsia" w:ascii="仿宋" w:hAnsi="仿宋" w:eastAsia="仿宋" w:cs="仿宋"/>
          <w:sz w:val="24"/>
          <w:szCs w:val="24"/>
        </w:rPr>
        <w:t>12.1、投标报价不得高于采购预算价，如高于采购预算价视为无效投标报价；</w:t>
      </w:r>
    </w:p>
    <w:bookmarkEnd w:id="51"/>
    <w:p>
      <w:pPr>
        <w:spacing w:line="500" w:lineRule="exact"/>
        <w:ind w:right="62"/>
        <w:rPr>
          <w:rFonts w:hint="eastAsia" w:ascii="仿宋" w:hAnsi="仿宋" w:eastAsia="仿宋" w:cs="仿宋"/>
          <w:b/>
          <w:sz w:val="24"/>
          <w:szCs w:val="24"/>
        </w:rPr>
      </w:pPr>
      <w:r>
        <w:rPr>
          <w:rFonts w:hint="eastAsia" w:ascii="仿宋" w:hAnsi="仿宋" w:eastAsia="仿宋" w:cs="仿宋"/>
          <w:b/>
          <w:sz w:val="24"/>
          <w:szCs w:val="24"/>
        </w:rPr>
        <w:t>13、供应商应逐条详细阅读竞争性磋商文件有关要求，表明所提供的服务是否对竞争性磋商文件做出实质性响应。</w:t>
      </w:r>
      <w:bookmarkStart w:id="52" w:name="_Toc267301286"/>
      <w:bookmarkStart w:id="53" w:name="_Toc527642956"/>
      <w:bookmarkStart w:id="54" w:name="_Toc349573125"/>
      <w:bookmarkStart w:id="55" w:name="_Toc298240409"/>
      <w:bookmarkStart w:id="56" w:name="_Toc349637924"/>
    </w:p>
    <w:p>
      <w:pPr>
        <w:spacing w:line="460" w:lineRule="exact"/>
        <w:rPr>
          <w:rFonts w:hint="eastAsia" w:ascii="仿宋" w:hAnsi="仿宋" w:eastAsia="仿宋" w:cs="仿宋"/>
          <w:b/>
          <w:sz w:val="24"/>
          <w:szCs w:val="24"/>
        </w:rPr>
      </w:pPr>
      <w:r>
        <w:rPr>
          <w:rFonts w:hint="eastAsia" w:ascii="仿宋" w:hAnsi="仿宋" w:eastAsia="仿宋" w:cs="仿宋"/>
          <w:b/>
          <w:sz w:val="24"/>
          <w:szCs w:val="24"/>
        </w:rPr>
        <w:t>14、投标文件的有效期</w:t>
      </w:r>
    </w:p>
    <w:p>
      <w:pPr>
        <w:spacing w:line="460" w:lineRule="exact"/>
        <w:rPr>
          <w:rFonts w:hint="eastAsia" w:ascii="仿宋" w:hAnsi="仿宋" w:eastAsia="仿宋" w:cs="仿宋"/>
          <w:sz w:val="24"/>
          <w:szCs w:val="24"/>
        </w:rPr>
      </w:pPr>
      <w:r>
        <w:rPr>
          <w:rFonts w:hint="eastAsia" w:ascii="仿宋" w:hAnsi="仿宋" w:eastAsia="仿宋" w:cs="仿宋"/>
          <w:sz w:val="24"/>
          <w:szCs w:val="24"/>
        </w:rPr>
        <w:t>14.1 投标文件从实际开标之日起90天内有效。有效期不足的投标文件将被拒绝。</w:t>
      </w:r>
    </w:p>
    <w:p>
      <w:pPr>
        <w:spacing w:line="460" w:lineRule="exact"/>
        <w:rPr>
          <w:rFonts w:hint="eastAsia" w:ascii="仿宋" w:hAnsi="仿宋" w:eastAsia="仿宋" w:cs="仿宋"/>
          <w:sz w:val="24"/>
          <w:szCs w:val="24"/>
        </w:rPr>
      </w:pPr>
      <w:r>
        <w:rPr>
          <w:rFonts w:hint="eastAsia" w:ascii="仿宋" w:hAnsi="仿宋" w:eastAsia="仿宋" w:cs="仿宋"/>
          <w:sz w:val="24"/>
          <w:szCs w:val="24"/>
        </w:rPr>
        <w:t>14.2 如遇特殊情况，在原投标有效期届满之前，招标人可与</w:t>
      </w:r>
      <w:r>
        <w:rPr>
          <w:rFonts w:hint="eastAsia" w:ascii="仿宋" w:hAnsi="仿宋" w:eastAsia="仿宋" w:cs="仿宋"/>
          <w:sz w:val="24"/>
          <w:szCs w:val="24"/>
          <w:lang w:eastAsia="zh-CN"/>
        </w:rPr>
        <w:t>供应商</w:t>
      </w:r>
      <w:r>
        <w:rPr>
          <w:rFonts w:hint="eastAsia" w:ascii="仿宋" w:hAnsi="仿宋" w:eastAsia="仿宋" w:cs="仿宋"/>
          <w:sz w:val="24"/>
          <w:szCs w:val="24"/>
        </w:rPr>
        <w:t>协商延长投标文件的有效期，并经</w:t>
      </w:r>
      <w:r>
        <w:rPr>
          <w:rFonts w:hint="eastAsia" w:ascii="仿宋" w:hAnsi="仿宋" w:eastAsia="仿宋" w:cs="仿宋"/>
          <w:sz w:val="24"/>
          <w:szCs w:val="24"/>
          <w:lang w:eastAsia="zh-CN"/>
        </w:rPr>
        <w:t>供应商</w:t>
      </w:r>
      <w:r>
        <w:rPr>
          <w:rFonts w:hint="eastAsia" w:ascii="仿宋" w:hAnsi="仿宋" w:eastAsia="仿宋" w:cs="仿宋"/>
          <w:sz w:val="24"/>
          <w:szCs w:val="24"/>
        </w:rPr>
        <w:t>确认。</w:t>
      </w:r>
    </w:p>
    <w:p>
      <w:pPr>
        <w:spacing w:line="460" w:lineRule="exact"/>
        <w:rPr>
          <w:rFonts w:hint="eastAsia" w:ascii="仿宋" w:hAnsi="仿宋" w:eastAsia="仿宋" w:cs="仿宋"/>
          <w:sz w:val="24"/>
          <w:szCs w:val="24"/>
        </w:rPr>
      </w:pPr>
      <w:r>
        <w:rPr>
          <w:rFonts w:hint="eastAsia" w:ascii="仿宋" w:hAnsi="仿宋" w:eastAsia="仿宋" w:cs="仿宋"/>
          <w:sz w:val="24"/>
          <w:szCs w:val="24"/>
        </w:rPr>
        <w:t>14.3</w:t>
      </w:r>
      <w:r>
        <w:rPr>
          <w:rFonts w:hint="eastAsia" w:ascii="仿宋" w:hAnsi="仿宋" w:eastAsia="仿宋" w:cs="仿宋"/>
          <w:sz w:val="24"/>
          <w:szCs w:val="24"/>
          <w:lang w:eastAsia="zh-CN"/>
        </w:rPr>
        <w:t>供应商</w:t>
      </w:r>
      <w:r>
        <w:rPr>
          <w:rFonts w:hint="eastAsia" w:ascii="仿宋" w:hAnsi="仿宋" w:eastAsia="仿宋" w:cs="仿宋"/>
          <w:sz w:val="24"/>
          <w:szCs w:val="24"/>
        </w:rPr>
        <w:t>可拒绝接受延期要求而不会导致投标保证金被没收。同意延长有效期的</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需要相应延长投标保证金的有效期，但不能修改投标文件。 </w:t>
      </w:r>
    </w:p>
    <w:p>
      <w:pPr>
        <w:spacing w:line="460" w:lineRule="exact"/>
        <w:rPr>
          <w:rFonts w:hint="eastAsia" w:ascii="仿宋" w:hAnsi="仿宋" w:eastAsia="仿宋" w:cs="仿宋"/>
          <w:sz w:val="24"/>
          <w:szCs w:val="24"/>
        </w:rPr>
      </w:pPr>
      <w:r>
        <w:rPr>
          <w:rFonts w:hint="eastAsia" w:ascii="仿宋" w:hAnsi="仿宋" w:eastAsia="仿宋" w:cs="仿宋"/>
          <w:sz w:val="24"/>
          <w:szCs w:val="24"/>
        </w:rPr>
        <w:t>14.4中标人的投标文件自开标之日起至合同履行完毕止均应保持有效。</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15、投标文件的签署、递交、准备和解密时间要求</w:t>
      </w:r>
    </w:p>
    <w:p>
      <w:pPr>
        <w:spacing w:line="460" w:lineRule="exact"/>
        <w:rPr>
          <w:rFonts w:hint="eastAsia" w:ascii="仿宋" w:hAnsi="仿宋" w:eastAsia="仿宋" w:cs="仿宋"/>
          <w:sz w:val="24"/>
          <w:szCs w:val="24"/>
        </w:rPr>
      </w:pPr>
      <w:r>
        <w:rPr>
          <w:rFonts w:hint="eastAsia" w:ascii="仿宋" w:hAnsi="仿宋" w:eastAsia="仿宋" w:cs="仿宋"/>
          <w:sz w:val="24"/>
          <w:szCs w:val="24"/>
        </w:rPr>
        <w:t>15.1</w:t>
      </w:r>
      <w:r>
        <w:rPr>
          <w:rFonts w:hint="eastAsia" w:ascii="仿宋" w:hAnsi="仿宋" w:eastAsia="仿宋" w:cs="仿宋"/>
          <w:sz w:val="24"/>
          <w:szCs w:val="24"/>
          <w:lang w:eastAsia="zh-CN"/>
        </w:rPr>
        <w:t>供应商</w:t>
      </w:r>
      <w:r>
        <w:rPr>
          <w:rFonts w:hint="eastAsia" w:ascii="仿宋" w:hAnsi="仿宋" w:eastAsia="仿宋" w:cs="仿宋"/>
          <w:sz w:val="24"/>
          <w:szCs w:val="24"/>
        </w:rPr>
        <w:t>应按本招标文件规定的格式和顺序编制、装订投标文件并标注页码，投标文件内容不完整、编排混乱导致投标文件被误读、漏读或者查找不到相关内容的，是</w:t>
      </w:r>
      <w:r>
        <w:rPr>
          <w:rFonts w:hint="eastAsia" w:ascii="仿宋" w:hAnsi="仿宋" w:eastAsia="仿宋" w:cs="仿宋"/>
          <w:sz w:val="24"/>
          <w:szCs w:val="24"/>
          <w:lang w:eastAsia="zh-CN"/>
        </w:rPr>
        <w:t>供应商</w:t>
      </w:r>
      <w:r>
        <w:rPr>
          <w:rFonts w:hint="eastAsia" w:ascii="仿宋" w:hAnsi="仿宋" w:eastAsia="仿宋" w:cs="仿宋"/>
          <w:sz w:val="24"/>
          <w:szCs w:val="24"/>
        </w:rPr>
        <w:t>的责任。</w:t>
      </w:r>
    </w:p>
    <w:p>
      <w:pPr>
        <w:spacing w:line="4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15.2</w:t>
      </w:r>
      <w:r>
        <w:rPr>
          <w:rFonts w:hint="eastAsia" w:ascii="仿宋" w:hAnsi="仿宋" w:eastAsia="仿宋" w:cs="仿宋"/>
          <w:b w:val="0"/>
          <w:bCs w:val="0"/>
          <w:sz w:val="24"/>
          <w:szCs w:val="24"/>
          <w:lang w:eastAsia="zh-CN"/>
        </w:rPr>
        <w:t>供应商</w:t>
      </w:r>
      <w:r>
        <w:rPr>
          <w:rFonts w:hint="eastAsia" w:ascii="仿宋" w:hAnsi="仿宋" w:eastAsia="仿宋" w:cs="仿宋"/>
          <w:b w:val="0"/>
          <w:bCs w:val="0"/>
          <w:sz w:val="24"/>
          <w:szCs w:val="24"/>
        </w:rPr>
        <w:t>应于202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07</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14</w:t>
      </w:r>
      <w:r>
        <w:rPr>
          <w:rFonts w:hint="eastAsia" w:ascii="仿宋" w:hAnsi="仿宋" w:eastAsia="仿宋" w:cs="仿宋"/>
          <w:b w:val="0"/>
          <w:bCs w:val="0"/>
          <w:sz w:val="24"/>
          <w:szCs w:val="24"/>
        </w:rPr>
        <w:t>日</w:t>
      </w:r>
      <w:r>
        <w:rPr>
          <w:rFonts w:hint="eastAsia" w:ascii="仿宋" w:hAnsi="仿宋" w:eastAsia="仿宋" w:cs="仿宋"/>
          <w:b w:val="0"/>
          <w:bCs w:val="0"/>
          <w:sz w:val="24"/>
          <w:szCs w:val="24"/>
          <w:lang w:val="en-US" w:eastAsia="zh-CN"/>
        </w:rPr>
        <w:t>上</w:t>
      </w:r>
      <w:r>
        <w:rPr>
          <w:rFonts w:hint="eastAsia" w:ascii="仿宋" w:hAnsi="仿宋" w:eastAsia="仿宋" w:cs="仿宋"/>
          <w:b w:val="0"/>
          <w:bCs w:val="0"/>
          <w:sz w:val="24"/>
          <w:szCs w:val="24"/>
        </w:rPr>
        <w:t>午</w:t>
      </w:r>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rPr>
        <w:t>：00分（北京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15.3投标文件须由</w:t>
      </w:r>
      <w:r>
        <w:rPr>
          <w:rFonts w:hint="eastAsia" w:ascii="仿宋" w:hAnsi="仿宋" w:eastAsia="仿宋" w:cs="仿宋"/>
          <w:b w:val="0"/>
          <w:bCs w:val="0"/>
          <w:sz w:val="24"/>
          <w:szCs w:val="24"/>
          <w:lang w:eastAsia="zh-CN"/>
        </w:rPr>
        <w:t>供应商</w:t>
      </w:r>
      <w:r>
        <w:rPr>
          <w:rFonts w:hint="eastAsia" w:ascii="仿宋" w:hAnsi="仿宋" w:eastAsia="仿宋" w:cs="仿宋"/>
          <w:b w:val="0"/>
          <w:bCs w:val="0"/>
          <w:sz w:val="24"/>
          <w:szCs w:val="24"/>
        </w:rPr>
        <w:t>在规定位置盖章并由法定代表人或法定代表人的授权委托人签署，</w:t>
      </w:r>
      <w:r>
        <w:rPr>
          <w:rFonts w:hint="eastAsia" w:ascii="仿宋" w:hAnsi="仿宋" w:eastAsia="仿宋" w:cs="仿宋"/>
          <w:b w:val="0"/>
          <w:bCs w:val="0"/>
          <w:sz w:val="24"/>
          <w:szCs w:val="24"/>
          <w:lang w:eastAsia="zh-CN"/>
        </w:rPr>
        <w:t>供应商</w:t>
      </w:r>
      <w:r>
        <w:rPr>
          <w:rFonts w:hint="eastAsia" w:ascii="仿宋" w:hAnsi="仿宋" w:eastAsia="仿宋" w:cs="仿宋"/>
          <w:b w:val="0"/>
          <w:bCs w:val="0"/>
          <w:sz w:val="24"/>
          <w:szCs w:val="24"/>
        </w:rPr>
        <w:t>应写全称。</w:t>
      </w:r>
    </w:p>
    <w:p>
      <w:pPr>
        <w:spacing w:line="4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15.4投标文件不得涂改，若有修改错漏处，须加盖单位公章或者法定代表人或授权委托人签字或盖章。投标文件因字迹潦草或表达不清所引起的后果由</w:t>
      </w:r>
      <w:r>
        <w:rPr>
          <w:rFonts w:hint="eastAsia" w:ascii="仿宋" w:hAnsi="仿宋" w:eastAsia="仿宋" w:cs="仿宋"/>
          <w:b w:val="0"/>
          <w:bCs w:val="0"/>
          <w:sz w:val="24"/>
          <w:szCs w:val="24"/>
          <w:lang w:eastAsia="zh-CN"/>
        </w:rPr>
        <w:t>供应商</w:t>
      </w:r>
      <w:r>
        <w:rPr>
          <w:rFonts w:hint="eastAsia" w:ascii="仿宋" w:hAnsi="仿宋" w:eastAsia="仿宋" w:cs="仿宋"/>
          <w:b w:val="0"/>
          <w:bCs w:val="0"/>
          <w:sz w:val="24"/>
          <w:szCs w:val="24"/>
        </w:rPr>
        <w:t>负责。</w:t>
      </w:r>
    </w:p>
    <w:p>
      <w:pPr>
        <w:spacing w:line="4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15.5、本项目实行网上投标，采用电子投标文件。若供应商参与投标，自行承担投标一切费用。 </w:t>
      </w:r>
    </w:p>
    <w:p>
      <w:pPr>
        <w:spacing w:line="4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15.6、各供应商应在开标前应确保成为新疆维吾尔自治区政府采购网正式注册入库供应商，并完成CA数字证书申领。因未注册入库、未办理CA数字证书等原因造成无法投标或投标失败等后果由供应商自行承担。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15.7、本项目为电子招投标，</w:t>
      </w:r>
      <w:r>
        <w:rPr>
          <w:rFonts w:hint="eastAsia" w:ascii="仿宋" w:hAnsi="仿宋" w:eastAsia="仿宋" w:cs="仿宋"/>
          <w:b w:val="0"/>
          <w:bCs w:val="0"/>
          <w:sz w:val="24"/>
          <w:szCs w:val="24"/>
          <w:lang w:eastAsia="zh-CN"/>
        </w:rPr>
        <w:t>供应商</w:t>
      </w:r>
      <w:r>
        <w:rPr>
          <w:rFonts w:hint="eastAsia" w:ascii="仿宋" w:hAnsi="仿宋" w:eastAsia="仿宋" w:cs="仿宋"/>
          <w:b w:val="0"/>
          <w:bCs w:val="0"/>
          <w:sz w:val="24"/>
          <w:szCs w:val="24"/>
        </w:rPr>
        <w:t>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15.8、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仿宋" w:hAnsi="仿宋" w:eastAsia="仿宋" w:cs="仿宋"/>
          <w:b/>
          <w:bCs/>
          <w:sz w:val="24"/>
          <w:szCs w:val="24"/>
        </w:rPr>
      </w:pPr>
      <w:r>
        <w:rPr>
          <w:rFonts w:hint="eastAsia" w:ascii="仿宋" w:hAnsi="仿宋" w:eastAsia="仿宋" w:cs="仿宋"/>
          <w:b w:val="0"/>
          <w:bCs w:val="0"/>
          <w:sz w:val="24"/>
          <w:szCs w:val="24"/>
        </w:rPr>
        <w:t>15.9开标时间（202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07</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14</w:t>
      </w:r>
      <w:r>
        <w:rPr>
          <w:rFonts w:hint="eastAsia" w:ascii="仿宋" w:hAnsi="仿宋" w:eastAsia="仿宋" w:cs="仿宋"/>
          <w:b w:val="0"/>
          <w:bCs w:val="0"/>
          <w:sz w:val="24"/>
          <w:szCs w:val="24"/>
        </w:rPr>
        <w:t>日</w:t>
      </w:r>
      <w:r>
        <w:rPr>
          <w:rFonts w:hint="eastAsia" w:ascii="仿宋" w:hAnsi="仿宋" w:eastAsia="仿宋" w:cs="仿宋"/>
          <w:b w:val="0"/>
          <w:bCs w:val="0"/>
          <w:sz w:val="24"/>
          <w:szCs w:val="24"/>
          <w:lang w:val="en-US" w:eastAsia="zh-CN"/>
        </w:rPr>
        <w:t>下午11</w:t>
      </w:r>
      <w:r>
        <w:rPr>
          <w:rFonts w:hint="eastAsia" w:ascii="仿宋" w:hAnsi="仿宋" w:eastAsia="仿宋" w:cs="仿宋"/>
          <w:b w:val="0"/>
          <w:bCs w:val="0"/>
          <w:sz w:val="24"/>
          <w:szCs w:val="24"/>
        </w:rPr>
        <w:t>:00-</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：00前）</w:t>
      </w:r>
      <w:r>
        <w:rPr>
          <w:rFonts w:hint="eastAsia" w:ascii="仿宋" w:hAnsi="仿宋" w:eastAsia="仿宋" w:cs="仿宋"/>
          <w:b w:val="0"/>
          <w:bCs w:val="0"/>
          <w:sz w:val="24"/>
          <w:szCs w:val="24"/>
          <w:lang w:val="en-US" w:eastAsia="zh-CN"/>
        </w:rPr>
        <w:t>60</w:t>
      </w:r>
      <w:r>
        <w:rPr>
          <w:rFonts w:hint="eastAsia" w:ascii="仿宋" w:hAnsi="仿宋" w:eastAsia="仿宋" w:cs="仿宋"/>
          <w:b w:val="0"/>
          <w:bCs w:val="0"/>
          <w:sz w:val="24"/>
          <w:szCs w:val="24"/>
        </w:rPr>
        <w:t>分钟内供应商可以登录“政采云”平台，用“项目采购-开标评标”功能进行解密投标文件。若供应商在规定时间内（202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07</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eastAsia="zh-CN"/>
        </w:rPr>
        <w:t>14</w:t>
      </w:r>
      <w:r>
        <w:rPr>
          <w:rFonts w:hint="eastAsia" w:ascii="仿宋" w:hAnsi="仿宋" w:eastAsia="仿宋" w:cs="仿宋"/>
          <w:b w:val="0"/>
          <w:bCs w:val="0"/>
          <w:sz w:val="24"/>
          <w:szCs w:val="24"/>
        </w:rPr>
        <w:t>日</w:t>
      </w:r>
      <w:r>
        <w:rPr>
          <w:rFonts w:hint="eastAsia" w:ascii="仿宋" w:hAnsi="仿宋" w:eastAsia="仿宋" w:cs="仿宋"/>
          <w:b w:val="0"/>
          <w:bCs w:val="0"/>
          <w:sz w:val="24"/>
          <w:szCs w:val="24"/>
          <w:lang w:val="en-US" w:eastAsia="zh-CN"/>
        </w:rPr>
        <w:t>下午11</w:t>
      </w:r>
      <w:r>
        <w:rPr>
          <w:rFonts w:hint="eastAsia" w:ascii="仿宋" w:hAnsi="仿宋" w:eastAsia="仿宋" w:cs="仿宋"/>
          <w:b w:val="0"/>
          <w:bCs w:val="0"/>
          <w:sz w:val="24"/>
          <w:szCs w:val="24"/>
        </w:rPr>
        <w:t>:00-</w:t>
      </w: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：00前）未按时解密的，视为投标文件撤回。</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16、投标保证金</w:t>
      </w:r>
    </w:p>
    <w:p>
      <w:pPr>
        <w:spacing w:line="460" w:lineRule="exact"/>
        <w:rPr>
          <w:rFonts w:hint="eastAsia" w:ascii="仿宋" w:hAnsi="仿宋" w:eastAsia="仿宋" w:cs="仿宋"/>
          <w:sz w:val="24"/>
          <w:szCs w:val="24"/>
        </w:rPr>
      </w:pPr>
      <w:r>
        <w:rPr>
          <w:rFonts w:hint="eastAsia" w:ascii="仿宋" w:hAnsi="仿宋" w:eastAsia="仿宋" w:cs="仿宋"/>
          <w:sz w:val="24"/>
          <w:szCs w:val="24"/>
        </w:rPr>
        <w:t>16.1 投标保证金数额</w:t>
      </w:r>
      <w:r>
        <w:rPr>
          <w:rFonts w:hint="eastAsia" w:ascii="仿宋" w:hAnsi="仿宋" w:eastAsia="仿宋" w:cs="仿宋"/>
          <w:b/>
          <w:sz w:val="24"/>
          <w:szCs w:val="24"/>
          <w:u w:val="single"/>
        </w:rPr>
        <w:t>详见</w:t>
      </w:r>
      <w:r>
        <w:rPr>
          <w:rFonts w:hint="eastAsia" w:ascii="仿宋" w:hAnsi="仿宋" w:eastAsia="仿宋" w:cs="仿宋"/>
          <w:b/>
          <w:sz w:val="24"/>
          <w:szCs w:val="24"/>
          <w:u w:val="single"/>
          <w:lang w:eastAsia="zh-CN"/>
        </w:rPr>
        <w:t>供应商</w:t>
      </w:r>
      <w:r>
        <w:rPr>
          <w:rFonts w:hint="eastAsia" w:ascii="仿宋" w:hAnsi="仿宋" w:eastAsia="仿宋" w:cs="仿宋"/>
          <w:b/>
          <w:sz w:val="24"/>
          <w:szCs w:val="24"/>
          <w:u w:val="single"/>
        </w:rPr>
        <w:t>须知前附表第</w:t>
      </w:r>
      <w:r>
        <w:rPr>
          <w:rFonts w:hint="eastAsia" w:ascii="仿宋" w:hAnsi="仿宋" w:eastAsia="仿宋" w:cs="仿宋"/>
          <w:b/>
          <w:sz w:val="24"/>
          <w:szCs w:val="24"/>
          <w:u w:val="single"/>
          <w:lang w:val="en-US" w:eastAsia="zh-CN"/>
        </w:rPr>
        <w:t>22</w:t>
      </w:r>
      <w:r>
        <w:rPr>
          <w:rFonts w:hint="eastAsia" w:ascii="仿宋" w:hAnsi="仿宋" w:eastAsia="仿宋" w:cs="仿宋"/>
          <w:b/>
          <w:sz w:val="24"/>
          <w:szCs w:val="24"/>
          <w:u w:val="single"/>
        </w:rPr>
        <w:t>条</w:t>
      </w:r>
      <w:r>
        <w:rPr>
          <w:rFonts w:hint="eastAsia" w:ascii="仿宋" w:hAnsi="仿宋" w:eastAsia="仿宋" w:cs="仿宋"/>
          <w:sz w:val="24"/>
          <w:szCs w:val="24"/>
        </w:rPr>
        <w:t>。</w:t>
      </w:r>
    </w:p>
    <w:p>
      <w:pPr>
        <w:spacing w:line="460" w:lineRule="exact"/>
        <w:rPr>
          <w:rFonts w:hint="eastAsia" w:ascii="仿宋" w:hAnsi="仿宋" w:eastAsia="仿宋" w:cs="仿宋"/>
          <w:sz w:val="24"/>
          <w:szCs w:val="24"/>
        </w:rPr>
      </w:pPr>
      <w:r>
        <w:rPr>
          <w:rFonts w:hint="eastAsia" w:ascii="仿宋" w:hAnsi="仿宋" w:eastAsia="仿宋" w:cs="仿宋"/>
          <w:sz w:val="24"/>
          <w:szCs w:val="24"/>
        </w:rPr>
        <w:t>16.2 投标保证金用于应对本次招标因</w:t>
      </w:r>
      <w:r>
        <w:rPr>
          <w:rFonts w:hint="eastAsia" w:ascii="仿宋" w:hAnsi="仿宋" w:eastAsia="仿宋" w:cs="仿宋"/>
          <w:sz w:val="24"/>
          <w:szCs w:val="24"/>
          <w:lang w:eastAsia="zh-CN"/>
        </w:rPr>
        <w:t>供应商</w:t>
      </w:r>
      <w:r>
        <w:rPr>
          <w:rFonts w:hint="eastAsia" w:ascii="仿宋" w:hAnsi="仿宋" w:eastAsia="仿宋" w:cs="仿宋"/>
          <w:sz w:val="24"/>
          <w:szCs w:val="24"/>
        </w:rPr>
        <w:t>违规、违约而产生的风险。</w:t>
      </w:r>
    </w:p>
    <w:p>
      <w:pPr>
        <w:widowControl/>
        <w:spacing w:line="460" w:lineRule="exact"/>
        <w:rPr>
          <w:rFonts w:hint="eastAsia" w:ascii="仿宋" w:hAnsi="仿宋" w:eastAsia="仿宋" w:cs="仿宋"/>
          <w:sz w:val="24"/>
          <w:szCs w:val="24"/>
        </w:rPr>
      </w:pPr>
      <w:r>
        <w:rPr>
          <w:rFonts w:hint="eastAsia" w:ascii="仿宋" w:hAnsi="仿宋" w:eastAsia="仿宋" w:cs="仿宋"/>
          <w:sz w:val="24"/>
          <w:szCs w:val="24"/>
        </w:rPr>
        <w:t xml:space="preserve">16.3 </w:t>
      </w:r>
      <w:r>
        <w:rPr>
          <w:rFonts w:hint="eastAsia" w:ascii="仿宋" w:hAnsi="仿宋" w:eastAsia="仿宋" w:cs="仿宋"/>
          <w:sz w:val="24"/>
          <w:szCs w:val="24"/>
          <w:lang w:eastAsia="zh-CN"/>
        </w:rPr>
        <w:t>供应商</w:t>
      </w:r>
      <w:r>
        <w:rPr>
          <w:rFonts w:hint="eastAsia" w:ascii="仿宋" w:hAnsi="仿宋" w:eastAsia="仿宋" w:cs="仿宋"/>
          <w:sz w:val="24"/>
          <w:szCs w:val="24"/>
        </w:rPr>
        <w:t>必须于投标截止时间之前（</w:t>
      </w:r>
      <w:r>
        <w:rPr>
          <w:rFonts w:hint="eastAsia" w:ascii="仿宋" w:hAnsi="仿宋" w:eastAsia="仿宋" w:cs="仿宋"/>
          <w:b/>
          <w:sz w:val="24"/>
          <w:szCs w:val="24"/>
          <w:u w:val="single"/>
        </w:rPr>
        <w:t>详见</w:t>
      </w:r>
      <w:r>
        <w:rPr>
          <w:rFonts w:hint="eastAsia" w:ascii="仿宋" w:hAnsi="仿宋" w:eastAsia="仿宋" w:cs="仿宋"/>
          <w:b/>
          <w:sz w:val="24"/>
          <w:szCs w:val="24"/>
          <w:u w:val="single"/>
          <w:lang w:eastAsia="zh-CN"/>
        </w:rPr>
        <w:t>供应商</w:t>
      </w:r>
      <w:r>
        <w:rPr>
          <w:rFonts w:hint="eastAsia" w:ascii="仿宋" w:hAnsi="仿宋" w:eastAsia="仿宋" w:cs="仿宋"/>
          <w:b/>
          <w:sz w:val="24"/>
          <w:szCs w:val="24"/>
          <w:u w:val="single"/>
        </w:rPr>
        <w:t>须知前附表第</w:t>
      </w:r>
      <w:r>
        <w:rPr>
          <w:rFonts w:hint="eastAsia" w:ascii="仿宋" w:hAnsi="仿宋" w:eastAsia="仿宋" w:cs="仿宋"/>
          <w:b/>
          <w:sz w:val="24"/>
          <w:szCs w:val="24"/>
          <w:u w:val="single"/>
          <w:lang w:val="en-US" w:eastAsia="zh-CN"/>
        </w:rPr>
        <w:t>22</w:t>
      </w:r>
      <w:r>
        <w:rPr>
          <w:rFonts w:hint="eastAsia" w:ascii="仿宋" w:hAnsi="仿宋" w:eastAsia="仿宋" w:cs="仿宋"/>
          <w:b/>
          <w:sz w:val="24"/>
          <w:szCs w:val="24"/>
          <w:u w:val="single"/>
        </w:rPr>
        <w:t>条规定）</w:t>
      </w:r>
      <w:r>
        <w:rPr>
          <w:rFonts w:hint="eastAsia" w:ascii="仿宋" w:hAnsi="仿宋" w:eastAsia="仿宋" w:cs="仿宋"/>
          <w:sz w:val="24"/>
          <w:szCs w:val="24"/>
        </w:rPr>
        <w:t>按将投标保证金交纳至规定的帐号，对未按要求提交投标保证金的投标书，招标机构将视为不响应投标予以拒绝。</w:t>
      </w:r>
    </w:p>
    <w:p>
      <w:pPr>
        <w:spacing w:line="460" w:lineRule="exact"/>
        <w:rPr>
          <w:rFonts w:hint="eastAsia" w:ascii="仿宋" w:hAnsi="仿宋" w:eastAsia="仿宋" w:cs="仿宋"/>
          <w:sz w:val="24"/>
          <w:szCs w:val="24"/>
        </w:rPr>
      </w:pPr>
      <w:r>
        <w:rPr>
          <w:rFonts w:hint="eastAsia" w:ascii="仿宋" w:hAnsi="仿宋" w:eastAsia="仿宋" w:cs="仿宋"/>
          <w:sz w:val="24"/>
          <w:szCs w:val="24"/>
        </w:rPr>
        <w:t>16.4 投标保证金应以基本账户对公转账方式提交。本招标不接受银行保函形式的投标保证金。</w:t>
      </w:r>
    </w:p>
    <w:p>
      <w:pPr>
        <w:widowControl/>
        <w:spacing w:line="460" w:lineRule="exact"/>
        <w:rPr>
          <w:rFonts w:hint="eastAsia" w:ascii="仿宋" w:hAnsi="仿宋" w:eastAsia="仿宋" w:cs="仿宋"/>
          <w:sz w:val="24"/>
          <w:szCs w:val="24"/>
        </w:rPr>
      </w:pPr>
      <w:r>
        <w:rPr>
          <w:rFonts w:hint="eastAsia" w:ascii="仿宋" w:hAnsi="仿宋" w:eastAsia="仿宋" w:cs="仿宋"/>
          <w:sz w:val="24"/>
          <w:szCs w:val="24"/>
        </w:rPr>
        <w:t>16.5在招标方规定的投标有效期满之前，招标方将以书面形式 发出《中标通知书》，《中标通知书》一经发出即发生法律效力。</w:t>
      </w:r>
    </w:p>
    <w:p>
      <w:pPr>
        <w:spacing w:line="460" w:lineRule="exact"/>
        <w:rPr>
          <w:rFonts w:hint="eastAsia" w:ascii="仿宋" w:hAnsi="仿宋" w:eastAsia="仿宋" w:cs="仿宋"/>
          <w:sz w:val="24"/>
          <w:szCs w:val="24"/>
        </w:rPr>
      </w:pPr>
      <w:r>
        <w:rPr>
          <w:rFonts w:hint="eastAsia" w:ascii="仿宋" w:hAnsi="仿宋" w:eastAsia="仿宋" w:cs="仿宋"/>
          <w:sz w:val="24"/>
          <w:szCs w:val="24"/>
        </w:rPr>
        <w:t>16.6 发生以下情况投标保证金可能被没收：</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16.6.1 </w:t>
      </w:r>
      <w:r>
        <w:rPr>
          <w:rFonts w:hint="eastAsia" w:ascii="仿宋" w:hAnsi="仿宋" w:eastAsia="仿宋" w:cs="仿宋"/>
          <w:sz w:val="24"/>
          <w:szCs w:val="24"/>
          <w:lang w:eastAsia="zh-CN"/>
        </w:rPr>
        <w:t>供应商</w:t>
      </w:r>
      <w:r>
        <w:rPr>
          <w:rFonts w:hint="eastAsia" w:ascii="仿宋" w:hAnsi="仿宋" w:eastAsia="仿宋" w:cs="仿宋"/>
          <w:sz w:val="24"/>
          <w:szCs w:val="24"/>
        </w:rPr>
        <w:t>在投标有效期内撤回投标的；</w:t>
      </w:r>
    </w:p>
    <w:p>
      <w:pPr>
        <w:spacing w:line="460" w:lineRule="exact"/>
        <w:rPr>
          <w:rFonts w:hint="eastAsia" w:ascii="仿宋" w:hAnsi="仿宋" w:eastAsia="仿宋" w:cs="仿宋"/>
          <w:sz w:val="24"/>
          <w:szCs w:val="24"/>
        </w:rPr>
      </w:pPr>
      <w:r>
        <w:rPr>
          <w:rFonts w:hint="eastAsia" w:ascii="仿宋" w:hAnsi="仿宋" w:eastAsia="仿宋" w:cs="仿宋"/>
          <w:sz w:val="24"/>
          <w:szCs w:val="24"/>
        </w:rPr>
        <w:t>16.6.2 中标人未能做到：中标后，无正当理由放弃中标资格。</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16.6.3 </w:t>
      </w:r>
      <w:r>
        <w:rPr>
          <w:rFonts w:hint="eastAsia" w:ascii="仿宋" w:hAnsi="仿宋" w:eastAsia="仿宋" w:cs="仿宋"/>
          <w:sz w:val="24"/>
          <w:szCs w:val="24"/>
          <w:lang w:eastAsia="zh-CN"/>
        </w:rPr>
        <w:t>供应商</w:t>
      </w:r>
      <w:r>
        <w:rPr>
          <w:rFonts w:hint="eastAsia" w:ascii="仿宋" w:hAnsi="仿宋" w:eastAsia="仿宋" w:cs="仿宋"/>
          <w:sz w:val="24"/>
          <w:szCs w:val="24"/>
        </w:rPr>
        <w:t>在投标过程中有违反有关法律法规行为的。</w:t>
      </w:r>
    </w:p>
    <w:p>
      <w:pPr>
        <w:bidi w:val="0"/>
        <w:jc w:val="center"/>
        <w:outlineLvl w:val="1"/>
        <w:rPr>
          <w:rFonts w:hint="eastAsia" w:ascii="仿宋" w:hAnsi="仿宋" w:eastAsia="仿宋" w:cs="仿宋"/>
          <w:b/>
          <w:bCs/>
          <w:sz w:val="28"/>
          <w:szCs w:val="24"/>
        </w:rPr>
      </w:pPr>
      <w:bookmarkStart w:id="57" w:name="_Toc22171"/>
      <w:bookmarkStart w:id="58" w:name="_Toc22295"/>
      <w:r>
        <w:rPr>
          <w:rFonts w:hint="eastAsia" w:ascii="仿宋" w:hAnsi="仿宋" w:eastAsia="仿宋" w:cs="仿宋"/>
          <w:b/>
          <w:bCs/>
          <w:sz w:val="28"/>
          <w:szCs w:val="24"/>
        </w:rPr>
        <w:t>d  投标文件的递交</w:t>
      </w:r>
      <w:bookmarkEnd w:id="57"/>
      <w:bookmarkEnd w:id="58"/>
    </w:p>
    <w:p>
      <w:pPr>
        <w:spacing w:line="460" w:lineRule="exact"/>
        <w:rPr>
          <w:rFonts w:hint="eastAsia" w:ascii="仿宋" w:hAnsi="仿宋" w:eastAsia="仿宋" w:cs="仿宋"/>
          <w:sz w:val="24"/>
          <w:szCs w:val="24"/>
        </w:rPr>
      </w:pPr>
      <w:r>
        <w:rPr>
          <w:rFonts w:hint="eastAsia" w:ascii="仿宋" w:hAnsi="仿宋" w:eastAsia="仿宋" w:cs="仿宋"/>
          <w:sz w:val="24"/>
          <w:szCs w:val="24"/>
        </w:rPr>
        <w:t>17.1.投标文件的准备和解密</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17.1.2本项目实行网上投标，采用电子投标文件。若供应商参与投标，自行承担投标一切费用。 </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17.1.3 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仿宋" w:hAnsi="仿宋" w:eastAsia="仿宋" w:cs="仿宋"/>
          <w:sz w:val="24"/>
          <w:szCs w:val="24"/>
        </w:rPr>
      </w:pPr>
      <w:r>
        <w:rPr>
          <w:rFonts w:hint="eastAsia" w:ascii="仿宋" w:hAnsi="仿宋" w:eastAsia="仿宋" w:cs="仿宋"/>
          <w:sz w:val="24"/>
          <w:szCs w:val="24"/>
        </w:rPr>
        <w:t>17.1.4 本项目为电子招投标，</w:t>
      </w:r>
      <w:r>
        <w:rPr>
          <w:rFonts w:hint="eastAsia" w:ascii="仿宋" w:hAnsi="仿宋" w:eastAsia="仿宋" w:cs="仿宋"/>
          <w:sz w:val="24"/>
          <w:szCs w:val="24"/>
          <w:lang w:eastAsia="zh-CN"/>
        </w:rPr>
        <w:t>供应商</w:t>
      </w:r>
      <w:r>
        <w:rPr>
          <w:rFonts w:hint="eastAsia" w:ascii="仿宋" w:hAnsi="仿宋" w:eastAsia="仿宋" w:cs="仿宋"/>
          <w:sz w:val="24"/>
          <w:szCs w:val="24"/>
        </w:rPr>
        <w:t>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 17.1.5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仿宋" w:hAnsi="仿宋" w:eastAsia="仿宋" w:cs="仿宋"/>
          <w:sz w:val="24"/>
          <w:szCs w:val="24"/>
        </w:rPr>
      </w:pPr>
      <w:r>
        <w:rPr>
          <w:rFonts w:hint="eastAsia" w:ascii="仿宋" w:hAnsi="仿宋" w:eastAsia="仿宋" w:cs="仿宋"/>
          <w:sz w:val="24"/>
          <w:szCs w:val="24"/>
        </w:rPr>
        <w:t>17.1.6 投标截止时间后，供应商应及时登录“政采云”平台，用“项目采购-开标评标”功能对投标文件进行解密。规定的解密时限为：</w:t>
      </w:r>
      <w:bookmarkStart w:id="59" w:name="_Hlk49254376"/>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须知前附表”的中规定</w:t>
      </w:r>
      <w:bookmarkEnd w:id="59"/>
      <w:r>
        <w:rPr>
          <w:rFonts w:hint="eastAsia" w:ascii="仿宋" w:hAnsi="仿宋" w:eastAsia="仿宋" w:cs="仿宋"/>
          <w:sz w:val="24"/>
          <w:szCs w:val="24"/>
        </w:rPr>
        <w:t>，若供应商在规定的时间内（“</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须知前附表”的中规定）未能解密的，视为供应商对其投标文件的撤回。</w:t>
      </w:r>
    </w:p>
    <w:p>
      <w:pPr>
        <w:spacing w:line="460" w:lineRule="exact"/>
        <w:rPr>
          <w:rFonts w:hint="eastAsia" w:ascii="仿宋" w:hAnsi="仿宋" w:eastAsia="仿宋" w:cs="仿宋"/>
          <w:sz w:val="24"/>
          <w:szCs w:val="24"/>
        </w:rPr>
      </w:pPr>
      <w:r>
        <w:rPr>
          <w:rFonts w:hint="eastAsia" w:ascii="仿宋" w:hAnsi="仿宋" w:eastAsia="仿宋" w:cs="仿宋"/>
          <w:sz w:val="24"/>
          <w:szCs w:val="24"/>
        </w:rPr>
        <w:t>17.1.7 因系统（非投标供应商行为）的原因，造成投标供应商未能在规定的解密时限内解密的，请及时与招标代理机构或与政采云投标客户端进行联系。</w:t>
      </w:r>
    </w:p>
    <w:p>
      <w:pPr>
        <w:spacing w:line="460" w:lineRule="exact"/>
        <w:rPr>
          <w:rFonts w:hint="eastAsia" w:ascii="仿宋" w:hAnsi="仿宋" w:eastAsia="仿宋" w:cs="仿宋"/>
          <w:sz w:val="24"/>
          <w:szCs w:val="24"/>
        </w:rPr>
      </w:pPr>
      <w:r>
        <w:rPr>
          <w:rFonts w:hint="eastAsia" w:ascii="仿宋" w:hAnsi="仿宋" w:eastAsia="仿宋" w:cs="仿宋"/>
          <w:sz w:val="24"/>
          <w:szCs w:val="24"/>
        </w:rPr>
        <w:t>17.1.8 投标文件未按规定上传的，视为其自动放弃投标。</w:t>
      </w:r>
    </w:p>
    <w:p>
      <w:pPr>
        <w:spacing w:line="460" w:lineRule="exact"/>
        <w:rPr>
          <w:rFonts w:hint="eastAsia" w:ascii="仿宋" w:hAnsi="仿宋" w:eastAsia="仿宋" w:cs="仿宋"/>
          <w:sz w:val="24"/>
          <w:szCs w:val="24"/>
        </w:rPr>
      </w:pPr>
      <w:r>
        <w:rPr>
          <w:rFonts w:hint="eastAsia" w:ascii="仿宋" w:hAnsi="仿宋" w:eastAsia="仿宋" w:cs="仿宋"/>
          <w:sz w:val="24"/>
          <w:szCs w:val="24"/>
        </w:rPr>
        <w:t>17.1.9 投标文件的修改与撤回</w:t>
      </w:r>
    </w:p>
    <w:p>
      <w:pPr>
        <w:spacing w:line="460" w:lineRule="exact"/>
        <w:rPr>
          <w:rFonts w:hint="eastAsia" w:ascii="仿宋" w:hAnsi="仿宋" w:eastAsia="仿宋" w:cs="仿宋"/>
          <w:sz w:val="24"/>
          <w:szCs w:val="24"/>
        </w:rPr>
      </w:pPr>
      <w:r>
        <w:rPr>
          <w:rFonts w:hint="eastAsia" w:ascii="仿宋" w:hAnsi="仿宋" w:eastAsia="仿宋" w:cs="仿宋"/>
          <w:sz w:val="24"/>
          <w:szCs w:val="24"/>
        </w:rPr>
        <w:t>17.1.10</w:t>
      </w:r>
      <w:r>
        <w:rPr>
          <w:rFonts w:hint="eastAsia" w:ascii="仿宋" w:hAnsi="仿宋" w:eastAsia="仿宋" w:cs="仿宋"/>
          <w:sz w:val="24"/>
          <w:szCs w:val="24"/>
          <w:lang w:eastAsia="zh-CN"/>
        </w:rPr>
        <w:t>供应商</w:t>
      </w:r>
      <w:r>
        <w:rPr>
          <w:rFonts w:hint="eastAsia" w:ascii="仿宋" w:hAnsi="仿宋" w:eastAsia="仿宋" w:cs="仿宋"/>
          <w:sz w:val="24"/>
          <w:szCs w:val="24"/>
        </w:rPr>
        <w:t>在投标截止时间前，可以对所递交的投标文件进行补充、修改或者撤回，并书面通知采购人或者采购代理机构。</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17.1.11 </w:t>
      </w:r>
      <w:r>
        <w:rPr>
          <w:rFonts w:hint="eastAsia" w:ascii="仿宋" w:hAnsi="仿宋" w:eastAsia="仿宋" w:cs="仿宋"/>
          <w:sz w:val="24"/>
          <w:szCs w:val="24"/>
          <w:lang w:eastAsia="zh-CN"/>
        </w:rPr>
        <w:t>供应商</w:t>
      </w:r>
      <w:r>
        <w:rPr>
          <w:rFonts w:hint="eastAsia" w:ascii="仿宋" w:hAnsi="仿宋" w:eastAsia="仿宋" w:cs="仿宋"/>
          <w:sz w:val="24"/>
          <w:szCs w:val="24"/>
        </w:rPr>
        <w:t>在投标截止期后不得修改、撤回投标文件。</w:t>
      </w:r>
      <w:r>
        <w:rPr>
          <w:rFonts w:hint="eastAsia" w:ascii="仿宋" w:hAnsi="仿宋" w:eastAsia="仿宋" w:cs="仿宋"/>
          <w:sz w:val="24"/>
          <w:szCs w:val="24"/>
          <w:lang w:eastAsia="zh-CN"/>
        </w:rPr>
        <w:t>供应商</w:t>
      </w:r>
      <w:r>
        <w:rPr>
          <w:rFonts w:hint="eastAsia" w:ascii="仿宋" w:hAnsi="仿宋" w:eastAsia="仿宋" w:cs="仿宋"/>
          <w:sz w:val="24"/>
          <w:szCs w:val="24"/>
        </w:rPr>
        <w:t>在投标截止期后修改投标文件的，其投标无效。</w:t>
      </w:r>
    </w:p>
    <w:p>
      <w:pPr>
        <w:spacing w:line="460" w:lineRule="exact"/>
        <w:rPr>
          <w:rFonts w:hint="eastAsia" w:ascii="仿宋" w:hAnsi="仿宋" w:eastAsia="仿宋" w:cs="仿宋"/>
          <w:sz w:val="24"/>
          <w:szCs w:val="24"/>
        </w:rPr>
      </w:pPr>
      <w:r>
        <w:rPr>
          <w:rFonts w:hint="eastAsia" w:ascii="仿宋" w:hAnsi="仿宋" w:eastAsia="仿宋" w:cs="仿宋"/>
          <w:sz w:val="24"/>
          <w:szCs w:val="24"/>
        </w:rPr>
        <w:t>17.1.12 若供应商在规定的时间内（“</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须知前附表”的中规定）未能解密的，也将被视为供应商对其投标文件的撤回。</w:t>
      </w:r>
    </w:p>
    <w:p>
      <w:pPr>
        <w:spacing w:line="400" w:lineRule="atLeast"/>
        <w:ind w:firstLine="3654" w:firstLineChars="1300"/>
        <w:outlineLvl w:val="1"/>
        <w:rPr>
          <w:rFonts w:hint="eastAsia" w:ascii="仿宋" w:hAnsi="仿宋" w:eastAsia="仿宋" w:cs="仿宋"/>
          <w:b/>
          <w:bCs/>
          <w:sz w:val="24"/>
          <w:szCs w:val="24"/>
        </w:rPr>
      </w:pPr>
      <w:r>
        <w:rPr>
          <w:rFonts w:hint="eastAsia" w:ascii="仿宋" w:hAnsi="仿宋" w:eastAsia="仿宋" w:cs="仿宋"/>
          <w:b/>
          <w:bCs/>
          <w:sz w:val="28"/>
          <w:szCs w:val="28"/>
        </w:rPr>
        <w:t>E  磋商程序</w:t>
      </w:r>
      <w:bookmarkEnd w:id="52"/>
      <w:bookmarkEnd w:id="53"/>
      <w:bookmarkEnd w:id="54"/>
      <w:bookmarkEnd w:id="55"/>
      <w:bookmarkEnd w:id="56"/>
    </w:p>
    <w:p>
      <w:pPr>
        <w:pStyle w:val="26"/>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 xml:space="preserve"> 开标</w:t>
      </w:r>
    </w:p>
    <w:p>
      <w:pPr>
        <w:spacing w:line="460" w:lineRule="exact"/>
        <w:rPr>
          <w:rFonts w:hint="eastAsia" w:ascii="仿宋" w:hAnsi="仿宋" w:eastAsia="仿宋" w:cs="仿宋"/>
          <w:sz w:val="24"/>
          <w:szCs w:val="24"/>
        </w:rPr>
      </w:pPr>
      <w:r>
        <w:rPr>
          <w:rFonts w:hint="eastAsia" w:ascii="仿宋" w:hAnsi="仿宋" w:eastAsia="仿宋" w:cs="仿宋"/>
          <w:sz w:val="24"/>
          <w:szCs w:val="24"/>
        </w:rPr>
        <w:t>18.1.1 本次采用不见面方式网上开标。</w:t>
      </w:r>
    </w:p>
    <w:p>
      <w:pPr>
        <w:spacing w:line="460" w:lineRule="exact"/>
        <w:rPr>
          <w:rFonts w:hint="eastAsia" w:ascii="仿宋" w:hAnsi="仿宋" w:eastAsia="仿宋" w:cs="仿宋"/>
          <w:sz w:val="24"/>
          <w:szCs w:val="24"/>
        </w:rPr>
      </w:pPr>
      <w:r>
        <w:rPr>
          <w:rFonts w:hint="eastAsia" w:ascii="仿宋" w:hAnsi="仿宋" w:eastAsia="仿宋" w:cs="仿宋"/>
          <w:sz w:val="24"/>
          <w:szCs w:val="24"/>
        </w:rPr>
        <w:t>18.1.2开标由招标代理机构主持，招标人、</w:t>
      </w:r>
      <w:r>
        <w:rPr>
          <w:rFonts w:hint="eastAsia" w:ascii="仿宋" w:hAnsi="仿宋" w:eastAsia="仿宋" w:cs="仿宋"/>
          <w:sz w:val="24"/>
          <w:szCs w:val="24"/>
          <w:lang w:eastAsia="zh-CN"/>
        </w:rPr>
        <w:t>供应商</w:t>
      </w:r>
      <w:r>
        <w:rPr>
          <w:rFonts w:hint="eastAsia" w:ascii="仿宋" w:hAnsi="仿宋" w:eastAsia="仿宋" w:cs="仿宋"/>
          <w:sz w:val="24"/>
          <w:szCs w:val="24"/>
        </w:rPr>
        <w:t>和有关方面代表参加。</w:t>
      </w:r>
    </w:p>
    <w:p>
      <w:pPr>
        <w:spacing w:line="460" w:lineRule="exact"/>
        <w:rPr>
          <w:rFonts w:hint="eastAsia" w:ascii="仿宋" w:hAnsi="仿宋" w:eastAsia="仿宋" w:cs="仿宋"/>
          <w:sz w:val="24"/>
          <w:szCs w:val="24"/>
        </w:rPr>
      </w:pPr>
      <w:r>
        <w:rPr>
          <w:rFonts w:hint="eastAsia" w:ascii="仿宋" w:hAnsi="仿宋" w:eastAsia="仿宋" w:cs="仿宋"/>
          <w:sz w:val="24"/>
          <w:szCs w:val="24"/>
        </w:rPr>
        <w:t>18.1.3开标时，由采购代理机构工作人员当众在不见面开标大厅解密，宣布</w:t>
      </w:r>
      <w:r>
        <w:rPr>
          <w:rFonts w:hint="eastAsia" w:ascii="仿宋" w:hAnsi="仿宋" w:eastAsia="仿宋" w:cs="仿宋"/>
          <w:sz w:val="24"/>
          <w:szCs w:val="24"/>
          <w:lang w:eastAsia="zh-CN"/>
        </w:rPr>
        <w:t>供应商</w:t>
      </w:r>
      <w:r>
        <w:rPr>
          <w:rFonts w:hint="eastAsia" w:ascii="仿宋" w:hAnsi="仿宋" w:eastAsia="仿宋" w:cs="仿宋"/>
          <w:sz w:val="24"/>
          <w:szCs w:val="24"/>
        </w:rPr>
        <w:t>名称、投标价格和招标文件规定的需要宣布的其他内容。</w:t>
      </w:r>
      <w:r>
        <w:rPr>
          <w:rFonts w:hint="eastAsia" w:ascii="仿宋" w:hAnsi="仿宋" w:eastAsia="仿宋" w:cs="仿宋"/>
          <w:sz w:val="24"/>
          <w:szCs w:val="24"/>
          <w:lang w:eastAsia="zh-CN"/>
        </w:rPr>
        <w:t>供应商</w:t>
      </w:r>
      <w:r>
        <w:rPr>
          <w:rFonts w:hint="eastAsia" w:ascii="仿宋" w:hAnsi="仿宋" w:eastAsia="仿宋" w:cs="仿宋"/>
          <w:sz w:val="24"/>
          <w:szCs w:val="24"/>
        </w:rPr>
        <w:t>不足3家的，不得开标。</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18.1.4开标时，投标报价以系统显示投标报价为准。 </w:t>
      </w:r>
    </w:p>
    <w:p>
      <w:pPr>
        <w:spacing w:line="460" w:lineRule="exact"/>
        <w:rPr>
          <w:rFonts w:hint="eastAsia" w:ascii="仿宋" w:hAnsi="仿宋" w:eastAsia="仿宋" w:cs="仿宋"/>
          <w:sz w:val="24"/>
          <w:szCs w:val="24"/>
        </w:rPr>
      </w:pPr>
      <w:r>
        <w:rPr>
          <w:rFonts w:hint="eastAsia" w:ascii="仿宋" w:hAnsi="仿宋" w:eastAsia="仿宋" w:cs="仿宋"/>
          <w:sz w:val="24"/>
          <w:szCs w:val="24"/>
        </w:rPr>
        <w:t>18.1.5</w:t>
      </w:r>
      <w:r>
        <w:rPr>
          <w:rFonts w:hint="eastAsia" w:ascii="仿宋" w:hAnsi="仿宋" w:eastAsia="仿宋" w:cs="仿宋"/>
          <w:sz w:val="24"/>
          <w:szCs w:val="24"/>
          <w:lang w:eastAsia="zh-CN"/>
        </w:rPr>
        <w:t>供应商</w:t>
      </w:r>
      <w:r>
        <w:rPr>
          <w:rFonts w:hint="eastAsia" w:ascii="仿宋" w:hAnsi="仿宋" w:eastAsia="仿宋" w:cs="仿宋"/>
          <w:sz w:val="24"/>
          <w:szCs w:val="24"/>
        </w:rPr>
        <w:t>代表对开标过程和开标记录有疑义，以及认为采购人、采购代理机构相关工作人员有需要回避的情形的，应当场提出询问或者回避申请。采购人、采购代理机构对</w:t>
      </w:r>
      <w:r>
        <w:rPr>
          <w:rFonts w:hint="eastAsia" w:ascii="仿宋" w:hAnsi="仿宋" w:eastAsia="仿宋" w:cs="仿宋"/>
          <w:sz w:val="24"/>
          <w:szCs w:val="24"/>
          <w:lang w:eastAsia="zh-CN"/>
        </w:rPr>
        <w:t>供应商</w:t>
      </w:r>
      <w:r>
        <w:rPr>
          <w:rFonts w:hint="eastAsia" w:ascii="仿宋" w:hAnsi="仿宋" w:eastAsia="仿宋" w:cs="仿宋"/>
          <w:sz w:val="24"/>
          <w:szCs w:val="24"/>
        </w:rPr>
        <w:t>代表提出的询问或者回避申请应当及时处理。</w:t>
      </w:r>
    </w:p>
    <w:p>
      <w:pPr>
        <w:spacing w:line="460" w:lineRule="exact"/>
        <w:rPr>
          <w:rFonts w:hint="eastAsia" w:ascii="仿宋" w:hAnsi="仿宋" w:eastAsia="仿宋" w:cs="仿宋"/>
          <w:sz w:val="24"/>
          <w:szCs w:val="24"/>
        </w:rPr>
      </w:pPr>
      <w:r>
        <w:rPr>
          <w:rFonts w:hint="eastAsia" w:ascii="仿宋" w:hAnsi="仿宋" w:eastAsia="仿宋" w:cs="仿宋"/>
          <w:sz w:val="24"/>
          <w:szCs w:val="24"/>
        </w:rPr>
        <w:t>18.1.6</w:t>
      </w:r>
      <w:r>
        <w:rPr>
          <w:rFonts w:hint="eastAsia" w:ascii="仿宋" w:hAnsi="仿宋" w:eastAsia="仿宋" w:cs="仿宋"/>
          <w:sz w:val="24"/>
          <w:szCs w:val="24"/>
          <w:lang w:eastAsia="zh-CN"/>
        </w:rPr>
        <w:t>供应商</w:t>
      </w:r>
      <w:r>
        <w:rPr>
          <w:rFonts w:hint="eastAsia" w:ascii="仿宋" w:hAnsi="仿宋" w:eastAsia="仿宋" w:cs="仿宋"/>
          <w:sz w:val="24"/>
          <w:szCs w:val="24"/>
        </w:rPr>
        <w:t>代表在开标过程中未提出异议的，视为认可本次开标及开标过程的全部事宜。</w:t>
      </w:r>
    </w:p>
    <w:p>
      <w:pPr>
        <w:bidi w:val="0"/>
        <w:jc w:val="center"/>
        <w:rPr>
          <w:rFonts w:hint="eastAsia" w:ascii="仿宋" w:hAnsi="仿宋" w:eastAsia="仿宋" w:cs="仿宋"/>
          <w:b/>
          <w:bCs/>
          <w:sz w:val="28"/>
          <w:szCs w:val="24"/>
        </w:rPr>
      </w:pPr>
      <w:r>
        <w:rPr>
          <w:rFonts w:hint="eastAsia" w:ascii="仿宋" w:hAnsi="仿宋" w:eastAsia="仿宋" w:cs="仿宋"/>
          <w:b/>
          <w:bCs/>
          <w:sz w:val="28"/>
          <w:szCs w:val="24"/>
        </w:rPr>
        <w:t>评标、定标</w:t>
      </w:r>
    </w:p>
    <w:p>
      <w:pPr>
        <w:pStyle w:val="26"/>
        <w:ind w:left="0" w:leftChars="0" w:firstLine="0" w:firstLineChars="0"/>
        <w:rPr>
          <w:rFonts w:hint="eastAsia" w:ascii="仿宋" w:hAnsi="仿宋" w:eastAsia="仿宋" w:cs="仿宋"/>
          <w:b/>
          <w:bCs/>
          <w:sz w:val="24"/>
          <w:szCs w:val="24"/>
        </w:rPr>
      </w:pPr>
      <w:r>
        <w:rPr>
          <w:rFonts w:hint="eastAsia" w:ascii="仿宋" w:hAnsi="仿宋" w:eastAsia="仿宋" w:cs="仿宋"/>
          <w:b/>
          <w:bCs/>
          <w:sz w:val="24"/>
          <w:szCs w:val="24"/>
        </w:rPr>
        <w:t>19</w:t>
      </w:r>
      <w:r>
        <w:rPr>
          <w:rFonts w:hint="eastAsia" w:ascii="仿宋" w:hAnsi="仿宋" w:eastAsia="仿宋" w:cs="仿宋"/>
          <w:b/>
          <w:bCs/>
          <w:sz w:val="24"/>
          <w:szCs w:val="24"/>
          <w:lang w:eastAsia="zh-CN"/>
        </w:rPr>
        <w:t>、</w:t>
      </w:r>
      <w:r>
        <w:rPr>
          <w:rFonts w:hint="eastAsia" w:ascii="仿宋" w:hAnsi="仿宋" w:eastAsia="仿宋" w:cs="仿宋"/>
          <w:b/>
          <w:bCs/>
          <w:sz w:val="24"/>
          <w:szCs w:val="24"/>
        </w:rPr>
        <w:t>评标</w:t>
      </w:r>
    </w:p>
    <w:p>
      <w:pPr>
        <w:spacing w:line="400" w:lineRule="atLeast"/>
        <w:rPr>
          <w:rFonts w:hint="eastAsia" w:ascii="仿宋" w:hAnsi="仿宋" w:eastAsia="仿宋" w:cs="仿宋"/>
          <w:sz w:val="24"/>
          <w:szCs w:val="24"/>
        </w:rPr>
      </w:pPr>
      <w:r>
        <w:rPr>
          <w:rFonts w:hint="eastAsia" w:ascii="仿宋" w:hAnsi="仿宋" w:eastAsia="仿宋" w:cs="仿宋"/>
          <w:sz w:val="24"/>
          <w:szCs w:val="24"/>
        </w:rPr>
        <w:t xml:space="preserve">19.1磋商小组组成及职责 </w:t>
      </w:r>
    </w:p>
    <w:p>
      <w:pPr>
        <w:spacing w:line="400" w:lineRule="atLeast"/>
        <w:ind w:left="480" w:hanging="480" w:hangingChars="200"/>
        <w:rPr>
          <w:rFonts w:hint="eastAsia" w:ascii="仿宋" w:hAnsi="仿宋" w:eastAsia="仿宋" w:cs="仿宋"/>
          <w:sz w:val="24"/>
          <w:szCs w:val="24"/>
        </w:rPr>
      </w:pPr>
      <w:r>
        <w:rPr>
          <w:rFonts w:hint="eastAsia" w:ascii="仿宋" w:hAnsi="仿宋" w:eastAsia="仿宋" w:cs="仿宋"/>
          <w:sz w:val="24"/>
          <w:szCs w:val="24"/>
        </w:rPr>
        <w:t>19.2、磋商小组组成：在磋商开始前，磋商小组成员由采购人代表及有关技术、经济，法律等方面的专家组成，其中技术、经济、法律类专家人数不少于总人数的2/3。</w:t>
      </w:r>
    </w:p>
    <w:p>
      <w:pPr>
        <w:spacing w:line="400" w:lineRule="atLeast"/>
        <w:rPr>
          <w:rFonts w:hint="eastAsia" w:ascii="仿宋" w:hAnsi="仿宋" w:eastAsia="仿宋" w:cs="仿宋"/>
          <w:sz w:val="24"/>
          <w:szCs w:val="24"/>
        </w:rPr>
      </w:pPr>
      <w:r>
        <w:rPr>
          <w:rFonts w:hint="eastAsia" w:ascii="仿宋" w:hAnsi="仿宋" w:eastAsia="仿宋" w:cs="仿宋"/>
          <w:sz w:val="24"/>
          <w:szCs w:val="24"/>
        </w:rPr>
        <w:t>19.3、磋商小组或评标小组负责具体的评标事务，并独立履行以下职责：</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19.3.1 审查响应文件是否符合竞争性磋商文件的要求，并作出评价；</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19.3.2 可以要求投标供应商对响应文件有关事项作出解释或澄清；</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19.3.3 向招标单位或者有关部门报告非法干预评标工作的行为。</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19.3.4 磋商小组成员应当履行下列义务：</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19.3.5 遵纪守法，客观、公正、廉洁地履行职责；</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19.3.6 按照竞争性磋商文件规定的评标办法和评标标准进行评标，对评审意见承担个人责任；</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19.3.7对评标过程和结果，以及供应商的商业秘密保密；</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19.3.8 参与评标报告的起草；</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19.3.9 配合财政部门的投诉处理工作；</w:t>
      </w:r>
    </w:p>
    <w:p>
      <w:pPr>
        <w:spacing w:line="500" w:lineRule="exact"/>
        <w:ind w:left="105" w:hanging="105"/>
        <w:rPr>
          <w:rFonts w:hint="eastAsia" w:ascii="仿宋" w:hAnsi="仿宋" w:eastAsia="仿宋" w:cs="仿宋"/>
          <w:sz w:val="24"/>
          <w:szCs w:val="24"/>
        </w:rPr>
      </w:pPr>
      <w:r>
        <w:rPr>
          <w:rFonts w:hint="eastAsia" w:ascii="仿宋" w:hAnsi="仿宋" w:eastAsia="仿宋" w:cs="仿宋"/>
          <w:sz w:val="24"/>
          <w:szCs w:val="24"/>
        </w:rPr>
        <w:t>19.3.10 配合招标单位答复投标供应商提出的质疑。</w:t>
      </w:r>
    </w:p>
    <w:p>
      <w:pPr>
        <w:spacing w:line="500" w:lineRule="exact"/>
        <w:rPr>
          <w:rFonts w:hint="eastAsia" w:ascii="仿宋" w:hAnsi="仿宋" w:eastAsia="仿宋" w:cs="仿宋"/>
          <w:b/>
          <w:sz w:val="24"/>
          <w:szCs w:val="24"/>
        </w:rPr>
      </w:pPr>
      <w:r>
        <w:rPr>
          <w:rFonts w:hint="eastAsia" w:ascii="仿宋" w:hAnsi="仿宋" w:eastAsia="仿宋" w:cs="仿宋"/>
          <w:sz w:val="24"/>
          <w:szCs w:val="24"/>
        </w:rPr>
        <w:t>19.3.11按国家计委等七部委颁发的《评标委员会和评标方法暂行规定》，结合本项目特点，</w:t>
      </w:r>
      <w:r>
        <w:rPr>
          <w:rFonts w:hint="eastAsia" w:ascii="仿宋" w:hAnsi="仿宋" w:eastAsia="仿宋" w:cs="仿宋"/>
          <w:b w:val="0"/>
          <w:bCs/>
          <w:sz w:val="24"/>
          <w:szCs w:val="24"/>
        </w:rPr>
        <w:t>本项目采用竞争性磋商方式</w:t>
      </w:r>
      <w:r>
        <w:rPr>
          <w:rFonts w:hint="eastAsia" w:ascii="仿宋" w:hAnsi="仿宋" w:eastAsia="仿宋" w:cs="仿宋"/>
          <w:sz w:val="24"/>
          <w:szCs w:val="24"/>
        </w:rPr>
        <w:t>（本项目采用两轮报价，供应商提交二次报价后，磋商小组对满足所有实质性要求提交最后报价的供应商的响应文件和供应商提交的二次报价进行综合评分，得分由高到低排序推荐第一、第二、第三中标候选人，最低价不作为唯一中标条件）</w:t>
      </w:r>
      <w:r>
        <w:rPr>
          <w:rFonts w:hint="eastAsia" w:ascii="仿宋" w:hAnsi="仿宋" w:eastAsia="仿宋" w:cs="仿宋"/>
          <w:b/>
          <w:sz w:val="24"/>
          <w:szCs w:val="24"/>
        </w:rPr>
        <w:t>。</w:t>
      </w:r>
    </w:p>
    <w:p>
      <w:pPr>
        <w:spacing w:line="500" w:lineRule="exact"/>
        <w:rPr>
          <w:rFonts w:hint="eastAsia" w:ascii="仿宋" w:hAnsi="仿宋" w:eastAsia="仿宋" w:cs="仿宋"/>
          <w:sz w:val="24"/>
          <w:szCs w:val="24"/>
        </w:rPr>
      </w:pPr>
      <w:r>
        <w:rPr>
          <w:rFonts w:hint="eastAsia" w:ascii="仿宋" w:hAnsi="仿宋" w:eastAsia="仿宋" w:cs="仿宋"/>
          <w:sz w:val="24"/>
          <w:szCs w:val="24"/>
        </w:rPr>
        <w:t>19.3.14评标的依据为竞争性磋商文件和响应文件。</w:t>
      </w:r>
    </w:p>
    <w:p>
      <w:pPr>
        <w:spacing w:line="500" w:lineRule="exact"/>
        <w:rPr>
          <w:rFonts w:hint="eastAsia" w:ascii="仿宋" w:hAnsi="仿宋" w:eastAsia="仿宋" w:cs="仿宋"/>
          <w:sz w:val="24"/>
          <w:szCs w:val="24"/>
        </w:rPr>
      </w:pPr>
      <w:r>
        <w:rPr>
          <w:rFonts w:hint="eastAsia" w:ascii="仿宋" w:hAnsi="仿宋" w:eastAsia="仿宋" w:cs="仿宋"/>
          <w:sz w:val="24"/>
          <w:szCs w:val="24"/>
        </w:rPr>
        <w:t>19.3.15评标过程的保密性。开标后，直到授予供应商合同止，凡是属于审查、澄清、评价和比较的有关资料以及授标建议等均不得向供应商或其他无关的人员透露。</w:t>
      </w:r>
    </w:p>
    <w:p>
      <w:pPr>
        <w:spacing w:line="500" w:lineRule="exact"/>
        <w:rPr>
          <w:rFonts w:hint="eastAsia" w:ascii="仿宋" w:hAnsi="仿宋" w:eastAsia="仿宋" w:cs="仿宋"/>
          <w:sz w:val="24"/>
          <w:szCs w:val="24"/>
        </w:rPr>
      </w:pPr>
      <w:r>
        <w:rPr>
          <w:rFonts w:hint="eastAsia" w:ascii="仿宋" w:hAnsi="仿宋" w:eastAsia="仿宋" w:cs="仿宋"/>
          <w:sz w:val="24"/>
          <w:szCs w:val="24"/>
        </w:rPr>
        <w:t>19.3.16供应商在评标过程中所进行的力图影响评标结果、有悖于招标规则的活动，将导致取消其中标资格。</w:t>
      </w:r>
    </w:p>
    <w:p>
      <w:pPr>
        <w:spacing w:line="500" w:lineRule="exact"/>
        <w:rPr>
          <w:rFonts w:hint="eastAsia" w:ascii="仿宋" w:hAnsi="仿宋" w:eastAsia="仿宋" w:cs="仿宋"/>
          <w:sz w:val="24"/>
          <w:szCs w:val="24"/>
        </w:rPr>
      </w:pPr>
      <w:r>
        <w:rPr>
          <w:rFonts w:hint="eastAsia" w:ascii="仿宋" w:hAnsi="仿宋" w:eastAsia="仿宋" w:cs="仿宋"/>
          <w:sz w:val="24"/>
          <w:szCs w:val="24"/>
        </w:rPr>
        <w:t>19.3.17与竞争性磋商文件有重大偏离的响应文件将被拒绝。且此重大偏离在开标后不许修改。</w:t>
      </w:r>
    </w:p>
    <w:p>
      <w:pPr>
        <w:spacing w:line="500" w:lineRule="exact"/>
        <w:rPr>
          <w:rFonts w:hint="eastAsia" w:ascii="仿宋" w:hAnsi="仿宋" w:eastAsia="仿宋" w:cs="仿宋"/>
          <w:b w:val="0"/>
          <w:bCs w:val="0"/>
          <w:sz w:val="24"/>
          <w:szCs w:val="24"/>
        </w:rPr>
      </w:pPr>
      <w:r>
        <w:rPr>
          <w:rFonts w:hint="eastAsia" w:ascii="仿宋" w:hAnsi="仿宋" w:eastAsia="仿宋" w:cs="仿宋"/>
          <w:sz w:val="24"/>
          <w:szCs w:val="24"/>
        </w:rPr>
        <w:t>19.3.18根据国家计委等七部委颁发的《评标委员会和评标方法暂行规定》以下</w:t>
      </w:r>
      <w:r>
        <w:rPr>
          <w:rFonts w:hint="eastAsia" w:ascii="仿宋" w:hAnsi="仿宋" w:eastAsia="仿宋" w:cs="仿宋"/>
          <w:b w:val="0"/>
          <w:bCs w:val="0"/>
          <w:sz w:val="24"/>
          <w:szCs w:val="24"/>
        </w:rPr>
        <w:t>为重大偏离：</w:t>
      </w:r>
    </w:p>
    <w:p>
      <w:pPr>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u w:val="single"/>
        </w:rPr>
        <w:t>投标保证金的缴纳主体与供应商不一致的，</w:t>
      </w:r>
      <w:r>
        <w:rPr>
          <w:rFonts w:hint="eastAsia" w:ascii="仿宋" w:hAnsi="仿宋" w:eastAsia="仿宋" w:cs="仿宋"/>
          <w:sz w:val="24"/>
          <w:szCs w:val="24"/>
        </w:rPr>
        <w:t>没有按照竞争性磋商文件要求提供投标担保，或者所提供的投标担保有瑕疵的；</w:t>
      </w:r>
    </w:p>
    <w:p>
      <w:pPr>
        <w:rPr>
          <w:rFonts w:hint="eastAsia" w:ascii="仿宋" w:hAnsi="仿宋" w:eastAsia="仿宋" w:cs="仿宋"/>
          <w:sz w:val="24"/>
          <w:szCs w:val="24"/>
        </w:rPr>
      </w:pPr>
      <w:r>
        <w:rPr>
          <w:rFonts w:hint="eastAsia" w:ascii="仿宋" w:hAnsi="仿宋" w:eastAsia="仿宋" w:cs="仿宋"/>
          <w:sz w:val="24"/>
          <w:szCs w:val="24"/>
        </w:rPr>
        <w:t>（二）响应文件没有供应商法定代表人或其授权代表签字（章）和加盖供应商公章的；</w:t>
      </w:r>
    </w:p>
    <w:p>
      <w:pPr>
        <w:rPr>
          <w:rFonts w:hint="eastAsia" w:ascii="仿宋" w:hAnsi="仿宋" w:eastAsia="仿宋" w:cs="仿宋"/>
          <w:sz w:val="24"/>
          <w:szCs w:val="24"/>
        </w:rPr>
      </w:pPr>
      <w:r>
        <w:rPr>
          <w:rFonts w:hint="eastAsia" w:ascii="仿宋" w:hAnsi="仿宋" w:eastAsia="仿宋" w:cs="仿宋"/>
          <w:sz w:val="24"/>
          <w:szCs w:val="24"/>
        </w:rPr>
        <w:t>（三）响应文件记载的招标项目完成期限超过竞争性磋商文件规定的完成期限；</w:t>
      </w:r>
    </w:p>
    <w:p>
      <w:pPr>
        <w:rPr>
          <w:rFonts w:hint="eastAsia" w:ascii="仿宋" w:hAnsi="仿宋" w:eastAsia="仿宋" w:cs="仿宋"/>
          <w:sz w:val="24"/>
          <w:szCs w:val="24"/>
        </w:rPr>
      </w:pPr>
      <w:r>
        <w:rPr>
          <w:rFonts w:hint="eastAsia" w:ascii="仿宋" w:hAnsi="仿宋" w:eastAsia="仿宋" w:cs="仿宋"/>
          <w:sz w:val="24"/>
          <w:szCs w:val="24"/>
        </w:rPr>
        <w:t>（四）商务条款有偏离情况的；</w:t>
      </w:r>
    </w:p>
    <w:p>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）投标附有采购人不能接受的条件；</w:t>
      </w:r>
    </w:p>
    <w:p>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）不符合竞争性磋商文件中规定的其他实质性要求</w:t>
      </w:r>
    </w:p>
    <w:p>
      <w:pP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)投标报价不符合竞争性磋商文件规定的要求。</w:t>
      </w:r>
    </w:p>
    <w:p>
      <w:pPr>
        <w:spacing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响应文件有上述情形之一的，视为非实质性响应招标，并按规定作废标处理。竞争性磋商文件对重大偏差另有规定的，从其规定。</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磋商小组应当审查每一响应文件是否对竞争性磋商文件提出的所有实质性要求和条件作出响应。未能在实质上响应招标的投标，将作废标处理。</w:t>
      </w:r>
    </w:p>
    <w:p>
      <w:pPr>
        <w:spacing w:line="400" w:lineRule="atLeast"/>
        <w:rPr>
          <w:rFonts w:hint="eastAsia" w:ascii="仿宋" w:hAnsi="仿宋" w:eastAsia="仿宋" w:cs="仿宋"/>
          <w:b/>
          <w:bCs w:val="0"/>
          <w:sz w:val="24"/>
          <w:szCs w:val="24"/>
        </w:rPr>
      </w:pPr>
      <w:r>
        <w:rPr>
          <w:rFonts w:hint="eastAsia" w:ascii="仿宋" w:hAnsi="仿宋" w:eastAsia="仿宋" w:cs="仿宋"/>
          <w:b/>
          <w:bCs w:val="0"/>
          <w:sz w:val="24"/>
          <w:szCs w:val="24"/>
        </w:rPr>
        <w:t xml:space="preserve">20  </w:t>
      </w:r>
      <w:r>
        <w:rPr>
          <w:rFonts w:hint="eastAsia" w:ascii="仿宋" w:hAnsi="仿宋" w:eastAsia="仿宋" w:cs="仿宋"/>
          <w:b/>
          <w:bCs w:val="0"/>
          <w:sz w:val="24"/>
          <w:szCs w:val="24"/>
          <w:shd w:val="clear" w:color="auto" w:fill="FFFFFF"/>
        </w:rPr>
        <w:t>评审标准</w:t>
      </w:r>
      <w:r>
        <w:rPr>
          <w:rFonts w:hint="eastAsia" w:ascii="仿宋" w:hAnsi="仿宋" w:eastAsia="仿宋" w:cs="仿宋"/>
          <w:b/>
          <w:bCs w:val="0"/>
          <w:sz w:val="24"/>
          <w:szCs w:val="24"/>
        </w:rPr>
        <w:t>对投标文件的初步审查和响应性确定</w:t>
      </w:r>
    </w:p>
    <w:p>
      <w:pPr>
        <w:pStyle w:val="19"/>
        <w:spacing w:before="0" w:beforeAutospacing="0" w:after="0" w:afterAutospacing="0" w:line="460" w:lineRule="exact"/>
        <w:jc w:val="both"/>
        <w:rPr>
          <w:rFonts w:hint="eastAsia" w:ascii="仿宋" w:hAnsi="仿宋" w:eastAsia="仿宋" w:cs="仿宋"/>
          <w:kern w:val="2"/>
        </w:rPr>
      </w:pPr>
      <w:r>
        <w:rPr>
          <w:rFonts w:hint="eastAsia" w:ascii="仿宋" w:hAnsi="仿宋" w:eastAsia="仿宋" w:cs="仿宋"/>
          <w:kern w:val="2"/>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w:t>
      </w:r>
      <w:r>
        <w:rPr>
          <w:rFonts w:hint="eastAsia" w:ascii="仿宋" w:hAnsi="仿宋" w:eastAsia="仿宋" w:cs="仿宋"/>
          <w:kern w:val="2"/>
          <w:lang w:eastAsia="zh-CN"/>
        </w:rPr>
        <w:t>供应商</w:t>
      </w:r>
      <w:r>
        <w:rPr>
          <w:rFonts w:hint="eastAsia" w:ascii="仿宋" w:hAnsi="仿宋" w:eastAsia="仿宋" w:cs="仿宋"/>
          <w:kern w:val="2"/>
        </w:rPr>
        <w:t>拒绝接受上述修正，其投标将可能被拒绝。</w:t>
      </w:r>
    </w:p>
    <w:p>
      <w:pPr>
        <w:spacing w:line="460" w:lineRule="exact"/>
        <w:rPr>
          <w:rFonts w:hint="eastAsia" w:ascii="仿宋" w:hAnsi="仿宋" w:eastAsia="仿宋" w:cs="仿宋"/>
          <w:sz w:val="24"/>
          <w:szCs w:val="24"/>
        </w:rPr>
      </w:pPr>
      <w:r>
        <w:rPr>
          <w:rFonts w:hint="eastAsia" w:ascii="仿宋" w:hAnsi="仿宋" w:eastAsia="仿宋" w:cs="仿宋"/>
          <w:sz w:val="24"/>
          <w:szCs w:val="24"/>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仿宋" w:hAnsi="仿宋" w:eastAsia="仿宋" w:cs="仿宋"/>
          <w:sz w:val="24"/>
          <w:szCs w:val="24"/>
        </w:rPr>
      </w:pPr>
      <w:r>
        <w:rPr>
          <w:rFonts w:hint="eastAsia" w:ascii="仿宋" w:hAnsi="仿宋" w:eastAsia="仿宋" w:cs="仿宋"/>
          <w:sz w:val="24"/>
          <w:szCs w:val="24"/>
        </w:rPr>
        <w:t>20.3 招标人判断投标文件的响应性是基于投标文件本身而不靠外部证据。</w:t>
      </w:r>
    </w:p>
    <w:p>
      <w:pPr>
        <w:spacing w:line="460" w:lineRule="exact"/>
        <w:rPr>
          <w:rFonts w:hint="eastAsia" w:ascii="仿宋" w:hAnsi="仿宋" w:eastAsia="仿宋" w:cs="仿宋"/>
          <w:sz w:val="24"/>
          <w:szCs w:val="24"/>
        </w:rPr>
      </w:pPr>
      <w:r>
        <w:rPr>
          <w:rFonts w:hint="eastAsia" w:ascii="仿宋" w:hAnsi="仿宋" w:eastAsia="仿宋" w:cs="仿宋"/>
          <w:sz w:val="24"/>
          <w:szCs w:val="24"/>
        </w:rPr>
        <w:t>20.4 招标人将拒绝被定为非响应性的投标，</w:t>
      </w:r>
      <w:r>
        <w:rPr>
          <w:rFonts w:hint="eastAsia" w:ascii="仿宋" w:hAnsi="仿宋" w:eastAsia="仿宋" w:cs="仿宋"/>
          <w:sz w:val="24"/>
          <w:szCs w:val="24"/>
          <w:lang w:eastAsia="zh-CN"/>
        </w:rPr>
        <w:t>供应商</w:t>
      </w:r>
      <w:r>
        <w:rPr>
          <w:rFonts w:hint="eastAsia" w:ascii="仿宋" w:hAnsi="仿宋" w:eastAsia="仿宋" w:cs="仿宋"/>
          <w:sz w:val="24"/>
          <w:szCs w:val="24"/>
        </w:rPr>
        <w:t>不能通过修正或撤消不符之处而使其投标成为响应性投标。</w:t>
      </w:r>
    </w:p>
    <w:p>
      <w:pPr>
        <w:spacing w:line="460" w:lineRule="exact"/>
        <w:rPr>
          <w:rFonts w:hint="eastAsia" w:ascii="仿宋" w:hAnsi="仿宋" w:eastAsia="仿宋" w:cs="仿宋"/>
          <w:b/>
          <w:sz w:val="24"/>
          <w:szCs w:val="24"/>
        </w:rPr>
      </w:pPr>
      <w:r>
        <w:rPr>
          <w:rFonts w:hint="eastAsia" w:ascii="仿宋" w:hAnsi="仿宋" w:eastAsia="仿宋" w:cs="仿宋"/>
          <w:b/>
          <w:sz w:val="24"/>
          <w:szCs w:val="24"/>
        </w:rPr>
        <w:t>21、投标文件的澄清</w:t>
      </w:r>
    </w:p>
    <w:p>
      <w:pPr>
        <w:spacing w:line="460" w:lineRule="exact"/>
        <w:rPr>
          <w:rFonts w:hint="eastAsia" w:ascii="仿宋" w:hAnsi="仿宋" w:eastAsia="仿宋" w:cs="仿宋"/>
          <w:sz w:val="24"/>
          <w:szCs w:val="24"/>
        </w:rPr>
      </w:pPr>
      <w:r>
        <w:rPr>
          <w:rFonts w:hint="eastAsia" w:ascii="仿宋" w:hAnsi="仿宋" w:eastAsia="仿宋" w:cs="仿宋"/>
          <w:sz w:val="24"/>
          <w:szCs w:val="24"/>
        </w:rPr>
        <w:t>21.1 评标委员会在评标过程中有权随时请</w:t>
      </w:r>
      <w:r>
        <w:rPr>
          <w:rFonts w:hint="eastAsia" w:ascii="仿宋" w:hAnsi="仿宋" w:eastAsia="仿宋" w:cs="仿宋"/>
          <w:sz w:val="24"/>
          <w:szCs w:val="24"/>
          <w:lang w:eastAsia="zh-CN"/>
        </w:rPr>
        <w:t>供应商</w:t>
      </w:r>
      <w:r>
        <w:rPr>
          <w:rFonts w:hint="eastAsia" w:ascii="仿宋" w:hAnsi="仿宋" w:eastAsia="仿宋" w:cs="仿宋"/>
          <w:sz w:val="24"/>
          <w:szCs w:val="24"/>
        </w:rPr>
        <w:t>就投标文件中含混之处加以澄清或答疑。</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21.2 </w:t>
      </w:r>
      <w:r>
        <w:rPr>
          <w:rFonts w:hint="eastAsia" w:ascii="仿宋" w:hAnsi="仿宋" w:eastAsia="仿宋" w:cs="仿宋"/>
          <w:sz w:val="24"/>
          <w:szCs w:val="24"/>
          <w:lang w:eastAsia="zh-CN"/>
        </w:rPr>
        <w:t>供应商</w:t>
      </w:r>
      <w:r>
        <w:rPr>
          <w:rFonts w:hint="eastAsia" w:ascii="仿宋" w:hAnsi="仿宋" w:eastAsia="仿宋" w:cs="仿宋"/>
          <w:sz w:val="24"/>
          <w:szCs w:val="24"/>
        </w:rPr>
        <w:t>对要求澄清的问题应以书面形式明确答复，并应有法人授权代表的签署。</w:t>
      </w:r>
    </w:p>
    <w:p>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21.3 </w:t>
      </w:r>
      <w:r>
        <w:rPr>
          <w:rFonts w:hint="eastAsia" w:ascii="仿宋" w:hAnsi="仿宋" w:eastAsia="仿宋" w:cs="仿宋"/>
          <w:sz w:val="24"/>
          <w:szCs w:val="24"/>
          <w:lang w:eastAsia="zh-CN"/>
        </w:rPr>
        <w:t>供应商</w:t>
      </w:r>
      <w:r>
        <w:rPr>
          <w:rFonts w:hint="eastAsia" w:ascii="仿宋" w:hAnsi="仿宋" w:eastAsia="仿宋" w:cs="仿宋"/>
          <w:sz w:val="24"/>
          <w:szCs w:val="24"/>
        </w:rPr>
        <w:t>的澄清文件是投标文件的组成部分，并取代投标文件中被澄清的部分。</w:t>
      </w:r>
    </w:p>
    <w:p>
      <w:pPr>
        <w:spacing w:line="460" w:lineRule="exact"/>
        <w:rPr>
          <w:rFonts w:hint="eastAsia" w:ascii="仿宋" w:hAnsi="仿宋" w:eastAsia="仿宋" w:cs="仿宋"/>
          <w:sz w:val="24"/>
          <w:szCs w:val="24"/>
        </w:rPr>
      </w:pPr>
      <w:r>
        <w:rPr>
          <w:rFonts w:hint="eastAsia" w:ascii="仿宋" w:hAnsi="仿宋" w:eastAsia="仿宋" w:cs="仿宋"/>
          <w:sz w:val="24"/>
          <w:szCs w:val="24"/>
        </w:rPr>
        <w:t>21.4 投标文件的澄清不得改变投标的实质内容。</w:t>
      </w:r>
    </w:p>
    <w:p>
      <w:pPr>
        <w:spacing w:line="460" w:lineRule="exact"/>
        <w:rPr>
          <w:rFonts w:hint="eastAsia" w:ascii="仿宋" w:hAnsi="仿宋" w:eastAsia="仿宋" w:cs="仿宋"/>
          <w:sz w:val="24"/>
          <w:szCs w:val="24"/>
        </w:rPr>
      </w:pPr>
      <w:r>
        <w:rPr>
          <w:rFonts w:hint="eastAsia" w:ascii="仿宋" w:hAnsi="仿宋" w:eastAsia="仿宋" w:cs="仿宋"/>
          <w:sz w:val="24"/>
          <w:szCs w:val="24"/>
        </w:rPr>
        <w:t>21.5 如果</w:t>
      </w:r>
      <w:r>
        <w:rPr>
          <w:rFonts w:hint="eastAsia" w:ascii="仿宋" w:hAnsi="仿宋" w:eastAsia="仿宋" w:cs="仿宋"/>
          <w:sz w:val="24"/>
          <w:szCs w:val="24"/>
          <w:lang w:eastAsia="zh-CN"/>
        </w:rPr>
        <w:t>供应商</w:t>
      </w:r>
      <w:r>
        <w:rPr>
          <w:rFonts w:hint="eastAsia" w:ascii="仿宋" w:hAnsi="仿宋" w:eastAsia="仿宋" w:cs="仿宋"/>
          <w:sz w:val="24"/>
          <w:szCs w:val="24"/>
        </w:rPr>
        <w:t>在投标文件中未对招标文件中的条款或参数要求提出偏离意见或澄清将视同</w:t>
      </w:r>
      <w:r>
        <w:rPr>
          <w:rFonts w:hint="eastAsia" w:ascii="仿宋" w:hAnsi="仿宋" w:eastAsia="仿宋" w:cs="仿宋"/>
          <w:sz w:val="24"/>
          <w:szCs w:val="24"/>
          <w:lang w:eastAsia="zh-CN"/>
        </w:rPr>
        <w:t>供应商</w:t>
      </w:r>
      <w:r>
        <w:rPr>
          <w:rFonts w:hint="eastAsia" w:ascii="仿宋" w:hAnsi="仿宋" w:eastAsia="仿宋" w:cs="仿宋"/>
          <w:sz w:val="24"/>
          <w:szCs w:val="24"/>
        </w:rPr>
        <w:t>同意招标文件的全部或部分要求。</w:t>
      </w:r>
    </w:p>
    <w:p>
      <w:pPr>
        <w:widowControl/>
        <w:spacing w:line="460" w:lineRule="exact"/>
        <w:rPr>
          <w:rFonts w:hint="eastAsia" w:ascii="仿宋" w:hAnsi="仿宋" w:eastAsia="仿宋" w:cs="仿宋"/>
          <w:b/>
          <w:bCs/>
          <w:sz w:val="24"/>
          <w:szCs w:val="24"/>
        </w:rPr>
      </w:pPr>
      <w:r>
        <w:rPr>
          <w:rFonts w:hint="eastAsia" w:ascii="仿宋" w:hAnsi="仿宋" w:eastAsia="仿宋" w:cs="仿宋"/>
          <w:b/>
          <w:bCs/>
          <w:sz w:val="24"/>
          <w:szCs w:val="24"/>
        </w:rPr>
        <w:t>22、评审标准：</w:t>
      </w:r>
    </w:p>
    <w:p>
      <w:pPr>
        <w:pStyle w:val="12"/>
        <w:numPr>
          <w:ilvl w:val="0"/>
          <w:numId w:val="5"/>
        </w:numPr>
        <w:spacing w:line="380" w:lineRule="exact"/>
        <w:rPr>
          <w:rFonts w:hint="eastAsia" w:ascii="仿宋" w:hAnsi="仿宋" w:eastAsia="仿宋" w:cs="仿宋"/>
          <w:bCs/>
          <w:sz w:val="24"/>
          <w:szCs w:val="24"/>
        </w:rPr>
      </w:pPr>
      <w:r>
        <w:rPr>
          <w:rFonts w:hint="eastAsia" w:ascii="仿宋" w:hAnsi="仿宋" w:eastAsia="仿宋" w:cs="仿宋"/>
          <w:bCs/>
          <w:sz w:val="24"/>
          <w:szCs w:val="24"/>
        </w:rPr>
        <w:t>磋商小组构成：本项目的磋商小组由有关技术、经济、法律等方面的3位专家组成。成员人数应当为三人以上（含三人）单数。其中，技术、经济、法律等方面的专家不得少于成员总数的三分之二。</w:t>
      </w:r>
    </w:p>
    <w:p>
      <w:pPr>
        <w:numPr>
          <w:ilvl w:val="0"/>
          <w:numId w:val="5"/>
        </w:numPr>
        <w:spacing w:line="400" w:lineRule="atLeast"/>
        <w:ind w:right="-340" w:rightChars="-162"/>
        <w:rPr>
          <w:rFonts w:hint="eastAsia" w:ascii="仿宋" w:hAnsi="仿宋" w:eastAsia="仿宋" w:cs="仿宋"/>
          <w:bCs/>
          <w:sz w:val="24"/>
          <w:szCs w:val="24"/>
        </w:rPr>
      </w:pPr>
      <w:r>
        <w:rPr>
          <w:rFonts w:hint="eastAsia" w:ascii="仿宋" w:hAnsi="仿宋" w:eastAsia="仿宋" w:cs="仿宋"/>
          <w:bCs/>
          <w:sz w:val="24"/>
          <w:szCs w:val="24"/>
        </w:rPr>
        <w:t>评标依据：磋商小组按照磋商文件要求对磋商响应文件中的供应商资格、供应商资格证明文件、重要技术指标以及技术和商务上要求的其它重要内容进行审核。</w:t>
      </w:r>
    </w:p>
    <w:p>
      <w:pPr>
        <w:numPr>
          <w:ilvl w:val="0"/>
          <w:numId w:val="5"/>
        </w:numPr>
        <w:spacing w:line="400" w:lineRule="atLeast"/>
        <w:ind w:right="-340" w:rightChars="-162"/>
        <w:rPr>
          <w:rFonts w:hint="eastAsia" w:ascii="仿宋" w:hAnsi="仿宋" w:eastAsia="仿宋" w:cs="仿宋"/>
          <w:sz w:val="24"/>
          <w:szCs w:val="24"/>
        </w:rPr>
      </w:pPr>
      <w:r>
        <w:rPr>
          <w:rFonts w:hint="eastAsia" w:ascii="仿宋" w:hAnsi="仿宋" w:eastAsia="仿宋" w:cs="仿宋"/>
          <w:sz w:val="24"/>
          <w:szCs w:val="24"/>
          <w:shd w:val="clear" w:color="auto" w:fill="FFFFFF"/>
        </w:rPr>
        <w:t>经磋商确定最终采购需求和提交最后报价的供应商后，由磋商小组采用综合评分法对提交最后报价的供应商的响应文件和最后报价进行综合评分。</w:t>
      </w:r>
    </w:p>
    <w:p>
      <w:pPr>
        <w:numPr>
          <w:ilvl w:val="0"/>
          <w:numId w:val="5"/>
        </w:numPr>
        <w:spacing w:line="400" w:lineRule="atLeast"/>
        <w:ind w:right="-340" w:rightChars="-162"/>
        <w:rPr>
          <w:rFonts w:hint="eastAsia" w:ascii="仿宋" w:hAnsi="仿宋" w:eastAsia="仿宋" w:cs="仿宋"/>
          <w:bCs/>
          <w:sz w:val="24"/>
          <w:szCs w:val="24"/>
        </w:rPr>
      </w:pPr>
      <w:r>
        <w:rPr>
          <w:rFonts w:hint="eastAsia" w:ascii="仿宋" w:hAnsi="仿宋" w:eastAsia="仿宋" w:cs="仿宋"/>
          <w:bCs/>
          <w:sz w:val="24"/>
          <w:szCs w:val="24"/>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30分，技术因素、商务因素占70分。将每位投标商的价格得分、技术得分、商务得分相加即为该投标商的总得分。详细评分标准如下：</w:t>
      </w:r>
    </w:p>
    <w:p>
      <w:pPr>
        <w:spacing w:line="400" w:lineRule="atLeast"/>
        <w:ind w:right="-340" w:rightChars="-162"/>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 xml:space="preserve">   </w:t>
      </w:r>
      <w:r>
        <w:rPr>
          <w:rFonts w:hint="eastAsia" w:ascii="仿宋" w:hAnsi="仿宋" w:eastAsia="仿宋" w:cs="仿宋"/>
          <w:b w:val="0"/>
          <w:bCs w:val="0"/>
          <w:sz w:val="24"/>
          <w:szCs w:val="24"/>
          <w:shd w:val="clear" w:color="auto" w:fill="FFFFFF"/>
        </w:rPr>
        <w:t>综合评分法中的价格分统一采用低价优先法计算，即满足磋商文件要求且最后报价最低的供应商的价格为磋商基准价，其价格分为满分。其他供应商的价格分统一按照下列公式计算：</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shd w:val="clear" w:color="auto" w:fill="FFFFFF"/>
        </w:rPr>
        <w:t>　磋商报价得分=（磋商基准价/最后磋商报价）×价格权值（30%）×100</w:t>
      </w:r>
      <w:r>
        <w:rPr>
          <w:rFonts w:hint="eastAsia" w:ascii="仿宋" w:hAnsi="仿宋" w:eastAsia="仿宋" w:cs="仿宋"/>
          <w:b w:val="0"/>
          <w:bCs w:val="0"/>
          <w:sz w:val="24"/>
          <w:szCs w:val="24"/>
        </w:rPr>
        <w:br w:type="textWrapping"/>
      </w:r>
      <w:r>
        <w:rPr>
          <w:rFonts w:hint="eastAsia" w:ascii="仿宋" w:hAnsi="仿宋" w:eastAsia="仿宋" w:cs="仿宋"/>
          <w:b w:val="0"/>
          <w:bCs w:val="0"/>
          <w:sz w:val="24"/>
          <w:szCs w:val="24"/>
          <w:shd w:val="clear" w:color="auto" w:fill="FFFFFF"/>
        </w:rPr>
        <w:t>项目评审过程中，不得去掉最后报价中的最高报价和最低报价。技术商务70分</w:t>
      </w:r>
    </w:p>
    <w:p>
      <w:pPr>
        <w:spacing w:line="440" w:lineRule="exact"/>
        <w:rPr>
          <w:rFonts w:hint="eastAsia" w:ascii="仿宋" w:hAnsi="仿宋" w:eastAsia="仿宋" w:cs="仿宋"/>
          <w:b/>
          <w:sz w:val="24"/>
          <w:szCs w:val="24"/>
        </w:rPr>
      </w:pPr>
      <w:r>
        <w:rPr>
          <w:rFonts w:hint="eastAsia" w:ascii="仿宋" w:hAnsi="仿宋" w:eastAsia="仿宋" w:cs="仿宋"/>
          <w:b/>
          <w:sz w:val="24"/>
          <w:szCs w:val="24"/>
        </w:rPr>
        <w:t>一、价格部分（30分）</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综合评分法中的价格分统一采用低价优先法计算，即满足磋商文件要求且最后报价最低的供应商的价格为磋商基准价，其价格分为满分。为保证项目质量，采购人有权拒绝不合理报价，超出项目预算为无效报价。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其他供应商的价格分统一按照下列公式计算：</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磋商报价得分=（磋商基准价/最后磋商报价）×价格权值（30%）×100</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项目评审过程中，不得去掉最后报价中的最高报价和最低报价。</w:t>
      </w:r>
    </w:p>
    <w:p>
      <w:pPr>
        <w:pStyle w:val="12"/>
        <w:spacing w:line="38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pStyle w:val="9"/>
        <w:rPr>
          <w:rFonts w:hint="eastAsia" w:ascii="仿宋" w:hAnsi="仿宋" w:eastAsia="仿宋" w:cs="仿宋"/>
        </w:rPr>
      </w:pPr>
    </w:p>
    <w:p>
      <w:pPr>
        <w:pStyle w:val="12"/>
        <w:spacing w:line="38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b/>
          <w:sz w:val="24"/>
        </w:rPr>
      </w:pPr>
      <w:bookmarkStart w:id="60" w:name="_Toc99301422"/>
      <w:r>
        <w:rPr>
          <w:rFonts w:hint="eastAsia" w:ascii="仿宋" w:hAnsi="仿宋" w:eastAsia="仿宋" w:cs="仿宋"/>
          <w:b/>
          <w:sz w:val="24"/>
        </w:rPr>
        <w:br w:type="page"/>
      </w:r>
    </w:p>
    <w:p>
      <w:pPr>
        <w:tabs>
          <w:tab w:val="left" w:pos="360"/>
          <w:tab w:val="left" w:pos="900"/>
        </w:tabs>
        <w:snapToGrid w:val="0"/>
        <w:spacing w:line="360" w:lineRule="auto"/>
        <w:jc w:val="center"/>
        <w:outlineLvl w:val="1"/>
        <w:rPr>
          <w:rFonts w:hint="eastAsia" w:ascii="仿宋" w:hAnsi="仿宋" w:eastAsia="仿宋" w:cs="仿宋"/>
          <w:b/>
          <w:sz w:val="24"/>
        </w:rPr>
      </w:pPr>
      <w:r>
        <w:rPr>
          <w:rFonts w:hint="eastAsia" w:ascii="仿宋" w:hAnsi="仿宋" w:eastAsia="仿宋" w:cs="仿宋"/>
          <w:b/>
          <w:sz w:val="24"/>
        </w:rPr>
        <w:t>一、资格审查程序</w:t>
      </w:r>
      <w:bookmarkEnd w:id="60"/>
    </w:p>
    <w:p>
      <w:pPr>
        <w:numPr>
          <w:ilvl w:val="0"/>
          <w:numId w:val="6"/>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开标结束后，采购人或采购代理机构将根据《资格审查要求》中的规定，对</w:t>
      </w:r>
      <w:r>
        <w:rPr>
          <w:rFonts w:hint="eastAsia" w:ascii="仿宋" w:hAnsi="仿宋" w:eastAsia="仿宋" w:cs="仿宋"/>
          <w:sz w:val="24"/>
          <w:lang w:eastAsia="zh-CN"/>
        </w:rPr>
        <w:t>供应商</w:t>
      </w:r>
      <w:r>
        <w:rPr>
          <w:rFonts w:hint="eastAsia" w:ascii="仿宋" w:hAnsi="仿宋" w:eastAsia="仿宋" w:cs="仿宋"/>
          <w:sz w:val="24"/>
        </w:rPr>
        <w:t>进行资格审查，并形成资格审查结果。</w:t>
      </w:r>
    </w:p>
    <w:p>
      <w:pPr>
        <w:numPr>
          <w:ilvl w:val="0"/>
          <w:numId w:val="6"/>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pPr>
        <w:numPr>
          <w:ilvl w:val="0"/>
          <w:numId w:val="6"/>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《资格证明文件》有任何一项不符合《资格审查要求》的，资格审查不合格，</w:t>
      </w:r>
      <w:r>
        <w:rPr>
          <w:rFonts w:hint="eastAsia" w:ascii="仿宋" w:hAnsi="仿宋" w:eastAsia="仿宋" w:cs="仿宋"/>
          <w:b w:val="0"/>
          <w:bCs w:val="0"/>
          <w:sz w:val="24"/>
        </w:rPr>
        <w:t>其投标无效。</w:t>
      </w:r>
    </w:p>
    <w:p>
      <w:pPr>
        <w:numPr>
          <w:ilvl w:val="0"/>
          <w:numId w:val="6"/>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资格审查合格的</w:t>
      </w:r>
      <w:r>
        <w:rPr>
          <w:rFonts w:hint="eastAsia" w:ascii="仿宋" w:hAnsi="仿宋" w:eastAsia="仿宋" w:cs="仿宋"/>
          <w:sz w:val="24"/>
          <w:lang w:eastAsia="zh-CN"/>
        </w:rPr>
        <w:t>供应商</w:t>
      </w:r>
      <w:r>
        <w:rPr>
          <w:rFonts w:hint="eastAsia" w:ascii="仿宋" w:hAnsi="仿宋" w:eastAsia="仿宋" w:cs="仿宋"/>
          <w:sz w:val="24"/>
        </w:rPr>
        <w:t>不足3家的，不进行评标。</w:t>
      </w:r>
    </w:p>
    <w:p>
      <w:pPr>
        <w:tabs>
          <w:tab w:val="left" w:pos="360"/>
          <w:tab w:val="left" w:pos="900"/>
        </w:tabs>
        <w:snapToGrid w:val="0"/>
        <w:spacing w:line="360" w:lineRule="auto"/>
        <w:jc w:val="center"/>
        <w:outlineLvl w:val="1"/>
        <w:rPr>
          <w:rFonts w:hint="eastAsia" w:ascii="仿宋" w:hAnsi="仿宋" w:eastAsia="仿宋" w:cs="仿宋"/>
          <w:b/>
          <w:sz w:val="24"/>
        </w:rPr>
      </w:pPr>
      <w:r>
        <w:rPr>
          <w:rFonts w:hint="eastAsia" w:ascii="仿宋" w:hAnsi="仿宋" w:eastAsia="仿宋" w:cs="仿宋"/>
          <w:b/>
          <w:sz w:val="24"/>
        </w:rPr>
        <w:t>资格审查要求</w:t>
      </w:r>
    </w:p>
    <w:p>
      <w:pPr>
        <w:pStyle w:val="11"/>
        <w:rPr>
          <w:rFonts w:hint="eastAsia" w:ascii="仿宋" w:hAnsi="仿宋" w:eastAsia="仿宋" w:cs="仿宋"/>
          <w:bCs/>
          <w:color w:val="auto"/>
          <w:szCs w:val="21"/>
        </w:rPr>
      </w:pPr>
    </w:p>
    <w:p>
      <w:pPr>
        <w:pStyle w:val="11"/>
        <w:rPr>
          <w:rFonts w:hint="eastAsia" w:ascii="仿宋" w:hAnsi="仿宋" w:eastAsia="仿宋" w:cs="仿宋"/>
          <w:color w:val="auto"/>
          <w:szCs w:val="24"/>
          <w:lang w:val="en-US" w:eastAsia="zh-CN"/>
        </w:rPr>
      </w:pPr>
      <w:r>
        <w:rPr>
          <w:rFonts w:hint="eastAsia" w:ascii="仿宋" w:hAnsi="仿宋" w:eastAsia="仿宋" w:cs="仿宋"/>
          <w:color w:val="auto"/>
          <w:szCs w:val="24"/>
        </w:rPr>
        <w:t>附表一：</w:t>
      </w:r>
      <w:r>
        <w:rPr>
          <w:rFonts w:hint="eastAsia" w:ascii="仿宋" w:hAnsi="仿宋" w:eastAsia="仿宋" w:cs="仿宋"/>
          <w:color w:val="auto"/>
          <w:szCs w:val="24"/>
          <w:lang w:val="en-US" w:eastAsia="zh-CN"/>
        </w:rPr>
        <w:t>资格审查要求</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20"/>
        <w:gridCol w:w="4427"/>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pPr>
              <w:tabs>
                <w:tab w:val="left" w:pos="1080"/>
              </w:tabs>
              <w:snapToGrid w:val="0"/>
              <w:jc w:val="center"/>
              <w:rPr>
                <w:rFonts w:hint="eastAsia" w:ascii="仿宋" w:hAnsi="仿宋" w:eastAsia="仿宋" w:cs="仿宋"/>
                <w:b/>
                <w:sz w:val="24"/>
              </w:rPr>
            </w:pPr>
            <w:bookmarkStart w:id="61" w:name="_Toc471489758"/>
            <w:bookmarkStart w:id="62" w:name="_Toc349573126"/>
            <w:bookmarkStart w:id="63" w:name="_Toc267301287"/>
            <w:bookmarkStart w:id="64" w:name="_Toc527642957"/>
            <w:bookmarkStart w:id="65" w:name="_Toc349637925"/>
            <w:bookmarkStart w:id="66" w:name="_Toc298240410"/>
            <w:bookmarkStart w:id="67" w:name="_Toc267301288"/>
            <w:r>
              <w:rPr>
                <w:rFonts w:hint="eastAsia" w:ascii="仿宋" w:hAnsi="仿宋" w:eastAsia="仿宋" w:cs="仿宋"/>
                <w:b/>
                <w:sz w:val="24"/>
              </w:rPr>
              <w:t>序号</w:t>
            </w:r>
          </w:p>
        </w:tc>
        <w:tc>
          <w:tcPr>
            <w:tcW w:w="1067" w:type="pct"/>
            <w:noWrap w:val="0"/>
            <w:vAlign w:val="center"/>
          </w:tcPr>
          <w:p>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审查因素</w:t>
            </w:r>
          </w:p>
        </w:tc>
        <w:tc>
          <w:tcPr>
            <w:tcW w:w="2595" w:type="pct"/>
            <w:noWrap w:val="0"/>
            <w:vAlign w:val="center"/>
          </w:tcPr>
          <w:p>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审查内容</w:t>
            </w:r>
          </w:p>
        </w:tc>
        <w:tc>
          <w:tcPr>
            <w:tcW w:w="882" w:type="pct"/>
            <w:noWrap w:val="0"/>
            <w:vAlign w:val="center"/>
          </w:tcPr>
          <w:p>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jc w:val="center"/>
              <w:rPr>
                <w:rFonts w:hint="eastAsia" w:ascii="仿宋" w:hAnsi="仿宋" w:eastAsia="仿宋" w:cs="仿宋"/>
                <w:sz w:val="21"/>
                <w:szCs w:val="21"/>
              </w:rPr>
            </w:pPr>
            <w:r>
              <w:rPr>
                <w:rFonts w:hint="eastAsia" w:ascii="仿宋" w:hAnsi="仿宋" w:eastAsia="仿宋" w:cs="仿宋"/>
                <w:sz w:val="21"/>
                <w:szCs w:val="21"/>
              </w:rPr>
              <w:t>1</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满足《中华人民共和国政府采购法》第二十二条规定及法律法规的其他规定</w:t>
            </w:r>
          </w:p>
        </w:tc>
        <w:tc>
          <w:tcPr>
            <w:tcW w:w="2595" w:type="pct"/>
            <w:noWrap w:val="0"/>
            <w:vAlign w:val="center"/>
          </w:tcPr>
          <w:p>
            <w:pPr>
              <w:tabs>
                <w:tab w:val="left" w:pos="1080"/>
              </w:tabs>
              <w:snapToGrid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满足《中华人民共和国政府采购法》第二十二条规定及法律法规的其他规定</w:t>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具有独立承担民事责任的能力</w:t>
            </w:r>
          </w:p>
        </w:tc>
        <w:tc>
          <w:tcPr>
            <w:tcW w:w="2595"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提供在中华人民共和国境内注册的法人或其他组织的营业执照或事业单位法人证书或社会团体法人登记证书复印件，如</w:t>
            </w:r>
            <w:r>
              <w:rPr>
                <w:rFonts w:hint="eastAsia" w:ascii="仿宋" w:hAnsi="仿宋" w:eastAsia="仿宋" w:cs="仿宋"/>
                <w:sz w:val="21"/>
                <w:szCs w:val="21"/>
                <w:lang w:eastAsia="zh-CN"/>
              </w:rPr>
              <w:t>供应商</w:t>
            </w:r>
            <w:r>
              <w:rPr>
                <w:rFonts w:hint="eastAsia" w:ascii="仿宋" w:hAnsi="仿宋" w:eastAsia="仿宋" w:cs="仿宋"/>
                <w:sz w:val="21"/>
                <w:szCs w:val="21"/>
              </w:rPr>
              <w:t>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有依法缴纳税收和社会保障资金的良好记录</w:t>
            </w:r>
          </w:p>
        </w:tc>
        <w:tc>
          <w:tcPr>
            <w:tcW w:w="2595"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证明材料加盖公章。如依法不需要缴纳社会保障资金的，应提供相应文件证明；</w:t>
            </w:r>
            <w:r>
              <w:rPr>
                <w:rFonts w:hint="eastAsia" w:ascii="仿宋" w:hAnsi="仿宋" w:eastAsia="仿宋" w:cs="仿宋"/>
                <w:sz w:val="21"/>
                <w:szCs w:val="21"/>
                <w:lang w:val="en-US" w:eastAsia="zh-CN"/>
              </w:rPr>
              <w:br w:type="textWrapping"/>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具有良好的商业信誉和健全的财务会计制度</w:t>
            </w:r>
          </w:p>
        </w:tc>
        <w:tc>
          <w:tcPr>
            <w:tcW w:w="2595" w:type="pct"/>
            <w:noWrap w:val="0"/>
            <w:vAlign w:val="center"/>
          </w:tcPr>
          <w:p>
            <w:pPr>
              <w:spacing w:line="400" w:lineRule="atLeas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提供2022年度由第三方财务审计机构出具的财务审计报告或新成立的企业提供银行出具的近三个月的资信证明；（新成立时间少于三个月的公司，按实际发生提供）</w:t>
            </w:r>
          </w:p>
          <w:p>
            <w:pPr>
              <w:tabs>
                <w:tab w:val="left" w:pos="1080"/>
              </w:tabs>
              <w:snapToGrid w:val="0"/>
              <w:spacing w:line="240" w:lineRule="auto"/>
              <w:rPr>
                <w:rFonts w:hint="eastAsia" w:ascii="仿宋" w:hAnsi="仿宋" w:eastAsia="仿宋" w:cs="仿宋"/>
                <w:sz w:val="21"/>
                <w:szCs w:val="21"/>
              </w:rPr>
            </w:pP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lang w:eastAsia="zh-CN"/>
              </w:rPr>
              <w:t>供应商</w:t>
            </w:r>
            <w:r>
              <w:rPr>
                <w:rFonts w:hint="eastAsia" w:ascii="仿宋" w:hAnsi="仿宋" w:eastAsia="仿宋" w:cs="仿宋"/>
                <w:sz w:val="21"/>
                <w:szCs w:val="21"/>
              </w:rPr>
              <w:t>资格声明书</w:t>
            </w:r>
          </w:p>
        </w:tc>
        <w:tc>
          <w:tcPr>
            <w:tcW w:w="2595"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提供了符合招标文件要求的《</w:t>
            </w:r>
            <w:r>
              <w:rPr>
                <w:rFonts w:hint="eastAsia" w:ascii="仿宋" w:hAnsi="仿宋" w:eastAsia="仿宋" w:cs="仿宋"/>
                <w:sz w:val="21"/>
                <w:szCs w:val="21"/>
                <w:lang w:eastAsia="zh-CN"/>
              </w:rPr>
              <w:t>供应商</w:t>
            </w:r>
            <w:r>
              <w:rPr>
                <w:rFonts w:hint="eastAsia" w:ascii="仿宋" w:hAnsi="仿宋" w:eastAsia="仿宋" w:cs="仿宋"/>
                <w:sz w:val="21"/>
                <w:szCs w:val="21"/>
              </w:rPr>
              <w:t>资格声明书》。</w:t>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lang w:eastAsia="zh-CN"/>
              </w:rPr>
              <w:t>供应商</w:t>
            </w:r>
            <w:r>
              <w:rPr>
                <w:rFonts w:hint="eastAsia" w:ascii="仿宋" w:hAnsi="仿宋" w:eastAsia="仿宋" w:cs="仿宋"/>
                <w:sz w:val="21"/>
                <w:szCs w:val="21"/>
              </w:rPr>
              <w:t>信用记录</w:t>
            </w:r>
          </w:p>
        </w:tc>
        <w:tc>
          <w:tcPr>
            <w:tcW w:w="2595"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查询渠道：信用中国网站和中国政府采购网（www.creditchina.gov.cn、www.ccgp.gov.cn）；</w:t>
            </w:r>
          </w:p>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截止时点：投标截止时间以后、资格审查阶段采购人或采购代理机构的实际查询时间；</w:t>
            </w:r>
          </w:p>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信用信息的使用原则：经认定的被列入失信被执行人、重大税收违法案件当事人名单、政府采购严重违法失信行为记录名单的</w:t>
            </w:r>
            <w:r>
              <w:rPr>
                <w:rFonts w:hint="eastAsia" w:ascii="仿宋" w:hAnsi="仿宋" w:eastAsia="仿宋" w:cs="仿宋"/>
                <w:sz w:val="21"/>
                <w:szCs w:val="21"/>
                <w:lang w:eastAsia="zh-CN"/>
              </w:rPr>
              <w:t>供应商</w:t>
            </w:r>
            <w:r>
              <w:rPr>
                <w:rFonts w:hint="eastAsia" w:ascii="仿宋" w:hAnsi="仿宋" w:eastAsia="仿宋" w:cs="仿宋"/>
                <w:sz w:val="21"/>
                <w:szCs w:val="21"/>
              </w:rPr>
              <w:t>，其投标无效。联合体形式投标的，联合体成员存在不良信用记录，视同联合体存在不良信用记录。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供应商关联关系</w:t>
            </w:r>
          </w:p>
        </w:tc>
        <w:tc>
          <w:tcPr>
            <w:tcW w:w="2595"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投标保证金</w:t>
            </w:r>
          </w:p>
        </w:tc>
        <w:tc>
          <w:tcPr>
            <w:tcW w:w="2595"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rPr>
              <w:t>按照招标文件的规定提交投标保证金。</w:t>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2" w:hRule="atLeast"/>
        </w:trPr>
        <w:tc>
          <w:tcPr>
            <w:tcW w:w="454" w:type="pct"/>
            <w:noWrap w:val="0"/>
            <w:vAlign w:val="center"/>
          </w:tcPr>
          <w:p>
            <w:pPr>
              <w:tabs>
                <w:tab w:val="left" w:pos="1080"/>
              </w:tabs>
              <w:snapToGrid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067" w:type="pct"/>
            <w:noWrap w:val="0"/>
            <w:vAlign w:val="center"/>
          </w:tcPr>
          <w:p>
            <w:pPr>
              <w:tabs>
                <w:tab w:val="left" w:pos="1080"/>
              </w:tabs>
              <w:snapToGrid w:val="0"/>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中小企业声明函</w:t>
            </w:r>
          </w:p>
        </w:tc>
        <w:tc>
          <w:tcPr>
            <w:tcW w:w="2595" w:type="pct"/>
            <w:noWrap w:val="0"/>
            <w:vAlign w:val="center"/>
          </w:tcPr>
          <w:p>
            <w:pPr>
              <w:tabs>
                <w:tab w:val="left" w:pos="1080"/>
              </w:tabs>
              <w:snapToGrid w:val="0"/>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是否按照招标文件的规定提供《中小企业声明函》</w:t>
            </w:r>
          </w:p>
        </w:tc>
        <w:tc>
          <w:tcPr>
            <w:tcW w:w="882" w:type="pct"/>
            <w:noWrap w:val="0"/>
            <w:vAlign w:val="center"/>
          </w:tcPr>
          <w:p>
            <w:pPr>
              <w:tabs>
                <w:tab w:val="left" w:pos="1080"/>
              </w:tabs>
              <w:snapToGrid w:val="0"/>
              <w:spacing w:line="240" w:lineRule="auto"/>
              <w:rPr>
                <w:rFonts w:hint="eastAsia" w:ascii="仿宋" w:hAnsi="仿宋" w:eastAsia="仿宋" w:cs="仿宋"/>
                <w:sz w:val="21"/>
                <w:szCs w:val="21"/>
              </w:rPr>
            </w:pPr>
          </w:p>
        </w:tc>
      </w:tr>
    </w:tbl>
    <w:p>
      <w:pPr>
        <w:spacing w:line="360" w:lineRule="auto"/>
        <w:rPr>
          <w:rFonts w:hint="eastAsia" w:ascii="仿宋" w:hAnsi="仿宋" w:eastAsia="仿宋" w:cs="仿宋"/>
          <w:szCs w:val="21"/>
          <w:lang w:val="zh-CN"/>
        </w:rPr>
      </w:pPr>
      <w:r>
        <w:rPr>
          <w:rFonts w:hint="eastAsia" w:ascii="仿宋" w:hAnsi="仿宋" w:eastAsia="仿宋" w:cs="仿宋"/>
          <w:szCs w:val="21"/>
          <w:lang w:val="zh-CN"/>
        </w:rPr>
        <w:t>备注：1、如果资格评审中有一项不满足审查标准的，认定该供应商不通过资格审查，不得进入下一阶段评审。并且不允许供应商通过修改或撤销其不符合要求的差异或保留，使之成为具有响应性的投标。</w:t>
      </w:r>
    </w:p>
    <w:p>
      <w:pPr>
        <w:pStyle w:val="9"/>
        <w:rPr>
          <w:rFonts w:hint="eastAsia" w:ascii="仿宋" w:hAnsi="仿宋" w:eastAsia="仿宋" w:cs="仿宋"/>
          <w:szCs w:val="21"/>
          <w:lang w:val="zh-CN"/>
        </w:rPr>
      </w:pPr>
    </w:p>
    <w:p>
      <w:pPr>
        <w:rPr>
          <w:rFonts w:hint="eastAsia" w:ascii="仿宋" w:hAnsi="仿宋" w:eastAsia="仿宋" w:cs="仿宋"/>
          <w:szCs w:val="21"/>
          <w:lang w:val="zh-CN"/>
        </w:rPr>
      </w:pPr>
    </w:p>
    <w:p>
      <w:pPr>
        <w:pStyle w:val="2"/>
        <w:rPr>
          <w:rFonts w:hint="eastAsia" w:ascii="仿宋" w:hAnsi="仿宋" w:eastAsia="仿宋" w:cs="仿宋"/>
          <w:szCs w:val="21"/>
          <w:lang w:val="zh-CN"/>
        </w:rPr>
      </w:pPr>
    </w:p>
    <w:p>
      <w:pPr>
        <w:pStyle w:val="3"/>
        <w:rPr>
          <w:rFonts w:hint="eastAsia" w:ascii="仿宋" w:hAnsi="仿宋" w:eastAsia="仿宋" w:cs="仿宋"/>
          <w:szCs w:val="21"/>
          <w:lang w:val="zh-CN"/>
        </w:rPr>
      </w:pPr>
    </w:p>
    <w:p>
      <w:pPr>
        <w:pStyle w:val="3"/>
        <w:rPr>
          <w:rFonts w:hint="eastAsia" w:ascii="仿宋" w:hAnsi="仿宋" w:eastAsia="仿宋" w:cs="仿宋"/>
          <w:szCs w:val="21"/>
          <w:lang w:val="zh-CN"/>
        </w:rPr>
      </w:pPr>
    </w:p>
    <w:p>
      <w:pPr>
        <w:pStyle w:val="3"/>
        <w:rPr>
          <w:rFonts w:hint="eastAsia" w:ascii="仿宋" w:hAnsi="仿宋" w:eastAsia="仿宋" w:cs="仿宋"/>
          <w:szCs w:val="21"/>
          <w:lang w:val="zh-CN"/>
        </w:rPr>
      </w:pPr>
    </w:p>
    <w:p>
      <w:pPr>
        <w:pStyle w:val="3"/>
        <w:rPr>
          <w:rFonts w:hint="eastAsia" w:ascii="仿宋" w:hAnsi="仿宋" w:eastAsia="仿宋" w:cs="仿宋"/>
          <w:szCs w:val="21"/>
          <w:lang w:val="zh-CN"/>
        </w:rPr>
      </w:pPr>
    </w:p>
    <w:p>
      <w:pPr>
        <w:pStyle w:val="3"/>
        <w:rPr>
          <w:rFonts w:hint="eastAsia" w:ascii="仿宋" w:hAnsi="仿宋" w:eastAsia="仿宋" w:cs="仿宋"/>
          <w:szCs w:val="21"/>
          <w:lang w:val="zh-CN"/>
        </w:rPr>
      </w:pPr>
    </w:p>
    <w:p>
      <w:pPr>
        <w:pStyle w:val="21"/>
        <w:rPr>
          <w:rFonts w:hint="eastAsia" w:ascii="仿宋" w:hAnsi="仿宋" w:eastAsia="仿宋" w:cs="仿宋"/>
          <w:lang w:val="zh-CN"/>
        </w:rPr>
      </w:pPr>
    </w:p>
    <w:p>
      <w:pPr>
        <w:pStyle w:val="26"/>
        <w:numPr>
          <w:ilvl w:val="0"/>
          <w:numId w:val="7"/>
        </w:numPr>
        <w:ind w:firstLine="422"/>
        <w:jc w:val="center"/>
        <w:rPr>
          <w:rFonts w:hint="eastAsia" w:ascii="仿宋" w:hAnsi="仿宋" w:eastAsia="仿宋" w:cs="仿宋"/>
          <w:b/>
          <w:kern w:val="2"/>
          <w:sz w:val="24"/>
          <w:lang w:val="en-US" w:eastAsia="zh-CN" w:bidi="ar-SA"/>
        </w:rPr>
      </w:pPr>
      <w:r>
        <w:rPr>
          <w:rFonts w:hint="eastAsia" w:ascii="仿宋" w:hAnsi="仿宋" w:eastAsia="仿宋" w:cs="仿宋"/>
          <w:b/>
          <w:kern w:val="2"/>
          <w:sz w:val="24"/>
          <w:lang w:val="en-US" w:eastAsia="zh-CN" w:bidi="ar-SA"/>
        </w:rPr>
        <w:t>评标程序、评标方法和评标标准</w:t>
      </w:r>
    </w:p>
    <w:p>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一、评标方法</w:t>
      </w:r>
    </w:p>
    <w:p>
      <w:pPr>
        <w:numPr>
          <w:ilvl w:val="0"/>
          <w:numId w:val="8"/>
        </w:numPr>
        <w:tabs>
          <w:tab w:val="left" w:pos="360"/>
        </w:tabs>
        <w:snapToGrid w:val="0"/>
        <w:spacing w:line="360" w:lineRule="auto"/>
        <w:outlineLvl w:val="1"/>
        <w:rPr>
          <w:rFonts w:hint="eastAsia" w:ascii="仿宋" w:hAnsi="仿宋" w:eastAsia="仿宋" w:cs="仿宋"/>
          <w:sz w:val="24"/>
        </w:rPr>
      </w:pPr>
      <w:bookmarkStart w:id="68" w:name="_Toc265228379"/>
      <w:bookmarkStart w:id="69" w:name="_Toc164351635"/>
      <w:bookmarkStart w:id="70" w:name="_Toc226309785"/>
      <w:bookmarkStart w:id="71" w:name="_Toc150774746"/>
      <w:bookmarkStart w:id="72" w:name="_Toc226965731"/>
      <w:bookmarkStart w:id="73" w:name="_Toc151190168"/>
      <w:bookmarkStart w:id="74" w:name="_Toc264969231"/>
      <w:bookmarkStart w:id="75" w:name="_Toc150480779"/>
      <w:bookmarkStart w:id="76" w:name="_Toc164608810"/>
      <w:bookmarkStart w:id="77" w:name="_Toc150509292"/>
      <w:bookmarkStart w:id="78" w:name="_Toc142311043"/>
      <w:bookmarkStart w:id="79" w:name="_Toc305158883"/>
      <w:bookmarkStart w:id="80" w:name="_Toc164229236"/>
      <w:bookmarkStart w:id="81" w:name="_Toc151193929"/>
      <w:bookmarkStart w:id="82" w:name="_Toc149720834"/>
      <w:bookmarkStart w:id="83" w:name="_Toc150774641"/>
      <w:bookmarkStart w:id="84" w:name="_Toc151193711"/>
      <w:bookmarkStart w:id="85" w:name="_Toc151193639"/>
      <w:bookmarkStart w:id="86" w:name="_Toc164608655"/>
      <w:bookmarkStart w:id="87" w:name="_Toc151193783"/>
      <w:bookmarkStart w:id="88" w:name="_Toc226337237"/>
      <w:bookmarkStart w:id="89" w:name="_Toc127151742"/>
      <w:bookmarkStart w:id="90" w:name="_Toc226965814"/>
      <w:bookmarkStart w:id="91" w:name="_Toc305158809"/>
      <w:bookmarkStart w:id="92" w:name="_Toc195842906"/>
      <w:bookmarkStart w:id="93" w:name="_Toc127151541"/>
      <w:bookmarkStart w:id="94" w:name="_Toc151193855"/>
      <w:bookmarkStart w:id="95" w:name="_Toc127161455"/>
      <w:bookmarkStart w:id="96" w:name="_Toc164229382"/>
      <w:r>
        <w:rPr>
          <w:rFonts w:hint="eastAsia" w:ascii="仿宋" w:hAnsi="仿宋" w:eastAsia="仿宋" w:cs="仿宋"/>
          <w:sz w:val="24"/>
        </w:rPr>
        <w:t>投标文件的符合性审查</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8"/>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lang w:val="en-US" w:eastAsia="zh-CN"/>
        </w:rPr>
        <w:t>磋商小组</w:t>
      </w:r>
      <w:r>
        <w:rPr>
          <w:rFonts w:hint="eastAsia" w:ascii="仿宋" w:hAnsi="仿宋" w:eastAsia="仿宋" w:cs="仿宋"/>
          <w:sz w:val="24"/>
        </w:rPr>
        <w:t>会对资格审查合格的</w:t>
      </w:r>
      <w:r>
        <w:rPr>
          <w:rFonts w:hint="eastAsia" w:ascii="仿宋" w:hAnsi="仿宋" w:eastAsia="仿宋" w:cs="仿宋"/>
          <w:sz w:val="24"/>
          <w:lang w:eastAsia="zh-CN"/>
        </w:rPr>
        <w:t>供应商</w:t>
      </w:r>
      <w:r>
        <w:rPr>
          <w:rFonts w:hint="eastAsia" w:ascii="仿宋" w:hAnsi="仿宋" w:eastAsia="仿宋" w:cs="仿宋"/>
          <w:sz w:val="24"/>
        </w:rPr>
        <w:t>的投标文件进行符合性审查，以确定其是否满足招标文件的实质性要求。</w:t>
      </w:r>
      <w:bookmarkStart w:id="97" w:name="_Toc520356167"/>
    </w:p>
    <w:p>
      <w:pPr>
        <w:pStyle w:val="26"/>
        <w:numPr>
          <w:ilvl w:val="0"/>
          <w:numId w:val="0"/>
        </w:numPr>
        <w:ind w:leftChars="400"/>
        <w:jc w:val="both"/>
        <w:rPr>
          <w:rFonts w:hint="eastAsia" w:ascii="仿宋" w:hAnsi="仿宋" w:eastAsia="仿宋" w:cs="仿宋"/>
          <w:b/>
          <w:kern w:val="2"/>
          <w:sz w:val="24"/>
          <w:lang w:val="en-US" w:eastAsia="zh-CN" w:bidi="ar-SA"/>
        </w:rPr>
      </w:pPr>
      <w:r>
        <w:rPr>
          <w:rFonts w:hint="eastAsia" w:ascii="仿宋" w:hAnsi="仿宋" w:eastAsia="仿宋" w:cs="仿宋"/>
          <w:sz w:val="24"/>
          <w:lang w:val="en-US" w:eastAsia="zh-CN"/>
        </w:rPr>
        <w:t>磋商小组</w:t>
      </w:r>
      <w:r>
        <w:rPr>
          <w:rFonts w:hint="eastAsia" w:ascii="仿宋" w:hAnsi="仿宋" w:eastAsia="仿宋" w:cs="仿宋"/>
          <w:sz w:val="24"/>
        </w:rPr>
        <w:t>根据《符合性审查要求》中规定的审查因素和审查内容，对</w:t>
      </w:r>
      <w:r>
        <w:rPr>
          <w:rFonts w:hint="eastAsia" w:ascii="仿宋" w:hAnsi="仿宋" w:eastAsia="仿宋" w:cs="仿宋"/>
          <w:sz w:val="24"/>
          <w:lang w:eastAsia="zh-CN"/>
        </w:rPr>
        <w:t>供应商</w:t>
      </w:r>
      <w:r>
        <w:rPr>
          <w:rFonts w:hint="eastAsia" w:ascii="仿宋" w:hAnsi="仿宋" w:eastAsia="仿宋" w:cs="仿宋"/>
          <w:sz w:val="24"/>
        </w:rPr>
        <w:t>的投标文件是否实质上响应招标文件进行符合性审查，并形成符合性审查评审结果。</w:t>
      </w:r>
      <w:r>
        <w:rPr>
          <w:rFonts w:hint="eastAsia" w:ascii="仿宋" w:hAnsi="仿宋" w:eastAsia="仿宋" w:cs="仿宋"/>
          <w:sz w:val="24"/>
          <w:lang w:eastAsia="zh-CN"/>
        </w:rPr>
        <w:t>供应商</w:t>
      </w:r>
      <w:r>
        <w:rPr>
          <w:rFonts w:hint="eastAsia" w:ascii="仿宋" w:hAnsi="仿宋" w:eastAsia="仿宋" w:cs="仿宋"/>
          <w:sz w:val="24"/>
        </w:rPr>
        <w:t>《商务技术文件》有任何一项不符合《符合性审查要求》</w:t>
      </w:r>
      <w:bookmarkEnd w:id="97"/>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tbl>
      <w:tblPr>
        <w:tblStyle w:val="2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674"/>
        <w:gridCol w:w="5953"/>
        <w:gridCol w:w="709"/>
        <w:gridCol w:w="709"/>
        <w:gridCol w:w="709"/>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688" w:type="dxa"/>
            <w:vAlign w:val="center"/>
          </w:tcPr>
          <w:p>
            <w:pPr>
              <w:ind w:left="105" w:hanging="105"/>
              <w:jc w:val="center"/>
              <w:rPr>
                <w:rFonts w:hint="eastAsia" w:ascii="仿宋" w:hAnsi="仿宋" w:eastAsia="仿宋" w:cs="仿宋"/>
                <w:b/>
                <w:szCs w:val="21"/>
              </w:rPr>
            </w:pPr>
            <w:r>
              <w:rPr>
                <w:rFonts w:hint="eastAsia" w:ascii="仿宋" w:hAnsi="仿宋" w:eastAsia="仿宋" w:cs="仿宋"/>
                <w:b/>
                <w:szCs w:val="21"/>
              </w:rPr>
              <w:t>项目</w:t>
            </w:r>
          </w:p>
        </w:tc>
        <w:tc>
          <w:tcPr>
            <w:tcW w:w="6627" w:type="dxa"/>
            <w:gridSpan w:val="2"/>
            <w:vAlign w:val="center"/>
          </w:tcPr>
          <w:p>
            <w:pPr>
              <w:ind w:left="105" w:hanging="105"/>
              <w:jc w:val="center"/>
              <w:rPr>
                <w:rFonts w:hint="eastAsia" w:ascii="仿宋" w:hAnsi="仿宋" w:eastAsia="仿宋" w:cs="仿宋"/>
                <w:b/>
                <w:szCs w:val="21"/>
              </w:rPr>
            </w:pPr>
            <w:r>
              <w:rPr>
                <w:rFonts w:hint="eastAsia" w:ascii="仿宋" w:hAnsi="仿宋" w:eastAsia="仿宋" w:cs="仿宋"/>
                <w:b/>
                <w:szCs w:val="21"/>
              </w:rPr>
              <w:t>评  审  内  容</w:t>
            </w:r>
          </w:p>
        </w:tc>
        <w:tc>
          <w:tcPr>
            <w:tcW w:w="709"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供应商</w:t>
            </w:r>
          </w:p>
        </w:tc>
        <w:tc>
          <w:tcPr>
            <w:tcW w:w="709"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供应商</w:t>
            </w:r>
          </w:p>
        </w:tc>
        <w:tc>
          <w:tcPr>
            <w:tcW w:w="709"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供应商</w:t>
            </w:r>
          </w:p>
        </w:tc>
        <w:tc>
          <w:tcPr>
            <w:tcW w:w="737"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688" w:type="dxa"/>
            <w:vMerge w:val="restart"/>
            <w:vAlign w:val="center"/>
          </w:tcPr>
          <w:p>
            <w:pPr>
              <w:ind w:left="105" w:leftChars="50"/>
              <w:rPr>
                <w:rFonts w:hint="eastAsia" w:ascii="仿宋" w:hAnsi="仿宋" w:eastAsia="仿宋" w:cs="仿宋"/>
                <w:szCs w:val="21"/>
              </w:rPr>
            </w:pPr>
            <w:r>
              <w:rPr>
                <w:rFonts w:hint="eastAsia" w:ascii="仿宋" w:hAnsi="仿宋" w:eastAsia="仿宋" w:cs="仿宋"/>
                <w:szCs w:val="21"/>
              </w:rPr>
              <w:t>符合性评审</w:t>
            </w: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1</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需要提交的证明文件不全，或者不符合磋商文件标明的证明文件要求的；</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2</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响应文件无法定代表人签字,或未提供法定代表人授权委托书、投标声明书或者填写项目不齐全的；</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3</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响应文件不齐全或者内容虚假的；</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4</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响应文件的实质性内容未使用中文表述、意思表述不明确、前后矛盾或者使用计量单位不符合磋商文件要求的（经评标委员会认定并允许其当场更正的笔误除外）</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5</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供应商是否提服务方案，向用户提供满意的技术支持及服务。</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6</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投标报价是否不高于采购限价（</w:t>
            </w:r>
            <w:r>
              <w:rPr>
                <w:rFonts w:hint="eastAsia" w:ascii="仿宋" w:hAnsi="仿宋" w:eastAsia="仿宋" w:cs="仿宋"/>
                <w:b/>
                <w:szCs w:val="21"/>
                <w:lang w:val="en-US" w:eastAsia="zh-CN"/>
              </w:rPr>
              <w:t>1980000</w:t>
            </w:r>
            <w:r>
              <w:rPr>
                <w:rFonts w:hint="eastAsia" w:ascii="仿宋" w:hAnsi="仿宋" w:eastAsia="仿宋" w:cs="仿宋"/>
                <w:b/>
                <w:szCs w:val="21"/>
                <w:lang w:eastAsia="zh-CN"/>
              </w:rPr>
              <w:t>.00元</w:t>
            </w:r>
            <w:r>
              <w:rPr>
                <w:rFonts w:hint="eastAsia" w:ascii="仿宋" w:hAnsi="仿宋" w:eastAsia="仿宋" w:cs="仿宋"/>
                <w:szCs w:val="21"/>
              </w:rPr>
              <w:t>）</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7</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投标有效期、服务期限等相关条款不能满足磋商文件要求的；</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8</w:t>
            </w:r>
          </w:p>
        </w:tc>
        <w:tc>
          <w:tcPr>
            <w:tcW w:w="5953" w:type="dxa"/>
            <w:vAlign w:val="center"/>
          </w:tcPr>
          <w:p>
            <w:pPr>
              <w:ind w:left="105" w:hanging="105"/>
              <w:rPr>
                <w:rFonts w:hint="eastAsia" w:ascii="仿宋" w:hAnsi="仿宋" w:eastAsia="仿宋" w:cs="仿宋"/>
                <w:szCs w:val="21"/>
              </w:rPr>
            </w:pPr>
            <w:r>
              <w:rPr>
                <w:rFonts w:hint="eastAsia" w:ascii="仿宋" w:hAnsi="仿宋" w:eastAsia="仿宋" w:cs="仿宋"/>
                <w:szCs w:val="21"/>
              </w:rPr>
              <w:t>未实质性响应磋商文件要求或者响应文件有招标方不能接受的附加条件的；</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688" w:type="dxa"/>
            <w:vMerge w:val="continue"/>
            <w:vAlign w:val="center"/>
          </w:tcPr>
          <w:p>
            <w:pPr>
              <w:ind w:left="105" w:hanging="105"/>
              <w:rPr>
                <w:rFonts w:hint="eastAsia" w:ascii="仿宋" w:hAnsi="仿宋" w:eastAsia="仿宋" w:cs="仿宋"/>
                <w:szCs w:val="21"/>
              </w:rPr>
            </w:pPr>
          </w:p>
        </w:tc>
        <w:tc>
          <w:tcPr>
            <w:tcW w:w="674" w:type="dxa"/>
            <w:vAlign w:val="center"/>
          </w:tcPr>
          <w:p>
            <w:pPr>
              <w:ind w:left="105" w:hanging="105"/>
              <w:jc w:val="center"/>
              <w:rPr>
                <w:rFonts w:hint="eastAsia" w:ascii="仿宋" w:hAnsi="仿宋" w:eastAsia="仿宋" w:cs="仿宋"/>
                <w:szCs w:val="21"/>
              </w:rPr>
            </w:pPr>
            <w:r>
              <w:rPr>
                <w:rFonts w:hint="eastAsia" w:ascii="仿宋" w:hAnsi="仿宋" w:eastAsia="仿宋" w:cs="仿宋"/>
                <w:szCs w:val="21"/>
              </w:rPr>
              <w:t>9</w:t>
            </w:r>
          </w:p>
        </w:tc>
        <w:tc>
          <w:tcPr>
            <w:tcW w:w="5953" w:type="dxa"/>
            <w:vAlign w:val="center"/>
          </w:tcPr>
          <w:p>
            <w:pPr>
              <w:kinsoku w:val="0"/>
              <w:overflowPunct w:val="0"/>
              <w:autoSpaceDE w:val="0"/>
              <w:autoSpaceDN w:val="0"/>
              <w:snapToGrid w:val="0"/>
              <w:ind w:left="105" w:hanging="105"/>
              <w:jc w:val="left"/>
              <w:rPr>
                <w:rFonts w:hint="eastAsia" w:ascii="仿宋" w:hAnsi="仿宋" w:eastAsia="仿宋" w:cs="仿宋"/>
                <w:szCs w:val="21"/>
              </w:rPr>
            </w:pPr>
            <w:r>
              <w:rPr>
                <w:rFonts w:hint="eastAsia" w:ascii="仿宋" w:hAnsi="仿宋" w:eastAsia="仿宋" w:cs="仿宋"/>
                <w:kern w:val="0"/>
                <w:szCs w:val="21"/>
              </w:rPr>
              <w:t>响应文件伪造证明文件等虚假投标的；</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315" w:type="dxa"/>
            <w:gridSpan w:val="3"/>
            <w:vAlign w:val="center"/>
          </w:tcPr>
          <w:p>
            <w:pPr>
              <w:ind w:left="105" w:hanging="105"/>
              <w:jc w:val="center"/>
              <w:rPr>
                <w:rFonts w:hint="eastAsia" w:ascii="仿宋" w:hAnsi="仿宋" w:eastAsia="仿宋" w:cs="仿宋"/>
                <w:szCs w:val="21"/>
              </w:rPr>
            </w:pPr>
            <w:r>
              <w:rPr>
                <w:rFonts w:hint="eastAsia" w:ascii="仿宋" w:hAnsi="仿宋" w:eastAsia="仿宋" w:cs="仿宋"/>
                <w:szCs w:val="21"/>
              </w:rPr>
              <w:t>结论：合格/不合格</w:t>
            </w: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09" w:type="dxa"/>
            <w:vAlign w:val="center"/>
          </w:tcPr>
          <w:p>
            <w:pPr>
              <w:ind w:left="105" w:hanging="105"/>
              <w:rPr>
                <w:rFonts w:hint="eastAsia" w:ascii="仿宋" w:hAnsi="仿宋" w:eastAsia="仿宋" w:cs="仿宋"/>
                <w:szCs w:val="21"/>
              </w:rPr>
            </w:pPr>
          </w:p>
        </w:tc>
        <w:tc>
          <w:tcPr>
            <w:tcW w:w="737" w:type="dxa"/>
            <w:vAlign w:val="center"/>
          </w:tcPr>
          <w:p>
            <w:pPr>
              <w:ind w:left="105" w:hanging="105"/>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0179" w:type="dxa"/>
            <w:gridSpan w:val="7"/>
            <w:vAlign w:val="center"/>
          </w:tcPr>
          <w:p>
            <w:pPr>
              <w:ind w:left="105" w:hanging="105"/>
              <w:rPr>
                <w:rFonts w:hint="eastAsia" w:ascii="仿宋" w:hAnsi="仿宋" w:eastAsia="仿宋" w:cs="仿宋"/>
                <w:b/>
                <w:szCs w:val="21"/>
              </w:rPr>
            </w:pPr>
            <w:r>
              <w:rPr>
                <w:rFonts w:hint="eastAsia" w:ascii="仿宋" w:hAnsi="仿宋" w:eastAsia="仿宋" w:cs="仿宋"/>
                <w:b/>
                <w:szCs w:val="21"/>
                <w:lang w:val="en-US" w:eastAsia="zh-CN"/>
              </w:rPr>
              <w:t>磋商小组</w:t>
            </w:r>
            <w:r>
              <w:rPr>
                <w:rFonts w:hint="eastAsia" w:ascii="仿宋" w:hAnsi="仿宋" w:eastAsia="仿宋" w:cs="仿宋"/>
                <w:b/>
                <w:szCs w:val="21"/>
              </w:rPr>
              <w:t>签名：</w:t>
            </w:r>
          </w:p>
          <w:p>
            <w:pPr>
              <w:ind w:left="105" w:hanging="105"/>
              <w:rPr>
                <w:rFonts w:hint="eastAsia" w:ascii="仿宋" w:hAnsi="仿宋" w:eastAsia="仿宋" w:cs="仿宋"/>
                <w:szCs w:val="21"/>
              </w:rPr>
            </w:pPr>
            <w:r>
              <w:rPr>
                <w:rFonts w:hint="eastAsia" w:ascii="仿宋" w:hAnsi="仿宋" w:eastAsia="仿宋" w:cs="仿宋"/>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10179" w:type="dxa"/>
            <w:gridSpan w:val="7"/>
            <w:vAlign w:val="center"/>
          </w:tcPr>
          <w:p>
            <w:pPr>
              <w:spacing w:line="360" w:lineRule="auto"/>
              <w:rPr>
                <w:rFonts w:hint="eastAsia" w:ascii="仿宋" w:hAnsi="仿宋" w:eastAsia="仿宋" w:cs="仿宋"/>
                <w:szCs w:val="21"/>
                <w:lang w:val="zh-CN"/>
              </w:rPr>
            </w:pPr>
            <w:r>
              <w:rPr>
                <w:rFonts w:hint="eastAsia" w:ascii="仿宋" w:hAnsi="仿宋" w:eastAsia="仿宋" w:cs="仿宋"/>
                <w:szCs w:val="21"/>
              </w:rPr>
              <w:t>备注：初步评审合格后方可进入详细评审阶段,</w:t>
            </w:r>
            <w:r>
              <w:rPr>
                <w:rFonts w:hint="eastAsia" w:ascii="仿宋" w:hAnsi="仿宋" w:eastAsia="仿宋" w:cs="仿宋"/>
                <w:szCs w:val="21"/>
                <w:lang w:val="zh-CN"/>
              </w:rPr>
              <w:t>如果响应性</w:t>
            </w:r>
            <w:r>
              <w:rPr>
                <w:rFonts w:hint="eastAsia" w:ascii="仿宋" w:hAnsi="仿宋" w:eastAsia="仿宋" w:cs="仿宋"/>
                <w:szCs w:val="21"/>
              </w:rPr>
              <w:t>评审</w:t>
            </w:r>
            <w:r>
              <w:rPr>
                <w:rFonts w:hint="eastAsia" w:ascii="仿宋" w:hAnsi="仿宋" w:eastAsia="仿宋" w:cs="仿宋"/>
                <w:szCs w:val="21"/>
                <w:lang w:val="zh-CN"/>
              </w:rPr>
              <w:t>中有一项不满足审查标准的，磋商小组将认定该供应商不通过响应性</w:t>
            </w:r>
            <w:r>
              <w:rPr>
                <w:rFonts w:hint="eastAsia" w:ascii="仿宋" w:hAnsi="仿宋" w:eastAsia="仿宋" w:cs="仿宋"/>
                <w:szCs w:val="21"/>
              </w:rPr>
              <w:t>评审</w:t>
            </w:r>
            <w:r>
              <w:rPr>
                <w:rFonts w:hint="eastAsia" w:ascii="仿宋" w:hAnsi="仿宋" w:eastAsia="仿宋" w:cs="仿宋"/>
                <w:szCs w:val="21"/>
                <w:lang w:val="zh-CN"/>
              </w:rPr>
              <w:t>，不得进入下一阶段评审。</w:t>
            </w:r>
            <w:bookmarkStart w:id="170" w:name="_GoBack"/>
            <w:bookmarkEnd w:id="170"/>
          </w:p>
          <w:p>
            <w:pPr>
              <w:ind w:left="105" w:hanging="105"/>
              <w:rPr>
                <w:rFonts w:hint="eastAsia" w:ascii="仿宋" w:hAnsi="仿宋" w:eastAsia="仿宋" w:cs="仿宋"/>
                <w:b/>
                <w:szCs w:val="21"/>
              </w:rPr>
            </w:pPr>
          </w:p>
        </w:tc>
      </w:tr>
    </w:tbl>
    <w:p>
      <w:pPr>
        <w:pStyle w:val="26"/>
        <w:ind w:firstLine="422"/>
        <w:rPr>
          <w:rFonts w:hint="eastAsia" w:ascii="仿宋" w:hAnsi="仿宋" w:eastAsia="仿宋" w:cs="仿宋"/>
          <w:b/>
          <w:sz w:val="21"/>
          <w:szCs w:val="21"/>
        </w:rPr>
      </w:pPr>
    </w:p>
    <w:p>
      <w:pPr>
        <w:pStyle w:val="26"/>
        <w:ind w:firstLine="422"/>
        <w:rPr>
          <w:rFonts w:hint="eastAsia" w:ascii="仿宋" w:hAnsi="仿宋" w:eastAsia="仿宋" w:cs="仿宋"/>
          <w:b/>
          <w:sz w:val="21"/>
          <w:szCs w:val="21"/>
        </w:rPr>
      </w:pPr>
    </w:p>
    <w:p>
      <w:pPr>
        <w:pStyle w:val="21"/>
        <w:ind w:firstLine="2891" w:firstLineChars="900"/>
        <w:rPr>
          <w:rFonts w:hint="eastAsia" w:ascii="仿宋" w:hAnsi="仿宋" w:eastAsia="仿宋" w:cs="仿宋"/>
          <w:b/>
          <w:sz w:val="32"/>
          <w:szCs w:val="24"/>
          <w:lang w:val="zh-CN"/>
        </w:rPr>
      </w:pPr>
      <w:r>
        <w:rPr>
          <w:rFonts w:hint="eastAsia" w:ascii="仿宋" w:hAnsi="仿宋" w:eastAsia="仿宋" w:cs="仿宋"/>
          <w:b/>
          <w:sz w:val="32"/>
          <w:szCs w:val="24"/>
          <w:lang w:val="en-US" w:eastAsia="zh-CN"/>
        </w:rPr>
        <w:t>二、</w:t>
      </w:r>
      <w:r>
        <w:rPr>
          <w:rFonts w:hint="eastAsia" w:ascii="仿宋" w:hAnsi="仿宋" w:eastAsia="仿宋" w:cs="仿宋"/>
          <w:b/>
          <w:sz w:val="32"/>
          <w:szCs w:val="24"/>
          <w:lang w:val="zh-CN"/>
        </w:rPr>
        <w:t>详细评审内容标准</w:t>
      </w:r>
    </w:p>
    <w:tbl>
      <w:tblPr>
        <w:tblStyle w:val="22"/>
        <w:tblpPr w:leftFromText="180" w:rightFromText="180" w:vertAnchor="text" w:horzAnchor="page" w:tblpX="1684" w:tblpY="200"/>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85"/>
        <w:gridCol w:w="1904"/>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1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bCs/>
                <w:kern w:val="0"/>
                <w:szCs w:val="21"/>
              </w:rPr>
            </w:pPr>
            <w:r>
              <w:rPr>
                <w:rFonts w:hint="eastAsia" w:ascii="仿宋" w:hAnsi="仿宋" w:eastAsia="仿宋" w:cs="仿宋"/>
                <w:b/>
                <w:bCs/>
                <w:kern w:val="0"/>
                <w:szCs w:val="21"/>
              </w:rPr>
              <w:t>评审因素</w:t>
            </w:r>
          </w:p>
        </w:tc>
        <w:tc>
          <w:tcPr>
            <w:tcW w:w="26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小项分值</w:t>
            </w:r>
          </w:p>
        </w:tc>
        <w:tc>
          <w:tcPr>
            <w:tcW w:w="54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kern w:val="0"/>
                <w:szCs w:val="21"/>
              </w:rPr>
            </w:pPr>
            <w:r>
              <w:rPr>
                <w:rFonts w:hint="eastAsia" w:ascii="仿宋" w:hAnsi="仿宋" w:eastAsia="仿宋" w:cs="仿宋"/>
                <w:b/>
                <w:bCs/>
                <w:kern w:val="0"/>
                <w:szCs w:val="21"/>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21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评标价格</w:t>
            </w:r>
          </w:p>
        </w:tc>
        <w:tc>
          <w:tcPr>
            <w:tcW w:w="78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30分</w:t>
            </w:r>
          </w:p>
        </w:tc>
        <w:tc>
          <w:tcPr>
            <w:tcW w:w="190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投标报价（30分）</w:t>
            </w:r>
          </w:p>
        </w:tc>
        <w:tc>
          <w:tcPr>
            <w:tcW w:w="54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采用低价优先法计算，即满足招标文件要求且投标价格最低的投标报价为评标基准价，其价格得分为满分。其他</w:t>
            </w:r>
            <w:r>
              <w:rPr>
                <w:rFonts w:hint="eastAsia" w:ascii="仿宋" w:hAnsi="仿宋" w:eastAsia="仿宋" w:cs="仿宋"/>
                <w:color w:val="auto"/>
                <w:kern w:val="0"/>
                <w:szCs w:val="21"/>
                <w:lang w:eastAsia="zh-CN"/>
              </w:rPr>
              <w:t>供应商</w:t>
            </w:r>
            <w:r>
              <w:rPr>
                <w:rFonts w:hint="eastAsia" w:ascii="仿宋" w:hAnsi="仿宋" w:eastAsia="仿宋" w:cs="仿宋"/>
                <w:color w:val="auto"/>
                <w:kern w:val="0"/>
                <w:szCs w:val="21"/>
              </w:rPr>
              <w:t>的价格得分统一按照下列公式计算：价格得分=（评标基准价/投标报价）×价格权值×100，计算值保留小数点后二位。</w:t>
            </w:r>
            <w:r>
              <w:rPr>
                <w:rFonts w:hint="eastAsia" w:ascii="仿宋" w:hAnsi="仿宋" w:eastAsia="仿宋" w:cs="仿宋"/>
                <w:color w:val="auto"/>
                <w:kern w:val="0"/>
                <w:szCs w:val="21"/>
              </w:rPr>
              <w:br w:type="textWrapping"/>
            </w:r>
            <w:r>
              <w:rPr>
                <w:rFonts w:hint="eastAsia" w:ascii="仿宋" w:hAnsi="仿宋" w:eastAsia="仿宋" w:cs="仿宋"/>
                <w:color w:val="auto"/>
                <w:kern w:val="0"/>
                <w:szCs w:val="21"/>
              </w:rPr>
              <w:t>评标委员会有权判定合格</w:t>
            </w:r>
            <w:r>
              <w:rPr>
                <w:rFonts w:hint="eastAsia" w:ascii="仿宋" w:hAnsi="仿宋" w:eastAsia="仿宋" w:cs="仿宋"/>
                <w:color w:val="auto"/>
                <w:kern w:val="0"/>
                <w:szCs w:val="21"/>
                <w:lang w:eastAsia="zh-CN"/>
              </w:rPr>
              <w:t>供应商</w:t>
            </w:r>
            <w:r>
              <w:rPr>
                <w:rFonts w:hint="eastAsia" w:ascii="仿宋" w:hAnsi="仿宋" w:eastAsia="仿宋" w:cs="仿宋"/>
                <w:color w:val="auto"/>
                <w:kern w:val="0"/>
                <w:szCs w:val="21"/>
              </w:rPr>
              <w:t>明显低于成本的报价是无效报价，经评标委员会判定合格</w:t>
            </w:r>
            <w:r>
              <w:rPr>
                <w:rFonts w:hint="eastAsia" w:ascii="仿宋" w:hAnsi="仿宋" w:eastAsia="仿宋" w:cs="仿宋"/>
                <w:color w:val="auto"/>
                <w:kern w:val="0"/>
                <w:szCs w:val="21"/>
                <w:lang w:eastAsia="zh-CN"/>
              </w:rPr>
              <w:t>供应商</w:t>
            </w:r>
            <w:r>
              <w:rPr>
                <w:rFonts w:hint="eastAsia" w:ascii="仿宋" w:hAnsi="仿宋" w:eastAsia="仿宋" w:cs="仿宋"/>
                <w:color w:val="auto"/>
                <w:kern w:val="0"/>
                <w:szCs w:val="21"/>
              </w:rPr>
              <w:t>的报价为无效报价的，将不计入基准价计算。</w:t>
            </w:r>
          </w:p>
        </w:tc>
      </w:tr>
    </w:tbl>
    <w:tbl>
      <w:tblPr>
        <w:tblStyle w:val="22"/>
        <w:tblpPr w:leftFromText="180" w:rightFromText="180" w:vertAnchor="text" w:horzAnchor="page" w:tblpX="1605" w:tblpY="964"/>
        <w:tblOverlap w:val="never"/>
        <w:tblW w:w="9406" w:type="dxa"/>
        <w:tblInd w:w="0" w:type="dxa"/>
        <w:shd w:val="clear" w:color="auto" w:fill="FFFFFF"/>
        <w:tblLayout w:type="fixed"/>
        <w:tblCellMar>
          <w:top w:w="0" w:type="dxa"/>
          <w:left w:w="0" w:type="dxa"/>
          <w:bottom w:w="0" w:type="dxa"/>
          <w:right w:w="0" w:type="dxa"/>
        </w:tblCellMar>
      </w:tblPr>
      <w:tblGrid>
        <w:gridCol w:w="555"/>
        <w:gridCol w:w="1849"/>
        <w:gridCol w:w="790"/>
        <w:gridCol w:w="6212"/>
      </w:tblGrid>
      <w:tr>
        <w:tblPrEx>
          <w:shd w:val="clear" w:color="auto" w:fill="FFFFFF"/>
          <w:tblCellMar>
            <w:top w:w="0" w:type="dxa"/>
            <w:left w:w="0" w:type="dxa"/>
            <w:bottom w:w="0" w:type="dxa"/>
            <w:right w:w="0" w:type="dxa"/>
          </w:tblCellMar>
        </w:tblPrEx>
        <w:trPr>
          <w:trHeight w:val="392" w:hRule="atLeast"/>
        </w:trPr>
        <w:tc>
          <w:tcPr>
            <w:tcW w:w="5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 w:val="24"/>
                <w:highlight w:val="none"/>
                <w:shd w:val="clear" w:color="auto" w:fill="FFFFFF"/>
              </w:rPr>
              <w:t> </w:t>
            </w:r>
          </w:p>
        </w:tc>
        <w:tc>
          <w:tcPr>
            <w:tcW w:w="18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评价内容</w:t>
            </w:r>
          </w:p>
        </w:tc>
        <w:tc>
          <w:tcPr>
            <w:tcW w:w="7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分值</w:t>
            </w:r>
          </w:p>
        </w:tc>
        <w:tc>
          <w:tcPr>
            <w:tcW w:w="62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评分标准</w:t>
            </w:r>
          </w:p>
        </w:tc>
      </w:tr>
      <w:tr>
        <w:tblPrEx>
          <w:shd w:val="clear" w:color="auto" w:fill="FFFFFF"/>
          <w:tblCellMar>
            <w:top w:w="0" w:type="dxa"/>
            <w:left w:w="0" w:type="dxa"/>
            <w:bottom w:w="0" w:type="dxa"/>
            <w:right w:w="0" w:type="dxa"/>
          </w:tblCellMar>
        </w:tblPrEx>
        <w:trPr>
          <w:trHeight w:val="392" w:hRule="atLeast"/>
        </w:trPr>
        <w:tc>
          <w:tcPr>
            <w:tcW w:w="555"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 w:val="24"/>
                <w:highlight w:val="none"/>
                <w:shd w:val="clear" w:color="auto" w:fill="FFFFFF"/>
              </w:rPr>
              <w:t> </w:t>
            </w:r>
          </w:p>
          <w:p>
            <w:pPr>
              <w:widowControl/>
              <w:spacing w:line="400"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 w:val="24"/>
                <w:highlight w:val="none"/>
                <w:shd w:val="clear" w:color="auto" w:fill="FFFFFF"/>
              </w:rPr>
              <w:t> </w:t>
            </w:r>
          </w:p>
          <w:p>
            <w:pPr>
              <w:widowControl/>
              <w:spacing w:line="400"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 w:val="24"/>
                <w:highlight w:val="none"/>
                <w:shd w:val="clear" w:color="auto" w:fill="FFFFFF"/>
              </w:rPr>
              <w:t> </w:t>
            </w:r>
          </w:p>
          <w:p>
            <w:pPr>
              <w:widowControl/>
              <w:spacing w:line="400"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 w:val="24"/>
                <w:highlight w:val="none"/>
                <w:shd w:val="clear" w:color="auto" w:fill="FFFFFF"/>
              </w:rPr>
              <w:t> </w:t>
            </w:r>
          </w:p>
          <w:p>
            <w:pPr>
              <w:widowControl/>
              <w:spacing w:line="43" w:lineRule="atLeast"/>
              <w:rPr>
                <w:rFonts w:hint="eastAsia" w:ascii="仿宋" w:hAnsi="仿宋" w:eastAsia="仿宋" w:cs="仿宋"/>
                <w:color w:val="auto"/>
                <w:kern w:val="0"/>
                <w:szCs w:val="21"/>
                <w:highlight w:val="none"/>
              </w:rPr>
            </w:pPr>
            <w:r>
              <w:rPr>
                <w:rFonts w:hint="eastAsia" w:ascii="仿宋" w:hAnsi="仿宋" w:eastAsia="仿宋" w:cs="仿宋"/>
                <w:color w:val="auto"/>
                <w:kern w:val="0"/>
                <w:sz w:val="24"/>
                <w:highlight w:val="none"/>
                <w:shd w:val="clear" w:color="auto" w:fill="FFFFFF"/>
              </w:rPr>
              <w:t>技术评分</w:t>
            </w:r>
          </w:p>
        </w:tc>
        <w:tc>
          <w:tcPr>
            <w:tcW w:w="18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项目总体方案</w:t>
            </w:r>
          </w:p>
        </w:tc>
        <w:tc>
          <w:tcPr>
            <w:tcW w:w="7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18</w:t>
            </w:r>
          </w:p>
        </w:tc>
        <w:tc>
          <w:tcPr>
            <w:tcW w:w="62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80" w:lineRule="exac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lang w:eastAsia="zh-CN"/>
              </w:rPr>
              <w:t>根据投标人对项目背景等相关基础资料</w:t>
            </w:r>
            <w:r>
              <w:rPr>
                <w:rFonts w:hint="eastAsia" w:ascii="仿宋" w:hAnsi="仿宋" w:eastAsia="仿宋" w:cs="仿宋"/>
                <w:bCs/>
                <w:color w:val="auto"/>
                <w:kern w:val="0"/>
                <w:szCs w:val="21"/>
                <w:highlight w:val="none"/>
                <w:lang w:val="en-US" w:eastAsia="zh-CN"/>
              </w:rPr>
              <w:t>及</w:t>
            </w:r>
            <w:r>
              <w:rPr>
                <w:rFonts w:hint="eastAsia" w:ascii="仿宋" w:hAnsi="仿宋" w:eastAsia="仿宋" w:cs="仿宋"/>
                <w:bCs/>
                <w:color w:val="auto"/>
                <w:kern w:val="0"/>
                <w:szCs w:val="21"/>
                <w:highlight w:val="none"/>
                <w:lang w:eastAsia="zh-CN"/>
              </w:rPr>
              <w:t>相关</w:t>
            </w:r>
            <w:r>
              <w:rPr>
                <w:rFonts w:hint="eastAsia" w:ascii="仿宋" w:hAnsi="仿宋" w:eastAsia="仿宋" w:cs="仿宋"/>
                <w:bCs/>
                <w:color w:val="auto"/>
                <w:kern w:val="0"/>
                <w:szCs w:val="21"/>
                <w:highlight w:val="none"/>
                <w:lang w:val="en-US" w:eastAsia="zh-CN"/>
              </w:rPr>
              <w:t>运营服务</w:t>
            </w:r>
            <w:r>
              <w:rPr>
                <w:rFonts w:hint="eastAsia" w:ascii="仿宋" w:hAnsi="仿宋" w:eastAsia="仿宋" w:cs="仿宋"/>
                <w:bCs/>
                <w:color w:val="auto"/>
                <w:kern w:val="0"/>
                <w:szCs w:val="21"/>
                <w:highlight w:val="none"/>
                <w:lang w:eastAsia="zh-CN"/>
              </w:rPr>
              <w:t>等情况进行评审∶</w:t>
            </w:r>
          </w:p>
          <w:p>
            <w:pPr>
              <w:spacing w:line="380" w:lineRule="exact"/>
              <w:rPr>
                <w:rFonts w:hint="default" w:ascii="仿宋" w:hAnsi="仿宋" w:eastAsia="仿宋" w:cs="仿宋"/>
                <w:bCs/>
                <w:color w:val="auto"/>
                <w:kern w:val="0"/>
                <w:szCs w:val="21"/>
                <w:highlight w:val="none"/>
                <w:lang w:val="en-US" w:eastAsia="zh-CN"/>
              </w:rPr>
            </w:pPr>
            <w:r>
              <w:rPr>
                <w:rFonts w:hint="eastAsia" w:ascii="仿宋" w:hAnsi="仿宋" w:eastAsia="仿宋" w:cs="仿宋"/>
                <w:bCs/>
                <w:color w:val="auto"/>
                <w:kern w:val="0"/>
                <w:szCs w:val="21"/>
                <w:highlight w:val="none"/>
                <w:lang w:val="en-US" w:eastAsia="zh-CN"/>
              </w:rPr>
              <w:t>1.项目服务工作范围完整详细，任务及目标明确清晰，措施科学合理满足采购人的要求且售后服务方案非常切合本项目，合理性强，完善详尽针对性强</w:t>
            </w:r>
            <w:r>
              <w:rPr>
                <w:rFonts w:hint="eastAsia" w:ascii="仿宋" w:hAnsi="仿宋" w:eastAsia="仿宋" w:cs="仿宋"/>
                <w:bCs/>
                <w:color w:val="auto"/>
                <w:kern w:val="0"/>
                <w:szCs w:val="21"/>
                <w:highlight w:val="none"/>
                <w:lang w:eastAsia="zh-CN"/>
              </w:rPr>
              <w:t>得</w:t>
            </w:r>
            <w:r>
              <w:rPr>
                <w:rFonts w:hint="eastAsia" w:ascii="仿宋" w:hAnsi="仿宋" w:eastAsia="仿宋" w:cs="仿宋"/>
                <w:bCs/>
                <w:color w:val="auto"/>
                <w:kern w:val="0"/>
                <w:szCs w:val="21"/>
                <w:highlight w:val="none"/>
                <w:lang w:val="en-US" w:eastAsia="zh-CN"/>
              </w:rPr>
              <w:t>4-6</w:t>
            </w:r>
            <w:r>
              <w:rPr>
                <w:rFonts w:hint="eastAsia" w:ascii="仿宋" w:hAnsi="仿宋" w:eastAsia="仿宋" w:cs="仿宋"/>
                <w:bCs/>
                <w:color w:val="auto"/>
                <w:kern w:val="0"/>
                <w:szCs w:val="21"/>
                <w:highlight w:val="none"/>
                <w:lang w:eastAsia="zh-CN"/>
              </w:rPr>
              <w:t xml:space="preserve"> 分;</w:t>
            </w:r>
            <w:r>
              <w:rPr>
                <w:rFonts w:hint="eastAsia" w:ascii="仿宋" w:hAnsi="仿宋" w:eastAsia="仿宋" w:cs="仿宋"/>
                <w:bCs/>
                <w:color w:val="auto"/>
                <w:kern w:val="0"/>
                <w:szCs w:val="21"/>
                <w:highlight w:val="none"/>
                <w:lang w:val="en-US" w:eastAsia="zh-CN"/>
              </w:rPr>
              <w:t>对项目实际内容理解一般，任务及目标模糊不清，服务内容基本符合项目有要求的1-3分，</w:t>
            </w:r>
            <w:r>
              <w:rPr>
                <w:rFonts w:hint="eastAsia" w:ascii="仿宋" w:hAnsi="仿宋" w:eastAsia="仿宋" w:cs="仿宋"/>
                <w:bCs/>
                <w:color w:val="auto"/>
                <w:kern w:val="0"/>
                <w:sz w:val="21"/>
                <w:szCs w:val="21"/>
                <w:highlight w:val="none"/>
                <w:lang w:val="en-US" w:eastAsia="zh-CN" w:bidi="ar-SA"/>
              </w:rPr>
              <w:t>未提供的不得分</w:t>
            </w:r>
          </w:p>
          <w:p>
            <w:pPr>
              <w:spacing w:line="380" w:lineRule="exac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lang w:val="en-US" w:eastAsia="zh-CN"/>
              </w:rPr>
              <w:t>2.组织机构完整，科学合理符合本项目的要求，工作程序条列清晰有明确的与采购人对接的时间点，次数，和参加人员，组织较合理的</w:t>
            </w:r>
            <w:r>
              <w:rPr>
                <w:rFonts w:hint="eastAsia" w:ascii="仿宋" w:hAnsi="仿宋" w:eastAsia="仿宋" w:cs="仿宋"/>
                <w:bCs/>
                <w:color w:val="auto"/>
                <w:kern w:val="0"/>
                <w:szCs w:val="21"/>
                <w:highlight w:val="none"/>
                <w:lang w:eastAsia="zh-CN"/>
              </w:rPr>
              <w:t>得</w:t>
            </w:r>
            <w:r>
              <w:rPr>
                <w:rFonts w:hint="eastAsia" w:ascii="仿宋" w:hAnsi="仿宋" w:eastAsia="仿宋" w:cs="仿宋"/>
                <w:bCs/>
                <w:color w:val="auto"/>
                <w:kern w:val="0"/>
                <w:szCs w:val="21"/>
                <w:highlight w:val="none"/>
                <w:lang w:val="en-US" w:eastAsia="zh-CN"/>
              </w:rPr>
              <w:t>4-6</w:t>
            </w:r>
            <w:r>
              <w:rPr>
                <w:rFonts w:hint="eastAsia" w:ascii="仿宋" w:hAnsi="仿宋" w:eastAsia="仿宋" w:cs="仿宋"/>
                <w:bCs/>
                <w:color w:val="auto"/>
                <w:kern w:val="0"/>
                <w:szCs w:val="21"/>
                <w:highlight w:val="none"/>
                <w:lang w:eastAsia="zh-CN"/>
              </w:rPr>
              <w:t>分;</w:t>
            </w:r>
            <w:r>
              <w:rPr>
                <w:rFonts w:hint="eastAsia" w:ascii="仿宋" w:hAnsi="仿宋" w:eastAsia="仿宋" w:cs="仿宋"/>
                <w:bCs/>
                <w:color w:val="auto"/>
                <w:kern w:val="0"/>
                <w:szCs w:val="21"/>
                <w:highlight w:val="none"/>
                <w:lang w:val="en-US" w:eastAsia="zh-CN"/>
              </w:rPr>
              <w:t>组织合理的得1-3分，</w:t>
            </w:r>
            <w:r>
              <w:rPr>
                <w:rFonts w:hint="eastAsia" w:ascii="仿宋" w:hAnsi="仿宋" w:eastAsia="仿宋" w:cs="仿宋"/>
                <w:bCs/>
                <w:color w:val="auto"/>
                <w:kern w:val="0"/>
                <w:sz w:val="21"/>
                <w:szCs w:val="21"/>
                <w:highlight w:val="none"/>
                <w:lang w:val="en-US" w:eastAsia="zh-CN" w:bidi="ar-SA"/>
              </w:rPr>
              <w:t>未提供的不得分</w:t>
            </w:r>
          </w:p>
          <w:p>
            <w:pPr>
              <w:spacing w:line="380" w:lineRule="exact"/>
              <w:rPr>
                <w:rFonts w:hint="default"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Cs w:val="21"/>
                <w:highlight w:val="none"/>
                <w:lang w:val="en-US" w:eastAsia="zh-CN"/>
              </w:rPr>
              <w:t>3.项目程序清晰，安排合理，措施可行，服务周期承诺满足招标文件要求，有违约承诺</w:t>
            </w:r>
            <w:r>
              <w:rPr>
                <w:rFonts w:hint="eastAsia" w:ascii="仿宋" w:hAnsi="仿宋" w:eastAsia="仿宋" w:cs="仿宋"/>
                <w:bCs/>
                <w:color w:val="auto"/>
                <w:kern w:val="0"/>
                <w:szCs w:val="21"/>
                <w:highlight w:val="none"/>
                <w:lang w:eastAsia="zh-CN"/>
              </w:rPr>
              <w:t>得</w:t>
            </w:r>
            <w:r>
              <w:rPr>
                <w:rFonts w:hint="eastAsia" w:ascii="仿宋" w:hAnsi="仿宋" w:eastAsia="仿宋" w:cs="仿宋"/>
                <w:bCs/>
                <w:color w:val="auto"/>
                <w:kern w:val="0"/>
                <w:szCs w:val="21"/>
                <w:highlight w:val="none"/>
                <w:lang w:val="en-US" w:eastAsia="zh-CN"/>
              </w:rPr>
              <w:t>4-6</w:t>
            </w:r>
            <w:r>
              <w:rPr>
                <w:rFonts w:hint="eastAsia" w:ascii="仿宋" w:hAnsi="仿宋" w:eastAsia="仿宋" w:cs="仿宋"/>
                <w:bCs/>
                <w:color w:val="auto"/>
                <w:kern w:val="0"/>
                <w:szCs w:val="21"/>
                <w:highlight w:val="none"/>
                <w:lang w:eastAsia="zh-CN"/>
              </w:rPr>
              <w:t>分。</w:t>
            </w:r>
            <w:r>
              <w:rPr>
                <w:rFonts w:hint="eastAsia" w:ascii="仿宋" w:hAnsi="仿宋" w:eastAsia="仿宋" w:cs="仿宋"/>
                <w:bCs/>
                <w:color w:val="auto"/>
                <w:kern w:val="0"/>
                <w:szCs w:val="21"/>
                <w:highlight w:val="none"/>
                <w:lang w:val="en-US" w:eastAsia="zh-CN"/>
              </w:rPr>
              <w:t>如项目程序基本清晰，安排基本合理，措施基本可行，</w:t>
            </w:r>
            <w:r>
              <w:rPr>
                <w:rFonts w:hint="eastAsia" w:ascii="仿宋" w:hAnsi="仿宋" w:eastAsia="仿宋" w:cs="仿宋"/>
                <w:bCs/>
                <w:color w:val="auto"/>
                <w:kern w:val="0"/>
                <w:sz w:val="21"/>
                <w:szCs w:val="21"/>
                <w:highlight w:val="none"/>
                <w:lang w:val="en-US" w:eastAsia="zh-CN" w:bidi="ar-SA"/>
              </w:rPr>
              <w:t>服务周期承诺满足招标文件要求但违约承诺不具体的得1-3分，未提供的或者</w:t>
            </w:r>
            <w:r>
              <w:rPr>
                <w:rFonts w:hint="eastAsia" w:ascii="仿宋" w:hAnsi="仿宋" w:eastAsia="仿宋" w:cs="仿宋"/>
                <w:bCs/>
                <w:color w:val="auto"/>
                <w:kern w:val="0"/>
                <w:sz w:val="21"/>
                <w:szCs w:val="21"/>
                <w:highlight w:val="none"/>
                <w:lang w:val="en-US" w:eastAsia="zh-CN" w:bidi="ar-SA"/>
              </w:rPr>
              <w:t>服务周期承诺不满足招标文件要求的不得分</w:t>
            </w:r>
          </w:p>
          <w:p>
            <w:pPr>
              <w:spacing w:line="380" w:lineRule="exact"/>
              <w:rPr>
                <w:rFonts w:hint="eastAsia" w:ascii="仿宋" w:hAnsi="仿宋" w:eastAsia="仿宋" w:cs="仿宋"/>
                <w:color w:val="auto"/>
                <w:kern w:val="0"/>
                <w:szCs w:val="21"/>
                <w:highlight w:val="none"/>
              </w:rPr>
            </w:pPr>
            <w:r>
              <w:rPr>
                <w:rFonts w:hint="eastAsia" w:ascii="仿宋" w:hAnsi="仿宋" w:eastAsia="仿宋" w:cs="仿宋"/>
                <w:bCs/>
                <w:color w:val="auto"/>
                <w:kern w:val="0"/>
                <w:szCs w:val="21"/>
                <w:highlight w:val="none"/>
                <w:lang w:eastAsia="zh-CN"/>
              </w:rPr>
              <w:t>根据投标人对</w:t>
            </w:r>
            <w:r>
              <w:rPr>
                <w:rFonts w:hint="eastAsia" w:ascii="仿宋" w:hAnsi="仿宋" w:eastAsia="仿宋" w:cs="仿宋"/>
                <w:bCs/>
                <w:color w:val="auto"/>
                <w:kern w:val="0"/>
                <w:szCs w:val="21"/>
                <w:highlight w:val="none"/>
                <w:lang w:val="en-US" w:eastAsia="zh-CN"/>
              </w:rPr>
              <w:t>本次项目的产业运营服务</w:t>
            </w:r>
            <w:r>
              <w:rPr>
                <w:rFonts w:hint="eastAsia" w:ascii="仿宋" w:hAnsi="仿宋" w:eastAsia="仿宋" w:cs="仿宋"/>
                <w:bCs/>
                <w:color w:val="auto"/>
                <w:kern w:val="0"/>
                <w:szCs w:val="21"/>
                <w:highlight w:val="none"/>
                <w:lang w:eastAsia="zh-CN"/>
              </w:rPr>
              <w:t>及同类项目运作熟悉程度进行评审</w:t>
            </w:r>
          </w:p>
        </w:tc>
      </w:tr>
      <w:tr>
        <w:tblPrEx>
          <w:shd w:val="clear" w:color="auto" w:fill="FFFFFF"/>
          <w:tblCellMar>
            <w:top w:w="0" w:type="dxa"/>
            <w:left w:w="0" w:type="dxa"/>
            <w:bottom w:w="0" w:type="dxa"/>
            <w:right w:w="0" w:type="dxa"/>
          </w:tblCellMar>
        </w:tblPrEx>
        <w:trPr>
          <w:trHeight w:val="43" w:hRule="atLeast"/>
        </w:trPr>
        <w:tc>
          <w:tcPr>
            <w:tcW w:w="555" w:type="dxa"/>
            <w:vMerge w:val="continue"/>
            <w:tcBorders>
              <w:left w:val="single" w:color="auto" w:sz="8" w:space="0"/>
              <w:right w:val="single" w:color="auto" w:sz="8" w:space="0"/>
            </w:tcBorders>
            <w:shd w:val="clear" w:color="auto" w:fill="FFFFFF"/>
            <w:tcMar>
              <w:top w:w="0" w:type="dxa"/>
              <w:left w:w="108" w:type="dxa"/>
              <w:bottom w:w="0" w:type="dxa"/>
              <w:right w:w="108" w:type="dxa"/>
            </w:tcMar>
          </w:tcPr>
          <w:p>
            <w:pPr>
              <w:widowControl/>
              <w:spacing w:line="43" w:lineRule="atLeast"/>
              <w:rPr>
                <w:rFonts w:hint="eastAsia" w:ascii="仿宋" w:hAnsi="仿宋" w:eastAsia="仿宋" w:cs="仿宋"/>
                <w:color w:val="auto"/>
                <w:kern w:val="0"/>
                <w:szCs w:val="21"/>
                <w:highlight w:val="none"/>
              </w:rPr>
            </w:pPr>
          </w:p>
        </w:tc>
        <w:tc>
          <w:tcPr>
            <w:tcW w:w="18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3"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服务方案</w:t>
            </w:r>
          </w:p>
        </w:tc>
        <w:tc>
          <w:tcPr>
            <w:tcW w:w="7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3"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lang w:val="en-US" w:eastAsia="zh-CN"/>
              </w:rPr>
              <w:t>12</w:t>
            </w:r>
            <w:r>
              <w:rPr>
                <w:rFonts w:hint="eastAsia" w:ascii="仿宋" w:hAnsi="仿宋" w:eastAsia="仿宋" w:cs="仿宋"/>
                <w:color w:val="auto"/>
                <w:kern w:val="0"/>
                <w:szCs w:val="21"/>
                <w:highlight w:val="none"/>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根据投标人对项目拟定的技术路线、工作内容对用户需求书的响应是否全面准确，工作深度是否符合国家、省、市的相关要求和采购人的需求等方面进行综合评审:</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总体清晰、明确，研究方法和技术路线合理可行，</w:t>
            </w:r>
            <w:r>
              <w:rPr>
                <w:rFonts w:hint="eastAsia" w:ascii="仿宋" w:hAnsi="仿宋" w:eastAsia="仿宋" w:cs="仿宋"/>
                <w:bCs/>
                <w:color w:val="auto"/>
                <w:kern w:val="0"/>
                <w:szCs w:val="21"/>
                <w:highlight w:val="none"/>
                <w:lang w:val="en-US" w:eastAsia="zh-CN"/>
              </w:rPr>
              <w:t>服务</w:t>
            </w:r>
            <w:r>
              <w:rPr>
                <w:rFonts w:hint="eastAsia" w:ascii="仿宋" w:hAnsi="仿宋" w:eastAsia="仿宋" w:cs="仿宋"/>
                <w:bCs/>
                <w:color w:val="auto"/>
                <w:kern w:val="0"/>
                <w:szCs w:val="21"/>
                <w:highlight w:val="none"/>
              </w:rPr>
              <w:t>方案的基本内容、技术路线、方式方法和进度安排科学合理，并对重难点问题有预判，有针对性，且提供合理化建议和优化方案,得</w:t>
            </w:r>
            <w:r>
              <w:rPr>
                <w:rFonts w:hint="eastAsia" w:ascii="仿宋" w:hAnsi="仿宋" w:eastAsia="仿宋" w:cs="仿宋"/>
                <w:bCs/>
                <w:color w:val="auto"/>
                <w:kern w:val="0"/>
                <w:szCs w:val="21"/>
                <w:highlight w:val="none"/>
                <w:lang w:val="en-US" w:eastAsia="zh-CN"/>
              </w:rPr>
              <w:t>9-12</w:t>
            </w:r>
            <w:r>
              <w:rPr>
                <w:rFonts w:hint="eastAsia" w:ascii="仿宋" w:hAnsi="仿宋" w:eastAsia="仿宋" w:cs="仿宋"/>
                <w:bCs/>
                <w:color w:val="auto"/>
                <w:kern w:val="0"/>
                <w:szCs w:val="21"/>
                <w:highlight w:val="none"/>
              </w:rPr>
              <w:t>分；</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总体较清晰、明确，研究方法和技术路线基本合理可行，</w:t>
            </w:r>
            <w:r>
              <w:rPr>
                <w:rFonts w:hint="eastAsia" w:ascii="仿宋" w:hAnsi="仿宋" w:eastAsia="仿宋" w:cs="仿宋"/>
                <w:bCs/>
                <w:color w:val="auto"/>
                <w:kern w:val="0"/>
                <w:szCs w:val="21"/>
                <w:highlight w:val="none"/>
                <w:lang w:val="en-US" w:eastAsia="zh-CN"/>
              </w:rPr>
              <w:t>服务</w:t>
            </w:r>
            <w:r>
              <w:rPr>
                <w:rFonts w:hint="eastAsia" w:ascii="仿宋" w:hAnsi="仿宋" w:eastAsia="仿宋" w:cs="仿宋"/>
                <w:bCs/>
                <w:color w:val="auto"/>
                <w:kern w:val="0"/>
                <w:szCs w:val="21"/>
                <w:highlight w:val="none"/>
              </w:rPr>
              <w:t>方案的基本内容、技术路线、方式方法和进度安排比较详细，按采购需求进行了多项的分析描述，得</w:t>
            </w:r>
            <w:r>
              <w:rPr>
                <w:rFonts w:hint="eastAsia" w:ascii="仿宋" w:hAnsi="仿宋" w:eastAsia="仿宋" w:cs="仿宋"/>
                <w:bCs/>
                <w:color w:val="auto"/>
                <w:kern w:val="0"/>
                <w:szCs w:val="21"/>
                <w:highlight w:val="none"/>
                <w:lang w:val="en-US" w:eastAsia="zh-CN"/>
              </w:rPr>
              <w:t>4-8</w:t>
            </w:r>
            <w:r>
              <w:rPr>
                <w:rFonts w:hint="eastAsia" w:ascii="仿宋" w:hAnsi="仿宋" w:eastAsia="仿宋" w:cs="仿宋"/>
                <w:bCs/>
                <w:color w:val="auto"/>
                <w:kern w:val="0"/>
                <w:szCs w:val="21"/>
                <w:highlight w:val="none"/>
              </w:rPr>
              <w:t>分；</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总体基本清晰，研究方法和技术路线一般，技术方案的基本内容、方式方法安排基本满足要求，得</w:t>
            </w:r>
            <w:r>
              <w:rPr>
                <w:rFonts w:hint="eastAsia" w:ascii="仿宋" w:hAnsi="仿宋" w:eastAsia="仿宋" w:cs="仿宋"/>
                <w:bCs/>
                <w:color w:val="auto"/>
                <w:kern w:val="0"/>
                <w:szCs w:val="21"/>
                <w:highlight w:val="none"/>
                <w:lang w:val="en-US" w:eastAsia="zh-CN"/>
              </w:rPr>
              <w:t>1-3</w:t>
            </w:r>
            <w:r>
              <w:rPr>
                <w:rFonts w:hint="eastAsia" w:ascii="仿宋" w:hAnsi="仿宋" w:eastAsia="仿宋" w:cs="仿宋"/>
                <w:bCs/>
                <w:color w:val="auto"/>
                <w:kern w:val="0"/>
                <w:szCs w:val="21"/>
                <w:highlight w:val="none"/>
              </w:rPr>
              <w:t>分；</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总体模糊、不够明确，研究方法和技术路线不合理，</w:t>
            </w:r>
            <w:r>
              <w:rPr>
                <w:rFonts w:hint="eastAsia" w:ascii="仿宋" w:hAnsi="仿宋" w:eastAsia="仿宋" w:cs="仿宋"/>
                <w:bCs/>
                <w:color w:val="auto"/>
                <w:kern w:val="0"/>
                <w:szCs w:val="21"/>
                <w:highlight w:val="none"/>
                <w:lang w:val="en-US" w:eastAsia="zh-CN"/>
              </w:rPr>
              <w:t>服务</w:t>
            </w:r>
            <w:r>
              <w:rPr>
                <w:rFonts w:hint="eastAsia" w:ascii="仿宋" w:hAnsi="仿宋" w:eastAsia="仿宋" w:cs="仿宋"/>
                <w:bCs/>
                <w:color w:val="auto"/>
                <w:kern w:val="0"/>
                <w:szCs w:val="21"/>
                <w:highlight w:val="none"/>
              </w:rPr>
              <w:t>方案的基本内容、方式方法安排不合理得0分。</w:t>
            </w:r>
          </w:p>
        </w:tc>
      </w:tr>
      <w:tr>
        <w:tblPrEx>
          <w:shd w:val="clear" w:color="auto" w:fill="FFFFFF"/>
          <w:tblCellMar>
            <w:top w:w="0" w:type="dxa"/>
            <w:left w:w="0" w:type="dxa"/>
            <w:bottom w:w="0" w:type="dxa"/>
            <w:right w:w="0" w:type="dxa"/>
          </w:tblCellMar>
        </w:tblPrEx>
        <w:trPr>
          <w:trHeight w:val="43" w:hRule="atLeast"/>
        </w:trPr>
        <w:tc>
          <w:tcPr>
            <w:tcW w:w="555" w:type="dxa"/>
            <w:vMerge w:val="continue"/>
            <w:tcBorders>
              <w:left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rPr>
                <w:rFonts w:hint="eastAsia" w:ascii="仿宋" w:hAnsi="仿宋" w:eastAsia="仿宋" w:cs="仿宋"/>
                <w:color w:val="auto"/>
                <w:kern w:val="0"/>
                <w:sz w:val="24"/>
                <w:highlight w:val="none"/>
                <w:shd w:val="clear" w:color="auto" w:fill="FFFFFF"/>
              </w:rPr>
            </w:pPr>
          </w:p>
        </w:tc>
        <w:tc>
          <w:tcPr>
            <w:tcW w:w="18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3"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服务团队分工配置</w:t>
            </w:r>
          </w:p>
        </w:tc>
        <w:tc>
          <w:tcPr>
            <w:tcW w:w="7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3" w:lineRule="atLeast"/>
              <w:jc w:val="left"/>
              <w:rPr>
                <w:rFonts w:hint="eastAsia" w:ascii="仿宋" w:hAnsi="仿宋" w:eastAsia="仿宋" w:cs="仿宋"/>
                <w:color w:val="auto"/>
                <w:kern w:val="0"/>
                <w:szCs w:val="21"/>
                <w:highlight w:val="none"/>
                <w:shd w:val="clear" w:color="auto" w:fill="FFFFFF"/>
              </w:rPr>
            </w:pPr>
            <w:r>
              <w:rPr>
                <w:rFonts w:hint="eastAsia" w:ascii="仿宋" w:hAnsi="仿宋" w:eastAsia="仿宋" w:cs="仿宋"/>
                <w:color w:val="auto"/>
                <w:kern w:val="0"/>
                <w:szCs w:val="21"/>
                <w:highlight w:val="none"/>
                <w:shd w:val="clear" w:color="auto" w:fill="FFFFFF"/>
                <w:lang w:val="en-US" w:eastAsia="zh-CN"/>
              </w:rPr>
              <w:t>10</w:t>
            </w:r>
            <w:r>
              <w:rPr>
                <w:rFonts w:hint="eastAsia" w:ascii="仿宋" w:hAnsi="仿宋" w:eastAsia="仿宋" w:cs="仿宋"/>
                <w:color w:val="auto"/>
                <w:kern w:val="0"/>
                <w:szCs w:val="21"/>
                <w:highlight w:val="none"/>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（1）服务团队未进行分工的得0分；</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（2）服务团队有分工但不明确的得1-</w:t>
            </w:r>
            <w:r>
              <w:rPr>
                <w:rFonts w:hint="eastAsia" w:ascii="仿宋" w:hAnsi="仿宋" w:eastAsia="仿宋" w:cs="仿宋"/>
                <w:bCs/>
                <w:color w:val="auto"/>
                <w:kern w:val="0"/>
                <w:szCs w:val="21"/>
                <w:highlight w:val="none"/>
                <w:lang w:val="en-US" w:eastAsia="zh-CN"/>
              </w:rPr>
              <w:t>5</w:t>
            </w:r>
            <w:r>
              <w:rPr>
                <w:rFonts w:hint="eastAsia" w:ascii="仿宋" w:hAnsi="仿宋" w:eastAsia="仿宋" w:cs="仿宋"/>
                <w:bCs/>
                <w:color w:val="auto"/>
                <w:kern w:val="0"/>
                <w:szCs w:val="21"/>
                <w:highlight w:val="none"/>
              </w:rPr>
              <w:t>分</w:t>
            </w:r>
          </w:p>
          <w:p>
            <w:pPr>
              <w:spacing w:line="380" w:lineRule="exact"/>
              <w:rPr>
                <w:rFonts w:hint="eastAsia" w:ascii="仿宋" w:hAnsi="仿宋" w:eastAsia="仿宋" w:cs="仿宋"/>
                <w:color w:val="auto"/>
                <w:kern w:val="0"/>
                <w:szCs w:val="21"/>
                <w:highlight w:val="none"/>
              </w:rPr>
            </w:pPr>
            <w:r>
              <w:rPr>
                <w:rFonts w:hint="eastAsia" w:ascii="仿宋" w:hAnsi="仿宋" w:eastAsia="仿宋" w:cs="仿宋"/>
                <w:bCs/>
                <w:color w:val="auto"/>
                <w:kern w:val="0"/>
                <w:szCs w:val="21"/>
                <w:highlight w:val="none"/>
              </w:rPr>
              <w:t>（3）服务团队分工明确且合理得当，职位清晰且清晰工作内容的得6-1</w:t>
            </w:r>
            <w:r>
              <w:rPr>
                <w:rFonts w:hint="eastAsia" w:ascii="仿宋" w:hAnsi="仿宋" w:eastAsia="仿宋" w:cs="仿宋"/>
                <w:bCs/>
                <w:color w:val="auto"/>
                <w:kern w:val="0"/>
                <w:szCs w:val="21"/>
                <w:highlight w:val="none"/>
                <w:lang w:val="en-US" w:eastAsia="zh-CN"/>
              </w:rPr>
              <w:t>0</w:t>
            </w:r>
            <w:r>
              <w:rPr>
                <w:rFonts w:hint="eastAsia" w:ascii="仿宋" w:hAnsi="仿宋" w:eastAsia="仿宋" w:cs="仿宋"/>
                <w:bCs/>
                <w:color w:val="auto"/>
                <w:kern w:val="0"/>
                <w:szCs w:val="21"/>
                <w:highlight w:val="none"/>
              </w:rPr>
              <w:t>分</w:t>
            </w:r>
          </w:p>
        </w:tc>
      </w:tr>
      <w:tr>
        <w:tblPrEx>
          <w:shd w:val="clear" w:color="auto" w:fill="FFFFFF"/>
          <w:tblCellMar>
            <w:top w:w="0" w:type="dxa"/>
            <w:left w:w="0" w:type="dxa"/>
            <w:bottom w:w="0" w:type="dxa"/>
            <w:right w:w="0" w:type="dxa"/>
          </w:tblCellMar>
        </w:tblPrEx>
        <w:trPr>
          <w:trHeight w:val="1214" w:hRule="atLeast"/>
        </w:trPr>
        <w:tc>
          <w:tcPr>
            <w:tcW w:w="555"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jc w:val="center"/>
              <w:rPr>
                <w:rFonts w:hint="eastAsia" w:ascii="仿宋" w:hAnsi="仿宋" w:eastAsia="仿宋" w:cs="仿宋"/>
                <w:color w:val="auto"/>
                <w:kern w:val="0"/>
                <w:sz w:val="24"/>
                <w:highlight w:val="none"/>
                <w:shd w:val="clear" w:color="auto" w:fill="FFFFFF"/>
              </w:rPr>
            </w:pPr>
          </w:p>
        </w:tc>
        <w:tc>
          <w:tcPr>
            <w:tcW w:w="18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ind w:firstLine="21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后续服务方案</w:t>
            </w:r>
          </w:p>
        </w:tc>
        <w:tc>
          <w:tcPr>
            <w:tcW w:w="7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hint="eastAsia" w:ascii="仿宋" w:hAnsi="仿宋" w:eastAsia="仿宋" w:cs="仿宋"/>
                <w:color w:val="auto"/>
                <w:kern w:val="0"/>
                <w:szCs w:val="21"/>
                <w:highlight w:val="none"/>
                <w:shd w:val="clear" w:color="auto" w:fill="FFFFFF"/>
                <w:lang w:val="en-US" w:eastAsia="zh-CN"/>
              </w:rPr>
            </w:pPr>
            <w:r>
              <w:rPr>
                <w:rFonts w:hint="eastAsia" w:ascii="仿宋" w:hAnsi="仿宋" w:eastAsia="仿宋" w:cs="仿宋"/>
                <w:color w:val="auto"/>
                <w:kern w:val="0"/>
                <w:szCs w:val="21"/>
                <w:highlight w:val="none"/>
                <w:shd w:val="clear" w:color="auto" w:fill="FFFFFF"/>
                <w:lang w:val="en-US" w:eastAsia="zh-CN"/>
              </w:rPr>
              <w:t>15分</w:t>
            </w:r>
          </w:p>
        </w:tc>
        <w:tc>
          <w:tcPr>
            <w:tcW w:w="62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80" w:lineRule="exac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后续服务方案</w:t>
            </w:r>
            <w:r>
              <w:rPr>
                <w:rFonts w:hint="eastAsia" w:ascii="仿宋" w:hAnsi="仿宋" w:eastAsia="仿宋" w:cs="仿宋"/>
                <w:bCs/>
                <w:color w:val="auto"/>
                <w:kern w:val="0"/>
                <w:szCs w:val="21"/>
                <w:highlight w:val="none"/>
                <w:lang w:eastAsia="zh-CN"/>
              </w:rPr>
              <w:t>：</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一档（</w:t>
            </w:r>
            <w:r>
              <w:rPr>
                <w:rFonts w:hint="eastAsia" w:ascii="仿宋" w:hAnsi="仿宋" w:eastAsia="仿宋" w:cs="仿宋"/>
                <w:bCs/>
                <w:color w:val="auto"/>
                <w:kern w:val="0"/>
                <w:szCs w:val="21"/>
                <w:highlight w:val="none"/>
                <w:lang w:val="en-US" w:eastAsia="zh-CN"/>
              </w:rPr>
              <w:t>1-5</w:t>
            </w:r>
            <w:r>
              <w:rPr>
                <w:rFonts w:hint="eastAsia" w:ascii="仿宋" w:hAnsi="仿宋" w:eastAsia="仿宋" w:cs="仿宋"/>
                <w:bCs/>
                <w:color w:val="auto"/>
                <w:kern w:val="0"/>
                <w:szCs w:val="21"/>
                <w:highlight w:val="none"/>
              </w:rPr>
              <w:t>分）仅满足磋商文件要求的。</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二档（</w:t>
            </w:r>
            <w:r>
              <w:rPr>
                <w:rFonts w:hint="eastAsia" w:ascii="仿宋" w:hAnsi="仿宋" w:eastAsia="仿宋" w:cs="仿宋"/>
                <w:bCs/>
                <w:color w:val="auto"/>
                <w:kern w:val="0"/>
                <w:szCs w:val="21"/>
                <w:highlight w:val="none"/>
                <w:lang w:val="en-US" w:eastAsia="zh-CN"/>
              </w:rPr>
              <w:t>6-10</w:t>
            </w:r>
            <w:r>
              <w:rPr>
                <w:rFonts w:hint="eastAsia" w:ascii="仿宋" w:hAnsi="仿宋" w:eastAsia="仿宋" w:cs="仿宋"/>
                <w:bCs/>
                <w:color w:val="auto"/>
                <w:kern w:val="0"/>
                <w:szCs w:val="21"/>
                <w:highlight w:val="none"/>
              </w:rPr>
              <w:t>分）满足磋商文件要求，并针对本项目提供后续服务技术支持，能提供快速的服务响应。</w:t>
            </w:r>
          </w:p>
          <w:p>
            <w:pPr>
              <w:spacing w:line="38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三档（</w:t>
            </w:r>
            <w:r>
              <w:rPr>
                <w:rFonts w:hint="eastAsia" w:ascii="仿宋" w:hAnsi="仿宋" w:eastAsia="仿宋" w:cs="仿宋"/>
                <w:bCs/>
                <w:color w:val="auto"/>
                <w:kern w:val="0"/>
                <w:szCs w:val="21"/>
                <w:highlight w:val="none"/>
                <w:lang w:val="en-US" w:eastAsia="zh-CN"/>
              </w:rPr>
              <w:t>10-15</w:t>
            </w:r>
            <w:r>
              <w:rPr>
                <w:rFonts w:hint="eastAsia" w:ascii="仿宋" w:hAnsi="仿宋" w:eastAsia="仿宋" w:cs="仿宋"/>
                <w:bCs/>
                <w:color w:val="auto"/>
                <w:kern w:val="0"/>
                <w:szCs w:val="21"/>
                <w:highlight w:val="none"/>
              </w:rPr>
              <w:t>分）满足二档要求，制定充分有效的质量保障措施给予后续服务技术支持，并提供后续服务技术支持的具体内容及工作计划。</w:t>
            </w:r>
          </w:p>
          <w:p>
            <w:pPr>
              <w:widowControl/>
              <w:spacing w:line="400" w:lineRule="atLeast"/>
              <w:rPr>
                <w:rFonts w:hint="eastAsia" w:ascii="仿宋" w:hAnsi="仿宋" w:eastAsia="仿宋" w:cs="仿宋"/>
                <w:bCs/>
                <w:color w:val="auto"/>
                <w:kern w:val="0"/>
                <w:szCs w:val="21"/>
                <w:highlight w:val="none"/>
                <w:lang w:eastAsia="zh-CN"/>
              </w:rPr>
            </w:pPr>
          </w:p>
        </w:tc>
      </w:tr>
      <w:tr>
        <w:tblPrEx>
          <w:shd w:val="clear" w:color="auto" w:fill="FFFFFF"/>
          <w:tblCellMar>
            <w:top w:w="0" w:type="dxa"/>
            <w:left w:w="0" w:type="dxa"/>
            <w:bottom w:w="0" w:type="dxa"/>
            <w:right w:w="0" w:type="dxa"/>
          </w:tblCellMar>
        </w:tblPrEx>
        <w:trPr>
          <w:trHeight w:val="144" w:hRule="atLeast"/>
        </w:trPr>
        <w:tc>
          <w:tcPr>
            <w:tcW w:w="55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hint="eastAsia" w:ascii="仿宋" w:hAnsi="仿宋" w:eastAsia="仿宋" w:cs="仿宋"/>
                <w:color w:val="auto"/>
                <w:kern w:val="0"/>
                <w:szCs w:val="21"/>
                <w:highlight w:val="none"/>
              </w:rPr>
            </w:pPr>
          </w:p>
        </w:tc>
        <w:tc>
          <w:tcPr>
            <w:tcW w:w="18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业绩</w:t>
            </w:r>
          </w:p>
        </w:tc>
        <w:tc>
          <w:tcPr>
            <w:tcW w:w="7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lang w:val="en-US" w:eastAsia="zh-CN"/>
              </w:rPr>
              <w:t>15</w:t>
            </w:r>
            <w:r>
              <w:rPr>
                <w:rFonts w:hint="eastAsia" w:ascii="仿宋" w:hAnsi="仿宋" w:eastAsia="仿宋" w:cs="仿宋"/>
                <w:color w:val="auto"/>
                <w:kern w:val="0"/>
                <w:szCs w:val="21"/>
                <w:highlight w:val="none"/>
                <w:shd w:val="clear" w:color="auto" w:fill="FFFFFF"/>
              </w:rPr>
              <w:t>分</w:t>
            </w:r>
          </w:p>
        </w:tc>
        <w:tc>
          <w:tcPr>
            <w:tcW w:w="62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投标人承担过</w:t>
            </w:r>
            <w:r>
              <w:rPr>
                <w:rFonts w:hint="eastAsia" w:ascii="仿宋" w:hAnsi="仿宋" w:eastAsia="仿宋" w:cs="仿宋"/>
                <w:color w:val="auto"/>
                <w:kern w:val="0"/>
                <w:szCs w:val="21"/>
                <w:highlight w:val="none"/>
                <w:lang w:val="en-US" w:eastAsia="zh-CN"/>
              </w:rPr>
              <w:t>产业运营服务的</w:t>
            </w:r>
            <w:r>
              <w:rPr>
                <w:rFonts w:hint="eastAsia" w:ascii="仿宋" w:hAnsi="仿宋" w:eastAsia="仿宋" w:cs="仿宋"/>
                <w:color w:val="auto"/>
                <w:kern w:val="0"/>
                <w:szCs w:val="21"/>
                <w:highlight w:val="none"/>
              </w:rPr>
              <w:t>，每有一个项目得</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分；本条最多得</w:t>
            </w:r>
            <w:r>
              <w:rPr>
                <w:rFonts w:hint="eastAsia" w:ascii="仿宋" w:hAnsi="仿宋" w:eastAsia="仿宋" w:cs="仿宋"/>
                <w:color w:val="auto"/>
                <w:kern w:val="0"/>
                <w:szCs w:val="21"/>
                <w:highlight w:val="none"/>
                <w:lang w:val="en-US" w:eastAsia="zh-CN"/>
              </w:rPr>
              <w:t>15</w:t>
            </w:r>
            <w:r>
              <w:rPr>
                <w:rFonts w:hint="eastAsia" w:ascii="仿宋" w:hAnsi="仿宋" w:eastAsia="仿宋" w:cs="仿宋"/>
                <w:color w:val="auto"/>
                <w:kern w:val="0"/>
                <w:szCs w:val="21"/>
                <w:highlight w:val="none"/>
              </w:rPr>
              <w:t>分。</w:t>
            </w:r>
          </w:p>
          <w:p>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注：投标人业绩须提供合同或中标通知书复印件，不按照上述要求提供资料者，不能作为评分的依据。</w:t>
            </w:r>
          </w:p>
        </w:tc>
      </w:tr>
    </w:tbl>
    <w:p>
      <w:pPr>
        <w:spacing w:line="440" w:lineRule="exact"/>
        <w:rPr>
          <w:rFonts w:hint="eastAsia" w:ascii="仿宋" w:hAnsi="仿宋" w:eastAsia="仿宋" w:cs="仿宋"/>
          <w:b/>
          <w:color w:val="auto"/>
          <w:sz w:val="24"/>
        </w:rPr>
      </w:pPr>
      <w:r>
        <w:rPr>
          <w:rFonts w:hint="eastAsia" w:ascii="仿宋" w:hAnsi="仿宋" w:eastAsia="仿宋" w:cs="仿宋"/>
          <w:b/>
          <w:color w:val="auto"/>
          <w:sz w:val="24"/>
        </w:rPr>
        <w:t>二、技术、商务部分（70分）</w:t>
      </w:r>
    </w:p>
    <w:p>
      <w:pPr>
        <w:spacing w:line="360" w:lineRule="auto"/>
        <w:rPr>
          <w:rFonts w:hint="eastAsia" w:ascii="仿宋" w:hAnsi="仿宋" w:eastAsia="仿宋" w:cs="仿宋"/>
          <w:color w:val="0000FF"/>
          <w:sz w:val="24"/>
          <w:szCs w:val="24"/>
          <w:lang w:val="zh-CN"/>
        </w:rPr>
      </w:pPr>
    </w:p>
    <w:p>
      <w:p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注：1、各评委应认真了解本磋商文件和工程有关情况后，做出须自己负责的评审。</w:t>
      </w:r>
    </w:p>
    <w:p>
      <w:pPr>
        <w:spacing w:line="360" w:lineRule="auto"/>
        <w:jc w:val="left"/>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技术商务标在进行汇总时，分项项目评分进行算术平均，计算结果值在小数点后保留两位小数，后余位数四舍五入计。项目评审过程中，不得去掉最后报价中的最高报价和最低报价。</w:t>
      </w:r>
    </w:p>
    <w:p>
      <w:pPr>
        <w:tabs>
          <w:tab w:val="left" w:pos="741"/>
          <w:tab w:val="left" w:pos="1642"/>
          <w:tab w:val="left" w:pos="3363"/>
          <w:tab w:val="left" w:pos="3887"/>
          <w:tab w:val="left" w:pos="9649"/>
        </w:tabs>
        <w:spacing w:line="360" w:lineRule="auto"/>
        <w:rPr>
          <w:rFonts w:hint="eastAsia" w:ascii="仿宋" w:hAnsi="仿宋" w:eastAsia="仿宋" w:cs="仿宋"/>
          <w:sz w:val="24"/>
          <w:szCs w:val="22"/>
          <w:lang w:val="zh-CN"/>
        </w:rPr>
      </w:pPr>
      <w:r>
        <w:rPr>
          <w:rFonts w:hint="eastAsia" w:ascii="仿宋" w:hAnsi="仿宋" w:eastAsia="仿宋" w:cs="仿宋"/>
          <w:sz w:val="24"/>
          <w:szCs w:val="22"/>
        </w:rPr>
        <w:t>4</w:t>
      </w:r>
      <w:r>
        <w:rPr>
          <w:rFonts w:hint="eastAsia" w:ascii="仿宋" w:hAnsi="仿宋" w:eastAsia="仿宋" w:cs="仿宋"/>
          <w:sz w:val="24"/>
          <w:szCs w:val="22"/>
          <w:lang w:val="zh-CN"/>
        </w:rPr>
        <w:t>、供应商请认真阅读和理解上述内容，避免投标文件中有违背上述审查标准之一的情况发生而造成废标；评标中各评委若发生意见分歧，通过书面表决形式，以少数服从多数为原则决定。</w:t>
      </w:r>
    </w:p>
    <w:p>
      <w:pPr>
        <w:tabs>
          <w:tab w:val="left" w:pos="741"/>
          <w:tab w:val="left" w:pos="1642"/>
          <w:tab w:val="left" w:pos="3363"/>
          <w:tab w:val="left" w:pos="3887"/>
          <w:tab w:val="left" w:pos="9649"/>
        </w:tabs>
        <w:spacing w:line="360" w:lineRule="auto"/>
        <w:rPr>
          <w:rFonts w:hint="eastAsia" w:ascii="仿宋" w:hAnsi="仿宋" w:eastAsia="仿宋" w:cs="仿宋"/>
          <w:sz w:val="24"/>
          <w:szCs w:val="22"/>
          <w:lang w:val="zh-CN"/>
        </w:rPr>
      </w:pPr>
      <w:r>
        <w:rPr>
          <w:rFonts w:hint="eastAsia" w:ascii="仿宋" w:hAnsi="仿宋" w:eastAsia="仿宋" w:cs="仿宋"/>
          <w:sz w:val="24"/>
          <w:szCs w:val="22"/>
          <w:lang w:val="zh-CN"/>
        </w:rPr>
        <w:t xml:space="preserve">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价格得分=（评标基准价/投标报价）×价格权值×100，如此类推，算出所有投标供应商的价格得分。                               </w:t>
      </w:r>
    </w:p>
    <w:p>
      <w:pPr>
        <w:tabs>
          <w:tab w:val="left" w:pos="741"/>
          <w:tab w:val="left" w:pos="1642"/>
          <w:tab w:val="left" w:pos="3363"/>
          <w:tab w:val="left" w:pos="3887"/>
          <w:tab w:val="left" w:pos="9649"/>
        </w:tabs>
        <w:spacing w:line="360" w:lineRule="auto"/>
        <w:rPr>
          <w:rFonts w:hint="eastAsia" w:ascii="仿宋" w:hAnsi="仿宋" w:eastAsia="仿宋" w:cs="仿宋"/>
          <w:sz w:val="24"/>
          <w:szCs w:val="22"/>
        </w:rPr>
      </w:pPr>
      <w:r>
        <w:rPr>
          <w:rFonts w:hint="eastAsia" w:ascii="仿宋" w:hAnsi="仿宋" w:eastAsia="仿宋" w:cs="仿宋"/>
          <w:sz w:val="24"/>
          <w:szCs w:val="22"/>
        </w:rPr>
        <w:t>评分分值计算结果值在小数点后均保留两位小数，后余位数四舍五入计。</w:t>
      </w:r>
    </w:p>
    <w:p>
      <w:pPr>
        <w:tabs>
          <w:tab w:val="left" w:pos="741"/>
          <w:tab w:val="left" w:pos="1642"/>
          <w:tab w:val="left" w:pos="3363"/>
          <w:tab w:val="left" w:pos="3887"/>
          <w:tab w:val="left" w:pos="9649"/>
        </w:tabs>
        <w:spacing w:line="360" w:lineRule="auto"/>
        <w:ind w:firstLine="240" w:firstLineChars="100"/>
        <w:rPr>
          <w:rFonts w:hint="eastAsia" w:ascii="仿宋" w:hAnsi="仿宋" w:eastAsia="仿宋" w:cs="仿宋"/>
          <w:sz w:val="24"/>
          <w:szCs w:val="22"/>
          <w:lang w:val="zh-CN"/>
        </w:rPr>
      </w:pPr>
      <w:r>
        <w:rPr>
          <w:rFonts w:hint="eastAsia" w:ascii="仿宋" w:hAnsi="仿宋" w:eastAsia="仿宋" w:cs="仿宋"/>
          <w:sz w:val="24"/>
          <w:szCs w:val="22"/>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tabs>
          <w:tab w:val="left" w:pos="741"/>
          <w:tab w:val="left" w:pos="1642"/>
          <w:tab w:val="left" w:pos="3363"/>
          <w:tab w:val="left" w:pos="3887"/>
          <w:tab w:val="left" w:pos="9649"/>
        </w:tabs>
        <w:spacing w:line="360" w:lineRule="auto"/>
        <w:rPr>
          <w:rFonts w:hint="eastAsia" w:ascii="仿宋" w:hAnsi="仿宋" w:eastAsia="仿宋" w:cs="仿宋"/>
          <w:sz w:val="24"/>
          <w:szCs w:val="22"/>
          <w:lang w:val="zh-CN"/>
        </w:rPr>
      </w:pPr>
      <w:r>
        <w:rPr>
          <w:rFonts w:hint="eastAsia" w:ascii="仿宋" w:hAnsi="仿宋" w:eastAsia="仿宋" w:cs="仿宋"/>
          <w:sz w:val="24"/>
          <w:szCs w:val="22"/>
          <w:lang w:val="zh-CN"/>
        </w:rPr>
        <w:t>6、磋商小组应当根据综合评分情况，按照评审得分由高到低顺序推荐</w:t>
      </w:r>
      <w:r>
        <w:rPr>
          <w:rFonts w:hint="eastAsia" w:ascii="仿宋" w:hAnsi="仿宋" w:eastAsia="仿宋" w:cs="仿宋"/>
          <w:sz w:val="24"/>
          <w:szCs w:val="22"/>
          <w:lang w:val="en-US" w:eastAsia="zh-CN"/>
        </w:rPr>
        <w:t>1</w:t>
      </w:r>
      <w:r>
        <w:rPr>
          <w:rFonts w:hint="eastAsia" w:ascii="仿宋" w:hAnsi="仿宋" w:eastAsia="仿宋" w:cs="仿宋"/>
          <w:sz w:val="24"/>
          <w:szCs w:val="22"/>
          <w:lang w:val="zh-CN"/>
        </w:rPr>
        <w:t>名成交候选供应商。评审得分相同的，按照最终报价由低到高的顺序推荐。评审得分且最终报价相同的，按照技术指标优劣顺序推荐。</w:t>
      </w:r>
    </w:p>
    <w:p>
      <w:pPr>
        <w:tabs>
          <w:tab w:val="left" w:pos="741"/>
          <w:tab w:val="left" w:pos="1642"/>
          <w:tab w:val="left" w:pos="3363"/>
          <w:tab w:val="left" w:pos="3887"/>
          <w:tab w:val="left" w:pos="9649"/>
        </w:tabs>
        <w:spacing w:line="360" w:lineRule="auto"/>
        <w:rPr>
          <w:rFonts w:hint="eastAsia" w:ascii="仿宋" w:hAnsi="仿宋" w:eastAsia="仿宋" w:cs="仿宋"/>
          <w:sz w:val="24"/>
          <w:szCs w:val="24"/>
          <w:lang w:val="zh-CN"/>
        </w:rPr>
      </w:pPr>
      <w:r>
        <w:rPr>
          <w:rFonts w:hint="eastAsia" w:ascii="仿宋" w:hAnsi="仿宋" w:eastAsia="仿宋" w:cs="仿宋"/>
          <w:sz w:val="24"/>
          <w:szCs w:val="22"/>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bidi w:val="0"/>
        <w:jc w:val="center"/>
        <w:outlineLvl w:val="1"/>
        <w:rPr>
          <w:rFonts w:hint="eastAsia" w:ascii="仿宋" w:hAnsi="仿宋" w:eastAsia="仿宋" w:cs="仿宋"/>
          <w:b/>
          <w:bCs/>
          <w:sz w:val="28"/>
          <w:szCs w:val="24"/>
        </w:rPr>
      </w:pPr>
      <w:r>
        <w:rPr>
          <w:rFonts w:hint="eastAsia" w:ascii="仿宋" w:hAnsi="仿宋" w:eastAsia="仿宋" w:cs="仿宋"/>
          <w:b/>
          <w:bCs/>
          <w:sz w:val="28"/>
          <w:szCs w:val="24"/>
        </w:rPr>
        <w:t>F  授予合同</w:t>
      </w:r>
      <w:bookmarkEnd w:id="61"/>
      <w:bookmarkEnd w:id="62"/>
      <w:bookmarkEnd w:id="63"/>
      <w:bookmarkEnd w:id="64"/>
      <w:bookmarkEnd w:id="65"/>
      <w:bookmarkEnd w:id="66"/>
    </w:p>
    <w:p>
      <w:pPr>
        <w:spacing w:line="400" w:lineRule="atLeast"/>
        <w:rPr>
          <w:rFonts w:hint="eastAsia" w:ascii="仿宋" w:hAnsi="仿宋" w:eastAsia="仿宋" w:cs="仿宋"/>
          <w:sz w:val="24"/>
        </w:rPr>
      </w:pPr>
      <w:r>
        <w:rPr>
          <w:rFonts w:hint="eastAsia" w:ascii="仿宋" w:hAnsi="仿宋" w:eastAsia="仿宋" w:cs="仿宋"/>
          <w:sz w:val="24"/>
        </w:rPr>
        <w:t>28．合同授予标准</w:t>
      </w:r>
    </w:p>
    <w:p>
      <w:pPr>
        <w:spacing w:line="400" w:lineRule="atLeast"/>
        <w:ind w:left="600" w:hanging="600" w:hangingChars="250"/>
        <w:rPr>
          <w:rFonts w:hint="eastAsia" w:ascii="仿宋" w:hAnsi="仿宋" w:eastAsia="仿宋" w:cs="仿宋"/>
          <w:sz w:val="24"/>
        </w:rPr>
      </w:pPr>
      <w:r>
        <w:rPr>
          <w:rFonts w:hint="eastAsia" w:ascii="仿宋" w:hAnsi="仿宋" w:eastAsia="仿宋" w:cs="仿宋"/>
          <w:sz w:val="24"/>
        </w:rPr>
        <w:t>28.1</w:t>
      </w:r>
      <w:r>
        <w:rPr>
          <w:rFonts w:hint="eastAsia" w:ascii="仿宋" w:hAnsi="仿宋" w:eastAsia="仿宋" w:cs="仿宋"/>
          <w:bCs/>
          <w:sz w:val="24"/>
        </w:rPr>
        <w:t>合同将授予被确定为实质上响应磋商文件要求，符合采购需求、质量和服务相等且综合评分最高的供应商</w:t>
      </w:r>
      <w:r>
        <w:rPr>
          <w:rFonts w:hint="eastAsia" w:ascii="仿宋" w:hAnsi="仿宋" w:eastAsia="仿宋" w:cs="仿宋"/>
          <w:sz w:val="24"/>
        </w:rPr>
        <w:t>。</w:t>
      </w:r>
    </w:p>
    <w:p>
      <w:pPr>
        <w:spacing w:line="400" w:lineRule="atLeast"/>
        <w:rPr>
          <w:rFonts w:hint="eastAsia" w:ascii="仿宋" w:hAnsi="仿宋" w:eastAsia="仿宋" w:cs="仿宋"/>
          <w:sz w:val="24"/>
        </w:rPr>
      </w:pPr>
      <w:r>
        <w:rPr>
          <w:rFonts w:hint="eastAsia" w:ascii="仿宋" w:hAnsi="仿宋" w:eastAsia="仿宋" w:cs="仿宋"/>
          <w:sz w:val="24"/>
        </w:rPr>
        <w:t>28.2 最低报价不一定是被授予合同的保证。</w:t>
      </w:r>
    </w:p>
    <w:p>
      <w:pPr>
        <w:spacing w:line="400" w:lineRule="atLeast"/>
        <w:ind w:left="600" w:hanging="600" w:hangingChars="250"/>
        <w:rPr>
          <w:rFonts w:hint="eastAsia" w:ascii="仿宋" w:hAnsi="仿宋" w:eastAsia="仿宋" w:cs="仿宋"/>
          <w:sz w:val="24"/>
        </w:rPr>
      </w:pPr>
      <w:r>
        <w:rPr>
          <w:rFonts w:hint="eastAsia" w:ascii="仿宋" w:hAnsi="仿宋" w:eastAsia="仿宋" w:cs="仿宋"/>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spacing w:line="400" w:lineRule="atLeast"/>
        <w:rPr>
          <w:rFonts w:hint="eastAsia" w:ascii="仿宋" w:hAnsi="仿宋" w:eastAsia="仿宋" w:cs="仿宋"/>
          <w:sz w:val="24"/>
        </w:rPr>
      </w:pPr>
      <w:r>
        <w:rPr>
          <w:rFonts w:hint="eastAsia" w:ascii="仿宋" w:hAnsi="仿宋" w:eastAsia="仿宋" w:cs="仿宋"/>
          <w:sz w:val="24"/>
        </w:rPr>
        <w:t>29．接受和拒绝任何或所有磋商的权力</w:t>
      </w:r>
    </w:p>
    <w:p>
      <w:pPr>
        <w:spacing w:line="400" w:lineRule="atLeast"/>
        <w:ind w:left="600" w:hanging="600" w:hangingChars="250"/>
        <w:rPr>
          <w:rFonts w:hint="eastAsia" w:ascii="仿宋" w:hAnsi="仿宋" w:eastAsia="仿宋" w:cs="仿宋"/>
          <w:sz w:val="24"/>
        </w:rPr>
      </w:pPr>
      <w:r>
        <w:rPr>
          <w:rFonts w:hint="eastAsia" w:ascii="仿宋" w:hAnsi="仿宋" w:eastAsia="仿宋" w:cs="仿宋"/>
          <w:sz w:val="24"/>
        </w:rPr>
        <w:t>29.1为维护国家利益，买方在授予合同之前仍有选择或拒绝任何全部磋商的权力，并对所采取的行为不作任何解释。</w:t>
      </w:r>
    </w:p>
    <w:p>
      <w:pPr>
        <w:spacing w:line="400" w:lineRule="atLeast"/>
        <w:rPr>
          <w:rFonts w:hint="eastAsia" w:ascii="仿宋" w:hAnsi="仿宋" w:eastAsia="仿宋" w:cs="仿宋"/>
          <w:sz w:val="24"/>
        </w:rPr>
      </w:pPr>
      <w:r>
        <w:rPr>
          <w:rFonts w:hint="eastAsia" w:ascii="仿宋" w:hAnsi="仿宋" w:eastAsia="仿宋" w:cs="仿宋"/>
          <w:sz w:val="24"/>
        </w:rPr>
        <w:t>30．成交通知书</w:t>
      </w:r>
    </w:p>
    <w:p>
      <w:pPr>
        <w:spacing w:line="400" w:lineRule="atLeast"/>
        <w:ind w:firstLine="480" w:firstLineChars="200"/>
        <w:rPr>
          <w:rFonts w:hint="eastAsia" w:ascii="仿宋" w:hAnsi="仿宋" w:eastAsia="仿宋" w:cs="仿宋"/>
          <w:sz w:val="24"/>
        </w:rPr>
      </w:pPr>
      <w:r>
        <w:rPr>
          <w:rFonts w:hint="eastAsia" w:ascii="仿宋" w:hAnsi="仿宋" w:eastAsia="仿宋" w:cs="仿宋"/>
          <w:sz w:val="24"/>
        </w:rPr>
        <w:t>1 .评标结束后在“新疆政府采购网”（网址：http://www.ccgp-xinjiang.gov.cn/）上予以公告。公告有效期1个工作日；</w:t>
      </w:r>
    </w:p>
    <w:p>
      <w:pPr>
        <w:spacing w:line="400" w:lineRule="atLeast"/>
        <w:ind w:firstLine="480" w:firstLineChars="200"/>
        <w:rPr>
          <w:rFonts w:hint="eastAsia" w:ascii="仿宋" w:hAnsi="仿宋" w:eastAsia="仿宋" w:cs="仿宋"/>
          <w:sz w:val="24"/>
        </w:rPr>
      </w:pPr>
      <w:r>
        <w:rPr>
          <w:rFonts w:hint="eastAsia" w:ascii="仿宋" w:hAnsi="仿宋" w:eastAsia="仿宋" w:cs="仿宋"/>
          <w:sz w:val="24"/>
        </w:rPr>
        <w:t>2.招标代理机构根据开标结果，在投标有效期届满前，以书面形式向中标单位发出中标通知书。</w:t>
      </w:r>
    </w:p>
    <w:p>
      <w:pPr>
        <w:spacing w:line="400" w:lineRule="atLeast"/>
        <w:ind w:firstLine="480" w:firstLineChars="200"/>
        <w:rPr>
          <w:rFonts w:hint="eastAsia" w:ascii="仿宋" w:hAnsi="仿宋" w:eastAsia="仿宋" w:cs="仿宋"/>
          <w:sz w:val="24"/>
        </w:rPr>
      </w:pPr>
      <w:r>
        <w:rPr>
          <w:rFonts w:hint="eastAsia" w:ascii="仿宋" w:hAnsi="仿宋" w:eastAsia="仿宋" w:cs="仿宋"/>
          <w:sz w:val="24"/>
        </w:rPr>
        <w:t>3.招标代理机构将开标结果及时通知未中标单位并退还投标保证金。无需解释落标原因。</w:t>
      </w:r>
    </w:p>
    <w:p>
      <w:pPr>
        <w:spacing w:line="400" w:lineRule="atLeast"/>
        <w:ind w:firstLine="240" w:firstLineChars="100"/>
        <w:rPr>
          <w:rFonts w:hint="eastAsia" w:ascii="仿宋" w:hAnsi="仿宋" w:eastAsia="仿宋" w:cs="仿宋"/>
          <w:sz w:val="24"/>
        </w:rPr>
      </w:pPr>
      <w:r>
        <w:rPr>
          <w:rFonts w:hint="eastAsia" w:ascii="仿宋" w:hAnsi="仿宋" w:eastAsia="仿宋" w:cs="仿宋"/>
          <w:sz w:val="24"/>
        </w:rPr>
        <w:t>4. 招标人有权在定标之前拒绝任何有不正当行为或扰乱正常招标工作的</w:t>
      </w:r>
      <w:r>
        <w:rPr>
          <w:rFonts w:hint="eastAsia" w:ascii="仿宋" w:hAnsi="仿宋" w:eastAsia="仿宋" w:cs="仿宋"/>
          <w:sz w:val="24"/>
          <w:lang w:eastAsia="zh-CN"/>
        </w:rPr>
        <w:t>供应商</w:t>
      </w:r>
      <w:r>
        <w:rPr>
          <w:rFonts w:hint="eastAsia" w:ascii="仿宋" w:hAnsi="仿宋" w:eastAsia="仿宋" w:cs="仿宋"/>
          <w:sz w:val="24"/>
        </w:rPr>
        <w:t>，由此对</w:t>
      </w:r>
      <w:r>
        <w:rPr>
          <w:rFonts w:hint="eastAsia" w:ascii="仿宋" w:hAnsi="仿宋" w:eastAsia="仿宋" w:cs="仿宋"/>
          <w:sz w:val="24"/>
          <w:lang w:eastAsia="zh-CN"/>
        </w:rPr>
        <w:t>供应商</w:t>
      </w:r>
      <w:r>
        <w:rPr>
          <w:rFonts w:hint="eastAsia" w:ascii="仿宋" w:hAnsi="仿宋" w:eastAsia="仿宋" w:cs="仿宋"/>
          <w:sz w:val="24"/>
        </w:rPr>
        <w:t>造成的损失不负任何责任，同时对此无需做任何解释。。</w:t>
      </w:r>
    </w:p>
    <w:p>
      <w:pPr>
        <w:spacing w:line="400" w:lineRule="atLeast"/>
        <w:ind w:left="599" w:leftChars="114" w:hanging="360" w:hangingChars="150"/>
        <w:rPr>
          <w:rFonts w:hint="eastAsia" w:ascii="仿宋" w:hAnsi="仿宋" w:eastAsia="仿宋" w:cs="仿宋"/>
          <w:sz w:val="24"/>
        </w:rPr>
      </w:pPr>
      <w:r>
        <w:rPr>
          <w:rFonts w:hint="eastAsia" w:ascii="仿宋" w:hAnsi="仿宋" w:eastAsia="仿宋" w:cs="仿宋"/>
          <w:sz w:val="24"/>
        </w:rPr>
        <w:t>5. 在成交通知书发出后五个工作日内退还未成交供应商的保证金，在采购</w:t>
      </w:r>
    </w:p>
    <w:p>
      <w:pPr>
        <w:spacing w:line="400" w:lineRule="atLeast"/>
        <w:ind w:left="600" w:hanging="600" w:hangingChars="250"/>
        <w:rPr>
          <w:rFonts w:hint="eastAsia" w:ascii="仿宋" w:hAnsi="仿宋" w:eastAsia="仿宋" w:cs="仿宋"/>
          <w:sz w:val="24"/>
        </w:rPr>
      </w:pPr>
      <w:r>
        <w:rPr>
          <w:rFonts w:hint="eastAsia" w:ascii="仿宋" w:hAnsi="仿宋" w:eastAsia="仿宋" w:cs="仿宋"/>
          <w:sz w:val="24"/>
        </w:rPr>
        <w:t>合同签订后五个工作日内退还成交供应商的保证金。</w:t>
      </w:r>
    </w:p>
    <w:p>
      <w:pPr>
        <w:spacing w:line="400" w:lineRule="atLeast"/>
        <w:rPr>
          <w:rFonts w:hint="eastAsia" w:ascii="仿宋" w:hAnsi="仿宋" w:eastAsia="仿宋" w:cs="仿宋"/>
          <w:sz w:val="24"/>
        </w:rPr>
      </w:pPr>
      <w:r>
        <w:rPr>
          <w:rFonts w:hint="eastAsia" w:ascii="仿宋" w:hAnsi="仿宋" w:eastAsia="仿宋" w:cs="仿宋"/>
          <w:sz w:val="24"/>
        </w:rPr>
        <w:t>31．签订合同</w:t>
      </w:r>
    </w:p>
    <w:p>
      <w:pPr>
        <w:spacing w:line="400" w:lineRule="atLeast"/>
        <w:ind w:left="540" w:hanging="540" w:hangingChars="225"/>
        <w:rPr>
          <w:rFonts w:hint="eastAsia" w:ascii="仿宋" w:hAnsi="仿宋" w:eastAsia="仿宋" w:cs="仿宋"/>
          <w:sz w:val="24"/>
        </w:rPr>
      </w:pPr>
      <w:r>
        <w:rPr>
          <w:rFonts w:hint="eastAsia" w:ascii="仿宋" w:hAnsi="仿宋" w:eastAsia="仿宋" w:cs="仿宋"/>
          <w:sz w:val="24"/>
        </w:rPr>
        <w:t>1.供应商收到《成交通知书》后，按《成交通知书》中规定的时间地点与买方签订合同。买方和成交方不得再订立背离合同实质性内容的其他协议。</w:t>
      </w:r>
    </w:p>
    <w:p>
      <w:pPr>
        <w:spacing w:line="400" w:lineRule="atLeast"/>
        <w:rPr>
          <w:rFonts w:hint="eastAsia" w:ascii="仿宋" w:hAnsi="仿宋" w:eastAsia="仿宋" w:cs="仿宋"/>
          <w:sz w:val="24"/>
        </w:rPr>
      </w:pPr>
      <w:r>
        <w:rPr>
          <w:rFonts w:hint="eastAsia" w:ascii="仿宋" w:hAnsi="仿宋" w:eastAsia="仿宋" w:cs="仿宋"/>
          <w:sz w:val="24"/>
        </w:rPr>
        <w:t>2.如成交方拒签合同，则按违约处理。招标代理机构没收其磋商保证金。</w:t>
      </w:r>
    </w:p>
    <w:p>
      <w:pPr>
        <w:spacing w:line="400" w:lineRule="atLeast"/>
        <w:rPr>
          <w:rFonts w:hint="eastAsia" w:ascii="仿宋" w:hAnsi="仿宋" w:eastAsia="仿宋" w:cs="仿宋"/>
          <w:sz w:val="24"/>
        </w:rPr>
      </w:pPr>
      <w:r>
        <w:rPr>
          <w:rFonts w:hint="eastAsia" w:ascii="仿宋" w:hAnsi="仿宋" w:eastAsia="仿宋" w:cs="仿宋"/>
          <w:sz w:val="24"/>
        </w:rPr>
        <w:t>3.磋商文件、成交方的磋商响应文件及其澄清文件等，均为签订经济合同的依据。</w:t>
      </w:r>
    </w:p>
    <w:p>
      <w:pPr>
        <w:spacing w:line="400" w:lineRule="atLeast"/>
        <w:rPr>
          <w:rFonts w:hint="eastAsia" w:ascii="仿宋" w:hAnsi="仿宋" w:eastAsia="仿宋" w:cs="仿宋"/>
          <w:sz w:val="24"/>
        </w:rPr>
      </w:pPr>
      <w:r>
        <w:rPr>
          <w:rFonts w:hint="eastAsia" w:ascii="仿宋" w:hAnsi="仿宋" w:eastAsia="仿宋" w:cs="仿宋"/>
          <w:sz w:val="24"/>
        </w:rPr>
        <w:t>32．履约保证金（如适用）</w:t>
      </w:r>
    </w:p>
    <w:p>
      <w:pPr>
        <w:spacing w:line="400" w:lineRule="atLeast"/>
        <w:ind w:left="720" w:hanging="720"/>
        <w:rPr>
          <w:rFonts w:hint="eastAsia" w:ascii="仿宋" w:hAnsi="仿宋" w:eastAsia="仿宋" w:cs="仿宋"/>
          <w:sz w:val="24"/>
        </w:rPr>
      </w:pPr>
      <w:r>
        <w:rPr>
          <w:rFonts w:hint="eastAsia" w:ascii="仿宋" w:hAnsi="仿宋" w:eastAsia="仿宋" w:cs="仿宋"/>
          <w:sz w:val="24"/>
        </w:rPr>
        <w:t>32.1成交方应按合同规定的方式、时间和金额向买方提交履约保证金。</w:t>
      </w:r>
    </w:p>
    <w:p>
      <w:pPr>
        <w:pStyle w:val="21"/>
        <w:ind w:firstLine="480"/>
        <w:rPr>
          <w:rFonts w:hint="eastAsia" w:ascii="仿宋" w:hAnsi="仿宋" w:eastAsia="仿宋" w:cs="仿宋"/>
        </w:rPr>
      </w:pPr>
      <w:r>
        <w:rPr>
          <w:rFonts w:hint="eastAsia" w:ascii="仿宋" w:hAnsi="仿宋" w:eastAsia="仿宋" w:cs="仿宋"/>
        </w:rPr>
        <w:t>履约保证金为</w:t>
      </w:r>
      <w:r>
        <w:rPr>
          <w:rFonts w:hint="eastAsia" w:ascii="仿宋" w:hAnsi="仿宋" w:eastAsia="仿宋" w:cs="仿宋"/>
          <w:lang w:val="en-US" w:eastAsia="zh-CN"/>
        </w:rPr>
        <w:t>不超过</w:t>
      </w:r>
      <w:r>
        <w:rPr>
          <w:rFonts w:hint="eastAsia" w:ascii="仿宋" w:hAnsi="仿宋" w:eastAsia="仿宋" w:cs="仿宋"/>
        </w:rPr>
        <w:t>合同价款的10%</w:t>
      </w:r>
      <w:r>
        <w:rPr>
          <w:rFonts w:hint="eastAsia" w:ascii="仿宋" w:hAnsi="仿宋" w:eastAsia="仿宋" w:cs="仿宋"/>
          <w:lang w:eastAsia="zh-CN"/>
        </w:rPr>
        <w:t>，</w:t>
      </w:r>
      <w:r>
        <w:rPr>
          <w:rFonts w:hint="eastAsia" w:ascii="仿宋" w:hAnsi="仿宋" w:eastAsia="仿宋" w:cs="仿宋"/>
          <w:lang w:val="en-US" w:eastAsia="zh-CN"/>
        </w:rPr>
        <w:t>具体以甲方约定为准</w:t>
      </w:r>
      <w:r>
        <w:rPr>
          <w:rFonts w:hint="eastAsia" w:ascii="仿宋" w:hAnsi="仿宋" w:eastAsia="仿宋" w:cs="仿宋"/>
        </w:rPr>
        <w:t>。</w:t>
      </w:r>
    </w:p>
    <w:p>
      <w:pPr>
        <w:spacing w:line="400" w:lineRule="atLeast"/>
        <w:rPr>
          <w:rFonts w:hint="eastAsia" w:ascii="仿宋" w:hAnsi="仿宋" w:eastAsia="仿宋" w:cs="仿宋"/>
          <w:sz w:val="24"/>
        </w:rPr>
      </w:pPr>
      <w:r>
        <w:rPr>
          <w:rFonts w:hint="eastAsia" w:ascii="仿宋" w:hAnsi="仿宋" w:eastAsia="仿宋" w:cs="仿宋"/>
          <w:sz w:val="24"/>
        </w:rPr>
        <w:t>33．根据国家发展和改革委员会发改价格〔2015〕299号文件所规定标准，收费基数为成交金额，下浮20%，招标代理服务费由</w:t>
      </w:r>
      <w:r>
        <w:rPr>
          <w:rFonts w:hint="eastAsia" w:ascii="仿宋" w:hAnsi="仿宋" w:eastAsia="仿宋" w:cs="仿宋"/>
          <w:sz w:val="24"/>
          <w:lang w:val="en-US" w:eastAsia="zh-CN"/>
        </w:rPr>
        <w:t>中</w:t>
      </w:r>
      <w:r>
        <w:rPr>
          <w:rFonts w:hint="eastAsia" w:ascii="仿宋" w:hAnsi="仿宋" w:eastAsia="仿宋" w:cs="仿宋"/>
          <w:sz w:val="24"/>
        </w:rPr>
        <w:t>标单位向招标代理机构支付。</w:t>
      </w:r>
    </w:p>
    <w:p>
      <w:pPr>
        <w:bidi w:val="0"/>
        <w:jc w:val="center"/>
        <w:outlineLvl w:val="1"/>
        <w:rPr>
          <w:rFonts w:hint="eastAsia" w:ascii="仿宋" w:hAnsi="仿宋" w:eastAsia="仿宋" w:cs="仿宋"/>
          <w:b/>
          <w:bCs/>
          <w:sz w:val="28"/>
          <w:szCs w:val="24"/>
        </w:rPr>
      </w:pPr>
      <w:bookmarkStart w:id="98" w:name="_Toc527642958"/>
      <w:bookmarkStart w:id="99" w:name="_Toc471489759"/>
      <w:r>
        <w:rPr>
          <w:rFonts w:hint="eastAsia" w:ascii="仿宋" w:hAnsi="仿宋" w:eastAsia="仿宋" w:cs="仿宋"/>
          <w:b/>
          <w:bCs/>
          <w:sz w:val="28"/>
          <w:szCs w:val="24"/>
        </w:rPr>
        <w:t>G  磋商失败条件</w:t>
      </w:r>
      <w:bookmarkEnd w:id="98"/>
      <w:bookmarkEnd w:id="99"/>
    </w:p>
    <w:p>
      <w:pPr>
        <w:pStyle w:val="12"/>
        <w:tabs>
          <w:tab w:val="left" w:pos="720"/>
          <w:tab w:val="left" w:pos="900"/>
          <w:tab w:val="left" w:pos="1260"/>
        </w:tabs>
        <w:adjustRightInd w:val="0"/>
        <w:spacing w:line="400" w:lineRule="atLeast"/>
        <w:ind w:left="720" w:hanging="720" w:hangingChars="300"/>
        <w:rPr>
          <w:rFonts w:hint="eastAsia" w:ascii="仿宋" w:hAnsi="仿宋" w:eastAsia="仿宋" w:cs="仿宋"/>
          <w:bCs/>
          <w:sz w:val="24"/>
        </w:rPr>
      </w:pPr>
      <w:r>
        <w:rPr>
          <w:rFonts w:hint="eastAsia" w:ascii="仿宋" w:hAnsi="仿宋" w:eastAsia="仿宋" w:cs="仿宋"/>
          <w:bCs/>
          <w:sz w:val="24"/>
        </w:rPr>
        <w:t>34.出现影响采购公正的违法、违规行为的；</w:t>
      </w:r>
    </w:p>
    <w:p>
      <w:pPr>
        <w:pStyle w:val="12"/>
        <w:tabs>
          <w:tab w:val="left" w:pos="720"/>
          <w:tab w:val="left" w:pos="900"/>
          <w:tab w:val="left" w:pos="1260"/>
        </w:tabs>
        <w:adjustRightInd w:val="0"/>
        <w:spacing w:line="400" w:lineRule="atLeast"/>
        <w:ind w:left="720" w:hanging="720" w:hangingChars="300"/>
        <w:rPr>
          <w:rFonts w:hint="eastAsia" w:ascii="仿宋" w:hAnsi="仿宋" w:eastAsia="仿宋" w:cs="仿宋"/>
          <w:bCs/>
          <w:sz w:val="24"/>
        </w:rPr>
      </w:pPr>
      <w:r>
        <w:rPr>
          <w:rFonts w:hint="eastAsia" w:ascii="仿宋" w:hAnsi="仿宋" w:eastAsia="仿宋" w:cs="仿宋"/>
          <w:bCs/>
          <w:sz w:val="24"/>
        </w:rPr>
        <w:t>35.因重大变故，采购任务取消的；</w:t>
      </w:r>
    </w:p>
    <w:p>
      <w:pPr>
        <w:pStyle w:val="12"/>
        <w:tabs>
          <w:tab w:val="left" w:pos="720"/>
          <w:tab w:val="left" w:pos="900"/>
          <w:tab w:val="left" w:pos="1260"/>
        </w:tabs>
        <w:adjustRightInd w:val="0"/>
        <w:spacing w:line="400" w:lineRule="atLeast"/>
        <w:ind w:left="720" w:hanging="720" w:hangingChars="300"/>
        <w:rPr>
          <w:rFonts w:hint="eastAsia" w:ascii="仿宋" w:hAnsi="仿宋" w:eastAsia="仿宋" w:cs="仿宋"/>
          <w:bCs/>
          <w:sz w:val="24"/>
        </w:rPr>
      </w:pPr>
      <w:r>
        <w:rPr>
          <w:rFonts w:hint="eastAsia" w:ascii="仿宋" w:hAnsi="仿宋" w:eastAsia="仿宋" w:cs="仿宋"/>
          <w:bCs/>
          <w:sz w:val="24"/>
        </w:rPr>
        <w:t>36.磋商响应文件截止时间后，实际参与的供应商不足法定家数的；</w:t>
      </w:r>
    </w:p>
    <w:p>
      <w:pPr>
        <w:pStyle w:val="12"/>
        <w:tabs>
          <w:tab w:val="left" w:pos="720"/>
          <w:tab w:val="left" w:pos="900"/>
          <w:tab w:val="left" w:pos="1260"/>
        </w:tabs>
        <w:adjustRightInd w:val="0"/>
        <w:spacing w:line="400" w:lineRule="atLeast"/>
        <w:ind w:left="720" w:hanging="720" w:hangingChars="300"/>
        <w:rPr>
          <w:rFonts w:hint="eastAsia" w:ascii="仿宋" w:hAnsi="仿宋" w:eastAsia="仿宋" w:cs="仿宋"/>
          <w:bCs/>
          <w:sz w:val="24"/>
        </w:rPr>
      </w:pPr>
      <w:r>
        <w:rPr>
          <w:rFonts w:hint="eastAsia" w:ascii="仿宋" w:hAnsi="仿宋" w:eastAsia="仿宋" w:cs="仿宋"/>
          <w:bCs/>
          <w:sz w:val="24"/>
        </w:rPr>
        <w:t>37.最终报价均超过采购预算的；</w:t>
      </w:r>
    </w:p>
    <w:p>
      <w:pPr>
        <w:pStyle w:val="12"/>
        <w:tabs>
          <w:tab w:val="left" w:pos="720"/>
          <w:tab w:val="left" w:pos="900"/>
          <w:tab w:val="left" w:pos="1260"/>
        </w:tabs>
        <w:adjustRightInd w:val="0"/>
        <w:spacing w:line="400" w:lineRule="atLeast"/>
        <w:ind w:left="720" w:hanging="720" w:hangingChars="300"/>
        <w:rPr>
          <w:rFonts w:hint="eastAsia" w:ascii="仿宋" w:hAnsi="仿宋" w:eastAsia="仿宋" w:cs="仿宋"/>
          <w:bCs/>
          <w:sz w:val="24"/>
        </w:rPr>
      </w:pPr>
      <w:r>
        <w:rPr>
          <w:rFonts w:hint="eastAsia" w:ascii="仿宋" w:hAnsi="仿宋" w:eastAsia="仿宋" w:cs="仿宋"/>
          <w:bCs/>
          <w:sz w:val="24"/>
        </w:rPr>
        <w:t>38.对磋商文件作出实质性响应的供应商不足法定家数的；</w:t>
      </w:r>
    </w:p>
    <w:p>
      <w:pPr>
        <w:pStyle w:val="4"/>
        <w:numPr>
          <w:ilvl w:val="0"/>
          <w:numId w:val="0"/>
        </w:numPr>
        <w:spacing w:line="400" w:lineRule="atLeast"/>
        <w:ind w:firstLine="2249" w:firstLineChars="700"/>
        <w:rPr>
          <w:rFonts w:hint="eastAsia" w:ascii="仿宋" w:hAnsi="仿宋" w:eastAsia="仿宋" w:cs="仿宋"/>
          <w:sz w:val="32"/>
          <w:szCs w:val="32"/>
        </w:rPr>
        <w:sectPr>
          <w:headerReference r:id="rId9" w:type="default"/>
          <w:footerReference r:id="rId10" w:type="default"/>
          <w:pgSz w:w="11906" w:h="16838"/>
          <w:pgMar w:top="1440" w:right="1797" w:bottom="1440" w:left="1797" w:header="851" w:footer="992" w:gutter="0"/>
          <w:pgNumType w:fmt="decimal"/>
          <w:cols w:space="720" w:num="1"/>
          <w:docGrid w:type="lines" w:linePitch="312" w:charSpace="0"/>
        </w:sectPr>
      </w:pPr>
      <w:bookmarkStart w:id="100" w:name="_Toc349573127"/>
      <w:bookmarkStart w:id="101" w:name="_Toc298240411"/>
      <w:bookmarkStart w:id="102" w:name="_Toc349637926"/>
      <w:bookmarkStart w:id="103" w:name="_Toc527642959"/>
    </w:p>
    <w:p>
      <w:pPr>
        <w:pStyle w:val="4"/>
        <w:numPr>
          <w:ilvl w:val="0"/>
          <w:numId w:val="9"/>
        </w:numPr>
        <w:spacing w:line="400" w:lineRule="atLeast"/>
        <w:ind w:firstLine="2249" w:firstLineChars="700"/>
        <w:rPr>
          <w:rFonts w:hint="eastAsia" w:ascii="仿宋" w:hAnsi="仿宋" w:eastAsia="仿宋" w:cs="仿宋"/>
          <w:sz w:val="32"/>
          <w:szCs w:val="32"/>
          <w:highlight w:val="none"/>
        </w:rPr>
      </w:pPr>
      <w:bookmarkStart w:id="104" w:name="_Toc5638"/>
      <w:r>
        <w:rPr>
          <w:rFonts w:hint="eastAsia" w:ascii="仿宋" w:hAnsi="仿宋" w:eastAsia="仿宋" w:cs="仿宋"/>
          <w:sz w:val="32"/>
          <w:szCs w:val="32"/>
          <w:highlight w:val="none"/>
        </w:rPr>
        <w:t xml:space="preserve"> </w:t>
      </w:r>
      <w:bookmarkEnd w:id="67"/>
      <w:bookmarkEnd w:id="100"/>
      <w:bookmarkEnd w:id="101"/>
      <w:bookmarkEnd w:id="102"/>
      <w:bookmarkEnd w:id="103"/>
      <w:r>
        <w:rPr>
          <w:rFonts w:hint="eastAsia" w:ascii="仿宋" w:hAnsi="仿宋" w:eastAsia="仿宋" w:cs="仿宋"/>
          <w:sz w:val="32"/>
          <w:szCs w:val="32"/>
          <w:highlight w:val="none"/>
        </w:rPr>
        <w:t>采购</w:t>
      </w: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rPr>
        <w:t>需求</w:t>
      </w:r>
      <w:bookmarkEnd w:id="104"/>
      <w:bookmarkStart w:id="105" w:name="_Toc349637935"/>
      <w:bookmarkStart w:id="106" w:name="_Toc267301295"/>
      <w:bookmarkStart w:id="107" w:name="_Toc349573136"/>
    </w:p>
    <w:p>
      <w:pPr>
        <w:rPr>
          <w:rFonts w:hint="eastAsia" w:ascii="仿宋" w:hAnsi="仿宋" w:eastAsia="仿宋" w:cs="仿宋"/>
          <w:sz w:val="24"/>
          <w:szCs w:val="24"/>
        </w:rPr>
      </w:pPr>
      <w:r>
        <w:rPr>
          <w:rFonts w:hint="eastAsia" w:ascii="仿宋" w:hAnsi="仿宋" w:eastAsia="仿宋" w:cs="仿宋"/>
          <w:sz w:val="24"/>
          <w:szCs w:val="24"/>
        </w:rPr>
        <w:t>采购需求</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一、需求清单</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1、背景、政策研究</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2022年中央经济工作会议中明确指出：要加快建设现代化产业体系。为推动县域经济高质量发展，皮山县建立了以鞋服制造为主导的劳动密集型产业发展集群。并在产业导入及落地服务领域加大投入，引入专业产业运营机构，加速提升皮山县承接产业转移能力及运营服务水平。</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业运营机构是政府与企业之间的“桥梁、纽带、双面胶和催化剂”，专业的招商和运营有利于园区产业快速发展，让使园区企业能快速吸纳更多劳动力走上就业岗位。为此特制定本方案，以提升园区企业服务水平，加速产业链的延伸和稳固，从而推动高质量的产业集聚和发展，增强皮山工业经济聚合能力，做大做强做优皮山劳动密集型产业。</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（一）项目建设规模及建设内容</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皮山县工业园区整合对纺织服装劳动密集型企业的运营及管理，涉及到引入新的产业运营机构，在产业导入和企业落地服务等方面，实现精准招商，提升企服能力及水平等方面，项目资金共计198万元，按招商运营情况给予运营公司相应扶持。</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园区内纺织服装等劳动密集型企业的运营及管理费为138万元，包括（政策法规咨询、协助企业工商注册、项目落地服务、用水用电企业政策跟进服务、了解企业困难诉求、接待服务、监督企业工资发放事项、协助解决企业用工需求、对企业的情况、订单、效益进行评估、协助企业的管理。运营要求：企业满意度不低于70%；存量企业保有数量不少于10家；2023年6月份起满勤员工平均月工资不低于2500元；存量企业新增用工不低于200人，四项考核指标占权重25%，单项考核指标对应金额为14万元。</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2、招商基础费用60万元，全年提供不少于50条产业转移信息；组织意向企业来皮考察不低于4个批次；完成企业落地指标不少于2个，实现用工不低于200人。</w:t>
      </w:r>
    </w:p>
    <w:p>
      <w:pPr>
        <w:rPr>
          <w:rFonts w:hint="eastAsia" w:ascii="仿宋" w:hAnsi="仿宋" w:eastAsia="仿宋" w:cs="仿宋"/>
          <w:sz w:val="24"/>
          <w:szCs w:val="24"/>
        </w:rPr>
      </w:pPr>
      <w:r>
        <w:rPr>
          <w:rFonts w:hint="eastAsia" w:ascii="仿宋" w:hAnsi="仿宋" w:eastAsia="仿宋" w:cs="仿宋"/>
          <w:sz w:val="24"/>
          <w:szCs w:val="24"/>
          <w:lang w:val="en-US" w:eastAsia="zh-CN"/>
        </w:rPr>
        <w:t>3.每年组织1次招商推介会，招商推荐方案报请甲方审批，待甲方同意后方可实施，费用由甲方筹备。</w:t>
      </w:r>
    </w:p>
    <w:p>
      <w:pPr>
        <w:rPr>
          <w:rFonts w:hint="eastAsia" w:ascii="仿宋" w:hAnsi="仿宋" w:eastAsia="仿宋" w:cs="仿宋"/>
          <w:sz w:val="24"/>
          <w:szCs w:val="24"/>
        </w:rPr>
      </w:pPr>
      <w:r>
        <w:rPr>
          <w:rFonts w:hint="eastAsia" w:ascii="仿宋" w:hAnsi="仿宋" w:eastAsia="仿宋" w:cs="仿宋"/>
          <w:sz w:val="24"/>
          <w:szCs w:val="24"/>
        </w:rPr>
        <w:br w:type="page"/>
      </w:r>
    </w:p>
    <w:bookmarkEnd w:id="105"/>
    <w:bookmarkEnd w:id="106"/>
    <w:bookmarkEnd w:id="107"/>
    <w:p>
      <w:pPr>
        <w:pStyle w:val="4"/>
        <w:numPr>
          <w:ilvl w:val="0"/>
          <w:numId w:val="0"/>
        </w:numPr>
        <w:spacing w:line="400" w:lineRule="atLeast"/>
        <w:ind w:firstLine="1606" w:firstLineChars="500"/>
        <w:jc w:val="center"/>
        <w:rPr>
          <w:rFonts w:hint="eastAsia" w:ascii="仿宋" w:hAnsi="仿宋" w:eastAsia="仿宋" w:cs="仿宋"/>
          <w:bCs/>
          <w:sz w:val="32"/>
          <w:szCs w:val="32"/>
        </w:rPr>
      </w:pPr>
      <w:bookmarkStart w:id="108" w:name="_Toc26272"/>
      <w:r>
        <w:rPr>
          <w:rFonts w:hint="eastAsia" w:ascii="仿宋" w:hAnsi="仿宋" w:eastAsia="仿宋" w:cs="仿宋"/>
          <w:sz w:val="32"/>
          <w:szCs w:val="32"/>
        </w:rPr>
        <w:t xml:space="preserve">第四部分 </w:t>
      </w:r>
      <w:r>
        <w:rPr>
          <w:rFonts w:hint="eastAsia" w:ascii="仿宋" w:hAnsi="仿宋" w:eastAsia="仿宋" w:cs="仿宋"/>
          <w:bCs/>
          <w:sz w:val="32"/>
          <w:szCs w:val="32"/>
        </w:rPr>
        <w:t>合同条款及格式</w:t>
      </w:r>
      <w:bookmarkEnd w:id="108"/>
    </w:p>
    <w:p>
      <w:pPr>
        <w:spacing w:line="240" w:lineRule="atLeast"/>
        <w:ind w:left="-567" w:leftChars="-270" w:firstLine="540"/>
        <w:jc w:val="center"/>
        <w:rPr>
          <w:rFonts w:hint="eastAsia" w:ascii="仿宋" w:hAnsi="仿宋" w:eastAsia="仿宋" w:cs="仿宋"/>
          <w:kern w:val="44"/>
          <w:sz w:val="28"/>
          <w:szCs w:val="28"/>
        </w:rPr>
      </w:pPr>
      <w:bookmarkStart w:id="109" w:name="_Toc267301296"/>
      <w:bookmarkStart w:id="110" w:name="_Toc349573138"/>
      <w:bookmarkStart w:id="111" w:name="_Toc298240423"/>
      <w:bookmarkStart w:id="112" w:name="_Toc349637937"/>
      <w:bookmarkStart w:id="113" w:name="_Toc349637943"/>
      <w:bookmarkStart w:id="114" w:name="_Toc298240429"/>
      <w:bookmarkStart w:id="115" w:name="_Toc507690272"/>
      <w:bookmarkStart w:id="116" w:name="_Toc527642969"/>
      <w:bookmarkStart w:id="117" w:name="_Toc349573144"/>
      <w:r>
        <w:rPr>
          <w:rFonts w:hint="eastAsia" w:ascii="仿宋" w:hAnsi="仿宋" w:eastAsia="仿宋" w:cs="仿宋"/>
          <w:sz w:val="24"/>
          <w:szCs w:val="24"/>
          <w:highlight w:val="none"/>
          <w:lang w:val="en-US" w:eastAsia="zh-CN"/>
        </w:rPr>
        <w:t xml:space="preserve">   </w:t>
      </w:r>
      <w:r>
        <w:rPr>
          <w:rFonts w:hint="eastAsia" w:ascii="仿宋" w:hAnsi="仿宋" w:eastAsia="仿宋" w:cs="仿宋"/>
          <w:kern w:val="44"/>
          <w:sz w:val="28"/>
          <w:szCs w:val="28"/>
        </w:rPr>
        <w:t>请参照服务类政府采购合同参考范本订立采购合同。</w:t>
      </w:r>
    </w:p>
    <w:p>
      <w:pPr>
        <w:pStyle w:val="9"/>
        <w:spacing w:line="240" w:lineRule="atLeast"/>
        <w:ind w:firstLine="0"/>
        <w:rPr>
          <w:rFonts w:hint="eastAsia" w:ascii="仿宋" w:hAnsi="仿宋" w:eastAsia="仿宋" w:cs="仿宋"/>
        </w:rPr>
      </w:pPr>
    </w:p>
    <w:p>
      <w:pPr>
        <w:jc w:val="center"/>
        <w:rPr>
          <w:rFonts w:hint="eastAsia" w:ascii="仿宋" w:hAnsi="仿宋" w:eastAsia="仿宋" w:cs="仿宋"/>
          <w:b/>
          <w:bCs/>
        </w:rPr>
      </w:pPr>
      <w:r>
        <w:rPr>
          <w:rFonts w:hint="eastAsia" w:ascii="仿宋" w:hAnsi="仿宋" w:eastAsia="仿宋" w:cs="仿宋"/>
          <w:b/>
          <w:bCs/>
        </w:rPr>
        <w:t>（以最终签订合同为准，本合同条款仅供参考）</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合同编号：</w:t>
      </w:r>
    </w:p>
    <w:p>
      <w:pPr>
        <w:jc w:val="left"/>
        <w:rPr>
          <w:rFonts w:hint="eastAsia" w:ascii="仿宋" w:hAnsi="仿宋" w:eastAsia="仿宋" w:cs="仿宋"/>
          <w:sz w:val="24"/>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 xml:space="preserve">XXXXXXXXXXXXXXXXXX项目    </w:t>
      </w:r>
    </w:p>
    <w:p>
      <w:pPr>
        <w:spacing w:line="360" w:lineRule="auto"/>
        <w:jc w:val="center"/>
        <w:rPr>
          <w:rFonts w:hint="eastAsia" w:ascii="仿宋" w:hAnsi="仿宋" w:eastAsia="仿宋" w:cs="仿宋"/>
          <w:b/>
          <w:sz w:val="52"/>
          <w:szCs w:val="52"/>
          <w:lang w:eastAsia="zh-CN"/>
        </w:rPr>
      </w:pPr>
      <w:r>
        <w:rPr>
          <w:rFonts w:hint="eastAsia" w:ascii="仿宋" w:hAnsi="仿宋" w:eastAsia="仿宋" w:cs="仿宋"/>
          <w:b/>
          <w:sz w:val="52"/>
          <w:szCs w:val="52"/>
        </w:rPr>
        <w:t>服务合同</w:t>
      </w:r>
    </w:p>
    <w:p>
      <w:pPr>
        <w:pStyle w:val="41"/>
        <w:rPr>
          <w:rFonts w:hint="eastAsia" w:ascii="仿宋" w:hAnsi="仿宋" w:eastAsia="仿宋" w:cs="仿宋"/>
          <w:lang w:eastAsia="zh-CN"/>
        </w:rPr>
      </w:pPr>
    </w:p>
    <w:p>
      <w:pPr>
        <w:pStyle w:val="41"/>
        <w:rPr>
          <w:rFonts w:hint="eastAsia" w:ascii="仿宋" w:hAnsi="仿宋" w:eastAsia="仿宋" w:cs="仿宋"/>
          <w:lang w:eastAsia="zh-CN"/>
        </w:rPr>
      </w:pPr>
    </w:p>
    <w:p>
      <w:pPr>
        <w:pStyle w:val="42"/>
        <w:jc w:val="center"/>
        <w:rPr>
          <w:rFonts w:hint="eastAsia" w:ascii="仿宋" w:hAnsi="仿宋" w:eastAsia="仿宋" w:cs="仿宋"/>
          <w:color w:val="auto"/>
        </w:rPr>
      </w:pPr>
    </w:p>
    <w:p>
      <w:pPr>
        <w:pStyle w:val="42"/>
        <w:jc w:val="center"/>
        <w:rPr>
          <w:rFonts w:hint="eastAsia" w:ascii="仿宋" w:hAnsi="仿宋" w:eastAsia="仿宋" w:cs="仿宋"/>
          <w:color w:val="auto"/>
        </w:rPr>
      </w:pPr>
    </w:p>
    <w:p>
      <w:pPr>
        <w:pStyle w:val="42"/>
        <w:jc w:val="center"/>
        <w:rPr>
          <w:rFonts w:hint="eastAsia" w:ascii="仿宋" w:hAnsi="仿宋" w:eastAsia="仿宋" w:cs="仿宋"/>
          <w:color w:val="auto"/>
        </w:rPr>
      </w:pPr>
    </w:p>
    <w:p>
      <w:pPr>
        <w:pStyle w:val="42"/>
        <w:jc w:val="center"/>
        <w:rPr>
          <w:rFonts w:hint="eastAsia" w:ascii="仿宋" w:hAnsi="仿宋" w:eastAsia="仿宋" w:cs="仿宋"/>
          <w:color w:val="auto"/>
        </w:rPr>
      </w:pPr>
    </w:p>
    <w:p>
      <w:pPr>
        <w:pStyle w:val="12"/>
        <w:spacing w:line="500" w:lineRule="exact"/>
        <w:jc w:val="center"/>
        <w:rPr>
          <w:rFonts w:hint="eastAsia" w:ascii="仿宋" w:hAnsi="仿宋" w:eastAsia="仿宋" w:cs="仿宋"/>
          <w:b/>
          <w:sz w:val="30"/>
          <w:szCs w:val="30"/>
        </w:rPr>
      </w:pPr>
      <w:r>
        <w:rPr>
          <w:rFonts w:hint="eastAsia" w:ascii="仿宋" w:hAnsi="仿宋" w:eastAsia="仿宋" w:cs="仿宋"/>
          <w:b/>
          <w:sz w:val="30"/>
          <w:szCs w:val="30"/>
        </w:rPr>
        <w:t>XXXXXXXXXXXXXXXXXXXXXXXXX</w:t>
      </w:r>
    </w:p>
    <w:p>
      <w:pPr>
        <w:pStyle w:val="12"/>
        <w:spacing w:line="500" w:lineRule="exact"/>
        <w:jc w:val="center"/>
        <w:rPr>
          <w:rFonts w:hint="eastAsia" w:ascii="仿宋" w:hAnsi="仿宋" w:eastAsia="仿宋" w:cs="仿宋"/>
          <w:kern w:val="0"/>
          <w:sz w:val="24"/>
        </w:rPr>
      </w:pPr>
      <w:r>
        <w:rPr>
          <w:rFonts w:hint="eastAsia" w:ascii="仿宋" w:hAnsi="仿宋" w:eastAsia="仿宋" w:cs="仿宋"/>
          <w:kern w:val="0"/>
          <w:sz w:val="24"/>
        </w:rPr>
        <w:t>（以最终签订合同为准，本合同条款仅供参考）</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2"/>
        <w:tabs>
          <w:tab w:val="left" w:pos="567"/>
        </w:tabs>
        <w:spacing w:before="14"/>
        <w:jc w:val="center"/>
        <w:rPr>
          <w:rFonts w:hint="eastAsia" w:ascii="仿宋" w:hAnsi="仿宋" w:eastAsia="仿宋" w:cs="仿宋"/>
          <w:sz w:val="32"/>
          <w:szCs w:val="32"/>
        </w:rPr>
      </w:pPr>
      <w:r>
        <w:rPr>
          <w:rFonts w:hint="eastAsia" w:ascii="仿宋" w:hAnsi="仿宋" w:eastAsia="仿宋" w:cs="仿宋"/>
          <w:b/>
          <w:bCs/>
          <w:sz w:val="32"/>
          <w:szCs w:val="32"/>
        </w:rPr>
        <w:t>合</w:t>
      </w:r>
      <w:r>
        <w:rPr>
          <w:rFonts w:hint="eastAsia" w:ascii="仿宋" w:hAnsi="仿宋" w:eastAsia="仿宋" w:cs="仿宋"/>
          <w:b/>
          <w:bCs/>
          <w:sz w:val="32"/>
          <w:szCs w:val="32"/>
        </w:rPr>
        <w:tab/>
      </w:r>
      <w:r>
        <w:rPr>
          <w:rFonts w:hint="eastAsia" w:ascii="仿宋" w:hAnsi="仿宋" w:eastAsia="仿宋" w:cs="仿宋"/>
          <w:b/>
          <w:bCs/>
          <w:sz w:val="32"/>
          <w:szCs w:val="32"/>
        </w:rPr>
        <w:t>同（样本）</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委托方（以下简称甲方）：</w:t>
      </w:r>
      <w:r>
        <w:rPr>
          <w:rFonts w:hint="eastAsia" w:ascii="仿宋" w:hAnsi="仿宋" w:eastAsia="仿宋" w:cs="仿宋"/>
          <w:u w:val="single"/>
        </w:rPr>
        <w:tab/>
      </w:r>
    </w:p>
    <w:p>
      <w:pPr>
        <w:pStyle w:val="2"/>
        <w:tabs>
          <w:tab w:val="left" w:pos="567"/>
        </w:tabs>
        <w:ind w:firstLine="480" w:firstLineChars="200"/>
        <w:rPr>
          <w:rFonts w:hint="eastAsia" w:ascii="仿宋" w:hAnsi="仿宋" w:eastAsia="仿宋" w:cs="仿宋"/>
        </w:rPr>
      </w:pPr>
      <w:r>
        <w:rPr>
          <w:rFonts w:hint="eastAsia" w:ascii="仿宋" w:hAnsi="仿宋" w:eastAsia="仿宋" w:cs="仿宋"/>
        </w:rPr>
        <w:t>承检方（以下简称乙方）：</w:t>
      </w:r>
      <w:r>
        <w:rPr>
          <w:rFonts w:hint="eastAsia" w:ascii="仿宋" w:hAnsi="仿宋" w:eastAsia="仿宋" w:cs="仿宋"/>
          <w:u w:val="single"/>
        </w:rPr>
        <w:tab/>
      </w:r>
    </w:p>
    <w:p>
      <w:pPr>
        <w:pStyle w:val="2"/>
        <w:tabs>
          <w:tab w:val="left" w:pos="567"/>
        </w:tabs>
        <w:ind w:firstLine="480" w:firstLineChars="200"/>
        <w:rPr>
          <w:rFonts w:hint="eastAsia" w:ascii="仿宋" w:hAnsi="仿宋" w:eastAsia="仿宋" w:cs="仿宋"/>
        </w:rPr>
      </w:pPr>
      <w:r>
        <w:rPr>
          <w:rFonts w:hint="eastAsia" w:ascii="仿宋" w:hAnsi="仿宋" w:eastAsia="仿宋" w:cs="仿宋"/>
        </w:rPr>
        <w:t>依照《中华人民共和国合同法》及项目(</w:t>
      </w:r>
      <w:r>
        <w:rPr>
          <w:rFonts w:hint="eastAsia" w:ascii="仿宋" w:hAnsi="仿宋" w:eastAsia="仿宋" w:cs="仿宋"/>
          <w:u w:val="single"/>
        </w:rPr>
        <w:t xml:space="preserve">   项目编号    </w:t>
      </w:r>
      <w:r>
        <w:rPr>
          <w:rFonts w:hint="eastAsia" w:ascii="仿宋" w:hAnsi="仿宋" w:eastAsia="仿宋" w:cs="仿宋"/>
        </w:rPr>
        <w:t>)竞争性谈判文件的要求和招标结果，经甲乙双方协商一致，签订本合同。详细价格、技术说明及其他有关合同项目的特定信息由合同附件予以说明，合同附件及本项目的采购文件、</w:t>
      </w:r>
      <w:r>
        <w:rPr>
          <w:rFonts w:hint="eastAsia" w:ascii="仿宋" w:hAnsi="仿宋" w:eastAsia="仿宋" w:cs="仿宋"/>
          <w:lang w:eastAsia="zh-CN"/>
        </w:rPr>
        <w:t>投标文件</w:t>
      </w:r>
      <w:r>
        <w:rPr>
          <w:rFonts w:hint="eastAsia" w:ascii="仿宋" w:hAnsi="仿宋" w:eastAsia="仿宋" w:cs="仿宋"/>
        </w:rPr>
        <w:t>等均为本合同不可分割之一部分。双方共同遵守如下条款：</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一、总则</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1.1.项目基本情况</w:t>
      </w:r>
      <w:r>
        <w:rPr>
          <w:rFonts w:hint="eastAsia" w:ascii="仿宋" w:hAnsi="仿宋" w:eastAsia="仿宋" w:cs="仿宋"/>
          <w:lang w:eastAsia="zh-CN"/>
        </w:rPr>
        <w:t>：</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1.2.乙方提供服务的受益人为本项目的甲方，甲乙方均应对履行本合同承担相应的责任。</w:t>
      </w:r>
    </w:p>
    <w:p>
      <w:pPr>
        <w:pStyle w:val="2"/>
        <w:tabs>
          <w:tab w:val="left" w:pos="567"/>
        </w:tabs>
        <w:ind w:firstLine="482" w:firstLineChars="200"/>
        <w:rPr>
          <w:rFonts w:hint="eastAsia" w:ascii="仿宋" w:hAnsi="仿宋" w:eastAsia="仿宋" w:cs="仿宋"/>
          <w:u w:val="single"/>
        </w:rPr>
      </w:pPr>
      <w:r>
        <w:rPr>
          <w:rFonts w:hint="eastAsia" w:ascii="仿宋" w:hAnsi="仿宋" w:eastAsia="仿宋" w:cs="仿宋"/>
          <w:b/>
          <w:bCs/>
        </w:rPr>
        <w:t>二、服务期限</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服务期限：自</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日时起至</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日止。</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三、委托服务事项（具体要求参照采购文件）</w:t>
      </w:r>
    </w:p>
    <w:p>
      <w:pPr>
        <w:pStyle w:val="2"/>
        <w:tabs>
          <w:tab w:val="left" w:pos="567"/>
        </w:tabs>
        <w:ind w:firstLine="482" w:firstLineChars="200"/>
        <w:rPr>
          <w:rFonts w:hint="eastAsia" w:ascii="仿宋" w:hAnsi="仿宋" w:eastAsia="仿宋" w:cs="仿宋"/>
          <w:b/>
          <w:bCs/>
        </w:rPr>
      </w:pPr>
      <w:r>
        <w:rPr>
          <w:rFonts w:hint="eastAsia" w:ascii="仿宋" w:hAnsi="仿宋" w:eastAsia="仿宋" w:cs="仿宋"/>
          <w:b/>
          <w:bCs/>
        </w:rPr>
        <w:t>四、知识产权产权归属</w:t>
      </w:r>
    </w:p>
    <w:p>
      <w:pPr>
        <w:pStyle w:val="2"/>
        <w:tabs>
          <w:tab w:val="left" w:pos="567"/>
        </w:tabs>
        <w:ind w:firstLine="482" w:firstLineChars="200"/>
        <w:rPr>
          <w:rFonts w:hint="eastAsia" w:ascii="仿宋" w:hAnsi="仿宋" w:eastAsia="仿宋" w:cs="仿宋"/>
          <w:b/>
          <w:bCs/>
        </w:rPr>
      </w:pPr>
      <w:r>
        <w:rPr>
          <w:rFonts w:hint="eastAsia" w:ascii="仿宋" w:hAnsi="仿宋" w:eastAsia="仿宋" w:cs="仿宋"/>
          <w:b/>
          <w:bCs/>
        </w:rPr>
        <w:t>五、保密</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六、违约责任与赔偿损失</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 乙方提供的服务不符合采购文件、</w:t>
      </w:r>
      <w:r>
        <w:rPr>
          <w:rFonts w:hint="eastAsia" w:ascii="仿宋" w:hAnsi="仿宋" w:eastAsia="仿宋" w:cs="仿宋"/>
          <w:lang w:eastAsia="zh-CN"/>
        </w:rPr>
        <w:t>投标文件</w:t>
      </w:r>
      <w:r>
        <w:rPr>
          <w:rFonts w:hint="eastAsia" w:ascii="仿宋" w:hAnsi="仿宋" w:eastAsia="仿宋" w:cs="仿宋"/>
        </w:rPr>
        <w:t>或本合同规定的，甲方有权拒收，并且乙方须向甲方支付本合同总价 5%的违约金。</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2) 乙方未能按本合同规定的服务期限提供服务，从逾期之日起每日按本合同总价 3‰的数</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额向甲方支付违约金；逾期 1 个月以上的，甲方有权终止合同，由此造成的甲方经济损失由乙方承担。</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3) 甲方无正当理由拒收接受服务，到期拒付服务款项的，甲方向乙方偿付本合同总的 5%的违约金。甲方逾期付款，则每日按本合同总价的 3‰向乙方偿付违约金。</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4) 其它违约责任按《中华人民共和国合同法》处理。</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七、争端的解决</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合同执行过程中发生的任何争议，如双方不能通过友好协商解决，按相关法律法规处理。</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八、不可抗力</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九、税费</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在中国境内、外发生的与本合同执行有关的一切税费均由乙方负担。</w:t>
      </w:r>
    </w:p>
    <w:p>
      <w:pPr>
        <w:pStyle w:val="2"/>
        <w:tabs>
          <w:tab w:val="left" w:pos="567"/>
        </w:tabs>
        <w:ind w:firstLine="482" w:firstLineChars="200"/>
        <w:rPr>
          <w:rFonts w:hint="eastAsia" w:ascii="仿宋" w:hAnsi="仿宋" w:eastAsia="仿宋" w:cs="仿宋"/>
          <w:b/>
          <w:bCs/>
        </w:rPr>
      </w:pPr>
      <w:r>
        <w:rPr>
          <w:rFonts w:hint="eastAsia" w:ascii="仿宋" w:hAnsi="仿宋" w:eastAsia="仿宋" w:cs="仿宋"/>
          <w:b/>
          <w:bCs/>
        </w:rPr>
        <w:t>十、合同生效</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1）本合同在甲乙双方法人代表或其授权代表签字盖章后生效。</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2）合同一式</w:t>
      </w:r>
      <w:r>
        <w:rPr>
          <w:rFonts w:hint="eastAsia" w:ascii="仿宋" w:hAnsi="仿宋" w:eastAsia="仿宋" w:cs="仿宋"/>
          <w:u w:val="single"/>
        </w:rPr>
        <w:tab/>
      </w:r>
      <w:r>
        <w:rPr>
          <w:rFonts w:hint="eastAsia" w:ascii="仿宋" w:hAnsi="仿宋" w:eastAsia="仿宋" w:cs="仿宋"/>
        </w:rPr>
        <w:t>份。</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十一、付款方式</w:t>
      </w:r>
    </w:p>
    <w:p>
      <w:pPr>
        <w:pStyle w:val="2"/>
        <w:tabs>
          <w:tab w:val="left" w:pos="567"/>
        </w:tabs>
        <w:spacing w:before="14"/>
        <w:ind w:left="480"/>
        <w:rPr>
          <w:rFonts w:hint="eastAsia" w:ascii="仿宋" w:hAnsi="仿宋" w:eastAsia="仿宋" w:cs="仿宋"/>
        </w:rPr>
      </w:pPr>
      <w:r>
        <w:rPr>
          <w:rFonts w:hint="eastAsia" w:ascii="仿宋" w:hAnsi="仿宋" w:eastAsia="仿宋" w:cs="仿宋"/>
        </w:rPr>
        <w:t>合同签订后，首付总价款的%，。</w:t>
      </w:r>
    </w:p>
    <w:p>
      <w:pPr>
        <w:pStyle w:val="2"/>
        <w:tabs>
          <w:tab w:val="left" w:pos="567"/>
        </w:tabs>
        <w:ind w:firstLine="482" w:firstLineChars="200"/>
        <w:rPr>
          <w:rFonts w:hint="eastAsia" w:ascii="仿宋" w:hAnsi="仿宋" w:eastAsia="仿宋" w:cs="仿宋"/>
          <w:b/>
          <w:bCs/>
        </w:rPr>
      </w:pPr>
      <w:r>
        <w:rPr>
          <w:rFonts w:hint="eastAsia" w:ascii="仿宋" w:hAnsi="仿宋" w:eastAsia="仿宋" w:cs="仿宋"/>
          <w:b/>
          <w:bCs/>
        </w:rPr>
        <w:t>十二、甲方权利和义务</w:t>
      </w:r>
    </w:p>
    <w:p>
      <w:pPr>
        <w:pStyle w:val="2"/>
        <w:tabs>
          <w:tab w:val="left" w:pos="567"/>
        </w:tabs>
        <w:ind w:firstLine="240" w:firstLineChars="100"/>
        <w:rPr>
          <w:rFonts w:hint="eastAsia" w:ascii="仿宋" w:hAnsi="仿宋" w:eastAsia="仿宋" w:cs="仿宋"/>
        </w:rPr>
      </w:pPr>
      <w:r>
        <w:rPr>
          <w:rFonts w:hint="eastAsia" w:ascii="仿宋" w:hAnsi="仿宋" w:eastAsia="仿宋" w:cs="仿宋"/>
        </w:rPr>
        <w:t>1、代表和维护委托方的合法权益。</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2、甲方有权对乙方委派的人员提出更换的权利。</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3、审批乙方拟定的相关制度。</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4、监督乙方管理服务及制度的执行情况。</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5、乙方如不履行合同约定的服务质量要求或其它虚假欺诈行为，甲方有权先处罚后终止合同，乙方赔偿甲方所受损失。</w:t>
      </w:r>
    </w:p>
    <w:p>
      <w:pPr>
        <w:pStyle w:val="2"/>
        <w:tabs>
          <w:tab w:val="left" w:pos="567"/>
        </w:tabs>
        <w:ind w:firstLine="482" w:firstLineChars="200"/>
        <w:rPr>
          <w:rFonts w:hint="eastAsia" w:ascii="仿宋" w:hAnsi="仿宋" w:eastAsia="仿宋" w:cs="仿宋"/>
          <w:b/>
          <w:bCs/>
        </w:rPr>
      </w:pPr>
      <w:r>
        <w:rPr>
          <w:rFonts w:hint="eastAsia" w:ascii="仿宋" w:hAnsi="仿宋" w:eastAsia="仿宋" w:cs="仿宋"/>
          <w:b/>
          <w:bCs/>
        </w:rPr>
        <w:t>十三、乙方的权利、责任和义务</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1、根据有关法律法规及本合同的约定，制定相关服务制度。</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2、按照本合同的约定，协调处理相关事项。</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3、按照本合同不得将本项目责任以任何形式全部或部分转让给第三方。</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4、按合同约定，负责向甲方收取相关费用。</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5、乙方管理人员及其它所属工作人员应遵守甲方的规章制度和社会公德，爱护甲方的财产和其它资源。</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十四、服务质量</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（一）具体的服务质量要求按采购文件及</w:t>
      </w:r>
      <w:r>
        <w:rPr>
          <w:rFonts w:hint="eastAsia" w:ascii="仿宋" w:hAnsi="仿宋" w:eastAsia="仿宋" w:cs="仿宋"/>
          <w:lang w:eastAsia="zh-CN"/>
        </w:rPr>
        <w:t>投标文件</w:t>
      </w:r>
      <w:r>
        <w:rPr>
          <w:rFonts w:hint="eastAsia" w:ascii="仿宋" w:hAnsi="仿宋" w:eastAsia="仿宋" w:cs="仿宋"/>
        </w:rPr>
        <w:t>执行。</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（二）如甲方或乙方中有一方要求中止合同，须提前 3 个月通知对方，并交付对方违约金(按合同办)。</w:t>
      </w:r>
    </w:p>
    <w:p>
      <w:pPr>
        <w:pStyle w:val="2"/>
        <w:tabs>
          <w:tab w:val="left" w:pos="567"/>
        </w:tabs>
        <w:ind w:firstLine="482" w:firstLineChars="200"/>
        <w:rPr>
          <w:rFonts w:hint="eastAsia" w:ascii="仿宋" w:hAnsi="仿宋" w:eastAsia="仿宋" w:cs="仿宋"/>
          <w:b/>
          <w:bCs/>
        </w:rPr>
      </w:pPr>
      <w:r>
        <w:rPr>
          <w:rFonts w:hint="eastAsia" w:ascii="仿宋" w:hAnsi="仿宋" w:eastAsia="仿宋" w:cs="仿宋"/>
          <w:b/>
          <w:bCs/>
        </w:rPr>
        <w:t>十五、其他约定</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1、乙方的服务实施人员要有符合国家规定的相关资格，要严格政审，没有刑事犯罪记录，重要岗位人员聘用要经甲方审定。并须将其管理人有效证明及担保提交给委托方管理部门存查备案。</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2、如有需要，乙方的管理人员要听从甲方调动指挥。</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十六、违约责任</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1、甲方违约，应无条件退还乙方履约保证金，并赔偿乙方的直接经济损失。</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pStyle w:val="2"/>
        <w:tabs>
          <w:tab w:val="left" w:pos="567"/>
        </w:tabs>
        <w:ind w:firstLine="482" w:firstLineChars="200"/>
        <w:rPr>
          <w:rFonts w:hint="eastAsia" w:ascii="仿宋" w:hAnsi="仿宋" w:eastAsia="仿宋" w:cs="仿宋"/>
        </w:rPr>
      </w:pPr>
      <w:r>
        <w:rPr>
          <w:rFonts w:hint="eastAsia" w:ascii="仿宋" w:hAnsi="仿宋" w:eastAsia="仿宋" w:cs="仿宋"/>
          <w:b/>
          <w:bCs/>
        </w:rPr>
        <w:t>十七、其他</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1、本合同正本一式</w:t>
      </w:r>
      <w:r>
        <w:rPr>
          <w:rFonts w:hint="eastAsia" w:ascii="仿宋" w:hAnsi="仿宋" w:eastAsia="仿宋" w:cs="仿宋"/>
          <w:u w:val="single"/>
        </w:rPr>
        <w:tab/>
      </w:r>
      <w:r>
        <w:rPr>
          <w:rFonts w:hint="eastAsia" w:ascii="仿宋" w:hAnsi="仿宋" w:eastAsia="仿宋" w:cs="仿宋"/>
        </w:rPr>
        <w:t>份，具有同等法律效力，甲方执一份，乙方执一份、采购办执一份，招标机构执一份。合同自签字之日起即时生效。</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2、本合同所有附件、采购文件、</w:t>
      </w:r>
      <w:r>
        <w:rPr>
          <w:rFonts w:hint="eastAsia" w:ascii="仿宋" w:hAnsi="仿宋" w:eastAsia="仿宋" w:cs="仿宋"/>
          <w:lang w:eastAsia="zh-CN"/>
        </w:rPr>
        <w:t>投标文件</w:t>
      </w:r>
      <w:r>
        <w:rPr>
          <w:rFonts w:hint="eastAsia" w:ascii="仿宋" w:hAnsi="仿宋" w:eastAsia="仿宋" w:cs="仿宋"/>
        </w:rPr>
        <w:t>、中标通知书均为合同的有效组成部分，与本合同具有同等法律效力。</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 xml:space="preserve"> 3、在执行本合同的过程中，所有经双方签署确认的文件（包括会议纪要、补充协议、往来信函）即成为本合同的有效组成部分。</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4、如一方地址、电话、传真号码有变更，应在变更当日内书面通知对方，否则，应承担相应责任。</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5、除甲方事先书面同意外，乙方不得部分或全部转让其应履行的合同项下的义务。</w:t>
      </w:r>
    </w:p>
    <w:p>
      <w:pPr>
        <w:pStyle w:val="2"/>
        <w:tabs>
          <w:tab w:val="left" w:pos="567"/>
        </w:tabs>
        <w:ind w:firstLine="480" w:firstLineChars="200"/>
        <w:rPr>
          <w:rFonts w:hint="eastAsia" w:ascii="仿宋" w:hAnsi="仿宋" w:eastAsia="仿宋" w:cs="仿宋"/>
        </w:rPr>
      </w:pPr>
      <w:r>
        <w:rPr>
          <w:rFonts w:hint="eastAsia" w:ascii="仿宋" w:hAnsi="仿宋" w:eastAsia="仿宋" w:cs="仿宋"/>
        </w:rPr>
        <w:t>6、本合同未尽事宜，双方可用补充合同的形式加以补充。补充合同与本合同具有同样的法律效力。</w:t>
      </w:r>
    </w:p>
    <w:p>
      <w:pPr>
        <w:pStyle w:val="2"/>
        <w:tabs>
          <w:tab w:val="left" w:pos="567"/>
        </w:tabs>
        <w:ind w:firstLine="480" w:firstLineChars="200"/>
        <w:rPr>
          <w:rFonts w:hint="eastAsia" w:ascii="仿宋" w:hAnsi="仿宋" w:eastAsia="仿宋" w:cs="仿宋"/>
        </w:rPr>
      </w:pPr>
    </w:p>
    <w:p>
      <w:pPr>
        <w:pStyle w:val="2"/>
        <w:tabs>
          <w:tab w:val="left" w:pos="567"/>
        </w:tabs>
        <w:ind w:firstLine="480" w:firstLineChars="200"/>
        <w:rPr>
          <w:rFonts w:hint="eastAsia" w:ascii="仿宋" w:hAnsi="仿宋" w:eastAsia="仿宋" w:cs="仿宋"/>
        </w:rPr>
      </w:pPr>
      <w:r>
        <w:rPr>
          <w:rFonts w:hint="eastAsia" w:ascii="仿宋" w:hAnsi="仿宋" w:eastAsia="仿宋" w:cs="仿宋"/>
        </w:rPr>
        <w:t>甲方：</w:t>
      </w:r>
      <w:r>
        <w:rPr>
          <w:rFonts w:hint="eastAsia" w:ascii="仿宋" w:hAnsi="仿宋" w:eastAsia="仿宋" w:cs="仿宋"/>
        </w:rPr>
        <w:tab/>
      </w:r>
      <w:r>
        <w:rPr>
          <w:rFonts w:hint="eastAsia" w:ascii="仿宋" w:hAnsi="仿宋" w:eastAsia="仿宋" w:cs="仿宋"/>
        </w:rPr>
        <w:t xml:space="preserve">                           乙方：</w:t>
      </w:r>
    </w:p>
    <w:p>
      <w:pPr>
        <w:pStyle w:val="2"/>
        <w:tabs>
          <w:tab w:val="left" w:pos="567"/>
        </w:tabs>
        <w:ind w:firstLine="480" w:firstLineChars="200"/>
        <w:rPr>
          <w:rFonts w:hint="eastAsia" w:ascii="仿宋" w:hAnsi="仿宋" w:eastAsia="仿宋" w:cs="仿宋"/>
        </w:rPr>
      </w:pPr>
    </w:p>
    <w:p>
      <w:pPr>
        <w:pStyle w:val="2"/>
        <w:tabs>
          <w:tab w:val="left" w:pos="567"/>
        </w:tabs>
        <w:ind w:firstLine="480" w:firstLineChars="200"/>
        <w:rPr>
          <w:rFonts w:hint="eastAsia" w:ascii="仿宋" w:hAnsi="仿宋" w:eastAsia="仿宋" w:cs="仿宋"/>
        </w:rPr>
      </w:pPr>
      <w:r>
        <w:rPr>
          <w:rFonts w:hint="eastAsia" w:ascii="仿宋" w:hAnsi="仿宋" w:eastAsia="仿宋" w:cs="仿宋"/>
        </w:rPr>
        <w:t>地址：</w:t>
      </w:r>
      <w:r>
        <w:rPr>
          <w:rFonts w:hint="eastAsia" w:ascii="仿宋" w:hAnsi="仿宋" w:eastAsia="仿宋" w:cs="仿宋"/>
        </w:rPr>
        <w:tab/>
      </w:r>
      <w:r>
        <w:rPr>
          <w:rFonts w:hint="eastAsia" w:ascii="仿宋" w:hAnsi="仿宋" w:eastAsia="仿宋" w:cs="仿宋"/>
        </w:rPr>
        <w:t xml:space="preserve">                           地址：</w:t>
      </w:r>
    </w:p>
    <w:p>
      <w:pPr>
        <w:pStyle w:val="2"/>
        <w:tabs>
          <w:tab w:val="left" w:pos="567"/>
        </w:tabs>
        <w:ind w:firstLine="480" w:firstLineChars="200"/>
        <w:rPr>
          <w:rFonts w:hint="eastAsia" w:ascii="仿宋" w:hAnsi="仿宋" w:eastAsia="仿宋" w:cs="仿宋"/>
        </w:rPr>
      </w:pPr>
    </w:p>
    <w:p>
      <w:pPr>
        <w:pStyle w:val="2"/>
        <w:tabs>
          <w:tab w:val="left" w:pos="567"/>
        </w:tabs>
        <w:ind w:firstLine="480" w:firstLineChars="2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rPr>
        <w:tab/>
      </w:r>
      <w:r>
        <w:rPr>
          <w:rFonts w:hint="eastAsia" w:ascii="仿宋" w:hAnsi="仿宋" w:eastAsia="仿宋" w:cs="仿宋"/>
        </w:rPr>
        <w:t xml:space="preserve">                    法定代表人：</w:t>
      </w:r>
    </w:p>
    <w:p>
      <w:pPr>
        <w:pStyle w:val="11"/>
        <w:rPr>
          <w:rFonts w:hint="eastAsia" w:ascii="仿宋" w:hAnsi="仿宋" w:eastAsia="仿宋" w:cs="仿宋"/>
          <w:sz w:val="24"/>
          <w:szCs w:val="24"/>
        </w:rPr>
      </w:pPr>
    </w:p>
    <w:p>
      <w:pPr>
        <w:pStyle w:val="2"/>
        <w:tabs>
          <w:tab w:val="left" w:pos="567"/>
        </w:tabs>
        <w:ind w:firstLine="480" w:firstLineChars="20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rPr>
        <w:tab/>
      </w:r>
      <w:r>
        <w:rPr>
          <w:rFonts w:hint="eastAsia" w:ascii="仿宋" w:hAnsi="仿宋" w:eastAsia="仿宋" w:cs="仿宋"/>
        </w:rPr>
        <w:t xml:space="preserve">                    委托代理人：</w:t>
      </w:r>
    </w:p>
    <w:p>
      <w:pPr>
        <w:pStyle w:val="2"/>
        <w:tabs>
          <w:tab w:val="left" w:pos="567"/>
        </w:tabs>
        <w:ind w:firstLine="480" w:firstLineChars="200"/>
        <w:rPr>
          <w:rFonts w:hint="eastAsia" w:ascii="仿宋" w:hAnsi="仿宋" w:eastAsia="仿宋" w:cs="仿宋"/>
        </w:rPr>
      </w:pPr>
    </w:p>
    <w:p>
      <w:pPr>
        <w:pStyle w:val="2"/>
        <w:tabs>
          <w:tab w:val="left" w:pos="567"/>
        </w:tabs>
        <w:ind w:firstLine="480"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rPr>
        <w:tab/>
      </w:r>
      <w:r>
        <w:rPr>
          <w:rFonts w:hint="eastAsia" w:ascii="仿宋" w:hAnsi="仿宋" w:eastAsia="仿宋" w:cs="仿宋"/>
        </w:rPr>
        <w:t xml:space="preserve">                           电话：</w:t>
      </w:r>
    </w:p>
    <w:p>
      <w:pPr>
        <w:pStyle w:val="2"/>
        <w:tabs>
          <w:tab w:val="left" w:pos="567"/>
        </w:tabs>
        <w:ind w:firstLine="480" w:firstLineChars="200"/>
        <w:rPr>
          <w:rFonts w:hint="eastAsia" w:ascii="仿宋" w:hAnsi="仿宋" w:eastAsia="仿宋" w:cs="仿宋"/>
        </w:rPr>
      </w:pPr>
    </w:p>
    <w:p>
      <w:pPr>
        <w:pStyle w:val="2"/>
        <w:tabs>
          <w:tab w:val="left" w:pos="567"/>
        </w:tabs>
        <w:ind w:firstLine="480" w:firstLineChars="20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 xml:space="preserve">                    开户银行：</w:t>
      </w:r>
    </w:p>
    <w:p>
      <w:pPr>
        <w:pStyle w:val="2"/>
        <w:tabs>
          <w:tab w:val="left" w:pos="567"/>
        </w:tabs>
        <w:ind w:firstLine="480" w:firstLineChars="200"/>
        <w:rPr>
          <w:rFonts w:hint="eastAsia" w:ascii="仿宋" w:hAnsi="仿宋" w:eastAsia="仿宋" w:cs="仿宋"/>
        </w:rPr>
      </w:pPr>
    </w:p>
    <w:p>
      <w:pPr>
        <w:pStyle w:val="43"/>
        <w:ind w:firstLine="480" w:firstLineChars="200"/>
        <w:rPr>
          <w:rFonts w:hint="eastAsia" w:ascii="仿宋" w:hAnsi="仿宋" w:eastAsia="仿宋" w:cs="仿宋"/>
          <w:sz w:val="24"/>
        </w:rPr>
      </w:pPr>
      <w:r>
        <w:rPr>
          <w:rFonts w:hint="eastAsia" w:ascii="仿宋" w:hAnsi="仿宋" w:eastAsia="仿宋" w:cs="仿宋"/>
          <w:sz w:val="24"/>
        </w:rPr>
        <w:t>帐号：</w:t>
      </w:r>
      <w:r>
        <w:rPr>
          <w:rFonts w:hint="eastAsia" w:ascii="仿宋" w:hAnsi="仿宋" w:eastAsia="仿宋" w:cs="仿宋"/>
          <w:sz w:val="24"/>
        </w:rPr>
        <w:tab/>
      </w:r>
      <w:r>
        <w:rPr>
          <w:rFonts w:hint="eastAsia" w:ascii="仿宋" w:hAnsi="仿宋" w:eastAsia="仿宋" w:cs="仿宋"/>
          <w:sz w:val="24"/>
        </w:rPr>
        <w:t xml:space="preserve">                           帐号：</w:t>
      </w:r>
    </w:p>
    <w:p>
      <w:pPr>
        <w:pStyle w:val="16"/>
        <w:rPr>
          <w:rFonts w:hint="eastAsia" w:ascii="仿宋" w:hAnsi="仿宋" w:eastAsia="仿宋" w:cs="仿宋"/>
          <w:sz w:val="21"/>
          <w:szCs w:val="21"/>
        </w:rPr>
        <w:sectPr>
          <w:footerReference r:id="rId11" w:type="default"/>
          <w:pgSz w:w="11906" w:h="16838"/>
          <w:pgMar w:top="1440" w:right="1797" w:bottom="1440" w:left="1797" w:header="851" w:footer="992" w:gutter="0"/>
          <w:pgNumType w:fmt="decimal"/>
          <w:cols w:space="720" w:num="1"/>
          <w:docGrid w:type="lines" w:linePitch="312" w:charSpace="0"/>
        </w:sectPr>
      </w:pPr>
      <w:r>
        <w:rPr>
          <w:rFonts w:hint="eastAsia" w:ascii="仿宋" w:hAnsi="仿宋" w:eastAsia="仿宋" w:cs="仿宋"/>
          <w:sz w:val="21"/>
          <w:szCs w:val="21"/>
        </w:rPr>
        <w:t xml:space="preserve"> </w:t>
      </w:r>
    </w:p>
    <w:bookmarkEnd w:id="109"/>
    <w:bookmarkEnd w:id="110"/>
    <w:bookmarkEnd w:id="111"/>
    <w:bookmarkEnd w:id="112"/>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autoSpaceDE w:val="0"/>
        <w:autoSpaceDN w:val="0"/>
        <w:adjustRightInd w:val="0"/>
        <w:spacing w:line="440" w:lineRule="exact"/>
        <w:ind w:firstLine="1600" w:firstLineChars="500"/>
        <w:outlineLvl w:val="0"/>
        <w:rPr>
          <w:rFonts w:hint="eastAsia" w:ascii="仿宋" w:hAnsi="仿宋" w:eastAsia="仿宋" w:cs="仿宋"/>
          <w:b/>
          <w:bCs/>
          <w:sz w:val="36"/>
          <w:szCs w:val="36"/>
          <w:lang w:val="zh-CN"/>
        </w:rPr>
      </w:pPr>
      <w:bookmarkStart w:id="118" w:name="_Toc3112"/>
      <w:r>
        <w:rPr>
          <w:rFonts w:hint="eastAsia" w:ascii="仿宋" w:hAnsi="仿宋" w:eastAsia="仿宋" w:cs="仿宋"/>
          <w:sz w:val="32"/>
          <w:szCs w:val="32"/>
        </w:rPr>
        <w:t>第五部分　</w:t>
      </w:r>
      <w:bookmarkEnd w:id="113"/>
      <w:bookmarkEnd w:id="114"/>
      <w:bookmarkEnd w:id="115"/>
      <w:bookmarkEnd w:id="116"/>
      <w:bookmarkEnd w:id="117"/>
      <w:r>
        <w:rPr>
          <w:rFonts w:hint="eastAsia" w:ascii="仿宋" w:hAnsi="仿宋" w:eastAsia="仿宋" w:cs="仿宋"/>
          <w:sz w:val="32"/>
          <w:szCs w:val="32"/>
        </w:rPr>
        <w:t>磋商响应文件及格式</w:t>
      </w:r>
      <w:bookmarkEnd w:id="118"/>
    </w:p>
    <w:p>
      <w:pPr>
        <w:spacing w:line="400" w:lineRule="atLeast"/>
        <w:jc w:val="center"/>
        <w:rPr>
          <w:rFonts w:hint="eastAsia" w:ascii="仿宋" w:hAnsi="仿宋" w:eastAsia="仿宋" w:cs="仿宋"/>
          <w:sz w:val="32"/>
          <w:szCs w:val="32"/>
        </w:rPr>
      </w:pPr>
    </w:p>
    <w:p>
      <w:pPr>
        <w:autoSpaceDE w:val="0"/>
        <w:autoSpaceDN w:val="0"/>
        <w:adjustRightInd w:val="0"/>
        <w:spacing w:line="440" w:lineRule="exact"/>
        <w:ind w:firstLine="420"/>
        <w:rPr>
          <w:rFonts w:hint="eastAsia" w:ascii="仿宋" w:hAnsi="仿宋" w:eastAsia="仿宋" w:cs="仿宋"/>
          <w:b/>
          <w:bCs/>
          <w:sz w:val="36"/>
          <w:szCs w:val="36"/>
          <w:lang w:val="zh-CN"/>
        </w:rPr>
      </w:pPr>
    </w:p>
    <w:p>
      <w:pPr>
        <w:autoSpaceDE w:val="0"/>
        <w:autoSpaceDN w:val="0"/>
        <w:adjustRightInd w:val="0"/>
        <w:spacing w:line="440" w:lineRule="exact"/>
        <w:ind w:firstLine="420"/>
        <w:rPr>
          <w:rFonts w:hint="eastAsia" w:ascii="仿宋" w:hAnsi="仿宋" w:eastAsia="仿宋" w:cs="仿宋"/>
          <w:b/>
          <w:bCs/>
          <w:sz w:val="36"/>
          <w:szCs w:val="36"/>
          <w:lang w:val="zh-CN"/>
        </w:rPr>
      </w:pPr>
    </w:p>
    <w:p>
      <w:pPr>
        <w:bidi w:val="0"/>
        <w:jc w:val="center"/>
        <w:rPr>
          <w:rFonts w:hint="eastAsia" w:ascii="仿宋" w:hAnsi="仿宋" w:eastAsia="仿宋" w:cs="仿宋"/>
          <w:lang w:val="zh-CN"/>
        </w:rPr>
      </w:pPr>
      <w:bookmarkStart w:id="119" w:name="_Toc727"/>
      <w:bookmarkStart w:id="120" w:name="_Toc6125"/>
      <w:r>
        <w:rPr>
          <w:rFonts w:hint="eastAsia" w:ascii="仿宋" w:hAnsi="仿宋" w:eastAsia="仿宋" w:cs="仿宋"/>
          <w:lang w:val="zh-CN"/>
        </w:rPr>
        <w:t>注：为了便于查找，标注目录及页码</w:t>
      </w:r>
      <w:bookmarkEnd w:id="119"/>
      <w:bookmarkEnd w:id="120"/>
    </w:p>
    <w:p>
      <w:pPr>
        <w:bidi w:val="0"/>
        <w:jc w:val="center"/>
        <w:rPr>
          <w:rFonts w:hint="eastAsia" w:ascii="仿宋" w:hAnsi="仿宋" w:eastAsia="仿宋" w:cs="仿宋"/>
          <w:lang w:val="zh-CN"/>
        </w:rPr>
      </w:pPr>
      <w:bookmarkStart w:id="121" w:name="_Toc23556"/>
      <w:bookmarkStart w:id="122" w:name="_Toc24845"/>
      <w:r>
        <w:rPr>
          <w:rFonts w:hint="eastAsia" w:ascii="仿宋" w:hAnsi="仿宋" w:eastAsia="仿宋" w:cs="仿宋"/>
          <w:lang w:val="zh-CN"/>
        </w:rPr>
        <w:t>（以下内容需按要求提供相应证明材料）</w:t>
      </w:r>
      <w:bookmarkEnd w:id="121"/>
      <w:bookmarkEnd w:id="122"/>
    </w:p>
    <w:p>
      <w:pPr>
        <w:autoSpaceDE w:val="0"/>
        <w:autoSpaceDN w:val="0"/>
        <w:adjustRightInd w:val="0"/>
        <w:spacing w:line="440" w:lineRule="exact"/>
        <w:jc w:val="center"/>
        <w:rPr>
          <w:rFonts w:hint="eastAsia" w:ascii="仿宋" w:hAnsi="仿宋" w:eastAsia="仿宋" w:cs="仿宋"/>
          <w:b/>
          <w:bCs/>
          <w:sz w:val="32"/>
          <w:szCs w:val="32"/>
          <w:lang w:val="zh-CN"/>
        </w:rPr>
      </w:pPr>
    </w:p>
    <w:p>
      <w:pPr>
        <w:autoSpaceDE w:val="0"/>
        <w:autoSpaceDN w:val="0"/>
        <w:adjustRightInd w:val="0"/>
        <w:spacing w:line="440" w:lineRule="exact"/>
        <w:rPr>
          <w:rFonts w:hint="eastAsia" w:ascii="仿宋" w:hAnsi="仿宋" w:eastAsia="仿宋" w:cs="仿宋"/>
          <w:b/>
          <w:bCs/>
          <w:sz w:val="32"/>
          <w:szCs w:val="32"/>
          <w:lang w:val="zh-CN"/>
        </w:rPr>
      </w:pPr>
    </w:p>
    <w:p>
      <w:pPr>
        <w:spacing w:line="360" w:lineRule="auto"/>
        <w:jc w:val="center"/>
        <w:outlineLvl w:val="1"/>
        <w:rPr>
          <w:rFonts w:hint="eastAsia" w:ascii="仿宋" w:hAnsi="仿宋" w:eastAsia="仿宋" w:cs="仿宋"/>
          <w:b w:val="0"/>
          <w:bCs/>
          <w:sz w:val="24"/>
          <w:szCs w:val="24"/>
          <w:lang w:val="zh-CN"/>
        </w:rPr>
      </w:pPr>
      <w:r>
        <w:rPr>
          <w:rFonts w:hint="eastAsia" w:ascii="仿宋" w:hAnsi="仿宋" w:eastAsia="仿宋" w:cs="仿宋"/>
          <w:b w:val="0"/>
          <w:bCs/>
          <w:sz w:val="24"/>
          <w:szCs w:val="24"/>
          <w:lang w:val="zh-CN"/>
        </w:rPr>
        <w:br w:type="page"/>
      </w:r>
      <w:bookmarkStart w:id="123" w:name="_Toc17130"/>
      <w:bookmarkStart w:id="124" w:name="_Toc23960"/>
    </w:p>
    <w:p>
      <w:pPr>
        <w:spacing w:line="360" w:lineRule="auto"/>
        <w:jc w:val="center"/>
        <w:outlineLvl w:val="1"/>
        <w:rPr>
          <w:rFonts w:hint="eastAsia" w:ascii="仿宋" w:hAnsi="仿宋" w:eastAsia="仿宋" w:cs="仿宋"/>
          <w:b w:val="0"/>
          <w:bCs/>
          <w:sz w:val="24"/>
          <w:szCs w:val="24"/>
          <w:lang w:val="zh-CN"/>
        </w:rPr>
      </w:pPr>
    </w:p>
    <w:p>
      <w:pPr>
        <w:spacing w:line="360" w:lineRule="auto"/>
        <w:jc w:val="center"/>
        <w:outlineLvl w:val="1"/>
        <w:rPr>
          <w:rFonts w:hint="eastAsia" w:ascii="仿宋" w:hAnsi="仿宋" w:eastAsia="仿宋" w:cs="仿宋"/>
          <w:sz w:val="48"/>
          <w:szCs w:val="48"/>
        </w:rPr>
      </w:pPr>
      <w:r>
        <w:rPr>
          <w:rFonts w:hint="eastAsia" w:ascii="仿宋" w:hAnsi="仿宋" w:eastAsia="仿宋" w:cs="仿宋"/>
          <w:sz w:val="48"/>
          <w:szCs w:val="48"/>
        </w:rPr>
        <w:t>(项目</w:t>
      </w:r>
      <w:r>
        <w:rPr>
          <w:rFonts w:hint="eastAsia" w:ascii="仿宋" w:hAnsi="仿宋" w:eastAsia="仿宋" w:cs="仿宋"/>
          <w:sz w:val="48"/>
          <w:szCs w:val="48"/>
          <w:lang w:eastAsia="zh-CN"/>
        </w:rPr>
        <w:t>、标段</w:t>
      </w:r>
      <w:r>
        <w:rPr>
          <w:rFonts w:hint="eastAsia" w:ascii="仿宋" w:hAnsi="仿宋" w:eastAsia="仿宋" w:cs="仿宋"/>
          <w:sz w:val="48"/>
          <w:szCs w:val="48"/>
        </w:rPr>
        <w:t>名称)项目</w:t>
      </w:r>
      <w:bookmarkEnd w:id="123"/>
      <w:bookmarkEnd w:id="124"/>
    </w:p>
    <w:p>
      <w:pPr>
        <w:spacing w:line="360" w:lineRule="auto"/>
        <w:jc w:val="center"/>
        <w:outlineLvl w:val="9"/>
        <w:rPr>
          <w:rFonts w:hint="eastAsia" w:ascii="仿宋" w:hAnsi="仿宋" w:eastAsia="仿宋" w:cs="仿宋"/>
          <w:sz w:val="32"/>
        </w:rPr>
      </w:pPr>
    </w:p>
    <w:p>
      <w:pPr>
        <w:spacing w:line="360" w:lineRule="auto"/>
        <w:jc w:val="center"/>
        <w:outlineLvl w:val="9"/>
        <w:rPr>
          <w:rFonts w:hint="eastAsia" w:ascii="仿宋" w:hAnsi="仿宋" w:eastAsia="仿宋" w:cs="仿宋"/>
          <w:sz w:val="32"/>
        </w:rPr>
      </w:pPr>
      <w:bookmarkStart w:id="125" w:name="_Toc24951"/>
      <w:r>
        <w:rPr>
          <w:rFonts w:hint="eastAsia" w:ascii="仿宋" w:hAnsi="仿宋" w:eastAsia="仿宋" w:cs="仿宋"/>
          <w:sz w:val="32"/>
        </w:rPr>
        <w:t>项目编号：</w:t>
      </w:r>
      <w:bookmarkEnd w:id="125"/>
    </w:p>
    <w:p>
      <w:pPr>
        <w:spacing w:line="560" w:lineRule="exact"/>
        <w:ind w:firstLine="883" w:firstLineChars="200"/>
        <w:jc w:val="center"/>
        <w:rPr>
          <w:rFonts w:hint="eastAsia" w:ascii="仿宋" w:hAnsi="仿宋" w:eastAsia="仿宋" w:cs="仿宋"/>
          <w:b/>
          <w:bCs/>
          <w:kern w:val="2"/>
          <w:sz w:val="44"/>
          <w:szCs w:val="52"/>
          <w:lang w:val="en-US" w:eastAsia="zh-CN" w:bidi="ar-SA"/>
        </w:rPr>
      </w:pPr>
    </w:p>
    <w:p>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响</w:t>
      </w:r>
    </w:p>
    <w:p>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应</w:t>
      </w:r>
    </w:p>
    <w:p>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文</w:t>
      </w:r>
    </w:p>
    <w:p>
      <w:pPr>
        <w:spacing w:line="360" w:lineRule="auto"/>
        <w:jc w:val="center"/>
        <w:outlineLvl w:val="9"/>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件</w:t>
      </w:r>
    </w:p>
    <w:p>
      <w:pPr>
        <w:spacing w:line="560" w:lineRule="exact"/>
        <w:ind w:firstLine="560" w:firstLineChars="200"/>
        <w:rPr>
          <w:rFonts w:hint="eastAsia" w:ascii="仿宋" w:hAnsi="仿宋" w:eastAsia="仿宋" w:cs="仿宋"/>
          <w:kern w:val="2"/>
          <w:sz w:val="28"/>
          <w:szCs w:val="36"/>
          <w:lang w:val="en-US" w:eastAsia="zh-CN" w:bidi="ar-SA"/>
        </w:rPr>
      </w:pPr>
    </w:p>
    <w:p>
      <w:pPr>
        <w:spacing w:line="560" w:lineRule="exact"/>
        <w:ind w:firstLine="560" w:firstLineChars="200"/>
        <w:rPr>
          <w:rFonts w:hint="eastAsia" w:ascii="仿宋" w:hAnsi="仿宋" w:eastAsia="仿宋" w:cs="仿宋"/>
          <w:kern w:val="2"/>
          <w:sz w:val="28"/>
          <w:szCs w:val="36"/>
          <w:lang w:val="en-US" w:eastAsia="zh-CN" w:bidi="ar-SA"/>
        </w:rPr>
      </w:pPr>
    </w:p>
    <w:p>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投标单位名称：</w:t>
      </w: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（加盖单位公章）</w:t>
      </w:r>
    </w:p>
    <w:p>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投标单位地址：</w:t>
      </w:r>
      <w:r>
        <w:rPr>
          <w:rFonts w:hint="eastAsia" w:ascii="仿宋" w:hAnsi="仿宋" w:eastAsia="仿宋" w:cs="仿宋"/>
          <w:kern w:val="2"/>
          <w:sz w:val="28"/>
          <w:szCs w:val="36"/>
          <w:u w:val="single"/>
          <w:lang w:val="en-US" w:eastAsia="zh-CN" w:bidi="ar-SA"/>
        </w:rPr>
        <w:t xml:space="preserve">                                  </w:t>
      </w:r>
    </w:p>
    <w:p>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法人或法人授权代表（签字或盖章）：</w:t>
      </w:r>
      <w:r>
        <w:rPr>
          <w:rFonts w:hint="eastAsia" w:ascii="仿宋" w:hAnsi="仿宋" w:eastAsia="仿宋" w:cs="仿宋"/>
          <w:kern w:val="2"/>
          <w:sz w:val="28"/>
          <w:szCs w:val="36"/>
          <w:u w:val="single"/>
          <w:lang w:val="en-US" w:eastAsia="zh-CN" w:bidi="ar-SA"/>
        </w:rPr>
        <w:t xml:space="preserve">                        </w:t>
      </w:r>
    </w:p>
    <w:p>
      <w:pPr>
        <w:spacing w:line="560" w:lineRule="exact"/>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投标单位联系电话：</w:t>
      </w:r>
      <w:r>
        <w:rPr>
          <w:rFonts w:hint="eastAsia" w:ascii="仿宋" w:hAnsi="仿宋" w:eastAsia="仿宋" w:cs="仿宋"/>
          <w:kern w:val="2"/>
          <w:sz w:val="28"/>
          <w:szCs w:val="36"/>
          <w:u w:val="single"/>
          <w:lang w:val="en-US" w:eastAsia="zh-CN" w:bidi="ar-SA"/>
        </w:rPr>
        <w:t xml:space="preserve">                              </w:t>
      </w:r>
    </w:p>
    <w:p>
      <w:pPr>
        <w:spacing w:line="560" w:lineRule="exact"/>
        <w:ind w:firstLine="420" w:firstLineChars="200"/>
        <w:rPr>
          <w:rFonts w:hint="eastAsia" w:ascii="仿宋" w:hAnsi="仿宋" w:eastAsia="仿宋" w:cs="仿宋"/>
          <w:kern w:val="2"/>
          <w:sz w:val="21"/>
          <w:szCs w:val="24"/>
          <w:lang w:val="en-US" w:eastAsia="zh-CN" w:bidi="ar-SA"/>
        </w:rPr>
      </w:pPr>
    </w:p>
    <w:p>
      <w:pPr>
        <w:spacing w:line="560" w:lineRule="exact"/>
        <w:ind w:firstLine="560" w:firstLineChars="200"/>
        <w:jc w:val="center"/>
        <w:rPr>
          <w:rFonts w:hint="eastAsia" w:ascii="仿宋" w:hAnsi="仿宋" w:eastAsia="仿宋" w:cs="仿宋"/>
          <w:kern w:val="2"/>
          <w:sz w:val="28"/>
          <w:szCs w:val="36"/>
          <w:lang w:val="en-US" w:eastAsia="zh-CN" w:bidi="ar-SA"/>
        </w:rPr>
      </w:pPr>
      <w:bookmarkStart w:id="126" w:name="_Toc1683"/>
    </w:p>
    <w:p>
      <w:pPr>
        <w:spacing w:line="560" w:lineRule="exact"/>
        <w:ind w:firstLine="560" w:firstLineChars="200"/>
        <w:jc w:val="center"/>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年</w:t>
      </w: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月</w:t>
      </w:r>
      <w:r>
        <w:rPr>
          <w:rFonts w:hint="eastAsia" w:ascii="仿宋" w:hAnsi="仿宋" w:eastAsia="仿宋" w:cs="仿宋"/>
          <w:kern w:val="2"/>
          <w:sz w:val="28"/>
          <w:szCs w:val="36"/>
          <w:u w:val="single"/>
          <w:lang w:val="en-US" w:eastAsia="zh-CN" w:bidi="ar-SA"/>
        </w:rPr>
        <w:t xml:space="preserve">   </w:t>
      </w:r>
      <w:r>
        <w:rPr>
          <w:rFonts w:hint="eastAsia" w:ascii="仿宋" w:hAnsi="仿宋" w:eastAsia="仿宋" w:cs="仿宋"/>
          <w:kern w:val="2"/>
          <w:sz w:val="28"/>
          <w:szCs w:val="36"/>
          <w:lang w:val="en-US" w:eastAsia="zh-CN" w:bidi="ar-SA"/>
        </w:rPr>
        <w:t>日</w:t>
      </w:r>
      <w:bookmarkEnd w:id="126"/>
    </w:p>
    <w:p>
      <w:pPr>
        <w:pStyle w:val="21"/>
        <w:rPr>
          <w:rFonts w:hint="eastAsia" w:ascii="仿宋" w:hAnsi="仿宋" w:eastAsia="仿宋" w:cs="仿宋"/>
          <w:lang w:val="zh-CN"/>
        </w:rPr>
      </w:pPr>
    </w:p>
    <w:p>
      <w:pPr>
        <w:pStyle w:val="21"/>
        <w:rPr>
          <w:rFonts w:hint="eastAsia" w:ascii="仿宋" w:hAnsi="仿宋" w:eastAsia="仿宋" w:cs="仿宋"/>
          <w:lang w:val="zh-CN"/>
        </w:rPr>
      </w:pPr>
    </w:p>
    <w:p>
      <w:pPr>
        <w:autoSpaceDE w:val="0"/>
        <w:autoSpaceDN w:val="0"/>
        <w:adjustRightInd w:val="0"/>
        <w:rPr>
          <w:rFonts w:hint="eastAsia" w:ascii="仿宋" w:hAnsi="仿宋" w:eastAsia="仿宋" w:cs="仿宋"/>
          <w:b/>
          <w:bCs/>
          <w:sz w:val="24"/>
          <w:szCs w:val="24"/>
          <w:lang w:val="zh-CN"/>
        </w:rPr>
      </w:pPr>
    </w:p>
    <w:p>
      <w:pPr>
        <w:autoSpaceDE w:val="0"/>
        <w:autoSpaceDN w:val="0"/>
        <w:adjustRightInd w:val="0"/>
        <w:ind w:firstLine="3373" w:firstLineChars="1400"/>
        <w:rPr>
          <w:rFonts w:hint="eastAsia" w:ascii="仿宋" w:hAnsi="仿宋" w:eastAsia="仿宋" w:cs="仿宋"/>
          <w:b/>
          <w:bCs/>
          <w:sz w:val="24"/>
          <w:szCs w:val="24"/>
          <w:lang w:val="zh-CN"/>
        </w:rPr>
      </w:pPr>
    </w:p>
    <w:p>
      <w:pPr>
        <w:autoSpaceDE w:val="0"/>
        <w:autoSpaceDN w:val="0"/>
        <w:adjustRightInd w:val="0"/>
        <w:ind w:firstLine="3373" w:firstLineChars="1400"/>
        <w:rPr>
          <w:rFonts w:hint="eastAsia" w:ascii="仿宋" w:hAnsi="仿宋" w:eastAsia="仿宋" w:cs="仿宋"/>
          <w:b/>
          <w:bCs/>
          <w:sz w:val="24"/>
          <w:szCs w:val="24"/>
        </w:rPr>
      </w:pPr>
      <w:r>
        <w:rPr>
          <w:rFonts w:hint="eastAsia" w:ascii="仿宋" w:hAnsi="仿宋" w:eastAsia="仿宋" w:cs="仿宋"/>
          <w:b/>
          <w:bCs/>
          <w:sz w:val="24"/>
          <w:szCs w:val="24"/>
          <w:lang w:val="zh-CN"/>
        </w:rPr>
        <w:t>目录</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投标书编制顺序</w:t>
      </w:r>
    </w:p>
    <w:p>
      <w:pPr>
        <w:rPr>
          <w:rFonts w:hint="eastAsia" w:ascii="仿宋" w:hAnsi="仿宋" w:eastAsia="仿宋" w:cs="仿宋"/>
          <w:b/>
          <w:bCs/>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应按下列顺序排列和装订投标文件：</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报价部分</w:t>
      </w:r>
    </w:p>
    <w:p>
      <w:pPr>
        <w:rPr>
          <w:rFonts w:hint="eastAsia" w:ascii="仿宋" w:hAnsi="仿宋" w:eastAsia="仿宋" w:cs="仿宋"/>
          <w:sz w:val="24"/>
          <w:szCs w:val="24"/>
        </w:rPr>
      </w:pPr>
      <w:r>
        <w:rPr>
          <w:rFonts w:hint="eastAsia" w:ascii="仿宋" w:hAnsi="仿宋" w:eastAsia="仿宋" w:cs="仿宋"/>
          <w:sz w:val="24"/>
          <w:szCs w:val="24"/>
        </w:rPr>
        <w:t>一、投标</w:t>
      </w:r>
      <w:r>
        <w:rPr>
          <w:rFonts w:hint="eastAsia" w:ascii="仿宋" w:hAnsi="仿宋" w:eastAsia="仿宋" w:cs="仿宋"/>
          <w:sz w:val="24"/>
          <w:szCs w:val="24"/>
          <w:lang w:eastAsia="zh-CN"/>
        </w:rPr>
        <w:t>报价</w:t>
      </w:r>
      <w:r>
        <w:rPr>
          <w:rFonts w:hint="eastAsia" w:ascii="仿宋" w:hAnsi="仿宋" w:eastAsia="仿宋" w:cs="仿宋"/>
          <w:sz w:val="24"/>
          <w:szCs w:val="24"/>
        </w:rPr>
        <w:t>承诺书</w:t>
      </w:r>
    </w:p>
    <w:p>
      <w:pPr>
        <w:rPr>
          <w:rFonts w:hint="eastAsia" w:ascii="仿宋" w:hAnsi="仿宋" w:eastAsia="仿宋" w:cs="仿宋"/>
          <w:sz w:val="24"/>
          <w:szCs w:val="24"/>
        </w:rPr>
      </w:pPr>
      <w:r>
        <w:rPr>
          <w:rFonts w:hint="eastAsia" w:ascii="仿宋" w:hAnsi="仿宋" w:eastAsia="仿宋" w:cs="仿宋"/>
          <w:sz w:val="24"/>
          <w:szCs w:val="24"/>
        </w:rPr>
        <w:t>二、投标</w:t>
      </w:r>
      <w:r>
        <w:rPr>
          <w:rFonts w:hint="eastAsia" w:ascii="仿宋" w:hAnsi="仿宋" w:eastAsia="仿宋" w:cs="仿宋"/>
          <w:sz w:val="24"/>
          <w:szCs w:val="24"/>
          <w:lang w:eastAsia="zh-CN"/>
        </w:rPr>
        <w:t>报价</w:t>
      </w:r>
      <w:r>
        <w:rPr>
          <w:rFonts w:hint="eastAsia" w:ascii="仿宋" w:hAnsi="仿宋" w:eastAsia="仿宋" w:cs="仿宋"/>
          <w:sz w:val="24"/>
          <w:szCs w:val="24"/>
        </w:rPr>
        <w:t>一览表</w:t>
      </w:r>
    </w:p>
    <w:p>
      <w:pPr>
        <w:pStyle w:val="21"/>
        <w:ind w:left="0" w:leftChars="0" w:firstLine="0" w:firstLineChars="0"/>
        <w:rPr>
          <w:rFonts w:hint="eastAsia" w:ascii="仿宋" w:hAnsi="仿宋" w:eastAsia="仿宋" w:cs="仿宋"/>
          <w:lang w:val="en-US" w:eastAsia="zh-CN"/>
        </w:rPr>
      </w:pPr>
      <w:r>
        <w:rPr>
          <w:rFonts w:hint="eastAsia" w:ascii="仿宋" w:hAnsi="仿宋" w:eastAsia="仿宋" w:cs="仿宋"/>
          <w:sz w:val="24"/>
          <w:szCs w:val="24"/>
          <w:lang w:val="en-US" w:eastAsia="zh-CN"/>
        </w:rPr>
        <w:t>商务部分</w:t>
      </w:r>
    </w:p>
    <w:p>
      <w:pPr>
        <w:rPr>
          <w:rFonts w:hint="eastAsia" w:ascii="仿宋" w:hAnsi="仿宋" w:eastAsia="仿宋" w:cs="仿宋"/>
          <w:sz w:val="24"/>
          <w:szCs w:val="24"/>
        </w:rPr>
      </w:pPr>
      <w:r>
        <w:rPr>
          <w:rFonts w:hint="eastAsia" w:ascii="仿宋" w:hAnsi="仿宋" w:eastAsia="仿宋" w:cs="仿宋"/>
          <w:sz w:val="24"/>
          <w:szCs w:val="24"/>
        </w:rPr>
        <w:t>三、法定代表人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证明书</w:t>
      </w:r>
    </w:p>
    <w:p>
      <w:pPr>
        <w:rPr>
          <w:rFonts w:hint="eastAsia" w:ascii="仿宋" w:hAnsi="仿宋" w:eastAsia="仿宋" w:cs="仿宋"/>
          <w:sz w:val="24"/>
          <w:szCs w:val="24"/>
          <w:lang w:val="en-US" w:eastAsia="zh-CN"/>
        </w:rPr>
      </w:pPr>
      <w:r>
        <w:rPr>
          <w:rFonts w:hint="eastAsia" w:ascii="仿宋" w:hAnsi="仿宋" w:eastAsia="仿宋" w:cs="仿宋"/>
          <w:sz w:val="24"/>
          <w:szCs w:val="24"/>
        </w:rPr>
        <w:t>四、法定代表人授权书</w:t>
      </w:r>
      <w:r>
        <w:rPr>
          <w:rFonts w:hint="eastAsia" w:ascii="仿宋" w:hAnsi="仿宋" w:eastAsia="仿宋" w:cs="仿宋"/>
          <w:sz w:val="24"/>
          <w:szCs w:val="24"/>
          <w:lang w:val="en-US" w:eastAsia="zh-CN"/>
        </w:rPr>
        <w:t>格式</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五、</w:t>
      </w:r>
      <w:r>
        <w:rPr>
          <w:rFonts w:hint="eastAsia" w:ascii="仿宋" w:hAnsi="仿宋" w:eastAsia="仿宋" w:cs="仿宋"/>
          <w:sz w:val="24"/>
          <w:szCs w:val="24"/>
          <w:lang w:eastAsia="zh-CN"/>
        </w:rPr>
        <w:t>项目负责人资格和能力</w:t>
      </w:r>
    </w:p>
    <w:p>
      <w:pPr>
        <w:pStyle w:val="9"/>
        <w:ind w:left="0" w:leftChars="0" w:firstLine="0" w:firstLineChars="0"/>
        <w:rPr>
          <w:rFonts w:hint="eastAsia" w:ascii="仿宋" w:hAnsi="仿宋" w:eastAsia="仿宋" w:cs="仿宋"/>
          <w:lang w:val="en-US" w:eastAsia="zh-CN"/>
        </w:rPr>
      </w:pPr>
      <w:r>
        <w:rPr>
          <w:rFonts w:hint="eastAsia" w:ascii="仿宋" w:hAnsi="仿宋" w:eastAsia="仿宋" w:cs="仿宋"/>
          <w:sz w:val="24"/>
          <w:szCs w:val="24"/>
          <w:lang w:eastAsia="zh-CN"/>
        </w:rPr>
        <w:t>六、</w:t>
      </w:r>
      <w:r>
        <w:rPr>
          <w:rFonts w:hint="eastAsia" w:ascii="仿宋" w:hAnsi="仿宋" w:eastAsia="仿宋" w:cs="仿宋"/>
          <w:sz w:val="24"/>
          <w:szCs w:val="24"/>
          <w:lang w:val="en-US" w:eastAsia="zh-CN"/>
        </w:rPr>
        <w:t>拟投入项目组成员信息</w:t>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、法人营业执照或社会团体法人登记证书</w:t>
      </w:r>
      <w:r>
        <w:rPr>
          <w:rFonts w:hint="eastAsia" w:ascii="仿宋" w:hAnsi="仿宋" w:eastAsia="仿宋" w:cs="仿宋"/>
          <w:sz w:val="24"/>
          <w:szCs w:val="24"/>
          <w:lang w:val="en-US" w:eastAsia="zh-CN"/>
        </w:rPr>
        <w:t>函</w:t>
      </w:r>
    </w:p>
    <w:p>
      <w:pPr>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w:t>
      </w:r>
      <w:bookmarkStart w:id="127" w:name="_Toc77072605"/>
      <w:r>
        <w:rPr>
          <w:rFonts w:hint="eastAsia" w:ascii="仿宋" w:hAnsi="仿宋" w:eastAsia="仿宋" w:cs="仿宋"/>
          <w:sz w:val="24"/>
          <w:szCs w:val="24"/>
        </w:rPr>
        <w:t>近3年内在经营活动中没有重大违法记录的书面声明</w:t>
      </w:r>
      <w:bookmarkEnd w:id="127"/>
    </w:p>
    <w:p>
      <w:pPr>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、信用中国和中国政府采购网页查询截图</w:t>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十</w:t>
      </w:r>
      <w:r>
        <w:rPr>
          <w:rFonts w:hint="eastAsia" w:ascii="仿宋" w:hAnsi="仿宋" w:eastAsia="仿宋" w:cs="仿宋"/>
          <w:sz w:val="24"/>
          <w:szCs w:val="24"/>
        </w:rPr>
        <w:t>、</w:t>
      </w:r>
      <w:r>
        <w:rPr>
          <w:rFonts w:hint="eastAsia" w:ascii="仿宋" w:hAnsi="仿宋" w:eastAsia="仿宋" w:cs="仿宋"/>
          <w:sz w:val="24"/>
          <w:szCs w:val="24"/>
          <w:lang w:val="en-US" w:eastAsia="zh-CN"/>
        </w:rPr>
        <w:t>提供2022年审计报告</w:t>
      </w:r>
    </w:p>
    <w:p>
      <w:pPr>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一</w:t>
      </w:r>
      <w:r>
        <w:rPr>
          <w:rFonts w:hint="eastAsia" w:ascii="仿宋" w:hAnsi="仿宋" w:eastAsia="仿宋" w:cs="仿宋"/>
          <w:sz w:val="24"/>
          <w:szCs w:val="24"/>
        </w:rPr>
        <w:t>、投标保证金缴纳凭证</w:t>
      </w:r>
    </w:p>
    <w:p>
      <w:pPr>
        <w:pStyle w:val="16"/>
        <w:rPr>
          <w:rFonts w:hint="eastAsia" w:ascii="仿宋" w:hAnsi="仿宋" w:eastAsia="仿宋" w:cs="仿宋"/>
          <w:sz w:val="24"/>
          <w:szCs w:val="24"/>
          <w:lang w:val="en-US"/>
        </w:rPr>
      </w:pPr>
      <w:r>
        <w:rPr>
          <w:rFonts w:hint="eastAsia" w:ascii="仿宋" w:hAnsi="仿宋" w:eastAsia="仿宋" w:cs="仿宋"/>
          <w:sz w:val="24"/>
          <w:szCs w:val="24"/>
          <w:lang w:val="en-US"/>
        </w:rPr>
        <w:t>十</w:t>
      </w:r>
      <w:r>
        <w:rPr>
          <w:rFonts w:hint="eastAsia" w:ascii="仿宋" w:hAnsi="仿宋" w:eastAsia="仿宋" w:cs="仿宋"/>
          <w:sz w:val="24"/>
          <w:szCs w:val="24"/>
          <w:lang w:val="en-US" w:eastAsia="zh-CN"/>
        </w:rPr>
        <w:t>二</w:t>
      </w:r>
      <w:r>
        <w:rPr>
          <w:rFonts w:hint="eastAsia" w:ascii="仿宋" w:hAnsi="仿宋" w:eastAsia="仿宋" w:cs="仿宋"/>
          <w:sz w:val="24"/>
          <w:szCs w:val="24"/>
          <w:lang w:val="en-US"/>
        </w:rPr>
        <w:t>、近三个月的完税证明（如依法免税的，应提供相应文件证明）</w:t>
      </w:r>
    </w:p>
    <w:p>
      <w:pPr>
        <w:pStyle w:val="26"/>
        <w:spacing w:line="24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三</w:t>
      </w:r>
      <w:r>
        <w:rPr>
          <w:rFonts w:hint="eastAsia" w:ascii="仿宋" w:hAnsi="仿宋" w:eastAsia="仿宋" w:cs="仿宋"/>
          <w:sz w:val="24"/>
          <w:szCs w:val="24"/>
        </w:rPr>
        <w:t>、提供法人或授权委托人近三个月社保缴费记录</w:t>
      </w:r>
    </w:p>
    <w:p>
      <w:pPr>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四</w:t>
      </w:r>
      <w:r>
        <w:rPr>
          <w:rFonts w:hint="eastAsia" w:ascii="仿宋" w:hAnsi="仿宋" w:eastAsia="仿宋" w:cs="仿宋"/>
          <w:sz w:val="24"/>
          <w:szCs w:val="24"/>
        </w:rPr>
        <w:t>、</w:t>
      </w:r>
      <w:r>
        <w:rPr>
          <w:rFonts w:hint="eastAsia" w:ascii="仿宋" w:hAnsi="仿宋" w:eastAsia="仿宋" w:cs="仿宋"/>
          <w:sz w:val="24"/>
          <w:szCs w:val="24"/>
          <w:lang w:val="en-US" w:eastAsia="zh-CN"/>
        </w:rPr>
        <w:t>供应商</w:t>
      </w:r>
      <w:r>
        <w:rPr>
          <w:rFonts w:hint="eastAsia" w:ascii="仿宋" w:hAnsi="仿宋" w:eastAsia="仿宋" w:cs="仿宋"/>
          <w:sz w:val="24"/>
          <w:szCs w:val="24"/>
        </w:rPr>
        <w:t>反商业贿赂承诺书</w:t>
      </w:r>
    </w:p>
    <w:p>
      <w:pPr>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五</w:t>
      </w:r>
      <w:r>
        <w:rPr>
          <w:rFonts w:hint="eastAsia" w:ascii="仿宋" w:hAnsi="仿宋" w:eastAsia="仿宋" w:cs="仿宋"/>
          <w:sz w:val="24"/>
          <w:szCs w:val="24"/>
        </w:rPr>
        <w:t>、不</w:t>
      </w:r>
      <w:r>
        <w:rPr>
          <w:rFonts w:hint="eastAsia" w:ascii="仿宋" w:hAnsi="仿宋" w:eastAsia="仿宋" w:cs="仿宋"/>
          <w:sz w:val="24"/>
          <w:szCs w:val="24"/>
          <w:lang w:val="en-US" w:eastAsia="zh-CN"/>
        </w:rPr>
        <w:t>参与围标</w:t>
      </w:r>
      <w:r>
        <w:rPr>
          <w:rFonts w:hint="eastAsia" w:ascii="仿宋" w:hAnsi="仿宋" w:eastAsia="仿宋" w:cs="仿宋"/>
          <w:sz w:val="24"/>
          <w:szCs w:val="24"/>
        </w:rPr>
        <w:t>串标承诺书</w:t>
      </w:r>
    </w:p>
    <w:p>
      <w:pPr>
        <w:rPr>
          <w:rFonts w:hint="eastAsia" w:ascii="仿宋" w:hAnsi="仿宋" w:eastAsia="仿宋" w:cs="仿宋"/>
          <w:sz w:val="24"/>
          <w:szCs w:val="24"/>
          <w:lang w:val="en-US" w:eastAsia="zh-CN"/>
        </w:rPr>
      </w:pPr>
      <w:r>
        <w:rPr>
          <w:rFonts w:hint="eastAsia" w:ascii="仿宋" w:hAnsi="仿宋" w:eastAsia="仿宋" w:cs="仿宋"/>
          <w:sz w:val="24"/>
          <w:szCs w:val="24"/>
        </w:rPr>
        <w:t>十</w:t>
      </w:r>
      <w:r>
        <w:rPr>
          <w:rFonts w:hint="eastAsia" w:ascii="仿宋" w:hAnsi="仿宋" w:eastAsia="仿宋" w:cs="仿宋"/>
          <w:sz w:val="24"/>
          <w:szCs w:val="24"/>
          <w:lang w:eastAsia="zh-CN"/>
        </w:rPr>
        <w:t>六</w:t>
      </w:r>
      <w:r>
        <w:rPr>
          <w:rFonts w:hint="eastAsia" w:ascii="仿宋" w:hAnsi="仿宋" w:eastAsia="仿宋" w:cs="仿宋"/>
          <w:sz w:val="24"/>
          <w:szCs w:val="24"/>
        </w:rPr>
        <w:t>、</w:t>
      </w:r>
      <w:r>
        <w:rPr>
          <w:rFonts w:hint="eastAsia" w:ascii="仿宋" w:hAnsi="仿宋" w:eastAsia="仿宋" w:cs="仿宋"/>
          <w:sz w:val="24"/>
          <w:szCs w:val="24"/>
          <w:lang w:val="en-US" w:eastAsia="zh-CN"/>
        </w:rPr>
        <w:t>提供真实性</w:t>
      </w:r>
      <w:r>
        <w:rPr>
          <w:rFonts w:hint="eastAsia" w:ascii="仿宋" w:hAnsi="仿宋" w:eastAsia="仿宋" w:cs="仿宋"/>
          <w:sz w:val="24"/>
          <w:szCs w:val="24"/>
        </w:rPr>
        <w:t>承诺</w:t>
      </w:r>
      <w:r>
        <w:rPr>
          <w:rFonts w:hint="eastAsia" w:ascii="仿宋" w:hAnsi="仿宋" w:eastAsia="仿宋" w:cs="仿宋"/>
          <w:sz w:val="24"/>
          <w:szCs w:val="24"/>
          <w:lang w:val="en-US" w:eastAsia="zh-CN"/>
        </w:rPr>
        <w:t>书</w:t>
      </w:r>
    </w:p>
    <w:p>
      <w:pPr>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近三年的业绩表及相关证明</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lang w:eastAsia="zh-CN"/>
        </w:rPr>
        <w:t>十八、商务条款偏离表</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lang w:val="en-US" w:eastAsia="zh-CN"/>
        </w:rPr>
        <w:t>十九、供应商资格声明函</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lang w:val="en-US" w:eastAsia="zh-CN"/>
        </w:rPr>
        <w:t>二十、中小微企业声明函</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t>技术部分</w:t>
      </w:r>
    </w:p>
    <w:p>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二十一</w:t>
      </w:r>
      <w:r>
        <w:rPr>
          <w:rFonts w:hint="eastAsia" w:ascii="仿宋" w:hAnsi="仿宋" w:eastAsia="仿宋" w:cs="仿宋"/>
          <w:sz w:val="24"/>
          <w:szCs w:val="24"/>
          <w:lang w:eastAsia="zh-CN"/>
        </w:rPr>
        <w:t>、服务方案</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二十</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、供应商认为其它需要补充的材料</w:t>
      </w:r>
    </w:p>
    <w:p>
      <w:pPr>
        <w:pStyle w:val="26"/>
        <w:ind w:left="0" w:leftChars="0" w:firstLine="0" w:firstLineChars="0"/>
        <w:jc w:val="left"/>
        <w:rPr>
          <w:rFonts w:hint="eastAsia" w:ascii="仿宋" w:hAnsi="仿宋" w:eastAsia="仿宋" w:cs="仿宋"/>
          <w:b/>
          <w:bCs/>
          <w:sz w:val="24"/>
          <w:szCs w:val="24"/>
        </w:rPr>
      </w:pPr>
      <w:r>
        <w:rPr>
          <w:rFonts w:hint="eastAsia" w:ascii="仿宋" w:hAnsi="仿宋" w:eastAsia="仿宋" w:cs="仿宋"/>
          <w:b/>
          <w:bCs/>
          <w:sz w:val="24"/>
          <w:szCs w:val="24"/>
          <w:lang w:val="zh-CN"/>
        </w:rPr>
        <w:t>注：为了便于查找，请按上述顺序编排商务标内容，并在目录中标明每项内容的起始页码。</w:t>
      </w:r>
    </w:p>
    <w:p>
      <w:pPr>
        <w:autoSpaceDE w:val="0"/>
        <w:autoSpaceDN w:val="0"/>
        <w:adjustRightInd w:val="0"/>
        <w:rPr>
          <w:rFonts w:hint="eastAsia" w:ascii="仿宋" w:hAnsi="仿宋" w:eastAsia="仿宋" w:cs="仿宋"/>
          <w:b/>
          <w:bCs/>
          <w:sz w:val="24"/>
          <w:szCs w:val="24"/>
        </w:rPr>
      </w:pPr>
    </w:p>
    <w:p>
      <w:pPr>
        <w:autoSpaceDE w:val="0"/>
        <w:autoSpaceDN w:val="0"/>
        <w:adjustRightInd w:val="0"/>
        <w:rPr>
          <w:rFonts w:hint="eastAsia" w:ascii="仿宋" w:hAnsi="仿宋" w:eastAsia="仿宋" w:cs="仿宋"/>
          <w:sz w:val="24"/>
          <w:szCs w:val="24"/>
        </w:rPr>
      </w:pPr>
    </w:p>
    <w:p>
      <w:pPr>
        <w:autoSpaceDE w:val="0"/>
        <w:autoSpaceDN w:val="0"/>
        <w:adjustRightInd w:val="0"/>
        <w:rPr>
          <w:rFonts w:hint="eastAsia" w:ascii="仿宋" w:hAnsi="仿宋" w:eastAsia="仿宋" w:cs="仿宋"/>
          <w:sz w:val="24"/>
          <w:szCs w:val="24"/>
        </w:rPr>
      </w:pPr>
    </w:p>
    <w:p>
      <w:pPr>
        <w:autoSpaceDE w:val="0"/>
        <w:autoSpaceDN w:val="0"/>
        <w:adjustRightInd w:val="0"/>
        <w:rPr>
          <w:rFonts w:hint="eastAsia" w:ascii="仿宋" w:hAnsi="仿宋" w:eastAsia="仿宋" w:cs="仿宋"/>
          <w:sz w:val="24"/>
          <w:szCs w:val="24"/>
        </w:rPr>
      </w:pPr>
    </w:p>
    <w:p>
      <w:pPr>
        <w:autoSpaceDE w:val="0"/>
        <w:autoSpaceDN w:val="0"/>
        <w:adjustRightInd w:val="0"/>
        <w:rPr>
          <w:rFonts w:hint="eastAsia" w:ascii="仿宋" w:hAnsi="仿宋" w:eastAsia="仿宋" w:cs="仿宋"/>
          <w:sz w:val="24"/>
          <w:szCs w:val="24"/>
        </w:rPr>
      </w:pPr>
      <w:r>
        <w:rPr>
          <w:rFonts w:hint="eastAsia" w:ascii="仿宋" w:hAnsi="仿宋" w:eastAsia="仿宋" w:cs="仿宋"/>
          <w:sz w:val="24"/>
          <w:szCs w:val="24"/>
        </w:rPr>
        <w:br w:type="page"/>
      </w:r>
    </w:p>
    <w:p>
      <w:pPr>
        <w:pStyle w:val="6"/>
        <w:jc w:val="center"/>
        <w:outlineLvl w:val="2"/>
        <w:rPr>
          <w:rFonts w:hint="eastAsia" w:ascii="仿宋" w:hAnsi="仿宋" w:eastAsia="仿宋" w:cs="仿宋"/>
          <w:sz w:val="24"/>
        </w:rPr>
      </w:pPr>
      <w:bookmarkStart w:id="128" w:name="_Toc17339"/>
      <w:bookmarkStart w:id="129" w:name="_Toc23287"/>
      <w:bookmarkStart w:id="130" w:name="_Toc19403"/>
      <w:bookmarkStart w:id="131" w:name="_Toc8540"/>
      <w:r>
        <w:rPr>
          <w:rFonts w:hint="eastAsia" w:ascii="仿宋" w:hAnsi="仿宋" w:eastAsia="仿宋" w:cs="仿宋"/>
          <w:sz w:val="28"/>
          <w:szCs w:val="28"/>
        </w:rPr>
        <w:t xml:space="preserve">一、投 标 </w:t>
      </w:r>
      <w:r>
        <w:rPr>
          <w:rFonts w:hint="eastAsia" w:ascii="仿宋" w:hAnsi="仿宋" w:eastAsia="仿宋" w:cs="仿宋"/>
          <w:sz w:val="28"/>
          <w:szCs w:val="28"/>
          <w:lang w:val="en-US" w:eastAsia="zh-CN"/>
        </w:rPr>
        <w:t xml:space="preserve">报 价 </w:t>
      </w:r>
      <w:r>
        <w:rPr>
          <w:rFonts w:hint="eastAsia" w:ascii="仿宋" w:hAnsi="仿宋" w:eastAsia="仿宋" w:cs="仿宋"/>
          <w:sz w:val="28"/>
          <w:szCs w:val="28"/>
        </w:rPr>
        <w:t>承 诺 书</w:t>
      </w:r>
      <w:bookmarkEnd w:id="128"/>
      <w:bookmarkEnd w:id="129"/>
      <w:bookmarkEnd w:id="130"/>
      <w:bookmarkEnd w:id="131"/>
    </w:p>
    <w:p>
      <w:pPr>
        <w:spacing w:line="44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（招标单位）</w:t>
      </w:r>
      <w:r>
        <w:rPr>
          <w:rFonts w:hint="eastAsia" w:ascii="仿宋" w:hAnsi="仿宋" w:eastAsia="仿宋" w:cs="仿宋"/>
          <w:sz w:val="24"/>
        </w:rPr>
        <w:t>：</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收到你们的</w:t>
      </w:r>
      <w:r>
        <w:rPr>
          <w:rFonts w:hint="eastAsia" w:ascii="仿宋" w:hAnsi="仿宋" w:eastAsia="仿宋" w:cs="仿宋"/>
          <w:sz w:val="24"/>
          <w:u w:val="single"/>
        </w:rPr>
        <w:t xml:space="preserve">        （项目名称）</w:t>
      </w:r>
      <w:r>
        <w:rPr>
          <w:rFonts w:hint="eastAsia" w:ascii="仿宋" w:hAnsi="仿宋" w:eastAsia="仿宋" w:cs="仿宋"/>
          <w:sz w:val="24"/>
        </w:rPr>
        <w:t>招标文件，经认真研究，我们决定参加投标。</w:t>
      </w:r>
    </w:p>
    <w:p>
      <w:pPr>
        <w:numPr>
          <w:ilvl w:val="0"/>
          <w:numId w:val="10"/>
        </w:numPr>
        <w:spacing w:line="440" w:lineRule="exact"/>
        <w:rPr>
          <w:rFonts w:hint="eastAsia" w:ascii="仿宋" w:hAnsi="仿宋" w:eastAsia="仿宋" w:cs="仿宋"/>
          <w:sz w:val="24"/>
          <w:u w:val="single"/>
        </w:rPr>
      </w:pPr>
      <w:r>
        <w:rPr>
          <w:rFonts w:hint="eastAsia" w:ascii="仿宋" w:hAnsi="仿宋" w:eastAsia="仿宋" w:cs="仿宋"/>
          <w:sz w:val="24"/>
        </w:rPr>
        <w:t>按照招标文件中的一切要求，提供招标的服务、</w:t>
      </w:r>
      <w:r>
        <w:rPr>
          <w:rFonts w:hint="eastAsia" w:ascii="仿宋" w:hAnsi="仿宋" w:eastAsia="仿宋" w:cs="仿宋"/>
          <w:kern w:val="0"/>
          <w:sz w:val="24"/>
        </w:rPr>
        <w:t>开具发票和相关售后等服务</w:t>
      </w:r>
      <w:r>
        <w:rPr>
          <w:rFonts w:hint="eastAsia" w:ascii="仿宋" w:hAnsi="仿宋" w:eastAsia="仿宋" w:cs="仿宋"/>
          <w:sz w:val="24"/>
        </w:rPr>
        <w:t>。总价为￥：</w:t>
      </w:r>
      <w:r>
        <w:rPr>
          <w:rFonts w:hint="eastAsia" w:ascii="仿宋" w:hAnsi="仿宋" w:eastAsia="仿宋" w:cs="仿宋"/>
          <w:sz w:val="24"/>
          <w:u w:val="single"/>
        </w:rPr>
        <w:t xml:space="preserve">          </w:t>
      </w:r>
      <w:r>
        <w:rPr>
          <w:rFonts w:hint="eastAsia" w:ascii="仿宋" w:hAnsi="仿宋" w:eastAsia="仿宋" w:cs="仿宋"/>
          <w:sz w:val="24"/>
        </w:rPr>
        <w:t>元（用阿拉伯数字书写）人民币大写</w:t>
      </w:r>
      <w:r>
        <w:rPr>
          <w:rFonts w:hint="eastAsia" w:ascii="仿宋" w:hAnsi="仿宋" w:eastAsia="仿宋" w:cs="仿宋"/>
          <w:sz w:val="24"/>
          <w:u w:val="single"/>
        </w:rPr>
        <w:t xml:space="preserve">           </w:t>
      </w:r>
      <w:r>
        <w:rPr>
          <w:rFonts w:hint="eastAsia" w:ascii="仿宋" w:hAnsi="仿宋" w:eastAsia="仿宋" w:cs="仿宋"/>
          <w:sz w:val="24"/>
        </w:rPr>
        <w:t>，明细见投标报价表。</w:t>
      </w:r>
    </w:p>
    <w:p>
      <w:pPr>
        <w:numPr>
          <w:ilvl w:val="0"/>
          <w:numId w:val="10"/>
        </w:numPr>
        <w:spacing w:line="440" w:lineRule="exact"/>
        <w:rPr>
          <w:rFonts w:hint="eastAsia" w:ascii="仿宋" w:hAnsi="仿宋" w:eastAsia="仿宋" w:cs="仿宋"/>
          <w:sz w:val="24"/>
        </w:rPr>
      </w:pPr>
      <w:r>
        <w:rPr>
          <w:rFonts w:hint="eastAsia" w:ascii="仿宋" w:hAnsi="仿宋" w:eastAsia="仿宋" w:cs="仿宋"/>
          <w:sz w:val="24"/>
        </w:rPr>
        <w:t>如果我们的投标书被接受，我们将履行招标文件中规定的每一项义务和要求，按期、按质、完成交货。</w:t>
      </w:r>
    </w:p>
    <w:p>
      <w:pPr>
        <w:numPr>
          <w:ilvl w:val="0"/>
          <w:numId w:val="10"/>
        </w:numPr>
        <w:spacing w:line="440" w:lineRule="exact"/>
        <w:rPr>
          <w:rFonts w:hint="eastAsia" w:ascii="仿宋" w:hAnsi="仿宋" w:eastAsia="仿宋" w:cs="仿宋"/>
          <w:sz w:val="24"/>
        </w:rPr>
      </w:pPr>
      <w:r>
        <w:rPr>
          <w:rFonts w:hint="eastAsia" w:ascii="仿宋" w:hAnsi="仿宋" w:eastAsia="仿宋" w:cs="仿宋"/>
          <w:sz w:val="24"/>
        </w:rPr>
        <w:t>我们同意按招标文件的规定，本标书的有效期为开标后</w:t>
      </w:r>
      <w:r>
        <w:rPr>
          <w:rFonts w:hint="eastAsia" w:ascii="仿宋" w:hAnsi="仿宋" w:eastAsia="仿宋" w:cs="仿宋"/>
          <w:sz w:val="24"/>
          <w:u w:val="single"/>
        </w:rPr>
        <w:t xml:space="preserve">  </w:t>
      </w:r>
      <w:r>
        <w:rPr>
          <w:rFonts w:hint="eastAsia" w:ascii="仿宋" w:hAnsi="仿宋" w:eastAsia="仿宋" w:cs="仿宋"/>
          <w:sz w:val="24"/>
        </w:rPr>
        <w:t>天。</w:t>
      </w:r>
    </w:p>
    <w:p>
      <w:pPr>
        <w:numPr>
          <w:ilvl w:val="0"/>
          <w:numId w:val="10"/>
        </w:numPr>
        <w:spacing w:line="440" w:lineRule="exact"/>
        <w:rPr>
          <w:rFonts w:hint="eastAsia" w:ascii="仿宋" w:hAnsi="仿宋" w:eastAsia="仿宋" w:cs="仿宋"/>
          <w:sz w:val="24"/>
        </w:rPr>
      </w:pPr>
      <w:r>
        <w:rPr>
          <w:rFonts w:hint="eastAsia" w:ascii="仿宋" w:hAnsi="仿宋" w:eastAsia="仿宋" w:cs="仿宋"/>
          <w:sz w:val="24"/>
        </w:rPr>
        <w:t>我们愿意提供招标人在招标文件中要求的所有资料。</w:t>
      </w:r>
    </w:p>
    <w:p>
      <w:pPr>
        <w:numPr>
          <w:ilvl w:val="0"/>
          <w:numId w:val="10"/>
        </w:numPr>
        <w:spacing w:line="440" w:lineRule="exact"/>
        <w:rPr>
          <w:rFonts w:hint="eastAsia" w:ascii="仿宋" w:hAnsi="仿宋" w:eastAsia="仿宋" w:cs="仿宋"/>
          <w:sz w:val="24"/>
        </w:rPr>
      </w:pPr>
      <w:r>
        <w:rPr>
          <w:rFonts w:hint="eastAsia" w:ascii="仿宋" w:hAnsi="仿宋" w:eastAsia="仿宋" w:cs="仿宋"/>
          <w:sz w:val="24"/>
        </w:rPr>
        <w:t>我们认为你们有选择或拒绝任何投标者中标的权利。我们理解，最低报价不是中标的唯一条件。</w:t>
      </w:r>
    </w:p>
    <w:p>
      <w:pPr>
        <w:numPr>
          <w:ilvl w:val="0"/>
          <w:numId w:val="10"/>
        </w:numPr>
        <w:spacing w:line="440" w:lineRule="exact"/>
        <w:rPr>
          <w:rFonts w:hint="eastAsia" w:ascii="仿宋" w:hAnsi="仿宋" w:eastAsia="仿宋" w:cs="仿宋"/>
          <w:sz w:val="24"/>
        </w:rPr>
      </w:pPr>
      <w:r>
        <w:rPr>
          <w:rFonts w:hint="eastAsia" w:ascii="仿宋" w:hAnsi="仿宋" w:eastAsia="仿宋" w:cs="仿宋"/>
          <w:sz w:val="24"/>
        </w:rPr>
        <w:t>我们愿意按合同履行自己的全部责任。</w:t>
      </w:r>
    </w:p>
    <w:p>
      <w:pPr>
        <w:spacing w:line="440" w:lineRule="exact"/>
        <w:ind w:left="480"/>
        <w:rPr>
          <w:rFonts w:hint="eastAsia" w:ascii="仿宋" w:hAnsi="仿宋" w:eastAsia="仿宋" w:cs="仿宋"/>
          <w:sz w:val="24"/>
        </w:rPr>
      </w:pPr>
      <w:r>
        <w:rPr>
          <w:rFonts w:hint="eastAsia" w:ascii="仿宋" w:hAnsi="仿宋" w:eastAsia="仿宋" w:cs="仿宋"/>
          <w:sz w:val="24"/>
        </w:rPr>
        <w:t>7、该项投标在开标后全过程中保持有效，不做任何更改和变动。</w:t>
      </w:r>
    </w:p>
    <w:p>
      <w:pPr>
        <w:spacing w:line="440" w:lineRule="exact"/>
        <w:ind w:left="480"/>
        <w:rPr>
          <w:rFonts w:hint="eastAsia" w:ascii="仿宋" w:hAnsi="仿宋" w:eastAsia="仿宋" w:cs="仿宋"/>
          <w:sz w:val="24"/>
        </w:rPr>
      </w:pPr>
      <w:r>
        <w:rPr>
          <w:rFonts w:hint="eastAsia" w:ascii="仿宋" w:hAnsi="仿宋" w:eastAsia="仿宋" w:cs="仿宋"/>
          <w:sz w:val="24"/>
        </w:rPr>
        <w:t>8、我们同意按招标文件规定，缴纳</w:t>
      </w:r>
      <w:r>
        <w:rPr>
          <w:rFonts w:hint="eastAsia" w:ascii="仿宋" w:hAnsi="仿宋" w:eastAsia="仿宋" w:cs="仿宋"/>
          <w:sz w:val="24"/>
          <w:u w:val="single"/>
        </w:rPr>
        <w:t xml:space="preserve">         </w:t>
      </w:r>
      <w:r>
        <w:rPr>
          <w:rFonts w:hint="eastAsia" w:ascii="仿宋" w:hAnsi="仿宋" w:eastAsia="仿宋" w:cs="仿宋"/>
          <w:sz w:val="24"/>
        </w:rPr>
        <w:t>元投标保证金。</w:t>
      </w:r>
    </w:p>
    <w:p>
      <w:pPr>
        <w:spacing w:line="440" w:lineRule="exact"/>
        <w:ind w:left="721" w:leftChars="229" w:hanging="240" w:hangingChars="100"/>
        <w:rPr>
          <w:rFonts w:hint="eastAsia" w:ascii="仿宋" w:hAnsi="仿宋" w:eastAsia="仿宋" w:cs="仿宋"/>
          <w:sz w:val="24"/>
        </w:rPr>
      </w:pPr>
      <w:r>
        <w:rPr>
          <w:rFonts w:hint="eastAsia" w:ascii="仿宋" w:hAnsi="仿宋" w:eastAsia="仿宋" w:cs="仿宋"/>
          <w:sz w:val="24"/>
        </w:rPr>
        <w:t>9、我们保证投标文件中的所有证件和内容真实有效，否则我们愿意承担一切法律责任。</w:t>
      </w:r>
    </w:p>
    <w:p>
      <w:pPr>
        <w:spacing w:line="440" w:lineRule="exact"/>
        <w:ind w:left="480"/>
        <w:rPr>
          <w:rFonts w:hint="eastAsia" w:ascii="仿宋" w:hAnsi="仿宋" w:eastAsia="仿宋" w:cs="仿宋"/>
          <w:sz w:val="24"/>
        </w:rPr>
      </w:pPr>
      <w:r>
        <w:rPr>
          <w:rFonts w:hint="eastAsia" w:ascii="仿宋" w:hAnsi="仿宋" w:eastAsia="仿宋" w:cs="仿宋"/>
          <w:sz w:val="24"/>
        </w:rPr>
        <w:t>11、其他说明。</w:t>
      </w:r>
    </w:p>
    <w:p>
      <w:pPr>
        <w:spacing w:line="440" w:lineRule="exact"/>
        <w:ind w:left="480"/>
        <w:rPr>
          <w:rFonts w:hint="eastAsia" w:ascii="仿宋" w:hAnsi="仿宋" w:eastAsia="仿宋" w:cs="仿宋"/>
          <w:sz w:val="24"/>
        </w:rPr>
      </w:pPr>
      <w:r>
        <w:rPr>
          <w:rFonts w:hint="eastAsia" w:ascii="仿宋" w:hAnsi="仿宋" w:eastAsia="仿宋" w:cs="仿宋"/>
          <w:sz w:val="24"/>
        </w:rPr>
        <w:t>12、所有有关本标书的函电，请按下列地址联系：</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投标单位(盖章) ：                       </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法定代表人或其授权委托人（签字或盖章）：</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地址：</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电话：</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联系人：</w:t>
      </w:r>
    </w:p>
    <w:p>
      <w:pPr>
        <w:spacing w:line="440" w:lineRule="exact"/>
        <w:rPr>
          <w:rFonts w:hint="eastAsia" w:ascii="仿宋" w:hAnsi="仿宋" w:eastAsia="仿宋" w:cs="仿宋"/>
          <w:sz w:val="24"/>
        </w:rPr>
      </w:pPr>
      <w:r>
        <w:rPr>
          <w:rFonts w:hint="eastAsia" w:ascii="仿宋" w:hAnsi="仿宋" w:eastAsia="仿宋" w:cs="仿宋"/>
          <w:sz w:val="24"/>
        </w:rPr>
        <w:t xml:space="preserve">                                                     年     月     日</w:t>
      </w:r>
    </w:p>
    <w:p>
      <w:pPr>
        <w:autoSpaceDE w:val="0"/>
        <w:autoSpaceDN w:val="0"/>
        <w:adjustRightInd w:val="0"/>
        <w:rPr>
          <w:rFonts w:hint="eastAsia" w:ascii="仿宋" w:hAnsi="仿宋" w:eastAsia="仿宋" w:cs="仿宋"/>
          <w:szCs w:val="21"/>
        </w:rPr>
      </w:pPr>
      <w:r>
        <w:rPr>
          <w:rFonts w:hint="eastAsia" w:ascii="仿宋" w:hAnsi="仿宋" w:eastAsia="仿宋" w:cs="仿宋"/>
          <w:sz w:val="24"/>
          <w:szCs w:val="24"/>
        </w:rPr>
        <w:br w:type="page"/>
      </w:r>
    </w:p>
    <w:p>
      <w:pPr>
        <w:pStyle w:val="6"/>
        <w:keepNext w:val="0"/>
        <w:tabs>
          <w:tab w:val="left" w:pos="720"/>
          <w:tab w:val="left" w:pos="1680"/>
        </w:tabs>
        <w:spacing w:before="0" w:line="520" w:lineRule="exact"/>
        <w:ind w:right="-340" w:rightChars="-162"/>
        <w:jc w:val="center"/>
        <w:outlineLvl w:val="2"/>
        <w:rPr>
          <w:rFonts w:hint="eastAsia" w:ascii="仿宋" w:hAnsi="仿宋" w:eastAsia="仿宋" w:cs="仿宋"/>
          <w:sz w:val="30"/>
          <w:szCs w:val="30"/>
          <w:lang w:eastAsia="zh-CN"/>
        </w:rPr>
      </w:pPr>
      <w:r>
        <w:rPr>
          <w:rFonts w:hint="eastAsia" w:ascii="仿宋" w:hAnsi="仿宋" w:eastAsia="仿宋" w:cs="仿宋"/>
          <w:sz w:val="24"/>
          <w:szCs w:val="24"/>
          <w:lang w:eastAsia="zh-CN"/>
        </w:rPr>
        <w:t>二</w:t>
      </w:r>
      <w:r>
        <w:rPr>
          <w:rFonts w:hint="eastAsia" w:ascii="仿宋" w:hAnsi="仿宋" w:eastAsia="仿宋" w:cs="仿宋"/>
          <w:sz w:val="24"/>
          <w:szCs w:val="24"/>
        </w:rPr>
        <w:t>、</w:t>
      </w:r>
      <w:r>
        <w:rPr>
          <w:rFonts w:hint="eastAsia" w:ascii="仿宋" w:hAnsi="仿宋" w:eastAsia="仿宋" w:cs="仿宋"/>
          <w:sz w:val="24"/>
          <w:szCs w:val="24"/>
          <w:lang w:eastAsia="zh-CN"/>
        </w:rPr>
        <w:t>投标报价一览表</w:t>
      </w:r>
    </w:p>
    <w:tbl>
      <w:tblPr>
        <w:tblStyle w:val="22"/>
        <w:tblW w:w="7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57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6"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序号</w:t>
            </w:r>
          </w:p>
        </w:tc>
        <w:tc>
          <w:tcPr>
            <w:tcW w:w="1882"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项目名称</w:t>
            </w:r>
          </w:p>
        </w:tc>
        <w:tc>
          <w:tcPr>
            <w:tcW w:w="2205"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投标报价</w:t>
            </w:r>
          </w:p>
        </w:tc>
        <w:tc>
          <w:tcPr>
            <w:tcW w:w="1575"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服务期限</w:t>
            </w:r>
          </w:p>
        </w:tc>
        <w:tc>
          <w:tcPr>
            <w:tcW w:w="945"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56"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82" w:type="dxa"/>
            <w:vAlign w:val="center"/>
          </w:tcPr>
          <w:p>
            <w:pPr>
              <w:jc w:val="center"/>
              <w:rPr>
                <w:rFonts w:hint="eastAsia" w:ascii="仿宋" w:hAnsi="仿宋" w:eastAsia="仿宋" w:cs="仿宋"/>
                <w:sz w:val="24"/>
                <w:szCs w:val="24"/>
              </w:rPr>
            </w:pPr>
          </w:p>
        </w:tc>
        <w:tc>
          <w:tcPr>
            <w:tcW w:w="2205" w:type="dxa"/>
            <w:vAlign w:val="top"/>
          </w:tcPr>
          <w:p>
            <w:pPr>
              <w:jc w:val="both"/>
              <w:rPr>
                <w:rFonts w:hint="eastAsia" w:ascii="仿宋" w:hAnsi="仿宋" w:eastAsia="仿宋" w:cs="仿宋"/>
                <w:lang w:eastAsia="zh-CN"/>
              </w:rPr>
            </w:pPr>
            <w:r>
              <w:rPr>
                <w:rFonts w:hint="eastAsia" w:ascii="仿宋" w:hAnsi="仿宋" w:eastAsia="仿宋" w:cs="仿宋"/>
                <w:lang w:eastAsia="zh-CN"/>
              </w:rPr>
              <w:t>小写：</w:t>
            </w:r>
          </w:p>
          <w:p>
            <w:pPr>
              <w:jc w:val="both"/>
              <w:rPr>
                <w:rFonts w:hint="eastAsia" w:ascii="仿宋" w:hAnsi="仿宋" w:eastAsia="仿宋" w:cs="仿宋"/>
                <w:lang w:eastAsia="zh-CN"/>
              </w:rPr>
            </w:pPr>
          </w:p>
          <w:p>
            <w:pPr>
              <w:jc w:val="both"/>
              <w:rPr>
                <w:rFonts w:hint="eastAsia" w:ascii="仿宋" w:hAnsi="仿宋" w:eastAsia="仿宋" w:cs="仿宋"/>
                <w:lang w:eastAsia="zh-CN"/>
              </w:rPr>
            </w:pPr>
            <w:r>
              <w:rPr>
                <w:rFonts w:hint="eastAsia" w:ascii="仿宋" w:hAnsi="仿宋" w:eastAsia="仿宋" w:cs="仿宋"/>
                <w:lang w:eastAsia="zh-CN"/>
              </w:rPr>
              <w:t>大写：</w:t>
            </w:r>
          </w:p>
        </w:tc>
        <w:tc>
          <w:tcPr>
            <w:tcW w:w="1575" w:type="dxa"/>
            <w:vAlign w:val="center"/>
          </w:tcPr>
          <w:p>
            <w:pPr>
              <w:jc w:val="center"/>
              <w:rPr>
                <w:rFonts w:hint="eastAsia" w:ascii="仿宋" w:hAnsi="仿宋" w:eastAsia="仿宋" w:cs="仿宋"/>
                <w:sz w:val="24"/>
                <w:szCs w:val="24"/>
              </w:rPr>
            </w:pPr>
          </w:p>
        </w:tc>
        <w:tc>
          <w:tcPr>
            <w:tcW w:w="945" w:type="dxa"/>
            <w:vAlign w:val="center"/>
          </w:tcPr>
          <w:p>
            <w:pPr>
              <w:jc w:val="center"/>
              <w:rPr>
                <w:rFonts w:hint="eastAsia" w:ascii="仿宋" w:hAnsi="仿宋" w:eastAsia="仿宋" w:cs="仿宋"/>
                <w:sz w:val="24"/>
                <w:szCs w:val="24"/>
              </w:rPr>
            </w:pPr>
          </w:p>
        </w:tc>
      </w:tr>
    </w:tbl>
    <w:p>
      <w:pPr>
        <w:tabs>
          <w:tab w:val="left" w:pos="9135"/>
        </w:tabs>
        <w:spacing w:line="400" w:lineRule="atLeast"/>
        <w:ind w:right="-340" w:rightChars="-162"/>
        <w:jc w:val="left"/>
        <w:rPr>
          <w:rFonts w:hint="eastAsia" w:ascii="仿宋" w:hAnsi="仿宋" w:eastAsia="仿宋" w:cs="仿宋"/>
          <w:sz w:val="24"/>
          <w:u w:val="single"/>
        </w:rPr>
      </w:pPr>
      <w:r>
        <w:rPr>
          <w:rFonts w:hint="eastAsia" w:ascii="仿宋" w:hAnsi="仿宋" w:eastAsia="仿宋" w:cs="仿宋"/>
          <w:sz w:val="24"/>
        </w:rPr>
        <w:t>　注：1. 报价货币为人民币。</w:t>
      </w:r>
    </w:p>
    <w:p>
      <w:pPr>
        <w:spacing w:line="360" w:lineRule="auto"/>
        <w:ind w:left="480"/>
        <w:jc w:val="left"/>
        <w:rPr>
          <w:rFonts w:hint="eastAsia" w:ascii="仿宋" w:hAnsi="仿宋" w:eastAsia="仿宋" w:cs="仿宋"/>
          <w:sz w:val="24"/>
        </w:rPr>
      </w:pPr>
      <w:r>
        <w:rPr>
          <w:rFonts w:hint="eastAsia" w:ascii="仿宋" w:hAnsi="仿宋" w:eastAsia="仿宋" w:cs="仿宋"/>
          <w:sz w:val="24"/>
        </w:rPr>
        <w:t xml:space="preserve">  2.投标一览表中投标总报价大小应写一致，如不一致以大写为准。</w:t>
      </w:r>
    </w:p>
    <w:p>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3.以上报价含一切费用,。</w:t>
      </w:r>
    </w:p>
    <w:p>
      <w:pPr>
        <w:tabs>
          <w:tab w:val="left" w:pos="9135"/>
        </w:tabs>
        <w:spacing w:line="400" w:lineRule="atLeast"/>
        <w:ind w:right="-340" w:rightChars="-162" w:firstLine="720" w:firstLineChars="300"/>
        <w:jc w:val="left"/>
        <w:rPr>
          <w:rFonts w:hint="eastAsia" w:ascii="仿宋" w:hAnsi="仿宋" w:eastAsia="仿宋" w:cs="仿宋"/>
          <w:sz w:val="24"/>
        </w:rPr>
      </w:pPr>
      <w:r>
        <w:rPr>
          <w:rFonts w:hint="eastAsia" w:ascii="仿宋" w:hAnsi="仿宋" w:eastAsia="仿宋" w:cs="仿宋"/>
          <w:sz w:val="24"/>
        </w:rPr>
        <w:t>4.在表上供应商法人或授权代表签字盖章，否则无效；</w:t>
      </w:r>
    </w:p>
    <w:p>
      <w:pPr>
        <w:ind w:right="-340" w:rightChars="-162" w:firstLine="5880" w:firstLineChars="2450"/>
        <w:rPr>
          <w:rFonts w:hint="eastAsia" w:ascii="仿宋" w:hAnsi="仿宋" w:eastAsia="仿宋" w:cs="仿宋"/>
          <w:sz w:val="24"/>
        </w:rPr>
      </w:pPr>
    </w:p>
    <w:p>
      <w:pPr>
        <w:ind w:right="-340" w:rightChars="-162" w:firstLine="5280" w:firstLineChars="2200"/>
        <w:rPr>
          <w:rFonts w:hint="eastAsia" w:ascii="仿宋" w:hAnsi="仿宋" w:eastAsia="仿宋" w:cs="仿宋"/>
          <w:sz w:val="24"/>
        </w:rPr>
      </w:pPr>
    </w:p>
    <w:p>
      <w:pPr>
        <w:ind w:right="-340" w:rightChars="-162" w:firstLine="5280" w:firstLineChars="2200"/>
        <w:rPr>
          <w:rFonts w:hint="eastAsia" w:ascii="仿宋" w:hAnsi="仿宋" w:eastAsia="仿宋" w:cs="仿宋"/>
          <w:sz w:val="24"/>
        </w:rPr>
      </w:pPr>
    </w:p>
    <w:p>
      <w:pPr>
        <w:ind w:right="-340" w:rightChars="-162" w:firstLine="5280" w:firstLineChars="2200"/>
        <w:rPr>
          <w:rFonts w:hint="eastAsia" w:ascii="仿宋" w:hAnsi="仿宋" w:eastAsia="仿宋" w:cs="仿宋"/>
          <w:sz w:val="24"/>
        </w:rPr>
      </w:pPr>
    </w:p>
    <w:p>
      <w:pPr>
        <w:ind w:right="-340" w:rightChars="-162" w:firstLine="5280" w:firstLineChars="2200"/>
        <w:rPr>
          <w:rFonts w:hint="eastAsia" w:ascii="仿宋" w:hAnsi="仿宋" w:eastAsia="仿宋" w:cs="仿宋"/>
          <w:sz w:val="24"/>
        </w:rPr>
      </w:pPr>
    </w:p>
    <w:p>
      <w:pPr>
        <w:ind w:right="-340" w:rightChars="-162" w:firstLine="5280" w:firstLineChars="2200"/>
        <w:rPr>
          <w:rFonts w:hint="eastAsia" w:ascii="仿宋" w:hAnsi="仿宋" w:eastAsia="仿宋" w:cs="仿宋"/>
          <w:sz w:val="24"/>
        </w:rPr>
      </w:pPr>
      <w:r>
        <w:rPr>
          <w:rFonts w:hint="eastAsia" w:ascii="仿宋" w:hAnsi="仿宋" w:eastAsia="仿宋" w:cs="仿宋"/>
          <w:sz w:val="24"/>
        </w:rPr>
        <w:t>供应商（盖章）：</w:t>
      </w:r>
    </w:p>
    <w:p>
      <w:pPr>
        <w:ind w:right="-340" w:rightChars="-162" w:firstLine="5040" w:firstLineChars="2100"/>
        <w:rPr>
          <w:rFonts w:hint="eastAsia" w:ascii="仿宋" w:hAnsi="仿宋" w:eastAsia="仿宋" w:cs="仿宋"/>
          <w:sz w:val="24"/>
        </w:rPr>
      </w:pPr>
    </w:p>
    <w:p>
      <w:pPr>
        <w:ind w:right="-340" w:rightChars="-162" w:firstLine="3840" w:firstLineChars="1600"/>
        <w:rPr>
          <w:rFonts w:hint="eastAsia" w:ascii="仿宋" w:hAnsi="仿宋" w:eastAsia="仿宋" w:cs="仿宋"/>
          <w:sz w:val="24"/>
        </w:rPr>
      </w:pPr>
    </w:p>
    <w:p>
      <w:pPr>
        <w:ind w:right="-340" w:rightChars="-162" w:firstLine="2640" w:firstLineChars="1100"/>
        <w:rPr>
          <w:rFonts w:hint="eastAsia" w:ascii="仿宋" w:hAnsi="仿宋" w:eastAsia="仿宋" w:cs="仿宋"/>
          <w:sz w:val="24"/>
        </w:rPr>
      </w:pPr>
      <w:r>
        <w:rPr>
          <w:rFonts w:hint="eastAsia" w:ascii="仿宋" w:hAnsi="仿宋" w:eastAsia="仿宋" w:cs="仿宋"/>
          <w:sz w:val="24"/>
        </w:rPr>
        <w:t>法定代表人或授权代理人（签字或盖章）：</w:t>
      </w:r>
    </w:p>
    <w:p>
      <w:pPr>
        <w:ind w:right="-340" w:rightChars="-162"/>
        <w:jc w:val="right"/>
        <w:rPr>
          <w:rFonts w:hint="eastAsia" w:ascii="仿宋" w:hAnsi="仿宋" w:eastAsia="仿宋" w:cs="仿宋"/>
          <w:sz w:val="24"/>
        </w:rPr>
      </w:pPr>
    </w:p>
    <w:p>
      <w:pPr>
        <w:autoSpaceDE w:val="0"/>
        <w:autoSpaceDN w:val="0"/>
        <w:adjustRightInd w:val="0"/>
        <w:ind w:firstLine="4080" w:firstLineChars="1700"/>
        <w:rPr>
          <w:rFonts w:hint="eastAsia" w:ascii="仿宋" w:hAnsi="仿宋" w:eastAsia="仿宋" w:cs="仿宋"/>
          <w:sz w:val="24"/>
        </w:rPr>
      </w:pPr>
    </w:p>
    <w:p>
      <w:pPr>
        <w:autoSpaceDE w:val="0"/>
        <w:autoSpaceDN w:val="0"/>
        <w:adjustRightInd w:val="0"/>
        <w:ind w:firstLine="4080" w:firstLineChars="1700"/>
        <w:rPr>
          <w:rFonts w:hint="eastAsia" w:ascii="仿宋" w:hAnsi="仿宋" w:eastAsia="仿宋" w:cs="仿宋"/>
          <w:szCs w:val="21"/>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utoSpaceDE w:val="0"/>
        <w:autoSpaceDN w:val="0"/>
        <w:adjustRightInd w:val="0"/>
        <w:rPr>
          <w:rFonts w:hint="eastAsia" w:ascii="仿宋" w:hAnsi="仿宋" w:eastAsia="仿宋" w:cs="仿宋"/>
          <w:szCs w:val="21"/>
        </w:rPr>
      </w:pPr>
    </w:p>
    <w:p>
      <w:pPr>
        <w:autoSpaceDE w:val="0"/>
        <w:autoSpaceDN w:val="0"/>
        <w:adjustRightInd w:val="0"/>
        <w:rPr>
          <w:rFonts w:hint="eastAsia" w:ascii="仿宋" w:hAnsi="仿宋" w:eastAsia="仿宋" w:cs="仿宋"/>
          <w:szCs w:val="21"/>
        </w:rPr>
      </w:pPr>
    </w:p>
    <w:p>
      <w:pPr>
        <w:pStyle w:val="26"/>
        <w:ind w:left="0" w:leftChars="0" w:firstLine="0" w:firstLineChars="0"/>
        <w:rPr>
          <w:rFonts w:hint="eastAsia" w:ascii="仿宋" w:hAnsi="仿宋" w:eastAsia="仿宋" w:cs="仿宋"/>
        </w:rPr>
        <w:sectPr>
          <w:footerReference r:id="rId12" w:type="default"/>
          <w:pgSz w:w="11906" w:h="16838"/>
          <w:pgMar w:top="1440" w:right="1797" w:bottom="1440" w:left="1797" w:header="851" w:footer="992" w:gutter="0"/>
          <w:pgNumType w:fmt="decimal"/>
          <w:cols w:space="720" w:num="1"/>
          <w:docGrid w:type="lines" w:linePitch="312" w:charSpace="0"/>
        </w:sectPr>
      </w:pPr>
    </w:p>
    <w:p>
      <w:pPr>
        <w:pStyle w:val="6"/>
        <w:ind w:firstLine="2168" w:firstLineChars="900"/>
        <w:outlineLvl w:val="2"/>
        <w:rPr>
          <w:rFonts w:hint="eastAsia" w:ascii="仿宋" w:hAnsi="仿宋" w:eastAsia="仿宋" w:cs="仿宋"/>
          <w:sz w:val="24"/>
          <w:szCs w:val="24"/>
        </w:rPr>
      </w:pPr>
      <w:bookmarkStart w:id="132" w:name="_Toc414108644"/>
      <w:r>
        <w:rPr>
          <w:rFonts w:hint="eastAsia" w:ascii="仿宋" w:hAnsi="仿宋" w:eastAsia="仿宋" w:cs="仿宋"/>
          <w:sz w:val="24"/>
          <w:szCs w:val="24"/>
          <w:lang w:eastAsia="zh-CN"/>
        </w:rPr>
        <w:t>三</w:t>
      </w:r>
      <w:r>
        <w:rPr>
          <w:rFonts w:hint="eastAsia" w:ascii="仿宋" w:hAnsi="仿宋" w:eastAsia="仿宋" w:cs="仿宋"/>
          <w:sz w:val="24"/>
          <w:szCs w:val="24"/>
        </w:rPr>
        <w:t>、</w:t>
      </w:r>
      <w:r>
        <w:rPr>
          <w:rFonts w:hint="eastAsia" w:ascii="仿宋" w:hAnsi="仿宋" w:eastAsia="仿宋" w:cs="仿宋"/>
          <w:sz w:val="24"/>
          <w:szCs w:val="24"/>
          <w:lang w:val="zh-CN"/>
        </w:rPr>
        <w:t>法定代表人身份证明书</w:t>
      </w:r>
      <w:bookmarkEnd w:id="132"/>
    </w:p>
    <w:p>
      <w:pPr>
        <w:spacing w:line="360" w:lineRule="auto"/>
        <w:rPr>
          <w:rFonts w:hint="eastAsia" w:ascii="仿宋" w:hAnsi="仿宋" w:eastAsia="仿宋" w:cs="仿宋"/>
          <w:sz w:val="24"/>
          <w:u w:val="single"/>
        </w:rPr>
      </w:pPr>
      <w:r>
        <w:rPr>
          <w:rFonts w:hint="eastAsia" w:ascii="仿宋" w:hAnsi="仿宋" w:eastAsia="仿宋" w:cs="仿宋"/>
          <w:sz w:val="24"/>
        </w:rPr>
        <w:t>单位名称：</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法定代表人。</w:t>
      </w:r>
    </w:p>
    <w:p>
      <w:pPr>
        <w:spacing w:line="360" w:lineRule="auto"/>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5408"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法定代表人身份证反面</w:t>
                            </w:r>
                          </w:p>
                          <w:p>
                            <w:pPr>
                              <w:jc w:val="center"/>
                            </w:pPr>
                          </w:p>
                        </w:txbxContent>
                      </wps:txbx>
                      <wps:bodyPr wrap="square" upright="1"/>
                    </wps:wsp>
                  </a:graphicData>
                </a:graphic>
              </wp:anchor>
            </w:drawing>
          </mc:Choice>
          <mc:Fallback>
            <w:pict>
              <v:shape id="文本框 2" o:spid="_x0000_s1026" o:spt="202" type="#_x0000_t202" style="position:absolute;left:0pt;margin-left:208.3pt;margin-top:4.85pt;height:134.25pt;width:206.25pt;z-index:251665408;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K0R9cAAAAJAQAA&#10;DwAAAAAAAAABACAAAAAiAAAAZHJzL2Rvd25yZXYueG1sUEsBAhQAFAAAAAgAh07iQIqwdclTAgAA&#10;3AQAAA4AAAAAAAAAAQAgAAAAJg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法定代表人身份证反面</w:t>
                      </w:r>
                    </w:p>
                    <w:p>
                      <w:pPr>
                        <w:jc w:val="cente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2"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法定代表人身份证正面</w:t>
                            </w:r>
                          </w:p>
                        </w:txbxContent>
                      </wps:txbx>
                      <wps:bodyPr wrap="square" upright="1"/>
                    </wps:wsp>
                  </a:graphicData>
                </a:graphic>
              </wp:anchor>
            </w:drawing>
          </mc:Choice>
          <mc:Fallback>
            <w:pict>
              <v:shape id="文本框 1" o:spid="_x0000_s1026" o:spt="202" type="#_x0000_t202" style="position:absolute;left:0pt;margin-left:-5.9pt;margin-top:6.7pt;height:134.25pt;width:206.25pt;z-index:251664384;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c8nrYAAAACgEA&#10;AA8AAAAAAAAAAQAgAAAAIgAAAGRycy9kb3ducmV2LnhtbFBLAQIUABQAAAAIAIdO4kBJduZ1UwIA&#10;ANwEAAAOAAAAAAAAAAEAIAAAACc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法定代表人身份证正面</w:t>
                      </w:r>
                    </w:p>
                  </w:txbxContent>
                </v:textbox>
              </v:shape>
            </w:pict>
          </mc:Fallback>
        </mc:AlternateConten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投标单位名称：</w:t>
      </w:r>
      <w:r>
        <w:rPr>
          <w:rFonts w:hint="eastAsia" w:ascii="仿宋" w:hAnsi="仿宋" w:eastAsia="仿宋" w:cs="仿宋"/>
          <w:sz w:val="24"/>
          <w:u w:val="single"/>
        </w:rPr>
        <w:t xml:space="preserve">                                     </w:t>
      </w:r>
      <w:r>
        <w:rPr>
          <w:rFonts w:hint="eastAsia" w:ascii="仿宋" w:hAnsi="仿宋" w:eastAsia="仿宋" w:cs="仿宋"/>
          <w:sz w:val="24"/>
        </w:rPr>
        <w:t>（单位公章）</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 xml:space="preserve">                                      日期：  年   月   日</w:t>
      </w:r>
    </w:p>
    <w:p>
      <w:pPr>
        <w:spacing w:line="400" w:lineRule="exact"/>
        <w:rPr>
          <w:rFonts w:hint="eastAsia" w:ascii="仿宋" w:hAnsi="仿宋" w:eastAsia="仿宋" w:cs="仿宋"/>
          <w:sz w:val="24"/>
        </w:rPr>
      </w:pPr>
    </w:p>
    <w:p>
      <w:pPr>
        <w:autoSpaceDE w:val="0"/>
        <w:autoSpaceDN w:val="0"/>
        <w:adjustRightInd w:val="0"/>
        <w:rPr>
          <w:rFonts w:hint="eastAsia" w:ascii="仿宋" w:hAnsi="仿宋" w:eastAsia="仿宋" w:cs="仿宋"/>
          <w:szCs w:val="21"/>
        </w:rPr>
      </w:pPr>
      <w:r>
        <w:rPr>
          <w:rFonts w:hint="eastAsia" w:ascii="仿宋" w:hAnsi="仿宋" w:eastAsia="仿宋" w:cs="仿宋"/>
          <w:lang w:val="zh-CN"/>
        </w:rPr>
        <w:br w:type="page"/>
      </w:r>
    </w:p>
    <w:p>
      <w:pPr>
        <w:pStyle w:val="6"/>
        <w:jc w:val="center"/>
        <w:outlineLvl w:val="2"/>
        <w:rPr>
          <w:rFonts w:hint="eastAsia" w:ascii="仿宋" w:hAnsi="仿宋" w:eastAsia="仿宋" w:cs="仿宋"/>
          <w:sz w:val="24"/>
          <w:szCs w:val="24"/>
        </w:rPr>
      </w:pPr>
      <w:bookmarkStart w:id="133" w:name="_Toc32628"/>
      <w:bookmarkStart w:id="134" w:name="_Toc23575"/>
      <w:bookmarkStart w:id="135" w:name="_Toc13321"/>
      <w:bookmarkStart w:id="136" w:name="_Toc32721"/>
      <w:r>
        <w:rPr>
          <w:rFonts w:hint="eastAsia" w:ascii="仿宋" w:hAnsi="仿宋" w:eastAsia="仿宋" w:cs="仿宋"/>
          <w:sz w:val="24"/>
          <w:szCs w:val="24"/>
          <w:lang w:eastAsia="zh-CN"/>
        </w:rPr>
        <w:t>四</w:t>
      </w:r>
      <w:r>
        <w:rPr>
          <w:rFonts w:hint="eastAsia" w:ascii="仿宋" w:hAnsi="仿宋" w:eastAsia="仿宋" w:cs="仿宋"/>
          <w:sz w:val="24"/>
          <w:szCs w:val="24"/>
        </w:rPr>
        <w:t>、法定代表人授权书</w:t>
      </w:r>
      <w:bookmarkEnd w:id="133"/>
      <w:bookmarkEnd w:id="134"/>
      <w:bookmarkEnd w:id="135"/>
      <w:bookmarkEnd w:id="136"/>
    </w:p>
    <w:p>
      <w:pPr>
        <w:rPr>
          <w:rFonts w:hint="eastAsia" w:ascii="仿宋" w:hAnsi="仿宋" w:eastAsia="仿宋" w:cs="仿宋"/>
          <w:sz w:val="24"/>
          <w:u w:val="single"/>
        </w:rPr>
      </w:pPr>
      <w:r>
        <w:rPr>
          <w:rFonts w:hint="eastAsia" w:ascii="仿宋" w:hAnsi="仿宋" w:eastAsia="仿宋" w:cs="仿宋"/>
          <w:sz w:val="24"/>
          <w:u w:val="single"/>
        </w:rPr>
        <w:t xml:space="preserve">           ：</w:t>
      </w:r>
    </w:p>
    <w:p>
      <w:pP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(投标单位名称)法定代表人授权 </w:t>
      </w:r>
      <w:r>
        <w:rPr>
          <w:rFonts w:hint="eastAsia" w:ascii="仿宋" w:hAnsi="仿宋" w:eastAsia="仿宋" w:cs="仿宋"/>
          <w:sz w:val="24"/>
          <w:u w:val="single"/>
        </w:rPr>
        <w:t xml:space="preserve">            </w:t>
      </w:r>
      <w:r>
        <w:rPr>
          <w:rFonts w:hint="eastAsia" w:ascii="仿宋" w:hAnsi="仿宋" w:eastAsia="仿宋" w:cs="仿宋"/>
          <w:sz w:val="24"/>
        </w:rPr>
        <w:t xml:space="preserve">为本公司的合法代理人，参加贵方组织的 </w:t>
      </w:r>
      <w:r>
        <w:rPr>
          <w:rFonts w:hint="eastAsia" w:ascii="仿宋" w:hAnsi="仿宋" w:eastAsia="仿宋" w:cs="仿宋"/>
          <w:sz w:val="24"/>
          <w:u w:val="single"/>
        </w:rPr>
        <w:t xml:space="preserve">    </w:t>
      </w:r>
      <w:r>
        <w:rPr>
          <w:rFonts w:hint="eastAsia" w:ascii="仿宋" w:hAnsi="仿宋" w:eastAsia="仿宋" w:cs="仿宋"/>
          <w:sz w:val="24"/>
          <w:u w:val="single"/>
          <w:lang w:eastAsia="zh-CN"/>
        </w:rPr>
        <w:t>（项目名称和项目编号）</w:t>
      </w:r>
      <w:r>
        <w:rPr>
          <w:rFonts w:hint="eastAsia" w:ascii="仿宋" w:hAnsi="仿宋" w:eastAsia="仿宋" w:cs="仿宋"/>
          <w:sz w:val="24"/>
          <w:u w:val="single"/>
        </w:rPr>
        <w:t xml:space="preserve">         </w:t>
      </w:r>
      <w:r>
        <w:rPr>
          <w:rFonts w:hint="eastAsia" w:ascii="仿宋" w:hAnsi="仿宋" w:eastAsia="仿宋" w:cs="仿宋"/>
          <w:sz w:val="24"/>
        </w:rPr>
        <w:t>项目招标文件采购招标活动，全权代表我方处理招标活动中的一切事宜和签署一切文件，被授权人无转委托权，特此委托。</w:t>
      </w:r>
    </w:p>
    <w:p>
      <w:pPr>
        <w:rPr>
          <w:rFonts w:hint="eastAsia" w:ascii="仿宋" w:hAnsi="仿宋" w:eastAsia="仿宋" w:cs="仿宋"/>
          <w:sz w:val="24"/>
          <w:u w:val="single"/>
        </w:rPr>
      </w:pPr>
      <w:r>
        <w:rPr>
          <w:rFonts w:hint="eastAsia" w:ascii="仿宋" w:hAnsi="仿宋" w:eastAsia="仿宋" w:cs="仿宋"/>
          <w:sz w:val="24"/>
        </w:rPr>
        <w:t xml:space="preserve">     法定代表人签字（或盖章）：</w:t>
      </w:r>
      <w:r>
        <w:rPr>
          <w:rFonts w:hint="eastAsia" w:ascii="仿宋" w:hAnsi="仿宋" w:eastAsia="仿宋" w:cs="仿宋"/>
          <w:sz w:val="24"/>
          <w:u w:val="single"/>
        </w:rPr>
        <w:t xml:space="preserve">              </w:t>
      </w:r>
    </w:p>
    <w:p>
      <w:pPr>
        <w:ind w:firstLine="588" w:firstLineChars="245"/>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 xml:space="preserve"> 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ind w:firstLine="588" w:firstLineChars="245"/>
        <w:rPr>
          <w:rFonts w:hint="eastAsia" w:ascii="仿宋" w:hAnsi="仿宋" w:eastAsia="仿宋" w:cs="仿宋"/>
          <w:sz w:val="24"/>
          <w:u w:val="single"/>
        </w:rPr>
      </w:pPr>
      <w:r>
        <w:rPr>
          <w:rFonts w:hint="eastAsia" w:ascii="仿宋" w:hAnsi="仿宋" w:eastAsia="仿宋" w:cs="仿宋"/>
          <w:sz w:val="24"/>
        </w:rPr>
        <w:t>被授权人姓名：</w:t>
      </w:r>
      <w:r>
        <w:rPr>
          <w:rFonts w:hint="eastAsia" w:ascii="仿宋" w:hAnsi="仿宋" w:eastAsia="仿宋" w:cs="仿宋"/>
          <w:sz w:val="24"/>
          <w:u w:val="single"/>
        </w:rPr>
        <w:t xml:space="preserve">                 </w:t>
      </w:r>
    </w:p>
    <w:p>
      <w:pPr>
        <w:ind w:firstLine="588" w:firstLineChars="245"/>
        <w:rPr>
          <w:rFonts w:hint="eastAsia" w:ascii="仿宋" w:hAnsi="仿宋" w:eastAsia="仿宋" w:cs="仿宋"/>
          <w:sz w:val="24"/>
        </w:rPr>
      </w:pP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 xml:space="preserve">            </w:t>
      </w:r>
    </w:p>
    <w:p>
      <w:pPr>
        <w:spacing w:line="360" w:lineRule="auto"/>
        <w:rPr>
          <w:rFonts w:hint="eastAsia" w:ascii="仿宋" w:hAnsi="仿宋" w:eastAsia="仿宋" w:cs="仿宋"/>
          <w:b/>
          <w:sz w:val="24"/>
        </w:rPr>
      </w:pPr>
      <w:r>
        <w:rPr>
          <w:rFonts w:hint="eastAsia" w:ascii="仿宋" w:hAnsi="仿宋" w:eastAsia="仿宋" w:cs="仿宋"/>
          <w:sz w:val="24"/>
        </w:rPr>
        <mc:AlternateContent>
          <mc:Choice Requires="wps">
            <w:drawing>
              <wp:anchor distT="0" distB="0" distL="114300" distR="114300" simplePos="0" relativeHeight="251666432"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13"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34.25pt;width:206.25pt;z-index:251666432;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uIRITVAAAACAEAAA8A&#10;AAAAAAAAAQAgAAAAIgAAAGRycy9kb3ducmV2LnhtbFBLAQIUABQAAAAIAIdO4kDIQwIxUwIAANwE&#10;AAAOAAAAAAAAAAEAIAAAACQBAABkcnMvZTJvRG9jLnhtbFBLBQYAAAAABgAGAFkBAADp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法定代表人身份证正面</w:t>
                      </w:r>
                    </w:p>
                  </w:txbxContent>
                </v:textbox>
              </v:shape>
            </w:pict>
          </mc:Fallback>
        </mc:AlternateContent>
      </w: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sz w:val="24"/>
        </w:rPr>
        <mc:AlternateContent>
          <mc:Choice Requires="wps">
            <w:drawing>
              <wp:anchor distT="0" distB="0" distL="114300" distR="114300" simplePos="0" relativeHeight="251667456" behindDoc="0" locked="0" layoutInCell="1" allowOverlap="1">
                <wp:simplePos x="0" y="0"/>
                <wp:positionH relativeFrom="column">
                  <wp:posOffset>2792730</wp:posOffset>
                </wp:positionH>
                <wp:positionV relativeFrom="paragraph">
                  <wp:posOffset>-1082040</wp:posOffset>
                </wp:positionV>
                <wp:extent cx="2619375" cy="1704975"/>
                <wp:effectExtent l="7620" t="7620" r="20955" b="20955"/>
                <wp:wrapNone/>
                <wp:docPr id="14"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rPr>
                                <w:rFonts w:hint="eastAsia" w:ascii="仿宋" w:hAnsi="仿宋" w:eastAsia="仿宋" w:cs="仿宋"/>
                              </w:rPr>
                            </w:pPr>
                            <w:r>
                              <w:rPr>
                                <w:rFonts w:hint="eastAsia" w:ascii="仿宋" w:hAnsi="仿宋" w:eastAsia="仿宋" w:cs="仿宋"/>
                              </w:rPr>
                              <w:t>被委托人身份证正面</w:t>
                            </w:r>
                          </w:p>
                        </w:txbxContent>
                      </wps:txbx>
                      <wps:bodyPr wrap="square" upright="1"/>
                    </wps:wsp>
                  </a:graphicData>
                </a:graphic>
              </wp:anchor>
            </w:drawing>
          </mc:Choice>
          <mc:Fallback>
            <w:pict>
              <v:shape id="文本框 5" o:spid="_x0000_s1026" o:spt="202" type="#_x0000_t202" style="position:absolute;left:0pt;margin-left:219.9pt;margin-top:-85.2pt;height:134.25pt;width:206.25pt;z-index:251667456;mso-width-relative:page;mso-height-relative:page;" fillcolor="#FFFFFF" filled="t" stroked="t" coordsize="21600,21600" o:gfxdata="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6sb5y2gAA&#10;AAsBAAAPAAAAAAAAAAEAIAAAACIAAABkcnMvZG93bnJldi54bWxQSwECFAAUAAAACACHTuJAUUTV&#10;dlUCAADcBAAADgAAAAAAAAABACAAAAApAQAAZHJzL2Uyb0RvYy54bWxQSwUGAAAAAAYABgBZAQAA&#10;8A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rPr>
                          <w:rFonts w:hint="eastAsia" w:ascii="仿宋" w:hAnsi="仿宋" w:eastAsia="仿宋" w:cs="仿宋"/>
                        </w:rPr>
                      </w:pPr>
                      <w:r>
                        <w:rPr>
                          <w:rFonts w:hint="eastAsia" w:ascii="仿宋" w:hAnsi="仿宋" w:eastAsia="仿宋" w:cs="仿宋"/>
                        </w:rPr>
                        <w:t>被委托人身份证正面</w:t>
                      </w:r>
                    </w:p>
                  </w:txbxContent>
                </v:textbox>
              </v:shape>
            </w:pict>
          </mc:Fallback>
        </mc:AlternateContent>
      </w: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sz w:val="24"/>
        </w:rPr>
        <mc:AlternateContent>
          <mc:Choice Requires="wps">
            <w:drawing>
              <wp:anchor distT="0" distB="0" distL="114300" distR="114300" simplePos="0" relativeHeight="251669504" behindDoc="0" locked="0" layoutInCell="1" allowOverlap="1">
                <wp:simplePos x="0" y="0"/>
                <wp:positionH relativeFrom="column">
                  <wp:posOffset>2818765</wp:posOffset>
                </wp:positionH>
                <wp:positionV relativeFrom="paragraph">
                  <wp:posOffset>237490</wp:posOffset>
                </wp:positionV>
                <wp:extent cx="2619375" cy="1704975"/>
                <wp:effectExtent l="7620" t="7620" r="20955" b="20955"/>
                <wp:wrapNone/>
                <wp:docPr id="1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rPr>
                                <w:rFonts w:hint="eastAsia" w:ascii="仿宋" w:hAnsi="仿宋" w:eastAsia="仿宋" w:cs="仿宋"/>
                              </w:rPr>
                            </w:pPr>
                            <w:r>
                              <w:rPr>
                                <w:rFonts w:hint="eastAsia" w:ascii="仿宋" w:hAnsi="仿宋" w:eastAsia="仿宋" w:cs="仿宋"/>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8.7pt;height:134.25pt;width:206.25pt;z-index:251669504;mso-width-relative:page;mso-height-relative:page;" fillcolor="#FFFFFF" filled="t" stroked="t" coordsize="21600,21600" o:gfxdata="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l/B/9gAAAAKAQAA&#10;DwAAAAAAAAABACAAAAAiAAAAZHJzL2Rvd25yZXYueG1sUEsBAhQAFAAAAAgAh07iQOBbgRZSAgAA&#10;3AQAAA4AAAAAAAAAAQAgAAAAJw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rPr>
                          <w:rFonts w:hint="eastAsia" w:ascii="仿宋" w:hAnsi="仿宋" w:eastAsia="仿宋" w:cs="仿宋"/>
                        </w:rPr>
                      </w:pPr>
                      <w:r>
                        <w:rPr>
                          <w:rFonts w:hint="eastAsia" w:ascii="仿宋" w:hAnsi="仿宋" w:eastAsia="仿宋" w:cs="仿宋"/>
                        </w:rPr>
                        <w:t>被委托人身份证背面</w:t>
                      </w: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228600</wp:posOffset>
                </wp:positionV>
                <wp:extent cx="2619375" cy="1704975"/>
                <wp:effectExtent l="7620" t="7620" r="20955" b="20955"/>
                <wp:wrapTopAndBottom/>
                <wp:docPr id="16"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法定代表人身份证背面</w:t>
                            </w:r>
                          </w:p>
                        </w:txbxContent>
                      </wps:txbx>
                      <wps:bodyPr wrap="square" upright="1"/>
                    </wps:wsp>
                  </a:graphicData>
                </a:graphic>
              </wp:anchor>
            </w:drawing>
          </mc:Choice>
          <mc:Fallback>
            <w:pict>
              <v:shape id="文本框 5" o:spid="_x0000_s1026" o:spt="202" type="#_x0000_t202" style="position:absolute;left:0pt;margin-left:-1pt;margin-top:18pt;height:134.25pt;width:206.25pt;mso-wrap-distance-bottom:0pt;mso-wrap-distance-top:0pt;z-index:251668480;mso-width-relative:page;mso-height-relative:page;" fillcolor="#FFFFFF" filled="t" stroked="t" coordsize="21600,21600" o:gfxdata="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EOjp/XAAAACQEA&#10;AA8AAAAAAAAAAQAgAAAAIgAAAGRycy9kb3ducmV2LnhtbFBLAQIUABQAAAAIAIdO4kAze322VAIA&#10;ANwEAAAOAAAAAAAAAAEAIAAAACY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rPr>
                          <w:rFonts w:hint="eastAsia" w:ascii="仿宋" w:hAnsi="仿宋" w:eastAsia="仿宋" w:cs="仿宋"/>
                        </w:rPr>
                      </w:pPr>
                      <w:r>
                        <w:rPr>
                          <w:rFonts w:hint="eastAsia" w:ascii="仿宋" w:hAnsi="仿宋" w:eastAsia="仿宋" w:cs="仿宋"/>
                        </w:rPr>
                        <w:t>法定代表人身份证背面</w:t>
                      </w:r>
                    </w:p>
                  </w:txbxContent>
                </v:textbox>
                <w10:wrap type="topAndBottom"/>
              </v:shape>
            </w:pict>
          </mc:Fallback>
        </mc:AlternateContent>
      </w:r>
    </w:p>
    <w:p>
      <w:pPr>
        <w:spacing w:line="360" w:lineRule="auto"/>
        <w:rPr>
          <w:rFonts w:hint="eastAsia" w:ascii="仿宋" w:hAnsi="仿宋" w:eastAsia="仿宋" w:cs="仿宋"/>
          <w:bCs/>
          <w:sz w:val="24"/>
          <w:u w:val="single"/>
          <w:lang w:val="en-US"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Cs/>
          <w:sz w:val="24"/>
        </w:rPr>
        <w:t>投标企业（盖章）：</w:t>
      </w:r>
      <w:r>
        <w:rPr>
          <w:rFonts w:hint="eastAsia" w:ascii="仿宋" w:hAnsi="仿宋" w:eastAsia="仿宋" w:cs="仿宋"/>
          <w:bCs/>
          <w:sz w:val="24"/>
          <w:u w:val="single"/>
          <w:lang w:val="en-US" w:eastAsia="zh-CN"/>
        </w:rPr>
        <w:t xml:space="preserve">                 </w:t>
      </w:r>
    </w:p>
    <w:p>
      <w:pPr>
        <w:pStyle w:val="9"/>
        <w:ind w:left="0" w:leftChars="0" w:firstLine="480" w:firstLineChars="200"/>
        <w:rPr>
          <w:rFonts w:hint="eastAsia" w:ascii="仿宋" w:hAnsi="仿宋" w:eastAsia="仿宋" w:cs="仿宋"/>
          <w:bCs/>
          <w:sz w:val="24"/>
          <w:u w:val="single"/>
          <w:lang w:val="en-US" w:eastAsia="zh-CN"/>
        </w:rPr>
      </w:pPr>
      <w:r>
        <w:rPr>
          <w:rFonts w:hint="eastAsia" w:ascii="仿宋" w:hAnsi="仿宋" w:eastAsia="仿宋" w:cs="仿宋"/>
          <w:bCs/>
          <w:sz w:val="24"/>
          <w:u w:val="none"/>
          <w:lang w:val="en-US" w:eastAsia="zh-CN"/>
        </w:rPr>
        <w:t>法定代表人（签字或盖章）：</w:t>
      </w:r>
      <w:r>
        <w:rPr>
          <w:rFonts w:hint="eastAsia" w:ascii="仿宋" w:hAnsi="仿宋" w:eastAsia="仿宋" w:cs="仿宋"/>
          <w:bCs/>
          <w:sz w:val="24"/>
          <w:u w:val="single"/>
          <w:lang w:val="en-US" w:eastAsia="zh-CN"/>
        </w:rPr>
        <w:t xml:space="preserve">            </w:t>
      </w:r>
    </w:p>
    <w:p>
      <w:pPr>
        <w:ind w:firstLine="480" w:firstLineChars="200"/>
        <w:rPr>
          <w:rFonts w:hint="eastAsia" w:ascii="仿宋" w:hAnsi="仿宋" w:eastAsia="仿宋" w:cs="仿宋"/>
          <w:lang w:val="en-US" w:eastAsia="zh-CN"/>
        </w:rPr>
      </w:pPr>
      <w:r>
        <w:rPr>
          <w:rFonts w:hint="eastAsia" w:ascii="仿宋" w:hAnsi="仿宋" w:eastAsia="仿宋" w:cs="仿宋"/>
          <w:bCs/>
          <w:sz w:val="24"/>
          <w:u w:val="none"/>
          <w:lang w:val="en-US" w:eastAsia="zh-CN"/>
        </w:rPr>
        <w:t>授权代理人（签字或盖章）：</w:t>
      </w:r>
      <w:r>
        <w:rPr>
          <w:rFonts w:hint="eastAsia" w:ascii="仿宋" w:hAnsi="仿宋" w:eastAsia="仿宋" w:cs="仿宋"/>
          <w:bCs/>
          <w:sz w:val="24"/>
          <w:u w:val="single"/>
          <w:lang w:val="en-US" w:eastAsia="zh-CN"/>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   日期：  年   月   日</w:t>
      </w:r>
    </w:p>
    <w:p>
      <w:pPr>
        <w:spacing w:line="360" w:lineRule="auto"/>
        <w:ind w:firstLine="560" w:firstLineChars="200"/>
        <w:rPr>
          <w:rFonts w:hint="eastAsia" w:ascii="仿宋" w:hAnsi="仿宋" w:eastAsia="仿宋" w:cs="仿宋"/>
          <w:sz w:val="28"/>
        </w:rPr>
      </w:pPr>
    </w:p>
    <w:p>
      <w:pPr>
        <w:autoSpaceDE w:val="0"/>
        <w:autoSpaceDN w:val="0"/>
        <w:adjustRightInd w:val="0"/>
        <w:rPr>
          <w:rFonts w:hint="eastAsia" w:ascii="仿宋" w:hAnsi="仿宋" w:eastAsia="仿宋" w:cs="仿宋"/>
          <w:szCs w:val="21"/>
          <w:lang w:val="en-US" w:eastAsia="zh-CN"/>
        </w:rPr>
      </w:pPr>
      <w:r>
        <w:rPr>
          <w:rFonts w:hint="eastAsia" w:ascii="仿宋" w:hAnsi="仿宋" w:eastAsia="仿宋" w:cs="仿宋"/>
          <w:szCs w:val="21"/>
          <w:lang w:val="en-US" w:eastAsia="zh-CN"/>
        </w:rPr>
        <w:t>附：委托代理人参加的需提供法定代表人授权委托书，在公司所缴纳近三个月的社保证明扫描件（社保缴纳个人明细）</w:t>
      </w:r>
    </w:p>
    <w:p>
      <w:pPr>
        <w:bidi w:val="0"/>
        <w:rPr>
          <w:rFonts w:hint="eastAsia" w:ascii="仿宋" w:hAnsi="仿宋" w:eastAsia="仿宋" w:cs="仿宋"/>
          <w:lang w:val="zh-CN"/>
        </w:rPr>
      </w:pPr>
      <w:bookmarkStart w:id="137" w:name="_Toc414108646"/>
    </w:p>
    <w:p>
      <w:pPr>
        <w:rPr>
          <w:rFonts w:hint="eastAsia" w:ascii="仿宋" w:hAnsi="仿宋" w:eastAsia="仿宋" w:cs="仿宋"/>
          <w:lang w:val="zh-CN"/>
        </w:rPr>
        <w:sectPr>
          <w:pgSz w:w="11906" w:h="16838"/>
          <w:pgMar w:top="1440" w:right="1797" w:bottom="1440" w:left="1797" w:header="851" w:footer="992" w:gutter="0"/>
          <w:pgNumType w:fmt="decimal"/>
          <w:cols w:space="720" w:num="1"/>
          <w:docGrid w:type="lines" w:linePitch="312" w:charSpace="0"/>
        </w:sectPr>
      </w:pPr>
    </w:p>
    <w:bookmarkEnd w:id="137"/>
    <w:p>
      <w:pPr>
        <w:numPr>
          <w:ilvl w:val="0"/>
          <w:numId w:val="11"/>
        </w:numPr>
        <w:spacing w:line="360" w:lineRule="auto"/>
        <w:ind w:firstLine="2168" w:firstLineChars="900"/>
        <w:outlineLvl w:val="2"/>
        <w:rPr>
          <w:rFonts w:hint="eastAsia" w:ascii="仿宋" w:hAnsi="仿宋" w:eastAsia="仿宋" w:cs="仿宋"/>
          <w:b/>
          <w:bCs/>
          <w:sz w:val="24"/>
          <w:szCs w:val="24"/>
          <w:lang w:eastAsia="zh-CN"/>
        </w:rPr>
      </w:pPr>
      <w:r>
        <w:rPr>
          <w:rFonts w:hint="eastAsia" w:ascii="仿宋" w:hAnsi="仿宋" w:eastAsia="仿宋" w:cs="仿宋"/>
          <w:b/>
          <w:bCs/>
          <w:sz w:val="24"/>
          <w:szCs w:val="24"/>
        </w:rPr>
        <w:t>项目</w:t>
      </w:r>
      <w:r>
        <w:rPr>
          <w:rFonts w:hint="eastAsia" w:ascii="仿宋" w:hAnsi="仿宋" w:eastAsia="仿宋" w:cs="仿宋"/>
          <w:b/>
          <w:bCs/>
          <w:sz w:val="24"/>
          <w:szCs w:val="24"/>
          <w:lang w:eastAsia="zh-CN"/>
        </w:rPr>
        <w:t>负责人资格和能力</w:t>
      </w:r>
      <w:bookmarkStart w:id="138" w:name="_Toc414108647"/>
    </w:p>
    <w:p>
      <w:pPr>
        <w:pStyle w:val="9"/>
        <w:rPr>
          <w:rFonts w:hint="eastAsia" w:ascii="仿宋" w:hAnsi="仿宋" w:eastAsia="仿宋" w:cs="仿宋"/>
          <w:lang w:eastAsia="zh-CN"/>
        </w:rPr>
      </w:pPr>
    </w:p>
    <w:p>
      <w:pPr>
        <w:pStyle w:val="9"/>
        <w:numPr>
          <w:ilvl w:val="0"/>
          <w:numId w:val="0"/>
        </w:numPr>
        <w:rPr>
          <w:rFonts w:hint="eastAsia" w:ascii="仿宋" w:hAnsi="仿宋" w:eastAsia="仿宋" w:cs="仿宋"/>
          <w:lang w:val="zh-CN"/>
        </w:rPr>
      </w:pPr>
    </w:p>
    <w:bookmarkEnd w:id="138"/>
    <w:tbl>
      <w:tblPr>
        <w:tblStyle w:val="22"/>
        <w:tblpPr w:leftFromText="180" w:rightFromText="180" w:vertAnchor="page" w:horzAnchor="page" w:tblpX="1685" w:tblpY="250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0" w:type="dxa"/>
            <w:gridSpan w:val="2"/>
            <w:vAlign w:val="center"/>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姓名</w:t>
            </w:r>
          </w:p>
        </w:tc>
        <w:tc>
          <w:tcPr>
            <w:tcW w:w="1244" w:type="dxa"/>
            <w:vAlign w:val="center"/>
          </w:tcPr>
          <w:p>
            <w:pPr>
              <w:spacing w:line="360" w:lineRule="auto"/>
              <w:ind w:firstLine="480" w:firstLineChars="200"/>
              <w:jc w:val="center"/>
              <w:rPr>
                <w:rFonts w:hint="eastAsia" w:ascii="仿宋" w:hAnsi="仿宋" w:eastAsia="仿宋" w:cs="仿宋"/>
                <w:sz w:val="24"/>
                <w:szCs w:val="24"/>
              </w:rPr>
            </w:pPr>
          </w:p>
        </w:tc>
        <w:tc>
          <w:tcPr>
            <w:tcW w:w="98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年龄</w:t>
            </w:r>
          </w:p>
        </w:tc>
        <w:tc>
          <w:tcPr>
            <w:tcW w:w="1306" w:type="dxa"/>
            <w:gridSpan w:val="2"/>
            <w:vAlign w:val="center"/>
          </w:tcPr>
          <w:p>
            <w:pPr>
              <w:spacing w:line="360" w:lineRule="auto"/>
              <w:ind w:firstLine="480" w:firstLineChars="200"/>
              <w:jc w:val="center"/>
              <w:rPr>
                <w:rFonts w:hint="eastAsia" w:ascii="仿宋" w:hAnsi="仿宋" w:eastAsia="仿宋" w:cs="仿宋"/>
                <w:sz w:val="24"/>
                <w:szCs w:val="24"/>
              </w:rPr>
            </w:pPr>
          </w:p>
        </w:tc>
        <w:tc>
          <w:tcPr>
            <w:tcW w:w="1752" w:type="dxa"/>
            <w:gridSpan w:val="2"/>
            <w:vAlign w:val="center"/>
          </w:tcPr>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学历</w:t>
            </w:r>
          </w:p>
        </w:tc>
        <w:tc>
          <w:tcPr>
            <w:tcW w:w="1590" w:type="dxa"/>
            <w:vAlign w:val="center"/>
          </w:tcPr>
          <w:p>
            <w:pPr>
              <w:spacing w:line="360" w:lineRule="auto"/>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毕业学校</w:t>
            </w:r>
          </w:p>
        </w:tc>
        <w:tc>
          <w:tcPr>
            <w:tcW w:w="6872" w:type="dxa"/>
            <w:gridSpan w:val="7"/>
            <w:vAlign w:val="center"/>
          </w:tcPr>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从事本专业时间</w:t>
            </w:r>
          </w:p>
        </w:tc>
        <w:tc>
          <w:tcPr>
            <w:tcW w:w="3530" w:type="dxa"/>
            <w:gridSpan w:val="4"/>
            <w:vAlign w:val="center"/>
          </w:tcPr>
          <w:p>
            <w:pPr>
              <w:spacing w:line="360" w:lineRule="auto"/>
              <w:ind w:firstLine="480" w:firstLineChars="200"/>
              <w:jc w:val="center"/>
              <w:rPr>
                <w:rFonts w:hint="eastAsia" w:ascii="仿宋" w:hAnsi="仿宋" w:eastAsia="仿宋" w:cs="仿宋"/>
                <w:sz w:val="24"/>
                <w:szCs w:val="24"/>
              </w:rPr>
            </w:pPr>
          </w:p>
        </w:tc>
        <w:tc>
          <w:tcPr>
            <w:tcW w:w="1752" w:type="dxa"/>
            <w:gridSpan w:val="2"/>
            <w:vAlign w:val="center"/>
          </w:tcPr>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590" w:type="dxa"/>
            <w:vAlign w:val="center"/>
          </w:tcPr>
          <w:p>
            <w:pPr>
              <w:spacing w:line="360" w:lineRule="auto"/>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50" w:type="dxa"/>
            <w:gridSpan w:val="2"/>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在本项目中担任任务</w:t>
            </w:r>
          </w:p>
        </w:tc>
        <w:tc>
          <w:tcPr>
            <w:tcW w:w="6872" w:type="dxa"/>
            <w:gridSpan w:val="7"/>
            <w:vAlign w:val="center"/>
          </w:tcPr>
          <w:p>
            <w:pPr>
              <w:spacing w:line="360" w:lineRule="auto"/>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22" w:type="dxa"/>
            <w:gridSpan w:val="9"/>
            <w:vAlign w:val="center"/>
          </w:tcPr>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本人主要成果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时间</w:t>
            </w:r>
          </w:p>
        </w:tc>
        <w:tc>
          <w:tcPr>
            <w:tcW w:w="3536" w:type="dxa"/>
            <w:gridSpan w:val="4"/>
            <w:vAlign w:val="center"/>
          </w:tcPr>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606" w:type="dxa"/>
            <w:gridSpan w:val="2"/>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担任职务</w:t>
            </w:r>
          </w:p>
        </w:tc>
        <w:tc>
          <w:tcPr>
            <w:tcW w:w="2241" w:type="dxa"/>
            <w:gridSpan w:val="2"/>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39" w:type="dxa"/>
            <w:vAlign w:val="center"/>
          </w:tcPr>
          <w:p>
            <w:pPr>
              <w:spacing w:line="360" w:lineRule="auto"/>
              <w:jc w:val="center"/>
              <w:rPr>
                <w:rFonts w:hint="eastAsia" w:ascii="仿宋" w:hAnsi="仿宋" w:eastAsia="仿宋" w:cs="仿宋"/>
                <w:sz w:val="24"/>
                <w:szCs w:val="24"/>
              </w:rPr>
            </w:pPr>
          </w:p>
        </w:tc>
        <w:tc>
          <w:tcPr>
            <w:tcW w:w="3536" w:type="dxa"/>
            <w:gridSpan w:val="4"/>
            <w:vAlign w:val="center"/>
          </w:tcPr>
          <w:p>
            <w:pPr>
              <w:spacing w:line="360" w:lineRule="auto"/>
              <w:jc w:val="center"/>
              <w:rPr>
                <w:rFonts w:hint="eastAsia" w:ascii="仿宋" w:hAnsi="仿宋" w:eastAsia="仿宋" w:cs="仿宋"/>
                <w:sz w:val="24"/>
                <w:szCs w:val="24"/>
              </w:rPr>
            </w:pPr>
          </w:p>
        </w:tc>
        <w:tc>
          <w:tcPr>
            <w:tcW w:w="1606" w:type="dxa"/>
            <w:gridSpan w:val="2"/>
            <w:vAlign w:val="center"/>
          </w:tcPr>
          <w:p>
            <w:pPr>
              <w:spacing w:line="360" w:lineRule="auto"/>
              <w:jc w:val="center"/>
              <w:rPr>
                <w:rFonts w:hint="eastAsia" w:ascii="仿宋" w:hAnsi="仿宋" w:eastAsia="仿宋" w:cs="仿宋"/>
                <w:sz w:val="24"/>
                <w:szCs w:val="24"/>
              </w:rPr>
            </w:pPr>
          </w:p>
        </w:tc>
        <w:tc>
          <w:tcPr>
            <w:tcW w:w="2241" w:type="dxa"/>
            <w:gridSpan w:val="2"/>
            <w:vAlign w:val="center"/>
          </w:tcPr>
          <w:p>
            <w:pPr>
              <w:spacing w:line="360" w:lineRule="auto"/>
              <w:jc w:val="center"/>
              <w:rPr>
                <w:rFonts w:hint="eastAsia" w:ascii="仿宋" w:hAnsi="仿宋" w:eastAsia="仿宋" w:cs="仿宋"/>
                <w:sz w:val="24"/>
                <w:szCs w:val="24"/>
              </w:rPr>
            </w:pPr>
          </w:p>
        </w:tc>
      </w:tr>
    </w:tbl>
    <w:p>
      <w:pPr>
        <w:rPr>
          <w:rFonts w:hint="eastAsia" w:ascii="仿宋" w:hAnsi="仿宋" w:eastAsia="仿宋" w:cs="仿宋"/>
          <w:lang w:eastAsia="zh-CN"/>
        </w:rPr>
      </w:pPr>
      <w:r>
        <w:rPr>
          <w:rFonts w:hint="eastAsia" w:ascii="仿宋" w:hAnsi="仿宋" w:eastAsia="仿宋" w:cs="仿宋"/>
          <w:lang w:eastAsia="zh-CN"/>
        </w:rPr>
        <w:t>备注：附项目负责人身份证、</w:t>
      </w:r>
      <w:r>
        <w:rPr>
          <w:rFonts w:hint="eastAsia" w:ascii="仿宋" w:hAnsi="仿宋" w:eastAsia="仿宋" w:cs="仿宋"/>
          <w:lang w:val="en-US" w:eastAsia="zh-CN"/>
        </w:rPr>
        <w:t>劳务合同</w:t>
      </w:r>
      <w:r>
        <w:rPr>
          <w:rFonts w:hint="eastAsia" w:ascii="仿宋" w:hAnsi="仿宋" w:eastAsia="仿宋" w:cs="仿宋"/>
          <w:lang w:eastAsia="zh-CN"/>
        </w:rPr>
        <w:t>等相关证明。</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rPr>
      </w:pPr>
    </w:p>
    <w:p>
      <w:pPr>
        <w:rPr>
          <w:rFonts w:hint="eastAsia" w:ascii="仿宋" w:hAnsi="仿宋" w:eastAsia="仿宋" w:cs="仿宋"/>
        </w:rPr>
      </w:pPr>
    </w:p>
    <w:p>
      <w:pPr>
        <w:jc w:val="left"/>
        <w:rPr>
          <w:rFonts w:hint="eastAsia" w:ascii="仿宋" w:hAnsi="仿宋" w:eastAsia="仿宋" w:cs="仿宋"/>
        </w:rPr>
      </w:pPr>
    </w:p>
    <w:p>
      <w:pPr>
        <w:spacing w:line="360" w:lineRule="auto"/>
        <w:jc w:val="both"/>
        <w:rPr>
          <w:rFonts w:hint="eastAsia" w:ascii="仿宋" w:hAnsi="仿宋" w:eastAsia="仿宋" w:cs="仿宋"/>
          <w:sz w:val="24"/>
          <w:szCs w:val="24"/>
          <w:highlight w:val="yellow"/>
        </w:rPr>
        <w:sectPr>
          <w:pgSz w:w="11906" w:h="16838"/>
          <w:pgMar w:top="1440" w:right="1800" w:bottom="1440" w:left="1800" w:header="851" w:footer="992" w:gutter="0"/>
          <w:pgNumType w:fmt="decimal"/>
          <w:cols w:space="720" w:num="1"/>
          <w:docGrid w:type="lines" w:linePitch="312" w:charSpace="0"/>
        </w:sectPr>
      </w:pPr>
      <w:bookmarkStart w:id="139" w:name="_Toc414108648"/>
    </w:p>
    <w:p>
      <w:pPr>
        <w:numPr>
          <w:ilvl w:val="0"/>
          <w:numId w:val="0"/>
        </w:numPr>
        <w:spacing w:line="360" w:lineRule="auto"/>
        <w:jc w:val="center"/>
        <w:outlineLvl w:val="2"/>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六、拟投入项目组成员信息</w:t>
      </w: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42"/>
        <w:gridCol w:w="794"/>
        <w:gridCol w:w="1239"/>
        <w:gridCol w:w="943"/>
        <w:gridCol w:w="1147"/>
        <w:gridCol w:w="1245"/>
        <w:gridCol w:w="115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942"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794"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123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出生日期</w:t>
            </w:r>
          </w:p>
        </w:tc>
        <w:tc>
          <w:tcPr>
            <w:tcW w:w="94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学历</w:t>
            </w:r>
          </w:p>
        </w:tc>
        <w:tc>
          <w:tcPr>
            <w:tcW w:w="1147"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专业</w:t>
            </w:r>
          </w:p>
        </w:tc>
        <w:tc>
          <w:tcPr>
            <w:tcW w:w="124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职称</w:t>
            </w:r>
          </w:p>
        </w:tc>
        <w:tc>
          <w:tcPr>
            <w:tcW w:w="1155"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学位证书</w:t>
            </w:r>
          </w:p>
        </w:tc>
        <w:tc>
          <w:tcPr>
            <w:tcW w:w="1131"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84" w:type="dxa"/>
            <w:vAlign w:val="center"/>
          </w:tcPr>
          <w:p>
            <w:pPr>
              <w:spacing w:line="360" w:lineRule="auto"/>
              <w:jc w:val="center"/>
              <w:rPr>
                <w:rFonts w:hint="eastAsia" w:ascii="仿宋" w:hAnsi="仿宋" w:eastAsia="仿宋" w:cs="仿宋"/>
                <w:sz w:val="24"/>
                <w:szCs w:val="24"/>
              </w:rPr>
            </w:pPr>
          </w:p>
        </w:tc>
        <w:tc>
          <w:tcPr>
            <w:tcW w:w="942" w:type="dxa"/>
            <w:vAlign w:val="center"/>
          </w:tcPr>
          <w:p>
            <w:pPr>
              <w:spacing w:line="360" w:lineRule="auto"/>
              <w:jc w:val="center"/>
              <w:rPr>
                <w:rFonts w:hint="eastAsia" w:ascii="仿宋" w:hAnsi="仿宋" w:eastAsia="仿宋" w:cs="仿宋"/>
                <w:sz w:val="24"/>
                <w:szCs w:val="24"/>
              </w:rPr>
            </w:pPr>
          </w:p>
        </w:tc>
        <w:tc>
          <w:tcPr>
            <w:tcW w:w="794" w:type="dxa"/>
            <w:vAlign w:val="center"/>
          </w:tcPr>
          <w:p>
            <w:pPr>
              <w:spacing w:line="360" w:lineRule="auto"/>
              <w:jc w:val="center"/>
              <w:rPr>
                <w:rFonts w:hint="eastAsia" w:ascii="仿宋" w:hAnsi="仿宋" w:eastAsia="仿宋" w:cs="仿宋"/>
                <w:sz w:val="24"/>
                <w:szCs w:val="24"/>
              </w:rPr>
            </w:pPr>
          </w:p>
        </w:tc>
        <w:tc>
          <w:tcPr>
            <w:tcW w:w="1239" w:type="dxa"/>
            <w:vAlign w:val="center"/>
          </w:tcPr>
          <w:p>
            <w:pPr>
              <w:spacing w:line="360" w:lineRule="auto"/>
              <w:jc w:val="center"/>
              <w:rPr>
                <w:rFonts w:hint="eastAsia" w:ascii="仿宋" w:hAnsi="仿宋" w:eastAsia="仿宋" w:cs="仿宋"/>
                <w:sz w:val="24"/>
                <w:szCs w:val="24"/>
              </w:rPr>
            </w:pPr>
          </w:p>
        </w:tc>
        <w:tc>
          <w:tcPr>
            <w:tcW w:w="943" w:type="dxa"/>
            <w:vAlign w:val="center"/>
          </w:tcPr>
          <w:p>
            <w:pPr>
              <w:spacing w:line="360" w:lineRule="auto"/>
              <w:jc w:val="center"/>
              <w:rPr>
                <w:rFonts w:hint="eastAsia" w:ascii="仿宋" w:hAnsi="仿宋" w:eastAsia="仿宋" w:cs="仿宋"/>
                <w:sz w:val="24"/>
                <w:szCs w:val="24"/>
              </w:rPr>
            </w:pPr>
          </w:p>
        </w:tc>
        <w:tc>
          <w:tcPr>
            <w:tcW w:w="1147" w:type="dxa"/>
            <w:vAlign w:val="center"/>
          </w:tcPr>
          <w:p>
            <w:pPr>
              <w:spacing w:line="360" w:lineRule="auto"/>
              <w:jc w:val="center"/>
              <w:rPr>
                <w:rFonts w:hint="eastAsia" w:ascii="仿宋" w:hAnsi="仿宋" w:eastAsia="仿宋" w:cs="仿宋"/>
                <w:sz w:val="24"/>
                <w:szCs w:val="24"/>
              </w:rPr>
            </w:pPr>
          </w:p>
        </w:tc>
        <w:tc>
          <w:tcPr>
            <w:tcW w:w="1245" w:type="dxa"/>
            <w:vAlign w:val="center"/>
          </w:tcPr>
          <w:p>
            <w:pPr>
              <w:spacing w:line="360" w:lineRule="auto"/>
              <w:jc w:val="center"/>
              <w:rPr>
                <w:rFonts w:hint="eastAsia" w:ascii="仿宋" w:hAnsi="仿宋" w:eastAsia="仿宋" w:cs="仿宋"/>
                <w:sz w:val="24"/>
                <w:szCs w:val="24"/>
              </w:rPr>
            </w:pPr>
          </w:p>
        </w:tc>
        <w:tc>
          <w:tcPr>
            <w:tcW w:w="1155" w:type="dxa"/>
            <w:vAlign w:val="center"/>
          </w:tcPr>
          <w:p>
            <w:pPr>
              <w:spacing w:line="360" w:lineRule="auto"/>
              <w:jc w:val="center"/>
              <w:rPr>
                <w:rFonts w:hint="eastAsia" w:ascii="仿宋" w:hAnsi="仿宋" w:eastAsia="仿宋" w:cs="仿宋"/>
                <w:sz w:val="24"/>
                <w:szCs w:val="24"/>
              </w:rPr>
            </w:pPr>
          </w:p>
        </w:tc>
        <w:tc>
          <w:tcPr>
            <w:tcW w:w="1131" w:type="dxa"/>
            <w:vAlign w:val="center"/>
          </w:tcPr>
          <w:p>
            <w:pPr>
              <w:spacing w:line="360" w:lineRule="auto"/>
              <w:jc w:val="center"/>
              <w:rPr>
                <w:rFonts w:hint="eastAsia" w:ascii="仿宋" w:hAnsi="仿宋" w:eastAsia="仿宋" w:cs="仿宋"/>
                <w:sz w:val="24"/>
                <w:szCs w:val="24"/>
              </w:rPr>
            </w:pPr>
          </w:p>
        </w:tc>
      </w:tr>
    </w:tbl>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备注：附成员身份证、</w:t>
      </w:r>
      <w:r>
        <w:rPr>
          <w:rFonts w:hint="eastAsia" w:ascii="仿宋" w:hAnsi="仿宋" w:eastAsia="仿宋" w:cs="仿宋"/>
          <w:sz w:val="24"/>
          <w:szCs w:val="24"/>
          <w:lang w:val="en-US" w:eastAsia="zh-CN"/>
        </w:rPr>
        <w:t>劳务合同</w:t>
      </w:r>
      <w:r>
        <w:rPr>
          <w:rFonts w:hint="eastAsia" w:ascii="仿宋" w:hAnsi="仿宋" w:eastAsia="仿宋" w:cs="仿宋"/>
          <w:sz w:val="24"/>
          <w:szCs w:val="24"/>
          <w:lang w:eastAsia="zh-CN"/>
        </w:rPr>
        <w:t>等相关证明。</w:t>
      </w:r>
    </w:p>
    <w:p>
      <w:pPr>
        <w:spacing w:line="360" w:lineRule="auto"/>
        <w:ind w:right="480"/>
        <w:jc w:val="right"/>
        <w:rPr>
          <w:rFonts w:hint="eastAsia" w:ascii="仿宋" w:hAnsi="仿宋" w:eastAsia="仿宋" w:cs="仿宋"/>
          <w:sz w:val="24"/>
          <w:szCs w:val="24"/>
        </w:rPr>
      </w:pPr>
    </w:p>
    <w:p>
      <w:pPr>
        <w:spacing w:line="360" w:lineRule="auto"/>
        <w:ind w:right="480"/>
        <w:jc w:val="right"/>
        <w:rPr>
          <w:rFonts w:hint="eastAsia" w:ascii="仿宋" w:hAnsi="仿宋" w:eastAsia="仿宋" w:cs="仿宋"/>
          <w:sz w:val="24"/>
          <w:szCs w:val="24"/>
        </w:rPr>
      </w:pPr>
    </w:p>
    <w:p>
      <w:pPr>
        <w:spacing w:line="360" w:lineRule="auto"/>
        <w:ind w:right="480"/>
        <w:jc w:val="right"/>
        <w:rPr>
          <w:rFonts w:hint="eastAsia" w:ascii="仿宋" w:hAnsi="仿宋" w:eastAsia="仿宋" w:cs="仿宋"/>
          <w:sz w:val="24"/>
          <w:szCs w:val="24"/>
        </w:rPr>
      </w:pPr>
    </w:p>
    <w:p>
      <w:pPr>
        <w:spacing w:line="360" w:lineRule="auto"/>
        <w:ind w:right="480"/>
        <w:jc w:val="right"/>
        <w:rPr>
          <w:rFonts w:hint="eastAsia" w:ascii="仿宋" w:hAnsi="仿宋" w:eastAsia="仿宋" w:cs="仿宋"/>
          <w:sz w:val="24"/>
          <w:szCs w:val="24"/>
        </w:rPr>
      </w:pPr>
    </w:p>
    <w:p>
      <w:pPr>
        <w:spacing w:line="360" w:lineRule="auto"/>
        <w:ind w:right="480"/>
        <w:jc w:val="righ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360" w:lineRule="auto"/>
        <w:ind w:right="480" w:firstLine="4440" w:firstLineChars="1850"/>
        <w:rPr>
          <w:rFonts w:hint="eastAsia" w:ascii="仿宋" w:hAnsi="仿宋" w:eastAsia="仿宋" w:cs="仿宋"/>
          <w:sz w:val="24"/>
          <w:szCs w:val="24"/>
        </w:rPr>
      </w:pPr>
    </w:p>
    <w:p>
      <w:pPr>
        <w:spacing w:line="360" w:lineRule="auto"/>
        <w:jc w:val="right"/>
        <w:rPr>
          <w:rFonts w:hint="eastAsia" w:ascii="仿宋" w:hAnsi="仿宋" w:eastAsia="仿宋" w:cs="仿宋"/>
          <w:sz w:val="24"/>
          <w:szCs w:val="24"/>
          <w:u w:val="single"/>
        </w:rPr>
      </w:pPr>
      <w:r>
        <w:rPr>
          <w:rFonts w:hint="eastAsia" w:ascii="仿宋" w:hAnsi="仿宋" w:eastAsia="仿宋" w:cs="仿宋"/>
          <w:sz w:val="24"/>
          <w:szCs w:val="24"/>
        </w:rPr>
        <w:t>法定代表人或</w:t>
      </w:r>
      <w:r>
        <w:rPr>
          <w:rFonts w:hint="eastAsia" w:ascii="仿宋" w:hAnsi="仿宋" w:eastAsia="仿宋" w:cs="仿宋"/>
          <w:sz w:val="24"/>
          <w:szCs w:val="24"/>
          <w:lang w:eastAsia="zh-CN"/>
        </w:rPr>
        <w:t>授权</w:t>
      </w:r>
      <w:r>
        <w:rPr>
          <w:rFonts w:hint="eastAsia" w:ascii="仿宋" w:hAnsi="仿宋" w:eastAsia="仿宋" w:cs="仿宋"/>
          <w:sz w:val="24"/>
          <w:szCs w:val="24"/>
        </w:rPr>
        <w:t>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                                     </w:t>
      </w:r>
    </w:p>
    <w:p>
      <w:pPr>
        <w:pStyle w:val="6"/>
        <w:ind w:firstLine="2650" w:firstLineChars="1100"/>
        <w:outlineLvl w:val="2"/>
        <w:rPr>
          <w:rFonts w:hint="eastAsia" w:ascii="仿宋" w:hAnsi="仿宋" w:eastAsia="仿宋" w:cs="仿宋"/>
          <w:sz w:val="24"/>
          <w:szCs w:val="24"/>
        </w:rPr>
      </w:pPr>
      <w:r>
        <w:rPr>
          <w:rFonts w:hint="eastAsia" w:ascii="仿宋" w:hAnsi="仿宋" w:eastAsia="仿宋" w:cs="仿宋"/>
          <w:kern w:val="0"/>
          <w:sz w:val="24"/>
          <w:szCs w:val="24"/>
          <w:lang w:eastAsia="zh-CN"/>
        </w:rPr>
        <w:t>七</w:t>
      </w:r>
      <w:r>
        <w:rPr>
          <w:rFonts w:hint="eastAsia" w:ascii="仿宋" w:hAnsi="仿宋" w:eastAsia="仿宋" w:cs="仿宋"/>
          <w:kern w:val="0"/>
          <w:sz w:val="24"/>
          <w:szCs w:val="24"/>
        </w:rPr>
        <w:t>、法人营业执照或社会团体法人登记证书函</w:t>
      </w:r>
    </w:p>
    <w:p>
      <w:pPr>
        <w:spacing w:line="360" w:lineRule="auto"/>
        <w:rPr>
          <w:rFonts w:hint="eastAsia" w:ascii="仿宋" w:hAnsi="仿宋" w:eastAsia="仿宋" w:cs="仿宋"/>
          <w:sz w:val="24"/>
        </w:rPr>
      </w:pPr>
      <w:r>
        <w:rPr>
          <w:rFonts w:hint="eastAsia" w:ascii="仿宋" w:hAnsi="仿宋" w:eastAsia="仿宋" w:cs="仿宋"/>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rPr>
          <w:rFonts w:hint="eastAsia" w:ascii="仿宋" w:hAnsi="仿宋" w:eastAsia="仿宋" w:cs="仿宋"/>
          <w:sz w:val="24"/>
        </w:rPr>
      </w:pPr>
      <w:r>
        <w:rPr>
          <w:rFonts w:hint="eastAsia" w:ascii="仿宋" w:hAnsi="仿宋" w:eastAsia="仿宋" w:cs="仿宋"/>
          <w:sz w:val="24"/>
        </w:rPr>
        <w:t>现附上由</w:t>
      </w:r>
      <w:r>
        <w:rPr>
          <w:rFonts w:hint="eastAsia" w:ascii="仿宋" w:hAnsi="仿宋" w:eastAsia="仿宋" w:cs="仿宋"/>
          <w:sz w:val="24"/>
          <w:u w:val="single"/>
        </w:rPr>
        <w:t xml:space="preserve">                               </w:t>
      </w:r>
      <w:r>
        <w:rPr>
          <w:rFonts w:hint="eastAsia" w:ascii="仿宋" w:hAnsi="仿宋" w:eastAsia="仿宋" w:cs="仿宋"/>
          <w:sz w:val="24"/>
        </w:rPr>
        <w:t>（签发机关名称）签发的我方法人营业执照或社会团体法人登记证书复印件，该执照已经年检，真实有效。</w:t>
      </w:r>
    </w:p>
    <w:p>
      <w:pPr>
        <w:spacing w:line="360" w:lineRule="auto"/>
        <w:ind w:firstLine="480"/>
        <w:rPr>
          <w:rFonts w:hint="eastAsia" w:ascii="仿宋" w:hAnsi="仿宋" w:eastAsia="仿宋" w:cs="仿宋"/>
          <w:b/>
          <w:bCs/>
          <w:sz w:val="24"/>
        </w:rPr>
      </w:pPr>
      <w:r>
        <w:rPr>
          <w:rFonts w:hint="eastAsia" w:ascii="仿宋" w:hAnsi="仿宋" w:eastAsia="仿宋" w:cs="仿宋"/>
          <w:b/>
          <w:bCs/>
          <w:sz w:val="24"/>
        </w:rPr>
        <w:t>注：在此页附上营业执照或社会团体法人登记证书</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r>
        <w:rPr>
          <w:rFonts w:hint="eastAsia" w:ascii="仿宋" w:hAnsi="仿宋" w:eastAsia="仿宋" w:cs="仿宋"/>
          <w:sz w:val="24"/>
        </w:rPr>
        <w:t xml:space="preserve">投标单位名称（单位公章）：                         </w:t>
      </w:r>
    </w:p>
    <w:p>
      <w:pPr>
        <w:spacing w:line="360" w:lineRule="auto"/>
        <w:ind w:firstLine="480"/>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法定代表人或其授权委托人（签字或盖章）：</w:t>
      </w: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sz w:val="24"/>
        </w:rPr>
      </w:pPr>
    </w:p>
    <w:p>
      <w:pPr>
        <w:spacing w:line="360" w:lineRule="auto"/>
        <w:ind w:firstLine="480"/>
        <w:rPr>
          <w:rFonts w:hint="eastAsia" w:ascii="仿宋" w:hAnsi="仿宋" w:eastAsia="仿宋" w:cs="仿宋"/>
          <w:lang w:val="zh-CN"/>
        </w:rPr>
      </w:pPr>
      <w:r>
        <w:rPr>
          <w:rFonts w:hint="eastAsia" w:ascii="仿宋" w:hAnsi="仿宋" w:eastAsia="仿宋" w:cs="仿宋"/>
          <w:sz w:val="24"/>
        </w:rPr>
        <w:t>日期：   年   月   日</w:t>
      </w:r>
    </w:p>
    <w:p>
      <w:pPr>
        <w:bidi w:val="0"/>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bidi w:val="0"/>
        <w:rPr>
          <w:rFonts w:hint="eastAsia" w:ascii="仿宋" w:hAnsi="仿宋" w:eastAsia="仿宋" w:cs="仿宋"/>
          <w:lang w:eastAsia="zh-CN"/>
        </w:rPr>
      </w:pPr>
    </w:p>
    <w:p>
      <w:pPr>
        <w:pStyle w:val="21"/>
        <w:rPr>
          <w:rFonts w:hint="eastAsia" w:ascii="仿宋" w:hAnsi="仿宋" w:eastAsia="仿宋" w:cs="仿宋"/>
          <w:lang w:eastAsia="zh-CN"/>
        </w:rPr>
      </w:pPr>
    </w:p>
    <w:p>
      <w:pPr>
        <w:pStyle w:val="6"/>
        <w:ind w:firstLine="1687" w:firstLineChars="700"/>
        <w:outlineLvl w:val="2"/>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、近3年内在经营活动中没有重大违法记录的书面声明</w:t>
      </w:r>
    </w:p>
    <w:p>
      <w:pPr>
        <w:bidi w:val="0"/>
        <w:rPr>
          <w:rFonts w:hint="eastAsia" w:ascii="仿宋" w:hAnsi="仿宋" w:eastAsia="仿宋" w:cs="仿宋"/>
        </w:rPr>
      </w:pPr>
      <w:r>
        <w:rPr>
          <w:rFonts w:hint="eastAsia" w:ascii="仿宋" w:hAnsi="仿宋" w:eastAsia="仿宋" w:cs="仿宋"/>
        </w:rPr>
        <w:t>（格式自拟）</w:t>
      </w: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r>
        <w:rPr>
          <w:rFonts w:hint="eastAsia" w:ascii="仿宋" w:hAnsi="仿宋" w:eastAsia="仿宋" w:cs="仿宋"/>
        </w:rPr>
        <w:t xml:space="preserve">                        </w:t>
      </w: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r>
        <w:rPr>
          <w:rFonts w:hint="eastAsia" w:ascii="仿宋" w:hAnsi="仿宋" w:eastAsia="仿宋" w:cs="仿宋"/>
        </w:rPr>
        <w:t xml:space="preserve">供应商：(公章)：                                </w:t>
      </w:r>
    </w:p>
    <w:p>
      <w:pPr>
        <w:bidi w:val="0"/>
        <w:rPr>
          <w:rFonts w:hint="eastAsia" w:ascii="仿宋" w:hAnsi="仿宋" w:eastAsia="仿宋" w:cs="仿宋"/>
        </w:rPr>
      </w:pPr>
      <w:r>
        <w:rPr>
          <w:rFonts w:hint="eastAsia" w:ascii="仿宋" w:hAnsi="仿宋" w:eastAsia="仿宋" w:cs="仿宋"/>
        </w:rPr>
        <w:t xml:space="preserve">法定代表人或授权代表人（签字或盖章）：                </w:t>
      </w:r>
    </w:p>
    <w:p>
      <w:pPr>
        <w:bidi w:val="0"/>
        <w:rPr>
          <w:rFonts w:hint="eastAsia" w:ascii="仿宋" w:hAnsi="仿宋" w:eastAsia="仿宋" w:cs="仿宋"/>
        </w:rPr>
      </w:pPr>
      <w:r>
        <w:rPr>
          <w:rFonts w:hint="eastAsia" w:ascii="仿宋" w:hAnsi="仿宋" w:eastAsia="仿宋" w:cs="仿宋"/>
          <w:sz w:val="24"/>
          <w:szCs w:val="24"/>
        </w:rPr>
        <w:t xml:space="preserve">                        日 期:  年   月  日</w:t>
      </w:r>
      <w:r>
        <w:rPr>
          <w:rFonts w:hint="eastAsia" w:ascii="仿宋" w:hAnsi="仿宋" w:eastAsia="仿宋" w:cs="仿宋"/>
        </w:rPr>
        <w:t xml:space="preserve">              </w:t>
      </w: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pStyle w:val="21"/>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pStyle w:val="21"/>
        <w:rPr>
          <w:rFonts w:hint="eastAsia" w:ascii="仿宋" w:hAnsi="仿宋" w:eastAsia="仿宋" w:cs="仿宋"/>
          <w:lang w:eastAsia="zh-CN"/>
        </w:rPr>
      </w:pPr>
    </w:p>
    <w:p>
      <w:pPr>
        <w:bidi w:val="0"/>
        <w:rPr>
          <w:rFonts w:hint="eastAsia" w:ascii="仿宋" w:hAnsi="仿宋" w:eastAsia="仿宋" w:cs="仿宋"/>
          <w:lang w:eastAsia="zh-CN"/>
        </w:rPr>
      </w:pPr>
    </w:p>
    <w:p>
      <w:pPr>
        <w:bidi w:val="0"/>
        <w:rPr>
          <w:rFonts w:hint="eastAsia" w:ascii="仿宋" w:hAnsi="仿宋" w:eastAsia="仿宋" w:cs="仿宋"/>
          <w:lang w:eastAsia="zh-CN"/>
        </w:rPr>
      </w:pPr>
    </w:p>
    <w:p>
      <w:pPr>
        <w:pStyle w:val="6"/>
        <w:spacing w:before="336" w:after="336" w:line="460" w:lineRule="exact"/>
        <w:jc w:val="center"/>
        <w:outlineLvl w:val="2"/>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、信用中国”（www.creditchina.gov.cn）和中国政府采购网（www.ccgp.gov.cn）网站查询结果截图（格式自拟）</w:t>
      </w:r>
    </w:p>
    <w:p>
      <w:pPr>
        <w:autoSpaceDE w:val="0"/>
        <w:autoSpaceDN w:val="0"/>
        <w:ind w:left="105" w:hanging="105"/>
        <w:jc w:val="center"/>
        <w:rPr>
          <w:rFonts w:hint="eastAsia" w:ascii="仿宋" w:hAnsi="仿宋" w:eastAsia="仿宋" w:cs="仿宋"/>
          <w:b/>
          <w:szCs w:val="21"/>
        </w:rPr>
      </w:pPr>
    </w:p>
    <w:p>
      <w:pPr>
        <w:pStyle w:val="6"/>
        <w:rPr>
          <w:rFonts w:hint="eastAsia" w:ascii="仿宋" w:hAnsi="仿宋" w:eastAsia="仿宋" w:cs="仿宋"/>
          <w:sz w:val="24"/>
          <w:szCs w:val="22"/>
        </w:rPr>
        <w:sectPr>
          <w:headerReference r:id="rId13" w:type="default"/>
          <w:footerReference r:id="rId14" w:type="default"/>
          <w:pgSz w:w="11906" w:h="16838"/>
          <w:pgMar w:top="1418" w:right="1247" w:bottom="1418" w:left="1418" w:header="851" w:footer="992" w:gutter="0"/>
          <w:pgNumType w:fmt="decimal"/>
          <w:cols w:space="720" w:num="1"/>
          <w:formProt w:val="0"/>
          <w:docGrid w:type="lines" w:linePitch="312" w:charSpace="43007"/>
        </w:sectPr>
      </w:pPr>
    </w:p>
    <w:p>
      <w:pPr>
        <w:pStyle w:val="6"/>
        <w:jc w:val="center"/>
        <w:outlineLvl w:val="2"/>
        <w:rPr>
          <w:rFonts w:hint="eastAsia" w:ascii="仿宋" w:hAnsi="仿宋" w:eastAsia="仿宋" w:cs="仿宋"/>
          <w:sz w:val="24"/>
          <w:szCs w:val="24"/>
          <w:lang w:eastAsia="zh-CN"/>
        </w:rPr>
      </w:pPr>
      <w:r>
        <w:rPr>
          <w:rFonts w:hint="eastAsia" w:ascii="仿宋" w:hAnsi="仿宋" w:eastAsia="仿宋" w:cs="仿宋"/>
          <w:sz w:val="24"/>
          <w:szCs w:val="22"/>
          <w:lang w:eastAsia="zh-CN"/>
        </w:rPr>
        <w:t>十</w:t>
      </w:r>
      <w:r>
        <w:rPr>
          <w:rFonts w:hint="eastAsia" w:ascii="仿宋" w:hAnsi="仿宋" w:eastAsia="仿宋" w:cs="仿宋"/>
          <w:sz w:val="24"/>
          <w:szCs w:val="22"/>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年度财务审计报告</w:t>
      </w:r>
      <w:r>
        <w:rPr>
          <w:rFonts w:hint="eastAsia" w:ascii="仿宋" w:hAnsi="仿宋" w:eastAsia="仿宋" w:cs="仿宋"/>
          <w:sz w:val="24"/>
          <w:szCs w:val="24"/>
          <w:lang w:eastAsia="zh-CN"/>
        </w:rPr>
        <w:t>和健全的财务会计制度</w:t>
      </w:r>
    </w:p>
    <w:p>
      <w:pPr>
        <w:bidi w:val="0"/>
        <w:rPr>
          <w:rFonts w:hint="eastAsia" w:ascii="仿宋" w:hAnsi="仿宋" w:eastAsia="仿宋" w:cs="仿宋"/>
          <w:lang w:val="zh-CN"/>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pStyle w:val="6"/>
        <w:ind w:firstLine="1928" w:firstLineChars="800"/>
        <w:rPr>
          <w:rFonts w:hint="eastAsia" w:ascii="仿宋" w:hAnsi="仿宋" w:eastAsia="仿宋" w:cs="仿宋"/>
          <w:sz w:val="24"/>
          <w:szCs w:val="24"/>
        </w:rPr>
        <w:sectPr>
          <w:pgSz w:w="11906" w:h="16838"/>
          <w:pgMar w:top="1418" w:right="1247" w:bottom="1418" w:left="1418" w:header="851" w:footer="992" w:gutter="0"/>
          <w:pgNumType w:fmt="decimal"/>
          <w:cols w:space="720" w:num="1"/>
          <w:formProt w:val="0"/>
          <w:docGrid w:type="lines" w:linePitch="312" w:charSpace="43007"/>
        </w:sectPr>
      </w:pPr>
    </w:p>
    <w:p>
      <w:pPr>
        <w:pStyle w:val="6"/>
        <w:ind w:firstLine="1928" w:firstLineChars="800"/>
        <w:jc w:val="both"/>
        <w:outlineLvl w:val="2"/>
        <w:rPr>
          <w:rFonts w:hint="eastAsia" w:ascii="仿宋" w:hAnsi="仿宋" w:eastAsia="仿宋" w:cs="仿宋"/>
          <w:sz w:val="24"/>
          <w:szCs w:val="24"/>
        </w:rPr>
      </w:pPr>
      <w:r>
        <w:rPr>
          <w:rFonts w:hint="eastAsia" w:ascii="仿宋" w:hAnsi="仿宋" w:eastAsia="仿宋" w:cs="仿宋"/>
          <w:sz w:val="24"/>
          <w:szCs w:val="24"/>
          <w:lang w:eastAsia="zh-CN"/>
        </w:rPr>
        <w:t>十一</w:t>
      </w:r>
      <w:r>
        <w:rPr>
          <w:rFonts w:hint="eastAsia" w:ascii="仿宋" w:hAnsi="仿宋" w:eastAsia="仿宋" w:cs="仿宋"/>
          <w:sz w:val="24"/>
          <w:szCs w:val="24"/>
        </w:rPr>
        <w:t>、投标保证金缴纳凭证</w:t>
      </w:r>
    </w:p>
    <w:p>
      <w:pPr>
        <w:bidi w:val="0"/>
        <w:rPr>
          <w:rFonts w:hint="eastAsia" w:ascii="仿宋" w:hAnsi="仿宋" w:eastAsia="仿宋" w:cs="仿宋"/>
          <w:lang w:val="zh-CN"/>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pStyle w:val="6"/>
        <w:jc w:val="center"/>
        <w:rPr>
          <w:rFonts w:hint="eastAsia" w:ascii="仿宋" w:hAnsi="仿宋" w:eastAsia="仿宋" w:cs="仿宋"/>
          <w:sz w:val="24"/>
          <w:szCs w:val="24"/>
        </w:rPr>
        <w:sectPr>
          <w:pgSz w:w="11906" w:h="16838"/>
          <w:pgMar w:top="1418" w:right="1247" w:bottom="1418" w:left="1418" w:header="851" w:footer="992" w:gutter="0"/>
          <w:pgNumType w:fmt="decimal"/>
          <w:cols w:space="720" w:num="1"/>
          <w:formProt w:val="0"/>
          <w:docGrid w:type="lines" w:linePitch="312" w:charSpace="43007"/>
        </w:sectPr>
      </w:pPr>
    </w:p>
    <w:p>
      <w:pPr>
        <w:pStyle w:val="6"/>
        <w:jc w:val="center"/>
        <w:outlineLvl w:val="2"/>
        <w:rPr>
          <w:rFonts w:hint="eastAsia" w:ascii="仿宋" w:hAnsi="仿宋" w:eastAsia="仿宋" w:cs="仿宋"/>
          <w:sz w:val="24"/>
          <w:szCs w:val="24"/>
          <w:lang w:val="zh-CN"/>
        </w:rPr>
      </w:pPr>
      <w:r>
        <w:rPr>
          <w:rFonts w:hint="eastAsia" w:ascii="仿宋" w:hAnsi="仿宋" w:eastAsia="仿宋" w:cs="仿宋"/>
          <w:sz w:val="24"/>
          <w:szCs w:val="24"/>
          <w:lang w:eastAsia="zh-CN"/>
        </w:rPr>
        <w:t>十二</w:t>
      </w:r>
      <w:r>
        <w:rPr>
          <w:rFonts w:hint="eastAsia" w:ascii="仿宋" w:hAnsi="仿宋" w:eastAsia="仿宋" w:cs="仿宋"/>
          <w:sz w:val="24"/>
          <w:szCs w:val="24"/>
        </w:rPr>
        <w:t>、近三个月的完税证明（如依法免税的，应提供相应文件证明）</w:t>
      </w:r>
    </w:p>
    <w:p>
      <w:pPr>
        <w:rPr>
          <w:rFonts w:hint="eastAsia" w:ascii="仿宋" w:hAnsi="仿宋" w:eastAsia="仿宋" w:cs="仿宋"/>
          <w:lang w:val="zh-CN"/>
        </w:rPr>
      </w:pPr>
      <w:r>
        <w:rPr>
          <w:rFonts w:hint="eastAsia" w:ascii="仿宋" w:hAnsi="仿宋" w:eastAsia="仿宋" w:cs="仿宋"/>
          <w:lang w:val="zh-CN"/>
        </w:rPr>
        <w:br w:type="page"/>
      </w:r>
    </w:p>
    <w:p>
      <w:pPr>
        <w:pStyle w:val="6"/>
        <w:jc w:val="center"/>
        <w:outlineLvl w:val="2"/>
        <w:rPr>
          <w:rFonts w:hint="eastAsia" w:ascii="仿宋" w:hAnsi="仿宋" w:eastAsia="仿宋" w:cs="仿宋"/>
          <w:sz w:val="24"/>
          <w:szCs w:val="24"/>
        </w:rPr>
        <w:sectPr>
          <w:pgSz w:w="11906" w:h="16838"/>
          <w:pgMar w:top="1418" w:right="1247" w:bottom="1418" w:left="1418" w:header="851" w:footer="992" w:gutter="0"/>
          <w:pgNumType w:fmt="decimal"/>
          <w:cols w:space="720" w:num="1"/>
          <w:formProt w:val="0"/>
          <w:docGrid w:type="lines" w:linePitch="312" w:charSpace="43007"/>
        </w:sectPr>
      </w:pPr>
      <w:bookmarkStart w:id="140" w:name="_Toc77072617"/>
      <w:r>
        <w:rPr>
          <w:rFonts w:hint="eastAsia" w:ascii="仿宋" w:hAnsi="仿宋" w:eastAsia="仿宋" w:cs="仿宋"/>
          <w:sz w:val="24"/>
          <w:szCs w:val="24"/>
          <w:lang w:eastAsia="zh-CN"/>
        </w:rPr>
        <w:t>十三</w:t>
      </w:r>
      <w:r>
        <w:rPr>
          <w:rFonts w:hint="eastAsia" w:ascii="仿宋" w:hAnsi="仿宋" w:eastAsia="仿宋" w:cs="仿宋"/>
          <w:sz w:val="24"/>
          <w:szCs w:val="24"/>
        </w:rPr>
        <w:t>、提供法人或授权委托人近三个月社保缴费记录</w:t>
      </w:r>
    </w:p>
    <w:p>
      <w:pPr>
        <w:pStyle w:val="6"/>
        <w:spacing w:before="336" w:after="336" w:line="460" w:lineRule="exact"/>
        <w:ind w:firstLine="2650" w:firstLineChars="1100"/>
        <w:jc w:val="both"/>
        <w:outlineLvl w:val="2"/>
        <w:rPr>
          <w:rFonts w:hint="eastAsia" w:ascii="仿宋" w:hAnsi="仿宋" w:eastAsia="仿宋" w:cs="仿宋"/>
          <w:kern w:val="0"/>
          <w:sz w:val="24"/>
          <w:szCs w:val="24"/>
          <w:lang w:val="zh-CN"/>
        </w:rPr>
      </w:pPr>
      <w:r>
        <w:rPr>
          <w:rFonts w:hint="eastAsia" w:ascii="仿宋" w:hAnsi="仿宋" w:eastAsia="仿宋" w:cs="仿宋"/>
          <w:sz w:val="24"/>
          <w:szCs w:val="24"/>
          <w:lang w:eastAsia="zh-CN"/>
        </w:rPr>
        <w:t>十四</w:t>
      </w:r>
      <w:r>
        <w:rPr>
          <w:rFonts w:hint="eastAsia" w:ascii="仿宋" w:hAnsi="仿宋" w:eastAsia="仿宋" w:cs="仿宋"/>
          <w:sz w:val="24"/>
          <w:szCs w:val="24"/>
        </w:rPr>
        <w:t>、供应商反商业贿赂承诺书</w:t>
      </w:r>
      <w:bookmarkEnd w:id="140"/>
      <w:r>
        <w:rPr>
          <w:rFonts w:hint="eastAsia" w:ascii="仿宋" w:hAnsi="仿宋" w:eastAsia="仿宋" w:cs="仿宋"/>
          <w:kern w:val="0"/>
          <w:sz w:val="24"/>
          <w:szCs w:val="24"/>
          <w:lang w:val="zh-CN"/>
        </w:rPr>
        <w:t xml:space="preserve">   </w:t>
      </w:r>
    </w:p>
    <w:p>
      <w:pPr>
        <w:autoSpaceDE w:val="0"/>
        <w:autoSpaceDN w:val="0"/>
        <w:ind w:left="105" w:hanging="105"/>
        <w:rPr>
          <w:rFonts w:hint="eastAsia" w:ascii="仿宋" w:hAnsi="仿宋" w:eastAsia="仿宋" w:cs="仿宋"/>
          <w:kern w:val="0"/>
          <w:sz w:val="24"/>
          <w:szCs w:val="24"/>
        </w:rPr>
      </w:pPr>
      <w:r>
        <w:rPr>
          <w:rFonts w:hint="eastAsia" w:ascii="仿宋" w:hAnsi="仿宋" w:eastAsia="仿宋" w:cs="仿宋"/>
          <w:kern w:val="0"/>
          <w:sz w:val="24"/>
          <w:szCs w:val="24"/>
        </w:rPr>
        <w:t xml:space="preserve">    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号（</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项目）招标活动中，我公司承诺如下 ：  </w:t>
      </w:r>
    </w:p>
    <w:p>
      <w:pPr>
        <w:autoSpaceDE w:val="0"/>
        <w:autoSpaceDN w:val="0"/>
        <w:ind w:left="105" w:hanging="105"/>
        <w:rPr>
          <w:rFonts w:hint="eastAsia" w:ascii="仿宋" w:hAnsi="仿宋" w:eastAsia="仿宋" w:cs="仿宋"/>
          <w:kern w:val="0"/>
          <w:sz w:val="24"/>
          <w:szCs w:val="24"/>
        </w:rPr>
      </w:pPr>
      <w:r>
        <w:rPr>
          <w:rFonts w:hint="eastAsia" w:ascii="仿宋" w:hAnsi="仿宋" w:eastAsia="仿宋" w:cs="仿宋"/>
          <w:kern w:val="0"/>
          <w:sz w:val="24"/>
          <w:szCs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ind w:left="105" w:hanging="10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2、不与供应商相互勾结私下协议，弄虚作假，搞假招标、陪标、串通投标，明招暗定，暗箱操作。</w:t>
      </w:r>
    </w:p>
    <w:p>
      <w:pPr>
        <w:ind w:left="105" w:hanging="10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3、我公司法人及项目参与人员有亲戚担任业主方副科级以上领导职务时，自愿放弃此次投标权。</w:t>
      </w:r>
    </w:p>
    <w:p>
      <w:pPr>
        <w:autoSpaceDE w:val="0"/>
        <w:autoSpaceDN w:val="0"/>
        <w:ind w:left="105" w:hanging="105"/>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如有上述行为，一经发现，我公司及项目参与人员愿意按照《政府采购法》、《招投标法》、《反不正当竞争法》的有关规定接受处罚。 </w:t>
      </w:r>
    </w:p>
    <w:p>
      <w:pPr>
        <w:autoSpaceDE w:val="0"/>
        <w:autoSpaceDN w:val="0"/>
        <w:ind w:left="105" w:hanging="105"/>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autoSpaceDE w:val="0"/>
        <w:autoSpaceDN w:val="0"/>
        <w:ind w:left="105" w:hanging="105"/>
        <w:rPr>
          <w:rFonts w:hint="eastAsia" w:ascii="仿宋" w:hAnsi="仿宋" w:eastAsia="仿宋" w:cs="仿宋"/>
          <w:kern w:val="0"/>
          <w:sz w:val="24"/>
          <w:szCs w:val="24"/>
          <w:u w:val="single"/>
        </w:rPr>
      </w:pPr>
      <w:r>
        <w:rPr>
          <w:rFonts w:hint="eastAsia" w:ascii="仿宋" w:hAnsi="仿宋" w:eastAsia="仿宋" w:cs="仿宋"/>
          <w:kern w:val="0"/>
          <w:sz w:val="24"/>
          <w:szCs w:val="24"/>
        </w:rPr>
        <w:t>公司法人代表：（</w:t>
      </w:r>
      <w:r>
        <w:rPr>
          <w:rFonts w:hint="eastAsia" w:ascii="仿宋" w:hAnsi="仿宋" w:eastAsia="仿宋" w:cs="仿宋"/>
          <w:sz w:val="24"/>
          <w:szCs w:val="24"/>
        </w:rPr>
        <w:t>签字或盖章</w:t>
      </w:r>
      <w:r>
        <w:rPr>
          <w:rFonts w:hint="eastAsia" w:ascii="仿宋" w:hAnsi="仿宋" w:eastAsia="仿宋" w:cs="仿宋"/>
          <w:kern w:val="0"/>
          <w:sz w:val="24"/>
          <w:szCs w:val="24"/>
        </w:rPr>
        <w:t>）</w:t>
      </w:r>
      <w:r>
        <w:rPr>
          <w:rFonts w:hint="eastAsia" w:ascii="仿宋" w:hAnsi="仿宋" w:eastAsia="仿宋" w:cs="仿宋"/>
          <w:kern w:val="0"/>
          <w:sz w:val="24"/>
          <w:szCs w:val="24"/>
          <w:u w:val="single"/>
        </w:rPr>
        <w:t xml:space="preserve">                   </w:t>
      </w:r>
    </w:p>
    <w:p>
      <w:pPr>
        <w:pStyle w:val="9"/>
        <w:rPr>
          <w:rFonts w:hint="eastAsia" w:ascii="仿宋" w:hAnsi="仿宋" w:eastAsia="仿宋" w:cs="仿宋"/>
        </w:rPr>
      </w:pPr>
    </w:p>
    <w:p>
      <w:pPr>
        <w:autoSpaceDE w:val="0"/>
        <w:autoSpaceDN w:val="0"/>
        <w:ind w:left="105" w:hanging="105"/>
        <w:rPr>
          <w:rFonts w:hint="eastAsia" w:ascii="仿宋" w:hAnsi="仿宋" w:eastAsia="仿宋" w:cs="仿宋"/>
          <w:kern w:val="0"/>
          <w:sz w:val="24"/>
          <w:szCs w:val="24"/>
        </w:rPr>
      </w:pPr>
      <w:r>
        <w:rPr>
          <w:rFonts w:hint="eastAsia" w:ascii="仿宋" w:hAnsi="仿宋" w:eastAsia="仿宋" w:cs="仿宋"/>
          <w:kern w:val="0"/>
          <w:sz w:val="24"/>
          <w:szCs w:val="24"/>
        </w:rPr>
        <w:t>法人授权代表：（</w:t>
      </w:r>
      <w:r>
        <w:rPr>
          <w:rFonts w:hint="eastAsia" w:ascii="仿宋" w:hAnsi="仿宋" w:eastAsia="仿宋" w:cs="仿宋"/>
          <w:sz w:val="24"/>
          <w:szCs w:val="24"/>
        </w:rPr>
        <w:t>签字或盖章</w:t>
      </w:r>
      <w:r>
        <w:rPr>
          <w:rFonts w:hint="eastAsia" w:ascii="仿宋" w:hAnsi="仿宋" w:eastAsia="仿宋" w:cs="仿宋"/>
          <w:kern w:val="0"/>
          <w:sz w:val="24"/>
          <w:szCs w:val="24"/>
        </w:rPr>
        <w:t>）</w:t>
      </w:r>
      <w:r>
        <w:rPr>
          <w:rFonts w:hint="eastAsia" w:ascii="仿宋" w:hAnsi="仿宋" w:eastAsia="仿宋" w:cs="仿宋"/>
          <w:kern w:val="0"/>
          <w:sz w:val="24"/>
          <w:szCs w:val="24"/>
          <w:u w:val="single"/>
        </w:rPr>
        <w:t xml:space="preserve">                   </w:t>
      </w:r>
    </w:p>
    <w:p>
      <w:pPr>
        <w:autoSpaceDE w:val="0"/>
        <w:autoSpaceDN w:val="0"/>
        <w:ind w:left="105" w:hanging="105"/>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9"/>
        <w:rPr>
          <w:rFonts w:hint="eastAsia" w:ascii="仿宋" w:hAnsi="仿宋" w:eastAsia="仿宋" w:cs="仿宋"/>
        </w:rPr>
      </w:pPr>
    </w:p>
    <w:p>
      <w:pPr>
        <w:autoSpaceDE w:val="0"/>
        <w:autoSpaceDN w:val="0"/>
        <w:ind w:left="105" w:hanging="105"/>
        <w:jc w:val="center"/>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公司签章       </w:t>
      </w:r>
    </w:p>
    <w:p>
      <w:pPr>
        <w:autoSpaceDE w:val="0"/>
        <w:autoSpaceDN w:val="0"/>
        <w:ind w:left="105" w:hanging="105"/>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autoSpaceDE w:val="0"/>
        <w:autoSpaceDN w:val="0"/>
        <w:ind w:left="210" w:leftChars="100" w:firstLine="5400" w:firstLineChars="2250"/>
        <w:rPr>
          <w:rFonts w:hint="eastAsia" w:ascii="仿宋" w:hAnsi="仿宋" w:eastAsia="仿宋" w:cs="仿宋"/>
          <w:sz w:val="24"/>
          <w:szCs w:val="24"/>
        </w:rPr>
      </w:pPr>
      <w:r>
        <w:rPr>
          <w:rFonts w:hint="eastAsia" w:ascii="仿宋" w:hAnsi="仿宋" w:eastAsia="仿宋" w:cs="仿宋"/>
          <w:kern w:val="0"/>
          <w:sz w:val="24"/>
          <w:szCs w:val="24"/>
        </w:rPr>
        <w:t>年      月     日</w:t>
      </w:r>
    </w:p>
    <w:p>
      <w:pPr>
        <w:pStyle w:val="30"/>
        <w:ind w:left="105" w:hanging="105"/>
        <w:rPr>
          <w:rFonts w:hint="eastAsia" w:ascii="仿宋" w:hAnsi="仿宋" w:eastAsia="仿宋" w:cs="仿宋"/>
          <w:sz w:val="21"/>
          <w:szCs w:val="21"/>
        </w:rPr>
      </w:pPr>
    </w:p>
    <w:p>
      <w:pPr>
        <w:pStyle w:val="30"/>
        <w:ind w:left="105" w:hanging="105"/>
        <w:rPr>
          <w:rFonts w:hint="eastAsia" w:ascii="仿宋" w:hAnsi="仿宋" w:eastAsia="仿宋" w:cs="仿宋"/>
          <w:sz w:val="21"/>
          <w:szCs w:val="21"/>
        </w:rPr>
      </w:pPr>
    </w:p>
    <w:p>
      <w:pPr>
        <w:pStyle w:val="30"/>
        <w:ind w:left="105" w:hanging="105"/>
        <w:rPr>
          <w:rFonts w:hint="eastAsia" w:ascii="仿宋" w:hAnsi="仿宋" w:eastAsia="仿宋" w:cs="仿宋"/>
          <w:sz w:val="21"/>
          <w:szCs w:val="21"/>
        </w:rPr>
      </w:pPr>
    </w:p>
    <w:p>
      <w:pPr>
        <w:pStyle w:val="30"/>
        <w:ind w:left="105" w:hanging="105"/>
        <w:rPr>
          <w:rFonts w:hint="eastAsia" w:ascii="仿宋" w:hAnsi="仿宋" w:eastAsia="仿宋" w:cs="仿宋"/>
          <w:sz w:val="21"/>
          <w:szCs w:val="21"/>
        </w:rPr>
      </w:pPr>
    </w:p>
    <w:p>
      <w:pPr>
        <w:bidi w:val="0"/>
        <w:rPr>
          <w:rFonts w:hint="eastAsia" w:ascii="仿宋" w:hAnsi="仿宋" w:eastAsia="仿宋" w:cs="仿宋"/>
        </w:rPr>
      </w:pPr>
      <w:bookmarkStart w:id="141" w:name="_Toc77072618"/>
    </w:p>
    <w:p>
      <w:pPr>
        <w:rPr>
          <w:rFonts w:hint="eastAsia" w:ascii="仿宋" w:hAnsi="仿宋" w:eastAsia="仿宋" w:cs="仿宋"/>
          <w:sz w:val="24"/>
          <w:szCs w:val="24"/>
        </w:rPr>
      </w:pPr>
      <w:r>
        <w:rPr>
          <w:rFonts w:hint="eastAsia" w:ascii="仿宋" w:hAnsi="仿宋" w:eastAsia="仿宋" w:cs="仿宋"/>
          <w:sz w:val="24"/>
          <w:szCs w:val="24"/>
        </w:rPr>
        <w:br w:type="page"/>
      </w:r>
    </w:p>
    <w:p>
      <w:pPr>
        <w:pStyle w:val="6"/>
        <w:spacing w:before="336" w:after="336" w:line="460" w:lineRule="exact"/>
        <w:jc w:val="center"/>
        <w:outlineLvl w:val="2"/>
        <w:rPr>
          <w:rFonts w:hint="eastAsia" w:ascii="仿宋" w:hAnsi="仿宋" w:eastAsia="仿宋" w:cs="仿宋"/>
          <w:sz w:val="24"/>
          <w:szCs w:val="24"/>
        </w:rPr>
      </w:pPr>
      <w:r>
        <w:rPr>
          <w:rFonts w:hint="eastAsia" w:ascii="仿宋" w:hAnsi="仿宋" w:eastAsia="仿宋" w:cs="仿宋"/>
          <w:sz w:val="24"/>
          <w:szCs w:val="24"/>
          <w:lang w:eastAsia="zh-CN"/>
        </w:rPr>
        <w:t>十五</w:t>
      </w:r>
      <w:r>
        <w:rPr>
          <w:rFonts w:hint="eastAsia" w:ascii="仿宋" w:hAnsi="仿宋" w:eastAsia="仿宋" w:cs="仿宋"/>
          <w:sz w:val="24"/>
          <w:szCs w:val="24"/>
        </w:rPr>
        <w:t>、不参与围标串标承诺书</w:t>
      </w:r>
      <w:bookmarkEnd w:id="141"/>
    </w:p>
    <w:p>
      <w:pPr>
        <w:ind w:left="105" w:hanging="105"/>
        <w:jc w:val="left"/>
        <w:rPr>
          <w:rFonts w:hint="eastAsia" w:ascii="仿宋" w:hAnsi="仿宋" w:eastAsia="仿宋" w:cs="仿宋"/>
          <w:sz w:val="24"/>
          <w:szCs w:val="24"/>
        </w:rPr>
      </w:pPr>
      <w:r>
        <w:rPr>
          <w:rFonts w:hint="eastAsia" w:ascii="仿宋" w:hAnsi="仿宋" w:eastAsia="仿宋" w:cs="仿宋"/>
          <w:sz w:val="24"/>
          <w:szCs w:val="24"/>
        </w:rPr>
        <w:t xml:space="preserve">   我公司在参与 </w:t>
      </w:r>
      <w:r>
        <w:rPr>
          <w:rFonts w:hint="eastAsia" w:ascii="仿宋" w:hAnsi="仿宋" w:eastAsia="仿宋" w:cs="仿宋"/>
          <w:sz w:val="24"/>
          <w:szCs w:val="24"/>
          <w:u w:val="single"/>
        </w:rPr>
        <w:t xml:space="preserve">                                             </w:t>
      </w:r>
      <w:r>
        <w:rPr>
          <w:rFonts w:hint="eastAsia" w:ascii="仿宋" w:hAnsi="仿宋" w:eastAsia="仿宋" w:cs="仿宋"/>
          <w:sz w:val="24"/>
          <w:szCs w:val="24"/>
        </w:rPr>
        <w:t>项目招投标过程中，自觉遵守《中华人民共和国政府采购法》和《中华人民共和国政府采购实施条例》以及自治区、地、市招标投标管理的有关规定。就本次投标，我公司郑重承诺如下：</w:t>
      </w:r>
    </w:p>
    <w:p>
      <w:pPr>
        <w:ind w:left="105" w:hanging="105"/>
        <w:jc w:val="left"/>
        <w:rPr>
          <w:rFonts w:hint="eastAsia" w:ascii="仿宋" w:hAnsi="仿宋" w:eastAsia="仿宋" w:cs="仿宋"/>
          <w:sz w:val="24"/>
          <w:szCs w:val="24"/>
        </w:rPr>
      </w:pPr>
      <w:r>
        <w:rPr>
          <w:rFonts w:hint="eastAsia" w:ascii="仿宋" w:hAnsi="仿宋" w:eastAsia="仿宋" w:cs="仿宋"/>
          <w:sz w:val="24"/>
          <w:szCs w:val="24"/>
        </w:rPr>
        <w:t>（一）不与其他投标企业存在任何关联关系；</w:t>
      </w:r>
    </w:p>
    <w:p>
      <w:pPr>
        <w:ind w:left="105" w:hanging="105"/>
        <w:jc w:val="left"/>
        <w:rPr>
          <w:rFonts w:hint="eastAsia" w:ascii="仿宋" w:hAnsi="仿宋" w:eastAsia="仿宋" w:cs="仿宋"/>
          <w:sz w:val="24"/>
          <w:szCs w:val="24"/>
        </w:rPr>
      </w:pPr>
      <w:r>
        <w:rPr>
          <w:rFonts w:hint="eastAsia" w:ascii="仿宋" w:hAnsi="仿宋" w:eastAsia="仿宋" w:cs="仿宋"/>
          <w:sz w:val="24"/>
          <w:szCs w:val="24"/>
        </w:rPr>
        <w:t>（二）不组织、不参与任何串通投标的行为；</w:t>
      </w:r>
    </w:p>
    <w:p>
      <w:pPr>
        <w:ind w:left="105" w:hanging="105"/>
        <w:jc w:val="left"/>
        <w:rPr>
          <w:rFonts w:hint="eastAsia" w:ascii="仿宋" w:hAnsi="仿宋" w:eastAsia="仿宋" w:cs="仿宋"/>
          <w:sz w:val="24"/>
          <w:szCs w:val="24"/>
        </w:rPr>
      </w:pPr>
      <w:r>
        <w:rPr>
          <w:rFonts w:hint="eastAsia" w:ascii="仿宋" w:hAnsi="仿宋" w:eastAsia="仿宋" w:cs="仿宋"/>
          <w:sz w:val="24"/>
          <w:szCs w:val="24"/>
        </w:rPr>
        <w:t>（三）不以他人名义投标，不组织、不参与以其他弄虚作假的方式参加投标的行为；</w:t>
      </w:r>
    </w:p>
    <w:p>
      <w:pPr>
        <w:ind w:left="105" w:hanging="105"/>
        <w:jc w:val="left"/>
        <w:rPr>
          <w:rFonts w:hint="eastAsia" w:ascii="仿宋" w:hAnsi="仿宋" w:eastAsia="仿宋" w:cs="仿宋"/>
          <w:sz w:val="24"/>
          <w:szCs w:val="24"/>
        </w:rPr>
      </w:pPr>
      <w:r>
        <w:rPr>
          <w:rFonts w:hint="eastAsia" w:ascii="仿宋" w:hAnsi="仿宋" w:eastAsia="仿宋" w:cs="仿宋"/>
          <w:sz w:val="24"/>
          <w:szCs w:val="24"/>
        </w:rPr>
        <w:t>（四）不出让或出租资格、资质证书参加投标，不组织、不参与类似违法违规行为。</w:t>
      </w:r>
    </w:p>
    <w:p>
      <w:pPr>
        <w:ind w:left="105" w:hanging="105"/>
        <w:jc w:val="left"/>
        <w:rPr>
          <w:rFonts w:hint="eastAsia" w:ascii="仿宋" w:hAnsi="仿宋" w:eastAsia="仿宋" w:cs="仿宋"/>
          <w:sz w:val="24"/>
          <w:szCs w:val="24"/>
        </w:rPr>
      </w:pPr>
      <w:r>
        <w:rPr>
          <w:rFonts w:hint="eastAsia" w:ascii="仿宋" w:hAnsi="仿宋" w:eastAsia="仿宋" w:cs="仿宋"/>
          <w:sz w:val="24"/>
          <w:szCs w:val="24"/>
        </w:rPr>
        <w:t>（五）积极主动检举、揭发和配合相关部门调查串通投标等违法违规行为。</w:t>
      </w:r>
    </w:p>
    <w:p>
      <w:pPr>
        <w:ind w:left="105" w:hanging="105"/>
        <w:jc w:val="left"/>
        <w:rPr>
          <w:rFonts w:hint="eastAsia" w:ascii="仿宋" w:hAnsi="仿宋" w:eastAsia="仿宋" w:cs="仿宋"/>
          <w:sz w:val="24"/>
          <w:szCs w:val="24"/>
        </w:rPr>
      </w:pPr>
      <w:r>
        <w:rPr>
          <w:rFonts w:hint="eastAsia" w:ascii="仿宋" w:hAnsi="仿宋" w:eastAsia="仿宋" w:cs="仿宋"/>
          <w:sz w:val="24"/>
          <w:szCs w:val="24"/>
        </w:rPr>
        <w:t>我公司对以上承诺内容的真实性和履约性负责，如有违诺，自愿承担一切违法违规后果。</w:t>
      </w:r>
    </w:p>
    <w:p>
      <w:pPr>
        <w:ind w:left="239" w:firstLine="360" w:firstLineChars="150"/>
        <w:jc w:val="left"/>
        <w:rPr>
          <w:rFonts w:hint="eastAsia" w:ascii="仿宋" w:hAnsi="仿宋" w:eastAsia="仿宋" w:cs="仿宋"/>
          <w:sz w:val="24"/>
          <w:szCs w:val="24"/>
        </w:rPr>
      </w:pPr>
      <w:r>
        <w:rPr>
          <w:rFonts w:hint="eastAsia" w:ascii="仿宋" w:hAnsi="仿宋" w:eastAsia="仿宋" w:cs="仿宋"/>
          <w:sz w:val="24"/>
          <w:szCs w:val="24"/>
        </w:rPr>
        <w:t>特此承诺。</w:t>
      </w:r>
    </w:p>
    <w:p>
      <w:pPr>
        <w:ind w:left="105" w:hanging="105"/>
        <w:jc w:val="right"/>
        <w:rPr>
          <w:rFonts w:hint="eastAsia" w:ascii="仿宋" w:hAnsi="仿宋" w:eastAsia="仿宋" w:cs="仿宋"/>
          <w:szCs w:val="21"/>
        </w:rPr>
      </w:pPr>
    </w:p>
    <w:p>
      <w:pPr>
        <w:ind w:left="105" w:hanging="105"/>
        <w:jc w:val="right"/>
        <w:rPr>
          <w:rFonts w:hint="eastAsia" w:ascii="仿宋" w:hAnsi="仿宋" w:eastAsia="仿宋" w:cs="仿宋"/>
          <w:szCs w:val="21"/>
        </w:rPr>
      </w:pPr>
    </w:p>
    <w:p>
      <w:pPr>
        <w:ind w:left="105" w:leftChars="50" w:right="482" w:firstLine="105" w:firstLineChars="50"/>
        <w:jc w:val="center"/>
        <w:rPr>
          <w:rFonts w:hint="eastAsia" w:ascii="仿宋" w:hAnsi="仿宋" w:eastAsia="仿宋" w:cs="仿宋"/>
          <w:szCs w:val="21"/>
        </w:rPr>
      </w:pPr>
    </w:p>
    <w:p>
      <w:pPr>
        <w:ind w:left="105" w:leftChars="50" w:right="482" w:firstLine="105" w:firstLineChars="50"/>
        <w:jc w:val="center"/>
        <w:rPr>
          <w:rFonts w:hint="eastAsia" w:ascii="仿宋" w:hAnsi="仿宋" w:eastAsia="仿宋" w:cs="仿宋"/>
          <w:szCs w:val="21"/>
        </w:rPr>
      </w:pPr>
    </w:p>
    <w:p>
      <w:pPr>
        <w:ind w:left="105" w:leftChars="50" w:right="482" w:firstLine="105" w:firstLineChars="50"/>
        <w:jc w:val="center"/>
        <w:rPr>
          <w:rFonts w:hint="eastAsia" w:ascii="仿宋" w:hAnsi="仿宋" w:eastAsia="仿宋" w:cs="仿宋"/>
          <w:szCs w:val="21"/>
        </w:rPr>
      </w:pPr>
    </w:p>
    <w:p>
      <w:pPr>
        <w:ind w:left="105" w:leftChars="50" w:right="482" w:firstLine="105" w:firstLineChars="50"/>
        <w:jc w:val="center"/>
        <w:rPr>
          <w:rFonts w:hint="eastAsia" w:ascii="仿宋" w:hAnsi="仿宋" w:eastAsia="仿宋" w:cs="仿宋"/>
          <w:szCs w:val="21"/>
        </w:rPr>
      </w:pPr>
    </w:p>
    <w:p>
      <w:pPr>
        <w:ind w:left="105" w:leftChars="50" w:right="482" w:firstLine="120" w:firstLineChars="50"/>
        <w:jc w:val="center"/>
        <w:rPr>
          <w:rFonts w:hint="eastAsia" w:ascii="仿宋" w:hAnsi="仿宋" w:eastAsia="仿宋" w:cs="仿宋"/>
          <w:sz w:val="24"/>
          <w:szCs w:val="24"/>
          <w:u w:val="single"/>
          <w:lang w:val="en-US" w:eastAsia="zh-CN"/>
        </w:rPr>
      </w:pPr>
      <w:r>
        <w:rPr>
          <w:rFonts w:hint="eastAsia" w:ascii="仿宋" w:hAnsi="仿宋" w:eastAsia="仿宋" w:cs="仿宋"/>
          <w:sz w:val="24"/>
          <w:szCs w:val="24"/>
        </w:rPr>
        <w:t xml:space="preserve">           供应商（公章）：</w:t>
      </w:r>
      <w:r>
        <w:rPr>
          <w:rFonts w:hint="eastAsia" w:ascii="仿宋" w:hAnsi="仿宋" w:eastAsia="仿宋" w:cs="仿宋"/>
          <w:sz w:val="24"/>
          <w:szCs w:val="24"/>
          <w:u w:val="single"/>
          <w:lang w:val="en-US" w:eastAsia="zh-CN"/>
        </w:rPr>
        <w:t xml:space="preserve">             </w:t>
      </w:r>
    </w:p>
    <w:p>
      <w:pPr>
        <w:pStyle w:val="9"/>
        <w:rPr>
          <w:rFonts w:hint="eastAsia" w:ascii="仿宋" w:hAnsi="仿宋" w:eastAsia="仿宋" w:cs="仿宋"/>
        </w:rPr>
      </w:pPr>
    </w:p>
    <w:p>
      <w:pPr>
        <w:ind w:left="105" w:right="482" w:hanging="105"/>
        <w:jc w:val="center"/>
        <w:rPr>
          <w:rFonts w:hint="eastAsia" w:ascii="仿宋" w:hAnsi="仿宋" w:eastAsia="仿宋" w:cs="仿宋"/>
          <w:sz w:val="24"/>
          <w:szCs w:val="24"/>
        </w:rPr>
      </w:pPr>
    </w:p>
    <w:p>
      <w:pPr>
        <w:ind w:left="105" w:right="482" w:hanging="105"/>
        <w:jc w:val="center"/>
        <w:rPr>
          <w:rFonts w:hint="eastAsia" w:ascii="仿宋" w:hAnsi="仿宋" w:eastAsia="仿宋" w:cs="仿宋"/>
          <w:sz w:val="24"/>
          <w:szCs w:val="24"/>
        </w:rPr>
      </w:pPr>
      <w:r>
        <w:rPr>
          <w:rFonts w:hint="eastAsia" w:ascii="仿宋" w:hAnsi="仿宋" w:eastAsia="仿宋" w:cs="仿宋"/>
          <w:sz w:val="24"/>
          <w:szCs w:val="24"/>
        </w:rPr>
        <w:t xml:space="preserve">              法定代表人</w:t>
      </w:r>
      <w:r>
        <w:rPr>
          <w:rFonts w:hint="eastAsia" w:ascii="仿宋" w:hAnsi="仿宋" w:eastAsia="仿宋" w:cs="仿宋"/>
          <w:sz w:val="24"/>
          <w:szCs w:val="24"/>
          <w:lang w:eastAsia="zh-CN"/>
        </w:rPr>
        <w:t>或授权委托人</w:t>
      </w:r>
      <w:r>
        <w:rPr>
          <w:rFonts w:hint="eastAsia" w:ascii="仿宋" w:hAnsi="仿宋" w:eastAsia="仿宋" w:cs="仿宋"/>
          <w:sz w:val="24"/>
          <w:szCs w:val="24"/>
        </w:rPr>
        <w:t>（签字或盖章）：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640" w:lineRule="exact"/>
        <w:ind w:left="105" w:leftChars="50"/>
        <w:jc w:val="center"/>
        <w:rPr>
          <w:rFonts w:hint="eastAsia" w:ascii="仿宋" w:hAnsi="仿宋" w:eastAsia="仿宋" w:cs="仿宋"/>
          <w:sz w:val="24"/>
          <w:szCs w:val="24"/>
        </w:rPr>
      </w:pPr>
    </w:p>
    <w:p>
      <w:pPr>
        <w:spacing w:line="640" w:lineRule="exact"/>
        <w:ind w:left="105" w:leftChars="50"/>
        <w:jc w:val="center"/>
        <w:rPr>
          <w:rFonts w:hint="eastAsia" w:ascii="仿宋" w:hAnsi="仿宋" w:eastAsia="仿宋" w:cs="仿宋"/>
          <w:sz w:val="24"/>
          <w:szCs w:val="24"/>
        </w:rPr>
      </w:pPr>
      <w:r>
        <w:rPr>
          <w:rFonts w:hint="eastAsia" w:ascii="仿宋" w:hAnsi="仿宋" w:eastAsia="仿宋" w:cs="仿宋"/>
          <w:sz w:val="24"/>
          <w:szCs w:val="24"/>
        </w:rPr>
        <w:t xml:space="preserve">                             日 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pPr>
        <w:ind w:left="105" w:hanging="105"/>
        <w:rPr>
          <w:rFonts w:hint="eastAsia" w:ascii="仿宋" w:hAnsi="仿宋" w:eastAsia="仿宋" w:cs="仿宋"/>
          <w:b/>
          <w:sz w:val="24"/>
          <w:szCs w:val="24"/>
        </w:rPr>
      </w:pPr>
    </w:p>
    <w:p>
      <w:pPr>
        <w:ind w:left="105" w:hanging="105"/>
        <w:rPr>
          <w:rFonts w:hint="eastAsia" w:ascii="仿宋" w:hAnsi="仿宋" w:eastAsia="仿宋" w:cs="仿宋"/>
          <w:b/>
          <w:sz w:val="24"/>
          <w:szCs w:val="24"/>
        </w:rPr>
      </w:pPr>
    </w:p>
    <w:p>
      <w:pPr>
        <w:ind w:left="105" w:hanging="105"/>
        <w:rPr>
          <w:rFonts w:hint="eastAsia" w:ascii="仿宋" w:hAnsi="仿宋" w:eastAsia="仿宋" w:cs="仿宋"/>
          <w:b/>
          <w:sz w:val="24"/>
          <w:szCs w:val="24"/>
        </w:rPr>
      </w:pPr>
    </w:p>
    <w:p>
      <w:pPr>
        <w:ind w:left="105" w:hanging="105"/>
        <w:rPr>
          <w:rFonts w:hint="eastAsia" w:ascii="仿宋" w:hAnsi="仿宋" w:eastAsia="仿宋" w:cs="仿宋"/>
          <w:b/>
          <w:sz w:val="24"/>
          <w:szCs w:val="24"/>
        </w:rPr>
      </w:pPr>
    </w:p>
    <w:p>
      <w:pPr>
        <w:ind w:left="105" w:hanging="105"/>
        <w:jc w:val="center"/>
        <w:rPr>
          <w:rFonts w:hint="eastAsia" w:ascii="仿宋" w:hAnsi="仿宋" w:eastAsia="仿宋" w:cs="仿宋"/>
          <w:b/>
          <w:szCs w:val="21"/>
        </w:rPr>
      </w:pPr>
    </w:p>
    <w:p>
      <w:pPr>
        <w:ind w:left="105" w:hanging="105"/>
        <w:jc w:val="center"/>
        <w:rPr>
          <w:rFonts w:hint="eastAsia" w:ascii="仿宋" w:hAnsi="仿宋" w:eastAsia="仿宋" w:cs="仿宋"/>
          <w:b/>
          <w:szCs w:val="21"/>
        </w:rPr>
      </w:pPr>
    </w:p>
    <w:p>
      <w:pPr>
        <w:ind w:left="105" w:hanging="105"/>
        <w:jc w:val="center"/>
        <w:rPr>
          <w:rFonts w:hint="eastAsia" w:ascii="仿宋" w:hAnsi="仿宋" w:eastAsia="仿宋" w:cs="仿宋"/>
          <w:b/>
          <w:szCs w:val="21"/>
        </w:rPr>
      </w:pPr>
    </w:p>
    <w:p>
      <w:pPr>
        <w:ind w:left="105" w:hanging="105"/>
        <w:jc w:val="center"/>
        <w:rPr>
          <w:rFonts w:hint="eastAsia" w:ascii="仿宋" w:hAnsi="仿宋" w:eastAsia="仿宋" w:cs="仿宋"/>
          <w:b/>
          <w:szCs w:val="21"/>
        </w:rPr>
      </w:pPr>
    </w:p>
    <w:p>
      <w:pPr>
        <w:ind w:left="105" w:hanging="105"/>
        <w:jc w:val="center"/>
        <w:rPr>
          <w:rFonts w:hint="eastAsia" w:ascii="仿宋" w:hAnsi="仿宋" w:eastAsia="仿宋" w:cs="仿宋"/>
          <w:b/>
          <w:szCs w:val="21"/>
        </w:rPr>
      </w:pPr>
    </w:p>
    <w:p>
      <w:pPr>
        <w:ind w:left="105" w:hanging="105"/>
        <w:jc w:val="center"/>
        <w:rPr>
          <w:rFonts w:hint="eastAsia" w:ascii="仿宋" w:hAnsi="仿宋" w:eastAsia="仿宋" w:cs="仿宋"/>
          <w:b/>
          <w:szCs w:val="21"/>
        </w:rPr>
      </w:pPr>
    </w:p>
    <w:p>
      <w:pPr>
        <w:ind w:left="105" w:hanging="105"/>
        <w:jc w:val="center"/>
        <w:rPr>
          <w:rFonts w:hint="eastAsia" w:ascii="仿宋" w:hAnsi="仿宋" w:eastAsia="仿宋" w:cs="仿宋"/>
          <w:b/>
          <w:szCs w:val="21"/>
        </w:rPr>
      </w:pPr>
    </w:p>
    <w:p>
      <w:pPr>
        <w:ind w:left="105" w:hanging="105"/>
        <w:jc w:val="center"/>
        <w:rPr>
          <w:rFonts w:hint="eastAsia" w:ascii="仿宋" w:hAnsi="仿宋" w:eastAsia="仿宋" w:cs="仿宋"/>
          <w:b/>
          <w:szCs w:val="21"/>
        </w:rPr>
      </w:pPr>
    </w:p>
    <w:p>
      <w:pPr>
        <w:bidi w:val="0"/>
        <w:rPr>
          <w:rFonts w:hint="eastAsia" w:ascii="仿宋" w:hAnsi="仿宋" w:eastAsia="仿宋" w:cs="仿宋"/>
        </w:rPr>
      </w:pPr>
      <w:bookmarkStart w:id="142" w:name="_Toc77072619"/>
    </w:p>
    <w:p>
      <w:pPr>
        <w:rPr>
          <w:rFonts w:hint="eastAsia" w:ascii="仿宋" w:hAnsi="仿宋" w:eastAsia="仿宋" w:cs="仿宋"/>
        </w:rPr>
      </w:pPr>
    </w:p>
    <w:p>
      <w:pPr>
        <w:bidi w:val="0"/>
        <w:rPr>
          <w:rFonts w:hint="eastAsia" w:ascii="仿宋" w:hAnsi="仿宋" w:eastAsia="仿宋" w:cs="仿宋"/>
          <w:lang w:eastAsia="zh-CN"/>
        </w:rPr>
      </w:pPr>
    </w:p>
    <w:p>
      <w:pPr>
        <w:bidi w:val="0"/>
        <w:rPr>
          <w:rFonts w:hint="eastAsia" w:ascii="仿宋" w:hAnsi="仿宋" w:eastAsia="仿宋" w:cs="仿宋"/>
          <w:lang w:eastAsia="zh-CN"/>
        </w:rPr>
      </w:pPr>
    </w:p>
    <w:p>
      <w:pPr>
        <w:bidi w:val="0"/>
        <w:rPr>
          <w:rFonts w:hint="eastAsia" w:ascii="仿宋" w:hAnsi="仿宋" w:eastAsia="仿宋" w:cs="仿宋"/>
          <w:lang w:eastAsia="zh-CN"/>
        </w:rPr>
      </w:pPr>
    </w:p>
    <w:p>
      <w:pPr>
        <w:bidi w:val="0"/>
        <w:rPr>
          <w:rFonts w:hint="eastAsia" w:ascii="仿宋" w:hAnsi="仿宋" w:eastAsia="仿宋" w:cs="仿宋"/>
          <w:lang w:eastAsia="zh-CN"/>
        </w:rPr>
      </w:pPr>
    </w:p>
    <w:p>
      <w:pPr>
        <w:bidi w:val="0"/>
        <w:jc w:val="center"/>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十六、提供材料真实性承诺书</w:t>
      </w:r>
      <w:bookmarkEnd w:id="142"/>
    </w:p>
    <w:p>
      <w:pPr>
        <w:pStyle w:val="31"/>
        <w:spacing w:before="405" w:beforeLines="130" w:after="361" w:afterLines="116"/>
        <w:jc w:val="both"/>
        <w:rPr>
          <w:rStyle w:val="34"/>
          <w:rFonts w:hint="eastAsia" w:ascii="仿宋" w:hAnsi="仿宋" w:eastAsia="仿宋" w:cs="仿宋"/>
          <w:kern w:val="0"/>
          <w:sz w:val="24"/>
          <w:szCs w:val="24"/>
        </w:rPr>
      </w:pPr>
      <w:r>
        <w:rPr>
          <w:rStyle w:val="34"/>
          <w:rFonts w:hint="eastAsia" w:ascii="仿宋" w:hAnsi="仿宋" w:eastAsia="仿宋" w:cs="仿宋"/>
          <w:sz w:val="24"/>
          <w:szCs w:val="24"/>
        </w:rPr>
        <w:t xml:space="preserve"> </w:t>
      </w:r>
      <w:r>
        <w:rPr>
          <w:rStyle w:val="34"/>
          <w:rFonts w:hint="eastAsia" w:ascii="仿宋" w:hAnsi="仿宋" w:eastAsia="仿宋" w:cs="仿宋"/>
          <w:kern w:val="0"/>
          <w:sz w:val="24"/>
          <w:szCs w:val="24"/>
          <w:u w:val="single"/>
        </w:rPr>
        <w:t xml:space="preserve">         （采购人名称）         </w:t>
      </w:r>
      <w:r>
        <w:rPr>
          <w:rStyle w:val="34"/>
          <w:rFonts w:hint="eastAsia" w:ascii="仿宋" w:hAnsi="仿宋" w:eastAsia="仿宋" w:cs="仿宋"/>
          <w:kern w:val="0"/>
          <w:sz w:val="24"/>
          <w:szCs w:val="24"/>
        </w:rPr>
        <w:t xml:space="preserve">: </w:t>
      </w:r>
    </w:p>
    <w:p>
      <w:pPr>
        <w:pStyle w:val="32"/>
        <w:autoSpaceDE w:val="0"/>
        <w:spacing w:line="440" w:lineRule="exact"/>
        <w:ind w:left="-38" w:right="62" w:firstLine="480" w:firstLineChars="200"/>
        <w:rPr>
          <w:rStyle w:val="34"/>
          <w:rFonts w:hint="eastAsia" w:ascii="仿宋" w:hAnsi="仿宋" w:eastAsia="仿宋" w:cs="仿宋"/>
          <w:sz w:val="24"/>
          <w:szCs w:val="24"/>
        </w:rPr>
      </w:pPr>
      <w:r>
        <w:rPr>
          <w:rStyle w:val="34"/>
          <w:rFonts w:hint="eastAsia" w:ascii="仿宋" w:hAnsi="仿宋" w:eastAsia="仿宋" w:cs="仿宋"/>
          <w:kern w:val="0"/>
          <w:sz w:val="24"/>
          <w:szCs w:val="24"/>
        </w:rPr>
        <w:t>鉴于</w:t>
      </w:r>
      <w:r>
        <w:rPr>
          <w:rStyle w:val="34"/>
          <w:rFonts w:hint="eastAsia" w:ascii="仿宋" w:hAnsi="仿宋" w:eastAsia="仿宋" w:cs="仿宋"/>
          <w:kern w:val="0"/>
          <w:sz w:val="24"/>
          <w:szCs w:val="24"/>
          <w:u w:val="single"/>
        </w:rPr>
        <w:t xml:space="preserve">        （供应商名称）          </w:t>
      </w:r>
      <w:r>
        <w:rPr>
          <w:rStyle w:val="34"/>
          <w:rFonts w:hint="eastAsia" w:ascii="仿宋" w:hAnsi="仿宋" w:eastAsia="仿宋" w:cs="仿宋"/>
          <w:kern w:val="0"/>
          <w:sz w:val="24"/>
          <w:szCs w:val="24"/>
        </w:rPr>
        <w:t>（以下称“我方”）于</w:t>
      </w:r>
      <w:r>
        <w:rPr>
          <w:rStyle w:val="34"/>
          <w:rFonts w:hint="eastAsia" w:ascii="仿宋" w:hAnsi="仿宋" w:eastAsia="仿宋" w:cs="仿宋"/>
          <w:kern w:val="0"/>
          <w:sz w:val="24"/>
          <w:szCs w:val="24"/>
          <w:u w:val="single"/>
        </w:rPr>
        <w:t xml:space="preserve">      </w:t>
      </w:r>
      <w:r>
        <w:rPr>
          <w:rStyle w:val="34"/>
          <w:rFonts w:hint="eastAsia" w:ascii="仿宋" w:hAnsi="仿宋" w:eastAsia="仿宋" w:cs="仿宋"/>
          <w:kern w:val="0"/>
          <w:sz w:val="24"/>
          <w:szCs w:val="24"/>
        </w:rPr>
        <w:t>年＿月＿日参加</w:t>
      </w:r>
      <w:r>
        <w:rPr>
          <w:rStyle w:val="34"/>
          <w:rFonts w:hint="eastAsia" w:ascii="仿宋" w:hAnsi="仿宋" w:eastAsia="仿宋" w:cs="仿宋"/>
          <w:kern w:val="0"/>
          <w:sz w:val="24"/>
          <w:szCs w:val="24"/>
          <w:u w:val="single"/>
        </w:rPr>
        <w:t xml:space="preserve">           （项目名称）           </w:t>
      </w:r>
      <w:r>
        <w:rPr>
          <w:rStyle w:val="34"/>
          <w:rFonts w:hint="eastAsia" w:ascii="仿宋" w:hAnsi="仿宋" w:eastAsia="仿宋" w:cs="仿宋"/>
          <w:kern w:val="0"/>
          <w:sz w:val="24"/>
          <w:szCs w:val="24"/>
        </w:rPr>
        <w:t>标段的投标，我方在响应文件中提供的企业资质、各类证书、业绩材料、</w:t>
      </w:r>
      <w:r>
        <w:rPr>
          <w:rStyle w:val="34"/>
          <w:rFonts w:hint="eastAsia" w:ascii="仿宋" w:hAnsi="仿宋" w:eastAsia="仿宋" w:cs="仿宋"/>
          <w:sz w:val="24"/>
          <w:szCs w:val="24"/>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31"/>
        <w:spacing w:before="405" w:beforeLines="130" w:after="361" w:afterLines="116"/>
        <w:ind w:left="-38" w:right="62" w:firstLine="4096" w:firstLineChars="1700"/>
        <w:jc w:val="both"/>
        <w:textAlignment w:val="baseline"/>
        <w:rPr>
          <w:rStyle w:val="34"/>
          <w:rFonts w:hint="eastAsia" w:ascii="仿宋" w:hAnsi="仿宋" w:eastAsia="仿宋" w:cs="仿宋"/>
          <w:sz w:val="24"/>
          <w:szCs w:val="24"/>
          <w:u w:val="single"/>
        </w:rPr>
      </w:pPr>
      <w:r>
        <w:rPr>
          <w:rStyle w:val="34"/>
          <w:rFonts w:hint="eastAsia" w:ascii="仿宋" w:hAnsi="仿宋" w:eastAsia="仿宋" w:cs="仿宋"/>
          <w:sz w:val="24"/>
          <w:szCs w:val="24"/>
        </w:rPr>
        <w:t>承诺人：（企业名称）</w:t>
      </w:r>
      <w:r>
        <w:rPr>
          <w:rStyle w:val="34"/>
          <w:rFonts w:hint="eastAsia" w:ascii="仿宋" w:hAnsi="仿宋" w:eastAsia="仿宋" w:cs="仿宋"/>
          <w:sz w:val="24"/>
          <w:szCs w:val="24"/>
          <w:u w:val="single"/>
        </w:rPr>
        <w:t xml:space="preserve">                            </w:t>
      </w:r>
    </w:p>
    <w:p>
      <w:pPr>
        <w:pStyle w:val="31"/>
        <w:spacing w:before="405" w:beforeLines="130" w:after="361" w:afterLines="116"/>
        <w:jc w:val="both"/>
        <w:textAlignment w:val="baseline"/>
        <w:rPr>
          <w:rStyle w:val="34"/>
          <w:rFonts w:hint="eastAsia" w:ascii="仿宋" w:hAnsi="仿宋" w:eastAsia="仿宋" w:cs="仿宋"/>
          <w:sz w:val="24"/>
          <w:szCs w:val="24"/>
        </w:rPr>
      </w:pPr>
      <w:r>
        <w:rPr>
          <w:rStyle w:val="34"/>
          <w:rFonts w:hint="eastAsia" w:ascii="仿宋" w:hAnsi="仿宋" w:eastAsia="仿宋" w:cs="仿宋"/>
          <w:sz w:val="24"/>
          <w:szCs w:val="24"/>
        </w:rPr>
        <w:t xml:space="preserve">                                 法定代表人或授权委托人：（签字或盖章）</w:t>
      </w:r>
      <w:r>
        <w:rPr>
          <w:rStyle w:val="34"/>
          <w:rFonts w:hint="eastAsia" w:ascii="仿宋" w:hAnsi="仿宋" w:eastAsia="仿宋" w:cs="仿宋"/>
          <w:sz w:val="24"/>
          <w:szCs w:val="24"/>
          <w:u w:val="single"/>
        </w:rPr>
        <w:t xml:space="preserve">           </w:t>
      </w:r>
    </w:p>
    <w:p>
      <w:pPr>
        <w:pStyle w:val="31"/>
        <w:spacing w:before="405" w:beforeLines="130" w:after="361" w:afterLines="116"/>
        <w:jc w:val="both"/>
        <w:textAlignment w:val="baseline"/>
        <w:rPr>
          <w:rStyle w:val="34"/>
          <w:rFonts w:hint="eastAsia" w:ascii="仿宋" w:hAnsi="仿宋" w:eastAsia="仿宋" w:cs="仿宋"/>
          <w:sz w:val="24"/>
          <w:szCs w:val="24"/>
          <w:u w:val="single"/>
        </w:rPr>
      </w:pPr>
      <w:r>
        <w:rPr>
          <w:rStyle w:val="34"/>
          <w:rFonts w:hint="eastAsia" w:ascii="仿宋" w:hAnsi="仿宋" w:eastAsia="仿宋" w:cs="仿宋"/>
          <w:sz w:val="24"/>
          <w:szCs w:val="24"/>
        </w:rPr>
        <w:t xml:space="preserve">                                  联系电话：</w:t>
      </w:r>
      <w:r>
        <w:rPr>
          <w:rStyle w:val="34"/>
          <w:rFonts w:hint="eastAsia" w:ascii="仿宋" w:hAnsi="仿宋" w:eastAsia="仿宋" w:cs="仿宋"/>
          <w:sz w:val="24"/>
          <w:szCs w:val="24"/>
          <w:u w:val="single"/>
        </w:rPr>
        <w:t xml:space="preserve">                    </w:t>
      </w:r>
    </w:p>
    <w:p>
      <w:pPr>
        <w:autoSpaceDE w:val="0"/>
        <w:autoSpaceDN w:val="0"/>
        <w:spacing w:line="440" w:lineRule="exact"/>
        <w:ind w:firstLine="960" w:firstLineChars="400"/>
        <w:jc w:val="right"/>
        <w:rPr>
          <w:rStyle w:val="34"/>
          <w:rFonts w:hint="eastAsia" w:ascii="仿宋" w:hAnsi="仿宋" w:eastAsia="仿宋" w:cs="仿宋"/>
          <w:sz w:val="24"/>
          <w:szCs w:val="24"/>
        </w:rPr>
      </w:pPr>
      <w:r>
        <w:rPr>
          <w:rStyle w:val="34"/>
          <w:rFonts w:hint="eastAsia" w:ascii="仿宋" w:hAnsi="仿宋" w:eastAsia="仿宋" w:cs="仿宋"/>
          <w:sz w:val="24"/>
          <w:szCs w:val="24"/>
        </w:rPr>
        <w:t>年    月    日</w:t>
      </w: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pPr>
    </w:p>
    <w:p>
      <w:pPr>
        <w:ind w:left="105" w:hanging="105"/>
        <w:rPr>
          <w:rFonts w:hint="eastAsia" w:ascii="仿宋" w:hAnsi="仿宋" w:eastAsia="仿宋" w:cs="仿宋"/>
          <w:b/>
          <w:szCs w:val="21"/>
        </w:rPr>
        <w:sectPr>
          <w:pgSz w:w="11906" w:h="16838"/>
          <w:pgMar w:top="1418" w:right="1247" w:bottom="1418" w:left="1418" w:header="851" w:footer="992" w:gutter="0"/>
          <w:pgNumType w:fmt="decimal"/>
          <w:cols w:space="720" w:num="1"/>
          <w:formProt w:val="0"/>
          <w:docGrid w:type="lines" w:linePitch="312" w:charSpace="43007"/>
        </w:sectPr>
      </w:pPr>
    </w:p>
    <w:p>
      <w:pPr>
        <w:pStyle w:val="6"/>
        <w:numPr>
          <w:ilvl w:val="0"/>
          <w:numId w:val="0"/>
        </w:numPr>
        <w:tabs>
          <w:tab w:val="left" w:pos="576"/>
        </w:tabs>
        <w:spacing w:line="240" w:lineRule="auto"/>
        <w:ind w:leftChars="0"/>
        <w:jc w:val="center"/>
        <w:outlineLvl w:val="2"/>
        <w:rPr>
          <w:rFonts w:hint="eastAsia" w:ascii="仿宋" w:hAnsi="仿宋" w:eastAsia="仿宋" w:cs="仿宋"/>
          <w:color w:val="000000"/>
          <w:sz w:val="28"/>
          <w:szCs w:val="28"/>
        </w:rPr>
      </w:pPr>
      <w:bookmarkStart w:id="143" w:name="_Toc77072620"/>
      <w:r>
        <w:rPr>
          <w:rFonts w:hint="eastAsia" w:ascii="仿宋" w:hAnsi="仿宋" w:eastAsia="仿宋" w:cs="仿宋"/>
          <w:color w:val="000000"/>
          <w:sz w:val="28"/>
          <w:szCs w:val="28"/>
          <w:lang w:eastAsia="zh-CN"/>
        </w:rPr>
        <w:t>十</w:t>
      </w:r>
      <w:r>
        <w:rPr>
          <w:rFonts w:hint="eastAsia" w:ascii="仿宋" w:hAnsi="仿宋" w:eastAsia="仿宋" w:cs="仿宋"/>
          <w:color w:val="000000"/>
          <w:sz w:val="28"/>
          <w:szCs w:val="28"/>
          <w:lang w:val="en-US" w:eastAsia="zh-CN"/>
        </w:rPr>
        <w:t>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业绩表及相关证明</w:t>
      </w: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xml:space="preserve">项目名称：                         </w:t>
      </w: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xml:space="preserve">项目编号：                                               </w:t>
      </w:r>
    </w:p>
    <w:tbl>
      <w:tblPr>
        <w:tblStyle w:val="22"/>
        <w:tblW w:w="9476" w:type="dxa"/>
        <w:jc w:val="center"/>
        <w:tblLayout w:type="fixed"/>
        <w:tblCellMar>
          <w:top w:w="0" w:type="dxa"/>
          <w:left w:w="108" w:type="dxa"/>
          <w:bottom w:w="0" w:type="dxa"/>
          <w:right w:w="108" w:type="dxa"/>
        </w:tblCellMar>
      </w:tblPr>
      <w:tblGrid>
        <w:gridCol w:w="1096"/>
        <w:gridCol w:w="1365"/>
        <w:gridCol w:w="1587"/>
        <w:gridCol w:w="1712"/>
        <w:gridCol w:w="1858"/>
        <w:gridCol w:w="1858"/>
      </w:tblGrid>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市（县）</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项目名称</w:t>
            </w:r>
          </w:p>
        </w:tc>
        <w:tc>
          <w:tcPr>
            <w:tcW w:w="1587" w:type="dxa"/>
            <w:tcBorders>
              <w:top w:val="single" w:color="auto" w:sz="6" w:space="0"/>
              <w:left w:val="single" w:color="auto" w:sz="6" w:space="0"/>
              <w:bottom w:val="single" w:color="auto" w:sz="6" w:space="0"/>
              <w:right w:val="single" w:color="auto" w:sz="6" w:space="0"/>
            </w:tcBorders>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备  注</w:t>
            </w: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r>
        <w:tblPrEx>
          <w:tblCellMar>
            <w:top w:w="0" w:type="dxa"/>
            <w:left w:w="108" w:type="dxa"/>
            <w:bottom w:w="0" w:type="dxa"/>
            <w:right w:w="108" w:type="dxa"/>
          </w:tblCellMar>
        </w:tblPrEx>
        <w:trPr>
          <w:jc w:val="center"/>
        </w:trPr>
        <w:tc>
          <w:tcPr>
            <w:tcW w:w="1096"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365"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587"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rPr>
                <w:rStyle w:val="34"/>
                <w:rFonts w:hint="eastAsia" w:ascii="仿宋" w:hAnsi="仿宋" w:eastAsia="仿宋" w:cs="仿宋"/>
                <w:kern w:val="2"/>
                <w:sz w:val="24"/>
                <w:szCs w:val="24"/>
                <w:lang w:val="en-US" w:eastAsia="zh-CN" w:bidi="ar-SA"/>
              </w:rPr>
            </w:pPr>
          </w:p>
        </w:tc>
      </w:tr>
    </w:tbl>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附:提供相关证明</w:t>
      </w: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xml:space="preserve"> 投标单位：</w:t>
      </w:r>
      <w:r>
        <w:rPr>
          <w:rStyle w:val="34"/>
          <w:rFonts w:hint="eastAsia" w:ascii="仿宋" w:hAnsi="仿宋" w:eastAsia="仿宋" w:cs="仿宋"/>
          <w:kern w:val="2"/>
          <w:sz w:val="24"/>
          <w:szCs w:val="24"/>
          <w:u w:val="single"/>
          <w:lang w:val="en-US" w:eastAsia="zh-CN" w:bidi="ar-SA"/>
        </w:rPr>
        <w:t xml:space="preserve">                        </w:t>
      </w:r>
      <w:r>
        <w:rPr>
          <w:rStyle w:val="34"/>
          <w:rFonts w:hint="eastAsia" w:ascii="仿宋" w:hAnsi="仿宋" w:eastAsia="仿宋" w:cs="仿宋"/>
          <w:kern w:val="2"/>
          <w:sz w:val="24"/>
          <w:szCs w:val="24"/>
          <w:lang w:val="en-US" w:eastAsia="zh-CN" w:bidi="ar-SA"/>
        </w:rPr>
        <w:t xml:space="preserve">（单位公章）   </w:t>
      </w:r>
    </w:p>
    <w:p>
      <w:pPr>
        <w:rPr>
          <w:rStyle w:val="34"/>
          <w:rFonts w:hint="eastAsia" w:ascii="仿宋" w:hAnsi="仿宋" w:eastAsia="仿宋" w:cs="仿宋"/>
          <w:kern w:val="2"/>
          <w:sz w:val="24"/>
          <w:szCs w:val="24"/>
          <w:lang w:val="en-US" w:eastAsia="zh-CN" w:bidi="ar-SA"/>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或授权委托人</w:t>
      </w:r>
      <w:r>
        <w:rPr>
          <w:rFonts w:hint="eastAsia" w:ascii="仿宋" w:hAnsi="仿宋" w:eastAsia="仿宋" w:cs="仿宋"/>
          <w:sz w:val="24"/>
          <w:szCs w:val="24"/>
        </w:rPr>
        <w:t>（签字或盖章）</w:t>
      </w:r>
      <w:r>
        <w:rPr>
          <w:rStyle w:val="34"/>
          <w:rFonts w:hint="eastAsia" w:ascii="仿宋" w:hAnsi="仿宋" w:eastAsia="仿宋" w:cs="仿宋"/>
          <w:kern w:val="2"/>
          <w:sz w:val="24"/>
          <w:szCs w:val="24"/>
          <w:lang w:val="en-US" w:eastAsia="zh-CN" w:bidi="ar-SA"/>
        </w:rPr>
        <w:t xml:space="preserve">： </w:t>
      </w:r>
      <w:r>
        <w:rPr>
          <w:rStyle w:val="34"/>
          <w:rFonts w:hint="eastAsia" w:ascii="仿宋" w:hAnsi="仿宋" w:eastAsia="仿宋" w:cs="仿宋"/>
          <w:kern w:val="2"/>
          <w:sz w:val="24"/>
          <w:szCs w:val="24"/>
          <w:u w:val="single"/>
          <w:lang w:val="en-US" w:eastAsia="zh-CN" w:bidi="ar-SA"/>
        </w:rPr>
        <w:t xml:space="preserve">               </w:t>
      </w:r>
      <w:r>
        <w:rPr>
          <w:rStyle w:val="34"/>
          <w:rFonts w:hint="eastAsia" w:ascii="仿宋" w:hAnsi="仿宋" w:eastAsia="仿宋" w:cs="仿宋"/>
          <w:kern w:val="2"/>
          <w:sz w:val="24"/>
          <w:szCs w:val="24"/>
          <w:lang w:val="en-US" w:eastAsia="zh-CN" w:bidi="ar-SA"/>
        </w:rPr>
        <w:t xml:space="preserve">            </w:t>
      </w:r>
    </w:p>
    <w:p>
      <w:pPr>
        <w:rPr>
          <w:rStyle w:val="34"/>
          <w:rFonts w:hint="eastAsia" w:ascii="仿宋" w:hAnsi="仿宋" w:eastAsia="仿宋" w:cs="仿宋"/>
          <w:kern w:val="2"/>
          <w:sz w:val="24"/>
          <w:szCs w:val="24"/>
          <w:lang w:val="en-US" w:eastAsia="zh-CN" w:bidi="ar-SA"/>
        </w:rPr>
      </w:pP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xml:space="preserve">               日期：   年  月  日</w:t>
      </w:r>
    </w:p>
    <w:p>
      <w:pPr>
        <w:pStyle w:val="38"/>
        <w:tabs>
          <w:tab w:val="left" w:pos="540"/>
          <w:tab w:val="left" w:pos="1080"/>
        </w:tabs>
        <w:jc w:val="both"/>
        <w:rPr>
          <w:rFonts w:hint="eastAsia" w:ascii="仿宋" w:hAnsi="仿宋" w:eastAsia="仿宋" w:cs="仿宋"/>
          <w:b/>
          <w:sz w:val="28"/>
          <w:szCs w:val="28"/>
        </w:rPr>
      </w:pPr>
    </w:p>
    <w:p>
      <w:pPr>
        <w:jc w:val="center"/>
        <w:rPr>
          <w:rFonts w:hint="eastAsia" w:ascii="仿宋" w:hAnsi="仿宋" w:eastAsia="仿宋" w:cs="仿宋"/>
          <w:b/>
          <w:kern w:val="2"/>
          <w:sz w:val="24"/>
          <w:szCs w:val="24"/>
          <w:lang w:val="en-US" w:eastAsia="zh-CN" w:bidi="ar-SA"/>
        </w:rPr>
      </w:pPr>
    </w:p>
    <w:p>
      <w:pPr>
        <w:jc w:val="center"/>
        <w:rPr>
          <w:rFonts w:hint="eastAsia" w:ascii="仿宋" w:hAnsi="仿宋" w:eastAsia="仿宋" w:cs="仿宋"/>
          <w:b/>
          <w:kern w:val="2"/>
          <w:sz w:val="24"/>
          <w:szCs w:val="24"/>
          <w:lang w:val="en-US" w:eastAsia="zh-CN" w:bidi="ar-SA"/>
        </w:rPr>
      </w:pPr>
    </w:p>
    <w:p>
      <w:pPr>
        <w:jc w:val="center"/>
        <w:rPr>
          <w:rFonts w:hint="eastAsia" w:ascii="仿宋" w:hAnsi="仿宋" w:eastAsia="仿宋" w:cs="仿宋"/>
          <w:b/>
          <w:kern w:val="2"/>
          <w:sz w:val="24"/>
          <w:szCs w:val="24"/>
          <w:lang w:val="en-US" w:eastAsia="zh-CN" w:bidi="ar-SA"/>
        </w:rPr>
      </w:pPr>
    </w:p>
    <w:p>
      <w:pPr>
        <w:jc w:val="center"/>
        <w:rPr>
          <w:rFonts w:hint="eastAsia" w:ascii="仿宋" w:hAnsi="仿宋" w:eastAsia="仿宋" w:cs="仿宋"/>
          <w:b/>
          <w:kern w:val="2"/>
          <w:sz w:val="24"/>
          <w:szCs w:val="24"/>
          <w:lang w:val="en-US" w:eastAsia="zh-CN" w:bidi="ar-SA"/>
        </w:rPr>
      </w:pPr>
    </w:p>
    <w:p>
      <w:pPr>
        <w:jc w:val="center"/>
        <w:rPr>
          <w:rFonts w:hint="eastAsia" w:ascii="仿宋" w:hAnsi="仿宋" w:eastAsia="仿宋" w:cs="仿宋"/>
          <w:b/>
          <w:kern w:val="2"/>
          <w:sz w:val="24"/>
          <w:szCs w:val="24"/>
          <w:lang w:val="en-US" w:eastAsia="zh-CN" w:bidi="ar-SA"/>
        </w:rPr>
      </w:pPr>
    </w:p>
    <w:p>
      <w:pPr>
        <w:jc w:val="center"/>
        <w:rPr>
          <w:rFonts w:hint="eastAsia" w:ascii="仿宋" w:hAnsi="仿宋" w:eastAsia="仿宋" w:cs="仿宋"/>
          <w:b/>
          <w:kern w:val="2"/>
          <w:sz w:val="24"/>
          <w:szCs w:val="24"/>
          <w:lang w:val="en-US" w:eastAsia="zh-CN" w:bidi="ar-SA"/>
        </w:rPr>
      </w:pPr>
    </w:p>
    <w:p>
      <w:pPr>
        <w:jc w:val="center"/>
        <w:rPr>
          <w:rFonts w:hint="eastAsia" w:ascii="仿宋" w:hAnsi="仿宋" w:eastAsia="仿宋" w:cs="仿宋"/>
          <w:b/>
          <w:kern w:val="2"/>
          <w:sz w:val="24"/>
          <w:szCs w:val="24"/>
          <w:lang w:val="en-US" w:eastAsia="zh-CN" w:bidi="ar-SA"/>
        </w:rPr>
      </w:pPr>
    </w:p>
    <w:p>
      <w:pPr>
        <w:jc w:val="center"/>
        <w:rPr>
          <w:rFonts w:hint="eastAsia" w:ascii="仿宋" w:hAnsi="仿宋" w:eastAsia="仿宋" w:cs="仿宋"/>
          <w:b/>
          <w:kern w:val="2"/>
          <w:sz w:val="24"/>
          <w:szCs w:val="24"/>
          <w:lang w:val="en-US" w:eastAsia="zh-CN" w:bidi="ar-SA"/>
        </w:rPr>
      </w:pPr>
    </w:p>
    <w:p>
      <w:pPr>
        <w:pStyle w:val="21"/>
        <w:rPr>
          <w:rFonts w:hint="eastAsia" w:ascii="仿宋" w:hAnsi="仿宋" w:eastAsia="仿宋" w:cs="仿宋"/>
          <w:b/>
          <w:kern w:val="2"/>
          <w:sz w:val="24"/>
          <w:szCs w:val="24"/>
          <w:lang w:val="en-US" w:eastAsia="zh-CN" w:bidi="ar-SA"/>
        </w:rPr>
      </w:pPr>
    </w:p>
    <w:p>
      <w:pPr>
        <w:rPr>
          <w:rFonts w:hint="eastAsia" w:ascii="仿宋" w:hAnsi="仿宋" w:eastAsia="仿宋" w:cs="仿宋"/>
          <w:b/>
          <w:kern w:val="2"/>
          <w:sz w:val="24"/>
          <w:szCs w:val="24"/>
          <w:lang w:val="en-US" w:eastAsia="zh-CN" w:bidi="ar-SA"/>
        </w:rPr>
      </w:pPr>
    </w:p>
    <w:p>
      <w:pPr>
        <w:pStyle w:val="21"/>
        <w:rPr>
          <w:rFonts w:hint="eastAsia" w:ascii="仿宋" w:hAnsi="仿宋" w:eastAsia="仿宋" w:cs="仿宋"/>
          <w:b/>
          <w:kern w:val="2"/>
          <w:sz w:val="24"/>
          <w:szCs w:val="24"/>
          <w:lang w:val="en-US" w:eastAsia="zh-CN" w:bidi="ar-SA"/>
        </w:rPr>
      </w:pPr>
    </w:p>
    <w:p>
      <w:pPr>
        <w:rPr>
          <w:rFonts w:hint="eastAsia" w:ascii="仿宋" w:hAnsi="仿宋" w:eastAsia="仿宋" w:cs="仿宋"/>
          <w:b/>
          <w:kern w:val="2"/>
          <w:sz w:val="24"/>
          <w:szCs w:val="24"/>
          <w:lang w:val="en-US" w:eastAsia="zh-CN" w:bidi="ar-SA"/>
        </w:rPr>
      </w:pPr>
    </w:p>
    <w:p>
      <w:pPr>
        <w:pStyle w:val="21"/>
        <w:rPr>
          <w:rFonts w:hint="eastAsia" w:ascii="仿宋" w:hAnsi="仿宋" w:eastAsia="仿宋" w:cs="仿宋"/>
          <w:b/>
          <w:kern w:val="2"/>
          <w:sz w:val="24"/>
          <w:szCs w:val="24"/>
          <w:lang w:val="en-US" w:eastAsia="zh-CN" w:bidi="ar-SA"/>
        </w:rPr>
      </w:pPr>
    </w:p>
    <w:p>
      <w:pPr>
        <w:rPr>
          <w:rFonts w:hint="eastAsia" w:ascii="仿宋" w:hAnsi="仿宋" w:eastAsia="仿宋" w:cs="仿宋"/>
          <w:b/>
          <w:kern w:val="2"/>
          <w:sz w:val="24"/>
          <w:szCs w:val="24"/>
          <w:lang w:val="en-US" w:eastAsia="zh-CN" w:bidi="ar-SA"/>
        </w:rPr>
      </w:pPr>
    </w:p>
    <w:p>
      <w:pPr>
        <w:pStyle w:val="21"/>
        <w:rPr>
          <w:rFonts w:hint="eastAsia" w:ascii="仿宋" w:hAnsi="仿宋" w:eastAsia="仿宋" w:cs="仿宋"/>
          <w:b/>
          <w:kern w:val="2"/>
          <w:sz w:val="24"/>
          <w:szCs w:val="24"/>
          <w:lang w:val="en-US" w:eastAsia="zh-CN" w:bidi="ar-SA"/>
        </w:rPr>
      </w:pPr>
    </w:p>
    <w:p>
      <w:pPr>
        <w:rPr>
          <w:rFonts w:hint="eastAsia" w:ascii="仿宋" w:hAnsi="仿宋" w:eastAsia="仿宋" w:cs="仿宋"/>
          <w:lang w:val="en-US" w:eastAsia="zh-CN"/>
        </w:rPr>
      </w:pPr>
    </w:p>
    <w:p>
      <w:pPr>
        <w:jc w:val="center"/>
        <w:outlineLvl w:val="2"/>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十八、商务条款偏离表</w:t>
      </w:r>
    </w:p>
    <w:p>
      <w:pPr>
        <w:rPr>
          <w:rFonts w:hint="eastAsia" w:ascii="仿宋" w:hAnsi="仿宋" w:eastAsia="仿宋" w:cs="仿宋"/>
          <w:b/>
          <w:color w:val="000000"/>
          <w:sz w:val="28"/>
          <w:szCs w:val="28"/>
        </w:rPr>
      </w:pP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xml:space="preserve">项目名称：         　　　　　            </w:t>
      </w: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项目编号：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序号</w:t>
            </w:r>
          </w:p>
        </w:tc>
        <w:tc>
          <w:tcPr>
            <w:tcW w:w="1260"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招标文件</w:t>
            </w:r>
          </w:p>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条目号</w:t>
            </w:r>
          </w:p>
        </w:tc>
        <w:tc>
          <w:tcPr>
            <w:tcW w:w="2415"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招标文件的商务条款</w:t>
            </w:r>
          </w:p>
        </w:tc>
        <w:tc>
          <w:tcPr>
            <w:tcW w:w="2835"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投标文件的商务条款</w:t>
            </w:r>
          </w:p>
        </w:tc>
        <w:tc>
          <w:tcPr>
            <w:tcW w:w="1984"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1</w:t>
            </w:r>
          </w:p>
        </w:tc>
        <w:tc>
          <w:tcPr>
            <w:tcW w:w="1260" w:type="dxa"/>
            <w:noWrap w:val="0"/>
            <w:vAlign w:val="center"/>
          </w:tcPr>
          <w:p>
            <w:pPr>
              <w:widowControl/>
              <w:jc w:val="center"/>
              <w:rPr>
                <w:rStyle w:val="34"/>
                <w:rFonts w:hint="eastAsia" w:ascii="仿宋" w:hAnsi="仿宋" w:eastAsia="仿宋" w:cs="仿宋"/>
                <w:kern w:val="2"/>
                <w:sz w:val="24"/>
                <w:szCs w:val="24"/>
                <w:lang w:val="en-US" w:eastAsia="zh-CN" w:bidi="ar-SA"/>
              </w:rPr>
            </w:pPr>
          </w:p>
          <w:p>
            <w:pPr>
              <w:jc w:val="center"/>
              <w:rPr>
                <w:rStyle w:val="34"/>
                <w:rFonts w:hint="eastAsia" w:ascii="仿宋" w:hAnsi="仿宋" w:eastAsia="仿宋" w:cs="仿宋"/>
                <w:kern w:val="2"/>
                <w:sz w:val="24"/>
                <w:szCs w:val="24"/>
                <w:lang w:val="en-US" w:eastAsia="zh-CN" w:bidi="ar-SA"/>
              </w:rPr>
            </w:pPr>
          </w:p>
        </w:tc>
        <w:tc>
          <w:tcPr>
            <w:tcW w:w="2415" w:type="dxa"/>
            <w:noWrap w:val="0"/>
            <w:vAlign w:val="center"/>
          </w:tcPr>
          <w:p>
            <w:pPr>
              <w:jc w:val="center"/>
              <w:rPr>
                <w:rStyle w:val="34"/>
                <w:rFonts w:hint="eastAsia" w:ascii="仿宋" w:hAnsi="仿宋" w:eastAsia="仿宋" w:cs="仿宋"/>
                <w:kern w:val="2"/>
                <w:sz w:val="24"/>
                <w:szCs w:val="24"/>
                <w:lang w:val="en-US" w:eastAsia="zh-CN" w:bidi="ar-SA"/>
              </w:rPr>
            </w:pPr>
          </w:p>
        </w:tc>
        <w:tc>
          <w:tcPr>
            <w:tcW w:w="2835" w:type="dxa"/>
            <w:noWrap w:val="0"/>
            <w:vAlign w:val="center"/>
          </w:tcPr>
          <w:p>
            <w:pPr>
              <w:jc w:val="center"/>
              <w:rPr>
                <w:rStyle w:val="34"/>
                <w:rFonts w:hint="eastAsia" w:ascii="仿宋" w:hAnsi="仿宋" w:eastAsia="仿宋" w:cs="仿宋"/>
                <w:kern w:val="2"/>
                <w:sz w:val="24"/>
                <w:szCs w:val="24"/>
                <w:lang w:val="en-US" w:eastAsia="zh-CN" w:bidi="ar-SA"/>
              </w:rPr>
            </w:pPr>
          </w:p>
        </w:tc>
        <w:tc>
          <w:tcPr>
            <w:tcW w:w="1984" w:type="dxa"/>
            <w:noWrap w:val="0"/>
            <w:vAlign w:val="center"/>
          </w:tcPr>
          <w:p>
            <w:pPr>
              <w:jc w:val="center"/>
              <w:rPr>
                <w:rStyle w:val="34"/>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2</w:t>
            </w:r>
          </w:p>
        </w:tc>
        <w:tc>
          <w:tcPr>
            <w:tcW w:w="1260" w:type="dxa"/>
            <w:noWrap w:val="0"/>
            <w:vAlign w:val="center"/>
          </w:tcPr>
          <w:p>
            <w:pPr>
              <w:widowControl/>
              <w:jc w:val="center"/>
              <w:rPr>
                <w:rStyle w:val="34"/>
                <w:rFonts w:hint="eastAsia" w:ascii="仿宋" w:hAnsi="仿宋" w:eastAsia="仿宋" w:cs="仿宋"/>
                <w:kern w:val="2"/>
                <w:sz w:val="24"/>
                <w:szCs w:val="24"/>
                <w:lang w:val="en-US" w:eastAsia="zh-CN" w:bidi="ar-SA"/>
              </w:rPr>
            </w:pPr>
          </w:p>
          <w:p>
            <w:pPr>
              <w:jc w:val="center"/>
              <w:rPr>
                <w:rStyle w:val="34"/>
                <w:rFonts w:hint="eastAsia" w:ascii="仿宋" w:hAnsi="仿宋" w:eastAsia="仿宋" w:cs="仿宋"/>
                <w:kern w:val="2"/>
                <w:sz w:val="24"/>
                <w:szCs w:val="24"/>
                <w:lang w:val="en-US" w:eastAsia="zh-CN" w:bidi="ar-SA"/>
              </w:rPr>
            </w:pPr>
          </w:p>
        </w:tc>
        <w:tc>
          <w:tcPr>
            <w:tcW w:w="2415" w:type="dxa"/>
            <w:noWrap w:val="0"/>
            <w:vAlign w:val="center"/>
          </w:tcPr>
          <w:p>
            <w:pPr>
              <w:jc w:val="center"/>
              <w:rPr>
                <w:rStyle w:val="34"/>
                <w:rFonts w:hint="eastAsia" w:ascii="仿宋" w:hAnsi="仿宋" w:eastAsia="仿宋" w:cs="仿宋"/>
                <w:kern w:val="2"/>
                <w:sz w:val="24"/>
                <w:szCs w:val="24"/>
                <w:lang w:val="en-US" w:eastAsia="zh-CN" w:bidi="ar-SA"/>
              </w:rPr>
            </w:pPr>
          </w:p>
        </w:tc>
        <w:tc>
          <w:tcPr>
            <w:tcW w:w="2835" w:type="dxa"/>
            <w:noWrap w:val="0"/>
            <w:vAlign w:val="center"/>
          </w:tcPr>
          <w:p>
            <w:pPr>
              <w:jc w:val="center"/>
              <w:rPr>
                <w:rStyle w:val="34"/>
                <w:rFonts w:hint="eastAsia" w:ascii="仿宋" w:hAnsi="仿宋" w:eastAsia="仿宋" w:cs="仿宋"/>
                <w:kern w:val="2"/>
                <w:sz w:val="24"/>
                <w:szCs w:val="24"/>
                <w:lang w:val="en-US" w:eastAsia="zh-CN" w:bidi="ar-SA"/>
              </w:rPr>
            </w:pPr>
          </w:p>
        </w:tc>
        <w:tc>
          <w:tcPr>
            <w:tcW w:w="1984" w:type="dxa"/>
            <w:noWrap w:val="0"/>
            <w:vAlign w:val="center"/>
          </w:tcPr>
          <w:p>
            <w:pPr>
              <w:jc w:val="center"/>
              <w:rPr>
                <w:rStyle w:val="34"/>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3</w:t>
            </w:r>
          </w:p>
        </w:tc>
        <w:tc>
          <w:tcPr>
            <w:tcW w:w="1260" w:type="dxa"/>
            <w:noWrap w:val="0"/>
            <w:vAlign w:val="center"/>
          </w:tcPr>
          <w:p>
            <w:pPr>
              <w:widowControl/>
              <w:jc w:val="center"/>
              <w:rPr>
                <w:rStyle w:val="34"/>
                <w:rFonts w:hint="eastAsia" w:ascii="仿宋" w:hAnsi="仿宋" w:eastAsia="仿宋" w:cs="仿宋"/>
                <w:kern w:val="2"/>
                <w:sz w:val="24"/>
                <w:szCs w:val="24"/>
                <w:lang w:val="en-US" w:eastAsia="zh-CN" w:bidi="ar-SA"/>
              </w:rPr>
            </w:pPr>
          </w:p>
          <w:p>
            <w:pPr>
              <w:jc w:val="center"/>
              <w:rPr>
                <w:rStyle w:val="34"/>
                <w:rFonts w:hint="eastAsia" w:ascii="仿宋" w:hAnsi="仿宋" w:eastAsia="仿宋" w:cs="仿宋"/>
                <w:kern w:val="2"/>
                <w:sz w:val="24"/>
                <w:szCs w:val="24"/>
                <w:lang w:val="en-US" w:eastAsia="zh-CN" w:bidi="ar-SA"/>
              </w:rPr>
            </w:pPr>
          </w:p>
        </w:tc>
        <w:tc>
          <w:tcPr>
            <w:tcW w:w="2415" w:type="dxa"/>
            <w:noWrap w:val="0"/>
            <w:vAlign w:val="center"/>
          </w:tcPr>
          <w:p>
            <w:pPr>
              <w:jc w:val="center"/>
              <w:rPr>
                <w:rStyle w:val="34"/>
                <w:rFonts w:hint="eastAsia" w:ascii="仿宋" w:hAnsi="仿宋" w:eastAsia="仿宋" w:cs="仿宋"/>
                <w:kern w:val="2"/>
                <w:sz w:val="24"/>
                <w:szCs w:val="24"/>
                <w:lang w:val="en-US" w:eastAsia="zh-CN" w:bidi="ar-SA"/>
              </w:rPr>
            </w:pPr>
          </w:p>
        </w:tc>
        <w:tc>
          <w:tcPr>
            <w:tcW w:w="2835" w:type="dxa"/>
            <w:noWrap w:val="0"/>
            <w:vAlign w:val="center"/>
          </w:tcPr>
          <w:p>
            <w:pPr>
              <w:jc w:val="center"/>
              <w:rPr>
                <w:rStyle w:val="34"/>
                <w:rFonts w:hint="eastAsia" w:ascii="仿宋" w:hAnsi="仿宋" w:eastAsia="仿宋" w:cs="仿宋"/>
                <w:kern w:val="2"/>
                <w:sz w:val="24"/>
                <w:szCs w:val="24"/>
                <w:lang w:val="en-US" w:eastAsia="zh-CN" w:bidi="ar-SA"/>
              </w:rPr>
            </w:pPr>
          </w:p>
        </w:tc>
        <w:tc>
          <w:tcPr>
            <w:tcW w:w="1984" w:type="dxa"/>
            <w:noWrap w:val="0"/>
            <w:vAlign w:val="center"/>
          </w:tcPr>
          <w:p>
            <w:pPr>
              <w:jc w:val="center"/>
              <w:rPr>
                <w:rStyle w:val="34"/>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center"/>
          </w:tcPr>
          <w:p>
            <w:pPr>
              <w:jc w:val="cente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w:t>
            </w:r>
          </w:p>
        </w:tc>
        <w:tc>
          <w:tcPr>
            <w:tcW w:w="1260" w:type="dxa"/>
            <w:noWrap w:val="0"/>
            <w:vAlign w:val="center"/>
          </w:tcPr>
          <w:p>
            <w:pPr>
              <w:widowControl/>
              <w:jc w:val="center"/>
              <w:rPr>
                <w:rStyle w:val="34"/>
                <w:rFonts w:hint="eastAsia" w:ascii="仿宋" w:hAnsi="仿宋" w:eastAsia="仿宋" w:cs="仿宋"/>
                <w:kern w:val="2"/>
                <w:sz w:val="24"/>
                <w:szCs w:val="24"/>
                <w:lang w:val="en-US" w:eastAsia="zh-CN" w:bidi="ar-SA"/>
              </w:rPr>
            </w:pPr>
          </w:p>
          <w:p>
            <w:pPr>
              <w:jc w:val="center"/>
              <w:rPr>
                <w:rStyle w:val="34"/>
                <w:rFonts w:hint="eastAsia" w:ascii="仿宋" w:hAnsi="仿宋" w:eastAsia="仿宋" w:cs="仿宋"/>
                <w:kern w:val="2"/>
                <w:sz w:val="24"/>
                <w:szCs w:val="24"/>
                <w:lang w:val="en-US" w:eastAsia="zh-CN" w:bidi="ar-SA"/>
              </w:rPr>
            </w:pPr>
          </w:p>
        </w:tc>
        <w:tc>
          <w:tcPr>
            <w:tcW w:w="2415" w:type="dxa"/>
            <w:noWrap w:val="0"/>
            <w:vAlign w:val="center"/>
          </w:tcPr>
          <w:p>
            <w:pPr>
              <w:jc w:val="center"/>
              <w:rPr>
                <w:rStyle w:val="34"/>
                <w:rFonts w:hint="eastAsia" w:ascii="仿宋" w:hAnsi="仿宋" w:eastAsia="仿宋" w:cs="仿宋"/>
                <w:kern w:val="2"/>
                <w:sz w:val="24"/>
                <w:szCs w:val="24"/>
                <w:lang w:val="en-US" w:eastAsia="zh-CN" w:bidi="ar-SA"/>
              </w:rPr>
            </w:pPr>
          </w:p>
        </w:tc>
        <w:tc>
          <w:tcPr>
            <w:tcW w:w="2835" w:type="dxa"/>
            <w:noWrap w:val="0"/>
            <w:vAlign w:val="center"/>
          </w:tcPr>
          <w:p>
            <w:pPr>
              <w:jc w:val="center"/>
              <w:rPr>
                <w:rStyle w:val="34"/>
                <w:rFonts w:hint="eastAsia" w:ascii="仿宋" w:hAnsi="仿宋" w:eastAsia="仿宋" w:cs="仿宋"/>
                <w:kern w:val="2"/>
                <w:sz w:val="24"/>
                <w:szCs w:val="24"/>
                <w:lang w:val="en-US" w:eastAsia="zh-CN" w:bidi="ar-SA"/>
              </w:rPr>
            </w:pPr>
          </w:p>
        </w:tc>
        <w:tc>
          <w:tcPr>
            <w:tcW w:w="1984" w:type="dxa"/>
            <w:noWrap w:val="0"/>
            <w:vAlign w:val="center"/>
          </w:tcPr>
          <w:p>
            <w:pPr>
              <w:jc w:val="center"/>
              <w:rPr>
                <w:rStyle w:val="34"/>
                <w:rFonts w:hint="eastAsia" w:ascii="仿宋" w:hAnsi="仿宋" w:eastAsia="仿宋" w:cs="仿宋"/>
                <w:kern w:val="2"/>
                <w:sz w:val="24"/>
                <w:szCs w:val="24"/>
                <w:lang w:val="en-US" w:eastAsia="zh-CN" w:bidi="ar-SA"/>
              </w:rPr>
            </w:pPr>
          </w:p>
        </w:tc>
      </w:tr>
    </w:tbl>
    <w:p>
      <w:pPr>
        <w:rPr>
          <w:rStyle w:val="34"/>
          <w:rFonts w:hint="eastAsia" w:ascii="仿宋" w:hAnsi="仿宋" w:eastAsia="仿宋" w:cs="仿宋"/>
          <w:kern w:val="2"/>
          <w:sz w:val="24"/>
          <w:szCs w:val="24"/>
          <w:lang w:val="en-US" w:eastAsia="zh-CN" w:bidi="ar-SA"/>
        </w:rPr>
      </w:pP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注：须与招标文件商务部分逐条对应填写</w:t>
      </w:r>
    </w:p>
    <w:p>
      <w:pPr>
        <w:spacing w:before="100" w:beforeAutospacing="1" w:after="100" w:afterAutospacing="1"/>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投标单位：</w:t>
      </w:r>
      <w:r>
        <w:rPr>
          <w:rStyle w:val="34"/>
          <w:rFonts w:hint="eastAsia" w:ascii="仿宋" w:hAnsi="仿宋" w:eastAsia="仿宋" w:cs="仿宋"/>
          <w:kern w:val="2"/>
          <w:sz w:val="24"/>
          <w:szCs w:val="24"/>
          <w:u w:val="single"/>
          <w:lang w:val="en-US" w:eastAsia="zh-CN" w:bidi="ar-SA"/>
        </w:rPr>
        <w:t xml:space="preserve">                      </w:t>
      </w:r>
      <w:r>
        <w:rPr>
          <w:rStyle w:val="34"/>
          <w:rFonts w:hint="eastAsia" w:ascii="仿宋" w:hAnsi="仿宋" w:eastAsia="仿宋" w:cs="仿宋"/>
          <w:kern w:val="2"/>
          <w:sz w:val="24"/>
          <w:szCs w:val="24"/>
          <w:lang w:val="en-US" w:eastAsia="zh-CN" w:bidi="ar-SA"/>
        </w:rPr>
        <w:t>（单位公章）</w:t>
      </w:r>
    </w:p>
    <w:p>
      <w:pPr>
        <w:rPr>
          <w:rStyle w:val="34"/>
          <w:rFonts w:hint="eastAsia" w:ascii="仿宋" w:hAnsi="仿宋" w:eastAsia="仿宋" w:cs="仿宋"/>
          <w:kern w:val="2"/>
          <w:sz w:val="24"/>
          <w:szCs w:val="24"/>
          <w:u w:val="single"/>
          <w:lang w:val="en-US" w:eastAsia="zh-CN" w:bidi="ar-SA"/>
        </w:rPr>
      </w:pPr>
      <w:r>
        <w:rPr>
          <w:rStyle w:val="34"/>
          <w:rFonts w:hint="eastAsia" w:ascii="仿宋" w:hAnsi="仿宋" w:eastAsia="仿宋" w:cs="仿宋"/>
          <w:kern w:val="2"/>
          <w:sz w:val="24"/>
          <w:szCs w:val="24"/>
          <w:lang w:val="en-US" w:eastAsia="zh-CN" w:bidi="ar-SA"/>
        </w:rPr>
        <w:t xml:space="preserve">  </w:t>
      </w:r>
      <w:r>
        <w:rPr>
          <w:rFonts w:hint="eastAsia" w:ascii="仿宋" w:hAnsi="仿宋" w:eastAsia="仿宋" w:cs="仿宋"/>
          <w:sz w:val="24"/>
          <w:szCs w:val="24"/>
        </w:rPr>
        <w:t xml:space="preserve"> 法定代表人</w:t>
      </w:r>
      <w:r>
        <w:rPr>
          <w:rFonts w:hint="eastAsia" w:ascii="仿宋" w:hAnsi="仿宋" w:eastAsia="仿宋" w:cs="仿宋"/>
          <w:sz w:val="24"/>
          <w:szCs w:val="24"/>
          <w:lang w:eastAsia="zh-CN"/>
        </w:rPr>
        <w:t>或授权委托人</w:t>
      </w:r>
      <w:r>
        <w:rPr>
          <w:rFonts w:hint="eastAsia" w:ascii="仿宋" w:hAnsi="仿宋" w:eastAsia="仿宋" w:cs="仿宋"/>
          <w:sz w:val="24"/>
          <w:szCs w:val="24"/>
        </w:rPr>
        <w:t>（签字或盖章）：</w:t>
      </w:r>
      <w:r>
        <w:rPr>
          <w:rStyle w:val="34"/>
          <w:rFonts w:hint="eastAsia" w:ascii="仿宋" w:hAnsi="仿宋" w:eastAsia="仿宋" w:cs="仿宋"/>
          <w:kern w:val="2"/>
          <w:sz w:val="24"/>
          <w:szCs w:val="24"/>
          <w:u w:val="single"/>
          <w:lang w:val="en-US" w:eastAsia="zh-CN" w:bidi="ar-SA"/>
        </w:rPr>
        <w:t xml:space="preserve">             　</w:t>
      </w: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xml:space="preserve">    </w:t>
      </w:r>
    </w:p>
    <w:p>
      <w:pPr>
        <w:rPr>
          <w:rStyle w:val="34"/>
          <w:rFonts w:hint="eastAsia" w:ascii="仿宋" w:hAnsi="仿宋" w:eastAsia="仿宋" w:cs="仿宋"/>
          <w:kern w:val="2"/>
          <w:sz w:val="24"/>
          <w:szCs w:val="24"/>
          <w:lang w:val="en-US" w:eastAsia="zh-CN" w:bidi="ar-SA"/>
        </w:rPr>
      </w:pPr>
      <w:r>
        <w:rPr>
          <w:rStyle w:val="34"/>
          <w:rFonts w:hint="eastAsia" w:ascii="仿宋" w:hAnsi="仿宋" w:eastAsia="仿宋" w:cs="仿宋"/>
          <w:kern w:val="2"/>
          <w:sz w:val="24"/>
          <w:szCs w:val="24"/>
          <w:lang w:val="en-US" w:eastAsia="zh-CN" w:bidi="ar-SA"/>
        </w:rPr>
        <w:t xml:space="preserve">  日期：   年   月   日</w:t>
      </w:r>
    </w:p>
    <w:p>
      <w:pPr>
        <w:pStyle w:val="10"/>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Style w:val="34"/>
          <w:rFonts w:hint="eastAsia" w:ascii="仿宋" w:hAnsi="仿宋" w:eastAsia="仿宋" w:cs="仿宋"/>
        </w:rPr>
      </w:pPr>
    </w:p>
    <w:p>
      <w:pPr>
        <w:pStyle w:val="21"/>
        <w:rPr>
          <w:rStyle w:val="34"/>
          <w:rFonts w:hint="eastAsia" w:ascii="仿宋" w:hAnsi="仿宋" w:eastAsia="仿宋" w:cs="仿宋"/>
        </w:rPr>
      </w:pPr>
    </w:p>
    <w:p>
      <w:pPr>
        <w:pStyle w:val="21"/>
        <w:rPr>
          <w:rStyle w:val="34"/>
          <w:rFonts w:hint="eastAsia" w:ascii="仿宋" w:hAnsi="仿宋" w:eastAsia="仿宋" w:cs="仿宋"/>
        </w:rPr>
      </w:pPr>
    </w:p>
    <w:p>
      <w:pPr>
        <w:pStyle w:val="21"/>
        <w:rPr>
          <w:rStyle w:val="34"/>
          <w:rFonts w:hint="eastAsia" w:ascii="仿宋" w:hAnsi="仿宋" w:eastAsia="仿宋" w:cs="仿宋"/>
        </w:rPr>
      </w:pPr>
    </w:p>
    <w:p>
      <w:pPr>
        <w:rPr>
          <w:rStyle w:val="34"/>
          <w:rFonts w:hint="eastAsia" w:ascii="仿宋" w:hAnsi="仿宋" w:eastAsia="仿宋" w:cs="仿宋"/>
        </w:rPr>
      </w:pPr>
    </w:p>
    <w:p>
      <w:pPr>
        <w:pStyle w:val="21"/>
        <w:rPr>
          <w:rStyle w:val="34"/>
          <w:rFonts w:hint="eastAsia" w:ascii="仿宋" w:hAnsi="仿宋" w:eastAsia="仿宋" w:cs="仿宋"/>
        </w:rPr>
      </w:pPr>
    </w:p>
    <w:p>
      <w:pPr>
        <w:rPr>
          <w:rStyle w:val="34"/>
          <w:rFonts w:hint="eastAsia" w:ascii="仿宋" w:hAnsi="仿宋" w:eastAsia="仿宋" w:cs="仿宋"/>
        </w:rPr>
      </w:pPr>
    </w:p>
    <w:p>
      <w:pPr>
        <w:pStyle w:val="10"/>
        <w:spacing w:line="240" w:lineRule="auto"/>
        <w:ind w:left="0" w:leftChars="0" w:firstLine="0" w:firstLineChars="0"/>
        <w:jc w:val="center"/>
        <w:rPr>
          <w:rFonts w:hint="eastAsia" w:ascii="仿宋" w:hAnsi="仿宋" w:eastAsia="仿宋" w:cs="仿宋"/>
          <w:b/>
          <w:bCs w:val="0"/>
          <w:color w:val="000000"/>
          <w:sz w:val="28"/>
          <w:szCs w:val="24"/>
          <w:lang w:val="en-US" w:eastAsia="zh-CN"/>
        </w:rPr>
      </w:pPr>
    </w:p>
    <w:p>
      <w:pPr>
        <w:pStyle w:val="10"/>
        <w:spacing w:line="240" w:lineRule="auto"/>
        <w:ind w:left="0" w:leftChars="0" w:firstLine="0" w:firstLineChars="0"/>
        <w:jc w:val="center"/>
        <w:rPr>
          <w:rFonts w:hint="eastAsia" w:ascii="仿宋" w:hAnsi="仿宋" w:eastAsia="仿宋" w:cs="仿宋"/>
          <w:b/>
          <w:bCs w:val="0"/>
          <w:color w:val="000000"/>
          <w:sz w:val="28"/>
          <w:szCs w:val="24"/>
          <w:lang w:val="en-US" w:eastAsia="zh-CN"/>
        </w:rPr>
      </w:pPr>
    </w:p>
    <w:p>
      <w:pPr>
        <w:pStyle w:val="10"/>
        <w:spacing w:line="240" w:lineRule="auto"/>
        <w:ind w:left="0" w:leftChars="0" w:firstLine="0" w:firstLineChars="0"/>
        <w:jc w:val="center"/>
        <w:rPr>
          <w:rFonts w:hint="eastAsia" w:ascii="仿宋" w:hAnsi="仿宋" w:eastAsia="仿宋" w:cs="仿宋"/>
          <w:b/>
          <w:bCs w:val="0"/>
          <w:color w:val="000000"/>
          <w:sz w:val="28"/>
          <w:szCs w:val="24"/>
          <w:lang w:val="en-US" w:eastAsia="zh-CN"/>
        </w:rPr>
      </w:pPr>
    </w:p>
    <w:p>
      <w:pPr>
        <w:pStyle w:val="10"/>
        <w:spacing w:line="240" w:lineRule="auto"/>
        <w:ind w:left="0" w:leftChars="0" w:firstLine="0" w:firstLineChars="0"/>
        <w:jc w:val="center"/>
        <w:rPr>
          <w:rFonts w:hint="eastAsia" w:ascii="仿宋" w:hAnsi="仿宋" w:eastAsia="仿宋" w:cs="仿宋"/>
          <w:b/>
          <w:bCs w:val="0"/>
          <w:color w:val="000000"/>
          <w:sz w:val="28"/>
          <w:szCs w:val="24"/>
          <w:lang w:val="en-US" w:eastAsia="zh-CN"/>
        </w:rPr>
      </w:pPr>
    </w:p>
    <w:p>
      <w:pPr>
        <w:pStyle w:val="10"/>
        <w:spacing w:line="240" w:lineRule="auto"/>
        <w:ind w:left="0" w:leftChars="0" w:firstLine="0" w:firstLineChars="0"/>
        <w:jc w:val="center"/>
        <w:rPr>
          <w:rFonts w:hint="eastAsia" w:ascii="仿宋" w:hAnsi="仿宋" w:eastAsia="仿宋" w:cs="仿宋"/>
          <w:b/>
          <w:bCs w:val="0"/>
          <w:color w:val="000000"/>
          <w:sz w:val="28"/>
          <w:szCs w:val="24"/>
          <w:lang w:val="en-US" w:eastAsia="zh-CN"/>
        </w:rPr>
      </w:pPr>
    </w:p>
    <w:p>
      <w:pPr>
        <w:pStyle w:val="10"/>
        <w:spacing w:line="240" w:lineRule="auto"/>
        <w:ind w:left="0" w:leftChars="0" w:firstLine="0" w:firstLineChars="0"/>
        <w:jc w:val="center"/>
        <w:rPr>
          <w:rFonts w:hint="eastAsia" w:ascii="仿宋" w:hAnsi="仿宋" w:eastAsia="仿宋" w:cs="仿宋"/>
          <w:b/>
          <w:bCs w:val="0"/>
          <w:color w:val="000000"/>
          <w:sz w:val="28"/>
          <w:szCs w:val="24"/>
          <w:lang w:val="en-US" w:eastAsia="zh-CN"/>
        </w:rPr>
      </w:pPr>
    </w:p>
    <w:p>
      <w:pPr>
        <w:pStyle w:val="10"/>
        <w:spacing w:line="240" w:lineRule="auto"/>
        <w:ind w:left="0" w:leftChars="0" w:firstLine="0" w:firstLineChars="0"/>
        <w:jc w:val="center"/>
        <w:rPr>
          <w:rFonts w:hint="eastAsia" w:ascii="仿宋" w:hAnsi="仿宋" w:eastAsia="仿宋" w:cs="仿宋"/>
          <w:b/>
          <w:bCs w:val="0"/>
          <w:color w:val="000000"/>
          <w:sz w:val="28"/>
          <w:szCs w:val="24"/>
          <w:lang w:val="en-US" w:eastAsia="zh-CN"/>
        </w:rPr>
      </w:pPr>
      <w:r>
        <w:rPr>
          <w:rFonts w:hint="eastAsia" w:ascii="仿宋" w:hAnsi="仿宋" w:eastAsia="仿宋" w:cs="仿宋"/>
          <w:b/>
          <w:bCs w:val="0"/>
          <w:color w:val="000000"/>
          <w:sz w:val="28"/>
          <w:szCs w:val="24"/>
          <w:lang w:val="en-US" w:eastAsia="zh-CN"/>
        </w:rPr>
        <w:t>十九、供应商资格声明函（格式自拟）</w:t>
      </w:r>
    </w:p>
    <w:p>
      <w:pPr>
        <w:rPr>
          <w:rFonts w:hint="eastAsia" w:ascii="仿宋" w:hAnsi="仿宋" w:eastAsia="仿宋" w:cs="仿宋"/>
          <w:lang w:val="en-US" w:eastAsia="zh-CN"/>
        </w:rPr>
      </w:pPr>
    </w:p>
    <w:p>
      <w:pPr>
        <w:pStyle w:val="10"/>
        <w:spacing w:line="240" w:lineRule="auto"/>
        <w:ind w:left="0" w:leftChars="0" w:firstLine="420" w:firstLineChars="200"/>
        <w:jc w:val="both"/>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我公司</w:t>
      </w:r>
      <w:r>
        <w:rPr>
          <w:rFonts w:hint="eastAsia" w:ascii="仿宋" w:hAnsi="仿宋" w:eastAsia="仿宋" w:cs="仿宋"/>
          <w:b w:val="0"/>
          <w:bCs/>
          <w:color w:val="000000"/>
          <w:sz w:val="21"/>
          <w:szCs w:val="21"/>
          <w:u w:val="single"/>
          <w:lang w:val="en-US" w:eastAsia="zh-CN"/>
        </w:rPr>
        <w:t xml:space="preserve"> （供应商全称） </w:t>
      </w:r>
      <w:r>
        <w:rPr>
          <w:rFonts w:hint="eastAsia" w:ascii="仿宋" w:hAnsi="仿宋" w:eastAsia="仿宋" w:cs="仿宋"/>
          <w:b w:val="0"/>
          <w:bCs/>
          <w:color w:val="000000"/>
          <w:sz w:val="21"/>
          <w:szCs w:val="21"/>
          <w:lang w:val="en-US" w:eastAsia="zh-CN"/>
        </w:rPr>
        <w:t>收到</w:t>
      </w:r>
      <w:r>
        <w:rPr>
          <w:rFonts w:hint="eastAsia" w:ascii="仿宋" w:hAnsi="仿宋" w:eastAsia="仿宋" w:cs="仿宋"/>
          <w:b w:val="0"/>
          <w:bCs/>
          <w:color w:val="000000"/>
          <w:sz w:val="21"/>
          <w:szCs w:val="21"/>
          <w:u w:val="single"/>
          <w:lang w:val="en-US" w:eastAsia="zh-CN"/>
        </w:rPr>
        <w:t xml:space="preserve">                 </w:t>
      </w:r>
      <w:r>
        <w:rPr>
          <w:rFonts w:hint="eastAsia" w:ascii="仿宋" w:hAnsi="仿宋" w:eastAsia="仿宋" w:cs="仿宋"/>
          <w:b w:val="0"/>
          <w:bCs/>
          <w:color w:val="000000"/>
          <w:sz w:val="21"/>
          <w:szCs w:val="21"/>
          <w:lang w:val="en-US" w:eastAsia="zh-CN"/>
        </w:rPr>
        <w:t>项目（项目编号：</w:t>
      </w:r>
      <w:r>
        <w:rPr>
          <w:rFonts w:hint="eastAsia" w:ascii="仿宋" w:hAnsi="仿宋" w:eastAsia="仿宋" w:cs="仿宋"/>
          <w:b w:val="0"/>
          <w:bCs/>
          <w:color w:val="000000"/>
          <w:sz w:val="21"/>
          <w:szCs w:val="21"/>
          <w:u w:val="single"/>
          <w:lang w:val="en-US" w:eastAsia="zh-CN"/>
        </w:rPr>
        <w:t xml:space="preserve">      </w:t>
      </w:r>
      <w:r>
        <w:rPr>
          <w:rFonts w:hint="eastAsia" w:ascii="仿宋" w:hAnsi="仿宋" w:eastAsia="仿宋" w:cs="仿宋"/>
          <w:b w:val="0"/>
          <w:bCs/>
          <w:color w:val="000000"/>
          <w:sz w:val="21"/>
          <w:szCs w:val="21"/>
          <w:lang w:val="en-US" w:eastAsia="zh-CN"/>
        </w:rPr>
        <w:t>、标段号：</w:t>
      </w:r>
      <w:r>
        <w:rPr>
          <w:rFonts w:hint="eastAsia" w:ascii="仿宋" w:hAnsi="仿宋" w:eastAsia="仿宋" w:cs="仿宋"/>
          <w:b w:val="0"/>
          <w:bCs/>
          <w:color w:val="000000"/>
          <w:sz w:val="21"/>
          <w:szCs w:val="21"/>
          <w:u w:val="single"/>
          <w:lang w:val="en-US" w:eastAsia="zh-CN"/>
        </w:rPr>
        <w:t xml:space="preserve">        </w:t>
      </w:r>
      <w:r>
        <w:rPr>
          <w:rFonts w:hint="eastAsia" w:ascii="仿宋" w:hAnsi="仿宋" w:eastAsia="仿宋" w:cs="仿宋"/>
          <w:b w:val="0"/>
          <w:bCs/>
          <w:color w:val="000000"/>
          <w:sz w:val="21"/>
          <w:szCs w:val="21"/>
          <w:lang w:val="en-US" w:eastAsia="zh-CN"/>
        </w:rPr>
        <w:t>、标段名称：</w:t>
      </w:r>
      <w:r>
        <w:rPr>
          <w:rFonts w:hint="eastAsia" w:ascii="仿宋" w:hAnsi="仿宋" w:eastAsia="仿宋" w:cs="仿宋"/>
          <w:b w:val="0"/>
          <w:bCs/>
          <w:color w:val="000000"/>
          <w:sz w:val="21"/>
          <w:szCs w:val="21"/>
          <w:u w:val="single"/>
          <w:lang w:val="en-US" w:eastAsia="zh-CN"/>
        </w:rPr>
        <w:t xml:space="preserve">                 </w:t>
      </w:r>
      <w:r>
        <w:rPr>
          <w:rFonts w:hint="eastAsia" w:ascii="仿宋" w:hAnsi="仿宋" w:eastAsia="仿宋" w:cs="仿宋"/>
          <w:b w:val="0"/>
          <w:bCs/>
          <w:color w:val="000000"/>
          <w:sz w:val="21"/>
          <w:szCs w:val="21"/>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1、具有独立承担民事责任的能力；</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2、具有良好的商业信誉和健全的财务会计制度；</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3、具有履行合同所必需的货物和专业技术能力；</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4、有依法缴纳税收和社会保障资金的良好记录；</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5、参加政府采购活动前三年内，在经营活动中没有重大违法记录；</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6、法律、行政法规规定的其他条件；</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7、具备承担和实施本次采购内容相关的经营许可或相关代理授权。</w:t>
      </w:r>
    </w:p>
    <w:p>
      <w:pPr>
        <w:topLinePunct/>
        <w:spacing w:line="44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10"/>
        <w:spacing w:line="240" w:lineRule="auto"/>
        <w:ind w:left="0" w:leftChars="0" w:firstLine="420" w:firstLineChars="200"/>
        <w:jc w:val="both"/>
        <w:rPr>
          <w:rFonts w:hint="eastAsia" w:ascii="仿宋" w:hAnsi="仿宋" w:eastAsia="仿宋" w:cs="仿宋"/>
          <w:kern w:val="2"/>
          <w:sz w:val="21"/>
          <w:szCs w:val="21"/>
          <w:lang w:val="en-US" w:eastAsia="zh-CN" w:bidi="ar-SA"/>
        </w:rPr>
      </w:pPr>
    </w:p>
    <w:p>
      <w:pPr>
        <w:pStyle w:val="10"/>
        <w:spacing w:line="240" w:lineRule="auto"/>
        <w:ind w:left="0" w:leftChars="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供应商名称（电子公章）：</w:t>
      </w:r>
    </w:p>
    <w:p>
      <w:pPr>
        <w:pStyle w:val="10"/>
        <w:spacing w:line="240" w:lineRule="auto"/>
        <w:ind w:left="0" w:leftChars="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法定代表人或其授权代表（签字）：</w:t>
      </w:r>
    </w:p>
    <w:p>
      <w:pPr>
        <w:pStyle w:val="10"/>
        <w:spacing w:line="240" w:lineRule="auto"/>
        <w:ind w:left="0" w:leftChars="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日期：   年   月    日</w:t>
      </w:r>
    </w:p>
    <w:p>
      <w:pPr>
        <w:pStyle w:val="21"/>
        <w:rPr>
          <w:rFonts w:hint="eastAsia" w:ascii="仿宋" w:hAnsi="仿宋" w:eastAsia="仿宋" w:cs="仿宋"/>
        </w:rPr>
      </w:pPr>
    </w:p>
    <w:p>
      <w:pPr>
        <w:rPr>
          <w:rFonts w:hint="eastAsia" w:ascii="仿宋" w:hAnsi="仿宋" w:eastAsia="仿宋" w:cs="仿宋"/>
        </w:rPr>
      </w:pPr>
    </w:p>
    <w:p>
      <w:pPr>
        <w:pStyle w:val="21"/>
        <w:rPr>
          <w:rFonts w:hint="eastAsia" w:ascii="仿宋" w:hAnsi="仿宋" w:eastAsia="仿宋" w:cs="仿宋"/>
        </w:rPr>
      </w:pPr>
    </w:p>
    <w:p>
      <w:pPr>
        <w:rPr>
          <w:rFonts w:hint="eastAsia" w:ascii="仿宋" w:hAnsi="仿宋" w:eastAsia="仿宋" w:cs="仿宋"/>
        </w:rPr>
      </w:pPr>
    </w:p>
    <w:p>
      <w:pPr>
        <w:pStyle w:val="8"/>
        <w:rPr>
          <w:rFonts w:hint="eastAsia" w:ascii="仿宋" w:hAnsi="仿宋" w:eastAsia="仿宋" w:cs="仿宋"/>
        </w:rPr>
      </w:pPr>
    </w:p>
    <w:p>
      <w:pPr>
        <w:pStyle w:val="17"/>
        <w:numPr>
          <w:ilvl w:val="0"/>
          <w:numId w:val="0"/>
        </w:numPr>
        <w:spacing w:before="120" w:line="360" w:lineRule="auto"/>
        <w:jc w:val="center"/>
        <w:rPr>
          <w:rFonts w:hint="eastAsia" w:ascii="仿宋" w:hAnsi="仿宋" w:eastAsia="仿宋" w:cs="仿宋"/>
          <w:b/>
          <w:bCs/>
          <w:kern w:val="2"/>
          <w:sz w:val="30"/>
          <w:szCs w:val="30"/>
          <w:lang w:val="en-US" w:eastAsia="zh-CN" w:bidi="ar-SA"/>
        </w:rPr>
      </w:pPr>
    </w:p>
    <w:p>
      <w:pPr>
        <w:pStyle w:val="17"/>
        <w:numPr>
          <w:ilvl w:val="0"/>
          <w:numId w:val="0"/>
        </w:numPr>
        <w:spacing w:before="120" w:line="360" w:lineRule="auto"/>
        <w:jc w:val="center"/>
        <w:rPr>
          <w:rFonts w:hint="eastAsia" w:ascii="仿宋" w:hAnsi="仿宋" w:eastAsia="仿宋" w:cs="仿宋"/>
          <w:b/>
          <w:bCs/>
          <w:kern w:val="2"/>
          <w:sz w:val="30"/>
          <w:szCs w:val="30"/>
          <w:lang w:val="en-US" w:eastAsia="zh-CN" w:bidi="ar-SA"/>
        </w:rPr>
      </w:pPr>
    </w:p>
    <w:p>
      <w:pPr>
        <w:pStyle w:val="17"/>
        <w:numPr>
          <w:ilvl w:val="0"/>
          <w:numId w:val="0"/>
        </w:numPr>
        <w:spacing w:before="120" w:line="360" w:lineRule="auto"/>
        <w:jc w:val="center"/>
        <w:rPr>
          <w:rFonts w:hint="eastAsia" w:ascii="仿宋" w:hAnsi="仿宋" w:eastAsia="仿宋" w:cs="仿宋"/>
          <w:b/>
          <w:bCs/>
          <w:kern w:val="2"/>
          <w:sz w:val="30"/>
          <w:szCs w:val="30"/>
          <w:lang w:val="en-US" w:eastAsia="zh-CN" w:bidi="ar-SA"/>
        </w:rPr>
      </w:pPr>
    </w:p>
    <w:p>
      <w:pPr>
        <w:pStyle w:val="17"/>
        <w:numPr>
          <w:ilvl w:val="0"/>
          <w:numId w:val="0"/>
        </w:numPr>
        <w:spacing w:before="120" w:line="360" w:lineRule="auto"/>
        <w:jc w:val="center"/>
        <w:rPr>
          <w:rFonts w:hint="eastAsia" w:ascii="仿宋" w:hAnsi="仿宋" w:eastAsia="仿宋" w:cs="仿宋"/>
          <w:b/>
          <w:bCs/>
          <w:kern w:val="2"/>
          <w:sz w:val="30"/>
          <w:szCs w:val="30"/>
          <w:lang w:val="en-US" w:eastAsia="zh-CN" w:bidi="ar-SA"/>
        </w:rPr>
      </w:pPr>
    </w:p>
    <w:p>
      <w:pPr>
        <w:pStyle w:val="17"/>
        <w:numPr>
          <w:ilvl w:val="0"/>
          <w:numId w:val="0"/>
        </w:numPr>
        <w:spacing w:before="120" w:line="360" w:lineRule="auto"/>
        <w:jc w:val="center"/>
        <w:rPr>
          <w:rFonts w:hint="eastAsia" w:ascii="仿宋" w:hAnsi="仿宋" w:eastAsia="仿宋" w:cs="仿宋"/>
          <w:b/>
          <w:bCs/>
          <w:kern w:val="2"/>
          <w:sz w:val="30"/>
          <w:szCs w:val="30"/>
          <w:lang w:val="en-US" w:eastAsia="zh-CN" w:bidi="ar-SA"/>
        </w:rPr>
      </w:pPr>
    </w:p>
    <w:p>
      <w:pPr>
        <w:pStyle w:val="17"/>
        <w:numPr>
          <w:ilvl w:val="0"/>
          <w:numId w:val="0"/>
        </w:numPr>
        <w:spacing w:before="120" w:line="360" w:lineRule="auto"/>
        <w:jc w:val="center"/>
        <w:rPr>
          <w:rFonts w:hint="eastAsia" w:ascii="仿宋" w:hAnsi="仿宋" w:eastAsia="仿宋" w:cs="仿宋"/>
          <w:b/>
          <w:bCs/>
          <w:kern w:val="2"/>
          <w:sz w:val="30"/>
          <w:szCs w:val="30"/>
          <w:lang w:val="en-US" w:eastAsia="zh-CN" w:bidi="ar-SA"/>
        </w:rPr>
      </w:pPr>
    </w:p>
    <w:p>
      <w:pPr>
        <w:pStyle w:val="17"/>
        <w:numPr>
          <w:ilvl w:val="0"/>
          <w:numId w:val="0"/>
        </w:numPr>
        <w:spacing w:before="120" w:line="360" w:lineRule="auto"/>
        <w:jc w:val="center"/>
        <w:rPr>
          <w:rFonts w:hint="eastAsia" w:ascii="仿宋" w:hAnsi="仿宋" w:eastAsia="仿宋" w:cs="仿宋"/>
          <w:b/>
          <w:bCs/>
          <w:kern w:val="2"/>
          <w:sz w:val="30"/>
          <w:szCs w:val="30"/>
          <w:lang w:val="en-US" w:eastAsia="zh-CN" w:bidi="ar-SA"/>
        </w:rPr>
      </w:pPr>
    </w:p>
    <w:p>
      <w:pPr>
        <w:pStyle w:val="17"/>
        <w:numPr>
          <w:ilvl w:val="0"/>
          <w:numId w:val="0"/>
        </w:numPr>
        <w:spacing w:before="120" w:line="360" w:lineRule="auto"/>
        <w:jc w:val="center"/>
        <w:rPr>
          <w:rFonts w:hint="eastAsia" w:ascii="仿宋" w:hAnsi="仿宋" w:eastAsia="仿宋" w:cs="仿宋"/>
          <w:b/>
          <w:bCs w:val="0"/>
          <w:color w:val="auto"/>
          <w:kern w:val="2"/>
          <w:sz w:val="32"/>
          <w:szCs w:val="28"/>
          <w:highlight w:val="none"/>
          <w:lang w:val="en-US" w:eastAsia="zh-CN" w:bidi="ar-SA"/>
        </w:rPr>
      </w:pPr>
      <w:r>
        <w:rPr>
          <w:rFonts w:hint="eastAsia" w:ascii="仿宋" w:hAnsi="仿宋" w:eastAsia="仿宋" w:cs="仿宋"/>
          <w:b/>
          <w:bCs/>
          <w:kern w:val="2"/>
          <w:sz w:val="30"/>
          <w:szCs w:val="30"/>
          <w:lang w:val="en-US" w:eastAsia="zh-CN" w:bidi="ar-SA"/>
        </w:rPr>
        <w:t>二十、</w:t>
      </w:r>
      <w:r>
        <w:rPr>
          <w:rFonts w:hint="eastAsia" w:ascii="仿宋" w:hAnsi="仿宋" w:eastAsia="仿宋" w:cs="仿宋"/>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中小企业声明函（工程、服务）</w:t>
      </w:r>
      <w:r>
        <w:rPr>
          <w:rFonts w:hint="eastAsia" w:ascii="仿宋" w:hAnsi="仿宋" w:eastAsia="仿宋" w:cs="仿宋"/>
          <w:b/>
          <w:bCs/>
          <w:color w:val="000000"/>
          <w:sz w:val="36"/>
          <w:szCs w:val="36"/>
        </w:rPr>
        <w:br w:type="textWrapping"/>
      </w:r>
      <w:r>
        <w:rPr>
          <w:rFonts w:hint="eastAsia" w:ascii="仿宋" w:hAnsi="仿宋" w:eastAsia="仿宋" w:cs="仿宋"/>
          <w:b/>
          <w:bCs/>
          <w:color w:val="000000"/>
          <w:sz w:val="36"/>
          <w:szCs w:val="36"/>
        </w:rPr>
        <w:t>（本项目专门面对中小企业，投标企业均需提供）</w:t>
      </w:r>
    </w:p>
    <w:p>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（租赁和商务服务业）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，属于（中型企业、小型企业、微型企业）；</w:t>
      </w:r>
    </w:p>
    <w:p>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行业；承建（承接）企业为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pPr>
        <w:spacing w:line="360" w:lineRule="auto"/>
        <w:ind w:firstLine="504"/>
        <w:rPr>
          <w:rFonts w:hint="eastAsia" w:ascii="仿宋" w:hAnsi="仿宋" w:eastAsia="仿宋" w:cs="仿宋"/>
          <w:spacing w:val="6"/>
          <w:sz w:val="24"/>
        </w:rPr>
      </w:pPr>
    </w:p>
    <w:p>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pPr>
        <w:spacing w:line="360" w:lineRule="auto"/>
        <w:ind w:right="360" w:firstLine="480"/>
        <w:jc w:val="right"/>
        <w:rPr>
          <w:rFonts w:hint="eastAsia" w:ascii="仿宋" w:hAnsi="仿宋" w:eastAsia="仿宋" w:cs="仿宋"/>
          <w:color w:val="000000"/>
          <w:sz w:val="24"/>
        </w:rPr>
      </w:pPr>
    </w:p>
    <w:p>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pPr>
        <w:adjustRightInd w:val="0"/>
        <w:snapToGrid w:val="0"/>
        <w:jc w:val="left"/>
        <w:rPr>
          <w:rFonts w:hint="eastAsia" w:ascii="仿宋" w:hAnsi="仿宋" w:eastAsia="仿宋" w:cs="仿宋"/>
          <w:color w:val="000000"/>
          <w:sz w:val="24"/>
          <w:szCs w:val="21"/>
        </w:rPr>
      </w:pPr>
    </w:p>
    <w:p>
      <w:pPr>
        <w:adjustRightInd w:val="0"/>
        <w:snapToGrid w:val="0"/>
        <w:jc w:val="left"/>
        <w:rPr>
          <w:rFonts w:hint="eastAsia" w:ascii="仿宋" w:hAnsi="仿宋" w:eastAsia="仿宋" w:cs="仿宋"/>
          <w:color w:val="000000"/>
          <w:sz w:val="24"/>
          <w:szCs w:val="21"/>
        </w:rPr>
      </w:pPr>
    </w:p>
    <w:tbl>
      <w:tblPr>
        <w:tblStyle w:val="2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pPr>
        <w:spacing w:line="360" w:lineRule="auto"/>
        <w:rPr>
          <w:rFonts w:hint="eastAsia" w:ascii="仿宋" w:hAnsi="仿宋" w:eastAsia="仿宋" w:cs="仿宋"/>
          <w:color w:val="000000"/>
          <w:sz w:val="24"/>
        </w:rPr>
      </w:pPr>
    </w:p>
    <w:p>
      <w:pPr>
        <w:pStyle w:val="20"/>
        <w:tabs>
          <w:tab w:val="left" w:pos="9214"/>
        </w:tabs>
        <w:rPr>
          <w:rFonts w:hint="eastAsia" w:ascii="仿宋" w:hAnsi="仿宋" w:eastAsia="仿宋" w:cs="仿宋"/>
          <w:kern w:val="2"/>
          <w:sz w:val="21"/>
          <w:szCs w:val="21"/>
          <w:lang w:val="en-US" w:eastAsia="zh-CN" w:bidi="ar-SA"/>
        </w:rPr>
      </w:pPr>
      <w:r>
        <w:rPr>
          <w:rFonts w:hint="eastAsia" w:ascii="仿宋" w:hAnsi="仿宋" w:eastAsia="仿宋" w:cs="仿宋"/>
          <w:color w:val="000000"/>
          <w:sz w:val="24"/>
        </w:rPr>
        <w:br w:type="page"/>
      </w:r>
    </w:p>
    <w:p>
      <w:pPr>
        <w:snapToGrid w:val="0"/>
        <w:spacing w:line="360" w:lineRule="auto"/>
        <w:ind w:left="0" w:leftChars="0" w:firstLine="0" w:firstLineChars="0"/>
        <w:jc w:val="center"/>
        <w:rPr>
          <w:rStyle w:val="40"/>
          <w:rFonts w:hint="eastAsia" w:ascii="仿宋" w:hAnsi="仿宋" w:eastAsia="仿宋" w:cs="仿宋"/>
          <w:bCs w:val="0"/>
          <w:color w:val="auto"/>
          <w:kern w:val="2"/>
          <w:sz w:val="28"/>
          <w:szCs w:val="28"/>
          <w:lang w:val="en-US" w:eastAsia="zh-CN" w:bidi="ar-SA"/>
        </w:rPr>
      </w:pPr>
      <w:r>
        <w:rPr>
          <w:rStyle w:val="40"/>
          <w:rFonts w:hint="eastAsia" w:ascii="仿宋" w:hAnsi="仿宋" w:eastAsia="仿宋" w:cs="仿宋"/>
          <w:bCs w:val="0"/>
          <w:color w:val="auto"/>
          <w:kern w:val="2"/>
          <w:sz w:val="28"/>
          <w:szCs w:val="28"/>
          <w:lang w:val="en-US" w:eastAsia="zh-CN" w:bidi="ar-SA"/>
        </w:rPr>
        <w:t>监狱企业声明函（如有）</w:t>
      </w: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本单位郑重声明，本单位在参加</w:t>
      </w:r>
      <w:r>
        <w:rPr>
          <w:rFonts w:hint="eastAsia" w:ascii="仿宋" w:hAnsi="仿宋" w:eastAsia="仿宋" w:cs="仿宋"/>
          <w:color w:val="auto"/>
          <w:kern w:val="0"/>
          <w:sz w:val="24"/>
          <w:highlight w:val="none"/>
          <w:u w:val="single"/>
        </w:rPr>
        <w:t>（采购人名称）</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（招标项目名称）</w:t>
      </w:r>
      <w:r>
        <w:rPr>
          <w:rFonts w:hint="eastAsia" w:ascii="仿宋" w:hAnsi="仿宋" w:eastAsia="仿宋" w:cs="仿宋"/>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属于监狱企业并作为联合体一方，其提供协议合同金额占到共同投标协议合同总金额的比例为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u w:val="single"/>
        </w:rPr>
        <w:t>（制造商名称）</w:t>
      </w:r>
      <w:r>
        <w:rPr>
          <w:rFonts w:hint="eastAsia" w:ascii="仿宋" w:hAnsi="仿宋" w:eastAsia="仿宋" w:cs="仿宋"/>
          <w:color w:val="auto"/>
          <w:kern w:val="0"/>
          <w:sz w:val="24"/>
          <w:highlight w:val="none"/>
        </w:rPr>
        <w:t>属于监狱企业并作为分包方，其提供协议合同金额占到分包意向协议合同总金额的比例为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p>
    <w:p>
      <w:pPr>
        <w:widowControl/>
        <w:shd w:val="clear" w:color="auto" w:fill="auto"/>
        <w:adjustRightInd w:val="0"/>
        <w:snapToGrid w:val="0"/>
        <w:spacing w:line="360" w:lineRule="auto"/>
        <w:jc w:val="left"/>
        <w:rPr>
          <w:rFonts w:hint="eastAsia" w:ascii="仿宋" w:hAnsi="仿宋" w:eastAsia="仿宋" w:cs="仿宋"/>
          <w:color w:val="auto"/>
          <w:kern w:val="0"/>
          <w:sz w:val="24"/>
          <w:highlight w:val="none"/>
        </w:rPr>
      </w:pPr>
    </w:p>
    <w:p>
      <w:pPr>
        <w:shd w:val="clear" w:color="auto" w:fill="auto"/>
        <w:adjustRightInd w:val="0"/>
        <w:snapToGrid w:val="0"/>
        <w:spacing w:line="360" w:lineRule="auto"/>
        <w:ind w:hanging="54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　</w:t>
      </w:r>
    </w:p>
    <w:p>
      <w:pPr>
        <w:shd w:val="clear" w:color="auto" w:fill="auto"/>
        <w:adjustRightInd w:val="0"/>
        <w:snapToGrid w:val="0"/>
        <w:spacing w:line="360" w:lineRule="auto"/>
        <w:ind w:firstLine="5280" w:firstLineChars="2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  期：</w:t>
      </w: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snapToGrid w:val="0"/>
        <w:spacing w:line="360" w:lineRule="auto"/>
        <w:ind w:firstLine="480" w:firstLineChars="200"/>
        <w:rPr>
          <w:rFonts w:hint="eastAsia" w:ascii="仿宋" w:hAnsi="仿宋" w:eastAsia="仿宋" w:cs="仿宋"/>
          <w:color w:val="auto"/>
          <w:kern w:val="0"/>
          <w:sz w:val="24"/>
          <w:szCs w:val="20"/>
          <w:lang w:val="en-US" w:eastAsia="zh-CN" w:bidi="ar-SA"/>
        </w:rPr>
      </w:pPr>
    </w:p>
    <w:p>
      <w:pPr>
        <w:pStyle w:val="21"/>
        <w:rPr>
          <w:rFonts w:hint="eastAsia" w:ascii="仿宋" w:hAnsi="仿宋" w:eastAsia="仿宋" w:cs="仿宋"/>
          <w:color w:val="auto"/>
          <w:kern w:val="0"/>
          <w:sz w:val="24"/>
          <w:szCs w:val="20"/>
          <w:lang w:val="en-US" w:eastAsia="zh-CN" w:bidi="ar-SA"/>
        </w:rPr>
      </w:pPr>
    </w:p>
    <w:p>
      <w:pPr>
        <w:rPr>
          <w:rFonts w:hint="eastAsia" w:ascii="仿宋" w:hAnsi="仿宋" w:eastAsia="仿宋" w:cs="仿宋"/>
          <w:color w:val="auto"/>
          <w:kern w:val="0"/>
          <w:sz w:val="24"/>
          <w:szCs w:val="20"/>
          <w:lang w:val="en-US" w:eastAsia="zh-CN" w:bidi="ar-SA"/>
        </w:rPr>
      </w:pPr>
    </w:p>
    <w:p>
      <w:pPr>
        <w:pStyle w:val="21"/>
        <w:rPr>
          <w:rFonts w:hint="eastAsia" w:ascii="仿宋" w:hAnsi="仿宋" w:eastAsia="仿宋" w:cs="仿宋"/>
          <w:color w:val="auto"/>
          <w:kern w:val="0"/>
          <w:sz w:val="24"/>
          <w:szCs w:val="20"/>
          <w:lang w:val="en-US" w:eastAsia="zh-CN" w:bidi="ar-SA"/>
        </w:rPr>
      </w:pPr>
    </w:p>
    <w:p>
      <w:pPr>
        <w:rPr>
          <w:rFonts w:hint="eastAsia" w:ascii="仿宋" w:hAnsi="仿宋" w:eastAsia="仿宋" w:cs="仿宋"/>
          <w:color w:val="auto"/>
          <w:kern w:val="0"/>
          <w:sz w:val="24"/>
          <w:szCs w:val="20"/>
          <w:lang w:val="en-US" w:eastAsia="zh-CN" w:bidi="ar-SA"/>
        </w:rPr>
      </w:pPr>
    </w:p>
    <w:p>
      <w:pPr>
        <w:pStyle w:val="21"/>
        <w:rPr>
          <w:rFonts w:hint="eastAsia" w:ascii="仿宋" w:hAnsi="仿宋" w:eastAsia="仿宋" w:cs="仿宋"/>
          <w:color w:val="auto"/>
          <w:kern w:val="0"/>
          <w:sz w:val="24"/>
          <w:szCs w:val="20"/>
          <w:lang w:val="en-US" w:eastAsia="zh-CN" w:bidi="ar-SA"/>
        </w:rPr>
      </w:pPr>
    </w:p>
    <w:p>
      <w:pPr>
        <w:snapToGrid w:val="0"/>
        <w:spacing w:line="360" w:lineRule="auto"/>
        <w:ind w:left="0" w:leftChars="0" w:firstLine="0" w:firstLineChars="0"/>
        <w:jc w:val="both"/>
        <w:rPr>
          <w:rFonts w:hint="eastAsia" w:ascii="仿宋" w:hAnsi="仿宋" w:eastAsia="仿宋" w:cs="仿宋"/>
          <w:b/>
          <w:color w:val="auto"/>
          <w:spacing w:val="6"/>
          <w:highlight w:val="none"/>
        </w:rPr>
      </w:pPr>
    </w:p>
    <w:p>
      <w:pPr>
        <w:snapToGrid w:val="0"/>
        <w:spacing w:line="360" w:lineRule="auto"/>
        <w:jc w:val="center"/>
        <w:rPr>
          <w:rStyle w:val="40"/>
          <w:rFonts w:hint="eastAsia" w:ascii="仿宋" w:hAnsi="仿宋" w:eastAsia="仿宋" w:cs="仿宋"/>
          <w:bCs w:val="0"/>
          <w:color w:val="auto"/>
          <w:kern w:val="2"/>
          <w:sz w:val="28"/>
          <w:szCs w:val="28"/>
          <w:lang w:val="en-US" w:eastAsia="zh-CN" w:bidi="ar-SA"/>
        </w:rPr>
      </w:pPr>
    </w:p>
    <w:p>
      <w:pPr>
        <w:snapToGrid w:val="0"/>
        <w:spacing w:line="360" w:lineRule="auto"/>
        <w:jc w:val="center"/>
        <w:rPr>
          <w:rStyle w:val="40"/>
          <w:rFonts w:hint="eastAsia" w:ascii="仿宋" w:hAnsi="仿宋" w:eastAsia="仿宋" w:cs="仿宋"/>
          <w:bCs w:val="0"/>
          <w:color w:val="auto"/>
          <w:kern w:val="2"/>
          <w:sz w:val="28"/>
          <w:szCs w:val="28"/>
          <w:lang w:val="en-US" w:eastAsia="zh-CN" w:bidi="ar-SA"/>
        </w:rPr>
      </w:pPr>
    </w:p>
    <w:p>
      <w:pPr>
        <w:snapToGrid w:val="0"/>
        <w:spacing w:line="360" w:lineRule="auto"/>
        <w:jc w:val="center"/>
        <w:rPr>
          <w:rStyle w:val="40"/>
          <w:rFonts w:hint="eastAsia" w:ascii="仿宋" w:hAnsi="仿宋" w:eastAsia="仿宋" w:cs="仿宋"/>
          <w:bCs w:val="0"/>
          <w:color w:val="auto"/>
          <w:kern w:val="2"/>
          <w:sz w:val="28"/>
          <w:szCs w:val="28"/>
          <w:lang w:val="en-US" w:eastAsia="zh-CN" w:bidi="ar-SA"/>
        </w:rPr>
      </w:pPr>
      <w:r>
        <w:rPr>
          <w:rStyle w:val="40"/>
          <w:rFonts w:hint="eastAsia" w:ascii="仿宋" w:hAnsi="仿宋" w:eastAsia="仿宋" w:cs="仿宋"/>
          <w:bCs w:val="0"/>
          <w:color w:val="auto"/>
          <w:kern w:val="2"/>
          <w:sz w:val="28"/>
          <w:szCs w:val="28"/>
          <w:lang w:val="en-US" w:eastAsia="zh-CN" w:bidi="ar-SA"/>
        </w:rPr>
        <w:t>残疾人福利性单位声明函（如有）</w:t>
      </w: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本单位对上述声明的真实性负责。如有虚假，将依法承担相应责任。</w:t>
      </w:r>
    </w:p>
    <w:p>
      <w:pPr>
        <w:spacing w:line="480" w:lineRule="auto"/>
        <w:ind w:firstLine="420" w:firstLineChars="200"/>
        <w:outlineLvl w:val="1"/>
        <w:rPr>
          <w:rFonts w:hint="eastAsia" w:ascii="仿宋" w:hAnsi="仿宋" w:eastAsia="仿宋" w:cs="仿宋"/>
          <w:sz w:val="21"/>
          <w:szCs w:val="21"/>
          <w:lang w:val="en-US" w:eastAsia="zh-CN"/>
        </w:rPr>
      </w:pPr>
    </w:p>
    <w:p>
      <w:pPr>
        <w:spacing w:line="480" w:lineRule="auto"/>
        <w:ind w:firstLine="420" w:firstLineChars="200"/>
        <w:outlineLvl w:val="1"/>
        <w:rPr>
          <w:rFonts w:hint="eastAsia" w:ascii="仿宋" w:hAnsi="仿宋" w:eastAsia="仿宋" w:cs="仿宋"/>
          <w:sz w:val="21"/>
          <w:szCs w:val="21"/>
          <w:lang w:val="en-US" w:eastAsia="zh-CN"/>
        </w:rPr>
      </w:pP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单位名称（盖章）：</w:t>
      </w: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日  期：</w:t>
      </w: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扶持政策说明：</w:t>
      </w: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20" w:firstLineChars="200"/>
        <w:outlineLvl w:val="1"/>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2、监狱企业视同小微企业，参加本项目投标的，享受小微企业同等的价格扣除。【注：提供《监狱企业声明函》及其相关的充分的证明材料】。</w:t>
      </w:r>
    </w:p>
    <w:p>
      <w:pPr>
        <w:spacing w:line="480" w:lineRule="auto"/>
        <w:ind w:firstLine="420" w:firstLineChars="200"/>
        <w:outlineLvl w:val="1"/>
        <w:rPr>
          <w:rFonts w:hint="eastAsia" w:ascii="仿宋" w:hAnsi="仿宋" w:eastAsia="仿宋" w:cs="仿宋"/>
          <w:sz w:val="21"/>
          <w:szCs w:val="21"/>
          <w:lang w:val="en-US"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仿宋" w:hAnsi="仿宋" w:eastAsia="仿宋" w:cs="仿宋"/>
          <w:sz w:val="21"/>
          <w:szCs w:val="21"/>
          <w:lang w:val="en-US" w:eastAsia="zh-CN"/>
        </w:rPr>
        <w:t>3、残疾人福利性单位参加投标【提供《残疾人福利性单位声明函》】，视为小型、微型企业，享受小微企业政策扶持。</w:t>
      </w:r>
    </w:p>
    <w:p>
      <w:pPr>
        <w:rPr>
          <w:rFonts w:hint="eastAsia" w:ascii="仿宋" w:hAnsi="仿宋" w:eastAsia="仿宋" w:cs="仿宋"/>
          <w:b/>
          <w:bCs/>
          <w:kern w:val="2"/>
          <w:sz w:val="30"/>
          <w:szCs w:val="30"/>
          <w:lang w:val="en-US" w:eastAsia="zh-CN" w:bidi="ar-SA"/>
        </w:rPr>
      </w:pPr>
    </w:p>
    <w:p>
      <w:pPr>
        <w:pStyle w:val="35"/>
        <w:spacing w:before="202" w:beforeLines="65" w:after="202" w:afterLines="65"/>
        <w:jc w:val="center"/>
        <w:outlineLvl w:val="0"/>
        <w:rPr>
          <w:rFonts w:hint="eastAsia" w:ascii="仿宋" w:hAnsi="仿宋" w:eastAsia="仿宋" w:cs="仿宋"/>
          <w:sz w:val="48"/>
          <w:szCs w:val="48"/>
        </w:rPr>
      </w:pPr>
      <w:bookmarkStart w:id="144" w:name="_Toc4986"/>
      <w:r>
        <w:rPr>
          <w:rFonts w:hint="eastAsia" w:ascii="仿宋" w:hAnsi="仿宋" w:eastAsia="仿宋" w:cs="仿宋"/>
          <w:sz w:val="48"/>
          <w:szCs w:val="48"/>
        </w:rPr>
        <w:t>技术部分</w:t>
      </w:r>
      <w:bookmarkEnd w:id="143"/>
      <w:bookmarkEnd w:id="144"/>
    </w:p>
    <w:bookmarkEnd w:id="139"/>
    <w:p>
      <w:pPr>
        <w:pStyle w:val="12"/>
        <w:spacing w:line="440" w:lineRule="exact"/>
        <w:jc w:val="center"/>
        <w:rPr>
          <w:rFonts w:hint="eastAsia" w:ascii="仿宋" w:hAnsi="仿宋" w:eastAsia="仿宋" w:cs="仿宋"/>
          <w:b/>
          <w:bCs/>
          <w:sz w:val="30"/>
          <w:szCs w:val="30"/>
        </w:rPr>
      </w:pPr>
      <w:bookmarkStart w:id="145" w:name="_Toc414108650"/>
    </w:p>
    <w:bookmarkEnd w:id="145"/>
    <w:p>
      <w:pPr>
        <w:pStyle w:val="12"/>
        <w:numPr>
          <w:ilvl w:val="0"/>
          <w:numId w:val="0"/>
        </w:numPr>
        <w:spacing w:line="440" w:lineRule="exact"/>
        <w:jc w:val="center"/>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二十一</w:t>
      </w:r>
      <w:r>
        <w:rPr>
          <w:rFonts w:hint="eastAsia" w:ascii="仿宋" w:hAnsi="仿宋" w:eastAsia="仿宋" w:cs="仿宋"/>
          <w:b/>
          <w:bCs/>
          <w:sz w:val="30"/>
          <w:szCs w:val="30"/>
          <w:lang w:eastAsia="zh-CN"/>
        </w:rPr>
        <w:t>、服务方案</w:t>
      </w:r>
    </w:p>
    <w:p>
      <w:pPr>
        <w:pStyle w:val="12"/>
        <w:numPr>
          <w:ilvl w:val="0"/>
          <w:numId w:val="0"/>
        </w:numPr>
        <w:spacing w:line="440" w:lineRule="exact"/>
        <w:jc w:val="center"/>
        <w:rPr>
          <w:rFonts w:hint="eastAsia" w:ascii="仿宋" w:hAnsi="仿宋" w:eastAsia="仿宋" w:cs="仿宋"/>
          <w:b w:val="0"/>
          <w:bCs w:val="0"/>
          <w:sz w:val="30"/>
          <w:szCs w:val="30"/>
          <w:u w:val="single"/>
          <w:lang w:eastAsia="zh-CN"/>
        </w:rPr>
      </w:pPr>
      <w:r>
        <w:rPr>
          <w:rFonts w:hint="eastAsia" w:ascii="仿宋" w:hAnsi="仿宋" w:eastAsia="仿宋" w:cs="仿宋"/>
          <w:b w:val="0"/>
          <w:bCs w:val="0"/>
          <w:sz w:val="30"/>
          <w:szCs w:val="30"/>
          <w:u w:val="single"/>
          <w:lang w:eastAsia="zh-CN"/>
        </w:rPr>
        <w:t>（企业自行编制、格式自拟）</w:t>
      </w:r>
    </w:p>
    <w:p>
      <w:pPr>
        <w:pStyle w:val="12"/>
        <w:numPr>
          <w:ilvl w:val="0"/>
          <w:numId w:val="0"/>
        </w:numPr>
        <w:spacing w:line="440" w:lineRule="exact"/>
        <w:jc w:val="center"/>
        <w:rPr>
          <w:rFonts w:hint="eastAsia" w:ascii="仿宋" w:hAnsi="仿宋" w:eastAsia="仿宋" w:cs="仿宋"/>
          <w:b w:val="0"/>
          <w:bCs w:val="0"/>
          <w:sz w:val="30"/>
          <w:szCs w:val="30"/>
          <w:u w:val="single"/>
          <w:lang w:eastAsia="zh-CN"/>
        </w:rPr>
      </w:pPr>
    </w:p>
    <w:p>
      <w:pPr>
        <w:pStyle w:val="12"/>
        <w:numPr>
          <w:ilvl w:val="0"/>
          <w:numId w:val="0"/>
        </w:numPr>
        <w:spacing w:line="440" w:lineRule="exact"/>
        <w:jc w:val="center"/>
        <w:rPr>
          <w:rFonts w:hint="eastAsia" w:ascii="仿宋" w:hAnsi="仿宋" w:eastAsia="仿宋" w:cs="仿宋"/>
          <w:b w:val="0"/>
          <w:bCs w:val="0"/>
          <w:sz w:val="30"/>
          <w:szCs w:val="30"/>
          <w:u w:val="single"/>
          <w:lang w:eastAsia="zh-CN"/>
        </w:rPr>
      </w:pPr>
    </w:p>
    <w:p>
      <w:pPr>
        <w:pStyle w:val="12"/>
        <w:numPr>
          <w:ilvl w:val="0"/>
          <w:numId w:val="0"/>
        </w:numPr>
        <w:spacing w:line="440" w:lineRule="exact"/>
        <w:jc w:val="center"/>
        <w:rPr>
          <w:rFonts w:hint="eastAsia" w:ascii="仿宋" w:hAnsi="仿宋" w:eastAsia="仿宋" w:cs="仿宋"/>
          <w:b w:val="0"/>
          <w:bCs w:val="0"/>
          <w:sz w:val="30"/>
          <w:szCs w:val="30"/>
          <w:u w:val="single"/>
          <w:lang w:eastAsia="zh-CN"/>
        </w:rPr>
      </w:pPr>
    </w:p>
    <w:p>
      <w:pPr>
        <w:pStyle w:val="12"/>
        <w:numPr>
          <w:ilvl w:val="0"/>
          <w:numId w:val="0"/>
        </w:numPr>
        <w:spacing w:line="440" w:lineRule="exact"/>
        <w:jc w:val="center"/>
        <w:rPr>
          <w:rFonts w:hint="eastAsia" w:ascii="仿宋" w:hAnsi="仿宋" w:eastAsia="仿宋" w:cs="仿宋"/>
          <w:b w:val="0"/>
          <w:bCs w:val="0"/>
          <w:sz w:val="30"/>
          <w:szCs w:val="30"/>
          <w:u w:val="single"/>
          <w:lang w:eastAsia="zh-CN"/>
        </w:rPr>
      </w:pPr>
    </w:p>
    <w:p>
      <w:pPr>
        <w:pStyle w:val="12"/>
        <w:numPr>
          <w:ilvl w:val="0"/>
          <w:numId w:val="0"/>
        </w:numPr>
        <w:spacing w:line="440" w:lineRule="exact"/>
        <w:jc w:val="center"/>
        <w:rPr>
          <w:rFonts w:hint="eastAsia" w:ascii="仿宋" w:hAnsi="仿宋" w:eastAsia="仿宋" w:cs="仿宋"/>
          <w:b w:val="0"/>
          <w:bCs w:val="0"/>
          <w:sz w:val="30"/>
          <w:szCs w:val="30"/>
          <w:u w:val="single"/>
          <w:lang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ind w:left="2880" w:hanging="2880"/>
        <w:jc w:val="center"/>
        <w:rPr>
          <w:rFonts w:hint="eastAsia" w:ascii="仿宋" w:hAnsi="仿宋" w:eastAsia="仿宋" w:cs="仿宋"/>
          <w:b/>
          <w:color w:val="000000"/>
          <w:sz w:val="28"/>
          <w:szCs w:val="28"/>
          <w:lang w:val="en-US" w:eastAsia="zh-CN"/>
        </w:rPr>
      </w:pPr>
    </w:p>
    <w:p>
      <w:pPr>
        <w:pStyle w:val="5"/>
        <w:jc w:val="center"/>
        <w:outlineLvl w:val="1"/>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val="en-US" w:eastAsia="zh-CN"/>
        </w:rPr>
        <w:t>二十二</w:t>
      </w:r>
      <w:r>
        <w:rPr>
          <w:rFonts w:hint="eastAsia" w:ascii="仿宋" w:hAnsi="仿宋" w:eastAsia="仿宋" w:cs="仿宋"/>
          <w:b/>
          <w:color w:val="000000"/>
          <w:sz w:val="28"/>
          <w:szCs w:val="28"/>
        </w:rPr>
        <w:t>、</w:t>
      </w:r>
      <w:r>
        <w:rPr>
          <w:rFonts w:hint="eastAsia" w:ascii="仿宋" w:hAnsi="仿宋" w:eastAsia="仿宋" w:cs="仿宋"/>
          <w:sz w:val="24"/>
          <w:szCs w:val="24"/>
          <w:lang w:eastAsia="zh-CN"/>
        </w:rPr>
        <w:t>供应商认为其它需要补充的材料</w:t>
      </w:r>
    </w:p>
    <w:p>
      <w:pPr>
        <w:jc w:val="center"/>
        <w:rPr>
          <w:rFonts w:hint="eastAsia" w:ascii="仿宋" w:hAnsi="仿宋" w:eastAsia="仿宋" w:cs="仿宋"/>
          <w:lang w:eastAsia="zh-CN"/>
        </w:rPr>
      </w:pPr>
      <w:r>
        <w:rPr>
          <w:rFonts w:hint="eastAsia" w:ascii="仿宋" w:hAnsi="仿宋" w:eastAsia="仿宋" w:cs="仿宋"/>
          <w:b/>
          <w:color w:val="000000"/>
          <w:sz w:val="28"/>
          <w:szCs w:val="28"/>
          <w:lang w:eastAsia="zh-CN"/>
        </w:rPr>
        <w:t>（格式自拟）</w:t>
      </w:r>
    </w:p>
    <w:p>
      <w:pPr>
        <w:rPr>
          <w:rFonts w:hint="eastAsia" w:ascii="仿宋" w:hAnsi="仿宋" w:eastAsia="仿宋" w:cs="仿宋"/>
        </w:rPr>
        <w:sectPr>
          <w:headerReference r:id="rId15" w:type="default"/>
          <w:footerReference r:id="rId16" w:type="default"/>
          <w:pgSz w:w="11907" w:h="16840"/>
          <w:pgMar w:top="1440" w:right="1080" w:bottom="1440" w:left="1080" w:header="851" w:footer="68" w:gutter="0"/>
          <w:pgNumType w:fmt="decimal"/>
          <w:cols w:space="720" w:num="1"/>
          <w:titlePg/>
          <w:docGrid w:type="lines" w:linePitch="409" w:charSpace="0"/>
        </w:sectPr>
      </w:pPr>
    </w:p>
    <w:p>
      <w:pPr>
        <w:shd w:val="clear" w:color="auto" w:fill="auto"/>
        <w:spacing w:before="101" w:line="224" w:lineRule="auto"/>
        <w:jc w:val="center"/>
        <w:outlineLvl w:val="2"/>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质疑函范本</w:t>
      </w:r>
    </w:p>
    <w:p>
      <w:pPr>
        <w:shd w:val="clear" w:color="auto" w:fill="auto"/>
        <w:spacing w:line="250" w:lineRule="auto"/>
        <w:rPr>
          <w:rFonts w:hint="eastAsia" w:ascii="仿宋" w:hAnsi="仿宋" w:eastAsia="仿宋" w:cs="仿宋"/>
          <w:color w:val="auto"/>
          <w:sz w:val="24"/>
          <w:highlight w:val="none"/>
        </w:rPr>
      </w:pPr>
    </w:p>
    <w:p>
      <w:pPr>
        <w:shd w:val="clear" w:color="auto" w:fill="auto"/>
        <w:spacing w:before="101" w:line="225" w:lineRule="auto"/>
        <w:ind w:left="3656"/>
        <w:rPr>
          <w:rFonts w:hint="eastAsia" w:ascii="仿宋" w:hAnsi="仿宋" w:eastAsia="仿宋" w:cs="仿宋"/>
          <w:color w:val="auto"/>
          <w:sz w:val="24"/>
          <w:highlight w:val="none"/>
        </w:rPr>
      </w:pPr>
      <w:r>
        <w:rPr>
          <w:rFonts w:hint="eastAsia" w:ascii="仿宋" w:hAnsi="仿宋" w:eastAsia="仿宋" w:cs="仿宋"/>
          <w:color w:val="auto"/>
          <w:spacing w:val="25"/>
          <w:sz w:val="24"/>
          <w:highlight w:val="none"/>
        </w:rPr>
        <w:t>质</w:t>
      </w:r>
      <w:r>
        <w:rPr>
          <w:rFonts w:hint="eastAsia" w:ascii="仿宋" w:hAnsi="仿宋" w:eastAsia="仿宋" w:cs="仿宋"/>
          <w:color w:val="auto"/>
          <w:spacing w:val="24"/>
          <w:sz w:val="24"/>
          <w:highlight w:val="none"/>
        </w:rPr>
        <w:t>疑函</w:t>
      </w:r>
    </w:p>
    <w:p>
      <w:pPr>
        <w:shd w:val="clear" w:color="auto" w:fill="auto"/>
        <w:spacing w:before="237" w:line="468" w:lineRule="exact"/>
        <w:ind w:left="27"/>
        <w:outlineLvl w:val="2"/>
        <w:rPr>
          <w:rFonts w:hint="eastAsia" w:ascii="仿宋" w:hAnsi="仿宋" w:eastAsia="仿宋" w:cs="仿宋"/>
          <w:color w:val="auto"/>
          <w:sz w:val="24"/>
          <w:highlight w:val="none"/>
        </w:rPr>
      </w:pPr>
      <w:bookmarkStart w:id="146" w:name="_Toc1299"/>
      <w:bookmarkStart w:id="147" w:name="_Toc25739"/>
      <w:bookmarkStart w:id="148" w:name="_Toc110010425"/>
      <w:bookmarkStart w:id="149" w:name="_Toc5896"/>
      <w:r>
        <w:rPr>
          <w:rFonts w:hint="eastAsia" w:ascii="仿宋" w:hAnsi="仿宋" w:eastAsia="仿宋" w:cs="仿宋"/>
          <w:color w:val="auto"/>
          <w:spacing w:val="-2"/>
          <w:position w:val="2"/>
          <w:sz w:val="24"/>
          <w:highlight w:val="none"/>
        </w:rPr>
        <w:t>一、质</w:t>
      </w:r>
      <w:r>
        <w:rPr>
          <w:rFonts w:hint="eastAsia" w:ascii="仿宋" w:hAnsi="仿宋" w:eastAsia="仿宋" w:cs="仿宋"/>
          <w:color w:val="auto"/>
          <w:spacing w:val="-1"/>
          <w:position w:val="2"/>
          <w:sz w:val="24"/>
          <w:highlight w:val="none"/>
        </w:rPr>
        <w:t>疑供应商基本信息</w:t>
      </w:r>
      <w:bookmarkEnd w:id="146"/>
      <w:bookmarkEnd w:id="147"/>
      <w:bookmarkEnd w:id="148"/>
      <w:bookmarkEnd w:id="149"/>
    </w:p>
    <w:p>
      <w:pPr>
        <w:shd w:val="clear" w:color="auto" w:fill="auto"/>
        <w:spacing w:before="77"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质</w:t>
      </w:r>
      <w:r>
        <w:rPr>
          <w:rFonts w:hint="eastAsia" w:ascii="仿宋" w:hAnsi="仿宋" w:eastAsia="仿宋" w:cs="仿宋"/>
          <w:color w:val="auto"/>
          <w:spacing w:val="-2"/>
          <w:sz w:val="24"/>
          <w:highlight w:val="none"/>
        </w:rPr>
        <w:t>疑供应商：</w:t>
      </w:r>
      <w:r>
        <w:rPr>
          <w:rFonts w:hint="eastAsia" w:ascii="仿宋" w:hAnsi="仿宋" w:eastAsia="仿宋" w:cs="仿宋"/>
          <w:color w:val="auto"/>
          <w:sz w:val="24"/>
          <w:highlight w:val="none"/>
          <w:u w:val="dotted"/>
        </w:rPr>
        <w:t xml:space="preserve">                                       </w:t>
      </w:r>
    </w:p>
    <w:p>
      <w:pPr>
        <w:shd w:val="clear" w:color="auto" w:fill="auto"/>
        <w:spacing w:before="212"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211"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联系电话：</w:t>
      </w:r>
      <w:r>
        <w:rPr>
          <w:rFonts w:hint="eastAsia" w:ascii="仿宋" w:hAnsi="仿宋" w:eastAsia="仿宋" w:cs="仿宋"/>
          <w:color w:val="auto"/>
          <w:sz w:val="24"/>
          <w:highlight w:val="none"/>
          <w:u w:val="dotted"/>
        </w:rPr>
        <w:t xml:space="preserve">                 </w:t>
      </w:r>
    </w:p>
    <w:p>
      <w:pPr>
        <w:shd w:val="clear" w:color="auto" w:fill="auto"/>
        <w:spacing w:before="205" w:line="220" w:lineRule="auto"/>
        <w:ind w:left="503"/>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授</w:t>
      </w:r>
      <w:r>
        <w:rPr>
          <w:rFonts w:hint="eastAsia" w:ascii="仿宋" w:hAnsi="仿宋" w:eastAsia="仿宋" w:cs="仿宋"/>
          <w:color w:val="auto"/>
          <w:spacing w:val="-2"/>
          <w:sz w:val="24"/>
          <w:highlight w:val="none"/>
        </w:rPr>
        <w:t>权代表：</w:t>
      </w:r>
      <w:r>
        <w:rPr>
          <w:rFonts w:hint="eastAsia" w:ascii="仿宋" w:hAnsi="仿宋" w:eastAsia="仿宋" w:cs="仿宋"/>
          <w:color w:val="auto"/>
          <w:sz w:val="24"/>
          <w:highlight w:val="none"/>
          <w:u w:val="dotted"/>
        </w:rPr>
        <w:t xml:space="preserve">                                         </w:t>
      </w:r>
    </w:p>
    <w:p>
      <w:pPr>
        <w:shd w:val="clear" w:color="auto" w:fill="auto"/>
        <w:spacing w:before="214"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联系</w:t>
      </w:r>
      <w:r>
        <w:rPr>
          <w:rFonts w:hint="eastAsia" w:ascii="仿宋" w:hAnsi="仿宋" w:eastAsia="仿宋" w:cs="仿宋"/>
          <w:color w:val="auto"/>
          <w:spacing w:val="-2"/>
          <w:sz w:val="24"/>
          <w:highlight w:val="none"/>
        </w:rPr>
        <w:t>电话：</w:t>
      </w:r>
      <w:r>
        <w:rPr>
          <w:rFonts w:hint="eastAsia" w:ascii="仿宋" w:hAnsi="仿宋" w:eastAsia="仿宋" w:cs="仿宋"/>
          <w:color w:val="auto"/>
          <w:sz w:val="24"/>
          <w:highlight w:val="none"/>
          <w:u w:val="dotted"/>
        </w:rPr>
        <w:t xml:space="preserve">                                          </w:t>
      </w:r>
    </w:p>
    <w:p>
      <w:pPr>
        <w:shd w:val="clear" w:color="auto" w:fill="auto"/>
        <w:spacing w:before="208"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209" w:line="371" w:lineRule="exact"/>
        <w:ind w:left="27"/>
        <w:outlineLvl w:val="2"/>
        <w:rPr>
          <w:rFonts w:hint="eastAsia" w:ascii="仿宋" w:hAnsi="仿宋" w:eastAsia="仿宋" w:cs="仿宋"/>
          <w:color w:val="auto"/>
          <w:sz w:val="24"/>
          <w:highlight w:val="none"/>
        </w:rPr>
      </w:pPr>
      <w:bookmarkStart w:id="150" w:name="_Toc110010426"/>
      <w:bookmarkStart w:id="151" w:name="_Toc3585"/>
      <w:bookmarkStart w:id="152" w:name="_Toc1061"/>
      <w:bookmarkStart w:id="153" w:name="_Toc15098"/>
      <w:r>
        <w:rPr>
          <w:rFonts w:hint="eastAsia" w:ascii="仿宋" w:hAnsi="仿宋" w:eastAsia="仿宋" w:cs="仿宋"/>
          <w:color w:val="auto"/>
          <w:spacing w:val="-2"/>
          <w:position w:val="1"/>
          <w:sz w:val="24"/>
          <w:highlight w:val="none"/>
        </w:rPr>
        <w:t>二、质疑项</w:t>
      </w:r>
      <w:r>
        <w:rPr>
          <w:rFonts w:hint="eastAsia" w:ascii="仿宋" w:hAnsi="仿宋" w:eastAsia="仿宋" w:cs="仿宋"/>
          <w:color w:val="auto"/>
          <w:spacing w:val="-1"/>
          <w:position w:val="1"/>
          <w:sz w:val="24"/>
          <w:highlight w:val="none"/>
        </w:rPr>
        <w:t>目基本情况</w:t>
      </w:r>
      <w:bookmarkEnd w:id="150"/>
      <w:bookmarkEnd w:id="151"/>
      <w:bookmarkEnd w:id="152"/>
      <w:bookmarkEnd w:id="153"/>
    </w:p>
    <w:p>
      <w:pPr>
        <w:shd w:val="clear" w:color="auto" w:fill="auto"/>
        <w:spacing w:before="173" w:line="221"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质疑项目</w:t>
      </w:r>
      <w:r>
        <w:rPr>
          <w:rFonts w:hint="eastAsia" w:ascii="仿宋" w:hAnsi="仿宋" w:eastAsia="仿宋" w:cs="仿宋"/>
          <w:color w:val="auto"/>
          <w:spacing w:val="-1"/>
          <w:sz w:val="24"/>
          <w:highlight w:val="none"/>
        </w:rPr>
        <w:t>的名称：</w:t>
      </w:r>
      <w:r>
        <w:rPr>
          <w:rFonts w:hint="eastAsia" w:ascii="仿宋" w:hAnsi="仿宋" w:eastAsia="仿宋" w:cs="仿宋"/>
          <w:color w:val="auto"/>
          <w:sz w:val="24"/>
          <w:highlight w:val="none"/>
          <w:u w:val="dotted"/>
        </w:rPr>
        <w:t xml:space="preserve">                                         </w:t>
      </w:r>
    </w:p>
    <w:p>
      <w:pPr>
        <w:shd w:val="clear" w:color="auto" w:fill="auto"/>
        <w:spacing w:before="210"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10"/>
          <w:sz w:val="24"/>
          <w:highlight w:val="none"/>
        </w:rPr>
        <w:t>质疑项</w:t>
      </w:r>
      <w:r>
        <w:rPr>
          <w:rFonts w:hint="eastAsia" w:ascii="仿宋" w:hAnsi="仿宋" w:eastAsia="仿宋" w:cs="仿宋"/>
          <w:color w:val="auto"/>
          <w:spacing w:val="-9"/>
          <w:sz w:val="24"/>
          <w:highlight w:val="none"/>
        </w:rPr>
        <w:t>目</w:t>
      </w:r>
      <w:r>
        <w:rPr>
          <w:rFonts w:hint="eastAsia" w:ascii="仿宋" w:hAnsi="仿宋" w:eastAsia="仿宋" w:cs="仿宋"/>
          <w:color w:val="auto"/>
          <w:spacing w:val="-5"/>
          <w:sz w:val="24"/>
          <w:highlight w:val="none"/>
        </w:rPr>
        <w:t>的编号：</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5"/>
          <w:sz w:val="24"/>
          <w:highlight w:val="none"/>
        </w:rPr>
        <w:t>包号：</w:t>
      </w:r>
      <w:r>
        <w:rPr>
          <w:rFonts w:hint="eastAsia" w:ascii="仿宋" w:hAnsi="仿宋" w:eastAsia="仿宋" w:cs="仿宋"/>
          <w:color w:val="auto"/>
          <w:sz w:val="24"/>
          <w:highlight w:val="none"/>
          <w:u w:val="dotted"/>
        </w:rPr>
        <w:t xml:space="preserve">                    </w:t>
      </w:r>
    </w:p>
    <w:p>
      <w:pPr>
        <w:shd w:val="clear" w:color="auto" w:fill="auto"/>
        <w:spacing w:before="21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采购人名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21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w:t>
      </w:r>
      <w:r>
        <w:rPr>
          <w:rFonts w:hint="eastAsia" w:ascii="仿宋" w:hAnsi="仿宋" w:eastAsia="仿宋" w:cs="仿宋"/>
          <w:color w:val="auto"/>
          <w:spacing w:val="-1"/>
          <w:sz w:val="24"/>
          <w:highlight w:val="none"/>
        </w:rPr>
        <w:t>文件获取日期：</w:t>
      </w:r>
      <w:r>
        <w:rPr>
          <w:rFonts w:hint="eastAsia" w:ascii="仿宋" w:hAnsi="仿宋" w:eastAsia="仿宋" w:cs="仿宋"/>
          <w:color w:val="auto"/>
          <w:sz w:val="24"/>
          <w:highlight w:val="none"/>
          <w:u w:val="dotted"/>
        </w:rPr>
        <w:t xml:space="preserve">                                       </w:t>
      </w:r>
    </w:p>
    <w:p>
      <w:pPr>
        <w:shd w:val="clear" w:color="auto" w:fill="auto"/>
        <w:spacing w:before="213" w:line="237" w:lineRule="auto"/>
        <w:ind w:left="22"/>
        <w:outlineLvl w:val="2"/>
        <w:rPr>
          <w:rFonts w:hint="eastAsia" w:ascii="仿宋" w:hAnsi="仿宋" w:eastAsia="仿宋" w:cs="仿宋"/>
          <w:color w:val="auto"/>
          <w:sz w:val="24"/>
          <w:highlight w:val="none"/>
        </w:rPr>
      </w:pPr>
      <w:bookmarkStart w:id="154" w:name="_Toc110010427"/>
      <w:bookmarkStart w:id="155" w:name="_Toc32569"/>
      <w:bookmarkStart w:id="156" w:name="_Toc14686"/>
      <w:bookmarkStart w:id="157" w:name="_Toc22496"/>
      <w:r>
        <w:rPr>
          <w:rFonts w:hint="eastAsia" w:ascii="仿宋" w:hAnsi="仿宋" w:eastAsia="仿宋" w:cs="仿宋"/>
          <w:color w:val="auto"/>
          <w:spacing w:val="-2"/>
          <w:sz w:val="24"/>
          <w:highlight w:val="none"/>
        </w:rPr>
        <w:t>三</w:t>
      </w:r>
      <w:r>
        <w:rPr>
          <w:rFonts w:hint="eastAsia" w:ascii="仿宋" w:hAnsi="仿宋" w:eastAsia="仿宋" w:cs="仿宋"/>
          <w:color w:val="auto"/>
          <w:spacing w:val="-1"/>
          <w:sz w:val="24"/>
          <w:highlight w:val="none"/>
        </w:rPr>
        <w:t>、质疑事项具体内容</w:t>
      </w:r>
      <w:bookmarkEnd w:id="154"/>
      <w:bookmarkEnd w:id="155"/>
      <w:bookmarkEnd w:id="156"/>
      <w:bookmarkEnd w:id="157"/>
    </w:p>
    <w:p>
      <w:pPr>
        <w:shd w:val="clear" w:color="auto" w:fill="auto"/>
        <w:spacing w:before="184" w:line="221" w:lineRule="auto"/>
        <w:ind w:left="506"/>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质</w:t>
      </w:r>
      <w:r>
        <w:rPr>
          <w:rFonts w:hint="eastAsia" w:ascii="仿宋" w:hAnsi="仿宋" w:eastAsia="仿宋" w:cs="仿宋"/>
          <w:color w:val="auto"/>
          <w:spacing w:val="-11"/>
          <w:sz w:val="24"/>
          <w:highlight w:val="none"/>
        </w:rPr>
        <w:t>疑事项 1：</w:t>
      </w:r>
      <w:r>
        <w:rPr>
          <w:rFonts w:hint="eastAsia" w:ascii="仿宋" w:hAnsi="仿宋" w:eastAsia="仿宋" w:cs="仿宋"/>
          <w:color w:val="auto"/>
          <w:sz w:val="24"/>
          <w:highlight w:val="none"/>
          <w:u w:val="dotted"/>
        </w:rPr>
        <w:t xml:space="preserve">                                             </w:t>
      </w:r>
    </w:p>
    <w:p>
      <w:pPr>
        <w:shd w:val="clear" w:color="auto" w:fill="auto"/>
        <w:spacing w:before="211" w:line="219" w:lineRule="auto"/>
        <w:ind w:left="505"/>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事</w:t>
      </w:r>
      <w:r>
        <w:rPr>
          <w:rFonts w:hint="eastAsia" w:ascii="仿宋" w:hAnsi="仿宋" w:eastAsia="仿宋" w:cs="仿宋"/>
          <w:color w:val="auto"/>
          <w:spacing w:val="-2"/>
          <w:sz w:val="24"/>
          <w:highlight w:val="none"/>
        </w:rPr>
        <w:t>实依据：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286" w:line="241"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230"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法律</w:t>
      </w:r>
      <w:r>
        <w:rPr>
          <w:rFonts w:hint="eastAsia" w:ascii="仿宋" w:hAnsi="仿宋" w:eastAsia="仿宋" w:cs="仿宋"/>
          <w:color w:val="auto"/>
          <w:spacing w:val="-2"/>
          <w:sz w:val="24"/>
          <w:highlight w:val="none"/>
        </w:rPr>
        <w:t>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289" w:line="241"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227" w:line="545" w:lineRule="exact"/>
        <w:ind w:left="506"/>
        <w:rPr>
          <w:rFonts w:hint="eastAsia" w:ascii="仿宋" w:hAnsi="仿宋" w:eastAsia="仿宋" w:cs="仿宋"/>
          <w:color w:val="auto"/>
          <w:sz w:val="24"/>
          <w:highlight w:val="none"/>
        </w:rPr>
      </w:pPr>
      <w:r>
        <w:rPr>
          <w:rFonts w:hint="eastAsia" w:ascii="仿宋" w:hAnsi="仿宋" w:eastAsia="仿宋" w:cs="仿宋"/>
          <w:color w:val="auto"/>
          <w:spacing w:val="-15"/>
          <w:position w:val="19"/>
          <w:sz w:val="24"/>
          <w:highlight w:val="none"/>
        </w:rPr>
        <w:t>质</w:t>
      </w:r>
      <w:r>
        <w:rPr>
          <w:rFonts w:hint="eastAsia" w:ascii="仿宋" w:hAnsi="仿宋" w:eastAsia="仿宋" w:cs="仿宋"/>
          <w:color w:val="auto"/>
          <w:spacing w:val="-11"/>
          <w:position w:val="19"/>
          <w:sz w:val="24"/>
          <w:highlight w:val="none"/>
        </w:rPr>
        <w:t>疑事项 2</w:t>
      </w:r>
    </w:p>
    <w:p>
      <w:pPr>
        <w:shd w:val="clear" w:color="auto" w:fill="auto"/>
        <w:spacing w:line="442" w:lineRule="exact"/>
        <w:ind w:left="522"/>
        <w:rPr>
          <w:rFonts w:hint="eastAsia" w:ascii="仿宋" w:hAnsi="仿宋" w:eastAsia="仿宋" w:cs="仿宋"/>
          <w:color w:val="auto"/>
          <w:sz w:val="24"/>
          <w:highlight w:val="none"/>
        </w:rPr>
      </w:pPr>
      <w:r>
        <w:rPr>
          <w:rFonts w:hint="eastAsia" w:ascii="仿宋" w:hAnsi="仿宋" w:eastAsia="仿宋" w:cs="仿宋"/>
          <w:color w:val="auto"/>
          <w:position w:val="3"/>
          <w:sz w:val="24"/>
          <w:highlight w:val="none"/>
        </w:rPr>
        <w:t>……</w:t>
      </w:r>
    </w:p>
    <w:p>
      <w:pPr>
        <w:shd w:val="clear" w:color="auto" w:fill="auto"/>
        <w:jc w:val="center"/>
        <w:rPr>
          <w:rFonts w:hint="eastAsia" w:ascii="仿宋" w:hAnsi="仿宋" w:eastAsia="仿宋" w:cs="仿宋"/>
          <w:color w:val="auto"/>
          <w:sz w:val="24"/>
          <w:highlight w:val="none"/>
        </w:rPr>
      </w:pPr>
    </w:p>
    <w:p>
      <w:pPr>
        <w:shd w:val="clear" w:color="auto" w:fill="auto"/>
        <w:spacing w:line="442" w:lineRule="exact"/>
        <w:ind w:left="522"/>
        <w:rPr>
          <w:rFonts w:hint="eastAsia" w:ascii="仿宋" w:hAnsi="仿宋" w:eastAsia="仿宋" w:cs="仿宋"/>
          <w:color w:val="auto"/>
          <w:position w:val="3"/>
          <w:sz w:val="24"/>
          <w:highlight w:val="none"/>
        </w:rPr>
      </w:pPr>
      <w:r>
        <w:rPr>
          <w:rFonts w:hint="eastAsia" w:ascii="仿宋" w:hAnsi="仿宋" w:eastAsia="仿宋" w:cs="仿宋"/>
          <w:color w:val="auto"/>
          <w:position w:val="3"/>
          <w:sz w:val="24"/>
          <w:highlight w:val="none"/>
        </w:rPr>
        <w:t>签字(签章)：                          日期：</w:t>
      </w:r>
    </w:p>
    <w:p>
      <w:pPr>
        <w:shd w:val="clear" w:color="auto" w:fill="auto"/>
        <w:spacing w:before="56" w:line="185" w:lineRule="auto"/>
        <w:rPr>
          <w:rFonts w:hint="eastAsia" w:ascii="仿宋" w:hAnsi="仿宋" w:eastAsia="仿宋" w:cs="仿宋"/>
          <w:color w:val="auto"/>
          <w:sz w:val="24"/>
          <w:highlight w:val="none"/>
        </w:rPr>
      </w:pPr>
    </w:p>
    <w:p>
      <w:pPr>
        <w:shd w:val="clear" w:color="auto" w:fill="auto"/>
        <w:spacing w:line="14" w:lineRule="auto"/>
        <w:rPr>
          <w:rFonts w:hint="eastAsia" w:ascii="仿宋" w:hAnsi="仿宋" w:eastAsia="仿宋" w:cs="仿宋"/>
          <w:color w:val="auto"/>
          <w:sz w:val="24"/>
          <w:highlight w:val="none"/>
        </w:rPr>
        <w:sectPr>
          <w:footerReference r:id="rId17" w:type="default"/>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仿宋" w:hAnsi="仿宋" w:eastAsia="仿宋" w:cs="仿宋"/>
          <w:color w:val="auto"/>
          <w:sz w:val="24"/>
          <w:highlight w:val="none"/>
        </w:rPr>
        <w:sectPr>
          <w:footerReference r:id="rId1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仿宋" w:hAnsi="仿宋" w:eastAsia="仿宋" w:cs="仿宋"/>
          <w:color w:val="auto"/>
          <w:sz w:val="24"/>
          <w:highlight w:val="none"/>
        </w:rPr>
      </w:pPr>
    </w:p>
    <w:p>
      <w:pPr>
        <w:shd w:val="clear" w:color="auto" w:fill="auto"/>
        <w:spacing w:before="9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质疑函制</w:t>
      </w:r>
      <w:r>
        <w:rPr>
          <w:rFonts w:hint="eastAsia" w:ascii="仿宋" w:hAnsi="仿宋" w:eastAsia="仿宋" w:cs="仿宋"/>
          <w:color w:val="auto"/>
          <w:spacing w:val="-1"/>
          <w:sz w:val="24"/>
          <w:highlight w:val="none"/>
        </w:rPr>
        <w:t>作说明：</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1.供应商提出质疑时，应提交质疑函和必要的证明材料。</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5.质疑函的质疑请求应与质疑事项相关。</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仿宋" w:hAnsi="仿宋" w:eastAsia="仿宋" w:cs="仿宋"/>
          <w:color w:val="auto"/>
          <w:kern w:val="0"/>
          <w:sz w:val="24"/>
          <w:highlight w:val="none"/>
        </w:rPr>
      </w:pPr>
    </w:p>
    <w:p>
      <w:pPr>
        <w:shd w:val="clear" w:color="auto" w:fill="auto"/>
        <w:spacing w:before="101" w:line="224" w:lineRule="auto"/>
        <w:ind w:left="49"/>
        <w:jc w:val="center"/>
        <w:outlineLvl w:val="2"/>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rPr>
        <w:br w:type="page"/>
      </w:r>
      <w:bookmarkStart w:id="158" w:name="_Toc31259"/>
      <w:bookmarkStart w:id="159" w:name="_Toc110010428"/>
      <w:bookmarkStart w:id="160" w:name="_Toc23110"/>
      <w:bookmarkStart w:id="161" w:name="_Toc22150"/>
      <w:r>
        <w:rPr>
          <w:rFonts w:hint="eastAsia" w:ascii="仿宋" w:hAnsi="仿宋" w:eastAsia="仿宋" w:cs="仿宋"/>
          <w:color w:val="auto"/>
          <w:spacing w:val="6"/>
          <w:sz w:val="24"/>
          <w:highlight w:val="none"/>
        </w:rPr>
        <w:t>投诉书范本</w:t>
      </w:r>
      <w:bookmarkEnd w:id="158"/>
      <w:bookmarkEnd w:id="159"/>
      <w:bookmarkEnd w:id="160"/>
      <w:bookmarkEnd w:id="161"/>
    </w:p>
    <w:p>
      <w:pPr>
        <w:shd w:val="clear" w:color="auto" w:fill="auto"/>
        <w:spacing w:line="393" w:lineRule="auto"/>
        <w:rPr>
          <w:rFonts w:hint="eastAsia" w:ascii="仿宋" w:hAnsi="仿宋" w:eastAsia="仿宋" w:cs="仿宋"/>
          <w:color w:val="auto"/>
          <w:sz w:val="24"/>
          <w:highlight w:val="none"/>
        </w:rPr>
      </w:pPr>
    </w:p>
    <w:p>
      <w:pPr>
        <w:shd w:val="clear" w:color="auto" w:fill="auto"/>
        <w:spacing w:before="115" w:line="224" w:lineRule="auto"/>
        <w:jc w:val="center"/>
        <w:rPr>
          <w:rFonts w:hint="eastAsia" w:ascii="仿宋" w:hAnsi="仿宋" w:eastAsia="仿宋" w:cs="仿宋"/>
          <w:color w:val="auto"/>
          <w:sz w:val="24"/>
          <w:highlight w:val="none"/>
        </w:rPr>
      </w:pPr>
      <w:r>
        <w:rPr>
          <w:rFonts w:hint="eastAsia" w:ascii="仿宋" w:hAnsi="仿宋" w:eastAsia="仿宋" w:cs="仿宋"/>
          <w:color w:val="auto"/>
          <w:spacing w:val="24"/>
          <w:sz w:val="24"/>
          <w:highlight w:val="none"/>
        </w:rPr>
        <w:t>投诉</w:t>
      </w:r>
      <w:r>
        <w:rPr>
          <w:rFonts w:hint="eastAsia" w:ascii="仿宋" w:hAnsi="仿宋" w:eastAsia="仿宋" w:cs="仿宋"/>
          <w:color w:val="auto"/>
          <w:spacing w:val="23"/>
          <w:sz w:val="24"/>
          <w:highlight w:val="none"/>
        </w:rPr>
        <w:t>书</w:t>
      </w:r>
    </w:p>
    <w:p>
      <w:pPr>
        <w:shd w:val="clear" w:color="auto" w:fill="auto"/>
        <w:spacing w:before="265" w:line="434" w:lineRule="exact"/>
        <w:ind w:left="27"/>
        <w:outlineLvl w:val="2"/>
        <w:rPr>
          <w:rFonts w:hint="eastAsia" w:ascii="仿宋" w:hAnsi="仿宋" w:eastAsia="仿宋" w:cs="仿宋"/>
          <w:color w:val="auto"/>
          <w:sz w:val="24"/>
          <w:highlight w:val="none"/>
        </w:rPr>
      </w:pPr>
      <w:bookmarkStart w:id="162" w:name="_Toc21592"/>
      <w:bookmarkStart w:id="163" w:name="_Toc5746"/>
      <w:bookmarkStart w:id="164" w:name="_Toc26371"/>
      <w:bookmarkStart w:id="165" w:name="_Toc110010429"/>
      <w:r>
        <w:rPr>
          <w:rFonts w:hint="eastAsia" w:ascii="仿宋" w:hAnsi="仿宋" w:eastAsia="仿宋" w:cs="仿宋"/>
          <w:color w:val="auto"/>
          <w:spacing w:val="-2"/>
          <w:position w:val="1"/>
          <w:sz w:val="24"/>
          <w:highlight w:val="none"/>
        </w:rPr>
        <w:t>一、投诉</w:t>
      </w:r>
      <w:r>
        <w:rPr>
          <w:rFonts w:hint="eastAsia" w:ascii="仿宋" w:hAnsi="仿宋" w:eastAsia="仿宋" w:cs="仿宋"/>
          <w:color w:val="auto"/>
          <w:spacing w:val="-1"/>
          <w:position w:val="1"/>
          <w:sz w:val="24"/>
          <w:highlight w:val="none"/>
        </w:rPr>
        <w:t>相关主体基本情况</w:t>
      </w:r>
      <w:bookmarkEnd w:id="162"/>
      <w:bookmarkEnd w:id="163"/>
      <w:bookmarkEnd w:id="164"/>
      <w:bookmarkEnd w:id="165"/>
    </w:p>
    <w:p>
      <w:pPr>
        <w:shd w:val="clear" w:color="auto" w:fill="auto"/>
        <w:spacing w:before="1" w:line="220" w:lineRule="auto"/>
        <w:ind w:left="508"/>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投</w:t>
      </w:r>
      <w:r>
        <w:rPr>
          <w:rFonts w:hint="eastAsia" w:ascii="仿宋" w:hAnsi="仿宋" w:eastAsia="仿宋" w:cs="仿宋"/>
          <w:color w:val="auto"/>
          <w:spacing w:val="-3"/>
          <w:sz w:val="24"/>
          <w:highlight w:val="none"/>
        </w:rPr>
        <w:t>诉人：</w:t>
      </w:r>
      <w:r>
        <w:rPr>
          <w:rFonts w:hint="eastAsia" w:ascii="仿宋" w:hAnsi="仿宋" w:eastAsia="仿宋" w:cs="仿宋"/>
          <w:color w:val="auto"/>
          <w:sz w:val="24"/>
          <w:highlight w:val="none"/>
          <w:u w:val="dotted"/>
        </w:rPr>
        <w:t xml:space="preserve">                                                 </w:t>
      </w:r>
    </w:p>
    <w:p>
      <w:pPr>
        <w:shd w:val="clear" w:color="auto" w:fill="auto"/>
        <w:spacing w:before="102"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10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法定代</w:t>
      </w:r>
      <w:r>
        <w:rPr>
          <w:rFonts w:hint="eastAsia" w:ascii="仿宋" w:hAnsi="仿宋" w:eastAsia="仿宋" w:cs="仿宋"/>
          <w:color w:val="auto"/>
          <w:spacing w:val="-1"/>
          <w:sz w:val="24"/>
          <w:highlight w:val="none"/>
        </w:rPr>
        <w:t>表人/主要负责人：</w:t>
      </w:r>
      <w:r>
        <w:rPr>
          <w:rFonts w:hint="eastAsia" w:ascii="仿宋" w:hAnsi="仿宋" w:eastAsia="仿宋" w:cs="仿宋"/>
          <w:color w:val="auto"/>
          <w:sz w:val="24"/>
          <w:highlight w:val="none"/>
          <w:u w:val="dotted"/>
        </w:rPr>
        <w:t xml:space="preserve">                                  </w:t>
      </w:r>
    </w:p>
    <w:p>
      <w:pPr>
        <w:shd w:val="clear" w:color="auto" w:fill="auto"/>
        <w:spacing w:before="104" w:line="222"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联系</w:t>
      </w:r>
      <w:r>
        <w:rPr>
          <w:rFonts w:hint="eastAsia" w:ascii="仿宋" w:hAnsi="仿宋" w:eastAsia="仿宋" w:cs="仿宋"/>
          <w:color w:val="auto"/>
          <w:spacing w:val="-2"/>
          <w:sz w:val="24"/>
          <w:highlight w:val="none"/>
        </w:rPr>
        <w:t>电话：</w:t>
      </w:r>
      <w:r>
        <w:rPr>
          <w:rFonts w:hint="eastAsia" w:ascii="仿宋" w:hAnsi="仿宋" w:eastAsia="仿宋" w:cs="仿宋"/>
          <w:color w:val="auto"/>
          <w:sz w:val="24"/>
          <w:highlight w:val="none"/>
          <w:u w:val="dotted"/>
        </w:rPr>
        <w:t xml:space="preserve">                                             </w:t>
      </w:r>
    </w:p>
    <w:p>
      <w:pPr>
        <w:shd w:val="clear" w:color="auto" w:fill="auto"/>
        <w:spacing w:before="99" w:line="220" w:lineRule="auto"/>
        <w:ind w:left="503"/>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授权代表：</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联系电话：</w:t>
      </w:r>
      <w:r>
        <w:rPr>
          <w:rFonts w:hint="eastAsia" w:ascii="仿宋" w:hAnsi="仿宋" w:eastAsia="仿宋" w:cs="仿宋"/>
          <w:color w:val="auto"/>
          <w:sz w:val="24"/>
          <w:highlight w:val="none"/>
          <w:u w:val="dotted"/>
        </w:rPr>
        <w:t xml:space="preserve">                </w:t>
      </w:r>
    </w:p>
    <w:p>
      <w:pPr>
        <w:shd w:val="clear" w:color="auto" w:fill="auto"/>
        <w:spacing w:before="101"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spacing w:before="103"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被</w:t>
      </w:r>
      <w:r>
        <w:rPr>
          <w:rFonts w:hint="eastAsia" w:ascii="仿宋" w:hAnsi="仿宋" w:eastAsia="仿宋" w:cs="仿宋"/>
          <w:color w:val="auto"/>
          <w:spacing w:val="-11"/>
          <w:sz w:val="24"/>
          <w:highlight w:val="none"/>
        </w:rPr>
        <w:t>投诉人 1：</w:t>
      </w:r>
    </w:p>
    <w:p>
      <w:pPr>
        <w:shd w:val="clear" w:color="auto" w:fill="auto"/>
        <w:spacing w:before="101" w:line="185" w:lineRule="auto"/>
        <w:ind w:left="505"/>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地址：</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u w:val="dotted"/>
          <w:lang w:val="en-US" w:eastAsia="zh-CN"/>
        </w:rPr>
        <w:t xml:space="preserve"> </w:t>
      </w:r>
      <w:r>
        <w:rPr>
          <w:rFonts w:hint="eastAsia" w:ascii="仿宋" w:hAnsi="仿宋" w:eastAsia="仿宋" w:cs="仿宋"/>
          <w:color w:val="auto"/>
          <w:spacing w:val="-4"/>
          <w:sz w:val="24"/>
          <w:highlight w:val="none"/>
        </w:rPr>
        <w:t>邮编：</w:t>
      </w:r>
      <w:r>
        <w:rPr>
          <w:rFonts w:hint="eastAsia" w:ascii="仿宋" w:hAnsi="仿宋" w:eastAsia="仿宋" w:cs="仿宋"/>
          <w:color w:val="auto"/>
          <w:sz w:val="24"/>
          <w:highlight w:val="none"/>
          <w:u w:val="dotted"/>
        </w:rPr>
        <w:t xml:space="preserve">                    </w:t>
      </w:r>
    </w:p>
    <w:p>
      <w:pPr>
        <w:shd w:val="clear" w:color="auto" w:fill="auto"/>
        <w:rPr>
          <w:rFonts w:hint="eastAsia" w:ascii="仿宋" w:hAnsi="仿宋" w:eastAsia="仿宋" w:cs="仿宋"/>
          <w:color w:val="auto"/>
          <w:sz w:val="24"/>
          <w:highlight w:val="none"/>
        </w:rPr>
      </w:pPr>
    </w:p>
    <w:p>
      <w:pPr>
        <w:shd w:val="clear" w:color="auto" w:fill="auto"/>
        <w:spacing w:before="103" w:line="220" w:lineRule="auto"/>
        <w:ind w:left="505"/>
        <w:rPr>
          <w:rFonts w:hint="eastAsia" w:ascii="仿宋" w:hAnsi="仿宋" w:eastAsia="仿宋" w:cs="仿宋"/>
          <w:color w:val="auto"/>
          <w:spacing w:val="-17"/>
          <w:sz w:val="24"/>
          <w:highlight w:val="none"/>
        </w:rPr>
      </w:pPr>
      <w:r>
        <w:rPr>
          <w:rFonts w:hint="eastAsia" w:ascii="仿宋" w:hAnsi="仿宋" w:eastAsia="仿宋" w:cs="仿宋"/>
          <w:color w:val="auto"/>
          <w:spacing w:val="-17"/>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17"/>
          <w:sz w:val="24"/>
          <w:highlight w:val="none"/>
        </w:rPr>
        <w:t xml:space="preserve">联系电话：                </w:t>
      </w:r>
    </w:p>
    <w:p>
      <w:pPr>
        <w:shd w:val="clear" w:color="auto" w:fill="auto"/>
        <w:spacing w:before="103" w:line="220" w:lineRule="auto"/>
        <w:ind w:left="505"/>
        <w:rPr>
          <w:rFonts w:hint="eastAsia" w:ascii="仿宋" w:hAnsi="仿宋" w:eastAsia="仿宋" w:cs="仿宋"/>
          <w:color w:val="auto"/>
          <w:sz w:val="24"/>
          <w:highlight w:val="none"/>
        </w:rPr>
      </w:pPr>
      <w:r>
        <w:rPr>
          <w:rFonts w:hint="eastAsia" w:ascii="仿宋" w:hAnsi="仿宋" w:eastAsia="仿宋" w:cs="仿宋"/>
          <w:color w:val="auto"/>
          <w:spacing w:val="-17"/>
          <w:sz w:val="24"/>
          <w:highlight w:val="none"/>
        </w:rPr>
        <w:t>联系人：</w:t>
      </w:r>
      <w:r>
        <w:rPr>
          <w:rFonts w:hint="eastAsia" w:ascii="仿宋" w:hAnsi="仿宋" w:eastAsia="仿宋" w:cs="仿宋"/>
          <w:color w:val="auto"/>
          <w:spacing w:val="-8"/>
          <w:sz w:val="24"/>
          <w:highlight w:val="none"/>
          <w:u w:val="dotted"/>
        </w:rPr>
        <w:t xml:space="preserve">   </w:t>
      </w:r>
      <w:r>
        <w:rPr>
          <w:rFonts w:hint="eastAsia" w:ascii="仿宋" w:hAnsi="仿宋" w:eastAsia="仿宋" w:cs="仿宋"/>
          <w:color w:val="auto"/>
          <w:spacing w:val="-5"/>
          <w:sz w:val="24"/>
          <w:highlight w:val="none"/>
          <w:u w:val="dotted"/>
        </w:rPr>
        <w:t xml:space="preserve"> </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17"/>
          <w:sz w:val="24"/>
          <w:highlight w:val="none"/>
        </w:rPr>
        <w:t xml:space="preserve">联系电话：     </w:t>
      </w:r>
      <w:r>
        <w:rPr>
          <w:rFonts w:hint="eastAsia" w:ascii="仿宋" w:hAnsi="仿宋" w:eastAsia="仿宋" w:cs="仿宋"/>
          <w:color w:val="auto"/>
          <w:sz w:val="24"/>
          <w:highlight w:val="none"/>
          <w:u w:val="dotted"/>
        </w:rPr>
        <w:t xml:space="preserve">           </w:t>
      </w:r>
    </w:p>
    <w:p>
      <w:pPr>
        <w:shd w:val="clear" w:color="auto" w:fill="auto"/>
        <w:spacing w:before="100" w:line="371" w:lineRule="exact"/>
        <w:ind w:left="27"/>
        <w:outlineLvl w:val="2"/>
        <w:rPr>
          <w:rFonts w:hint="eastAsia" w:ascii="仿宋" w:hAnsi="仿宋" w:eastAsia="仿宋" w:cs="仿宋"/>
          <w:color w:val="auto"/>
          <w:sz w:val="24"/>
          <w:highlight w:val="none"/>
        </w:rPr>
      </w:pPr>
      <w:bookmarkStart w:id="166" w:name="_Toc27620"/>
      <w:bookmarkStart w:id="167" w:name="_Toc377"/>
      <w:bookmarkStart w:id="168" w:name="_Toc25199"/>
      <w:bookmarkStart w:id="169" w:name="_Toc110010430"/>
      <w:r>
        <w:rPr>
          <w:rFonts w:hint="eastAsia" w:ascii="仿宋" w:hAnsi="仿宋" w:eastAsia="仿宋" w:cs="仿宋"/>
          <w:color w:val="auto"/>
          <w:spacing w:val="-2"/>
          <w:position w:val="1"/>
          <w:sz w:val="24"/>
          <w:highlight w:val="none"/>
        </w:rPr>
        <w:t>二、投诉项目</w:t>
      </w:r>
      <w:r>
        <w:rPr>
          <w:rFonts w:hint="eastAsia" w:ascii="仿宋" w:hAnsi="仿宋" w:eastAsia="仿宋" w:cs="仿宋"/>
          <w:color w:val="auto"/>
          <w:spacing w:val="-1"/>
          <w:position w:val="1"/>
          <w:sz w:val="24"/>
          <w:highlight w:val="none"/>
        </w:rPr>
        <w:t>基本情况</w:t>
      </w:r>
      <w:bookmarkEnd w:id="166"/>
      <w:bookmarkEnd w:id="167"/>
      <w:bookmarkEnd w:id="168"/>
      <w:bookmarkEnd w:id="169"/>
    </w:p>
    <w:p>
      <w:pPr>
        <w:shd w:val="clear" w:color="auto" w:fill="auto"/>
        <w:spacing w:before="6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采购项</w:t>
      </w:r>
      <w:r>
        <w:rPr>
          <w:rFonts w:hint="eastAsia" w:ascii="仿宋" w:hAnsi="仿宋" w:eastAsia="仿宋" w:cs="仿宋"/>
          <w:color w:val="auto"/>
          <w:spacing w:val="-1"/>
          <w:sz w:val="24"/>
          <w:highlight w:val="none"/>
        </w:rPr>
        <w:t>目名称：</w:t>
      </w:r>
      <w:r>
        <w:rPr>
          <w:rFonts w:hint="eastAsia" w:ascii="仿宋" w:hAnsi="仿宋" w:eastAsia="仿宋" w:cs="仿宋"/>
          <w:color w:val="auto"/>
          <w:sz w:val="24"/>
          <w:highlight w:val="none"/>
          <w:u w:val="dotted"/>
        </w:rPr>
        <w:t xml:space="preserve">                                           </w:t>
      </w:r>
    </w:p>
    <w:p>
      <w:pPr>
        <w:shd w:val="clear" w:color="auto" w:fill="auto"/>
        <w:spacing w:before="10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8"/>
          <w:sz w:val="24"/>
          <w:highlight w:val="none"/>
        </w:rPr>
        <w:t>采购项目</w:t>
      </w:r>
      <w:r>
        <w:rPr>
          <w:rFonts w:hint="eastAsia" w:ascii="仿宋" w:hAnsi="仿宋" w:eastAsia="仿宋" w:cs="仿宋"/>
          <w:color w:val="auto"/>
          <w:spacing w:val="-4"/>
          <w:sz w:val="24"/>
          <w:highlight w:val="none"/>
        </w:rPr>
        <w:t>编号：</w:t>
      </w:r>
      <w:r>
        <w:rPr>
          <w:rFonts w:hint="eastAsia" w:ascii="仿宋" w:hAnsi="仿宋" w:eastAsia="仿宋" w:cs="仿宋"/>
          <w:color w:val="auto"/>
          <w:spacing w:val="-4"/>
          <w:sz w:val="24"/>
          <w:highlight w:val="none"/>
          <w:u w:val="dotted"/>
        </w:rPr>
        <w:t xml:space="preserve">                        </w:t>
      </w:r>
      <w:r>
        <w:rPr>
          <w:rFonts w:hint="eastAsia" w:ascii="仿宋" w:hAnsi="仿宋" w:eastAsia="仿宋" w:cs="仿宋"/>
          <w:color w:val="auto"/>
          <w:spacing w:val="-4"/>
          <w:sz w:val="24"/>
          <w:highlight w:val="none"/>
        </w:rPr>
        <w:t>包号：</w:t>
      </w:r>
      <w:r>
        <w:rPr>
          <w:rFonts w:hint="eastAsia" w:ascii="仿宋" w:hAnsi="仿宋" w:eastAsia="仿宋" w:cs="仿宋"/>
          <w:color w:val="auto"/>
          <w:sz w:val="24"/>
          <w:highlight w:val="none"/>
          <w:u w:val="dotted"/>
        </w:rPr>
        <w:t xml:space="preserve">              </w:t>
      </w:r>
    </w:p>
    <w:p>
      <w:pPr>
        <w:shd w:val="clear" w:color="auto" w:fill="auto"/>
        <w:spacing w:before="102"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采购人名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105"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代理机构名</w:t>
      </w:r>
      <w:r>
        <w:rPr>
          <w:rFonts w:hint="eastAsia" w:ascii="仿宋" w:hAnsi="仿宋" w:eastAsia="仿宋" w:cs="仿宋"/>
          <w:color w:val="auto"/>
          <w:spacing w:val="-1"/>
          <w:sz w:val="24"/>
          <w:highlight w:val="none"/>
        </w:rPr>
        <w:t>称：</w:t>
      </w:r>
      <w:r>
        <w:rPr>
          <w:rFonts w:hint="eastAsia" w:ascii="仿宋" w:hAnsi="仿宋" w:eastAsia="仿宋" w:cs="仿宋"/>
          <w:color w:val="auto"/>
          <w:sz w:val="24"/>
          <w:highlight w:val="none"/>
          <w:u w:val="dotted"/>
        </w:rPr>
        <w:t xml:space="preserve">                                           </w:t>
      </w:r>
    </w:p>
    <w:p>
      <w:pPr>
        <w:shd w:val="clear" w:color="auto" w:fill="auto"/>
        <w:spacing w:before="104" w:line="219" w:lineRule="auto"/>
        <w:ind w:left="503"/>
        <w:rPr>
          <w:rFonts w:hint="eastAsia" w:ascii="仿宋" w:hAnsi="仿宋" w:eastAsia="仿宋" w:cs="仿宋"/>
          <w:color w:val="auto"/>
          <w:sz w:val="24"/>
          <w:highlight w:val="none"/>
        </w:rPr>
      </w:pPr>
      <w:r>
        <w:rPr>
          <w:rFonts w:hint="eastAsia" w:ascii="仿宋" w:hAnsi="仿宋" w:eastAsia="仿宋" w:cs="仿宋"/>
          <w:color w:val="auto"/>
          <w:spacing w:val="7"/>
          <w:sz w:val="24"/>
          <w:highlight w:val="none"/>
        </w:rPr>
        <w:t>采购文件公告:</w:t>
      </w:r>
      <w:r>
        <w:rPr>
          <w:rFonts w:hint="eastAsia" w:ascii="仿宋" w:hAnsi="仿宋" w:eastAsia="仿宋" w:cs="仿宋"/>
          <w:color w:val="auto"/>
          <w:spacing w:val="7"/>
          <w:sz w:val="24"/>
          <w:highlight w:val="none"/>
          <w:u w:val="single"/>
        </w:rPr>
        <w:t xml:space="preserve">  是/否 </w:t>
      </w:r>
      <w:r>
        <w:rPr>
          <w:rFonts w:hint="eastAsia" w:ascii="仿宋" w:hAnsi="仿宋" w:eastAsia="仿宋" w:cs="仿宋"/>
          <w:color w:val="auto"/>
          <w:spacing w:val="7"/>
          <w:sz w:val="24"/>
          <w:highlight w:val="none"/>
        </w:rPr>
        <w:t xml:space="preserve"> 公告期限</w:t>
      </w:r>
      <w:r>
        <w:rPr>
          <w:rFonts w:hint="eastAsia" w:ascii="仿宋" w:hAnsi="仿宋" w:eastAsia="仿宋" w:cs="仿宋"/>
          <w:color w:val="auto"/>
          <w:spacing w:val="3"/>
          <w:sz w:val="24"/>
          <w:highlight w:val="none"/>
        </w:rPr>
        <w:t>：</w:t>
      </w:r>
      <w:r>
        <w:rPr>
          <w:rFonts w:hint="eastAsia" w:ascii="仿宋" w:hAnsi="仿宋" w:eastAsia="仿宋" w:cs="仿宋"/>
          <w:color w:val="auto"/>
          <w:sz w:val="24"/>
          <w:highlight w:val="none"/>
          <w:u w:val="dotted"/>
        </w:rPr>
        <w:t xml:space="preserve">                        </w:t>
      </w:r>
    </w:p>
    <w:p>
      <w:pPr>
        <w:shd w:val="clear" w:color="auto" w:fill="auto"/>
        <w:spacing w:before="103" w:line="287" w:lineRule="auto"/>
        <w:ind w:left="22" w:right="12" w:firstLine="481"/>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采购结果公告：</w:t>
      </w:r>
      <w:r>
        <w:rPr>
          <w:rFonts w:hint="eastAsia" w:ascii="仿宋" w:hAnsi="仿宋" w:eastAsia="仿宋" w:cs="仿宋"/>
          <w:color w:val="auto"/>
          <w:spacing w:val="-1"/>
          <w:sz w:val="24"/>
          <w:highlight w:val="none"/>
          <w:u w:val="single"/>
        </w:rPr>
        <w:t xml:space="preserve">  是/否 </w:t>
      </w:r>
      <w:r>
        <w:rPr>
          <w:rFonts w:hint="eastAsia" w:ascii="仿宋" w:hAnsi="仿宋" w:eastAsia="仿宋" w:cs="仿宋"/>
          <w:color w:val="auto"/>
          <w:spacing w:val="-1"/>
          <w:sz w:val="24"/>
          <w:highlight w:val="none"/>
        </w:rPr>
        <w:t xml:space="preserve"> 公告期限：</w:t>
      </w:r>
      <w:r>
        <w:rPr>
          <w:rFonts w:hint="eastAsia" w:ascii="仿宋" w:hAnsi="仿宋" w:eastAsia="仿宋" w:cs="仿宋"/>
          <w:color w:val="auto"/>
          <w:spacing w:val="-1"/>
          <w:sz w:val="24"/>
          <w:highlight w:val="none"/>
          <w:u w:val="dotted"/>
        </w:rPr>
        <w:t xml:space="preserve">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pPr>
        <w:shd w:val="clear" w:color="auto" w:fill="auto"/>
        <w:spacing w:before="100" w:line="371" w:lineRule="exact"/>
        <w:ind w:left="27" w:right="0" w:firstLine="0"/>
        <w:outlineLvl w:val="2"/>
        <w:rPr>
          <w:rFonts w:hint="eastAsia" w:ascii="仿宋" w:hAnsi="仿宋" w:eastAsia="仿宋" w:cs="仿宋"/>
          <w:color w:val="auto"/>
          <w:spacing w:val="-2"/>
          <w:position w:val="1"/>
          <w:sz w:val="24"/>
          <w:highlight w:val="none"/>
        </w:rPr>
      </w:pPr>
      <w:r>
        <w:rPr>
          <w:rFonts w:hint="eastAsia" w:ascii="仿宋" w:hAnsi="仿宋" w:eastAsia="仿宋" w:cs="仿宋"/>
          <w:color w:val="auto"/>
          <w:spacing w:val="-2"/>
          <w:position w:val="1"/>
          <w:sz w:val="24"/>
          <w:highlight w:val="none"/>
        </w:rPr>
        <w:t>三、质疑基本情况</w:t>
      </w:r>
    </w:p>
    <w:p>
      <w:pPr>
        <w:shd w:val="clear" w:color="auto" w:fill="auto"/>
        <w:spacing w:before="1" w:line="287" w:lineRule="auto"/>
        <w:ind w:left="23" w:right="11" w:firstLine="484"/>
        <w:rPr>
          <w:rFonts w:hint="eastAsia" w:ascii="仿宋" w:hAnsi="仿宋" w:eastAsia="仿宋" w:cs="仿宋"/>
          <w:color w:val="auto"/>
          <w:sz w:val="24"/>
          <w:highlight w:val="none"/>
        </w:rPr>
      </w:pPr>
      <w:r>
        <w:rPr>
          <w:rFonts w:hint="eastAsia" w:ascii="仿宋" w:hAnsi="仿宋" w:eastAsia="仿宋" w:cs="仿宋"/>
          <w:color w:val="auto"/>
          <w:spacing w:val="-12"/>
          <w:sz w:val="24"/>
          <w:highlight w:val="none"/>
        </w:rPr>
        <w:t>投</w:t>
      </w:r>
      <w:r>
        <w:rPr>
          <w:rFonts w:hint="eastAsia" w:ascii="仿宋" w:hAnsi="仿宋" w:eastAsia="仿宋" w:cs="仿宋"/>
          <w:color w:val="auto"/>
          <w:spacing w:val="-6"/>
          <w:sz w:val="24"/>
          <w:highlight w:val="none"/>
        </w:rPr>
        <w:t>诉人于</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年</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月</w:t>
      </w:r>
      <w:r>
        <w:rPr>
          <w:rFonts w:hint="eastAsia" w:ascii="仿宋" w:hAnsi="仿宋" w:eastAsia="仿宋" w:cs="仿宋"/>
          <w:color w:val="auto"/>
          <w:spacing w:val="-6"/>
          <w:sz w:val="24"/>
          <w:highlight w:val="none"/>
          <w:u w:val="dotted"/>
        </w:rPr>
        <w:t xml:space="preserve">            </w:t>
      </w:r>
      <w:r>
        <w:rPr>
          <w:rFonts w:hint="eastAsia" w:ascii="仿宋" w:hAnsi="仿宋" w:eastAsia="仿宋" w:cs="仿宋"/>
          <w:color w:val="auto"/>
          <w:spacing w:val="-6"/>
          <w:sz w:val="24"/>
          <w:highlight w:val="none"/>
        </w:rPr>
        <w:t>日 ，向</w:t>
      </w:r>
      <w:r>
        <w:rPr>
          <w:rFonts w:hint="eastAsia" w:ascii="仿宋" w:hAnsi="仿宋" w:eastAsia="仿宋" w:cs="仿宋"/>
          <w:color w:val="auto"/>
          <w:spacing w:val="-4"/>
          <w:sz w:val="24"/>
          <w:highlight w:val="none"/>
        </w:rPr>
        <w:t>提</w:t>
      </w:r>
      <w:r>
        <w:rPr>
          <w:rFonts w:hint="eastAsia" w:ascii="仿宋" w:hAnsi="仿宋" w:eastAsia="仿宋" w:cs="仿宋"/>
          <w:color w:val="auto"/>
          <w:spacing w:val="-2"/>
          <w:sz w:val="24"/>
          <w:highlight w:val="none"/>
        </w:rPr>
        <w:t>出质疑，</w:t>
      </w:r>
    </w:p>
    <w:p>
      <w:pPr>
        <w:shd w:val="clear" w:color="auto" w:fill="auto"/>
        <w:spacing w:before="1" w:line="220" w:lineRule="auto"/>
        <w:ind w:left="506"/>
        <w:rPr>
          <w:rFonts w:hint="eastAsia" w:ascii="仿宋" w:hAnsi="仿宋" w:eastAsia="仿宋" w:cs="仿宋"/>
          <w:color w:val="auto"/>
          <w:sz w:val="24"/>
          <w:highlight w:val="none"/>
        </w:rPr>
      </w:pPr>
      <w:r>
        <w:rPr>
          <w:rFonts w:hint="eastAsia" w:ascii="仿宋" w:hAnsi="仿宋" w:eastAsia="仿宋" w:cs="仿宋"/>
          <w:color w:val="auto"/>
          <w:spacing w:val="-3"/>
          <w:sz w:val="24"/>
          <w:highlight w:val="none"/>
        </w:rPr>
        <w:t>质</w:t>
      </w:r>
      <w:r>
        <w:rPr>
          <w:rFonts w:hint="eastAsia" w:ascii="仿宋" w:hAnsi="仿宋" w:eastAsia="仿宋" w:cs="仿宋"/>
          <w:color w:val="auto"/>
          <w:spacing w:val="-2"/>
          <w:sz w:val="24"/>
          <w:highlight w:val="none"/>
        </w:rPr>
        <w:t>疑事项为：</w:t>
      </w:r>
      <w:r>
        <w:rPr>
          <w:rFonts w:hint="eastAsia" w:ascii="仿宋" w:hAnsi="仿宋" w:eastAsia="仿宋" w:cs="仿宋"/>
          <w:color w:val="auto"/>
          <w:sz w:val="24"/>
          <w:highlight w:val="none"/>
          <w:u w:val="dotted"/>
        </w:rPr>
        <w:t xml:space="preserve">                                           </w:t>
      </w:r>
    </w:p>
    <w:p>
      <w:pPr>
        <w:shd w:val="clear" w:color="auto" w:fill="auto"/>
        <w:spacing w:before="103" w:line="287" w:lineRule="auto"/>
        <w:ind w:left="459" w:right="11" w:firstLine="109"/>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采购人/</w:t>
      </w:r>
      <w:r>
        <w:rPr>
          <w:rFonts w:hint="eastAsia" w:ascii="仿宋" w:hAnsi="仿宋" w:eastAsia="仿宋" w:cs="仿宋"/>
          <w:color w:val="auto"/>
          <w:spacing w:val="-2"/>
          <w:sz w:val="24"/>
          <w:highlight w:val="none"/>
        </w:rPr>
        <w:t>采购代理机构于</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年</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月</w:t>
      </w:r>
      <w:r>
        <w:rPr>
          <w:rFonts w:hint="eastAsia" w:ascii="仿宋" w:hAnsi="仿宋" w:eastAsia="仿宋" w:cs="仿宋"/>
          <w:color w:val="auto"/>
          <w:spacing w:val="-2"/>
          <w:sz w:val="24"/>
          <w:highlight w:val="none"/>
          <w:u w:val="dotted"/>
        </w:rPr>
        <w:t xml:space="preserve">      </w:t>
      </w:r>
      <w:r>
        <w:rPr>
          <w:rFonts w:hint="eastAsia" w:ascii="仿宋" w:hAnsi="仿宋" w:eastAsia="仿宋" w:cs="仿宋"/>
          <w:color w:val="auto"/>
          <w:spacing w:val="-2"/>
          <w:sz w:val="24"/>
          <w:highlight w:val="none"/>
        </w:rPr>
        <w:t xml:space="preserve"> 日，就质疑</w:t>
      </w:r>
      <w:r>
        <w:rPr>
          <w:rFonts w:hint="eastAsia" w:ascii="仿宋" w:hAnsi="仿宋" w:eastAsia="仿宋" w:cs="仿宋"/>
          <w:color w:val="auto"/>
          <w:sz w:val="24"/>
          <w:highlight w:val="none"/>
        </w:rPr>
        <w:t xml:space="preserve"> </w:t>
      </w:r>
      <w:r>
        <w:rPr>
          <w:rFonts w:hint="eastAsia" w:ascii="仿宋" w:hAnsi="仿宋" w:eastAsia="仿宋" w:cs="仿宋"/>
          <w:color w:val="auto"/>
          <w:spacing w:val="-1"/>
          <w:sz w:val="24"/>
          <w:highlight w:val="none"/>
        </w:rPr>
        <w:t>事项做出了答复/没有在</w:t>
      </w:r>
      <w:r>
        <w:rPr>
          <w:rFonts w:hint="eastAsia" w:ascii="仿宋" w:hAnsi="仿宋" w:eastAsia="仿宋" w:cs="仿宋"/>
          <w:color w:val="auto"/>
          <w:sz w:val="24"/>
          <w:highlight w:val="none"/>
        </w:rPr>
        <w:t>法定期限内做出答复。</w:t>
      </w:r>
    </w:p>
    <w:p>
      <w:pPr>
        <w:shd w:val="clear" w:color="auto" w:fill="auto"/>
        <w:spacing w:before="100" w:line="371" w:lineRule="exact"/>
        <w:ind w:left="27"/>
        <w:outlineLvl w:val="2"/>
        <w:rPr>
          <w:rFonts w:hint="eastAsia" w:ascii="仿宋" w:hAnsi="仿宋" w:eastAsia="仿宋" w:cs="仿宋"/>
          <w:color w:val="auto"/>
          <w:spacing w:val="-2"/>
          <w:position w:val="1"/>
          <w:sz w:val="24"/>
          <w:highlight w:val="none"/>
        </w:rPr>
      </w:pPr>
      <w:r>
        <w:rPr>
          <w:rFonts w:hint="eastAsia" w:ascii="仿宋" w:hAnsi="仿宋" w:eastAsia="仿宋" w:cs="仿宋"/>
          <w:color w:val="auto"/>
          <w:spacing w:val="-2"/>
          <w:position w:val="1"/>
          <w:sz w:val="24"/>
          <w:highlight w:val="none"/>
          <w:lang w:val="en-US" w:eastAsia="zh-CN"/>
        </w:rPr>
        <w:t>四</w:t>
      </w:r>
      <w:r>
        <w:rPr>
          <w:rFonts w:hint="eastAsia" w:ascii="仿宋" w:hAnsi="仿宋" w:eastAsia="仿宋" w:cs="仿宋"/>
          <w:color w:val="auto"/>
          <w:spacing w:val="-2"/>
          <w:position w:val="1"/>
          <w:sz w:val="24"/>
          <w:highlight w:val="none"/>
        </w:rPr>
        <w:t>、投诉事项具体内容</w:t>
      </w:r>
    </w:p>
    <w:p>
      <w:pPr>
        <w:shd w:val="clear" w:color="auto" w:fill="auto"/>
        <w:spacing w:before="98" w:line="221" w:lineRule="auto"/>
        <w:ind w:left="508"/>
        <w:rPr>
          <w:rFonts w:hint="eastAsia" w:ascii="仿宋" w:hAnsi="仿宋" w:eastAsia="仿宋" w:cs="仿宋"/>
          <w:color w:val="auto"/>
          <w:sz w:val="24"/>
          <w:highlight w:val="none"/>
        </w:rPr>
      </w:pPr>
      <w:r>
        <w:rPr>
          <w:rFonts w:hint="eastAsia" w:ascii="仿宋" w:hAnsi="仿宋" w:eastAsia="仿宋" w:cs="仿宋"/>
          <w:color w:val="auto"/>
          <w:spacing w:val="-16"/>
          <w:sz w:val="24"/>
          <w:highlight w:val="none"/>
        </w:rPr>
        <w:t>投</w:t>
      </w:r>
      <w:r>
        <w:rPr>
          <w:rFonts w:hint="eastAsia" w:ascii="仿宋" w:hAnsi="仿宋" w:eastAsia="仿宋" w:cs="仿宋"/>
          <w:color w:val="auto"/>
          <w:spacing w:val="-10"/>
          <w:sz w:val="24"/>
          <w:highlight w:val="none"/>
        </w:rPr>
        <w:t>诉事项 1 ：</w:t>
      </w:r>
      <w:r>
        <w:rPr>
          <w:rFonts w:hint="eastAsia" w:ascii="仿宋" w:hAnsi="仿宋" w:eastAsia="仿宋" w:cs="仿宋"/>
          <w:color w:val="auto"/>
          <w:sz w:val="24"/>
          <w:highlight w:val="none"/>
          <w:u w:val="dotted"/>
        </w:rPr>
        <w:t xml:space="preserve">                                            </w:t>
      </w:r>
    </w:p>
    <w:p>
      <w:pPr>
        <w:shd w:val="clear" w:color="auto" w:fill="auto"/>
        <w:spacing w:before="100" w:line="219" w:lineRule="auto"/>
        <w:ind w:left="505"/>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事</w:t>
      </w:r>
      <w:r>
        <w:rPr>
          <w:rFonts w:hint="eastAsia" w:ascii="仿宋" w:hAnsi="仿宋" w:eastAsia="仿宋" w:cs="仿宋"/>
          <w:color w:val="auto"/>
          <w:spacing w:val="-2"/>
          <w:sz w:val="24"/>
          <w:highlight w:val="none"/>
        </w:rPr>
        <w:t>实依据：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118" w:line="219" w:lineRule="auto"/>
        <w:ind w:left="506"/>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法律</w:t>
      </w:r>
      <w:r>
        <w:rPr>
          <w:rFonts w:hint="eastAsia" w:ascii="仿宋" w:hAnsi="仿宋" w:eastAsia="仿宋" w:cs="仿宋"/>
          <w:color w:val="auto"/>
          <w:spacing w:val="-2"/>
          <w:sz w:val="24"/>
          <w:highlight w:val="none"/>
        </w:rPr>
        <w:t>依据：</w:t>
      </w:r>
      <w:r>
        <w:rPr>
          <w:rFonts w:hint="eastAsia" w:ascii="仿宋" w:hAnsi="仿宋" w:eastAsia="仿宋" w:cs="仿宋"/>
          <w:color w:val="auto"/>
          <w:sz w:val="24"/>
          <w:highlight w:val="none"/>
          <w:u w:val="dotted"/>
        </w:rPr>
        <w:t xml:space="preserve">                                             </w:t>
      </w:r>
    </w:p>
    <w:p>
      <w:pPr>
        <w:shd w:val="clear" w:color="auto" w:fill="auto"/>
        <w:tabs>
          <w:tab w:val="left" w:pos="8322"/>
        </w:tabs>
        <w:spacing w:before="179" w:line="242" w:lineRule="exact"/>
        <w:ind w:left="494"/>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ab/>
      </w:r>
    </w:p>
    <w:p>
      <w:pPr>
        <w:shd w:val="clear" w:color="auto" w:fill="auto"/>
        <w:spacing w:before="118" w:line="437" w:lineRule="exact"/>
        <w:ind w:left="508"/>
        <w:rPr>
          <w:rFonts w:hint="eastAsia" w:ascii="仿宋" w:hAnsi="仿宋" w:eastAsia="仿宋" w:cs="仿宋"/>
          <w:color w:val="auto"/>
          <w:sz w:val="24"/>
          <w:highlight w:val="none"/>
        </w:rPr>
      </w:pPr>
      <w:r>
        <w:rPr>
          <w:rFonts w:hint="eastAsia" w:ascii="仿宋" w:hAnsi="仿宋" w:eastAsia="仿宋" w:cs="仿宋"/>
          <w:color w:val="auto"/>
          <w:spacing w:val="-13"/>
          <w:position w:val="11"/>
          <w:sz w:val="24"/>
          <w:highlight w:val="none"/>
        </w:rPr>
        <w:t>投</w:t>
      </w:r>
      <w:r>
        <w:rPr>
          <w:rFonts w:hint="eastAsia" w:ascii="仿宋" w:hAnsi="仿宋" w:eastAsia="仿宋" w:cs="仿宋"/>
          <w:color w:val="auto"/>
          <w:spacing w:val="-12"/>
          <w:position w:val="11"/>
          <w:sz w:val="24"/>
          <w:highlight w:val="none"/>
        </w:rPr>
        <w:t>诉事项 2</w:t>
      </w:r>
    </w:p>
    <w:p>
      <w:pPr>
        <w:shd w:val="clear" w:color="auto" w:fill="auto"/>
        <w:spacing w:line="437" w:lineRule="exact"/>
        <w:ind w:left="522"/>
        <w:rPr>
          <w:rFonts w:hint="eastAsia" w:ascii="仿宋" w:hAnsi="仿宋" w:eastAsia="仿宋" w:cs="仿宋"/>
          <w:color w:val="auto"/>
          <w:sz w:val="24"/>
          <w:highlight w:val="none"/>
        </w:rPr>
      </w:pPr>
      <w:r>
        <w:rPr>
          <w:rFonts w:hint="eastAsia" w:ascii="仿宋" w:hAnsi="仿宋" w:eastAsia="仿宋" w:cs="仿宋"/>
          <w:color w:val="auto"/>
          <w:position w:val="3"/>
          <w:sz w:val="24"/>
          <w:highlight w:val="none"/>
        </w:rPr>
        <w:t>……</w:t>
      </w:r>
    </w:p>
    <w:p>
      <w:pPr>
        <w:shd w:val="clear" w:color="auto" w:fill="auto"/>
        <w:spacing w:line="239" w:lineRule="exact"/>
        <w:rPr>
          <w:rFonts w:hint="eastAsia" w:ascii="仿宋" w:hAnsi="仿宋" w:eastAsia="仿宋" w:cs="仿宋"/>
          <w:color w:val="auto"/>
          <w:sz w:val="24"/>
          <w:highlight w:val="none"/>
        </w:rPr>
      </w:pPr>
    </w:p>
    <w:p>
      <w:pPr>
        <w:shd w:val="clear" w:color="auto" w:fill="auto"/>
        <w:spacing w:before="56" w:line="437" w:lineRule="exact"/>
        <w:ind w:left="505"/>
        <w:rPr>
          <w:rFonts w:hint="eastAsia" w:ascii="仿宋" w:hAnsi="仿宋" w:eastAsia="仿宋" w:cs="仿宋"/>
          <w:color w:val="auto"/>
          <w:spacing w:val="-1"/>
          <w:position w:val="11"/>
          <w:sz w:val="24"/>
          <w:highlight w:val="none"/>
        </w:rPr>
      </w:pPr>
      <w:r>
        <w:rPr>
          <w:rFonts w:hint="eastAsia" w:ascii="仿宋" w:hAnsi="仿宋" w:eastAsia="仿宋" w:cs="仿宋"/>
          <w:color w:val="auto"/>
          <w:spacing w:val="-2"/>
          <w:position w:val="11"/>
          <w:sz w:val="24"/>
          <w:highlight w:val="none"/>
        </w:rPr>
        <w:t>签字(签</w:t>
      </w:r>
      <w:r>
        <w:rPr>
          <w:rFonts w:hint="eastAsia" w:ascii="仿宋" w:hAnsi="仿宋" w:eastAsia="仿宋" w:cs="仿宋"/>
          <w:color w:val="auto"/>
          <w:spacing w:val="-1"/>
          <w:position w:val="11"/>
          <w:sz w:val="24"/>
          <w:highlight w:val="none"/>
        </w:rPr>
        <w:t xml:space="preserve">章)： </w:t>
      </w:r>
    </w:p>
    <w:p>
      <w:pPr>
        <w:shd w:val="clear" w:color="auto" w:fill="auto"/>
        <w:spacing w:before="56" w:line="437" w:lineRule="exact"/>
        <w:ind w:left="505"/>
        <w:rPr>
          <w:rFonts w:hint="eastAsia" w:ascii="仿宋" w:hAnsi="仿宋" w:eastAsia="仿宋" w:cs="仿宋"/>
          <w:color w:val="auto"/>
          <w:spacing w:val="-1"/>
          <w:position w:val="11"/>
          <w:sz w:val="24"/>
          <w:highlight w:val="none"/>
        </w:rPr>
      </w:pPr>
      <w:r>
        <w:rPr>
          <w:rFonts w:hint="eastAsia" w:ascii="仿宋" w:hAnsi="仿宋" w:eastAsia="仿宋" w:cs="仿宋"/>
          <w:color w:val="auto"/>
          <w:spacing w:val="-20"/>
          <w:sz w:val="24"/>
          <w:highlight w:val="none"/>
        </w:rPr>
        <w:t>日</w:t>
      </w:r>
      <w:r>
        <w:rPr>
          <w:rFonts w:hint="eastAsia" w:ascii="仿宋" w:hAnsi="仿宋" w:eastAsia="仿宋" w:cs="仿宋"/>
          <w:color w:val="auto"/>
          <w:spacing w:val="-19"/>
          <w:sz w:val="24"/>
          <w:highlight w:val="none"/>
        </w:rPr>
        <w:t>期：</w:t>
      </w:r>
      <w:r>
        <w:rPr>
          <w:rFonts w:hint="eastAsia" w:ascii="仿宋" w:hAnsi="仿宋" w:eastAsia="仿宋" w:cs="仿宋"/>
          <w:color w:val="auto"/>
          <w:spacing w:val="-1"/>
          <w:position w:val="11"/>
          <w:sz w:val="24"/>
          <w:highlight w:val="none"/>
        </w:rPr>
        <w:t xml:space="preserve"> </w:t>
      </w:r>
    </w:p>
    <w:p>
      <w:pPr>
        <w:shd w:val="clear" w:color="auto" w:fill="auto"/>
        <w:spacing w:line="392" w:lineRule="auto"/>
        <w:rPr>
          <w:rFonts w:hint="eastAsia" w:ascii="仿宋" w:hAnsi="仿宋" w:eastAsia="仿宋" w:cs="仿宋"/>
          <w:color w:val="auto"/>
          <w:sz w:val="24"/>
          <w:highlight w:val="none"/>
        </w:rPr>
      </w:pPr>
    </w:p>
    <w:p>
      <w:pPr>
        <w:shd w:val="clear" w:color="auto" w:fill="auto"/>
        <w:spacing w:before="91" w:line="219" w:lineRule="auto"/>
        <w:ind w:left="508"/>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投诉书制作说</w:t>
      </w:r>
      <w:r>
        <w:rPr>
          <w:rFonts w:hint="eastAsia" w:ascii="仿宋" w:hAnsi="仿宋" w:eastAsia="仿宋" w:cs="仿宋"/>
          <w:color w:val="auto"/>
          <w:spacing w:val="-1"/>
          <w:sz w:val="24"/>
          <w:highlight w:val="none"/>
        </w:rPr>
        <w:t>明：</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2.投诉人若委托代理人进行投诉的，投诉书应按要求列明“授权代表”的有关内容，并在附件中提交由投诉人签署的授权委托书。授 权委托书应载明代理人的姓名或者名称、代理事项、具体权限、期限和相关事项。</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6.投诉书的投诉请求应与投诉事项相关。</w:t>
      </w:r>
    </w:p>
    <w:p>
      <w:pPr>
        <w:shd w:val="clear" w:color="auto" w:fill="auto"/>
        <w:spacing w:before="31" w:line="239" w:lineRule="auto"/>
        <w:ind w:left="525"/>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7.投诉人为自然人的，投诉书应由本人签字；投诉人为法人或者其他组织的，投诉书应当由法定代表人、主要负责人，或者其授权代 表签字或者盖章，并加盖公章。</w:t>
      </w:r>
    </w:p>
    <w:p>
      <w:pPr>
        <w:spacing w:line="560" w:lineRule="exact"/>
        <w:jc w:val="center"/>
        <w:rPr>
          <w:rFonts w:hint="eastAsia" w:ascii="仿宋" w:hAnsi="仿宋" w:eastAsia="仿宋" w:cs="仿宋"/>
          <w:b/>
          <w:bCs/>
          <w:sz w:val="32"/>
          <w:szCs w:val="32"/>
        </w:rPr>
      </w:pPr>
    </w:p>
    <w:p>
      <w:pPr>
        <w:pStyle w:val="21"/>
        <w:rPr>
          <w:rFonts w:hint="eastAsia" w:ascii="仿宋" w:hAnsi="仿宋" w:eastAsia="仿宋" w:cs="仿宋"/>
        </w:rPr>
      </w:pPr>
    </w:p>
    <w:sectPr>
      <w:pgSz w:w="11907" w:h="16840"/>
      <w:pgMar w:top="1440" w:right="1080" w:bottom="1440" w:left="1080" w:header="851" w:footer="68"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hint="eastAsia" w:ascii="宋体" w:hAnsi="宋体"/>
                              <w:sz w:val="28"/>
                              <w:szCs w:val="2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lang w:val="zh-CN"/>
                            </w:rPr>
                            <w:t>7</w:t>
                          </w:r>
                          <w:r>
                            <w:rPr>
                              <w:rFonts w:ascii="宋体" w:hAnsi="宋体"/>
                              <w:sz w:val="18"/>
                              <w:szCs w:val="1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jc w:val="right"/>
                    </w:pPr>
                    <w:r>
                      <w:rPr>
                        <w:rFonts w:hint="eastAsia" w:ascii="宋体" w:hAnsi="宋体"/>
                        <w:sz w:val="28"/>
                        <w:szCs w:val="2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lang w:val="zh-CN"/>
                      </w:rPr>
                      <w:t>7</w:t>
                    </w:r>
                    <w:r>
                      <w:rPr>
                        <w:rFonts w:ascii="宋体" w:hAnsi="宋体"/>
                        <w:sz w:val="18"/>
                        <w:szCs w:val="18"/>
                      </w:rPr>
                      <w:fldChar w:fldCharType="end"/>
                    </w:r>
                    <w:r>
                      <w:rPr>
                        <w:rFonts w:hint="eastAsia" w:ascii="宋体" w:hAnsi="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90" w:hanging="9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165" cy="194945"/>
              <wp:effectExtent l="0" t="0" r="0" b="0"/>
              <wp:wrapNone/>
              <wp:docPr id="5" name="矩形 5"/>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pPr>
                            <w:pStyle w:val="13"/>
                            <w:ind w:left="90" w:hanging="90"/>
                            <w:jc w:val="center"/>
                          </w:pPr>
                          <w:r>
                            <w:fldChar w:fldCharType="begin"/>
                          </w:r>
                          <w:r>
                            <w:instrText xml:space="preserve">PAGE</w:instrText>
                          </w:r>
                          <w:r>
                            <w:fldChar w:fldCharType="separate"/>
                          </w:r>
                          <w:r>
                            <w:t>32</w:t>
                          </w:r>
                          <w:r>
                            <w:fldChar w:fldCharType="end"/>
                          </w:r>
                        </w:p>
                      </w:txbxContent>
                    </wps:txbx>
                    <wps:bodyPr lIns="0" tIns="0" rIns="0" bIns="0" upright="1"/>
                  </wps:wsp>
                </a:graphicData>
              </a:graphic>
            </wp:anchor>
          </w:drawing>
        </mc:Choice>
        <mc:Fallback>
          <w:pict>
            <v:rect id="_x0000_s1026" o:spid="_x0000_s1026" o:spt="1" style="position:absolute;left:0pt;margin-top:0pt;height:15.35pt;width:143.95pt;mso-position-horizontal:center;mso-position-horizontal-relative:margin;z-index:251660288;mso-width-relative:page;mso-height-relative:page;" filled="f" stroked="f" coordsize="21600,21600" o:gfxdata="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3LvbW&#10;AAAABAEAAA8AAAAAAAAAAQAgAAAAIgAAAGRycy9kb3ducmV2LnhtbFBLAQIUABQAAAAIAIdO4kA7&#10;6WzYsAEAAGUDAAAOAAAAAAAAAAEAIAAAACUBAABkcnMvZTJvRG9jLnhtbFBLBQYAAAAABgAGAFkB&#10;AABHBQAAAAA=&#10;">
              <v:fill on="f" focussize="0,0"/>
              <v:stroke on="f"/>
              <v:imagedata o:title=""/>
              <o:lock v:ext="edit" aspectratio="f"/>
              <v:textbox inset="0mm,0mm,0mm,0mm">
                <w:txbxContent>
                  <w:p>
                    <w:pPr>
                      <w:pStyle w:val="13"/>
                      <w:ind w:left="90" w:hanging="90"/>
                      <w:jc w:val="center"/>
                    </w:pPr>
                    <w:r>
                      <w:fldChar w:fldCharType="begin"/>
                    </w:r>
                    <w:r>
                      <w:instrText xml:space="preserve">PAGE</w:instrText>
                    </w:r>
                    <w:r>
                      <w:fldChar w:fldCharType="separate"/>
                    </w:r>
                    <w:r>
                      <w:t>32</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r>
      <w:rPr>
        <w:lang w:val="zh-CN"/>
      </w:rPr>
      <w:t xml:space="preserve">  </w:t>
    </w:r>
  </w:p>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5" w:hanging="10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1F4B3"/>
    <w:multiLevelType w:val="singleLevel"/>
    <w:tmpl w:val="BDC1F4B3"/>
    <w:lvl w:ilvl="0" w:tentative="0">
      <w:start w:val="2"/>
      <w:numFmt w:val="decimal"/>
      <w:suff w:val="nothing"/>
      <w:lvlText w:val="%1．"/>
      <w:lvlJc w:val="left"/>
    </w:lvl>
  </w:abstractNum>
  <w:abstractNum w:abstractNumId="1">
    <w:nsid w:val="CB66B541"/>
    <w:multiLevelType w:val="singleLevel"/>
    <w:tmpl w:val="CB66B541"/>
    <w:lvl w:ilvl="0" w:tentative="0">
      <w:start w:val="1"/>
      <w:numFmt w:val="decimal"/>
      <w:lvlText w:val="(%1)"/>
      <w:lvlJc w:val="left"/>
      <w:pPr>
        <w:ind w:left="425" w:hanging="425"/>
      </w:pPr>
      <w:rPr>
        <w:rFonts w:hint="default"/>
      </w:rPr>
    </w:lvl>
  </w:abstractNum>
  <w:abstractNum w:abstractNumId="2">
    <w:nsid w:val="EA710B09"/>
    <w:multiLevelType w:val="singleLevel"/>
    <w:tmpl w:val="EA710B09"/>
    <w:lvl w:ilvl="0" w:tentative="0">
      <w:start w:val="2"/>
      <w:numFmt w:val="chineseCounting"/>
      <w:suff w:val="nothing"/>
      <w:lvlText w:val="%1、"/>
      <w:lvlJc w:val="left"/>
      <w:rPr>
        <w:rFonts w:hint="eastAsia"/>
      </w:rPr>
    </w:lvl>
  </w:abstractNum>
  <w:abstractNum w:abstractNumId="3">
    <w:nsid w:val="FC0F132B"/>
    <w:multiLevelType w:val="singleLevel"/>
    <w:tmpl w:val="FC0F132B"/>
    <w:lvl w:ilvl="0" w:tentative="0">
      <w:start w:val="5"/>
      <w:numFmt w:val="chineseCounting"/>
      <w:suff w:val="nothing"/>
      <w:lvlText w:val="%1、"/>
      <w:lvlJc w:val="left"/>
      <w:rPr>
        <w:rFonts w:hint="eastAsia"/>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5812A10"/>
    <w:multiLevelType w:val="multilevel"/>
    <w:tmpl w:val="15812A10"/>
    <w:lvl w:ilvl="0" w:tentative="0">
      <w:start w:val="1"/>
      <w:numFmt w:val="upperLetter"/>
      <w:pStyle w:val="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DB4C8BC"/>
    <w:multiLevelType w:val="singleLevel"/>
    <w:tmpl w:val="5DB4C8BC"/>
    <w:lvl w:ilvl="0" w:tentative="0">
      <w:start w:val="2"/>
      <w:numFmt w:val="decimal"/>
      <w:lvlText w:val="%1."/>
      <w:lvlJc w:val="left"/>
      <w:pPr>
        <w:tabs>
          <w:tab w:val="left" w:pos="312"/>
        </w:tabs>
      </w:pPr>
    </w:lvl>
  </w:abstractNum>
  <w:abstractNum w:abstractNumId="10">
    <w:nsid w:val="738075CA"/>
    <w:multiLevelType w:val="singleLevel"/>
    <w:tmpl w:val="738075CA"/>
    <w:lvl w:ilvl="0" w:tentative="0">
      <w:start w:val="3"/>
      <w:numFmt w:val="chineseCounting"/>
      <w:suff w:val="space"/>
      <w:lvlText w:val="第%1部分"/>
      <w:lvlJc w:val="left"/>
      <w:rPr>
        <w:rFonts w:hint="eastAsia"/>
      </w:rPr>
    </w:lvl>
  </w:abstractNum>
  <w:num w:numId="1">
    <w:abstractNumId w:val="5"/>
  </w:num>
  <w:num w:numId="2">
    <w:abstractNumId w:val="9"/>
  </w:num>
  <w:num w:numId="3">
    <w:abstractNumId w:val="6"/>
  </w:num>
  <w:num w:numId="4">
    <w:abstractNumId w:val="0"/>
  </w:num>
  <w:num w:numId="5">
    <w:abstractNumId w:val="1"/>
  </w:num>
  <w:num w:numId="6">
    <w:abstractNumId w:val="7"/>
  </w:num>
  <w:num w:numId="7">
    <w:abstractNumId w:val="2"/>
  </w:num>
  <w:num w:numId="8">
    <w:abstractNumId w:val="4"/>
  </w:num>
  <w:num w:numId="9">
    <w:abstractNumId w:val="10"/>
  </w:num>
  <w:num w:numId="10">
    <w:abstractNumId w:val="8"/>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zA2NTdmN2U0YmVkZGE0ODhkMTAwNmZhYjU4OWUifQ=="/>
  </w:docVars>
  <w:rsids>
    <w:rsidRoot w:val="562A7F8C"/>
    <w:rsid w:val="0001111C"/>
    <w:rsid w:val="000128E4"/>
    <w:rsid w:val="00014EEB"/>
    <w:rsid w:val="000212F7"/>
    <w:rsid w:val="00024DA1"/>
    <w:rsid w:val="00031C0A"/>
    <w:rsid w:val="00041D20"/>
    <w:rsid w:val="0004717C"/>
    <w:rsid w:val="00065FB6"/>
    <w:rsid w:val="000706BF"/>
    <w:rsid w:val="0007244B"/>
    <w:rsid w:val="000826C6"/>
    <w:rsid w:val="00082C44"/>
    <w:rsid w:val="00095747"/>
    <w:rsid w:val="000B7636"/>
    <w:rsid w:val="000C218D"/>
    <w:rsid w:val="000F0DA6"/>
    <w:rsid w:val="000F1782"/>
    <w:rsid w:val="000F1EB1"/>
    <w:rsid w:val="000F49F8"/>
    <w:rsid w:val="00104A81"/>
    <w:rsid w:val="00121158"/>
    <w:rsid w:val="00135864"/>
    <w:rsid w:val="0015206F"/>
    <w:rsid w:val="00175229"/>
    <w:rsid w:val="0018266D"/>
    <w:rsid w:val="0019315F"/>
    <w:rsid w:val="001A253F"/>
    <w:rsid w:val="001A5224"/>
    <w:rsid w:val="001D4241"/>
    <w:rsid w:val="001E7AC8"/>
    <w:rsid w:val="001F0519"/>
    <w:rsid w:val="002044A1"/>
    <w:rsid w:val="00210262"/>
    <w:rsid w:val="002102A4"/>
    <w:rsid w:val="002112B4"/>
    <w:rsid w:val="002112DC"/>
    <w:rsid w:val="00216482"/>
    <w:rsid w:val="0024077A"/>
    <w:rsid w:val="002655CC"/>
    <w:rsid w:val="002663B6"/>
    <w:rsid w:val="002915C2"/>
    <w:rsid w:val="002C2FBF"/>
    <w:rsid w:val="002C3915"/>
    <w:rsid w:val="002C5452"/>
    <w:rsid w:val="002D338F"/>
    <w:rsid w:val="002F3FEA"/>
    <w:rsid w:val="00300277"/>
    <w:rsid w:val="003007E5"/>
    <w:rsid w:val="00306F16"/>
    <w:rsid w:val="00307B8B"/>
    <w:rsid w:val="0031741D"/>
    <w:rsid w:val="00327C45"/>
    <w:rsid w:val="00375D61"/>
    <w:rsid w:val="00377269"/>
    <w:rsid w:val="00381D6E"/>
    <w:rsid w:val="003A777B"/>
    <w:rsid w:val="003C775D"/>
    <w:rsid w:val="003D38AE"/>
    <w:rsid w:val="003E2B73"/>
    <w:rsid w:val="003E6503"/>
    <w:rsid w:val="003F4A2C"/>
    <w:rsid w:val="00406529"/>
    <w:rsid w:val="00407C56"/>
    <w:rsid w:val="004179F9"/>
    <w:rsid w:val="00417C2B"/>
    <w:rsid w:val="0042014B"/>
    <w:rsid w:val="00461B4F"/>
    <w:rsid w:val="00486F85"/>
    <w:rsid w:val="00495E42"/>
    <w:rsid w:val="004B1BF4"/>
    <w:rsid w:val="004B1F07"/>
    <w:rsid w:val="004B79C2"/>
    <w:rsid w:val="004C75B5"/>
    <w:rsid w:val="004D0609"/>
    <w:rsid w:val="00514ECC"/>
    <w:rsid w:val="005247FF"/>
    <w:rsid w:val="0055623A"/>
    <w:rsid w:val="0056690F"/>
    <w:rsid w:val="005C4065"/>
    <w:rsid w:val="005D7F7F"/>
    <w:rsid w:val="006002F8"/>
    <w:rsid w:val="0061529D"/>
    <w:rsid w:val="00617C1A"/>
    <w:rsid w:val="00662BB9"/>
    <w:rsid w:val="0067515D"/>
    <w:rsid w:val="00677AB8"/>
    <w:rsid w:val="00682195"/>
    <w:rsid w:val="00683FA1"/>
    <w:rsid w:val="00696DE4"/>
    <w:rsid w:val="006A1EF2"/>
    <w:rsid w:val="006A68F1"/>
    <w:rsid w:val="006C60AC"/>
    <w:rsid w:val="006D0B47"/>
    <w:rsid w:val="006D5DD9"/>
    <w:rsid w:val="00716BB6"/>
    <w:rsid w:val="007229B9"/>
    <w:rsid w:val="00741AA6"/>
    <w:rsid w:val="007428D5"/>
    <w:rsid w:val="0075207D"/>
    <w:rsid w:val="00757FFC"/>
    <w:rsid w:val="00770D67"/>
    <w:rsid w:val="00783FBB"/>
    <w:rsid w:val="007844F9"/>
    <w:rsid w:val="00784E0C"/>
    <w:rsid w:val="007A390C"/>
    <w:rsid w:val="007B55F1"/>
    <w:rsid w:val="00807A59"/>
    <w:rsid w:val="00812476"/>
    <w:rsid w:val="00822983"/>
    <w:rsid w:val="00834825"/>
    <w:rsid w:val="008512F2"/>
    <w:rsid w:val="00851765"/>
    <w:rsid w:val="00853CAB"/>
    <w:rsid w:val="0085643C"/>
    <w:rsid w:val="0086039A"/>
    <w:rsid w:val="00863E60"/>
    <w:rsid w:val="00872529"/>
    <w:rsid w:val="008930AE"/>
    <w:rsid w:val="008967A6"/>
    <w:rsid w:val="008A04AC"/>
    <w:rsid w:val="008B1732"/>
    <w:rsid w:val="008C2C98"/>
    <w:rsid w:val="008E1AF8"/>
    <w:rsid w:val="008E6990"/>
    <w:rsid w:val="008F70E2"/>
    <w:rsid w:val="0090009A"/>
    <w:rsid w:val="009440E4"/>
    <w:rsid w:val="009556E2"/>
    <w:rsid w:val="00974D5D"/>
    <w:rsid w:val="009838A6"/>
    <w:rsid w:val="00984595"/>
    <w:rsid w:val="00985C33"/>
    <w:rsid w:val="00993D9D"/>
    <w:rsid w:val="009A1321"/>
    <w:rsid w:val="009A7E91"/>
    <w:rsid w:val="009B4967"/>
    <w:rsid w:val="009C3982"/>
    <w:rsid w:val="009D3B57"/>
    <w:rsid w:val="009E22B6"/>
    <w:rsid w:val="00A24426"/>
    <w:rsid w:val="00A32FCE"/>
    <w:rsid w:val="00A62DD9"/>
    <w:rsid w:val="00A8685A"/>
    <w:rsid w:val="00AA38D9"/>
    <w:rsid w:val="00AB3B35"/>
    <w:rsid w:val="00AC1645"/>
    <w:rsid w:val="00AD052F"/>
    <w:rsid w:val="00B01EF4"/>
    <w:rsid w:val="00B02356"/>
    <w:rsid w:val="00B0367A"/>
    <w:rsid w:val="00B06C2D"/>
    <w:rsid w:val="00B319C2"/>
    <w:rsid w:val="00B45D24"/>
    <w:rsid w:val="00B527E2"/>
    <w:rsid w:val="00B54C16"/>
    <w:rsid w:val="00BD0E26"/>
    <w:rsid w:val="00BD1A65"/>
    <w:rsid w:val="00C060E2"/>
    <w:rsid w:val="00C148E1"/>
    <w:rsid w:val="00C31823"/>
    <w:rsid w:val="00C40FC7"/>
    <w:rsid w:val="00C42D47"/>
    <w:rsid w:val="00C47151"/>
    <w:rsid w:val="00C47624"/>
    <w:rsid w:val="00C56789"/>
    <w:rsid w:val="00C67390"/>
    <w:rsid w:val="00C852D7"/>
    <w:rsid w:val="00CA6C07"/>
    <w:rsid w:val="00CB3780"/>
    <w:rsid w:val="00CC53D3"/>
    <w:rsid w:val="00CC7BB5"/>
    <w:rsid w:val="00CD0FA2"/>
    <w:rsid w:val="00CE30E8"/>
    <w:rsid w:val="00CF07E5"/>
    <w:rsid w:val="00CF69A7"/>
    <w:rsid w:val="00D02A12"/>
    <w:rsid w:val="00D0563A"/>
    <w:rsid w:val="00D37701"/>
    <w:rsid w:val="00D455EE"/>
    <w:rsid w:val="00D5136A"/>
    <w:rsid w:val="00D766AC"/>
    <w:rsid w:val="00D83CBF"/>
    <w:rsid w:val="00D91D3A"/>
    <w:rsid w:val="00DA2C01"/>
    <w:rsid w:val="00DB7D86"/>
    <w:rsid w:val="00DC157E"/>
    <w:rsid w:val="00DC40B1"/>
    <w:rsid w:val="00DD4399"/>
    <w:rsid w:val="00DF0D15"/>
    <w:rsid w:val="00E11F21"/>
    <w:rsid w:val="00E2306A"/>
    <w:rsid w:val="00E266A6"/>
    <w:rsid w:val="00E307D9"/>
    <w:rsid w:val="00E51BA5"/>
    <w:rsid w:val="00E70485"/>
    <w:rsid w:val="00E82C63"/>
    <w:rsid w:val="00E85A4A"/>
    <w:rsid w:val="00EA1FFF"/>
    <w:rsid w:val="00EA795C"/>
    <w:rsid w:val="00EC196C"/>
    <w:rsid w:val="00ED6486"/>
    <w:rsid w:val="00F0003C"/>
    <w:rsid w:val="00F106DD"/>
    <w:rsid w:val="00F35FE4"/>
    <w:rsid w:val="00F41CD6"/>
    <w:rsid w:val="00F459A2"/>
    <w:rsid w:val="00F4602F"/>
    <w:rsid w:val="00F5499F"/>
    <w:rsid w:val="00F57285"/>
    <w:rsid w:val="00F77434"/>
    <w:rsid w:val="00FD3799"/>
    <w:rsid w:val="00FE147A"/>
    <w:rsid w:val="00FE689D"/>
    <w:rsid w:val="00FF500F"/>
    <w:rsid w:val="012B7F30"/>
    <w:rsid w:val="01CE59F9"/>
    <w:rsid w:val="02D50DC8"/>
    <w:rsid w:val="032136EA"/>
    <w:rsid w:val="034957EB"/>
    <w:rsid w:val="050C225F"/>
    <w:rsid w:val="05D131D7"/>
    <w:rsid w:val="06171298"/>
    <w:rsid w:val="070856F4"/>
    <w:rsid w:val="07261DF2"/>
    <w:rsid w:val="07454BF9"/>
    <w:rsid w:val="074C1DED"/>
    <w:rsid w:val="07C242FF"/>
    <w:rsid w:val="081053B1"/>
    <w:rsid w:val="086D75BE"/>
    <w:rsid w:val="089D43AD"/>
    <w:rsid w:val="08D710E1"/>
    <w:rsid w:val="09B74D83"/>
    <w:rsid w:val="0A155C7C"/>
    <w:rsid w:val="0A5C592B"/>
    <w:rsid w:val="0BFA4E56"/>
    <w:rsid w:val="0E224BE9"/>
    <w:rsid w:val="0F03484A"/>
    <w:rsid w:val="0F4D6730"/>
    <w:rsid w:val="0F841BAC"/>
    <w:rsid w:val="111E3E94"/>
    <w:rsid w:val="11DC6897"/>
    <w:rsid w:val="11EE5073"/>
    <w:rsid w:val="12681311"/>
    <w:rsid w:val="14800B36"/>
    <w:rsid w:val="14FC1FEF"/>
    <w:rsid w:val="150B08E6"/>
    <w:rsid w:val="153D362F"/>
    <w:rsid w:val="170A6E3A"/>
    <w:rsid w:val="17347250"/>
    <w:rsid w:val="177363F0"/>
    <w:rsid w:val="17755C17"/>
    <w:rsid w:val="187A159E"/>
    <w:rsid w:val="18982224"/>
    <w:rsid w:val="18A40BC9"/>
    <w:rsid w:val="18D13137"/>
    <w:rsid w:val="197B677C"/>
    <w:rsid w:val="19CC6629"/>
    <w:rsid w:val="1AAD7782"/>
    <w:rsid w:val="1B8B6070"/>
    <w:rsid w:val="1BC33108"/>
    <w:rsid w:val="1CF05B1D"/>
    <w:rsid w:val="1CF81825"/>
    <w:rsid w:val="1D840FC9"/>
    <w:rsid w:val="1D910DE4"/>
    <w:rsid w:val="1DBA454B"/>
    <w:rsid w:val="1E2A5750"/>
    <w:rsid w:val="1E4D0A1C"/>
    <w:rsid w:val="1E6C302B"/>
    <w:rsid w:val="1E9A6699"/>
    <w:rsid w:val="1FF37528"/>
    <w:rsid w:val="2030413C"/>
    <w:rsid w:val="20C751E0"/>
    <w:rsid w:val="21216F01"/>
    <w:rsid w:val="21607F04"/>
    <w:rsid w:val="21AF47B7"/>
    <w:rsid w:val="222F357C"/>
    <w:rsid w:val="23230F2C"/>
    <w:rsid w:val="244F40DF"/>
    <w:rsid w:val="2453534F"/>
    <w:rsid w:val="25FC40B3"/>
    <w:rsid w:val="26D92385"/>
    <w:rsid w:val="27562AAD"/>
    <w:rsid w:val="286F2683"/>
    <w:rsid w:val="288040C8"/>
    <w:rsid w:val="290A7C7F"/>
    <w:rsid w:val="294B4083"/>
    <w:rsid w:val="297E291D"/>
    <w:rsid w:val="29DF65CD"/>
    <w:rsid w:val="2A302808"/>
    <w:rsid w:val="2A891FD3"/>
    <w:rsid w:val="2AB70C30"/>
    <w:rsid w:val="2AF96FA6"/>
    <w:rsid w:val="2D065927"/>
    <w:rsid w:val="2D685F7F"/>
    <w:rsid w:val="2E0E0B66"/>
    <w:rsid w:val="2E9E2416"/>
    <w:rsid w:val="2E9F5654"/>
    <w:rsid w:val="2EF004D6"/>
    <w:rsid w:val="2F1370D8"/>
    <w:rsid w:val="2F535B57"/>
    <w:rsid w:val="2FF24CAA"/>
    <w:rsid w:val="300E77D1"/>
    <w:rsid w:val="308218D5"/>
    <w:rsid w:val="314F3970"/>
    <w:rsid w:val="315174A9"/>
    <w:rsid w:val="316728E9"/>
    <w:rsid w:val="31923AED"/>
    <w:rsid w:val="31D47B4D"/>
    <w:rsid w:val="31DE2CAD"/>
    <w:rsid w:val="31E85B0F"/>
    <w:rsid w:val="32674EAB"/>
    <w:rsid w:val="32AC6BA0"/>
    <w:rsid w:val="32F542E6"/>
    <w:rsid w:val="333C60D1"/>
    <w:rsid w:val="337A66A2"/>
    <w:rsid w:val="33A8380B"/>
    <w:rsid w:val="33BD3B89"/>
    <w:rsid w:val="34AC732B"/>
    <w:rsid w:val="34BB756E"/>
    <w:rsid w:val="34BC0138"/>
    <w:rsid w:val="35591701"/>
    <w:rsid w:val="367E6AA5"/>
    <w:rsid w:val="36C02A60"/>
    <w:rsid w:val="37C85FF7"/>
    <w:rsid w:val="37FF3F7C"/>
    <w:rsid w:val="386812B7"/>
    <w:rsid w:val="38862379"/>
    <w:rsid w:val="394A57F7"/>
    <w:rsid w:val="39683F23"/>
    <w:rsid w:val="399475E2"/>
    <w:rsid w:val="3ABA6326"/>
    <w:rsid w:val="3B286FE0"/>
    <w:rsid w:val="3B9E579C"/>
    <w:rsid w:val="3C504A40"/>
    <w:rsid w:val="3CE12185"/>
    <w:rsid w:val="3D007B53"/>
    <w:rsid w:val="3D4238E3"/>
    <w:rsid w:val="3D675823"/>
    <w:rsid w:val="3D962926"/>
    <w:rsid w:val="3E52684D"/>
    <w:rsid w:val="3EB951A1"/>
    <w:rsid w:val="3FAF40CB"/>
    <w:rsid w:val="3FD85478"/>
    <w:rsid w:val="403765E6"/>
    <w:rsid w:val="404249F6"/>
    <w:rsid w:val="406E7B8B"/>
    <w:rsid w:val="40762ABD"/>
    <w:rsid w:val="40B210BF"/>
    <w:rsid w:val="40DF35A1"/>
    <w:rsid w:val="41B14988"/>
    <w:rsid w:val="4203536B"/>
    <w:rsid w:val="421F36AF"/>
    <w:rsid w:val="422F1045"/>
    <w:rsid w:val="422F4FA2"/>
    <w:rsid w:val="44416AB2"/>
    <w:rsid w:val="44A45929"/>
    <w:rsid w:val="44F60E4B"/>
    <w:rsid w:val="45407CA5"/>
    <w:rsid w:val="456B1CC4"/>
    <w:rsid w:val="45892246"/>
    <w:rsid w:val="46230960"/>
    <w:rsid w:val="4695351C"/>
    <w:rsid w:val="469745E4"/>
    <w:rsid w:val="474F720D"/>
    <w:rsid w:val="476A7BFA"/>
    <w:rsid w:val="47AB54FA"/>
    <w:rsid w:val="48021352"/>
    <w:rsid w:val="4883391C"/>
    <w:rsid w:val="48AB153A"/>
    <w:rsid w:val="497B39EA"/>
    <w:rsid w:val="49F42ADE"/>
    <w:rsid w:val="4A0A31DC"/>
    <w:rsid w:val="4A341F27"/>
    <w:rsid w:val="4BFF3773"/>
    <w:rsid w:val="4C39311D"/>
    <w:rsid w:val="4CF44B04"/>
    <w:rsid w:val="4D284EFA"/>
    <w:rsid w:val="4D3763E0"/>
    <w:rsid w:val="4D7A0F9B"/>
    <w:rsid w:val="4D7B33A4"/>
    <w:rsid w:val="4DBA11B1"/>
    <w:rsid w:val="4E855B67"/>
    <w:rsid w:val="4E8D3B81"/>
    <w:rsid w:val="4E9B5018"/>
    <w:rsid w:val="4ECB3128"/>
    <w:rsid w:val="4F017903"/>
    <w:rsid w:val="4F6518CF"/>
    <w:rsid w:val="4FA15C6E"/>
    <w:rsid w:val="4FD73056"/>
    <w:rsid w:val="50591CBD"/>
    <w:rsid w:val="51B83F46"/>
    <w:rsid w:val="530509E3"/>
    <w:rsid w:val="53062A6F"/>
    <w:rsid w:val="53A70F92"/>
    <w:rsid w:val="54866880"/>
    <w:rsid w:val="54C806C5"/>
    <w:rsid w:val="562969FC"/>
    <w:rsid w:val="562A7F8C"/>
    <w:rsid w:val="56462975"/>
    <w:rsid w:val="56955EC3"/>
    <w:rsid w:val="56C14289"/>
    <w:rsid w:val="572F5217"/>
    <w:rsid w:val="573E4B9B"/>
    <w:rsid w:val="57834FE8"/>
    <w:rsid w:val="57D32355"/>
    <w:rsid w:val="57F138AA"/>
    <w:rsid w:val="58135565"/>
    <w:rsid w:val="5840501E"/>
    <w:rsid w:val="584E5C1B"/>
    <w:rsid w:val="59382A2D"/>
    <w:rsid w:val="5AEF4C48"/>
    <w:rsid w:val="5B4C0C4A"/>
    <w:rsid w:val="5C4354DD"/>
    <w:rsid w:val="5CEB1EEF"/>
    <w:rsid w:val="5CF200F2"/>
    <w:rsid w:val="5CF4689F"/>
    <w:rsid w:val="5D451937"/>
    <w:rsid w:val="5D49044E"/>
    <w:rsid w:val="5D4C0A06"/>
    <w:rsid w:val="5E9470A7"/>
    <w:rsid w:val="5EC27067"/>
    <w:rsid w:val="5F356AB1"/>
    <w:rsid w:val="5FCF78A6"/>
    <w:rsid w:val="6032512A"/>
    <w:rsid w:val="603B3E6D"/>
    <w:rsid w:val="60900E16"/>
    <w:rsid w:val="60A06F3C"/>
    <w:rsid w:val="61970518"/>
    <w:rsid w:val="63B9333D"/>
    <w:rsid w:val="644520A3"/>
    <w:rsid w:val="64AA2C62"/>
    <w:rsid w:val="64B87223"/>
    <w:rsid w:val="65713EE3"/>
    <w:rsid w:val="65AD67B8"/>
    <w:rsid w:val="65B82D44"/>
    <w:rsid w:val="66247CD7"/>
    <w:rsid w:val="66C23A0D"/>
    <w:rsid w:val="67F551AC"/>
    <w:rsid w:val="681C5653"/>
    <w:rsid w:val="693315ED"/>
    <w:rsid w:val="698711F2"/>
    <w:rsid w:val="6A2736E0"/>
    <w:rsid w:val="6A3118CD"/>
    <w:rsid w:val="6A9B7516"/>
    <w:rsid w:val="6B0D4F52"/>
    <w:rsid w:val="6B4078AA"/>
    <w:rsid w:val="6B9A172A"/>
    <w:rsid w:val="6D4E1692"/>
    <w:rsid w:val="6DA70DDE"/>
    <w:rsid w:val="6E5653FC"/>
    <w:rsid w:val="6F1C6847"/>
    <w:rsid w:val="6F2513DE"/>
    <w:rsid w:val="6F2A5F62"/>
    <w:rsid w:val="6F4260ED"/>
    <w:rsid w:val="6F656ED8"/>
    <w:rsid w:val="700B653F"/>
    <w:rsid w:val="70264B58"/>
    <w:rsid w:val="724C122A"/>
    <w:rsid w:val="72D51220"/>
    <w:rsid w:val="73B871BF"/>
    <w:rsid w:val="73D809E1"/>
    <w:rsid w:val="743C6B21"/>
    <w:rsid w:val="74654258"/>
    <w:rsid w:val="749A44CF"/>
    <w:rsid w:val="74FC70CA"/>
    <w:rsid w:val="755D0AAD"/>
    <w:rsid w:val="756C40D1"/>
    <w:rsid w:val="758D6003"/>
    <w:rsid w:val="766311EA"/>
    <w:rsid w:val="76674885"/>
    <w:rsid w:val="775639CC"/>
    <w:rsid w:val="786E011D"/>
    <w:rsid w:val="78B474E3"/>
    <w:rsid w:val="793D18CD"/>
    <w:rsid w:val="7A44478A"/>
    <w:rsid w:val="7A647B4D"/>
    <w:rsid w:val="7A721464"/>
    <w:rsid w:val="7ABF3721"/>
    <w:rsid w:val="7B1F380C"/>
    <w:rsid w:val="7BB228DB"/>
    <w:rsid w:val="7BB613FE"/>
    <w:rsid w:val="7CEA232C"/>
    <w:rsid w:val="7CEA3B1A"/>
    <w:rsid w:val="7D9B04C6"/>
    <w:rsid w:val="7E2F13A9"/>
    <w:rsid w:val="7ED54355"/>
    <w:rsid w:val="7F46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outlineLvl w:val="0"/>
    </w:pPr>
    <w:rPr>
      <w:b/>
    </w:rPr>
  </w:style>
  <w:style w:type="paragraph" w:styleId="5">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40"/>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Arial" w:hAnsi="Arial"/>
      <w:sz w:val="24"/>
    </w:rPr>
  </w:style>
  <w:style w:type="paragraph" w:styleId="3">
    <w:name w:val="Body Text 2"/>
    <w:basedOn w:val="1"/>
    <w:link w:val="36"/>
    <w:qFormat/>
    <w:uiPriority w:val="0"/>
    <w:pPr>
      <w:spacing w:after="120" w:line="480" w:lineRule="auto"/>
    </w:pPr>
  </w:style>
  <w:style w:type="paragraph" w:styleId="8">
    <w:name w:val="table of authorities"/>
    <w:basedOn w:val="1"/>
    <w:next w:val="1"/>
    <w:unhideWhenUsed/>
    <w:qFormat/>
    <w:uiPriority w:val="99"/>
    <w:pPr>
      <w:ind w:left="420" w:leftChars="200"/>
    </w:pPr>
  </w:style>
  <w:style w:type="paragraph" w:styleId="9">
    <w:name w:val="Normal Indent"/>
    <w:basedOn w:val="1"/>
    <w:next w:val="1"/>
    <w:qFormat/>
    <w:uiPriority w:val="0"/>
    <w:pPr>
      <w:ind w:firstLine="420" w:firstLineChars="200"/>
    </w:pPr>
    <w:rPr>
      <w:szCs w:val="24"/>
    </w:rPr>
  </w:style>
  <w:style w:type="paragraph" w:styleId="10">
    <w:name w:val="Body Text Indent"/>
    <w:basedOn w:val="1"/>
    <w:next w:val="11"/>
    <w:qFormat/>
    <w:uiPriority w:val="0"/>
    <w:pPr>
      <w:ind w:firstLine="480"/>
    </w:pPr>
    <w:rPr>
      <w:rFonts w:ascii="宋体" w:hAnsi="宋体"/>
      <w:sz w:val="24"/>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2">
    <w:name w:val="Plain Text"/>
    <w:basedOn w:val="1"/>
    <w:qFormat/>
    <w:uiPriority w:val="0"/>
    <w:rPr>
      <w:rFonts w:ascii="宋体" w:hAnsi="Courier New"/>
    </w:rPr>
  </w:style>
  <w:style w:type="paragraph" w:styleId="13">
    <w:name w:val="footer"/>
    <w:basedOn w:val="1"/>
    <w:next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widowControl/>
      <w:overflowPunct w:val="0"/>
      <w:autoSpaceDE w:val="0"/>
      <w:autoSpaceDN w:val="0"/>
      <w:adjustRightInd w:val="0"/>
      <w:ind w:left="283" w:hanging="283"/>
      <w:jc w:val="left"/>
      <w:textAlignment w:val="baseline"/>
    </w:pPr>
    <w:rPr>
      <w:kern w:val="0"/>
      <w:sz w:val="20"/>
      <w:lang w:val="en-GB"/>
    </w:rPr>
  </w:style>
  <w:style w:type="paragraph" w:styleId="17">
    <w:name w:val="footnote text"/>
    <w:basedOn w:val="1"/>
    <w:qFormat/>
    <w:uiPriority w:val="99"/>
    <w:pPr>
      <w:adjustRightInd w:val="0"/>
      <w:spacing w:line="312" w:lineRule="atLeast"/>
      <w:jc w:val="left"/>
      <w:textAlignment w:val="baseline"/>
    </w:pPr>
    <w:rPr>
      <w:kern w:val="0"/>
      <w:sz w:val="18"/>
      <w:szCs w:val="20"/>
    </w:rPr>
  </w:style>
  <w:style w:type="paragraph" w:styleId="18">
    <w:name w:val="toc 6"/>
    <w:basedOn w:val="1"/>
    <w:next w:val="1"/>
    <w:qFormat/>
    <w:uiPriority w:val="0"/>
    <w:pPr>
      <w:ind w:left="1400"/>
    </w:pPr>
    <w:rPr>
      <w:rFonts w:ascii="Calibri"/>
      <w:sz w:val="18"/>
      <w:szCs w:val="18"/>
    </w:rPr>
  </w:style>
  <w:style w:type="paragraph" w:styleId="1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0">
    <w:name w:val="Body Text First Indent"/>
    <w:basedOn w:val="2"/>
    <w:next w:val="18"/>
    <w:qFormat/>
    <w:uiPriority w:val="0"/>
    <w:pPr>
      <w:adjustRightInd/>
      <w:spacing w:line="240" w:lineRule="auto"/>
      <w:ind w:firstLine="420" w:firstLineChars="100"/>
    </w:pPr>
    <w:rPr>
      <w:kern w:val="2"/>
      <w:sz w:val="21"/>
      <w:szCs w:val="24"/>
    </w:rPr>
  </w:style>
  <w:style w:type="paragraph" w:styleId="21">
    <w:name w:val="Body Text First Indent 2"/>
    <w:basedOn w:val="10"/>
    <w:next w:val="1"/>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paragraph" w:customStyle="1" w:styleId="26">
    <w:name w:val="正文首行缩进 21"/>
    <w:basedOn w:val="27"/>
    <w:qFormat/>
    <w:uiPriority w:val="0"/>
    <w:pPr>
      <w:ind w:firstLine="420"/>
    </w:pPr>
  </w:style>
  <w:style w:type="paragraph" w:customStyle="1" w:styleId="27">
    <w:name w:val="正文文本缩进1"/>
    <w:basedOn w:val="1"/>
    <w:qFormat/>
    <w:uiPriority w:val="0"/>
    <w:pPr>
      <w:adjustRightInd w:val="0"/>
      <w:snapToGrid w:val="0"/>
      <w:spacing w:after="120" w:line="360" w:lineRule="auto"/>
      <w:ind w:left="420" w:leftChars="200" w:firstLine="512" w:firstLineChars="200"/>
    </w:pPr>
    <w:rPr>
      <w:kern w:val="0"/>
      <w:sz w:val="28"/>
    </w:rPr>
  </w:style>
  <w:style w:type="paragraph" w:customStyle="1" w:styleId="28">
    <w:name w:val="BodyText"/>
    <w:basedOn w:val="1"/>
    <w:qFormat/>
    <w:uiPriority w:val="0"/>
    <w:pPr>
      <w:tabs>
        <w:tab w:val="left" w:pos="9214"/>
      </w:tabs>
      <w:spacing w:after="120" w:line="400" w:lineRule="atLeast"/>
      <w:ind w:right="-58" w:firstLine="600"/>
      <w:textAlignment w:val="bottom"/>
    </w:pPr>
    <w:rPr>
      <w:rFonts w:ascii="宋体"/>
      <w:kern w:val="0"/>
      <w:sz w:val="24"/>
    </w:rPr>
  </w:style>
  <w:style w:type="character" w:customStyle="1" w:styleId="29">
    <w:name w:val="NormalCharacter"/>
    <w:semiHidden/>
    <w:qFormat/>
    <w:uiPriority w:val="0"/>
  </w:style>
  <w:style w:type="paragraph" w:customStyle="1" w:styleId="30">
    <w:name w:val="1正文"/>
    <w:basedOn w:val="1"/>
    <w:qFormat/>
    <w:uiPriority w:val="0"/>
    <w:pPr>
      <w:ind w:left="-38"/>
      <w:textAlignment w:val="baseline"/>
    </w:pPr>
    <w:rPr>
      <w:rFonts w:ascii="宋体" w:hAnsi="宋体"/>
      <w:kern w:val="0"/>
      <w:sz w:val="24"/>
    </w:rPr>
  </w:style>
  <w:style w:type="paragraph" w:customStyle="1" w:styleId="31">
    <w:name w:val="列表_0"/>
    <w:basedOn w:val="32"/>
    <w:qFormat/>
    <w:uiPriority w:val="0"/>
    <w:pPr>
      <w:spacing w:afterAutospacing="1" w:line="360" w:lineRule="auto"/>
      <w:jc w:val="center"/>
    </w:pPr>
    <w:rPr>
      <w:rFonts w:ascii="宋体" w:hAnsi="宋体"/>
      <w:b/>
      <w:bCs/>
      <w:sz w:val="28"/>
      <w:szCs w:val="28"/>
    </w:rPr>
  </w:style>
  <w:style w:type="paragraph" w:customStyle="1" w:styleId="32">
    <w:name w:val="正文_15_0"/>
    <w:basedOn w:val="33"/>
    <w:next w:val="31"/>
    <w:qFormat/>
    <w:uiPriority w:val="0"/>
    <w:rPr>
      <w:rFonts w:ascii="Times New Roman" w:hAnsi="Times New Roman"/>
      <w:szCs w:val="21"/>
    </w:rPr>
  </w:style>
  <w:style w:type="paragraph" w:customStyle="1" w:styleId="33">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4">
    <w:name w:val="10_0"/>
    <w:basedOn w:val="24"/>
    <w:qFormat/>
    <w:uiPriority w:val="0"/>
    <w:rPr>
      <w:rFonts w:ascii="Times New Roman" w:hAnsi="Times New Roman" w:eastAsia="宋体" w:cs="Times New Roman"/>
    </w:rPr>
  </w:style>
  <w:style w:type="paragraph" w:customStyle="1" w:styleId="35">
    <w:name w:val="标题 3 + 宋体"/>
    <w:basedOn w:val="5"/>
    <w:qFormat/>
    <w:uiPriority w:val="0"/>
    <w:pPr>
      <w:spacing w:line="415" w:lineRule="auto"/>
    </w:pPr>
    <w:rPr>
      <w:rFonts w:ascii="宋体" w:hAnsi="宋体" w:cs="Arial"/>
      <w:kern w:val="0"/>
      <w:sz w:val="28"/>
    </w:rPr>
  </w:style>
  <w:style w:type="character" w:customStyle="1" w:styleId="36">
    <w:name w:val="正文文本 2 字符"/>
    <w:basedOn w:val="24"/>
    <w:link w:val="3"/>
    <w:qFormat/>
    <w:uiPriority w:val="0"/>
    <w:rPr>
      <w:kern w:val="2"/>
      <w:sz w:val="21"/>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9">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标题 3 字符"/>
    <w:basedOn w:val="24"/>
    <w:link w:val="6"/>
    <w:qFormat/>
    <w:uiPriority w:val="0"/>
    <w:rPr>
      <w:b/>
      <w:bCs/>
      <w:sz w:val="32"/>
      <w:szCs w:val="32"/>
    </w:rPr>
  </w:style>
  <w:style w:type="paragraph" w:customStyle="1" w:styleId="41">
    <w:name w:val="样式1"/>
    <w:basedOn w:val="1"/>
    <w:next w:val="7"/>
    <w:qFormat/>
    <w:uiPriority w:val="0"/>
    <w:pPr>
      <w:spacing w:line="360" w:lineRule="auto"/>
      <w:ind w:firstLine="420" w:firstLineChars="200"/>
    </w:pPr>
    <w:rPr>
      <w:rFonts w:ascii="宋体" w:hAnsi="宋体"/>
      <w:szCs w:val="21"/>
    </w:rPr>
  </w:style>
  <w:style w:type="paragraph" w:customStyle="1" w:styleId="42">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3">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4">
    <w:name w:val="正文文本1"/>
    <w:basedOn w:val="1"/>
    <w:uiPriority w:val="0"/>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32903</Words>
  <Characters>35194</Characters>
  <Lines>247</Lines>
  <Paragraphs>69</Paragraphs>
  <TotalTime>31</TotalTime>
  <ScaleCrop>false</ScaleCrop>
  <LinksUpToDate>false</LinksUpToDate>
  <CharactersWithSpaces>43155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  我、我们</cp:lastModifiedBy>
  <cp:lastPrinted>2022-05-13T02:55:00Z</cp:lastPrinted>
  <dcterms:modified xsi:type="dcterms:W3CDTF">2023-07-03T08:22:03Z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A3BF7ABE397F402F9B5141C36FD500FE_13</vt:lpwstr>
  </property>
</Properties>
</file>