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pacing w:val="-4"/>
          <w:sz w:val="48"/>
          <w:szCs w:val="48"/>
        </w:rPr>
      </w:pPr>
    </w:p>
    <w:p>
      <w:pPr>
        <w:jc w:val="center"/>
        <w:rPr>
          <w:rFonts w:hint="eastAsia"/>
          <w:b/>
          <w:spacing w:val="-4"/>
          <w:sz w:val="48"/>
          <w:szCs w:val="48"/>
        </w:rPr>
      </w:pPr>
    </w:p>
    <w:p>
      <w:pPr>
        <w:rPr>
          <w:rFonts w:hint="eastAsia"/>
          <w:b/>
          <w:spacing w:val="-4"/>
          <w:sz w:val="48"/>
          <w:szCs w:val="48"/>
        </w:rPr>
      </w:pPr>
    </w:p>
    <w:p>
      <w:pPr>
        <w:jc w:val="center"/>
        <w:rPr>
          <w:rFonts w:eastAsia="华文新魏"/>
          <w:bCs/>
          <w:spacing w:val="20"/>
          <w:sz w:val="84"/>
          <w:szCs w:val="84"/>
        </w:rPr>
      </w:pPr>
      <w:r>
        <w:rPr>
          <w:rFonts w:hint="eastAsia" w:eastAsia="华文新魏"/>
          <w:bCs/>
          <w:spacing w:val="20"/>
          <w:sz w:val="72"/>
          <w:szCs w:val="72"/>
          <w:lang w:eastAsia="zh-CN"/>
        </w:rPr>
        <w:t>某单位家属会见通道改造项目(土建标)</w:t>
      </w:r>
      <w:r>
        <w:rPr>
          <w:rFonts w:eastAsia="华文新魏"/>
          <w:bCs/>
          <w:spacing w:val="20"/>
          <w:sz w:val="72"/>
          <w:szCs w:val="72"/>
        </w:rPr>
        <w:t>竞争性谈判文件</w:t>
      </w:r>
    </w:p>
    <w:p>
      <w:pPr>
        <w:pStyle w:val="14"/>
        <w:spacing w:line="360" w:lineRule="auto"/>
        <w:ind w:left="-10" w:leftChars="-5" w:right="-733" w:firstLine="737" w:firstLineChars="248"/>
        <w:rPr>
          <w:rFonts w:hint="eastAsia" w:ascii="黑体" w:eastAsia="黑体"/>
          <w:b/>
          <w:bCs/>
          <w:spacing w:val="-12"/>
          <w:sz w:val="32"/>
          <w:szCs w:val="32"/>
        </w:rPr>
      </w:pPr>
    </w:p>
    <w:p>
      <w:pPr>
        <w:pStyle w:val="14"/>
        <w:spacing w:line="360" w:lineRule="auto"/>
        <w:ind w:left="-10" w:leftChars="-5" w:right="-733" w:firstLine="737" w:firstLineChars="248"/>
        <w:rPr>
          <w:rFonts w:hint="eastAsia" w:ascii="黑体" w:eastAsia="黑体"/>
          <w:b/>
          <w:bCs/>
          <w:spacing w:val="-12"/>
          <w:sz w:val="32"/>
          <w:szCs w:val="32"/>
        </w:rPr>
      </w:pPr>
    </w:p>
    <w:p>
      <w:pPr>
        <w:pStyle w:val="14"/>
        <w:spacing w:line="360" w:lineRule="auto"/>
        <w:ind w:left="-10" w:leftChars="-5" w:right="-733" w:firstLine="737" w:firstLineChars="248"/>
        <w:rPr>
          <w:rFonts w:hint="eastAsia" w:ascii="黑体" w:eastAsia="黑体"/>
          <w:b/>
          <w:bCs/>
          <w:spacing w:val="-12"/>
          <w:sz w:val="32"/>
          <w:szCs w:val="32"/>
        </w:rPr>
      </w:pPr>
    </w:p>
    <w:p>
      <w:pPr>
        <w:pStyle w:val="14"/>
        <w:spacing w:line="360" w:lineRule="auto"/>
        <w:ind w:left="-10" w:leftChars="-5" w:right="-733" w:firstLine="737" w:firstLineChars="248"/>
        <w:rPr>
          <w:rFonts w:hint="eastAsia" w:ascii="黑体" w:eastAsia="黑体"/>
          <w:b/>
          <w:bCs/>
          <w:spacing w:val="-12"/>
          <w:sz w:val="32"/>
          <w:szCs w:val="32"/>
          <w:lang w:eastAsia="zh-CN"/>
        </w:rPr>
      </w:pPr>
      <w:r>
        <w:rPr>
          <w:rFonts w:hint="eastAsia" w:ascii="黑体" w:eastAsia="黑体"/>
          <w:b/>
          <w:bCs/>
          <w:spacing w:val="-12"/>
          <w:sz w:val="32"/>
          <w:szCs w:val="32"/>
        </w:rPr>
        <w:t xml:space="preserve">     </w:t>
      </w:r>
      <w:r>
        <w:rPr>
          <w:rFonts w:ascii="黑体" w:eastAsia="黑体"/>
          <w:b/>
          <w:bCs/>
          <w:spacing w:val="-12"/>
          <w:sz w:val="32"/>
          <w:szCs w:val="32"/>
        </w:rPr>
        <w:t xml:space="preserve">招 </w:t>
      </w:r>
      <w:r>
        <w:rPr>
          <w:rFonts w:hint="eastAsia" w:ascii="黑体" w:eastAsia="黑体"/>
          <w:b/>
          <w:bCs/>
          <w:spacing w:val="-12"/>
          <w:sz w:val="32"/>
          <w:szCs w:val="32"/>
        </w:rPr>
        <w:t xml:space="preserve"> </w:t>
      </w:r>
      <w:r>
        <w:rPr>
          <w:rFonts w:ascii="黑体" w:eastAsia="黑体"/>
          <w:b/>
          <w:bCs/>
          <w:spacing w:val="-12"/>
          <w:sz w:val="32"/>
          <w:szCs w:val="32"/>
        </w:rPr>
        <w:t xml:space="preserve"> </w:t>
      </w:r>
      <w:r>
        <w:rPr>
          <w:rFonts w:hint="eastAsia" w:ascii="黑体" w:eastAsia="黑体"/>
          <w:b/>
          <w:bCs/>
          <w:spacing w:val="-12"/>
          <w:sz w:val="32"/>
          <w:szCs w:val="32"/>
        </w:rPr>
        <w:t xml:space="preserve"> </w:t>
      </w:r>
      <w:r>
        <w:rPr>
          <w:rFonts w:ascii="黑体" w:eastAsia="黑体"/>
          <w:b/>
          <w:bCs/>
          <w:spacing w:val="-12"/>
          <w:sz w:val="32"/>
          <w:szCs w:val="32"/>
        </w:rPr>
        <w:t xml:space="preserve"> 标 </w:t>
      </w:r>
      <w:r>
        <w:rPr>
          <w:rFonts w:hint="eastAsia" w:ascii="黑体" w:eastAsia="黑体"/>
          <w:b/>
          <w:bCs/>
          <w:spacing w:val="-12"/>
          <w:sz w:val="32"/>
          <w:szCs w:val="32"/>
        </w:rPr>
        <w:t xml:space="preserve"> </w:t>
      </w:r>
      <w:r>
        <w:rPr>
          <w:rFonts w:ascii="黑体" w:eastAsia="黑体"/>
          <w:b/>
          <w:bCs/>
          <w:spacing w:val="-12"/>
          <w:sz w:val="32"/>
          <w:szCs w:val="32"/>
        </w:rPr>
        <w:t xml:space="preserve"> 人：</w:t>
      </w:r>
      <w:r>
        <w:rPr>
          <w:rFonts w:hint="eastAsia" w:ascii="黑体" w:eastAsia="黑体"/>
          <w:b/>
          <w:bCs/>
          <w:spacing w:val="-12"/>
          <w:sz w:val="32"/>
          <w:szCs w:val="32"/>
          <w:lang w:eastAsia="zh-CN"/>
        </w:rPr>
        <w:t>某单位</w:t>
      </w:r>
    </w:p>
    <w:p>
      <w:pPr>
        <w:ind w:left="3533" w:leftChars="550" w:hanging="2378" w:hangingChars="800"/>
        <w:rPr>
          <w:rFonts w:hint="eastAsia" w:ascii="黑体" w:eastAsia="黑体"/>
          <w:b/>
          <w:bCs/>
          <w:spacing w:val="-12"/>
          <w:sz w:val="32"/>
          <w:szCs w:val="32"/>
        </w:rPr>
      </w:pPr>
      <w:r>
        <w:rPr>
          <w:rFonts w:hint="eastAsia" w:ascii="黑体" w:eastAsia="黑体"/>
          <w:b/>
          <w:bCs/>
          <w:spacing w:val="-12"/>
          <w:sz w:val="32"/>
          <w:szCs w:val="32"/>
        </w:rPr>
        <w:t xml:space="preserve"> 招</w:t>
      </w:r>
      <w:r>
        <w:rPr>
          <w:rFonts w:ascii="黑体" w:eastAsia="黑体"/>
          <w:b/>
          <w:bCs/>
          <w:spacing w:val="-12"/>
          <w:sz w:val="32"/>
          <w:szCs w:val="32"/>
        </w:rPr>
        <w:t xml:space="preserve">  标  内  容：</w:t>
      </w:r>
      <w:r>
        <w:rPr>
          <w:rFonts w:hint="eastAsia" w:ascii="黑体" w:eastAsia="黑体"/>
          <w:b/>
          <w:bCs/>
          <w:spacing w:val="-12"/>
          <w:sz w:val="32"/>
          <w:szCs w:val="32"/>
          <w:lang w:eastAsia="zh-CN"/>
        </w:rPr>
        <w:t>某单位家属会见通道改造项目(土建标)</w:t>
      </w:r>
      <w:r>
        <w:rPr>
          <w:rFonts w:hint="eastAsia" w:ascii="黑体" w:eastAsia="黑体"/>
          <w:b/>
          <w:bCs/>
          <w:spacing w:val="-12"/>
          <w:sz w:val="32"/>
          <w:szCs w:val="32"/>
        </w:rPr>
        <w:t>谈判文件及清单所含全部内容。</w:t>
      </w:r>
    </w:p>
    <w:p>
      <w:pPr>
        <w:pStyle w:val="14"/>
        <w:spacing w:line="360" w:lineRule="auto"/>
        <w:ind w:right="-733" w:firstLine="1338" w:firstLineChars="450"/>
        <w:rPr>
          <w:rFonts w:hint="default" w:ascii="黑体" w:eastAsia="黑体"/>
          <w:b/>
          <w:bCs/>
          <w:spacing w:val="-12"/>
          <w:sz w:val="32"/>
          <w:szCs w:val="32"/>
          <w:lang w:val="en-US" w:eastAsia="zh-CN"/>
        </w:rPr>
      </w:pPr>
      <w:r>
        <w:rPr>
          <w:rFonts w:ascii="黑体" w:hAnsi="Times New Roman" w:eastAsia="黑体"/>
          <w:b/>
          <w:bCs/>
          <w:spacing w:val="-12"/>
          <w:sz w:val="32"/>
          <w:szCs w:val="32"/>
        </w:rPr>
        <w:t>文  件  编  号：</w:t>
      </w:r>
      <w:r>
        <w:rPr>
          <w:rFonts w:hint="eastAsia" w:ascii="黑体" w:eastAsia="黑体"/>
          <w:b/>
          <w:bCs/>
          <w:spacing w:val="-12"/>
          <w:sz w:val="32"/>
          <w:szCs w:val="32"/>
          <w:lang w:eastAsia="zh-CN"/>
        </w:rPr>
        <w:t>XJCQZB2023-CQ-</w:t>
      </w:r>
      <w:r>
        <w:rPr>
          <w:rFonts w:hint="eastAsia" w:ascii="黑体" w:eastAsia="黑体"/>
          <w:b/>
          <w:bCs/>
          <w:spacing w:val="-12"/>
          <w:sz w:val="32"/>
          <w:szCs w:val="32"/>
          <w:lang w:val="en-US" w:eastAsia="zh-CN"/>
        </w:rPr>
        <w:t>0704</w:t>
      </w:r>
    </w:p>
    <w:p>
      <w:pPr>
        <w:pStyle w:val="14"/>
        <w:ind w:left="1680" w:right="-733"/>
        <w:rPr>
          <w:rFonts w:ascii="Times New Roman" w:hAnsi="Times New Roman" w:eastAsia="黑体"/>
          <w:bCs/>
          <w:spacing w:val="-12"/>
          <w:sz w:val="32"/>
        </w:rPr>
      </w:pPr>
    </w:p>
    <w:p>
      <w:pPr>
        <w:pStyle w:val="14"/>
        <w:ind w:left="1680" w:right="-733"/>
        <w:rPr>
          <w:rFonts w:ascii="Times New Roman" w:hAnsi="Times New Roman" w:eastAsia="黑体"/>
          <w:bCs/>
          <w:spacing w:val="-12"/>
          <w:sz w:val="32"/>
        </w:rPr>
      </w:pPr>
    </w:p>
    <w:p>
      <w:pPr>
        <w:pStyle w:val="14"/>
        <w:ind w:left="1680" w:right="-733"/>
        <w:rPr>
          <w:rFonts w:hint="eastAsia" w:ascii="Times New Roman" w:hAnsi="Times New Roman" w:eastAsia="黑体"/>
          <w:bCs/>
          <w:spacing w:val="-12"/>
          <w:sz w:val="32"/>
        </w:rPr>
      </w:pPr>
    </w:p>
    <w:p>
      <w:pPr>
        <w:pStyle w:val="14"/>
        <w:ind w:left="1680" w:right="-733"/>
        <w:rPr>
          <w:rFonts w:hint="eastAsia" w:ascii="Times New Roman" w:hAnsi="Times New Roman" w:eastAsia="黑体"/>
          <w:bCs/>
          <w:spacing w:val="-12"/>
          <w:sz w:val="32"/>
        </w:rPr>
      </w:pPr>
    </w:p>
    <w:p>
      <w:pPr>
        <w:pStyle w:val="14"/>
        <w:ind w:left="1680" w:right="-733"/>
        <w:rPr>
          <w:rFonts w:hint="eastAsia" w:ascii="Times New Roman" w:hAnsi="Times New Roman" w:eastAsia="黑体"/>
          <w:bCs/>
          <w:spacing w:val="-12"/>
          <w:sz w:val="32"/>
        </w:rPr>
      </w:pPr>
    </w:p>
    <w:p>
      <w:pPr>
        <w:pStyle w:val="14"/>
        <w:ind w:left="1680" w:right="-733"/>
        <w:rPr>
          <w:rFonts w:ascii="Times New Roman" w:hAnsi="Times New Roman" w:eastAsia="黑体"/>
          <w:bCs/>
          <w:spacing w:val="-12"/>
          <w:sz w:val="32"/>
        </w:rPr>
      </w:pPr>
    </w:p>
    <w:p>
      <w:pPr>
        <w:pStyle w:val="14"/>
        <w:ind w:left="1680" w:right="-733"/>
        <w:rPr>
          <w:rFonts w:ascii="Times New Roman" w:hAnsi="Times New Roman" w:eastAsia="黑体"/>
          <w:bCs/>
          <w:spacing w:val="-12"/>
          <w:sz w:val="32"/>
        </w:rPr>
      </w:pPr>
    </w:p>
    <w:p>
      <w:pPr>
        <w:pStyle w:val="14"/>
        <w:spacing w:line="360" w:lineRule="auto"/>
        <w:ind w:right="-733" w:firstLine="1924" w:firstLineChars="650"/>
        <w:rPr>
          <w:rFonts w:hint="eastAsia" w:hAnsi="宋体" w:eastAsia="宋体"/>
          <w:bCs/>
          <w:color w:val="000000"/>
          <w:spacing w:val="-12"/>
          <w:sz w:val="32"/>
          <w:szCs w:val="32"/>
          <w:lang w:eastAsia="zh-CN"/>
        </w:rPr>
      </w:pPr>
      <w:r>
        <w:rPr>
          <w:rFonts w:hint="eastAsia" w:hAnsi="宋体"/>
          <w:color w:val="000000"/>
          <w:spacing w:val="-12"/>
          <w:sz w:val="32"/>
          <w:lang w:eastAsia="zh-CN"/>
        </w:rPr>
        <w:t>新  疆  承  全  招  标  代  理  有  限  公  司</w:t>
      </w:r>
    </w:p>
    <w:p>
      <w:pPr>
        <w:pStyle w:val="14"/>
        <w:spacing w:line="360" w:lineRule="auto"/>
        <w:ind w:right="-733" w:firstLine="4160" w:firstLineChars="13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202</w:t>
      </w:r>
      <w:r>
        <w:rPr>
          <w:rFonts w:hint="eastAsia" w:ascii="Times New Roman" w:hAnsi="Times New Roman" w:eastAsia="黑体"/>
          <w:sz w:val="32"/>
          <w:szCs w:val="32"/>
          <w:lang w:val="en-US" w:eastAsia="zh-CN"/>
        </w:rPr>
        <w:t>3</w:t>
      </w:r>
      <w:r>
        <w:rPr>
          <w:rFonts w:hint="eastAsia" w:ascii="Times New Roman" w:hAnsi="Times New Roman" w:eastAsia="黑体"/>
          <w:sz w:val="32"/>
          <w:szCs w:val="32"/>
          <w:lang w:eastAsia="zh-CN"/>
        </w:rPr>
        <w:t>年</w:t>
      </w:r>
      <w:r>
        <w:rPr>
          <w:rFonts w:hint="eastAsia" w:ascii="Times New Roman" w:hAnsi="Times New Roman" w:eastAsia="黑体"/>
          <w:sz w:val="32"/>
          <w:szCs w:val="32"/>
          <w:lang w:val="en-US" w:eastAsia="zh-CN"/>
        </w:rPr>
        <w:t>07</w:t>
      </w:r>
      <w:r>
        <w:rPr>
          <w:rFonts w:hint="eastAsia" w:ascii="Times New Roman" w:hAnsi="Times New Roman" w:eastAsia="黑体"/>
          <w:sz w:val="32"/>
          <w:szCs w:val="32"/>
          <w:lang w:eastAsia="zh-CN"/>
        </w:rPr>
        <w:t>月</w:t>
      </w:r>
    </w:p>
    <w:p>
      <w:pPr>
        <w:autoSpaceDE w:val="0"/>
        <w:autoSpaceDN w:val="0"/>
        <w:adjustRightInd w:val="0"/>
        <w:spacing w:line="360" w:lineRule="auto"/>
        <w:rPr>
          <w:rFonts w:hint="eastAsia" w:ascii="宋体" w:hAnsi="宋体"/>
          <w:b/>
          <w:bCs/>
          <w:kern w:val="0"/>
          <w:sz w:val="36"/>
          <w:szCs w:val="36"/>
        </w:rPr>
      </w:pPr>
    </w:p>
    <w:p>
      <w:pPr>
        <w:autoSpaceDE w:val="0"/>
        <w:autoSpaceDN w:val="0"/>
        <w:adjustRightInd w:val="0"/>
        <w:spacing w:line="360" w:lineRule="auto"/>
        <w:rPr>
          <w:rFonts w:hint="eastAsia" w:ascii="宋体" w:hAnsi="宋体"/>
          <w:b/>
          <w:bCs/>
          <w:kern w:val="0"/>
          <w:sz w:val="36"/>
          <w:szCs w:val="36"/>
        </w:rPr>
      </w:pPr>
    </w:p>
    <w:p>
      <w:pPr>
        <w:autoSpaceDE w:val="0"/>
        <w:autoSpaceDN w:val="0"/>
        <w:adjustRightInd w:val="0"/>
        <w:spacing w:line="360" w:lineRule="auto"/>
        <w:rPr>
          <w:rFonts w:hint="eastAsia" w:ascii="宋体" w:hAnsi="宋体"/>
          <w:b/>
          <w:bCs/>
          <w:kern w:val="0"/>
          <w:sz w:val="36"/>
          <w:szCs w:val="36"/>
        </w:rPr>
      </w:pPr>
    </w:p>
    <w:p>
      <w:pPr>
        <w:autoSpaceDE w:val="0"/>
        <w:autoSpaceDN w:val="0"/>
        <w:adjustRightInd w:val="0"/>
        <w:spacing w:line="360" w:lineRule="auto"/>
        <w:rPr>
          <w:rFonts w:hint="eastAsia" w:ascii="宋体" w:hAnsi="宋体"/>
          <w:b/>
          <w:bCs/>
          <w:kern w:val="0"/>
          <w:sz w:val="36"/>
          <w:szCs w:val="36"/>
        </w:rPr>
      </w:pPr>
    </w:p>
    <w:p>
      <w:pPr>
        <w:autoSpaceDE w:val="0"/>
        <w:autoSpaceDN w:val="0"/>
        <w:adjustRightInd w:val="0"/>
        <w:spacing w:line="360" w:lineRule="auto"/>
        <w:jc w:val="center"/>
        <w:rPr>
          <w:rFonts w:hint="eastAsia" w:ascii="宋体" w:hAnsi="宋体"/>
          <w:b/>
          <w:bCs/>
          <w:kern w:val="0"/>
          <w:sz w:val="36"/>
          <w:szCs w:val="36"/>
        </w:rPr>
      </w:pPr>
      <w:r>
        <w:rPr>
          <w:rFonts w:hint="eastAsia" w:ascii="宋体" w:hAnsi="宋体"/>
          <w:b/>
          <w:bCs/>
          <w:kern w:val="0"/>
          <w:sz w:val="36"/>
          <w:szCs w:val="36"/>
        </w:rPr>
        <w:t>目    录</w:t>
      </w:r>
    </w:p>
    <w:p>
      <w:pPr>
        <w:autoSpaceDE w:val="0"/>
        <w:autoSpaceDN w:val="0"/>
        <w:adjustRightInd w:val="0"/>
        <w:spacing w:line="360" w:lineRule="auto"/>
        <w:ind w:firstLine="569" w:firstLineChars="236"/>
        <w:rPr>
          <w:rFonts w:hint="eastAsia" w:ascii="宋体" w:hAnsi="宋体"/>
          <w:b/>
          <w:bCs/>
          <w:kern w:val="0"/>
          <w:sz w:val="24"/>
        </w:rPr>
      </w:pPr>
    </w:p>
    <w:p>
      <w:pPr>
        <w:autoSpaceDE w:val="0"/>
        <w:autoSpaceDN w:val="0"/>
        <w:adjustRightInd w:val="0"/>
        <w:spacing w:line="360" w:lineRule="auto"/>
        <w:ind w:firstLine="569" w:firstLineChars="236"/>
        <w:rPr>
          <w:rFonts w:ascii="宋体" w:hAnsi="宋体"/>
          <w:kern w:val="0"/>
          <w:sz w:val="24"/>
        </w:rPr>
      </w:pPr>
      <w:r>
        <w:rPr>
          <w:rFonts w:hint="eastAsia" w:ascii="宋体" w:hAnsi="宋体"/>
          <w:b/>
          <w:bCs/>
          <w:kern w:val="0"/>
          <w:sz w:val="24"/>
        </w:rPr>
        <w:t>第一章</w:t>
      </w:r>
      <w:r>
        <w:rPr>
          <w:rFonts w:ascii="宋体" w:hAnsi="宋体"/>
          <w:b/>
          <w:bCs/>
          <w:kern w:val="0"/>
          <w:sz w:val="24"/>
        </w:rPr>
        <w:t xml:space="preserve"> </w:t>
      </w:r>
      <w:r>
        <w:rPr>
          <w:rFonts w:hint="eastAsia" w:ascii="宋体" w:hAnsi="宋体"/>
          <w:b/>
          <w:bCs/>
          <w:kern w:val="0"/>
          <w:sz w:val="24"/>
        </w:rPr>
        <w:t xml:space="preserve"> 投标须知前附表及投标须知 </w:t>
      </w:r>
      <w:r>
        <w:rPr>
          <w:rFonts w:hint="eastAsia" w:ascii="宋体" w:hAnsi="宋体"/>
          <w:kern w:val="0"/>
          <w:sz w:val="24"/>
        </w:rPr>
        <w:t>……………</w:t>
      </w:r>
      <w:r>
        <w:rPr>
          <w:rFonts w:ascii="宋体" w:hAnsi="宋体"/>
          <w:kern w:val="0"/>
          <w:sz w:val="24"/>
        </w:rPr>
        <w:t>………</w:t>
      </w:r>
      <w:r>
        <w:rPr>
          <w:rFonts w:hint="eastAsia" w:ascii="宋体" w:hAnsi="宋体"/>
          <w:kern w:val="0"/>
          <w:sz w:val="24"/>
        </w:rPr>
        <w:t>……………………2</w:t>
      </w:r>
    </w:p>
    <w:p>
      <w:pPr>
        <w:autoSpaceDE w:val="0"/>
        <w:autoSpaceDN w:val="0"/>
        <w:adjustRightInd w:val="0"/>
        <w:spacing w:line="360" w:lineRule="auto"/>
        <w:ind w:firstLine="569" w:firstLineChars="236"/>
        <w:rPr>
          <w:rFonts w:hint="eastAsia" w:ascii="宋体" w:hAnsi="宋体"/>
          <w:kern w:val="0"/>
          <w:sz w:val="24"/>
        </w:rPr>
      </w:pPr>
      <w:r>
        <w:rPr>
          <w:rFonts w:hint="eastAsia" w:ascii="宋体" w:hAnsi="宋体"/>
          <w:b/>
          <w:bCs/>
          <w:kern w:val="0"/>
          <w:sz w:val="24"/>
        </w:rPr>
        <w:t xml:space="preserve">一、 投标须知前附表  </w:t>
      </w:r>
      <w:r>
        <w:rPr>
          <w:rFonts w:hint="eastAsia" w:ascii="宋体" w:hAnsi="宋体"/>
          <w:kern w:val="0"/>
          <w:sz w:val="24"/>
        </w:rPr>
        <w:t>………………………………</w:t>
      </w:r>
      <w:r>
        <w:rPr>
          <w:rFonts w:ascii="宋体" w:hAnsi="宋体"/>
          <w:kern w:val="0"/>
          <w:sz w:val="24"/>
        </w:rPr>
        <w:t>………</w:t>
      </w:r>
      <w:r>
        <w:rPr>
          <w:rFonts w:hint="eastAsia" w:ascii="宋体" w:hAnsi="宋体"/>
          <w:kern w:val="0"/>
          <w:sz w:val="24"/>
        </w:rPr>
        <w:t>…………………2</w:t>
      </w:r>
    </w:p>
    <w:p>
      <w:pPr>
        <w:autoSpaceDE w:val="0"/>
        <w:autoSpaceDN w:val="0"/>
        <w:adjustRightInd w:val="0"/>
        <w:spacing w:line="360" w:lineRule="auto"/>
        <w:ind w:firstLine="569" w:firstLineChars="236"/>
        <w:rPr>
          <w:rFonts w:hint="eastAsia" w:ascii="宋体" w:hAnsi="宋体"/>
          <w:b/>
          <w:bCs/>
          <w:kern w:val="0"/>
          <w:sz w:val="24"/>
        </w:rPr>
      </w:pPr>
      <w:r>
        <w:rPr>
          <w:rFonts w:hint="eastAsia" w:ascii="宋体" w:hAnsi="宋体"/>
          <w:b/>
          <w:bCs/>
          <w:kern w:val="0"/>
          <w:sz w:val="24"/>
        </w:rPr>
        <w:t xml:space="preserve">二、 投标须知 </w:t>
      </w:r>
      <w:r>
        <w:rPr>
          <w:rFonts w:ascii="宋体" w:hAnsi="宋体"/>
          <w:b/>
          <w:bCs/>
          <w:kern w:val="0"/>
          <w:sz w:val="24"/>
        </w:rPr>
        <w:t xml:space="preserve"> </w:t>
      </w:r>
      <w:r>
        <w:rPr>
          <w:rFonts w:hint="eastAsia" w:ascii="宋体" w:hAnsi="宋体"/>
          <w:kern w:val="0"/>
          <w:sz w:val="24"/>
        </w:rPr>
        <w:t>……………………………………………</w:t>
      </w:r>
      <w:r>
        <w:rPr>
          <w:rFonts w:ascii="宋体" w:hAnsi="宋体"/>
          <w:kern w:val="0"/>
          <w:sz w:val="24"/>
        </w:rPr>
        <w:t>………</w:t>
      </w:r>
      <w:r>
        <w:rPr>
          <w:rFonts w:hint="eastAsia" w:ascii="宋体" w:hAnsi="宋体"/>
          <w:kern w:val="0"/>
          <w:sz w:val="24"/>
        </w:rPr>
        <w:t>……………4</w:t>
      </w:r>
    </w:p>
    <w:p>
      <w:pPr>
        <w:autoSpaceDE w:val="0"/>
        <w:autoSpaceDN w:val="0"/>
        <w:adjustRightInd w:val="0"/>
        <w:spacing w:line="360" w:lineRule="auto"/>
        <w:ind w:firstLine="566" w:firstLineChars="236"/>
        <w:rPr>
          <w:rFonts w:hint="eastAsia" w:ascii="宋体" w:hAnsi="宋体"/>
          <w:b/>
          <w:bCs/>
          <w:kern w:val="0"/>
          <w:sz w:val="24"/>
        </w:rPr>
      </w:pPr>
      <w:r>
        <w:rPr>
          <w:rFonts w:hint="eastAsia" w:ascii="宋体" w:hAnsi="宋体"/>
          <w:bCs/>
          <w:kern w:val="0"/>
          <w:sz w:val="24"/>
        </w:rPr>
        <w:t>（一） 总则</w:t>
      </w:r>
      <w:r>
        <w:rPr>
          <w:rFonts w:hint="eastAsia" w:ascii="宋体" w:hAnsi="宋体"/>
          <w:kern w:val="0"/>
          <w:sz w:val="24"/>
        </w:rPr>
        <w:t>…………………………………………………</w:t>
      </w:r>
      <w:r>
        <w:rPr>
          <w:rFonts w:ascii="宋体" w:hAnsi="宋体"/>
          <w:kern w:val="0"/>
          <w:sz w:val="24"/>
        </w:rPr>
        <w:t>………</w:t>
      </w:r>
      <w:r>
        <w:rPr>
          <w:rFonts w:hint="eastAsia" w:ascii="宋体" w:hAnsi="宋体"/>
          <w:kern w:val="0"/>
          <w:sz w:val="24"/>
        </w:rPr>
        <w:t>……………4</w:t>
      </w:r>
    </w:p>
    <w:p>
      <w:pPr>
        <w:autoSpaceDE w:val="0"/>
        <w:autoSpaceDN w:val="0"/>
        <w:adjustRightInd w:val="0"/>
        <w:spacing w:line="360" w:lineRule="auto"/>
        <w:ind w:firstLine="566" w:firstLineChars="236"/>
        <w:rPr>
          <w:rFonts w:hint="eastAsia" w:ascii="宋体" w:hAnsi="宋体"/>
          <w:b/>
          <w:bCs/>
          <w:kern w:val="0"/>
          <w:sz w:val="24"/>
        </w:rPr>
      </w:pPr>
      <w:r>
        <w:rPr>
          <w:rFonts w:hint="eastAsia" w:ascii="宋体" w:hAnsi="宋体"/>
          <w:bCs/>
          <w:kern w:val="0"/>
          <w:sz w:val="24"/>
        </w:rPr>
        <w:t>（二） 竞争性谈判文件</w:t>
      </w:r>
      <w:r>
        <w:rPr>
          <w:rFonts w:hint="eastAsia" w:ascii="宋体" w:hAnsi="宋体"/>
          <w:kern w:val="0"/>
          <w:sz w:val="24"/>
        </w:rPr>
        <w:t>………………………………………………</w:t>
      </w:r>
      <w:r>
        <w:rPr>
          <w:rFonts w:ascii="宋体" w:hAnsi="宋体"/>
          <w:kern w:val="0"/>
          <w:sz w:val="24"/>
        </w:rPr>
        <w:t>……</w:t>
      </w:r>
      <w:r>
        <w:rPr>
          <w:rFonts w:hint="eastAsia" w:ascii="宋体" w:hAnsi="宋体"/>
          <w:kern w:val="0"/>
          <w:sz w:val="24"/>
        </w:rPr>
        <w:t>……5</w:t>
      </w:r>
    </w:p>
    <w:p>
      <w:pPr>
        <w:autoSpaceDE w:val="0"/>
        <w:autoSpaceDN w:val="0"/>
        <w:adjustRightInd w:val="0"/>
        <w:spacing w:line="360" w:lineRule="auto"/>
        <w:ind w:firstLine="566" w:firstLineChars="236"/>
        <w:rPr>
          <w:rFonts w:hint="eastAsia" w:ascii="宋体" w:hAnsi="宋体"/>
          <w:b/>
          <w:bCs/>
          <w:kern w:val="0"/>
          <w:sz w:val="24"/>
        </w:rPr>
      </w:pPr>
      <w:r>
        <w:rPr>
          <w:rFonts w:hint="eastAsia" w:ascii="宋体" w:hAnsi="宋体"/>
          <w:bCs/>
          <w:kern w:val="0"/>
          <w:sz w:val="24"/>
        </w:rPr>
        <w:t>（三） 谈判响应文件的编制</w:t>
      </w:r>
      <w:r>
        <w:rPr>
          <w:rFonts w:hint="eastAsia" w:ascii="宋体" w:hAnsi="宋体"/>
          <w:kern w:val="0"/>
          <w:sz w:val="24"/>
        </w:rPr>
        <w:t>………………………………………</w:t>
      </w:r>
      <w:r>
        <w:rPr>
          <w:rFonts w:ascii="宋体" w:hAnsi="宋体"/>
          <w:kern w:val="0"/>
          <w:sz w:val="24"/>
        </w:rPr>
        <w:t>………</w:t>
      </w:r>
      <w:r>
        <w:rPr>
          <w:rFonts w:hint="eastAsia" w:ascii="宋体" w:hAnsi="宋体"/>
          <w:kern w:val="0"/>
          <w:sz w:val="24"/>
        </w:rPr>
        <w:t>……6</w:t>
      </w:r>
    </w:p>
    <w:p>
      <w:pPr>
        <w:autoSpaceDE w:val="0"/>
        <w:autoSpaceDN w:val="0"/>
        <w:adjustRightInd w:val="0"/>
        <w:spacing w:line="360" w:lineRule="auto"/>
        <w:ind w:firstLine="566" w:firstLineChars="236"/>
        <w:rPr>
          <w:rFonts w:hint="eastAsia" w:ascii="宋体" w:hAnsi="宋体"/>
          <w:b/>
          <w:bCs/>
          <w:kern w:val="0"/>
          <w:sz w:val="24"/>
        </w:rPr>
      </w:pPr>
      <w:r>
        <w:rPr>
          <w:rFonts w:hint="eastAsia" w:ascii="宋体" w:hAnsi="宋体"/>
          <w:bCs/>
          <w:kern w:val="0"/>
          <w:sz w:val="24"/>
        </w:rPr>
        <w:t>（四） 谈判响应文件的递交</w:t>
      </w:r>
      <w:r>
        <w:rPr>
          <w:rFonts w:hint="eastAsia" w:ascii="宋体" w:hAnsi="宋体"/>
          <w:kern w:val="0"/>
          <w:sz w:val="24"/>
        </w:rPr>
        <w:t>………………………………………</w:t>
      </w:r>
      <w:r>
        <w:rPr>
          <w:rFonts w:ascii="宋体" w:hAnsi="宋体"/>
          <w:kern w:val="0"/>
          <w:sz w:val="24"/>
        </w:rPr>
        <w:t>……</w:t>
      </w:r>
      <w:r>
        <w:rPr>
          <w:rFonts w:hint="eastAsia" w:ascii="宋体" w:hAnsi="宋体"/>
          <w:kern w:val="0"/>
          <w:sz w:val="24"/>
        </w:rPr>
        <w:t>………9</w:t>
      </w:r>
    </w:p>
    <w:p>
      <w:pPr>
        <w:autoSpaceDE w:val="0"/>
        <w:autoSpaceDN w:val="0"/>
        <w:adjustRightInd w:val="0"/>
        <w:spacing w:line="360" w:lineRule="auto"/>
        <w:ind w:firstLine="566" w:firstLineChars="236"/>
        <w:rPr>
          <w:rFonts w:hint="eastAsia" w:ascii="宋体" w:hAnsi="宋体"/>
          <w:b/>
          <w:bCs/>
          <w:kern w:val="0"/>
          <w:sz w:val="24"/>
        </w:rPr>
      </w:pPr>
      <w:r>
        <w:rPr>
          <w:rFonts w:hint="eastAsia" w:ascii="宋体" w:hAnsi="宋体"/>
          <w:bCs/>
          <w:kern w:val="0"/>
          <w:sz w:val="24"/>
        </w:rPr>
        <w:t>（五） 开标</w:t>
      </w:r>
      <w:r>
        <w:rPr>
          <w:rFonts w:hint="eastAsia" w:ascii="宋体" w:hAnsi="宋体"/>
          <w:kern w:val="0"/>
          <w:sz w:val="24"/>
        </w:rPr>
        <w:t>……………………………………………………</w:t>
      </w:r>
      <w:r>
        <w:rPr>
          <w:rFonts w:ascii="宋体" w:hAnsi="宋体"/>
          <w:kern w:val="0"/>
          <w:sz w:val="24"/>
        </w:rPr>
        <w:t>………</w:t>
      </w:r>
      <w:r>
        <w:rPr>
          <w:rFonts w:hint="eastAsia" w:ascii="宋体" w:hAnsi="宋体"/>
          <w:kern w:val="0"/>
          <w:sz w:val="24"/>
        </w:rPr>
        <w:t>…………10</w:t>
      </w:r>
    </w:p>
    <w:p>
      <w:pPr>
        <w:autoSpaceDE w:val="0"/>
        <w:autoSpaceDN w:val="0"/>
        <w:adjustRightInd w:val="0"/>
        <w:spacing w:line="360" w:lineRule="auto"/>
        <w:ind w:firstLine="566" w:firstLineChars="236"/>
        <w:rPr>
          <w:rFonts w:hint="eastAsia" w:ascii="宋体" w:hAnsi="宋体"/>
          <w:b/>
          <w:bCs/>
          <w:kern w:val="0"/>
          <w:sz w:val="24"/>
        </w:rPr>
      </w:pPr>
      <w:r>
        <w:rPr>
          <w:rFonts w:hint="eastAsia" w:ascii="宋体" w:hAnsi="宋体"/>
          <w:bCs/>
          <w:kern w:val="0"/>
          <w:sz w:val="24"/>
        </w:rPr>
        <w:t>（六） 评标</w:t>
      </w:r>
      <w:r>
        <w:rPr>
          <w:rFonts w:hint="eastAsia" w:ascii="宋体" w:hAnsi="宋体"/>
          <w:kern w:val="0"/>
          <w:sz w:val="24"/>
        </w:rPr>
        <w:t>…………………………………………………</w:t>
      </w:r>
      <w:r>
        <w:rPr>
          <w:rFonts w:ascii="宋体" w:hAnsi="宋体"/>
          <w:kern w:val="0"/>
          <w:sz w:val="24"/>
        </w:rPr>
        <w:t>………</w:t>
      </w:r>
      <w:r>
        <w:rPr>
          <w:rFonts w:hint="eastAsia" w:ascii="宋体" w:hAnsi="宋体"/>
          <w:kern w:val="0"/>
          <w:sz w:val="24"/>
        </w:rPr>
        <w:t>……………11</w:t>
      </w:r>
    </w:p>
    <w:p>
      <w:pPr>
        <w:autoSpaceDE w:val="0"/>
        <w:autoSpaceDN w:val="0"/>
        <w:adjustRightInd w:val="0"/>
        <w:spacing w:line="360" w:lineRule="auto"/>
        <w:ind w:firstLine="566" w:firstLineChars="236"/>
        <w:rPr>
          <w:rFonts w:hint="eastAsia" w:ascii="宋体" w:hAnsi="宋体"/>
          <w:b/>
          <w:bCs/>
          <w:kern w:val="0"/>
          <w:sz w:val="24"/>
        </w:rPr>
      </w:pPr>
      <w:r>
        <w:rPr>
          <w:rFonts w:hint="eastAsia" w:ascii="宋体" w:hAnsi="宋体"/>
          <w:bCs/>
          <w:kern w:val="0"/>
          <w:sz w:val="24"/>
        </w:rPr>
        <w:t>（七） 授予合同</w:t>
      </w:r>
      <w:r>
        <w:rPr>
          <w:rFonts w:hint="eastAsia" w:ascii="宋体" w:hAnsi="宋体"/>
          <w:kern w:val="0"/>
          <w:sz w:val="24"/>
        </w:rPr>
        <w:t>………………………………………………</w:t>
      </w:r>
      <w:r>
        <w:rPr>
          <w:rFonts w:ascii="宋体" w:hAnsi="宋体"/>
          <w:kern w:val="0"/>
          <w:sz w:val="24"/>
        </w:rPr>
        <w:t>………</w:t>
      </w:r>
      <w:r>
        <w:rPr>
          <w:rFonts w:hint="eastAsia" w:ascii="宋体" w:hAnsi="宋体"/>
          <w:kern w:val="0"/>
          <w:sz w:val="24"/>
        </w:rPr>
        <w:t>…………14</w:t>
      </w:r>
    </w:p>
    <w:p>
      <w:pPr>
        <w:autoSpaceDE w:val="0"/>
        <w:autoSpaceDN w:val="0"/>
        <w:adjustRightInd w:val="0"/>
        <w:spacing w:line="360" w:lineRule="auto"/>
        <w:ind w:firstLine="569" w:firstLineChars="236"/>
        <w:rPr>
          <w:rFonts w:hint="eastAsia" w:ascii="宋体" w:hAnsi="宋体"/>
          <w:b/>
          <w:bCs/>
          <w:kern w:val="0"/>
          <w:sz w:val="24"/>
        </w:rPr>
      </w:pPr>
      <w:r>
        <w:rPr>
          <w:rFonts w:hint="eastAsia" w:ascii="宋体" w:hAnsi="宋体"/>
          <w:b/>
          <w:bCs/>
          <w:kern w:val="0"/>
          <w:sz w:val="24"/>
        </w:rPr>
        <w:t xml:space="preserve">第二章  合同主要条款 </w:t>
      </w:r>
      <w:r>
        <w:rPr>
          <w:rFonts w:hint="eastAsia" w:ascii="宋体" w:hAnsi="宋体"/>
          <w:kern w:val="0"/>
          <w:sz w:val="24"/>
        </w:rPr>
        <w:t>…………………………………………</w:t>
      </w:r>
      <w:r>
        <w:rPr>
          <w:rFonts w:ascii="宋体" w:hAnsi="宋体"/>
          <w:kern w:val="0"/>
          <w:sz w:val="24"/>
        </w:rPr>
        <w:t>………</w:t>
      </w:r>
      <w:r>
        <w:rPr>
          <w:rFonts w:hint="eastAsia" w:ascii="宋体" w:hAnsi="宋体"/>
          <w:kern w:val="0"/>
          <w:sz w:val="24"/>
        </w:rPr>
        <w:t>………15</w:t>
      </w:r>
    </w:p>
    <w:p>
      <w:pPr>
        <w:autoSpaceDE w:val="0"/>
        <w:autoSpaceDN w:val="0"/>
        <w:adjustRightInd w:val="0"/>
        <w:spacing w:line="360" w:lineRule="auto"/>
        <w:ind w:firstLine="569" w:firstLineChars="236"/>
        <w:rPr>
          <w:rFonts w:hint="eastAsia" w:ascii="宋体" w:hAnsi="宋体"/>
          <w:b/>
          <w:bCs/>
          <w:kern w:val="0"/>
          <w:sz w:val="24"/>
        </w:rPr>
      </w:pPr>
      <w:r>
        <w:rPr>
          <w:rFonts w:hint="eastAsia" w:ascii="宋体" w:hAnsi="宋体"/>
          <w:b/>
          <w:bCs/>
          <w:kern w:val="0"/>
          <w:sz w:val="24"/>
        </w:rPr>
        <w:t xml:space="preserve">第三章  技术条件和技术规范 </w:t>
      </w:r>
      <w:r>
        <w:rPr>
          <w:rFonts w:hint="eastAsia" w:ascii="宋体" w:hAnsi="宋体"/>
          <w:kern w:val="0"/>
          <w:sz w:val="24"/>
        </w:rPr>
        <w:t>………………………………………</w:t>
      </w:r>
      <w:r>
        <w:rPr>
          <w:rFonts w:ascii="宋体" w:hAnsi="宋体"/>
          <w:kern w:val="0"/>
          <w:sz w:val="24"/>
        </w:rPr>
        <w:t>………</w:t>
      </w:r>
      <w:r>
        <w:rPr>
          <w:rFonts w:hint="eastAsia" w:ascii="宋体" w:hAnsi="宋体"/>
          <w:kern w:val="0"/>
          <w:sz w:val="24"/>
        </w:rPr>
        <w:t>…20</w:t>
      </w:r>
    </w:p>
    <w:p>
      <w:pPr>
        <w:autoSpaceDE w:val="0"/>
        <w:autoSpaceDN w:val="0"/>
        <w:adjustRightInd w:val="0"/>
        <w:spacing w:line="360" w:lineRule="auto"/>
        <w:ind w:firstLine="602" w:firstLineChars="250"/>
        <w:rPr>
          <w:rFonts w:hint="eastAsia" w:ascii="宋体" w:hAnsi="宋体"/>
          <w:b/>
          <w:kern w:val="0"/>
          <w:sz w:val="24"/>
        </w:rPr>
      </w:pPr>
    </w:p>
    <w:p>
      <w:pPr>
        <w:autoSpaceDE w:val="0"/>
        <w:autoSpaceDN w:val="0"/>
        <w:adjustRightInd w:val="0"/>
        <w:spacing w:line="360" w:lineRule="auto"/>
        <w:ind w:firstLine="602" w:firstLineChars="250"/>
        <w:rPr>
          <w:rFonts w:hint="eastAsia" w:ascii="宋体" w:hAnsi="宋体"/>
          <w:b/>
          <w:kern w:val="0"/>
          <w:sz w:val="24"/>
        </w:rPr>
      </w:pPr>
    </w:p>
    <w:p>
      <w:pPr>
        <w:autoSpaceDE w:val="0"/>
        <w:autoSpaceDN w:val="0"/>
        <w:adjustRightInd w:val="0"/>
        <w:spacing w:line="360" w:lineRule="auto"/>
        <w:ind w:firstLine="602" w:firstLineChars="250"/>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center"/>
        <w:rPr>
          <w:rFonts w:hint="eastAsia" w:ascii="宋体" w:hAnsi="宋体"/>
          <w:b/>
          <w:kern w:val="0"/>
          <w:sz w:val="24"/>
        </w:rPr>
      </w:pPr>
    </w:p>
    <w:p>
      <w:pPr>
        <w:autoSpaceDE w:val="0"/>
        <w:autoSpaceDN w:val="0"/>
        <w:adjustRightInd w:val="0"/>
        <w:spacing w:line="360" w:lineRule="auto"/>
        <w:jc w:val="both"/>
        <w:rPr>
          <w:rFonts w:hint="eastAsia" w:ascii="宋体" w:hAnsi="宋体"/>
          <w:b/>
          <w:bCs/>
          <w:kern w:val="0"/>
          <w:sz w:val="30"/>
          <w:szCs w:val="30"/>
        </w:rPr>
      </w:pPr>
    </w:p>
    <w:p>
      <w:pPr>
        <w:autoSpaceDE w:val="0"/>
        <w:autoSpaceDN w:val="0"/>
        <w:adjustRightInd w:val="0"/>
        <w:spacing w:line="360" w:lineRule="auto"/>
        <w:jc w:val="center"/>
        <w:rPr>
          <w:rFonts w:hint="eastAsia" w:ascii="宋体" w:hAnsi="宋体"/>
          <w:b/>
          <w:bCs/>
          <w:kern w:val="0"/>
          <w:sz w:val="30"/>
          <w:szCs w:val="30"/>
        </w:rPr>
      </w:pPr>
      <w:r>
        <w:rPr>
          <w:rFonts w:hint="eastAsia" w:ascii="宋体" w:hAnsi="宋体"/>
          <w:b/>
          <w:bCs/>
          <w:kern w:val="0"/>
          <w:sz w:val="30"/>
          <w:szCs w:val="30"/>
        </w:rPr>
        <w:t>第一章  投标须知前附表及投标须知</w:t>
      </w:r>
    </w:p>
    <w:p>
      <w:pPr>
        <w:autoSpaceDE w:val="0"/>
        <w:autoSpaceDN w:val="0"/>
        <w:adjustRightInd w:val="0"/>
        <w:spacing w:line="360" w:lineRule="auto"/>
        <w:jc w:val="center"/>
        <w:rPr>
          <w:rFonts w:ascii="宋体" w:hAnsi="宋体"/>
          <w:b/>
          <w:bCs/>
          <w:kern w:val="0"/>
          <w:sz w:val="24"/>
        </w:rPr>
      </w:pPr>
      <w:r>
        <w:rPr>
          <w:rFonts w:hint="eastAsia" w:ascii="宋体" w:hAnsi="宋体"/>
          <w:b/>
          <w:bCs/>
          <w:kern w:val="0"/>
          <w:sz w:val="24"/>
        </w:rPr>
        <w:t>一、投标须知前附表</w:t>
      </w:r>
    </w:p>
    <w:tbl>
      <w:tblPr>
        <w:tblStyle w:val="25"/>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826"/>
        <w:gridCol w:w="6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829" w:type="dxa"/>
            <w:tcBorders>
              <w:top w:val="single" w:color="E9AD1D" w:sz="4" w:space="0"/>
              <w:left w:val="single" w:color="FFFFFF" w:sz="4" w:space="0"/>
              <w:bottom w:val="single" w:color="E9AD1D" w:sz="4" w:space="0"/>
              <w:right w:val="single" w:color="FBF1D7" w:sz="4" w:space="0"/>
            </w:tcBorders>
            <w:shd w:val="clear" w:color="auto" w:fill="FFFFFF"/>
            <w:noWrap w:val="0"/>
            <w:vAlign w:val="center"/>
          </w:tcPr>
          <w:p>
            <w:pPr>
              <w:spacing w:line="500" w:lineRule="exact"/>
              <w:jc w:val="center"/>
              <w:rPr>
                <w:rFonts w:ascii="宋体" w:hAnsi="宋体"/>
                <w:b/>
                <w:color w:val="000000"/>
                <w:sz w:val="24"/>
              </w:rPr>
            </w:pPr>
            <w:r>
              <w:rPr>
                <w:rFonts w:hint="eastAsia" w:ascii="宋体" w:hAnsi="宋体"/>
                <w:b/>
                <w:color w:val="000000"/>
                <w:sz w:val="24"/>
              </w:rPr>
              <w:t>项号</w:t>
            </w:r>
          </w:p>
        </w:tc>
        <w:tc>
          <w:tcPr>
            <w:tcW w:w="2826" w:type="dxa"/>
            <w:tcBorders>
              <w:top w:val="single" w:color="E9AD1D" w:sz="4" w:space="0"/>
              <w:left w:val="single" w:color="FBF1D7" w:sz="4" w:space="0"/>
              <w:bottom w:val="single" w:color="E9AD1D" w:sz="4" w:space="0"/>
              <w:right w:val="single" w:color="FBF1D7" w:sz="4" w:space="0"/>
            </w:tcBorders>
            <w:shd w:val="clear" w:color="auto" w:fill="FFFFFF"/>
            <w:noWrap w:val="0"/>
            <w:vAlign w:val="center"/>
          </w:tcPr>
          <w:p>
            <w:pPr>
              <w:spacing w:line="500" w:lineRule="exact"/>
              <w:jc w:val="center"/>
              <w:rPr>
                <w:rFonts w:ascii="宋体" w:hAnsi="宋体"/>
                <w:b/>
                <w:color w:val="000000"/>
                <w:sz w:val="24"/>
              </w:rPr>
            </w:pPr>
            <w:r>
              <w:rPr>
                <w:rFonts w:hint="eastAsia" w:ascii="宋体" w:hAnsi="宋体"/>
                <w:b/>
                <w:color w:val="000000"/>
                <w:sz w:val="24"/>
              </w:rPr>
              <w:t>项目</w:t>
            </w:r>
          </w:p>
        </w:tc>
        <w:tc>
          <w:tcPr>
            <w:tcW w:w="6376" w:type="dxa"/>
            <w:tcBorders>
              <w:top w:val="single" w:color="E9AD1D" w:sz="4" w:space="0"/>
              <w:left w:val="single" w:color="FBF1D7" w:sz="4" w:space="0"/>
              <w:bottom w:val="single" w:color="E9AD1D" w:sz="4" w:space="0"/>
              <w:right w:val="single" w:color="FFFFFF" w:sz="4" w:space="0"/>
            </w:tcBorders>
            <w:shd w:val="clear" w:color="auto" w:fill="FFFFFF"/>
            <w:noWrap w:val="0"/>
            <w:vAlign w:val="center"/>
          </w:tcPr>
          <w:p>
            <w:pPr>
              <w:spacing w:line="500" w:lineRule="exact"/>
              <w:jc w:val="center"/>
              <w:rPr>
                <w:rFonts w:ascii="宋体" w:hAnsi="宋体"/>
                <w:b/>
                <w:color w:val="000000"/>
                <w:sz w:val="24"/>
              </w:rPr>
            </w:pPr>
            <w:r>
              <w:rPr>
                <w:rFonts w:hint="eastAsia" w:ascii="宋体" w:hAnsi="宋体"/>
                <w:b/>
                <w:color w:val="00000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 w:type="dxa"/>
            <w:tcBorders>
              <w:top w:val="single" w:color="E9AD1D"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fldChar w:fldCharType="begin"/>
            </w:r>
            <w:r>
              <w:rPr>
                <w:rFonts w:hint="eastAsia" w:ascii="宋体" w:hAnsi="宋体"/>
                <w:color w:val="000000"/>
                <w:sz w:val="24"/>
              </w:rPr>
              <w:instrText xml:space="preserve"> SEQ 前附表 \* MERGEFORMAT </w:instrText>
            </w:r>
            <w:r>
              <w:rPr>
                <w:rFonts w:ascii="宋体" w:hAnsi="宋体"/>
                <w:color w:val="000000"/>
                <w:sz w:val="24"/>
              </w:rPr>
              <w:fldChar w:fldCharType="separate"/>
            </w:r>
            <w:r>
              <w:rPr>
                <w:rFonts w:ascii="宋体" w:hAnsi="宋体"/>
                <w:color w:val="000000"/>
                <w:sz w:val="24"/>
              </w:rPr>
              <w:t>1</w:t>
            </w:r>
            <w:r>
              <w:rPr>
                <w:rFonts w:hint="eastAsia" w:ascii="宋体" w:hAnsi="宋体"/>
                <w:color w:val="000000"/>
                <w:sz w:val="24"/>
              </w:rPr>
              <w:fldChar w:fldCharType="end"/>
            </w:r>
          </w:p>
        </w:tc>
        <w:tc>
          <w:tcPr>
            <w:tcW w:w="2826" w:type="dxa"/>
            <w:tcBorders>
              <w:top w:val="single" w:color="E9AD1D"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hint="eastAsia" w:ascii="宋体" w:hAnsi="宋体"/>
                <w:color w:val="000000"/>
                <w:sz w:val="24"/>
              </w:rPr>
            </w:pPr>
            <w:r>
              <w:rPr>
                <w:rFonts w:hint="eastAsia" w:ascii="宋体" w:hAnsi="宋体"/>
                <w:color w:val="000000"/>
                <w:sz w:val="24"/>
              </w:rPr>
              <w:t>工程名称</w:t>
            </w:r>
          </w:p>
          <w:p>
            <w:pPr>
              <w:spacing w:line="500" w:lineRule="exact"/>
              <w:jc w:val="center"/>
              <w:rPr>
                <w:rFonts w:ascii="宋体" w:hAnsi="宋体"/>
                <w:color w:val="000000"/>
                <w:sz w:val="24"/>
              </w:rPr>
            </w:pPr>
            <w:r>
              <w:rPr>
                <w:rFonts w:hint="eastAsia" w:ascii="宋体" w:hAnsi="宋体"/>
                <w:color w:val="000000"/>
                <w:sz w:val="24"/>
              </w:rPr>
              <w:t>项目编号</w:t>
            </w:r>
          </w:p>
        </w:tc>
        <w:tc>
          <w:tcPr>
            <w:tcW w:w="6376" w:type="dxa"/>
            <w:tcBorders>
              <w:top w:val="single" w:color="E9AD1D" w:sz="4" w:space="0"/>
              <w:left w:val="single" w:color="FBF1D7" w:sz="4" w:space="0"/>
              <w:bottom w:val="single" w:color="FBF1D7" w:sz="4" w:space="0"/>
              <w:right w:val="single" w:color="FFFFFF" w:sz="4" w:space="0"/>
            </w:tcBorders>
            <w:shd w:val="clear" w:color="auto" w:fill="FFFDFA"/>
            <w:noWrap w:val="0"/>
            <w:vAlign w:val="center"/>
          </w:tcPr>
          <w:p>
            <w:pPr>
              <w:spacing w:line="500" w:lineRule="exact"/>
              <w:jc w:val="left"/>
              <w:rPr>
                <w:rFonts w:hint="default" w:ascii="宋体" w:hAnsi="宋体" w:eastAsia="宋体"/>
                <w:color w:val="000000"/>
                <w:sz w:val="24"/>
                <w:lang w:val="en-US" w:eastAsia="zh-CN"/>
              </w:rPr>
            </w:pPr>
            <w:r>
              <w:rPr>
                <w:rFonts w:hint="eastAsia" w:ascii="宋体" w:hAnsi="宋体"/>
                <w:color w:val="000000"/>
                <w:sz w:val="24"/>
                <w:lang w:eastAsia="zh-CN"/>
              </w:rPr>
              <w:t>某单位家属会见通道改造项目(土建标)XJCQZB2023-CQ-</w:t>
            </w:r>
            <w:r>
              <w:rPr>
                <w:rFonts w:hint="eastAsia" w:ascii="宋体" w:hAnsi="宋体"/>
                <w:color w:val="000000"/>
                <w:sz w:val="24"/>
                <w:lang w:val="en-US" w:eastAsia="zh-CN"/>
              </w:rPr>
              <w:t>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fldChar w:fldCharType="begin"/>
            </w:r>
            <w:r>
              <w:rPr>
                <w:rFonts w:hint="eastAsia" w:ascii="宋体" w:hAnsi="宋体"/>
                <w:color w:val="000000"/>
                <w:sz w:val="24"/>
              </w:rPr>
              <w:instrText xml:space="preserve"> SEQ 前附表 \* MERGEFORMAT </w:instrText>
            </w:r>
            <w:r>
              <w:rPr>
                <w:rFonts w:ascii="宋体" w:hAnsi="宋体"/>
                <w:color w:val="000000"/>
                <w:sz w:val="24"/>
              </w:rPr>
              <w:fldChar w:fldCharType="separate"/>
            </w:r>
            <w:r>
              <w:rPr>
                <w:rFonts w:ascii="宋体" w:hAnsi="宋体"/>
                <w:color w:val="000000"/>
                <w:sz w:val="24"/>
              </w:rPr>
              <w:t>2</w:t>
            </w:r>
            <w:r>
              <w:rPr>
                <w:rFonts w:hint="eastAsia" w:ascii="宋体" w:hAnsi="宋体"/>
                <w:color w:val="000000"/>
                <w:sz w:val="24"/>
              </w:rPr>
              <w:fldChar w:fldCharType="end"/>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质量标准</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rPr>
                <w:rFonts w:hint="eastAsia" w:ascii="宋体" w:hAnsi="宋体"/>
                <w:color w:val="000000"/>
                <w:sz w:val="24"/>
              </w:rPr>
            </w:pPr>
            <w:r>
              <w:rPr>
                <w:rFonts w:hint="eastAsia" w:ascii="宋体" w:hAnsi="宋体"/>
                <w:color w:val="000000"/>
                <w:sz w:val="24"/>
              </w:rPr>
              <w:t>合格（质保按国家相关规定执行）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fldChar w:fldCharType="begin"/>
            </w:r>
            <w:r>
              <w:rPr>
                <w:rFonts w:hint="eastAsia" w:ascii="宋体" w:hAnsi="宋体"/>
                <w:color w:val="000000"/>
                <w:sz w:val="24"/>
              </w:rPr>
              <w:instrText xml:space="preserve"> SEQ 前附表 \* MERGEFORMAT </w:instrText>
            </w:r>
            <w:r>
              <w:rPr>
                <w:rFonts w:ascii="宋体" w:hAnsi="宋体"/>
                <w:color w:val="000000"/>
                <w:sz w:val="24"/>
              </w:rPr>
              <w:fldChar w:fldCharType="separate"/>
            </w:r>
            <w:r>
              <w:rPr>
                <w:rFonts w:ascii="宋体" w:hAnsi="宋体"/>
                <w:color w:val="000000"/>
                <w:sz w:val="24"/>
              </w:rPr>
              <w:t>3</w:t>
            </w:r>
            <w:r>
              <w:rPr>
                <w:rFonts w:hint="eastAsia" w:ascii="宋体" w:hAnsi="宋体"/>
                <w:color w:val="000000"/>
                <w:sz w:val="24"/>
              </w:rPr>
              <w:fldChar w:fldCharType="end"/>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360" w:lineRule="auto"/>
              <w:jc w:val="center"/>
              <w:rPr>
                <w:rFonts w:hint="eastAsia" w:ascii="宋体" w:hAnsi="宋体"/>
                <w:color w:val="000000"/>
                <w:sz w:val="24"/>
              </w:rPr>
            </w:pPr>
            <w:r>
              <w:rPr>
                <w:rFonts w:hint="eastAsia" w:ascii="宋体" w:hAnsi="宋体"/>
                <w:color w:val="000000"/>
                <w:sz w:val="24"/>
              </w:rPr>
              <w:t>招标范围</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pacing w:line="500" w:lineRule="exact"/>
              <w:jc w:val="left"/>
              <w:rPr>
                <w:rFonts w:hint="eastAsia" w:ascii="宋体" w:hAnsi="宋体"/>
                <w:color w:val="000000"/>
                <w:sz w:val="24"/>
              </w:rPr>
            </w:pPr>
            <w:r>
              <w:rPr>
                <w:rFonts w:hint="eastAsia" w:ascii="宋体" w:hAnsi="宋体"/>
                <w:color w:val="000000"/>
                <w:sz w:val="24"/>
                <w:lang w:eastAsia="zh-CN"/>
              </w:rPr>
              <w:t>某单位家属会见通道改造项目(土建标)</w:t>
            </w:r>
            <w:r>
              <w:rPr>
                <w:rFonts w:hint="eastAsia" w:ascii="宋体" w:hAnsi="宋体"/>
                <w:color w:val="000000"/>
                <w:sz w:val="24"/>
              </w:rPr>
              <w:t>谈判文件及清单所含全部内容。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hint="eastAsia" w:ascii="宋体" w:hAnsi="宋体"/>
                <w:color w:val="000000"/>
                <w:sz w:val="24"/>
              </w:rPr>
            </w:pPr>
            <w:r>
              <w:rPr>
                <w:rFonts w:hint="eastAsia" w:ascii="宋体" w:hAnsi="宋体"/>
                <w:color w:val="000000"/>
                <w:sz w:val="24"/>
              </w:rPr>
              <w:t>4</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hint="eastAsia" w:ascii="宋体" w:hAnsi="宋体"/>
                <w:color w:val="000000"/>
                <w:sz w:val="24"/>
                <w:highlight w:val="none"/>
              </w:rPr>
            </w:pPr>
            <w:r>
              <w:rPr>
                <w:rFonts w:hint="eastAsia" w:ascii="宋体" w:hAnsi="宋体"/>
                <w:color w:val="000000"/>
                <w:sz w:val="24"/>
                <w:highlight w:val="none"/>
              </w:rPr>
              <w:t>工期</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按甲方要求完工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hint="eastAsia" w:ascii="宋体" w:hAnsi="宋体"/>
                <w:color w:val="000000"/>
                <w:sz w:val="24"/>
              </w:rPr>
            </w:pPr>
            <w:r>
              <w:rPr>
                <w:rFonts w:hint="eastAsia" w:ascii="宋体" w:hAnsi="宋体"/>
                <w:color w:val="000000"/>
                <w:sz w:val="24"/>
              </w:rPr>
              <w:t>5</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hint="eastAsia" w:ascii="宋体" w:hAnsi="宋体"/>
                <w:color w:val="000000"/>
                <w:sz w:val="24"/>
              </w:rPr>
            </w:pPr>
            <w:r>
              <w:rPr>
                <w:rFonts w:hint="eastAsia" w:ascii="宋体" w:hAnsi="宋体"/>
                <w:color w:val="000000"/>
                <w:sz w:val="24"/>
              </w:rPr>
              <w:t>承包方式</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pacing w:line="500" w:lineRule="exact"/>
              <w:rPr>
                <w:rFonts w:hint="eastAsia" w:ascii="宋体" w:hAnsi="宋体"/>
                <w:color w:val="000000"/>
                <w:sz w:val="24"/>
              </w:rPr>
            </w:pPr>
            <w:r>
              <w:rPr>
                <w:rFonts w:hint="eastAsia" w:ascii="宋体" w:hAnsi="宋体"/>
                <w:color w:val="000000"/>
                <w:sz w:val="24"/>
              </w:rPr>
              <w:t>包工包料，固定总价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hint="eastAsia" w:ascii="宋体" w:hAnsi="宋体"/>
                <w:color w:val="000000"/>
                <w:sz w:val="24"/>
              </w:rPr>
            </w:pPr>
            <w:r>
              <w:rPr>
                <w:rFonts w:hint="eastAsia" w:ascii="宋体" w:hAnsi="宋体"/>
                <w:color w:val="000000"/>
                <w:sz w:val="24"/>
              </w:rPr>
              <w:t>6</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资金来源</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rPr>
                <w:rFonts w:hint="eastAsia" w:ascii="宋体" w:hAnsi="宋体" w:eastAsia="宋体"/>
                <w:color w:val="000000"/>
                <w:sz w:val="24"/>
                <w:lang w:val="en-US" w:eastAsia="zh-CN"/>
              </w:rPr>
            </w:pPr>
            <w:r>
              <w:rPr>
                <w:rFonts w:hint="eastAsia" w:ascii="宋体" w:hAnsi="宋体"/>
                <w:color w:val="000000"/>
                <w:sz w:val="24"/>
                <w:lang w:val="en-US" w:eastAsia="zh-CN"/>
              </w:rPr>
              <w:t>上级拨款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hint="eastAsia" w:ascii="宋体" w:hAnsi="宋体"/>
                <w:color w:val="000000"/>
                <w:sz w:val="24"/>
              </w:rPr>
            </w:pPr>
            <w:r>
              <w:rPr>
                <w:rFonts w:hint="eastAsia" w:ascii="宋体" w:hAnsi="宋体"/>
                <w:color w:val="000000"/>
                <w:sz w:val="24"/>
              </w:rPr>
              <w:t>7</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招标方式</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pacing w:line="500" w:lineRule="exact"/>
              <w:rPr>
                <w:rFonts w:hint="eastAsia" w:ascii="宋体" w:hAnsi="宋体"/>
                <w:color w:val="000000"/>
                <w:sz w:val="24"/>
              </w:rPr>
            </w:pPr>
            <w:r>
              <w:rPr>
                <w:rFonts w:hint="eastAsia" w:ascii="宋体" w:hAnsi="宋体"/>
                <w:color w:val="000000"/>
                <w:sz w:val="24"/>
              </w:rPr>
              <w:t xml:space="preserve">竞争性谈判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8</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val="0"/>
                <w:bCs w:val="0"/>
                <w:color w:val="000000"/>
                <w:kern w:val="2"/>
                <w:sz w:val="24"/>
                <w:szCs w:val="24"/>
                <w:lang w:val="en-US" w:eastAsia="zh-CN" w:bidi="ar-SA"/>
              </w:rPr>
              <w:t>投标单位必备资质</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top"/>
          </w:tcPr>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auto"/>
              <w:rPr>
                <w:color w:val="000000"/>
              </w:rPr>
            </w:pPr>
            <w:r>
              <w:rPr>
                <w:rFonts w:hint="eastAsia"/>
                <w:color w:val="000000"/>
              </w:rPr>
              <w:t>（1）符合《中华人民共和国政府采购法》第二十二条规定；</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auto"/>
              <w:rPr>
                <w:color w:val="000000"/>
              </w:rPr>
            </w:pPr>
            <w:r>
              <w:rPr>
                <w:rFonts w:hint="eastAsia"/>
                <w:color w:val="000000"/>
              </w:rPr>
              <w:t>（2）具有有效的工商营业执照三证合一（经营范围包含本次招标内容）；</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auto"/>
              <w:rPr>
                <w:color w:val="000000"/>
              </w:rPr>
            </w:pPr>
            <w:r>
              <w:rPr>
                <w:rFonts w:hint="eastAsia"/>
                <w:color w:val="000000"/>
              </w:rPr>
              <w:t>（3）须</w:t>
            </w:r>
            <w:r>
              <w:rPr>
                <w:color w:val="000000"/>
              </w:rPr>
              <w:t>具有</w:t>
            </w:r>
            <w:r>
              <w:rPr>
                <w:rFonts w:hint="eastAsia"/>
                <w:color w:val="000000"/>
              </w:rPr>
              <w:t>建筑工程施工总承包</w:t>
            </w:r>
            <w:r>
              <w:rPr>
                <w:rFonts w:hint="eastAsia"/>
                <w:color w:val="000000"/>
                <w:lang w:eastAsia="zh-CN"/>
              </w:rPr>
              <w:t>二</w:t>
            </w:r>
            <w:r>
              <w:rPr>
                <w:rFonts w:hint="eastAsia"/>
                <w:color w:val="000000"/>
              </w:rPr>
              <w:t>级（含</w:t>
            </w:r>
            <w:r>
              <w:rPr>
                <w:rFonts w:hint="eastAsia"/>
                <w:color w:val="000000"/>
                <w:lang w:eastAsia="zh-CN"/>
              </w:rPr>
              <w:t>二</w:t>
            </w:r>
            <w:r>
              <w:rPr>
                <w:rFonts w:hint="eastAsia"/>
                <w:color w:val="000000"/>
              </w:rPr>
              <w:t>级）及以上资质证书或</w:t>
            </w:r>
            <w:r>
              <w:rPr>
                <w:color w:val="000000"/>
              </w:rPr>
              <w:t>装饰装修工程专业承包</w:t>
            </w:r>
            <w:r>
              <w:rPr>
                <w:rFonts w:hint="eastAsia"/>
                <w:color w:val="000000"/>
              </w:rPr>
              <w:t>二级（含二级）及以上资质证书及安全生产许可证</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auto"/>
              <w:rPr>
                <w:color w:val="000000"/>
              </w:rPr>
            </w:pPr>
            <w:r>
              <w:rPr>
                <w:rFonts w:hint="eastAsia"/>
                <w:color w:val="000000"/>
              </w:rPr>
              <w:t>（4）项目经理须具备建筑工程（或相关专业）贰级及以上注册建造师执业资格，具备有效的安全生产考核合格证书；</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auto"/>
              <w:rPr>
                <w:color w:val="000000"/>
              </w:rPr>
            </w:pPr>
            <w:r>
              <w:rPr>
                <w:rFonts w:hint="eastAsia"/>
                <w:color w:val="000000"/>
              </w:rPr>
              <w:t>（5）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auto"/>
              <w:rPr>
                <w:color w:val="000000"/>
              </w:rPr>
            </w:pPr>
            <w:r>
              <w:rPr>
                <w:rFonts w:hint="eastAsia"/>
                <w:color w:val="000000"/>
              </w:rPr>
              <w:t>（6）法定代表人或其委托代理人应携带本人身份证原件及复印件，《法定代表人授权委托书》原件；</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auto"/>
              <w:rPr>
                <w:rFonts w:hint="eastAsia"/>
                <w:color w:val="000000"/>
                <w:lang w:val="en-US" w:eastAsia="zh-CN"/>
              </w:rPr>
            </w:pPr>
            <w:r>
              <w:rPr>
                <w:rFonts w:hint="eastAsia"/>
                <w:color w:val="000000"/>
              </w:rPr>
              <w:t>（7）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spacing w:line="500" w:lineRule="exact"/>
              <w:jc w:val="left"/>
              <w:rPr>
                <w:rFonts w:hint="eastAsia" w:ascii="宋体" w:hAnsi="宋体" w:eastAsia="宋体" w:cs="Times New Roman"/>
                <w:b w:val="0"/>
                <w:bCs w:val="0"/>
                <w:color w:val="000000"/>
                <w:kern w:val="2"/>
                <w:sz w:val="24"/>
                <w:szCs w:val="24"/>
                <w:lang w:val="en-US" w:eastAsia="zh-CN" w:bidi="ar-SA"/>
              </w:rPr>
            </w:pPr>
            <w:r>
              <w:rPr>
                <w:rFonts w:hint="eastAsia"/>
                <w:color w:val="000000"/>
              </w:rPr>
              <w:t>(</w:t>
            </w:r>
            <w:r>
              <w:rPr>
                <w:rFonts w:hint="eastAsia"/>
                <w:color w:val="000000"/>
                <w:lang w:val="en-US" w:eastAsia="zh-CN"/>
              </w:rPr>
              <w:t>8</w:t>
            </w:r>
            <w:r>
              <w:rPr>
                <w:rFonts w:hint="eastAsia"/>
                <w:color w:val="000000"/>
              </w:rPr>
              <w:t>)</w:t>
            </w:r>
            <w:r>
              <w:rPr>
                <w:color w:val="000000"/>
              </w:rPr>
              <w:t xml:space="preserve"> 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9</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资格审查</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pacing w:line="500" w:lineRule="exact"/>
              <w:rPr>
                <w:rFonts w:ascii="宋体" w:hAnsi="宋体"/>
                <w:color w:val="000000"/>
                <w:sz w:val="24"/>
              </w:rPr>
            </w:pPr>
            <w:r>
              <w:rPr>
                <w:rFonts w:hint="eastAsia" w:ascii="宋体" w:hAnsi="宋体"/>
                <w:color w:val="000000"/>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10</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kern w:val="0"/>
                <w:sz w:val="24"/>
              </w:rPr>
              <w:t>联合体</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rPr>
                <w:rFonts w:ascii="宋体" w:hAnsi="宋体"/>
                <w:color w:val="000000"/>
                <w:sz w:val="24"/>
              </w:rPr>
            </w:pPr>
            <w:r>
              <w:rPr>
                <w:rFonts w:hint="eastAsia" w:ascii="宋体" w:hAnsi="宋体"/>
                <w:color w:val="000000"/>
                <w:sz w:val="24"/>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11</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投标有效期</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pacing w:line="500" w:lineRule="exact"/>
              <w:rPr>
                <w:rFonts w:ascii="宋体" w:hAnsi="宋体"/>
                <w:color w:val="000000"/>
                <w:sz w:val="24"/>
              </w:rPr>
            </w:pPr>
            <w:r>
              <w:rPr>
                <w:rFonts w:hint="eastAsia" w:ascii="宋体" w:hAnsi="宋体"/>
                <w:color w:val="000000"/>
                <w:sz w:val="24"/>
              </w:rPr>
              <w:t>60天（从投标截止之日算起）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12</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投标保证金额</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jc w:val="left"/>
              <w:rPr>
                <w:rFonts w:hint="eastAsia" w:ascii="宋体" w:hAnsi="宋体"/>
                <w:color w:val="000000"/>
                <w:sz w:val="24"/>
              </w:rPr>
            </w:pPr>
            <w:r>
              <w:rPr>
                <w:rFonts w:hint="eastAsia" w:ascii="宋体" w:hAnsi="宋体"/>
                <w:color w:val="000000"/>
                <w:sz w:val="24"/>
                <w:lang w:val="en-US" w:eastAsia="zh-CN"/>
              </w:rPr>
              <w:t>4800</w:t>
            </w:r>
            <w:bookmarkStart w:id="7" w:name="_GoBack"/>
            <w:bookmarkEnd w:id="7"/>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13</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标书发售时间</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autoSpaceDE w:val="0"/>
              <w:autoSpaceDN w:val="0"/>
              <w:spacing w:line="600" w:lineRule="exact"/>
              <w:rPr>
                <w:rFonts w:hint="default" w:ascii="宋体" w:hAnsi="宋体"/>
                <w:color w:val="000000"/>
                <w:sz w:val="24"/>
                <w:lang w:val="en-US"/>
              </w:rPr>
            </w:pPr>
            <w:r>
              <w:rPr>
                <w:rFonts w:hint="eastAsia" w:ascii="宋体"/>
                <w:color w:val="000000"/>
                <w:kern w:val="0"/>
                <w:sz w:val="24"/>
                <w:szCs w:val="18"/>
              </w:rPr>
              <w:t xml:space="preserve">标书发售时间: </w:t>
            </w:r>
            <w:r>
              <w:rPr>
                <w:rFonts w:hint="eastAsia" w:ascii="宋体"/>
                <w:color w:val="000000"/>
                <w:kern w:val="0"/>
                <w:sz w:val="24"/>
                <w:szCs w:val="18"/>
                <w:lang w:eastAsia="zh-CN"/>
              </w:rPr>
              <w:t>202</w:t>
            </w:r>
            <w:r>
              <w:rPr>
                <w:rFonts w:hint="eastAsia" w:ascii="宋体"/>
                <w:color w:val="000000"/>
                <w:kern w:val="0"/>
                <w:sz w:val="24"/>
                <w:szCs w:val="18"/>
                <w:lang w:val="en-US" w:eastAsia="zh-CN"/>
              </w:rPr>
              <w:t>3</w:t>
            </w:r>
            <w:r>
              <w:rPr>
                <w:rFonts w:hint="eastAsia" w:ascii="宋体"/>
                <w:color w:val="000000"/>
                <w:kern w:val="0"/>
                <w:sz w:val="24"/>
                <w:szCs w:val="18"/>
                <w:lang w:eastAsia="zh-CN"/>
              </w:rPr>
              <w:t>年</w:t>
            </w:r>
            <w:r>
              <w:rPr>
                <w:rFonts w:hint="eastAsia" w:ascii="宋体"/>
                <w:color w:val="000000"/>
                <w:kern w:val="0"/>
                <w:sz w:val="24"/>
                <w:szCs w:val="18"/>
                <w:lang w:val="en-US" w:eastAsia="zh-CN"/>
              </w:rPr>
              <w:t>7</w:t>
            </w:r>
            <w:r>
              <w:rPr>
                <w:rFonts w:hint="eastAsia" w:ascii="宋体"/>
                <w:color w:val="000000"/>
                <w:kern w:val="0"/>
                <w:sz w:val="24"/>
                <w:szCs w:val="18"/>
                <w:lang w:eastAsia="zh-CN"/>
              </w:rPr>
              <w:t>月</w:t>
            </w:r>
            <w:r>
              <w:rPr>
                <w:rFonts w:hint="eastAsia" w:ascii="宋体"/>
                <w:color w:val="000000"/>
                <w:kern w:val="0"/>
                <w:sz w:val="24"/>
                <w:szCs w:val="18"/>
                <w:lang w:val="en-US" w:eastAsia="zh-CN"/>
              </w:rPr>
              <w:t>14</w:t>
            </w:r>
            <w:r>
              <w:rPr>
                <w:rFonts w:hint="eastAsia" w:ascii="宋体"/>
                <w:color w:val="000000"/>
                <w:kern w:val="0"/>
                <w:sz w:val="24"/>
                <w:szCs w:val="18"/>
              </w:rPr>
              <w:t>日-</w:t>
            </w:r>
            <w:r>
              <w:rPr>
                <w:rFonts w:hint="eastAsia" w:ascii="宋体"/>
                <w:color w:val="000000"/>
                <w:kern w:val="0"/>
                <w:sz w:val="24"/>
                <w:szCs w:val="18"/>
                <w:lang w:eastAsia="zh-CN"/>
              </w:rPr>
              <w:t>202</w:t>
            </w:r>
            <w:r>
              <w:rPr>
                <w:rFonts w:hint="eastAsia" w:ascii="宋体"/>
                <w:color w:val="000000"/>
                <w:kern w:val="0"/>
                <w:sz w:val="24"/>
                <w:szCs w:val="18"/>
                <w:lang w:val="en-US" w:eastAsia="zh-CN"/>
              </w:rPr>
              <w:t>3</w:t>
            </w:r>
            <w:r>
              <w:rPr>
                <w:rFonts w:hint="eastAsia" w:ascii="宋体"/>
                <w:color w:val="000000"/>
                <w:kern w:val="0"/>
                <w:sz w:val="24"/>
                <w:szCs w:val="18"/>
                <w:lang w:eastAsia="zh-CN"/>
              </w:rPr>
              <w:t>年</w:t>
            </w:r>
            <w:r>
              <w:rPr>
                <w:rFonts w:hint="eastAsia" w:ascii="宋体"/>
                <w:color w:val="000000"/>
                <w:kern w:val="0"/>
                <w:sz w:val="24"/>
                <w:szCs w:val="18"/>
                <w:lang w:val="en-US" w:eastAsia="zh-CN"/>
              </w:rPr>
              <w:t>7</w:t>
            </w:r>
            <w:r>
              <w:rPr>
                <w:rFonts w:hint="eastAsia" w:ascii="宋体"/>
                <w:color w:val="000000"/>
                <w:kern w:val="0"/>
                <w:sz w:val="24"/>
                <w:szCs w:val="18"/>
                <w:lang w:eastAsia="zh-CN"/>
              </w:rPr>
              <w:t>月</w:t>
            </w:r>
            <w:r>
              <w:rPr>
                <w:rFonts w:hint="eastAsia" w:ascii="宋体"/>
                <w:color w:val="000000"/>
                <w:kern w:val="0"/>
                <w:sz w:val="24"/>
                <w:szCs w:val="18"/>
                <w:lang w:val="en-US" w:eastAsia="zh-CN"/>
              </w:rPr>
              <w:t>18</w:t>
            </w:r>
            <w:r>
              <w:rPr>
                <w:rFonts w:hint="eastAsia" w:ascii="宋体"/>
                <w:color w:val="000000"/>
                <w:kern w:val="0"/>
                <w:sz w:val="24"/>
                <w:szCs w:val="18"/>
              </w:rPr>
              <w:t>日</w:t>
            </w:r>
            <w:r>
              <w:rPr>
                <w:rFonts w:hint="eastAsia" w:ascii="宋体" w:hAnsi="Times New Roman" w:cs="Times New Roman"/>
                <w:color w:val="000000"/>
                <w:kern w:val="0"/>
                <w:sz w:val="24"/>
                <w:szCs w:val="18"/>
              </w:rPr>
              <w:t xml:space="preserve"> 北京时间上午：</w:t>
            </w:r>
            <w:r>
              <w:rPr>
                <w:rFonts w:hint="eastAsia" w:ascii="宋体" w:cs="Times New Roman"/>
                <w:color w:val="000000"/>
                <w:kern w:val="0"/>
                <w:sz w:val="24"/>
                <w:szCs w:val="18"/>
                <w:lang w:val="en-US" w:eastAsia="zh-CN"/>
              </w:rPr>
              <w:t>10</w:t>
            </w:r>
            <w:r>
              <w:rPr>
                <w:rFonts w:hint="eastAsia" w:ascii="宋体" w:hAnsi="Times New Roman" w:cs="Times New Roman"/>
                <w:color w:val="000000"/>
                <w:kern w:val="0"/>
                <w:sz w:val="24"/>
                <w:szCs w:val="18"/>
              </w:rPr>
              <w:t>:</w:t>
            </w:r>
            <w:r>
              <w:rPr>
                <w:rFonts w:hint="eastAsia" w:ascii="宋体" w:cs="Times New Roman"/>
                <w:color w:val="000000"/>
                <w:kern w:val="0"/>
                <w:sz w:val="24"/>
                <w:szCs w:val="18"/>
                <w:lang w:val="en-US" w:eastAsia="zh-CN"/>
              </w:rPr>
              <w:t>3</w:t>
            </w:r>
            <w:r>
              <w:rPr>
                <w:rFonts w:hint="eastAsia" w:ascii="宋体" w:hAnsi="Times New Roman" w:cs="Times New Roman"/>
                <w:color w:val="000000"/>
                <w:kern w:val="0"/>
                <w:sz w:val="24"/>
                <w:szCs w:val="18"/>
              </w:rPr>
              <w:t>0-</w:t>
            </w:r>
            <w:r>
              <w:rPr>
                <w:rFonts w:hint="eastAsia" w:ascii="宋体" w:hAnsi="Times New Roman" w:cs="Times New Roman"/>
                <w:color w:val="000000"/>
                <w:kern w:val="0"/>
                <w:sz w:val="24"/>
                <w:szCs w:val="18"/>
                <w:lang w:val="en-US" w:eastAsia="zh-CN"/>
              </w:rPr>
              <w:t>1</w:t>
            </w:r>
            <w:r>
              <w:rPr>
                <w:rFonts w:hint="eastAsia" w:ascii="宋体" w:cs="Times New Roman"/>
                <w:color w:val="000000"/>
                <w:kern w:val="0"/>
                <w:sz w:val="24"/>
                <w:szCs w:val="18"/>
                <w:lang w:val="en-US" w:eastAsia="zh-CN"/>
              </w:rPr>
              <w:t>3</w:t>
            </w:r>
            <w:r>
              <w:rPr>
                <w:rFonts w:hint="eastAsia" w:ascii="宋体" w:hAnsi="Times New Roman" w:cs="Times New Roman"/>
                <w:color w:val="000000"/>
                <w:kern w:val="0"/>
                <w:sz w:val="24"/>
                <w:szCs w:val="18"/>
              </w:rPr>
              <w:t>:</w:t>
            </w:r>
            <w:r>
              <w:rPr>
                <w:rFonts w:hint="eastAsia" w:ascii="宋体" w:cs="Times New Roman"/>
                <w:color w:val="000000"/>
                <w:kern w:val="0"/>
                <w:sz w:val="24"/>
                <w:szCs w:val="18"/>
                <w:lang w:val="en-US" w:eastAsia="zh-CN"/>
              </w:rPr>
              <w:t>3</w:t>
            </w:r>
            <w:r>
              <w:rPr>
                <w:rFonts w:hint="eastAsia" w:ascii="宋体" w:hAnsi="Times New Roman" w:cs="Times New Roman"/>
                <w:color w:val="000000"/>
                <w:kern w:val="0"/>
                <w:sz w:val="24"/>
                <w:szCs w:val="18"/>
                <w:lang w:val="en-US" w:eastAsia="zh-CN"/>
              </w:rPr>
              <w:t>0</w:t>
            </w:r>
            <w:r>
              <w:rPr>
                <w:rFonts w:hint="eastAsia" w:ascii="宋体" w:hAnsi="Times New Roman" w:cs="Times New Roman"/>
                <w:color w:val="000000"/>
                <w:kern w:val="0"/>
                <w:sz w:val="24"/>
                <w:szCs w:val="18"/>
              </w:rPr>
              <w:t>，下午：</w:t>
            </w:r>
            <w:r>
              <w:rPr>
                <w:rFonts w:hint="eastAsia" w:ascii="宋体" w:hAnsi="Times New Roman" w:cs="Times New Roman"/>
                <w:color w:val="000000"/>
                <w:kern w:val="0"/>
                <w:sz w:val="24"/>
                <w:szCs w:val="18"/>
                <w:lang w:val="en-US" w:eastAsia="zh-CN"/>
              </w:rPr>
              <w:t>1</w:t>
            </w:r>
            <w:r>
              <w:rPr>
                <w:rFonts w:hint="eastAsia" w:ascii="宋体" w:cs="Times New Roman"/>
                <w:color w:val="000000"/>
                <w:kern w:val="0"/>
                <w:sz w:val="24"/>
                <w:szCs w:val="18"/>
                <w:lang w:val="en-US" w:eastAsia="zh-CN"/>
              </w:rPr>
              <w:t>5</w:t>
            </w:r>
            <w:r>
              <w:rPr>
                <w:rFonts w:hint="eastAsia" w:ascii="宋体" w:hAnsi="Times New Roman" w:cs="Times New Roman"/>
                <w:color w:val="000000"/>
                <w:kern w:val="0"/>
                <w:sz w:val="24"/>
                <w:szCs w:val="18"/>
              </w:rPr>
              <w:t>:</w:t>
            </w:r>
            <w:r>
              <w:rPr>
                <w:rFonts w:hint="eastAsia" w:ascii="宋体" w:cs="Times New Roman"/>
                <w:color w:val="000000"/>
                <w:kern w:val="0"/>
                <w:sz w:val="24"/>
                <w:szCs w:val="18"/>
                <w:lang w:val="en-US" w:eastAsia="zh-CN"/>
              </w:rPr>
              <w:t>3</w:t>
            </w:r>
            <w:r>
              <w:rPr>
                <w:rFonts w:hint="eastAsia" w:ascii="宋体" w:hAnsi="Times New Roman" w:cs="Times New Roman"/>
                <w:color w:val="000000"/>
                <w:kern w:val="0"/>
                <w:sz w:val="24"/>
                <w:szCs w:val="18"/>
                <w:lang w:val="en-US" w:eastAsia="zh-CN"/>
              </w:rPr>
              <w:t>0</w:t>
            </w:r>
            <w:r>
              <w:rPr>
                <w:rFonts w:hint="eastAsia" w:ascii="宋体" w:hAnsi="Times New Roman" w:cs="Times New Roman"/>
                <w:color w:val="000000"/>
                <w:kern w:val="0"/>
                <w:sz w:val="24"/>
                <w:szCs w:val="18"/>
              </w:rPr>
              <w:t>-</w:t>
            </w:r>
            <w:r>
              <w:rPr>
                <w:rFonts w:hint="eastAsia" w:ascii="宋体" w:cs="Times New Roman"/>
                <w:color w:val="000000"/>
                <w:kern w:val="0"/>
                <w:sz w:val="24"/>
                <w:szCs w:val="18"/>
                <w:lang w:val="en-US" w:eastAsia="zh-CN"/>
              </w:rPr>
              <w:t>18</w:t>
            </w:r>
            <w:r>
              <w:rPr>
                <w:rFonts w:hint="eastAsia" w:ascii="宋体" w:hAnsi="Times New Roman" w:cs="Times New Roman"/>
                <w:color w:val="000000"/>
                <w:kern w:val="0"/>
                <w:sz w:val="24"/>
                <w:szCs w:val="18"/>
              </w:rPr>
              <w:t>:</w:t>
            </w:r>
            <w:r>
              <w:rPr>
                <w:rFonts w:hint="eastAsia" w:ascii="宋体" w:cs="Times New Roman"/>
                <w:color w:val="000000"/>
                <w:kern w:val="0"/>
                <w:sz w:val="24"/>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14</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hint="eastAsia" w:ascii="宋体" w:hAnsi="宋体" w:eastAsia="宋体"/>
                <w:color w:val="000000"/>
                <w:sz w:val="24"/>
                <w:lang w:eastAsia="zh-CN"/>
              </w:rPr>
            </w:pPr>
            <w:r>
              <w:rPr>
                <w:rFonts w:hint="eastAsia" w:ascii="宋体" w:hAnsi="宋体"/>
                <w:color w:val="000000"/>
                <w:sz w:val="24"/>
              </w:rPr>
              <w:t>标书</w:t>
            </w:r>
            <w:r>
              <w:rPr>
                <w:rFonts w:hint="eastAsia" w:ascii="宋体" w:hAnsi="宋体"/>
                <w:color w:val="000000"/>
                <w:sz w:val="24"/>
                <w:lang w:eastAsia="zh-CN"/>
              </w:rPr>
              <w:t>获取方式</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jc w:val="left"/>
              <w:rPr>
                <w:rFonts w:hint="eastAsia" w:ascii="宋体" w:hAnsi="宋体" w:eastAsia="宋体"/>
                <w:color w:val="000000"/>
                <w:sz w:val="24"/>
                <w:lang w:eastAsia="zh-CN"/>
              </w:rPr>
            </w:pPr>
            <w:r>
              <w:rPr>
                <w:rFonts w:hint="eastAsia" w:ascii="宋体" w:hAnsi="Times New Roman" w:cs="Times New Roman"/>
                <w:color w:val="000000"/>
                <w:kern w:val="0"/>
                <w:sz w:val="24"/>
                <w:szCs w:val="18"/>
                <w:lang w:val="en-US" w:eastAsia="zh-CN"/>
              </w:rPr>
              <w:t>登录政采云平台https://www.zcygov.cn/后进入“项目采购”应用，在获取采购文件菜单中选择项目，申请获取采购文件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15</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hint="default" w:ascii="宋体" w:hAnsi="宋体" w:eastAsia="宋体"/>
                <w:color w:val="000000"/>
                <w:sz w:val="24"/>
                <w:lang w:val="en-US" w:eastAsia="zh-CN"/>
              </w:rPr>
            </w:pPr>
            <w:r>
              <w:rPr>
                <w:rFonts w:hint="eastAsia" w:ascii="宋体" w:hAnsi="宋体"/>
                <w:color w:val="000000"/>
                <w:sz w:val="24"/>
                <w:lang w:eastAsia="zh-CN"/>
              </w:rPr>
              <w:t>谈判文件售价</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jc w:val="left"/>
              <w:rPr>
                <w:rFonts w:hint="eastAsia" w:ascii="宋体" w:hAnsi="Times New Roman" w:cs="Times New Roman"/>
                <w:color w:val="000000"/>
                <w:kern w:val="0"/>
                <w:sz w:val="24"/>
                <w:szCs w:val="18"/>
                <w:lang w:val="en-US" w:eastAsia="zh-CN"/>
              </w:rPr>
            </w:pPr>
            <w:r>
              <w:rPr>
                <w:rFonts w:hint="eastAsia" w:ascii="宋体" w:hAnsi="宋体"/>
                <w:color w:val="000000"/>
                <w:sz w:val="24"/>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15</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谈判响应文件份数</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pStyle w:val="67"/>
              <w:spacing w:line="440" w:lineRule="exact"/>
              <w:ind w:leftChars="-1" w:hanging="2" w:hangingChars="1"/>
              <w:rPr>
                <w:rFonts w:hint="eastAsia" w:ascii="宋体" w:hAnsi="宋体" w:cs="宋体"/>
                <w:b/>
                <w:bCs/>
                <w:color w:val="000000"/>
                <w:sz w:val="24"/>
              </w:rPr>
            </w:pPr>
            <w:r>
              <w:rPr>
                <w:rFonts w:hint="eastAsia" w:ascii="宋体" w:hAnsi="Times New Roman" w:eastAsia="宋体" w:cs="Times New Roman"/>
                <w:color w:val="000000"/>
                <w:kern w:val="0"/>
                <w:sz w:val="24"/>
                <w:szCs w:val="18"/>
                <w:lang w:eastAsia="zh-CN"/>
              </w:rPr>
              <w:t>响应文件的数目：</w:t>
            </w:r>
            <w:r>
              <w:rPr>
                <w:rFonts w:hint="eastAsia" w:ascii="宋体" w:hAnsi="宋体" w:cs="宋体"/>
                <w:b/>
                <w:bCs/>
                <w:color w:val="000000"/>
                <w:sz w:val="24"/>
              </w:rPr>
              <w:t>☑采用不见面开标：</w:t>
            </w:r>
          </w:p>
          <w:p>
            <w:pPr>
              <w:pStyle w:val="69"/>
              <w:spacing w:line="440" w:lineRule="exact"/>
              <w:jc w:val="left"/>
              <w:rPr>
                <w:rFonts w:hint="eastAsia" w:ascii="宋体" w:hAnsi="宋体" w:cs="宋体"/>
                <w:color w:val="000000"/>
                <w:sz w:val="24"/>
              </w:rPr>
            </w:pPr>
            <w:r>
              <w:rPr>
                <w:rFonts w:hint="eastAsia" w:ascii="宋体" w:hAnsi="宋体" w:cs="宋体"/>
                <w:color w:val="000000"/>
                <w:sz w:val="24"/>
              </w:rPr>
              <w:t>1、本项目采用不见面开标，投标人需通过“政采云平台”完成投标文件编制，并将加密的电子投标文件，在投标截止时间前通过兵团政采云平台上传到指定位置。</w:t>
            </w:r>
          </w:p>
          <w:p>
            <w:pPr>
              <w:pStyle w:val="69"/>
              <w:spacing w:line="440" w:lineRule="exact"/>
              <w:jc w:val="left"/>
              <w:rPr>
                <w:rFonts w:hint="eastAsia" w:ascii="宋体" w:hAnsi="宋体" w:cs="宋体"/>
                <w:color w:val="000000"/>
                <w:sz w:val="24"/>
              </w:rPr>
            </w:pPr>
            <w:r>
              <w:rPr>
                <w:rFonts w:hint="eastAsia" w:ascii="宋体" w:hAnsi="宋体" w:cs="宋体"/>
                <w:color w:val="000000"/>
                <w:sz w:val="24"/>
              </w:rPr>
              <w:t>2、投标人必须使用能正确解密投标文件的“CA锁”在规定的时间内完成投标文件解密，因投标人原因未能解密、解密失败或解密超时，视为投标人撤销其投标文件。</w:t>
            </w:r>
          </w:p>
          <w:p>
            <w:pPr>
              <w:spacing w:line="500" w:lineRule="exact"/>
              <w:rPr>
                <w:rFonts w:hint="default" w:ascii="宋体" w:hAnsi="宋体" w:eastAsia="宋体"/>
                <w:color w:val="000000"/>
                <w:sz w:val="24"/>
                <w:lang w:val="en-US" w:eastAsia="zh-CN"/>
              </w:rPr>
            </w:pPr>
            <w:r>
              <w:rPr>
                <w:rFonts w:hint="eastAsia" w:ascii="宋体" w:hAnsi="宋体" w:cs="宋体"/>
                <w:color w:val="000000"/>
                <w:sz w:val="24"/>
              </w:rPr>
              <w:t>3、</w:t>
            </w:r>
            <w:r>
              <w:rPr>
                <w:rFonts w:hint="eastAsia" w:ascii="宋体" w:hAnsi="宋体" w:cs="宋体"/>
                <w:color w:val="000000"/>
                <w:kern w:val="0"/>
                <w:sz w:val="24"/>
              </w:rPr>
              <w:t>供应商在开标时须自行准备硬件设备及CA数字证书，硬件设备须提前配置好相关浏览器（建议使用360或谷歌浏览器），并自行调试该设备可联网，以便开标时解密。本项目投标文件解密时间定为30分钟，如因自身原因导致无法正常解密，一切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hint="eastAsia" w:ascii="宋体" w:hAnsi="宋体"/>
                <w:color w:val="000000"/>
                <w:sz w:val="24"/>
              </w:rPr>
            </w:pPr>
            <w:r>
              <w:rPr>
                <w:rFonts w:hint="eastAsia" w:ascii="宋体" w:hAnsi="宋体"/>
                <w:color w:val="000000"/>
                <w:sz w:val="24"/>
              </w:rPr>
              <w:t>16</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开标时间（投标截止时间）</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rPr>
                <w:rFonts w:hint="eastAsia" w:ascii="宋体" w:hAnsi="宋体"/>
                <w:color w:val="000000"/>
                <w:sz w:val="24"/>
              </w:rPr>
            </w:pPr>
            <w:r>
              <w:rPr>
                <w:rFonts w:hint="eastAsia" w:ascii="宋体"/>
                <w:color w:val="000000"/>
                <w:kern w:val="0"/>
                <w:sz w:val="24"/>
                <w:szCs w:val="18"/>
              </w:rPr>
              <w:t>投标截止时间：</w:t>
            </w:r>
            <w:r>
              <w:rPr>
                <w:rFonts w:hint="eastAsia" w:ascii="宋体"/>
                <w:color w:val="000000"/>
                <w:kern w:val="0"/>
                <w:sz w:val="24"/>
                <w:szCs w:val="18"/>
                <w:lang w:eastAsia="zh-CN"/>
              </w:rPr>
              <w:t>2023年7月1</w:t>
            </w:r>
            <w:r>
              <w:rPr>
                <w:rFonts w:hint="eastAsia" w:ascii="宋体"/>
                <w:color w:val="000000"/>
                <w:kern w:val="0"/>
                <w:sz w:val="24"/>
                <w:szCs w:val="18"/>
                <w:lang w:val="en-US" w:eastAsia="zh-CN"/>
              </w:rPr>
              <w:t>9</w:t>
            </w:r>
            <w:r>
              <w:rPr>
                <w:rFonts w:hint="eastAsia" w:ascii="宋体"/>
                <w:color w:val="000000"/>
                <w:kern w:val="0"/>
                <w:sz w:val="24"/>
                <w:szCs w:val="18"/>
                <w:lang w:eastAsia="zh-CN"/>
              </w:rPr>
              <w:t>日1</w:t>
            </w:r>
            <w:r>
              <w:rPr>
                <w:rFonts w:hint="eastAsia" w:ascii="宋体"/>
                <w:color w:val="000000"/>
                <w:kern w:val="0"/>
                <w:sz w:val="24"/>
                <w:szCs w:val="18"/>
                <w:lang w:val="en-US" w:eastAsia="zh-CN"/>
              </w:rPr>
              <w:t>1</w:t>
            </w:r>
            <w:r>
              <w:rPr>
                <w:rFonts w:hint="eastAsia" w:ascii="宋体"/>
                <w:color w:val="000000"/>
                <w:kern w:val="0"/>
                <w:sz w:val="24"/>
                <w:szCs w:val="18"/>
                <w:lang w:eastAsia="zh-CN"/>
              </w:rPr>
              <w:t>：</w:t>
            </w:r>
            <w:r>
              <w:rPr>
                <w:rFonts w:hint="eastAsia" w:ascii="宋体"/>
                <w:color w:val="000000"/>
                <w:kern w:val="0"/>
                <w:sz w:val="24"/>
                <w:szCs w:val="18"/>
                <w:lang w:val="en-US" w:eastAsia="zh-CN"/>
              </w:rPr>
              <w:t>0</w:t>
            </w:r>
            <w:r>
              <w:rPr>
                <w:rFonts w:hint="eastAsia" w:ascii="宋体"/>
                <w:color w:val="000000"/>
                <w:kern w:val="0"/>
                <w:sz w:val="24"/>
                <w:szCs w:val="18"/>
                <w:lang w:eastAsia="zh-CN"/>
              </w:rPr>
              <w:t>0</w:t>
            </w:r>
            <w:r>
              <w:rPr>
                <w:rFonts w:hint="eastAsia" w:ascii="宋体"/>
                <w:color w:val="000000"/>
                <w:kern w:val="0"/>
                <w:sz w:val="24"/>
                <w:szCs w:val="18"/>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17</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400" w:lineRule="exact"/>
              <w:jc w:val="center"/>
              <w:rPr>
                <w:rFonts w:hint="eastAsia" w:ascii="宋体" w:hAnsi="宋体" w:eastAsia="宋体"/>
                <w:color w:val="000000"/>
                <w:sz w:val="24"/>
                <w:lang w:eastAsia="zh-CN"/>
              </w:rPr>
            </w:pPr>
            <w:r>
              <w:rPr>
                <w:rFonts w:hint="eastAsia" w:ascii="宋体" w:hAnsi="宋体"/>
                <w:color w:val="000000"/>
                <w:sz w:val="24"/>
              </w:rPr>
              <w:t>谈判响应文件递交</w:t>
            </w:r>
            <w:r>
              <w:rPr>
                <w:rFonts w:hint="eastAsia" w:ascii="宋体" w:hAnsi="宋体"/>
                <w:color w:val="000000"/>
                <w:sz w:val="24"/>
                <w:lang w:eastAsia="zh-CN"/>
              </w:rPr>
              <w:t>方式</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pacing w:line="500" w:lineRule="exact"/>
              <w:rPr>
                <w:rFonts w:hint="eastAsia" w:ascii="宋体" w:hAnsi="宋体" w:eastAsia="宋体"/>
                <w:color w:val="000000"/>
                <w:sz w:val="24"/>
                <w:lang w:eastAsia="zh-CN"/>
              </w:rPr>
            </w:pPr>
            <w:r>
              <w:rPr>
                <w:rFonts w:hint="eastAsia" w:ascii="宋体"/>
                <w:color w:val="000000"/>
                <w:kern w:val="0"/>
                <w:sz w:val="24"/>
                <w:szCs w:val="18"/>
              </w:rPr>
              <w:t>响应文件递交至</w:t>
            </w:r>
            <w:r>
              <w:rPr>
                <w:rFonts w:hint="eastAsia" w:ascii="宋体" w:hAnsi="Times New Roman" w:eastAsia="宋体" w:cs="Times New Roman"/>
                <w:color w:val="000000"/>
                <w:kern w:val="0"/>
                <w:sz w:val="24"/>
                <w:szCs w:val="18"/>
              </w:rPr>
              <w:t>：</w:t>
            </w:r>
            <w:r>
              <w:rPr>
                <w:rFonts w:hint="eastAsia" w:ascii="宋体" w:hAnsi="Times New Roman" w:eastAsia="宋体" w:cs="Times New Roman"/>
                <w:color w:val="000000"/>
                <w:kern w:val="0"/>
                <w:sz w:val="24"/>
                <w:szCs w:val="18"/>
                <w:lang w:val="en-US" w:eastAsia="zh-CN"/>
              </w:rPr>
              <w:t>请登录政采云客户端投标（本项目采用远程不见面交易的模式。</w:t>
            </w:r>
            <w:r>
              <w:rPr>
                <w:rFonts w:hint="eastAsia" w:ascii="宋体" w:cs="Times New Roman"/>
                <w:color w:val="000000"/>
                <w:kern w:val="0"/>
                <w:sz w:val="24"/>
                <w:szCs w:val="18"/>
                <w:lang w:val="en-US" w:eastAsia="zh-CN"/>
              </w:rPr>
              <w:t>谈判</w:t>
            </w:r>
            <w:r>
              <w:rPr>
                <w:rFonts w:hint="eastAsia" w:ascii="宋体" w:hAnsi="Times New Roman" w:eastAsia="宋体" w:cs="Times New Roman"/>
                <w:color w:val="000000"/>
                <w:kern w:val="0"/>
                <w:sz w:val="24"/>
                <w:szCs w:val="18"/>
                <w:lang w:val="en-US" w:eastAsia="zh-CN"/>
              </w:rPr>
              <w:t>当日，供应商无需到达开标现场，仅需在任意地点通过</w:t>
            </w:r>
            <w:r>
              <w:rPr>
                <w:rFonts w:hint="eastAsia" w:ascii="宋体" w:cs="Times New Roman"/>
                <w:color w:val="000000"/>
                <w:kern w:val="0"/>
                <w:sz w:val="24"/>
                <w:szCs w:val="18"/>
                <w:lang w:val="en-US" w:eastAsia="zh-CN"/>
              </w:rPr>
              <w:t>新疆</w:t>
            </w:r>
            <w:r>
              <w:rPr>
                <w:rFonts w:hint="eastAsia" w:ascii="宋体" w:hAnsi="Times New Roman" w:eastAsia="宋体" w:cs="Times New Roman"/>
                <w:color w:val="000000"/>
                <w:kern w:val="0"/>
                <w:sz w:val="24"/>
                <w:szCs w:val="18"/>
                <w:lang w:val="en-US" w:eastAsia="zh-CN"/>
              </w:rPr>
              <w:t>政府采购网（http://www.ccgp-xinjiang.gov.cn/）不见面开标系统（登录地址详见网站操作手册）完成远程解密、提疑澄清、开标唱标、结果公布等交互环节）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18</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代理机构</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400" w:lineRule="exact"/>
              <w:rPr>
                <w:rFonts w:hint="eastAsia" w:ascii="宋体" w:hAnsi="宋体" w:eastAsia="宋体"/>
                <w:color w:val="000000"/>
                <w:sz w:val="24"/>
                <w:lang w:eastAsia="zh-CN"/>
              </w:rPr>
            </w:pPr>
            <w:r>
              <w:rPr>
                <w:rFonts w:hint="eastAsia" w:ascii="宋体" w:hAnsi="宋体"/>
                <w:color w:val="000000"/>
                <w:sz w:val="24"/>
              </w:rPr>
              <w:t>单位名称：</w:t>
            </w:r>
            <w:r>
              <w:rPr>
                <w:rFonts w:hint="eastAsia" w:ascii="宋体" w:hAnsi="宋体"/>
                <w:color w:val="000000"/>
                <w:sz w:val="24"/>
                <w:lang w:eastAsia="zh-CN"/>
              </w:rPr>
              <w:t>新疆承全招标代理有限公司</w:t>
            </w:r>
          </w:p>
          <w:p>
            <w:pPr>
              <w:pStyle w:val="36"/>
              <w:snapToGrid w:val="0"/>
              <w:spacing w:line="400" w:lineRule="exact"/>
              <w:jc w:val="both"/>
              <w:rPr>
                <w:rFonts w:hint="eastAsia" w:ascii="宋体" w:hAnsi="宋体" w:eastAsia="宋体"/>
                <w:color w:val="000000"/>
                <w:sz w:val="24"/>
                <w:lang w:eastAsia="zh-CN"/>
              </w:rPr>
            </w:pPr>
            <w:r>
              <w:rPr>
                <w:rFonts w:hint="eastAsia" w:ascii="宋体" w:hAnsi="宋体"/>
                <w:color w:val="000000"/>
                <w:sz w:val="24"/>
              </w:rPr>
              <w:t>单位地址：</w:t>
            </w:r>
            <w:r>
              <w:rPr>
                <w:rFonts w:hint="eastAsia" w:ascii="宋体" w:hAnsi="宋体"/>
                <w:color w:val="000000"/>
                <w:sz w:val="24"/>
                <w:lang w:eastAsia="zh-CN"/>
              </w:rPr>
              <w:t>新疆乌鲁木齐高新区(新市区)北京北路3999号阳光恒昌商务公园C座</w:t>
            </w:r>
            <w:r>
              <w:rPr>
                <w:rFonts w:hint="eastAsia" w:ascii="宋体" w:hAnsi="宋体"/>
                <w:color w:val="000000"/>
                <w:sz w:val="24"/>
                <w:lang w:val="en-US" w:eastAsia="zh-CN"/>
              </w:rPr>
              <w:t>501-</w:t>
            </w:r>
            <w:r>
              <w:rPr>
                <w:rFonts w:hint="eastAsia" w:ascii="宋体" w:hAnsi="宋体"/>
                <w:color w:val="000000"/>
                <w:sz w:val="24"/>
                <w:lang w:eastAsia="zh-CN"/>
              </w:rPr>
              <w:t>50</w:t>
            </w:r>
            <w:r>
              <w:rPr>
                <w:rFonts w:hint="eastAsia" w:ascii="宋体" w:hAnsi="宋体"/>
                <w:color w:val="000000"/>
                <w:sz w:val="24"/>
                <w:lang w:val="en-US" w:eastAsia="zh-CN"/>
              </w:rPr>
              <w:t>3</w:t>
            </w:r>
            <w:r>
              <w:rPr>
                <w:rFonts w:hint="eastAsia" w:ascii="宋体" w:hAnsi="宋体"/>
                <w:color w:val="000000"/>
                <w:sz w:val="24"/>
                <w:lang w:eastAsia="zh-CN"/>
              </w:rPr>
              <w:t>室</w:t>
            </w:r>
          </w:p>
          <w:p>
            <w:pPr>
              <w:pStyle w:val="36"/>
              <w:snapToGrid w:val="0"/>
              <w:spacing w:line="400" w:lineRule="exact"/>
              <w:rPr>
                <w:rFonts w:hint="default" w:ascii="宋体" w:hAnsi="宋体" w:eastAsia="宋体"/>
                <w:color w:val="000000"/>
                <w:sz w:val="24"/>
                <w:lang w:val="en-US" w:eastAsia="zh-CN"/>
              </w:rPr>
            </w:pPr>
            <w:r>
              <w:rPr>
                <w:rFonts w:hint="eastAsia" w:ascii="宋体" w:hAnsi="宋体"/>
                <w:color w:val="000000"/>
                <w:sz w:val="24"/>
              </w:rPr>
              <w:t>联 系 人：</w:t>
            </w:r>
            <w:r>
              <w:rPr>
                <w:rFonts w:hint="eastAsia" w:ascii="宋体" w:hAnsi="宋体"/>
                <w:color w:val="000000"/>
                <w:sz w:val="24"/>
                <w:lang w:val="en-US" w:eastAsia="zh-CN"/>
              </w:rPr>
              <w:t>陈工</w:t>
            </w:r>
          </w:p>
          <w:p>
            <w:pPr>
              <w:pStyle w:val="36"/>
              <w:snapToGrid w:val="0"/>
              <w:spacing w:line="400" w:lineRule="exact"/>
              <w:rPr>
                <w:rFonts w:ascii="宋体" w:hAnsi="宋体"/>
                <w:color w:val="000000"/>
                <w:sz w:val="24"/>
              </w:rPr>
            </w:pPr>
            <w:r>
              <w:rPr>
                <w:rFonts w:hint="eastAsia" w:ascii="宋体" w:hAnsi="宋体"/>
                <w:color w:val="000000"/>
                <w:sz w:val="24"/>
              </w:rPr>
              <w:t>电    话：</w:t>
            </w:r>
            <w:r>
              <w:rPr>
                <w:rFonts w:hint="eastAsia" w:ascii="宋体" w:hAnsi="宋体"/>
                <w:color w:val="000000"/>
                <w:sz w:val="24"/>
                <w:lang w:val="en-US" w:eastAsia="zh-CN"/>
              </w:rPr>
              <w:t>17799173991</w:t>
            </w: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bottom"/>
          </w:tcPr>
          <w:p>
            <w:pPr>
              <w:spacing w:line="360" w:lineRule="auto"/>
              <w:jc w:val="center"/>
              <w:rPr>
                <w:rFonts w:hint="eastAsia" w:ascii="宋体" w:hAnsi="宋体"/>
                <w:color w:val="000000"/>
                <w:sz w:val="24"/>
              </w:rPr>
            </w:pPr>
            <w:r>
              <w:rPr>
                <w:rFonts w:hint="eastAsia" w:ascii="宋体" w:hAnsi="宋体"/>
                <w:color w:val="000000"/>
                <w:sz w:val="24"/>
              </w:rPr>
              <w:t>19</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bottom"/>
          </w:tcPr>
          <w:p>
            <w:pPr>
              <w:spacing w:line="500" w:lineRule="exact"/>
              <w:jc w:val="center"/>
              <w:rPr>
                <w:rFonts w:hint="eastAsia" w:ascii="宋体" w:hAnsi="宋体"/>
                <w:color w:val="000000"/>
                <w:sz w:val="24"/>
              </w:rPr>
            </w:pPr>
            <w:r>
              <w:rPr>
                <w:rFonts w:hint="eastAsia" w:ascii="宋体" w:hAnsi="宋体"/>
                <w:color w:val="000000"/>
                <w:sz w:val="24"/>
              </w:rPr>
              <w:t>评标标准及方法</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bottom"/>
          </w:tcPr>
          <w:p>
            <w:pPr>
              <w:spacing w:line="500" w:lineRule="exact"/>
              <w:jc w:val="left"/>
              <w:rPr>
                <w:rFonts w:hint="eastAsia" w:ascii="宋体" w:hAnsi="宋体"/>
                <w:color w:val="000000"/>
                <w:sz w:val="24"/>
              </w:rPr>
            </w:pPr>
            <w:r>
              <w:rPr>
                <w:rFonts w:hint="eastAsia" w:ascii="宋体" w:hAnsi="宋体"/>
                <w:color w:val="000000"/>
                <w:sz w:val="24"/>
              </w:rPr>
              <w:t>合理低价法（清单计价方式）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FFF"/>
            <w:noWrap w:val="0"/>
            <w:vAlign w:val="center"/>
          </w:tcPr>
          <w:p>
            <w:pPr>
              <w:spacing w:line="500" w:lineRule="exact"/>
              <w:jc w:val="center"/>
              <w:rPr>
                <w:rFonts w:hint="eastAsia" w:ascii="宋体" w:hAnsi="宋体" w:eastAsia="宋体"/>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0</w:t>
            </w:r>
          </w:p>
        </w:tc>
        <w:tc>
          <w:tcPr>
            <w:tcW w:w="2826" w:type="dxa"/>
            <w:tcBorders>
              <w:top w:val="single" w:color="FBF1D7" w:sz="4" w:space="0"/>
              <w:left w:val="single" w:color="FBF1D7" w:sz="4" w:space="0"/>
              <w:bottom w:val="single" w:color="FBF1D7" w:sz="4" w:space="0"/>
              <w:right w:val="single" w:color="FBF1D7" w:sz="4" w:space="0"/>
            </w:tcBorders>
            <w:shd w:val="clear" w:color="auto" w:fill="FFFFFF"/>
            <w:noWrap w:val="0"/>
            <w:vAlign w:val="center"/>
          </w:tcPr>
          <w:p>
            <w:pPr>
              <w:spacing w:line="500" w:lineRule="exact"/>
              <w:jc w:val="center"/>
              <w:rPr>
                <w:rFonts w:ascii="宋体" w:hAnsi="宋体"/>
                <w:color w:val="000000"/>
                <w:sz w:val="24"/>
              </w:rPr>
            </w:pPr>
            <w:r>
              <w:rPr>
                <w:rFonts w:hint="eastAsia" w:ascii="宋体" w:hAnsi="宋体"/>
                <w:color w:val="000000"/>
                <w:sz w:val="24"/>
              </w:rPr>
              <w:t>付款方式</w:t>
            </w:r>
          </w:p>
        </w:tc>
        <w:tc>
          <w:tcPr>
            <w:tcW w:w="6376" w:type="dxa"/>
            <w:tcBorders>
              <w:top w:val="single" w:color="FBF1D7" w:sz="4" w:space="0"/>
              <w:left w:val="single" w:color="FBF1D7" w:sz="4" w:space="0"/>
              <w:bottom w:val="single" w:color="FBF1D7" w:sz="4" w:space="0"/>
              <w:right w:val="single" w:color="FFFFFF" w:sz="4" w:space="0"/>
            </w:tcBorders>
            <w:shd w:val="clear" w:color="auto" w:fill="FFFFFF"/>
            <w:noWrap w:val="0"/>
            <w:vAlign w:val="center"/>
          </w:tcPr>
          <w:p>
            <w:pPr>
              <w:spacing w:line="500" w:lineRule="exact"/>
              <w:rPr>
                <w:rFonts w:hint="eastAsia" w:ascii="宋体" w:hAnsi="宋体"/>
                <w:color w:val="000000"/>
                <w:sz w:val="24"/>
              </w:rPr>
            </w:pPr>
            <w:r>
              <w:rPr>
                <w:rFonts w:hint="eastAsia" w:ascii="宋体" w:hAnsi="宋体"/>
                <w:color w:val="000000"/>
                <w:sz w:val="24"/>
                <w:highlight w:val="none"/>
                <w:lang w:val="en-US" w:eastAsia="zh-CN"/>
              </w:rPr>
              <w:t>具体付款详见合同</w:t>
            </w:r>
            <w:r>
              <w:rPr>
                <w:rFonts w:hint="eastAsia" w:ascii="宋体"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29" w:type="dxa"/>
            <w:tcBorders>
              <w:top w:val="single" w:color="FBF1D7" w:sz="4" w:space="0"/>
              <w:left w:val="single" w:color="FFFFFF" w:sz="4" w:space="0"/>
              <w:bottom w:val="single" w:color="FBF1D7" w:sz="4" w:space="0"/>
              <w:right w:val="single" w:color="FBF1D7" w:sz="4" w:space="0"/>
            </w:tcBorders>
            <w:shd w:val="clear" w:color="auto" w:fill="FFFDFA"/>
            <w:noWrap w:val="0"/>
            <w:vAlign w:val="center"/>
          </w:tcPr>
          <w:p>
            <w:pPr>
              <w:spacing w:line="500" w:lineRule="exact"/>
              <w:jc w:val="center"/>
              <w:rPr>
                <w:rFonts w:hint="eastAsia" w:ascii="宋体" w:hAnsi="宋体" w:eastAsia="宋体"/>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1</w:t>
            </w:r>
          </w:p>
        </w:tc>
        <w:tc>
          <w:tcPr>
            <w:tcW w:w="2826" w:type="dxa"/>
            <w:tcBorders>
              <w:top w:val="single" w:color="FBF1D7" w:sz="4" w:space="0"/>
              <w:left w:val="single" w:color="FBF1D7" w:sz="4" w:space="0"/>
              <w:bottom w:val="single" w:color="FBF1D7" w:sz="4" w:space="0"/>
              <w:right w:val="single" w:color="FBF1D7" w:sz="4" w:space="0"/>
            </w:tcBorders>
            <w:shd w:val="clear" w:color="auto" w:fill="FFFDFA"/>
            <w:noWrap w:val="0"/>
            <w:vAlign w:val="center"/>
          </w:tcPr>
          <w:p>
            <w:pPr>
              <w:spacing w:line="500" w:lineRule="exact"/>
              <w:jc w:val="center"/>
              <w:rPr>
                <w:rFonts w:ascii="宋体" w:hAnsi="宋体"/>
                <w:color w:val="000000"/>
                <w:sz w:val="24"/>
              </w:rPr>
            </w:pPr>
            <w:r>
              <w:rPr>
                <w:rFonts w:hint="eastAsia" w:ascii="宋体" w:hAnsi="宋体"/>
                <w:color w:val="000000"/>
                <w:sz w:val="24"/>
              </w:rPr>
              <w:t>代理服务费</w:t>
            </w:r>
          </w:p>
        </w:tc>
        <w:tc>
          <w:tcPr>
            <w:tcW w:w="6376" w:type="dxa"/>
            <w:tcBorders>
              <w:top w:val="single" w:color="FBF1D7" w:sz="4" w:space="0"/>
              <w:left w:val="single" w:color="FBF1D7" w:sz="4" w:space="0"/>
              <w:bottom w:val="single" w:color="FBF1D7" w:sz="4" w:space="0"/>
              <w:right w:val="single" w:color="FFFFFF" w:sz="4" w:space="0"/>
            </w:tcBorders>
            <w:shd w:val="clear" w:color="auto" w:fill="FFFDFA"/>
            <w:noWrap w:val="0"/>
            <w:vAlign w:val="center"/>
          </w:tcPr>
          <w:p>
            <w:pPr>
              <w:spacing w:line="500" w:lineRule="exact"/>
              <w:rPr>
                <w:rFonts w:ascii="宋体" w:hAnsi="宋体"/>
                <w:color w:val="000000"/>
                <w:sz w:val="24"/>
              </w:rPr>
            </w:pPr>
            <w:r>
              <w:rPr>
                <w:rFonts w:hint="eastAsia" w:ascii="宋体" w:hAnsi="宋体"/>
                <w:color w:val="000000"/>
                <w:sz w:val="24"/>
              </w:rPr>
              <w:t>中标服务费收费标准依据国家发展计划委员会文件（计价格[2002]1980号文）和（发改办价格[2003]857号文件）执行，由中标人支付。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9" w:type="dxa"/>
            <w:tcBorders>
              <w:top w:val="single" w:color="FBF1D7" w:sz="4" w:space="0"/>
              <w:left w:val="single" w:color="FFFFFF" w:sz="4" w:space="0"/>
              <w:bottom w:val="single" w:color="E9AD1D" w:sz="4" w:space="0"/>
              <w:right w:val="single" w:color="FBF1D7" w:sz="4" w:space="0"/>
            </w:tcBorders>
            <w:shd w:val="clear" w:color="auto" w:fill="FBF1D7"/>
            <w:noWrap w:val="0"/>
            <w:vAlign w:val="center"/>
          </w:tcPr>
          <w:p>
            <w:pPr>
              <w:spacing w:line="500" w:lineRule="exact"/>
              <w:jc w:val="center"/>
              <w:rPr>
                <w:rFonts w:hint="eastAsia" w:ascii="宋体" w:hAnsi="宋体" w:eastAsia="宋体"/>
                <w:color w:val="000000"/>
                <w:sz w:val="24"/>
                <w:lang w:val="en-US" w:eastAsia="zh-CN"/>
              </w:rPr>
            </w:pPr>
            <w:r>
              <w:rPr>
                <w:rFonts w:hint="eastAsia" w:ascii="宋体" w:hAnsi="宋体"/>
                <w:color w:val="000000"/>
                <w:sz w:val="24"/>
              </w:rPr>
              <w:t>2</w:t>
            </w:r>
            <w:r>
              <w:rPr>
                <w:rFonts w:hint="eastAsia" w:ascii="宋体" w:hAnsi="宋体"/>
                <w:color w:val="000000"/>
                <w:sz w:val="24"/>
                <w:lang w:val="en-US" w:eastAsia="zh-CN"/>
              </w:rPr>
              <w:t>2</w:t>
            </w:r>
          </w:p>
        </w:tc>
        <w:tc>
          <w:tcPr>
            <w:tcW w:w="2826" w:type="dxa"/>
            <w:tcBorders>
              <w:top w:val="single" w:color="FBF1D7" w:sz="4" w:space="0"/>
              <w:left w:val="single" w:color="FBF1D7" w:sz="4" w:space="0"/>
              <w:bottom w:val="single" w:color="E9AD1D" w:sz="4" w:space="0"/>
              <w:right w:val="single" w:color="FBF1D7" w:sz="4" w:space="0"/>
            </w:tcBorders>
            <w:shd w:val="clear" w:color="auto" w:fill="FBF1D7"/>
            <w:noWrap w:val="0"/>
            <w:vAlign w:val="center"/>
          </w:tcPr>
          <w:p>
            <w:pPr>
              <w:spacing w:line="500" w:lineRule="exact"/>
              <w:ind w:firstLine="120" w:firstLineChars="50"/>
              <w:jc w:val="center"/>
              <w:rPr>
                <w:rFonts w:ascii="宋体" w:hAnsi="宋体"/>
                <w:color w:val="000000"/>
                <w:sz w:val="24"/>
              </w:rPr>
            </w:pPr>
            <w:r>
              <w:rPr>
                <w:rFonts w:hint="eastAsia" w:ascii="宋体" w:hAnsi="宋体"/>
                <w:color w:val="000000"/>
                <w:sz w:val="24"/>
              </w:rPr>
              <w:t>最高限价</w:t>
            </w:r>
          </w:p>
        </w:tc>
        <w:tc>
          <w:tcPr>
            <w:tcW w:w="6376" w:type="dxa"/>
            <w:tcBorders>
              <w:top w:val="single" w:color="FBF1D7" w:sz="4" w:space="0"/>
              <w:left w:val="single" w:color="FBF1D7" w:sz="4" w:space="0"/>
              <w:bottom w:val="single" w:color="E9AD1D" w:sz="4" w:space="0"/>
              <w:right w:val="single" w:color="FFFFFF" w:sz="4" w:space="0"/>
            </w:tcBorders>
            <w:shd w:val="clear" w:color="auto" w:fill="FBF1D7"/>
            <w:noWrap w:val="0"/>
            <w:vAlign w:val="center"/>
          </w:tcPr>
          <w:p>
            <w:pPr>
              <w:spacing w:line="500" w:lineRule="exact"/>
              <w:jc w:val="left"/>
              <w:rPr>
                <w:rFonts w:hint="eastAsia" w:ascii="宋体" w:hAnsi="宋体"/>
                <w:color w:val="000000"/>
                <w:sz w:val="24"/>
              </w:rPr>
            </w:pPr>
            <w:r>
              <w:rPr>
                <w:rFonts w:hint="eastAsia" w:ascii="宋体" w:hAnsi="宋体"/>
                <w:color w:val="000000"/>
                <w:sz w:val="24"/>
                <w:lang w:val="en-US" w:eastAsia="zh-CN"/>
              </w:rPr>
              <w:t>241200.47</w:t>
            </w:r>
            <w:r>
              <w:rPr>
                <w:rFonts w:hint="eastAsia" w:ascii="宋体" w:hAnsi="宋体"/>
                <w:color w:val="000000"/>
                <w:sz w:val="24"/>
              </w:rPr>
              <w:t>元（</w:t>
            </w:r>
            <w:r>
              <w:rPr>
                <w:rFonts w:hint="eastAsia" w:ascii="宋体" w:hAnsi="宋体"/>
                <w:color w:val="000000"/>
                <w:sz w:val="24"/>
                <w:lang w:val="en-US" w:eastAsia="zh-CN"/>
              </w:rPr>
              <w:t>贰拾肆万壹仟贰佰元肆角柒分</w:t>
            </w:r>
            <w:r>
              <w:rPr>
                <w:rFonts w:hint="eastAsia" w:ascii="宋体" w:hAnsi="宋体"/>
                <w:color w:val="000000"/>
                <w:sz w:val="24"/>
              </w:rPr>
              <w:t>）</w:t>
            </w:r>
          </w:p>
        </w:tc>
      </w:tr>
    </w:tbl>
    <w:p>
      <w:pPr>
        <w:spacing w:line="360" w:lineRule="auto"/>
        <w:rPr>
          <w:rFonts w:hint="eastAsia" w:ascii="宋体" w:hAnsi="宋体"/>
          <w:b/>
          <w:szCs w:val="21"/>
        </w:rPr>
      </w:pPr>
      <w:r>
        <w:rPr>
          <w:rFonts w:hint="eastAsia" w:ascii="宋体" w:hAnsi="宋体"/>
          <w:b/>
          <w:szCs w:val="21"/>
        </w:rPr>
        <w:t>特别说明：</w:t>
      </w:r>
    </w:p>
    <w:p>
      <w:pPr>
        <w:spacing w:line="360" w:lineRule="auto"/>
        <w:ind w:firstLine="422" w:firstLineChars="200"/>
        <w:rPr>
          <w:rFonts w:hint="eastAsia" w:ascii="宋体" w:hAnsi="宋体"/>
          <w:b/>
          <w:szCs w:val="21"/>
        </w:rPr>
      </w:pPr>
      <w:r>
        <w:rPr>
          <w:rFonts w:hint="eastAsia" w:ascii="宋体" w:hAnsi="宋体"/>
          <w:b/>
          <w:szCs w:val="21"/>
          <w:lang w:val="en-US" w:eastAsia="zh-CN"/>
        </w:rPr>
        <w:t>1</w:t>
      </w:r>
      <w:r>
        <w:rPr>
          <w:rFonts w:hint="eastAsia" w:ascii="宋体" w:hAnsi="宋体"/>
          <w:b/>
          <w:szCs w:val="21"/>
        </w:rPr>
        <w:t>为保证本项目质量，投标商不得以低于成本的报价竞标，否则将做废标处理。本项目设最高限价，在所有投标人的报价公布之后，招标人与投标人就价格进行二次谈判；最终谈判价将作为中标价，做为合同签署的价格依据。谈判响应文件中的报价与第二次报价均不能超过最高限价，否则作废标处理。</w:t>
      </w:r>
    </w:p>
    <w:p>
      <w:pPr>
        <w:pStyle w:val="23"/>
        <w:keepNext w:val="0"/>
        <w:keepLines w:val="0"/>
        <w:widowControl/>
        <w:suppressLineNumbers w:val="0"/>
        <w:spacing w:before="75" w:beforeAutospacing="0" w:after="75" w:afterAutospacing="0" w:line="315" w:lineRule="atLeast"/>
        <w:ind w:left="0" w:right="0" w:firstLine="420"/>
        <w:rPr>
          <w:rFonts w:hint="eastAsia" w:eastAsia="宋体" w:cs="Times New Roman"/>
          <w:b/>
          <w:color w:val="auto"/>
          <w:szCs w:val="21"/>
        </w:rPr>
      </w:pPr>
      <w:r>
        <w:rPr>
          <w:rFonts w:hint="eastAsia" w:eastAsia="宋体" w:cs="Times New Roman"/>
          <w:b/>
          <w:color w:val="auto"/>
          <w:szCs w:val="21"/>
          <w:lang w:val="en-US" w:eastAsia="zh-CN"/>
        </w:rPr>
        <w:t>2</w:t>
      </w:r>
      <w:r>
        <w:rPr>
          <w:rFonts w:hint="eastAsia" w:eastAsia="宋体" w:cs="Times New Roman"/>
          <w:b/>
          <w:color w:val="auto"/>
          <w:szCs w:val="21"/>
        </w:rPr>
        <w:t>、本项目实行网上投标，采用电子投标文件；</w:t>
      </w:r>
    </w:p>
    <w:p>
      <w:pPr>
        <w:pStyle w:val="23"/>
        <w:keepNext w:val="0"/>
        <w:keepLines w:val="0"/>
        <w:widowControl/>
        <w:suppressLineNumbers w:val="0"/>
        <w:spacing w:before="75" w:beforeAutospacing="0" w:after="75" w:afterAutospacing="0" w:line="315" w:lineRule="atLeast"/>
        <w:ind w:left="0" w:right="0" w:firstLine="420"/>
        <w:rPr>
          <w:rFonts w:hint="default" w:eastAsia="宋体" w:cs="Times New Roman"/>
          <w:b/>
          <w:color w:val="auto"/>
          <w:szCs w:val="21"/>
        </w:rPr>
      </w:pPr>
      <w:r>
        <w:rPr>
          <w:rFonts w:hint="eastAsia" w:eastAsia="宋体" w:cs="Times New Roman"/>
          <w:b/>
          <w:color w:val="auto"/>
          <w:szCs w:val="21"/>
          <w:lang w:val="en-US" w:eastAsia="zh-CN"/>
        </w:rPr>
        <w:t>3</w:t>
      </w:r>
      <w:r>
        <w:rPr>
          <w:rFonts w:hint="eastAsia" w:eastAsia="宋体" w:cs="Times New Roman"/>
          <w:b/>
          <w:color w:val="auto"/>
          <w:szCs w:val="21"/>
        </w:rPr>
        <w:t>、各供应商应在开标前应确保成为政采云平台供应商，并完成CA数字证书（符合国密标准）申领。因未注册入库、未办理CA数字证书等原因造成无法投标或投标失败等后果由供应商自行承担。</w:t>
      </w:r>
    </w:p>
    <w:p>
      <w:pPr>
        <w:pStyle w:val="23"/>
        <w:keepNext w:val="0"/>
        <w:keepLines w:val="0"/>
        <w:widowControl/>
        <w:suppressLineNumbers w:val="0"/>
        <w:spacing w:before="75" w:beforeAutospacing="0" w:after="75" w:afterAutospacing="0" w:line="315" w:lineRule="atLeast"/>
        <w:ind w:left="0" w:right="0" w:firstLine="420"/>
        <w:rPr>
          <w:rFonts w:hint="default" w:eastAsia="宋体" w:cs="Times New Roman"/>
          <w:b/>
          <w:color w:val="auto"/>
          <w:szCs w:val="21"/>
        </w:rPr>
      </w:pPr>
      <w:r>
        <w:rPr>
          <w:rFonts w:hint="eastAsia" w:eastAsia="宋体" w:cs="Times New Roman"/>
          <w:b/>
          <w:color w:val="auto"/>
          <w:szCs w:val="21"/>
          <w:lang w:val="en-US" w:eastAsia="zh-CN"/>
        </w:rPr>
        <w:t>4</w:t>
      </w:r>
      <w:r>
        <w:rPr>
          <w:rFonts w:hint="eastAsia" w:eastAsia="宋体" w:cs="Times New Roman"/>
          <w:b/>
          <w:color w:val="auto"/>
          <w:szCs w:val="21"/>
        </w:rPr>
        <w:t>、供应商将政采云电子交易客户端下载、安装完成后，可通过账号密码或CA登录客户端进行投标文件的制作。在使用政采云投标客户端时，建议使用WIN7（64位）及以上操作系统。客户端请至</w:t>
      </w:r>
      <w:r>
        <w:rPr>
          <w:rFonts w:hint="eastAsia" w:cs="Times New Roman"/>
          <w:b/>
          <w:color w:val="auto"/>
          <w:szCs w:val="21"/>
          <w:lang w:eastAsia="zh-CN"/>
        </w:rPr>
        <w:t>新疆</w:t>
      </w:r>
      <w:r>
        <w:rPr>
          <w:rFonts w:hint="eastAsia" w:eastAsia="宋体" w:cs="Times New Roman"/>
          <w:b/>
          <w:color w:val="auto"/>
          <w:szCs w:val="21"/>
        </w:rPr>
        <w:t>政府采购网下载专区查看，如有问题可拨打政采云客户服务热线</w:t>
      </w:r>
      <w:r>
        <w:rPr>
          <w:rFonts w:hint="eastAsia" w:eastAsia="宋体" w:cs="Times New Roman"/>
          <w:b/>
          <w:color w:val="auto"/>
          <w:szCs w:val="21"/>
          <w:lang w:val="en-US" w:eastAsia="zh-CN"/>
        </w:rPr>
        <w:t>95763</w:t>
      </w:r>
      <w:r>
        <w:rPr>
          <w:rFonts w:hint="eastAsia" w:eastAsia="宋体" w:cs="Times New Roman"/>
          <w:b/>
          <w:color w:val="auto"/>
          <w:szCs w:val="21"/>
        </w:rPr>
        <w:t>进行咨询。如因供应商自身原因导致在规定时间内无法正常解密的（如：浏览器故障、未安装相关驱动、网络故障、加密CA与解密CA不一致等），采购中心/代理机构不予异常处理，视为供应商自动弃标。</w:t>
      </w:r>
    </w:p>
    <w:p>
      <w:pPr>
        <w:pStyle w:val="2"/>
        <w:rPr>
          <w:rFonts w:hint="eastAsia"/>
        </w:rPr>
      </w:pPr>
    </w:p>
    <w:p>
      <w:pPr>
        <w:autoSpaceDE w:val="0"/>
        <w:autoSpaceDN w:val="0"/>
        <w:adjustRightInd w:val="0"/>
        <w:spacing w:line="360" w:lineRule="auto"/>
        <w:jc w:val="center"/>
        <w:rPr>
          <w:rFonts w:hint="eastAsia" w:ascii="宋体" w:hAnsi="宋体"/>
          <w:b/>
          <w:bCs/>
          <w:kern w:val="0"/>
          <w:sz w:val="30"/>
          <w:szCs w:val="30"/>
        </w:rPr>
      </w:pPr>
      <w:r>
        <w:rPr>
          <w:rFonts w:hint="eastAsia" w:ascii="宋体" w:hAnsi="宋体"/>
          <w:b/>
          <w:bCs/>
          <w:kern w:val="0"/>
          <w:sz w:val="30"/>
          <w:szCs w:val="30"/>
        </w:rPr>
        <w:t>二、投标须知</w:t>
      </w:r>
    </w:p>
    <w:p>
      <w:pPr>
        <w:spacing w:line="360" w:lineRule="auto"/>
        <w:ind w:firstLine="455" w:firstLineChars="189"/>
        <w:rPr>
          <w:rFonts w:hint="eastAsia" w:ascii="宋体" w:hAnsi="宋体"/>
          <w:b/>
          <w:sz w:val="24"/>
        </w:rPr>
      </w:pPr>
      <w:r>
        <w:rPr>
          <w:rFonts w:hint="eastAsia" w:ascii="宋体" w:hAnsi="宋体"/>
          <w:b/>
          <w:sz w:val="24"/>
        </w:rPr>
        <w:t>（一）总则</w:t>
      </w:r>
    </w:p>
    <w:p>
      <w:pPr>
        <w:widowControl/>
        <w:jc w:val="left"/>
        <w:rPr>
          <w:rFonts w:hint="eastAsia" w:ascii="宋体" w:hAnsi="宋体"/>
          <w:kern w:val="0"/>
          <w:sz w:val="24"/>
        </w:rPr>
      </w:pPr>
      <w:r>
        <w:rPr>
          <w:rFonts w:hint="eastAsia" w:ascii="宋体" w:hAnsi="宋体"/>
          <w:b/>
          <w:sz w:val="24"/>
        </w:rPr>
        <w:t>1.    工程说明</w:t>
      </w:r>
    </w:p>
    <w:p>
      <w:pPr>
        <w:spacing w:line="500" w:lineRule="exact"/>
        <w:jc w:val="left"/>
        <w:rPr>
          <w:rFonts w:hint="eastAsia" w:ascii="宋体" w:hAnsi="宋体"/>
          <w:kern w:val="0"/>
          <w:sz w:val="24"/>
        </w:rPr>
      </w:pPr>
      <w:r>
        <w:rPr>
          <w:rFonts w:hint="eastAsia" w:ascii="宋体" w:hAnsi="宋体"/>
          <w:kern w:val="0"/>
          <w:sz w:val="24"/>
        </w:rPr>
        <w:t xml:space="preserve">    1.1   本项目建设单位为</w:t>
      </w:r>
      <w:r>
        <w:rPr>
          <w:rFonts w:hint="eastAsia" w:ascii="宋体" w:hAnsi="宋体"/>
          <w:kern w:val="0"/>
          <w:sz w:val="24"/>
          <w:lang w:eastAsia="zh-CN"/>
        </w:rPr>
        <w:t>某单位</w:t>
      </w:r>
      <w:r>
        <w:rPr>
          <w:rFonts w:hint="eastAsia" w:ascii="宋体" w:hAnsi="宋体"/>
          <w:kern w:val="0"/>
          <w:sz w:val="24"/>
        </w:rPr>
        <w:t>，我公司受</w:t>
      </w:r>
      <w:r>
        <w:rPr>
          <w:rFonts w:hint="eastAsia" w:ascii="宋体" w:hAnsi="宋体"/>
          <w:kern w:val="0"/>
          <w:sz w:val="24"/>
          <w:lang w:eastAsia="zh-CN"/>
        </w:rPr>
        <w:t>某单位</w:t>
      </w:r>
      <w:r>
        <w:rPr>
          <w:rFonts w:hint="eastAsia" w:ascii="宋体" w:hAnsi="宋体"/>
          <w:kern w:val="0"/>
          <w:sz w:val="24"/>
        </w:rPr>
        <w:t>的委托，现对</w:t>
      </w:r>
      <w:r>
        <w:rPr>
          <w:rFonts w:hint="eastAsia" w:ascii="宋体" w:hAnsi="宋体"/>
          <w:sz w:val="24"/>
          <w:lang w:eastAsia="zh-CN"/>
        </w:rPr>
        <w:t>某单位家属会见通道改造项目（土建标）</w:t>
      </w:r>
      <w:r>
        <w:rPr>
          <w:rFonts w:hint="eastAsia" w:ascii="宋体" w:hAnsi="宋体"/>
          <w:kern w:val="0"/>
          <w:sz w:val="24"/>
        </w:rPr>
        <w:t>进行竞争性谈判 。</w:t>
      </w:r>
    </w:p>
    <w:p>
      <w:pPr>
        <w:autoSpaceDE w:val="0"/>
        <w:autoSpaceDN w:val="0"/>
        <w:adjustRightInd w:val="0"/>
        <w:spacing w:line="360" w:lineRule="auto"/>
        <w:ind w:firstLine="453" w:firstLineChars="189"/>
        <w:jc w:val="left"/>
        <w:rPr>
          <w:rFonts w:hint="eastAsia" w:ascii="宋体" w:hAnsi="宋体"/>
          <w:kern w:val="0"/>
          <w:sz w:val="24"/>
        </w:rPr>
      </w:pPr>
      <w:r>
        <w:rPr>
          <w:rFonts w:hint="eastAsia" w:ascii="宋体" w:hAnsi="宋体"/>
          <w:kern w:val="0"/>
          <w:sz w:val="24"/>
        </w:rPr>
        <w:t>1.2   招标范围：</w:t>
      </w:r>
    </w:p>
    <w:p>
      <w:pPr>
        <w:spacing w:line="500" w:lineRule="exact"/>
        <w:jc w:val="left"/>
        <w:rPr>
          <w:rFonts w:hint="eastAsia" w:ascii="宋体" w:hAnsi="宋体"/>
          <w:sz w:val="24"/>
        </w:rPr>
      </w:pPr>
      <w:r>
        <w:rPr>
          <w:rFonts w:hint="eastAsia" w:ascii="宋体" w:hAnsi="宋体"/>
          <w:kern w:val="0"/>
          <w:sz w:val="24"/>
        </w:rPr>
        <w:t xml:space="preserve">      </w:t>
      </w:r>
      <w:r>
        <w:rPr>
          <w:rFonts w:hint="eastAsia" w:ascii="宋体" w:hAnsi="宋体"/>
          <w:sz w:val="24"/>
          <w:lang w:eastAsia="zh-CN"/>
        </w:rPr>
        <w:t>某单位家属会见通道改造项目（土建标）</w:t>
      </w:r>
      <w:r>
        <w:rPr>
          <w:rFonts w:hint="eastAsia" w:ascii="宋体" w:hAnsi="宋体"/>
          <w:kern w:val="0"/>
          <w:sz w:val="24"/>
        </w:rPr>
        <w:t>谈判文件及清单所含全部内容。</w:t>
      </w:r>
    </w:p>
    <w:p>
      <w:pPr>
        <w:autoSpaceDE w:val="0"/>
        <w:autoSpaceDN w:val="0"/>
        <w:adjustRightInd w:val="0"/>
        <w:spacing w:line="360" w:lineRule="auto"/>
        <w:ind w:firstLine="453" w:firstLineChars="189"/>
        <w:jc w:val="left"/>
        <w:rPr>
          <w:rFonts w:ascii="宋体" w:hAnsi="宋体"/>
          <w:kern w:val="0"/>
          <w:sz w:val="24"/>
        </w:rPr>
      </w:pPr>
      <w:r>
        <w:rPr>
          <w:rFonts w:hint="eastAsia" w:ascii="宋体" w:hAnsi="宋体"/>
          <w:kern w:val="0"/>
          <w:sz w:val="24"/>
        </w:rPr>
        <w:t>1.3    已具备工程施工的相关条件</w:t>
      </w:r>
    </w:p>
    <w:p>
      <w:pPr>
        <w:autoSpaceDE w:val="0"/>
        <w:autoSpaceDN w:val="0"/>
        <w:adjustRightInd w:val="0"/>
        <w:spacing w:line="360" w:lineRule="auto"/>
        <w:ind w:firstLine="453" w:firstLineChars="189"/>
        <w:jc w:val="left"/>
        <w:rPr>
          <w:rFonts w:hint="eastAsia" w:ascii="宋体" w:hAnsi="宋体"/>
          <w:kern w:val="0"/>
          <w:sz w:val="24"/>
        </w:rPr>
      </w:pPr>
      <w:r>
        <w:rPr>
          <w:rFonts w:hint="eastAsia" w:ascii="宋体" w:hAnsi="宋体"/>
          <w:kern w:val="0"/>
          <w:sz w:val="24"/>
        </w:rPr>
        <w:t>1.3.1  除投标须知中所述内容外，其他相关条件如下：</w:t>
      </w:r>
    </w:p>
    <w:p>
      <w:pPr>
        <w:autoSpaceDE w:val="0"/>
        <w:autoSpaceDN w:val="0"/>
        <w:adjustRightInd w:val="0"/>
        <w:spacing w:line="360" w:lineRule="auto"/>
        <w:ind w:firstLine="480" w:firstLineChars="200"/>
        <w:jc w:val="left"/>
        <w:rPr>
          <w:rFonts w:hint="eastAsia" w:ascii="宋体" w:hAnsi="宋体"/>
          <w:kern w:val="0"/>
          <w:sz w:val="24"/>
          <w:u w:val="single"/>
        </w:rPr>
      </w:pPr>
      <w:r>
        <w:rPr>
          <w:rFonts w:hint="eastAsia" w:ascii="宋体" w:hAnsi="宋体"/>
          <w:kern w:val="0"/>
          <w:sz w:val="24"/>
        </w:rPr>
        <w:t>⑴    批复：</w:t>
      </w:r>
      <w:r>
        <w:rPr>
          <w:rFonts w:hint="eastAsia" w:ascii="宋体" w:hAnsi="宋体"/>
          <w:kern w:val="0"/>
          <w:sz w:val="24"/>
          <w:u w:val="single"/>
        </w:rPr>
        <w:t xml:space="preserve"> </w:t>
      </w:r>
      <w:r>
        <w:rPr>
          <w:rFonts w:hint="eastAsia" w:ascii="宋体" w:hAnsi="宋体"/>
          <w:spacing w:val="-20"/>
          <w:kern w:val="0"/>
          <w:sz w:val="24"/>
          <w:u w:val="single"/>
        </w:rPr>
        <w:t xml:space="preserve"> </w:t>
      </w:r>
      <w:r>
        <w:rPr>
          <w:rFonts w:hint="eastAsia" w:ascii="宋体" w:hAnsi="宋体"/>
          <w:kern w:val="0"/>
          <w:sz w:val="24"/>
          <w:u w:val="single"/>
        </w:rPr>
        <w:t xml:space="preserve">                 有                       </w:t>
      </w:r>
    </w:p>
    <w:p>
      <w:pPr>
        <w:autoSpaceDE w:val="0"/>
        <w:autoSpaceDN w:val="0"/>
        <w:adjustRightInd w:val="0"/>
        <w:spacing w:line="360" w:lineRule="auto"/>
        <w:ind w:firstLine="453" w:firstLineChars="189"/>
        <w:jc w:val="left"/>
        <w:rPr>
          <w:rFonts w:hint="eastAsia" w:ascii="宋体" w:hAnsi="宋体"/>
          <w:kern w:val="0"/>
          <w:sz w:val="24"/>
          <w:u w:val="single"/>
        </w:rPr>
      </w:pPr>
      <w:r>
        <w:rPr>
          <w:rFonts w:hint="eastAsia" w:ascii="宋体" w:hAnsi="宋体"/>
          <w:kern w:val="0"/>
          <w:sz w:val="24"/>
        </w:rPr>
        <w:t>1.3.2   施工现场条件</w:t>
      </w:r>
      <w:r>
        <w:rPr>
          <w:rFonts w:hint="eastAsia" w:ascii="宋体" w:hAnsi="宋体"/>
          <w:kern w:val="0"/>
          <w:sz w:val="24"/>
          <w:u w:val="single"/>
        </w:rPr>
        <w:t xml:space="preserve"> : 满足施工条件                      </w:t>
      </w:r>
    </w:p>
    <w:p>
      <w:pPr>
        <w:autoSpaceDE w:val="0"/>
        <w:autoSpaceDN w:val="0"/>
        <w:adjustRightInd w:val="0"/>
        <w:spacing w:line="360" w:lineRule="auto"/>
        <w:ind w:firstLine="453" w:firstLineChars="189"/>
        <w:jc w:val="left"/>
        <w:rPr>
          <w:rFonts w:hint="eastAsia" w:ascii="宋体" w:hAnsi="宋体"/>
          <w:kern w:val="0"/>
          <w:sz w:val="24"/>
          <w:u w:val="single"/>
        </w:rPr>
      </w:pPr>
      <w:r>
        <w:rPr>
          <w:rFonts w:hint="eastAsia" w:ascii="宋体" w:hAnsi="宋体"/>
          <w:kern w:val="0"/>
          <w:sz w:val="24"/>
        </w:rPr>
        <w:t>1.3.3   本项目质保期按国家相关规定执行，投标商须明确，</w:t>
      </w:r>
      <w:r>
        <w:rPr>
          <w:rFonts w:hint="eastAsia" w:ascii="宋体" w:hAnsi="宋体"/>
          <w:sz w:val="24"/>
        </w:rPr>
        <w:t>本工程为交钥匙工程。</w:t>
      </w:r>
    </w:p>
    <w:p>
      <w:pPr>
        <w:spacing w:line="360" w:lineRule="auto"/>
        <w:ind w:firstLine="455" w:firstLineChars="189"/>
        <w:rPr>
          <w:rFonts w:hint="eastAsia" w:ascii="宋体" w:hAnsi="宋体"/>
          <w:b/>
          <w:sz w:val="24"/>
        </w:rPr>
      </w:pPr>
      <w:r>
        <w:rPr>
          <w:rFonts w:hint="eastAsia" w:ascii="宋体" w:hAnsi="宋体"/>
          <w:b/>
          <w:sz w:val="24"/>
        </w:rPr>
        <w:t>2.    工程范围</w:t>
      </w:r>
    </w:p>
    <w:p>
      <w:pPr>
        <w:autoSpaceDE w:val="0"/>
        <w:autoSpaceDN w:val="0"/>
        <w:adjustRightInd w:val="0"/>
        <w:spacing w:line="360" w:lineRule="auto"/>
        <w:ind w:firstLine="453" w:firstLineChars="189"/>
        <w:jc w:val="left"/>
        <w:rPr>
          <w:rFonts w:hint="eastAsia" w:ascii="宋体" w:hAnsi="宋体"/>
          <w:kern w:val="0"/>
          <w:sz w:val="24"/>
        </w:rPr>
      </w:pPr>
      <w:r>
        <w:rPr>
          <w:rFonts w:hint="eastAsia" w:ascii="宋体" w:hAnsi="宋体"/>
          <w:sz w:val="24"/>
        </w:rPr>
        <w:t xml:space="preserve">2.1  </w:t>
      </w:r>
      <w:r>
        <w:rPr>
          <w:rFonts w:hint="eastAsia" w:ascii="宋体" w:hAnsi="宋体"/>
          <w:sz w:val="24"/>
          <w:lang w:eastAsia="zh-CN"/>
        </w:rPr>
        <w:t>某单位家属会见通道改造项目（土建标）</w:t>
      </w:r>
      <w:r>
        <w:rPr>
          <w:rFonts w:hint="eastAsia" w:ascii="宋体" w:hAnsi="宋体"/>
          <w:sz w:val="24"/>
        </w:rPr>
        <w:t>谈判文件及清单所含全部内容。</w:t>
      </w:r>
    </w:p>
    <w:p>
      <w:pPr>
        <w:spacing w:line="360" w:lineRule="auto"/>
        <w:ind w:firstLine="482" w:firstLineChars="200"/>
        <w:rPr>
          <w:rFonts w:hint="eastAsia" w:ascii="宋体" w:hAnsi="宋体"/>
          <w:b/>
          <w:sz w:val="24"/>
        </w:rPr>
      </w:pPr>
      <w:r>
        <w:rPr>
          <w:rFonts w:hint="eastAsia" w:ascii="宋体" w:hAnsi="宋体"/>
          <w:b/>
          <w:sz w:val="24"/>
        </w:rPr>
        <w:t>3.    工程质量标准及依据</w:t>
      </w:r>
    </w:p>
    <w:p>
      <w:pPr>
        <w:spacing w:line="360" w:lineRule="auto"/>
        <w:rPr>
          <w:rFonts w:hint="eastAsia" w:ascii="宋体" w:hAnsi="宋体"/>
          <w:i/>
          <w:sz w:val="24"/>
        </w:rPr>
      </w:pPr>
      <w:r>
        <w:rPr>
          <w:rFonts w:hint="eastAsia" w:ascii="宋体" w:hAnsi="宋体"/>
          <w:sz w:val="24"/>
        </w:rPr>
        <w:t xml:space="preserve">    3.1  本工程的质量等级标准为</w:t>
      </w:r>
      <w:r>
        <w:rPr>
          <w:rFonts w:hint="eastAsia" w:ascii="宋体" w:hAnsi="宋体"/>
          <w:kern w:val="0"/>
          <w:sz w:val="24"/>
          <w:u w:val="single"/>
        </w:rPr>
        <w:t xml:space="preserve"> 按照国家验收规范合格标准验收合格  </w:t>
      </w:r>
      <w:r>
        <w:rPr>
          <w:rFonts w:hint="eastAsia" w:ascii="宋体" w:hAnsi="宋体"/>
          <w:i/>
          <w:sz w:val="24"/>
        </w:rPr>
        <w:t>。</w:t>
      </w:r>
    </w:p>
    <w:p>
      <w:pPr>
        <w:spacing w:line="360" w:lineRule="auto"/>
        <w:ind w:firstLine="487" w:firstLineChars="202"/>
        <w:rPr>
          <w:rFonts w:hint="eastAsia" w:ascii="宋体" w:hAnsi="宋体"/>
          <w:b/>
          <w:sz w:val="24"/>
        </w:rPr>
      </w:pPr>
      <w:r>
        <w:rPr>
          <w:rFonts w:hint="eastAsia" w:ascii="宋体" w:hAnsi="宋体"/>
          <w:b/>
          <w:sz w:val="24"/>
        </w:rPr>
        <w:t>4.    施工期限</w:t>
      </w:r>
    </w:p>
    <w:p>
      <w:pPr>
        <w:spacing w:line="360" w:lineRule="auto"/>
        <w:ind w:firstLine="480" w:firstLineChars="200"/>
        <w:rPr>
          <w:rFonts w:hint="default" w:ascii="宋体" w:hAnsi="宋体"/>
          <w:color w:val="auto"/>
          <w:sz w:val="24"/>
          <w:highlight w:val="none"/>
          <w:lang w:val="en-US"/>
        </w:rPr>
      </w:pPr>
      <w:r>
        <w:rPr>
          <w:rFonts w:hint="eastAsia" w:ascii="宋体" w:hAnsi="宋体"/>
          <w:sz w:val="24"/>
        </w:rPr>
        <w:t xml:space="preserve">4.1  </w:t>
      </w:r>
      <w:r>
        <w:rPr>
          <w:rFonts w:hint="eastAsia" w:ascii="宋体" w:hAnsi="宋体"/>
          <w:color w:val="auto"/>
          <w:sz w:val="24"/>
          <w:highlight w:val="none"/>
        </w:rPr>
        <w:t xml:space="preserve"> 本工程的工期：</w:t>
      </w:r>
      <w:r>
        <w:rPr>
          <w:rFonts w:hint="eastAsia" w:ascii="宋体" w:hAnsi="宋体"/>
          <w:color w:val="auto"/>
          <w:sz w:val="24"/>
          <w:highlight w:val="none"/>
          <w:lang w:val="en-US" w:eastAsia="zh-CN"/>
        </w:rPr>
        <w:t>按甲方要求完工。</w:t>
      </w:r>
    </w:p>
    <w:p>
      <w:pPr>
        <w:spacing w:line="360" w:lineRule="auto"/>
        <w:ind w:firstLine="482" w:firstLineChars="200"/>
        <w:rPr>
          <w:rFonts w:hint="eastAsia" w:ascii="宋体" w:hAnsi="宋体"/>
          <w:b/>
          <w:bCs/>
          <w:kern w:val="0"/>
          <w:sz w:val="24"/>
        </w:rPr>
      </w:pPr>
      <w:r>
        <w:rPr>
          <w:rFonts w:hint="eastAsia" w:ascii="宋体" w:hAnsi="宋体"/>
          <w:b/>
          <w:bCs/>
          <w:kern w:val="0"/>
          <w:sz w:val="24"/>
        </w:rPr>
        <w:t>5.    资金来源</w:t>
      </w:r>
    </w:p>
    <w:p>
      <w:pPr>
        <w:spacing w:line="360" w:lineRule="auto"/>
        <w:ind w:firstLine="567"/>
        <w:rPr>
          <w:rFonts w:hint="eastAsia" w:ascii="宋体" w:hAnsi="宋体"/>
          <w:b/>
          <w:bCs/>
          <w:kern w:val="0"/>
          <w:sz w:val="24"/>
        </w:rPr>
      </w:pPr>
      <w:r>
        <w:rPr>
          <w:rFonts w:hint="eastAsia" w:ascii="宋体" w:hAnsi="宋体"/>
          <w:bCs/>
          <w:kern w:val="0"/>
          <w:sz w:val="24"/>
        </w:rPr>
        <w:t>5.1</w:t>
      </w:r>
      <w:r>
        <w:rPr>
          <w:rFonts w:hint="eastAsia" w:ascii="宋体" w:hAnsi="宋体"/>
          <w:b/>
          <w:bCs/>
          <w:kern w:val="0"/>
          <w:sz w:val="24"/>
        </w:rPr>
        <w:t xml:space="preserve">   </w:t>
      </w:r>
      <w:r>
        <w:rPr>
          <w:rFonts w:hint="eastAsia" w:ascii="宋体" w:hAnsi="宋体"/>
          <w:kern w:val="0"/>
          <w:sz w:val="24"/>
        </w:rPr>
        <w:t>建设单位的资金通过</w:t>
      </w:r>
      <w:r>
        <w:rPr>
          <w:rFonts w:hint="eastAsia" w:ascii="宋体" w:hAnsi="宋体"/>
          <w:kern w:val="0"/>
          <w:sz w:val="24"/>
          <w:u w:val="single"/>
        </w:rPr>
        <w:t xml:space="preserve">  </w:t>
      </w:r>
      <w:r>
        <w:rPr>
          <w:rFonts w:hint="eastAsia" w:ascii="宋体" w:hAnsi="宋体"/>
          <w:kern w:val="0"/>
          <w:sz w:val="24"/>
          <w:u w:val="single"/>
          <w:lang w:eastAsia="zh-CN"/>
        </w:rPr>
        <w:t>上级拨款</w:t>
      </w:r>
      <w:r>
        <w:rPr>
          <w:rFonts w:hint="eastAsia" w:ascii="宋体" w:hAnsi="宋体"/>
          <w:kern w:val="0"/>
          <w:sz w:val="24"/>
          <w:u w:val="single"/>
        </w:rPr>
        <w:t xml:space="preserve">  </w:t>
      </w:r>
      <w:r>
        <w:rPr>
          <w:rFonts w:hint="eastAsia" w:ascii="宋体" w:hAnsi="宋体"/>
          <w:kern w:val="0"/>
          <w:sz w:val="24"/>
        </w:rPr>
        <w:t>的方式获得，并将资金用于本项目合同下的合格支付。</w:t>
      </w:r>
    </w:p>
    <w:p>
      <w:pPr>
        <w:spacing w:line="360" w:lineRule="auto"/>
        <w:ind w:firstLine="487" w:firstLineChars="202"/>
        <w:rPr>
          <w:rFonts w:hint="eastAsia" w:ascii="宋体" w:hAnsi="宋体"/>
          <w:b/>
          <w:kern w:val="0"/>
          <w:sz w:val="24"/>
        </w:rPr>
      </w:pPr>
      <w:r>
        <w:rPr>
          <w:rFonts w:hint="eastAsia" w:ascii="宋体" w:hAnsi="宋体"/>
          <w:b/>
          <w:kern w:val="0"/>
          <w:sz w:val="24"/>
        </w:rPr>
        <w:t>6.     投标商的资格</w:t>
      </w:r>
    </w:p>
    <w:p>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sz w:val="24"/>
        </w:rPr>
        <w:t xml:space="preserve">6.1  </w:t>
      </w:r>
      <w:r>
        <w:rPr>
          <w:rFonts w:ascii="宋体" w:hAnsi="宋体"/>
          <w:sz w:val="24"/>
        </w:rPr>
        <w:t xml:space="preserve"> </w:t>
      </w:r>
      <w:r>
        <w:rPr>
          <w:rFonts w:hint="eastAsia" w:ascii="宋体" w:hAnsi="宋体"/>
          <w:sz w:val="24"/>
        </w:rPr>
        <w:t xml:space="preserve"> 资质等级</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sz w:val="24"/>
        </w:rPr>
        <w:t xml:space="preserve">6.1.1  </w:t>
      </w:r>
      <w:r>
        <w:rPr>
          <w:rFonts w:ascii="宋体" w:hAnsi="宋体"/>
          <w:sz w:val="24"/>
        </w:rPr>
        <w:t>满足</w:t>
      </w:r>
      <w:r>
        <w:rPr>
          <w:rFonts w:hint="eastAsia" w:ascii="宋体" w:hAnsi="宋体"/>
          <w:kern w:val="0"/>
          <w:sz w:val="24"/>
        </w:rPr>
        <w:t>投标须知前附表</w:t>
      </w:r>
      <w:r>
        <w:rPr>
          <w:rFonts w:ascii="宋体" w:hAnsi="宋体"/>
          <w:sz w:val="24"/>
        </w:rPr>
        <w:t>规定的资质等级的要求，合同执行过程中使</w:t>
      </w:r>
      <w:r>
        <w:rPr>
          <w:rFonts w:hint="eastAsia" w:ascii="宋体" w:hAnsi="宋体"/>
          <w:kern w:val="0"/>
          <w:sz w:val="24"/>
        </w:rPr>
        <w:t>用的所有材料、施工机械和服务等均应按上述的要求来自合格的承包单位。</w:t>
      </w:r>
    </w:p>
    <w:p>
      <w:pPr>
        <w:autoSpaceDE w:val="0"/>
        <w:autoSpaceDN w:val="0"/>
        <w:adjustRightInd w:val="0"/>
        <w:spacing w:line="360" w:lineRule="auto"/>
        <w:ind w:firstLine="484" w:firstLineChars="202"/>
        <w:jc w:val="left"/>
        <w:rPr>
          <w:rFonts w:hint="eastAsia" w:ascii="宋体" w:hAnsi="宋体"/>
          <w:kern w:val="0"/>
          <w:sz w:val="24"/>
        </w:rPr>
      </w:pPr>
      <w:r>
        <w:rPr>
          <w:rFonts w:hint="eastAsia" w:ascii="宋体" w:hAnsi="宋体"/>
          <w:kern w:val="0"/>
          <w:sz w:val="24"/>
        </w:rPr>
        <w:t>6.2 由于腐败或欺诈等行为无资格参加的投标商不能参加。</w:t>
      </w:r>
    </w:p>
    <w:p>
      <w:pPr>
        <w:pStyle w:val="2"/>
        <w:ind w:left="2" w:leftChars="1" w:firstLine="480" w:firstLineChars="200"/>
        <w:rPr>
          <w:rFonts w:hint="eastAsia" w:hAnsi="宋体"/>
          <w:color w:val="auto"/>
          <w:sz w:val="24"/>
          <w:szCs w:val="24"/>
        </w:rPr>
      </w:pPr>
      <w:r>
        <w:rPr>
          <w:rFonts w:hint="eastAsia" w:hAnsi="宋体"/>
          <w:color w:val="auto"/>
          <w:sz w:val="24"/>
          <w:szCs w:val="24"/>
        </w:rPr>
        <w:t>6.3  本次招标</w:t>
      </w:r>
      <w:r>
        <w:rPr>
          <w:rFonts w:hint="eastAsia" w:hAnsi="宋体"/>
          <w:color w:val="auto"/>
          <w:sz w:val="24"/>
        </w:rPr>
        <w:t>不接受联合体投标。</w:t>
      </w:r>
    </w:p>
    <w:p>
      <w:pPr>
        <w:spacing w:line="360" w:lineRule="auto"/>
        <w:ind w:left="420" w:leftChars="200" w:firstLine="120" w:firstLineChars="50"/>
        <w:rPr>
          <w:rFonts w:hint="eastAsia" w:ascii="宋体" w:hAnsi="宋体"/>
          <w:b/>
          <w:kern w:val="0"/>
          <w:sz w:val="24"/>
        </w:rPr>
      </w:pPr>
      <w:r>
        <w:rPr>
          <w:rFonts w:hint="eastAsia" w:ascii="宋体" w:hAnsi="宋体"/>
          <w:b/>
          <w:kern w:val="0"/>
          <w:sz w:val="24"/>
        </w:rPr>
        <w:t xml:space="preserve">7.    </w:t>
      </w:r>
      <w:r>
        <w:rPr>
          <w:rFonts w:hint="eastAsia" w:ascii="宋体" w:hAnsi="宋体"/>
          <w:b/>
          <w:bCs/>
          <w:kern w:val="0"/>
          <w:sz w:val="24"/>
        </w:rPr>
        <w:t xml:space="preserve">投标费用  </w:t>
      </w:r>
    </w:p>
    <w:p>
      <w:pPr>
        <w:spacing w:line="360" w:lineRule="auto"/>
        <w:ind w:firstLine="570"/>
        <w:jc w:val="left"/>
        <w:rPr>
          <w:rFonts w:ascii="宋体" w:hAnsi="宋体"/>
          <w:sz w:val="24"/>
        </w:rPr>
      </w:pPr>
      <w:r>
        <w:rPr>
          <w:rFonts w:hint="eastAsia" w:ascii="宋体" w:hAnsi="宋体"/>
          <w:sz w:val="24"/>
        </w:rPr>
        <w:t>7.1无论投标结果如何，与参与投标活动有关的所有费用将由响应方自行承担。</w:t>
      </w:r>
    </w:p>
    <w:p>
      <w:pPr>
        <w:spacing w:line="360" w:lineRule="auto"/>
        <w:ind w:firstLine="570"/>
        <w:jc w:val="left"/>
        <w:rPr>
          <w:rFonts w:hint="eastAsia" w:ascii="宋体" w:hAnsi="宋体"/>
          <w:sz w:val="24"/>
        </w:rPr>
      </w:pPr>
      <w:r>
        <w:rPr>
          <w:rFonts w:hint="eastAsia" w:ascii="宋体" w:hAnsi="宋体"/>
          <w:sz w:val="24"/>
        </w:rPr>
        <w:t>7.2投标商被视为熟悉本项目的各种情况以及履行合同有关的一切情况。</w:t>
      </w:r>
    </w:p>
    <w:p>
      <w:pPr>
        <w:spacing w:line="360" w:lineRule="auto"/>
        <w:ind w:firstLine="559" w:firstLineChars="232"/>
        <w:jc w:val="left"/>
        <w:rPr>
          <w:rFonts w:hint="eastAsia" w:ascii="宋体" w:hAnsi="宋体"/>
          <w:sz w:val="24"/>
        </w:rPr>
      </w:pPr>
      <w:r>
        <w:rPr>
          <w:rFonts w:hint="eastAsia" w:ascii="宋体" w:hAnsi="宋体"/>
          <w:b/>
          <w:sz w:val="24"/>
        </w:rPr>
        <w:t>7.3投标商应承担其编制谈判响应文件与递交谈判响应文件所涉及的一切费用，不论结果如何，招标方对上述费用不做任何补偿</w:t>
      </w:r>
      <w:r>
        <w:rPr>
          <w:rFonts w:hint="eastAsia" w:ascii="宋体" w:hAnsi="宋体"/>
          <w:sz w:val="24"/>
        </w:rPr>
        <w:t>。</w:t>
      </w:r>
    </w:p>
    <w:p>
      <w:pPr>
        <w:spacing w:line="360" w:lineRule="auto"/>
        <w:ind w:firstLine="556" w:firstLineChars="232"/>
        <w:jc w:val="left"/>
        <w:rPr>
          <w:rFonts w:hint="eastAsia" w:ascii="宋体" w:hAnsi="宋体"/>
          <w:sz w:val="24"/>
        </w:rPr>
      </w:pPr>
      <w:r>
        <w:rPr>
          <w:rFonts w:hint="eastAsia" w:ascii="宋体" w:hAnsi="宋体"/>
          <w:kern w:val="0"/>
          <w:sz w:val="24"/>
        </w:rPr>
        <w:t>7.4工程质量评审部门：执行国家、自治区现行规定，审计费用由中标方支付</w:t>
      </w:r>
    </w:p>
    <w:p>
      <w:pPr>
        <w:spacing w:line="360" w:lineRule="auto"/>
        <w:rPr>
          <w:rFonts w:hint="eastAsia" w:ascii="宋体" w:hAnsi="宋体"/>
          <w:b/>
          <w:bCs/>
          <w:kern w:val="0"/>
          <w:sz w:val="24"/>
        </w:rPr>
      </w:pPr>
      <w:r>
        <w:rPr>
          <w:rFonts w:hint="eastAsia" w:ascii="宋体" w:hAnsi="宋体"/>
          <w:b/>
          <w:bCs/>
          <w:kern w:val="0"/>
          <w:sz w:val="24"/>
        </w:rPr>
        <w:t>（二） 招 标 文 件</w:t>
      </w:r>
    </w:p>
    <w:p>
      <w:pPr>
        <w:tabs>
          <w:tab w:val="left" w:pos="1418"/>
        </w:tabs>
        <w:autoSpaceDE w:val="0"/>
        <w:autoSpaceDN w:val="0"/>
        <w:adjustRightInd w:val="0"/>
        <w:spacing w:line="360" w:lineRule="auto"/>
        <w:ind w:firstLine="602" w:firstLineChars="250"/>
        <w:jc w:val="left"/>
        <w:rPr>
          <w:rFonts w:hint="eastAsia" w:ascii="宋体" w:hAnsi="宋体"/>
          <w:b/>
          <w:bCs/>
          <w:kern w:val="0"/>
          <w:sz w:val="24"/>
        </w:rPr>
      </w:pPr>
      <w:r>
        <w:rPr>
          <w:rFonts w:hint="eastAsia" w:ascii="宋体" w:hAnsi="宋体"/>
          <w:b/>
          <w:bCs/>
          <w:kern w:val="0"/>
          <w:sz w:val="24"/>
        </w:rPr>
        <w:t>8．  竞争性谈判文件的组成</w:t>
      </w:r>
    </w:p>
    <w:p>
      <w:pPr>
        <w:autoSpaceDE w:val="0"/>
        <w:autoSpaceDN w:val="0"/>
        <w:adjustRightInd w:val="0"/>
        <w:spacing w:line="360" w:lineRule="auto"/>
        <w:ind w:firstLine="600" w:firstLineChars="250"/>
        <w:jc w:val="left"/>
        <w:rPr>
          <w:rFonts w:hint="eastAsia" w:ascii="宋体" w:hAnsi="宋体"/>
          <w:kern w:val="0"/>
          <w:sz w:val="24"/>
        </w:rPr>
      </w:pPr>
      <w:r>
        <w:rPr>
          <w:rFonts w:hint="eastAsia" w:ascii="宋体" w:hAnsi="宋体"/>
          <w:kern w:val="0"/>
          <w:sz w:val="24"/>
        </w:rPr>
        <w:t>8.1   竞争性谈判文件包括本文件以及所有按照第9条所述的答疑文件和第10条发出的补充通知。</w:t>
      </w:r>
    </w:p>
    <w:p>
      <w:pPr>
        <w:tabs>
          <w:tab w:val="left" w:pos="992"/>
        </w:tabs>
        <w:autoSpaceDE w:val="0"/>
        <w:autoSpaceDN w:val="0"/>
        <w:adjustRightInd w:val="0"/>
        <w:spacing w:line="360" w:lineRule="auto"/>
        <w:ind w:left="567"/>
        <w:jc w:val="left"/>
        <w:rPr>
          <w:rFonts w:hint="eastAsia" w:ascii="宋体" w:hAnsi="宋体"/>
          <w:kern w:val="0"/>
          <w:sz w:val="24"/>
        </w:rPr>
      </w:pPr>
      <w:r>
        <w:rPr>
          <w:rFonts w:hint="eastAsia" w:ascii="宋体" w:hAnsi="宋体"/>
          <w:kern w:val="0"/>
          <w:sz w:val="24"/>
        </w:rPr>
        <w:t>8.2  投标商应认真审阅竞争性谈判文件的所有内容，如果投标商的谈判响应文件不能符合竞争性谈判文件的要求，责任由投标商负责。</w:t>
      </w:r>
    </w:p>
    <w:p>
      <w:pPr>
        <w:autoSpaceDE w:val="0"/>
        <w:autoSpaceDN w:val="0"/>
        <w:adjustRightInd w:val="0"/>
        <w:spacing w:line="360" w:lineRule="auto"/>
        <w:ind w:left="567" w:right="420" w:rightChars="200"/>
        <w:jc w:val="left"/>
        <w:rPr>
          <w:rFonts w:hint="eastAsia" w:ascii="宋体" w:hAnsi="宋体"/>
          <w:b/>
          <w:bCs/>
          <w:kern w:val="0"/>
          <w:sz w:val="24"/>
        </w:rPr>
      </w:pPr>
      <w:r>
        <w:rPr>
          <w:rFonts w:hint="eastAsia" w:ascii="宋体" w:hAnsi="宋体"/>
          <w:b/>
          <w:bCs/>
          <w:kern w:val="0"/>
          <w:sz w:val="24"/>
        </w:rPr>
        <w:t>9.  竞争性谈判文件的澄清</w:t>
      </w:r>
    </w:p>
    <w:p>
      <w:pPr>
        <w:tabs>
          <w:tab w:val="left" w:pos="1418"/>
        </w:tabs>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竞争性谈判文件发出后</w:t>
      </w:r>
      <w:r>
        <w:rPr>
          <w:rFonts w:hint="eastAsia" w:ascii="宋体" w:hAnsi="宋体"/>
          <w:kern w:val="0"/>
          <w:sz w:val="24"/>
          <w:u w:val="single"/>
        </w:rPr>
        <w:t xml:space="preserve">  3 </w:t>
      </w:r>
      <w:r>
        <w:rPr>
          <w:rFonts w:hint="eastAsia" w:ascii="宋体" w:hAnsi="宋体"/>
          <w:b/>
          <w:bCs/>
          <w:kern w:val="0"/>
          <w:sz w:val="24"/>
          <w:u w:val="single"/>
        </w:rPr>
        <w:t xml:space="preserve"> </w:t>
      </w:r>
      <w:r>
        <w:rPr>
          <w:rFonts w:hint="eastAsia" w:ascii="宋体" w:hAnsi="宋体"/>
          <w:kern w:val="0"/>
          <w:sz w:val="24"/>
        </w:rPr>
        <w:t>日内，各投标商向招标方提出自己的问题；要求澄清竞争性谈判文件和图纸等的投标商应以书面形式向招标方提出，须加盖法人公章。招标方在投标截止期</w:t>
      </w:r>
      <w:r>
        <w:rPr>
          <w:rFonts w:hint="eastAsia" w:ascii="宋体" w:hAnsi="宋体"/>
          <w:kern w:val="0"/>
          <w:sz w:val="24"/>
          <w:u w:val="single"/>
        </w:rPr>
        <w:t xml:space="preserve">  3</w:t>
      </w:r>
      <w:r>
        <w:rPr>
          <w:rFonts w:hint="eastAsia" w:ascii="宋体" w:hAnsi="宋体"/>
          <w:kern w:val="0"/>
          <w:sz w:val="24"/>
        </w:rPr>
        <w:t>日之前将对其收到的要求澄清的问题以书面形式予以答复。招标方的答复将发给所有获取竞争性谈判文件的投标商（包括对要求澄清问题的说明，但不指明问题的来源）。</w:t>
      </w:r>
    </w:p>
    <w:p>
      <w:pPr>
        <w:autoSpaceDE w:val="0"/>
        <w:autoSpaceDN w:val="0"/>
        <w:adjustRightInd w:val="0"/>
        <w:spacing w:line="360" w:lineRule="auto"/>
        <w:ind w:left="567"/>
        <w:jc w:val="left"/>
        <w:rPr>
          <w:rFonts w:hint="eastAsia" w:ascii="宋体" w:hAnsi="宋体"/>
          <w:b/>
          <w:bCs/>
          <w:kern w:val="0"/>
          <w:sz w:val="24"/>
        </w:rPr>
      </w:pPr>
      <w:r>
        <w:rPr>
          <w:rFonts w:hint="eastAsia" w:ascii="宋体" w:hAnsi="宋体"/>
          <w:b/>
          <w:bCs/>
          <w:kern w:val="0"/>
          <w:sz w:val="24"/>
        </w:rPr>
        <w:t>10.  竞争性谈判文件的修改</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10.1   在投标截止期</w:t>
      </w:r>
      <w:r>
        <w:rPr>
          <w:rFonts w:hint="eastAsia" w:ascii="宋体" w:hAnsi="宋体"/>
          <w:b/>
          <w:bCs/>
          <w:kern w:val="0"/>
          <w:sz w:val="24"/>
          <w:u w:val="single"/>
        </w:rPr>
        <w:t xml:space="preserve"> </w:t>
      </w:r>
      <w:r>
        <w:rPr>
          <w:rFonts w:hint="eastAsia" w:ascii="宋体" w:hAnsi="宋体"/>
          <w:bCs/>
          <w:kern w:val="0"/>
          <w:sz w:val="24"/>
          <w:u w:val="single"/>
        </w:rPr>
        <w:t>3</w:t>
      </w:r>
      <w:r>
        <w:rPr>
          <w:rFonts w:hint="eastAsia" w:ascii="宋体" w:hAnsi="宋体"/>
          <w:kern w:val="0"/>
          <w:sz w:val="24"/>
        </w:rPr>
        <w:t>日之前，招标方都可能会以补充通知的方式修改竞争性谈判文件。</w:t>
      </w:r>
    </w:p>
    <w:p>
      <w:pPr>
        <w:autoSpaceDE w:val="0"/>
        <w:autoSpaceDN w:val="0"/>
        <w:adjustRightInd w:val="0"/>
        <w:spacing w:line="360" w:lineRule="auto"/>
        <w:ind w:firstLine="506" w:firstLineChars="211"/>
        <w:jc w:val="left"/>
        <w:rPr>
          <w:rFonts w:ascii="宋体" w:hAnsi="宋体"/>
          <w:kern w:val="0"/>
          <w:sz w:val="24"/>
        </w:rPr>
      </w:pPr>
      <w:r>
        <w:rPr>
          <w:rFonts w:hint="eastAsia" w:ascii="宋体" w:hAnsi="宋体"/>
          <w:kern w:val="0"/>
          <w:sz w:val="24"/>
        </w:rPr>
        <w:t>10.2</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据此发出的补充通知将以书面形式发给所有获取竞争性谈判文件的投标商，投标商应以书面方式通知招标方确认收到。补充通知作为竞争性谈判文件的组成部分，对投标商起同等约束作用。</w:t>
      </w:r>
    </w:p>
    <w:p>
      <w:pPr>
        <w:autoSpaceDE w:val="0"/>
        <w:autoSpaceDN w:val="0"/>
        <w:adjustRightInd w:val="0"/>
        <w:spacing w:line="360" w:lineRule="auto"/>
        <w:ind w:firstLine="508" w:firstLineChars="212"/>
        <w:jc w:val="left"/>
        <w:rPr>
          <w:rFonts w:hint="eastAsia" w:ascii="宋体" w:hAnsi="宋体"/>
          <w:kern w:val="0"/>
          <w:sz w:val="24"/>
        </w:rPr>
      </w:pPr>
      <w:r>
        <w:rPr>
          <w:rFonts w:hint="eastAsia" w:ascii="宋体" w:hAnsi="宋体"/>
          <w:kern w:val="0"/>
          <w:sz w:val="24"/>
        </w:rPr>
        <w:t>10.3</w:t>
      </w:r>
      <w:r>
        <w:rPr>
          <w:rFonts w:ascii="宋体" w:hAnsi="宋体"/>
          <w:kern w:val="0"/>
          <w:sz w:val="24"/>
        </w:rPr>
        <w:t xml:space="preserve">  </w:t>
      </w:r>
      <w:r>
        <w:rPr>
          <w:rFonts w:hint="eastAsia" w:ascii="宋体" w:hAnsi="宋体"/>
          <w:kern w:val="0"/>
          <w:sz w:val="24"/>
        </w:rPr>
        <w:t xml:space="preserve"> 为使投标商在编制谈判响应文件时把补充通知的内容考虑进去，招标方可酌情延长投标截止期。具体时间将在补充通知中写明。按照本竞争性谈判文件第21条的规定，投标有效期将相应顺延。</w:t>
      </w:r>
    </w:p>
    <w:p>
      <w:pPr>
        <w:spacing w:line="360" w:lineRule="auto"/>
        <w:rPr>
          <w:rFonts w:hint="eastAsia" w:ascii="宋体" w:hAnsi="宋体"/>
          <w:b/>
          <w:bCs/>
          <w:kern w:val="0"/>
          <w:sz w:val="24"/>
        </w:rPr>
      </w:pPr>
      <w:r>
        <w:rPr>
          <w:rFonts w:hint="eastAsia" w:ascii="宋体" w:hAnsi="宋体"/>
          <w:b/>
          <w:bCs/>
          <w:kern w:val="0"/>
          <w:sz w:val="24"/>
        </w:rPr>
        <w:t>（三） 谈判响应文件的编制</w:t>
      </w:r>
    </w:p>
    <w:p>
      <w:pPr>
        <w:spacing w:line="360" w:lineRule="auto"/>
        <w:ind w:firstLine="484" w:firstLineChars="202"/>
        <w:rPr>
          <w:rFonts w:hint="eastAsia" w:ascii="宋体" w:hAnsi="宋体"/>
          <w:bCs/>
          <w:kern w:val="0"/>
          <w:sz w:val="24"/>
        </w:rPr>
      </w:pPr>
      <w:r>
        <w:rPr>
          <w:rFonts w:hint="eastAsia" w:ascii="宋体" w:hAnsi="宋体"/>
          <w:bCs/>
          <w:kern w:val="0"/>
          <w:sz w:val="24"/>
        </w:rPr>
        <w:t>11.    谈判响应文件的语言</w:t>
      </w:r>
    </w:p>
    <w:p>
      <w:pPr>
        <w:autoSpaceDE w:val="0"/>
        <w:autoSpaceDN w:val="0"/>
        <w:adjustRightInd w:val="0"/>
        <w:spacing w:line="360" w:lineRule="auto"/>
        <w:ind w:firstLine="480" w:firstLineChars="200"/>
        <w:rPr>
          <w:rFonts w:hint="eastAsia"/>
          <w:sz w:val="24"/>
        </w:rPr>
      </w:pPr>
      <w:r>
        <w:rPr>
          <w:rFonts w:hint="eastAsia"/>
          <w:sz w:val="24"/>
        </w:rPr>
        <w:t>响应单位提交的谈判响应文件以及响应单位与代理机构就有关的所有来往函电均应使用中文简化字。</w:t>
      </w:r>
    </w:p>
    <w:p>
      <w:pPr>
        <w:autoSpaceDE w:val="0"/>
        <w:autoSpaceDN w:val="0"/>
        <w:adjustRightInd w:val="0"/>
        <w:spacing w:line="360" w:lineRule="auto"/>
        <w:ind w:firstLine="480" w:firstLineChars="200"/>
        <w:rPr>
          <w:rFonts w:ascii="宋体" w:hAnsi="宋体"/>
          <w:kern w:val="0"/>
          <w:sz w:val="24"/>
        </w:rPr>
      </w:pPr>
      <w:r>
        <w:rPr>
          <w:rFonts w:hint="eastAsia" w:ascii="宋体" w:hAnsi="宋体"/>
          <w:bCs/>
          <w:kern w:val="0"/>
          <w:sz w:val="24"/>
        </w:rPr>
        <w:t xml:space="preserve">12．  </w:t>
      </w:r>
      <w:r>
        <w:rPr>
          <w:rFonts w:hint="eastAsia" w:ascii="宋体" w:hAnsi="宋体"/>
          <w:kern w:val="0"/>
          <w:sz w:val="24"/>
        </w:rPr>
        <w:t>每个投标商对每个标段只能提交一份谈判响应文件</w:t>
      </w:r>
    </w:p>
    <w:p>
      <w:pPr>
        <w:spacing w:line="360" w:lineRule="auto"/>
        <w:ind w:left="141" w:leftChars="67" w:firstLine="360" w:firstLineChars="150"/>
        <w:rPr>
          <w:rFonts w:hint="eastAsia" w:ascii="宋体" w:hAnsi="宋体"/>
          <w:kern w:val="0"/>
          <w:sz w:val="24"/>
        </w:rPr>
      </w:pPr>
      <w:r>
        <w:rPr>
          <w:rFonts w:hint="eastAsia" w:ascii="宋体" w:hAnsi="宋体"/>
          <w:kern w:val="0"/>
          <w:sz w:val="24"/>
        </w:rPr>
        <w:t>每个投标商只能提交一份谈判响应文件，参与了一份以上谈判响应文件的投标商将使其参与的全部响应无效。</w:t>
      </w:r>
    </w:p>
    <w:p>
      <w:pPr>
        <w:spacing w:line="360" w:lineRule="auto"/>
        <w:ind w:firstLine="484" w:firstLineChars="202"/>
        <w:rPr>
          <w:rFonts w:hint="eastAsia" w:ascii="宋体" w:hAnsi="宋体"/>
          <w:kern w:val="0"/>
          <w:sz w:val="24"/>
        </w:rPr>
      </w:pPr>
      <w:r>
        <w:rPr>
          <w:rFonts w:hint="eastAsia" w:ascii="宋体" w:hAnsi="宋体"/>
          <w:kern w:val="0"/>
          <w:sz w:val="24"/>
        </w:rPr>
        <w:t>13.    谈判响应文件的组成</w:t>
      </w:r>
    </w:p>
    <w:p>
      <w:pPr>
        <w:spacing w:line="360" w:lineRule="auto"/>
        <w:ind w:firstLine="487" w:firstLineChars="202"/>
        <w:rPr>
          <w:rFonts w:hint="eastAsia" w:ascii="宋体" w:hAnsi="宋体"/>
          <w:b/>
          <w:kern w:val="0"/>
          <w:sz w:val="24"/>
        </w:rPr>
      </w:pPr>
      <w:r>
        <w:rPr>
          <w:rFonts w:hint="eastAsia" w:ascii="宋体" w:hAnsi="宋体"/>
          <w:b/>
          <w:kern w:val="0"/>
          <w:sz w:val="24"/>
        </w:rPr>
        <w:t xml:space="preserve">13.1   </w:t>
      </w:r>
      <w:r>
        <w:rPr>
          <w:rFonts w:ascii="宋体" w:hAnsi="宋体"/>
          <w:color w:val="000000"/>
          <w:sz w:val="24"/>
        </w:rPr>
        <w:t>投标人编写的</w:t>
      </w:r>
      <w:r>
        <w:rPr>
          <w:rFonts w:hint="eastAsia" w:ascii="宋体" w:hAnsi="宋体"/>
          <w:color w:val="000000"/>
          <w:sz w:val="24"/>
          <w:lang w:eastAsia="zh-CN"/>
        </w:rPr>
        <w:t>谈判</w:t>
      </w:r>
      <w:r>
        <w:rPr>
          <w:rFonts w:hint="eastAsia" w:ascii="宋体" w:hAnsi="宋体"/>
          <w:color w:val="000000"/>
          <w:sz w:val="24"/>
        </w:rPr>
        <w:t>响应</w:t>
      </w:r>
      <w:r>
        <w:rPr>
          <w:rFonts w:ascii="宋体" w:hAnsi="宋体"/>
          <w:color w:val="000000"/>
          <w:sz w:val="24"/>
        </w:rPr>
        <w:t>文件应包括下列文件</w:t>
      </w:r>
      <w:r>
        <w:rPr>
          <w:rFonts w:hint="eastAsia" w:ascii="宋体" w:hAnsi="宋体"/>
          <w:b/>
          <w:kern w:val="0"/>
          <w:sz w:val="24"/>
        </w:rPr>
        <w:t>。</w:t>
      </w:r>
    </w:p>
    <w:p>
      <w:pPr>
        <w:spacing w:line="360" w:lineRule="auto"/>
        <w:ind w:firstLine="484" w:firstLineChars="202"/>
        <w:rPr>
          <w:rFonts w:hint="eastAsia" w:ascii="宋体" w:hAnsi="宋体"/>
          <w:bCs/>
          <w:kern w:val="0"/>
          <w:sz w:val="24"/>
        </w:rPr>
      </w:pPr>
      <w:r>
        <w:rPr>
          <w:rFonts w:hint="eastAsia" w:ascii="宋体" w:hAnsi="宋体"/>
          <w:bCs/>
          <w:kern w:val="0"/>
          <w:sz w:val="24"/>
        </w:rPr>
        <w:t>13.2</w:t>
      </w:r>
      <w:r>
        <w:rPr>
          <w:rFonts w:hint="eastAsia" w:ascii="宋体" w:hAnsi="宋体"/>
          <w:b/>
          <w:bCs/>
          <w:kern w:val="0"/>
          <w:sz w:val="24"/>
        </w:rPr>
        <w:t xml:space="preserve"> 商务标部分</w:t>
      </w:r>
      <w:r>
        <w:rPr>
          <w:rFonts w:hint="eastAsia" w:ascii="宋体" w:hAnsi="宋体"/>
          <w:bCs/>
          <w:kern w:val="0"/>
          <w:sz w:val="24"/>
        </w:rPr>
        <w:t>主要包括下列内容：</w:t>
      </w:r>
    </w:p>
    <w:p>
      <w:pPr>
        <w:spacing w:line="360" w:lineRule="auto"/>
        <w:ind w:firstLine="480" w:firstLineChars="200"/>
        <w:rPr>
          <w:rFonts w:hint="eastAsia" w:ascii="宋体" w:hAnsi="宋体"/>
          <w:sz w:val="24"/>
        </w:rPr>
      </w:pPr>
      <w:r>
        <w:rPr>
          <w:rFonts w:hint="eastAsia" w:ascii="宋体" w:hAnsi="宋体"/>
          <w:bCs/>
          <w:kern w:val="0"/>
          <w:sz w:val="24"/>
        </w:rPr>
        <w:t xml:space="preserve">13.2.1 </w:t>
      </w:r>
      <w:r>
        <w:rPr>
          <w:rFonts w:hint="eastAsia" w:ascii="宋体" w:hAnsi="宋体"/>
          <w:sz w:val="24"/>
        </w:rPr>
        <w:t>投标承诺书（一）、（二）</w:t>
      </w:r>
    </w:p>
    <w:p>
      <w:pPr>
        <w:spacing w:line="360" w:lineRule="auto"/>
        <w:ind w:firstLine="480" w:firstLineChars="200"/>
        <w:rPr>
          <w:rFonts w:hint="eastAsia" w:ascii="宋体" w:hAnsi="宋体"/>
          <w:sz w:val="24"/>
        </w:rPr>
      </w:pPr>
      <w:r>
        <w:rPr>
          <w:rFonts w:hint="eastAsia" w:ascii="宋体" w:hAnsi="宋体"/>
          <w:bCs/>
          <w:kern w:val="0"/>
          <w:sz w:val="24"/>
        </w:rPr>
        <w:t xml:space="preserve">13.2.2 </w:t>
      </w:r>
      <w:r>
        <w:rPr>
          <w:rFonts w:hint="eastAsia" w:ascii="宋体" w:hAnsi="宋体"/>
          <w:sz w:val="24"/>
        </w:rPr>
        <w:t>法定代表人身份证明书</w:t>
      </w:r>
    </w:p>
    <w:p>
      <w:pPr>
        <w:spacing w:line="360" w:lineRule="auto"/>
        <w:ind w:firstLine="480" w:firstLineChars="200"/>
        <w:rPr>
          <w:rFonts w:hint="eastAsia" w:ascii="宋体" w:hAnsi="宋体"/>
          <w:sz w:val="24"/>
        </w:rPr>
      </w:pPr>
      <w:r>
        <w:rPr>
          <w:rFonts w:hint="eastAsia" w:ascii="宋体" w:hAnsi="宋体"/>
          <w:bCs/>
          <w:kern w:val="0"/>
          <w:sz w:val="24"/>
        </w:rPr>
        <w:t xml:space="preserve">13.2.3 </w:t>
      </w:r>
      <w:r>
        <w:rPr>
          <w:rFonts w:hint="eastAsia" w:ascii="宋体" w:hAnsi="宋体"/>
          <w:sz w:val="24"/>
        </w:rPr>
        <w:t>法定代表人授权委托书</w:t>
      </w:r>
    </w:p>
    <w:p>
      <w:pPr>
        <w:spacing w:line="360" w:lineRule="auto"/>
        <w:ind w:firstLine="480" w:firstLineChars="200"/>
        <w:rPr>
          <w:rFonts w:hint="eastAsia" w:ascii="宋体" w:hAnsi="宋体"/>
          <w:sz w:val="24"/>
        </w:rPr>
      </w:pPr>
      <w:r>
        <w:rPr>
          <w:rFonts w:hint="eastAsia" w:ascii="宋体" w:hAnsi="宋体"/>
          <w:bCs/>
          <w:kern w:val="0"/>
          <w:sz w:val="24"/>
        </w:rPr>
        <w:t xml:space="preserve">13.2.4 </w:t>
      </w:r>
      <w:r>
        <w:rPr>
          <w:rFonts w:hint="eastAsia" w:ascii="宋体" w:hAnsi="宋体"/>
          <w:sz w:val="24"/>
        </w:rPr>
        <w:t>投标商概况</w:t>
      </w:r>
    </w:p>
    <w:p>
      <w:pPr>
        <w:spacing w:line="360" w:lineRule="auto"/>
        <w:ind w:firstLine="480" w:firstLineChars="200"/>
        <w:rPr>
          <w:rFonts w:hint="eastAsia" w:ascii="宋体" w:hAnsi="宋体"/>
          <w:bCs/>
          <w:sz w:val="24"/>
        </w:rPr>
      </w:pPr>
      <w:r>
        <w:rPr>
          <w:rFonts w:hint="eastAsia" w:ascii="宋体" w:hAnsi="宋体"/>
          <w:bCs/>
          <w:kern w:val="0"/>
          <w:sz w:val="24"/>
        </w:rPr>
        <w:t>13.2.5</w:t>
      </w:r>
      <w:r>
        <w:rPr>
          <w:rFonts w:hint="eastAsia" w:ascii="宋体" w:hAnsi="宋体"/>
          <w:bCs/>
          <w:sz w:val="24"/>
        </w:rPr>
        <w:t>项目负责人简历</w:t>
      </w:r>
    </w:p>
    <w:p>
      <w:pPr>
        <w:spacing w:line="360" w:lineRule="auto"/>
        <w:ind w:firstLine="480" w:firstLineChars="200"/>
        <w:rPr>
          <w:rFonts w:hint="eastAsia" w:ascii="宋体" w:hAnsi="宋体"/>
          <w:sz w:val="24"/>
        </w:rPr>
      </w:pPr>
      <w:r>
        <w:rPr>
          <w:rFonts w:hint="eastAsia" w:ascii="宋体" w:hAnsi="宋体"/>
          <w:bCs/>
          <w:kern w:val="0"/>
          <w:sz w:val="24"/>
        </w:rPr>
        <w:t>13.2.6</w:t>
      </w:r>
      <w:r>
        <w:rPr>
          <w:rFonts w:hint="eastAsia" w:ascii="宋体" w:hAnsi="宋体"/>
          <w:sz w:val="24"/>
        </w:rPr>
        <w:t>项目管理人员</w:t>
      </w:r>
    </w:p>
    <w:p>
      <w:pPr>
        <w:spacing w:line="360" w:lineRule="auto"/>
        <w:ind w:firstLine="480" w:firstLineChars="200"/>
        <w:rPr>
          <w:rFonts w:hint="eastAsia" w:ascii="宋体" w:hAnsi="宋体"/>
          <w:sz w:val="24"/>
        </w:rPr>
      </w:pPr>
      <w:r>
        <w:rPr>
          <w:rFonts w:hint="eastAsia" w:ascii="宋体" w:hAnsi="宋体"/>
          <w:bCs/>
          <w:kern w:val="0"/>
          <w:sz w:val="24"/>
        </w:rPr>
        <w:t>13.2.7</w:t>
      </w:r>
      <w:r>
        <w:rPr>
          <w:rFonts w:hint="eastAsia" w:ascii="宋体" w:hAnsi="宋体"/>
          <w:sz w:val="24"/>
        </w:rPr>
        <w:t>投标保证金</w:t>
      </w:r>
      <w:r>
        <w:rPr>
          <w:rFonts w:hint="eastAsia" w:ascii="宋体" w:hAnsi="宋体"/>
          <w:sz w:val="24"/>
          <w:lang w:val="en-US" w:eastAsia="zh-CN"/>
        </w:rPr>
        <w:t>凭证</w:t>
      </w:r>
    </w:p>
    <w:p>
      <w:pPr>
        <w:autoSpaceDE w:val="0"/>
        <w:autoSpaceDN w:val="0"/>
        <w:adjustRightInd w:val="0"/>
        <w:spacing w:line="360" w:lineRule="auto"/>
        <w:ind w:firstLine="480" w:firstLineChars="200"/>
        <w:jc w:val="left"/>
        <w:rPr>
          <w:rFonts w:hint="eastAsia" w:ascii="宋体" w:hAnsi="宋体"/>
          <w:bCs/>
          <w:kern w:val="0"/>
          <w:sz w:val="24"/>
        </w:rPr>
      </w:pPr>
      <w:r>
        <w:rPr>
          <w:rFonts w:hint="eastAsia" w:ascii="宋体" w:hAnsi="宋体"/>
          <w:bCs/>
          <w:kern w:val="0"/>
          <w:sz w:val="24"/>
        </w:rPr>
        <w:t>13.2.8企业认为有必要提供的其他相关证件复印件</w:t>
      </w:r>
    </w:p>
    <w:p>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bCs/>
          <w:kern w:val="0"/>
          <w:sz w:val="24"/>
        </w:rPr>
        <w:t>13.2.9质量保证等</w:t>
      </w:r>
      <w:r>
        <w:rPr>
          <w:rFonts w:hint="eastAsia" w:ascii="宋体" w:hAnsi="宋体"/>
          <w:sz w:val="24"/>
        </w:rPr>
        <w:t>其它优惠承诺</w:t>
      </w:r>
    </w:p>
    <w:p>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bCs/>
          <w:kern w:val="0"/>
          <w:sz w:val="24"/>
        </w:rPr>
        <w:t>13.2.10</w:t>
      </w:r>
      <w:r>
        <w:rPr>
          <w:rFonts w:hint="eastAsia" w:ascii="宋体" w:hAnsi="宋体"/>
          <w:sz w:val="24"/>
          <w:lang w:eastAsia="zh-CN"/>
        </w:rPr>
        <w:t>企业近三年度</w:t>
      </w:r>
      <w:r>
        <w:rPr>
          <w:rFonts w:hint="eastAsia" w:ascii="宋体" w:hAnsi="宋体"/>
          <w:sz w:val="24"/>
        </w:rPr>
        <w:t>（</w:t>
      </w:r>
      <w:r>
        <w:rPr>
          <w:rFonts w:hint="eastAsia" w:ascii="宋体" w:hAnsi="宋体"/>
          <w:sz w:val="24"/>
          <w:lang w:eastAsia="zh-CN"/>
        </w:rPr>
        <w:t>20</w:t>
      </w:r>
      <w:r>
        <w:rPr>
          <w:rFonts w:hint="eastAsia" w:ascii="宋体" w:hAnsi="宋体"/>
          <w:sz w:val="24"/>
          <w:lang w:val="en-US" w:eastAsia="zh-CN"/>
        </w:rPr>
        <w:t>20</w:t>
      </w:r>
      <w:r>
        <w:rPr>
          <w:rFonts w:hint="eastAsia" w:ascii="宋体" w:hAnsi="宋体"/>
          <w:sz w:val="24"/>
          <w:lang w:eastAsia="zh-CN"/>
        </w:rPr>
        <w:t>年</w:t>
      </w:r>
      <w:r>
        <w:rPr>
          <w:rFonts w:hint="eastAsia" w:ascii="宋体" w:hAnsi="宋体"/>
          <w:sz w:val="24"/>
          <w:lang w:val="en-US" w:eastAsia="zh-CN"/>
        </w:rPr>
        <w:t>01</w:t>
      </w:r>
      <w:r>
        <w:rPr>
          <w:rFonts w:hint="eastAsia" w:ascii="宋体" w:hAnsi="宋体"/>
          <w:sz w:val="24"/>
          <w:lang w:eastAsia="zh-CN"/>
        </w:rPr>
        <w:t>月</w:t>
      </w:r>
      <w:r>
        <w:rPr>
          <w:rFonts w:hint="eastAsia" w:ascii="宋体" w:hAnsi="宋体"/>
          <w:sz w:val="24"/>
        </w:rPr>
        <w:t>至今）已施工完工程获奖证书、颁奖文件、合同等证明文件（如有）</w:t>
      </w:r>
    </w:p>
    <w:p>
      <w:pPr>
        <w:autoSpaceDE w:val="0"/>
        <w:autoSpaceDN w:val="0"/>
        <w:adjustRightInd w:val="0"/>
        <w:spacing w:line="360" w:lineRule="auto"/>
        <w:ind w:left="439" w:leftChars="209" w:firstLine="38" w:firstLineChars="16"/>
        <w:jc w:val="left"/>
        <w:rPr>
          <w:rFonts w:hint="eastAsia" w:ascii="宋体" w:hAnsi="宋体"/>
          <w:sz w:val="24"/>
        </w:rPr>
      </w:pPr>
      <w:r>
        <w:rPr>
          <w:rFonts w:hint="eastAsia" w:ascii="宋体" w:hAnsi="宋体"/>
          <w:sz w:val="24"/>
        </w:rPr>
        <w:t>13.2.11近</w:t>
      </w:r>
      <w:r>
        <w:rPr>
          <w:rFonts w:hint="eastAsia" w:ascii="宋体" w:hAnsi="宋体"/>
          <w:sz w:val="24"/>
          <w:lang w:val="en-US" w:eastAsia="zh-CN"/>
        </w:rPr>
        <w:t>三</w:t>
      </w:r>
      <w:r>
        <w:rPr>
          <w:rFonts w:hint="eastAsia" w:ascii="宋体" w:hAnsi="宋体"/>
          <w:sz w:val="24"/>
        </w:rPr>
        <w:t>年竣工的类似工程一览表，投标商需提供近两年度完成过类似工程的证明</w:t>
      </w:r>
    </w:p>
    <w:p>
      <w:pPr>
        <w:autoSpaceDE w:val="0"/>
        <w:autoSpaceDN w:val="0"/>
        <w:adjustRightInd w:val="0"/>
        <w:spacing w:line="360" w:lineRule="auto"/>
        <w:ind w:left="439" w:leftChars="209" w:firstLine="38" w:firstLineChars="16"/>
        <w:jc w:val="left"/>
        <w:rPr>
          <w:rFonts w:hint="eastAsia" w:asciiTheme="majorEastAsia" w:hAnsiTheme="majorEastAsia" w:eastAsiaTheme="majorEastAsia" w:cstheme="majorEastAsia"/>
          <w:sz w:val="24"/>
          <w:szCs w:val="24"/>
          <w:lang w:eastAsia="zh-CN"/>
        </w:rPr>
      </w:pPr>
      <w:r>
        <w:rPr>
          <w:rFonts w:hint="eastAsia" w:ascii="宋体" w:hAnsi="宋体"/>
          <w:sz w:val="24"/>
          <w:lang w:val="en-US" w:eastAsia="zh-CN"/>
        </w:rPr>
        <w:t>13.2.12</w:t>
      </w:r>
      <w:r>
        <w:rPr>
          <w:rFonts w:hint="eastAsia" w:asciiTheme="majorEastAsia" w:hAnsiTheme="majorEastAsia" w:eastAsiaTheme="majorEastAsia" w:cstheme="majorEastAsia"/>
          <w:sz w:val="24"/>
          <w:szCs w:val="24"/>
          <w:lang w:eastAsia="zh-CN"/>
        </w:rPr>
        <w:t>信用中国网下载报告、中国政府采购网</w:t>
      </w:r>
      <w:r>
        <w:rPr>
          <w:rFonts w:hint="eastAsia" w:ascii="宋体" w:hAnsi="宋体"/>
          <w:bCs/>
          <w:kern w:val="0"/>
          <w:sz w:val="24"/>
          <w:szCs w:val="24"/>
        </w:rPr>
        <w:t>无不良记录</w:t>
      </w:r>
      <w:r>
        <w:rPr>
          <w:rFonts w:hint="eastAsia" w:asciiTheme="majorEastAsia" w:hAnsiTheme="majorEastAsia" w:eastAsiaTheme="majorEastAsia" w:cstheme="majorEastAsia"/>
          <w:sz w:val="24"/>
          <w:szCs w:val="24"/>
          <w:lang w:eastAsia="zh-CN"/>
        </w:rPr>
        <w:t>截图</w:t>
      </w:r>
    </w:p>
    <w:p>
      <w:pPr>
        <w:pStyle w:val="24"/>
        <w:ind w:left="0" w:leftChars="0" w:firstLine="480" w:firstLineChars="200"/>
        <w:jc w:val="both"/>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lang w:val="en-US" w:eastAsia="zh-CN"/>
        </w:rPr>
        <w:t>13.2.13</w:t>
      </w:r>
      <w:r>
        <w:rPr>
          <w:rFonts w:hint="eastAsia" w:asciiTheme="majorEastAsia" w:hAnsiTheme="majorEastAsia" w:eastAsiaTheme="majorEastAsia" w:cstheme="majorEastAsia"/>
          <w:color w:val="000000"/>
          <w:sz w:val="24"/>
          <w:szCs w:val="24"/>
          <w:lang w:val="en-US" w:eastAsia="zh-CN"/>
        </w:rPr>
        <w:t>中小企业声明函(工程、服务）</w:t>
      </w:r>
    </w:p>
    <w:p>
      <w:pPr>
        <w:pStyle w:val="24"/>
        <w:ind w:left="0" w:leftChars="0" w:firstLine="480" w:firstLineChars="200"/>
        <w:jc w:val="both"/>
        <w:rPr>
          <w:rFonts w:hint="eastAsia" w:ascii="宋体" w:hAnsi="宋体"/>
          <w:sz w:val="24"/>
        </w:rPr>
      </w:pPr>
      <w:r>
        <w:rPr>
          <w:rFonts w:hint="eastAsia" w:ascii="宋体" w:hAnsi="宋体"/>
          <w:sz w:val="24"/>
        </w:rPr>
        <w:t>13.2.</w:t>
      </w:r>
      <w:r>
        <w:rPr>
          <w:rFonts w:hint="eastAsia" w:ascii="宋体" w:hAnsi="宋体"/>
          <w:sz w:val="24"/>
          <w:lang w:val="en-US" w:eastAsia="zh-CN"/>
        </w:rPr>
        <w:t>13</w:t>
      </w:r>
      <w:r>
        <w:rPr>
          <w:rFonts w:hint="eastAsia" w:ascii="宋体" w:hAnsi="宋体"/>
          <w:sz w:val="24"/>
        </w:rPr>
        <w:t>其他辅助说明资料。</w:t>
      </w:r>
    </w:p>
    <w:p>
      <w:pPr>
        <w:tabs>
          <w:tab w:val="left" w:pos="7035"/>
        </w:tabs>
        <w:spacing w:line="360" w:lineRule="auto"/>
        <w:ind w:firstLine="482" w:firstLineChars="200"/>
        <w:rPr>
          <w:rFonts w:hint="eastAsia" w:ascii="宋体" w:hAnsi="宋体"/>
          <w:bCs/>
          <w:kern w:val="0"/>
          <w:sz w:val="24"/>
        </w:rPr>
      </w:pPr>
      <w:r>
        <w:rPr>
          <w:rFonts w:hint="eastAsia" w:ascii="宋体" w:hAnsi="宋体"/>
          <w:b/>
          <w:bCs/>
          <w:kern w:val="0"/>
          <w:sz w:val="24"/>
        </w:rPr>
        <w:t>13.3 经济标部分</w:t>
      </w:r>
      <w:r>
        <w:rPr>
          <w:rFonts w:hint="eastAsia" w:ascii="宋体" w:hAnsi="宋体"/>
          <w:bCs/>
          <w:kern w:val="0"/>
          <w:sz w:val="24"/>
        </w:rPr>
        <w:t>主要包括下列内容：</w:t>
      </w:r>
      <w:r>
        <w:rPr>
          <w:rFonts w:ascii="宋体" w:hAnsi="宋体"/>
          <w:bCs/>
          <w:kern w:val="0"/>
          <w:sz w:val="24"/>
        </w:rPr>
        <w:tab/>
      </w:r>
    </w:p>
    <w:p>
      <w:pPr>
        <w:spacing w:line="360" w:lineRule="auto"/>
        <w:ind w:firstLine="480" w:firstLineChars="200"/>
        <w:rPr>
          <w:rFonts w:hint="eastAsia" w:ascii="宋体" w:hAnsi="宋体"/>
          <w:bCs/>
          <w:kern w:val="0"/>
          <w:sz w:val="24"/>
        </w:rPr>
      </w:pPr>
      <w:r>
        <w:rPr>
          <w:rFonts w:hint="eastAsia" w:ascii="宋体" w:hAnsi="宋体"/>
          <w:sz w:val="24"/>
        </w:rPr>
        <w:t>13.3.1</w:t>
      </w:r>
      <w:r>
        <w:rPr>
          <w:rFonts w:hint="eastAsia" w:ascii="宋体" w:hAnsi="宋体"/>
          <w:kern w:val="0"/>
          <w:sz w:val="24"/>
        </w:rPr>
        <w:t>工程施工报价单</w:t>
      </w:r>
      <w:bookmarkStart w:id="0" w:name="投标文件编制商务部分主要包括下列内容"/>
      <w:bookmarkEnd w:id="0"/>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13.3.2报价说明；</w:t>
      </w:r>
    </w:p>
    <w:p>
      <w:pPr>
        <w:spacing w:line="360" w:lineRule="auto"/>
        <w:ind w:firstLine="480" w:firstLineChars="200"/>
        <w:rPr>
          <w:rFonts w:hint="eastAsia" w:ascii="宋体" w:hAnsi="宋体"/>
          <w:sz w:val="24"/>
        </w:rPr>
      </w:pPr>
      <w:r>
        <w:rPr>
          <w:rFonts w:hint="eastAsia" w:ascii="宋体" w:hAnsi="宋体"/>
          <w:sz w:val="24"/>
        </w:rPr>
        <w:t>13.3.3</w:t>
      </w:r>
      <w:r>
        <w:rPr>
          <w:rFonts w:hint="eastAsia" w:ascii="宋体" w:hAnsi="宋体"/>
          <w:bCs/>
          <w:sz w:val="24"/>
        </w:rPr>
        <w:t>工程预算书</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13.3.4报价需要的其他资料。</w:t>
      </w:r>
    </w:p>
    <w:p>
      <w:pPr>
        <w:autoSpaceDE w:val="0"/>
        <w:autoSpaceDN w:val="0"/>
        <w:adjustRightInd w:val="0"/>
        <w:spacing w:line="360" w:lineRule="auto"/>
        <w:ind w:firstLine="482" w:firstLineChars="200"/>
        <w:rPr>
          <w:rFonts w:hint="eastAsia" w:ascii="宋体" w:hAnsi="宋体"/>
          <w:b/>
          <w:kern w:val="0"/>
          <w:sz w:val="24"/>
        </w:rPr>
      </w:pPr>
      <w:r>
        <w:rPr>
          <w:rFonts w:hint="eastAsia" w:ascii="宋体" w:hAnsi="宋体"/>
          <w:b/>
          <w:kern w:val="0"/>
          <w:sz w:val="24"/>
        </w:rPr>
        <w:t>13.4   技术标主要内容</w:t>
      </w:r>
    </w:p>
    <w:p>
      <w:pPr>
        <w:spacing w:line="360" w:lineRule="auto"/>
        <w:ind w:firstLine="480" w:firstLineChars="200"/>
        <w:rPr>
          <w:rFonts w:hint="eastAsia" w:ascii="宋体" w:hAnsi="宋体"/>
          <w:bCs/>
          <w:sz w:val="24"/>
        </w:rPr>
      </w:pPr>
      <w:r>
        <w:rPr>
          <w:rFonts w:hint="eastAsia" w:ascii="宋体" w:hAnsi="宋体"/>
          <w:bCs/>
          <w:sz w:val="24"/>
        </w:rPr>
        <w:t>13.4.1  施工方案与技术措施；</w:t>
      </w:r>
    </w:p>
    <w:p>
      <w:pPr>
        <w:spacing w:line="360" w:lineRule="auto"/>
        <w:ind w:firstLine="480" w:firstLineChars="200"/>
        <w:rPr>
          <w:rFonts w:hint="eastAsia" w:ascii="宋体" w:hAnsi="宋体"/>
          <w:bCs/>
          <w:sz w:val="24"/>
        </w:rPr>
      </w:pPr>
      <w:r>
        <w:rPr>
          <w:rFonts w:hint="eastAsia" w:ascii="宋体" w:hAnsi="宋体"/>
          <w:bCs/>
          <w:sz w:val="24"/>
        </w:rPr>
        <w:t xml:space="preserve">13.4.2  质量管理体系与措施； </w:t>
      </w:r>
    </w:p>
    <w:p>
      <w:pPr>
        <w:spacing w:line="360" w:lineRule="auto"/>
        <w:ind w:firstLine="480" w:firstLineChars="200"/>
        <w:rPr>
          <w:rFonts w:hint="eastAsia" w:ascii="宋体" w:hAnsi="宋体"/>
          <w:bCs/>
          <w:sz w:val="24"/>
        </w:rPr>
      </w:pPr>
      <w:r>
        <w:rPr>
          <w:rFonts w:hint="eastAsia" w:ascii="宋体" w:hAnsi="宋体"/>
          <w:bCs/>
          <w:sz w:val="24"/>
        </w:rPr>
        <w:t xml:space="preserve">13.4.3  安全管理体系与措施； </w:t>
      </w:r>
    </w:p>
    <w:p>
      <w:pPr>
        <w:spacing w:line="360" w:lineRule="auto"/>
        <w:ind w:firstLine="480" w:firstLineChars="200"/>
        <w:rPr>
          <w:rFonts w:hint="eastAsia" w:ascii="宋体" w:hAnsi="宋体"/>
          <w:bCs/>
          <w:sz w:val="24"/>
        </w:rPr>
      </w:pPr>
      <w:r>
        <w:rPr>
          <w:rFonts w:hint="eastAsia" w:ascii="宋体" w:hAnsi="宋体"/>
          <w:bCs/>
          <w:sz w:val="24"/>
        </w:rPr>
        <w:t>13.4.4  环境保护管理体系与措施；</w:t>
      </w:r>
    </w:p>
    <w:p>
      <w:pPr>
        <w:spacing w:line="360" w:lineRule="auto"/>
        <w:ind w:firstLine="480" w:firstLineChars="200"/>
        <w:rPr>
          <w:rFonts w:hint="eastAsia" w:ascii="宋体" w:hAnsi="宋体"/>
          <w:bCs/>
          <w:sz w:val="24"/>
        </w:rPr>
      </w:pPr>
      <w:r>
        <w:rPr>
          <w:rFonts w:hint="eastAsia" w:ascii="宋体" w:hAnsi="宋体"/>
          <w:bCs/>
          <w:sz w:val="24"/>
        </w:rPr>
        <w:t xml:space="preserve">13.4.5  工程进度计划与措施； </w:t>
      </w:r>
    </w:p>
    <w:p>
      <w:pPr>
        <w:spacing w:line="360" w:lineRule="auto"/>
        <w:ind w:firstLine="480" w:firstLineChars="200"/>
        <w:rPr>
          <w:rFonts w:hint="eastAsia" w:ascii="宋体" w:hAnsi="宋体"/>
          <w:bCs/>
          <w:sz w:val="24"/>
        </w:rPr>
      </w:pPr>
      <w:r>
        <w:rPr>
          <w:rFonts w:hint="eastAsia" w:ascii="宋体" w:hAnsi="宋体"/>
          <w:bCs/>
          <w:sz w:val="24"/>
        </w:rPr>
        <w:t>13.4.6  资源配备计划；</w:t>
      </w:r>
    </w:p>
    <w:p>
      <w:pPr>
        <w:spacing w:line="360" w:lineRule="auto"/>
        <w:ind w:firstLine="480" w:firstLineChars="200"/>
        <w:rPr>
          <w:rFonts w:hint="eastAsia" w:ascii="宋体" w:hAnsi="宋体"/>
          <w:bCs/>
          <w:sz w:val="24"/>
        </w:rPr>
      </w:pPr>
      <w:r>
        <w:rPr>
          <w:rFonts w:hint="eastAsia" w:ascii="宋体" w:hAnsi="宋体"/>
          <w:bCs/>
          <w:sz w:val="24"/>
        </w:rPr>
        <w:t xml:space="preserve">13.4.7  技术负责人； </w:t>
      </w:r>
    </w:p>
    <w:p>
      <w:pPr>
        <w:spacing w:line="360" w:lineRule="auto"/>
        <w:ind w:firstLine="480" w:firstLineChars="200"/>
        <w:rPr>
          <w:rFonts w:hint="eastAsia" w:ascii="宋体" w:hAnsi="宋体"/>
          <w:bCs/>
          <w:sz w:val="24"/>
        </w:rPr>
      </w:pPr>
      <w:r>
        <w:rPr>
          <w:rFonts w:hint="eastAsia" w:ascii="宋体" w:hAnsi="宋体"/>
          <w:bCs/>
          <w:sz w:val="24"/>
        </w:rPr>
        <w:t xml:space="preserve">13.4.8  其他主要人员； </w:t>
      </w:r>
    </w:p>
    <w:p>
      <w:pPr>
        <w:spacing w:line="360" w:lineRule="auto"/>
        <w:ind w:firstLine="480" w:firstLineChars="200"/>
        <w:rPr>
          <w:rFonts w:hint="eastAsia" w:ascii="宋体" w:hAnsi="宋体"/>
          <w:bCs/>
          <w:sz w:val="24"/>
        </w:rPr>
      </w:pPr>
      <w:r>
        <w:rPr>
          <w:rFonts w:hint="eastAsia" w:ascii="宋体" w:hAnsi="宋体"/>
          <w:bCs/>
          <w:sz w:val="24"/>
        </w:rPr>
        <w:t xml:space="preserve">13.4.9  施工设备； </w:t>
      </w:r>
    </w:p>
    <w:p>
      <w:pPr>
        <w:spacing w:line="360" w:lineRule="auto"/>
        <w:ind w:firstLine="480" w:firstLineChars="200"/>
        <w:rPr>
          <w:rFonts w:hint="eastAsia" w:ascii="宋体" w:hAnsi="宋体"/>
          <w:bCs/>
          <w:sz w:val="24"/>
        </w:rPr>
      </w:pPr>
      <w:r>
        <w:rPr>
          <w:rFonts w:hint="eastAsia" w:ascii="宋体" w:hAnsi="宋体"/>
          <w:bCs/>
          <w:sz w:val="24"/>
        </w:rPr>
        <w:t>13.4.10  试验、检测仪器设备。</w:t>
      </w:r>
    </w:p>
    <w:p>
      <w:pPr>
        <w:spacing w:line="360" w:lineRule="auto"/>
        <w:ind w:firstLine="480" w:firstLineChars="200"/>
        <w:rPr>
          <w:rFonts w:hint="eastAsia" w:ascii="宋体" w:hAnsi="宋体"/>
          <w:bCs/>
          <w:sz w:val="24"/>
        </w:rPr>
      </w:pPr>
      <w:r>
        <w:rPr>
          <w:rFonts w:hint="eastAsia" w:ascii="宋体" w:hAnsi="宋体"/>
          <w:bCs/>
          <w:sz w:val="24"/>
        </w:rPr>
        <w:t>技术标应针对本工程情况，投标人各自按照合理组织本工程应采取措施，本着有利于为完成本招标文件的工程内容和工期、质量等要求，体现实现技术目标的可行和先进性。</w:t>
      </w:r>
    </w:p>
    <w:p>
      <w:pPr>
        <w:spacing w:line="360" w:lineRule="auto"/>
        <w:ind w:firstLine="487" w:firstLineChars="202"/>
        <w:rPr>
          <w:rFonts w:hint="eastAsia" w:ascii="宋体" w:hAnsi="宋体"/>
          <w:b/>
          <w:kern w:val="0"/>
          <w:sz w:val="24"/>
        </w:rPr>
      </w:pPr>
      <w:r>
        <w:rPr>
          <w:rFonts w:hint="eastAsia" w:ascii="宋体" w:hAnsi="宋体"/>
          <w:b/>
          <w:kern w:val="0"/>
          <w:sz w:val="24"/>
        </w:rPr>
        <w:t xml:space="preserve">14.   </w:t>
      </w:r>
      <w:r>
        <w:rPr>
          <w:rFonts w:hint="eastAsia" w:ascii="宋体" w:hAnsi="宋体"/>
          <w:kern w:val="0"/>
          <w:sz w:val="24"/>
        </w:rPr>
        <w:t xml:space="preserve"> 谈判响应文件的编制要求</w:t>
      </w:r>
    </w:p>
    <w:p>
      <w:pPr>
        <w:spacing w:line="360" w:lineRule="auto"/>
        <w:ind w:firstLine="484" w:firstLineChars="202"/>
        <w:rPr>
          <w:rFonts w:hint="eastAsia" w:ascii="宋体" w:hAnsi="宋体"/>
          <w:kern w:val="0"/>
          <w:sz w:val="24"/>
        </w:rPr>
      </w:pPr>
      <w:r>
        <w:rPr>
          <w:rFonts w:hint="eastAsia" w:ascii="宋体" w:hAnsi="宋体"/>
          <w:kern w:val="0"/>
          <w:sz w:val="24"/>
        </w:rPr>
        <w:t>14.1   投标商须按竞争性谈判文件规定要求编制谈判响应文件，并按投标须知前附表要求的本数编制。投标商应对竞争性谈判文件提出的实质性要求和条件做出响应。</w:t>
      </w:r>
    </w:p>
    <w:p>
      <w:pPr>
        <w:spacing w:line="360" w:lineRule="auto"/>
        <w:ind w:firstLine="487" w:firstLineChars="202"/>
        <w:rPr>
          <w:rFonts w:hint="eastAsia" w:ascii="宋体" w:hAnsi="宋体"/>
          <w:b/>
          <w:kern w:val="0"/>
          <w:sz w:val="24"/>
        </w:rPr>
      </w:pPr>
      <w:r>
        <w:rPr>
          <w:rFonts w:hint="eastAsia" w:ascii="宋体" w:hAnsi="宋体"/>
          <w:b/>
          <w:kern w:val="0"/>
          <w:sz w:val="24"/>
        </w:rPr>
        <w:t xml:space="preserve">14.2  </w:t>
      </w:r>
      <w:r>
        <w:rPr>
          <w:rFonts w:hint="eastAsia" w:ascii="宋体" w:hAnsi="宋体"/>
          <w:kern w:val="0"/>
          <w:sz w:val="24"/>
        </w:rPr>
        <w:t xml:space="preserve"> 谈判响应文件要求提供的职称证书、注册证书、施工合同(第一部分)、竣工验收意见表、获奖表彰文件等资料，均使用复印件，特别说明为原件的除外。</w:t>
      </w:r>
    </w:p>
    <w:p>
      <w:pPr>
        <w:spacing w:line="360" w:lineRule="auto"/>
        <w:ind w:firstLine="484" w:firstLineChars="202"/>
        <w:rPr>
          <w:rFonts w:hint="eastAsia" w:ascii="宋体" w:hAnsi="宋体"/>
          <w:kern w:val="0"/>
          <w:sz w:val="24"/>
        </w:rPr>
      </w:pPr>
      <w:r>
        <w:rPr>
          <w:rFonts w:hint="eastAsia" w:ascii="宋体" w:hAnsi="宋体"/>
          <w:kern w:val="0"/>
          <w:sz w:val="24"/>
        </w:rPr>
        <w:t>14.3   商务标、技术标、经济标严禁涂改或行间插字和增删。</w:t>
      </w:r>
    </w:p>
    <w:p>
      <w:pPr>
        <w:spacing w:line="360" w:lineRule="auto"/>
        <w:ind w:firstLine="487" w:firstLineChars="202"/>
        <w:rPr>
          <w:rFonts w:hint="eastAsia" w:ascii="宋体" w:hAnsi="宋体"/>
          <w:b/>
          <w:kern w:val="0"/>
          <w:sz w:val="24"/>
        </w:rPr>
      </w:pPr>
      <w:r>
        <w:rPr>
          <w:rFonts w:hint="eastAsia" w:ascii="宋体" w:hAnsi="宋体"/>
          <w:b/>
          <w:kern w:val="0"/>
          <w:sz w:val="24"/>
        </w:rPr>
        <w:t>15.   技术标编制要求</w:t>
      </w:r>
    </w:p>
    <w:p>
      <w:pPr>
        <w:autoSpaceDE w:val="0"/>
        <w:autoSpaceDN w:val="0"/>
        <w:adjustRightInd w:val="0"/>
        <w:snapToGrid w:val="0"/>
        <w:spacing w:line="360" w:lineRule="auto"/>
        <w:ind w:left="2" w:leftChars="1" w:firstLine="480" w:firstLineChars="200"/>
        <w:jc w:val="left"/>
        <w:rPr>
          <w:rFonts w:hint="eastAsia" w:ascii="宋体" w:hAnsi="宋体"/>
          <w:kern w:val="0"/>
          <w:sz w:val="24"/>
        </w:rPr>
      </w:pPr>
      <w:r>
        <w:rPr>
          <w:rFonts w:hint="eastAsia" w:ascii="宋体" w:hAnsi="宋体"/>
          <w:kern w:val="0"/>
          <w:sz w:val="24"/>
        </w:rPr>
        <w:t>15.1  技术标中的施工总平面图、施工进度计划表或施工进度网络图采用A3复印纸，图中字体采用宋体字，字迹以清晰为准。施工总平面图、施工进度计划表或施工进度网络图均放在技术标最后。</w:t>
      </w:r>
      <w:r>
        <w:rPr>
          <w:rFonts w:hint="eastAsia" w:ascii="宋体" w:hAnsi="宋体"/>
          <w:bCs/>
          <w:kern w:val="0"/>
          <w:sz w:val="30"/>
          <w:szCs w:val="30"/>
        </w:rPr>
        <w:t xml:space="preserve">   </w:t>
      </w:r>
    </w:p>
    <w:p>
      <w:pPr>
        <w:autoSpaceDE w:val="0"/>
        <w:autoSpaceDN w:val="0"/>
        <w:adjustRightInd w:val="0"/>
        <w:spacing w:line="360" w:lineRule="auto"/>
        <w:ind w:firstLine="482" w:firstLineChars="200"/>
        <w:jc w:val="left"/>
        <w:rPr>
          <w:rFonts w:hint="eastAsia" w:ascii="宋体" w:hAnsi="宋体"/>
          <w:b/>
          <w:kern w:val="0"/>
          <w:sz w:val="24"/>
        </w:rPr>
      </w:pPr>
      <w:r>
        <w:rPr>
          <w:rFonts w:hint="eastAsia" w:ascii="宋体" w:hAnsi="宋体"/>
          <w:b/>
          <w:kern w:val="0"/>
          <w:sz w:val="24"/>
        </w:rPr>
        <w:t>16.    投标报价</w:t>
      </w:r>
    </w:p>
    <w:p>
      <w:pPr>
        <w:autoSpaceDE w:val="0"/>
        <w:autoSpaceDN w:val="0"/>
        <w:adjustRightInd w:val="0"/>
        <w:spacing w:line="360" w:lineRule="auto"/>
        <w:ind w:firstLine="480" w:firstLineChars="200"/>
        <w:jc w:val="left"/>
        <w:rPr>
          <w:rFonts w:hint="eastAsia" w:ascii="宋体" w:hAnsi="宋体"/>
          <w:bCs/>
          <w:kern w:val="0"/>
          <w:sz w:val="24"/>
        </w:rPr>
      </w:pPr>
      <w:r>
        <w:rPr>
          <w:rFonts w:hint="eastAsia" w:ascii="宋体" w:hAnsi="宋体"/>
          <w:bCs/>
          <w:kern w:val="0"/>
          <w:sz w:val="24"/>
        </w:rPr>
        <w:t>16.1   投标报价为本竞争性谈判文件所确定的招标范围内的全部工作内容的价格体现。其包括施工设备、劳务、管理、材料、安装、维护、税金政策性文件规定等各项应有的费用。</w:t>
      </w:r>
    </w:p>
    <w:p>
      <w:pPr>
        <w:autoSpaceDE w:val="0"/>
        <w:autoSpaceDN w:val="0"/>
        <w:adjustRightInd w:val="0"/>
        <w:spacing w:line="360" w:lineRule="auto"/>
        <w:ind w:left="1314" w:leftChars="283" w:hanging="720" w:hangingChars="300"/>
        <w:jc w:val="left"/>
        <w:rPr>
          <w:rFonts w:hint="eastAsia" w:ascii="宋体" w:hAnsi="宋体"/>
          <w:bCs/>
          <w:kern w:val="0"/>
          <w:sz w:val="24"/>
        </w:rPr>
      </w:pPr>
      <w:r>
        <w:rPr>
          <w:rFonts w:hint="eastAsia" w:ascii="宋体" w:hAnsi="宋体"/>
          <w:bCs/>
          <w:kern w:val="0"/>
          <w:sz w:val="24"/>
        </w:rPr>
        <w:t>16.2  投标报价方式：本工程采用下列第</w:t>
      </w:r>
      <w:r>
        <w:rPr>
          <w:rFonts w:hint="eastAsia" w:ascii="宋体" w:hAnsi="宋体"/>
          <w:b/>
          <w:bCs/>
          <w:kern w:val="0"/>
          <w:sz w:val="24"/>
          <w:u w:val="single"/>
        </w:rPr>
        <w:t xml:space="preserve">  2  </w:t>
      </w:r>
      <w:r>
        <w:rPr>
          <w:rFonts w:hint="eastAsia" w:ascii="宋体" w:hAnsi="宋体"/>
          <w:bCs/>
          <w:kern w:val="0"/>
          <w:sz w:val="24"/>
        </w:rPr>
        <w:t>种方式。</w:t>
      </w:r>
    </w:p>
    <w:p>
      <w:pPr>
        <w:autoSpaceDE w:val="0"/>
        <w:autoSpaceDN w:val="0"/>
        <w:adjustRightInd w:val="0"/>
        <w:spacing w:line="360" w:lineRule="auto"/>
        <w:ind w:firstLine="607" w:firstLineChars="253"/>
        <w:jc w:val="left"/>
        <w:rPr>
          <w:rFonts w:ascii="宋体" w:hAnsi="宋体"/>
          <w:bCs/>
          <w:kern w:val="0"/>
          <w:sz w:val="24"/>
        </w:rPr>
      </w:pPr>
      <w:r>
        <w:rPr>
          <w:rFonts w:hint="eastAsia" w:ascii="宋体" w:hAnsi="宋体"/>
          <w:bCs/>
          <w:kern w:val="0"/>
          <w:sz w:val="24"/>
        </w:rPr>
        <w:t>⑴  价格固定：包干价，施工图预算加风险系数，不因市场变化因素而变动。</w:t>
      </w:r>
    </w:p>
    <w:p>
      <w:pPr>
        <w:autoSpaceDE w:val="0"/>
        <w:autoSpaceDN w:val="0"/>
        <w:adjustRightInd w:val="0"/>
        <w:spacing w:line="360" w:lineRule="auto"/>
        <w:ind w:firstLine="600" w:firstLineChars="250"/>
        <w:jc w:val="left"/>
        <w:rPr>
          <w:rFonts w:hint="eastAsia" w:ascii="宋体" w:hAnsi="宋体"/>
          <w:kern w:val="0"/>
          <w:sz w:val="24"/>
        </w:rPr>
      </w:pPr>
      <w:r>
        <w:rPr>
          <w:rFonts w:hint="eastAsia" w:ascii="宋体" w:hAnsi="宋体"/>
          <w:bCs/>
          <w:kern w:val="0"/>
          <w:sz w:val="24"/>
        </w:rPr>
        <w:t>⑵  价格调整：</w:t>
      </w:r>
      <w:r>
        <w:rPr>
          <w:rFonts w:hint="eastAsia" w:ascii="宋体" w:hAnsi="宋体"/>
          <w:kern w:val="0"/>
          <w:sz w:val="24"/>
          <w:u w:val="single"/>
        </w:rPr>
        <w:t>合同价、设计变更、经济签证和</w:t>
      </w:r>
      <w:r>
        <w:rPr>
          <w:rFonts w:hint="eastAsia" w:ascii="宋体" w:hAnsi="宋体"/>
          <w:bCs/>
          <w:kern w:val="0"/>
          <w:sz w:val="24"/>
          <w:u w:val="single"/>
        </w:rPr>
        <w:t>政策性调整因素、执行施工同期自治区造价总站政策性调差文件</w:t>
      </w:r>
      <w:r>
        <w:rPr>
          <w:rFonts w:hint="eastAsia" w:ascii="宋体" w:hAnsi="宋体"/>
          <w:bCs/>
          <w:kern w:val="0"/>
          <w:sz w:val="24"/>
        </w:rPr>
        <w:t>。</w:t>
      </w:r>
    </w:p>
    <w:p>
      <w:pPr>
        <w:autoSpaceDE w:val="0"/>
        <w:autoSpaceDN w:val="0"/>
        <w:adjustRightInd w:val="0"/>
        <w:spacing w:line="360" w:lineRule="auto"/>
        <w:ind w:firstLine="604" w:firstLineChars="252"/>
        <w:jc w:val="left"/>
        <w:rPr>
          <w:rFonts w:hint="eastAsia" w:ascii="宋体" w:hAnsi="宋体"/>
          <w:bCs/>
          <w:kern w:val="0"/>
          <w:sz w:val="24"/>
          <w:u w:val="single"/>
        </w:rPr>
      </w:pPr>
      <w:r>
        <w:rPr>
          <w:rFonts w:hint="eastAsia" w:ascii="宋体" w:hAnsi="宋体"/>
          <w:bCs/>
          <w:kern w:val="0"/>
          <w:sz w:val="24"/>
        </w:rPr>
        <w:t xml:space="preserve">16.3  投标报价的计价方法： </w:t>
      </w:r>
      <w:r>
        <w:rPr>
          <w:rFonts w:hint="eastAsia" w:ascii="宋体" w:hAnsi="宋体"/>
          <w:bCs/>
          <w:kern w:val="0"/>
          <w:sz w:val="24"/>
          <w:u w:val="single"/>
        </w:rPr>
        <w:t xml:space="preserve">  </w:t>
      </w:r>
      <w:r>
        <w:rPr>
          <w:rFonts w:hint="eastAsia" w:ascii="宋体" w:hAnsi="宋体"/>
          <w:b/>
          <w:bCs/>
          <w:kern w:val="0"/>
          <w:sz w:val="24"/>
          <w:u w:val="single"/>
        </w:rPr>
        <w:t xml:space="preserve">清单计价方式  </w:t>
      </w:r>
    </w:p>
    <w:p>
      <w:pPr>
        <w:spacing w:line="360" w:lineRule="auto"/>
        <w:ind w:firstLine="600" w:firstLineChars="250"/>
        <w:rPr>
          <w:rFonts w:hint="eastAsia" w:ascii="宋体" w:hAnsi="宋体"/>
          <w:b/>
          <w:sz w:val="24"/>
        </w:rPr>
      </w:pPr>
      <w:r>
        <w:rPr>
          <w:rFonts w:hint="eastAsia" w:ascii="宋体" w:hAnsi="宋体"/>
          <w:sz w:val="24"/>
        </w:rPr>
        <w:t>16.</w:t>
      </w:r>
      <w:r>
        <w:rPr>
          <w:rFonts w:hint="eastAsia" w:ascii="宋体" w:hAnsi="宋体"/>
          <w:sz w:val="24"/>
          <w:lang w:val="en-US" w:eastAsia="zh-CN"/>
        </w:rPr>
        <w:t>4</w:t>
      </w:r>
      <w:r>
        <w:rPr>
          <w:rFonts w:hint="eastAsia" w:ascii="宋体" w:hAnsi="宋体"/>
          <w:b/>
          <w:sz w:val="24"/>
        </w:rPr>
        <w:t>本工程招标控制价为：</w:t>
      </w:r>
    </w:p>
    <w:p>
      <w:pPr>
        <w:spacing w:line="360" w:lineRule="auto"/>
        <w:ind w:firstLine="720" w:firstLineChars="300"/>
        <w:rPr>
          <w:rFonts w:hint="eastAsia" w:ascii="宋体" w:hAnsi="宋体"/>
          <w:sz w:val="24"/>
        </w:rPr>
      </w:pPr>
      <w:r>
        <w:rPr>
          <w:rFonts w:hint="eastAsia" w:ascii="宋体" w:hAnsi="宋体"/>
          <w:sz w:val="24"/>
          <w:lang w:val="en-US" w:eastAsia="zh-CN"/>
        </w:rPr>
        <w:t>241200.47</w:t>
      </w:r>
      <w:r>
        <w:rPr>
          <w:rFonts w:hint="eastAsia" w:ascii="宋体" w:hAnsi="宋体"/>
          <w:sz w:val="24"/>
        </w:rPr>
        <w:t>元（</w:t>
      </w:r>
      <w:r>
        <w:rPr>
          <w:rFonts w:hint="eastAsia" w:ascii="宋体" w:hAnsi="宋体"/>
          <w:sz w:val="24"/>
          <w:lang w:val="en-US" w:eastAsia="zh-CN"/>
        </w:rPr>
        <w:t>贰拾肆万壹仟贰佰元肆角柒分</w:t>
      </w:r>
      <w:r>
        <w:rPr>
          <w:rFonts w:hint="eastAsia" w:ascii="宋体" w:hAnsi="宋体"/>
          <w:sz w:val="24"/>
        </w:rPr>
        <w:t>）</w:t>
      </w:r>
    </w:p>
    <w:p>
      <w:pPr>
        <w:spacing w:line="360" w:lineRule="auto"/>
        <w:ind w:firstLine="606"/>
        <w:rPr>
          <w:rFonts w:hint="eastAsia" w:ascii="宋体" w:hAnsi="宋体"/>
          <w:b/>
          <w:kern w:val="0"/>
          <w:sz w:val="24"/>
        </w:rPr>
      </w:pPr>
      <w:r>
        <w:rPr>
          <w:rFonts w:hint="eastAsia" w:ascii="宋体" w:hAnsi="宋体"/>
          <w:b/>
          <w:kern w:val="0"/>
          <w:sz w:val="24"/>
        </w:rPr>
        <w:t>17.    谈判响应文件的份数和签署</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谈判响应文件的页面必须用印刷体打印。</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谈判响应文件应清楚工整，一般不准修改。个别非实质性修改之处应由响应方的被授权人或法人代表签章。</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谈判响应文件应由法人代表或授权代表在规定的签章处逐一签署并加盖单位公章。所有投标商签字、法人代表签字、法人代表授权人签字和其它签字处必须加盖具有法律效力的响应方的印章后，谈判响应文件方为有效。</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.4</w:t>
      </w:r>
      <w:r>
        <w:rPr>
          <w:rFonts w:hint="eastAsia" w:ascii="宋体" w:hAnsi="宋体"/>
          <w:sz w:val="24"/>
        </w:rPr>
        <w:t>所有谈判响应文件必须提交正本一套和副本贰套（谈判响应文件一律不退），并在封面标记“正本”和“副本”。</w:t>
      </w:r>
    </w:p>
    <w:p>
      <w:pPr>
        <w:autoSpaceDE w:val="0"/>
        <w:autoSpaceDN w:val="0"/>
        <w:adjustRightInd w:val="0"/>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7</w:t>
      </w:r>
      <w:r>
        <w:rPr>
          <w:rFonts w:ascii="宋体" w:hAnsi="宋体"/>
          <w:sz w:val="24"/>
        </w:rPr>
        <w:t>.5</w:t>
      </w:r>
      <w:r>
        <w:rPr>
          <w:rFonts w:hint="eastAsia" w:ascii="宋体" w:hAnsi="宋体"/>
          <w:sz w:val="24"/>
        </w:rPr>
        <w:t>谈判响应文件的正本与副本应当完全一致。当正本和副本之间出现差异时，以正本为准。</w:t>
      </w:r>
    </w:p>
    <w:p>
      <w:pPr>
        <w:autoSpaceDE w:val="0"/>
        <w:autoSpaceDN w:val="0"/>
        <w:adjustRightInd w:val="0"/>
        <w:spacing w:line="360" w:lineRule="auto"/>
        <w:ind w:firstLine="482" w:firstLineChars="200"/>
        <w:jc w:val="left"/>
        <w:rPr>
          <w:rFonts w:ascii="宋体" w:hAnsi="宋体"/>
          <w:b/>
          <w:bCs/>
          <w:kern w:val="0"/>
          <w:sz w:val="24"/>
        </w:rPr>
      </w:pPr>
      <w:r>
        <w:rPr>
          <w:rFonts w:hint="eastAsia" w:ascii="宋体" w:hAnsi="宋体"/>
          <w:b/>
          <w:bCs/>
          <w:kern w:val="0"/>
          <w:sz w:val="24"/>
        </w:rPr>
        <w:t>18.    谈判响应文件的封装与标志</w:t>
      </w:r>
    </w:p>
    <w:p>
      <w:pPr>
        <w:tabs>
          <w:tab w:val="left" w:pos="3255"/>
        </w:tabs>
        <w:autoSpaceDE w:val="0"/>
        <w:autoSpaceDN w:val="0"/>
        <w:adjustRightInd w:val="0"/>
        <w:spacing w:line="360" w:lineRule="auto"/>
        <w:ind w:firstLine="360" w:firstLineChars="150"/>
        <w:rPr>
          <w:rFonts w:ascii="宋体" w:hAnsi="宋体"/>
          <w:b/>
          <w:kern w:val="0"/>
          <w:sz w:val="24"/>
        </w:rPr>
      </w:pPr>
      <w:r>
        <w:rPr>
          <w:rFonts w:hint="eastAsia" w:ascii="宋体" w:hAnsi="宋体"/>
          <w:sz w:val="24"/>
        </w:rPr>
        <w:t>18.1 为方便唱标，投标商应将“</w:t>
      </w:r>
      <w:r>
        <w:rPr>
          <w:rFonts w:hint="eastAsia" w:ascii="宋体" w:hAnsi="宋体"/>
          <w:kern w:val="0"/>
          <w:sz w:val="24"/>
        </w:rPr>
        <w:t>工程施工报价表”</w:t>
      </w:r>
      <w:r>
        <w:rPr>
          <w:rFonts w:hint="eastAsia" w:ascii="宋体" w:hAnsi="宋体"/>
          <w:sz w:val="24"/>
        </w:rPr>
        <w:t>单独密封一份，并在信封上标明“</w:t>
      </w:r>
      <w:r>
        <w:rPr>
          <w:rFonts w:hint="eastAsia" w:ascii="宋体" w:hAnsi="宋体"/>
          <w:kern w:val="0"/>
          <w:sz w:val="24"/>
        </w:rPr>
        <w:t>工程施工报价表</w:t>
      </w:r>
      <w:r>
        <w:rPr>
          <w:rFonts w:hint="eastAsia" w:ascii="宋体" w:hAnsi="宋体"/>
          <w:sz w:val="24"/>
        </w:rPr>
        <w:t>”字样。</w:t>
      </w:r>
    </w:p>
    <w:p>
      <w:pPr>
        <w:spacing w:line="360" w:lineRule="auto"/>
        <w:ind w:firstLine="480" w:firstLineChars="200"/>
        <w:rPr>
          <w:rFonts w:hint="eastAsia" w:ascii="宋体" w:hAnsi="宋体"/>
          <w:sz w:val="24"/>
        </w:rPr>
      </w:pPr>
      <w:r>
        <w:rPr>
          <w:rFonts w:hint="eastAsia" w:ascii="宋体" w:hAnsi="宋体"/>
          <w:sz w:val="24"/>
        </w:rPr>
        <w:t>18.2 投标商应将谈判响应文件正本单独密封，并标明“谈判响应文件正本”字样。</w:t>
      </w:r>
    </w:p>
    <w:p>
      <w:pPr>
        <w:spacing w:line="360" w:lineRule="auto"/>
        <w:ind w:firstLine="480" w:firstLineChars="200"/>
        <w:rPr>
          <w:rFonts w:hint="eastAsia" w:ascii="宋体" w:hAnsi="宋体"/>
          <w:sz w:val="24"/>
        </w:rPr>
      </w:pPr>
      <w:r>
        <w:rPr>
          <w:rFonts w:hint="eastAsia" w:ascii="宋体" w:hAnsi="宋体"/>
          <w:sz w:val="24"/>
        </w:rPr>
        <w:t>18.3投标商应将谈判响应文件所有的副本，密封装在一起，且标明 “副本”字样。</w:t>
      </w:r>
    </w:p>
    <w:p>
      <w:pPr>
        <w:spacing w:line="360" w:lineRule="auto"/>
        <w:ind w:firstLine="480" w:firstLineChars="200"/>
        <w:rPr>
          <w:rFonts w:hint="eastAsia" w:ascii="宋体" w:hAnsi="宋体"/>
          <w:sz w:val="24"/>
        </w:rPr>
      </w:pPr>
      <w:r>
        <w:rPr>
          <w:rFonts w:hint="eastAsia" w:ascii="宋体" w:hAnsi="宋体"/>
          <w:sz w:val="24"/>
        </w:rPr>
        <w:t>18.3密封均应：</w:t>
      </w:r>
    </w:p>
    <w:p>
      <w:pPr>
        <w:spacing w:line="360" w:lineRule="auto"/>
        <w:ind w:firstLine="480" w:firstLineChars="200"/>
        <w:rPr>
          <w:rFonts w:hint="eastAsia" w:ascii="宋体" w:hAnsi="宋体"/>
          <w:sz w:val="24"/>
        </w:rPr>
      </w:pPr>
      <w:r>
        <w:rPr>
          <w:rFonts w:hint="eastAsia" w:ascii="宋体" w:hAnsi="宋体"/>
          <w:sz w:val="24"/>
        </w:rPr>
        <w:t>清楚标明递交至“投标商须知前附表”中指明的地址。</w:t>
      </w:r>
    </w:p>
    <w:p>
      <w:pPr>
        <w:spacing w:line="360" w:lineRule="auto"/>
        <w:ind w:firstLine="480" w:firstLineChars="200"/>
        <w:rPr>
          <w:rFonts w:hint="eastAsia" w:ascii="宋体" w:hAnsi="宋体"/>
          <w:sz w:val="24"/>
        </w:rPr>
      </w:pPr>
      <w:r>
        <w:rPr>
          <w:rFonts w:hint="eastAsia" w:ascii="宋体" w:hAnsi="宋体"/>
          <w:sz w:val="24"/>
        </w:rPr>
        <w:t>注明“投标商须知前附表”中指明的项目名称、项目编号（包号）和“在   年  月   日   时之前不得启封”的字样。投标商名称和地址。加盖投标商公章。</w:t>
      </w:r>
    </w:p>
    <w:p>
      <w:pPr>
        <w:spacing w:line="360" w:lineRule="auto"/>
        <w:ind w:firstLine="480" w:firstLineChars="200"/>
        <w:rPr>
          <w:rFonts w:hint="eastAsia" w:ascii="宋体" w:hAnsi="宋体"/>
          <w:sz w:val="24"/>
        </w:rPr>
      </w:pPr>
      <w:r>
        <w:rPr>
          <w:rFonts w:hint="eastAsia" w:ascii="宋体" w:hAnsi="宋体"/>
          <w:sz w:val="24"/>
        </w:rPr>
        <w:t>18.4 如果未按本须知第18.3条要求加写标记和密封，代理机构对误投或过早启封概不负责。</w:t>
      </w:r>
    </w:p>
    <w:p>
      <w:pPr>
        <w:tabs>
          <w:tab w:val="left" w:pos="0"/>
        </w:tabs>
        <w:autoSpaceDE w:val="0"/>
        <w:autoSpaceDN w:val="0"/>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18.5</w:t>
      </w:r>
      <w:r>
        <w:rPr>
          <w:rFonts w:ascii="宋体" w:hAnsi="宋体"/>
          <w:kern w:val="0"/>
          <w:sz w:val="24"/>
        </w:rPr>
        <w:t xml:space="preserve"> </w:t>
      </w:r>
      <w:r>
        <w:rPr>
          <w:rFonts w:hint="eastAsia" w:ascii="宋体" w:hAnsi="宋体"/>
          <w:kern w:val="0"/>
          <w:sz w:val="24"/>
        </w:rPr>
        <w:t xml:space="preserve">  未按照上述规定提交的谈判响应文件将被拒绝。</w:t>
      </w:r>
    </w:p>
    <w:p>
      <w:pPr>
        <w:autoSpaceDE w:val="0"/>
        <w:autoSpaceDN w:val="0"/>
        <w:adjustRightInd w:val="0"/>
        <w:spacing w:line="360" w:lineRule="auto"/>
        <w:ind w:firstLine="482" w:firstLineChars="200"/>
        <w:jc w:val="left"/>
        <w:rPr>
          <w:rFonts w:ascii="宋体" w:hAnsi="宋体"/>
          <w:b/>
          <w:kern w:val="0"/>
          <w:sz w:val="24"/>
        </w:rPr>
      </w:pPr>
      <w:r>
        <w:rPr>
          <w:rFonts w:hint="eastAsia" w:ascii="宋体" w:hAnsi="宋体"/>
          <w:b/>
          <w:kern w:val="0"/>
          <w:sz w:val="24"/>
        </w:rPr>
        <w:t>19.   投标保证金</w:t>
      </w:r>
      <w:r>
        <w:rPr>
          <w:rFonts w:ascii="宋体" w:hAnsi="宋体"/>
          <w:b/>
          <w:kern w:val="0"/>
          <w:sz w:val="24"/>
        </w:rPr>
        <w:t xml:space="preserve"> </w:t>
      </w:r>
    </w:p>
    <w:p>
      <w:pPr>
        <w:spacing w:line="360" w:lineRule="auto"/>
        <w:ind w:firstLine="480" w:firstLineChars="200"/>
        <w:rPr>
          <w:rFonts w:hint="eastAsia" w:ascii="宋体" w:hAnsi="宋体"/>
          <w:sz w:val="24"/>
        </w:rPr>
      </w:pPr>
      <w:r>
        <w:rPr>
          <w:rFonts w:hint="eastAsia" w:ascii="宋体" w:hAnsi="宋体"/>
          <w:sz w:val="24"/>
        </w:rPr>
        <w:t>19.1 投标保证金是为了保护招标方免遭因投标商的行为而蒙受损失。招标方在因投标商的行为受到损害时可根据本须知的规定没收投标商的投标保证金。</w:t>
      </w:r>
    </w:p>
    <w:p>
      <w:pPr>
        <w:spacing w:line="460" w:lineRule="exact"/>
        <w:ind w:firstLine="480"/>
        <w:rPr>
          <w:rFonts w:hint="eastAsia" w:ascii="宋体" w:hAnsi="宋体"/>
          <w:color w:val="000000"/>
          <w:sz w:val="24"/>
        </w:rPr>
      </w:pPr>
      <w:r>
        <w:rPr>
          <w:rFonts w:hint="eastAsia" w:ascii="宋体" w:hAnsi="宋体"/>
          <w:sz w:val="24"/>
        </w:rPr>
        <w:t>19.2</w:t>
      </w:r>
      <w:r>
        <w:rPr>
          <w:rFonts w:ascii="宋体" w:hAnsi="宋体"/>
          <w:color w:val="000000"/>
          <w:sz w:val="24"/>
        </w:rPr>
        <w:t>投标保证金金额为</w:t>
      </w:r>
      <w:r>
        <w:rPr>
          <w:rFonts w:hint="eastAsia" w:ascii="宋体" w:hAnsi="宋体"/>
          <w:color w:val="000000"/>
          <w:sz w:val="24"/>
        </w:rPr>
        <w:t>：</w:t>
      </w:r>
      <w:r>
        <w:rPr>
          <w:rFonts w:hint="eastAsia" w:ascii="宋体"/>
          <w:kern w:val="0"/>
          <w:sz w:val="24"/>
          <w:szCs w:val="18"/>
          <w:lang w:val="en-US" w:eastAsia="zh-CN"/>
        </w:rPr>
        <w:t>4800</w:t>
      </w:r>
      <w:r>
        <w:rPr>
          <w:rFonts w:hint="eastAsia" w:ascii="宋体"/>
          <w:kern w:val="0"/>
          <w:sz w:val="24"/>
          <w:szCs w:val="18"/>
          <w:lang w:eastAsia="zh-CN"/>
        </w:rPr>
        <w:t>元整</w:t>
      </w:r>
      <w:r>
        <w:rPr>
          <w:rFonts w:hint="eastAsia" w:ascii="宋体"/>
          <w:kern w:val="0"/>
          <w:sz w:val="24"/>
          <w:szCs w:val="18"/>
        </w:rPr>
        <w:t>（</w:t>
      </w:r>
      <w:r>
        <w:rPr>
          <w:rFonts w:hint="eastAsia" w:ascii="宋体"/>
          <w:kern w:val="0"/>
          <w:sz w:val="24"/>
          <w:szCs w:val="18"/>
          <w:lang w:eastAsia="zh-CN"/>
        </w:rPr>
        <w:t>肆仟捌佰</w:t>
      </w:r>
      <w:r>
        <w:rPr>
          <w:rFonts w:hint="eastAsia" w:ascii="宋体"/>
          <w:kern w:val="0"/>
          <w:sz w:val="24"/>
          <w:szCs w:val="18"/>
          <w:lang w:val="en-US" w:eastAsia="zh-CN"/>
        </w:rPr>
        <w:t>元</w:t>
      </w:r>
      <w:r>
        <w:rPr>
          <w:rFonts w:hint="eastAsia" w:ascii="宋体"/>
          <w:kern w:val="0"/>
          <w:sz w:val="24"/>
          <w:szCs w:val="18"/>
        </w:rPr>
        <w:t>整）</w:t>
      </w:r>
      <w:r>
        <w:rPr>
          <w:rFonts w:hint="eastAsia" w:ascii="宋体" w:hAnsi="宋体"/>
          <w:color w:val="auto"/>
          <w:sz w:val="24"/>
          <w:lang w:val="en-US" w:eastAsia="zh-CN"/>
        </w:rPr>
        <w:t>2023年7月19日11：00（北京时间）</w:t>
      </w:r>
      <w:r>
        <w:rPr>
          <w:rFonts w:hint="eastAsia" w:ascii="宋体" w:hAnsi="宋体"/>
          <w:color w:val="000000"/>
          <w:sz w:val="24"/>
        </w:rPr>
        <w:t>前交至招标代理公司财务室。或以电汇方式打入招标代理单位账户</w:t>
      </w:r>
    </w:p>
    <w:p>
      <w:pPr>
        <w:spacing w:line="460" w:lineRule="exact"/>
        <w:ind w:firstLine="480"/>
        <w:rPr>
          <w:rFonts w:hint="eastAsia" w:ascii="宋体" w:hAnsi="宋体" w:eastAsia="宋体"/>
          <w:color w:val="000000"/>
          <w:sz w:val="24"/>
          <w:lang w:eastAsia="zh-CN"/>
        </w:rPr>
      </w:pPr>
      <w:r>
        <w:rPr>
          <w:rFonts w:hint="eastAsia" w:ascii="宋体" w:hAnsi="宋体"/>
          <w:color w:val="000000"/>
          <w:sz w:val="24"/>
        </w:rPr>
        <w:t>单位名称：</w:t>
      </w:r>
      <w:r>
        <w:rPr>
          <w:rFonts w:hint="eastAsia" w:ascii="宋体" w:hAnsi="宋体"/>
          <w:color w:val="000000"/>
          <w:sz w:val="24"/>
          <w:lang w:eastAsia="zh-CN"/>
        </w:rPr>
        <w:t>新疆承全招标代理有限公司</w:t>
      </w:r>
    </w:p>
    <w:p>
      <w:pPr>
        <w:spacing w:line="460" w:lineRule="exact"/>
        <w:ind w:firstLine="480"/>
        <w:rPr>
          <w:rFonts w:hint="eastAsia" w:ascii="宋体" w:hAnsi="宋体"/>
          <w:color w:val="000000"/>
          <w:sz w:val="24"/>
        </w:rPr>
      </w:pPr>
      <w:r>
        <w:rPr>
          <w:rFonts w:hint="eastAsia" w:ascii="宋体" w:hAnsi="宋体"/>
          <w:color w:val="000000"/>
          <w:sz w:val="24"/>
        </w:rPr>
        <w:t>开户银行：中国工商银行股份有限公司乌鲁木齐长春路支行</w:t>
      </w:r>
    </w:p>
    <w:p>
      <w:pPr>
        <w:spacing w:line="300" w:lineRule="exact"/>
        <w:ind w:firstLine="480" w:firstLineChars="200"/>
        <w:rPr>
          <w:rFonts w:hint="eastAsia" w:ascii="宋体" w:hAnsi="宋体"/>
          <w:color w:val="000000"/>
          <w:sz w:val="24"/>
        </w:rPr>
      </w:pPr>
      <w:r>
        <w:rPr>
          <w:rFonts w:hint="eastAsia" w:ascii="宋体" w:hAnsi="宋体"/>
          <w:color w:val="000000"/>
          <w:sz w:val="24"/>
          <w:lang w:eastAsia="zh-CN"/>
        </w:rPr>
        <w:t>银行帐号：</w:t>
      </w:r>
      <w:r>
        <w:rPr>
          <w:rFonts w:hint="eastAsia" w:ascii="宋体" w:hAnsi="宋体"/>
          <w:color w:val="000000"/>
          <w:sz w:val="24"/>
        </w:rPr>
        <w:t>3002030119100026031</w:t>
      </w:r>
    </w:p>
    <w:p>
      <w:pPr>
        <w:spacing w:line="460" w:lineRule="exact"/>
        <w:ind w:firstLine="480"/>
        <w:rPr>
          <w:rFonts w:hint="eastAsia"/>
          <w:sz w:val="22"/>
          <w:szCs w:val="21"/>
          <w:lang w:eastAsia="zh-CN"/>
        </w:rPr>
      </w:pPr>
      <w:r>
        <w:rPr>
          <w:rFonts w:hint="eastAsia" w:hAnsi="宋体"/>
          <w:color w:val="000000"/>
          <w:sz w:val="24"/>
        </w:rPr>
        <w:t>行号：</w:t>
      </w:r>
      <w:r>
        <w:rPr>
          <w:rFonts w:hint="eastAsia" w:ascii="宋体" w:hAnsi="宋体"/>
          <w:color w:val="000000"/>
          <w:sz w:val="24"/>
        </w:rPr>
        <w:t>102881003011</w:t>
      </w:r>
      <w:r>
        <w:rPr>
          <w:rFonts w:hint="eastAsia" w:ascii="宋体" w:hAnsi="宋体"/>
          <w:color w:val="000000"/>
          <w:kern w:val="2"/>
          <w:sz w:val="24"/>
          <w:szCs w:val="24"/>
          <w:lang w:val="en-US" w:eastAsia="zh-CN" w:bidi="ar-SA"/>
        </w:rPr>
        <w:t>(</w:t>
      </w:r>
      <w:r>
        <w:rPr>
          <w:rFonts w:hint="eastAsia"/>
          <w:color w:val="FF0000"/>
          <w:sz w:val="22"/>
          <w:szCs w:val="21"/>
        </w:rPr>
        <w:t>电汇转账需注明项目名称+用途</w:t>
      </w:r>
      <w:r>
        <w:rPr>
          <w:rFonts w:hint="eastAsia"/>
          <w:sz w:val="22"/>
          <w:szCs w:val="21"/>
        </w:rPr>
        <w:t>)</w:t>
      </w:r>
    </w:p>
    <w:p>
      <w:pPr>
        <w:spacing w:line="360" w:lineRule="auto"/>
        <w:ind w:firstLine="480" w:firstLineChars="200"/>
        <w:rPr>
          <w:rFonts w:hint="eastAsia" w:ascii="宋体" w:hAnsi="宋体"/>
          <w:sz w:val="24"/>
        </w:rPr>
      </w:pPr>
      <w:r>
        <w:rPr>
          <w:rFonts w:ascii="宋体" w:hAnsi="宋体"/>
          <w:sz w:val="24"/>
        </w:rPr>
        <w:t>凡未提交投标保证金的投标，将视为非实质性响应性而被拒绝</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19.3 凡没有根据本须知的规定随附投标保证金的响应，将被视为非响应性投标予以拒绝。</w:t>
      </w:r>
    </w:p>
    <w:p>
      <w:pPr>
        <w:spacing w:line="360" w:lineRule="auto"/>
        <w:ind w:firstLine="480" w:firstLineChars="200"/>
        <w:rPr>
          <w:rFonts w:hint="eastAsia" w:ascii="宋体" w:hAnsi="宋体"/>
          <w:sz w:val="24"/>
        </w:rPr>
      </w:pPr>
      <w:r>
        <w:rPr>
          <w:rFonts w:hint="eastAsia" w:ascii="宋体" w:hAnsi="宋体"/>
          <w:sz w:val="24"/>
        </w:rPr>
        <w:t>19.4 未中标投标商的投标保证金,代理机构将在中标通知书发出后7个工作日内，原额退还投标商。</w:t>
      </w:r>
    </w:p>
    <w:p>
      <w:pPr>
        <w:spacing w:line="360" w:lineRule="auto"/>
        <w:ind w:firstLine="480" w:firstLineChars="200"/>
        <w:rPr>
          <w:rFonts w:hint="eastAsia" w:ascii="宋体" w:hAnsi="宋体"/>
          <w:sz w:val="24"/>
        </w:rPr>
      </w:pPr>
      <w:r>
        <w:rPr>
          <w:rFonts w:hint="eastAsia" w:ascii="宋体" w:hAnsi="宋体"/>
          <w:sz w:val="24"/>
        </w:rPr>
        <w:t>19.5 中标人的投标保证金在合同签订后7个工作日内退还。</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9</w:t>
      </w:r>
      <w:r>
        <w:rPr>
          <w:rFonts w:ascii="宋体" w:hAnsi="宋体"/>
          <w:sz w:val="24"/>
        </w:rPr>
        <w:t>.</w:t>
      </w:r>
      <w:r>
        <w:rPr>
          <w:rFonts w:hint="eastAsia" w:ascii="宋体" w:hAnsi="宋体"/>
          <w:sz w:val="24"/>
        </w:rPr>
        <w:t>6下列任何情况发生时，投标保证金将被没收。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、投标商在竞争性谈判文件规定的投标有效期内撤回其响应的；</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、成交方在规定期限内未能按规定与招标方签订合同的。</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3、</w:t>
      </w:r>
      <w:r>
        <w:rPr>
          <w:rFonts w:hint="eastAsia" w:ascii="宋体" w:hAnsi="宋体"/>
          <w:sz w:val="24"/>
        </w:rPr>
        <w:t>中标人未能在规定期限内提交所要求的履约担保。</w:t>
      </w:r>
    </w:p>
    <w:p>
      <w:pPr>
        <w:autoSpaceDE w:val="0"/>
        <w:autoSpaceDN w:val="0"/>
        <w:adjustRightInd w:val="0"/>
        <w:spacing w:line="360" w:lineRule="auto"/>
        <w:ind w:firstLine="482" w:firstLineChars="200"/>
        <w:jc w:val="left"/>
        <w:rPr>
          <w:rFonts w:ascii="宋体" w:hAnsi="宋体"/>
          <w:b/>
          <w:kern w:val="0"/>
          <w:sz w:val="24"/>
        </w:rPr>
      </w:pPr>
      <w:r>
        <w:rPr>
          <w:rFonts w:hint="eastAsia" w:ascii="宋体" w:hAnsi="宋体"/>
          <w:b/>
          <w:kern w:val="0"/>
          <w:sz w:val="24"/>
        </w:rPr>
        <w:t>20．   使用的货币</w:t>
      </w:r>
    </w:p>
    <w:p>
      <w:pPr>
        <w:autoSpaceDE w:val="0"/>
        <w:autoSpaceDN w:val="0"/>
        <w:adjustRightInd w:val="0"/>
        <w:spacing w:line="360" w:lineRule="auto"/>
        <w:ind w:firstLine="480" w:firstLineChars="200"/>
        <w:jc w:val="left"/>
        <w:rPr>
          <w:rFonts w:hint="eastAsia" w:ascii="宋体" w:hAnsi="宋体"/>
          <w:b/>
          <w:kern w:val="0"/>
          <w:sz w:val="24"/>
        </w:rPr>
      </w:pPr>
      <w:r>
        <w:rPr>
          <w:rFonts w:hint="eastAsia" w:ascii="宋体" w:hAnsi="宋体"/>
          <w:kern w:val="0"/>
          <w:sz w:val="24"/>
        </w:rPr>
        <w:t>投标商应以人民币填报所有单价和合价</w:t>
      </w:r>
      <w:r>
        <w:rPr>
          <w:rFonts w:ascii="宋体" w:hAnsi="宋体"/>
          <w:kern w:val="0"/>
          <w:sz w:val="24"/>
        </w:rPr>
        <w:t>,</w:t>
      </w:r>
      <w:r>
        <w:rPr>
          <w:rFonts w:hint="eastAsia" w:ascii="宋体" w:hAnsi="宋体"/>
          <w:kern w:val="0"/>
          <w:sz w:val="24"/>
        </w:rPr>
        <w:t>合同实施时亦以人民币支付。</w:t>
      </w:r>
    </w:p>
    <w:p>
      <w:pPr>
        <w:spacing w:line="360" w:lineRule="auto"/>
        <w:ind w:firstLine="487" w:firstLineChars="202"/>
        <w:rPr>
          <w:rFonts w:ascii="宋体" w:hAnsi="宋体"/>
          <w:b/>
          <w:kern w:val="0"/>
          <w:sz w:val="24"/>
        </w:rPr>
      </w:pPr>
      <w:r>
        <w:rPr>
          <w:rFonts w:hint="eastAsia" w:ascii="宋体" w:hAnsi="宋体"/>
          <w:b/>
          <w:kern w:val="0"/>
          <w:sz w:val="24"/>
        </w:rPr>
        <w:t>21.    投标有效期</w:t>
      </w:r>
    </w:p>
    <w:p>
      <w:pPr>
        <w:spacing w:line="360" w:lineRule="auto"/>
        <w:ind w:firstLine="484" w:firstLineChars="202"/>
        <w:rPr>
          <w:rFonts w:ascii="宋体" w:hAnsi="宋体"/>
          <w:kern w:val="0"/>
          <w:sz w:val="24"/>
        </w:rPr>
      </w:pPr>
      <w:r>
        <w:rPr>
          <w:rFonts w:hint="eastAsia" w:ascii="宋体" w:hAnsi="宋体"/>
          <w:kern w:val="0"/>
          <w:sz w:val="24"/>
        </w:rPr>
        <w:t>21.1   投标有效期60天，在此期限内，凡符合本竞争性谈判文件有求的谈判响应文件均保持有效。</w:t>
      </w:r>
    </w:p>
    <w:p>
      <w:pPr>
        <w:spacing w:line="360" w:lineRule="auto"/>
        <w:ind w:firstLine="487" w:firstLineChars="202"/>
        <w:rPr>
          <w:rFonts w:ascii="宋体" w:hAnsi="宋体"/>
          <w:b/>
          <w:kern w:val="0"/>
          <w:sz w:val="24"/>
        </w:rPr>
      </w:pPr>
      <w:r>
        <w:rPr>
          <w:rFonts w:hint="eastAsia" w:ascii="宋体" w:hAnsi="宋体"/>
          <w:b/>
          <w:kern w:val="0"/>
          <w:sz w:val="24"/>
        </w:rPr>
        <w:t>22.    投标截止期</w:t>
      </w:r>
    </w:p>
    <w:p>
      <w:pPr>
        <w:spacing w:line="360" w:lineRule="auto"/>
        <w:ind w:firstLine="484" w:firstLineChars="202"/>
        <w:rPr>
          <w:rFonts w:ascii="宋体" w:hAnsi="宋体"/>
          <w:kern w:val="0"/>
          <w:sz w:val="24"/>
        </w:rPr>
      </w:pPr>
      <w:r>
        <w:rPr>
          <w:rFonts w:hint="eastAsia" w:ascii="宋体" w:hAnsi="宋体"/>
          <w:kern w:val="0"/>
          <w:sz w:val="24"/>
        </w:rPr>
        <w:t>22.1  谈判响应文件应在投标须知前附表所规定的日期和时间前按规定的地址送达招标方。</w:t>
      </w:r>
    </w:p>
    <w:p>
      <w:pPr>
        <w:spacing w:line="360" w:lineRule="auto"/>
        <w:ind w:firstLine="484" w:firstLineChars="202"/>
        <w:rPr>
          <w:rFonts w:hint="eastAsia" w:ascii="宋体" w:hAnsi="宋体"/>
          <w:kern w:val="0"/>
          <w:sz w:val="24"/>
        </w:rPr>
      </w:pPr>
      <w:r>
        <w:rPr>
          <w:rFonts w:hint="eastAsia" w:ascii="宋体" w:hAnsi="宋体"/>
          <w:kern w:val="0"/>
          <w:sz w:val="24"/>
        </w:rPr>
        <w:t>22.2  招标方根据竞争性谈判文件的规定可以发出补充通知，酌情延长递交谈判响应文件的截止期限。在上述情况下，招标方与投标商在原投标截止期方面的全部权力和义务，将适用于延长后新的投标截止期。</w:t>
      </w:r>
    </w:p>
    <w:p>
      <w:pPr>
        <w:autoSpaceDE w:val="0"/>
        <w:autoSpaceDN w:val="0"/>
        <w:adjustRightInd w:val="0"/>
        <w:spacing w:line="360" w:lineRule="auto"/>
        <w:ind w:left="1289" w:leftChars="271" w:hanging="720" w:hangingChars="300"/>
        <w:rPr>
          <w:rFonts w:hint="eastAsia" w:ascii="宋体" w:hAnsi="宋体"/>
          <w:kern w:val="0"/>
          <w:sz w:val="24"/>
        </w:rPr>
      </w:pPr>
      <w:r>
        <w:rPr>
          <w:rFonts w:hint="eastAsia" w:ascii="宋体" w:hAnsi="宋体"/>
          <w:kern w:val="0"/>
          <w:sz w:val="24"/>
        </w:rPr>
        <w:t>22.3  超过投标截止期送达的谈判响应文件将被拒绝。</w:t>
      </w:r>
    </w:p>
    <w:p>
      <w:pPr>
        <w:autoSpaceDE w:val="0"/>
        <w:autoSpaceDN w:val="0"/>
        <w:adjustRightInd w:val="0"/>
        <w:spacing w:line="360" w:lineRule="auto"/>
        <w:ind w:left="1292" w:leftChars="271" w:hanging="723" w:hangingChars="300"/>
        <w:rPr>
          <w:rFonts w:hint="eastAsia" w:ascii="宋体" w:hAnsi="宋体"/>
          <w:kern w:val="0"/>
          <w:sz w:val="24"/>
        </w:rPr>
      </w:pPr>
      <w:r>
        <w:rPr>
          <w:rFonts w:hint="eastAsia" w:ascii="宋体" w:hAnsi="宋体"/>
          <w:b/>
          <w:bCs/>
          <w:kern w:val="0"/>
          <w:sz w:val="24"/>
        </w:rPr>
        <w:t>23．  现场踏勘</w:t>
      </w:r>
    </w:p>
    <w:p>
      <w:pPr>
        <w:tabs>
          <w:tab w:val="left" w:pos="567"/>
        </w:tabs>
        <w:autoSpaceDE w:val="0"/>
        <w:autoSpaceDN w:val="0"/>
        <w:adjustRightInd w:val="0"/>
        <w:spacing w:line="360" w:lineRule="auto"/>
        <w:ind w:left="1" w:firstLine="480" w:firstLineChars="200"/>
        <w:jc w:val="left"/>
        <w:rPr>
          <w:rFonts w:hint="eastAsia" w:ascii="宋体" w:hAnsi="宋体"/>
          <w:kern w:val="0"/>
          <w:sz w:val="24"/>
        </w:rPr>
      </w:pPr>
      <w:r>
        <w:rPr>
          <w:rFonts w:hint="eastAsia" w:ascii="宋体" w:hAnsi="宋体"/>
          <w:kern w:val="0"/>
          <w:sz w:val="24"/>
        </w:rPr>
        <w:t>23.1  获取招标文件的投标人可根据招标文件规定的截止时间，自行对工程现场和周围环境进行踏勘，以获取有投标人关编制投标文件和签署合同所需的所有资料，踏勘现场所发生的费用由投标人自己承担。</w:t>
      </w:r>
    </w:p>
    <w:p>
      <w:pPr>
        <w:spacing w:line="360" w:lineRule="auto"/>
        <w:ind w:firstLine="487" w:firstLineChars="202"/>
        <w:rPr>
          <w:rFonts w:hint="eastAsia" w:ascii="宋体" w:hAnsi="宋体"/>
          <w:b/>
          <w:kern w:val="0"/>
          <w:sz w:val="24"/>
        </w:rPr>
      </w:pPr>
      <w:r>
        <w:rPr>
          <w:rFonts w:hint="eastAsia" w:ascii="宋体" w:hAnsi="宋体"/>
          <w:b/>
          <w:kern w:val="0"/>
          <w:sz w:val="24"/>
        </w:rPr>
        <w:t>（四） 谈判响应文件的递交</w:t>
      </w:r>
    </w:p>
    <w:p>
      <w:pPr>
        <w:spacing w:line="360" w:lineRule="auto"/>
        <w:ind w:firstLine="487" w:firstLineChars="202"/>
        <w:rPr>
          <w:rFonts w:hint="eastAsia" w:ascii="宋体" w:hAnsi="宋体"/>
          <w:b/>
          <w:kern w:val="0"/>
          <w:sz w:val="24"/>
        </w:rPr>
      </w:pPr>
      <w:r>
        <w:rPr>
          <w:rFonts w:hint="eastAsia" w:ascii="宋体" w:hAnsi="宋体"/>
          <w:b/>
          <w:kern w:val="0"/>
          <w:sz w:val="24"/>
        </w:rPr>
        <w:t>24.    谈判响应文件提交的截止时间</w:t>
      </w:r>
    </w:p>
    <w:p>
      <w:pPr>
        <w:spacing w:line="360" w:lineRule="auto"/>
        <w:ind w:firstLine="484" w:firstLineChars="202"/>
        <w:rPr>
          <w:rFonts w:hint="eastAsia" w:ascii="宋体" w:hAnsi="宋体"/>
          <w:kern w:val="0"/>
          <w:sz w:val="24"/>
        </w:rPr>
      </w:pPr>
      <w:r>
        <w:rPr>
          <w:rFonts w:hint="eastAsia" w:ascii="宋体" w:hAnsi="宋体"/>
          <w:kern w:val="0"/>
          <w:sz w:val="24"/>
        </w:rPr>
        <w:t xml:space="preserve">24.1   </w:t>
      </w:r>
      <w:r>
        <w:rPr>
          <w:rFonts w:hint="eastAsia" w:ascii="宋体" w:hAnsi="宋体"/>
          <w:sz w:val="24"/>
        </w:rPr>
        <w:t>开标时间截止后，提交谈判响应文件的投标商不足三家时，按照相关法规处理。</w:t>
      </w:r>
    </w:p>
    <w:p>
      <w:pPr>
        <w:spacing w:line="360" w:lineRule="auto"/>
        <w:ind w:firstLine="487" w:firstLineChars="202"/>
        <w:rPr>
          <w:rFonts w:hint="eastAsia" w:ascii="宋体" w:hAnsi="宋体"/>
          <w:b/>
          <w:kern w:val="0"/>
          <w:sz w:val="24"/>
        </w:rPr>
      </w:pPr>
      <w:r>
        <w:rPr>
          <w:rFonts w:hint="eastAsia" w:ascii="宋体" w:hAnsi="宋体"/>
          <w:b/>
          <w:kern w:val="0"/>
          <w:sz w:val="24"/>
        </w:rPr>
        <w:t>25.    迟交的谈判响应文件</w:t>
      </w:r>
    </w:p>
    <w:p>
      <w:pPr>
        <w:spacing w:line="360" w:lineRule="auto"/>
        <w:ind w:firstLine="484" w:firstLineChars="202"/>
        <w:rPr>
          <w:rFonts w:hint="eastAsia" w:ascii="宋体" w:hAnsi="宋体"/>
          <w:kern w:val="0"/>
          <w:sz w:val="24"/>
        </w:rPr>
      </w:pPr>
      <w:r>
        <w:rPr>
          <w:rFonts w:hint="eastAsia" w:ascii="宋体" w:hAnsi="宋体"/>
          <w:kern w:val="0"/>
          <w:sz w:val="24"/>
        </w:rPr>
        <w:t>25.1   投标商在本投标须知前附表规定的投标截止时间以后送达的谈判响应文件将被拒绝并退回投标商。</w:t>
      </w:r>
    </w:p>
    <w:p>
      <w:pPr>
        <w:spacing w:line="360" w:lineRule="auto"/>
        <w:ind w:firstLine="487" w:firstLineChars="202"/>
        <w:rPr>
          <w:rFonts w:hint="eastAsia" w:ascii="宋体" w:hAnsi="宋体"/>
          <w:b/>
          <w:kern w:val="0"/>
          <w:sz w:val="24"/>
        </w:rPr>
      </w:pPr>
      <w:r>
        <w:rPr>
          <w:rFonts w:hint="eastAsia" w:ascii="宋体" w:hAnsi="宋体"/>
          <w:b/>
          <w:kern w:val="0"/>
          <w:sz w:val="24"/>
        </w:rPr>
        <w:t>26.    谈判响应文件的补充、修改与撤回</w:t>
      </w:r>
    </w:p>
    <w:p>
      <w:pPr>
        <w:spacing w:line="360" w:lineRule="auto"/>
        <w:ind w:firstLine="484" w:firstLineChars="202"/>
        <w:rPr>
          <w:rFonts w:hint="eastAsia" w:ascii="宋体" w:hAnsi="宋体"/>
          <w:kern w:val="0"/>
          <w:sz w:val="24"/>
        </w:rPr>
      </w:pPr>
      <w:r>
        <w:rPr>
          <w:rFonts w:ascii="宋体" w:hAnsi="宋体"/>
          <w:kern w:val="0"/>
          <w:sz w:val="24"/>
        </w:rPr>
        <w:t>2</w:t>
      </w:r>
      <w:r>
        <w:rPr>
          <w:rFonts w:hint="eastAsia" w:ascii="宋体" w:hAnsi="宋体"/>
          <w:kern w:val="0"/>
          <w:sz w:val="24"/>
        </w:rPr>
        <w:t>6</w:t>
      </w:r>
      <w:r>
        <w:rPr>
          <w:rFonts w:ascii="宋体" w:hAnsi="宋体"/>
          <w:kern w:val="0"/>
          <w:sz w:val="24"/>
        </w:rPr>
        <w:t xml:space="preserve">.1  </w:t>
      </w:r>
      <w:r>
        <w:rPr>
          <w:rFonts w:hint="eastAsia" w:ascii="宋体" w:hAnsi="宋体"/>
          <w:kern w:val="0"/>
          <w:sz w:val="24"/>
        </w:rPr>
        <w:t xml:space="preserve"> 投标商可以在投标须知前附表规定的投标截止时间之前，可以以书面形式补充、修改或撤回已提交的谈判响应文件。</w:t>
      </w:r>
    </w:p>
    <w:p>
      <w:pPr>
        <w:spacing w:line="360" w:lineRule="auto"/>
        <w:ind w:firstLine="484" w:firstLineChars="202"/>
        <w:rPr>
          <w:rFonts w:ascii="宋体" w:hAnsi="宋体"/>
          <w:kern w:val="0"/>
          <w:sz w:val="24"/>
        </w:rPr>
      </w:pPr>
      <w:r>
        <w:rPr>
          <w:rFonts w:ascii="宋体" w:hAnsi="宋体"/>
          <w:kern w:val="0"/>
          <w:sz w:val="24"/>
        </w:rPr>
        <w:t>2</w:t>
      </w:r>
      <w:r>
        <w:rPr>
          <w:rFonts w:hint="eastAsia" w:ascii="宋体" w:hAnsi="宋体"/>
          <w:kern w:val="0"/>
          <w:sz w:val="24"/>
        </w:rPr>
        <w:t>6</w:t>
      </w:r>
      <w:r>
        <w:rPr>
          <w:rFonts w:ascii="宋体" w:hAnsi="宋体"/>
          <w:kern w:val="0"/>
          <w:sz w:val="24"/>
        </w:rPr>
        <w:t>.2</w:t>
      </w:r>
      <w:r>
        <w:rPr>
          <w:rFonts w:hint="eastAsia" w:ascii="宋体" w:hAnsi="宋体"/>
          <w:kern w:val="0"/>
          <w:sz w:val="24"/>
        </w:rPr>
        <w:t xml:space="preserve">   投标商对谈判响应文件的补充、修改或撤回，应按本谈判响应文件的规定编制、密封、标记和提交，并在内层和外层封套上清楚标明“补充”、“修改”或“撤回”字样。</w:t>
      </w:r>
    </w:p>
    <w:p>
      <w:pPr>
        <w:spacing w:line="360" w:lineRule="auto"/>
        <w:ind w:firstLine="484" w:firstLineChars="202"/>
        <w:rPr>
          <w:rFonts w:hint="eastAsia" w:ascii="宋体" w:hAnsi="宋体"/>
          <w:kern w:val="0"/>
          <w:sz w:val="24"/>
        </w:rPr>
      </w:pPr>
      <w:r>
        <w:rPr>
          <w:rFonts w:hint="eastAsia" w:ascii="宋体" w:hAnsi="宋体"/>
          <w:kern w:val="0"/>
          <w:sz w:val="24"/>
        </w:rPr>
        <w:t>26.3  在投标截止时间之后，投标商不得补充、修改谈判响应文件。</w:t>
      </w:r>
    </w:p>
    <w:p>
      <w:pPr>
        <w:autoSpaceDE w:val="0"/>
        <w:autoSpaceDN w:val="0"/>
        <w:adjustRightInd w:val="0"/>
        <w:spacing w:line="360" w:lineRule="auto"/>
        <w:ind w:left="2" w:leftChars="1" w:firstLine="480" w:firstLineChars="200"/>
        <w:rPr>
          <w:rFonts w:hint="eastAsia" w:ascii="宋体" w:hAnsi="宋体"/>
          <w:kern w:val="0"/>
          <w:sz w:val="24"/>
        </w:rPr>
      </w:pPr>
      <w:r>
        <w:rPr>
          <w:rFonts w:hint="eastAsia" w:ascii="宋体" w:hAnsi="宋体"/>
          <w:kern w:val="0"/>
          <w:sz w:val="24"/>
        </w:rPr>
        <w:t xml:space="preserve">26.4  在投标须知前附表规定的投标截止期与原投标有效期或根据本文件第 21 条延长的投标有效期终止日之间，投标商不能撤回谈判响应文件；否则，根据本文件第 </w:t>
      </w:r>
      <w:r>
        <w:rPr>
          <w:rFonts w:ascii="宋体" w:hAnsi="宋体"/>
          <w:spacing w:val="-20"/>
          <w:kern w:val="0"/>
          <w:sz w:val="24"/>
        </w:rPr>
        <w:t>1</w:t>
      </w:r>
      <w:r>
        <w:rPr>
          <w:rFonts w:hint="eastAsia" w:ascii="宋体" w:hAnsi="宋体"/>
          <w:spacing w:val="-20"/>
          <w:kern w:val="0"/>
          <w:sz w:val="24"/>
        </w:rPr>
        <w:t xml:space="preserve">9 </w:t>
      </w:r>
      <w:r>
        <w:rPr>
          <w:rFonts w:hint="eastAsia" w:ascii="宋体" w:hAnsi="宋体"/>
          <w:kern w:val="0"/>
          <w:sz w:val="24"/>
        </w:rPr>
        <w:t>条的规定，该投标商的投标保证金将被没收。</w:t>
      </w:r>
    </w:p>
    <w:p>
      <w:pPr>
        <w:spacing w:line="360" w:lineRule="auto"/>
        <w:ind w:firstLine="487" w:firstLineChars="202"/>
        <w:rPr>
          <w:rFonts w:hint="eastAsia" w:ascii="宋体" w:hAnsi="宋体"/>
          <w:b/>
          <w:kern w:val="0"/>
          <w:sz w:val="24"/>
        </w:rPr>
      </w:pPr>
      <w:r>
        <w:rPr>
          <w:rFonts w:hint="eastAsia" w:ascii="宋体" w:hAnsi="宋体"/>
          <w:b/>
          <w:kern w:val="0"/>
          <w:sz w:val="24"/>
        </w:rPr>
        <w:t>（五） 开标</w:t>
      </w:r>
    </w:p>
    <w:p>
      <w:pPr>
        <w:spacing w:line="360" w:lineRule="auto"/>
        <w:ind w:firstLine="487" w:firstLineChars="202"/>
        <w:rPr>
          <w:rFonts w:hint="eastAsia" w:ascii="宋体" w:hAnsi="宋体"/>
          <w:b/>
          <w:kern w:val="0"/>
          <w:sz w:val="24"/>
        </w:rPr>
      </w:pPr>
      <w:r>
        <w:rPr>
          <w:rFonts w:hint="eastAsia" w:ascii="宋体" w:hAnsi="宋体"/>
          <w:b/>
          <w:kern w:val="0"/>
          <w:sz w:val="24"/>
        </w:rPr>
        <w:t>27.    开标</w:t>
      </w:r>
    </w:p>
    <w:p>
      <w:pPr>
        <w:pStyle w:val="73"/>
        <w:spacing w:line="360" w:lineRule="auto"/>
        <w:rPr>
          <w:rFonts w:hint="eastAsia" w:ascii="宋体" w:hAnsi="宋体" w:eastAsia="宋体" w:cs="宋体"/>
          <w:sz w:val="24"/>
          <w:szCs w:val="24"/>
        </w:rPr>
      </w:pPr>
      <w:r>
        <w:rPr>
          <w:rFonts w:hint="eastAsia" w:ascii="宋体" w:hAnsi="宋体" w:eastAsia="宋体" w:cs="宋体"/>
          <w:sz w:val="24"/>
          <w:szCs w:val="24"/>
        </w:rPr>
        <w:t>A．采用</w:t>
      </w:r>
      <w:r>
        <w:rPr>
          <w:rFonts w:hint="eastAsia" w:ascii="宋体" w:hAnsi="宋体" w:eastAsia="宋体" w:cs="宋体"/>
          <w:sz w:val="24"/>
          <w:szCs w:val="24"/>
          <w:lang w:eastAsia="zh-CN"/>
        </w:rPr>
        <w:t>不</w:t>
      </w:r>
      <w:r>
        <w:rPr>
          <w:rFonts w:hint="eastAsia" w:ascii="宋体" w:hAnsi="宋体" w:eastAsia="宋体" w:cs="宋体"/>
          <w:sz w:val="24"/>
          <w:szCs w:val="24"/>
        </w:rPr>
        <w:t>见面开标方式</w:t>
      </w:r>
    </w:p>
    <w:p>
      <w:pPr>
        <w:pStyle w:val="73"/>
        <w:spacing w:line="360" w:lineRule="auto"/>
        <w:ind w:firstLine="480" w:firstLineChars="200"/>
        <w:rPr>
          <w:rFonts w:hint="eastAsia" w:ascii="宋体" w:hAnsi="宋体" w:eastAsia="宋体" w:cs="宋体"/>
          <w:sz w:val="24"/>
          <w:szCs w:val="24"/>
        </w:rPr>
      </w:pPr>
      <w:r>
        <w:rPr>
          <w:rFonts w:ascii="宋体" w:hAnsi="宋体"/>
          <w:color w:val="000000"/>
          <w:sz w:val="24"/>
        </w:rPr>
        <w:t>19.1</w:t>
      </w:r>
      <w:r>
        <w:rPr>
          <w:rFonts w:hint="eastAsia" w:ascii="宋体" w:hAnsi="宋体" w:eastAsia="宋体" w:cs="宋体"/>
          <w:sz w:val="24"/>
          <w:szCs w:val="24"/>
        </w:rPr>
        <w:t>采购代理机构按照招标文件规定的时间、地点主持开标。投标人法定代表人或授权代理人应携带身份证、电子密钥（电子证书）、未加密的电子投标文件（用信封密封）及应当提交的其他资料参加开标并签到。</w:t>
      </w:r>
    </w:p>
    <w:p>
      <w:pPr>
        <w:pStyle w:val="7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开标前，采购代理机构将会同监督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pStyle w:val="7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因网上招标系统故障导致所有投标人均解密失败时，投标人使用未加密的电子投标文件进行开评标。</w:t>
      </w:r>
    </w:p>
    <w:p>
      <w:pPr>
        <w:pStyle w:val="7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pStyle w:val="73"/>
        <w:spacing w:line="360" w:lineRule="auto"/>
        <w:ind w:firstLine="480" w:firstLineChars="200"/>
        <w:rPr>
          <w:rFonts w:ascii="宋体" w:hAnsi="宋体"/>
          <w:color w:val="000000"/>
          <w:sz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.4在评审结束前，未得到采购代理机构允许，投标人法定代表人或授权代理人不得离开开标现场。</w:t>
      </w:r>
    </w:p>
    <w:p>
      <w:pPr>
        <w:spacing w:line="460" w:lineRule="exact"/>
        <w:ind w:firstLine="480"/>
        <w:rPr>
          <w:rFonts w:hint="eastAsia" w:ascii="宋体" w:hAnsi="宋体"/>
          <w:color w:val="000000"/>
          <w:sz w:val="24"/>
        </w:rPr>
      </w:pPr>
      <w:r>
        <w:rPr>
          <w:rFonts w:ascii="宋体" w:hAnsi="宋体"/>
          <w:color w:val="000000"/>
          <w:sz w:val="24"/>
        </w:rPr>
        <w:t>19.2开标时唱</w:t>
      </w:r>
      <w:r>
        <w:rPr>
          <w:rFonts w:hint="eastAsia" w:ascii="宋体" w:hAnsi="宋体"/>
          <w:color w:val="000000"/>
          <w:sz w:val="24"/>
        </w:rPr>
        <w:t>磋商响应文件</w:t>
      </w:r>
      <w:r>
        <w:rPr>
          <w:rFonts w:ascii="宋体" w:hAnsi="宋体"/>
          <w:color w:val="000000"/>
          <w:sz w:val="24"/>
        </w:rPr>
        <w:t>正本“开标一览表”的内容、</w:t>
      </w:r>
      <w:r>
        <w:rPr>
          <w:rFonts w:hint="eastAsia" w:ascii="宋体" w:hAnsi="宋体"/>
          <w:color w:val="000000"/>
          <w:sz w:val="24"/>
        </w:rPr>
        <w:t>磋商响应文件</w:t>
      </w:r>
      <w:r>
        <w:rPr>
          <w:rFonts w:ascii="宋体" w:hAnsi="宋体"/>
          <w:color w:val="000000"/>
          <w:sz w:val="24"/>
        </w:rPr>
        <w:t>的修改、</w:t>
      </w:r>
      <w:r>
        <w:rPr>
          <w:rFonts w:hint="eastAsia" w:ascii="宋体" w:hAnsi="宋体"/>
          <w:color w:val="000000"/>
          <w:sz w:val="24"/>
        </w:rPr>
        <w:t>撤销以及招标机构认为合适的其它内容。</w:t>
      </w:r>
    </w:p>
    <w:p>
      <w:pPr>
        <w:pStyle w:val="73"/>
        <w:spacing w:line="360" w:lineRule="auto"/>
        <w:rPr>
          <w:rFonts w:hint="eastAsia" w:ascii="宋体" w:hAnsi="宋体" w:eastAsia="宋体" w:cs="宋体"/>
          <w:sz w:val="24"/>
          <w:szCs w:val="24"/>
        </w:rPr>
      </w:pPr>
      <w:r>
        <w:rPr>
          <w:rFonts w:hint="eastAsia" w:ascii="宋体" w:hAnsi="宋体" w:eastAsia="宋体" w:cs="宋体"/>
          <w:sz w:val="24"/>
          <w:szCs w:val="24"/>
        </w:rPr>
        <w:t>B．采用不见面开标方式</w:t>
      </w:r>
    </w:p>
    <w:p>
      <w:pPr>
        <w:pStyle w:val="75"/>
        <w:spacing w:line="360" w:lineRule="auto"/>
        <w:ind w:firstLine="480" w:firstLineChars="200"/>
        <w:rPr>
          <w:rFonts w:hint="eastAsia" w:ascii="宋体" w:hAnsi="宋体" w:cs="宋体"/>
          <w:sz w:val="24"/>
        </w:rPr>
      </w:pPr>
      <w:r>
        <w:rPr>
          <w:rFonts w:hint="eastAsia" w:ascii="宋体" w:hAnsi="宋体" w:cs="宋体"/>
          <w:sz w:val="24"/>
        </w:rPr>
        <w:t>招标人在规定的投标截止时间（开标时间）和投标人须知前附表规定的地点开标。投标人的法定代表人或其委托代理人无需到达开标现场，仅需在任意地点通过兵团政采云平台不见面开标系统，使用CA密钥完成远程解密、提疑澄清、开标唱标、结果公布等交互环节。</w:t>
      </w:r>
    </w:p>
    <w:p>
      <w:pPr>
        <w:spacing w:line="460" w:lineRule="exact"/>
        <w:ind w:firstLine="480"/>
        <w:rPr>
          <w:rFonts w:hint="eastAsia" w:ascii="宋体" w:hAnsi="宋体"/>
          <w:color w:val="000000"/>
          <w:sz w:val="24"/>
        </w:rPr>
      </w:pPr>
      <w:r>
        <w:rPr>
          <w:rFonts w:hint="eastAsia" w:ascii="宋体" w:hAnsi="宋体" w:cs="宋体"/>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firstLine="487" w:firstLineChars="202"/>
        <w:rPr>
          <w:rFonts w:hint="eastAsia" w:ascii="宋体" w:hAnsi="宋体"/>
          <w:b/>
          <w:kern w:val="0"/>
          <w:sz w:val="24"/>
        </w:rPr>
      </w:pPr>
      <w:r>
        <w:rPr>
          <w:rFonts w:hint="eastAsia" w:ascii="宋体" w:hAnsi="宋体"/>
          <w:b/>
          <w:kern w:val="0"/>
          <w:sz w:val="24"/>
        </w:rPr>
        <w:t>（六） 评标</w:t>
      </w:r>
    </w:p>
    <w:p>
      <w:pPr>
        <w:spacing w:line="360" w:lineRule="auto"/>
        <w:ind w:firstLine="487" w:firstLineChars="202"/>
        <w:rPr>
          <w:rFonts w:hint="eastAsia" w:ascii="宋体" w:hAnsi="宋体"/>
          <w:b/>
          <w:kern w:val="0"/>
          <w:sz w:val="24"/>
        </w:rPr>
      </w:pPr>
      <w:r>
        <w:rPr>
          <w:rFonts w:hint="eastAsia" w:ascii="宋体" w:hAnsi="宋体"/>
          <w:b/>
          <w:kern w:val="0"/>
          <w:sz w:val="24"/>
        </w:rPr>
        <w:t>30.    评标小组与评标</w:t>
      </w:r>
    </w:p>
    <w:p>
      <w:pPr>
        <w:spacing w:line="360" w:lineRule="auto"/>
        <w:ind w:firstLine="484" w:firstLineChars="202"/>
        <w:rPr>
          <w:rFonts w:hint="eastAsia" w:ascii="宋体" w:hAnsi="宋体"/>
          <w:kern w:val="0"/>
          <w:sz w:val="24"/>
        </w:rPr>
      </w:pPr>
      <w:r>
        <w:rPr>
          <w:rFonts w:hint="eastAsia" w:ascii="宋体" w:hAnsi="宋体"/>
          <w:kern w:val="0"/>
          <w:sz w:val="24"/>
        </w:rPr>
        <w:t>30.1   评标工作由招标方依法组建的评标小组负责。评标小组的名单在中标结果确定之前应当保密。</w:t>
      </w:r>
    </w:p>
    <w:p>
      <w:pPr>
        <w:spacing w:line="360" w:lineRule="auto"/>
        <w:ind w:firstLine="484" w:firstLineChars="202"/>
        <w:rPr>
          <w:rFonts w:hint="eastAsia" w:ascii="宋体" w:hAnsi="宋体"/>
          <w:kern w:val="0"/>
          <w:sz w:val="24"/>
        </w:rPr>
      </w:pPr>
      <w:r>
        <w:rPr>
          <w:rFonts w:hint="eastAsia" w:ascii="宋体" w:hAnsi="宋体"/>
          <w:kern w:val="0"/>
          <w:sz w:val="24"/>
        </w:rPr>
        <w:t>30.2   本工程评标小组由</w:t>
      </w:r>
      <w:r>
        <w:rPr>
          <w:rFonts w:hint="eastAsia" w:ascii="宋体" w:hAnsi="宋体"/>
          <w:kern w:val="0"/>
          <w:sz w:val="24"/>
          <w:u w:val="single"/>
        </w:rPr>
        <w:t>3</w:t>
      </w:r>
      <w:r>
        <w:rPr>
          <w:rFonts w:hint="eastAsia" w:ascii="宋体" w:hAnsi="宋体"/>
          <w:kern w:val="0"/>
          <w:sz w:val="24"/>
        </w:rPr>
        <w:t>人组成，其中专家名册中专家</w:t>
      </w:r>
      <w:r>
        <w:rPr>
          <w:rFonts w:hint="eastAsia" w:ascii="宋体" w:hAnsi="宋体"/>
          <w:kern w:val="0"/>
          <w:sz w:val="24"/>
          <w:u w:val="single"/>
        </w:rPr>
        <w:t>3</w:t>
      </w:r>
      <w:r>
        <w:rPr>
          <w:rFonts w:hint="eastAsia" w:ascii="宋体" w:hAnsi="宋体"/>
          <w:kern w:val="0"/>
          <w:sz w:val="24"/>
        </w:rPr>
        <w:t>人。</w:t>
      </w:r>
    </w:p>
    <w:p>
      <w:pPr>
        <w:spacing w:line="360" w:lineRule="auto"/>
        <w:ind w:firstLine="484" w:firstLineChars="202"/>
        <w:rPr>
          <w:rFonts w:hint="eastAsia" w:ascii="宋体" w:hAnsi="宋体"/>
          <w:kern w:val="0"/>
          <w:sz w:val="24"/>
        </w:rPr>
      </w:pPr>
      <w:r>
        <w:rPr>
          <w:rFonts w:hint="eastAsia" w:ascii="宋体" w:hAnsi="宋体"/>
          <w:kern w:val="0"/>
          <w:sz w:val="24"/>
        </w:rPr>
        <w:t>30.3   会议结束后，开始评标，评标采用保密方式进行。</w:t>
      </w:r>
    </w:p>
    <w:p>
      <w:pPr>
        <w:spacing w:line="360" w:lineRule="auto"/>
        <w:ind w:firstLine="484" w:firstLineChars="202"/>
        <w:rPr>
          <w:rFonts w:hint="eastAsia" w:ascii="宋体" w:hAnsi="宋体"/>
          <w:kern w:val="0"/>
          <w:sz w:val="24"/>
        </w:rPr>
      </w:pPr>
      <w:r>
        <w:rPr>
          <w:rFonts w:hint="eastAsia" w:ascii="宋体" w:hAnsi="宋体"/>
          <w:kern w:val="0"/>
          <w:sz w:val="24"/>
        </w:rPr>
        <w:t>30.4   评标小组主任由评标小组成员推举产生，并与评标小组其他成员有同等的权利和义务。</w:t>
      </w:r>
    </w:p>
    <w:p>
      <w:pPr>
        <w:spacing w:line="360" w:lineRule="auto"/>
        <w:ind w:firstLine="484" w:firstLineChars="202"/>
        <w:rPr>
          <w:rFonts w:hint="eastAsia" w:ascii="宋体" w:hAnsi="宋体"/>
          <w:kern w:val="0"/>
          <w:sz w:val="24"/>
        </w:rPr>
      </w:pPr>
      <w:r>
        <w:rPr>
          <w:rFonts w:hint="eastAsia" w:ascii="宋体" w:hAnsi="宋体"/>
          <w:kern w:val="0"/>
          <w:sz w:val="24"/>
        </w:rPr>
        <w:t>30.5   评标小组成员应当客观、公正地履行职责，遵守职业道德，对所提出的评审意见承担个人责任。</w:t>
      </w:r>
    </w:p>
    <w:p>
      <w:pPr>
        <w:spacing w:line="360" w:lineRule="auto"/>
        <w:ind w:firstLine="484" w:firstLineChars="202"/>
        <w:rPr>
          <w:rFonts w:hint="eastAsia" w:ascii="宋体" w:hAnsi="宋体"/>
          <w:kern w:val="0"/>
          <w:sz w:val="24"/>
        </w:rPr>
      </w:pPr>
      <w:r>
        <w:rPr>
          <w:rFonts w:hint="eastAsia" w:ascii="宋体" w:hAnsi="宋体"/>
          <w:kern w:val="0"/>
          <w:sz w:val="24"/>
        </w:rPr>
        <w:t>30.6   评标小组根据竞争性谈判文件确定的评比标准和方法，对谈判响应文件进行系统地评审和比较。竞争性谈判文件中没有规定的标准和方法不得作为评标的依据。</w:t>
      </w:r>
    </w:p>
    <w:p>
      <w:pPr>
        <w:spacing w:line="360" w:lineRule="auto"/>
        <w:ind w:firstLine="484" w:firstLineChars="202"/>
        <w:rPr>
          <w:rFonts w:hint="eastAsia" w:ascii="宋体" w:hAnsi="宋体"/>
          <w:kern w:val="0"/>
          <w:sz w:val="24"/>
        </w:rPr>
      </w:pPr>
      <w:r>
        <w:rPr>
          <w:rFonts w:hint="eastAsia" w:ascii="宋体" w:hAnsi="宋体"/>
          <w:kern w:val="0"/>
          <w:sz w:val="24"/>
        </w:rPr>
        <w:t>30.7   在评标过程中，评标小组发现投标商以他人的名义投标、串通投标、行贿手段谋取中标或者以其他弄虚作假方式投标的，该投标商的投标应作废标处理。</w:t>
      </w:r>
    </w:p>
    <w:p>
      <w:pPr>
        <w:spacing w:line="360" w:lineRule="auto"/>
        <w:ind w:firstLine="487" w:firstLineChars="202"/>
        <w:rPr>
          <w:rFonts w:hint="eastAsia" w:ascii="宋体" w:hAnsi="宋体"/>
          <w:b/>
          <w:kern w:val="0"/>
          <w:sz w:val="24"/>
        </w:rPr>
      </w:pPr>
      <w:r>
        <w:rPr>
          <w:rFonts w:hint="eastAsia" w:ascii="宋体" w:hAnsi="宋体"/>
          <w:b/>
          <w:kern w:val="0"/>
          <w:sz w:val="24"/>
        </w:rPr>
        <w:t>31.    谈判响应文件的澄清</w:t>
      </w:r>
    </w:p>
    <w:p>
      <w:pPr>
        <w:pStyle w:val="13"/>
        <w:ind w:left="0" w:leftChars="0" w:firstLine="477" w:firstLineChars="199"/>
        <w:rPr>
          <w:rFonts w:hint="eastAsia" w:hAnsi="宋体"/>
          <w:color w:val="auto"/>
          <w:sz w:val="24"/>
          <w:szCs w:val="24"/>
        </w:rPr>
      </w:pPr>
      <w:r>
        <w:rPr>
          <w:rFonts w:hint="eastAsia" w:hAnsi="宋体"/>
          <w:color w:val="auto"/>
          <w:sz w:val="24"/>
          <w:szCs w:val="24"/>
        </w:rPr>
        <w:t>31.1  评标小组可以用书面形式要求投标商对谈判响应文件中含义不明确、对同类问题表述不一致或者有明显文字和计算错误的内容作必要的澄清、说明或者补正。澄清、说明或者补正应以书面方式进行并不得超出谈判响应文件的范围或者改变谈判响应文件的实质性内容。</w:t>
      </w:r>
    </w:p>
    <w:p>
      <w:pPr>
        <w:spacing w:line="360" w:lineRule="auto"/>
        <w:ind w:firstLine="480" w:firstLineChars="200"/>
        <w:rPr>
          <w:rFonts w:hint="eastAsia" w:ascii="宋体" w:hAnsi="宋体"/>
          <w:sz w:val="24"/>
        </w:rPr>
      </w:pPr>
      <w:r>
        <w:rPr>
          <w:rFonts w:hint="eastAsia" w:ascii="宋体" w:hAnsi="宋体"/>
          <w:sz w:val="24"/>
        </w:rPr>
        <w:t>a)响应单位必须按照评标小组通知的内容和时间做出书面答复，该答复经法定代表人或响应单位代表的签字认可，将作为谈判响应文件内容的一部分。澄清、说明或者补正不得超出谈判响应文件的范围或者改变谈判响应文件的实质性内容。响应单位拒不按照要求对谈判响应文件进行澄清、说明或者补正的，评标小组可拒绝该响应。</w:t>
      </w:r>
    </w:p>
    <w:p>
      <w:pPr>
        <w:spacing w:line="360" w:lineRule="auto"/>
        <w:ind w:firstLine="480" w:firstLineChars="200"/>
        <w:rPr>
          <w:rFonts w:hint="eastAsia" w:ascii="宋体" w:hAnsi="宋体"/>
          <w:sz w:val="24"/>
        </w:rPr>
      </w:pPr>
      <w:r>
        <w:rPr>
          <w:rFonts w:hint="eastAsia" w:ascii="宋体" w:hAnsi="宋体"/>
          <w:sz w:val="24"/>
        </w:rPr>
        <w:t>b)如评标小组一致认为某个响应单位的报价明显不合理，有降低质量、不能诚信履行的可能时，评标小组有权通知响应单位限期进行书面解释或提供相关证明材料。若该响应单位在规定期限内未做出解释、作出的解释不合理或不能提供证明材料的，经评标小组取得一致意见后，可拒绝该响应。</w:t>
      </w:r>
    </w:p>
    <w:p>
      <w:pPr>
        <w:pStyle w:val="13"/>
        <w:ind w:left="0" w:leftChars="0" w:firstLine="477" w:firstLineChars="199"/>
        <w:rPr>
          <w:rFonts w:hint="eastAsia" w:hAnsi="宋体"/>
          <w:color w:val="auto"/>
          <w:sz w:val="24"/>
          <w:szCs w:val="24"/>
        </w:rPr>
      </w:pPr>
      <w:r>
        <w:rPr>
          <w:rFonts w:hint="eastAsia" w:hAnsi="宋体"/>
          <w:color w:val="auto"/>
          <w:sz w:val="24"/>
          <w:szCs w:val="24"/>
        </w:rPr>
        <w:t>31.2  谈判响应文件中的大写金额和小写金额不一致的，以大写金额为准；总价金额与单价金额不一致的，以单价金额为准，但单价金额小数点有明显错误的除外。</w:t>
      </w:r>
    </w:p>
    <w:p>
      <w:pPr>
        <w:autoSpaceDE w:val="0"/>
        <w:autoSpaceDN w:val="0"/>
        <w:adjustRightInd w:val="0"/>
        <w:spacing w:line="360" w:lineRule="auto"/>
        <w:ind w:firstLine="567"/>
        <w:jc w:val="left"/>
        <w:rPr>
          <w:rFonts w:hint="eastAsia" w:ascii="宋体" w:hAnsi="宋体"/>
          <w:kern w:val="0"/>
          <w:sz w:val="24"/>
        </w:rPr>
      </w:pPr>
      <w:r>
        <w:rPr>
          <w:rFonts w:hint="eastAsia" w:ascii="宋体" w:hAnsi="宋体"/>
          <w:kern w:val="0"/>
          <w:sz w:val="24"/>
        </w:rPr>
        <w:t>31.3  细微偏差是指谈判响应文件在实质上响应竞争性谈判文件要求，但在个别地方</w:t>
      </w:r>
      <w:r>
        <w:rPr>
          <w:rFonts w:hint="eastAsia" w:ascii="宋体" w:hAnsi="宋体"/>
          <w:sz w:val="24"/>
        </w:rPr>
        <w:t>存在漏项或者提供了不完整的技术信息和数据等情况，有微小的不正规、不一致或不规则，并且补正这些遗漏或者不完整不会对其他投标商造成不公平的结果以及这些微小之处不致构成谈判响应文件实质上不响应竞争性谈判文件。</w:t>
      </w:r>
      <w:r>
        <w:rPr>
          <w:rFonts w:hint="eastAsia" w:ascii="宋体" w:hAnsi="宋体"/>
          <w:kern w:val="0"/>
          <w:sz w:val="24"/>
        </w:rPr>
        <w:t>细微偏差不影响谈判响应文件的有效性。</w:t>
      </w:r>
    </w:p>
    <w:p>
      <w:pPr>
        <w:autoSpaceDE w:val="0"/>
        <w:autoSpaceDN w:val="0"/>
        <w:adjustRightInd w:val="0"/>
        <w:spacing w:line="360" w:lineRule="auto"/>
        <w:ind w:firstLine="567"/>
        <w:jc w:val="left"/>
        <w:rPr>
          <w:rFonts w:hint="eastAsia" w:ascii="宋体" w:hAnsi="宋体"/>
          <w:sz w:val="24"/>
        </w:rPr>
      </w:pPr>
      <w:r>
        <w:rPr>
          <w:rFonts w:hint="eastAsia" w:ascii="宋体" w:hAnsi="宋体"/>
          <w:sz w:val="24"/>
        </w:rPr>
        <w:t xml:space="preserve">31.4  </w:t>
      </w:r>
      <w:r>
        <w:rPr>
          <w:rFonts w:hint="eastAsia" w:ascii="宋体" w:hAnsi="宋体"/>
          <w:kern w:val="0"/>
          <w:sz w:val="24"/>
        </w:rPr>
        <w:t>当评标小组认为投标商的报价低于成本价时，投标商需提供相关证明材料，否则做废标处理。</w:t>
      </w:r>
    </w:p>
    <w:p>
      <w:pPr>
        <w:spacing w:line="360" w:lineRule="auto"/>
        <w:ind w:firstLine="484" w:firstLineChars="202"/>
        <w:rPr>
          <w:rFonts w:hint="eastAsia" w:ascii="宋体" w:hAnsi="宋体"/>
          <w:kern w:val="0"/>
          <w:sz w:val="24"/>
        </w:rPr>
      </w:pPr>
      <w:r>
        <w:rPr>
          <w:rFonts w:hint="eastAsia" w:ascii="宋体" w:hAnsi="宋体"/>
          <w:kern w:val="0"/>
          <w:sz w:val="24"/>
        </w:rPr>
        <w:t>31.5   投标商拒不按照要求对谈判响应文件进行澄清、说明或者补正的，评标小组可以否决其响应。</w:t>
      </w:r>
    </w:p>
    <w:p>
      <w:pPr>
        <w:autoSpaceDE w:val="0"/>
        <w:autoSpaceDN w:val="0"/>
        <w:adjustRightInd w:val="0"/>
        <w:spacing w:line="360" w:lineRule="auto"/>
        <w:ind w:firstLine="567"/>
        <w:jc w:val="left"/>
        <w:rPr>
          <w:rFonts w:hint="eastAsia" w:ascii="宋体" w:hAnsi="宋体"/>
          <w:sz w:val="24"/>
        </w:rPr>
      </w:pPr>
      <w:r>
        <w:rPr>
          <w:rFonts w:hint="eastAsia" w:ascii="宋体" w:hAnsi="宋体"/>
          <w:kern w:val="0"/>
          <w:sz w:val="24"/>
        </w:rPr>
        <w:t xml:space="preserve">31.6 </w:t>
      </w:r>
      <w:r>
        <w:rPr>
          <w:rFonts w:hint="eastAsia" w:ascii="宋体" w:hAnsi="宋体"/>
          <w:sz w:val="24"/>
        </w:rPr>
        <w:t>评标小组应当书面要求存在细微偏差的投标商在评标结束时予以补正，投标商的法定代表人（或法人授权代理人）应当签字确认其补正。拒不补正的，在详细评审时可以按照竞争性谈判文件规定的标准和方式，对细微偏差作不利于该投标商的量化。</w:t>
      </w:r>
    </w:p>
    <w:p>
      <w:pPr>
        <w:spacing w:line="360" w:lineRule="auto"/>
        <w:ind w:firstLine="484" w:firstLineChars="202"/>
        <w:rPr>
          <w:rFonts w:hint="eastAsia" w:ascii="宋体" w:hAnsi="宋体"/>
          <w:kern w:val="0"/>
          <w:sz w:val="24"/>
        </w:rPr>
      </w:pPr>
      <w:r>
        <w:rPr>
          <w:rFonts w:hint="eastAsia" w:ascii="宋体" w:hAnsi="宋体"/>
          <w:kern w:val="0"/>
          <w:sz w:val="24"/>
        </w:rPr>
        <w:t xml:space="preserve"> </w:t>
      </w:r>
    </w:p>
    <w:p>
      <w:pPr>
        <w:spacing w:line="360" w:lineRule="auto"/>
        <w:ind w:firstLine="607"/>
        <w:rPr>
          <w:rFonts w:hint="eastAsia" w:ascii="宋体" w:hAnsi="宋体"/>
          <w:b/>
          <w:kern w:val="0"/>
          <w:sz w:val="24"/>
        </w:rPr>
      </w:pPr>
      <w:r>
        <w:rPr>
          <w:rFonts w:hint="eastAsia" w:ascii="宋体" w:hAnsi="宋体"/>
          <w:b/>
          <w:kern w:val="0"/>
          <w:sz w:val="24"/>
        </w:rPr>
        <w:t>32.    重大偏差的审查</w:t>
      </w:r>
    </w:p>
    <w:p>
      <w:pPr>
        <w:autoSpaceDE w:val="0"/>
        <w:autoSpaceDN w:val="0"/>
        <w:adjustRightInd w:val="0"/>
        <w:spacing w:line="360" w:lineRule="auto"/>
        <w:ind w:firstLine="624" w:firstLineChars="260"/>
        <w:jc w:val="left"/>
        <w:rPr>
          <w:rFonts w:hint="eastAsia" w:ascii="宋体" w:hAnsi="宋体"/>
          <w:kern w:val="0"/>
          <w:sz w:val="24"/>
        </w:rPr>
      </w:pPr>
      <w:r>
        <w:rPr>
          <w:rFonts w:hint="eastAsia" w:ascii="宋体" w:hAnsi="宋体"/>
          <w:kern w:val="0"/>
          <w:sz w:val="24"/>
        </w:rPr>
        <w:t xml:space="preserve">32.1 </w:t>
      </w:r>
      <w:r>
        <w:rPr>
          <w:rFonts w:hint="eastAsia" w:ascii="宋体" w:hAnsi="宋体"/>
          <w:sz w:val="24"/>
        </w:rPr>
        <w:t>没有按照竞争性谈判文件要求提供投标担保，或者所提供的投标担保有瑕疵的。</w:t>
      </w:r>
      <w:r>
        <w:rPr>
          <w:rFonts w:hint="eastAsia" w:ascii="宋体" w:hAnsi="宋体"/>
          <w:kern w:val="0"/>
          <w:sz w:val="24"/>
        </w:rPr>
        <w:t xml:space="preserve"> </w:t>
      </w:r>
    </w:p>
    <w:p>
      <w:pPr>
        <w:autoSpaceDE w:val="0"/>
        <w:autoSpaceDN w:val="0"/>
        <w:adjustRightInd w:val="0"/>
        <w:spacing w:line="360" w:lineRule="auto"/>
        <w:ind w:firstLine="604" w:firstLineChars="252"/>
        <w:jc w:val="left"/>
        <w:rPr>
          <w:rFonts w:hint="eastAsia" w:ascii="宋体" w:hAnsi="宋体"/>
          <w:kern w:val="0"/>
          <w:sz w:val="24"/>
        </w:rPr>
      </w:pPr>
      <w:r>
        <w:rPr>
          <w:rFonts w:hint="eastAsia" w:ascii="宋体" w:hAnsi="宋体"/>
          <w:kern w:val="0"/>
          <w:sz w:val="24"/>
        </w:rPr>
        <w:t>32.2 谈判响应文件没有加盖响应单位公章和响应单位法定代表人或其授权代表签章的。</w:t>
      </w:r>
    </w:p>
    <w:p>
      <w:pPr>
        <w:autoSpaceDE w:val="0"/>
        <w:autoSpaceDN w:val="0"/>
        <w:adjustRightInd w:val="0"/>
        <w:spacing w:line="360" w:lineRule="auto"/>
        <w:ind w:firstLine="567"/>
        <w:jc w:val="left"/>
        <w:rPr>
          <w:rFonts w:hint="eastAsia" w:ascii="宋体" w:hAnsi="宋体"/>
          <w:kern w:val="0"/>
          <w:sz w:val="24"/>
        </w:rPr>
      </w:pPr>
      <w:r>
        <w:rPr>
          <w:rFonts w:hint="eastAsia" w:ascii="宋体" w:hAnsi="宋体"/>
          <w:kern w:val="0"/>
          <w:sz w:val="24"/>
        </w:rPr>
        <w:t xml:space="preserve">32.3 </w:t>
      </w:r>
      <w:r>
        <w:rPr>
          <w:rFonts w:hint="eastAsia" w:ascii="宋体" w:hAnsi="宋体"/>
          <w:sz w:val="24"/>
        </w:rPr>
        <w:t>报价高于设定的投标控制价的。</w:t>
      </w:r>
    </w:p>
    <w:p>
      <w:pPr>
        <w:autoSpaceDE w:val="0"/>
        <w:autoSpaceDN w:val="0"/>
        <w:adjustRightInd w:val="0"/>
        <w:spacing w:line="360" w:lineRule="auto"/>
        <w:ind w:firstLine="567"/>
        <w:jc w:val="left"/>
        <w:rPr>
          <w:rFonts w:hint="eastAsia" w:ascii="宋体" w:hAnsi="宋体"/>
          <w:sz w:val="24"/>
        </w:rPr>
      </w:pPr>
      <w:r>
        <w:rPr>
          <w:rFonts w:hint="eastAsia" w:ascii="宋体" w:hAnsi="宋体"/>
          <w:kern w:val="0"/>
          <w:sz w:val="24"/>
        </w:rPr>
        <w:t xml:space="preserve">32.4 </w:t>
      </w:r>
      <w:r>
        <w:rPr>
          <w:rFonts w:hint="eastAsia" w:ascii="宋体" w:hAnsi="宋体"/>
          <w:sz w:val="24"/>
        </w:rPr>
        <w:t>投标商对同一项目做出两个以上报价未明确效力的。</w:t>
      </w:r>
    </w:p>
    <w:p>
      <w:pPr>
        <w:autoSpaceDE w:val="0"/>
        <w:autoSpaceDN w:val="0"/>
        <w:adjustRightInd w:val="0"/>
        <w:spacing w:line="360" w:lineRule="auto"/>
        <w:ind w:firstLine="567"/>
        <w:jc w:val="left"/>
        <w:rPr>
          <w:rFonts w:hint="eastAsia" w:ascii="宋体" w:hAnsi="宋体"/>
          <w:sz w:val="24"/>
        </w:rPr>
      </w:pPr>
      <w:r>
        <w:rPr>
          <w:rFonts w:hint="eastAsia" w:ascii="宋体" w:hAnsi="宋体"/>
          <w:sz w:val="24"/>
        </w:rPr>
        <w:t>32.5 投标的施工完成期限超过竞争性谈判文件规定期限的。</w:t>
      </w:r>
    </w:p>
    <w:p>
      <w:pPr>
        <w:autoSpaceDE w:val="0"/>
        <w:autoSpaceDN w:val="0"/>
        <w:adjustRightInd w:val="0"/>
        <w:spacing w:line="360" w:lineRule="auto"/>
        <w:ind w:firstLine="600" w:firstLineChars="250"/>
        <w:jc w:val="left"/>
        <w:rPr>
          <w:rFonts w:hint="eastAsia" w:ascii="宋体" w:hAnsi="宋体"/>
          <w:kern w:val="0"/>
          <w:sz w:val="24"/>
        </w:rPr>
      </w:pPr>
      <w:r>
        <w:rPr>
          <w:rFonts w:hint="eastAsia" w:ascii="宋体" w:hAnsi="宋体"/>
          <w:kern w:val="0"/>
          <w:sz w:val="24"/>
        </w:rPr>
        <w:t>32.6 谈判响应文件附有招标方不能接受的条件。</w:t>
      </w:r>
    </w:p>
    <w:p>
      <w:pPr>
        <w:autoSpaceDE w:val="0"/>
        <w:autoSpaceDN w:val="0"/>
        <w:adjustRightInd w:val="0"/>
        <w:spacing w:line="360" w:lineRule="auto"/>
        <w:ind w:left="1287" w:leftChars="270" w:hanging="720" w:hangingChars="300"/>
        <w:jc w:val="left"/>
        <w:rPr>
          <w:rFonts w:hint="eastAsia" w:ascii="宋体" w:hAnsi="宋体"/>
          <w:kern w:val="0"/>
          <w:sz w:val="24"/>
        </w:rPr>
      </w:pPr>
      <w:r>
        <w:rPr>
          <w:rFonts w:hint="eastAsia" w:ascii="宋体" w:hAnsi="宋体"/>
          <w:kern w:val="0"/>
          <w:sz w:val="24"/>
        </w:rPr>
        <w:t>32.7 不满足竞争性谈判文件实质性要求的其他情形。</w:t>
      </w:r>
    </w:p>
    <w:p>
      <w:pPr>
        <w:tabs>
          <w:tab w:val="left" w:pos="3255"/>
        </w:tabs>
        <w:autoSpaceDE w:val="0"/>
        <w:autoSpaceDN w:val="0"/>
        <w:adjustRightInd w:val="0"/>
        <w:spacing w:line="360" w:lineRule="auto"/>
        <w:ind w:firstLine="600" w:firstLineChars="250"/>
        <w:rPr>
          <w:rFonts w:hint="eastAsia" w:ascii="宋体" w:hAnsi="宋体"/>
          <w:b/>
          <w:kern w:val="0"/>
          <w:sz w:val="24"/>
        </w:rPr>
      </w:pPr>
      <w:r>
        <w:rPr>
          <w:rFonts w:hint="eastAsia" w:ascii="宋体" w:hAnsi="宋体"/>
          <w:kern w:val="0"/>
          <w:sz w:val="24"/>
        </w:rPr>
        <w:t>32.8 未提供报价单</w:t>
      </w:r>
      <w:r>
        <w:rPr>
          <w:rFonts w:hint="eastAsia" w:ascii="宋体" w:hAnsi="宋体"/>
          <w:sz w:val="24"/>
        </w:rPr>
        <w:t>及</w:t>
      </w:r>
      <w:r>
        <w:rPr>
          <w:rFonts w:hint="eastAsia" w:ascii="宋体" w:hAnsi="宋体"/>
          <w:bCs/>
          <w:sz w:val="24"/>
        </w:rPr>
        <w:t>工程预算书</w:t>
      </w:r>
      <w:r>
        <w:rPr>
          <w:rFonts w:hint="eastAsia" w:ascii="宋体" w:hAnsi="宋体"/>
          <w:sz w:val="24"/>
        </w:rPr>
        <w:t>。</w:t>
      </w:r>
    </w:p>
    <w:p>
      <w:pPr>
        <w:autoSpaceDE w:val="0"/>
        <w:autoSpaceDN w:val="0"/>
        <w:adjustRightInd w:val="0"/>
        <w:spacing w:line="360" w:lineRule="auto"/>
        <w:ind w:firstLine="602" w:firstLineChars="250"/>
        <w:jc w:val="left"/>
        <w:rPr>
          <w:rFonts w:hint="eastAsia" w:ascii="宋体" w:hAnsi="宋体"/>
          <w:b/>
          <w:bCs/>
          <w:kern w:val="0"/>
          <w:sz w:val="24"/>
        </w:rPr>
      </w:pPr>
      <w:r>
        <w:rPr>
          <w:rFonts w:hint="eastAsia" w:ascii="宋体" w:hAnsi="宋体"/>
          <w:b/>
          <w:bCs/>
          <w:kern w:val="0"/>
          <w:sz w:val="24"/>
        </w:rPr>
        <w:t>33．  无效的谈判响应文件</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开标时，谈判响应文件出现下列情形之一的，应当作为无效谈判响应文件，不得进入评标：</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（1）   谈判响应文件未按照竞争性谈判文件的要求予以密封、装订的；</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（2）   谈判响应文件未按规定时间送达的；</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（3）   投标商的法定代表人或委托代理人未参加会议的；</w:t>
      </w:r>
    </w:p>
    <w:p>
      <w:pPr>
        <w:autoSpaceDE w:val="0"/>
        <w:autoSpaceDN w:val="0"/>
        <w:adjustRightInd w:val="0"/>
        <w:spacing w:line="360" w:lineRule="auto"/>
        <w:ind w:firstLine="482" w:firstLineChars="201"/>
        <w:jc w:val="left"/>
        <w:rPr>
          <w:rFonts w:ascii="宋体" w:hAnsi="宋体"/>
          <w:kern w:val="0"/>
          <w:sz w:val="24"/>
        </w:rPr>
      </w:pPr>
      <w:r>
        <w:rPr>
          <w:rFonts w:hint="eastAsia" w:ascii="宋体" w:hAnsi="宋体"/>
          <w:kern w:val="0"/>
          <w:sz w:val="24"/>
        </w:rPr>
        <w:t>（4）</w:t>
      </w:r>
      <w:r>
        <w:rPr>
          <w:rFonts w:ascii="宋体" w:hAnsi="宋体"/>
          <w:kern w:val="0"/>
          <w:sz w:val="24"/>
        </w:rPr>
        <w:t xml:space="preserve">   </w:t>
      </w:r>
      <w:r>
        <w:rPr>
          <w:rFonts w:hint="eastAsia" w:ascii="宋体" w:hAnsi="宋体"/>
          <w:kern w:val="0"/>
          <w:sz w:val="24"/>
        </w:rPr>
        <w:t>投标商未按照竞争性谈判文件要求提供投标保证金的；</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（5）</w:t>
      </w:r>
      <w:r>
        <w:rPr>
          <w:rFonts w:ascii="宋体" w:hAnsi="宋体"/>
          <w:kern w:val="0"/>
          <w:sz w:val="24"/>
        </w:rPr>
        <w:t xml:space="preserve">   </w:t>
      </w:r>
      <w:r>
        <w:rPr>
          <w:rFonts w:hint="eastAsia" w:ascii="宋体" w:hAnsi="宋体"/>
          <w:kern w:val="0"/>
          <w:sz w:val="24"/>
        </w:rPr>
        <w:t>按本文件第 28 条规定有效证件不齐全的投标商的谈判响应文件。</w:t>
      </w:r>
    </w:p>
    <w:p>
      <w:pPr>
        <w:autoSpaceDE w:val="0"/>
        <w:autoSpaceDN w:val="0"/>
        <w:adjustRightInd w:val="0"/>
        <w:spacing w:line="360" w:lineRule="auto"/>
        <w:ind w:firstLine="482" w:firstLineChars="200"/>
        <w:jc w:val="left"/>
        <w:rPr>
          <w:rFonts w:hint="eastAsia" w:ascii="宋体" w:hAnsi="宋体"/>
          <w:b/>
          <w:bCs/>
          <w:kern w:val="0"/>
          <w:sz w:val="24"/>
        </w:rPr>
      </w:pPr>
      <w:r>
        <w:rPr>
          <w:rFonts w:hint="eastAsia" w:ascii="宋体" w:hAnsi="宋体"/>
          <w:b/>
          <w:bCs/>
          <w:kern w:val="0"/>
          <w:sz w:val="24"/>
        </w:rPr>
        <w:t>34．  废标</w:t>
      </w:r>
    </w:p>
    <w:p>
      <w:pPr>
        <w:autoSpaceDE w:val="0"/>
        <w:autoSpaceDN w:val="0"/>
        <w:adjustRightInd w:val="0"/>
        <w:spacing w:line="360" w:lineRule="auto"/>
        <w:ind w:firstLine="484" w:firstLineChars="202"/>
        <w:jc w:val="left"/>
        <w:outlineLvl w:val="0"/>
        <w:rPr>
          <w:rFonts w:hint="eastAsia" w:ascii="宋体" w:hAnsi="宋体"/>
          <w:kern w:val="0"/>
          <w:sz w:val="24"/>
        </w:rPr>
      </w:pPr>
      <w:bookmarkStart w:id="1" w:name="_Toc268798508"/>
      <w:bookmarkStart w:id="2" w:name="_Toc268798363"/>
      <w:r>
        <w:rPr>
          <w:rFonts w:hint="eastAsia" w:ascii="宋体" w:hAnsi="宋体"/>
          <w:kern w:val="0"/>
          <w:sz w:val="24"/>
        </w:rPr>
        <w:t>34.1  投标商资格条件不符合国家有关规定和竞争性谈判文件要求的，或者拒不按照要求对谈判响应文件进行澄清、说明或者补正的，该投标商作废标处理。</w:t>
      </w:r>
      <w:bookmarkEnd w:id="1"/>
      <w:bookmarkEnd w:id="2"/>
    </w:p>
    <w:p>
      <w:pPr>
        <w:autoSpaceDE w:val="0"/>
        <w:autoSpaceDN w:val="0"/>
        <w:adjustRightInd w:val="0"/>
        <w:spacing w:line="360" w:lineRule="auto"/>
        <w:ind w:firstLine="482" w:firstLineChars="201"/>
        <w:jc w:val="left"/>
        <w:rPr>
          <w:rFonts w:hint="eastAsia" w:ascii="宋体" w:hAnsi="宋体"/>
          <w:kern w:val="0"/>
          <w:sz w:val="24"/>
        </w:rPr>
      </w:pPr>
      <w:r>
        <w:rPr>
          <w:rFonts w:hint="eastAsia" w:ascii="宋体" w:hAnsi="宋体"/>
          <w:kern w:val="0"/>
          <w:sz w:val="24"/>
        </w:rPr>
        <w:t>34.2  在评标过程中，评标小组发现投标商以他人的名义投标、串通投标、以行贿手段谋取中标或者以其他弄虚作假方式投标的；扰乱会场秩序，经劝阻无效的；该投标商的投标作废标处理。</w:t>
      </w:r>
    </w:p>
    <w:p>
      <w:pPr>
        <w:autoSpaceDE w:val="0"/>
        <w:autoSpaceDN w:val="0"/>
        <w:adjustRightInd w:val="0"/>
        <w:spacing w:line="360" w:lineRule="auto"/>
        <w:ind w:firstLine="484" w:firstLineChars="202"/>
        <w:jc w:val="left"/>
        <w:outlineLvl w:val="0"/>
        <w:rPr>
          <w:rFonts w:hint="eastAsia" w:ascii="宋体" w:hAnsi="宋体"/>
          <w:kern w:val="0"/>
          <w:sz w:val="24"/>
        </w:rPr>
      </w:pPr>
      <w:bookmarkStart w:id="3" w:name="_Toc268798364"/>
      <w:bookmarkStart w:id="4" w:name="_Toc268798509"/>
      <w:r>
        <w:rPr>
          <w:rFonts w:hint="eastAsia" w:ascii="宋体" w:hAnsi="宋体"/>
          <w:kern w:val="0"/>
          <w:sz w:val="24"/>
        </w:rPr>
        <w:t>34.3  对竞争性谈判文件提出的实质性要求和条件未能在实质上响应的，作废标处理。</w:t>
      </w:r>
      <w:bookmarkEnd w:id="3"/>
      <w:bookmarkEnd w:id="4"/>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34.4  出现重大偏差的谈判响应文件，作废标处理。</w:t>
      </w:r>
    </w:p>
    <w:p>
      <w:pPr>
        <w:autoSpaceDE w:val="0"/>
        <w:autoSpaceDN w:val="0"/>
        <w:adjustRightInd w:val="0"/>
        <w:spacing w:line="360" w:lineRule="auto"/>
        <w:ind w:firstLine="361" w:firstLineChars="150"/>
        <w:jc w:val="left"/>
        <w:rPr>
          <w:rFonts w:hint="eastAsia" w:ascii="宋体" w:hAnsi="宋体"/>
          <w:kern w:val="0"/>
          <w:sz w:val="24"/>
        </w:rPr>
      </w:pPr>
      <w:r>
        <w:rPr>
          <w:rFonts w:hint="eastAsia" w:ascii="宋体" w:hAnsi="宋体"/>
          <w:b/>
          <w:kern w:val="0"/>
          <w:sz w:val="24"/>
        </w:rPr>
        <w:t xml:space="preserve"> 35.   谈判响应文件的评标办法和标准</w:t>
      </w:r>
    </w:p>
    <w:p>
      <w:pPr>
        <w:autoSpaceDE w:val="0"/>
        <w:autoSpaceDN w:val="0"/>
        <w:adjustRightInd w:val="0"/>
        <w:spacing w:line="360" w:lineRule="auto"/>
        <w:ind w:firstLine="484" w:firstLineChars="202"/>
        <w:jc w:val="left"/>
        <w:outlineLvl w:val="0"/>
        <w:rPr>
          <w:rFonts w:hint="eastAsia" w:ascii="宋体" w:hAnsi="宋体"/>
          <w:kern w:val="0"/>
          <w:sz w:val="24"/>
        </w:rPr>
      </w:pPr>
      <w:r>
        <w:rPr>
          <w:rFonts w:hint="eastAsia" w:ascii="宋体" w:hAnsi="宋体"/>
          <w:kern w:val="0"/>
          <w:sz w:val="24"/>
        </w:rPr>
        <w:t>35.1   本招标工程评标方法为合理低价法（清单计价方式）；</w:t>
      </w:r>
    </w:p>
    <w:p>
      <w:pPr>
        <w:autoSpaceDE w:val="0"/>
        <w:autoSpaceDN w:val="0"/>
        <w:adjustRightInd w:val="0"/>
        <w:spacing w:line="360" w:lineRule="auto"/>
        <w:ind w:firstLine="484" w:firstLineChars="202"/>
        <w:jc w:val="left"/>
        <w:outlineLvl w:val="0"/>
        <w:rPr>
          <w:rFonts w:hint="eastAsia" w:ascii="宋体" w:hAnsi="宋体"/>
          <w:kern w:val="0"/>
          <w:sz w:val="24"/>
        </w:rPr>
      </w:pPr>
      <w:r>
        <w:rPr>
          <w:rFonts w:hint="eastAsia" w:ascii="宋体" w:hAnsi="宋体"/>
          <w:kern w:val="0"/>
          <w:sz w:val="24"/>
        </w:rPr>
        <w:t>35.2   有效的投标文件进入技术标、经济标的评审；</w:t>
      </w:r>
    </w:p>
    <w:p>
      <w:pPr>
        <w:autoSpaceDE w:val="0"/>
        <w:autoSpaceDN w:val="0"/>
        <w:adjustRightInd w:val="0"/>
        <w:spacing w:line="360" w:lineRule="auto"/>
        <w:ind w:firstLine="484" w:firstLineChars="202"/>
        <w:jc w:val="left"/>
        <w:outlineLvl w:val="0"/>
        <w:rPr>
          <w:rFonts w:hint="eastAsia" w:ascii="宋体" w:hAnsi="宋体"/>
          <w:kern w:val="0"/>
          <w:sz w:val="24"/>
        </w:rPr>
      </w:pPr>
      <w:r>
        <w:rPr>
          <w:rFonts w:hint="eastAsia" w:ascii="宋体" w:hAnsi="宋体"/>
          <w:kern w:val="0"/>
          <w:sz w:val="24"/>
        </w:rPr>
        <w:t>35.3   技术部分的评审根据技术标评审标准，评标委员会对于认定不合格的技术标书，应出具书面评标报告。对于无法律法规及招标文件明确规定，施工工艺、技术按照国家规范能满足招标项目施工要求的技术标书，不得随意判定不合格。技术标评审通过的投标人进入经济标评审。</w:t>
      </w:r>
    </w:p>
    <w:p>
      <w:pPr>
        <w:autoSpaceDE w:val="0"/>
        <w:autoSpaceDN w:val="0"/>
        <w:adjustRightInd w:val="0"/>
        <w:spacing w:line="360" w:lineRule="auto"/>
        <w:ind w:firstLine="484" w:firstLineChars="202"/>
        <w:jc w:val="left"/>
        <w:outlineLvl w:val="0"/>
        <w:rPr>
          <w:rFonts w:hint="eastAsia" w:ascii="宋体" w:hAnsi="宋体"/>
          <w:kern w:val="0"/>
          <w:sz w:val="24"/>
        </w:rPr>
      </w:pPr>
      <w:r>
        <w:rPr>
          <w:rFonts w:hint="eastAsia" w:ascii="宋体" w:hAnsi="宋体"/>
          <w:kern w:val="0"/>
          <w:sz w:val="24"/>
        </w:rPr>
        <w:t>35.4  经济部分根据建筑工程施工招标评标标准进行打分。</w:t>
      </w:r>
    </w:p>
    <w:p>
      <w:pPr>
        <w:autoSpaceDE w:val="0"/>
        <w:autoSpaceDN w:val="0"/>
        <w:adjustRightInd w:val="0"/>
        <w:spacing w:line="360" w:lineRule="auto"/>
        <w:ind w:firstLine="484" w:firstLineChars="202"/>
        <w:jc w:val="left"/>
        <w:outlineLvl w:val="0"/>
        <w:rPr>
          <w:rFonts w:hint="eastAsia" w:ascii="宋体" w:hAnsi="宋体"/>
          <w:kern w:val="0"/>
          <w:sz w:val="24"/>
        </w:rPr>
      </w:pPr>
      <w:r>
        <w:rPr>
          <w:rFonts w:hint="eastAsia" w:ascii="宋体" w:hAnsi="宋体"/>
          <w:kern w:val="0"/>
          <w:sz w:val="24"/>
        </w:rPr>
        <w:t>35.5  本工程评标总分为100分，其中项目负责人答辩K2= 0%，经济标计分权重K3= 100 %。投标人最终得分等于经济标、项目负责人答辩二者得分之和。</w:t>
      </w:r>
    </w:p>
    <w:p>
      <w:pPr>
        <w:autoSpaceDE w:val="0"/>
        <w:autoSpaceDN w:val="0"/>
        <w:adjustRightInd w:val="0"/>
        <w:spacing w:line="360" w:lineRule="auto"/>
        <w:ind w:firstLine="484" w:firstLineChars="202"/>
        <w:jc w:val="left"/>
        <w:outlineLvl w:val="0"/>
        <w:rPr>
          <w:rFonts w:hint="eastAsia" w:ascii="宋体" w:hAnsi="宋体"/>
          <w:kern w:val="0"/>
          <w:sz w:val="24"/>
        </w:rPr>
      </w:pPr>
      <w:r>
        <w:rPr>
          <w:rFonts w:hint="eastAsia" w:ascii="宋体" w:hAnsi="宋体"/>
          <w:kern w:val="0"/>
          <w:sz w:val="24"/>
        </w:rPr>
        <w:t>35.6  当投标单位的二次报价一致且为最低价时，由评标委员会根据投标人实力举手表决，得票数多的投标单位为中标单位。</w:t>
      </w:r>
    </w:p>
    <w:p>
      <w:pPr>
        <w:spacing w:line="360" w:lineRule="auto"/>
        <w:ind w:firstLine="487" w:firstLineChars="202"/>
        <w:rPr>
          <w:rFonts w:hint="eastAsia" w:ascii="宋体" w:hAnsi="宋体"/>
          <w:b/>
          <w:kern w:val="0"/>
          <w:sz w:val="24"/>
        </w:rPr>
      </w:pPr>
      <w:r>
        <w:rPr>
          <w:rFonts w:hint="eastAsia" w:ascii="宋体" w:hAnsi="宋体"/>
          <w:b/>
          <w:kern w:val="0"/>
          <w:sz w:val="24"/>
        </w:rPr>
        <w:t>36.    定标原则</w:t>
      </w:r>
    </w:p>
    <w:p>
      <w:pPr>
        <w:spacing w:line="360" w:lineRule="auto"/>
        <w:ind w:firstLine="484" w:firstLineChars="202"/>
        <w:rPr>
          <w:rFonts w:hint="eastAsia" w:ascii="宋体" w:hAnsi="宋体"/>
          <w:kern w:val="0"/>
          <w:sz w:val="24"/>
        </w:rPr>
      </w:pPr>
      <w:r>
        <w:rPr>
          <w:rFonts w:hint="eastAsia" w:ascii="宋体" w:hAnsi="宋体"/>
          <w:kern w:val="0"/>
          <w:sz w:val="24"/>
        </w:rPr>
        <w:t>36.1   评标小组依据竞争性谈判文件规定的评标方法和标准，按照排序确定出前三名作为中标候选人推荐给招标方。</w:t>
      </w:r>
    </w:p>
    <w:p>
      <w:pPr>
        <w:spacing w:line="360" w:lineRule="auto"/>
        <w:ind w:firstLine="484" w:firstLineChars="202"/>
        <w:rPr>
          <w:rFonts w:hint="eastAsia" w:ascii="宋体" w:hAnsi="宋体"/>
          <w:kern w:val="0"/>
          <w:sz w:val="24"/>
        </w:rPr>
      </w:pPr>
      <w:r>
        <w:rPr>
          <w:rFonts w:hint="eastAsia" w:ascii="宋体" w:hAnsi="宋体"/>
          <w:kern w:val="0"/>
          <w:sz w:val="24"/>
        </w:rPr>
        <w:t>36.2   招标方根据评标小组的评标报告，应以排名第一的中标候选人为中标人。排名第一的中标候选人放弃中标或因不可抗力提出不能履行合同，或者竞争性谈判文件规定应当提交履约保证金而在规定的期限内未能提交的，招标方可以确定排名第二的中标候选人为中标人。排名第二的中标候选人因前款规定的同样原因不能签订合同的，招标方可以确定排名第三的中标候选人为中标人。</w:t>
      </w:r>
    </w:p>
    <w:p>
      <w:pPr>
        <w:spacing w:line="360" w:lineRule="auto"/>
        <w:ind w:firstLine="487" w:firstLineChars="202"/>
        <w:rPr>
          <w:rFonts w:hint="eastAsia" w:ascii="宋体" w:hAnsi="宋体"/>
          <w:b/>
          <w:kern w:val="0"/>
          <w:sz w:val="24"/>
        </w:rPr>
      </w:pPr>
      <w:r>
        <w:rPr>
          <w:rFonts w:hint="eastAsia" w:ascii="宋体" w:hAnsi="宋体"/>
          <w:b/>
          <w:kern w:val="0"/>
          <w:sz w:val="24"/>
        </w:rPr>
        <w:t>37.   评标过程的保密</w:t>
      </w:r>
    </w:p>
    <w:p>
      <w:pPr>
        <w:autoSpaceDE w:val="0"/>
        <w:autoSpaceDN w:val="0"/>
        <w:adjustRightInd w:val="0"/>
        <w:spacing w:line="360" w:lineRule="auto"/>
        <w:ind w:firstLine="470" w:firstLineChars="196"/>
        <w:jc w:val="left"/>
        <w:rPr>
          <w:rFonts w:hint="eastAsia" w:ascii="宋体" w:hAnsi="宋体"/>
          <w:kern w:val="0"/>
          <w:sz w:val="24"/>
        </w:rPr>
      </w:pPr>
      <w:r>
        <w:rPr>
          <w:rFonts w:hint="eastAsia" w:ascii="宋体" w:hAnsi="宋体"/>
          <w:kern w:val="0"/>
          <w:sz w:val="24"/>
        </w:rPr>
        <w:t>评标小组成员和与评标活动有关的工作人员不得透露对谈判响应文件的评审和比较、中标候选人的推荐情况以及与评标有关的其他情况。如果投标商试图对评标小组评标过程或招标方的授标决定施加影响，则会导致其被拒绝。</w:t>
      </w:r>
    </w:p>
    <w:p>
      <w:pPr>
        <w:spacing w:line="360" w:lineRule="auto"/>
        <w:rPr>
          <w:rFonts w:hint="eastAsia" w:ascii="宋体" w:hAnsi="宋体"/>
          <w:b/>
          <w:kern w:val="0"/>
          <w:sz w:val="24"/>
        </w:rPr>
      </w:pPr>
      <w:r>
        <w:rPr>
          <w:rFonts w:hint="eastAsia" w:ascii="宋体" w:hAnsi="宋体"/>
          <w:b/>
          <w:kern w:val="0"/>
          <w:sz w:val="24"/>
        </w:rPr>
        <w:t>（七） 授予合同</w:t>
      </w:r>
    </w:p>
    <w:p>
      <w:pPr>
        <w:spacing w:line="360" w:lineRule="auto"/>
        <w:ind w:firstLine="487" w:firstLineChars="202"/>
        <w:rPr>
          <w:rFonts w:hint="eastAsia" w:ascii="宋体" w:hAnsi="宋体"/>
          <w:b/>
          <w:kern w:val="0"/>
          <w:sz w:val="24"/>
        </w:rPr>
      </w:pPr>
      <w:r>
        <w:rPr>
          <w:rFonts w:hint="eastAsia" w:ascii="宋体" w:hAnsi="宋体"/>
          <w:b/>
          <w:kern w:val="0"/>
          <w:sz w:val="24"/>
        </w:rPr>
        <w:t>38.    确定中标人</w:t>
      </w:r>
    </w:p>
    <w:p>
      <w:pPr>
        <w:spacing w:line="360" w:lineRule="auto"/>
        <w:ind w:firstLine="484" w:firstLineChars="202"/>
        <w:rPr>
          <w:rFonts w:hint="eastAsia" w:ascii="宋体" w:hAnsi="宋体"/>
          <w:kern w:val="0"/>
          <w:sz w:val="24"/>
        </w:rPr>
      </w:pPr>
      <w:r>
        <w:rPr>
          <w:rFonts w:hint="eastAsia" w:ascii="宋体" w:hAnsi="宋体"/>
          <w:kern w:val="0"/>
          <w:sz w:val="24"/>
        </w:rPr>
        <w:t>38.1   成交的标准：谈判响应文件对竞争性谈判文件做出了实质性响应；具有良好的履行合同的能力和条件；能够最大限度满足竞争性谈判文件的各项要求。</w:t>
      </w:r>
    </w:p>
    <w:p>
      <w:pPr>
        <w:spacing w:line="360" w:lineRule="auto"/>
        <w:ind w:firstLine="484" w:firstLineChars="202"/>
        <w:rPr>
          <w:rFonts w:hint="eastAsia" w:ascii="宋体" w:hAnsi="宋体"/>
          <w:kern w:val="0"/>
          <w:sz w:val="24"/>
        </w:rPr>
      </w:pPr>
      <w:r>
        <w:rPr>
          <w:rFonts w:hint="eastAsia" w:ascii="宋体" w:hAnsi="宋体"/>
          <w:kern w:val="0"/>
          <w:sz w:val="24"/>
        </w:rPr>
        <w:t>38.2   招标方将确定资格合格的成交候选人为中标人。</w:t>
      </w:r>
    </w:p>
    <w:p>
      <w:pPr>
        <w:spacing w:line="360" w:lineRule="auto"/>
        <w:ind w:firstLine="480" w:firstLineChars="200"/>
        <w:rPr>
          <w:rFonts w:hint="eastAsia" w:ascii="宋体" w:hAnsi="宋体"/>
          <w:sz w:val="24"/>
        </w:rPr>
      </w:pPr>
      <w:r>
        <w:rPr>
          <w:rFonts w:hint="eastAsia" w:ascii="宋体" w:hAnsi="宋体"/>
          <w:kern w:val="0"/>
          <w:sz w:val="24"/>
        </w:rPr>
        <w:t>38.3</w:t>
      </w:r>
      <w:r>
        <w:rPr>
          <w:rFonts w:hint="eastAsia" w:ascii="宋体" w:hAnsi="宋体"/>
          <w:sz w:val="24"/>
        </w:rPr>
        <w:t xml:space="preserve">  招标方一般将合同授予中标人，合同必须在投标有效期或投标商接受的延长期内授出。</w:t>
      </w:r>
    </w:p>
    <w:p>
      <w:pPr>
        <w:spacing w:line="360" w:lineRule="auto"/>
        <w:ind w:firstLine="480" w:firstLineChars="200"/>
        <w:rPr>
          <w:rFonts w:hint="eastAsia" w:ascii="宋体" w:hAnsi="宋体"/>
          <w:sz w:val="24"/>
        </w:rPr>
      </w:pPr>
      <w:r>
        <w:rPr>
          <w:rFonts w:hint="eastAsia" w:ascii="宋体" w:hAnsi="宋体"/>
          <w:kern w:val="0"/>
          <w:sz w:val="24"/>
        </w:rPr>
        <w:t>38.4</w:t>
      </w:r>
      <w:r>
        <w:rPr>
          <w:rFonts w:hint="eastAsia" w:ascii="宋体" w:hAnsi="宋体"/>
          <w:sz w:val="24"/>
        </w:rPr>
        <w:t xml:space="preserve">  中标通知书是合同的组成部分，任何单位和个人</w:t>
      </w:r>
      <w:r>
        <w:rPr>
          <w:rFonts w:ascii="宋体" w:hAnsi="宋体"/>
          <w:sz w:val="24"/>
        </w:rPr>
        <w:t>不得采取有碍合同生效或履行的行动。</w:t>
      </w:r>
    </w:p>
    <w:p>
      <w:pPr>
        <w:spacing w:line="360" w:lineRule="auto"/>
        <w:ind w:firstLine="480" w:firstLineChars="200"/>
        <w:rPr>
          <w:rFonts w:hint="eastAsia" w:ascii="宋体" w:hAnsi="宋体"/>
          <w:sz w:val="24"/>
        </w:rPr>
      </w:pPr>
      <w:r>
        <w:rPr>
          <w:rFonts w:hint="eastAsia" w:ascii="宋体" w:hAnsi="宋体"/>
          <w:kern w:val="0"/>
          <w:sz w:val="24"/>
        </w:rPr>
        <w:t>38.5</w:t>
      </w:r>
      <w:r>
        <w:rPr>
          <w:rFonts w:hint="eastAsia" w:ascii="宋体" w:hAnsi="宋体"/>
          <w:sz w:val="24"/>
        </w:rPr>
        <w:t xml:space="preserve">  招标方提供证据证明中标人有下列行为之一的，经有关行政监督部门确认，该中标无效，招标方可以不与中标人签订合同：</w:t>
      </w:r>
    </w:p>
    <w:p>
      <w:pPr>
        <w:spacing w:line="360" w:lineRule="auto"/>
        <w:ind w:firstLine="480" w:firstLineChars="200"/>
        <w:rPr>
          <w:rFonts w:hint="eastAsia" w:ascii="宋体" w:hAnsi="宋体"/>
          <w:sz w:val="24"/>
        </w:rPr>
      </w:pPr>
      <w:r>
        <w:rPr>
          <w:rFonts w:hint="eastAsia" w:ascii="宋体" w:hAnsi="宋体"/>
          <w:sz w:val="24"/>
        </w:rPr>
        <w:t xml:space="preserve">   (a) 不能兑现投标承诺；</w:t>
      </w:r>
    </w:p>
    <w:p>
      <w:pPr>
        <w:spacing w:line="360" w:lineRule="auto"/>
        <w:ind w:firstLine="480" w:firstLineChars="200"/>
        <w:rPr>
          <w:rFonts w:hint="eastAsia" w:ascii="宋体" w:hAnsi="宋体"/>
          <w:sz w:val="24"/>
        </w:rPr>
      </w:pPr>
      <w:r>
        <w:rPr>
          <w:rFonts w:hint="eastAsia" w:ascii="宋体" w:hAnsi="宋体"/>
          <w:sz w:val="24"/>
        </w:rPr>
        <w:t xml:space="preserve">   (b) 弄虚作假骗取中标；</w:t>
      </w:r>
    </w:p>
    <w:p>
      <w:pPr>
        <w:spacing w:line="360" w:lineRule="auto"/>
        <w:ind w:firstLine="480" w:firstLineChars="200"/>
        <w:rPr>
          <w:rFonts w:hint="eastAsia" w:ascii="宋体" w:hAnsi="宋体"/>
          <w:sz w:val="24"/>
        </w:rPr>
      </w:pPr>
      <w:r>
        <w:rPr>
          <w:rFonts w:hint="eastAsia" w:ascii="宋体" w:hAnsi="宋体"/>
          <w:sz w:val="24"/>
        </w:rPr>
        <w:t xml:space="preserve">   (c) 在评标、定标以及授予合同过程中，对招标方、代理机构、其他投标商、评标小组成员、交易服务机构的工作人员行贿、</w:t>
      </w:r>
      <w:r>
        <w:rPr>
          <w:rFonts w:ascii="宋体" w:hAnsi="宋体"/>
          <w:sz w:val="24"/>
        </w:rPr>
        <w:t>利诱</w:t>
      </w:r>
      <w:r>
        <w:rPr>
          <w:rFonts w:hint="eastAsia" w:ascii="宋体" w:hAnsi="宋体"/>
          <w:sz w:val="24"/>
        </w:rPr>
        <w:t>、欺诈或者施加影响；</w:t>
      </w:r>
    </w:p>
    <w:p>
      <w:pPr>
        <w:spacing w:line="360" w:lineRule="auto"/>
        <w:ind w:firstLine="480" w:firstLineChars="200"/>
        <w:rPr>
          <w:rFonts w:hint="eastAsia" w:ascii="宋体" w:hAnsi="宋体"/>
          <w:sz w:val="24"/>
        </w:rPr>
      </w:pPr>
      <w:r>
        <w:rPr>
          <w:rFonts w:hint="eastAsia" w:ascii="宋体" w:hAnsi="宋体"/>
          <w:sz w:val="24"/>
        </w:rPr>
        <w:t xml:space="preserve">   (d) 擅自将任务转包其他单位；</w:t>
      </w:r>
    </w:p>
    <w:p>
      <w:pPr>
        <w:spacing w:line="360" w:lineRule="auto"/>
        <w:ind w:firstLine="480" w:firstLineChars="200"/>
        <w:rPr>
          <w:rFonts w:hint="eastAsia" w:ascii="宋体" w:hAnsi="宋体"/>
          <w:sz w:val="24"/>
        </w:rPr>
      </w:pPr>
      <w:r>
        <w:rPr>
          <w:rFonts w:hint="eastAsia" w:ascii="宋体" w:hAnsi="宋体"/>
          <w:sz w:val="24"/>
        </w:rPr>
        <w:t xml:space="preserve">   (e) 中标人实质上不符合资格</w:t>
      </w:r>
      <w:r>
        <w:rPr>
          <w:rFonts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 xml:space="preserve">   (f) 法律、法规规定的其他损害招标方利益和社会公共利益的情形。</w:t>
      </w:r>
    </w:p>
    <w:p>
      <w:pPr>
        <w:spacing w:line="360" w:lineRule="auto"/>
        <w:ind w:firstLine="487" w:firstLineChars="202"/>
        <w:rPr>
          <w:rFonts w:hint="eastAsia" w:ascii="宋体" w:hAnsi="宋体"/>
          <w:b/>
          <w:kern w:val="0"/>
          <w:sz w:val="24"/>
        </w:rPr>
      </w:pPr>
      <w:r>
        <w:rPr>
          <w:rFonts w:hint="eastAsia" w:ascii="宋体" w:hAnsi="宋体"/>
          <w:b/>
          <w:kern w:val="0"/>
          <w:sz w:val="24"/>
        </w:rPr>
        <w:t>39.    合同签订</w:t>
      </w:r>
    </w:p>
    <w:p>
      <w:pPr>
        <w:spacing w:line="360" w:lineRule="auto"/>
        <w:ind w:firstLine="484" w:firstLineChars="202"/>
        <w:rPr>
          <w:rFonts w:hint="eastAsia" w:ascii="宋体" w:hAnsi="宋体"/>
          <w:kern w:val="0"/>
          <w:sz w:val="24"/>
        </w:rPr>
      </w:pPr>
      <w:r>
        <w:rPr>
          <w:rFonts w:hint="eastAsia" w:ascii="宋体" w:hAnsi="宋体"/>
          <w:kern w:val="0"/>
          <w:sz w:val="24"/>
        </w:rPr>
        <w:t>39.1   招标方将把合同授予经确认的中标人。</w:t>
      </w:r>
    </w:p>
    <w:p>
      <w:pPr>
        <w:spacing w:line="360" w:lineRule="auto"/>
        <w:ind w:firstLine="487" w:firstLineChars="202"/>
        <w:rPr>
          <w:rFonts w:hint="eastAsia" w:ascii="宋体" w:hAnsi="宋体"/>
          <w:b/>
          <w:kern w:val="0"/>
          <w:sz w:val="24"/>
        </w:rPr>
      </w:pPr>
      <w:r>
        <w:rPr>
          <w:rFonts w:hint="eastAsia" w:ascii="宋体" w:hAnsi="宋体"/>
          <w:b/>
          <w:kern w:val="0"/>
          <w:sz w:val="24"/>
        </w:rPr>
        <w:t>40.    中标通知书</w:t>
      </w:r>
    </w:p>
    <w:p>
      <w:pPr>
        <w:spacing w:line="360" w:lineRule="auto"/>
        <w:ind w:firstLine="484" w:firstLineChars="202"/>
        <w:rPr>
          <w:rFonts w:hint="eastAsia" w:ascii="宋体" w:hAnsi="宋体"/>
          <w:sz w:val="24"/>
        </w:rPr>
      </w:pPr>
      <w:r>
        <w:rPr>
          <w:rFonts w:hint="eastAsia" w:ascii="宋体" w:hAnsi="宋体"/>
          <w:kern w:val="0"/>
          <w:sz w:val="24"/>
        </w:rPr>
        <w:t>40.1   招标方依据评标小组推荐的成交候选人确定中标人后，将在</w:t>
      </w:r>
      <w:r>
        <w:rPr>
          <w:rFonts w:hint="eastAsia" w:ascii="宋体" w:hAnsi="宋体"/>
          <w:sz w:val="24"/>
        </w:rPr>
        <w:t>1个工作日后，向中标人发出中标通知书。</w:t>
      </w:r>
    </w:p>
    <w:p>
      <w:pPr>
        <w:spacing w:line="360" w:lineRule="auto"/>
        <w:ind w:firstLine="484" w:firstLineChars="202"/>
        <w:jc w:val="left"/>
        <w:rPr>
          <w:rFonts w:hint="eastAsia" w:ascii="宋体" w:hAnsi="宋体"/>
          <w:kern w:val="0"/>
          <w:sz w:val="24"/>
        </w:rPr>
      </w:pPr>
      <w:r>
        <w:rPr>
          <w:rFonts w:hint="eastAsia" w:ascii="宋体" w:hAnsi="宋体"/>
          <w:kern w:val="0"/>
          <w:sz w:val="24"/>
        </w:rPr>
        <w:t xml:space="preserve">40.2   中标通知书对中标人和中标人具有法律约束力。中标通知书发出后，招标方改变成交结果或者中标人放弃中标项目的，应当承担法律责任。 </w:t>
      </w:r>
    </w:p>
    <w:p>
      <w:pPr>
        <w:spacing w:line="360" w:lineRule="auto"/>
        <w:ind w:firstLine="487" w:firstLineChars="202"/>
        <w:rPr>
          <w:rFonts w:hint="eastAsia" w:ascii="宋体" w:hAnsi="宋体"/>
          <w:b/>
          <w:kern w:val="0"/>
          <w:sz w:val="24"/>
        </w:rPr>
      </w:pPr>
      <w:r>
        <w:rPr>
          <w:rFonts w:hint="eastAsia" w:ascii="宋体" w:hAnsi="宋体"/>
          <w:b/>
          <w:kern w:val="0"/>
          <w:sz w:val="24"/>
        </w:rPr>
        <w:t>41.    合同的签订</w:t>
      </w:r>
    </w:p>
    <w:p>
      <w:pPr>
        <w:autoSpaceDE w:val="0"/>
        <w:autoSpaceDN w:val="0"/>
        <w:adjustRightInd w:val="0"/>
        <w:spacing w:line="360" w:lineRule="auto"/>
        <w:ind w:left="1" w:firstLine="487" w:firstLineChars="203"/>
        <w:jc w:val="left"/>
        <w:rPr>
          <w:rFonts w:ascii="宋体" w:hAnsi="宋体"/>
          <w:kern w:val="0"/>
          <w:sz w:val="24"/>
        </w:rPr>
      </w:pPr>
      <w:r>
        <w:rPr>
          <w:rFonts w:hint="eastAsia" w:ascii="宋体" w:hAnsi="宋体"/>
          <w:kern w:val="0"/>
          <w:sz w:val="24"/>
        </w:rPr>
        <w:t xml:space="preserve">41.1  中标人确定后，招标方向中标人发出中标通知书，同时通知未中标人。建设单位和中标人应当自中标通知书发出之日起 30日之内签订合同。 </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 xml:space="preserve">41.2  中标通知书对建设单位和中标人具有法律约束力。中标通知书发出后，建设单位改变中标结果或者中标人放弃中标的，应当承担法律责任。 </w:t>
      </w:r>
    </w:p>
    <w:p>
      <w:pPr>
        <w:spacing w:line="360" w:lineRule="auto"/>
        <w:ind w:firstLine="484" w:firstLineChars="202"/>
        <w:rPr>
          <w:rFonts w:hint="eastAsia" w:ascii="宋体" w:hAnsi="宋体"/>
          <w:b/>
          <w:kern w:val="0"/>
          <w:sz w:val="24"/>
        </w:rPr>
      </w:pPr>
      <w:r>
        <w:rPr>
          <w:rFonts w:hint="eastAsia" w:ascii="宋体" w:hAnsi="宋体"/>
          <w:kern w:val="0"/>
          <w:sz w:val="24"/>
        </w:rPr>
        <w:t xml:space="preserve">41.3  </w:t>
      </w:r>
      <w:r>
        <w:rPr>
          <w:rFonts w:hint="eastAsia" w:ascii="宋体" w:hAnsi="宋体"/>
          <w:spacing w:val="-4"/>
          <w:kern w:val="0"/>
          <w:sz w:val="24"/>
        </w:rPr>
        <w:t>建设单位与中标人按照竞争性谈判文件和中标人的谈判响应文件订立书面合同。</w:t>
      </w:r>
    </w:p>
    <w:p>
      <w:pPr>
        <w:spacing w:line="360" w:lineRule="auto"/>
        <w:ind w:firstLine="487" w:firstLineChars="202"/>
        <w:rPr>
          <w:rFonts w:hint="eastAsia" w:ascii="宋体" w:hAnsi="宋体"/>
          <w:b/>
          <w:kern w:val="0"/>
          <w:sz w:val="24"/>
        </w:rPr>
      </w:pPr>
      <w:r>
        <w:rPr>
          <w:rFonts w:hint="eastAsia" w:ascii="宋体" w:hAnsi="宋体"/>
          <w:b/>
          <w:kern w:val="0"/>
          <w:sz w:val="24"/>
        </w:rPr>
        <w:t>42.    其他</w:t>
      </w:r>
    </w:p>
    <w:p>
      <w:pPr>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42.1  中标人必须在确定中标之日起三日内向代理机构支付服务费。</w:t>
      </w:r>
    </w:p>
    <w:p>
      <w:pPr>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 xml:space="preserve">42.2  </w:t>
      </w:r>
      <w:r>
        <w:rPr>
          <w:rFonts w:hint="eastAsia" w:ascii="宋体" w:hAnsi="宋体"/>
          <w:sz w:val="24"/>
        </w:rPr>
        <w:t>中标服务费收费标准依据国家发展计划委员会文件（计价格[2002]1980号文）和（发改办价格[2003]857号文件）执行，按工程类收取。由中标人支付</w:t>
      </w:r>
      <w:r>
        <w:rPr>
          <w:rFonts w:hint="eastAsia" w:ascii="宋体" w:hAnsi="宋体"/>
          <w:kern w:val="0"/>
          <w:sz w:val="24"/>
        </w:rPr>
        <w:t>。</w:t>
      </w:r>
    </w:p>
    <w:p>
      <w:pPr>
        <w:spacing w:line="360" w:lineRule="auto"/>
        <w:jc w:val="center"/>
        <w:rPr>
          <w:rFonts w:hint="eastAsia" w:ascii="宋体" w:hAnsi="宋体"/>
          <w:sz w:val="24"/>
        </w:rPr>
      </w:pPr>
      <w:r>
        <w:rPr>
          <w:rFonts w:hint="eastAsia" w:ascii="宋体" w:hAnsi="宋体"/>
          <w:sz w:val="24"/>
        </w:rPr>
        <w:t>代理收费标准</w:t>
      </w:r>
    </w:p>
    <w:tbl>
      <w:tblPr>
        <w:tblStyle w:val="25"/>
        <w:tblW w:w="0" w:type="auto"/>
        <w:tblInd w:w="75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43"/>
        <w:gridCol w:w="1701"/>
        <w:gridCol w:w="1560"/>
        <w:gridCol w:w="16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2943" w:type="dxa"/>
            <w:tcBorders>
              <w:tl2br w:val="single" w:color="auto" w:sz="4" w:space="0"/>
            </w:tcBorders>
            <w:noWrap w:val="0"/>
            <w:vAlign w:val="top"/>
          </w:tcPr>
          <w:p>
            <w:pPr>
              <w:spacing w:line="360" w:lineRule="auto"/>
              <w:rPr>
                <w:rFonts w:hint="eastAsia" w:ascii="宋体" w:hAnsi="宋体"/>
                <w:bCs/>
                <w:sz w:val="24"/>
              </w:rPr>
            </w:pPr>
            <w:r>
              <w:rPr>
                <w:rFonts w:hint="eastAsia" w:ascii="宋体" w:hAnsi="宋体"/>
                <w:bCs/>
                <w:sz w:val="24"/>
              </w:rPr>
              <w:t xml:space="preserve">             招标类别</w:t>
            </w:r>
          </w:p>
          <w:p>
            <w:pPr>
              <w:spacing w:line="360" w:lineRule="auto"/>
              <w:rPr>
                <w:rFonts w:hint="eastAsia" w:ascii="宋体" w:hAnsi="宋体"/>
                <w:bCs/>
                <w:sz w:val="24"/>
              </w:rPr>
            </w:pPr>
            <w:r>
              <w:rPr>
                <w:rFonts w:hint="eastAsia" w:ascii="宋体" w:hAnsi="宋体"/>
                <w:bCs/>
                <w:sz w:val="24"/>
              </w:rPr>
              <w:t>中标价（万）</w:t>
            </w:r>
          </w:p>
        </w:tc>
        <w:tc>
          <w:tcPr>
            <w:tcW w:w="1701" w:type="dxa"/>
            <w:noWrap w:val="0"/>
            <w:vAlign w:val="top"/>
          </w:tcPr>
          <w:p>
            <w:pPr>
              <w:spacing w:line="360" w:lineRule="auto"/>
              <w:jc w:val="center"/>
              <w:rPr>
                <w:rFonts w:hint="eastAsia" w:ascii="宋体" w:hAnsi="宋体"/>
                <w:bCs/>
                <w:sz w:val="24"/>
              </w:rPr>
            </w:pPr>
            <w:r>
              <w:rPr>
                <w:rFonts w:hint="eastAsia" w:ascii="宋体" w:hAnsi="宋体"/>
                <w:bCs/>
                <w:sz w:val="24"/>
              </w:rPr>
              <w:t>货物招标取费标准</w:t>
            </w:r>
          </w:p>
        </w:tc>
        <w:tc>
          <w:tcPr>
            <w:tcW w:w="1560" w:type="dxa"/>
            <w:noWrap w:val="0"/>
            <w:vAlign w:val="top"/>
          </w:tcPr>
          <w:p>
            <w:pPr>
              <w:spacing w:line="360" w:lineRule="auto"/>
              <w:jc w:val="center"/>
              <w:rPr>
                <w:rFonts w:hint="eastAsia" w:ascii="宋体" w:hAnsi="宋体"/>
                <w:bCs/>
                <w:sz w:val="24"/>
              </w:rPr>
            </w:pPr>
            <w:r>
              <w:rPr>
                <w:rFonts w:hint="eastAsia" w:ascii="宋体" w:hAnsi="宋体"/>
                <w:bCs/>
                <w:sz w:val="24"/>
              </w:rPr>
              <w:t>服务招标取费标准</w:t>
            </w:r>
          </w:p>
        </w:tc>
        <w:tc>
          <w:tcPr>
            <w:tcW w:w="1689" w:type="dxa"/>
            <w:noWrap w:val="0"/>
            <w:vAlign w:val="top"/>
          </w:tcPr>
          <w:p>
            <w:pPr>
              <w:spacing w:line="360" w:lineRule="auto"/>
              <w:jc w:val="center"/>
              <w:rPr>
                <w:rFonts w:hint="eastAsia" w:ascii="宋体" w:hAnsi="宋体"/>
                <w:bCs/>
                <w:sz w:val="24"/>
              </w:rPr>
            </w:pPr>
            <w:r>
              <w:rPr>
                <w:rFonts w:hint="eastAsia" w:ascii="宋体" w:hAnsi="宋体"/>
                <w:bCs/>
                <w:sz w:val="24"/>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2943" w:type="dxa"/>
            <w:noWrap w:val="0"/>
            <w:vAlign w:val="top"/>
          </w:tcPr>
          <w:p>
            <w:pPr>
              <w:spacing w:line="360" w:lineRule="auto"/>
              <w:jc w:val="center"/>
              <w:rPr>
                <w:rFonts w:hint="eastAsia" w:ascii="宋体" w:hAnsi="宋体"/>
                <w:bCs/>
                <w:sz w:val="24"/>
              </w:rPr>
            </w:pPr>
            <w:r>
              <w:rPr>
                <w:rFonts w:hint="eastAsia" w:ascii="宋体" w:hAnsi="宋体"/>
                <w:bCs/>
                <w:sz w:val="24"/>
              </w:rPr>
              <w:t>100以下</w:t>
            </w:r>
          </w:p>
        </w:tc>
        <w:tc>
          <w:tcPr>
            <w:tcW w:w="1701" w:type="dxa"/>
            <w:noWrap w:val="0"/>
            <w:vAlign w:val="top"/>
          </w:tcPr>
          <w:p>
            <w:pPr>
              <w:spacing w:line="360" w:lineRule="auto"/>
              <w:jc w:val="center"/>
              <w:rPr>
                <w:rFonts w:hint="eastAsia" w:ascii="宋体" w:hAnsi="宋体"/>
                <w:bCs/>
                <w:sz w:val="24"/>
              </w:rPr>
            </w:pPr>
            <w:r>
              <w:rPr>
                <w:rFonts w:hint="eastAsia" w:ascii="宋体" w:hAnsi="宋体"/>
                <w:bCs/>
                <w:sz w:val="24"/>
              </w:rPr>
              <w:t>1.5%</w:t>
            </w:r>
          </w:p>
        </w:tc>
        <w:tc>
          <w:tcPr>
            <w:tcW w:w="1560" w:type="dxa"/>
            <w:noWrap w:val="0"/>
            <w:vAlign w:val="top"/>
          </w:tcPr>
          <w:p>
            <w:pPr>
              <w:spacing w:line="360" w:lineRule="auto"/>
              <w:jc w:val="center"/>
              <w:rPr>
                <w:rFonts w:hint="eastAsia" w:ascii="宋体" w:hAnsi="宋体"/>
                <w:bCs/>
                <w:sz w:val="24"/>
              </w:rPr>
            </w:pPr>
            <w:r>
              <w:rPr>
                <w:rFonts w:hint="eastAsia" w:ascii="宋体" w:hAnsi="宋体"/>
                <w:bCs/>
                <w:sz w:val="24"/>
              </w:rPr>
              <w:t>1.5%</w:t>
            </w:r>
          </w:p>
        </w:tc>
        <w:tc>
          <w:tcPr>
            <w:tcW w:w="1689" w:type="dxa"/>
            <w:noWrap w:val="0"/>
            <w:vAlign w:val="top"/>
          </w:tcPr>
          <w:p>
            <w:pPr>
              <w:spacing w:line="360" w:lineRule="auto"/>
              <w:jc w:val="center"/>
              <w:rPr>
                <w:rFonts w:hint="eastAsia" w:ascii="宋体" w:hAnsi="宋体"/>
                <w:bCs/>
                <w:sz w:val="24"/>
              </w:rPr>
            </w:pPr>
            <w:r>
              <w:rPr>
                <w:rFonts w:hint="eastAsia" w:ascii="宋体" w:hAnsi="宋体"/>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2943" w:type="dxa"/>
            <w:noWrap w:val="0"/>
            <w:vAlign w:val="top"/>
          </w:tcPr>
          <w:p>
            <w:pPr>
              <w:spacing w:line="360" w:lineRule="auto"/>
              <w:jc w:val="center"/>
              <w:rPr>
                <w:rFonts w:hint="eastAsia" w:ascii="宋体" w:hAnsi="宋体"/>
                <w:bCs/>
                <w:sz w:val="24"/>
              </w:rPr>
            </w:pPr>
            <w:r>
              <w:rPr>
                <w:rFonts w:hint="eastAsia" w:ascii="宋体" w:hAnsi="宋体"/>
                <w:bCs/>
                <w:sz w:val="24"/>
              </w:rPr>
              <w:t>100-500</w:t>
            </w:r>
          </w:p>
        </w:tc>
        <w:tc>
          <w:tcPr>
            <w:tcW w:w="1701" w:type="dxa"/>
            <w:noWrap w:val="0"/>
            <w:vAlign w:val="top"/>
          </w:tcPr>
          <w:p>
            <w:pPr>
              <w:spacing w:line="360" w:lineRule="auto"/>
              <w:jc w:val="center"/>
              <w:rPr>
                <w:rFonts w:hint="eastAsia" w:ascii="宋体" w:hAnsi="宋体"/>
                <w:bCs/>
                <w:sz w:val="24"/>
              </w:rPr>
            </w:pPr>
            <w:r>
              <w:rPr>
                <w:rFonts w:hint="eastAsia" w:ascii="宋体" w:hAnsi="宋体"/>
                <w:bCs/>
                <w:sz w:val="24"/>
              </w:rPr>
              <w:t>1.1%</w:t>
            </w:r>
          </w:p>
        </w:tc>
        <w:tc>
          <w:tcPr>
            <w:tcW w:w="1560" w:type="dxa"/>
            <w:noWrap w:val="0"/>
            <w:vAlign w:val="top"/>
          </w:tcPr>
          <w:p>
            <w:pPr>
              <w:spacing w:line="360" w:lineRule="auto"/>
              <w:jc w:val="center"/>
              <w:rPr>
                <w:rFonts w:hint="eastAsia" w:ascii="宋体" w:hAnsi="宋体"/>
                <w:bCs/>
                <w:sz w:val="24"/>
              </w:rPr>
            </w:pPr>
            <w:r>
              <w:rPr>
                <w:rFonts w:hint="eastAsia" w:ascii="宋体" w:hAnsi="宋体"/>
                <w:bCs/>
                <w:sz w:val="24"/>
              </w:rPr>
              <w:t>0.8%</w:t>
            </w:r>
          </w:p>
        </w:tc>
        <w:tc>
          <w:tcPr>
            <w:tcW w:w="1689" w:type="dxa"/>
            <w:noWrap w:val="0"/>
            <w:vAlign w:val="top"/>
          </w:tcPr>
          <w:p>
            <w:pPr>
              <w:spacing w:line="360" w:lineRule="auto"/>
              <w:jc w:val="center"/>
              <w:rPr>
                <w:rFonts w:hint="eastAsia" w:ascii="宋体" w:hAnsi="宋体"/>
                <w:bCs/>
                <w:sz w:val="24"/>
              </w:rPr>
            </w:pPr>
            <w:r>
              <w:rPr>
                <w:rFonts w:hint="eastAsia" w:ascii="宋体" w:hAnsi="宋体"/>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2943" w:type="dxa"/>
            <w:noWrap w:val="0"/>
            <w:vAlign w:val="top"/>
          </w:tcPr>
          <w:p>
            <w:pPr>
              <w:spacing w:line="360" w:lineRule="auto"/>
              <w:jc w:val="center"/>
              <w:rPr>
                <w:rFonts w:hint="eastAsia" w:ascii="宋体" w:hAnsi="宋体"/>
                <w:bCs/>
                <w:sz w:val="24"/>
              </w:rPr>
            </w:pPr>
            <w:r>
              <w:rPr>
                <w:rFonts w:hint="eastAsia" w:ascii="宋体" w:hAnsi="宋体"/>
                <w:bCs/>
                <w:sz w:val="24"/>
              </w:rPr>
              <w:t>500-1000</w:t>
            </w:r>
          </w:p>
        </w:tc>
        <w:tc>
          <w:tcPr>
            <w:tcW w:w="1701" w:type="dxa"/>
            <w:noWrap w:val="0"/>
            <w:vAlign w:val="top"/>
          </w:tcPr>
          <w:p>
            <w:pPr>
              <w:spacing w:line="360" w:lineRule="auto"/>
              <w:jc w:val="center"/>
              <w:rPr>
                <w:rFonts w:hint="eastAsia" w:ascii="宋体" w:hAnsi="宋体"/>
                <w:bCs/>
                <w:sz w:val="24"/>
              </w:rPr>
            </w:pPr>
            <w:r>
              <w:rPr>
                <w:rFonts w:hint="eastAsia" w:ascii="宋体" w:hAnsi="宋体"/>
                <w:bCs/>
                <w:sz w:val="24"/>
              </w:rPr>
              <w:t>0.8%</w:t>
            </w:r>
          </w:p>
        </w:tc>
        <w:tc>
          <w:tcPr>
            <w:tcW w:w="1560" w:type="dxa"/>
            <w:noWrap w:val="0"/>
            <w:vAlign w:val="top"/>
          </w:tcPr>
          <w:p>
            <w:pPr>
              <w:spacing w:line="360" w:lineRule="auto"/>
              <w:jc w:val="center"/>
              <w:rPr>
                <w:rFonts w:hint="eastAsia" w:ascii="宋体" w:hAnsi="宋体"/>
                <w:bCs/>
                <w:sz w:val="24"/>
              </w:rPr>
            </w:pPr>
            <w:r>
              <w:rPr>
                <w:rFonts w:hint="eastAsia" w:ascii="宋体" w:hAnsi="宋体"/>
                <w:bCs/>
                <w:sz w:val="24"/>
              </w:rPr>
              <w:t>0.45%</w:t>
            </w:r>
          </w:p>
        </w:tc>
        <w:tc>
          <w:tcPr>
            <w:tcW w:w="1689" w:type="dxa"/>
            <w:noWrap w:val="0"/>
            <w:vAlign w:val="top"/>
          </w:tcPr>
          <w:p>
            <w:pPr>
              <w:spacing w:line="360" w:lineRule="auto"/>
              <w:jc w:val="center"/>
              <w:rPr>
                <w:rFonts w:hint="eastAsia" w:ascii="宋体" w:hAnsi="宋体"/>
                <w:bCs/>
                <w:sz w:val="24"/>
              </w:rPr>
            </w:pPr>
            <w:r>
              <w:rPr>
                <w:rFonts w:hint="eastAsia" w:ascii="宋体" w:hAnsi="宋体"/>
                <w:bCs/>
                <w:sz w:val="24"/>
              </w:rPr>
              <w:t>0.55%</w:t>
            </w:r>
          </w:p>
        </w:tc>
      </w:tr>
    </w:tbl>
    <w:p>
      <w:pPr>
        <w:spacing w:line="360" w:lineRule="auto"/>
        <w:ind w:firstLine="480" w:firstLineChars="200"/>
        <w:rPr>
          <w:rFonts w:hint="eastAsia" w:ascii="黑体" w:hAnsi="黑体" w:eastAsia="黑体"/>
          <w:b/>
          <w:kern w:val="0"/>
          <w:sz w:val="36"/>
          <w:szCs w:val="36"/>
        </w:rPr>
      </w:pPr>
      <w:r>
        <w:rPr>
          <w:rFonts w:hint="eastAsia" w:ascii="宋体" w:hAnsi="宋体"/>
          <w:sz w:val="24"/>
        </w:rPr>
        <w:t>注：招标代理服务收费按差额定率累进法计算。</w:t>
      </w:r>
    </w:p>
    <w:p>
      <w:pPr>
        <w:pageBreakBefore/>
        <w:spacing w:line="360" w:lineRule="auto"/>
        <w:jc w:val="center"/>
        <w:rPr>
          <w:rFonts w:hint="eastAsia" w:ascii="黑体" w:hAnsi="黑体" w:eastAsia="黑体"/>
          <w:b/>
          <w:kern w:val="0"/>
          <w:sz w:val="36"/>
          <w:szCs w:val="36"/>
        </w:rPr>
      </w:pPr>
      <w:r>
        <w:rPr>
          <w:rFonts w:hint="eastAsia" w:ascii="黑体" w:hAnsi="黑体" w:eastAsia="黑体"/>
          <w:b/>
          <w:kern w:val="0"/>
          <w:sz w:val="36"/>
          <w:szCs w:val="36"/>
        </w:rPr>
        <w:t>第二章     合同主要条款（仅供参考）</w:t>
      </w:r>
    </w:p>
    <w:p>
      <w:pPr>
        <w:autoSpaceDE w:val="0"/>
        <w:autoSpaceDN w:val="0"/>
        <w:adjustRightInd w:val="0"/>
        <w:spacing w:line="360" w:lineRule="auto"/>
        <w:ind w:firstLine="482" w:firstLineChars="200"/>
        <w:jc w:val="left"/>
        <w:rPr>
          <w:rFonts w:hint="eastAsia" w:ascii="宋体" w:hAnsi="宋体"/>
          <w:kern w:val="0"/>
          <w:sz w:val="24"/>
        </w:rPr>
      </w:pPr>
      <w:r>
        <w:rPr>
          <w:rFonts w:hint="eastAsia" w:ascii="宋体" w:hAnsi="宋体"/>
          <w:b/>
          <w:bCs/>
          <w:kern w:val="0"/>
          <w:sz w:val="24"/>
        </w:rPr>
        <w:t>43．  合同条件</w:t>
      </w:r>
    </w:p>
    <w:p>
      <w:pPr>
        <w:autoSpaceDE w:val="0"/>
        <w:autoSpaceDN w:val="0"/>
        <w:adjustRightInd w:val="0"/>
        <w:spacing w:line="360" w:lineRule="auto"/>
        <w:ind w:firstLine="482" w:firstLineChars="201"/>
        <w:jc w:val="left"/>
        <w:rPr>
          <w:rFonts w:hint="eastAsia" w:ascii="宋体" w:hAnsi="宋体"/>
          <w:kern w:val="0"/>
          <w:sz w:val="24"/>
        </w:rPr>
      </w:pPr>
      <w:r>
        <w:rPr>
          <w:rFonts w:hint="eastAsia" w:ascii="宋体" w:hAnsi="宋体"/>
          <w:kern w:val="0"/>
          <w:sz w:val="24"/>
        </w:rPr>
        <w:t>本工程施工合同采用《建设工程施工合同》（</w:t>
      </w:r>
      <w:r>
        <w:rPr>
          <w:rFonts w:hint="eastAsia" w:ascii="宋体" w:hAnsi="宋体"/>
          <w:kern w:val="0"/>
          <w:sz w:val="24"/>
          <w:u w:val="single"/>
        </w:rPr>
        <w:t xml:space="preserve">GF-1999-0201 </w:t>
      </w:r>
      <w:r>
        <w:rPr>
          <w:rFonts w:hint="eastAsia" w:ascii="宋体" w:hAnsi="宋体"/>
          <w:kern w:val="0"/>
          <w:sz w:val="24"/>
        </w:rPr>
        <w:t>）,合同协议条款将由建设单位（发包方）与中标单位（承包方）结合本工程具体情况协商后签订。</w:t>
      </w:r>
    </w:p>
    <w:p>
      <w:pPr>
        <w:autoSpaceDE w:val="0"/>
        <w:autoSpaceDN w:val="0"/>
        <w:adjustRightInd w:val="0"/>
        <w:spacing w:line="360" w:lineRule="auto"/>
        <w:ind w:firstLine="482" w:firstLineChars="200"/>
        <w:jc w:val="left"/>
        <w:rPr>
          <w:rFonts w:hint="eastAsia" w:ascii="宋体" w:hAnsi="宋体"/>
          <w:kern w:val="0"/>
          <w:sz w:val="24"/>
        </w:rPr>
      </w:pPr>
      <w:r>
        <w:rPr>
          <w:rFonts w:hint="eastAsia" w:ascii="宋体" w:hAnsi="宋体"/>
          <w:b/>
          <w:bCs/>
          <w:kern w:val="0"/>
          <w:sz w:val="24"/>
        </w:rPr>
        <w:t>44．  合同文件的优先顺序</w:t>
      </w:r>
      <w:r>
        <w:rPr>
          <w:rFonts w:hint="eastAsia" w:ascii="宋体" w:hAnsi="宋体"/>
          <w:kern w:val="0"/>
          <w:sz w:val="24"/>
        </w:rPr>
        <w:t>：</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⑴    合同协议书（如有时）；⑵    中标通知书；</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⑶    承诺函及其附件；⑷    专用条件；</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⑸    通用条件；⑹    标准、规范及有关技术文件；</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⑺    图纸；⑻    资料表以及其他任何构成合同一部分的文件。</w:t>
      </w:r>
    </w:p>
    <w:p>
      <w:pPr>
        <w:spacing w:line="360" w:lineRule="auto"/>
        <w:ind w:firstLine="487" w:firstLineChars="202"/>
        <w:rPr>
          <w:rFonts w:hint="eastAsia" w:ascii="宋体" w:hAnsi="宋体"/>
          <w:b/>
          <w:kern w:val="0"/>
          <w:sz w:val="24"/>
        </w:rPr>
      </w:pPr>
      <w:r>
        <w:rPr>
          <w:rFonts w:hint="eastAsia" w:ascii="宋体" w:hAnsi="宋体"/>
          <w:b/>
          <w:kern w:val="0"/>
          <w:sz w:val="24"/>
        </w:rPr>
        <w:t>45.    施工履约担保</w:t>
      </w:r>
    </w:p>
    <w:p>
      <w:pPr>
        <w:autoSpaceDE w:val="0"/>
        <w:autoSpaceDN w:val="0"/>
        <w:adjustRightInd w:val="0"/>
        <w:spacing w:line="360" w:lineRule="auto"/>
        <w:ind w:left="1" w:firstLine="453" w:firstLineChars="189"/>
        <w:jc w:val="left"/>
        <w:rPr>
          <w:rFonts w:hint="eastAsia" w:ascii="宋体" w:hAnsi="宋体"/>
          <w:kern w:val="0"/>
          <w:sz w:val="24"/>
        </w:rPr>
      </w:pPr>
      <w:r>
        <w:rPr>
          <w:rFonts w:hint="eastAsia" w:ascii="宋体" w:hAnsi="宋体"/>
          <w:kern w:val="0"/>
          <w:sz w:val="24"/>
        </w:rPr>
        <w:t>45.1.1 施工履约担保采用下列</w:t>
      </w:r>
      <w:r>
        <w:rPr>
          <w:rFonts w:hint="eastAsia" w:ascii="宋体" w:hAnsi="宋体"/>
          <w:i/>
          <w:kern w:val="0"/>
          <w:sz w:val="24"/>
          <w:u w:val="single"/>
        </w:rPr>
        <w:t xml:space="preserve">  </w:t>
      </w:r>
      <w:r>
        <w:rPr>
          <w:rFonts w:hint="eastAsia" w:ascii="宋体" w:hAnsi="宋体"/>
          <w:kern w:val="0"/>
          <w:sz w:val="24"/>
          <w:u w:val="single"/>
        </w:rPr>
        <w:t>1</w:t>
      </w:r>
      <w:r>
        <w:rPr>
          <w:rFonts w:hint="eastAsia" w:ascii="宋体" w:hAnsi="宋体"/>
          <w:i/>
          <w:kern w:val="0"/>
          <w:sz w:val="24"/>
          <w:u w:val="single"/>
        </w:rPr>
        <w:t xml:space="preserve">  </w:t>
      </w:r>
      <w:r>
        <w:rPr>
          <w:rFonts w:hint="eastAsia" w:ascii="宋体" w:hAnsi="宋体"/>
          <w:kern w:val="0"/>
          <w:sz w:val="24"/>
        </w:rPr>
        <w:t>方式</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1、履约保证金担保：</w:t>
      </w:r>
      <w:r>
        <w:rPr>
          <w:rFonts w:hint="eastAsia" w:ascii="宋体" w:hAnsi="宋体"/>
          <w:i/>
          <w:kern w:val="0"/>
          <w:sz w:val="24"/>
          <w:u w:val="single"/>
        </w:rPr>
        <w:t xml:space="preserve"> </w:t>
      </w:r>
      <w:r>
        <w:rPr>
          <w:rFonts w:hint="eastAsia" w:ascii="宋体" w:hAnsi="宋体"/>
          <w:kern w:val="0"/>
          <w:sz w:val="24"/>
          <w:u w:val="single"/>
        </w:rPr>
        <w:t xml:space="preserve">支票或银行汇票 </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2、银行担保；</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 xml:space="preserve">3、担保公司担保； </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4、招标方与承包方协商确定的其他担保方式。</w:t>
      </w:r>
    </w:p>
    <w:p>
      <w:pPr>
        <w:spacing w:line="360" w:lineRule="auto"/>
        <w:ind w:firstLine="484" w:firstLineChars="202"/>
        <w:rPr>
          <w:rFonts w:hint="eastAsia" w:ascii="宋体" w:hAnsi="宋体"/>
          <w:kern w:val="0"/>
          <w:sz w:val="24"/>
        </w:rPr>
      </w:pPr>
      <w:r>
        <w:rPr>
          <w:rFonts w:hint="eastAsia" w:ascii="宋体" w:hAnsi="宋体"/>
          <w:kern w:val="0"/>
          <w:sz w:val="24"/>
        </w:rPr>
        <w:t>45.1.2 履约担保金额：合同价款的</w:t>
      </w:r>
      <w:r>
        <w:rPr>
          <w:rFonts w:hint="eastAsia" w:ascii="宋体" w:hAnsi="宋体"/>
          <w:kern w:val="0"/>
          <w:sz w:val="24"/>
          <w:u w:val="single"/>
        </w:rPr>
        <w:t xml:space="preserve">  5%  </w:t>
      </w:r>
      <w:r>
        <w:rPr>
          <w:rFonts w:hint="eastAsia" w:ascii="宋体" w:hAnsi="宋体"/>
          <w:kern w:val="0"/>
          <w:sz w:val="24"/>
        </w:rPr>
        <w:t>。</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45</w:t>
      </w:r>
      <w:r>
        <w:rPr>
          <w:rFonts w:ascii="宋体" w:hAnsi="宋体"/>
          <w:kern w:val="0"/>
          <w:sz w:val="24"/>
        </w:rPr>
        <w:t>.</w:t>
      </w:r>
      <w:r>
        <w:rPr>
          <w:rFonts w:hint="eastAsia" w:ascii="宋体" w:hAnsi="宋体"/>
          <w:kern w:val="0"/>
          <w:sz w:val="24"/>
        </w:rPr>
        <w:t>2</w:t>
      </w:r>
      <w:r>
        <w:rPr>
          <w:rFonts w:ascii="宋体" w:hAnsi="宋体"/>
          <w:kern w:val="0"/>
          <w:sz w:val="24"/>
        </w:rPr>
        <w:t xml:space="preserve"> </w:t>
      </w:r>
      <w:r>
        <w:rPr>
          <w:rFonts w:hint="eastAsia" w:ascii="宋体" w:hAnsi="宋体"/>
          <w:kern w:val="0"/>
          <w:sz w:val="24"/>
        </w:rPr>
        <w:t xml:space="preserve">  履约担保合同的有效期，从担保合同生效之日起至工程竣工验收合格之日止。履约担保合同期满，保证责任终止；采用履约保证金方式担保的，发包方应当在履约担保合同期满 3 日内退还。 </w:t>
      </w:r>
    </w:p>
    <w:p>
      <w:pPr>
        <w:autoSpaceDE w:val="0"/>
        <w:autoSpaceDN w:val="0"/>
        <w:adjustRightInd w:val="0"/>
        <w:spacing w:line="360" w:lineRule="auto"/>
        <w:ind w:firstLine="555"/>
        <w:jc w:val="left"/>
        <w:rPr>
          <w:rFonts w:hint="eastAsia" w:ascii="宋体" w:hAnsi="宋体"/>
          <w:b/>
          <w:bCs/>
          <w:kern w:val="0"/>
          <w:sz w:val="24"/>
        </w:rPr>
      </w:pPr>
      <w:r>
        <w:rPr>
          <w:rFonts w:hint="eastAsia" w:ascii="宋体" w:hAnsi="宋体"/>
          <w:b/>
          <w:bCs/>
          <w:kern w:val="0"/>
          <w:sz w:val="24"/>
        </w:rPr>
        <w:t>46．  违约责任</w:t>
      </w:r>
    </w:p>
    <w:p>
      <w:pPr>
        <w:autoSpaceDE w:val="0"/>
        <w:autoSpaceDN w:val="0"/>
        <w:adjustRightInd w:val="0"/>
        <w:spacing w:line="360" w:lineRule="auto"/>
        <w:ind w:left="480"/>
        <w:jc w:val="left"/>
        <w:rPr>
          <w:rFonts w:hint="eastAsia" w:ascii="宋体" w:hAnsi="宋体" w:cs="宋体"/>
          <w:kern w:val="0"/>
          <w:sz w:val="24"/>
        </w:rPr>
      </w:pPr>
      <w:r>
        <w:rPr>
          <w:rFonts w:ascii="宋体" w:hAnsi="宋体" w:cs="宋体"/>
          <w:kern w:val="0"/>
          <w:sz w:val="24"/>
        </w:rPr>
        <w:t>按《中华人民共和国经济合同法》有关规定</w:t>
      </w:r>
      <w:r>
        <w:rPr>
          <w:rFonts w:hint="eastAsia" w:ascii="宋体" w:hAnsi="宋体" w:cs="宋体"/>
          <w:kern w:val="0"/>
          <w:sz w:val="24"/>
        </w:rPr>
        <w:t>和双方的约定</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.1.1 </w:t>
      </w:r>
      <w:r>
        <w:rPr>
          <w:rFonts w:hint="eastAsia" w:ascii="宋体" w:hAnsi="宋体" w:cs="宋体"/>
          <w:sz w:val="24"/>
          <w:lang w:val="zh-CN"/>
        </w:rPr>
        <w:t>承包方违约的情形</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在履行合同过程中发生的下列情况属承包方违约：</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(1</w:t>
      </w:r>
      <w:r>
        <w:rPr>
          <w:rFonts w:hint="eastAsia" w:ascii="宋体" w:hAnsi="宋体" w:cs="宋体"/>
          <w:sz w:val="24"/>
          <w:lang w:val="zh-CN"/>
        </w:rPr>
        <w:t>）承包方私自将合同的全部或部分权利转让给其他人，或私自将合同的全部或部分义务转移给其他人；</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(2</w:t>
      </w:r>
      <w:r>
        <w:rPr>
          <w:rFonts w:hint="eastAsia" w:ascii="宋体" w:hAnsi="宋体" w:cs="宋体"/>
          <w:sz w:val="24"/>
          <w:lang w:val="zh-CN"/>
        </w:rPr>
        <w:t>）承包方私自将己按合同约定进入施工场地的施工设备、临时设施或材料撤离施工场地；</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(3</w:t>
      </w:r>
      <w:r>
        <w:rPr>
          <w:rFonts w:hint="eastAsia" w:ascii="宋体" w:hAnsi="宋体" w:cs="宋体"/>
          <w:sz w:val="24"/>
          <w:lang w:val="zh-CN"/>
        </w:rPr>
        <w:t>）承包方使用了不合格材料或工程设备，工程质量达不到标准要求，又拒绝清除不合格工程；</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(4</w:t>
      </w:r>
      <w:r>
        <w:rPr>
          <w:rFonts w:hint="eastAsia" w:ascii="宋体" w:hAnsi="宋体" w:cs="宋体"/>
          <w:sz w:val="24"/>
          <w:lang w:val="zh-CN"/>
        </w:rPr>
        <w:t>）承包方未能按合同进度计划及时完成合同约定的工作，已造成或预期造成工期延误；</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(5</w:t>
      </w:r>
      <w:r>
        <w:rPr>
          <w:rFonts w:hint="eastAsia" w:ascii="宋体" w:hAnsi="宋体" w:cs="宋体"/>
          <w:sz w:val="24"/>
          <w:lang w:val="zh-CN"/>
        </w:rPr>
        <w:t>）承包方在缺陷责任期内，未能对工程接收证书所列的缺陷清单的内容或缺陷责任期内发生的缺陷进行修复，而又拒绝按发包方指示再进行修补；</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(6</w:t>
      </w:r>
      <w:r>
        <w:rPr>
          <w:rFonts w:hint="eastAsia" w:ascii="宋体" w:hAnsi="宋体" w:cs="宋体"/>
          <w:sz w:val="24"/>
          <w:lang w:val="zh-CN"/>
        </w:rPr>
        <w:t>）承包方无法继续履行或明确表示不履行或实质上己停止履行合同；</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(7</w:t>
      </w:r>
      <w:r>
        <w:rPr>
          <w:rFonts w:hint="eastAsia" w:ascii="宋体" w:hAnsi="宋体" w:cs="宋体"/>
          <w:sz w:val="24"/>
          <w:lang w:val="zh-CN"/>
        </w:rPr>
        <w:t>）承包方不按合同约定履行义务的其他情况。</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.1.2 </w:t>
      </w:r>
      <w:r>
        <w:rPr>
          <w:rFonts w:hint="eastAsia" w:ascii="宋体" w:hAnsi="宋体" w:cs="宋体"/>
          <w:sz w:val="24"/>
          <w:lang w:val="zh-CN"/>
        </w:rPr>
        <w:t>对承包方违约的处理</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(l</w:t>
      </w:r>
      <w:r>
        <w:rPr>
          <w:rFonts w:hint="eastAsia" w:ascii="宋体" w:hAnsi="宋体" w:cs="宋体"/>
          <w:sz w:val="24"/>
          <w:lang w:val="zh-CN"/>
        </w:rPr>
        <w:t>）承包方发生第</w:t>
      </w:r>
      <w:r>
        <w:rPr>
          <w:rFonts w:hint="eastAsia" w:ascii="宋体" w:hAnsi="宋体"/>
          <w:bCs/>
          <w:sz w:val="24"/>
        </w:rPr>
        <w:t>46</w:t>
      </w:r>
      <w:r>
        <w:rPr>
          <w:rFonts w:ascii="宋体" w:hAnsi="宋体" w:cs="宋体"/>
          <w:sz w:val="24"/>
          <w:lang w:val="zh-CN"/>
        </w:rPr>
        <w:t>.1.1(6</w:t>
      </w:r>
      <w:r>
        <w:rPr>
          <w:rFonts w:hint="eastAsia" w:ascii="宋体" w:hAnsi="宋体" w:cs="宋体"/>
          <w:sz w:val="24"/>
          <w:lang w:val="zh-CN"/>
        </w:rPr>
        <w:t>）目约定的违约情况时，发包方可通知承包方立即解除合同，并按有关法律处理。</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(2</w:t>
      </w:r>
      <w:r>
        <w:rPr>
          <w:rFonts w:hint="eastAsia" w:ascii="宋体" w:hAnsi="宋体" w:cs="宋体"/>
          <w:sz w:val="24"/>
          <w:lang w:val="zh-CN"/>
        </w:rPr>
        <w:t>）承包方发生除第</w:t>
      </w:r>
      <w:r>
        <w:rPr>
          <w:rFonts w:hint="eastAsia" w:ascii="宋体" w:hAnsi="宋体"/>
          <w:bCs/>
          <w:sz w:val="24"/>
        </w:rPr>
        <w:t>46</w:t>
      </w:r>
      <w:r>
        <w:rPr>
          <w:rFonts w:ascii="宋体" w:hAnsi="宋体" w:cs="宋体"/>
          <w:sz w:val="24"/>
          <w:lang w:val="zh-CN"/>
        </w:rPr>
        <w:t>.1.1(6</w:t>
      </w:r>
      <w:r>
        <w:rPr>
          <w:rFonts w:hint="eastAsia" w:ascii="宋体" w:hAnsi="宋体" w:cs="宋体"/>
          <w:sz w:val="24"/>
          <w:lang w:val="zh-CN"/>
        </w:rPr>
        <w:t>）目约定以外的其他违约情况时，承包方发出整改通知，要求其在指定的期限内改正。承包方应承担其违约所引起的费用增加和（或）工期延误。</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(3</w:t>
      </w:r>
      <w:r>
        <w:rPr>
          <w:rFonts w:hint="eastAsia" w:ascii="宋体" w:hAnsi="宋体" w:cs="宋体"/>
          <w:sz w:val="24"/>
          <w:lang w:val="zh-CN"/>
        </w:rPr>
        <w:t>）经检查证明承包方已采取了有效措施纠正违约行为，具备复工条件的，可由发包方签发复工通知复工。</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.1.3 </w:t>
      </w:r>
      <w:r>
        <w:rPr>
          <w:rFonts w:hint="eastAsia" w:ascii="宋体" w:hAnsi="宋体" w:cs="宋体"/>
          <w:sz w:val="24"/>
          <w:lang w:val="zh-CN"/>
        </w:rPr>
        <w:t>承包方违约解除合同</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发包方发出整改通知</w:t>
      </w:r>
      <w:r>
        <w:rPr>
          <w:rFonts w:ascii="宋体" w:hAnsi="宋体" w:cs="宋体"/>
          <w:sz w:val="24"/>
          <w:lang w:val="zh-CN"/>
        </w:rPr>
        <w:t>28</w:t>
      </w:r>
      <w:r>
        <w:rPr>
          <w:rFonts w:hint="eastAsia" w:ascii="宋体" w:hAnsi="宋体" w:cs="宋体"/>
          <w:sz w:val="24"/>
          <w:lang w:val="zh-CN"/>
        </w:rPr>
        <w:t>天后，承包方仍不纠正违约行为的，发包方可向承包方发出解除合同通知。合同解除后，发包方可派员进驻施工场地，另行组织人员或委托其他承包方施工。发包方因继续完成该工程的需要，有权扣留使用承包方在现场的材料、设备和临时设施。但发包方的这一行动不免除承包方应承担的违约责任，也不影响发包方根据合同约定享有的索赔权利。</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.1.4 </w:t>
      </w:r>
      <w:r>
        <w:rPr>
          <w:rFonts w:hint="eastAsia" w:ascii="宋体" w:hAnsi="宋体" w:cs="宋体"/>
          <w:sz w:val="24"/>
          <w:lang w:val="zh-CN"/>
        </w:rPr>
        <w:t>合同解除后的估价、付款和结清</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(1</w:t>
      </w:r>
      <w:r>
        <w:rPr>
          <w:rFonts w:hint="eastAsia" w:ascii="宋体" w:hAnsi="宋体" w:cs="宋体"/>
          <w:sz w:val="24"/>
          <w:lang w:val="zh-CN"/>
        </w:rPr>
        <w:t>）合同解除后，发包方按商定或确定承包方实际完成工作的价值，以及承包方己提供的材料、施工设备、工程设备和临时工程等的价值。</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(2</w:t>
      </w:r>
      <w:r>
        <w:rPr>
          <w:rFonts w:hint="eastAsia" w:ascii="宋体" w:hAnsi="宋体" w:cs="宋体"/>
          <w:sz w:val="24"/>
          <w:lang w:val="zh-CN"/>
        </w:rPr>
        <w:t>）合同解除后，发包方应暂停对承包方的一切付款，查清各项付款和己扣款金额，包括承包方应支付的违约金。</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(3</w:t>
      </w:r>
      <w:r>
        <w:rPr>
          <w:rFonts w:hint="eastAsia" w:ascii="宋体" w:hAnsi="宋体" w:cs="宋体"/>
          <w:sz w:val="24"/>
          <w:lang w:val="zh-CN"/>
        </w:rPr>
        <w:t>）合同解除后，发包方应按约定向承包方索赔由于解除合同给发包方造成的损失。</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(4</w:t>
      </w:r>
      <w:r>
        <w:rPr>
          <w:rFonts w:hint="eastAsia" w:ascii="宋体" w:hAnsi="宋体" w:cs="宋体"/>
          <w:sz w:val="24"/>
          <w:lang w:val="zh-CN"/>
        </w:rPr>
        <w:t>）合同双方确认上述往来款项后，出具最终结清付款证书，结清全部合同款项。</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(5</w:t>
      </w:r>
      <w:r>
        <w:rPr>
          <w:rFonts w:hint="eastAsia" w:ascii="宋体" w:hAnsi="宋体" w:cs="宋体"/>
          <w:sz w:val="24"/>
          <w:lang w:val="zh-CN"/>
        </w:rPr>
        <w:t>）发包方和承包方未能就解除合同后的结清达成一致而形成争议的，按约定办理。</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.1.5 </w:t>
      </w:r>
      <w:r>
        <w:rPr>
          <w:rFonts w:hint="eastAsia" w:ascii="宋体" w:hAnsi="宋体" w:cs="宋体"/>
          <w:sz w:val="24"/>
          <w:lang w:val="zh-CN"/>
        </w:rPr>
        <w:t>协议利益的转让</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因承包方违约解除合同的，发包方有权要求承包方将其为实施合同而签订的材料和设备的订货协议或任何服务协议利益转让给发包方，并在解除合同后的</w:t>
      </w:r>
      <w:r>
        <w:rPr>
          <w:rFonts w:ascii="宋体" w:hAnsi="宋体" w:cs="宋体"/>
          <w:sz w:val="24"/>
          <w:lang w:val="zh-CN"/>
        </w:rPr>
        <w:t>14</w:t>
      </w:r>
      <w:r>
        <w:rPr>
          <w:rFonts w:hint="eastAsia" w:ascii="宋体" w:hAnsi="宋体" w:cs="宋体"/>
          <w:sz w:val="24"/>
          <w:lang w:val="zh-CN"/>
        </w:rPr>
        <w:t>天内，依法办理转让手续。</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.1.6 </w:t>
      </w:r>
      <w:r>
        <w:rPr>
          <w:rFonts w:hint="eastAsia" w:ascii="宋体" w:hAnsi="宋体" w:cs="宋体"/>
          <w:sz w:val="24"/>
          <w:lang w:val="zh-CN"/>
        </w:rPr>
        <w:t>紧急情况下无能力或不愿进行抢救</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在工程实施期间或缺陷责任期内发生危及工程安全的事件，承包方进行抢救，承包方声明无能力或不愿立即执行的，发包方有权雇佣其他人员进行抢救。此类抢救按合同约定属于承包方义务的，由此发生的金额和（或）工期延误由承包方承担。</w:t>
      </w:r>
    </w:p>
    <w:p>
      <w:pPr>
        <w:autoSpaceDE w:val="0"/>
        <w:autoSpaceDN w:val="0"/>
        <w:adjustRightInd w:val="0"/>
        <w:spacing w:line="440" w:lineRule="exact"/>
        <w:ind w:firstLine="420"/>
        <w:rPr>
          <w:rFonts w:ascii="宋体" w:hAnsi="宋体"/>
          <w:bCs/>
          <w:sz w:val="24"/>
        </w:rPr>
      </w:pPr>
      <w:r>
        <w:rPr>
          <w:rFonts w:hint="eastAsia" w:ascii="宋体" w:hAnsi="宋体"/>
          <w:bCs/>
          <w:sz w:val="24"/>
        </w:rPr>
        <w:t>46</w:t>
      </w:r>
      <w:r>
        <w:rPr>
          <w:rFonts w:ascii="宋体" w:hAnsi="宋体"/>
          <w:bCs/>
          <w:sz w:val="24"/>
        </w:rPr>
        <w:t xml:space="preserve">.2 </w:t>
      </w:r>
      <w:r>
        <w:rPr>
          <w:rFonts w:hint="eastAsia" w:ascii="宋体" w:hAnsi="宋体" w:cs="宋体"/>
          <w:bCs/>
          <w:sz w:val="24"/>
          <w:lang w:val="zh-CN"/>
        </w:rPr>
        <w:t>发包方违约</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.2.1 </w:t>
      </w:r>
      <w:r>
        <w:rPr>
          <w:rFonts w:hint="eastAsia" w:ascii="宋体" w:hAnsi="宋体" w:cs="宋体"/>
          <w:sz w:val="24"/>
          <w:lang w:val="zh-CN"/>
        </w:rPr>
        <w:t>发包方违约的情形</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在履行合同过程中发生的下列情形，属发包方违约：</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(l</w:t>
      </w:r>
      <w:r>
        <w:rPr>
          <w:rFonts w:hint="eastAsia" w:ascii="宋体" w:hAnsi="宋体" w:cs="宋体"/>
          <w:sz w:val="24"/>
          <w:lang w:val="zh-CN"/>
        </w:rPr>
        <w:t>）发包方未能按合同约定支付预付款或合同价款，或拖延、拒绝批准付款申请和支付凭证，导致付款延误的；</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(2</w:t>
      </w:r>
      <w:r>
        <w:rPr>
          <w:rFonts w:hint="eastAsia" w:ascii="宋体" w:hAnsi="宋体" w:cs="宋体"/>
          <w:sz w:val="24"/>
          <w:lang w:val="zh-CN"/>
        </w:rPr>
        <w:t>）发包方原因造成停工的；</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(3</w:t>
      </w:r>
      <w:r>
        <w:rPr>
          <w:rFonts w:hint="eastAsia" w:ascii="宋体" w:hAnsi="宋体" w:cs="宋体"/>
          <w:sz w:val="24"/>
          <w:lang w:val="zh-CN"/>
        </w:rPr>
        <w:t>）发包方无正当理由没有在约定期限内发出复工指示，导致承包方无法复工的；</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(4</w:t>
      </w:r>
      <w:r>
        <w:rPr>
          <w:rFonts w:hint="eastAsia" w:ascii="宋体" w:hAnsi="宋体" w:cs="宋体"/>
          <w:sz w:val="24"/>
          <w:lang w:val="zh-CN"/>
        </w:rPr>
        <w:t>）发包方无法继续履行或明确表示不履行或实质上已停止履行合同的；</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(5</w:t>
      </w:r>
      <w:r>
        <w:rPr>
          <w:rFonts w:hint="eastAsia" w:ascii="宋体" w:hAnsi="宋体" w:cs="宋体"/>
          <w:sz w:val="24"/>
          <w:lang w:val="zh-CN"/>
        </w:rPr>
        <w:t>）发包方不履行合同约定其他义务的。</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.2.2 </w:t>
      </w:r>
      <w:r>
        <w:rPr>
          <w:rFonts w:hint="eastAsia" w:ascii="宋体" w:hAnsi="宋体" w:cs="宋体"/>
          <w:sz w:val="24"/>
          <w:lang w:val="zh-CN"/>
        </w:rPr>
        <w:t>承包方有权暂停施工</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发包方发生除第</w:t>
      </w:r>
      <w:r>
        <w:rPr>
          <w:rFonts w:hint="eastAsia" w:ascii="宋体" w:hAnsi="宋体"/>
          <w:bCs/>
          <w:sz w:val="24"/>
        </w:rPr>
        <w:t>46</w:t>
      </w:r>
      <w:r>
        <w:rPr>
          <w:rFonts w:ascii="宋体" w:hAnsi="宋体" w:cs="宋体"/>
          <w:sz w:val="24"/>
          <w:lang w:val="zh-CN"/>
        </w:rPr>
        <w:t>.2.1(4</w:t>
      </w:r>
      <w:r>
        <w:rPr>
          <w:rFonts w:hint="eastAsia" w:ascii="宋体" w:hAnsi="宋体" w:cs="宋体"/>
          <w:sz w:val="24"/>
          <w:lang w:val="zh-CN"/>
        </w:rPr>
        <w:t>）目以外的违约情况时，承包方可向发包方发出通知，要求发包方采取有效措施纠正违约行为。发包方收到承包方通知后的</w:t>
      </w:r>
      <w:r>
        <w:rPr>
          <w:rFonts w:ascii="宋体" w:hAnsi="宋体" w:cs="宋体"/>
          <w:sz w:val="24"/>
          <w:lang w:val="zh-CN"/>
        </w:rPr>
        <w:t>28</w:t>
      </w:r>
      <w:r>
        <w:rPr>
          <w:rFonts w:hint="eastAsia" w:ascii="宋体" w:hAnsi="宋体" w:cs="宋体"/>
          <w:sz w:val="24"/>
          <w:lang w:val="zh-CN"/>
        </w:rPr>
        <w:t>天内仍不履行合同义务，承包方有权暂停施工，并通知发包方，发包方应承担由此增加的费用和（或）工期延误，并支付承包方合理利润。</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.2.3 </w:t>
      </w:r>
      <w:r>
        <w:rPr>
          <w:rFonts w:hint="eastAsia" w:ascii="宋体" w:hAnsi="宋体" w:cs="宋体"/>
          <w:sz w:val="24"/>
          <w:lang w:val="zh-CN"/>
        </w:rPr>
        <w:t>发包方违约解除合同</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(1</w:t>
      </w:r>
      <w:r>
        <w:rPr>
          <w:rFonts w:hint="eastAsia" w:ascii="宋体" w:hAnsi="宋体" w:cs="宋体"/>
          <w:sz w:val="24"/>
          <w:lang w:val="zh-CN"/>
        </w:rPr>
        <w:t>）发生第</w:t>
      </w:r>
      <w:r>
        <w:rPr>
          <w:rFonts w:hint="eastAsia" w:ascii="宋体" w:hAnsi="宋体"/>
          <w:bCs/>
          <w:sz w:val="24"/>
        </w:rPr>
        <w:t>46</w:t>
      </w:r>
      <w:r>
        <w:rPr>
          <w:rFonts w:ascii="宋体" w:hAnsi="宋体" w:cs="宋体"/>
          <w:sz w:val="24"/>
          <w:lang w:val="zh-CN"/>
        </w:rPr>
        <w:t>.2.1(4</w:t>
      </w:r>
      <w:r>
        <w:rPr>
          <w:rFonts w:hint="eastAsia" w:ascii="宋体" w:hAnsi="宋体" w:cs="宋体"/>
          <w:sz w:val="24"/>
          <w:lang w:val="zh-CN"/>
        </w:rPr>
        <w:t>）目的违约情况时，承包方可书面通知发包方解除合同。</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(2</w:t>
      </w:r>
      <w:r>
        <w:rPr>
          <w:rFonts w:hint="eastAsia" w:ascii="宋体" w:hAnsi="宋体" w:cs="宋体"/>
          <w:sz w:val="24"/>
          <w:lang w:val="zh-CN"/>
        </w:rPr>
        <w:t>）承包方按</w:t>
      </w:r>
      <w:r>
        <w:rPr>
          <w:rFonts w:hint="eastAsia" w:ascii="宋体" w:hAnsi="宋体"/>
          <w:bCs/>
          <w:sz w:val="24"/>
        </w:rPr>
        <w:t>46</w:t>
      </w:r>
      <w:r>
        <w:rPr>
          <w:rFonts w:ascii="宋体" w:hAnsi="宋体" w:cs="宋体"/>
          <w:sz w:val="24"/>
          <w:lang w:val="zh-CN"/>
        </w:rPr>
        <w:t xml:space="preserve">.2.2 </w:t>
      </w:r>
      <w:r>
        <w:rPr>
          <w:rFonts w:hint="eastAsia" w:ascii="宋体" w:hAnsi="宋体" w:cs="宋体"/>
          <w:sz w:val="24"/>
          <w:lang w:val="zh-CN"/>
        </w:rPr>
        <w:t>项暂停施工</w:t>
      </w:r>
      <w:r>
        <w:rPr>
          <w:rFonts w:ascii="宋体" w:hAnsi="宋体" w:cs="宋体"/>
          <w:sz w:val="24"/>
          <w:lang w:val="zh-CN"/>
        </w:rPr>
        <w:t>28</w:t>
      </w:r>
      <w:r>
        <w:rPr>
          <w:rFonts w:hint="eastAsia" w:ascii="宋体" w:hAnsi="宋体" w:cs="宋体"/>
          <w:sz w:val="24"/>
          <w:lang w:val="zh-CN"/>
        </w:rPr>
        <w:t>天后，发包方仍不纠正违约行为的，承包方可向发包方发出解除合同通知。但承包方的这一行动不免除发包方承担的违约责任，也不影响承包方根据合同约定享有的索赔权利。</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.2.4 </w:t>
      </w:r>
      <w:r>
        <w:rPr>
          <w:rFonts w:hint="eastAsia" w:ascii="宋体" w:hAnsi="宋体" w:cs="宋体"/>
          <w:sz w:val="24"/>
          <w:lang w:val="zh-CN"/>
        </w:rPr>
        <w:t>解除合同后的付款</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因发包方违约解除合同的，发包方应在解除合同后</w:t>
      </w:r>
      <w:r>
        <w:rPr>
          <w:rFonts w:ascii="宋体" w:hAnsi="宋体" w:cs="宋体"/>
          <w:sz w:val="24"/>
          <w:lang w:val="zh-CN"/>
        </w:rPr>
        <w:t>28</w:t>
      </w:r>
      <w:r>
        <w:rPr>
          <w:rFonts w:hint="eastAsia" w:ascii="宋体" w:hAnsi="宋体" w:cs="宋体"/>
          <w:sz w:val="24"/>
          <w:lang w:val="zh-CN"/>
        </w:rPr>
        <w:t>天内向承包方支付下列金额，承包方应在此期限内及时向发包方提交要求支付下列金额的有关资料和凭证：</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(l</w:t>
      </w:r>
      <w:r>
        <w:rPr>
          <w:rFonts w:hint="eastAsia" w:ascii="宋体" w:hAnsi="宋体" w:cs="宋体"/>
          <w:sz w:val="24"/>
          <w:lang w:val="zh-CN"/>
        </w:rPr>
        <w:t>）合同解除日以前所完成工作的价款；</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(2</w:t>
      </w:r>
      <w:r>
        <w:rPr>
          <w:rFonts w:hint="eastAsia" w:ascii="宋体" w:hAnsi="宋体" w:cs="宋体"/>
          <w:sz w:val="24"/>
          <w:lang w:val="zh-CN"/>
        </w:rPr>
        <w:t>）承包方为该工程施工订购并己付款的材料、工程设备和其他物品的金额。发包方付还后，该材料、工程设备和其他物品归发包方所有；</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(3</w:t>
      </w:r>
      <w:r>
        <w:rPr>
          <w:rFonts w:hint="eastAsia" w:ascii="宋体" w:hAnsi="宋体" w:cs="宋体"/>
          <w:sz w:val="24"/>
          <w:lang w:val="zh-CN"/>
        </w:rPr>
        <w:t>）承包方为完成工程所发生的，而发包方未支付的金额；</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(4</w:t>
      </w:r>
      <w:r>
        <w:rPr>
          <w:rFonts w:hint="eastAsia" w:ascii="宋体" w:hAnsi="宋体" w:cs="宋体"/>
          <w:sz w:val="24"/>
          <w:lang w:val="zh-CN"/>
        </w:rPr>
        <w:t>）承包方撤离施工场地以及遣散承包方人员的金额；</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(5</w:t>
      </w:r>
      <w:r>
        <w:rPr>
          <w:rFonts w:hint="eastAsia" w:ascii="宋体" w:hAnsi="宋体" w:cs="宋体"/>
          <w:sz w:val="24"/>
          <w:lang w:val="zh-CN"/>
        </w:rPr>
        <w:t>）由于解除合同应赔偿的承包方损失；</w:t>
      </w:r>
    </w:p>
    <w:p>
      <w:pPr>
        <w:autoSpaceDE w:val="0"/>
        <w:autoSpaceDN w:val="0"/>
        <w:adjustRightInd w:val="0"/>
        <w:spacing w:line="440" w:lineRule="exact"/>
        <w:ind w:firstLine="420"/>
        <w:rPr>
          <w:rFonts w:ascii="宋体" w:hAnsi="宋体"/>
          <w:sz w:val="24"/>
          <w:lang w:val="zh-CN"/>
        </w:rPr>
      </w:pPr>
      <w:r>
        <w:rPr>
          <w:rFonts w:ascii="宋体" w:hAnsi="宋体" w:cs="宋体"/>
          <w:sz w:val="24"/>
          <w:lang w:val="zh-CN"/>
        </w:rPr>
        <w:t>(6</w:t>
      </w:r>
      <w:r>
        <w:rPr>
          <w:rFonts w:hint="eastAsia" w:ascii="宋体" w:hAnsi="宋体" w:cs="宋体"/>
          <w:sz w:val="24"/>
          <w:lang w:val="zh-CN"/>
        </w:rPr>
        <w:t>）按合同约定在合同解除日前应支付给承包方的其他金额。</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发包方应按本项约定支付上述金额并退还质量保证金，但有权要求承包方支付应偿还给发包方的各项金额。</w:t>
      </w:r>
    </w:p>
    <w:p>
      <w:pPr>
        <w:autoSpaceDE w:val="0"/>
        <w:autoSpaceDN w:val="0"/>
        <w:adjustRightInd w:val="0"/>
        <w:spacing w:line="440" w:lineRule="exact"/>
        <w:ind w:firstLine="420"/>
        <w:rPr>
          <w:rFonts w:ascii="宋体" w:hAnsi="宋体"/>
          <w:sz w:val="24"/>
          <w:lang w:val="zh-CN"/>
        </w:rPr>
      </w:pPr>
      <w:r>
        <w:rPr>
          <w:rFonts w:hint="eastAsia" w:ascii="宋体" w:hAnsi="宋体"/>
          <w:bCs/>
          <w:sz w:val="24"/>
        </w:rPr>
        <w:t>46</w:t>
      </w:r>
      <w:r>
        <w:rPr>
          <w:rFonts w:ascii="宋体" w:hAnsi="宋体" w:cs="宋体"/>
          <w:sz w:val="24"/>
          <w:lang w:val="zh-CN"/>
        </w:rPr>
        <w:t xml:space="preserve">.2.5 </w:t>
      </w:r>
      <w:r>
        <w:rPr>
          <w:rFonts w:hint="eastAsia" w:ascii="宋体" w:hAnsi="宋体" w:cs="宋体"/>
          <w:sz w:val="24"/>
          <w:lang w:val="zh-CN"/>
        </w:rPr>
        <w:t>解除合同后的承包方撤离</w:t>
      </w:r>
    </w:p>
    <w:p>
      <w:pPr>
        <w:autoSpaceDE w:val="0"/>
        <w:autoSpaceDN w:val="0"/>
        <w:adjustRightInd w:val="0"/>
        <w:spacing w:line="440" w:lineRule="exact"/>
        <w:ind w:firstLine="420"/>
        <w:rPr>
          <w:rFonts w:ascii="宋体" w:hAnsi="宋体"/>
          <w:sz w:val="24"/>
          <w:lang w:val="zh-CN"/>
        </w:rPr>
      </w:pPr>
      <w:r>
        <w:rPr>
          <w:rFonts w:hint="eastAsia" w:ascii="宋体" w:hAnsi="宋体" w:cs="宋体"/>
          <w:sz w:val="24"/>
          <w:lang w:val="zh-CN"/>
        </w:rPr>
        <w:t>因发包方违约而解除合同后，承包方应妥善做好已竣工工程和己购材料、设备的保护和移交工作，按发包方要求将承包方设备和人员撤出施工场地。承包方撤出施工场地应遵守约定，发包方应为承包方撤出提供必要条件。</w:t>
      </w:r>
    </w:p>
    <w:p>
      <w:pPr>
        <w:autoSpaceDE w:val="0"/>
        <w:autoSpaceDN w:val="0"/>
        <w:adjustRightInd w:val="0"/>
        <w:spacing w:line="440" w:lineRule="exact"/>
        <w:ind w:firstLine="420"/>
        <w:rPr>
          <w:rFonts w:ascii="宋体" w:hAnsi="宋体"/>
          <w:bCs/>
          <w:sz w:val="24"/>
        </w:rPr>
      </w:pPr>
      <w:r>
        <w:rPr>
          <w:rFonts w:hint="eastAsia" w:ascii="宋体" w:hAnsi="宋体"/>
          <w:bCs/>
          <w:sz w:val="24"/>
        </w:rPr>
        <w:t>46</w:t>
      </w:r>
      <w:r>
        <w:rPr>
          <w:rFonts w:ascii="宋体" w:hAnsi="宋体"/>
          <w:bCs/>
          <w:sz w:val="24"/>
        </w:rPr>
        <w:t xml:space="preserve">.3 </w:t>
      </w:r>
      <w:r>
        <w:rPr>
          <w:rFonts w:hint="eastAsia" w:ascii="宋体" w:hAnsi="宋体" w:cs="宋体"/>
          <w:bCs/>
          <w:sz w:val="24"/>
          <w:lang w:val="zh-CN"/>
        </w:rPr>
        <w:t>第三人造成的违约</w:t>
      </w:r>
    </w:p>
    <w:p>
      <w:pPr>
        <w:autoSpaceDE w:val="0"/>
        <w:autoSpaceDN w:val="0"/>
        <w:adjustRightInd w:val="0"/>
        <w:spacing w:line="440" w:lineRule="exact"/>
        <w:ind w:firstLine="420"/>
        <w:rPr>
          <w:rFonts w:hint="eastAsia" w:ascii="宋体" w:hAnsi="宋体"/>
          <w:sz w:val="24"/>
          <w:lang w:val="zh-CN"/>
        </w:rPr>
      </w:pPr>
      <w:r>
        <w:rPr>
          <w:rFonts w:hint="eastAsia" w:ascii="宋体" w:hAnsi="宋体" w:cs="宋体"/>
          <w:sz w:val="24"/>
          <w:lang w:val="zh-CN"/>
        </w:rPr>
        <w:t>在履行合同过程中，一方当事人因第三人的原因造成违约的，应当向对方当事人承担违约责任。一方当事人和第三人之间的纠纷，依照法律规定或者按照约定解决。</w:t>
      </w:r>
    </w:p>
    <w:p>
      <w:pPr>
        <w:autoSpaceDE w:val="0"/>
        <w:autoSpaceDN w:val="0"/>
        <w:adjustRightInd w:val="0"/>
        <w:spacing w:line="360" w:lineRule="auto"/>
        <w:ind w:firstLine="482" w:firstLineChars="200"/>
        <w:jc w:val="left"/>
        <w:rPr>
          <w:rFonts w:hint="eastAsia" w:ascii="宋体" w:hAnsi="宋体"/>
          <w:b/>
          <w:bCs/>
          <w:kern w:val="0"/>
          <w:sz w:val="24"/>
        </w:rPr>
      </w:pPr>
      <w:r>
        <w:rPr>
          <w:rFonts w:hint="eastAsia" w:ascii="宋体" w:hAnsi="宋体"/>
          <w:b/>
          <w:bCs/>
          <w:kern w:val="0"/>
          <w:sz w:val="24"/>
        </w:rPr>
        <w:t>47．进度计划</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47.1  承包方应在与发包方签订施工合同前将本工程的施工组织设计（或者施工方案）递交发包方认可。</w:t>
      </w:r>
    </w:p>
    <w:p>
      <w:pPr>
        <w:autoSpaceDE w:val="0"/>
        <w:autoSpaceDN w:val="0"/>
        <w:adjustRightInd w:val="0"/>
        <w:spacing w:line="360" w:lineRule="auto"/>
        <w:ind w:left="458"/>
        <w:jc w:val="left"/>
        <w:rPr>
          <w:rFonts w:hint="eastAsia" w:ascii="宋体" w:hAnsi="宋体"/>
          <w:kern w:val="0"/>
          <w:sz w:val="24"/>
        </w:rPr>
      </w:pPr>
      <w:r>
        <w:rPr>
          <w:rFonts w:hint="eastAsia" w:ascii="宋体" w:hAnsi="宋体"/>
          <w:kern w:val="0"/>
          <w:sz w:val="24"/>
        </w:rPr>
        <w:t>47.2 承包方必须按照施工进度计划组织施工，接受发包方代表对进度的监督、检查。工程实际进度与进度计划不符时，承包方应接受发包方代表的要求，提出改进措施，报发包方代表批准后实施。</w:t>
      </w:r>
      <w:bookmarkStart w:id="5" w:name="_Toc275715987"/>
    </w:p>
    <w:p>
      <w:pPr>
        <w:autoSpaceDE w:val="0"/>
        <w:autoSpaceDN w:val="0"/>
        <w:adjustRightInd w:val="0"/>
        <w:spacing w:line="360" w:lineRule="auto"/>
        <w:ind w:left="458"/>
        <w:jc w:val="left"/>
        <w:rPr>
          <w:rFonts w:hint="eastAsia" w:ascii="宋体" w:hAnsi="宋体"/>
          <w:kern w:val="0"/>
          <w:sz w:val="24"/>
        </w:rPr>
      </w:pPr>
      <w:r>
        <w:rPr>
          <w:rFonts w:hint="eastAsia" w:ascii="宋体" w:hAnsi="宋体"/>
          <w:kern w:val="0"/>
          <w:sz w:val="24"/>
        </w:rPr>
        <w:t>47</w:t>
      </w:r>
      <w:r>
        <w:rPr>
          <w:rFonts w:hint="eastAsia" w:ascii="宋体" w:hAnsi="宋体"/>
          <w:sz w:val="24"/>
        </w:rPr>
        <w:t>.3工程款支付担保</w:t>
      </w:r>
      <w:bookmarkEnd w:id="5"/>
    </w:p>
    <w:p>
      <w:pPr>
        <w:autoSpaceDE w:val="0"/>
        <w:autoSpaceDN w:val="0"/>
        <w:adjustRightInd w:val="0"/>
        <w:spacing w:line="360" w:lineRule="auto"/>
        <w:ind w:firstLine="480" w:firstLineChars="200"/>
        <w:jc w:val="left"/>
        <w:rPr>
          <w:rFonts w:hint="eastAsia" w:ascii="宋体" w:hAnsi="宋体"/>
          <w:bCs/>
          <w:kern w:val="0"/>
          <w:sz w:val="24"/>
        </w:rPr>
      </w:pPr>
      <w:r>
        <w:rPr>
          <w:rFonts w:hint="eastAsia" w:ascii="宋体" w:hAnsi="宋体"/>
          <w:kern w:val="0"/>
          <w:sz w:val="24"/>
        </w:rPr>
        <w:t>47</w:t>
      </w:r>
      <w:r>
        <w:rPr>
          <w:rFonts w:hint="eastAsia" w:ascii="宋体" w:hAnsi="宋体"/>
          <w:sz w:val="24"/>
        </w:rPr>
        <w:t>.3.1</w:t>
      </w:r>
      <w:r>
        <w:rPr>
          <w:rFonts w:hint="eastAsia" w:ascii="宋体" w:hAnsi="宋体"/>
          <w:bCs/>
          <w:kern w:val="0"/>
          <w:sz w:val="24"/>
        </w:rPr>
        <w:t xml:space="preserve"> 发包方要求施工承包方提供施工履约担保的，应当向施工承包方提供与施工履约担保额度相等的工程款支付担保。</w:t>
      </w:r>
    </w:p>
    <w:p>
      <w:pPr>
        <w:autoSpaceDE w:val="0"/>
        <w:autoSpaceDN w:val="0"/>
        <w:adjustRightInd w:val="0"/>
        <w:spacing w:line="360" w:lineRule="auto"/>
        <w:ind w:firstLine="480" w:firstLineChars="200"/>
        <w:jc w:val="left"/>
        <w:rPr>
          <w:rFonts w:hint="eastAsia" w:ascii="宋体" w:hAnsi="宋体"/>
          <w:bCs/>
          <w:kern w:val="0"/>
          <w:sz w:val="24"/>
        </w:rPr>
      </w:pPr>
      <w:r>
        <w:rPr>
          <w:rFonts w:hint="eastAsia" w:ascii="宋体" w:hAnsi="宋体"/>
          <w:kern w:val="0"/>
          <w:sz w:val="24"/>
        </w:rPr>
        <w:t>47</w:t>
      </w:r>
      <w:r>
        <w:rPr>
          <w:rFonts w:hint="eastAsia" w:ascii="宋体" w:hAnsi="宋体"/>
          <w:sz w:val="24"/>
        </w:rPr>
        <w:t>.3</w:t>
      </w:r>
      <w:r>
        <w:rPr>
          <w:rFonts w:hint="eastAsia" w:ascii="宋体" w:hAnsi="宋体"/>
          <w:bCs/>
          <w:kern w:val="0"/>
          <w:sz w:val="24"/>
        </w:rPr>
        <w:t xml:space="preserve"> .2工程款支付担保的方式由发包方与施工承包方协商确定。发包方不得强迫施工承包方接受其自行设定的担保方式。 </w:t>
      </w:r>
    </w:p>
    <w:p>
      <w:pPr>
        <w:autoSpaceDE w:val="0"/>
        <w:autoSpaceDN w:val="0"/>
        <w:adjustRightInd w:val="0"/>
        <w:spacing w:line="360" w:lineRule="auto"/>
        <w:ind w:firstLine="480" w:firstLineChars="200"/>
        <w:jc w:val="left"/>
        <w:rPr>
          <w:rFonts w:hint="eastAsia" w:ascii="宋体" w:hAnsi="宋体"/>
          <w:bCs/>
          <w:kern w:val="0"/>
          <w:sz w:val="24"/>
        </w:rPr>
      </w:pPr>
      <w:r>
        <w:rPr>
          <w:rFonts w:hint="eastAsia" w:ascii="宋体" w:hAnsi="宋体"/>
          <w:kern w:val="0"/>
          <w:sz w:val="24"/>
        </w:rPr>
        <w:t>47</w:t>
      </w:r>
      <w:r>
        <w:rPr>
          <w:rFonts w:hint="eastAsia" w:ascii="宋体" w:hAnsi="宋体"/>
          <w:sz w:val="24"/>
        </w:rPr>
        <w:t>.3.3</w:t>
      </w:r>
      <w:r>
        <w:rPr>
          <w:rFonts w:hint="eastAsia" w:ascii="宋体" w:hAnsi="宋体"/>
          <w:bCs/>
          <w:kern w:val="0"/>
          <w:sz w:val="24"/>
        </w:rPr>
        <w:t xml:space="preserve"> 工程款支付担保合同的有效期，从担保合同生效之日起，至发包方除按合同约定扣除工程质量质保金以外支付全部应付工程款之日止。工程款支付担保合同期满，施工承包方应当在3日内向保证人发出解除担保的书面通知，终止保证责任，或者解除抵押、质押担保。</w:t>
      </w:r>
    </w:p>
    <w:p>
      <w:pPr>
        <w:autoSpaceDE w:val="0"/>
        <w:autoSpaceDN w:val="0"/>
        <w:adjustRightInd w:val="0"/>
        <w:spacing w:line="360" w:lineRule="auto"/>
        <w:ind w:firstLine="569" w:firstLineChars="236"/>
        <w:jc w:val="left"/>
        <w:rPr>
          <w:rFonts w:hint="eastAsia" w:ascii="宋体" w:hAnsi="宋体"/>
          <w:b/>
          <w:bCs/>
          <w:kern w:val="0"/>
          <w:sz w:val="24"/>
        </w:rPr>
      </w:pPr>
      <w:r>
        <w:rPr>
          <w:rFonts w:hint="eastAsia" w:ascii="宋体" w:hAnsi="宋体"/>
          <w:b/>
          <w:bCs/>
          <w:kern w:val="0"/>
          <w:sz w:val="24"/>
        </w:rPr>
        <w:t>48．  工程工期</w:t>
      </w:r>
    </w:p>
    <w:p>
      <w:pPr>
        <w:autoSpaceDE w:val="0"/>
        <w:autoSpaceDN w:val="0"/>
        <w:adjustRightInd w:val="0"/>
        <w:spacing w:line="360" w:lineRule="auto"/>
        <w:ind w:left="1" w:firstLine="487" w:firstLineChars="203"/>
        <w:jc w:val="left"/>
        <w:rPr>
          <w:rFonts w:hint="eastAsia" w:ascii="宋体" w:hAnsi="宋体"/>
          <w:kern w:val="0"/>
          <w:sz w:val="24"/>
        </w:rPr>
      </w:pPr>
      <w:r>
        <w:rPr>
          <w:rFonts w:hint="eastAsia" w:ascii="宋体" w:hAnsi="宋体"/>
          <w:kern w:val="0"/>
          <w:sz w:val="24"/>
        </w:rPr>
        <w:t>48.1  合同工期执行下列第</w:t>
      </w:r>
      <w:r>
        <w:rPr>
          <w:rFonts w:hint="eastAsia" w:ascii="宋体" w:hAnsi="宋体"/>
          <w:kern w:val="0"/>
          <w:sz w:val="24"/>
          <w:u w:val="single"/>
        </w:rPr>
        <w:t xml:space="preserve">  1  </w:t>
      </w:r>
      <w:r>
        <w:rPr>
          <w:rFonts w:hint="eastAsia" w:ascii="宋体" w:hAnsi="宋体"/>
          <w:kern w:val="0"/>
          <w:sz w:val="24"/>
        </w:rPr>
        <w:t>条。</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（1） 发包方要求工期</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（2） 承包方谈判响应文件自报工期</w:t>
      </w:r>
    </w:p>
    <w:p>
      <w:pPr>
        <w:tabs>
          <w:tab w:val="left" w:pos="1418"/>
        </w:tabs>
        <w:autoSpaceDE w:val="0"/>
        <w:autoSpaceDN w:val="0"/>
        <w:adjustRightInd w:val="0"/>
        <w:spacing w:line="360" w:lineRule="auto"/>
        <w:ind w:firstLine="567"/>
        <w:jc w:val="left"/>
        <w:rPr>
          <w:rFonts w:hint="eastAsia" w:ascii="宋体" w:hAnsi="宋体"/>
          <w:b/>
          <w:bCs/>
          <w:kern w:val="0"/>
          <w:sz w:val="24"/>
        </w:rPr>
      </w:pPr>
      <w:r>
        <w:rPr>
          <w:rFonts w:hint="eastAsia" w:ascii="宋体" w:hAnsi="宋体"/>
          <w:b/>
          <w:bCs/>
          <w:kern w:val="0"/>
          <w:sz w:val="24"/>
        </w:rPr>
        <w:t>49．  工期延误</w:t>
      </w:r>
    </w:p>
    <w:p>
      <w:pPr>
        <w:autoSpaceDE w:val="0"/>
        <w:autoSpaceDN w:val="0"/>
        <w:adjustRightInd w:val="0"/>
        <w:spacing w:line="360" w:lineRule="auto"/>
        <w:ind w:left="2" w:firstLine="484" w:firstLineChars="202"/>
        <w:jc w:val="left"/>
        <w:rPr>
          <w:rFonts w:ascii="宋体" w:hAnsi="宋体"/>
          <w:kern w:val="0"/>
          <w:sz w:val="24"/>
        </w:rPr>
      </w:pPr>
      <w:r>
        <w:rPr>
          <w:rFonts w:hint="eastAsia" w:ascii="宋体" w:hAnsi="宋体"/>
          <w:kern w:val="0"/>
          <w:sz w:val="24"/>
        </w:rPr>
        <w:t>49.1  如果由于下列原因造成竣工日期推迟的延误，经发包方代表确认后，承包方有理由延期完成工程或者部分工程，发包方代表应在同承包方商议后决定竣工时间延长的期限且工期相应顺延。</w:t>
      </w:r>
    </w:p>
    <w:p>
      <w:pPr>
        <w:tabs>
          <w:tab w:val="left" w:pos="1134"/>
        </w:tabs>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（1） 额外的或附加的工程数量；</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（2） 合同条款规定引起的延误；</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（3） 不可抗力；</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（4） 由发包方造成的延误、障碍、阻止；</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（5） 可能出现的非承包方过失或违约的其他特殊情况。</w:t>
      </w:r>
    </w:p>
    <w:p>
      <w:pPr>
        <w:autoSpaceDE w:val="0"/>
        <w:autoSpaceDN w:val="0"/>
        <w:adjustRightInd w:val="0"/>
        <w:spacing w:line="360" w:lineRule="auto"/>
        <w:ind w:left="1" w:firstLine="480" w:firstLineChars="200"/>
        <w:jc w:val="left"/>
        <w:rPr>
          <w:rFonts w:hint="eastAsia" w:ascii="宋体" w:hAnsi="宋体"/>
          <w:kern w:val="0"/>
          <w:sz w:val="24"/>
        </w:rPr>
      </w:pPr>
      <w:r>
        <w:rPr>
          <w:rFonts w:hint="eastAsia" w:ascii="宋体" w:hAnsi="宋体"/>
          <w:kern w:val="0"/>
          <w:sz w:val="24"/>
        </w:rPr>
        <w:t>49.2  非上述原因，承包方不能按合同约定的时间竣工，承包方应承担违约责任，并应向发包方支付赔偿金，计取赶工措施费的须扣除。违约金支付按照合同工期，每推延一天，</w:t>
      </w:r>
      <w:r>
        <w:rPr>
          <w:rFonts w:hint="eastAsia" w:ascii="宋体" w:hAnsi="宋体"/>
          <w:color w:val="auto"/>
          <w:kern w:val="0"/>
          <w:sz w:val="24"/>
        </w:rPr>
        <w:t>赔偿</w:t>
      </w:r>
      <w:r>
        <w:rPr>
          <w:rFonts w:hint="eastAsia" w:ascii="宋体" w:hAnsi="宋体"/>
          <w:color w:val="auto"/>
          <w:sz w:val="24"/>
          <w:u w:val="single"/>
        </w:rPr>
        <w:t>1000</w:t>
      </w:r>
      <w:r>
        <w:rPr>
          <w:rFonts w:hint="eastAsia" w:ascii="宋体" w:hAnsi="宋体"/>
          <w:color w:val="auto"/>
          <w:kern w:val="0"/>
          <w:sz w:val="24"/>
        </w:rPr>
        <w:t>元 ，</w:t>
      </w:r>
      <w:r>
        <w:rPr>
          <w:rFonts w:hint="eastAsia" w:ascii="宋体" w:hAnsi="宋体"/>
          <w:color w:val="auto"/>
          <w:sz w:val="24"/>
        </w:rPr>
        <w:t>延误工期赔偿费的最大限额为</w:t>
      </w:r>
      <w:r>
        <w:rPr>
          <w:rFonts w:hint="eastAsia" w:ascii="宋体" w:hAnsi="宋体"/>
          <w:color w:val="auto"/>
          <w:sz w:val="24"/>
          <w:u w:val="single"/>
        </w:rPr>
        <w:t>工程总价的3%</w:t>
      </w:r>
      <w:r>
        <w:rPr>
          <w:rFonts w:hint="eastAsia" w:ascii="宋体" w:hAnsi="宋体"/>
          <w:color w:val="auto"/>
          <w:sz w:val="24"/>
        </w:rPr>
        <w:t>。</w:t>
      </w:r>
    </w:p>
    <w:p>
      <w:pPr>
        <w:tabs>
          <w:tab w:val="left" w:pos="567"/>
        </w:tabs>
        <w:autoSpaceDE w:val="0"/>
        <w:autoSpaceDN w:val="0"/>
        <w:adjustRightInd w:val="0"/>
        <w:spacing w:line="360" w:lineRule="auto"/>
        <w:ind w:left="1" w:firstLine="480" w:firstLineChars="200"/>
        <w:jc w:val="left"/>
        <w:rPr>
          <w:rFonts w:hint="eastAsia" w:ascii="宋体" w:hAnsi="宋体"/>
          <w:kern w:val="0"/>
          <w:sz w:val="24"/>
        </w:rPr>
      </w:pPr>
      <w:r>
        <w:rPr>
          <w:rFonts w:hint="eastAsia" w:ascii="宋体" w:hAnsi="宋体"/>
          <w:kern w:val="0"/>
          <w:sz w:val="24"/>
        </w:rPr>
        <w:t>49.3  发包方可从向承包方支付的任何金额中扣除此项违约金。此违约金的支付并不能解除承包方完成工程的责任和合同规定的其他责任。</w:t>
      </w:r>
      <w:r>
        <w:rPr>
          <w:rFonts w:ascii="宋体" w:hAnsi="宋体"/>
          <w:sz w:val="24"/>
        </w:rPr>
        <w:t>　　　</w:t>
      </w:r>
    </w:p>
    <w:p>
      <w:pPr>
        <w:autoSpaceDE w:val="0"/>
        <w:autoSpaceDN w:val="0"/>
        <w:adjustRightInd w:val="0"/>
        <w:spacing w:line="360" w:lineRule="auto"/>
        <w:ind w:firstLine="482" w:firstLineChars="200"/>
        <w:jc w:val="left"/>
        <w:rPr>
          <w:rFonts w:hint="eastAsia" w:ascii="宋体" w:hAnsi="宋体"/>
          <w:b/>
          <w:bCs/>
          <w:kern w:val="0"/>
          <w:sz w:val="24"/>
        </w:rPr>
      </w:pPr>
      <w:r>
        <w:rPr>
          <w:rFonts w:hint="eastAsia" w:ascii="宋体" w:hAnsi="宋体"/>
          <w:b/>
          <w:bCs/>
          <w:kern w:val="0"/>
          <w:sz w:val="24"/>
        </w:rPr>
        <w:t>50.   工期提前</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 xml:space="preserve">  严格按照合同工期完工。</w:t>
      </w:r>
    </w:p>
    <w:p>
      <w:pPr>
        <w:tabs>
          <w:tab w:val="left" w:pos="1418"/>
          <w:tab w:val="left" w:pos="1560"/>
        </w:tabs>
        <w:autoSpaceDE w:val="0"/>
        <w:autoSpaceDN w:val="0"/>
        <w:adjustRightInd w:val="0"/>
        <w:spacing w:line="360" w:lineRule="auto"/>
        <w:ind w:firstLine="482" w:firstLineChars="200"/>
        <w:jc w:val="left"/>
        <w:rPr>
          <w:rFonts w:hint="eastAsia" w:ascii="宋体" w:hAnsi="宋体"/>
          <w:b/>
          <w:bCs/>
          <w:kern w:val="0"/>
          <w:sz w:val="24"/>
        </w:rPr>
      </w:pPr>
      <w:r>
        <w:rPr>
          <w:rFonts w:hint="eastAsia" w:ascii="宋体" w:hAnsi="宋体"/>
          <w:b/>
          <w:bCs/>
          <w:kern w:val="0"/>
          <w:sz w:val="24"/>
        </w:rPr>
        <w:t>51．   工程质量</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51.1  质量与验收规范：执行质量评定标准以及自治区有关工程质量规定及国家相关验收规范。</w:t>
      </w:r>
    </w:p>
    <w:p>
      <w:pPr>
        <w:autoSpaceDE w:val="0"/>
        <w:autoSpaceDN w:val="0"/>
        <w:adjustRightInd w:val="0"/>
        <w:spacing w:line="360" w:lineRule="auto"/>
        <w:ind w:firstLine="480" w:firstLineChars="200"/>
        <w:jc w:val="left"/>
        <w:rPr>
          <w:rFonts w:hint="eastAsia" w:ascii="宋体" w:hAnsi="宋体"/>
          <w:kern w:val="0"/>
          <w:sz w:val="24"/>
          <w:u w:val="single"/>
        </w:rPr>
      </w:pPr>
      <w:r>
        <w:rPr>
          <w:rFonts w:hint="eastAsia" w:ascii="宋体" w:hAnsi="宋体"/>
          <w:kern w:val="0"/>
          <w:sz w:val="24"/>
        </w:rPr>
        <w:t>51.2  发包方要求工程质量等级为</w:t>
      </w:r>
      <w:r>
        <w:rPr>
          <w:rFonts w:hint="eastAsia" w:ascii="宋体" w:hAnsi="宋体"/>
          <w:kern w:val="0"/>
          <w:sz w:val="24"/>
          <w:u w:val="single"/>
        </w:rPr>
        <w:t xml:space="preserve"> 合格 </w:t>
      </w:r>
      <w:r>
        <w:rPr>
          <w:rFonts w:hint="eastAsia" w:ascii="宋体" w:hAnsi="宋体"/>
          <w:kern w:val="0"/>
          <w:sz w:val="24"/>
        </w:rPr>
        <w:t>。</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51.3  工程质量评审部门：执行国家、自治区现行规定，审计费用由中标方支付。</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 xml:space="preserve">51.4  承包方承诺的工程质量等级为合同的约定条件。因承包方原因，工程质量达不到约定条件的部分，发包方现场代表一经发现，可要求承包方返工，直至达到合同约定条件，并由承包方承担返工费用。返工后仍然达不到约定条件，承包方承担违约责任，并按照下列第 </w:t>
      </w:r>
      <w:r>
        <w:rPr>
          <w:rFonts w:hint="eastAsia" w:ascii="宋体" w:hAnsi="宋体"/>
          <w:kern w:val="0"/>
          <w:sz w:val="24"/>
          <w:u w:val="single"/>
        </w:rPr>
        <w:t xml:space="preserve"> 2   </w:t>
      </w:r>
      <w:r>
        <w:rPr>
          <w:rFonts w:hint="eastAsia" w:ascii="宋体" w:hAnsi="宋体"/>
          <w:kern w:val="0"/>
          <w:sz w:val="24"/>
        </w:rPr>
        <w:t>条支付赔偿金。</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（1） 在谈判响应文件中自报的赔偿金；</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（2） 按照合同价格的</w:t>
      </w:r>
      <w:r>
        <w:rPr>
          <w:rFonts w:hint="eastAsia" w:ascii="宋体" w:hAnsi="宋体"/>
          <w:kern w:val="0"/>
          <w:sz w:val="24"/>
          <w:u w:val="single"/>
        </w:rPr>
        <w:t xml:space="preserve">  3   </w:t>
      </w:r>
      <w:r>
        <w:rPr>
          <w:rFonts w:hint="eastAsia" w:ascii="宋体" w:hAnsi="宋体"/>
          <w:kern w:val="0"/>
          <w:sz w:val="24"/>
        </w:rPr>
        <w:t>％。</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 xml:space="preserve">51.5  发包方原因造成工程质量达不到约定条件的，由发包方承担责任，工期相应顺延。 </w:t>
      </w:r>
    </w:p>
    <w:p>
      <w:pPr>
        <w:autoSpaceDE w:val="0"/>
        <w:autoSpaceDN w:val="0"/>
        <w:adjustRightInd w:val="0"/>
        <w:spacing w:line="360" w:lineRule="auto"/>
        <w:ind w:left="567"/>
        <w:jc w:val="left"/>
        <w:rPr>
          <w:rFonts w:hint="eastAsia" w:ascii="宋体" w:hAnsi="宋体"/>
          <w:kern w:val="0"/>
          <w:sz w:val="24"/>
        </w:rPr>
      </w:pPr>
      <w:r>
        <w:rPr>
          <w:rFonts w:hint="eastAsia" w:ascii="宋体" w:hAnsi="宋体"/>
          <w:b/>
          <w:bCs/>
          <w:kern w:val="0"/>
          <w:sz w:val="24"/>
        </w:rPr>
        <w:t>52.   合同价款与支付</w:t>
      </w:r>
    </w:p>
    <w:p>
      <w:pPr>
        <w:autoSpaceDE w:val="0"/>
        <w:autoSpaceDN w:val="0"/>
        <w:adjustRightInd w:val="0"/>
        <w:spacing w:line="360" w:lineRule="auto"/>
        <w:ind w:left="560"/>
        <w:jc w:val="left"/>
        <w:rPr>
          <w:rFonts w:hint="eastAsia" w:ascii="宋体" w:hAnsi="宋体"/>
          <w:kern w:val="0"/>
          <w:sz w:val="24"/>
        </w:rPr>
      </w:pPr>
      <w:r>
        <w:rPr>
          <w:rFonts w:hint="eastAsia" w:ascii="宋体" w:hAnsi="宋体"/>
          <w:kern w:val="0"/>
          <w:sz w:val="24"/>
        </w:rPr>
        <w:t>52.1  合同价款的确定与调整采取下列第</w:t>
      </w:r>
      <w:r>
        <w:rPr>
          <w:rFonts w:hint="eastAsia" w:ascii="宋体" w:hAnsi="宋体"/>
          <w:kern w:val="0"/>
          <w:sz w:val="24"/>
          <w:u w:val="single"/>
        </w:rPr>
        <w:t xml:space="preserve">   2  </w:t>
      </w:r>
      <w:r>
        <w:rPr>
          <w:rFonts w:hint="eastAsia" w:ascii="宋体" w:hAnsi="宋体"/>
          <w:kern w:val="0"/>
          <w:sz w:val="24"/>
        </w:rPr>
        <w:t>种方式：</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（1） 合同价格固定：投标商所填报单价和合价在合同实施期间不因市场变化因素而变动，投标商在计算报价时已考虑风险因素。</w:t>
      </w:r>
    </w:p>
    <w:p>
      <w:pPr>
        <w:autoSpaceDE w:val="0"/>
        <w:autoSpaceDN w:val="0"/>
        <w:adjustRightInd w:val="0"/>
        <w:spacing w:line="360" w:lineRule="auto"/>
        <w:ind w:firstLine="480" w:firstLineChars="200"/>
        <w:jc w:val="left"/>
        <w:rPr>
          <w:rFonts w:hint="eastAsia" w:ascii="宋体" w:hAnsi="宋体"/>
          <w:bCs/>
          <w:kern w:val="0"/>
          <w:sz w:val="24"/>
        </w:rPr>
      </w:pPr>
      <w:r>
        <w:rPr>
          <w:rFonts w:hint="eastAsia" w:ascii="宋体" w:hAnsi="宋体"/>
          <w:kern w:val="0"/>
          <w:sz w:val="24"/>
        </w:rPr>
        <w:t>（2） 合同价格调整：合同价格可调整因素：</w:t>
      </w:r>
      <w:r>
        <w:rPr>
          <w:rFonts w:hint="eastAsia" w:ascii="宋体" w:hAnsi="宋体"/>
          <w:kern w:val="0"/>
          <w:sz w:val="24"/>
          <w:u w:val="single"/>
        </w:rPr>
        <w:t>设计变更、经济签证和</w:t>
      </w:r>
      <w:r>
        <w:rPr>
          <w:rFonts w:hint="eastAsia" w:ascii="宋体" w:hAnsi="宋体"/>
          <w:bCs/>
          <w:kern w:val="0"/>
          <w:sz w:val="24"/>
          <w:u w:val="single"/>
        </w:rPr>
        <w:t>政策性调整因素</w:t>
      </w:r>
      <w:r>
        <w:rPr>
          <w:rFonts w:hint="eastAsia" w:ascii="宋体" w:hAnsi="宋体"/>
          <w:bCs/>
          <w:kern w:val="0"/>
          <w:sz w:val="24"/>
        </w:rPr>
        <w:t>。</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52.2  工程款支付：</w:t>
      </w:r>
      <w:r>
        <w:rPr>
          <w:rFonts w:hint="eastAsia" w:ascii="宋体" w:hAnsi="宋体"/>
          <w:sz w:val="24"/>
        </w:rPr>
        <w:t>详见投标须知前附表</w:t>
      </w:r>
    </w:p>
    <w:p>
      <w:pPr>
        <w:autoSpaceDE w:val="0"/>
        <w:autoSpaceDN w:val="0"/>
        <w:adjustRightInd w:val="0"/>
        <w:spacing w:line="360" w:lineRule="auto"/>
        <w:ind w:firstLine="482" w:firstLineChars="200"/>
        <w:jc w:val="left"/>
        <w:rPr>
          <w:rFonts w:hint="eastAsia" w:ascii="宋体" w:hAnsi="宋体"/>
          <w:b/>
          <w:kern w:val="0"/>
          <w:sz w:val="24"/>
        </w:rPr>
      </w:pPr>
      <w:r>
        <w:rPr>
          <w:rFonts w:hint="eastAsia" w:ascii="宋体" w:hAnsi="宋体"/>
          <w:b/>
          <w:kern w:val="0"/>
          <w:sz w:val="24"/>
        </w:rPr>
        <w:t>53．  竣工结算</w:t>
      </w:r>
    </w:p>
    <w:p>
      <w:pPr>
        <w:autoSpaceDE w:val="0"/>
        <w:autoSpaceDN w:val="0"/>
        <w:adjustRightInd w:val="0"/>
        <w:spacing w:line="360" w:lineRule="auto"/>
        <w:ind w:firstLine="482" w:firstLineChars="201"/>
        <w:jc w:val="left"/>
        <w:rPr>
          <w:rFonts w:ascii="宋体" w:hAnsi="宋体"/>
          <w:kern w:val="0"/>
          <w:sz w:val="24"/>
        </w:rPr>
      </w:pPr>
      <w:r>
        <w:rPr>
          <w:rFonts w:hint="eastAsia" w:ascii="宋体" w:hAnsi="宋体"/>
          <w:kern w:val="0"/>
          <w:sz w:val="24"/>
        </w:rPr>
        <w:t>53.1  竣工结算与支付：工程竣工后 30 日内，承包方向发包方提交工程结算书。发包方代表收到竣工结算书后 30 日内提出审核意见。竣工结算审定后</w:t>
      </w:r>
      <w:r>
        <w:rPr>
          <w:rFonts w:hint="eastAsia" w:ascii="宋体" w:hAnsi="宋体"/>
          <w:kern w:val="0"/>
          <w:sz w:val="24"/>
          <w:u w:val="single"/>
        </w:rPr>
        <w:t xml:space="preserve"> 15 </w:t>
      </w:r>
      <w:r>
        <w:rPr>
          <w:rFonts w:hint="eastAsia" w:ascii="宋体" w:hAnsi="宋体"/>
          <w:kern w:val="0"/>
          <w:sz w:val="24"/>
        </w:rPr>
        <w:t>天内，发包方按下列方式支付：</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（1） 当承包方达到合同中约定的工程质量时，发包方按照合同约定的方式支付工程款，剩余部分待工程各部分保修期满后，按相应保修工程造价所占工程总造价比例</w:t>
      </w:r>
      <w:r>
        <w:rPr>
          <w:rFonts w:hint="eastAsia" w:ascii="宋体" w:hAnsi="宋体"/>
          <w:kern w:val="0"/>
          <w:sz w:val="24"/>
          <w:u w:val="single"/>
        </w:rPr>
        <w:t xml:space="preserve"> 7 </w:t>
      </w:r>
      <w:r>
        <w:rPr>
          <w:rFonts w:hint="eastAsia" w:ascii="宋体" w:hAnsi="宋体"/>
          <w:kern w:val="0"/>
          <w:sz w:val="24"/>
        </w:rPr>
        <w:t>天内一次结清；</w:t>
      </w:r>
    </w:p>
    <w:p>
      <w:pPr>
        <w:autoSpaceDE w:val="0"/>
        <w:autoSpaceDN w:val="0"/>
        <w:adjustRightInd w:val="0"/>
        <w:spacing w:line="360" w:lineRule="auto"/>
        <w:ind w:left="2" w:firstLine="484" w:firstLineChars="202"/>
        <w:jc w:val="left"/>
        <w:rPr>
          <w:rFonts w:hint="eastAsia" w:ascii="宋体" w:hAnsi="宋体"/>
          <w:kern w:val="0"/>
          <w:sz w:val="24"/>
        </w:rPr>
      </w:pPr>
      <w:r>
        <w:rPr>
          <w:rFonts w:hint="eastAsia" w:ascii="宋体" w:hAnsi="宋体"/>
          <w:kern w:val="0"/>
          <w:sz w:val="24"/>
        </w:rPr>
        <w:t>（2） 因发包方原因造成工程质量达不到约定条件时，发包方应承担责任，并且不予扣除承包方的履约保证金；</w:t>
      </w:r>
    </w:p>
    <w:p>
      <w:pPr>
        <w:autoSpaceDE w:val="0"/>
        <w:autoSpaceDN w:val="0"/>
        <w:adjustRightInd w:val="0"/>
        <w:spacing w:line="360" w:lineRule="auto"/>
        <w:ind w:left="2" w:firstLine="482" w:firstLineChars="201"/>
        <w:jc w:val="left"/>
        <w:rPr>
          <w:rFonts w:hint="eastAsia" w:ascii="宋体" w:hAnsi="宋体"/>
          <w:kern w:val="0"/>
          <w:sz w:val="24"/>
        </w:rPr>
      </w:pPr>
      <w:r>
        <w:rPr>
          <w:rFonts w:hint="eastAsia" w:ascii="宋体" w:hAnsi="宋体"/>
          <w:kern w:val="0"/>
          <w:sz w:val="24"/>
        </w:rPr>
        <w:t xml:space="preserve">（3） 因承包方原因造成工程质量达不到约定条件时，承包方应承担全部经济责任，并且按照决算造价的 </w:t>
      </w:r>
      <w:r>
        <w:rPr>
          <w:rFonts w:hint="eastAsia" w:ascii="宋体" w:hAnsi="宋体"/>
          <w:kern w:val="0"/>
          <w:sz w:val="24"/>
          <w:u w:val="single"/>
        </w:rPr>
        <w:t xml:space="preserve"> 3 </w:t>
      </w:r>
      <w:r>
        <w:rPr>
          <w:rFonts w:hint="eastAsia" w:ascii="宋体" w:hAnsi="宋体"/>
          <w:kern w:val="0"/>
          <w:sz w:val="24"/>
        </w:rPr>
        <w:t>％ 给发包方支付赔偿金。</w:t>
      </w:r>
    </w:p>
    <w:p>
      <w:pPr>
        <w:autoSpaceDE w:val="0"/>
        <w:autoSpaceDN w:val="0"/>
        <w:adjustRightInd w:val="0"/>
        <w:spacing w:line="360" w:lineRule="auto"/>
        <w:ind w:firstLine="482" w:firstLineChars="200"/>
        <w:jc w:val="left"/>
        <w:rPr>
          <w:rFonts w:hint="eastAsia" w:ascii="宋体" w:hAnsi="宋体"/>
          <w:b/>
          <w:bCs/>
          <w:kern w:val="0"/>
          <w:sz w:val="24"/>
        </w:rPr>
      </w:pPr>
      <w:r>
        <w:rPr>
          <w:rFonts w:hint="eastAsia" w:ascii="宋体" w:hAnsi="宋体"/>
          <w:b/>
          <w:bCs/>
          <w:kern w:val="0"/>
          <w:sz w:val="24"/>
        </w:rPr>
        <w:t xml:space="preserve">54．  建筑材料价格风险                                                                                                                                                                                                                                                                                                                                                                                                                                                                                                                                                                                                                                                                                                                                                                                                                                                                                                                                                                                                                                                                                                                                                                                                                                                                                                                                                                                                                                                                                                                                                                                                                                                                                                                                                                                                                                                                                                                                                                                                                                                                                                                                                                                                                                                                                                                                                                                                                                                                                                                                                                                                                                                                                                                                                                                                                                                                                                                                                                                                                                                                                                                                                                                                                                                                                                                                                                                                                                                                                                                                                                                                                                                                                                                                                                                                                                                                                                                                                                                                                                                                                                                                                                                                   </w:t>
      </w:r>
      <w:r>
        <w:rPr>
          <w:rFonts w:hint="eastAsia" w:ascii="宋体" w:hAnsi="宋体"/>
          <w:b/>
          <w:bCs/>
          <w:kern w:val="0"/>
          <w:sz w:val="24"/>
        </w:rPr>
        <w:t xml:space="preserve">                                                                                                                                                                                                                                                                                                                                                                                                                                                                                                                                                                                                                                                                                                                                                                                                                                                                                                                                                                                                                                           </w:t>
      </w:r>
    </w:p>
    <w:p>
      <w:pPr>
        <w:autoSpaceDE w:val="0"/>
        <w:autoSpaceDN w:val="0"/>
        <w:adjustRightInd w:val="0"/>
        <w:spacing w:line="360" w:lineRule="auto"/>
        <w:ind w:firstLine="480" w:firstLineChars="200"/>
        <w:jc w:val="left"/>
        <w:rPr>
          <w:rFonts w:hint="eastAsia" w:ascii="宋体" w:hAnsi="宋体"/>
          <w:bCs/>
          <w:kern w:val="0"/>
          <w:sz w:val="24"/>
        </w:rPr>
      </w:pPr>
      <w:r>
        <w:rPr>
          <w:rFonts w:hint="eastAsia" w:ascii="宋体" w:hAnsi="宋体"/>
          <w:bCs/>
          <w:kern w:val="0"/>
          <w:sz w:val="24"/>
        </w:rPr>
        <w:t>54.1  建筑材料价格风险，依据《关于建筑材料价格风险费用计取的指导意见》（新建标字〔2008〕4号文）的有关规定执行。</w:t>
      </w:r>
    </w:p>
    <w:p>
      <w:pPr>
        <w:autoSpaceDE w:val="0"/>
        <w:autoSpaceDN w:val="0"/>
        <w:adjustRightInd w:val="0"/>
        <w:spacing w:line="360" w:lineRule="auto"/>
        <w:ind w:firstLine="482" w:firstLineChars="200"/>
        <w:jc w:val="left"/>
        <w:rPr>
          <w:rFonts w:hint="eastAsia" w:ascii="宋体" w:hAnsi="宋体"/>
          <w:b/>
          <w:bCs/>
          <w:kern w:val="0"/>
          <w:sz w:val="24"/>
        </w:rPr>
      </w:pPr>
      <w:r>
        <w:rPr>
          <w:rFonts w:hint="eastAsia" w:ascii="宋体" w:hAnsi="宋体"/>
          <w:b/>
          <w:bCs/>
          <w:kern w:val="0"/>
          <w:sz w:val="24"/>
        </w:rPr>
        <w:t>55.   设备材料供应</w:t>
      </w:r>
    </w:p>
    <w:p>
      <w:pPr>
        <w:autoSpaceDE w:val="0"/>
        <w:autoSpaceDN w:val="0"/>
        <w:adjustRightInd w:val="0"/>
        <w:spacing w:line="360" w:lineRule="auto"/>
        <w:jc w:val="left"/>
        <w:rPr>
          <w:rFonts w:hint="eastAsia" w:ascii="宋体" w:hAnsi="宋体"/>
          <w:kern w:val="0"/>
          <w:sz w:val="24"/>
        </w:rPr>
      </w:pPr>
      <w:r>
        <w:rPr>
          <w:rFonts w:hint="eastAsia" w:ascii="宋体" w:hAnsi="宋体"/>
          <w:b/>
          <w:bCs/>
          <w:kern w:val="0"/>
          <w:sz w:val="24"/>
        </w:rPr>
        <w:t xml:space="preserve">   </w:t>
      </w:r>
      <w:r>
        <w:rPr>
          <w:rFonts w:hint="eastAsia" w:ascii="宋体" w:hAnsi="宋体"/>
          <w:kern w:val="0"/>
          <w:sz w:val="24"/>
        </w:rPr>
        <w:t xml:space="preserve"> 55.1  发包方供应的设备、材料：对个别特殊材料或设备，发包方提供的应列明材料或设备的名称、品种、数量、型号及提供日期和交货地点；各类特殊材料、设备必须“</w:t>
      </w:r>
      <w:r>
        <w:rPr>
          <w:rFonts w:hint="eastAsia" w:ascii="宋体" w:hAnsi="宋体"/>
          <w:b/>
          <w:bCs/>
          <w:kern w:val="0"/>
          <w:sz w:val="24"/>
        </w:rPr>
        <w:t>三证</w:t>
      </w:r>
      <w:r>
        <w:rPr>
          <w:rFonts w:hint="eastAsia" w:ascii="宋体" w:hAnsi="宋体"/>
          <w:kern w:val="0"/>
          <w:sz w:val="24"/>
        </w:rPr>
        <w:t>”齐全并经相关部门或有资质的检测机构检验合格。</w:t>
      </w:r>
    </w:p>
    <w:p>
      <w:pPr>
        <w:autoSpaceDE w:val="0"/>
        <w:autoSpaceDN w:val="0"/>
        <w:adjustRightInd w:val="0"/>
        <w:spacing w:line="360" w:lineRule="auto"/>
        <w:ind w:left="2" w:leftChars="1" w:firstLine="480" w:firstLineChars="200"/>
        <w:jc w:val="left"/>
        <w:rPr>
          <w:rFonts w:hint="eastAsia" w:ascii="宋体" w:hAnsi="宋体"/>
          <w:kern w:val="0"/>
          <w:sz w:val="24"/>
        </w:rPr>
      </w:pPr>
      <w:r>
        <w:rPr>
          <w:rFonts w:hint="eastAsia" w:ascii="宋体" w:hAnsi="宋体"/>
          <w:kern w:val="0"/>
          <w:sz w:val="24"/>
        </w:rPr>
        <w:t>55.2  承包方供应的设备材料：除发包方供应的设备、材料外均由承包方自行采购，所有进场材料必须“</w:t>
      </w:r>
      <w:r>
        <w:rPr>
          <w:rFonts w:hint="eastAsia" w:ascii="宋体" w:hAnsi="宋体"/>
          <w:b/>
          <w:bCs/>
          <w:kern w:val="0"/>
          <w:sz w:val="24"/>
        </w:rPr>
        <w:t>三证</w:t>
      </w:r>
      <w:r>
        <w:rPr>
          <w:rFonts w:hint="eastAsia" w:ascii="宋体" w:hAnsi="宋体"/>
          <w:kern w:val="0"/>
          <w:sz w:val="24"/>
        </w:rPr>
        <w:t>”齐全，并经发包方或发包方委托的有资质的检测机构按规定进行检验合格后方可使用。</w:t>
      </w:r>
    </w:p>
    <w:p>
      <w:pPr>
        <w:autoSpaceDE w:val="0"/>
        <w:autoSpaceDN w:val="0"/>
        <w:adjustRightInd w:val="0"/>
        <w:spacing w:line="360" w:lineRule="auto"/>
        <w:ind w:firstLine="482" w:firstLineChars="200"/>
        <w:jc w:val="left"/>
        <w:rPr>
          <w:rFonts w:hint="eastAsia" w:ascii="宋体" w:hAnsi="宋体"/>
          <w:b/>
          <w:bCs/>
          <w:kern w:val="0"/>
          <w:sz w:val="24"/>
        </w:rPr>
      </w:pPr>
      <w:r>
        <w:rPr>
          <w:rFonts w:hint="eastAsia" w:ascii="宋体" w:hAnsi="宋体"/>
          <w:b/>
          <w:bCs/>
          <w:kern w:val="0"/>
          <w:sz w:val="24"/>
        </w:rPr>
        <w:t>56．  工程保修期</w:t>
      </w:r>
    </w:p>
    <w:p>
      <w:pPr>
        <w:autoSpaceDE w:val="0"/>
        <w:autoSpaceDN w:val="0"/>
        <w:adjustRightInd w:val="0"/>
        <w:spacing w:line="360" w:lineRule="auto"/>
        <w:ind w:firstLine="360" w:firstLineChars="150"/>
        <w:jc w:val="left"/>
        <w:rPr>
          <w:rFonts w:hint="eastAsia" w:ascii="宋体" w:hAnsi="宋体"/>
          <w:kern w:val="0"/>
          <w:sz w:val="24"/>
        </w:rPr>
      </w:pPr>
      <w:r>
        <w:rPr>
          <w:rFonts w:hint="eastAsia" w:ascii="宋体" w:hAnsi="宋体"/>
          <w:kern w:val="0"/>
          <w:sz w:val="24"/>
        </w:rPr>
        <w:t>　56.1</w:t>
      </w:r>
      <w:r>
        <w:rPr>
          <w:rFonts w:hint="eastAsia" w:ascii="宋体" w:cs="宋体"/>
          <w:sz w:val="24"/>
          <w:lang w:val="zh-CN"/>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autoSpaceDE w:val="0"/>
        <w:autoSpaceDN w:val="0"/>
        <w:adjustRightInd w:val="0"/>
        <w:spacing w:line="360" w:lineRule="auto"/>
        <w:ind w:firstLine="360" w:firstLineChars="150"/>
        <w:jc w:val="left"/>
        <w:rPr>
          <w:rFonts w:hint="eastAsia" w:ascii="宋体" w:hAnsi="宋体" w:eastAsia="宋体"/>
          <w:sz w:val="24"/>
          <w:lang w:eastAsia="zh-CN"/>
        </w:rPr>
      </w:pPr>
      <w:r>
        <w:rPr>
          <w:rFonts w:hint="eastAsia" w:ascii="宋体" w:hAnsi="宋体"/>
          <w:sz w:val="24"/>
        </w:rPr>
        <w:t xml:space="preserve">56.2 </w:t>
      </w:r>
      <w:r>
        <w:rPr>
          <w:rFonts w:ascii="宋体" w:hAnsi="宋体"/>
          <w:sz w:val="24"/>
        </w:rPr>
        <w:t>质量保修</w:t>
      </w:r>
    </w:p>
    <w:p>
      <w:pPr>
        <w:autoSpaceDE w:val="0"/>
        <w:autoSpaceDN w:val="0"/>
        <w:adjustRightInd w:val="0"/>
        <w:spacing w:line="360" w:lineRule="auto"/>
        <w:ind w:firstLine="360" w:firstLineChars="150"/>
        <w:jc w:val="left"/>
        <w:rPr>
          <w:rFonts w:hint="eastAsia" w:ascii="宋体" w:hAnsi="宋体" w:eastAsia="宋体"/>
          <w:sz w:val="24"/>
          <w:lang w:eastAsia="zh-CN"/>
        </w:rPr>
      </w:pPr>
      <w:r>
        <w:rPr>
          <w:rFonts w:ascii="宋体" w:hAnsi="宋体"/>
          <w:sz w:val="24"/>
        </w:rPr>
        <w:t>　</w:t>
      </w:r>
      <w:r>
        <w:rPr>
          <w:rFonts w:hint="eastAsia" w:ascii="宋体" w:hAnsi="宋体"/>
          <w:sz w:val="24"/>
        </w:rPr>
        <w:t xml:space="preserve"> 56.2.1</w:t>
      </w:r>
      <w:r>
        <w:rPr>
          <w:rFonts w:ascii="宋体" w:hAnsi="宋体"/>
          <w:sz w:val="24"/>
        </w:rPr>
        <w:t>　承包人应按法律、行政法规或国家关于工程质量保修的在关规定，对交付发包人使用的工程在质量保修期内承担质量保修责任。</w:t>
      </w:r>
    </w:p>
    <w:p>
      <w:pPr>
        <w:autoSpaceDE w:val="0"/>
        <w:autoSpaceDN w:val="0"/>
        <w:adjustRightInd w:val="0"/>
        <w:spacing w:line="360" w:lineRule="auto"/>
        <w:ind w:firstLine="360" w:firstLineChars="150"/>
        <w:jc w:val="left"/>
        <w:rPr>
          <w:rFonts w:hint="eastAsia" w:ascii="宋体" w:hAnsi="宋体" w:eastAsia="宋体"/>
          <w:sz w:val="24"/>
          <w:lang w:eastAsia="zh-CN"/>
        </w:rPr>
      </w:pPr>
      <w:r>
        <w:rPr>
          <w:rFonts w:ascii="宋体" w:hAnsi="宋体"/>
          <w:sz w:val="24"/>
        </w:rPr>
        <w:t>　</w:t>
      </w:r>
      <w:r>
        <w:rPr>
          <w:rFonts w:hint="eastAsia" w:ascii="宋体" w:hAnsi="宋体"/>
          <w:sz w:val="24"/>
        </w:rPr>
        <w:t xml:space="preserve"> 56.2.2</w:t>
      </w:r>
      <w:r>
        <w:rPr>
          <w:rFonts w:ascii="宋体" w:hAnsi="宋体"/>
          <w:sz w:val="24"/>
        </w:rPr>
        <w:t>质量保修工作的实施。承包人应在工程竣工验收之前，与发包人签订质量保修书，作为本合同附件。</w:t>
      </w:r>
    </w:p>
    <w:p>
      <w:pPr>
        <w:autoSpaceDE w:val="0"/>
        <w:autoSpaceDN w:val="0"/>
        <w:adjustRightInd w:val="0"/>
        <w:spacing w:line="360" w:lineRule="auto"/>
        <w:ind w:firstLine="360" w:firstLineChars="150"/>
        <w:jc w:val="left"/>
        <w:rPr>
          <w:rFonts w:hint="eastAsia" w:ascii="宋体" w:hAnsi="宋体" w:eastAsia="宋体"/>
          <w:sz w:val="24"/>
          <w:lang w:eastAsia="zh-CN"/>
        </w:rPr>
      </w:pPr>
      <w:r>
        <w:rPr>
          <w:rFonts w:ascii="宋体" w:hAnsi="宋体"/>
          <w:sz w:val="24"/>
        </w:rPr>
        <w:t>　</w:t>
      </w:r>
      <w:r>
        <w:rPr>
          <w:rFonts w:hint="eastAsia" w:ascii="宋体" w:hAnsi="宋体"/>
          <w:sz w:val="24"/>
        </w:rPr>
        <w:t xml:space="preserve"> 56.2.3</w:t>
      </w:r>
      <w:r>
        <w:rPr>
          <w:rFonts w:ascii="宋体" w:hAnsi="宋体"/>
          <w:sz w:val="24"/>
        </w:rPr>
        <w:t>质量保修书的主要内容包括：</w:t>
      </w:r>
    </w:p>
    <w:p>
      <w:pPr>
        <w:autoSpaceDE w:val="0"/>
        <w:autoSpaceDN w:val="0"/>
        <w:adjustRightInd w:val="0"/>
        <w:spacing w:line="360" w:lineRule="auto"/>
        <w:ind w:firstLine="360" w:firstLineChars="150"/>
        <w:jc w:val="left"/>
        <w:rPr>
          <w:rFonts w:hint="eastAsia" w:ascii="宋体" w:hAnsi="宋体" w:eastAsia="宋体"/>
          <w:sz w:val="24"/>
          <w:lang w:eastAsia="zh-CN"/>
        </w:rPr>
      </w:pPr>
      <w:r>
        <w:rPr>
          <w:rFonts w:ascii="宋体" w:hAnsi="宋体"/>
          <w:sz w:val="24"/>
        </w:rPr>
        <w:t>　　（1）质量保修项目内容及范围；</w:t>
      </w:r>
    </w:p>
    <w:p>
      <w:pPr>
        <w:autoSpaceDE w:val="0"/>
        <w:autoSpaceDN w:val="0"/>
        <w:adjustRightInd w:val="0"/>
        <w:spacing w:line="360" w:lineRule="auto"/>
        <w:ind w:firstLine="360" w:firstLineChars="150"/>
        <w:jc w:val="left"/>
        <w:rPr>
          <w:rFonts w:hint="eastAsia" w:ascii="宋体" w:hAnsi="宋体" w:eastAsia="宋体"/>
          <w:sz w:val="24"/>
          <w:lang w:eastAsia="zh-CN"/>
        </w:rPr>
      </w:pPr>
      <w:r>
        <w:rPr>
          <w:rFonts w:ascii="宋体" w:hAnsi="宋体"/>
          <w:sz w:val="24"/>
        </w:rPr>
        <w:t>　　（2）质量保修期；</w:t>
      </w:r>
    </w:p>
    <w:p>
      <w:pPr>
        <w:autoSpaceDE w:val="0"/>
        <w:autoSpaceDN w:val="0"/>
        <w:adjustRightInd w:val="0"/>
        <w:spacing w:line="360" w:lineRule="auto"/>
        <w:ind w:firstLine="360" w:firstLineChars="150"/>
        <w:jc w:val="left"/>
        <w:rPr>
          <w:rFonts w:hint="eastAsia" w:ascii="宋体" w:hAnsi="宋体"/>
          <w:sz w:val="24"/>
        </w:rPr>
      </w:pPr>
      <w:r>
        <w:rPr>
          <w:rFonts w:ascii="宋体" w:hAnsi="宋体"/>
          <w:sz w:val="24"/>
        </w:rPr>
        <w:t>　　（3）质量保修责任；</w:t>
      </w:r>
    </w:p>
    <w:p>
      <w:pPr>
        <w:autoSpaceDE w:val="0"/>
        <w:autoSpaceDN w:val="0"/>
        <w:adjustRightInd w:val="0"/>
        <w:spacing w:line="360" w:lineRule="auto"/>
        <w:ind w:firstLine="480" w:firstLineChars="200"/>
        <w:jc w:val="left"/>
        <w:rPr>
          <w:rFonts w:hint="eastAsia"/>
        </w:rPr>
      </w:pPr>
      <w:r>
        <w:rPr>
          <w:rFonts w:ascii="宋体" w:hAnsi="宋体"/>
          <w:sz w:val="24"/>
        </w:rPr>
        <w:t>（4）质量保修金的支付方法</w:t>
      </w:r>
      <w:r>
        <w:t>。</w:t>
      </w:r>
    </w:p>
    <w:p>
      <w:pPr>
        <w:autoSpaceDE w:val="0"/>
        <w:autoSpaceDN w:val="0"/>
        <w:adjustRightInd w:val="0"/>
        <w:spacing w:line="360" w:lineRule="auto"/>
        <w:ind w:firstLine="482" w:firstLineChars="200"/>
        <w:jc w:val="left"/>
        <w:rPr>
          <w:rFonts w:ascii="宋体" w:hAnsi="宋体"/>
          <w:b/>
          <w:kern w:val="0"/>
          <w:sz w:val="24"/>
        </w:rPr>
      </w:pPr>
      <w:r>
        <w:rPr>
          <w:rFonts w:hint="eastAsia" w:ascii="宋体" w:hAnsi="宋体"/>
          <w:b/>
          <w:kern w:val="0"/>
          <w:sz w:val="24"/>
        </w:rPr>
        <w:t>57</w:t>
      </w:r>
      <w:r>
        <w:rPr>
          <w:rFonts w:hint="eastAsia" w:ascii="宋体" w:hAnsi="宋体"/>
          <w:b/>
          <w:bCs/>
          <w:kern w:val="0"/>
          <w:sz w:val="24"/>
        </w:rPr>
        <w:t>．  争议的解决</w:t>
      </w:r>
    </w:p>
    <w:p>
      <w:pPr>
        <w:autoSpaceDE w:val="0"/>
        <w:autoSpaceDN w:val="0"/>
        <w:adjustRightInd w:val="0"/>
        <w:spacing w:line="360" w:lineRule="auto"/>
        <w:ind w:left="1" w:firstLine="482" w:firstLineChars="201"/>
        <w:jc w:val="left"/>
        <w:rPr>
          <w:rFonts w:ascii="宋体" w:hAnsi="宋体"/>
          <w:kern w:val="0"/>
          <w:sz w:val="24"/>
        </w:rPr>
      </w:pPr>
      <w:r>
        <w:rPr>
          <w:rFonts w:hint="eastAsia" w:ascii="宋体" w:hAnsi="宋体"/>
          <w:kern w:val="0"/>
          <w:sz w:val="24"/>
        </w:rPr>
        <w:t>57.1  发、承包双方因履行合同而发生争端时，可经建设行政主管部门进行调解，调解无效，按下列第</w:t>
      </w:r>
      <w:r>
        <w:rPr>
          <w:rFonts w:hint="eastAsia" w:ascii="宋体" w:hAnsi="宋体"/>
          <w:kern w:val="0"/>
          <w:sz w:val="24"/>
          <w:u w:val="single"/>
        </w:rPr>
        <w:t xml:space="preserve">   2   </w:t>
      </w:r>
      <w:r>
        <w:rPr>
          <w:rFonts w:hint="eastAsia" w:ascii="宋体" w:hAnsi="宋体"/>
          <w:kern w:val="0"/>
          <w:sz w:val="24"/>
        </w:rPr>
        <w:t>种方式解决。</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（1） 提交仲裁机关申请仲裁；   （2） 向工程所在地人民法院起诉。</w:t>
      </w:r>
    </w:p>
    <w:p>
      <w:pPr>
        <w:spacing w:line="360" w:lineRule="auto"/>
        <w:ind w:firstLine="570"/>
        <w:rPr>
          <w:rFonts w:hint="eastAsia" w:ascii="宋体" w:hAnsi="宋体"/>
          <w:b/>
          <w:sz w:val="24"/>
        </w:rPr>
      </w:pPr>
      <w:r>
        <w:rPr>
          <w:rFonts w:hint="eastAsia" w:ascii="宋体" w:hAnsi="宋体"/>
          <w:b/>
          <w:sz w:val="24"/>
        </w:rPr>
        <w:t>58、不可抗力</w:t>
      </w:r>
    </w:p>
    <w:p>
      <w:pPr>
        <w:spacing w:line="360" w:lineRule="auto"/>
        <w:ind w:firstLine="570"/>
        <w:rPr>
          <w:rFonts w:hint="eastAsia" w:ascii="宋体" w:hAnsi="宋体"/>
          <w:sz w:val="24"/>
        </w:rPr>
      </w:pPr>
      <w:r>
        <w:rPr>
          <w:rFonts w:hint="eastAsia" w:ascii="宋体" w:hAnsi="宋体"/>
          <w:sz w:val="24"/>
        </w:rPr>
        <w:t>58．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w:t>
      </w:r>
    </w:p>
    <w:p>
      <w:pPr>
        <w:spacing w:line="360" w:lineRule="auto"/>
        <w:rPr>
          <w:rFonts w:hint="eastAsia" w:ascii="宋体" w:hAnsi="宋体"/>
          <w:sz w:val="24"/>
        </w:rPr>
      </w:pPr>
      <w:r>
        <w:rPr>
          <w:rFonts w:hint="eastAsia" w:ascii="宋体" w:hAnsi="宋体"/>
          <w:sz w:val="24"/>
        </w:rPr>
        <w:t>法避免和无法克服的事故。</w:t>
      </w:r>
    </w:p>
    <w:p>
      <w:pPr>
        <w:spacing w:line="360" w:lineRule="auto"/>
        <w:ind w:firstLine="480" w:firstLineChars="200"/>
        <w:rPr>
          <w:rFonts w:hint="eastAsia" w:ascii="宋体" w:hAnsi="宋体"/>
          <w:sz w:val="24"/>
        </w:rPr>
      </w:pPr>
      <w:r>
        <w:rPr>
          <w:rFonts w:hint="eastAsia" w:ascii="宋体" w:hAnsi="宋体"/>
          <w:sz w:val="24"/>
        </w:rPr>
        <w:t>58．2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autoSpaceDE w:val="0"/>
        <w:autoSpaceDN w:val="0"/>
        <w:adjustRightInd w:val="0"/>
        <w:spacing w:line="440" w:lineRule="exact"/>
        <w:ind w:firstLine="480"/>
        <w:rPr>
          <w:rFonts w:ascii="宋体" w:hAnsi="宋体"/>
          <w:b/>
          <w:bCs/>
          <w:sz w:val="24"/>
        </w:rPr>
      </w:pPr>
      <w:r>
        <w:rPr>
          <w:rFonts w:hint="eastAsia" w:ascii="宋体" w:hAnsi="宋体"/>
          <w:b/>
          <w:bCs/>
          <w:sz w:val="24"/>
        </w:rPr>
        <w:t>59</w:t>
      </w:r>
      <w:r>
        <w:rPr>
          <w:rFonts w:hint="eastAsia" w:ascii="宋体" w:hAnsi="宋体" w:cs="宋体"/>
          <w:b/>
          <w:bCs/>
          <w:sz w:val="24"/>
          <w:lang w:val="zh-CN"/>
        </w:rPr>
        <w:t>、保险</w:t>
      </w:r>
    </w:p>
    <w:p>
      <w:pPr>
        <w:autoSpaceDE w:val="0"/>
        <w:autoSpaceDN w:val="0"/>
        <w:adjustRightInd w:val="0"/>
        <w:spacing w:line="440" w:lineRule="exact"/>
        <w:ind w:firstLine="420"/>
        <w:rPr>
          <w:rFonts w:ascii="宋体" w:hAnsi="宋体"/>
          <w:bCs/>
          <w:sz w:val="24"/>
        </w:rPr>
      </w:pPr>
      <w:r>
        <w:rPr>
          <w:rFonts w:hint="eastAsia" w:ascii="宋体" w:hAnsi="宋体"/>
          <w:bCs/>
          <w:sz w:val="24"/>
        </w:rPr>
        <w:t>59</w:t>
      </w:r>
      <w:r>
        <w:rPr>
          <w:rFonts w:ascii="宋体" w:hAnsi="宋体"/>
          <w:bCs/>
          <w:sz w:val="24"/>
        </w:rPr>
        <w:t xml:space="preserve">.1 </w:t>
      </w:r>
      <w:r>
        <w:rPr>
          <w:rFonts w:hint="eastAsia" w:ascii="宋体" w:hAnsi="宋体" w:cs="宋体"/>
          <w:bCs/>
          <w:sz w:val="24"/>
          <w:lang w:val="zh-CN"/>
        </w:rPr>
        <w:t>工程保险</w:t>
      </w:r>
    </w:p>
    <w:p>
      <w:pPr>
        <w:autoSpaceDE w:val="0"/>
        <w:autoSpaceDN w:val="0"/>
        <w:adjustRightInd w:val="0"/>
        <w:spacing w:line="440" w:lineRule="exact"/>
        <w:ind w:firstLine="420"/>
        <w:rPr>
          <w:rFonts w:hint="eastAsia" w:ascii="宋体" w:hAnsi="宋体" w:cs="宋体"/>
          <w:sz w:val="24"/>
          <w:lang w:val="zh-CN"/>
        </w:rPr>
      </w:pPr>
      <w:r>
        <w:rPr>
          <w:rFonts w:hint="eastAsia" w:ascii="宋体" w:hAnsi="宋体" w:cs="宋体"/>
          <w:sz w:val="24"/>
          <w:lang w:val="zh-CN"/>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autoSpaceDE w:val="0"/>
        <w:autoSpaceDN w:val="0"/>
        <w:adjustRightInd w:val="0"/>
        <w:spacing w:line="440" w:lineRule="exact"/>
        <w:ind w:firstLine="420"/>
        <w:rPr>
          <w:rFonts w:ascii="宋体" w:hAnsi="宋体"/>
          <w:bCs/>
          <w:sz w:val="24"/>
        </w:rPr>
      </w:pPr>
      <w:r>
        <w:rPr>
          <w:rFonts w:hint="eastAsia" w:ascii="宋体" w:hAnsi="宋体"/>
          <w:bCs/>
          <w:sz w:val="24"/>
        </w:rPr>
        <w:t>59.2</w:t>
      </w:r>
      <w:r>
        <w:rPr>
          <w:rFonts w:hint="eastAsia" w:ascii="宋体" w:hAnsi="宋体" w:cs="宋体"/>
          <w:bCs/>
          <w:sz w:val="24"/>
          <w:lang w:val="zh-CN"/>
        </w:rPr>
        <w:t>其他保险</w:t>
      </w:r>
    </w:p>
    <w:p>
      <w:pPr>
        <w:autoSpaceDE w:val="0"/>
        <w:autoSpaceDN w:val="0"/>
        <w:adjustRightInd w:val="0"/>
        <w:spacing w:line="440" w:lineRule="exact"/>
        <w:ind w:firstLine="420"/>
        <w:rPr>
          <w:rFonts w:hint="eastAsia" w:ascii="宋体" w:hAnsi="宋体"/>
          <w:sz w:val="24"/>
          <w:lang w:val="zh-CN"/>
        </w:rPr>
      </w:pPr>
      <w:r>
        <w:rPr>
          <w:rFonts w:hint="eastAsia" w:ascii="宋体" w:hAnsi="宋体" w:cs="宋体"/>
          <w:sz w:val="24"/>
          <w:lang w:val="zh-CN"/>
        </w:rPr>
        <w:t>除专用合同条款另有约定外，承包人应为其施工设备、进场的材料和工程设备等办理保险。</w:t>
      </w:r>
    </w:p>
    <w:p>
      <w:pPr>
        <w:autoSpaceDE w:val="0"/>
        <w:autoSpaceDN w:val="0"/>
        <w:adjustRightInd w:val="0"/>
        <w:spacing w:line="360" w:lineRule="auto"/>
        <w:ind w:firstLine="482" w:firstLineChars="200"/>
        <w:jc w:val="left"/>
        <w:rPr>
          <w:rFonts w:ascii="宋体" w:hAnsi="宋体"/>
          <w:b/>
          <w:bCs/>
          <w:kern w:val="0"/>
          <w:sz w:val="24"/>
        </w:rPr>
      </w:pPr>
      <w:r>
        <w:rPr>
          <w:rFonts w:hint="eastAsia" w:ascii="宋体" w:hAnsi="宋体"/>
          <w:b/>
          <w:bCs/>
          <w:kern w:val="0"/>
          <w:sz w:val="24"/>
        </w:rPr>
        <w:t>60．  合同生效及终止</w:t>
      </w:r>
    </w:p>
    <w:p>
      <w:pPr>
        <w:autoSpaceDE w:val="0"/>
        <w:autoSpaceDN w:val="0"/>
        <w:adjustRightInd w:val="0"/>
        <w:spacing w:line="360" w:lineRule="auto"/>
        <w:jc w:val="left"/>
        <w:rPr>
          <w:rFonts w:ascii="宋体" w:hAnsi="宋体"/>
          <w:kern w:val="0"/>
          <w:sz w:val="24"/>
        </w:rPr>
      </w:pPr>
      <w:r>
        <w:rPr>
          <w:rFonts w:hint="eastAsia" w:ascii="宋体" w:hAnsi="宋体"/>
          <w:kern w:val="0"/>
          <w:sz w:val="24"/>
        </w:rPr>
        <w:t xml:space="preserve">    60.1  本合同自发、承包双方签字之日起生效。</w:t>
      </w:r>
    </w:p>
    <w:p>
      <w:pPr>
        <w:autoSpaceDE w:val="0"/>
        <w:autoSpaceDN w:val="0"/>
        <w:adjustRightInd w:val="0"/>
        <w:spacing w:line="360" w:lineRule="auto"/>
        <w:ind w:left="1" w:firstLine="480" w:firstLineChars="200"/>
        <w:jc w:val="left"/>
        <w:rPr>
          <w:rFonts w:ascii="宋体" w:hAnsi="宋体"/>
          <w:kern w:val="0"/>
          <w:sz w:val="24"/>
        </w:rPr>
      </w:pPr>
      <w:r>
        <w:rPr>
          <w:rFonts w:hint="eastAsia" w:ascii="宋体" w:hAnsi="宋体"/>
          <w:kern w:val="0"/>
          <w:sz w:val="24"/>
        </w:rPr>
        <w:t>60.2  承包方按合同规定尽其责任施工、竣工和修补缺陷并符合发包方的要求，且发包方按合同规定将工程款全部支付完毕后，合同即告终止。</w:t>
      </w:r>
    </w:p>
    <w:p>
      <w:pPr>
        <w:autoSpaceDE w:val="0"/>
        <w:autoSpaceDN w:val="0"/>
        <w:adjustRightInd w:val="0"/>
        <w:spacing w:line="360" w:lineRule="auto"/>
        <w:ind w:firstLine="504" w:firstLineChars="210"/>
        <w:jc w:val="left"/>
        <w:rPr>
          <w:rFonts w:hint="eastAsia" w:ascii="宋体" w:hAnsi="宋体"/>
          <w:kern w:val="0"/>
          <w:sz w:val="24"/>
        </w:rPr>
      </w:pPr>
      <w:r>
        <w:rPr>
          <w:rFonts w:hint="eastAsia" w:ascii="宋体" w:hAnsi="宋体"/>
          <w:kern w:val="0"/>
          <w:sz w:val="24"/>
        </w:rPr>
        <w:t>60.3  合同份数： 本合同正本</w:t>
      </w:r>
      <w:r>
        <w:rPr>
          <w:rFonts w:hint="eastAsia" w:ascii="宋体" w:hAnsi="宋体"/>
          <w:kern w:val="0"/>
          <w:sz w:val="24"/>
          <w:u w:val="single"/>
        </w:rPr>
        <w:t xml:space="preserve"> 二 </w:t>
      </w:r>
      <w:r>
        <w:rPr>
          <w:rFonts w:hint="eastAsia" w:ascii="宋体" w:hAnsi="宋体"/>
          <w:kern w:val="0"/>
          <w:sz w:val="24"/>
        </w:rPr>
        <w:t>份，副本</w:t>
      </w:r>
      <w:r>
        <w:rPr>
          <w:rFonts w:hint="eastAsia" w:ascii="宋体" w:hAnsi="宋体"/>
          <w:kern w:val="0"/>
          <w:sz w:val="24"/>
          <w:u w:val="single"/>
        </w:rPr>
        <w:t xml:space="preserve"> 十 </w:t>
      </w:r>
      <w:r>
        <w:rPr>
          <w:rFonts w:hint="eastAsia" w:ascii="宋体" w:hAnsi="宋体"/>
          <w:kern w:val="0"/>
          <w:sz w:val="24"/>
        </w:rPr>
        <w:t>份，具有同等法律效力。</w:t>
      </w:r>
    </w:p>
    <w:p>
      <w:pPr>
        <w:autoSpaceDE w:val="0"/>
        <w:autoSpaceDN w:val="0"/>
        <w:adjustRightInd w:val="0"/>
        <w:spacing w:line="360" w:lineRule="auto"/>
        <w:ind w:firstLine="487" w:firstLineChars="202"/>
        <w:jc w:val="left"/>
        <w:rPr>
          <w:rFonts w:ascii="宋体" w:hAnsi="宋体"/>
          <w:kern w:val="0"/>
          <w:sz w:val="24"/>
        </w:rPr>
      </w:pPr>
      <w:r>
        <w:rPr>
          <w:rFonts w:hint="eastAsia" w:ascii="宋体" w:hAnsi="宋体"/>
          <w:b/>
          <w:bCs/>
          <w:kern w:val="0"/>
          <w:sz w:val="24"/>
        </w:rPr>
        <w:t>59.   其他</w:t>
      </w:r>
      <w:r>
        <w:rPr>
          <w:rFonts w:hint="eastAsia" w:ascii="宋体" w:hAnsi="宋体"/>
          <w:kern w:val="0"/>
          <w:sz w:val="24"/>
        </w:rPr>
        <w:t>：</w:t>
      </w:r>
    </w:p>
    <w:p>
      <w:pPr>
        <w:autoSpaceDE w:val="0"/>
        <w:autoSpaceDN w:val="0"/>
        <w:adjustRightInd w:val="0"/>
        <w:spacing w:line="360" w:lineRule="auto"/>
        <w:ind w:firstLine="504" w:firstLineChars="210"/>
        <w:jc w:val="left"/>
        <w:rPr>
          <w:rFonts w:hint="eastAsia" w:ascii="宋体" w:hAnsi="宋体"/>
          <w:b/>
          <w:sz w:val="24"/>
        </w:rPr>
      </w:pPr>
      <w:r>
        <w:rPr>
          <w:rFonts w:hint="eastAsia" w:ascii="宋体" w:hAnsi="宋体"/>
          <w:kern w:val="0"/>
          <w:sz w:val="24"/>
        </w:rPr>
        <w:t>61.1  工程分包：承包方可以在发包方准许的情况下将工程分包。但是，分包不能改变合同规定的承包方任何义务。承包方不能把整个工程分包出去，任何承包方经发包方批准分包工程时，均不能解除合同中规定的承包方应承担的责任和义务，并应将任何分包人、分包代理人、雇员或工人的行为、违约和疏忽，视为承包方、其代理人、雇员或工人的行为、违约和疏忽，应为之负完全责任。</w:t>
      </w:r>
    </w:p>
    <w:p>
      <w:pPr>
        <w:spacing w:line="360" w:lineRule="auto"/>
        <w:ind w:firstLine="480" w:firstLineChars="200"/>
        <w:rPr>
          <w:rFonts w:hint="eastAsia"/>
          <w:sz w:val="24"/>
        </w:rPr>
      </w:pPr>
      <w:r>
        <w:rPr>
          <w:rFonts w:hint="eastAsia" w:ascii="宋体" w:hAnsi="宋体"/>
          <w:kern w:val="0"/>
          <w:sz w:val="24"/>
        </w:rPr>
        <w:t>61.2</w:t>
      </w:r>
      <w:r>
        <w:rPr>
          <w:rFonts w:hint="eastAsia"/>
          <w:sz w:val="24"/>
        </w:rPr>
        <w:t>除特殊情况外，招标方有权在工程建设中根据需要对选定的实施方案进行调整和修改。招标方有权在实施方案中参考使用获得补偿费用的所有响应方案成果的部分内容，被使用部分的方案使用费按竞争性谈判文件规定执行。</w:t>
      </w:r>
    </w:p>
    <w:p>
      <w:pPr>
        <w:spacing w:line="360" w:lineRule="auto"/>
        <w:ind w:firstLine="480" w:firstLineChars="200"/>
        <w:rPr>
          <w:rFonts w:hint="eastAsia"/>
          <w:sz w:val="24"/>
        </w:rPr>
      </w:pPr>
    </w:p>
    <w:p>
      <w:pPr>
        <w:spacing w:line="360" w:lineRule="auto"/>
        <w:ind w:firstLine="480" w:firstLineChars="200"/>
        <w:rPr>
          <w:rFonts w:hint="eastAsia"/>
          <w:sz w:val="24"/>
        </w:rPr>
      </w:pPr>
    </w:p>
    <w:p>
      <w:pPr>
        <w:pageBreakBefore/>
        <w:spacing w:line="360" w:lineRule="auto"/>
        <w:jc w:val="center"/>
        <w:rPr>
          <w:rFonts w:hint="eastAsia" w:ascii="黑体" w:hAnsi="黑体" w:eastAsia="黑体"/>
          <w:kern w:val="0"/>
          <w:sz w:val="36"/>
          <w:szCs w:val="36"/>
        </w:rPr>
      </w:pPr>
      <w:r>
        <w:rPr>
          <w:rFonts w:hint="eastAsia" w:ascii="黑体" w:hAnsi="黑体" w:eastAsia="黑体"/>
          <w:kern w:val="0"/>
          <w:sz w:val="36"/>
          <w:szCs w:val="36"/>
        </w:rPr>
        <w:t>第三章     技术条件和技术规范</w:t>
      </w:r>
    </w:p>
    <w:p>
      <w:pPr>
        <w:spacing w:line="360" w:lineRule="auto"/>
        <w:jc w:val="center"/>
        <w:rPr>
          <w:rFonts w:hint="eastAsia" w:ascii="黑体" w:hAnsi="黑体" w:eastAsia="黑体"/>
          <w:kern w:val="0"/>
          <w:sz w:val="36"/>
          <w:szCs w:val="36"/>
        </w:rPr>
      </w:pPr>
      <w:r>
        <w:rPr>
          <w:rFonts w:hint="eastAsia" w:ascii="黑体" w:hAnsi="黑体" w:eastAsia="黑体"/>
          <w:kern w:val="0"/>
          <w:sz w:val="36"/>
          <w:szCs w:val="36"/>
        </w:rPr>
        <w:t>（详见清单）</w:t>
      </w:r>
    </w:p>
    <w:p>
      <w:pPr>
        <w:pageBreakBefore/>
        <w:numPr>
          <w:ilvl w:val="0"/>
          <w:numId w:val="2"/>
        </w:numPr>
        <w:spacing w:line="500" w:lineRule="exact"/>
        <w:jc w:val="center"/>
        <w:rPr>
          <w:rFonts w:hint="eastAsia" w:ascii="黑体" w:hAnsi="黑体" w:eastAsia="黑体"/>
          <w:kern w:val="0"/>
          <w:sz w:val="36"/>
          <w:szCs w:val="36"/>
        </w:rPr>
      </w:pPr>
      <w:r>
        <w:rPr>
          <w:rFonts w:hint="eastAsia" w:ascii="黑体" w:hAnsi="黑体" w:eastAsia="黑体"/>
          <w:kern w:val="0"/>
          <w:sz w:val="36"/>
          <w:szCs w:val="36"/>
        </w:rPr>
        <w:t>招标内容</w:t>
      </w:r>
    </w:p>
    <w:p>
      <w:pPr>
        <w:rPr>
          <w:rFonts w:hint="eastAsia" w:ascii="黑体" w:hAnsi="黑体" w:eastAsia="黑体"/>
          <w:kern w:val="0"/>
          <w:sz w:val="36"/>
          <w:szCs w:val="36"/>
        </w:rPr>
      </w:pPr>
    </w:p>
    <w:p>
      <w:pPr>
        <w:autoSpaceDE w:val="0"/>
        <w:autoSpaceDN w:val="0"/>
        <w:adjustRightInd w:val="0"/>
        <w:spacing w:line="360" w:lineRule="auto"/>
        <w:jc w:val="left"/>
        <w:rPr>
          <w:rFonts w:hint="eastAsia" w:ascii="宋体" w:hAnsi="宋体"/>
          <w:kern w:val="0"/>
          <w:sz w:val="24"/>
        </w:rPr>
      </w:pPr>
    </w:p>
    <w:p>
      <w:pPr>
        <w:pStyle w:val="4"/>
        <w:rPr>
          <w:rFonts w:hint="eastAsia" w:ascii="宋体" w:hAnsi="宋体"/>
          <w:kern w:val="0"/>
          <w:sz w:val="24"/>
        </w:rPr>
      </w:pPr>
    </w:p>
    <w:p>
      <w:pPr>
        <w:rPr>
          <w:rFonts w:hint="eastAsia" w:ascii="宋体" w:hAnsi="宋体"/>
          <w:kern w:val="0"/>
          <w:sz w:val="24"/>
        </w:rPr>
      </w:pPr>
    </w:p>
    <w:p>
      <w:pPr>
        <w:spacing w:line="360" w:lineRule="auto"/>
        <w:rPr>
          <w:rFonts w:hint="eastAsia" w:ascii="黑体" w:hAnsi="黑体" w:eastAsia="黑体"/>
          <w:kern w:val="0"/>
          <w:sz w:val="36"/>
          <w:szCs w:val="36"/>
        </w:rPr>
      </w:pPr>
    </w:p>
    <w:p>
      <w:pPr>
        <w:spacing w:line="360" w:lineRule="auto"/>
        <w:jc w:val="center"/>
        <w:rPr>
          <w:rFonts w:hint="eastAsia" w:ascii="黑体" w:hAnsi="黑体" w:eastAsia="黑体"/>
          <w:kern w:val="0"/>
          <w:sz w:val="36"/>
          <w:szCs w:val="36"/>
        </w:rPr>
      </w:pPr>
      <w:r>
        <w:rPr>
          <w:rFonts w:hint="eastAsia" w:ascii="黑体" w:hAnsi="黑体" w:eastAsia="黑体"/>
          <w:kern w:val="0"/>
          <w:sz w:val="36"/>
          <w:szCs w:val="36"/>
        </w:rPr>
        <w:t>（详见清单）</w:t>
      </w:r>
    </w:p>
    <w:p>
      <w:pPr>
        <w:pStyle w:val="4"/>
        <w:rPr>
          <w:rFonts w:hint="eastAsia" w:ascii="宋体" w:hAnsi="宋体"/>
          <w:kern w:val="0"/>
          <w:sz w:val="24"/>
        </w:rPr>
      </w:pPr>
    </w:p>
    <w:p>
      <w:pPr>
        <w:rPr>
          <w:rFonts w:hint="eastAsia" w:ascii="宋体" w:hAnsi="宋体"/>
          <w:kern w:val="0"/>
          <w:sz w:val="24"/>
        </w:rPr>
      </w:pPr>
    </w:p>
    <w:p>
      <w:pPr>
        <w:pStyle w:val="4"/>
        <w:rPr>
          <w:rFonts w:hint="eastAsia" w:ascii="宋体" w:hAnsi="宋体"/>
          <w:kern w:val="0"/>
          <w:sz w:val="24"/>
        </w:rPr>
      </w:pPr>
    </w:p>
    <w:p>
      <w:pPr>
        <w:rPr>
          <w:rFonts w:hint="eastAsia" w:ascii="宋体" w:hAnsi="宋体"/>
          <w:kern w:val="0"/>
          <w:sz w:val="24"/>
        </w:rPr>
      </w:pPr>
    </w:p>
    <w:p>
      <w:pPr>
        <w:pStyle w:val="4"/>
        <w:rPr>
          <w:rFonts w:hint="eastAsia" w:ascii="宋体" w:hAnsi="宋体"/>
          <w:kern w:val="0"/>
          <w:sz w:val="24"/>
        </w:rPr>
      </w:pPr>
    </w:p>
    <w:p>
      <w:pPr>
        <w:rPr>
          <w:rFonts w:hint="eastAsia" w:ascii="宋体" w:hAnsi="宋体"/>
          <w:kern w:val="0"/>
          <w:sz w:val="24"/>
        </w:rPr>
      </w:pPr>
    </w:p>
    <w:p>
      <w:pPr>
        <w:pStyle w:val="4"/>
        <w:rPr>
          <w:rFonts w:hint="eastAsia" w:ascii="宋体" w:hAnsi="宋体"/>
          <w:kern w:val="0"/>
          <w:sz w:val="24"/>
        </w:rPr>
      </w:pPr>
    </w:p>
    <w:p>
      <w:pPr>
        <w:rPr>
          <w:rFonts w:hint="eastAsia" w:ascii="宋体" w:hAnsi="宋体"/>
          <w:kern w:val="0"/>
          <w:sz w:val="24"/>
        </w:rPr>
      </w:pPr>
    </w:p>
    <w:p>
      <w:pPr>
        <w:pStyle w:val="4"/>
        <w:rPr>
          <w:rFonts w:hint="eastAsia"/>
        </w:rPr>
      </w:pPr>
    </w:p>
    <w:p>
      <w:pPr>
        <w:autoSpaceDE w:val="0"/>
        <w:autoSpaceDN w:val="0"/>
        <w:adjustRightInd w:val="0"/>
        <w:spacing w:line="360" w:lineRule="auto"/>
        <w:jc w:val="left"/>
        <w:rPr>
          <w:rFonts w:hint="eastAsia" w:ascii="宋体" w:hAnsi="宋体"/>
          <w:kern w:val="0"/>
          <w:sz w:val="24"/>
        </w:rPr>
      </w:pPr>
    </w:p>
    <w:p>
      <w:pPr>
        <w:jc w:val="left"/>
        <w:rPr>
          <w:rFonts w:hint="eastAsia" w:ascii="宋体" w:hAnsi="宋体" w:cs="宋体"/>
          <w:color w:val="000000"/>
          <w:sz w:val="18"/>
          <w:szCs w:val="18"/>
        </w:rPr>
      </w:pPr>
    </w:p>
    <w:p>
      <w:pPr>
        <w:rPr>
          <w:rFonts w:hint="eastAsia"/>
        </w:rPr>
      </w:pPr>
    </w:p>
    <w:p>
      <w:pPr>
        <w:rPr>
          <w:rFonts w:hint="eastAsia"/>
        </w:rPr>
      </w:pPr>
    </w:p>
    <w:p>
      <w:pPr>
        <w:spacing w:line="360" w:lineRule="auto"/>
        <w:ind w:firstLine="606" w:firstLineChars="202"/>
        <w:jc w:val="center"/>
        <w:rPr>
          <w:rFonts w:hint="eastAsia" w:ascii="宋体" w:hAnsi="宋体"/>
          <w:kern w:val="0"/>
          <w:sz w:val="30"/>
          <w:szCs w:val="30"/>
        </w:rPr>
      </w:pPr>
    </w:p>
    <w:p>
      <w:pPr>
        <w:spacing w:line="360" w:lineRule="auto"/>
        <w:ind w:firstLine="606" w:firstLineChars="202"/>
        <w:rPr>
          <w:rFonts w:hint="eastAsia" w:ascii="宋体" w:hAnsi="宋体"/>
          <w:kern w:val="0"/>
          <w:sz w:val="30"/>
          <w:szCs w:val="30"/>
        </w:rPr>
      </w:pPr>
    </w:p>
    <w:p>
      <w:pPr>
        <w:spacing w:line="360" w:lineRule="auto"/>
        <w:ind w:firstLine="606" w:firstLineChars="202"/>
        <w:rPr>
          <w:rFonts w:hint="eastAsia" w:ascii="宋体" w:hAnsi="宋体"/>
          <w:kern w:val="0"/>
          <w:sz w:val="30"/>
          <w:szCs w:val="30"/>
        </w:rPr>
      </w:pPr>
    </w:p>
    <w:p>
      <w:pPr>
        <w:spacing w:line="440" w:lineRule="exact"/>
        <w:rPr>
          <w:rFonts w:hint="eastAsia" w:ascii="宋体" w:hAnsi="宋体"/>
          <w:b/>
          <w:kern w:val="0"/>
          <w:sz w:val="30"/>
          <w:szCs w:val="30"/>
        </w:rPr>
      </w:pPr>
    </w:p>
    <w:p>
      <w:pPr>
        <w:spacing w:line="440" w:lineRule="exact"/>
        <w:rPr>
          <w:rFonts w:hint="eastAsia" w:ascii="宋体" w:hAnsi="宋体"/>
          <w:b/>
          <w:kern w:val="0"/>
          <w:sz w:val="30"/>
          <w:szCs w:val="30"/>
        </w:rPr>
      </w:pPr>
    </w:p>
    <w:p>
      <w:pPr>
        <w:spacing w:line="440" w:lineRule="exact"/>
        <w:rPr>
          <w:rFonts w:hint="eastAsia" w:ascii="宋体" w:hAnsi="宋体"/>
          <w:b/>
          <w:kern w:val="0"/>
          <w:sz w:val="30"/>
          <w:szCs w:val="30"/>
        </w:rPr>
      </w:pPr>
    </w:p>
    <w:p>
      <w:pPr>
        <w:spacing w:line="440" w:lineRule="exact"/>
        <w:rPr>
          <w:rFonts w:hint="eastAsia" w:ascii="宋体" w:hAnsi="宋体"/>
          <w:b/>
          <w:kern w:val="0"/>
          <w:sz w:val="30"/>
          <w:szCs w:val="30"/>
        </w:rPr>
      </w:pPr>
    </w:p>
    <w:p>
      <w:pPr>
        <w:spacing w:line="440" w:lineRule="exact"/>
        <w:rPr>
          <w:rFonts w:hint="eastAsia" w:ascii="宋体" w:hAnsi="宋体"/>
          <w:sz w:val="28"/>
          <w:szCs w:val="32"/>
        </w:rPr>
      </w:pPr>
      <w:r>
        <w:rPr>
          <w:rFonts w:hint="eastAsia" w:ascii="宋体" w:hAnsi="宋体"/>
          <w:sz w:val="28"/>
          <w:szCs w:val="32"/>
        </w:rPr>
        <w:t>封面示例</w:t>
      </w:r>
    </w:p>
    <w:p>
      <w:pPr>
        <w:jc w:val="right"/>
        <w:rPr>
          <w:rFonts w:hint="eastAsia" w:ascii="宋体" w:hAnsi="宋体"/>
          <w:sz w:val="28"/>
          <w:szCs w:val="32"/>
        </w:rPr>
      </w:pPr>
      <w:r>
        <w:rPr>
          <w:rFonts w:hint="eastAsia" w:ascii="宋体" w:hAnsi="宋体"/>
          <w:sz w:val="28"/>
          <w:szCs w:val="32"/>
        </w:rPr>
        <w:t>正本</w:t>
      </w:r>
    </w:p>
    <w:p>
      <w:pPr>
        <w:jc w:val="center"/>
        <w:rPr>
          <w:rFonts w:hint="eastAsia" w:ascii="宋体" w:hAnsi="宋体"/>
          <w:sz w:val="28"/>
          <w:szCs w:val="32"/>
        </w:rPr>
      </w:pPr>
    </w:p>
    <w:p>
      <w:pPr>
        <w:jc w:val="center"/>
        <w:rPr>
          <w:rFonts w:hint="eastAsia" w:ascii="宋体" w:hAnsi="宋体"/>
          <w:b/>
          <w:sz w:val="28"/>
          <w:szCs w:val="32"/>
        </w:rPr>
      </w:pPr>
      <w:r>
        <w:rPr>
          <w:rFonts w:hint="eastAsia" w:ascii="宋体" w:hAnsi="宋体"/>
          <w:b/>
          <w:sz w:val="28"/>
          <w:szCs w:val="32"/>
        </w:rPr>
        <w:t>投标文件</w:t>
      </w:r>
    </w:p>
    <w:p>
      <w:pPr>
        <w:rPr>
          <w:rFonts w:hint="eastAsia" w:ascii="宋体" w:hAnsi="宋体"/>
          <w:sz w:val="28"/>
          <w:szCs w:val="32"/>
        </w:rPr>
      </w:pPr>
    </w:p>
    <w:p>
      <w:pPr>
        <w:rPr>
          <w:rFonts w:hint="eastAsia" w:ascii="宋体" w:hAnsi="宋体"/>
          <w:sz w:val="28"/>
          <w:szCs w:val="32"/>
        </w:rPr>
      </w:pPr>
    </w:p>
    <w:p>
      <w:pPr>
        <w:rPr>
          <w:rFonts w:hint="eastAsia" w:ascii="宋体" w:hAnsi="宋体"/>
          <w:sz w:val="28"/>
          <w:szCs w:val="32"/>
        </w:rPr>
      </w:pPr>
    </w:p>
    <w:p>
      <w:pPr>
        <w:rPr>
          <w:rFonts w:hint="eastAsia" w:ascii="宋体" w:hAnsi="宋体"/>
          <w:sz w:val="28"/>
          <w:szCs w:val="32"/>
        </w:rPr>
      </w:pPr>
    </w:p>
    <w:p>
      <w:pPr>
        <w:rPr>
          <w:rFonts w:hint="eastAsia" w:ascii="宋体" w:hAnsi="宋体"/>
          <w:sz w:val="28"/>
          <w:szCs w:val="32"/>
        </w:rPr>
      </w:pPr>
      <w:r>
        <w:rPr>
          <w:rFonts w:hint="eastAsia" w:ascii="宋体" w:hAnsi="宋体"/>
          <w:sz w:val="28"/>
          <w:szCs w:val="32"/>
        </w:rPr>
        <w:t>招标工程名称：</w:t>
      </w:r>
    </w:p>
    <w:p>
      <w:pPr>
        <w:rPr>
          <w:rFonts w:hint="eastAsia" w:ascii="宋体" w:hAnsi="宋体"/>
          <w:sz w:val="28"/>
          <w:szCs w:val="32"/>
        </w:rPr>
      </w:pPr>
    </w:p>
    <w:p>
      <w:pPr>
        <w:rPr>
          <w:rFonts w:hint="eastAsia" w:ascii="宋体" w:hAnsi="宋体"/>
          <w:sz w:val="28"/>
          <w:szCs w:val="32"/>
        </w:rPr>
      </w:pPr>
    </w:p>
    <w:p>
      <w:pPr>
        <w:rPr>
          <w:rFonts w:hint="eastAsia" w:ascii="宋体" w:hAnsi="宋体"/>
          <w:sz w:val="28"/>
          <w:szCs w:val="32"/>
        </w:rPr>
      </w:pPr>
      <w:r>
        <w:rPr>
          <w:rFonts w:hint="eastAsia" w:ascii="宋体" w:hAnsi="宋体"/>
          <w:sz w:val="28"/>
          <w:szCs w:val="32"/>
        </w:rPr>
        <w:t>投标人名称：×××公司</w:t>
      </w:r>
    </w:p>
    <w:p>
      <w:pPr>
        <w:rPr>
          <w:rFonts w:hint="eastAsia" w:ascii="宋体" w:hAnsi="宋体"/>
          <w:sz w:val="28"/>
          <w:szCs w:val="32"/>
        </w:rPr>
      </w:pPr>
    </w:p>
    <w:p>
      <w:pPr>
        <w:spacing w:line="440" w:lineRule="exact"/>
        <w:rPr>
          <w:rFonts w:hint="eastAsia" w:ascii="宋体" w:hAnsi="宋体"/>
          <w:sz w:val="28"/>
          <w:szCs w:val="32"/>
        </w:rPr>
      </w:pPr>
    </w:p>
    <w:p>
      <w:pPr>
        <w:spacing w:line="440" w:lineRule="exact"/>
        <w:rPr>
          <w:rFonts w:hint="eastAsia" w:ascii="宋体" w:hAnsi="宋体"/>
          <w:sz w:val="28"/>
          <w:szCs w:val="32"/>
        </w:rPr>
      </w:pPr>
    </w:p>
    <w:p>
      <w:pPr>
        <w:spacing w:line="440" w:lineRule="exact"/>
        <w:rPr>
          <w:rFonts w:hint="eastAsia" w:ascii="宋体" w:hAnsi="宋体"/>
          <w:sz w:val="28"/>
          <w:szCs w:val="32"/>
        </w:rPr>
      </w:pPr>
      <w:r>
        <w:rPr>
          <w:rFonts w:hint="eastAsia" w:ascii="宋体" w:hAnsi="宋体"/>
          <w:sz w:val="28"/>
          <w:szCs w:val="32"/>
        </w:rPr>
        <w:t>编制时间：×年×月×日</w:t>
      </w:r>
    </w:p>
    <w:p>
      <w:pPr>
        <w:rPr>
          <w:rFonts w:hint="eastAsia" w:ascii="宋体" w:hAnsi="宋体"/>
          <w:bCs/>
        </w:rPr>
      </w:pPr>
    </w:p>
    <w:p>
      <w:pPr>
        <w:spacing w:line="560" w:lineRule="exact"/>
        <w:rPr>
          <w:rFonts w:hint="eastAsia" w:ascii="宋体" w:hAnsi="宋体"/>
          <w:b/>
          <w:sz w:val="30"/>
          <w:szCs w:val="30"/>
        </w:rPr>
      </w:pPr>
      <w:r>
        <w:rPr>
          <w:rFonts w:ascii="宋体" w:hAnsi="宋体"/>
        </w:rPr>
        <w:br w:type="page"/>
      </w:r>
      <w:r>
        <w:rPr>
          <w:rFonts w:hint="eastAsia" w:ascii="宋体" w:hAnsi="宋体"/>
          <w:b/>
          <w:sz w:val="30"/>
          <w:szCs w:val="30"/>
        </w:rPr>
        <w:t>附件一：</w:t>
      </w:r>
    </w:p>
    <w:p>
      <w:pPr>
        <w:spacing w:line="560" w:lineRule="exact"/>
        <w:jc w:val="center"/>
        <w:rPr>
          <w:rFonts w:hint="eastAsia" w:ascii="宋体" w:hAnsi="宋体"/>
          <w:b/>
          <w:bCs/>
          <w:sz w:val="36"/>
          <w:szCs w:val="32"/>
        </w:rPr>
      </w:pPr>
      <w:r>
        <w:rPr>
          <w:rFonts w:hint="eastAsia" w:ascii="宋体" w:hAnsi="宋体"/>
          <w:b/>
          <w:bCs/>
          <w:sz w:val="36"/>
          <w:szCs w:val="32"/>
        </w:rPr>
        <w:t>投   标   书</w:t>
      </w:r>
    </w:p>
    <w:p>
      <w:pPr>
        <w:spacing w:line="560" w:lineRule="exact"/>
        <w:jc w:val="center"/>
        <w:rPr>
          <w:rFonts w:hint="eastAsia" w:ascii="宋体" w:hAnsi="宋体"/>
          <w:sz w:val="32"/>
          <w:szCs w:val="32"/>
        </w:rPr>
      </w:pPr>
    </w:p>
    <w:p>
      <w:pPr>
        <w:spacing w:line="560" w:lineRule="exact"/>
        <w:rPr>
          <w:rFonts w:hint="eastAsia" w:ascii="宋体" w:hAnsi="宋体"/>
          <w:b/>
          <w:sz w:val="28"/>
          <w:szCs w:val="32"/>
          <w:u w:val="single"/>
        </w:rPr>
      </w:pPr>
      <w:r>
        <w:rPr>
          <w:rFonts w:hint="eastAsia" w:ascii="宋体" w:hAnsi="宋体"/>
          <w:b/>
          <w:sz w:val="28"/>
          <w:szCs w:val="32"/>
        </w:rPr>
        <w:t>致（发包人）：</w:t>
      </w:r>
      <w:r>
        <w:rPr>
          <w:rFonts w:hint="eastAsia" w:ascii="宋体" w:hAnsi="宋体"/>
          <w:b/>
          <w:sz w:val="28"/>
          <w:szCs w:val="32"/>
          <w:u w:val="single"/>
        </w:rPr>
        <w:t xml:space="preserve">                               </w:t>
      </w:r>
    </w:p>
    <w:p>
      <w:pPr>
        <w:spacing w:line="560" w:lineRule="exact"/>
        <w:rPr>
          <w:rFonts w:hint="eastAsia" w:ascii="宋体" w:hAnsi="宋体"/>
          <w:sz w:val="28"/>
          <w:szCs w:val="32"/>
        </w:rPr>
      </w:pPr>
    </w:p>
    <w:p>
      <w:pPr>
        <w:spacing w:line="560" w:lineRule="exact"/>
        <w:rPr>
          <w:rFonts w:hint="eastAsia" w:ascii="宋体" w:hAnsi="宋体"/>
          <w:sz w:val="28"/>
          <w:szCs w:val="32"/>
        </w:rPr>
      </w:pPr>
      <w:r>
        <w:rPr>
          <w:rFonts w:hint="eastAsia" w:ascii="宋体" w:hAnsi="宋体"/>
          <w:sz w:val="28"/>
          <w:szCs w:val="32"/>
        </w:rPr>
        <w:t xml:space="preserve">    根据已收到的</w:t>
      </w:r>
      <w:r>
        <w:rPr>
          <w:rFonts w:hint="eastAsia" w:ascii="宋体" w:hAnsi="宋体"/>
          <w:sz w:val="28"/>
          <w:szCs w:val="32"/>
          <w:u w:val="single"/>
        </w:rPr>
        <w:t xml:space="preserve"> </w:t>
      </w:r>
      <w:r>
        <w:rPr>
          <w:rFonts w:hint="eastAsia" w:ascii="宋体" w:hAnsi="宋体"/>
          <w:b/>
          <w:sz w:val="28"/>
          <w:szCs w:val="32"/>
          <w:u w:val="single"/>
        </w:rPr>
        <w:t xml:space="preserve"> </w:t>
      </w:r>
      <w:r>
        <w:rPr>
          <w:rFonts w:hint="eastAsia" w:ascii="宋体" w:hAnsi="宋体"/>
          <w:sz w:val="28"/>
          <w:szCs w:val="32"/>
          <w:u w:val="single"/>
        </w:rPr>
        <w:t xml:space="preserve">                      </w:t>
      </w:r>
      <w:r>
        <w:rPr>
          <w:rFonts w:hint="eastAsia" w:ascii="宋体" w:hAnsi="宋体"/>
          <w:sz w:val="28"/>
          <w:szCs w:val="32"/>
        </w:rPr>
        <w:t>的竞争性谈判文件，我单位经考察现场并充分研究贵方的招标文件后，我方提出以下承诺：</w:t>
      </w:r>
    </w:p>
    <w:p>
      <w:pPr>
        <w:spacing w:line="560" w:lineRule="exact"/>
        <w:ind w:firstLine="630"/>
        <w:rPr>
          <w:rFonts w:hint="eastAsia" w:ascii="宋体" w:hAnsi="宋体"/>
          <w:sz w:val="28"/>
          <w:szCs w:val="32"/>
          <w:u w:val="single"/>
        </w:rPr>
      </w:pPr>
      <w:r>
        <w:rPr>
          <w:rFonts w:hint="eastAsia" w:ascii="宋体" w:hAnsi="宋体"/>
          <w:sz w:val="28"/>
          <w:szCs w:val="32"/>
        </w:rPr>
        <w:t>1、一旦我方中标，我方保证按照本投标书附表一至附表三的承诺承包上述工程；</w:t>
      </w:r>
    </w:p>
    <w:p>
      <w:pPr>
        <w:spacing w:line="360" w:lineRule="auto"/>
        <w:ind w:firstLine="420"/>
        <w:rPr>
          <w:rFonts w:hint="eastAsia" w:ascii="宋体" w:hAnsi="宋体"/>
          <w:sz w:val="28"/>
          <w:szCs w:val="28"/>
        </w:rPr>
      </w:pPr>
      <w:r>
        <w:rPr>
          <w:rFonts w:hint="eastAsia" w:ascii="宋体" w:hAnsi="宋体"/>
          <w:sz w:val="28"/>
          <w:szCs w:val="32"/>
        </w:rPr>
        <w:t>2、一旦我方中标，</w:t>
      </w:r>
      <w:r>
        <w:rPr>
          <w:rFonts w:hint="eastAsia" w:ascii="宋体" w:hAnsi="宋体"/>
          <w:sz w:val="28"/>
          <w:szCs w:val="28"/>
        </w:rPr>
        <w:t>非业主原因，我方保证将在下列日期内组织施工。</w:t>
      </w:r>
    </w:p>
    <w:p>
      <w:pPr>
        <w:spacing w:line="360" w:lineRule="auto"/>
        <w:ind w:firstLine="420"/>
        <w:rPr>
          <w:rFonts w:hint="eastAsia" w:ascii="宋体" w:hAnsi="宋体"/>
          <w:sz w:val="28"/>
          <w:szCs w:val="28"/>
          <w:u w:val="single"/>
        </w:rPr>
      </w:pPr>
      <w:r>
        <w:rPr>
          <w:rFonts w:hint="eastAsia" w:ascii="宋体" w:hAnsi="宋体"/>
          <w:sz w:val="28"/>
          <w:szCs w:val="28"/>
        </w:rPr>
        <w:t>工期：</w:t>
      </w:r>
    </w:p>
    <w:p>
      <w:pPr>
        <w:spacing w:line="560" w:lineRule="exact"/>
        <w:ind w:firstLine="630"/>
        <w:rPr>
          <w:rFonts w:hint="eastAsia" w:ascii="宋体" w:hAnsi="宋体"/>
          <w:sz w:val="28"/>
          <w:szCs w:val="32"/>
        </w:rPr>
      </w:pPr>
      <w:r>
        <w:rPr>
          <w:rFonts w:hint="eastAsia" w:ascii="宋体" w:hAnsi="宋体"/>
          <w:sz w:val="28"/>
          <w:szCs w:val="32"/>
        </w:rPr>
        <w:t>3、如果我方中标，我方保证按照合格的质量等级交付全部工程；</w:t>
      </w:r>
    </w:p>
    <w:p>
      <w:pPr>
        <w:spacing w:line="560" w:lineRule="exact"/>
        <w:ind w:firstLine="645"/>
        <w:rPr>
          <w:rFonts w:hint="eastAsia" w:ascii="宋体" w:hAnsi="宋体"/>
          <w:sz w:val="28"/>
          <w:szCs w:val="32"/>
        </w:rPr>
      </w:pPr>
      <w:r>
        <w:rPr>
          <w:rFonts w:hint="eastAsia" w:ascii="宋体" w:hAnsi="宋体"/>
          <w:sz w:val="28"/>
          <w:szCs w:val="32"/>
        </w:rPr>
        <w:t>4、如果我方中标，我方将按照招标文件的规定，提交约定数额的履约保证金，并对此共同地和分别地承担责任；</w:t>
      </w:r>
    </w:p>
    <w:p>
      <w:pPr>
        <w:tabs>
          <w:tab w:val="left" w:pos="709"/>
        </w:tabs>
        <w:spacing w:line="560" w:lineRule="exact"/>
        <w:rPr>
          <w:rFonts w:hint="eastAsia" w:ascii="宋体" w:hAnsi="宋体"/>
          <w:sz w:val="28"/>
          <w:szCs w:val="32"/>
        </w:rPr>
      </w:pPr>
      <w:r>
        <w:rPr>
          <w:rFonts w:hint="eastAsia" w:ascii="宋体" w:hAnsi="宋体"/>
          <w:sz w:val="28"/>
          <w:szCs w:val="32"/>
        </w:rPr>
        <w:t xml:space="preserve">     5、在签署合同协议书之前，你方的中标通知书和本投标书将构成约束我们双方的契约；</w:t>
      </w:r>
    </w:p>
    <w:p>
      <w:pPr>
        <w:tabs>
          <w:tab w:val="left" w:pos="709"/>
        </w:tabs>
        <w:spacing w:line="560" w:lineRule="exact"/>
        <w:rPr>
          <w:rFonts w:hint="eastAsia" w:ascii="宋体" w:hAnsi="宋体"/>
          <w:sz w:val="28"/>
          <w:szCs w:val="32"/>
        </w:rPr>
      </w:pPr>
      <w:r>
        <w:rPr>
          <w:rFonts w:hint="eastAsia" w:ascii="宋体" w:hAnsi="宋体"/>
          <w:sz w:val="28"/>
          <w:szCs w:val="32"/>
        </w:rPr>
        <w:t xml:space="preserve">     6、我方理解你们将不必接受你们所收到的最低标价或者其他任何投标书的约束。</w:t>
      </w:r>
    </w:p>
    <w:p>
      <w:pPr>
        <w:spacing w:line="560" w:lineRule="exact"/>
        <w:rPr>
          <w:rFonts w:hint="eastAsia" w:ascii="宋体" w:hAnsi="宋体"/>
          <w:sz w:val="28"/>
          <w:szCs w:val="32"/>
        </w:rPr>
      </w:pPr>
    </w:p>
    <w:p>
      <w:pPr>
        <w:spacing w:line="560" w:lineRule="exact"/>
        <w:ind w:firstLine="840" w:firstLineChars="300"/>
        <w:rPr>
          <w:rFonts w:hint="eastAsia" w:ascii="宋体" w:hAnsi="宋体"/>
          <w:sz w:val="28"/>
          <w:szCs w:val="32"/>
        </w:rPr>
      </w:pPr>
      <w:r>
        <w:rPr>
          <w:rFonts w:hint="eastAsia" w:ascii="宋体" w:hAnsi="宋体"/>
          <w:sz w:val="28"/>
          <w:szCs w:val="32"/>
        </w:rPr>
        <w:t>投  标  人：（盖章）</w:t>
      </w:r>
    </w:p>
    <w:p>
      <w:pPr>
        <w:spacing w:line="560" w:lineRule="exact"/>
        <w:rPr>
          <w:rFonts w:hint="eastAsia" w:ascii="宋体" w:hAnsi="宋体"/>
          <w:sz w:val="28"/>
          <w:szCs w:val="32"/>
        </w:rPr>
      </w:pPr>
    </w:p>
    <w:p>
      <w:pPr>
        <w:spacing w:line="560" w:lineRule="exact"/>
        <w:ind w:firstLine="840" w:firstLineChars="300"/>
        <w:rPr>
          <w:rFonts w:hint="eastAsia" w:ascii="宋体" w:hAnsi="宋体"/>
          <w:sz w:val="28"/>
          <w:szCs w:val="32"/>
        </w:rPr>
      </w:pPr>
      <w:r>
        <w:rPr>
          <w:rFonts w:hint="eastAsia" w:ascii="宋体" w:hAnsi="宋体"/>
          <w:sz w:val="28"/>
          <w:szCs w:val="32"/>
        </w:rPr>
        <w:t>法定代表人：（</w:t>
      </w:r>
      <w:r>
        <w:rPr>
          <w:rFonts w:hint="eastAsia" w:ascii="宋体" w:hAnsi="宋体"/>
          <w:bCs/>
          <w:sz w:val="28"/>
          <w:szCs w:val="32"/>
        </w:rPr>
        <w:t>签字或盖章</w:t>
      </w:r>
      <w:r>
        <w:rPr>
          <w:rFonts w:hint="eastAsia" w:ascii="宋体" w:hAnsi="宋体"/>
          <w:sz w:val="28"/>
          <w:szCs w:val="32"/>
        </w:rPr>
        <w:t>）</w:t>
      </w:r>
    </w:p>
    <w:p>
      <w:pPr>
        <w:spacing w:line="560" w:lineRule="exact"/>
        <w:ind w:firstLine="5880" w:firstLineChars="2100"/>
        <w:rPr>
          <w:rFonts w:hint="eastAsia" w:ascii="宋体" w:hAnsi="宋体"/>
          <w:sz w:val="28"/>
          <w:szCs w:val="32"/>
        </w:rPr>
      </w:pPr>
      <w:r>
        <w:rPr>
          <w:rFonts w:hint="eastAsia" w:ascii="宋体" w:hAnsi="宋体"/>
          <w:sz w:val="28"/>
          <w:szCs w:val="32"/>
        </w:rPr>
        <w:t>年    月    日</w:t>
      </w:r>
    </w:p>
    <w:p>
      <w:pPr>
        <w:spacing w:line="560" w:lineRule="exact"/>
        <w:ind w:firstLine="5880" w:firstLineChars="2100"/>
        <w:rPr>
          <w:rFonts w:hint="eastAsia" w:ascii="宋体" w:hAnsi="宋体"/>
          <w:sz w:val="28"/>
          <w:szCs w:val="32"/>
        </w:rPr>
      </w:pPr>
    </w:p>
    <w:p>
      <w:pPr>
        <w:rPr>
          <w:rFonts w:hint="eastAsia" w:ascii="宋体" w:hAnsi="宋体"/>
          <w:b/>
          <w:bCs/>
          <w:sz w:val="30"/>
          <w:szCs w:val="30"/>
        </w:rPr>
      </w:pPr>
      <w:r>
        <w:rPr>
          <w:rFonts w:hint="eastAsia" w:ascii="宋体" w:hAnsi="宋体"/>
          <w:b/>
          <w:bCs/>
          <w:sz w:val="30"/>
          <w:szCs w:val="30"/>
        </w:rPr>
        <w:t>附件二：</w:t>
      </w:r>
    </w:p>
    <w:p>
      <w:pPr>
        <w:jc w:val="center"/>
        <w:rPr>
          <w:rFonts w:hint="eastAsia" w:ascii="宋体" w:hAnsi="宋体"/>
          <w:b/>
          <w:bCs/>
          <w:sz w:val="36"/>
          <w:szCs w:val="32"/>
        </w:rPr>
      </w:pPr>
    </w:p>
    <w:p>
      <w:pPr>
        <w:jc w:val="center"/>
        <w:rPr>
          <w:rFonts w:hint="eastAsia" w:ascii="宋体" w:hAnsi="宋体"/>
          <w:b/>
          <w:bCs/>
          <w:sz w:val="36"/>
          <w:szCs w:val="32"/>
        </w:rPr>
      </w:pPr>
      <w:r>
        <w:rPr>
          <w:rFonts w:hint="eastAsia" w:ascii="宋体" w:hAnsi="宋体"/>
          <w:b/>
          <w:bCs/>
          <w:sz w:val="36"/>
          <w:szCs w:val="32"/>
        </w:rPr>
        <w:t>投标书附录</w:t>
      </w:r>
    </w:p>
    <w:p>
      <w:pPr>
        <w:rPr>
          <w:rFonts w:hint="eastAsia" w:ascii="宋体" w:hAnsi="宋体"/>
          <w:b/>
          <w:sz w:val="28"/>
          <w:szCs w:val="32"/>
        </w:rPr>
      </w:pPr>
      <w:r>
        <w:rPr>
          <w:rFonts w:hint="eastAsia" w:ascii="宋体" w:hAnsi="宋体"/>
          <w:b/>
          <w:sz w:val="28"/>
          <w:szCs w:val="32"/>
        </w:rPr>
        <w:t xml:space="preserve">工程名称： </w:t>
      </w:r>
    </w:p>
    <w:tbl>
      <w:tblPr>
        <w:tblStyle w:val="25"/>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119"/>
        <w:gridCol w:w="209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30" w:type="dxa"/>
            <w:noWrap w:val="0"/>
            <w:vAlign w:val="center"/>
          </w:tcPr>
          <w:p>
            <w:pPr>
              <w:jc w:val="center"/>
              <w:rPr>
                <w:rFonts w:hint="eastAsia" w:ascii="宋体" w:hAnsi="宋体"/>
                <w:b/>
                <w:bCs/>
                <w:sz w:val="30"/>
                <w:szCs w:val="32"/>
              </w:rPr>
            </w:pPr>
            <w:r>
              <w:rPr>
                <w:rFonts w:hint="eastAsia" w:ascii="宋体" w:hAnsi="宋体"/>
                <w:b/>
                <w:bCs/>
                <w:sz w:val="30"/>
                <w:szCs w:val="32"/>
              </w:rPr>
              <w:t>序号</w:t>
            </w:r>
          </w:p>
        </w:tc>
        <w:tc>
          <w:tcPr>
            <w:tcW w:w="5119" w:type="dxa"/>
            <w:noWrap w:val="0"/>
            <w:vAlign w:val="center"/>
          </w:tcPr>
          <w:p>
            <w:pPr>
              <w:jc w:val="center"/>
              <w:rPr>
                <w:rFonts w:hint="eastAsia" w:ascii="宋体" w:hAnsi="宋体"/>
                <w:b/>
                <w:bCs/>
                <w:sz w:val="30"/>
                <w:szCs w:val="32"/>
              </w:rPr>
            </w:pPr>
            <w:r>
              <w:rPr>
                <w:rFonts w:hint="eastAsia" w:ascii="宋体" w:hAnsi="宋体"/>
                <w:b/>
                <w:bCs/>
                <w:sz w:val="30"/>
                <w:szCs w:val="32"/>
              </w:rPr>
              <w:t>项  目</w:t>
            </w:r>
          </w:p>
        </w:tc>
        <w:tc>
          <w:tcPr>
            <w:tcW w:w="2090" w:type="dxa"/>
            <w:noWrap w:val="0"/>
            <w:vAlign w:val="center"/>
          </w:tcPr>
          <w:p>
            <w:pPr>
              <w:jc w:val="center"/>
              <w:rPr>
                <w:rFonts w:hint="eastAsia" w:ascii="宋体" w:hAnsi="宋体"/>
                <w:b/>
                <w:bCs/>
                <w:sz w:val="30"/>
                <w:szCs w:val="32"/>
              </w:rPr>
            </w:pPr>
            <w:r>
              <w:rPr>
                <w:rFonts w:hint="eastAsia" w:ascii="宋体" w:hAnsi="宋体"/>
                <w:b/>
                <w:bCs/>
                <w:sz w:val="30"/>
                <w:szCs w:val="32"/>
              </w:rPr>
              <w:t>招标文件约定</w:t>
            </w:r>
          </w:p>
        </w:tc>
        <w:tc>
          <w:tcPr>
            <w:tcW w:w="1984" w:type="dxa"/>
            <w:noWrap w:val="0"/>
            <w:vAlign w:val="center"/>
          </w:tcPr>
          <w:p>
            <w:pPr>
              <w:jc w:val="center"/>
              <w:rPr>
                <w:rFonts w:hint="eastAsia" w:ascii="宋体" w:hAnsi="宋体"/>
                <w:b/>
                <w:bCs/>
                <w:sz w:val="30"/>
                <w:szCs w:val="32"/>
              </w:rPr>
            </w:pPr>
            <w:r>
              <w:rPr>
                <w:rFonts w:hint="eastAsia" w:ascii="宋体" w:hAnsi="宋体"/>
                <w:b/>
                <w:bCs/>
                <w:sz w:val="30"/>
                <w:szCs w:val="32"/>
              </w:rPr>
              <w:t>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30" w:type="dxa"/>
            <w:noWrap w:val="0"/>
            <w:vAlign w:val="center"/>
          </w:tcPr>
          <w:p>
            <w:pPr>
              <w:jc w:val="center"/>
              <w:rPr>
                <w:rFonts w:hint="eastAsia" w:ascii="宋体" w:hAnsi="宋体"/>
                <w:sz w:val="28"/>
                <w:szCs w:val="32"/>
              </w:rPr>
            </w:pPr>
            <w:r>
              <w:rPr>
                <w:rFonts w:hint="eastAsia" w:ascii="宋体" w:hAnsi="宋体"/>
                <w:sz w:val="28"/>
                <w:szCs w:val="32"/>
              </w:rPr>
              <w:t>1</w:t>
            </w:r>
          </w:p>
        </w:tc>
        <w:tc>
          <w:tcPr>
            <w:tcW w:w="5119" w:type="dxa"/>
            <w:noWrap w:val="0"/>
            <w:vAlign w:val="center"/>
          </w:tcPr>
          <w:p>
            <w:pPr>
              <w:rPr>
                <w:rFonts w:hint="eastAsia" w:ascii="宋体" w:hAnsi="宋体"/>
                <w:sz w:val="28"/>
                <w:szCs w:val="32"/>
              </w:rPr>
            </w:pPr>
            <w:r>
              <w:rPr>
                <w:rFonts w:hint="eastAsia" w:ascii="宋体" w:hAnsi="宋体"/>
                <w:sz w:val="28"/>
                <w:szCs w:val="32"/>
              </w:rPr>
              <w:t>工期</w:t>
            </w:r>
          </w:p>
        </w:tc>
        <w:tc>
          <w:tcPr>
            <w:tcW w:w="2090" w:type="dxa"/>
            <w:noWrap w:val="0"/>
            <w:vAlign w:val="center"/>
          </w:tcPr>
          <w:p>
            <w:pPr>
              <w:rPr>
                <w:rFonts w:hint="eastAsia" w:ascii="宋体" w:hAnsi="宋体"/>
                <w:spacing w:val="-20"/>
                <w:sz w:val="28"/>
                <w:szCs w:val="28"/>
              </w:rPr>
            </w:pPr>
            <w:r>
              <w:rPr>
                <w:rFonts w:hint="eastAsia" w:ascii="宋体" w:hAnsi="宋体"/>
                <w:sz w:val="24"/>
              </w:rPr>
              <w:t>签订合同后按甲方要求按时完工</w:t>
            </w:r>
          </w:p>
        </w:tc>
        <w:tc>
          <w:tcPr>
            <w:tcW w:w="1984" w:type="dxa"/>
            <w:noWrap w:val="0"/>
            <w:vAlign w:val="top"/>
          </w:tcPr>
          <w:p>
            <w:pPr>
              <w:rPr>
                <w:rFonts w:hint="eastAsia" w:ascii="宋体" w:hAnsi="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30" w:type="dxa"/>
            <w:noWrap w:val="0"/>
            <w:vAlign w:val="center"/>
          </w:tcPr>
          <w:p>
            <w:pPr>
              <w:jc w:val="center"/>
              <w:rPr>
                <w:rFonts w:hint="eastAsia" w:ascii="宋体" w:hAnsi="宋体"/>
                <w:sz w:val="28"/>
                <w:szCs w:val="32"/>
              </w:rPr>
            </w:pPr>
            <w:r>
              <w:rPr>
                <w:rFonts w:hint="eastAsia" w:ascii="宋体" w:hAnsi="宋体"/>
                <w:sz w:val="28"/>
                <w:szCs w:val="32"/>
              </w:rPr>
              <w:t>2</w:t>
            </w:r>
          </w:p>
        </w:tc>
        <w:tc>
          <w:tcPr>
            <w:tcW w:w="5119" w:type="dxa"/>
            <w:noWrap w:val="0"/>
            <w:vAlign w:val="center"/>
          </w:tcPr>
          <w:p>
            <w:pPr>
              <w:rPr>
                <w:rFonts w:hint="eastAsia" w:ascii="宋体" w:hAnsi="宋体"/>
                <w:sz w:val="28"/>
                <w:szCs w:val="32"/>
              </w:rPr>
            </w:pPr>
            <w:r>
              <w:rPr>
                <w:rFonts w:hint="eastAsia" w:ascii="宋体" w:hAnsi="宋体"/>
                <w:sz w:val="28"/>
                <w:szCs w:val="32"/>
              </w:rPr>
              <w:t>延误工期赔偿费（</w:t>
            </w:r>
            <w:r>
              <w:rPr>
                <w:rFonts w:hint="eastAsia" w:ascii="宋体" w:hAnsi="宋体"/>
                <w:kern w:val="0"/>
                <w:sz w:val="30"/>
                <w:szCs w:val="30"/>
              </w:rPr>
              <w:t>违约金）</w:t>
            </w:r>
            <w:r>
              <w:rPr>
                <w:rFonts w:hint="eastAsia" w:ascii="宋体" w:hAnsi="宋体"/>
                <w:sz w:val="28"/>
                <w:szCs w:val="32"/>
              </w:rPr>
              <w:t>金额</w:t>
            </w:r>
          </w:p>
        </w:tc>
        <w:tc>
          <w:tcPr>
            <w:tcW w:w="2090" w:type="dxa"/>
            <w:noWrap w:val="0"/>
            <w:vAlign w:val="center"/>
          </w:tcPr>
          <w:p>
            <w:pPr>
              <w:jc w:val="center"/>
              <w:rPr>
                <w:rFonts w:hint="eastAsia" w:ascii="宋体" w:hAnsi="宋体"/>
                <w:spacing w:val="-20"/>
                <w:sz w:val="28"/>
                <w:szCs w:val="28"/>
              </w:rPr>
            </w:pPr>
            <w:r>
              <w:rPr>
                <w:rFonts w:hint="eastAsia" w:ascii="宋体" w:hAnsi="宋体"/>
                <w:spacing w:val="-20"/>
                <w:sz w:val="28"/>
                <w:szCs w:val="28"/>
              </w:rPr>
              <w:t>1000元/天</w:t>
            </w:r>
          </w:p>
        </w:tc>
        <w:tc>
          <w:tcPr>
            <w:tcW w:w="1984" w:type="dxa"/>
            <w:noWrap w:val="0"/>
            <w:vAlign w:val="top"/>
          </w:tcPr>
          <w:p>
            <w:pPr>
              <w:rPr>
                <w:rFonts w:hint="eastAsia" w:ascii="宋体" w:hAnsi="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30" w:type="dxa"/>
            <w:noWrap w:val="0"/>
            <w:vAlign w:val="center"/>
          </w:tcPr>
          <w:p>
            <w:pPr>
              <w:jc w:val="center"/>
              <w:rPr>
                <w:rFonts w:hint="eastAsia" w:ascii="宋体" w:hAnsi="宋体"/>
                <w:sz w:val="28"/>
                <w:szCs w:val="32"/>
              </w:rPr>
            </w:pPr>
            <w:r>
              <w:rPr>
                <w:rFonts w:hint="eastAsia" w:ascii="宋体" w:hAnsi="宋体"/>
                <w:sz w:val="28"/>
                <w:szCs w:val="32"/>
              </w:rPr>
              <w:t>3</w:t>
            </w:r>
          </w:p>
        </w:tc>
        <w:tc>
          <w:tcPr>
            <w:tcW w:w="5119" w:type="dxa"/>
            <w:noWrap w:val="0"/>
            <w:vAlign w:val="center"/>
          </w:tcPr>
          <w:p>
            <w:pPr>
              <w:rPr>
                <w:rFonts w:hint="eastAsia" w:ascii="宋体" w:hAnsi="宋体"/>
                <w:sz w:val="28"/>
                <w:szCs w:val="32"/>
              </w:rPr>
            </w:pPr>
            <w:r>
              <w:rPr>
                <w:rFonts w:hint="eastAsia" w:ascii="宋体" w:hAnsi="宋体"/>
                <w:sz w:val="28"/>
                <w:szCs w:val="32"/>
              </w:rPr>
              <w:t>延误工期赔偿费（违约金）的最大限额</w:t>
            </w:r>
          </w:p>
        </w:tc>
        <w:tc>
          <w:tcPr>
            <w:tcW w:w="2090" w:type="dxa"/>
            <w:noWrap w:val="0"/>
            <w:vAlign w:val="center"/>
          </w:tcPr>
          <w:p>
            <w:pPr>
              <w:jc w:val="center"/>
              <w:rPr>
                <w:rFonts w:hint="eastAsia" w:ascii="宋体" w:hAnsi="宋体"/>
                <w:spacing w:val="-20"/>
                <w:sz w:val="28"/>
                <w:szCs w:val="28"/>
              </w:rPr>
            </w:pPr>
            <w:r>
              <w:rPr>
                <w:rFonts w:hint="eastAsia" w:ascii="宋体" w:hAnsi="宋体"/>
                <w:spacing w:val="-20"/>
                <w:sz w:val="28"/>
                <w:szCs w:val="28"/>
              </w:rPr>
              <w:t>总造价的3%</w:t>
            </w:r>
          </w:p>
        </w:tc>
        <w:tc>
          <w:tcPr>
            <w:tcW w:w="1984" w:type="dxa"/>
            <w:noWrap w:val="0"/>
            <w:vAlign w:val="top"/>
          </w:tcPr>
          <w:p>
            <w:pPr>
              <w:rPr>
                <w:rFonts w:hint="eastAsia" w:ascii="宋体" w:hAnsi="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30" w:type="dxa"/>
            <w:noWrap w:val="0"/>
            <w:vAlign w:val="center"/>
          </w:tcPr>
          <w:p>
            <w:pPr>
              <w:jc w:val="center"/>
              <w:rPr>
                <w:rFonts w:hint="eastAsia" w:ascii="宋体" w:hAnsi="宋体"/>
                <w:sz w:val="28"/>
                <w:szCs w:val="32"/>
              </w:rPr>
            </w:pPr>
            <w:r>
              <w:rPr>
                <w:rFonts w:hint="eastAsia" w:ascii="宋体" w:hAnsi="宋体"/>
                <w:sz w:val="28"/>
                <w:szCs w:val="32"/>
              </w:rPr>
              <w:t>4</w:t>
            </w:r>
          </w:p>
        </w:tc>
        <w:tc>
          <w:tcPr>
            <w:tcW w:w="5119" w:type="dxa"/>
            <w:noWrap w:val="0"/>
            <w:vAlign w:val="center"/>
          </w:tcPr>
          <w:p>
            <w:pPr>
              <w:rPr>
                <w:rFonts w:hint="eastAsia" w:ascii="宋体" w:hAnsi="宋体"/>
                <w:sz w:val="28"/>
                <w:szCs w:val="32"/>
              </w:rPr>
            </w:pPr>
            <w:r>
              <w:rPr>
                <w:rFonts w:hint="eastAsia" w:ascii="宋体" w:hAnsi="宋体"/>
                <w:sz w:val="28"/>
                <w:szCs w:val="32"/>
              </w:rPr>
              <w:t>工程质量等级</w:t>
            </w:r>
          </w:p>
        </w:tc>
        <w:tc>
          <w:tcPr>
            <w:tcW w:w="2090" w:type="dxa"/>
            <w:noWrap w:val="0"/>
            <w:vAlign w:val="center"/>
          </w:tcPr>
          <w:p>
            <w:pPr>
              <w:jc w:val="center"/>
              <w:rPr>
                <w:rFonts w:hint="eastAsia" w:ascii="宋体" w:hAnsi="宋体"/>
                <w:spacing w:val="-20"/>
                <w:sz w:val="28"/>
                <w:szCs w:val="28"/>
              </w:rPr>
            </w:pPr>
            <w:r>
              <w:rPr>
                <w:rFonts w:hint="eastAsia" w:ascii="宋体" w:hAnsi="宋体"/>
                <w:spacing w:val="-20"/>
                <w:sz w:val="28"/>
                <w:szCs w:val="28"/>
              </w:rPr>
              <w:t>合格</w:t>
            </w:r>
          </w:p>
        </w:tc>
        <w:tc>
          <w:tcPr>
            <w:tcW w:w="1984" w:type="dxa"/>
            <w:noWrap w:val="0"/>
            <w:vAlign w:val="top"/>
          </w:tcPr>
          <w:p>
            <w:pPr>
              <w:rPr>
                <w:rFonts w:hint="eastAsia" w:ascii="宋体" w:hAnsi="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0" w:type="dxa"/>
            <w:noWrap w:val="0"/>
            <w:vAlign w:val="center"/>
          </w:tcPr>
          <w:p>
            <w:pPr>
              <w:jc w:val="center"/>
              <w:rPr>
                <w:rFonts w:hint="eastAsia" w:ascii="宋体" w:hAnsi="宋体"/>
                <w:sz w:val="28"/>
                <w:szCs w:val="32"/>
              </w:rPr>
            </w:pPr>
            <w:r>
              <w:rPr>
                <w:rFonts w:hint="eastAsia" w:ascii="宋体" w:hAnsi="宋体"/>
                <w:sz w:val="28"/>
                <w:szCs w:val="32"/>
              </w:rPr>
              <w:t>5</w:t>
            </w:r>
          </w:p>
        </w:tc>
        <w:tc>
          <w:tcPr>
            <w:tcW w:w="5119" w:type="dxa"/>
            <w:noWrap w:val="0"/>
            <w:vAlign w:val="center"/>
          </w:tcPr>
          <w:p>
            <w:pPr>
              <w:rPr>
                <w:rFonts w:hint="eastAsia" w:ascii="宋体" w:hAnsi="宋体"/>
                <w:sz w:val="28"/>
                <w:szCs w:val="32"/>
              </w:rPr>
            </w:pPr>
            <w:r>
              <w:rPr>
                <w:rFonts w:hint="eastAsia" w:ascii="宋体" w:hAnsi="宋体"/>
                <w:sz w:val="28"/>
                <w:szCs w:val="32"/>
              </w:rPr>
              <w:t>履约保证金</w:t>
            </w:r>
          </w:p>
        </w:tc>
        <w:tc>
          <w:tcPr>
            <w:tcW w:w="2090" w:type="dxa"/>
            <w:noWrap w:val="0"/>
            <w:vAlign w:val="center"/>
          </w:tcPr>
          <w:p>
            <w:pPr>
              <w:jc w:val="center"/>
              <w:rPr>
                <w:rFonts w:hint="eastAsia" w:ascii="宋体" w:hAnsi="宋体"/>
                <w:spacing w:val="-20"/>
                <w:sz w:val="28"/>
                <w:szCs w:val="28"/>
              </w:rPr>
            </w:pPr>
            <w:r>
              <w:rPr>
                <w:rFonts w:hint="eastAsia" w:ascii="宋体" w:hAnsi="宋体"/>
                <w:spacing w:val="-20"/>
                <w:sz w:val="28"/>
                <w:szCs w:val="28"/>
              </w:rPr>
              <w:t>合同价款的5%</w:t>
            </w:r>
          </w:p>
        </w:tc>
        <w:tc>
          <w:tcPr>
            <w:tcW w:w="1984" w:type="dxa"/>
            <w:noWrap w:val="0"/>
            <w:vAlign w:val="top"/>
          </w:tcPr>
          <w:p>
            <w:pPr>
              <w:rPr>
                <w:rFonts w:hint="eastAsia" w:ascii="宋体" w:hAnsi="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0" w:type="dxa"/>
            <w:noWrap w:val="0"/>
            <w:vAlign w:val="center"/>
          </w:tcPr>
          <w:p>
            <w:pPr>
              <w:jc w:val="center"/>
              <w:rPr>
                <w:rFonts w:hint="eastAsia" w:ascii="宋体" w:hAnsi="宋体"/>
                <w:sz w:val="28"/>
                <w:szCs w:val="32"/>
              </w:rPr>
            </w:pPr>
            <w:r>
              <w:rPr>
                <w:rFonts w:hint="eastAsia" w:ascii="宋体" w:hAnsi="宋体"/>
                <w:sz w:val="28"/>
                <w:szCs w:val="32"/>
              </w:rPr>
              <w:t>6</w:t>
            </w:r>
          </w:p>
        </w:tc>
        <w:tc>
          <w:tcPr>
            <w:tcW w:w="5119" w:type="dxa"/>
            <w:noWrap w:val="0"/>
            <w:vAlign w:val="center"/>
          </w:tcPr>
          <w:p>
            <w:pPr>
              <w:rPr>
                <w:rFonts w:hint="eastAsia" w:ascii="宋体" w:hAnsi="宋体"/>
                <w:sz w:val="28"/>
                <w:szCs w:val="32"/>
              </w:rPr>
            </w:pPr>
            <w:r>
              <w:rPr>
                <w:rFonts w:hint="eastAsia" w:ascii="宋体" w:hAnsi="宋体"/>
                <w:sz w:val="28"/>
                <w:szCs w:val="32"/>
              </w:rPr>
              <w:t>工程保修期</w:t>
            </w:r>
          </w:p>
        </w:tc>
        <w:tc>
          <w:tcPr>
            <w:tcW w:w="2090" w:type="dxa"/>
            <w:noWrap w:val="0"/>
            <w:vAlign w:val="center"/>
          </w:tcPr>
          <w:p>
            <w:pPr>
              <w:jc w:val="center"/>
              <w:rPr>
                <w:rFonts w:hint="eastAsia" w:ascii="宋体" w:hAnsi="宋体"/>
                <w:spacing w:val="-20"/>
                <w:sz w:val="28"/>
                <w:szCs w:val="28"/>
              </w:rPr>
            </w:pPr>
            <w:r>
              <w:rPr>
                <w:rFonts w:hint="eastAsia" w:ascii="宋体" w:hAnsi="宋体"/>
                <w:spacing w:val="-20"/>
                <w:sz w:val="28"/>
                <w:szCs w:val="28"/>
              </w:rPr>
              <w:t>保修期1年</w:t>
            </w:r>
          </w:p>
        </w:tc>
        <w:tc>
          <w:tcPr>
            <w:tcW w:w="1984" w:type="dxa"/>
            <w:noWrap w:val="0"/>
            <w:vAlign w:val="top"/>
          </w:tcPr>
          <w:p>
            <w:pPr>
              <w:rPr>
                <w:rFonts w:hint="eastAsia" w:ascii="宋体" w:hAnsi="宋体"/>
                <w:sz w:val="28"/>
                <w:szCs w:val="32"/>
              </w:rPr>
            </w:pPr>
          </w:p>
        </w:tc>
      </w:tr>
    </w:tbl>
    <w:p>
      <w:pPr>
        <w:ind w:firstLine="560" w:firstLineChars="200"/>
        <w:rPr>
          <w:rFonts w:hint="eastAsia" w:ascii="宋体" w:hAnsi="宋体"/>
          <w:sz w:val="28"/>
          <w:szCs w:val="32"/>
        </w:rPr>
      </w:pPr>
    </w:p>
    <w:p>
      <w:pPr>
        <w:ind w:firstLine="560" w:firstLineChars="200"/>
        <w:rPr>
          <w:rFonts w:hint="eastAsia" w:ascii="宋体" w:hAnsi="宋体"/>
          <w:b/>
          <w:bCs/>
          <w:sz w:val="28"/>
          <w:szCs w:val="32"/>
        </w:rPr>
      </w:pPr>
      <w:r>
        <w:rPr>
          <w:rFonts w:hint="eastAsia" w:ascii="宋体" w:hAnsi="宋体"/>
          <w:sz w:val="28"/>
          <w:szCs w:val="32"/>
        </w:rPr>
        <w:t>说明：上述内容由投标单位自行填写，可按响应招标文件或优于招标文件的要求填写。</w:t>
      </w:r>
    </w:p>
    <w:p>
      <w:pPr>
        <w:rPr>
          <w:rFonts w:hint="eastAsia" w:ascii="宋体" w:hAnsi="宋体"/>
          <w:sz w:val="28"/>
          <w:szCs w:val="32"/>
        </w:rPr>
      </w:pPr>
    </w:p>
    <w:p>
      <w:pPr>
        <w:rPr>
          <w:rFonts w:hint="eastAsia" w:ascii="宋体" w:hAnsi="宋体"/>
          <w:sz w:val="28"/>
          <w:szCs w:val="32"/>
        </w:rPr>
      </w:pPr>
    </w:p>
    <w:p>
      <w:pPr>
        <w:rPr>
          <w:rFonts w:hint="eastAsia" w:ascii="宋体" w:hAnsi="宋体"/>
          <w:sz w:val="28"/>
          <w:szCs w:val="32"/>
        </w:rPr>
      </w:pPr>
    </w:p>
    <w:p>
      <w:pPr>
        <w:rPr>
          <w:rFonts w:hint="eastAsia" w:ascii="宋体" w:hAnsi="宋体"/>
          <w:sz w:val="28"/>
          <w:szCs w:val="32"/>
        </w:rPr>
      </w:pPr>
    </w:p>
    <w:p>
      <w:pPr>
        <w:ind w:firstLine="843" w:firstLineChars="300"/>
        <w:rPr>
          <w:rFonts w:hint="eastAsia" w:ascii="宋体" w:hAnsi="宋体"/>
          <w:b/>
          <w:bCs/>
          <w:sz w:val="28"/>
          <w:szCs w:val="32"/>
        </w:rPr>
      </w:pPr>
      <w:r>
        <w:rPr>
          <w:rFonts w:hint="eastAsia" w:ascii="宋体" w:hAnsi="宋体"/>
          <w:b/>
          <w:bCs/>
          <w:sz w:val="28"/>
          <w:szCs w:val="32"/>
        </w:rPr>
        <w:t>投标人（公章）：                  法定代表人（签字或盖章）：</w:t>
      </w:r>
    </w:p>
    <w:p>
      <w:pPr>
        <w:ind w:firstLine="7379" w:firstLineChars="2625"/>
        <w:rPr>
          <w:rFonts w:hint="eastAsia" w:ascii="宋体" w:hAnsi="宋体"/>
          <w:b/>
          <w:bCs/>
          <w:sz w:val="28"/>
          <w:szCs w:val="32"/>
        </w:rPr>
      </w:pPr>
    </w:p>
    <w:p>
      <w:pPr>
        <w:ind w:firstLine="7379" w:firstLineChars="2625"/>
        <w:rPr>
          <w:rFonts w:hint="eastAsia" w:ascii="宋体" w:hAnsi="宋体"/>
          <w:b/>
          <w:bCs/>
          <w:sz w:val="28"/>
          <w:szCs w:val="32"/>
        </w:rPr>
      </w:pPr>
    </w:p>
    <w:p>
      <w:pPr>
        <w:ind w:firstLine="7379" w:firstLineChars="2625"/>
        <w:rPr>
          <w:rFonts w:hint="eastAsia" w:ascii="宋体" w:hAnsi="宋体"/>
          <w:b/>
          <w:bCs/>
          <w:sz w:val="28"/>
          <w:szCs w:val="32"/>
        </w:rPr>
      </w:pPr>
    </w:p>
    <w:p>
      <w:pPr>
        <w:ind w:firstLine="7379" w:firstLineChars="2625"/>
        <w:rPr>
          <w:rFonts w:hint="eastAsia" w:ascii="宋体" w:hAnsi="宋体"/>
          <w:b/>
          <w:bCs/>
          <w:sz w:val="28"/>
          <w:szCs w:val="32"/>
        </w:rPr>
      </w:pPr>
    </w:p>
    <w:p>
      <w:pPr>
        <w:ind w:firstLine="7379" w:firstLineChars="2625"/>
        <w:rPr>
          <w:rFonts w:hint="eastAsia" w:ascii="宋体" w:hAnsi="宋体"/>
          <w:b/>
          <w:bCs/>
          <w:sz w:val="28"/>
          <w:szCs w:val="32"/>
        </w:rPr>
      </w:pPr>
    </w:p>
    <w:p>
      <w:pPr>
        <w:ind w:firstLine="7379" w:firstLineChars="2625"/>
        <w:rPr>
          <w:rFonts w:hint="eastAsia" w:ascii="宋体" w:hAnsi="宋体"/>
          <w:b/>
          <w:bCs/>
          <w:sz w:val="28"/>
          <w:szCs w:val="32"/>
        </w:rPr>
      </w:pPr>
      <w:r>
        <w:rPr>
          <w:rFonts w:hint="eastAsia" w:ascii="宋体" w:hAnsi="宋体"/>
          <w:b/>
          <w:bCs/>
          <w:sz w:val="28"/>
          <w:szCs w:val="32"/>
        </w:rPr>
        <w:t>年  月  日</w:t>
      </w:r>
    </w:p>
    <w:p>
      <w:pPr>
        <w:tabs>
          <w:tab w:val="left" w:pos="3255"/>
        </w:tabs>
        <w:autoSpaceDE w:val="0"/>
        <w:autoSpaceDN w:val="0"/>
        <w:adjustRightInd w:val="0"/>
        <w:jc w:val="left"/>
        <w:rPr>
          <w:rFonts w:hint="eastAsia" w:ascii="宋体" w:hAnsi="宋体"/>
          <w:b/>
          <w:kern w:val="0"/>
          <w:sz w:val="30"/>
          <w:szCs w:val="30"/>
        </w:rPr>
      </w:pPr>
    </w:p>
    <w:p>
      <w:pPr>
        <w:tabs>
          <w:tab w:val="left" w:pos="3255"/>
        </w:tabs>
        <w:autoSpaceDE w:val="0"/>
        <w:autoSpaceDN w:val="0"/>
        <w:adjustRightInd w:val="0"/>
        <w:jc w:val="left"/>
        <w:rPr>
          <w:rFonts w:hint="eastAsia" w:ascii="宋体" w:hAnsi="宋体"/>
          <w:b/>
          <w:kern w:val="0"/>
          <w:sz w:val="30"/>
          <w:szCs w:val="30"/>
        </w:rPr>
      </w:pPr>
    </w:p>
    <w:p>
      <w:pPr>
        <w:tabs>
          <w:tab w:val="left" w:pos="3255"/>
        </w:tabs>
        <w:autoSpaceDE w:val="0"/>
        <w:autoSpaceDN w:val="0"/>
        <w:adjustRightInd w:val="0"/>
        <w:jc w:val="left"/>
        <w:rPr>
          <w:rFonts w:hint="eastAsia" w:ascii="宋体" w:hAnsi="宋体"/>
          <w:b/>
          <w:kern w:val="0"/>
          <w:sz w:val="30"/>
          <w:szCs w:val="30"/>
        </w:rPr>
      </w:pPr>
    </w:p>
    <w:p>
      <w:pPr>
        <w:tabs>
          <w:tab w:val="left" w:pos="3255"/>
        </w:tabs>
        <w:autoSpaceDE w:val="0"/>
        <w:autoSpaceDN w:val="0"/>
        <w:adjustRightInd w:val="0"/>
        <w:jc w:val="left"/>
        <w:rPr>
          <w:rFonts w:hint="eastAsia" w:ascii="宋体" w:hAnsi="宋体"/>
          <w:b/>
          <w:kern w:val="0"/>
          <w:sz w:val="30"/>
          <w:szCs w:val="30"/>
        </w:rPr>
      </w:pPr>
    </w:p>
    <w:p>
      <w:pPr>
        <w:tabs>
          <w:tab w:val="left" w:pos="3255"/>
        </w:tabs>
        <w:autoSpaceDE w:val="0"/>
        <w:autoSpaceDN w:val="0"/>
        <w:adjustRightInd w:val="0"/>
        <w:jc w:val="left"/>
        <w:rPr>
          <w:rFonts w:hint="eastAsia" w:ascii="宋体" w:hAnsi="宋体"/>
          <w:b/>
          <w:kern w:val="0"/>
          <w:sz w:val="30"/>
          <w:szCs w:val="30"/>
        </w:rPr>
      </w:pPr>
      <w:r>
        <w:rPr>
          <w:rFonts w:hint="eastAsia" w:ascii="宋体" w:hAnsi="宋体"/>
          <w:b/>
          <w:kern w:val="0"/>
          <w:sz w:val="30"/>
          <w:szCs w:val="30"/>
        </w:rPr>
        <w:t>附件三：</w:t>
      </w:r>
    </w:p>
    <w:p>
      <w:pPr>
        <w:autoSpaceDE w:val="0"/>
        <w:autoSpaceDN w:val="0"/>
        <w:spacing w:line="360" w:lineRule="auto"/>
        <w:jc w:val="center"/>
        <w:outlineLvl w:val="3"/>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en-US" w:eastAsia="zh-CN"/>
        </w:rPr>
        <w:t>法人</w:t>
      </w:r>
      <w:r>
        <w:rPr>
          <w:rFonts w:hint="eastAsia" w:asciiTheme="majorEastAsia" w:hAnsiTheme="majorEastAsia" w:eastAsiaTheme="majorEastAsia" w:cstheme="majorEastAsia"/>
          <w:color w:val="000000"/>
          <w:sz w:val="24"/>
          <w:szCs w:val="24"/>
          <w:lang w:val="zh-CN"/>
        </w:rPr>
        <w:t>授权委托书</w:t>
      </w:r>
    </w:p>
    <w:p>
      <w:pPr>
        <w:spacing w:line="440" w:lineRule="exact"/>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p>
    <w:p>
      <w:pPr>
        <w:topLinePunct/>
        <w:spacing w:line="440" w:lineRule="exact"/>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本人</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（姓名）系</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（供应商名称）的法定代表人，现委托</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（姓名）为我方代理人。代理人根据授权，以我方名义签署、澄清、说明、补正、递交、撤回、修改</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（项目名称）响应文件、签订合同和处理有关事宜，其法律后果由我方承担。</w:t>
      </w:r>
    </w:p>
    <w:p>
      <w:pPr>
        <w:spacing w:line="44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    委托期限：</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w:t>
      </w:r>
    </w:p>
    <w:p>
      <w:pPr>
        <w:spacing w:line="440" w:lineRule="exact"/>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代理人无转委托权。</w:t>
      </w:r>
    </w:p>
    <w:p>
      <w:pPr>
        <w:spacing w:line="440" w:lineRule="exact"/>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附：</w:t>
      </w:r>
      <w:r>
        <w:rPr>
          <w:rFonts w:hint="eastAsia" w:asciiTheme="majorEastAsia" w:hAnsiTheme="majorEastAsia" w:eastAsiaTheme="majorEastAsia" w:cstheme="majorEastAsia"/>
          <w:color w:val="000000"/>
          <w:sz w:val="24"/>
          <w:szCs w:val="24"/>
          <w:lang w:eastAsia="zh-CN"/>
        </w:rPr>
        <w:t>法人身份证正反面</w:t>
      </w:r>
    </w:p>
    <w:p>
      <w:pPr>
        <w:spacing w:line="440" w:lineRule="exact"/>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委托人身份证正反面</w:t>
      </w:r>
    </w:p>
    <w:p>
      <w:pPr>
        <w:spacing w:line="440" w:lineRule="exact"/>
        <w:ind w:firstLine="480" w:firstLineChars="200"/>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供应商：</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（盖单位章）</w:t>
      </w:r>
    </w:p>
    <w:p>
      <w:pPr>
        <w:spacing w:line="440" w:lineRule="exact"/>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法定代表人：</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（签字或盖章）</w:t>
      </w:r>
    </w:p>
    <w:p>
      <w:pPr>
        <w:spacing w:line="440" w:lineRule="exact"/>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p>
    <w:p>
      <w:pPr>
        <w:spacing w:line="440" w:lineRule="exact"/>
        <w:rPr>
          <w:rFonts w:hint="eastAsia" w:asciiTheme="majorEastAsia" w:hAnsiTheme="majorEastAsia" w:eastAsiaTheme="majorEastAsia" w:cstheme="majorEastAsia"/>
          <w:color w:val="000000"/>
          <w:sz w:val="24"/>
          <w:szCs w:val="24"/>
        </w:rPr>
      </w:pPr>
    </w:p>
    <w:p>
      <w:pPr>
        <w:spacing w:line="440" w:lineRule="exact"/>
        <w:ind w:firstLine="2640" w:firstLineChars="11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年</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月</w:t>
      </w:r>
      <w:r>
        <w:rPr>
          <w:rFonts w:hint="eastAsia" w:asciiTheme="majorEastAsia" w:hAnsiTheme="majorEastAsia" w:eastAsiaTheme="majorEastAsia" w:cstheme="majorEastAsia"/>
          <w:color w:val="000000"/>
          <w:sz w:val="24"/>
          <w:szCs w:val="24"/>
          <w:u w:val="single"/>
        </w:rPr>
        <w:t xml:space="preserve">       </w:t>
      </w:r>
      <w:r>
        <w:rPr>
          <w:rFonts w:hint="eastAsia" w:asciiTheme="majorEastAsia" w:hAnsiTheme="majorEastAsia" w:eastAsiaTheme="majorEastAsia" w:cstheme="majorEastAsia"/>
          <w:color w:val="000000"/>
          <w:sz w:val="24"/>
          <w:szCs w:val="24"/>
        </w:rPr>
        <w:t>日</w:t>
      </w:r>
    </w:p>
    <w:p>
      <w:pPr>
        <w:spacing w:line="440" w:lineRule="exact"/>
        <w:ind w:firstLine="2640" w:firstLineChars="1100"/>
        <w:rPr>
          <w:rFonts w:hint="eastAsia" w:asciiTheme="majorEastAsia" w:hAnsiTheme="majorEastAsia" w:eastAsiaTheme="majorEastAsia" w:cstheme="majorEastAsia"/>
          <w:color w:val="000000"/>
          <w:sz w:val="24"/>
          <w:szCs w:val="24"/>
        </w:rPr>
      </w:pPr>
    </w:p>
    <w:p>
      <w:pPr>
        <w:rPr>
          <w:rFonts w:hint="eastAsia" w:ascii="宋体" w:hAnsi="宋体"/>
          <w:b/>
          <w:bCs/>
          <w:sz w:val="30"/>
          <w:szCs w:val="30"/>
        </w:rPr>
      </w:pPr>
    </w:p>
    <w:p>
      <w:pPr>
        <w:rPr>
          <w:rFonts w:hint="eastAsia" w:ascii="宋体" w:hAnsi="宋体"/>
          <w:b/>
          <w:bCs/>
          <w:sz w:val="30"/>
          <w:szCs w:val="30"/>
        </w:rPr>
      </w:pPr>
    </w:p>
    <w:p>
      <w:pPr>
        <w:rPr>
          <w:rFonts w:hint="eastAsia" w:ascii="宋体" w:hAnsi="宋体"/>
          <w:b/>
          <w:bCs/>
          <w:sz w:val="30"/>
          <w:szCs w:val="30"/>
        </w:rPr>
      </w:pPr>
    </w:p>
    <w:p>
      <w:pPr>
        <w:rPr>
          <w:rFonts w:hint="eastAsia" w:ascii="宋体" w:hAnsi="宋体"/>
          <w:b/>
          <w:bCs/>
          <w:sz w:val="30"/>
          <w:szCs w:val="30"/>
        </w:rPr>
      </w:pPr>
    </w:p>
    <w:p>
      <w:pPr>
        <w:pStyle w:val="2"/>
        <w:rPr>
          <w:rFonts w:hint="eastAsia" w:ascii="宋体" w:hAnsi="宋体"/>
          <w:b/>
          <w:bCs/>
          <w:sz w:val="30"/>
          <w:szCs w:val="30"/>
        </w:rPr>
      </w:pPr>
    </w:p>
    <w:p>
      <w:pPr>
        <w:rPr>
          <w:rFonts w:hint="eastAsia" w:ascii="宋体" w:hAnsi="宋体"/>
          <w:b/>
          <w:bCs/>
          <w:sz w:val="30"/>
          <w:szCs w:val="30"/>
        </w:rPr>
      </w:pPr>
    </w:p>
    <w:p>
      <w:pPr>
        <w:rPr>
          <w:rFonts w:hint="eastAsia" w:ascii="宋体" w:hAnsi="宋体"/>
          <w:b/>
          <w:bCs/>
          <w:sz w:val="30"/>
          <w:szCs w:val="30"/>
        </w:rPr>
      </w:pPr>
    </w:p>
    <w:p>
      <w:pPr>
        <w:rPr>
          <w:rFonts w:hint="eastAsia" w:ascii="宋体" w:hAnsi="宋体"/>
          <w:b/>
          <w:bCs/>
          <w:sz w:val="30"/>
          <w:szCs w:val="30"/>
        </w:rPr>
      </w:pPr>
    </w:p>
    <w:p>
      <w:pPr>
        <w:rPr>
          <w:rFonts w:hint="eastAsia" w:ascii="宋体" w:hAnsi="宋体"/>
          <w:b/>
          <w:bCs/>
          <w:sz w:val="30"/>
          <w:szCs w:val="30"/>
        </w:rPr>
      </w:pPr>
    </w:p>
    <w:p>
      <w:pPr>
        <w:rPr>
          <w:rFonts w:hint="eastAsia" w:ascii="宋体" w:hAnsi="宋体"/>
          <w:b/>
          <w:bCs/>
          <w:sz w:val="30"/>
          <w:szCs w:val="30"/>
        </w:rPr>
      </w:pPr>
      <w:r>
        <w:rPr>
          <w:rFonts w:hint="eastAsia" w:ascii="宋体" w:hAnsi="宋体"/>
          <w:b/>
          <w:bCs/>
          <w:sz w:val="30"/>
          <w:szCs w:val="30"/>
        </w:rPr>
        <w:t>附件四：</w:t>
      </w:r>
    </w:p>
    <w:p>
      <w:pPr>
        <w:jc w:val="center"/>
        <w:rPr>
          <w:rFonts w:hint="eastAsia" w:ascii="宋体" w:hAnsi="宋体"/>
          <w:b/>
          <w:bCs/>
          <w:sz w:val="36"/>
          <w:szCs w:val="32"/>
        </w:rPr>
      </w:pPr>
      <w:r>
        <w:rPr>
          <w:rFonts w:hint="eastAsia" w:ascii="宋体" w:hAnsi="宋体"/>
          <w:b/>
          <w:bCs/>
          <w:sz w:val="36"/>
          <w:szCs w:val="32"/>
        </w:rPr>
        <w:t>项目负责人简历表</w:t>
      </w:r>
    </w:p>
    <w:p>
      <w:pPr>
        <w:jc w:val="center"/>
        <w:rPr>
          <w:rFonts w:hint="eastAsia" w:ascii="宋体" w:hAnsi="宋体"/>
          <w:szCs w:val="32"/>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35"/>
        <w:gridCol w:w="9"/>
        <w:gridCol w:w="170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noWrap w:val="0"/>
            <w:vAlign w:val="center"/>
          </w:tcPr>
          <w:p>
            <w:pPr>
              <w:jc w:val="center"/>
              <w:rPr>
                <w:rFonts w:hint="eastAsia" w:ascii="宋体" w:hAnsi="宋体"/>
                <w:b/>
                <w:sz w:val="28"/>
                <w:szCs w:val="28"/>
              </w:rPr>
            </w:pPr>
            <w:r>
              <w:rPr>
                <w:rFonts w:hint="eastAsia" w:ascii="宋体" w:hAnsi="宋体"/>
                <w:b/>
                <w:sz w:val="28"/>
                <w:szCs w:val="28"/>
              </w:rPr>
              <w:t>姓  名</w:t>
            </w:r>
          </w:p>
        </w:tc>
        <w:tc>
          <w:tcPr>
            <w:tcW w:w="1485" w:type="dxa"/>
            <w:noWrap w:val="0"/>
            <w:vAlign w:val="center"/>
          </w:tcPr>
          <w:p>
            <w:pPr>
              <w:jc w:val="center"/>
              <w:rPr>
                <w:rFonts w:hint="eastAsia" w:ascii="宋体" w:hAnsi="宋体"/>
                <w:b/>
                <w:sz w:val="28"/>
                <w:szCs w:val="28"/>
              </w:rPr>
            </w:pPr>
          </w:p>
        </w:tc>
        <w:tc>
          <w:tcPr>
            <w:tcW w:w="1485" w:type="dxa"/>
            <w:noWrap w:val="0"/>
            <w:vAlign w:val="center"/>
          </w:tcPr>
          <w:p>
            <w:pPr>
              <w:jc w:val="center"/>
              <w:rPr>
                <w:rFonts w:hint="eastAsia" w:ascii="宋体" w:hAnsi="宋体"/>
                <w:b/>
                <w:sz w:val="28"/>
                <w:szCs w:val="28"/>
              </w:rPr>
            </w:pPr>
            <w:r>
              <w:rPr>
                <w:rFonts w:hint="eastAsia" w:ascii="宋体" w:hAnsi="宋体"/>
                <w:b/>
                <w:sz w:val="28"/>
                <w:szCs w:val="28"/>
              </w:rPr>
              <w:t>性  别</w:t>
            </w:r>
          </w:p>
        </w:tc>
        <w:tc>
          <w:tcPr>
            <w:tcW w:w="1644" w:type="dxa"/>
            <w:gridSpan w:val="2"/>
            <w:noWrap w:val="0"/>
            <w:vAlign w:val="center"/>
          </w:tcPr>
          <w:p>
            <w:pPr>
              <w:jc w:val="center"/>
              <w:rPr>
                <w:rFonts w:hint="eastAsia" w:ascii="宋体" w:hAnsi="宋体"/>
                <w:b/>
                <w:sz w:val="28"/>
                <w:szCs w:val="28"/>
              </w:rPr>
            </w:pPr>
          </w:p>
        </w:tc>
        <w:tc>
          <w:tcPr>
            <w:tcW w:w="1701" w:type="dxa"/>
            <w:noWrap w:val="0"/>
            <w:vAlign w:val="center"/>
          </w:tcPr>
          <w:p>
            <w:pPr>
              <w:jc w:val="center"/>
              <w:rPr>
                <w:rFonts w:hint="eastAsia" w:ascii="宋体" w:hAnsi="宋体"/>
                <w:b/>
                <w:sz w:val="28"/>
                <w:szCs w:val="28"/>
              </w:rPr>
            </w:pPr>
            <w:r>
              <w:rPr>
                <w:rFonts w:hint="eastAsia" w:ascii="宋体" w:hAnsi="宋体"/>
                <w:b/>
                <w:sz w:val="28"/>
                <w:szCs w:val="28"/>
              </w:rPr>
              <w:t>年  龄</w:t>
            </w:r>
          </w:p>
        </w:tc>
        <w:tc>
          <w:tcPr>
            <w:tcW w:w="1703"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noWrap w:val="0"/>
            <w:vAlign w:val="center"/>
          </w:tcPr>
          <w:p>
            <w:pPr>
              <w:jc w:val="center"/>
              <w:rPr>
                <w:rFonts w:hint="eastAsia" w:ascii="宋体" w:hAnsi="宋体"/>
                <w:b/>
                <w:sz w:val="28"/>
                <w:szCs w:val="28"/>
              </w:rPr>
            </w:pPr>
            <w:r>
              <w:rPr>
                <w:rFonts w:hint="eastAsia" w:ascii="宋体" w:hAnsi="宋体"/>
                <w:b/>
                <w:sz w:val="28"/>
                <w:szCs w:val="28"/>
              </w:rPr>
              <w:t>职  务</w:t>
            </w:r>
          </w:p>
        </w:tc>
        <w:tc>
          <w:tcPr>
            <w:tcW w:w="1485" w:type="dxa"/>
            <w:noWrap w:val="0"/>
            <w:vAlign w:val="center"/>
          </w:tcPr>
          <w:p>
            <w:pPr>
              <w:jc w:val="center"/>
              <w:rPr>
                <w:rFonts w:hint="eastAsia" w:ascii="宋体" w:hAnsi="宋体"/>
                <w:b/>
                <w:sz w:val="28"/>
                <w:szCs w:val="28"/>
              </w:rPr>
            </w:pPr>
          </w:p>
        </w:tc>
        <w:tc>
          <w:tcPr>
            <w:tcW w:w="1485" w:type="dxa"/>
            <w:noWrap w:val="0"/>
            <w:vAlign w:val="center"/>
          </w:tcPr>
          <w:p>
            <w:pPr>
              <w:jc w:val="center"/>
              <w:rPr>
                <w:rFonts w:hint="eastAsia" w:ascii="宋体" w:hAnsi="宋体"/>
                <w:b/>
                <w:sz w:val="28"/>
                <w:szCs w:val="28"/>
              </w:rPr>
            </w:pPr>
            <w:r>
              <w:rPr>
                <w:rFonts w:hint="eastAsia" w:ascii="宋体" w:hAnsi="宋体"/>
                <w:b/>
                <w:sz w:val="28"/>
                <w:szCs w:val="28"/>
              </w:rPr>
              <w:t>职  称</w:t>
            </w:r>
          </w:p>
        </w:tc>
        <w:tc>
          <w:tcPr>
            <w:tcW w:w="1644" w:type="dxa"/>
            <w:gridSpan w:val="2"/>
            <w:noWrap w:val="0"/>
            <w:vAlign w:val="center"/>
          </w:tcPr>
          <w:p>
            <w:pPr>
              <w:jc w:val="center"/>
              <w:rPr>
                <w:rFonts w:hint="eastAsia" w:ascii="宋体" w:hAnsi="宋体"/>
                <w:b/>
                <w:sz w:val="28"/>
                <w:szCs w:val="28"/>
              </w:rPr>
            </w:pPr>
          </w:p>
        </w:tc>
        <w:tc>
          <w:tcPr>
            <w:tcW w:w="1701" w:type="dxa"/>
            <w:noWrap w:val="0"/>
            <w:vAlign w:val="center"/>
          </w:tcPr>
          <w:p>
            <w:pPr>
              <w:jc w:val="center"/>
              <w:rPr>
                <w:rFonts w:hint="eastAsia" w:ascii="宋体" w:hAnsi="宋体"/>
                <w:b/>
                <w:sz w:val="28"/>
                <w:szCs w:val="28"/>
              </w:rPr>
            </w:pPr>
            <w:r>
              <w:rPr>
                <w:rFonts w:hint="eastAsia" w:ascii="宋体" w:hAnsi="宋体"/>
                <w:b/>
                <w:sz w:val="28"/>
                <w:szCs w:val="28"/>
              </w:rPr>
              <w:t>学  历</w:t>
            </w:r>
          </w:p>
        </w:tc>
        <w:tc>
          <w:tcPr>
            <w:tcW w:w="1703"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970" w:type="dxa"/>
            <w:gridSpan w:val="2"/>
            <w:noWrap w:val="0"/>
            <w:vAlign w:val="center"/>
          </w:tcPr>
          <w:p>
            <w:pPr>
              <w:jc w:val="center"/>
              <w:rPr>
                <w:rFonts w:hint="eastAsia" w:ascii="宋体" w:hAnsi="宋体"/>
                <w:b/>
                <w:sz w:val="28"/>
                <w:szCs w:val="28"/>
              </w:rPr>
            </w:pPr>
            <w:r>
              <w:rPr>
                <w:rFonts w:hint="eastAsia" w:ascii="宋体" w:hAnsi="宋体"/>
                <w:b/>
                <w:sz w:val="28"/>
                <w:szCs w:val="28"/>
              </w:rPr>
              <w:t>建  造  师  专  业</w:t>
            </w:r>
          </w:p>
        </w:tc>
        <w:tc>
          <w:tcPr>
            <w:tcW w:w="3120" w:type="dxa"/>
            <w:gridSpan w:val="2"/>
            <w:noWrap w:val="0"/>
            <w:vAlign w:val="center"/>
          </w:tcPr>
          <w:p>
            <w:pPr>
              <w:jc w:val="center"/>
              <w:rPr>
                <w:rFonts w:hint="eastAsia" w:ascii="宋体" w:hAnsi="宋体"/>
                <w:b/>
                <w:sz w:val="28"/>
                <w:szCs w:val="28"/>
              </w:rPr>
            </w:pPr>
          </w:p>
        </w:tc>
        <w:tc>
          <w:tcPr>
            <w:tcW w:w="1710" w:type="dxa"/>
            <w:gridSpan w:val="2"/>
            <w:noWrap w:val="0"/>
            <w:vAlign w:val="center"/>
          </w:tcPr>
          <w:p>
            <w:pPr>
              <w:jc w:val="center"/>
              <w:rPr>
                <w:rFonts w:hint="eastAsia" w:ascii="宋体" w:hAnsi="宋体"/>
                <w:b/>
                <w:sz w:val="28"/>
                <w:szCs w:val="28"/>
              </w:rPr>
            </w:pPr>
            <w:r>
              <w:rPr>
                <w:rFonts w:hint="eastAsia" w:ascii="宋体" w:hAnsi="宋体"/>
                <w:b/>
                <w:sz w:val="28"/>
                <w:szCs w:val="28"/>
              </w:rPr>
              <w:t>建造师等级</w:t>
            </w:r>
          </w:p>
        </w:tc>
        <w:tc>
          <w:tcPr>
            <w:tcW w:w="1703"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970" w:type="dxa"/>
            <w:gridSpan w:val="2"/>
            <w:noWrap w:val="0"/>
            <w:vAlign w:val="center"/>
          </w:tcPr>
          <w:p>
            <w:pPr>
              <w:jc w:val="center"/>
              <w:rPr>
                <w:rFonts w:hint="eastAsia" w:ascii="宋体" w:hAnsi="宋体"/>
                <w:b/>
                <w:sz w:val="28"/>
                <w:szCs w:val="28"/>
              </w:rPr>
            </w:pPr>
            <w:r>
              <w:rPr>
                <w:rFonts w:hint="eastAsia" w:ascii="宋体" w:hAnsi="宋体"/>
                <w:b/>
                <w:sz w:val="28"/>
                <w:szCs w:val="28"/>
              </w:rPr>
              <w:t>建造师注册证书号码</w:t>
            </w:r>
          </w:p>
        </w:tc>
        <w:tc>
          <w:tcPr>
            <w:tcW w:w="6533" w:type="dxa"/>
            <w:gridSpan w:val="5"/>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9503" w:type="dxa"/>
            <w:gridSpan w:val="7"/>
            <w:noWrap w:val="0"/>
            <w:vAlign w:val="center"/>
          </w:tcPr>
          <w:p>
            <w:pPr>
              <w:jc w:val="center"/>
              <w:rPr>
                <w:rFonts w:hint="eastAsia" w:ascii="宋体" w:hAnsi="宋体"/>
                <w:b/>
                <w:sz w:val="28"/>
                <w:szCs w:val="28"/>
              </w:rPr>
            </w:pPr>
            <w:r>
              <w:rPr>
                <w:rFonts w:hint="eastAsia" w:ascii="宋体" w:hAnsi="宋体"/>
                <w:b/>
                <w:sz w:val="28"/>
                <w:szCs w:val="28"/>
              </w:rPr>
              <w:t>近三年类似业绩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center"/>
          </w:tcPr>
          <w:p>
            <w:pPr>
              <w:jc w:val="center"/>
              <w:rPr>
                <w:rFonts w:hint="eastAsia" w:ascii="宋体" w:hAnsi="宋体"/>
                <w:b/>
                <w:sz w:val="28"/>
                <w:szCs w:val="28"/>
              </w:rPr>
            </w:pPr>
            <w:r>
              <w:rPr>
                <w:rFonts w:hint="eastAsia" w:ascii="宋体" w:hAnsi="宋体"/>
                <w:b/>
                <w:sz w:val="28"/>
                <w:szCs w:val="28"/>
              </w:rPr>
              <w:t>建设单位</w:t>
            </w:r>
          </w:p>
        </w:tc>
        <w:tc>
          <w:tcPr>
            <w:tcW w:w="1485" w:type="dxa"/>
            <w:noWrap w:val="0"/>
            <w:vAlign w:val="center"/>
          </w:tcPr>
          <w:p>
            <w:pPr>
              <w:jc w:val="center"/>
              <w:rPr>
                <w:rFonts w:hint="eastAsia" w:ascii="宋体" w:hAnsi="宋体"/>
                <w:b/>
                <w:sz w:val="28"/>
                <w:szCs w:val="28"/>
              </w:rPr>
            </w:pPr>
            <w:r>
              <w:rPr>
                <w:rFonts w:hint="eastAsia" w:ascii="宋体" w:hAnsi="宋体"/>
                <w:b/>
                <w:sz w:val="28"/>
                <w:szCs w:val="28"/>
              </w:rPr>
              <w:t>项目名称</w:t>
            </w:r>
          </w:p>
        </w:tc>
        <w:tc>
          <w:tcPr>
            <w:tcW w:w="1485" w:type="dxa"/>
            <w:noWrap w:val="0"/>
            <w:vAlign w:val="center"/>
          </w:tcPr>
          <w:p>
            <w:pPr>
              <w:jc w:val="center"/>
              <w:rPr>
                <w:rFonts w:hint="eastAsia" w:ascii="宋体" w:hAnsi="宋体"/>
                <w:b/>
                <w:sz w:val="28"/>
                <w:szCs w:val="28"/>
              </w:rPr>
            </w:pPr>
            <w:r>
              <w:rPr>
                <w:rFonts w:hint="eastAsia" w:ascii="宋体" w:hAnsi="宋体"/>
                <w:b/>
                <w:sz w:val="28"/>
                <w:szCs w:val="28"/>
              </w:rPr>
              <w:t>建设规模</w:t>
            </w:r>
          </w:p>
        </w:tc>
        <w:tc>
          <w:tcPr>
            <w:tcW w:w="3345" w:type="dxa"/>
            <w:gridSpan w:val="3"/>
            <w:noWrap w:val="0"/>
            <w:vAlign w:val="center"/>
          </w:tcPr>
          <w:p>
            <w:pPr>
              <w:jc w:val="center"/>
              <w:rPr>
                <w:rFonts w:hint="eastAsia" w:ascii="宋体" w:hAnsi="宋体"/>
                <w:b/>
                <w:sz w:val="28"/>
                <w:szCs w:val="28"/>
              </w:rPr>
            </w:pPr>
            <w:r>
              <w:rPr>
                <w:rFonts w:hint="eastAsia" w:ascii="宋体" w:hAnsi="宋体"/>
                <w:b/>
                <w:sz w:val="28"/>
                <w:szCs w:val="28"/>
              </w:rPr>
              <w:t>开、竣工日期</w:t>
            </w:r>
          </w:p>
        </w:tc>
        <w:tc>
          <w:tcPr>
            <w:tcW w:w="1703" w:type="dxa"/>
            <w:noWrap w:val="0"/>
            <w:vAlign w:val="center"/>
          </w:tcPr>
          <w:p>
            <w:pPr>
              <w:jc w:val="center"/>
              <w:rPr>
                <w:rFonts w:hint="eastAsia" w:ascii="宋体" w:hAnsi="宋体"/>
                <w:b/>
                <w:sz w:val="28"/>
                <w:szCs w:val="28"/>
              </w:rPr>
            </w:pPr>
            <w:r>
              <w:rPr>
                <w:rFonts w:hint="eastAsia" w:ascii="宋体" w:hAnsi="宋体"/>
                <w:b/>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485" w:type="dxa"/>
            <w:tcBorders>
              <w:bottom w:val="single" w:color="auto" w:sz="4" w:space="0"/>
            </w:tcBorders>
            <w:noWrap w:val="0"/>
            <w:vAlign w:val="top"/>
          </w:tcPr>
          <w:p>
            <w:pPr>
              <w:jc w:val="center"/>
              <w:rPr>
                <w:rFonts w:hint="eastAsia" w:ascii="宋体" w:hAnsi="宋体"/>
                <w:sz w:val="28"/>
                <w:szCs w:val="28"/>
              </w:rPr>
            </w:pPr>
          </w:p>
        </w:tc>
        <w:tc>
          <w:tcPr>
            <w:tcW w:w="1485" w:type="dxa"/>
            <w:tcBorders>
              <w:bottom w:val="single" w:color="auto" w:sz="4" w:space="0"/>
            </w:tcBorders>
            <w:noWrap w:val="0"/>
            <w:vAlign w:val="top"/>
          </w:tcPr>
          <w:p>
            <w:pPr>
              <w:jc w:val="center"/>
              <w:rPr>
                <w:rFonts w:hint="eastAsia" w:ascii="宋体" w:hAnsi="宋体"/>
                <w:sz w:val="28"/>
                <w:szCs w:val="28"/>
              </w:rPr>
            </w:pPr>
          </w:p>
        </w:tc>
        <w:tc>
          <w:tcPr>
            <w:tcW w:w="1485" w:type="dxa"/>
            <w:tcBorders>
              <w:bottom w:val="single" w:color="auto" w:sz="4" w:space="0"/>
            </w:tcBorders>
            <w:noWrap w:val="0"/>
            <w:vAlign w:val="top"/>
          </w:tcPr>
          <w:p>
            <w:pPr>
              <w:jc w:val="center"/>
              <w:rPr>
                <w:rFonts w:hint="eastAsia" w:ascii="宋体" w:hAnsi="宋体"/>
                <w:sz w:val="28"/>
                <w:szCs w:val="28"/>
              </w:rPr>
            </w:pPr>
          </w:p>
        </w:tc>
        <w:tc>
          <w:tcPr>
            <w:tcW w:w="3345" w:type="dxa"/>
            <w:gridSpan w:val="3"/>
            <w:tcBorders>
              <w:bottom w:val="single" w:color="auto" w:sz="4" w:space="0"/>
            </w:tcBorders>
            <w:noWrap w:val="0"/>
            <w:vAlign w:val="top"/>
          </w:tcPr>
          <w:p>
            <w:pPr>
              <w:jc w:val="center"/>
              <w:rPr>
                <w:rFonts w:hint="eastAsia" w:ascii="宋体" w:hAnsi="宋体"/>
                <w:sz w:val="28"/>
                <w:szCs w:val="28"/>
              </w:rPr>
            </w:pPr>
          </w:p>
        </w:tc>
        <w:tc>
          <w:tcPr>
            <w:tcW w:w="1703" w:type="dxa"/>
            <w:tcBorders>
              <w:bottom w:val="single" w:color="auto" w:sz="4" w:space="0"/>
            </w:tcBorders>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center"/>
          </w:tcPr>
          <w:p>
            <w:pPr>
              <w:jc w:val="center"/>
              <w:rPr>
                <w:rFonts w:hint="eastAsia" w:ascii="宋体" w:hAnsi="宋体"/>
                <w:b/>
                <w:sz w:val="28"/>
                <w:szCs w:val="28"/>
              </w:rPr>
            </w:pPr>
          </w:p>
        </w:tc>
        <w:tc>
          <w:tcPr>
            <w:tcW w:w="1485" w:type="dxa"/>
            <w:noWrap w:val="0"/>
            <w:vAlign w:val="center"/>
          </w:tcPr>
          <w:p>
            <w:pPr>
              <w:jc w:val="center"/>
              <w:rPr>
                <w:rFonts w:hint="eastAsia" w:ascii="宋体" w:hAnsi="宋体"/>
                <w:b/>
                <w:sz w:val="28"/>
                <w:szCs w:val="28"/>
              </w:rPr>
            </w:pPr>
          </w:p>
        </w:tc>
        <w:tc>
          <w:tcPr>
            <w:tcW w:w="1485" w:type="dxa"/>
            <w:noWrap w:val="0"/>
            <w:vAlign w:val="center"/>
          </w:tcPr>
          <w:p>
            <w:pPr>
              <w:jc w:val="center"/>
              <w:rPr>
                <w:rFonts w:hint="eastAsia" w:ascii="宋体" w:hAnsi="宋体"/>
                <w:b/>
                <w:sz w:val="28"/>
                <w:szCs w:val="28"/>
              </w:rPr>
            </w:pPr>
          </w:p>
        </w:tc>
        <w:tc>
          <w:tcPr>
            <w:tcW w:w="3345" w:type="dxa"/>
            <w:gridSpan w:val="3"/>
            <w:noWrap w:val="0"/>
            <w:vAlign w:val="center"/>
          </w:tcPr>
          <w:p>
            <w:pPr>
              <w:jc w:val="center"/>
              <w:rPr>
                <w:rFonts w:hint="eastAsia" w:ascii="宋体" w:hAnsi="宋体"/>
                <w:b/>
                <w:sz w:val="28"/>
                <w:szCs w:val="28"/>
              </w:rPr>
            </w:pPr>
            <w:r>
              <w:rPr>
                <w:rFonts w:hint="eastAsia" w:ascii="宋体" w:hAnsi="宋体"/>
                <w:b/>
                <w:sz w:val="28"/>
                <w:szCs w:val="28"/>
              </w:rPr>
              <w:t xml:space="preserve"> </w:t>
            </w:r>
          </w:p>
        </w:tc>
        <w:tc>
          <w:tcPr>
            <w:tcW w:w="1703"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center"/>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center"/>
          </w:tcPr>
          <w:p>
            <w:pPr>
              <w:jc w:val="center"/>
              <w:rPr>
                <w:rFonts w:hint="eastAsia" w:ascii="宋体" w:hAnsi="宋体"/>
                <w:b/>
                <w:sz w:val="28"/>
                <w:szCs w:val="28"/>
              </w:rPr>
            </w:pPr>
          </w:p>
        </w:tc>
        <w:tc>
          <w:tcPr>
            <w:tcW w:w="1485" w:type="dxa"/>
            <w:noWrap w:val="0"/>
            <w:vAlign w:val="center"/>
          </w:tcPr>
          <w:p>
            <w:pPr>
              <w:jc w:val="center"/>
              <w:rPr>
                <w:rFonts w:hint="eastAsia" w:ascii="宋体" w:hAnsi="宋体"/>
                <w:b/>
                <w:sz w:val="28"/>
                <w:szCs w:val="28"/>
              </w:rPr>
            </w:pPr>
          </w:p>
        </w:tc>
        <w:tc>
          <w:tcPr>
            <w:tcW w:w="1485" w:type="dxa"/>
            <w:noWrap w:val="0"/>
            <w:vAlign w:val="center"/>
          </w:tcPr>
          <w:p>
            <w:pPr>
              <w:jc w:val="center"/>
              <w:rPr>
                <w:rFonts w:hint="eastAsia" w:ascii="宋体" w:hAnsi="宋体"/>
                <w:b/>
                <w:sz w:val="28"/>
                <w:szCs w:val="28"/>
              </w:rPr>
            </w:pPr>
          </w:p>
        </w:tc>
        <w:tc>
          <w:tcPr>
            <w:tcW w:w="3345" w:type="dxa"/>
            <w:gridSpan w:val="3"/>
            <w:noWrap w:val="0"/>
            <w:vAlign w:val="center"/>
          </w:tcPr>
          <w:p>
            <w:pPr>
              <w:jc w:val="center"/>
              <w:rPr>
                <w:rFonts w:hint="eastAsia" w:ascii="宋体" w:hAnsi="宋体"/>
                <w:b/>
                <w:sz w:val="28"/>
                <w:szCs w:val="28"/>
              </w:rPr>
            </w:pPr>
            <w:r>
              <w:rPr>
                <w:rFonts w:hint="eastAsia" w:ascii="宋体" w:hAnsi="宋体"/>
                <w:b/>
                <w:sz w:val="28"/>
                <w:szCs w:val="28"/>
              </w:rPr>
              <w:t xml:space="preserve"> </w:t>
            </w:r>
          </w:p>
        </w:tc>
        <w:tc>
          <w:tcPr>
            <w:tcW w:w="1703"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atLeast"/>
        </w:trPr>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1485" w:type="dxa"/>
            <w:noWrap w:val="0"/>
            <w:vAlign w:val="top"/>
          </w:tcPr>
          <w:p>
            <w:pPr>
              <w:jc w:val="center"/>
              <w:rPr>
                <w:rFonts w:hint="eastAsia" w:ascii="宋体" w:hAnsi="宋体"/>
                <w:sz w:val="28"/>
                <w:szCs w:val="28"/>
              </w:rPr>
            </w:pPr>
          </w:p>
        </w:tc>
        <w:tc>
          <w:tcPr>
            <w:tcW w:w="3345" w:type="dxa"/>
            <w:gridSpan w:val="3"/>
            <w:noWrap w:val="0"/>
            <w:vAlign w:val="top"/>
          </w:tcPr>
          <w:p>
            <w:pPr>
              <w:jc w:val="center"/>
              <w:rPr>
                <w:rFonts w:hint="eastAsia" w:ascii="宋体" w:hAnsi="宋体"/>
                <w:sz w:val="28"/>
                <w:szCs w:val="28"/>
              </w:rPr>
            </w:pPr>
          </w:p>
        </w:tc>
        <w:tc>
          <w:tcPr>
            <w:tcW w:w="1703" w:type="dxa"/>
            <w:noWrap w:val="0"/>
            <w:vAlign w:val="top"/>
          </w:tcPr>
          <w:p>
            <w:pPr>
              <w:jc w:val="center"/>
              <w:rPr>
                <w:rFonts w:hint="eastAsia" w:ascii="宋体" w:hAnsi="宋体"/>
                <w:sz w:val="28"/>
                <w:szCs w:val="28"/>
              </w:rPr>
            </w:pPr>
          </w:p>
        </w:tc>
      </w:tr>
    </w:tbl>
    <w:p>
      <w:pPr>
        <w:ind w:firstLine="840" w:firstLineChars="300"/>
        <w:rPr>
          <w:rFonts w:hint="eastAsia" w:ascii="宋体" w:hAnsi="宋体"/>
          <w:sz w:val="28"/>
          <w:szCs w:val="28"/>
        </w:rPr>
      </w:pPr>
    </w:p>
    <w:p>
      <w:pPr>
        <w:ind w:firstLine="840" w:firstLineChars="300"/>
        <w:rPr>
          <w:rFonts w:hint="eastAsia" w:ascii="宋体" w:hAnsi="宋体"/>
          <w:bCs/>
          <w:sz w:val="28"/>
          <w:szCs w:val="28"/>
        </w:rPr>
      </w:pPr>
      <w:r>
        <w:rPr>
          <w:rFonts w:hint="eastAsia" w:ascii="宋体" w:hAnsi="宋体"/>
          <w:sz w:val="28"/>
          <w:szCs w:val="28"/>
        </w:rPr>
        <w:t>我单位承诺以上填报内容真实。如不真实，将按照有关规定接受处理。</w:t>
      </w:r>
    </w:p>
    <w:p>
      <w:pPr>
        <w:ind w:firstLine="843" w:firstLineChars="300"/>
        <w:rPr>
          <w:rFonts w:hint="eastAsia" w:ascii="宋体" w:hAnsi="宋体"/>
          <w:b/>
          <w:bCs/>
          <w:sz w:val="28"/>
          <w:szCs w:val="32"/>
        </w:rPr>
      </w:pPr>
    </w:p>
    <w:p>
      <w:pPr>
        <w:ind w:firstLine="843" w:firstLineChars="300"/>
        <w:rPr>
          <w:rFonts w:hint="eastAsia" w:ascii="宋体" w:hAnsi="宋体"/>
          <w:b/>
          <w:bCs/>
          <w:sz w:val="28"/>
          <w:szCs w:val="32"/>
        </w:rPr>
      </w:pPr>
    </w:p>
    <w:p>
      <w:pPr>
        <w:ind w:firstLine="843" w:firstLineChars="300"/>
        <w:rPr>
          <w:rFonts w:hint="eastAsia" w:ascii="宋体" w:hAnsi="宋体"/>
          <w:b/>
          <w:bCs/>
          <w:sz w:val="28"/>
          <w:szCs w:val="32"/>
        </w:rPr>
      </w:pPr>
      <w:r>
        <w:rPr>
          <w:rFonts w:hint="eastAsia" w:ascii="宋体" w:hAnsi="宋体"/>
          <w:b/>
          <w:bCs/>
          <w:sz w:val="28"/>
          <w:szCs w:val="32"/>
        </w:rPr>
        <w:t>投标人（公章）：                  法定代表人（签字或盖章）：</w:t>
      </w:r>
    </w:p>
    <w:p>
      <w:pPr>
        <w:ind w:firstLine="7379" w:firstLineChars="2625"/>
        <w:rPr>
          <w:rFonts w:hint="eastAsia" w:ascii="宋体" w:hAnsi="宋体"/>
          <w:b/>
          <w:bCs/>
          <w:sz w:val="28"/>
          <w:szCs w:val="32"/>
        </w:rPr>
      </w:pPr>
    </w:p>
    <w:p>
      <w:pPr>
        <w:ind w:firstLine="7379" w:firstLineChars="2625"/>
        <w:rPr>
          <w:rFonts w:hint="eastAsia" w:ascii="宋体" w:hAnsi="宋体"/>
          <w:b/>
          <w:bCs/>
          <w:sz w:val="28"/>
          <w:szCs w:val="32"/>
        </w:rPr>
      </w:pPr>
      <w:r>
        <w:rPr>
          <w:rFonts w:hint="eastAsia" w:ascii="宋体" w:hAnsi="宋体"/>
          <w:b/>
          <w:bCs/>
          <w:sz w:val="28"/>
          <w:szCs w:val="32"/>
        </w:rPr>
        <w:t>年  月  日</w:t>
      </w:r>
    </w:p>
    <w:p>
      <w:pPr>
        <w:spacing w:line="500" w:lineRule="exact"/>
        <w:rPr>
          <w:rFonts w:hint="eastAsia" w:ascii="宋体" w:hAnsi="宋体"/>
          <w:b/>
          <w:bCs/>
          <w:sz w:val="30"/>
          <w:szCs w:val="30"/>
        </w:rPr>
      </w:pPr>
      <w:r>
        <w:rPr>
          <w:rFonts w:hint="eastAsia" w:ascii="宋体" w:hAnsi="宋体"/>
          <w:b/>
          <w:bCs/>
          <w:sz w:val="30"/>
          <w:szCs w:val="30"/>
        </w:rPr>
        <w:t>附件五：</w:t>
      </w:r>
    </w:p>
    <w:p>
      <w:pPr>
        <w:jc w:val="center"/>
        <w:rPr>
          <w:rFonts w:ascii="宋体" w:hAnsi="宋体"/>
          <w:sz w:val="36"/>
          <w:szCs w:val="32"/>
        </w:rPr>
      </w:pPr>
    </w:p>
    <w:p>
      <w:pPr>
        <w:jc w:val="center"/>
        <w:rPr>
          <w:rFonts w:hint="eastAsia" w:ascii="宋体" w:hAnsi="宋体"/>
          <w:b/>
          <w:bCs/>
          <w:sz w:val="36"/>
          <w:szCs w:val="32"/>
        </w:rPr>
      </w:pPr>
      <w:r>
        <w:rPr>
          <w:rFonts w:hint="eastAsia" w:ascii="宋体" w:hAnsi="宋体"/>
          <w:b/>
          <w:bCs/>
          <w:sz w:val="36"/>
          <w:szCs w:val="32"/>
        </w:rPr>
        <w:t>项目现场管理班子配备情况</w:t>
      </w:r>
    </w:p>
    <w:p>
      <w:pPr>
        <w:jc w:val="center"/>
        <w:rPr>
          <w:rFonts w:hint="eastAsia" w:ascii="宋体" w:hAnsi="宋体"/>
          <w:sz w:val="28"/>
          <w:szCs w:val="28"/>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66"/>
        <w:gridCol w:w="1060"/>
        <w:gridCol w:w="1166"/>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2014" w:type="dxa"/>
            <w:noWrap w:val="0"/>
            <w:vAlign w:val="center"/>
          </w:tcPr>
          <w:p>
            <w:pPr>
              <w:jc w:val="center"/>
              <w:rPr>
                <w:rFonts w:hint="eastAsia" w:ascii="宋体" w:hAnsi="宋体"/>
                <w:b/>
                <w:sz w:val="28"/>
                <w:szCs w:val="28"/>
              </w:rPr>
            </w:pPr>
            <w:r>
              <w:rPr>
                <w:rFonts w:hint="eastAsia" w:ascii="宋体" w:hAnsi="宋体"/>
                <w:b/>
                <w:sz w:val="28"/>
                <w:szCs w:val="28"/>
              </w:rPr>
              <w:t>岗  位</w:t>
            </w:r>
          </w:p>
        </w:tc>
        <w:tc>
          <w:tcPr>
            <w:tcW w:w="1166" w:type="dxa"/>
            <w:noWrap w:val="0"/>
            <w:vAlign w:val="center"/>
          </w:tcPr>
          <w:p>
            <w:pPr>
              <w:jc w:val="center"/>
              <w:rPr>
                <w:rFonts w:hint="eastAsia" w:ascii="宋体" w:hAnsi="宋体"/>
                <w:b/>
                <w:sz w:val="28"/>
                <w:szCs w:val="28"/>
              </w:rPr>
            </w:pPr>
            <w:r>
              <w:rPr>
                <w:rFonts w:hint="eastAsia" w:ascii="宋体" w:hAnsi="宋体"/>
                <w:b/>
                <w:sz w:val="28"/>
                <w:szCs w:val="28"/>
              </w:rPr>
              <w:t>职 务</w:t>
            </w:r>
          </w:p>
        </w:tc>
        <w:tc>
          <w:tcPr>
            <w:tcW w:w="1060" w:type="dxa"/>
            <w:noWrap w:val="0"/>
            <w:vAlign w:val="center"/>
          </w:tcPr>
          <w:p>
            <w:pPr>
              <w:jc w:val="center"/>
              <w:rPr>
                <w:rFonts w:hint="eastAsia" w:ascii="宋体" w:hAnsi="宋体"/>
                <w:b/>
                <w:sz w:val="28"/>
                <w:szCs w:val="28"/>
              </w:rPr>
            </w:pPr>
            <w:r>
              <w:rPr>
                <w:rFonts w:hint="eastAsia" w:ascii="宋体" w:hAnsi="宋体"/>
                <w:b/>
                <w:sz w:val="28"/>
                <w:szCs w:val="28"/>
              </w:rPr>
              <w:t>姓 名</w:t>
            </w:r>
          </w:p>
        </w:tc>
        <w:tc>
          <w:tcPr>
            <w:tcW w:w="1166" w:type="dxa"/>
            <w:noWrap w:val="0"/>
            <w:vAlign w:val="center"/>
          </w:tcPr>
          <w:p>
            <w:pPr>
              <w:jc w:val="center"/>
              <w:rPr>
                <w:rFonts w:hint="eastAsia" w:ascii="宋体" w:hAnsi="宋体"/>
                <w:b/>
                <w:sz w:val="28"/>
                <w:szCs w:val="28"/>
              </w:rPr>
            </w:pPr>
            <w:r>
              <w:rPr>
                <w:rFonts w:hint="eastAsia" w:ascii="宋体" w:hAnsi="宋体"/>
                <w:b/>
                <w:sz w:val="28"/>
                <w:szCs w:val="28"/>
              </w:rPr>
              <w:t>职 称</w:t>
            </w:r>
          </w:p>
        </w:tc>
        <w:tc>
          <w:tcPr>
            <w:tcW w:w="4092" w:type="dxa"/>
            <w:noWrap w:val="0"/>
            <w:vAlign w:val="center"/>
          </w:tcPr>
          <w:p>
            <w:pPr>
              <w:jc w:val="center"/>
              <w:rPr>
                <w:rFonts w:hint="eastAsia" w:ascii="宋体" w:hAnsi="宋体"/>
                <w:b/>
                <w:sz w:val="28"/>
                <w:szCs w:val="28"/>
              </w:rPr>
            </w:pPr>
            <w:r>
              <w:rPr>
                <w:rFonts w:hint="eastAsia" w:ascii="宋体" w:hAnsi="宋体"/>
                <w:b/>
                <w:sz w:val="28"/>
                <w:szCs w:val="28"/>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14" w:type="dxa"/>
            <w:noWrap w:val="0"/>
            <w:vAlign w:val="center"/>
          </w:tcPr>
          <w:p>
            <w:pPr>
              <w:jc w:val="center"/>
              <w:rPr>
                <w:rFonts w:hint="eastAsia" w:ascii="宋体" w:hAnsi="宋体"/>
                <w:b/>
                <w:sz w:val="28"/>
                <w:szCs w:val="28"/>
              </w:rPr>
            </w:pPr>
            <w:r>
              <w:rPr>
                <w:rFonts w:hint="eastAsia" w:ascii="宋体" w:hAnsi="宋体"/>
                <w:b/>
                <w:sz w:val="28"/>
                <w:szCs w:val="28"/>
              </w:rPr>
              <w:t xml:space="preserve"> </w:t>
            </w:r>
          </w:p>
        </w:tc>
        <w:tc>
          <w:tcPr>
            <w:tcW w:w="1166" w:type="dxa"/>
            <w:noWrap w:val="0"/>
            <w:vAlign w:val="center"/>
          </w:tcPr>
          <w:p>
            <w:pPr>
              <w:jc w:val="center"/>
              <w:rPr>
                <w:rFonts w:hint="eastAsia" w:ascii="宋体" w:hAnsi="宋体"/>
                <w:b/>
                <w:sz w:val="28"/>
                <w:szCs w:val="28"/>
              </w:rPr>
            </w:pPr>
          </w:p>
        </w:tc>
        <w:tc>
          <w:tcPr>
            <w:tcW w:w="1060" w:type="dxa"/>
            <w:noWrap w:val="0"/>
            <w:vAlign w:val="center"/>
          </w:tcPr>
          <w:p>
            <w:pPr>
              <w:jc w:val="center"/>
              <w:rPr>
                <w:rFonts w:hint="eastAsia" w:ascii="宋体" w:hAnsi="宋体"/>
                <w:b/>
                <w:sz w:val="28"/>
                <w:szCs w:val="28"/>
              </w:rPr>
            </w:pPr>
          </w:p>
        </w:tc>
        <w:tc>
          <w:tcPr>
            <w:tcW w:w="1166" w:type="dxa"/>
            <w:noWrap w:val="0"/>
            <w:vAlign w:val="center"/>
          </w:tcPr>
          <w:p>
            <w:pPr>
              <w:jc w:val="center"/>
              <w:rPr>
                <w:rFonts w:hint="eastAsia" w:ascii="宋体" w:hAnsi="宋体"/>
                <w:b/>
                <w:sz w:val="28"/>
                <w:szCs w:val="28"/>
              </w:rPr>
            </w:pPr>
          </w:p>
        </w:tc>
        <w:tc>
          <w:tcPr>
            <w:tcW w:w="4092"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14" w:type="dxa"/>
            <w:noWrap w:val="0"/>
            <w:vAlign w:val="center"/>
          </w:tcPr>
          <w:p>
            <w:pPr>
              <w:jc w:val="center"/>
              <w:rPr>
                <w:rFonts w:hint="eastAsia" w:ascii="宋体" w:hAnsi="宋体"/>
                <w:b/>
                <w:sz w:val="28"/>
                <w:szCs w:val="28"/>
              </w:rPr>
            </w:pPr>
            <w:r>
              <w:rPr>
                <w:rFonts w:hint="eastAsia" w:ascii="宋体" w:hAnsi="宋体"/>
                <w:b/>
                <w:sz w:val="28"/>
                <w:szCs w:val="28"/>
              </w:rPr>
              <w:t xml:space="preserve"> </w:t>
            </w:r>
          </w:p>
        </w:tc>
        <w:tc>
          <w:tcPr>
            <w:tcW w:w="1166" w:type="dxa"/>
            <w:noWrap w:val="0"/>
            <w:vAlign w:val="center"/>
          </w:tcPr>
          <w:p>
            <w:pPr>
              <w:jc w:val="center"/>
              <w:rPr>
                <w:rFonts w:hint="eastAsia" w:ascii="宋体" w:hAnsi="宋体"/>
                <w:b/>
                <w:sz w:val="28"/>
                <w:szCs w:val="28"/>
              </w:rPr>
            </w:pPr>
          </w:p>
        </w:tc>
        <w:tc>
          <w:tcPr>
            <w:tcW w:w="1060" w:type="dxa"/>
            <w:noWrap w:val="0"/>
            <w:vAlign w:val="center"/>
          </w:tcPr>
          <w:p>
            <w:pPr>
              <w:jc w:val="center"/>
              <w:rPr>
                <w:rFonts w:hint="eastAsia" w:ascii="宋体" w:hAnsi="宋体"/>
                <w:b/>
                <w:sz w:val="28"/>
                <w:szCs w:val="28"/>
              </w:rPr>
            </w:pPr>
          </w:p>
        </w:tc>
        <w:tc>
          <w:tcPr>
            <w:tcW w:w="1166" w:type="dxa"/>
            <w:noWrap w:val="0"/>
            <w:vAlign w:val="center"/>
          </w:tcPr>
          <w:p>
            <w:pPr>
              <w:jc w:val="center"/>
              <w:rPr>
                <w:rFonts w:hint="eastAsia" w:ascii="宋体" w:hAnsi="宋体"/>
                <w:b/>
                <w:sz w:val="28"/>
                <w:szCs w:val="28"/>
              </w:rPr>
            </w:pPr>
          </w:p>
        </w:tc>
        <w:tc>
          <w:tcPr>
            <w:tcW w:w="4092"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2014" w:type="dxa"/>
            <w:noWrap w:val="0"/>
            <w:vAlign w:val="center"/>
          </w:tcPr>
          <w:p>
            <w:pPr>
              <w:jc w:val="center"/>
              <w:rPr>
                <w:rFonts w:hint="eastAsia" w:ascii="宋体" w:hAnsi="宋体"/>
                <w:b/>
                <w:sz w:val="28"/>
                <w:szCs w:val="28"/>
              </w:rPr>
            </w:pPr>
            <w:r>
              <w:rPr>
                <w:rFonts w:hint="eastAsia" w:ascii="宋体" w:hAnsi="宋体"/>
                <w:b/>
                <w:sz w:val="28"/>
                <w:szCs w:val="28"/>
              </w:rPr>
              <w:t xml:space="preserve"> </w:t>
            </w:r>
          </w:p>
        </w:tc>
        <w:tc>
          <w:tcPr>
            <w:tcW w:w="1166" w:type="dxa"/>
            <w:noWrap w:val="0"/>
            <w:vAlign w:val="center"/>
          </w:tcPr>
          <w:p>
            <w:pPr>
              <w:jc w:val="center"/>
              <w:rPr>
                <w:rFonts w:hint="eastAsia" w:ascii="宋体" w:hAnsi="宋体"/>
                <w:b/>
                <w:sz w:val="28"/>
                <w:szCs w:val="28"/>
              </w:rPr>
            </w:pPr>
          </w:p>
        </w:tc>
        <w:tc>
          <w:tcPr>
            <w:tcW w:w="1060" w:type="dxa"/>
            <w:noWrap w:val="0"/>
            <w:vAlign w:val="center"/>
          </w:tcPr>
          <w:p>
            <w:pPr>
              <w:jc w:val="center"/>
              <w:rPr>
                <w:rFonts w:hint="eastAsia" w:ascii="宋体" w:hAnsi="宋体"/>
                <w:b/>
                <w:sz w:val="28"/>
                <w:szCs w:val="28"/>
              </w:rPr>
            </w:pPr>
          </w:p>
        </w:tc>
        <w:tc>
          <w:tcPr>
            <w:tcW w:w="1166" w:type="dxa"/>
            <w:noWrap w:val="0"/>
            <w:vAlign w:val="center"/>
          </w:tcPr>
          <w:p>
            <w:pPr>
              <w:jc w:val="center"/>
              <w:rPr>
                <w:rFonts w:hint="eastAsia" w:ascii="宋体" w:hAnsi="宋体"/>
                <w:b/>
                <w:sz w:val="28"/>
                <w:szCs w:val="28"/>
              </w:rPr>
            </w:pPr>
          </w:p>
        </w:tc>
        <w:tc>
          <w:tcPr>
            <w:tcW w:w="4092"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2014" w:type="dxa"/>
            <w:noWrap w:val="0"/>
            <w:vAlign w:val="center"/>
          </w:tcPr>
          <w:p>
            <w:pPr>
              <w:jc w:val="center"/>
              <w:rPr>
                <w:rFonts w:hint="eastAsia" w:ascii="宋体" w:hAnsi="宋体"/>
                <w:b/>
                <w:sz w:val="28"/>
                <w:szCs w:val="28"/>
              </w:rPr>
            </w:pPr>
            <w:r>
              <w:rPr>
                <w:rFonts w:hint="eastAsia" w:ascii="宋体" w:hAnsi="宋体"/>
                <w:b/>
                <w:sz w:val="28"/>
                <w:szCs w:val="28"/>
              </w:rPr>
              <w:t xml:space="preserve"> </w:t>
            </w:r>
          </w:p>
        </w:tc>
        <w:tc>
          <w:tcPr>
            <w:tcW w:w="1166" w:type="dxa"/>
            <w:noWrap w:val="0"/>
            <w:vAlign w:val="center"/>
          </w:tcPr>
          <w:p>
            <w:pPr>
              <w:jc w:val="center"/>
              <w:rPr>
                <w:rFonts w:hint="eastAsia" w:ascii="宋体" w:hAnsi="宋体"/>
                <w:b/>
                <w:sz w:val="28"/>
                <w:szCs w:val="28"/>
              </w:rPr>
            </w:pPr>
          </w:p>
        </w:tc>
        <w:tc>
          <w:tcPr>
            <w:tcW w:w="1060" w:type="dxa"/>
            <w:noWrap w:val="0"/>
            <w:vAlign w:val="center"/>
          </w:tcPr>
          <w:p>
            <w:pPr>
              <w:jc w:val="center"/>
              <w:rPr>
                <w:rFonts w:hint="eastAsia" w:ascii="宋体" w:hAnsi="宋体"/>
                <w:b/>
                <w:sz w:val="28"/>
                <w:szCs w:val="28"/>
              </w:rPr>
            </w:pPr>
          </w:p>
        </w:tc>
        <w:tc>
          <w:tcPr>
            <w:tcW w:w="1166" w:type="dxa"/>
            <w:noWrap w:val="0"/>
            <w:vAlign w:val="center"/>
          </w:tcPr>
          <w:p>
            <w:pPr>
              <w:jc w:val="center"/>
              <w:rPr>
                <w:rFonts w:hint="eastAsia" w:ascii="宋体" w:hAnsi="宋体"/>
                <w:b/>
                <w:sz w:val="28"/>
                <w:szCs w:val="28"/>
              </w:rPr>
            </w:pPr>
          </w:p>
        </w:tc>
        <w:tc>
          <w:tcPr>
            <w:tcW w:w="4092" w:type="dxa"/>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2014" w:type="dxa"/>
            <w:tcBorders>
              <w:bottom w:val="single" w:color="auto" w:sz="4" w:space="0"/>
            </w:tcBorders>
            <w:noWrap w:val="0"/>
            <w:vAlign w:val="center"/>
          </w:tcPr>
          <w:p>
            <w:pPr>
              <w:jc w:val="center"/>
              <w:rPr>
                <w:rFonts w:hint="eastAsia" w:ascii="宋体" w:hAnsi="宋体"/>
                <w:b/>
                <w:sz w:val="28"/>
                <w:szCs w:val="28"/>
              </w:rPr>
            </w:pPr>
            <w:r>
              <w:rPr>
                <w:rFonts w:hint="eastAsia" w:ascii="宋体" w:hAnsi="宋体"/>
                <w:b/>
                <w:sz w:val="28"/>
                <w:szCs w:val="28"/>
              </w:rPr>
              <w:t xml:space="preserve"> </w:t>
            </w:r>
          </w:p>
        </w:tc>
        <w:tc>
          <w:tcPr>
            <w:tcW w:w="1166" w:type="dxa"/>
            <w:tcBorders>
              <w:bottom w:val="single" w:color="auto" w:sz="4" w:space="0"/>
            </w:tcBorders>
            <w:noWrap w:val="0"/>
            <w:vAlign w:val="center"/>
          </w:tcPr>
          <w:p>
            <w:pPr>
              <w:jc w:val="center"/>
              <w:rPr>
                <w:rFonts w:hint="eastAsia" w:ascii="宋体" w:hAnsi="宋体"/>
                <w:b/>
                <w:sz w:val="28"/>
                <w:szCs w:val="28"/>
              </w:rPr>
            </w:pPr>
          </w:p>
        </w:tc>
        <w:tc>
          <w:tcPr>
            <w:tcW w:w="1060" w:type="dxa"/>
            <w:tcBorders>
              <w:bottom w:val="single" w:color="auto" w:sz="4" w:space="0"/>
            </w:tcBorders>
            <w:noWrap w:val="0"/>
            <w:vAlign w:val="center"/>
          </w:tcPr>
          <w:p>
            <w:pPr>
              <w:jc w:val="center"/>
              <w:rPr>
                <w:rFonts w:hint="eastAsia" w:ascii="宋体" w:hAnsi="宋体"/>
                <w:b/>
                <w:sz w:val="28"/>
                <w:szCs w:val="28"/>
              </w:rPr>
            </w:pPr>
          </w:p>
        </w:tc>
        <w:tc>
          <w:tcPr>
            <w:tcW w:w="1166" w:type="dxa"/>
            <w:tcBorders>
              <w:bottom w:val="single" w:color="auto" w:sz="4" w:space="0"/>
            </w:tcBorders>
            <w:noWrap w:val="0"/>
            <w:vAlign w:val="center"/>
          </w:tcPr>
          <w:p>
            <w:pPr>
              <w:jc w:val="center"/>
              <w:rPr>
                <w:rFonts w:hint="eastAsia" w:ascii="宋体" w:hAnsi="宋体"/>
                <w:b/>
                <w:sz w:val="28"/>
                <w:szCs w:val="28"/>
              </w:rPr>
            </w:pPr>
          </w:p>
        </w:tc>
        <w:tc>
          <w:tcPr>
            <w:tcW w:w="4092" w:type="dxa"/>
            <w:tcBorders>
              <w:bottom w:val="single" w:color="auto" w:sz="4" w:space="0"/>
            </w:tcBorders>
            <w:noWrap w:val="0"/>
            <w:vAlign w:val="center"/>
          </w:tcPr>
          <w:p>
            <w:pPr>
              <w:jc w:val="center"/>
              <w:rPr>
                <w:rFonts w:hint="eastAsia"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2014" w:type="dxa"/>
            <w:noWrap w:val="0"/>
            <w:vAlign w:val="top"/>
          </w:tcPr>
          <w:p>
            <w:pPr>
              <w:rPr>
                <w:rFonts w:hint="eastAsia" w:ascii="宋体" w:hAnsi="宋体"/>
                <w:sz w:val="28"/>
                <w:szCs w:val="28"/>
              </w:rPr>
            </w:pPr>
          </w:p>
        </w:tc>
        <w:tc>
          <w:tcPr>
            <w:tcW w:w="1166" w:type="dxa"/>
            <w:noWrap w:val="0"/>
            <w:vAlign w:val="top"/>
          </w:tcPr>
          <w:p>
            <w:pPr>
              <w:rPr>
                <w:rFonts w:hint="eastAsia" w:ascii="宋体" w:hAnsi="宋体"/>
                <w:sz w:val="28"/>
                <w:szCs w:val="28"/>
              </w:rPr>
            </w:pPr>
          </w:p>
        </w:tc>
        <w:tc>
          <w:tcPr>
            <w:tcW w:w="1060" w:type="dxa"/>
            <w:noWrap w:val="0"/>
            <w:vAlign w:val="top"/>
          </w:tcPr>
          <w:p>
            <w:pPr>
              <w:rPr>
                <w:rFonts w:hint="eastAsia" w:ascii="宋体" w:hAnsi="宋体"/>
                <w:sz w:val="28"/>
                <w:szCs w:val="28"/>
              </w:rPr>
            </w:pPr>
          </w:p>
        </w:tc>
        <w:tc>
          <w:tcPr>
            <w:tcW w:w="1166" w:type="dxa"/>
            <w:noWrap w:val="0"/>
            <w:vAlign w:val="top"/>
          </w:tcPr>
          <w:p>
            <w:pPr>
              <w:rPr>
                <w:rFonts w:hint="eastAsia" w:ascii="宋体" w:hAnsi="宋体"/>
                <w:sz w:val="28"/>
                <w:szCs w:val="28"/>
              </w:rPr>
            </w:pPr>
          </w:p>
        </w:tc>
        <w:tc>
          <w:tcPr>
            <w:tcW w:w="409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2014" w:type="dxa"/>
            <w:noWrap w:val="0"/>
            <w:vAlign w:val="top"/>
          </w:tcPr>
          <w:p>
            <w:pPr>
              <w:rPr>
                <w:rFonts w:hint="eastAsia" w:ascii="宋体" w:hAnsi="宋体"/>
                <w:sz w:val="28"/>
                <w:szCs w:val="28"/>
              </w:rPr>
            </w:pPr>
          </w:p>
        </w:tc>
        <w:tc>
          <w:tcPr>
            <w:tcW w:w="1166" w:type="dxa"/>
            <w:noWrap w:val="0"/>
            <w:vAlign w:val="top"/>
          </w:tcPr>
          <w:p>
            <w:pPr>
              <w:rPr>
                <w:rFonts w:hint="eastAsia" w:ascii="宋体" w:hAnsi="宋体"/>
                <w:sz w:val="28"/>
                <w:szCs w:val="28"/>
              </w:rPr>
            </w:pPr>
          </w:p>
        </w:tc>
        <w:tc>
          <w:tcPr>
            <w:tcW w:w="1060" w:type="dxa"/>
            <w:noWrap w:val="0"/>
            <w:vAlign w:val="top"/>
          </w:tcPr>
          <w:p>
            <w:pPr>
              <w:rPr>
                <w:rFonts w:hint="eastAsia" w:ascii="宋体" w:hAnsi="宋体"/>
                <w:sz w:val="28"/>
                <w:szCs w:val="28"/>
              </w:rPr>
            </w:pPr>
          </w:p>
        </w:tc>
        <w:tc>
          <w:tcPr>
            <w:tcW w:w="1166" w:type="dxa"/>
            <w:noWrap w:val="0"/>
            <w:vAlign w:val="top"/>
          </w:tcPr>
          <w:p>
            <w:pPr>
              <w:rPr>
                <w:rFonts w:hint="eastAsia" w:ascii="宋体" w:hAnsi="宋体"/>
                <w:sz w:val="28"/>
                <w:szCs w:val="28"/>
              </w:rPr>
            </w:pPr>
          </w:p>
        </w:tc>
        <w:tc>
          <w:tcPr>
            <w:tcW w:w="409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014" w:type="dxa"/>
            <w:noWrap w:val="0"/>
            <w:vAlign w:val="top"/>
          </w:tcPr>
          <w:p>
            <w:pPr>
              <w:rPr>
                <w:rFonts w:hint="eastAsia" w:ascii="宋体" w:hAnsi="宋体"/>
                <w:sz w:val="28"/>
                <w:szCs w:val="28"/>
              </w:rPr>
            </w:pPr>
          </w:p>
        </w:tc>
        <w:tc>
          <w:tcPr>
            <w:tcW w:w="1166" w:type="dxa"/>
            <w:noWrap w:val="0"/>
            <w:vAlign w:val="top"/>
          </w:tcPr>
          <w:p>
            <w:pPr>
              <w:rPr>
                <w:rFonts w:hint="eastAsia" w:ascii="宋体" w:hAnsi="宋体"/>
                <w:sz w:val="28"/>
                <w:szCs w:val="28"/>
              </w:rPr>
            </w:pPr>
          </w:p>
        </w:tc>
        <w:tc>
          <w:tcPr>
            <w:tcW w:w="1060" w:type="dxa"/>
            <w:noWrap w:val="0"/>
            <w:vAlign w:val="top"/>
          </w:tcPr>
          <w:p>
            <w:pPr>
              <w:rPr>
                <w:rFonts w:hint="eastAsia" w:ascii="宋体" w:hAnsi="宋体"/>
                <w:sz w:val="28"/>
                <w:szCs w:val="28"/>
              </w:rPr>
            </w:pPr>
          </w:p>
        </w:tc>
        <w:tc>
          <w:tcPr>
            <w:tcW w:w="1166" w:type="dxa"/>
            <w:noWrap w:val="0"/>
            <w:vAlign w:val="top"/>
          </w:tcPr>
          <w:p>
            <w:pPr>
              <w:rPr>
                <w:rFonts w:hint="eastAsia" w:ascii="宋体" w:hAnsi="宋体"/>
                <w:sz w:val="28"/>
                <w:szCs w:val="28"/>
              </w:rPr>
            </w:pPr>
          </w:p>
        </w:tc>
        <w:tc>
          <w:tcPr>
            <w:tcW w:w="4092" w:type="dxa"/>
            <w:noWrap w:val="0"/>
            <w:vAlign w:val="top"/>
          </w:tcPr>
          <w:p>
            <w:pPr>
              <w:rPr>
                <w:rFonts w:hint="eastAsia" w:ascii="宋体" w:hAnsi="宋体"/>
                <w:sz w:val="28"/>
                <w:szCs w:val="28"/>
              </w:rPr>
            </w:pPr>
          </w:p>
        </w:tc>
      </w:tr>
    </w:tbl>
    <w:p>
      <w:pPr>
        <w:rPr>
          <w:rFonts w:hint="eastAsia" w:ascii="宋体" w:hAnsi="宋体"/>
          <w:kern w:val="0"/>
          <w:sz w:val="24"/>
        </w:rPr>
      </w:pPr>
      <w:r>
        <w:rPr>
          <w:rFonts w:hint="eastAsia" w:ascii="宋体" w:hAnsi="宋体"/>
          <w:kern w:val="0"/>
          <w:sz w:val="24"/>
        </w:rPr>
        <w:t>备注：1、项目现场管理班子人员应包括：项目工程师、质量管理员、材料管理员、安全管理员、计划管理员、资料员和项目负责人认为需要配备的其他关键人员</w:t>
      </w:r>
    </w:p>
    <w:p>
      <w:pPr>
        <w:ind w:firstLine="720" w:firstLineChars="300"/>
        <w:rPr>
          <w:rFonts w:hint="eastAsia" w:ascii="宋体" w:hAnsi="宋体"/>
          <w:kern w:val="0"/>
          <w:sz w:val="24"/>
        </w:rPr>
      </w:pPr>
      <w:r>
        <w:rPr>
          <w:rFonts w:hint="eastAsia" w:ascii="宋体" w:hAnsi="宋体"/>
          <w:kern w:val="0"/>
          <w:sz w:val="24"/>
        </w:rPr>
        <w:t>2、项目现场管理班子人员应附职称证书或上岗证书复印件</w:t>
      </w:r>
    </w:p>
    <w:p>
      <w:pPr>
        <w:pStyle w:val="16"/>
        <w:jc w:val="both"/>
        <w:rPr>
          <w:rFonts w:hint="eastAsia" w:ascii="宋体" w:hAnsi="宋体" w:eastAsia="宋体"/>
          <w:color w:val="auto"/>
        </w:rPr>
      </w:pPr>
    </w:p>
    <w:p>
      <w:pPr>
        <w:pStyle w:val="16"/>
        <w:ind w:left="0" w:leftChars="0" w:firstLine="600" w:firstLineChars="200"/>
        <w:jc w:val="both"/>
        <w:rPr>
          <w:rFonts w:hint="eastAsia" w:ascii="宋体" w:hAnsi="宋体" w:eastAsia="宋体"/>
          <w:color w:val="auto"/>
        </w:rPr>
      </w:pPr>
      <w:r>
        <w:rPr>
          <w:rFonts w:hint="eastAsia" w:ascii="宋体" w:hAnsi="宋体" w:eastAsia="宋体"/>
          <w:color w:val="auto"/>
        </w:rPr>
        <w:t>本工程一旦我单位中标，将由上述人员组建为项目管理班子。我单位承诺上述填报内容真实，如不真实，将按照有关规定接受处理。</w:t>
      </w:r>
    </w:p>
    <w:p>
      <w:pPr>
        <w:ind w:firstLine="843" w:firstLineChars="300"/>
        <w:rPr>
          <w:rFonts w:hint="eastAsia" w:ascii="宋体" w:hAnsi="宋体"/>
          <w:b/>
          <w:bCs/>
          <w:sz w:val="28"/>
          <w:szCs w:val="32"/>
        </w:rPr>
      </w:pPr>
    </w:p>
    <w:p>
      <w:pPr>
        <w:ind w:firstLine="843" w:firstLineChars="300"/>
        <w:rPr>
          <w:rFonts w:hint="eastAsia" w:ascii="宋体" w:hAnsi="宋体"/>
          <w:b/>
          <w:bCs/>
          <w:sz w:val="28"/>
          <w:szCs w:val="32"/>
        </w:rPr>
      </w:pPr>
      <w:r>
        <w:rPr>
          <w:rFonts w:hint="eastAsia" w:ascii="宋体" w:hAnsi="宋体"/>
          <w:b/>
          <w:bCs/>
          <w:sz w:val="28"/>
          <w:szCs w:val="32"/>
        </w:rPr>
        <w:t>投标人（公章）：                  法定代表人（签字或盖章）：</w:t>
      </w:r>
    </w:p>
    <w:p>
      <w:pPr>
        <w:ind w:firstLine="7379" w:firstLineChars="2625"/>
        <w:rPr>
          <w:rFonts w:hint="eastAsia" w:ascii="宋体" w:hAnsi="宋体"/>
          <w:b/>
          <w:bCs/>
          <w:sz w:val="28"/>
          <w:szCs w:val="32"/>
        </w:rPr>
      </w:pPr>
    </w:p>
    <w:p>
      <w:pPr>
        <w:ind w:firstLine="7379" w:firstLineChars="2625"/>
        <w:rPr>
          <w:rFonts w:hint="eastAsia" w:ascii="宋体" w:hAnsi="宋体"/>
          <w:b/>
          <w:bCs/>
          <w:sz w:val="28"/>
          <w:szCs w:val="32"/>
        </w:rPr>
      </w:pPr>
    </w:p>
    <w:p>
      <w:pPr>
        <w:jc w:val="center"/>
        <w:rPr>
          <w:rFonts w:hint="eastAsia" w:ascii="宋体" w:hAnsi="宋体"/>
          <w:sz w:val="36"/>
          <w:szCs w:val="36"/>
          <w:lang w:val="en-US" w:eastAsia="zh-CN"/>
        </w:rPr>
      </w:pPr>
      <w:r>
        <w:rPr>
          <w:rFonts w:hint="eastAsia" w:ascii="宋体" w:hAnsi="宋体"/>
          <w:sz w:val="36"/>
          <w:szCs w:val="36"/>
        </w:rPr>
        <w:t>投标保证金</w:t>
      </w:r>
      <w:r>
        <w:rPr>
          <w:rFonts w:hint="eastAsia" w:ascii="宋体" w:hAnsi="宋体"/>
          <w:sz w:val="36"/>
          <w:szCs w:val="36"/>
          <w:lang w:val="en-US" w:eastAsia="zh-CN"/>
        </w:rPr>
        <w:t>凭证</w:t>
      </w:r>
    </w:p>
    <w:p>
      <w:pPr>
        <w:pStyle w:val="2"/>
        <w:rPr>
          <w:rFonts w:hint="eastAsia" w:ascii="宋体" w:hAnsi="宋体"/>
          <w:bCs/>
          <w:kern w:val="0"/>
          <w:sz w:val="24"/>
        </w:rPr>
      </w:pPr>
    </w:p>
    <w:p>
      <w:pPr>
        <w:pStyle w:val="2"/>
        <w:rPr>
          <w:rFonts w:hint="eastAsia" w:ascii="宋体" w:hAnsi="宋体"/>
          <w:bCs/>
          <w:kern w:val="0"/>
          <w:sz w:val="24"/>
        </w:rPr>
      </w:pPr>
    </w:p>
    <w:p>
      <w:pPr>
        <w:pStyle w:val="2"/>
        <w:rPr>
          <w:rFonts w:hint="eastAsia" w:ascii="宋体" w:hAnsi="宋体"/>
          <w:bCs/>
          <w:kern w:val="0"/>
          <w:sz w:val="24"/>
        </w:rPr>
      </w:pPr>
    </w:p>
    <w:p>
      <w:pPr>
        <w:pStyle w:val="2"/>
        <w:rPr>
          <w:rFonts w:hint="eastAsia" w:ascii="宋体" w:hAnsi="宋体"/>
          <w:bCs/>
          <w:kern w:val="0"/>
          <w:sz w:val="24"/>
        </w:rPr>
      </w:pPr>
    </w:p>
    <w:p>
      <w:pPr>
        <w:pStyle w:val="2"/>
        <w:rPr>
          <w:rFonts w:hint="eastAsia" w:ascii="宋体" w:hAnsi="宋体"/>
          <w:bCs/>
          <w:kern w:val="0"/>
          <w:sz w:val="24"/>
        </w:rPr>
      </w:pPr>
    </w:p>
    <w:p>
      <w:pPr>
        <w:pStyle w:val="2"/>
        <w:rPr>
          <w:rFonts w:hint="eastAsia" w:ascii="宋体" w:hAnsi="宋体"/>
          <w:bCs/>
          <w:kern w:val="0"/>
          <w:sz w:val="24"/>
        </w:rPr>
      </w:pPr>
    </w:p>
    <w:p>
      <w:pPr>
        <w:pStyle w:val="2"/>
        <w:rPr>
          <w:rFonts w:hint="eastAsia" w:ascii="宋体" w:hAnsi="宋体" w:eastAsia="宋体" w:cs="Times New Roman"/>
          <w:color w:val="auto"/>
          <w:kern w:val="2"/>
          <w:sz w:val="36"/>
          <w:szCs w:val="36"/>
          <w:lang w:val="en-US" w:eastAsia="zh-CN" w:bidi="ar-SA"/>
        </w:rPr>
      </w:pPr>
    </w:p>
    <w:p>
      <w:pPr>
        <w:pStyle w:val="2"/>
        <w:jc w:val="center"/>
        <w:rPr>
          <w:rFonts w:hint="eastAsia" w:ascii="宋体" w:hAnsi="宋体" w:eastAsia="宋体" w:cs="Times New Roman"/>
          <w:color w:val="auto"/>
          <w:kern w:val="2"/>
          <w:sz w:val="36"/>
          <w:szCs w:val="36"/>
          <w:lang w:val="en-US" w:eastAsia="zh-CN" w:bidi="ar-SA"/>
        </w:rPr>
      </w:pPr>
      <w:r>
        <w:rPr>
          <w:rFonts w:hint="eastAsia" w:ascii="宋体" w:hAnsi="宋体" w:eastAsia="宋体" w:cs="Times New Roman"/>
          <w:color w:val="auto"/>
          <w:kern w:val="2"/>
          <w:sz w:val="36"/>
          <w:szCs w:val="36"/>
          <w:lang w:val="en-US" w:eastAsia="zh-CN" w:bidi="ar-SA"/>
        </w:rPr>
        <w:t>企业认为有必要提供的其他相关证件复印件</w:t>
      </w: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ind w:firstLine="480" w:firstLineChars="200"/>
        <w:jc w:val="left"/>
        <w:rPr>
          <w:rFonts w:hint="eastAsia" w:ascii="宋体" w:hAnsi="宋体"/>
          <w:bCs/>
          <w:kern w:val="0"/>
          <w:sz w:val="24"/>
        </w:rPr>
      </w:pPr>
    </w:p>
    <w:p>
      <w:pPr>
        <w:autoSpaceDE w:val="0"/>
        <w:autoSpaceDN w:val="0"/>
        <w:adjustRightInd w:val="0"/>
        <w:spacing w:line="360" w:lineRule="auto"/>
        <w:jc w:val="center"/>
        <w:rPr>
          <w:rFonts w:hint="eastAsia" w:ascii="宋体" w:hAnsi="宋体" w:eastAsia="宋体" w:cs="Times New Roman"/>
          <w:color w:val="auto"/>
          <w:kern w:val="2"/>
          <w:sz w:val="36"/>
          <w:szCs w:val="36"/>
          <w:lang w:val="en-US" w:eastAsia="zh-CN" w:bidi="ar-SA"/>
        </w:rPr>
      </w:pPr>
      <w:r>
        <w:rPr>
          <w:rFonts w:hint="eastAsia" w:ascii="宋体" w:hAnsi="宋体" w:eastAsia="宋体" w:cs="Times New Roman"/>
          <w:color w:val="auto"/>
          <w:kern w:val="2"/>
          <w:sz w:val="36"/>
          <w:szCs w:val="36"/>
          <w:lang w:val="en-US" w:eastAsia="zh-CN" w:bidi="ar-SA"/>
        </w:rPr>
        <w:t>质量保证等其它优惠承诺</w:t>
      </w:r>
    </w:p>
    <w:p>
      <w:pPr>
        <w:pStyle w:val="2"/>
        <w:rPr>
          <w:rFonts w:hint="eastAsia"/>
          <w:lang w:val="en-US" w:eastAsia="zh-CN"/>
        </w:rPr>
      </w:pPr>
    </w:p>
    <w:p>
      <w:pPr>
        <w:autoSpaceDE w:val="0"/>
        <w:autoSpaceDN w:val="0"/>
        <w:adjustRightInd w:val="0"/>
        <w:spacing w:line="360" w:lineRule="auto"/>
        <w:ind w:firstLine="720" w:firstLineChars="200"/>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firstLine="720" w:firstLineChars="200"/>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firstLine="720" w:firstLineChars="200"/>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firstLine="720" w:firstLineChars="200"/>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firstLine="720" w:firstLineChars="200"/>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firstLine="720" w:firstLineChars="200"/>
        <w:jc w:val="left"/>
        <w:rPr>
          <w:rFonts w:hint="eastAsia" w:ascii="宋体" w:hAnsi="宋体" w:eastAsia="宋体" w:cs="Times New Roman"/>
          <w:color w:val="auto"/>
          <w:kern w:val="2"/>
          <w:sz w:val="36"/>
          <w:szCs w:val="36"/>
          <w:lang w:val="en-US" w:eastAsia="zh-CN" w:bidi="ar-SA"/>
        </w:rPr>
      </w:pPr>
      <w:r>
        <w:rPr>
          <w:rFonts w:hint="eastAsia" w:ascii="宋体" w:hAnsi="宋体" w:eastAsia="宋体" w:cs="Times New Roman"/>
          <w:color w:val="auto"/>
          <w:kern w:val="2"/>
          <w:sz w:val="36"/>
          <w:szCs w:val="36"/>
          <w:lang w:val="en-US" w:eastAsia="zh-CN" w:bidi="ar-SA"/>
        </w:rPr>
        <w:t>企业近三年度（2020年01月至今）已施工完工程获奖证书、颁奖文件、合同等证明文件（如有）</w:t>
      </w: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r>
        <w:rPr>
          <w:rFonts w:hint="eastAsia" w:ascii="宋体" w:hAnsi="宋体" w:eastAsia="宋体" w:cs="Times New Roman"/>
          <w:color w:val="auto"/>
          <w:kern w:val="2"/>
          <w:sz w:val="36"/>
          <w:szCs w:val="36"/>
          <w:lang w:val="en-US" w:eastAsia="zh-CN" w:bidi="ar-SA"/>
        </w:rPr>
        <w:t>近三年竣工的类似工程一览表，投标商需提供近两年度完成过类似工程的证明</w:t>
      </w: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p>
    <w:p>
      <w:pPr>
        <w:autoSpaceDE w:val="0"/>
        <w:autoSpaceDN w:val="0"/>
        <w:adjustRightInd w:val="0"/>
        <w:spacing w:line="360" w:lineRule="auto"/>
        <w:ind w:left="439" w:leftChars="209" w:firstLine="57" w:firstLineChars="16"/>
        <w:jc w:val="left"/>
        <w:rPr>
          <w:rFonts w:hint="eastAsia" w:ascii="宋体" w:hAnsi="宋体" w:eastAsia="宋体" w:cs="Times New Roman"/>
          <w:color w:val="auto"/>
          <w:kern w:val="2"/>
          <w:sz w:val="36"/>
          <w:szCs w:val="36"/>
          <w:lang w:val="en-US" w:eastAsia="zh-CN" w:bidi="ar-SA"/>
        </w:rPr>
      </w:pPr>
      <w:r>
        <w:rPr>
          <w:rFonts w:hint="eastAsia" w:ascii="宋体" w:hAnsi="宋体" w:eastAsia="宋体" w:cs="Times New Roman"/>
          <w:color w:val="auto"/>
          <w:kern w:val="2"/>
          <w:sz w:val="36"/>
          <w:szCs w:val="36"/>
          <w:lang w:val="en-US" w:eastAsia="zh-CN" w:bidi="ar-SA"/>
        </w:rPr>
        <w:t>信用中国网下载报告、中国政府采购网无不良记录截图</w:t>
      </w: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p>
    <w:p>
      <w:pPr>
        <w:pStyle w:val="24"/>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中小企业声明函(工程、服务)</w:t>
      </w:r>
    </w:p>
    <w:p>
      <w:pPr>
        <w:pStyle w:val="24"/>
        <w:jc w:val="center"/>
        <w:rPr>
          <w:rFonts w:hint="eastAsia" w:asciiTheme="majorEastAsia" w:hAnsiTheme="majorEastAsia" w:eastAsiaTheme="majorEastAsia" w:cstheme="majorEastAsia"/>
          <w:color w:val="000000"/>
          <w:sz w:val="24"/>
          <w:szCs w:val="24"/>
          <w:lang w:val="en-US" w:eastAsia="zh-CN"/>
        </w:rPr>
      </w:pPr>
    </w:p>
    <w:p>
      <w:pPr>
        <w:pStyle w:val="24"/>
        <w:spacing w:line="360" w:lineRule="auto"/>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本公司（联合体）郑重声明，根据《政府采购促进中小企业发展管理办法》（财库[2020]46号）的规定，本公司（联合体）参加</w:t>
      </w:r>
      <w:r>
        <w:rPr>
          <w:rFonts w:hint="eastAsia" w:asciiTheme="majorEastAsia" w:hAnsiTheme="majorEastAsia" w:eastAsiaTheme="majorEastAsia" w:cstheme="majorEastAsia"/>
          <w:color w:val="000000"/>
          <w:sz w:val="24"/>
          <w:szCs w:val="24"/>
          <w:u w:val="single"/>
          <w:lang w:val="en-US" w:eastAsia="zh-CN"/>
        </w:rPr>
        <w:t>（单位名称）</w:t>
      </w:r>
      <w:r>
        <w:rPr>
          <w:rFonts w:hint="eastAsia" w:asciiTheme="majorEastAsia" w:hAnsiTheme="majorEastAsia" w:eastAsiaTheme="majorEastAsia" w:cstheme="majorEastAsia"/>
          <w:color w:val="000000"/>
          <w:sz w:val="24"/>
          <w:szCs w:val="24"/>
          <w:lang w:val="en-US" w:eastAsia="zh-CN"/>
        </w:rPr>
        <w:t>的</w:t>
      </w:r>
      <w:r>
        <w:rPr>
          <w:rFonts w:hint="eastAsia" w:asciiTheme="majorEastAsia" w:hAnsiTheme="majorEastAsia" w:eastAsiaTheme="majorEastAsia" w:cstheme="majorEastAsia"/>
          <w:color w:val="000000"/>
          <w:sz w:val="24"/>
          <w:szCs w:val="24"/>
          <w:u w:val="single"/>
          <w:lang w:val="en-US" w:eastAsia="zh-CN"/>
        </w:rPr>
        <w:t>（项目名称）</w:t>
      </w:r>
      <w:r>
        <w:rPr>
          <w:rFonts w:hint="eastAsia" w:asciiTheme="majorEastAsia" w:hAnsiTheme="majorEastAsia" w:eastAsiaTheme="majorEastAsia" w:cstheme="majorEastAsia"/>
          <w:color w:val="000000"/>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24"/>
        <w:spacing w:line="360" w:lineRule="auto"/>
        <w:ind w:firstLine="480" w:firstLineChars="200"/>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w:t>
      </w:r>
      <w:r>
        <w:rPr>
          <w:rFonts w:hint="eastAsia" w:asciiTheme="majorEastAsia" w:hAnsiTheme="majorEastAsia" w:eastAsiaTheme="majorEastAsia" w:cstheme="majorEastAsia"/>
          <w:color w:val="000000"/>
          <w:sz w:val="24"/>
          <w:szCs w:val="24"/>
          <w:u w:val="single"/>
          <w:lang w:val="en-US" w:eastAsia="zh-CN"/>
        </w:rPr>
        <w:t>（标的名称）</w:t>
      </w:r>
      <w:r>
        <w:rPr>
          <w:rFonts w:hint="eastAsia" w:asciiTheme="majorEastAsia" w:hAnsiTheme="majorEastAsia" w:eastAsiaTheme="majorEastAsia" w:cstheme="majorEastAsia"/>
          <w:color w:val="000000"/>
          <w:sz w:val="24"/>
          <w:szCs w:val="24"/>
          <w:lang w:val="en-US" w:eastAsia="zh-CN"/>
        </w:rPr>
        <w:t>，属于（采购文件中明确的所属行业）；承建（承接）企业为（企业名称），从业人员</w:t>
      </w:r>
      <w:r>
        <w:rPr>
          <w:rFonts w:hint="eastAsia" w:asciiTheme="majorEastAsia" w:hAnsiTheme="majorEastAsia" w:eastAsiaTheme="majorEastAsia" w:cstheme="majorEastAsia"/>
          <w:color w:val="000000"/>
          <w:sz w:val="24"/>
          <w:szCs w:val="24"/>
          <w:u w:val="single"/>
          <w:lang w:val="en-US" w:eastAsia="zh-CN"/>
        </w:rPr>
        <w:t xml:space="preserve">  </w:t>
      </w:r>
      <w:r>
        <w:rPr>
          <w:rFonts w:hint="eastAsia" w:asciiTheme="majorEastAsia" w:hAnsiTheme="majorEastAsia" w:eastAsiaTheme="majorEastAsia" w:cstheme="majorEastAsia"/>
          <w:color w:val="000000"/>
          <w:sz w:val="24"/>
          <w:szCs w:val="24"/>
          <w:lang w:val="en-US" w:eastAsia="zh-CN"/>
        </w:rPr>
        <w:t>人，营业收入为</w:t>
      </w:r>
      <w:r>
        <w:rPr>
          <w:rFonts w:hint="eastAsia" w:asciiTheme="majorEastAsia" w:hAnsiTheme="majorEastAsia" w:eastAsiaTheme="majorEastAsia" w:cstheme="majorEastAsia"/>
          <w:color w:val="000000"/>
          <w:sz w:val="24"/>
          <w:szCs w:val="24"/>
          <w:u w:val="single"/>
          <w:lang w:val="en-US" w:eastAsia="zh-CN"/>
        </w:rPr>
        <w:t xml:space="preserve">  </w:t>
      </w:r>
      <w:r>
        <w:rPr>
          <w:rFonts w:hint="eastAsia" w:asciiTheme="majorEastAsia" w:hAnsiTheme="majorEastAsia" w:eastAsiaTheme="majorEastAsia" w:cstheme="majorEastAsia"/>
          <w:color w:val="000000"/>
          <w:sz w:val="24"/>
          <w:szCs w:val="24"/>
          <w:lang w:val="en-US" w:eastAsia="zh-CN"/>
        </w:rPr>
        <w:t>万元，资产总额为</w:t>
      </w:r>
      <w:r>
        <w:rPr>
          <w:rFonts w:hint="eastAsia" w:asciiTheme="majorEastAsia" w:hAnsiTheme="majorEastAsia" w:eastAsiaTheme="majorEastAsia" w:cstheme="majorEastAsia"/>
          <w:color w:val="000000"/>
          <w:sz w:val="24"/>
          <w:szCs w:val="24"/>
          <w:u w:val="single"/>
          <w:lang w:val="en-US" w:eastAsia="zh-CN"/>
        </w:rPr>
        <w:t xml:space="preserve">  </w:t>
      </w:r>
      <w:r>
        <w:rPr>
          <w:rFonts w:hint="eastAsia" w:asciiTheme="majorEastAsia" w:hAnsiTheme="majorEastAsia" w:eastAsiaTheme="majorEastAsia" w:cstheme="majorEastAsia"/>
          <w:color w:val="000000"/>
          <w:sz w:val="24"/>
          <w:szCs w:val="24"/>
          <w:lang w:val="en-US" w:eastAsia="zh-CN"/>
        </w:rPr>
        <w:t>万元</w:t>
      </w:r>
      <w:r>
        <w:rPr>
          <w:rFonts w:hint="eastAsia" w:asciiTheme="majorEastAsia" w:hAnsiTheme="majorEastAsia" w:eastAsiaTheme="majorEastAsia" w:cstheme="majorEastAsia"/>
          <w:color w:val="000000"/>
          <w:sz w:val="24"/>
          <w:szCs w:val="24"/>
          <w:lang w:val="en-US" w:eastAsia="zh-CN"/>
        </w:rPr>
        <w:footnoteReference w:id="0"/>
      </w:r>
      <w:r>
        <w:rPr>
          <w:rFonts w:hint="eastAsia" w:asciiTheme="majorEastAsia" w:hAnsiTheme="majorEastAsia" w:eastAsiaTheme="majorEastAsia" w:cstheme="majorEastAsia"/>
          <w:color w:val="000000"/>
          <w:sz w:val="24"/>
          <w:szCs w:val="24"/>
          <w:lang w:val="en-US" w:eastAsia="zh-CN"/>
        </w:rPr>
        <w:t>，属于</w:t>
      </w:r>
      <w:r>
        <w:rPr>
          <w:rFonts w:hint="eastAsia" w:asciiTheme="majorEastAsia" w:hAnsiTheme="majorEastAsia" w:eastAsiaTheme="majorEastAsia" w:cstheme="majorEastAsia"/>
          <w:color w:val="000000"/>
          <w:sz w:val="24"/>
          <w:szCs w:val="24"/>
          <w:u w:val="single"/>
          <w:lang w:val="en-US" w:eastAsia="zh-CN"/>
        </w:rPr>
        <w:t>（中型企业、小型企业、微型企业）</w:t>
      </w:r>
      <w:r>
        <w:rPr>
          <w:rFonts w:hint="eastAsia" w:asciiTheme="majorEastAsia" w:hAnsiTheme="majorEastAsia" w:eastAsiaTheme="majorEastAsia" w:cstheme="majorEastAsia"/>
          <w:color w:val="000000"/>
          <w:sz w:val="24"/>
          <w:szCs w:val="24"/>
          <w:lang w:val="en-US" w:eastAsia="zh-CN"/>
        </w:rPr>
        <w:t>；</w:t>
      </w:r>
    </w:p>
    <w:p>
      <w:pPr>
        <w:pStyle w:val="24"/>
        <w:spacing w:line="360" w:lineRule="auto"/>
        <w:ind w:firstLine="480" w:firstLineChars="200"/>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w:t>
      </w:r>
      <w:r>
        <w:rPr>
          <w:rFonts w:hint="eastAsia" w:asciiTheme="majorEastAsia" w:hAnsiTheme="majorEastAsia" w:eastAsiaTheme="majorEastAsia" w:cstheme="majorEastAsia"/>
          <w:color w:val="000000"/>
          <w:sz w:val="24"/>
          <w:szCs w:val="24"/>
          <w:u w:val="single"/>
          <w:lang w:val="en-US" w:eastAsia="zh-CN"/>
        </w:rPr>
        <w:t>（标的名称）</w:t>
      </w:r>
      <w:r>
        <w:rPr>
          <w:rFonts w:hint="eastAsia" w:asciiTheme="majorEastAsia" w:hAnsiTheme="majorEastAsia" w:eastAsiaTheme="majorEastAsia" w:cstheme="majorEastAsia"/>
          <w:color w:val="000000"/>
          <w:sz w:val="24"/>
          <w:szCs w:val="24"/>
          <w:lang w:val="en-US" w:eastAsia="zh-CN"/>
        </w:rPr>
        <w:t>，属于（采购文件中明确的所属行业）；承建（承接）企业为（企业名称），从业人员  人，营业收入为  万元，资产总额为  万元，属于（中型企业、小型企业、微型企业）；</w:t>
      </w:r>
    </w:p>
    <w:p>
      <w:pPr>
        <w:pStyle w:val="24"/>
        <w:spacing w:line="360" w:lineRule="auto"/>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w:t>
      </w:r>
    </w:p>
    <w:p>
      <w:pPr>
        <w:pStyle w:val="24"/>
        <w:spacing w:line="360" w:lineRule="auto"/>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以上企业，不属于大企业的分支机构，不存在控股股东为大企业的情形，也不存在与大企业的负责人为同一人的情形。</w:t>
      </w:r>
    </w:p>
    <w:p>
      <w:pPr>
        <w:pStyle w:val="24"/>
        <w:spacing w:line="360" w:lineRule="auto"/>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本企业对上述声明内容的真实性负责。如有虚假，将依法承担相应责任。</w:t>
      </w:r>
    </w:p>
    <w:p>
      <w:pPr>
        <w:pStyle w:val="24"/>
        <w:spacing w:line="360" w:lineRule="auto"/>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 xml:space="preserve">                      企业名称（盖章）：</w:t>
      </w:r>
    </w:p>
    <w:p>
      <w:pPr>
        <w:pStyle w:val="24"/>
        <w:spacing w:line="360" w:lineRule="auto"/>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 xml:space="preserve">                      日期：</w:t>
      </w:r>
    </w:p>
    <w:p>
      <w:pPr>
        <w:pStyle w:val="24"/>
        <w:ind w:left="0" w:leftChars="0" w:firstLine="720" w:firstLineChars="200"/>
        <w:jc w:val="both"/>
        <w:rPr>
          <w:rFonts w:hint="eastAsia" w:ascii="宋体" w:hAnsi="宋体" w:eastAsia="宋体" w:cs="Times New Roman"/>
          <w:color w:val="auto"/>
          <w:kern w:val="2"/>
          <w:sz w:val="36"/>
          <w:szCs w:val="36"/>
          <w:lang w:val="en-US" w:eastAsia="zh-CN" w:bidi="ar-SA"/>
        </w:rPr>
      </w:pPr>
    </w:p>
    <w:p>
      <w:pPr>
        <w:pStyle w:val="24"/>
        <w:ind w:left="0" w:leftChars="0" w:firstLine="720" w:firstLineChars="200"/>
        <w:jc w:val="both"/>
        <w:rPr>
          <w:rFonts w:hint="eastAsia" w:ascii="宋体" w:hAnsi="宋体" w:eastAsia="宋体" w:cs="Times New Roman"/>
          <w:color w:val="auto"/>
          <w:kern w:val="2"/>
          <w:sz w:val="36"/>
          <w:szCs w:val="36"/>
          <w:lang w:val="en-US" w:eastAsia="zh-CN" w:bidi="ar-SA"/>
        </w:rPr>
      </w:pPr>
    </w:p>
    <w:p>
      <w:pPr>
        <w:pStyle w:val="24"/>
        <w:ind w:left="0" w:leftChars="0" w:firstLine="720" w:firstLineChars="200"/>
        <w:jc w:val="both"/>
        <w:rPr>
          <w:rFonts w:hint="eastAsia" w:ascii="宋体" w:hAnsi="宋体" w:eastAsia="宋体" w:cs="Times New Roman"/>
          <w:color w:val="auto"/>
          <w:kern w:val="2"/>
          <w:sz w:val="36"/>
          <w:szCs w:val="36"/>
          <w:lang w:val="en-US" w:eastAsia="zh-CN" w:bidi="ar-SA"/>
        </w:rPr>
      </w:pPr>
    </w:p>
    <w:p>
      <w:pPr>
        <w:pStyle w:val="24"/>
        <w:ind w:left="0" w:leftChars="0" w:firstLine="720" w:firstLineChars="200"/>
        <w:jc w:val="center"/>
        <w:rPr>
          <w:rFonts w:hint="eastAsia" w:ascii="宋体" w:hAnsi="宋体" w:eastAsia="宋体" w:cs="Times New Roman"/>
          <w:color w:val="auto"/>
          <w:kern w:val="2"/>
          <w:sz w:val="36"/>
          <w:szCs w:val="36"/>
          <w:lang w:val="en-US" w:eastAsia="zh-CN" w:bidi="ar-SA"/>
        </w:rPr>
      </w:pPr>
      <w:r>
        <w:rPr>
          <w:rFonts w:hint="eastAsia" w:ascii="宋体" w:hAnsi="宋体" w:eastAsia="宋体" w:cs="Times New Roman"/>
          <w:color w:val="auto"/>
          <w:kern w:val="2"/>
          <w:sz w:val="36"/>
          <w:szCs w:val="36"/>
          <w:lang w:val="en-US" w:eastAsia="zh-CN" w:bidi="ar-SA"/>
        </w:rPr>
        <w:t>其他辅助说明资料</w:t>
      </w: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6300" w:firstLineChars="2625"/>
        <w:rPr>
          <w:rFonts w:hint="eastAsia" w:ascii="宋体" w:hAnsi="宋体"/>
          <w:sz w:val="24"/>
          <w:lang w:val="en-US" w:eastAsia="zh-CN"/>
        </w:rPr>
      </w:pPr>
    </w:p>
    <w:p>
      <w:pPr>
        <w:ind w:firstLine="7379" w:firstLineChars="2625"/>
        <w:rPr>
          <w:rFonts w:hint="eastAsia" w:ascii="宋体" w:hAnsi="宋体"/>
          <w:b/>
          <w:bCs/>
          <w:sz w:val="28"/>
          <w:szCs w:val="32"/>
        </w:rPr>
      </w:pPr>
      <w:r>
        <w:rPr>
          <w:rFonts w:hint="eastAsia" w:ascii="宋体" w:hAnsi="宋体"/>
          <w:b/>
          <w:bCs/>
          <w:sz w:val="28"/>
          <w:szCs w:val="32"/>
        </w:rPr>
        <w:t>年  月  日</w:t>
      </w:r>
    </w:p>
    <w:p>
      <w:pPr>
        <w:spacing w:line="440" w:lineRule="exact"/>
        <w:rPr>
          <w:rFonts w:hint="eastAsia" w:ascii="宋体" w:hAnsi="宋体"/>
          <w:bCs/>
          <w:sz w:val="30"/>
          <w:szCs w:val="30"/>
        </w:rPr>
      </w:pPr>
      <w:r>
        <w:rPr>
          <w:rFonts w:hint="eastAsia" w:ascii="宋体" w:hAnsi="宋体"/>
          <w:bCs/>
          <w:sz w:val="30"/>
          <w:szCs w:val="30"/>
        </w:rPr>
        <w:t>经济标封面示例</w:t>
      </w:r>
    </w:p>
    <w:p>
      <w:pPr>
        <w:spacing w:line="440" w:lineRule="exact"/>
        <w:ind w:firstLine="600" w:firstLineChars="200"/>
        <w:jc w:val="right"/>
        <w:rPr>
          <w:rFonts w:hint="eastAsia" w:ascii="宋体" w:hAnsi="宋体"/>
          <w:bCs/>
          <w:sz w:val="30"/>
          <w:szCs w:val="30"/>
        </w:rPr>
      </w:pPr>
      <w:r>
        <w:rPr>
          <w:rFonts w:hint="eastAsia" w:ascii="宋体" w:hAnsi="宋体"/>
          <w:bCs/>
          <w:sz w:val="30"/>
          <w:szCs w:val="30"/>
        </w:rPr>
        <w:t>正本</w:t>
      </w:r>
    </w:p>
    <w:p>
      <w:pPr>
        <w:spacing w:line="440" w:lineRule="exact"/>
        <w:ind w:firstLine="600" w:firstLineChars="200"/>
        <w:jc w:val="center"/>
        <w:rPr>
          <w:rFonts w:hint="eastAsia" w:ascii="宋体" w:hAnsi="宋体"/>
          <w:bCs/>
          <w:sz w:val="30"/>
          <w:szCs w:val="30"/>
        </w:rPr>
      </w:pPr>
    </w:p>
    <w:p>
      <w:pPr>
        <w:spacing w:line="440" w:lineRule="exact"/>
        <w:ind w:firstLine="600" w:firstLineChars="200"/>
        <w:jc w:val="center"/>
        <w:rPr>
          <w:rFonts w:hint="eastAsia" w:ascii="宋体" w:hAnsi="宋体"/>
          <w:bCs/>
          <w:sz w:val="30"/>
          <w:szCs w:val="30"/>
        </w:rPr>
      </w:pPr>
      <w:r>
        <w:rPr>
          <w:rFonts w:hint="eastAsia" w:ascii="宋体" w:hAnsi="宋体"/>
          <w:bCs/>
          <w:sz w:val="30"/>
          <w:szCs w:val="30"/>
        </w:rPr>
        <w:t>投标文件经济标</w:t>
      </w:r>
    </w:p>
    <w:p>
      <w:pPr>
        <w:spacing w:line="440" w:lineRule="exact"/>
        <w:ind w:firstLine="600" w:firstLineChars="200"/>
        <w:jc w:val="center"/>
        <w:rPr>
          <w:rFonts w:hint="eastAsia" w:ascii="宋体" w:hAnsi="宋体"/>
          <w:bCs/>
          <w:sz w:val="30"/>
          <w:szCs w:val="30"/>
        </w:rPr>
      </w:pPr>
    </w:p>
    <w:p>
      <w:pPr>
        <w:spacing w:line="440" w:lineRule="exact"/>
        <w:ind w:firstLine="600" w:firstLineChars="200"/>
        <w:jc w:val="center"/>
        <w:rPr>
          <w:rFonts w:hint="eastAsia" w:ascii="宋体" w:hAnsi="宋体"/>
          <w:bCs/>
          <w:sz w:val="30"/>
          <w:szCs w:val="30"/>
        </w:rPr>
      </w:pPr>
    </w:p>
    <w:p>
      <w:pPr>
        <w:spacing w:line="440" w:lineRule="exact"/>
        <w:ind w:firstLine="600" w:firstLineChars="200"/>
        <w:jc w:val="center"/>
        <w:rPr>
          <w:rFonts w:hint="eastAsia" w:ascii="宋体" w:hAnsi="宋体"/>
          <w:bCs/>
          <w:sz w:val="30"/>
          <w:szCs w:val="30"/>
        </w:rPr>
      </w:pPr>
    </w:p>
    <w:p>
      <w:pPr>
        <w:rPr>
          <w:rFonts w:hint="eastAsia" w:ascii="宋体" w:hAnsi="宋体"/>
          <w:sz w:val="28"/>
          <w:szCs w:val="32"/>
        </w:rPr>
      </w:pPr>
      <w:r>
        <w:rPr>
          <w:rFonts w:hint="eastAsia" w:ascii="宋体" w:hAnsi="宋体"/>
          <w:sz w:val="28"/>
          <w:szCs w:val="32"/>
        </w:rPr>
        <w:t>招标工程名称：</w:t>
      </w:r>
    </w:p>
    <w:p>
      <w:pPr>
        <w:rPr>
          <w:rFonts w:hint="eastAsia" w:ascii="宋体" w:hAnsi="宋体"/>
          <w:sz w:val="28"/>
          <w:szCs w:val="32"/>
        </w:rPr>
      </w:pPr>
    </w:p>
    <w:p>
      <w:pPr>
        <w:rPr>
          <w:rFonts w:hint="eastAsia" w:ascii="宋体" w:hAnsi="宋体"/>
          <w:sz w:val="28"/>
          <w:szCs w:val="32"/>
        </w:rPr>
      </w:pPr>
    </w:p>
    <w:p>
      <w:pPr>
        <w:rPr>
          <w:rFonts w:hint="eastAsia" w:ascii="宋体" w:hAnsi="宋体"/>
          <w:sz w:val="28"/>
          <w:szCs w:val="32"/>
        </w:rPr>
      </w:pPr>
      <w:r>
        <w:rPr>
          <w:rFonts w:hint="eastAsia" w:ascii="宋体" w:hAnsi="宋体"/>
          <w:sz w:val="28"/>
          <w:szCs w:val="32"/>
        </w:rPr>
        <w:t>投标人名称：×××公司</w:t>
      </w:r>
    </w:p>
    <w:p>
      <w:pPr>
        <w:rPr>
          <w:rFonts w:hint="eastAsia" w:ascii="宋体" w:hAnsi="宋体"/>
          <w:sz w:val="28"/>
          <w:szCs w:val="32"/>
        </w:rPr>
      </w:pPr>
    </w:p>
    <w:p>
      <w:pPr>
        <w:spacing w:line="440" w:lineRule="exact"/>
        <w:rPr>
          <w:rFonts w:hint="eastAsia" w:ascii="宋体" w:hAnsi="宋体"/>
          <w:sz w:val="28"/>
          <w:szCs w:val="32"/>
        </w:rPr>
      </w:pPr>
    </w:p>
    <w:p>
      <w:pPr>
        <w:spacing w:line="440" w:lineRule="exact"/>
        <w:rPr>
          <w:rFonts w:hint="eastAsia" w:ascii="宋体" w:hAnsi="宋体"/>
          <w:sz w:val="28"/>
          <w:szCs w:val="32"/>
        </w:rPr>
      </w:pPr>
    </w:p>
    <w:p>
      <w:pPr>
        <w:spacing w:line="440" w:lineRule="exact"/>
        <w:rPr>
          <w:rFonts w:hint="eastAsia" w:ascii="宋体" w:hAnsi="宋体"/>
          <w:sz w:val="28"/>
          <w:szCs w:val="32"/>
        </w:rPr>
      </w:pPr>
      <w:r>
        <w:rPr>
          <w:rFonts w:hint="eastAsia" w:ascii="宋体" w:hAnsi="宋体"/>
          <w:sz w:val="28"/>
          <w:szCs w:val="32"/>
        </w:rPr>
        <w:t>编制时间：×年×月×日</w:t>
      </w:r>
    </w:p>
    <w:p>
      <w:pPr>
        <w:spacing w:line="440" w:lineRule="exact"/>
        <w:rPr>
          <w:rFonts w:hint="eastAsia" w:ascii="宋体" w:hAnsi="宋体"/>
          <w:bCs/>
          <w:sz w:val="30"/>
          <w:szCs w:val="30"/>
        </w:rPr>
      </w:pPr>
    </w:p>
    <w:p>
      <w:pPr>
        <w:spacing w:line="440" w:lineRule="exact"/>
        <w:rPr>
          <w:rFonts w:hint="eastAsia" w:ascii="宋体" w:hAnsi="宋体"/>
          <w:bCs/>
          <w:sz w:val="30"/>
          <w:szCs w:val="30"/>
        </w:rPr>
      </w:pPr>
      <w:r>
        <w:rPr>
          <w:rFonts w:ascii="宋体" w:hAnsi="宋体"/>
          <w:bCs/>
          <w:sz w:val="30"/>
          <w:szCs w:val="30"/>
        </w:rPr>
        <w:br w:type="page"/>
      </w:r>
    </w:p>
    <w:p>
      <w:pPr>
        <w:spacing w:line="440" w:lineRule="exact"/>
        <w:rPr>
          <w:rFonts w:hint="eastAsia" w:ascii="宋体" w:hAnsi="宋体"/>
          <w:bCs/>
          <w:sz w:val="30"/>
          <w:szCs w:val="30"/>
        </w:rPr>
      </w:pPr>
    </w:p>
    <w:p>
      <w:pPr>
        <w:spacing w:line="440" w:lineRule="exact"/>
        <w:rPr>
          <w:rFonts w:hint="eastAsia" w:ascii="宋体" w:hAnsi="宋体"/>
          <w:bCs/>
          <w:sz w:val="30"/>
          <w:szCs w:val="30"/>
        </w:rPr>
      </w:pPr>
      <w:r>
        <w:rPr>
          <w:rFonts w:hint="eastAsia" w:ascii="宋体" w:hAnsi="宋体"/>
          <w:bCs/>
          <w:sz w:val="30"/>
          <w:szCs w:val="30"/>
        </w:rPr>
        <w:t>投标文件经济标目录</w:t>
      </w:r>
    </w:p>
    <w:p>
      <w:pPr>
        <w:spacing w:line="440" w:lineRule="exact"/>
        <w:rPr>
          <w:rFonts w:hint="eastAsia" w:ascii="宋体" w:hAnsi="宋体"/>
          <w:bCs/>
          <w:sz w:val="30"/>
          <w:szCs w:val="30"/>
        </w:rPr>
      </w:pPr>
      <w:r>
        <w:rPr>
          <w:rFonts w:hint="eastAsia" w:ascii="宋体" w:hAnsi="宋体"/>
          <w:bCs/>
          <w:sz w:val="30"/>
          <w:szCs w:val="30"/>
        </w:rPr>
        <w:t>1、工程投标报价单</w:t>
      </w:r>
    </w:p>
    <w:p>
      <w:pPr>
        <w:spacing w:line="440" w:lineRule="exact"/>
        <w:rPr>
          <w:rFonts w:hint="eastAsia" w:ascii="宋体" w:hAnsi="宋体"/>
          <w:bCs/>
          <w:sz w:val="30"/>
          <w:szCs w:val="30"/>
        </w:rPr>
      </w:pPr>
      <w:r>
        <w:rPr>
          <w:rFonts w:hint="eastAsia" w:ascii="宋体" w:hAnsi="宋体"/>
          <w:bCs/>
          <w:sz w:val="30"/>
          <w:szCs w:val="30"/>
        </w:rPr>
        <w:t>2、工程预算书</w:t>
      </w:r>
    </w:p>
    <w:p>
      <w:pPr>
        <w:rPr>
          <w:rFonts w:hint="eastAsia" w:ascii="宋体" w:hAnsi="宋体"/>
          <w:bCs/>
          <w:sz w:val="30"/>
          <w:szCs w:val="30"/>
        </w:rPr>
      </w:pPr>
      <w:r>
        <w:rPr>
          <w:rFonts w:hint="eastAsia" w:ascii="宋体" w:hAnsi="宋体"/>
          <w:bCs/>
          <w:sz w:val="30"/>
          <w:szCs w:val="30"/>
        </w:rPr>
        <w:t>注：为了便于查找，请按上述顺序编排经济标部分内容，并在目录中标明每项内容的起始页码。</w:t>
      </w:r>
    </w:p>
    <w:p>
      <w:pPr>
        <w:spacing w:line="440" w:lineRule="exact"/>
        <w:rPr>
          <w:rFonts w:hint="eastAsia" w:ascii="宋体" w:hAnsi="宋体"/>
          <w:b/>
          <w:kern w:val="0"/>
          <w:sz w:val="28"/>
          <w:szCs w:val="28"/>
        </w:rPr>
      </w:pPr>
      <w:r>
        <w:rPr>
          <w:rFonts w:ascii="宋体" w:hAnsi="宋体"/>
          <w:bCs/>
          <w:sz w:val="30"/>
          <w:szCs w:val="30"/>
        </w:rPr>
        <w:br w:type="page"/>
      </w:r>
      <w:r>
        <w:rPr>
          <w:rFonts w:hint="eastAsia" w:ascii="宋体" w:hAnsi="宋体"/>
          <w:b/>
          <w:kern w:val="0"/>
          <w:sz w:val="28"/>
          <w:szCs w:val="28"/>
        </w:rPr>
        <w:t>附件六：</w:t>
      </w:r>
    </w:p>
    <w:p>
      <w:pPr>
        <w:tabs>
          <w:tab w:val="left" w:pos="3255"/>
        </w:tabs>
        <w:autoSpaceDE w:val="0"/>
        <w:autoSpaceDN w:val="0"/>
        <w:adjustRightInd w:val="0"/>
        <w:jc w:val="center"/>
        <w:rPr>
          <w:rFonts w:hint="eastAsia" w:ascii="宋体" w:hAnsi="宋体"/>
          <w:b/>
          <w:kern w:val="0"/>
          <w:sz w:val="32"/>
          <w:szCs w:val="32"/>
        </w:rPr>
      </w:pPr>
      <w:r>
        <w:rPr>
          <w:rFonts w:hint="eastAsia" w:ascii="宋体" w:hAnsi="宋体"/>
          <w:b/>
          <w:kern w:val="0"/>
          <w:sz w:val="32"/>
          <w:szCs w:val="32"/>
        </w:rPr>
        <w:t>建筑工程施工投标报价单</w:t>
      </w:r>
    </w:p>
    <w:p>
      <w:pPr>
        <w:tabs>
          <w:tab w:val="left" w:pos="3255"/>
        </w:tabs>
        <w:autoSpaceDE w:val="0"/>
        <w:autoSpaceDN w:val="0"/>
        <w:adjustRightInd w:val="0"/>
        <w:rPr>
          <w:rFonts w:hint="eastAsia" w:ascii="宋体" w:hAnsi="宋体"/>
          <w:b/>
          <w:kern w:val="0"/>
          <w:sz w:val="32"/>
          <w:szCs w:val="32"/>
        </w:rPr>
      </w:pPr>
      <w:r>
        <w:rPr>
          <w:rFonts w:hint="eastAsia" w:ascii="宋体" w:hAnsi="宋体"/>
          <w:b/>
          <w:kern w:val="0"/>
          <w:sz w:val="28"/>
          <w:szCs w:val="28"/>
        </w:rPr>
        <w:t>工程名称：</w:t>
      </w:r>
    </w:p>
    <w:tbl>
      <w:tblPr>
        <w:tblStyle w:val="25"/>
        <w:tblpPr w:leftFromText="180" w:rightFromText="180" w:vertAnchor="page" w:horzAnchor="margin" w:tblpY="366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3"/>
        <w:gridCol w:w="992"/>
        <w:gridCol w:w="980"/>
        <w:gridCol w:w="2106"/>
        <w:gridCol w:w="1560"/>
        <w:gridCol w:w="2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trPr>
        <w:tc>
          <w:tcPr>
            <w:tcW w:w="1983" w:type="dxa"/>
            <w:noWrap w:val="0"/>
            <w:vAlign w:val="center"/>
          </w:tcPr>
          <w:p>
            <w:pPr>
              <w:autoSpaceDE w:val="0"/>
              <w:autoSpaceDN w:val="0"/>
              <w:spacing w:line="660" w:lineRule="exact"/>
              <w:jc w:val="center"/>
              <w:rPr>
                <w:rFonts w:ascii="宋体" w:hAnsi="宋体"/>
                <w:b/>
                <w:bCs/>
                <w:kern w:val="0"/>
                <w:sz w:val="24"/>
              </w:rPr>
            </w:pPr>
            <w:r>
              <w:rPr>
                <w:rFonts w:hint="eastAsia" w:ascii="宋体" w:hAnsi="宋体"/>
                <w:b/>
                <w:bCs/>
                <w:kern w:val="0"/>
                <w:sz w:val="24"/>
              </w:rPr>
              <w:t>投    标    人</w:t>
            </w:r>
          </w:p>
        </w:tc>
        <w:tc>
          <w:tcPr>
            <w:tcW w:w="7800" w:type="dxa"/>
            <w:gridSpan w:val="5"/>
            <w:noWrap w:val="0"/>
            <w:vAlign w:val="top"/>
          </w:tcPr>
          <w:p>
            <w:pPr>
              <w:autoSpaceDE w:val="0"/>
              <w:autoSpaceDN w:val="0"/>
              <w:spacing w:line="660" w:lineRule="exact"/>
              <w:jc w:val="left"/>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1" w:hRule="atLeast"/>
        </w:trPr>
        <w:tc>
          <w:tcPr>
            <w:tcW w:w="1983" w:type="dxa"/>
            <w:noWrap w:val="0"/>
            <w:vAlign w:val="center"/>
          </w:tcPr>
          <w:p>
            <w:pPr>
              <w:autoSpaceDE w:val="0"/>
              <w:autoSpaceDN w:val="0"/>
              <w:spacing w:line="660" w:lineRule="exact"/>
              <w:jc w:val="center"/>
              <w:rPr>
                <w:rFonts w:ascii="宋体" w:hAnsi="宋体"/>
                <w:b/>
                <w:bCs/>
                <w:kern w:val="0"/>
                <w:sz w:val="24"/>
              </w:rPr>
            </w:pPr>
            <w:r>
              <w:rPr>
                <w:rFonts w:hint="eastAsia" w:ascii="宋体" w:hAnsi="宋体"/>
                <w:b/>
                <w:bCs/>
                <w:kern w:val="0"/>
                <w:sz w:val="24"/>
              </w:rPr>
              <w:t>法 定 代 表 人</w:t>
            </w:r>
          </w:p>
        </w:tc>
        <w:tc>
          <w:tcPr>
            <w:tcW w:w="1972" w:type="dxa"/>
            <w:gridSpan w:val="2"/>
            <w:noWrap w:val="0"/>
            <w:vAlign w:val="top"/>
          </w:tcPr>
          <w:p>
            <w:pPr>
              <w:autoSpaceDE w:val="0"/>
              <w:autoSpaceDN w:val="0"/>
              <w:spacing w:line="660" w:lineRule="exact"/>
              <w:jc w:val="left"/>
              <w:rPr>
                <w:rFonts w:ascii="宋体" w:hAnsi="宋体"/>
                <w:b/>
                <w:bCs/>
                <w:kern w:val="0"/>
                <w:sz w:val="24"/>
              </w:rPr>
            </w:pPr>
          </w:p>
        </w:tc>
        <w:tc>
          <w:tcPr>
            <w:tcW w:w="2106" w:type="dxa"/>
            <w:noWrap w:val="0"/>
            <w:vAlign w:val="center"/>
          </w:tcPr>
          <w:p>
            <w:pPr>
              <w:autoSpaceDE w:val="0"/>
              <w:autoSpaceDN w:val="0"/>
              <w:spacing w:line="660" w:lineRule="exact"/>
              <w:jc w:val="center"/>
              <w:rPr>
                <w:rFonts w:ascii="宋体" w:hAnsi="宋体"/>
                <w:b/>
                <w:bCs/>
                <w:kern w:val="0"/>
                <w:sz w:val="24"/>
              </w:rPr>
            </w:pPr>
            <w:r>
              <w:rPr>
                <w:rFonts w:hint="eastAsia" w:ascii="宋体" w:hAnsi="宋体"/>
                <w:b/>
                <w:bCs/>
                <w:kern w:val="0"/>
                <w:sz w:val="24"/>
              </w:rPr>
              <w:t>法人委托代理人</w:t>
            </w:r>
          </w:p>
        </w:tc>
        <w:tc>
          <w:tcPr>
            <w:tcW w:w="3722" w:type="dxa"/>
            <w:gridSpan w:val="2"/>
            <w:noWrap w:val="0"/>
            <w:vAlign w:val="center"/>
          </w:tcPr>
          <w:p>
            <w:pPr>
              <w:autoSpaceDE w:val="0"/>
              <w:autoSpaceDN w:val="0"/>
              <w:spacing w:line="660" w:lineRule="exact"/>
              <w:jc w:val="center"/>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1" w:hRule="atLeast"/>
        </w:trPr>
        <w:tc>
          <w:tcPr>
            <w:tcW w:w="1983" w:type="dxa"/>
            <w:noWrap w:val="0"/>
            <w:vAlign w:val="center"/>
          </w:tcPr>
          <w:p>
            <w:pPr>
              <w:autoSpaceDE w:val="0"/>
              <w:autoSpaceDN w:val="0"/>
              <w:spacing w:line="660" w:lineRule="exact"/>
              <w:jc w:val="center"/>
              <w:rPr>
                <w:rFonts w:ascii="宋体" w:hAnsi="宋体"/>
                <w:b/>
                <w:bCs/>
                <w:kern w:val="0"/>
                <w:sz w:val="24"/>
              </w:rPr>
            </w:pPr>
            <w:r>
              <w:rPr>
                <w:rFonts w:hint="eastAsia" w:ascii="宋体" w:hAnsi="宋体"/>
                <w:b/>
                <w:bCs/>
                <w:kern w:val="0"/>
                <w:sz w:val="24"/>
              </w:rPr>
              <w:t>联    系    人</w:t>
            </w:r>
          </w:p>
        </w:tc>
        <w:tc>
          <w:tcPr>
            <w:tcW w:w="1972" w:type="dxa"/>
            <w:gridSpan w:val="2"/>
            <w:noWrap w:val="0"/>
            <w:vAlign w:val="top"/>
          </w:tcPr>
          <w:p>
            <w:pPr>
              <w:autoSpaceDE w:val="0"/>
              <w:autoSpaceDN w:val="0"/>
              <w:spacing w:line="660" w:lineRule="exact"/>
              <w:jc w:val="left"/>
              <w:rPr>
                <w:rFonts w:ascii="宋体" w:hAnsi="宋体"/>
                <w:b/>
                <w:bCs/>
                <w:kern w:val="0"/>
                <w:sz w:val="24"/>
              </w:rPr>
            </w:pPr>
          </w:p>
        </w:tc>
        <w:tc>
          <w:tcPr>
            <w:tcW w:w="2106" w:type="dxa"/>
            <w:noWrap w:val="0"/>
            <w:vAlign w:val="center"/>
          </w:tcPr>
          <w:p>
            <w:pPr>
              <w:autoSpaceDE w:val="0"/>
              <w:autoSpaceDN w:val="0"/>
              <w:spacing w:line="660" w:lineRule="exact"/>
              <w:jc w:val="center"/>
              <w:rPr>
                <w:rFonts w:ascii="宋体" w:hAnsi="宋体"/>
                <w:b/>
                <w:bCs/>
                <w:kern w:val="0"/>
                <w:sz w:val="24"/>
              </w:rPr>
            </w:pPr>
            <w:r>
              <w:rPr>
                <w:rFonts w:hint="eastAsia" w:ascii="宋体" w:hAnsi="宋体"/>
                <w:b/>
                <w:bCs/>
                <w:kern w:val="0"/>
                <w:sz w:val="24"/>
              </w:rPr>
              <w:t>联  系  电  话</w:t>
            </w:r>
          </w:p>
        </w:tc>
        <w:tc>
          <w:tcPr>
            <w:tcW w:w="3722" w:type="dxa"/>
            <w:gridSpan w:val="2"/>
            <w:noWrap w:val="0"/>
            <w:vAlign w:val="center"/>
          </w:tcPr>
          <w:p>
            <w:pPr>
              <w:autoSpaceDE w:val="0"/>
              <w:autoSpaceDN w:val="0"/>
              <w:spacing w:line="660" w:lineRule="exact"/>
              <w:jc w:val="center"/>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trPr>
        <w:tc>
          <w:tcPr>
            <w:tcW w:w="1983" w:type="dxa"/>
            <w:noWrap w:val="0"/>
            <w:vAlign w:val="center"/>
          </w:tcPr>
          <w:p>
            <w:pPr>
              <w:autoSpaceDE w:val="0"/>
              <w:autoSpaceDN w:val="0"/>
              <w:spacing w:line="660" w:lineRule="exact"/>
              <w:jc w:val="center"/>
              <w:rPr>
                <w:rFonts w:hint="eastAsia" w:ascii="宋体" w:hAnsi="宋体"/>
                <w:b/>
                <w:bCs/>
                <w:kern w:val="0"/>
                <w:sz w:val="24"/>
              </w:rPr>
            </w:pPr>
            <w:r>
              <w:rPr>
                <w:rFonts w:hint="eastAsia" w:ascii="宋体" w:hAnsi="宋体"/>
                <w:b/>
                <w:bCs/>
                <w:kern w:val="0"/>
                <w:sz w:val="24"/>
              </w:rPr>
              <w:t>工        期</w:t>
            </w:r>
          </w:p>
        </w:tc>
        <w:tc>
          <w:tcPr>
            <w:tcW w:w="1972" w:type="dxa"/>
            <w:gridSpan w:val="2"/>
            <w:noWrap w:val="0"/>
            <w:vAlign w:val="top"/>
          </w:tcPr>
          <w:p>
            <w:pPr>
              <w:autoSpaceDE w:val="0"/>
              <w:autoSpaceDN w:val="0"/>
              <w:spacing w:line="660" w:lineRule="exact"/>
              <w:jc w:val="left"/>
              <w:rPr>
                <w:rFonts w:ascii="宋体" w:hAnsi="宋体"/>
                <w:b/>
                <w:bCs/>
                <w:kern w:val="0"/>
                <w:sz w:val="24"/>
              </w:rPr>
            </w:pPr>
          </w:p>
        </w:tc>
        <w:tc>
          <w:tcPr>
            <w:tcW w:w="2106" w:type="dxa"/>
            <w:noWrap w:val="0"/>
            <w:vAlign w:val="center"/>
          </w:tcPr>
          <w:p>
            <w:pPr>
              <w:autoSpaceDE w:val="0"/>
              <w:autoSpaceDN w:val="0"/>
              <w:spacing w:line="660" w:lineRule="exact"/>
              <w:jc w:val="center"/>
              <w:rPr>
                <w:rFonts w:hint="eastAsia" w:ascii="宋体" w:hAnsi="宋体"/>
                <w:b/>
                <w:bCs/>
                <w:kern w:val="0"/>
                <w:sz w:val="24"/>
              </w:rPr>
            </w:pPr>
            <w:r>
              <w:rPr>
                <w:rFonts w:hint="eastAsia" w:ascii="宋体" w:hAnsi="宋体"/>
                <w:b/>
                <w:bCs/>
                <w:kern w:val="0"/>
                <w:sz w:val="24"/>
              </w:rPr>
              <w:t>质  量  等  级</w:t>
            </w:r>
          </w:p>
        </w:tc>
        <w:tc>
          <w:tcPr>
            <w:tcW w:w="3722" w:type="dxa"/>
            <w:gridSpan w:val="2"/>
            <w:noWrap w:val="0"/>
            <w:vAlign w:val="center"/>
          </w:tcPr>
          <w:p>
            <w:pPr>
              <w:autoSpaceDE w:val="0"/>
              <w:autoSpaceDN w:val="0"/>
              <w:spacing w:line="660" w:lineRule="exact"/>
              <w:jc w:val="center"/>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0" w:hRule="atLeast"/>
        </w:trPr>
        <w:tc>
          <w:tcPr>
            <w:tcW w:w="9783" w:type="dxa"/>
            <w:gridSpan w:val="6"/>
            <w:tcBorders>
              <w:top w:val="single" w:color="auto" w:sz="4" w:space="0"/>
              <w:bottom w:val="single" w:color="auto" w:sz="4" w:space="0"/>
            </w:tcBorders>
            <w:noWrap w:val="0"/>
            <w:vAlign w:val="center"/>
          </w:tcPr>
          <w:p>
            <w:pPr>
              <w:autoSpaceDE w:val="0"/>
              <w:autoSpaceDN w:val="0"/>
              <w:spacing w:before="120" w:beforeLines="50" w:line="660" w:lineRule="exact"/>
              <w:jc w:val="center"/>
              <w:rPr>
                <w:rFonts w:hint="eastAsia" w:ascii="宋体" w:hAnsi="宋体"/>
                <w:b/>
                <w:bCs/>
                <w:kern w:val="0"/>
                <w:sz w:val="24"/>
              </w:rPr>
            </w:pPr>
            <w:r>
              <w:rPr>
                <w:rFonts w:hint="eastAsia" w:ascii="宋体" w:hAnsi="宋体"/>
                <w:b/>
                <w:bCs/>
                <w:kern w:val="0"/>
                <w:sz w:val="24"/>
              </w:rPr>
              <w:t>投  标  总  报  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41" w:hRule="atLeast"/>
        </w:trPr>
        <w:tc>
          <w:tcPr>
            <w:tcW w:w="7621" w:type="dxa"/>
            <w:gridSpan w:val="5"/>
            <w:tcBorders>
              <w:top w:val="single" w:color="auto" w:sz="4" w:space="0"/>
              <w:right w:val="single" w:color="auto" w:sz="4" w:space="0"/>
            </w:tcBorders>
            <w:noWrap w:val="0"/>
            <w:vAlign w:val="top"/>
          </w:tcPr>
          <w:p>
            <w:pPr>
              <w:autoSpaceDE w:val="0"/>
              <w:autoSpaceDN w:val="0"/>
              <w:spacing w:before="120" w:beforeLines="50" w:line="660" w:lineRule="exact"/>
              <w:rPr>
                <w:rFonts w:hint="eastAsia" w:ascii="宋体" w:hAnsi="宋体"/>
                <w:b/>
                <w:bCs/>
                <w:kern w:val="0"/>
                <w:sz w:val="24"/>
              </w:rPr>
            </w:pPr>
            <w:r>
              <w:rPr>
                <w:rFonts w:hint="eastAsia" w:ascii="宋体" w:hAnsi="宋体"/>
                <w:b/>
                <w:bCs/>
                <w:kern w:val="0"/>
                <w:sz w:val="24"/>
              </w:rPr>
              <w:t xml:space="preserve">小写： </w:t>
            </w:r>
          </w:p>
          <w:p>
            <w:pPr>
              <w:autoSpaceDE w:val="0"/>
              <w:autoSpaceDN w:val="0"/>
              <w:spacing w:before="120" w:beforeLines="50" w:line="660" w:lineRule="exact"/>
              <w:rPr>
                <w:rFonts w:hint="eastAsia" w:ascii="宋体" w:hAnsi="宋体"/>
                <w:b/>
                <w:bCs/>
                <w:kern w:val="0"/>
                <w:sz w:val="24"/>
              </w:rPr>
            </w:pPr>
            <w:r>
              <w:rPr>
                <w:rFonts w:hint="eastAsia" w:ascii="宋体" w:hAnsi="宋体"/>
                <w:b/>
                <w:bCs/>
                <w:kern w:val="0"/>
                <w:sz w:val="24"/>
              </w:rPr>
              <w:t xml:space="preserve">大写： </w:t>
            </w:r>
            <w:r>
              <w:rPr>
                <w:rFonts w:hint="eastAsia" w:ascii="宋体" w:hAnsi="宋体"/>
                <w:bCs/>
                <w:kern w:val="0"/>
                <w:sz w:val="24"/>
                <w:u w:val="single"/>
              </w:rPr>
              <w:t xml:space="preserve">   </w:t>
            </w:r>
            <w:r>
              <w:rPr>
                <w:rFonts w:hint="eastAsia" w:ascii="宋体" w:hAnsi="宋体"/>
                <w:b/>
                <w:bCs/>
                <w:kern w:val="0"/>
                <w:sz w:val="24"/>
              </w:rPr>
              <w:t>仟</w:t>
            </w:r>
            <w:r>
              <w:rPr>
                <w:rFonts w:hint="eastAsia" w:ascii="宋体" w:hAnsi="宋体"/>
                <w:b/>
                <w:bCs/>
                <w:kern w:val="0"/>
                <w:sz w:val="24"/>
                <w:u w:val="single"/>
              </w:rPr>
              <w:t xml:space="preserve">  </w:t>
            </w:r>
            <w:r>
              <w:rPr>
                <w:rFonts w:hint="eastAsia" w:ascii="宋体" w:hAnsi="宋体"/>
                <w:b/>
                <w:bCs/>
                <w:kern w:val="0"/>
                <w:sz w:val="24"/>
              </w:rPr>
              <w:t>佰</w:t>
            </w:r>
            <w:r>
              <w:rPr>
                <w:rFonts w:hint="eastAsia" w:ascii="宋体" w:hAnsi="宋体"/>
                <w:b/>
                <w:bCs/>
                <w:kern w:val="0"/>
                <w:sz w:val="24"/>
                <w:u w:val="single"/>
              </w:rPr>
              <w:t xml:space="preserve">  </w:t>
            </w:r>
            <w:r>
              <w:rPr>
                <w:rFonts w:hint="eastAsia" w:ascii="宋体" w:hAnsi="宋体"/>
                <w:b/>
                <w:bCs/>
                <w:kern w:val="0"/>
                <w:sz w:val="24"/>
              </w:rPr>
              <w:t>拾</w:t>
            </w:r>
            <w:r>
              <w:rPr>
                <w:rFonts w:hint="eastAsia" w:ascii="宋体" w:hAnsi="宋体"/>
                <w:b/>
                <w:bCs/>
                <w:kern w:val="0"/>
                <w:sz w:val="24"/>
                <w:u w:val="single"/>
              </w:rPr>
              <w:t xml:space="preserve">   </w:t>
            </w:r>
            <w:r>
              <w:rPr>
                <w:rFonts w:hint="eastAsia" w:ascii="宋体" w:hAnsi="宋体"/>
                <w:b/>
                <w:bCs/>
                <w:kern w:val="0"/>
                <w:sz w:val="24"/>
              </w:rPr>
              <w:t>万</w:t>
            </w:r>
            <w:r>
              <w:rPr>
                <w:rFonts w:hint="eastAsia" w:ascii="宋体" w:hAnsi="宋体"/>
                <w:b/>
                <w:bCs/>
                <w:kern w:val="0"/>
                <w:sz w:val="24"/>
                <w:u w:val="single"/>
              </w:rPr>
              <w:t xml:space="preserve">   </w:t>
            </w:r>
            <w:r>
              <w:rPr>
                <w:rFonts w:hint="eastAsia" w:ascii="宋体" w:hAnsi="宋体"/>
                <w:b/>
                <w:bCs/>
                <w:kern w:val="0"/>
                <w:sz w:val="24"/>
              </w:rPr>
              <w:t>仟</w:t>
            </w:r>
            <w:r>
              <w:rPr>
                <w:rFonts w:hint="eastAsia" w:ascii="宋体" w:hAnsi="宋体"/>
                <w:b/>
                <w:bCs/>
                <w:kern w:val="0"/>
                <w:sz w:val="24"/>
                <w:u w:val="single"/>
              </w:rPr>
              <w:t xml:space="preserve">   </w:t>
            </w:r>
            <w:r>
              <w:rPr>
                <w:rFonts w:hint="eastAsia" w:ascii="宋体" w:hAnsi="宋体"/>
                <w:b/>
                <w:bCs/>
                <w:kern w:val="0"/>
                <w:sz w:val="24"/>
              </w:rPr>
              <w:t>佰</w:t>
            </w:r>
            <w:r>
              <w:rPr>
                <w:rFonts w:hint="eastAsia" w:ascii="宋体" w:hAnsi="宋体"/>
                <w:b/>
                <w:bCs/>
                <w:kern w:val="0"/>
                <w:sz w:val="24"/>
                <w:u w:val="single"/>
              </w:rPr>
              <w:t xml:space="preserve">   </w:t>
            </w:r>
            <w:r>
              <w:rPr>
                <w:rFonts w:hint="eastAsia" w:ascii="宋体" w:hAnsi="宋体"/>
                <w:b/>
                <w:bCs/>
                <w:kern w:val="0"/>
                <w:sz w:val="24"/>
              </w:rPr>
              <w:t>拾</w:t>
            </w:r>
            <w:r>
              <w:rPr>
                <w:rFonts w:hint="eastAsia" w:ascii="宋体" w:hAnsi="宋体"/>
                <w:b/>
                <w:bCs/>
                <w:kern w:val="0"/>
                <w:sz w:val="24"/>
                <w:u w:val="single"/>
              </w:rPr>
              <w:t xml:space="preserve">   </w:t>
            </w:r>
            <w:r>
              <w:rPr>
                <w:rFonts w:hint="eastAsia" w:ascii="宋体" w:hAnsi="宋体"/>
                <w:b/>
                <w:bCs/>
                <w:kern w:val="0"/>
                <w:sz w:val="24"/>
              </w:rPr>
              <w:t>元</w:t>
            </w:r>
            <w:r>
              <w:rPr>
                <w:rFonts w:hint="eastAsia" w:ascii="宋体" w:hAnsi="宋体"/>
                <w:b/>
                <w:bCs/>
                <w:kern w:val="0"/>
                <w:sz w:val="24"/>
                <w:u w:val="single"/>
              </w:rPr>
              <w:t xml:space="preserve">    </w:t>
            </w:r>
            <w:r>
              <w:rPr>
                <w:rFonts w:hint="eastAsia" w:ascii="宋体" w:hAnsi="宋体"/>
                <w:b/>
                <w:bCs/>
                <w:kern w:val="0"/>
                <w:sz w:val="24"/>
              </w:rPr>
              <w:t>角</w:t>
            </w:r>
            <w:r>
              <w:rPr>
                <w:rFonts w:hint="eastAsia" w:ascii="宋体" w:hAnsi="宋体"/>
                <w:b/>
                <w:bCs/>
                <w:kern w:val="0"/>
                <w:sz w:val="24"/>
                <w:u w:val="single"/>
              </w:rPr>
              <w:t xml:space="preserve">    </w:t>
            </w:r>
            <w:r>
              <w:rPr>
                <w:rFonts w:hint="eastAsia" w:ascii="宋体" w:hAnsi="宋体"/>
                <w:b/>
                <w:bCs/>
                <w:kern w:val="0"/>
                <w:sz w:val="24"/>
              </w:rPr>
              <w:t>分</w:t>
            </w:r>
          </w:p>
        </w:tc>
        <w:tc>
          <w:tcPr>
            <w:tcW w:w="2162" w:type="dxa"/>
            <w:tcBorders>
              <w:top w:val="single" w:color="auto" w:sz="4" w:space="0"/>
              <w:left w:val="single" w:color="auto" w:sz="4" w:space="0"/>
            </w:tcBorders>
            <w:noWrap w:val="0"/>
            <w:vAlign w:val="top"/>
          </w:tcPr>
          <w:p>
            <w:pPr>
              <w:autoSpaceDE w:val="0"/>
              <w:autoSpaceDN w:val="0"/>
              <w:spacing w:before="120" w:beforeLines="50" w:line="660" w:lineRule="exact"/>
              <w:rPr>
                <w:rFonts w:hint="eastAsia" w:ascii="宋体" w:hAnsi="宋体"/>
                <w:b/>
                <w:bCs/>
                <w:kern w:val="0"/>
                <w:sz w:val="24"/>
              </w:rPr>
            </w:pPr>
            <w:r>
              <w:rPr>
                <w:rFonts w:hint="eastAsia" w:ascii="宋体" w:hAnsi="宋体"/>
                <w:b/>
                <w:bCs/>
                <w:kern w:val="0"/>
                <w:sz w:val="24"/>
              </w:rPr>
              <w:t xml:space="preserve">说明： </w:t>
            </w:r>
          </w:p>
          <w:p>
            <w:pPr>
              <w:autoSpaceDE w:val="0"/>
              <w:autoSpaceDN w:val="0"/>
              <w:spacing w:before="120" w:beforeLines="50" w:line="660" w:lineRule="exact"/>
              <w:rPr>
                <w:rFonts w:hint="eastAsia"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6" w:hRule="atLeast"/>
        </w:trPr>
        <w:tc>
          <w:tcPr>
            <w:tcW w:w="2975" w:type="dxa"/>
            <w:gridSpan w:val="2"/>
            <w:noWrap w:val="0"/>
            <w:vAlign w:val="center"/>
          </w:tcPr>
          <w:p>
            <w:pPr>
              <w:autoSpaceDE w:val="0"/>
              <w:autoSpaceDN w:val="0"/>
              <w:spacing w:line="660" w:lineRule="exact"/>
              <w:ind w:firstLine="241" w:firstLineChars="100"/>
              <w:jc w:val="center"/>
              <w:rPr>
                <w:rFonts w:ascii="宋体" w:hAnsi="宋体"/>
                <w:b/>
                <w:bCs/>
                <w:kern w:val="0"/>
                <w:sz w:val="24"/>
              </w:rPr>
            </w:pPr>
            <w:r>
              <w:rPr>
                <w:rFonts w:hint="eastAsia" w:ascii="宋体" w:hAnsi="宋体"/>
                <w:b/>
                <w:bCs/>
                <w:kern w:val="0"/>
                <w:sz w:val="24"/>
              </w:rPr>
              <w:t>备             注</w:t>
            </w:r>
          </w:p>
        </w:tc>
        <w:tc>
          <w:tcPr>
            <w:tcW w:w="6808" w:type="dxa"/>
            <w:gridSpan w:val="4"/>
            <w:noWrap w:val="0"/>
            <w:vAlign w:val="top"/>
          </w:tcPr>
          <w:p>
            <w:pPr>
              <w:autoSpaceDE w:val="0"/>
              <w:autoSpaceDN w:val="0"/>
              <w:spacing w:line="660" w:lineRule="exact"/>
              <w:rPr>
                <w:rFonts w:ascii="宋体" w:hAnsi="宋体"/>
                <w:b/>
                <w:bCs/>
                <w:kern w:val="0"/>
                <w:sz w:val="24"/>
              </w:rPr>
            </w:pPr>
          </w:p>
        </w:tc>
      </w:tr>
    </w:tbl>
    <w:p>
      <w:pPr>
        <w:rPr>
          <w:rFonts w:hint="eastAsia" w:ascii="宋体" w:hAnsi="宋体"/>
          <w:b/>
          <w:bCs/>
          <w:sz w:val="28"/>
          <w:szCs w:val="32"/>
        </w:rPr>
      </w:pPr>
    </w:p>
    <w:p>
      <w:pPr>
        <w:ind w:firstLine="843" w:firstLineChars="300"/>
        <w:rPr>
          <w:rFonts w:hint="eastAsia" w:ascii="宋体" w:hAnsi="宋体"/>
          <w:b/>
          <w:bCs/>
          <w:sz w:val="28"/>
          <w:szCs w:val="32"/>
        </w:rPr>
      </w:pPr>
      <w:r>
        <w:rPr>
          <w:rFonts w:hint="eastAsia" w:ascii="宋体" w:hAnsi="宋体"/>
          <w:b/>
          <w:bCs/>
          <w:sz w:val="28"/>
          <w:szCs w:val="32"/>
        </w:rPr>
        <w:t>投标人（公章）：                  法定代表人（签字或盖章）：</w:t>
      </w:r>
    </w:p>
    <w:p>
      <w:pPr>
        <w:ind w:firstLine="843" w:firstLineChars="300"/>
        <w:rPr>
          <w:rFonts w:hint="eastAsia" w:ascii="宋体" w:hAnsi="宋体"/>
          <w:b/>
          <w:bCs/>
          <w:sz w:val="28"/>
          <w:szCs w:val="32"/>
        </w:rPr>
      </w:pPr>
    </w:p>
    <w:p>
      <w:pPr>
        <w:rPr>
          <w:rFonts w:hint="eastAsia" w:ascii="宋体" w:hAnsi="宋体"/>
          <w:b/>
          <w:bCs/>
          <w:sz w:val="28"/>
          <w:szCs w:val="32"/>
        </w:rPr>
      </w:pPr>
    </w:p>
    <w:p>
      <w:pPr>
        <w:spacing w:line="440" w:lineRule="exact"/>
        <w:jc w:val="right"/>
        <w:rPr>
          <w:rFonts w:hint="eastAsia" w:ascii="宋体" w:hAnsi="宋体"/>
          <w:bCs/>
          <w:sz w:val="30"/>
          <w:szCs w:val="30"/>
        </w:rPr>
      </w:pPr>
      <w:r>
        <w:rPr>
          <w:rFonts w:hint="eastAsia" w:ascii="宋体" w:hAnsi="宋体"/>
          <w:b/>
          <w:bCs/>
          <w:sz w:val="28"/>
          <w:szCs w:val="32"/>
        </w:rPr>
        <w:t>年  月  日</w:t>
      </w:r>
    </w:p>
    <w:p>
      <w:pPr>
        <w:spacing w:line="440" w:lineRule="exact"/>
        <w:jc w:val="center"/>
        <w:rPr>
          <w:rFonts w:hint="eastAsia" w:ascii="宋体" w:hAnsi="宋体"/>
          <w:bCs/>
          <w:sz w:val="30"/>
          <w:szCs w:val="30"/>
        </w:rPr>
      </w:pPr>
    </w:p>
    <w:p>
      <w:pPr>
        <w:spacing w:line="440" w:lineRule="exact"/>
        <w:jc w:val="center"/>
        <w:rPr>
          <w:rFonts w:hint="eastAsia" w:ascii="宋体" w:hAnsi="宋体"/>
          <w:bCs/>
          <w:sz w:val="30"/>
          <w:szCs w:val="30"/>
        </w:rPr>
      </w:pPr>
    </w:p>
    <w:p>
      <w:pPr>
        <w:spacing w:line="440" w:lineRule="exact"/>
        <w:jc w:val="center"/>
        <w:rPr>
          <w:rFonts w:hint="eastAsia" w:ascii="宋体" w:hAnsi="宋体"/>
          <w:bCs/>
          <w:sz w:val="30"/>
          <w:szCs w:val="30"/>
        </w:rPr>
      </w:pPr>
    </w:p>
    <w:p>
      <w:pPr>
        <w:spacing w:line="440" w:lineRule="exact"/>
        <w:jc w:val="center"/>
        <w:rPr>
          <w:rFonts w:hint="eastAsia" w:ascii="宋体" w:hAnsi="宋体"/>
          <w:bCs/>
          <w:sz w:val="30"/>
          <w:szCs w:val="30"/>
        </w:rPr>
      </w:pPr>
    </w:p>
    <w:p>
      <w:pPr>
        <w:spacing w:line="440" w:lineRule="exact"/>
        <w:jc w:val="center"/>
        <w:rPr>
          <w:rFonts w:hint="eastAsia" w:ascii="宋体" w:hAnsi="宋体"/>
          <w:bCs/>
          <w:sz w:val="30"/>
          <w:szCs w:val="30"/>
        </w:rPr>
      </w:pPr>
      <w:r>
        <w:rPr>
          <w:rFonts w:hint="eastAsia" w:ascii="宋体" w:hAnsi="宋体"/>
          <w:bCs/>
          <w:sz w:val="30"/>
          <w:szCs w:val="30"/>
        </w:rPr>
        <w:t>工程预算书</w:t>
      </w:r>
    </w:p>
    <w:p>
      <w:pPr>
        <w:spacing w:line="440" w:lineRule="exact"/>
        <w:jc w:val="center"/>
        <w:rPr>
          <w:rFonts w:hint="eastAsia" w:ascii="宋体" w:hAnsi="宋体"/>
          <w:bCs/>
          <w:sz w:val="30"/>
          <w:szCs w:val="30"/>
        </w:rPr>
      </w:pPr>
    </w:p>
    <w:p>
      <w:pPr>
        <w:numPr>
          <w:ilvl w:val="0"/>
          <w:numId w:val="3"/>
        </w:numPr>
        <w:spacing w:line="440" w:lineRule="exact"/>
        <w:rPr>
          <w:rFonts w:hint="eastAsia" w:ascii="宋体" w:hAnsi="宋体"/>
          <w:bCs/>
          <w:sz w:val="30"/>
          <w:szCs w:val="30"/>
        </w:rPr>
      </w:pPr>
      <w:r>
        <w:rPr>
          <w:rFonts w:hint="eastAsia" w:ascii="宋体" w:hAnsi="宋体"/>
          <w:bCs/>
          <w:sz w:val="30"/>
          <w:szCs w:val="30"/>
        </w:rPr>
        <w:t>工程预算书应由封面、预算编制说明、预算正文内容构成。</w:t>
      </w: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spacing w:line="440" w:lineRule="exact"/>
        <w:rPr>
          <w:rFonts w:hint="eastAsia" w:ascii="宋体" w:hAnsi="宋体"/>
          <w:bCs/>
          <w:sz w:val="30"/>
          <w:szCs w:val="30"/>
        </w:rPr>
      </w:pPr>
    </w:p>
    <w:p>
      <w:pPr>
        <w:tabs>
          <w:tab w:val="left" w:pos="3045"/>
        </w:tabs>
        <w:autoSpaceDE w:val="0"/>
        <w:autoSpaceDN w:val="0"/>
        <w:adjustRightInd w:val="0"/>
        <w:spacing w:line="560" w:lineRule="exact"/>
        <w:jc w:val="left"/>
        <w:rPr>
          <w:rFonts w:hint="eastAsia" w:ascii="宋体" w:hAnsi="宋体"/>
          <w:kern w:val="0"/>
          <w:sz w:val="32"/>
        </w:rPr>
      </w:pPr>
      <w:r>
        <w:rPr>
          <w:rFonts w:hint="eastAsia" w:ascii="宋体" w:hAnsi="宋体"/>
          <w:b/>
          <w:kern w:val="0"/>
          <w:sz w:val="28"/>
          <w:szCs w:val="28"/>
        </w:rPr>
        <w:t>附件七：</w:t>
      </w:r>
      <w:r>
        <w:rPr>
          <w:rFonts w:ascii="宋体" w:hAnsi="宋体"/>
          <w:b/>
          <w:kern w:val="0"/>
          <w:sz w:val="28"/>
          <w:szCs w:val="28"/>
        </w:rPr>
        <w:tab/>
      </w:r>
      <w:r>
        <w:rPr>
          <w:rFonts w:hint="eastAsia" w:ascii="宋体" w:hAnsi="宋体"/>
          <w:bCs/>
          <w:kern w:val="0"/>
          <w:sz w:val="36"/>
        </w:rPr>
        <w:t>评标办法及标准</w:t>
      </w:r>
    </w:p>
    <w:p>
      <w:pPr>
        <w:numPr>
          <w:ilvl w:val="0"/>
          <w:numId w:val="4"/>
        </w:numPr>
        <w:jc w:val="center"/>
        <w:rPr>
          <w:rFonts w:hint="eastAsia" w:ascii="宋体" w:hAnsi="宋体"/>
          <w:bCs/>
          <w:sz w:val="32"/>
        </w:rPr>
      </w:pPr>
      <w:r>
        <w:rPr>
          <w:rFonts w:hint="eastAsia" w:ascii="宋体" w:hAnsi="宋体"/>
          <w:bCs/>
          <w:sz w:val="28"/>
        </w:rPr>
        <w:t>建筑工程施工招标评标标准（重大偏差审核表）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461"/>
        <w:gridCol w:w="4638"/>
        <w:gridCol w:w="997"/>
        <w:gridCol w:w="997"/>
        <w:gridCol w:w="997"/>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779" w:type="dxa"/>
            <w:tcBorders>
              <w:bottom w:val="single" w:color="auto" w:sz="4" w:space="0"/>
            </w:tcBorders>
            <w:noWrap w:val="0"/>
            <w:vAlign w:val="center"/>
          </w:tcPr>
          <w:p>
            <w:pPr>
              <w:jc w:val="center"/>
              <w:rPr>
                <w:rFonts w:hint="eastAsia" w:ascii="宋体" w:hAnsi="宋体"/>
                <w:b/>
                <w:bCs/>
              </w:rPr>
            </w:pPr>
            <w:r>
              <w:rPr>
                <w:rFonts w:hint="eastAsia" w:ascii="宋体" w:hAnsi="宋体"/>
                <w:b/>
                <w:bCs/>
              </w:rPr>
              <w:t>项目</w:t>
            </w:r>
          </w:p>
        </w:tc>
        <w:tc>
          <w:tcPr>
            <w:tcW w:w="5099" w:type="dxa"/>
            <w:gridSpan w:val="2"/>
            <w:tcBorders>
              <w:bottom w:val="single" w:color="auto" w:sz="4" w:space="0"/>
            </w:tcBorders>
            <w:noWrap w:val="0"/>
            <w:vAlign w:val="center"/>
          </w:tcPr>
          <w:p>
            <w:pPr>
              <w:jc w:val="center"/>
              <w:rPr>
                <w:rFonts w:hint="eastAsia" w:ascii="宋体" w:hAnsi="宋体"/>
                <w:b/>
                <w:bCs/>
              </w:rPr>
            </w:pPr>
            <w:r>
              <w:rPr>
                <w:rFonts w:hint="eastAsia" w:ascii="宋体" w:hAnsi="宋体"/>
                <w:b/>
                <w:bCs/>
              </w:rPr>
              <w:t>评  审  内  容</w:t>
            </w:r>
          </w:p>
        </w:tc>
        <w:tc>
          <w:tcPr>
            <w:tcW w:w="997"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投标人1</w:t>
            </w:r>
          </w:p>
        </w:tc>
        <w:tc>
          <w:tcPr>
            <w:tcW w:w="997"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投标人2</w:t>
            </w:r>
          </w:p>
        </w:tc>
        <w:tc>
          <w:tcPr>
            <w:tcW w:w="997"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投标人3</w:t>
            </w:r>
          </w:p>
        </w:tc>
        <w:tc>
          <w:tcPr>
            <w:tcW w:w="1000"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779" w:type="dxa"/>
            <w:vMerge w:val="restart"/>
            <w:noWrap w:val="0"/>
            <w:vAlign w:val="center"/>
          </w:tcPr>
          <w:p>
            <w:pPr>
              <w:jc w:val="center"/>
              <w:rPr>
                <w:rFonts w:hint="eastAsia" w:ascii="宋体" w:hAnsi="宋体"/>
                <w:b/>
                <w:bCs/>
              </w:rPr>
            </w:pPr>
            <w:r>
              <w:rPr>
                <w:rFonts w:hint="eastAsia" w:ascii="宋体" w:hAnsi="宋体"/>
                <w:b/>
                <w:bCs/>
              </w:rPr>
              <w:t>初</w:t>
            </w:r>
          </w:p>
          <w:p>
            <w:pPr>
              <w:jc w:val="center"/>
              <w:rPr>
                <w:rFonts w:hint="eastAsia" w:ascii="宋体" w:hAnsi="宋体"/>
                <w:b/>
                <w:bCs/>
              </w:rPr>
            </w:pPr>
            <w:r>
              <w:rPr>
                <w:rFonts w:hint="eastAsia" w:ascii="宋体" w:hAnsi="宋体"/>
                <w:b/>
                <w:bCs/>
              </w:rPr>
              <w:t>步</w:t>
            </w:r>
          </w:p>
          <w:p>
            <w:pPr>
              <w:jc w:val="center"/>
              <w:rPr>
                <w:rFonts w:hint="eastAsia" w:ascii="宋体" w:hAnsi="宋体"/>
                <w:b/>
                <w:bCs/>
              </w:rPr>
            </w:pPr>
            <w:r>
              <w:rPr>
                <w:rFonts w:hint="eastAsia" w:ascii="宋体" w:hAnsi="宋体"/>
                <w:b/>
                <w:bCs/>
              </w:rPr>
              <w:t>评</w:t>
            </w:r>
          </w:p>
          <w:p>
            <w:pPr>
              <w:jc w:val="center"/>
              <w:rPr>
                <w:rFonts w:hint="eastAsia" w:ascii="宋体" w:hAnsi="宋体"/>
                <w:b/>
                <w:bCs/>
              </w:rPr>
            </w:pPr>
            <w:r>
              <w:rPr>
                <w:rFonts w:hint="eastAsia" w:ascii="宋体" w:hAnsi="宋体"/>
                <w:b/>
                <w:bCs/>
              </w:rPr>
              <w:t>审</w:t>
            </w:r>
          </w:p>
          <w:p>
            <w:pPr>
              <w:jc w:val="center"/>
              <w:rPr>
                <w:rFonts w:hint="eastAsia" w:ascii="宋体" w:hAnsi="宋体"/>
                <w:b/>
                <w:bCs/>
              </w:rPr>
            </w:pPr>
            <w:r>
              <w:rPr>
                <w:rFonts w:hint="eastAsia" w:ascii="宋体" w:hAnsi="宋体"/>
                <w:b/>
                <w:bCs/>
              </w:rPr>
              <w:t>︹</w:t>
            </w:r>
          </w:p>
          <w:p>
            <w:pPr>
              <w:jc w:val="center"/>
              <w:rPr>
                <w:rFonts w:hint="eastAsia" w:ascii="宋体" w:hAnsi="宋体"/>
                <w:b/>
                <w:bCs/>
              </w:rPr>
            </w:pPr>
            <w:r>
              <w:rPr>
                <w:rFonts w:hint="eastAsia" w:ascii="宋体" w:hAnsi="宋体"/>
                <w:b/>
                <w:bCs/>
              </w:rPr>
              <w:t>重</w:t>
            </w:r>
          </w:p>
          <w:p>
            <w:pPr>
              <w:jc w:val="center"/>
              <w:rPr>
                <w:rFonts w:hint="eastAsia" w:ascii="宋体" w:hAnsi="宋体"/>
                <w:b/>
                <w:bCs/>
              </w:rPr>
            </w:pPr>
            <w:r>
              <w:rPr>
                <w:rFonts w:hint="eastAsia" w:ascii="宋体" w:hAnsi="宋体"/>
                <w:b/>
                <w:bCs/>
              </w:rPr>
              <w:t>大</w:t>
            </w:r>
          </w:p>
          <w:p>
            <w:pPr>
              <w:jc w:val="center"/>
              <w:rPr>
                <w:rFonts w:hint="eastAsia" w:ascii="宋体" w:hAnsi="宋体"/>
                <w:b/>
                <w:bCs/>
              </w:rPr>
            </w:pPr>
            <w:r>
              <w:rPr>
                <w:rFonts w:hint="eastAsia" w:ascii="宋体" w:hAnsi="宋体"/>
                <w:b/>
                <w:bCs/>
              </w:rPr>
              <w:t>偏</w:t>
            </w:r>
          </w:p>
          <w:p>
            <w:pPr>
              <w:jc w:val="center"/>
              <w:rPr>
                <w:rFonts w:hint="eastAsia" w:ascii="宋体" w:hAnsi="宋体"/>
                <w:b/>
                <w:bCs/>
              </w:rPr>
            </w:pPr>
            <w:r>
              <w:rPr>
                <w:rFonts w:hint="eastAsia" w:ascii="宋体" w:hAnsi="宋体"/>
                <w:b/>
                <w:bCs/>
              </w:rPr>
              <w:t>差</w:t>
            </w:r>
          </w:p>
          <w:p>
            <w:pPr>
              <w:jc w:val="center"/>
              <w:rPr>
                <w:rFonts w:hint="eastAsia" w:ascii="宋体" w:hAnsi="宋体"/>
              </w:rPr>
            </w:pPr>
            <w:r>
              <w:rPr>
                <w:rFonts w:hint="eastAsia" w:ascii="宋体" w:hAnsi="宋体"/>
                <w:b/>
                <w:bCs/>
              </w:rPr>
              <w:t>︺</w:t>
            </w:r>
          </w:p>
        </w:tc>
        <w:tc>
          <w:tcPr>
            <w:tcW w:w="461" w:type="dxa"/>
            <w:noWrap w:val="0"/>
            <w:vAlign w:val="center"/>
          </w:tcPr>
          <w:p>
            <w:pPr>
              <w:jc w:val="center"/>
              <w:rPr>
                <w:rFonts w:hint="eastAsia" w:ascii="宋体" w:hAnsi="宋体"/>
              </w:rPr>
            </w:pPr>
            <w:r>
              <w:rPr>
                <w:rFonts w:hint="eastAsia" w:ascii="宋体" w:hAnsi="宋体"/>
              </w:rPr>
              <w:t>1</w:t>
            </w:r>
          </w:p>
        </w:tc>
        <w:tc>
          <w:tcPr>
            <w:tcW w:w="4638" w:type="dxa"/>
            <w:noWrap w:val="0"/>
            <w:vAlign w:val="center"/>
          </w:tcPr>
          <w:p>
            <w:pPr>
              <w:rPr>
                <w:rFonts w:hint="eastAsia" w:ascii="宋体" w:hAnsi="宋体"/>
              </w:rPr>
            </w:pPr>
            <w:r>
              <w:rPr>
                <w:rFonts w:hint="eastAsia" w:ascii="宋体" w:hAnsi="宋体"/>
              </w:rPr>
              <w:t>没有按照竞争性谈判文件要求提供投标担保，或者所提供的投标担保有瑕疵的。</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9" w:type="dxa"/>
            <w:vMerge w:val="continue"/>
            <w:noWrap w:val="0"/>
            <w:vAlign w:val="center"/>
          </w:tcPr>
          <w:p>
            <w:pPr>
              <w:jc w:val="center"/>
              <w:rPr>
                <w:rFonts w:hint="eastAsia" w:ascii="宋体" w:hAnsi="宋体"/>
                <w:b/>
                <w:bCs/>
              </w:rPr>
            </w:pPr>
          </w:p>
        </w:tc>
        <w:tc>
          <w:tcPr>
            <w:tcW w:w="461" w:type="dxa"/>
            <w:noWrap w:val="0"/>
            <w:vAlign w:val="center"/>
          </w:tcPr>
          <w:p>
            <w:pPr>
              <w:jc w:val="center"/>
              <w:rPr>
                <w:rFonts w:hint="eastAsia" w:ascii="宋体" w:hAnsi="宋体"/>
              </w:rPr>
            </w:pPr>
            <w:r>
              <w:rPr>
                <w:rFonts w:hint="eastAsia" w:ascii="宋体" w:hAnsi="宋体"/>
              </w:rPr>
              <w:t>2</w:t>
            </w:r>
          </w:p>
        </w:tc>
        <w:tc>
          <w:tcPr>
            <w:tcW w:w="4638" w:type="dxa"/>
            <w:noWrap w:val="0"/>
            <w:vAlign w:val="center"/>
          </w:tcPr>
          <w:p>
            <w:pPr>
              <w:rPr>
                <w:rFonts w:hint="eastAsia" w:ascii="宋体" w:hAnsi="宋体"/>
              </w:rPr>
            </w:pPr>
            <w:r>
              <w:rPr>
                <w:rFonts w:hint="eastAsia" w:ascii="宋体" w:hAnsi="宋体"/>
              </w:rPr>
              <w:t>谈判响应文件没有加盖响应单位公章和响应单位法定代表人或其授权代表签章的。</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79" w:type="dxa"/>
            <w:vMerge w:val="continue"/>
            <w:noWrap w:val="0"/>
            <w:vAlign w:val="center"/>
          </w:tcPr>
          <w:p>
            <w:pPr>
              <w:jc w:val="center"/>
              <w:rPr>
                <w:rFonts w:hint="eastAsia" w:ascii="宋体" w:hAnsi="宋体"/>
                <w:b/>
                <w:bCs/>
              </w:rPr>
            </w:pPr>
          </w:p>
        </w:tc>
        <w:tc>
          <w:tcPr>
            <w:tcW w:w="461" w:type="dxa"/>
            <w:noWrap w:val="0"/>
            <w:vAlign w:val="center"/>
          </w:tcPr>
          <w:p>
            <w:pPr>
              <w:jc w:val="center"/>
              <w:rPr>
                <w:rFonts w:hint="eastAsia" w:ascii="宋体" w:hAnsi="宋体"/>
              </w:rPr>
            </w:pPr>
            <w:r>
              <w:rPr>
                <w:rFonts w:hint="eastAsia" w:ascii="宋体" w:hAnsi="宋体"/>
              </w:rPr>
              <w:t>3</w:t>
            </w:r>
          </w:p>
        </w:tc>
        <w:tc>
          <w:tcPr>
            <w:tcW w:w="4638" w:type="dxa"/>
            <w:noWrap w:val="0"/>
            <w:vAlign w:val="center"/>
          </w:tcPr>
          <w:p>
            <w:pPr>
              <w:rPr>
                <w:rFonts w:hint="eastAsia" w:ascii="宋体" w:hAnsi="宋体"/>
              </w:rPr>
            </w:pPr>
            <w:r>
              <w:rPr>
                <w:rFonts w:hint="eastAsia" w:ascii="宋体" w:hAnsi="宋体"/>
              </w:rPr>
              <w:t>报价高于设定的投标控制价的。</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79" w:type="dxa"/>
            <w:vMerge w:val="continue"/>
            <w:noWrap w:val="0"/>
            <w:vAlign w:val="center"/>
          </w:tcPr>
          <w:p>
            <w:pPr>
              <w:jc w:val="center"/>
              <w:rPr>
                <w:rFonts w:hint="eastAsia" w:ascii="宋体" w:hAnsi="宋体"/>
                <w:b/>
                <w:bCs/>
              </w:rPr>
            </w:pPr>
          </w:p>
        </w:tc>
        <w:tc>
          <w:tcPr>
            <w:tcW w:w="461" w:type="dxa"/>
            <w:noWrap w:val="0"/>
            <w:vAlign w:val="center"/>
          </w:tcPr>
          <w:p>
            <w:pPr>
              <w:jc w:val="center"/>
              <w:rPr>
                <w:rFonts w:hint="eastAsia" w:ascii="宋体" w:hAnsi="宋体"/>
              </w:rPr>
            </w:pPr>
            <w:r>
              <w:rPr>
                <w:rFonts w:hint="eastAsia" w:ascii="宋体" w:hAnsi="宋体"/>
              </w:rPr>
              <w:t>4</w:t>
            </w:r>
          </w:p>
        </w:tc>
        <w:tc>
          <w:tcPr>
            <w:tcW w:w="4638" w:type="dxa"/>
            <w:noWrap w:val="0"/>
            <w:vAlign w:val="center"/>
          </w:tcPr>
          <w:p>
            <w:pPr>
              <w:rPr>
                <w:rFonts w:hint="eastAsia" w:ascii="宋体" w:hAnsi="宋体"/>
              </w:rPr>
            </w:pPr>
            <w:r>
              <w:rPr>
                <w:rFonts w:hint="eastAsia" w:ascii="宋体" w:hAnsi="宋体"/>
              </w:rPr>
              <w:t>投标商对同一项目做出两个以上报价未明确效力的。</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779" w:type="dxa"/>
            <w:vMerge w:val="continue"/>
            <w:noWrap w:val="0"/>
            <w:vAlign w:val="center"/>
          </w:tcPr>
          <w:p>
            <w:pPr>
              <w:jc w:val="center"/>
              <w:rPr>
                <w:rFonts w:hint="eastAsia" w:ascii="宋体" w:hAnsi="宋体"/>
                <w:b/>
                <w:bCs/>
              </w:rPr>
            </w:pPr>
          </w:p>
        </w:tc>
        <w:tc>
          <w:tcPr>
            <w:tcW w:w="461" w:type="dxa"/>
            <w:noWrap w:val="0"/>
            <w:vAlign w:val="center"/>
          </w:tcPr>
          <w:p>
            <w:pPr>
              <w:jc w:val="center"/>
              <w:rPr>
                <w:rFonts w:hint="eastAsia" w:ascii="宋体" w:hAnsi="宋体"/>
              </w:rPr>
            </w:pPr>
            <w:r>
              <w:rPr>
                <w:rFonts w:hint="eastAsia" w:ascii="宋体" w:hAnsi="宋体"/>
              </w:rPr>
              <w:t>5</w:t>
            </w:r>
          </w:p>
        </w:tc>
        <w:tc>
          <w:tcPr>
            <w:tcW w:w="4638" w:type="dxa"/>
            <w:noWrap w:val="0"/>
            <w:vAlign w:val="center"/>
          </w:tcPr>
          <w:p>
            <w:pPr>
              <w:rPr>
                <w:rFonts w:hint="eastAsia" w:ascii="宋体" w:hAnsi="宋体"/>
              </w:rPr>
            </w:pPr>
            <w:r>
              <w:rPr>
                <w:rFonts w:hint="eastAsia" w:ascii="宋体" w:hAnsi="宋体"/>
              </w:rPr>
              <w:t>投标的施工完成期限超过竞争性谈判文件规定期限的。</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79" w:type="dxa"/>
            <w:vMerge w:val="continue"/>
            <w:noWrap w:val="0"/>
            <w:vAlign w:val="center"/>
          </w:tcPr>
          <w:p>
            <w:pPr>
              <w:jc w:val="center"/>
              <w:rPr>
                <w:rFonts w:hint="eastAsia" w:ascii="宋体" w:hAnsi="宋体"/>
              </w:rPr>
            </w:pPr>
          </w:p>
        </w:tc>
        <w:tc>
          <w:tcPr>
            <w:tcW w:w="461" w:type="dxa"/>
            <w:noWrap w:val="0"/>
            <w:vAlign w:val="center"/>
          </w:tcPr>
          <w:p>
            <w:pPr>
              <w:jc w:val="center"/>
              <w:rPr>
                <w:rFonts w:hint="eastAsia" w:ascii="宋体" w:hAnsi="宋体"/>
              </w:rPr>
            </w:pPr>
            <w:r>
              <w:rPr>
                <w:rFonts w:hint="eastAsia" w:ascii="宋体" w:hAnsi="宋体"/>
              </w:rPr>
              <w:t>6</w:t>
            </w:r>
          </w:p>
        </w:tc>
        <w:tc>
          <w:tcPr>
            <w:tcW w:w="4638" w:type="dxa"/>
            <w:noWrap w:val="0"/>
            <w:vAlign w:val="center"/>
          </w:tcPr>
          <w:p>
            <w:pPr>
              <w:tabs>
                <w:tab w:val="left" w:pos="3255"/>
              </w:tabs>
              <w:autoSpaceDE w:val="0"/>
              <w:autoSpaceDN w:val="0"/>
              <w:adjustRightInd w:val="0"/>
              <w:spacing w:line="360" w:lineRule="auto"/>
              <w:rPr>
                <w:rFonts w:hint="eastAsia" w:ascii="宋体" w:hAnsi="宋体"/>
              </w:rPr>
            </w:pPr>
            <w:r>
              <w:rPr>
                <w:rFonts w:hint="eastAsia" w:ascii="宋体" w:hAnsi="宋体"/>
              </w:rPr>
              <w:t>谈判响应文件附有招标方不能接受的条件。</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79" w:type="dxa"/>
            <w:vMerge w:val="continue"/>
            <w:noWrap w:val="0"/>
            <w:vAlign w:val="center"/>
          </w:tcPr>
          <w:p>
            <w:pPr>
              <w:jc w:val="center"/>
              <w:rPr>
                <w:rFonts w:hint="eastAsia" w:ascii="宋体" w:hAnsi="宋体"/>
              </w:rPr>
            </w:pPr>
          </w:p>
        </w:tc>
        <w:tc>
          <w:tcPr>
            <w:tcW w:w="461" w:type="dxa"/>
            <w:noWrap w:val="0"/>
            <w:vAlign w:val="center"/>
          </w:tcPr>
          <w:p>
            <w:pPr>
              <w:jc w:val="center"/>
              <w:rPr>
                <w:rFonts w:hint="eastAsia" w:ascii="宋体" w:hAnsi="宋体"/>
              </w:rPr>
            </w:pPr>
            <w:r>
              <w:rPr>
                <w:rFonts w:hint="eastAsia" w:ascii="宋体" w:hAnsi="宋体"/>
              </w:rPr>
              <w:t>7</w:t>
            </w:r>
          </w:p>
        </w:tc>
        <w:tc>
          <w:tcPr>
            <w:tcW w:w="4638" w:type="dxa"/>
            <w:noWrap w:val="0"/>
            <w:vAlign w:val="center"/>
          </w:tcPr>
          <w:p>
            <w:pPr>
              <w:rPr>
                <w:rFonts w:hint="eastAsia" w:ascii="宋体" w:hAnsi="宋体"/>
              </w:rPr>
            </w:pPr>
            <w:r>
              <w:rPr>
                <w:rFonts w:hint="eastAsia" w:ascii="宋体" w:hAnsi="宋体"/>
              </w:rPr>
              <w:t>不满足竞争性谈判文件实质性要求的其他情形。</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79" w:type="dxa"/>
            <w:vMerge w:val="continue"/>
            <w:noWrap w:val="0"/>
            <w:vAlign w:val="center"/>
          </w:tcPr>
          <w:p>
            <w:pPr>
              <w:jc w:val="center"/>
              <w:rPr>
                <w:rFonts w:hint="eastAsia" w:ascii="宋体" w:hAnsi="宋体"/>
              </w:rPr>
            </w:pPr>
          </w:p>
        </w:tc>
        <w:tc>
          <w:tcPr>
            <w:tcW w:w="461" w:type="dxa"/>
            <w:noWrap w:val="0"/>
            <w:vAlign w:val="center"/>
          </w:tcPr>
          <w:p>
            <w:pPr>
              <w:jc w:val="center"/>
              <w:rPr>
                <w:rFonts w:hint="eastAsia" w:ascii="宋体" w:hAnsi="宋体"/>
              </w:rPr>
            </w:pPr>
            <w:r>
              <w:rPr>
                <w:rFonts w:hint="eastAsia" w:ascii="宋体" w:hAnsi="宋体"/>
              </w:rPr>
              <w:t>8</w:t>
            </w:r>
          </w:p>
        </w:tc>
        <w:tc>
          <w:tcPr>
            <w:tcW w:w="4638" w:type="dxa"/>
            <w:noWrap w:val="0"/>
            <w:vAlign w:val="center"/>
          </w:tcPr>
          <w:p>
            <w:pPr>
              <w:rPr>
                <w:rFonts w:hint="eastAsia" w:ascii="宋体" w:hAnsi="宋体"/>
              </w:rPr>
            </w:pPr>
            <w:r>
              <w:rPr>
                <w:rFonts w:hint="eastAsia" w:ascii="宋体" w:hAnsi="宋体"/>
              </w:rPr>
              <w:t>未提供报价单及工程预算书。</w:t>
            </w: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997" w:type="dxa"/>
            <w:noWrap w:val="0"/>
            <w:vAlign w:val="center"/>
          </w:tcPr>
          <w:p>
            <w:pPr>
              <w:rPr>
                <w:rFonts w:hint="eastAsia" w:ascii="宋体" w:hAnsi="宋体"/>
              </w:rPr>
            </w:pPr>
          </w:p>
        </w:tc>
        <w:tc>
          <w:tcPr>
            <w:tcW w:w="100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869" w:type="dxa"/>
            <w:gridSpan w:val="7"/>
            <w:noWrap w:val="0"/>
            <w:vAlign w:val="center"/>
          </w:tcPr>
          <w:p>
            <w:pPr>
              <w:rPr>
                <w:rFonts w:hint="eastAsia" w:ascii="宋体" w:hAnsi="宋体"/>
                <w:b/>
                <w:bCs/>
                <w:sz w:val="28"/>
              </w:rPr>
            </w:pPr>
            <w:r>
              <w:rPr>
                <w:rFonts w:hint="eastAsia" w:ascii="宋体" w:hAnsi="宋体"/>
                <w:b/>
                <w:bCs/>
                <w:sz w:val="28"/>
              </w:rPr>
              <w:t>评标委员会成员签名：</w:t>
            </w:r>
          </w:p>
          <w:p>
            <w:pPr>
              <w:rPr>
                <w:rFonts w:hint="eastAsia" w:ascii="宋体" w:hAnsi="宋体"/>
              </w:rPr>
            </w:pPr>
            <w:r>
              <w:rPr>
                <w:rFonts w:hint="eastAsia" w:ascii="宋体" w:hAnsi="宋体"/>
                <w:b/>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9869" w:type="dxa"/>
            <w:gridSpan w:val="7"/>
            <w:noWrap w:val="0"/>
            <w:vAlign w:val="center"/>
          </w:tcPr>
          <w:p>
            <w:pPr>
              <w:rPr>
                <w:rFonts w:hint="eastAsia" w:ascii="宋体" w:hAnsi="宋体"/>
                <w:b/>
                <w:bCs/>
                <w:sz w:val="28"/>
              </w:rPr>
            </w:pPr>
            <w:r>
              <w:rPr>
                <w:rFonts w:hint="eastAsia" w:ascii="宋体" w:hAnsi="宋体"/>
                <w:bCs/>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tabs>
          <w:tab w:val="left" w:pos="900"/>
        </w:tabs>
        <w:jc w:val="center"/>
        <w:rPr>
          <w:rFonts w:hint="eastAsia" w:ascii="宋体" w:hAnsi="宋体"/>
          <w:b/>
          <w:bCs/>
          <w:sz w:val="32"/>
        </w:rPr>
      </w:pPr>
    </w:p>
    <w:p>
      <w:pPr>
        <w:tabs>
          <w:tab w:val="left" w:pos="900"/>
        </w:tabs>
        <w:ind w:firstLine="1124" w:firstLineChars="350"/>
        <w:jc w:val="left"/>
        <w:rPr>
          <w:rFonts w:hint="eastAsia" w:ascii="宋体" w:hAnsi="宋体"/>
          <w:b/>
          <w:bCs/>
          <w:sz w:val="32"/>
        </w:rPr>
      </w:pPr>
      <w:r>
        <w:rPr>
          <w:rFonts w:hint="eastAsia" w:ascii="宋体" w:hAnsi="宋体"/>
          <w:b/>
          <w:bCs/>
          <w:sz w:val="32"/>
        </w:rPr>
        <w:t xml:space="preserve">       </w:t>
      </w: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ind w:firstLine="1124" w:firstLineChars="350"/>
        <w:jc w:val="left"/>
        <w:rPr>
          <w:rFonts w:hint="eastAsia" w:ascii="宋体" w:hAnsi="宋体"/>
          <w:b/>
          <w:bCs/>
          <w:sz w:val="32"/>
        </w:rPr>
      </w:pPr>
    </w:p>
    <w:p>
      <w:pPr>
        <w:tabs>
          <w:tab w:val="left" w:pos="900"/>
        </w:tabs>
        <w:rPr>
          <w:rFonts w:hint="eastAsia" w:ascii="宋体" w:hAnsi="宋体"/>
          <w:b/>
          <w:bCs/>
          <w:sz w:val="32"/>
        </w:rPr>
      </w:pPr>
      <w:r>
        <w:rPr>
          <w:rFonts w:hint="eastAsia" w:ascii="宋体" w:hAnsi="宋体"/>
          <w:b/>
          <w:bCs/>
          <w:sz w:val="32"/>
        </w:rPr>
        <w:t xml:space="preserve">                 二、建筑工程技术标评标标准</w:t>
      </w:r>
    </w:p>
    <w:p>
      <w:pPr>
        <w:tabs>
          <w:tab w:val="left" w:pos="900"/>
        </w:tabs>
        <w:jc w:val="center"/>
        <w:rPr>
          <w:rFonts w:hint="eastAsia" w:ascii="宋体" w:hAnsi="宋体"/>
          <w:sz w:val="28"/>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40"/>
        <w:gridCol w:w="3036"/>
        <w:gridCol w:w="2364"/>
        <w:gridCol w:w="19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tcBorders>
              <w:top w:val="single" w:color="auto" w:sz="12" w:space="0"/>
              <w:left w:val="single" w:color="auto" w:sz="12" w:space="0"/>
              <w:bottom w:val="single" w:color="auto" w:sz="6" w:space="0"/>
              <w:right w:val="single" w:color="auto" w:sz="6" w:space="0"/>
            </w:tcBorders>
            <w:noWrap w:val="0"/>
            <w:vAlign w:val="center"/>
          </w:tcPr>
          <w:p>
            <w:pPr>
              <w:widowControl/>
              <w:spacing w:line="500" w:lineRule="exact"/>
              <w:jc w:val="center"/>
              <w:rPr>
                <w:rFonts w:ascii="宋体" w:hAnsi="宋体" w:cs="宋体"/>
                <w:b/>
                <w:kern w:val="0"/>
                <w:sz w:val="28"/>
                <w:szCs w:val="28"/>
              </w:rPr>
            </w:pPr>
            <w:bookmarkStart w:id="6" w:name="OLE_LINK1" w:colFirst="0" w:colLast="0"/>
            <w:r>
              <w:rPr>
                <w:rFonts w:hint="eastAsia" w:ascii="宋体" w:hAnsi="宋体" w:cs="宋体"/>
                <w:b/>
                <w:kern w:val="0"/>
                <w:sz w:val="28"/>
                <w:szCs w:val="28"/>
              </w:rPr>
              <w:t>项目</w:t>
            </w:r>
          </w:p>
        </w:tc>
        <w:tc>
          <w:tcPr>
            <w:tcW w:w="3576" w:type="dxa"/>
            <w:gridSpan w:val="2"/>
            <w:vMerge w:val="restart"/>
            <w:tcBorders>
              <w:top w:val="single" w:color="auto" w:sz="12" w:space="0"/>
              <w:left w:val="single" w:color="auto" w:sz="6" w:space="0"/>
              <w:bottom w:val="single" w:color="auto" w:sz="6" w:space="0"/>
              <w:right w:val="single" w:color="auto" w:sz="4" w:space="0"/>
            </w:tcBorders>
            <w:noWrap w:val="0"/>
            <w:vAlign w:val="center"/>
          </w:tcPr>
          <w:p>
            <w:pPr>
              <w:widowControl/>
              <w:spacing w:line="500" w:lineRule="exact"/>
              <w:jc w:val="center"/>
              <w:rPr>
                <w:rFonts w:ascii="宋体" w:hAnsi="宋体" w:cs="宋体"/>
                <w:b/>
                <w:kern w:val="0"/>
                <w:sz w:val="28"/>
                <w:szCs w:val="28"/>
              </w:rPr>
            </w:pPr>
            <w:r>
              <w:rPr>
                <w:rFonts w:hint="eastAsia" w:ascii="宋体" w:hAnsi="宋体" w:cs="宋体"/>
                <w:b/>
                <w:kern w:val="0"/>
                <w:sz w:val="28"/>
                <w:szCs w:val="28"/>
              </w:rPr>
              <w:t>评审内容</w:t>
            </w:r>
          </w:p>
        </w:tc>
        <w:tc>
          <w:tcPr>
            <w:tcW w:w="4344" w:type="dxa"/>
            <w:gridSpan w:val="2"/>
            <w:tcBorders>
              <w:top w:val="single" w:color="auto" w:sz="12" w:space="0"/>
              <w:left w:val="single" w:color="auto" w:sz="4" w:space="0"/>
              <w:bottom w:val="single" w:color="auto" w:sz="4" w:space="0"/>
              <w:right w:val="single" w:color="auto" w:sz="12" w:space="0"/>
            </w:tcBorders>
            <w:noWrap w:val="0"/>
            <w:vAlign w:val="center"/>
          </w:tcPr>
          <w:p>
            <w:pPr>
              <w:widowControl/>
              <w:spacing w:line="500" w:lineRule="exact"/>
              <w:jc w:val="center"/>
              <w:rPr>
                <w:rFonts w:ascii="宋体" w:hAnsi="宋体" w:cs="宋体"/>
                <w:b/>
                <w:kern w:val="0"/>
                <w:sz w:val="28"/>
                <w:szCs w:val="28"/>
              </w:rPr>
            </w:pPr>
            <w:r>
              <w:rPr>
                <w:rFonts w:hint="eastAsia" w:ascii="宋体" w:hAnsi="宋体" w:cs="宋体"/>
                <w:b/>
                <w:kern w:val="0"/>
                <w:sz w:val="28"/>
                <w:szCs w:val="28"/>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spacing w:line="500" w:lineRule="exact"/>
              <w:jc w:val="left"/>
              <w:rPr>
                <w:rFonts w:ascii="宋体" w:hAnsi="宋体" w:cs="宋体"/>
                <w:b/>
                <w:kern w:val="0"/>
                <w:sz w:val="28"/>
                <w:szCs w:val="28"/>
              </w:rPr>
            </w:pPr>
          </w:p>
        </w:tc>
        <w:tc>
          <w:tcPr>
            <w:tcW w:w="3576" w:type="dxa"/>
            <w:gridSpan w:val="2"/>
            <w:vMerge w:val="continue"/>
            <w:tcBorders>
              <w:top w:val="single" w:color="auto" w:sz="12" w:space="0"/>
              <w:left w:val="single" w:color="auto" w:sz="6" w:space="0"/>
              <w:bottom w:val="single" w:color="auto" w:sz="6" w:space="0"/>
              <w:right w:val="single" w:color="auto" w:sz="4" w:space="0"/>
            </w:tcBorders>
            <w:noWrap w:val="0"/>
            <w:vAlign w:val="center"/>
          </w:tcPr>
          <w:p>
            <w:pPr>
              <w:widowControl/>
              <w:spacing w:line="500" w:lineRule="exact"/>
              <w:jc w:val="left"/>
              <w:rPr>
                <w:rFonts w:ascii="宋体" w:hAnsi="宋体" w:cs="宋体"/>
                <w:b/>
                <w:kern w:val="0"/>
                <w:sz w:val="28"/>
                <w:szCs w:val="28"/>
              </w:rPr>
            </w:pPr>
          </w:p>
        </w:tc>
        <w:tc>
          <w:tcPr>
            <w:tcW w:w="2364" w:type="dxa"/>
            <w:tcBorders>
              <w:top w:val="single" w:color="auto" w:sz="4" w:space="0"/>
              <w:left w:val="single" w:color="auto" w:sz="4" w:space="0"/>
              <w:bottom w:val="single" w:color="auto" w:sz="6" w:space="0"/>
              <w:right w:val="single" w:color="auto" w:sz="6" w:space="0"/>
            </w:tcBorders>
            <w:noWrap w:val="0"/>
            <w:vAlign w:val="top"/>
          </w:tcPr>
          <w:p>
            <w:pPr>
              <w:widowControl/>
              <w:spacing w:line="500" w:lineRule="exact"/>
              <w:jc w:val="center"/>
              <w:rPr>
                <w:rFonts w:ascii="宋体" w:hAnsi="宋体" w:cs="宋体"/>
                <w:b/>
                <w:kern w:val="0"/>
                <w:sz w:val="28"/>
                <w:szCs w:val="28"/>
              </w:rPr>
            </w:pPr>
            <w:r>
              <w:rPr>
                <w:rFonts w:hint="eastAsia" w:ascii="宋体" w:hAnsi="宋体" w:cs="宋体"/>
                <w:b/>
                <w:kern w:val="0"/>
                <w:sz w:val="28"/>
                <w:szCs w:val="28"/>
              </w:rPr>
              <w:t>是</w:t>
            </w:r>
          </w:p>
        </w:tc>
        <w:tc>
          <w:tcPr>
            <w:tcW w:w="1980" w:type="dxa"/>
            <w:tcBorders>
              <w:top w:val="single" w:color="auto" w:sz="6" w:space="0"/>
              <w:left w:val="single" w:color="auto" w:sz="6" w:space="0"/>
              <w:bottom w:val="single" w:color="auto" w:sz="6" w:space="0"/>
              <w:right w:val="single" w:color="auto" w:sz="12" w:space="0"/>
            </w:tcBorders>
            <w:noWrap w:val="0"/>
            <w:vAlign w:val="center"/>
          </w:tcPr>
          <w:p>
            <w:pPr>
              <w:widowControl/>
              <w:spacing w:line="500" w:lineRule="exact"/>
              <w:jc w:val="center"/>
              <w:rPr>
                <w:rFonts w:ascii="宋体" w:hAnsi="宋体" w:cs="宋体"/>
                <w:b/>
                <w:kern w:val="0"/>
                <w:sz w:val="28"/>
                <w:szCs w:val="28"/>
              </w:rPr>
            </w:pPr>
            <w:r>
              <w:rPr>
                <w:rFonts w:hint="eastAsia" w:ascii="宋体" w:hAnsi="宋体" w:cs="宋体"/>
                <w:b/>
                <w:kern w:val="0"/>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828" w:type="dxa"/>
            <w:vMerge w:val="restart"/>
            <w:tcBorders>
              <w:top w:val="single" w:color="auto" w:sz="6" w:space="0"/>
              <w:left w:val="single" w:color="auto" w:sz="12" w:space="0"/>
              <w:bottom w:val="single" w:color="auto" w:sz="12" w:space="0"/>
              <w:right w:val="single" w:color="auto" w:sz="6" w:space="0"/>
            </w:tcBorders>
            <w:noWrap w:val="0"/>
            <w:textDirection w:val="tbRlV"/>
            <w:vAlign w:val="center"/>
          </w:tcPr>
          <w:p>
            <w:pPr>
              <w:widowControl/>
              <w:spacing w:line="500" w:lineRule="exact"/>
              <w:ind w:left="113" w:right="113"/>
              <w:jc w:val="center"/>
              <w:rPr>
                <w:rFonts w:ascii="宋体" w:hAnsi="宋体" w:cs="宋体"/>
                <w:kern w:val="0"/>
                <w:sz w:val="28"/>
                <w:szCs w:val="28"/>
              </w:rPr>
            </w:pPr>
            <w:r>
              <w:rPr>
                <w:rFonts w:hint="eastAsia" w:ascii="宋体" w:hAnsi="宋体" w:cs="宋体"/>
                <w:kern w:val="0"/>
                <w:sz w:val="28"/>
                <w:szCs w:val="28"/>
              </w:rPr>
              <w:t>技术标评 审 标 准</w:t>
            </w: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1</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施工方案与技术措施</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 w:hRule="atLeast"/>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2</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质量管理体系与措施</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3</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安全管理体系与措施</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4</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环境保护管理体系与措施</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 w:hRule="atLeast"/>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5</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工程进度计划与措施</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6</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资源配备计划</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7</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技术负责人</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8</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其他主要人员</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9</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施工设备</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10</w:t>
            </w:r>
          </w:p>
        </w:tc>
        <w:tc>
          <w:tcPr>
            <w:tcW w:w="3036" w:type="dxa"/>
            <w:tcBorders>
              <w:top w:val="single" w:color="auto" w:sz="6" w:space="0"/>
              <w:left w:val="single" w:color="auto" w:sz="6" w:space="0"/>
              <w:bottom w:val="single" w:color="auto" w:sz="6" w:space="0"/>
              <w:right w:val="single" w:color="auto" w:sz="4" w:space="0"/>
            </w:tcBorders>
            <w:noWrap w:val="0"/>
            <w:vAlign w:val="center"/>
          </w:tcPr>
          <w:p>
            <w:pPr>
              <w:widowControl/>
              <w:spacing w:line="500" w:lineRule="exact"/>
              <w:jc w:val="left"/>
              <w:rPr>
                <w:rFonts w:hint="eastAsia" w:ascii="宋体" w:hAnsi="宋体" w:cs="宋体"/>
                <w:kern w:val="0"/>
                <w:sz w:val="28"/>
                <w:szCs w:val="28"/>
              </w:rPr>
            </w:pPr>
            <w:r>
              <w:rPr>
                <w:rFonts w:hint="eastAsia" w:ascii="宋体" w:hAnsi="宋体" w:cs="宋体"/>
                <w:kern w:val="0"/>
                <w:sz w:val="28"/>
                <w:szCs w:val="28"/>
              </w:rPr>
              <w:t>满足技术要求</w:t>
            </w:r>
          </w:p>
        </w:tc>
        <w:tc>
          <w:tcPr>
            <w:tcW w:w="2364" w:type="dxa"/>
            <w:tcBorders>
              <w:top w:val="single" w:color="auto" w:sz="6" w:space="0"/>
              <w:left w:val="single" w:color="auto" w:sz="4" w:space="0"/>
              <w:bottom w:val="single" w:color="auto" w:sz="6" w:space="0"/>
              <w:right w:val="single" w:color="auto" w:sz="6" w:space="0"/>
            </w:tcBorders>
            <w:noWrap w:val="0"/>
            <w:vAlign w:val="center"/>
          </w:tcPr>
          <w:p>
            <w:pPr>
              <w:widowControl/>
              <w:spacing w:line="500" w:lineRule="exact"/>
              <w:jc w:val="left"/>
              <w:rPr>
                <w:rFonts w:hint="eastAsia" w:ascii="宋体" w:hAnsi="宋体" w:cs="宋体"/>
                <w:kern w:val="0"/>
                <w:sz w:val="28"/>
                <w:szCs w:val="28"/>
              </w:rPr>
            </w:pPr>
          </w:p>
        </w:tc>
        <w:tc>
          <w:tcPr>
            <w:tcW w:w="1980" w:type="dxa"/>
            <w:tcBorders>
              <w:top w:val="single" w:color="auto" w:sz="6" w:space="0"/>
              <w:left w:val="single" w:color="auto" w:sz="6"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spacing w:line="500" w:lineRule="exact"/>
              <w:jc w:val="left"/>
              <w:rPr>
                <w:rFonts w:ascii="宋体" w:hAnsi="宋体" w:cs="宋体"/>
                <w:kern w:val="0"/>
                <w:sz w:val="28"/>
                <w:szCs w:val="28"/>
              </w:rPr>
            </w:pPr>
          </w:p>
        </w:tc>
        <w:tc>
          <w:tcPr>
            <w:tcW w:w="540" w:type="dxa"/>
            <w:tcBorders>
              <w:top w:val="single" w:color="auto" w:sz="6" w:space="0"/>
              <w:left w:val="single" w:color="auto" w:sz="6" w:space="0"/>
              <w:bottom w:val="single" w:color="auto" w:sz="6" w:space="0"/>
              <w:right w:val="single" w:color="auto" w:sz="6" w:space="0"/>
            </w:tcBorders>
            <w:noWrap w:val="0"/>
            <w:vAlign w:val="top"/>
          </w:tcPr>
          <w:p>
            <w:pPr>
              <w:widowControl/>
              <w:spacing w:line="500" w:lineRule="exact"/>
              <w:jc w:val="left"/>
              <w:rPr>
                <w:rFonts w:ascii="宋体" w:hAnsi="宋体" w:cs="宋体"/>
                <w:kern w:val="0"/>
                <w:sz w:val="28"/>
                <w:szCs w:val="28"/>
              </w:rPr>
            </w:pPr>
          </w:p>
        </w:tc>
        <w:tc>
          <w:tcPr>
            <w:tcW w:w="5400" w:type="dxa"/>
            <w:gridSpan w:val="2"/>
            <w:tcBorders>
              <w:top w:val="single" w:color="auto" w:sz="6" w:space="0"/>
              <w:left w:val="single" w:color="auto" w:sz="6" w:space="0"/>
              <w:bottom w:val="single" w:color="auto" w:sz="6" w:space="0"/>
              <w:right w:val="single" w:color="auto" w:sz="4" w:space="0"/>
            </w:tcBorders>
            <w:noWrap w:val="0"/>
            <w:vAlign w:val="top"/>
          </w:tcPr>
          <w:p>
            <w:pPr>
              <w:widowControl/>
              <w:spacing w:line="500" w:lineRule="exact"/>
              <w:jc w:val="left"/>
              <w:rPr>
                <w:rFonts w:ascii="宋体" w:hAnsi="宋体" w:cs="宋体"/>
                <w:kern w:val="0"/>
                <w:sz w:val="28"/>
                <w:szCs w:val="28"/>
              </w:rPr>
            </w:pPr>
            <w:r>
              <w:rPr>
                <w:rFonts w:hint="eastAsia" w:ascii="宋体" w:hAnsi="宋体" w:cs="宋体"/>
                <w:kern w:val="0"/>
                <w:sz w:val="28"/>
                <w:szCs w:val="28"/>
              </w:rPr>
              <w:t>结论：是否通过评审</w:t>
            </w:r>
          </w:p>
        </w:tc>
        <w:tc>
          <w:tcPr>
            <w:tcW w:w="1980" w:type="dxa"/>
            <w:tcBorders>
              <w:top w:val="single" w:color="auto" w:sz="6" w:space="0"/>
              <w:left w:val="single" w:color="auto" w:sz="4" w:space="0"/>
              <w:bottom w:val="single" w:color="auto" w:sz="6" w:space="0"/>
              <w:right w:val="single" w:color="auto" w:sz="12" w:space="0"/>
            </w:tcBorders>
            <w:noWrap w:val="0"/>
            <w:vAlign w:val="top"/>
          </w:tcPr>
          <w:p>
            <w:pPr>
              <w:widowControl/>
              <w:spacing w:line="500" w:lineRule="exact"/>
              <w:jc w:val="left"/>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48" w:type="dxa"/>
            <w:gridSpan w:val="5"/>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b/>
                <w:bCs/>
                <w:color w:val="000000"/>
                <w:sz w:val="28"/>
              </w:rPr>
            </w:pPr>
            <w:r>
              <w:rPr>
                <w:rFonts w:hint="eastAsia" w:ascii="宋体" w:hAnsi="宋体"/>
                <w:b/>
                <w:bCs/>
                <w:color w:val="000000"/>
                <w:sz w:val="28"/>
              </w:rPr>
              <w:t>评标委员会成员签名：</w:t>
            </w:r>
          </w:p>
          <w:p>
            <w:pPr>
              <w:widowControl/>
              <w:spacing w:line="500" w:lineRule="exact"/>
              <w:jc w:val="left"/>
              <w:rPr>
                <w:rFonts w:hint="eastAsia" w:ascii="宋体" w:hAnsi="宋体" w:cs="宋体"/>
                <w:kern w:val="0"/>
                <w:sz w:val="28"/>
                <w:szCs w:val="28"/>
              </w:rPr>
            </w:pPr>
          </w:p>
          <w:p>
            <w:pPr>
              <w:widowControl/>
              <w:spacing w:line="500" w:lineRule="exact"/>
              <w:jc w:val="left"/>
              <w:rPr>
                <w:rFonts w:hint="eastAsia" w:ascii="宋体" w:hAnsi="宋体" w:cs="宋体"/>
                <w:kern w:val="0"/>
                <w:sz w:val="28"/>
                <w:szCs w:val="28"/>
              </w:rPr>
            </w:pPr>
          </w:p>
          <w:p>
            <w:pPr>
              <w:widowControl/>
              <w:spacing w:line="500" w:lineRule="exact"/>
              <w:jc w:val="left"/>
              <w:rPr>
                <w:rFonts w:hint="eastAsia" w:ascii="宋体" w:hAnsi="宋体" w:cs="宋体"/>
                <w:kern w:val="0"/>
                <w:sz w:val="28"/>
                <w:szCs w:val="28"/>
              </w:rPr>
            </w:pPr>
          </w:p>
          <w:p>
            <w:pPr>
              <w:widowControl/>
              <w:spacing w:line="500" w:lineRule="exact"/>
              <w:jc w:val="right"/>
              <w:rPr>
                <w:rFonts w:hint="eastAsia" w:ascii="宋体" w:hAnsi="宋体" w:cs="宋体"/>
                <w:kern w:val="0"/>
                <w:sz w:val="28"/>
                <w:szCs w:val="28"/>
              </w:rPr>
            </w:pPr>
            <w:r>
              <w:rPr>
                <w:rFonts w:hint="eastAsia" w:ascii="宋体" w:hAnsi="宋体"/>
                <w:b/>
                <w:bCs/>
                <w:color w:val="000000"/>
                <w:sz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48" w:type="dxa"/>
            <w:gridSpan w:val="5"/>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ind w:firstLine="484" w:firstLineChars="202"/>
              <w:rPr>
                <w:rFonts w:hint="eastAsia" w:ascii="宋体" w:hAnsi="宋体"/>
                <w:bCs/>
                <w:color w:val="000000"/>
                <w:sz w:val="24"/>
              </w:rPr>
            </w:pPr>
            <w:r>
              <w:rPr>
                <w:rFonts w:hint="eastAsia" w:ascii="宋体" w:hAnsi="宋体"/>
                <w:bCs/>
                <w:color w:val="000000"/>
                <w:sz w:val="24"/>
              </w:rPr>
              <w:t>备注：评标委员会对于认定不合格的技术标书，应出具书面评标报告。对于无法律法规及招标文件明确规定，施工工艺、技术按照国家规范能满足招标项目施工要求的技术标书，不得随意判定不合格。</w:t>
            </w:r>
          </w:p>
        </w:tc>
      </w:tr>
      <w:bookmarkEnd w:id="6"/>
    </w:tbl>
    <w:p>
      <w:pPr>
        <w:spacing w:line="560" w:lineRule="exact"/>
        <w:jc w:val="center"/>
        <w:rPr>
          <w:rFonts w:hint="eastAsia" w:ascii="宋体" w:hAnsi="宋体"/>
          <w:b/>
          <w:bCs/>
          <w:sz w:val="32"/>
        </w:rPr>
      </w:pPr>
    </w:p>
    <w:p>
      <w:pPr>
        <w:spacing w:line="560" w:lineRule="exact"/>
        <w:jc w:val="center"/>
        <w:rPr>
          <w:rFonts w:hint="eastAsia" w:ascii="宋体" w:hAnsi="宋体"/>
          <w:b/>
          <w:bCs/>
          <w:sz w:val="32"/>
        </w:rPr>
      </w:pPr>
    </w:p>
    <w:p>
      <w:pPr>
        <w:spacing w:line="560" w:lineRule="exact"/>
        <w:jc w:val="center"/>
        <w:rPr>
          <w:rFonts w:hint="eastAsia" w:ascii="宋体" w:hAnsi="宋体"/>
          <w:kern w:val="0"/>
        </w:rPr>
      </w:pPr>
      <w:r>
        <w:rPr>
          <w:rFonts w:hint="eastAsia" w:ascii="宋体" w:hAnsi="宋体"/>
          <w:b/>
          <w:bCs/>
          <w:sz w:val="32"/>
        </w:rPr>
        <w:t>三、建筑工程施工评标标准</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8"/>
        <w:gridCol w:w="699"/>
        <w:gridCol w:w="80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8" w:type="dxa"/>
            <w:noWrap w:val="0"/>
            <w:vAlign w:val="center"/>
          </w:tcPr>
          <w:p>
            <w:pPr>
              <w:spacing w:line="440" w:lineRule="exact"/>
              <w:jc w:val="center"/>
              <w:rPr>
                <w:rFonts w:hint="eastAsia" w:ascii="宋体" w:hAnsi="宋体"/>
                <w:b/>
                <w:sz w:val="22"/>
                <w:szCs w:val="22"/>
              </w:rPr>
            </w:pPr>
            <w:r>
              <w:rPr>
                <w:rFonts w:hint="eastAsia" w:ascii="宋体" w:hAnsi="宋体"/>
                <w:b/>
                <w:sz w:val="22"/>
                <w:szCs w:val="22"/>
              </w:rPr>
              <w:t>项目</w:t>
            </w:r>
          </w:p>
        </w:tc>
        <w:tc>
          <w:tcPr>
            <w:tcW w:w="699" w:type="dxa"/>
            <w:noWrap w:val="0"/>
            <w:vAlign w:val="center"/>
          </w:tcPr>
          <w:p>
            <w:pPr>
              <w:spacing w:line="440" w:lineRule="exact"/>
              <w:jc w:val="center"/>
              <w:rPr>
                <w:rFonts w:hint="eastAsia" w:ascii="宋体" w:hAnsi="宋体"/>
                <w:sz w:val="22"/>
                <w:szCs w:val="22"/>
              </w:rPr>
            </w:pPr>
            <w:r>
              <w:rPr>
                <w:rFonts w:hint="eastAsia" w:ascii="宋体" w:hAnsi="宋体"/>
                <w:b/>
                <w:sz w:val="22"/>
                <w:szCs w:val="22"/>
              </w:rPr>
              <w:t>评分内容</w:t>
            </w:r>
          </w:p>
        </w:tc>
        <w:tc>
          <w:tcPr>
            <w:tcW w:w="8010" w:type="dxa"/>
            <w:noWrap w:val="0"/>
            <w:vAlign w:val="center"/>
          </w:tcPr>
          <w:p>
            <w:pPr>
              <w:spacing w:line="440" w:lineRule="exact"/>
              <w:jc w:val="center"/>
              <w:rPr>
                <w:rFonts w:hint="eastAsia" w:ascii="宋体" w:hAnsi="宋体"/>
                <w:sz w:val="22"/>
                <w:szCs w:val="22"/>
              </w:rPr>
            </w:pPr>
            <w:r>
              <w:rPr>
                <w:rFonts w:hint="eastAsia" w:ascii="宋体" w:hAnsi="宋体"/>
                <w:b/>
                <w:sz w:val="22"/>
                <w:szCs w:val="22"/>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968" w:type="dxa"/>
            <w:noWrap w:val="0"/>
            <w:vAlign w:val="center"/>
          </w:tcPr>
          <w:p>
            <w:pPr>
              <w:spacing w:line="440" w:lineRule="exact"/>
              <w:jc w:val="center"/>
              <w:rPr>
                <w:rFonts w:hint="eastAsia" w:ascii="宋体" w:hAnsi="宋体"/>
                <w:sz w:val="24"/>
              </w:rPr>
            </w:pPr>
            <w:r>
              <w:rPr>
                <w:rFonts w:hint="eastAsia" w:ascii="宋体" w:hAnsi="宋体"/>
                <w:sz w:val="24"/>
              </w:rPr>
              <w:t>重大偏差评审</w:t>
            </w:r>
          </w:p>
        </w:tc>
        <w:tc>
          <w:tcPr>
            <w:tcW w:w="8709" w:type="dxa"/>
            <w:gridSpan w:val="2"/>
            <w:noWrap w:val="0"/>
            <w:vAlign w:val="center"/>
          </w:tcPr>
          <w:p>
            <w:pPr>
              <w:spacing w:line="440" w:lineRule="exact"/>
              <w:jc w:val="center"/>
              <w:rPr>
                <w:rFonts w:hint="eastAsia" w:ascii="宋体" w:hAnsi="宋体"/>
                <w:sz w:val="24"/>
              </w:rPr>
            </w:pPr>
            <w:r>
              <w:rPr>
                <w:rFonts w:hint="eastAsia" w:ascii="宋体" w:hAnsi="宋体"/>
                <w:sz w:val="24"/>
              </w:rPr>
              <w:t>一项未通过者不参加下阶段评审（附件七）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968" w:type="dxa"/>
            <w:noWrap w:val="0"/>
            <w:vAlign w:val="center"/>
          </w:tcPr>
          <w:p>
            <w:pPr>
              <w:pStyle w:val="56"/>
              <w:spacing w:line="440" w:lineRule="exact"/>
              <w:jc w:val="center"/>
              <w:textAlignment w:val="center"/>
              <w:rPr>
                <w:rFonts w:hint="eastAsia" w:ascii="宋体" w:hAnsi="宋体"/>
                <w:sz w:val="24"/>
                <w:szCs w:val="24"/>
              </w:rPr>
            </w:pPr>
            <w:r>
              <w:rPr>
                <w:rFonts w:hint="eastAsia" w:ascii="宋体" w:hAnsi="宋体"/>
                <w:sz w:val="24"/>
                <w:szCs w:val="24"/>
              </w:rPr>
              <w:t>技术标</w:t>
            </w:r>
          </w:p>
          <w:p>
            <w:pPr>
              <w:pStyle w:val="56"/>
              <w:spacing w:line="440" w:lineRule="exact"/>
              <w:jc w:val="center"/>
              <w:textAlignment w:val="center"/>
              <w:rPr>
                <w:rFonts w:hint="eastAsia" w:ascii="宋体" w:hAnsi="宋体"/>
                <w:b/>
                <w:sz w:val="24"/>
                <w:szCs w:val="24"/>
              </w:rPr>
            </w:pPr>
            <w:r>
              <w:rPr>
                <w:rFonts w:hint="eastAsia" w:ascii="宋体" w:hAnsi="宋体"/>
                <w:b/>
                <w:sz w:val="24"/>
                <w:szCs w:val="24"/>
              </w:rPr>
              <w:t>K1</w:t>
            </w:r>
          </w:p>
        </w:tc>
        <w:tc>
          <w:tcPr>
            <w:tcW w:w="8709" w:type="dxa"/>
            <w:gridSpan w:val="2"/>
            <w:noWrap w:val="0"/>
            <w:vAlign w:val="center"/>
          </w:tcPr>
          <w:p>
            <w:pPr>
              <w:pStyle w:val="56"/>
              <w:spacing w:line="440" w:lineRule="exact"/>
              <w:jc w:val="center"/>
              <w:rPr>
                <w:rFonts w:hint="eastAsia" w:ascii="宋体" w:hAnsi="宋体"/>
                <w:sz w:val="24"/>
                <w:szCs w:val="24"/>
              </w:rPr>
            </w:pPr>
            <w:r>
              <w:rPr>
                <w:rFonts w:hint="eastAsia" w:ascii="宋体" w:hAnsi="宋体"/>
                <w:sz w:val="24"/>
                <w:szCs w:val="24"/>
              </w:rPr>
              <w:t>技术标评定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jc w:val="center"/>
        </w:trPr>
        <w:tc>
          <w:tcPr>
            <w:tcW w:w="968" w:type="dxa"/>
            <w:noWrap w:val="0"/>
            <w:vAlign w:val="center"/>
          </w:tcPr>
          <w:p>
            <w:pPr>
              <w:pStyle w:val="56"/>
              <w:spacing w:line="440" w:lineRule="exact"/>
              <w:jc w:val="center"/>
              <w:textAlignment w:val="center"/>
              <w:rPr>
                <w:rFonts w:hint="eastAsia" w:ascii="宋体" w:hAnsi="宋体"/>
                <w:sz w:val="24"/>
                <w:szCs w:val="24"/>
              </w:rPr>
            </w:pPr>
            <w:r>
              <w:rPr>
                <w:rFonts w:hint="eastAsia" w:ascii="宋体" w:hAnsi="宋体"/>
                <w:sz w:val="24"/>
                <w:szCs w:val="24"/>
              </w:rPr>
              <w:t>项目负责人答辩</w:t>
            </w:r>
            <w:r>
              <w:rPr>
                <w:rFonts w:hint="eastAsia" w:ascii="宋体" w:hAnsi="宋体"/>
                <w:b/>
                <w:sz w:val="24"/>
                <w:szCs w:val="24"/>
              </w:rPr>
              <w:t>K2</w:t>
            </w:r>
          </w:p>
        </w:tc>
        <w:tc>
          <w:tcPr>
            <w:tcW w:w="8709" w:type="dxa"/>
            <w:gridSpan w:val="2"/>
            <w:noWrap w:val="0"/>
            <w:vAlign w:val="center"/>
          </w:tcPr>
          <w:p>
            <w:pPr>
              <w:pStyle w:val="56"/>
              <w:spacing w:line="440" w:lineRule="exact"/>
              <w:jc w:val="center"/>
              <w:rPr>
                <w:rFonts w:hint="eastAsia" w:ascii="宋体" w:hAnsi="宋体"/>
                <w:sz w:val="24"/>
                <w:szCs w:val="24"/>
              </w:rPr>
            </w:pPr>
            <w:r>
              <w:rPr>
                <w:rFonts w:hint="eastAsia" w:ascii="宋体" w:hAnsi="宋体"/>
                <w:sz w:val="24"/>
                <w:szCs w:val="24"/>
              </w:rPr>
              <w:t>由评标委员会现场随即提问（5道题），每道题2分，根据答辩情况酌情给分。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5" w:hRule="atLeast"/>
          <w:jc w:val="center"/>
        </w:trPr>
        <w:tc>
          <w:tcPr>
            <w:tcW w:w="968" w:type="dxa"/>
            <w:noWrap w:val="0"/>
            <w:vAlign w:val="center"/>
          </w:tcPr>
          <w:p>
            <w:pPr>
              <w:pStyle w:val="56"/>
              <w:spacing w:line="440" w:lineRule="exact"/>
              <w:jc w:val="center"/>
              <w:textAlignment w:val="center"/>
              <w:rPr>
                <w:rFonts w:hint="eastAsia" w:ascii="宋体" w:hAnsi="宋体"/>
                <w:sz w:val="24"/>
                <w:szCs w:val="24"/>
              </w:rPr>
            </w:pPr>
            <w:r>
              <w:rPr>
                <w:rFonts w:hint="eastAsia" w:ascii="宋体" w:hAnsi="宋体"/>
                <w:sz w:val="24"/>
                <w:szCs w:val="24"/>
              </w:rPr>
              <w:t>经济标</w:t>
            </w:r>
          </w:p>
          <w:p>
            <w:pPr>
              <w:pStyle w:val="56"/>
              <w:spacing w:line="440" w:lineRule="exact"/>
              <w:jc w:val="center"/>
              <w:textAlignment w:val="center"/>
              <w:rPr>
                <w:rFonts w:hint="eastAsia" w:ascii="宋体" w:hAnsi="宋体"/>
                <w:sz w:val="24"/>
                <w:szCs w:val="24"/>
              </w:rPr>
            </w:pPr>
            <w:r>
              <w:rPr>
                <w:rFonts w:hint="eastAsia" w:ascii="宋体" w:hAnsi="宋体"/>
                <w:b/>
                <w:sz w:val="24"/>
                <w:szCs w:val="24"/>
              </w:rPr>
              <w:t>K3</w:t>
            </w:r>
          </w:p>
          <w:p>
            <w:pPr>
              <w:spacing w:line="440" w:lineRule="exact"/>
              <w:jc w:val="center"/>
              <w:rPr>
                <w:rFonts w:hint="eastAsia" w:ascii="宋体" w:hAnsi="宋体"/>
                <w:sz w:val="24"/>
              </w:rPr>
            </w:pPr>
          </w:p>
        </w:tc>
        <w:tc>
          <w:tcPr>
            <w:tcW w:w="699" w:type="dxa"/>
            <w:noWrap w:val="0"/>
            <w:vAlign w:val="center"/>
          </w:tcPr>
          <w:p>
            <w:pPr>
              <w:widowControl/>
              <w:snapToGrid w:val="0"/>
              <w:spacing w:before="100" w:beforeAutospacing="1" w:after="100" w:afterAutospacing="1" w:line="440" w:lineRule="exact"/>
              <w:jc w:val="center"/>
              <w:textAlignment w:val="center"/>
              <w:rPr>
                <w:rFonts w:hint="eastAsia" w:ascii="宋体" w:hAnsi="宋体"/>
                <w:sz w:val="24"/>
              </w:rPr>
            </w:pPr>
          </w:p>
          <w:p>
            <w:pPr>
              <w:widowControl/>
              <w:snapToGrid w:val="0"/>
              <w:spacing w:before="100" w:beforeAutospacing="1" w:after="100" w:afterAutospacing="1" w:line="440" w:lineRule="exact"/>
              <w:jc w:val="center"/>
              <w:textAlignment w:val="center"/>
              <w:rPr>
                <w:rFonts w:hint="eastAsia" w:ascii="宋体" w:hAnsi="宋体"/>
                <w:kern w:val="0"/>
                <w:sz w:val="24"/>
              </w:rPr>
            </w:pPr>
            <w:r>
              <w:rPr>
                <w:rFonts w:hint="eastAsia" w:ascii="宋体" w:hAnsi="宋体"/>
                <w:sz w:val="24"/>
              </w:rPr>
              <w:t>100分</w:t>
            </w:r>
          </w:p>
        </w:tc>
        <w:tc>
          <w:tcPr>
            <w:tcW w:w="8010" w:type="dxa"/>
            <w:noWrap w:val="0"/>
            <w:vAlign w:val="center"/>
          </w:tcPr>
          <w:p>
            <w:pPr>
              <w:pStyle w:val="6"/>
              <w:spacing w:line="520" w:lineRule="exact"/>
              <w:ind w:firstLine="451" w:firstLineChars="197"/>
              <w:rPr>
                <w:rFonts w:hint="eastAsia" w:ascii="宋体" w:hAnsi="宋体"/>
                <w:color w:val="000000"/>
                <w:sz w:val="24"/>
              </w:rPr>
            </w:pPr>
            <w:r>
              <w:rPr>
                <w:rFonts w:hint="eastAsia" w:ascii="宋体" w:hAnsi="宋体" w:cs="Arial"/>
                <w:b/>
                <w:spacing w:val="-6"/>
                <w:sz w:val="24"/>
              </w:rPr>
              <w:t>报价得分</w:t>
            </w:r>
            <w:r>
              <w:rPr>
                <w:rFonts w:ascii="宋体" w:hAnsi="宋体" w:cs="Arial"/>
                <w:b/>
                <w:spacing w:val="-6"/>
                <w:sz w:val="24"/>
              </w:rPr>
              <w:t>满分</w:t>
            </w:r>
            <w:r>
              <w:rPr>
                <w:rFonts w:hint="eastAsia" w:ascii="宋体" w:hAnsi="宋体" w:cs="Arial"/>
                <w:b/>
                <w:spacing w:val="-6"/>
                <w:sz w:val="24"/>
              </w:rPr>
              <w:t>100</w:t>
            </w:r>
            <w:r>
              <w:rPr>
                <w:rFonts w:ascii="宋体" w:hAnsi="宋体" w:cs="Arial"/>
                <w:b/>
                <w:spacing w:val="-6"/>
                <w:sz w:val="24"/>
              </w:rPr>
              <w:t>分，依照如下标准计算得分</w:t>
            </w:r>
            <w:r>
              <w:rPr>
                <w:rFonts w:hint="eastAsia" w:ascii="宋体" w:hAnsi="宋体" w:cs="Arial"/>
                <w:spacing w:val="-6"/>
                <w:sz w:val="24"/>
              </w:rPr>
              <w:t>：</w:t>
            </w:r>
          </w:p>
          <w:p>
            <w:pPr>
              <w:widowControl/>
              <w:spacing w:line="326" w:lineRule="atLeast"/>
              <w:ind w:firstLine="480"/>
              <w:jc w:val="left"/>
              <w:rPr>
                <w:rFonts w:ascii="微软雅黑" w:hAnsi="微软雅黑" w:eastAsia="微软雅黑" w:cs="宋体"/>
                <w:color w:val="000000"/>
                <w:kern w:val="0"/>
                <w:sz w:val="22"/>
                <w:szCs w:val="22"/>
              </w:rPr>
            </w:pPr>
            <w:r>
              <w:rPr>
                <w:rFonts w:hint="eastAsia" w:ascii="宋体" w:hAnsi="宋体" w:cs="宋体"/>
                <w:color w:val="000000"/>
                <w:kern w:val="0"/>
                <w:sz w:val="24"/>
              </w:rPr>
              <w:t>合理低价评分法中的价格分统一采用低价优先法计算，即满足招标文件要求且投标价格最低的投标报价为评标基准价，其价格分为满分。其他投标人的价格分统一按照下列公式计算：</w:t>
            </w:r>
          </w:p>
          <w:p>
            <w:pPr>
              <w:widowControl/>
              <w:spacing w:line="326" w:lineRule="atLeast"/>
              <w:ind w:firstLine="480"/>
              <w:jc w:val="left"/>
              <w:rPr>
                <w:rFonts w:hint="eastAsia" w:ascii="微软雅黑" w:hAnsi="微软雅黑" w:eastAsia="微软雅黑" w:cs="宋体"/>
                <w:color w:val="000000"/>
                <w:kern w:val="0"/>
                <w:sz w:val="22"/>
                <w:szCs w:val="22"/>
              </w:rPr>
            </w:pPr>
            <w:r>
              <w:rPr>
                <w:rFonts w:hint="eastAsia" w:ascii="宋体" w:hAnsi="宋体" w:cs="宋体"/>
                <w:color w:val="848284"/>
                <w:kern w:val="0"/>
                <w:sz w:val="24"/>
              </w:rPr>
              <w:t> </w:t>
            </w:r>
            <w:r>
              <w:rPr>
                <w:rFonts w:hint="eastAsia" w:ascii="宋体" w:hAnsi="宋体" w:cs="宋体"/>
                <w:color w:val="000000"/>
                <w:kern w:val="0"/>
                <w:sz w:val="24"/>
              </w:rPr>
              <w:t>投标报价得分=(评标基准价／投标报价)×价格权值×100</w:t>
            </w:r>
          </w:p>
          <w:p>
            <w:pPr>
              <w:widowControl/>
              <w:spacing w:line="326" w:lineRule="atLeast"/>
              <w:ind w:firstLine="480"/>
              <w:jc w:val="left"/>
              <w:rPr>
                <w:rFonts w:hint="eastAsia" w:ascii="微软雅黑" w:hAnsi="微软雅黑" w:eastAsia="微软雅黑" w:cs="宋体"/>
                <w:color w:val="000000"/>
                <w:kern w:val="0"/>
                <w:sz w:val="22"/>
                <w:szCs w:val="22"/>
              </w:rPr>
            </w:pPr>
            <w:r>
              <w:rPr>
                <w:rFonts w:hint="eastAsia" w:ascii="宋体" w:hAnsi="宋体" w:cs="宋体"/>
                <w:color w:val="000000"/>
                <w:kern w:val="0"/>
                <w:sz w:val="24"/>
              </w:rPr>
              <w:t>采购人或其委托的采购代理机构对同类采购项目采用综合评分法的，原则上不得改变评审因素和评分标准。</w:t>
            </w:r>
          </w:p>
          <w:p>
            <w:pPr>
              <w:autoSpaceDE w:val="0"/>
              <w:autoSpaceDN w:val="0"/>
              <w:adjustRightInd w:val="0"/>
              <w:spacing w:line="560" w:lineRule="exact"/>
              <w:ind w:firstLine="426" w:firstLineChars="177"/>
              <w:jc w:val="left"/>
              <w:rPr>
                <w:rFonts w:hint="eastAsia" w:ascii="宋体" w:hAnsi="宋体"/>
                <w:b/>
                <w:kern w:val="0"/>
                <w:sz w:val="24"/>
              </w:rPr>
            </w:pPr>
            <w:r>
              <w:rPr>
                <w:rFonts w:hint="eastAsia" w:ascii="宋体" w:hAnsi="宋体"/>
                <w:b/>
                <w:kern w:val="0"/>
                <w:sz w:val="24"/>
              </w:rPr>
              <w:t>二、说明：</w:t>
            </w:r>
          </w:p>
          <w:p>
            <w:pPr>
              <w:autoSpaceDE w:val="0"/>
              <w:autoSpaceDN w:val="0"/>
              <w:adjustRightInd w:val="0"/>
              <w:spacing w:line="560" w:lineRule="exact"/>
              <w:ind w:firstLine="360" w:firstLineChars="150"/>
              <w:jc w:val="left"/>
              <w:rPr>
                <w:rFonts w:hint="eastAsia" w:ascii="宋体" w:hAnsi="宋体"/>
                <w:kern w:val="0"/>
                <w:sz w:val="24"/>
              </w:rPr>
            </w:pPr>
            <w:r>
              <w:rPr>
                <w:rFonts w:hint="eastAsia" w:ascii="宋体" w:hAnsi="宋体"/>
                <w:kern w:val="0"/>
                <w:sz w:val="24"/>
              </w:rPr>
              <w:t>1、所有投标报价超出招标控制价的投标文件均按废标处理。</w:t>
            </w:r>
          </w:p>
          <w:p>
            <w:pPr>
              <w:pStyle w:val="56"/>
              <w:spacing w:line="240" w:lineRule="atLeast"/>
              <w:ind w:firstLine="360" w:firstLineChars="150"/>
              <w:rPr>
                <w:rFonts w:hint="eastAsia" w:ascii="宋体" w:hAnsi="宋体"/>
                <w:sz w:val="24"/>
              </w:rPr>
            </w:pPr>
            <w:r>
              <w:rPr>
                <w:rFonts w:hint="eastAsia" w:ascii="宋体" w:hAnsi="宋体"/>
                <w:sz w:val="24"/>
              </w:rPr>
              <w:t>2、在经济标评审阶段，经评标委员会认为为无效的投标报价，经济标按零分计。</w:t>
            </w:r>
          </w:p>
          <w:p>
            <w:pPr>
              <w:pStyle w:val="56"/>
              <w:spacing w:line="240" w:lineRule="atLeast"/>
              <w:ind w:firstLine="360" w:firstLineChars="150"/>
              <w:rPr>
                <w:rFonts w:hint="eastAsia" w:ascii="宋体" w:hAnsi="宋体"/>
                <w:sz w:val="24"/>
              </w:rPr>
            </w:pPr>
            <w:r>
              <w:rPr>
                <w:rFonts w:hint="eastAsia" w:ascii="宋体" w:hAnsi="宋体"/>
                <w:sz w:val="24"/>
              </w:rPr>
              <w:t>3、最终以第二次报价为主。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0" w:hRule="atLeast"/>
          <w:jc w:val="center"/>
        </w:trPr>
        <w:tc>
          <w:tcPr>
            <w:tcW w:w="9677" w:type="dxa"/>
            <w:gridSpan w:val="3"/>
            <w:noWrap w:val="0"/>
            <w:vAlign w:val="center"/>
          </w:tcPr>
          <w:p>
            <w:pPr>
              <w:pStyle w:val="56"/>
              <w:spacing w:line="440" w:lineRule="exact"/>
              <w:rPr>
                <w:rFonts w:hint="eastAsia" w:ascii="宋体" w:hAnsi="宋体"/>
                <w:sz w:val="21"/>
                <w:szCs w:val="21"/>
                <w:u w:val="single"/>
              </w:rPr>
            </w:pPr>
            <w:r>
              <w:rPr>
                <w:rFonts w:hint="eastAsia" w:ascii="宋体" w:hAnsi="宋体"/>
                <w:sz w:val="21"/>
                <w:szCs w:val="21"/>
              </w:rPr>
              <w:t>注：1. 项目负责人答辩可结合工程特点由招标人选择使用。本次招标项目负责人答辩</w:t>
            </w:r>
            <w:r>
              <w:rPr>
                <w:rFonts w:hint="eastAsia" w:ascii="宋体" w:hAnsi="宋体"/>
                <w:color w:val="FF0000"/>
                <w:sz w:val="21"/>
                <w:szCs w:val="21"/>
                <w:u w:val="single"/>
              </w:rPr>
              <w:t>不采用</w:t>
            </w:r>
            <w:r>
              <w:rPr>
                <w:rFonts w:hint="eastAsia" w:ascii="宋体" w:hAnsi="宋体"/>
                <w:sz w:val="21"/>
                <w:szCs w:val="21"/>
              </w:rPr>
              <w:t>。</w:t>
            </w:r>
          </w:p>
          <w:p>
            <w:pPr>
              <w:rPr>
                <w:rFonts w:hint="eastAsia" w:ascii="宋体" w:hAnsi="宋体"/>
              </w:rPr>
            </w:pPr>
            <w:r>
              <w:rPr>
                <w:rFonts w:hint="eastAsia" w:ascii="宋体" w:hAnsi="宋体"/>
                <w:szCs w:val="21"/>
              </w:rPr>
              <w:t xml:space="preserve">    2. 分值权重： 项目负责人答辩K2=</w:t>
            </w:r>
            <w:r>
              <w:rPr>
                <w:rFonts w:hint="eastAsia" w:ascii="宋体" w:hAnsi="宋体"/>
                <w:color w:val="FF0000"/>
                <w:szCs w:val="21"/>
                <w:u w:val="single"/>
              </w:rPr>
              <w:t xml:space="preserve"> 0 </w:t>
            </w:r>
            <w:r>
              <w:rPr>
                <w:rFonts w:hint="eastAsia" w:ascii="宋体" w:hAnsi="宋体"/>
                <w:color w:val="FF0000"/>
                <w:szCs w:val="21"/>
              </w:rPr>
              <w:t>%</w:t>
            </w:r>
            <w:r>
              <w:rPr>
                <w:rFonts w:hint="eastAsia" w:ascii="宋体" w:hAnsi="宋体"/>
                <w:szCs w:val="21"/>
              </w:rPr>
              <w:t>,经济标K3=</w:t>
            </w:r>
            <w:r>
              <w:rPr>
                <w:rFonts w:hint="eastAsia" w:ascii="宋体" w:hAnsi="宋体"/>
                <w:color w:val="FF0000"/>
                <w:szCs w:val="21"/>
                <w:u w:val="single"/>
              </w:rPr>
              <w:t xml:space="preserve"> 100% </w:t>
            </w:r>
            <w:r>
              <w:rPr>
                <w:rFonts w:hint="eastAsia" w:ascii="宋体" w:hAnsi="宋体"/>
                <w:color w:val="FF0000"/>
                <w:szCs w:val="21"/>
              </w:rPr>
              <w:t>。且K2+K3=1。</w:t>
            </w:r>
          </w:p>
        </w:tc>
      </w:tr>
    </w:tbl>
    <w:p>
      <w:pPr>
        <w:spacing w:line="360" w:lineRule="auto"/>
        <w:rPr>
          <w:rFonts w:hint="eastAsia" w:ascii="宋体" w:hAnsi="宋体"/>
          <w:b/>
          <w:bCs/>
          <w:sz w:val="24"/>
        </w:rPr>
      </w:pPr>
    </w:p>
    <w:p>
      <w:pPr>
        <w:pStyle w:val="2"/>
        <w:rPr>
          <w:rFonts w:hint="eastAsia" w:ascii="宋体" w:hAnsi="宋体"/>
          <w:b/>
          <w:bCs/>
          <w:sz w:val="24"/>
        </w:rPr>
      </w:pPr>
    </w:p>
    <w:p>
      <w:pPr>
        <w:rPr>
          <w:rFonts w:hint="eastAsia" w:ascii="宋体" w:hAnsi="宋体"/>
          <w:b/>
          <w:bCs/>
          <w:sz w:val="24"/>
        </w:rPr>
      </w:pPr>
    </w:p>
    <w:p>
      <w:pPr>
        <w:pStyle w:val="2"/>
        <w:rPr>
          <w:rFonts w:hint="eastAsia" w:ascii="宋体" w:hAnsi="宋体"/>
          <w:b/>
          <w:bCs/>
          <w:sz w:val="24"/>
        </w:rPr>
      </w:pPr>
    </w:p>
    <w:p>
      <w:pPr>
        <w:pStyle w:val="23"/>
        <w:spacing w:line="360" w:lineRule="atLeast"/>
        <w:jc w:val="center"/>
        <w:rPr>
          <w:rFonts w:hint="eastAsia" w:ascii="Times New Roman" w:hAnsi="Times New Roman" w:eastAsia="宋体" w:cs="Times New Roman"/>
          <w:b/>
          <w:snapToGrid/>
          <w:color w:val="auto"/>
          <w:kern w:val="2"/>
          <w:sz w:val="24"/>
          <w:szCs w:val="20"/>
          <w:lang w:val="en-US" w:eastAsia="zh-CN" w:bidi="ar-SA"/>
        </w:rPr>
      </w:pPr>
      <w:r>
        <w:rPr>
          <w:rFonts w:hint="eastAsia" w:ascii="Times New Roman" w:hAnsi="Times New Roman" w:eastAsia="宋体" w:cs="Times New Roman"/>
          <w:b/>
          <w:snapToGrid/>
          <w:color w:val="auto"/>
          <w:kern w:val="2"/>
          <w:sz w:val="24"/>
          <w:szCs w:val="20"/>
          <w:lang w:val="en-US" w:eastAsia="zh-CN" w:bidi="ar-SA"/>
        </w:rPr>
        <w:t>二、二次报价表</w:t>
      </w:r>
    </w:p>
    <w:p>
      <w:pPr>
        <w:spacing w:line="460" w:lineRule="exact"/>
        <w:rPr>
          <w:rFonts w:hint="eastAsia" w:ascii="宋体" w:hAnsi="宋体"/>
          <w:color w:val="000000"/>
          <w:sz w:val="24"/>
        </w:rPr>
      </w:pPr>
    </w:p>
    <w:p>
      <w:pPr>
        <w:pStyle w:val="36"/>
        <w:spacing w:line="360" w:lineRule="auto"/>
        <w:ind w:left="-181" w:leftChars="-86" w:firstLine="602" w:firstLineChars="300"/>
        <w:jc w:val="both"/>
        <w:rPr>
          <w:b/>
          <w:color w:val="auto"/>
          <w:kern w:val="2"/>
          <w:szCs w:val="20"/>
        </w:rPr>
      </w:pPr>
      <w:r>
        <w:rPr>
          <w:b/>
          <w:color w:val="auto"/>
          <w:kern w:val="2"/>
          <w:szCs w:val="20"/>
        </w:rPr>
        <w:t>项目名称：                             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704"/>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58" w:type="dxa"/>
            <w:tcBorders>
              <w:top w:val="single" w:color="auto" w:sz="4" w:space="0"/>
              <w:left w:val="single" w:color="auto" w:sz="4" w:space="0"/>
              <w:bottom w:val="single" w:color="auto" w:sz="4" w:space="0"/>
              <w:right w:val="single" w:color="auto" w:sz="4" w:space="0"/>
            </w:tcBorders>
            <w:noWrap w:val="0"/>
            <w:vAlign w:val="center"/>
          </w:tcPr>
          <w:p>
            <w:pPr>
              <w:pStyle w:val="36"/>
              <w:ind w:left="-181" w:leftChars="-342" w:right="-743" w:rightChars="-354" w:hanging="537" w:hangingChars="256"/>
              <w:jc w:val="center"/>
              <w:rPr>
                <w:color w:val="auto"/>
                <w:sz w:val="21"/>
                <w:szCs w:val="21"/>
              </w:rPr>
            </w:pPr>
            <w:r>
              <w:rPr>
                <w:color w:val="auto"/>
                <w:sz w:val="21"/>
                <w:szCs w:val="21"/>
              </w:rPr>
              <w:t>序号</w:t>
            </w:r>
          </w:p>
        </w:tc>
        <w:tc>
          <w:tcPr>
            <w:tcW w:w="3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hint="eastAsia"/>
                <w:kern w:val="0"/>
                <w:szCs w:val="21"/>
              </w:rPr>
              <w:t>项目</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pStyle w:val="36"/>
              <w:ind w:left="-3" w:right="-25" w:firstLine="105" w:firstLineChars="50"/>
              <w:jc w:val="center"/>
              <w:rPr>
                <w:color w:val="auto"/>
                <w:sz w:val="21"/>
                <w:szCs w:val="21"/>
              </w:rPr>
            </w:pPr>
            <w:r>
              <w:rPr>
                <w:color w:val="auto"/>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158" w:type="dxa"/>
            <w:tcBorders>
              <w:top w:val="single" w:color="auto" w:sz="4" w:space="0"/>
              <w:left w:val="single" w:color="auto" w:sz="4" w:space="0"/>
              <w:bottom w:val="single" w:color="auto" w:sz="4" w:space="0"/>
              <w:right w:val="single" w:color="auto" w:sz="4" w:space="0"/>
            </w:tcBorders>
            <w:noWrap w:val="0"/>
            <w:vAlign w:val="center"/>
          </w:tcPr>
          <w:p>
            <w:pPr>
              <w:pStyle w:val="36"/>
              <w:ind w:left="-181" w:leftChars="-342" w:right="-743" w:rightChars="-354" w:hanging="537" w:hangingChars="256"/>
              <w:jc w:val="center"/>
              <w:rPr>
                <w:color w:val="auto"/>
                <w:sz w:val="21"/>
                <w:szCs w:val="21"/>
              </w:rPr>
            </w:pPr>
            <w:r>
              <w:rPr>
                <w:rFonts w:hint="eastAsia"/>
                <w:color w:val="auto"/>
                <w:sz w:val="21"/>
                <w:szCs w:val="21"/>
              </w:rPr>
              <w:t>1</w:t>
            </w:r>
          </w:p>
        </w:tc>
        <w:tc>
          <w:tcPr>
            <w:tcW w:w="3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kern w:val="0"/>
                <w:szCs w:val="21"/>
              </w:rPr>
              <w:t>投标总价</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pStyle w:val="36"/>
              <w:ind w:left="-3" w:right="-25" w:firstLine="105" w:firstLineChars="50"/>
              <w:rPr>
                <w:color w:val="auto"/>
                <w:sz w:val="21"/>
                <w:szCs w:val="21"/>
                <w:u w:val="single"/>
              </w:rPr>
            </w:pPr>
            <w:r>
              <w:rPr>
                <w:color w:val="auto"/>
                <w:sz w:val="21"/>
                <w:szCs w:val="21"/>
              </w:rPr>
              <w:t>小写：</w:t>
            </w:r>
            <w:r>
              <w:rPr>
                <w:color w:val="auto"/>
                <w:sz w:val="21"/>
                <w:szCs w:val="21"/>
                <w:u w:val="single"/>
              </w:rPr>
              <w:t xml:space="preserve">                       </w:t>
            </w:r>
          </w:p>
          <w:p>
            <w:pPr>
              <w:pStyle w:val="36"/>
              <w:ind w:left="-3" w:right="-25" w:firstLine="105" w:firstLineChars="50"/>
              <w:rPr>
                <w:color w:val="auto"/>
                <w:sz w:val="21"/>
                <w:szCs w:val="21"/>
              </w:rPr>
            </w:pPr>
          </w:p>
          <w:p>
            <w:pPr>
              <w:pStyle w:val="36"/>
              <w:ind w:left="-3" w:right="-25" w:firstLine="105" w:firstLineChars="50"/>
              <w:rPr>
                <w:color w:val="auto"/>
                <w:sz w:val="21"/>
                <w:szCs w:val="21"/>
                <w:u w:val="single"/>
              </w:rPr>
            </w:pPr>
            <w:r>
              <w:rPr>
                <w:color w:val="auto"/>
                <w:sz w:val="21"/>
                <w:szCs w:val="21"/>
              </w:rPr>
              <w:t>大写：</w:t>
            </w:r>
            <w:r>
              <w:rPr>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655" w:type="dxa"/>
            <w:gridSpan w:val="3"/>
            <w:tcBorders>
              <w:top w:val="single" w:color="auto" w:sz="4" w:space="0"/>
              <w:left w:val="single" w:color="auto" w:sz="4" w:space="0"/>
              <w:bottom w:val="single" w:color="auto" w:sz="4" w:space="0"/>
              <w:right w:val="single" w:color="auto" w:sz="4" w:space="0"/>
            </w:tcBorders>
            <w:noWrap w:val="0"/>
            <w:vAlign w:val="center"/>
          </w:tcPr>
          <w:p>
            <w:pPr>
              <w:pStyle w:val="36"/>
              <w:ind w:left="-2" w:leftChars="-1"/>
              <w:rPr>
                <w:rFonts w:hint="eastAsia" w:eastAsia="宋体"/>
                <w:color w:val="auto"/>
                <w:sz w:val="21"/>
                <w:szCs w:val="21"/>
                <w:lang w:eastAsia="zh-CN"/>
              </w:rPr>
            </w:pPr>
            <w:r>
              <w:rPr>
                <w:rFonts w:hint="eastAsia"/>
                <w:color w:val="auto"/>
                <w:sz w:val="21"/>
                <w:szCs w:val="21"/>
                <w:lang w:eastAsia="zh-CN"/>
              </w:rPr>
              <w:t>供货期限</w:t>
            </w:r>
            <w:r>
              <w:rPr>
                <w:color w:val="auto"/>
                <w:sz w:val="21"/>
                <w:szCs w:val="21"/>
              </w:rPr>
              <w:t>：</w:t>
            </w:r>
            <w:r>
              <w:rPr>
                <w:rFonts w:hint="eastAsia"/>
                <w:color w:val="auto"/>
                <w:sz w:val="21"/>
                <w:szCs w:val="21"/>
                <w:lang w:eastAsia="zh-CN"/>
              </w:rPr>
              <w:t>按甲方要求供货</w:t>
            </w:r>
          </w:p>
        </w:tc>
      </w:tr>
    </w:tbl>
    <w:p>
      <w:pPr>
        <w:tabs>
          <w:tab w:val="left" w:pos="3255"/>
        </w:tabs>
        <w:autoSpaceDE w:val="0"/>
        <w:autoSpaceDN w:val="0"/>
        <w:adjustRightInd w:val="0"/>
        <w:rPr>
          <w:rFonts w:hint="eastAsia" w:ascii="宋体" w:hAnsi="宋体"/>
          <w:b/>
          <w:kern w:val="0"/>
          <w:sz w:val="28"/>
          <w:szCs w:val="28"/>
        </w:rPr>
      </w:pPr>
    </w:p>
    <w:p>
      <w:pPr>
        <w:widowControl/>
        <w:autoSpaceDE w:val="0"/>
        <w:autoSpaceDN w:val="0"/>
        <w:spacing w:line="360" w:lineRule="exact"/>
        <w:ind w:firstLine="420" w:firstLineChars="200"/>
        <w:textAlignment w:val="bottom"/>
        <w:rPr>
          <w:rFonts w:eastAsia="黑体"/>
          <w:szCs w:val="21"/>
        </w:rPr>
      </w:pPr>
      <w:r>
        <w:rPr>
          <w:rFonts w:eastAsia="黑体"/>
          <w:szCs w:val="21"/>
        </w:rPr>
        <w:t>注：</w:t>
      </w:r>
    </w:p>
    <w:p>
      <w:pPr>
        <w:widowControl/>
        <w:autoSpaceDE w:val="0"/>
        <w:autoSpaceDN w:val="0"/>
        <w:spacing w:line="360" w:lineRule="exact"/>
        <w:ind w:firstLine="420" w:firstLineChars="200"/>
        <w:textAlignment w:val="bottom"/>
        <w:rPr>
          <w:rFonts w:eastAsia="黑体"/>
          <w:szCs w:val="21"/>
        </w:rPr>
      </w:pPr>
      <w:r>
        <w:rPr>
          <w:rFonts w:eastAsia="黑体"/>
          <w:szCs w:val="21"/>
        </w:rPr>
        <w:t xml:space="preserve">1.表中大小写不一致时，以大写为准。     </w:t>
      </w:r>
    </w:p>
    <w:p>
      <w:pPr>
        <w:widowControl/>
        <w:autoSpaceDE w:val="0"/>
        <w:autoSpaceDN w:val="0"/>
        <w:spacing w:line="360" w:lineRule="exact"/>
        <w:ind w:firstLine="420" w:firstLineChars="200"/>
        <w:textAlignment w:val="bottom"/>
        <w:rPr>
          <w:rFonts w:eastAsia="黑体"/>
          <w:szCs w:val="21"/>
        </w:rPr>
      </w:pPr>
      <w:r>
        <w:rPr>
          <w:rFonts w:eastAsia="黑体"/>
          <w:szCs w:val="21"/>
        </w:rPr>
        <w:t xml:space="preserve">2.此表一式两份，一份用信封单独密封，另一份装订在响应文件正本中，两个表须内容必须一致。 </w:t>
      </w:r>
    </w:p>
    <w:p>
      <w:pPr>
        <w:widowControl/>
        <w:autoSpaceDE w:val="0"/>
        <w:autoSpaceDN w:val="0"/>
        <w:spacing w:line="360" w:lineRule="exact"/>
        <w:ind w:firstLine="420" w:firstLineChars="200"/>
        <w:textAlignment w:val="bottom"/>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3.投标报价包括所有费用</w:t>
      </w:r>
    </w:p>
    <w:p>
      <w:pPr>
        <w:pStyle w:val="36"/>
        <w:rPr>
          <w:color w:val="auto"/>
          <w:sz w:val="21"/>
          <w:szCs w:val="21"/>
        </w:rPr>
      </w:pPr>
    </w:p>
    <w:p>
      <w:pPr>
        <w:pStyle w:val="2"/>
        <w:spacing w:line="360" w:lineRule="auto"/>
        <w:ind w:left="4375" w:leftChars="1750" w:hanging="700" w:hangingChars="250"/>
        <w:rPr>
          <w:szCs w:val="21"/>
        </w:rPr>
      </w:pPr>
      <w:r>
        <w:rPr>
          <w:szCs w:val="21"/>
        </w:rPr>
        <w:t xml:space="preserve">                                                  </w:t>
      </w:r>
    </w:p>
    <w:p>
      <w:pPr>
        <w:pStyle w:val="2"/>
        <w:spacing w:line="360" w:lineRule="auto"/>
        <w:ind w:left="4375" w:leftChars="1750" w:hanging="700" w:hangingChars="250"/>
        <w:rPr>
          <w:szCs w:val="21"/>
        </w:rPr>
      </w:pPr>
    </w:p>
    <w:p>
      <w:pPr>
        <w:pStyle w:val="2"/>
        <w:spacing w:line="360" w:lineRule="auto"/>
        <w:ind w:left="4375" w:leftChars="1750" w:hanging="700" w:hangingChars="250"/>
        <w:rPr>
          <w:szCs w:val="21"/>
        </w:rPr>
      </w:pPr>
    </w:p>
    <w:p>
      <w:pPr>
        <w:pStyle w:val="2"/>
        <w:spacing w:line="360" w:lineRule="auto"/>
        <w:ind w:left="4375" w:leftChars="1750" w:hanging="700" w:hangingChars="250"/>
        <w:rPr>
          <w:szCs w:val="21"/>
        </w:rPr>
      </w:pPr>
    </w:p>
    <w:p>
      <w:pPr>
        <w:pStyle w:val="2"/>
        <w:spacing w:line="360" w:lineRule="auto"/>
        <w:ind w:left="4200" w:leftChars="2000"/>
        <w:rPr>
          <w:bCs/>
          <w:sz w:val="24"/>
          <w:u w:val="single"/>
        </w:rPr>
      </w:pPr>
      <w:r>
        <w:rPr>
          <w:bCs/>
          <w:sz w:val="24"/>
        </w:rPr>
        <w:t>投标人：</w:t>
      </w:r>
      <w:r>
        <w:rPr>
          <w:bCs/>
          <w:sz w:val="24"/>
          <w:u w:val="single"/>
        </w:rPr>
        <w:t xml:space="preserve">   （全称）（盖章）   </w:t>
      </w:r>
    </w:p>
    <w:p>
      <w:pPr>
        <w:pStyle w:val="2"/>
        <w:spacing w:line="360" w:lineRule="auto"/>
        <w:ind w:firstLine="4200" w:firstLineChars="1750"/>
        <w:rPr>
          <w:bCs/>
          <w:sz w:val="24"/>
        </w:rPr>
      </w:pPr>
      <w:r>
        <w:rPr>
          <w:bCs/>
          <w:sz w:val="24"/>
        </w:rPr>
        <w:t>法定代表人或委托代理人：</w:t>
      </w:r>
      <w:r>
        <w:rPr>
          <w:bCs/>
          <w:sz w:val="24"/>
          <w:u w:val="single"/>
        </w:rPr>
        <w:t>（签字或盖章）</w:t>
      </w:r>
    </w:p>
    <w:p>
      <w:pPr>
        <w:ind w:left="4200" w:right="960" w:hanging="4200" w:hangingChars="1750"/>
        <w:rPr>
          <w:sz w:val="24"/>
        </w:rPr>
      </w:pPr>
      <w:r>
        <w:rPr>
          <w:sz w:val="24"/>
        </w:rPr>
        <w:t xml:space="preserve">                                   日 期：</w:t>
      </w:r>
      <w:r>
        <w:rPr>
          <w:bCs/>
          <w:sz w:val="24"/>
        </w:rPr>
        <w:t>20</w:t>
      </w:r>
      <w:r>
        <w:rPr>
          <w:bCs/>
          <w:sz w:val="24"/>
          <w:u w:val="single"/>
        </w:rPr>
        <w:t>　　</w:t>
      </w:r>
      <w:r>
        <w:rPr>
          <w:bCs/>
          <w:sz w:val="24"/>
        </w:rPr>
        <w:t>年</w:t>
      </w:r>
      <w:r>
        <w:rPr>
          <w:bCs/>
          <w:sz w:val="24"/>
          <w:u w:val="single"/>
        </w:rPr>
        <w:t>　</w:t>
      </w:r>
      <w:r>
        <w:rPr>
          <w:bCs/>
          <w:sz w:val="24"/>
        </w:rPr>
        <w:t>月</w:t>
      </w:r>
      <w:r>
        <w:rPr>
          <w:bCs/>
          <w:sz w:val="24"/>
          <w:u w:val="single"/>
        </w:rPr>
        <w:t xml:space="preserve">  </w:t>
      </w:r>
      <w:r>
        <w:rPr>
          <w:bCs/>
          <w:sz w:val="24"/>
        </w:rPr>
        <w:t>日</w:t>
      </w:r>
    </w:p>
    <w:p>
      <w:pPr>
        <w:rPr>
          <w:rFonts w:hint="eastAsia"/>
        </w:rPr>
      </w:pPr>
    </w:p>
    <w:sectPr>
      <w:headerReference r:id="rId5" w:type="first"/>
      <w:headerReference r:id="rId4" w:type="default"/>
      <w:footerReference r:id="rId6" w:type="default"/>
      <w:footerReference r:id="rId7" w:type="even"/>
      <w:pgSz w:w="11907" w:h="16839"/>
      <w:pgMar w:top="1134" w:right="1134" w:bottom="907" w:left="1247" w:header="1134" w:footer="68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18030">
    <w:altName w:val="宋体"/>
    <w:panose1 w:val="02010600060101010101"/>
    <w:charset w:val="86"/>
    <w:family w:val="auto"/>
    <w:pitch w:val="default"/>
    <w:sig w:usb0="00000000" w:usb1="00000000" w:usb2="0000001E" w:usb3="00000000" w:csb0="003C004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right="360"/>
      <w:rPr>
        <w:rStyle w:val="27"/>
        <w:rFonts w:hint="eastAsia"/>
      </w:rPr>
    </w:pPr>
    <w:r>
      <w:rPr>
        <w:rStyle w:val="27"/>
        <w:rFonts w:hint="eastAsia"/>
      </w:rPr>
      <w:t xml:space="preserve">         </w:t>
    </w:r>
  </w:p>
  <w:p>
    <w:pPr>
      <w:ind w:right="-82"/>
      <w:rPr>
        <w:rFonts w:eastAsia="隶书"/>
        <w:b/>
        <w:bCs/>
        <w:color w:val="003366"/>
        <w:u w:val="single" w:color="003366"/>
      </w:rPr>
    </w:pPr>
  </w:p>
  <w:p>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15</w:t>
    </w:r>
    <w:r>
      <w:fldChar w:fldCharType="end"/>
    </w:r>
  </w:p>
  <w:p>
    <w:pPr>
      <w:tabs>
        <w:tab w:val="left" w:pos="8790"/>
      </w:tabs>
      <w:autoSpaceDE w:val="0"/>
      <w:autoSpaceDN w:val="0"/>
      <w:adjustRightInd w:val="0"/>
      <w:jc w:val="left"/>
      <w:rPr>
        <w:rFonts w:ascii="宋体"/>
        <w:kern w:val="0"/>
        <w:sz w:val="20"/>
      </w:rPr>
    </w:pPr>
    <w:r>
      <w:rPr>
        <w:rFonts w:ascii="宋体"/>
        <w:kern w:val="0"/>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0</w:t>
    </w:r>
    <w:r>
      <w:fldChar w:fldCharType="end"/>
    </w:r>
  </w:p>
  <w:p>
    <w:pPr>
      <w:pStyle w:val="1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rFonts w:hint="default"/>
        <w:lang w:val="en-US" w:eastAsia="zh-CN"/>
      </w:rPr>
    </w:pPr>
    <w:r>
      <w:rPr>
        <w:rFonts w:hint="eastAsia" w:ascii="宋体" w:hAnsi="宋体" w:cs="宋体"/>
        <w:color w:val="000000"/>
        <w:kern w:val="0"/>
        <w:szCs w:val="21"/>
        <w:u w:val="single"/>
        <w:lang w:eastAsia="zh-CN"/>
      </w:rPr>
      <w:t>新疆承全招标代理有限公司</w:t>
    </w:r>
    <w:r>
      <w:rPr>
        <w:rFonts w:hint="eastAsia" w:ascii="宋体" w:hAnsi="宋体"/>
        <w:i/>
        <w:sz w:val="15"/>
        <w:szCs w:val="15"/>
        <w:u w:val="single"/>
      </w:rPr>
      <w:t xml:space="preserve">  </w:t>
    </w:r>
    <w:r>
      <w:rPr>
        <w:rFonts w:hint="eastAsia" w:ascii="宋体" w:hAnsi="宋体"/>
        <w:i/>
        <w:szCs w:val="21"/>
        <w:u w:val="single"/>
      </w:rPr>
      <w:t xml:space="preserve">                        </w:t>
    </w:r>
    <w:r>
      <w:rPr>
        <w:rFonts w:hint="eastAsia" w:ascii="宋体" w:hAnsi="宋体"/>
        <w:i/>
        <w:szCs w:val="21"/>
        <w:u w:val="single"/>
        <w:lang w:val="en-US" w:eastAsia="zh-CN"/>
      </w:rPr>
      <w:t xml:space="preserve">             </w:t>
    </w:r>
    <w:r>
      <w:rPr>
        <w:rFonts w:hint="eastAsia" w:ascii="宋体" w:hAnsi="宋体"/>
        <w:i/>
        <w:szCs w:val="21"/>
        <w:u w:val="single"/>
      </w:rPr>
      <w:t xml:space="preserve">          </w:t>
    </w:r>
    <w:r>
      <w:rPr>
        <w:rFonts w:hint="eastAsia" w:ascii="宋体" w:hAnsi="宋体"/>
        <w:i/>
        <w:szCs w:val="21"/>
        <w:u w:val="single"/>
        <w:lang w:eastAsia="zh-CN"/>
      </w:rPr>
      <w:t>XJCQZB2023-CQ-0</w:t>
    </w:r>
    <w:r>
      <w:rPr>
        <w:rFonts w:hint="eastAsia" w:ascii="宋体" w:hAnsi="宋体"/>
        <w:i/>
        <w:szCs w:val="21"/>
        <w:u w:val="single"/>
        <w:lang w:val="en-US" w:eastAsia="zh-CN"/>
      </w:rPr>
      <w:t>704</w:t>
    </w:r>
  </w:p>
  <w:p>
    <w:pPr>
      <w:spacing w:line="500" w:lineRule="exact"/>
      <w:rPr>
        <w:rFonts w:hint="eastAsia" w:ascii="宋体" w:hAnsi="宋体" w:cs="新宋体-18030"/>
        <w:bCs/>
        <w:i/>
        <w:color w:val="00000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rPr>
        <w:rFonts w:hint="default"/>
        <w:lang w:val="en-US" w:eastAsia="zh-CN"/>
      </w:rPr>
    </w:pPr>
    <w:r>
      <w:rPr>
        <w:rFonts w:hint="eastAsia" w:ascii="宋体" w:hAnsi="宋体" w:cs="宋体"/>
        <w:color w:val="000000"/>
        <w:kern w:val="0"/>
        <w:szCs w:val="21"/>
        <w:u w:val="single"/>
        <w:lang w:eastAsia="zh-CN"/>
      </w:rPr>
      <w:t>新疆承全招标代理有限公司</w:t>
    </w:r>
    <w:r>
      <w:rPr>
        <w:rFonts w:hint="eastAsia" w:ascii="宋体" w:hAnsi="宋体"/>
        <w:i/>
        <w:sz w:val="15"/>
        <w:szCs w:val="15"/>
        <w:u w:val="single"/>
      </w:rPr>
      <w:t xml:space="preserve"> </w:t>
    </w:r>
    <w:r>
      <w:rPr>
        <w:rFonts w:hint="eastAsia" w:ascii="宋体" w:hAnsi="宋体"/>
        <w:i/>
        <w:szCs w:val="21"/>
        <w:u w:val="single"/>
      </w:rPr>
      <w:t xml:space="preserve">                    </w:t>
    </w:r>
    <w:r>
      <w:rPr>
        <w:rFonts w:hint="eastAsia" w:ascii="宋体" w:hAnsi="宋体"/>
        <w:i/>
        <w:szCs w:val="21"/>
        <w:u w:val="single"/>
        <w:lang w:val="en-US" w:eastAsia="zh-CN"/>
      </w:rPr>
      <w:t xml:space="preserve">            </w:t>
    </w:r>
    <w:r>
      <w:rPr>
        <w:rFonts w:hint="eastAsia" w:ascii="宋体" w:hAnsi="宋体"/>
        <w:i/>
        <w:szCs w:val="21"/>
        <w:u w:val="single"/>
      </w:rPr>
      <w:t xml:space="preserve">                </w:t>
    </w:r>
    <w:r>
      <w:rPr>
        <w:rFonts w:hint="eastAsia" w:ascii="宋体" w:hAnsi="宋体"/>
        <w:i/>
        <w:szCs w:val="21"/>
        <w:u w:val="single"/>
        <w:lang w:eastAsia="zh-CN"/>
      </w:rPr>
      <w:t>XJCQZB202</w:t>
    </w:r>
    <w:r>
      <w:rPr>
        <w:rFonts w:hint="eastAsia" w:ascii="宋体" w:hAnsi="宋体"/>
        <w:i/>
        <w:szCs w:val="21"/>
        <w:u w:val="single"/>
        <w:lang w:val="en-US" w:eastAsia="zh-CN"/>
      </w:rPr>
      <w:t>3</w:t>
    </w:r>
    <w:r>
      <w:rPr>
        <w:rFonts w:hint="eastAsia" w:ascii="宋体" w:hAnsi="宋体"/>
        <w:i/>
        <w:szCs w:val="21"/>
        <w:u w:val="single"/>
        <w:lang w:eastAsia="zh-CN"/>
      </w:rPr>
      <w:t>-CQ-</w:t>
    </w:r>
    <w:r>
      <w:rPr>
        <w:rFonts w:hint="eastAsia" w:ascii="宋体" w:hAnsi="宋体"/>
        <w:i/>
        <w:szCs w:val="21"/>
        <w:u w:val="single"/>
        <w:lang w:val="en-US" w:eastAsia="zh-CN"/>
      </w:rPr>
      <w:t>0704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
    <w:nsid w:val="06B27989"/>
    <w:multiLevelType w:val="multilevel"/>
    <w:tmpl w:val="06B2798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5007C6"/>
    <w:multiLevelType w:val="multilevel"/>
    <w:tmpl w:val="1F5007C6"/>
    <w:lvl w:ilvl="0" w:tentative="0">
      <w:start w:val="1"/>
      <w:numFmt w:val="japaneseCounting"/>
      <w:lvlText w:val="%1、"/>
      <w:lvlJc w:val="left"/>
      <w:pPr>
        <w:ind w:left="720" w:hanging="720"/>
      </w:pPr>
      <w:rPr>
        <w:rFonts w:hint="default"/>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3822E9"/>
    <w:multiLevelType w:val="singleLevel"/>
    <w:tmpl w:val="673822E9"/>
    <w:lvl w:ilvl="0" w:tentative="0">
      <w:start w:val="4"/>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60"/>
  <w:drawingGridHorizontalSpacing w:val="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TIxMjgwNjczYTI1MjdmMmYyNGExZmQ0MmViNWYifQ=="/>
  </w:docVars>
  <w:rsids>
    <w:rsidRoot w:val="00172A27"/>
    <w:rsid w:val="0000332B"/>
    <w:rsid w:val="00016F14"/>
    <w:rsid w:val="00036244"/>
    <w:rsid w:val="00045EDD"/>
    <w:rsid w:val="00052C24"/>
    <w:rsid w:val="00071958"/>
    <w:rsid w:val="000810BE"/>
    <w:rsid w:val="00085458"/>
    <w:rsid w:val="000952FA"/>
    <w:rsid w:val="000A31F2"/>
    <w:rsid w:val="000C43CF"/>
    <w:rsid w:val="000E09C6"/>
    <w:rsid w:val="000F2E9C"/>
    <w:rsid w:val="001033B0"/>
    <w:rsid w:val="00155FD1"/>
    <w:rsid w:val="001609D7"/>
    <w:rsid w:val="001815EF"/>
    <w:rsid w:val="001822E2"/>
    <w:rsid w:val="001A1BFE"/>
    <w:rsid w:val="001B021C"/>
    <w:rsid w:val="001F61EE"/>
    <w:rsid w:val="002070FE"/>
    <w:rsid w:val="00237D26"/>
    <w:rsid w:val="00243242"/>
    <w:rsid w:val="00274FB4"/>
    <w:rsid w:val="002E1563"/>
    <w:rsid w:val="002F1686"/>
    <w:rsid w:val="00320199"/>
    <w:rsid w:val="003700F9"/>
    <w:rsid w:val="00372022"/>
    <w:rsid w:val="00384B0F"/>
    <w:rsid w:val="00453E61"/>
    <w:rsid w:val="00476F19"/>
    <w:rsid w:val="00492BE7"/>
    <w:rsid w:val="00514B2B"/>
    <w:rsid w:val="00582D4E"/>
    <w:rsid w:val="005F4790"/>
    <w:rsid w:val="00626DD6"/>
    <w:rsid w:val="006347DA"/>
    <w:rsid w:val="00691DD2"/>
    <w:rsid w:val="006B0FD1"/>
    <w:rsid w:val="006B2820"/>
    <w:rsid w:val="006D60D5"/>
    <w:rsid w:val="006E4A61"/>
    <w:rsid w:val="00712C8E"/>
    <w:rsid w:val="0071402F"/>
    <w:rsid w:val="00715550"/>
    <w:rsid w:val="007511FE"/>
    <w:rsid w:val="00781D71"/>
    <w:rsid w:val="007A78D4"/>
    <w:rsid w:val="008112A8"/>
    <w:rsid w:val="00815398"/>
    <w:rsid w:val="00815DD4"/>
    <w:rsid w:val="0082102A"/>
    <w:rsid w:val="00841754"/>
    <w:rsid w:val="0084234A"/>
    <w:rsid w:val="00856640"/>
    <w:rsid w:val="00871E90"/>
    <w:rsid w:val="00892A3A"/>
    <w:rsid w:val="008A14AA"/>
    <w:rsid w:val="008A331E"/>
    <w:rsid w:val="008B5D7C"/>
    <w:rsid w:val="008E1B57"/>
    <w:rsid w:val="009712A8"/>
    <w:rsid w:val="0097669A"/>
    <w:rsid w:val="009842BC"/>
    <w:rsid w:val="009B621C"/>
    <w:rsid w:val="00A37C27"/>
    <w:rsid w:val="00A4728E"/>
    <w:rsid w:val="00A566B2"/>
    <w:rsid w:val="00AA109D"/>
    <w:rsid w:val="00AA237D"/>
    <w:rsid w:val="00AC6CF0"/>
    <w:rsid w:val="00AE44E0"/>
    <w:rsid w:val="00AE655B"/>
    <w:rsid w:val="00B12A16"/>
    <w:rsid w:val="00B4169F"/>
    <w:rsid w:val="00B97B39"/>
    <w:rsid w:val="00BA0BFD"/>
    <w:rsid w:val="00BD451C"/>
    <w:rsid w:val="00BD7CF9"/>
    <w:rsid w:val="00C10EC7"/>
    <w:rsid w:val="00C204F5"/>
    <w:rsid w:val="00C22356"/>
    <w:rsid w:val="00C22D73"/>
    <w:rsid w:val="00C2418E"/>
    <w:rsid w:val="00C41663"/>
    <w:rsid w:val="00C95A71"/>
    <w:rsid w:val="00CD3ECE"/>
    <w:rsid w:val="00D02A1C"/>
    <w:rsid w:val="00D060B0"/>
    <w:rsid w:val="00D751F9"/>
    <w:rsid w:val="00D94F24"/>
    <w:rsid w:val="00DC10C7"/>
    <w:rsid w:val="00DD6A1D"/>
    <w:rsid w:val="00E8760E"/>
    <w:rsid w:val="00EB30A8"/>
    <w:rsid w:val="00ED2968"/>
    <w:rsid w:val="00F078B3"/>
    <w:rsid w:val="00F21597"/>
    <w:rsid w:val="00F56297"/>
    <w:rsid w:val="00F70B63"/>
    <w:rsid w:val="00FB184C"/>
    <w:rsid w:val="00FB302A"/>
    <w:rsid w:val="00FC2865"/>
    <w:rsid w:val="02907730"/>
    <w:rsid w:val="029B5F0B"/>
    <w:rsid w:val="02B42081"/>
    <w:rsid w:val="03B3712B"/>
    <w:rsid w:val="0B7A4561"/>
    <w:rsid w:val="18A0364E"/>
    <w:rsid w:val="19895A1A"/>
    <w:rsid w:val="19CB4D61"/>
    <w:rsid w:val="1BF70D35"/>
    <w:rsid w:val="1E6D287C"/>
    <w:rsid w:val="1E81389D"/>
    <w:rsid w:val="205D3F78"/>
    <w:rsid w:val="207D4032"/>
    <w:rsid w:val="22494473"/>
    <w:rsid w:val="22E152C9"/>
    <w:rsid w:val="2372486F"/>
    <w:rsid w:val="23D07150"/>
    <w:rsid w:val="275E48AC"/>
    <w:rsid w:val="29E6140A"/>
    <w:rsid w:val="2B2501B9"/>
    <w:rsid w:val="2C49374C"/>
    <w:rsid w:val="2E1801E8"/>
    <w:rsid w:val="311A1CD7"/>
    <w:rsid w:val="31E01335"/>
    <w:rsid w:val="324F0D48"/>
    <w:rsid w:val="331C5AD4"/>
    <w:rsid w:val="33351026"/>
    <w:rsid w:val="339E334A"/>
    <w:rsid w:val="33BB3E6D"/>
    <w:rsid w:val="378F5AB8"/>
    <w:rsid w:val="387D742D"/>
    <w:rsid w:val="3CE713B8"/>
    <w:rsid w:val="40194314"/>
    <w:rsid w:val="419A3C3C"/>
    <w:rsid w:val="44AF7027"/>
    <w:rsid w:val="464E1CB7"/>
    <w:rsid w:val="481C0CDA"/>
    <w:rsid w:val="48B459D5"/>
    <w:rsid w:val="498F0050"/>
    <w:rsid w:val="505B5203"/>
    <w:rsid w:val="53675BAB"/>
    <w:rsid w:val="548B3CCF"/>
    <w:rsid w:val="55582AEC"/>
    <w:rsid w:val="58422585"/>
    <w:rsid w:val="585A130E"/>
    <w:rsid w:val="587C44BD"/>
    <w:rsid w:val="59BB36A7"/>
    <w:rsid w:val="5B715A14"/>
    <w:rsid w:val="5BA40817"/>
    <w:rsid w:val="5D0420E4"/>
    <w:rsid w:val="5D7B1E11"/>
    <w:rsid w:val="5F247A10"/>
    <w:rsid w:val="627C29CF"/>
    <w:rsid w:val="63E878F1"/>
    <w:rsid w:val="64777983"/>
    <w:rsid w:val="669575A8"/>
    <w:rsid w:val="67056100"/>
    <w:rsid w:val="6DED1766"/>
    <w:rsid w:val="6EF81F37"/>
    <w:rsid w:val="6F683021"/>
    <w:rsid w:val="703E31CA"/>
    <w:rsid w:val="7063216F"/>
    <w:rsid w:val="72D12E50"/>
    <w:rsid w:val="76D424FE"/>
    <w:rsid w:val="774175B4"/>
    <w:rsid w:val="7BD915C3"/>
    <w:rsid w:val="7E5F2F30"/>
    <w:rsid w:val="7ECF1EA9"/>
    <w:rsid w:val="7FA207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3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6"/>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paragraph" w:styleId="7">
    <w:name w:val="heading 6"/>
    <w:basedOn w:val="1"/>
    <w:next w:val="1"/>
    <w:qFormat/>
    <w:uiPriority w:val="0"/>
    <w:pPr>
      <w:keepNext/>
      <w:keepLines/>
      <w:widowControl/>
      <w:numPr>
        <w:ilvl w:val="5"/>
        <w:numId w:val="1"/>
      </w:numPr>
      <w:spacing w:before="240" w:beforeLines="0" w:after="64" w:afterLines="0" w:line="320" w:lineRule="auto"/>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numPr>
        <w:ilvl w:val="6"/>
        <w:numId w:val="1"/>
      </w:numPr>
      <w:spacing w:before="240" w:beforeLines="0" w:after="64" w:afterLines="0" w:line="320" w:lineRule="auto"/>
      <w:jc w:val="left"/>
      <w:outlineLvl w:val="6"/>
    </w:pPr>
    <w:rPr>
      <w:b/>
      <w:bCs/>
      <w:kern w:val="0"/>
      <w:sz w:val="24"/>
    </w:rPr>
  </w:style>
  <w:style w:type="paragraph" w:styleId="9">
    <w:name w:val="heading 8"/>
    <w:basedOn w:val="1"/>
    <w:next w:val="1"/>
    <w:qFormat/>
    <w:uiPriority w:val="0"/>
    <w:pPr>
      <w:keepNext/>
      <w:keepLines/>
      <w:widowControl/>
      <w:numPr>
        <w:ilvl w:val="7"/>
        <w:numId w:val="1"/>
      </w:numPr>
      <w:spacing w:before="240" w:beforeLines="0" w:after="64" w:afterLines="0" w:line="320" w:lineRule="auto"/>
      <w:jc w:val="left"/>
      <w:outlineLvl w:val="7"/>
    </w:pPr>
    <w:rPr>
      <w:rFonts w:ascii="Arial" w:hAnsi="Arial" w:eastAsia="黑体"/>
      <w:kern w:val="0"/>
      <w:sz w:val="24"/>
    </w:rPr>
  </w:style>
  <w:style w:type="paragraph" w:styleId="10">
    <w:name w:val="heading 9"/>
    <w:basedOn w:val="1"/>
    <w:next w:val="1"/>
    <w:qFormat/>
    <w:uiPriority w:val="0"/>
    <w:pPr>
      <w:keepNext/>
      <w:keepLines/>
      <w:widowControl/>
      <w:numPr>
        <w:ilvl w:val="8"/>
        <w:numId w:val="1"/>
      </w:numPr>
      <w:spacing w:before="240" w:beforeLines="0" w:after="64" w:afterLines="0" w:line="320" w:lineRule="auto"/>
      <w:jc w:val="left"/>
      <w:outlineLvl w:val="8"/>
    </w:pPr>
    <w:rPr>
      <w:rFonts w:ascii="Arial" w:hAnsi="Arial" w:eastAsia="黑体"/>
      <w:kern w:val="0"/>
      <w:szCs w:val="21"/>
    </w:rPr>
  </w:style>
  <w:style w:type="character" w:default="1" w:styleId="26">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line="360" w:lineRule="auto"/>
      <w:jc w:val="left"/>
    </w:pPr>
    <w:rPr>
      <w:rFonts w:ascii="宋体"/>
      <w:color w:val="000000"/>
      <w:kern w:val="0"/>
      <w:sz w:val="28"/>
      <w:szCs w:val="32"/>
    </w:rPr>
  </w:style>
  <w:style w:type="paragraph" w:styleId="6">
    <w:name w:val="Normal Indent"/>
    <w:basedOn w:val="1"/>
    <w:qFormat/>
    <w:uiPriority w:val="0"/>
    <w:pPr>
      <w:ind w:firstLine="420" w:firstLineChars="200"/>
    </w:p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Indent"/>
    <w:basedOn w:val="1"/>
    <w:qFormat/>
    <w:uiPriority w:val="0"/>
    <w:pPr>
      <w:autoSpaceDE w:val="0"/>
      <w:autoSpaceDN w:val="0"/>
      <w:adjustRightInd w:val="0"/>
      <w:spacing w:line="360" w:lineRule="auto"/>
      <w:ind w:left="567" w:leftChars="270"/>
    </w:pPr>
    <w:rPr>
      <w:rFonts w:ascii="宋体"/>
      <w:color w:val="000000"/>
      <w:kern w:val="0"/>
      <w:sz w:val="32"/>
      <w:szCs w:val="32"/>
    </w:rPr>
  </w:style>
  <w:style w:type="paragraph" w:styleId="14">
    <w:name w:val="Plain Text"/>
    <w:basedOn w:val="1"/>
    <w:link w:val="32"/>
    <w:qFormat/>
    <w:uiPriority w:val="0"/>
    <w:rPr>
      <w:rFonts w:ascii="宋体" w:hAnsi="Courier New"/>
      <w:szCs w:val="21"/>
    </w:rPr>
  </w:style>
  <w:style w:type="paragraph" w:styleId="15">
    <w:name w:val="Date"/>
    <w:basedOn w:val="1"/>
    <w:next w:val="1"/>
    <w:qFormat/>
    <w:uiPriority w:val="0"/>
    <w:pPr>
      <w:ind w:left="100" w:leftChars="2500"/>
    </w:pPr>
    <w:rPr>
      <w:rFonts w:eastAsia="仿宋_GB2312"/>
      <w:color w:val="000000"/>
      <w:kern w:val="0"/>
      <w:sz w:val="28"/>
    </w:rPr>
  </w:style>
  <w:style w:type="paragraph" w:styleId="16">
    <w:name w:val="Body Text Indent 2"/>
    <w:basedOn w:val="1"/>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footnote text"/>
    <w:basedOn w:val="1"/>
    <w:semiHidden/>
    <w:unhideWhenUsed/>
    <w:qFormat/>
    <w:uiPriority w:val="99"/>
    <w:pPr>
      <w:snapToGrid w:val="0"/>
      <w:jc w:val="left"/>
    </w:pPr>
    <w:rPr>
      <w:sz w:val="18"/>
      <w:szCs w:val="18"/>
    </w:rPr>
  </w:style>
  <w:style w:type="paragraph" w:styleId="21">
    <w:name w:val="Body Text Indent 3"/>
    <w:basedOn w:val="1"/>
    <w:qFormat/>
    <w:uiPriority w:val="0"/>
    <w:pPr>
      <w:ind w:firstLine="480" w:firstLineChars="200"/>
    </w:pPr>
    <w:rPr>
      <w:rFonts w:ascii="幼圆" w:eastAsia="幼圆"/>
      <w:sz w:val="24"/>
      <w:szCs w:val="32"/>
    </w:rPr>
  </w:style>
  <w:style w:type="paragraph" w:styleId="22">
    <w:name w:val="Body Text 2"/>
    <w:basedOn w:val="1"/>
    <w:qFormat/>
    <w:uiPriority w:val="0"/>
    <w:pPr>
      <w:jc w:val="center"/>
    </w:pPr>
    <w:rPr>
      <w:rFonts w:ascii="宋体" w:hAnsi="宋体"/>
      <w:sz w:val="24"/>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4">
    <w:name w:val="Body Text First Indent"/>
    <w:basedOn w:val="2"/>
    <w:qFormat/>
    <w:uiPriority w:val="0"/>
    <w:pPr>
      <w:spacing w:after="120"/>
      <w:ind w:firstLine="420" w:firstLineChars="100"/>
    </w:pPr>
    <w:rPr>
      <w:sz w:val="30"/>
    </w:rPr>
  </w:style>
  <w:style w:type="character" w:styleId="27">
    <w:name w:val="page number"/>
    <w:basedOn w:val="26"/>
    <w:qFormat/>
    <w:uiPriority w:val="0"/>
  </w:style>
  <w:style w:type="character" w:styleId="28">
    <w:name w:val="FollowedHyperlink"/>
    <w:qFormat/>
    <w:uiPriority w:val="99"/>
    <w:rPr>
      <w:color w:val="800080"/>
      <w:u w:val="single"/>
    </w:rPr>
  </w:style>
  <w:style w:type="character" w:styleId="29">
    <w:name w:val="Hyperlink"/>
    <w:qFormat/>
    <w:uiPriority w:val="99"/>
    <w:rPr>
      <w:color w:val="0000FF"/>
      <w:u w:val="single"/>
    </w:rPr>
  </w:style>
  <w:style w:type="character" w:styleId="30">
    <w:name w:val="footnote reference"/>
    <w:basedOn w:val="26"/>
    <w:semiHidden/>
    <w:unhideWhenUsed/>
    <w:qFormat/>
    <w:uiPriority w:val="99"/>
    <w:rPr>
      <w:vertAlign w:val="superscript"/>
    </w:rPr>
  </w:style>
  <w:style w:type="character" w:customStyle="1" w:styleId="31">
    <w:name w:val="标题 2 Char"/>
    <w:link w:val="4"/>
    <w:qFormat/>
    <w:uiPriority w:val="0"/>
    <w:rPr>
      <w:rFonts w:ascii="Arial" w:hAnsi="Arial" w:eastAsia="黑体"/>
      <w:b/>
      <w:bCs/>
      <w:kern w:val="2"/>
      <w:sz w:val="32"/>
      <w:szCs w:val="32"/>
      <w:lang w:val="en-US" w:eastAsia="zh-CN" w:bidi="ar-SA"/>
    </w:rPr>
  </w:style>
  <w:style w:type="character" w:customStyle="1" w:styleId="32">
    <w:name w:val="纯文本 Char"/>
    <w:link w:val="14"/>
    <w:qFormat/>
    <w:uiPriority w:val="0"/>
    <w:rPr>
      <w:rFonts w:ascii="宋体" w:hAnsi="Courier New" w:eastAsia="宋体"/>
      <w:kern w:val="2"/>
      <w:sz w:val="21"/>
      <w:szCs w:val="21"/>
      <w:lang w:val="en-US" w:eastAsia="zh-CN" w:bidi="ar-SA"/>
    </w:rPr>
  </w:style>
  <w:style w:type="paragraph" w:customStyle="1" w:styleId="33">
    <w:name w:val="xl77"/>
    <w:basedOn w:val="1"/>
    <w:qFormat/>
    <w:uiPriority w:val="0"/>
    <w:pPr>
      <w:widowControl/>
      <w:pBdr>
        <w:bottom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4">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35">
    <w:name w:val="xl84"/>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7">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38">
    <w:name w:val="xl80"/>
    <w:basedOn w:val="1"/>
    <w:qFormat/>
    <w:uiPriority w:val="0"/>
    <w:pPr>
      <w:widowControl/>
      <w:pBdr>
        <w:top w:val="single" w:color="000000" w:sz="4" w:space="0"/>
      </w:pBdr>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39">
    <w:name w:val="xl72"/>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40">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41">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2">
    <w:name w:val="Char"/>
    <w:basedOn w:val="1"/>
    <w:qFormat/>
    <w:uiPriority w:val="0"/>
  </w:style>
  <w:style w:type="paragraph" w:customStyle="1" w:styleId="43">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44">
    <w:name w:val="xl73"/>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45">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46">
    <w:name w:val="xl85"/>
    <w:basedOn w:val="1"/>
    <w:qFormat/>
    <w:uiPriority w:val="0"/>
    <w:pPr>
      <w:widowControl/>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47">
    <w:name w:val="xl6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48">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49">
    <w:name w:val=" Char"/>
    <w:basedOn w:val="1"/>
    <w:qFormat/>
    <w:uiPriority w:val="0"/>
  </w:style>
  <w:style w:type="paragraph" w:customStyle="1" w:styleId="50">
    <w:name w:val="xl81"/>
    <w:basedOn w:val="1"/>
    <w:qFormat/>
    <w:uiPriority w:val="0"/>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51">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5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3">
    <w:name w:val="xl78"/>
    <w:basedOn w:val="1"/>
    <w:qFormat/>
    <w:uiPriority w:val="0"/>
    <w:pPr>
      <w:widowControl/>
      <w:pBdr>
        <w:bottom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54">
    <w:name w:val="xl74"/>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55">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56">
    <w:name w:val="WPS Plain"/>
    <w:qFormat/>
    <w:uiPriority w:val="0"/>
    <w:rPr>
      <w:rFonts w:ascii="Times New Roman" w:hAnsi="Times New Roman" w:eastAsia="宋体" w:cs="Times New Roman"/>
      <w:lang w:val="en-US" w:eastAsia="zh-CN" w:bidi="ar-SA"/>
    </w:rPr>
  </w:style>
  <w:style w:type="paragraph" w:customStyle="1" w:styleId="57">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
    <w:name w:val="xl76"/>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59">
    <w:name w:val="xl86"/>
    <w:basedOn w:val="1"/>
    <w:qFormat/>
    <w:uiPriority w:val="0"/>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60">
    <w:name w:val=" Char1 Char Char Char"/>
    <w:basedOn w:val="1"/>
    <w:qFormat/>
    <w:uiPriority w:val="0"/>
    <w:rPr>
      <w:rFonts w:ascii="Tahoma" w:hAnsi="Tahoma"/>
      <w:sz w:val="24"/>
      <w:szCs w:val="20"/>
    </w:rPr>
  </w:style>
  <w:style w:type="paragraph" w:customStyle="1" w:styleId="6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xl79"/>
    <w:basedOn w:val="1"/>
    <w:qFormat/>
    <w:uiPriority w:val="0"/>
    <w:pPr>
      <w:widowControl/>
      <w:pBdr>
        <w:bottom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63">
    <w:name w:val="xl75"/>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64">
    <w:name w:val="xl82"/>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65">
    <w:name w:val="xl83"/>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66">
    <w:name w:val="xl65"/>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67">
    <w:name w:val="正文_0"/>
    <w:next w:val="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页脚_0"/>
    <w:basedOn w:val="67"/>
    <w:unhideWhenUsed/>
    <w:qFormat/>
    <w:uiPriority w:val="99"/>
    <w:pPr>
      <w:tabs>
        <w:tab w:val="center" w:pos="4153"/>
        <w:tab w:val="right" w:pos="8306"/>
      </w:tabs>
      <w:snapToGrid w:val="0"/>
      <w:jc w:val="left"/>
    </w:pPr>
    <w:rPr>
      <w:sz w:val="18"/>
      <w:szCs w:val="18"/>
    </w:rPr>
  </w:style>
  <w:style w:type="paragraph" w:customStyle="1" w:styleId="69">
    <w:name w:val="正文_2"/>
    <w:basedOn w:val="70"/>
    <w:next w:val="71"/>
    <w:qFormat/>
    <w:uiPriority w:val="0"/>
    <w:pPr>
      <w:widowControl w:val="0"/>
      <w:jc w:val="both"/>
    </w:pPr>
    <w:rPr>
      <w:kern w:val="2"/>
      <w:sz w:val="21"/>
      <w:szCs w:val="24"/>
      <w:lang w:val="en-US" w:eastAsia="zh-CN" w:bidi="ar-SA"/>
    </w:rPr>
  </w:style>
  <w:style w:type="paragraph" w:customStyle="1" w:styleId="7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首行缩进"/>
    <w:basedOn w:val="72"/>
    <w:qFormat/>
    <w:uiPriority w:val="0"/>
    <w:pPr>
      <w:ind w:firstLine="480" w:firstLineChars="200"/>
    </w:pPr>
    <w:rPr>
      <w:lang w:val="zh-CN"/>
    </w:rPr>
  </w:style>
  <w:style w:type="paragraph" w:customStyle="1" w:styleId="72">
    <w:name w:val="正文_4"/>
    <w:next w:val="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
    <w:next w:val="74"/>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74">
    <w:name w:val="Normal Indent"/>
    <w:basedOn w:val="73"/>
    <w:unhideWhenUsed/>
    <w:qFormat/>
    <w:uiPriority w:val="0"/>
    <w:pPr>
      <w:ind w:firstLine="420" w:firstLineChars="200"/>
    </w:pPr>
    <w:rPr>
      <w:rFonts w:ascii="Calibri" w:hAnsi="Calibri"/>
      <w:szCs w:val="22"/>
    </w:rPr>
  </w:style>
  <w:style w:type="paragraph" w:customStyle="1" w:styleId="75">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xjzbb</Company>
  <Pages>47</Pages>
  <Words>18646</Words>
  <Characters>19938</Characters>
  <Lines>192</Lines>
  <Paragraphs>54</Paragraphs>
  <TotalTime>5</TotalTime>
  <ScaleCrop>false</ScaleCrop>
  <LinksUpToDate>false</LinksUpToDate>
  <CharactersWithSpaces>26700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2020-04-17T08:44:00Z</dcterms:created>
  <dc:creator>zhuqi</dc:creator>
  <cp:lastModifiedBy>TERO!</cp:lastModifiedBy>
  <cp:lastPrinted>2021-12-30T04:44:00Z</cp:lastPrinted>
  <dcterms:modified xsi:type="dcterms:W3CDTF">2023-07-13T02:25:35Z</dcterms:modified>
  <dc:title>建 筑 工 程 施 工 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02B4F54F4C884330BE1C65B2715B8606_13</vt:lpwstr>
  </property>
</Properties>
</file>