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shd w:val="clear" w:color="auto" w:fill="FFFFFF"/>
        <w:spacing w:line="500" w:lineRule="exact"/>
        <w:jc w:val="both"/>
        <w:rPr>
          <w:rFonts w:hint="eastAsia" w:ascii="宋体" w:hAnsi="宋体" w:eastAsia="宋体" w:cs="宋体"/>
          <w:i w:val="0"/>
          <w:iCs w:val="0"/>
          <w:color w:val="auto"/>
          <w:sz w:val="28"/>
          <w:szCs w:val="28"/>
          <w:highlight w:val="none"/>
        </w:rPr>
      </w:pPr>
    </w:p>
    <w:p>
      <w:pPr>
        <w:pStyle w:val="15"/>
        <w:tabs>
          <w:tab w:val="left" w:pos="630"/>
        </w:tabs>
        <w:ind w:firstLine="420"/>
        <w:jc w:val="center"/>
        <w:rPr>
          <w:rFonts w:hint="eastAsia" w:ascii="宋体" w:hAnsi="宋体" w:eastAsia="宋体" w:cs="宋体"/>
          <w:b/>
          <w:bCs/>
          <w:i w:val="0"/>
          <w:iCs w:val="0"/>
          <w:sz w:val="40"/>
          <w:szCs w:val="13"/>
          <w:highlight w:val="none"/>
          <w:lang w:eastAsia="zh-CN"/>
        </w:rPr>
      </w:pPr>
    </w:p>
    <w:p>
      <w:pPr>
        <w:pStyle w:val="15"/>
        <w:tabs>
          <w:tab w:val="left" w:pos="630"/>
        </w:tabs>
        <w:jc w:val="center"/>
        <w:rPr>
          <w:rFonts w:hint="eastAsia" w:ascii="宋体" w:hAnsi="宋体" w:eastAsia="宋体" w:cs="宋体"/>
          <w:i w:val="0"/>
          <w:iCs w:val="0"/>
          <w:sz w:val="36"/>
          <w:highlight w:val="none"/>
        </w:rPr>
      </w:pPr>
      <w:r>
        <w:rPr>
          <w:rFonts w:hint="eastAsia" w:asciiTheme="majorEastAsia" w:hAnsiTheme="majorEastAsia" w:eastAsiaTheme="majorEastAsia" w:cstheme="majorEastAsia"/>
          <w:i w:val="0"/>
          <w:iCs w:val="0"/>
          <w:caps w:val="0"/>
          <w:color w:val="000000"/>
          <w:spacing w:val="0"/>
          <w:sz w:val="48"/>
          <w:szCs w:val="48"/>
          <w:highlight w:val="none"/>
          <w:lang w:val="en-US" w:eastAsia="zh-CN"/>
        </w:rPr>
        <w:t>伊吾县以社会保障卡为载体发放惠民惠农财政补贴资金代理银行采购项目（二次）</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bCs/>
          <w:i w:val="0"/>
          <w:iCs w:val="0"/>
          <w:spacing w:val="119"/>
          <w:sz w:val="48"/>
          <w:szCs w:val="16"/>
          <w:highlight w:val="none"/>
        </w:rPr>
      </w:pPr>
      <w:r>
        <w:rPr>
          <w:rFonts w:hint="eastAsia" w:ascii="宋体" w:hAnsi="宋体" w:eastAsia="宋体" w:cs="宋体"/>
          <w:b/>
          <w:bCs/>
          <w:i w:val="0"/>
          <w:iCs w:val="0"/>
          <w:spacing w:val="119"/>
          <w:sz w:val="48"/>
          <w:szCs w:val="16"/>
          <w:highlight w:val="none"/>
          <w:lang w:val="en-US" w:eastAsia="zh-CN"/>
        </w:rPr>
        <w:t>单一来源采购</w:t>
      </w:r>
      <w:r>
        <w:rPr>
          <w:rFonts w:hint="eastAsia" w:ascii="宋体" w:hAnsi="宋体" w:eastAsia="宋体" w:cs="宋体"/>
          <w:b/>
          <w:bCs/>
          <w:i w:val="0"/>
          <w:iCs w:val="0"/>
          <w:spacing w:val="119"/>
          <w:sz w:val="48"/>
          <w:szCs w:val="16"/>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left="2940" w:leftChars="1400" w:right="0" w:firstLine="309" w:firstLineChars="100"/>
        <w:jc w:val="left"/>
        <w:textAlignment w:val="auto"/>
        <w:rPr>
          <w:rFonts w:hint="eastAsia" w:ascii="宋体" w:hAnsi="宋体" w:eastAsia="宋体" w:cs="宋体"/>
          <w:b/>
          <w:bCs/>
          <w:i w:val="0"/>
          <w:iCs w:val="0"/>
          <w:w w:val="11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2164" w:firstLineChars="700"/>
        <w:jc w:val="both"/>
        <w:textAlignment w:val="auto"/>
        <w:rPr>
          <w:rFonts w:hint="eastAsia" w:ascii="宋体" w:hAnsi="宋体" w:eastAsia="宋体" w:cs="宋体"/>
          <w:b/>
          <w:bCs/>
          <w:i w:val="0"/>
          <w:iCs w:val="0"/>
          <w:w w:val="11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2164" w:firstLineChars="700"/>
        <w:jc w:val="both"/>
        <w:textAlignment w:val="auto"/>
        <w:rPr>
          <w:rFonts w:hint="eastAsia" w:ascii="宋体" w:hAnsi="宋体" w:cs="宋体"/>
          <w:b/>
          <w:bCs/>
          <w:i w:val="0"/>
          <w:iCs w:val="0"/>
          <w:w w:val="110"/>
          <w:sz w:val="28"/>
          <w:szCs w:val="28"/>
          <w:highlight w:val="none"/>
          <w:lang w:val="en-US" w:eastAsia="zh-CN"/>
        </w:rPr>
      </w:pPr>
      <w:r>
        <w:rPr>
          <w:rFonts w:hint="eastAsia" w:ascii="宋体" w:hAnsi="宋体" w:eastAsia="宋体" w:cs="宋体"/>
          <w:b/>
          <w:bCs/>
          <w:i w:val="0"/>
          <w:iCs w:val="0"/>
          <w:w w:val="110"/>
          <w:sz w:val="28"/>
          <w:szCs w:val="28"/>
          <w:highlight w:val="none"/>
        </w:rPr>
        <w:t>项目编号：</w:t>
      </w:r>
      <w:r>
        <w:rPr>
          <w:rFonts w:hint="eastAsia" w:ascii="宋体" w:hAnsi="宋体" w:cs="宋体"/>
          <w:b/>
          <w:bCs/>
          <w:i w:val="0"/>
          <w:iCs w:val="0"/>
          <w:w w:val="110"/>
          <w:sz w:val="28"/>
          <w:szCs w:val="28"/>
          <w:highlight w:val="none"/>
          <w:lang w:val="en-US" w:eastAsia="zh-CN"/>
        </w:rPr>
        <w:t>SDHSHM2023-05</w:t>
      </w:r>
    </w:p>
    <w:p>
      <w:pPr>
        <w:pStyle w:val="54"/>
        <w:rPr>
          <w:rFonts w:hint="default"/>
          <w:lang w:val="en-US" w:eastAsia="zh-CN"/>
        </w:rPr>
      </w:pPr>
    </w:p>
    <w:p>
      <w:pPr>
        <w:pStyle w:val="12"/>
        <w:rPr>
          <w:rFonts w:hint="eastAsia" w:ascii="宋体" w:hAnsi="宋体" w:eastAsia="宋体" w:cs="宋体"/>
          <w:b/>
          <w:bCs/>
          <w:i w:val="0"/>
          <w:iCs w:val="0"/>
          <w:kern w:val="0"/>
          <w:sz w:val="28"/>
          <w:szCs w:val="28"/>
          <w:highlight w:val="none"/>
        </w:rPr>
      </w:pPr>
    </w:p>
    <w:p>
      <w:pPr>
        <w:rPr>
          <w:rFonts w:hint="eastAsia" w:ascii="宋体" w:hAnsi="宋体" w:eastAsia="宋体" w:cs="宋体"/>
          <w:i w:val="0"/>
          <w:iCs w:val="0"/>
          <w:highlight w:val="none"/>
        </w:rPr>
      </w:pPr>
    </w:p>
    <w:p>
      <w:pPr>
        <w:rPr>
          <w:rFonts w:hint="eastAsia" w:ascii="宋体" w:hAnsi="宋体" w:eastAsia="宋体" w:cs="宋体"/>
          <w:b/>
          <w:bCs/>
          <w:i w:val="0"/>
          <w:iCs w:val="0"/>
          <w:kern w:val="0"/>
          <w:sz w:val="28"/>
          <w:szCs w:val="28"/>
          <w:highlight w:val="none"/>
        </w:rPr>
      </w:pPr>
    </w:p>
    <w:p>
      <w:pPr>
        <w:pStyle w:val="12"/>
        <w:rPr>
          <w:rFonts w:hint="eastAsia" w:ascii="宋体" w:hAnsi="宋体" w:eastAsia="宋体" w:cs="宋体"/>
          <w:b/>
          <w:bCs/>
          <w:i w:val="0"/>
          <w:iCs w:val="0"/>
          <w:kern w:val="0"/>
          <w:sz w:val="28"/>
          <w:szCs w:val="28"/>
          <w:highlight w:val="none"/>
        </w:rPr>
      </w:pPr>
    </w:p>
    <w:p>
      <w:pPr>
        <w:rPr>
          <w:rFonts w:hint="eastAsia" w:ascii="宋体" w:hAnsi="宋体" w:eastAsia="宋体" w:cs="宋体"/>
          <w:b/>
          <w:bCs/>
          <w:i w:val="0"/>
          <w:iCs w:val="0"/>
          <w:kern w:val="0"/>
          <w:sz w:val="28"/>
          <w:szCs w:val="28"/>
          <w:highlight w:val="none"/>
        </w:rPr>
      </w:pPr>
    </w:p>
    <w:p>
      <w:pPr>
        <w:pStyle w:val="54"/>
        <w:rPr>
          <w:rFonts w:hint="eastAsia" w:ascii="宋体" w:hAnsi="宋体" w:eastAsia="宋体" w:cs="宋体"/>
          <w:b/>
          <w:bCs/>
          <w:i w:val="0"/>
          <w:iCs w:val="0"/>
          <w:kern w:val="0"/>
          <w:sz w:val="28"/>
          <w:szCs w:val="28"/>
          <w:highlight w:val="none"/>
        </w:rPr>
      </w:pPr>
    </w:p>
    <w:p>
      <w:pPr>
        <w:pStyle w:val="54"/>
        <w:rPr>
          <w:rFonts w:hint="eastAsia" w:ascii="宋体" w:hAnsi="宋体" w:eastAsia="宋体" w:cs="宋体"/>
          <w:b/>
          <w:bCs/>
          <w:i w:val="0"/>
          <w:iCs w:val="0"/>
          <w:kern w:val="0"/>
          <w:sz w:val="28"/>
          <w:szCs w:val="28"/>
          <w:highlight w:val="none"/>
        </w:rPr>
      </w:pPr>
    </w:p>
    <w:p>
      <w:pPr>
        <w:pStyle w:val="54"/>
        <w:rPr>
          <w:rFonts w:hint="eastAsia" w:ascii="宋体" w:hAnsi="宋体" w:eastAsia="宋体" w:cs="宋体"/>
          <w:b/>
          <w:bCs/>
          <w:i w:val="0"/>
          <w:iCs w:val="0"/>
          <w:kern w:val="0"/>
          <w:sz w:val="28"/>
          <w:szCs w:val="28"/>
          <w:highlight w:val="none"/>
        </w:rPr>
      </w:pPr>
    </w:p>
    <w:p>
      <w:pPr>
        <w:rPr>
          <w:rFonts w:hint="eastAsia" w:ascii="宋体" w:hAnsi="宋体" w:eastAsia="宋体" w:cs="宋体"/>
          <w:i w:val="0"/>
          <w:iCs w:val="0"/>
          <w:highlight w:val="none"/>
        </w:rPr>
      </w:pPr>
    </w:p>
    <w:p>
      <w:pPr>
        <w:rPr>
          <w:rFonts w:hint="eastAsia" w:ascii="宋体" w:hAnsi="宋体" w:eastAsia="宋体" w:cs="宋体"/>
          <w:b/>
          <w:bCs/>
          <w:i w:val="0"/>
          <w:iCs w:val="0"/>
          <w:kern w:val="0"/>
          <w:sz w:val="28"/>
          <w:szCs w:val="28"/>
          <w:highlight w:val="none"/>
        </w:rPr>
      </w:pPr>
    </w:p>
    <w:tbl>
      <w:tblPr>
        <w:tblStyle w:val="41"/>
        <w:tblpPr w:leftFromText="180" w:rightFromText="180" w:vertAnchor="text" w:horzAnchor="page" w:tblpXSpec="center" w:tblpY="62"/>
        <w:tblW w:w="8897" w:type="dxa"/>
        <w:jc w:val="center"/>
        <w:tblLayout w:type="fixed"/>
        <w:tblCellMar>
          <w:top w:w="0" w:type="dxa"/>
          <w:left w:w="108" w:type="dxa"/>
          <w:bottom w:w="0" w:type="dxa"/>
          <w:right w:w="108" w:type="dxa"/>
        </w:tblCellMar>
      </w:tblPr>
      <w:tblGrid>
        <w:gridCol w:w="2081"/>
        <w:gridCol w:w="6816"/>
      </w:tblGrid>
      <w:tr>
        <w:tblPrEx>
          <w:tblCellMar>
            <w:top w:w="0" w:type="dxa"/>
            <w:left w:w="108" w:type="dxa"/>
            <w:bottom w:w="0" w:type="dxa"/>
            <w:right w:w="108" w:type="dxa"/>
          </w:tblCellMar>
        </w:tblPrEx>
        <w:trPr>
          <w:trHeight w:val="454" w:hRule="atLeast"/>
          <w:jc w:val="center"/>
        </w:trPr>
        <w:tc>
          <w:tcPr>
            <w:tcW w:w="2081" w:type="dxa"/>
            <w:noWrap w:val="0"/>
            <w:vAlign w:val="top"/>
          </w:tcPr>
          <w:p>
            <w:pPr>
              <w:tabs>
                <w:tab w:val="left" w:pos="8504"/>
              </w:tabs>
              <w:spacing w:line="360" w:lineRule="auto"/>
              <w:jc w:val="distribute"/>
              <w:rPr>
                <w:rFonts w:hint="eastAsia" w:ascii="宋体" w:hAnsi="宋体" w:eastAsia="宋体" w:cs="宋体"/>
                <w:b/>
                <w:i w:val="0"/>
                <w:iCs w:val="0"/>
                <w:spacing w:val="14"/>
                <w:sz w:val="30"/>
                <w:szCs w:val="30"/>
                <w:highlight w:val="none"/>
              </w:rPr>
            </w:pPr>
            <w:r>
              <w:rPr>
                <w:rFonts w:hint="eastAsia" w:ascii="宋体" w:hAnsi="宋体" w:eastAsia="宋体" w:cs="宋体"/>
                <w:b/>
                <w:i w:val="0"/>
                <w:iCs w:val="0"/>
                <w:spacing w:val="14"/>
                <w:sz w:val="30"/>
                <w:szCs w:val="30"/>
                <w:highlight w:val="none"/>
              </w:rPr>
              <w:t>采 购 人：</w:t>
            </w:r>
          </w:p>
          <w:p>
            <w:pPr>
              <w:tabs>
                <w:tab w:val="left" w:pos="8504"/>
              </w:tabs>
              <w:spacing w:line="360" w:lineRule="auto"/>
              <w:jc w:val="distribute"/>
              <w:rPr>
                <w:rFonts w:hint="eastAsia" w:ascii="宋体" w:hAnsi="宋体" w:eastAsia="宋体" w:cs="宋体"/>
                <w:b/>
                <w:i w:val="0"/>
                <w:iCs w:val="0"/>
                <w:spacing w:val="14"/>
                <w:sz w:val="30"/>
                <w:szCs w:val="30"/>
                <w:highlight w:val="none"/>
              </w:rPr>
            </w:pPr>
            <w:r>
              <w:rPr>
                <w:rFonts w:hint="eastAsia" w:ascii="宋体" w:hAnsi="宋体" w:eastAsia="宋体" w:cs="宋体"/>
                <w:b/>
                <w:i w:val="0"/>
                <w:iCs w:val="0"/>
                <w:spacing w:val="14"/>
                <w:sz w:val="30"/>
                <w:szCs w:val="30"/>
                <w:highlight w:val="none"/>
              </w:rPr>
              <w:t>采购代理：</w:t>
            </w:r>
          </w:p>
        </w:tc>
        <w:tc>
          <w:tcPr>
            <w:tcW w:w="6816" w:type="dxa"/>
            <w:noWrap w:val="0"/>
            <w:vAlign w:val="center"/>
          </w:tcPr>
          <w:p>
            <w:pPr>
              <w:tabs>
                <w:tab w:val="left" w:pos="8504"/>
              </w:tabs>
              <w:spacing w:line="360" w:lineRule="auto"/>
              <w:jc w:val="distribute"/>
              <w:rPr>
                <w:rFonts w:hint="eastAsia" w:ascii="宋体" w:hAnsi="宋体" w:cs="宋体"/>
                <w:b/>
                <w:i w:val="0"/>
                <w:iCs w:val="0"/>
                <w:spacing w:val="14"/>
                <w:sz w:val="30"/>
                <w:szCs w:val="30"/>
                <w:highlight w:val="none"/>
                <w:lang w:val="en-US" w:eastAsia="zh-CN"/>
              </w:rPr>
            </w:pPr>
            <w:r>
              <w:rPr>
                <w:rFonts w:hint="eastAsia" w:ascii="仿宋" w:hAnsi="仿宋" w:eastAsia="仿宋" w:cs="宋体"/>
                <w:b/>
                <w:kern w:val="0"/>
                <w:sz w:val="32"/>
                <w:szCs w:val="28"/>
                <w:lang w:val="zh-CN" w:bidi="zh-CN"/>
              </w:rPr>
              <w:t>伊吾县财政局</w:t>
            </w:r>
          </w:p>
          <w:p>
            <w:pPr>
              <w:tabs>
                <w:tab w:val="left" w:pos="8504"/>
              </w:tabs>
              <w:spacing w:line="360" w:lineRule="auto"/>
              <w:jc w:val="distribute"/>
              <w:rPr>
                <w:rFonts w:hint="default" w:ascii="宋体" w:hAnsi="宋体" w:eastAsia="宋体" w:cs="宋体"/>
                <w:b/>
                <w:i w:val="0"/>
                <w:iCs w:val="0"/>
                <w:spacing w:val="14"/>
                <w:sz w:val="30"/>
                <w:szCs w:val="30"/>
                <w:highlight w:val="none"/>
                <w:lang w:val="en-US" w:eastAsia="zh-CN"/>
              </w:rPr>
            </w:pPr>
            <w:r>
              <w:rPr>
                <w:rFonts w:hint="eastAsia" w:ascii="仿宋" w:hAnsi="仿宋" w:eastAsia="仿宋" w:cs="宋体"/>
                <w:b/>
                <w:kern w:val="0"/>
                <w:sz w:val="32"/>
                <w:szCs w:val="28"/>
                <w:lang w:val="zh-CN" w:bidi="zh-CN"/>
              </w:rPr>
              <w:t>山东华审工程咨询有限公司</w:t>
            </w:r>
          </w:p>
        </w:tc>
      </w:tr>
    </w:tbl>
    <w:p>
      <w:pPr>
        <w:pStyle w:val="21"/>
        <w:spacing w:before="120" w:after="120" w:line="360" w:lineRule="auto"/>
        <w:ind w:firstLine="3520" w:firstLineChars="1100"/>
        <w:jc w:val="both"/>
        <w:rPr>
          <w:rFonts w:hint="eastAsia" w:ascii="宋体" w:hAnsi="宋体" w:eastAsia="宋体" w:cs="宋体"/>
          <w:bCs/>
          <w:i w:val="0"/>
          <w:iCs w:val="0"/>
          <w:sz w:val="32"/>
          <w:szCs w:val="32"/>
          <w:highlight w:val="none"/>
        </w:rPr>
      </w:pPr>
      <w:r>
        <w:rPr>
          <w:rFonts w:hint="eastAsia" w:ascii="宋体" w:hAnsi="宋体" w:eastAsia="宋体" w:cs="宋体"/>
          <w:bCs/>
          <w:i w:val="0"/>
          <w:iCs w:val="0"/>
          <w:sz w:val="32"/>
          <w:szCs w:val="32"/>
          <w:highlight w:val="none"/>
        </w:rPr>
        <w:t>202</w:t>
      </w:r>
      <w:r>
        <w:rPr>
          <w:rFonts w:hint="eastAsia" w:hAnsi="宋体" w:cs="宋体"/>
          <w:bCs/>
          <w:i w:val="0"/>
          <w:iCs w:val="0"/>
          <w:sz w:val="32"/>
          <w:szCs w:val="32"/>
          <w:highlight w:val="none"/>
          <w:lang w:val="en-US" w:eastAsia="zh-CN"/>
        </w:rPr>
        <w:t>3</w:t>
      </w:r>
      <w:r>
        <w:rPr>
          <w:rFonts w:hint="eastAsia" w:ascii="宋体" w:hAnsi="宋体" w:eastAsia="宋体" w:cs="宋体"/>
          <w:bCs/>
          <w:i w:val="0"/>
          <w:iCs w:val="0"/>
          <w:sz w:val="32"/>
          <w:szCs w:val="32"/>
          <w:highlight w:val="none"/>
        </w:rPr>
        <w:t>年0</w:t>
      </w:r>
      <w:r>
        <w:rPr>
          <w:rFonts w:hint="eastAsia" w:hAnsi="宋体" w:cs="宋体"/>
          <w:bCs/>
          <w:i w:val="0"/>
          <w:iCs w:val="0"/>
          <w:sz w:val="32"/>
          <w:szCs w:val="32"/>
          <w:highlight w:val="none"/>
          <w:lang w:val="en-US" w:eastAsia="zh-CN"/>
        </w:rPr>
        <w:t>7</w:t>
      </w:r>
      <w:r>
        <w:rPr>
          <w:rFonts w:hint="eastAsia" w:ascii="宋体" w:hAnsi="宋体" w:eastAsia="宋体" w:cs="宋体"/>
          <w:bCs/>
          <w:i w:val="0"/>
          <w:iCs w:val="0"/>
          <w:sz w:val="32"/>
          <w:szCs w:val="32"/>
          <w:highlight w:val="none"/>
        </w:rPr>
        <w:t>月</w:t>
      </w:r>
    </w:p>
    <w:p>
      <w:pPr>
        <w:pStyle w:val="21"/>
        <w:spacing w:before="120" w:after="120" w:line="360" w:lineRule="auto"/>
        <w:jc w:val="center"/>
        <w:rPr>
          <w:rFonts w:hint="eastAsia" w:ascii="宋体" w:hAnsi="宋体" w:eastAsia="宋体" w:cs="宋体"/>
          <w:b/>
          <w:i w:val="0"/>
          <w:iCs w:val="0"/>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fmt="numberInDash" w:start="1"/>
          <w:cols w:space="720" w:num="1"/>
          <w:docGrid w:type="lines" w:linePitch="312" w:charSpace="0"/>
        </w:sectPr>
      </w:pPr>
    </w:p>
    <w:p>
      <w:pPr>
        <w:pStyle w:val="15"/>
        <w:kinsoku w:val="0"/>
        <w:overflowPunct w:val="0"/>
        <w:spacing w:before="12"/>
        <w:ind w:left="-142" w:right="-58" w:firstLine="482" w:firstLineChars="200"/>
        <w:rPr>
          <w:rFonts w:hint="eastAsia" w:ascii="宋体" w:hAnsi="宋体" w:eastAsia="宋体" w:cs="宋体"/>
          <w:b/>
          <w:bCs/>
          <w:i w:val="0"/>
          <w:iCs w:val="0"/>
          <w:highlight w:val="none"/>
        </w:rPr>
      </w:pPr>
    </w:p>
    <w:p>
      <w:pPr>
        <w:spacing w:line="300" w:lineRule="auto"/>
        <w:jc w:val="center"/>
        <w:rPr>
          <w:rFonts w:hint="eastAsia" w:ascii="宋体" w:hAnsi="宋体" w:eastAsia="宋体" w:cs="宋体"/>
          <w:bCs/>
          <w:i w:val="0"/>
          <w:iCs w:val="0"/>
          <w:sz w:val="36"/>
          <w:szCs w:val="36"/>
          <w:highlight w:val="none"/>
        </w:rPr>
      </w:pPr>
    </w:p>
    <w:p>
      <w:pPr>
        <w:spacing w:line="300" w:lineRule="auto"/>
        <w:jc w:val="center"/>
        <w:rPr>
          <w:rFonts w:hint="eastAsia" w:ascii="宋体" w:hAnsi="宋体" w:eastAsia="宋体" w:cs="宋体"/>
          <w:bCs/>
          <w:i w:val="0"/>
          <w:iCs w:val="0"/>
          <w:sz w:val="36"/>
          <w:szCs w:val="36"/>
          <w:highlight w:val="none"/>
        </w:rPr>
      </w:pPr>
    </w:p>
    <w:p>
      <w:pPr>
        <w:spacing w:line="300" w:lineRule="auto"/>
        <w:jc w:val="center"/>
        <w:rPr>
          <w:rFonts w:hint="eastAsia" w:ascii="宋体" w:hAnsi="宋体" w:eastAsia="宋体" w:cs="宋体"/>
          <w:bCs/>
          <w:i w:val="0"/>
          <w:iCs w:val="0"/>
          <w:sz w:val="36"/>
          <w:szCs w:val="36"/>
          <w:highlight w:val="none"/>
        </w:rPr>
      </w:pPr>
      <w:r>
        <w:rPr>
          <w:rFonts w:hint="eastAsia" w:ascii="宋体" w:hAnsi="宋体" w:eastAsia="宋体" w:cs="宋体"/>
          <w:bCs/>
          <w:i w:val="0"/>
          <w:iCs w:val="0"/>
          <w:sz w:val="36"/>
          <w:szCs w:val="36"/>
          <w:highlight w:val="none"/>
        </w:rPr>
        <w:t>目  录</w:t>
      </w:r>
    </w:p>
    <w:p>
      <w:pPr>
        <w:spacing w:line="300" w:lineRule="auto"/>
        <w:jc w:val="center"/>
        <w:rPr>
          <w:rFonts w:hint="eastAsia" w:ascii="宋体" w:hAnsi="宋体" w:eastAsia="宋体" w:cs="宋体"/>
          <w:bCs/>
          <w:i w:val="0"/>
          <w:iCs w:val="0"/>
          <w:sz w:val="24"/>
          <w:highlight w:val="none"/>
        </w:rPr>
      </w:pPr>
    </w:p>
    <w:p>
      <w:pPr>
        <w:pStyle w:val="28"/>
        <w:rPr>
          <w:rFonts w:hint="eastAsia" w:ascii="宋体" w:hAnsi="宋体" w:eastAsia="宋体" w:cs="宋体"/>
          <w:bCs w:val="0"/>
          <w:i w:val="0"/>
          <w:iCs w:val="0"/>
          <w:caps w:val="0"/>
          <w:highlight w:val="none"/>
        </w:rPr>
      </w:pPr>
      <w:bookmarkStart w:id="0" w:name="_Hlt536512952"/>
      <w:bookmarkEnd w:id="0"/>
      <w:bookmarkStart w:id="1" w:name="_Hlt3013568"/>
      <w:bookmarkEnd w:id="1"/>
      <w:bookmarkStart w:id="2" w:name="_Hlt536512956"/>
      <w:bookmarkEnd w:id="2"/>
      <w:bookmarkStart w:id="3" w:name="_Hlt3694704"/>
      <w:bookmarkEnd w:id="3"/>
      <w:bookmarkStart w:id="4" w:name="_Hlt9666464"/>
      <w:bookmarkEnd w:id="4"/>
      <w:bookmarkStart w:id="5" w:name="_Hlt755817"/>
      <w:bookmarkEnd w:id="5"/>
      <w:bookmarkStart w:id="6" w:name="_Hlt536069701"/>
      <w:bookmarkEnd w:id="6"/>
      <w:bookmarkStart w:id="7" w:name="_Hlt535891864"/>
      <w:bookmarkEnd w:id="7"/>
      <w:bookmarkStart w:id="8" w:name="_Hlt536512945"/>
      <w:bookmarkEnd w:id="8"/>
      <w:bookmarkStart w:id="9" w:name="_Hlt536244935"/>
      <w:bookmarkEnd w:id="9"/>
      <w:bookmarkStart w:id="10" w:name="_Hlt535832675"/>
      <w:bookmarkEnd w:id="10"/>
      <w:bookmarkStart w:id="11" w:name="_Hlt758338"/>
      <w:bookmarkEnd w:id="11"/>
      <w:bookmarkStart w:id="12" w:name="_Hlt755819"/>
      <w:bookmarkEnd w:id="12"/>
      <w:bookmarkStart w:id="13" w:name="_Hlt755813"/>
      <w:bookmarkEnd w:id="13"/>
      <w:bookmarkStart w:id="14" w:name="_Hlt535832662"/>
      <w:bookmarkEnd w:id="14"/>
      <w:bookmarkStart w:id="15" w:name="_Hlt9415189"/>
      <w:bookmarkEnd w:id="15"/>
      <w:bookmarkStart w:id="16" w:name="_Hlt758332"/>
      <w:bookmarkEnd w:id="16"/>
      <w:bookmarkStart w:id="17" w:name="_Hlt755815"/>
      <w:bookmarkEnd w:id="17"/>
      <w:bookmarkStart w:id="18" w:name="_Hlt535815812"/>
      <w:bookmarkEnd w:id="18"/>
      <w:bookmarkStart w:id="19" w:name="_Toc535815709"/>
      <w:bookmarkStart w:id="20" w:name="_Toc535814464"/>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TOC \o "1-3" \h \z \u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fldChar w:fldCharType="begin"/>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"_Toc332314492"</w:instrText>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8"/>
          <w:rFonts w:hint="eastAsia" w:ascii="宋体" w:hAnsi="宋体" w:eastAsia="宋体" w:cs="宋体"/>
          <w:i w:val="0"/>
          <w:iCs w:val="0"/>
          <w:color w:val="auto"/>
          <w:highlight w:val="none"/>
        </w:rPr>
        <w:t xml:space="preserve">第一章 </w:t>
      </w:r>
      <w:r>
        <w:rPr>
          <w:rStyle w:val="48"/>
          <w:rFonts w:hint="eastAsia" w:cs="宋体"/>
          <w:i w:val="0"/>
          <w:iCs w:val="0"/>
          <w:color w:val="auto"/>
          <w:highlight w:val="none"/>
          <w:lang w:val="en-US" w:eastAsia="zh-CN"/>
        </w:rPr>
        <w:t xml:space="preserve"> </w:t>
      </w:r>
      <w:r>
        <w:rPr>
          <w:rStyle w:val="48"/>
          <w:rFonts w:hint="eastAsia" w:ascii="宋体" w:hAnsi="宋体" w:eastAsia="宋体" w:cs="宋体"/>
          <w:i w:val="0"/>
          <w:iCs w:val="0"/>
          <w:color w:val="auto"/>
          <w:highlight w:val="none"/>
        </w:rPr>
        <w:t>单一来源</w:t>
      </w:r>
      <w:r>
        <w:rPr>
          <w:rStyle w:val="48"/>
          <w:rFonts w:hint="eastAsia" w:cs="宋体"/>
          <w:i w:val="0"/>
          <w:iCs w:val="0"/>
          <w:color w:val="auto"/>
          <w:highlight w:val="none"/>
          <w:lang w:eastAsia="zh-CN"/>
        </w:rPr>
        <w:t>协商</w:t>
      </w:r>
      <w:r>
        <w:rPr>
          <w:rStyle w:val="48"/>
          <w:rFonts w:hint="eastAsia" w:ascii="宋体" w:hAnsi="宋体" w:eastAsia="宋体" w:cs="宋体"/>
          <w:i w:val="0"/>
          <w:iCs w:val="0"/>
          <w:color w:val="auto"/>
          <w:highlight w:val="none"/>
        </w:rPr>
        <w:t>邀请书</w:t>
      </w:r>
      <w:r>
        <w:rPr>
          <w:rFonts w:hint="eastAsia" w:ascii="宋体" w:hAnsi="宋体" w:eastAsia="宋体" w:cs="宋体"/>
          <w:i w:val="0"/>
          <w:iCs w:val="0"/>
          <w:highlight w:val="none"/>
        </w:rPr>
        <w:tab/>
      </w:r>
      <w:r>
        <w:rPr>
          <w:rFonts w:hint="eastAsia" w:cs="宋体"/>
          <w:i w:val="0"/>
          <w:iCs w:val="0"/>
          <w:highlight w:val="none"/>
          <w:lang w:val="en-US" w:eastAsia="zh-CN"/>
        </w:rPr>
        <w:t>1</w:t>
      </w:r>
      <w:r>
        <w:rPr>
          <w:rFonts w:hint="eastAsia" w:ascii="宋体" w:hAnsi="宋体" w:eastAsia="宋体" w:cs="宋体"/>
          <w:i w:val="0"/>
          <w:iCs w:val="0"/>
          <w:highlight w:val="none"/>
        </w:rPr>
        <w:fldChar w:fldCharType="end"/>
      </w:r>
    </w:p>
    <w:p>
      <w:pPr>
        <w:pStyle w:val="28"/>
        <w:rPr>
          <w:rFonts w:hint="eastAsia" w:ascii="宋体" w:hAnsi="宋体" w:eastAsia="宋体" w:cs="宋体"/>
          <w:bCs w:val="0"/>
          <w:i w:val="0"/>
          <w:iCs w:val="0"/>
          <w:caps w:val="0"/>
          <w:highlight w:val="none"/>
        </w:rPr>
      </w:pPr>
      <w:r>
        <w:rPr>
          <w:rFonts w:hint="eastAsia" w:ascii="宋体" w:hAnsi="宋体" w:eastAsia="宋体" w:cs="宋体"/>
          <w:i w:val="0"/>
          <w:iCs w:val="0"/>
          <w:highlight w:val="none"/>
        </w:rPr>
        <w:fldChar w:fldCharType="begin"/>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"_Toc332314493"</w:instrText>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8"/>
          <w:rFonts w:hint="eastAsia" w:ascii="宋体" w:hAnsi="宋体" w:eastAsia="宋体" w:cs="宋体"/>
          <w:i w:val="0"/>
          <w:iCs w:val="0"/>
          <w:color w:val="auto"/>
          <w:highlight w:val="none"/>
        </w:rPr>
        <w:t>第二章  单一来源</w:t>
      </w:r>
      <w:r>
        <w:rPr>
          <w:rStyle w:val="48"/>
          <w:rFonts w:hint="eastAsia" w:cs="宋体"/>
          <w:i w:val="0"/>
          <w:iCs w:val="0"/>
          <w:color w:val="auto"/>
          <w:highlight w:val="none"/>
          <w:lang w:eastAsia="zh-CN"/>
        </w:rPr>
        <w:t>协商</w:t>
      </w:r>
      <w:r>
        <w:rPr>
          <w:rStyle w:val="48"/>
          <w:rFonts w:hint="eastAsia" w:ascii="宋体" w:hAnsi="宋体" w:eastAsia="宋体" w:cs="宋体"/>
          <w:i w:val="0"/>
          <w:iCs w:val="0"/>
          <w:color w:val="auto"/>
          <w:highlight w:val="none"/>
        </w:rPr>
        <w:t>须知及</w:t>
      </w:r>
      <w:r>
        <w:rPr>
          <w:rStyle w:val="48"/>
          <w:rFonts w:hint="eastAsia" w:cs="宋体"/>
          <w:i w:val="0"/>
          <w:iCs w:val="0"/>
          <w:color w:val="auto"/>
          <w:highlight w:val="none"/>
          <w:lang w:eastAsia="zh-CN"/>
        </w:rPr>
        <w:t>协商</w:t>
      </w:r>
      <w:r>
        <w:rPr>
          <w:rStyle w:val="48"/>
          <w:rFonts w:hint="eastAsia" w:ascii="宋体" w:hAnsi="宋体" w:eastAsia="宋体" w:cs="宋体"/>
          <w:i w:val="0"/>
          <w:iCs w:val="0"/>
          <w:color w:val="auto"/>
          <w:highlight w:val="none"/>
        </w:rPr>
        <w:t>程序</w:t>
      </w:r>
      <w:r>
        <w:rPr>
          <w:rFonts w:hint="eastAsia" w:ascii="宋体" w:hAnsi="宋体" w:eastAsia="宋体" w:cs="宋体"/>
          <w:i w:val="0"/>
          <w:iCs w:val="0"/>
          <w:highlight w:val="none"/>
        </w:rPr>
        <w:tab/>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PAGEREF _Toc332314493 \h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t>4</w:t>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fldChar w:fldCharType="end"/>
      </w:r>
    </w:p>
    <w:p>
      <w:pPr>
        <w:pStyle w:val="28"/>
        <w:rPr>
          <w:rFonts w:hint="eastAsia" w:ascii="宋体" w:hAnsi="宋体" w:eastAsia="宋体" w:cs="宋体"/>
          <w:bCs w:val="0"/>
          <w:i w:val="0"/>
          <w:iCs w:val="0"/>
          <w:caps w:val="0"/>
          <w:highlight w:val="none"/>
          <w:lang w:val="en-US" w:eastAsia="zh-CN"/>
        </w:rPr>
      </w:pPr>
      <w:r>
        <w:rPr>
          <w:rFonts w:hint="eastAsia" w:ascii="宋体" w:hAnsi="宋体" w:eastAsia="宋体" w:cs="宋体"/>
          <w:i w:val="0"/>
          <w:iCs w:val="0"/>
          <w:highlight w:val="none"/>
        </w:rPr>
        <w:fldChar w:fldCharType="begin"/>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"_Toc332314508"</w:instrText>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8"/>
          <w:rFonts w:hint="eastAsia" w:ascii="宋体" w:hAnsi="宋体" w:eastAsia="宋体" w:cs="宋体"/>
          <w:i w:val="0"/>
          <w:iCs w:val="0"/>
          <w:color w:val="auto"/>
          <w:highlight w:val="none"/>
        </w:rPr>
        <w:t>第三章  采购需求</w:t>
      </w:r>
      <w:r>
        <w:rPr>
          <w:rFonts w:hint="eastAsia" w:ascii="宋体" w:hAnsi="宋体" w:eastAsia="宋体" w:cs="宋体"/>
          <w:i w:val="0"/>
          <w:iCs w:val="0"/>
          <w:highlight w:val="none"/>
        </w:rPr>
        <w:tab/>
      </w:r>
      <w:r>
        <w:rPr>
          <w:rFonts w:hint="eastAsia" w:cs="宋体"/>
          <w:i w:val="0"/>
          <w:iCs w:val="0"/>
          <w:highlight w:val="none"/>
          <w:lang w:val="en-US" w:eastAsia="zh-CN"/>
        </w:rPr>
        <w:t>1</w:t>
      </w:r>
      <w:r>
        <w:rPr>
          <w:rFonts w:hint="eastAsia" w:ascii="宋体" w:hAnsi="宋体" w:eastAsia="宋体" w:cs="宋体"/>
          <w:i w:val="0"/>
          <w:iCs w:val="0"/>
          <w:highlight w:val="none"/>
        </w:rPr>
        <w:fldChar w:fldCharType="end"/>
      </w:r>
      <w:r>
        <w:rPr>
          <w:rFonts w:hint="eastAsia" w:cs="宋体"/>
          <w:i w:val="0"/>
          <w:iCs w:val="0"/>
          <w:highlight w:val="none"/>
          <w:lang w:val="en-US" w:eastAsia="zh-CN"/>
        </w:rPr>
        <w:t>1</w:t>
      </w:r>
    </w:p>
    <w:p>
      <w:pPr>
        <w:pStyle w:val="28"/>
        <w:rPr>
          <w:rFonts w:hint="eastAsia" w:ascii="宋体" w:hAnsi="宋体" w:eastAsia="宋体" w:cs="宋体"/>
          <w:bCs w:val="0"/>
          <w:i w:val="0"/>
          <w:iCs w:val="0"/>
          <w:caps w:val="0"/>
          <w:highlight w:val="none"/>
          <w:lang w:val="en-US" w:eastAsia="zh-CN"/>
        </w:rPr>
      </w:pPr>
      <w:r>
        <w:rPr>
          <w:rFonts w:hint="eastAsia" w:ascii="宋体" w:hAnsi="宋体" w:eastAsia="宋体" w:cs="宋体"/>
          <w:i w:val="0"/>
          <w:iCs w:val="0"/>
          <w:highlight w:val="none"/>
        </w:rPr>
        <w:fldChar w:fldCharType="begin"/>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"_Toc332314509"</w:instrText>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8"/>
          <w:rFonts w:hint="eastAsia" w:ascii="宋体" w:hAnsi="宋体" w:eastAsia="宋体" w:cs="宋体"/>
          <w:i w:val="0"/>
          <w:iCs w:val="0"/>
          <w:color w:val="auto"/>
          <w:highlight w:val="none"/>
        </w:rPr>
        <w:t xml:space="preserve">第四章 </w:t>
      </w:r>
      <w:r>
        <w:rPr>
          <w:rStyle w:val="48"/>
          <w:rFonts w:hint="eastAsia" w:cs="宋体"/>
          <w:i w:val="0"/>
          <w:iCs w:val="0"/>
          <w:color w:val="auto"/>
          <w:highlight w:val="none"/>
          <w:lang w:val="en-US" w:eastAsia="zh-CN"/>
        </w:rPr>
        <w:t xml:space="preserve"> </w:t>
      </w:r>
      <w:r>
        <w:rPr>
          <w:rStyle w:val="48"/>
          <w:rFonts w:hint="eastAsia" w:cs="宋体"/>
          <w:i w:val="0"/>
          <w:iCs w:val="0"/>
          <w:color w:val="auto"/>
          <w:highlight w:val="none"/>
          <w:lang w:eastAsia="zh-CN"/>
        </w:rPr>
        <w:t>合同模板</w:t>
      </w:r>
      <w:r>
        <w:rPr>
          <w:rFonts w:hint="eastAsia" w:ascii="宋体" w:hAnsi="宋体" w:eastAsia="宋体" w:cs="宋体"/>
          <w:i w:val="0"/>
          <w:iCs w:val="0"/>
          <w:highlight w:val="none"/>
        </w:rPr>
        <w:tab/>
      </w:r>
      <w:r>
        <w:rPr>
          <w:rFonts w:hint="eastAsia" w:cs="宋体"/>
          <w:i w:val="0"/>
          <w:iCs w:val="0"/>
          <w:highlight w:val="none"/>
          <w:lang w:val="en-US" w:eastAsia="zh-CN"/>
        </w:rPr>
        <w:t>1</w:t>
      </w:r>
      <w:r>
        <w:rPr>
          <w:rFonts w:hint="eastAsia" w:ascii="宋体" w:hAnsi="宋体" w:eastAsia="宋体" w:cs="宋体"/>
          <w:i w:val="0"/>
          <w:iCs w:val="0"/>
          <w:highlight w:val="none"/>
        </w:rPr>
        <w:fldChar w:fldCharType="end"/>
      </w:r>
      <w:r>
        <w:rPr>
          <w:rFonts w:hint="eastAsia" w:cs="宋体"/>
          <w:i w:val="0"/>
          <w:iCs w:val="0"/>
          <w:highlight w:val="none"/>
          <w:lang w:val="en-US" w:eastAsia="zh-CN"/>
        </w:rPr>
        <w:t>4</w:t>
      </w:r>
    </w:p>
    <w:p>
      <w:pPr>
        <w:pStyle w:val="28"/>
        <w:rPr>
          <w:rFonts w:hint="eastAsia" w:ascii="宋体" w:hAnsi="宋体" w:eastAsia="宋体" w:cs="宋体"/>
          <w:b/>
          <w:i w:val="0"/>
          <w:iCs w:val="0"/>
          <w:highlight w:val="none"/>
        </w:rPr>
      </w:pPr>
      <w:r>
        <w:rPr>
          <w:rFonts w:hint="eastAsia" w:ascii="宋体" w:hAnsi="宋体" w:eastAsia="宋体" w:cs="宋体"/>
          <w:i w:val="0"/>
          <w:iCs w:val="0"/>
          <w:highlight w:val="none"/>
        </w:rPr>
        <w:fldChar w:fldCharType="begin"/>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"_Toc332314510"</w:instrText>
      </w:r>
      <w:r>
        <w:rPr>
          <w:rStyle w:val="48"/>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8"/>
          <w:rFonts w:hint="eastAsia" w:ascii="宋体" w:hAnsi="宋体" w:eastAsia="宋体" w:cs="宋体"/>
          <w:i w:val="0"/>
          <w:iCs w:val="0"/>
          <w:color w:val="auto"/>
          <w:highlight w:val="none"/>
        </w:rPr>
        <w:t>第五章  采购响应文件的格式</w:t>
      </w:r>
      <w:r>
        <w:rPr>
          <w:rFonts w:hint="eastAsia" w:ascii="宋体" w:hAnsi="宋体" w:eastAsia="宋体" w:cs="宋体"/>
          <w:i w:val="0"/>
          <w:iCs w:val="0"/>
          <w:highlight w:val="none"/>
        </w:rPr>
        <w:tab/>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PAGEREF _Toc332314510 \h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t>21</w:t>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fldChar w:fldCharType="end"/>
      </w:r>
    </w:p>
    <w:p>
      <w:pPr>
        <w:rPr>
          <w:rFonts w:hint="eastAsia" w:ascii="宋体" w:hAnsi="宋体" w:eastAsia="宋体" w:cs="宋体"/>
          <w:i w:val="0"/>
          <w:iCs w:val="0"/>
          <w:sz w:val="24"/>
          <w:highlight w:val="none"/>
        </w:rPr>
      </w:pPr>
    </w:p>
    <w:p>
      <w:pPr>
        <w:spacing w:line="300" w:lineRule="auto"/>
        <w:rPr>
          <w:rFonts w:hint="default" w:ascii="宋体" w:hAnsi="宋体" w:eastAsia="宋体" w:cs="宋体"/>
          <w:i w:val="0"/>
          <w:iCs w:val="0"/>
          <w:sz w:val="24"/>
          <w:highlight w:val="none"/>
          <w:u w:val="none"/>
          <w:lang w:val="en-US" w:eastAsia="zh-CN"/>
        </w:rPr>
        <w:sectPr>
          <w:footerReference r:id="rId6" w:type="first"/>
          <w:pgSz w:w="11907" w:h="16840"/>
          <w:pgMar w:top="1247" w:right="1418" w:bottom="1247" w:left="1418" w:header="907" w:footer="907" w:gutter="0"/>
          <w:pgNumType w:start="1"/>
          <w:cols w:space="720" w:num="1"/>
          <w:docGrid w:linePitch="312" w:charSpace="0"/>
        </w:sectPr>
      </w:pPr>
    </w:p>
    <w:bookmarkEnd w:id="19"/>
    <w:bookmarkEnd w:id="20"/>
    <w:p>
      <w:pPr>
        <w:pStyle w:val="3"/>
        <w:numPr>
          <w:ilvl w:val="0"/>
          <w:numId w:val="1"/>
        </w:numPr>
        <w:adjustRightInd w:val="0"/>
        <w:snapToGrid w:val="0"/>
        <w:rPr>
          <w:rFonts w:hint="eastAsia" w:ascii="宋体" w:hAnsi="宋体" w:eastAsia="宋体" w:cs="宋体"/>
          <w:i w:val="0"/>
          <w:iCs w:val="0"/>
          <w:sz w:val="28"/>
          <w:szCs w:val="28"/>
          <w:highlight w:val="none"/>
        </w:rPr>
      </w:pPr>
      <w:bookmarkStart w:id="21" w:name="_Hlt9666678"/>
      <w:bookmarkEnd w:id="21"/>
      <w:bookmarkStart w:id="22" w:name="_Toc332314492"/>
      <w:r>
        <w:rPr>
          <w:rFonts w:hint="eastAsia" w:ascii="宋体" w:hAnsi="宋体" w:eastAsia="宋体" w:cs="宋体"/>
          <w:i w:val="0"/>
          <w:iCs w:val="0"/>
          <w:sz w:val="28"/>
          <w:szCs w:val="28"/>
          <w:highlight w:val="none"/>
        </w:rPr>
        <w:t>单一来源</w:t>
      </w:r>
      <w:r>
        <w:rPr>
          <w:rFonts w:hint="eastAsia" w:ascii="宋体" w:hAnsi="宋体" w:cs="宋体"/>
          <w:i w:val="0"/>
          <w:iCs w:val="0"/>
          <w:sz w:val="28"/>
          <w:szCs w:val="28"/>
          <w:highlight w:val="none"/>
          <w:lang w:eastAsia="zh-CN"/>
        </w:rPr>
        <w:t>协商</w:t>
      </w:r>
      <w:r>
        <w:rPr>
          <w:rFonts w:hint="eastAsia" w:ascii="宋体" w:hAnsi="宋体" w:eastAsia="宋体" w:cs="宋体"/>
          <w:i w:val="0"/>
          <w:iCs w:val="0"/>
          <w:sz w:val="28"/>
          <w:szCs w:val="28"/>
          <w:highlight w:val="none"/>
        </w:rPr>
        <w:t>邀请书</w:t>
      </w:r>
      <w:bookmarkEnd w:id="22"/>
    </w:p>
    <w:p>
      <w:pPr>
        <w:spacing w:line="480" w:lineRule="auto"/>
        <w:rPr>
          <w:rFonts w:ascii="宋体" w:hAnsi="宋体" w:cs="宋体"/>
          <w:sz w:val="24"/>
          <w:highlight w:val="none"/>
        </w:rPr>
      </w:pPr>
      <w:r>
        <w:rPr>
          <w:rFonts w:hint="eastAsia" w:ascii="宋体" w:hAnsi="宋体" w:cs="宋体"/>
          <w:sz w:val="24"/>
          <w:highlight w:val="none"/>
          <w:u w:val="none"/>
        </w:rPr>
        <w:t>致：</w:t>
      </w:r>
      <w:r>
        <w:rPr>
          <w:rFonts w:hint="eastAsia" w:ascii="宋体" w:hAnsi="宋体" w:cs="宋体"/>
          <w:sz w:val="24"/>
          <w:highlight w:val="none"/>
          <w:u w:val="single"/>
          <w:lang w:eastAsia="zh-CN"/>
        </w:rPr>
        <w:t>中国农业银行伊吾县支行</w:t>
      </w:r>
      <w:r>
        <w:rPr>
          <w:rFonts w:hint="eastAsia" w:ascii="宋体" w:hAnsi="宋体" w:cs="宋体"/>
          <w:sz w:val="24"/>
          <w:highlight w:val="none"/>
          <w:u w:val="none"/>
        </w:rPr>
        <w:t>  </w:t>
      </w:r>
    </w:p>
    <w:p>
      <w:pPr>
        <w:pStyle w:val="39"/>
        <w:keepNext w:val="0"/>
        <w:keepLines w:val="0"/>
        <w:widowControl/>
        <w:suppressLineNumbers w:val="0"/>
        <w:spacing w:before="60" w:beforeAutospacing="0" w:after="60" w:afterAutospacing="0" w:line="360" w:lineRule="auto"/>
        <w:ind w:right="0"/>
        <w:jc w:val="left"/>
        <w:rPr>
          <w:rFonts w:ascii="宋体" w:hAnsi="宋体" w:cs="宋体"/>
          <w:sz w:val="24"/>
          <w:highlight w:val="none"/>
        </w:rPr>
      </w:pPr>
      <w:r>
        <w:rPr>
          <w:rFonts w:hint="eastAsia" w:ascii="宋体" w:hAnsi="宋体" w:cs="宋体"/>
          <w:sz w:val="24"/>
          <w:highlight w:val="none"/>
          <w:u w:val="single"/>
          <w:lang w:eastAsia="zh-CN"/>
        </w:rPr>
        <w:t>山东华审工程咨询有限公司</w:t>
      </w:r>
      <w:r>
        <w:rPr>
          <w:rFonts w:hint="eastAsia" w:ascii="宋体" w:hAnsi="宋体" w:cs="宋体"/>
          <w:sz w:val="24"/>
          <w:highlight w:val="none"/>
        </w:rPr>
        <w:t>受</w:t>
      </w:r>
      <w:r>
        <w:rPr>
          <w:rFonts w:hint="eastAsia" w:ascii="宋体" w:hAnsi="宋体" w:cs="宋体"/>
          <w:i w:val="0"/>
          <w:iCs w:val="0"/>
          <w:sz w:val="24"/>
          <w:szCs w:val="24"/>
          <w:highlight w:val="none"/>
          <w:u w:val="single"/>
          <w:lang w:eastAsia="zh-CN"/>
        </w:rPr>
        <w:t>伊吾县财政局</w:t>
      </w:r>
      <w:r>
        <w:rPr>
          <w:rFonts w:hint="eastAsia" w:ascii="宋体" w:hAnsi="宋体" w:cs="宋体"/>
          <w:sz w:val="24"/>
          <w:highlight w:val="none"/>
        </w:rPr>
        <w:t>委托，现对</w:t>
      </w:r>
      <w:r>
        <w:rPr>
          <w:rFonts w:hint="eastAsia" w:asciiTheme="minorEastAsia" w:hAnsiTheme="minorEastAsia" w:eastAsiaTheme="minorEastAsia" w:cstheme="minorEastAsia"/>
          <w:i w:val="0"/>
          <w:iCs w:val="0"/>
          <w:caps w:val="0"/>
          <w:color w:val="000000"/>
          <w:spacing w:val="0"/>
          <w:sz w:val="24"/>
          <w:szCs w:val="24"/>
          <w:highlight w:val="none"/>
          <w:u w:val="single"/>
          <w:lang w:val="en-US" w:eastAsia="zh-CN"/>
        </w:rPr>
        <w:t>伊吾县以社会保障卡为载体发放惠民惠农财政补贴资金代理银行采购项目（二次）</w:t>
      </w:r>
      <w:r>
        <w:rPr>
          <w:rFonts w:hint="eastAsia" w:ascii="宋体" w:hAnsi="宋体" w:cs="宋体"/>
          <w:sz w:val="24"/>
          <w:highlight w:val="none"/>
        </w:rPr>
        <w:t>进行</w:t>
      </w:r>
      <w:r>
        <w:rPr>
          <w:rFonts w:hint="eastAsia" w:ascii="宋体" w:hAnsi="宋体" w:cs="宋体"/>
          <w:sz w:val="24"/>
          <w:highlight w:val="none"/>
          <w:lang w:val="en-US" w:eastAsia="zh-CN"/>
        </w:rPr>
        <w:t>单一来源采购</w:t>
      </w:r>
      <w:r>
        <w:rPr>
          <w:rFonts w:hint="eastAsia" w:ascii="宋体" w:hAnsi="宋体" w:cs="宋体"/>
          <w:sz w:val="24"/>
          <w:highlight w:val="none"/>
        </w:rPr>
        <w:t>。现邀请贵公司参</w:t>
      </w:r>
      <w:r>
        <w:rPr>
          <w:rFonts w:hint="eastAsia" w:ascii="宋体" w:hAnsi="宋体" w:cs="宋体"/>
          <w:sz w:val="24"/>
          <w:highlight w:val="none"/>
          <w:lang w:val="en-US" w:eastAsia="zh-CN"/>
        </w:rPr>
        <w:t>与</w:t>
      </w:r>
      <w:r>
        <w:rPr>
          <w:rFonts w:hint="eastAsia" w:ascii="宋体" w:hAnsi="宋体" w:cs="宋体"/>
          <w:sz w:val="24"/>
          <w:highlight w:val="none"/>
        </w:rPr>
        <w:t>。</w:t>
      </w:r>
    </w:p>
    <w:p>
      <w:pPr>
        <w:tabs>
          <w:tab w:val="left" w:pos="510"/>
          <w:tab w:val="left" w:pos="900"/>
          <w:tab w:val="left" w:pos="1100"/>
        </w:tabs>
        <w:spacing w:line="360" w:lineRule="auto"/>
        <w:ind w:firstLine="480" w:firstLineChars="200"/>
        <w:rPr>
          <w:rFonts w:ascii="宋体" w:hAnsi="宋体" w:cs="宋体"/>
          <w:b/>
          <w:sz w:val="24"/>
          <w:highlight w:val="none"/>
        </w:rPr>
      </w:pPr>
      <w:r>
        <w:rPr>
          <w:rFonts w:hint="eastAsia" w:ascii="宋体" w:hAnsi="宋体" w:cs="宋体"/>
          <w:b/>
          <w:sz w:val="24"/>
          <w:highlight w:val="none"/>
          <w:lang w:val="en-US" w:eastAsia="zh-CN"/>
        </w:rPr>
        <w:t>一</w:t>
      </w:r>
      <w:r>
        <w:rPr>
          <w:rFonts w:hint="eastAsia" w:ascii="宋体" w:hAnsi="宋体" w:cs="宋体"/>
          <w:b/>
          <w:sz w:val="24"/>
          <w:highlight w:val="none"/>
        </w:rPr>
        <w:t>、项目概况和</w:t>
      </w:r>
      <w:r>
        <w:rPr>
          <w:rFonts w:hint="eastAsia" w:ascii="宋体" w:hAnsi="宋体" w:cs="宋体"/>
          <w:b/>
          <w:sz w:val="24"/>
          <w:highlight w:val="none"/>
          <w:lang w:val="en-US" w:eastAsia="zh-CN"/>
        </w:rPr>
        <w:t>采购</w:t>
      </w:r>
      <w:r>
        <w:rPr>
          <w:rFonts w:hint="eastAsia" w:ascii="宋体" w:hAnsi="宋体" w:cs="宋体"/>
          <w:b/>
          <w:sz w:val="24"/>
          <w:highlight w:val="none"/>
        </w:rPr>
        <w:t>范围及</w:t>
      </w:r>
      <w:r>
        <w:rPr>
          <w:rFonts w:hint="eastAsia" w:ascii="宋体" w:hAnsi="宋体" w:cs="宋体"/>
          <w:b/>
          <w:sz w:val="24"/>
          <w:highlight w:val="none"/>
          <w:lang w:val="en-US" w:eastAsia="zh-CN"/>
        </w:rPr>
        <w:t>服务</w:t>
      </w:r>
      <w:r>
        <w:rPr>
          <w:rFonts w:hint="eastAsia" w:ascii="宋体" w:hAnsi="宋体" w:cs="宋体"/>
          <w:b/>
          <w:sz w:val="24"/>
          <w:highlight w:val="none"/>
        </w:rPr>
        <w:t>期</w:t>
      </w:r>
      <w:r>
        <w:rPr>
          <w:rFonts w:hint="eastAsia" w:ascii="宋体" w:hAnsi="宋体" w:cs="宋体"/>
          <w:b/>
          <w:sz w:val="24"/>
          <w:highlight w:val="none"/>
          <w:lang w:val="en-US" w:eastAsia="zh-CN"/>
        </w:rPr>
        <w:t>限</w:t>
      </w:r>
      <w:r>
        <w:rPr>
          <w:rFonts w:hint="eastAsia" w:ascii="宋体" w:hAnsi="宋体" w:cs="宋体"/>
          <w:b/>
          <w:sz w:val="24"/>
          <w:highlight w:val="none"/>
        </w:rPr>
        <w:t>：</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2.1 服务地点</w:t>
      </w:r>
      <w:r>
        <w:rPr>
          <w:rFonts w:hint="eastAsia" w:ascii="宋体" w:hAnsi="宋体" w:cs="宋体"/>
          <w:sz w:val="24"/>
          <w:highlight w:val="none"/>
          <w:lang w:eastAsia="zh-CN"/>
        </w:rPr>
        <w:t>：</w:t>
      </w:r>
      <w:r>
        <w:rPr>
          <w:rFonts w:hint="eastAsia" w:ascii="宋体" w:hAnsi="宋体" w:cs="宋体"/>
          <w:i w:val="0"/>
          <w:iCs w:val="0"/>
          <w:sz w:val="24"/>
          <w:szCs w:val="24"/>
          <w:highlight w:val="none"/>
          <w:lang w:eastAsia="zh-CN"/>
        </w:rPr>
        <w:t>哈密市伊吾县</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宋体" w:hAnsi="宋体" w:cs="宋体"/>
          <w:sz w:val="24"/>
          <w:highlight w:val="none"/>
        </w:rPr>
        <w:t xml:space="preserve">2.2 </w:t>
      </w:r>
      <w:r>
        <w:rPr>
          <w:rFonts w:hint="eastAsia" w:ascii="宋体" w:hAnsi="宋体" w:cs="宋体"/>
          <w:sz w:val="24"/>
          <w:highlight w:val="none"/>
          <w:lang w:val="en-US" w:eastAsia="zh-CN"/>
        </w:rPr>
        <w:t>采购</w:t>
      </w:r>
      <w:r>
        <w:rPr>
          <w:rFonts w:hint="eastAsia" w:ascii="宋体" w:hAnsi="宋体" w:cs="宋体"/>
          <w:sz w:val="24"/>
          <w:highlight w:val="none"/>
        </w:rPr>
        <w:t>范围和内</w:t>
      </w:r>
      <w:r>
        <w:rPr>
          <w:rFonts w:hint="eastAsia" w:ascii="宋体" w:hAnsi="宋体" w:eastAsia="宋体" w:cs="宋体"/>
          <w:color w:val="auto"/>
          <w:kern w:val="2"/>
          <w:sz w:val="24"/>
          <w:szCs w:val="24"/>
          <w:highlight w:val="none"/>
          <w:lang w:val="en-US" w:eastAsia="zh-CN" w:bidi="ar-SA"/>
        </w:rPr>
        <w:t>容：</w:t>
      </w:r>
      <w:r>
        <w:rPr>
          <w:rFonts w:hint="eastAsia" w:asciiTheme="minorEastAsia" w:hAnsiTheme="minorEastAsia" w:eastAsiaTheme="minorEastAsia" w:cstheme="minorEastAsia"/>
          <w:color w:val="000000"/>
          <w:kern w:val="0"/>
          <w:sz w:val="24"/>
          <w:szCs w:val="24"/>
          <w:lang w:val="en-US" w:eastAsia="zh-CN" w:bidi="ar"/>
        </w:rPr>
        <w:t>根据《哈密市以社会保障卡为载体发放惠民惠农财政补贴资金工作方案》相关工作要求，依法选择服务质量好、优惠便利群众的金融机构代发惠民惠农财政补贴资金。</w:t>
      </w:r>
    </w:p>
    <w:p>
      <w:pPr>
        <w:keepNext w:val="0"/>
        <w:keepLines w:val="0"/>
        <w:widowControl/>
        <w:suppressLineNumbers w:val="0"/>
        <w:spacing w:line="360" w:lineRule="auto"/>
        <w:ind w:firstLine="480" w:firstLineChars="200"/>
        <w:jc w:val="left"/>
        <w:rPr>
          <w:highlight w:val="none"/>
        </w:rPr>
      </w:pPr>
      <w:r>
        <w:rPr>
          <w:rFonts w:hint="eastAsia" w:ascii="宋体" w:hAnsi="宋体" w:cs="宋体"/>
          <w:sz w:val="24"/>
          <w:highlight w:val="none"/>
        </w:rPr>
        <w:t>2.3 服务期限：</w:t>
      </w:r>
      <w:r>
        <w:rPr>
          <w:rFonts w:hint="eastAsia" w:asciiTheme="minorEastAsia" w:hAnsiTheme="minorEastAsia" w:eastAsiaTheme="minorEastAsia" w:cstheme="minorEastAsia"/>
          <w:color w:val="262626"/>
          <w:kern w:val="0"/>
          <w:sz w:val="24"/>
          <w:szCs w:val="24"/>
          <w:highlight w:val="none"/>
          <w:lang w:val="en-US" w:eastAsia="zh-CN" w:bidi="ar"/>
        </w:rPr>
        <w:t>2023 年7 月</w:t>
      </w:r>
      <w:r>
        <w:rPr>
          <w:rFonts w:hint="eastAsia" w:asciiTheme="minorEastAsia" w:hAnsiTheme="minorEastAsia" w:cstheme="minorEastAsia"/>
          <w:color w:val="262626"/>
          <w:kern w:val="0"/>
          <w:sz w:val="24"/>
          <w:szCs w:val="24"/>
          <w:highlight w:val="none"/>
          <w:lang w:val="en-US" w:eastAsia="zh-CN" w:bidi="ar"/>
        </w:rPr>
        <w:t>-</w:t>
      </w:r>
      <w:r>
        <w:rPr>
          <w:rFonts w:hint="eastAsia" w:asciiTheme="minorEastAsia" w:hAnsiTheme="minorEastAsia" w:eastAsiaTheme="minorEastAsia" w:cstheme="minorEastAsia"/>
          <w:color w:val="262626"/>
          <w:kern w:val="0"/>
          <w:sz w:val="24"/>
          <w:szCs w:val="24"/>
          <w:highlight w:val="none"/>
          <w:lang w:val="en-US" w:eastAsia="zh-CN" w:bidi="ar"/>
        </w:rPr>
        <w:t>202</w:t>
      </w:r>
      <w:r>
        <w:rPr>
          <w:rFonts w:hint="eastAsia" w:asciiTheme="minorEastAsia" w:hAnsiTheme="minorEastAsia" w:cstheme="minorEastAsia"/>
          <w:color w:val="262626"/>
          <w:kern w:val="0"/>
          <w:sz w:val="24"/>
          <w:szCs w:val="24"/>
          <w:highlight w:val="none"/>
          <w:lang w:val="en-US" w:eastAsia="zh-CN" w:bidi="ar"/>
        </w:rPr>
        <w:t>4</w:t>
      </w:r>
      <w:r>
        <w:rPr>
          <w:rFonts w:hint="eastAsia" w:asciiTheme="minorEastAsia" w:hAnsiTheme="minorEastAsia" w:eastAsiaTheme="minorEastAsia" w:cstheme="minorEastAsia"/>
          <w:color w:val="262626"/>
          <w:kern w:val="0"/>
          <w:sz w:val="24"/>
          <w:szCs w:val="24"/>
          <w:highlight w:val="none"/>
          <w:lang w:val="en-US" w:eastAsia="zh-CN" w:bidi="ar"/>
        </w:rPr>
        <w:t xml:space="preserve"> 年 7月</w:t>
      </w:r>
    </w:p>
    <w:p>
      <w:pPr>
        <w:tabs>
          <w:tab w:val="left" w:pos="510"/>
          <w:tab w:val="left" w:pos="900"/>
          <w:tab w:val="left" w:pos="1100"/>
        </w:tabs>
        <w:spacing w:line="360" w:lineRule="auto"/>
        <w:rPr>
          <w:rFonts w:hint="eastAsia" w:ascii="宋体" w:hAnsi="宋体" w:cs="宋体"/>
          <w:b/>
          <w:bCs/>
          <w:color w:val="000000"/>
          <w:sz w:val="24"/>
          <w:highlight w:val="none"/>
        </w:rPr>
      </w:pPr>
      <w:r>
        <w:rPr>
          <w:rFonts w:hint="eastAsia" w:ascii="宋体" w:hAnsi="宋体" w:cs="宋体"/>
          <w:b/>
          <w:sz w:val="24"/>
          <w:highlight w:val="none"/>
          <w:lang w:val="en-US" w:eastAsia="zh-CN"/>
        </w:rPr>
        <w:t>二</w:t>
      </w:r>
      <w:r>
        <w:rPr>
          <w:rFonts w:hint="eastAsia" w:ascii="宋体" w:hAnsi="宋体" w:cs="宋体"/>
          <w:b/>
          <w:sz w:val="24"/>
          <w:highlight w:val="none"/>
        </w:rPr>
        <w:t>、</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的资质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lang w:eastAsia="zh-CN"/>
        </w:rPr>
        <w:t>供应商</w:t>
      </w:r>
      <w:r>
        <w:rPr>
          <w:rFonts w:hint="eastAsia" w:ascii="宋体" w:hAnsi="宋体" w:cs="宋体"/>
          <w:sz w:val="24"/>
          <w:highlight w:val="none"/>
        </w:rPr>
        <w:t>须符合《中华人民共和国政府采购法》中第二十二条的规定，包括：</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(2)具有良好商业信誉和健全的财务会计制度；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(4)有依法缴纳税收和社会保障资金的良好记录；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(5)参加政府采购前三年内,在经营活动中没有重大违法记录；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(6)法律、行政法规规定的其它条件。</w:t>
      </w:r>
    </w:p>
    <w:p>
      <w:pPr>
        <w:spacing w:line="360" w:lineRule="auto"/>
        <w:ind w:firstLine="240" w:firstLineChars="100"/>
        <w:rPr>
          <w:rFonts w:hint="eastAsia" w:ascii="宋体" w:hAnsi="宋体" w:eastAsia="宋体" w:cs="宋体"/>
          <w:kern w:val="2"/>
          <w:sz w:val="21"/>
          <w:szCs w:val="21"/>
          <w:highlight w:val="none"/>
          <w:lang w:val="en-US" w:eastAsia="zh-CN" w:bidi="ar-SA"/>
        </w:rPr>
      </w:pPr>
      <w:r>
        <w:rPr>
          <w:rFonts w:hint="eastAsia" w:ascii="宋体" w:hAnsi="宋体" w:cs="宋体"/>
          <w:sz w:val="24"/>
          <w:highlight w:val="none"/>
          <w:lang w:val="en-US" w:eastAsia="zh-CN"/>
        </w:rPr>
        <w:t>3.</w:t>
      </w: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 xml:space="preserve"> </w:t>
      </w:r>
      <w:r>
        <w:rPr>
          <w:rFonts w:hint="eastAsia" w:ascii="仿宋" w:hAnsi="仿宋" w:eastAsia="仿宋"/>
          <w:sz w:val="24"/>
          <w:szCs w:val="22"/>
          <w:lang w:val="zh-CN"/>
        </w:rPr>
        <w:t>投标人必须具有中国银行业监督管理委员会或分支机构颁发的《中华人民共和国金融许可证》；</w:t>
      </w:r>
    </w:p>
    <w:p>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3</w:t>
      </w:r>
      <w:r>
        <w:rPr>
          <w:rFonts w:hint="eastAsia" w:ascii="仿宋" w:hAnsi="仿宋" w:eastAsia="仿宋"/>
          <w:sz w:val="24"/>
          <w:szCs w:val="22"/>
          <w:lang w:val="zh-CN"/>
        </w:rPr>
        <w:t>在“信用中国”网站（www.creditchina.gov.cn）、中国政府采购网（www.ccgp.gov.cn）未被列入失信被执行人、重大税收违法案件当事人名单、政府采购严重违法失信行为记录名单（被列入失信被执行人、重大税收违法案件当事人名单、政府采购严重违法失信行为记录名单及其他不符合《中华人民共和国政府采购法》第二十二条规定条件的供应商，将被拒绝其参与本次政府采购活动）。</w:t>
      </w:r>
    </w:p>
    <w:p>
      <w:pPr>
        <w:spacing w:line="360" w:lineRule="auto"/>
        <w:ind w:firstLine="240" w:firstLineChars="100"/>
        <w:rPr>
          <w:rFonts w:hint="eastAsia" w:ascii="仿宋" w:hAnsi="仿宋" w:eastAsia="仿宋"/>
          <w:sz w:val="24"/>
          <w:szCs w:val="22"/>
          <w:lang w:val="zh-CN"/>
        </w:rPr>
      </w:pPr>
      <w:r>
        <w:rPr>
          <w:rFonts w:hint="eastAsia" w:ascii="仿宋" w:hAnsi="仿宋" w:eastAsia="仿宋"/>
          <w:sz w:val="24"/>
          <w:szCs w:val="22"/>
        </w:rPr>
        <w:t>3.4</w:t>
      </w:r>
      <w:r>
        <w:rPr>
          <w:rFonts w:hint="eastAsia" w:ascii="仿宋" w:hAnsi="仿宋" w:eastAsia="仿宋"/>
          <w:sz w:val="24"/>
          <w:szCs w:val="22"/>
          <w:lang w:val="zh-CN"/>
        </w:rPr>
        <w:t>本项目不接受联合体投标。</w:t>
      </w:r>
    </w:p>
    <w:p>
      <w:pPr>
        <w:pStyle w:val="39"/>
        <w:widowControl/>
        <w:spacing w:before="0" w:beforeAutospacing="0" w:after="0" w:afterAutospacing="0" w:line="360" w:lineRule="exact"/>
        <w:jc w:val="both"/>
        <w:rPr>
          <w:rStyle w:val="44"/>
          <w:rFonts w:hint="eastAsia" w:ascii="宋体" w:hAnsi="宋体" w:cs="宋体"/>
          <w:sz w:val="21"/>
          <w:szCs w:val="21"/>
          <w:highlight w:val="none"/>
          <w:lang w:val="en-US" w:eastAsia="zh-CN"/>
        </w:rPr>
      </w:pP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4"/>
          <w:rFonts w:hint="eastAsia" w:ascii="宋体" w:hAnsi="宋体" w:cs="宋体"/>
          <w:sz w:val="21"/>
          <w:szCs w:val="21"/>
          <w:highlight w:val="none"/>
          <w:lang w:val="en-US" w:eastAsia="zh-CN"/>
        </w:rPr>
        <w:t>三</w:t>
      </w:r>
      <w:r>
        <w:rPr>
          <w:rStyle w:val="44"/>
          <w:rFonts w:hint="eastAsia" w:ascii="宋体" w:hAnsi="宋体" w:eastAsia="宋体" w:cs="宋体"/>
          <w:sz w:val="21"/>
          <w:szCs w:val="21"/>
          <w:highlight w:val="none"/>
        </w:rPr>
        <w:t>、获取招标文件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时间：202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上午</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0至</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0，下午</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:00至</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rPr>
        <w:t>地点：</w:t>
      </w:r>
      <w:r>
        <w:rPr>
          <w:rFonts w:hint="eastAsia" w:ascii="宋体" w:hAnsi="宋体" w:cs="宋体"/>
          <w:sz w:val="21"/>
          <w:szCs w:val="21"/>
          <w:highlight w:val="none"/>
          <w:lang w:eastAsia="zh-CN"/>
        </w:rPr>
        <w:t>新疆政府采购网http://www.ccgp-xinjiang.gov.cn/</w:t>
      </w:r>
    </w:p>
    <w:p>
      <w:pPr>
        <w:pStyle w:val="39"/>
        <w:widowControl/>
        <w:spacing w:before="0" w:beforeAutospacing="0" w:after="0" w:afterAutospacing="0" w:line="360" w:lineRule="exact"/>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登陆“政采云”平台在线申请获取采购文件（进入“项目采购”应用，在获取采购文件菜单中选择项目，申请获取采购文件）。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4"/>
          <w:rFonts w:hint="eastAsia" w:ascii="宋体" w:hAnsi="宋体" w:cs="宋体"/>
          <w:sz w:val="21"/>
          <w:szCs w:val="21"/>
          <w:highlight w:val="none"/>
          <w:lang w:val="en-US" w:eastAsia="zh-CN"/>
        </w:rPr>
        <w:t>四</w:t>
      </w:r>
      <w:r>
        <w:rPr>
          <w:rStyle w:val="44"/>
          <w:rFonts w:hint="eastAsia" w:ascii="宋体" w:hAnsi="宋体" w:eastAsia="宋体" w:cs="宋体"/>
          <w:sz w:val="21"/>
          <w:szCs w:val="21"/>
          <w:highlight w:val="none"/>
        </w:rPr>
        <w:t>、提交</w:t>
      </w:r>
      <w:r>
        <w:rPr>
          <w:rStyle w:val="44"/>
          <w:rFonts w:hint="eastAsia" w:ascii="宋体" w:hAnsi="宋体" w:cs="宋体"/>
          <w:sz w:val="21"/>
          <w:szCs w:val="21"/>
          <w:highlight w:val="none"/>
          <w:lang w:eastAsia="zh-CN"/>
        </w:rPr>
        <w:t>响应文件</w:t>
      </w:r>
      <w:r>
        <w:rPr>
          <w:rStyle w:val="44"/>
          <w:rFonts w:hint="eastAsia" w:ascii="宋体" w:hAnsi="宋体" w:eastAsia="宋体" w:cs="宋体"/>
          <w:sz w:val="21"/>
          <w:szCs w:val="21"/>
          <w:highlight w:val="none"/>
        </w:rPr>
        <w:t>截止时间、开标时间和地点</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yellow"/>
        </w:rPr>
      </w:pPr>
      <w:r>
        <w:rPr>
          <w:rFonts w:hint="eastAsia" w:ascii="宋体" w:hAnsi="宋体" w:eastAsia="宋体" w:cs="宋体"/>
          <w:sz w:val="21"/>
          <w:szCs w:val="21"/>
          <w:highlight w:val="none"/>
        </w:rPr>
        <w:t>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截止时间：</w:t>
      </w: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:00（北京时间）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投标地点（网址）：</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应在此之前将加密的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上传至政采云</w:t>
      </w:r>
      <w:r>
        <w:rPr>
          <w:rFonts w:hint="eastAsia" w:ascii="宋体" w:hAnsi="宋体" w:cs="宋体"/>
          <w:sz w:val="21"/>
          <w:szCs w:val="21"/>
          <w:highlight w:val="none"/>
          <w:lang w:eastAsia="zh-CN"/>
        </w:rPr>
        <w:t>http://www.ccgp-xinjiang.gov.cn/</w:t>
      </w:r>
      <w:r>
        <w:rPr>
          <w:rFonts w:hint="eastAsia" w:ascii="宋体" w:hAnsi="宋体" w:eastAsia="宋体" w:cs="宋体"/>
          <w:sz w:val="21"/>
          <w:szCs w:val="21"/>
          <w:highlight w:val="none"/>
        </w:rPr>
        <w:t>(逾期未上传的或不符合规定的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将被拒绝接收)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yellow"/>
        </w:rPr>
      </w:pPr>
      <w:r>
        <w:rPr>
          <w:rFonts w:hint="eastAsia" w:ascii="宋体" w:hAnsi="宋体" w:eastAsia="宋体" w:cs="宋体"/>
          <w:sz w:val="21"/>
          <w:szCs w:val="21"/>
          <w:highlight w:val="none"/>
        </w:rPr>
        <w:t>开标时间：</w:t>
      </w: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:00（北京时间）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cs="宋体"/>
          <w:sz w:val="21"/>
          <w:szCs w:val="21"/>
          <w:highlight w:val="none"/>
          <w:lang w:eastAsia="zh-CN"/>
        </w:rPr>
        <w:t>新疆政府采购网http://www.ccgp-xinjiang.gov.cn/</w:t>
      </w:r>
      <w:r>
        <w:rPr>
          <w:rFonts w:hint="eastAsia" w:ascii="宋体" w:hAnsi="宋体" w:eastAsia="宋体" w:cs="宋体"/>
          <w:sz w:val="21"/>
          <w:szCs w:val="21"/>
          <w:highlight w:val="none"/>
        </w:rPr>
        <w:t>不见面开标大厅  </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4"/>
          <w:rFonts w:hint="eastAsia" w:ascii="宋体" w:hAnsi="宋体" w:cs="宋体"/>
          <w:sz w:val="21"/>
          <w:szCs w:val="21"/>
          <w:highlight w:val="none"/>
          <w:lang w:val="en-US" w:eastAsia="zh-CN"/>
        </w:rPr>
        <w:t>无</w:t>
      </w:r>
      <w:r>
        <w:rPr>
          <w:rStyle w:val="44"/>
          <w:rFonts w:hint="eastAsia" w:ascii="宋体" w:hAnsi="宋体" w:eastAsia="宋体" w:cs="宋体"/>
          <w:sz w:val="21"/>
          <w:szCs w:val="21"/>
          <w:highlight w:val="none"/>
        </w:rPr>
        <w:t>、其他补充事宜</w:t>
      </w:r>
    </w:p>
    <w:p>
      <w:pPr>
        <w:pStyle w:val="39"/>
        <w:widowControl/>
        <w:spacing w:before="0" w:beforeAutospacing="0" w:after="0" w:afterAutospacing="0" w:line="360" w:lineRule="exact"/>
        <w:ind w:firstLine="420" w:firstLineChars="200"/>
        <w:jc w:val="both"/>
        <w:rPr>
          <w:rStyle w:val="44"/>
          <w:rFonts w:hint="eastAsia" w:ascii="宋体" w:hAnsi="宋体" w:eastAsia="宋体" w:cs="宋体"/>
          <w:b w:val="0"/>
          <w:bCs w:val="0"/>
          <w:sz w:val="21"/>
          <w:szCs w:val="21"/>
          <w:highlight w:val="none"/>
        </w:rPr>
      </w:pPr>
      <w:r>
        <w:rPr>
          <w:rStyle w:val="44"/>
          <w:rFonts w:hint="eastAsia" w:ascii="宋体" w:hAnsi="宋体" w:eastAsia="宋体" w:cs="宋体"/>
          <w:b w:val="0"/>
          <w:bCs w:val="0"/>
          <w:sz w:val="21"/>
          <w:szCs w:val="21"/>
          <w:highlight w:val="none"/>
        </w:rPr>
        <w:t>1、本项目实行网上投标，采用电子</w:t>
      </w:r>
      <w:r>
        <w:rPr>
          <w:rStyle w:val="44"/>
          <w:rFonts w:hint="eastAsia" w:ascii="宋体" w:hAnsi="宋体" w:cs="宋体"/>
          <w:b w:val="0"/>
          <w:bCs w:val="0"/>
          <w:sz w:val="21"/>
          <w:szCs w:val="21"/>
          <w:highlight w:val="none"/>
          <w:lang w:eastAsia="zh-CN"/>
        </w:rPr>
        <w:t>响应文件</w:t>
      </w:r>
      <w:r>
        <w:rPr>
          <w:rStyle w:val="44"/>
          <w:rFonts w:hint="eastAsia" w:ascii="宋体" w:hAnsi="宋体" w:eastAsia="宋体" w:cs="宋体"/>
          <w:b w:val="0"/>
          <w:bCs w:val="0"/>
          <w:sz w:val="21"/>
          <w:szCs w:val="21"/>
          <w:highlight w:val="none"/>
        </w:rPr>
        <w:t>；</w:t>
      </w:r>
    </w:p>
    <w:p>
      <w:pPr>
        <w:pStyle w:val="39"/>
        <w:widowControl/>
        <w:spacing w:before="0" w:beforeAutospacing="0" w:after="0" w:afterAutospacing="0" w:line="360" w:lineRule="exact"/>
        <w:ind w:firstLine="420" w:firstLineChars="200"/>
        <w:jc w:val="both"/>
        <w:rPr>
          <w:rStyle w:val="44"/>
          <w:rFonts w:hint="eastAsia" w:ascii="宋体" w:hAnsi="宋体" w:eastAsia="宋体" w:cs="宋体"/>
          <w:b w:val="0"/>
          <w:bCs w:val="0"/>
          <w:sz w:val="21"/>
          <w:szCs w:val="21"/>
          <w:highlight w:val="none"/>
        </w:rPr>
      </w:pPr>
      <w:r>
        <w:rPr>
          <w:rStyle w:val="44"/>
          <w:rFonts w:hint="eastAsia" w:ascii="宋体" w:hAnsi="宋体" w:eastAsia="宋体" w:cs="宋体"/>
          <w:b w:val="0"/>
          <w:bCs w:val="0"/>
          <w:sz w:val="21"/>
          <w:szCs w:val="21"/>
          <w:highlight w:val="none"/>
        </w:rPr>
        <w:t>2、各</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应在开标前应确保成为新疆政府采购网正式注册入库</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，并完成CA数字证书（符合国密标准）申领。因未注册入库、未办理CA数字证书等原因造成无法投标或投标失败等后果由</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自行承担。有意向参与电子开评标的</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，可访问新疆数字证书认证中心官方网站（https://www.xjca.com.cn/）或下载“新疆政务通”APP自行进行申领。如需咨询，请联系新疆CA服务热线0991-2819290；</w:t>
      </w:r>
    </w:p>
    <w:p>
      <w:pPr>
        <w:pStyle w:val="39"/>
        <w:widowControl/>
        <w:spacing w:before="0" w:beforeAutospacing="0" w:after="0" w:afterAutospacing="0" w:line="360" w:lineRule="exact"/>
        <w:ind w:firstLine="420" w:firstLineChars="200"/>
        <w:jc w:val="both"/>
        <w:rPr>
          <w:rStyle w:val="44"/>
          <w:rFonts w:hint="eastAsia" w:ascii="宋体" w:hAnsi="宋体" w:eastAsia="宋体" w:cs="宋体"/>
          <w:b w:val="0"/>
          <w:bCs w:val="0"/>
          <w:sz w:val="21"/>
          <w:szCs w:val="21"/>
          <w:highlight w:val="none"/>
        </w:rPr>
      </w:pPr>
      <w:r>
        <w:rPr>
          <w:rStyle w:val="44"/>
          <w:rFonts w:hint="eastAsia" w:ascii="宋体" w:hAnsi="宋体" w:eastAsia="宋体" w:cs="宋体"/>
          <w:b w:val="0"/>
          <w:bCs w:val="0"/>
          <w:sz w:val="21"/>
          <w:szCs w:val="21"/>
          <w:highlight w:val="none"/>
        </w:rPr>
        <w:t>3、</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将政采云电子交易客户端下载、安装完成后，可通过账号密码或CA登录客户端进行</w:t>
      </w:r>
      <w:r>
        <w:rPr>
          <w:rStyle w:val="44"/>
          <w:rFonts w:hint="eastAsia" w:ascii="宋体" w:hAnsi="宋体" w:cs="宋体"/>
          <w:b w:val="0"/>
          <w:bCs w:val="0"/>
          <w:sz w:val="21"/>
          <w:szCs w:val="21"/>
          <w:highlight w:val="none"/>
          <w:lang w:eastAsia="zh-CN"/>
        </w:rPr>
        <w:t>响应文件</w:t>
      </w:r>
      <w:r>
        <w:rPr>
          <w:rStyle w:val="44"/>
          <w:rFonts w:hint="eastAsia" w:ascii="宋体" w:hAnsi="宋体" w:eastAsia="宋体" w:cs="宋体"/>
          <w:b w:val="0"/>
          <w:bCs w:val="0"/>
          <w:sz w:val="21"/>
          <w:szCs w:val="21"/>
          <w:highlight w:val="none"/>
        </w:rPr>
        <w:t>的制作。在使用政采云投标客户端时，建议使用WIN7及以上操作系统。客户端请至</w:t>
      </w:r>
      <w:r>
        <w:rPr>
          <w:rStyle w:val="44"/>
          <w:rFonts w:hint="eastAsia" w:ascii="宋体" w:hAnsi="宋体" w:cs="宋体"/>
          <w:b w:val="0"/>
          <w:bCs w:val="0"/>
          <w:sz w:val="21"/>
          <w:szCs w:val="21"/>
          <w:highlight w:val="none"/>
          <w:lang w:eastAsia="zh-CN"/>
        </w:rPr>
        <w:t>新疆政府采购网</w:t>
      </w:r>
      <w:r>
        <w:rPr>
          <w:rStyle w:val="44"/>
          <w:rFonts w:hint="eastAsia" w:ascii="宋体" w:hAnsi="宋体" w:eastAsia="宋体" w:cs="宋体"/>
          <w:b w:val="0"/>
          <w:bCs w:val="0"/>
          <w:sz w:val="21"/>
          <w:szCs w:val="21"/>
          <w:highlight w:val="none"/>
        </w:rPr>
        <w:t>（</w:t>
      </w:r>
      <w:r>
        <w:rPr>
          <w:rStyle w:val="44"/>
          <w:rFonts w:hint="eastAsia" w:ascii="宋体" w:hAnsi="宋体" w:cs="宋体"/>
          <w:b w:val="0"/>
          <w:bCs w:val="0"/>
          <w:sz w:val="21"/>
          <w:szCs w:val="21"/>
          <w:highlight w:val="none"/>
          <w:lang w:eastAsia="zh-CN"/>
        </w:rPr>
        <w:t>http://www.ccgp-xinjiang.gov.cn/</w:t>
      </w:r>
      <w:r>
        <w:rPr>
          <w:rStyle w:val="44"/>
          <w:rFonts w:hint="eastAsia" w:ascii="宋体" w:hAnsi="宋体" w:eastAsia="宋体" w:cs="宋体"/>
          <w:b w:val="0"/>
          <w:bCs w:val="0"/>
          <w:sz w:val="21"/>
          <w:szCs w:val="21"/>
          <w:highlight w:val="none"/>
        </w:rPr>
        <w:t>）下载专区查看，如有问题可拨打政采云客户服务热线400-881-7190进行咨询。如因</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自身原因导致在规定时间内无法正常解密的（如：浏览器故障、未安装相关驱动、网络故障、加密CA与解密CA不一致等），采购中心/代理机构不予异常处理，视为</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自动弃标。</w:t>
      </w:r>
    </w:p>
    <w:p>
      <w:pPr>
        <w:pStyle w:val="39"/>
        <w:widowControl/>
        <w:spacing w:before="0" w:beforeAutospacing="0" w:after="0" w:afterAutospacing="0" w:line="360" w:lineRule="exact"/>
        <w:ind w:firstLine="420" w:firstLineChars="200"/>
        <w:jc w:val="both"/>
        <w:rPr>
          <w:rStyle w:val="44"/>
          <w:rFonts w:hint="eastAsia" w:ascii="宋体" w:hAnsi="宋体" w:eastAsia="宋体" w:cs="宋体"/>
          <w:b w:val="0"/>
          <w:bCs w:val="0"/>
          <w:sz w:val="21"/>
          <w:szCs w:val="21"/>
          <w:highlight w:val="none"/>
        </w:rPr>
      </w:pPr>
      <w:r>
        <w:rPr>
          <w:rStyle w:val="44"/>
          <w:rFonts w:hint="eastAsia" w:ascii="宋体" w:hAnsi="宋体" w:eastAsia="宋体" w:cs="宋体"/>
          <w:b w:val="0"/>
          <w:bCs w:val="0"/>
          <w:sz w:val="21"/>
          <w:szCs w:val="21"/>
          <w:highlight w:val="none"/>
        </w:rPr>
        <w:t>4、</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操作指南详见</w:t>
      </w:r>
      <w:r>
        <w:rPr>
          <w:rStyle w:val="44"/>
          <w:rFonts w:hint="eastAsia" w:ascii="宋体" w:hAnsi="宋体" w:cs="宋体"/>
          <w:b w:val="0"/>
          <w:bCs w:val="0"/>
          <w:sz w:val="21"/>
          <w:szCs w:val="21"/>
          <w:highlight w:val="none"/>
          <w:lang w:val="en-US" w:eastAsia="zh-CN"/>
        </w:rPr>
        <w:t>新疆</w:t>
      </w:r>
      <w:r>
        <w:rPr>
          <w:rStyle w:val="44"/>
          <w:rFonts w:hint="eastAsia" w:ascii="宋体" w:hAnsi="宋体" w:eastAsia="宋体" w:cs="宋体"/>
          <w:b w:val="0"/>
          <w:bCs w:val="0"/>
          <w:sz w:val="21"/>
          <w:szCs w:val="21"/>
          <w:highlight w:val="none"/>
        </w:rPr>
        <w:t>政府采购网（</w:t>
      </w:r>
      <w:r>
        <w:rPr>
          <w:rStyle w:val="44"/>
          <w:rFonts w:hint="eastAsia" w:ascii="宋体" w:hAnsi="宋体" w:cs="宋体"/>
          <w:b w:val="0"/>
          <w:bCs w:val="0"/>
          <w:sz w:val="21"/>
          <w:szCs w:val="21"/>
          <w:highlight w:val="none"/>
          <w:lang w:eastAsia="zh-CN"/>
        </w:rPr>
        <w:t>http://www.ccgp-xinjiang.gov.cn/</w:t>
      </w:r>
      <w:r>
        <w:rPr>
          <w:rStyle w:val="44"/>
          <w:rFonts w:hint="eastAsia" w:ascii="宋体" w:hAnsi="宋体" w:eastAsia="宋体" w:cs="宋体"/>
          <w:b w:val="0"/>
          <w:bCs w:val="0"/>
          <w:sz w:val="21"/>
          <w:szCs w:val="21"/>
          <w:highlight w:val="none"/>
        </w:rPr>
        <w:t xml:space="preserve">）—办事指南—操作指南。 </w:t>
      </w:r>
      <w:bookmarkStart w:id="111" w:name="_GoBack"/>
      <w:bookmarkEnd w:id="111"/>
    </w:p>
    <w:p>
      <w:pPr>
        <w:pStyle w:val="39"/>
        <w:widowControl/>
        <w:spacing w:before="0" w:beforeAutospacing="0" w:after="0" w:afterAutospacing="0" w:line="360" w:lineRule="exact"/>
        <w:ind w:firstLine="420" w:firstLineChars="200"/>
        <w:jc w:val="both"/>
        <w:rPr>
          <w:rStyle w:val="44"/>
          <w:rFonts w:hint="eastAsia" w:ascii="宋体" w:hAnsi="宋体" w:eastAsia="宋体" w:cs="宋体"/>
          <w:b w:val="0"/>
          <w:bCs w:val="0"/>
          <w:sz w:val="21"/>
          <w:szCs w:val="21"/>
          <w:highlight w:val="none"/>
        </w:rPr>
      </w:pPr>
      <w:r>
        <w:rPr>
          <w:rStyle w:val="44"/>
          <w:rFonts w:hint="eastAsia" w:ascii="宋体" w:hAnsi="宋体" w:eastAsia="宋体" w:cs="宋体"/>
          <w:b w:val="0"/>
          <w:bCs w:val="0"/>
          <w:sz w:val="21"/>
          <w:szCs w:val="21"/>
          <w:highlight w:val="none"/>
        </w:rPr>
        <w:t>5、关于政采云平台</w:t>
      </w:r>
      <w:r>
        <w:rPr>
          <w:rStyle w:val="44"/>
          <w:rFonts w:hint="eastAsia" w:ascii="宋体" w:hAnsi="宋体" w:eastAsia="宋体" w:cs="宋体"/>
          <w:b w:val="0"/>
          <w:bCs w:val="0"/>
          <w:sz w:val="21"/>
          <w:szCs w:val="21"/>
          <w:highlight w:val="none"/>
          <w:lang w:eastAsia="zh-CN"/>
        </w:rPr>
        <w:t>供应商</w:t>
      </w:r>
      <w:r>
        <w:rPr>
          <w:rStyle w:val="44"/>
          <w:rFonts w:hint="eastAsia" w:ascii="宋体" w:hAnsi="宋体" w:eastAsia="宋体" w:cs="宋体"/>
          <w:b w:val="0"/>
          <w:bCs w:val="0"/>
          <w:sz w:val="21"/>
          <w:szCs w:val="21"/>
          <w:highlight w:val="none"/>
        </w:rPr>
        <w:t>相关培训指导请加钉钉群35948845。</w:t>
      </w:r>
    </w:p>
    <w:p>
      <w:pPr>
        <w:pStyle w:val="39"/>
        <w:widowControl/>
        <w:spacing w:before="0" w:beforeAutospacing="0" w:after="0" w:afterAutospacing="0" w:line="360" w:lineRule="exact"/>
        <w:ind w:firstLine="420" w:firstLineChars="200"/>
        <w:jc w:val="both"/>
        <w:rPr>
          <w:rStyle w:val="44"/>
          <w:rFonts w:hint="eastAsia" w:ascii="宋体" w:hAnsi="宋体" w:eastAsia="宋体" w:cs="宋体"/>
          <w:b w:val="0"/>
          <w:bCs w:val="0"/>
          <w:sz w:val="21"/>
          <w:szCs w:val="21"/>
          <w:highlight w:val="none"/>
        </w:rPr>
      </w:pPr>
    </w:p>
    <w:p>
      <w:pPr>
        <w:tabs>
          <w:tab w:val="left" w:pos="510"/>
          <w:tab w:val="left" w:pos="1100"/>
        </w:tabs>
        <w:spacing w:line="360" w:lineRule="auto"/>
        <w:rPr>
          <w:rFonts w:hint="eastAsia" w:ascii="宋体" w:hAnsi="宋体" w:cs="宋体"/>
          <w:b/>
          <w:sz w:val="24"/>
          <w:highlight w:val="none"/>
          <w:lang w:val="en-US" w:eastAsia="zh-CN"/>
        </w:rPr>
      </w:pPr>
    </w:p>
    <w:p>
      <w:pPr>
        <w:tabs>
          <w:tab w:val="left" w:pos="510"/>
          <w:tab w:val="left" w:pos="1100"/>
        </w:tabs>
        <w:spacing w:line="360" w:lineRule="auto"/>
        <w:rPr>
          <w:rFonts w:hint="eastAsia" w:ascii="宋体" w:hAnsi="宋体" w:cs="宋体"/>
          <w:b/>
          <w:sz w:val="24"/>
          <w:highlight w:val="none"/>
          <w:lang w:val="en-US" w:eastAsia="zh-CN"/>
        </w:rPr>
      </w:pPr>
    </w:p>
    <w:p>
      <w:pPr>
        <w:tabs>
          <w:tab w:val="left" w:pos="510"/>
          <w:tab w:val="left" w:pos="1100"/>
        </w:tabs>
        <w:spacing w:line="360" w:lineRule="auto"/>
        <w:rPr>
          <w:rFonts w:hint="eastAsia" w:ascii="宋体" w:hAnsi="宋体" w:cs="宋体"/>
          <w:b/>
          <w:sz w:val="24"/>
          <w:highlight w:val="none"/>
          <w:lang w:val="en-US" w:eastAsia="zh-CN"/>
        </w:rPr>
      </w:pPr>
    </w:p>
    <w:p>
      <w:pPr>
        <w:tabs>
          <w:tab w:val="left" w:pos="510"/>
          <w:tab w:val="left" w:pos="1100"/>
        </w:tabs>
        <w:spacing w:line="360" w:lineRule="auto"/>
        <w:rPr>
          <w:rFonts w:hint="eastAsia" w:ascii="宋体" w:hAnsi="宋体" w:cs="宋体"/>
          <w:b/>
          <w:sz w:val="24"/>
          <w:highlight w:val="none"/>
          <w:lang w:val="en-US" w:eastAsia="zh-CN"/>
        </w:rPr>
      </w:pPr>
    </w:p>
    <w:p>
      <w:pPr>
        <w:tabs>
          <w:tab w:val="left" w:pos="510"/>
          <w:tab w:val="left" w:pos="1100"/>
        </w:tabs>
        <w:spacing w:line="360" w:lineRule="auto"/>
      </w:pPr>
      <w:r>
        <w:rPr>
          <w:rFonts w:hint="eastAsia" w:ascii="宋体" w:hAnsi="宋体" w:cs="宋体"/>
          <w:b/>
          <w:sz w:val="24"/>
          <w:highlight w:val="none"/>
          <w:lang w:val="en-US" w:eastAsia="zh-CN"/>
        </w:rPr>
        <w:t>六、</w:t>
      </w:r>
      <w:r>
        <w:rPr>
          <w:rFonts w:hint="eastAsia" w:ascii="宋体" w:hAnsi="宋体" w:cs="宋体"/>
          <w:b/>
          <w:sz w:val="24"/>
          <w:highlight w:val="none"/>
        </w:rPr>
        <w:t>联系方式：</w:t>
      </w:r>
    </w:p>
    <w:p>
      <w:pPr>
        <w:widowControl/>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采购人信息</w:t>
      </w:r>
    </w:p>
    <w:p>
      <w:pPr>
        <w:spacing w:line="360" w:lineRule="auto"/>
        <w:ind w:firstLine="480" w:firstLineChars="200"/>
        <w:rPr>
          <w:rFonts w:ascii="宋体" w:hAnsi="宋体" w:cs="宋体"/>
          <w:sz w:val="24"/>
          <w:highlight w:val="none"/>
        </w:rPr>
      </w:pPr>
      <w:r>
        <w:rPr>
          <w:rFonts w:hint="eastAsia" w:ascii="宋体" w:hAnsi="宋体" w:eastAsia="宋体" w:cs="宋体"/>
          <w:color w:val="666666"/>
          <w:kern w:val="0"/>
          <w:sz w:val="24"/>
          <w:szCs w:val="24"/>
          <w:highlight w:val="none"/>
          <w:lang w:val="en-US" w:eastAsia="zh-CN" w:bidi="ar-SA"/>
        </w:rPr>
        <w:t>采购人：伊吾县财政局</w:t>
      </w:r>
    </w:p>
    <w:p>
      <w:pPr>
        <w:pStyle w:val="39"/>
        <w:widowControl/>
        <w:spacing w:before="0" w:beforeAutospacing="0" w:after="0" w:afterAutospacing="0" w:line="360" w:lineRule="exact"/>
        <w:ind w:firstLine="480" w:firstLineChars="200"/>
        <w:jc w:val="both"/>
        <w:rPr>
          <w:rFonts w:hint="eastAsia" w:ascii="宋体" w:hAnsi="宋体" w:eastAsia="宋体" w:cs="宋体"/>
          <w:sz w:val="24"/>
          <w:szCs w:val="24"/>
          <w:highlight w:val="none"/>
        </w:rPr>
      </w:pPr>
    </w:p>
    <w:p>
      <w:pPr>
        <w:pStyle w:val="39"/>
        <w:widowControl/>
        <w:spacing w:before="0" w:beforeAutospacing="0" w:after="0" w:afterAutospacing="0" w:line="36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人：刘璐瑶</w:t>
      </w:r>
    </w:p>
    <w:p>
      <w:pPr>
        <w:pStyle w:val="39"/>
        <w:widowControl/>
        <w:spacing w:before="0" w:beforeAutospacing="0" w:after="0" w:afterAutospacing="0" w:line="360" w:lineRule="exact"/>
        <w:ind w:firstLine="480" w:firstLineChars="200"/>
        <w:jc w:val="both"/>
        <w:rPr>
          <w:rFonts w:hint="eastAsia" w:ascii="宋体" w:hAnsi="宋体" w:cs="宋体"/>
          <w:sz w:val="24"/>
          <w:szCs w:val="24"/>
          <w:highlight w:val="none"/>
          <w:lang w:val="en-US" w:eastAsia="zh-CN"/>
        </w:rPr>
      </w:pPr>
    </w:p>
    <w:p>
      <w:pPr>
        <w:widowControl/>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联系电话：</w:t>
      </w:r>
      <w:r>
        <w:rPr>
          <w:rFonts w:hint="eastAsia" w:ascii="宋体" w:hAnsi="宋体" w:cs="宋体"/>
          <w:sz w:val="24"/>
          <w:lang w:val="en-US" w:eastAsia="zh-CN"/>
        </w:rPr>
        <w:t>17699612651</w:t>
      </w:r>
    </w:p>
    <w:p>
      <w:pPr>
        <w:pStyle w:val="39"/>
        <w:keepNext w:val="0"/>
        <w:keepLines w:val="0"/>
        <w:widowControl/>
        <w:suppressLineNumbers w:val="0"/>
        <w:spacing w:before="60" w:beforeAutospacing="0" w:after="60" w:afterAutospacing="0" w:line="240" w:lineRule="auto"/>
        <w:ind w:righ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联系地址：新疆维吾尔自治区哈密市伊吾县振兴东路300号</w:t>
      </w:r>
    </w:p>
    <w:p>
      <w:pPr>
        <w:widowControl/>
        <w:tabs>
          <w:tab w:val="left" w:pos="510"/>
          <w:tab w:val="left" w:pos="1100"/>
        </w:tabs>
        <w:adjustRightInd w:val="0"/>
        <w:snapToGrid w:val="0"/>
        <w:spacing w:line="360" w:lineRule="auto"/>
        <w:rPr>
          <w:rFonts w:hint="eastAsia" w:ascii="宋体" w:hAnsi="宋体" w:cs="宋体"/>
          <w:sz w:val="24"/>
          <w:highlight w:val="none"/>
          <w:lang w:val="en-US" w:eastAsia="zh-CN"/>
        </w:rPr>
      </w:pPr>
    </w:p>
    <w:p>
      <w:pPr>
        <w:widowControl/>
        <w:tabs>
          <w:tab w:val="left" w:pos="510"/>
          <w:tab w:val="left" w:pos="1100"/>
        </w:tabs>
        <w:adjustRightInd w:val="0"/>
        <w:snapToGrid w:val="0"/>
        <w:spacing w:line="360" w:lineRule="auto"/>
        <w:rPr>
          <w:rFonts w:hint="eastAsia" w:ascii="宋体" w:hAnsi="宋体" w:cs="宋体"/>
          <w:sz w:val="24"/>
          <w:highlight w:val="none"/>
          <w:lang w:val="en-US" w:eastAsia="zh-CN"/>
        </w:rPr>
      </w:pPr>
    </w:p>
    <w:p>
      <w:pPr>
        <w:pStyle w:val="2"/>
        <w:rPr>
          <w:rFonts w:hint="eastAsia"/>
          <w:lang w:val="en-US" w:eastAsia="zh-CN"/>
        </w:rPr>
      </w:pPr>
    </w:p>
    <w:p>
      <w:pPr>
        <w:widowControl/>
        <w:tabs>
          <w:tab w:val="left" w:pos="510"/>
          <w:tab w:val="left" w:pos="1100"/>
        </w:tabs>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采购代理机构</w:t>
      </w:r>
      <w:r>
        <w:rPr>
          <w:rFonts w:hint="eastAsia" w:ascii="宋体" w:hAnsi="宋体" w:cs="宋体"/>
          <w:sz w:val="24"/>
          <w:highlight w:val="none"/>
        </w:rPr>
        <w:t>：</w:t>
      </w:r>
      <w:r>
        <w:rPr>
          <w:rFonts w:hint="eastAsia" w:ascii="宋体" w:hAnsi="宋体" w:cs="宋体"/>
          <w:sz w:val="24"/>
          <w:highlight w:val="none"/>
          <w:lang w:eastAsia="zh-CN"/>
        </w:rPr>
        <w:t>山东华审工程咨询有限公司</w:t>
      </w:r>
    </w:p>
    <w:p>
      <w:pPr>
        <w:widowControl/>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szCs w:val="24"/>
          <w:highlight w:val="none"/>
        </w:rPr>
        <w:t>联 系 人</w:t>
      </w:r>
      <w:r>
        <w:rPr>
          <w:rFonts w:hint="eastAsia" w:ascii="宋体" w:hAnsi="宋体" w:cs="宋体"/>
          <w:sz w:val="24"/>
          <w:highlight w:val="none"/>
        </w:rPr>
        <w:t>：</w:t>
      </w:r>
      <w:r>
        <w:rPr>
          <w:rFonts w:hint="eastAsia" w:ascii="宋体" w:hAnsi="宋体" w:cs="宋体"/>
          <w:color w:val="000000"/>
          <w:sz w:val="24"/>
          <w:szCs w:val="24"/>
          <w:highlight w:val="none"/>
          <w:lang w:val="en-US" w:eastAsia="zh-CN"/>
        </w:rPr>
        <w:t>赖丽新</w:t>
      </w:r>
    </w:p>
    <w:p>
      <w:pPr>
        <w:widowControl/>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18299306662</w:t>
      </w:r>
    </w:p>
    <w:p>
      <w:pPr>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color w:val="auto"/>
          <w:kern w:val="2"/>
          <w:sz w:val="24"/>
          <w:szCs w:val="24"/>
          <w:highlight w:val="none"/>
          <w:lang w:val="en-US" w:eastAsia="zh-CN" w:bidi="ar-SA"/>
        </w:rPr>
        <w:t>联系地址</w:t>
      </w:r>
      <w:r>
        <w:rPr>
          <w:rFonts w:hint="eastAsia" w:ascii="宋体" w:hAnsi="宋体" w:cs="宋体"/>
          <w:sz w:val="24"/>
          <w:highlight w:val="none"/>
        </w:rPr>
        <w:t>：</w:t>
      </w:r>
      <w:r>
        <w:rPr>
          <w:rFonts w:hint="eastAsia" w:ascii="宋体" w:hAnsi="宋体" w:cs="宋体"/>
          <w:sz w:val="24"/>
          <w:highlight w:val="none"/>
          <w:lang w:val="en-US" w:eastAsia="zh-CN"/>
        </w:rPr>
        <w:t>哈密市伊州区八一路东侧魔方广场C1616</w:t>
      </w:r>
    </w:p>
    <w:p>
      <w:pPr>
        <w:pStyle w:val="2"/>
        <w:ind w:left="432" w:leftChars="206" w:firstLine="60" w:firstLineChars="29"/>
        <w:rPr>
          <w:rFonts w:hint="default"/>
          <w:lang w:val="en-US" w:eastAsia="zh-CN"/>
        </w:rPr>
      </w:pPr>
    </w:p>
    <w:p>
      <w:pPr>
        <w:tabs>
          <w:tab w:val="left" w:pos="510"/>
          <w:tab w:val="left" w:pos="1100"/>
        </w:tabs>
        <w:spacing w:line="360" w:lineRule="auto"/>
        <w:ind w:firstLine="480" w:firstLineChars="200"/>
        <w:jc w:val="right"/>
        <w:rPr>
          <w:rFonts w:hint="eastAsia" w:ascii="宋体" w:hAnsi="宋体" w:cs="宋体"/>
          <w:sz w:val="24"/>
          <w:highlight w:val="none"/>
          <w:lang w:eastAsia="zh-CN"/>
        </w:rPr>
      </w:pPr>
    </w:p>
    <w:p>
      <w:pPr>
        <w:tabs>
          <w:tab w:val="left" w:pos="510"/>
          <w:tab w:val="left" w:pos="1100"/>
        </w:tabs>
        <w:spacing w:line="360" w:lineRule="auto"/>
        <w:ind w:firstLine="480" w:firstLineChars="200"/>
        <w:jc w:val="right"/>
        <w:rPr>
          <w:rFonts w:hint="eastAsia" w:ascii="宋体" w:hAnsi="宋体" w:cs="宋体"/>
          <w:sz w:val="24"/>
          <w:highlight w:val="none"/>
          <w:lang w:eastAsia="zh-CN"/>
        </w:rPr>
      </w:pPr>
    </w:p>
    <w:p>
      <w:pPr>
        <w:pStyle w:val="12"/>
        <w:spacing w:before="0" w:line="360" w:lineRule="auto"/>
        <w:rPr>
          <w:rFonts w:ascii="宋体" w:hAnsi="宋体" w:cs="宋体"/>
          <w:szCs w:val="24"/>
          <w:highlight w:val="none"/>
        </w:rPr>
        <w:sectPr>
          <w:footerReference r:id="rId7" w:type="default"/>
          <w:pgSz w:w="11906" w:h="16838"/>
          <w:pgMar w:top="1440" w:right="1800" w:bottom="1440" w:left="1800" w:header="851" w:footer="851" w:gutter="0"/>
          <w:pgNumType w:fmt="decimal" w:start="1"/>
          <w:cols w:space="720" w:num="1"/>
          <w:rtlGutter w:val="0"/>
          <w:docGrid w:type="linesAndChars" w:linePitch="312" w:charSpace="0"/>
        </w:sectPr>
      </w:pPr>
    </w:p>
    <w:p>
      <w:pPr>
        <w:pStyle w:val="3"/>
        <w:spacing w:before="0" w:after="0" w:line="360" w:lineRule="auto"/>
        <w:rPr>
          <w:rFonts w:hint="eastAsia" w:ascii="宋体" w:hAnsi="宋体" w:eastAsia="宋体" w:cs="宋体"/>
          <w:i w:val="0"/>
          <w:iCs w:val="0"/>
          <w:sz w:val="28"/>
          <w:szCs w:val="28"/>
          <w:highlight w:val="none"/>
        </w:rPr>
      </w:pPr>
      <w:bookmarkStart w:id="23" w:name="_Toc253382676"/>
      <w:bookmarkStart w:id="24" w:name="_Toc332314493"/>
      <w:r>
        <w:rPr>
          <w:rFonts w:hint="eastAsia" w:ascii="宋体" w:hAnsi="宋体" w:eastAsia="宋体" w:cs="宋体"/>
          <w:i w:val="0"/>
          <w:iCs w:val="0"/>
          <w:sz w:val="28"/>
          <w:szCs w:val="28"/>
          <w:highlight w:val="none"/>
        </w:rPr>
        <w:t>第二章  单一来源</w:t>
      </w:r>
      <w:r>
        <w:rPr>
          <w:rFonts w:hint="eastAsia" w:ascii="宋体" w:hAnsi="宋体" w:cs="宋体"/>
          <w:i w:val="0"/>
          <w:iCs w:val="0"/>
          <w:sz w:val="28"/>
          <w:szCs w:val="28"/>
          <w:highlight w:val="none"/>
          <w:lang w:eastAsia="zh-CN"/>
        </w:rPr>
        <w:t>协商</w:t>
      </w:r>
      <w:r>
        <w:rPr>
          <w:rFonts w:hint="eastAsia" w:ascii="宋体" w:hAnsi="宋体" w:eastAsia="宋体" w:cs="宋体"/>
          <w:i w:val="0"/>
          <w:iCs w:val="0"/>
          <w:sz w:val="28"/>
          <w:szCs w:val="28"/>
          <w:highlight w:val="none"/>
        </w:rPr>
        <w:t>须知及</w:t>
      </w:r>
      <w:r>
        <w:rPr>
          <w:rFonts w:hint="eastAsia" w:ascii="宋体" w:hAnsi="宋体" w:cs="宋体"/>
          <w:i w:val="0"/>
          <w:iCs w:val="0"/>
          <w:sz w:val="28"/>
          <w:szCs w:val="28"/>
          <w:highlight w:val="none"/>
          <w:lang w:eastAsia="zh-CN"/>
        </w:rPr>
        <w:t>协商</w:t>
      </w:r>
      <w:r>
        <w:rPr>
          <w:rFonts w:hint="eastAsia" w:ascii="宋体" w:hAnsi="宋体" w:eastAsia="宋体" w:cs="宋体"/>
          <w:i w:val="0"/>
          <w:iCs w:val="0"/>
          <w:sz w:val="28"/>
          <w:szCs w:val="28"/>
          <w:highlight w:val="none"/>
        </w:rPr>
        <w:t>程序</w:t>
      </w:r>
      <w:bookmarkEnd w:id="23"/>
      <w:bookmarkEnd w:id="24"/>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pStyle w:val="21"/>
              <w:jc w:val="center"/>
              <w:rPr>
                <w:rFonts w:hint="eastAsia" w:ascii="宋体" w:hAnsi="宋体" w:eastAsia="宋体" w:cs="宋体"/>
                <w:i w:val="0"/>
                <w:iCs w:val="0"/>
                <w:sz w:val="24"/>
                <w:szCs w:val="24"/>
                <w:highlight w:val="none"/>
              </w:rPr>
            </w:pPr>
            <w:bookmarkStart w:id="25" w:name="_Hlt536512977"/>
            <w:bookmarkEnd w:id="25"/>
            <w:bookmarkStart w:id="26" w:name="_Hlt9415191"/>
            <w:bookmarkEnd w:id="26"/>
            <w:bookmarkStart w:id="27" w:name="_Hlt9415013"/>
            <w:bookmarkEnd w:id="27"/>
            <w:bookmarkStart w:id="28" w:name="_Toc332314494"/>
            <w:bookmarkStart w:id="29" w:name="_Toc253382677"/>
            <w:bookmarkStart w:id="30" w:name="_Toc535832512"/>
            <w:r>
              <w:rPr>
                <w:rFonts w:hint="eastAsia" w:ascii="宋体" w:hAnsi="宋体" w:eastAsia="宋体" w:cs="宋体"/>
                <w:i w:val="0"/>
                <w:iCs w:val="0"/>
                <w:sz w:val="24"/>
                <w:szCs w:val="24"/>
                <w:highlight w:val="none"/>
              </w:rPr>
              <w:t>序号</w:t>
            </w:r>
          </w:p>
        </w:tc>
        <w:tc>
          <w:tcPr>
            <w:tcW w:w="1984"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名称</w:t>
            </w:r>
          </w:p>
        </w:tc>
        <w:tc>
          <w:tcPr>
            <w:tcW w:w="6249"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p>
        </w:tc>
        <w:tc>
          <w:tcPr>
            <w:tcW w:w="1984" w:type="dxa"/>
            <w:noWrap w:val="0"/>
            <w:vAlign w:val="center"/>
          </w:tcPr>
          <w:p>
            <w:pPr>
              <w:pStyle w:val="21"/>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采购项目</w:t>
            </w:r>
          </w:p>
        </w:tc>
        <w:tc>
          <w:tcPr>
            <w:tcW w:w="6249" w:type="dxa"/>
            <w:noWrap w:val="0"/>
            <w:vAlign w:val="center"/>
          </w:tcPr>
          <w:p>
            <w:pPr>
              <w:spacing w:line="0" w:lineRule="atLeast"/>
              <w:rPr>
                <w:rFonts w:hint="eastAsia" w:ascii="宋体" w:hAnsi="宋体" w:eastAsia="宋体" w:cs="宋体"/>
                <w:i w:val="0"/>
                <w:iCs w:val="0"/>
                <w:sz w:val="24"/>
                <w:highlight w:val="none"/>
                <w:lang w:eastAsia="zh-CN"/>
              </w:rPr>
            </w:pPr>
            <w:r>
              <w:rPr>
                <w:rFonts w:hint="eastAsia" w:ascii="宋体" w:hAnsi="宋体" w:cs="宋体"/>
                <w:i w:val="0"/>
                <w:iCs w:val="0"/>
                <w:sz w:val="24"/>
                <w:highlight w:val="none"/>
                <w:lang w:eastAsia="zh-CN"/>
              </w:rPr>
              <w:t>伊吾县以社会保障卡为载体发放惠民惠农财政补贴资金代理银行采购项目（二次）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59"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w:t>
            </w:r>
          </w:p>
        </w:tc>
        <w:tc>
          <w:tcPr>
            <w:tcW w:w="1984" w:type="dxa"/>
            <w:noWrap w:val="0"/>
            <w:vAlign w:val="center"/>
          </w:tcPr>
          <w:p>
            <w:pPr>
              <w:pStyle w:val="21"/>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采购人</w:t>
            </w:r>
          </w:p>
        </w:tc>
        <w:tc>
          <w:tcPr>
            <w:tcW w:w="6249" w:type="dxa"/>
            <w:noWrap w:val="0"/>
            <w:vAlign w:val="center"/>
          </w:tcPr>
          <w:p>
            <w:pPr>
              <w:pStyle w:val="21"/>
              <w:rPr>
                <w:rFonts w:hint="eastAsia" w:ascii="宋体" w:hAnsi="宋体" w:eastAsia="宋体" w:cs="宋体"/>
                <w:i w:val="0"/>
                <w:iCs w:val="0"/>
                <w:sz w:val="24"/>
                <w:highlight w:val="none"/>
                <w:lang w:eastAsia="zh-CN"/>
              </w:rPr>
            </w:pPr>
            <w:r>
              <w:rPr>
                <w:rFonts w:hint="eastAsia" w:hAnsi="宋体" w:eastAsia="宋体" w:cs="宋体"/>
                <w:i w:val="0"/>
                <w:iCs w:val="0"/>
                <w:sz w:val="24"/>
                <w:highlight w:val="none"/>
                <w:lang w:eastAsia="zh-CN"/>
              </w:rPr>
              <w:t>采购人</w:t>
            </w:r>
            <w:r>
              <w:rPr>
                <w:rFonts w:hint="eastAsia" w:ascii="宋体" w:hAnsi="宋体" w:eastAsia="宋体" w:cs="宋体"/>
                <w:i w:val="0"/>
                <w:iCs w:val="0"/>
                <w:sz w:val="24"/>
                <w:highlight w:val="none"/>
              </w:rPr>
              <w:t>：</w:t>
            </w:r>
            <w:r>
              <w:rPr>
                <w:rFonts w:hint="eastAsia" w:hAnsi="宋体" w:cs="宋体"/>
                <w:i w:val="0"/>
                <w:iCs w:val="0"/>
                <w:sz w:val="24"/>
                <w:highlight w:val="none"/>
                <w:lang w:eastAsia="zh-CN"/>
              </w:rPr>
              <w:t>伊吾县财政局</w:t>
            </w:r>
          </w:p>
          <w:p>
            <w:pPr>
              <w:pStyle w:val="21"/>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联系人：</w:t>
            </w:r>
            <w:r>
              <w:rPr>
                <w:rFonts w:hint="eastAsia" w:ascii="宋体" w:hAnsi="宋体" w:eastAsia="宋体" w:cs="宋体"/>
                <w:i w:val="0"/>
                <w:iCs w:val="0"/>
                <w:sz w:val="24"/>
                <w:highlight w:val="none"/>
                <w:lang w:eastAsia="zh-CN"/>
              </w:rPr>
              <w:t>刘璐瑶 </w:t>
            </w:r>
          </w:p>
          <w:p>
            <w:pPr>
              <w:pStyle w:val="21"/>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联系电话：</w:t>
            </w:r>
            <w:r>
              <w:rPr>
                <w:rFonts w:hint="eastAsia" w:ascii="宋体" w:hAnsi="宋体" w:cs="宋体"/>
                <w:sz w:val="24"/>
              </w:rPr>
              <w:t>17699612651</w:t>
            </w:r>
          </w:p>
          <w:p>
            <w:pPr>
              <w:pStyle w:val="21"/>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联系地址：新疆维吾尔自治区哈密市伊吾县振兴东路300号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59"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w:t>
            </w:r>
          </w:p>
        </w:tc>
        <w:tc>
          <w:tcPr>
            <w:tcW w:w="1984" w:type="dxa"/>
            <w:noWrap w:val="0"/>
            <w:vAlign w:val="center"/>
          </w:tcPr>
          <w:p>
            <w:pPr>
              <w:pStyle w:val="21"/>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采购代理机构</w:t>
            </w:r>
          </w:p>
        </w:tc>
        <w:tc>
          <w:tcPr>
            <w:tcW w:w="6249" w:type="dxa"/>
            <w:noWrap w:val="0"/>
            <w:vAlign w:val="center"/>
          </w:tcPr>
          <w:p>
            <w:pPr>
              <w:pStyle w:val="21"/>
              <w:rPr>
                <w:rFonts w:hint="eastAsia" w:hAnsi="宋体" w:cs="宋体"/>
                <w:i w:val="0"/>
                <w:iCs w:val="0"/>
                <w:sz w:val="24"/>
                <w:highlight w:val="none"/>
                <w:lang w:val="en-US" w:eastAsia="zh-CN"/>
              </w:rPr>
            </w:pPr>
            <w:r>
              <w:rPr>
                <w:rFonts w:hint="eastAsia" w:hAnsi="宋体" w:cs="宋体"/>
                <w:i w:val="0"/>
                <w:iCs w:val="0"/>
                <w:sz w:val="24"/>
                <w:highlight w:val="none"/>
                <w:lang w:val="en-US" w:eastAsia="zh-CN"/>
              </w:rPr>
              <w:t>采购代理机构：山东华审工程咨询有限公司</w:t>
            </w:r>
          </w:p>
          <w:p>
            <w:pPr>
              <w:pStyle w:val="21"/>
              <w:rPr>
                <w:rFonts w:hint="eastAsia" w:hAnsi="宋体" w:cs="宋体"/>
                <w:i w:val="0"/>
                <w:iCs w:val="0"/>
                <w:sz w:val="24"/>
                <w:highlight w:val="none"/>
                <w:lang w:val="en-US" w:eastAsia="zh-CN"/>
              </w:rPr>
            </w:pPr>
            <w:r>
              <w:rPr>
                <w:rFonts w:hint="eastAsia" w:hAnsi="宋体" w:cs="宋体"/>
                <w:i w:val="0"/>
                <w:iCs w:val="0"/>
                <w:sz w:val="24"/>
                <w:highlight w:val="none"/>
                <w:lang w:val="en-US" w:eastAsia="zh-CN"/>
              </w:rPr>
              <w:t>地  址：哈密市伊州区八一路东侧魔方广场C1616</w:t>
            </w:r>
          </w:p>
          <w:p>
            <w:pPr>
              <w:pStyle w:val="21"/>
              <w:rPr>
                <w:rFonts w:hint="eastAsia" w:hAnsi="宋体" w:cs="宋体"/>
                <w:i w:val="0"/>
                <w:iCs w:val="0"/>
                <w:sz w:val="24"/>
                <w:highlight w:val="none"/>
                <w:lang w:val="en-US" w:eastAsia="zh-CN"/>
              </w:rPr>
            </w:pPr>
            <w:r>
              <w:rPr>
                <w:rFonts w:hint="eastAsia" w:hAnsi="宋体" w:cs="宋体"/>
                <w:i w:val="0"/>
                <w:iCs w:val="0"/>
                <w:sz w:val="24"/>
                <w:highlight w:val="none"/>
                <w:lang w:val="en-US" w:eastAsia="zh-CN"/>
              </w:rPr>
              <w:t>联系人：赖丽新</w:t>
            </w:r>
          </w:p>
          <w:p>
            <w:pPr>
              <w:pStyle w:val="21"/>
              <w:rPr>
                <w:rFonts w:hint="default" w:hAnsi="宋体" w:cs="宋体"/>
                <w:i w:val="0"/>
                <w:iCs w:val="0"/>
                <w:sz w:val="24"/>
                <w:highlight w:val="none"/>
                <w:lang w:val="en-US" w:eastAsia="zh-CN"/>
              </w:rPr>
            </w:pPr>
            <w:r>
              <w:rPr>
                <w:rFonts w:hint="eastAsia" w:hAnsi="宋体" w:cs="宋体"/>
                <w:i w:val="0"/>
                <w:iCs w:val="0"/>
                <w:sz w:val="24"/>
                <w:highlight w:val="none"/>
                <w:lang w:val="en-US" w:eastAsia="zh-CN"/>
              </w:rPr>
              <w:t>联系电话：18299306662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59"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w:t>
            </w:r>
          </w:p>
        </w:tc>
        <w:tc>
          <w:tcPr>
            <w:tcW w:w="1984" w:type="dxa"/>
            <w:noWrap w:val="0"/>
            <w:vAlign w:val="center"/>
          </w:tcPr>
          <w:p>
            <w:pPr>
              <w:pStyle w:val="21"/>
              <w:rPr>
                <w:rFonts w:hint="eastAsia" w:hAnsi="宋体" w:cs="宋体"/>
                <w:i w:val="0"/>
                <w:iCs w:val="0"/>
                <w:sz w:val="24"/>
                <w:highlight w:val="none"/>
                <w:lang w:val="en-US" w:eastAsia="zh-CN"/>
              </w:rPr>
            </w:pPr>
            <w:r>
              <w:rPr>
                <w:rFonts w:hint="eastAsia" w:hAnsi="宋体" w:cs="宋体"/>
                <w:i w:val="0"/>
                <w:iCs w:val="0"/>
                <w:sz w:val="24"/>
                <w:highlight w:val="none"/>
                <w:lang w:val="en-US" w:eastAsia="zh-CN"/>
              </w:rPr>
              <w:t>提交响应文件的截止时间和地点</w:t>
            </w:r>
          </w:p>
        </w:tc>
        <w:tc>
          <w:tcPr>
            <w:tcW w:w="6249" w:type="dxa"/>
            <w:noWrap w:val="0"/>
            <w:vAlign w:val="center"/>
          </w:tcPr>
          <w:p>
            <w:pPr>
              <w:pStyle w:val="21"/>
              <w:rPr>
                <w:rFonts w:hint="eastAsia" w:hAnsi="宋体" w:cs="宋体"/>
                <w:i w:val="0"/>
                <w:iCs w:val="0"/>
                <w:sz w:val="24"/>
                <w:highlight w:val="none"/>
                <w:lang w:val="en-US" w:eastAsia="zh-CN"/>
              </w:rPr>
            </w:pPr>
            <w:r>
              <w:rPr>
                <w:rFonts w:hint="eastAsia" w:hAnsi="宋体" w:cs="宋体"/>
                <w:i w:val="0"/>
                <w:iCs w:val="0"/>
                <w:sz w:val="24"/>
                <w:highlight w:val="none"/>
                <w:lang w:val="en-US" w:eastAsia="zh-CN"/>
              </w:rPr>
              <w:t>时间：2023年07月17日10时00分(北京时间)</w:t>
            </w:r>
          </w:p>
          <w:p>
            <w:pPr>
              <w:pStyle w:val="21"/>
              <w:rPr>
                <w:rFonts w:hint="eastAsia" w:hAnsi="宋体" w:cs="宋体"/>
                <w:i w:val="0"/>
                <w:iCs w:val="0"/>
                <w:sz w:val="24"/>
                <w:highlight w:val="none"/>
                <w:lang w:val="en-US" w:eastAsia="zh-CN"/>
              </w:rPr>
            </w:pPr>
            <w:r>
              <w:rPr>
                <w:rFonts w:hint="eastAsia" w:hAnsi="宋体" w:cs="宋体"/>
                <w:i w:val="0"/>
                <w:iCs w:val="0"/>
                <w:sz w:val="24"/>
                <w:highlight w:val="none"/>
                <w:lang w:val="en-US" w:eastAsia="zh-CN"/>
              </w:rPr>
              <w:t>地点：线上递交，通过政采云平台https://www.zcygov.cn/登录后，将加密</w:t>
            </w:r>
            <w:r>
              <w:rPr>
                <w:rFonts w:hint="eastAsia" w:hAnsi="宋体" w:cs="宋体"/>
                <w:i w:val="0"/>
                <w:iCs w:val="0"/>
                <w:sz w:val="24"/>
                <w:highlight w:val="none"/>
                <w:lang w:val="zh-CN" w:eastAsia="zh-CN"/>
              </w:rPr>
              <w:t>电子</w:t>
            </w:r>
            <w:r>
              <w:rPr>
                <w:rFonts w:hint="eastAsia" w:hAnsi="宋体" w:cs="宋体"/>
                <w:i w:val="0"/>
                <w:iCs w:val="0"/>
                <w:sz w:val="24"/>
                <w:highlight w:val="none"/>
                <w:lang w:val="en-US" w:eastAsia="zh-CN"/>
              </w:rPr>
              <w:t>响应文件上</w:t>
            </w:r>
            <w:r>
              <w:rPr>
                <w:rFonts w:hint="eastAsia" w:hAnsi="宋体" w:cs="宋体"/>
                <w:i w:val="0"/>
                <w:iCs w:val="0"/>
                <w:sz w:val="24"/>
                <w:highlight w:val="none"/>
                <w:lang w:val="zh-CN" w:eastAsia="zh-CN"/>
              </w:rPr>
              <w:t>传到</w:t>
            </w:r>
            <w:r>
              <w:rPr>
                <w:rFonts w:hint="eastAsia" w:hAnsi="宋体" w:cs="宋体"/>
                <w:i w:val="0"/>
                <w:iCs w:val="0"/>
                <w:sz w:val="24"/>
                <w:highlight w:val="none"/>
                <w:lang w:val="en-US" w:eastAsia="zh-CN"/>
              </w:rPr>
              <w:t>对应项目的的</w:t>
            </w:r>
            <w:r>
              <w:rPr>
                <w:rFonts w:hint="eastAsia" w:hAnsi="宋体" w:cs="宋体"/>
                <w:i w:val="0"/>
                <w:iCs w:val="0"/>
                <w:sz w:val="24"/>
                <w:highlight w:val="none"/>
                <w:lang w:val="zh-CN" w:eastAsia="zh-CN"/>
              </w:rPr>
              <w:t>指定</w:t>
            </w:r>
            <w:r>
              <w:rPr>
                <w:rFonts w:hint="eastAsia" w:hAnsi="宋体" w:cs="宋体"/>
                <w:i w:val="0"/>
                <w:iCs w:val="0"/>
                <w:sz w:val="24"/>
                <w:highlight w:val="none"/>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59"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p>
        </w:tc>
        <w:tc>
          <w:tcPr>
            <w:tcW w:w="1984" w:type="dxa"/>
            <w:noWrap w:val="0"/>
            <w:vAlign w:val="center"/>
          </w:tcPr>
          <w:p>
            <w:pPr>
              <w:pStyle w:val="21"/>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响应文件份数</w:t>
            </w:r>
          </w:p>
        </w:tc>
        <w:tc>
          <w:tcPr>
            <w:tcW w:w="6249" w:type="dxa"/>
            <w:noWrap w:val="0"/>
            <w:vAlign w:val="center"/>
          </w:tcPr>
          <w:p>
            <w:pPr>
              <w:shd w:val="clear" w:color="auto" w:fill="FFFFFF"/>
              <w:autoSpaceDE w:val="0"/>
              <w:autoSpaceDN w:val="0"/>
              <w:spacing w:line="360" w:lineRule="exact"/>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（1）本项目采用远程不见面电子标的方式开标/协商，供应商开标/协商时无需</w:t>
            </w:r>
            <w:r>
              <w:rPr>
                <w:rFonts w:hint="eastAsia" w:ascii="宋体" w:hAnsi="宋体" w:eastAsia="宋体" w:cs="宋体"/>
                <w:b/>
                <w:bCs w:val="0"/>
                <w:color w:val="auto"/>
                <w:kern w:val="0"/>
                <w:sz w:val="24"/>
                <w:szCs w:val="24"/>
                <w:highlight w:val="none"/>
                <w:lang w:val="en-US" w:eastAsia="zh-CN"/>
              </w:rPr>
              <w:t>提供</w:t>
            </w:r>
            <w:r>
              <w:rPr>
                <w:rFonts w:hint="eastAsia" w:ascii="宋体" w:hAnsi="宋体" w:eastAsia="宋体" w:cs="宋体"/>
                <w:b/>
                <w:bCs w:val="0"/>
                <w:color w:val="auto"/>
                <w:kern w:val="0"/>
                <w:sz w:val="24"/>
                <w:szCs w:val="24"/>
                <w:lang w:val="en-US" w:eastAsia="zh-CN"/>
              </w:rPr>
              <w:t>纸质响应文件，须在响应文件递交截止时间前</w:t>
            </w:r>
            <w:r>
              <w:rPr>
                <w:rFonts w:hint="eastAsia" w:ascii="宋体" w:hAnsi="宋体" w:eastAsia="宋体" w:cs="宋体"/>
                <w:b/>
                <w:bCs/>
                <w:color w:val="auto"/>
                <w:kern w:val="0"/>
                <w:sz w:val="24"/>
                <w:szCs w:val="24"/>
                <w:lang w:val="en-US" w:eastAsia="zh-CN"/>
              </w:rPr>
              <w:t>通过</w:t>
            </w:r>
            <w:r>
              <w:rPr>
                <w:rFonts w:hint="eastAsia" w:ascii="宋体" w:hAnsi="宋体" w:eastAsia="宋体" w:cs="宋体"/>
                <w:b/>
                <w:bCs/>
                <w:color w:val="auto"/>
                <w:kern w:val="0"/>
                <w:sz w:val="24"/>
                <w:szCs w:val="24"/>
                <w:lang w:eastAsia="zh-CN"/>
              </w:rPr>
              <w:t>政采云平台https://www.zcygov.cn/</w:t>
            </w:r>
            <w:r>
              <w:rPr>
                <w:rFonts w:hint="eastAsia" w:ascii="宋体" w:hAnsi="宋体" w:eastAsia="宋体" w:cs="宋体"/>
                <w:b/>
                <w:bCs/>
                <w:color w:val="auto"/>
                <w:kern w:val="0"/>
                <w:sz w:val="24"/>
                <w:szCs w:val="24"/>
                <w:lang w:val="en-US" w:eastAsia="zh-CN"/>
              </w:rPr>
              <w:t>登录后，</w:t>
            </w:r>
            <w:r>
              <w:rPr>
                <w:rFonts w:hint="eastAsia" w:ascii="宋体" w:hAnsi="宋体" w:eastAsia="宋体" w:cs="宋体"/>
                <w:b/>
                <w:bCs w:val="0"/>
                <w:color w:val="auto"/>
                <w:kern w:val="0"/>
                <w:sz w:val="24"/>
                <w:szCs w:val="24"/>
                <w:lang w:val="en-US" w:eastAsia="zh-CN"/>
              </w:rPr>
              <w:t>将加密</w:t>
            </w:r>
            <w:r>
              <w:rPr>
                <w:rFonts w:hint="eastAsia" w:ascii="宋体" w:hAnsi="宋体" w:eastAsia="宋体" w:cs="宋体"/>
                <w:b/>
                <w:bCs w:val="0"/>
                <w:color w:val="auto"/>
                <w:kern w:val="0"/>
                <w:sz w:val="24"/>
                <w:szCs w:val="24"/>
                <w:lang w:val="zh-CN"/>
              </w:rPr>
              <w:t>电子</w:t>
            </w:r>
            <w:r>
              <w:rPr>
                <w:rFonts w:hint="eastAsia" w:ascii="宋体" w:hAnsi="宋体" w:eastAsia="宋体" w:cs="宋体"/>
                <w:b/>
                <w:bCs w:val="0"/>
                <w:color w:val="auto"/>
                <w:kern w:val="0"/>
                <w:sz w:val="24"/>
                <w:szCs w:val="24"/>
                <w:lang w:val="en-US" w:eastAsia="zh-CN"/>
              </w:rPr>
              <w:t>响应文件</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为.jmbs后缀格式</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上</w:t>
            </w:r>
            <w:r>
              <w:rPr>
                <w:rFonts w:hint="eastAsia" w:ascii="宋体" w:hAnsi="宋体" w:eastAsia="宋体" w:cs="宋体"/>
                <w:b/>
                <w:bCs w:val="0"/>
                <w:color w:val="auto"/>
                <w:kern w:val="0"/>
                <w:sz w:val="24"/>
                <w:szCs w:val="24"/>
                <w:lang w:val="zh-CN"/>
              </w:rPr>
              <w:t>传到</w:t>
            </w:r>
            <w:r>
              <w:rPr>
                <w:rFonts w:hint="eastAsia" w:ascii="宋体" w:hAnsi="宋体" w:eastAsia="宋体" w:cs="宋体"/>
                <w:b/>
                <w:bCs w:val="0"/>
                <w:color w:val="auto"/>
                <w:kern w:val="0"/>
                <w:sz w:val="24"/>
                <w:szCs w:val="24"/>
                <w:lang w:val="en-US" w:eastAsia="zh-CN"/>
              </w:rPr>
              <w:t>对应项目的的</w:t>
            </w:r>
            <w:r>
              <w:rPr>
                <w:rFonts w:hint="eastAsia" w:ascii="宋体" w:hAnsi="宋体" w:eastAsia="宋体" w:cs="宋体"/>
                <w:b/>
                <w:bCs w:val="0"/>
                <w:color w:val="auto"/>
                <w:kern w:val="0"/>
                <w:sz w:val="24"/>
                <w:szCs w:val="24"/>
                <w:lang w:val="zh-CN"/>
              </w:rPr>
              <w:t>指定</w:t>
            </w:r>
            <w:r>
              <w:rPr>
                <w:rFonts w:hint="eastAsia" w:ascii="宋体" w:hAnsi="宋体" w:eastAsia="宋体" w:cs="宋体"/>
                <w:b/>
                <w:bCs w:val="0"/>
                <w:color w:val="auto"/>
                <w:kern w:val="0"/>
                <w:sz w:val="24"/>
                <w:szCs w:val="24"/>
                <w:lang w:val="en-US" w:eastAsia="zh-CN"/>
              </w:rPr>
              <w:t>位置。</w:t>
            </w:r>
          </w:p>
          <w:p>
            <w:pPr>
              <w:pStyle w:val="21"/>
              <w:jc w:val="left"/>
              <w:rPr>
                <w:rFonts w:hint="eastAsia" w:ascii="宋体" w:hAnsi="宋体" w:eastAsia="宋体" w:cs="宋体"/>
                <w:i w:val="0"/>
                <w:iCs w:val="0"/>
                <w:sz w:val="24"/>
                <w:szCs w:val="24"/>
                <w:highlight w:val="none"/>
              </w:rPr>
            </w:pPr>
            <w:r>
              <w:rPr>
                <w:rFonts w:hint="eastAsia" w:ascii="宋体" w:hAnsi="宋体" w:eastAsia="宋体" w:cs="宋体"/>
                <w:b/>
                <w:bCs w:val="0"/>
                <w:color w:val="auto"/>
                <w:kern w:val="0"/>
                <w:sz w:val="24"/>
                <w:szCs w:val="24"/>
                <w:lang w:val="en-US" w:eastAsia="zh-CN"/>
              </w:rPr>
              <w:t>（2）</w:t>
            </w:r>
            <w:r>
              <w:rPr>
                <w:rFonts w:hint="eastAsia" w:ascii="宋体" w:hAnsi="宋体" w:eastAsia="宋体" w:cs="宋体"/>
                <w:b/>
                <w:bCs w:val="0"/>
                <w:color w:val="auto"/>
                <w:kern w:val="0"/>
                <w:sz w:val="24"/>
                <w:szCs w:val="24"/>
                <w:lang w:val="zh-CN"/>
              </w:rPr>
              <w:t>成交</w:t>
            </w:r>
            <w:r>
              <w:rPr>
                <w:rFonts w:hint="eastAsia" w:ascii="宋体" w:hAnsi="宋体" w:eastAsia="宋体" w:cs="宋体"/>
                <w:b/>
                <w:bCs w:val="0"/>
                <w:color w:val="auto"/>
                <w:kern w:val="0"/>
                <w:sz w:val="24"/>
                <w:szCs w:val="24"/>
                <w:lang w:val="en-US" w:eastAsia="zh-CN"/>
              </w:rPr>
              <w:t>的供应商</w:t>
            </w:r>
            <w:r>
              <w:rPr>
                <w:rFonts w:hint="eastAsia" w:ascii="宋体" w:hAnsi="宋体" w:eastAsia="宋体" w:cs="宋体"/>
                <w:b/>
                <w:bCs w:val="0"/>
                <w:color w:val="auto"/>
                <w:kern w:val="0"/>
                <w:sz w:val="24"/>
                <w:szCs w:val="24"/>
                <w:lang w:val="zh-CN"/>
              </w:rPr>
              <w:t>在领取成交通知书时须向</w:t>
            </w:r>
            <w:r>
              <w:rPr>
                <w:rFonts w:hint="eastAsia" w:ascii="宋体" w:hAnsi="宋体" w:eastAsia="宋体" w:cs="宋体"/>
                <w:b/>
                <w:bCs w:val="0"/>
                <w:color w:val="auto"/>
                <w:kern w:val="0"/>
                <w:sz w:val="24"/>
                <w:szCs w:val="24"/>
                <w:lang w:val="en-US" w:eastAsia="zh-CN"/>
              </w:rPr>
              <w:t>采购</w:t>
            </w:r>
            <w:r>
              <w:rPr>
                <w:rFonts w:hint="eastAsia" w:ascii="宋体" w:hAnsi="宋体" w:eastAsia="宋体" w:cs="宋体"/>
                <w:b/>
                <w:bCs w:val="0"/>
                <w:color w:val="auto"/>
                <w:kern w:val="0"/>
                <w:sz w:val="24"/>
                <w:szCs w:val="24"/>
                <w:lang w:val="zh-CN"/>
              </w:rPr>
              <w:t>代理机构递交纸质响应文件三份、格式为PDF的电子响应文件一份（U盘存储）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59" w:type="dxa"/>
            <w:noWrap w:val="0"/>
            <w:vAlign w:val="center"/>
          </w:tcPr>
          <w:p>
            <w:pPr>
              <w:pStyle w:val="21"/>
              <w:jc w:val="center"/>
              <w:rPr>
                <w:rFonts w:hint="eastAsia"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6</w:t>
            </w:r>
          </w:p>
        </w:tc>
        <w:tc>
          <w:tcPr>
            <w:tcW w:w="1984" w:type="dxa"/>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协商</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lang w:val="en-US" w:eastAsia="zh-CN"/>
              </w:rPr>
              <w:t>协商</w:t>
            </w:r>
            <w:r>
              <w:rPr>
                <w:rFonts w:hint="eastAsia" w:ascii="宋体" w:hAnsi="宋体" w:eastAsia="宋体" w:cs="宋体"/>
                <w:color w:val="auto"/>
                <w:kern w:val="0"/>
                <w:sz w:val="24"/>
                <w:szCs w:val="24"/>
              </w:rPr>
              <w:t>地点</w:t>
            </w:r>
          </w:p>
        </w:tc>
        <w:tc>
          <w:tcPr>
            <w:tcW w:w="6249" w:type="dxa"/>
            <w:noWrap w:val="0"/>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eastAsia="zh-CN"/>
              </w:rPr>
              <w:t>2023年0</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17</w:t>
            </w:r>
            <w:r>
              <w:rPr>
                <w:rFonts w:hint="eastAsia" w:ascii="宋体" w:hAnsi="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时00分</w:t>
            </w:r>
            <w:r>
              <w:rPr>
                <w:rFonts w:hint="eastAsia" w:ascii="宋体" w:hAnsi="宋体" w:eastAsia="宋体" w:cs="宋体"/>
                <w:color w:val="auto"/>
                <w:kern w:val="0"/>
                <w:sz w:val="24"/>
                <w:szCs w:val="24"/>
                <w:highlight w:val="none"/>
              </w:rPr>
              <w:t>（北京时间）</w:t>
            </w:r>
          </w:p>
          <w:p>
            <w:pPr>
              <w:shd w:val="clear" w:color="auto" w:fill="FFFFFF"/>
              <w:autoSpaceDE w:val="0"/>
              <w:autoSpaceDN w:val="0"/>
              <w:spacing w:line="36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地址：</w:t>
            </w:r>
            <w:r>
              <w:rPr>
                <w:rFonts w:hint="eastAsia" w:ascii="宋体" w:hAnsi="宋体" w:eastAsia="宋体" w:cs="宋体"/>
                <w:b w:val="0"/>
                <w:bCs w:val="0"/>
                <w:color w:val="auto"/>
                <w:kern w:val="0"/>
                <w:sz w:val="24"/>
                <w:szCs w:val="24"/>
                <w:lang w:val="en-US" w:eastAsia="zh-CN"/>
              </w:rPr>
              <w:t>通过</w:t>
            </w:r>
            <w:r>
              <w:rPr>
                <w:rFonts w:hint="eastAsia" w:ascii="宋体" w:hAnsi="宋体" w:eastAsia="宋体" w:cs="宋体"/>
                <w:b w:val="0"/>
                <w:bCs w:val="0"/>
                <w:color w:val="auto"/>
                <w:kern w:val="0"/>
                <w:sz w:val="24"/>
                <w:szCs w:val="24"/>
                <w:lang w:eastAsia="zh-CN"/>
              </w:rPr>
              <w:t>政采云平台https://www.zcygov.cn/</w:t>
            </w:r>
            <w:r>
              <w:rPr>
                <w:rFonts w:hint="eastAsia" w:ascii="宋体" w:hAnsi="宋体" w:eastAsia="宋体" w:cs="宋体"/>
                <w:b w:val="0"/>
                <w:bCs w:val="0"/>
                <w:color w:val="auto"/>
                <w:kern w:val="0"/>
                <w:sz w:val="24"/>
                <w:szCs w:val="24"/>
                <w:lang w:val="en-US" w:eastAsia="zh-CN"/>
              </w:rPr>
              <w:t>登录后，</w:t>
            </w:r>
            <w:r>
              <w:rPr>
                <w:rFonts w:hint="eastAsia" w:ascii="宋体" w:hAnsi="宋体" w:eastAsia="宋体" w:cs="宋体"/>
                <w:b w:val="0"/>
                <w:bCs/>
                <w:color w:val="auto"/>
                <w:kern w:val="0"/>
                <w:sz w:val="24"/>
                <w:szCs w:val="24"/>
                <w:lang w:val="en-US" w:eastAsia="zh-CN"/>
              </w:rPr>
              <w:t>进入“</w:t>
            </w:r>
            <w:r>
              <w:rPr>
                <w:rFonts w:hint="eastAsia" w:ascii="宋体" w:hAnsi="宋体" w:eastAsia="宋体" w:cs="宋体"/>
                <w:color w:val="auto"/>
                <w:kern w:val="0"/>
                <w:sz w:val="24"/>
                <w:szCs w:val="24"/>
                <w:lang w:val="en-US" w:eastAsia="zh-CN"/>
              </w:rPr>
              <w:t>政采云远程开标大厅</w:t>
            </w:r>
            <w:r>
              <w:rPr>
                <w:rFonts w:hint="eastAsia" w:ascii="宋体" w:hAnsi="宋体" w:eastAsia="宋体" w:cs="宋体"/>
                <w:b w:val="0"/>
                <w:bCs/>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59" w:type="dxa"/>
            <w:noWrap w:val="0"/>
            <w:vAlign w:val="center"/>
          </w:tcPr>
          <w:p>
            <w:pPr>
              <w:pStyle w:val="21"/>
              <w:jc w:val="center"/>
              <w:rPr>
                <w:rFonts w:hint="eastAsia" w:ascii="宋体" w:hAnsi="宋体" w:eastAsia="宋体" w:cs="宋体"/>
                <w:i w:val="0"/>
                <w:iCs w:val="0"/>
                <w:sz w:val="24"/>
                <w:szCs w:val="24"/>
                <w:highlight w:val="none"/>
                <w:lang w:eastAsia="zh-CN"/>
              </w:rPr>
            </w:pPr>
            <w:r>
              <w:rPr>
                <w:rFonts w:hint="eastAsia" w:hAnsi="宋体" w:cs="宋体"/>
                <w:i w:val="0"/>
                <w:iCs w:val="0"/>
                <w:sz w:val="24"/>
                <w:szCs w:val="24"/>
                <w:highlight w:val="none"/>
                <w:lang w:val="en-US" w:eastAsia="zh-CN"/>
              </w:rPr>
              <w:t>7</w:t>
            </w:r>
          </w:p>
        </w:tc>
        <w:tc>
          <w:tcPr>
            <w:tcW w:w="1984" w:type="dxa"/>
            <w:noWrap w:val="0"/>
            <w:vAlign w:val="center"/>
          </w:tcPr>
          <w:p>
            <w:pPr>
              <w:pStyle w:val="2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服务期</w:t>
            </w:r>
          </w:p>
        </w:tc>
        <w:tc>
          <w:tcPr>
            <w:tcW w:w="6249" w:type="dxa"/>
            <w:noWrap w:val="0"/>
            <w:vAlign w:val="center"/>
          </w:tcPr>
          <w:p>
            <w:pPr>
              <w:spacing w:line="360" w:lineRule="auto"/>
              <w:rPr>
                <w:rFonts w:hint="eastAsia" w:ascii="宋体" w:hAnsi="宋体" w:eastAsia="宋体" w:cs="宋体"/>
                <w:i w:val="0"/>
                <w:iCs w:val="0"/>
                <w:sz w:val="24"/>
                <w:highlight w:val="none"/>
                <w:lang w:val="en-US" w:eastAsia="zh-CN"/>
              </w:rPr>
            </w:pPr>
            <w:r>
              <w:rPr>
                <w:rFonts w:hint="eastAsia" w:asciiTheme="minorEastAsia" w:hAnsiTheme="minorEastAsia" w:eastAsiaTheme="minorEastAsia" w:cstheme="minorEastAsia"/>
                <w:color w:val="262626"/>
                <w:kern w:val="0"/>
                <w:sz w:val="24"/>
                <w:szCs w:val="24"/>
                <w:highlight w:val="none"/>
                <w:lang w:val="en-US" w:eastAsia="zh-CN" w:bidi="ar"/>
              </w:rPr>
              <w:t xml:space="preserve">2023 年 7月 </w:t>
            </w:r>
            <w:r>
              <w:rPr>
                <w:rFonts w:hint="eastAsia" w:asciiTheme="minorEastAsia" w:hAnsiTheme="minorEastAsia" w:cstheme="minorEastAsia"/>
                <w:color w:val="262626"/>
                <w:kern w:val="0"/>
                <w:sz w:val="24"/>
                <w:szCs w:val="24"/>
                <w:highlight w:val="none"/>
                <w:lang w:val="en-US" w:eastAsia="zh-CN" w:bidi="ar"/>
              </w:rPr>
              <w:t>-</w:t>
            </w:r>
            <w:r>
              <w:rPr>
                <w:rFonts w:hint="eastAsia" w:asciiTheme="minorEastAsia" w:hAnsiTheme="minorEastAsia" w:eastAsiaTheme="minorEastAsia" w:cstheme="minorEastAsia"/>
                <w:color w:val="262626"/>
                <w:kern w:val="0"/>
                <w:sz w:val="24"/>
                <w:szCs w:val="24"/>
                <w:highlight w:val="none"/>
                <w:lang w:val="en-US" w:eastAsia="zh-CN" w:bidi="ar"/>
              </w:rPr>
              <w:t>202</w:t>
            </w:r>
            <w:r>
              <w:rPr>
                <w:rFonts w:hint="eastAsia" w:asciiTheme="minorEastAsia" w:hAnsiTheme="minorEastAsia" w:cstheme="minorEastAsia"/>
                <w:color w:val="262626"/>
                <w:kern w:val="0"/>
                <w:sz w:val="24"/>
                <w:szCs w:val="24"/>
                <w:highlight w:val="none"/>
                <w:lang w:val="en-US" w:eastAsia="zh-CN" w:bidi="ar"/>
              </w:rPr>
              <w:t>4</w:t>
            </w:r>
            <w:r>
              <w:rPr>
                <w:rFonts w:hint="eastAsia" w:asciiTheme="minorEastAsia" w:hAnsiTheme="minorEastAsia" w:eastAsiaTheme="minorEastAsia" w:cstheme="minorEastAsia"/>
                <w:color w:val="262626"/>
                <w:kern w:val="0"/>
                <w:sz w:val="24"/>
                <w:szCs w:val="24"/>
                <w:highlight w:val="none"/>
                <w:lang w:val="en-US" w:eastAsia="zh-CN" w:bidi="ar"/>
              </w:rPr>
              <w:t xml:space="preserve"> 年7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noWrap w:val="0"/>
            <w:vAlign w:val="center"/>
          </w:tcPr>
          <w:p>
            <w:pPr>
              <w:pStyle w:val="21"/>
              <w:jc w:val="center"/>
              <w:rPr>
                <w:rFonts w:hint="default"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8</w:t>
            </w:r>
          </w:p>
        </w:tc>
        <w:tc>
          <w:tcPr>
            <w:tcW w:w="1984" w:type="dxa"/>
            <w:noWrap w:val="0"/>
            <w:vAlign w:val="center"/>
          </w:tcPr>
          <w:p>
            <w:pPr>
              <w:pStyle w:val="21"/>
              <w:jc w:val="center"/>
              <w:rPr>
                <w:rFonts w:hint="eastAsia"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资格审查</w:t>
            </w:r>
          </w:p>
        </w:tc>
        <w:tc>
          <w:tcPr>
            <w:tcW w:w="6249" w:type="dxa"/>
            <w:noWrap w:val="0"/>
            <w:vAlign w:val="center"/>
          </w:tcPr>
          <w:p>
            <w:pPr>
              <w:pStyle w:val="21"/>
              <w:numPr>
                <w:ilvl w:val="0"/>
                <w:numId w:val="0"/>
              </w:numPr>
              <w:tabs>
                <w:tab w:val="left" w:pos="3326"/>
              </w:tabs>
              <w:jc w:val="left"/>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政采云平台https://www.zcygov.cn/登录后，将</w:t>
            </w:r>
            <w:r>
              <w:rPr>
                <w:rFonts w:hint="eastAsia" w:hAnsi="宋体" w:cs="宋体"/>
                <w:i w:val="0"/>
                <w:iCs w:val="0"/>
                <w:sz w:val="24"/>
                <w:szCs w:val="24"/>
                <w:highlight w:val="none"/>
                <w:lang w:val="en-US" w:eastAsia="zh-CN"/>
              </w:rPr>
              <w:t>资格文件须单独上传</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到</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对应项目的的</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指定</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位置：</w:t>
            </w:r>
          </w:p>
          <w:p>
            <w:pPr>
              <w:pStyle w:val="21"/>
              <w:numPr>
                <w:ilvl w:val="0"/>
                <w:numId w:val="0"/>
              </w:numPr>
              <w:tabs>
                <w:tab w:val="left" w:pos="3326"/>
              </w:tabs>
              <w:jc w:val="left"/>
              <w:rPr>
                <w:rFonts w:hint="default" w:ascii="宋体" w:hAnsi="宋体" w:eastAsia="宋体" w:cs="宋体"/>
                <w:i w:val="0"/>
                <w:iCs w:val="0"/>
                <w:color w:val="000000" w:themeColor="text1"/>
                <w:sz w:val="24"/>
                <w:szCs w:val="24"/>
                <w:highlight w:val="none"/>
                <w:shd w:val="clear"/>
                <w:lang w:val="en-US" w:eastAsia="zh-CN"/>
                <w14:textFill>
                  <w14:solidFill>
                    <w14:schemeClr w14:val="tx1"/>
                  </w14:solidFill>
                </w14:textFill>
              </w:rPr>
            </w:pPr>
          </w:p>
          <w:p>
            <w:pPr>
              <w:adjustRightInd w:val="0"/>
              <w:snapToGrid w:val="0"/>
              <w:spacing w:line="400" w:lineRule="exact"/>
              <w:jc w:val="left"/>
              <w:rPr>
                <w:rFonts w:hint="eastAsia" w:ascii="仿宋" w:hAnsi="仿宋" w:eastAsia="仿宋"/>
                <w:sz w:val="24"/>
              </w:rPr>
            </w:pPr>
            <w:r>
              <w:rPr>
                <w:rFonts w:hint="eastAsia" w:ascii="仿宋" w:hAnsi="仿宋" w:eastAsia="仿宋"/>
                <w:sz w:val="24"/>
              </w:rPr>
              <w:t>1、符合《中华人民共和国政府采购法》第二十二条规定条件。</w:t>
            </w:r>
          </w:p>
          <w:p>
            <w:pPr>
              <w:adjustRightInd w:val="0"/>
              <w:snapToGrid w:val="0"/>
              <w:spacing w:line="400" w:lineRule="exact"/>
              <w:jc w:val="left"/>
              <w:rPr>
                <w:rFonts w:hint="eastAsia" w:ascii="仿宋" w:hAnsi="仿宋" w:eastAsia="仿宋"/>
                <w:sz w:val="24"/>
              </w:rPr>
            </w:pPr>
            <w:r>
              <w:rPr>
                <w:rFonts w:hint="eastAsia" w:ascii="仿宋" w:hAnsi="仿宋" w:eastAsia="仿宋"/>
                <w:sz w:val="24"/>
              </w:rPr>
              <w:t>2、投标人必须具有中国银行业监督管理委员会或分支机构颁发的《中华人民共和国金融许可证》；</w:t>
            </w:r>
          </w:p>
          <w:p>
            <w:pPr>
              <w:pStyle w:val="21"/>
              <w:tabs>
                <w:tab w:val="left" w:pos="3326"/>
              </w:tabs>
              <w:jc w:val="left"/>
              <w:rPr>
                <w:rFonts w:hint="eastAsia" w:ascii="宋体" w:hAnsi="宋体" w:eastAsia="宋体" w:cs="宋体"/>
                <w:i w:val="0"/>
                <w:iCs w:val="0"/>
                <w:sz w:val="24"/>
                <w:szCs w:val="24"/>
                <w:highlight w:val="none"/>
              </w:rPr>
            </w:pPr>
            <w:r>
              <w:rPr>
                <w:rFonts w:ascii="仿宋" w:hAnsi="仿宋" w:eastAsia="仿宋"/>
                <w:sz w:val="24"/>
              </w:rPr>
              <w:t>3</w:t>
            </w:r>
            <w:r>
              <w:rPr>
                <w:rFonts w:hint="eastAsia" w:ascii="仿宋" w:hAnsi="仿宋" w:eastAsia="仿宋"/>
                <w:sz w:val="24"/>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1"/>
              <w:jc w:val="center"/>
              <w:rPr>
                <w:rFonts w:hint="default" w:hAnsi="宋体" w:cs="宋体"/>
                <w:i w:val="0"/>
                <w:iCs w:val="0"/>
                <w:sz w:val="24"/>
                <w:szCs w:val="24"/>
                <w:highlight w:val="none"/>
                <w:lang w:val="en-US" w:eastAsia="zh-CN"/>
              </w:rPr>
            </w:pPr>
            <w:r>
              <w:rPr>
                <w:rFonts w:hint="eastAsia" w:hAnsi="宋体" w:cs="宋体"/>
                <w:i w:val="0"/>
                <w:iCs w:val="0"/>
                <w:sz w:val="24"/>
                <w:szCs w:val="24"/>
                <w:highlight w:val="none"/>
                <w:lang w:val="en-US" w:eastAsia="zh-CN"/>
              </w:rPr>
              <w:t>9</w:t>
            </w:r>
          </w:p>
        </w:tc>
        <w:tc>
          <w:tcPr>
            <w:tcW w:w="1984" w:type="dxa"/>
            <w:noWrap w:val="0"/>
            <w:vAlign w:val="center"/>
          </w:tcPr>
          <w:p>
            <w:pPr>
              <w:pStyle w:val="21"/>
              <w:jc w:val="left"/>
              <w:rPr>
                <w:rFonts w:hint="default"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协商有效期</w:t>
            </w:r>
          </w:p>
        </w:tc>
        <w:tc>
          <w:tcPr>
            <w:tcW w:w="6249" w:type="dxa"/>
            <w:noWrap w:val="0"/>
            <w:vAlign w:val="center"/>
          </w:tcPr>
          <w:p>
            <w:pPr>
              <w:pStyle w:val="21"/>
              <w:jc w:val="left"/>
              <w:rPr>
                <w:rFonts w:hint="default"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1"/>
              <w:jc w:val="center"/>
              <w:rPr>
                <w:rFonts w:hint="default" w:ascii="宋体" w:hAnsi="宋体" w:eastAsia="宋体" w:cs="宋体"/>
                <w:i w:val="0"/>
                <w:iCs w:val="0"/>
                <w:kern w:val="10"/>
                <w:sz w:val="24"/>
                <w:szCs w:val="24"/>
                <w:highlight w:val="none"/>
                <w:lang w:val="en-US" w:eastAsia="zh-CN" w:bidi="ar-SA"/>
              </w:rPr>
            </w:pPr>
            <w:r>
              <w:rPr>
                <w:rFonts w:hint="eastAsia" w:hAnsi="宋体" w:cs="宋体"/>
                <w:i w:val="0"/>
                <w:iCs w:val="0"/>
                <w:sz w:val="24"/>
                <w:szCs w:val="24"/>
                <w:highlight w:val="none"/>
                <w:lang w:val="en-US" w:eastAsia="zh-CN"/>
              </w:rPr>
              <w:t>10</w:t>
            </w:r>
          </w:p>
        </w:tc>
        <w:tc>
          <w:tcPr>
            <w:tcW w:w="8233" w:type="dxa"/>
            <w:gridSpan w:val="2"/>
            <w:noWrap w:val="0"/>
            <w:vAlign w:val="center"/>
          </w:tcPr>
          <w:p>
            <w:pPr>
              <w:pStyle w:val="89"/>
              <w:spacing w:line="400" w:lineRule="exact"/>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注意事项：</w:t>
            </w:r>
          </w:p>
          <w:p>
            <w:pPr>
              <w:pStyle w:val="89"/>
              <w:numPr>
                <w:ilvl w:val="0"/>
                <w:numId w:val="2"/>
              </w:numPr>
              <w:spacing w:line="4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kern w:val="1"/>
                <w:sz w:val="24"/>
                <w:szCs w:val="24"/>
                <w:lang w:val="en-US" w:eastAsia="zh-CN"/>
              </w:rPr>
              <w:t>本项目采用政府采购云平台线上招标、投标，采用电子投标文件。 1.各投标人应在开标前应确保成为新疆政府采购网正式注册入库投标人，并完成CA数字证书（符合国密标准）申领。因未注册入库、未办理CA数字证书等原因造成无法投标或投标失败等后果由投标人自行承担。 2.有意向参与新疆区域电子开评标的投标人，可访问新疆数字证书认证中心官方网站（https://www.xjca.com.cn/）或下载“新疆政务通”APP自行进行申领。如需咨询，请联系新疆CA服务热线0991-2819290。 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 4.投标人操作指南详见新疆政府采购网（http://www.ccgp-xinjiang.gov.cn/）—办事指南—操作指南。 5.请各潜在供应商及时办理CA锁和学习政府采购云平台线上投标相关知识。请在政府采购云平台登录后，进行下载招标文件。请各供应商获取招标文件后及时关注云平台答疑文件获取栏目。具体相关事宜见政府采购云平台。本项目采用资格后审，请供应商仔细阅读招标文件和各项要求，制作文件及相关资料过程中，若因供应商资格条件不符、提供资料不全等原因导致响应文件予以退还，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1"/>
              <w:jc w:val="center"/>
              <w:rPr>
                <w:rFonts w:hint="default" w:ascii="宋体" w:hAnsi="宋体" w:eastAsia="宋体" w:cs="宋体"/>
                <w:i w:val="0"/>
                <w:iCs w:val="0"/>
                <w:kern w:val="10"/>
                <w:sz w:val="24"/>
                <w:szCs w:val="24"/>
                <w:highlight w:val="none"/>
                <w:lang w:val="en-US" w:eastAsia="zh-CN" w:bidi="ar-SA"/>
              </w:rPr>
            </w:pPr>
            <w:r>
              <w:rPr>
                <w:rFonts w:hint="eastAsia" w:hAnsi="宋体" w:cs="宋体"/>
                <w:i w:val="0"/>
                <w:iCs w:val="0"/>
                <w:sz w:val="24"/>
                <w:szCs w:val="24"/>
                <w:highlight w:val="none"/>
                <w:lang w:val="en-US" w:eastAsia="zh-CN"/>
              </w:rPr>
              <w:t>11</w:t>
            </w:r>
          </w:p>
        </w:tc>
        <w:tc>
          <w:tcPr>
            <w:tcW w:w="8233" w:type="dxa"/>
            <w:gridSpan w:val="2"/>
            <w:noWrap w:val="0"/>
            <w:vAlign w:val="center"/>
          </w:tcPr>
          <w:p>
            <w:pPr>
              <w:pStyle w:val="21"/>
              <w:jc w:val="left"/>
              <w:rPr>
                <w:rFonts w:hint="default" w:ascii="宋体" w:hAnsi="宋体" w:eastAsia="宋体" w:cs="宋体"/>
                <w:i w:val="0"/>
                <w:iCs w:val="0"/>
                <w:sz w:val="24"/>
                <w:highlight w:val="none"/>
                <w:lang w:val="en-US"/>
              </w:rPr>
            </w:pPr>
            <w:r>
              <w:rPr>
                <w:rFonts w:hint="eastAsia" w:hAnsi="宋体" w:eastAsia="宋体" w:cs="宋体"/>
                <w:i w:val="0"/>
                <w:iCs w:val="0"/>
                <w:sz w:val="24"/>
                <w:highlight w:val="none"/>
                <w:lang w:eastAsia="zh-CN"/>
              </w:rPr>
              <w:t>采购文</w:t>
            </w:r>
            <w:r>
              <w:rPr>
                <w:rFonts w:hint="eastAsia" w:hAnsi="宋体" w:eastAsia="宋体" w:cs="宋体"/>
                <w:i w:val="0"/>
                <w:iCs w:val="0"/>
                <w:color w:val="000000"/>
                <w:sz w:val="24"/>
                <w:highlight w:val="none"/>
                <w:lang w:eastAsia="zh-CN"/>
              </w:rPr>
              <w:t>件</w:t>
            </w:r>
            <w:r>
              <w:rPr>
                <w:rFonts w:hint="eastAsia" w:ascii="宋体" w:hAnsi="宋体" w:eastAsia="宋体" w:cs="宋体"/>
                <w:i w:val="0"/>
                <w:iCs w:val="0"/>
                <w:color w:val="000000"/>
                <w:sz w:val="24"/>
                <w:highlight w:val="none"/>
              </w:rPr>
              <w:t>费：</w:t>
            </w:r>
            <w:r>
              <w:rPr>
                <w:rFonts w:hint="eastAsia" w:hAnsi="宋体" w:cs="宋体"/>
                <w:i w:val="0"/>
                <w:iCs w:val="0"/>
                <w:color w:val="000000"/>
                <w:sz w:val="24"/>
                <w:highlight w:val="none"/>
                <w:lang w:val="en-US" w:eastAsia="zh-CN"/>
              </w:rPr>
              <w:t>0元（在线免费获取）</w:t>
            </w:r>
          </w:p>
          <w:p>
            <w:pPr>
              <w:pStyle w:val="21"/>
              <w:jc w:val="left"/>
              <w:rPr>
                <w:rFonts w:hint="eastAsia" w:ascii="宋体" w:hAnsi="宋体" w:eastAsia="宋体" w:cs="宋体"/>
                <w:i w:val="0"/>
                <w:iCs w:val="0"/>
                <w:kern w:val="10"/>
                <w:sz w:val="24"/>
                <w:szCs w:val="24"/>
                <w:highlight w:val="none"/>
                <w:lang w:val="en-US" w:eastAsia="zh-CN" w:bidi="ar-SA"/>
              </w:rPr>
            </w:pPr>
            <w:r>
              <w:rPr>
                <w:rFonts w:hint="eastAsia" w:ascii="宋体" w:hAnsi="宋体" w:eastAsia="宋体" w:cs="宋体"/>
                <w:i w:val="0"/>
                <w:iCs w:val="0"/>
                <w:sz w:val="24"/>
                <w:szCs w:val="24"/>
                <w:highlight w:val="none"/>
              </w:rPr>
              <w:t>备注：</w:t>
            </w:r>
            <w:r>
              <w:rPr>
                <w:rFonts w:hint="eastAsia" w:ascii="宋体" w:hAnsi="宋体" w:eastAsia="宋体" w:cs="宋体"/>
                <w:b/>
                <w:color w:val="auto"/>
                <w:kern w:val="1"/>
                <w:sz w:val="24"/>
                <w:szCs w:val="24"/>
                <w:lang w:eastAsia="zh-CN"/>
              </w:rPr>
              <w:t>招标代理费收费依据《招标代理服务收费管理暂行办法》（计价格［2002］1980号）和《国家发展改革委办公厅关于招标代理服务收费有关问题的通知》（发改办价格[20</w:t>
            </w:r>
            <w:r>
              <w:rPr>
                <w:rFonts w:hint="eastAsia" w:hAnsi="宋体" w:cs="宋体"/>
                <w:b/>
                <w:color w:val="auto"/>
                <w:kern w:val="1"/>
                <w:sz w:val="24"/>
                <w:szCs w:val="24"/>
                <w:lang w:val="en-US" w:eastAsia="zh-CN"/>
              </w:rPr>
              <w:t>11</w:t>
            </w:r>
            <w:r>
              <w:rPr>
                <w:rFonts w:hint="eastAsia" w:ascii="宋体" w:hAnsi="宋体" w:eastAsia="宋体" w:cs="宋体"/>
                <w:b/>
                <w:color w:val="auto"/>
                <w:kern w:val="1"/>
                <w:sz w:val="24"/>
                <w:szCs w:val="24"/>
                <w:lang w:eastAsia="zh-CN"/>
              </w:rPr>
              <w:t>]</w:t>
            </w:r>
            <w:r>
              <w:rPr>
                <w:rFonts w:hint="eastAsia" w:hAnsi="宋体" w:cs="宋体"/>
                <w:b/>
                <w:color w:val="auto"/>
                <w:kern w:val="1"/>
                <w:sz w:val="24"/>
                <w:szCs w:val="24"/>
                <w:lang w:val="en-US" w:eastAsia="zh-CN"/>
              </w:rPr>
              <w:t>534</w:t>
            </w:r>
            <w:r>
              <w:rPr>
                <w:rFonts w:hint="eastAsia" w:ascii="宋体" w:hAnsi="宋体" w:eastAsia="宋体" w:cs="宋体"/>
                <w:b/>
                <w:color w:val="auto"/>
                <w:kern w:val="1"/>
                <w:sz w:val="24"/>
                <w:szCs w:val="24"/>
                <w:lang w:eastAsia="zh-CN"/>
              </w:rPr>
              <w:t>号）的规定按最终中标金额为计费基数计算确定,由中标单位支付。中标单位在收到中标通知书后，须向山东华审工程咨询有限公司支付招标代理服务费。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1"/>
              <w:jc w:val="center"/>
              <w:rPr>
                <w:rFonts w:hint="eastAsia" w:ascii="宋体" w:hAnsi="宋体" w:eastAsia="宋体" w:cs="宋体"/>
                <w:i w:val="0"/>
                <w:iCs w:val="0"/>
                <w:kern w:val="10"/>
                <w:sz w:val="24"/>
                <w:szCs w:val="24"/>
                <w:highlight w:val="none"/>
                <w:lang w:val="en-US" w:eastAsia="zh-CN" w:bidi="ar-SA"/>
              </w:rPr>
            </w:pPr>
          </w:p>
        </w:tc>
        <w:tc>
          <w:tcPr>
            <w:tcW w:w="8233" w:type="dxa"/>
            <w:gridSpan w:val="2"/>
            <w:noWrap w:val="0"/>
            <w:vAlign w:val="center"/>
          </w:tcPr>
          <w:p>
            <w:pPr>
              <w:pStyle w:val="63"/>
              <w:keepNext w:val="0"/>
              <w:keepLines w:val="0"/>
              <w:pageBreakBefore w:val="0"/>
              <w:widowControl/>
              <w:kinsoku/>
              <w:wordWrap w:val="0"/>
              <w:overflowPunct/>
              <w:topLinePunct w:val="0"/>
              <w:bidi w:val="0"/>
              <w:snapToGrid/>
              <w:spacing w:line="400" w:lineRule="exact"/>
              <w:ind w:left="0" w:left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如果</w:t>
            </w:r>
            <w:r>
              <w:rPr>
                <w:rFonts w:hint="eastAsia" w:ascii="宋体" w:hAnsi="宋体" w:eastAsia="宋体" w:cs="宋体"/>
                <w:color w:val="000000"/>
                <w:kern w:val="0"/>
                <w:sz w:val="21"/>
                <w:szCs w:val="21"/>
                <w:highlight w:val="none"/>
                <w:lang w:val="en-US" w:eastAsia="zh-CN"/>
              </w:rPr>
              <w:t>供应商</w:t>
            </w:r>
            <w:r>
              <w:rPr>
                <w:rFonts w:hint="eastAsia" w:ascii="宋体" w:hAnsi="宋体" w:eastAsia="宋体" w:cs="宋体"/>
                <w:color w:val="000000"/>
                <w:kern w:val="0"/>
                <w:sz w:val="21"/>
                <w:szCs w:val="21"/>
                <w:highlight w:val="none"/>
              </w:rPr>
              <w:t>电子</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无法制作或无法导入及导出等疑问，请与</w:t>
            </w:r>
            <w:r>
              <w:rPr>
                <w:rFonts w:hint="eastAsia" w:ascii="宋体" w:hAnsi="宋体" w:eastAsia="宋体" w:cs="宋体"/>
                <w:color w:val="000000"/>
                <w:kern w:val="0"/>
                <w:sz w:val="21"/>
                <w:szCs w:val="21"/>
                <w:highlight w:val="none"/>
                <w:lang w:val="en-US" w:eastAsia="zh-CN"/>
              </w:rPr>
              <w:t>政采云客服</w:t>
            </w:r>
            <w:r>
              <w:rPr>
                <w:rFonts w:hint="eastAsia" w:ascii="宋体" w:hAnsi="宋体" w:eastAsia="宋体" w:cs="宋体"/>
                <w:color w:val="000000"/>
                <w:kern w:val="0"/>
                <w:sz w:val="21"/>
                <w:szCs w:val="21"/>
                <w:highlight w:val="none"/>
              </w:rPr>
              <w:t>联系。</w:t>
            </w:r>
          </w:p>
          <w:p>
            <w:pPr>
              <w:pStyle w:val="21"/>
              <w:jc w:val="left"/>
              <w:rPr>
                <w:rFonts w:hint="eastAsia" w:ascii="宋体" w:hAnsi="宋体" w:eastAsia="宋体" w:cs="宋体"/>
                <w:i w:val="0"/>
                <w:iCs w:val="0"/>
                <w:kern w:val="10"/>
                <w:sz w:val="24"/>
                <w:szCs w:val="24"/>
                <w:highlight w:val="none"/>
                <w:lang w:val="en-US" w:eastAsia="zh-CN" w:bidi="ar-SA"/>
              </w:rPr>
            </w:pPr>
            <w:r>
              <w:rPr>
                <w:rFonts w:hint="eastAsia" w:ascii="宋体" w:hAnsi="宋体" w:eastAsia="宋体" w:cs="宋体"/>
                <w:color w:val="000000"/>
                <w:kern w:val="0"/>
                <w:sz w:val="21"/>
                <w:szCs w:val="21"/>
                <w:highlight w:val="none"/>
              </w:rPr>
              <w:t>联系人：</w:t>
            </w:r>
            <w:r>
              <w:rPr>
                <w:rFonts w:hint="eastAsia" w:ascii="宋体" w:hAnsi="宋体" w:eastAsia="宋体" w:cs="宋体"/>
                <w:color w:val="000000"/>
                <w:sz w:val="21"/>
                <w:szCs w:val="21"/>
                <w:highlight w:val="none"/>
              </w:rPr>
              <w:t>政采云客户服务</w:t>
            </w:r>
            <w:r>
              <w:rPr>
                <w:rFonts w:hint="eastAsia" w:ascii="宋体" w:hAnsi="宋体" w:eastAsia="宋体" w:cs="宋体"/>
                <w:color w:val="000000"/>
                <w:kern w:val="0"/>
                <w:sz w:val="21"/>
                <w:szCs w:val="21"/>
                <w:highlight w:val="none"/>
              </w:rPr>
              <w:t xml:space="preserve">   联系电话：</w:t>
            </w:r>
            <w:r>
              <w:rPr>
                <w:rFonts w:hint="eastAsia" w:ascii="宋体" w:hAnsi="宋体" w:eastAsia="宋体" w:cs="宋体"/>
                <w:color w:val="000000"/>
                <w:sz w:val="21"/>
                <w:szCs w:val="21"/>
                <w:highlight w:val="none"/>
                <w:lang w:eastAsia="zh-CN"/>
              </w:rPr>
              <w:t>95763</w:t>
            </w:r>
          </w:p>
        </w:tc>
      </w:tr>
    </w:tbl>
    <w:p>
      <w:pP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br w:type="page"/>
      </w:r>
    </w:p>
    <w:p>
      <w:pPr>
        <w:pStyle w:val="4"/>
        <w:spacing w:before="0" w:after="0" w:line="360"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一、</w:t>
      </w:r>
      <w:r>
        <w:rPr>
          <w:rFonts w:hint="eastAsia" w:ascii="宋体" w:hAnsi="宋体" w:eastAsia="宋体" w:cs="宋体"/>
          <w:b/>
          <w:i w:val="0"/>
          <w:iCs w:val="0"/>
          <w:sz w:val="24"/>
          <w:szCs w:val="24"/>
          <w:highlight w:val="none"/>
          <w:lang w:eastAsia="zh-CN"/>
        </w:rPr>
        <w:t>协商</w:t>
      </w:r>
      <w:r>
        <w:rPr>
          <w:rFonts w:hint="eastAsia" w:ascii="宋体" w:hAnsi="宋体" w:eastAsia="宋体" w:cs="宋体"/>
          <w:b/>
          <w:i w:val="0"/>
          <w:iCs w:val="0"/>
          <w:sz w:val="24"/>
          <w:szCs w:val="24"/>
          <w:highlight w:val="none"/>
        </w:rPr>
        <w:t>须知</w:t>
      </w:r>
      <w:bookmarkEnd w:id="28"/>
      <w:bookmarkEnd w:id="29"/>
    </w:p>
    <w:bookmarkEnd w:id="30"/>
    <w:p>
      <w:pPr>
        <w:pStyle w:val="5"/>
        <w:numPr>
          <w:ilvl w:val="0"/>
          <w:numId w:val="3"/>
        </w:numPr>
        <w:spacing w:beforeLines="50" w:afterLines="50"/>
        <w:jc w:val="left"/>
        <w:rPr>
          <w:rFonts w:hint="eastAsia" w:ascii="宋体" w:hAnsi="宋体" w:eastAsia="宋体" w:cs="宋体"/>
          <w:i w:val="0"/>
          <w:iCs w:val="0"/>
          <w:szCs w:val="24"/>
          <w:highlight w:val="none"/>
        </w:rPr>
      </w:pPr>
      <w:bookmarkStart w:id="31" w:name="_Hlt2577193"/>
      <w:bookmarkEnd w:id="31"/>
      <w:bookmarkStart w:id="32" w:name="_Hlt758093"/>
      <w:bookmarkEnd w:id="32"/>
      <w:bookmarkStart w:id="33" w:name="_Hlt758649"/>
      <w:bookmarkEnd w:id="33"/>
      <w:bookmarkStart w:id="34" w:name="_Toc253382678"/>
      <w:bookmarkStart w:id="35" w:name="_Toc332314495"/>
      <w:bookmarkStart w:id="36" w:name="_Toc535832514"/>
      <w:r>
        <w:rPr>
          <w:rFonts w:hint="eastAsia" w:ascii="宋体" w:hAnsi="宋体" w:eastAsia="宋体" w:cs="宋体"/>
          <w:i w:val="0"/>
          <w:iCs w:val="0"/>
          <w:szCs w:val="24"/>
          <w:highlight w:val="none"/>
        </w:rPr>
        <w:t>采购内容</w:t>
      </w:r>
      <w:bookmarkEnd w:id="34"/>
      <w:r>
        <w:rPr>
          <w:rFonts w:hint="eastAsia" w:ascii="宋体" w:hAnsi="宋体" w:eastAsia="宋体" w:cs="宋体"/>
          <w:i w:val="0"/>
          <w:iCs w:val="0"/>
          <w:szCs w:val="24"/>
          <w:highlight w:val="none"/>
        </w:rPr>
        <w:t>及范围</w:t>
      </w:r>
      <w:bookmarkEnd w:id="35"/>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i w:val="0"/>
          <w:iCs w:val="0"/>
          <w:sz w:val="24"/>
          <w:highlight w:val="none"/>
        </w:rPr>
        <w:t>本次采购内容：</w:t>
      </w:r>
      <w:r>
        <w:rPr>
          <w:rFonts w:hint="eastAsia" w:asciiTheme="minorEastAsia" w:hAnsiTheme="minorEastAsia" w:eastAsiaTheme="minorEastAsia" w:cstheme="minorEastAsia"/>
          <w:color w:val="000000"/>
          <w:kern w:val="0"/>
          <w:sz w:val="24"/>
          <w:szCs w:val="24"/>
          <w:lang w:val="en-US" w:eastAsia="zh-CN" w:bidi="ar"/>
        </w:rPr>
        <w:t>根据《哈密市以社会保障卡为载体发放惠民惠农财政补贴资金工作方案》相关工作要求，依法选择服务质量好、优惠便利群众的金融机构代发惠民惠农财政补贴资金。</w:t>
      </w:r>
    </w:p>
    <w:p>
      <w:pPr>
        <w:pStyle w:val="17"/>
        <w:ind w:left="0" w:leftChars="0" w:firstLine="0" w:firstLineChars="0"/>
        <w:rPr>
          <w:rFonts w:hint="eastAsia" w:ascii="宋体" w:hAnsi="宋体" w:eastAsia="宋体" w:cs="宋体"/>
          <w:color w:val="auto"/>
          <w:kern w:val="2"/>
          <w:sz w:val="24"/>
          <w:szCs w:val="24"/>
          <w:lang w:val="en-US" w:eastAsia="zh-CN" w:bidi="ar-SA"/>
        </w:rPr>
      </w:pPr>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w:t>
      </w:r>
      <w:r>
        <w:rPr>
          <w:rFonts w:hint="eastAsia" w:ascii="宋体" w:hAnsi="宋体" w:cs="宋体"/>
          <w:i w:val="0"/>
          <w:iCs w:val="0"/>
          <w:sz w:val="24"/>
          <w:highlight w:val="none"/>
          <w:lang w:val="en-US" w:eastAsia="zh-CN"/>
        </w:rPr>
        <w:t>服务</w:t>
      </w:r>
      <w:r>
        <w:rPr>
          <w:rFonts w:hint="eastAsia" w:ascii="宋体" w:hAnsi="宋体" w:eastAsia="宋体" w:cs="宋体"/>
          <w:i w:val="0"/>
          <w:iCs w:val="0"/>
          <w:sz w:val="24"/>
          <w:highlight w:val="none"/>
        </w:rPr>
        <w:t>要求：详见第三章</w:t>
      </w:r>
    </w:p>
    <w:p>
      <w:pPr>
        <w:keepNext w:val="0"/>
        <w:keepLines w:val="0"/>
        <w:widowControl/>
        <w:suppressLineNumbers w:val="0"/>
        <w:spacing w:line="360" w:lineRule="auto"/>
        <w:ind w:firstLine="720" w:firstLineChars="300"/>
        <w:jc w:val="left"/>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服务</w:t>
      </w:r>
      <w:r>
        <w:rPr>
          <w:rFonts w:hint="eastAsia" w:ascii="宋体" w:hAnsi="宋体" w:eastAsia="宋体" w:cs="宋体"/>
          <w:i w:val="0"/>
          <w:iCs w:val="0"/>
          <w:sz w:val="24"/>
          <w:highlight w:val="none"/>
        </w:rPr>
        <w:t>期：</w:t>
      </w:r>
      <w:r>
        <w:rPr>
          <w:rFonts w:hint="eastAsia" w:asciiTheme="minorEastAsia" w:hAnsiTheme="minorEastAsia" w:eastAsiaTheme="minorEastAsia" w:cstheme="minorEastAsia"/>
          <w:color w:val="262626"/>
          <w:kern w:val="0"/>
          <w:sz w:val="24"/>
          <w:szCs w:val="24"/>
          <w:highlight w:val="none"/>
          <w:lang w:val="en-US" w:eastAsia="zh-CN" w:bidi="ar"/>
        </w:rPr>
        <w:t>2023 年 7 月</w:t>
      </w:r>
      <w:r>
        <w:rPr>
          <w:rFonts w:hint="eastAsia" w:asciiTheme="minorEastAsia" w:hAnsiTheme="minorEastAsia" w:cstheme="minorEastAsia"/>
          <w:color w:val="262626"/>
          <w:kern w:val="0"/>
          <w:sz w:val="24"/>
          <w:szCs w:val="24"/>
          <w:highlight w:val="none"/>
          <w:lang w:val="en-US" w:eastAsia="zh-CN" w:bidi="ar"/>
        </w:rPr>
        <w:t>-</w:t>
      </w:r>
      <w:r>
        <w:rPr>
          <w:rFonts w:hint="eastAsia" w:asciiTheme="minorEastAsia" w:hAnsiTheme="minorEastAsia" w:eastAsiaTheme="minorEastAsia" w:cstheme="minorEastAsia"/>
          <w:color w:val="262626"/>
          <w:kern w:val="0"/>
          <w:sz w:val="24"/>
          <w:szCs w:val="24"/>
          <w:highlight w:val="none"/>
          <w:lang w:val="en-US" w:eastAsia="zh-CN" w:bidi="ar"/>
        </w:rPr>
        <w:t>202</w:t>
      </w:r>
      <w:r>
        <w:rPr>
          <w:rFonts w:hint="eastAsia" w:asciiTheme="minorEastAsia" w:hAnsiTheme="minorEastAsia" w:cstheme="minorEastAsia"/>
          <w:color w:val="262626"/>
          <w:kern w:val="0"/>
          <w:sz w:val="24"/>
          <w:szCs w:val="24"/>
          <w:highlight w:val="none"/>
          <w:lang w:val="en-US" w:eastAsia="zh-CN" w:bidi="ar"/>
        </w:rPr>
        <w:t>4</w:t>
      </w:r>
      <w:r>
        <w:rPr>
          <w:rFonts w:hint="eastAsia" w:asciiTheme="minorEastAsia" w:hAnsiTheme="minorEastAsia" w:eastAsiaTheme="minorEastAsia" w:cstheme="minorEastAsia"/>
          <w:color w:val="262626"/>
          <w:kern w:val="0"/>
          <w:sz w:val="24"/>
          <w:szCs w:val="24"/>
          <w:highlight w:val="none"/>
          <w:lang w:val="en-US" w:eastAsia="zh-CN" w:bidi="ar"/>
        </w:rPr>
        <w:t xml:space="preserve"> 年7 月 </w:t>
      </w:r>
    </w:p>
    <w:p>
      <w:pPr>
        <w:pStyle w:val="5"/>
        <w:numPr>
          <w:ilvl w:val="0"/>
          <w:numId w:val="3"/>
        </w:numPr>
        <w:spacing w:beforeLines="50" w:afterLines="50"/>
        <w:rPr>
          <w:rFonts w:hint="eastAsia" w:ascii="宋体" w:hAnsi="宋体" w:eastAsia="宋体" w:cs="宋体"/>
          <w:i w:val="0"/>
          <w:iCs w:val="0"/>
          <w:szCs w:val="24"/>
          <w:highlight w:val="none"/>
        </w:rPr>
      </w:pPr>
      <w:bookmarkStart w:id="37" w:name="_Hlt10450943"/>
      <w:bookmarkEnd w:id="37"/>
      <w:bookmarkStart w:id="38" w:name="_Toc253382679"/>
      <w:bookmarkStart w:id="39" w:name="_Toc332314496"/>
      <w:r>
        <w:rPr>
          <w:rFonts w:hint="eastAsia" w:ascii="宋体" w:hAnsi="宋体" w:eastAsia="宋体" w:cs="宋体"/>
          <w:i w:val="0"/>
          <w:iCs w:val="0"/>
          <w:szCs w:val="24"/>
          <w:highlight w:val="none"/>
        </w:rPr>
        <w:t>资金来源</w:t>
      </w:r>
      <w:bookmarkEnd w:id="36"/>
      <w:bookmarkEnd w:id="38"/>
      <w:bookmarkEnd w:id="39"/>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本次项目采购的资金已经落实，采购人将按合同支付。</w:t>
      </w:r>
    </w:p>
    <w:p>
      <w:pPr>
        <w:pStyle w:val="5"/>
        <w:numPr>
          <w:ilvl w:val="0"/>
          <w:numId w:val="3"/>
        </w:numPr>
        <w:rPr>
          <w:rFonts w:hint="eastAsia" w:ascii="宋体" w:hAnsi="宋体" w:eastAsia="宋体" w:cs="宋体"/>
          <w:i w:val="0"/>
          <w:iCs w:val="0"/>
          <w:szCs w:val="24"/>
          <w:highlight w:val="none"/>
        </w:rPr>
      </w:pPr>
      <w:bookmarkStart w:id="40" w:name="_Hlt3694263"/>
      <w:bookmarkEnd w:id="40"/>
      <w:bookmarkStart w:id="41" w:name="_Toc332314497"/>
      <w:bookmarkStart w:id="42" w:name="_Toc253382680"/>
      <w:bookmarkStart w:id="43" w:name="_Toc535832518"/>
      <w:r>
        <w:rPr>
          <w:rFonts w:hint="eastAsia" w:ascii="宋体" w:hAnsi="宋体" w:eastAsia="宋体" w:cs="宋体"/>
          <w:i w:val="0"/>
          <w:iCs w:val="0"/>
          <w:szCs w:val="24"/>
          <w:highlight w:val="none"/>
        </w:rPr>
        <w:t>费用</w:t>
      </w:r>
      <w:bookmarkEnd w:id="41"/>
      <w:bookmarkEnd w:id="42"/>
      <w:bookmarkEnd w:id="43"/>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参与</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的供应商应承担所有参加本次单一来源采购有关的费用。不论</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的结果如何，采购人均无义务和责任承担这些费用。</w:t>
      </w:r>
    </w:p>
    <w:p>
      <w:pPr>
        <w:pStyle w:val="5"/>
        <w:numPr>
          <w:ilvl w:val="0"/>
          <w:numId w:val="3"/>
        </w:numPr>
        <w:rPr>
          <w:rFonts w:hint="eastAsia" w:ascii="宋体" w:hAnsi="宋体" w:eastAsia="宋体" w:cs="宋体"/>
          <w:i w:val="0"/>
          <w:iCs w:val="0"/>
          <w:sz w:val="24"/>
          <w:highlight w:val="none"/>
        </w:rPr>
      </w:pPr>
      <w:bookmarkStart w:id="44" w:name="_Toc253382681"/>
      <w:bookmarkStart w:id="45" w:name="_Toc332314498"/>
      <w:r>
        <w:rPr>
          <w:rFonts w:hint="eastAsia" w:ascii="宋体" w:hAnsi="宋体" w:eastAsia="宋体" w:cs="宋体"/>
          <w:i w:val="0"/>
          <w:iCs w:val="0"/>
          <w:szCs w:val="24"/>
          <w:highlight w:val="none"/>
        </w:rPr>
        <w:t>合格的</w:t>
      </w:r>
      <w:bookmarkEnd w:id="44"/>
      <w:r>
        <w:rPr>
          <w:rFonts w:hint="eastAsia" w:ascii="宋体" w:hAnsi="宋体" w:eastAsia="宋体" w:cs="宋体"/>
          <w:i w:val="0"/>
          <w:iCs w:val="0"/>
          <w:szCs w:val="24"/>
          <w:highlight w:val="none"/>
        </w:rPr>
        <w:t>供应商</w:t>
      </w:r>
      <w:bookmarkEnd w:id="45"/>
    </w:p>
    <w:p>
      <w:pPr>
        <w:pStyle w:val="5"/>
        <w:numPr>
          <w:ilvl w:val="0"/>
          <w:numId w:val="0"/>
        </w:numPr>
        <w:ind w:left="210" w:leftChars="0"/>
        <w:rPr>
          <w:rFonts w:hint="eastAsia" w:ascii="宋体" w:hAnsi="宋体" w:eastAsia="宋体" w:cs="宋体"/>
          <w:b w:val="0"/>
          <w:bCs w:val="0"/>
          <w:i w:val="0"/>
          <w:iCs w:val="0"/>
          <w:kern w:val="2"/>
          <w:sz w:val="24"/>
          <w:szCs w:val="24"/>
          <w:highlight w:val="none"/>
          <w:lang w:val="en-US" w:eastAsia="zh-CN" w:bidi="ar-SA"/>
        </w:rPr>
      </w:pPr>
      <w:r>
        <w:rPr>
          <w:rFonts w:hint="eastAsia" w:ascii="宋体" w:hAnsi="宋体" w:eastAsia="宋体" w:cs="宋体"/>
          <w:i w:val="0"/>
          <w:iCs w:val="0"/>
          <w:sz w:val="24"/>
          <w:highlight w:val="none"/>
        </w:rPr>
        <w:t xml:space="preserve">4.1  </w:t>
      </w:r>
      <w:r>
        <w:rPr>
          <w:rFonts w:hint="eastAsia" w:ascii="宋体" w:hAnsi="宋体" w:eastAsia="宋体" w:cs="宋体"/>
          <w:b w:val="0"/>
          <w:bCs w:val="0"/>
          <w:i w:val="0"/>
          <w:iCs w:val="0"/>
          <w:kern w:val="2"/>
          <w:sz w:val="24"/>
          <w:szCs w:val="24"/>
          <w:highlight w:val="none"/>
          <w:lang w:val="en-US" w:eastAsia="zh-CN" w:bidi="ar-SA"/>
        </w:rPr>
        <w:t>1、符合《中华人民共和国政府采购法》第二十二条规定条件。</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2、投标人必须具有中国银行业监督管理委员会或分支机构颁发的《中华人民共和国金融许可证》；</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pStyle w:val="21"/>
        <w:numPr>
          <w:ilvl w:val="0"/>
          <w:numId w:val="0"/>
        </w:numPr>
        <w:tabs>
          <w:tab w:val="left" w:pos="3326"/>
        </w:tabs>
        <w:ind w:leftChars="0"/>
        <w:jc w:val="left"/>
        <w:rPr>
          <w:rFonts w:hint="eastAsia"/>
        </w:rPr>
      </w:pPr>
    </w:p>
    <w:p>
      <w:pPr>
        <w:pStyle w:val="5"/>
        <w:numPr>
          <w:ilvl w:val="0"/>
          <w:numId w:val="3"/>
        </w:numPr>
        <w:rPr>
          <w:rFonts w:hint="eastAsia" w:ascii="宋体" w:hAnsi="宋体" w:eastAsia="宋体" w:cs="宋体"/>
          <w:i w:val="0"/>
          <w:iCs w:val="0"/>
          <w:szCs w:val="24"/>
          <w:highlight w:val="none"/>
        </w:rPr>
      </w:pPr>
      <w:bookmarkStart w:id="46" w:name="_Hlt4646413"/>
      <w:bookmarkEnd w:id="46"/>
      <w:bookmarkStart w:id="47" w:name="_Toc253382683"/>
      <w:bookmarkStart w:id="48" w:name="_Toc332314499"/>
      <w:bookmarkStart w:id="49" w:name="_Toc535832525"/>
      <w:r>
        <w:rPr>
          <w:rFonts w:hint="eastAsia" w:ascii="宋体" w:hAnsi="宋体" w:eastAsia="宋体" w:cs="宋体"/>
          <w:i w:val="0"/>
          <w:iCs w:val="0"/>
          <w:szCs w:val="24"/>
          <w:highlight w:val="none"/>
        </w:rPr>
        <w:t>单一来源采购响应文件的构成</w:t>
      </w:r>
      <w:bookmarkEnd w:id="47"/>
      <w:bookmarkEnd w:id="48"/>
      <w:bookmarkEnd w:id="49"/>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（1）资格性自查表</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（2）投标函、投标声明</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w:t>
      </w:r>
      <w:r>
        <w:rPr>
          <w:rFonts w:hint="eastAsia" w:ascii="仿宋" w:hAnsi="仿宋" w:eastAsia="仿宋"/>
          <w:szCs w:val="24"/>
          <w:lang w:val="en-US" w:eastAsia="zh-CN"/>
        </w:rPr>
        <w:t>3</w:t>
      </w:r>
      <w:r>
        <w:rPr>
          <w:rFonts w:hint="eastAsia" w:ascii="仿宋" w:hAnsi="仿宋" w:eastAsia="仿宋"/>
          <w:szCs w:val="24"/>
        </w:rPr>
        <w:t>）报价一览表及投标报价明细表</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w:t>
      </w:r>
      <w:r>
        <w:rPr>
          <w:rFonts w:hint="eastAsia" w:ascii="仿宋" w:hAnsi="仿宋" w:eastAsia="仿宋"/>
          <w:szCs w:val="24"/>
          <w:lang w:val="en-US" w:eastAsia="zh-CN"/>
        </w:rPr>
        <w:t>4</w:t>
      </w:r>
      <w:r>
        <w:rPr>
          <w:rFonts w:hint="eastAsia" w:ascii="仿宋" w:hAnsi="仿宋" w:eastAsia="仿宋"/>
          <w:szCs w:val="24"/>
        </w:rPr>
        <w:t>）投标人基本情况</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w:t>
      </w:r>
      <w:r>
        <w:rPr>
          <w:rFonts w:hint="eastAsia" w:ascii="仿宋" w:hAnsi="仿宋" w:eastAsia="仿宋"/>
          <w:szCs w:val="24"/>
          <w:lang w:val="en-US" w:eastAsia="zh-CN"/>
        </w:rPr>
        <w:t>5</w:t>
      </w:r>
      <w:r>
        <w:rPr>
          <w:rFonts w:hint="eastAsia" w:ascii="仿宋" w:hAnsi="仿宋" w:eastAsia="仿宋"/>
          <w:szCs w:val="24"/>
        </w:rPr>
        <w:t>）投标人的资格审查文件</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w:t>
      </w:r>
      <w:r>
        <w:rPr>
          <w:rFonts w:hint="eastAsia" w:ascii="仿宋" w:hAnsi="仿宋" w:eastAsia="仿宋"/>
          <w:szCs w:val="24"/>
          <w:lang w:val="en-US" w:eastAsia="zh-CN"/>
        </w:rPr>
        <w:t>6</w:t>
      </w:r>
      <w:r>
        <w:rPr>
          <w:rFonts w:hint="eastAsia" w:ascii="仿宋" w:hAnsi="仿宋" w:eastAsia="仿宋"/>
          <w:szCs w:val="24"/>
        </w:rPr>
        <w:t>）服务方案</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w:t>
      </w:r>
      <w:r>
        <w:rPr>
          <w:rFonts w:hint="eastAsia" w:ascii="仿宋" w:hAnsi="仿宋" w:eastAsia="仿宋"/>
          <w:szCs w:val="24"/>
          <w:lang w:val="en-US" w:eastAsia="zh-CN"/>
        </w:rPr>
        <w:t>7</w:t>
      </w:r>
      <w:r>
        <w:rPr>
          <w:rFonts w:hint="eastAsia" w:ascii="仿宋" w:hAnsi="仿宋" w:eastAsia="仿宋"/>
          <w:szCs w:val="24"/>
        </w:rPr>
        <w:t>）投标人认为需提供的其他资料</w:t>
      </w:r>
    </w:p>
    <w:p>
      <w:pPr>
        <w:numPr>
          <w:ilvl w:val="0"/>
          <w:numId w:val="0"/>
        </w:numPr>
        <w:spacing w:line="300" w:lineRule="auto"/>
        <w:ind w:leftChars="0"/>
        <w:rPr>
          <w:rFonts w:hint="eastAsia" w:ascii="宋体" w:hAnsi="宋体" w:eastAsia="宋体" w:cs="宋体"/>
          <w:b/>
          <w:bCs w:val="0"/>
          <w:color w:val="auto"/>
          <w:kern w:val="0"/>
          <w:sz w:val="24"/>
          <w:szCs w:val="24"/>
          <w:highlight w:val="yellow"/>
          <w:lang w:val="en-US" w:eastAsia="zh-CN"/>
        </w:rPr>
      </w:pPr>
      <w:r>
        <w:rPr>
          <w:rFonts w:hint="eastAsia" w:ascii="宋体" w:hAnsi="宋体" w:cs="宋体"/>
          <w:i w:val="0"/>
          <w:iCs w:val="0"/>
          <w:sz w:val="24"/>
          <w:highlight w:val="none"/>
          <w:lang w:val="en-US" w:eastAsia="zh-CN"/>
        </w:rPr>
        <w:t>5.1</w:t>
      </w:r>
      <w:r>
        <w:rPr>
          <w:rFonts w:hint="eastAsia" w:ascii="宋体" w:hAnsi="宋体" w:eastAsia="宋体" w:cs="宋体"/>
          <w:i w:val="0"/>
          <w:iCs w:val="0"/>
          <w:sz w:val="24"/>
          <w:highlight w:val="none"/>
        </w:rPr>
        <w:t>供应商应按照采购文件第五章“采购响应文件的格式”填写或撰写采购响应文件，并提供采购文件要求的其他表格及资料。</w:t>
      </w:r>
    </w:p>
    <w:p>
      <w:pPr>
        <w:numPr>
          <w:ilvl w:val="0"/>
          <w:numId w:val="0"/>
        </w:numPr>
        <w:spacing w:line="300" w:lineRule="auto"/>
        <w:ind w:leftChars="0"/>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5.2</w:t>
      </w:r>
      <w:r>
        <w:rPr>
          <w:rFonts w:hint="eastAsia" w:ascii="宋体" w:hAnsi="宋体" w:eastAsia="宋体" w:cs="宋体"/>
          <w:b/>
          <w:bCs w:val="0"/>
          <w:color w:val="auto"/>
          <w:kern w:val="0"/>
          <w:sz w:val="24"/>
          <w:szCs w:val="24"/>
          <w:lang w:val="en-US" w:eastAsia="zh-CN"/>
        </w:rPr>
        <w:t>请在响应文件递交截止时间前</w:t>
      </w:r>
      <w:r>
        <w:rPr>
          <w:rFonts w:hint="eastAsia" w:ascii="宋体" w:hAnsi="宋体" w:eastAsia="宋体" w:cs="宋体"/>
          <w:b/>
          <w:bCs/>
          <w:color w:val="auto"/>
          <w:kern w:val="0"/>
          <w:sz w:val="24"/>
          <w:szCs w:val="24"/>
          <w:lang w:val="en-US" w:eastAsia="zh-CN"/>
        </w:rPr>
        <w:t>通过</w:t>
      </w:r>
      <w:r>
        <w:rPr>
          <w:rFonts w:hint="eastAsia" w:ascii="宋体" w:hAnsi="宋体" w:eastAsia="宋体" w:cs="宋体"/>
          <w:b/>
          <w:bCs/>
          <w:color w:val="auto"/>
          <w:kern w:val="0"/>
          <w:sz w:val="24"/>
          <w:szCs w:val="24"/>
          <w:lang w:eastAsia="zh-CN"/>
        </w:rPr>
        <w:t>政采云平台https://www.zcygov.cn/</w:t>
      </w:r>
      <w:r>
        <w:rPr>
          <w:rFonts w:hint="eastAsia" w:ascii="宋体" w:hAnsi="宋体" w:eastAsia="宋体" w:cs="宋体"/>
          <w:b/>
          <w:bCs/>
          <w:color w:val="auto"/>
          <w:kern w:val="0"/>
          <w:sz w:val="24"/>
          <w:szCs w:val="24"/>
          <w:lang w:val="en-US" w:eastAsia="zh-CN"/>
        </w:rPr>
        <w:t>登录后，</w:t>
      </w:r>
      <w:r>
        <w:rPr>
          <w:rFonts w:hint="eastAsia" w:ascii="宋体" w:hAnsi="宋体" w:eastAsia="宋体" w:cs="宋体"/>
          <w:b/>
          <w:bCs w:val="0"/>
          <w:color w:val="auto"/>
          <w:kern w:val="0"/>
          <w:sz w:val="24"/>
          <w:szCs w:val="24"/>
          <w:lang w:val="en-US" w:eastAsia="zh-CN"/>
        </w:rPr>
        <w:t>将加密</w:t>
      </w:r>
      <w:r>
        <w:rPr>
          <w:rFonts w:hint="eastAsia" w:ascii="宋体" w:hAnsi="宋体" w:eastAsia="宋体" w:cs="宋体"/>
          <w:b/>
          <w:bCs w:val="0"/>
          <w:color w:val="auto"/>
          <w:kern w:val="0"/>
          <w:sz w:val="24"/>
          <w:szCs w:val="24"/>
          <w:lang w:val="zh-CN"/>
        </w:rPr>
        <w:t>电子</w:t>
      </w:r>
      <w:r>
        <w:rPr>
          <w:rFonts w:hint="eastAsia" w:ascii="宋体" w:hAnsi="宋体" w:eastAsia="宋体" w:cs="宋体"/>
          <w:b/>
          <w:bCs w:val="0"/>
          <w:color w:val="auto"/>
          <w:kern w:val="0"/>
          <w:sz w:val="24"/>
          <w:szCs w:val="24"/>
          <w:lang w:val="en-US" w:eastAsia="zh-CN"/>
        </w:rPr>
        <w:t>响应文件</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为.jmbs后缀格式</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按要求上</w:t>
      </w:r>
      <w:r>
        <w:rPr>
          <w:rFonts w:hint="eastAsia" w:ascii="宋体" w:hAnsi="宋体" w:eastAsia="宋体" w:cs="宋体"/>
          <w:b/>
          <w:bCs w:val="0"/>
          <w:color w:val="auto"/>
          <w:kern w:val="0"/>
          <w:sz w:val="24"/>
          <w:szCs w:val="24"/>
          <w:lang w:val="zh-CN"/>
        </w:rPr>
        <w:t>传到</w:t>
      </w:r>
      <w:r>
        <w:rPr>
          <w:rFonts w:hint="eastAsia" w:ascii="宋体" w:hAnsi="宋体" w:eastAsia="宋体" w:cs="宋体"/>
          <w:b/>
          <w:bCs w:val="0"/>
          <w:color w:val="auto"/>
          <w:kern w:val="0"/>
          <w:sz w:val="24"/>
          <w:szCs w:val="24"/>
          <w:lang w:val="en-US" w:eastAsia="zh-CN"/>
        </w:rPr>
        <w:t>对应项目的的</w:t>
      </w:r>
      <w:r>
        <w:rPr>
          <w:rFonts w:hint="eastAsia" w:ascii="宋体" w:hAnsi="宋体" w:eastAsia="宋体" w:cs="宋体"/>
          <w:b/>
          <w:bCs w:val="0"/>
          <w:color w:val="auto"/>
          <w:kern w:val="0"/>
          <w:sz w:val="24"/>
          <w:szCs w:val="24"/>
          <w:lang w:val="zh-CN"/>
        </w:rPr>
        <w:t>指定</w:t>
      </w:r>
      <w:r>
        <w:rPr>
          <w:rFonts w:hint="eastAsia" w:ascii="宋体" w:hAnsi="宋体" w:eastAsia="宋体" w:cs="宋体"/>
          <w:b/>
          <w:bCs w:val="0"/>
          <w:color w:val="auto"/>
          <w:kern w:val="0"/>
          <w:sz w:val="24"/>
          <w:szCs w:val="24"/>
          <w:lang w:val="en-US" w:eastAsia="zh-CN"/>
        </w:rPr>
        <w:t>位置。</w:t>
      </w:r>
    </w:p>
    <w:p>
      <w:pPr>
        <w:pStyle w:val="5"/>
        <w:numPr>
          <w:ilvl w:val="0"/>
          <w:numId w:val="3"/>
        </w:numPr>
        <w:rPr>
          <w:rFonts w:hint="eastAsia" w:ascii="宋体" w:hAnsi="宋体" w:eastAsia="宋体" w:cs="宋体"/>
          <w:i w:val="0"/>
          <w:iCs w:val="0"/>
          <w:szCs w:val="24"/>
          <w:highlight w:val="none"/>
        </w:rPr>
      </w:pPr>
      <w:bookmarkStart w:id="50" w:name="_Toc332314500"/>
      <w:bookmarkStart w:id="51" w:name="_Toc253382685"/>
      <w:bookmarkStart w:id="52" w:name="_Toc535832528"/>
      <w:r>
        <w:rPr>
          <w:rFonts w:hint="eastAsia" w:ascii="宋体" w:hAnsi="宋体" w:eastAsia="宋体" w:cs="宋体"/>
          <w:i w:val="0"/>
          <w:iCs w:val="0"/>
          <w:szCs w:val="24"/>
          <w:highlight w:val="none"/>
        </w:rPr>
        <w:t>货币</w:t>
      </w:r>
      <w:bookmarkEnd w:id="50"/>
      <w:bookmarkEnd w:id="51"/>
      <w:bookmarkEnd w:id="52"/>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供应商所提供的服务一律用人民币报价。</w:t>
      </w:r>
    </w:p>
    <w:p>
      <w:pPr>
        <w:pStyle w:val="5"/>
        <w:numPr>
          <w:ilvl w:val="0"/>
          <w:numId w:val="3"/>
        </w:numPr>
        <w:rPr>
          <w:rFonts w:hint="eastAsia" w:ascii="宋体" w:hAnsi="宋体" w:eastAsia="宋体" w:cs="宋体"/>
          <w:i w:val="0"/>
          <w:iCs w:val="0"/>
          <w:szCs w:val="24"/>
          <w:highlight w:val="none"/>
        </w:rPr>
      </w:pPr>
      <w:bookmarkStart w:id="53" w:name="_Hlt2577217"/>
      <w:bookmarkEnd w:id="53"/>
      <w:bookmarkStart w:id="54" w:name="_Hlt2577242"/>
      <w:bookmarkEnd w:id="54"/>
      <w:bookmarkStart w:id="55" w:name="_Hlt2577252"/>
      <w:bookmarkEnd w:id="55"/>
      <w:bookmarkStart w:id="56" w:name="_Hlt536430657"/>
      <w:bookmarkEnd w:id="56"/>
      <w:bookmarkStart w:id="57" w:name="_Toc535832532"/>
      <w:bookmarkStart w:id="58" w:name="_Toc332314501"/>
      <w:bookmarkStart w:id="59" w:name="_Toc253382687"/>
      <w:bookmarkStart w:id="60" w:name="_Toc535832531"/>
      <w:r>
        <w:rPr>
          <w:rFonts w:hint="eastAsia" w:ascii="宋体" w:hAnsi="宋体" w:eastAsia="宋体" w:cs="宋体"/>
          <w:i w:val="0"/>
          <w:iCs w:val="0"/>
          <w:szCs w:val="24"/>
          <w:highlight w:val="none"/>
        </w:rPr>
        <w:t>有效期</w:t>
      </w:r>
      <w:bookmarkEnd w:id="57"/>
      <w:bookmarkEnd w:id="58"/>
      <w:bookmarkEnd w:id="59"/>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根据本须知规定，采购响应在规定的递交截止日期后的九十（90）天内保持有效。有效期不满足要求的响应将被视为非实质性响应而予以拒绝。</w:t>
      </w:r>
    </w:p>
    <w:p>
      <w:pPr>
        <w:pStyle w:val="5"/>
        <w:numPr>
          <w:ilvl w:val="0"/>
          <w:numId w:val="3"/>
        </w:numPr>
        <w:rPr>
          <w:rFonts w:hint="eastAsia" w:ascii="宋体" w:hAnsi="宋体" w:eastAsia="宋体" w:cs="宋体"/>
          <w:i w:val="0"/>
          <w:iCs w:val="0"/>
          <w:szCs w:val="24"/>
          <w:highlight w:val="none"/>
        </w:rPr>
      </w:pPr>
      <w:bookmarkStart w:id="61" w:name="_Toc332314502"/>
      <w:bookmarkStart w:id="62" w:name="_Toc253382688"/>
      <w:bookmarkStart w:id="63" w:name="_Toc535832533"/>
      <w:r>
        <w:rPr>
          <w:rFonts w:hint="eastAsia" w:ascii="宋体" w:hAnsi="宋体" w:eastAsia="宋体" w:cs="宋体"/>
          <w:i w:val="0"/>
          <w:iCs w:val="0"/>
          <w:szCs w:val="24"/>
          <w:highlight w:val="none"/>
        </w:rPr>
        <w:t>采购响应文件的式样</w:t>
      </w:r>
      <w:r>
        <w:rPr>
          <w:rFonts w:hint="eastAsia" w:hAnsi="宋体" w:cs="宋体"/>
          <w:i w:val="0"/>
          <w:iCs w:val="0"/>
          <w:szCs w:val="24"/>
          <w:highlight w:val="none"/>
          <w:lang w:eastAsia="zh-CN"/>
        </w:rPr>
        <w:t>、</w:t>
      </w:r>
      <w:r>
        <w:rPr>
          <w:rFonts w:hint="eastAsia" w:ascii="宋体" w:hAnsi="宋体" w:eastAsia="宋体" w:cs="宋体"/>
          <w:i w:val="0"/>
          <w:iCs w:val="0"/>
          <w:szCs w:val="24"/>
          <w:highlight w:val="none"/>
        </w:rPr>
        <w:t>签署</w:t>
      </w:r>
      <w:bookmarkEnd w:id="61"/>
      <w:bookmarkEnd w:id="62"/>
      <w:bookmarkEnd w:id="63"/>
      <w:r>
        <w:rPr>
          <w:rFonts w:hint="eastAsia" w:hAnsi="宋体" w:cs="宋体"/>
          <w:i w:val="0"/>
          <w:iCs w:val="0"/>
          <w:szCs w:val="24"/>
          <w:highlight w:val="none"/>
          <w:lang w:val="en-US" w:eastAsia="zh-CN"/>
        </w:rPr>
        <w:t>和递交</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供应商提供的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应当使用</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所提供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格式（表格可按照同样格式扩展），并保证所提供的资料的真实性。未提供格式的，供应商可自行编制。</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编制中所需提交的证明材料</w:t>
      </w:r>
      <w:r>
        <w:rPr>
          <w:rFonts w:hint="eastAsia" w:ascii="宋体" w:hAnsi="宋体" w:eastAsia="宋体" w:cs="宋体"/>
          <w:color w:val="auto"/>
          <w:sz w:val="24"/>
          <w:szCs w:val="24"/>
          <w:lang w:val="en-US" w:eastAsia="zh-CN"/>
        </w:rPr>
        <w:t>须加盖供应商电子公章</w:t>
      </w:r>
      <w:r>
        <w:rPr>
          <w:rFonts w:hint="eastAsia" w:ascii="宋体" w:hAnsi="宋体" w:eastAsia="宋体" w:cs="宋体"/>
          <w:color w:val="auto"/>
          <w:sz w:val="24"/>
          <w:szCs w:val="24"/>
        </w:rPr>
        <w:t>，且内容须清晰可辩</w:t>
      </w:r>
      <w:r>
        <w:rPr>
          <w:rFonts w:hint="eastAsia" w:ascii="宋体" w:hAnsi="宋体" w:eastAsia="宋体" w:cs="宋体"/>
          <w:b/>
          <w:color w:val="auto"/>
          <w:sz w:val="24"/>
          <w:szCs w:val="24"/>
        </w:rPr>
        <w:t>。</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严禁涂改或行间插字和增删。除非这些修改是根据采购人的指示进行的，或者是供应商造成的必须修改的错误，</w:t>
      </w:r>
      <w:r>
        <w:rPr>
          <w:rFonts w:hint="eastAsia" w:ascii="宋体" w:hAnsi="宋体" w:eastAsia="宋体" w:cs="宋体"/>
          <w:color w:val="auto"/>
          <w:sz w:val="24"/>
          <w:szCs w:val="24"/>
        </w:rPr>
        <w:t>必要的修改处必须有供应商法人代表或其授权代表人签字。</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rPr>
      </w:pP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中分标段的，</w:t>
      </w:r>
      <w:r>
        <w:rPr>
          <w:rFonts w:hint="eastAsia" w:ascii="宋体" w:hAnsi="宋体" w:eastAsia="宋体" w:cs="宋体"/>
          <w:color w:val="auto"/>
          <w:sz w:val="24"/>
          <w:szCs w:val="24"/>
          <w:lang w:val="zh-CN"/>
        </w:rPr>
        <w:t>供应商须针对本单位所</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val="zh-CN"/>
        </w:rPr>
        <w:t>段分别编制响应文件并单独提交。</w:t>
      </w:r>
      <w:r>
        <w:rPr>
          <w:rFonts w:hint="eastAsia" w:ascii="宋体" w:hAnsi="宋体" w:eastAsia="宋体" w:cs="宋体"/>
          <w:color w:val="auto"/>
          <w:sz w:val="24"/>
          <w:szCs w:val="24"/>
        </w:rPr>
        <w:t>供应商应当按照</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的要求编制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应当对</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提出的要求和条件作出明确响应。</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rPr>
      </w:pPr>
      <w:r>
        <w:rPr>
          <w:rFonts w:hint="eastAsia" w:ascii="宋体" w:hAnsi="宋体" w:eastAsia="宋体" w:cs="宋体"/>
          <w:color w:val="auto"/>
          <w:sz w:val="24"/>
          <w:highlight w:val="none"/>
        </w:rPr>
        <w:t>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制作时，按照</w:t>
      </w:r>
      <w:r>
        <w:rPr>
          <w:rFonts w:hint="eastAsia" w:ascii="宋体" w:hAnsi="宋体" w:cs="宋体"/>
          <w:color w:val="auto"/>
          <w:sz w:val="24"/>
          <w:highlight w:val="none"/>
          <w:lang w:eastAsia="zh-CN"/>
        </w:rPr>
        <w:t>单一来源采购文件</w:t>
      </w:r>
      <w:r>
        <w:rPr>
          <w:rFonts w:hint="eastAsia" w:ascii="宋体" w:hAnsi="宋体" w:eastAsia="宋体" w:cs="宋体"/>
          <w:color w:val="auto"/>
          <w:sz w:val="24"/>
          <w:highlight w:val="none"/>
        </w:rPr>
        <w:t>中明确的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 xml:space="preserve">目录和格式进行编制，保证目录清晰、内容完整。    </w:t>
      </w:r>
      <w:r>
        <w:rPr>
          <w:rFonts w:hint="eastAsia" w:ascii="宋体" w:hAnsi="宋体" w:eastAsia="宋体" w:cs="宋体"/>
          <w:color w:val="auto"/>
          <w:sz w:val="24"/>
        </w:rPr>
        <w:t xml:space="preserve">      </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highlight w:val="white"/>
        </w:rPr>
      </w:pPr>
      <w:r>
        <w:rPr>
          <w:rFonts w:hint="eastAsia" w:ascii="宋体" w:hAnsi="宋体" w:eastAsia="宋体" w:cs="宋体"/>
          <w:color w:val="auto"/>
          <w:sz w:val="24"/>
        </w:rPr>
        <w:t>电子</w:t>
      </w:r>
      <w:r>
        <w:rPr>
          <w:rFonts w:hint="eastAsia" w:ascii="宋体" w:hAnsi="宋体" w:cs="宋体"/>
          <w:color w:val="auto"/>
          <w:sz w:val="24"/>
          <w:lang w:eastAsia="zh-CN"/>
        </w:rPr>
        <w:t>响应文件</w:t>
      </w:r>
      <w:r>
        <w:rPr>
          <w:rFonts w:hint="eastAsia" w:ascii="宋体" w:hAnsi="宋体" w:eastAsia="宋体" w:cs="宋体"/>
          <w:color w:val="auto"/>
          <w:sz w:val="24"/>
        </w:rPr>
        <w:t>须使用</w:t>
      </w:r>
      <w:r>
        <w:rPr>
          <w:rFonts w:hint="eastAsia" w:ascii="宋体" w:hAnsi="宋体" w:cs="宋体"/>
          <w:color w:val="auto"/>
          <w:sz w:val="24"/>
          <w:lang w:eastAsia="zh-CN"/>
        </w:rPr>
        <w:t>供应商</w:t>
      </w:r>
      <w:r>
        <w:rPr>
          <w:rFonts w:hint="eastAsia" w:ascii="宋体" w:hAnsi="宋体" w:eastAsia="宋体" w:cs="宋体"/>
          <w:color w:val="auto"/>
          <w:sz w:val="24"/>
          <w:lang w:val="en-US" w:eastAsia="zh-CN"/>
        </w:rPr>
        <w:t>电子公章</w:t>
      </w:r>
      <w:r>
        <w:rPr>
          <w:rFonts w:hint="eastAsia" w:ascii="宋体" w:hAnsi="宋体" w:eastAsia="宋体" w:cs="宋体"/>
          <w:color w:val="auto"/>
          <w:sz w:val="24"/>
        </w:rPr>
        <w:t>以及法定代表人的电子签</w:t>
      </w:r>
      <w:r>
        <w:rPr>
          <w:rFonts w:hint="eastAsia" w:ascii="宋体" w:hAnsi="宋体" w:eastAsia="宋体" w:cs="宋体"/>
          <w:color w:val="auto"/>
          <w:sz w:val="24"/>
          <w:lang w:val="en-US" w:eastAsia="zh-CN"/>
        </w:rPr>
        <w:t>名（或手写签名的扫描件）</w:t>
      </w:r>
      <w:r>
        <w:rPr>
          <w:rFonts w:hint="eastAsia" w:ascii="宋体" w:hAnsi="宋体" w:eastAsia="宋体" w:cs="宋体"/>
          <w:color w:val="auto"/>
          <w:sz w:val="24"/>
        </w:rPr>
        <w:t>。</w:t>
      </w:r>
      <w:r>
        <w:rPr>
          <w:rFonts w:hint="eastAsia" w:ascii="宋体" w:hAnsi="宋体" w:eastAsia="宋体" w:cs="宋体"/>
          <w:b/>
          <w:color w:val="auto"/>
          <w:sz w:val="24"/>
        </w:rPr>
        <w:t>若无电子签章</w:t>
      </w:r>
      <w:r>
        <w:rPr>
          <w:rFonts w:hint="eastAsia" w:ascii="宋体" w:hAnsi="宋体" w:eastAsia="宋体" w:cs="宋体"/>
          <w:b/>
          <w:color w:val="auto"/>
          <w:sz w:val="24"/>
          <w:lang w:val="en-US" w:eastAsia="zh-CN"/>
        </w:rPr>
        <w:t>/签名</w:t>
      </w:r>
      <w:r>
        <w:rPr>
          <w:rFonts w:hint="eastAsia" w:ascii="宋体" w:hAnsi="宋体" w:eastAsia="宋体" w:cs="宋体"/>
          <w:b/>
          <w:color w:val="auto"/>
          <w:sz w:val="24"/>
        </w:rPr>
        <w:t>，则视为</w:t>
      </w:r>
      <w:r>
        <w:rPr>
          <w:rFonts w:hint="eastAsia" w:ascii="宋体" w:hAnsi="宋体" w:cs="宋体"/>
          <w:b/>
          <w:color w:val="auto"/>
          <w:sz w:val="24"/>
          <w:lang w:eastAsia="zh-CN"/>
        </w:rPr>
        <w:t>无效响应</w:t>
      </w:r>
      <w:r>
        <w:rPr>
          <w:rFonts w:hint="eastAsia" w:ascii="宋体" w:hAnsi="宋体" w:eastAsia="宋体" w:cs="宋体"/>
          <w:b/>
          <w:color w:val="auto"/>
          <w:sz w:val="24"/>
        </w:rPr>
        <w:t>。</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white"/>
        </w:rPr>
        <w:t>电子招</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具有法律效力，与其他形式的招</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在内容和格式上等同，若</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与</w:t>
      </w:r>
      <w:r>
        <w:rPr>
          <w:rFonts w:hint="eastAsia" w:ascii="宋体" w:hAnsi="宋体" w:cs="宋体"/>
          <w:color w:val="auto"/>
          <w:sz w:val="24"/>
          <w:highlight w:val="white"/>
          <w:lang w:eastAsia="zh-CN"/>
        </w:rPr>
        <w:t>单一来源采购文件</w:t>
      </w:r>
      <w:r>
        <w:rPr>
          <w:rFonts w:hint="eastAsia" w:ascii="宋体" w:hAnsi="宋体" w:eastAsia="宋体" w:cs="宋体"/>
          <w:color w:val="auto"/>
          <w:sz w:val="24"/>
          <w:highlight w:val="white"/>
        </w:rPr>
        <w:t>要求不一致，其内容影响</w:t>
      </w:r>
      <w:r>
        <w:rPr>
          <w:rFonts w:hint="eastAsia" w:ascii="宋体" w:hAnsi="宋体" w:cs="宋体"/>
          <w:color w:val="auto"/>
          <w:sz w:val="24"/>
          <w:highlight w:val="white"/>
          <w:lang w:eastAsia="zh-CN"/>
        </w:rPr>
        <w:t>成交</w:t>
      </w:r>
      <w:r>
        <w:rPr>
          <w:rFonts w:hint="eastAsia" w:ascii="宋体" w:hAnsi="宋体" w:eastAsia="宋体" w:cs="宋体"/>
          <w:color w:val="auto"/>
          <w:sz w:val="24"/>
          <w:highlight w:val="white"/>
        </w:rPr>
        <w:t>结果时，责任由</w:t>
      </w:r>
      <w:r>
        <w:rPr>
          <w:rFonts w:hint="eastAsia" w:ascii="宋体" w:hAnsi="宋体" w:cs="宋体"/>
          <w:color w:val="auto"/>
          <w:sz w:val="24"/>
          <w:highlight w:val="white"/>
          <w:lang w:eastAsia="zh-CN"/>
        </w:rPr>
        <w:t>供应商</w:t>
      </w:r>
      <w:r>
        <w:rPr>
          <w:rFonts w:hint="eastAsia" w:ascii="宋体" w:hAnsi="宋体" w:eastAsia="宋体" w:cs="宋体"/>
          <w:color w:val="auto"/>
          <w:sz w:val="24"/>
          <w:highlight w:val="white"/>
        </w:rPr>
        <w:t>自行承担。</w:t>
      </w:r>
      <w:r>
        <w:rPr>
          <w:rFonts w:hint="eastAsia" w:ascii="宋体" w:hAnsi="宋体" w:cs="宋体"/>
          <w:b/>
          <w:color w:val="auto"/>
          <w:sz w:val="24"/>
          <w:highlight w:val="white"/>
          <w:lang w:eastAsia="zh-CN"/>
        </w:rPr>
        <w:t>供应商</w:t>
      </w:r>
      <w:r>
        <w:rPr>
          <w:rFonts w:hint="eastAsia" w:ascii="宋体" w:hAnsi="宋体" w:eastAsia="宋体" w:cs="宋体"/>
          <w:b/>
          <w:color w:val="auto"/>
          <w:sz w:val="24"/>
          <w:highlight w:val="white"/>
        </w:rPr>
        <w:t>递交的电子</w:t>
      </w:r>
      <w:r>
        <w:rPr>
          <w:rFonts w:hint="eastAsia" w:ascii="宋体" w:hAnsi="宋体" w:cs="宋体"/>
          <w:b/>
          <w:color w:val="auto"/>
          <w:sz w:val="24"/>
          <w:highlight w:val="white"/>
          <w:lang w:eastAsia="zh-CN"/>
        </w:rPr>
        <w:t>响应文件</w:t>
      </w:r>
      <w:r>
        <w:rPr>
          <w:rFonts w:hint="eastAsia" w:ascii="宋体" w:hAnsi="宋体" w:eastAsia="宋体" w:cs="宋体"/>
          <w:b/>
          <w:color w:val="auto"/>
          <w:sz w:val="24"/>
          <w:highlight w:val="white"/>
        </w:rPr>
        <w:t>因</w:t>
      </w:r>
      <w:r>
        <w:rPr>
          <w:rFonts w:hint="eastAsia" w:ascii="宋体" w:hAnsi="宋体" w:cs="宋体"/>
          <w:b/>
          <w:color w:val="auto"/>
          <w:sz w:val="24"/>
          <w:highlight w:val="white"/>
          <w:lang w:eastAsia="zh-CN"/>
        </w:rPr>
        <w:t>供应商</w:t>
      </w:r>
      <w:r>
        <w:rPr>
          <w:rFonts w:hint="eastAsia" w:ascii="宋体" w:hAnsi="宋体" w:eastAsia="宋体" w:cs="宋体"/>
          <w:b/>
          <w:color w:val="auto"/>
          <w:sz w:val="24"/>
          <w:highlight w:val="white"/>
        </w:rPr>
        <w:t>自身原因而导致无法导入电子辅助</w:t>
      </w:r>
      <w:r>
        <w:rPr>
          <w:rFonts w:hint="eastAsia" w:ascii="宋体" w:hAnsi="宋体" w:cs="宋体"/>
          <w:b/>
          <w:color w:val="auto"/>
          <w:sz w:val="24"/>
          <w:highlight w:val="white"/>
          <w:lang w:eastAsia="zh-CN"/>
        </w:rPr>
        <w:t>评审</w:t>
      </w:r>
      <w:r>
        <w:rPr>
          <w:rFonts w:hint="eastAsia" w:ascii="宋体" w:hAnsi="宋体" w:eastAsia="宋体" w:cs="宋体"/>
          <w:b/>
          <w:color w:val="auto"/>
          <w:sz w:val="24"/>
          <w:highlight w:val="white"/>
        </w:rPr>
        <w:t>系统，该</w:t>
      </w:r>
      <w:r>
        <w:rPr>
          <w:rFonts w:hint="eastAsia" w:ascii="宋体" w:hAnsi="宋体" w:cs="宋体"/>
          <w:b/>
          <w:color w:val="auto"/>
          <w:sz w:val="24"/>
          <w:highlight w:val="white"/>
          <w:lang w:eastAsia="zh-CN"/>
        </w:rPr>
        <w:t>响应文件</w:t>
      </w:r>
      <w:r>
        <w:rPr>
          <w:rFonts w:hint="eastAsia" w:ascii="宋体" w:hAnsi="宋体" w:eastAsia="宋体" w:cs="宋体"/>
          <w:b/>
          <w:color w:val="auto"/>
          <w:sz w:val="24"/>
          <w:highlight w:val="white"/>
        </w:rPr>
        <w:t>视为无效</w:t>
      </w:r>
      <w:r>
        <w:rPr>
          <w:rFonts w:hint="eastAsia" w:ascii="宋体" w:hAnsi="宋体" w:cs="宋体"/>
          <w:b/>
          <w:color w:val="auto"/>
          <w:sz w:val="24"/>
          <w:highlight w:val="white"/>
          <w:lang w:eastAsia="zh-CN"/>
        </w:rPr>
        <w:t>响应文件</w:t>
      </w:r>
      <w:r>
        <w:rPr>
          <w:rFonts w:hint="eastAsia" w:ascii="宋体" w:hAnsi="宋体" w:eastAsia="宋体" w:cs="宋体"/>
          <w:b/>
          <w:color w:val="auto"/>
          <w:sz w:val="24"/>
          <w:highlight w:val="white"/>
        </w:rPr>
        <w:t>，将导致其</w:t>
      </w:r>
      <w:r>
        <w:rPr>
          <w:rFonts w:hint="eastAsia" w:ascii="宋体" w:hAnsi="宋体" w:cs="宋体"/>
          <w:b/>
          <w:color w:val="auto"/>
          <w:sz w:val="24"/>
          <w:highlight w:val="white"/>
          <w:lang w:val="en-US" w:eastAsia="zh-CN"/>
        </w:rPr>
        <w:t>响应文件</w:t>
      </w:r>
      <w:r>
        <w:rPr>
          <w:rFonts w:hint="eastAsia" w:ascii="宋体" w:hAnsi="宋体" w:eastAsia="宋体" w:cs="宋体"/>
          <w:b/>
          <w:color w:val="auto"/>
          <w:sz w:val="24"/>
          <w:highlight w:val="white"/>
        </w:rPr>
        <w:t>被拒绝。</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供应商应当按照本须知前附表第</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项规定的</w:t>
      </w:r>
      <w:r>
        <w:rPr>
          <w:rFonts w:hint="eastAsia" w:ascii="宋体" w:hAnsi="宋体" w:eastAsia="宋体" w:cs="宋体"/>
          <w:color w:val="auto"/>
          <w:sz w:val="24"/>
          <w:szCs w:val="24"/>
          <w:lang w:val="en-US" w:eastAsia="zh-CN"/>
        </w:rPr>
        <w:t>响应文件递交截止时间前</w:t>
      </w:r>
      <w:r>
        <w:rPr>
          <w:rFonts w:hint="eastAsia" w:ascii="宋体" w:hAnsi="宋体" w:eastAsia="宋体" w:cs="宋体"/>
          <w:b/>
          <w:bCs/>
          <w:color w:val="auto"/>
          <w:kern w:val="0"/>
          <w:sz w:val="24"/>
          <w:szCs w:val="24"/>
          <w:lang w:val="en-US" w:eastAsia="zh-CN"/>
        </w:rPr>
        <w:t>通过</w:t>
      </w:r>
      <w:r>
        <w:rPr>
          <w:rFonts w:hint="eastAsia" w:ascii="宋体" w:hAnsi="宋体" w:eastAsia="宋体" w:cs="宋体"/>
          <w:b/>
          <w:bCs/>
          <w:color w:val="auto"/>
          <w:kern w:val="0"/>
          <w:sz w:val="24"/>
          <w:szCs w:val="24"/>
          <w:lang w:eastAsia="zh-CN"/>
        </w:rPr>
        <w:t>政采云平台https://www.zcygov.cn/</w:t>
      </w:r>
      <w:r>
        <w:rPr>
          <w:rFonts w:hint="eastAsia" w:ascii="宋体" w:hAnsi="宋体" w:eastAsia="宋体" w:cs="宋体"/>
          <w:b/>
          <w:bCs/>
          <w:color w:val="auto"/>
          <w:kern w:val="0"/>
          <w:sz w:val="24"/>
          <w:szCs w:val="24"/>
          <w:lang w:val="en-US" w:eastAsia="zh-CN"/>
        </w:rPr>
        <w:t>登录后，</w:t>
      </w:r>
      <w:r>
        <w:rPr>
          <w:rFonts w:hint="eastAsia" w:ascii="宋体" w:hAnsi="宋体" w:eastAsia="宋体" w:cs="宋体"/>
          <w:b/>
          <w:bCs w:val="0"/>
          <w:color w:val="auto"/>
          <w:kern w:val="0"/>
          <w:sz w:val="24"/>
          <w:szCs w:val="24"/>
          <w:lang w:val="en-US" w:eastAsia="zh-CN"/>
        </w:rPr>
        <w:t>将加密</w:t>
      </w:r>
      <w:r>
        <w:rPr>
          <w:rFonts w:hint="eastAsia" w:ascii="宋体" w:hAnsi="宋体" w:eastAsia="宋体" w:cs="宋体"/>
          <w:b/>
          <w:bCs w:val="0"/>
          <w:color w:val="auto"/>
          <w:kern w:val="0"/>
          <w:sz w:val="24"/>
          <w:szCs w:val="24"/>
          <w:lang w:val="zh-CN"/>
        </w:rPr>
        <w:t>电子</w:t>
      </w:r>
      <w:r>
        <w:rPr>
          <w:rFonts w:hint="eastAsia" w:ascii="宋体" w:hAnsi="宋体" w:eastAsia="宋体" w:cs="宋体"/>
          <w:b/>
          <w:bCs w:val="0"/>
          <w:color w:val="auto"/>
          <w:kern w:val="0"/>
          <w:sz w:val="24"/>
          <w:szCs w:val="24"/>
          <w:lang w:val="en-US" w:eastAsia="zh-CN"/>
        </w:rPr>
        <w:t>响应文件</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为.jmbs后缀格式</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上</w:t>
      </w:r>
      <w:r>
        <w:rPr>
          <w:rFonts w:hint="eastAsia" w:ascii="宋体" w:hAnsi="宋体" w:eastAsia="宋体" w:cs="宋体"/>
          <w:b/>
          <w:bCs w:val="0"/>
          <w:color w:val="auto"/>
          <w:kern w:val="0"/>
          <w:sz w:val="24"/>
          <w:szCs w:val="24"/>
          <w:lang w:val="zh-CN"/>
        </w:rPr>
        <w:t>传到</w:t>
      </w:r>
      <w:r>
        <w:rPr>
          <w:rFonts w:hint="eastAsia" w:ascii="宋体" w:hAnsi="宋体" w:eastAsia="宋体" w:cs="宋体"/>
          <w:b/>
          <w:bCs w:val="0"/>
          <w:color w:val="auto"/>
          <w:kern w:val="0"/>
          <w:sz w:val="24"/>
          <w:szCs w:val="24"/>
          <w:lang w:val="en-US" w:eastAsia="zh-CN"/>
        </w:rPr>
        <w:t>对应项目的的</w:t>
      </w:r>
      <w:r>
        <w:rPr>
          <w:rFonts w:hint="eastAsia" w:ascii="宋体" w:hAnsi="宋体" w:eastAsia="宋体" w:cs="宋体"/>
          <w:b/>
          <w:bCs w:val="0"/>
          <w:color w:val="auto"/>
          <w:kern w:val="0"/>
          <w:sz w:val="24"/>
          <w:szCs w:val="24"/>
          <w:lang w:val="zh-CN"/>
        </w:rPr>
        <w:t>指定</w:t>
      </w:r>
      <w:r>
        <w:rPr>
          <w:rFonts w:hint="eastAsia" w:ascii="宋体" w:hAnsi="宋体" w:eastAsia="宋体" w:cs="宋体"/>
          <w:b/>
          <w:bCs w:val="0"/>
          <w:color w:val="auto"/>
          <w:kern w:val="0"/>
          <w:sz w:val="24"/>
          <w:szCs w:val="24"/>
          <w:lang w:val="en-US" w:eastAsia="zh-CN"/>
        </w:rPr>
        <w:t>位置。</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zh-CN"/>
        </w:rPr>
        <w:t>成交</w:t>
      </w:r>
      <w:r>
        <w:rPr>
          <w:rFonts w:hint="eastAsia" w:ascii="宋体" w:hAnsi="宋体" w:eastAsia="宋体" w:cs="宋体"/>
          <w:color w:val="auto"/>
          <w:sz w:val="24"/>
          <w:szCs w:val="24"/>
          <w:lang w:val="en-US" w:eastAsia="zh-CN"/>
        </w:rPr>
        <w:t>的供应商</w:t>
      </w:r>
      <w:r>
        <w:rPr>
          <w:rFonts w:hint="eastAsia" w:ascii="宋体" w:hAnsi="宋体" w:eastAsia="宋体" w:cs="宋体"/>
          <w:color w:val="auto"/>
          <w:sz w:val="24"/>
          <w:szCs w:val="24"/>
          <w:lang w:val="zh-CN"/>
        </w:rPr>
        <w:t>在领取</w:t>
      </w:r>
      <w:r>
        <w:rPr>
          <w:rFonts w:hint="eastAsia" w:ascii="宋体" w:hAnsi="宋体" w:cs="宋体"/>
          <w:color w:val="auto"/>
          <w:sz w:val="24"/>
          <w:szCs w:val="24"/>
          <w:lang w:val="zh-CN"/>
        </w:rPr>
        <w:t>成交</w:t>
      </w:r>
      <w:r>
        <w:rPr>
          <w:rFonts w:hint="eastAsia" w:ascii="宋体" w:hAnsi="宋体" w:eastAsia="宋体" w:cs="宋体"/>
          <w:color w:val="auto"/>
          <w:sz w:val="24"/>
          <w:szCs w:val="24"/>
          <w:lang w:val="zh-CN"/>
        </w:rPr>
        <w:t>通知书时须向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代理机构递交纸质</w:t>
      </w:r>
      <w:r>
        <w:rPr>
          <w:rFonts w:hint="eastAsia" w:ascii="宋体" w:hAnsi="宋体" w:cs="宋体"/>
          <w:color w:val="auto"/>
          <w:sz w:val="24"/>
          <w:szCs w:val="24"/>
          <w:lang w:val="zh-CN"/>
        </w:rPr>
        <w:t>响应文件</w:t>
      </w:r>
      <w:r>
        <w:rPr>
          <w:rFonts w:hint="eastAsia" w:ascii="宋体" w:hAnsi="宋体" w:eastAsia="宋体" w:cs="宋体"/>
          <w:color w:val="auto"/>
          <w:sz w:val="24"/>
          <w:szCs w:val="24"/>
          <w:lang w:val="zh-CN"/>
        </w:rPr>
        <w:t>三份、格式为PDF的电子</w:t>
      </w:r>
      <w:r>
        <w:rPr>
          <w:rFonts w:hint="eastAsia" w:ascii="宋体" w:hAnsi="宋体" w:cs="宋体"/>
          <w:color w:val="auto"/>
          <w:sz w:val="24"/>
          <w:szCs w:val="24"/>
          <w:lang w:val="zh-CN"/>
        </w:rPr>
        <w:t>响应文件</w:t>
      </w:r>
      <w:r>
        <w:rPr>
          <w:rFonts w:hint="eastAsia" w:ascii="宋体" w:hAnsi="宋体" w:eastAsia="宋体" w:cs="宋体"/>
          <w:color w:val="auto"/>
          <w:sz w:val="24"/>
          <w:szCs w:val="24"/>
          <w:lang w:val="zh-CN"/>
        </w:rPr>
        <w:t>一份（U盘存储）</w:t>
      </w:r>
      <w:r>
        <w:rPr>
          <w:rFonts w:hint="eastAsia" w:ascii="宋体" w:hAnsi="宋体" w:cs="宋体"/>
          <w:color w:val="auto"/>
          <w:sz w:val="24"/>
          <w:szCs w:val="24"/>
          <w:lang w:val="zh-CN"/>
        </w:rPr>
        <w:t>。</w:t>
      </w:r>
      <w:bookmarkStart w:id="64" w:name="_Toc21786"/>
      <w:bookmarkStart w:id="65" w:name="_Toc37090985"/>
      <w:bookmarkStart w:id="66" w:name="_Toc37090649"/>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响应文件提交的截止时间</w:t>
      </w:r>
      <w:bookmarkEnd w:id="64"/>
      <w:bookmarkEnd w:id="65"/>
      <w:bookmarkEnd w:id="66"/>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8.10.1</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提交的截止时间详见本</w:t>
      </w:r>
      <w:r>
        <w:rPr>
          <w:rFonts w:hint="eastAsia" w:ascii="宋体" w:hAnsi="宋体" w:eastAsia="宋体" w:cs="宋体"/>
          <w:color w:val="auto"/>
          <w:kern w:val="0"/>
          <w:sz w:val="24"/>
          <w:szCs w:val="24"/>
          <w:lang w:eastAsia="zh-CN"/>
        </w:rPr>
        <w:t>供应商须知</w:t>
      </w:r>
      <w:r>
        <w:rPr>
          <w:rFonts w:hint="eastAsia" w:ascii="宋体" w:hAnsi="宋体" w:eastAsia="宋体" w:cs="宋体"/>
          <w:color w:val="auto"/>
          <w:kern w:val="0"/>
          <w:sz w:val="24"/>
          <w:szCs w:val="24"/>
        </w:rPr>
        <w:t>前附表规定。</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bookmarkStart w:id="67" w:name="_Toc37090986"/>
      <w:bookmarkStart w:id="68" w:name="_Toc37090650"/>
      <w:bookmarkStart w:id="69" w:name="_Toc12863"/>
      <w:r>
        <w:rPr>
          <w:rFonts w:hint="eastAsia" w:ascii="宋体" w:hAnsi="宋体" w:eastAsia="宋体" w:cs="宋体"/>
          <w:b/>
          <w:bCs/>
          <w:color w:val="auto"/>
          <w:sz w:val="24"/>
          <w:szCs w:val="24"/>
          <w:lang w:val="en-US" w:eastAsia="zh-CN"/>
        </w:rPr>
        <w:t>迟交的</w:t>
      </w:r>
      <w:bookmarkEnd w:id="67"/>
      <w:bookmarkEnd w:id="68"/>
      <w:bookmarkEnd w:id="69"/>
      <w:r>
        <w:rPr>
          <w:rFonts w:hint="eastAsia" w:ascii="宋体" w:hAnsi="宋体" w:eastAsia="宋体" w:cs="宋体"/>
          <w:b/>
          <w:bCs/>
          <w:color w:val="auto"/>
          <w:sz w:val="24"/>
          <w:szCs w:val="24"/>
          <w:lang w:val="en-US" w:eastAsia="zh-CN"/>
        </w:rPr>
        <w:t>响应文件</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供应商在本</w:t>
      </w:r>
      <w:r>
        <w:rPr>
          <w:rFonts w:hint="eastAsia" w:ascii="宋体" w:hAnsi="宋体" w:eastAsia="宋体" w:cs="宋体"/>
          <w:color w:val="auto"/>
          <w:kern w:val="0"/>
          <w:sz w:val="24"/>
          <w:szCs w:val="24"/>
          <w:lang w:eastAsia="zh-CN"/>
        </w:rPr>
        <w:t>供应商须知</w:t>
      </w:r>
      <w:r>
        <w:rPr>
          <w:rFonts w:hint="eastAsia" w:ascii="宋体" w:hAnsi="宋体" w:eastAsia="宋体" w:cs="宋体"/>
          <w:color w:val="auto"/>
          <w:kern w:val="0"/>
          <w:sz w:val="24"/>
          <w:szCs w:val="24"/>
        </w:rPr>
        <w:t>前附表规定的</w:t>
      </w:r>
      <w:r>
        <w:rPr>
          <w:rFonts w:hint="eastAsia" w:ascii="宋体" w:hAnsi="宋体" w:eastAsia="宋体" w:cs="宋体"/>
          <w:color w:val="auto"/>
          <w:kern w:val="0"/>
          <w:sz w:val="24"/>
          <w:szCs w:val="24"/>
          <w:lang w:eastAsia="zh-CN"/>
        </w:rPr>
        <w:t>响应文件递交截止</w:t>
      </w:r>
      <w:r>
        <w:rPr>
          <w:rFonts w:hint="eastAsia" w:ascii="宋体" w:hAnsi="宋体" w:eastAsia="宋体" w:cs="宋体"/>
          <w:color w:val="auto"/>
          <w:kern w:val="0"/>
          <w:sz w:val="24"/>
          <w:szCs w:val="24"/>
        </w:rPr>
        <w:t>时间以后送达的</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lang w:val="en-US" w:eastAsia="zh-CN"/>
        </w:rPr>
        <w:t>政采云平台”</w:t>
      </w:r>
      <w:r>
        <w:rPr>
          <w:rFonts w:hint="eastAsia" w:ascii="宋体" w:hAnsi="宋体" w:eastAsia="宋体" w:cs="宋体"/>
          <w:color w:val="auto"/>
          <w:kern w:val="0"/>
          <w:sz w:val="24"/>
          <w:szCs w:val="24"/>
        </w:rPr>
        <w:t>将</w:t>
      </w:r>
      <w:r>
        <w:rPr>
          <w:rFonts w:hint="eastAsia" w:ascii="宋体" w:hAnsi="宋体" w:eastAsia="宋体" w:cs="宋体"/>
          <w:color w:val="auto"/>
          <w:kern w:val="0"/>
          <w:sz w:val="24"/>
          <w:szCs w:val="24"/>
          <w:lang w:val="en-US" w:eastAsia="zh-CN"/>
        </w:rPr>
        <w:t>拒绝接受，采购人对于逾期未上传到指定位置的响应文件不予受理</w:t>
      </w:r>
      <w:r>
        <w:rPr>
          <w:rFonts w:hint="eastAsia" w:ascii="宋体" w:hAnsi="宋体" w:eastAsia="宋体" w:cs="宋体"/>
          <w:color w:val="auto"/>
          <w:kern w:val="0"/>
          <w:sz w:val="24"/>
          <w:szCs w:val="24"/>
        </w:rPr>
        <w:t>。</w:t>
      </w:r>
    </w:p>
    <w:p>
      <w:pPr>
        <w:keepLines w:val="0"/>
        <w:pageBreakBefore w:val="0"/>
        <w:numPr>
          <w:ilvl w:val="1"/>
          <w:numId w:val="3"/>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bookmarkStart w:id="70" w:name="_Toc30465"/>
      <w:r>
        <w:rPr>
          <w:rFonts w:hint="eastAsia" w:ascii="宋体" w:hAnsi="宋体" w:eastAsia="宋体" w:cs="宋体"/>
          <w:b/>
          <w:bCs/>
          <w:color w:val="auto"/>
          <w:sz w:val="24"/>
          <w:szCs w:val="24"/>
          <w:lang w:val="en-US" w:eastAsia="zh-CN"/>
        </w:rPr>
        <w:t>响应文件的补充、修改与撤回</w:t>
      </w:r>
      <w:bookmarkEnd w:id="70"/>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供应商在</w:t>
      </w:r>
      <w:r>
        <w:rPr>
          <w:rFonts w:hint="eastAsia" w:ascii="宋体" w:hAnsi="宋体" w:eastAsia="宋体" w:cs="宋体"/>
          <w:color w:val="auto"/>
          <w:kern w:val="0"/>
          <w:sz w:val="24"/>
          <w:szCs w:val="24"/>
          <w:lang w:eastAsia="zh-CN"/>
        </w:rPr>
        <w:t>供应商须知</w:t>
      </w:r>
      <w:r>
        <w:rPr>
          <w:rFonts w:hint="eastAsia" w:ascii="宋体" w:hAnsi="宋体" w:eastAsia="宋体" w:cs="宋体"/>
          <w:color w:val="auto"/>
          <w:kern w:val="0"/>
          <w:sz w:val="24"/>
          <w:szCs w:val="24"/>
        </w:rPr>
        <w:t>前附表规定的</w:t>
      </w:r>
      <w:r>
        <w:rPr>
          <w:rFonts w:hint="eastAsia" w:ascii="宋体" w:hAnsi="宋体" w:eastAsia="宋体" w:cs="宋体"/>
          <w:color w:val="auto"/>
          <w:kern w:val="0"/>
          <w:sz w:val="24"/>
          <w:szCs w:val="24"/>
          <w:lang w:eastAsia="zh-CN"/>
        </w:rPr>
        <w:t>响应文件递交截止</w:t>
      </w:r>
      <w:r>
        <w:rPr>
          <w:rFonts w:hint="eastAsia" w:ascii="宋体" w:hAnsi="宋体" w:eastAsia="宋体" w:cs="宋体"/>
          <w:color w:val="auto"/>
          <w:kern w:val="0"/>
          <w:sz w:val="24"/>
          <w:szCs w:val="24"/>
        </w:rPr>
        <w:t>时间之前，</w:t>
      </w:r>
      <w:r>
        <w:rPr>
          <w:rFonts w:hint="eastAsia" w:ascii="宋体" w:hAnsi="宋体" w:eastAsia="宋体" w:cs="宋体"/>
          <w:color w:val="auto"/>
          <w:kern w:val="0"/>
          <w:sz w:val="24"/>
          <w:szCs w:val="24"/>
          <w:lang w:val="en-US" w:eastAsia="zh-CN"/>
        </w:rPr>
        <w:t>可在政采云平台上随时撤回已上传的电子响应文件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将修改好的电子响应文件在响应文件递交截止时间前重新上传到政采云平台的制定位置。</w:t>
      </w:r>
    </w:p>
    <w:p>
      <w:pPr>
        <w:rPr>
          <w:rFonts w:hint="eastAsia"/>
        </w:rPr>
      </w:pPr>
    </w:p>
    <w:bookmarkEnd w:id="60"/>
    <w:p>
      <w:pPr>
        <w:pStyle w:val="3"/>
        <w:adjustRightInd w:val="0"/>
        <w:spacing w:before="120" w:after="120"/>
        <w:jc w:val="left"/>
        <w:rPr>
          <w:rFonts w:hint="eastAsia" w:ascii="宋体" w:hAnsi="宋体" w:eastAsia="宋体" w:cs="宋体"/>
          <w:i w:val="0"/>
          <w:iCs w:val="0"/>
          <w:sz w:val="24"/>
          <w:szCs w:val="24"/>
          <w:highlight w:val="none"/>
        </w:rPr>
      </w:pPr>
      <w:bookmarkStart w:id="71" w:name="_Hlt3013648"/>
      <w:bookmarkEnd w:id="71"/>
      <w:bookmarkStart w:id="72" w:name="_Toc332314503"/>
      <w:bookmarkStart w:id="73" w:name="_Toc253382690"/>
      <w:bookmarkStart w:id="74" w:name="_Toc535832547"/>
      <w:r>
        <w:rPr>
          <w:rFonts w:hint="eastAsia" w:ascii="宋体" w:hAnsi="宋体" w:eastAsia="宋体" w:cs="宋体"/>
          <w:i w:val="0"/>
          <w:iCs w:val="0"/>
          <w:sz w:val="24"/>
          <w:szCs w:val="24"/>
          <w:highlight w:val="none"/>
        </w:rPr>
        <w:t>二、单一来源采购</w:t>
      </w:r>
      <w:r>
        <w:rPr>
          <w:rFonts w:hint="eastAsia" w:ascii="宋体" w:hAnsi="宋体" w:cs="宋体"/>
          <w:i w:val="0"/>
          <w:iCs w:val="0"/>
          <w:sz w:val="24"/>
          <w:szCs w:val="24"/>
          <w:highlight w:val="none"/>
          <w:lang w:eastAsia="zh-CN"/>
        </w:rPr>
        <w:t>协商</w:t>
      </w:r>
      <w:r>
        <w:rPr>
          <w:rFonts w:hint="eastAsia" w:ascii="宋体" w:hAnsi="宋体" w:eastAsia="宋体" w:cs="宋体"/>
          <w:i w:val="0"/>
          <w:iCs w:val="0"/>
          <w:sz w:val="24"/>
          <w:szCs w:val="24"/>
          <w:highlight w:val="none"/>
        </w:rPr>
        <w:t>程序</w:t>
      </w:r>
      <w:bookmarkEnd w:id="72"/>
      <w:bookmarkEnd w:id="73"/>
    </w:p>
    <w:p>
      <w:pPr>
        <w:pStyle w:val="5"/>
        <w:numPr>
          <w:ilvl w:val="0"/>
          <w:numId w:val="3"/>
        </w:numPr>
        <w:rPr>
          <w:rFonts w:hint="eastAsia" w:ascii="宋体" w:hAnsi="宋体" w:eastAsia="宋体" w:cs="宋体"/>
          <w:i w:val="0"/>
          <w:iCs w:val="0"/>
          <w:szCs w:val="24"/>
          <w:highlight w:val="none"/>
        </w:rPr>
      </w:pPr>
      <w:bookmarkStart w:id="75" w:name="_Toc332314504"/>
      <w:r>
        <w:rPr>
          <w:rFonts w:hint="eastAsia" w:ascii="宋体" w:hAnsi="宋体" w:eastAsia="宋体" w:cs="宋体"/>
          <w:i w:val="0"/>
          <w:iCs w:val="0"/>
          <w:szCs w:val="24"/>
          <w:highlight w:val="none"/>
        </w:rPr>
        <w:t>采购</w:t>
      </w:r>
      <w:r>
        <w:rPr>
          <w:rFonts w:hint="eastAsia" w:hAnsi="宋体" w:cs="宋体"/>
          <w:i w:val="0"/>
          <w:iCs w:val="0"/>
          <w:szCs w:val="24"/>
          <w:highlight w:val="none"/>
          <w:lang w:eastAsia="zh-CN"/>
        </w:rPr>
        <w:t>协商</w:t>
      </w:r>
      <w:r>
        <w:rPr>
          <w:rFonts w:hint="eastAsia" w:ascii="宋体" w:hAnsi="宋体" w:eastAsia="宋体" w:cs="宋体"/>
          <w:i w:val="0"/>
          <w:iCs w:val="0"/>
          <w:szCs w:val="24"/>
          <w:highlight w:val="none"/>
        </w:rPr>
        <w:t>小组</w:t>
      </w:r>
      <w:bookmarkEnd w:id="75"/>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采购工作由采购</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小组负责。采购</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小组由三人及以上的单数组成，其中技术、经济等方面的专家不得少于2/3。</w:t>
      </w:r>
    </w:p>
    <w:p>
      <w:pPr>
        <w:pStyle w:val="5"/>
        <w:numPr>
          <w:ilvl w:val="0"/>
          <w:numId w:val="3"/>
        </w:numPr>
        <w:rPr>
          <w:rFonts w:hint="eastAsia" w:ascii="宋体" w:hAnsi="宋体" w:eastAsia="宋体" w:cs="宋体"/>
          <w:i w:val="0"/>
          <w:iCs w:val="0"/>
          <w:szCs w:val="24"/>
          <w:highlight w:val="none"/>
        </w:rPr>
      </w:pPr>
      <w:bookmarkStart w:id="76" w:name="_Toc332314505"/>
      <w:r>
        <w:rPr>
          <w:rFonts w:hint="eastAsia" w:ascii="宋体" w:hAnsi="宋体" w:eastAsia="宋体" w:cs="宋体"/>
          <w:i w:val="0"/>
          <w:iCs w:val="0"/>
          <w:szCs w:val="24"/>
          <w:highlight w:val="none"/>
        </w:rPr>
        <w:t>采购</w:t>
      </w:r>
      <w:r>
        <w:rPr>
          <w:rFonts w:hint="eastAsia" w:hAnsi="宋体" w:cs="宋体"/>
          <w:i w:val="0"/>
          <w:iCs w:val="0"/>
          <w:szCs w:val="24"/>
          <w:highlight w:val="none"/>
          <w:lang w:eastAsia="zh-CN"/>
        </w:rPr>
        <w:t>协商</w:t>
      </w:r>
      <w:r>
        <w:rPr>
          <w:rFonts w:hint="eastAsia" w:ascii="宋体" w:hAnsi="宋体" w:eastAsia="宋体" w:cs="宋体"/>
          <w:i w:val="0"/>
          <w:iCs w:val="0"/>
          <w:szCs w:val="24"/>
          <w:highlight w:val="none"/>
        </w:rPr>
        <w:t>程序</w:t>
      </w:r>
      <w:bookmarkEnd w:id="76"/>
    </w:p>
    <w:p>
      <w:pPr>
        <w:spacing w:line="360" w:lineRule="auto"/>
        <w:ind w:left="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10.1单一来源采购响应书应由供应商</w:t>
      </w:r>
      <w:r>
        <w:rPr>
          <w:rFonts w:hint="eastAsia" w:ascii="宋体" w:hAnsi="宋体" w:cs="宋体"/>
          <w:i w:val="0"/>
          <w:iCs w:val="0"/>
          <w:sz w:val="24"/>
          <w:highlight w:val="none"/>
          <w:lang w:val="en-US" w:eastAsia="zh-CN"/>
        </w:rPr>
        <w:t>线上</w:t>
      </w:r>
      <w:r>
        <w:rPr>
          <w:rFonts w:hint="eastAsia" w:ascii="宋体" w:hAnsi="宋体" w:eastAsia="宋体" w:cs="宋体"/>
          <w:i w:val="0"/>
          <w:iCs w:val="0"/>
          <w:sz w:val="24"/>
          <w:highlight w:val="none"/>
        </w:rPr>
        <w:t>递交。</w:t>
      </w:r>
    </w:p>
    <w:p>
      <w:pPr>
        <w:spacing w:line="360" w:lineRule="auto"/>
        <w:ind w:left="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10.2采购人将在“</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邀</w:t>
      </w:r>
      <w:r>
        <w:rPr>
          <w:rFonts w:hint="eastAsia" w:ascii="宋体" w:hAnsi="宋体" w:eastAsia="宋体" w:cs="宋体"/>
          <w:i w:val="0"/>
          <w:iCs w:val="0"/>
          <w:sz w:val="24"/>
          <w:highlight w:val="none"/>
          <w:lang w:val="en-US" w:eastAsia="zh-CN"/>
        </w:rPr>
        <w:t>请</w:t>
      </w:r>
      <w:r>
        <w:rPr>
          <w:rFonts w:hint="eastAsia" w:ascii="宋体" w:hAnsi="宋体" w:eastAsia="宋体" w:cs="宋体"/>
          <w:i w:val="0"/>
          <w:iCs w:val="0"/>
          <w:sz w:val="24"/>
          <w:highlight w:val="none"/>
        </w:rPr>
        <w:t>书”规定的时间和地点组织磋商、</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。供应商应由其法定代表人或授权代表以及专业技术人员参与磋商、</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w:t>
      </w:r>
    </w:p>
    <w:p>
      <w:pPr>
        <w:spacing w:line="360" w:lineRule="auto"/>
        <w:ind w:left="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开始前，</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小组将首先认真审查供应商提交的单一来源采购响应书，了解其与单一来源采购文件的要求是否有偏离，包括但不限于以下内容：</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10.3.1是否满足</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须知4、5点的要求；</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10.3.2单一来源采购响应书是否照规定的要求进行编制、装订和签署； </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10.3.3所提交的各种资格证明文件是否真实、完整、合法、有效；</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10.3.4所投</w:t>
      </w:r>
      <w:r>
        <w:rPr>
          <w:rFonts w:hint="eastAsia" w:ascii="宋体" w:hAnsi="宋体" w:cs="宋体"/>
          <w:i w:val="0"/>
          <w:iCs w:val="0"/>
          <w:sz w:val="24"/>
          <w:highlight w:val="none"/>
          <w:lang w:val="en-US" w:eastAsia="zh-CN"/>
        </w:rPr>
        <w:t>产品及服务</w:t>
      </w:r>
      <w:r>
        <w:rPr>
          <w:rFonts w:hint="eastAsia" w:ascii="宋体" w:hAnsi="宋体" w:eastAsia="宋体" w:cs="宋体"/>
          <w:i w:val="0"/>
          <w:iCs w:val="0"/>
          <w:sz w:val="24"/>
          <w:highlight w:val="none"/>
        </w:rPr>
        <w:t>是否有缺少；</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10.3.5根据单一来源采购文件要求所提出的技术方案是否完整、可行；</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10.3.6单一来源采购响应书对法律、法规和单一来源采购文件其他明确要求的符合性。</w:t>
      </w:r>
    </w:p>
    <w:p>
      <w:pPr>
        <w:spacing w:line="360" w:lineRule="auto"/>
        <w:ind w:left="266"/>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10.4在掌握了供应商单一来源采购响应书的基本情况后，</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小组将与供应商进行</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w:t>
      </w:r>
    </w:p>
    <w:p>
      <w:pPr>
        <w:spacing w:line="360" w:lineRule="auto"/>
        <w:ind w:left="266"/>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10.5</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小组在第一轮</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中，首先会要求供应商就单一来源采购响应书中含糊不清、错漏的地方进行澄清，并提出问题，然后与供应商就其价格构成与高低进行</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。在其后的</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中，</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小组将要求供应商就之前提出的问题进行确认，然后报出自己能承受的最终价格。</w:t>
      </w:r>
    </w:p>
    <w:p>
      <w:pPr>
        <w:spacing w:line="360" w:lineRule="auto"/>
        <w:ind w:firstLine="360" w:firstLineChars="1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10.6</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中，采购单位的采购文件如果有实质性变动的，</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小组应以书面形式通知供应商。供应商也可以对自己响应文件中有关技术、服务和报价等方面的问题进行修改，以符合单一来源采购文件的要求。</w:t>
      </w:r>
    </w:p>
    <w:p>
      <w:pPr>
        <w:spacing w:line="360" w:lineRule="auto"/>
        <w:ind w:firstLine="360" w:firstLineChars="1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10.7</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过程由采购人指定专人负责记录，并存</w:t>
      </w:r>
      <w:r>
        <w:rPr>
          <w:rFonts w:hint="eastAsia" w:ascii="宋体" w:hAnsi="宋体" w:eastAsia="宋体" w:cs="宋体"/>
          <w:i w:val="0"/>
          <w:iCs w:val="0"/>
          <w:sz w:val="24"/>
          <w:highlight w:val="none"/>
          <w:lang w:val="en-US" w:eastAsia="zh-CN"/>
        </w:rPr>
        <w:t>档</w:t>
      </w:r>
      <w:r>
        <w:rPr>
          <w:rFonts w:hint="eastAsia" w:ascii="宋体" w:hAnsi="宋体" w:eastAsia="宋体" w:cs="宋体"/>
          <w:i w:val="0"/>
          <w:iCs w:val="0"/>
          <w:sz w:val="24"/>
          <w:highlight w:val="none"/>
        </w:rPr>
        <w:t>备查。</w:t>
      </w:r>
    </w:p>
    <w:p>
      <w:pPr>
        <w:pStyle w:val="5"/>
        <w:numPr>
          <w:ilvl w:val="0"/>
          <w:numId w:val="3"/>
        </w:numPr>
        <w:rPr>
          <w:rFonts w:hint="eastAsia" w:ascii="宋体" w:hAnsi="宋体" w:eastAsia="宋体" w:cs="宋体"/>
          <w:i w:val="0"/>
          <w:iCs w:val="0"/>
          <w:szCs w:val="24"/>
          <w:highlight w:val="none"/>
        </w:rPr>
      </w:pPr>
      <w:bookmarkStart w:id="77" w:name="_Toc332314506"/>
      <w:r>
        <w:rPr>
          <w:rFonts w:hint="eastAsia" w:hAnsi="宋体" w:cs="宋体"/>
          <w:i w:val="0"/>
          <w:iCs w:val="0"/>
          <w:szCs w:val="24"/>
          <w:highlight w:val="none"/>
          <w:lang w:eastAsia="zh-CN"/>
        </w:rPr>
        <w:t>协商</w:t>
      </w:r>
      <w:r>
        <w:rPr>
          <w:rFonts w:hint="eastAsia" w:ascii="宋体" w:hAnsi="宋体" w:eastAsia="宋体" w:cs="宋体"/>
          <w:i w:val="0"/>
          <w:iCs w:val="0"/>
          <w:szCs w:val="24"/>
          <w:highlight w:val="none"/>
        </w:rPr>
        <w:t>成交</w:t>
      </w:r>
      <w:bookmarkEnd w:id="77"/>
    </w:p>
    <w:p>
      <w:pPr>
        <w:spacing w:line="360" w:lineRule="auto"/>
        <w:ind w:firstLine="120" w:firstLineChars="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11.1 </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小组将依据供应商最终提交的确认件进行认真的审查，如满足单一来源采购文件的要求、价格合理，则推荐其为成交供应商。</w:t>
      </w:r>
    </w:p>
    <w:p>
      <w:pPr>
        <w:spacing w:line="360" w:lineRule="auto"/>
        <w:ind w:firstLine="120" w:firstLineChars="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11.2 </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确定的技术要求、最后价格仍不能满足采购人及</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小组的要求，采购人将保留放弃本次</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的权利，采购人将重新组织采购。</w:t>
      </w:r>
    </w:p>
    <w:p>
      <w:pPr>
        <w:rPr>
          <w:rFonts w:hint="eastAsia" w:ascii="宋体" w:hAnsi="宋体" w:eastAsia="宋体" w:cs="宋体"/>
          <w:i w:val="0"/>
          <w:iCs w:val="0"/>
          <w:sz w:val="24"/>
          <w:highlight w:val="none"/>
        </w:rPr>
      </w:pPr>
    </w:p>
    <w:bookmarkEnd w:id="74"/>
    <w:p>
      <w:pPr>
        <w:pStyle w:val="5"/>
        <w:numPr>
          <w:ilvl w:val="0"/>
          <w:numId w:val="3"/>
        </w:numPr>
        <w:rPr>
          <w:rFonts w:hint="eastAsia" w:ascii="宋体" w:hAnsi="宋体" w:eastAsia="宋体" w:cs="宋体"/>
          <w:i w:val="0"/>
          <w:iCs w:val="0"/>
          <w:szCs w:val="24"/>
          <w:highlight w:val="none"/>
        </w:rPr>
      </w:pPr>
      <w:bookmarkStart w:id="78" w:name="_Hlt3694416"/>
      <w:bookmarkEnd w:id="78"/>
      <w:bookmarkStart w:id="79" w:name="_Hlt536512902"/>
      <w:bookmarkEnd w:id="79"/>
      <w:bookmarkStart w:id="80" w:name="_Toc332314507"/>
      <w:bookmarkStart w:id="81" w:name="_Toc535832553"/>
      <w:bookmarkStart w:id="82" w:name="_Toc253382696"/>
      <w:r>
        <w:rPr>
          <w:rFonts w:hint="eastAsia" w:ascii="宋体" w:hAnsi="宋体" w:eastAsia="宋体" w:cs="宋体"/>
          <w:i w:val="0"/>
          <w:iCs w:val="0"/>
          <w:szCs w:val="24"/>
          <w:highlight w:val="none"/>
        </w:rPr>
        <w:t>签订合同</w:t>
      </w:r>
      <w:bookmarkEnd w:id="80"/>
      <w:bookmarkEnd w:id="81"/>
      <w:bookmarkEnd w:id="82"/>
    </w:p>
    <w:p>
      <w:pPr>
        <w:numPr>
          <w:ilvl w:val="1"/>
          <w:numId w:val="3"/>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成交供应商在收到《成交通知书》后，应按照《成交通知书》指定的地点和时间，派遣其授权在合同上签字的代表（该代表需</w:t>
      </w:r>
      <w:r>
        <w:rPr>
          <w:rFonts w:hint="eastAsia" w:ascii="宋体" w:hAnsi="宋体" w:eastAsia="宋体" w:cs="宋体"/>
          <w:i w:val="0"/>
          <w:iCs w:val="0"/>
          <w:sz w:val="24"/>
          <w:highlight w:val="none"/>
          <w:lang w:val="en-US" w:eastAsia="zh-CN"/>
        </w:rPr>
        <w:t>有</w:t>
      </w:r>
      <w:r>
        <w:rPr>
          <w:rFonts w:hint="eastAsia" w:ascii="宋体" w:hAnsi="宋体" w:eastAsia="宋体" w:cs="宋体"/>
          <w:i w:val="0"/>
          <w:iCs w:val="0"/>
          <w:sz w:val="24"/>
          <w:highlight w:val="none"/>
        </w:rPr>
        <w:t>成交供应商全权授权）签订合同。</w:t>
      </w:r>
    </w:p>
    <w:p>
      <w:pPr>
        <w:numPr>
          <w:ilvl w:val="1"/>
          <w:numId w:val="3"/>
        </w:numPr>
        <w:spacing w:line="300" w:lineRule="auto"/>
        <w:rPr>
          <w:rFonts w:hint="eastAsia" w:ascii="宋体" w:hAnsi="宋体" w:eastAsia="宋体" w:cs="宋体"/>
          <w:i w:val="0"/>
          <w:iCs w:val="0"/>
          <w:sz w:val="24"/>
          <w:highlight w:val="none"/>
        </w:rPr>
        <w:sectPr>
          <w:headerReference r:id="rId8" w:type="default"/>
          <w:footerReference r:id="rId9" w:type="default"/>
          <w:pgSz w:w="11907" w:h="16840"/>
          <w:pgMar w:top="1247" w:right="1418" w:bottom="1247" w:left="1418" w:header="907" w:footer="907" w:gutter="0"/>
          <w:pgNumType w:fmt="decimal"/>
          <w:cols w:space="720" w:num="1"/>
          <w:docGrid w:linePitch="312" w:charSpace="0"/>
        </w:sectPr>
      </w:pPr>
      <w:r>
        <w:rPr>
          <w:rFonts w:hint="eastAsia" w:ascii="宋体" w:hAnsi="宋体" w:eastAsia="宋体" w:cs="宋体"/>
          <w:i w:val="0"/>
          <w:iCs w:val="0"/>
          <w:sz w:val="24"/>
          <w:highlight w:val="none"/>
        </w:rPr>
        <w:t>采购文件、成交供应商的采购响应文件、</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纪要及其有关的澄清文件等均为签订合同的依据</w:t>
      </w:r>
      <w:r>
        <w:rPr>
          <w:rFonts w:hint="eastAsia" w:ascii="宋体" w:hAnsi="宋体" w:cs="宋体"/>
          <w:i w:val="0"/>
          <w:iCs w:val="0"/>
          <w:sz w:val="24"/>
          <w:highlight w:val="none"/>
          <w:lang w:eastAsia="zh-CN"/>
        </w:rPr>
        <w:t>。</w:t>
      </w:r>
    </w:p>
    <w:p>
      <w:pPr>
        <w:pStyle w:val="3"/>
        <w:numPr>
          <w:ilvl w:val="0"/>
          <w:numId w:val="4"/>
        </w:numPr>
        <w:spacing w:before="240" w:after="120" w:line="480" w:lineRule="auto"/>
        <w:ind w:leftChars="0"/>
        <w:jc w:val="center"/>
        <w:rPr>
          <w:rFonts w:hint="eastAsia" w:ascii="宋体" w:hAnsi="宋体" w:eastAsia="宋体" w:cs="宋体"/>
          <w:i w:val="0"/>
          <w:iCs w:val="0"/>
          <w:sz w:val="28"/>
          <w:szCs w:val="28"/>
          <w:highlight w:val="none"/>
          <w:lang w:val="en-US" w:eastAsia="zh-CN"/>
        </w:rPr>
      </w:pPr>
      <w:bookmarkStart w:id="83" w:name="_Toc332314509"/>
      <w:bookmarkStart w:id="84" w:name="_Toc535891688"/>
      <w:bookmarkStart w:id="85" w:name="_Toc253382700"/>
      <w:bookmarkStart w:id="86" w:name="_Toc535891855"/>
      <w:bookmarkStart w:id="87" w:name="_Toc535814466"/>
      <w:bookmarkStart w:id="88" w:name="_Toc535815711"/>
      <w:bookmarkStart w:id="89" w:name="_Toc535832555"/>
      <w:r>
        <w:rPr>
          <w:rFonts w:hint="eastAsia" w:ascii="宋体" w:hAnsi="宋体" w:eastAsia="宋体" w:cs="宋体"/>
          <w:i w:val="0"/>
          <w:iCs w:val="0"/>
          <w:sz w:val="28"/>
          <w:szCs w:val="28"/>
          <w:highlight w:val="none"/>
          <w:lang w:val="en-US" w:eastAsia="zh-CN"/>
        </w:rPr>
        <w:t>采购需求</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b/>
          <w:bCs/>
          <w:color w:val="353535"/>
          <w:kern w:val="0"/>
          <w:sz w:val="24"/>
          <w:szCs w:val="24"/>
          <w:lang w:val="en-US" w:eastAsia="zh-CN" w:bidi="ar"/>
        </w:rPr>
        <w:t>一、项目名称</w:t>
      </w:r>
      <w:r>
        <w:rPr>
          <w:rFonts w:hint="eastAsia" w:asciiTheme="minorEastAsia" w:hAnsiTheme="minorEastAsia" w:eastAsiaTheme="minorEastAsia" w:cstheme="minorEastAsia"/>
          <w:color w:val="353535"/>
          <w:kern w:val="0"/>
          <w:sz w:val="24"/>
          <w:szCs w:val="24"/>
          <w:lang w:val="en-US" w:eastAsia="zh-CN" w:bidi="ar"/>
        </w:rPr>
        <w:t>：伊吾县以社会保障卡为载体发放惠民惠农财政补贴资金代理银行采购项目（二次）</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b/>
          <w:bCs/>
          <w:color w:val="353535"/>
          <w:kern w:val="0"/>
          <w:sz w:val="24"/>
          <w:szCs w:val="24"/>
          <w:lang w:val="en-US" w:eastAsia="zh-CN" w:bidi="ar"/>
        </w:rPr>
        <w:t>二、招标人</w:t>
      </w:r>
      <w:r>
        <w:rPr>
          <w:rFonts w:hint="eastAsia" w:asciiTheme="minorEastAsia" w:hAnsiTheme="minorEastAsia" w:eastAsiaTheme="minorEastAsia" w:cstheme="minorEastAsia"/>
          <w:color w:val="353535"/>
          <w:kern w:val="0"/>
          <w:sz w:val="24"/>
          <w:szCs w:val="24"/>
          <w:lang w:val="en-US" w:eastAsia="zh-CN" w:bidi="ar"/>
        </w:rPr>
        <w:t>：伊吾县财政局</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b/>
          <w:bCs/>
          <w:color w:val="353535"/>
          <w:kern w:val="0"/>
          <w:sz w:val="24"/>
          <w:szCs w:val="24"/>
          <w:lang w:val="en-US" w:eastAsia="zh-CN" w:bidi="ar"/>
        </w:rPr>
        <w:t>三、采购范围及内容</w:t>
      </w:r>
      <w:r>
        <w:rPr>
          <w:rFonts w:hint="eastAsia" w:asciiTheme="minorEastAsia" w:hAnsiTheme="minorEastAsia" w:eastAsiaTheme="minorEastAsia" w:cstheme="minorEastAsia"/>
          <w:color w:val="353535"/>
          <w:kern w:val="0"/>
          <w:sz w:val="24"/>
          <w:szCs w:val="24"/>
          <w:lang w:val="en-US" w:eastAsia="zh-CN" w:bidi="ar"/>
        </w:rPr>
        <w:t>：以社会保障卡为载体发放惠民惠农财政补贴资金代理银行。</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b/>
          <w:bCs/>
          <w:color w:val="353535"/>
          <w:kern w:val="0"/>
          <w:sz w:val="24"/>
          <w:szCs w:val="24"/>
          <w:lang w:val="en-US" w:eastAsia="zh-CN" w:bidi="ar"/>
        </w:rPr>
        <w:t>四、需求任务书</w:t>
      </w:r>
      <w:r>
        <w:rPr>
          <w:rFonts w:hint="eastAsia" w:asciiTheme="minorEastAsia" w:hAnsiTheme="minorEastAsia" w:eastAsiaTheme="minorEastAsia" w:cstheme="minorEastAsia"/>
          <w:color w:val="353535"/>
          <w:kern w:val="0"/>
          <w:sz w:val="24"/>
          <w:szCs w:val="24"/>
          <w:lang w:val="en-US" w:eastAsia="zh-CN" w:bidi="ar"/>
        </w:rPr>
        <w:t>：</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 xml:space="preserve">1、在伊吾县城内设立有金融服务分支机构。 </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2、办理过惠民惠农财政补贴资金发放业务，有一定的服务经验和基础。指派1人以上专门负责惠民惠农财政补贴资金发放业务，遇到集中发放阶段人员根据工作量相应增加。确保惠民惠农财政补贴资金安全、准确、及时发放。</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3、能够免费提供行内及跨行补贴资金代发业务和免费提供补贴资金到账短信服务。短信内容包含“发放时间、惠民惠农财政补贴资金项目名称及金额等”内容，让补贴对象及时知晓资金到账情况。</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4、与自治区财政厅新疆财政涉农惠民补贴资金管理系统（以下简称“一卡通”系统）平台有服务接口，能够接收和反馈“一卡通”系统平台服务信息，网络互联互通，方便快捷。负责“一卡通”系统银行端系统日常操作。</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5、资金发放前，代发金融机构辅助业务主管部门核实补贴对象相关实名制信息。</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6、财政部门将资金拨入代发账户，代发金融机构必须在收到代发资金及数据3个工作日内将代发资金打入补贴对象社保卡，发放后2日内向财政、业务主管部门反馈发放情况。应打印成册加盖公章返回给财政部门及业务主管部门(包含成功和未成功汇总及明细两部分内容，未成功应标注原因)。以便完成银行、财政、业务主管部门的对账核查工作。</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7、对于打卡不成功的数据，代发金融机构配合业务主管部门査明原因，并由业务主管部门核实相关数据后3个工作日内再次向代发金融机构提交正确数据进行打卡。直至应享受对象足额享受补贴资金。</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8、代发金融机构为补贴对象查询资金到账情况、支取补贴资金、丢失补办社保卡、困难群众上门服务等业务开放绿色通道，在最短时间内予以办理。</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9、不得从代发的惠民惠农补贴资金中扣划贷款、年审费、手续费，确保农户银行卡（社保卡）状态正常。</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10、根据财政部门相关工作要求，加大对农牧民银行卡（社保卡）使用常识和相关金融法规宣传，做到家喻户晓。</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11、年度服务量约1万人，发放金额约1亿元，社保卡发放。</w:t>
      </w:r>
    </w:p>
    <w:p>
      <w:pPr>
        <w:widowControl w:val="0"/>
        <w:numPr>
          <w:ilvl w:val="0"/>
          <w:numId w:val="0"/>
        </w:numPr>
        <w:spacing w:line="480" w:lineRule="auto"/>
        <w:jc w:val="both"/>
        <w:rPr>
          <w:rFonts w:hint="eastAsia" w:asciiTheme="minorEastAsia" w:hAnsiTheme="minorEastAsia" w:eastAsiaTheme="minorEastAsia" w:cstheme="minorEastAsia"/>
          <w:color w:val="353535"/>
          <w:kern w:val="0"/>
          <w:sz w:val="24"/>
          <w:szCs w:val="24"/>
          <w:lang w:val="en-US" w:eastAsia="zh-CN" w:bidi="ar"/>
        </w:rPr>
      </w:pPr>
      <w:r>
        <w:rPr>
          <w:rFonts w:hint="eastAsia" w:asciiTheme="minorEastAsia" w:hAnsiTheme="minorEastAsia" w:eastAsiaTheme="minorEastAsia" w:cstheme="minorEastAsia"/>
          <w:color w:val="353535"/>
          <w:kern w:val="0"/>
          <w:sz w:val="24"/>
          <w:szCs w:val="24"/>
          <w:lang w:val="en-US" w:eastAsia="zh-CN" w:bidi="ar"/>
        </w:rPr>
        <w:t>12、代发金融机构按照要求开展各项工作，必须在规定的时间内完成工作，不得出现工作差错，否则需要承担相应的责任。如不能及时发放补贴资金，应及时通知财政部门协商解决，配合财政部门共同处理好以社会保障卡为载体发放惠民惠农财政补贴资金过程中出现的问题。</w:t>
      </w:r>
    </w:p>
    <w:p>
      <w:pPr>
        <w:widowControl w:val="0"/>
        <w:numPr>
          <w:ilvl w:val="0"/>
          <w:numId w:val="0"/>
        </w:numPr>
        <w:spacing w:line="480" w:lineRule="auto"/>
        <w:jc w:val="both"/>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353535"/>
          <w:kern w:val="0"/>
          <w:sz w:val="24"/>
          <w:szCs w:val="24"/>
          <w:lang w:val="en-US" w:eastAsia="zh-CN" w:bidi="ar"/>
        </w:rPr>
        <w:t>13、如无特殊情况，代理协议一年签订一次，不再重新招标。后续根据自治区系统升级改造及工作内容变动进行调整。</w:t>
      </w:r>
    </w:p>
    <w:p>
      <w:pPr>
        <w:pStyle w:val="18"/>
        <w:rPr>
          <w:rFonts w:hint="eastAsia" w:ascii="宋体" w:hAnsi="宋体" w:eastAsia="宋体" w:cs="宋体"/>
          <w:sz w:val="24"/>
          <w:szCs w:val="24"/>
          <w:lang w:val="en-US" w:eastAsia="zh-CN"/>
        </w:rPr>
      </w:pPr>
    </w:p>
    <w:p>
      <w:pPr>
        <w:pStyle w:val="18"/>
        <w:rPr>
          <w:rFonts w:hint="eastAsia" w:ascii="宋体" w:hAnsi="宋体" w:eastAsia="宋体" w:cs="宋体"/>
          <w:sz w:val="24"/>
          <w:szCs w:val="24"/>
          <w:lang w:val="en-US" w:eastAsia="zh-CN"/>
        </w:rPr>
      </w:pPr>
    </w:p>
    <w:p>
      <w:pPr>
        <w:pStyle w:val="18"/>
        <w:rPr>
          <w:rFonts w:hint="eastAsia" w:ascii="宋体" w:hAnsi="宋体" w:eastAsia="宋体" w:cs="宋体"/>
          <w:sz w:val="24"/>
          <w:szCs w:val="24"/>
          <w:lang w:val="en-US" w:eastAsia="zh-CN"/>
        </w:rPr>
      </w:pPr>
    </w:p>
    <w:p>
      <w:pPr>
        <w:numPr>
          <w:ilvl w:val="0"/>
          <w:numId w:val="0"/>
        </w:numPr>
        <w:spacing w:before="240" w:after="120"/>
        <w:jc w:val="both"/>
        <w:outlineLvl w:val="9"/>
        <w:rPr>
          <w:rFonts w:hint="eastAsia" w:ascii="宋体" w:hAnsi="宋体" w:cs="宋体"/>
          <w:i w:val="0"/>
          <w:iCs w:val="0"/>
          <w:sz w:val="28"/>
          <w:szCs w:val="28"/>
          <w:highlight w:val="none"/>
          <w:lang w:eastAsia="zh-CN"/>
        </w:rPr>
      </w:pPr>
    </w:p>
    <w:p>
      <w:pPr>
        <w:outlineLvl w:val="9"/>
        <w:rPr>
          <w:rFonts w:hint="eastAsia"/>
          <w:lang w:eastAsia="zh-CN"/>
        </w:rPr>
      </w:pPr>
    </w:p>
    <w:p>
      <w:pPr>
        <w:pStyle w:val="3"/>
        <w:numPr>
          <w:ilvl w:val="0"/>
          <w:numId w:val="0"/>
        </w:numPr>
        <w:spacing w:before="240" w:after="120"/>
        <w:ind w:firstLine="843" w:firstLineChars="300"/>
        <w:jc w:val="center"/>
        <w:rPr>
          <w:rFonts w:hint="eastAsia" w:ascii="宋体" w:hAnsi="宋体" w:eastAsia="宋体" w:cs="宋体"/>
          <w:i w:val="0"/>
          <w:iCs w:val="0"/>
          <w:sz w:val="28"/>
          <w:szCs w:val="28"/>
          <w:highlight w:val="none"/>
        </w:rPr>
      </w:pPr>
      <w:r>
        <w:rPr>
          <w:rFonts w:hint="eastAsia" w:ascii="宋体" w:hAnsi="宋体" w:cs="宋体"/>
          <w:i w:val="0"/>
          <w:iCs w:val="0"/>
          <w:sz w:val="28"/>
          <w:szCs w:val="28"/>
          <w:highlight w:val="none"/>
          <w:lang w:eastAsia="zh-CN"/>
        </w:rPr>
        <w:t>第四章、</w:t>
      </w:r>
      <w:r>
        <w:rPr>
          <w:rFonts w:hint="eastAsia" w:ascii="宋体" w:hAnsi="宋体" w:eastAsia="宋体" w:cs="宋体"/>
          <w:i w:val="0"/>
          <w:iCs w:val="0"/>
          <w:sz w:val="28"/>
          <w:szCs w:val="28"/>
          <w:highlight w:val="none"/>
        </w:rPr>
        <w:t>合同</w:t>
      </w:r>
      <w:bookmarkEnd w:id="83"/>
      <w:bookmarkEnd w:id="84"/>
      <w:bookmarkEnd w:id="85"/>
      <w:bookmarkEnd w:id="86"/>
      <w:r>
        <w:rPr>
          <w:rFonts w:hint="eastAsia" w:ascii="宋体" w:hAnsi="宋体" w:cs="宋体"/>
          <w:i w:val="0"/>
          <w:iCs w:val="0"/>
          <w:sz w:val="28"/>
          <w:szCs w:val="28"/>
          <w:highlight w:val="none"/>
          <w:lang w:val="en-US" w:eastAsia="zh-CN"/>
        </w:rPr>
        <w:t>模板（以实际签订合同为准）</w:t>
      </w:r>
    </w:p>
    <w:p>
      <w:pPr>
        <w:tabs>
          <w:tab w:val="center" w:pos="4536"/>
          <w:tab w:val="left" w:pos="7560"/>
        </w:tabs>
        <w:spacing w:line="360" w:lineRule="auto"/>
        <w:jc w:val="left"/>
        <w:rPr>
          <w:rFonts w:hint="eastAsia"/>
        </w:rPr>
      </w:pPr>
      <w:r>
        <w:rPr>
          <w:rFonts w:hint="eastAsia" w:ascii="宋体" w:hAnsi="宋体" w:eastAsia="宋体" w:cs="宋体"/>
          <w:b/>
          <w:i w:val="0"/>
          <w:iCs w:val="0"/>
          <w:w w:val="110"/>
          <w:sz w:val="52"/>
          <w:highlight w:val="none"/>
        </w:rPr>
        <w:tab/>
      </w:r>
      <w:r>
        <w:rPr>
          <w:rFonts w:hint="eastAsia" w:ascii="宋体" w:hAnsi="宋体" w:eastAsia="宋体" w:cs="宋体"/>
          <w:b/>
          <w:i w:val="0"/>
          <w:iCs w:val="0"/>
          <w:sz w:val="52"/>
          <w:highlight w:val="none"/>
        </w:rPr>
        <w:tab/>
      </w:r>
    </w:p>
    <w:p>
      <w:pPr>
        <w:pStyle w:val="21"/>
        <w:jc w:val="center"/>
        <w:rPr>
          <w:rFonts w:hint="eastAsia"/>
          <w:lang w:val="en-US" w:eastAsia="zh-CN"/>
        </w:rPr>
      </w:pPr>
      <w:r>
        <w:rPr>
          <w:rFonts w:hint="eastAsia" w:ascii="宋体" w:hAnsi="宋体" w:eastAsia="宋体" w:cs="宋体"/>
          <w:b/>
          <w:bCs/>
          <w:i w:val="0"/>
          <w:iCs w:val="0"/>
          <w:caps w:val="0"/>
          <w:color w:val="000000"/>
          <w:spacing w:val="0"/>
          <w:sz w:val="32"/>
          <w:szCs w:val="32"/>
          <w:highlight w:val="none"/>
          <w:lang w:val="en-US" w:eastAsia="zh-CN"/>
        </w:rPr>
        <w:t>伊吾县以社会保障卡为载体发放惠民惠农财政补贴资金代理银行采购项目</w:t>
      </w:r>
      <w:r>
        <w:rPr>
          <w:rFonts w:hint="eastAsia" w:hAnsi="宋体" w:cs="宋体"/>
          <w:b/>
          <w:bCs/>
          <w:i w:val="0"/>
          <w:iCs w:val="0"/>
          <w:caps w:val="0"/>
          <w:color w:val="000000"/>
          <w:spacing w:val="0"/>
          <w:sz w:val="32"/>
          <w:szCs w:val="32"/>
          <w:highlight w:val="none"/>
          <w:lang w:val="en-US" w:eastAsia="zh-CN"/>
        </w:rPr>
        <w:t>（二次）</w:t>
      </w:r>
    </w:p>
    <w:bookmarkEnd w:id="87"/>
    <w:bookmarkEnd w:id="88"/>
    <w:bookmarkEnd w:id="89"/>
    <w:p>
      <w:pPr>
        <w:spacing w:line="500" w:lineRule="exact"/>
        <w:rPr>
          <w:rFonts w:ascii="仿宋_GB2312" w:hAnsi="仿宋_GB2312" w:eastAsia="仿宋_GB2312" w:cs="仿宋_GB2312"/>
          <w:sz w:val="28"/>
          <w:szCs w:val="28"/>
        </w:rPr>
      </w:pPr>
      <w:bookmarkStart w:id="90" w:name="_Toc253382701"/>
      <w:bookmarkStart w:id="91" w:name="_Toc332314510"/>
      <w:r>
        <w:rPr>
          <w:rFonts w:hint="eastAsia" w:ascii="仿宋_GB2312" w:hAnsi="仿宋_GB2312" w:eastAsia="仿宋_GB2312" w:cs="仿宋_GB2312"/>
          <w:sz w:val="28"/>
          <w:szCs w:val="28"/>
        </w:rPr>
        <w:t>甲    方:</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500" w:lineRule="exact"/>
        <w:rPr>
          <w:rFonts w:ascii="仿宋_GB2312" w:hAnsi="仿宋_GB2312" w:eastAsia="仿宋_GB2312" w:cs="仿宋_GB2312"/>
          <w:sz w:val="28"/>
          <w:szCs w:val="28"/>
        </w:rPr>
      </w:pP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    方:</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根据《中华人民共和国民法典》《中华人民共和国广告法》及相关法律法规，甲、乙双方根据公平、自愿、互利、诚信原则，经友好协商，订立本合同，以资共同遵守。</w:t>
      </w:r>
    </w:p>
    <w:p>
      <w:pPr>
        <w:numPr>
          <w:ilvl w:val="0"/>
          <w:numId w:val="5"/>
        </w:num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合作项目及具体要求</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1.甲方委托乙方制作</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，产品时长/页数/张数/字数为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，制作格式为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，制作时限为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50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2.甲方委托乙方于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发布本合同约定制作产品/甲方提供样稿样片。</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二、合作费用及支付方式</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合作费用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甲方向乙方支付设计制作费人民币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   ），平台发布费人民币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   ），合计共人民币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支付方式</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日前，将此款项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汇至乙方账户。户    名：</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汇款用途：</w:t>
      </w:r>
      <w:r>
        <w:rPr>
          <w:rFonts w:hint="eastAsia" w:ascii="仿宋_GB2312" w:hAnsi="仿宋_GB2312" w:eastAsia="仿宋_GB2312" w:cs="仿宋_GB2312"/>
          <w:sz w:val="28"/>
          <w:szCs w:val="28"/>
          <w:u w:val="single"/>
        </w:rPr>
        <w:t xml:space="preserve">                          </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三、双方的权利和义务</w:t>
      </w:r>
    </w:p>
    <w:p>
      <w:pPr>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(一)甲方的权利义务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甲方应该保证委托乙方服务的项目，符合有关法律法规的要求，已经完整履行相关审批程序，符合相关资金使用的管理规定。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服务期间，甲方基于合同约定，有权对乙方的合同执行工作进行指导，并提出具体服务要求。</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根据制作发布实际需要，甲方应及时向乙方提供合作内容执行所需的相关数据、资料，同时对其提供数据、资料的真实性、合法性负责。因甲方所提供内容产生的纠纷由甲方负责处理，产生的法律责任由甲方承担，该责任包括但不限于侵犯著作权、人身权所导致的民事责任，以及遭受行政机关处罚所导致的行政责任。</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4.本合同所产生工作成果的所有知识产权，包括但不限于著作权、专利权、专利申请权、技术秘密等全部归甲乙双方共有，未经对方同意，任何一方不得以任何形式，将工作成果提供给任何第三方。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5.甲方应根据合同第二条的规定，按时向乙方支付合作费用。逾期不付款，乙方有权追究甲方的违约责任。</w:t>
      </w:r>
    </w:p>
    <w:p>
      <w:pPr>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（二）乙方的权利义务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1.乙方应依照本合同的约定，提供各项设计制作、审核发布等相关服务。</w:t>
      </w:r>
    </w:p>
    <w:p>
      <w:pPr>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2.乙方对甲方提供或指定发布内容负有终审权利，如乙方终审认为，甲方提供或指定发布内容有违国家有关法律、法规、政策或存在侵权情况的，乙方有权拒绝发布。</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3.乙方应在服务期内，保质保量完成合同约定的服务内容，如对服务内容存在异议的，双方积极沟通协调解决。</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四、终止条款</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合同期内如无违约的事项，任何一方不得单方面解除或终止本合同。如甲乙双方中任何一方须要终止本合同，须提前十五个工作日向另一方提交书面通知，双方协商解除合同的，双方将在终止合同前结清所有各笔已发生之款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2.当合同终止及有关账目结清之后，乙方将向甲方转交所有存放在乙方处内容资料、样带样稿等。</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五、保密条款</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未经对方许可，任何一方不得向第三方泄漏合同条款的任何内容以及本合同的签订、履行情况，不得泄露因签订和履行本合同而获知的对方和对方关联单位的任何信息及未实施的策划内容。合同终止或解除后，本保密条款仍具有法律效力。</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六、不可抗力</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乙双方本着利益共享、风险共担的原则，如遇不可抗力事件时，知情方应及时以书面的形式通知对方，告知该事件对本合同可能产生的影响，并应当在合理期限内提供相关证明，否则，由此导致的损失将由知情方负责。</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公认不可抗力事件致使合同不履行或延迟履行，则双方不承担任何违约责任。</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七、违约责任和争议的解决</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1.甲乙双方应正当行使权利，履行义务，保证本合同的顺利进行。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乙双方应严格遵守合同，正当行使权利，积极履行义务。如因一方违约(包括迟延履行、履行不当、拒绝履行)造成对方损失的，违约方应当承担损害赔偿责任。本合同中提及的损失包括但不限于守约方经济利益的减损、守约方为证实违约方之违约行为所支出的各项调查取证、公证费用，守约方为寻求救济而支付的诉讼费用、保全费、律师代理费、咨询费以及法院执行费用等。</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3.若甲方未按本合同约定履行付款义务的，乙方有权暂停提供服务，且甲方每迟延一日，应向乙方支付应付未付款项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违约金，如甲方迟延超过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日的，乙方有权解除本合同。如因乙方原因未按期完成约定的服务，甲方有权要求支付迟延履行违约金，违约金按照未完成服务项目总价款的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计算，迟延履行满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天，甲方有权解除本合同。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4.如双方就本合同内容或执行发生任何争议，双方应友好协商，协商不成时，可向原告所在地有管辖权的法院提起诉讼。</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八、免责条款</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1.由于甲方所要求制作发布内容有违国家现行法律、法规、政策等，造成乙方无法履约的，不视为乙方违约。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2.由于上级主管部门要求乙方发布其他规定内容或提出管制等特殊情形，不视为乙方违约。</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 其它</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1.本合同自双方法定代表人或授权代表人签字并加盖公章或合同专用章之日起生效，一式四份，甲乙双方各持二份，具有同等法律效力。</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2.本合同有效期内，甲乙任何一方不得擅自变更或解除本合同。需变更本合同条款时，应经双方协商同意，签订本合同的补充合同。双方签订的补充合同具有同本合同相同的法律效力。</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3.本合同的附件为本合同的组成部分，与本合同具有同等法律效力。</w:t>
      </w:r>
    </w:p>
    <w:p>
      <w:pPr>
        <w:spacing w:line="500" w:lineRule="exact"/>
        <w:rPr>
          <w:rFonts w:ascii="仿宋_GB2312" w:hAnsi="仿宋_GB2312" w:eastAsia="仿宋_GB2312" w:cs="仿宋_GB2312"/>
          <w:sz w:val="28"/>
          <w:szCs w:val="28"/>
        </w:rPr>
      </w:pP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法定代表人或代表签字：                     法定代表人或代表签字：</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盖章：                             盖章：</w:t>
      </w: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                 日期：  年  月  日</w:t>
      </w: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3"/>
        <w:numPr>
          <w:ilvl w:val="0"/>
          <w:numId w:val="0"/>
        </w:numPr>
        <w:spacing w:before="240" w:after="120"/>
        <w:ind w:leftChars="0"/>
        <w:jc w:val="center"/>
        <w:rPr>
          <w:rFonts w:hint="eastAsia" w:ascii="宋体" w:hAnsi="宋体" w:eastAsia="宋体" w:cs="宋体"/>
          <w:i w:val="0"/>
          <w:iCs w:val="0"/>
          <w:sz w:val="28"/>
          <w:szCs w:val="28"/>
          <w:highlight w:val="none"/>
        </w:rPr>
      </w:pPr>
      <w:r>
        <w:rPr>
          <w:rFonts w:hint="eastAsia" w:ascii="宋体" w:hAnsi="宋体" w:cs="宋体"/>
          <w:i w:val="0"/>
          <w:iCs w:val="0"/>
          <w:sz w:val="28"/>
          <w:szCs w:val="28"/>
          <w:highlight w:val="none"/>
          <w:lang w:eastAsia="zh-CN"/>
        </w:rPr>
        <w:t>第五章、</w:t>
      </w:r>
      <w:r>
        <w:rPr>
          <w:rFonts w:hint="eastAsia" w:ascii="宋体" w:hAnsi="宋体" w:eastAsia="宋体" w:cs="宋体"/>
          <w:i w:val="0"/>
          <w:iCs w:val="0"/>
          <w:sz w:val="28"/>
          <w:szCs w:val="28"/>
          <w:highlight w:val="none"/>
        </w:rPr>
        <w:t>采购响应文件的格式</w:t>
      </w:r>
    </w:p>
    <w:p>
      <w:pPr>
        <w:pStyle w:val="2"/>
        <w:rPr>
          <w:rFonts w:hint="eastAsia" w:ascii="仿宋_GB2312" w:hAnsi="仿宋_GB2312" w:eastAsia="仿宋_GB2312" w:cs="仿宋_GB2312"/>
          <w:sz w:val="28"/>
          <w:szCs w:val="28"/>
        </w:rPr>
      </w:pPr>
    </w:p>
    <w:p>
      <w:pPr>
        <w:pStyle w:val="2"/>
        <w:ind w:left="0" w:leftChars="0" w:firstLine="0" w:firstLineChars="0"/>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bookmarkEnd w:id="90"/>
    <w:bookmarkEnd w:id="91"/>
    <w:p>
      <w:pPr>
        <w:adjustRightInd w:val="0"/>
        <w:snapToGrid w:val="0"/>
        <w:spacing w:line="400" w:lineRule="atLeast"/>
        <w:jc w:val="center"/>
        <w:rPr>
          <w:rFonts w:hint="eastAsia" w:ascii="仿宋" w:hAnsi="仿宋" w:eastAsia="仿宋"/>
          <w:bCs/>
          <w:sz w:val="52"/>
          <w:szCs w:val="52"/>
        </w:rPr>
      </w:pPr>
      <w:bookmarkStart w:id="92" w:name="附件2 投标函 "/>
      <w:bookmarkEnd w:id="92"/>
      <w:r>
        <w:rPr>
          <w:rFonts w:hint="eastAsia" w:ascii="仿宋" w:hAnsi="仿宋" w:eastAsia="仿宋"/>
          <w:bCs/>
          <w:sz w:val="52"/>
          <w:szCs w:val="52"/>
        </w:rPr>
        <w:t>投 标 文 件</w:t>
      </w:r>
    </w:p>
    <w:p>
      <w:pPr>
        <w:snapToGrid w:val="0"/>
        <w:spacing w:before="156" w:beforeLines="50" w:after="50"/>
        <w:jc w:val="center"/>
        <w:rPr>
          <w:rFonts w:hint="eastAsia" w:ascii="仿宋" w:hAnsi="仿宋" w:eastAsia="仿宋"/>
          <w:b/>
          <w:bCs/>
          <w:sz w:val="28"/>
          <w:szCs w:val="28"/>
        </w:rPr>
      </w:pPr>
      <w:r>
        <w:rPr>
          <w:rFonts w:hint="eastAsia" w:ascii="仿宋" w:hAnsi="仿宋" w:eastAsia="仿宋"/>
          <w:b/>
          <w:bCs/>
          <w:sz w:val="28"/>
          <w:szCs w:val="28"/>
        </w:rPr>
        <w:t>（正本/副本）</w:t>
      </w:r>
    </w:p>
    <w:p>
      <w:pPr>
        <w:rPr>
          <w:rFonts w:hint="eastAsia" w:ascii="仿宋" w:hAnsi="仿宋" w:eastAsia="仿宋"/>
          <w:sz w:val="28"/>
          <w:szCs w:val="28"/>
        </w:rPr>
      </w:pPr>
    </w:p>
    <w:p>
      <w:pPr>
        <w:rPr>
          <w:rFonts w:hint="eastAsia" w:ascii="仿宋" w:hAnsi="仿宋" w:eastAsia="仿宋"/>
          <w:sz w:val="28"/>
          <w:szCs w:val="28"/>
        </w:rPr>
      </w:pPr>
    </w:p>
    <w:p>
      <w:pPr>
        <w:snapToGrid w:val="0"/>
        <w:spacing w:before="312" w:beforeLines="100" w:after="312" w:afterLines="100" w:line="360" w:lineRule="auto"/>
        <w:ind w:firstLine="993" w:firstLineChars="412"/>
        <w:rPr>
          <w:rFonts w:hint="eastAsia" w:ascii="仿宋" w:hAnsi="仿宋" w:eastAsia="仿宋"/>
          <w:b/>
          <w:bCs/>
          <w:sz w:val="24"/>
        </w:rPr>
      </w:pPr>
      <w:r>
        <w:rPr>
          <w:rFonts w:hint="eastAsia" w:ascii="仿宋" w:hAnsi="仿宋" w:eastAsia="仿宋"/>
          <w:b/>
          <w:bCs/>
          <w:sz w:val="24"/>
        </w:rPr>
        <w:t>项目名称：</w:t>
      </w:r>
      <w:r>
        <w:rPr>
          <w:rFonts w:hint="eastAsia" w:ascii="仿宋" w:hAnsi="仿宋" w:eastAsia="仿宋"/>
          <w:b/>
          <w:bCs/>
          <w:sz w:val="24"/>
          <w:u w:val="single"/>
        </w:rPr>
        <w:t xml:space="preserve">                                   </w:t>
      </w:r>
      <w:r>
        <w:rPr>
          <w:rFonts w:hint="eastAsia" w:ascii="仿宋" w:hAnsi="仿宋" w:eastAsia="仿宋"/>
          <w:b/>
          <w:bCs/>
          <w:sz w:val="24"/>
        </w:rPr>
        <w:t xml:space="preserve"> </w:t>
      </w:r>
    </w:p>
    <w:p>
      <w:pPr>
        <w:snapToGrid w:val="0"/>
        <w:spacing w:before="312" w:beforeLines="100" w:after="312" w:afterLines="100" w:line="360" w:lineRule="auto"/>
        <w:ind w:firstLine="985" w:firstLineChars="409"/>
        <w:rPr>
          <w:rFonts w:hint="eastAsia" w:ascii="仿宋" w:hAnsi="仿宋" w:eastAsia="仿宋"/>
          <w:b/>
          <w:bCs/>
          <w:sz w:val="24"/>
        </w:rPr>
      </w:pPr>
      <w:r>
        <w:rPr>
          <w:rFonts w:hint="eastAsia" w:ascii="仿宋" w:hAnsi="仿宋" w:eastAsia="仿宋"/>
          <w:b/>
          <w:bCs/>
          <w:sz w:val="24"/>
        </w:rPr>
        <w:t>项目编号：</w:t>
      </w:r>
      <w:r>
        <w:rPr>
          <w:rFonts w:hint="eastAsia" w:ascii="仿宋" w:hAnsi="仿宋" w:eastAsia="仿宋"/>
          <w:b/>
          <w:bCs/>
          <w:sz w:val="24"/>
          <w:u w:val="single"/>
        </w:rPr>
        <w:t xml:space="preserve">                                   </w:t>
      </w:r>
      <w:r>
        <w:rPr>
          <w:rFonts w:ascii="仿宋" w:hAnsi="仿宋" w:eastAsia="仿宋"/>
          <w:b/>
          <w:bCs/>
          <w:sz w:val="24"/>
        </w:rPr>
        <w:t xml:space="preserve"> </w:t>
      </w:r>
    </w:p>
    <w:p>
      <w:pPr>
        <w:snapToGrid w:val="0"/>
        <w:spacing w:before="312" w:beforeLines="100" w:after="312" w:afterLines="100" w:line="360" w:lineRule="auto"/>
        <w:ind w:firstLine="985" w:firstLineChars="409"/>
        <w:rPr>
          <w:rFonts w:hint="eastAsia" w:ascii="仿宋" w:hAnsi="仿宋" w:eastAsia="仿宋"/>
          <w:b/>
          <w:bCs/>
          <w:sz w:val="24"/>
          <w:u w:val="single"/>
        </w:rPr>
      </w:pPr>
      <w:r>
        <w:rPr>
          <w:rFonts w:hint="eastAsia" w:ascii="仿宋" w:hAnsi="仿宋" w:eastAsia="仿宋"/>
          <w:b/>
          <w:bCs/>
          <w:sz w:val="24"/>
        </w:rPr>
        <w:t>招标内容：</w:t>
      </w:r>
      <w:r>
        <w:rPr>
          <w:rFonts w:hint="eastAsia" w:ascii="仿宋" w:hAnsi="仿宋" w:eastAsia="仿宋"/>
          <w:b/>
          <w:bCs/>
          <w:sz w:val="24"/>
          <w:u w:val="single"/>
        </w:rPr>
        <w:t xml:space="preserve">                                   </w:t>
      </w:r>
    </w:p>
    <w:p>
      <w:pPr>
        <w:pStyle w:val="10"/>
        <w:snapToGrid w:val="0"/>
        <w:spacing w:before="312" w:beforeLines="100" w:after="312" w:afterLines="100" w:line="360" w:lineRule="auto"/>
        <w:ind w:firstLine="981" w:firstLineChars="407"/>
        <w:rPr>
          <w:rFonts w:ascii="仿宋" w:hAnsi="仿宋" w:eastAsia="仿宋"/>
          <w:b/>
          <w:bCs/>
          <w:sz w:val="24"/>
          <w:szCs w:val="24"/>
        </w:rPr>
      </w:pPr>
      <w:r>
        <w:rPr>
          <w:rFonts w:hint="eastAsia" w:ascii="仿宋" w:hAnsi="仿宋" w:eastAsia="仿宋"/>
          <w:b/>
          <w:bCs/>
          <w:sz w:val="24"/>
          <w:szCs w:val="24"/>
        </w:rPr>
        <w:t>投标人名称：</w:t>
      </w:r>
      <w:r>
        <w:rPr>
          <w:rFonts w:hint="eastAsia" w:ascii="仿宋" w:hAnsi="仿宋" w:eastAsia="仿宋"/>
          <w:b/>
          <w:bCs/>
          <w:sz w:val="24"/>
          <w:szCs w:val="24"/>
          <w:u w:val="single"/>
        </w:rPr>
        <w:t xml:space="preserve">                      （</w:t>
      </w:r>
      <w:r>
        <w:rPr>
          <w:rFonts w:hint="eastAsia" w:ascii="仿宋" w:hAnsi="仿宋" w:eastAsia="仿宋"/>
          <w:b/>
          <w:bCs/>
          <w:sz w:val="24"/>
          <w:szCs w:val="24"/>
        </w:rPr>
        <w:t>加盖公章）</w:t>
      </w:r>
    </w:p>
    <w:p>
      <w:pPr>
        <w:pStyle w:val="10"/>
        <w:snapToGrid w:val="0"/>
        <w:spacing w:before="312" w:beforeLines="100" w:after="312" w:afterLines="100" w:line="360" w:lineRule="auto"/>
        <w:ind w:firstLine="985" w:firstLineChars="409"/>
        <w:rPr>
          <w:rFonts w:ascii="仿宋" w:hAnsi="仿宋" w:eastAsia="仿宋"/>
          <w:b/>
          <w:bCs/>
          <w:sz w:val="24"/>
          <w:szCs w:val="24"/>
          <w:u w:val="single"/>
        </w:rPr>
      </w:pPr>
      <w:r>
        <w:rPr>
          <w:rFonts w:hint="eastAsia" w:ascii="仿宋" w:hAnsi="仿宋" w:eastAsia="仿宋"/>
          <w:b/>
          <w:bCs/>
          <w:sz w:val="24"/>
          <w:szCs w:val="24"/>
        </w:rPr>
        <w:t>投标人地址：</w:t>
      </w:r>
      <w:r>
        <w:rPr>
          <w:rFonts w:hint="eastAsia" w:ascii="仿宋" w:hAnsi="仿宋" w:eastAsia="仿宋"/>
          <w:b/>
          <w:bCs/>
          <w:sz w:val="24"/>
          <w:szCs w:val="24"/>
          <w:u w:val="single"/>
        </w:rPr>
        <w:t xml:space="preserve">                                 </w:t>
      </w:r>
    </w:p>
    <w:p>
      <w:pPr>
        <w:pStyle w:val="10"/>
        <w:snapToGrid w:val="0"/>
        <w:spacing w:before="312" w:beforeLines="100" w:after="312" w:afterLines="100" w:line="360" w:lineRule="auto"/>
        <w:ind w:firstLine="985" w:firstLineChars="409"/>
        <w:rPr>
          <w:rFonts w:hint="eastAsia" w:ascii="仿宋" w:hAnsi="仿宋" w:eastAsia="仿宋"/>
          <w:b/>
          <w:bCs/>
          <w:sz w:val="24"/>
          <w:szCs w:val="24"/>
          <w:u w:val="single"/>
        </w:rPr>
      </w:pPr>
      <w:r>
        <w:rPr>
          <w:rFonts w:hint="eastAsia" w:ascii="仿宋" w:hAnsi="仿宋" w:eastAsia="仿宋"/>
          <w:b/>
          <w:bCs/>
          <w:sz w:val="24"/>
          <w:szCs w:val="24"/>
        </w:rPr>
        <w:t>投标联系人：</w:t>
      </w:r>
      <w:r>
        <w:rPr>
          <w:rFonts w:hint="eastAsia" w:ascii="仿宋" w:hAnsi="仿宋" w:eastAsia="仿宋"/>
          <w:b/>
          <w:bCs/>
          <w:sz w:val="24"/>
          <w:szCs w:val="24"/>
          <w:u w:val="single"/>
        </w:rPr>
        <w:t xml:space="preserve">             </w:t>
      </w:r>
      <w:r>
        <w:rPr>
          <w:rFonts w:hint="eastAsia" w:ascii="仿宋" w:hAnsi="仿宋" w:eastAsia="仿宋"/>
          <w:b/>
          <w:bCs/>
          <w:sz w:val="24"/>
          <w:szCs w:val="24"/>
        </w:rPr>
        <w:t>电话:</w:t>
      </w:r>
      <w:r>
        <w:rPr>
          <w:rFonts w:hint="eastAsia" w:ascii="仿宋" w:hAnsi="仿宋" w:eastAsia="仿宋"/>
          <w:b/>
          <w:bCs/>
          <w:sz w:val="24"/>
          <w:szCs w:val="24"/>
          <w:u w:val="single"/>
        </w:rPr>
        <w:t xml:space="preserve">               </w:t>
      </w:r>
    </w:p>
    <w:p>
      <w:pPr>
        <w:snapToGrid w:val="0"/>
        <w:spacing w:before="156" w:beforeLines="50" w:after="50"/>
        <w:ind w:firstLine="628" w:firstLineChars="262"/>
        <w:rPr>
          <w:rFonts w:ascii="仿宋" w:hAnsi="仿宋" w:eastAsia="仿宋"/>
          <w:bCs/>
          <w:sz w:val="24"/>
        </w:rPr>
      </w:pPr>
    </w:p>
    <w:p>
      <w:pPr>
        <w:autoSpaceDE w:val="0"/>
        <w:autoSpaceDN w:val="0"/>
        <w:adjustRightInd w:val="0"/>
        <w:snapToGrid w:val="0"/>
        <w:spacing w:before="156" w:beforeLines="50" w:after="156" w:afterLines="50" w:line="360" w:lineRule="auto"/>
        <w:jc w:val="right"/>
        <w:rPr>
          <w:rFonts w:hint="eastAsia" w:ascii="仿宋" w:hAnsi="仿宋" w:eastAsia="仿宋"/>
          <w:b/>
          <w:sz w:val="32"/>
          <w:szCs w:val="32"/>
        </w:rPr>
      </w:pPr>
      <w:r>
        <w:rPr>
          <w:rFonts w:ascii="仿宋" w:hAnsi="仿宋" w:eastAsia="仿宋"/>
          <w:bCs/>
          <w:sz w:val="24"/>
        </w:rPr>
        <w:t xml:space="preserve">     </w:t>
      </w:r>
      <w:bookmarkStart w:id="93" w:name="_Toc430714682"/>
      <w:r>
        <w:rPr>
          <w:rFonts w:hint="eastAsia" w:ascii="仿宋" w:hAnsi="仿宋" w:eastAsia="仿宋"/>
          <w:bCs/>
          <w:sz w:val="24"/>
        </w:rPr>
        <w:t>年</w:t>
      </w:r>
      <w:r>
        <w:rPr>
          <w:rFonts w:ascii="仿宋" w:hAnsi="仿宋" w:eastAsia="仿宋"/>
          <w:bCs/>
          <w:sz w:val="24"/>
        </w:rPr>
        <w:t xml:space="preserve">  </w:t>
      </w:r>
      <w:r>
        <w:rPr>
          <w:rFonts w:hint="eastAsia" w:ascii="仿宋" w:hAnsi="仿宋" w:eastAsia="仿宋"/>
          <w:bCs/>
          <w:sz w:val="24"/>
        </w:rPr>
        <w:t xml:space="preserve"> 月</w:t>
      </w:r>
      <w:r>
        <w:rPr>
          <w:rFonts w:ascii="仿宋" w:hAnsi="仿宋" w:eastAsia="仿宋"/>
          <w:bCs/>
          <w:sz w:val="24"/>
        </w:rPr>
        <w:t xml:space="preserve">  </w:t>
      </w:r>
      <w:r>
        <w:rPr>
          <w:rFonts w:hint="eastAsia" w:ascii="仿宋" w:hAnsi="仿宋" w:eastAsia="仿宋"/>
          <w:bCs/>
          <w:sz w:val="24"/>
        </w:rPr>
        <w:t xml:space="preserve"> 日</w:t>
      </w:r>
      <w:bookmarkEnd w:id="93"/>
    </w:p>
    <w:p>
      <w:pPr>
        <w:spacing w:line="360" w:lineRule="exact"/>
        <w:rPr>
          <w:rFonts w:hint="eastAsia" w:ascii="仿宋" w:hAnsi="仿宋" w:eastAsia="仿宋"/>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left"/>
        <w:rPr>
          <w:rFonts w:hint="eastAsia" w:ascii="仿宋" w:hAnsi="仿宋" w:eastAsia="仿宋"/>
          <w:b/>
          <w:sz w:val="24"/>
        </w:rPr>
      </w:pPr>
      <w:r>
        <w:rPr>
          <w:rFonts w:hint="eastAsia" w:ascii="仿宋" w:hAnsi="仿宋" w:eastAsia="仿宋"/>
          <w:b/>
          <w:sz w:val="24"/>
        </w:rPr>
        <w:t>一、资格性自查表</w:t>
      </w:r>
    </w:p>
    <w:p>
      <w:pPr>
        <w:adjustRightInd w:val="0"/>
        <w:snapToGrid w:val="0"/>
        <w:spacing w:line="360" w:lineRule="auto"/>
        <w:jc w:val="left"/>
        <w:rPr>
          <w:rFonts w:hint="eastAsia" w:ascii="仿宋" w:hAnsi="仿宋" w:eastAsia="仿宋"/>
          <w:b/>
          <w:sz w:val="24"/>
        </w:rPr>
      </w:pPr>
      <w:r>
        <w:rPr>
          <w:rFonts w:hint="eastAsia" w:ascii="仿宋" w:hAnsi="仿宋" w:eastAsia="仿宋"/>
          <w:b/>
          <w:sz w:val="24"/>
        </w:rPr>
        <w:t>二、投标函、投标声明</w:t>
      </w:r>
    </w:p>
    <w:p>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附件1：法定代表人身份证明(法定代表人参加招标)</w:t>
      </w:r>
    </w:p>
    <w:p>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附件2：法定代表人授权书(委托代理人参加招标)</w:t>
      </w:r>
    </w:p>
    <w:p>
      <w:pPr>
        <w:adjustRightInd w:val="0"/>
        <w:snapToGrid w:val="0"/>
        <w:spacing w:line="360" w:lineRule="auto"/>
        <w:jc w:val="left"/>
        <w:rPr>
          <w:rFonts w:hint="eastAsia" w:ascii="仿宋" w:hAnsi="仿宋" w:eastAsia="仿宋"/>
          <w:b/>
          <w:sz w:val="24"/>
        </w:rPr>
      </w:pPr>
      <w:r>
        <w:rPr>
          <w:rFonts w:hint="eastAsia" w:ascii="仿宋" w:hAnsi="仿宋" w:eastAsia="仿宋"/>
          <w:b/>
          <w:sz w:val="24"/>
          <w:lang w:eastAsia="zh-CN"/>
        </w:rPr>
        <w:t>三</w:t>
      </w:r>
      <w:r>
        <w:rPr>
          <w:rFonts w:hint="eastAsia" w:ascii="仿宋" w:hAnsi="仿宋" w:eastAsia="仿宋"/>
          <w:b/>
          <w:sz w:val="24"/>
        </w:rPr>
        <w:t>、投标人基本情况</w:t>
      </w:r>
    </w:p>
    <w:p>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附件</w:t>
      </w:r>
      <w:r>
        <w:rPr>
          <w:rFonts w:ascii="仿宋" w:hAnsi="仿宋" w:eastAsia="仿宋"/>
          <w:sz w:val="24"/>
        </w:rPr>
        <w:t>4</w:t>
      </w:r>
      <w:r>
        <w:rPr>
          <w:rFonts w:hint="eastAsia" w:ascii="仿宋" w:hAnsi="仿宋" w:eastAsia="仿宋"/>
          <w:sz w:val="24"/>
        </w:rPr>
        <w:t>：投标人基本情况表</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附件</w:t>
      </w:r>
      <w:r>
        <w:rPr>
          <w:rFonts w:ascii="仿宋" w:hAnsi="仿宋" w:eastAsia="仿宋"/>
          <w:sz w:val="24"/>
        </w:rPr>
        <w:t>5</w:t>
      </w:r>
      <w:r>
        <w:rPr>
          <w:rFonts w:hint="eastAsia" w:ascii="仿宋" w:hAnsi="仿宋" w:eastAsia="仿宋"/>
          <w:sz w:val="24"/>
        </w:rPr>
        <w:t>：拟投入本项目的人员一览表</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附件</w:t>
      </w:r>
      <w:r>
        <w:rPr>
          <w:rFonts w:ascii="仿宋" w:hAnsi="仿宋" w:eastAsia="仿宋"/>
          <w:sz w:val="24"/>
        </w:rPr>
        <w:t>6</w:t>
      </w:r>
      <w:r>
        <w:rPr>
          <w:rFonts w:hint="eastAsia" w:ascii="仿宋" w:hAnsi="仿宋" w:eastAsia="仿宋"/>
          <w:sz w:val="24"/>
        </w:rPr>
        <w:t>：拟投入本项目的项目负责人简历表</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附件</w:t>
      </w:r>
      <w:r>
        <w:rPr>
          <w:rFonts w:ascii="仿宋" w:hAnsi="仿宋" w:eastAsia="仿宋"/>
          <w:sz w:val="24"/>
        </w:rPr>
        <w:t>7</w:t>
      </w:r>
      <w:r>
        <w:rPr>
          <w:rFonts w:hint="eastAsia" w:ascii="仿宋" w:hAnsi="仿宋" w:eastAsia="仿宋"/>
          <w:sz w:val="24"/>
        </w:rPr>
        <w:t>：拟投入本项目的设备表</w:t>
      </w:r>
    </w:p>
    <w:p>
      <w:pPr>
        <w:adjustRightInd w:val="0"/>
        <w:snapToGrid w:val="0"/>
        <w:spacing w:line="360" w:lineRule="auto"/>
        <w:ind w:firstLine="480" w:firstLineChars="200"/>
        <w:rPr>
          <w:rFonts w:hint="eastAsia" w:ascii="仿宋" w:hAnsi="仿宋" w:eastAsia="仿宋"/>
          <w:bCs/>
          <w:sz w:val="24"/>
        </w:rPr>
      </w:pPr>
      <w:r>
        <w:rPr>
          <w:rFonts w:hint="eastAsia" w:ascii="仿宋" w:hAnsi="仿宋" w:eastAsia="仿宋"/>
          <w:sz w:val="24"/>
        </w:rPr>
        <w:t>附件</w:t>
      </w:r>
      <w:r>
        <w:rPr>
          <w:rFonts w:ascii="仿宋" w:hAnsi="仿宋" w:eastAsia="仿宋"/>
          <w:sz w:val="24"/>
        </w:rPr>
        <w:t>8</w:t>
      </w:r>
      <w:r>
        <w:rPr>
          <w:rFonts w:hint="eastAsia" w:ascii="仿宋" w:hAnsi="仿宋" w:eastAsia="仿宋"/>
          <w:sz w:val="24"/>
        </w:rPr>
        <w:t>：</w:t>
      </w:r>
      <w:r>
        <w:rPr>
          <w:rFonts w:hint="eastAsia" w:ascii="仿宋" w:hAnsi="仿宋" w:eastAsia="仿宋"/>
          <w:bCs/>
          <w:sz w:val="24"/>
        </w:rPr>
        <w:t>投标人主要业绩</w:t>
      </w:r>
    </w:p>
    <w:p>
      <w:pPr>
        <w:adjustRightInd w:val="0"/>
        <w:snapToGrid w:val="0"/>
        <w:spacing w:line="360" w:lineRule="auto"/>
        <w:jc w:val="left"/>
        <w:rPr>
          <w:rFonts w:hint="eastAsia" w:ascii="仿宋" w:hAnsi="仿宋" w:eastAsia="仿宋"/>
          <w:b/>
          <w:color w:val="000000"/>
          <w:sz w:val="24"/>
        </w:rPr>
      </w:pPr>
      <w:r>
        <w:rPr>
          <w:rFonts w:hint="eastAsia" w:ascii="仿宋" w:hAnsi="仿宋" w:eastAsia="仿宋"/>
          <w:b/>
          <w:color w:val="000000"/>
          <w:sz w:val="24"/>
          <w:lang w:eastAsia="zh-CN"/>
        </w:rPr>
        <w:t>四</w:t>
      </w:r>
      <w:r>
        <w:rPr>
          <w:rFonts w:hint="eastAsia" w:ascii="仿宋" w:hAnsi="仿宋" w:eastAsia="仿宋"/>
          <w:b/>
          <w:color w:val="000000"/>
          <w:sz w:val="24"/>
        </w:rPr>
        <w:t>、投标人资格审查资料</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附件</w:t>
      </w:r>
      <w:r>
        <w:rPr>
          <w:rFonts w:ascii="仿宋" w:hAnsi="仿宋" w:eastAsia="仿宋"/>
          <w:sz w:val="24"/>
        </w:rPr>
        <w:t>9</w:t>
      </w:r>
      <w:r>
        <w:rPr>
          <w:rFonts w:hint="eastAsia" w:ascii="仿宋" w:hAnsi="仿宋" w:eastAsia="仿宋"/>
          <w:sz w:val="24"/>
        </w:rPr>
        <w:t>：信用记录</w:t>
      </w:r>
    </w:p>
    <w:p>
      <w:pPr>
        <w:adjustRightInd w:val="0"/>
        <w:snapToGrid w:val="0"/>
        <w:spacing w:line="360" w:lineRule="auto"/>
        <w:jc w:val="left"/>
        <w:rPr>
          <w:rFonts w:ascii="仿宋" w:hAnsi="仿宋" w:eastAsia="仿宋"/>
          <w:b/>
          <w:sz w:val="24"/>
        </w:rPr>
      </w:pPr>
      <w:r>
        <w:rPr>
          <w:rFonts w:hint="eastAsia" w:ascii="仿宋" w:hAnsi="仿宋" w:eastAsia="仿宋"/>
          <w:b/>
          <w:sz w:val="24"/>
          <w:lang w:eastAsia="zh-CN"/>
        </w:rPr>
        <w:t>五</w:t>
      </w:r>
      <w:r>
        <w:rPr>
          <w:rFonts w:hint="eastAsia" w:ascii="仿宋" w:hAnsi="仿宋" w:eastAsia="仿宋"/>
          <w:b/>
          <w:sz w:val="24"/>
        </w:rPr>
        <w:t>、服务方案</w:t>
      </w:r>
    </w:p>
    <w:p>
      <w:pPr>
        <w:adjustRightInd w:val="0"/>
        <w:snapToGrid w:val="0"/>
        <w:spacing w:line="360" w:lineRule="auto"/>
        <w:jc w:val="left"/>
        <w:rPr>
          <w:rFonts w:hint="eastAsia" w:ascii="仿宋" w:hAnsi="仿宋" w:eastAsia="仿宋"/>
          <w:b/>
          <w:sz w:val="24"/>
        </w:rPr>
      </w:pPr>
      <w:r>
        <w:rPr>
          <w:rFonts w:hint="eastAsia" w:ascii="仿宋" w:hAnsi="仿宋" w:eastAsia="仿宋"/>
          <w:b/>
          <w:sz w:val="24"/>
          <w:lang w:eastAsia="zh-CN"/>
        </w:rPr>
        <w:t>六</w:t>
      </w:r>
      <w:r>
        <w:rPr>
          <w:rFonts w:ascii="仿宋" w:hAnsi="仿宋" w:eastAsia="仿宋"/>
          <w:b/>
          <w:sz w:val="24"/>
        </w:rPr>
        <w:t>、</w:t>
      </w:r>
      <w:r>
        <w:rPr>
          <w:rFonts w:hint="eastAsia" w:ascii="仿宋" w:hAnsi="仿宋" w:eastAsia="仿宋"/>
          <w:b/>
          <w:sz w:val="24"/>
        </w:rPr>
        <w:t>售后</w:t>
      </w:r>
      <w:r>
        <w:rPr>
          <w:rFonts w:ascii="仿宋" w:hAnsi="仿宋" w:eastAsia="仿宋"/>
          <w:b/>
          <w:sz w:val="24"/>
        </w:rPr>
        <w:t>服务</w:t>
      </w:r>
    </w:p>
    <w:p>
      <w:pPr>
        <w:pStyle w:val="21"/>
        <w:adjustRightInd w:val="0"/>
        <w:snapToGrid w:val="0"/>
        <w:spacing w:line="360" w:lineRule="auto"/>
        <w:rPr>
          <w:rFonts w:hint="eastAsia" w:ascii="仿宋" w:hAnsi="仿宋" w:eastAsia="仿宋"/>
          <w:b/>
          <w:szCs w:val="24"/>
        </w:rPr>
      </w:pPr>
      <w:r>
        <w:rPr>
          <w:rFonts w:hint="eastAsia" w:ascii="仿宋" w:hAnsi="仿宋" w:eastAsia="仿宋"/>
          <w:b/>
          <w:szCs w:val="24"/>
          <w:lang w:eastAsia="zh-CN"/>
        </w:rPr>
        <w:t>七</w:t>
      </w:r>
      <w:r>
        <w:rPr>
          <w:rFonts w:hint="eastAsia" w:ascii="仿宋" w:hAnsi="仿宋" w:eastAsia="仿宋"/>
          <w:b/>
          <w:szCs w:val="24"/>
        </w:rPr>
        <w:t>、投标人认为需提供的其它资料</w:t>
      </w:r>
    </w:p>
    <w:p>
      <w:pPr>
        <w:adjustRightInd w:val="0"/>
        <w:snapToGrid w:val="0"/>
        <w:spacing w:line="360" w:lineRule="auto"/>
        <w:rPr>
          <w:rFonts w:hint="eastAsia" w:ascii="仿宋" w:hAnsi="仿宋" w:eastAsia="仿宋"/>
          <w:b/>
        </w:rPr>
      </w:pPr>
      <w:r>
        <w:rPr>
          <w:rFonts w:ascii="仿宋" w:hAnsi="仿宋" w:eastAsia="仿宋"/>
          <w:b/>
          <w:szCs w:val="21"/>
        </w:rPr>
        <w:br w:type="page"/>
      </w:r>
    </w:p>
    <w:p>
      <w:pPr>
        <w:adjustRightInd w:val="0"/>
        <w:snapToGrid w:val="0"/>
        <w:spacing w:line="360" w:lineRule="auto"/>
        <w:jc w:val="center"/>
        <w:outlineLvl w:val="1"/>
        <w:rPr>
          <w:rFonts w:hint="eastAsia" w:ascii="仿宋" w:hAnsi="仿宋" w:eastAsia="仿宋"/>
          <w:b/>
          <w:sz w:val="28"/>
          <w:szCs w:val="28"/>
        </w:rPr>
      </w:pPr>
      <w:bookmarkStart w:id="94" w:name="_Toc500954332"/>
      <w:bookmarkStart w:id="95" w:name="_Toc14966709"/>
      <w:bookmarkStart w:id="96" w:name="_Toc420948023"/>
      <w:r>
        <w:rPr>
          <w:rFonts w:hint="eastAsia" w:ascii="仿宋" w:hAnsi="仿宋" w:eastAsia="仿宋"/>
          <w:b/>
          <w:sz w:val="28"/>
          <w:szCs w:val="28"/>
        </w:rPr>
        <w:t>一、资格性自查表</w:t>
      </w:r>
      <w:bookmarkEnd w:id="94"/>
      <w:bookmarkEnd w:id="95"/>
    </w:p>
    <w:p>
      <w:pPr>
        <w:spacing w:line="400" w:lineRule="exact"/>
        <w:rPr>
          <w:rFonts w:hint="eastAsia" w:ascii="仿宋" w:hAnsi="仿宋" w:eastAsia="仿宋"/>
          <w:b/>
        </w:rPr>
      </w:pPr>
    </w:p>
    <w:tbl>
      <w:tblPr>
        <w:tblStyle w:val="4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序号</w:t>
            </w:r>
          </w:p>
        </w:tc>
        <w:tc>
          <w:tcPr>
            <w:tcW w:w="5231"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审查因素</w:t>
            </w:r>
          </w:p>
        </w:tc>
        <w:tc>
          <w:tcPr>
            <w:tcW w:w="199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投标文件中</w:t>
            </w:r>
          </w:p>
          <w:p>
            <w:pPr>
              <w:topLinePunct/>
              <w:spacing w:line="440" w:lineRule="exact"/>
              <w:jc w:val="center"/>
              <w:rPr>
                <w:rFonts w:hint="eastAsia" w:ascii="仿宋" w:hAnsi="仿宋" w:eastAsia="仿宋"/>
                <w:sz w:val="24"/>
              </w:rPr>
            </w:pPr>
            <w:r>
              <w:rPr>
                <w:rFonts w:hint="eastAsia" w:ascii="仿宋" w:hAnsi="仿宋" w:eastAsia="仿宋"/>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1</w:t>
            </w:r>
          </w:p>
        </w:tc>
        <w:tc>
          <w:tcPr>
            <w:tcW w:w="5231" w:type="dxa"/>
            <w:noWrap w:val="0"/>
            <w:vAlign w:val="center"/>
          </w:tcPr>
          <w:p>
            <w:pPr>
              <w:topLinePunct/>
              <w:spacing w:line="440" w:lineRule="exact"/>
              <w:rPr>
                <w:rFonts w:hint="eastAsia" w:ascii="仿宋" w:hAnsi="仿宋" w:eastAsia="仿宋"/>
                <w:sz w:val="24"/>
              </w:rPr>
            </w:pPr>
            <w:r>
              <w:rPr>
                <w:rFonts w:hint="eastAsia" w:ascii="仿宋" w:hAnsi="仿宋" w:eastAsia="仿宋"/>
                <w:sz w:val="24"/>
              </w:rPr>
              <w:t>有效的营业执照</w:t>
            </w:r>
          </w:p>
        </w:tc>
        <w:tc>
          <w:tcPr>
            <w:tcW w:w="1999" w:type="dxa"/>
            <w:noWrap w:val="0"/>
            <w:vAlign w:val="center"/>
          </w:tcPr>
          <w:p>
            <w:pPr>
              <w:topLinePunct/>
              <w:spacing w:line="44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2</w:t>
            </w:r>
          </w:p>
        </w:tc>
        <w:tc>
          <w:tcPr>
            <w:tcW w:w="5231" w:type="dxa"/>
            <w:noWrap w:val="0"/>
            <w:vAlign w:val="center"/>
          </w:tcPr>
          <w:p>
            <w:pPr>
              <w:topLinePunct/>
              <w:spacing w:line="440" w:lineRule="exact"/>
              <w:rPr>
                <w:rFonts w:hint="eastAsia" w:ascii="仿宋" w:hAnsi="仿宋" w:eastAsia="仿宋"/>
                <w:sz w:val="24"/>
              </w:rPr>
            </w:pPr>
            <w:r>
              <w:rPr>
                <w:rFonts w:hint="eastAsia" w:ascii="仿宋" w:hAnsi="仿宋" w:eastAsia="仿宋"/>
                <w:sz w:val="24"/>
              </w:rPr>
              <w:t>投标声明</w:t>
            </w:r>
          </w:p>
        </w:tc>
        <w:tc>
          <w:tcPr>
            <w:tcW w:w="1999" w:type="dxa"/>
            <w:noWrap w:val="0"/>
            <w:vAlign w:val="center"/>
          </w:tcPr>
          <w:p>
            <w:pPr>
              <w:topLinePunct/>
              <w:spacing w:line="44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3</w:t>
            </w:r>
          </w:p>
        </w:tc>
        <w:tc>
          <w:tcPr>
            <w:tcW w:w="5231" w:type="dxa"/>
            <w:noWrap w:val="0"/>
            <w:vAlign w:val="center"/>
          </w:tcPr>
          <w:p>
            <w:pPr>
              <w:topLinePunct/>
              <w:spacing w:line="440" w:lineRule="exact"/>
              <w:rPr>
                <w:rFonts w:hint="eastAsia" w:ascii="仿宋" w:hAnsi="仿宋" w:eastAsia="仿宋"/>
                <w:sz w:val="24"/>
              </w:rPr>
            </w:pPr>
            <w:r>
              <w:rPr>
                <w:rFonts w:hint="eastAsia" w:ascii="仿宋" w:hAnsi="仿宋" w:eastAsia="仿宋"/>
                <w:sz w:val="24"/>
              </w:rPr>
              <w:t>经审计财务会计报告，或基本开户银行出具的资信证明</w:t>
            </w:r>
          </w:p>
        </w:tc>
        <w:tc>
          <w:tcPr>
            <w:tcW w:w="1999" w:type="dxa"/>
            <w:noWrap w:val="0"/>
            <w:vAlign w:val="center"/>
          </w:tcPr>
          <w:p>
            <w:pPr>
              <w:topLinePunct/>
              <w:spacing w:line="44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4</w:t>
            </w:r>
          </w:p>
        </w:tc>
        <w:tc>
          <w:tcPr>
            <w:tcW w:w="5231" w:type="dxa"/>
            <w:noWrap w:val="0"/>
            <w:vAlign w:val="center"/>
          </w:tcPr>
          <w:p>
            <w:pPr>
              <w:topLinePunct/>
              <w:spacing w:line="440" w:lineRule="exact"/>
              <w:rPr>
                <w:rFonts w:hint="eastAsia" w:ascii="仿宋" w:hAnsi="仿宋" w:eastAsia="仿宋"/>
                <w:sz w:val="24"/>
              </w:rPr>
            </w:pPr>
            <w:r>
              <w:rPr>
                <w:rFonts w:hint="eastAsia" w:ascii="仿宋" w:hAnsi="仿宋" w:eastAsia="仿宋"/>
                <w:sz w:val="24"/>
              </w:rPr>
              <w:t>税务登记证或依法缴纳税收证明</w:t>
            </w:r>
          </w:p>
        </w:tc>
        <w:tc>
          <w:tcPr>
            <w:tcW w:w="1999" w:type="dxa"/>
            <w:noWrap w:val="0"/>
            <w:vAlign w:val="center"/>
          </w:tcPr>
          <w:p>
            <w:pPr>
              <w:topLinePunct/>
              <w:spacing w:line="44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5</w:t>
            </w:r>
          </w:p>
        </w:tc>
        <w:tc>
          <w:tcPr>
            <w:tcW w:w="5231" w:type="dxa"/>
            <w:noWrap w:val="0"/>
            <w:vAlign w:val="center"/>
          </w:tcPr>
          <w:p>
            <w:pPr>
              <w:topLinePunct/>
              <w:spacing w:line="440" w:lineRule="exact"/>
              <w:rPr>
                <w:rFonts w:hint="eastAsia" w:ascii="仿宋" w:hAnsi="仿宋" w:eastAsia="仿宋"/>
                <w:sz w:val="24"/>
              </w:rPr>
            </w:pPr>
            <w:r>
              <w:rPr>
                <w:rFonts w:hint="eastAsia" w:ascii="仿宋" w:hAnsi="仿宋" w:eastAsia="仿宋"/>
                <w:sz w:val="24"/>
              </w:rPr>
              <w:t>社会保险登记证或社保机构出具的近半年内任一月社保缴纳证明</w:t>
            </w:r>
          </w:p>
        </w:tc>
        <w:tc>
          <w:tcPr>
            <w:tcW w:w="1999" w:type="dxa"/>
            <w:noWrap w:val="0"/>
            <w:vAlign w:val="center"/>
          </w:tcPr>
          <w:p>
            <w:pPr>
              <w:topLinePunct/>
              <w:spacing w:line="44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仿宋" w:hAnsi="仿宋" w:eastAsia="仿宋"/>
                <w:sz w:val="24"/>
              </w:rPr>
            </w:pPr>
            <w:r>
              <w:rPr>
                <w:rFonts w:hint="eastAsia" w:ascii="仿宋" w:hAnsi="仿宋" w:eastAsia="仿宋"/>
                <w:sz w:val="24"/>
              </w:rPr>
              <w:t>6</w:t>
            </w:r>
          </w:p>
        </w:tc>
        <w:tc>
          <w:tcPr>
            <w:tcW w:w="5231" w:type="dxa"/>
            <w:noWrap w:val="0"/>
            <w:vAlign w:val="center"/>
          </w:tcPr>
          <w:p>
            <w:pPr>
              <w:topLinePunct/>
              <w:spacing w:line="440" w:lineRule="exact"/>
              <w:rPr>
                <w:rFonts w:hint="eastAsia" w:ascii="仿宋" w:hAnsi="仿宋" w:eastAsia="仿宋"/>
                <w:color w:val="000000"/>
                <w:sz w:val="24"/>
              </w:rPr>
            </w:pPr>
            <w:r>
              <w:rPr>
                <w:rFonts w:hint="eastAsia" w:ascii="仿宋" w:hAnsi="仿宋" w:eastAsia="仿宋"/>
                <w:color w:val="000000"/>
                <w:sz w:val="24"/>
              </w:rPr>
              <w:t>中华人民共和国金融许可证</w:t>
            </w:r>
          </w:p>
        </w:tc>
        <w:tc>
          <w:tcPr>
            <w:tcW w:w="1999" w:type="dxa"/>
            <w:noWrap w:val="0"/>
            <w:vAlign w:val="center"/>
          </w:tcPr>
          <w:p>
            <w:pPr>
              <w:topLinePunct/>
              <w:spacing w:line="440" w:lineRule="exact"/>
              <w:jc w:val="center"/>
              <w:rPr>
                <w:rFonts w:hint="eastAsia" w:ascii="仿宋" w:hAnsi="仿宋" w:eastAsia="仿宋"/>
                <w:sz w:val="24"/>
              </w:rPr>
            </w:pPr>
          </w:p>
        </w:tc>
      </w:tr>
    </w:tbl>
    <w:p>
      <w:pPr>
        <w:adjustRightInd w:val="0"/>
        <w:snapToGrid w:val="0"/>
        <w:spacing w:line="360" w:lineRule="auto"/>
        <w:jc w:val="center"/>
        <w:outlineLvl w:val="1"/>
        <w:rPr>
          <w:rFonts w:ascii="仿宋" w:hAnsi="仿宋" w:eastAsia="仿宋"/>
          <w:b/>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outlineLvl w:val="1"/>
        <w:rPr>
          <w:rFonts w:hint="eastAsia" w:ascii="仿宋" w:hAnsi="仿宋" w:eastAsia="仿宋"/>
          <w:b/>
          <w:sz w:val="28"/>
          <w:szCs w:val="28"/>
        </w:rPr>
      </w:pPr>
      <w:bookmarkStart w:id="97" w:name="_Toc500954333"/>
      <w:bookmarkStart w:id="98" w:name="_Toc14966710"/>
      <w:r>
        <w:rPr>
          <w:rFonts w:hint="eastAsia" w:ascii="仿宋" w:hAnsi="仿宋" w:eastAsia="仿宋"/>
          <w:b/>
          <w:sz w:val="28"/>
          <w:szCs w:val="28"/>
        </w:rPr>
        <w:t>二、投标</w:t>
      </w:r>
      <w:bookmarkEnd w:id="96"/>
      <w:r>
        <w:rPr>
          <w:rFonts w:hint="eastAsia" w:ascii="仿宋" w:hAnsi="仿宋" w:eastAsia="仿宋"/>
          <w:b/>
          <w:sz w:val="28"/>
          <w:szCs w:val="28"/>
        </w:rPr>
        <w:t>函</w:t>
      </w:r>
      <w:bookmarkEnd w:id="97"/>
      <w:bookmarkEnd w:id="98"/>
    </w:p>
    <w:p>
      <w:pPr>
        <w:adjustRightInd w:val="0"/>
        <w:snapToGrid w:val="0"/>
        <w:spacing w:line="360" w:lineRule="auto"/>
        <w:rPr>
          <w:rFonts w:hint="eastAsia" w:ascii="仿宋" w:hAnsi="仿宋" w:eastAsia="仿宋"/>
          <w:sz w:val="24"/>
        </w:rPr>
      </w:pPr>
    </w:p>
    <w:p>
      <w:pPr>
        <w:adjustRightInd w:val="0"/>
        <w:snapToGrid w:val="0"/>
        <w:spacing w:line="360" w:lineRule="auto"/>
        <w:rPr>
          <w:rFonts w:hint="eastAsia"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 xml:space="preserve"> (招标人或招标代理机构)：</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我方己仔细研究了</w:t>
      </w:r>
      <w:r>
        <w:rPr>
          <w:rFonts w:hint="eastAsia" w:ascii="仿宋" w:hAnsi="仿宋" w:eastAsia="仿宋"/>
          <w:sz w:val="24"/>
          <w:u w:val="single"/>
        </w:rPr>
        <w:t xml:space="preserve">                 (</w:t>
      </w:r>
      <w:r>
        <w:rPr>
          <w:rFonts w:hint="eastAsia" w:ascii="仿宋" w:hAnsi="仿宋" w:eastAsia="仿宋"/>
          <w:sz w:val="24"/>
        </w:rPr>
        <w:t>项目名称)的招标文件（项目编号：</w:t>
      </w:r>
      <w:r>
        <w:rPr>
          <w:rFonts w:hint="eastAsia" w:ascii="仿宋" w:hAnsi="仿宋" w:eastAsia="仿宋"/>
          <w:sz w:val="24"/>
          <w:u w:val="single"/>
        </w:rPr>
        <w:t xml:space="preserve">           </w:t>
      </w:r>
      <w:r>
        <w:rPr>
          <w:rFonts w:hint="eastAsia" w:ascii="仿宋" w:hAnsi="仿宋" w:eastAsia="仿宋"/>
          <w:sz w:val="24"/>
        </w:rPr>
        <w:t>）的全部内容，</w:t>
      </w:r>
      <w:r>
        <w:rPr>
          <w:rFonts w:hint="eastAsia" w:ascii="仿宋" w:hAnsi="仿宋" w:eastAsia="仿宋"/>
          <w:sz w:val="24"/>
          <w:szCs w:val="32"/>
        </w:rPr>
        <w:t>知悉参加投标的风险，我方承诺接受招标文件的全部条款且无任何异议。</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一、我方同意在招标文件中规定的提交投标文件截止时间起</w:t>
      </w:r>
      <w:r>
        <w:rPr>
          <w:rFonts w:hint="eastAsia" w:ascii="仿宋" w:hAnsi="仿宋" w:eastAsia="仿宋"/>
          <w:szCs w:val="24"/>
          <w:u w:val="single"/>
        </w:rPr>
        <w:t xml:space="preserve"> </w:t>
      </w:r>
      <w:r>
        <w:rPr>
          <w:rFonts w:ascii="仿宋" w:hAnsi="仿宋" w:eastAsia="仿宋"/>
          <w:szCs w:val="24"/>
          <w:u w:val="single"/>
        </w:rPr>
        <w:t>60</w:t>
      </w:r>
      <w:r>
        <w:rPr>
          <w:rFonts w:hint="eastAsia" w:ascii="仿宋" w:hAnsi="仿宋" w:eastAsia="仿宋"/>
          <w:szCs w:val="24"/>
          <w:u w:val="single"/>
        </w:rPr>
        <w:t xml:space="preserve"> </w:t>
      </w:r>
      <w:r>
        <w:rPr>
          <w:rFonts w:hint="eastAsia" w:ascii="仿宋" w:hAnsi="仿宋" w:eastAsia="仿宋"/>
          <w:szCs w:val="24"/>
        </w:rPr>
        <w:t>日内(投标文件有效期)遵守本投标文件中的承诺且在此期限期满之前均具有法律约束力。</w:t>
      </w:r>
    </w:p>
    <w:p>
      <w:pPr>
        <w:pStyle w:val="21"/>
        <w:adjustRightInd w:val="0"/>
        <w:snapToGrid w:val="0"/>
        <w:spacing w:line="360" w:lineRule="auto"/>
        <w:ind w:firstLine="420" w:firstLineChars="200"/>
        <w:rPr>
          <w:rFonts w:hint="eastAsia" w:ascii="仿宋" w:hAnsi="仿宋" w:eastAsia="仿宋"/>
          <w:bCs/>
          <w:szCs w:val="24"/>
        </w:rPr>
      </w:pPr>
      <w:r>
        <w:rPr>
          <w:rFonts w:hint="eastAsia" w:ascii="仿宋" w:hAnsi="仿宋" w:eastAsia="仿宋"/>
          <w:szCs w:val="24"/>
        </w:rPr>
        <w:t>二、我方提交投标文件正本一份和副本一式</w:t>
      </w:r>
      <w:r>
        <w:rPr>
          <w:rFonts w:hint="eastAsia" w:ascii="仿宋" w:hAnsi="仿宋" w:eastAsia="仿宋"/>
          <w:szCs w:val="24"/>
          <w:u w:val="single"/>
        </w:rPr>
        <w:t xml:space="preserve">     </w:t>
      </w:r>
      <w:r>
        <w:rPr>
          <w:rFonts w:hint="eastAsia" w:ascii="仿宋" w:hAnsi="仿宋" w:eastAsia="仿宋"/>
          <w:szCs w:val="24"/>
        </w:rPr>
        <w:t>份，电子版一份，并保证投标文件提供的数据和材料是真实、准确的。否则，愿承担《政府采购法》</w:t>
      </w:r>
      <w:r>
        <w:rPr>
          <w:rFonts w:hint="eastAsia" w:ascii="仿宋" w:hAnsi="仿宋" w:eastAsia="仿宋"/>
          <w:bCs/>
          <w:szCs w:val="24"/>
        </w:rPr>
        <w:t>第七十七条规定的法律责任。</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三、我方愿意向贵方提供任何与本项采购有关的数据、情况和技术资料。若贵方需要，我方愿意提供我方作出的一切承诺的证明材料。</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四、我方承诺遵守《政府采购法》的有关规定，保证在获得中标资格后，按照招标文件确定的事项签订政府采购合同，履行双方所签订的合同，并承担合同规定的责任和义务。</w:t>
      </w:r>
    </w:p>
    <w:p>
      <w:pPr>
        <w:pStyle w:val="21"/>
        <w:adjustRightInd w:val="0"/>
        <w:snapToGrid w:val="0"/>
        <w:spacing w:line="360" w:lineRule="auto"/>
        <w:ind w:firstLine="420" w:firstLineChars="200"/>
        <w:rPr>
          <w:rFonts w:hint="eastAsia" w:ascii="仿宋" w:hAnsi="仿宋" w:eastAsia="仿宋"/>
          <w:szCs w:val="24"/>
        </w:rPr>
      </w:pPr>
    </w:p>
    <w:p>
      <w:pPr>
        <w:adjustRightInd w:val="0"/>
        <w:snapToGrid w:val="0"/>
        <w:spacing w:line="360" w:lineRule="auto"/>
        <w:ind w:right="24"/>
        <w:rPr>
          <w:rFonts w:hint="eastAsia" w:ascii="仿宋" w:hAnsi="仿宋" w:eastAsia="仿宋"/>
          <w:bCs/>
          <w:sz w:val="24"/>
        </w:rPr>
      </w:pPr>
    </w:p>
    <w:p>
      <w:pPr>
        <w:adjustRightInd w:val="0"/>
        <w:snapToGrid w:val="0"/>
        <w:spacing w:line="360" w:lineRule="auto"/>
        <w:ind w:right="24"/>
        <w:rPr>
          <w:rFonts w:hint="eastAsia" w:ascii="仿宋" w:hAnsi="仿宋" w:eastAsia="仿宋"/>
          <w:bCs/>
          <w:sz w:val="24"/>
        </w:rPr>
      </w:pPr>
    </w:p>
    <w:p>
      <w:pPr>
        <w:adjustRightInd w:val="0"/>
        <w:snapToGrid w:val="0"/>
        <w:spacing w:line="360" w:lineRule="auto"/>
        <w:ind w:right="24"/>
        <w:rPr>
          <w:rFonts w:hint="eastAsia" w:ascii="仿宋" w:hAnsi="仿宋" w:eastAsia="仿宋"/>
          <w:bCs/>
          <w:sz w:val="24"/>
        </w:rPr>
      </w:pPr>
    </w:p>
    <w:p>
      <w:pPr>
        <w:adjustRightInd w:val="0"/>
        <w:snapToGrid w:val="0"/>
        <w:spacing w:line="360" w:lineRule="auto"/>
        <w:ind w:right="24"/>
        <w:rPr>
          <w:rFonts w:hint="eastAsia" w:ascii="仿宋" w:hAnsi="仿宋" w:eastAsia="仿宋"/>
          <w:bCs/>
          <w:sz w:val="24"/>
        </w:rPr>
      </w:pPr>
    </w:p>
    <w:p>
      <w:pPr>
        <w:adjustRightInd w:val="0"/>
        <w:snapToGrid w:val="0"/>
        <w:spacing w:line="360" w:lineRule="auto"/>
        <w:ind w:right="24"/>
        <w:rPr>
          <w:rFonts w:hint="eastAsia" w:ascii="仿宋" w:hAnsi="仿宋" w:eastAsia="仿宋"/>
          <w:sz w:val="24"/>
        </w:rPr>
      </w:pPr>
      <w:r>
        <w:rPr>
          <w:rFonts w:hint="eastAsia" w:ascii="仿宋" w:hAnsi="仿宋" w:eastAsia="仿宋"/>
          <w:bCs/>
          <w:sz w:val="24"/>
        </w:rPr>
        <w:t>附件1：</w:t>
      </w:r>
      <w:r>
        <w:rPr>
          <w:rFonts w:hint="eastAsia" w:ascii="仿宋" w:hAnsi="仿宋" w:eastAsia="仿宋"/>
          <w:sz w:val="24"/>
        </w:rPr>
        <w:t>法定代表人身份证明(法定代表人参加招标)</w:t>
      </w:r>
    </w:p>
    <w:p>
      <w:pPr>
        <w:adjustRightInd w:val="0"/>
        <w:snapToGrid w:val="0"/>
        <w:spacing w:line="360" w:lineRule="auto"/>
        <w:ind w:right="24"/>
        <w:rPr>
          <w:rFonts w:hint="eastAsia" w:ascii="仿宋" w:hAnsi="仿宋" w:eastAsia="仿宋"/>
          <w:sz w:val="24"/>
        </w:rPr>
      </w:pPr>
      <w:r>
        <w:rPr>
          <w:rFonts w:hint="eastAsia" w:ascii="仿宋" w:hAnsi="仿宋" w:eastAsia="仿宋"/>
          <w:bCs/>
          <w:sz w:val="24"/>
        </w:rPr>
        <w:t>附件2</w:t>
      </w:r>
      <w:r>
        <w:rPr>
          <w:rFonts w:hint="eastAsia" w:ascii="仿宋" w:hAnsi="仿宋" w:eastAsia="仿宋"/>
          <w:sz w:val="24"/>
        </w:rPr>
        <w:t>：法定代表人授权书(委托代理人参加招标)</w:t>
      </w:r>
    </w:p>
    <w:p>
      <w:pPr>
        <w:pStyle w:val="21"/>
        <w:adjustRightInd w:val="0"/>
        <w:snapToGrid w:val="0"/>
        <w:spacing w:line="360" w:lineRule="auto"/>
        <w:rPr>
          <w:rFonts w:hint="eastAsia" w:ascii="仿宋" w:hAnsi="仿宋" w:eastAsia="仿宋"/>
          <w:szCs w:val="24"/>
        </w:rPr>
      </w:pPr>
    </w:p>
    <w:p>
      <w:pPr>
        <w:pStyle w:val="21"/>
        <w:adjustRightInd w:val="0"/>
        <w:snapToGrid w:val="0"/>
        <w:spacing w:line="360" w:lineRule="auto"/>
        <w:rPr>
          <w:rFonts w:hint="eastAsia" w:ascii="仿宋" w:hAnsi="仿宋" w:eastAsia="仿宋"/>
          <w:szCs w:val="24"/>
        </w:rPr>
      </w:pPr>
      <w:r>
        <w:rPr>
          <w:rFonts w:hint="eastAsia" w:ascii="仿宋" w:hAnsi="仿宋" w:eastAsia="仿宋"/>
          <w:szCs w:val="24"/>
        </w:rPr>
        <w:t>投标人名称(盖单位章)：</w:t>
      </w:r>
    </w:p>
    <w:p>
      <w:pPr>
        <w:adjustRightInd w:val="0"/>
        <w:snapToGrid w:val="0"/>
        <w:spacing w:line="360" w:lineRule="auto"/>
        <w:rPr>
          <w:rFonts w:hint="eastAsia" w:ascii="仿宋" w:hAnsi="仿宋" w:eastAsia="仿宋"/>
          <w:sz w:val="24"/>
        </w:rPr>
      </w:pPr>
      <w:r>
        <w:rPr>
          <w:rFonts w:hint="eastAsia" w:ascii="仿宋" w:hAnsi="仿宋" w:eastAsia="仿宋"/>
          <w:sz w:val="24"/>
        </w:rPr>
        <w:t>法定代表人或其委托代理人 (签字或盖章)：</w:t>
      </w:r>
      <w:r>
        <w:rPr>
          <w:rFonts w:hint="eastAsia" w:ascii="仿宋" w:hAnsi="仿宋" w:eastAsia="仿宋"/>
          <w:sz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adjustRightInd w:val="0"/>
        <w:snapToGrid w:val="0"/>
        <w:spacing w:before="156" w:beforeLines="50" w:line="360" w:lineRule="auto"/>
        <w:jc w:val="center"/>
        <w:rPr>
          <w:rFonts w:hint="eastAsia" w:ascii="仿宋" w:hAnsi="仿宋" w:eastAsia="仿宋"/>
          <w:b/>
          <w:sz w:val="28"/>
          <w:szCs w:val="28"/>
        </w:rPr>
      </w:pPr>
      <w:r>
        <w:rPr>
          <w:rFonts w:ascii="仿宋" w:hAnsi="仿宋" w:eastAsia="仿宋"/>
          <w:bCs/>
          <w:sz w:val="28"/>
          <w:szCs w:val="28"/>
        </w:rPr>
        <w:br w:type="page"/>
      </w:r>
      <w:r>
        <w:rPr>
          <w:rFonts w:hint="eastAsia" w:ascii="仿宋" w:hAnsi="仿宋" w:eastAsia="仿宋"/>
          <w:b/>
          <w:sz w:val="28"/>
          <w:szCs w:val="28"/>
        </w:rPr>
        <w:t>投标声明</w:t>
      </w:r>
    </w:p>
    <w:p>
      <w:pPr>
        <w:widowControl/>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我们，</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szCs w:val="32"/>
        </w:rPr>
        <w:t>投标人</w:t>
      </w:r>
      <w:r>
        <w:rPr>
          <w:rFonts w:hint="eastAsia" w:ascii="仿宋" w:hAnsi="仿宋" w:eastAsia="仿宋"/>
          <w:sz w:val="24"/>
        </w:rPr>
        <w:t>名称）已认真阅读</w:t>
      </w:r>
      <w:r>
        <w:rPr>
          <w:rFonts w:hint="eastAsia" w:ascii="仿宋" w:hAnsi="仿宋" w:eastAsia="仿宋" w:cs="宋体"/>
          <w:kern w:val="0"/>
          <w:sz w:val="24"/>
        </w:rPr>
        <w:t>《中华人民共和国政府采购法》、《中华人民共和国政府采购法实施条例》及招标文件[</w:t>
      </w:r>
      <w:r>
        <w:rPr>
          <w:rFonts w:hint="eastAsia" w:ascii="仿宋" w:hAnsi="仿宋" w:eastAsia="仿宋"/>
          <w:sz w:val="24"/>
        </w:rPr>
        <w:t>（项目名称），项目编号：]相关内容，知悉</w:t>
      </w:r>
      <w:r>
        <w:rPr>
          <w:rFonts w:hint="eastAsia" w:ascii="仿宋" w:hAnsi="仿宋" w:eastAsia="仿宋"/>
          <w:sz w:val="24"/>
          <w:szCs w:val="32"/>
        </w:rPr>
        <w:t>投标人</w:t>
      </w:r>
      <w:r>
        <w:rPr>
          <w:rFonts w:hint="eastAsia" w:ascii="仿宋" w:hAnsi="仿宋" w:eastAsia="仿宋"/>
          <w:sz w:val="24"/>
        </w:rPr>
        <w:t>参加政府采购活动应当具备的条件。此次按招标文件要求提交的</w:t>
      </w:r>
      <w:r>
        <w:rPr>
          <w:rFonts w:hint="eastAsia" w:ascii="仿宋" w:hAnsi="仿宋" w:eastAsia="仿宋"/>
          <w:sz w:val="24"/>
          <w:szCs w:val="32"/>
        </w:rPr>
        <w:t>投标人</w:t>
      </w:r>
      <w:r>
        <w:rPr>
          <w:rFonts w:hint="eastAsia" w:ascii="仿宋" w:hAnsi="仿宋" w:eastAsia="仿宋"/>
          <w:sz w:val="24"/>
        </w:rPr>
        <w:t>资格证明材料，已经认真核对和检查，全部内容真实、合法、准确和完整，我们对此负责，并愿承担由此引起的法律责任。</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 xml:space="preserve">一、我方在此声明： </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（一）我方与招标人或招标代理机构不存在</w:t>
      </w:r>
      <w:r>
        <w:rPr>
          <w:rFonts w:hint="eastAsia" w:ascii="仿宋" w:hAnsi="仿宋" w:eastAsia="仿宋"/>
          <w:bCs/>
          <w:sz w:val="24"/>
        </w:rPr>
        <w:t>隶属关系或者其他利害关系</w:t>
      </w:r>
      <w:r>
        <w:rPr>
          <w:rFonts w:hint="eastAsia" w:ascii="仿宋" w:hAnsi="仿宋" w:eastAsia="仿宋"/>
          <w:sz w:val="24"/>
        </w:rPr>
        <w:t>。</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（二）我方与参加本项目的其他</w:t>
      </w:r>
      <w:r>
        <w:rPr>
          <w:rFonts w:hint="eastAsia" w:ascii="仿宋" w:hAnsi="仿宋" w:eastAsia="仿宋"/>
          <w:sz w:val="24"/>
          <w:szCs w:val="32"/>
        </w:rPr>
        <w:t>投标人</w:t>
      </w:r>
      <w:r>
        <w:rPr>
          <w:rFonts w:hint="eastAsia" w:ascii="仿宋" w:hAnsi="仿宋" w:eastAsia="仿宋"/>
          <w:sz w:val="24"/>
        </w:rPr>
        <w:t>不存在控股、关联关系，或者与其他</w:t>
      </w:r>
      <w:r>
        <w:rPr>
          <w:rFonts w:hint="eastAsia" w:ascii="仿宋" w:hAnsi="仿宋" w:eastAsia="仿宋"/>
          <w:sz w:val="24"/>
          <w:szCs w:val="32"/>
        </w:rPr>
        <w:t>投标人</w:t>
      </w:r>
      <w:r>
        <w:rPr>
          <w:rFonts w:hint="eastAsia" w:ascii="仿宋" w:hAnsi="仿宋" w:eastAsia="仿宋"/>
          <w:sz w:val="24"/>
        </w:rPr>
        <w:t>法定代表人（或者负责人）为同一人。</w:t>
      </w:r>
    </w:p>
    <w:p>
      <w:pPr>
        <w:adjustRightInd w:val="0"/>
        <w:snapToGrid w:val="0"/>
        <w:spacing w:line="360" w:lineRule="auto"/>
        <w:ind w:firstLine="480" w:firstLineChars="200"/>
        <w:rPr>
          <w:rFonts w:hint="eastAsia" w:ascii="仿宋" w:hAnsi="仿宋" w:eastAsia="仿宋"/>
          <w:sz w:val="24"/>
        </w:rPr>
      </w:pPr>
      <w:r>
        <w:rPr>
          <w:rFonts w:hint="eastAsia" w:ascii="仿宋" w:hAnsi="仿宋" w:eastAsia="仿宋"/>
          <w:sz w:val="24"/>
        </w:rPr>
        <w:t>（三）我方未为本项目前期准备提供设计或咨询服务。</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二、我方承诺：</w:t>
      </w:r>
    </w:p>
    <w:p>
      <w:pPr>
        <w:pStyle w:val="21"/>
        <w:adjustRightInd w:val="0"/>
        <w:snapToGrid w:val="0"/>
        <w:spacing w:line="360" w:lineRule="auto"/>
        <w:ind w:firstLine="420" w:firstLineChars="200"/>
        <w:rPr>
          <w:rFonts w:hint="eastAsia" w:ascii="仿宋" w:hAnsi="仿宋" w:eastAsia="仿宋"/>
          <w:szCs w:val="24"/>
        </w:rPr>
      </w:pPr>
      <w:r>
        <w:rPr>
          <w:rFonts w:hint="eastAsia" w:ascii="仿宋" w:hAnsi="仿宋" w:eastAsia="仿宋"/>
          <w:szCs w:val="24"/>
        </w:rPr>
        <w:t>参加政府采购近三年内，</w:t>
      </w:r>
    </w:p>
    <w:p>
      <w:pPr>
        <w:adjustRightInd w:val="0"/>
        <w:snapToGrid w:val="0"/>
        <w:spacing w:line="360" w:lineRule="auto"/>
        <w:ind w:left="1" w:firstLine="480" w:firstLineChars="200"/>
        <w:rPr>
          <w:rFonts w:hint="eastAsia" w:ascii="仿宋" w:hAnsi="仿宋" w:eastAsia="仿宋"/>
          <w:sz w:val="24"/>
        </w:rPr>
      </w:pPr>
      <w:r>
        <w:rPr>
          <w:rFonts w:hint="eastAsia" w:ascii="仿宋" w:hAnsi="仿宋" w:eastAsia="仿宋"/>
          <w:bCs/>
          <w:sz w:val="24"/>
        </w:rPr>
        <w:t>（一）我方</w:t>
      </w:r>
      <w:r>
        <w:rPr>
          <w:rFonts w:hint="eastAsia" w:ascii="仿宋" w:hAnsi="仿宋" w:eastAsia="仿宋"/>
          <w:sz w:val="24"/>
        </w:rPr>
        <w:t>依法缴纳了各项税费及各项社会保障资金，没有偷税、漏税及欠缴行为。</w:t>
      </w:r>
    </w:p>
    <w:p>
      <w:pPr>
        <w:adjustRightInd w:val="0"/>
        <w:snapToGrid w:val="0"/>
        <w:spacing w:line="360" w:lineRule="auto"/>
        <w:ind w:firstLine="480" w:firstLineChars="200"/>
        <w:rPr>
          <w:rFonts w:hint="eastAsia" w:ascii="仿宋" w:hAnsi="仿宋" w:eastAsia="仿宋"/>
          <w:bCs/>
          <w:sz w:val="24"/>
        </w:rPr>
      </w:pPr>
      <w:r>
        <w:rPr>
          <w:rFonts w:hint="eastAsia" w:ascii="仿宋" w:hAnsi="仿宋" w:eastAsia="仿宋"/>
          <w:bCs/>
          <w:sz w:val="24"/>
        </w:rPr>
        <w:t>（二）我方在经营活动中没有存在下列重大违法记录：</w:t>
      </w:r>
    </w:p>
    <w:p>
      <w:pPr>
        <w:adjustRightInd w:val="0"/>
        <w:snapToGrid w:val="0"/>
        <w:spacing w:line="360" w:lineRule="auto"/>
        <w:ind w:firstLine="480" w:firstLineChars="200"/>
        <w:rPr>
          <w:rFonts w:hint="eastAsia" w:ascii="仿宋" w:hAnsi="仿宋" w:eastAsia="仿宋"/>
          <w:bCs/>
          <w:sz w:val="24"/>
        </w:rPr>
      </w:pPr>
      <w:r>
        <w:rPr>
          <w:rFonts w:hint="eastAsia" w:ascii="仿宋" w:hAnsi="仿宋" w:eastAsia="仿宋"/>
          <w:bCs/>
          <w:sz w:val="24"/>
        </w:rPr>
        <w:t>1、受到刑事处罚；</w:t>
      </w:r>
    </w:p>
    <w:p>
      <w:pPr>
        <w:adjustRightInd w:val="0"/>
        <w:snapToGrid w:val="0"/>
        <w:spacing w:line="360" w:lineRule="auto"/>
        <w:ind w:firstLine="480" w:firstLineChars="200"/>
        <w:rPr>
          <w:rFonts w:hint="eastAsia" w:ascii="仿宋" w:hAnsi="仿宋" w:eastAsia="仿宋"/>
          <w:bCs/>
          <w:sz w:val="24"/>
        </w:rPr>
      </w:pPr>
      <w:r>
        <w:rPr>
          <w:rFonts w:hint="eastAsia" w:ascii="仿宋" w:hAnsi="仿宋" w:eastAsia="仿宋"/>
          <w:bCs/>
          <w:sz w:val="24"/>
        </w:rPr>
        <w:t>2、受到三万元以上的罚款、责令停产停业、在一至三年内禁止参加政府采购活动、暂扣或者吊销许可证、暂扣或者吊销执照的行政处罚。</w:t>
      </w:r>
    </w:p>
    <w:p>
      <w:pPr>
        <w:adjustRightInd w:val="0"/>
        <w:snapToGrid w:val="0"/>
        <w:spacing w:line="360" w:lineRule="auto"/>
        <w:ind w:firstLine="480" w:firstLineChars="200"/>
        <w:rPr>
          <w:rFonts w:hint="eastAsia" w:ascii="仿宋" w:hAnsi="仿宋" w:eastAsia="仿宋"/>
          <w:bCs/>
          <w:sz w:val="24"/>
        </w:rPr>
      </w:pPr>
    </w:p>
    <w:p>
      <w:pPr>
        <w:spacing w:line="360" w:lineRule="auto"/>
        <w:ind w:firstLine="4003" w:firstLineChars="1668"/>
        <w:rPr>
          <w:rFonts w:hint="eastAsia" w:ascii="仿宋" w:hAnsi="仿宋" w:eastAsia="仿宋"/>
          <w:sz w:val="24"/>
          <w:u w:val="single"/>
        </w:rPr>
      </w:pPr>
      <w:r>
        <w:rPr>
          <w:rFonts w:hint="eastAsia" w:ascii="仿宋" w:hAnsi="仿宋" w:eastAsia="仿宋"/>
          <w:sz w:val="24"/>
          <w:szCs w:val="32"/>
        </w:rPr>
        <w:t>投标人</w:t>
      </w:r>
      <w:r>
        <w:rPr>
          <w:rFonts w:hint="eastAsia" w:ascii="仿宋" w:hAnsi="仿宋" w:eastAsia="仿宋"/>
          <w:sz w:val="24"/>
        </w:rPr>
        <w:t>名称（盖单位章）：</w:t>
      </w:r>
      <w:r>
        <w:rPr>
          <w:rFonts w:hint="eastAsia" w:ascii="仿宋" w:hAnsi="仿宋" w:eastAsia="仿宋"/>
          <w:sz w:val="24"/>
          <w:u w:val="single"/>
        </w:rPr>
        <w:t xml:space="preserve">                 </w:t>
      </w:r>
    </w:p>
    <w:p>
      <w:pPr>
        <w:spacing w:line="360" w:lineRule="auto"/>
        <w:ind w:firstLine="4003" w:firstLineChars="1668"/>
        <w:rPr>
          <w:rFonts w:hint="eastAsia" w:ascii="仿宋" w:hAnsi="仿宋" w:eastAsia="仿宋"/>
          <w:sz w:val="24"/>
          <w:u w:val="single"/>
        </w:rPr>
      </w:pPr>
      <w:r>
        <w:rPr>
          <w:rFonts w:hint="eastAsia" w:ascii="仿宋" w:hAnsi="仿宋" w:eastAsia="仿宋"/>
          <w:sz w:val="24"/>
        </w:rPr>
        <w:t>法定代表人（签名或盖章）：</w:t>
      </w:r>
      <w:r>
        <w:rPr>
          <w:rFonts w:hint="eastAsia" w:ascii="仿宋" w:hAnsi="仿宋" w:eastAsia="仿宋"/>
          <w:sz w:val="24"/>
          <w:u w:val="single"/>
        </w:rPr>
        <w:t xml:space="preserve">                </w:t>
      </w:r>
    </w:p>
    <w:p>
      <w:pPr>
        <w:spacing w:line="360" w:lineRule="auto"/>
        <w:ind w:firstLine="4003" w:firstLineChars="1668"/>
        <w:rPr>
          <w:rFonts w:hint="eastAsia" w:ascii="仿宋" w:hAnsi="仿宋" w:eastAsia="仿宋"/>
          <w:sz w:val="24"/>
        </w:rPr>
      </w:pPr>
      <w:r>
        <w:rPr>
          <w:rFonts w:hint="eastAsia" w:ascii="仿宋" w:hAnsi="仿宋" w:eastAsia="仿宋"/>
          <w:sz w:val="24"/>
        </w:rPr>
        <w:t xml:space="preserve">日    期：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360" w:lineRule="auto"/>
        <w:ind w:firstLine="4003" w:firstLineChars="1668"/>
        <w:rPr>
          <w:rFonts w:hint="eastAsia" w:ascii="仿宋" w:hAnsi="仿宋" w:eastAsia="仿宋"/>
          <w:sz w:val="24"/>
        </w:rPr>
      </w:pPr>
    </w:p>
    <w:p>
      <w:pPr>
        <w:spacing w:line="360" w:lineRule="auto"/>
        <w:ind w:firstLine="4003" w:firstLineChars="1668"/>
        <w:rPr>
          <w:rFonts w:hint="eastAsia" w:ascii="仿宋" w:hAnsi="仿宋" w:eastAsia="仿宋"/>
          <w:sz w:val="24"/>
        </w:rPr>
      </w:pPr>
    </w:p>
    <w:p>
      <w:pPr>
        <w:spacing w:line="360" w:lineRule="auto"/>
        <w:rPr>
          <w:rFonts w:hint="eastAsia" w:ascii="仿宋" w:hAnsi="仿宋" w:eastAsia="仿宋"/>
          <w:sz w:val="24"/>
        </w:rPr>
      </w:pPr>
      <w:r>
        <w:rPr>
          <w:rFonts w:hint="eastAsia" w:ascii="仿宋" w:hAnsi="仿宋" w:eastAsia="仿宋"/>
          <w:sz w:val="24"/>
          <w:szCs w:val="32"/>
        </w:rPr>
        <w:t>注：近三年：成立三年以上的，为提交首次投标文件截止时间前三年内；成立不足三年的，为实际时间</w:t>
      </w:r>
      <w:r>
        <w:rPr>
          <w:rFonts w:hint="eastAsia" w:ascii="仿宋" w:hAnsi="仿宋" w:eastAsia="仿宋"/>
          <w:sz w:val="24"/>
        </w:rPr>
        <w:t>。</w:t>
      </w:r>
    </w:p>
    <w:p>
      <w:pPr>
        <w:adjustRightInd w:val="0"/>
        <w:snapToGrid w:val="0"/>
        <w:spacing w:line="360" w:lineRule="auto"/>
        <w:ind w:right="24"/>
        <w:rPr>
          <w:rFonts w:ascii="仿宋" w:hAnsi="仿宋" w:eastAsia="仿宋"/>
          <w:bCs/>
          <w:szCs w:val="21"/>
        </w:rPr>
        <w:sectPr>
          <w:pgSz w:w="11906" w:h="16838"/>
          <w:pgMar w:top="1440" w:right="1800" w:bottom="1440" w:left="1800" w:header="851" w:footer="992" w:gutter="0"/>
          <w:cols w:space="720" w:num="1"/>
          <w:docGrid w:type="lines" w:linePitch="312" w:charSpace="0"/>
        </w:sectPr>
      </w:pPr>
    </w:p>
    <w:p>
      <w:pPr>
        <w:tabs>
          <w:tab w:val="left" w:pos="6300"/>
        </w:tabs>
        <w:snapToGrid w:val="0"/>
        <w:spacing w:line="500" w:lineRule="exact"/>
        <w:ind w:firstLine="570"/>
        <w:jc w:val="center"/>
        <w:rPr>
          <w:rFonts w:hint="eastAsia" w:ascii="仿宋" w:hAnsi="仿宋" w:eastAsia="仿宋"/>
          <w:b/>
          <w:bCs/>
          <w:sz w:val="24"/>
          <w:szCs w:val="20"/>
        </w:rPr>
      </w:pPr>
      <w:r>
        <w:rPr>
          <w:rFonts w:hint="eastAsia" w:ascii="仿宋" w:hAnsi="仿宋" w:eastAsia="仿宋"/>
          <w:b/>
          <w:bCs/>
          <w:sz w:val="28"/>
          <w:szCs w:val="20"/>
        </w:rPr>
        <w:t>书面声明</w:t>
      </w:r>
    </w:p>
    <w:p>
      <w:pPr>
        <w:tabs>
          <w:tab w:val="left" w:pos="6300"/>
        </w:tabs>
        <w:snapToGrid w:val="0"/>
        <w:spacing w:line="500" w:lineRule="exact"/>
        <w:rPr>
          <w:rFonts w:hint="eastAsia" w:ascii="仿宋" w:hAnsi="仿宋" w:eastAsia="仿宋"/>
          <w:sz w:val="24"/>
          <w:szCs w:val="20"/>
        </w:rPr>
      </w:pPr>
      <w:r>
        <w:rPr>
          <w:rFonts w:hint="eastAsia" w:ascii="仿宋" w:hAnsi="仿宋" w:eastAsia="仿宋"/>
          <w:sz w:val="24"/>
          <w:szCs w:val="20"/>
        </w:rPr>
        <w:t>致：</w:t>
      </w:r>
      <w:r>
        <w:rPr>
          <w:rFonts w:hint="eastAsia" w:ascii="仿宋" w:hAnsi="仿宋" w:eastAsia="仿宋"/>
          <w:sz w:val="24"/>
          <w:szCs w:val="20"/>
          <w:u w:val="single"/>
        </w:rPr>
        <w:t xml:space="preserve">                   </w:t>
      </w:r>
      <w:r>
        <w:rPr>
          <w:rFonts w:hint="eastAsia" w:ascii="仿宋" w:hAnsi="仿宋" w:eastAsia="仿宋"/>
          <w:sz w:val="24"/>
          <w:szCs w:val="20"/>
        </w:rPr>
        <w:t>（采购人）：</w:t>
      </w:r>
    </w:p>
    <w:p>
      <w:pPr>
        <w:tabs>
          <w:tab w:val="left" w:pos="6300"/>
        </w:tabs>
        <w:snapToGrid w:val="0"/>
        <w:spacing w:line="360" w:lineRule="auto"/>
        <w:ind w:firstLine="480" w:firstLineChars="200"/>
        <w:rPr>
          <w:rFonts w:hint="eastAsia" w:ascii="仿宋" w:hAnsi="仿宋" w:eastAsia="仿宋"/>
          <w:sz w:val="24"/>
          <w:szCs w:val="20"/>
        </w:rPr>
      </w:pPr>
      <w:r>
        <w:rPr>
          <w:rFonts w:hint="eastAsia" w:ascii="仿宋" w:hAnsi="仿宋" w:eastAsia="仿宋"/>
          <w:sz w:val="24"/>
          <w:szCs w:val="20"/>
          <w:u w:val="single"/>
        </w:rPr>
        <w:t xml:space="preserve">                      </w:t>
      </w:r>
      <w:r>
        <w:rPr>
          <w:rFonts w:hint="eastAsia" w:ascii="仿宋" w:hAnsi="仿宋" w:eastAsia="仿宋"/>
          <w:sz w:val="24"/>
          <w:szCs w:val="20"/>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tabs>
          <w:tab w:val="left" w:pos="6300"/>
        </w:tabs>
        <w:snapToGrid w:val="0"/>
        <w:spacing w:line="360" w:lineRule="auto"/>
        <w:ind w:firstLine="480" w:firstLineChars="200"/>
        <w:rPr>
          <w:rFonts w:hint="eastAsia" w:ascii="仿宋" w:hAnsi="仿宋" w:eastAsia="仿宋"/>
          <w:sz w:val="24"/>
          <w:szCs w:val="20"/>
        </w:rPr>
      </w:pPr>
      <w:r>
        <w:rPr>
          <w:rFonts w:hint="eastAsia" w:ascii="仿宋" w:hAnsi="仿宋" w:eastAsia="仿宋"/>
          <w:sz w:val="24"/>
          <w:szCs w:val="20"/>
        </w:rPr>
        <w:t>特此声明。</w:t>
      </w:r>
    </w:p>
    <w:p>
      <w:pPr>
        <w:tabs>
          <w:tab w:val="left" w:pos="6300"/>
        </w:tabs>
        <w:snapToGrid w:val="0"/>
        <w:spacing w:line="500" w:lineRule="exact"/>
        <w:ind w:firstLine="570"/>
        <w:rPr>
          <w:rFonts w:hint="eastAsia" w:ascii="仿宋" w:hAnsi="仿宋" w:eastAsia="仿宋"/>
          <w:sz w:val="24"/>
          <w:szCs w:val="20"/>
        </w:rPr>
      </w:pPr>
    </w:p>
    <w:p>
      <w:pPr>
        <w:tabs>
          <w:tab w:val="left" w:pos="6300"/>
        </w:tabs>
        <w:snapToGrid w:val="0"/>
        <w:spacing w:line="500" w:lineRule="exact"/>
        <w:ind w:firstLine="570"/>
        <w:rPr>
          <w:rFonts w:hint="eastAsia" w:ascii="仿宋" w:hAnsi="仿宋" w:eastAsia="仿宋"/>
          <w:sz w:val="24"/>
          <w:szCs w:val="20"/>
        </w:rPr>
      </w:pPr>
    </w:p>
    <w:p>
      <w:pPr>
        <w:tabs>
          <w:tab w:val="left" w:pos="6300"/>
        </w:tabs>
        <w:snapToGrid w:val="0"/>
        <w:spacing w:line="500" w:lineRule="exact"/>
        <w:ind w:firstLine="570"/>
        <w:rPr>
          <w:rFonts w:hint="eastAsia" w:ascii="仿宋" w:hAnsi="仿宋" w:eastAsia="仿宋"/>
          <w:sz w:val="24"/>
          <w:szCs w:val="20"/>
        </w:rPr>
      </w:pPr>
    </w:p>
    <w:p>
      <w:pPr>
        <w:tabs>
          <w:tab w:val="left" w:pos="6300"/>
        </w:tabs>
        <w:snapToGrid w:val="0"/>
        <w:spacing w:line="500" w:lineRule="exact"/>
        <w:ind w:right="424" w:firstLine="570"/>
        <w:jc w:val="right"/>
        <w:rPr>
          <w:rFonts w:hint="eastAsia" w:ascii="仿宋" w:hAnsi="仿宋" w:eastAsia="仿宋"/>
          <w:sz w:val="24"/>
          <w:szCs w:val="20"/>
        </w:rPr>
      </w:pPr>
      <w:r>
        <w:rPr>
          <w:rFonts w:hint="eastAsia" w:ascii="仿宋" w:hAnsi="仿宋" w:eastAsia="仿宋"/>
          <w:sz w:val="24"/>
          <w:szCs w:val="20"/>
        </w:rPr>
        <w:t>（投标人公章）</w:t>
      </w:r>
    </w:p>
    <w:p>
      <w:pPr>
        <w:tabs>
          <w:tab w:val="left" w:pos="6300"/>
        </w:tabs>
        <w:snapToGrid w:val="0"/>
        <w:spacing w:line="500" w:lineRule="exact"/>
        <w:ind w:right="480" w:firstLine="570"/>
        <w:jc w:val="right"/>
        <w:rPr>
          <w:rFonts w:hint="eastAsia" w:ascii="仿宋" w:hAnsi="仿宋" w:eastAsia="仿宋"/>
          <w:sz w:val="24"/>
          <w:szCs w:val="20"/>
        </w:rPr>
      </w:pPr>
      <w:r>
        <w:rPr>
          <w:rFonts w:hint="eastAsia" w:ascii="仿宋" w:hAnsi="仿宋" w:eastAsia="仿宋"/>
          <w:sz w:val="24"/>
          <w:szCs w:val="20"/>
        </w:rPr>
        <w:t>年   月   日</w:t>
      </w:r>
    </w:p>
    <w:p>
      <w:pPr>
        <w:adjustRightInd w:val="0"/>
        <w:snapToGrid w:val="0"/>
        <w:spacing w:line="360" w:lineRule="auto"/>
        <w:ind w:right="24"/>
        <w:rPr>
          <w:rFonts w:ascii="仿宋" w:hAnsi="仿宋" w:eastAsia="仿宋"/>
          <w:bCs/>
          <w:sz w:val="28"/>
          <w:szCs w:val="28"/>
        </w:rPr>
      </w:pPr>
    </w:p>
    <w:p>
      <w:pPr>
        <w:adjustRightInd w:val="0"/>
        <w:snapToGrid w:val="0"/>
        <w:spacing w:line="360" w:lineRule="auto"/>
        <w:ind w:right="24"/>
        <w:rPr>
          <w:rFonts w:hint="eastAsia"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附件1</w:t>
      </w:r>
    </w:p>
    <w:p>
      <w:pPr>
        <w:adjustRightInd w:val="0"/>
        <w:snapToGrid w:val="0"/>
        <w:spacing w:line="360" w:lineRule="auto"/>
        <w:ind w:right="24"/>
        <w:jc w:val="center"/>
        <w:rPr>
          <w:rFonts w:hint="eastAsia" w:ascii="仿宋" w:hAnsi="仿宋" w:eastAsia="仿宋"/>
          <w:sz w:val="28"/>
          <w:szCs w:val="28"/>
        </w:rPr>
      </w:pPr>
      <w:r>
        <w:rPr>
          <w:rFonts w:hint="eastAsia" w:ascii="仿宋" w:hAnsi="仿宋" w:eastAsia="仿宋"/>
          <w:sz w:val="28"/>
          <w:szCs w:val="28"/>
        </w:rPr>
        <w:t>法定代表人身份证明(法定代表人参加招标)</w:t>
      </w:r>
    </w:p>
    <w:p>
      <w:pPr>
        <w:snapToGrid w:val="0"/>
        <w:spacing w:line="480" w:lineRule="auto"/>
        <w:rPr>
          <w:rFonts w:hint="eastAsia" w:ascii="仿宋" w:hAnsi="仿宋" w:eastAsia="仿宋"/>
          <w:szCs w:val="21"/>
        </w:rPr>
      </w:pP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sz w:val="24"/>
          <w:szCs w:val="32"/>
        </w:rPr>
        <w:t>投标人</w:t>
      </w:r>
      <w:r>
        <w:rPr>
          <w:rFonts w:hint="eastAsia" w:ascii="仿宋" w:hAnsi="仿宋" w:eastAsia="仿宋" w:cs="宋体"/>
          <w:kern w:val="0"/>
          <w:sz w:val="24"/>
        </w:rPr>
        <w:t>名称：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w:t>
      </w: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cs="宋体"/>
          <w:kern w:val="0"/>
          <w:sz w:val="24"/>
        </w:rPr>
        <w:t>注册号：</w:t>
      </w:r>
      <w:r>
        <w:rPr>
          <w:rFonts w:hint="eastAsia" w:ascii="仿宋" w:hAnsi="仿宋" w:eastAsia="仿宋" w:cs="宋体"/>
          <w:kern w:val="0"/>
          <w:sz w:val="24"/>
          <w:u w:val="single"/>
        </w:rPr>
        <w:t xml:space="preserve">                  </w:t>
      </w: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cs="宋体"/>
          <w:kern w:val="0"/>
          <w:sz w:val="24"/>
        </w:rPr>
        <w:t>注册地址：</w:t>
      </w:r>
      <w:r>
        <w:rPr>
          <w:rFonts w:hint="eastAsia" w:ascii="仿宋" w:hAnsi="仿宋" w:eastAsia="仿宋" w:cs="宋体"/>
          <w:kern w:val="0"/>
          <w:sz w:val="24"/>
          <w:u w:val="single"/>
        </w:rPr>
        <w:t xml:space="preserve">                                    </w:t>
      </w: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cs="宋体"/>
          <w:kern w:val="0"/>
          <w:sz w:val="24"/>
        </w:rPr>
        <w:t xml:space="preserve">成立时间：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年 </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日</w:t>
      </w:r>
    </w:p>
    <w:p>
      <w:pPr>
        <w:autoSpaceDE w:val="0"/>
        <w:autoSpaceDN w:val="0"/>
        <w:adjustRightInd w:val="0"/>
        <w:snapToGrid w:val="0"/>
        <w:spacing w:before="156" w:beforeLines="50" w:line="360" w:lineRule="auto"/>
        <w:jc w:val="left"/>
        <w:rPr>
          <w:rFonts w:hint="eastAsia" w:ascii="仿宋" w:hAnsi="仿宋" w:eastAsia="仿宋" w:cs="宋体"/>
          <w:kern w:val="0"/>
          <w:sz w:val="24"/>
          <w:u w:val="single"/>
        </w:rPr>
      </w:pPr>
      <w:r>
        <w:rPr>
          <w:rFonts w:hint="eastAsia" w:ascii="仿宋" w:hAnsi="仿宋" w:eastAsia="仿宋" w:cs="宋体"/>
          <w:kern w:val="0"/>
          <w:sz w:val="24"/>
        </w:rPr>
        <w:t>经营期限：</w:t>
      </w:r>
      <w:r>
        <w:rPr>
          <w:rFonts w:hint="eastAsia" w:ascii="仿宋" w:hAnsi="仿宋" w:eastAsia="仿宋" w:cs="宋体"/>
          <w:kern w:val="0"/>
          <w:sz w:val="24"/>
          <w:u w:val="single"/>
        </w:rPr>
        <w:t xml:space="preserve">                  </w:t>
      </w:r>
    </w:p>
    <w:p>
      <w:pPr>
        <w:autoSpaceDE w:val="0"/>
        <w:autoSpaceDN w:val="0"/>
        <w:adjustRightInd w:val="0"/>
        <w:snapToGrid w:val="0"/>
        <w:spacing w:before="156" w:beforeLines="50" w:line="360" w:lineRule="auto"/>
        <w:jc w:val="left"/>
        <w:rPr>
          <w:rFonts w:hint="eastAsia" w:ascii="仿宋" w:hAnsi="仿宋" w:eastAsia="仿宋" w:cs="宋体"/>
          <w:kern w:val="0"/>
          <w:sz w:val="24"/>
          <w:u w:val="single"/>
        </w:rPr>
      </w:pPr>
      <w:r>
        <w:rPr>
          <w:rFonts w:hint="eastAsia" w:ascii="仿宋" w:hAnsi="仿宋" w:eastAsia="仿宋" w:cs="宋体"/>
          <w:kern w:val="0"/>
          <w:sz w:val="24"/>
        </w:rPr>
        <w:t>经营范围：主营：</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；兼营：</w:t>
      </w:r>
      <w:r>
        <w:rPr>
          <w:rFonts w:hint="eastAsia" w:ascii="仿宋" w:hAnsi="仿宋" w:eastAsia="仿宋" w:cs="宋体"/>
          <w:kern w:val="0"/>
          <w:sz w:val="24"/>
          <w:u w:val="single"/>
        </w:rPr>
        <w:t xml:space="preserve">              </w:t>
      </w: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cs="宋体"/>
          <w:kern w:val="0"/>
          <w:sz w:val="24"/>
        </w:rPr>
        <w:t>姓名：</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性别：</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年龄：</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系</w:t>
      </w:r>
      <w:r>
        <w:rPr>
          <w:rFonts w:hint="eastAsia" w:ascii="仿宋" w:hAnsi="仿宋" w:eastAsia="仿宋" w:cs="宋体"/>
          <w:kern w:val="0"/>
          <w:sz w:val="24"/>
          <w:u w:val="single"/>
        </w:rPr>
        <w:t xml:space="preserve">      </w:t>
      </w:r>
      <w:r>
        <w:rPr>
          <w:rFonts w:hint="eastAsia" w:ascii="仿宋" w:hAnsi="仿宋" w:eastAsia="仿宋" w:cs="宋体"/>
          <w:kern w:val="0"/>
          <w:sz w:val="24"/>
        </w:rPr>
        <w:t>（</w:t>
      </w:r>
      <w:r>
        <w:rPr>
          <w:rFonts w:hint="eastAsia" w:ascii="仿宋" w:hAnsi="仿宋" w:eastAsia="仿宋"/>
          <w:sz w:val="24"/>
          <w:szCs w:val="32"/>
        </w:rPr>
        <w:t>投标人</w:t>
      </w:r>
      <w:r>
        <w:rPr>
          <w:rFonts w:hint="eastAsia" w:ascii="仿宋" w:hAnsi="仿宋" w:eastAsia="仿宋" w:cs="宋体"/>
          <w:kern w:val="0"/>
          <w:sz w:val="24"/>
        </w:rPr>
        <w:t>名称）的法定代表人。</w:t>
      </w: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cs="宋体"/>
          <w:kern w:val="0"/>
          <w:sz w:val="24"/>
        </w:rPr>
        <w:t>特此证明。</w:t>
      </w: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sz w:val="24"/>
        </w:rPr>
        <w:t>附：法定代表人身份证复印件</w:t>
      </w:r>
    </w:p>
    <w:p>
      <w:pPr>
        <w:snapToGrid w:val="0"/>
        <w:spacing w:line="480" w:lineRule="auto"/>
        <w:rPr>
          <w:rFonts w:hint="eastAsia" w:ascii="仿宋" w:hAnsi="仿宋" w:eastAsia="仿宋"/>
          <w:sz w:val="24"/>
        </w:rPr>
      </w:pPr>
    </w:p>
    <w:p>
      <w:pPr>
        <w:adjustRightInd w:val="0"/>
        <w:snapToGrid w:val="0"/>
        <w:spacing w:line="360" w:lineRule="auto"/>
        <w:ind w:right="420"/>
        <w:rPr>
          <w:rFonts w:hint="eastAsia" w:ascii="仿宋" w:hAnsi="仿宋" w:eastAsia="仿宋"/>
          <w:sz w:val="24"/>
        </w:rPr>
      </w:pPr>
      <w:r>
        <w:rPr>
          <w:rFonts w:hint="eastAsia" w:ascii="仿宋" w:hAnsi="仿宋" w:eastAsia="仿宋"/>
          <w:sz w:val="24"/>
          <w:szCs w:val="32"/>
        </w:rPr>
        <w:t>投标人</w:t>
      </w:r>
      <w:r>
        <w:rPr>
          <w:rFonts w:hint="eastAsia" w:ascii="仿宋" w:hAnsi="仿宋" w:eastAsia="仿宋"/>
          <w:sz w:val="24"/>
        </w:rPr>
        <w:t>名称（盖单位章）：</w:t>
      </w:r>
    </w:p>
    <w:p>
      <w:pPr>
        <w:adjustRightInd w:val="0"/>
        <w:snapToGrid w:val="0"/>
        <w:spacing w:line="360" w:lineRule="auto"/>
        <w:ind w:right="420"/>
        <w:rPr>
          <w:rFonts w:hint="eastAsia"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 xml:space="preserve">日      </w:t>
      </w:r>
    </w:p>
    <w:p>
      <w:pPr>
        <w:adjustRightInd w:val="0"/>
        <w:snapToGrid w:val="0"/>
        <w:spacing w:before="156" w:beforeLines="50" w:line="360" w:lineRule="auto"/>
        <w:rPr>
          <w:rFonts w:hint="eastAsia" w:ascii="仿宋" w:hAnsi="仿宋" w:eastAsia="仿宋"/>
          <w:sz w:val="24"/>
        </w:rPr>
      </w:pPr>
    </w:p>
    <w:p>
      <w:pPr>
        <w:adjustRightInd w:val="0"/>
        <w:snapToGrid w:val="0"/>
        <w:spacing w:before="156" w:beforeLines="50" w:line="360" w:lineRule="auto"/>
        <w:rPr>
          <w:rFonts w:hint="eastAsia" w:ascii="仿宋" w:hAnsi="仿宋" w:eastAsia="仿宋"/>
          <w:szCs w:val="21"/>
        </w:rPr>
      </w:pPr>
    </w:p>
    <w:p>
      <w:pPr>
        <w:adjustRightInd w:val="0"/>
        <w:snapToGrid w:val="0"/>
        <w:spacing w:line="360" w:lineRule="auto"/>
        <w:ind w:right="24"/>
        <w:rPr>
          <w:rFonts w:hint="eastAsia" w:ascii="仿宋" w:hAnsi="仿宋" w:eastAsia="仿宋"/>
          <w:sz w:val="32"/>
          <w:szCs w:val="32"/>
        </w:rPr>
      </w:pPr>
      <w:r>
        <w:rPr>
          <w:rFonts w:ascii="仿宋" w:hAnsi="仿宋" w:eastAsia="仿宋"/>
          <w:szCs w:val="21"/>
        </w:rPr>
        <w:br w:type="page"/>
      </w:r>
      <w:r>
        <w:rPr>
          <w:rFonts w:hint="eastAsia" w:ascii="仿宋" w:hAnsi="仿宋" w:eastAsia="仿宋"/>
          <w:bCs/>
          <w:sz w:val="28"/>
          <w:szCs w:val="28"/>
        </w:rPr>
        <w:t>附件2</w:t>
      </w:r>
    </w:p>
    <w:p>
      <w:pPr>
        <w:adjustRightInd w:val="0"/>
        <w:snapToGrid w:val="0"/>
        <w:spacing w:line="360" w:lineRule="auto"/>
        <w:ind w:right="24"/>
        <w:jc w:val="center"/>
        <w:rPr>
          <w:rFonts w:hint="eastAsia" w:ascii="仿宋" w:hAnsi="仿宋" w:eastAsia="仿宋"/>
          <w:sz w:val="28"/>
          <w:szCs w:val="28"/>
        </w:rPr>
      </w:pPr>
      <w:r>
        <w:rPr>
          <w:rFonts w:hint="eastAsia" w:ascii="仿宋" w:hAnsi="仿宋" w:eastAsia="仿宋"/>
          <w:sz w:val="28"/>
          <w:szCs w:val="28"/>
        </w:rPr>
        <w:t>法定代表人授权书(委托代理人参加招标)</w:t>
      </w:r>
    </w:p>
    <w:p>
      <w:pPr>
        <w:adjustRightInd w:val="0"/>
        <w:snapToGrid w:val="0"/>
        <w:spacing w:line="360" w:lineRule="auto"/>
        <w:jc w:val="center"/>
        <w:rPr>
          <w:rFonts w:hint="eastAsia" w:ascii="仿宋" w:hAnsi="仿宋" w:eastAsia="仿宋"/>
          <w:b/>
          <w:sz w:val="28"/>
          <w:szCs w:val="28"/>
        </w:rPr>
      </w:pPr>
    </w:p>
    <w:p>
      <w:pPr>
        <w:autoSpaceDE w:val="0"/>
        <w:autoSpaceDN w:val="0"/>
        <w:adjustRightInd w:val="0"/>
        <w:snapToGrid w:val="0"/>
        <w:spacing w:before="156" w:beforeLines="50"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本人</w:t>
      </w:r>
      <w:r>
        <w:rPr>
          <w:rFonts w:hint="eastAsia" w:ascii="仿宋" w:hAnsi="仿宋" w:eastAsia="仿宋" w:cs="宋体"/>
          <w:kern w:val="0"/>
          <w:sz w:val="24"/>
          <w:u w:val="single"/>
        </w:rPr>
        <w:t xml:space="preserve">          </w:t>
      </w:r>
      <w:r>
        <w:rPr>
          <w:rFonts w:hint="eastAsia" w:ascii="仿宋" w:hAnsi="仿宋" w:eastAsia="仿宋" w:cs="宋体"/>
          <w:kern w:val="0"/>
          <w:sz w:val="24"/>
        </w:rPr>
        <w:t>（姓名、职务）系</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w:t>
      </w:r>
      <w:r>
        <w:rPr>
          <w:rFonts w:hint="eastAsia" w:ascii="仿宋" w:hAnsi="仿宋" w:eastAsia="仿宋"/>
          <w:sz w:val="24"/>
          <w:szCs w:val="32"/>
        </w:rPr>
        <w:t>投标人</w:t>
      </w:r>
      <w:r>
        <w:rPr>
          <w:rFonts w:hint="eastAsia" w:ascii="仿宋" w:hAnsi="仿宋" w:eastAsia="仿宋" w:cs="宋体"/>
          <w:kern w:val="0"/>
          <w:sz w:val="24"/>
        </w:rPr>
        <w:t>名称）的法定代表人，现授权</w:t>
      </w:r>
      <w:r>
        <w:rPr>
          <w:rFonts w:hint="eastAsia" w:ascii="仿宋" w:hAnsi="仿宋" w:eastAsia="仿宋" w:cs="宋体"/>
          <w:kern w:val="0"/>
          <w:sz w:val="24"/>
          <w:u w:val="single"/>
        </w:rPr>
        <w:t xml:space="preserve">          </w:t>
      </w:r>
      <w:r>
        <w:rPr>
          <w:rFonts w:hint="eastAsia" w:ascii="仿宋" w:hAnsi="仿宋" w:eastAsia="仿宋" w:cs="宋体"/>
          <w:kern w:val="0"/>
          <w:sz w:val="24"/>
        </w:rPr>
        <w:t>（姓名、职务）为我方代理人。代理人根据授权，以我方名义：(1)签署、澄清、补正、修改、撤回、提交</w:t>
      </w:r>
      <w:r>
        <w:rPr>
          <w:rFonts w:hint="eastAsia" w:ascii="仿宋" w:hAnsi="仿宋" w:eastAsia="仿宋" w:cs="宋体"/>
          <w:kern w:val="0"/>
          <w:sz w:val="24"/>
          <w:u w:val="single"/>
        </w:rPr>
        <w:t xml:space="preserve">                     </w:t>
      </w:r>
      <w:r>
        <w:rPr>
          <w:rFonts w:hint="eastAsia" w:ascii="仿宋" w:hAnsi="仿宋" w:eastAsia="仿宋" w:cs="宋体"/>
          <w:kern w:val="0"/>
          <w:sz w:val="24"/>
        </w:rPr>
        <w:t>（项目名称、</w:t>
      </w:r>
      <w:r>
        <w:rPr>
          <w:rFonts w:hint="eastAsia" w:ascii="仿宋" w:hAnsi="仿宋" w:eastAsia="仿宋"/>
          <w:sz w:val="24"/>
        </w:rPr>
        <w:t>项目</w:t>
      </w:r>
      <w:r>
        <w:rPr>
          <w:rFonts w:hint="eastAsia" w:ascii="仿宋" w:hAnsi="仿宋" w:eastAsia="仿宋" w:cs="宋体"/>
          <w:kern w:val="0"/>
          <w:sz w:val="24"/>
        </w:rPr>
        <w:t>编号）投标文件及报价； (2)签订合同和处理有关事宜，其法律后果由我方承担。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委托期限：</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w:t>
      </w:r>
    </w:p>
    <w:p>
      <w:pPr>
        <w:spacing w:line="360" w:lineRule="auto"/>
        <w:ind w:firstLine="435"/>
        <w:rPr>
          <w:rFonts w:hint="eastAsia" w:ascii="仿宋" w:hAnsi="仿宋" w:eastAsia="仿宋" w:cs="宋体"/>
          <w:kern w:val="0"/>
          <w:sz w:val="24"/>
        </w:rPr>
      </w:pPr>
      <w:r>
        <w:rPr>
          <w:rFonts w:hint="eastAsia" w:ascii="仿宋" w:hAnsi="仿宋" w:eastAsia="仿宋" w:cs="宋体"/>
          <w:kern w:val="0"/>
          <w:sz w:val="24"/>
        </w:rPr>
        <w:t>代理人无转委托权。</w:t>
      </w:r>
    </w:p>
    <w:p>
      <w:pPr>
        <w:spacing w:line="360" w:lineRule="auto"/>
        <w:ind w:firstLine="435"/>
        <w:rPr>
          <w:rFonts w:hint="eastAsia"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日签字生效，特此声明。</w:t>
      </w:r>
    </w:p>
    <w:p>
      <w:pPr>
        <w:adjustRightInd w:val="0"/>
        <w:snapToGrid w:val="0"/>
        <w:spacing w:before="156" w:beforeLines="50" w:line="360" w:lineRule="auto"/>
        <w:ind w:firstLine="480" w:firstLineChars="200"/>
        <w:rPr>
          <w:rFonts w:hint="eastAsia" w:ascii="仿宋" w:hAnsi="仿宋" w:eastAsia="仿宋"/>
          <w:sz w:val="24"/>
        </w:rPr>
      </w:pP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sz w:val="24"/>
        </w:rPr>
        <w:t>附：法定代表人身份证复印件</w:t>
      </w:r>
    </w:p>
    <w:p>
      <w:pPr>
        <w:adjustRightInd w:val="0"/>
        <w:snapToGrid w:val="0"/>
        <w:spacing w:line="360" w:lineRule="auto"/>
        <w:ind w:right="420"/>
        <w:rPr>
          <w:rFonts w:hint="eastAsia" w:ascii="仿宋" w:hAnsi="仿宋" w:eastAsia="仿宋"/>
          <w:sz w:val="24"/>
        </w:rPr>
      </w:pPr>
    </w:p>
    <w:p>
      <w:pPr>
        <w:adjustRightInd w:val="0"/>
        <w:snapToGrid w:val="0"/>
        <w:spacing w:line="360" w:lineRule="auto"/>
        <w:ind w:right="420"/>
        <w:rPr>
          <w:rFonts w:hint="eastAsia" w:ascii="仿宋" w:hAnsi="仿宋" w:eastAsia="仿宋"/>
          <w:sz w:val="24"/>
        </w:rPr>
      </w:pPr>
    </w:p>
    <w:p>
      <w:pPr>
        <w:autoSpaceDE w:val="0"/>
        <w:autoSpaceDN w:val="0"/>
        <w:adjustRightInd w:val="0"/>
        <w:snapToGrid w:val="0"/>
        <w:spacing w:before="156" w:beforeLines="50" w:line="360" w:lineRule="auto"/>
        <w:jc w:val="left"/>
        <w:rPr>
          <w:rFonts w:hint="eastAsia" w:ascii="仿宋" w:hAnsi="仿宋" w:eastAsia="仿宋" w:cs="宋体"/>
          <w:kern w:val="0"/>
          <w:sz w:val="24"/>
        </w:rPr>
      </w:pPr>
      <w:r>
        <w:rPr>
          <w:rFonts w:hint="eastAsia" w:ascii="仿宋" w:hAnsi="仿宋" w:eastAsia="仿宋"/>
          <w:sz w:val="24"/>
        </w:rPr>
        <w:t>附：委托代理人身份证复印件</w:t>
      </w:r>
    </w:p>
    <w:p>
      <w:pPr>
        <w:adjustRightInd w:val="0"/>
        <w:snapToGrid w:val="0"/>
        <w:spacing w:line="360" w:lineRule="auto"/>
        <w:ind w:right="420"/>
        <w:rPr>
          <w:rFonts w:hint="eastAsia" w:ascii="仿宋" w:hAnsi="仿宋" w:eastAsia="仿宋"/>
          <w:sz w:val="24"/>
        </w:rPr>
      </w:pPr>
    </w:p>
    <w:p>
      <w:pPr>
        <w:adjustRightInd w:val="0"/>
        <w:snapToGrid w:val="0"/>
        <w:spacing w:line="360" w:lineRule="auto"/>
        <w:ind w:right="420"/>
        <w:rPr>
          <w:rFonts w:hint="eastAsia" w:ascii="仿宋" w:hAnsi="仿宋" w:eastAsia="仿宋"/>
          <w:sz w:val="24"/>
        </w:rPr>
      </w:pPr>
      <w:r>
        <w:rPr>
          <w:rFonts w:hint="eastAsia" w:ascii="仿宋" w:hAnsi="仿宋" w:eastAsia="仿宋"/>
          <w:sz w:val="24"/>
          <w:szCs w:val="32"/>
        </w:rPr>
        <w:t>投标人</w:t>
      </w:r>
      <w:r>
        <w:rPr>
          <w:rFonts w:hint="eastAsia" w:ascii="仿宋" w:hAnsi="仿宋" w:eastAsia="仿宋"/>
          <w:sz w:val="24"/>
        </w:rPr>
        <w:t>名称(盖单位章)：</w:t>
      </w:r>
    </w:p>
    <w:p>
      <w:pPr>
        <w:adjustRightInd w:val="0"/>
        <w:snapToGrid w:val="0"/>
        <w:spacing w:line="360" w:lineRule="auto"/>
        <w:ind w:right="420"/>
        <w:rPr>
          <w:rFonts w:hint="eastAsia" w:ascii="仿宋" w:hAnsi="仿宋" w:eastAsia="仿宋"/>
          <w:sz w:val="24"/>
        </w:rPr>
      </w:pPr>
      <w:r>
        <w:rPr>
          <w:rFonts w:hint="eastAsia" w:ascii="仿宋" w:hAnsi="仿宋" w:eastAsia="仿宋"/>
          <w:sz w:val="24"/>
        </w:rPr>
        <w:t>法定代表人（签字或</w:t>
      </w:r>
      <w:r>
        <w:rPr>
          <w:rFonts w:ascii="仿宋" w:hAnsi="仿宋" w:eastAsia="仿宋"/>
          <w:sz w:val="24"/>
        </w:rPr>
        <w:t>盖章</w:t>
      </w:r>
      <w:r>
        <w:rPr>
          <w:rFonts w:hint="eastAsia" w:ascii="仿宋" w:hAnsi="仿宋" w:eastAsia="仿宋"/>
          <w:sz w:val="24"/>
        </w:rPr>
        <w:t>）：</w:t>
      </w:r>
      <w:r>
        <w:rPr>
          <w:rFonts w:hint="eastAsia" w:ascii="仿宋" w:hAnsi="仿宋" w:eastAsia="仿宋"/>
          <w:sz w:val="24"/>
          <w:u w:val="single"/>
        </w:rPr>
        <w:t xml:space="preserve">                     </w:t>
      </w:r>
    </w:p>
    <w:p>
      <w:pPr>
        <w:adjustRightInd w:val="0"/>
        <w:snapToGrid w:val="0"/>
        <w:spacing w:line="360" w:lineRule="auto"/>
        <w:ind w:right="420"/>
        <w:rPr>
          <w:rFonts w:hint="eastAsia" w:ascii="仿宋" w:hAnsi="仿宋" w:eastAsia="仿宋"/>
          <w:sz w:val="24"/>
        </w:rPr>
      </w:pPr>
      <w:r>
        <w:rPr>
          <w:rFonts w:hint="eastAsia" w:ascii="仿宋" w:hAnsi="仿宋" w:eastAsia="仿宋"/>
          <w:sz w:val="24"/>
        </w:rPr>
        <w:t>委托代理人（签字或</w:t>
      </w:r>
      <w:r>
        <w:rPr>
          <w:rFonts w:ascii="仿宋" w:hAnsi="仿宋" w:eastAsia="仿宋"/>
          <w:sz w:val="24"/>
        </w:rPr>
        <w:t>盖章</w:t>
      </w:r>
      <w:r>
        <w:rPr>
          <w:rFonts w:hint="eastAsia" w:ascii="仿宋" w:hAnsi="仿宋" w:eastAsia="仿宋"/>
          <w:sz w:val="24"/>
        </w:rPr>
        <w:t>）：</w:t>
      </w:r>
      <w:r>
        <w:rPr>
          <w:rFonts w:hint="eastAsia" w:ascii="仿宋" w:hAnsi="仿宋" w:eastAsia="仿宋"/>
          <w:sz w:val="24"/>
          <w:u w:val="single"/>
        </w:rPr>
        <w:t xml:space="preserve">                     </w:t>
      </w:r>
    </w:p>
    <w:p>
      <w:pPr>
        <w:adjustRightInd w:val="0"/>
        <w:snapToGrid w:val="0"/>
        <w:spacing w:line="360" w:lineRule="auto"/>
        <w:ind w:right="24"/>
        <w:rPr>
          <w:rFonts w:hint="eastAsia"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360" w:lineRule="exact"/>
        <w:rPr>
          <w:rFonts w:hint="eastAsia" w:ascii="仿宋" w:hAnsi="仿宋" w:eastAsia="仿宋"/>
          <w:b/>
        </w:rPr>
      </w:pPr>
      <w:r>
        <w:rPr>
          <w:rFonts w:ascii="仿宋" w:hAnsi="仿宋" w:eastAsia="仿宋"/>
        </w:rPr>
        <w:br w:type="page"/>
      </w:r>
    </w:p>
    <w:p>
      <w:pPr>
        <w:shd w:val="clear" w:color="auto" w:fill="FFFFFF"/>
        <w:adjustRightInd w:val="0"/>
        <w:snapToGrid w:val="0"/>
        <w:spacing w:line="360" w:lineRule="auto"/>
        <w:jc w:val="center"/>
        <w:outlineLvl w:val="1"/>
        <w:rPr>
          <w:rFonts w:hint="eastAsia" w:ascii="仿宋" w:hAnsi="仿宋" w:eastAsia="仿宋"/>
          <w:b/>
          <w:bCs/>
          <w:sz w:val="28"/>
          <w:szCs w:val="28"/>
        </w:rPr>
      </w:pPr>
      <w:bookmarkStart w:id="99" w:name="_Toc500954337"/>
      <w:bookmarkStart w:id="100" w:name="_Toc465444057"/>
      <w:bookmarkStart w:id="101" w:name="_Toc14966712"/>
      <w:bookmarkStart w:id="102" w:name="_Toc420948025"/>
      <w:r>
        <w:rPr>
          <w:rFonts w:hint="eastAsia" w:ascii="仿宋" w:hAnsi="仿宋" w:eastAsia="仿宋"/>
          <w:b/>
          <w:sz w:val="28"/>
          <w:szCs w:val="28"/>
          <w:lang w:eastAsia="zh-CN"/>
        </w:rPr>
        <w:t>三</w:t>
      </w:r>
      <w:r>
        <w:rPr>
          <w:rFonts w:hint="eastAsia" w:ascii="仿宋" w:hAnsi="仿宋" w:eastAsia="仿宋"/>
          <w:b/>
          <w:sz w:val="28"/>
          <w:szCs w:val="28"/>
        </w:rPr>
        <w:t>、投标人基本情况</w:t>
      </w:r>
      <w:bookmarkEnd w:id="99"/>
      <w:bookmarkEnd w:id="100"/>
      <w:bookmarkEnd w:id="101"/>
    </w:p>
    <w:p>
      <w:pPr>
        <w:adjustRightInd w:val="0"/>
        <w:snapToGrid w:val="0"/>
        <w:spacing w:line="360" w:lineRule="auto"/>
        <w:ind w:right="24"/>
        <w:rPr>
          <w:rFonts w:hint="eastAsia" w:ascii="仿宋" w:hAnsi="仿宋" w:eastAsia="仿宋"/>
          <w:sz w:val="32"/>
          <w:szCs w:val="32"/>
        </w:rPr>
      </w:pPr>
      <w:r>
        <w:rPr>
          <w:rFonts w:hint="eastAsia" w:ascii="仿宋" w:hAnsi="仿宋" w:eastAsia="仿宋"/>
          <w:bCs/>
          <w:sz w:val="28"/>
          <w:szCs w:val="28"/>
        </w:rPr>
        <w:t>附件</w:t>
      </w:r>
      <w:r>
        <w:rPr>
          <w:rFonts w:ascii="仿宋" w:hAnsi="仿宋" w:eastAsia="仿宋"/>
          <w:bCs/>
          <w:sz w:val="28"/>
          <w:szCs w:val="28"/>
        </w:rPr>
        <w:t>4</w:t>
      </w:r>
    </w:p>
    <w:p>
      <w:pPr>
        <w:adjustRightInd w:val="0"/>
        <w:snapToGrid w:val="0"/>
        <w:spacing w:line="360" w:lineRule="auto"/>
        <w:jc w:val="center"/>
        <w:rPr>
          <w:rFonts w:hint="eastAsia" w:ascii="仿宋" w:hAnsi="仿宋" w:eastAsia="仿宋"/>
          <w:sz w:val="28"/>
          <w:szCs w:val="28"/>
        </w:rPr>
      </w:pPr>
      <w:r>
        <w:rPr>
          <w:rFonts w:hint="eastAsia" w:ascii="仿宋" w:hAnsi="仿宋" w:eastAsia="仿宋"/>
          <w:sz w:val="28"/>
          <w:szCs w:val="28"/>
        </w:rPr>
        <w:t>投标人基本情况表</w:t>
      </w:r>
    </w:p>
    <w:tbl>
      <w:tblPr>
        <w:tblStyle w:val="41"/>
        <w:tblpPr w:leftFromText="180" w:rightFromText="180" w:vertAnchor="text" w:horzAnchor="margin" w:tblpY="187"/>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ascii="仿宋" w:hAnsi="仿宋" w:eastAsia="仿宋"/>
                <w:szCs w:val="21"/>
              </w:rPr>
            </w:pPr>
            <w:r>
              <w:rPr>
                <w:rFonts w:hint="eastAsia" w:ascii="仿宋" w:hAnsi="仿宋" w:eastAsia="仿宋"/>
              </w:rPr>
              <w:t>投标人</w:t>
            </w:r>
            <w:r>
              <w:rPr>
                <w:rFonts w:ascii="仿宋" w:hAnsi="仿宋" w:eastAsia="仿宋"/>
                <w:szCs w:val="21"/>
              </w:rPr>
              <w:t>名称</w:t>
            </w:r>
          </w:p>
        </w:tc>
        <w:tc>
          <w:tcPr>
            <w:tcW w:w="3960" w:type="dxa"/>
            <w:gridSpan w:val="5"/>
            <w:noWrap w:val="0"/>
            <w:vAlign w:val="center"/>
          </w:tcPr>
          <w:p>
            <w:pPr>
              <w:topLinePunct/>
              <w:spacing w:line="440" w:lineRule="exact"/>
              <w:jc w:val="center"/>
              <w:rPr>
                <w:rFonts w:ascii="仿宋" w:hAnsi="仿宋" w:eastAsia="仿宋"/>
                <w:szCs w:val="21"/>
              </w:rPr>
            </w:pPr>
          </w:p>
        </w:tc>
        <w:tc>
          <w:tcPr>
            <w:tcW w:w="1329" w:type="dxa"/>
            <w:noWrap w:val="0"/>
            <w:vAlign w:val="center"/>
          </w:tcPr>
          <w:p>
            <w:pPr>
              <w:topLinePunct/>
              <w:spacing w:line="440" w:lineRule="exact"/>
              <w:jc w:val="center"/>
              <w:rPr>
                <w:rFonts w:ascii="仿宋" w:hAnsi="仿宋" w:eastAsia="仿宋"/>
                <w:szCs w:val="21"/>
              </w:rPr>
            </w:pPr>
            <w:r>
              <w:rPr>
                <w:rFonts w:ascii="仿宋" w:hAnsi="仿宋" w:eastAsia="仿宋"/>
                <w:szCs w:val="21"/>
              </w:rPr>
              <w:t>法定代表人</w:t>
            </w:r>
          </w:p>
        </w:tc>
        <w:tc>
          <w:tcPr>
            <w:tcW w:w="1731" w:type="dxa"/>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组织机构代码</w:t>
            </w:r>
          </w:p>
        </w:tc>
        <w:tc>
          <w:tcPr>
            <w:tcW w:w="3960" w:type="dxa"/>
            <w:gridSpan w:val="5"/>
            <w:noWrap w:val="0"/>
            <w:vAlign w:val="center"/>
          </w:tcPr>
          <w:p>
            <w:pPr>
              <w:topLinePunct/>
              <w:spacing w:line="440" w:lineRule="exact"/>
              <w:jc w:val="center"/>
              <w:rPr>
                <w:rFonts w:ascii="仿宋" w:hAnsi="仿宋" w:eastAsia="仿宋"/>
                <w:szCs w:val="21"/>
              </w:rPr>
            </w:pPr>
          </w:p>
        </w:tc>
        <w:tc>
          <w:tcPr>
            <w:tcW w:w="1329" w:type="dxa"/>
            <w:noWrap w:val="0"/>
            <w:vAlign w:val="center"/>
          </w:tcPr>
          <w:p>
            <w:pPr>
              <w:topLinePunct/>
              <w:spacing w:line="440" w:lineRule="exact"/>
              <w:jc w:val="center"/>
              <w:rPr>
                <w:rFonts w:ascii="仿宋" w:hAnsi="仿宋" w:eastAsia="仿宋"/>
                <w:szCs w:val="21"/>
              </w:rPr>
            </w:pPr>
            <w:r>
              <w:rPr>
                <w:rFonts w:ascii="仿宋" w:hAnsi="仿宋" w:eastAsia="仿宋"/>
                <w:szCs w:val="21"/>
              </w:rPr>
              <w:t>邮政编码</w:t>
            </w:r>
          </w:p>
        </w:tc>
        <w:tc>
          <w:tcPr>
            <w:tcW w:w="1731" w:type="dxa"/>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仿宋" w:hAnsi="仿宋" w:eastAsia="仿宋"/>
                <w:szCs w:val="21"/>
              </w:rPr>
            </w:pPr>
            <w:r>
              <w:rPr>
                <w:rFonts w:hint="eastAsia" w:ascii="仿宋" w:hAnsi="仿宋" w:eastAsia="仿宋"/>
                <w:szCs w:val="21"/>
              </w:rPr>
              <w:t>委托代理</w:t>
            </w:r>
            <w:r>
              <w:rPr>
                <w:rFonts w:ascii="仿宋" w:hAnsi="仿宋" w:eastAsia="仿宋"/>
                <w:szCs w:val="21"/>
              </w:rPr>
              <w:t>人</w:t>
            </w:r>
          </w:p>
        </w:tc>
        <w:tc>
          <w:tcPr>
            <w:tcW w:w="3960" w:type="dxa"/>
            <w:gridSpan w:val="5"/>
            <w:noWrap w:val="0"/>
            <w:vAlign w:val="center"/>
          </w:tcPr>
          <w:p>
            <w:pPr>
              <w:topLinePunct/>
              <w:spacing w:line="440" w:lineRule="exact"/>
              <w:jc w:val="center"/>
              <w:rPr>
                <w:rFonts w:ascii="仿宋" w:hAnsi="仿宋" w:eastAsia="仿宋"/>
                <w:szCs w:val="21"/>
              </w:rPr>
            </w:pPr>
          </w:p>
        </w:tc>
        <w:tc>
          <w:tcPr>
            <w:tcW w:w="1329" w:type="dxa"/>
            <w:noWrap w:val="0"/>
            <w:vAlign w:val="center"/>
          </w:tcPr>
          <w:p>
            <w:pPr>
              <w:topLinePunct/>
              <w:spacing w:line="440" w:lineRule="exact"/>
              <w:jc w:val="center"/>
              <w:rPr>
                <w:rFonts w:hint="eastAsia" w:ascii="仿宋" w:hAnsi="仿宋" w:eastAsia="仿宋"/>
                <w:szCs w:val="21"/>
              </w:rPr>
            </w:pPr>
            <w:r>
              <w:rPr>
                <w:rFonts w:hint="eastAsia" w:ascii="仿宋" w:hAnsi="仿宋" w:eastAsia="仿宋"/>
                <w:szCs w:val="21"/>
              </w:rPr>
              <w:t>电子邮箱</w:t>
            </w:r>
          </w:p>
        </w:tc>
        <w:tc>
          <w:tcPr>
            <w:tcW w:w="1731" w:type="dxa"/>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仿宋" w:hAnsi="仿宋" w:eastAsia="仿宋"/>
                <w:szCs w:val="21"/>
              </w:rPr>
            </w:pPr>
            <w:r>
              <w:rPr>
                <w:rFonts w:hint="eastAsia" w:ascii="仿宋" w:hAnsi="仿宋" w:eastAsia="仿宋"/>
                <w:szCs w:val="21"/>
              </w:rPr>
              <w:t>上年营业收入</w:t>
            </w:r>
          </w:p>
        </w:tc>
        <w:tc>
          <w:tcPr>
            <w:tcW w:w="3960" w:type="dxa"/>
            <w:gridSpan w:val="5"/>
            <w:noWrap w:val="0"/>
            <w:vAlign w:val="center"/>
          </w:tcPr>
          <w:p>
            <w:pPr>
              <w:topLinePunct/>
              <w:spacing w:line="440" w:lineRule="exact"/>
              <w:jc w:val="center"/>
              <w:rPr>
                <w:rFonts w:hint="eastAsia" w:ascii="仿宋" w:hAnsi="仿宋" w:eastAsia="仿宋"/>
                <w:szCs w:val="21"/>
              </w:rPr>
            </w:pPr>
          </w:p>
        </w:tc>
        <w:tc>
          <w:tcPr>
            <w:tcW w:w="1329" w:type="dxa"/>
            <w:noWrap w:val="0"/>
            <w:vAlign w:val="center"/>
          </w:tcPr>
          <w:p>
            <w:pPr>
              <w:topLinePunct/>
              <w:spacing w:line="440" w:lineRule="exact"/>
              <w:jc w:val="center"/>
              <w:rPr>
                <w:rFonts w:hint="eastAsia" w:ascii="仿宋" w:hAnsi="仿宋" w:eastAsia="仿宋"/>
                <w:szCs w:val="21"/>
              </w:rPr>
            </w:pPr>
            <w:r>
              <w:rPr>
                <w:rFonts w:hint="eastAsia" w:ascii="仿宋" w:hAnsi="仿宋" w:eastAsia="仿宋"/>
                <w:szCs w:val="21"/>
              </w:rPr>
              <w:t>员工总人数</w:t>
            </w:r>
          </w:p>
        </w:tc>
        <w:tc>
          <w:tcPr>
            <w:tcW w:w="1731" w:type="dxa"/>
            <w:noWrap w:val="0"/>
            <w:vAlign w:val="center"/>
          </w:tcPr>
          <w:p>
            <w:pPr>
              <w:topLinePunct/>
              <w:spacing w:line="44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仿宋" w:hAnsi="仿宋" w:eastAsia="仿宋"/>
                <w:szCs w:val="21"/>
              </w:rPr>
            </w:pPr>
            <w:r>
              <w:rPr>
                <w:rFonts w:hint="eastAsia" w:ascii="仿宋" w:hAnsi="仿宋" w:eastAsia="仿宋"/>
                <w:szCs w:val="21"/>
              </w:rPr>
              <w:t>固定电话</w:t>
            </w:r>
          </w:p>
        </w:tc>
        <w:tc>
          <w:tcPr>
            <w:tcW w:w="3960" w:type="dxa"/>
            <w:gridSpan w:val="5"/>
            <w:noWrap w:val="0"/>
            <w:vAlign w:val="center"/>
          </w:tcPr>
          <w:p>
            <w:pPr>
              <w:topLinePunct/>
              <w:spacing w:line="440" w:lineRule="exact"/>
              <w:jc w:val="center"/>
              <w:rPr>
                <w:rFonts w:hint="eastAsia" w:ascii="仿宋" w:hAnsi="仿宋" w:eastAsia="仿宋"/>
                <w:szCs w:val="21"/>
              </w:rPr>
            </w:pPr>
          </w:p>
        </w:tc>
        <w:tc>
          <w:tcPr>
            <w:tcW w:w="1329" w:type="dxa"/>
            <w:noWrap w:val="0"/>
            <w:vAlign w:val="center"/>
          </w:tcPr>
          <w:p>
            <w:pPr>
              <w:topLinePunct/>
              <w:spacing w:line="440" w:lineRule="exact"/>
              <w:jc w:val="center"/>
              <w:rPr>
                <w:rFonts w:hint="eastAsia" w:ascii="仿宋" w:hAnsi="仿宋" w:eastAsia="仿宋"/>
                <w:szCs w:val="21"/>
              </w:rPr>
            </w:pPr>
          </w:p>
        </w:tc>
        <w:tc>
          <w:tcPr>
            <w:tcW w:w="1731" w:type="dxa"/>
            <w:noWrap w:val="0"/>
            <w:vAlign w:val="center"/>
          </w:tcPr>
          <w:p>
            <w:pPr>
              <w:topLinePunct/>
              <w:spacing w:line="44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营业执照</w:t>
            </w:r>
          </w:p>
        </w:tc>
        <w:tc>
          <w:tcPr>
            <w:tcW w:w="2044" w:type="dxa"/>
            <w:gridSpan w:val="3"/>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注册号码</w:t>
            </w:r>
          </w:p>
        </w:tc>
        <w:tc>
          <w:tcPr>
            <w:tcW w:w="1440" w:type="dxa"/>
            <w:gridSpan w:val="2"/>
            <w:noWrap w:val="0"/>
            <w:vAlign w:val="center"/>
          </w:tcPr>
          <w:p>
            <w:pPr>
              <w:topLinePunct/>
              <w:spacing w:line="440" w:lineRule="exact"/>
              <w:jc w:val="center"/>
              <w:rPr>
                <w:rFonts w:ascii="仿宋" w:hAnsi="仿宋" w:eastAsia="仿宋"/>
                <w:szCs w:val="21"/>
              </w:rPr>
            </w:pPr>
          </w:p>
        </w:tc>
        <w:tc>
          <w:tcPr>
            <w:tcW w:w="1377" w:type="dxa"/>
            <w:gridSpan w:val="2"/>
            <w:noWrap w:val="0"/>
            <w:vAlign w:val="center"/>
          </w:tcPr>
          <w:p>
            <w:pPr>
              <w:topLinePunct/>
              <w:spacing w:line="440" w:lineRule="exact"/>
              <w:ind w:firstLine="105" w:firstLineChars="50"/>
              <w:jc w:val="center"/>
              <w:rPr>
                <w:rFonts w:ascii="仿宋" w:hAnsi="仿宋" w:eastAsia="仿宋"/>
                <w:szCs w:val="21"/>
              </w:rPr>
            </w:pPr>
            <w:r>
              <w:rPr>
                <w:rFonts w:hint="eastAsia" w:ascii="仿宋" w:hAnsi="仿宋" w:eastAsia="仿宋"/>
                <w:szCs w:val="21"/>
              </w:rPr>
              <w:t>注册地址</w:t>
            </w:r>
          </w:p>
        </w:tc>
        <w:tc>
          <w:tcPr>
            <w:tcW w:w="3060" w:type="dxa"/>
            <w:gridSpan w:val="2"/>
            <w:noWrap w:val="0"/>
            <w:vAlign w:val="center"/>
          </w:tcPr>
          <w:p>
            <w:pPr>
              <w:topLinePunct/>
              <w:spacing w:line="440" w:lineRule="exact"/>
              <w:ind w:firstLine="105" w:firstLineChars="5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仿宋" w:hAnsi="仿宋" w:eastAsia="仿宋"/>
                <w:szCs w:val="21"/>
              </w:rPr>
            </w:pPr>
          </w:p>
        </w:tc>
        <w:tc>
          <w:tcPr>
            <w:tcW w:w="2044" w:type="dxa"/>
            <w:gridSpan w:val="3"/>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发证机关</w:t>
            </w:r>
          </w:p>
        </w:tc>
        <w:tc>
          <w:tcPr>
            <w:tcW w:w="1440" w:type="dxa"/>
            <w:gridSpan w:val="2"/>
            <w:noWrap w:val="0"/>
            <w:vAlign w:val="center"/>
          </w:tcPr>
          <w:p>
            <w:pPr>
              <w:topLinePunct/>
              <w:spacing w:line="440" w:lineRule="exact"/>
              <w:jc w:val="center"/>
              <w:rPr>
                <w:rFonts w:ascii="仿宋" w:hAnsi="仿宋" w:eastAsia="仿宋"/>
                <w:szCs w:val="21"/>
              </w:rPr>
            </w:pPr>
          </w:p>
        </w:tc>
        <w:tc>
          <w:tcPr>
            <w:tcW w:w="1377" w:type="dxa"/>
            <w:gridSpan w:val="2"/>
            <w:noWrap w:val="0"/>
            <w:vAlign w:val="center"/>
          </w:tcPr>
          <w:p>
            <w:pPr>
              <w:topLinePunct/>
              <w:spacing w:line="440" w:lineRule="exact"/>
              <w:ind w:firstLine="105" w:firstLineChars="50"/>
              <w:jc w:val="center"/>
              <w:rPr>
                <w:rFonts w:ascii="仿宋" w:hAnsi="仿宋" w:eastAsia="仿宋"/>
                <w:szCs w:val="21"/>
              </w:rPr>
            </w:pPr>
            <w:r>
              <w:rPr>
                <w:rFonts w:hint="eastAsia" w:ascii="仿宋" w:hAnsi="仿宋" w:eastAsia="仿宋"/>
                <w:szCs w:val="21"/>
              </w:rPr>
              <w:t>发证日期</w:t>
            </w:r>
          </w:p>
        </w:tc>
        <w:tc>
          <w:tcPr>
            <w:tcW w:w="3060" w:type="dxa"/>
            <w:gridSpan w:val="2"/>
            <w:noWrap w:val="0"/>
            <w:vAlign w:val="center"/>
          </w:tcPr>
          <w:p>
            <w:pPr>
              <w:topLinePunct/>
              <w:spacing w:line="440" w:lineRule="exact"/>
              <w:ind w:firstLine="105" w:firstLineChars="5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仿宋" w:hAnsi="仿宋" w:eastAsia="仿宋"/>
                <w:szCs w:val="21"/>
              </w:rPr>
            </w:pPr>
          </w:p>
        </w:tc>
        <w:tc>
          <w:tcPr>
            <w:tcW w:w="2044" w:type="dxa"/>
            <w:gridSpan w:val="3"/>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营业范围（主营）</w:t>
            </w:r>
          </w:p>
        </w:tc>
        <w:tc>
          <w:tcPr>
            <w:tcW w:w="5877" w:type="dxa"/>
            <w:gridSpan w:val="6"/>
            <w:noWrap w:val="0"/>
            <w:vAlign w:val="center"/>
          </w:tcPr>
          <w:p>
            <w:pPr>
              <w:topLinePunct/>
              <w:spacing w:line="440" w:lineRule="exact"/>
              <w:ind w:firstLine="105" w:firstLineChars="5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仿宋" w:hAnsi="仿宋" w:eastAsia="仿宋"/>
                <w:szCs w:val="21"/>
              </w:rPr>
            </w:pPr>
          </w:p>
        </w:tc>
        <w:tc>
          <w:tcPr>
            <w:tcW w:w="2044" w:type="dxa"/>
            <w:gridSpan w:val="3"/>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营业范围（兼营）</w:t>
            </w:r>
          </w:p>
        </w:tc>
        <w:tc>
          <w:tcPr>
            <w:tcW w:w="5877" w:type="dxa"/>
            <w:gridSpan w:val="6"/>
            <w:noWrap w:val="0"/>
            <w:vAlign w:val="center"/>
          </w:tcPr>
          <w:p>
            <w:pPr>
              <w:topLinePunct/>
              <w:spacing w:line="440" w:lineRule="exact"/>
              <w:ind w:firstLine="105" w:firstLineChars="5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基本账户开户行及帐号</w:t>
            </w:r>
          </w:p>
        </w:tc>
        <w:tc>
          <w:tcPr>
            <w:tcW w:w="5877" w:type="dxa"/>
            <w:gridSpan w:val="6"/>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税务登记机关</w:t>
            </w:r>
          </w:p>
        </w:tc>
        <w:tc>
          <w:tcPr>
            <w:tcW w:w="5877" w:type="dxa"/>
            <w:gridSpan w:val="6"/>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ascii="仿宋" w:hAnsi="仿宋" w:eastAsia="仿宋"/>
                <w:szCs w:val="21"/>
              </w:rPr>
            </w:pPr>
            <w:r>
              <w:rPr>
                <w:rFonts w:ascii="仿宋" w:hAnsi="仿宋" w:eastAsia="仿宋"/>
                <w:szCs w:val="21"/>
              </w:rPr>
              <w:t>资质</w:t>
            </w:r>
            <w:r>
              <w:rPr>
                <w:rFonts w:hint="eastAsia" w:ascii="仿宋" w:hAnsi="仿宋" w:eastAsia="仿宋"/>
                <w:szCs w:val="21"/>
              </w:rPr>
              <w:t>名称</w:t>
            </w:r>
          </w:p>
        </w:tc>
        <w:tc>
          <w:tcPr>
            <w:tcW w:w="884" w:type="dxa"/>
            <w:gridSpan w:val="2"/>
            <w:noWrap w:val="0"/>
            <w:vAlign w:val="center"/>
          </w:tcPr>
          <w:p>
            <w:pPr>
              <w:topLinePunct/>
              <w:spacing w:line="440" w:lineRule="exact"/>
              <w:jc w:val="center"/>
              <w:rPr>
                <w:rFonts w:ascii="仿宋" w:hAnsi="仿宋" w:eastAsia="仿宋"/>
                <w:szCs w:val="21"/>
              </w:rPr>
            </w:pPr>
            <w:r>
              <w:rPr>
                <w:rFonts w:ascii="仿宋" w:hAnsi="仿宋" w:eastAsia="仿宋"/>
                <w:szCs w:val="21"/>
              </w:rPr>
              <w:t>等级</w:t>
            </w:r>
          </w:p>
        </w:tc>
        <w:tc>
          <w:tcPr>
            <w:tcW w:w="1083" w:type="dxa"/>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发证机关</w:t>
            </w:r>
          </w:p>
        </w:tc>
        <w:tc>
          <w:tcPr>
            <w:tcW w:w="3060" w:type="dxa"/>
            <w:gridSpan w:val="2"/>
            <w:noWrap w:val="0"/>
            <w:vAlign w:val="center"/>
          </w:tcPr>
          <w:p>
            <w:pPr>
              <w:topLinePunct/>
              <w:spacing w:line="440" w:lineRule="exact"/>
              <w:jc w:val="center"/>
              <w:rPr>
                <w:rFonts w:ascii="仿宋" w:hAnsi="仿宋" w:eastAsia="仿宋"/>
                <w:szCs w:val="21"/>
              </w:rPr>
            </w:pPr>
            <w:r>
              <w:rPr>
                <w:rFonts w:hint="eastAsia" w:ascii="仿宋" w:hAnsi="仿宋" w:eastAsia="仿宋"/>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仿宋" w:hAnsi="仿宋" w:eastAsia="仿宋"/>
                <w:szCs w:val="21"/>
              </w:rPr>
            </w:pPr>
          </w:p>
        </w:tc>
        <w:tc>
          <w:tcPr>
            <w:tcW w:w="884" w:type="dxa"/>
            <w:gridSpan w:val="2"/>
            <w:noWrap w:val="0"/>
            <w:vAlign w:val="center"/>
          </w:tcPr>
          <w:p>
            <w:pPr>
              <w:topLinePunct/>
              <w:spacing w:line="440" w:lineRule="exact"/>
              <w:jc w:val="center"/>
              <w:rPr>
                <w:rFonts w:ascii="仿宋" w:hAnsi="仿宋" w:eastAsia="仿宋"/>
                <w:szCs w:val="21"/>
              </w:rPr>
            </w:pPr>
          </w:p>
        </w:tc>
        <w:tc>
          <w:tcPr>
            <w:tcW w:w="1083" w:type="dxa"/>
            <w:noWrap w:val="0"/>
            <w:vAlign w:val="center"/>
          </w:tcPr>
          <w:p>
            <w:pPr>
              <w:topLinePunct/>
              <w:spacing w:line="440" w:lineRule="exact"/>
              <w:jc w:val="center"/>
              <w:rPr>
                <w:rFonts w:ascii="仿宋" w:hAnsi="仿宋" w:eastAsia="仿宋"/>
                <w:szCs w:val="21"/>
              </w:rPr>
            </w:pPr>
          </w:p>
        </w:tc>
        <w:tc>
          <w:tcPr>
            <w:tcW w:w="3060" w:type="dxa"/>
            <w:gridSpan w:val="2"/>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仿宋" w:hAnsi="仿宋" w:eastAsia="仿宋"/>
                <w:szCs w:val="21"/>
              </w:rPr>
            </w:pPr>
          </w:p>
        </w:tc>
        <w:tc>
          <w:tcPr>
            <w:tcW w:w="884" w:type="dxa"/>
            <w:gridSpan w:val="2"/>
            <w:noWrap w:val="0"/>
            <w:vAlign w:val="center"/>
          </w:tcPr>
          <w:p>
            <w:pPr>
              <w:topLinePunct/>
              <w:spacing w:line="440" w:lineRule="exact"/>
              <w:jc w:val="center"/>
              <w:rPr>
                <w:rFonts w:ascii="仿宋" w:hAnsi="仿宋" w:eastAsia="仿宋"/>
                <w:szCs w:val="21"/>
              </w:rPr>
            </w:pPr>
          </w:p>
        </w:tc>
        <w:tc>
          <w:tcPr>
            <w:tcW w:w="1083" w:type="dxa"/>
            <w:noWrap w:val="0"/>
            <w:vAlign w:val="center"/>
          </w:tcPr>
          <w:p>
            <w:pPr>
              <w:topLinePunct/>
              <w:spacing w:line="440" w:lineRule="exact"/>
              <w:jc w:val="center"/>
              <w:rPr>
                <w:rFonts w:ascii="仿宋" w:hAnsi="仿宋" w:eastAsia="仿宋"/>
                <w:szCs w:val="21"/>
              </w:rPr>
            </w:pPr>
          </w:p>
        </w:tc>
        <w:tc>
          <w:tcPr>
            <w:tcW w:w="3060" w:type="dxa"/>
            <w:gridSpan w:val="2"/>
            <w:noWrap w:val="0"/>
            <w:vAlign w:val="center"/>
          </w:tcPr>
          <w:p>
            <w:pPr>
              <w:topLinePunct/>
              <w:spacing w:line="4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ascii="仿宋" w:hAnsi="仿宋" w:eastAsia="仿宋"/>
                <w:szCs w:val="21"/>
              </w:rPr>
            </w:pPr>
            <w:r>
              <w:rPr>
                <w:rFonts w:ascii="仿宋" w:hAnsi="仿宋" w:eastAsia="仿宋"/>
                <w:szCs w:val="21"/>
              </w:rPr>
              <w:t>备注</w:t>
            </w:r>
          </w:p>
        </w:tc>
        <w:tc>
          <w:tcPr>
            <w:tcW w:w="7382" w:type="dxa"/>
            <w:gridSpan w:val="8"/>
            <w:noWrap w:val="0"/>
            <w:vAlign w:val="center"/>
          </w:tcPr>
          <w:p>
            <w:pPr>
              <w:topLinePunct/>
              <w:spacing w:line="440" w:lineRule="exact"/>
              <w:rPr>
                <w:rFonts w:hint="eastAsia" w:ascii="仿宋" w:hAnsi="仿宋" w:eastAsia="仿宋"/>
                <w:szCs w:val="21"/>
              </w:rPr>
            </w:pPr>
          </w:p>
        </w:tc>
      </w:tr>
    </w:tbl>
    <w:p>
      <w:pPr>
        <w:adjustRightInd w:val="0"/>
        <w:snapToGrid w:val="0"/>
        <w:spacing w:line="360" w:lineRule="auto"/>
        <w:rPr>
          <w:rFonts w:ascii="仿宋" w:hAnsi="仿宋" w:eastAsia="仿宋"/>
          <w:szCs w:val="21"/>
        </w:rPr>
      </w:pPr>
    </w:p>
    <w:p>
      <w:pPr>
        <w:adjustRightInd w:val="0"/>
        <w:snapToGrid w:val="0"/>
        <w:spacing w:line="360" w:lineRule="auto"/>
        <w:rPr>
          <w:rFonts w:ascii="仿宋" w:hAnsi="仿宋" w:eastAsia="仿宋"/>
          <w:szCs w:val="21"/>
        </w:rPr>
      </w:pPr>
      <w:r>
        <w:rPr>
          <w:rFonts w:hint="eastAsia" w:ascii="仿宋" w:hAnsi="仿宋" w:eastAsia="仿宋"/>
          <w:szCs w:val="21"/>
        </w:rPr>
        <w:t>盖投标人单位章</w:t>
      </w:r>
    </w:p>
    <w:p>
      <w:pPr>
        <w:adjustRightInd w:val="0"/>
        <w:snapToGrid w:val="0"/>
        <w:spacing w:line="360" w:lineRule="auto"/>
        <w:jc w:val="center"/>
        <w:rPr>
          <w:rFonts w:hint="eastAsia" w:ascii="仿宋" w:hAnsi="仿宋" w:eastAsia="仿宋"/>
          <w:sz w:val="24"/>
        </w:rPr>
      </w:pPr>
    </w:p>
    <w:p>
      <w:pPr>
        <w:adjustRightInd w:val="0"/>
        <w:snapToGrid w:val="0"/>
        <w:spacing w:line="360" w:lineRule="auto"/>
        <w:rPr>
          <w:rFonts w:hint="eastAsia" w:ascii="仿宋" w:hAnsi="仿宋" w:eastAsia="仿宋"/>
          <w:b/>
          <w:sz w:val="24"/>
        </w:rPr>
      </w:pPr>
      <w:r>
        <w:rPr>
          <w:rFonts w:hint="eastAsia" w:ascii="仿宋" w:hAnsi="仿宋" w:eastAsia="仿宋"/>
          <w:bCs/>
          <w:sz w:val="28"/>
          <w:szCs w:val="28"/>
        </w:rPr>
        <w:t>附件</w:t>
      </w:r>
      <w:r>
        <w:rPr>
          <w:rFonts w:ascii="仿宋" w:hAnsi="仿宋" w:eastAsia="仿宋"/>
          <w:bCs/>
          <w:sz w:val="28"/>
          <w:szCs w:val="28"/>
        </w:rPr>
        <w:t>5</w:t>
      </w:r>
    </w:p>
    <w:p>
      <w:pPr>
        <w:adjustRightInd w:val="0"/>
        <w:snapToGrid w:val="0"/>
        <w:spacing w:line="360" w:lineRule="auto"/>
        <w:ind w:left="-88" w:leftChars="-42" w:firstLine="280" w:firstLineChars="100"/>
        <w:jc w:val="center"/>
        <w:rPr>
          <w:rFonts w:hint="eastAsia" w:ascii="仿宋" w:hAnsi="仿宋" w:eastAsia="仿宋"/>
          <w:bCs/>
          <w:sz w:val="28"/>
          <w:szCs w:val="28"/>
        </w:rPr>
      </w:pPr>
      <w:r>
        <w:rPr>
          <w:rFonts w:hint="eastAsia" w:ascii="仿宋" w:hAnsi="仿宋" w:eastAsia="仿宋"/>
          <w:bCs/>
          <w:sz w:val="28"/>
          <w:szCs w:val="28"/>
        </w:rPr>
        <w:t>投标企业人员一览表</w:t>
      </w:r>
    </w:p>
    <w:tbl>
      <w:tblPr>
        <w:tblStyle w:val="4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7"/>
        <w:gridCol w:w="1094"/>
        <w:gridCol w:w="861"/>
        <w:gridCol w:w="789"/>
        <w:gridCol w:w="1229"/>
        <w:gridCol w:w="1200"/>
        <w:gridCol w:w="1217"/>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620" w:type="pct"/>
            <w:noWrap w:val="0"/>
            <w:vAlign w:val="center"/>
          </w:tcPr>
          <w:p>
            <w:pPr>
              <w:jc w:val="center"/>
              <w:rPr>
                <w:rFonts w:hint="eastAsia" w:ascii="仿宋" w:hAnsi="仿宋" w:eastAsia="仿宋"/>
                <w:szCs w:val="21"/>
              </w:rPr>
            </w:pPr>
            <w:r>
              <w:rPr>
                <w:rFonts w:hint="eastAsia" w:ascii="仿宋" w:hAnsi="仿宋" w:eastAsia="仿宋"/>
                <w:szCs w:val="21"/>
              </w:rPr>
              <w:t>姓名</w:t>
            </w:r>
          </w:p>
        </w:tc>
        <w:tc>
          <w:tcPr>
            <w:tcW w:w="642" w:type="pct"/>
            <w:noWrap w:val="0"/>
            <w:vAlign w:val="center"/>
          </w:tcPr>
          <w:p>
            <w:pPr>
              <w:jc w:val="center"/>
              <w:rPr>
                <w:rFonts w:hint="eastAsia" w:ascii="仿宋" w:hAnsi="仿宋" w:eastAsia="仿宋"/>
                <w:szCs w:val="21"/>
              </w:rPr>
            </w:pPr>
            <w:r>
              <w:rPr>
                <w:rFonts w:hint="eastAsia" w:ascii="仿宋" w:hAnsi="仿宋" w:eastAsia="仿宋"/>
                <w:szCs w:val="21"/>
              </w:rPr>
              <w:t>年龄</w:t>
            </w:r>
          </w:p>
        </w:tc>
        <w:tc>
          <w:tcPr>
            <w:tcW w:w="505" w:type="pct"/>
            <w:tcBorders>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专业</w:t>
            </w:r>
          </w:p>
        </w:tc>
        <w:tc>
          <w:tcPr>
            <w:tcW w:w="463" w:type="pct"/>
            <w:tcBorders>
              <w:lef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岗位</w:t>
            </w:r>
          </w:p>
        </w:tc>
        <w:tc>
          <w:tcPr>
            <w:tcW w:w="721" w:type="pct"/>
            <w:tcBorders>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执业</w:t>
            </w:r>
          </w:p>
          <w:p>
            <w:pPr>
              <w:jc w:val="center"/>
              <w:rPr>
                <w:rFonts w:hint="eastAsia" w:ascii="仿宋" w:hAnsi="仿宋" w:eastAsia="仿宋"/>
                <w:szCs w:val="21"/>
              </w:rPr>
            </w:pPr>
            <w:r>
              <w:rPr>
                <w:rFonts w:hint="eastAsia" w:ascii="仿宋" w:hAnsi="仿宋" w:eastAsia="仿宋"/>
                <w:szCs w:val="21"/>
              </w:rPr>
              <w:t>资格证</w:t>
            </w:r>
          </w:p>
        </w:tc>
        <w:tc>
          <w:tcPr>
            <w:tcW w:w="704" w:type="pct"/>
            <w:tcBorders>
              <w:lef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证件</w:t>
            </w:r>
          </w:p>
          <w:p>
            <w:pPr>
              <w:jc w:val="center"/>
              <w:rPr>
                <w:rFonts w:hint="eastAsia" w:ascii="仿宋" w:hAnsi="仿宋" w:eastAsia="仿宋"/>
                <w:szCs w:val="21"/>
              </w:rPr>
            </w:pPr>
            <w:r>
              <w:rPr>
                <w:rFonts w:hint="eastAsia" w:ascii="仿宋" w:hAnsi="仿宋" w:eastAsia="仿宋"/>
                <w:szCs w:val="21"/>
              </w:rPr>
              <w:t>种类</w:t>
            </w:r>
          </w:p>
        </w:tc>
        <w:tc>
          <w:tcPr>
            <w:tcW w:w="714" w:type="pct"/>
            <w:noWrap w:val="0"/>
            <w:vAlign w:val="center"/>
          </w:tcPr>
          <w:p>
            <w:pPr>
              <w:ind w:firstLine="12"/>
              <w:jc w:val="center"/>
              <w:rPr>
                <w:rFonts w:hint="eastAsia" w:ascii="仿宋" w:hAnsi="仿宋" w:eastAsia="仿宋"/>
                <w:szCs w:val="21"/>
              </w:rPr>
            </w:pPr>
            <w:r>
              <w:rPr>
                <w:rFonts w:hint="eastAsia" w:ascii="仿宋" w:hAnsi="仿宋" w:eastAsia="仿宋"/>
                <w:szCs w:val="21"/>
              </w:rPr>
              <w:t>职称</w:t>
            </w:r>
          </w:p>
        </w:tc>
        <w:tc>
          <w:tcPr>
            <w:tcW w:w="631" w:type="pct"/>
            <w:noWrap w:val="0"/>
            <w:vAlign w:val="center"/>
          </w:tcPr>
          <w:p>
            <w:pPr>
              <w:ind w:firstLine="12"/>
              <w:jc w:val="center"/>
              <w:rPr>
                <w:rFonts w:hint="eastAsia"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pStyle w:val="101"/>
              <w:keepNext w:val="0"/>
              <w:adjustRightInd/>
              <w:spacing w:before="0" w:after="0" w:line="240" w:lineRule="auto"/>
              <w:textAlignment w:val="auto"/>
              <w:rPr>
                <w:rFonts w:hint="eastAsia" w:ascii="仿宋" w:hAnsi="仿宋" w:eastAsia="仿宋"/>
                <w:snapToGrid/>
                <w:spacing w:val="0"/>
                <w:kern w:val="2"/>
                <w:sz w:val="21"/>
                <w:szCs w:val="21"/>
              </w:rPr>
            </w:pPr>
          </w:p>
        </w:tc>
        <w:tc>
          <w:tcPr>
            <w:tcW w:w="463" w:type="pct"/>
            <w:tcBorders>
              <w:left w:val="single" w:color="auto" w:sz="4" w:space="0"/>
            </w:tcBorders>
            <w:noWrap w:val="0"/>
            <w:vAlign w:val="center"/>
          </w:tcPr>
          <w:p>
            <w:pPr>
              <w:pStyle w:val="101"/>
              <w:keepNext w:val="0"/>
              <w:adjustRightInd/>
              <w:spacing w:before="0" w:after="0" w:line="240" w:lineRule="auto"/>
              <w:textAlignment w:val="auto"/>
              <w:rPr>
                <w:rFonts w:hint="eastAsia" w:ascii="仿宋" w:hAnsi="仿宋" w:eastAsia="仿宋"/>
                <w:snapToGrid/>
                <w:spacing w:val="0"/>
                <w:kern w:val="2"/>
                <w:sz w:val="21"/>
                <w:szCs w:val="21"/>
              </w:rPr>
            </w:pPr>
          </w:p>
        </w:tc>
        <w:tc>
          <w:tcPr>
            <w:tcW w:w="721" w:type="pct"/>
            <w:tcBorders>
              <w:right w:val="single" w:color="auto" w:sz="4" w:space="0"/>
            </w:tcBorders>
            <w:noWrap w:val="0"/>
            <w:vAlign w:val="center"/>
          </w:tcPr>
          <w:p>
            <w:pPr>
              <w:pStyle w:val="101"/>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ind w:firstLine="12"/>
              <w:jc w:val="center"/>
              <w:rPr>
                <w:rFonts w:hint="eastAsia" w:ascii="仿宋" w:hAnsi="仿宋" w:eastAsia="仿宋"/>
                <w:szCs w:val="21"/>
              </w:rPr>
            </w:pPr>
          </w:p>
        </w:tc>
        <w:tc>
          <w:tcPr>
            <w:tcW w:w="631" w:type="pct"/>
            <w:noWrap w:val="0"/>
            <w:vAlign w:val="center"/>
          </w:tcPr>
          <w:p>
            <w:pPr>
              <w:ind w:firstLine="12"/>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0" w:type="pct"/>
            <w:noWrap w:val="0"/>
            <w:vAlign w:val="center"/>
          </w:tcPr>
          <w:p>
            <w:pPr>
              <w:jc w:val="center"/>
              <w:rPr>
                <w:rFonts w:hint="eastAsia" w:ascii="仿宋" w:hAnsi="仿宋" w:eastAsia="仿宋"/>
                <w:szCs w:val="21"/>
              </w:rPr>
            </w:pPr>
          </w:p>
        </w:tc>
        <w:tc>
          <w:tcPr>
            <w:tcW w:w="642" w:type="pct"/>
            <w:noWrap w:val="0"/>
            <w:vAlign w:val="center"/>
          </w:tcPr>
          <w:p>
            <w:pPr>
              <w:jc w:val="center"/>
              <w:rPr>
                <w:rFonts w:hint="eastAsia" w:ascii="仿宋" w:hAnsi="仿宋" w:eastAsia="仿宋"/>
                <w:szCs w:val="21"/>
              </w:rPr>
            </w:pPr>
          </w:p>
        </w:tc>
        <w:tc>
          <w:tcPr>
            <w:tcW w:w="505" w:type="pct"/>
            <w:tcBorders>
              <w:right w:val="single" w:color="auto" w:sz="4" w:space="0"/>
            </w:tcBorders>
            <w:noWrap w:val="0"/>
            <w:vAlign w:val="center"/>
          </w:tcPr>
          <w:p>
            <w:pPr>
              <w:jc w:val="center"/>
              <w:rPr>
                <w:rFonts w:hint="eastAsia" w:ascii="仿宋" w:hAnsi="仿宋" w:eastAsia="仿宋"/>
                <w:szCs w:val="21"/>
              </w:rPr>
            </w:pPr>
          </w:p>
        </w:tc>
        <w:tc>
          <w:tcPr>
            <w:tcW w:w="463" w:type="pct"/>
            <w:tcBorders>
              <w:left w:val="single" w:color="auto" w:sz="4" w:space="0"/>
            </w:tcBorders>
            <w:noWrap w:val="0"/>
            <w:vAlign w:val="center"/>
          </w:tcPr>
          <w:p>
            <w:pPr>
              <w:jc w:val="center"/>
              <w:rPr>
                <w:rFonts w:hint="eastAsia" w:ascii="仿宋" w:hAnsi="仿宋" w:eastAsia="仿宋"/>
                <w:szCs w:val="21"/>
              </w:rPr>
            </w:pPr>
          </w:p>
        </w:tc>
        <w:tc>
          <w:tcPr>
            <w:tcW w:w="721" w:type="pct"/>
            <w:tcBorders>
              <w:right w:val="single" w:color="auto" w:sz="4" w:space="0"/>
            </w:tcBorders>
            <w:noWrap w:val="0"/>
            <w:vAlign w:val="center"/>
          </w:tcPr>
          <w:p>
            <w:pPr>
              <w:jc w:val="center"/>
              <w:rPr>
                <w:rFonts w:hint="eastAsia" w:ascii="仿宋" w:hAnsi="仿宋" w:eastAsia="仿宋"/>
                <w:szCs w:val="21"/>
              </w:rPr>
            </w:pPr>
          </w:p>
        </w:tc>
        <w:tc>
          <w:tcPr>
            <w:tcW w:w="704" w:type="pct"/>
            <w:tcBorders>
              <w:left w:val="single" w:color="auto" w:sz="4" w:space="0"/>
            </w:tcBorders>
            <w:noWrap w:val="0"/>
            <w:vAlign w:val="center"/>
          </w:tcPr>
          <w:p>
            <w:pPr>
              <w:jc w:val="center"/>
              <w:rPr>
                <w:rFonts w:hint="eastAsia" w:ascii="仿宋" w:hAnsi="仿宋" w:eastAsia="仿宋"/>
                <w:szCs w:val="21"/>
              </w:rPr>
            </w:pPr>
          </w:p>
        </w:tc>
        <w:tc>
          <w:tcPr>
            <w:tcW w:w="714" w:type="pct"/>
            <w:noWrap w:val="0"/>
            <w:vAlign w:val="center"/>
          </w:tcPr>
          <w:p>
            <w:pPr>
              <w:jc w:val="center"/>
              <w:rPr>
                <w:rFonts w:hint="eastAsia" w:ascii="仿宋" w:hAnsi="仿宋" w:eastAsia="仿宋"/>
                <w:szCs w:val="21"/>
              </w:rPr>
            </w:pPr>
          </w:p>
        </w:tc>
        <w:tc>
          <w:tcPr>
            <w:tcW w:w="631" w:type="pct"/>
            <w:noWrap w:val="0"/>
            <w:vAlign w:val="center"/>
          </w:tcPr>
          <w:p>
            <w:pPr>
              <w:jc w:val="center"/>
              <w:rPr>
                <w:rFonts w:hint="eastAsia" w:ascii="仿宋" w:hAnsi="仿宋" w:eastAsia="仿宋"/>
                <w:szCs w:val="21"/>
              </w:rPr>
            </w:pPr>
          </w:p>
        </w:tc>
      </w:tr>
    </w:tbl>
    <w:p>
      <w:pPr>
        <w:spacing w:line="400" w:lineRule="exact"/>
        <w:ind w:firstLine="420" w:firstLineChars="200"/>
        <w:rPr>
          <w:rFonts w:ascii="仿宋" w:hAnsi="仿宋" w:eastAsia="仿宋"/>
        </w:rPr>
      </w:pPr>
      <w:r>
        <w:rPr>
          <w:rFonts w:hint="eastAsia" w:ascii="仿宋" w:hAnsi="仿宋" w:eastAsia="仿宋"/>
        </w:rPr>
        <w:t>注：1、后附全部人员证件复印件、加盖单位公章。</w:t>
      </w:r>
    </w:p>
    <w:p>
      <w:pPr>
        <w:spacing w:line="400" w:lineRule="exact"/>
        <w:rPr>
          <w:rFonts w:hint="eastAsia" w:ascii="仿宋" w:hAnsi="仿宋" w:eastAsia="仿宋"/>
        </w:rPr>
      </w:pPr>
    </w:p>
    <w:p>
      <w:pPr>
        <w:pStyle w:val="23"/>
        <w:adjustRightInd w:val="0"/>
        <w:snapToGrid w:val="0"/>
        <w:spacing w:line="360" w:lineRule="auto"/>
        <w:ind w:left="0" w:leftChars="0" w:firstLine="0" w:firstLineChars="0"/>
        <w:rPr>
          <w:rFonts w:hint="eastAsia" w:ascii="仿宋" w:hAnsi="仿宋" w:eastAsia="仿宋"/>
          <w:bCs/>
          <w:color w:val="auto"/>
          <w:sz w:val="21"/>
          <w:szCs w:val="21"/>
        </w:rPr>
      </w:pPr>
      <w:r>
        <w:rPr>
          <w:rFonts w:hint="eastAsia" w:ascii="仿宋" w:hAnsi="仿宋" w:eastAsia="仿宋"/>
          <w:color w:val="auto"/>
          <w:sz w:val="21"/>
          <w:szCs w:val="21"/>
        </w:rPr>
        <w:t>投标人名称：</w:t>
      </w:r>
      <w:r>
        <w:rPr>
          <w:rFonts w:hint="eastAsia" w:ascii="仿宋" w:hAnsi="仿宋" w:eastAsia="仿宋"/>
          <w:color w:val="auto"/>
          <w:sz w:val="21"/>
          <w:szCs w:val="21"/>
          <w:u w:val="single"/>
        </w:rPr>
        <w:t xml:space="preserve">                   </w:t>
      </w:r>
    </w:p>
    <w:p>
      <w:pPr>
        <w:adjustRightInd w:val="0"/>
        <w:snapToGrid w:val="0"/>
        <w:spacing w:line="360" w:lineRule="auto"/>
        <w:rPr>
          <w:rFonts w:hint="eastAsia" w:ascii="仿宋" w:hAnsi="仿宋" w:eastAsia="仿宋"/>
          <w:szCs w:val="21"/>
        </w:rPr>
      </w:pPr>
      <w:r>
        <w:rPr>
          <w:rFonts w:hint="eastAsia" w:ascii="仿宋" w:hAnsi="仿宋" w:eastAsia="仿宋"/>
          <w:szCs w:val="21"/>
        </w:rPr>
        <w:t>法定代表人或其委托代理人(签字或盖章)：</w:t>
      </w:r>
      <w:r>
        <w:rPr>
          <w:rFonts w:hint="eastAsia" w:ascii="仿宋" w:hAnsi="仿宋" w:eastAsia="仿宋"/>
          <w:szCs w:val="21"/>
          <w:u w:val="single"/>
        </w:rPr>
        <w:t xml:space="preserve">                   </w:t>
      </w:r>
    </w:p>
    <w:p>
      <w:pPr>
        <w:adjustRightInd w:val="0"/>
        <w:snapToGrid w:val="0"/>
        <w:spacing w:line="360" w:lineRule="auto"/>
        <w:rPr>
          <w:rFonts w:hint="eastAsia" w:ascii="仿宋" w:hAnsi="仿宋" w:eastAsia="仿宋"/>
          <w:szCs w:val="21"/>
        </w:rPr>
      </w:pPr>
      <w:r>
        <w:rPr>
          <w:rFonts w:hint="eastAsia" w:ascii="仿宋" w:hAnsi="仿宋" w:eastAsia="仿宋"/>
          <w:szCs w:val="21"/>
        </w:rPr>
        <w:t xml:space="preserve">日      期： </w:t>
      </w:r>
      <w:r>
        <w:rPr>
          <w:rFonts w:hint="eastAsia" w:ascii="仿宋" w:hAnsi="仿宋" w:eastAsia="仿宋"/>
          <w:szCs w:val="21"/>
          <w:u w:val="single"/>
        </w:rPr>
        <w:t xml:space="preserve">     </w:t>
      </w:r>
      <w:r>
        <w:rPr>
          <w:rFonts w:hint="eastAsia" w:ascii="仿宋" w:hAnsi="仿宋" w:eastAsia="仿宋"/>
          <w:szCs w:val="21"/>
        </w:rPr>
        <w:t xml:space="preserve"> 年 </w:t>
      </w:r>
      <w:r>
        <w:rPr>
          <w:rFonts w:hint="eastAsia" w:ascii="仿宋" w:hAnsi="仿宋" w:eastAsia="仿宋"/>
          <w:szCs w:val="21"/>
          <w:u w:val="single"/>
        </w:rPr>
        <w:t xml:space="preserve">    </w:t>
      </w:r>
      <w:r>
        <w:rPr>
          <w:rFonts w:hint="eastAsia" w:ascii="仿宋" w:hAnsi="仿宋" w:eastAsia="仿宋"/>
          <w:szCs w:val="21"/>
        </w:rPr>
        <w:t xml:space="preserve"> 月 </w:t>
      </w:r>
      <w:r>
        <w:rPr>
          <w:rFonts w:hint="eastAsia" w:ascii="仿宋" w:hAnsi="仿宋" w:eastAsia="仿宋"/>
          <w:szCs w:val="21"/>
          <w:u w:val="single"/>
        </w:rPr>
        <w:t xml:space="preserve">   </w:t>
      </w:r>
      <w:r>
        <w:rPr>
          <w:rFonts w:hint="eastAsia" w:ascii="仿宋" w:hAnsi="仿宋" w:eastAsia="仿宋"/>
          <w:szCs w:val="21"/>
        </w:rPr>
        <w:t xml:space="preserve"> 日</w:t>
      </w:r>
    </w:p>
    <w:p>
      <w:pPr>
        <w:adjustRightInd w:val="0"/>
        <w:snapToGrid w:val="0"/>
        <w:ind w:left="-88" w:leftChars="-42" w:firstLine="280" w:firstLineChars="100"/>
        <w:jc w:val="center"/>
        <w:rPr>
          <w:rFonts w:ascii="仿宋" w:hAnsi="仿宋" w:eastAsia="仿宋"/>
          <w:bCs/>
          <w:sz w:val="28"/>
          <w:szCs w:val="28"/>
        </w:rPr>
      </w:pPr>
    </w:p>
    <w:p>
      <w:pPr>
        <w:adjustRightInd w:val="0"/>
        <w:snapToGrid w:val="0"/>
        <w:ind w:left="-88" w:leftChars="-42" w:firstLine="280" w:firstLineChars="100"/>
        <w:jc w:val="center"/>
        <w:rPr>
          <w:rFonts w:hint="eastAsia" w:ascii="仿宋" w:hAnsi="仿宋" w:eastAsia="仿宋"/>
          <w:bCs/>
          <w:sz w:val="28"/>
          <w:szCs w:val="28"/>
        </w:rPr>
      </w:pPr>
    </w:p>
    <w:p>
      <w:pPr>
        <w:adjustRightInd w:val="0"/>
        <w:snapToGrid w:val="0"/>
        <w:ind w:left="-88" w:leftChars="-42" w:firstLine="280" w:firstLineChars="1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附件5-</w:t>
      </w:r>
      <w:r>
        <w:rPr>
          <w:rFonts w:ascii="仿宋" w:hAnsi="仿宋" w:eastAsia="仿宋"/>
          <w:bCs/>
          <w:sz w:val="28"/>
          <w:szCs w:val="28"/>
        </w:rPr>
        <w:t>1</w:t>
      </w:r>
    </w:p>
    <w:p>
      <w:pPr>
        <w:adjustRightInd w:val="0"/>
        <w:snapToGrid w:val="0"/>
        <w:ind w:left="-88" w:leftChars="-42" w:firstLine="280" w:firstLineChars="100"/>
        <w:jc w:val="center"/>
        <w:rPr>
          <w:rFonts w:hint="eastAsia" w:ascii="仿宋" w:hAnsi="仿宋" w:eastAsia="仿宋"/>
          <w:bCs/>
          <w:sz w:val="28"/>
          <w:szCs w:val="28"/>
        </w:rPr>
      </w:pPr>
      <w:r>
        <w:rPr>
          <w:rFonts w:hint="eastAsia" w:ascii="仿宋" w:hAnsi="仿宋" w:eastAsia="仿宋"/>
          <w:bCs/>
          <w:sz w:val="28"/>
          <w:szCs w:val="28"/>
        </w:rPr>
        <w:t>拟投入本项目的人员一览表</w:t>
      </w:r>
    </w:p>
    <w:p>
      <w:pPr>
        <w:spacing w:line="420" w:lineRule="exact"/>
        <w:jc w:val="center"/>
        <w:rPr>
          <w:rFonts w:hint="eastAsia" w:ascii="仿宋" w:hAnsi="仿宋" w:eastAsia="仿宋"/>
          <w:b/>
          <w:szCs w:val="21"/>
        </w:rPr>
      </w:pP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仿宋" w:hAnsi="仿宋" w:eastAsia="仿宋"/>
                <w:szCs w:val="21"/>
              </w:rPr>
            </w:pPr>
            <w:r>
              <w:rPr>
                <w:rFonts w:hint="eastAsia" w:ascii="仿宋" w:hAnsi="仿宋" w:eastAsia="仿宋"/>
                <w:szCs w:val="21"/>
              </w:rPr>
              <w:t>职责分工</w:t>
            </w:r>
          </w:p>
        </w:tc>
        <w:tc>
          <w:tcPr>
            <w:tcW w:w="869" w:type="dxa"/>
            <w:noWrap w:val="0"/>
            <w:vAlign w:val="center"/>
          </w:tcPr>
          <w:p>
            <w:pPr>
              <w:jc w:val="center"/>
              <w:rPr>
                <w:rFonts w:hint="eastAsia" w:ascii="仿宋" w:hAnsi="仿宋" w:eastAsia="仿宋"/>
                <w:szCs w:val="21"/>
              </w:rPr>
            </w:pPr>
            <w:r>
              <w:rPr>
                <w:rFonts w:hint="eastAsia" w:ascii="仿宋" w:hAnsi="仿宋" w:eastAsia="仿宋"/>
                <w:szCs w:val="21"/>
              </w:rPr>
              <w:t>姓名</w:t>
            </w:r>
          </w:p>
        </w:tc>
        <w:tc>
          <w:tcPr>
            <w:tcW w:w="900" w:type="dxa"/>
            <w:noWrap w:val="0"/>
            <w:vAlign w:val="center"/>
          </w:tcPr>
          <w:p>
            <w:pPr>
              <w:jc w:val="center"/>
              <w:rPr>
                <w:rFonts w:hint="eastAsia" w:ascii="仿宋" w:hAnsi="仿宋" w:eastAsia="仿宋"/>
                <w:szCs w:val="21"/>
              </w:rPr>
            </w:pPr>
            <w:r>
              <w:rPr>
                <w:rFonts w:hint="eastAsia" w:ascii="仿宋" w:hAnsi="仿宋" w:eastAsia="仿宋"/>
                <w:szCs w:val="21"/>
              </w:rPr>
              <w:t>年龄</w:t>
            </w:r>
          </w:p>
        </w:tc>
        <w:tc>
          <w:tcPr>
            <w:tcW w:w="707" w:type="dxa"/>
            <w:tcBorders>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专业</w:t>
            </w:r>
          </w:p>
        </w:tc>
        <w:tc>
          <w:tcPr>
            <w:tcW w:w="649" w:type="dxa"/>
            <w:tcBorders>
              <w:lef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岗位</w:t>
            </w:r>
          </w:p>
        </w:tc>
        <w:tc>
          <w:tcPr>
            <w:tcW w:w="1010" w:type="dxa"/>
            <w:tcBorders>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执业</w:t>
            </w:r>
          </w:p>
          <w:p>
            <w:pPr>
              <w:jc w:val="center"/>
              <w:rPr>
                <w:rFonts w:hint="eastAsia" w:ascii="仿宋" w:hAnsi="仿宋" w:eastAsia="仿宋"/>
                <w:szCs w:val="21"/>
              </w:rPr>
            </w:pPr>
            <w:r>
              <w:rPr>
                <w:rFonts w:hint="eastAsia" w:ascii="仿宋" w:hAnsi="仿宋" w:eastAsia="仿宋"/>
                <w:szCs w:val="21"/>
              </w:rPr>
              <w:t>资格证</w:t>
            </w:r>
          </w:p>
        </w:tc>
        <w:tc>
          <w:tcPr>
            <w:tcW w:w="986" w:type="dxa"/>
            <w:tcBorders>
              <w:lef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证件</w:t>
            </w:r>
          </w:p>
          <w:p>
            <w:pPr>
              <w:jc w:val="center"/>
              <w:rPr>
                <w:rFonts w:hint="eastAsia" w:ascii="仿宋" w:hAnsi="仿宋" w:eastAsia="仿宋"/>
                <w:szCs w:val="21"/>
              </w:rPr>
            </w:pPr>
            <w:r>
              <w:rPr>
                <w:rFonts w:hint="eastAsia" w:ascii="仿宋" w:hAnsi="仿宋" w:eastAsia="仿宋"/>
                <w:szCs w:val="21"/>
              </w:rPr>
              <w:t>种类</w:t>
            </w:r>
          </w:p>
        </w:tc>
        <w:tc>
          <w:tcPr>
            <w:tcW w:w="1000" w:type="dxa"/>
            <w:noWrap w:val="0"/>
            <w:vAlign w:val="center"/>
          </w:tcPr>
          <w:p>
            <w:pPr>
              <w:ind w:firstLine="12"/>
              <w:jc w:val="center"/>
              <w:rPr>
                <w:rFonts w:hint="eastAsia" w:ascii="仿宋" w:hAnsi="仿宋" w:eastAsia="仿宋"/>
                <w:szCs w:val="21"/>
              </w:rPr>
            </w:pPr>
            <w:r>
              <w:rPr>
                <w:rFonts w:hint="eastAsia" w:ascii="仿宋" w:hAnsi="仿宋" w:eastAsia="仿宋"/>
                <w:szCs w:val="21"/>
              </w:rPr>
              <w:t>职称</w:t>
            </w:r>
          </w:p>
        </w:tc>
        <w:tc>
          <w:tcPr>
            <w:tcW w:w="885" w:type="dxa"/>
            <w:noWrap w:val="0"/>
            <w:vAlign w:val="center"/>
          </w:tcPr>
          <w:p>
            <w:pPr>
              <w:ind w:firstLine="12"/>
              <w:jc w:val="center"/>
              <w:rPr>
                <w:rFonts w:hint="eastAsia"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仿宋" w:hAnsi="仿宋" w:eastAsia="仿宋"/>
                <w:szCs w:val="21"/>
              </w:rPr>
            </w:pPr>
            <w:r>
              <w:rPr>
                <w:rFonts w:hint="eastAsia" w:ascii="仿宋" w:hAnsi="仿宋" w:eastAsia="仿宋"/>
                <w:szCs w:val="21"/>
              </w:rPr>
              <w:t>项目负责人</w:t>
            </w: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pStyle w:val="101"/>
              <w:keepNext w:val="0"/>
              <w:adjustRightInd/>
              <w:spacing w:before="0" w:after="0" w:line="240" w:lineRule="auto"/>
              <w:textAlignment w:val="auto"/>
              <w:rPr>
                <w:rFonts w:hint="eastAsia" w:ascii="仿宋" w:hAnsi="仿宋" w:eastAsia="仿宋"/>
                <w:snapToGrid/>
                <w:spacing w:val="0"/>
                <w:kern w:val="2"/>
                <w:sz w:val="21"/>
                <w:szCs w:val="21"/>
              </w:rPr>
            </w:pPr>
          </w:p>
        </w:tc>
        <w:tc>
          <w:tcPr>
            <w:tcW w:w="649" w:type="dxa"/>
            <w:tcBorders>
              <w:left w:val="single" w:color="auto" w:sz="4" w:space="0"/>
            </w:tcBorders>
            <w:noWrap w:val="0"/>
            <w:vAlign w:val="center"/>
          </w:tcPr>
          <w:p>
            <w:pPr>
              <w:pStyle w:val="101"/>
              <w:keepNext w:val="0"/>
              <w:adjustRightInd/>
              <w:spacing w:before="0" w:after="0" w:line="240" w:lineRule="auto"/>
              <w:textAlignment w:val="auto"/>
              <w:rPr>
                <w:rFonts w:hint="eastAsia" w:ascii="仿宋" w:hAnsi="仿宋" w:eastAsia="仿宋"/>
                <w:snapToGrid/>
                <w:spacing w:val="0"/>
                <w:kern w:val="2"/>
                <w:sz w:val="21"/>
                <w:szCs w:val="21"/>
              </w:rPr>
            </w:pPr>
          </w:p>
        </w:tc>
        <w:tc>
          <w:tcPr>
            <w:tcW w:w="1010" w:type="dxa"/>
            <w:tcBorders>
              <w:right w:val="single" w:color="auto" w:sz="4" w:space="0"/>
            </w:tcBorders>
            <w:noWrap w:val="0"/>
            <w:vAlign w:val="center"/>
          </w:tcPr>
          <w:p>
            <w:pPr>
              <w:pStyle w:val="101"/>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ind w:firstLine="12"/>
              <w:jc w:val="center"/>
              <w:rPr>
                <w:rFonts w:hint="eastAsia" w:ascii="仿宋" w:hAnsi="仿宋" w:eastAsia="仿宋"/>
                <w:szCs w:val="21"/>
              </w:rPr>
            </w:pPr>
          </w:p>
        </w:tc>
        <w:tc>
          <w:tcPr>
            <w:tcW w:w="885" w:type="dxa"/>
            <w:noWrap w:val="0"/>
            <w:vAlign w:val="center"/>
          </w:tcPr>
          <w:p>
            <w:pPr>
              <w:ind w:firstLine="12"/>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仿宋" w:hAnsi="仿宋" w:eastAsia="仿宋"/>
                <w:szCs w:val="21"/>
              </w:rPr>
            </w:pPr>
            <w:r>
              <w:rPr>
                <w:rFonts w:hint="eastAsia" w:ascii="仿宋" w:hAnsi="仿宋" w:eastAsia="仿宋"/>
                <w:szCs w:val="21"/>
              </w:rPr>
              <w:t>其他人员</w:t>
            </w: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szCs w:val="21"/>
              </w:rPr>
            </w:pPr>
          </w:p>
        </w:tc>
        <w:tc>
          <w:tcPr>
            <w:tcW w:w="869" w:type="dxa"/>
            <w:noWrap w:val="0"/>
            <w:vAlign w:val="center"/>
          </w:tcPr>
          <w:p>
            <w:pPr>
              <w:jc w:val="center"/>
              <w:rPr>
                <w:rFonts w:hint="eastAsia" w:ascii="仿宋" w:hAnsi="仿宋" w:eastAsia="仿宋"/>
                <w:szCs w:val="21"/>
              </w:rPr>
            </w:pPr>
          </w:p>
        </w:tc>
        <w:tc>
          <w:tcPr>
            <w:tcW w:w="900" w:type="dxa"/>
            <w:noWrap w:val="0"/>
            <w:vAlign w:val="center"/>
          </w:tcPr>
          <w:p>
            <w:pPr>
              <w:jc w:val="center"/>
              <w:rPr>
                <w:rFonts w:hint="eastAsia" w:ascii="仿宋" w:hAnsi="仿宋" w:eastAsia="仿宋"/>
                <w:szCs w:val="21"/>
              </w:rPr>
            </w:pPr>
          </w:p>
        </w:tc>
        <w:tc>
          <w:tcPr>
            <w:tcW w:w="707" w:type="dxa"/>
            <w:tcBorders>
              <w:right w:val="single" w:color="auto" w:sz="4" w:space="0"/>
            </w:tcBorders>
            <w:noWrap w:val="0"/>
            <w:vAlign w:val="center"/>
          </w:tcPr>
          <w:p>
            <w:pPr>
              <w:jc w:val="center"/>
              <w:rPr>
                <w:rFonts w:hint="eastAsia" w:ascii="仿宋" w:hAnsi="仿宋" w:eastAsia="仿宋"/>
                <w:szCs w:val="21"/>
              </w:rPr>
            </w:pPr>
          </w:p>
        </w:tc>
        <w:tc>
          <w:tcPr>
            <w:tcW w:w="649" w:type="dxa"/>
            <w:tcBorders>
              <w:left w:val="single" w:color="auto" w:sz="4" w:space="0"/>
            </w:tcBorders>
            <w:noWrap w:val="0"/>
            <w:vAlign w:val="center"/>
          </w:tcPr>
          <w:p>
            <w:pPr>
              <w:jc w:val="center"/>
              <w:rPr>
                <w:rFonts w:hint="eastAsia" w:ascii="仿宋" w:hAnsi="仿宋" w:eastAsia="仿宋"/>
                <w:szCs w:val="21"/>
              </w:rPr>
            </w:pPr>
          </w:p>
        </w:tc>
        <w:tc>
          <w:tcPr>
            <w:tcW w:w="1010" w:type="dxa"/>
            <w:tcBorders>
              <w:right w:val="single" w:color="auto" w:sz="4" w:space="0"/>
            </w:tcBorders>
            <w:noWrap w:val="0"/>
            <w:vAlign w:val="center"/>
          </w:tcPr>
          <w:p>
            <w:pPr>
              <w:jc w:val="center"/>
              <w:rPr>
                <w:rFonts w:hint="eastAsia" w:ascii="仿宋" w:hAnsi="仿宋" w:eastAsia="仿宋"/>
                <w:szCs w:val="21"/>
              </w:rPr>
            </w:pPr>
          </w:p>
        </w:tc>
        <w:tc>
          <w:tcPr>
            <w:tcW w:w="986" w:type="dxa"/>
            <w:tcBorders>
              <w:left w:val="single" w:color="auto" w:sz="4" w:space="0"/>
            </w:tcBorders>
            <w:noWrap w:val="0"/>
            <w:vAlign w:val="center"/>
          </w:tcPr>
          <w:p>
            <w:pPr>
              <w:jc w:val="center"/>
              <w:rPr>
                <w:rFonts w:hint="eastAsia" w:ascii="仿宋" w:hAnsi="仿宋" w:eastAsia="仿宋"/>
                <w:szCs w:val="21"/>
              </w:rPr>
            </w:pPr>
          </w:p>
        </w:tc>
        <w:tc>
          <w:tcPr>
            <w:tcW w:w="1000" w:type="dxa"/>
            <w:noWrap w:val="0"/>
            <w:vAlign w:val="center"/>
          </w:tcPr>
          <w:p>
            <w:pPr>
              <w:jc w:val="center"/>
              <w:rPr>
                <w:rFonts w:hint="eastAsia" w:ascii="仿宋" w:hAnsi="仿宋" w:eastAsia="仿宋"/>
                <w:szCs w:val="21"/>
              </w:rPr>
            </w:pPr>
          </w:p>
        </w:tc>
        <w:tc>
          <w:tcPr>
            <w:tcW w:w="885" w:type="dxa"/>
            <w:noWrap w:val="0"/>
            <w:vAlign w:val="center"/>
          </w:tcPr>
          <w:p>
            <w:pPr>
              <w:jc w:val="center"/>
              <w:rPr>
                <w:rFonts w:hint="eastAsia" w:ascii="仿宋" w:hAnsi="仿宋" w:eastAsia="仿宋"/>
                <w:szCs w:val="21"/>
              </w:rPr>
            </w:pPr>
          </w:p>
        </w:tc>
      </w:tr>
    </w:tbl>
    <w:p>
      <w:pPr>
        <w:spacing w:line="400" w:lineRule="exact"/>
        <w:ind w:firstLine="420" w:firstLineChars="200"/>
        <w:rPr>
          <w:rFonts w:hint="eastAsia" w:ascii="仿宋" w:hAnsi="仿宋" w:eastAsia="仿宋"/>
        </w:rPr>
      </w:pPr>
      <w:r>
        <w:rPr>
          <w:rFonts w:hint="eastAsia" w:ascii="仿宋" w:hAnsi="仿宋" w:eastAsia="仿宋"/>
        </w:rPr>
        <w:t>注：1、后附全部人员证件复印件、加盖单位公章。</w:t>
      </w:r>
    </w:p>
    <w:p>
      <w:pPr>
        <w:spacing w:line="400" w:lineRule="exact"/>
        <w:rPr>
          <w:rFonts w:hint="eastAsia" w:ascii="仿宋" w:hAnsi="仿宋" w:eastAsia="仿宋"/>
        </w:rPr>
      </w:pPr>
    </w:p>
    <w:p>
      <w:pPr>
        <w:pStyle w:val="23"/>
        <w:adjustRightInd w:val="0"/>
        <w:snapToGrid w:val="0"/>
        <w:spacing w:line="360" w:lineRule="auto"/>
        <w:ind w:left="0" w:leftChars="0" w:firstLine="0" w:firstLineChars="0"/>
        <w:rPr>
          <w:rFonts w:hint="eastAsia" w:ascii="仿宋" w:hAnsi="仿宋" w:eastAsia="仿宋"/>
          <w:bCs/>
          <w:color w:val="auto"/>
          <w:szCs w:val="24"/>
        </w:rPr>
      </w:pPr>
      <w:r>
        <w:rPr>
          <w:rFonts w:hint="eastAsia" w:ascii="仿宋" w:hAnsi="仿宋" w:eastAsia="仿宋"/>
          <w:color w:val="auto"/>
          <w:szCs w:val="24"/>
        </w:rPr>
        <w:t>投标人名称：</w:t>
      </w:r>
      <w:r>
        <w:rPr>
          <w:rFonts w:hint="eastAsia" w:ascii="仿宋" w:hAnsi="仿宋" w:eastAsia="仿宋"/>
          <w:color w:val="auto"/>
          <w:szCs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法定代表人或其委托代理人(签字)：</w:t>
      </w:r>
      <w:r>
        <w:rPr>
          <w:rFonts w:hint="eastAsia" w:ascii="仿宋" w:hAnsi="仿宋" w:eastAsia="仿宋"/>
          <w:sz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 xml:space="preserve">日      期： </w:t>
      </w:r>
      <w:r>
        <w:rPr>
          <w:rFonts w:hint="eastAsia" w:ascii="仿宋" w:hAnsi="仿宋" w:eastAsia="仿宋"/>
          <w:sz w:val="24"/>
          <w:u w:val="single"/>
        </w:rPr>
        <w:t xml:space="preserve">     </w:t>
      </w:r>
      <w:r>
        <w:rPr>
          <w:rFonts w:hint="eastAsia" w:ascii="仿宋" w:hAnsi="仿宋" w:eastAsia="仿宋"/>
          <w:sz w:val="24"/>
        </w:rPr>
        <w:t xml:space="preserve"> 年 </w:t>
      </w:r>
      <w:r>
        <w:rPr>
          <w:rFonts w:hint="eastAsia" w:ascii="仿宋" w:hAnsi="仿宋" w:eastAsia="仿宋"/>
          <w:sz w:val="24"/>
          <w:u w:val="single"/>
        </w:rPr>
        <w:t xml:space="preserve">    </w:t>
      </w:r>
      <w:r>
        <w:rPr>
          <w:rFonts w:hint="eastAsia" w:ascii="仿宋" w:hAnsi="仿宋" w:eastAsia="仿宋"/>
          <w:sz w:val="24"/>
        </w:rPr>
        <w:t xml:space="preserve"> 月 </w:t>
      </w:r>
      <w:r>
        <w:rPr>
          <w:rFonts w:hint="eastAsia" w:ascii="仿宋" w:hAnsi="仿宋" w:eastAsia="仿宋"/>
          <w:sz w:val="24"/>
          <w:u w:val="single"/>
        </w:rPr>
        <w:t xml:space="preserve">   </w:t>
      </w:r>
      <w:r>
        <w:rPr>
          <w:rFonts w:hint="eastAsia" w:ascii="仿宋" w:hAnsi="仿宋" w:eastAsia="仿宋"/>
          <w:sz w:val="24"/>
        </w:rPr>
        <w:t xml:space="preserve"> 日</w:t>
      </w:r>
    </w:p>
    <w:p>
      <w:pPr>
        <w:adjustRightInd w:val="0"/>
        <w:snapToGrid w:val="0"/>
        <w:spacing w:line="360" w:lineRule="auto"/>
        <w:ind w:right="24"/>
        <w:rPr>
          <w:rFonts w:hint="eastAsia" w:ascii="仿宋" w:hAnsi="仿宋" w:eastAsia="仿宋"/>
          <w:b/>
          <w:sz w:val="24"/>
        </w:rPr>
      </w:pPr>
      <w:r>
        <w:rPr>
          <w:rFonts w:ascii="仿宋" w:hAnsi="仿宋" w:eastAsia="仿宋"/>
          <w:bCs/>
          <w:sz w:val="28"/>
          <w:szCs w:val="28"/>
        </w:rPr>
        <w:br w:type="page"/>
      </w:r>
      <w:r>
        <w:rPr>
          <w:rFonts w:hint="eastAsia" w:ascii="仿宋" w:hAnsi="仿宋" w:eastAsia="仿宋"/>
          <w:bCs/>
          <w:sz w:val="28"/>
          <w:szCs w:val="28"/>
        </w:rPr>
        <w:t>附件</w:t>
      </w:r>
      <w:r>
        <w:rPr>
          <w:rFonts w:ascii="仿宋" w:hAnsi="仿宋" w:eastAsia="仿宋"/>
          <w:bCs/>
          <w:sz w:val="28"/>
          <w:szCs w:val="28"/>
        </w:rPr>
        <w:t>6</w:t>
      </w:r>
    </w:p>
    <w:p>
      <w:pPr>
        <w:adjustRightInd w:val="0"/>
        <w:snapToGrid w:val="0"/>
        <w:ind w:left="-88" w:leftChars="-42" w:firstLine="280" w:firstLineChars="100"/>
        <w:jc w:val="center"/>
        <w:rPr>
          <w:rFonts w:hint="eastAsia" w:ascii="仿宋" w:hAnsi="仿宋" w:eastAsia="仿宋"/>
          <w:bCs/>
          <w:sz w:val="28"/>
          <w:szCs w:val="28"/>
        </w:rPr>
      </w:pPr>
      <w:r>
        <w:rPr>
          <w:rFonts w:hint="eastAsia" w:ascii="仿宋" w:hAnsi="仿宋" w:eastAsia="仿宋"/>
          <w:bCs/>
          <w:sz w:val="28"/>
          <w:szCs w:val="28"/>
        </w:rPr>
        <w:t>拟投入本项目的项目负责人简历表</w:t>
      </w:r>
    </w:p>
    <w:p>
      <w:pPr>
        <w:rPr>
          <w:rFonts w:hint="eastAsia" w:ascii="仿宋" w:hAnsi="仿宋" w:eastAsia="仿宋"/>
          <w:b/>
          <w:szCs w:val="21"/>
        </w:rPr>
      </w:pPr>
    </w:p>
    <w:tbl>
      <w:tblPr>
        <w:tblStyle w:val="41"/>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Cs w:val="21"/>
              </w:rPr>
            </w:pPr>
            <w:r>
              <w:rPr>
                <w:rFonts w:ascii="仿宋" w:hAnsi="仿宋" w:eastAsia="仿宋"/>
                <w:szCs w:val="21"/>
              </w:rPr>
              <w:t>从事项目</w:t>
            </w:r>
          </w:p>
          <w:p>
            <w:pPr>
              <w:jc w:val="center"/>
              <w:rPr>
                <w:rFonts w:ascii="仿宋" w:hAnsi="仿宋" w:eastAsia="仿宋"/>
                <w:szCs w:val="21"/>
              </w:rPr>
            </w:pPr>
            <w:r>
              <w:rPr>
                <w:rFonts w:hint="eastAsia" w:ascii="仿宋" w:hAnsi="仿宋" w:eastAsia="仿宋"/>
                <w:szCs w:val="21"/>
              </w:rPr>
              <w:t>负责</w:t>
            </w:r>
            <w:r>
              <w:rPr>
                <w:rFonts w:ascii="仿宋" w:hAnsi="仿宋" w:eastAsia="仿宋"/>
                <w:szCs w:val="21"/>
              </w:rPr>
              <w:t>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ascii="仿宋" w:hAnsi="仿宋" w:eastAsia="仿宋"/>
                <w:szCs w:val="21"/>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目前正在服务</w:t>
            </w:r>
            <w:r>
              <w:rPr>
                <w:rFonts w:ascii="仿宋" w:hAnsi="仿宋" w:eastAsia="仿宋"/>
                <w:szCs w:val="21"/>
              </w:rPr>
              <w:t>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仿宋" w:hAnsi="仿宋" w:eastAsia="仿宋"/>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仿宋" w:hAnsi="仿宋" w:eastAsia="仿宋"/>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仿宋" w:hAnsi="仿宋" w:eastAsia="仿宋"/>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仿宋" w:hAnsi="仿宋" w:eastAsia="仿宋"/>
                <w:szCs w:val="21"/>
              </w:rPr>
            </w:pPr>
          </w:p>
        </w:tc>
      </w:tr>
    </w:tbl>
    <w:p>
      <w:pPr>
        <w:pStyle w:val="23"/>
        <w:adjustRightInd w:val="0"/>
        <w:snapToGrid w:val="0"/>
        <w:spacing w:line="360" w:lineRule="auto"/>
        <w:rPr>
          <w:rFonts w:hint="eastAsia" w:ascii="仿宋" w:hAnsi="仿宋" w:eastAsia="仿宋"/>
          <w:szCs w:val="24"/>
        </w:rPr>
      </w:pPr>
    </w:p>
    <w:p>
      <w:pPr>
        <w:pStyle w:val="23"/>
        <w:adjustRightInd w:val="0"/>
        <w:snapToGrid w:val="0"/>
        <w:spacing w:line="360" w:lineRule="auto"/>
        <w:ind w:left="0" w:leftChars="0" w:firstLine="0" w:firstLineChars="0"/>
        <w:rPr>
          <w:rFonts w:hint="eastAsia" w:ascii="仿宋" w:hAnsi="仿宋" w:eastAsia="仿宋"/>
          <w:bCs/>
          <w:color w:val="auto"/>
          <w:szCs w:val="24"/>
        </w:rPr>
      </w:pPr>
      <w:r>
        <w:rPr>
          <w:rFonts w:hint="eastAsia" w:ascii="仿宋" w:hAnsi="仿宋" w:eastAsia="仿宋"/>
          <w:color w:val="auto"/>
          <w:szCs w:val="24"/>
        </w:rPr>
        <w:t>投标人名称：</w:t>
      </w:r>
      <w:r>
        <w:rPr>
          <w:rFonts w:hint="eastAsia" w:ascii="仿宋" w:hAnsi="仿宋" w:eastAsia="仿宋"/>
          <w:color w:val="auto"/>
          <w:szCs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法定代表人或其委托代理人(签字或盖章)：</w:t>
      </w:r>
      <w:r>
        <w:rPr>
          <w:rFonts w:hint="eastAsia" w:ascii="仿宋" w:hAnsi="仿宋" w:eastAsia="仿宋"/>
          <w:sz w:val="24"/>
          <w:u w:val="single"/>
        </w:rPr>
        <w:t xml:space="preserve">                   </w:t>
      </w:r>
    </w:p>
    <w:p>
      <w:pPr>
        <w:pStyle w:val="21"/>
        <w:snapToGrid w:val="0"/>
        <w:spacing w:before="295" w:after="295"/>
        <w:rPr>
          <w:rFonts w:ascii="仿宋" w:hAnsi="仿宋" w:eastAsia="仿宋"/>
          <w:b/>
          <w:szCs w:val="24"/>
        </w:rPr>
        <w:sectPr>
          <w:headerReference r:id="rId10" w:type="default"/>
          <w:footerReference r:id="rId11" w:type="even"/>
          <w:pgSz w:w="11906" w:h="16838"/>
          <w:pgMar w:top="1440" w:right="1800" w:bottom="1440" w:left="1800" w:header="851" w:footer="992" w:gutter="0"/>
          <w:cols w:space="720" w:num="1"/>
          <w:docGrid w:type="lines" w:linePitch="312" w:charSpace="0"/>
        </w:sectPr>
      </w:pPr>
      <w:r>
        <w:rPr>
          <w:rFonts w:hint="eastAsia" w:ascii="仿宋" w:hAnsi="仿宋" w:eastAsia="仿宋"/>
          <w:szCs w:val="24"/>
        </w:rPr>
        <w:t xml:space="preserve">日          期： </w:t>
      </w:r>
      <w:r>
        <w:rPr>
          <w:rFonts w:hint="eastAsia" w:ascii="仿宋" w:hAnsi="仿宋" w:eastAsia="仿宋"/>
          <w:szCs w:val="24"/>
          <w:u w:val="single"/>
        </w:rPr>
        <w:t xml:space="preserve">     </w:t>
      </w:r>
      <w:r>
        <w:rPr>
          <w:rFonts w:hint="eastAsia" w:ascii="仿宋" w:hAnsi="仿宋" w:eastAsia="仿宋"/>
          <w:szCs w:val="24"/>
        </w:rPr>
        <w:t xml:space="preserve"> 年 </w:t>
      </w:r>
      <w:r>
        <w:rPr>
          <w:rFonts w:hint="eastAsia" w:ascii="仿宋" w:hAnsi="仿宋" w:eastAsia="仿宋"/>
          <w:szCs w:val="24"/>
          <w:u w:val="single"/>
        </w:rPr>
        <w:t xml:space="preserve">    </w:t>
      </w:r>
      <w:r>
        <w:rPr>
          <w:rFonts w:hint="eastAsia" w:ascii="仿宋" w:hAnsi="仿宋" w:eastAsia="仿宋"/>
          <w:szCs w:val="24"/>
        </w:rPr>
        <w:t xml:space="preserve"> 月 </w:t>
      </w:r>
      <w:r>
        <w:rPr>
          <w:rFonts w:hint="eastAsia" w:ascii="仿宋" w:hAnsi="仿宋" w:eastAsia="仿宋"/>
          <w:szCs w:val="24"/>
          <w:u w:val="single"/>
        </w:rPr>
        <w:t xml:space="preserve">   </w:t>
      </w:r>
      <w:r>
        <w:rPr>
          <w:rFonts w:hint="eastAsia" w:ascii="仿宋" w:hAnsi="仿宋" w:eastAsia="仿宋"/>
          <w:szCs w:val="24"/>
        </w:rPr>
        <w:t xml:space="preserve"> 日</w:t>
      </w:r>
    </w:p>
    <w:p>
      <w:pPr>
        <w:adjustRightInd w:val="0"/>
        <w:snapToGrid w:val="0"/>
        <w:spacing w:line="360" w:lineRule="auto"/>
        <w:ind w:right="24"/>
        <w:rPr>
          <w:rFonts w:hint="eastAsia" w:ascii="仿宋" w:hAnsi="仿宋" w:eastAsia="仿宋"/>
          <w:bCs/>
          <w:sz w:val="28"/>
          <w:szCs w:val="28"/>
        </w:rPr>
      </w:pPr>
      <w:r>
        <w:rPr>
          <w:rFonts w:hint="eastAsia" w:ascii="仿宋" w:hAnsi="仿宋" w:eastAsia="仿宋"/>
          <w:bCs/>
          <w:sz w:val="28"/>
          <w:szCs w:val="28"/>
        </w:rPr>
        <w:t>附件</w:t>
      </w:r>
      <w:r>
        <w:rPr>
          <w:rFonts w:ascii="仿宋" w:hAnsi="仿宋" w:eastAsia="仿宋"/>
          <w:bCs/>
          <w:sz w:val="28"/>
          <w:szCs w:val="28"/>
        </w:rPr>
        <w:t>7</w:t>
      </w:r>
    </w:p>
    <w:p>
      <w:pPr>
        <w:adjustRightInd w:val="0"/>
        <w:snapToGrid w:val="0"/>
        <w:ind w:left="-88" w:leftChars="-42" w:firstLine="280" w:firstLineChars="100"/>
        <w:jc w:val="center"/>
        <w:rPr>
          <w:rFonts w:hint="eastAsia" w:ascii="仿宋" w:hAnsi="仿宋" w:eastAsia="仿宋"/>
          <w:bCs/>
          <w:sz w:val="28"/>
          <w:szCs w:val="28"/>
        </w:rPr>
      </w:pPr>
      <w:r>
        <w:rPr>
          <w:rFonts w:hint="eastAsia" w:ascii="仿宋" w:hAnsi="仿宋" w:eastAsia="仿宋"/>
          <w:bCs/>
          <w:sz w:val="28"/>
          <w:szCs w:val="28"/>
        </w:rPr>
        <w:t>投标企业设备明细表</w:t>
      </w:r>
    </w:p>
    <w:p>
      <w:pPr>
        <w:autoSpaceDE w:val="0"/>
        <w:autoSpaceDN w:val="0"/>
        <w:adjustRightInd w:val="0"/>
        <w:jc w:val="center"/>
        <w:rPr>
          <w:rFonts w:hint="eastAsia" w:ascii="仿宋" w:hAnsi="仿宋" w:eastAsia="仿宋"/>
          <w:b/>
          <w:szCs w:val="21"/>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5"/>
        <w:gridCol w:w="1355"/>
        <w:gridCol w:w="1080"/>
        <w:gridCol w:w="1260"/>
        <w:gridCol w:w="653"/>
        <w:gridCol w:w="7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序号</w:t>
            </w: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设备、软件名称</w:t>
            </w: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规格型号</w:t>
            </w: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主要功能</w:t>
            </w: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使用年限</w:t>
            </w: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单位</w:t>
            </w: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数量</w:t>
            </w: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r>
              <w:rPr>
                <w:rFonts w:hint="eastAsia" w:ascii="仿宋" w:hAnsi="仿宋" w:eastAsia="仿宋"/>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bl>
    <w:p>
      <w:pPr>
        <w:autoSpaceDE w:val="0"/>
        <w:autoSpaceDN w:val="0"/>
        <w:adjustRightInd w:val="0"/>
        <w:jc w:val="center"/>
        <w:rPr>
          <w:rFonts w:hint="eastAsia" w:ascii="仿宋" w:hAnsi="仿宋" w:eastAsia="仿宋"/>
          <w:b/>
          <w:lang w:val="en-GB"/>
        </w:rPr>
      </w:pPr>
    </w:p>
    <w:p>
      <w:pPr>
        <w:pStyle w:val="23"/>
        <w:adjustRightInd w:val="0"/>
        <w:snapToGrid w:val="0"/>
        <w:spacing w:line="360" w:lineRule="auto"/>
        <w:ind w:left="0" w:leftChars="0" w:firstLine="0" w:firstLineChars="0"/>
        <w:rPr>
          <w:rFonts w:hint="eastAsia" w:ascii="仿宋" w:hAnsi="仿宋" w:eastAsia="仿宋"/>
          <w:bCs/>
          <w:color w:val="auto"/>
          <w:szCs w:val="24"/>
        </w:rPr>
      </w:pPr>
      <w:r>
        <w:rPr>
          <w:rFonts w:hint="eastAsia" w:ascii="仿宋" w:hAnsi="仿宋" w:eastAsia="仿宋"/>
          <w:color w:val="auto"/>
          <w:szCs w:val="24"/>
        </w:rPr>
        <w:t>投标人名称：</w:t>
      </w:r>
      <w:r>
        <w:rPr>
          <w:rFonts w:hint="eastAsia" w:ascii="仿宋" w:hAnsi="仿宋" w:eastAsia="仿宋"/>
          <w:color w:val="auto"/>
          <w:szCs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法定代表人或其委托代理人(签字或盖章)：</w:t>
      </w:r>
      <w:r>
        <w:rPr>
          <w:rFonts w:hint="eastAsia" w:ascii="仿宋" w:hAnsi="仿宋" w:eastAsia="仿宋"/>
          <w:sz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 xml:space="preserve">日      期： </w:t>
      </w:r>
      <w:r>
        <w:rPr>
          <w:rFonts w:hint="eastAsia" w:ascii="仿宋" w:hAnsi="仿宋" w:eastAsia="仿宋"/>
          <w:sz w:val="24"/>
          <w:u w:val="single"/>
        </w:rPr>
        <w:t xml:space="preserve">     </w:t>
      </w:r>
      <w:r>
        <w:rPr>
          <w:rFonts w:hint="eastAsia" w:ascii="仿宋" w:hAnsi="仿宋" w:eastAsia="仿宋"/>
          <w:sz w:val="24"/>
        </w:rPr>
        <w:t xml:space="preserve"> 年 </w:t>
      </w:r>
      <w:r>
        <w:rPr>
          <w:rFonts w:hint="eastAsia" w:ascii="仿宋" w:hAnsi="仿宋" w:eastAsia="仿宋"/>
          <w:sz w:val="24"/>
          <w:u w:val="single"/>
        </w:rPr>
        <w:t xml:space="preserve">    </w:t>
      </w:r>
      <w:r>
        <w:rPr>
          <w:rFonts w:hint="eastAsia" w:ascii="仿宋" w:hAnsi="仿宋" w:eastAsia="仿宋"/>
          <w:sz w:val="24"/>
        </w:rPr>
        <w:t xml:space="preserve"> 月 </w:t>
      </w:r>
      <w:r>
        <w:rPr>
          <w:rFonts w:hint="eastAsia" w:ascii="仿宋" w:hAnsi="仿宋" w:eastAsia="仿宋"/>
          <w:sz w:val="24"/>
          <w:u w:val="single"/>
        </w:rPr>
        <w:t xml:space="preserve">   </w:t>
      </w:r>
      <w:r>
        <w:rPr>
          <w:rFonts w:hint="eastAsia" w:ascii="仿宋" w:hAnsi="仿宋" w:eastAsia="仿宋"/>
          <w:sz w:val="24"/>
        </w:rPr>
        <w:t xml:space="preserve"> 日</w:t>
      </w:r>
    </w:p>
    <w:p>
      <w:pPr>
        <w:adjustRightInd w:val="0"/>
        <w:snapToGrid w:val="0"/>
        <w:spacing w:line="360" w:lineRule="auto"/>
        <w:ind w:right="24"/>
        <w:rPr>
          <w:rFonts w:hint="eastAsia"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附件</w:t>
      </w:r>
      <w:r>
        <w:rPr>
          <w:rFonts w:ascii="仿宋" w:hAnsi="仿宋" w:eastAsia="仿宋"/>
          <w:bCs/>
          <w:sz w:val="28"/>
          <w:szCs w:val="28"/>
        </w:rPr>
        <w:t>7</w:t>
      </w:r>
      <w:r>
        <w:rPr>
          <w:rFonts w:hint="eastAsia" w:ascii="仿宋" w:hAnsi="仿宋" w:eastAsia="仿宋"/>
          <w:bCs/>
          <w:sz w:val="28"/>
          <w:szCs w:val="28"/>
        </w:rPr>
        <w:t>-</w:t>
      </w:r>
      <w:r>
        <w:rPr>
          <w:rFonts w:ascii="仿宋" w:hAnsi="仿宋" w:eastAsia="仿宋"/>
          <w:bCs/>
          <w:sz w:val="28"/>
          <w:szCs w:val="28"/>
        </w:rPr>
        <w:t>1</w:t>
      </w:r>
    </w:p>
    <w:p>
      <w:pPr>
        <w:adjustRightInd w:val="0"/>
        <w:snapToGrid w:val="0"/>
        <w:ind w:left="-88" w:leftChars="-42" w:firstLine="280" w:firstLineChars="100"/>
        <w:jc w:val="center"/>
        <w:rPr>
          <w:rFonts w:hint="eastAsia" w:ascii="仿宋" w:hAnsi="仿宋" w:eastAsia="仿宋"/>
          <w:bCs/>
          <w:sz w:val="28"/>
          <w:szCs w:val="28"/>
        </w:rPr>
      </w:pPr>
      <w:r>
        <w:rPr>
          <w:rFonts w:hint="eastAsia" w:ascii="仿宋" w:hAnsi="仿宋" w:eastAsia="仿宋"/>
          <w:bCs/>
          <w:sz w:val="28"/>
          <w:szCs w:val="28"/>
        </w:rPr>
        <w:t>拟投入本项目的设备表</w:t>
      </w:r>
    </w:p>
    <w:p>
      <w:pPr>
        <w:autoSpaceDE w:val="0"/>
        <w:autoSpaceDN w:val="0"/>
        <w:adjustRightInd w:val="0"/>
        <w:jc w:val="center"/>
        <w:rPr>
          <w:rFonts w:hint="eastAsia" w:ascii="仿宋" w:hAnsi="仿宋" w:eastAsia="仿宋"/>
          <w:b/>
          <w:szCs w:val="21"/>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5"/>
        <w:gridCol w:w="1355"/>
        <w:gridCol w:w="1080"/>
        <w:gridCol w:w="1260"/>
        <w:gridCol w:w="653"/>
        <w:gridCol w:w="7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序号</w:t>
            </w:r>
          </w:p>
        </w:tc>
        <w:tc>
          <w:tcPr>
            <w:tcW w:w="1705"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设备、软件名称</w:t>
            </w:r>
          </w:p>
        </w:tc>
        <w:tc>
          <w:tcPr>
            <w:tcW w:w="1355"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规格型号</w:t>
            </w:r>
          </w:p>
        </w:tc>
        <w:tc>
          <w:tcPr>
            <w:tcW w:w="1080"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主要功能</w:t>
            </w:r>
          </w:p>
        </w:tc>
        <w:tc>
          <w:tcPr>
            <w:tcW w:w="1260"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使用年限</w:t>
            </w:r>
          </w:p>
        </w:tc>
        <w:tc>
          <w:tcPr>
            <w:tcW w:w="653"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单位</w:t>
            </w:r>
          </w:p>
        </w:tc>
        <w:tc>
          <w:tcPr>
            <w:tcW w:w="787"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数量</w:t>
            </w:r>
          </w:p>
        </w:tc>
        <w:tc>
          <w:tcPr>
            <w:tcW w:w="900" w:type="dxa"/>
            <w:noWrap w:val="0"/>
            <w:vAlign w:val="center"/>
          </w:tcPr>
          <w:p>
            <w:pPr>
              <w:autoSpaceDE w:val="0"/>
              <w:autoSpaceDN w:val="0"/>
              <w:adjustRightInd w:val="0"/>
              <w:spacing w:line="400" w:lineRule="exact"/>
              <w:jc w:val="center"/>
              <w:rPr>
                <w:rFonts w:hint="eastAsia" w:ascii="仿宋" w:hAnsi="仿宋" w:eastAsia="仿宋"/>
                <w:b/>
                <w:bCs/>
                <w:sz w:val="22"/>
                <w:szCs w:val="22"/>
                <w:lang w:val="en-GB"/>
              </w:rPr>
            </w:pPr>
            <w:r>
              <w:rPr>
                <w:rFonts w:hint="eastAsia" w:ascii="仿宋" w:hAnsi="仿宋" w:eastAsia="仿宋"/>
                <w:b/>
                <w:bCs/>
                <w:sz w:val="22"/>
                <w:szCs w:val="22"/>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70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355"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08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126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653"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787"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c>
          <w:tcPr>
            <w:tcW w:w="900" w:type="dxa"/>
            <w:noWrap w:val="0"/>
            <w:vAlign w:val="center"/>
          </w:tcPr>
          <w:p>
            <w:pPr>
              <w:autoSpaceDE w:val="0"/>
              <w:autoSpaceDN w:val="0"/>
              <w:adjustRightInd w:val="0"/>
              <w:spacing w:line="400" w:lineRule="exact"/>
              <w:jc w:val="center"/>
              <w:rPr>
                <w:rFonts w:hint="eastAsia" w:ascii="仿宋" w:hAnsi="仿宋" w:eastAsia="仿宋"/>
                <w:szCs w:val="21"/>
                <w:lang w:val="en-GB"/>
              </w:rPr>
            </w:pPr>
          </w:p>
        </w:tc>
      </w:tr>
    </w:tbl>
    <w:p>
      <w:pPr>
        <w:autoSpaceDE w:val="0"/>
        <w:autoSpaceDN w:val="0"/>
        <w:adjustRightInd w:val="0"/>
        <w:rPr>
          <w:rFonts w:hint="eastAsia" w:ascii="仿宋" w:hAnsi="仿宋" w:eastAsia="仿宋"/>
          <w:b/>
          <w:lang w:val="en-GB"/>
        </w:rPr>
      </w:pPr>
    </w:p>
    <w:p>
      <w:pPr>
        <w:pStyle w:val="23"/>
        <w:adjustRightInd w:val="0"/>
        <w:snapToGrid w:val="0"/>
        <w:spacing w:line="360" w:lineRule="auto"/>
        <w:ind w:left="0" w:leftChars="0" w:firstLine="0" w:firstLineChars="0"/>
        <w:rPr>
          <w:rFonts w:hint="eastAsia" w:ascii="仿宋" w:hAnsi="仿宋" w:eastAsia="仿宋"/>
          <w:bCs/>
          <w:color w:val="auto"/>
          <w:szCs w:val="24"/>
        </w:rPr>
      </w:pPr>
      <w:r>
        <w:rPr>
          <w:rFonts w:hint="eastAsia" w:ascii="仿宋" w:hAnsi="仿宋" w:eastAsia="仿宋"/>
          <w:color w:val="auto"/>
          <w:szCs w:val="24"/>
        </w:rPr>
        <w:t>投标人名称：</w:t>
      </w:r>
      <w:r>
        <w:rPr>
          <w:rFonts w:hint="eastAsia" w:ascii="仿宋" w:hAnsi="仿宋" w:eastAsia="仿宋"/>
          <w:color w:val="auto"/>
          <w:szCs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法定代表人或其委托代理人(签字)：</w:t>
      </w:r>
      <w:r>
        <w:rPr>
          <w:rFonts w:hint="eastAsia" w:ascii="仿宋" w:hAnsi="仿宋" w:eastAsia="仿宋"/>
          <w:sz w:val="24"/>
          <w:u w:val="single"/>
        </w:rPr>
        <w:t xml:space="preserve">                   </w:t>
      </w:r>
    </w:p>
    <w:p>
      <w:pPr>
        <w:adjustRightInd w:val="0"/>
        <w:snapToGrid w:val="0"/>
        <w:spacing w:line="360" w:lineRule="auto"/>
        <w:rPr>
          <w:rFonts w:hint="eastAsia" w:ascii="仿宋" w:hAnsi="仿宋" w:eastAsia="仿宋"/>
          <w:sz w:val="24"/>
        </w:rPr>
      </w:pPr>
      <w:r>
        <w:rPr>
          <w:rFonts w:hint="eastAsia" w:ascii="仿宋" w:hAnsi="仿宋" w:eastAsia="仿宋"/>
          <w:sz w:val="24"/>
        </w:rPr>
        <w:t xml:space="preserve">日      期： </w:t>
      </w:r>
      <w:r>
        <w:rPr>
          <w:rFonts w:hint="eastAsia" w:ascii="仿宋" w:hAnsi="仿宋" w:eastAsia="仿宋"/>
          <w:sz w:val="24"/>
          <w:u w:val="single"/>
        </w:rPr>
        <w:t xml:space="preserve">     </w:t>
      </w:r>
      <w:r>
        <w:rPr>
          <w:rFonts w:hint="eastAsia" w:ascii="仿宋" w:hAnsi="仿宋" w:eastAsia="仿宋"/>
          <w:sz w:val="24"/>
        </w:rPr>
        <w:t xml:space="preserve"> 年 </w:t>
      </w:r>
      <w:r>
        <w:rPr>
          <w:rFonts w:hint="eastAsia" w:ascii="仿宋" w:hAnsi="仿宋" w:eastAsia="仿宋"/>
          <w:sz w:val="24"/>
          <w:u w:val="single"/>
        </w:rPr>
        <w:t xml:space="preserve">    </w:t>
      </w:r>
      <w:r>
        <w:rPr>
          <w:rFonts w:hint="eastAsia" w:ascii="仿宋" w:hAnsi="仿宋" w:eastAsia="仿宋"/>
          <w:sz w:val="24"/>
        </w:rPr>
        <w:t xml:space="preserve"> 月 </w:t>
      </w:r>
      <w:r>
        <w:rPr>
          <w:rFonts w:hint="eastAsia" w:ascii="仿宋" w:hAnsi="仿宋" w:eastAsia="仿宋"/>
          <w:sz w:val="24"/>
          <w:u w:val="single"/>
        </w:rPr>
        <w:t xml:space="preserve">   </w:t>
      </w:r>
      <w:r>
        <w:rPr>
          <w:rFonts w:hint="eastAsia" w:ascii="仿宋" w:hAnsi="仿宋" w:eastAsia="仿宋"/>
          <w:sz w:val="24"/>
        </w:rPr>
        <w:t xml:space="preserve"> 日</w:t>
      </w:r>
    </w:p>
    <w:p>
      <w:pPr>
        <w:adjustRightInd w:val="0"/>
        <w:snapToGrid w:val="0"/>
        <w:spacing w:line="360" w:lineRule="auto"/>
        <w:ind w:right="24"/>
        <w:rPr>
          <w:rFonts w:hint="eastAsia" w:ascii="仿宋" w:hAnsi="仿宋" w:eastAsia="仿宋"/>
          <w:b/>
          <w:sz w:val="24"/>
        </w:rPr>
      </w:pPr>
      <w:r>
        <w:rPr>
          <w:rFonts w:ascii="仿宋" w:hAnsi="仿宋" w:eastAsia="仿宋"/>
          <w:bCs/>
          <w:sz w:val="28"/>
          <w:szCs w:val="28"/>
        </w:rPr>
        <w:br w:type="page"/>
      </w:r>
      <w:r>
        <w:rPr>
          <w:rFonts w:hint="eastAsia" w:ascii="仿宋" w:hAnsi="仿宋" w:eastAsia="仿宋"/>
          <w:bCs/>
          <w:sz w:val="28"/>
          <w:szCs w:val="28"/>
        </w:rPr>
        <w:t>附件</w:t>
      </w:r>
      <w:r>
        <w:rPr>
          <w:rFonts w:ascii="仿宋" w:hAnsi="仿宋" w:eastAsia="仿宋"/>
          <w:bCs/>
          <w:sz w:val="28"/>
          <w:szCs w:val="28"/>
        </w:rPr>
        <w:t>8</w:t>
      </w:r>
    </w:p>
    <w:p>
      <w:pPr>
        <w:pStyle w:val="21"/>
        <w:snapToGrid w:val="0"/>
        <w:spacing w:before="295" w:after="295"/>
        <w:jc w:val="center"/>
        <w:rPr>
          <w:rFonts w:hint="eastAsia" w:ascii="仿宋" w:hAnsi="仿宋" w:eastAsia="仿宋"/>
          <w:sz w:val="28"/>
          <w:szCs w:val="28"/>
        </w:rPr>
      </w:pPr>
      <w:r>
        <w:rPr>
          <w:rFonts w:hint="eastAsia" w:ascii="仿宋" w:hAnsi="仿宋" w:eastAsia="仿宋"/>
          <w:sz w:val="28"/>
          <w:szCs w:val="28"/>
        </w:rPr>
        <w:t>投标人主要业绩</w:t>
      </w:r>
    </w:p>
    <w:p>
      <w:pPr>
        <w:numPr>
          <w:ilvl w:val="0"/>
          <w:numId w:val="6"/>
        </w:numPr>
        <w:jc w:val="center"/>
        <w:rPr>
          <w:rFonts w:hint="eastAsia" w:ascii="仿宋" w:hAnsi="仿宋" w:eastAsia="仿宋"/>
          <w:b/>
          <w:szCs w:val="21"/>
        </w:rPr>
      </w:pPr>
      <w:r>
        <w:rPr>
          <w:rFonts w:ascii="仿宋" w:hAnsi="仿宋" w:eastAsia="仿宋"/>
          <w:b/>
          <w:szCs w:val="21"/>
        </w:rPr>
        <w:t>已</w:t>
      </w:r>
      <w:r>
        <w:rPr>
          <w:rFonts w:hint="eastAsia" w:ascii="仿宋" w:hAnsi="仿宋" w:eastAsia="仿宋"/>
          <w:b/>
          <w:szCs w:val="21"/>
        </w:rPr>
        <w:t>完成类似</w:t>
      </w:r>
      <w:r>
        <w:rPr>
          <w:rFonts w:ascii="仿宋" w:hAnsi="仿宋" w:eastAsia="仿宋"/>
          <w:b/>
          <w:szCs w:val="21"/>
        </w:rPr>
        <w:t>项目一览表</w:t>
      </w:r>
    </w:p>
    <w:tbl>
      <w:tblPr>
        <w:tblStyle w:val="41"/>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仿宋" w:hAnsi="仿宋" w:eastAsia="仿宋"/>
                <w:szCs w:val="21"/>
              </w:rPr>
            </w:pPr>
            <w:r>
              <w:rPr>
                <w:rFonts w:hint="eastAsia" w:ascii="仿宋" w:hAnsi="仿宋" w:eastAsia="仿宋"/>
                <w:b/>
                <w:szCs w:val="21"/>
              </w:rPr>
              <w:t xml:space="preserve">        </w:t>
            </w:r>
            <w:r>
              <w:rPr>
                <w:rFonts w:ascii="仿宋" w:hAnsi="仿宋" w:eastAsia="仿宋"/>
                <w:szCs w:val="21"/>
              </w:rPr>
              <w:t>项目名称</w:t>
            </w:r>
          </w:p>
        </w:tc>
        <w:tc>
          <w:tcPr>
            <w:tcW w:w="900"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采购人</w:t>
            </w:r>
          </w:p>
        </w:tc>
        <w:tc>
          <w:tcPr>
            <w:tcW w:w="1620"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采购人联系人及联系电话</w:t>
            </w:r>
          </w:p>
        </w:tc>
        <w:tc>
          <w:tcPr>
            <w:tcW w:w="1080"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服务期限</w:t>
            </w:r>
          </w:p>
        </w:tc>
        <w:tc>
          <w:tcPr>
            <w:tcW w:w="1080" w:type="dxa"/>
            <w:noWrap w:val="0"/>
            <w:vAlign w:val="center"/>
          </w:tcPr>
          <w:p>
            <w:pPr>
              <w:spacing w:line="400" w:lineRule="exact"/>
              <w:jc w:val="center"/>
              <w:rPr>
                <w:rFonts w:ascii="仿宋" w:hAnsi="仿宋" w:eastAsia="仿宋"/>
                <w:szCs w:val="21"/>
              </w:rPr>
            </w:pPr>
            <w:r>
              <w:rPr>
                <w:rFonts w:hint="eastAsia" w:ascii="仿宋" w:hAnsi="仿宋" w:eastAsia="仿宋"/>
                <w:szCs w:val="21"/>
              </w:rPr>
              <w:t>项目地点</w:t>
            </w:r>
          </w:p>
        </w:tc>
        <w:tc>
          <w:tcPr>
            <w:tcW w:w="720" w:type="dxa"/>
            <w:noWrap w:val="0"/>
            <w:vAlign w:val="center"/>
          </w:tcPr>
          <w:p>
            <w:pPr>
              <w:spacing w:line="400" w:lineRule="exact"/>
              <w:jc w:val="center"/>
              <w:rPr>
                <w:rFonts w:ascii="仿宋" w:hAnsi="仿宋" w:eastAsia="仿宋"/>
                <w:szCs w:val="21"/>
              </w:rPr>
            </w:pPr>
            <w:r>
              <w:rPr>
                <w:rFonts w:ascii="仿宋" w:hAnsi="仿宋" w:eastAsia="仿宋"/>
                <w:szCs w:val="21"/>
              </w:rPr>
              <w:t>规模</w:t>
            </w:r>
          </w:p>
        </w:tc>
        <w:tc>
          <w:tcPr>
            <w:tcW w:w="1080" w:type="dxa"/>
            <w:noWrap w:val="0"/>
            <w:vAlign w:val="center"/>
          </w:tcPr>
          <w:p>
            <w:pPr>
              <w:spacing w:line="400" w:lineRule="exact"/>
              <w:jc w:val="center"/>
              <w:rPr>
                <w:rFonts w:hint="eastAsia" w:ascii="仿宋" w:hAnsi="仿宋" w:eastAsia="仿宋"/>
                <w:spacing w:val="-16"/>
                <w:szCs w:val="21"/>
              </w:rPr>
            </w:pPr>
            <w:r>
              <w:rPr>
                <w:rFonts w:hint="eastAsia" w:ascii="仿宋" w:hAnsi="仿宋" w:eastAsia="仿宋"/>
                <w:spacing w:val="-16"/>
                <w:szCs w:val="21"/>
              </w:rPr>
              <w:t>签约合同金额</w:t>
            </w:r>
          </w:p>
        </w:tc>
        <w:tc>
          <w:tcPr>
            <w:tcW w:w="1080" w:type="dxa"/>
            <w:noWrap w:val="0"/>
            <w:vAlign w:val="center"/>
          </w:tcPr>
          <w:p>
            <w:pPr>
              <w:spacing w:line="400" w:lineRule="exact"/>
              <w:jc w:val="center"/>
              <w:rPr>
                <w:rFonts w:hint="eastAsia" w:ascii="仿宋" w:hAnsi="仿宋" w:eastAsia="仿宋"/>
                <w:spacing w:val="-16"/>
                <w:szCs w:val="21"/>
              </w:rPr>
            </w:pPr>
            <w:r>
              <w:rPr>
                <w:rFonts w:hint="eastAsia" w:ascii="仿宋" w:hAnsi="仿宋" w:eastAsia="仿宋"/>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6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6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6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6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6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hint="eastAsia" w:ascii="仿宋" w:hAnsi="仿宋" w:eastAsia="仿宋"/>
                <w:szCs w:val="21"/>
              </w:rPr>
            </w:pPr>
            <w:r>
              <w:rPr>
                <w:rFonts w:hint="eastAsia" w:ascii="仿宋" w:hAnsi="仿宋" w:eastAsia="仿宋"/>
                <w:szCs w:val="21"/>
              </w:rPr>
              <w:t>说明：附近三年证明材料。提供中标通知书、成交通知书或合同协议书复印件。</w:t>
            </w:r>
          </w:p>
        </w:tc>
      </w:tr>
    </w:tbl>
    <w:p>
      <w:pPr>
        <w:numPr>
          <w:ilvl w:val="0"/>
          <w:numId w:val="6"/>
        </w:numPr>
        <w:spacing w:line="360" w:lineRule="auto"/>
        <w:jc w:val="center"/>
        <w:rPr>
          <w:rFonts w:hint="eastAsia" w:ascii="仿宋" w:hAnsi="仿宋" w:eastAsia="仿宋"/>
          <w:b/>
          <w:szCs w:val="21"/>
        </w:rPr>
      </w:pPr>
      <w:r>
        <w:rPr>
          <w:rFonts w:ascii="仿宋" w:hAnsi="仿宋" w:eastAsia="仿宋"/>
          <w:b/>
          <w:szCs w:val="21"/>
        </w:rPr>
        <w:t>目前正在</w:t>
      </w:r>
      <w:r>
        <w:rPr>
          <w:rFonts w:hint="eastAsia" w:ascii="仿宋" w:hAnsi="仿宋" w:eastAsia="仿宋"/>
          <w:b/>
          <w:szCs w:val="21"/>
        </w:rPr>
        <w:t>完成</w:t>
      </w:r>
      <w:r>
        <w:rPr>
          <w:rFonts w:ascii="仿宋" w:hAnsi="仿宋" w:eastAsia="仿宋"/>
          <w:b/>
          <w:szCs w:val="21"/>
        </w:rPr>
        <w:t>的项目一览表</w:t>
      </w:r>
    </w:p>
    <w:tbl>
      <w:tblPr>
        <w:tblStyle w:val="41"/>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仿宋" w:hAnsi="仿宋" w:eastAsia="仿宋"/>
                <w:szCs w:val="21"/>
              </w:rPr>
            </w:pPr>
            <w:r>
              <w:rPr>
                <w:rFonts w:hint="eastAsia" w:ascii="仿宋" w:hAnsi="仿宋" w:eastAsia="仿宋"/>
                <w:b/>
                <w:szCs w:val="21"/>
              </w:rPr>
              <w:t xml:space="preserve">       </w:t>
            </w:r>
            <w:r>
              <w:rPr>
                <w:rFonts w:ascii="仿宋" w:hAnsi="仿宋" w:eastAsia="仿宋"/>
                <w:szCs w:val="21"/>
              </w:rPr>
              <w:t>项目名称</w:t>
            </w:r>
          </w:p>
        </w:tc>
        <w:tc>
          <w:tcPr>
            <w:tcW w:w="900"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采购人</w:t>
            </w:r>
          </w:p>
        </w:tc>
        <w:tc>
          <w:tcPr>
            <w:tcW w:w="1800"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采购人联系人及联系电话</w:t>
            </w:r>
          </w:p>
        </w:tc>
        <w:tc>
          <w:tcPr>
            <w:tcW w:w="1080"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服务期限</w:t>
            </w:r>
          </w:p>
        </w:tc>
        <w:tc>
          <w:tcPr>
            <w:tcW w:w="1080" w:type="dxa"/>
            <w:noWrap w:val="0"/>
            <w:vAlign w:val="center"/>
          </w:tcPr>
          <w:p>
            <w:pPr>
              <w:spacing w:line="400" w:lineRule="exact"/>
              <w:jc w:val="center"/>
              <w:rPr>
                <w:rFonts w:ascii="仿宋" w:hAnsi="仿宋" w:eastAsia="仿宋"/>
                <w:szCs w:val="21"/>
              </w:rPr>
            </w:pPr>
            <w:r>
              <w:rPr>
                <w:rFonts w:hint="eastAsia" w:ascii="仿宋" w:hAnsi="仿宋" w:eastAsia="仿宋"/>
                <w:szCs w:val="21"/>
              </w:rPr>
              <w:t>项目地点</w:t>
            </w:r>
          </w:p>
        </w:tc>
        <w:tc>
          <w:tcPr>
            <w:tcW w:w="720" w:type="dxa"/>
            <w:noWrap w:val="0"/>
            <w:vAlign w:val="center"/>
          </w:tcPr>
          <w:p>
            <w:pPr>
              <w:spacing w:line="400" w:lineRule="exact"/>
              <w:jc w:val="center"/>
              <w:rPr>
                <w:rFonts w:ascii="仿宋" w:hAnsi="仿宋" w:eastAsia="仿宋"/>
                <w:szCs w:val="21"/>
              </w:rPr>
            </w:pPr>
            <w:r>
              <w:rPr>
                <w:rFonts w:ascii="仿宋" w:hAnsi="仿宋" w:eastAsia="仿宋"/>
                <w:szCs w:val="21"/>
              </w:rPr>
              <w:t>规模</w:t>
            </w:r>
          </w:p>
        </w:tc>
        <w:tc>
          <w:tcPr>
            <w:tcW w:w="900" w:type="dxa"/>
            <w:noWrap w:val="0"/>
            <w:vAlign w:val="center"/>
          </w:tcPr>
          <w:p>
            <w:pPr>
              <w:spacing w:line="400" w:lineRule="exact"/>
              <w:jc w:val="center"/>
              <w:rPr>
                <w:rFonts w:hint="eastAsia" w:ascii="仿宋" w:hAnsi="仿宋" w:eastAsia="仿宋"/>
                <w:spacing w:val="-16"/>
                <w:szCs w:val="21"/>
              </w:rPr>
            </w:pPr>
            <w:r>
              <w:rPr>
                <w:rFonts w:hint="eastAsia" w:ascii="仿宋" w:hAnsi="仿宋" w:eastAsia="仿宋"/>
                <w:spacing w:val="-16"/>
                <w:szCs w:val="21"/>
              </w:rPr>
              <w:t>签约合同金额</w:t>
            </w:r>
          </w:p>
        </w:tc>
        <w:tc>
          <w:tcPr>
            <w:tcW w:w="1080" w:type="dxa"/>
            <w:noWrap w:val="0"/>
            <w:vAlign w:val="center"/>
          </w:tcPr>
          <w:p>
            <w:pPr>
              <w:spacing w:line="400" w:lineRule="exact"/>
              <w:jc w:val="center"/>
              <w:rPr>
                <w:rFonts w:hint="eastAsia" w:ascii="仿宋" w:hAnsi="仿宋" w:eastAsia="仿宋"/>
                <w:spacing w:val="-16"/>
                <w:szCs w:val="21"/>
              </w:rPr>
            </w:pPr>
            <w:r>
              <w:rPr>
                <w:rFonts w:hint="eastAsia" w:ascii="仿宋" w:hAnsi="仿宋" w:eastAsia="仿宋"/>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8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8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8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8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8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c>
          <w:tcPr>
            <w:tcW w:w="720" w:type="dxa"/>
            <w:noWrap w:val="0"/>
            <w:vAlign w:val="top"/>
          </w:tcPr>
          <w:p>
            <w:pPr>
              <w:spacing w:line="400" w:lineRule="exact"/>
              <w:rPr>
                <w:rFonts w:ascii="仿宋" w:hAnsi="仿宋" w:eastAsia="仿宋"/>
                <w:szCs w:val="21"/>
              </w:rPr>
            </w:pPr>
          </w:p>
        </w:tc>
        <w:tc>
          <w:tcPr>
            <w:tcW w:w="900" w:type="dxa"/>
            <w:noWrap w:val="0"/>
            <w:vAlign w:val="top"/>
          </w:tcPr>
          <w:p>
            <w:pPr>
              <w:spacing w:line="400" w:lineRule="exact"/>
              <w:rPr>
                <w:rFonts w:ascii="仿宋" w:hAnsi="仿宋" w:eastAsia="仿宋"/>
                <w:szCs w:val="21"/>
              </w:rPr>
            </w:pPr>
          </w:p>
        </w:tc>
        <w:tc>
          <w:tcPr>
            <w:tcW w:w="1080" w:type="dxa"/>
            <w:noWrap w:val="0"/>
            <w:vAlign w:val="top"/>
          </w:tcPr>
          <w:p>
            <w:pPr>
              <w:spacing w:line="4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ascii="仿宋" w:hAnsi="仿宋" w:eastAsia="仿宋"/>
                <w:szCs w:val="21"/>
              </w:rPr>
            </w:pPr>
            <w:r>
              <w:rPr>
                <w:rFonts w:hint="eastAsia" w:ascii="仿宋" w:hAnsi="仿宋" w:eastAsia="仿宋"/>
                <w:szCs w:val="21"/>
              </w:rPr>
              <w:t>说明：附证明材料。提供中标通知书、成交通知书或合同协议书复印件</w:t>
            </w:r>
          </w:p>
        </w:tc>
      </w:tr>
    </w:tbl>
    <w:p>
      <w:pPr>
        <w:spacing w:line="440" w:lineRule="exact"/>
        <w:jc w:val="right"/>
        <w:rPr>
          <w:rFonts w:hint="eastAsia" w:ascii="仿宋" w:hAnsi="仿宋" w:eastAsia="仿宋"/>
          <w:szCs w:val="21"/>
        </w:rPr>
      </w:pPr>
    </w:p>
    <w:p>
      <w:pPr>
        <w:spacing w:line="440" w:lineRule="exact"/>
        <w:jc w:val="right"/>
        <w:rPr>
          <w:rFonts w:hint="eastAsia" w:ascii="仿宋" w:hAnsi="仿宋" w:eastAsia="仿宋"/>
          <w:szCs w:val="21"/>
        </w:rPr>
      </w:pPr>
    </w:p>
    <w:p>
      <w:pPr>
        <w:pStyle w:val="23"/>
        <w:adjustRightInd w:val="0"/>
        <w:snapToGrid w:val="0"/>
        <w:spacing w:line="360" w:lineRule="auto"/>
        <w:ind w:left="0" w:leftChars="0" w:firstLine="0" w:firstLineChars="0"/>
        <w:rPr>
          <w:rFonts w:hint="eastAsia" w:ascii="仿宋" w:hAnsi="仿宋" w:eastAsia="仿宋"/>
          <w:bCs/>
          <w:color w:val="auto"/>
          <w:sz w:val="21"/>
          <w:szCs w:val="21"/>
        </w:rPr>
      </w:pPr>
      <w:r>
        <w:rPr>
          <w:rFonts w:hint="eastAsia" w:ascii="仿宋" w:hAnsi="仿宋" w:eastAsia="仿宋"/>
          <w:color w:val="auto"/>
          <w:sz w:val="21"/>
          <w:szCs w:val="21"/>
        </w:rPr>
        <w:t>投标人名称：</w:t>
      </w:r>
      <w:r>
        <w:rPr>
          <w:rFonts w:hint="eastAsia" w:ascii="仿宋" w:hAnsi="仿宋" w:eastAsia="仿宋"/>
          <w:color w:val="auto"/>
          <w:sz w:val="21"/>
          <w:szCs w:val="21"/>
          <w:u w:val="single"/>
        </w:rPr>
        <w:t xml:space="preserve">                   </w:t>
      </w:r>
    </w:p>
    <w:p>
      <w:pPr>
        <w:adjustRightInd w:val="0"/>
        <w:snapToGrid w:val="0"/>
        <w:spacing w:line="360" w:lineRule="auto"/>
        <w:rPr>
          <w:rFonts w:hint="eastAsia" w:ascii="仿宋" w:hAnsi="仿宋" w:eastAsia="仿宋"/>
          <w:szCs w:val="21"/>
        </w:rPr>
      </w:pPr>
      <w:r>
        <w:rPr>
          <w:rFonts w:hint="eastAsia" w:ascii="仿宋" w:hAnsi="仿宋" w:eastAsia="仿宋"/>
          <w:szCs w:val="21"/>
        </w:rPr>
        <w:t>法定代表人或其委托代理人(签字)：</w:t>
      </w:r>
      <w:r>
        <w:rPr>
          <w:rFonts w:hint="eastAsia" w:ascii="仿宋" w:hAnsi="仿宋" w:eastAsia="仿宋"/>
          <w:szCs w:val="21"/>
          <w:u w:val="single"/>
        </w:rPr>
        <w:t xml:space="preserve">                   </w:t>
      </w:r>
    </w:p>
    <w:p>
      <w:pPr>
        <w:adjustRightInd w:val="0"/>
        <w:snapToGrid w:val="0"/>
        <w:spacing w:line="360" w:lineRule="auto"/>
        <w:rPr>
          <w:rFonts w:hint="eastAsia" w:ascii="仿宋" w:hAnsi="仿宋" w:eastAsia="仿宋"/>
          <w:szCs w:val="21"/>
        </w:rPr>
      </w:pPr>
      <w:r>
        <w:rPr>
          <w:rFonts w:hint="eastAsia" w:ascii="仿宋" w:hAnsi="仿宋" w:eastAsia="仿宋"/>
          <w:szCs w:val="21"/>
        </w:rPr>
        <w:t xml:space="preserve">日          期： </w:t>
      </w:r>
      <w:r>
        <w:rPr>
          <w:rFonts w:hint="eastAsia" w:ascii="仿宋" w:hAnsi="仿宋" w:eastAsia="仿宋"/>
          <w:szCs w:val="21"/>
          <w:u w:val="single"/>
        </w:rPr>
        <w:t xml:space="preserve">     </w:t>
      </w:r>
      <w:r>
        <w:rPr>
          <w:rFonts w:hint="eastAsia" w:ascii="仿宋" w:hAnsi="仿宋" w:eastAsia="仿宋"/>
          <w:szCs w:val="21"/>
        </w:rPr>
        <w:t xml:space="preserve"> 年 </w:t>
      </w:r>
      <w:r>
        <w:rPr>
          <w:rFonts w:hint="eastAsia" w:ascii="仿宋" w:hAnsi="仿宋" w:eastAsia="仿宋"/>
          <w:szCs w:val="21"/>
          <w:u w:val="single"/>
        </w:rPr>
        <w:t xml:space="preserve">    </w:t>
      </w:r>
      <w:r>
        <w:rPr>
          <w:rFonts w:hint="eastAsia" w:ascii="仿宋" w:hAnsi="仿宋" w:eastAsia="仿宋"/>
          <w:szCs w:val="21"/>
        </w:rPr>
        <w:t xml:space="preserve"> 月 </w:t>
      </w:r>
      <w:r>
        <w:rPr>
          <w:rFonts w:hint="eastAsia" w:ascii="仿宋" w:hAnsi="仿宋" w:eastAsia="仿宋"/>
          <w:szCs w:val="21"/>
          <w:u w:val="single"/>
        </w:rPr>
        <w:t xml:space="preserve">   </w:t>
      </w:r>
      <w:r>
        <w:rPr>
          <w:rFonts w:hint="eastAsia" w:ascii="仿宋" w:hAnsi="仿宋" w:eastAsia="仿宋"/>
          <w:szCs w:val="21"/>
        </w:rPr>
        <w:t xml:space="preserve"> 日</w:t>
      </w:r>
    </w:p>
    <w:p>
      <w:pPr>
        <w:adjustRightInd w:val="0"/>
        <w:snapToGrid w:val="0"/>
        <w:spacing w:line="480" w:lineRule="auto"/>
        <w:jc w:val="left"/>
        <w:rPr>
          <w:rFonts w:hint="eastAsia" w:ascii="仿宋" w:hAnsi="仿宋" w:eastAsia="仿宋"/>
          <w:b/>
          <w:bCs/>
          <w:sz w:val="24"/>
        </w:rPr>
      </w:pPr>
    </w:p>
    <w:p>
      <w:pPr>
        <w:adjustRightInd w:val="0"/>
        <w:snapToGrid w:val="0"/>
        <w:spacing w:line="360" w:lineRule="auto"/>
        <w:jc w:val="center"/>
        <w:outlineLvl w:val="1"/>
        <w:rPr>
          <w:rFonts w:ascii="仿宋" w:hAnsi="仿宋" w:eastAsia="仿宋"/>
          <w:bCs/>
          <w:sz w:val="28"/>
          <w:szCs w:val="28"/>
        </w:rPr>
        <w:sectPr>
          <w:headerReference r:id="rId12" w:type="default"/>
          <w:footerReference r:id="rId13" w:type="even"/>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outlineLvl w:val="1"/>
        <w:rPr>
          <w:rFonts w:hint="eastAsia" w:ascii="仿宋" w:hAnsi="仿宋" w:eastAsia="仿宋"/>
          <w:b/>
          <w:sz w:val="28"/>
          <w:szCs w:val="28"/>
        </w:rPr>
      </w:pPr>
      <w:bookmarkStart w:id="103" w:name="_Toc14966713"/>
      <w:bookmarkStart w:id="104" w:name="_Toc500954338"/>
      <w:r>
        <w:rPr>
          <w:rFonts w:hint="eastAsia" w:ascii="仿宋" w:hAnsi="仿宋" w:eastAsia="仿宋"/>
          <w:b/>
          <w:sz w:val="28"/>
          <w:szCs w:val="28"/>
          <w:lang w:eastAsia="zh-CN"/>
        </w:rPr>
        <w:t>四</w:t>
      </w:r>
      <w:r>
        <w:rPr>
          <w:rFonts w:hint="eastAsia" w:ascii="仿宋" w:hAnsi="仿宋" w:eastAsia="仿宋"/>
          <w:b/>
          <w:sz w:val="28"/>
          <w:szCs w:val="28"/>
        </w:rPr>
        <w:t>、投标人的资格审查材料</w:t>
      </w:r>
      <w:bookmarkEnd w:id="102"/>
      <w:bookmarkEnd w:id="103"/>
      <w:bookmarkEnd w:id="104"/>
    </w:p>
    <w:p>
      <w:pPr>
        <w:adjustRightInd w:val="0"/>
        <w:snapToGrid w:val="0"/>
        <w:spacing w:line="360" w:lineRule="auto"/>
        <w:jc w:val="left"/>
        <w:rPr>
          <w:rFonts w:hint="eastAsia" w:ascii="仿宋" w:hAnsi="仿宋" w:eastAsia="仿宋"/>
          <w:b/>
          <w:color w:val="000000"/>
          <w:sz w:val="24"/>
        </w:rPr>
      </w:pPr>
      <w:r>
        <w:rPr>
          <w:rFonts w:hint="eastAsia" w:ascii="仿宋" w:hAnsi="仿宋" w:eastAsia="仿宋"/>
          <w:b/>
          <w:color w:val="000000"/>
          <w:sz w:val="24"/>
        </w:rPr>
        <w:t>一、基本资格条件</w:t>
      </w:r>
    </w:p>
    <w:p>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 xml:space="preserve">1、营业执照 </w:t>
      </w:r>
    </w:p>
    <w:p>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2、税务登记证或依法缴纳税收证明材料(国税或地税，如营业执照已改为“三证合一”新证的可不提供)</w:t>
      </w:r>
    </w:p>
    <w:p>
      <w:pPr>
        <w:adjustRightInd w:val="0"/>
        <w:snapToGrid w:val="0"/>
        <w:spacing w:line="360" w:lineRule="auto"/>
        <w:ind w:firstLine="480" w:firstLineChars="200"/>
        <w:jc w:val="left"/>
        <w:rPr>
          <w:rFonts w:hint="eastAsia" w:ascii="仿宋" w:hAnsi="仿宋" w:eastAsia="仿宋"/>
          <w:sz w:val="24"/>
        </w:rPr>
      </w:pPr>
      <w:r>
        <w:rPr>
          <w:rFonts w:ascii="仿宋" w:hAnsi="仿宋" w:eastAsia="仿宋"/>
          <w:sz w:val="24"/>
        </w:rPr>
        <w:t>3</w:t>
      </w:r>
      <w:r>
        <w:rPr>
          <w:rFonts w:hint="eastAsia" w:ascii="仿宋" w:hAnsi="仿宋" w:eastAsia="仿宋"/>
          <w:sz w:val="24"/>
        </w:rPr>
        <w:t>、社会保险登记证或社保机构出具的近半年内任一月社保缴纳证明（如营业执照已改为“五证合一”新证的可不提供社保登记证）</w:t>
      </w:r>
    </w:p>
    <w:p>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4、上年度经审计财务状况报告（含资产负债表、利润表、现金流量表），或基本开户银行出具的资信证明</w:t>
      </w:r>
    </w:p>
    <w:p>
      <w:pPr>
        <w:adjustRightInd w:val="0"/>
        <w:snapToGrid w:val="0"/>
        <w:spacing w:line="360" w:lineRule="auto"/>
        <w:jc w:val="left"/>
        <w:rPr>
          <w:rFonts w:hint="eastAsia" w:ascii="仿宋" w:hAnsi="仿宋" w:eastAsia="仿宋"/>
          <w:b/>
          <w:color w:val="000000"/>
          <w:sz w:val="24"/>
        </w:rPr>
      </w:pPr>
      <w:r>
        <w:rPr>
          <w:rFonts w:hint="eastAsia" w:ascii="仿宋" w:hAnsi="仿宋" w:eastAsia="仿宋"/>
          <w:b/>
          <w:color w:val="000000"/>
          <w:sz w:val="24"/>
        </w:rPr>
        <w:t>二、特定资格条件</w:t>
      </w:r>
    </w:p>
    <w:p>
      <w:pPr>
        <w:shd w:val="clear" w:color="auto" w:fill="FFFFFF"/>
        <w:adjustRightInd w:val="0"/>
        <w:snapToGrid w:val="0"/>
        <w:spacing w:line="360" w:lineRule="auto"/>
        <w:ind w:firstLine="480" w:firstLineChars="200"/>
        <w:jc w:val="left"/>
        <w:rPr>
          <w:rFonts w:hint="eastAsia" w:ascii="仿宋" w:hAnsi="仿宋" w:eastAsia="仿宋" w:cs="宋体"/>
          <w:color w:val="000000"/>
          <w:kern w:val="0"/>
          <w:sz w:val="24"/>
        </w:rPr>
      </w:pPr>
      <w:r>
        <w:rPr>
          <w:rFonts w:hint="eastAsia" w:ascii="仿宋" w:hAnsi="仿宋" w:eastAsia="仿宋"/>
          <w:sz w:val="24"/>
        </w:rPr>
        <w:t>1、中华人民共和国金融许可证</w:t>
      </w:r>
      <w:r>
        <w:rPr>
          <w:rFonts w:hint="eastAsia" w:ascii="仿宋" w:hAnsi="仿宋" w:eastAsia="仿宋" w:cs="宋体"/>
          <w:color w:val="0000FF"/>
          <w:kern w:val="0"/>
          <w:sz w:val="24"/>
        </w:rPr>
        <w:t>；</w:t>
      </w:r>
    </w:p>
    <w:p>
      <w:pPr>
        <w:shd w:val="clear" w:color="auto" w:fill="FFFFFF"/>
        <w:adjustRightInd w:val="0"/>
        <w:snapToGrid w:val="0"/>
        <w:spacing w:line="360" w:lineRule="auto"/>
        <w:ind w:firstLine="480" w:firstLineChars="200"/>
        <w:jc w:val="left"/>
        <w:rPr>
          <w:rFonts w:hint="eastAsia" w:ascii="仿宋" w:hAnsi="仿宋" w:eastAsia="仿宋" w:cs="宋体"/>
          <w:color w:val="000000"/>
          <w:kern w:val="0"/>
          <w:sz w:val="24"/>
        </w:rPr>
      </w:pPr>
      <w:r>
        <w:rPr>
          <w:rFonts w:hint="eastAsia" w:ascii="仿宋" w:hAnsi="仿宋" w:eastAsia="仿宋" w:cs="宋体"/>
          <w:color w:val="000000"/>
          <w:kern w:val="0"/>
          <w:sz w:val="24"/>
        </w:rPr>
        <w:t>2、信用记录</w:t>
      </w:r>
    </w:p>
    <w:p>
      <w:pPr>
        <w:shd w:val="clear" w:color="auto" w:fill="FFFFFF"/>
        <w:adjustRightInd w:val="0"/>
        <w:snapToGrid w:val="0"/>
        <w:spacing w:before="156" w:beforeLines="50" w:line="480" w:lineRule="auto"/>
        <w:jc w:val="left"/>
        <w:rPr>
          <w:rFonts w:hint="eastAsia" w:ascii="仿宋" w:hAnsi="仿宋" w:eastAsia="仿宋"/>
          <w:b/>
          <w:sz w:val="24"/>
        </w:rPr>
      </w:pPr>
      <w:r>
        <w:rPr>
          <w:rFonts w:hint="eastAsia" w:ascii="仿宋" w:hAnsi="仿宋" w:eastAsia="仿宋"/>
          <w:b/>
          <w:sz w:val="24"/>
        </w:rPr>
        <w:t>三、能力证明材料</w:t>
      </w:r>
    </w:p>
    <w:p>
      <w:pPr>
        <w:shd w:val="clear" w:color="auto" w:fill="FFFFFF"/>
        <w:adjustRightInd w:val="0"/>
        <w:snapToGrid w:val="0"/>
        <w:spacing w:line="480" w:lineRule="auto"/>
        <w:ind w:firstLine="480" w:firstLineChars="200"/>
        <w:jc w:val="left"/>
        <w:rPr>
          <w:rFonts w:hint="eastAsia" w:ascii="仿宋" w:hAnsi="仿宋" w:eastAsia="仿宋"/>
          <w:sz w:val="24"/>
        </w:rPr>
      </w:pPr>
      <w:r>
        <w:rPr>
          <w:rFonts w:ascii="仿宋" w:hAnsi="仿宋" w:eastAsia="仿宋"/>
          <w:sz w:val="24"/>
        </w:rPr>
        <w:t>1</w:t>
      </w:r>
      <w:r>
        <w:rPr>
          <w:rFonts w:hint="eastAsia" w:ascii="仿宋" w:hAnsi="仿宋" w:eastAsia="仿宋"/>
          <w:sz w:val="24"/>
        </w:rPr>
        <w:t>、投标人质量体系认证、获得的奖项、荣誉等证明材料</w:t>
      </w:r>
    </w:p>
    <w:p>
      <w:pPr>
        <w:shd w:val="clear" w:color="auto" w:fill="FFFFFF"/>
        <w:adjustRightInd w:val="0"/>
        <w:snapToGrid w:val="0"/>
        <w:spacing w:line="480" w:lineRule="auto"/>
        <w:ind w:firstLine="480" w:firstLineChars="200"/>
        <w:jc w:val="left"/>
        <w:rPr>
          <w:rFonts w:hint="eastAsia" w:ascii="仿宋" w:hAnsi="仿宋" w:eastAsia="仿宋"/>
          <w:sz w:val="24"/>
        </w:rPr>
      </w:pPr>
      <w:r>
        <w:rPr>
          <w:rFonts w:hint="eastAsia" w:ascii="仿宋" w:hAnsi="仿宋" w:eastAsia="仿宋"/>
          <w:sz w:val="24"/>
        </w:rPr>
        <w:t>2、根据招标文件规定的能力证明资料</w:t>
      </w:r>
    </w:p>
    <w:p>
      <w:pPr>
        <w:shd w:val="clear" w:color="auto" w:fill="FFFFFF"/>
        <w:adjustRightInd w:val="0"/>
        <w:snapToGrid w:val="0"/>
        <w:spacing w:line="480" w:lineRule="auto"/>
        <w:ind w:firstLine="480" w:firstLineChars="200"/>
        <w:jc w:val="left"/>
        <w:rPr>
          <w:rFonts w:hint="eastAsia" w:ascii="仿宋" w:hAnsi="仿宋" w:eastAsia="仿宋"/>
          <w:sz w:val="24"/>
        </w:rPr>
      </w:pPr>
      <w:r>
        <w:rPr>
          <w:rFonts w:hint="eastAsia" w:ascii="仿宋" w:hAnsi="仿宋" w:eastAsia="仿宋"/>
          <w:sz w:val="24"/>
        </w:rPr>
        <w:t>3、投标人认为有必要提供的其他能力证明材料</w:t>
      </w:r>
    </w:p>
    <w:p>
      <w:pPr>
        <w:spacing w:line="360" w:lineRule="auto"/>
        <w:rPr>
          <w:rFonts w:hint="eastAsia" w:ascii="仿宋" w:hAnsi="仿宋" w:eastAsia="仿宋"/>
          <w:sz w:val="24"/>
        </w:rPr>
      </w:pPr>
      <w:r>
        <w:rPr>
          <w:rFonts w:hint="eastAsia" w:ascii="仿宋" w:hAnsi="仿宋" w:eastAsia="仿宋"/>
          <w:sz w:val="24"/>
        </w:rPr>
        <w:t>注：1、以上复印件均需要加盖投标人行政原章。</w:t>
      </w:r>
    </w:p>
    <w:p>
      <w:pPr>
        <w:spacing w:line="360" w:lineRule="auto"/>
        <w:ind w:firstLine="480" w:firstLineChars="200"/>
        <w:rPr>
          <w:rFonts w:hint="eastAsia" w:ascii="仿宋" w:hAnsi="仿宋" w:eastAsia="仿宋"/>
          <w:sz w:val="24"/>
        </w:rPr>
      </w:pPr>
      <w:r>
        <w:rPr>
          <w:rFonts w:hint="eastAsia" w:ascii="仿宋" w:hAnsi="仿宋" w:eastAsia="仿宋"/>
          <w:sz w:val="24"/>
        </w:rPr>
        <w:t>2、依法免税或不需要缴纳社会保障资金的投标人，应提供相应文件证明其依法免税或不需要缴纳社会保障资金。</w:t>
      </w:r>
    </w:p>
    <w:p>
      <w:pPr>
        <w:spacing w:line="360" w:lineRule="auto"/>
        <w:ind w:firstLine="480" w:firstLineChars="200"/>
        <w:rPr>
          <w:rFonts w:hint="eastAsia" w:ascii="仿宋" w:hAnsi="仿宋" w:eastAsia="仿宋"/>
          <w:sz w:val="40"/>
        </w:rPr>
      </w:pPr>
      <w:r>
        <w:rPr>
          <w:rFonts w:hint="eastAsia" w:ascii="仿宋" w:hAnsi="仿宋" w:eastAsia="仿宋"/>
          <w:sz w:val="24"/>
        </w:rPr>
        <w:t>3、部分其他组织和自然人，没有经审计的财务报告，可以提供银行出具的资信证明。</w:t>
      </w:r>
    </w:p>
    <w:p>
      <w:pPr>
        <w:adjustRightInd w:val="0"/>
        <w:snapToGrid w:val="0"/>
        <w:spacing w:line="360" w:lineRule="auto"/>
        <w:ind w:right="24"/>
        <w:rPr>
          <w:rFonts w:hint="eastAsia" w:ascii="仿宋" w:hAnsi="仿宋" w:eastAsia="仿宋"/>
          <w:b/>
          <w:bCs/>
          <w:sz w:val="24"/>
        </w:rPr>
      </w:pPr>
      <w:r>
        <w:rPr>
          <w:rFonts w:ascii="仿宋" w:hAnsi="仿宋" w:eastAsia="仿宋"/>
          <w:sz w:val="32"/>
          <w:szCs w:val="32"/>
        </w:rPr>
        <w:br w:type="page"/>
      </w:r>
      <w:r>
        <w:rPr>
          <w:rFonts w:hint="eastAsia" w:ascii="仿宋" w:hAnsi="仿宋" w:eastAsia="仿宋"/>
          <w:bCs/>
          <w:sz w:val="28"/>
          <w:szCs w:val="28"/>
        </w:rPr>
        <w:t>附件</w:t>
      </w:r>
      <w:r>
        <w:rPr>
          <w:rFonts w:ascii="仿宋" w:hAnsi="仿宋" w:eastAsia="仿宋"/>
          <w:bCs/>
          <w:sz w:val="28"/>
          <w:szCs w:val="28"/>
        </w:rPr>
        <w:t>9</w:t>
      </w:r>
    </w:p>
    <w:p>
      <w:pPr>
        <w:autoSpaceDE w:val="0"/>
        <w:autoSpaceDN w:val="0"/>
        <w:adjustRightInd w:val="0"/>
        <w:jc w:val="center"/>
        <w:rPr>
          <w:rFonts w:ascii="仿宋" w:hAnsi="仿宋" w:eastAsia="仿宋"/>
          <w:b/>
          <w:bCs/>
          <w:kern w:val="0"/>
          <w:sz w:val="28"/>
          <w:szCs w:val="28"/>
        </w:rPr>
      </w:pPr>
      <w:r>
        <w:rPr>
          <w:rFonts w:hint="eastAsia" w:ascii="仿宋" w:hAnsi="仿宋" w:eastAsia="仿宋"/>
          <w:b/>
          <w:bCs/>
          <w:kern w:val="0"/>
          <w:sz w:val="28"/>
          <w:szCs w:val="28"/>
        </w:rPr>
        <w:t>信用记录</w:t>
      </w:r>
    </w:p>
    <w:p>
      <w:pPr>
        <w:widowControl/>
        <w:adjustRightInd w:val="0"/>
        <w:snapToGrid w:val="0"/>
        <w:spacing w:line="360" w:lineRule="auto"/>
        <w:ind w:firstLine="504" w:firstLineChars="200"/>
        <w:jc w:val="center"/>
        <w:rPr>
          <w:rFonts w:ascii="仿宋" w:hAnsi="仿宋" w:eastAsia="仿宋" w:cs="宋体"/>
          <w:spacing w:val="6"/>
          <w:kern w:val="0"/>
          <w:sz w:val="24"/>
        </w:rPr>
      </w:pPr>
      <w:r>
        <w:rPr>
          <w:rFonts w:hint="eastAsia" w:ascii="仿宋" w:hAnsi="仿宋" w:eastAsia="仿宋" w:cs="宋体"/>
          <w:spacing w:val="6"/>
          <w:kern w:val="0"/>
          <w:sz w:val="24"/>
        </w:rPr>
        <w:t>（复印件并加盖投标单位公章）</w:t>
      </w:r>
    </w:p>
    <w:p>
      <w:pPr>
        <w:widowControl/>
        <w:adjustRightInd w:val="0"/>
        <w:snapToGrid w:val="0"/>
        <w:spacing w:line="360" w:lineRule="auto"/>
        <w:ind w:firstLine="444" w:firstLineChars="200"/>
        <w:jc w:val="left"/>
        <w:rPr>
          <w:rFonts w:hint="eastAsia" w:ascii="仿宋" w:hAnsi="仿宋" w:eastAsia="仿宋" w:cs="宋体"/>
          <w:spacing w:val="6"/>
          <w:kern w:val="0"/>
          <w:szCs w:val="21"/>
        </w:rPr>
      </w:pPr>
    </w:p>
    <w:p>
      <w:pPr>
        <w:widowControl/>
        <w:adjustRightInd w:val="0"/>
        <w:snapToGrid w:val="0"/>
        <w:spacing w:line="360" w:lineRule="auto"/>
        <w:ind w:firstLine="504" w:firstLineChars="200"/>
        <w:jc w:val="left"/>
        <w:rPr>
          <w:rFonts w:ascii="仿宋" w:hAnsi="仿宋" w:eastAsia="仿宋" w:cs="宋体"/>
          <w:spacing w:val="6"/>
          <w:kern w:val="0"/>
          <w:sz w:val="24"/>
        </w:rPr>
      </w:pPr>
      <w:r>
        <w:rPr>
          <w:rFonts w:hint="eastAsia" w:ascii="仿宋" w:hAnsi="仿宋" w:eastAsia="仿宋" w:cs="宋体"/>
          <w:spacing w:val="6"/>
          <w:kern w:val="0"/>
          <w:sz w:val="24"/>
        </w:rPr>
        <w:t>依据财库</w:t>
      </w:r>
      <w:r>
        <w:rPr>
          <w:rFonts w:ascii="仿宋" w:hAnsi="仿宋" w:eastAsia="仿宋" w:cs="宋体"/>
          <w:spacing w:val="6"/>
          <w:kern w:val="0"/>
          <w:sz w:val="24"/>
        </w:rPr>
        <w:t>[2016]125</w:t>
      </w:r>
      <w:r>
        <w:rPr>
          <w:rFonts w:hint="eastAsia" w:ascii="仿宋" w:hAnsi="仿宋" w:eastAsia="仿宋" w:cs="宋体"/>
          <w:spacing w:val="6"/>
          <w:kern w:val="0"/>
          <w:sz w:val="24"/>
        </w:rPr>
        <w:t>号文件规定，投标人须符合《关于在政府采购活动中查询及使用信用记录有关问题的通知》的相关要求，即具有良好的信用记录。</w:t>
      </w:r>
    </w:p>
    <w:p>
      <w:pPr>
        <w:widowControl/>
        <w:adjustRightInd w:val="0"/>
        <w:snapToGrid w:val="0"/>
        <w:spacing w:line="360" w:lineRule="auto"/>
        <w:ind w:firstLine="504" w:firstLineChars="200"/>
        <w:jc w:val="left"/>
        <w:rPr>
          <w:rFonts w:hint="eastAsia" w:ascii="仿宋" w:hAnsi="仿宋" w:eastAsia="仿宋" w:cs="宋体"/>
          <w:spacing w:val="6"/>
          <w:kern w:val="0"/>
          <w:sz w:val="24"/>
        </w:rPr>
      </w:pPr>
      <w:r>
        <w:rPr>
          <w:rFonts w:hint="eastAsia" w:ascii="仿宋" w:hAnsi="仿宋" w:eastAsia="仿宋" w:cs="宋体"/>
          <w:spacing w:val="6"/>
          <w:kern w:val="0"/>
          <w:sz w:val="24"/>
        </w:rPr>
        <w:t>投标人须提供本单位近</w:t>
      </w:r>
      <w:r>
        <w:rPr>
          <w:rFonts w:ascii="仿宋" w:hAnsi="仿宋" w:eastAsia="仿宋" w:cs="宋体"/>
          <w:spacing w:val="6"/>
          <w:kern w:val="0"/>
          <w:sz w:val="24"/>
        </w:rPr>
        <w:t>3</w:t>
      </w:r>
      <w:r>
        <w:rPr>
          <w:rFonts w:hint="eastAsia" w:ascii="仿宋" w:hAnsi="仿宋" w:eastAsia="仿宋" w:cs="宋体"/>
          <w:spacing w:val="6"/>
          <w:kern w:val="0"/>
          <w:sz w:val="24"/>
        </w:rPr>
        <w:t>年（</w:t>
      </w:r>
      <w:r>
        <w:rPr>
          <w:rFonts w:ascii="仿宋" w:hAnsi="仿宋" w:eastAsia="仿宋" w:cs="宋体"/>
          <w:spacing w:val="6"/>
          <w:kern w:val="0"/>
          <w:sz w:val="24"/>
        </w:rPr>
        <w:t>20</w:t>
      </w:r>
      <w:r>
        <w:rPr>
          <w:rFonts w:hint="eastAsia" w:ascii="仿宋" w:hAnsi="仿宋" w:eastAsia="仿宋" w:cs="宋体"/>
          <w:spacing w:val="6"/>
          <w:kern w:val="0"/>
          <w:sz w:val="24"/>
          <w:lang w:val="en-US" w:eastAsia="zh-CN"/>
        </w:rPr>
        <w:t>20</w:t>
      </w:r>
      <w:r>
        <w:rPr>
          <w:rFonts w:hint="eastAsia" w:ascii="仿宋" w:hAnsi="仿宋" w:eastAsia="仿宋" w:cs="宋体"/>
          <w:spacing w:val="6"/>
          <w:kern w:val="0"/>
          <w:sz w:val="24"/>
        </w:rPr>
        <w:t>年</w:t>
      </w:r>
      <w:r>
        <w:rPr>
          <w:rFonts w:hint="eastAsia" w:ascii="仿宋" w:hAnsi="仿宋" w:eastAsia="仿宋" w:cs="宋体"/>
          <w:spacing w:val="6"/>
          <w:kern w:val="0"/>
          <w:sz w:val="24"/>
          <w:lang w:val="en-US" w:eastAsia="zh-CN"/>
        </w:rPr>
        <w:t>7</w:t>
      </w:r>
      <w:r>
        <w:rPr>
          <w:rFonts w:hint="eastAsia" w:ascii="仿宋" w:hAnsi="仿宋" w:eastAsia="仿宋" w:cs="宋体"/>
          <w:spacing w:val="6"/>
          <w:kern w:val="0"/>
          <w:sz w:val="24"/>
        </w:rPr>
        <w:t>月</w:t>
      </w:r>
      <w:r>
        <w:rPr>
          <w:rFonts w:ascii="仿宋" w:hAnsi="仿宋" w:eastAsia="仿宋" w:cs="宋体"/>
          <w:spacing w:val="6"/>
          <w:kern w:val="0"/>
          <w:sz w:val="24"/>
        </w:rPr>
        <w:t>1</w:t>
      </w:r>
      <w:r>
        <w:rPr>
          <w:rFonts w:hint="eastAsia" w:ascii="仿宋" w:hAnsi="仿宋" w:eastAsia="仿宋" w:cs="宋体"/>
          <w:spacing w:val="6"/>
          <w:kern w:val="0"/>
          <w:sz w:val="24"/>
        </w:rPr>
        <w:t>日起至递交投标文件截止日前）</w:t>
      </w:r>
      <w:r>
        <w:rPr>
          <w:rFonts w:ascii="仿宋" w:hAnsi="仿宋" w:eastAsia="仿宋" w:cs="宋体"/>
          <w:spacing w:val="6"/>
          <w:kern w:val="0"/>
          <w:sz w:val="24"/>
        </w:rPr>
        <w:t>“</w:t>
      </w:r>
      <w:r>
        <w:rPr>
          <w:rFonts w:hint="eastAsia" w:ascii="仿宋" w:hAnsi="仿宋" w:eastAsia="仿宋" w:cs="宋体"/>
          <w:spacing w:val="6"/>
          <w:kern w:val="0"/>
          <w:sz w:val="24"/>
        </w:rPr>
        <w:t>信用中国</w:t>
      </w:r>
      <w:r>
        <w:rPr>
          <w:rFonts w:ascii="仿宋" w:hAnsi="仿宋" w:eastAsia="仿宋" w:cs="宋体"/>
          <w:spacing w:val="6"/>
          <w:kern w:val="0"/>
          <w:sz w:val="24"/>
        </w:rPr>
        <w:t>”</w:t>
      </w:r>
      <w:r>
        <w:rPr>
          <w:rFonts w:hint="eastAsia" w:ascii="仿宋" w:hAnsi="仿宋" w:eastAsia="仿宋" w:cs="宋体"/>
          <w:spacing w:val="6"/>
          <w:kern w:val="0"/>
          <w:sz w:val="24"/>
        </w:rPr>
        <w:t>网站（</w:t>
      </w:r>
      <w:r>
        <w:rPr>
          <w:rFonts w:ascii="仿宋" w:hAnsi="仿宋" w:eastAsia="仿宋" w:cs="宋体"/>
          <w:spacing w:val="6"/>
          <w:kern w:val="0"/>
          <w:sz w:val="24"/>
        </w:rPr>
        <w:t>www.creditchina.gov.cn</w:t>
      </w:r>
      <w:r>
        <w:rPr>
          <w:rFonts w:hint="eastAsia" w:ascii="仿宋" w:hAnsi="仿宋" w:eastAsia="仿宋" w:cs="宋体"/>
          <w:spacing w:val="6"/>
          <w:kern w:val="0"/>
          <w:sz w:val="24"/>
        </w:rPr>
        <w:t>）及中国政府采购网（</w:t>
      </w:r>
      <w:r>
        <w:rPr>
          <w:rFonts w:ascii="仿宋" w:hAnsi="仿宋" w:eastAsia="仿宋" w:cs="宋体"/>
          <w:spacing w:val="6"/>
          <w:kern w:val="0"/>
          <w:sz w:val="24"/>
        </w:rPr>
        <w:t>www.ccgp.gov.cn</w:t>
      </w:r>
      <w:r>
        <w:rPr>
          <w:rFonts w:hint="eastAsia" w:ascii="仿宋" w:hAnsi="仿宋" w:eastAsia="仿宋" w:cs="宋体"/>
          <w:spacing w:val="6"/>
          <w:kern w:val="0"/>
          <w:sz w:val="24"/>
        </w:rPr>
        <w:t>）已公布的信用记录查询截图。</w:t>
      </w:r>
    </w:p>
    <w:p>
      <w:pPr>
        <w:widowControl/>
        <w:adjustRightInd w:val="0"/>
        <w:snapToGrid w:val="0"/>
        <w:spacing w:line="360" w:lineRule="auto"/>
        <w:ind w:firstLine="504" w:firstLineChars="200"/>
        <w:jc w:val="left"/>
        <w:rPr>
          <w:rFonts w:hint="eastAsia" w:ascii="仿宋" w:hAnsi="仿宋" w:eastAsia="仿宋" w:cs="宋体"/>
          <w:spacing w:val="6"/>
          <w:kern w:val="0"/>
          <w:sz w:val="24"/>
        </w:rPr>
      </w:pPr>
      <w:r>
        <w:rPr>
          <w:rFonts w:hint="eastAsia" w:ascii="仿宋" w:hAnsi="仿宋" w:eastAsia="仿宋" w:cs="宋体"/>
          <w:spacing w:val="6"/>
          <w:kern w:val="0"/>
          <w:sz w:val="24"/>
        </w:rPr>
        <w:t>截图含1）被列入失信被执行人</w:t>
      </w:r>
    </w:p>
    <w:p>
      <w:pPr>
        <w:widowControl/>
        <w:adjustRightInd w:val="0"/>
        <w:snapToGrid w:val="0"/>
        <w:spacing w:line="360" w:lineRule="auto"/>
        <w:ind w:firstLine="1386" w:firstLineChars="550"/>
        <w:jc w:val="left"/>
        <w:rPr>
          <w:rFonts w:hint="eastAsia" w:ascii="仿宋" w:hAnsi="仿宋" w:eastAsia="仿宋" w:cs="宋体"/>
          <w:spacing w:val="6"/>
          <w:kern w:val="0"/>
          <w:sz w:val="24"/>
        </w:rPr>
      </w:pPr>
      <w:r>
        <w:rPr>
          <w:rFonts w:hint="eastAsia" w:ascii="仿宋" w:hAnsi="仿宋" w:eastAsia="仿宋" w:cs="宋体"/>
          <w:spacing w:val="6"/>
          <w:kern w:val="0"/>
          <w:sz w:val="24"/>
        </w:rPr>
        <w:t>2）重大税收违法案件当事人名单的供应商</w:t>
      </w:r>
    </w:p>
    <w:p>
      <w:pPr>
        <w:widowControl/>
        <w:adjustRightInd w:val="0"/>
        <w:snapToGrid w:val="0"/>
        <w:spacing w:line="360" w:lineRule="auto"/>
        <w:ind w:firstLine="1386" w:firstLineChars="550"/>
        <w:jc w:val="left"/>
        <w:rPr>
          <w:rFonts w:hint="eastAsia" w:ascii="仿宋" w:hAnsi="仿宋" w:eastAsia="仿宋" w:cs="宋体"/>
          <w:spacing w:val="6"/>
          <w:kern w:val="0"/>
          <w:sz w:val="24"/>
        </w:rPr>
      </w:pPr>
      <w:r>
        <w:rPr>
          <w:rFonts w:hint="eastAsia" w:ascii="仿宋" w:hAnsi="仿宋" w:eastAsia="仿宋" w:cs="宋体"/>
          <w:spacing w:val="6"/>
          <w:kern w:val="0"/>
          <w:sz w:val="24"/>
        </w:rPr>
        <w:t>3）列入政府采购严重违法失信行为记录名单</w:t>
      </w:r>
    </w:p>
    <w:p>
      <w:pPr>
        <w:widowControl/>
        <w:adjustRightInd w:val="0"/>
        <w:snapToGrid w:val="0"/>
        <w:spacing w:line="360" w:lineRule="auto"/>
        <w:ind w:firstLine="504" w:firstLineChars="200"/>
        <w:jc w:val="left"/>
        <w:rPr>
          <w:rFonts w:hint="eastAsia" w:ascii="仿宋" w:hAnsi="仿宋" w:eastAsia="仿宋" w:cs="宋体"/>
          <w:spacing w:val="6"/>
          <w:kern w:val="0"/>
          <w:sz w:val="24"/>
        </w:rPr>
      </w:pPr>
    </w:p>
    <w:p>
      <w:pPr>
        <w:widowControl/>
        <w:adjustRightInd w:val="0"/>
        <w:snapToGrid w:val="0"/>
        <w:spacing w:line="360" w:lineRule="auto"/>
        <w:ind w:firstLine="504" w:firstLineChars="200"/>
        <w:jc w:val="left"/>
        <w:rPr>
          <w:rFonts w:ascii="仿宋" w:hAnsi="仿宋" w:eastAsia="仿宋" w:cs="宋体"/>
          <w:spacing w:val="6"/>
          <w:kern w:val="0"/>
          <w:sz w:val="24"/>
        </w:rPr>
        <w:sectPr>
          <w:pgSz w:w="11906" w:h="16838"/>
          <w:pgMar w:top="1440" w:right="1800" w:bottom="1440" w:left="1800" w:header="851" w:footer="992" w:gutter="0"/>
          <w:cols w:space="720" w:num="1"/>
          <w:docGrid w:type="lines" w:linePitch="312" w:charSpace="0"/>
        </w:sectPr>
      </w:pPr>
      <w:r>
        <w:rPr>
          <w:rFonts w:hint="eastAsia" w:ascii="仿宋" w:hAnsi="仿宋" w:eastAsia="仿宋" w:cs="宋体"/>
          <w:spacing w:val="6"/>
          <w:kern w:val="0"/>
          <w:sz w:val="24"/>
        </w:rPr>
        <w:t>例如：网站搜索页输入投标单位名称，截图查询结果。</w:t>
      </w:r>
    </w:p>
    <w:p>
      <w:pPr>
        <w:adjustRightInd w:val="0"/>
        <w:snapToGrid w:val="0"/>
        <w:spacing w:line="360" w:lineRule="auto"/>
        <w:jc w:val="center"/>
        <w:outlineLvl w:val="1"/>
        <w:rPr>
          <w:rFonts w:hint="eastAsia" w:ascii="仿宋" w:hAnsi="仿宋" w:eastAsia="仿宋"/>
          <w:b/>
          <w:sz w:val="28"/>
          <w:szCs w:val="28"/>
        </w:rPr>
      </w:pPr>
      <w:bookmarkStart w:id="105" w:name="_Toc500954339"/>
      <w:bookmarkStart w:id="106" w:name="_Toc14966714"/>
      <w:r>
        <w:rPr>
          <w:rFonts w:hint="eastAsia" w:ascii="仿宋" w:hAnsi="仿宋" w:eastAsia="仿宋"/>
          <w:b/>
          <w:sz w:val="28"/>
          <w:szCs w:val="28"/>
          <w:lang w:eastAsia="zh-CN"/>
        </w:rPr>
        <w:t>五</w:t>
      </w:r>
      <w:r>
        <w:rPr>
          <w:rFonts w:hint="eastAsia" w:ascii="仿宋" w:hAnsi="仿宋" w:eastAsia="仿宋"/>
          <w:b/>
          <w:sz w:val="28"/>
          <w:szCs w:val="28"/>
        </w:rPr>
        <w:t>、服务方案</w:t>
      </w:r>
      <w:bookmarkEnd w:id="105"/>
      <w:bookmarkEnd w:id="106"/>
    </w:p>
    <w:p>
      <w:pPr>
        <w:topLinePunct/>
        <w:spacing w:line="440" w:lineRule="exact"/>
        <w:rPr>
          <w:rFonts w:hint="eastAsia" w:ascii="仿宋" w:hAnsi="仿宋" w:eastAsia="仿宋"/>
          <w:sz w:val="24"/>
        </w:rPr>
      </w:pPr>
      <w:r>
        <w:rPr>
          <w:rFonts w:hint="eastAsia" w:ascii="仿宋" w:hAnsi="仿宋" w:eastAsia="仿宋"/>
          <w:sz w:val="24"/>
        </w:rPr>
        <w:t>包括但不限于以下几点：</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（1）目标及整体设想</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（2）服务流程规范及要求、管理服务体系</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（3）岗前培训及阶段性培训管理</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（4）日常管理标准及制度措施</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（5）物资装备的配备及维保使用方案</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（6）部门之间的协调机制</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（7）项目实施过程中突发事件处理机制与预案</w:t>
      </w:r>
    </w:p>
    <w:p>
      <w:pPr>
        <w:topLinePunct/>
        <w:spacing w:line="440" w:lineRule="exact"/>
        <w:ind w:firstLine="480" w:firstLineChars="200"/>
        <w:rPr>
          <w:rFonts w:ascii="仿宋" w:hAnsi="仿宋" w:eastAsia="仿宋"/>
          <w:sz w:val="24"/>
        </w:rPr>
      </w:pPr>
      <w:r>
        <w:rPr>
          <w:rFonts w:hint="eastAsia" w:ascii="仿宋" w:hAnsi="仿宋" w:eastAsia="仿宋"/>
          <w:sz w:val="24"/>
        </w:rPr>
        <w:t>（8）优质服务承诺</w:t>
      </w:r>
      <w:bookmarkStart w:id="107" w:name="_Toc420948030"/>
    </w:p>
    <w:p>
      <w:pPr>
        <w:topLinePunct/>
        <w:spacing w:line="440" w:lineRule="exact"/>
        <w:ind w:firstLine="480" w:firstLineChars="200"/>
        <w:rPr>
          <w:rFonts w:ascii="仿宋" w:hAnsi="仿宋" w:eastAsia="仿宋"/>
          <w:sz w:val="24"/>
        </w:rPr>
      </w:pPr>
      <w:r>
        <w:rPr>
          <w:rFonts w:hint="eastAsia" w:ascii="仿宋" w:hAnsi="仿宋" w:eastAsia="仿宋"/>
          <w:sz w:val="24"/>
        </w:rPr>
        <w:t>（9）僻远乡镇服务方案</w:t>
      </w:r>
    </w:p>
    <w:p>
      <w:pPr>
        <w:topLinePunct/>
        <w:spacing w:line="440" w:lineRule="exact"/>
        <w:ind w:firstLine="480" w:firstLineChars="200"/>
        <w:rPr>
          <w:rFonts w:hint="eastAsia"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）各乡镇服务网点分布情况说明及分布图</w:t>
      </w:r>
    </w:p>
    <w:p>
      <w:pPr>
        <w:adjustRightInd w:val="0"/>
        <w:snapToGrid w:val="0"/>
        <w:spacing w:line="360" w:lineRule="auto"/>
        <w:jc w:val="center"/>
        <w:outlineLvl w:val="1"/>
        <w:rPr>
          <w:rFonts w:hint="eastAsia" w:ascii="仿宋" w:hAnsi="仿宋" w:eastAsia="仿宋"/>
          <w:b/>
          <w:sz w:val="28"/>
          <w:szCs w:val="28"/>
        </w:rPr>
      </w:pPr>
      <w:r>
        <w:rPr>
          <w:rFonts w:ascii="仿宋" w:hAnsi="仿宋" w:eastAsia="仿宋"/>
          <w:szCs w:val="21"/>
        </w:rPr>
        <w:br w:type="page"/>
      </w:r>
      <w:bookmarkStart w:id="108" w:name="_Toc14966715"/>
      <w:bookmarkStart w:id="109" w:name="_Toc500954340"/>
      <w:r>
        <w:rPr>
          <w:rFonts w:hint="eastAsia" w:ascii="仿宋" w:hAnsi="仿宋" w:eastAsia="仿宋"/>
          <w:b/>
          <w:sz w:val="28"/>
          <w:szCs w:val="28"/>
          <w:lang w:eastAsia="zh-CN"/>
        </w:rPr>
        <w:t>六</w:t>
      </w:r>
      <w:r>
        <w:rPr>
          <w:rFonts w:hint="eastAsia" w:ascii="仿宋" w:hAnsi="仿宋" w:eastAsia="仿宋"/>
          <w:b/>
          <w:sz w:val="28"/>
          <w:szCs w:val="28"/>
        </w:rPr>
        <w:t>、</w:t>
      </w:r>
      <w:bookmarkEnd w:id="107"/>
      <w:bookmarkStart w:id="110" w:name="_Toc420948032"/>
      <w:r>
        <w:rPr>
          <w:rFonts w:hint="eastAsia" w:ascii="仿宋" w:hAnsi="仿宋" w:eastAsia="仿宋"/>
          <w:b/>
          <w:sz w:val="28"/>
          <w:szCs w:val="28"/>
        </w:rPr>
        <w:t>投标人认为需要提供的其它资料</w:t>
      </w:r>
      <w:bookmarkEnd w:id="108"/>
      <w:bookmarkEnd w:id="109"/>
      <w:bookmarkEnd w:id="110"/>
    </w:p>
    <w:p>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提供“第三章 详细评分表”要求提供的证明材料，及其他投标人认为有必要提供的证明材料。</w:t>
      </w:r>
    </w:p>
    <w:p>
      <w:pPr>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pStyle w:val="2"/>
        <w:rPr>
          <w:rFonts w:hint="eastAsia" w:ascii="宋体" w:hAnsi="宋体" w:eastAsia="宋体" w:cs="宋体"/>
          <w:i w:val="0"/>
          <w:iCs w:val="0"/>
          <w:sz w:val="24"/>
          <w:highlight w:val="none"/>
        </w:rPr>
      </w:pPr>
    </w:p>
    <w:p>
      <w:pPr>
        <w:numPr>
          <w:ilvl w:val="0"/>
          <w:numId w:val="0"/>
        </w:numPr>
        <w:spacing w:line="360" w:lineRule="auto"/>
        <w:rPr>
          <w:rFonts w:hint="eastAsia" w:ascii="宋体" w:hAnsi="宋体" w:eastAsia="宋体" w:cs="宋体"/>
          <w:b/>
          <w:i w:val="0"/>
          <w:iCs w:val="0"/>
          <w:sz w:val="28"/>
          <w:szCs w:val="28"/>
          <w:highlight w:val="none"/>
        </w:rPr>
      </w:pPr>
      <w:r>
        <w:rPr>
          <w:rFonts w:hint="eastAsia" w:ascii="宋体" w:hAnsi="宋体" w:eastAsia="宋体" w:cs="宋体"/>
          <w:b/>
          <w:i w:val="0"/>
          <w:iCs w:val="0"/>
          <w:sz w:val="28"/>
          <w:szCs w:val="28"/>
          <w:highlight w:val="none"/>
        </w:rPr>
        <w:t>附件1</w:t>
      </w:r>
    </w:p>
    <w:tbl>
      <w:tblPr>
        <w:tblStyle w:val="41"/>
        <w:tblW w:w="4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628"/>
        <w:gridCol w:w="5347"/>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5" w:type="pct"/>
            <w:noWrap w:val="0"/>
            <w:vAlign w:val="center"/>
          </w:tcPr>
          <w:p>
            <w:pPr>
              <w:spacing w:line="440" w:lineRule="exact"/>
              <w:jc w:val="center"/>
              <w:rPr>
                <w:rFonts w:hint="eastAsia" w:ascii="仿宋" w:hAnsi="仿宋" w:eastAsia="仿宋"/>
                <w:b/>
                <w:szCs w:val="21"/>
              </w:rPr>
            </w:pPr>
            <w:r>
              <w:rPr>
                <w:rFonts w:hint="eastAsia" w:ascii="仿宋" w:hAnsi="仿宋" w:eastAsia="仿宋"/>
                <w:b/>
                <w:szCs w:val="21"/>
              </w:rPr>
              <w:t>项目</w:t>
            </w:r>
          </w:p>
        </w:tc>
        <w:tc>
          <w:tcPr>
            <w:tcW w:w="909" w:type="pct"/>
            <w:noWrap w:val="0"/>
            <w:vAlign w:val="center"/>
          </w:tcPr>
          <w:p>
            <w:pPr>
              <w:spacing w:line="440" w:lineRule="exact"/>
              <w:jc w:val="center"/>
              <w:rPr>
                <w:rFonts w:ascii="仿宋" w:hAnsi="仿宋" w:eastAsia="仿宋"/>
                <w:b/>
                <w:szCs w:val="21"/>
              </w:rPr>
            </w:pPr>
            <w:r>
              <w:rPr>
                <w:rFonts w:ascii="仿宋" w:hAnsi="仿宋" w:eastAsia="仿宋"/>
                <w:b/>
                <w:szCs w:val="21"/>
              </w:rPr>
              <w:t>评审因素</w:t>
            </w:r>
          </w:p>
        </w:tc>
        <w:tc>
          <w:tcPr>
            <w:tcW w:w="2986" w:type="pct"/>
            <w:noWrap w:val="0"/>
            <w:vAlign w:val="center"/>
          </w:tcPr>
          <w:p>
            <w:pPr>
              <w:spacing w:line="440" w:lineRule="exact"/>
              <w:jc w:val="center"/>
              <w:rPr>
                <w:rFonts w:ascii="仿宋" w:hAnsi="仿宋" w:eastAsia="仿宋"/>
                <w:b/>
                <w:szCs w:val="21"/>
              </w:rPr>
            </w:pPr>
            <w:r>
              <w:rPr>
                <w:rFonts w:ascii="仿宋" w:hAnsi="仿宋" w:eastAsia="仿宋"/>
                <w:b/>
                <w:szCs w:val="21"/>
              </w:rPr>
              <w:t>评审标准</w:t>
            </w:r>
          </w:p>
        </w:tc>
        <w:tc>
          <w:tcPr>
            <w:tcW w:w="478" w:type="pct"/>
            <w:noWrap w:val="0"/>
            <w:vAlign w:val="center"/>
          </w:tcPr>
          <w:p>
            <w:pPr>
              <w:jc w:val="center"/>
              <w:rPr>
                <w:rFonts w:ascii="仿宋" w:hAnsi="仿宋" w:eastAsia="仿宋"/>
              </w:rPr>
            </w:pPr>
            <w:r>
              <w:rPr>
                <w:rFonts w:hint="eastAsia" w:ascii="仿宋" w:hAnsi="仿宋" w:eastAsia="仿宋"/>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restart"/>
            <w:noWrap w:val="0"/>
            <w:vAlign w:val="center"/>
          </w:tcPr>
          <w:p>
            <w:pPr>
              <w:spacing w:line="440" w:lineRule="exact"/>
              <w:jc w:val="center"/>
              <w:rPr>
                <w:rFonts w:ascii="仿宋" w:hAnsi="仿宋" w:eastAsia="仿宋"/>
                <w:b/>
                <w:bCs/>
                <w:szCs w:val="21"/>
              </w:rPr>
            </w:pPr>
            <w:r>
              <w:rPr>
                <w:rFonts w:hint="eastAsia" w:ascii="仿宋" w:hAnsi="仿宋" w:eastAsia="仿宋"/>
                <w:b/>
                <w:bCs/>
                <w:szCs w:val="21"/>
              </w:rPr>
              <w:t>资格性审查</w:t>
            </w:r>
          </w:p>
        </w:tc>
        <w:tc>
          <w:tcPr>
            <w:tcW w:w="909" w:type="pct"/>
            <w:noWrap w:val="0"/>
            <w:vAlign w:val="center"/>
          </w:tcPr>
          <w:p>
            <w:pPr>
              <w:jc w:val="center"/>
              <w:rPr>
                <w:rFonts w:hint="eastAsia" w:ascii="仿宋" w:hAnsi="仿宋" w:eastAsia="仿宋"/>
              </w:rPr>
            </w:pPr>
            <w:r>
              <w:rPr>
                <w:rFonts w:hint="eastAsia" w:ascii="仿宋" w:hAnsi="仿宋" w:eastAsia="仿宋"/>
              </w:rPr>
              <w:t>具有独立承担民事责任的能力</w:t>
            </w:r>
          </w:p>
        </w:tc>
        <w:tc>
          <w:tcPr>
            <w:tcW w:w="2986" w:type="pct"/>
            <w:noWrap w:val="0"/>
            <w:vAlign w:val="center"/>
          </w:tcPr>
          <w:p>
            <w:pPr>
              <w:rPr>
                <w:rFonts w:hint="eastAsia" w:ascii="仿宋" w:hAnsi="仿宋" w:eastAsia="仿宋"/>
              </w:rPr>
            </w:pPr>
            <w:r>
              <w:rPr>
                <w:rFonts w:hint="eastAsia" w:ascii="仿宋" w:hAnsi="仿宋" w:eastAsia="仿宋"/>
              </w:rPr>
              <w:t>提供有效的营业执照复印件</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b/>
                <w:bCs/>
                <w:szCs w:val="21"/>
              </w:rPr>
            </w:pPr>
          </w:p>
        </w:tc>
        <w:tc>
          <w:tcPr>
            <w:tcW w:w="909" w:type="pct"/>
            <w:noWrap w:val="0"/>
            <w:vAlign w:val="center"/>
          </w:tcPr>
          <w:p>
            <w:pPr>
              <w:jc w:val="center"/>
              <w:rPr>
                <w:rFonts w:hint="eastAsia" w:ascii="仿宋" w:hAnsi="仿宋" w:eastAsia="仿宋"/>
              </w:rPr>
            </w:pPr>
            <w:r>
              <w:rPr>
                <w:rFonts w:hint="eastAsia" w:ascii="仿宋" w:hAnsi="仿宋" w:eastAsia="仿宋"/>
              </w:rPr>
              <w:t>具有健全的财务会计制度</w:t>
            </w:r>
          </w:p>
        </w:tc>
        <w:tc>
          <w:tcPr>
            <w:tcW w:w="2986" w:type="pct"/>
            <w:noWrap w:val="0"/>
            <w:vAlign w:val="center"/>
          </w:tcPr>
          <w:p>
            <w:pPr>
              <w:rPr>
                <w:rFonts w:hint="eastAsia" w:ascii="仿宋" w:hAnsi="仿宋" w:eastAsia="仿宋"/>
              </w:rPr>
            </w:pPr>
            <w:r>
              <w:rPr>
                <w:rFonts w:hint="eastAsia" w:ascii="仿宋" w:hAnsi="仿宋" w:eastAsia="仿宋"/>
              </w:rPr>
              <w:t>提供202</w:t>
            </w:r>
            <w:r>
              <w:rPr>
                <w:rFonts w:hint="eastAsia" w:ascii="仿宋" w:hAnsi="仿宋" w:eastAsia="仿宋"/>
                <w:lang w:val="en-US" w:eastAsia="zh-CN"/>
              </w:rPr>
              <w:t>2</w:t>
            </w:r>
            <w:r>
              <w:rPr>
                <w:rFonts w:hint="eastAsia" w:ascii="仿宋" w:hAnsi="仿宋" w:eastAsia="仿宋"/>
              </w:rPr>
              <w:t>年度或近期的财务状况报告（表）或其基本开户银行出具的资信证明复印件，本年度新成立或成立不满一年的组织和自然人无法提供财务状况报告（表）的，可提供银行出具的资信证明复印件。</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b/>
                <w:bCs/>
                <w:szCs w:val="21"/>
              </w:rPr>
            </w:pPr>
          </w:p>
        </w:tc>
        <w:tc>
          <w:tcPr>
            <w:tcW w:w="909" w:type="pct"/>
            <w:noWrap w:val="0"/>
            <w:vAlign w:val="center"/>
          </w:tcPr>
          <w:p>
            <w:pPr>
              <w:jc w:val="center"/>
              <w:rPr>
                <w:rFonts w:hint="eastAsia" w:ascii="仿宋" w:hAnsi="仿宋" w:eastAsia="仿宋"/>
              </w:rPr>
            </w:pPr>
            <w:r>
              <w:rPr>
                <w:rFonts w:hint="eastAsia" w:ascii="仿宋" w:hAnsi="仿宋" w:eastAsia="仿宋"/>
              </w:rPr>
              <w:t>具有履行合同所必需的设备和专业技术能力</w:t>
            </w:r>
          </w:p>
        </w:tc>
        <w:tc>
          <w:tcPr>
            <w:tcW w:w="2986" w:type="pct"/>
            <w:noWrap w:val="0"/>
            <w:vAlign w:val="center"/>
          </w:tcPr>
          <w:p>
            <w:pPr>
              <w:rPr>
                <w:rFonts w:hint="eastAsia" w:ascii="仿宋" w:hAnsi="仿宋" w:eastAsia="仿宋"/>
              </w:rPr>
            </w:pPr>
            <w:r>
              <w:rPr>
                <w:rFonts w:hint="eastAsia" w:ascii="仿宋" w:hAnsi="仿宋" w:eastAsia="仿宋"/>
              </w:rPr>
              <w:t>投标人提供书面声明或相关证明材料</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b/>
                <w:bCs/>
                <w:szCs w:val="21"/>
              </w:rPr>
            </w:pPr>
          </w:p>
        </w:tc>
        <w:tc>
          <w:tcPr>
            <w:tcW w:w="909" w:type="pct"/>
            <w:noWrap w:val="0"/>
            <w:vAlign w:val="center"/>
          </w:tcPr>
          <w:p>
            <w:pPr>
              <w:jc w:val="center"/>
              <w:rPr>
                <w:rFonts w:hint="eastAsia" w:ascii="仿宋" w:hAnsi="仿宋" w:eastAsia="仿宋"/>
              </w:rPr>
            </w:pPr>
            <w:r>
              <w:rPr>
                <w:rFonts w:hint="eastAsia" w:ascii="仿宋" w:hAnsi="仿宋" w:eastAsia="仿宋"/>
              </w:rPr>
              <w:t>有依法缴纳税收和社会保障资金的良好记录</w:t>
            </w:r>
          </w:p>
        </w:tc>
        <w:tc>
          <w:tcPr>
            <w:tcW w:w="2986" w:type="pct"/>
            <w:noWrap w:val="0"/>
            <w:vAlign w:val="center"/>
          </w:tcPr>
          <w:p>
            <w:pPr>
              <w:rPr>
                <w:rFonts w:ascii="仿宋" w:hAnsi="仿宋" w:eastAsia="仿宋"/>
              </w:rPr>
            </w:pPr>
            <w:r>
              <w:rPr>
                <w:rFonts w:hint="eastAsia" w:ascii="仿宋" w:hAnsi="仿宋" w:eastAsia="仿宋"/>
              </w:rPr>
              <w:t>（1）提供税务登记证复印件或依法缴纳税收证明；</w:t>
            </w:r>
          </w:p>
          <w:p>
            <w:pPr>
              <w:rPr>
                <w:rFonts w:ascii="仿宋" w:hAnsi="仿宋" w:eastAsia="仿宋"/>
              </w:rPr>
            </w:pPr>
            <w:r>
              <w:rPr>
                <w:rFonts w:hint="eastAsia" w:ascii="仿宋" w:hAnsi="仿宋" w:eastAsia="仿宋"/>
              </w:rPr>
              <w:t>（2）提供社会保险登记证或社保机构出具的近半年内任一月社保缴纳证明或社保缴纳凭证</w:t>
            </w:r>
          </w:p>
          <w:p>
            <w:pPr>
              <w:rPr>
                <w:rFonts w:hint="eastAsia" w:ascii="仿宋" w:hAnsi="仿宋" w:eastAsia="仿宋"/>
              </w:rPr>
            </w:pPr>
            <w:r>
              <w:rPr>
                <w:rFonts w:hint="eastAsia" w:ascii="仿宋" w:hAnsi="仿宋" w:eastAsia="仿宋"/>
              </w:rPr>
              <w:t>（3）依法免税或不需要缴纳社会保障资金的投标人，应提供相应文件证明其依法免税或不需要缴纳社会保障资金。</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b/>
                <w:bCs/>
                <w:szCs w:val="21"/>
              </w:rPr>
            </w:pPr>
          </w:p>
        </w:tc>
        <w:tc>
          <w:tcPr>
            <w:tcW w:w="909" w:type="pct"/>
            <w:noWrap w:val="0"/>
            <w:vAlign w:val="center"/>
          </w:tcPr>
          <w:p>
            <w:pPr>
              <w:jc w:val="center"/>
              <w:rPr>
                <w:rFonts w:hint="eastAsia" w:ascii="仿宋" w:hAnsi="仿宋" w:eastAsia="仿宋"/>
              </w:rPr>
            </w:pPr>
            <w:r>
              <w:rPr>
                <w:rFonts w:hint="eastAsia" w:ascii="仿宋" w:hAnsi="仿宋" w:eastAsia="仿宋"/>
              </w:rPr>
              <w:t>参加政府采购活动前三年内，在经营活动中没有重大违法记录</w:t>
            </w:r>
          </w:p>
        </w:tc>
        <w:tc>
          <w:tcPr>
            <w:tcW w:w="2986" w:type="pct"/>
            <w:noWrap w:val="0"/>
            <w:vAlign w:val="center"/>
          </w:tcPr>
          <w:p>
            <w:pPr>
              <w:rPr>
                <w:rFonts w:hint="eastAsia" w:ascii="仿宋" w:hAnsi="仿宋" w:eastAsia="仿宋"/>
              </w:rPr>
            </w:pPr>
            <w:r>
              <w:rPr>
                <w:rFonts w:hint="eastAsia" w:ascii="仿宋" w:hAnsi="仿宋" w:eastAsia="仿宋"/>
              </w:rPr>
              <w:t>投标声明按招标文件规定格式完整提供</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b/>
                <w:bCs/>
                <w:szCs w:val="21"/>
              </w:rPr>
            </w:pPr>
          </w:p>
        </w:tc>
        <w:tc>
          <w:tcPr>
            <w:tcW w:w="909" w:type="pct"/>
            <w:noWrap w:val="0"/>
            <w:vAlign w:val="center"/>
          </w:tcPr>
          <w:p>
            <w:pPr>
              <w:spacing w:line="440" w:lineRule="exact"/>
              <w:jc w:val="center"/>
              <w:rPr>
                <w:rFonts w:hint="eastAsia" w:ascii="仿宋" w:hAnsi="仿宋" w:eastAsia="仿宋"/>
                <w:szCs w:val="21"/>
              </w:rPr>
            </w:pPr>
            <w:r>
              <w:rPr>
                <w:rFonts w:hint="eastAsia" w:ascii="仿宋" w:hAnsi="仿宋" w:eastAsia="仿宋"/>
                <w:szCs w:val="21"/>
              </w:rPr>
              <w:t>企业信用信息查询</w:t>
            </w:r>
          </w:p>
        </w:tc>
        <w:tc>
          <w:tcPr>
            <w:tcW w:w="2986" w:type="pct"/>
            <w:noWrap w:val="0"/>
            <w:vAlign w:val="center"/>
          </w:tcPr>
          <w:p>
            <w:pPr>
              <w:rPr>
                <w:rFonts w:hint="eastAsia" w:ascii="仿宋" w:hAnsi="仿宋" w:eastAsia="仿宋"/>
              </w:rPr>
            </w:pPr>
            <w:r>
              <w:rPr>
                <w:rFonts w:hint="eastAsia" w:ascii="仿宋" w:hAnsi="仿宋" w:eastAsia="仿宋"/>
              </w:rPr>
              <w:t>须提供本单位近3年（20</w:t>
            </w:r>
            <w:r>
              <w:rPr>
                <w:rFonts w:hint="eastAsia" w:ascii="仿宋" w:hAnsi="仿宋" w:eastAsia="仿宋"/>
                <w:lang w:val="en-US" w:eastAsia="zh-CN"/>
              </w:rPr>
              <w:t>20</w:t>
            </w:r>
            <w:r>
              <w:rPr>
                <w:rFonts w:hint="eastAsia" w:ascii="仿宋" w:hAnsi="仿宋" w:eastAsia="仿宋"/>
              </w:rPr>
              <w:t>年</w:t>
            </w:r>
            <w:r>
              <w:rPr>
                <w:rFonts w:hint="eastAsia" w:ascii="仿宋" w:hAnsi="仿宋" w:eastAsia="仿宋"/>
                <w:lang w:val="en-US" w:eastAsia="zh-CN"/>
              </w:rPr>
              <w:t>7</w:t>
            </w:r>
            <w:r>
              <w:rPr>
                <w:rFonts w:hint="eastAsia" w:ascii="仿宋" w:hAnsi="仿宋" w:eastAsia="仿宋"/>
              </w:rPr>
              <w:t>月1日起至本项目递交投标文件截止日前）“信用中国”网站（www.creditchina.gov.cn）及中国政府采购网（www.ccgp.gov.cn）已公布的信用记录查询截图。</w:t>
            </w:r>
          </w:p>
          <w:p>
            <w:pPr>
              <w:rPr>
                <w:rFonts w:ascii="仿宋" w:hAnsi="仿宋" w:eastAsia="仿宋"/>
              </w:rPr>
            </w:pPr>
            <w:r>
              <w:rPr>
                <w:rFonts w:hint="eastAsia" w:ascii="仿宋" w:hAnsi="仿宋" w:eastAsia="仿宋"/>
              </w:rPr>
              <w:t>截图含</w:t>
            </w:r>
          </w:p>
          <w:p>
            <w:pPr>
              <w:rPr>
                <w:rFonts w:hint="eastAsia" w:ascii="仿宋" w:hAnsi="仿宋" w:eastAsia="仿宋"/>
              </w:rPr>
            </w:pPr>
            <w:r>
              <w:rPr>
                <w:rFonts w:hint="eastAsia" w:ascii="仿宋" w:hAnsi="仿宋" w:eastAsia="仿宋"/>
              </w:rPr>
              <w:t>（1）被列入失信被执行人</w:t>
            </w:r>
          </w:p>
          <w:p>
            <w:pPr>
              <w:rPr>
                <w:rFonts w:hint="eastAsia" w:ascii="仿宋" w:hAnsi="仿宋" w:eastAsia="仿宋"/>
              </w:rPr>
            </w:pPr>
            <w:r>
              <w:rPr>
                <w:rFonts w:hint="eastAsia" w:ascii="仿宋" w:hAnsi="仿宋" w:eastAsia="仿宋"/>
              </w:rPr>
              <w:t>（2）重大税收违法案件当事人名单的供应商</w:t>
            </w:r>
          </w:p>
          <w:p>
            <w:pPr>
              <w:rPr>
                <w:rFonts w:hint="eastAsia" w:ascii="仿宋" w:hAnsi="仿宋" w:eastAsia="仿宋"/>
              </w:rPr>
            </w:pPr>
            <w:r>
              <w:rPr>
                <w:rFonts w:hint="eastAsia" w:ascii="仿宋" w:hAnsi="仿宋" w:eastAsia="仿宋"/>
              </w:rPr>
              <w:t>（3）列入政府采购严重违法失信行为记录名单</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b/>
                <w:bCs/>
                <w:szCs w:val="21"/>
              </w:rPr>
            </w:pPr>
          </w:p>
        </w:tc>
        <w:tc>
          <w:tcPr>
            <w:tcW w:w="909" w:type="pct"/>
            <w:noWrap w:val="0"/>
            <w:vAlign w:val="center"/>
          </w:tcPr>
          <w:p>
            <w:pPr>
              <w:spacing w:line="440" w:lineRule="exact"/>
              <w:jc w:val="center"/>
              <w:rPr>
                <w:rFonts w:ascii="仿宋" w:hAnsi="仿宋" w:eastAsia="仿宋"/>
                <w:szCs w:val="21"/>
              </w:rPr>
            </w:pPr>
            <w:r>
              <w:rPr>
                <w:rFonts w:ascii="仿宋" w:hAnsi="仿宋" w:eastAsia="仿宋"/>
                <w:szCs w:val="21"/>
              </w:rPr>
              <w:t>资质</w:t>
            </w:r>
            <w:r>
              <w:rPr>
                <w:rFonts w:hint="eastAsia" w:ascii="仿宋" w:hAnsi="仿宋" w:eastAsia="仿宋"/>
                <w:szCs w:val="21"/>
              </w:rPr>
              <w:t>能力</w:t>
            </w:r>
          </w:p>
        </w:tc>
        <w:tc>
          <w:tcPr>
            <w:tcW w:w="2986" w:type="pct"/>
            <w:noWrap w:val="0"/>
            <w:vAlign w:val="center"/>
          </w:tcPr>
          <w:p>
            <w:pPr>
              <w:rPr>
                <w:rFonts w:ascii="仿宋" w:hAnsi="仿宋" w:eastAsia="仿宋"/>
              </w:rPr>
            </w:pPr>
            <w:r>
              <w:rPr>
                <w:rFonts w:hint="eastAsia" w:ascii="仿宋" w:hAnsi="仿宋" w:eastAsia="仿宋"/>
              </w:rPr>
              <w:t>具有中国银行业监督管理委员会或分支机构颁发的《中华人民共和国金融许可证》</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restart"/>
            <w:noWrap w:val="0"/>
            <w:vAlign w:val="center"/>
          </w:tcPr>
          <w:p>
            <w:pPr>
              <w:spacing w:line="440" w:lineRule="exact"/>
              <w:jc w:val="center"/>
              <w:rPr>
                <w:rFonts w:hint="eastAsia" w:ascii="仿宋" w:hAnsi="仿宋" w:eastAsia="仿宋"/>
                <w:b/>
                <w:bCs/>
                <w:szCs w:val="21"/>
              </w:rPr>
            </w:pPr>
            <w:r>
              <w:rPr>
                <w:rFonts w:hint="eastAsia" w:ascii="仿宋" w:hAnsi="仿宋" w:eastAsia="仿宋"/>
                <w:b/>
                <w:bCs/>
                <w:szCs w:val="21"/>
              </w:rPr>
              <w:t>符合性审查</w:t>
            </w:r>
          </w:p>
        </w:tc>
        <w:tc>
          <w:tcPr>
            <w:tcW w:w="909" w:type="pct"/>
            <w:noWrap w:val="0"/>
            <w:vAlign w:val="center"/>
          </w:tcPr>
          <w:p>
            <w:pPr>
              <w:spacing w:line="440" w:lineRule="exact"/>
              <w:jc w:val="center"/>
              <w:rPr>
                <w:rFonts w:hint="eastAsia" w:ascii="仿宋" w:hAnsi="仿宋" w:eastAsia="仿宋"/>
                <w:szCs w:val="21"/>
              </w:rPr>
            </w:pPr>
            <w:r>
              <w:rPr>
                <w:rFonts w:hint="eastAsia" w:ascii="仿宋" w:hAnsi="仿宋" w:eastAsia="仿宋"/>
                <w:szCs w:val="21"/>
              </w:rPr>
              <w:t>投标文件格式</w:t>
            </w:r>
          </w:p>
        </w:tc>
        <w:tc>
          <w:tcPr>
            <w:tcW w:w="2986" w:type="pct"/>
            <w:noWrap w:val="0"/>
            <w:vAlign w:val="center"/>
          </w:tcPr>
          <w:p>
            <w:pPr>
              <w:rPr>
                <w:rFonts w:hint="eastAsia" w:ascii="仿宋" w:hAnsi="仿宋" w:eastAsia="仿宋"/>
              </w:rPr>
            </w:pPr>
            <w:r>
              <w:rPr>
                <w:rFonts w:hint="eastAsia" w:ascii="仿宋" w:hAnsi="仿宋" w:eastAsia="仿宋"/>
              </w:rPr>
              <w:t>投标文件按照招标文件规定的内容、格式填写，字迹清晰可辨</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hint="eastAsia" w:ascii="仿宋" w:hAnsi="仿宋" w:eastAsia="仿宋"/>
                <w:szCs w:val="21"/>
              </w:rPr>
            </w:pPr>
          </w:p>
        </w:tc>
        <w:tc>
          <w:tcPr>
            <w:tcW w:w="909" w:type="pct"/>
            <w:noWrap w:val="0"/>
            <w:vAlign w:val="center"/>
          </w:tcPr>
          <w:p>
            <w:pPr>
              <w:spacing w:line="440" w:lineRule="exact"/>
              <w:jc w:val="center"/>
              <w:rPr>
                <w:rFonts w:ascii="仿宋" w:hAnsi="仿宋" w:eastAsia="仿宋"/>
                <w:szCs w:val="21"/>
              </w:rPr>
            </w:pPr>
            <w:r>
              <w:rPr>
                <w:rFonts w:hint="eastAsia" w:ascii="仿宋" w:hAnsi="仿宋" w:eastAsia="仿宋"/>
                <w:szCs w:val="21"/>
              </w:rPr>
              <w:t>投标授权委托</w:t>
            </w:r>
          </w:p>
        </w:tc>
        <w:tc>
          <w:tcPr>
            <w:tcW w:w="2986" w:type="pct"/>
            <w:noWrap w:val="0"/>
            <w:vAlign w:val="center"/>
          </w:tcPr>
          <w:p>
            <w:pPr>
              <w:rPr>
                <w:rFonts w:hint="eastAsia" w:ascii="仿宋" w:hAnsi="仿宋" w:eastAsia="仿宋"/>
              </w:rPr>
            </w:pPr>
            <w:r>
              <w:rPr>
                <w:rFonts w:hint="eastAsia" w:ascii="仿宋" w:hAnsi="仿宋" w:eastAsia="仿宋"/>
              </w:rPr>
              <w:t>投标文件提供法定代表人授权委托书或提供法定代表人身份证明</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szCs w:val="21"/>
              </w:rPr>
            </w:pPr>
          </w:p>
        </w:tc>
        <w:tc>
          <w:tcPr>
            <w:tcW w:w="909" w:type="pct"/>
            <w:noWrap w:val="0"/>
            <w:vAlign w:val="center"/>
          </w:tcPr>
          <w:p>
            <w:pPr>
              <w:spacing w:line="440" w:lineRule="exact"/>
              <w:jc w:val="center"/>
              <w:rPr>
                <w:rFonts w:hint="eastAsia" w:ascii="仿宋" w:hAnsi="仿宋" w:eastAsia="仿宋"/>
                <w:szCs w:val="21"/>
              </w:rPr>
            </w:pPr>
            <w:r>
              <w:rPr>
                <w:rFonts w:hint="eastAsia" w:ascii="仿宋" w:hAnsi="仿宋" w:eastAsia="仿宋"/>
                <w:szCs w:val="21"/>
              </w:rPr>
              <w:t>签字盖章</w:t>
            </w:r>
          </w:p>
        </w:tc>
        <w:tc>
          <w:tcPr>
            <w:tcW w:w="2986" w:type="pct"/>
            <w:noWrap w:val="0"/>
            <w:vAlign w:val="center"/>
          </w:tcPr>
          <w:p>
            <w:pPr>
              <w:rPr>
                <w:rFonts w:hint="eastAsia" w:ascii="仿宋" w:hAnsi="仿宋" w:eastAsia="仿宋"/>
              </w:rPr>
            </w:pPr>
            <w:r>
              <w:rPr>
                <w:rFonts w:hint="eastAsia" w:ascii="仿宋" w:hAnsi="仿宋" w:eastAsia="仿宋"/>
              </w:rPr>
              <w:t>投标文件上法定代表人或其授权代理人的签字、投标人的单位章齐全符合招标文件规定</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szCs w:val="21"/>
              </w:rPr>
            </w:pPr>
          </w:p>
        </w:tc>
        <w:tc>
          <w:tcPr>
            <w:tcW w:w="909" w:type="pct"/>
            <w:noWrap w:val="0"/>
            <w:vAlign w:val="center"/>
          </w:tcPr>
          <w:p>
            <w:pPr>
              <w:spacing w:line="440" w:lineRule="exact"/>
              <w:jc w:val="center"/>
              <w:rPr>
                <w:rFonts w:ascii="仿宋" w:hAnsi="仿宋" w:eastAsia="仿宋"/>
                <w:szCs w:val="21"/>
              </w:rPr>
            </w:pPr>
            <w:r>
              <w:rPr>
                <w:rFonts w:hint="eastAsia" w:ascii="仿宋" w:hAnsi="仿宋" w:eastAsia="仿宋"/>
                <w:szCs w:val="21"/>
              </w:rPr>
              <w:t>权利与义务</w:t>
            </w:r>
          </w:p>
        </w:tc>
        <w:tc>
          <w:tcPr>
            <w:tcW w:w="2986" w:type="pct"/>
            <w:noWrap w:val="0"/>
            <w:vAlign w:val="center"/>
          </w:tcPr>
          <w:p>
            <w:pPr>
              <w:rPr>
                <w:rFonts w:hint="eastAsia" w:ascii="仿宋" w:hAnsi="仿宋" w:eastAsia="仿宋"/>
              </w:rPr>
            </w:pPr>
            <w:r>
              <w:rPr>
                <w:rFonts w:hint="eastAsia" w:ascii="仿宋" w:hAnsi="仿宋" w:eastAsia="仿宋"/>
              </w:rPr>
              <w:t>投标文件未附有招标人不能接受的条件或不符合招标文件的其他要求</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szCs w:val="21"/>
              </w:rPr>
            </w:pPr>
          </w:p>
        </w:tc>
        <w:tc>
          <w:tcPr>
            <w:tcW w:w="909" w:type="pct"/>
            <w:noWrap w:val="0"/>
            <w:vAlign w:val="center"/>
          </w:tcPr>
          <w:p>
            <w:pPr>
              <w:spacing w:line="440" w:lineRule="exact"/>
              <w:jc w:val="center"/>
              <w:rPr>
                <w:rFonts w:hint="eastAsia" w:ascii="仿宋" w:hAnsi="仿宋" w:eastAsia="仿宋"/>
                <w:szCs w:val="21"/>
              </w:rPr>
            </w:pPr>
            <w:r>
              <w:rPr>
                <w:rFonts w:hint="eastAsia" w:ascii="仿宋" w:hAnsi="仿宋" w:eastAsia="仿宋"/>
                <w:szCs w:val="21"/>
              </w:rPr>
              <w:t>投标有效期</w:t>
            </w:r>
          </w:p>
        </w:tc>
        <w:tc>
          <w:tcPr>
            <w:tcW w:w="2986" w:type="pct"/>
            <w:noWrap w:val="0"/>
            <w:vAlign w:val="center"/>
          </w:tcPr>
          <w:p>
            <w:pPr>
              <w:rPr>
                <w:rFonts w:hint="eastAsia" w:ascii="仿宋" w:hAnsi="仿宋" w:eastAsia="仿宋"/>
              </w:rPr>
            </w:pPr>
            <w:r>
              <w:rPr>
                <w:rFonts w:hint="eastAsia" w:ascii="仿宋" w:hAnsi="仿宋" w:eastAsia="仿宋"/>
              </w:rPr>
              <w:t>投标文件投标有效期满足招标文件要求</w:t>
            </w:r>
          </w:p>
        </w:tc>
        <w:tc>
          <w:tcPr>
            <w:tcW w:w="478"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noWrap w:val="0"/>
            <w:vAlign w:val="center"/>
          </w:tcPr>
          <w:p>
            <w:pPr>
              <w:spacing w:line="440" w:lineRule="exact"/>
              <w:jc w:val="center"/>
              <w:rPr>
                <w:rFonts w:ascii="仿宋" w:hAnsi="仿宋" w:eastAsia="仿宋"/>
                <w:szCs w:val="21"/>
              </w:rPr>
            </w:pPr>
          </w:p>
        </w:tc>
        <w:tc>
          <w:tcPr>
            <w:tcW w:w="909" w:type="pct"/>
            <w:noWrap w:val="0"/>
            <w:vAlign w:val="center"/>
          </w:tcPr>
          <w:p>
            <w:pPr>
              <w:spacing w:line="440" w:lineRule="exact"/>
              <w:jc w:val="center"/>
              <w:rPr>
                <w:rFonts w:ascii="仿宋" w:hAnsi="仿宋" w:eastAsia="仿宋"/>
                <w:szCs w:val="21"/>
              </w:rPr>
            </w:pPr>
            <w:r>
              <w:rPr>
                <w:rFonts w:hint="eastAsia" w:ascii="仿宋" w:hAnsi="仿宋" w:eastAsia="仿宋"/>
                <w:szCs w:val="21"/>
              </w:rPr>
              <w:t>其他</w:t>
            </w:r>
          </w:p>
        </w:tc>
        <w:tc>
          <w:tcPr>
            <w:tcW w:w="2986" w:type="pct"/>
            <w:noWrap w:val="0"/>
            <w:vAlign w:val="center"/>
          </w:tcPr>
          <w:p>
            <w:pPr>
              <w:rPr>
                <w:rFonts w:ascii="仿宋" w:hAnsi="仿宋" w:eastAsia="仿宋"/>
              </w:rPr>
            </w:pPr>
            <w:r>
              <w:rPr>
                <w:rFonts w:hint="eastAsia" w:ascii="仿宋" w:hAnsi="仿宋" w:eastAsia="仿宋"/>
              </w:rPr>
              <w:t>符合法律、法规的规定</w:t>
            </w:r>
          </w:p>
        </w:tc>
        <w:tc>
          <w:tcPr>
            <w:tcW w:w="478" w:type="pct"/>
            <w:noWrap w:val="0"/>
            <w:vAlign w:val="center"/>
          </w:tcPr>
          <w:p>
            <w:pPr>
              <w:jc w:val="center"/>
              <w:rPr>
                <w:rFonts w:hint="eastAsia"/>
              </w:rPr>
            </w:pPr>
          </w:p>
        </w:tc>
      </w:tr>
    </w:tbl>
    <w:p>
      <w:pPr>
        <w:pStyle w:val="2"/>
        <w:ind w:left="0" w:leftChars="0" w:firstLine="0" w:firstLineChars="0"/>
        <w:rPr>
          <w:rFonts w:hint="eastAsia" w:ascii="宋体" w:hAnsi="宋体" w:eastAsia="宋体" w:cs="宋体"/>
          <w:i w:val="0"/>
          <w:iCs w:val="0"/>
          <w:sz w:val="24"/>
          <w:highlight w:val="none"/>
        </w:rPr>
      </w:pPr>
    </w:p>
    <w:sectPr>
      <w:headerReference r:id="rId14" w:type="default"/>
      <w:footerReference r:id="rId15" w:type="default"/>
      <w:pgSz w:w="11907" w:h="16840"/>
      <w:pgMar w:top="1247" w:right="1418" w:bottom="1247" w:left="1418" w:header="907" w:footer="90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6234B9-C4C3-41A7-B1B8-61ECD74813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04425414-F696-4097-924E-971A727BF2C7}"/>
  </w:font>
  <w:font w:name="Verdana">
    <w:panose1 w:val="020B0604030504040204"/>
    <w:charset w:val="00"/>
    <w:family w:val="swiss"/>
    <w:pitch w:val="default"/>
    <w:sig w:usb0="A10006FF" w:usb1="4000205B" w:usb2="00000010" w:usb3="00000000" w:csb0="2000019F" w:csb1="00000000"/>
  </w:font>
  <w:font w:name="Monaco">
    <w:panose1 w:val="020B0509030404040204"/>
    <w:charset w:val="00"/>
    <w:family w:val="auto"/>
    <w:pitch w:val="default"/>
    <w:sig w:usb0="00000000" w:usb1="00000000" w:usb2="00000000" w:usb3="00000000" w:csb0="00000000" w:csb1="00000000"/>
  </w:font>
  <w:font w:name="兰米宋体">
    <w:altName w:val="宋体"/>
    <w:panose1 w:val="02000503000000000000"/>
    <w:charset w:val="86"/>
    <w:family w:val="auto"/>
    <w:pitch w:val="default"/>
    <w:sig w:usb0="00000000" w:usb1="00000000"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BD02FF98-C442-401F-A35B-B14416F23FF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90"/>
      <w:jc w:val="right"/>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68</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宋体" w:hAnsi="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cs="宋体"/>
        <w:sz w:val="20"/>
        <w:szCs w:val="20"/>
      </w:rPr>
      <w:t xml:space="preserve">       </w:t>
    </w:r>
    <w:r>
      <w:rPr>
        <w:rFonts w:hint="eastAsia" w:ascii="宋体" w:hAnsi="宋体" w:cs="宋体"/>
      </w:rPr>
      <w:t xml:space="preserve">  </w:t>
    </w:r>
    <w:r>
      <w:rPr>
        <w:rFonts w:hint="eastAsia" w:ascii="宋体" w:hAnsi="宋体" w:cs="宋体"/>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864DF"/>
    <w:multiLevelType w:val="singleLevel"/>
    <w:tmpl w:val="A65864DF"/>
    <w:lvl w:ilvl="0" w:tentative="0">
      <w:start w:val="1"/>
      <w:numFmt w:val="decimal"/>
      <w:suff w:val="nothing"/>
      <w:lvlText w:val="%1、"/>
      <w:lvlJc w:val="left"/>
    </w:lvl>
  </w:abstractNum>
  <w:abstractNum w:abstractNumId="1">
    <w:nsid w:val="377A70A2"/>
    <w:multiLevelType w:val="multilevel"/>
    <w:tmpl w:val="377A70A2"/>
    <w:lvl w:ilvl="0" w:tentative="0">
      <w:start w:val="1"/>
      <w:numFmt w:val="decimal"/>
      <w:lvlText w:val="%1."/>
      <w:lvlJc w:val="left"/>
      <w:pPr>
        <w:tabs>
          <w:tab w:val="left" w:pos="567"/>
        </w:tabs>
        <w:ind w:left="567" w:hanging="357"/>
      </w:pPr>
      <w:rPr>
        <w:rFonts w:hint="default" w:ascii="宋体" w:eastAsia="宋体"/>
        <w:b/>
        <w:i w:val="0"/>
        <w:sz w:val="24"/>
      </w:rPr>
    </w:lvl>
    <w:lvl w:ilvl="1" w:tentative="0">
      <w:start w:val="1"/>
      <w:numFmt w:val="decimal"/>
      <w:lvlText w:val="%1.%2"/>
      <w:lvlJc w:val="left"/>
      <w:pPr>
        <w:tabs>
          <w:tab w:val="left" w:pos="567"/>
        </w:tabs>
        <w:ind w:left="567" w:hanging="567"/>
      </w:pPr>
      <w:rPr>
        <w:rFonts w:hint="default" w:ascii="宋体" w:eastAsia="宋体"/>
        <w:b w:val="0"/>
        <w:i w:val="0"/>
        <w:sz w:val="24"/>
      </w:rPr>
    </w:lvl>
    <w:lvl w:ilvl="2" w:tentative="0">
      <w:start w:val="1"/>
      <w:numFmt w:val="decimal"/>
      <w:lvlText w:val="%1.%2.%3"/>
      <w:lvlJc w:val="left"/>
      <w:pPr>
        <w:tabs>
          <w:tab w:val="left" w:pos="851"/>
        </w:tabs>
        <w:ind w:left="851" w:hanging="851"/>
      </w:pPr>
      <w:rPr>
        <w:rFonts w:hint="eastAsia" w:ascii="宋体" w:eastAsia="宋体"/>
        <w:b w:val="0"/>
        <w:i w:val="0"/>
        <w:sz w:val="24"/>
      </w:rPr>
    </w:lvl>
    <w:lvl w:ilvl="3" w:tentative="0">
      <w:start w:val="1"/>
      <w:numFmt w:val="decimal"/>
      <w:lvlText w:val="%1.%2.%3.%4"/>
      <w:lvlJc w:val="left"/>
      <w:pPr>
        <w:tabs>
          <w:tab w:val="left" w:pos="851"/>
        </w:tabs>
        <w:ind w:left="851" w:hanging="851"/>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7D2E75D"/>
    <w:multiLevelType w:val="singleLevel"/>
    <w:tmpl w:val="67D2E75D"/>
    <w:lvl w:ilvl="0" w:tentative="0">
      <w:start w:val="1"/>
      <w:numFmt w:val="chineseCounting"/>
      <w:suff w:val="space"/>
      <w:lvlText w:val="第%1章"/>
      <w:lvlJc w:val="left"/>
      <w:rPr>
        <w:rFonts w:hint="eastAsia"/>
      </w:rPr>
    </w:lvl>
  </w:abstractNum>
  <w:abstractNum w:abstractNumId="4">
    <w:nsid w:val="6EFF18A2"/>
    <w:multiLevelType w:val="singleLevel"/>
    <w:tmpl w:val="6EFF18A2"/>
    <w:lvl w:ilvl="0" w:tentative="0">
      <w:start w:val="3"/>
      <w:numFmt w:val="chineseCounting"/>
      <w:suff w:val="nothing"/>
      <w:lvlText w:val="第%1章、"/>
      <w:lvlJc w:val="left"/>
      <w:rPr>
        <w:rFonts w:hint="eastAsia"/>
      </w:rPr>
    </w:lvl>
  </w:abstractNum>
  <w:abstractNum w:abstractNumId="5">
    <w:nsid w:val="72D36029"/>
    <w:multiLevelType w:val="singleLevel"/>
    <w:tmpl w:val="72D36029"/>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TgzMTU1ZjY3NmJiZDBlODg0OGViN2Q0OGIyMmEifQ=="/>
  </w:docVars>
  <w:rsids>
    <w:rsidRoot w:val="00F90665"/>
    <w:rsid w:val="00004D37"/>
    <w:rsid w:val="00005258"/>
    <w:rsid w:val="00021883"/>
    <w:rsid w:val="00030269"/>
    <w:rsid w:val="000319DC"/>
    <w:rsid w:val="000357A0"/>
    <w:rsid w:val="000362CF"/>
    <w:rsid w:val="00037924"/>
    <w:rsid w:val="0004342A"/>
    <w:rsid w:val="0004530E"/>
    <w:rsid w:val="00047147"/>
    <w:rsid w:val="00051516"/>
    <w:rsid w:val="00054291"/>
    <w:rsid w:val="00056BF7"/>
    <w:rsid w:val="000604D9"/>
    <w:rsid w:val="000606BC"/>
    <w:rsid w:val="00060D42"/>
    <w:rsid w:val="00063E7D"/>
    <w:rsid w:val="0006574C"/>
    <w:rsid w:val="00083F83"/>
    <w:rsid w:val="00084D06"/>
    <w:rsid w:val="00085042"/>
    <w:rsid w:val="000956CC"/>
    <w:rsid w:val="00095845"/>
    <w:rsid w:val="000A20D1"/>
    <w:rsid w:val="000A42D7"/>
    <w:rsid w:val="000B36DA"/>
    <w:rsid w:val="000B4187"/>
    <w:rsid w:val="000B4838"/>
    <w:rsid w:val="000B4940"/>
    <w:rsid w:val="000B6410"/>
    <w:rsid w:val="000B6482"/>
    <w:rsid w:val="000B7BF6"/>
    <w:rsid w:val="000C0686"/>
    <w:rsid w:val="000C3CCF"/>
    <w:rsid w:val="000C5C58"/>
    <w:rsid w:val="000C65BF"/>
    <w:rsid w:val="000D2248"/>
    <w:rsid w:val="000D6406"/>
    <w:rsid w:val="000F0448"/>
    <w:rsid w:val="000F5322"/>
    <w:rsid w:val="000F58A0"/>
    <w:rsid w:val="001033F9"/>
    <w:rsid w:val="00104D9C"/>
    <w:rsid w:val="00106B74"/>
    <w:rsid w:val="00107227"/>
    <w:rsid w:val="001108D5"/>
    <w:rsid w:val="00113834"/>
    <w:rsid w:val="00114C3D"/>
    <w:rsid w:val="00117D46"/>
    <w:rsid w:val="00125F2B"/>
    <w:rsid w:val="00133571"/>
    <w:rsid w:val="001349C3"/>
    <w:rsid w:val="00140097"/>
    <w:rsid w:val="001416CA"/>
    <w:rsid w:val="0014376A"/>
    <w:rsid w:val="001508E1"/>
    <w:rsid w:val="001549FF"/>
    <w:rsid w:val="00166D39"/>
    <w:rsid w:val="001706F7"/>
    <w:rsid w:val="00186ACA"/>
    <w:rsid w:val="001873FA"/>
    <w:rsid w:val="001906CA"/>
    <w:rsid w:val="001A2CC7"/>
    <w:rsid w:val="001A3008"/>
    <w:rsid w:val="001A47F9"/>
    <w:rsid w:val="001A5665"/>
    <w:rsid w:val="001A5C05"/>
    <w:rsid w:val="001B0A4A"/>
    <w:rsid w:val="001B14FA"/>
    <w:rsid w:val="001B17C0"/>
    <w:rsid w:val="001B55D9"/>
    <w:rsid w:val="001B5A89"/>
    <w:rsid w:val="001B6C8C"/>
    <w:rsid w:val="001B7B83"/>
    <w:rsid w:val="001C0ADA"/>
    <w:rsid w:val="001C56FD"/>
    <w:rsid w:val="001D2A57"/>
    <w:rsid w:val="001D649A"/>
    <w:rsid w:val="001D6A5D"/>
    <w:rsid w:val="001E693E"/>
    <w:rsid w:val="001F4AEF"/>
    <w:rsid w:val="00201317"/>
    <w:rsid w:val="00205DE7"/>
    <w:rsid w:val="00211B31"/>
    <w:rsid w:val="00211CE0"/>
    <w:rsid w:val="002249B8"/>
    <w:rsid w:val="00224EAC"/>
    <w:rsid w:val="00233415"/>
    <w:rsid w:val="00237171"/>
    <w:rsid w:val="002407FA"/>
    <w:rsid w:val="002513E9"/>
    <w:rsid w:val="00264D84"/>
    <w:rsid w:val="00265496"/>
    <w:rsid w:val="002741B3"/>
    <w:rsid w:val="002817EE"/>
    <w:rsid w:val="00281D2F"/>
    <w:rsid w:val="00283DB9"/>
    <w:rsid w:val="00287A6C"/>
    <w:rsid w:val="00287EC0"/>
    <w:rsid w:val="002905D1"/>
    <w:rsid w:val="00294963"/>
    <w:rsid w:val="002979DA"/>
    <w:rsid w:val="002A4B4F"/>
    <w:rsid w:val="002B30CD"/>
    <w:rsid w:val="002B328E"/>
    <w:rsid w:val="002C3208"/>
    <w:rsid w:val="002C55F2"/>
    <w:rsid w:val="002D31AC"/>
    <w:rsid w:val="002D45F9"/>
    <w:rsid w:val="002E0269"/>
    <w:rsid w:val="002E75D3"/>
    <w:rsid w:val="002F1528"/>
    <w:rsid w:val="0031533E"/>
    <w:rsid w:val="0031539D"/>
    <w:rsid w:val="00322926"/>
    <w:rsid w:val="00325B9B"/>
    <w:rsid w:val="00333D9B"/>
    <w:rsid w:val="00334792"/>
    <w:rsid w:val="00346C06"/>
    <w:rsid w:val="00350591"/>
    <w:rsid w:val="003601C0"/>
    <w:rsid w:val="0036032B"/>
    <w:rsid w:val="00363DF6"/>
    <w:rsid w:val="00370565"/>
    <w:rsid w:val="003801D3"/>
    <w:rsid w:val="0038182C"/>
    <w:rsid w:val="00382105"/>
    <w:rsid w:val="003849BC"/>
    <w:rsid w:val="003902B5"/>
    <w:rsid w:val="00390A32"/>
    <w:rsid w:val="003943A8"/>
    <w:rsid w:val="0039613C"/>
    <w:rsid w:val="003A0786"/>
    <w:rsid w:val="003A100D"/>
    <w:rsid w:val="003B0BDE"/>
    <w:rsid w:val="003B72A8"/>
    <w:rsid w:val="003E154B"/>
    <w:rsid w:val="003E7FD7"/>
    <w:rsid w:val="003F2186"/>
    <w:rsid w:val="003F2577"/>
    <w:rsid w:val="003F2906"/>
    <w:rsid w:val="003F4314"/>
    <w:rsid w:val="00401E63"/>
    <w:rsid w:val="004105F1"/>
    <w:rsid w:val="00413F8E"/>
    <w:rsid w:val="004232E4"/>
    <w:rsid w:val="00425B49"/>
    <w:rsid w:val="004333F8"/>
    <w:rsid w:val="0043387A"/>
    <w:rsid w:val="00437E7B"/>
    <w:rsid w:val="00443807"/>
    <w:rsid w:val="00452877"/>
    <w:rsid w:val="00455C34"/>
    <w:rsid w:val="0047017D"/>
    <w:rsid w:val="0047451A"/>
    <w:rsid w:val="00476E54"/>
    <w:rsid w:val="00483613"/>
    <w:rsid w:val="00484119"/>
    <w:rsid w:val="00485145"/>
    <w:rsid w:val="00485194"/>
    <w:rsid w:val="00490EF5"/>
    <w:rsid w:val="00493CF9"/>
    <w:rsid w:val="00494320"/>
    <w:rsid w:val="004A6A5F"/>
    <w:rsid w:val="004B55CE"/>
    <w:rsid w:val="004C4ADC"/>
    <w:rsid w:val="004C5E4B"/>
    <w:rsid w:val="004D0E24"/>
    <w:rsid w:val="004D521A"/>
    <w:rsid w:val="004D5B64"/>
    <w:rsid w:val="004D64E1"/>
    <w:rsid w:val="004E3732"/>
    <w:rsid w:val="004E39BE"/>
    <w:rsid w:val="004F0FB8"/>
    <w:rsid w:val="004F1047"/>
    <w:rsid w:val="004F2E72"/>
    <w:rsid w:val="004F4261"/>
    <w:rsid w:val="004F7F35"/>
    <w:rsid w:val="0050163D"/>
    <w:rsid w:val="00503661"/>
    <w:rsid w:val="00503A2B"/>
    <w:rsid w:val="0052489E"/>
    <w:rsid w:val="00534C5E"/>
    <w:rsid w:val="005351B6"/>
    <w:rsid w:val="0054678A"/>
    <w:rsid w:val="00550EA6"/>
    <w:rsid w:val="0055339E"/>
    <w:rsid w:val="005541D2"/>
    <w:rsid w:val="0055440F"/>
    <w:rsid w:val="00555ACF"/>
    <w:rsid w:val="00562D8D"/>
    <w:rsid w:val="0056353D"/>
    <w:rsid w:val="00567D2B"/>
    <w:rsid w:val="0057000F"/>
    <w:rsid w:val="00571568"/>
    <w:rsid w:val="00571F5B"/>
    <w:rsid w:val="00574FFA"/>
    <w:rsid w:val="00576F79"/>
    <w:rsid w:val="00580BB6"/>
    <w:rsid w:val="0058222A"/>
    <w:rsid w:val="005823DC"/>
    <w:rsid w:val="005872A9"/>
    <w:rsid w:val="00587F04"/>
    <w:rsid w:val="0059057F"/>
    <w:rsid w:val="0059173A"/>
    <w:rsid w:val="00591A4D"/>
    <w:rsid w:val="00593490"/>
    <w:rsid w:val="005A3D82"/>
    <w:rsid w:val="005A5D18"/>
    <w:rsid w:val="005A6FC6"/>
    <w:rsid w:val="005A7F68"/>
    <w:rsid w:val="005B6E03"/>
    <w:rsid w:val="005B6FCC"/>
    <w:rsid w:val="005B7E7F"/>
    <w:rsid w:val="005C015A"/>
    <w:rsid w:val="005D1218"/>
    <w:rsid w:val="005D3986"/>
    <w:rsid w:val="005D5A9F"/>
    <w:rsid w:val="005E0329"/>
    <w:rsid w:val="005E04EA"/>
    <w:rsid w:val="005E4D57"/>
    <w:rsid w:val="005F14BA"/>
    <w:rsid w:val="005F6989"/>
    <w:rsid w:val="00604C07"/>
    <w:rsid w:val="00620528"/>
    <w:rsid w:val="006402F9"/>
    <w:rsid w:val="006460CC"/>
    <w:rsid w:val="00646C31"/>
    <w:rsid w:val="00653404"/>
    <w:rsid w:val="006561F1"/>
    <w:rsid w:val="00657522"/>
    <w:rsid w:val="00672858"/>
    <w:rsid w:val="00680773"/>
    <w:rsid w:val="00682A36"/>
    <w:rsid w:val="00683094"/>
    <w:rsid w:val="00694FD1"/>
    <w:rsid w:val="006A1C81"/>
    <w:rsid w:val="006A7D76"/>
    <w:rsid w:val="006B6C96"/>
    <w:rsid w:val="006C2A23"/>
    <w:rsid w:val="006D1E2F"/>
    <w:rsid w:val="006F0B4F"/>
    <w:rsid w:val="006F4173"/>
    <w:rsid w:val="006F41AD"/>
    <w:rsid w:val="006F503E"/>
    <w:rsid w:val="006F69FA"/>
    <w:rsid w:val="007035A0"/>
    <w:rsid w:val="007049F8"/>
    <w:rsid w:val="00710D90"/>
    <w:rsid w:val="00712E4D"/>
    <w:rsid w:val="0072238E"/>
    <w:rsid w:val="00723A2E"/>
    <w:rsid w:val="00723DE2"/>
    <w:rsid w:val="007256DA"/>
    <w:rsid w:val="00725B02"/>
    <w:rsid w:val="00726DF7"/>
    <w:rsid w:val="00735D2C"/>
    <w:rsid w:val="0073624D"/>
    <w:rsid w:val="00736D5D"/>
    <w:rsid w:val="007559B5"/>
    <w:rsid w:val="007573BE"/>
    <w:rsid w:val="00757D41"/>
    <w:rsid w:val="007615FA"/>
    <w:rsid w:val="00762909"/>
    <w:rsid w:val="00774572"/>
    <w:rsid w:val="007777EB"/>
    <w:rsid w:val="00780404"/>
    <w:rsid w:val="0078545B"/>
    <w:rsid w:val="00786A25"/>
    <w:rsid w:val="00793156"/>
    <w:rsid w:val="00793A8E"/>
    <w:rsid w:val="0079572D"/>
    <w:rsid w:val="0079660A"/>
    <w:rsid w:val="007A1349"/>
    <w:rsid w:val="007A2019"/>
    <w:rsid w:val="007A3F8A"/>
    <w:rsid w:val="007A55C4"/>
    <w:rsid w:val="007A7D01"/>
    <w:rsid w:val="007B23A6"/>
    <w:rsid w:val="007B4A4A"/>
    <w:rsid w:val="007D50F2"/>
    <w:rsid w:val="007E3498"/>
    <w:rsid w:val="007E4B93"/>
    <w:rsid w:val="007E51F0"/>
    <w:rsid w:val="008019EA"/>
    <w:rsid w:val="008104DE"/>
    <w:rsid w:val="00813C2B"/>
    <w:rsid w:val="00814421"/>
    <w:rsid w:val="00814CE6"/>
    <w:rsid w:val="00820A28"/>
    <w:rsid w:val="008226FC"/>
    <w:rsid w:val="00830403"/>
    <w:rsid w:val="008351B8"/>
    <w:rsid w:val="00843CAE"/>
    <w:rsid w:val="00844C31"/>
    <w:rsid w:val="00850772"/>
    <w:rsid w:val="00854B46"/>
    <w:rsid w:val="00882791"/>
    <w:rsid w:val="00882F68"/>
    <w:rsid w:val="0088630B"/>
    <w:rsid w:val="0089306A"/>
    <w:rsid w:val="00894C78"/>
    <w:rsid w:val="008A060F"/>
    <w:rsid w:val="008A48AB"/>
    <w:rsid w:val="008B4605"/>
    <w:rsid w:val="008B61BA"/>
    <w:rsid w:val="008C6AC4"/>
    <w:rsid w:val="008D04AF"/>
    <w:rsid w:val="008D2FEC"/>
    <w:rsid w:val="008D3607"/>
    <w:rsid w:val="008D3C62"/>
    <w:rsid w:val="008D51F6"/>
    <w:rsid w:val="008E69F6"/>
    <w:rsid w:val="008F2C7C"/>
    <w:rsid w:val="0090037B"/>
    <w:rsid w:val="00901083"/>
    <w:rsid w:val="009024FD"/>
    <w:rsid w:val="00903702"/>
    <w:rsid w:val="00903BA5"/>
    <w:rsid w:val="009067E9"/>
    <w:rsid w:val="009134D3"/>
    <w:rsid w:val="0091541B"/>
    <w:rsid w:val="00922548"/>
    <w:rsid w:val="00924556"/>
    <w:rsid w:val="009262E8"/>
    <w:rsid w:val="009273B0"/>
    <w:rsid w:val="00937AFF"/>
    <w:rsid w:val="0094564C"/>
    <w:rsid w:val="00947E23"/>
    <w:rsid w:val="00951C9A"/>
    <w:rsid w:val="00954E89"/>
    <w:rsid w:val="00961BA4"/>
    <w:rsid w:val="0096647B"/>
    <w:rsid w:val="00974C38"/>
    <w:rsid w:val="00980919"/>
    <w:rsid w:val="00980EBB"/>
    <w:rsid w:val="0099084B"/>
    <w:rsid w:val="0099085C"/>
    <w:rsid w:val="00990DF0"/>
    <w:rsid w:val="00992C47"/>
    <w:rsid w:val="009A0532"/>
    <w:rsid w:val="009A39FA"/>
    <w:rsid w:val="009B00A6"/>
    <w:rsid w:val="009B45F2"/>
    <w:rsid w:val="009B6F1F"/>
    <w:rsid w:val="009C2B28"/>
    <w:rsid w:val="009C39B3"/>
    <w:rsid w:val="009C595B"/>
    <w:rsid w:val="009D26E4"/>
    <w:rsid w:val="009D4A46"/>
    <w:rsid w:val="009D7AEE"/>
    <w:rsid w:val="009E377F"/>
    <w:rsid w:val="009E5FCD"/>
    <w:rsid w:val="009F25F4"/>
    <w:rsid w:val="009F4ECB"/>
    <w:rsid w:val="009F511B"/>
    <w:rsid w:val="009F6834"/>
    <w:rsid w:val="00A00CBE"/>
    <w:rsid w:val="00A01EE5"/>
    <w:rsid w:val="00A03A1A"/>
    <w:rsid w:val="00A22BB3"/>
    <w:rsid w:val="00A22C18"/>
    <w:rsid w:val="00A25D38"/>
    <w:rsid w:val="00A30EBD"/>
    <w:rsid w:val="00A37E05"/>
    <w:rsid w:val="00A41F8F"/>
    <w:rsid w:val="00A46129"/>
    <w:rsid w:val="00A46223"/>
    <w:rsid w:val="00A50B1A"/>
    <w:rsid w:val="00A515AA"/>
    <w:rsid w:val="00A60818"/>
    <w:rsid w:val="00A62EEF"/>
    <w:rsid w:val="00A67E54"/>
    <w:rsid w:val="00A74DBB"/>
    <w:rsid w:val="00A760DE"/>
    <w:rsid w:val="00A80959"/>
    <w:rsid w:val="00A832A6"/>
    <w:rsid w:val="00A91F3B"/>
    <w:rsid w:val="00A93145"/>
    <w:rsid w:val="00A940A3"/>
    <w:rsid w:val="00AA41FC"/>
    <w:rsid w:val="00AA5394"/>
    <w:rsid w:val="00AA78F2"/>
    <w:rsid w:val="00AB52B6"/>
    <w:rsid w:val="00AB581D"/>
    <w:rsid w:val="00AB6330"/>
    <w:rsid w:val="00AC007E"/>
    <w:rsid w:val="00AD08CF"/>
    <w:rsid w:val="00AD2A9D"/>
    <w:rsid w:val="00AD2EB3"/>
    <w:rsid w:val="00AD55A8"/>
    <w:rsid w:val="00AD6EDA"/>
    <w:rsid w:val="00AE0C23"/>
    <w:rsid w:val="00AE17DC"/>
    <w:rsid w:val="00AE4692"/>
    <w:rsid w:val="00AF1369"/>
    <w:rsid w:val="00B015AD"/>
    <w:rsid w:val="00B01B0F"/>
    <w:rsid w:val="00B02ABE"/>
    <w:rsid w:val="00B16246"/>
    <w:rsid w:val="00B21DDE"/>
    <w:rsid w:val="00B3035E"/>
    <w:rsid w:val="00B467E3"/>
    <w:rsid w:val="00B56975"/>
    <w:rsid w:val="00B710C5"/>
    <w:rsid w:val="00B75A72"/>
    <w:rsid w:val="00B82922"/>
    <w:rsid w:val="00B84431"/>
    <w:rsid w:val="00B914B6"/>
    <w:rsid w:val="00B92A82"/>
    <w:rsid w:val="00B92AD3"/>
    <w:rsid w:val="00B94A45"/>
    <w:rsid w:val="00BA42CC"/>
    <w:rsid w:val="00BA463B"/>
    <w:rsid w:val="00BA7454"/>
    <w:rsid w:val="00BC1A51"/>
    <w:rsid w:val="00BD2B8B"/>
    <w:rsid w:val="00BD61FD"/>
    <w:rsid w:val="00BD6BB1"/>
    <w:rsid w:val="00BF16C1"/>
    <w:rsid w:val="00BF40C4"/>
    <w:rsid w:val="00C00C1E"/>
    <w:rsid w:val="00C00EB1"/>
    <w:rsid w:val="00C02620"/>
    <w:rsid w:val="00C02F46"/>
    <w:rsid w:val="00C06055"/>
    <w:rsid w:val="00C06978"/>
    <w:rsid w:val="00C1633E"/>
    <w:rsid w:val="00C2628A"/>
    <w:rsid w:val="00C30650"/>
    <w:rsid w:val="00C37A86"/>
    <w:rsid w:val="00C40689"/>
    <w:rsid w:val="00C43222"/>
    <w:rsid w:val="00C43684"/>
    <w:rsid w:val="00C45F06"/>
    <w:rsid w:val="00C508D5"/>
    <w:rsid w:val="00C57ED8"/>
    <w:rsid w:val="00C62312"/>
    <w:rsid w:val="00C64A9A"/>
    <w:rsid w:val="00C75B7B"/>
    <w:rsid w:val="00C76E4C"/>
    <w:rsid w:val="00C76E6B"/>
    <w:rsid w:val="00C877D8"/>
    <w:rsid w:val="00C9046F"/>
    <w:rsid w:val="00C946F5"/>
    <w:rsid w:val="00CA73FE"/>
    <w:rsid w:val="00CB6532"/>
    <w:rsid w:val="00CC07D5"/>
    <w:rsid w:val="00CC1834"/>
    <w:rsid w:val="00CC2175"/>
    <w:rsid w:val="00CC5E39"/>
    <w:rsid w:val="00CC766A"/>
    <w:rsid w:val="00CD0108"/>
    <w:rsid w:val="00CD3349"/>
    <w:rsid w:val="00CE2A92"/>
    <w:rsid w:val="00CE4090"/>
    <w:rsid w:val="00CE4C39"/>
    <w:rsid w:val="00CE6D57"/>
    <w:rsid w:val="00CF2A46"/>
    <w:rsid w:val="00CF3A9A"/>
    <w:rsid w:val="00CF4E94"/>
    <w:rsid w:val="00D04178"/>
    <w:rsid w:val="00D04AD9"/>
    <w:rsid w:val="00D16BFC"/>
    <w:rsid w:val="00D23C9D"/>
    <w:rsid w:val="00D24E3A"/>
    <w:rsid w:val="00D32CAA"/>
    <w:rsid w:val="00D36B26"/>
    <w:rsid w:val="00D4061A"/>
    <w:rsid w:val="00D50B8F"/>
    <w:rsid w:val="00D606E5"/>
    <w:rsid w:val="00D620E8"/>
    <w:rsid w:val="00D76D2D"/>
    <w:rsid w:val="00D8297E"/>
    <w:rsid w:val="00D8423F"/>
    <w:rsid w:val="00D84DAE"/>
    <w:rsid w:val="00D95530"/>
    <w:rsid w:val="00D968FB"/>
    <w:rsid w:val="00DA2869"/>
    <w:rsid w:val="00DB1770"/>
    <w:rsid w:val="00DB2671"/>
    <w:rsid w:val="00DB6178"/>
    <w:rsid w:val="00DC14E3"/>
    <w:rsid w:val="00DC179F"/>
    <w:rsid w:val="00DC2CF5"/>
    <w:rsid w:val="00DC590B"/>
    <w:rsid w:val="00DD7A87"/>
    <w:rsid w:val="00DE1514"/>
    <w:rsid w:val="00DE683E"/>
    <w:rsid w:val="00DE6EB1"/>
    <w:rsid w:val="00DE7329"/>
    <w:rsid w:val="00DF09BC"/>
    <w:rsid w:val="00DF7133"/>
    <w:rsid w:val="00E03042"/>
    <w:rsid w:val="00E0484C"/>
    <w:rsid w:val="00E04928"/>
    <w:rsid w:val="00E0760D"/>
    <w:rsid w:val="00E10B16"/>
    <w:rsid w:val="00E1569F"/>
    <w:rsid w:val="00E31F89"/>
    <w:rsid w:val="00E3727E"/>
    <w:rsid w:val="00E4240D"/>
    <w:rsid w:val="00E42CAF"/>
    <w:rsid w:val="00E45225"/>
    <w:rsid w:val="00E45FDA"/>
    <w:rsid w:val="00E511F1"/>
    <w:rsid w:val="00E543FC"/>
    <w:rsid w:val="00E54751"/>
    <w:rsid w:val="00E54A94"/>
    <w:rsid w:val="00E562FA"/>
    <w:rsid w:val="00E6268B"/>
    <w:rsid w:val="00E67286"/>
    <w:rsid w:val="00E706D4"/>
    <w:rsid w:val="00E74613"/>
    <w:rsid w:val="00E76D61"/>
    <w:rsid w:val="00E83725"/>
    <w:rsid w:val="00E83A7B"/>
    <w:rsid w:val="00E83D41"/>
    <w:rsid w:val="00E85CD6"/>
    <w:rsid w:val="00E9058A"/>
    <w:rsid w:val="00E91CE1"/>
    <w:rsid w:val="00EA5F28"/>
    <w:rsid w:val="00EB6CFD"/>
    <w:rsid w:val="00EB72FA"/>
    <w:rsid w:val="00EC65E6"/>
    <w:rsid w:val="00EC7929"/>
    <w:rsid w:val="00ED352F"/>
    <w:rsid w:val="00ED5BF0"/>
    <w:rsid w:val="00EE6772"/>
    <w:rsid w:val="00EF1850"/>
    <w:rsid w:val="00EF397C"/>
    <w:rsid w:val="00EF3F3B"/>
    <w:rsid w:val="00F1647D"/>
    <w:rsid w:val="00F17381"/>
    <w:rsid w:val="00F25D73"/>
    <w:rsid w:val="00F352DD"/>
    <w:rsid w:val="00F4181A"/>
    <w:rsid w:val="00F43075"/>
    <w:rsid w:val="00F4464B"/>
    <w:rsid w:val="00F44F5D"/>
    <w:rsid w:val="00F45C41"/>
    <w:rsid w:val="00F57127"/>
    <w:rsid w:val="00F63E0F"/>
    <w:rsid w:val="00F75E61"/>
    <w:rsid w:val="00F76AF9"/>
    <w:rsid w:val="00F80407"/>
    <w:rsid w:val="00F8513E"/>
    <w:rsid w:val="00F865F2"/>
    <w:rsid w:val="00F90665"/>
    <w:rsid w:val="00F90F16"/>
    <w:rsid w:val="00FA35CA"/>
    <w:rsid w:val="00FA35DE"/>
    <w:rsid w:val="00FB0E3A"/>
    <w:rsid w:val="00FD528B"/>
    <w:rsid w:val="00FE3924"/>
    <w:rsid w:val="00FE68E3"/>
    <w:rsid w:val="00FE7879"/>
    <w:rsid w:val="00FF0A30"/>
    <w:rsid w:val="00FF1D00"/>
    <w:rsid w:val="00FF5157"/>
    <w:rsid w:val="00FF766B"/>
    <w:rsid w:val="01497CEE"/>
    <w:rsid w:val="016646B8"/>
    <w:rsid w:val="01CE6E97"/>
    <w:rsid w:val="01CF2D1C"/>
    <w:rsid w:val="021138F7"/>
    <w:rsid w:val="031D5AD4"/>
    <w:rsid w:val="035717DD"/>
    <w:rsid w:val="03A01642"/>
    <w:rsid w:val="03DA6F02"/>
    <w:rsid w:val="04DA33C3"/>
    <w:rsid w:val="04DB05F8"/>
    <w:rsid w:val="052D030A"/>
    <w:rsid w:val="057D27D0"/>
    <w:rsid w:val="05DB4D8D"/>
    <w:rsid w:val="06484CF0"/>
    <w:rsid w:val="06BF04DC"/>
    <w:rsid w:val="06E85019"/>
    <w:rsid w:val="0883003D"/>
    <w:rsid w:val="0896377A"/>
    <w:rsid w:val="08D84CCF"/>
    <w:rsid w:val="0A2D5638"/>
    <w:rsid w:val="0A862313"/>
    <w:rsid w:val="0AC543DD"/>
    <w:rsid w:val="0B026EFE"/>
    <w:rsid w:val="0BB25765"/>
    <w:rsid w:val="0C1A7120"/>
    <w:rsid w:val="0C5D5A65"/>
    <w:rsid w:val="0CDA456C"/>
    <w:rsid w:val="0DBB761C"/>
    <w:rsid w:val="0E1C0DEC"/>
    <w:rsid w:val="0F1F6F67"/>
    <w:rsid w:val="0F551358"/>
    <w:rsid w:val="103A226A"/>
    <w:rsid w:val="103F7EDB"/>
    <w:rsid w:val="1060706B"/>
    <w:rsid w:val="10D51973"/>
    <w:rsid w:val="10ED7525"/>
    <w:rsid w:val="115F22F4"/>
    <w:rsid w:val="12445DB8"/>
    <w:rsid w:val="12772A37"/>
    <w:rsid w:val="12BD46F9"/>
    <w:rsid w:val="12D543B4"/>
    <w:rsid w:val="14A51182"/>
    <w:rsid w:val="153D4CD7"/>
    <w:rsid w:val="154D0C92"/>
    <w:rsid w:val="15783F61"/>
    <w:rsid w:val="15912FEE"/>
    <w:rsid w:val="15F85FD4"/>
    <w:rsid w:val="16455A9E"/>
    <w:rsid w:val="17516817"/>
    <w:rsid w:val="17F07487"/>
    <w:rsid w:val="191F46F3"/>
    <w:rsid w:val="1AF846CE"/>
    <w:rsid w:val="1AF90D42"/>
    <w:rsid w:val="1B124A22"/>
    <w:rsid w:val="1B2D30F7"/>
    <w:rsid w:val="1B4E09B5"/>
    <w:rsid w:val="1BC8439D"/>
    <w:rsid w:val="1DF33CDE"/>
    <w:rsid w:val="1E5A2748"/>
    <w:rsid w:val="1E7F2A5C"/>
    <w:rsid w:val="1EB37DB8"/>
    <w:rsid w:val="1F353D3B"/>
    <w:rsid w:val="1F8E68F9"/>
    <w:rsid w:val="21323E18"/>
    <w:rsid w:val="215A4ABB"/>
    <w:rsid w:val="216D0CAA"/>
    <w:rsid w:val="21921F06"/>
    <w:rsid w:val="21C77108"/>
    <w:rsid w:val="21F04E7F"/>
    <w:rsid w:val="22682C67"/>
    <w:rsid w:val="229D5007"/>
    <w:rsid w:val="22E116D2"/>
    <w:rsid w:val="23ED105A"/>
    <w:rsid w:val="24897BE7"/>
    <w:rsid w:val="24B14D99"/>
    <w:rsid w:val="24BC0642"/>
    <w:rsid w:val="26DB2466"/>
    <w:rsid w:val="272A6E20"/>
    <w:rsid w:val="27377DDB"/>
    <w:rsid w:val="278F7497"/>
    <w:rsid w:val="27BB4DAB"/>
    <w:rsid w:val="28227989"/>
    <w:rsid w:val="285F6959"/>
    <w:rsid w:val="289830EA"/>
    <w:rsid w:val="28A44F71"/>
    <w:rsid w:val="296B240D"/>
    <w:rsid w:val="29965678"/>
    <w:rsid w:val="2A153449"/>
    <w:rsid w:val="2A34633F"/>
    <w:rsid w:val="2A3E52BE"/>
    <w:rsid w:val="2A8820F8"/>
    <w:rsid w:val="2AB659D3"/>
    <w:rsid w:val="2AF040BA"/>
    <w:rsid w:val="2B5E10AB"/>
    <w:rsid w:val="2C18490A"/>
    <w:rsid w:val="2C205E2F"/>
    <w:rsid w:val="2C3C593C"/>
    <w:rsid w:val="2CA60F5C"/>
    <w:rsid w:val="2D09441E"/>
    <w:rsid w:val="2D5704A8"/>
    <w:rsid w:val="2D66416F"/>
    <w:rsid w:val="2DDB2E87"/>
    <w:rsid w:val="2E5B7B24"/>
    <w:rsid w:val="2EED09A2"/>
    <w:rsid w:val="2F155F25"/>
    <w:rsid w:val="30780021"/>
    <w:rsid w:val="30B36587"/>
    <w:rsid w:val="325310C1"/>
    <w:rsid w:val="32751FDD"/>
    <w:rsid w:val="32FE620E"/>
    <w:rsid w:val="331F7081"/>
    <w:rsid w:val="334A2AFE"/>
    <w:rsid w:val="338061F9"/>
    <w:rsid w:val="33A62C31"/>
    <w:rsid w:val="34305DE2"/>
    <w:rsid w:val="3455023D"/>
    <w:rsid w:val="349D4991"/>
    <w:rsid w:val="34A15337"/>
    <w:rsid w:val="34B47A47"/>
    <w:rsid w:val="351558AC"/>
    <w:rsid w:val="3557388E"/>
    <w:rsid w:val="35CF1523"/>
    <w:rsid w:val="35F401F1"/>
    <w:rsid w:val="361F7A57"/>
    <w:rsid w:val="378D4EFE"/>
    <w:rsid w:val="38430073"/>
    <w:rsid w:val="38C47896"/>
    <w:rsid w:val="38CD0B34"/>
    <w:rsid w:val="39232C57"/>
    <w:rsid w:val="39DA61C2"/>
    <w:rsid w:val="3A706EF2"/>
    <w:rsid w:val="3ACC6031"/>
    <w:rsid w:val="3BEA43E1"/>
    <w:rsid w:val="3C3C2C47"/>
    <w:rsid w:val="3C6B187A"/>
    <w:rsid w:val="3CE42C58"/>
    <w:rsid w:val="3D736C38"/>
    <w:rsid w:val="3D973501"/>
    <w:rsid w:val="3EB537F7"/>
    <w:rsid w:val="3F325599"/>
    <w:rsid w:val="3FB56464"/>
    <w:rsid w:val="3FEC771F"/>
    <w:rsid w:val="3FF725F1"/>
    <w:rsid w:val="40101294"/>
    <w:rsid w:val="413A319A"/>
    <w:rsid w:val="419356F9"/>
    <w:rsid w:val="41A552C5"/>
    <w:rsid w:val="42A17DA3"/>
    <w:rsid w:val="42C056D5"/>
    <w:rsid w:val="4369018A"/>
    <w:rsid w:val="439372F2"/>
    <w:rsid w:val="439C5AC4"/>
    <w:rsid w:val="44583CAA"/>
    <w:rsid w:val="44C77839"/>
    <w:rsid w:val="4580764E"/>
    <w:rsid w:val="4698326B"/>
    <w:rsid w:val="480706A9"/>
    <w:rsid w:val="485D78ED"/>
    <w:rsid w:val="48A36A13"/>
    <w:rsid w:val="48D34A2F"/>
    <w:rsid w:val="48F826F5"/>
    <w:rsid w:val="4926490B"/>
    <w:rsid w:val="49477CBE"/>
    <w:rsid w:val="498751AF"/>
    <w:rsid w:val="49F82B0D"/>
    <w:rsid w:val="4A04742D"/>
    <w:rsid w:val="4B994B60"/>
    <w:rsid w:val="4BBC4FD3"/>
    <w:rsid w:val="4C1D39F8"/>
    <w:rsid w:val="4C485734"/>
    <w:rsid w:val="4C5254C7"/>
    <w:rsid w:val="4D0A29E9"/>
    <w:rsid w:val="4DFD1650"/>
    <w:rsid w:val="4E034A37"/>
    <w:rsid w:val="4E6E474F"/>
    <w:rsid w:val="4F2204BE"/>
    <w:rsid w:val="4F351438"/>
    <w:rsid w:val="4FF82FCD"/>
    <w:rsid w:val="507E41B8"/>
    <w:rsid w:val="50901200"/>
    <w:rsid w:val="51203947"/>
    <w:rsid w:val="51CC4711"/>
    <w:rsid w:val="5212481A"/>
    <w:rsid w:val="52364CB3"/>
    <w:rsid w:val="531836DF"/>
    <w:rsid w:val="533E0CBC"/>
    <w:rsid w:val="54654C09"/>
    <w:rsid w:val="54F43E08"/>
    <w:rsid w:val="551D59AF"/>
    <w:rsid w:val="55975BD5"/>
    <w:rsid w:val="56206DB1"/>
    <w:rsid w:val="569972B8"/>
    <w:rsid w:val="57750CCC"/>
    <w:rsid w:val="57D40875"/>
    <w:rsid w:val="57E52923"/>
    <w:rsid w:val="58B42629"/>
    <w:rsid w:val="59965D30"/>
    <w:rsid w:val="59E06FAB"/>
    <w:rsid w:val="59E964A9"/>
    <w:rsid w:val="5A8D3B77"/>
    <w:rsid w:val="5AB67D0C"/>
    <w:rsid w:val="5AB936A8"/>
    <w:rsid w:val="5B5630BD"/>
    <w:rsid w:val="5BDB6EC3"/>
    <w:rsid w:val="5C0D4DC7"/>
    <w:rsid w:val="5C401F83"/>
    <w:rsid w:val="5CD136D9"/>
    <w:rsid w:val="5D187B51"/>
    <w:rsid w:val="5D261179"/>
    <w:rsid w:val="5D467C8A"/>
    <w:rsid w:val="5DCC6B95"/>
    <w:rsid w:val="5E233E6C"/>
    <w:rsid w:val="5E5E0FE9"/>
    <w:rsid w:val="5F5B21A9"/>
    <w:rsid w:val="5FEA1201"/>
    <w:rsid w:val="601B4F8E"/>
    <w:rsid w:val="60237BF2"/>
    <w:rsid w:val="605218EE"/>
    <w:rsid w:val="60CD315E"/>
    <w:rsid w:val="60E4269A"/>
    <w:rsid w:val="60FC02D9"/>
    <w:rsid w:val="61E54231"/>
    <w:rsid w:val="62A0377C"/>
    <w:rsid w:val="63304B00"/>
    <w:rsid w:val="638766EA"/>
    <w:rsid w:val="64FE3AE5"/>
    <w:rsid w:val="65566374"/>
    <w:rsid w:val="65801643"/>
    <w:rsid w:val="658B0713"/>
    <w:rsid w:val="65B801B6"/>
    <w:rsid w:val="66A407B8"/>
    <w:rsid w:val="66B16504"/>
    <w:rsid w:val="66EB770C"/>
    <w:rsid w:val="6798201D"/>
    <w:rsid w:val="680123FE"/>
    <w:rsid w:val="68287386"/>
    <w:rsid w:val="693A4250"/>
    <w:rsid w:val="69C4398A"/>
    <w:rsid w:val="69D749F5"/>
    <w:rsid w:val="6A436EA3"/>
    <w:rsid w:val="6AC77A64"/>
    <w:rsid w:val="6B322957"/>
    <w:rsid w:val="6C246BF2"/>
    <w:rsid w:val="6C3C4897"/>
    <w:rsid w:val="6C5D418F"/>
    <w:rsid w:val="6C8639E2"/>
    <w:rsid w:val="6D695700"/>
    <w:rsid w:val="6DB63E53"/>
    <w:rsid w:val="6E8B3A57"/>
    <w:rsid w:val="6F2B6B20"/>
    <w:rsid w:val="6FAD2594"/>
    <w:rsid w:val="70B825D8"/>
    <w:rsid w:val="718023D3"/>
    <w:rsid w:val="7249798C"/>
    <w:rsid w:val="72A650F6"/>
    <w:rsid w:val="72CF455E"/>
    <w:rsid w:val="74E60F11"/>
    <w:rsid w:val="75A22673"/>
    <w:rsid w:val="761D01A6"/>
    <w:rsid w:val="76391AC6"/>
    <w:rsid w:val="77C064AB"/>
    <w:rsid w:val="77DC4DFE"/>
    <w:rsid w:val="788E5EE4"/>
    <w:rsid w:val="78DF1D8E"/>
    <w:rsid w:val="792E1AE9"/>
    <w:rsid w:val="7A4772B8"/>
    <w:rsid w:val="7AB12572"/>
    <w:rsid w:val="7B3E7251"/>
    <w:rsid w:val="7B682764"/>
    <w:rsid w:val="7BD52290"/>
    <w:rsid w:val="7C193ACE"/>
    <w:rsid w:val="7C2740F6"/>
    <w:rsid w:val="7C46212C"/>
    <w:rsid w:val="7CD54C68"/>
    <w:rsid w:val="7D11283F"/>
    <w:rsid w:val="7D784049"/>
    <w:rsid w:val="7D877CF5"/>
    <w:rsid w:val="7D984719"/>
    <w:rsid w:val="7F841813"/>
    <w:rsid w:val="7F871A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5">
    <w:name w:val="heading 3"/>
    <w:basedOn w:val="1"/>
    <w:next w:val="1"/>
    <w:qFormat/>
    <w:uiPriority w:val="0"/>
    <w:pPr>
      <w:keepNext/>
      <w:keepLines/>
      <w:spacing w:before="120" w:after="120" w:line="300" w:lineRule="auto"/>
      <w:outlineLvl w:val="2"/>
    </w:pPr>
    <w:rPr>
      <w:rFonts w:ascii="宋体"/>
      <w:b/>
      <w:bCs/>
      <w:sz w:val="24"/>
      <w:szCs w:val="32"/>
    </w:rPr>
  </w:style>
  <w:style w:type="paragraph" w:styleId="6">
    <w:name w:val="heading 4"/>
    <w:basedOn w:val="1"/>
    <w:next w:val="1"/>
    <w:qFormat/>
    <w:uiPriority w:val="0"/>
    <w:pPr>
      <w:keepNext/>
      <w:keepLines/>
      <w:spacing w:line="300" w:lineRule="auto"/>
      <w:outlineLvl w:val="3"/>
    </w:pPr>
    <w:rPr>
      <w:rFonts w:ascii="Arial" w:hAnsi="Arial"/>
      <w:bCs/>
      <w:sz w:val="24"/>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43">
    <w:name w:val="Default Paragraph Font"/>
    <w:semiHidden/>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styleId="9">
    <w:name w:val="toc 7"/>
    <w:basedOn w:val="1"/>
    <w:next w:val="1"/>
    <w:semiHidden/>
    <w:qFormat/>
    <w:uiPriority w:val="0"/>
    <w:pPr>
      <w:ind w:left="1260"/>
      <w:jc w:val="left"/>
    </w:pPr>
    <w:rPr>
      <w:sz w:val="18"/>
      <w:szCs w:val="18"/>
    </w:rPr>
  </w:style>
  <w:style w:type="paragraph" w:styleId="10">
    <w:name w:val="Normal Indent"/>
    <w:basedOn w:val="1"/>
    <w:qFormat/>
    <w:uiPriority w:val="0"/>
    <w:pPr>
      <w:ind w:firstLine="420"/>
    </w:pPr>
    <w:rPr>
      <w:szCs w:val="20"/>
    </w:rPr>
  </w:style>
  <w:style w:type="paragraph" w:styleId="11">
    <w:name w:val="Document Map"/>
    <w:basedOn w:val="1"/>
    <w:semiHidden/>
    <w:qFormat/>
    <w:uiPriority w:val="0"/>
    <w:pPr>
      <w:shd w:val="clear" w:color="auto" w:fill="000080"/>
    </w:pPr>
  </w:style>
  <w:style w:type="paragraph" w:styleId="12">
    <w:name w:val="toa heading"/>
    <w:basedOn w:val="1"/>
    <w:next w:val="1"/>
    <w:qFormat/>
    <w:uiPriority w:val="0"/>
    <w:pPr>
      <w:spacing w:before="120"/>
    </w:pPr>
    <w:rPr>
      <w:rFonts w:ascii="Arial" w:hAnsi="Arial" w:eastAsia="宋体" w:cs="Arial"/>
      <w:sz w:val="24"/>
    </w:rPr>
  </w:style>
  <w:style w:type="paragraph" w:styleId="13">
    <w:name w:val="annotation text"/>
    <w:basedOn w:val="1"/>
    <w:semiHidden/>
    <w:qFormat/>
    <w:uiPriority w:val="0"/>
    <w:pPr>
      <w:jc w:val="left"/>
    </w:pPr>
  </w:style>
  <w:style w:type="paragraph" w:styleId="14">
    <w:name w:val="Body Text 3"/>
    <w:basedOn w:val="1"/>
    <w:qFormat/>
    <w:uiPriority w:val="0"/>
    <w:rPr>
      <w:color w:val="FF00FF"/>
    </w:rPr>
  </w:style>
  <w:style w:type="paragraph" w:styleId="15">
    <w:name w:val="Body Text"/>
    <w:basedOn w:val="1"/>
    <w:next w:val="16"/>
    <w:qFormat/>
    <w:uiPriority w:val="0"/>
    <w:rPr>
      <w:sz w:val="24"/>
    </w:rPr>
  </w:style>
  <w:style w:type="paragraph" w:customStyle="1" w:styleId="16">
    <w:name w:val="_Style 2"/>
    <w:basedOn w:val="1"/>
    <w:qFormat/>
    <w:uiPriority w:val="99"/>
    <w:pPr>
      <w:ind w:firstLine="420" w:firstLineChars="200"/>
    </w:pPr>
    <w:rPr>
      <w:rFonts w:ascii="Calibri" w:hAnsi="Calibri" w:eastAsia="宋体" w:cs="Times New Roman"/>
    </w:rPr>
  </w:style>
  <w:style w:type="paragraph" w:styleId="17">
    <w:name w:val="Body Text Indent"/>
    <w:basedOn w:val="1"/>
    <w:next w:val="1"/>
    <w:qFormat/>
    <w:uiPriority w:val="0"/>
    <w:pPr>
      <w:ind w:left="853" w:leftChars="406" w:firstLine="490" w:firstLineChars="204"/>
    </w:pPr>
    <w:rPr>
      <w:rFonts w:ascii="宋体" w:hAnsi="宋体"/>
      <w:sz w:val="24"/>
    </w:rPr>
  </w:style>
  <w:style w:type="paragraph" w:styleId="18">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19">
    <w:name w:val="toc 5"/>
    <w:basedOn w:val="1"/>
    <w:next w:val="1"/>
    <w:semiHidden/>
    <w:qFormat/>
    <w:uiPriority w:val="0"/>
    <w:pPr>
      <w:ind w:left="840"/>
      <w:jc w:val="left"/>
    </w:pPr>
    <w:rPr>
      <w:sz w:val="18"/>
      <w:szCs w:val="18"/>
    </w:rPr>
  </w:style>
  <w:style w:type="paragraph" w:styleId="20">
    <w:name w:val="toc 3"/>
    <w:basedOn w:val="1"/>
    <w:next w:val="1"/>
    <w:semiHidden/>
    <w:qFormat/>
    <w:uiPriority w:val="0"/>
    <w:pPr>
      <w:ind w:left="420"/>
      <w:jc w:val="left"/>
    </w:pPr>
    <w:rPr>
      <w:i/>
      <w:iCs/>
      <w:sz w:val="20"/>
      <w:szCs w:val="20"/>
    </w:rPr>
  </w:style>
  <w:style w:type="paragraph" w:styleId="21">
    <w:name w:val="Plain Text"/>
    <w:basedOn w:val="1"/>
    <w:qFormat/>
    <w:uiPriority w:val="0"/>
    <w:rPr>
      <w:rFonts w:ascii="宋体" w:hAnsi="Courier New"/>
      <w:kern w:val="10"/>
      <w:szCs w:val="21"/>
    </w:rPr>
  </w:style>
  <w:style w:type="paragraph" w:styleId="22">
    <w:name w:val="toc 8"/>
    <w:basedOn w:val="1"/>
    <w:next w:val="1"/>
    <w:semiHidden/>
    <w:qFormat/>
    <w:uiPriority w:val="0"/>
    <w:pPr>
      <w:ind w:left="1470"/>
      <w:jc w:val="left"/>
    </w:pPr>
    <w:rPr>
      <w:sz w:val="18"/>
      <w:szCs w:val="18"/>
    </w:rPr>
  </w:style>
  <w:style w:type="paragraph" w:styleId="23">
    <w:name w:val="Date"/>
    <w:basedOn w:val="1"/>
    <w:next w:val="1"/>
    <w:qFormat/>
    <w:uiPriority w:val="0"/>
    <w:pPr>
      <w:ind w:left="100" w:leftChars="2500"/>
    </w:pPr>
    <w:rPr>
      <w:color w:val="0000FF"/>
      <w:sz w:val="24"/>
    </w:rPr>
  </w:style>
  <w:style w:type="paragraph" w:styleId="24">
    <w:name w:val="Body Text Indent 2"/>
    <w:basedOn w:val="1"/>
    <w:qFormat/>
    <w:uiPriority w:val="0"/>
    <w:pPr>
      <w:ind w:left="899" w:leftChars="428" w:firstLine="456" w:firstLineChars="217"/>
    </w:p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tabs>
        <w:tab w:val="right" w:leader="dot" w:pos="9061"/>
      </w:tabs>
      <w:spacing w:before="120" w:after="120" w:line="360" w:lineRule="auto"/>
      <w:jc w:val="left"/>
    </w:pPr>
    <w:rPr>
      <w:rFonts w:ascii="宋体" w:hAnsi="宋体" w:cs="Arial"/>
      <w:bCs/>
      <w:caps/>
      <w:sz w:val="24"/>
    </w:rPr>
  </w:style>
  <w:style w:type="paragraph" w:styleId="29">
    <w:name w:val="toc 4"/>
    <w:basedOn w:val="1"/>
    <w:next w:val="1"/>
    <w:semiHidden/>
    <w:qFormat/>
    <w:uiPriority w:val="0"/>
    <w:pPr>
      <w:ind w:left="630"/>
      <w:jc w:val="left"/>
    </w:pPr>
    <w:rPr>
      <w:sz w:val="18"/>
      <w:szCs w:val="18"/>
    </w:rPr>
  </w:style>
  <w:style w:type="paragraph" w:styleId="30">
    <w:name w:val="footnote text"/>
    <w:basedOn w:val="1"/>
    <w:semiHidden/>
    <w:unhideWhenUsed/>
    <w:qFormat/>
    <w:uiPriority w:val="99"/>
    <w:pPr>
      <w:snapToGrid w:val="0"/>
      <w:jc w:val="left"/>
    </w:pPr>
    <w:rPr>
      <w:sz w:val="18"/>
      <w:szCs w:val="18"/>
    </w:rPr>
  </w:style>
  <w:style w:type="paragraph" w:styleId="31">
    <w:name w:val="toc 6"/>
    <w:basedOn w:val="1"/>
    <w:next w:val="1"/>
    <w:semiHidden/>
    <w:qFormat/>
    <w:uiPriority w:val="0"/>
    <w:pPr>
      <w:ind w:left="1050"/>
      <w:jc w:val="left"/>
    </w:pPr>
    <w:rPr>
      <w:sz w:val="18"/>
      <w:szCs w:val="18"/>
    </w:rPr>
  </w:style>
  <w:style w:type="paragraph" w:styleId="32">
    <w:name w:val="Body Text Indent 3"/>
    <w:basedOn w:val="1"/>
    <w:qFormat/>
    <w:uiPriority w:val="0"/>
    <w:pPr>
      <w:ind w:left="899" w:leftChars="428" w:firstLine="458" w:firstLineChars="218"/>
    </w:pPr>
  </w:style>
  <w:style w:type="paragraph" w:styleId="33">
    <w:name w:val="table of figures"/>
    <w:basedOn w:val="1"/>
    <w:next w:val="1"/>
    <w:semiHidden/>
    <w:qFormat/>
    <w:uiPriority w:val="0"/>
    <w:pPr>
      <w:ind w:left="840" w:leftChars="200" w:hanging="420" w:hangingChars="200"/>
    </w:pPr>
  </w:style>
  <w:style w:type="paragraph" w:styleId="34">
    <w:name w:val="toc 2"/>
    <w:basedOn w:val="1"/>
    <w:next w:val="1"/>
    <w:semiHidden/>
    <w:qFormat/>
    <w:uiPriority w:val="0"/>
    <w:pPr>
      <w:ind w:left="210"/>
      <w:jc w:val="left"/>
    </w:pPr>
    <w:rPr>
      <w:smallCaps/>
      <w:sz w:val="20"/>
      <w:szCs w:val="20"/>
    </w:rPr>
  </w:style>
  <w:style w:type="paragraph" w:styleId="35">
    <w:name w:val="toc 9"/>
    <w:basedOn w:val="1"/>
    <w:next w:val="1"/>
    <w:semiHidden/>
    <w:qFormat/>
    <w:uiPriority w:val="0"/>
    <w:pPr>
      <w:ind w:left="1680"/>
      <w:jc w:val="left"/>
    </w:pPr>
    <w:rPr>
      <w:sz w:val="18"/>
      <w:szCs w:val="18"/>
    </w:rPr>
  </w:style>
  <w:style w:type="paragraph" w:styleId="36">
    <w:name w:val="Body Text 2"/>
    <w:basedOn w:val="1"/>
    <w:qFormat/>
    <w:uiPriority w:val="0"/>
    <w:rPr>
      <w:color w:val="FF0000"/>
      <w:sz w:val="24"/>
    </w:rPr>
  </w:style>
  <w:style w:type="paragraph" w:styleId="3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qFormat/>
    <w:uiPriority w:val="99"/>
    <w:pPr>
      <w:widowControl/>
      <w:spacing w:before="100" w:beforeAutospacing="1" w:after="100" w:afterAutospacing="1"/>
      <w:jc w:val="left"/>
    </w:pPr>
    <w:rPr>
      <w:rFonts w:ascii="Verdana" w:hAnsi="Verdana" w:cs="宋体"/>
      <w:color w:val="666666"/>
      <w:kern w:val="0"/>
      <w:sz w:val="18"/>
      <w:szCs w:val="18"/>
    </w:rPr>
  </w:style>
  <w:style w:type="paragraph" w:styleId="40">
    <w:name w:val="Body Text First Indent 2"/>
    <w:basedOn w:val="17"/>
    <w:next w:val="17"/>
    <w:unhideWhenUsed/>
    <w:qFormat/>
    <w:uiPriority w:val="0"/>
    <w:pPr>
      <w:ind w:left="200" w:leftChars="200" w:firstLine="420" w:firstLineChars="200"/>
    </w:pPr>
    <w:rPr>
      <w:rFonts w:ascii="仿宋_GB2312" w:eastAsia="仿宋_GB2312"/>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basedOn w:val="43"/>
    <w:qFormat/>
    <w:uiPriority w:val="0"/>
    <w:rPr>
      <w:color w:val="800080"/>
      <w:u w:val="single"/>
    </w:rPr>
  </w:style>
  <w:style w:type="character" w:styleId="47">
    <w:name w:val="HTML Definition"/>
    <w:basedOn w:val="43"/>
    <w:qFormat/>
    <w:uiPriority w:val="0"/>
    <w:rPr>
      <w:i/>
      <w:iCs/>
      <w:sz w:val="20"/>
      <w:szCs w:val="20"/>
    </w:rPr>
  </w:style>
  <w:style w:type="character" w:styleId="48">
    <w:name w:val="Hyperlink"/>
    <w:basedOn w:val="43"/>
    <w:qFormat/>
    <w:uiPriority w:val="0"/>
    <w:rPr>
      <w:color w:val="0000FF"/>
      <w:u w:val="single"/>
    </w:rPr>
  </w:style>
  <w:style w:type="character" w:styleId="49">
    <w:name w:val="HTML Code"/>
    <w:basedOn w:val="43"/>
    <w:qFormat/>
    <w:uiPriority w:val="0"/>
    <w:rPr>
      <w:rFonts w:hint="default" w:ascii="Monaco" w:hAnsi="Monaco" w:eastAsia="Monaco" w:cs="Monaco"/>
      <w:color w:val="C7254E"/>
      <w:sz w:val="21"/>
      <w:szCs w:val="21"/>
      <w:shd w:val="clear" w:fill="F9F2F4"/>
    </w:rPr>
  </w:style>
  <w:style w:type="character" w:styleId="50">
    <w:name w:val="annotation reference"/>
    <w:basedOn w:val="43"/>
    <w:semiHidden/>
    <w:qFormat/>
    <w:uiPriority w:val="0"/>
    <w:rPr>
      <w:sz w:val="21"/>
      <w:szCs w:val="21"/>
    </w:rPr>
  </w:style>
  <w:style w:type="character" w:styleId="51">
    <w:name w:val="footnote reference"/>
    <w:basedOn w:val="43"/>
    <w:semiHidden/>
    <w:unhideWhenUsed/>
    <w:qFormat/>
    <w:uiPriority w:val="99"/>
    <w:rPr>
      <w:vertAlign w:val="superscript"/>
    </w:rPr>
  </w:style>
  <w:style w:type="character" w:styleId="52">
    <w:name w:val="HTML Keyboard"/>
    <w:basedOn w:val="43"/>
    <w:qFormat/>
    <w:uiPriority w:val="0"/>
    <w:rPr>
      <w:rFonts w:hint="default" w:ascii="Monaco" w:hAnsi="Monaco" w:eastAsia="Monaco" w:cs="Monaco"/>
      <w:color w:val="FFFFFF"/>
      <w:sz w:val="21"/>
      <w:szCs w:val="21"/>
      <w:shd w:val="clear" w:fill="333333"/>
    </w:rPr>
  </w:style>
  <w:style w:type="character" w:styleId="53">
    <w:name w:val="HTML Sample"/>
    <w:basedOn w:val="43"/>
    <w:qFormat/>
    <w:uiPriority w:val="0"/>
    <w:rPr>
      <w:rFonts w:ascii="Monaco" w:hAnsi="Monaco" w:eastAsia="Monaco" w:cs="Monaco"/>
      <w:sz w:val="21"/>
      <w:szCs w:val="21"/>
    </w:rPr>
  </w:style>
  <w:style w:type="paragraph" w:customStyle="1" w:styleId="54">
    <w:name w:val="首行缩进"/>
    <w:basedOn w:val="1"/>
    <w:qFormat/>
    <w:uiPriority w:val="0"/>
    <w:pPr>
      <w:ind w:firstLine="480" w:firstLineChars="200"/>
    </w:pPr>
    <w:rPr>
      <w:szCs w:val="20"/>
      <w:lang w:val="zh-CN"/>
    </w:rPr>
  </w:style>
  <w:style w:type="paragraph" w:customStyle="1" w:styleId="55">
    <w:name w:val="正文2"/>
    <w:basedOn w:val="15"/>
    <w:qFormat/>
    <w:uiPriority w:val="0"/>
    <w:pPr>
      <w:spacing w:line="360" w:lineRule="auto"/>
      <w:ind w:firstLine="480" w:firstLineChars="200"/>
    </w:pPr>
    <w:rPr>
      <w:rFonts w:ascii="宋体"/>
    </w:rPr>
  </w:style>
  <w:style w:type="paragraph" w:customStyle="1" w:styleId="56">
    <w:name w:val=" Char Char Char Char Char Char Char Char1 Char Char Char Char Char Char Char Char Char Char1 Char Char Char Char Char Char Char Char"/>
    <w:basedOn w:val="1"/>
    <w:qFormat/>
    <w:uiPriority w:val="0"/>
    <w:pPr>
      <w:spacing w:line="360" w:lineRule="auto"/>
      <w:ind w:firstLine="200" w:firstLineChars="200"/>
    </w:pPr>
    <w:rPr>
      <w:rFonts w:ascii="宋体" w:hAnsi="宋体" w:cs="宋体"/>
      <w:sz w:val="24"/>
    </w:rPr>
  </w:style>
  <w:style w:type="paragraph" w:customStyle="1" w:styleId="5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5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 Char Char Char1 Char"/>
    <w:basedOn w:val="11"/>
    <w:qFormat/>
    <w:uiPriority w:val="0"/>
    <w:rPr>
      <w:szCs w:val="20"/>
    </w:rPr>
  </w:style>
  <w:style w:type="paragraph" w:customStyle="1" w:styleId="61">
    <w:name w:val="Table Paragraph"/>
    <w:basedOn w:val="62"/>
    <w:qFormat/>
    <w:uiPriority w:val="1"/>
    <w:pPr>
      <w:jc w:val="left"/>
    </w:pPr>
    <w:rPr>
      <w:rFonts w:ascii="Calibri" w:hAnsi="Calibri"/>
      <w:kern w:val="0"/>
      <w:sz w:val="22"/>
      <w:szCs w:val="22"/>
      <w:lang w:eastAsia="en-US"/>
    </w:rPr>
  </w:style>
  <w:style w:type="paragraph" w:customStyle="1" w:styleId="62">
    <w:name w:val="正文_1_0"/>
    <w:basedOn w:val="63"/>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
    <w:next w:val="64"/>
    <w:qFormat/>
    <w:uiPriority w:val="0"/>
    <w:rPr>
      <w:rFonts w:ascii="Times New Roman" w:hAnsi="Times New Roman" w:eastAsia="Times New Roman" w:cs="Times New Roman"/>
      <w:sz w:val="24"/>
      <w:szCs w:val="24"/>
      <w:lang w:bidi="ar-SA"/>
    </w:rPr>
  </w:style>
  <w:style w:type="paragraph" w:customStyle="1" w:styleId="64">
    <w:name w:val="Footnote Text"/>
    <w:basedOn w:val="63"/>
    <w:qFormat/>
    <w:uiPriority w:val="0"/>
    <w:pPr>
      <w:snapToGrid w:val="0"/>
      <w:jc w:val="left"/>
    </w:pPr>
    <w:rPr>
      <w:sz w:val="18"/>
      <w:szCs w:val="18"/>
    </w:rPr>
  </w:style>
  <w:style w:type="paragraph" w:customStyle="1" w:styleId="65">
    <w:name w:val="正文首行缩进 2_0"/>
    <w:basedOn w:val="66"/>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66">
    <w:name w:val="正文文本缩进_1"/>
    <w:basedOn w:val="67"/>
    <w:unhideWhenUsed/>
    <w:qFormat/>
    <w:uiPriority w:val="0"/>
    <w:pPr>
      <w:ind w:firstLine="830" w:firstLineChars="352"/>
    </w:pPr>
    <w:rPr>
      <w:rFonts w:ascii="仿宋_GB2312" w:hAnsi="Calibri" w:eastAsia="仿宋_GB2312"/>
      <w:sz w:val="32"/>
      <w:szCs w:val="20"/>
    </w:rPr>
  </w:style>
  <w:style w:type="paragraph" w:customStyle="1" w:styleId="67">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xiao b"/>
    <w:basedOn w:val="1"/>
    <w:qFormat/>
    <w:uiPriority w:val="0"/>
    <w:pPr>
      <w:jc w:val="center"/>
    </w:pPr>
    <w:rPr>
      <w:rFonts w:eastAsia="黑体"/>
      <w:sz w:val="24"/>
      <w:szCs w:val="20"/>
    </w:rPr>
  </w:style>
  <w:style w:type="paragraph" w:customStyle="1" w:styleId="69">
    <w:name w:val="Heading 6"/>
    <w:basedOn w:val="1"/>
    <w:qFormat/>
    <w:uiPriority w:val="1"/>
    <w:pPr>
      <w:ind w:left="112"/>
      <w:outlineLvl w:val="5"/>
    </w:pPr>
    <w:rPr>
      <w:rFonts w:ascii="宋体" w:eastAsia="宋体" w:cs="宋体"/>
      <w:b/>
      <w:bCs/>
      <w:sz w:val="28"/>
      <w:szCs w:val="28"/>
    </w:rPr>
  </w:style>
  <w:style w:type="paragraph" w:customStyle="1" w:styleId="70">
    <w:name w:val="unnamed2"/>
    <w:basedOn w:val="1"/>
    <w:qFormat/>
    <w:uiPriority w:val="0"/>
    <w:pPr>
      <w:widowControl/>
      <w:spacing w:before="100" w:beforeAutospacing="1" w:after="100" w:afterAutospacing="1"/>
      <w:jc w:val="left"/>
    </w:pPr>
    <w:rPr>
      <w:rFonts w:ascii="宋体" w:hAnsi="宋体" w:cs="宋体"/>
      <w:kern w:val="0"/>
      <w:sz w:val="24"/>
    </w:rPr>
  </w:style>
  <w:style w:type="paragraph" w:styleId="71">
    <w:name w:val="List Paragraph"/>
    <w:basedOn w:val="1"/>
    <w:qFormat/>
    <w:uiPriority w:val="34"/>
    <w:pPr>
      <w:ind w:firstLine="420" w:firstLineChars="200"/>
    </w:pPr>
    <w:rPr>
      <w:rFonts w:ascii="Times New Roman" w:hAnsi="Times New Roman"/>
      <w:sz w:val="21"/>
    </w:rPr>
  </w:style>
  <w:style w:type="paragraph" w:customStyle="1" w:styleId="72">
    <w:name w:val=" Char1 Char Char Char"/>
    <w:basedOn w:val="1"/>
    <w:qFormat/>
    <w:uiPriority w:val="0"/>
    <w:rPr>
      <w:rFonts w:ascii="仿宋_GB2312" w:eastAsia="仿宋_GB2312"/>
      <w:b/>
      <w:sz w:val="32"/>
      <w:szCs w:val="32"/>
    </w:rPr>
  </w:style>
  <w:style w:type="character" w:customStyle="1" w:styleId="73">
    <w:name w:val="diczx41"/>
    <w:basedOn w:val="43"/>
    <w:qFormat/>
    <w:uiPriority w:val="0"/>
    <w:rPr>
      <w:b/>
      <w:bCs/>
      <w:color w:val="404040"/>
    </w:rPr>
  </w:style>
  <w:style w:type="character" w:customStyle="1" w:styleId="74">
    <w:name w:val="bookmark-item"/>
    <w:qFormat/>
    <w:uiPriority w:val="0"/>
  </w:style>
  <w:style w:type="character" w:customStyle="1" w:styleId="75">
    <w:name w:val="content21"/>
    <w:basedOn w:val="43"/>
    <w:qFormat/>
    <w:uiPriority w:val="0"/>
  </w:style>
  <w:style w:type="character" w:customStyle="1" w:styleId="76">
    <w:name w:val="style41"/>
    <w:basedOn w:val="43"/>
    <w:qFormat/>
    <w:uiPriority w:val="0"/>
    <w:rPr>
      <w:color w:val="000000"/>
    </w:rPr>
  </w:style>
  <w:style w:type="character" w:customStyle="1" w:styleId="77">
    <w:name w:val="current"/>
    <w:basedOn w:val="43"/>
    <w:qFormat/>
    <w:uiPriority w:val="0"/>
    <w:rPr>
      <w:color w:val="FFFFFF"/>
      <w:sz w:val="27"/>
      <w:szCs w:val="27"/>
      <w:u w:val="none"/>
      <w:bdr w:val="single" w:color="C0C0C0" w:sz="6" w:space="0"/>
      <w:shd w:val="clear" w:fill="809FFF"/>
    </w:rPr>
  </w:style>
  <w:style w:type="character" w:customStyle="1" w:styleId="78">
    <w:name w:val="t-exception-class-name"/>
    <w:basedOn w:val="43"/>
    <w:qFormat/>
    <w:uiPriority w:val="0"/>
    <w:rPr>
      <w:b/>
      <w:bCs/>
      <w:color w:val="0000FF"/>
      <w:sz w:val="24"/>
      <w:szCs w:val="24"/>
      <w:shd w:val="clear" w:fill="E1E1E1"/>
    </w:rPr>
  </w:style>
  <w:style w:type="character" w:customStyle="1" w:styleId="79">
    <w:name w:val="t-exception-stack-controls"/>
    <w:basedOn w:val="43"/>
    <w:qFormat/>
    <w:uiPriority w:val="0"/>
  </w:style>
  <w:style w:type="character" w:customStyle="1" w:styleId="80">
    <w:name w:val="t-render-object-error"/>
    <w:basedOn w:val="43"/>
    <w:qFormat/>
    <w:uiPriority w:val="0"/>
    <w:rPr>
      <w:b/>
      <w:bCs/>
      <w:i/>
      <w:iCs/>
      <w:color w:val="FF0000"/>
    </w:rPr>
  </w:style>
  <w:style w:type="character" w:customStyle="1" w:styleId="81">
    <w:name w:val="t-tree-icon"/>
    <w:basedOn w:val="43"/>
    <w:qFormat/>
    <w:uiPriority w:val="0"/>
  </w:style>
  <w:style w:type="character" w:customStyle="1" w:styleId="82">
    <w:name w:val="t-tree-expanded"/>
    <w:basedOn w:val="43"/>
    <w:qFormat/>
    <w:uiPriority w:val="0"/>
  </w:style>
  <w:style w:type="character" w:customStyle="1" w:styleId="83">
    <w:name w:val="t-ajax-wait"/>
    <w:basedOn w:val="43"/>
    <w:qFormat/>
    <w:uiPriority w:val="0"/>
  </w:style>
  <w:style w:type="character" w:customStyle="1" w:styleId="84">
    <w:name w:val="hover13"/>
    <w:basedOn w:val="43"/>
    <w:qFormat/>
    <w:uiPriority w:val="0"/>
    <w:rPr>
      <w:color w:val="FFFFFF"/>
      <w:shd w:val="clear" w:fill="00C1B3"/>
    </w:rPr>
  </w:style>
  <w:style w:type="character" w:customStyle="1" w:styleId="85">
    <w:name w:val="hover14"/>
    <w:basedOn w:val="43"/>
    <w:qFormat/>
    <w:uiPriority w:val="0"/>
    <w:rPr>
      <w:color w:val="FFFFFF"/>
      <w:shd w:val="clear" w:fill="00C1B3"/>
    </w:rPr>
  </w:style>
  <w:style w:type="character" w:customStyle="1" w:styleId="86">
    <w:name w:val="hover15"/>
    <w:basedOn w:val="43"/>
    <w:qFormat/>
    <w:uiPriority w:val="0"/>
    <w:rPr>
      <w:sz w:val="21"/>
      <w:szCs w:val="21"/>
    </w:rPr>
  </w:style>
  <w:style w:type="character" w:customStyle="1" w:styleId="87">
    <w:name w:val="hover12"/>
    <w:basedOn w:val="43"/>
    <w:qFormat/>
    <w:uiPriority w:val="0"/>
    <w:rPr>
      <w:color w:val="FFFFFF"/>
      <w:shd w:val="clear" w:fill="00C1B3"/>
    </w:rPr>
  </w:style>
  <w:style w:type="paragraph" w:customStyle="1" w:styleId="88">
    <w:name w:val="正文缩进2格"/>
    <w:basedOn w:val="1"/>
    <w:unhideWhenUsed/>
    <w:qFormat/>
    <w:uiPriority w:val="99"/>
    <w:pPr>
      <w:spacing w:line="600" w:lineRule="exact"/>
      <w:ind w:firstLine="639" w:firstLineChars="206"/>
    </w:pPr>
    <w:rPr>
      <w:rFonts w:hint="default" w:hAnsi="宋体" w:eastAsia="Times New Roman"/>
      <w:sz w:val="31"/>
      <w:szCs w:val="24"/>
    </w:rPr>
  </w:style>
  <w:style w:type="paragraph" w:customStyle="1" w:styleId="89">
    <w:name w:val="Default Text"/>
    <w:qFormat/>
    <w:uiPriority w:val="0"/>
    <w:pPr>
      <w:widowControl w:val="0"/>
      <w:suppressAutoHyphens/>
      <w:autoSpaceDE w:val="0"/>
    </w:pPr>
    <w:rPr>
      <w:rFonts w:ascii="Times New Roman" w:hAnsi="Times New Roman" w:eastAsia="兰米宋体" w:cs="Times New Roman"/>
      <w:color w:val="000000"/>
      <w:sz w:val="24"/>
      <w:szCs w:val="24"/>
      <w:lang w:val="en-US" w:eastAsia="zh-CN" w:bidi="ar-SA"/>
    </w:rPr>
  </w:style>
  <w:style w:type="paragraph" w:customStyle="1" w:styleId="90">
    <w:name w:val="列表段落1"/>
    <w:basedOn w:val="1"/>
    <w:qFormat/>
    <w:uiPriority w:val="34"/>
    <w:pPr>
      <w:ind w:firstLine="420" w:firstLineChars="200"/>
    </w:pPr>
  </w:style>
  <w:style w:type="paragraph" w:customStyle="1" w:styleId="9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纯文本_0"/>
    <w:basedOn w:val="93"/>
    <w:qFormat/>
    <w:uiPriority w:val="0"/>
    <w:rPr>
      <w:rFonts w:ascii="宋体" w:hAnsi="Courier New" w:eastAsia="等线" w:cs="Courier New"/>
      <w:szCs w:val="21"/>
    </w:rPr>
  </w:style>
  <w:style w:type="paragraph" w:customStyle="1" w:styleId="93">
    <w:name w:val="正文_2"/>
    <w:basedOn w:val="62"/>
    <w:next w:val="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文本_0"/>
    <w:basedOn w:val="93"/>
    <w:qFormat/>
    <w:uiPriority w:val="0"/>
    <w:pPr>
      <w:spacing w:after="120"/>
    </w:pPr>
  </w:style>
  <w:style w:type="paragraph" w:customStyle="1" w:styleId="95">
    <w:name w:val="正文_3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6">
    <w:name w:val="正文缩进1"/>
    <w:basedOn w:val="1"/>
    <w:qFormat/>
    <w:uiPriority w:val="0"/>
    <w:pPr>
      <w:ind w:firstLine="567"/>
    </w:pPr>
    <w:rPr>
      <w:spacing w:val="20"/>
      <w:sz w:val="24"/>
    </w:rPr>
  </w:style>
  <w:style w:type="paragraph" w:customStyle="1" w:styleId="97">
    <w:name w:val="正"/>
    <w:basedOn w:val="98"/>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98">
    <w:name w:val="正文_1"/>
    <w:basedOn w:val="93"/>
    <w:next w:val="97"/>
    <w:qFormat/>
    <w:uiPriority w:val="0"/>
    <w:pPr>
      <w:widowControl w:val="0"/>
    </w:pPr>
    <w:rPr>
      <w:rFonts w:ascii="等线" w:hAnsi="等线" w:eastAsia="宋体" w:cs="Times New Roman"/>
      <w:kern w:val="2"/>
      <w:sz w:val="24"/>
      <w:szCs w:val="22"/>
      <w:lang w:val="en-US" w:eastAsia="zh-CN" w:bidi="ar-SA"/>
    </w:rPr>
  </w:style>
  <w:style w:type="paragraph" w:customStyle="1" w:styleId="99">
    <w:name w:val="正文_13_0"/>
    <w:next w:val="1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文本_2_0"/>
    <w:basedOn w:val="99"/>
    <w:qFormat/>
    <w:uiPriority w:val="0"/>
    <w:pPr>
      <w:spacing w:after="120"/>
    </w:p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湖北机电设备招标有限公司</Company>
  <Pages>38</Pages>
  <Words>13019</Words>
  <Characters>13961</Characters>
  <Lines>73</Lines>
  <Paragraphs>20</Paragraphs>
  <TotalTime>87</TotalTime>
  <ScaleCrop>false</ScaleCrop>
  <LinksUpToDate>false</LinksUpToDate>
  <CharactersWithSpaces>15649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2020-11-23T08:29:00Z</dcterms:created>
  <dc:creator>JCX</dc:creator>
  <cp:lastModifiedBy></cp:lastModifiedBy>
  <cp:lastPrinted>2020-12-01T09:17:00Z</cp:lastPrinted>
  <dcterms:modified xsi:type="dcterms:W3CDTF">2023-07-08T10:29:36Z</dcterms:modified>
  <dc:title>总 目 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89102CEDBB7F43548203E3A2FA8AF561_13</vt:lpwstr>
  </property>
</Properties>
</file>