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0"/>
          <w:szCs w:val="30"/>
          <w:highlight w:val="none"/>
        </w:rPr>
        <w:t>项目编号：</w:t>
      </w:r>
      <w:r>
        <w:rPr>
          <w:rFonts w:hint="eastAsia" w:ascii="仿宋" w:hAnsi="仿宋" w:eastAsia="仿宋" w:cs="仿宋"/>
          <w:b/>
          <w:bCs/>
          <w:color w:val="auto"/>
          <w:sz w:val="30"/>
          <w:szCs w:val="30"/>
          <w:highlight w:val="none"/>
          <w:lang w:eastAsia="zh-CN"/>
        </w:rPr>
        <w:t>XJFZYCG(GK)-202</w:t>
      </w: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lang w:eastAsia="zh-CN"/>
        </w:rPr>
        <w:t>-0</w:t>
      </w:r>
      <w:r>
        <w:rPr>
          <w:rFonts w:hint="eastAsia" w:ascii="仿宋" w:hAnsi="仿宋" w:eastAsia="仿宋" w:cs="仿宋"/>
          <w:b/>
          <w:bCs/>
          <w:color w:val="auto"/>
          <w:sz w:val="30"/>
          <w:szCs w:val="30"/>
          <w:highlight w:val="none"/>
          <w:lang w:val="en-US" w:eastAsia="zh-CN"/>
        </w:rPr>
        <w:t>05-1</w:t>
      </w:r>
      <w:r>
        <w:rPr>
          <w:rFonts w:hint="eastAsia" w:ascii="仿宋" w:hAnsi="仿宋" w:eastAsia="仿宋" w:cs="仿宋"/>
          <w:b/>
          <w:bCs/>
          <w:color w:val="auto"/>
          <w:sz w:val="32"/>
          <w:szCs w:val="32"/>
          <w:highlight w:val="none"/>
        </w:rPr>
        <w:t xml:space="preserve">              【采购】</w:t>
      </w:r>
    </w:p>
    <w:p>
      <w:pPr>
        <w:widowControl/>
        <w:autoSpaceDE w:val="0"/>
        <w:autoSpaceDN w:val="0"/>
        <w:spacing w:line="500" w:lineRule="exact"/>
        <w:ind w:right="-26"/>
        <w:jc w:val="center"/>
        <w:textAlignment w:val="bottom"/>
        <w:rPr>
          <w:rFonts w:hint="eastAsia" w:ascii="仿宋" w:hAnsi="仿宋" w:eastAsia="仿宋" w:cs="仿宋"/>
          <w:b/>
          <w:color w:val="auto"/>
          <w:kern w:val="0"/>
          <w:sz w:val="36"/>
          <w:szCs w:val="36"/>
          <w:highlight w:val="none"/>
        </w:rPr>
      </w:pPr>
    </w:p>
    <w:p>
      <w:pPr>
        <w:autoSpaceDE w:val="0"/>
        <w:autoSpaceDN w:val="0"/>
        <w:jc w:val="center"/>
        <w:rPr>
          <w:rFonts w:hint="eastAsia" w:ascii="仿宋" w:hAnsi="仿宋" w:eastAsia="仿宋" w:cs="仿宋"/>
          <w:b/>
          <w:bCs/>
          <w:color w:val="auto"/>
          <w:kern w:val="36"/>
          <w:sz w:val="36"/>
          <w:szCs w:val="36"/>
          <w:highlight w:val="none"/>
          <w:lang w:eastAsia="zh-CN"/>
        </w:rPr>
      </w:pPr>
      <w:r>
        <w:rPr>
          <w:rFonts w:hint="eastAsia" w:ascii="仿宋" w:hAnsi="仿宋" w:eastAsia="仿宋" w:cs="仿宋"/>
          <w:b/>
          <w:bCs/>
          <w:color w:val="auto"/>
          <w:kern w:val="36"/>
          <w:sz w:val="36"/>
          <w:szCs w:val="36"/>
          <w:highlight w:val="none"/>
          <w:lang w:eastAsia="zh-CN"/>
        </w:rPr>
        <w:t>喀什地区第一人民医院实验室服务采购项目</w:t>
      </w:r>
    </w:p>
    <w:p>
      <w:pPr>
        <w:autoSpaceDE w:val="0"/>
        <w:autoSpaceDN w:val="0"/>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（综合评分</w:t>
      </w:r>
      <w:r>
        <w:rPr>
          <w:rFonts w:hint="eastAsia" w:ascii="仿宋" w:hAnsi="仿宋" w:eastAsia="仿宋" w:cs="仿宋"/>
          <w:b/>
          <w:bCs/>
          <w:color w:val="auto"/>
          <w:kern w:val="0"/>
          <w:sz w:val="30"/>
          <w:szCs w:val="30"/>
          <w:highlight w:val="none"/>
        </w:rPr>
        <w:t>法</w:t>
      </w:r>
      <w:r>
        <w:rPr>
          <w:rFonts w:hint="eastAsia" w:ascii="仿宋" w:hAnsi="仿宋" w:eastAsia="仿宋" w:cs="仿宋"/>
          <w:b/>
          <w:bCs/>
          <w:color w:val="auto"/>
          <w:sz w:val="30"/>
          <w:szCs w:val="30"/>
          <w:highlight w:val="none"/>
          <w:lang w:val="zh-CN"/>
        </w:rPr>
        <w:t>）</w:t>
      </w:r>
    </w:p>
    <w:p>
      <w:pPr>
        <w:widowControl/>
        <w:autoSpaceDE w:val="0"/>
        <w:autoSpaceDN w:val="0"/>
        <w:ind w:right="-26"/>
        <w:textAlignment w:val="bottom"/>
        <w:rPr>
          <w:rFonts w:hint="eastAsia" w:ascii="仿宋" w:hAnsi="仿宋" w:eastAsia="仿宋" w:cs="仿宋"/>
          <w:b/>
          <w:color w:val="auto"/>
          <w:sz w:val="96"/>
          <w:szCs w:val="96"/>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2"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4pt;margin-top:1pt;height:0.75pt;width:503.25pt;z-index:251663360;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L+J9jr8AQAA9gMAAA4AAAAAAAAAAQAgAAAAJgEAAGRycy9lMm9E&#10;b2MueG1sUEsFBgAAAAAGAAYAWQEAAJQFAAAAAA==&#10;">
                <v:fill on="f" focussize="0,0"/>
                <v:stroke weight="4pt" color="#000000" linestyle="thickBetweenThin" joinstyle="round"/>
                <v:imagedata o:title=""/>
                <o:lock v:ext="edit" aspectratio="f"/>
              </v:line>
            </w:pict>
          </mc:Fallback>
        </mc:AlternateContent>
      </w:r>
    </w:p>
    <w:p>
      <w:pPr>
        <w:widowControl/>
        <w:autoSpaceDE w:val="0"/>
        <w:autoSpaceDN w:val="0"/>
        <w:ind w:right="-26"/>
        <w:jc w:val="center"/>
        <w:textAlignment w:val="bottom"/>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招</w:t>
      </w:r>
    </w:p>
    <w:p>
      <w:pPr>
        <w:widowControl/>
        <w:autoSpaceDE w:val="0"/>
        <w:autoSpaceDN w:val="0"/>
        <w:ind w:right="-26"/>
        <w:jc w:val="center"/>
        <w:textAlignment w:val="bottom"/>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标</w:t>
      </w:r>
    </w:p>
    <w:p>
      <w:pPr>
        <w:widowControl/>
        <w:autoSpaceDE w:val="0"/>
        <w:autoSpaceDN w:val="0"/>
        <w:ind w:right="-26"/>
        <w:jc w:val="center"/>
        <w:textAlignment w:val="bottom"/>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文</w:t>
      </w:r>
    </w:p>
    <w:p>
      <w:pPr>
        <w:widowControl/>
        <w:autoSpaceDE w:val="0"/>
        <w:autoSpaceDN w:val="0"/>
        <w:ind w:right="-26"/>
        <w:jc w:val="center"/>
        <w:textAlignment w:val="bottom"/>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件</w:t>
      </w:r>
    </w:p>
    <w:p>
      <w:pPr>
        <w:widowControl/>
        <w:autoSpaceDE w:val="0"/>
        <w:autoSpaceDN w:val="0"/>
        <w:ind w:right="-26"/>
        <w:textAlignment w:val="bottom"/>
        <w:rPr>
          <w:rFonts w:hint="eastAsia" w:ascii="仿宋" w:hAnsi="仿宋" w:eastAsia="仿宋" w:cs="仿宋"/>
          <w:b/>
          <w:color w:val="auto"/>
          <w:sz w:val="32"/>
          <w:highlight w:val="none"/>
        </w:rPr>
      </w:pPr>
    </w:p>
    <w:p>
      <w:pPr>
        <w:widowControl/>
        <w:autoSpaceDE w:val="0"/>
        <w:autoSpaceDN w:val="0"/>
        <w:ind w:right="-26"/>
        <w:textAlignment w:val="bottom"/>
        <w:rPr>
          <w:rFonts w:hint="eastAsia" w:ascii="仿宋" w:hAnsi="仿宋" w:eastAsia="仿宋" w:cs="仿宋"/>
          <w:b/>
          <w:color w:val="auto"/>
          <w:sz w:val="32"/>
          <w:highlight w:val="none"/>
        </w:rPr>
      </w:pPr>
    </w:p>
    <w:p>
      <w:pPr>
        <w:pStyle w:val="6"/>
        <w:rPr>
          <w:rFonts w:hint="eastAsia" w:ascii="仿宋" w:hAnsi="仿宋" w:eastAsia="仿宋" w:cs="仿宋"/>
          <w:b/>
          <w:color w:val="auto"/>
          <w:sz w:val="32"/>
          <w:highlight w:val="none"/>
        </w:rPr>
      </w:pPr>
    </w:p>
    <w:p>
      <w:pPr>
        <w:rPr>
          <w:rFonts w:hint="eastAsia"/>
          <w:color w:val="auto"/>
          <w:highlight w:val="none"/>
        </w:rPr>
      </w:pPr>
    </w:p>
    <w:p>
      <w:pPr>
        <w:widowControl/>
        <w:autoSpaceDE w:val="0"/>
        <w:autoSpaceDN w:val="0"/>
        <w:ind w:right="-26"/>
        <w:textAlignment w:val="bottom"/>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招 标 人：</w:t>
      </w:r>
      <w:r>
        <w:rPr>
          <w:rFonts w:hint="eastAsia" w:ascii="仿宋" w:hAnsi="仿宋" w:eastAsia="仿宋" w:cs="仿宋"/>
          <w:b/>
          <w:color w:val="auto"/>
          <w:sz w:val="32"/>
          <w:highlight w:val="none"/>
          <w:lang w:eastAsia="zh-CN"/>
        </w:rPr>
        <w:t>喀什地区第一人民医院</w:t>
      </w:r>
    </w:p>
    <w:p>
      <w:pPr>
        <w:widowControl/>
        <w:autoSpaceDE w:val="0"/>
        <w:autoSpaceDN w:val="0"/>
        <w:ind w:right="-26"/>
        <w:textAlignment w:val="bottom"/>
        <w:rPr>
          <w:rFonts w:hint="eastAsia" w:ascii="仿宋" w:hAnsi="仿宋" w:eastAsia="仿宋" w:cs="仿宋"/>
          <w:b/>
          <w:color w:val="auto"/>
          <w:sz w:val="32"/>
          <w:highlight w:val="none"/>
        </w:rPr>
      </w:pPr>
    </w:p>
    <w:p>
      <w:pPr>
        <w:widowControl/>
        <w:autoSpaceDE w:val="0"/>
        <w:autoSpaceDN w:val="0"/>
        <w:ind w:right="-26"/>
        <w:textAlignment w:val="bottom"/>
        <w:rPr>
          <w:rFonts w:hint="eastAsia" w:ascii="仿宋" w:hAnsi="仿宋" w:eastAsia="仿宋" w:cs="仿宋"/>
          <w:color w:val="auto"/>
          <w:sz w:val="84"/>
          <w:szCs w:val="84"/>
          <w:highlight w:val="none"/>
        </w:rPr>
      </w:pPr>
      <w:r>
        <w:rPr>
          <w:rFonts w:hint="eastAsia" w:ascii="仿宋" w:hAnsi="仿宋" w:eastAsia="仿宋" w:cs="仿宋"/>
          <w:b/>
          <w:color w:val="auto"/>
          <w:sz w:val="32"/>
          <w:highlight w:val="none"/>
        </w:rPr>
        <w:t>代理机构：新疆方中圆工程项目管理有限公司</w:t>
      </w:r>
    </w:p>
    <w:p>
      <w:pPr>
        <w:spacing w:line="240" w:lineRule="atLeast"/>
        <w:ind w:left="1079" w:leftChars="257" w:hanging="540"/>
        <w:jc w:val="center"/>
        <w:rPr>
          <w:rFonts w:ascii="仿宋" w:hAnsi="仿宋" w:eastAsia="仿宋" w:cs="仿宋"/>
          <w:b/>
          <w:color w:val="auto"/>
          <w:kern w:val="0"/>
          <w:sz w:val="36"/>
          <w:szCs w:val="36"/>
          <w:highlight w:val="none"/>
        </w:rPr>
      </w:pPr>
    </w:p>
    <w:p>
      <w:pPr>
        <w:spacing w:line="240" w:lineRule="atLeast"/>
        <w:ind w:left="1079" w:leftChars="257" w:hanging="540"/>
        <w:jc w:val="cente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rFonts w:ascii="仿宋" w:hAnsi="仿宋" w:eastAsia="仿宋" w:cs="仿宋"/>
          <w:b/>
          <w:color w:val="auto"/>
          <w:kern w:val="0"/>
          <w:sz w:val="36"/>
          <w:szCs w:val="36"/>
          <w:highlight w:val="none"/>
        </w:rPr>
      </w:pPr>
    </w:p>
    <w:p>
      <w:pPr>
        <w:rPr>
          <w:rFonts w:ascii="仿宋" w:hAnsi="仿宋" w:eastAsia="仿宋" w:cs="仿宋"/>
          <w:b/>
          <w:color w:val="auto"/>
          <w:kern w:val="0"/>
          <w:sz w:val="36"/>
          <w:szCs w:val="36"/>
          <w:highlight w:val="none"/>
        </w:rPr>
      </w:pPr>
    </w:p>
    <w:p>
      <w:pPr>
        <w:pStyle w:val="6"/>
        <w:rPr>
          <w:color w:val="auto"/>
          <w:highlight w:val="none"/>
        </w:rPr>
      </w:pPr>
    </w:p>
    <w:p>
      <w:pPr>
        <w:pStyle w:val="6"/>
        <w:ind w:left="0" w:leftChars="0" w:firstLine="720" w:firstLineChars="200"/>
        <w:jc w:val="both"/>
        <w:rPr>
          <w:rFonts w:hint="eastAsia" w:ascii="仿宋" w:hAnsi="仿宋" w:eastAsia="仿宋" w:cs="仿宋"/>
          <w:b/>
          <w:color w:val="auto"/>
          <w:kern w:val="0"/>
          <w:sz w:val="36"/>
          <w:szCs w:val="36"/>
          <w:highlight w:val="none"/>
          <w:lang w:eastAsia="zh-CN"/>
        </w:rPr>
      </w:pPr>
      <w:r>
        <w:rPr>
          <w:rFonts w:hint="eastAsia" w:ascii="仿宋" w:hAnsi="仿宋" w:eastAsia="仿宋" w:cs="仿宋"/>
          <w:b/>
          <w:color w:val="auto"/>
          <w:kern w:val="0"/>
          <w:sz w:val="36"/>
          <w:szCs w:val="36"/>
          <w:highlight w:val="none"/>
          <w:lang w:eastAsia="zh-CN"/>
        </w:rPr>
        <w:t>喀什地区第一人民医院实验室服务采购项目</w:t>
      </w:r>
    </w:p>
    <w:p>
      <w:pPr>
        <w:pStyle w:val="9"/>
        <w:rPr>
          <w:color w:val="auto"/>
          <w:highlight w:val="none"/>
        </w:rPr>
      </w:pPr>
    </w:p>
    <w:p>
      <w:pPr>
        <w:spacing w:line="240" w:lineRule="atLeast"/>
        <w:ind w:left="1079" w:leftChars="257" w:hanging="540"/>
        <w:jc w:val="center"/>
        <w:rPr>
          <w:rFonts w:hint="eastAsia" w:ascii="仿宋" w:hAnsi="仿宋" w:eastAsia="仿宋" w:cs="仿宋"/>
          <w:b/>
          <w:color w:val="auto"/>
          <w:sz w:val="32"/>
          <w:szCs w:val="32"/>
          <w:highlight w:val="none"/>
        </w:rPr>
      </w:pPr>
    </w:p>
    <w:p>
      <w:pPr>
        <w:spacing w:line="240" w:lineRule="atLeast"/>
        <w:ind w:left="1079" w:leftChars="257" w:hanging="54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招标文件</w:t>
      </w:r>
    </w:p>
    <w:p>
      <w:pPr>
        <w:spacing w:line="240" w:lineRule="atLeast"/>
        <w:ind w:firstLine="1500" w:firstLineChars="500"/>
        <w:rPr>
          <w:rFonts w:ascii="仿宋" w:hAnsi="仿宋" w:eastAsia="仿宋" w:cs="仿宋"/>
          <w:b/>
          <w:color w:val="auto"/>
          <w:sz w:val="30"/>
          <w:szCs w:val="30"/>
          <w:highlight w:val="none"/>
        </w:rPr>
      </w:pPr>
    </w:p>
    <w:p>
      <w:pPr>
        <w:spacing w:line="240" w:lineRule="atLeast"/>
        <w:ind w:firstLine="1500" w:firstLineChars="5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lang w:eastAsia="zh-CN"/>
        </w:rPr>
        <w:t>XJFZYCG(GK)-202</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005-1</w:t>
      </w:r>
      <w:r>
        <w:rPr>
          <w:rFonts w:hint="eastAsia" w:ascii="仿宋" w:hAnsi="仿宋" w:eastAsia="仿宋" w:cs="仿宋"/>
          <w:b/>
          <w:color w:val="auto"/>
          <w:sz w:val="30"/>
          <w:szCs w:val="30"/>
          <w:highlight w:val="none"/>
        </w:rPr>
        <w:t>）</w:t>
      </w:r>
    </w:p>
    <w:p>
      <w:pPr>
        <w:spacing w:line="240" w:lineRule="atLeast"/>
        <w:ind w:left="1079" w:leftChars="257" w:hanging="540"/>
        <w:rPr>
          <w:rFonts w:ascii="仿宋" w:hAnsi="仿宋" w:eastAsia="仿宋" w:cs="仿宋"/>
          <w:b/>
          <w:color w:val="auto"/>
          <w:sz w:val="28"/>
          <w:highlight w:val="none"/>
        </w:rPr>
      </w:pPr>
    </w:p>
    <w:p>
      <w:pPr>
        <w:spacing w:line="240" w:lineRule="atLeast"/>
        <w:ind w:firstLine="3840" w:firstLineChars="1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第一册</w:t>
      </w:r>
    </w:p>
    <w:p>
      <w:pPr>
        <w:spacing w:line="240" w:lineRule="atLeast"/>
        <w:ind w:left="1079" w:leftChars="257" w:hanging="540"/>
        <w:jc w:val="center"/>
        <w:rPr>
          <w:rFonts w:ascii="仿宋" w:hAnsi="仿宋" w:eastAsia="仿宋" w:cs="仿宋"/>
          <w:b/>
          <w:color w:val="auto"/>
          <w:sz w:val="52"/>
          <w:highlight w:val="none"/>
        </w:rPr>
      </w:pPr>
    </w:p>
    <w:p>
      <w:pPr>
        <w:spacing w:line="240" w:lineRule="atLeast"/>
        <w:ind w:left="1079" w:leftChars="257" w:hanging="540"/>
        <w:jc w:val="center"/>
        <w:rPr>
          <w:rFonts w:ascii="仿宋" w:hAnsi="仿宋" w:eastAsia="仿宋" w:cs="仿宋"/>
          <w:b/>
          <w:color w:val="auto"/>
          <w:sz w:val="52"/>
          <w:highlight w:val="none"/>
        </w:rPr>
      </w:pPr>
    </w:p>
    <w:p>
      <w:pPr>
        <w:pStyle w:val="6"/>
        <w:rPr>
          <w:rFonts w:ascii="仿宋" w:hAnsi="仿宋" w:eastAsia="仿宋" w:cs="仿宋"/>
          <w:b/>
          <w:color w:val="auto"/>
          <w:sz w:val="52"/>
          <w:highlight w:val="none"/>
        </w:rPr>
      </w:pPr>
    </w:p>
    <w:p>
      <w:pPr>
        <w:pStyle w:val="21"/>
        <w:rPr>
          <w:rFonts w:ascii="仿宋" w:hAnsi="仿宋" w:eastAsia="仿宋" w:cs="仿宋"/>
          <w:color w:val="auto"/>
          <w:highlight w:val="none"/>
        </w:rPr>
      </w:pPr>
    </w:p>
    <w:p>
      <w:pPr>
        <w:pStyle w:val="21"/>
        <w:rPr>
          <w:rFonts w:ascii="仿宋" w:hAnsi="仿宋" w:eastAsia="仿宋" w:cs="仿宋"/>
          <w:color w:val="auto"/>
          <w:highlight w:val="none"/>
        </w:rPr>
      </w:pPr>
    </w:p>
    <w:p>
      <w:pPr>
        <w:spacing w:line="360" w:lineRule="auto"/>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招    标   人：</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lang w:eastAsia="zh-CN"/>
        </w:rPr>
        <w:t>喀什地区第一人民医院</w:t>
      </w:r>
      <w:r>
        <w:rPr>
          <w:rFonts w:hint="eastAsia" w:ascii="仿宋" w:hAnsi="仿宋" w:eastAsia="仿宋" w:cs="仿宋"/>
          <w:b/>
          <w:bCs/>
          <w:color w:val="auto"/>
          <w:sz w:val="30"/>
          <w:szCs w:val="30"/>
          <w:highlight w:val="none"/>
          <w:u w:val="single"/>
        </w:rPr>
        <w:t xml:space="preserve">　                  </w:t>
      </w:r>
    </w:p>
    <w:p>
      <w:pPr>
        <w:spacing w:line="360" w:lineRule="auto"/>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采购代理机构：</w:t>
      </w:r>
      <w:r>
        <w:rPr>
          <w:rFonts w:hint="eastAsia" w:ascii="仿宋" w:hAnsi="仿宋" w:eastAsia="仿宋" w:cs="仿宋"/>
          <w:b/>
          <w:bCs/>
          <w:color w:val="auto"/>
          <w:sz w:val="30"/>
          <w:szCs w:val="30"/>
          <w:highlight w:val="none"/>
          <w:u w:val="single"/>
        </w:rPr>
        <w:t xml:space="preserve">    新疆方中圆工程项目管理有限公司           </w:t>
      </w:r>
    </w:p>
    <w:p>
      <w:pPr>
        <w:spacing w:line="500" w:lineRule="exact"/>
        <w:ind w:left="2096" w:hanging="2088" w:hangingChars="696"/>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代理机构地址：</w:t>
      </w:r>
      <w:r>
        <w:rPr>
          <w:rFonts w:hint="eastAsia" w:ascii="仿宋" w:hAnsi="仿宋" w:eastAsia="仿宋" w:cs="仿宋"/>
          <w:b/>
          <w:bCs/>
          <w:color w:val="auto"/>
          <w:sz w:val="30"/>
          <w:szCs w:val="30"/>
          <w:highlight w:val="none"/>
          <w:u w:val="single"/>
        </w:rPr>
        <w:t xml:space="preserve">新疆喀什地区喀什经济开发区深喀大道总部经济区浙商大厦14楼1402                    </w:t>
      </w:r>
    </w:p>
    <w:p>
      <w:pPr>
        <w:spacing w:line="50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联   系   人：</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rPr>
        <w:t xml:space="preserve">杨文林                            </w:t>
      </w:r>
    </w:p>
    <w:p>
      <w:pPr>
        <w:spacing w:line="360" w:lineRule="auto"/>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联  系 电 话：</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rPr>
        <w:t xml:space="preserve">15109059770                        </w:t>
      </w:r>
    </w:p>
    <w:p>
      <w:pPr>
        <w:spacing w:line="600" w:lineRule="exact"/>
        <w:ind w:firstLine="2100" w:firstLineChars="700"/>
        <w:rPr>
          <w:rFonts w:hint="eastAsia" w:ascii="仿宋" w:hAnsi="仿宋" w:eastAsia="仿宋" w:cs="仿宋"/>
          <w:b/>
          <w:color w:val="auto"/>
          <w:sz w:val="30"/>
          <w:szCs w:val="30"/>
          <w:highlight w:val="none"/>
        </w:rPr>
      </w:pPr>
      <w:r>
        <w:rPr>
          <w:rFonts w:hint="eastAsia" w:ascii="仿宋" w:hAnsi="仿宋" w:eastAsia="仿宋" w:cs="仿宋"/>
          <w:b/>
          <w:bCs/>
          <w:color w:val="auto"/>
          <w:sz w:val="30"/>
          <w:szCs w:val="30"/>
          <w:highlight w:val="none"/>
        </w:rPr>
        <w:t>发  出 日 期：</w:t>
      </w:r>
      <w:r>
        <w:rPr>
          <w:rFonts w:hint="eastAsia" w:ascii="仿宋" w:hAnsi="仿宋" w:eastAsia="仿宋" w:cs="仿宋"/>
          <w:b/>
          <w:bCs/>
          <w:color w:val="auto"/>
          <w:sz w:val="30"/>
          <w:szCs w:val="30"/>
          <w:highlight w:val="none"/>
          <w:u w:val="single"/>
        </w:rPr>
        <w:t xml:space="preserve">  202</w:t>
      </w:r>
      <w:r>
        <w:rPr>
          <w:rFonts w:hint="eastAsia" w:ascii="仿宋" w:hAnsi="仿宋" w:eastAsia="仿宋" w:cs="仿宋"/>
          <w:b/>
          <w:bCs/>
          <w:color w:val="auto"/>
          <w:sz w:val="30"/>
          <w:szCs w:val="30"/>
          <w:highlight w:val="none"/>
          <w:u w:val="single"/>
          <w:lang w:val="en-US" w:eastAsia="zh-CN"/>
        </w:rPr>
        <w:t>3</w:t>
      </w:r>
      <w:r>
        <w:rPr>
          <w:rFonts w:hint="eastAsia" w:ascii="仿宋" w:hAnsi="仿宋" w:eastAsia="仿宋" w:cs="仿宋"/>
          <w:b/>
          <w:bCs/>
          <w:color w:val="auto"/>
          <w:sz w:val="30"/>
          <w:szCs w:val="30"/>
          <w:highlight w:val="none"/>
          <w:u w:val="single"/>
        </w:rPr>
        <w:t>年</w:t>
      </w:r>
      <w:r>
        <w:rPr>
          <w:rFonts w:hint="eastAsia" w:ascii="仿宋" w:hAnsi="仿宋" w:eastAsia="仿宋" w:cs="仿宋"/>
          <w:b/>
          <w:bCs/>
          <w:color w:val="auto"/>
          <w:sz w:val="30"/>
          <w:szCs w:val="30"/>
          <w:highlight w:val="none"/>
          <w:u w:val="single"/>
          <w:lang w:val="en-US" w:eastAsia="zh-CN"/>
        </w:rPr>
        <w:t>06</w:t>
      </w:r>
      <w:r>
        <w:rPr>
          <w:rFonts w:hint="eastAsia" w:ascii="仿宋" w:hAnsi="仿宋" w:eastAsia="仿宋" w:cs="仿宋"/>
          <w:b/>
          <w:bCs/>
          <w:color w:val="auto"/>
          <w:sz w:val="30"/>
          <w:szCs w:val="30"/>
          <w:highlight w:val="none"/>
          <w:u w:val="single"/>
        </w:rPr>
        <w:t xml:space="preserve">月  </w:t>
      </w:r>
    </w:p>
    <w:p>
      <w:pPr>
        <w:spacing w:line="240" w:lineRule="atLeast"/>
        <w:jc w:val="center"/>
        <w:rPr>
          <w:rFonts w:hint="eastAsia" w:ascii="仿宋" w:hAnsi="仿宋" w:eastAsia="仿宋" w:cs="仿宋"/>
          <w:b/>
          <w:color w:val="auto"/>
          <w:sz w:val="30"/>
          <w:szCs w:val="30"/>
          <w:highlight w:val="none"/>
        </w:rPr>
      </w:pPr>
    </w:p>
    <w:p>
      <w:pPr>
        <w:spacing w:line="240" w:lineRule="atLeast"/>
        <w:jc w:val="center"/>
        <w:rPr>
          <w:rFonts w:hint="eastAsia" w:ascii="仿宋" w:hAnsi="仿宋" w:eastAsia="仿宋" w:cs="仿宋"/>
          <w:b/>
          <w:color w:val="auto"/>
          <w:sz w:val="30"/>
          <w:szCs w:val="30"/>
          <w:highlight w:val="none"/>
        </w:rPr>
      </w:pPr>
    </w:p>
    <w:p>
      <w:pPr>
        <w:spacing w:line="240" w:lineRule="atLeast"/>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_Toc20594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1"/>
          <w:highlight w:val="none"/>
        </w:rPr>
        <w:t>第一章、</w:t>
      </w:r>
      <w:r>
        <w:rPr>
          <w:rFonts w:hint="eastAsia" w:ascii="仿宋" w:hAnsi="仿宋" w:eastAsia="仿宋" w:cs="仿宋"/>
          <w:highlight w:val="none"/>
        </w:rPr>
        <w:t>投标人须知</w:t>
      </w:r>
      <w:r>
        <w:tab/>
      </w:r>
      <w:r>
        <w:fldChar w:fldCharType="begin"/>
      </w:r>
      <w:r>
        <w:instrText xml:space="preserve"> PAGEREF _Toc20594 \h </w:instrText>
      </w:r>
      <w:r>
        <w:fldChar w:fldCharType="separate"/>
      </w:r>
      <w:r>
        <w:t>6</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_Toc27231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一   总 则</w:t>
      </w:r>
      <w:r>
        <w:tab/>
      </w:r>
      <w:r>
        <w:fldChar w:fldCharType="begin"/>
      </w:r>
      <w:r>
        <w:instrText xml:space="preserve"> PAGEREF _Toc27231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_Toc9964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1.采购人、采购代理机构及投标人</w:t>
      </w:r>
      <w:r>
        <w:tab/>
      </w:r>
      <w:r>
        <w:fldChar w:fldCharType="begin"/>
      </w:r>
      <w:r>
        <w:instrText xml:space="preserve"> PAGEREF _Toc9964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_Toc21496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2.资金来源</w:t>
      </w:r>
      <w:r>
        <w:tab/>
      </w:r>
      <w:r>
        <w:fldChar w:fldCharType="begin"/>
      </w:r>
      <w:r>
        <w:instrText xml:space="preserve"> PAGEREF _Toc21496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_Toc24494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3.投标费用</w:t>
      </w:r>
      <w:r>
        <w:tab/>
      </w:r>
      <w:r>
        <w:fldChar w:fldCharType="begin"/>
      </w:r>
      <w:r>
        <w:instrText xml:space="preserve"> PAGEREF _Toc24494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_Toc4909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4.适用法律</w:t>
      </w:r>
      <w:r>
        <w:tab/>
      </w:r>
      <w:r>
        <w:fldChar w:fldCharType="begin"/>
      </w:r>
      <w:r>
        <w:instrText xml:space="preserve"> PAGEREF _Toc4909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_Toc1850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二   招标文件</w:t>
      </w:r>
      <w:r>
        <w:tab/>
      </w:r>
      <w:r>
        <w:fldChar w:fldCharType="begin"/>
      </w:r>
      <w:r>
        <w:instrText xml:space="preserve"> PAGEREF _Toc1850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5.招标文件构成</w:t>
      </w:r>
      <w:r>
        <w:tab/>
      </w:r>
      <w:r>
        <w:fldChar w:fldCharType="begin"/>
      </w:r>
      <w:r>
        <w:instrText xml:space="preserve"> PAGEREF _Toc2086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_Toc5151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6.招标文件的澄清与修改</w:t>
      </w:r>
      <w:r>
        <w:tab/>
      </w:r>
      <w:r>
        <w:fldChar w:fldCharType="begin"/>
      </w:r>
      <w:r>
        <w:instrText xml:space="preserve"> PAGEREF _Toc5151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_Toc4649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三   投标文件的编制</w:t>
      </w:r>
      <w:r>
        <w:tab/>
      </w:r>
      <w:r>
        <w:fldChar w:fldCharType="begin"/>
      </w:r>
      <w:r>
        <w:instrText xml:space="preserve"> PAGEREF _Toc4649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5"/>
        <w:tabs>
          <w:tab w:val="right" w:pos="3600"/>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_Toc1943 </w:instrText>
      </w:r>
      <w:r>
        <w:rPr>
          <w:rFonts w:hint="eastAsia" w:ascii="仿宋" w:hAnsi="仿宋" w:eastAsia="仿宋" w:cs="仿宋"/>
          <w:kern w:val="0"/>
          <w:szCs w:val="21"/>
          <w:highlight w:val="none"/>
        </w:rPr>
        <w:fldChar w:fldCharType="separate"/>
      </w:r>
      <w:r>
        <w:rPr>
          <w:rFonts w:hint="eastAsia" w:ascii="仿宋" w:hAnsi="仿宋" w:eastAsia="仿宋" w:cs="仿宋"/>
          <w:bCs/>
          <w:kern w:val="2"/>
          <w:szCs w:val="24"/>
          <w:highlight w:val="none"/>
          <w:lang w:val="en-US" w:eastAsia="zh-CN" w:bidi="ar-SA"/>
        </w:rPr>
        <w:t>8.</w:t>
      </w:r>
      <w:r>
        <w:rPr>
          <w:rFonts w:hint="eastAsia" w:ascii="仿宋" w:hAnsi="仿宋" w:eastAsia="仿宋" w:cs="仿宋"/>
          <w:highlight w:val="none"/>
        </w:rPr>
        <w:tab/>
      </w:r>
      <w:r>
        <w:rPr>
          <w:rFonts w:hint="eastAsia" w:ascii="仿宋" w:hAnsi="仿宋" w:eastAsia="仿宋" w:cs="仿宋"/>
          <w:bCs/>
          <w:kern w:val="2"/>
          <w:szCs w:val="24"/>
          <w:highlight w:val="none"/>
          <w:lang w:val="en-US" w:eastAsia="zh-CN" w:bidi="ar-SA"/>
        </w:rPr>
        <w:t>投标范围及投标文件中标准和计量单位的使用</w:t>
      </w:r>
      <w:r>
        <w:tab/>
      </w:r>
      <w:r>
        <w:fldChar w:fldCharType="begin"/>
      </w:r>
      <w:r>
        <w:instrText xml:space="preserve"> PAGEREF _Toc1943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_Toc6234 </w:instrText>
      </w:r>
      <w:r>
        <w:rPr>
          <w:rFonts w:hint="eastAsia" w:ascii="仿宋" w:hAnsi="仿宋" w:eastAsia="仿宋" w:cs="仿宋"/>
          <w:kern w:val="0"/>
          <w:szCs w:val="21"/>
          <w:highlight w:val="none"/>
        </w:rPr>
        <w:fldChar w:fldCharType="separate"/>
      </w:r>
      <w:r>
        <w:rPr>
          <w:rFonts w:hint="eastAsia" w:ascii="仿宋" w:hAnsi="仿宋" w:eastAsia="仿宋" w:cs="仿宋"/>
          <w:bCs/>
          <w:kern w:val="2"/>
          <w:szCs w:val="24"/>
          <w:highlight w:val="none"/>
          <w:lang w:val="en-US" w:eastAsia="zh-CN" w:bidi="ar-SA"/>
        </w:rPr>
        <w:t>9.投标文件构成</w:t>
      </w:r>
      <w:r>
        <w:tab/>
      </w:r>
      <w:r>
        <w:fldChar w:fldCharType="begin"/>
      </w:r>
      <w:r>
        <w:instrText xml:space="preserve"> PAGEREF _Toc6234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5"/>
        <w:tabs>
          <w:tab w:val="right" w:pos="3600"/>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_Toc5086 </w:instrText>
      </w:r>
      <w:r>
        <w:rPr>
          <w:rFonts w:hint="eastAsia" w:ascii="仿宋" w:hAnsi="仿宋" w:eastAsia="仿宋" w:cs="仿宋"/>
          <w:kern w:val="0"/>
          <w:szCs w:val="21"/>
          <w:highlight w:val="none"/>
        </w:rPr>
        <w:fldChar w:fldCharType="separate"/>
      </w:r>
      <w:r>
        <w:rPr>
          <w:rFonts w:hint="eastAsia" w:ascii="仿宋" w:hAnsi="仿宋" w:eastAsia="仿宋" w:cs="仿宋"/>
          <w:bCs/>
          <w:kern w:val="2"/>
          <w:szCs w:val="24"/>
          <w:highlight w:val="none"/>
          <w:lang w:val="en-US" w:eastAsia="zh-CN" w:bidi="ar-SA"/>
        </w:rPr>
        <w:t>10.</w:t>
      </w:r>
      <w:r>
        <w:rPr>
          <w:rFonts w:hint="eastAsia" w:ascii="仿宋" w:hAnsi="仿宋" w:eastAsia="仿宋" w:cs="仿宋"/>
          <w:bCs/>
          <w:kern w:val="2"/>
          <w:szCs w:val="24"/>
          <w:highlight w:val="none"/>
          <w:lang w:val="en-US" w:eastAsia="zh-CN" w:bidi="ar-SA"/>
        </w:rPr>
        <w:tab/>
      </w:r>
      <w:r>
        <w:rPr>
          <w:rFonts w:hint="eastAsia" w:ascii="仿宋" w:hAnsi="仿宋" w:eastAsia="仿宋" w:cs="仿宋"/>
          <w:bCs/>
          <w:kern w:val="2"/>
          <w:szCs w:val="24"/>
          <w:highlight w:val="none"/>
          <w:lang w:val="en-US" w:eastAsia="zh-CN" w:bidi="ar-SA"/>
        </w:rPr>
        <w:t>证明投标标的的合格性和符合招标文件规定的技术文件</w:t>
      </w:r>
      <w:r>
        <w:tab/>
      </w:r>
      <w:r>
        <w:fldChar w:fldCharType="begin"/>
      </w:r>
      <w:r>
        <w:instrText xml:space="preserve"> PAGEREF _Toc5086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_Toc21785 </w:instrText>
      </w:r>
      <w:r>
        <w:rPr>
          <w:rFonts w:hint="eastAsia" w:ascii="仿宋" w:hAnsi="仿宋" w:eastAsia="仿宋" w:cs="仿宋"/>
          <w:kern w:val="0"/>
          <w:szCs w:val="21"/>
          <w:highlight w:val="none"/>
        </w:rPr>
        <w:fldChar w:fldCharType="separate"/>
      </w:r>
      <w:r>
        <w:rPr>
          <w:rFonts w:hint="eastAsia" w:ascii="仿宋" w:hAnsi="仿宋" w:eastAsia="仿宋" w:cs="仿宋"/>
          <w:bCs/>
          <w:kern w:val="2"/>
          <w:szCs w:val="24"/>
          <w:highlight w:val="none"/>
          <w:lang w:val="en-US" w:eastAsia="zh-CN" w:bidi="ar-SA"/>
        </w:rPr>
        <w:t>11.投标报价</w:t>
      </w:r>
      <w:r>
        <w:tab/>
      </w:r>
      <w:r>
        <w:fldChar w:fldCharType="begin"/>
      </w:r>
      <w:r>
        <w:instrText xml:space="preserve"> PAGEREF _Toc21785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_Toc25000 </w:instrText>
      </w:r>
      <w:r>
        <w:rPr>
          <w:rFonts w:hint="eastAsia" w:ascii="仿宋" w:hAnsi="仿宋" w:eastAsia="仿宋" w:cs="仿宋"/>
          <w:kern w:val="0"/>
          <w:szCs w:val="21"/>
          <w:highlight w:val="none"/>
        </w:rPr>
        <w:fldChar w:fldCharType="separate"/>
      </w:r>
      <w:r>
        <w:rPr>
          <w:rFonts w:hint="eastAsia" w:ascii="仿宋" w:hAnsi="仿宋" w:eastAsia="仿宋" w:cs="仿宋"/>
          <w:bCs/>
          <w:kern w:val="2"/>
          <w:szCs w:val="24"/>
          <w:highlight w:val="none"/>
          <w:lang w:val="en-US" w:eastAsia="zh-CN" w:bidi="ar-SA"/>
        </w:rPr>
        <w:t>12.投标保证金</w:t>
      </w:r>
      <w:r>
        <w:tab/>
      </w:r>
      <w:r>
        <w:fldChar w:fldCharType="begin"/>
      </w:r>
      <w:r>
        <w:instrText xml:space="preserve"> PAGEREF _Toc25000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_Toc26113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13.投标有效期</w:t>
      </w:r>
      <w:r>
        <w:tab/>
      </w:r>
      <w:r>
        <w:fldChar w:fldCharType="begin"/>
      </w:r>
      <w:r>
        <w:instrText xml:space="preserve"> PAGEREF _Toc26113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_Toc11210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eastAsia="zh-CN"/>
        </w:rPr>
        <w:t>14.投标文件的签署及规定</w:t>
      </w:r>
      <w:r>
        <w:tab/>
      </w:r>
      <w:r>
        <w:fldChar w:fldCharType="begin"/>
      </w:r>
      <w:r>
        <w:instrText xml:space="preserve"> PAGEREF _Toc11210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_Toc3427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四   投标文件的递交</w:t>
      </w:r>
      <w:r>
        <w:tab/>
      </w:r>
      <w:r>
        <w:fldChar w:fldCharType="begin"/>
      </w:r>
      <w:r>
        <w:instrText xml:space="preserve"> PAGEREF _Toc3427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_Toc3437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15.投标文件的密封和标记</w:t>
      </w:r>
      <w:r>
        <w:tab/>
      </w:r>
      <w:r>
        <w:fldChar w:fldCharType="begin"/>
      </w:r>
      <w:r>
        <w:instrText xml:space="preserve"> PAGEREF _Toc3437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_Toc9663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16.投标截止</w:t>
      </w:r>
      <w:r>
        <w:tab/>
      </w:r>
      <w:r>
        <w:fldChar w:fldCharType="begin"/>
      </w:r>
      <w:r>
        <w:instrText xml:space="preserve"> PAGEREF _Toc9663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_Toc16039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17.投标文件的接收、修改与撤回</w:t>
      </w:r>
      <w:r>
        <w:tab/>
      </w:r>
      <w:r>
        <w:fldChar w:fldCharType="begin"/>
      </w:r>
      <w:r>
        <w:instrText xml:space="preserve"> PAGEREF _Toc16039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2"/>
        <w:tabs>
          <w:tab w:val="right" w:pos="3200"/>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_Toc3273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17.5</w:t>
      </w:r>
      <w:r>
        <w:rPr>
          <w:rFonts w:hint="eastAsia" w:ascii="仿宋" w:hAnsi="仿宋" w:eastAsia="仿宋" w:cs="仿宋"/>
          <w:szCs w:val="24"/>
          <w:highlight w:val="none"/>
        </w:rPr>
        <w:tab/>
      </w:r>
      <w:r>
        <w:rPr>
          <w:rFonts w:hint="eastAsia" w:ascii="仿宋" w:hAnsi="仿宋" w:eastAsia="仿宋" w:cs="仿宋"/>
          <w:szCs w:val="24"/>
          <w:highlight w:val="none"/>
        </w:rPr>
        <w:t>采购人和采购代理机构对所接收投标文件概不退回。</w:t>
      </w:r>
      <w:r>
        <w:tab/>
      </w:r>
      <w:r>
        <w:fldChar w:fldCharType="begin"/>
      </w:r>
      <w:r>
        <w:instrText xml:space="preserve"> PAGEREF _Toc3273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_Toc23686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五   开标及评标</w:t>
      </w:r>
      <w:r>
        <w:tab/>
      </w:r>
      <w:r>
        <w:fldChar w:fldCharType="begin"/>
      </w:r>
      <w:r>
        <w:instrText xml:space="preserve"> PAGEREF _Toc23686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_Toc28885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val="en-US" w:eastAsia="zh-CN"/>
        </w:rPr>
        <w:t>18.</w:t>
      </w:r>
      <w:r>
        <w:rPr>
          <w:rFonts w:hint="eastAsia" w:ascii="仿宋" w:hAnsi="仿宋" w:eastAsia="仿宋" w:cs="仿宋"/>
          <w:szCs w:val="24"/>
          <w:highlight w:val="none"/>
        </w:rPr>
        <w:t>开标</w:t>
      </w:r>
      <w:r>
        <w:tab/>
      </w:r>
      <w:r>
        <w:fldChar w:fldCharType="begin"/>
      </w:r>
      <w:r>
        <w:instrText xml:space="preserve"> PAGEREF _Toc28885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_Toc21385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19. 资格审查及组建评标委员会</w:t>
      </w:r>
      <w:r>
        <w:tab/>
      </w:r>
      <w:r>
        <w:fldChar w:fldCharType="begin"/>
      </w:r>
      <w:r>
        <w:instrText xml:space="preserve"> PAGEREF _Toc21385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_Toc3574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20.投标文件符合性审查与澄清</w:t>
      </w:r>
      <w:r>
        <w:tab/>
      </w:r>
      <w:r>
        <w:fldChar w:fldCharType="begin"/>
      </w:r>
      <w:r>
        <w:instrText xml:space="preserve"> PAGEREF _Toc3574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_Toc12991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21.投标偏离</w:t>
      </w:r>
      <w:r>
        <w:tab/>
      </w:r>
      <w:r>
        <w:fldChar w:fldCharType="begin"/>
      </w:r>
      <w:r>
        <w:instrText xml:space="preserve"> PAGEREF _Toc12991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_Toc5415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22.投标无效</w:t>
      </w:r>
      <w:r>
        <w:tab/>
      </w:r>
      <w:r>
        <w:fldChar w:fldCharType="begin"/>
      </w:r>
      <w:r>
        <w:instrText xml:space="preserve"> PAGEREF _Toc5415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_Toc21713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0"/>
          <w:highlight w:val="none"/>
        </w:rPr>
        <w:t>23.比较与评价</w:t>
      </w:r>
      <w:r>
        <w:tab/>
      </w:r>
      <w:r>
        <w:fldChar w:fldCharType="begin"/>
      </w:r>
      <w:r>
        <w:instrText xml:space="preserve"> PAGEREF _Toc21713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_Toc5533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24.废标</w:t>
      </w:r>
      <w:r>
        <w:tab/>
      </w:r>
      <w:r>
        <w:fldChar w:fldCharType="begin"/>
      </w:r>
      <w:r>
        <w:instrText xml:space="preserve"> PAGEREF _Toc5533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_Toc30350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25.保密原则</w:t>
      </w:r>
      <w:r>
        <w:tab/>
      </w:r>
      <w:r>
        <w:fldChar w:fldCharType="begin"/>
      </w:r>
      <w:r>
        <w:instrText xml:space="preserve"> PAGEREF _Toc30350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_Toc16811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六   确定中标</w:t>
      </w:r>
      <w:r>
        <w:tab/>
      </w:r>
      <w:r>
        <w:fldChar w:fldCharType="begin"/>
      </w:r>
      <w:r>
        <w:instrText xml:space="preserve"> PAGEREF _Toc16811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_Toc20149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26.中标候选人的确定原则及标准</w:t>
      </w:r>
      <w:r>
        <w:tab/>
      </w:r>
      <w:r>
        <w:fldChar w:fldCharType="begin"/>
      </w:r>
      <w:r>
        <w:instrText xml:space="preserve"> PAGEREF _Toc20149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_Toc29674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27.确定中标候选人和中标人</w:t>
      </w:r>
      <w:r>
        <w:tab/>
      </w:r>
      <w:r>
        <w:fldChar w:fldCharType="begin"/>
      </w:r>
      <w:r>
        <w:instrText xml:space="preserve"> PAGEREF _Toc29674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_Toc6402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28.采购任务取消</w:t>
      </w:r>
      <w:r>
        <w:tab/>
      </w:r>
      <w:r>
        <w:fldChar w:fldCharType="begin"/>
      </w:r>
      <w:r>
        <w:instrText xml:space="preserve"> PAGEREF _Toc6402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_Toc16003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29.中标通知书和招标结果通知书</w:t>
      </w:r>
      <w:r>
        <w:tab/>
      </w:r>
      <w:r>
        <w:fldChar w:fldCharType="begin"/>
      </w:r>
      <w:r>
        <w:instrText xml:space="preserve"> PAGEREF _Toc16003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_Toc22231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30.签订合同</w:t>
      </w:r>
      <w:r>
        <w:tab/>
      </w:r>
      <w:r>
        <w:fldChar w:fldCharType="begin"/>
      </w:r>
      <w:r>
        <w:instrText xml:space="preserve"> PAGEREF _Toc22231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_Toc24003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31.履约保证金</w:t>
      </w:r>
      <w:r>
        <w:tab/>
      </w:r>
      <w:r>
        <w:fldChar w:fldCharType="begin"/>
      </w:r>
      <w:r>
        <w:instrText xml:space="preserve"> PAGEREF _Toc24003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_Toc23030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32.中标服务费</w:t>
      </w:r>
      <w:r>
        <w:tab/>
      </w:r>
      <w:r>
        <w:fldChar w:fldCharType="begin"/>
      </w:r>
      <w:r>
        <w:instrText xml:space="preserve"> PAGEREF _Toc23030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_Toc28777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33.政府采购信用担保</w:t>
      </w:r>
      <w:r>
        <w:tab/>
      </w:r>
      <w:r>
        <w:fldChar w:fldCharType="begin"/>
      </w:r>
      <w:r>
        <w:instrText xml:space="preserve"> PAGEREF _Toc28777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_Toc4636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34.廉洁自律规定</w:t>
      </w:r>
      <w:r>
        <w:tab/>
      </w:r>
      <w:r>
        <w:fldChar w:fldCharType="begin"/>
      </w:r>
      <w:r>
        <w:instrText xml:space="preserve"> PAGEREF _Toc4636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_Toc11086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35.人员回避</w:t>
      </w:r>
      <w:r>
        <w:tab/>
      </w:r>
      <w:r>
        <w:fldChar w:fldCharType="begin"/>
      </w:r>
      <w:r>
        <w:instrText xml:space="preserve"> PAGEREF _Toc11086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5"/>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_Toc7306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36.质疑与接收</w:t>
      </w:r>
      <w:r>
        <w:tab/>
      </w:r>
      <w:r>
        <w:fldChar w:fldCharType="begin"/>
      </w:r>
      <w:r>
        <w:instrText xml:space="preserve"> PAGEREF _Toc7306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_Toc11088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附件1：履约保证金保函（格式）</w:t>
      </w:r>
      <w:r>
        <w:tab/>
      </w:r>
      <w:r>
        <w:fldChar w:fldCharType="begin"/>
      </w:r>
      <w:r>
        <w:instrText xml:space="preserve"> PAGEREF _Toc11088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_Toc19643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附件2：履约担保函格式</w:t>
      </w:r>
      <w:r>
        <w:tab/>
      </w:r>
      <w:r>
        <w:fldChar w:fldCharType="begin"/>
      </w:r>
      <w:r>
        <w:instrText xml:space="preserve"> PAGEREF _Toc19643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_Toc24499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（采用政府采购信用担保形式时使用）</w:t>
      </w:r>
      <w:r>
        <w:tab/>
      </w:r>
      <w:r>
        <w:fldChar w:fldCharType="begin"/>
      </w:r>
      <w:r>
        <w:instrText xml:space="preserve"> PAGEREF _Toc24499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_Toc24532 </w:instrText>
      </w:r>
      <w:r>
        <w:rPr>
          <w:rFonts w:hint="eastAsia" w:ascii="仿宋" w:hAnsi="仿宋" w:eastAsia="仿宋" w:cs="仿宋"/>
          <w:kern w:val="0"/>
          <w:szCs w:val="21"/>
          <w:highlight w:val="none"/>
        </w:rPr>
        <w:fldChar w:fldCharType="separate"/>
      </w:r>
      <w:r>
        <w:rPr>
          <w:rFonts w:hint="default" w:ascii="仿宋" w:hAnsi="仿宋" w:eastAsia="仿宋" w:cs="仿宋"/>
          <w:lang w:val="en-US"/>
        </w:rPr>
        <w:t xml:space="preserve">第1章 </w:t>
      </w:r>
      <w:r>
        <w:rPr>
          <w:rFonts w:hint="eastAsia" w:ascii="仿宋" w:hAnsi="仿宋" w:eastAsia="仿宋" w:cs="仿宋"/>
          <w:highlight w:val="none"/>
        </w:rPr>
        <w:t>投标文件格式</w:t>
      </w:r>
      <w:r>
        <w:tab/>
      </w:r>
      <w:r>
        <w:fldChar w:fldCharType="begin"/>
      </w:r>
      <w:r>
        <w:instrText xml:space="preserve"> PAGEREF _Toc24532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_Toc6216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第一部分 开标一览表及资格证明文件</w:t>
      </w:r>
      <w:r>
        <w:tab/>
      </w:r>
      <w:r>
        <w:fldChar w:fldCharType="begin"/>
      </w:r>
      <w:r>
        <w:instrText xml:space="preserve"> PAGEREF _Toc6216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_Toc22676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  开标一览表（投标文件格式一）</w:t>
      </w:r>
      <w:r>
        <w:tab/>
      </w:r>
      <w:r>
        <w:fldChar w:fldCharType="begin"/>
      </w:r>
      <w:r>
        <w:instrText xml:space="preserve"> PAGEREF _Toc22676 \h </w:instrText>
      </w:r>
      <w:r>
        <w:fldChar w:fldCharType="separate"/>
      </w:r>
      <w:r>
        <w:t>26</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_Toc24099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 xml:space="preserve">2  </w:t>
      </w:r>
      <w:r>
        <w:rPr>
          <w:rFonts w:hint="eastAsia" w:ascii="仿宋" w:hAnsi="仿宋" w:eastAsia="仿宋" w:cs="仿宋"/>
          <w:bCs/>
          <w:kern w:val="0"/>
          <w:szCs w:val="20"/>
          <w:highlight w:val="none"/>
          <w:lang w:val="en-US" w:eastAsia="zh-CN" w:bidi="ar-SA"/>
        </w:rPr>
        <w:t>合</w:t>
      </w:r>
      <w:r>
        <w:rPr>
          <w:rFonts w:hint="eastAsia" w:ascii="仿宋" w:hAnsi="仿宋" w:eastAsia="仿宋" w:cs="仿宋"/>
          <w:kern w:val="0"/>
          <w:szCs w:val="20"/>
          <w:highlight w:val="none"/>
          <w:lang w:val="en-US" w:eastAsia="zh-CN" w:bidi="ar-SA"/>
        </w:rPr>
        <w:t>格有效的三证合一的营业执照（三证合一）或电子营业执照（需加盖公章）或同等法律效力的证明文件（发证机关或公证机关出具的证明材料）</w:t>
      </w:r>
      <w:r>
        <w:tab/>
      </w:r>
      <w:r>
        <w:fldChar w:fldCharType="begin"/>
      </w:r>
      <w:r>
        <w:instrText xml:space="preserve"> PAGEREF _Toc24099 \h </w:instrText>
      </w:r>
      <w:r>
        <w:fldChar w:fldCharType="separate"/>
      </w:r>
      <w:r>
        <w:t>29</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_Toc12242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3  </w:t>
      </w:r>
      <w:r>
        <w:rPr>
          <w:rFonts w:hint="eastAsia" w:ascii="仿宋" w:hAnsi="仿宋" w:eastAsia="仿宋" w:cs="仿宋"/>
          <w:highlight w:val="none"/>
          <w:lang w:val="en-US" w:eastAsia="zh-CN"/>
        </w:rPr>
        <w:t>法定代表人（或企业负责人）资格证明书或法人（或企业负责人）授权委托书及其人员有效证件（如身份证等）授权书（自然人投标的无需提供）;</w:t>
      </w:r>
      <w:r>
        <w:tab/>
      </w:r>
      <w:r>
        <w:fldChar w:fldCharType="begin"/>
      </w:r>
      <w:r>
        <w:instrText xml:space="preserve"> PAGEREF _Toc12242 \h </w:instrText>
      </w:r>
      <w:r>
        <w:fldChar w:fldCharType="separate"/>
      </w:r>
      <w:r>
        <w:t>29</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_Toc12963 </w:instrText>
      </w:r>
      <w:r>
        <w:rPr>
          <w:rFonts w:hint="eastAsia" w:ascii="仿宋" w:hAnsi="仿宋" w:eastAsia="仿宋" w:cs="仿宋"/>
          <w:kern w:val="0"/>
          <w:szCs w:val="21"/>
          <w:highlight w:val="none"/>
        </w:rPr>
        <w:fldChar w:fldCharType="separate"/>
      </w:r>
      <w:r>
        <w:rPr>
          <w:rFonts w:hint="eastAsia" w:ascii="仿宋" w:hAnsi="仿宋" w:eastAsia="仿宋" w:cs="仿宋"/>
          <w:lang w:val="en-US" w:eastAsia="zh-CN"/>
        </w:rPr>
        <w:t xml:space="preserve">4、 </w:t>
      </w:r>
      <w:r>
        <w:rPr>
          <w:rFonts w:hint="eastAsia" w:ascii="仿宋" w:hAnsi="仿宋" w:eastAsia="仿宋" w:cs="仿宋"/>
          <w:highlight w:val="none"/>
          <w:lang w:val="en-US" w:eastAsia="zh-CN"/>
        </w:rPr>
        <w:t>近6个月任意一个月缴纳税收的证明（税务部门出具的完税凭证或缴税证明或银行出具的“银行电子缴税付款凭证”）；注：①若为零申报企业，需提供无欠税证明或国家税务总局电子税务局“申报结果查询截图”。②“税种”非社会保险;</w:t>
      </w:r>
      <w:r>
        <w:tab/>
      </w:r>
      <w:r>
        <w:fldChar w:fldCharType="begin"/>
      </w:r>
      <w:r>
        <w:instrText xml:space="preserve"> PAGEREF _Toc12963 \h </w:instrText>
      </w:r>
      <w:r>
        <w:fldChar w:fldCharType="separate"/>
      </w:r>
      <w:r>
        <w:t>31</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_Toc9668 </w:instrText>
      </w:r>
      <w:r>
        <w:rPr>
          <w:rFonts w:hint="eastAsia" w:ascii="仿宋" w:hAnsi="仿宋" w:eastAsia="仿宋" w:cs="仿宋"/>
          <w:kern w:val="0"/>
          <w:szCs w:val="21"/>
          <w:highlight w:val="none"/>
        </w:rPr>
        <w:fldChar w:fldCharType="separate"/>
      </w:r>
      <w:r>
        <w:rPr>
          <w:rFonts w:hint="eastAsia" w:ascii="仿宋" w:hAnsi="仿宋" w:eastAsia="仿宋" w:cs="仿宋"/>
          <w:lang w:val="en-US" w:eastAsia="zh-CN"/>
        </w:rPr>
        <w:t xml:space="preserve">5、 </w:t>
      </w:r>
      <w:r>
        <w:rPr>
          <w:rFonts w:hint="eastAsia" w:ascii="仿宋" w:hAnsi="仿宋" w:eastAsia="仿宋" w:cs="仿宋"/>
          <w:highlight w:val="none"/>
          <w:lang w:val="en-US" w:eastAsia="zh-CN"/>
        </w:rPr>
        <w:t>近6个月任意一个月依法缴纳社会保障金的缴费证明或银行转帐汇款单证明。（缴费证明须有社保汇总明细）</w:t>
      </w:r>
      <w:r>
        <w:tab/>
      </w:r>
      <w:r>
        <w:fldChar w:fldCharType="begin"/>
      </w:r>
      <w:r>
        <w:instrText xml:space="preserve"> PAGEREF _Toc9668 \h </w:instrText>
      </w:r>
      <w:r>
        <w:fldChar w:fldCharType="separate"/>
      </w:r>
      <w:r>
        <w:t>31</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_Toc28697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0"/>
          <w:highlight w:val="none"/>
          <w:lang w:val="en-US" w:eastAsia="zh-CN" w:bidi="ar-SA"/>
        </w:rPr>
        <w:t>6、良好的商业信誉和健全的财务会计制度证明材料（会计师事务所出具的2021年度或2022年度财务审计报告；新办企业需提供银行资信证明原件扫描件）；</w:t>
      </w:r>
      <w:r>
        <w:tab/>
      </w:r>
      <w:r>
        <w:fldChar w:fldCharType="begin"/>
      </w:r>
      <w:r>
        <w:instrText xml:space="preserve"> PAGEREF _Toc28697 \h </w:instrText>
      </w:r>
      <w:r>
        <w:fldChar w:fldCharType="separate"/>
      </w:r>
      <w:r>
        <w:t>32</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_Toc8867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rPr>
        <w:t xml:space="preserve">  投标保证金缴纳凭证复印件或投标担保函</w:t>
      </w:r>
      <w:r>
        <w:tab/>
      </w:r>
      <w:r>
        <w:fldChar w:fldCharType="begin"/>
      </w:r>
      <w:r>
        <w:instrText xml:space="preserve"> PAGEREF _Toc8867 \h </w:instrText>
      </w:r>
      <w:r>
        <w:fldChar w:fldCharType="separate"/>
      </w:r>
      <w:r>
        <w:t>33</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_Toc8278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rPr>
        <w:t xml:space="preserve"> 参加政府采购活动前3年内在经营活动中没有重大违法记录的书面声明</w:t>
      </w:r>
      <w:r>
        <w:tab/>
      </w:r>
      <w:r>
        <w:fldChar w:fldCharType="begin"/>
      </w:r>
      <w:r>
        <w:instrText xml:space="preserve"> PAGEREF _Toc8278 \h </w:instrText>
      </w:r>
      <w:r>
        <w:fldChar w:fldCharType="separate"/>
      </w:r>
      <w:r>
        <w:t>35</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_Toc18806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9、根据《财政部关于在政府采购活动中查询及使用信用记录有关问题的通知》（财库﹝2016﹞125号）的要求，凡拟参加本次招标项目的投标人，如在“信用中国”网站（ www.creditchina.gov.cn） 被列入失信被执行人(查询自动跳转至中国执行信息公开网)、重大税收违法失信主体(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tab/>
      </w:r>
      <w:r>
        <w:fldChar w:fldCharType="begin"/>
      </w:r>
      <w:r>
        <w:instrText xml:space="preserve"> PAGEREF _Toc18806 \h </w:instrText>
      </w:r>
      <w:r>
        <w:fldChar w:fldCharType="separate"/>
      </w:r>
      <w:r>
        <w:t>36</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10、</w:t>
      </w:r>
      <w:r>
        <w:rPr>
          <w:rFonts w:hint="eastAsia" w:ascii="仿宋" w:hAnsi="仿宋" w:eastAsia="仿宋" w:cs="仿宋"/>
          <w:highlight w:val="none"/>
        </w:rPr>
        <w:t>投标单位（</w:t>
      </w:r>
      <w:r>
        <w:rPr>
          <w:rFonts w:hint="eastAsia" w:ascii="仿宋" w:hAnsi="仿宋" w:eastAsia="仿宋" w:cs="仿宋"/>
          <w:highlight w:val="none"/>
          <w:lang w:eastAsia="zh-CN"/>
        </w:rPr>
        <w:t>投标人</w:t>
      </w:r>
      <w:r>
        <w:rPr>
          <w:rFonts w:hint="eastAsia" w:ascii="仿宋" w:hAnsi="仿宋" w:eastAsia="仿宋" w:cs="仿宋"/>
          <w:highlight w:val="none"/>
        </w:rPr>
        <w:t>）提供针对本次项目《反商业贿赂承诺书》</w:t>
      </w:r>
      <w:r>
        <w:tab/>
      </w:r>
      <w:r>
        <w:fldChar w:fldCharType="begin"/>
      </w:r>
      <w:r>
        <w:instrText xml:space="preserve"> PAGEREF _Toc223 \h </w:instrText>
      </w:r>
      <w:r>
        <w:fldChar w:fldCharType="separate"/>
      </w:r>
      <w:r>
        <w:t>36</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_Toc13815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11、</w:t>
      </w:r>
      <w:r>
        <w:rPr>
          <w:rFonts w:hint="eastAsia" w:ascii="仿宋" w:hAnsi="仿宋" w:eastAsia="仿宋" w:cs="仿宋"/>
          <w:highlight w:val="none"/>
        </w:rPr>
        <w:t xml:space="preserve">  投标人须知资料表要求的其他资格证明文件</w:t>
      </w:r>
      <w:r>
        <w:tab/>
      </w:r>
      <w:r>
        <w:fldChar w:fldCharType="begin"/>
      </w:r>
      <w:r>
        <w:instrText xml:space="preserve"> PAGEREF _Toc13815 \h </w:instrText>
      </w:r>
      <w:r>
        <w:fldChar w:fldCharType="separate"/>
      </w:r>
      <w:r>
        <w:t>37</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_Toc27042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12、投标人可提供有利于投标的其他证明材料.</w:t>
      </w:r>
      <w:r>
        <w:tab/>
      </w:r>
      <w:r>
        <w:fldChar w:fldCharType="begin"/>
      </w:r>
      <w:r>
        <w:instrText xml:space="preserve"> PAGEREF _Toc27042 \h </w:instrText>
      </w:r>
      <w:r>
        <w:fldChar w:fldCharType="separate"/>
      </w:r>
      <w:r>
        <w:t>37</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_Toc26363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第二部分  商务及技术文件</w:t>
      </w:r>
      <w:r>
        <w:tab/>
      </w:r>
      <w:r>
        <w:fldChar w:fldCharType="begin"/>
      </w:r>
      <w:r>
        <w:instrText xml:space="preserve"> PAGEREF _Toc26363 \h </w:instrText>
      </w:r>
      <w:r>
        <w:fldChar w:fldCharType="separate"/>
      </w:r>
      <w:r>
        <w:t>37</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_Toc12885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   投标书（投标文件格式五）</w:t>
      </w:r>
      <w:r>
        <w:tab/>
      </w:r>
      <w:r>
        <w:fldChar w:fldCharType="begin"/>
      </w:r>
      <w:r>
        <w:instrText xml:space="preserve"> PAGEREF _Toc12885 \h </w:instrText>
      </w:r>
      <w:r>
        <w:fldChar w:fldCharType="separate"/>
      </w:r>
      <w:r>
        <w:t>38</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_Toc8389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   投标保证金缴纳凭证复印件或投标担保函</w:t>
      </w:r>
      <w:r>
        <w:tab/>
      </w:r>
      <w:r>
        <w:fldChar w:fldCharType="begin"/>
      </w:r>
      <w:r>
        <w:instrText xml:space="preserve"> PAGEREF _Toc8389 \h </w:instrText>
      </w:r>
      <w:r>
        <w:fldChar w:fldCharType="separate"/>
      </w:r>
      <w:r>
        <w:t>39</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_Toc21491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   投标分项报价表（投标文件格式七）</w:t>
      </w:r>
      <w:r>
        <w:tab/>
      </w:r>
      <w:r>
        <w:fldChar w:fldCharType="begin"/>
      </w:r>
      <w:r>
        <w:instrText xml:space="preserve"> PAGEREF _Toc21491 \h </w:instrText>
      </w:r>
      <w:r>
        <w:fldChar w:fldCharType="separate"/>
      </w:r>
      <w:r>
        <w:t>41</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_Toc12062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4   </w:t>
      </w:r>
      <w:r>
        <w:rPr>
          <w:rFonts w:hint="eastAsia" w:ascii="仿宋" w:hAnsi="仿宋" w:eastAsia="仿宋" w:cs="仿宋"/>
          <w:highlight w:val="none"/>
          <w:lang w:eastAsia="zh-CN"/>
        </w:rPr>
        <w:t>服务</w:t>
      </w:r>
      <w:r>
        <w:rPr>
          <w:rFonts w:hint="eastAsia" w:ascii="仿宋" w:hAnsi="仿宋" w:eastAsia="仿宋" w:cs="仿宋"/>
          <w:highlight w:val="none"/>
        </w:rPr>
        <w:t>说明一览表（投标文件格式八）</w:t>
      </w:r>
      <w:r>
        <w:tab/>
      </w:r>
      <w:r>
        <w:fldChar w:fldCharType="begin"/>
      </w:r>
      <w:r>
        <w:instrText xml:space="preserve"> PAGEREF _Toc12062 \h </w:instrText>
      </w:r>
      <w:r>
        <w:fldChar w:fldCharType="separate"/>
      </w:r>
      <w:r>
        <w:t>42</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_Toc12014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   技术规格偏离表（投标文件格式九）</w:t>
      </w:r>
      <w:r>
        <w:tab/>
      </w:r>
      <w:r>
        <w:fldChar w:fldCharType="begin"/>
      </w:r>
      <w:r>
        <w:instrText xml:space="preserve"> PAGEREF _Toc12014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_Toc27964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   商务条款偏离表（投标文件格式十）</w:t>
      </w:r>
      <w:r>
        <w:tab/>
      </w:r>
      <w:r>
        <w:fldChar w:fldCharType="begin"/>
      </w:r>
      <w:r>
        <w:instrText xml:space="preserve"> PAGEREF _Toc27964 \h </w:instrText>
      </w:r>
      <w:r>
        <w:fldChar w:fldCharType="separate"/>
      </w:r>
      <w:r>
        <w:t>46</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_Toc25608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7-1 </w:t>
      </w:r>
      <w:r>
        <w:rPr>
          <w:rFonts w:hint="eastAsia" w:ascii="仿宋" w:hAnsi="仿宋" w:eastAsia="仿宋" w:cs="仿宋"/>
          <w:bCs/>
          <w:highlight w:val="none"/>
        </w:rPr>
        <w:t>中小微企业证明文件（如有）</w:t>
      </w:r>
      <w:r>
        <w:tab/>
      </w:r>
      <w:r>
        <w:fldChar w:fldCharType="begin"/>
      </w:r>
      <w:r>
        <w:instrText xml:space="preserve"> PAGEREF _Toc25608 \h </w:instrText>
      </w:r>
      <w:r>
        <w:fldChar w:fldCharType="separate"/>
      </w:r>
      <w:r>
        <w:t>47</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_Toc27057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7-</w:t>
      </w:r>
      <w:r>
        <w:rPr>
          <w:rFonts w:hint="eastAsia" w:ascii="仿宋" w:hAnsi="仿宋" w:eastAsia="仿宋" w:cs="仿宋"/>
          <w:highlight w:val="none"/>
          <w:lang w:val="en-US" w:eastAsia="zh-CN"/>
        </w:rPr>
        <w:t>2</w:t>
      </w:r>
      <w:r>
        <w:rPr>
          <w:rFonts w:hint="eastAsia" w:ascii="仿宋" w:hAnsi="仿宋" w:eastAsia="仿宋" w:cs="仿宋"/>
          <w:highlight w:val="none"/>
        </w:rPr>
        <w:t xml:space="preserve">  残疾人福利性单位声明函（投标文件格式十</w:t>
      </w:r>
      <w:r>
        <w:rPr>
          <w:rFonts w:hint="eastAsia" w:ascii="仿宋" w:hAnsi="仿宋" w:eastAsia="仿宋" w:cs="仿宋"/>
          <w:highlight w:val="none"/>
          <w:lang w:val="en-US" w:eastAsia="zh-CN"/>
        </w:rPr>
        <w:t>二</w:t>
      </w:r>
      <w:r>
        <w:rPr>
          <w:rFonts w:hint="eastAsia" w:ascii="仿宋" w:hAnsi="仿宋" w:eastAsia="仿宋" w:cs="仿宋"/>
          <w:highlight w:val="none"/>
        </w:rPr>
        <w:t>）</w:t>
      </w:r>
      <w:r>
        <w:tab/>
      </w:r>
      <w:r>
        <w:fldChar w:fldCharType="begin"/>
      </w:r>
      <w:r>
        <w:instrText xml:space="preserve"> PAGEREF _Toc27057 \h </w:instrText>
      </w:r>
      <w:r>
        <w:fldChar w:fldCharType="separate"/>
      </w:r>
      <w:r>
        <w:t>48</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_Toc23803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8   投标人关联单位的说明</w:t>
      </w:r>
      <w:r>
        <w:tab/>
      </w:r>
      <w:r>
        <w:fldChar w:fldCharType="begin"/>
      </w:r>
      <w:r>
        <w:instrText xml:space="preserve"> PAGEREF _Toc23803 \h </w:instrText>
      </w:r>
      <w:r>
        <w:fldChar w:fldCharType="separate"/>
      </w:r>
      <w:r>
        <w:t>48</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_Toc28411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9 </w:t>
      </w:r>
      <w:r>
        <w:rPr>
          <w:rFonts w:hint="eastAsia" w:ascii="仿宋" w:hAnsi="仿宋" w:eastAsia="仿宋" w:cs="仿宋"/>
          <w:highlight w:val="none"/>
          <w:lang w:eastAsia="zh-CN"/>
        </w:rPr>
        <w:t>、</w:t>
      </w:r>
      <w:r>
        <w:rPr>
          <w:rFonts w:hint="eastAsia" w:ascii="仿宋" w:hAnsi="仿宋" w:eastAsia="仿宋" w:cs="仿宋"/>
          <w:highlight w:val="none"/>
        </w:rPr>
        <w:t xml:space="preserve"> 投标文件还应包括投标人须知第10条的所有技术文件</w:t>
      </w:r>
      <w:r>
        <w:tab/>
      </w:r>
      <w:r>
        <w:fldChar w:fldCharType="begin"/>
      </w:r>
      <w:r>
        <w:instrText xml:space="preserve"> PAGEREF _Toc28411 \h </w:instrText>
      </w:r>
      <w:r>
        <w:fldChar w:fldCharType="separate"/>
      </w:r>
      <w:r>
        <w:t>48</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_Toc15724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0"/>
          <w:highlight w:val="none"/>
          <w:lang w:val="en-US" w:eastAsia="zh-CN" w:bidi="ar-SA"/>
        </w:rPr>
        <w:t>10、投标人可提供有利于投标的其他证明材料.</w:t>
      </w:r>
      <w:r>
        <w:tab/>
      </w:r>
      <w:r>
        <w:fldChar w:fldCharType="begin"/>
      </w:r>
      <w:r>
        <w:instrText xml:space="preserve"> PAGEREF _Toc15724 \h </w:instrText>
      </w:r>
      <w:r>
        <w:fldChar w:fldCharType="separate"/>
      </w:r>
      <w:r>
        <w:t>49</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_Toc22316 </w:instrText>
      </w:r>
      <w:r>
        <w:rPr>
          <w:rFonts w:hint="eastAsia" w:ascii="仿宋" w:hAnsi="仿宋" w:eastAsia="仿宋" w:cs="仿宋"/>
          <w:kern w:val="0"/>
          <w:szCs w:val="21"/>
          <w:highlight w:val="none"/>
        </w:rPr>
        <w:fldChar w:fldCharType="separate"/>
      </w:r>
      <w:r>
        <w:rPr>
          <w:rFonts w:hint="eastAsia" w:ascii="仿宋" w:hAnsi="仿宋" w:eastAsia="仿宋" w:cs="仿宋"/>
          <w:szCs w:val="30"/>
          <w:highlight w:val="none"/>
        </w:rPr>
        <w:t>第三章公告</w:t>
      </w:r>
      <w:r>
        <w:tab/>
      </w:r>
      <w:r>
        <w:fldChar w:fldCharType="begin"/>
      </w:r>
      <w:r>
        <w:instrText xml:space="preserve"> PAGEREF _Toc22316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_Toc27012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lang w:val="en-US" w:eastAsia="zh-CN"/>
        </w:rPr>
        <w:t>喀什地区第一人民医院实验室服务采购项目</w:t>
      </w:r>
      <w:r>
        <w:tab/>
      </w:r>
      <w:r>
        <w:fldChar w:fldCharType="begin"/>
      </w:r>
      <w:r>
        <w:instrText xml:space="preserve"> PAGEREF _Toc27012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_Toc17572 </w:instrText>
      </w:r>
      <w:r>
        <w:rPr>
          <w:rFonts w:hint="eastAsia" w:ascii="仿宋" w:hAnsi="仿宋" w:eastAsia="仿宋" w:cs="仿宋"/>
          <w:kern w:val="0"/>
          <w:szCs w:val="21"/>
          <w:highlight w:val="none"/>
        </w:rPr>
        <w:fldChar w:fldCharType="separate"/>
      </w:r>
      <w:r>
        <w:rPr>
          <w:rFonts w:hint="eastAsia" w:ascii="仿宋" w:hAnsi="仿宋" w:eastAsia="仿宋" w:cs="仿宋"/>
          <w:szCs w:val="32"/>
          <w:highlight w:val="none"/>
          <w:lang w:val="en-US" w:eastAsia="zh-CN"/>
        </w:rPr>
        <w:t>公开招标</w:t>
      </w:r>
      <w:r>
        <w:rPr>
          <w:rFonts w:hint="eastAsia" w:ascii="仿宋" w:hAnsi="仿宋" w:eastAsia="仿宋" w:cs="仿宋"/>
          <w:szCs w:val="32"/>
          <w:highlight w:val="none"/>
        </w:rPr>
        <w:t>公告</w:t>
      </w:r>
      <w:r>
        <w:tab/>
      </w:r>
      <w:r>
        <w:fldChar w:fldCharType="begin"/>
      </w:r>
      <w:r>
        <w:instrText xml:space="preserve"> PAGEREF _Toc17572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_Toc10744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一、项目基本情况</w:t>
      </w:r>
      <w:r>
        <w:tab/>
      </w:r>
      <w:r>
        <w:fldChar w:fldCharType="begin"/>
      </w:r>
      <w:r>
        <w:instrText xml:space="preserve"> PAGEREF _Toc10744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_Toc20051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二、申请人的资格要求</w:t>
      </w:r>
      <w:r>
        <w:tab/>
      </w:r>
      <w:r>
        <w:fldChar w:fldCharType="begin"/>
      </w:r>
      <w:r>
        <w:instrText xml:space="preserve"> PAGEREF _Toc20051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_Toc31470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三、获取招标文件</w:t>
      </w:r>
      <w:r>
        <w:tab/>
      </w:r>
      <w:r>
        <w:fldChar w:fldCharType="begin"/>
      </w:r>
      <w:r>
        <w:instrText xml:space="preserve"> PAGEREF _Toc31470 \h </w:instrText>
      </w:r>
      <w:r>
        <w:fldChar w:fldCharType="separate"/>
      </w:r>
      <w:r>
        <w:t>53</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_Toc9219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四、提交投标文件截止时间、开标时间和地点</w:t>
      </w:r>
      <w:r>
        <w:tab/>
      </w:r>
      <w:r>
        <w:fldChar w:fldCharType="begin"/>
      </w:r>
      <w:r>
        <w:instrText xml:space="preserve"> PAGEREF _Toc9219 \h </w:instrText>
      </w:r>
      <w:r>
        <w:fldChar w:fldCharType="separate"/>
      </w:r>
      <w:r>
        <w:t>53</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_Toc26694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eastAsia="zh-CN"/>
        </w:rPr>
        <w:t>五</w:t>
      </w:r>
      <w:r>
        <w:rPr>
          <w:rFonts w:hint="eastAsia" w:ascii="仿宋" w:hAnsi="仿宋" w:eastAsia="仿宋" w:cs="仿宋"/>
          <w:szCs w:val="24"/>
          <w:highlight w:val="none"/>
        </w:rPr>
        <w:t>、公告期限</w:t>
      </w:r>
      <w:r>
        <w:tab/>
      </w:r>
      <w:r>
        <w:fldChar w:fldCharType="begin"/>
      </w:r>
      <w:r>
        <w:instrText xml:space="preserve"> PAGEREF _Toc26694 \h </w:instrText>
      </w:r>
      <w:r>
        <w:fldChar w:fldCharType="separate"/>
      </w:r>
      <w:r>
        <w:t>54</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_Toc14444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eastAsia="zh-CN"/>
        </w:rPr>
        <w:t>六、</w:t>
      </w:r>
      <w:r>
        <w:rPr>
          <w:rFonts w:hint="eastAsia" w:ascii="仿宋" w:hAnsi="仿宋" w:eastAsia="仿宋" w:cs="仿宋"/>
          <w:szCs w:val="24"/>
          <w:highlight w:val="none"/>
        </w:rPr>
        <w:t>其他补充事宜</w:t>
      </w:r>
      <w:r>
        <w:tab/>
      </w:r>
      <w:r>
        <w:fldChar w:fldCharType="begin"/>
      </w:r>
      <w:r>
        <w:instrText xml:space="preserve"> PAGEREF _Toc14444 \h </w:instrText>
      </w:r>
      <w:r>
        <w:fldChar w:fldCharType="separate"/>
      </w:r>
      <w:r>
        <w:t>54</w:t>
      </w:r>
      <w:r>
        <w:fldChar w:fldCharType="end"/>
      </w:r>
      <w:r>
        <w:rPr>
          <w:rFonts w:hint="eastAsia" w:ascii="仿宋" w:hAnsi="仿宋" w:eastAsia="仿宋" w:cs="仿宋"/>
          <w:color w:val="auto"/>
          <w:kern w:val="0"/>
          <w:szCs w:val="21"/>
          <w:highlight w:val="none"/>
        </w:rPr>
        <w:fldChar w:fldCharType="end"/>
      </w:r>
    </w:p>
    <w:p>
      <w:pPr>
        <w:pStyle w:val="22"/>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_Toc7899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lang w:eastAsia="zh-CN"/>
        </w:rPr>
        <w:t>七</w:t>
      </w:r>
      <w:r>
        <w:rPr>
          <w:rFonts w:hint="eastAsia" w:ascii="仿宋" w:hAnsi="仿宋" w:eastAsia="仿宋" w:cs="仿宋"/>
          <w:szCs w:val="24"/>
          <w:highlight w:val="none"/>
        </w:rPr>
        <w:t>、凡对本次采购提出询问，请按以下方式联系</w:t>
      </w:r>
      <w:r>
        <w:tab/>
      </w:r>
      <w:r>
        <w:fldChar w:fldCharType="begin"/>
      </w:r>
      <w:r>
        <w:instrText xml:space="preserve"> PAGEREF _Toc7899 \h </w:instrText>
      </w:r>
      <w:r>
        <w:fldChar w:fldCharType="separate"/>
      </w:r>
      <w:r>
        <w:t>54</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_Toc7642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第四章  投标人须知资料表</w:t>
      </w:r>
      <w:r>
        <w:tab/>
      </w:r>
      <w:r>
        <w:fldChar w:fldCharType="begin"/>
      </w:r>
      <w:r>
        <w:instrText xml:space="preserve"> PAGEREF _Toc7642 \h </w:instrText>
      </w:r>
      <w:r>
        <w:fldChar w:fldCharType="separate"/>
      </w:r>
      <w:r>
        <w:t>55</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_Toc9509 </w:instrText>
      </w:r>
      <w:r>
        <w:rPr>
          <w:rFonts w:hint="eastAsia" w:ascii="仿宋" w:hAnsi="仿宋" w:eastAsia="仿宋" w:cs="仿宋"/>
          <w:kern w:val="0"/>
          <w:szCs w:val="21"/>
          <w:highlight w:val="none"/>
        </w:rPr>
        <w:fldChar w:fldCharType="separate"/>
      </w:r>
      <w:r>
        <w:rPr>
          <w:rFonts w:hint="eastAsia" w:ascii="仿宋" w:hAnsi="仿宋" w:eastAsia="仿宋" w:cs="仿宋"/>
          <w:bCs/>
          <w:szCs w:val="32"/>
          <w:highlight w:val="none"/>
          <w:lang w:val="en-US" w:eastAsia="zh-CN"/>
        </w:rPr>
        <w:t>第五章、服务</w:t>
      </w:r>
      <w:r>
        <w:rPr>
          <w:rFonts w:hint="eastAsia" w:ascii="仿宋" w:hAnsi="仿宋" w:eastAsia="仿宋" w:cs="仿宋"/>
          <w:bCs/>
          <w:szCs w:val="32"/>
          <w:highlight w:val="none"/>
        </w:rPr>
        <w:t>需求一览表及参数规格</w:t>
      </w:r>
      <w:r>
        <w:tab/>
      </w:r>
      <w:r>
        <w:fldChar w:fldCharType="begin"/>
      </w:r>
      <w:r>
        <w:instrText xml:space="preserve"> PAGEREF _Toc9509 \h </w:instrText>
      </w:r>
      <w:r>
        <w:fldChar w:fldCharType="separate"/>
      </w:r>
      <w:r>
        <w:t>59</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_Toc18964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第六章、评标方法和标准</w:t>
      </w:r>
      <w:r>
        <w:tab/>
      </w:r>
      <w:r>
        <w:fldChar w:fldCharType="begin"/>
      </w:r>
      <w:r>
        <w:instrText xml:space="preserve"> PAGEREF _Toc18964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_Toc31726 </w:instrText>
      </w:r>
      <w:r>
        <w:rPr>
          <w:rFonts w:hint="eastAsia" w:ascii="仿宋" w:hAnsi="仿宋" w:eastAsia="仿宋" w:cs="仿宋"/>
          <w:kern w:val="0"/>
          <w:szCs w:val="21"/>
          <w:highlight w:val="none"/>
        </w:rPr>
        <w:fldChar w:fldCharType="separate"/>
      </w:r>
      <w:r>
        <w:rPr>
          <w:rFonts w:hint="eastAsia" w:ascii="仿宋" w:hAnsi="仿宋" w:eastAsia="仿宋" w:cs="仿宋"/>
          <w:szCs w:val="30"/>
          <w:highlight w:val="none"/>
        </w:rPr>
        <w:t>第七章、采购合同</w:t>
      </w:r>
      <w:r>
        <w:tab/>
      </w:r>
      <w:r>
        <w:fldChar w:fldCharType="begin"/>
      </w:r>
      <w:r>
        <w:instrText xml:space="preserve"> PAGEREF _Toc31726 \h </w:instrText>
      </w:r>
      <w:r>
        <w:fldChar w:fldCharType="separate"/>
      </w:r>
      <w:r>
        <w:t>102</w:t>
      </w:r>
      <w:r>
        <w:fldChar w:fldCharType="end"/>
      </w:r>
      <w:r>
        <w:rPr>
          <w:rFonts w:hint="eastAsia" w:ascii="仿宋" w:hAnsi="仿宋" w:eastAsia="仿宋" w:cs="仿宋"/>
          <w:color w:val="auto"/>
          <w:kern w:val="0"/>
          <w:szCs w:val="21"/>
          <w:highlight w:val="none"/>
        </w:rPr>
        <w:fldChar w:fldCharType="end"/>
      </w:r>
    </w:p>
    <w:p>
      <w:pPr>
        <w:pStyle w:val="20"/>
        <w:tabs>
          <w:tab w:val="right" w:leader="dot" w:pos="8312"/>
        </w:tabs>
      </w:pPr>
    </w:p>
    <w:p>
      <w:pPr>
        <w:pStyle w:val="20"/>
        <w:tabs>
          <w:tab w:val="right" w:leader="dot" w:pos="8312"/>
        </w:tabs>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fldChar w:fldCharType="end"/>
      </w:r>
      <w:bookmarkStart w:id="0" w:name="_Toc216582804"/>
      <w:bookmarkStart w:id="1" w:name="_Toc17230"/>
      <w:bookmarkStart w:id="2" w:name="_Toc22782"/>
    </w:p>
    <w:p>
      <w:pPr>
        <w:rPr>
          <w:rFonts w:hint="eastAsia" w:ascii="仿宋" w:hAnsi="仿宋" w:eastAsia="仿宋" w:cs="仿宋"/>
          <w:color w:val="auto"/>
          <w:kern w:val="0"/>
          <w:szCs w:val="21"/>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highlight w:val="none"/>
        </w:rPr>
      </w:pPr>
    </w:p>
    <w:p>
      <w:pPr>
        <w:pStyle w:val="3"/>
        <w:tabs>
          <w:tab w:val="left" w:pos="0"/>
        </w:tabs>
        <w:spacing w:before="0" w:after="0" w:line="240" w:lineRule="atLeast"/>
        <w:ind w:firstLine="2880" w:firstLineChars="900"/>
        <w:jc w:val="both"/>
        <w:rPr>
          <w:rFonts w:ascii="仿宋" w:hAnsi="仿宋" w:eastAsia="仿宋" w:cs="仿宋"/>
          <w:color w:val="auto"/>
          <w:highlight w:val="none"/>
        </w:rPr>
      </w:pPr>
      <w:bookmarkStart w:id="3" w:name="_Toc20594"/>
      <w:r>
        <w:rPr>
          <w:rFonts w:hint="eastAsia" w:ascii="仿宋" w:hAnsi="仿宋" w:eastAsia="仿宋" w:cs="仿宋"/>
          <w:color w:val="auto"/>
          <w:kern w:val="0"/>
          <w:szCs w:val="21"/>
          <w:highlight w:val="none"/>
        </w:rPr>
        <w:t>第一章、</w:t>
      </w:r>
      <w:bookmarkStart w:id="4" w:name="_Toc515647756"/>
      <w:r>
        <w:rPr>
          <w:rFonts w:hint="eastAsia" w:ascii="仿宋" w:hAnsi="仿宋" w:eastAsia="仿宋" w:cs="仿宋"/>
          <w:color w:val="auto"/>
          <w:highlight w:val="none"/>
        </w:rPr>
        <w:t>投标人须知</w:t>
      </w:r>
      <w:bookmarkEnd w:id="0"/>
      <w:bookmarkEnd w:id="1"/>
      <w:bookmarkEnd w:id="2"/>
      <w:bookmarkEnd w:id="3"/>
      <w:bookmarkEnd w:id="4"/>
    </w:p>
    <w:p>
      <w:pPr>
        <w:rPr>
          <w:rFonts w:ascii="仿宋" w:hAnsi="仿宋" w:eastAsia="仿宋" w:cs="仿宋"/>
          <w:color w:val="auto"/>
          <w:highlight w:val="none"/>
        </w:rPr>
      </w:pPr>
    </w:p>
    <w:p>
      <w:pPr>
        <w:pStyle w:val="4"/>
        <w:spacing w:before="0" w:line="240" w:lineRule="atLeast"/>
        <w:ind w:left="1079" w:leftChars="257" w:hanging="540"/>
        <w:rPr>
          <w:rFonts w:ascii="仿宋" w:hAnsi="仿宋" w:eastAsia="仿宋" w:cs="仿宋"/>
          <w:color w:val="auto"/>
          <w:sz w:val="28"/>
          <w:highlight w:val="none"/>
        </w:rPr>
      </w:pPr>
      <w:bookmarkStart w:id="5" w:name="_Toc515647757"/>
      <w:bookmarkStart w:id="6" w:name="_Toc216582805"/>
      <w:bookmarkStart w:id="7" w:name="_Toc520356143"/>
      <w:bookmarkStart w:id="8" w:name="_Toc21215"/>
      <w:bookmarkStart w:id="9" w:name="_Toc27231"/>
      <w:bookmarkStart w:id="10" w:name="_Toc21015"/>
      <w:r>
        <w:rPr>
          <w:rFonts w:hint="eastAsia" w:ascii="仿宋" w:hAnsi="仿宋" w:eastAsia="仿宋" w:cs="仿宋"/>
          <w:color w:val="auto"/>
          <w:sz w:val="28"/>
          <w:highlight w:val="none"/>
        </w:rPr>
        <w:t xml:space="preserve">一   </w:t>
      </w:r>
      <w:bookmarkEnd w:id="5"/>
      <w:bookmarkEnd w:id="6"/>
      <w:bookmarkEnd w:id="7"/>
      <w:r>
        <w:rPr>
          <w:rFonts w:hint="eastAsia" w:ascii="仿宋" w:hAnsi="仿宋" w:eastAsia="仿宋" w:cs="仿宋"/>
          <w:color w:val="auto"/>
          <w:sz w:val="28"/>
          <w:highlight w:val="none"/>
        </w:rPr>
        <w:t>总 则</w:t>
      </w:r>
      <w:bookmarkEnd w:id="8"/>
      <w:bookmarkEnd w:id="9"/>
      <w:bookmarkEnd w:id="10"/>
    </w:p>
    <w:p>
      <w:pPr>
        <w:pStyle w:val="6"/>
        <w:rPr>
          <w:rFonts w:ascii="仿宋" w:hAnsi="仿宋" w:eastAsia="仿宋" w:cs="仿宋"/>
          <w:color w:val="auto"/>
          <w:highlight w:val="none"/>
        </w:rPr>
      </w:pPr>
    </w:p>
    <w:p>
      <w:pPr>
        <w:pStyle w:val="5"/>
        <w:spacing w:before="0" w:after="0" w:line="240" w:lineRule="atLeast"/>
        <w:ind w:left="0" w:leftChars="0" w:firstLine="0" w:firstLineChars="0"/>
        <w:rPr>
          <w:rFonts w:ascii="仿宋" w:hAnsi="仿宋" w:eastAsia="仿宋" w:cs="仿宋"/>
          <w:color w:val="auto"/>
          <w:highlight w:val="none"/>
          <w:u w:val="none"/>
        </w:rPr>
      </w:pPr>
      <w:bookmarkStart w:id="11" w:name="_Toc520356144"/>
      <w:bookmarkStart w:id="12" w:name="_Toc32623"/>
      <w:bookmarkStart w:id="13" w:name="_Toc9964"/>
      <w:bookmarkStart w:id="14" w:name="_Toc32189"/>
      <w:bookmarkStart w:id="15" w:name="_Toc515647758"/>
      <w:r>
        <w:rPr>
          <w:rFonts w:hint="eastAsia" w:ascii="仿宋" w:hAnsi="仿宋" w:eastAsia="仿宋" w:cs="仿宋"/>
          <w:color w:val="auto"/>
          <w:highlight w:val="none"/>
          <w:u w:val="none"/>
        </w:rPr>
        <w:t>1.采购人、采购代理机构及</w:t>
      </w:r>
      <w:bookmarkEnd w:id="11"/>
      <w:r>
        <w:rPr>
          <w:rFonts w:hint="eastAsia" w:ascii="仿宋" w:hAnsi="仿宋" w:eastAsia="仿宋" w:cs="仿宋"/>
          <w:color w:val="auto"/>
          <w:highlight w:val="none"/>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tabs>
          <w:tab w:val="left" w:pos="0"/>
        </w:tabs>
        <w:spacing w:line="240" w:lineRule="atLeast"/>
        <w:ind w:left="900"/>
        <w:rPr>
          <w:rFonts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numPr>
          <w:ilvl w:val="1"/>
          <w:numId w:val="2"/>
        </w:numPr>
        <w:spacing w:line="240" w:lineRule="atLeast"/>
        <w:ind w:hangingChars="375"/>
        <w:rPr>
          <w:rFonts w:ascii="仿宋" w:hAnsi="仿宋" w:eastAsia="仿宋" w:cs="仿宋"/>
          <w:color w:val="auto"/>
          <w:sz w:val="24"/>
          <w:highlight w:val="none"/>
        </w:rPr>
      </w:pPr>
      <w:r>
        <w:rPr>
          <w:rFonts w:hint="eastAsia" w:ascii="仿宋" w:hAnsi="仿宋" w:eastAsia="仿宋" w:cs="仿宋"/>
          <w:color w:val="auto"/>
          <w:sz w:val="24"/>
          <w:highlight w:val="none"/>
        </w:rPr>
        <w:t>投标人：是指向采购人提供</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、工程或者服务的法人、非法人组织或者自然人。本项目的投标人及其投标</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须满足以下条件：</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以采购代理机构认可的方式获得了本项目的招标文件。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中规定的其他要求。</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中写明允许采购进口产品，投标人应保证所投产品可履行合法报通关手续进入中国关境内。</w:t>
      </w:r>
    </w:p>
    <w:p>
      <w:pPr>
        <w:spacing w:line="240" w:lineRule="atLeast"/>
        <w:ind w:left="898" w:leftChars="428"/>
        <w:rPr>
          <w:rFonts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中未写明允许采购进口产品，如投标人所投产品为进口产品，其投标将被认定为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840"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1.3.6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中写明专门面向中小企业采购的，如投标人为非中小企业且所投产品为非中小企业产品，其投标将被认定为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中允许联合体投标，对联合体规定如下：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1.4.1   两个以上</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可以组成一个投标联合体，以一个投标人的身份投标。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采购人根据采购项目对投标人的特殊要求，联合体中至少应当有一方符合相关规定。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1.4.6  联合体中有同类资质的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按照联合体分工承担相同工作的，按照较低的资质等级确定联合体的资质等级。</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1.4.7  以联合体形式参加政府采购活动的，联合体各方不得再单独参加或者与其他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ind w:left="0" w:leftChars="0" w:firstLine="0" w:firstLineChars="0"/>
        <w:rPr>
          <w:rFonts w:ascii="仿宋" w:hAnsi="仿宋" w:eastAsia="仿宋" w:cs="仿宋"/>
          <w:color w:val="auto"/>
          <w:highlight w:val="none"/>
          <w:u w:val="none"/>
        </w:rPr>
      </w:pPr>
      <w:bookmarkStart w:id="16" w:name="_Toc5286"/>
      <w:bookmarkStart w:id="17" w:name="_Toc515647759"/>
      <w:bookmarkStart w:id="18" w:name="_Toc12139"/>
      <w:bookmarkStart w:id="19" w:name="_Toc21496"/>
      <w:r>
        <w:rPr>
          <w:rFonts w:hint="eastAsia" w:ascii="仿宋" w:hAnsi="仿宋" w:eastAsia="仿宋" w:cs="仿宋"/>
          <w:color w:val="auto"/>
          <w:highlight w:val="none"/>
          <w:u w:val="none"/>
        </w:rPr>
        <w:t>2.资金来源</w:t>
      </w:r>
      <w:bookmarkEnd w:id="16"/>
      <w:bookmarkEnd w:id="17"/>
      <w:bookmarkEnd w:id="18"/>
      <w:bookmarkEnd w:id="1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    项目预算金额和分项或分包最高限价</w:t>
      </w:r>
      <w:r>
        <w:rPr>
          <w:rFonts w:hint="eastAsia" w:ascii="仿宋" w:hAnsi="仿宋" w:eastAsia="仿宋" w:cs="仿宋"/>
          <w:color w:val="auto"/>
          <w:sz w:val="24"/>
          <w:highlight w:val="none"/>
          <w:u w:val="single"/>
        </w:rPr>
        <w:t>见投标人须知资料表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ind w:left="0" w:leftChars="0" w:firstLine="0" w:firstLineChars="0"/>
        <w:rPr>
          <w:rFonts w:ascii="仿宋" w:hAnsi="仿宋" w:eastAsia="仿宋" w:cs="仿宋"/>
          <w:color w:val="auto"/>
          <w:highlight w:val="none"/>
          <w:u w:val="none"/>
        </w:rPr>
      </w:pPr>
      <w:bookmarkStart w:id="20" w:name="_Toc24494"/>
      <w:bookmarkStart w:id="21" w:name="_Toc515647760"/>
      <w:bookmarkStart w:id="22" w:name="_Toc520356145"/>
      <w:bookmarkStart w:id="23" w:name="_Toc20526"/>
      <w:bookmarkStart w:id="24" w:name="_Toc15936"/>
      <w:r>
        <w:rPr>
          <w:rFonts w:hint="eastAsia" w:ascii="仿宋" w:hAnsi="仿宋" w:eastAsia="仿宋" w:cs="仿宋"/>
          <w:color w:val="auto"/>
          <w:highlight w:val="none"/>
          <w:u w:val="none"/>
        </w:rPr>
        <w:t>3.投标费用</w:t>
      </w:r>
      <w:bookmarkEnd w:id="20"/>
      <w:bookmarkEnd w:id="21"/>
      <w:bookmarkEnd w:id="22"/>
      <w:bookmarkEnd w:id="23"/>
      <w:bookmarkEnd w:id="2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不论投标的结果如何，投标人应承担所有与准备和参加投标有关的费用。</w:t>
      </w:r>
    </w:p>
    <w:p>
      <w:pPr>
        <w:pStyle w:val="5"/>
        <w:spacing w:before="0" w:after="0" w:line="240" w:lineRule="atLeast"/>
        <w:ind w:left="0" w:leftChars="0" w:firstLine="0" w:firstLineChars="0"/>
        <w:rPr>
          <w:rFonts w:ascii="仿宋" w:hAnsi="仿宋" w:eastAsia="仿宋" w:cs="仿宋"/>
          <w:color w:val="auto"/>
          <w:highlight w:val="none"/>
          <w:u w:val="none"/>
        </w:rPr>
      </w:pPr>
      <w:bookmarkStart w:id="25" w:name="_Toc4463"/>
      <w:bookmarkStart w:id="26" w:name="_Toc4909"/>
      <w:bookmarkStart w:id="27" w:name="_Toc515647761"/>
      <w:bookmarkStart w:id="28" w:name="_Toc6116"/>
      <w:r>
        <w:rPr>
          <w:rFonts w:hint="eastAsia" w:ascii="仿宋" w:hAnsi="仿宋" w:eastAsia="仿宋" w:cs="仿宋"/>
          <w:color w:val="auto"/>
          <w:highlight w:val="none"/>
          <w:u w:val="none"/>
        </w:rPr>
        <w:t>4.适用法律</w:t>
      </w:r>
      <w:bookmarkEnd w:id="25"/>
      <w:bookmarkEnd w:id="26"/>
      <w:bookmarkEnd w:id="27"/>
      <w:bookmarkEnd w:id="2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本项目采购人、采购代理机构、投标人、评标委员会的相关行为均受《中华人民共和国政府采购法》、《中华人民共和国政府采购法实施条例》、中华人民共和国财政部令第87号--政府采购</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和服务招标投标管理办法及本项目本级和上级财政部门政府采购有关规定的约束，其权利受到上述法律法规的保护。</w:t>
      </w:r>
    </w:p>
    <w:p>
      <w:pPr>
        <w:spacing w:line="240" w:lineRule="atLeast"/>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8"/>
          <w:highlight w:val="none"/>
        </w:rPr>
      </w:pPr>
      <w:bookmarkStart w:id="29" w:name="_Toc21566"/>
      <w:bookmarkStart w:id="30" w:name="_Toc216582806"/>
      <w:bookmarkStart w:id="31" w:name="_Toc520356146"/>
      <w:bookmarkStart w:id="32" w:name="_Toc515647762"/>
      <w:bookmarkStart w:id="33" w:name="_Toc1850"/>
      <w:bookmarkStart w:id="34" w:name="_Toc4365"/>
      <w:r>
        <w:rPr>
          <w:rFonts w:hint="eastAsia" w:ascii="仿宋" w:hAnsi="仿宋" w:eastAsia="仿宋" w:cs="仿宋"/>
          <w:color w:val="auto"/>
          <w:sz w:val="28"/>
          <w:highlight w:val="none"/>
        </w:rPr>
        <w:t>二   招标文件</w:t>
      </w:r>
      <w:bookmarkEnd w:id="29"/>
      <w:bookmarkEnd w:id="30"/>
      <w:bookmarkEnd w:id="31"/>
      <w:bookmarkEnd w:id="32"/>
      <w:bookmarkEnd w:id="33"/>
      <w:bookmarkEnd w:id="34"/>
    </w:p>
    <w:p>
      <w:pPr>
        <w:pStyle w:val="6"/>
        <w:rPr>
          <w:rFonts w:ascii="仿宋" w:hAnsi="仿宋" w:eastAsia="仿宋" w:cs="仿宋"/>
          <w:color w:val="auto"/>
          <w:highlight w:val="none"/>
        </w:rPr>
      </w:pPr>
    </w:p>
    <w:p>
      <w:pPr>
        <w:pStyle w:val="5"/>
        <w:spacing w:before="0" w:after="0" w:line="240" w:lineRule="atLeast"/>
        <w:ind w:left="0" w:leftChars="0" w:firstLine="0" w:firstLineChars="0"/>
        <w:rPr>
          <w:rFonts w:ascii="仿宋" w:hAnsi="仿宋" w:eastAsia="仿宋" w:cs="仿宋"/>
          <w:color w:val="auto"/>
          <w:highlight w:val="none"/>
          <w:u w:val="none"/>
        </w:rPr>
      </w:pPr>
      <w:bookmarkStart w:id="35" w:name="_Toc25743"/>
      <w:bookmarkStart w:id="36" w:name="_Toc520356147"/>
      <w:bookmarkStart w:id="37" w:name="_Toc2086"/>
      <w:bookmarkStart w:id="38" w:name="_Toc14084"/>
      <w:bookmarkStart w:id="39" w:name="_Toc515647763"/>
      <w:r>
        <w:rPr>
          <w:rFonts w:hint="eastAsia" w:ascii="仿宋" w:hAnsi="仿宋" w:eastAsia="仿宋" w:cs="仿宋"/>
          <w:color w:val="auto"/>
          <w:highlight w:val="none"/>
          <w:u w:val="none"/>
        </w:rPr>
        <w:t>5.招标文件构成</w:t>
      </w:r>
      <w:bookmarkEnd w:id="35"/>
      <w:bookmarkEnd w:id="36"/>
      <w:bookmarkEnd w:id="37"/>
      <w:bookmarkEnd w:id="38"/>
      <w:bookmarkEnd w:id="3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招标文件分为三册共7章，内容如下：</w:t>
      </w:r>
    </w:p>
    <w:p>
      <w:pPr>
        <w:spacing w:line="240" w:lineRule="atLeast"/>
        <w:ind w:left="1078" w:leftChars="428" w:hanging="180" w:hangingChars="75"/>
        <w:rPr>
          <w:rFonts w:ascii="仿宋" w:hAnsi="仿宋" w:eastAsia="仿宋" w:cs="仿宋"/>
          <w:color w:val="auto"/>
          <w:sz w:val="24"/>
          <w:highlight w:val="none"/>
        </w:rPr>
      </w:pPr>
      <w:r>
        <w:rPr>
          <w:rFonts w:hint="eastAsia" w:ascii="仿宋" w:hAnsi="仿宋" w:eastAsia="仿宋" w:cs="仿宋"/>
          <w:color w:val="auto"/>
          <w:sz w:val="24"/>
          <w:highlight w:val="none"/>
        </w:rPr>
        <w:t>第一册</w:t>
      </w:r>
    </w:p>
    <w:p>
      <w:pPr>
        <w:numPr>
          <w:ilvl w:val="0"/>
          <w:numId w:val="3"/>
        </w:numPr>
        <w:tabs>
          <w:tab w:val="left" w:pos="0"/>
        </w:tabs>
        <w:spacing w:line="240" w:lineRule="atLeast"/>
        <w:ind w:hanging="829"/>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投标人须知</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投标文件格式</w:t>
      </w:r>
    </w:p>
    <w:p>
      <w:p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第二册</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投标人须知资料表</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需求一览表及技术规格</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3"/>
        </w:numPr>
        <w:spacing w:line="240" w:lineRule="atLeast"/>
        <w:ind w:left="718" w:leftChars="342"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政府采购合同格式</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tabs>
          <w:tab w:val="right" w:pos="8312"/>
        </w:tabs>
        <w:spacing w:before="0" w:after="0" w:line="240" w:lineRule="atLeast"/>
        <w:ind w:left="0" w:leftChars="0" w:firstLine="0" w:firstLineChars="0"/>
        <w:rPr>
          <w:rFonts w:hint="eastAsia" w:ascii="仿宋" w:hAnsi="仿宋" w:eastAsia="仿宋" w:cs="仿宋"/>
          <w:color w:val="auto"/>
          <w:highlight w:val="none"/>
          <w:u w:val="none"/>
          <w:lang w:eastAsia="zh-CN"/>
        </w:rPr>
      </w:pPr>
      <w:bookmarkStart w:id="40" w:name="_Toc515904805"/>
      <w:bookmarkStart w:id="41" w:name="_Toc520356148"/>
      <w:bookmarkStart w:id="42" w:name="_Toc9232"/>
      <w:bookmarkStart w:id="43" w:name="_Toc26044"/>
      <w:bookmarkStart w:id="44" w:name="_Toc5151"/>
      <w:r>
        <w:rPr>
          <w:rFonts w:hint="eastAsia" w:ascii="仿宋" w:hAnsi="仿宋" w:eastAsia="仿宋" w:cs="仿宋"/>
          <w:color w:val="auto"/>
          <w:highlight w:val="none"/>
          <w:u w:val="none"/>
        </w:rPr>
        <w:t>6.招标文件的澄清</w:t>
      </w:r>
      <w:bookmarkEnd w:id="40"/>
      <w:bookmarkEnd w:id="41"/>
      <w:r>
        <w:rPr>
          <w:rFonts w:hint="eastAsia" w:ascii="仿宋" w:hAnsi="仿宋" w:eastAsia="仿宋" w:cs="仿宋"/>
          <w:color w:val="auto"/>
          <w:highlight w:val="none"/>
          <w:u w:val="none"/>
        </w:rPr>
        <w:t>与修改</w:t>
      </w:r>
      <w:bookmarkEnd w:id="42"/>
      <w:bookmarkEnd w:id="43"/>
      <w:bookmarkEnd w:id="44"/>
      <w:r>
        <w:rPr>
          <w:rFonts w:hint="eastAsia" w:ascii="仿宋" w:hAnsi="仿宋" w:eastAsia="仿宋" w:cs="仿宋"/>
          <w:color w:val="auto"/>
          <w:highlight w:val="none"/>
          <w:u w:val="none"/>
          <w:lang w:eastAsia="zh-CN"/>
        </w:rPr>
        <w:tab/>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6.1    提交响应文件截止之日前，澄清或者修改的内容可能影响响应文件编制的，采购人、采购代理机构应当在提交响应文件截止之日15个工作日前，以书面形式通知所有接收招标文件的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，不足15个工作日的，应当顺延提交响应文件截止之日。</w:t>
      </w:r>
    </w:p>
    <w:p>
      <w:pPr>
        <w:spacing w:line="240" w:lineRule="atLeast"/>
        <w:ind w:left="900" w:hanging="900" w:hangingChars="375"/>
        <w:rPr>
          <w:rFonts w:ascii="仿宋" w:hAnsi="仿宋" w:eastAsia="仿宋" w:cs="仿宋"/>
          <w:color w:val="auto"/>
          <w:sz w:val="24"/>
          <w:highlight w:val="none"/>
        </w:rPr>
      </w:pPr>
      <w:bookmarkStart w:id="45" w:name="_Toc520356149"/>
      <w:bookmarkStart w:id="46" w:name="_Ref467378678"/>
      <w:bookmarkStart w:id="47" w:name="_Toc515904806"/>
      <w:r>
        <w:rPr>
          <w:rFonts w:hint="eastAsia" w:ascii="仿宋" w:hAnsi="仿宋" w:eastAsia="仿宋" w:cs="仿宋"/>
          <w:color w:val="auto"/>
          <w:sz w:val="24"/>
          <w:highlight w:val="none"/>
        </w:rPr>
        <w:t>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采购人、采购代理机构可主动地或在解答投标人提出的澄清问题时对招标文件进行澄清或修改。采购代理机构将以发布澄清（更正）公告的方式，澄清或修改招标文件，澄清或修改内容作为招标文件的组成部分。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spacing w:line="240" w:lineRule="atLeast"/>
        <w:ind w:left="904" w:hanging="900" w:hangingChars="375"/>
        <w:rPr>
          <w:rFonts w:ascii="仿宋" w:hAnsi="仿宋" w:eastAsia="仿宋" w:cs="仿宋"/>
          <w:b/>
          <w:bCs/>
          <w:color w:val="auto"/>
          <w:sz w:val="24"/>
          <w:highlight w:val="none"/>
        </w:rPr>
      </w:pPr>
      <w:bookmarkStart w:id="48" w:name="_Toc14569"/>
      <w:bookmarkStart w:id="49" w:name="_Toc25635"/>
      <w:r>
        <w:rPr>
          <w:rFonts w:hint="eastAsia" w:ascii="仿宋" w:hAnsi="仿宋" w:eastAsia="仿宋" w:cs="仿宋"/>
          <w:b/>
          <w:bCs/>
          <w:color w:val="auto"/>
          <w:sz w:val="24"/>
          <w:highlight w:val="none"/>
        </w:rPr>
        <w:t>7</w:t>
      </w:r>
      <w:bookmarkEnd w:id="45"/>
      <w:bookmarkEnd w:id="46"/>
      <w:bookmarkEnd w:id="47"/>
      <w:r>
        <w:rPr>
          <w:rFonts w:hint="eastAsia" w:ascii="仿宋" w:hAnsi="仿宋" w:eastAsia="仿宋" w:cs="仿宋"/>
          <w:b/>
          <w:bCs/>
          <w:color w:val="auto"/>
          <w:sz w:val="24"/>
          <w:highlight w:val="none"/>
        </w:rPr>
        <w:t>.投标截止时间的顺延</w:t>
      </w:r>
      <w:bookmarkEnd w:id="48"/>
      <w:bookmarkEnd w:id="4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为使投标人准备投标时有足够的时间对招标文件的澄清或者修改部分进行研究，采购人将依法决定是否顺延投标截止时间。</w:t>
      </w:r>
    </w:p>
    <w:p>
      <w:pPr>
        <w:pStyle w:val="4"/>
        <w:tabs>
          <w:tab w:val="left" w:pos="900"/>
        </w:tabs>
        <w:spacing w:before="0" w:line="240" w:lineRule="atLeast"/>
        <w:ind w:left="1079" w:leftChars="257" w:hanging="540"/>
        <w:rPr>
          <w:rFonts w:ascii="仿宋" w:hAnsi="仿宋" w:eastAsia="仿宋" w:cs="仿宋"/>
          <w:color w:val="auto"/>
          <w:sz w:val="28"/>
          <w:highlight w:val="none"/>
        </w:rPr>
      </w:pPr>
      <w:bookmarkStart w:id="50" w:name="_Toc516367020"/>
      <w:bookmarkStart w:id="51" w:name="_Toc30808"/>
      <w:bookmarkStart w:id="52" w:name="_Toc216582807"/>
      <w:bookmarkStart w:id="53" w:name="_Toc7636"/>
      <w:bookmarkStart w:id="54" w:name="_Toc515647766"/>
      <w:bookmarkStart w:id="55" w:name="_Toc4649"/>
      <w:bookmarkStart w:id="56" w:name="_Toc520356150"/>
      <w:r>
        <w:rPr>
          <w:rFonts w:hint="eastAsia" w:ascii="仿宋" w:hAnsi="仿宋" w:eastAsia="仿宋" w:cs="仿宋"/>
          <w:color w:val="auto"/>
          <w:sz w:val="28"/>
          <w:highlight w:val="none"/>
        </w:rPr>
        <w:t>三   投标文件</w:t>
      </w:r>
      <w:bookmarkEnd w:id="50"/>
      <w:r>
        <w:rPr>
          <w:rFonts w:hint="eastAsia" w:ascii="仿宋" w:hAnsi="仿宋" w:eastAsia="仿宋" w:cs="仿宋"/>
          <w:color w:val="auto"/>
          <w:sz w:val="28"/>
          <w:highlight w:val="none"/>
        </w:rPr>
        <w:t>的编制</w:t>
      </w:r>
      <w:bookmarkEnd w:id="51"/>
      <w:bookmarkEnd w:id="52"/>
      <w:bookmarkEnd w:id="53"/>
      <w:bookmarkEnd w:id="54"/>
      <w:bookmarkEnd w:id="55"/>
      <w:bookmarkEnd w:id="56"/>
    </w:p>
    <w:p>
      <w:pPr>
        <w:pStyle w:val="6"/>
        <w:rPr>
          <w:rFonts w:ascii="仿宋" w:hAnsi="仿宋" w:eastAsia="仿宋" w:cs="仿宋"/>
          <w:color w:val="auto"/>
          <w:highlight w:val="none"/>
        </w:rPr>
      </w:pPr>
    </w:p>
    <w:p>
      <w:pPr>
        <w:pStyle w:val="5"/>
        <w:tabs>
          <w:tab w:val="left" w:pos="900"/>
        </w:tabs>
        <w:spacing w:before="0" w:after="0" w:line="240" w:lineRule="atLeast"/>
        <w:ind w:left="0" w:leftChars="0" w:firstLine="0" w:firstLineChars="0"/>
        <w:rPr>
          <w:rFonts w:ascii="仿宋" w:hAnsi="仿宋" w:eastAsia="仿宋" w:cs="仿宋"/>
          <w:color w:val="auto"/>
          <w:highlight w:val="none"/>
          <w:u w:val="none"/>
        </w:rPr>
      </w:pPr>
      <w:bookmarkStart w:id="57" w:name="_Toc3553"/>
      <w:bookmarkStart w:id="58" w:name="_Toc515647767"/>
      <w:bookmarkStart w:id="59" w:name="_Toc516367021"/>
      <w:bookmarkStart w:id="60" w:name="_Toc520356151"/>
      <w:bookmarkStart w:id="61" w:name="_Toc7786"/>
      <w:bookmarkStart w:id="62" w:name="_Toc1943"/>
      <w:r>
        <w:rPr>
          <w:rFonts w:hint="eastAsia" w:ascii="仿宋" w:hAnsi="仿宋" w:eastAsia="仿宋" w:cs="仿宋"/>
          <w:b/>
          <w:bCs/>
          <w:color w:val="auto"/>
          <w:kern w:val="2"/>
          <w:sz w:val="24"/>
          <w:szCs w:val="24"/>
          <w:highlight w:val="none"/>
          <w:u w:val="none"/>
          <w:lang w:val="en-US" w:eastAsia="zh-CN" w:bidi="ar-SA"/>
        </w:rPr>
        <w:t>8.</w:t>
      </w:r>
      <w:r>
        <w:rPr>
          <w:rFonts w:hint="eastAsia" w:ascii="仿宋" w:hAnsi="仿宋" w:eastAsia="仿宋" w:cs="仿宋"/>
          <w:color w:val="auto"/>
          <w:highlight w:val="none"/>
          <w:u w:val="none"/>
        </w:rPr>
        <w:tab/>
      </w:r>
      <w:r>
        <w:rPr>
          <w:rFonts w:hint="eastAsia" w:ascii="仿宋" w:hAnsi="仿宋" w:eastAsia="仿宋" w:cs="仿宋"/>
          <w:b/>
          <w:bCs/>
          <w:color w:val="auto"/>
          <w:kern w:val="2"/>
          <w:sz w:val="24"/>
          <w:szCs w:val="24"/>
          <w:highlight w:val="none"/>
          <w:u w:val="none"/>
          <w:lang w:val="en-US" w:eastAsia="zh-CN" w:bidi="ar-SA"/>
        </w:rPr>
        <w:t>投标范围及投标文件中标准和计量单位的使用</w:t>
      </w:r>
      <w:bookmarkEnd w:id="57"/>
      <w:bookmarkEnd w:id="58"/>
      <w:bookmarkEnd w:id="59"/>
      <w:bookmarkEnd w:id="60"/>
      <w:bookmarkEnd w:id="61"/>
      <w:bookmarkEnd w:id="62"/>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项目有分包的，投标人可对招标文件其中某一个或几个分包</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进行投标，除非在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中另有规定。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8.2     投标人应当对所投分包招标文件中“服务需求”所列的所有内容进行投标，如仅响应某一包中的部分内容，其该包投标将被认定为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8.3     无论招标文件第5章</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需求一览表及技术规格中是否要求，投标人所投</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均应符合国家强制性标准。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pPr>
        <w:pStyle w:val="5"/>
        <w:tabs>
          <w:tab w:val="left" w:pos="900"/>
        </w:tabs>
        <w:spacing w:before="0" w:after="0" w:line="240" w:lineRule="atLeast"/>
        <w:ind w:left="0" w:leftChars="0" w:firstLine="0" w:firstLineChars="0"/>
        <w:rPr>
          <w:rFonts w:hint="eastAsia" w:ascii="仿宋" w:hAnsi="仿宋" w:eastAsia="仿宋" w:cs="仿宋"/>
          <w:b/>
          <w:bCs/>
          <w:color w:val="auto"/>
          <w:kern w:val="2"/>
          <w:sz w:val="24"/>
          <w:szCs w:val="24"/>
          <w:highlight w:val="none"/>
          <w:u w:val="none"/>
          <w:lang w:val="en-US" w:eastAsia="zh-CN" w:bidi="ar-SA"/>
        </w:rPr>
      </w:pPr>
      <w:bookmarkStart w:id="63" w:name="_Ref467306195"/>
      <w:bookmarkStart w:id="64" w:name="_Toc516367022"/>
      <w:bookmarkStart w:id="65" w:name="_Ref467306676"/>
      <w:bookmarkStart w:id="66" w:name="_Toc515647768"/>
      <w:bookmarkStart w:id="67" w:name="_Toc10364"/>
      <w:bookmarkStart w:id="68" w:name="_Toc6234"/>
      <w:bookmarkStart w:id="69" w:name="_Toc28307"/>
      <w:bookmarkStart w:id="70" w:name="_Toc520356152"/>
      <w:r>
        <w:rPr>
          <w:rFonts w:hint="eastAsia" w:ascii="仿宋" w:hAnsi="仿宋" w:eastAsia="仿宋" w:cs="仿宋"/>
          <w:b/>
          <w:bCs/>
          <w:color w:val="auto"/>
          <w:kern w:val="2"/>
          <w:sz w:val="24"/>
          <w:szCs w:val="24"/>
          <w:highlight w:val="none"/>
          <w:u w:val="none"/>
          <w:lang w:val="en-US" w:eastAsia="zh-CN" w:bidi="ar-SA"/>
        </w:rPr>
        <w:t>9.投标文件</w:t>
      </w:r>
      <w:bookmarkEnd w:id="63"/>
      <w:bookmarkEnd w:id="64"/>
      <w:bookmarkEnd w:id="65"/>
      <w:r>
        <w:rPr>
          <w:rFonts w:hint="eastAsia" w:ascii="仿宋" w:hAnsi="仿宋" w:eastAsia="仿宋" w:cs="仿宋"/>
          <w:b/>
          <w:bCs/>
          <w:color w:val="auto"/>
          <w:kern w:val="2"/>
          <w:sz w:val="24"/>
          <w:szCs w:val="24"/>
          <w:highlight w:val="none"/>
          <w:u w:val="none"/>
          <w:lang w:val="en-US" w:eastAsia="zh-CN" w:bidi="ar-SA"/>
        </w:rPr>
        <w:t>构成</w:t>
      </w:r>
      <w:bookmarkEnd w:id="66"/>
      <w:bookmarkEnd w:id="67"/>
      <w:bookmarkEnd w:id="68"/>
      <w:bookmarkEnd w:id="69"/>
      <w:bookmarkEnd w:id="70"/>
    </w:p>
    <w:p>
      <w:pPr>
        <w:spacing w:line="240" w:lineRule="atLeast"/>
        <w:ind w:left="900" w:hanging="900" w:hangingChars="375"/>
        <w:rPr>
          <w:rFonts w:hint="eastAsia" w:ascii="仿宋" w:hAnsi="仿宋" w:eastAsia="仿宋" w:cs="仿宋"/>
          <w:b/>
          <w:bCs/>
          <w:iCs/>
          <w:color w:val="auto"/>
          <w:sz w:val="24"/>
          <w:highlight w:val="none"/>
          <w:u w:val="single"/>
        </w:rPr>
      </w:pPr>
      <w:bookmarkStart w:id="71" w:name="_Ref467052588"/>
      <w:r>
        <w:rPr>
          <w:rFonts w:hint="eastAsia" w:ascii="仿宋" w:hAnsi="仿宋" w:eastAsia="仿宋" w:cs="仿宋"/>
          <w:color w:val="auto"/>
          <w:sz w:val="24"/>
          <w:highlight w:val="none"/>
        </w:rPr>
        <w:t xml:space="preserve">9.1    </w:t>
      </w:r>
      <w:r>
        <w:rPr>
          <w:rFonts w:hint="eastAsia" w:ascii="仿宋" w:hAnsi="仿宋" w:eastAsia="仿宋" w:cs="仿宋"/>
          <w:b/>
          <w:bCs/>
          <w:color w:val="auto"/>
          <w:sz w:val="24"/>
          <w:highlight w:val="none"/>
        </w:rPr>
        <w:t>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上述文件应按照招标文件规定的格式填写、签署和盖章。</w:t>
      </w:r>
    </w:p>
    <w:bookmarkEnd w:id="71"/>
    <w:p>
      <w:pPr>
        <w:pStyle w:val="5"/>
        <w:tabs>
          <w:tab w:val="left" w:pos="900"/>
        </w:tabs>
        <w:spacing w:before="0" w:after="0" w:line="240" w:lineRule="atLeast"/>
        <w:ind w:left="0" w:leftChars="0" w:firstLine="0" w:firstLineChars="0"/>
        <w:rPr>
          <w:rFonts w:hint="eastAsia" w:ascii="仿宋" w:hAnsi="仿宋" w:eastAsia="仿宋" w:cs="仿宋"/>
          <w:b/>
          <w:bCs/>
          <w:color w:val="auto"/>
          <w:kern w:val="2"/>
          <w:sz w:val="24"/>
          <w:szCs w:val="24"/>
          <w:highlight w:val="none"/>
          <w:u w:val="none"/>
          <w:lang w:val="en-US" w:eastAsia="zh-CN" w:bidi="ar-SA"/>
        </w:rPr>
      </w:pPr>
      <w:bookmarkStart w:id="72" w:name="_Toc5086"/>
      <w:bookmarkStart w:id="73" w:name="_Toc516367023"/>
      <w:bookmarkStart w:id="74" w:name="_Toc520356153"/>
      <w:bookmarkStart w:id="75" w:name="_Toc4601"/>
      <w:bookmarkStart w:id="76" w:name="_Toc10379"/>
      <w:bookmarkStart w:id="77" w:name="_Toc515647769"/>
      <w:r>
        <w:rPr>
          <w:rFonts w:hint="eastAsia" w:ascii="仿宋" w:hAnsi="仿宋" w:eastAsia="仿宋" w:cs="仿宋"/>
          <w:b/>
          <w:bCs/>
          <w:color w:val="auto"/>
          <w:kern w:val="2"/>
          <w:sz w:val="24"/>
          <w:szCs w:val="24"/>
          <w:highlight w:val="none"/>
          <w:u w:val="none"/>
          <w:lang w:val="en-US" w:eastAsia="zh-CN" w:bidi="ar-SA"/>
        </w:rPr>
        <w:t>10.</w:t>
      </w:r>
      <w:r>
        <w:rPr>
          <w:rFonts w:hint="eastAsia" w:ascii="仿宋" w:hAnsi="仿宋" w:eastAsia="仿宋" w:cs="仿宋"/>
          <w:b/>
          <w:bCs/>
          <w:color w:val="auto"/>
          <w:kern w:val="2"/>
          <w:sz w:val="24"/>
          <w:szCs w:val="24"/>
          <w:highlight w:val="none"/>
          <w:u w:val="none"/>
          <w:lang w:val="en-US" w:eastAsia="zh-CN" w:bidi="ar-SA"/>
        </w:rPr>
        <w:tab/>
      </w:r>
      <w:r>
        <w:rPr>
          <w:rFonts w:hint="eastAsia" w:ascii="仿宋" w:hAnsi="仿宋" w:eastAsia="仿宋" w:cs="仿宋"/>
          <w:b/>
          <w:bCs/>
          <w:color w:val="auto"/>
          <w:kern w:val="2"/>
          <w:sz w:val="24"/>
          <w:szCs w:val="24"/>
          <w:highlight w:val="none"/>
          <w:u w:val="none"/>
          <w:lang w:val="en-US" w:eastAsia="zh-CN" w:bidi="ar-SA"/>
        </w:rPr>
        <w:t>证明投标标的的合格性和符合招标文件规定的技术文件</w:t>
      </w:r>
      <w:bookmarkEnd w:id="72"/>
      <w:bookmarkEnd w:id="73"/>
      <w:bookmarkEnd w:id="74"/>
      <w:bookmarkEnd w:id="75"/>
      <w:bookmarkEnd w:id="76"/>
      <w:bookmarkEnd w:id="77"/>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投标人应提交证明文件，证明其投标内容符合招标文件规定。该证明文件是投标文件的一部分。</w:t>
      </w:r>
    </w:p>
    <w:p>
      <w:pPr>
        <w:spacing w:line="240" w:lineRule="atLeast"/>
        <w:ind w:left="900" w:hanging="900" w:hangingChars="375"/>
        <w:rPr>
          <w:rFonts w:hint="eastAsia" w:ascii="仿宋" w:hAnsi="仿宋" w:eastAsia="仿宋" w:cs="仿宋"/>
          <w:color w:val="auto"/>
          <w:sz w:val="24"/>
          <w:highlight w:val="none"/>
          <w:lang w:eastAsia="zh-CN"/>
        </w:rPr>
      </w:pPr>
      <w:bookmarkStart w:id="78"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78"/>
      <w:r>
        <w:rPr>
          <w:rFonts w:hint="eastAsia" w:ascii="仿宋" w:hAnsi="仿宋" w:eastAsia="仿宋" w:cs="仿宋"/>
          <w:color w:val="auto"/>
          <w:sz w:val="24"/>
          <w:highlight w:val="none"/>
          <w:lang w:eastAsia="zh-CN"/>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tabs>
          <w:tab w:val="left" w:pos="900"/>
        </w:tabs>
        <w:spacing w:before="0" w:after="0" w:line="240" w:lineRule="atLeast"/>
        <w:ind w:left="0" w:leftChars="0" w:firstLine="0" w:firstLineChars="0"/>
        <w:rPr>
          <w:rFonts w:hint="eastAsia" w:ascii="仿宋" w:hAnsi="仿宋" w:eastAsia="仿宋" w:cs="仿宋"/>
          <w:b/>
          <w:bCs/>
          <w:color w:val="auto"/>
          <w:kern w:val="2"/>
          <w:sz w:val="24"/>
          <w:szCs w:val="24"/>
          <w:highlight w:val="none"/>
          <w:u w:val="none"/>
          <w:lang w:val="en-US" w:eastAsia="zh-CN" w:bidi="ar-SA"/>
        </w:rPr>
      </w:pPr>
      <w:bookmarkStart w:id="79" w:name="_Toc2248"/>
      <w:bookmarkStart w:id="80" w:name="_Toc21785"/>
      <w:bookmarkStart w:id="81" w:name="_Toc23231"/>
      <w:bookmarkStart w:id="82" w:name="_Toc520356155"/>
      <w:bookmarkStart w:id="83" w:name="_Toc515647770"/>
      <w:r>
        <w:rPr>
          <w:rFonts w:hint="eastAsia" w:ascii="仿宋" w:hAnsi="仿宋" w:eastAsia="仿宋" w:cs="仿宋"/>
          <w:b/>
          <w:bCs/>
          <w:color w:val="auto"/>
          <w:kern w:val="2"/>
          <w:sz w:val="24"/>
          <w:szCs w:val="24"/>
          <w:highlight w:val="none"/>
          <w:u w:val="none"/>
          <w:lang w:val="en-US" w:eastAsia="zh-CN" w:bidi="ar-SA"/>
        </w:rPr>
        <w:t>11.投标报价</w:t>
      </w:r>
      <w:bookmarkEnd w:id="79"/>
      <w:bookmarkEnd w:id="80"/>
      <w:bookmarkEnd w:id="81"/>
      <w:bookmarkEnd w:id="82"/>
      <w:bookmarkEnd w:id="8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所有投标均以人民币报价。投标人的投标报价应遵守《中华人民共和国价格法》。同时，根据《中华人民共和国政府采购法》第二条的规定，为保证公平竞争，如有</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投标人应在投标分项报价表上标明投标相关服务的单价（如适用）和总价，并由法定代表人或其授权代表签署。</w:t>
      </w:r>
    </w:p>
    <w:p>
      <w:pPr>
        <w:spacing w:line="240" w:lineRule="atLeast"/>
        <w:ind w:left="900" w:hanging="900" w:hangingChars="3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投标分项报价表上的价格应按下列方式填写：</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每种</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只能有一个投标报价。采购人不接受具有附加条件的报价。</w:t>
      </w:r>
    </w:p>
    <w:p>
      <w:pPr>
        <w:pStyle w:val="5"/>
        <w:tabs>
          <w:tab w:val="left" w:pos="900"/>
        </w:tabs>
        <w:spacing w:before="0" w:after="0" w:line="240" w:lineRule="atLeast"/>
        <w:ind w:left="0" w:leftChars="0" w:firstLine="0" w:firstLineChars="0"/>
        <w:rPr>
          <w:rFonts w:hint="eastAsia" w:ascii="仿宋" w:hAnsi="仿宋" w:eastAsia="仿宋" w:cs="仿宋"/>
          <w:b/>
          <w:bCs/>
          <w:color w:val="auto"/>
          <w:kern w:val="2"/>
          <w:sz w:val="24"/>
          <w:szCs w:val="24"/>
          <w:highlight w:val="none"/>
          <w:u w:val="none"/>
          <w:lang w:val="en-US" w:eastAsia="zh-CN" w:bidi="ar-SA"/>
        </w:rPr>
      </w:pPr>
      <w:bookmarkStart w:id="84" w:name="_Toc25000"/>
      <w:bookmarkStart w:id="85" w:name="_Toc520356156"/>
      <w:bookmarkStart w:id="86" w:name="_Toc515647771"/>
      <w:bookmarkStart w:id="87" w:name="_Ref467306513"/>
      <w:bookmarkStart w:id="88" w:name="_Toc11514"/>
      <w:bookmarkStart w:id="89" w:name="_Toc17788"/>
      <w:bookmarkStart w:id="90" w:name="_Toc520356165"/>
      <w:bookmarkStart w:id="91" w:name="_Toc515647780"/>
      <w:bookmarkStart w:id="92" w:name="_Toc19296"/>
      <w:bookmarkStart w:id="93" w:name="_Toc21372"/>
      <w:r>
        <w:rPr>
          <w:rFonts w:hint="eastAsia" w:ascii="仿宋" w:hAnsi="仿宋" w:eastAsia="仿宋" w:cs="仿宋"/>
          <w:b/>
          <w:bCs/>
          <w:color w:val="auto"/>
          <w:kern w:val="2"/>
          <w:sz w:val="24"/>
          <w:szCs w:val="24"/>
          <w:highlight w:val="none"/>
          <w:u w:val="none"/>
          <w:lang w:val="en-US" w:eastAsia="zh-CN" w:bidi="ar-SA"/>
        </w:rPr>
        <w:t>12.投标保证金</w:t>
      </w:r>
      <w:bookmarkEnd w:id="84"/>
      <w:bookmarkEnd w:id="85"/>
      <w:bookmarkEnd w:id="86"/>
      <w:bookmarkEnd w:id="87"/>
      <w:bookmarkEnd w:id="88"/>
      <w:bookmarkEnd w:id="89"/>
    </w:p>
    <w:p>
      <w:pPr>
        <w:spacing w:line="240" w:lineRule="atLeast"/>
        <w:ind w:left="900" w:hanging="900" w:hangingChars="375"/>
        <w:rPr>
          <w:rFonts w:ascii="仿宋" w:hAnsi="仿宋" w:eastAsia="仿宋" w:cs="仿宋"/>
          <w:color w:val="auto"/>
          <w:sz w:val="24"/>
          <w:highlight w:val="none"/>
        </w:rPr>
      </w:pPr>
      <w:bookmarkStart w:id="94"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投标人应提交</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中规定的投标保证金</w:t>
      </w:r>
      <w:bookmarkEnd w:id="94"/>
      <w:r>
        <w:rPr>
          <w:rFonts w:hint="eastAsia" w:ascii="仿宋" w:hAnsi="仿宋" w:eastAsia="仿宋" w:cs="仿宋"/>
          <w:color w:val="auto"/>
          <w:sz w:val="24"/>
          <w:highlight w:val="none"/>
        </w:rPr>
        <w:t>，并作为其投标的一部分。</w:t>
      </w:r>
    </w:p>
    <w:p>
      <w:pPr>
        <w:spacing w:line="240" w:lineRule="atLeast"/>
        <w:ind w:left="900" w:hanging="900" w:hangingChars="375"/>
        <w:rPr>
          <w:rFonts w:ascii="仿宋" w:hAnsi="仿宋" w:eastAsia="仿宋" w:cs="仿宋"/>
          <w:b/>
          <w:bCs/>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投标人存在下列情形的，投标保证金不予退还：</w:t>
      </w:r>
    </w:p>
    <w:p>
      <w:pPr>
        <w:pStyle w:val="16"/>
        <w:tabs>
          <w:tab w:val="left" w:pos="2240"/>
        </w:tabs>
        <w:spacing w:line="240" w:lineRule="atLeast"/>
        <w:ind w:left="1079" w:leftChars="371" w:hanging="300" w:hangingChars="125"/>
        <w:rPr>
          <w:rFonts w:ascii="仿宋" w:hAnsi="仿宋" w:eastAsia="仿宋" w:cs="仿宋"/>
          <w:b/>
          <w:bCs/>
          <w:color w:val="auto"/>
          <w:sz w:val="24"/>
          <w:highlight w:val="none"/>
        </w:rPr>
      </w:pPr>
      <w:r>
        <w:rPr>
          <w:rFonts w:hint="eastAsia" w:ascii="仿宋" w:hAnsi="仿宋" w:eastAsia="仿宋" w:cs="仿宋"/>
          <w:b/>
          <w:bCs/>
          <w:color w:val="auto"/>
          <w:sz w:val="24"/>
          <w:highlight w:val="none"/>
        </w:rPr>
        <w:t>（1）在投标有效期内，撤销投标的；</w:t>
      </w:r>
    </w:p>
    <w:p>
      <w:pPr>
        <w:pStyle w:val="16"/>
        <w:tabs>
          <w:tab w:val="left" w:pos="2240"/>
        </w:tabs>
        <w:spacing w:line="240" w:lineRule="atLeast"/>
        <w:ind w:left="1079" w:leftChars="371" w:hanging="300" w:hangingChars="125"/>
        <w:rPr>
          <w:rFonts w:ascii="仿宋" w:hAnsi="仿宋" w:eastAsia="仿宋" w:cs="仿宋"/>
          <w:b/>
          <w:bCs/>
          <w:color w:val="auto"/>
          <w:sz w:val="24"/>
          <w:highlight w:val="none"/>
        </w:rPr>
      </w:pPr>
      <w:r>
        <w:rPr>
          <w:rFonts w:hint="eastAsia" w:ascii="仿宋" w:hAnsi="仿宋" w:eastAsia="仿宋" w:cs="仿宋"/>
          <w:b/>
          <w:bCs/>
          <w:color w:val="auto"/>
          <w:sz w:val="24"/>
          <w:highlight w:val="none"/>
        </w:rPr>
        <w:t>（2）中标后不按本须知第30条的规定与采购人签订合同的；</w:t>
      </w:r>
    </w:p>
    <w:p>
      <w:pPr>
        <w:pStyle w:val="16"/>
        <w:tabs>
          <w:tab w:val="left" w:pos="2240"/>
        </w:tabs>
        <w:spacing w:line="240" w:lineRule="atLeast"/>
        <w:ind w:left="1079" w:leftChars="371" w:hanging="300" w:hangingChars="125"/>
        <w:rPr>
          <w:rFonts w:ascii="仿宋" w:hAnsi="仿宋" w:eastAsia="仿宋" w:cs="仿宋"/>
          <w:b/>
          <w:bCs/>
          <w:color w:val="auto"/>
          <w:sz w:val="24"/>
          <w:highlight w:val="none"/>
        </w:rPr>
      </w:pPr>
      <w:r>
        <w:rPr>
          <w:rFonts w:hint="eastAsia" w:ascii="仿宋" w:hAnsi="仿宋" w:eastAsia="仿宋" w:cs="仿宋"/>
          <w:b/>
          <w:bCs/>
          <w:color w:val="auto"/>
          <w:sz w:val="24"/>
          <w:highlight w:val="none"/>
        </w:rPr>
        <w:t>（3）中标后不按本须知第31条的规定提交履约保证金的；</w:t>
      </w:r>
    </w:p>
    <w:p>
      <w:pPr>
        <w:pStyle w:val="16"/>
        <w:tabs>
          <w:tab w:val="left" w:pos="2240"/>
        </w:tabs>
        <w:spacing w:line="240" w:lineRule="atLeast"/>
        <w:ind w:left="1079" w:leftChars="371" w:hanging="300" w:hangingChars="125"/>
        <w:rPr>
          <w:rFonts w:ascii="仿宋" w:hAnsi="仿宋" w:eastAsia="仿宋" w:cs="仿宋"/>
          <w:b/>
          <w:bCs/>
          <w:color w:val="auto"/>
          <w:sz w:val="24"/>
          <w:highlight w:val="none"/>
        </w:rPr>
      </w:pPr>
      <w:r>
        <w:rPr>
          <w:rFonts w:hint="eastAsia" w:ascii="仿宋" w:hAnsi="仿宋" w:eastAsia="仿宋" w:cs="仿宋"/>
          <w:b/>
          <w:bCs/>
          <w:color w:val="auto"/>
          <w:sz w:val="24"/>
          <w:highlight w:val="none"/>
        </w:rPr>
        <w:t>（4）中标后不按本须知第32条的规定缴纳中标服务费的；</w:t>
      </w:r>
    </w:p>
    <w:p>
      <w:pPr>
        <w:pStyle w:val="16"/>
        <w:tabs>
          <w:tab w:val="left" w:pos="2240"/>
        </w:tabs>
        <w:spacing w:line="240" w:lineRule="atLeast"/>
        <w:ind w:left="1079" w:leftChars="371" w:hanging="300" w:hangingChars="125"/>
        <w:rPr>
          <w:rFonts w:ascii="仿宋" w:hAnsi="仿宋" w:eastAsia="仿宋" w:cs="仿宋"/>
          <w:b/>
          <w:bCs/>
          <w:color w:val="auto"/>
          <w:sz w:val="24"/>
          <w:highlight w:val="none"/>
        </w:rPr>
      </w:pPr>
      <w:r>
        <w:rPr>
          <w:rFonts w:hint="eastAsia" w:ascii="仿宋" w:hAnsi="仿宋" w:eastAsia="仿宋" w:cs="仿宋"/>
          <w:b/>
          <w:bCs/>
          <w:color w:val="auto"/>
          <w:sz w:val="24"/>
          <w:highlight w:val="none"/>
        </w:rPr>
        <w:t>（5）存在其他违法违规行为的。</w:t>
      </w:r>
    </w:p>
    <w:p>
      <w:pPr>
        <w:spacing w:line="240" w:lineRule="atLeast"/>
        <w:ind w:left="900" w:hanging="900" w:hangingChars="375"/>
        <w:rPr>
          <w:rFonts w:ascii="仿宋" w:hAnsi="仿宋" w:eastAsia="仿宋" w:cs="仿宋"/>
          <w:color w:val="auto"/>
          <w:sz w:val="24"/>
          <w:highlight w:val="none"/>
        </w:rPr>
      </w:pPr>
      <w:bookmarkStart w:id="95"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95"/>
      <w:r>
        <w:rPr>
          <w:rFonts w:hint="eastAsia" w:ascii="仿宋" w:hAnsi="仿宋" w:eastAsia="仿宋" w:cs="仿宋"/>
          <w:color w:val="auto"/>
          <w:sz w:val="24"/>
          <w:highlight w:val="none"/>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spacing w:line="240" w:lineRule="atLeast"/>
        <w:ind w:left="960" w:hanging="960" w:hangingChars="400"/>
        <w:jc w:val="left"/>
        <w:rPr>
          <w:rFonts w:ascii="仿宋" w:hAnsi="仿宋" w:eastAsia="仿宋" w:cs="仿宋"/>
          <w:color w:val="auto"/>
          <w:sz w:val="24"/>
          <w:highlight w:val="none"/>
        </w:rPr>
      </w:pPr>
      <w:r>
        <w:rPr>
          <w:rFonts w:hint="eastAsia" w:ascii="仿宋" w:hAnsi="仿宋" w:eastAsia="仿宋" w:cs="仿宋"/>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12.6.1  中标人应在与采购人签订合同之日起5个工作日内，及时联系保证金收受机构办理投标保证金无息退还手续。</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12.7    因投标人自身原因导致无法及时退还的，采购人或采购代理机构将不承担相应责任。</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96" w:name="_Toc23590"/>
      <w:bookmarkStart w:id="97" w:name="_Toc32569"/>
      <w:bookmarkStart w:id="98" w:name="_Toc520356157"/>
      <w:bookmarkStart w:id="99" w:name="_Toc26113"/>
      <w:bookmarkStart w:id="100" w:name="_Toc515647772"/>
      <w:r>
        <w:rPr>
          <w:rFonts w:hint="eastAsia" w:ascii="仿宋" w:hAnsi="仿宋" w:eastAsia="仿宋" w:cs="仿宋"/>
          <w:color w:val="auto"/>
          <w:sz w:val="24"/>
          <w:szCs w:val="24"/>
          <w:highlight w:val="none"/>
          <w:u w:val="none"/>
        </w:rPr>
        <w:t>13.投标有效期</w:t>
      </w:r>
      <w:bookmarkEnd w:id="96"/>
      <w:bookmarkEnd w:id="97"/>
      <w:bookmarkEnd w:id="98"/>
      <w:bookmarkEnd w:id="99"/>
      <w:bookmarkEnd w:id="100"/>
    </w:p>
    <w:p>
      <w:pPr>
        <w:pageBreakBefore w:val="0"/>
        <w:widowControl w:val="0"/>
        <w:kinsoku/>
        <w:wordWrap/>
        <w:overflowPunct/>
        <w:topLinePunct w:val="0"/>
        <w:bidi w:val="0"/>
        <w:snapToGrid/>
        <w:spacing w:line="400" w:lineRule="exact"/>
        <w:ind w:left="900" w:leftChars="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投标应在投标人须知资料表中规定时间内保持有效。投标有效期不满足要求的投标，其投标将被认定为投标无效。</w:t>
      </w:r>
    </w:p>
    <w:p>
      <w:pPr>
        <w:pageBreakBefore w:val="0"/>
        <w:widowControl w:val="0"/>
        <w:kinsoku/>
        <w:wordWrap/>
        <w:overflowPunct/>
        <w:topLinePunct w:val="0"/>
        <w:bidi w:val="0"/>
        <w:snapToGrid/>
        <w:spacing w:line="400" w:lineRule="exact"/>
        <w:ind w:left="900" w:leftChars="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ageBreakBefore w:val="0"/>
        <w:widowControl w:val="0"/>
        <w:kinsoku/>
        <w:wordWrap/>
        <w:overflowPunct/>
        <w:topLinePunct w:val="0"/>
        <w:bidi w:val="0"/>
        <w:snapToGrid/>
        <w:spacing w:line="400" w:lineRule="exact"/>
        <w:ind w:left="900" w:leftChars="0" w:hanging="900" w:hangingChars="375"/>
        <w:textAlignment w:val="auto"/>
        <w:outlineLvl w:val="1"/>
        <w:rPr>
          <w:rFonts w:hint="eastAsia" w:ascii="仿宋" w:hAnsi="仿宋" w:eastAsia="仿宋" w:cs="仿宋"/>
          <w:b/>
          <w:bCs/>
          <w:color w:val="auto"/>
          <w:sz w:val="24"/>
          <w:highlight w:val="none"/>
          <w:lang w:eastAsia="zh-CN"/>
        </w:rPr>
      </w:pPr>
      <w:bookmarkStart w:id="101" w:name="_Toc520356158"/>
      <w:bookmarkStart w:id="102" w:name="_Toc493"/>
      <w:bookmarkStart w:id="103" w:name="_Toc515647773"/>
      <w:bookmarkStart w:id="104" w:name="_Toc11210"/>
      <w:bookmarkStart w:id="105" w:name="_Toc17074"/>
      <w:r>
        <w:rPr>
          <w:rFonts w:hint="eastAsia" w:ascii="仿宋" w:hAnsi="仿宋" w:eastAsia="仿宋" w:cs="仿宋"/>
          <w:b/>
          <w:bCs/>
          <w:color w:val="auto"/>
          <w:sz w:val="24"/>
          <w:highlight w:val="none"/>
          <w:lang w:eastAsia="zh-CN"/>
        </w:rPr>
        <w:t>14.投标文件的签署</w:t>
      </w:r>
      <w:bookmarkEnd w:id="101"/>
      <w:r>
        <w:rPr>
          <w:rFonts w:hint="eastAsia" w:ascii="仿宋" w:hAnsi="仿宋" w:eastAsia="仿宋" w:cs="仿宋"/>
          <w:b/>
          <w:bCs/>
          <w:color w:val="auto"/>
          <w:sz w:val="24"/>
          <w:highlight w:val="none"/>
          <w:lang w:eastAsia="zh-CN"/>
        </w:rPr>
        <w:t>及规定</w:t>
      </w:r>
      <w:bookmarkEnd w:id="102"/>
      <w:bookmarkEnd w:id="103"/>
      <w:bookmarkEnd w:id="104"/>
      <w:bookmarkEnd w:id="105"/>
    </w:p>
    <w:p>
      <w:pPr>
        <w:pageBreakBefore w:val="0"/>
        <w:widowControl w:val="0"/>
        <w:kinsoku/>
        <w:wordWrap/>
        <w:overflowPunct/>
        <w:topLinePunct w:val="0"/>
        <w:bidi w:val="0"/>
        <w:snapToGrid/>
        <w:spacing w:line="400" w:lineRule="exact"/>
        <w:ind w:left="900" w:leftChars="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须知资料表中的规定，准备和递交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加密上传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400" w:lineRule="exact"/>
        <w:ind w:left="900" w:leftChars="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应按照</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规定的格式填写、签署和盖章。</w:t>
      </w:r>
    </w:p>
    <w:p>
      <w:pPr>
        <w:pageBreakBefore w:val="0"/>
        <w:widowControl w:val="0"/>
        <w:kinsoku/>
        <w:wordWrap/>
        <w:overflowPunct/>
        <w:topLinePunct w:val="0"/>
        <w:bidi w:val="0"/>
        <w:snapToGrid/>
        <w:spacing w:line="400" w:lineRule="exact"/>
        <w:ind w:left="900" w:leftChars="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14.3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因字迹潦草、表达不清或</w:t>
      </w:r>
      <w:r>
        <w:rPr>
          <w:rFonts w:hint="eastAsia" w:ascii="仿宋" w:hAnsi="仿宋" w:eastAsia="仿宋" w:cs="仿宋"/>
          <w:color w:val="auto"/>
          <w:sz w:val="24"/>
          <w:highlight w:val="none"/>
          <w:lang w:val="en-US" w:eastAsia="zh-CN"/>
        </w:rPr>
        <w:t>未按照</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规定的格式填写、签署和盖章所引起的后果由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负责。</w:t>
      </w:r>
    </w:p>
    <w:p>
      <w:pPr>
        <w:spacing w:line="240" w:lineRule="atLeast"/>
        <w:ind w:left="900" w:hanging="900" w:hangingChars="375"/>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106" w:name="_Toc3427"/>
      <w:bookmarkStart w:id="107" w:name="_Toc16865"/>
      <w:bookmarkStart w:id="108" w:name="_Toc216582808"/>
      <w:bookmarkStart w:id="109" w:name="_Toc520356159"/>
      <w:bookmarkStart w:id="110" w:name="_Toc11179"/>
      <w:bookmarkStart w:id="111" w:name="_Toc515647774"/>
      <w:r>
        <w:rPr>
          <w:rFonts w:hint="eastAsia" w:ascii="仿宋" w:hAnsi="仿宋" w:eastAsia="仿宋" w:cs="仿宋"/>
          <w:color w:val="auto"/>
          <w:sz w:val="24"/>
          <w:highlight w:val="none"/>
        </w:rPr>
        <w:t>四   投标文件的递交</w:t>
      </w:r>
      <w:bookmarkEnd w:id="106"/>
      <w:bookmarkEnd w:id="107"/>
      <w:bookmarkEnd w:id="108"/>
      <w:bookmarkEnd w:id="109"/>
      <w:bookmarkEnd w:id="110"/>
      <w:bookmarkEnd w:id="111"/>
    </w:p>
    <w:p>
      <w:pPr>
        <w:pStyle w:val="6"/>
        <w:rPr>
          <w:rFonts w:ascii="仿宋" w:hAnsi="仿宋" w:eastAsia="仿宋" w:cs="仿宋"/>
          <w:color w:val="auto"/>
          <w:highlight w:val="none"/>
        </w:rPr>
      </w:pPr>
    </w:p>
    <w:p>
      <w:pPr>
        <w:pStyle w:val="5"/>
        <w:spacing w:before="0" w:after="0" w:line="240" w:lineRule="atLeast"/>
        <w:rPr>
          <w:rFonts w:hint="eastAsia" w:ascii="仿宋" w:hAnsi="仿宋" w:eastAsia="仿宋" w:cs="仿宋"/>
          <w:color w:val="auto"/>
          <w:sz w:val="24"/>
          <w:szCs w:val="24"/>
          <w:highlight w:val="none"/>
          <w:u w:val="none"/>
        </w:rPr>
      </w:pPr>
      <w:bookmarkStart w:id="112" w:name="_Toc520356160"/>
      <w:bookmarkStart w:id="113" w:name="_Toc515647775"/>
      <w:bookmarkStart w:id="114" w:name="_Toc32337"/>
      <w:bookmarkStart w:id="115" w:name="_Toc3437"/>
      <w:bookmarkStart w:id="116" w:name="_Toc21645"/>
      <w:bookmarkStart w:id="117" w:name="_Toc18172"/>
      <w:bookmarkStart w:id="118" w:name="_Toc9840"/>
      <w:bookmarkStart w:id="119" w:name="_Toc515647776"/>
      <w:bookmarkStart w:id="120" w:name="_Toc520356161"/>
      <w:bookmarkStart w:id="121" w:name="_Toc12751"/>
      <w:r>
        <w:rPr>
          <w:rFonts w:hint="eastAsia" w:ascii="仿宋" w:hAnsi="仿宋" w:eastAsia="仿宋" w:cs="仿宋"/>
          <w:color w:val="auto"/>
          <w:sz w:val="24"/>
          <w:szCs w:val="24"/>
          <w:highlight w:val="none"/>
          <w:u w:val="none"/>
        </w:rPr>
        <w:t>15.投标文件的密封和标记</w:t>
      </w:r>
      <w:bookmarkEnd w:id="112"/>
      <w:bookmarkEnd w:id="113"/>
      <w:bookmarkEnd w:id="114"/>
      <w:bookmarkEnd w:id="115"/>
      <w:bookmarkEnd w:id="116"/>
      <w:bookmarkEnd w:id="117"/>
    </w:p>
    <w:p>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15.1   为方便</w:t>
      </w:r>
      <w:r>
        <w:rPr>
          <w:rFonts w:hint="eastAsia" w:ascii="仿宋" w:hAnsi="仿宋" w:eastAsia="仿宋" w:cs="仿宋"/>
          <w:b/>
          <w:bCs/>
          <w:color w:val="auto"/>
          <w:sz w:val="24"/>
          <w:highlight w:val="none"/>
          <w:lang w:val="en-US" w:eastAsia="zh-CN"/>
        </w:rPr>
        <w:t>评审</w:t>
      </w:r>
      <w:r>
        <w:rPr>
          <w:rFonts w:hint="eastAsia" w:ascii="仿宋" w:hAnsi="仿宋" w:eastAsia="仿宋" w:cs="仿宋"/>
          <w:b/>
          <w:bCs/>
          <w:color w:val="auto"/>
          <w:sz w:val="24"/>
          <w:highlight w:val="none"/>
        </w:rPr>
        <w:t>及进行资格审查，</w:t>
      </w:r>
      <w:r>
        <w:rPr>
          <w:rFonts w:hint="eastAsia" w:ascii="仿宋" w:hAnsi="仿宋" w:eastAsia="仿宋" w:cs="仿宋"/>
          <w:b/>
          <w:bCs/>
          <w:color w:val="auto"/>
          <w:sz w:val="24"/>
          <w:highlight w:val="none"/>
          <w:lang w:val="en-US" w:eastAsia="zh-CN"/>
        </w:rPr>
        <w:t>投标单位</w:t>
      </w:r>
      <w:r>
        <w:rPr>
          <w:rFonts w:hint="eastAsia" w:ascii="仿宋" w:hAnsi="仿宋" w:eastAsia="仿宋" w:cs="仿宋"/>
          <w:b/>
          <w:bCs/>
          <w:color w:val="auto"/>
          <w:sz w:val="24"/>
          <w:highlight w:val="none"/>
        </w:rPr>
        <w:t>应完整地按</w:t>
      </w:r>
      <w:r>
        <w:rPr>
          <w:rFonts w:hint="eastAsia" w:ascii="仿宋" w:hAnsi="仿宋" w:eastAsia="仿宋" w:cs="仿宋"/>
          <w:b/>
          <w:bCs/>
          <w:color w:val="auto"/>
          <w:sz w:val="24"/>
          <w:highlight w:val="none"/>
          <w:lang w:eastAsia="zh-CN"/>
        </w:rPr>
        <w:t>招标文件</w:t>
      </w:r>
      <w:r>
        <w:rPr>
          <w:rFonts w:hint="eastAsia" w:ascii="仿宋" w:hAnsi="仿宋" w:eastAsia="仿宋" w:cs="仿宋"/>
          <w:b/>
          <w:bCs/>
          <w:color w:val="auto"/>
          <w:sz w:val="24"/>
          <w:highlight w:val="none"/>
        </w:rPr>
        <w:t>提供的</w:t>
      </w:r>
      <w:r>
        <w:rPr>
          <w:rFonts w:hint="eastAsia" w:ascii="仿宋" w:hAnsi="仿宋" w:eastAsia="仿宋" w:cs="仿宋"/>
          <w:b/>
          <w:bCs/>
          <w:color w:val="auto"/>
          <w:sz w:val="24"/>
          <w:highlight w:val="none"/>
          <w:lang w:eastAsia="zh-CN"/>
        </w:rPr>
        <w:t>投标文件</w:t>
      </w:r>
      <w:r>
        <w:rPr>
          <w:rFonts w:hint="eastAsia" w:ascii="仿宋" w:hAnsi="仿宋" w:eastAsia="仿宋" w:cs="仿宋"/>
          <w:b/>
          <w:bCs/>
          <w:color w:val="auto"/>
          <w:sz w:val="24"/>
          <w:highlight w:val="none"/>
        </w:rPr>
        <w:t>格式及要求编写</w:t>
      </w:r>
      <w:r>
        <w:rPr>
          <w:rFonts w:hint="eastAsia" w:ascii="仿宋" w:hAnsi="仿宋" w:eastAsia="仿宋" w:cs="仿宋"/>
          <w:b/>
          <w:bCs/>
          <w:color w:val="auto"/>
          <w:sz w:val="24"/>
          <w:highlight w:val="none"/>
          <w:lang w:eastAsia="zh-CN"/>
        </w:rPr>
        <w:t>投标文件，</w:t>
      </w:r>
      <w:r>
        <w:rPr>
          <w:rFonts w:hint="eastAsia" w:ascii="仿宋" w:hAnsi="仿宋" w:eastAsia="仿宋" w:cs="仿宋"/>
          <w:b/>
          <w:bCs/>
          <w:color w:val="auto"/>
          <w:sz w:val="24"/>
          <w:highlight w:val="none"/>
          <w:lang w:val="en-US" w:eastAsia="zh-CN"/>
        </w:rPr>
        <w:t xml:space="preserve">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spacing w:line="240" w:lineRule="atLeast"/>
        <w:ind w:left="900" w:hanging="900" w:hangingChars="375"/>
        <w:rPr>
          <w:rFonts w:hint="eastAsia" w:ascii="仿宋" w:hAnsi="仿宋" w:eastAsia="仿宋" w:cs="仿宋"/>
          <w:color w:val="auto"/>
          <w:sz w:val="24"/>
          <w:highlight w:val="none"/>
        </w:rPr>
      </w:pPr>
      <w:bookmarkStart w:id="122" w:name="_Toc28106"/>
      <w:r>
        <w:rPr>
          <w:rFonts w:hint="eastAsia" w:ascii="仿宋" w:hAnsi="仿宋" w:eastAsia="仿宋" w:cs="仿宋"/>
          <w:color w:val="auto"/>
          <w:sz w:val="24"/>
          <w:highlight w:val="none"/>
        </w:rPr>
        <w:t xml:space="preserve">15.2   </w:t>
      </w:r>
      <w:bookmarkEnd w:id="122"/>
      <w:r>
        <w:rPr>
          <w:rFonts w:hint="eastAsia" w:ascii="仿宋" w:hAnsi="仿宋" w:eastAsia="仿宋" w:cs="仿宋"/>
          <w:color w:val="auto"/>
          <w:sz w:val="24"/>
          <w:highlight w:val="none"/>
          <w:lang w:val="en-US" w:eastAsia="zh-CN"/>
        </w:rPr>
        <w:t>供应商因自身原因导致电子投标文件无法导入电子评标系统的，该响应文件视为</w:t>
      </w:r>
      <w:r>
        <w:rPr>
          <w:rFonts w:hint="eastAsia" w:ascii="仿宋" w:hAnsi="仿宋" w:eastAsia="仿宋" w:cs="仿宋"/>
          <w:b/>
          <w:bCs/>
          <w:color w:val="auto"/>
          <w:sz w:val="24"/>
          <w:highlight w:val="none"/>
          <w:lang w:val="en-US" w:eastAsia="zh-CN"/>
        </w:rPr>
        <w:t>无效文件</w:t>
      </w:r>
      <w:r>
        <w:rPr>
          <w:rFonts w:hint="eastAsia" w:ascii="仿宋" w:hAnsi="仿宋" w:eastAsia="仿宋" w:cs="仿宋"/>
          <w:color w:val="auto"/>
          <w:sz w:val="24"/>
          <w:highlight w:val="none"/>
          <w:lang w:val="en-US" w:eastAsia="zh-CN"/>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r>
        <w:rPr>
          <w:rFonts w:hint="eastAsia" w:ascii="仿宋" w:hAnsi="仿宋" w:eastAsia="仿宋" w:cs="仿宋"/>
          <w:color w:val="auto"/>
          <w:sz w:val="24"/>
          <w:highlight w:val="none"/>
          <w:lang w:val="en-US" w:eastAsia="zh-CN"/>
        </w:rPr>
        <w:t>电子投标文件具有法律效力,与其他形式的响应文件在内容和格式上等同，若投标文件与招标文件要求不一致，其内容影响成交结果时，责任由供应商自行承担。</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123" w:name="_Toc9663"/>
      <w:r>
        <w:rPr>
          <w:rFonts w:hint="eastAsia" w:ascii="仿宋" w:hAnsi="仿宋" w:eastAsia="仿宋" w:cs="仿宋"/>
          <w:color w:val="auto"/>
          <w:sz w:val="24"/>
          <w:szCs w:val="24"/>
          <w:highlight w:val="none"/>
          <w:u w:val="none"/>
        </w:rPr>
        <w:t>16.投标截止</w:t>
      </w:r>
      <w:bookmarkEnd w:id="118"/>
      <w:bookmarkEnd w:id="119"/>
      <w:bookmarkEnd w:id="120"/>
      <w:bookmarkEnd w:id="121"/>
      <w:bookmarkEnd w:id="123"/>
    </w:p>
    <w:p>
      <w:pPr>
        <w:spacing w:line="240" w:lineRule="atLeast"/>
        <w:ind w:left="900" w:hanging="900" w:hangingChars="375"/>
        <w:rPr>
          <w:rFonts w:hint="eastAsia" w:ascii="仿宋" w:hAnsi="仿宋" w:eastAsia="仿宋" w:cs="仿宋"/>
          <w:color w:val="auto"/>
          <w:sz w:val="24"/>
          <w:highlight w:val="none"/>
        </w:rPr>
      </w:pPr>
      <w:bookmarkStart w:id="124" w:name="_Toc18537"/>
      <w:bookmarkStart w:id="125" w:name="_Toc24275"/>
      <w:bookmarkStart w:id="126" w:name="_Toc515647777"/>
      <w:bookmarkStart w:id="127" w:name="_Toc520356162"/>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投标人应在</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规定的截止时间前，将投标文件递交到招标公告中规定的地点。</w:t>
      </w:r>
      <w:r>
        <w:rPr>
          <w:rFonts w:hint="eastAsia" w:ascii="仿宋" w:hAnsi="仿宋" w:eastAsia="仿宋" w:cs="仿宋"/>
          <w:b/>
          <w:bCs/>
          <w:color w:val="auto"/>
          <w:sz w:val="24"/>
          <w:highlight w:val="none"/>
          <w:lang w:eastAsia="zh-CN"/>
        </w:rPr>
        <w:t>解密时间</w:t>
      </w:r>
      <w:r>
        <w:rPr>
          <w:rFonts w:hint="eastAsia" w:ascii="仿宋" w:hAnsi="仿宋" w:eastAsia="仿宋" w:cs="仿宋"/>
          <w:b/>
          <w:bCs/>
          <w:color w:val="auto"/>
          <w:sz w:val="24"/>
          <w:highlight w:val="none"/>
          <w:lang w:val="en-US" w:eastAsia="zh-CN"/>
        </w:rPr>
        <w:t>30分钟，逾期未解密的视为投标无效。</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采购人和采购代理机构将拒绝接收在投标截止时间后</w:t>
      </w:r>
      <w:r>
        <w:rPr>
          <w:rFonts w:hint="eastAsia" w:ascii="仿宋" w:hAnsi="仿宋" w:eastAsia="仿宋" w:cs="仿宋"/>
          <w:color w:val="auto"/>
          <w:sz w:val="24"/>
          <w:highlight w:val="none"/>
          <w:lang w:val="en-US" w:eastAsia="zh-CN"/>
        </w:rPr>
        <w:t>上传</w:t>
      </w:r>
      <w:r>
        <w:rPr>
          <w:rFonts w:hint="eastAsia" w:ascii="仿宋" w:hAnsi="仿宋" w:eastAsia="仿宋" w:cs="仿宋"/>
          <w:color w:val="auto"/>
          <w:sz w:val="24"/>
          <w:highlight w:val="none"/>
        </w:rPr>
        <w:t>的投标文件。</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128" w:name="_Toc16039"/>
      <w:r>
        <w:rPr>
          <w:rFonts w:hint="eastAsia" w:ascii="仿宋" w:hAnsi="仿宋" w:eastAsia="仿宋" w:cs="仿宋"/>
          <w:color w:val="auto"/>
          <w:sz w:val="24"/>
          <w:szCs w:val="24"/>
          <w:highlight w:val="none"/>
          <w:u w:val="none"/>
        </w:rPr>
        <w:t>17.投标文件的接收、修改与撤回</w:t>
      </w:r>
      <w:bookmarkEnd w:id="124"/>
      <w:bookmarkEnd w:id="125"/>
      <w:bookmarkEnd w:id="126"/>
      <w:bookmarkEnd w:id="127"/>
      <w:bookmarkEnd w:id="128"/>
    </w:p>
    <w:p>
      <w:pPr>
        <w:spacing w:line="240" w:lineRule="atLeast"/>
        <w:ind w:left="900" w:hanging="900" w:hangingChars="375"/>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在投标截止时间后</w:t>
      </w:r>
      <w:r>
        <w:rPr>
          <w:rFonts w:hint="eastAsia" w:ascii="仿宋" w:hAnsi="仿宋" w:eastAsia="仿宋" w:cs="仿宋"/>
          <w:color w:val="auto"/>
          <w:sz w:val="24"/>
          <w:szCs w:val="24"/>
          <w:highlight w:val="none"/>
          <w:lang w:eastAsia="zh-CN"/>
        </w:rPr>
        <w:t>上传</w:t>
      </w:r>
      <w:r>
        <w:rPr>
          <w:rFonts w:hint="eastAsia" w:ascii="仿宋" w:hAnsi="仿宋" w:eastAsia="仿宋" w:cs="仿宋"/>
          <w:color w:val="auto"/>
          <w:sz w:val="24"/>
          <w:szCs w:val="24"/>
          <w:highlight w:val="none"/>
        </w:rPr>
        <w:t>投标文件的，采购人和采购代理机构将</w:t>
      </w:r>
      <w:r>
        <w:rPr>
          <w:rFonts w:hint="eastAsia" w:ascii="仿宋" w:hAnsi="仿宋" w:eastAsia="仿宋" w:cs="仿宋"/>
          <w:b/>
          <w:bCs/>
          <w:color w:val="auto"/>
          <w:sz w:val="24"/>
          <w:szCs w:val="24"/>
          <w:highlight w:val="none"/>
        </w:rPr>
        <w:t>拒绝接收</w:t>
      </w:r>
      <w:r>
        <w:rPr>
          <w:rFonts w:hint="eastAsia" w:ascii="仿宋" w:hAnsi="仿宋" w:eastAsia="仿宋" w:cs="仿宋"/>
          <w:color w:val="auto"/>
          <w:sz w:val="24"/>
          <w:szCs w:val="24"/>
          <w:highlight w:val="none"/>
        </w:rPr>
        <w:t>。</w:t>
      </w:r>
    </w:p>
    <w:p>
      <w:pPr>
        <w:spacing w:line="240" w:lineRule="atLeas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采购人或者采购代理机构收到投标文件后，应当如实记载投标文件的送达时间和密封情况，并向投标人出具以下签收回执。</w:t>
      </w:r>
    </w:p>
    <w:p>
      <w:pPr>
        <w:spacing w:line="240" w:lineRule="atLeas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递交投标文件以后，如果投标人要进行修改或撤回投标，须提出书面申请并在投标截止时间前</w:t>
      </w:r>
      <w:r>
        <w:rPr>
          <w:rFonts w:hint="eastAsia" w:ascii="仿宋" w:hAnsi="仿宋" w:eastAsia="仿宋" w:cs="仿宋"/>
          <w:color w:val="auto"/>
          <w:sz w:val="24"/>
          <w:szCs w:val="24"/>
          <w:highlight w:val="none"/>
          <w:lang w:eastAsia="zh-CN"/>
        </w:rPr>
        <w:t>上传至</w:t>
      </w:r>
      <w:r>
        <w:rPr>
          <w:rFonts w:hint="eastAsia" w:ascii="仿宋" w:hAnsi="仿宋" w:eastAsia="仿宋" w:cs="仿宋"/>
          <w:b/>
          <w:bCs/>
          <w:color w:val="auto"/>
          <w:sz w:val="24"/>
          <w:szCs w:val="24"/>
          <w:highlight w:val="none"/>
          <w:lang w:val="en-US" w:eastAsia="zh-CN"/>
        </w:rPr>
        <w:t>新疆政采云平台https://www.zcygov.cn </w:t>
      </w:r>
      <w:r>
        <w:rPr>
          <w:rFonts w:hint="eastAsia" w:ascii="仿宋" w:hAnsi="仿宋" w:eastAsia="仿宋" w:cs="仿宋"/>
          <w:color w:val="auto"/>
          <w:sz w:val="24"/>
          <w:szCs w:val="24"/>
          <w:highlight w:val="none"/>
        </w:rPr>
        <w:t>，投标人对投标文件的修改或撤回通知应按本须知规定编制、密封、标记。采购人和采购代理机构将予以接收，并视为投标文件的组成部分。</w:t>
      </w:r>
    </w:p>
    <w:p>
      <w:pPr>
        <w:spacing w:line="240" w:lineRule="atLeas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在投标截止期之后，采购人和采购代理机构不接受投标人主动对其投标文件做任何修改。</w:t>
      </w:r>
    </w:p>
    <w:p>
      <w:pPr>
        <w:spacing w:line="240" w:lineRule="atLeast"/>
        <w:ind w:left="900" w:hanging="900" w:hangingChars="375"/>
        <w:outlineLvl w:val="1"/>
        <w:rPr>
          <w:rFonts w:hint="eastAsia" w:ascii="仿宋" w:hAnsi="仿宋" w:eastAsia="仿宋" w:cs="仿宋"/>
          <w:color w:val="auto"/>
          <w:sz w:val="24"/>
          <w:highlight w:val="none"/>
        </w:rPr>
      </w:pPr>
      <w:bookmarkStart w:id="129" w:name="_Toc26872"/>
      <w:bookmarkStart w:id="130" w:name="_Toc25259"/>
      <w:bookmarkStart w:id="131" w:name="_Toc3273"/>
      <w:r>
        <w:rPr>
          <w:rFonts w:hint="eastAsia" w:ascii="仿宋" w:hAnsi="仿宋" w:eastAsia="仿宋" w:cs="仿宋"/>
          <w:color w:val="auto"/>
          <w:sz w:val="24"/>
          <w:szCs w:val="24"/>
          <w:highlight w:val="none"/>
        </w:rPr>
        <w:t>17.5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采购人和采购代理机构对所接收投标文件概不退回。</w:t>
      </w:r>
      <w:bookmarkEnd w:id="129"/>
      <w:bookmarkEnd w:id="130"/>
      <w:bookmarkEnd w:id="131"/>
    </w:p>
    <w:p>
      <w:pPr>
        <w:spacing w:line="240" w:lineRule="atLeast"/>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highlight w:val="none"/>
        </w:rPr>
      </w:pPr>
      <w:bookmarkStart w:id="132" w:name="_Toc12436"/>
      <w:bookmarkStart w:id="133" w:name="_Toc28398"/>
      <w:bookmarkStart w:id="134" w:name="_Toc23686"/>
      <w:bookmarkStart w:id="135" w:name="_Toc515647778"/>
      <w:bookmarkStart w:id="136" w:name="_Toc520356163"/>
      <w:bookmarkStart w:id="137" w:name="_Toc216582809"/>
      <w:r>
        <w:rPr>
          <w:rFonts w:hint="eastAsia" w:ascii="仿宋" w:hAnsi="仿宋" w:eastAsia="仿宋" w:cs="仿宋"/>
          <w:color w:val="auto"/>
          <w:sz w:val="24"/>
          <w:highlight w:val="none"/>
        </w:rPr>
        <w:t>五   开标及评标</w:t>
      </w:r>
      <w:bookmarkEnd w:id="132"/>
      <w:bookmarkEnd w:id="133"/>
      <w:bookmarkEnd w:id="134"/>
      <w:bookmarkEnd w:id="135"/>
      <w:bookmarkEnd w:id="136"/>
      <w:bookmarkEnd w:id="137"/>
    </w:p>
    <w:p>
      <w:pPr>
        <w:pStyle w:val="5"/>
        <w:numPr>
          <w:ilvl w:val="0"/>
          <w:numId w:val="0"/>
        </w:numPr>
        <w:spacing w:line="240" w:lineRule="atLeast"/>
        <w:rPr>
          <w:rFonts w:ascii="仿宋" w:hAnsi="仿宋" w:eastAsia="仿宋" w:cs="仿宋"/>
          <w:color w:val="auto"/>
          <w:sz w:val="24"/>
          <w:szCs w:val="24"/>
          <w:highlight w:val="none"/>
        </w:rPr>
      </w:pPr>
      <w:bookmarkStart w:id="138" w:name="_Toc515647779"/>
      <w:bookmarkStart w:id="139" w:name="_Toc25345"/>
      <w:bookmarkStart w:id="140" w:name="_Toc28885"/>
      <w:bookmarkStart w:id="141" w:name="_Toc520356164"/>
      <w:bookmarkStart w:id="142" w:name="_Toc7186"/>
      <w:r>
        <w:rPr>
          <w:rFonts w:hint="eastAsia" w:ascii="仿宋" w:hAnsi="仿宋" w:eastAsia="仿宋" w:cs="仿宋"/>
          <w:color w:val="auto"/>
          <w:sz w:val="24"/>
          <w:szCs w:val="24"/>
          <w:highlight w:val="none"/>
          <w:u w:val="none"/>
          <w:lang w:val="en-US" w:eastAsia="zh-CN"/>
        </w:rPr>
        <w:t>18.</w:t>
      </w:r>
      <w:r>
        <w:rPr>
          <w:rFonts w:hint="eastAsia" w:ascii="仿宋" w:hAnsi="仿宋" w:eastAsia="仿宋" w:cs="仿宋"/>
          <w:color w:val="auto"/>
          <w:sz w:val="24"/>
          <w:szCs w:val="24"/>
          <w:highlight w:val="none"/>
          <w:u w:val="none"/>
        </w:rPr>
        <w:t>开标</w:t>
      </w:r>
      <w:bookmarkEnd w:id="138"/>
      <w:bookmarkEnd w:id="139"/>
      <w:bookmarkEnd w:id="140"/>
      <w:bookmarkEnd w:id="141"/>
      <w:bookmarkEnd w:id="142"/>
    </w:p>
    <w:p>
      <w:pPr>
        <w:numPr>
          <w:ilvl w:val="1"/>
          <w:numId w:val="4"/>
        </w:num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中规定的开标时间和地点组织公开开标并邀请所有投标人代表参加。</w:t>
      </w:r>
    </w:p>
    <w:p>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投标人不足3家的，不得开标。</w:t>
      </w:r>
    </w:p>
    <w:p>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18.2   供应商按照须知资料表中规定的开标时间和地点，在规定时间内上传</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w:t>
      </w:r>
    </w:p>
    <w:p>
      <w:pPr>
        <w:snapToGrid w:val="0"/>
        <w:spacing w:line="380" w:lineRule="exact"/>
        <w:ind w:left="900" w:hanging="900" w:hangingChars="375"/>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采购代理机构在规定时间内</w:t>
      </w:r>
      <w:r>
        <w:rPr>
          <w:rFonts w:hint="eastAsia" w:ascii="仿宋" w:hAnsi="仿宋" w:eastAsia="仿宋" w:cs="仿宋"/>
          <w:color w:val="auto"/>
          <w:sz w:val="24"/>
          <w:highlight w:val="none"/>
          <w:lang w:val="en-US" w:eastAsia="zh-CN"/>
        </w:rPr>
        <w:t>对投标</w:t>
      </w:r>
      <w:r>
        <w:rPr>
          <w:rFonts w:hint="eastAsia" w:ascii="仿宋" w:hAnsi="仿宋" w:eastAsia="仿宋" w:cs="仿宋"/>
          <w:color w:val="auto"/>
          <w:sz w:val="24"/>
          <w:highlight w:val="none"/>
        </w:rPr>
        <w:t>文件进行解密，时长为30分钟。</w:t>
      </w:r>
    </w:p>
    <w:p>
      <w:pPr>
        <w:snapToGrid w:val="0"/>
        <w:spacing w:line="380" w:lineRule="exact"/>
        <w:ind w:left="900" w:hanging="900" w:hangingChars="375"/>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18.4   由采购代理机构开启开标记录，须供应商在政采云平台对报价进行签字确认。</w:t>
      </w:r>
    </w:p>
    <w:p>
      <w:pPr>
        <w:pStyle w:val="5"/>
        <w:pageBreakBefore w:val="0"/>
        <w:widowControl w:val="0"/>
        <w:kinsoku/>
        <w:wordWrap/>
        <w:overflowPunct/>
        <w:topLinePunct w:val="0"/>
        <w:bidi w:val="0"/>
        <w:spacing w:before="0" w:after="0" w:line="400" w:lineRule="atLeast"/>
        <w:ind w:left="0" w:leftChars="0" w:firstLine="0" w:firstLineChars="0"/>
        <w:textAlignment w:val="auto"/>
        <w:rPr>
          <w:rFonts w:ascii="仿宋" w:hAnsi="仿宋" w:eastAsia="仿宋" w:cs="仿宋"/>
          <w:color w:val="auto"/>
          <w:sz w:val="24"/>
          <w:szCs w:val="24"/>
          <w:highlight w:val="none"/>
          <w:u w:val="none"/>
        </w:rPr>
      </w:pPr>
      <w:bookmarkStart w:id="143" w:name="_Toc21385"/>
      <w:r>
        <w:rPr>
          <w:rFonts w:hint="eastAsia" w:ascii="仿宋" w:hAnsi="仿宋" w:eastAsia="仿宋" w:cs="仿宋"/>
          <w:color w:val="auto"/>
          <w:sz w:val="24"/>
          <w:szCs w:val="24"/>
          <w:highlight w:val="none"/>
          <w:u w:val="none"/>
        </w:rPr>
        <w:t>19.</w:t>
      </w:r>
      <w:bookmarkEnd w:id="90"/>
      <w:r>
        <w:rPr>
          <w:rFonts w:hint="eastAsia" w:ascii="仿宋" w:hAnsi="仿宋" w:eastAsia="仿宋" w:cs="仿宋"/>
          <w:color w:val="auto"/>
          <w:sz w:val="24"/>
          <w:szCs w:val="24"/>
          <w:highlight w:val="none"/>
          <w:u w:val="none"/>
        </w:rPr>
        <w:t xml:space="preserve">    资格审查及组建评标委员会</w:t>
      </w:r>
      <w:bookmarkEnd w:id="91"/>
      <w:bookmarkEnd w:id="92"/>
      <w:bookmarkEnd w:id="93"/>
      <w:bookmarkEnd w:id="143"/>
    </w:p>
    <w:p>
      <w:pPr>
        <w:pageBreakBefore w:val="0"/>
        <w:widowControl w:val="0"/>
        <w:kinsoku/>
        <w:wordWrap/>
        <w:overflowPunct/>
        <w:topLinePunct w:val="0"/>
        <w:bidi w:val="0"/>
        <w:spacing w:line="400" w:lineRule="atLeast"/>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 xml:space="preserve">19.1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szCs w:val="24"/>
          <w:highlight w:val="none"/>
        </w:rPr>
        <w:t>采购人依据法律法规和招标文件中规定的内容，对投标人及其</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的资格进行审查</w:t>
      </w:r>
      <w:r>
        <w:rPr>
          <w:rFonts w:hint="eastAsia" w:ascii="仿宋" w:hAnsi="仿宋" w:eastAsia="仿宋" w:cs="仿宋"/>
          <w:color w:val="auto"/>
          <w:sz w:val="24"/>
          <w:szCs w:val="24"/>
          <w:highlight w:val="none"/>
          <w:lang w:eastAsia="zh-CN"/>
        </w:rPr>
        <w:t>，未通过资格审查的供应商不进入评审。</w:t>
      </w:r>
      <w:r>
        <w:rPr>
          <w:rFonts w:hint="eastAsia" w:ascii="仿宋" w:hAnsi="仿宋" w:eastAsia="仿宋" w:cs="仿宋"/>
          <w:b w:val="0"/>
          <w:bCs w:val="0"/>
          <w:color w:val="auto"/>
          <w:spacing w:val="0"/>
          <w:kern w:val="2"/>
          <w:sz w:val="24"/>
          <w:szCs w:val="24"/>
          <w:highlight w:val="none"/>
          <w:lang w:val="en-US" w:eastAsia="zh-CN" w:bidi="ar-SA"/>
        </w:rPr>
        <w:t>通过资格审查的供应商不足三家的，不得评标。</w:t>
      </w:r>
      <w:r>
        <w:rPr>
          <w:rFonts w:hint="eastAsia" w:ascii="仿宋" w:hAnsi="仿宋" w:eastAsia="仿宋" w:cs="仿宋"/>
          <w:b/>
          <w:bCs/>
          <w:color w:val="auto"/>
          <w:sz w:val="24"/>
          <w:szCs w:val="24"/>
          <w:highlight w:val="none"/>
        </w:rPr>
        <w:t>本项目审查内容如下：合格供应商的其他资格要求（本项目资格审查资料</w:t>
      </w:r>
      <w:r>
        <w:rPr>
          <w:rFonts w:hint="eastAsia" w:ascii="仿宋" w:hAnsi="仿宋" w:eastAsia="仿宋" w:cs="仿宋"/>
          <w:b/>
          <w:bCs/>
          <w:color w:val="auto"/>
          <w:sz w:val="24"/>
          <w:szCs w:val="24"/>
          <w:highlight w:val="none"/>
          <w:lang w:eastAsia="zh-CN"/>
        </w:rPr>
        <w:t>原件扫描件</w:t>
      </w:r>
      <w:r>
        <w:rPr>
          <w:rFonts w:hint="eastAsia" w:ascii="仿宋" w:hAnsi="仿宋" w:eastAsia="仿宋" w:cs="仿宋"/>
          <w:b/>
          <w:bCs/>
          <w:color w:val="auto"/>
          <w:sz w:val="24"/>
          <w:szCs w:val="24"/>
          <w:highlight w:val="none"/>
        </w:rPr>
        <w:t>须附在</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中）：</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1.合格有效的三证合一的营业执照（三证合一）或电子营业执照（需加盖公章）或同等法律效力的证明文件（发证机关或公证机关出具的证明材料）；</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2.法定代表人（或企业负责人）资格证明书或法人（或企业负责人）授权委托书及其人员有效证件（如身份证等）授权书（自然人投标的无需提供）;</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3.近6个月任意一个月缴纳税收的证明（税务部门出具的完税凭证或缴税证明或银行出具的“银行电子缴税付款凭证”）；注：①若为零申报企业，需提供无欠税证明或国家税务总局电子税务局“申报结果查询截图”。②“税种”非社会保险;</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4.投标单位需提供近6个月任意一个月依法缴纳社会保障金的缴费证明或银行转帐汇款单证明。（缴费证明须有社保汇总明细）</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5.良好的商业信誉和健全的财务会计制度证明材料（会计师事务所出具的2021年度或2022年度财务审计报告；新办企业需提供银行资信证明原件扫描件）；</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6.投标保证金（电汇或转账或银行保函）缴纳有效凭证加盖公章；</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7.参加政府采购活动前3年内在经营活动中没有重大违法记录的书面声明；</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8.针对本次项目的《反商业贿赂承诺书》；</w:t>
      </w:r>
    </w:p>
    <w:p>
      <w:pPr>
        <w:pStyle w:val="23"/>
        <w:pageBreakBefore w:val="0"/>
        <w:widowControl w:val="0"/>
        <w:numPr>
          <w:ilvl w:val="0"/>
          <w:numId w:val="0"/>
        </w:numPr>
        <w:kinsoku/>
        <w:wordWrap/>
        <w:overflowPunct/>
        <w:topLinePunct w:val="0"/>
        <w:bidi w:val="0"/>
        <w:spacing w:line="400" w:lineRule="atLeast"/>
        <w:ind w:leftChars="456"/>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9.根据《财政部关于在政府采购活动中查询及使用信用记录有关问题的通知》（财库﹝2016﹞125号）的要求，凡拟参加本次招标项目的投标人，如在“信用中国”网站（ www.creditchina.gov.cn） 被列入失信被执行人(查询自动跳转至中国执行信息公开网)、重大税收违法失信主体(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pStyle w:val="55"/>
        <w:ind w:firstLine="960" w:firstLineChars="400"/>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Cs w:val="0"/>
          <w:color w:val="auto"/>
          <w:spacing w:val="0"/>
          <w:kern w:val="2"/>
          <w:sz w:val="24"/>
          <w:szCs w:val="24"/>
          <w:highlight w:val="none"/>
          <w:lang w:val="en-US" w:eastAsia="zh-CN" w:bidi="ar-SA"/>
        </w:rPr>
        <w:t xml:space="preserve">   </w:t>
      </w:r>
    </w:p>
    <w:p>
      <w:pPr>
        <w:pageBreakBefore w:val="0"/>
        <w:widowControl w:val="0"/>
        <w:kinsoku/>
        <w:wordWrap/>
        <w:overflowPunct/>
        <w:topLinePunct w:val="0"/>
        <w:bidi w:val="0"/>
        <w:snapToGrid/>
        <w:spacing w:line="340" w:lineRule="atLeast"/>
        <w:ind w:left="857" w:leftChars="2" w:hanging="853"/>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采购人或采购代理机构将在投标截止后1小时的期间内查询投标人的信用记录。供应商存在不良信用记录的，其投标将被认定为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40" w:lineRule="atLeast"/>
        <w:ind w:left="960" w:hanging="960" w:hanging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19.3   不良信用记录指：“信用中国”网站（ www.creditchina.gov.cn） 被列入失信被执行人、重大税收违法案件当事人名单(信用服务-失信惩戒对象查询-搜索栏输入单位全称-截图)、</w:t>
      </w:r>
      <w:r>
        <w:rPr>
          <w:rFonts w:hint="eastAsia" w:ascii="仿宋" w:hAnsi="仿宋" w:eastAsia="仿宋" w:cs="仿宋"/>
          <w:b w:val="0"/>
          <w:bCs w:val="0"/>
          <w:color w:val="auto"/>
          <w:sz w:val="24"/>
          <w:highlight w:val="none"/>
          <w:lang w:val="en-US" w:eastAsia="zh-CN"/>
        </w:rPr>
        <w:t>中国政府采购网</w:t>
      </w:r>
      <w:r>
        <w:rPr>
          <w:rFonts w:hint="eastAsia" w:ascii="仿宋" w:hAnsi="仿宋" w:eastAsia="仿宋" w:cs="仿宋"/>
          <w:color w:val="auto"/>
          <w:sz w:val="24"/>
          <w:highlight w:val="none"/>
          <w:lang w:val="en-US" w:eastAsia="zh-CN"/>
        </w:rPr>
        <w:t>（http://www.ccgp.gov.cn/search/cr/）严重违法失信行为记录名单的（尚在处罚期内的），“国家企业信用信息公示系统（http://www.gsxt.gov.cn）”列入经营异常名录信息、列入行政处罚信息（尚在处罚期内的）、列入严重违法失信企业名单（黑名单）信息及企业信用信息公示报告。以联合体形式参加投标的，联合体任何成员存在以上不良信用记录的，联合体投标将被认定为投标无效。</w:t>
      </w:r>
    </w:p>
    <w:p>
      <w:pPr>
        <w:pageBreakBefore w:val="0"/>
        <w:widowControl w:val="0"/>
        <w:kinsoku/>
        <w:wordWrap/>
        <w:overflowPunct/>
        <w:topLinePunct w:val="0"/>
        <w:bidi w:val="0"/>
        <w:snapToGrid/>
        <w:spacing w:line="340" w:lineRule="atLeast"/>
        <w:ind w:left="960" w:hanging="960" w:hangingChars="4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19.4   </w:t>
      </w: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6"/>
        <w:pageBreakBefore w:val="0"/>
        <w:widowControl w:val="0"/>
        <w:kinsoku/>
        <w:wordWrap/>
        <w:overflowPunct/>
        <w:topLinePunct w:val="0"/>
        <w:bidi w:val="0"/>
        <w:snapToGrid/>
        <w:spacing w:line="340" w:lineRule="atLeast"/>
        <w:ind w:left="850" w:hanging="849" w:hangingChars="354"/>
        <w:jc w:val="both"/>
        <w:textAlignment w:val="auto"/>
        <w:rPr>
          <w:rFonts w:ascii="仿宋" w:hAnsi="仿宋" w:eastAsia="仿宋" w:cs="仿宋"/>
          <w:color w:val="auto"/>
          <w:highlight w:val="none"/>
        </w:rPr>
      </w:pPr>
      <w:r>
        <w:rPr>
          <w:rFonts w:hint="eastAsia" w:ascii="仿宋" w:hAnsi="仿宋" w:eastAsia="仿宋" w:cs="仿宋"/>
          <w:color w:val="auto"/>
          <w:highlight w:val="none"/>
        </w:rPr>
        <w:t>19.</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 xml:space="preserve">   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pPr>
        <w:pageBreakBefore w:val="0"/>
        <w:widowControl w:val="0"/>
        <w:kinsoku/>
        <w:wordWrap/>
        <w:overflowPunct/>
        <w:topLinePunct w:val="0"/>
        <w:bidi w:val="0"/>
        <w:snapToGrid/>
        <w:spacing w:line="340" w:lineRule="atLeast"/>
        <w:ind w:left="850" w:hanging="849" w:hangingChars="354"/>
        <w:textAlignment w:val="auto"/>
        <w:rPr>
          <w:rFonts w:ascii="仿宋" w:hAnsi="仿宋" w:eastAsia="仿宋" w:cs="仿宋"/>
          <w:b/>
          <w:bCs/>
          <w:iCs/>
          <w:color w:val="auto"/>
          <w:sz w:val="24"/>
          <w:highlight w:val="none"/>
          <w:u w:val="single"/>
        </w:rPr>
      </w:pPr>
      <w:r>
        <w:rPr>
          <w:rFonts w:hint="eastAsia" w:ascii="仿宋" w:hAnsi="仿宋" w:eastAsia="仿宋" w:cs="仿宋"/>
          <w:color w:val="auto"/>
          <w:sz w:val="24"/>
          <w:highlight w:val="none"/>
        </w:rPr>
        <w:t>19.</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w:t>
      </w:r>
      <w:bookmarkStart w:id="144" w:name="_Toc520356166"/>
      <w:r>
        <w:rPr>
          <w:rFonts w:hint="eastAsia" w:ascii="仿宋" w:hAnsi="仿宋" w:eastAsia="仿宋" w:cs="仿宋"/>
          <w:color w:val="auto"/>
          <w:sz w:val="24"/>
          <w:highlight w:val="none"/>
        </w:rPr>
        <w:t>按照《中华人民共和国政府采购法》、《中华人民共和国政府采购法实 施条例》、《政府采购</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和服务招标投标管理办法》财政部令第 87 号及本项目本级和上级财政部门的有关规定依法在政采云平台上</w:t>
      </w:r>
      <w:r>
        <w:rPr>
          <w:rFonts w:hint="eastAsia" w:ascii="仿宋" w:hAnsi="仿宋" w:eastAsia="仿宋" w:cs="仿宋"/>
          <w:color w:val="auto"/>
          <w:sz w:val="24"/>
          <w:highlight w:val="none"/>
          <w:lang w:val="en-US" w:eastAsia="zh-CN"/>
        </w:rPr>
        <w:t>随机</w:t>
      </w:r>
      <w:r>
        <w:rPr>
          <w:rFonts w:hint="eastAsia" w:ascii="仿宋" w:hAnsi="仿宋" w:eastAsia="仿宋" w:cs="仿宋"/>
          <w:color w:val="auto"/>
          <w:sz w:val="24"/>
          <w:highlight w:val="none"/>
        </w:rPr>
        <w:t>抽 取</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名评标专家（采购人专家1名，政采云随机抽取专家4名）</w:t>
      </w:r>
      <w:r>
        <w:rPr>
          <w:rFonts w:hint="eastAsia" w:ascii="仿宋" w:hAnsi="仿宋" w:eastAsia="仿宋" w:cs="仿宋"/>
          <w:color w:val="auto"/>
          <w:sz w:val="24"/>
          <w:highlight w:val="none"/>
        </w:rPr>
        <w:t>，负责评标工作。</w:t>
      </w:r>
    </w:p>
    <w:p>
      <w:pPr>
        <w:pStyle w:val="5"/>
        <w:pageBreakBefore w:val="0"/>
        <w:widowControl w:val="0"/>
        <w:kinsoku/>
        <w:wordWrap/>
        <w:overflowPunct/>
        <w:topLinePunct w:val="0"/>
        <w:bidi w:val="0"/>
        <w:snapToGrid/>
        <w:spacing w:before="0" w:after="0" w:line="340" w:lineRule="atLeast"/>
        <w:ind w:left="0" w:leftChars="0" w:firstLine="0" w:firstLineChars="0"/>
        <w:textAlignment w:val="auto"/>
        <w:rPr>
          <w:rFonts w:ascii="仿宋" w:hAnsi="仿宋" w:eastAsia="仿宋" w:cs="仿宋"/>
          <w:b w:val="0"/>
          <w:bCs/>
          <w:color w:val="auto"/>
          <w:sz w:val="24"/>
          <w:szCs w:val="24"/>
          <w:highlight w:val="none"/>
          <w:bdr w:val="single" w:color="auto" w:sz="4" w:space="0"/>
        </w:rPr>
      </w:pPr>
      <w:bookmarkStart w:id="145" w:name="_Toc3574"/>
      <w:bookmarkStart w:id="146" w:name="_Toc28479"/>
      <w:bookmarkStart w:id="147" w:name="_Toc515647781"/>
      <w:bookmarkStart w:id="148" w:name="_Toc19949"/>
      <w:r>
        <w:rPr>
          <w:rFonts w:hint="eastAsia" w:ascii="仿宋" w:hAnsi="仿宋" w:eastAsia="仿宋" w:cs="仿宋"/>
          <w:color w:val="auto"/>
          <w:sz w:val="24"/>
          <w:szCs w:val="24"/>
          <w:highlight w:val="none"/>
          <w:u w:val="none"/>
        </w:rPr>
        <w:t>20.投标文件</w:t>
      </w:r>
      <w:bookmarkEnd w:id="144"/>
      <w:r>
        <w:rPr>
          <w:rFonts w:hint="eastAsia" w:ascii="仿宋" w:hAnsi="仿宋" w:eastAsia="仿宋" w:cs="仿宋"/>
          <w:color w:val="auto"/>
          <w:sz w:val="24"/>
          <w:szCs w:val="24"/>
          <w:highlight w:val="none"/>
          <w:u w:val="none"/>
        </w:rPr>
        <w:t>符合性审查与澄清</w:t>
      </w:r>
      <w:bookmarkEnd w:id="145"/>
      <w:bookmarkEnd w:id="146"/>
      <w:bookmarkEnd w:id="147"/>
      <w:bookmarkEnd w:id="148"/>
    </w:p>
    <w:p>
      <w:pPr>
        <w:pageBreakBefore w:val="0"/>
        <w:widowControl w:val="0"/>
        <w:kinsoku/>
        <w:wordWrap/>
        <w:overflowPunct/>
        <w:topLinePunct w:val="0"/>
        <w:bidi w:val="0"/>
        <w:snapToGrid/>
        <w:spacing w:line="340" w:lineRule="atLeast"/>
        <w:ind w:left="900" w:hanging="900" w:hangingChars="37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20.1   符合性审查是指依据招标文件的规定，从投标文件的有效性和完整性对招标文件的响应程度进行审查，以确定是否对招标文件的实质性要求做出响应。</w:t>
      </w:r>
      <w:bookmarkStart w:id="149" w:name="_Hlt522424701"/>
      <w:bookmarkEnd w:id="149"/>
      <w:bookmarkStart w:id="150" w:name="_Toc520356167"/>
    </w:p>
    <w:p>
      <w:pPr>
        <w:pageBreakBefore w:val="0"/>
        <w:widowControl w:val="0"/>
        <w:kinsoku/>
        <w:wordWrap/>
        <w:overflowPunct/>
        <w:topLinePunct w:val="0"/>
        <w:bidi w:val="0"/>
        <w:snapToGrid/>
        <w:spacing w:line="340" w:lineRule="atLeast"/>
        <w:ind w:left="900" w:hanging="900" w:hangingChars="37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投标文件的澄清</w:t>
      </w:r>
    </w:p>
    <w:p>
      <w:pPr>
        <w:pageBreakBefore w:val="0"/>
        <w:widowControl w:val="0"/>
        <w:kinsoku/>
        <w:wordWrap/>
        <w:overflowPunct/>
        <w:topLinePunct w:val="0"/>
        <w:bidi w:val="0"/>
        <w:snapToGrid/>
        <w:spacing w:line="340" w:lineRule="atLeast"/>
        <w:ind w:left="900" w:hanging="900" w:hangingChars="37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napToGrid/>
        <w:spacing w:line="340" w:lineRule="atLeast"/>
        <w:ind w:left="900" w:hanging="900" w:hangingChars="37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20.2.2  投标人的的澄清、说明或补正将作为投标文件的一部分。</w:t>
      </w:r>
    </w:p>
    <w:p>
      <w:pPr>
        <w:pageBreakBefore w:val="0"/>
        <w:widowControl w:val="0"/>
        <w:kinsoku/>
        <w:wordWrap/>
        <w:overflowPunct/>
        <w:topLinePunct w:val="0"/>
        <w:bidi w:val="0"/>
        <w:snapToGrid/>
        <w:spacing w:line="340" w:lineRule="atLeast"/>
        <w:ind w:left="900" w:hanging="900" w:hangingChars="37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20.3  投标文件报价出现前后不一致的，按照下列规定修正：</w:t>
      </w:r>
    </w:p>
    <w:p>
      <w:pPr>
        <w:pageBreakBefore w:val="0"/>
        <w:widowControl w:val="0"/>
        <w:kinsoku/>
        <w:wordWrap/>
        <w:overflowPunct/>
        <w:topLinePunct w:val="0"/>
        <w:bidi w:val="0"/>
        <w:snapToGrid/>
        <w:spacing w:line="340" w:lineRule="atLeast"/>
        <w:ind w:left="1020" w:hanging="1020" w:hangingChars="42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napToGrid/>
        <w:spacing w:line="340" w:lineRule="atLeast"/>
        <w:ind w:left="900" w:hanging="900" w:hangingChars="37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pPr>
        <w:pageBreakBefore w:val="0"/>
        <w:widowControl w:val="0"/>
        <w:kinsoku/>
        <w:wordWrap/>
        <w:overflowPunct/>
        <w:topLinePunct w:val="0"/>
        <w:bidi w:val="0"/>
        <w:snapToGrid/>
        <w:spacing w:line="340" w:lineRule="atLeast"/>
        <w:ind w:left="1020" w:hanging="1020" w:hangingChars="42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napToGrid/>
        <w:spacing w:line="340" w:lineRule="atLeast"/>
        <w:ind w:left="900" w:hanging="900" w:hangingChars="37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pPr>
        <w:pageBreakBefore w:val="0"/>
        <w:widowControl w:val="0"/>
        <w:kinsoku/>
        <w:wordWrap/>
        <w:overflowPunct/>
        <w:topLinePunct w:val="0"/>
        <w:bidi w:val="0"/>
        <w:snapToGrid/>
        <w:spacing w:line="340" w:lineRule="atLeast"/>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同时出现两种以上不一致的，按照前款规定的顺序修正。修正后的报价按照第20.2条的规定经投标人确认后产生约束力，投标人不确认的，</w:t>
      </w:r>
    </w:p>
    <w:p>
      <w:pPr>
        <w:pageBreakBefore w:val="0"/>
        <w:widowControl w:val="0"/>
        <w:kinsoku/>
        <w:wordWrap/>
        <w:overflowPunct/>
        <w:topLinePunct w:val="0"/>
        <w:bidi w:val="0"/>
        <w:snapToGrid/>
        <w:spacing w:line="340" w:lineRule="atLeast"/>
        <w:ind w:left="957" w:leftChars="456" w:firstLine="60" w:firstLineChars="25"/>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40" w:lineRule="exac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如一个分包内只有一种产品，不同投标人所投产品为同一品牌的，按如下方式处理：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中载明核心产品，多家投标人提供的核心产品品牌相同的，按第20.4条规定处理。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340" w:lineRule="exact"/>
        <w:ind w:left="0" w:leftChars="0" w:firstLine="0" w:firstLineChars="0"/>
        <w:rPr>
          <w:rFonts w:ascii="仿宋" w:hAnsi="仿宋" w:eastAsia="仿宋" w:cs="仿宋"/>
          <w:color w:val="auto"/>
          <w:sz w:val="24"/>
          <w:szCs w:val="24"/>
          <w:highlight w:val="none"/>
          <w:u w:val="none"/>
        </w:rPr>
      </w:pPr>
      <w:bookmarkStart w:id="151" w:name="_Toc6364"/>
      <w:bookmarkStart w:id="152" w:name="_Toc12991"/>
      <w:bookmarkStart w:id="153" w:name="_Toc515647782"/>
      <w:bookmarkStart w:id="154" w:name="_Toc9469"/>
      <w:r>
        <w:rPr>
          <w:rFonts w:hint="eastAsia" w:ascii="仿宋" w:hAnsi="仿宋" w:eastAsia="仿宋" w:cs="仿宋"/>
          <w:color w:val="auto"/>
          <w:sz w:val="24"/>
          <w:szCs w:val="24"/>
          <w:highlight w:val="none"/>
          <w:u w:val="none"/>
        </w:rPr>
        <w:t>21.投标偏离</w:t>
      </w:r>
      <w:bookmarkEnd w:id="151"/>
      <w:bookmarkEnd w:id="152"/>
      <w:bookmarkEnd w:id="153"/>
      <w:bookmarkEnd w:id="154"/>
    </w:p>
    <w:p>
      <w:pPr>
        <w:spacing w:line="340" w:lineRule="exact"/>
        <w:ind w:left="847" w:leftChars="99" w:hanging="640" w:hangingChars="267"/>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评标委员会可以接受投标文件中不构成实质性偏离的不正规或不一致。</w:t>
      </w:r>
    </w:p>
    <w:p>
      <w:pPr>
        <w:pStyle w:val="5"/>
        <w:spacing w:before="0" w:after="0" w:line="340" w:lineRule="exact"/>
        <w:ind w:left="0" w:leftChars="0" w:firstLine="0" w:firstLineChars="0"/>
        <w:rPr>
          <w:rFonts w:ascii="仿宋" w:hAnsi="仿宋" w:eastAsia="仿宋" w:cs="仿宋"/>
          <w:color w:val="auto"/>
          <w:sz w:val="24"/>
          <w:szCs w:val="24"/>
          <w:highlight w:val="none"/>
          <w:u w:val="none"/>
        </w:rPr>
      </w:pPr>
      <w:bookmarkStart w:id="155" w:name="_Toc515647783"/>
      <w:bookmarkStart w:id="156" w:name="_Toc6092"/>
      <w:bookmarkStart w:id="157" w:name="_Toc4950"/>
      <w:bookmarkStart w:id="158" w:name="_Toc5415"/>
      <w:r>
        <w:rPr>
          <w:rFonts w:hint="eastAsia" w:ascii="仿宋" w:hAnsi="仿宋" w:eastAsia="仿宋" w:cs="仿宋"/>
          <w:color w:val="auto"/>
          <w:sz w:val="24"/>
          <w:szCs w:val="24"/>
          <w:highlight w:val="none"/>
          <w:u w:val="none"/>
        </w:rPr>
        <w:t>22.投标</w:t>
      </w:r>
      <w:bookmarkEnd w:id="155"/>
      <w:r>
        <w:rPr>
          <w:rFonts w:hint="eastAsia" w:ascii="仿宋" w:hAnsi="仿宋" w:eastAsia="仿宋" w:cs="仿宋"/>
          <w:color w:val="auto"/>
          <w:sz w:val="24"/>
          <w:szCs w:val="24"/>
          <w:highlight w:val="none"/>
          <w:u w:val="none"/>
        </w:rPr>
        <w:t>无效</w:t>
      </w:r>
      <w:bookmarkEnd w:id="156"/>
      <w:bookmarkEnd w:id="157"/>
      <w:bookmarkEnd w:id="158"/>
    </w:p>
    <w:p>
      <w:pPr>
        <w:spacing w:line="340" w:lineRule="exact"/>
        <w:ind w:left="852" w:leftChars="-23"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。投标人不得通过修正或撤销不符合</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要求的偏离，从而使其投标成为实质上响应的投标。</w:t>
      </w:r>
    </w:p>
    <w:p>
      <w:pPr>
        <w:spacing w:line="240" w:lineRule="atLeast"/>
        <w:ind w:left="791" w:leftChars="377"/>
        <w:rPr>
          <w:rFonts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评标委员会决定投标的响应性只根据招标文件要求、投标文件内容及财政主管部门指定相关信息发布媒体。</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以下情形应当在招标文件中规定，并以醒目的方式标明</w:t>
      </w:r>
      <w:r>
        <w:rPr>
          <w:rFonts w:hint="eastAsia" w:ascii="仿宋" w:hAnsi="仿宋" w:eastAsia="仿宋" w:cs="仿宋"/>
          <w:color w:val="auto"/>
          <w:sz w:val="24"/>
          <w:highlight w:val="none"/>
        </w:rPr>
        <w:t>）</w:t>
      </w:r>
    </w:p>
    <w:p>
      <w:pPr>
        <w:numPr>
          <w:ilvl w:val="0"/>
          <w:numId w:val="5"/>
        </w:numPr>
        <w:spacing w:line="240" w:lineRule="atLeast"/>
        <w:ind w:left="1080" w:leftChars="429"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未按招标文件规定的形式和金额提交投标保证金的；</w:t>
      </w:r>
    </w:p>
    <w:p>
      <w:pPr>
        <w:numPr>
          <w:ilvl w:val="0"/>
          <w:numId w:val="5"/>
        </w:numPr>
        <w:spacing w:line="240" w:lineRule="atLeast"/>
        <w:ind w:left="1080" w:leftChars="429"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未按照招标文件规定要求签署、盖章的；</w:t>
      </w:r>
    </w:p>
    <w:p>
      <w:pPr>
        <w:numPr>
          <w:ilvl w:val="0"/>
          <w:numId w:val="5"/>
        </w:numPr>
        <w:spacing w:line="240" w:lineRule="atLeast"/>
        <w:ind w:left="1080" w:leftChars="429"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未满足招标文件中技术条款的实质性要求；</w:t>
      </w:r>
    </w:p>
    <w:p>
      <w:pPr>
        <w:numPr>
          <w:ilvl w:val="0"/>
          <w:numId w:val="5"/>
        </w:numPr>
        <w:spacing w:line="240" w:lineRule="atLeast"/>
        <w:ind w:left="1080" w:leftChars="429"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与其他投标人串通投标，或者与招标人串通投标；</w:t>
      </w:r>
    </w:p>
    <w:p>
      <w:pPr>
        <w:numPr>
          <w:ilvl w:val="0"/>
          <w:numId w:val="5"/>
        </w:numPr>
        <w:spacing w:line="240" w:lineRule="atLeast"/>
        <w:ind w:left="1080" w:leftChars="429"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属于招标文件规定的其他投标无效情形；</w:t>
      </w:r>
    </w:p>
    <w:p>
      <w:pPr>
        <w:numPr>
          <w:ilvl w:val="0"/>
          <w:numId w:val="5"/>
        </w:numPr>
        <w:spacing w:line="240" w:lineRule="atLeast"/>
        <w:ind w:left="1080" w:leftChars="429"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评标委员会认为投标人的报价明显低于其他通过符合性检查投标人的报价，有可能影响履约的，且投标人未按照规定证明其报价合理性的；</w:t>
      </w:r>
    </w:p>
    <w:p>
      <w:pPr>
        <w:numPr>
          <w:ilvl w:val="0"/>
          <w:numId w:val="5"/>
        </w:numPr>
        <w:spacing w:line="240" w:lineRule="atLeast"/>
        <w:ind w:left="1080" w:leftChars="429"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投标文件含有采购人不能接受的附加条件的；</w:t>
      </w:r>
    </w:p>
    <w:p>
      <w:pPr>
        <w:numPr>
          <w:ilvl w:val="0"/>
          <w:numId w:val="5"/>
        </w:numPr>
        <w:tabs>
          <w:tab w:val="left" w:pos="0"/>
        </w:tabs>
        <w:spacing w:line="240" w:lineRule="atLeast"/>
        <w:ind w:left="1080" w:leftChars="429" w:hanging="180"/>
        <w:rPr>
          <w:rFonts w:ascii="仿宋" w:hAnsi="仿宋" w:eastAsia="仿宋" w:cs="仿宋"/>
          <w:b/>
          <w:bCs/>
          <w:color w:val="auto"/>
          <w:highlight w:val="none"/>
        </w:rPr>
      </w:pPr>
      <w:r>
        <w:rPr>
          <w:rFonts w:hint="eastAsia" w:ascii="仿宋" w:hAnsi="仿宋" w:eastAsia="仿宋" w:cs="仿宋"/>
          <w:b/>
          <w:bCs/>
          <w:color w:val="auto"/>
          <w:sz w:val="24"/>
          <w:highlight w:val="none"/>
        </w:rPr>
        <w:t>不符合法规和招标文件中规定的其他实质性要求的。</w:t>
      </w:r>
    </w:p>
    <w:p>
      <w:pPr>
        <w:spacing w:line="240" w:lineRule="atLeast"/>
        <w:outlineLvl w:val="1"/>
        <w:rPr>
          <w:rFonts w:ascii="仿宋" w:hAnsi="仿宋" w:eastAsia="仿宋" w:cs="仿宋"/>
          <w:b/>
          <w:color w:val="auto"/>
          <w:kern w:val="0"/>
          <w:sz w:val="24"/>
          <w:szCs w:val="20"/>
          <w:highlight w:val="none"/>
        </w:rPr>
      </w:pPr>
      <w:bookmarkStart w:id="159" w:name="_Toc13652"/>
      <w:bookmarkStart w:id="160" w:name="_Toc22941"/>
      <w:bookmarkStart w:id="161" w:name="_Toc21713"/>
      <w:bookmarkStart w:id="162" w:name="_Toc515647784"/>
      <w:r>
        <w:rPr>
          <w:rFonts w:hint="eastAsia" w:ascii="仿宋" w:hAnsi="仿宋" w:eastAsia="仿宋" w:cs="仿宋"/>
          <w:b/>
          <w:color w:val="auto"/>
          <w:kern w:val="0"/>
          <w:sz w:val="24"/>
          <w:szCs w:val="20"/>
          <w:highlight w:val="none"/>
        </w:rPr>
        <w:t>23.</w:t>
      </w:r>
      <w:bookmarkEnd w:id="150"/>
      <w:r>
        <w:rPr>
          <w:rFonts w:hint="eastAsia" w:ascii="仿宋" w:hAnsi="仿宋" w:eastAsia="仿宋" w:cs="仿宋"/>
          <w:b/>
          <w:color w:val="auto"/>
          <w:kern w:val="0"/>
          <w:sz w:val="24"/>
          <w:szCs w:val="20"/>
          <w:highlight w:val="none"/>
        </w:rPr>
        <w:t>比较与评价</w:t>
      </w:r>
      <w:bookmarkEnd w:id="159"/>
      <w:bookmarkEnd w:id="160"/>
      <w:bookmarkEnd w:id="161"/>
      <w:bookmarkEnd w:id="162"/>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评标严格按照招标文件的要求和条件进行。根据实际情况，在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中规定采用下列一种评标方法，详细评标标准见招标文件</w:t>
      </w:r>
      <w:r>
        <w:rPr>
          <w:rFonts w:hint="eastAsia" w:ascii="仿宋" w:hAnsi="仿宋" w:eastAsia="仿宋" w:cs="仿宋"/>
          <w:b/>
          <w:color w:val="auto"/>
          <w:sz w:val="24"/>
          <w:highlight w:val="none"/>
        </w:rPr>
        <w:t>第六章</w:t>
      </w:r>
      <w:r>
        <w:rPr>
          <w:rFonts w:hint="eastAsia" w:ascii="仿宋" w:hAnsi="仿宋" w:eastAsia="仿宋" w:cs="仿宋"/>
          <w:color w:val="auto"/>
          <w:sz w:val="24"/>
          <w:highlight w:val="none"/>
        </w:rPr>
        <w:t>：</w:t>
      </w:r>
    </w:p>
    <w:p>
      <w:pPr>
        <w:pStyle w:val="16"/>
        <w:spacing w:line="240" w:lineRule="atLeast"/>
        <w:ind w:left="957" w:leftChars="45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最低评标价法，是指投标文件满足招标文件全部实质性要求，且投标报价最低的投标人为中标候选人的评标方法。</w:t>
      </w:r>
    </w:p>
    <w:p>
      <w:pPr>
        <w:pStyle w:val="16"/>
        <w:spacing w:line="240" w:lineRule="atLeast"/>
        <w:ind w:left="957" w:leftChars="456" w:firstLine="33" w:firstLineChars="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综合评分法，是指投标文件满足招标文件全部实质性要求，且按照评审因素的量化指标评审得分最高的投标人为中标候选人的评标方法。</w:t>
      </w:r>
    </w:p>
    <w:p>
      <w:pPr>
        <w:pStyle w:val="16"/>
        <w:keepNext w:val="0"/>
        <w:keepLines w:val="0"/>
        <w:pageBreakBefore w:val="0"/>
        <w:widowControl w:val="0"/>
        <w:kinsoku/>
        <w:wordWrap/>
        <w:overflowPunct/>
        <w:topLinePunct w:val="0"/>
        <w:autoSpaceDE/>
        <w:autoSpaceDN/>
        <w:bidi w:val="0"/>
        <w:adjustRightInd/>
        <w:snapToGrid/>
        <w:spacing w:line="440" w:lineRule="exact"/>
        <w:ind w:left="718" w:leftChars="342" w:firstLine="240" w:firstLineChars="1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u w:val="single"/>
        </w:rPr>
        <w:t>本项目采用招标方式：公开招标，评分方法：综合评分法</w:t>
      </w:r>
      <w:r>
        <w:rPr>
          <w:rFonts w:hint="eastAsia" w:ascii="仿宋" w:hAnsi="仿宋" w:eastAsia="仿宋" w:cs="仿宋"/>
          <w:b/>
          <w:bCs/>
          <w:i w:val="0"/>
          <w:iCs w:val="0"/>
          <w:color w:val="auto"/>
          <w:sz w:val="24"/>
          <w:szCs w:val="24"/>
          <w:highlight w:val="none"/>
          <w:u w:val="single"/>
          <w:lang w:eastAsia="zh-CN"/>
        </w:rPr>
        <w:t>。</w:t>
      </w:r>
    </w:p>
    <w:p>
      <w:pPr>
        <w:widowControl/>
        <w:spacing w:line="400" w:lineRule="atLeast"/>
        <w:ind w:left="840" w:hanging="960" w:hangingChars="400"/>
        <w:jc w:val="left"/>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23.3</w:t>
      </w:r>
      <w:r>
        <w:rPr>
          <w:rFonts w:hint="eastAsia" w:ascii="仿宋" w:hAnsi="仿宋" w:eastAsia="仿宋" w:cs="仿宋"/>
          <w:color w:val="auto"/>
          <w:sz w:val="24"/>
          <w:szCs w:val="24"/>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根据《关于落实好政府采购支持中小企业发展的通知》（新财购 〔2022〕22号）的规定，对满足价格扣除条件且在响应文件中提交了《供应商企业类型声明函》或省级以上监狱管理局、戒毒管理局（含新疆生产建设兵团）出具的属于监狱企业的证明文件及中小企业出具的证明文件的供应商实行</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u w:val="single"/>
        </w:rPr>
        <w:t xml:space="preserve">10% </w:t>
      </w:r>
      <w:r>
        <w:rPr>
          <w:rFonts w:hint="eastAsia" w:ascii="仿宋" w:hAnsi="仿宋" w:eastAsia="仿宋" w:cs="仿宋"/>
          <w:color w:val="auto"/>
          <w:sz w:val="24"/>
          <w:highlight w:val="none"/>
        </w:rPr>
        <w:t>价格扣除制度，用扣除后的价格参与价格因素评审。具体办法详见</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第6章。</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163" w:name="_Toc520356168"/>
      <w:bookmarkStart w:id="164" w:name="_Toc515647785"/>
      <w:bookmarkStart w:id="165" w:name="_Toc9378"/>
      <w:bookmarkStart w:id="166" w:name="_Toc5533"/>
      <w:bookmarkStart w:id="167" w:name="_Toc20227"/>
      <w:r>
        <w:rPr>
          <w:rFonts w:hint="eastAsia" w:ascii="仿宋" w:hAnsi="仿宋" w:eastAsia="仿宋" w:cs="仿宋"/>
          <w:color w:val="auto"/>
          <w:sz w:val="24"/>
          <w:szCs w:val="24"/>
          <w:highlight w:val="none"/>
          <w:u w:val="none"/>
        </w:rPr>
        <w:t>24</w:t>
      </w:r>
      <w:bookmarkEnd w:id="163"/>
      <w:r>
        <w:rPr>
          <w:rFonts w:hint="eastAsia" w:ascii="仿宋" w:hAnsi="仿宋" w:eastAsia="仿宋" w:cs="仿宋"/>
          <w:color w:val="auto"/>
          <w:sz w:val="24"/>
          <w:szCs w:val="24"/>
          <w:highlight w:val="none"/>
          <w:u w:val="none"/>
        </w:rPr>
        <w:t>.废标</w:t>
      </w:r>
      <w:bookmarkEnd w:id="164"/>
      <w:bookmarkEnd w:id="165"/>
      <w:bookmarkEnd w:id="166"/>
      <w:bookmarkEnd w:id="167"/>
    </w:p>
    <w:p>
      <w:pPr>
        <w:spacing w:line="240" w:lineRule="atLeast"/>
        <w:ind w:left="897" w:leftChars="399" w:hanging="60" w:hangingChars="25"/>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或者对招标文件做实质性响应的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不足三家；</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pPr>
        <w:spacing w:line="240" w:lineRule="atLeast"/>
        <w:ind w:firstLine="840" w:firstLineChars="350"/>
        <w:rPr>
          <w:rFonts w:ascii="仿宋" w:hAnsi="仿宋" w:eastAsia="仿宋" w:cs="仿宋"/>
          <w:b/>
          <w:bCs/>
          <w:color w:val="auto"/>
          <w:sz w:val="24"/>
          <w:highlight w:val="none"/>
        </w:rPr>
      </w:pPr>
      <w:r>
        <w:rPr>
          <w:rFonts w:hint="eastAsia" w:ascii="仿宋" w:hAnsi="仿宋" w:eastAsia="仿宋" w:cs="仿宋"/>
          <w:b/>
          <w:bCs/>
          <w:color w:val="auto"/>
          <w:sz w:val="24"/>
          <w:highlight w:val="none"/>
        </w:rPr>
        <w:t>（3）投标人的报价均超过了采购预算，采购人不能支付的；</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pPr>
        <w:pStyle w:val="5"/>
        <w:spacing w:before="0" w:after="0" w:line="240" w:lineRule="atLeast"/>
        <w:rPr>
          <w:rFonts w:ascii="仿宋" w:hAnsi="仿宋" w:eastAsia="仿宋" w:cs="仿宋"/>
          <w:color w:val="auto"/>
          <w:sz w:val="24"/>
          <w:szCs w:val="24"/>
          <w:highlight w:val="none"/>
          <w:u w:val="none"/>
        </w:rPr>
      </w:pPr>
      <w:bookmarkStart w:id="168" w:name="_Toc24972"/>
      <w:bookmarkStart w:id="169" w:name="_Toc515647786"/>
      <w:bookmarkStart w:id="170" w:name="_Toc30350"/>
      <w:bookmarkStart w:id="171" w:name="_Toc31289"/>
      <w:bookmarkStart w:id="172" w:name="_Toc23904"/>
      <w:bookmarkStart w:id="173" w:name="_Toc520356169"/>
      <w:bookmarkStart w:id="174" w:name="_Toc216582810"/>
      <w:bookmarkStart w:id="175" w:name="_Toc515647787"/>
      <w:bookmarkStart w:id="176" w:name="_Toc12143"/>
      <w:r>
        <w:rPr>
          <w:rFonts w:hint="eastAsia" w:ascii="仿宋" w:hAnsi="仿宋" w:eastAsia="仿宋" w:cs="仿宋"/>
          <w:color w:val="auto"/>
          <w:sz w:val="24"/>
          <w:szCs w:val="24"/>
          <w:highlight w:val="none"/>
          <w:u w:val="none"/>
        </w:rPr>
        <w:t>25.保密原则</w:t>
      </w:r>
      <w:bookmarkEnd w:id="168"/>
      <w:bookmarkEnd w:id="169"/>
      <w:bookmarkEnd w:id="170"/>
      <w:bookmarkEnd w:id="17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政府采购评审专家应当遵守评审工作纪律，不得泄露评审文件、评审情况和评审中获悉的商业秘密。投标商在评标过程中，所进行的力图影响评标结果的不符合《政府采购法》及本次招标中有关规定的活动，将被取消其中标资格。   </w:t>
      </w:r>
    </w:p>
    <w:p>
      <w:pPr>
        <w:spacing w:line="240" w:lineRule="atLeast"/>
        <w:ind w:left="1079" w:leftChars="257" w:hanging="540"/>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szCs w:val="24"/>
          <w:highlight w:val="none"/>
        </w:rPr>
      </w:pPr>
      <w:bookmarkStart w:id="177" w:name="_Toc16811"/>
      <w:r>
        <w:rPr>
          <w:rFonts w:hint="eastAsia" w:ascii="仿宋" w:hAnsi="仿宋" w:eastAsia="仿宋" w:cs="仿宋"/>
          <w:color w:val="auto"/>
          <w:sz w:val="24"/>
          <w:szCs w:val="24"/>
          <w:highlight w:val="none"/>
        </w:rPr>
        <w:t>六   确定中标</w:t>
      </w:r>
      <w:bookmarkEnd w:id="177"/>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178" w:name="_Toc20149"/>
      <w:r>
        <w:rPr>
          <w:rFonts w:hint="eastAsia" w:ascii="仿宋" w:hAnsi="仿宋" w:eastAsia="仿宋" w:cs="仿宋"/>
          <w:color w:val="auto"/>
          <w:sz w:val="24"/>
          <w:szCs w:val="24"/>
          <w:highlight w:val="none"/>
          <w:u w:val="none"/>
        </w:rPr>
        <w:t>26.中标候选人的确定原则及标准</w:t>
      </w:r>
      <w:bookmarkEnd w:id="17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除第28条规定外，对实质上响应招标文件的投标人按下列方法进行排序，确定投标候选人：</w:t>
      </w:r>
    </w:p>
    <w:p>
      <w:pPr>
        <w:numPr>
          <w:ilvl w:val="0"/>
          <w:numId w:val="6"/>
        </w:numPr>
        <w:spacing w:line="240" w:lineRule="atLeast"/>
        <w:ind w:left="901"/>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采用最低评标价法的，除了算术修正和落实政府采购政策需进行的价格扣除外，不对投标人的投标价格进行任何调整。评标结果按修正和扣除后的投标报价由低到高顺序排列。</w:t>
      </w:r>
    </w:p>
    <w:p>
      <w:pPr>
        <w:pStyle w:val="16"/>
        <w:numPr>
          <w:ilvl w:val="0"/>
          <w:numId w:val="6"/>
        </w:numPr>
        <w:spacing w:line="240" w:lineRule="atLeast"/>
        <w:ind w:left="901"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w:t>
      </w:r>
    </w:p>
    <w:p>
      <w:pPr>
        <w:pStyle w:val="16"/>
        <w:numPr>
          <w:ilvl w:val="0"/>
          <w:numId w:val="0"/>
        </w:numPr>
        <w:spacing w:line="240" w:lineRule="atLeast"/>
        <w:ind w:left="901" w:leftChars="0"/>
        <w:rPr>
          <w:rFonts w:ascii="仿宋" w:hAnsi="仿宋" w:eastAsia="仿宋" w:cs="仿宋"/>
          <w:b/>
          <w:bCs/>
          <w:color w:val="auto"/>
          <w:sz w:val="24"/>
          <w:highlight w:val="none"/>
        </w:rPr>
      </w:pPr>
      <w:r>
        <w:rPr>
          <w:rFonts w:hint="eastAsia" w:ascii="仿宋" w:hAnsi="仿宋" w:eastAsia="仿宋" w:cs="仿宋"/>
          <w:b/>
          <w:bCs/>
          <w:color w:val="auto"/>
          <w:sz w:val="24"/>
          <w:szCs w:val="24"/>
          <w:highlight w:val="none"/>
          <w:lang w:val="en-US" w:eastAsia="zh-CN"/>
        </w:rPr>
        <w:t>本项目采用从</w:t>
      </w:r>
      <w:r>
        <w:rPr>
          <w:rFonts w:hint="eastAsia" w:ascii="仿宋" w:hAnsi="仿宋" w:eastAsia="仿宋" w:cs="仿宋"/>
          <w:b/>
          <w:bCs/>
          <w:color w:val="auto"/>
          <w:sz w:val="24"/>
          <w:szCs w:val="24"/>
          <w:highlight w:val="none"/>
        </w:rPr>
        <w:t>对实质性响应的投标文件进行评估和比较采用综合评分法进行打分评比将每位投标商的价格得分、技术得分、商务得分相加即为该投标商的总得分。</w:t>
      </w:r>
      <w:r>
        <w:rPr>
          <w:rFonts w:hint="eastAsia" w:ascii="仿宋" w:hAnsi="仿宋" w:eastAsia="仿宋" w:cs="仿宋"/>
          <w:b/>
          <w:bCs/>
          <w:color w:val="auto"/>
          <w:sz w:val="24"/>
          <w:highlight w:val="none"/>
        </w:rPr>
        <w:t>报价相同的处理方式详见招标文件第6章。</w:t>
      </w:r>
    </w:p>
    <w:bookmarkEnd w:id="172"/>
    <w:bookmarkEnd w:id="173"/>
    <w:bookmarkEnd w:id="174"/>
    <w:bookmarkEnd w:id="175"/>
    <w:bookmarkEnd w:id="176"/>
    <w:p>
      <w:pPr>
        <w:pStyle w:val="5"/>
        <w:tabs>
          <w:tab w:val="left" w:pos="900"/>
        </w:tabs>
        <w:spacing w:before="0" w:after="0" w:line="240" w:lineRule="atLeast"/>
        <w:ind w:left="0" w:leftChars="0" w:firstLine="0" w:firstLineChars="0"/>
        <w:rPr>
          <w:rFonts w:ascii="仿宋" w:hAnsi="仿宋" w:eastAsia="仿宋" w:cs="仿宋"/>
          <w:color w:val="auto"/>
          <w:sz w:val="24"/>
          <w:szCs w:val="24"/>
          <w:highlight w:val="none"/>
          <w:u w:val="none"/>
        </w:rPr>
      </w:pPr>
      <w:bookmarkStart w:id="179" w:name="_Toc29674"/>
      <w:bookmarkStart w:id="180" w:name="_Toc520356171"/>
      <w:bookmarkStart w:id="181" w:name="_Toc9653"/>
      <w:bookmarkStart w:id="182" w:name="_Toc515647789"/>
      <w:bookmarkStart w:id="183" w:name="_Toc23951"/>
      <w:r>
        <w:rPr>
          <w:rFonts w:hint="eastAsia" w:ascii="仿宋" w:hAnsi="仿宋" w:eastAsia="仿宋" w:cs="仿宋"/>
          <w:color w:val="auto"/>
          <w:sz w:val="24"/>
          <w:szCs w:val="24"/>
          <w:highlight w:val="none"/>
          <w:u w:val="none"/>
        </w:rPr>
        <w:t>27.确定中标候选人和中标人</w:t>
      </w:r>
      <w:bookmarkEnd w:id="17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规定数量推荐中标候选人，</w:t>
      </w:r>
      <w:r>
        <w:rPr>
          <w:rFonts w:hint="eastAsia" w:ascii="仿宋" w:hAnsi="仿宋" w:eastAsia="仿宋" w:cs="仿宋"/>
          <w:color w:val="auto"/>
          <w:sz w:val="24"/>
          <w:highlight w:val="none"/>
          <w:lang w:val="en-US" w:eastAsia="zh-CN"/>
        </w:rPr>
        <w:t>或根据采购人的委托，</w:t>
      </w:r>
      <w:r>
        <w:rPr>
          <w:rFonts w:hint="eastAsia" w:ascii="仿宋" w:hAnsi="仿宋" w:eastAsia="仿宋" w:cs="仿宋"/>
          <w:color w:val="auto"/>
          <w:sz w:val="24"/>
          <w:highlight w:val="none"/>
        </w:rPr>
        <w:t>直接确定中标人。</w:t>
      </w:r>
    </w:p>
    <w:p>
      <w:pPr>
        <w:pStyle w:val="5"/>
        <w:tabs>
          <w:tab w:val="left" w:pos="900"/>
        </w:tabs>
        <w:spacing w:before="0" w:after="0" w:line="240" w:lineRule="atLeast"/>
        <w:ind w:left="0" w:leftChars="0" w:firstLine="0" w:firstLineChars="0"/>
        <w:rPr>
          <w:rFonts w:ascii="仿宋" w:hAnsi="仿宋" w:eastAsia="仿宋" w:cs="仿宋"/>
          <w:color w:val="auto"/>
          <w:sz w:val="24"/>
          <w:szCs w:val="24"/>
          <w:highlight w:val="none"/>
          <w:u w:val="none"/>
        </w:rPr>
      </w:pPr>
      <w:bookmarkStart w:id="184" w:name="_Toc6402"/>
      <w:r>
        <w:rPr>
          <w:rFonts w:hint="eastAsia" w:ascii="仿宋" w:hAnsi="仿宋" w:eastAsia="仿宋" w:cs="仿宋"/>
          <w:color w:val="auto"/>
          <w:sz w:val="24"/>
          <w:szCs w:val="24"/>
          <w:highlight w:val="none"/>
          <w:u w:val="none"/>
        </w:rPr>
        <w:t>28.采购任务取消</w:t>
      </w:r>
      <w:bookmarkEnd w:id="18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因重大变故采购任务取消时，采购人有权拒绝任何投标人中标，且对受影响的投标人不承担任何责任。</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185" w:name="_Toc16003"/>
      <w:r>
        <w:rPr>
          <w:rFonts w:hint="eastAsia" w:ascii="仿宋" w:hAnsi="仿宋" w:eastAsia="仿宋" w:cs="仿宋"/>
          <w:color w:val="auto"/>
          <w:sz w:val="24"/>
          <w:szCs w:val="24"/>
          <w:highlight w:val="none"/>
          <w:u w:val="none"/>
        </w:rPr>
        <w:t>29.中标通知书和招标结果通知书</w:t>
      </w:r>
      <w:bookmarkEnd w:id="185"/>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在投标有效期内，中标人确定后，采购人或者采购代理机构发布中标公告，同时以书面形式向中标人发出中标通知书。</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中标通知书是合同的组成部分。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29.3    招标结果通知书和中标通知书同时发出。招标结果通知书中将告知未通过资格审查的投标人未通过的原因；</w:t>
      </w:r>
      <w:bookmarkEnd w:id="180"/>
      <w:bookmarkEnd w:id="181"/>
      <w:bookmarkEnd w:id="182"/>
      <w:bookmarkEnd w:id="183"/>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186" w:name="_Ref467307204"/>
      <w:bookmarkStart w:id="187" w:name="_Toc515647792"/>
      <w:bookmarkStart w:id="188" w:name="_Toc520356175"/>
      <w:bookmarkStart w:id="189" w:name="_Toc22231"/>
      <w:bookmarkStart w:id="190" w:name="_Ref467306377"/>
      <w:bookmarkStart w:id="191" w:name="_Ref467307062"/>
      <w:bookmarkStart w:id="192" w:name="_Toc7779"/>
      <w:bookmarkStart w:id="193" w:name="_Ref467306978"/>
      <w:bookmarkStart w:id="194" w:name="_Toc790"/>
      <w:r>
        <w:rPr>
          <w:rFonts w:hint="eastAsia" w:ascii="仿宋" w:hAnsi="仿宋" w:eastAsia="仿宋" w:cs="仿宋"/>
          <w:color w:val="auto"/>
          <w:sz w:val="24"/>
          <w:szCs w:val="24"/>
          <w:highlight w:val="none"/>
          <w:u w:val="none"/>
        </w:rPr>
        <w:t>30.签订合同</w:t>
      </w:r>
      <w:bookmarkEnd w:id="186"/>
      <w:bookmarkEnd w:id="187"/>
      <w:bookmarkEnd w:id="188"/>
      <w:bookmarkEnd w:id="189"/>
      <w:bookmarkEnd w:id="190"/>
      <w:bookmarkEnd w:id="191"/>
      <w:bookmarkEnd w:id="192"/>
      <w:bookmarkEnd w:id="193"/>
      <w:bookmarkEnd w:id="19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中标人应当自发出中标通知书之日起3</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日内，与采购人签订合同。</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95" w:name="_Ref467306425"/>
      <w:bookmarkStart w:id="196" w:name="_Toc520356176"/>
      <w:bookmarkStart w:id="197" w:name="_Ref467307090"/>
      <w:r>
        <w:rPr>
          <w:rFonts w:hint="eastAsia" w:ascii="仿宋" w:hAnsi="仿宋" w:eastAsia="仿宋" w:cs="仿宋"/>
          <w:color w:val="auto"/>
          <w:sz w:val="24"/>
          <w:highlight w:val="none"/>
        </w:rPr>
        <w:t>招标文件、中标人的投标文件及其澄清文件等，均为签订合同的依据。</w:t>
      </w:r>
    </w:p>
    <w:p>
      <w:pPr>
        <w:pStyle w:val="10"/>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30.3   中标人拒绝与采购人签订合同的，或在约定的期限内不和采购人签订合同的，采购人可以按照评审报告推荐的中标候选人名单排序，确定下一中标候选人为中标人，也可以重新开展政府采购活动。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中标无效或中标结果无效</w:t>
      </w:r>
      <w:r>
        <w:rPr>
          <w:rFonts w:hint="eastAsia" w:ascii="仿宋" w:hAnsi="仿宋" w:eastAsia="仿宋" w:cs="仿宋"/>
          <w:color w:val="auto"/>
          <w:sz w:val="24"/>
          <w:highlight w:val="none"/>
        </w:rPr>
        <w:t>情形时，采购人可与排名下一位的中标候选人另行签订合同，或依法重新开展采购活动。</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198" w:name="_Toc14080"/>
      <w:bookmarkStart w:id="199" w:name="_Toc24003"/>
      <w:bookmarkStart w:id="200" w:name="_Toc515647793"/>
      <w:bookmarkStart w:id="201" w:name="_Toc22555"/>
      <w:r>
        <w:rPr>
          <w:rFonts w:hint="eastAsia" w:ascii="仿宋" w:hAnsi="仿宋" w:eastAsia="仿宋" w:cs="仿宋"/>
          <w:color w:val="auto"/>
          <w:sz w:val="24"/>
          <w:szCs w:val="24"/>
          <w:highlight w:val="none"/>
          <w:u w:val="none"/>
        </w:rPr>
        <w:t>31.履约保证金</w:t>
      </w:r>
      <w:bookmarkEnd w:id="195"/>
      <w:bookmarkEnd w:id="196"/>
      <w:bookmarkEnd w:id="197"/>
      <w:bookmarkEnd w:id="198"/>
      <w:bookmarkEnd w:id="199"/>
      <w:bookmarkEnd w:id="200"/>
      <w:bookmarkEnd w:id="20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规定向采购人缴纳履约保证金（如采用保函形式，格式见本章附件1）。</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202" w:name="_Toc515647794"/>
      <w:bookmarkStart w:id="203" w:name="_Toc3090"/>
      <w:bookmarkStart w:id="204" w:name="_Toc23030"/>
      <w:bookmarkStart w:id="205" w:name="_Toc29408"/>
      <w:r>
        <w:rPr>
          <w:rFonts w:hint="eastAsia" w:ascii="仿宋" w:hAnsi="仿宋" w:eastAsia="仿宋" w:cs="仿宋"/>
          <w:color w:val="auto"/>
          <w:sz w:val="24"/>
          <w:szCs w:val="24"/>
          <w:highlight w:val="none"/>
          <w:u w:val="none"/>
        </w:rPr>
        <w:t>32.中标服务费</w:t>
      </w:r>
      <w:bookmarkEnd w:id="202"/>
      <w:bookmarkEnd w:id="203"/>
      <w:bookmarkEnd w:id="204"/>
      <w:bookmarkEnd w:id="205"/>
    </w:p>
    <w:p>
      <w:pPr>
        <w:spacing w:line="240" w:lineRule="atLeast"/>
        <w:ind w:left="840" w:leftChars="200" w:hanging="420" w:hangingChars="175"/>
        <w:rPr>
          <w:rFonts w:ascii="仿宋" w:hAnsi="仿宋" w:eastAsia="仿宋" w:cs="仿宋"/>
          <w:color w:val="auto"/>
          <w:sz w:val="24"/>
          <w:highlight w:val="none"/>
        </w:rPr>
      </w:pPr>
      <w:r>
        <w:rPr>
          <w:rFonts w:hint="eastAsia" w:ascii="仿宋" w:hAnsi="仿宋" w:eastAsia="仿宋" w:cs="仿宋"/>
          <w:color w:val="auto"/>
          <w:sz w:val="24"/>
          <w:highlight w:val="none"/>
        </w:rPr>
        <w:t xml:space="preserve">   中标人须按照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规定，向采购代理机构支付中标服务费。</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206" w:name="_Toc6923"/>
      <w:bookmarkStart w:id="207" w:name="_Toc515647795"/>
      <w:bookmarkStart w:id="208" w:name="_Toc28777"/>
      <w:bookmarkStart w:id="209" w:name="_Toc7049"/>
      <w:r>
        <w:rPr>
          <w:rFonts w:hint="eastAsia" w:ascii="仿宋" w:hAnsi="仿宋" w:eastAsia="仿宋" w:cs="仿宋"/>
          <w:color w:val="auto"/>
          <w:sz w:val="24"/>
          <w:szCs w:val="24"/>
          <w:highlight w:val="none"/>
          <w:u w:val="none"/>
        </w:rPr>
        <w:t>33.政府采购信用担保</w:t>
      </w:r>
      <w:bookmarkEnd w:id="206"/>
      <w:bookmarkEnd w:id="207"/>
      <w:bookmarkEnd w:id="208"/>
      <w:bookmarkEnd w:id="20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如属于政府采购信用担保试点范围内，中小型企业投标人可以自由按照财政部门的规定，采用投标担保、履约担保和融资担保。</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33.2.1 投标人递交的投标担保函和履约担保函应符合本招标文件的规定。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33.2.2 中标人可以采取融资担保的形式为政府采购项目履约进行融资。</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210" w:name="_Toc515647796"/>
      <w:bookmarkStart w:id="211" w:name="_Toc23999"/>
      <w:bookmarkStart w:id="212" w:name="_Toc4636"/>
      <w:bookmarkStart w:id="213" w:name="_Toc2133"/>
      <w:r>
        <w:rPr>
          <w:rFonts w:hint="eastAsia" w:ascii="仿宋" w:hAnsi="仿宋" w:eastAsia="仿宋" w:cs="仿宋"/>
          <w:color w:val="auto"/>
          <w:sz w:val="24"/>
          <w:szCs w:val="24"/>
          <w:highlight w:val="none"/>
          <w:u w:val="none"/>
        </w:rPr>
        <w:t>34.廉洁自律规定</w:t>
      </w:r>
      <w:bookmarkEnd w:id="210"/>
      <w:bookmarkEnd w:id="211"/>
      <w:bookmarkEnd w:id="212"/>
      <w:bookmarkEnd w:id="21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恶意串通操纵政府采购活动。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组织的宴请、旅游、娱乐，不得收受礼品、现金、有价证券等，不得向采购人或者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报销应当由个人承担的费用。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可按</w:t>
      </w:r>
      <w:r>
        <w:rPr>
          <w:rFonts w:hint="eastAsia" w:ascii="仿宋" w:hAnsi="仿宋" w:eastAsia="仿宋" w:cs="仿宋"/>
          <w:color w:val="auto"/>
          <w:sz w:val="24"/>
          <w:highlight w:val="none"/>
          <w:u w:val="single"/>
        </w:rPr>
        <w:t>投标人须知资料表中的</w:t>
      </w:r>
      <w:r>
        <w:rPr>
          <w:rFonts w:hint="eastAsia" w:ascii="仿宋" w:hAnsi="仿宋" w:eastAsia="仿宋" w:cs="仿宋"/>
          <w:color w:val="auto"/>
          <w:sz w:val="24"/>
          <w:highlight w:val="none"/>
        </w:rPr>
        <w:t>监督电话和邮箱，反映采购代理机构的廉洁自律等问题。</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214" w:name="_Toc25480"/>
      <w:bookmarkStart w:id="215" w:name="_Toc11086"/>
      <w:bookmarkStart w:id="216" w:name="_Toc11586"/>
      <w:bookmarkStart w:id="217" w:name="_Toc515647797"/>
      <w:r>
        <w:rPr>
          <w:rFonts w:hint="eastAsia" w:ascii="仿宋" w:hAnsi="仿宋" w:eastAsia="仿宋" w:cs="仿宋"/>
          <w:color w:val="auto"/>
          <w:sz w:val="24"/>
          <w:szCs w:val="24"/>
          <w:highlight w:val="none"/>
          <w:u w:val="none"/>
        </w:rPr>
        <w:t>35.人员回避</w:t>
      </w:r>
      <w:bookmarkEnd w:id="214"/>
      <w:bookmarkEnd w:id="215"/>
      <w:bookmarkEnd w:id="216"/>
      <w:bookmarkEnd w:id="217"/>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投标人认为采购人员及其相关人员有法律法规所列与其他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有利害关系的，可以向采购人或采购代理机构书面提出回避申请，并说明理由。</w:t>
      </w:r>
    </w:p>
    <w:p>
      <w:pPr>
        <w:pStyle w:val="5"/>
        <w:spacing w:before="0" w:after="0" w:line="240" w:lineRule="atLeast"/>
        <w:ind w:left="0" w:leftChars="0" w:firstLine="0" w:firstLineChars="0"/>
        <w:rPr>
          <w:rFonts w:ascii="仿宋" w:hAnsi="仿宋" w:eastAsia="仿宋" w:cs="仿宋"/>
          <w:color w:val="auto"/>
          <w:sz w:val="24"/>
          <w:szCs w:val="24"/>
          <w:highlight w:val="none"/>
          <w:u w:val="none"/>
        </w:rPr>
      </w:pPr>
      <w:bookmarkStart w:id="218" w:name="_Toc515647798"/>
      <w:bookmarkStart w:id="219" w:name="_Toc11115"/>
      <w:bookmarkStart w:id="220" w:name="_Toc7306"/>
      <w:bookmarkStart w:id="221" w:name="_Toc1148"/>
      <w:r>
        <w:rPr>
          <w:rFonts w:hint="eastAsia" w:ascii="仿宋" w:hAnsi="仿宋" w:eastAsia="仿宋" w:cs="仿宋"/>
          <w:color w:val="auto"/>
          <w:sz w:val="24"/>
          <w:szCs w:val="24"/>
          <w:highlight w:val="none"/>
          <w:u w:val="none"/>
        </w:rPr>
        <w:t>36.质疑与接收</w:t>
      </w:r>
      <w:bookmarkEnd w:id="218"/>
      <w:bookmarkEnd w:id="219"/>
      <w:bookmarkEnd w:id="220"/>
      <w:bookmarkEnd w:id="221"/>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36.2  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color w:val="auto"/>
          <w:sz w:val="24"/>
          <w:highlight w:val="none"/>
        </w:rPr>
      </w:pPr>
      <w:r>
        <w:rPr>
          <w:rFonts w:hint="eastAsia" w:ascii="仿宋" w:hAnsi="仿宋" w:eastAsia="仿宋" w:cs="仿宋"/>
          <w:color w:val="auto"/>
          <w:sz w:val="24"/>
          <w:highlight w:val="none"/>
        </w:rPr>
        <w:t>超出法定质疑期的、重复提出的、分次提出的或内容、形式不符合《政府采购质疑和投诉办法》的，质疑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将依法承担不利后果。</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rPr>
        <w:t>投标人须知资料表。</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36.4、质疑的提出</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36.5 本采购文件中所称质疑及答复，是指参加本次采购活动的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对政府采购活动中的采购文件、采购过程和成交结果向采购方提出质疑，采购方答复质疑的行为。</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36.6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认为采购文件、采购过程和成交结果使自己的权益受到损害的，可以在知道或者应知其权益受到损害之日起7个工作日内，以书面形式向采购方提出质疑。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应知其权益受到损害之日，是指：</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（三）对成交结果提出质疑的，为成交结果公告期限届满之日。</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36.7</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36.8</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对采购过程和成交结果提出质疑的，质疑人为直接参与本项目的报价方。采购过程,即从采购项目信息公告发布起到成交结果公告止，包括采购文件的发出、提交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开启、评审等各个采购程序环节。</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36.9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提出质疑应当符合下列条件：</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质疑人提出质疑时应当提交质疑函。质疑函包括下列内容：</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质疑人可以委托代理人进行质疑。代理人应当提交授权委托书。授权委托书应当载明委托代理的具体权限、期限和相关事项。</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.4、质疑的审查和受理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采购方在收到质疑函后应当及时审查是否符合质疑受理条件，对符合质疑受理条件的，及时予以受理。</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.5  对不符合质疑受理条件的，分别按照下列不同情形予以处理：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质疑的处理和答复</w:t>
      </w:r>
    </w:p>
    <w:p>
      <w:pPr>
        <w:pageBreakBefore w:val="0"/>
        <w:kinsoku/>
        <w:wordWrap/>
        <w:overflowPunct/>
        <w:topLinePunct w:val="0"/>
        <w:bidi w:val="0"/>
        <w:spacing w:line="440" w:lineRule="exact"/>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采购方受理质疑后，将及时把质疑函发送给被质疑人，并要求其在一定限期</w:t>
      </w:r>
      <w:r>
        <w:rPr>
          <w:rFonts w:hint="eastAsia" w:ascii="仿宋" w:hAnsi="仿宋" w:eastAsia="仿宋" w:cs="仿宋"/>
          <w:color w:val="auto"/>
          <w:sz w:val="24"/>
          <w:szCs w:val="24"/>
          <w:highlight w:val="none"/>
          <w:lang w:eastAsia="zh-CN"/>
        </w:rPr>
        <w:t>内</w:t>
      </w:r>
      <w:r>
        <w:rPr>
          <w:rFonts w:hint="eastAsia" w:ascii="仿宋" w:hAnsi="仿宋" w:eastAsia="仿宋" w:cs="仿宋"/>
          <w:color w:val="auto"/>
          <w:sz w:val="24"/>
          <w:szCs w:val="24"/>
          <w:highlight w:val="none"/>
        </w:rPr>
        <w:t>提交书面答复，同时提供有关证据、依据和相关材料。</w:t>
      </w:r>
    </w:p>
    <w:p>
      <w:pPr>
        <w:pageBreakBefore w:val="0"/>
        <w:kinsoku/>
        <w:wordWrap/>
        <w:overflowPunct/>
        <w:topLinePunct w:val="0"/>
        <w:bidi w:val="0"/>
        <w:spacing w:line="440" w:lineRule="exact"/>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.9  对评审过程、成交结果提出质疑的，采购方可以组织原评审委员会协助</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答复质疑。</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  质疑处理过程中，质疑人书面申请撤回质疑的，将终止质疑处理程序。</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采购方将在正式受理质疑后7个工作日内作出答复，但处理质疑需要进行调查取证、组织专家评审、质疑人及被质疑人提交或补正材料等所需时间，不计算在质疑处理期限内。</w:t>
      </w:r>
    </w:p>
    <w:p>
      <w:pPr>
        <w:pageBreakBefore w:val="0"/>
        <w:kinsoku/>
        <w:wordWrap/>
        <w:overflowPunct/>
        <w:topLinePunct w:val="0"/>
        <w:bidi w:val="0"/>
        <w:spacing w:line="44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采购方经调查、论证、核实，认定质疑不能成立的，继续开展采购活动；认定质疑成立的，按照以下情况处理：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pageBreakBefore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采购方将书面答复质疑，质疑答复包括下列内容：</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（一）质疑人名称；</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（四）告知质疑人依法投诉的权利；</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（五）质疑答复日期。</w:t>
      </w:r>
    </w:p>
    <w:p>
      <w:pPr>
        <w:pageBreakBefore w:val="0"/>
        <w:kinsoku/>
        <w:wordWrap/>
        <w:overflowPunct/>
        <w:topLinePunct w:val="0"/>
        <w:bidi w:val="0"/>
        <w:spacing w:line="440" w:lineRule="exact"/>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质疑人有下列行为之一的，属于虚假、恶意质疑，将由采购方建议财政部门将其列入不良行为记录名单，禁止其1至3年内参加政府采购活动：</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（一）捏造事实；</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（二）提供虚假材料；</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（三）以非法手段取得证明材料或者无法提供证据的合法来源；</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（四）法律法规规定的其他违法情形。</w:t>
      </w:r>
    </w:p>
    <w:p>
      <w:pPr>
        <w:spacing w:line="240" w:lineRule="atLeast"/>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br w:type="page"/>
      </w:r>
      <w:bookmarkStart w:id="222" w:name="_Toc21748"/>
      <w:bookmarkStart w:id="223" w:name="_Toc515647799"/>
      <w:bookmarkStart w:id="224" w:name="_Toc16186"/>
    </w:p>
    <w:p>
      <w:pPr>
        <w:pStyle w:val="4"/>
        <w:spacing w:before="0" w:line="240" w:lineRule="atLeast"/>
        <w:rPr>
          <w:rFonts w:ascii="仿宋" w:hAnsi="仿宋" w:eastAsia="仿宋" w:cs="仿宋"/>
          <w:color w:val="auto"/>
          <w:szCs w:val="24"/>
          <w:highlight w:val="none"/>
        </w:rPr>
      </w:pPr>
      <w:bookmarkStart w:id="225" w:name="_Toc11088"/>
      <w:r>
        <w:rPr>
          <w:rFonts w:hint="eastAsia" w:ascii="仿宋" w:hAnsi="仿宋" w:eastAsia="仿宋" w:cs="仿宋"/>
          <w:color w:val="auto"/>
          <w:szCs w:val="24"/>
          <w:highlight w:val="none"/>
        </w:rPr>
        <w:t>附件1：履约保证金保函（格式）</w:t>
      </w:r>
      <w:bookmarkEnd w:id="222"/>
      <w:bookmarkEnd w:id="223"/>
      <w:bookmarkEnd w:id="224"/>
      <w:bookmarkEnd w:id="225"/>
    </w:p>
    <w:p>
      <w:pPr>
        <w:pStyle w:val="16"/>
        <w:spacing w:line="240" w:lineRule="atLeast"/>
        <w:ind w:left="1079" w:leftChars="257" w:hanging="54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（中标后开具）</w:t>
      </w:r>
    </w:p>
    <w:p>
      <w:pPr>
        <w:pStyle w:val="16"/>
        <w:spacing w:line="240" w:lineRule="atLeast"/>
        <w:ind w:left="1079" w:leftChars="257" w:hanging="540"/>
        <w:rPr>
          <w:rFonts w:ascii="仿宋" w:hAnsi="仿宋" w:eastAsia="仿宋" w:cs="仿宋"/>
          <w:b/>
          <w:color w:val="auto"/>
          <w:sz w:val="24"/>
          <w:highlight w:val="none"/>
        </w:rPr>
      </w:pPr>
    </w:p>
    <w:p>
      <w:pPr>
        <w:pStyle w:val="16"/>
        <w:spacing w:line="240" w:lineRule="atLeast"/>
        <w:ind w:left="1079" w:leftChars="257" w:hanging="540"/>
        <w:rPr>
          <w:rFonts w:ascii="仿宋" w:hAnsi="仿宋" w:eastAsia="仿宋" w:cs="仿宋"/>
          <w:b/>
          <w:color w:val="auto"/>
          <w:sz w:val="24"/>
          <w:highlight w:val="none"/>
        </w:rPr>
      </w:pPr>
    </w:p>
    <w:p>
      <w:pPr>
        <w:pStyle w:val="16"/>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致: (</w:t>
      </w:r>
      <w:r>
        <w:rPr>
          <w:rFonts w:hint="eastAsia" w:ascii="仿宋" w:hAnsi="仿宋" w:eastAsia="仿宋" w:cs="仿宋"/>
          <w:i/>
          <w:color w:val="auto"/>
          <w:sz w:val="24"/>
          <w:highlight w:val="none"/>
          <w:u w:val="single"/>
        </w:rPr>
        <w:t>买方名称</w:t>
      </w:r>
      <w:r>
        <w:rPr>
          <w:rFonts w:hint="eastAsia" w:ascii="仿宋" w:hAnsi="仿宋" w:eastAsia="仿宋" w:cs="仿宋"/>
          <w:color w:val="auto"/>
          <w:sz w:val="24"/>
          <w:highlight w:val="none"/>
        </w:rPr>
        <w:t>)</w:t>
      </w:r>
    </w:p>
    <w:p>
      <w:pPr>
        <w:pStyle w:val="16"/>
        <w:spacing w:line="240" w:lineRule="atLeast"/>
        <w:ind w:left="1079"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rPr>
        <w:t>号合同履约保函</w:t>
      </w:r>
    </w:p>
    <w:p>
      <w:pPr>
        <w:pStyle w:val="16"/>
        <w:spacing w:line="240" w:lineRule="atLeast"/>
        <w:ind w:left="1079" w:leftChars="257" w:hanging="540"/>
        <w:jc w:val="center"/>
        <w:rPr>
          <w:rFonts w:ascii="仿宋" w:hAnsi="仿宋" w:eastAsia="仿宋" w:cs="仿宋"/>
          <w:color w:val="auto"/>
          <w:sz w:val="24"/>
          <w:highlight w:val="none"/>
        </w:rPr>
      </w:pPr>
    </w:p>
    <w:p>
      <w:pPr>
        <w:pStyle w:val="16"/>
        <w:spacing w:line="240" w:lineRule="atLeast"/>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i/>
          <w:color w:val="auto"/>
          <w:sz w:val="24"/>
          <w:highlight w:val="none"/>
          <w:u w:val="single"/>
        </w:rPr>
        <w:t>卖方名称</w:t>
      </w:r>
      <w:r>
        <w:rPr>
          <w:rFonts w:hint="eastAsia" w:ascii="仿宋" w:hAnsi="仿宋" w:eastAsia="仿宋" w:cs="仿宋"/>
          <w:color w:val="auto"/>
          <w:sz w:val="24"/>
          <w:highlight w:val="none"/>
        </w:rPr>
        <w:t>)(以下简称卖方)于年月日就项目(以下简称项目)项下提供(</w:t>
      </w:r>
      <w:r>
        <w:rPr>
          <w:rFonts w:hint="eastAsia" w:ascii="仿宋" w:hAnsi="仿宋" w:eastAsia="仿宋" w:cs="仿宋"/>
          <w:i/>
          <w:color w:val="auto"/>
          <w:sz w:val="24"/>
          <w:highlight w:val="none"/>
          <w:u w:val="single"/>
          <w:lang w:eastAsia="zh-CN"/>
        </w:rPr>
        <w:t>服务</w:t>
      </w:r>
      <w:r>
        <w:rPr>
          <w:rFonts w:hint="eastAsia" w:ascii="仿宋" w:hAnsi="仿宋" w:eastAsia="仿宋" w:cs="仿宋"/>
          <w:i/>
          <w:color w:val="auto"/>
          <w:sz w:val="24"/>
          <w:highlight w:val="none"/>
          <w:u w:val="single"/>
        </w:rPr>
        <w:t>名称</w:t>
      </w:r>
      <w:r>
        <w:rPr>
          <w:rFonts w:hint="eastAsia" w:ascii="仿宋" w:hAnsi="仿宋" w:eastAsia="仿宋" w:cs="仿宋"/>
          <w:color w:val="auto"/>
          <w:sz w:val="24"/>
          <w:highlight w:val="none"/>
        </w:rPr>
        <w:t>)(以下简称</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)签订的(</w:t>
      </w:r>
      <w:r>
        <w:rPr>
          <w:rFonts w:hint="eastAsia" w:ascii="仿宋" w:hAnsi="仿宋" w:eastAsia="仿宋" w:cs="仿宋"/>
          <w:i/>
          <w:color w:val="auto"/>
          <w:sz w:val="24"/>
          <w:highlight w:val="none"/>
          <w:u w:val="single"/>
        </w:rPr>
        <w:t>合同号</w:t>
      </w:r>
      <w:r>
        <w:rPr>
          <w:rFonts w:hint="eastAsia" w:ascii="仿宋" w:hAnsi="仿宋" w:eastAsia="仿宋" w:cs="仿宋"/>
          <w:color w:val="auto"/>
          <w:sz w:val="24"/>
          <w:highlight w:val="none"/>
        </w:rPr>
        <w:t>)号合同的履约保函。</w:t>
      </w:r>
    </w:p>
    <w:p>
      <w:pPr>
        <w:pStyle w:val="16"/>
        <w:spacing w:line="240" w:lineRule="atLeas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w:t>
      </w:r>
      <w:r>
        <w:rPr>
          <w:rFonts w:hint="eastAsia" w:ascii="仿宋" w:hAnsi="仿宋" w:eastAsia="仿宋" w:cs="仿宋"/>
          <w:i/>
          <w:color w:val="auto"/>
          <w:sz w:val="24"/>
          <w:highlight w:val="none"/>
          <w:u w:val="single"/>
        </w:rPr>
        <w:t>货币名称</w:t>
      </w:r>
      <w:r>
        <w:rPr>
          <w:rFonts w:hint="eastAsia" w:ascii="仿宋" w:hAnsi="仿宋" w:eastAsia="仿宋" w:cs="仿宋"/>
          <w:color w:val="auto"/>
          <w:sz w:val="24"/>
          <w:highlight w:val="none"/>
        </w:rPr>
        <w:t>)支付总额不超过(</w:t>
      </w:r>
      <w:r>
        <w:rPr>
          <w:rFonts w:hint="eastAsia" w:ascii="仿宋" w:hAnsi="仿宋" w:eastAsia="仿宋" w:cs="仿宋"/>
          <w:i/>
          <w:color w:val="auto"/>
          <w:sz w:val="24"/>
          <w:highlight w:val="none"/>
          <w:u w:val="single"/>
        </w:rPr>
        <w:t>货币数量</w:t>
      </w:r>
      <w:r>
        <w:rPr>
          <w:rFonts w:hint="eastAsia" w:ascii="仿宋" w:hAnsi="仿宋" w:eastAsia="仿宋" w:cs="仿宋"/>
          <w:color w:val="auto"/>
          <w:sz w:val="24"/>
          <w:highlight w:val="none"/>
        </w:rPr>
        <w:t>),即相当于合同价格的%,并以此约定如下:</w:t>
      </w:r>
    </w:p>
    <w:p>
      <w:pPr>
        <w:pStyle w:val="16"/>
        <w:spacing w:line="240" w:lineRule="atLeast"/>
        <w:ind w:left="539" w:leftChars="257"/>
        <w:rPr>
          <w:rFonts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同意的修改、补充和变动,包括更改和/或修补贵方认为有缺陷的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pPr>
        <w:pStyle w:val="16"/>
        <w:spacing w:line="240" w:lineRule="atLeast"/>
        <w:ind w:left="1079" w:leftChars="257" w:hanging="540"/>
        <w:rPr>
          <w:rFonts w:ascii="仿宋" w:hAnsi="仿宋" w:eastAsia="仿宋" w:cs="仿宋"/>
          <w:color w:val="auto"/>
          <w:sz w:val="24"/>
          <w:highlight w:val="none"/>
        </w:rPr>
      </w:pPr>
    </w:p>
    <w:p>
      <w:pPr>
        <w:pStyle w:val="16"/>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谨启</w:t>
      </w:r>
    </w:p>
    <w:p>
      <w:pPr>
        <w:pStyle w:val="16"/>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出具保函银行名称：</w:t>
      </w:r>
    </w:p>
    <w:p>
      <w:pPr>
        <w:pStyle w:val="16"/>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p>
    <w:p>
      <w:pPr>
        <w:pStyle w:val="16"/>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签字人签名：</w:t>
      </w:r>
    </w:p>
    <w:p>
      <w:pPr>
        <w:pStyle w:val="16"/>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公章：</w:t>
      </w:r>
    </w:p>
    <w:p>
      <w:pPr>
        <w:pStyle w:val="4"/>
        <w:spacing w:before="0" w:line="240" w:lineRule="atLeast"/>
        <w:ind w:left="1079" w:leftChars="257" w:hanging="540"/>
        <w:rPr>
          <w:rFonts w:ascii="仿宋" w:hAnsi="仿宋" w:eastAsia="仿宋" w:cs="仿宋"/>
          <w:color w:val="auto"/>
          <w:szCs w:val="24"/>
          <w:highlight w:val="none"/>
        </w:rPr>
      </w:pPr>
      <w:r>
        <w:rPr>
          <w:rFonts w:hint="eastAsia" w:ascii="仿宋" w:hAnsi="仿宋" w:eastAsia="仿宋" w:cs="仿宋"/>
          <w:color w:val="auto"/>
          <w:highlight w:val="none"/>
        </w:rPr>
        <w:br w:type="page"/>
      </w:r>
      <w:bookmarkStart w:id="226" w:name="_Toc19643"/>
      <w:bookmarkStart w:id="227" w:name="_Toc10951"/>
      <w:bookmarkStart w:id="228" w:name="_Toc515647800"/>
      <w:bookmarkStart w:id="229" w:name="_Toc6548"/>
      <w:r>
        <w:rPr>
          <w:rFonts w:hint="eastAsia" w:ascii="仿宋" w:hAnsi="仿宋" w:eastAsia="仿宋" w:cs="仿宋"/>
          <w:color w:val="auto"/>
          <w:szCs w:val="24"/>
          <w:highlight w:val="none"/>
        </w:rPr>
        <w:t>附件2：履约担保函格式</w:t>
      </w:r>
      <w:bookmarkEnd w:id="226"/>
      <w:bookmarkEnd w:id="227"/>
      <w:bookmarkEnd w:id="228"/>
      <w:bookmarkEnd w:id="229"/>
    </w:p>
    <w:p>
      <w:pPr>
        <w:pStyle w:val="4"/>
        <w:spacing w:before="0" w:line="240" w:lineRule="atLeast"/>
        <w:ind w:left="1079" w:leftChars="257" w:hanging="540"/>
        <w:rPr>
          <w:rFonts w:ascii="仿宋" w:hAnsi="仿宋" w:eastAsia="仿宋" w:cs="仿宋"/>
          <w:b w:val="0"/>
          <w:color w:val="auto"/>
          <w:highlight w:val="none"/>
        </w:rPr>
      </w:pPr>
      <w:bookmarkStart w:id="230" w:name="_Toc13962"/>
      <w:bookmarkStart w:id="231" w:name="_Toc515647801"/>
      <w:bookmarkStart w:id="232" w:name="_Toc162"/>
      <w:bookmarkStart w:id="233" w:name="_Toc24499"/>
      <w:r>
        <w:rPr>
          <w:rFonts w:hint="eastAsia" w:ascii="仿宋" w:hAnsi="仿宋" w:eastAsia="仿宋" w:cs="仿宋"/>
          <w:color w:val="auto"/>
          <w:szCs w:val="24"/>
          <w:highlight w:val="none"/>
        </w:rPr>
        <w:t>（采用政府采购信用担保形式时使用）</w:t>
      </w:r>
      <w:bookmarkEnd w:id="230"/>
      <w:bookmarkEnd w:id="231"/>
      <w:bookmarkEnd w:id="232"/>
      <w:bookmarkEnd w:id="233"/>
    </w:p>
    <w:p>
      <w:pPr>
        <w:spacing w:line="240" w:lineRule="atLeast"/>
        <w:ind w:left="1079" w:leftChars="257" w:hanging="540"/>
        <w:rPr>
          <w:rFonts w:ascii="仿宋" w:hAnsi="仿宋" w:eastAsia="仿宋" w:cs="仿宋"/>
          <w:b/>
          <w:color w:val="auto"/>
          <w:kern w:val="0"/>
          <w:sz w:val="24"/>
          <w:szCs w:val="20"/>
          <w:highlight w:val="none"/>
        </w:rPr>
      </w:pP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（采购人）：</w:t>
      </w:r>
    </w:p>
    <w:p>
      <w:pPr>
        <w:rPr>
          <w:rFonts w:ascii="仿宋" w:hAnsi="仿宋" w:eastAsia="仿宋" w:cs="仿宋"/>
          <w:color w:val="auto"/>
          <w:sz w:val="24"/>
          <w:highlight w:val="none"/>
        </w:rPr>
      </w:pP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鉴于你方与（以下简称</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）于年月日签定编号为   的《政府采购合同》（以下简称主合同），且依据该合同的约定，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应在年</w:t>
      </w:r>
    </w:p>
    <w:p>
      <w:pPr>
        <w:rPr>
          <w:rFonts w:ascii="仿宋" w:hAnsi="仿宋" w:eastAsia="仿宋" w:cs="仿宋"/>
          <w:color w:val="auto"/>
          <w:sz w:val="24"/>
          <w:highlight w:val="none"/>
        </w:rPr>
      </w:pPr>
      <w:r>
        <w:rPr>
          <w:rFonts w:hint="eastAsia" w:ascii="仿宋" w:hAnsi="仿宋" w:eastAsia="仿宋" w:cs="仿宋"/>
          <w:color w:val="auto"/>
          <w:sz w:val="24"/>
          <w:highlight w:val="none"/>
        </w:rPr>
        <w:t>月日前向你方交纳履约保证金，且可以履约担保函的形式交纳履约保证金。应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的申请，我方以保证的方式向你方提供如下履约保证金担保：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出现下列情形之一时，我方承担保证责任：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1．将中标项目转让给他人，或者在投标文件中未说明，且未经采购招标机构人同意，将中标项目分包给他人的；</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/提供服务/完成工程的；</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（二）我方的保证范围是主合同约定的合同价款总额的%数额为元（大写），币种为。（即主合同履约保证金金额）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按照主合同约定的供货/完工期限届满后日内。</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未按主合同约定向贵方供应</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/提供服务/完成工程的，由我方在保证金额内向你方支付上述款项。</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违约事实的证明材料。</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因</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我方收到你方的书面索赔通知及相应证明材料，在工作日内进行核定后按照本保函的承诺承担保证责任。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\工程\服务全部验收合格的，自验收合格日起，我方保证责任自动终止。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修改主合同，加重我方保证责任的，我方对加重部分不承担保证责任，但该等修改事先经我方书面同意的除外；你方与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的另行约定，全部或者部分免除</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应缴纳的保证金义务的，我方亦免除相应的保证责任。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3．因不可抗力造成</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不能履行供货义务的，我方不承担保证责任。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因本保函发生的纠纷，由你我双方协商解决，协商不成的，通过诉讼程序解决，诉讼管辖地法院为法院。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ind w:firstLine="5400" w:firstLineChars="2250"/>
        <w:rPr>
          <w:rFonts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pStyle w:val="6"/>
        <w:spacing w:line="240" w:lineRule="atLeast"/>
        <w:ind w:firstLine="0"/>
        <w:rPr>
          <w:rFonts w:ascii="仿宋" w:hAnsi="仿宋" w:eastAsia="仿宋" w:cs="仿宋"/>
          <w:b/>
          <w:color w:val="auto"/>
          <w:highlight w:val="none"/>
        </w:rPr>
      </w:pPr>
    </w:p>
    <w:p>
      <w:pPr>
        <w:rPr>
          <w:color w:val="auto"/>
          <w:highlight w:val="none"/>
        </w:rPr>
      </w:pPr>
    </w:p>
    <w:p>
      <w:pPr>
        <w:pStyle w:val="3"/>
        <w:numPr>
          <w:ilvl w:val="0"/>
          <w:numId w:val="7"/>
        </w:numPr>
        <w:spacing w:before="0" w:after="0" w:line="240" w:lineRule="atLeast"/>
        <w:rPr>
          <w:rFonts w:ascii="仿宋" w:hAnsi="仿宋" w:eastAsia="仿宋" w:cs="仿宋"/>
          <w:color w:val="auto"/>
          <w:highlight w:val="none"/>
        </w:rPr>
      </w:pPr>
      <w:bookmarkStart w:id="234" w:name="_Toc728"/>
      <w:bookmarkStart w:id="235" w:name="_Toc216582812"/>
      <w:bookmarkStart w:id="236" w:name="_Toc515647802"/>
      <w:bookmarkStart w:id="237" w:name="_Toc702"/>
      <w:bookmarkStart w:id="238" w:name="_Toc24532"/>
      <w:r>
        <w:rPr>
          <w:rFonts w:hint="eastAsia" w:ascii="仿宋" w:hAnsi="仿宋" w:eastAsia="仿宋" w:cs="仿宋"/>
          <w:color w:val="auto"/>
          <w:highlight w:val="none"/>
        </w:rPr>
        <w:t>投标文件格式</w:t>
      </w:r>
      <w:bookmarkEnd w:id="234"/>
      <w:bookmarkEnd w:id="235"/>
      <w:bookmarkEnd w:id="236"/>
      <w:bookmarkEnd w:id="237"/>
      <w:bookmarkEnd w:id="238"/>
    </w:p>
    <w:p>
      <w:pPr>
        <w:spacing w:line="240" w:lineRule="atLeast"/>
        <w:ind w:left="735" w:leftChars="350" w:firstLine="120" w:firstLineChars="50"/>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239" w:name="_Toc6216"/>
      <w:bookmarkStart w:id="240" w:name="_Toc515647803"/>
      <w:bookmarkStart w:id="241" w:name="_Toc18974"/>
      <w:bookmarkStart w:id="242" w:name="_Toc18694"/>
      <w:r>
        <w:rPr>
          <w:rFonts w:hint="eastAsia" w:ascii="仿宋" w:hAnsi="仿宋" w:eastAsia="仿宋" w:cs="仿宋"/>
          <w:color w:val="auto"/>
          <w:sz w:val="24"/>
          <w:highlight w:val="none"/>
        </w:rPr>
        <w:t>第一部分 开标一览表及资格证明文件</w:t>
      </w:r>
      <w:bookmarkEnd w:id="239"/>
      <w:bookmarkEnd w:id="240"/>
      <w:bookmarkEnd w:id="241"/>
      <w:bookmarkEnd w:id="242"/>
    </w:p>
    <w:p>
      <w:pPr>
        <w:spacing w:line="240" w:lineRule="atLeast"/>
        <w:ind w:left="708" w:hanging="708" w:hangingChars="295"/>
        <w:jc w:val="center"/>
        <w:rPr>
          <w:rFonts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1、开标一览表；</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2、合格有效的三证合一的营业执照（三证合一）或电子营业执照（需加盖公章）或同等法律效力的证明文件（发证机关或公证机关出具的证明材料）；</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3、法定代表人（或企业负责人）资格证明书或法人（或企业负责人）授权委托书及其人员有效证件（如身份证等）授权书（自然人投标的无需提供）;</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近6个月任意一个月缴纳税收的证明（税务部门出具的完税凭证或缴税证明或银行出具的“银行电子缴税付款凭证”）；注：①若为零申报企业，需提供无欠税证明或国家税务总局电子税务局“申报结果查询截图”。②“税种”非社会保险;</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5、投标单位需提供近6个月任意一个月依法缴纳社会保障金的缴费证明或银行转帐汇款单证明。（缴费证明须有社保汇总明细）</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6、良好的商业信誉和健全的财务会计制度证明材料（会计师事务所出具的2021年度或2022年度财务审计报告书；新办企业需提供银行资信证明原件扫描件；</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7、缴纳投标保证金（电汇或转账）凭证加盖公章；</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8、参加政府采购活动前3年内在经营活动中没有重大违法记录的书面声明；</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9、根据《财政部关于在政府采购活动中查询及使用信用记录有关问题的通知》（财库﹝2016﹞125号）的要求，凡拟参加本次招标项目的投标人，如在“信用中国”网站（ www.creditchina.gov.cn） 被列入失信被执行人(查询自动跳转至中国执行信息公开网)、重大税收违法失信主体(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采购代理机构于投标截止日当天查询结果为准，如相关失信记录已失效，投标人需提供相关证明资料）；</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10、针对本次项目的《反商业贿赂承诺书》；</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11、投标人须知资料表要求的其他资格证明文件;</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12、投标人可提供有利于投标的其他证明材料.</w:t>
      </w: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spacing w:before="0" w:line="240" w:lineRule="atLeast"/>
        <w:ind w:left="1079" w:leftChars="257" w:hanging="540"/>
        <w:rPr>
          <w:rFonts w:ascii="仿宋" w:hAnsi="仿宋" w:eastAsia="仿宋" w:cs="仿宋"/>
          <w:color w:val="auto"/>
          <w:sz w:val="24"/>
          <w:highlight w:val="none"/>
        </w:rPr>
      </w:pPr>
      <w:bookmarkStart w:id="243" w:name="_Toc30524"/>
      <w:bookmarkStart w:id="244" w:name="_Toc16568"/>
      <w:bookmarkStart w:id="245" w:name="_Toc22676"/>
      <w:bookmarkStart w:id="246" w:name="_Toc515647804"/>
      <w:r>
        <w:rPr>
          <w:rFonts w:hint="eastAsia" w:ascii="仿宋" w:hAnsi="仿宋" w:eastAsia="仿宋" w:cs="仿宋"/>
          <w:color w:val="auto"/>
          <w:sz w:val="24"/>
          <w:highlight w:val="none"/>
        </w:rPr>
        <w:t>1  开标一览表（投标文件格式一）</w:t>
      </w:r>
      <w:bookmarkEnd w:id="243"/>
      <w:bookmarkEnd w:id="244"/>
      <w:bookmarkEnd w:id="245"/>
      <w:bookmarkEnd w:id="246"/>
    </w:p>
    <w:p>
      <w:pPr>
        <w:pStyle w:val="16"/>
        <w:tabs>
          <w:tab w:val="left" w:pos="5580"/>
        </w:tabs>
        <w:spacing w:line="240" w:lineRule="atLeast"/>
        <w:ind w:left="268" w:leftChars="128"/>
        <w:rPr>
          <w:rFonts w:ascii="仿宋" w:hAnsi="仿宋" w:eastAsia="仿宋" w:cs="仿宋"/>
          <w:color w:val="auto"/>
          <w:sz w:val="24"/>
          <w:highlight w:val="none"/>
        </w:rPr>
      </w:pPr>
    </w:p>
    <w:p>
      <w:pPr>
        <w:pStyle w:val="16"/>
        <w:tabs>
          <w:tab w:val="left" w:pos="5580"/>
        </w:tabs>
        <w:spacing w:line="240" w:lineRule="atLeast"/>
        <w:ind w:left="268" w:leftChars="128"/>
        <w:rPr>
          <w:rFonts w:ascii="仿宋" w:hAnsi="仿宋" w:eastAsia="仿宋" w:cs="仿宋"/>
          <w:color w:val="auto"/>
          <w:sz w:val="24"/>
          <w:szCs w:val="24"/>
          <w:highlight w:val="none"/>
        </w:rPr>
      </w:pPr>
    </w:p>
    <w:p>
      <w:pPr>
        <w:pStyle w:val="6"/>
        <w:tabs>
          <w:tab w:val="left" w:pos="5580"/>
        </w:tabs>
        <w:spacing w:line="240" w:lineRule="atLeast"/>
        <w:ind w:left="1079" w:leftChars="257" w:hanging="540"/>
        <w:jc w:val="center"/>
        <w:rPr>
          <w:rFonts w:ascii="仿宋" w:hAnsi="仿宋" w:eastAsia="仿宋" w:cs="仿宋"/>
          <w:b/>
          <w:color w:val="auto"/>
          <w:highlight w:val="none"/>
        </w:rPr>
      </w:pPr>
      <w:bookmarkStart w:id="247" w:name="_Hlt520356241"/>
      <w:bookmarkEnd w:id="247"/>
      <w:bookmarkStart w:id="248" w:name="_Toc494296984"/>
      <w:bookmarkStart w:id="249" w:name="_Toc480942349"/>
      <w:bookmarkStart w:id="250" w:name="_Ref467988698"/>
      <w:bookmarkStart w:id="251" w:name="_Toc520356217"/>
      <w:bookmarkStart w:id="252" w:name="_Toc216582813"/>
      <w:r>
        <w:rPr>
          <w:rFonts w:hint="eastAsia" w:ascii="仿宋" w:hAnsi="仿宋" w:eastAsia="仿宋" w:cs="仿宋"/>
          <w:b/>
          <w:color w:val="auto"/>
          <w:highlight w:val="none"/>
          <w:lang w:val="en-US" w:eastAsia="zh-CN"/>
        </w:rPr>
        <w:t>1包--</w:t>
      </w:r>
      <w:r>
        <w:rPr>
          <w:rFonts w:hint="eastAsia" w:ascii="仿宋" w:hAnsi="仿宋" w:eastAsia="仿宋" w:cs="仿宋"/>
          <w:b/>
          <w:color w:val="auto"/>
          <w:highlight w:val="none"/>
        </w:rPr>
        <w:t>开标一览表</w:t>
      </w:r>
      <w:bookmarkEnd w:id="248"/>
      <w:r>
        <w:rPr>
          <w:rFonts w:hint="eastAsia" w:ascii="仿宋" w:hAnsi="仿宋" w:eastAsia="仿宋" w:cs="仿宋"/>
          <w:b/>
          <w:color w:val="auto"/>
          <w:highlight w:val="none"/>
        </w:rPr>
        <w:cr/>
      </w:r>
    </w:p>
    <w:p>
      <w:pPr>
        <w:pStyle w:val="6"/>
        <w:tabs>
          <w:tab w:val="left" w:pos="5580"/>
        </w:tabs>
        <w:spacing w:line="240" w:lineRule="atLeast"/>
        <w:ind w:left="1079" w:leftChars="257" w:hanging="540"/>
        <w:rPr>
          <w:rFonts w:ascii="仿宋" w:hAnsi="仿宋" w:eastAsia="仿宋" w:cs="仿宋"/>
          <w:color w:val="auto"/>
          <w:highlight w:val="none"/>
        </w:rPr>
      </w:pPr>
    </w:p>
    <w:p>
      <w:pPr>
        <w:tabs>
          <w:tab w:val="left" w:pos="1800"/>
          <w:tab w:val="left" w:pos="5580"/>
        </w:tabs>
        <w:spacing w:line="240" w:lineRule="atLeast"/>
        <w:ind w:left="1079" w:leftChars="257" w:right="-867" w:rightChars="-413"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tabs>
          <w:tab w:val="left" w:pos="1800"/>
          <w:tab w:val="left" w:pos="5580"/>
        </w:tabs>
        <w:spacing w:line="240" w:lineRule="atLeast"/>
        <w:ind w:left="1079" w:leftChars="257" w:right="-867" w:rightChars="-413"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报价单位：</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w:t>
      </w:r>
    </w:p>
    <w:tbl>
      <w:tblPr>
        <w:tblStyle w:val="27"/>
        <w:tblW w:w="9155" w:type="dxa"/>
        <w:tblInd w:w="-61" w:type="dxa"/>
        <w:tblLayout w:type="fixed"/>
        <w:tblCellMar>
          <w:top w:w="0" w:type="dxa"/>
          <w:left w:w="0" w:type="dxa"/>
          <w:bottom w:w="0" w:type="dxa"/>
          <w:right w:w="0" w:type="dxa"/>
        </w:tblCellMar>
      </w:tblPr>
      <w:tblGrid>
        <w:gridCol w:w="1420"/>
        <w:gridCol w:w="2340"/>
        <w:gridCol w:w="1805"/>
        <w:gridCol w:w="1270"/>
        <w:gridCol w:w="1380"/>
        <w:gridCol w:w="940"/>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ign w:val="center"/>
          </w:tcPr>
          <w:p>
            <w:pPr>
              <w:tabs>
                <w:tab w:val="left" w:pos="5580"/>
              </w:tabs>
              <w:spacing w:line="240" w:lineRule="atLeast"/>
              <w:ind w:right="-199"/>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noWrap/>
            <w:vAlign w:val="center"/>
          </w:tcPr>
          <w:p>
            <w:pPr>
              <w:tabs>
                <w:tab w:val="left" w:pos="5580"/>
              </w:tabs>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eastAsia="zh-CN"/>
              </w:rPr>
              <w:t>报</w:t>
            </w:r>
            <w:r>
              <w:rPr>
                <w:rFonts w:hint="eastAsia" w:ascii="仿宋" w:hAnsi="仿宋" w:eastAsia="仿宋" w:cs="仿宋"/>
                <w:color w:val="auto"/>
                <w:sz w:val="24"/>
                <w:highlight w:val="none"/>
              </w:rPr>
              <w:t>价</w:t>
            </w:r>
          </w:p>
        </w:tc>
        <w:tc>
          <w:tcPr>
            <w:tcW w:w="180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1270"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期</w:t>
            </w:r>
          </w:p>
        </w:tc>
        <w:tc>
          <w:tcPr>
            <w:tcW w:w="1380"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地点</w:t>
            </w:r>
          </w:p>
        </w:tc>
        <w:tc>
          <w:tcPr>
            <w:tcW w:w="940" w:type="dxa"/>
            <w:tcBorders>
              <w:top w:val="single" w:color="auto" w:sz="8" w:space="0"/>
              <w:left w:val="single" w:color="auto" w:sz="4" w:space="0"/>
              <w:bottom w:val="single" w:color="auto" w:sz="8" w:space="0"/>
              <w:right w:val="single" w:color="auto" w:sz="8"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341" w:hRule="atLeast"/>
        </w:trPr>
        <w:tc>
          <w:tcPr>
            <w:tcW w:w="1420" w:type="dxa"/>
            <w:tcBorders>
              <w:top w:val="single" w:color="auto" w:sz="8" w:space="0"/>
              <w:left w:val="single" w:color="auto" w:sz="4" w:space="0"/>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2340" w:type="dxa"/>
            <w:tcBorders>
              <w:top w:val="single" w:color="auto" w:sz="8" w:space="0"/>
              <w:left w:val="single" w:color="auto" w:sz="8" w:space="0"/>
              <w:bottom w:val="single" w:color="auto" w:sz="8" w:space="0"/>
              <w:right w:val="single" w:color="auto" w:sz="4" w:space="0"/>
            </w:tcBorders>
            <w:noWrap/>
            <w:vAlign w:val="center"/>
          </w:tcPr>
          <w:p>
            <w:pPr>
              <w:tabs>
                <w:tab w:val="left" w:pos="5580"/>
              </w:tabs>
              <w:spacing w:line="240" w:lineRule="atLeas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送出检测报价</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w:t>
            </w:r>
          </w:p>
          <w:p>
            <w:pPr>
              <w:tabs>
                <w:tab w:val="left" w:pos="5580"/>
              </w:tabs>
              <w:spacing w:line="240" w:lineRule="atLeast"/>
              <w:jc w:val="left"/>
              <w:rPr>
                <w:rFonts w:ascii="仿宋" w:hAnsi="仿宋" w:eastAsia="仿宋" w:cs="仿宋"/>
                <w:color w:val="auto"/>
                <w:sz w:val="24"/>
                <w:highlight w:val="none"/>
              </w:rPr>
            </w:pPr>
          </w:p>
        </w:tc>
        <w:tc>
          <w:tcPr>
            <w:tcW w:w="1805" w:type="dxa"/>
            <w:tcBorders>
              <w:top w:val="single" w:color="auto" w:sz="8" w:space="0"/>
              <w:left w:val="nil"/>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1270" w:type="dxa"/>
            <w:tcBorders>
              <w:top w:val="single" w:color="auto" w:sz="8" w:space="0"/>
              <w:left w:val="nil"/>
              <w:right w:val="single" w:color="auto" w:sz="4" w:space="0"/>
            </w:tcBorders>
            <w:noWrap/>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14" w:leftChars="7" w:firstLine="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服务期限为三年，合同一年一签</w:t>
            </w:r>
          </w:p>
        </w:tc>
        <w:tc>
          <w:tcPr>
            <w:tcW w:w="1380" w:type="dxa"/>
            <w:tcBorders>
              <w:top w:val="single" w:color="auto" w:sz="8" w:space="0"/>
              <w:left w:val="nil"/>
              <w:right w:val="single" w:color="auto" w:sz="4" w:space="0"/>
            </w:tcBorders>
            <w:noWrap/>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firstLine="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喀什地区第一人民医院指定地点</w:t>
            </w:r>
          </w:p>
        </w:tc>
        <w:tc>
          <w:tcPr>
            <w:tcW w:w="940" w:type="dxa"/>
            <w:tcBorders>
              <w:top w:val="single" w:color="auto" w:sz="8" w:space="0"/>
              <w:left w:val="single" w:color="auto" w:sz="4" w:space="0"/>
              <w:right w:val="single" w:color="auto" w:sz="8" w:space="0"/>
            </w:tcBorders>
            <w:noWrap/>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r>
      <w:tr>
        <w:tblPrEx>
          <w:tblCellMar>
            <w:top w:w="0" w:type="dxa"/>
            <w:left w:w="0" w:type="dxa"/>
            <w:bottom w:w="0" w:type="dxa"/>
            <w:right w:w="0" w:type="dxa"/>
          </w:tblCellMar>
        </w:tblPrEx>
        <w:trPr>
          <w:cantSplit/>
          <w:trHeight w:val="1640" w:hRule="atLeast"/>
        </w:trPr>
        <w:tc>
          <w:tcPr>
            <w:tcW w:w="9155" w:type="dxa"/>
            <w:gridSpan w:val="6"/>
            <w:tcBorders>
              <w:top w:val="single" w:color="auto" w:sz="8" w:space="0"/>
              <w:left w:val="single" w:color="auto" w:sz="4" w:space="0"/>
              <w:bottom w:val="single" w:color="auto" w:sz="4" w:space="0"/>
              <w:right w:val="single" w:color="auto" w:sz="8" w:space="0"/>
            </w:tcBorders>
            <w:noWrap/>
            <w:vAlign w:val="center"/>
          </w:tcPr>
          <w:p>
            <w:pPr>
              <w:tabs>
                <w:tab w:val="left" w:pos="5580"/>
              </w:tabs>
              <w:spacing w:line="240" w:lineRule="atLeast"/>
              <w:jc w:val="left"/>
              <w:rPr>
                <w:rFonts w:hint="eastAsia" w:ascii="仿宋_GB2312" w:hAnsi="宋体" w:eastAsia="仿宋_GB2312"/>
                <w:b/>
                <w:bCs/>
                <w:color w:val="auto"/>
                <w:sz w:val="24"/>
                <w:highlight w:val="none"/>
                <w:lang w:eastAsia="zh-CN"/>
              </w:rPr>
            </w:pPr>
            <w:r>
              <w:rPr>
                <w:rFonts w:hint="eastAsia" w:ascii="仿宋_GB2312" w:hAnsi="宋体" w:eastAsia="仿宋_GB2312"/>
                <w:b/>
                <w:bCs/>
                <w:color w:val="auto"/>
                <w:sz w:val="24"/>
                <w:highlight w:val="none"/>
                <w:lang w:eastAsia="zh-CN"/>
              </w:rPr>
              <w:t>注：</w:t>
            </w:r>
            <w:r>
              <w:rPr>
                <w:rFonts w:hint="eastAsia" w:ascii="仿宋" w:hAnsi="仿宋" w:eastAsia="仿宋" w:cs="仿宋"/>
                <w:b/>
                <w:bCs/>
                <w:color w:val="auto"/>
                <w:sz w:val="24"/>
                <w:highlight w:val="none"/>
              </w:rPr>
              <w:t>根据《关于落实好政府采购支持中小企业发展的通知》（新财购 〔2022〕22号）的规定，对满足价格扣除条件且在投标文件中提交了《</w:t>
            </w:r>
            <w:r>
              <w:rPr>
                <w:rFonts w:hint="eastAsia" w:ascii="仿宋" w:hAnsi="仿宋" w:eastAsia="仿宋" w:cs="仿宋"/>
                <w:b/>
                <w:bCs/>
                <w:color w:val="auto"/>
                <w:sz w:val="24"/>
                <w:highlight w:val="none"/>
                <w:lang w:eastAsia="zh-CN"/>
              </w:rPr>
              <w:t>中小型企业声明函</w:t>
            </w:r>
            <w:r>
              <w:rPr>
                <w:rFonts w:hint="eastAsia" w:ascii="仿宋" w:hAnsi="仿宋" w:eastAsia="仿宋" w:cs="仿宋"/>
                <w:b/>
                <w:bCs/>
                <w:color w:val="auto"/>
                <w:sz w:val="24"/>
                <w:highlight w:val="none"/>
              </w:rPr>
              <w:t>》、《残疾人福利性单位声明函》或省级以上监狱管理局、戒毒管理局（含新疆生产建设兵团）出具的属于监狱企业、本地生产企业证明文件的投标人，其投标报价扣除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10</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%后参与评审。对于同时属于小微企业、监狱企业残疾人福利性单位的，不重复进行投标报价扣除。</w:t>
            </w:r>
          </w:p>
        </w:tc>
      </w:tr>
    </w:tbl>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u w:val="single"/>
        </w:rPr>
      </w:pP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投标人名称（单位盖章）：</w:t>
      </w:r>
    </w:p>
    <w:p>
      <w:pPr>
        <w:pStyle w:val="16"/>
        <w:tabs>
          <w:tab w:val="left" w:pos="5580"/>
        </w:tabs>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pPr>
        <w:pStyle w:val="16"/>
        <w:tabs>
          <w:tab w:val="left" w:pos="5580"/>
        </w:tabs>
        <w:spacing w:line="240" w:lineRule="atLeast"/>
        <w:ind w:left="1079" w:leftChars="257" w:hanging="540"/>
        <w:jc w:val="left"/>
        <w:rPr>
          <w:rFonts w:ascii="仿宋" w:hAnsi="仿宋" w:eastAsia="仿宋" w:cs="仿宋"/>
          <w:color w:val="auto"/>
          <w:sz w:val="28"/>
          <w:szCs w:val="21"/>
          <w:highlight w:val="none"/>
        </w:rPr>
      </w:pPr>
    </w:p>
    <w:p>
      <w:pPr>
        <w:pStyle w:val="16"/>
        <w:tabs>
          <w:tab w:val="left" w:pos="5580"/>
        </w:tabs>
        <w:spacing w:line="240" w:lineRule="atLeast"/>
        <w:ind w:left="1079" w:leftChars="257" w:hanging="540"/>
        <w:jc w:val="left"/>
        <w:rPr>
          <w:rFonts w:hint="eastAsia" w:ascii="仿宋" w:hAnsi="仿宋" w:eastAsia="仿宋" w:cs="仿宋"/>
          <w:b w:val="0"/>
          <w:bCs w:val="0"/>
          <w:color w:val="auto"/>
          <w:sz w:val="24"/>
          <w:szCs w:val="20"/>
          <w:highlight w:val="none"/>
        </w:rPr>
      </w:pPr>
      <w:r>
        <w:rPr>
          <w:rFonts w:hint="eastAsia" w:ascii="仿宋" w:hAnsi="仿宋" w:eastAsia="仿宋" w:cs="仿宋"/>
          <w:b/>
          <w:bCs/>
          <w:color w:val="auto"/>
          <w:sz w:val="28"/>
          <w:szCs w:val="21"/>
          <w:highlight w:val="none"/>
        </w:rPr>
        <w:t>注</w:t>
      </w:r>
      <w:r>
        <w:rPr>
          <w:rFonts w:hint="eastAsia" w:ascii="仿宋" w:hAnsi="仿宋" w:eastAsia="仿宋" w:cs="仿宋"/>
          <w:b/>
          <w:bCs/>
          <w:color w:val="auto"/>
          <w:sz w:val="24"/>
          <w:szCs w:val="20"/>
          <w:highlight w:val="none"/>
        </w:rPr>
        <w:t>:</w:t>
      </w:r>
      <w:r>
        <w:rPr>
          <w:rFonts w:hint="eastAsia" w:ascii="仿宋" w:hAnsi="仿宋" w:eastAsia="仿宋" w:cs="仿宋"/>
          <w:b/>
          <w:bCs/>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lang w:val="en-US" w:eastAsia="zh-CN"/>
        </w:rPr>
        <w:t>1.</w:t>
      </w:r>
      <w:r>
        <w:rPr>
          <w:rFonts w:hint="eastAsia" w:ascii="仿宋" w:hAnsi="仿宋" w:eastAsia="仿宋" w:cs="仿宋"/>
          <w:b w:val="0"/>
          <w:bCs w:val="0"/>
          <w:color w:val="auto"/>
          <w:sz w:val="24"/>
          <w:szCs w:val="20"/>
          <w:highlight w:val="none"/>
        </w:rPr>
        <w:t>此表中，每包的投标总价应和投标分项报价表的总价相一致。</w:t>
      </w:r>
    </w:p>
    <w:p>
      <w:pPr>
        <w:pStyle w:val="16"/>
        <w:tabs>
          <w:tab w:val="left" w:pos="5580"/>
        </w:tabs>
        <w:spacing w:line="240" w:lineRule="atLeast"/>
        <w:ind w:left="1437" w:leftChars="570" w:hanging="240" w:hanging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val="0"/>
          <w:color w:val="auto"/>
          <w:sz w:val="24"/>
          <w:szCs w:val="20"/>
          <w:highlight w:val="none"/>
          <w:lang w:eastAsia="zh-CN"/>
        </w:rPr>
        <w:t>乙</w:t>
      </w:r>
      <w:r>
        <w:rPr>
          <w:rFonts w:hint="eastAsia" w:ascii="仿宋" w:hAnsi="仿宋" w:eastAsia="仿宋" w:cs="仿宋"/>
          <w:b w:val="0"/>
          <w:bCs w:val="0"/>
          <w:color w:val="auto"/>
          <w:sz w:val="24"/>
          <w:szCs w:val="20"/>
          <w:highlight w:val="none"/>
        </w:rPr>
        <w:t>方</w:t>
      </w:r>
      <w:r>
        <w:rPr>
          <w:rFonts w:hint="eastAsia" w:ascii="仿宋" w:hAnsi="仿宋" w:eastAsia="仿宋" w:cs="仿宋"/>
          <w:b/>
          <w:bCs/>
          <w:color w:val="auto"/>
          <w:sz w:val="24"/>
          <w:szCs w:val="20"/>
          <w:highlight w:val="none"/>
          <w:lang w:val="en-US" w:eastAsia="zh-CN"/>
        </w:rPr>
        <w:t>最高</w:t>
      </w:r>
      <w:r>
        <w:rPr>
          <w:rFonts w:hint="eastAsia" w:ascii="仿宋" w:hAnsi="仿宋" w:eastAsia="仿宋" w:cs="仿宋"/>
          <w:b w:val="0"/>
          <w:bCs w:val="0"/>
          <w:color w:val="auto"/>
          <w:sz w:val="24"/>
          <w:szCs w:val="20"/>
          <w:highlight w:val="none"/>
          <w:lang w:val="en-US" w:eastAsia="zh-CN"/>
        </w:rPr>
        <w:t>占</w:t>
      </w:r>
      <w:r>
        <w:rPr>
          <w:rFonts w:hint="eastAsia" w:ascii="仿宋" w:hAnsi="仿宋" w:eastAsia="仿宋" w:cs="仿宋"/>
          <w:b w:val="0"/>
          <w:bCs w:val="0"/>
          <w:color w:val="auto"/>
          <w:sz w:val="24"/>
          <w:szCs w:val="20"/>
          <w:highlight w:val="none"/>
        </w:rPr>
        <w:t>中心实验室收入的</w:t>
      </w:r>
      <w:r>
        <w:rPr>
          <w:rFonts w:hint="eastAsia" w:ascii="仿宋" w:hAnsi="仿宋" w:eastAsia="仿宋" w:cs="仿宋"/>
          <w:b w:val="0"/>
          <w:bCs w:val="0"/>
          <w:color w:val="auto"/>
          <w:sz w:val="24"/>
          <w:szCs w:val="20"/>
          <w:highlight w:val="none"/>
          <w:lang w:val="en-US" w:eastAsia="zh-CN"/>
        </w:rPr>
        <w:t xml:space="preserve"> 60</w:t>
      </w:r>
      <w:r>
        <w:rPr>
          <w:rFonts w:hint="eastAsia" w:ascii="仿宋" w:hAnsi="仿宋" w:eastAsia="仿宋" w:cs="仿宋"/>
          <w:b w:val="0"/>
          <w:bCs w:val="0"/>
          <w:color w:val="auto"/>
          <w:sz w:val="24"/>
          <w:szCs w:val="20"/>
          <w:highlight w:val="none"/>
        </w:rPr>
        <w:t>%</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4"/>
          <w:highlight w:val="none"/>
        </w:rPr>
        <w:t>结算金额</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实际检测量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以财务人员对账及院方统计为依据</w:t>
      </w:r>
      <w:r>
        <w:rPr>
          <w:rFonts w:hint="eastAsia" w:ascii="仿宋" w:hAnsi="仿宋" w:eastAsia="仿宋" w:cs="仿宋"/>
          <w:b w:val="0"/>
          <w:bCs w:val="0"/>
          <w:color w:val="auto"/>
          <w:sz w:val="28"/>
          <w:szCs w:val="28"/>
          <w:highlight w:val="none"/>
        </w:rPr>
        <w:t>。</w:t>
      </w:r>
    </w:p>
    <w:p>
      <w:pPr>
        <w:pStyle w:val="16"/>
        <w:numPr>
          <w:ilvl w:val="0"/>
          <w:numId w:val="0"/>
        </w:numPr>
        <w:tabs>
          <w:tab w:val="left" w:pos="5580"/>
        </w:tabs>
        <w:spacing w:line="240" w:lineRule="atLeast"/>
        <w:ind w:left="1418" w:leftChars="561" w:hanging="240" w:hanging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3.报下浮率的服务报价得分=（基准下浮率/投标下浮率）×价格权值*100</w:t>
      </w:r>
    </w:p>
    <w:p>
      <w:pPr>
        <w:pStyle w:val="16"/>
        <w:numPr>
          <w:ilvl w:val="0"/>
          <w:numId w:val="0"/>
        </w:numPr>
        <w:tabs>
          <w:tab w:val="left" w:pos="5580"/>
        </w:tabs>
        <w:spacing w:line="240" w:lineRule="atLeast"/>
        <w:ind w:leftChars="428" w:firstLine="240"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4.基准下浮率为各供应商所报全部服务总下浮率中最低值。</w:t>
      </w:r>
    </w:p>
    <w:p>
      <w:pPr>
        <w:rPr>
          <w:rFonts w:hint="default" w:eastAsia="仿宋"/>
          <w:highlight w:val="none"/>
          <w:lang w:val="en-US" w:eastAsia="zh-CN"/>
        </w:rPr>
      </w:pPr>
    </w:p>
    <w:p>
      <w:pPr>
        <w:pStyle w:val="16"/>
        <w:tabs>
          <w:tab w:val="left" w:pos="5580"/>
        </w:tabs>
        <w:spacing w:line="240" w:lineRule="atLeast"/>
        <w:jc w:val="both"/>
        <w:rPr>
          <w:rFonts w:ascii="仿宋" w:hAnsi="仿宋" w:eastAsia="仿宋" w:cs="仿宋"/>
          <w:b/>
          <w:color w:val="auto"/>
          <w:sz w:val="24"/>
          <w:highlight w:val="none"/>
        </w:rPr>
      </w:pPr>
    </w:p>
    <w:p>
      <w:pPr>
        <w:pStyle w:val="16"/>
        <w:tabs>
          <w:tab w:val="left" w:pos="5580"/>
        </w:tabs>
        <w:spacing w:line="240" w:lineRule="atLeast"/>
        <w:ind w:left="268" w:leftChars="128"/>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16"/>
        <w:tabs>
          <w:tab w:val="left" w:pos="5580"/>
        </w:tabs>
        <w:spacing w:line="240" w:lineRule="atLeast"/>
        <w:ind w:left="268" w:leftChars="128"/>
        <w:rPr>
          <w:rFonts w:ascii="仿宋" w:hAnsi="仿宋" w:eastAsia="仿宋" w:cs="仿宋"/>
          <w:color w:val="auto"/>
          <w:sz w:val="24"/>
          <w:szCs w:val="24"/>
          <w:highlight w:val="none"/>
        </w:rPr>
      </w:pPr>
    </w:p>
    <w:p>
      <w:pPr>
        <w:pStyle w:val="6"/>
        <w:tabs>
          <w:tab w:val="left" w:pos="5580"/>
        </w:tabs>
        <w:spacing w:line="240" w:lineRule="atLeast"/>
        <w:ind w:left="1079" w:leftChars="257" w:hanging="540"/>
        <w:jc w:val="center"/>
        <w:rPr>
          <w:rFonts w:ascii="仿宋" w:hAnsi="仿宋" w:eastAsia="仿宋" w:cs="仿宋"/>
          <w:b/>
          <w:color w:val="auto"/>
          <w:highlight w:val="none"/>
        </w:rPr>
      </w:pPr>
      <w:r>
        <w:rPr>
          <w:rFonts w:hint="eastAsia" w:ascii="仿宋" w:hAnsi="仿宋" w:eastAsia="仿宋" w:cs="仿宋"/>
          <w:b/>
          <w:color w:val="auto"/>
          <w:highlight w:val="none"/>
          <w:lang w:val="en-US" w:eastAsia="zh-CN"/>
        </w:rPr>
        <w:t>2包--</w:t>
      </w:r>
      <w:r>
        <w:rPr>
          <w:rFonts w:hint="eastAsia" w:ascii="仿宋" w:hAnsi="仿宋" w:eastAsia="仿宋" w:cs="仿宋"/>
          <w:b/>
          <w:color w:val="auto"/>
          <w:highlight w:val="none"/>
        </w:rPr>
        <w:t>开标一览表</w:t>
      </w:r>
      <w:r>
        <w:rPr>
          <w:rFonts w:hint="eastAsia" w:ascii="仿宋" w:hAnsi="仿宋" w:eastAsia="仿宋" w:cs="仿宋"/>
          <w:b/>
          <w:color w:val="auto"/>
          <w:highlight w:val="none"/>
        </w:rPr>
        <w:cr/>
      </w:r>
    </w:p>
    <w:p>
      <w:pPr>
        <w:pStyle w:val="6"/>
        <w:tabs>
          <w:tab w:val="left" w:pos="5580"/>
        </w:tabs>
        <w:spacing w:line="240" w:lineRule="atLeast"/>
        <w:ind w:left="1079" w:leftChars="257" w:hanging="540"/>
        <w:rPr>
          <w:rFonts w:ascii="仿宋" w:hAnsi="仿宋" w:eastAsia="仿宋" w:cs="仿宋"/>
          <w:color w:val="auto"/>
          <w:highlight w:val="none"/>
        </w:rPr>
      </w:pPr>
    </w:p>
    <w:p>
      <w:pPr>
        <w:tabs>
          <w:tab w:val="left" w:pos="1800"/>
          <w:tab w:val="left" w:pos="5580"/>
        </w:tabs>
        <w:spacing w:line="240" w:lineRule="atLeast"/>
        <w:ind w:left="1079" w:leftChars="257" w:right="-867" w:rightChars="-413"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tabs>
          <w:tab w:val="left" w:pos="1800"/>
          <w:tab w:val="left" w:pos="5580"/>
        </w:tabs>
        <w:spacing w:line="240" w:lineRule="atLeast"/>
        <w:ind w:left="1079" w:leftChars="257" w:right="-867" w:rightChars="-413"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报价单位：</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w:t>
      </w:r>
    </w:p>
    <w:tbl>
      <w:tblPr>
        <w:tblStyle w:val="27"/>
        <w:tblW w:w="9155" w:type="dxa"/>
        <w:tblInd w:w="-61" w:type="dxa"/>
        <w:tblLayout w:type="fixed"/>
        <w:tblCellMar>
          <w:top w:w="0" w:type="dxa"/>
          <w:left w:w="0" w:type="dxa"/>
          <w:bottom w:w="0" w:type="dxa"/>
          <w:right w:w="0" w:type="dxa"/>
        </w:tblCellMar>
      </w:tblPr>
      <w:tblGrid>
        <w:gridCol w:w="1420"/>
        <w:gridCol w:w="2340"/>
        <w:gridCol w:w="1805"/>
        <w:gridCol w:w="1270"/>
        <w:gridCol w:w="1380"/>
        <w:gridCol w:w="940"/>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ign w:val="center"/>
          </w:tcPr>
          <w:p>
            <w:pPr>
              <w:tabs>
                <w:tab w:val="left" w:pos="5580"/>
              </w:tabs>
              <w:spacing w:line="240" w:lineRule="atLeast"/>
              <w:ind w:right="-199"/>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noWrap/>
            <w:vAlign w:val="center"/>
          </w:tcPr>
          <w:p>
            <w:pPr>
              <w:tabs>
                <w:tab w:val="left" w:pos="5580"/>
              </w:tabs>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eastAsia="zh-CN"/>
              </w:rPr>
              <w:t>报</w:t>
            </w:r>
            <w:r>
              <w:rPr>
                <w:rFonts w:hint="eastAsia" w:ascii="仿宋" w:hAnsi="仿宋" w:eastAsia="仿宋" w:cs="仿宋"/>
                <w:color w:val="auto"/>
                <w:sz w:val="24"/>
                <w:highlight w:val="none"/>
              </w:rPr>
              <w:t>价</w:t>
            </w:r>
          </w:p>
        </w:tc>
        <w:tc>
          <w:tcPr>
            <w:tcW w:w="180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1270"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期</w:t>
            </w:r>
          </w:p>
        </w:tc>
        <w:tc>
          <w:tcPr>
            <w:tcW w:w="1380"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地点</w:t>
            </w:r>
          </w:p>
        </w:tc>
        <w:tc>
          <w:tcPr>
            <w:tcW w:w="940" w:type="dxa"/>
            <w:tcBorders>
              <w:top w:val="single" w:color="auto" w:sz="8" w:space="0"/>
              <w:left w:val="single" w:color="auto" w:sz="4" w:space="0"/>
              <w:bottom w:val="single" w:color="auto" w:sz="8" w:space="0"/>
              <w:right w:val="single" w:color="auto" w:sz="8" w:space="0"/>
            </w:tcBorders>
            <w:noWrap/>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341" w:hRule="atLeast"/>
        </w:trPr>
        <w:tc>
          <w:tcPr>
            <w:tcW w:w="1420" w:type="dxa"/>
            <w:tcBorders>
              <w:top w:val="single" w:color="auto" w:sz="8" w:space="0"/>
              <w:left w:val="single" w:color="auto" w:sz="4" w:space="0"/>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2340" w:type="dxa"/>
            <w:tcBorders>
              <w:top w:val="single" w:color="auto" w:sz="8" w:space="0"/>
              <w:left w:val="single" w:color="auto" w:sz="8" w:space="0"/>
              <w:bottom w:val="single" w:color="auto" w:sz="8" w:space="0"/>
              <w:right w:val="single" w:color="auto" w:sz="4" w:space="0"/>
            </w:tcBorders>
            <w:noWrap/>
            <w:vAlign w:val="center"/>
          </w:tcPr>
          <w:p>
            <w:pPr>
              <w:tabs>
                <w:tab w:val="left" w:pos="5580"/>
              </w:tabs>
              <w:spacing w:line="240" w:lineRule="atLeas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送出检测报价</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w:t>
            </w:r>
          </w:p>
          <w:p>
            <w:pPr>
              <w:tabs>
                <w:tab w:val="left" w:pos="5580"/>
              </w:tabs>
              <w:spacing w:line="240" w:lineRule="atLeast"/>
              <w:jc w:val="left"/>
              <w:rPr>
                <w:rFonts w:ascii="仿宋" w:hAnsi="仿宋" w:eastAsia="仿宋" w:cs="仿宋"/>
                <w:color w:val="auto"/>
                <w:sz w:val="24"/>
                <w:highlight w:val="none"/>
              </w:rPr>
            </w:pPr>
          </w:p>
        </w:tc>
        <w:tc>
          <w:tcPr>
            <w:tcW w:w="1805" w:type="dxa"/>
            <w:tcBorders>
              <w:top w:val="single" w:color="auto" w:sz="8" w:space="0"/>
              <w:left w:val="nil"/>
              <w:right w:val="single" w:color="auto" w:sz="4" w:space="0"/>
            </w:tcBorders>
            <w:noWrap/>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1270" w:type="dxa"/>
            <w:tcBorders>
              <w:top w:val="single" w:color="auto" w:sz="8" w:space="0"/>
              <w:left w:val="nil"/>
              <w:right w:val="single" w:color="auto" w:sz="4" w:space="0"/>
            </w:tcBorders>
            <w:noWrap/>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14" w:leftChars="7" w:firstLine="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服务期限为三年，合同一年一签</w:t>
            </w:r>
          </w:p>
        </w:tc>
        <w:tc>
          <w:tcPr>
            <w:tcW w:w="1380" w:type="dxa"/>
            <w:tcBorders>
              <w:top w:val="single" w:color="auto" w:sz="8" w:space="0"/>
              <w:left w:val="nil"/>
              <w:right w:val="single" w:color="auto" w:sz="4" w:space="0"/>
            </w:tcBorders>
            <w:noWrap/>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firstLine="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喀什地区第一人民医院指定地点</w:t>
            </w:r>
          </w:p>
        </w:tc>
        <w:tc>
          <w:tcPr>
            <w:tcW w:w="940" w:type="dxa"/>
            <w:tcBorders>
              <w:top w:val="single" w:color="auto" w:sz="8" w:space="0"/>
              <w:left w:val="single" w:color="auto" w:sz="4" w:space="0"/>
              <w:right w:val="single" w:color="auto" w:sz="8" w:space="0"/>
            </w:tcBorders>
            <w:noWrap/>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r>
      <w:tr>
        <w:tblPrEx>
          <w:tblCellMar>
            <w:top w:w="0" w:type="dxa"/>
            <w:left w:w="0" w:type="dxa"/>
            <w:bottom w:w="0" w:type="dxa"/>
            <w:right w:w="0" w:type="dxa"/>
          </w:tblCellMar>
        </w:tblPrEx>
        <w:trPr>
          <w:cantSplit/>
          <w:trHeight w:val="1640" w:hRule="atLeast"/>
        </w:trPr>
        <w:tc>
          <w:tcPr>
            <w:tcW w:w="9155" w:type="dxa"/>
            <w:gridSpan w:val="6"/>
            <w:tcBorders>
              <w:top w:val="single" w:color="auto" w:sz="8" w:space="0"/>
              <w:left w:val="single" w:color="auto" w:sz="4" w:space="0"/>
              <w:bottom w:val="single" w:color="auto" w:sz="4" w:space="0"/>
              <w:right w:val="single" w:color="auto" w:sz="8" w:space="0"/>
            </w:tcBorders>
            <w:noWrap/>
            <w:vAlign w:val="center"/>
          </w:tcPr>
          <w:p>
            <w:pPr>
              <w:tabs>
                <w:tab w:val="left" w:pos="5580"/>
              </w:tabs>
              <w:spacing w:line="240" w:lineRule="atLeast"/>
              <w:jc w:val="left"/>
              <w:rPr>
                <w:rFonts w:hint="eastAsia" w:ascii="仿宋_GB2312" w:hAnsi="宋体" w:eastAsia="仿宋_GB2312"/>
                <w:b/>
                <w:bCs/>
                <w:color w:val="auto"/>
                <w:sz w:val="24"/>
                <w:highlight w:val="none"/>
                <w:lang w:eastAsia="zh-CN"/>
              </w:rPr>
            </w:pPr>
            <w:r>
              <w:rPr>
                <w:rFonts w:hint="eastAsia" w:ascii="仿宋_GB2312" w:hAnsi="宋体" w:eastAsia="仿宋_GB2312"/>
                <w:b/>
                <w:bCs/>
                <w:color w:val="auto"/>
                <w:sz w:val="24"/>
                <w:highlight w:val="none"/>
                <w:lang w:eastAsia="zh-CN"/>
              </w:rPr>
              <w:t>注：</w:t>
            </w:r>
            <w:r>
              <w:rPr>
                <w:rFonts w:hint="eastAsia" w:ascii="仿宋" w:hAnsi="仿宋" w:eastAsia="仿宋" w:cs="仿宋"/>
                <w:b/>
                <w:bCs/>
                <w:color w:val="auto"/>
                <w:sz w:val="24"/>
                <w:highlight w:val="none"/>
              </w:rPr>
              <w:t>根据《关于落实好政府采购支持中小企业发展的通知》（新财购 〔2022〕22号）的规定，对满足价格扣除条件且在投标文件中提交了《</w:t>
            </w:r>
            <w:r>
              <w:rPr>
                <w:rFonts w:hint="eastAsia" w:ascii="仿宋" w:hAnsi="仿宋" w:eastAsia="仿宋" w:cs="仿宋"/>
                <w:b/>
                <w:bCs/>
                <w:color w:val="auto"/>
                <w:sz w:val="24"/>
                <w:highlight w:val="none"/>
                <w:lang w:eastAsia="zh-CN"/>
              </w:rPr>
              <w:t>中小型企业声明函</w:t>
            </w:r>
            <w:r>
              <w:rPr>
                <w:rFonts w:hint="eastAsia" w:ascii="仿宋" w:hAnsi="仿宋" w:eastAsia="仿宋" w:cs="仿宋"/>
                <w:b/>
                <w:bCs/>
                <w:color w:val="auto"/>
                <w:sz w:val="24"/>
                <w:highlight w:val="none"/>
              </w:rPr>
              <w:t>》、《残疾人福利性单位声明函》或省级以上监狱管理局、戒毒管理局（含新疆生产建设兵团）出具的属于监狱企业、本地生产企业证明文件的投标人，其投标报价扣除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10</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%后参与评审。对于同时属于小微企业、监狱企业残疾人福利性单位的，不重复进行投标报价扣除。</w:t>
            </w:r>
          </w:p>
        </w:tc>
      </w:tr>
    </w:tbl>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u w:val="single"/>
        </w:rPr>
      </w:pP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投标人名称（单位盖章）：</w:t>
      </w:r>
    </w:p>
    <w:p>
      <w:pPr>
        <w:pStyle w:val="16"/>
        <w:tabs>
          <w:tab w:val="left" w:pos="5580"/>
        </w:tabs>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pPr>
        <w:pStyle w:val="16"/>
        <w:tabs>
          <w:tab w:val="left" w:pos="5580"/>
        </w:tabs>
        <w:spacing w:line="240" w:lineRule="atLeast"/>
        <w:ind w:left="1079" w:leftChars="257" w:hanging="540"/>
        <w:jc w:val="left"/>
        <w:rPr>
          <w:rFonts w:ascii="仿宋" w:hAnsi="仿宋" w:eastAsia="仿宋" w:cs="仿宋"/>
          <w:color w:val="auto"/>
          <w:sz w:val="28"/>
          <w:szCs w:val="21"/>
          <w:highlight w:val="none"/>
        </w:rPr>
      </w:pPr>
    </w:p>
    <w:p>
      <w:pPr>
        <w:pStyle w:val="16"/>
        <w:tabs>
          <w:tab w:val="left" w:pos="5580"/>
        </w:tabs>
        <w:spacing w:line="240" w:lineRule="atLeast"/>
        <w:ind w:left="1079" w:leftChars="257" w:hanging="540"/>
        <w:jc w:val="left"/>
        <w:rPr>
          <w:rFonts w:hint="eastAsia" w:ascii="仿宋" w:hAnsi="仿宋" w:eastAsia="仿宋" w:cs="仿宋"/>
          <w:b w:val="0"/>
          <w:bCs w:val="0"/>
          <w:color w:val="auto"/>
          <w:sz w:val="24"/>
          <w:szCs w:val="20"/>
          <w:highlight w:val="none"/>
        </w:rPr>
      </w:pPr>
      <w:r>
        <w:rPr>
          <w:rFonts w:hint="eastAsia" w:ascii="仿宋" w:hAnsi="仿宋" w:eastAsia="仿宋" w:cs="仿宋"/>
          <w:b/>
          <w:bCs/>
          <w:color w:val="auto"/>
          <w:sz w:val="28"/>
          <w:szCs w:val="21"/>
          <w:highlight w:val="none"/>
        </w:rPr>
        <w:t>注</w:t>
      </w:r>
      <w:r>
        <w:rPr>
          <w:rFonts w:hint="eastAsia" w:ascii="仿宋" w:hAnsi="仿宋" w:eastAsia="仿宋" w:cs="仿宋"/>
          <w:b/>
          <w:bCs/>
          <w:color w:val="auto"/>
          <w:sz w:val="24"/>
          <w:szCs w:val="20"/>
          <w:highlight w:val="none"/>
        </w:rPr>
        <w:t>:</w:t>
      </w:r>
      <w:r>
        <w:rPr>
          <w:rFonts w:hint="eastAsia" w:ascii="仿宋" w:hAnsi="仿宋" w:eastAsia="仿宋" w:cs="仿宋"/>
          <w:b/>
          <w:bCs/>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lang w:val="en-US" w:eastAsia="zh-CN"/>
        </w:rPr>
        <w:t>1.</w:t>
      </w:r>
      <w:r>
        <w:rPr>
          <w:rFonts w:hint="eastAsia" w:ascii="仿宋" w:hAnsi="仿宋" w:eastAsia="仿宋" w:cs="仿宋"/>
          <w:b w:val="0"/>
          <w:bCs w:val="0"/>
          <w:color w:val="auto"/>
          <w:sz w:val="24"/>
          <w:szCs w:val="20"/>
          <w:highlight w:val="none"/>
        </w:rPr>
        <w:t>此表中，每包的投标总价应和投标分项报价表的总价相一致。</w:t>
      </w:r>
    </w:p>
    <w:p>
      <w:pPr>
        <w:pStyle w:val="16"/>
        <w:tabs>
          <w:tab w:val="left" w:pos="5580"/>
        </w:tabs>
        <w:spacing w:line="240" w:lineRule="atLeast"/>
        <w:ind w:left="1437" w:leftChars="570" w:hanging="240" w:hangingChars="1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val="0"/>
          <w:color w:val="auto"/>
          <w:sz w:val="24"/>
          <w:szCs w:val="20"/>
          <w:highlight w:val="none"/>
          <w:lang w:eastAsia="zh-CN"/>
        </w:rPr>
        <w:t>乙</w:t>
      </w:r>
      <w:r>
        <w:rPr>
          <w:rFonts w:hint="eastAsia" w:ascii="仿宋" w:hAnsi="仿宋" w:eastAsia="仿宋" w:cs="仿宋"/>
          <w:b w:val="0"/>
          <w:bCs w:val="0"/>
          <w:color w:val="auto"/>
          <w:sz w:val="24"/>
          <w:szCs w:val="20"/>
          <w:highlight w:val="none"/>
        </w:rPr>
        <w:t>方</w:t>
      </w:r>
      <w:r>
        <w:rPr>
          <w:rFonts w:hint="eastAsia" w:ascii="仿宋" w:hAnsi="仿宋" w:eastAsia="仿宋" w:cs="仿宋"/>
          <w:b/>
          <w:bCs/>
          <w:color w:val="auto"/>
          <w:sz w:val="24"/>
          <w:szCs w:val="20"/>
          <w:highlight w:val="none"/>
          <w:lang w:val="en-US" w:eastAsia="zh-CN"/>
        </w:rPr>
        <w:t>最高</w:t>
      </w:r>
      <w:r>
        <w:rPr>
          <w:rFonts w:hint="eastAsia" w:ascii="仿宋" w:hAnsi="仿宋" w:eastAsia="仿宋" w:cs="仿宋"/>
          <w:b w:val="0"/>
          <w:bCs w:val="0"/>
          <w:color w:val="auto"/>
          <w:sz w:val="24"/>
          <w:szCs w:val="20"/>
          <w:highlight w:val="none"/>
          <w:lang w:val="en-US" w:eastAsia="zh-CN"/>
        </w:rPr>
        <w:t>占</w:t>
      </w:r>
      <w:r>
        <w:rPr>
          <w:rFonts w:hint="eastAsia" w:ascii="仿宋" w:hAnsi="仿宋" w:eastAsia="仿宋" w:cs="仿宋"/>
          <w:b w:val="0"/>
          <w:bCs w:val="0"/>
          <w:color w:val="auto"/>
          <w:sz w:val="24"/>
          <w:szCs w:val="20"/>
          <w:highlight w:val="none"/>
        </w:rPr>
        <w:t>中心实验室收入的</w:t>
      </w:r>
      <w:r>
        <w:rPr>
          <w:rFonts w:hint="eastAsia" w:ascii="仿宋" w:hAnsi="仿宋" w:eastAsia="仿宋" w:cs="仿宋"/>
          <w:b w:val="0"/>
          <w:bCs w:val="0"/>
          <w:color w:val="auto"/>
          <w:sz w:val="24"/>
          <w:szCs w:val="20"/>
          <w:highlight w:val="none"/>
          <w:lang w:val="en-US" w:eastAsia="zh-CN"/>
        </w:rPr>
        <w:t xml:space="preserve"> 62</w:t>
      </w:r>
      <w:r>
        <w:rPr>
          <w:rFonts w:hint="eastAsia" w:ascii="仿宋" w:hAnsi="仿宋" w:eastAsia="仿宋" w:cs="仿宋"/>
          <w:b w:val="0"/>
          <w:bCs w:val="0"/>
          <w:color w:val="auto"/>
          <w:sz w:val="24"/>
          <w:szCs w:val="20"/>
          <w:highlight w:val="none"/>
        </w:rPr>
        <w:t>%</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4"/>
          <w:highlight w:val="none"/>
        </w:rPr>
        <w:t>结算金额</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实际检测量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以财务人员对账及院方统计为依据</w:t>
      </w:r>
      <w:r>
        <w:rPr>
          <w:rFonts w:hint="eastAsia" w:ascii="仿宋" w:hAnsi="仿宋" w:eastAsia="仿宋" w:cs="仿宋"/>
          <w:b w:val="0"/>
          <w:bCs w:val="0"/>
          <w:color w:val="auto"/>
          <w:sz w:val="28"/>
          <w:szCs w:val="28"/>
          <w:highlight w:val="none"/>
        </w:rPr>
        <w:t>。</w:t>
      </w:r>
    </w:p>
    <w:p>
      <w:pPr>
        <w:pStyle w:val="16"/>
        <w:numPr>
          <w:ilvl w:val="0"/>
          <w:numId w:val="0"/>
        </w:numPr>
        <w:tabs>
          <w:tab w:val="left" w:pos="5580"/>
        </w:tabs>
        <w:spacing w:line="240" w:lineRule="atLeast"/>
        <w:ind w:left="1418" w:leftChars="561" w:hanging="240" w:hanging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3.报下浮率的服务报价得分=（基准下浮率/投标下浮率）×价格权值*100</w:t>
      </w:r>
    </w:p>
    <w:p>
      <w:pPr>
        <w:pStyle w:val="16"/>
        <w:numPr>
          <w:ilvl w:val="0"/>
          <w:numId w:val="0"/>
        </w:numPr>
        <w:tabs>
          <w:tab w:val="left" w:pos="5580"/>
        </w:tabs>
        <w:spacing w:line="240" w:lineRule="atLeast"/>
        <w:ind w:leftChars="428" w:firstLine="240" w:firstLineChars="1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4.基准下浮率为各供应商所报全部服务总下浮率中最低值。</w:t>
      </w:r>
    </w:p>
    <w:p>
      <w:pPr>
        <w:rPr>
          <w:rFonts w:hint="default" w:eastAsia="仿宋"/>
          <w:highlight w:val="none"/>
          <w:lang w:val="en-US" w:eastAsia="zh-CN"/>
        </w:rPr>
      </w:pPr>
    </w:p>
    <w:p>
      <w:pPr>
        <w:pStyle w:val="16"/>
        <w:tabs>
          <w:tab w:val="left" w:pos="5580"/>
        </w:tabs>
        <w:spacing w:line="240" w:lineRule="atLeast"/>
        <w:jc w:val="both"/>
        <w:rPr>
          <w:rFonts w:ascii="仿宋" w:hAnsi="仿宋" w:eastAsia="仿宋" w:cs="仿宋"/>
          <w:b/>
          <w:color w:val="auto"/>
          <w:sz w:val="24"/>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hint="eastAsia" w:ascii="仿宋" w:hAnsi="仿宋" w:eastAsia="仿宋" w:cs="仿宋"/>
          <w:b/>
          <w:color w:val="auto"/>
          <w:highlight w:val="none"/>
        </w:rPr>
      </w:pPr>
    </w:p>
    <w:p>
      <w:pPr>
        <w:pStyle w:val="6"/>
        <w:tabs>
          <w:tab w:val="left" w:pos="5580"/>
        </w:tabs>
        <w:spacing w:line="240" w:lineRule="atLeast"/>
        <w:ind w:left="1079" w:leftChars="257" w:hanging="540"/>
        <w:jc w:val="center"/>
        <w:rPr>
          <w:rFonts w:ascii="仿宋" w:hAnsi="仿宋" w:eastAsia="仿宋" w:cs="仿宋"/>
          <w:b/>
          <w:color w:val="auto"/>
          <w:highlight w:val="none"/>
        </w:rPr>
      </w:pPr>
      <w:r>
        <w:rPr>
          <w:rFonts w:hint="eastAsia" w:ascii="仿宋" w:hAnsi="仿宋" w:eastAsia="仿宋" w:cs="仿宋"/>
          <w:b/>
          <w:color w:val="auto"/>
          <w:highlight w:val="none"/>
          <w:lang w:val="en-US" w:eastAsia="zh-CN"/>
        </w:rPr>
        <w:t>3包--</w:t>
      </w:r>
      <w:r>
        <w:rPr>
          <w:rFonts w:hint="eastAsia" w:ascii="仿宋" w:hAnsi="仿宋" w:eastAsia="仿宋" w:cs="仿宋"/>
          <w:b/>
          <w:color w:val="auto"/>
          <w:highlight w:val="none"/>
        </w:rPr>
        <w:t>开标一览表</w:t>
      </w:r>
      <w:r>
        <w:rPr>
          <w:rFonts w:hint="eastAsia" w:ascii="仿宋" w:hAnsi="仿宋" w:eastAsia="仿宋" w:cs="仿宋"/>
          <w:b/>
          <w:color w:val="auto"/>
          <w:highlight w:val="none"/>
        </w:rPr>
        <w:cr/>
      </w:r>
    </w:p>
    <w:p>
      <w:pPr>
        <w:pStyle w:val="6"/>
        <w:tabs>
          <w:tab w:val="left" w:pos="5580"/>
        </w:tabs>
        <w:spacing w:line="240" w:lineRule="atLeast"/>
        <w:ind w:left="1079" w:leftChars="257" w:hanging="540"/>
        <w:rPr>
          <w:rFonts w:ascii="仿宋" w:hAnsi="仿宋" w:eastAsia="仿宋" w:cs="仿宋"/>
          <w:color w:val="auto"/>
          <w:highlight w:val="none"/>
        </w:rPr>
      </w:pPr>
    </w:p>
    <w:p>
      <w:pPr>
        <w:tabs>
          <w:tab w:val="left" w:pos="1800"/>
          <w:tab w:val="left" w:pos="5580"/>
        </w:tabs>
        <w:spacing w:line="240" w:lineRule="atLeast"/>
        <w:ind w:left="1079" w:leftChars="257" w:right="-867" w:rightChars="-413"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报价单位：</w:t>
      </w:r>
      <w:r>
        <w:rPr>
          <w:rFonts w:hint="eastAsia" w:ascii="仿宋" w:hAnsi="仿宋" w:eastAsia="仿宋" w:cs="仿宋"/>
          <w:color w:val="auto"/>
          <w:sz w:val="24"/>
          <w:highlight w:val="none"/>
          <w:lang w:val="en-US" w:eastAsia="zh-CN"/>
        </w:rPr>
        <w:t>%</w:t>
      </w:r>
    </w:p>
    <w:tbl>
      <w:tblPr>
        <w:tblStyle w:val="27"/>
        <w:tblW w:w="9155" w:type="dxa"/>
        <w:tblInd w:w="-61" w:type="dxa"/>
        <w:tblLayout w:type="fixed"/>
        <w:tblCellMar>
          <w:top w:w="0" w:type="dxa"/>
          <w:left w:w="0" w:type="dxa"/>
          <w:bottom w:w="0" w:type="dxa"/>
          <w:right w:w="0" w:type="dxa"/>
        </w:tblCellMar>
      </w:tblPr>
      <w:tblGrid>
        <w:gridCol w:w="1420"/>
        <w:gridCol w:w="2072"/>
        <w:gridCol w:w="988"/>
        <w:gridCol w:w="1700"/>
        <w:gridCol w:w="1512"/>
        <w:gridCol w:w="1463"/>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ign w:val="center"/>
          </w:tcPr>
          <w:p>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2072" w:type="dxa"/>
            <w:tcBorders>
              <w:top w:val="single" w:color="auto" w:sz="4" w:space="0"/>
              <w:left w:val="single" w:color="auto" w:sz="8" w:space="0"/>
              <w:bottom w:val="single" w:color="auto" w:sz="8" w:space="0"/>
              <w:right w:val="single" w:color="auto" w:sz="4" w:space="0"/>
            </w:tcBorders>
            <w:noWrap/>
            <w:vAlign w:val="center"/>
          </w:tcPr>
          <w:p>
            <w:pPr>
              <w:bidi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报</w:t>
            </w:r>
            <w:r>
              <w:rPr>
                <w:rFonts w:hint="eastAsia" w:ascii="仿宋" w:hAnsi="仿宋" w:eastAsia="仿宋" w:cs="仿宋"/>
                <w:color w:val="auto"/>
                <w:sz w:val="24"/>
                <w:szCs w:val="24"/>
                <w:highlight w:val="none"/>
              </w:rPr>
              <w:t>价</w:t>
            </w:r>
          </w:p>
        </w:tc>
        <w:tc>
          <w:tcPr>
            <w:tcW w:w="988" w:type="dxa"/>
            <w:tcBorders>
              <w:top w:val="single" w:color="auto" w:sz="8" w:space="0"/>
              <w:left w:val="nil"/>
              <w:bottom w:val="single" w:color="auto" w:sz="8" w:space="0"/>
              <w:right w:val="single" w:color="auto" w:sz="4" w:space="0"/>
            </w:tcBorders>
            <w:noWrap/>
            <w:vAlign w:val="center"/>
          </w:tcPr>
          <w:p>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1700" w:type="dxa"/>
            <w:tcBorders>
              <w:top w:val="single" w:color="auto" w:sz="8" w:space="0"/>
              <w:left w:val="nil"/>
              <w:bottom w:val="single" w:color="auto" w:sz="8" w:space="0"/>
              <w:right w:val="single" w:color="auto" w:sz="4" w:space="0"/>
            </w:tcBorders>
            <w:noWrap/>
            <w:vAlign w:val="center"/>
          </w:tcPr>
          <w:p>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期</w:t>
            </w:r>
          </w:p>
        </w:tc>
        <w:tc>
          <w:tcPr>
            <w:tcW w:w="1512" w:type="dxa"/>
            <w:tcBorders>
              <w:top w:val="single" w:color="auto" w:sz="8" w:space="0"/>
              <w:left w:val="nil"/>
              <w:bottom w:val="single" w:color="auto" w:sz="8" w:space="0"/>
              <w:right w:val="single" w:color="auto" w:sz="4" w:space="0"/>
            </w:tcBorders>
            <w:noWrap/>
            <w:vAlign w:val="center"/>
          </w:tcPr>
          <w:p>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地点</w:t>
            </w:r>
          </w:p>
        </w:tc>
        <w:tc>
          <w:tcPr>
            <w:tcW w:w="1463" w:type="dxa"/>
            <w:tcBorders>
              <w:top w:val="single" w:color="auto" w:sz="8" w:space="0"/>
              <w:left w:val="single" w:color="auto" w:sz="4" w:space="0"/>
              <w:bottom w:val="single" w:color="auto" w:sz="8" w:space="0"/>
              <w:right w:val="single" w:color="auto" w:sz="8" w:space="0"/>
            </w:tcBorders>
            <w:noWrap/>
            <w:vAlign w:val="center"/>
          </w:tcPr>
          <w:p>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0" w:type="dxa"/>
            <w:bottom w:w="0" w:type="dxa"/>
            <w:right w:w="0" w:type="dxa"/>
          </w:tblCellMar>
        </w:tblPrEx>
        <w:trPr>
          <w:cantSplit/>
          <w:trHeight w:val="2902" w:hRule="atLeast"/>
        </w:trPr>
        <w:tc>
          <w:tcPr>
            <w:tcW w:w="1420" w:type="dxa"/>
            <w:tcBorders>
              <w:top w:val="single" w:color="auto" w:sz="8" w:space="0"/>
              <w:left w:val="single" w:color="auto" w:sz="4" w:space="0"/>
              <w:right w:val="single" w:color="auto" w:sz="4" w:space="0"/>
            </w:tcBorders>
            <w:noWrap/>
            <w:vAlign w:val="center"/>
          </w:tcPr>
          <w:p>
            <w:pPr>
              <w:bidi w:val="0"/>
              <w:rPr>
                <w:rFonts w:hint="eastAsia" w:ascii="仿宋" w:hAnsi="仿宋" w:eastAsia="仿宋" w:cs="仿宋"/>
                <w:color w:val="auto"/>
                <w:sz w:val="24"/>
                <w:szCs w:val="24"/>
                <w:highlight w:val="none"/>
              </w:rPr>
            </w:pPr>
          </w:p>
        </w:tc>
        <w:tc>
          <w:tcPr>
            <w:tcW w:w="2072" w:type="dxa"/>
            <w:tcBorders>
              <w:top w:val="single" w:color="auto" w:sz="8" w:space="0"/>
              <w:left w:val="single" w:color="auto" w:sz="8" w:space="0"/>
              <w:bottom w:val="single" w:color="auto" w:sz="8" w:space="0"/>
              <w:right w:val="single" w:color="auto" w:sz="4" w:space="0"/>
            </w:tcBorders>
            <w:noWrap/>
            <w:vAlign w:val="center"/>
          </w:tcPr>
          <w:p>
            <w:pPr>
              <w:bidi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送出检测报价</w:t>
            </w:r>
            <w:r>
              <w:rPr>
                <w:rFonts w:hint="eastAsia" w:ascii="仿宋" w:hAnsi="仿宋" w:eastAsia="仿宋" w:cs="仿宋"/>
                <w:color w:val="auto"/>
                <w:sz w:val="24"/>
                <w:szCs w:val="24"/>
                <w:highlight w:val="none"/>
              </w:rPr>
              <w:t xml:space="preserve">   %</w:t>
            </w:r>
          </w:p>
          <w:p>
            <w:pPr>
              <w:bidi w:val="0"/>
              <w:rPr>
                <w:rFonts w:hint="eastAsia" w:ascii="仿宋" w:hAnsi="仿宋" w:eastAsia="仿宋" w:cs="仿宋"/>
                <w:color w:val="auto"/>
                <w:sz w:val="24"/>
                <w:szCs w:val="24"/>
                <w:highlight w:val="none"/>
              </w:rPr>
            </w:pPr>
          </w:p>
        </w:tc>
        <w:tc>
          <w:tcPr>
            <w:tcW w:w="988" w:type="dxa"/>
            <w:tcBorders>
              <w:top w:val="single" w:color="auto" w:sz="8" w:space="0"/>
              <w:left w:val="nil"/>
              <w:right w:val="single" w:color="auto" w:sz="4" w:space="0"/>
            </w:tcBorders>
            <w:noWrap/>
            <w:vAlign w:val="center"/>
          </w:tcPr>
          <w:p>
            <w:pPr>
              <w:bidi w:val="0"/>
              <w:rPr>
                <w:rFonts w:hint="eastAsia" w:ascii="仿宋" w:hAnsi="仿宋" w:eastAsia="仿宋" w:cs="仿宋"/>
                <w:color w:val="auto"/>
                <w:sz w:val="24"/>
                <w:szCs w:val="24"/>
                <w:highlight w:val="none"/>
              </w:rPr>
            </w:pPr>
          </w:p>
        </w:tc>
        <w:tc>
          <w:tcPr>
            <w:tcW w:w="1700" w:type="dxa"/>
            <w:tcBorders>
              <w:top w:val="single" w:color="auto" w:sz="8" w:space="0"/>
              <w:left w:val="nil"/>
              <w:right w:val="single" w:color="auto" w:sz="4" w:space="0"/>
            </w:tcBorders>
            <w:noWrap/>
            <w:vAlign w:val="center"/>
          </w:tcPr>
          <w:p>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服务期限为三年，合同一年一签</w:t>
            </w:r>
          </w:p>
        </w:tc>
        <w:tc>
          <w:tcPr>
            <w:tcW w:w="1512" w:type="dxa"/>
            <w:tcBorders>
              <w:top w:val="single" w:color="auto" w:sz="8" w:space="0"/>
              <w:left w:val="nil"/>
              <w:right w:val="single" w:color="auto" w:sz="4" w:space="0"/>
            </w:tcBorders>
            <w:noWrap/>
            <w:vAlign w:val="center"/>
          </w:tcPr>
          <w:p>
            <w:pPr>
              <w:bidi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喀什地区第一人民医院指定地点</w:t>
            </w:r>
          </w:p>
        </w:tc>
        <w:tc>
          <w:tcPr>
            <w:tcW w:w="1463" w:type="dxa"/>
            <w:tcBorders>
              <w:top w:val="single" w:color="auto" w:sz="8" w:space="0"/>
              <w:left w:val="single" w:color="auto" w:sz="4" w:space="0"/>
              <w:right w:val="single" w:color="auto" w:sz="8" w:space="0"/>
            </w:tcBorders>
            <w:noWrap/>
            <w:vAlign w:val="center"/>
          </w:tcPr>
          <w:p>
            <w:pPr>
              <w:bidi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送出项目：</w:t>
            </w:r>
            <w:r>
              <w:rPr>
                <w:rFonts w:hint="eastAsia" w:ascii="仿宋" w:hAnsi="仿宋" w:eastAsia="仿宋" w:cs="仿宋"/>
                <w:b w:val="0"/>
                <w:bCs w:val="0"/>
                <w:color w:val="auto"/>
                <w:sz w:val="24"/>
                <w:szCs w:val="24"/>
                <w:highlight w:val="none"/>
                <w:lang w:val="en-US" w:eastAsia="zh-CN"/>
              </w:rPr>
              <w:t>乙方最高收入比例为：70%；</w:t>
            </w:r>
          </w:p>
        </w:tc>
      </w:tr>
      <w:tr>
        <w:tblPrEx>
          <w:tblCellMar>
            <w:top w:w="0" w:type="dxa"/>
            <w:left w:w="0" w:type="dxa"/>
            <w:bottom w:w="0" w:type="dxa"/>
            <w:right w:w="0" w:type="dxa"/>
          </w:tblCellMar>
        </w:tblPrEx>
        <w:trPr>
          <w:cantSplit/>
          <w:trHeight w:val="1640" w:hRule="atLeast"/>
        </w:trPr>
        <w:tc>
          <w:tcPr>
            <w:tcW w:w="9155" w:type="dxa"/>
            <w:gridSpan w:val="6"/>
            <w:tcBorders>
              <w:top w:val="single" w:color="auto" w:sz="8" w:space="0"/>
              <w:left w:val="single" w:color="auto" w:sz="4" w:space="0"/>
              <w:bottom w:val="single" w:color="auto" w:sz="4" w:space="0"/>
              <w:right w:val="single" w:color="auto" w:sz="8" w:space="0"/>
            </w:tcBorders>
            <w:noWrap/>
            <w:vAlign w:val="center"/>
          </w:tcPr>
          <w:p>
            <w:pPr>
              <w:bidi w:val="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注：根据（新财购 〔2022〕22号）的规定，对满足价格扣除条件且在响应文件中提交了《供应商企业类型声明函》或省级以上监狱管理局、戒毒管理局（含新疆生产建设兵团）出具的属于监狱企业的证明文件及中小企业出具的证明文件的供应商实行 10% 价格扣除制度，用扣除后的价格参与价格因素评审。具体办法详见招标文件第6章。</w:t>
            </w:r>
          </w:p>
        </w:tc>
      </w:tr>
    </w:tbl>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u w:val="single"/>
        </w:rPr>
      </w:pP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投标人名称（单位盖章）：</w:t>
      </w:r>
    </w:p>
    <w:p>
      <w:pPr>
        <w:pStyle w:val="16"/>
        <w:tabs>
          <w:tab w:val="left" w:pos="5580"/>
        </w:tabs>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firstLine="960" w:firstLineChars="4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1.此表中，每包的投标总价应和投标分项报价表的总价相一致。</w:t>
      </w:r>
    </w:p>
    <w:p>
      <w:pPr>
        <w:pStyle w:val="16"/>
        <w:tabs>
          <w:tab w:val="left" w:pos="5580"/>
        </w:tabs>
        <w:spacing w:line="240" w:lineRule="atLeast"/>
        <w:ind w:firstLine="1200" w:firstLineChars="5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2.送出项目：乙方最高收入比例为：70%；</w:t>
      </w:r>
    </w:p>
    <w:p>
      <w:pPr>
        <w:pStyle w:val="16"/>
        <w:numPr>
          <w:ilvl w:val="0"/>
          <w:numId w:val="0"/>
        </w:numPr>
        <w:tabs>
          <w:tab w:val="left" w:pos="5580"/>
        </w:tabs>
        <w:spacing w:line="240" w:lineRule="atLeast"/>
        <w:ind w:left="1318" w:leftChars="228" w:hanging="840" w:hangingChars="400"/>
        <w:rPr>
          <w:rFonts w:hint="eastAsia" w:ascii="仿宋" w:hAnsi="仿宋" w:eastAsia="仿宋" w:cs="仿宋"/>
          <w:b/>
          <w:bCs/>
          <w:color w:val="auto"/>
          <w:sz w:val="24"/>
          <w:highlight w:val="none"/>
        </w:rPr>
      </w:pPr>
      <w:r>
        <w:rPr>
          <w:rFonts w:hint="eastAsia"/>
          <w:highlight w:val="none"/>
          <w:lang w:val="en-US" w:eastAsia="zh-CN"/>
        </w:rPr>
        <w:t xml:space="preserve">       </w:t>
      </w:r>
      <w:r>
        <w:rPr>
          <w:rFonts w:hint="eastAsia" w:ascii="仿宋" w:hAnsi="仿宋" w:eastAsia="仿宋" w:cs="仿宋"/>
          <w:b/>
          <w:bCs/>
          <w:color w:val="auto"/>
          <w:sz w:val="24"/>
          <w:szCs w:val="24"/>
          <w:highlight w:val="none"/>
          <w:lang w:val="en-US" w:eastAsia="zh-CN"/>
        </w:rPr>
        <w:t>3.报</w:t>
      </w:r>
      <w:r>
        <w:rPr>
          <w:rFonts w:hint="eastAsia" w:ascii="仿宋" w:hAnsi="仿宋" w:eastAsia="仿宋" w:cs="仿宋"/>
          <w:b/>
          <w:bCs/>
          <w:color w:val="auto"/>
          <w:sz w:val="24"/>
          <w:highlight w:val="none"/>
          <w:lang w:val="en-US" w:eastAsia="zh-CN"/>
        </w:rPr>
        <w:t>下浮率的服务报价得分=（基准下浮率/投标下浮率）×价格权值*100</w:t>
      </w:r>
    </w:p>
    <w:p>
      <w:pPr>
        <w:pStyle w:val="16"/>
        <w:numPr>
          <w:ilvl w:val="0"/>
          <w:numId w:val="0"/>
        </w:numPr>
        <w:tabs>
          <w:tab w:val="left" w:pos="5580"/>
        </w:tabs>
        <w:spacing w:line="240" w:lineRule="atLeast"/>
        <w:ind w:firstLine="1200" w:firstLineChars="5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4.基准下浮率为各供应商所报全部服务总下浮率中最低值。</w:t>
      </w:r>
    </w:p>
    <w:p>
      <w:pPr>
        <w:rPr>
          <w:rFonts w:hint="default"/>
          <w:highlight w:val="none"/>
          <w:lang w:val="en-US" w:eastAsia="zh-CN"/>
        </w:rPr>
      </w:pPr>
    </w:p>
    <w:p>
      <w:pPr>
        <w:pStyle w:val="16"/>
        <w:tabs>
          <w:tab w:val="left" w:pos="5580"/>
        </w:tabs>
        <w:spacing w:line="240" w:lineRule="atLeast"/>
        <w:ind w:left="1079" w:leftChars="257" w:hanging="540"/>
        <w:jc w:val="center"/>
        <w:rPr>
          <w:rFonts w:ascii="仿宋" w:hAnsi="仿宋" w:eastAsia="仿宋" w:cs="仿宋"/>
          <w:b/>
          <w:color w:val="auto"/>
          <w:sz w:val="24"/>
          <w:highlight w:val="none"/>
        </w:rPr>
      </w:pPr>
    </w:p>
    <w:p>
      <w:pPr>
        <w:pStyle w:val="16"/>
        <w:tabs>
          <w:tab w:val="left" w:pos="5580"/>
        </w:tabs>
        <w:spacing w:line="240" w:lineRule="atLeast"/>
        <w:ind w:left="1079" w:leftChars="257" w:hanging="540"/>
        <w:jc w:val="center"/>
        <w:rPr>
          <w:rFonts w:ascii="仿宋" w:hAnsi="仿宋" w:eastAsia="仿宋" w:cs="仿宋"/>
          <w:b/>
          <w:color w:val="auto"/>
          <w:sz w:val="24"/>
          <w:highlight w:val="none"/>
        </w:rPr>
      </w:pPr>
    </w:p>
    <w:p>
      <w:pPr>
        <w:pStyle w:val="16"/>
        <w:tabs>
          <w:tab w:val="left" w:pos="5580"/>
        </w:tabs>
        <w:spacing w:line="240" w:lineRule="atLeast"/>
        <w:ind w:left="1079" w:leftChars="257" w:hanging="540"/>
        <w:jc w:val="center"/>
        <w:rPr>
          <w:rFonts w:ascii="仿宋" w:hAnsi="仿宋" w:eastAsia="仿宋" w:cs="仿宋"/>
          <w:b/>
          <w:color w:val="auto"/>
          <w:sz w:val="24"/>
          <w:highlight w:val="none"/>
        </w:rPr>
      </w:pPr>
    </w:p>
    <w:p>
      <w:pPr>
        <w:pStyle w:val="16"/>
        <w:tabs>
          <w:tab w:val="left" w:pos="5580"/>
        </w:tabs>
        <w:spacing w:line="240" w:lineRule="atLeast"/>
        <w:ind w:left="1079" w:leftChars="257" w:hanging="540"/>
        <w:jc w:val="center"/>
        <w:rPr>
          <w:rFonts w:hint="eastAsia" w:ascii="仿宋" w:hAnsi="仿宋" w:eastAsia="仿宋" w:cs="仿宋"/>
          <w:color w:val="auto"/>
          <w:sz w:val="24"/>
          <w:highlight w:val="none"/>
        </w:rPr>
      </w:pPr>
    </w:p>
    <w:p>
      <w:pPr>
        <w:pStyle w:val="16"/>
        <w:tabs>
          <w:tab w:val="left" w:pos="5580"/>
        </w:tabs>
        <w:spacing w:line="240" w:lineRule="atLeast"/>
        <w:ind w:left="1079" w:leftChars="257" w:hanging="540"/>
        <w:jc w:val="center"/>
        <w:rPr>
          <w:rFonts w:hint="eastAsia" w:ascii="仿宋" w:hAnsi="仿宋" w:eastAsia="仿宋" w:cs="仿宋"/>
          <w:color w:val="auto"/>
          <w:sz w:val="24"/>
          <w:highlight w:val="none"/>
        </w:rPr>
      </w:pPr>
    </w:p>
    <w:p>
      <w:pPr>
        <w:pStyle w:val="16"/>
        <w:tabs>
          <w:tab w:val="left" w:pos="5580"/>
        </w:tabs>
        <w:spacing w:line="240" w:lineRule="atLeast"/>
        <w:ind w:left="1079" w:leftChars="257" w:hanging="540"/>
        <w:jc w:val="center"/>
        <w:rPr>
          <w:rFonts w:hint="eastAsia" w:ascii="仿宋" w:hAnsi="仿宋" w:eastAsia="仿宋" w:cs="仿宋"/>
          <w:color w:val="auto"/>
          <w:sz w:val="24"/>
          <w:highlight w:val="none"/>
        </w:rPr>
      </w:pPr>
    </w:p>
    <w:p>
      <w:pPr>
        <w:rPr>
          <w:rFonts w:hint="eastAsia"/>
          <w:highlight w:val="none"/>
        </w:rPr>
      </w:pPr>
    </w:p>
    <w:p>
      <w:pPr>
        <w:pStyle w:val="15"/>
        <w:ind w:left="0" w:leftChars="0" w:firstLine="0" w:firstLineChars="0"/>
        <w:rPr>
          <w:rFonts w:hint="eastAsia"/>
          <w:highlight w:val="none"/>
        </w:rPr>
      </w:pPr>
    </w:p>
    <w:p>
      <w:pPr>
        <w:rPr>
          <w:rFonts w:hint="eastAsia"/>
        </w:rPr>
      </w:pPr>
    </w:p>
    <w:p>
      <w:pPr>
        <w:pStyle w:val="16"/>
        <w:tabs>
          <w:tab w:val="left" w:pos="5580"/>
        </w:tabs>
        <w:spacing w:line="240" w:lineRule="atLeast"/>
        <w:ind w:left="1079" w:leftChars="257" w:hanging="540"/>
        <w:jc w:val="center"/>
        <w:rPr>
          <w:rFonts w:ascii="仿宋" w:hAnsi="仿宋" w:eastAsia="仿宋" w:cs="仿宋"/>
          <w:b/>
          <w:color w:val="auto"/>
          <w:sz w:val="24"/>
          <w:highlight w:val="none"/>
        </w:rPr>
      </w:pPr>
    </w:p>
    <w:p>
      <w:pPr>
        <w:rPr>
          <w:color w:val="auto"/>
          <w:highlight w:val="none"/>
        </w:rPr>
      </w:pPr>
    </w:p>
    <w:p>
      <w:pPr>
        <w:pStyle w:val="16"/>
        <w:tabs>
          <w:tab w:val="left" w:pos="5580"/>
        </w:tabs>
        <w:spacing w:line="240" w:lineRule="atLeast"/>
        <w:ind w:left="1079" w:leftChars="257" w:hanging="540"/>
        <w:jc w:val="left"/>
        <w:outlineLvl w:val="1"/>
        <w:rPr>
          <w:rFonts w:ascii="仿宋" w:hAnsi="仿宋" w:eastAsia="仿宋" w:cs="仿宋"/>
          <w:b/>
          <w:color w:val="auto"/>
          <w:sz w:val="24"/>
          <w:highlight w:val="none"/>
        </w:rPr>
      </w:pPr>
      <w:bookmarkStart w:id="253" w:name="_Toc29899"/>
      <w:bookmarkStart w:id="254" w:name="_Toc17577"/>
      <w:bookmarkStart w:id="255" w:name="_Toc515647805"/>
      <w:bookmarkStart w:id="256" w:name="_Toc24099"/>
      <w:r>
        <w:rPr>
          <w:rFonts w:hint="eastAsia" w:ascii="仿宋" w:hAnsi="仿宋" w:eastAsia="仿宋" w:cs="仿宋"/>
          <w:b/>
          <w:bCs/>
          <w:color w:val="auto"/>
          <w:sz w:val="24"/>
          <w:highlight w:val="none"/>
        </w:rPr>
        <w:t xml:space="preserve">2  </w:t>
      </w:r>
      <w:bookmarkEnd w:id="253"/>
      <w:bookmarkEnd w:id="254"/>
      <w:bookmarkEnd w:id="255"/>
      <w:r>
        <w:rPr>
          <w:rFonts w:hint="eastAsia" w:ascii="仿宋" w:hAnsi="仿宋" w:eastAsia="仿宋" w:cs="仿宋"/>
          <w:b/>
          <w:bCs/>
          <w:color w:val="auto"/>
          <w:kern w:val="0"/>
          <w:sz w:val="24"/>
          <w:szCs w:val="20"/>
          <w:highlight w:val="none"/>
          <w:lang w:val="en-US" w:eastAsia="zh-CN" w:bidi="ar-SA"/>
        </w:rPr>
        <w:t>合</w:t>
      </w:r>
      <w:r>
        <w:rPr>
          <w:rFonts w:hint="eastAsia" w:ascii="仿宋" w:hAnsi="仿宋" w:eastAsia="仿宋" w:cs="仿宋"/>
          <w:b/>
          <w:color w:val="auto"/>
          <w:kern w:val="0"/>
          <w:sz w:val="24"/>
          <w:szCs w:val="20"/>
          <w:highlight w:val="none"/>
          <w:lang w:val="en-US" w:eastAsia="zh-CN" w:bidi="ar-SA"/>
        </w:rPr>
        <w:t>格有效的三证合一的营业执照（三证合一）或电子营业执照（需加盖公章）或同等法律效力的证明文件（发证机关或公证机关出具的证明材料）</w:t>
      </w:r>
      <w:bookmarkEnd w:id="256"/>
    </w:p>
    <w:p>
      <w:pPr>
        <w:pStyle w:val="16"/>
        <w:tabs>
          <w:tab w:val="left" w:pos="5580"/>
        </w:tabs>
        <w:spacing w:line="240" w:lineRule="atLeast"/>
        <w:ind w:left="1079" w:leftChars="257" w:hanging="540"/>
        <w:rPr>
          <w:rFonts w:ascii="仿宋" w:hAnsi="仿宋" w:eastAsia="仿宋" w:cs="仿宋"/>
          <w:b/>
          <w:color w:val="auto"/>
          <w:sz w:val="24"/>
          <w:highlight w:val="none"/>
        </w:rPr>
      </w:pPr>
    </w:p>
    <w:p>
      <w:pPr>
        <w:pStyle w:val="16"/>
        <w:tabs>
          <w:tab w:val="left" w:pos="5580"/>
        </w:tabs>
        <w:spacing w:line="240" w:lineRule="atLeast"/>
        <w:ind w:left="1079" w:leftChars="257" w:hanging="540"/>
        <w:rPr>
          <w:rFonts w:ascii="仿宋" w:hAnsi="仿宋" w:eastAsia="仿宋" w:cs="仿宋"/>
          <w:b/>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说明：1.提供有效的营业执照等证明文件复印件，复印件上应加盖本单位章。</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 投标人为自然人的，应提供身份证明的复印件。</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pPr>
        <w:pStyle w:val="16"/>
        <w:tabs>
          <w:tab w:val="left" w:pos="5580"/>
        </w:tabs>
        <w:spacing w:line="240" w:lineRule="atLeast"/>
        <w:ind w:left="1079" w:leftChars="257" w:hanging="540"/>
        <w:jc w:val="center"/>
        <w:rPr>
          <w:rFonts w:ascii="仿宋" w:hAnsi="仿宋" w:eastAsia="仿宋" w:cs="仿宋"/>
          <w:color w:val="auto"/>
          <w:sz w:val="24"/>
          <w:highlight w:val="none"/>
        </w:rPr>
      </w:pPr>
      <w:bookmarkStart w:id="257" w:name="_Toc7039"/>
      <w:bookmarkStart w:id="258" w:name="_Toc515647808"/>
      <w:bookmarkStart w:id="259" w:name="_Toc32520"/>
    </w:p>
    <w:p>
      <w:pPr>
        <w:pStyle w:val="4"/>
        <w:spacing w:before="0" w:line="240" w:lineRule="atLeast"/>
        <w:ind w:left="1079" w:leftChars="257" w:hanging="540"/>
        <w:rPr>
          <w:rFonts w:ascii="仿宋" w:hAnsi="仿宋" w:eastAsia="仿宋" w:cs="仿宋"/>
          <w:b w:val="0"/>
          <w:color w:val="auto"/>
          <w:sz w:val="24"/>
          <w:highlight w:val="none"/>
          <w:u w:val="single"/>
        </w:rPr>
      </w:pPr>
      <w:bookmarkStart w:id="260" w:name="_Toc23503"/>
      <w:bookmarkStart w:id="261" w:name="_Toc515647807"/>
      <w:bookmarkStart w:id="262" w:name="_Toc22472"/>
      <w:bookmarkStart w:id="263" w:name="_Toc1083"/>
      <w:bookmarkStart w:id="264" w:name="_Toc12242"/>
      <w:r>
        <w:rPr>
          <w:rFonts w:hint="eastAsia" w:ascii="仿宋" w:hAnsi="仿宋" w:eastAsia="仿宋" w:cs="仿宋"/>
          <w:color w:val="auto"/>
          <w:sz w:val="24"/>
          <w:highlight w:val="none"/>
        </w:rPr>
        <w:t xml:space="preserve">3  </w:t>
      </w:r>
      <w:bookmarkEnd w:id="260"/>
      <w:bookmarkEnd w:id="261"/>
      <w:bookmarkEnd w:id="262"/>
      <w:bookmarkEnd w:id="263"/>
      <w:r>
        <w:rPr>
          <w:rFonts w:hint="eastAsia" w:ascii="仿宋" w:hAnsi="仿宋" w:eastAsia="仿宋" w:cs="仿宋"/>
          <w:color w:val="auto"/>
          <w:sz w:val="24"/>
          <w:highlight w:val="none"/>
          <w:lang w:val="en-US" w:eastAsia="zh-CN"/>
        </w:rPr>
        <w:t>法定代表人（或企业负责人）资格证明书或法人（或企业负责人）授权委托书及其人员有效证件（如身份证等）授权书（自然人投标的无需提供）;</w:t>
      </w:r>
      <w:bookmarkEnd w:id="264"/>
    </w:p>
    <w:p>
      <w:pPr>
        <w:pStyle w:val="16"/>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u w:val="single"/>
        </w:rPr>
        <w:cr/>
      </w:r>
    </w:p>
    <w:p>
      <w:pPr>
        <w:pStyle w:val="16"/>
        <w:tabs>
          <w:tab w:val="left" w:pos="558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投标人</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合同名称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本授权书于年月日签字生效,特此声明。</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法人身份证</w:t>
      </w:r>
      <w:r>
        <w:rPr>
          <w:rFonts w:hint="eastAsia" w:ascii="仿宋" w:hAnsi="仿宋" w:eastAsia="仿宋" w:cs="仿宋"/>
          <w:color w:val="auto"/>
          <w:sz w:val="24"/>
          <w:highlight w:val="none"/>
          <w:lang w:eastAsia="zh-CN"/>
        </w:rPr>
        <w:t>及</w:t>
      </w:r>
      <w:r>
        <w:rPr>
          <w:rFonts w:hint="eastAsia" w:ascii="仿宋" w:hAnsi="仿宋" w:eastAsia="仿宋" w:cs="仿宋"/>
          <w:color w:val="auto"/>
          <w:sz w:val="24"/>
          <w:highlight w:val="none"/>
        </w:rPr>
        <w:t>授权委托人身份证</w:t>
      </w:r>
      <w:r>
        <w:rPr>
          <w:rFonts w:hint="eastAsia" w:ascii="仿宋" w:hAnsi="仿宋" w:eastAsia="仿宋" w:cs="仿宋"/>
          <w:color w:val="auto"/>
          <w:sz w:val="24"/>
          <w:highlight w:val="none"/>
          <w:lang w:eastAsia="zh-CN"/>
        </w:rPr>
        <w:t>复印件正反面</w:t>
      </w:r>
    </w:p>
    <w:p>
      <w:pPr>
        <w:pStyle w:val="16"/>
        <w:tabs>
          <w:tab w:val="left" w:pos="5580"/>
        </w:tabs>
        <w:spacing w:line="240" w:lineRule="atLeast"/>
        <w:ind w:left="-539" w:leftChars="-257" w:firstLine="900" w:firstLineChars="375"/>
        <w:rPr>
          <w:rFonts w:ascii="仿宋" w:hAnsi="仿宋" w:eastAsia="仿宋" w:cs="仿宋"/>
          <w:color w:val="auto"/>
          <w:sz w:val="24"/>
          <w:highlight w:val="none"/>
        </w:rPr>
      </w:pPr>
      <w:r>
        <w:rPr>
          <w:rFonts w:ascii="仿宋" w:hAnsi="仿宋" w:eastAsia="仿宋" w:cs="仿宋"/>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txbxContent>
                </v:textbox>
              </v:roundrect>
            </w:pict>
          </mc:Fallback>
        </mc:AlternateContent>
      </w:r>
      <w:r>
        <w:rPr>
          <w:rFonts w:ascii="仿宋" w:hAnsi="仿宋" w:eastAsia="仿宋" w:cs="仿宋"/>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3" name="流程图: 可选过程 3"/>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AAaGL3MQIAAF4EAAAOAAAAAAAAAAEAIAAAACUBAABkcnMvZTJvRG9jLnht&#10;bFBLBQYAAAAABgAGAFkBAADI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txbxContent>
                </v:textbox>
              </v:shape>
            </w:pict>
          </mc:Fallback>
        </mc:AlternateConten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r>
        <w:rPr>
          <w:rFonts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 name="圆角矩形 1"/>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L9iexKg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L9iexKgIAAGYEAAAOAAAAAAAAAAEAIAAAACk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txbxContent>
                </v:textbox>
              </v:roundrect>
            </w:pict>
          </mc:Fallback>
        </mc:AlternateContent>
      </w:r>
      <w:r>
        <w:rPr>
          <w:rFonts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5" name="圆角矩形 5"/>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vgt72AAAAAgBAAAPAAAAAAAAAAEAIAAAACIAAABkcnMvZG93bnJldi54bWxQSwEC&#10;FAAUAAAACACHTuJAY3GTki0CAABm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txbxContent>
                </v:textbox>
              </v:roundrect>
            </w:pict>
          </mc:Fallback>
        </mc:AlternateConten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pStyle w:val="16"/>
        <w:tabs>
          <w:tab w:val="left" w:pos="5580"/>
        </w:tabs>
        <w:spacing w:line="240" w:lineRule="atLeast"/>
        <w:ind w:left="-539" w:leftChars="-257" w:firstLine="900" w:firstLineChars="375"/>
        <w:rPr>
          <w:rFonts w:ascii="仿宋" w:hAnsi="仿宋" w:eastAsia="仿宋" w:cs="仿宋"/>
          <w:color w:val="auto"/>
          <w:sz w:val="24"/>
          <w:highlight w:val="none"/>
        </w:rPr>
      </w:pPr>
    </w:p>
    <w:p>
      <w:pPr>
        <w:pStyle w:val="16"/>
        <w:tabs>
          <w:tab w:val="left" w:pos="5580"/>
        </w:tabs>
        <w:spacing w:line="240" w:lineRule="atLeast"/>
        <w:ind w:left="-539" w:leftChars="-257" w:firstLine="900" w:firstLineChars="375"/>
        <w:rPr>
          <w:rFonts w:ascii="仿宋" w:hAnsi="仿宋" w:eastAsia="仿宋" w:cs="仿宋"/>
          <w:color w:val="auto"/>
          <w:sz w:val="24"/>
          <w:highlight w:val="none"/>
        </w:rPr>
      </w:pPr>
    </w:p>
    <w:p>
      <w:pPr>
        <w:pStyle w:val="16"/>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p>
    <w:p>
      <w:pPr>
        <w:pStyle w:val="16"/>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法定代表人（签字或签章）：</w:t>
      </w:r>
    </w:p>
    <w:p>
      <w:pPr>
        <w:pStyle w:val="16"/>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身份证号码：__________________________________ </w:t>
      </w:r>
    </w:p>
    <w:p>
      <w:pPr>
        <w:pStyle w:val="16"/>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p>
    <w:p>
      <w:pPr>
        <w:pStyle w:val="16"/>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p>
    <w:p>
      <w:pPr>
        <w:pStyle w:val="16"/>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详细通讯地址：</w:t>
      </w:r>
    </w:p>
    <w:p>
      <w:pPr>
        <w:pStyle w:val="16"/>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邮 政 编 码 ：</w:t>
      </w:r>
    </w:p>
    <w:p>
      <w:pPr>
        <w:pStyle w:val="16"/>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传　　　　真：</w:t>
      </w:r>
    </w:p>
    <w:p>
      <w:pPr>
        <w:pStyle w:val="16"/>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电　　　　话：</w:t>
      </w:r>
    </w:p>
    <w:p>
      <w:pPr>
        <w:spacing w:line="360" w:lineRule="auto"/>
        <w:ind w:firstLine="420" w:firstLineChars="200"/>
        <w:jc w:val="right"/>
        <w:rPr>
          <w:rFonts w:hint="eastAsia" w:ascii="仿宋" w:hAnsi="仿宋" w:eastAsia="仿宋" w:cs="仿宋"/>
          <w:color w:val="auto"/>
          <w:sz w:val="24"/>
          <w:highlight w:val="none"/>
        </w:rPr>
      </w:pPr>
      <w:r>
        <w:rPr>
          <w:rFonts w:hint="eastAsia" w:ascii="仿宋" w:hAnsi="仿宋" w:eastAsia="仿宋" w:cs="仿宋"/>
          <w:color w:val="auto"/>
          <w:szCs w:val="21"/>
          <w:highlight w:val="none"/>
        </w:rPr>
        <w:t xml:space="preserve">年   月   日 </w:t>
      </w:r>
      <w:r>
        <w:rPr>
          <w:rFonts w:hint="eastAsia" w:ascii="仿宋" w:hAnsi="仿宋" w:eastAsia="仿宋" w:cs="仿宋"/>
          <w:color w:val="auto"/>
          <w:sz w:val="24"/>
          <w:highlight w:val="none"/>
        </w:rPr>
        <w:br w:type="page"/>
      </w:r>
    </w:p>
    <w:p>
      <w:pPr>
        <w:pStyle w:val="4"/>
        <w:spacing w:before="0" w:line="240" w:lineRule="atLeast"/>
        <w:ind w:left="1079" w:leftChars="257" w:hanging="540"/>
        <w:rPr>
          <w:rFonts w:hint="eastAsia" w:ascii="仿宋" w:hAnsi="仿宋" w:eastAsia="仿宋" w:cs="仿宋"/>
          <w:color w:val="auto"/>
          <w:sz w:val="24"/>
          <w:highlight w:val="none"/>
        </w:rPr>
      </w:pPr>
    </w:p>
    <w:p>
      <w:pPr>
        <w:pStyle w:val="4"/>
        <w:numPr>
          <w:ilvl w:val="0"/>
          <w:numId w:val="8"/>
        </w:numPr>
        <w:spacing w:before="0" w:line="240" w:lineRule="atLeast"/>
        <w:ind w:left="1079" w:leftChars="257" w:hanging="540"/>
        <w:rPr>
          <w:rFonts w:hint="eastAsia" w:ascii="仿宋" w:hAnsi="仿宋" w:eastAsia="仿宋" w:cs="仿宋"/>
          <w:color w:val="auto"/>
          <w:sz w:val="24"/>
          <w:highlight w:val="none"/>
          <w:lang w:val="en-US" w:eastAsia="zh-CN"/>
        </w:rPr>
      </w:pPr>
      <w:bookmarkStart w:id="265" w:name="_Toc12963"/>
      <w:r>
        <w:rPr>
          <w:rFonts w:hint="eastAsia" w:ascii="仿宋" w:hAnsi="仿宋" w:eastAsia="仿宋" w:cs="仿宋"/>
          <w:color w:val="auto"/>
          <w:sz w:val="24"/>
          <w:highlight w:val="none"/>
          <w:lang w:val="en-US" w:eastAsia="zh-CN"/>
        </w:rPr>
        <w:t>近6个月任意一个月缴纳税收的证明（税务部门出具的完税凭证或缴税证明或银行出具的“银行电子缴税付款凭证”）；注：①若为零申报企业，需提供无欠税证明或国家税务总局电子税务局“申报结果查询截图”。②“税种”非社会保险;</w:t>
      </w:r>
      <w:bookmarkEnd w:id="265"/>
    </w:p>
    <w:p>
      <w:pPr>
        <w:widowControl w:val="0"/>
        <w:numPr>
          <w:ilvl w:val="0"/>
          <w:numId w:val="0"/>
        </w:numPr>
        <w:jc w:val="both"/>
        <w:rPr>
          <w:rFonts w:hint="eastAsia"/>
          <w:color w:val="auto"/>
          <w:highlight w:val="none"/>
        </w:rPr>
      </w:pPr>
    </w:p>
    <w:p>
      <w:pPr>
        <w:pStyle w:val="5"/>
        <w:rPr>
          <w:rFonts w:hint="eastAsia"/>
          <w:color w:val="auto"/>
          <w:highlight w:val="none"/>
        </w:rPr>
      </w:pPr>
    </w:p>
    <w:p>
      <w:pPr>
        <w:pStyle w:val="6"/>
        <w:rPr>
          <w:rFonts w:hint="eastAsia"/>
          <w:color w:val="auto"/>
          <w:highlight w:val="none"/>
        </w:rPr>
      </w:pPr>
    </w:p>
    <w:p>
      <w:pPr>
        <w:pStyle w:val="9"/>
        <w:rPr>
          <w:rFonts w:hint="eastAsia"/>
          <w:color w:val="auto"/>
          <w:highlight w:val="none"/>
        </w:rPr>
      </w:pPr>
    </w:p>
    <w:p>
      <w:pPr>
        <w:rPr>
          <w:rFonts w:hint="eastAsia"/>
          <w:color w:val="auto"/>
          <w:highlight w:val="none"/>
        </w:rPr>
      </w:pPr>
    </w:p>
    <w:p>
      <w:pPr>
        <w:pStyle w:val="5"/>
        <w:rPr>
          <w:rFonts w:hint="eastAsia"/>
          <w:color w:val="auto"/>
          <w:highlight w:val="none"/>
        </w:rPr>
      </w:pPr>
    </w:p>
    <w:p>
      <w:pPr>
        <w:pStyle w:val="6"/>
        <w:rPr>
          <w:rFonts w:hint="eastAsia"/>
          <w:color w:val="auto"/>
          <w:highlight w:val="none"/>
        </w:rPr>
      </w:pPr>
    </w:p>
    <w:p>
      <w:pPr>
        <w:pStyle w:val="9"/>
        <w:rPr>
          <w:rFonts w:hint="eastAsia"/>
          <w:color w:val="auto"/>
          <w:highlight w:val="none"/>
        </w:rPr>
      </w:pPr>
    </w:p>
    <w:p>
      <w:pPr>
        <w:rPr>
          <w:rFonts w:hint="eastAsia"/>
          <w:color w:val="auto"/>
          <w:highlight w:val="none"/>
        </w:rPr>
      </w:pPr>
    </w:p>
    <w:p>
      <w:pPr>
        <w:pStyle w:val="5"/>
        <w:rPr>
          <w:rFonts w:hint="eastAsia"/>
          <w:color w:val="auto"/>
          <w:highlight w:val="none"/>
        </w:rPr>
      </w:pPr>
    </w:p>
    <w:p>
      <w:pPr>
        <w:pStyle w:val="6"/>
        <w:rPr>
          <w:rFonts w:hint="eastAsia"/>
          <w:color w:val="auto"/>
          <w:highlight w:val="none"/>
        </w:rPr>
      </w:pPr>
    </w:p>
    <w:p>
      <w:pPr>
        <w:pStyle w:val="9"/>
        <w:rPr>
          <w:rFonts w:hint="eastAsia"/>
          <w:color w:val="auto"/>
          <w:highlight w:val="none"/>
        </w:rPr>
      </w:pPr>
    </w:p>
    <w:p>
      <w:pPr>
        <w:rPr>
          <w:rFonts w:hint="eastAsia"/>
          <w:color w:val="auto"/>
          <w:highlight w:val="none"/>
        </w:rPr>
      </w:pPr>
    </w:p>
    <w:p>
      <w:pPr>
        <w:pStyle w:val="5"/>
        <w:rPr>
          <w:rFonts w:hint="eastAsia"/>
          <w:color w:val="auto"/>
          <w:highlight w:val="none"/>
        </w:rPr>
      </w:pPr>
    </w:p>
    <w:p>
      <w:pPr>
        <w:pStyle w:val="6"/>
        <w:rPr>
          <w:rFonts w:hint="eastAsia"/>
          <w:color w:val="auto"/>
          <w:highlight w:val="none"/>
        </w:rPr>
      </w:pPr>
    </w:p>
    <w:p>
      <w:pPr>
        <w:pStyle w:val="9"/>
        <w:rPr>
          <w:rFonts w:hint="eastAsia"/>
          <w:color w:val="auto"/>
          <w:highlight w:val="none"/>
        </w:rPr>
      </w:pPr>
    </w:p>
    <w:p>
      <w:pPr>
        <w:rPr>
          <w:rFonts w:hint="eastAsia"/>
          <w:color w:val="auto"/>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numPr>
          <w:ilvl w:val="0"/>
          <w:numId w:val="8"/>
        </w:numPr>
        <w:spacing w:before="0" w:line="240" w:lineRule="atLeast"/>
        <w:ind w:left="1079" w:leftChars="257" w:hanging="54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w:t>
      </w:r>
      <w:bookmarkEnd w:id="257"/>
      <w:bookmarkEnd w:id="258"/>
      <w:bookmarkEnd w:id="259"/>
      <w:bookmarkStart w:id="266" w:name="_Toc9668"/>
      <w:r>
        <w:rPr>
          <w:rFonts w:hint="eastAsia" w:ascii="仿宋" w:hAnsi="仿宋" w:eastAsia="仿宋" w:cs="仿宋"/>
          <w:color w:val="auto"/>
          <w:sz w:val="24"/>
          <w:highlight w:val="none"/>
          <w:lang w:val="en-US" w:eastAsia="zh-CN"/>
        </w:rPr>
        <w:t>近6个月任意一个月依法缴纳社会保障金的缴费证明或银行转帐汇款单证明。（缴费证明须有社保汇总明细）</w:t>
      </w:r>
      <w:bookmarkEnd w:id="266"/>
    </w:p>
    <w:p>
      <w:pPr>
        <w:pStyle w:val="16"/>
        <w:tabs>
          <w:tab w:val="left" w:pos="5580"/>
        </w:tabs>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numPr>
          <w:ilvl w:val="0"/>
          <w:numId w:val="0"/>
        </w:numPr>
        <w:ind w:leftChars="257"/>
        <w:rPr>
          <w:color w:val="auto"/>
          <w:highlight w:val="none"/>
        </w:rPr>
      </w:pPr>
    </w:p>
    <w:p>
      <w:pPr>
        <w:tabs>
          <w:tab w:val="left" w:pos="5580"/>
        </w:tabs>
        <w:spacing w:line="240" w:lineRule="atLeast"/>
        <w:ind w:left="1079" w:leftChars="257" w:hanging="540"/>
        <w:jc w:val="center"/>
        <w:rPr>
          <w:rFonts w:ascii="仿宋" w:hAnsi="仿宋" w:eastAsia="仿宋" w:cs="仿宋"/>
          <w:b/>
          <w:color w:val="auto"/>
          <w:sz w:val="24"/>
          <w:highlight w:val="none"/>
        </w:rPr>
      </w:pPr>
    </w:p>
    <w:p>
      <w:pPr>
        <w:tabs>
          <w:tab w:val="left" w:pos="5580"/>
        </w:tabs>
        <w:spacing w:line="240" w:lineRule="atLeast"/>
        <w:ind w:left="1079" w:leftChars="257" w:hanging="540"/>
        <w:jc w:val="center"/>
        <w:rPr>
          <w:rFonts w:ascii="仿宋" w:hAnsi="仿宋" w:eastAsia="仿宋" w:cs="仿宋"/>
          <w:b/>
          <w:color w:val="auto"/>
          <w:sz w:val="24"/>
          <w:highlight w:val="none"/>
        </w:rPr>
      </w:pPr>
    </w:p>
    <w:p>
      <w:pPr>
        <w:pStyle w:val="5"/>
        <w:rPr>
          <w:rFonts w:ascii="仿宋" w:hAnsi="仿宋" w:eastAsia="仿宋" w:cs="仿宋"/>
          <w:b/>
          <w:color w:val="auto"/>
          <w:sz w:val="24"/>
          <w:highlight w:val="none"/>
        </w:rPr>
      </w:pPr>
    </w:p>
    <w:p>
      <w:pPr>
        <w:jc w:val="center"/>
        <w:rPr>
          <w:rFonts w:ascii="仿宋" w:hAnsi="仿宋" w:eastAsia="仿宋" w:cs="仿宋"/>
          <w:b/>
          <w:color w:val="auto"/>
          <w:sz w:val="24"/>
          <w:highlight w:val="none"/>
        </w:rPr>
      </w:pPr>
    </w:p>
    <w:p>
      <w:pPr>
        <w:pStyle w:val="5"/>
        <w:rPr>
          <w:rFonts w:ascii="仿宋" w:hAnsi="仿宋" w:eastAsia="仿宋" w:cs="仿宋"/>
          <w:b/>
          <w:color w:val="auto"/>
          <w:sz w:val="24"/>
          <w:highlight w:val="none"/>
        </w:rPr>
      </w:pPr>
    </w:p>
    <w:p>
      <w:pPr>
        <w:pStyle w:val="6"/>
        <w:rPr>
          <w:rFonts w:ascii="仿宋" w:hAnsi="仿宋" w:eastAsia="仿宋" w:cs="仿宋"/>
          <w:b/>
          <w:color w:val="auto"/>
          <w:sz w:val="24"/>
          <w:highlight w:val="none"/>
        </w:rPr>
      </w:pPr>
    </w:p>
    <w:p>
      <w:pPr>
        <w:pStyle w:val="9"/>
        <w:rPr>
          <w:color w:val="auto"/>
          <w:highlight w:val="none"/>
        </w:rPr>
      </w:pPr>
    </w:p>
    <w:p>
      <w:pPr>
        <w:pStyle w:val="9"/>
        <w:rPr>
          <w:rFonts w:ascii="仿宋" w:hAnsi="仿宋" w:eastAsia="仿宋" w:cs="仿宋"/>
          <w:b/>
          <w:color w:val="auto"/>
          <w:sz w:val="24"/>
          <w:highlight w:val="none"/>
        </w:rPr>
      </w:pPr>
    </w:p>
    <w:p>
      <w:pPr>
        <w:tabs>
          <w:tab w:val="left" w:pos="3060"/>
          <w:tab w:val="left" w:pos="5580"/>
        </w:tabs>
        <w:spacing w:line="240" w:lineRule="atLeast"/>
        <w:ind w:left="1079" w:leftChars="257" w:hanging="540"/>
        <w:outlineLvl w:val="1"/>
        <w:rPr>
          <w:rFonts w:ascii="仿宋" w:hAnsi="仿宋" w:eastAsia="仿宋" w:cs="仿宋"/>
          <w:b/>
          <w:color w:val="auto"/>
          <w:sz w:val="24"/>
          <w:highlight w:val="none"/>
        </w:rPr>
      </w:pPr>
      <w:bookmarkStart w:id="267" w:name="_Toc28697"/>
      <w:r>
        <w:rPr>
          <w:rFonts w:hint="eastAsia" w:ascii="仿宋" w:hAnsi="仿宋" w:eastAsia="仿宋" w:cs="仿宋"/>
          <w:b/>
          <w:color w:val="auto"/>
          <w:kern w:val="0"/>
          <w:sz w:val="24"/>
          <w:szCs w:val="20"/>
          <w:highlight w:val="none"/>
          <w:lang w:val="en-US" w:eastAsia="zh-CN" w:bidi="ar-SA"/>
        </w:rPr>
        <w:t>6、良好的商业信誉和健全的财务会计制度证明材料（会计师事务所出具的2021年度或2022年度财务审计报告；新办企业需提供银行资信证明原件扫描件）；</w:t>
      </w:r>
      <w:bookmarkEnd w:id="267"/>
    </w:p>
    <w:p>
      <w:pPr>
        <w:tabs>
          <w:tab w:val="left" w:pos="5580"/>
        </w:tabs>
        <w:spacing w:line="240" w:lineRule="atLeast"/>
        <w:ind w:left="1079" w:leftChars="257" w:hanging="540"/>
        <w:jc w:val="center"/>
        <w:rPr>
          <w:rFonts w:ascii="仿宋" w:hAnsi="仿宋" w:eastAsia="仿宋" w:cs="仿宋"/>
          <w:b/>
          <w:color w:val="auto"/>
          <w:sz w:val="24"/>
          <w:highlight w:val="none"/>
        </w:rPr>
      </w:pPr>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tabs>
          <w:tab w:val="left" w:pos="5580"/>
        </w:tabs>
        <w:spacing w:line="240" w:lineRule="atLeast"/>
        <w:ind w:left="540"/>
        <w:rPr>
          <w:rFonts w:ascii="仿宋" w:hAnsi="仿宋" w:eastAsia="仿宋" w:cs="仿宋"/>
          <w:bCs/>
          <w:color w:val="auto"/>
          <w:sz w:val="24"/>
          <w:highlight w:val="none"/>
        </w:rPr>
      </w:pPr>
      <w:r>
        <w:rPr>
          <w:rFonts w:hint="eastAsia" w:ascii="仿宋" w:hAnsi="仿宋" w:eastAsia="仿宋" w:cs="仿宋"/>
          <w:color w:val="auto"/>
          <w:sz w:val="24"/>
          <w:highlight w:val="none"/>
        </w:rPr>
        <w:t>1、如提供会计师事务所出具的</w:t>
      </w:r>
      <w:r>
        <w:rPr>
          <w:rFonts w:hint="eastAsia" w:ascii="仿宋" w:hAnsi="仿宋" w:eastAsia="仿宋" w:cs="仿宋"/>
          <w:color w:val="auto"/>
          <w:sz w:val="24"/>
          <w:highlight w:val="none"/>
          <w:lang w:val="en-US" w:eastAsia="zh-CN"/>
        </w:rPr>
        <w:t>2021年度或2022年</w:t>
      </w:r>
      <w:r>
        <w:rPr>
          <w:rFonts w:hint="eastAsia" w:ascii="仿宋" w:hAnsi="仿宋" w:eastAsia="仿宋" w:cs="仿宋"/>
          <w:color w:val="auto"/>
          <w:sz w:val="24"/>
          <w:highlight w:val="none"/>
        </w:rPr>
        <w:t>审计报告</w:t>
      </w:r>
      <w:r>
        <w:rPr>
          <w:rFonts w:hint="eastAsia" w:ascii="仿宋" w:hAnsi="仿宋" w:eastAsia="仿宋" w:cs="仿宋"/>
          <w:color w:val="auto"/>
          <w:sz w:val="24"/>
          <w:highlight w:val="none"/>
          <w:lang w:eastAsia="zh-CN"/>
        </w:rPr>
        <w:t>原件扫描件</w:t>
      </w:r>
      <w:r>
        <w:rPr>
          <w:rFonts w:hint="eastAsia" w:ascii="仿宋" w:hAnsi="仿宋" w:eastAsia="仿宋" w:cs="仿宋"/>
          <w:color w:val="auto"/>
          <w:sz w:val="24"/>
          <w:highlight w:val="none"/>
        </w:rPr>
        <w:t>须加盖</w:t>
      </w:r>
      <w:r>
        <w:rPr>
          <w:rFonts w:hint="eastAsia" w:ascii="仿宋" w:hAnsi="仿宋" w:eastAsia="仿宋" w:cs="仿宋"/>
          <w:bCs/>
          <w:color w:val="auto"/>
          <w:sz w:val="24"/>
          <w:highlight w:val="none"/>
        </w:rPr>
        <w:t>本单位章。</w:t>
      </w:r>
    </w:p>
    <w:p>
      <w:pPr>
        <w:tabs>
          <w:tab w:val="left" w:pos="5580"/>
        </w:tabs>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3、（本项目不接受联合体投标）如果是联合体投标，联合体各方均需提供上述证明。</w:t>
      </w:r>
    </w:p>
    <w:p>
      <w:pPr>
        <w:tabs>
          <w:tab w:val="left" w:pos="5580"/>
        </w:tabs>
        <w:spacing w:line="240" w:lineRule="atLeast"/>
        <w:ind w:left="1079" w:leftChars="257" w:hanging="540"/>
        <w:rPr>
          <w:rFonts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268" w:name="_Toc11047"/>
      <w:bookmarkStart w:id="269" w:name="_Toc515647809"/>
      <w:bookmarkStart w:id="270" w:name="_Toc28445"/>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271" w:name="_Toc8867"/>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投标保证金缴纳凭证复印件或投标担保函</w:t>
      </w:r>
      <w:bookmarkEnd w:id="268"/>
      <w:bookmarkEnd w:id="269"/>
      <w:bookmarkEnd w:id="270"/>
      <w:bookmarkEnd w:id="271"/>
    </w:p>
    <w:p>
      <w:pPr>
        <w:ind w:firstLine="480" w:firstLineChars="200"/>
        <w:rPr>
          <w:rFonts w:ascii="仿宋" w:hAnsi="仿宋" w:eastAsia="仿宋" w:cs="仿宋"/>
          <w:color w:val="auto"/>
          <w:sz w:val="24"/>
          <w:highlight w:val="none"/>
        </w:rPr>
      </w:pPr>
      <w:bookmarkStart w:id="272" w:name="_Toc494296665"/>
      <w:bookmarkStart w:id="273" w:name="_Toc494296991"/>
      <w:r>
        <w:rPr>
          <w:rFonts w:hint="eastAsia" w:ascii="仿宋" w:hAnsi="仿宋" w:eastAsia="仿宋" w:cs="仿宋"/>
          <w:color w:val="auto"/>
          <w:sz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272"/>
      <w:bookmarkEnd w:id="273"/>
    </w:p>
    <w:p>
      <w:pPr>
        <w:pStyle w:val="6"/>
        <w:rPr>
          <w:rFonts w:ascii="仿宋" w:hAnsi="仿宋" w:eastAsia="仿宋" w:cs="仿宋"/>
          <w:color w:val="auto"/>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tcPr>
          <w:p>
            <w:pPr>
              <w:rPr>
                <w:rFonts w:ascii="仿宋" w:hAnsi="仿宋" w:eastAsia="仿宋" w:cs="仿宋"/>
                <w:b/>
                <w:bCs/>
                <w:color w:val="auto"/>
                <w:sz w:val="30"/>
                <w:szCs w:val="30"/>
                <w:highlight w:val="none"/>
              </w:rPr>
            </w:pPr>
          </w:p>
          <w:p>
            <w:pPr>
              <w:jc w:val="both"/>
              <w:rPr>
                <w:rFonts w:ascii="仿宋" w:hAnsi="仿宋" w:eastAsia="仿宋" w:cs="仿宋"/>
                <w:b/>
                <w:bCs/>
                <w:color w:val="auto"/>
                <w:sz w:val="30"/>
                <w:szCs w:val="30"/>
                <w:highlight w:val="none"/>
              </w:rPr>
            </w:pPr>
          </w:p>
          <w:p>
            <w:pPr>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投标保证金</w:t>
            </w:r>
            <w:r>
              <w:rPr>
                <w:rFonts w:hint="eastAsia" w:ascii="仿宋" w:hAnsi="仿宋" w:eastAsia="仿宋" w:cs="仿宋"/>
                <w:b/>
                <w:bCs/>
                <w:color w:val="auto"/>
                <w:sz w:val="30"/>
                <w:szCs w:val="30"/>
                <w:highlight w:val="none"/>
                <w:lang w:eastAsia="zh-CN"/>
              </w:rPr>
              <w:t>有效打款凭证</w:t>
            </w:r>
          </w:p>
        </w:tc>
      </w:tr>
    </w:tbl>
    <w:p>
      <w:pPr>
        <w:pStyle w:val="6"/>
        <w:rPr>
          <w:rFonts w:ascii="仿宋" w:hAnsi="仿宋" w:eastAsia="仿宋" w:cs="仿宋"/>
          <w:color w:val="auto"/>
          <w:highlight w:val="none"/>
        </w:rPr>
      </w:pPr>
    </w:p>
    <w:p>
      <w:pPr>
        <w:spacing w:line="240" w:lineRule="atLeast"/>
        <w:ind w:left="1079" w:leftChars="257" w:hanging="540"/>
        <w:jc w:val="center"/>
        <w:rPr>
          <w:rFonts w:ascii="仿宋" w:hAnsi="仿宋" w:eastAsia="仿宋" w:cs="仿宋"/>
          <w:color w:val="auto"/>
          <w:sz w:val="24"/>
          <w:highlight w:val="none"/>
        </w:rPr>
      </w:pPr>
    </w:p>
    <w:p>
      <w:pPr>
        <w:keepNext w:val="0"/>
        <w:keepLines w:val="0"/>
        <w:widowControl/>
        <w:suppressLineNumbers w:val="0"/>
        <w:ind w:firstLine="480" w:firstLineChars="200"/>
        <w:jc w:val="left"/>
        <w:rPr>
          <w:color w:val="auto"/>
          <w:highlight w:val="none"/>
        </w:rPr>
      </w:pPr>
      <w:r>
        <w:rPr>
          <w:rFonts w:hint="eastAsia" w:ascii="微软雅黑" w:hAnsi="微软雅黑" w:eastAsia="微软雅黑" w:cs="微软雅黑"/>
          <w:b/>
          <w:bCs/>
          <w:color w:val="auto"/>
          <w:kern w:val="0"/>
          <w:sz w:val="24"/>
          <w:szCs w:val="24"/>
          <w:highlight w:val="none"/>
          <w:lang w:val="en-US" w:eastAsia="zh-CN" w:bidi="ar"/>
        </w:rPr>
        <w:t>注：</w:t>
      </w:r>
      <w:r>
        <w:rPr>
          <w:rFonts w:ascii="微软雅黑" w:hAnsi="微软雅黑" w:eastAsia="微软雅黑" w:cs="微软雅黑"/>
          <w:b/>
          <w:bCs/>
          <w:color w:val="auto"/>
          <w:kern w:val="0"/>
          <w:sz w:val="24"/>
          <w:szCs w:val="24"/>
          <w:highlight w:val="none"/>
          <w:lang w:val="en-US" w:eastAsia="zh-CN" w:bidi="ar"/>
        </w:rPr>
        <w:t>本项目以缴纳</w:t>
      </w:r>
      <w:r>
        <w:rPr>
          <w:rFonts w:hint="eastAsia" w:ascii="微软雅黑" w:hAnsi="微软雅黑" w:eastAsia="微软雅黑" w:cs="微软雅黑"/>
          <w:b/>
          <w:bCs/>
          <w:color w:val="auto"/>
          <w:kern w:val="0"/>
          <w:sz w:val="24"/>
          <w:szCs w:val="24"/>
          <w:highlight w:val="none"/>
          <w:lang w:val="en-US" w:eastAsia="zh-CN" w:bidi="ar"/>
        </w:rPr>
        <w:t>招标</w:t>
      </w:r>
      <w:r>
        <w:rPr>
          <w:rFonts w:ascii="微软雅黑" w:hAnsi="微软雅黑" w:eastAsia="微软雅黑" w:cs="微软雅黑"/>
          <w:b/>
          <w:bCs/>
          <w:color w:val="auto"/>
          <w:kern w:val="0"/>
          <w:sz w:val="24"/>
          <w:szCs w:val="24"/>
          <w:highlight w:val="none"/>
          <w:lang w:val="en-US" w:eastAsia="zh-CN" w:bidi="ar"/>
        </w:rPr>
        <w:t>保证金的有效凭证复印件盖公章为准。</w:t>
      </w:r>
    </w:p>
    <w:p>
      <w:pPr>
        <w:rPr>
          <w:rFonts w:ascii="仿宋" w:hAnsi="仿宋" w:eastAsia="仿宋" w:cs="仿宋"/>
          <w:color w:val="auto"/>
          <w:sz w:val="28"/>
          <w:szCs w:val="28"/>
          <w:highlight w:val="none"/>
        </w:rPr>
      </w:pPr>
    </w:p>
    <w:p>
      <w:pPr>
        <w:pStyle w:val="6"/>
        <w:rPr>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rPr>
          <w:rFonts w:ascii="仿宋" w:hAnsi="仿宋" w:eastAsia="仿宋" w:cs="仿宋"/>
          <w:color w:val="auto"/>
          <w:highlight w:val="none"/>
        </w:rPr>
      </w:pPr>
    </w:p>
    <w:p>
      <w:pPr>
        <w:pStyle w:val="6"/>
        <w:rPr>
          <w:rFonts w:ascii="仿宋" w:hAnsi="仿宋" w:eastAsia="仿宋" w:cs="仿宋"/>
          <w:color w:val="auto"/>
          <w:highlight w:val="none"/>
        </w:rPr>
      </w:pPr>
    </w:p>
    <w:p>
      <w:pPr>
        <w:rPr>
          <w:rFonts w:ascii="仿宋" w:hAnsi="仿宋" w:eastAsia="仿宋" w:cs="仿宋"/>
          <w:color w:val="auto"/>
          <w:highlight w:val="none"/>
        </w:rPr>
      </w:pPr>
    </w:p>
    <w:p>
      <w:pPr>
        <w:pStyle w:val="6"/>
        <w:rPr>
          <w:rFonts w:ascii="仿宋" w:hAnsi="仿宋" w:eastAsia="仿宋" w:cs="仿宋"/>
          <w:color w:val="auto"/>
          <w:highlight w:val="none"/>
        </w:rPr>
      </w:pPr>
    </w:p>
    <w:p>
      <w:pPr>
        <w:rPr>
          <w:rFonts w:ascii="仿宋" w:hAnsi="仿宋" w:eastAsia="仿宋" w:cs="仿宋"/>
          <w:color w:val="auto"/>
          <w:highlight w:val="none"/>
        </w:rPr>
      </w:pPr>
    </w:p>
    <w:p>
      <w:pPr>
        <w:pStyle w:val="6"/>
        <w:rPr>
          <w:rFonts w:ascii="仿宋" w:hAnsi="仿宋" w:eastAsia="仿宋" w:cs="仿宋"/>
          <w:color w:val="auto"/>
          <w:highlight w:val="none"/>
        </w:rPr>
      </w:pPr>
    </w:p>
    <w:p>
      <w:pPr>
        <w:rPr>
          <w:rFonts w:ascii="仿宋" w:hAnsi="仿宋" w:eastAsia="仿宋" w:cs="仿宋"/>
          <w:color w:val="auto"/>
          <w:highlight w:val="none"/>
        </w:rPr>
      </w:pPr>
    </w:p>
    <w:p>
      <w:pPr>
        <w:pStyle w:val="6"/>
        <w:rPr>
          <w:rFonts w:ascii="仿宋" w:hAnsi="仿宋" w:eastAsia="仿宋" w:cs="仿宋"/>
          <w:color w:val="auto"/>
          <w:highlight w:val="none"/>
        </w:rPr>
      </w:pPr>
    </w:p>
    <w:p>
      <w:pPr>
        <w:rPr>
          <w:rFonts w:ascii="仿宋" w:hAnsi="仿宋" w:eastAsia="仿宋" w:cs="仿宋"/>
          <w:color w:val="auto"/>
          <w:highlight w:val="none"/>
        </w:rPr>
      </w:pPr>
    </w:p>
    <w:p>
      <w:pPr>
        <w:pStyle w:val="6"/>
        <w:ind w:left="0" w:leftChars="0" w:firstLine="0" w:firstLineChars="0"/>
        <w:rPr>
          <w:rFonts w:ascii="仿宋" w:hAnsi="仿宋" w:eastAsia="仿宋" w:cs="仿宋"/>
          <w:color w:val="auto"/>
          <w:highlight w:val="none"/>
        </w:rPr>
      </w:pPr>
    </w:p>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（项目用）（投标文件格式三）</w:t>
      </w:r>
    </w:p>
    <w:p>
      <w:pPr>
        <w:ind w:firstLine="6720" w:firstLineChars="3200"/>
        <w:rPr>
          <w:rFonts w:ascii="仿宋" w:hAnsi="仿宋" w:eastAsia="仿宋" w:cs="仿宋"/>
          <w:color w:val="auto"/>
          <w:highlight w:val="none"/>
        </w:rPr>
      </w:pPr>
      <w:r>
        <w:rPr>
          <w:rFonts w:hint="eastAsia" w:ascii="仿宋" w:hAnsi="仿宋" w:eastAsia="仿宋" w:cs="仿宋"/>
          <w:color w:val="auto"/>
          <w:highlight w:val="none"/>
        </w:rPr>
        <w:t>编号：</w:t>
      </w:r>
    </w:p>
    <w:p>
      <w:pPr>
        <w:rPr>
          <w:rFonts w:ascii="仿宋" w:hAnsi="仿宋" w:eastAsia="仿宋" w:cs="仿宋"/>
          <w:color w:val="auto"/>
          <w:highlight w:val="none"/>
        </w:rPr>
      </w:pPr>
      <w:r>
        <w:rPr>
          <w:rFonts w:hint="eastAsia" w:ascii="仿宋" w:hAnsi="仿宋" w:eastAsia="仿宋" w:cs="仿宋"/>
          <w:color w:val="auto"/>
          <w:highlight w:val="none"/>
        </w:rPr>
        <w:t>（采购人或采购代理机构）：</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鉴于（以下简称“投标人”）拟参加编号为的</w:t>
      </w:r>
    </w:p>
    <w:p>
      <w:pPr>
        <w:rPr>
          <w:rFonts w:ascii="仿宋" w:hAnsi="仿宋" w:eastAsia="仿宋" w:cs="仿宋"/>
          <w:color w:val="auto"/>
          <w:highlight w:val="none"/>
        </w:rPr>
      </w:pPr>
      <w:r>
        <w:rPr>
          <w:rFonts w:hint="eastAsia" w:ascii="仿宋" w:hAnsi="仿宋" w:eastAsia="仿宋" w:cs="仿宋"/>
          <w:color w:val="auto"/>
          <w:highlight w:val="none"/>
        </w:rPr>
        <w:t>项目（以下简称“本项目”）投标，根据本项目招标文件，</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参加投标时应向你方交纳投标保证金，且可以投标担保函的形式交纳投标保证金。应</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的申请，我方以保证的方式向你方提供如下投标保证金担保：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一、保证责任的情形及保证金额</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（一）在投标人出现下列情形之一时，我方承担保证责任：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1．中标后投标人无正当理由不与采购人或者采购代理机构签订《政府采购合同》；</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2．招标文件规定的投标人应当缴纳保证金的其他情形。</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（二）我方承担保证责任的最高金额为人民币元（大写），即本项目的投标保证金金额。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二、保证的方式及保证期间</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我方保证的方式为：连带责任保证。</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我方的保证期间为：自本保函生效之日起个月止。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三、承担保证责任的程序</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个工作日内进行审查，符合应承担保证责任情形的，我方应按照你方的要求代投标人向你方支付投标保证金。</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四、保证责任的终止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五、免责条款</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1．依照法律规定或你方与投标人的另行约定，全部或者部分免除投标人投标保证金义务时，我方亦免除相应的保证责任。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2．因你方原因致使投标人发生本保函第一条第（一）款约定情形的，我方不承担保证责任。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3．因不可抗力造成投标人发生本保函第一条约定情形的，我方不承担保证责任。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六、争议的解决</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因本保函发生的纠纷，由你我双方协商解决，协商不成的，通过诉讼程序解决，诉讼管辖地法院为法院。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七、保函的生效</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pPr>
        <w:ind w:firstLine="5565" w:firstLineChars="2650"/>
        <w:rPr>
          <w:rFonts w:ascii="仿宋" w:hAnsi="仿宋" w:eastAsia="仿宋" w:cs="仿宋"/>
          <w:color w:val="auto"/>
          <w:highlight w:val="none"/>
        </w:rPr>
      </w:pPr>
      <w:r>
        <w:rPr>
          <w:rFonts w:hint="eastAsia" w:ascii="仿宋" w:hAnsi="仿宋" w:eastAsia="仿宋" w:cs="仿宋"/>
          <w:color w:val="auto"/>
          <w:highlight w:val="none"/>
        </w:rPr>
        <w:t>保证人：（公章）</w:t>
      </w:r>
    </w:p>
    <w:p>
      <w:pPr>
        <w:ind w:firstLine="5775" w:firstLineChars="2750"/>
        <w:rPr>
          <w:rFonts w:ascii="仿宋" w:hAnsi="仿宋" w:eastAsia="仿宋" w:cs="仿宋"/>
          <w:color w:val="auto"/>
          <w:highlight w:val="none"/>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hint="eastAsia" w:ascii="仿宋" w:hAnsi="仿宋" w:eastAsia="仿宋" w:cs="仿宋"/>
          <w:color w:val="auto"/>
          <w:highlight w:val="none"/>
        </w:rPr>
        <w:t xml:space="preserve">年     月      </w:t>
      </w:r>
    </w:p>
    <w:p>
      <w:pPr>
        <w:pStyle w:val="4"/>
        <w:spacing w:before="0" w:line="240" w:lineRule="atLeast"/>
        <w:ind w:left="1079" w:leftChars="257" w:hanging="540"/>
        <w:rPr>
          <w:rFonts w:hint="eastAsia" w:ascii="仿宋" w:hAnsi="仿宋" w:eastAsia="仿宋" w:cs="仿宋"/>
          <w:color w:val="auto"/>
          <w:sz w:val="24"/>
          <w:highlight w:val="none"/>
        </w:rPr>
      </w:pPr>
      <w:bookmarkStart w:id="274" w:name="_Toc515647811"/>
      <w:bookmarkStart w:id="275" w:name="_Toc24428"/>
      <w:bookmarkStart w:id="276" w:name="_Toc32670"/>
    </w:p>
    <w:p>
      <w:pPr>
        <w:pStyle w:val="4"/>
        <w:spacing w:before="0" w:line="240" w:lineRule="atLeast"/>
        <w:ind w:left="1079" w:leftChars="257" w:hanging="540"/>
        <w:rPr>
          <w:rFonts w:ascii="仿宋" w:hAnsi="仿宋" w:eastAsia="仿宋" w:cs="仿宋"/>
          <w:color w:val="auto"/>
          <w:sz w:val="24"/>
          <w:highlight w:val="none"/>
        </w:rPr>
      </w:pPr>
      <w:bookmarkStart w:id="277" w:name="_Toc8278"/>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参加政府采购活动前3年内</w:t>
      </w:r>
      <w:bookmarkEnd w:id="274"/>
      <w:bookmarkEnd w:id="275"/>
      <w:bookmarkEnd w:id="276"/>
      <w:bookmarkStart w:id="278" w:name="_Toc6008"/>
      <w:bookmarkStart w:id="279" w:name="_Toc515647812"/>
      <w:bookmarkStart w:id="280" w:name="_Toc1137"/>
      <w:r>
        <w:rPr>
          <w:rFonts w:hint="eastAsia" w:ascii="仿宋" w:hAnsi="仿宋" w:eastAsia="仿宋" w:cs="仿宋"/>
          <w:color w:val="auto"/>
          <w:sz w:val="24"/>
          <w:highlight w:val="none"/>
        </w:rPr>
        <w:t>在经营活动中没有重大违法记录的书面声明</w:t>
      </w:r>
      <w:bookmarkEnd w:id="277"/>
      <w:bookmarkEnd w:id="278"/>
      <w:bookmarkEnd w:id="279"/>
      <w:bookmarkEnd w:id="280"/>
    </w:p>
    <w:p>
      <w:pPr>
        <w:pStyle w:val="16"/>
        <w:tabs>
          <w:tab w:val="left" w:pos="5580"/>
        </w:tabs>
        <w:spacing w:line="240" w:lineRule="atLeast"/>
        <w:ind w:left="1079" w:leftChars="257" w:hanging="540"/>
        <w:jc w:val="center"/>
        <w:rPr>
          <w:rFonts w:ascii="仿宋" w:hAnsi="仿宋" w:eastAsia="仿宋" w:cs="仿宋"/>
          <w:b/>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pPr>
        <w:pStyle w:val="16"/>
        <w:tabs>
          <w:tab w:val="left" w:pos="5580"/>
        </w:tabs>
        <w:spacing w:line="240" w:lineRule="atLeast"/>
        <w:ind w:left="644" w:leftChars="307"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tabs>
          <w:tab w:val="left" w:pos="5580"/>
        </w:tabs>
        <w:spacing w:line="240" w:lineRule="atLeast"/>
        <w:ind w:left="1" w:firstLine="564" w:firstLineChars="235"/>
        <w:outlineLvl w:val="1"/>
        <w:rPr>
          <w:rFonts w:hint="eastAsia" w:ascii="仿宋" w:hAnsi="仿宋" w:eastAsia="仿宋" w:cs="仿宋"/>
          <w:color w:val="auto"/>
          <w:sz w:val="24"/>
          <w:highlight w:val="none"/>
          <w:lang w:val="en-US" w:eastAsia="zh-CN"/>
        </w:rPr>
      </w:pPr>
      <w:bookmarkStart w:id="281" w:name="_Toc18806"/>
      <w:bookmarkStart w:id="282" w:name="_Toc29703"/>
      <w:bookmarkStart w:id="283" w:name="_Toc17207"/>
      <w:bookmarkStart w:id="284" w:name="_Toc515647813"/>
      <w:r>
        <w:rPr>
          <w:rFonts w:hint="eastAsia" w:ascii="仿宋" w:hAnsi="仿宋" w:eastAsia="仿宋" w:cs="仿宋"/>
          <w:b/>
          <w:bCs/>
          <w:color w:val="auto"/>
          <w:sz w:val="24"/>
          <w:highlight w:val="none"/>
          <w:lang w:val="en-US" w:eastAsia="zh-CN"/>
        </w:rPr>
        <w:t>9、根据《财政部关于在政府采购活动中查询及使用信用记录有关问题的通知》（财库﹝2016﹞125号）的要求，凡拟参加本次招标项目的投标人，如在“信用中国”网站（ www.creditchina.gov.cn） 被列入失信被执行人(查询自动跳转至中国执行信息公开网)、重大税收违法失信主体(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bookmarkEnd w:id="281"/>
    </w:p>
    <w:p>
      <w:pPr>
        <w:pStyle w:val="5"/>
        <w:rPr>
          <w:rFonts w:hint="eastAsia" w:ascii="仿宋" w:hAnsi="仿宋" w:eastAsia="仿宋" w:cs="仿宋"/>
          <w:color w:val="auto"/>
          <w:sz w:val="24"/>
          <w:highlight w:val="none"/>
          <w:lang w:val="en-US" w:eastAsia="zh-CN"/>
        </w:rPr>
      </w:pPr>
    </w:p>
    <w:p>
      <w:pPr>
        <w:pStyle w:val="6"/>
        <w:rPr>
          <w:rFonts w:hint="eastAsia" w:ascii="仿宋" w:hAnsi="仿宋" w:eastAsia="仿宋" w:cs="仿宋"/>
          <w:color w:val="auto"/>
          <w:sz w:val="24"/>
          <w:highlight w:val="none"/>
          <w:lang w:val="en-US" w:eastAsia="zh-CN"/>
        </w:rPr>
      </w:pPr>
    </w:p>
    <w:p>
      <w:pPr>
        <w:pStyle w:val="9"/>
        <w:rPr>
          <w:rFonts w:hint="eastAsia"/>
          <w:color w:val="auto"/>
          <w:highlight w:val="none"/>
          <w:lang w:val="en-US" w:eastAsia="zh-CN"/>
        </w:rPr>
      </w:pPr>
    </w:p>
    <w:p>
      <w:pPr>
        <w:pStyle w:val="6"/>
        <w:rPr>
          <w:rFonts w:hint="eastAsia" w:ascii="仿宋" w:hAnsi="仿宋" w:eastAsia="仿宋" w:cs="仿宋"/>
          <w:color w:val="auto"/>
          <w:sz w:val="24"/>
          <w:highlight w:val="none"/>
          <w:lang w:val="en-US" w:eastAsia="zh-CN"/>
        </w:rPr>
      </w:pPr>
    </w:p>
    <w:p>
      <w:pPr>
        <w:pStyle w:val="4"/>
        <w:spacing w:before="0" w:line="240" w:lineRule="atLeast"/>
        <w:ind w:left="1079" w:leftChars="257" w:hanging="540"/>
        <w:jc w:val="both"/>
        <w:rPr>
          <w:rFonts w:ascii="仿宋" w:hAnsi="仿宋" w:eastAsia="仿宋" w:cs="仿宋"/>
          <w:color w:val="auto"/>
          <w:sz w:val="24"/>
          <w:highlight w:val="none"/>
        </w:rPr>
      </w:pPr>
      <w:bookmarkStart w:id="285" w:name="_Toc223"/>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投标单位（</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）提供针对本次项目《反商业贿赂承诺书》</w:t>
      </w:r>
      <w:bookmarkEnd w:id="285"/>
    </w:p>
    <w:p>
      <w:pPr>
        <w:tabs>
          <w:tab w:val="left" w:pos="5580"/>
        </w:tabs>
        <w:spacing w:line="240" w:lineRule="atLeast"/>
        <w:rPr>
          <w:rFonts w:hint="eastAsia" w:ascii="仿宋" w:hAnsi="仿宋" w:eastAsia="仿宋" w:cs="仿宋"/>
          <w:color w:val="auto"/>
          <w:sz w:val="24"/>
          <w:highlight w:val="none"/>
        </w:rPr>
      </w:pPr>
    </w:p>
    <w:p>
      <w:pPr>
        <w:tabs>
          <w:tab w:val="left" w:pos="5580"/>
        </w:tabs>
        <w:spacing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tabs>
          <w:tab w:val="left" w:pos="5580"/>
        </w:tabs>
        <w:spacing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公司法人代表：</w:t>
      </w:r>
    </w:p>
    <w:p>
      <w:pPr>
        <w:tabs>
          <w:tab w:val="left" w:pos="5580"/>
        </w:tabs>
        <w:spacing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w:t>
      </w:r>
    </w:p>
    <w:p>
      <w:pPr>
        <w:tabs>
          <w:tab w:val="left" w:pos="5580"/>
        </w:tabs>
        <w:spacing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项目经办人：</w:t>
      </w: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6"/>
        <w:ind w:left="0" w:leftChars="0" w:firstLine="0" w:firstLineChars="0"/>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286" w:name="_Toc13815"/>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 xml:space="preserve">  投标人须知资料表要求的其他资格证明文件</w:t>
      </w:r>
      <w:bookmarkEnd w:id="282"/>
      <w:bookmarkEnd w:id="283"/>
      <w:bookmarkEnd w:id="284"/>
      <w:bookmarkEnd w:id="286"/>
    </w:p>
    <w:p>
      <w:pPr>
        <w:spacing w:line="240" w:lineRule="atLeast"/>
        <w:ind w:left="1079" w:leftChars="257" w:hanging="540"/>
        <w:jc w:val="center"/>
        <w:rPr>
          <w:rFonts w:ascii="仿宋" w:hAnsi="仿宋" w:eastAsia="仿宋" w:cs="仿宋"/>
          <w:b/>
          <w:bCs/>
          <w:color w:val="auto"/>
          <w:sz w:val="24"/>
          <w:highlight w:val="none"/>
        </w:rPr>
      </w:pPr>
    </w:p>
    <w:p>
      <w:pPr>
        <w:spacing w:line="240" w:lineRule="atLeast"/>
        <w:ind w:left="1079" w:leftChars="257" w:hanging="540"/>
        <w:jc w:val="center"/>
        <w:rPr>
          <w:rFonts w:ascii="仿宋" w:hAnsi="仿宋" w:eastAsia="仿宋" w:cs="仿宋"/>
          <w:b/>
          <w:bCs/>
          <w:color w:val="auto"/>
          <w:sz w:val="24"/>
          <w:highlight w:val="none"/>
        </w:rPr>
      </w:pPr>
    </w:p>
    <w:p>
      <w:pPr>
        <w:spacing w:line="240" w:lineRule="atLeast"/>
        <w:ind w:left="1079" w:leftChars="257" w:hanging="540"/>
        <w:jc w:val="center"/>
        <w:rPr>
          <w:rFonts w:ascii="仿宋" w:hAnsi="仿宋" w:eastAsia="仿宋" w:cs="仿宋"/>
          <w:b/>
          <w:bCs/>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2.复印件上应加盖本单位章（自然人投标的无需盖章，需要签字）。</w:t>
      </w:r>
    </w:p>
    <w:p>
      <w:pPr>
        <w:pStyle w:val="16"/>
        <w:tabs>
          <w:tab w:val="left" w:pos="5580"/>
        </w:tabs>
        <w:spacing w:line="240" w:lineRule="atLeast"/>
        <w:ind w:left="1260" w:leftChars="344" w:hanging="538"/>
        <w:rPr>
          <w:rFonts w:ascii="仿宋" w:hAnsi="仿宋" w:eastAsia="仿宋" w:cs="仿宋"/>
          <w:color w:val="auto"/>
          <w:sz w:val="24"/>
          <w:highlight w:val="none"/>
        </w:rPr>
      </w:pPr>
      <w:r>
        <w:rPr>
          <w:rFonts w:hint="eastAsia" w:ascii="仿宋" w:hAnsi="仿宋" w:eastAsia="仿宋" w:cs="仿宋"/>
          <w:color w:val="auto"/>
          <w:sz w:val="24"/>
          <w:highlight w:val="none"/>
        </w:rPr>
        <w:t xml:space="preserve">     3. （本项目不接受联合体）如果是联合体投标，联合体各方需提供的满足招标文件要求的其他资格证明文件。</w:t>
      </w:r>
    </w:p>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rPr>
          <w:rFonts w:ascii="仿宋" w:hAnsi="仿宋" w:eastAsia="仿宋" w:cs="仿宋"/>
          <w:color w:val="auto"/>
          <w:sz w:val="24"/>
          <w:highlight w:val="none"/>
        </w:rPr>
      </w:pPr>
    </w:p>
    <w:p>
      <w:pPr>
        <w:tabs>
          <w:tab w:val="left" w:pos="5580"/>
        </w:tabs>
        <w:spacing w:line="240" w:lineRule="atLeast"/>
        <w:ind w:left="1" w:firstLine="564" w:firstLineChars="235"/>
        <w:jc w:val="center"/>
        <w:outlineLvl w:val="1"/>
        <w:rPr>
          <w:rFonts w:hint="eastAsia" w:ascii="仿宋" w:hAnsi="仿宋" w:eastAsia="仿宋" w:cs="仿宋"/>
          <w:b/>
          <w:bCs/>
          <w:color w:val="auto"/>
          <w:sz w:val="24"/>
          <w:highlight w:val="none"/>
          <w:lang w:val="en-US" w:eastAsia="zh-CN"/>
        </w:rPr>
      </w:pPr>
      <w:bookmarkStart w:id="287" w:name="_Toc27042"/>
      <w:r>
        <w:rPr>
          <w:rFonts w:hint="eastAsia" w:ascii="仿宋" w:hAnsi="仿宋" w:eastAsia="仿宋" w:cs="仿宋"/>
          <w:b/>
          <w:bCs/>
          <w:color w:val="auto"/>
          <w:sz w:val="24"/>
          <w:highlight w:val="none"/>
          <w:lang w:val="en-US" w:eastAsia="zh-CN"/>
        </w:rPr>
        <w:t>12、投标人可提供有利于投标的其他证明材料.</w:t>
      </w:r>
      <w:bookmarkEnd w:id="287"/>
    </w:p>
    <w:p>
      <w:pPr>
        <w:pStyle w:val="16"/>
        <w:tabs>
          <w:tab w:val="left" w:pos="5580"/>
        </w:tabs>
        <w:spacing w:line="240" w:lineRule="atLeast"/>
        <w:ind w:left="1079" w:leftChars="257" w:hanging="540"/>
        <w:rPr>
          <w:rFonts w:hint="default" w:ascii="仿宋" w:hAnsi="仿宋" w:eastAsia="仿宋" w:cs="仿宋"/>
          <w:color w:val="auto"/>
          <w:sz w:val="24"/>
          <w:highlight w:val="none"/>
          <w:lang w:val="en-US" w:eastAsia="zh-CN"/>
        </w:rPr>
      </w:pPr>
    </w:p>
    <w:p>
      <w:pPr>
        <w:ind w:firstLine="3120" w:firstLineChars="1300"/>
        <w:rPr>
          <w:rFonts w:hint="eastAsia" w:ascii="仿宋" w:hAnsi="仿宋" w:eastAsia="仿宋" w:cs="仿宋"/>
          <w:b/>
          <w:color w:val="auto"/>
          <w:kern w:val="0"/>
          <w:sz w:val="24"/>
          <w:szCs w:val="20"/>
          <w:highlight w:val="none"/>
          <w:lang w:val="en-US" w:eastAsia="zh-CN" w:bidi="ar-SA"/>
        </w:rPr>
      </w:pPr>
      <w:bookmarkStart w:id="288" w:name="_Toc11180"/>
      <w:bookmarkStart w:id="289" w:name="_Toc22967"/>
      <w:bookmarkStart w:id="290" w:name="_Toc515647816"/>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rPr>
          <w:rFonts w:hint="eastAsia"/>
          <w:color w:val="auto"/>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291" w:name="_Toc26363"/>
      <w:r>
        <w:rPr>
          <w:rFonts w:hint="eastAsia" w:ascii="仿宋" w:hAnsi="仿宋" w:eastAsia="仿宋" w:cs="仿宋"/>
          <w:color w:val="auto"/>
          <w:sz w:val="24"/>
          <w:highlight w:val="none"/>
        </w:rPr>
        <w:t>第二部分  商务及技术文件</w:t>
      </w:r>
      <w:bookmarkEnd w:id="288"/>
      <w:bookmarkEnd w:id="289"/>
      <w:bookmarkEnd w:id="290"/>
      <w:bookmarkEnd w:id="291"/>
    </w:p>
    <w:p>
      <w:pPr>
        <w:pStyle w:val="16"/>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2、投标保证金缴纳凭证复印件或投标担保函（见投标文件格式六）</w:t>
      </w:r>
    </w:p>
    <w:p>
      <w:pPr>
        <w:pStyle w:val="16"/>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3、投标分项报价表（投标文件格式七）</w:t>
      </w:r>
    </w:p>
    <w:p>
      <w:pPr>
        <w:pStyle w:val="16"/>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说明一览表（投标文件格式八）</w:t>
      </w:r>
    </w:p>
    <w:p>
      <w:pPr>
        <w:pStyle w:val="16"/>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5、技术规格偏离表（投标文件格式九）</w:t>
      </w:r>
    </w:p>
    <w:p>
      <w:pPr>
        <w:pStyle w:val="16"/>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6、商务条款偏离表（投标文件格式十）</w:t>
      </w:r>
    </w:p>
    <w:p>
      <w:pPr>
        <w:pStyle w:val="16"/>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7、符合《政府采购促进中小企业发展暂行办法》、《关于政府采购支持监狱企业发展有关问题的通知》和《三部门联合发布关于促进残疾人就业政府采购政策的通知》价格扣减条件的投标人须提交）</w:t>
      </w:r>
    </w:p>
    <w:p>
      <w:pPr>
        <w:pStyle w:val="16"/>
        <w:ind w:left="310" w:leftChars="148" w:firstLine="228"/>
        <w:rPr>
          <w:rFonts w:ascii="仿宋" w:hAnsi="仿宋" w:eastAsia="仿宋" w:cs="仿宋"/>
          <w:color w:val="auto"/>
          <w:sz w:val="24"/>
          <w:highlight w:val="none"/>
        </w:rPr>
      </w:pPr>
      <w:r>
        <w:rPr>
          <w:rFonts w:hint="eastAsia" w:ascii="仿宋" w:hAnsi="仿宋" w:eastAsia="仿宋" w:cs="仿宋"/>
          <w:color w:val="auto"/>
          <w:sz w:val="24"/>
          <w:highlight w:val="none"/>
        </w:rPr>
        <w:t>7-1中小企业声明函(（工程、服务)）（投标文件格式十一）</w:t>
      </w:r>
    </w:p>
    <w:p>
      <w:pPr>
        <w:pStyle w:val="16"/>
        <w:ind w:left="310" w:leftChars="148" w:firstLine="228"/>
        <w:rPr>
          <w:rFonts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p>
    <w:p>
      <w:pPr>
        <w:pStyle w:val="16"/>
        <w:ind w:left="310" w:leftChars="148" w:firstLine="228"/>
        <w:rPr>
          <w:rFonts w:ascii="仿宋" w:hAnsi="仿宋" w:eastAsia="仿宋" w:cs="仿宋"/>
          <w:color w:val="auto"/>
          <w:sz w:val="24"/>
          <w:highlight w:val="none"/>
        </w:rPr>
      </w:pPr>
      <w:r>
        <w:rPr>
          <w:rFonts w:hint="eastAsia" w:ascii="仿宋" w:hAnsi="仿宋" w:eastAsia="仿宋" w:cs="仿宋"/>
          <w:color w:val="auto"/>
          <w:sz w:val="24"/>
          <w:highlight w:val="none"/>
        </w:rPr>
        <w:t>8、投标人关联单位的说明（格式自拟）</w:t>
      </w:r>
    </w:p>
    <w:p>
      <w:pPr>
        <w:pStyle w:val="16"/>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9、投标文件还应包括投标人须知第10条的所有技术文件</w:t>
      </w:r>
    </w:p>
    <w:p>
      <w:pPr>
        <w:pStyle w:val="16"/>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10、投标人可提供有利于投标的其他证明材料.  </w:t>
      </w:r>
      <w:r>
        <w:rPr>
          <w:rFonts w:hint="eastAsia" w:ascii="仿宋" w:hAnsi="仿宋" w:eastAsia="仿宋" w:cs="仿宋"/>
          <w:color w:val="auto"/>
          <w:sz w:val="24"/>
          <w:highlight w:val="none"/>
        </w:rPr>
        <w:br w:type="page"/>
      </w:r>
    </w:p>
    <w:p>
      <w:pPr>
        <w:pStyle w:val="4"/>
        <w:spacing w:before="0" w:line="240" w:lineRule="atLeast"/>
        <w:ind w:left="1079" w:leftChars="257" w:hanging="540"/>
        <w:rPr>
          <w:rFonts w:ascii="仿宋" w:hAnsi="仿宋" w:eastAsia="仿宋" w:cs="仿宋"/>
          <w:color w:val="auto"/>
          <w:sz w:val="24"/>
          <w:highlight w:val="none"/>
        </w:rPr>
      </w:pPr>
      <w:bookmarkStart w:id="292" w:name="_Toc2041"/>
      <w:bookmarkStart w:id="293" w:name="_Toc14915"/>
      <w:bookmarkStart w:id="294" w:name="_Toc515647817"/>
      <w:bookmarkStart w:id="295" w:name="_Toc12885"/>
      <w:r>
        <w:rPr>
          <w:rFonts w:hint="eastAsia" w:ascii="仿宋" w:hAnsi="仿宋" w:eastAsia="仿宋" w:cs="仿宋"/>
          <w:color w:val="auto"/>
          <w:sz w:val="24"/>
          <w:highlight w:val="none"/>
        </w:rPr>
        <w:t xml:space="preserve">1   </w:t>
      </w:r>
      <w:bookmarkStart w:id="296" w:name="_Hlt520355504"/>
      <w:bookmarkEnd w:id="296"/>
      <w:r>
        <w:rPr>
          <w:rFonts w:hint="eastAsia" w:ascii="仿宋" w:hAnsi="仿宋" w:eastAsia="仿宋" w:cs="仿宋"/>
          <w:color w:val="auto"/>
          <w:sz w:val="24"/>
          <w:highlight w:val="none"/>
        </w:rPr>
        <w:t>投标</w:t>
      </w:r>
      <w:bookmarkEnd w:id="249"/>
      <w:bookmarkEnd w:id="250"/>
      <w:r>
        <w:rPr>
          <w:rFonts w:hint="eastAsia" w:ascii="仿宋" w:hAnsi="仿宋" w:eastAsia="仿宋" w:cs="仿宋"/>
          <w:color w:val="auto"/>
          <w:sz w:val="24"/>
          <w:highlight w:val="none"/>
        </w:rPr>
        <w:t>书</w:t>
      </w:r>
      <w:bookmarkEnd w:id="251"/>
      <w:r>
        <w:rPr>
          <w:rFonts w:hint="eastAsia" w:ascii="仿宋" w:hAnsi="仿宋" w:eastAsia="仿宋" w:cs="仿宋"/>
          <w:color w:val="auto"/>
          <w:sz w:val="24"/>
          <w:highlight w:val="none"/>
        </w:rPr>
        <w:t>（投标文件格式五）</w:t>
      </w:r>
      <w:bookmarkEnd w:id="252"/>
      <w:bookmarkEnd w:id="292"/>
      <w:bookmarkEnd w:id="293"/>
      <w:bookmarkEnd w:id="294"/>
      <w:bookmarkEnd w:id="295"/>
    </w:p>
    <w:p>
      <w:pPr>
        <w:tabs>
          <w:tab w:val="left" w:pos="5580"/>
        </w:tabs>
        <w:spacing w:line="240" w:lineRule="atLeast"/>
        <w:ind w:left="1079" w:leftChars="257" w:hanging="540"/>
        <w:rPr>
          <w:rFonts w:ascii="仿宋" w:hAnsi="仿宋" w:eastAsia="仿宋" w:cs="仿宋"/>
          <w:color w:val="auto"/>
          <w:sz w:val="24"/>
          <w:highlight w:val="none"/>
        </w:rPr>
      </w:pPr>
    </w:p>
    <w:p>
      <w:pPr>
        <w:tabs>
          <w:tab w:val="left" w:pos="5580"/>
        </w:tabs>
        <w:spacing w:line="240" w:lineRule="atLeast"/>
        <w:ind w:left="1080" w:hanging="1080"/>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根据贵方（采购项目名称)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）提交下述文件正本份、副本份及电子文档份，并出具的金额为人民币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16"/>
        <w:tabs>
          <w:tab w:val="left" w:pos="720"/>
          <w:tab w:val="left" w:pos="900"/>
        </w:tabs>
        <w:spacing w:line="240" w:lineRule="atLeast"/>
        <w:ind w:left="768" w:leftChars="257" w:hanging="229"/>
        <w:rPr>
          <w:rFonts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rPr>
        <w:t>%</w:t>
      </w:r>
    </w:p>
    <w:p>
      <w:pPr>
        <w:pStyle w:val="16"/>
        <w:tabs>
          <w:tab w:val="left" w:pos="720"/>
          <w:tab w:val="left" w:pos="900"/>
        </w:tabs>
        <w:spacing w:line="240" w:lineRule="atLeast"/>
        <w:ind w:left="768" w:leftChars="257" w:hanging="229"/>
        <w:rPr>
          <w:rFonts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（2）本投标有效期为投标标截止之日起个日历日。</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（4）已详细审查全部招标文件，包括所有补充通知（如果有的话），完全理解并同意放弃对这方面有不明、误解和质疑的权力。</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（5）在规定的开标时间后，遵守招标文件中有关保证金的规定。</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，我方不是采购代理机构的附属机构。</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（7）在领取中标通知书的同时按招标文件规定的形式，向贵方一次性支付中标服务费。</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（9）按照招标文件的规定履行合同责任和义务。</w:t>
      </w:r>
    </w:p>
    <w:p>
      <w:pPr>
        <w:pStyle w:val="16"/>
        <w:tabs>
          <w:tab w:val="left" w:pos="5580"/>
        </w:tabs>
        <w:spacing w:line="240" w:lineRule="atLeast"/>
        <w:ind w:left="358" w:leftChars="68" w:hanging="216" w:hangingChars="90"/>
        <w:rPr>
          <w:rFonts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地址     传真</w:t>
      </w:r>
    </w:p>
    <w:p>
      <w:pPr>
        <w:pStyle w:val="16"/>
        <w:tabs>
          <w:tab w:val="left" w:pos="5580"/>
        </w:tabs>
        <w:spacing w:line="240" w:lineRule="atLeast"/>
        <w:ind w:left="1079" w:leftChars="257" w:hanging="540"/>
        <w:rPr>
          <w:rFonts w:ascii="仿宋" w:hAnsi="仿宋" w:eastAsia="仿宋" w:cs="仿宋"/>
          <w:b/>
          <w:color w:val="auto"/>
          <w:sz w:val="24"/>
          <w:highlight w:val="none"/>
        </w:rPr>
      </w:pPr>
      <w:r>
        <w:rPr>
          <w:rFonts w:hint="eastAsia" w:ascii="仿宋" w:hAnsi="仿宋" w:eastAsia="仿宋" w:cs="仿宋"/>
          <w:color w:val="auto"/>
          <w:sz w:val="24"/>
          <w:highlight w:val="none"/>
        </w:rPr>
        <w:t>电话     电子函件</w:t>
      </w:r>
    </w:p>
    <w:p>
      <w:pPr>
        <w:pStyle w:val="16"/>
        <w:tabs>
          <w:tab w:val="left" w:pos="5580"/>
        </w:tabs>
        <w:spacing w:line="240" w:lineRule="atLeast"/>
        <w:ind w:left="1079" w:leftChars="257" w:hanging="540"/>
        <w:rPr>
          <w:rFonts w:ascii="仿宋" w:hAnsi="仿宋" w:eastAsia="仿宋" w:cs="仿宋"/>
          <w:color w:val="auto"/>
          <w:sz w:val="24"/>
          <w:highlight w:val="none"/>
        </w:rPr>
      </w:pP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投标人名称（全称）-----------------</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xml:space="preserve">　　　　　　 </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投标人银行帐号</w:t>
      </w:r>
      <w:r>
        <w:rPr>
          <w:rFonts w:hint="eastAsia" w:ascii="仿宋" w:hAnsi="仿宋" w:eastAsia="仿宋" w:cs="仿宋"/>
          <w:color w:val="auto"/>
          <w:sz w:val="24"/>
          <w:highlight w:val="none"/>
          <w:u w:val="single"/>
        </w:rPr>
        <w:t>　　　　　　　　 　　</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投标人单位章-------------------------</w:t>
      </w:r>
    </w:p>
    <w:p>
      <w:pPr>
        <w:pStyle w:val="16"/>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日期-------------------------------</w:t>
      </w:r>
    </w:p>
    <w:p>
      <w:pPr>
        <w:pStyle w:val="4"/>
        <w:spacing w:before="0"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br w:type="page"/>
      </w:r>
      <w:bookmarkStart w:id="297" w:name="_Toc8389"/>
      <w:bookmarkStart w:id="298" w:name="_Toc23473"/>
      <w:bookmarkStart w:id="299" w:name="_Toc1266"/>
      <w:r>
        <w:rPr>
          <w:rFonts w:hint="eastAsia" w:ascii="仿宋" w:hAnsi="仿宋" w:eastAsia="仿宋" w:cs="仿宋"/>
          <w:color w:val="auto"/>
          <w:sz w:val="24"/>
          <w:highlight w:val="none"/>
        </w:rPr>
        <w:t>2   投标保证金缴纳凭证复印件或投标担保函</w:t>
      </w:r>
      <w:bookmarkEnd w:id="297"/>
      <w:bookmarkEnd w:id="298"/>
      <w:bookmarkEnd w:id="299"/>
    </w:p>
    <w:p>
      <w:pPr>
        <w:ind w:firstLine="420" w:firstLineChars="200"/>
        <w:rPr>
          <w:rFonts w:ascii="仿宋" w:hAnsi="仿宋" w:eastAsia="仿宋" w:cs="仿宋"/>
          <w:color w:val="auto"/>
          <w:sz w:val="24"/>
          <w:highlight w:val="none"/>
        </w:rPr>
      </w:pPr>
      <w:r>
        <w:rPr>
          <w:rFonts w:hint="eastAsia" w:ascii="仿宋" w:hAnsi="仿宋" w:eastAsia="仿宋" w:cs="仿宋"/>
          <w:b/>
          <w:bCs/>
          <w:color w:val="auto"/>
          <w:highlight w:val="none"/>
        </w:rPr>
        <w:t>投标人可将本项目投标保证金支付的汇款凭证、支票、汇票和投标保证金收据的复印件作为缴纳凭证一起装订在本部分，复印件上应加盖本单位章；</w:t>
      </w:r>
      <w:r>
        <w:rPr>
          <w:rFonts w:hint="eastAsia" w:ascii="仿宋" w:hAnsi="仿宋" w:eastAsia="仿宋" w:cs="仿宋"/>
          <w:color w:val="auto"/>
          <w:highlight w:val="none"/>
        </w:rPr>
        <w:t>使用银行保函等其他投标担保函的，应将担保函正本，装订在本部分正本中；如采用政府采购信用担保形式的，应使用政府采购投标担保函（投标文件格式六）,将原件装订在本部分正本中。</w:t>
      </w:r>
    </w:p>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（项目用）（投标文件格式六）</w:t>
      </w:r>
    </w:p>
    <w:p>
      <w:pPr>
        <w:ind w:firstLine="6720" w:firstLineChars="3200"/>
        <w:rPr>
          <w:rFonts w:ascii="仿宋" w:hAnsi="仿宋" w:eastAsia="仿宋" w:cs="仿宋"/>
          <w:color w:val="auto"/>
          <w:highlight w:val="none"/>
        </w:rPr>
      </w:pPr>
      <w:r>
        <w:rPr>
          <w:rFonts w:hint="eastAsia" w:ascii="仿宋" w:hAnsi="仿宋" w:eastAsia="仿宋" w:cs="仿宋"/>
          <w:color w:val="auto"/>
          <w:highlight w:val="none"/>
        </w:rPr>
        <w:t>编号：</w:t>
      </w:r>
    </w:p>
    <w:p>
      <w:pPr>
        <w:rPr>
          <w:rFonts w:ascii="仿宋" w:hAnsi="仿宋" w:eastAsia="仿宋" w:cs="仿宋"/>
          <w:color w:val="auto"/>
          <w:highlight w:val="none"/>
        </w:rPr>
      </w:pPr>
      <w:r>
        <w:rPr>
          <w:rFonts w:hint="eastAsia" w:ascii="仿宋" w:hAnsi="仿宋" w:eastAsia="仿宋" w:cs="仿宋"/>
          <w:color w:val="auto"/>
          <w:highlight w:val="none"/>
        </w:rPr>
        <w:t>（采购人或采购代理机构）：</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鉴于（以下简称“投标人”）拟参加编号为的</w:t>
      </w:r>
    </w:p>
    <w:p>
      <w:pPr>
        <w:rPr>
          <w:rFonts w:ascii="仿宋" w:hAnsi="仿宋" w:eastAsia="仿宋" w:cs="仿宋"/>
          <w:color w:val="auto"/>
          <w:highlight w:val="none"/>
        </w:rPr>
      </w:pPr>
      <w:r>
        <w:rPr>
          <w:rFonts w:hint="eastAsia" w:ascii="仿宋" w:hAnsi="仿宋" w:eastAsia="仿宋" w:cs="仿宋"/>
          <w:color w:val="auto"/>
          <w:highlight w:val="none"/>
        </w:rPr>
        <w:t>项目（以下简称“本项目”）投标，根据本项目招标文件，</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参加投标时应向你方交纳投标保证金，且可以投标担保函的形式交纳投标保证金。应</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的申请，我方以保证的方式向你方提供如下投标保证金担保：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一、保证责任的情形及保证金额</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（一）在投标人出现下列情形之一时，我方承担保证责任：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1．中标后投标人无正当理由不与采购人或者采购代理机构签订《政府采购合同》；</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2．招标文件规定的投标人应当缴纳保证金的其他情形。</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（二）我方承担保证责任的最高金额为人民币元（大写），即本项目的投标保证金金额。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二、保证的方式及保证期间</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我方保证的方式为：连带责任保证。</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我方的保证期间为：自本保函生效之日起个月止。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三、承担保证责任的程序</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个工作日内进行审查，符合应承担保证责任情形的，我方应按照你方的要求代投标人向你方支付投标保证金。</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四、保证责任的终止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五、免责条款</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1．依照法律规定或你方与投标人的另行约定，全部或者部分免除投标人投标保证金义务时，我方亦免除相应的保证责任。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2．因你方原因致使投标人发生本保函第一条第（一）款约定情形的，我方不承担保证责任。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3．因不可抗力造成投标人发生本保函第一条约定情形的，我方不承担保证责任。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六、争议的解决</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因本保函发生的纠纷，由你我双方协商解决，协商不成的，通过诉讼程序解决，诉讼管辖地法院为法院。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七、保函的生效</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pPr>
        <w:ind w:firstLine="5565" w:firstLineChars="2650"/>
        <w:rPr>
          <w:rFonts w:ascii="仿宋" w:hAnsi="仿宋" w:eastAsia="仿宋" w:cs="仿宋"/>
          <w:color w:val="auto"/>
          <w:highlight w:val="none"/>
        </w:rPr>
      </w:pPr>
      <w:r>
        <w:rPr>
          <w:rFonts w:hint="eastAsia" w:ascii="仿宋" w:hAnsi="仿宋" w:eastAsia="仿宋" w:cs="仿宋"/>
          <w:color w:val="auto"/>
          <w:highlight w:val="none"/>
        </w:rPr>
        <w:t>保证人：（公章）</w:t>
      </w:r>
    </w:p>
    <w:p>
      <w:pPr>
        <w:rPr>
          <w:rFonts w:ascii="仿宋" w:hAnsi="仿宋" w:eastAsia="仿宋" w:cs="仿宋"/>
          <w:color w:val="auto"/>
          <w:highlight w:val="none"/>
        </w:rPr>
      </w:pPr>
    </w:p>
    <w:p>
      <w:pPr>
        <w:ind w:firstLine="5775" w:firstLineChars="2750"/>
        <w:rPr>
          <w:rFonts w:ascii="仿宋" w:hAnsi="仿宋" w:eastAsia="仿宋" w:cs="仿宋"/>
          <w:color w:val="auto"/>
          <w:highlight w:val="none"/>
        </w:rPr>
      </w:pPr>
      <w:r>
        <w:rPr>
          <w:rFonts w:hint="eastAsia" w:ascii="仿宋" w:hAnsi="仿宋" w:eastAsia="仿宋" w:cs="仿宋"/>
          <w:color w:val="auto"/>
          <w:highlight w:val="none"/>
        </w:rPr>
        <w:t>年     月      日</w:t>
      </w:r>
    </w:p>
    <w:p>
      <w:pPr>
        <w:pStyle w:val="16"/>
        <w:tabs>
          <w:tab w:val="left" w:pos="5580"/>
        </w:tabs>
        <w:spacing w:line="240" w:lineRule="atLeast"/>
        <w:ind w:left="1079" w:leftChars="257" w:hanging="540"/>
        <w:rPr>
          <w:rFonts w:ascii="仿宋" w:hAnsi="仿宋" w:eastAsia="仿宋" w:cs="仿宋"/>
          <w:color w:val="auto"/>
          <w:sz w:val="24"/>
          <w:highlight w:val="none"/>
        </w:rPr>
        <w:sectPr>
          <w:footerReference r:id="rId5" w:type="default"/>
          <w:pgSz w:w="11906" w:h="16838"/>
          <w:pgMar w:top="1440" w:right="1797" w:bottom="1440" w:left="1797" w:header="851" w:footer="992" w:gutter="0"/>
          <w:cols w:space="720" w:num="1"/>
          <w:docGrid w:type="linesAndChars" w:linePitch="312" w:charSpace="0"/>
        </w:sectPr>
      </w:pPr>
      <w:bookmarkStart w:id="300" w:name="_Hlt520355938"/>
      <w:bookmarkEnd w:id="300"/>
      <w:bookmarkStart w:id="301" w:name="_Hlt520356243"/>
      <w:bookmarkEnd w:id="301"/>
    </w:p>
    <w:p>
      <w:pPr>
        <w:pStyle w:val="4"/>
        <w:spacing w:before="0" w:line="240" w:lineRule="atLeast"/>
        <w:ind w:left="1080" w:leftChars="257" w:hanging="540"/>
        <w:rPr>
          <w:rFonts w:ascii="仿宋" w:hAnsi="仿宋" w:eastAsia="仿宋" w:cs="仿宋"/>
          <w:color w:val="auto"/>
          <w:sz w:val="24"/>
          <w:highlight w:val="none"/>
        </w:rPr>
      </w:pPr>
      <w:bookmarkStart w:id="302" w:name="_Toc216582815"/>
      <w:bookmarkStart w:id="303" w:name="_Toc21491"/>
      <w:bookmarkStart w:id="304" w:name="_Toc515647818"/>
      <w:bookmarkStart w:id="305" w:name="_Toc1881"/>
      <w:bookmarkStart w:id="306" w:name="_Toc20897"/>
      <w:bookmarkStart w:id="307" w:name="_Toc216582817"/>
      <w:bookmarkStart w:id="308" w:name="_Toc515647820"/>
      <w:bookmarkStart w:id="309" w:name="_Toc22563"/>
      <w:bookmarkStart w:id="310" w:name="_Toc28959"/>
      <w:r>
        <w:rPr>
          <w:rFonts w:hint="eastAsia" w:ascii="仿宋" w:hAnsi="仿宋" w:eastAsia="仿宋" w:cs="仿宋"/>
          <w:color w:val="auto"/>
          <w:sz w:val="24"/>
          <w:highlight w:val="none"/>
        </w:rPr>
        <w:t xml:space="preserve">3   </w:t>
      </w:r>
      <w:r>
        <w:rPr>
          <w:rFonts w:hint="eastAsia" w:ascii="仿宋" w:hAnsi="仿宋" w:eastAsia="仿宋" w:cs="仿宋"/>
          <w:color w:val="auto"/>
          <w:sz w:val="24"/>
          <w:highlight w:val="none"/>
          <w:lang w:val="en-US" w:eastAsia="zh-CN"/>
        </w:rPr>
        <w:t>1包--</w:t>
      </w:r>
      <w:r>
        <w:rPr>
          <w:rFonts w:hint="eastAsia" w:ascii="仿宋" w:hAnsi="仿宋" w:eastAsia="仿宋" w:cs="仿宋"/>
          <w:color w:val="auto"/>
          <w:sz w:val="24"/>
          <w:highlight w:val="none"/>
        </w:rPr>
        <w:t>投标分项报价表</w:t>
      </w:r>
      <w:bookmarkEnd w:id="302"/>
      <w:r>
        <w:rPr>
          <w:rFonts w:hint="eastAsia" w:ascii="仿宋" w:hAnsi="仿宋" w:eastAsia="仿宋" w:cs="仿宋"/>
          <w:color w:val="auto"/>
          <w:sz w:val="24"/>
          <w:highlight w:val="none"/>
        </w:rPr>
        <w:t>（投标文件格式七）</w:t>
      </w:r>
      <w:bookmarkEnd w:id="303"/>
      <w:bookmarkEnd w:id="304"/>
      <w:bookmarkEnd w:id="305"/>
      <w:bookmarkEnd w:id="306"/>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项目名称:                      招标编号:                         包号: 　 　报价单位：</w:t>
      </w:r>
      <w:r>
        <w:rPr>
          <w:rFonts w:hint="eastAsia" w:ascii="仿宋" w:hAnsi="仿宋" w:eastAsia="仿宋" w:cs="仿宋"/>
          <w:b/>
          <w:bCs/>
          <w:color w:val="auto"/>
          <w:sz w:val="24"/>
          <w:highlight w:val="none"/>
          <w:lang w:val="en-US" w:eastAsia="zh-CN"/>
        </w:rPr>
        <w:t>%</w:t>
      </w:r>
    </w:p>
    <w:tbl>
      <w:tblPr>
        <w:tblStyle w:val="27"/>
        <w:tblW w:w="14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195"/>
        <w:gridCol w:w="2538"/>
        <w:gridCol w:w="2287"/>
        <w:gridCol w:w="2613"/>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ign w:val="center"/>
          </w:tcPr>
          <w:p>
            <w:pPr>
              <w:pStyle w:val="16"/>
              <w:spacing w:line="240" w:lineRule="atLeast"/>
              <w:ind w:left="269"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195"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名称</w:t>
            </w:r>
          </w:p>
        </w:tc>
        <w:tc>
          <w:tcPr>
            <w:tcW w:w="2538"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2287"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单位</w:t>
            </w:r>
          </w:p>
        </w:tc>
        <w:tc>
          <w:tcPr>
            <w:tcW w:w="2613"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投标报价（</w:t>
            </w:r>
            <w:r>
              <w:rPr>
                <w:rFonts w:hint="eastAsia"/>
                <w:color w:val="auto"/>
                <w:highlight w:val="none"/>
                <w:lang w:val="en-US" w:eastAsia="zh-CN"/>
              </w:rPr>
              <w:t xml:space="preserve"> %</w:t>
            </w:r>
            <w:r>
              <w:rPr>
                <w:rFonts w:hint="eastAsia" w:ascii="仿宋" w:hAnsi="仿宋" w:eastAsia="仿宋" w:cs="仿宋"/>
                <w:color w:val="auto"/>
                <w:sz w:val="24"/>
                <w:highlight w:val="none"/>
                <w:lang w:eastAsia="zh-CN"/>
              </w:rPr>
              <w:t>）</w:t>
            </w:r>
          </w:p>
        </w:tc>
        <w:tc>
          <w:tcPr>
            <w:tcW w:w="2934"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29" w:type="dxa"/>
            <w:noWrap/>
            <w:vAlign w:val="center"/>
          </w:tcPr>
          <w:p>
            <w:pPr>
              <w:pStyle w:val="16"/>
              <w:spacing w:line="240" w:lineRule="atLeast"/>
              <w:ind w:left="269"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3195"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r>
              <w:rPr>
                <w:rFonts w:hint="eastAsia"/>
                <w:color w:val="auto"/>
                <w:highlight w:val="none"/>
                <w:lang w:eastAsia="zh-CN"/>
              </w:rPr>
              <w:t>送出检测（</w:t>
            </w:r>
            <w:r>
              <w:rPr>
                <w:rFonts w:hint="eastAsia"/>
                <w:color w:val="auto"/>
                <w:highlight w:val="none"/>
                <w:lang w:val="en-US" w:eastAsia="zh-CN"/>
              </w:rPr>
              <w:t>例如</w:t>
            </w:r>
            <w:r>
              <w:rPr>
                <w:rFonts w:hint="eastAsia"/>
                <w:color w:val="auto"/>
                <w:highlight w:val="none"/>
                <w:lang w:eastAsia="zh-CN"/>
              </w:rPr>
              <w:t>）</w:t>
            </w:r>
          </w:p>
        </w:tc>
        <w:tc>
          <w:tcPr>
            <w:tcW w:w="2538" w:type="dxa"/>
            <w:noWrap/>
            <w:vAlign w:val="center"/>
          </w:tcPr>
          <w:p>
            <w:pPr>
              <w:bidi w:val="0"/>
              <w:rPr>
                <w:rFonts w:hint="eastAsia"/>
                <w:color w:val="auto"/>
                <w:highlight w:val="none"/>
                <w:lang w:val="en-US" w:eastAsia="zh-CN"/>
              </w:rPr>
            </w:pPr>
            <w:r>
              <w:rPr>
                <w:rFonts w:hint="eastAsia"/>
                <w:color w:val="auto"/>
                <w:highlight w:val="none"/>
                <w:lang w:val="en-US" w:eastAsia="zh-CN"/>
              </w:rPr>
              <w:t>以实际检测量为结算依据。</w:t>
            </w:r>
          </w:p>
          <w:p>
            <w:pPr>
              <w:pStyle w:val="16"/>
              <w:spacing w:line="240" w:lineRule="atLeast"/>
              <w:ind w:left="1080" w:leftChars="257" w:hanging="540"/>
              <w:jc w:val="both"/>
              <w:rPr>
                <w:rFonts w:hint="eastAsia" w:ascii="仿宋" w:hAnsi="仿宋" w:eastAsia="仿宋" w:cs="仿宋"/>
                <w:color w:val="auto"/>
                <w:sz w:val="24"/>
                <w:highlight w:val="none"/>
                <w:lang w:eastAsia="zh-CN"/>
              </w:rPr>
            </w:pPr>
          </w:p>
        </w:tc>
        <w:tc>
          <w:tcPr>
            <w:tcW w:w="2287"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613"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934" w:type="dxa"/>
            <w:noWrap/>
            <w:vAlign w:val="center"/>
          </w:tcPr>
          <w:p>
            <w:pPr>
              <w:pStyle w:val="12"/>
              <w:bidi w:val="0"/>
              <w:rPr>
                <w:rFonts w:ascii="仿宋" w:hAnsi="仿宋" w:eastAsia="仿宋" w:cs="仿宋"/>
                <w:color w:val="auto"/>
                <w:highlight w:val="none"/>
              </w:rPr>
            </w:pPr>
            <w:r>
              <w:rPr>
                <w:rFonts w:hint="eastAsia"/>
                <w:color w:val="auto"/>
                <w:highlight w:val="none"/>
                <w:shd w:val="clear"/>
                <w:lang w:eastAsia="zh-CN"/>
              </w:rPr>
              <w:t>乙</w:t>
            </w:r>
            <w:r>
              <w:rPr>
                <w:rFonts w:hint="eastAsia"/>
                <w:color w:val="auto"/>
                <w:highlight w:val="none"/>
                <w:shd w:val="clear"/>
              </w:rPr>
              <w:t>方</w:t>
            </w:r>
            <w:r>
              <w:rPr>
                <w:rFonts w:hint="eastAsia"/>
                <w:color w:val="auto"/>
                <w:highlight w:val="none"/>
                <w:shd w:val="clear"/>
                <w:lang w:eastAsia="zh-CN"/>
              </w:rPr>
              <w:t>最高</w:t>
            </w:r>
            <w:r>
              <w:rPr>
                <w:rFonts w:hint="eastAsia"/>
                <w:color w:val="auto"/>
                <w:highlight w:val="none"/>
                <w:shd w:val="clear"/>
                <w:lang w:val="en-US" w:eastAsia="zh-CN"/>
              </w:rPr>
              <w:t>占</w:t>
            </w:r>
            <w:r>
              <w:rPr>
                <w:rFonts w:hint="eastAsia"/>
                <w:color w:val="auto"/>
                <w:highlight w:val="none"/>
                <w:shd w:val="clear"/>
              </w:rPr>
              <w:t>中心实验室收入的</w:t>
            </w:r>
            <w:r>
              <w:rPr>
                <w:rFonts w:hint="eastAsia"/>
                <w:color w:val="auto"/>
                <w:highlight w:val="none"/>
                <w:shd w:val="clear"/>
                <w:lang w:val="en-US" w:eastAsia="zh-CN"/>
              </w:rPr>
              <w:t>60</w:t>
            </w:r>
            <w:r>
              <w:rPr>
                <w:rFonts w:hint="eastAsia"/>
                <w:color w:val="auto"/>
                <w:highlight w:val="none"/>
                <w:shd w:val="clear"/>
              </w:rPr>
              <w:t>%</w:t>
            </w:r>
            <w:r>
              <w:rPr>
                <w:rFonts w:hint="eastAsia"/>
                <w:color w:val="auto"/>
                <w:highlight w:val="none"/>
                <w:shd w:val="clear"/>
                <w:lang w:val="en-US" w:eastAsia="zh-CN"/>
              </w:rPr>
              <w:t xml:space="preserve"> </w:t>
            </w:r>
            <w:r>
              <w:rPr>
                <w:rFonts w:hint="eastAsia"/>
                <w:color w:val="auto"/>
                <w:highlight w:val="none"/>
                <w:shd w:val="clear"/>
                <w:lang w:eastAsia="zh-CN"/>
              </w:rPr>
              <w:t>，</w:t>
            </w:r>
            <w:r>
              <w:rPr>
                <w:rFonts w:hint="eastAsia"/>
                <w:color w:val="auto"/>
                <w:highlight w:val="none"/>
                <w:shd w:val="clear"/>
              </w:rPr>
              <w:t>结算金额</w:t>
            </w:r>
            <w:r>
              <w:rPr>
                <w:rFonts w:hint="eastAsia"/>
                <w:color w:val="auto"/>
                <w:highlight w:val="none"/>
                <w:shd w:val="clear"/>
                <w:lang w:eastAsia="zh-CN"/>
              </w:rPr>
              <w:t>（</w:t>
            </w:r>
            <w:r>
              <w:rPr>
                <w:rFonts w:hint="eastAsia"/>
                <w:color w:val="auto"/>
                <w:highlight w:val="none"/>
                <w:shd w:val="clear"/>
                <w:lang w:val="en-US" w:eastAsia="zh-CN"/>
              </w:rPr>
              <w:t>实际检测量</w:t>
            </w:r>
            <w:r>
              <w:rPr>
                <w:rFonts w:hint="eastAsia"/>
                <w:color w:val="auto"/>
                <w:highlight w:val="none"/>
                <w:shd w:val="clear"/>
                <w:lang w:eastAsia="zh-CN"/>
              </w:rPr>
              <w:t>）</w:t>
            </w:r>
            <w:r>
              <w:rPr>
                <w:rFonts w:hint="eastAsia"/>
                <w:color w:val="auto"/>
                <w:highlight w:val="none"/>
                <w:shd w:val="clear"/>
              </w:rPr>
              <w:t>以财务人员对账及院方统计为依据。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29" w:type="dxa"/>
            <w:noWrap/>
            <w:vAlign w:val="center"/>
          </w:tcPr>
          <w:p>
            <w:pPr>
              <w:pStyle w:val="16"/>
              <w:spacing w:line="240" w:lineRule="atLeast"/>
              <w:ind w:left="269"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3195"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538"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287"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613"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934"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ign w:val="center"/>
          </w:tcPr>
          <w:p>
            <w:pPr>
              <w:pStyle w:val="16"/>
              <w:spacing w:line="240" w:lineRule="atLeast"/>
              <w:ind w:left="269"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3195"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538"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287"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613"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934"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noWrap/>
            <w:vAlign w:val="center"/>
          </w:tcPr>
          <w:p>
            <w:pPr>
              <w:pStyle w:val="16"/>
              <w:spacing w:line="240" w:lineRule="atLeast"/>
              <w:ind w:left="269"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3195"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538"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287"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613"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c>
          <w:tcPr>
            <w:tcW w:w="2934" w:type="dxa"/>
            <w:noWrap/>
            <w:vAlign w:val="center"/>
          </w:tcPr>
          <w:p>
            <w:pPr>
              <w:pStyle w:val="16"/>
              <w:spacing w:line="240" w:lineRule="atLeast"/>
              <w:ind w:left="1080" w:leftChars="257" w:hanging="540"/>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8849" w:type="dxa"/>
            <w:gridSpan w:val="4"/>
            <w:noWrap/>
            <w:vAlign w:val="center"/>
          </w:tcPr>
          <w:p>
            <w:pPr>
              <w:pStyle w:val="16"/>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5547" w:type="dxa"/>
            <w:gridSpan w:val="2"/>
            <w:noWrap/>
            <w:vAlign w:val="center"/>
          </w:tcPr>
          <w:p>
            <w:pPr>
              <w:pStyle w:val="16"/>
              <w:spacing w:line="240" w:lineRule="atLeast"/>
              <w:ind w:left="1080" w:leftChars="257" w:hanging="540"/>
              <w:jc w:val="center"/>
              <w:rPr>
                <w:rFonts w:ascii="仿宋" w:hAnsi="仿宋" w:eastAsia="仿宋" w:cs="仿宋"/>
                <w:color w:val="auto"/>
                <w:sz w:val="24"/>
                <w:highlight w:val="none"/>
              </w:rPr>
            </w:pPr>
          </w:p>
        </w:tc>
      </w:tr>
    </w:tbl>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ab/>
      </w:r>
    </w:p>
    <w:p>
      <w:pPr>
        <w:pStyle w:val="16"/>
        <w:tabs>
          <w:tab w:val="left" w:pos="5370"/>
        </w:tabs>
        <w:spacing w:line="240" w:lineRule="atLeast"/>
        <w:ind w:left="1080"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b/>
          <w:bCs/>
          <w:color w:val="auto"/>
          <w:sz w:val="24"/>
          <w:highlight w:val="none"/>
        </w:rPr>
        <w:t>:1.如果投标人认为需要，每种</w:t>
      </w:r>
      <w:r>
        <w:rPr>
          <w:rFonts w:hint="eastAsia" w:ascii="仿宋" w:hAnsi="仿宋" w:eastAsia="仿宋" w:cs="仿宋"/>
          <w:b/>
          <w:bCs/>
          <w:color w:val="auto"/>
          <w:sz w:val="24"/>
          <w:highlight w:val="none"/>
          <w:lang w:eastAsia="zh-CN"/>
        </w:rPr>
        <w:t>服务</w:t>
      </w:r>
      <w:r>
        <w:rPr>
          <w:rFonts w:hint="eastAsia" w:ascii="仿宋" w:hAnsi="仿宋" w:eastAsia="仿宋" w:cs="仿宋"/>
          <w:b/>
          <w:bCs/>
          <w:color w:val="auto"/>
          <w:sz w:val="24"/>
          <w:highlight w:val="none"/>
        </w:rPr>
        <w:t>填写一份该表。</w:t>
      </w:r>
    </w:p>
    <w:p>
      <w:pPr>
        <w:pStyle w:val="16"/>
        <w:spacing w:line="240" w:lineRule="atLeast"/>
        <w:ind w:left="1080" w:leftChars="428" w:hanging="181" w:hangingChars="75"/>
        <w:rPr>
          <w:rFonts w:ascii="仿宋" w:hAnsi="仿宋" w:eastAsia="仿宋" w:cs="仿宋"/>
          <w:b/>
          <w:bCs/>
          <w:color w:val="auto"/>
          <w:sz w:val="24"/>
          <w:highlight w:val="none"/>
        </w:rPr>
      </w:pPr>
      <w:r>
        <w:rPr>
          <w:rFonts w:hint="eastAsia" w:ascii="仿宋" w:hAnsi="仿宋" w:eastAsia="仿宋" w:cs="仿宋"/>
          <w:b/>
          <w:bCs/>
          <w:color w:val="auto"/>
          <w:sz w:val="24"/>
          <w:highlight w:val="none"/>
        </w:rPr>
        <w:t>2.如果按单价计算的结果与总价不一致,以单价为准修正总价。</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3.如果不提供详细分项报价将视为没有实质性响应招标文件。</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4.上述各项的详细分项报价，应另页描述。</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5.如果开标一览表（报价表）内容与投标文件中明细表内容不一致的，以开标一览表（报价表）内容为准。</w:t>
      </w: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spacing w:before="0" w:line="240" w:lineRule="atLeast"/>
        <w:ind w:left="1080" w:leftChars="257" w:hanging="540"/>
        <w:rPr>
          <w:rFonts w:ascii="仿宋" w:hAnsi="仿宋" w:eastAsia="仿宋" w:cs="仿宋"/>
          <w:color w:val="auto"/>
          <w:sz w:val="24"/>
          <w:highlight w:val="none"/>
        </w:rPr>
      </w:pPr>
      <w:bookmarkStart w:id="311" w:name="_Toc216582816"/>
      <w:bookmarkStart w:id="312" w:name="_Toc14037"/>
      <w:bookmarkStart w:id="313" w:name="_Toc12062"/>
      <w:bookmarkStart w:id="314" w:name="_Toc515647819"/>
      <w:bookmarkStart w:id="315" w:name="_Toc18267"/>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2包--</w:t>
      </w:r>
      <w:r>
        <w:rPr>
          <w:rFonts w:hint="eastAsia" w:ascii="仿宋" w:hAnsi="仿宋" w:eastAsia="仿宋" w:cs="仿宋"/>
          <w:color w:val="auto"/>
          <w:sz w:val="24"/>
          <w:highlight w:val="none"/>
        </w:rPr>
        <w:t>投标分项报价表（投标文件格式七）</w:t>
      </w:r>
    </w:p>
    <w:p>
      <w:pPr>
        <w:pStyle w:val="16"/>
        <w:spacing w:line="240" w:lineRule="atLeast"/>
        <w:ind w:left="1080" w:leftChars="257" w:hanging="540"/>
        <w:rPr>
          <w:rFonts w:ascii="仿宋" w:hAnsi="仿宋" w:eastAsia="仿宋" w:cs="仿宋"/>
          <w:color w:val="auto"/>
          <w:sz w:val="24"/>
          <w:highlight w:val="none"/>
        </w:rPr>
      </w:pPr>
    </w:p>
    <w:tbl>
      <w:tblPr>
        <w:tblStyle w:val="27"/>
        <w:tblpPr w:leftFromText="180" w:rightFromText="180" w:vertAnchor="text" w:horzAnchor="page" w:tblpX="1096" w:tblpY="292"/>
        <w:tblOverlap w:val="never"/>
        <w:tblW w:w="14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3259"/>
        <w:gridCol w:w="2863"/>
        <w:gridCol w:w="2662"/>
        <w:gridCol w:w="2525"/>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73" w:type="dxa"/>
            <w:noWrap/>
            <w:vAlign w:val="center"/>
          </w:tcPr>
          <w:p>
            <w:pPr>
              <w:bidi w:val="0"/>
              <w:rPr>
                <w:color w:val="auto"/>
                <w:highlight w:val="none"/>
              </w:rPr>
            </w:pPr>
            <w:r>
              <w:rPr>
                <w:rFonts w:hint="eastAsia"/>
                <w:color w:val="auto"/>
                <w:highlight w:val="none"/>
              </w:rPr>
              <w:t>序号</w:t>
            </w:r>
          </w:p>
        </w:tc>
        <w:tc>
          <w:tcPr>
            <w:tcW w:w="3259" w:type="dxa"/>
            <w:noWrap/>
            <w:vAlign w:val="center"/>
          </w:tcPr>
          <w:p>
            <w:pPr>
              <w:bidi w:val="0"/>
              <w:rPr>
                <w:color w:val="auto"/>
                <w:highlight w:val="none"/>
              </w:rPr>
            </w:pPr>
            <w:r>
              <w:rPr>
                <w:rFonts w:hint="eastAsia"/>
                <w:color w:val="auto"/>
                <w:highlight w:val="none"/>
                <w:lang w:eastAsia="zh-CN"/>
              </w:rPr>
              <w:t>服务</w:t>
            </w:r>
            <w:r>
              <w:rPr>
                <w:rFonts w:hint="eastAsia"/>
                <w:color w:val="auto"/>
                <w:highlight w:val="none"/>
              </w:rPr>
              <w:t>名称</w:t>
            </w:r>
          </w:p>
        </w:tc>
        <w:tc>
          <w:tcPr>
            <w:tcW w:w="2863" w:type="dxa"/>
            <w:noWrap/>
            <w:vAlign w:val="center"/>
          </w:tcPr>
          <w:p>
            <w:pPr>
              <w:bidi w:val="0"/>
              <w:rPr>
                <w:color w:val="auto"/>
                <w:highlight w:val="none"/>
              </w:rPr>
            </w:pPr>
            <w:r>
              <w:rPr>
                <w:rFonts w:hint="eastAsia"/>
                <w:color w:val="auto"/>
                <w:highlight w:val="none"/>
              </w:rPr>
              <w:t>数量</w:t>
            </w:r>
          </w:p>
        </w:tc>
        <w:tc>
          <w:tcPr>
            <w:tcW w:w="2662" w:type="dxa"/>
            <w:noWrap/>
            <w:vAlign w:val="center"/>
          </w:tcPr>
          <w:p>
            <w:pPr>
              <w:bidi w:val="0"/>
              <w:rPr>
                <w:color w:val="auto"/>
                <w:highlight w:val="none"/>
              </w:rPr>
            </w:pPr>
            <w:r>
              <w:rPr>
                <w:rFonts w:hint="eastAsia"/>
                <w:color w:val="auto"/>
                <w:highlight w:val="none"/>
                <w:lang w:eastAsia="zh-CN"/>
              </w:rPr>
              <w:t>单位</w:t>
            </w:r>
          </w:p>
        </w:tc>
        <w:tc>
          <w:tcPr>
            <w:tcW w:w="2525" w:type="dxa"/>
            <w:noWrap/>
            <w:vAlign w:val="center"/>
          </w:tcPr>
          <w:p>
            <w:pPr>
              <w:bidi w:val="0"/>
              <w:rPr>
                <w:color w:val="auto"/>
                <w:highlight w:val="none"/>
              </w:rPr>
            </w:pPr>
            <w:r>
              <w:rPr>
                <w:rFonts w:hint="eastAsia"/>
                <w:color w:val="auto"/>
                <w:highlight w:val="none"/>
                <w:lang w:eastAsia="zh-CN"/>
              </w:rPr>
              <w:t>投标报价（</w:t>
            </w:r>
            <w:r>
              <w:rPr>
                <w:rFonts w:hint="eastAsia"/>
                <w:color w:val="auto"/>
                <w:highlight w:val="none"/>
                <w:lang w:val="en-US" w:eastAsia="zh-CN"/>
              </w:rPr>
              <w:t xml:space="preserve"> %</w:t>
            </w:r>
            <w:r>
              <w:rPr>
                <w:rFonts w:hint="eastAsia"/>
                <w:color w:val="auto"/>
                <w:highlight w:val="none"/>
                <w:lang w:eastAsia="zh-CN"/>
              </w:rPr>
              <w:t>）</w:t>
            </w:r>
          </w:p>
        </w:tc>
        <w:tc>
          <w:tcPr>
            <w:tcW w:w="2258" w:type="dxa"/>
            <w:noWrap/>
            <w:vAlign w:val="center"/>
          </w:tcPr>
          <w:p>
            <w:pPr>
              <w:bidi w:val="0"/>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73" w:type="dxa"/>
            <w:noWrap/>
            <w:vAlign w:val="center"/>
          </w:tcPr>
          <w:p>
            <w:pPr>
              <w:bidi w:val="0"/>
              <w:rPr>
                <w:color w:val="auto"/>
                <w:highlight w:val="none"/>
              </w:rPr>
            </w:pPr>
            <w:r>
              <w:rPr>
                <w:rFonts w:hint="eastAsia"/>
                <w:color w:val="auto"/>
                <w:highlight w:val="none"/>
              </w:rPr>
              <w:t>1.</w:t>
            </w:r>
          </w:p>
        </w:tc>
        <w:tc>
          <w:tcPr>
            <w:tcW w:w="3259" w:type="dxa"/>
            <w:noWrap/>
            <w:vAlign w:val="center"/>
          </w:tcPr>
          <w:p>
            <w:pPr>
              <w:bidi w:val="0"/>
              <w:rPr>
                <w:color w:val="auto"/>
                <w:highlight w:val="none"/>
              </w:rPr>
            </w:pPr>
            <w:r>
              <w:rPr>
                <w:rFonts w:hint="eastAsia"/>
                <w:color w:val="auto"/>
                <w:highlight w:val="none"/>
                <w:lang w:eastAsia="zh-CN"/>
              </w:rPr>
              <w:t>送出检测（</w:t>
            </w:r>
            <w:r>
              <w:rPr>
                <w:rFonts w:hint="eastAsia"/>
                <w:color w:val="auto"/>
                <w:highlight w:val="none"/>
                <w:lang w:val="en-US" w:eastAsia="zh-CN"/>
              </w:rPr>
              <w:t>例如</w:t>
            </w:r>
            <w:r>
              <w:rPr>
                <w:rFonts w:hint="eastAsia"/>
                <w:color w:val="auto"/>
                <w:highlight w:val="none"/>
                <w:lang w:eastAsia="zh-CN"/>
              </w:rPr>
              <w:t>）</w:t>
            </w:r>
          </w:p>
        </w:tc>
        <w:tc>
          <w:tcPr>
            <w:tcW w:w="2863" w:type="dxa"/>
            <w:noWrap/>
            <w:vAlign w:val="center"/>
          </w:tcPr>
          <w:p>
            <w:pPr>
              <w:bidi w:val="0"/>
              <w:rPr>
                <w:rFonts w:hint="eastAsia"/>
                <w:color w:val="auto"/>
                <w:highlight w:val="none"/>
                <w:lang w:val="en-US" w:eastAsia="zh-CN"/>
              </w:rPr>
            </w:pPr>
            <w:r>
              <w:rPr>
                <w:rFonts w:hint="eastAsia"/>
                <w:color w:val="auto"/>
                <w:highlight w:val="none"/>
                <w:lang w:val="en-US" w:eastAsia="zh-CN"/>
              </w:rPr>
              <w:t>以实际检测量为结算依据。</w:t>
            </w:r>
          </w:p>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color w:val="auto"/>
                <w:highlight w:val="none"/>
              </w:rPr>
            </w:pPr>
            <w:r>
              <w:rPr>
                <w:rFonts w:hint="eastAsia"/>
                <w:color w:val="auto"/>
                <w:highlight w:val="none"/>
                <w:lang w:val="en-US" w:eastAsia="zh-CN"/>
              </w:rPr>
              <w:t>送出项目：乙方最高收入比例为：62%；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73" w:type="dxa"/>
            <w:noWrap/>
            <w:vAlign w:val="center"/>
          </w:tcPr>
          <w:p>
            <w:pPr>
              <w:bidi w:val="0"/>
              <w:rPr>
                <w:color w:val="auto"/>
                <w:highlight w:val="none"/>
              </w:rPr>
            </w:pPr>
            <w:r>
              <w:rPr>
                <w:rFonts w:hint="eastAsia"/>
                <w:color w:val="auto"/>
                <w:highlight w:val="none"/>
              </w:rPr>
              <w:t>2.</w:t>
            </w:r>
          </w:p>
        </w:tc>
        <w:tc>
          <w:tcPr>
            <w:tcW w:w="3259" w:type="dxa"/>
            <w:noWrap/>
            <w:vAlign w:val="center"/>
          </w:tcPr>
          <w:p>
            <w:pPr>
              <w:bidi w:val="0"/>
              <w:rPr>
                <w:color w:val="auto"/>
                <w:highlight w:val="none"/>
              </w:rPr>
            </w:pPr>
          </w:p>
        </w:tc>
        <w:tc>
          <w:tcPr>
            <w:tcW w:w="2863" w:type="dxa"/>
            <w:noWrap/>
            <w:vAlign w:val="center"/>
          </w:tcPr>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73" w:type="dxa"/>
            <w:noWrap/>
            <w:vAlign w:val="center"/>
          </w:tcPr>
          <w:p>
            <w:pPr>
              <w:bidi w:val="0"/>
              <w:rPr>
                <w:color w:val="auto"/>
                <w:highlight w:val="none"/>
              </w:rPr>
            </w:pPr>
            <w:r>
              <w:rPr>
                <w:rFonts w:hint="eastAsia"/>
                <w:color w:val="auto"/>
                <w:highlight w:val="none"/>
                <w:lang w:val="en-US" w:eastAsia="zh-CN"/>
              </w:rPr>
              <w:t>3</w:t>
            </w:r>
          </w:p>
        </w:tc>
        <w:tc>
          <w:tcPr>
            <w:tcW w:w="3259" w:type="dxa"/>
            <w:noWrap/>
            <w:vAlign w:val="center"/>
          </w:tcPr>
          <w:p>
            <w:pPr>
              <w:bidi w:val="0"/>
              <w:rPr>
                <w:color w:val="auto"/>
                <w:highlight w:val="none"/>
              </w:rPr>
            </w:pPr>
          </w:p>
        </w:tc>
        <w:tc>
          <w:tcPr>
            <w:tcW w:w="2863" w:type="dxa"/>
            <w:noWrap/>
            <w:vAlign w:val="center"/>
          </w:tcPr>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73" w:type="dxa"/>
            <w:noWrap/>
            <w:vAlign w:val="center"/>
          </w:tcPr>
          <w:p>
            <w:pPr>
              <w:bidi w:val="0"/>
              <w:rPr>
                <w:color w:val="auto"/>
                <w:highlight w:val="none"/>
              </w:rPr>
            </w:pPr>
            <w:r>
              <w:rPr>
                <w:rFonts w:hint="eastAsia"/>
                <w:color w:val="auto"/>
                <w:highlight w:val="none"/>
                <w:lang w:val="en-US" w:eastAsia="zh-CN"/>
              </w:rPr>
              <w:t>4</w:t>
            </w:r>
          </w:p>
        </w:tc>
        <w:tc>
          <w:tcPr>
            <w:tcW w:w="3259" w:type="dxa"/>
            <w:noWrap/>
            <w:vAlign w:val="center"/>
          </w:tcPr>
          <w:p>
            <w:pPr>
              <w:bidi w:val="0"/>
              <w:rPr>
                <w:color w:val="auto"/>
                <w:highlight w:val="none"/>
              </w:rPr>
            </w:pPr>
          </w:p>
        </w:tc>
        <w:tc>
          <w:tcPr>
            <w:tcW w:w="2863" w:type="dxa"/>
            <w:noWrap/>
            <w:vAlign w:val="center"/>
          </w:tcPr>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0057" w:type="dxa"/>
            <w:gridSpan w:val="4"/>
            <w:noWrap/>
            <w:vAlign w:val="center"/>
          </w:tcPr>
          <w:p>
            <w:pPr>
              <w:bidi w:val="0"/>
              <w:rPr>
                <w:rFonts w:hint="eastAsia"/>
                <w:color w:val="auto"/>
                <w:highlight w:val="none"/>
              </w:rPr>
            </w:pPr>
            <w:r>
              <w:rPr>
                <w:rFonts w:hint="eastAsia"/>
                <w:color w:val="auto"/>
                <w:highlight w:val="none"/>
              </w:rPr>
              <w:t>总价：</w:t>
            </w:r>
          </w:p>
        </w:tc>
        <w:tc>
          <w:tcPr>
            <w:tcW w:w="4783" w:type="dxa"/>
            <w:gridSpan w:val="2"/>
            <w:noWrap/>
            <w:vAlign w:val="center"/>
          </w:tcPr>
          <w:p>
            <w:pPr>
              <w:bidi w:val="0"/>
              <w:rPr>
                <w:color w:val="auto"/>
                <w:highlight w:val="none"/>
              </w:rPr>
            </w:pPr>
          </w:p>
        </w:tc>
      </w:tr>
    </w:tbl>
    <w:p>
      <w:pPr>
        <w:pStyle w:val="16"/>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项目名称:                      招标编号:                         包号: 　 　报价单位：</w:t>
      </w:r>
      <w:r>
        <w:rPr>
          <w:rFonts w:hint="eastAsia" w:ascii="仿宋" w:hAnsi="仿宋" w:eastAsia="仿宋" w:cs="仿宋"/>
          <w:color w:val="auto"/>
          <w:sz w:val="24"/>
          <w:highlight w:val="none"/>
          <w:lang w:val="en-US" w:eastAsia="zh-CN"/>
        </w:rPr>
        <w:t>%</w:t>
      </w: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ab/>
      </w:r>
    </w:p>
    <w:p>
      <w:pPr>
        <w:pStyle w:val="16"/>
        <w:tabs>
          <w:tab w:val="left" w:pos="5370"/>
        </w:tabs>
        <w:spacing w:line="240" w:lineRule="atLeast"/>
        <w:ind w:left="1080"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注:1.如果投标人认为需要，每种</w:t>
      </w:r>
      <w:r>
        <w:rPr>
          <w:rFonts w:hint="eastAsia" w:ascii="仿宋" w:hAnsi="仿宋" w:eastAsia="仿宋" w:cs="仿宋"/>
          <w:b/>
          <w:bCs/>
          <w:color w:val="auto"/>
          <w:sz w:val="24"/>
          <w:highlight w:val="none"/>
          <w:lang w:eastAsia="zh-CN"/>
        </w:rPr>
        <w:t>服务</w:t>
      </w:r>
      <w:r>
        <w:rPr>
          <w:rFonts w:hint="eastAsia" w:ascii="仿宋" w:hAnsi="仿宋" w:eastAsia="仿宋" w:cs="仿宋"/>
          <w:b/>
          <w:bCs/>
          <w:color w:val="auto"/>
          <w:sz w:val="24"/>
          <w:highlight w:val="none"/>
        </w:rPr>
        <w:t>填写一份该表。</w:t>
      </w:r>
    </w:p>
    <w:p>
      <w:pPr>
        <w:pStyle w:val="16"/>
        <w:spacing w:line="240" w:lineRule="atLeast"/>
        <w:ind w:left="1080" w:leftChars="428" w:hanging="181" w:hangingChars="75"/>
        <w:rPr>
          <w:rFonts w:ascii="仿宋" w:hAnsi="仿宋" w:eastAsia="仿宋" w:cs="仿宋"/>
          <w:b/>
          <w:bCs/>
          <w:color w:val="auto"/>
          <w:sz w:val="24"/>
          <w:highlight w:val="none"/>
        </w:rPr>
      </w:pPr>
      <w:r>
        <w:rPr>
          <w:rFonts w:hint="eastAsia" w:ascii="仿宋" w:hAnsi="仿宋" w:eastAsia="仿宋" w:cs="仿宋"/>
          <w:b/>
          <w:bCs/>
          <w:color w:val="auto"/>
          <w:sz w:val="24"/>
          <w:highlight w:val="none"/>
        </w:rPr>
        <w:t>2.如果按单价计算的结果与总价不一致,以单价为准修正总价。</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3.如果不提供详细分项报价将视为没有实质性响应招标文件。</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4.上述各项的详细分项报价，应另页描述。</w:t>
      </w:r>
    </w:p>
    <w:p>
      <w:pPr>
        <w:pStyle w:val="16"/>
        <w:spacing w:line="240" w:lineRule="atLeast"/>
        <w:ind w:left="1080" w:leftChars="257" w:hanging="54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5.如果开标一览表（报价表）内容与投标文件中明细表内容不一致的，以开标一览表（报价表）内容为准。</w:t>
      </w:r>
    </w:p>
    <w:p>
      <w:pPr>
        <w:rPr>
          <w:rFonts w:hint="eastAsia" w:ascii="仿宋" w:hAnsi="仿宋" w:eastAsia="仿宋" w:cs="仿宋"/>
          <w:b/>
          <w:bCs/>
          <w:color w:val="auto"/>
          <w:sz w:val="24"/>
          <w:highlight w:val="none"/>
        </w:rPr>
      </w:pPr>
    </w:p>
    <w:p>
      <w:pPr>
        <w:pStyle w:val="2"/>
        <w:rPr>
          <w:rFonts w:hint="eastAsia" w:ascii="仿宋" w:hAnsi="仿宋" w:eastAsia="仿宋" w:cs="仿宋"/>
          <w:b/>
          <w:bCs/>
          <w:color w:val="auto"/>
          <w:sz w:val="24"/>
          <w:highlight w:val="none"/>
        </w:rPr>
      </w:pPr>
    </w:p>
    <w:p>
      <w:pPr>
        <w:pStyle w:val="4"/>
        <w:spacing w:before="0"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3包--</w:t>
      </w:r>
      <w:r>
        <w:rPr>
          <w:rFonts w:hint="eastAsia" w:ascii="仿宋" w:hAnsi="仿宋" w:eastAsia="仿宋" w:cs="仿宋"/>
          <w:color w:val="auto"/>
          <w:sz w:val="24"/>
          <w:highlight w:val="none"/>
        </w:rPr>
        <w:t>投标分项报价表（投标文件格式七）</w:t>
      </w:r>
    </w:p>
    <w:p>
      <w:pPr>
        <w:pStyle w:val="16"/>
        <w:spacing w:line="240" w:lineRule="atLeast"/>
        <w:ind w:left="1080" w:leftChars="257" w:hanging="540"/>
        <w:rPr>
          <w:rFonts w:ascii="仿宋" w:hAnsi="仿宋" w:eastAsia="仿宋" w:cs="仿宋"/>
          <w:color w:val="auto"/>
          <w:sz w:val="24"/>
          <w:highlight w:val="none"/>
        </w:rPr>
      </w:pPr>
    </w:p>
    <w:tbl>
      <w:tblPr>
        <w:tblStyle w:val="27"/>
        <w:tblpPr w:leftFromText="180" w:rightFromText="180" w:vertAnchor="text" w:horzAnchor="page" w:tblpX="1096" w:tblpY="292"/>
        <w:tblOverlap w:val="never"/>
        <w:tblW w:w="14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3259"/>
        <w:gridCol w:w="2863"/>
        <w:gridCol w:w="2662"/>
        <w:gridCol w:w="2525"/>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73" w:type="dxa"/>
            <w:noWrap/>
            <w:vAlign w:val="center"/>
          </w:tcPr>
          <w:p>
            <w:pPr>
              <w:bidi w:val="0"/>
              <w:rPr>
                <w:color w:val="auto"/>
                <w:highlight w:val="none"/>
              </w:rPr>
            </w:pPr>
            <w:r>
              <w:rPr>
                <w:rFonts w:hint="eastAsia"/>
                <w:color w:val="auto"/>
                <w:highlight w:val="none"/>
              </w:rPr>
              <w:t>序号</w:t>
            </w:r>
          </w:p>
        </w:tc>
        <w:tc>
          <w:tcPr>
            <w:tcW w:w="3259" w:type="dxa"/>
            <w:noWrap/>
            <w:vAlign w:val="center"/>
          </w:tcPr>
          <w:p>
            <w:pPr>
              <w:bidi w:val="0"/>
              <w:rPr>
                <w:color w:val="auto"/>
                <w:highlight w:val="none"/>
              </w:rPr>
            </w:pPr>
            <w:r>
              <w:rPr>
                <w:rFonts w:hint="eastAsia"/>
                <w:color w:val="auto"/>
                <w:highlight w:val="none"/>
                <w:lang w:eastAsia="zh-CN"/>
              </w:rPr>
              <w:t>服务</w:t>
            </w:r>
            <w:r>
              <w:rPr>
                <w:rFonts w:hint="eastAsia"/>
                <w:color w:val="auto"/>
                <w:highlight w:val="none"/>
              </w:rPr>
              <w:t>名称</w:t>
            </w:r>
          </w:p>
        </w:tc>
        <w:tc>
          <w:tcPr>
            <w:tcW w:w="2863" w:type="dxa"/>
            <w:noWrap/>
            <w:vAlign w:val="center"/>
          </w:tcPr>
          <w:p>
            <w:pPr>
              <w:bidi w:val="0"/>
              <w:rPr>
                <w:color w:val="auto"/>
                <w:highlight w:val="none"/>
              </w:rPr>
            </w:pPr>
            <w:r>
              <w:rPr>
                <w:rFonts w:hint="eastAsia"/>
                <w:color w:val="auto"/>
                <w:highlight w:val="none"/>
              </w:rPr>
              <w:t>数量</w:t>
            </w:r>
          </w:p>
        </w:tc>
        <w:tc>
          <w:tcPr>
            <w:tcW w:w="2662" w:type="dxa"/>
            <w:noWrap/>
            <w:vAlign w:val="center"/>
          </w:tcPr>
          <w:p>
            <w:pPr>
              <w:bidi w:val="0"/>
              <w:rPr>
                <w:color w:val="auto"/>
                <w:highlight w:val="none"/>
              </w:rPr>
            </w:pPr>
            <w:r>
              <w:rPr>
                <w:rFonts w:hint="eastAsia"/>
                <w:color w:val="auto"/>
                <w:highlight w:val="none"/>
                <w:lang w:eastAsia="zh-CN"/>
              </w:rPr>
              <w:t>单位</w:t>
            </w:r>
          </w:p>
        </w:tc>
        <w:tc>
          <w:tcPr>
            <w:tcW w:w="2525" w:type="dxa"/>
            <w:noWrap/>
            <w:vAlign w:val="center"/>
          </w:tcPr>
          <w:p>
            <w:pPr>
              <w:bidi w:val="0"/>
              <w:rPr>
                <w:color w:val="auto"/>
                <w:highlight w:val="none"/>
              </w:rPr>
            </w:pPr>
            <w:r>
              <w:rPr>
                <w:rFonts w:hint="eastAsia"/>
                <w:color w:val="auto"/>
                <w:highlight w:val="none"/>
                <w:lang w:eastAsia="zh-CN"/>
              </w:rPr>
              <w:t>投标报价（</w:t>
            </w:r>
            <w:r>
              <w:rPr>
                <w:rFonts w:hint="eastAsia"/>
                <w:color w:val="auto"/>
                <w:highlight w:val="none"/>
                <w:lang w:val="en-US" w:eastAsia="zh-CN"/>
              </w:rPr>
              <w:t xml:space="preserve"> %</w:t>
            </w:r>
            <w:r>
              <w:rPr>
                <w:rFonts w:hint="eastAsia"/>
                <w:color w:val="auto"/>
                <w:highlight w:val="none"/>
                <w:lang w:eastAsia="zh-CN"/>
              </w:rPr>
              <w:t>）</w:t>
            </w:r>
          </w:p>
        </w:tc>
        <w:tc>
          <w:tcPr>
            <w:tcW w:w="2258" w:type="dxa"/>
            <w:noWrap/>
            <w:vAlign w:val="center"/>
          </w:tcPr>
          <w:p>
            <w:pPr>
              <w:bidi w:val="0"/>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73" w:type="dxa"/>
            <w:noWrap/>
            <w:vAlign w:val="center"/>
          </w:tcPr>
          <w:p>
            <w:pPr>
              <w:bidi w:val="0"/>
              <w:rPr>
                <w:color w:val="auto"/>
                <w:highlight w:val="none"/>
              </w:rPr>
            </w:pPr>
            <w:r>
              <w:rPr>
                <w:rFonts w:hint="eastAsia"/>
                <w:color w:val="auto"/>
                <w:highlight w:val="none"/>
              </w:rPr>
              <w:t>1.</w:t>
            </w:r>
          </w:p>
        </w:tc>
        <w:tc>
          <w:tcPr>
            <w:tcW w:w="3259" w:type="dxa"/>
            <w:noWrap/>
            <w:vAlign w:val="center"/>
          </w:tcPr>
          <w:p>
            <w:pPr>
              <w:bidi w:val="0"/>
              <w:rPr>
                <w:color w:val="auto"/>
                <w:highlight w:val="none"/>
              </w:rPr>
            </w:pPr>
            <w:r>
              <w:rPr>
                <w:rFonts w:hint="eastAsia"/>
                <w:color w:val="auto"/>
                <w:highlight w:val="none"/>
                <w:lang w:eastAsia="zh-CN"/>
              </w:rPr>
              <w:t>送出检测（</w:t>
            </w:r>
            <w:r>
              <w:rPr>
                <w:rFonts w:hint="eastAsia"/>
                <w:color w:val="auto"/>
                <w:highlight w:val="none"/>
                <w:lang w:val="en-US" w:eastAsia="zh-CN"/>
              </w:rPr>
              <w:t>例如</w:t>
            </w:r>
            <w:r>
              <w:rPr>
                <w:rFonts w:hint="eastAsia"/>
                <w:color w:val="auto"/>
                <w:highlight w:val="none"/>
                <w:lang w:eastAsia="zh-CN"/>
              </w:rPr>
              <w:t>）</w:t>
            </w:r>
          </w:p>
        </w:tc>
        <w:tc>
          <w:tcPr>
            <w:tcW w:w="2863" w:type="dxa"/>
            <w:noWrap/>
            <w:vAlign w:val="center"/>
          </w:tcPr>
          <w:p>
            <w:pPr>
              <w:bidi w:val="0"/>
              <w:rPr>
                <w:rFonts w:hint="eastAsia"/>
                <w:color w:val="auto"/>
                <w:highlight w:val="none"/>
                <w:lang w:val="en-US" w:eastAsia="zh-CN"/>
              </w:rPr>
            </w:pPr>
            <w:r>
              <w:rPr>
                <w:rFonts w:hint="eastAsia"/>
                <w:color w:val="auto"/>
                <w:highlight w:val="none"/>
                <w:lang w:val="en-US" w:eastAsia="zh-CN"/>
              </w:rPr>
              <w:t>以实际检测量为结算依据。</w:t>
            </w:r>
          </w:p>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rFonts w:hint="eastAsia"/>
                <w:color w:val="auto"/>
                <w:highlight w:val="none"/>
                <w:lang w:val="en-US" w:eastAsia="zh-CN"/>
              </w:rPr>
            </w:pPr>
            <w:r>
              <w:rPr>
                <w:rFonts w:hint="eastAsia"/>
                <w:color w:val="auto"/>
                <w:highlight w:val="none"/>
                <w:lang w:val="en-US" w:eastAsia="zh-CN"/>
              </w:rPr>
              <w:t>送出项目，乙方最高收入比例为：70%；</w:t>
            </w:r>
          </w:p>
          <w:p>
            <w:pPr>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73" w:type="dxa"/>
            <w:noWrap/>
            <w:vAlign w:val="center"/>
          </w:tcPr>
          <w:p>
            <w:pPr>
              <w:bidi w:val="0"/>
              <w:rPr>
                <w:color w:val="auto"/>
                <w:highlight w:val="none"/>
              </w:rPr>
            </w:pPr>
            <w:r>
              <w:rPr>
                <w:rFonts w:hint="eastAsia"/>
                <w:color w:val="auto"/>
                <w:highlight w:val="none"/>
              </w:rPr>
              <w:t>2.</w:t>
            </w:r>
          </w:p>
        </w:tc>
        <w:tc>
          <w:tcPr>
            <w:tcW w:w="3259" w:type="dxa"/>
            <w:noWrap/>
            <w:vAlign w:val="center"/>
          </w:tcPr>
          <w:p>
            <w:pPr>
              <w:bidi w:val="0"/>
              <w:rPr>
                <w:color w:val="auto"/>
                <w:highlight w:val="none"/>
              </w:rPr>
            </w:pPr>
          </w:p>
        </w:tc>
        <w:tc>
          <w:tcPr>
            <w:tcW w:w="2863" w:type="dxa"/>
            <w:noWrap/>
            <w:vAlign w:val="center"/>
          </w:tcPr>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73" w:type="dxa"/>
            <w:noWrap/>
            <w:vAlign w:val="center"/>
          </w:tcPr>
          <w:p>
            <w:pPr>
              <w:bidi w:val="0"/>
              <w:rPr>
                <w:color w:val="auto"/>
                <w:highlight w:val="none"/>
              </w:rPr>
            </w:pPr>
            <w:r>
              <w:rPr>
                <w:rFonts w:hint="eastAsia"/>
                <w:color w:val="auto"/>
                <w:highlight w:val="none"/>
                <w:lang w:val="en-US" w:eastAsia="zh-CN"/>
              </w:rPr>
              <w:t>3</w:t>
            </w:r>
          </w:p>
        </w:tc>
        <w:tc>
          <w:tcPr>
            <w:tcW w:w="3259" w:type="dxa"/>
            <w:noWrap/>
            <w:vAlign w:val="center"/>
          </w:tcPr>
          <w:p>
            <w:pPr>
              <w:bidi w:val="0"/>
              <w:rPr>
                <w:color w:val="auto"/>
                <w:highlight w:val="none"/>
              </w:rPr>
            </w:pPr>
          </w:p>
        </w:tc>
        <w:tc>
          <w:tcPr>
            <w:tcW w:w="2863" w:type="dxa"/>
            <w:noWrap/>
            <w:vAlign w:val="center"/>
          </w:tcPr>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73" w:type="dxa"/>
            <w:noWrap/>
            <w:vAlign w:val="center"/>
          </w:tcPr>
          <w:p>
            <w:pPr>
              <w:bidi w:val="0"/>
              <w:rPr>
                <w:color w:val="auto"/>
                <w:highlight w:val="none"/>
              </w:rPr>
            </w:pPr>
            <w:r>
              <w:rPr>
                <w:rFonts w:hint="eastAsia"/>
                <w:color w:val="auto"/>
                <w:highlight w:val="none"/>
                <w:lang w:val="en-US" w:eastAsia="zh-CN"/>
              </w:rPr>
              <w:t>4</w:t>
            </w:r>
          </w:p>
        </w:tc>
        <w:tc>
          <w:tcPr>
            <w:tcW w:w="3259" w:type="dxa"/>
            <w:noWrap/>
            <w:vAlign w:val="center"/>
          </w:tcPr>
          <w:p>
            <w:pPr>
              <w:bidi w:val="0"/>
              <w:rPr>
                <w:color w:val="auto"/>
                <w:highlight w:val="none"/>
              </w:rPr>
            </w:pPr>
          </w:p>
        </w:tc>
        <w:tc>
          <w:tcPr>
            <w:tcW w:w="2863" w:type="dxa"/>
            <w:noWrap/>
            <w:vAlign w:val="center"/>
          </w:tcPr>
          <w:p>
            <w:pPr>
              <w:bidi w:val="0"/>
              <w:rPr>
                <w:color w:val="auto"/>
                <w:highlight w:val="none"/>
              </w:rPr>
            </w:pPr>
          </w:p>
        </w:tc>
        <w:tc>
          <w:tcPr>
            <w:tcW w:w="2662" w:type="dxa"/>
            <w:noWrap/>
            <w:vAlign w:val="center"/>
          </w:tcPr>
          <w:p>
            <w:pPr>
              <w:bidi w:val="0"/>
              <w:rPr>
                <w:color w:val="auto"/>
                <w:highlight w:val="none"/>
              </w:rPr>
            </w:pPr>
          </w:p>
        </w:tc>
        <w:tc>
          <w:tcPr>
            <w:tcW w:w="2525" w:type="dxa"/>
            <w:noWrap/>
            <w:vAlign w:val="center"/>
          </w:tcPr>
          <w:p>
            <w:pPr>
              <w:bidi w:val="0"/>
              <w:rPr>
                <w:color w:val="auto"/>
                <w:highlight w:val="none"/>
              </w:rPr>
            </w:pPr>
          </w:p>
        </w:tc>
        <w:tc>
          <w:tcPr>
            <w:tcW w:w="2258" w:type="dxa"/>
            <w:noWrap/>
            <w:vAlign w:val="center"/>
          </w:tcPr>
          <w:p>
            <w:pPr>
              <w:bidi w:val="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0057" w:type="dxa"/>
            <w:gridSpan w:val="4"/>
            <w:noWrap/>
            <w:vAlign w:val="center"/>
          </w:tcPr>
          <w:p>
            <w:pPr>
              <w:bidi w:val="0"/>
              <w:rPr>
                <w:rFonts w:hint="eastAsia"/>
                <w:color w:val="auto"/>
                <w:highlight w:val="none"/>
              </w:rPr>
            </w:pPr>
            <w:r>
              <w:rPr>
                <w:rFonts w:hint="eastAsia"/>
                <w:color w:val="auto"/>
                <w:highlight w:val="none"/>
              </w:rPr>
              <w:t>总价：</w:t>
            </w:r>
          </w:p>
        </w:tc>
        <w:tc>
          <w:tcPr>
            <w:tcW w:w="4783" w:type="dxa"/>
            <w:gridSpan w:val="2"/>
            <w:noWrap/>
            <w:vAlign w:val="center"/>
          </w:tcPr>
          <w:p>
            <w:pPr>
              <w:bidi w:val="0"/>
              <w:rPr>
                <w:color w:val="auto"/>
                <w:highlight w:val="none"/>
              </w:rPr>
            </w:pPr>
          </w:p>
        </w:tc>
      </w:tr>
    </w:tbl>
    <w:p>
      <w:pPr>
        <w:pStyle w:val="16"/>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项目名称:                      招标编号:                         包号: 　 　报价单位：</w:t>
      </w:r>
      <w:r>
        <w:rPr>
          <w:rFonts w:hint="eastAsia" w:ascii="仿宋" w:hAnsi="仿宋" w:eastAsia="仿宋" w:cs="仿宋"/>
          <w:color w:val="auto"/>
          <w:sz w:val="24"/>
          <w:highlight w:val="none"/>
          <w:lang w:val="en-US" w:eastAsia="zh-CN"/>
        </w:rPr>
        <w:t>%</w:t>
      </w: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ab/>
      </w:r>
    </w:p>
    <w:p>
      <w:pPr>
        <w:pStyle w:val="16"/>
        <w:tabs>
          <w:tab w:val="left" w:pos="5370"/>
        </w:tabs>
        <w:spacing w:line="240" w:lineRule="atLeast"/>
        <w:ind w:left="1080"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注:1.如果投标人认为需要，每种</w:t>
      </w:r>
      <w:r>
        <w:rPr>
          <w:rFonts w:hint="eastAsia" w:ascii="仿宋" w:hAnsi="仿宋" w:eastAsia="仿宋" w:cs="仿宋"/>
          <w:b/>
          <w:bCs/>
          <w:color w:val="auto"/>
          <w:sz w:val="24"/>
          <w:highlight w:val="none"/>
          <w:lang w:eastAsia="zh-CN"/>
        </w:rPr>
        <w:t>服务</w:t>
      </w:r>
      <w:r>
        <w:rPr>
          <w:rFonts w:hint="eastAsia" w:ascii="仿宋" w:hAnsi="仿宋" w:eastAsia="仿宋" w:cs="仿宋"/>
          <w:b/>
          <w:bCs/>
          <w:color w:val="auto"/>
          <w:sz w:val="24"/>
          <w:highlight w:val="none"/>
        </w:rPr>
        <w:t>填写一份该表。</w:t>
      </w:r>
    </w:p>
    <w:p>
      <w:pPr>
        <w:pStyle w:val="16"/>
        <w:spacing w:line="240" w:lineRule="atLeast"/>
        <w:ind w:left="1080" w:leftChars="428" w:hanging="181" w:hangingChars="75"/>
        <w:rPr>
          <w:rFonts w:ascii="仿宋" w:hAnsi="仿宋" w:eastAsia="仿宋" w:cs="仿宋"/>
          <w:b/>
          <w:bCs/>
          <w:color w:val="auto"/>
          <w:sz w:val="24"/>
          <w:highlight w:val="none"/>
        </w:rPr>
      </w:pPr>
      <w:r>
        <w:rPr>
          <w:rFonts w:hint="eastAsia" w:ascii="仿宋" w:hAnsi="仿宋" w:eastAsia="仿宋" w:cs="仿宋"/>
          <w:b/>
          <w:bCs/>
          <w:color w:val="auto"/>
          <w:sz w:val="24"/>
          <w:highlight w:val="none"/>
        </w:rPr>
        <w:t>2.如果按单价计算的结果与总价不一致,以单价为准修正总价。</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3.如果不提供详细分项报价将视为没有实质性响应招标文件。</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4.上述各项的详细分项报价，应另页描述。</w:t>
      </w:r>
    </w:p>
    <w:p>
      <w:pPr>
        <w:pStyle w:val="16"/>
        <w:spacing w:line="240" w:lineRule="atLeast"/>
        <w:ind w:left="1080" w:leftChars="257" w:hanging="54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5.如果开标一览表（报价表）内容与投标文件中明细表内容不一致的，以开标一览表（报价表）内容为准。</w:t>
      </w:r>
    </w:p>
    <w:p>
      <w:pPr>
        <w:pStyle w:val="2"/>
        <w:rPr>
          <w:rFonts w:hint="eastAsia" w:ascii="仿宋" w:hAnsi="仿宋" w:eastAsia="仿宋" w:cs="仿宋"/>
          <w:b/>
          <w:bCs/>
          <w:color w:val="auto"/>
          <w:sz w:val="24"/>
          <w:highlight w:val="none"/>
        </w:rPr>
      </w:pPr>
    </w:p>
    <w:p>
      <w:pPr>
        <w:pStyle w:val="4"/>
        <w:spacing w:before="0" w:line="240" w:lineRule="atLeast"/>
        <w:ind w:left="1080" w:leftChars="257" w:hanging="540"/>
        <w:rPr>
          <w:rFonts w:hint="eastAsia" w:ascii="仿宋" w:hAnsi="仿宋" w:eastAsia="仿宋" w:cs="仿宋"/>
          <w:color w:val="auto"/>
          <w:sz w:val="24"/>
          <w:highlight w:val="none"/>
        </w:rPr>
      </w:pPr>
    </w:p>
    <w:p>
      <w:pPr>
        <w:pStyle w:val="4"/>
        <w:spacing w:before="0"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4   </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说明一览表</w:t>
      </w:r>
      <w:bookmarkEnd w:id="311"/>
      <w:r>
        <w:rPr>
          <w:rFonts w:hint="eastAsia" w:ascii="仿宋" w:hAnsi="仿宋" w:eastAsia="仿宋" w:cs="仿宋"/>
          <w:color w:val="auto"/>
          <w:sz w:val="24"/>
          <w:highlight w:val="none"/>
        </w:rPr>
        <w:t>（投标文件格式八）</w:t>
      </w:r>
      <w:bookmarkEnd w:id="312"/>
      <w:bookmarkEnd w:id="313"/>
      <w:bookmarkEnd w:id="314"/>
      <w:bookmarkEnd w:id="315"/>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pStyle w:val="16"/>
        <w:spacing w:line="240" w:lineRule="atLeast"/>
        <w:ind w:left="1080" w:leftChars="257" w:hanging="540"/>
        <w:rPr>
          <w:rFonts w:ascii="仿宋" w:hAnsi="仿宋" w:eastAsia="仿宋" w:cs="仿宋"/>
          <w:color w:val="auto"/>
          <w:sz w:val="24"/>
          <w:highlight w:val="none"/>
        </w:rPr>
      </w:pPr>
    </w:p>
    <w:tbl>
      <w:tblPr>
        <w:tblStyle w:val="2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440" w:type="dxa"/>
            <w:noWrap/>
          </w:tcPr>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80" w:type="dxa"/>
            <w:noWrap/>
          </w:tcPr>
          <w:p>
            <w:pPr>
              <w:pStyle w:val="16"/>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服务设备</w:t>
            </w:r>
            <w:r>
              <w:rPr>
                <w:rFonts w:hint="eastAsia" w:ascii="仿宋" w:hAnsi="仿宋" w:eastAsia="仿宋" w:cs="仿宋"/>
                <w:color w:val="auto"/>
                <w:sz w:val="24"/>
                <w:highlight w:val="none"/>
              </w:rPr>
              <w:t>名称</w:t>
            </w:r>
          </w:p>
        </w:tc>
        <w:tc>
          <w:tcPr>
            <w:tcW w:w="1800" w:type="dxa"/>
            <w:noWrap/>
          </w:tcPr>
          <w:p>
            <w:pPr>
              <w:pStyle w:val="16"/>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服务内容</w:t>
            </w:r>
          </w:p>
        </w:tc>
        <w:tc>
          <w:tcPr>
            <w:tcW w:w="1620" w:type="dxa"/>
            <w:noWrap/>
          </w:tcPr>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980" w:type="dxa"/>
            <w:noWrap/>
          </w:tcPr>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期</w:t>
            </w:r>
          </w:p>
        </w:tc>
        <w:tc>
          <w:tcPr>
            <w:tcW w:w="2160" w:type="dxa"/>
            <w:noWrap/>
          </w:tcPr>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地点</w:t>
            </w:r>
          </w:p>
        </w:tc>
        <w:tc>
          <w:tcPr>
            <w:tcW w:w="1980" w:type="dxa"/>
            <w:noWrap/>
          </w:tcPr>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1800" w:type="dxa"/>
            <w:noWrap/>
          </w:tcPr>
          <w:p>
            <w:pPr>
              <w:pStyle w:val="16"/>
              <w:spacing w:line="240" w:lineRule="atLeast"/>
              <w:ind w:left="1080" w:leftChars="257" w:hanging="540"/>
              <w:rPr>
                <w:rFonts w:ascii="仿宋" w:hAnsi="仿宋" w:eastAsia="仿宋" w:cs="仿宋"/>
                <w:color w:val="auto"/>
                <w:sz w:val="24"/>
                <w:highlight w:val="none"/>
              </w:rPr>
            </w:pPr>
          </w:p>
        </w:tc>
        <w:tc>
          <w:tcPr>
            <w:tcW w:w="162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c>
          <w:tcPr>
            <w:tcW w:w="2160" w:type="dxa"/>
            <w:noWrap/>
          </w:tcPr>
          <w:p>
            <w:pPr>
              <w:pStyle w:val="16"/>
              <w:spacing w:line="240" w:lineRule="atLeast"/>
              <w:ind w:left="1080" w:leftChars="257" w:hanging="540"/>
              <w:rPr>
                <w:rFonts w:ascii="仿宋" w:hAnsi="仿宋" w:eastAsia="仿宋" w:cs="仿宋"/>
                <w:color w:val="auto"/>
                <w:sz w:val="24"/>
                <w:highlight w:val="none"/>
              </w:rPr>
            </w:pPr>
          </w:p>
        </w:tc>
        <w:tc>
          <w:tcPr>
            <w:tcW w:w="1980" w:type="dxa"/>
            <w:noWrap/>
          </w:tcPr>
          <w:p>
            <w:pPr>
              <w:pStyle w:val="16"/>
              <w:spacing w:line="240" w:lineRule="atLeast"/>
              <w:ind w:left="1080" w:leftChars="257" w:hanging="540"/>
              <w:rPr>
                <w:rFonts w:ascii="仿宋" w:hAnsi="仿宋" w:eastAsia="仿宋" w:cs="仿宋"/>
                <w:color w:val="auto"/>
                <w:sz w:val="24"/>
                <w:highlight w:val="none"/>
              </w:rPr>
            </w:pPr>
          </w:p>
        </w:tc>
      </w:tr>
    </w:tbl>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ab/>
      </w:r>
    </w:p>
    <w:p>
      <w:pPr>
        <w:pStyle w:val="16"/>
        <w:tabs>
          <w:tab w:val="left" w:pos="5370"/>
        </w:tabs>
        <w:spacing w:line="240" w:lineRule="atLeast"/>
        <w:ind w:left="1080"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注: 各项</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详细技术性能应另页描述。</w:t>
      </w:r>
    </w:p>
    <w:p>
      <w:pPr>
        <w:pStyle w:val="16"/>
        <w:spacing w:line="240" w:lineRule="atLeast"/>
        <w:ind w:left="1080" w:leftChars="257" w:hanging="540"/>
        <w:jc w:val="center"/>
        <w:rPr>
          <w:rFonts w:ascii="仿宋" w:hAnsi="仿宋" w:eastAsia="仿宋" w:cs="仿宋"/>
          <w:color w:val="auto"/>
          <w:sz w:val="24"/>
          <w:highlight w:val="none"/>
        </w:rPr>
      </w:pPr>
    </w:p>
    <w:p>
      <w:pPr>
        <w:pStyle w:val="16"/>
        <w:spacing w:line="240" w:lineRule="atLeast"/>
        <w:ind w:left="1080" w:leftChars="257" w:hanging="540"/>
        <w:jc w:val="center"/>
        <w:rPr>
          <w:rFonts w:ascii="仿宋" w:hAnsi="仿宋" w:eastAsia="仿宋" w:cs="仿宋"/>
          <w:color w:val="auto"/>
          <w:sz w:val="24"/>
          <w:highlight w:val="none"/>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 w:hAnsi="仿宋" w:eastAsia="仿宋" w:cs="仿宋"/>
          <w:color w:val="auto"/>
          <w:sz w:val="24"/>
          <w:highlight w:val="none"/>
        </w:rPr>
      </w:pPr>
      <w:bookmarkStart w:id="316" w:name="_Toc12014"/>
      <w:r>
        <w:rPr>
          <w:rFonts w:hint="eastAsia" w:ascii="仿宋" w:hAnsi="仿宋" w:eastAsia="仿宋" w:cs="仿宋"/>
          <w:color w:val="auto"/>
          <w:sz w:val="24"/>
          <w:highlight w:val="none"/>
        </w:rPr>
        <w:t>5   技术规格偏离表</w:t>
      </w:r>
      <w:bookmarkEnd w:id="307"/>
      <w:r>
        <w:rPr>
          <w:rFonts w:hint="eastAsia" w:ascii="仿宋" w:hAnsi="仿宋" w:eastAsia="仿宋" w:cs="仿宋"/>
          <w:color w:val="auto"/>
          <w:sz w:val="24"/>
          <w:highlight w:val="none"/>
        </w:rPr>
        <w:t>（投标文件格式九）</w:t>
      </w:r>
      <w:bookmarkEnd w:id="308"/>
      <w:bookmarkEnd w:id="309"/>
      <w:bookmarkEnd w:id="310"/>
      <w:bookmarkEnd w:id="316"/>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项目名称:                       招标编号:                 包号:</w:t>
      </w:r>
    </w:p>
    <w:p>
      <w:pPr>
        <w:pStyle w:val="16"/>
        <w:spacing w:line="240" w:lineRule="atLeast"/>
        <w:ind w:left="1080" w:leftChars="257" w:hanging="540"/>
        <w:rPr>
          <w:rFonts w:ascii="仿宋" w:hAnsi="仿宋" w:eastAsia="仿宋" w:cs="仿宋"/>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60"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名称</w:t>
            </w:r>
          </w:p>
        </w:tc>
        <w:tc>
          <w:tcPr>
            <w:tcW w:w="2340" w:type="dxa"/>
            <w:noWrap/>
            <w:vAlign w:val="center"/>
          </w:tcPr>
          <w:p>
            <w:pPr>
              <w:pStyle w:val="16"/>
              <w:spacing w:line="240" w:lineRule="atLeast"/>
              <w:ind w:left="269"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招标文件条款号</w:t>
            </w:r>
          </w:p>
        </w:tc>
        <w:tc>
          <w:tcPr>
            <w:tcW w:w="1260"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1260"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900"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900" w:type="dxa"/>
            <w:noWrap/>
            <w:vAlign w:val="center"/>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234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126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bl>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ab/>
      </w:r>
    </w:p>
    <w:p>
      <w:pPr>
        <w:pStyle w:val="16"/>
        <w:tabs>
          <w:tab w:val="left" w:pos="5370"/>
        </w:tabs>
        <w:spacing w:line="240" w:lineRule="atLeast"/>
        <w:ind w:left="1080"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6"/>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u w:val="single"/>
        </w:rPr>
        <w:br w:type="page"/>
      </w:r>
    </w:p>
    <w:p>
      <w:pPr>
        <w:pStyle w:val="4"/>
        <w:spacing w:before="0" w:line="240" w:lineRule="atLeast"/>
        <w:ind w:left="1080" w:leftChars="257" w:hanging="540"/>
        <w:rPr>
          <w:rFonts w:ascii="仿宋" w:hAnsi="仿宋" w:eastAsia="仿宋" w:cs="仿宋"/>
          <w:color w:val="auto"/>
          <w:sz w:val="24"/>
          <w:highlight w:val="none"/>
        </w:rPr>
      </w:pPr>
      <w:bookmarkStart w:id="317" w:name="_Toc216582818"/>
      <w:bookmarkStart w:id="318" w:name="_Toc23"/>
      <w:bookmarkStart w:id="319" w:name="_Toc515647821"/>
      <w:bookmarkStart w:id="320" w:name="_Toc1980"/>
      <w:bookmarkStart w:id="321" w:name="_Toc27964"/>
      <w:r>
        <w:rPr>
          <w:rFonts w:hint="eastAsia" w:ascii="仿宋" w:hAnsi="仿宋" w:eastAsia="仿宋" w:cs="仿宋"/>
          <w:color w:val="auto"/>
          <w:sz w:val="24"/>
          <w:highlight w:val="none"/>
        </w:rPr>
        <w:t>6   商务条款偏离表</w:t>
      </w:r>
      <w:bookmarkEnd w:id="317"/>
      <w:r>
        <w:rPr>
          <w:rFonts w:hint="eastAsia" w:ascii="仿宋" w:hAnsi="仿宋" w:eastAsia="仿宋" w:cs="仿宋"/>
          <w:color w:val="auto"/>
          <w:sz w:val="24"/>
          <w:highlight w:val="none"/>
        </w:rPr>
        <w:t>（投标文件格式十）</w:t>
      </w:r>
      <w:bookmarkEnd w:id="318"/>
      <w:bookmarkEnd w:id="319"/>
      <w:bookmarkEnd w:id="320"/>
      <w:bookmarkEnd w:id="321"/>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项目名称:                      招标编号:             包号:</w:t>
      </w:r>
    </w:p>
    <w:p>
      <w:pPr>
        <w:pStyle w:val="16"/>
        <w:spacing w:line="240" w:lineRule="atLeast"/>
        <w:ind w:left="1080" w:leftChars="257" w:hanging="540"/>
        <w:rPr>
          <w:rFonts w:ascii="仿宋" w:hAnsi="仿宋" w:eastAsia="仿宋" w:cs="仿宋"/>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noWrap/>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招标文件条款号</w:t>
            </w:r>
          </w:p>
        </w:tc>
        <w:tc>
          <w:tcPr>
            <w:tcW w:w="2520" w:type="dxa"/>
            <w:noWrap/>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招标文件的商务条款</w:t>
            </w:r>
          </w:p>
        </w:tc>
        <w:tc>
          <w:tcPr>
            <w:tcW w:w="2520" w:type="dxa"/>
            <w:noWrap/>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投标文件的商务条款</w:t>
            </w:r>
          </w:p>
        </w:tc>
        <w:tc>
          <w:tcPr>
            <w:tcW w:w="900" w:type="dxa"/>
            <w:noWrap/>
          </w:tcPr>
          <w:p>
            <w:pPr>
              <w:pStyle w:val="16"/>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jc w:val="center"/>
              <w:rPr>
                <w:rFonts w:ascii="仿宋" w:hAnsi="仿宋" w:eastAsia="仿宋" w:cs="仿宋"/>
                <w:color w:val="auto"/>
                <w:sz w:val="24"/>
                <w:highlight w:val="none"/>
              </w:rPr>
            </w:pPr>
          </w:p>
        </w:tc>
        <w:tc>
          <w:tcPr>
            <w:tcW w:w="2520" w:type="dxa"/>
            <w:noWrap/>
          </w:tcPr>
          <w:p>
            <w:pPr>
              <w:pStyle w:val="16"/>
              <w:spacing w:line="240" w:lineRule="atLeast"/>
              <w:ind w:left="1080" w:leftChars="257" w:hanging="540"/>
              <w:jc w:val="center"/>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6"/>
              <w:spacing w:line="240" w:lineRule="atLeast"/>
              <w:ind w:left="1080" w:leftChars="257" w:hanging="540"/>
              <w:rPr>
                <w:rFonts w:ascii="仿宋" w:hAnsi="仿宋" w:eastAsia="仿宋" w:cs="仿宋"/>
                <w:color w:val="auto"/>
                <w:sz w:val="24"/>
                <w:highlight w:val="none"/>
              </w:rPr>
            </w:pPr>
          </w:p>
        </w:tc>
        <w:tc>
          <w:tcPr>
            <w:tcW w:w="204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2520" w:type="dxa"/>
            <w:noWrap/>
          </w:tcPr>
          <w:p>
            <w:pPr>
              <w:pStyle w:val="16"/>
              <w:spacing w:line="240" w:lineRule="atLeast"/>
              <w:ind w:left="1080" w:leftChars="257" w:hanging="540"/>
              <w:rPr>
                <w:rFonts w:ascii="仿宋" w:hAnsi="仿宋" w:eastAsia="仿宋" w:cs="仿宋"/>
                <w:color w:val="auto"/>
                <w:sz w:val="24"/>
                <w:highlight w:val="none"/>
              </w:rPr>
            </w:pPr>
          </w:p>
        </w:tc>
        <w:tc>
          <w:tcPr>
            <w:tcW w:w="900" w:type="dxa"/>
            <w:noWrap/>
          </w:tcPr>
          <w:p>
            <w:pPr>
              <w:pStyle w:val="16"/>
              <w:spacing w:line="240" w:lineRule="atLeast"/>
              <w:ind w:left="1080" w:leftChars="257" w:hanging="540"/>
              <w:rPr>
                <w:rFonts w:ascii="仿宋" w:hAnsi="仿宋" w:eastAsia="仿宋" w:cs="仿宋"/>
                <w:color w:val="auto"/>
                <w:sz w:val="24"/>
                <w:highlight w:val="none"/>
              </w:rPr>
            </w:pPr>
          </w:p>
        </w:tc>
      </w:tr>
    </w:tbl>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p>
    <w:p>
      <w:pPr>
        <w:pStyle w:val="16"/>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ab/>
      </w:r>
    </w:p>
    <w:p>
      <w:pPr>
        <w:pStyle w:val="16"/>
        <w:tabs>
          <w:tab w:val="left" w:pos="5370"/>
        </w:tabs>
        <w:spacing w:line="240" w:lineRule="atLeast"/>
        <w:ind w:left="1080"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24"/>
        <w:spacing w:line="420" w:lineRule="atLeast"/>
        <w:ind w:firstLine="420"/>
        <w:jc w:val="center"/>
        <w:outlineLvl w:val="1"/>
        <w:rPr>
          <w:rFonts w:ascii="仿宋" w:hAnsi="仿宋" w:eastAsia="仿宋" w:cs="仿宋"/>
          <w:b/>
          <w:bCs/>
          <w:color w:val="auto"/>
          <w:highlight w:val="none"/>
        </w:rPr>
      </w:pPr>
      <w:r>
        <w:rPr>
          <w:rFonts w:hint="eastAsia" w:ascii="仿宋" w:hAnsi="仿宋" w:eastAsia="仿宋" w:cs="仿宋"/>
          <w:color w:val="auto"/>
          <w:highlight w:val="none"/>
        </w:rPr>
        <w:br w:type="page"/>
      </w:r>
      <w:bookmarkStart w:id="322" w:name="_Toc515647823"/>
      <w:bookmarkStart w:id="323" w:name="_Toc10725"/>
      <w:bookmarkStart w:id="324" w:name="_Toc21312"/>
      <w:bookmarkStart w:id="325" w:name="_Toc25608"/>
      <w:bookmarkStart w:id="326" w:name="_Toc28099"/>
      <w:bookmarkStart w:id="327" w:name="_Toc515647827"/>
      <w:bookmarkStart w:id="328" w:name="_Toc30795"/>
      <w:r>
        <w:rPr>
          <w:rFonts w:hint="eastAsia" w:ascii="仿宋" w:hAnsi="仿宋" w:eastAsia="仿宋" w:cs="仿宋"/>
          <w:color w:val="auto"/>
          <w:sz w:val="24"/>
          <w:highlight w:val="none"/>
          <w:u w:val="none"/>
        </w:rPr>
        <w:t xml:space="preserve">7-1 </w:t>
      </w:r>
      <w:bookmarkEnd w:id="322"/>
      <w:bookmarkEnd w:id="323"/>
      <w:bookmarkEnd w:id="324"/>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b/>
          <w:bCs/>
          <w:color w:val="auto"/>
          <w:highlight w:val="none"/>
        </w:rPr>
        <w:t>中小微企业证明文件（如有）</w:t>
      </w:r>
      <w:bookmarkEnd w:id="325"/>
    </w:p>
    <w:p>
      <w:pPr>
        <w:pStyle w:val="24"/>
        <w:spacing w:line="420" w:lineRule="atLeast"/>
        <w:ind w:firstLine="420"/>
        <w:jc w:val="center"/>
        <w:rPr>
          <w:rFonts w:ascii="仿宋" w:hAnsi="仿宋" w:eastAsia="仿宋" w:cs="仿宋"/>
          <w:color w:val="auto"/>
          <w:highlight w:val="none"/>
        </w:rPr>
      </w:pPr>
      <w:r>
        <w:rPr>
          <w:rStyle w:val="30"/>
          <w:rFonts w:hint="eastAsia" w:ascii="仿宋" w:hAnsi="仿宋" w:eastAsia="仿宋" w:cs="仿宋"/>
          <w:color w:val="auto"/>
          <w:highlight w:val="none"/>
        </w:rPr>
        <w:t>中小企业声明函(（工程、服务)）</w:t>
      </w:r>
    </w:p>
    <w:p>
      <w:pPr>
        <w:pStyle w:val="24"/>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4"/>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24"/>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24"/>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w:t>
      </w:r>
    </w:p>
    <w:p>
      <w:pPr>
        <w:pStyle w:val="24"/>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pStyle w:val="24"/>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pPr>
        <w:pStyle w:val="24"/>
        <w:spacing w:line="420" w:lineRule="atLeast"/>
        <w:ind w:firstLine="420"/>
        <w:jc w:val="right"/>
        <w:rPr>
          <w:rFonts w:ascii="仿宋" w:hAnsi="仿宋" w:eastAsia="仿宋" w:cs="仿宋"/>
          <w:color w:val="auto"/>
          <w:highlight w:val="none"/>
        </w:rPr>
      </w:pPr>
      <w:r>
        <w:rPr>
          <w:rFonts w:hint="eastAsia" w:ascii="仿宋" w:hAnsi="仿宋" w:eastAsia="仿宋" w:cs="仿宋"/>
          <w:color w:val="auto"/>
          <w:highlight w:val="none"/>
        </w:rPr>
        <w:t>                      企业名称（盖章）：</w:t>
      </w:r>
    </w:p>
    <w:p>
      <w:pPr>
        <w:pStyle w:val="24"/>
        <w:spacing w:line="420" w:lineRule="atLeast"/>
        <w:ind w:firstLine="420"/>
        <w:jc w:val="right"/>
        <w:rPr>
          <w:rFonts w:ascii="微软雅黑" w:hAnsi="微软雅黑" w:eastAsia="微软雅黑" w:cs="微软雅黑"/>
          <w:color w:val="auto"/>
          <w:sz w:val="27"/>
          <w:szCs w:val="27"/>
          <w:highlight w:val="none"/>
        </w:rPr>
      </w:pPr>
      <w:r>
        <w:rPr>
          <w:rFonts w:hint="eastAsia" w:ascii="仿宋" w:hAnsi="仿宋" w:eastAsia="仿宋" w:cs="仿宋"/>
          <w:color w:val="auto"/>
          <w:highlight w:val="none"/>
        </w:rPr>
        <w:t>                      日期：</w:t>
      </w:r>
      <w:r>
        <w:rPr>
          <w:rFonts w:hint="eastAsia" w:ascii="微软雅黑" w:hAnsi="微软雅黑" w:eastAsia="微软雅黑" w:cs="微软雅黑"/>
          <w:color w:val="auto"/>
          <w:sz w:val="27"/>
          <w:szCs w:val="27"/>
          <w:highlight w:val="none"/>
        </w:rPr>
        <w:t> </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注：小型和微型企业适用价格扣除办法时应同时提供的相关资料：</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1.小型、微型企业提供中型（或大型）企业</w:t>
      </w:r>
      <w:r>
        <w:rPr>
          <w:rFonts w:hint="eastAsia" w:ascii="仿宋" w:hAnsi="仿宋" w:eastAsia="仿宋" w:cs="仿宋"/>
          <w:color w:val="auto"/>
          <w:kern w:val="0"/>
          <w:sz w:val="24"/>
          <w:highlight w:val="none"/>
          <w:lang w:val="en-US" w:eastAsia="zh-CN"/>
        </w:rPr>
        <w:t>提供</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的，视同为中型（或大型）企业，不享受本项优惠。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2.其他相关的证明材料（如：上一年度（或近期）的审计报告等，须能反映出企业的应纳税所得额、从业人员、资产总额、营业收入等相关内容）。</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3.进口产品不享受中小企业评审优惠。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未按上述要求填写并提供证明材料的，评审时不予以考虑。</w:t>
      </w:r>
    </w:p>
    <w:p>
      <w:pPr>
        <w:widowControl/>
        <w:spacing w:before="100" w:beforeAutospacing="1" w:after="100" w:afterAutospacing="1" w:line="330" w:lineRule="atLeast"/>
        <w:jc w:val="left"/>
        <w:rPr>
          <w:rFonts w:ascii="仿宋" w:hAnsi="仿宋" w:eastAsia="仿宋" w:cs="仿宋"/>
          <w:color w:val="auto"/>
          <w:highlight w:val="none"/>
        </w:rPr>
      </w:pPr>
      <w:bookmarkStart w:id="329" w:name="_Toc515647824"/>
      <w:bookmarkStart w:id="330" w:name="_Toc11803"/>
      <w:bookmarkStart w:id="331" w:name="_Toc10977"/>
      <w:r>
        <w:rPr>
          <w:rFonts w:hint="eastAsia" w:ascii="仿宋" w:hAnsi="仿宋" w:eastAsia="仿宋" w:cs="仿宋"/>
          <w:b w:val="0"/>
          <w:color w:val="auto"/>
          <w:sz w:val="24"/>
          <w:highlight w:val="none"/>
          <w:lang w:val="en-US" w:eastAsia="zh-CN"/>
        </w:rPr>
        <w:t xml:space="preserve">     </w:t>
      </w:r>
      <w:bookmarkEnd w:id="329"/>
      <w:bookmarkEnd w:id="330"/>
      <w:bookmarkEnd w:id="331"/>
    </w:p>
    <w:p>
      <w:pPr>
        <w:pStyle w:val="4"/>
        <w:spacing w:before="0" w:line="240" w:lineRule="atLeast"/>
        <w:ind w:firstLine="2168" w:firstLineChars="900"/>
        <w:jc w:val="both"/>
        <w:rPr>
          <w:rFonts w:ascii="仿宋" w:hAnsi="仿宋" w:eastAsia="仿宋" w:cs="仿宋"/>
          <w:color w:val="auto"/>
          <w:sz w:val="24"/>
          <w:highlight w:val="none"/>
        </w:rPr>
      </w:pPr>
      <w:bookmarkStart w:id="332" w:name="_Toc515647825"/>
      <w:bookmarkStart w:id="333" w:name="_Toc23068"/>
      <w:bookmarkStart w:id="334" w:name="_Toc27057"/>
      <w:bookmarkStart w:id="335" w:name="_Toc19284"/>
      <w:bookmarkStart w:id="336" w:name="OLE_LINK14"/>
      <w:bookmarkStart w:id="337" w:name="OLE_LINK13"/>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bookmarkEnd w:id="332"/>
      <w:bookmarkEnd w:id="333"/>
      <w:bookmarkEnd w:id="334"/>
      <w:bookmarkEnd w:id="335"/>
    </w:p>
    <w:bookmarkEnd w:id="336"/>
    <w:bookmarkEnd w:id="337"/>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firstLine="567"/>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pPr>
        <w:spacing w:line="240" w:lineRule="atLeast"/>
        <w:ind w:left="1080" w:leftChars="257" w:hanging="540"/>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期：_____________________________________________</w:t>
      </w:r>
    </w:p>
    <w:p>
      <w:pPr>
        <w:spacing w:line="240" w:lineRule="atLeast"/>
        <w:ind w:left="1080" w:leftChars="257" w:hanging="540"/>
        <w:jc w:val="center"/>
        <w:rPr>
          <w:rFonts w:ascii="仿宋" w:hAnsi="仿宋" w:eastAsia="仿宋" w:cs="仿宋"/>
          <w:b/>
          <w:color w:val="auto"/>
          <w:kern w:val="0"/>
          <w:sz w:val="24"/>
          <w:szCs w:val="20"/>
          <w:highlight w:val="none"/>
        </w:rPr>
      </w:pPr>
    </w:p>
    <w:p>
      <w:pPr>
        <w:spacing w:line="240" w:lineRule="atLeast"/>
        <w:ind w:left="1080" w:leftChars="257" w:hanging="540"/>
        <w:jc w:val="center"/>
        <w:rPr>
          <w:rFonts w:ascii="仿宋" w:hAnsi="仿宋" w:eastAsia="仿宋" w:cs="仿宋"/>
          <w:b/>
          <w:color w:val="auto"/>
          <w:kern w:val="0"/>
          <w:sz w:val="24"/>
          <w:szCs w:val="20"/>
          <w:highlight w:val="none"/>
        </w:rPr>
      </w:pPr>
    </w:p>
    <w:p>
      <w:pPr>
        <w:spacing w:line="240" w:lineRule="atLeast"/>
        <w:ind w:left="1080" w:leftChars="257" w:hanging="540"/>
        <w:jc w:val="center"/>
        <w:rPr>
          <w:rFonts w:ascii="仿宋" w:hAnsi="仿宋" w:eastAsia="仿宋" w:cs="仿宋"/>
          <w:b/>
          <w:color w:val="auto"/>
          <w:kern w:val="0"/>
          <w:sz w:val="24"/>
          <w:szCs w:val="20"/>
          <w:highlight w:val="none"/>
        </w:rPr>
      </w:pPr>
    </w:p>
    <w:p>
      <w:pPr>
        <w:spacing w:line="240" w:lineRule="atLeast"/>
        <w:ind w:left="1080" w:leftChars="257" w:hanging="540"/>
        <w:jc w:val="center"/>
        <w:rPr>
          <w:rFonts w:ascii="仿宋" w:hAnsi="仿宋" w:eastAsia="仿宋" w:cs="仿宋"/>
          <w:b/>
          <w:color w:val="auto"/>
          <w:kern w:val="0"/>
          <w:sz w:val="24"/>
          <w:szCs w:val="20"/>
          <w:highlight w:val="none"/>
        </w:rPr>
      </w:pPr>
    </w:p>
    <w:p>
      <w:pPr>
        <w:pStyle w:val="4"/>
        <w:spacing w:before="0" w:line="240" w:lineRule="atLeast"/>
        <w:jc w:val="both"/>
        <w:rPr>
          <w:rFonts w:ascii="仿宋" w:hAnsi="仿宋" w:eastAsia="仿宋" w:cs="仿宋"/>
          <w:color w:val="auto"/>
          <w:sz w:val="24"/>
          <w:highlight w:val="none"/>
        </w:rPr>
      </w:pPr>
    </w:p>
    <w:p>
      <w:pPr>
        <w:pStyle w:val="4"/>
        <w:spacing w:before="0" w:line="240" w:lineRule="atLeast"/>
        <w:ind w:left="1080" w:leftChars="257" w:hanging="540"/>
        <w:rPr>
          <w:rFonts w:ascii="仿宋" w:hAnsi="仿宋" w:eastAsia="仿宋" w:cs="仿宋"/>
          <w:color w:val="auto"/>
          <w:sz w:val="24"/>
          <w:highlight w:val="none"/>
        </w:rPr>
      </w:pPr>
    </w:p>
    <w:p>
      <w:pPr>
        <w:pStyle w:val="4"/>
        <w:spacing w:before="0" w:line="240" w:lineRule="atLeast"/>
        <w:ind w:left="1080" w:leftChars="257" w:hanging="540"/>
        <w:rPr>
          <w:rFonts w:ascii="仿宋" w:hAnsi="仿宋" w:eastAsia="仿宋" w:cs="仿宋"/>
          <w:color w:val="auto"/>
          <w:sz w:val="24"/>
          <w:highlight w:val="none"/>
        </w:rPr>
      </w:pPr>
      <w:bookmarkStart w:id="338" w:name="_Toc23803"/>
      <w:r>
        <w:rPr>
          <w:rFonts w:hint="eastAsia" w:ascii="仿宋" w:hAnsi="仿宋" w:eastAsia="仿宋" w:cs="仿宋"/>
          <w:color w:val="auto"/>
          <w:sz w:val="24"/>
          <w:highlight w:val="none"/>
        </w:rPr>
        <w:t>8   投标人关联单位的说明</w:t>
      </w:r>
      <w:bookmarkEnd w:id="326"/>
      <w:bookmarkEnd w:id="327"/>
      <w:bookmarkEnd w:id="328"/>
      <w:bookmarkEnd w:id="338"/>
    </w:p>
    <w:p>
      <w:pPr>
        <w:pStyle w:val="6"/>
        <w:jc w:val="center"/>
        <w:rPr>
          <w:rFonts w:ascii="仿宋" w:hAnsi="仿宋" w:eastAsia="仿宋" w:cs="仿宋"/>
          <w:color w:val="auto"/>
          <w:highlight w:val="none"/>
        </w:rPr>
      </w:pPr>
    </w:p>
    <w:p>
      <w:pPr>
        <w:pStyle w:val="6"/>
        <w:ind w:firstLine="480" w:firstLineChars="200"/>
        <w:rPr>
          <w:rFonts w:ascii="仿宋" w:hAnsi="仿宋" w:eastAsia="仿宋" w:cs="仿宋"/>
          <w:color w:val="auto"/>
          <w:highlight w:val="none"/>
        </w:rPr>
      </w:pPr>
      <w:r>
        <w:rPr>
          <w:rFonts w:hint="eastAsia" w:ascii="仿宋" w:hAnsi="仿宋" w:eastAsia="仿宋" w:cs="仿宋"/>
          <w:color w:val="auto"/>
          <w:highlight w:val="none"/>
        </w:rPr>
        <w:t>说明：投标人应当如实披露与本单位存在下列关联关系的单位名称：</w:t>
      </w:r>
    </w:p>
    <w:p>
      <w:pPr>
        <w:pStyle w:val="6"/>
        <w:ind w:firstLine="480" w:firstLineChars="200"/>
        <w:rPr>
          <w:rFonts w:ascii="仿宋" w:hAnsi="仿宋" w:eastAsia="仿宋" w:cs="仿宋"/>
          <w:color w:val="auto"/>
          <w:highlight w:val="none"/>
        </w:rPr>
      </w:pPr>
      <w:r>
        <w:rPr>
          <w:rFonts w:hint="eastAsia" w:ascii="仿宋" w:hAnsi="仿宋" w:eastAsia="仿宋" w:cs="仿宋"/>
          <w:color w:val="auto"/>
          <w:highlight w:val="none"/>
        </w:rPr>
        <w:t>（1）与投标人单位负责人为同一人的其他单位；</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（2）与投标人存在直接控股、管理关系的其他单位。</w:t>
      </w:r>
    </w:p>
    <w:p>
      <w:pPr>
        <w:pStyle w:val="6"/>
        <w:ind w:firstLine="0"/>
        <w:rPr>
          <w:rFonts w:ascii="仿宋" w:hAnsi="仿宋" w:eastAsia="仿宋" w:cs="仿宋"/>
          <w:color w:val="auto"/>
          <w:highlight w:val="none"/>
        </w:rPr>
      </w:pPr>
      <w:bookmarkStart w:id="339" w:name="_Toc515647828"/>
      <w:bookmarkStart w:id="340" w:name="_Toc7414"/>
      <w:bookmarkStart w:id="341" w:name="_Toc17333"/>
    </w:p>
    <w:p>
      <w:pPr>
        <w:pStyle w:val="6"/>
        <w:ind w:firstLine="0"/>
        <w:rPr>
          <w:rFonts w:ascii="仿宋" w:hAnsi="仿宋" w:eastAsia="仿宋" w:cs="仿宋"/>
          <w:color w:val="auto"/>
          <w:highlight w:val="none"/>
        </w:rPr>
      </w:pPr>
    </w:p>
    <w:p>
      <w:pPr>
        <w:pStyle w:val="6"/>
        <w:ind w:firstLine="0"/>
        <w:rPr>
          <w:rFonts w:ascii="仿宋" w:hAnsi="仿宋" w:eastAsia="仿宋" w:cs="仿宋"/>
          <w:color w:val="auto"/>
          <w:highlight w:val="none"/>
        </w:rPr>
      </w:pPr>
    </w:p>
    <w:p>
      <w:pPr>
        <w:pStyle w:val="6"/>
        <w:ind w:firstLine="0"/>
        <w:rPr>
          <w:rFonts w:ascii="仿宋" w:hAnsi="仿宋" w:eastAsia="仿宋" w:cs="仿宋"/>
          <w:color w:val="auto"/>
          <w:highlight w:val="none"/>
        </w:rPr>
      </w:pPr>
    </w:p>
    <w:p>
      <w:pPr>
        <w:pStyle w:val="4"/>
        <w:spacing w:before="0" w:line="240" w:lineRule="atLeast"/>
        <w:ind w:left="1080" w:leftChars="257" w:hanging="540"/>
        <w:rPr>
          <w:rFonts w:ascii="仿宋" w:hAnsi="仿宋" w:eastAsia="仿宋" w:cs="仿宋"/>
          <w:color w:val="auto"/>
          <w:sz w:val="24"/>
          <w:highlight w:val="none"/>
        </w:rPr>
      </w:pPr>
      <w:bookmarkStart w:id="342" w:name="_Toc28411"/>
      <w:r>
        <w:rPr>
          <w:rFonts w:hint="eastAsia" w:ascii="仿宋" w:hAnsi="仿宋" w:eastAsia="仿宋" w:cs="仿宋"/>
          <w:color w:val="auto"/>
          <w:sz w:val="24"/>
          <w:highlight w:val="none"/>
        </w:rPr>
        <w:t xml:space="preserve">9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投标文件还应包括投标人须知第10条的所有技术文件</w:t>
      </w:r>
      <w:bookmarkEnd w:id="339"/>
      <w:bookmarkEnd w:id="340"/>
      <w:bookmarkEnd w:id="341"/>
      <w:bookmarkEnd w:id="342"/>
    </w:p>
    <w:p>
      <w:pPr>
        <w:pStyle w:val="6"/>
        <w:rPr>
          <w:rFonts w:ascii="仿宋" w:hAnsi="仿宋" w:eastAsia="仿宋" w:cs="仿宋"/>
          <w:color w:val="auto"/>
          <w:highlight w:val="none"/>
        </w:rPr>
      </w:pPr>
    </w:p>
    <w:p>
      <w:pPr>
        <w:pStyle w:val="6"/>
        <w:numPr>
          <w:ilvl w:val="0"/>
          <w:numId w:val="0"/>
        </w:numPr>
        <w:ind w:firstLine="1446" w:firstLineChars="6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1包-1、履约能力</w:t>
      </w:r>
    </w:p>
    <w:p>
      <w:pP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                2、安全防范措施</w:t>
      </w:r>
    </w:p>
    <w:p>
      <w:pPr>
        <w:pStyle w:val="6"/>
        <w:numPr>
          <w:ilvl w:val="0"/>
          <w:numId w:val="0"/>
        </w:numPr>
        <w:ind w:firstLine="1928" w:firstLineChars="800"/>
        <w:jc w:val="both"/>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3、本项目实施方案</w:t>
      </w:r>
    </w:p>
    <w:p>
      <w:pPr>
        <w:pStyle w:val="6"/>
        <w:numPr>
          <w:ilvl w:val="0"/>
          <w:numId w:val="0"/>
        </w:numPr>
        <w:ind w:firstLine="1928" w:firstLineChars="800"/>
        <w:jc w:val="both"/>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4、岗位及人员配备</w:t>
      </w:r>
    </w:p>
    <w:p>
      <w:pPr>
        <w:pStyle w:val="6"/>
        <w:numPr>
          <w:ilvl w:val="0"/>
          <w:numId w:val="0"/>
        </w:numPr>
        <w:ind w:firstLine="1928" w:firstLineChars="800"/>
        <w:jc w:val="both"/>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5、</w:t>
      </w:r>
      <w:r>
        <w:rPr>
          <w:rFonts w:hint="default" w:ascii="仿宋" w:hAnsi="仿宋" w:eastAsia="仿宋" w:cs="仿宋"/>
          <w:b/>
          <w:bCs/>
          <w:color w:val="auto"/>
          <w:kern w:val="0"/>
          <w:sz w:val="24"/>
          <w:highlight w:val="none"/>
          <w:lang w:val="en-US" w:eastAsia="zh-CN"/>
        </w:rPr>
        <w:t>服务承诺</w:t>
      </w:r>
    </w:p>
    <w:p>
      <w:pPr>
        <w:pStyle w:val="6"/>
        <w:numPr>
          <w:ilvl w:val="0"/>
          <w:numId w:val="0"/>
        </w:numPr>
        <w:ind w:firstLine="1928" w:firstLineChars="800"/>
        <w:jc w:val="both"/>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6、设备能力</w:t>
      </w:r>
    </w:p>
    <w:p>
      <w:pPr>
        <w:rPr>
          <w:rFonts w:hint="eastAsia" w:ascii="仿宋" w:hAnsi="仿宋" w:eastAsia="仿宋" w:cs="仿宋"/>
          <w:b/>
          <w:bCs/>
          <w:color w:val="auto"/>
          <w:kern w:val="0"/>
          <w:sz w:val="24"/>
          <w:highlight w:val="none"/>
          <w:lang w:val="en-US" w:eastAsia="zh-CN"/>
        </w:rPr>
      </w:pPr>
    </w:p>
    <w:p>
      <w:pPr>
        <w:pStyle w:val="2"/>
        <w:rPr>
          <w:rFonts w:hint="eastAsia" w:ascii="仿宋" w:hAnsi="仿宋" w:eastAsia="仿宋" w:cs="仿宋"/>
          <w:b/>
          <w:bCs/>
          <w:color w:val="auto"/>
          <w:kern w:val="0"/>
          <w:sz w:val="24"/>
          <w:highlight w:val="none"/>
          <w:lang w:val="en-US" w:eastAsia="zh-CN"/>
        </w:rPr>
      </w:pPr>
    </w:p>
    <w:p>
      <w:pPr>
        <w:pStyle w:val="2"/>
        <w:rPr>
          <w:rFonts w:hint="eastAsia" w:ascii="仿宋" w:hAnsi="仿宋" w:eastAsia="仿宋" w:cs="仿宋"/>
          <w:b/>
          <w:bCs/>
          <w:color w:val="auto"/>
          <w:kern w:val="0"/>
          <w:sz w:val="24"/>
          <w:highlight w:val="none"/>
          <w:lang w:val="en-US" w:eastAsia="zh-CN"/>
        </w:rPr>
      </w:pPr>
    </w:p>
    <w:p>
      <w:pPr>
        <w:pStyle w:val="2"/>
        <w:rPr>
          <w:rFonts w:hint="eastAsia" w:ascii="仿宋" w:hAnsi="仿宋" w:eastAsia="仿宋" w:cs="仿宋"/>
          <w:b/>
          <w:bCs/>
          <w:color w:val="auto"/>
          <w:kern w:val="0"/>
          <w:sz w:val="24"/>
          <w:highlight w:val="none"/>
          <w:lang w:val="en-US" w:eastAsia="zh-CN"/>
        </w:rPr>
      </w:pPr>
    </w:p>
    <w:p>
      <w:pPr>
        <w:pStyle w:val="2"/>
        <w:rPr>
          <w:rFonts w:hint="eastAsia" w:ascii="仿宋" w:hAnsi="仿宋" w:eastAsia="仿宋" w:cs="仿宋"/>
          <w:b/>
          <w:bCs/>
          <w:color w:val="auto"/>
          <w:kern w:val="0"/>
          <w:sz w:val="24"/>
          <w:highlight w:val="none"/>
          <w:lang w:val="en-US" w:eastAsia="zh-CN"/>
        </w:rPr>
      </w:pPr>
    </w:p>
    <w:p>
      <w:pPr>
        <w:pStyle w:val="2"/>
        <w:rPr>
          <w:rFonts w:hint="eastAsia" w:ascii="仿宋" w:hAnsi="仿宋" w:eastAsia="仿宋" w:cs="仿宋"/>
          <w:b/>
          <w:bCs/>
          <w:color w:val="auto"/>
          <w:kern w:val="0"/>
          <w:sz w:val="24"/>
          <w:highlight w:val="none"/>
          <w:lang w:val="en-US" w:eastAsia="zh-CN"/>
        </w:rPr>
      </w:pPr>
    </w:p>
    <w:p>
      <w:pPr>
        <w:pStyle w:val="2"/>
        <w:rPr>
          <w:rFonts w:hint="eastAsia" w:ascii="仿宋" w:hAnsi="仿宋" w:eastAsia="仿宋" w:cs="仿宋"/>
          <w:b/>
          <w:bCs/>
          <w:color w:val="auto"/>
          <w:kern w:val="0"/>
          <w:sz w:val="24"/>
          <w:highlight w:val="none"/>
          <w:lang w:val="en-US" w:eastAsia="zh-CN"/>
        </w:rPr>
      </w:pPr>
    </w:p>
    <w:p>
      <w:pPr>
        <w:pStyle w:val="2"/>
        <w:rPr>
          <w:rFonts w:hint="eastAsia" w:ascii="仿宋" w:hAnsi="仿宋" w:eastAsia="仿宋" w:cs="仿宋"/>
          <w:b/>
          <w:bCs/>
          <w:color w:val="auto"/>
          <w:kern w:val="0"/>
          <w:sz w:val="24"/>
          <w:highlight w:val="none"/>
          <w:lang w:val="en-US" w:eastAsia="zh-CN"/>
        </w:rPr>
      </w:pPr>
    </w:p>
    <w:p>
      <w:pPr>
        <w:pStyle w:val="6"/>
        <w:numPr>
          <w:ilvl w:val="0"/>
          <w:numId w:val="0"/>
        </w:numPr>
        <w:ind w:firstLine="2650" w:firstLineChars="11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2包-1、履约能力</w:t>
      </w:r>
    </w:p>
    <w:p>
      <w:pPr>
        <w:pStyle w:val="6"/>
        <w:ind w:left="0" w:leftChars="0" w:firstLine="3132" w:firstLineChars="13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2、运输配送方案</w:t>
      </w:r>
    </w:p>
    <w:p>
      <w:pP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                          3、安全防范措施</w:t>
      </w:r>
    </w:p>
    <w:p>
      <w:pPr>
        <w:ind w:firstLine="3132" w:firstLineChars="13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4、本项目实施方案</w:t>
      </w:r>
    </w:p>
    <w:p>
      <w:pPr>
        <w:pStyle w:val="6"/>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                      5、岗位及人员配备</w:t>
      </w:r>
    </w:p>
    <w:p>
      <w:pPr>
        <w:ind w:firstLine="3132" w:firstLineChars="1300"/>
        <w:rPr>
          <w:rFonts w:hint="default"/>
          <w:b/>
          <w:bCs/>
          <w:color w:val="auto"/>
          <w:highlight w:val="none"/>
          <w:lang w:val="en-US" w:eastAsia="zh-CN"/>
        </w:rPr>
      </w:pPr>
      <w:r>
        <w:rPr>
          <w:rFonts w:hint="eastAsia" w:ascii="仿宋" w:hAnsi="仿宋" w:eastAsia="仿宋" w:cs="仿宋"/>
          <w:b/>
          <w:bCs/>
          <w:color w:val="auto"/>
          <w:sz w:val="24"/>
          <w:highlight w:val="none"/>
          <w:lang w:val="en-US" w:eastAsia="zh-CN"/>
        </w:rPr>
        <w:t>6、</w:t>
      </w:r>
      <w:r>
        <w:rPr>
          <w:rFonts w:hint="default" w:ascii="仿宋" w:hAnsi="仿宋" w:eastAsia="仿宋" w:cs="仿宋"/>
          <w:b/>
          <w:bCs/>
          <w:color w:val="auto"/>
          <w:kern w:val="0"/>
          <w:sz w:val="24"/>
          <w:szCs w:val="24"/>
          <w:highlight w:val="none"/>
          <w:shd w:val="clear" w:color="auto" w:fill="auto"/>
          <w:lang w:val="en-US" w:eastAsia="zh-CN"/>
        </w:rPr>
        <w:t>服务承诺</w:t>
      </w:r>
    </w:p>
    <w:p>
      <w:pPr>
        <w:rPr>
          <w:rFonts w:hint="default"/>
          <w:b/>
          <w:bCs/>
          <w:color w:val="auto"/>
          <w:highlight w:val="none"/>
          <w:lang w:val="en-US"/>
        </w:rPr>
      </w:pPr>
      <w:r>
        <w:rPr>
          <w:rFonts w:hint="eastAsia" w:ascii="仿宋" w:hAnsi="仿宋" w:eastAsia="仿宋" w:cs="仿宋"/>
          <w:b/>
          <w:bCs/>
          <w:color w:val="auto"/>
          <w:sz w:val="24"/>
          <w:highlight w:val="none"/>
          <w:lang w:val="en-US" w:eastAsia="zh-CN"/>
        </w:rPr>
        <w:t xml:space="preserve">                          7、信息服务能力</w:t>
      </w:r>
    </w:p>
    <w:p>
      <w:pPr>
        <w:pStyle w:val="2"/>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 xml:space="preserve">     </w:t>
      </w:r>
    </w:p>
    <w:p>
      <w:pPr>
        <w:pStyle w:val="2"/>
        <w:rPr>
          <w:rFonts w:hint="eastAsia" w:ascii="仿宋" w:hAnsi="仿宋" w:eastAsia="仿宋" w:cs="仿宋"/>
          <w:b/>
          <w:bCs/>
          <w:color w:val="auto"/>
          <w:kern w:val="0"/>
          <w:sz w:val="24"/>
          <w:highlight w:val="none"/>
          <w:lang w:val="en-US" w:eastAsia="zh-CN"/>
        </w:rPr>
      </w:pPr>
    </w:p>
    <w:p>
      <w:pPr>
        <w:pStyle w:val="6"/>
        <w:numPr>
          <w:ilvl w:val="0"/>
          <w:numId w:val="0"/>
        </w:numPr>
        <w:ind w:firstLine="2650" w:firstLineChars="11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3包-1、履约能力</w:t>
      </w:r>
    </w:p>
    <w:p>
      <w:pPr>
        <w:pStyle w:val="6"/>
        <w:ind w:left="0" w:leftChars="0" w:firstLine="3132" w:firstLineChars="13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2、企业实力</w:t>
      </w:r>
    </w:p>
    <w:p>
      <w:pPr>
        <w:pStyle w:val="6"/>
        <w:ind w:left="0" w:leftChars="0" w:firstLine="3132" w:firstLineChars="13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3、运输配送方案</w:t>
      </w:r>
    </w:p>
    <w:p>
      <w:pP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                          4、安全防范措施</w:t>
      </w:r>
    </w:p>
    <w:p>
      <w:pPr>
        <w:ind w:firstLine="3132" w:firstLineChars="13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5、本项目实施方案</w:t>
      </w:r>
    </w:p>
    <w:p>
      <w:pPr>
        <w:pStyle w:val="6"/>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                       6、岗位及人员配备</w:t>
      </w:r>
    </w:p>
    <w:p>
      <w:pPr>
        <w:ind w:firstLine="3132" w:firstLineChars="1300"/>
        <w:rPr>
          <w:rFonts w:hint="default"/>
          <w:b/>
          <w:bCs/>
          <w:color w:val="auto"/>
          <w:highlight w:val="none"/>
          <w:lang w:val="en-US" w:eastAsia="zh-CN"/>
        </w:rPr>
      </w:pPr>
      <w:r>
        <w:rPr>
          <w:rFonts w:hint="eastAsia" w:ascii="仿宋" w:hAnsi="仿宋" w:eastAsia="仿宋" w:cs="仿宋"/>
          <w:b/>
          <w:bCs/>
          <w:color w:val="auto"/>
          <w:sz w:val="24"/>
          <w:highlight w:val="none"/>
          <w:lang w:val="en-US" w:eastAsia="zh-CN"/>
        </w:rPr>
        <w:t>7、</w:t>
      </w:r>
      <w:r>
        <w:rPr>
          <w:rFonts w:hint="default" w:ascii="仿宋" w:hAnsi="仿宋" w:eastAsia="仿宋" w:cs="仿宋"/>
          <w:b/>
          <w:bCs/>
          <w:color w:val="auto"/>
          <w:kern w:val="0"/>
          <w:sz w:val="24"/>
          <w:szCs w:val="24"/>
          <w:highlight w:val="none"/>
          <w:shd w:val="clear" w:color="auto" w:fill="auto"/>
          <w:lang w:val="en-US" w:eastAsia="zh-CN"/>
        </w:rPr>
        <w:t>服务承诺</w:t>
      </w:r>
    </w:p>
    <w:p>
      <w:pPr>
        <w:rPr>
          <w:rFonts w:hint="default"/>
          <w:color w:val="auto"/>
          <w:highlight w:val="none"/>
          <w:lang w:val="en-US"/>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lang w:val="en-US" w:eastAsia="zh-CN"/>
        </w:rPr>
        <w:t xml:space="preserve">     8、实验室检测服务能力</w:t>
      </w:r>
    </w:p>
    <w:p>
      <w:pPr>
        <w:pStyle w:val="2"/>
        <w:rPr>
          <w:rFonts w:hint="default" w:ascii="仿宋" w:hAnsi="仿宋" w:eastAsia="仿宋" w:cs="仿宋"/>
          <w:b/>
          <w:bCs/>
          <w:color w:val="auto"/>
          <w:kern w:val="0"/>
          <w:sz w:val="24"/>
          <w:highlight w:val="none"/>
          <w:lang w:val="en-US" w:eastAsia="zh-CN"/>
        </w:rPr>
      </w:pPr>
    </w:p>
    <w:p>
      <w:pPr>
        <w:pStyle w:val="6"/>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 xml:space="preserve">            </w:t>
      </w:r>
    </w:p>
    <w:p>
      <w:pPr>
        <w:pStyle w:val="6"/>
        <w:ind w:firstLine="964" w:firstLineChars="400"/>
        <w:rPr>
          <w:rFonts w:hint="eastAsia" w:ascii="仿宋" w:hAnsi="仿宋" w:eastAsia="仿宋" w:cs="仿宋"/>
          <w:b/>
          <w:bCs/>
          <w:color w:val="auto"/>
          <w:highlight w:val="none"/>
          <w:lang w:val="en-US" w:eastAsia="zh-CN"/>
        </w:rPr>
      </w:pPr>
    </w:p>
    <w:p>
      <w:pPr>
        <w:pStyle w:val="6"/>
        <w:ind w:firstLine="964" w:firstLineChars="400"/>
        <w:outlineLvl w:val="1"/>
        <w:rPr>
          <w:rFonts w:hint="default" w:ascii="仿宋" w:hAnsi="仿宋" w:eastAsia="仿宋" w:cs="仿宋"/>
          <w:b/>
          <w:bCs/>
          <w:color w:val="auto"/>
          <w:highlight w:val="none"/>
          <w:lang w:val="en-US" w:eastAsia="zh-CN"/>
        </w:rPr>
      </w:pPr>
      <w:bookmarkStart w:id="343" w:name="_Toc15724"/>
      <w:r>
        <w:rPr>
          <w:rFonts w:hint="eastAsia" w:ascii="仿宋" w:hAnsi="仿宋" w:eastAsia="仿宋" w:cs="仿宋"/>
          <w:b/>
          <w:color w:val="auto"/>
          <w:kern w:val="0"/>
          <w:sz w:val="24"/>
          <w:szCs w:val="20"/>
          <w:highlight w:val="none"/>
          <w:lang w:val="en-US" w:eastAsia="zh-CN" w:bidi="ar-SA"/>
        </w:rPr>
        <w:t>10、投标人可提供有利于投标的其他证明材料.</w:t>
      </w:r>
      <w:bookmarkEnd w:id="343"/>
      <w:r>
        <w:rPr>
          <w:rFonts w:hint="eastAsia" w:ascii="仿宋" w:hAnsi="仿宋" w:eastAsia="仿宋" w:cs="仿宋"/>
          <w:b/>
          <w:bCs/>
          <w:color w:val="auto"/>
          <w:sz w:val="28"/>
          <w:szCs w:val="28"/>
          <w:highlight w:val="none"/>
        </w:rPr>
        <w:t xml:space="preserve">  </w:t>
      </w:r>
    </w:p>
    <w:tbl>
      <w:tblPr>
        <w:tblStyle w:val="27"/>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noWrap/>
          </w:tcPr>
          <w:p>
            <w:pPr>
              <w:pStyle w:val="12"/>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（正本</w:t>
            </w:r>
            <w:r>
              <w:rPr>
                <w:rFonts w:hint="eastAsia" w:ascii="仿宋" w:hAnsi="仿宋" w:eastAsia="仿宋" w:cs="仿宋"/>
                <w:b/>
                <w:bCs/>
                <w:color w:val="auto"/>
                <w:sz w:val="28"/>
                <w:szCs w:val="28"/>
                <w:highlight w:val="none"/>
                <w:lang w:val="en-US" w:eastAsia="zh-CN"/>
              </w:rPr>
              <w:t>或</w:t>
            </w:r>
            <w:r>
              <w:rPr>
                <w:rFonts w:hint="eastAsia" w:ascii="仿宋" w:hAnsi="仿宋" w:eastAsia="仿宋" w:cs="仿宋"/>
                <w:b/>
                <w:bCs/>
                <w:color w:val="auto"/>
                <w:sz w:val="28"/>
                <w:szCs w:val="28"/>
                <w:highlight w:val="none"/>
              </w:rPr>
              <w:t>副本）</w:t>
            </w:r>
          </w:p>
          <w:p>
            <w:pPr>
              <w:pStyle w:val="12"/>
              <w:ind w:firstLine="4216" w:firstLineChars="1500"/>
              <w:rPr>
                <w:rFonts w:ascii="仿宋" w:hAnsi="仿宋" w:eastAsia="仿宋" w:cs="仿宋"/>
                <w:b/>
                <w:bCs/>
                <w:color w:val="auto"/>
                <w:sz w:val="28"/>
                <w:szCs w:val="28"/>
                <w:highlight w:val="none"/>
              </w:rPr>
            </w:pPr>
          </w:p>
          <w:p>
            <w:pPr>
              <w:pStyle w:val="12"/>
              <w:ind w:firstLine="4216" w:firstLineChars="1500"/>
              <w:rPr>
                <w:rFonts w:ascii="仿宋" w:hAnsi="仿宋" w:eastAsia="仿宋" w:cs="仿宋"/>
                <w:b/>
                <w:bCs/>
                <w:color w:val="auto"/>
                <w:sz w:val="28"/>
                <w:szCs w:val="28"/>
                <w:highlight w:val="none"/>
              </w:rPr>
            </w:pPr>
          </w:p>
          <w:p>
            <w:pPr>
              <w:pStyle w:val="12"/>
              <w:rPr>
                <w:rFonts w:ascii="仿宋" w:hAnsi="仿宋" w:eastAsia="仿宋" w:cs="仿宋"/>
                <w:b/>
                <w:bCs/>
                <w:color w:val="auto"/>
                <w:sz w:val="28"/>
                <w:szCs w:val="28"/>
                <w:highlight w:val="none"/>
              </w:rPr>
            </w:pPr>
          </w:p>
          <w:p>
            <w:pPr>
              <w:pStyle w:val="12"/>
              <w:ind w:firstLine="2530" w:firstLineChars="9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 *** *** ***   项目</w:t>
            </w:r>
          </w:p>
          <w:p>
            <w:pPr>
              <w:pStyle w:val="12"/>
              <w:jc w:val="center"/>
              <w:rPr>
                <w:rFonts w:ascii="仿宋" w:hAnsi="仿宋" w:eastAsia="仿宋" w:cs="仿宋"/>
                <w:b/>
                <w:bCs/>
                <w:color w:val="auto"/>
                <w:sz w:val="21"/>
                <w:szCs w:val="21"/>
                <w:highlight w:val="none"/>
              </w:rPr>
            </w:pPr>
          </w:p>
          <w:p>
            <w:pPr>
              <w:pStyle w:val="12"/>
              <w:ind w:firstLine="3162" w:firstLineChars="1500"/>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编号 ＊＊＊</w:t>
            </w:r>
          </w:p>
          <w:p>
            <w:pPr>
              <w:pStyle w:val="12"/>
              <w:jc w:val="center"/>
              <w:rPr>
                <w:rFonts w:ascii="仿宋" w:hAnsi="仿宋" w:eastAsia="仿宋" w:cs="仿宋"/>
                <w:b/>
                <w:bCs/>
                <w:color w:val="auto"/>
                <w:sz w:val="28"/>
                <w:szCs w:val="28"/>
                <w:highlight w:val="none"/>
              </w:rPr>
            </w:pPr>
            <w:r>
              <w:rPr>
                <w:rFonts w:hint="eastAsia" w:ascii="仿宋" w:hAnsi="仿宋" w:eastAsia="仿宋" w:cs="仿宋"/>
                <w:b/>
                <w:bCs/>
                <w:color w:val="auto"/>
                <w:sz w:val="21"/>
                <w:szCs w:val="21"/>
                <w:highlight w:val="none"/>
              </w:rPr>
              <w:t>包号：（如有）</w:t>
            </w:r>
          </w:p>
          <w:p>
            <w:pPr>
              <w:pStyle w:val="12"/>
              <w:jc w:val="center"/>
              <w:rPr>
                <w:rFonts w:ascii="仿宋" w:hAnsi="仿宋" w:eastAsia="仿宋" w:cs="仿宋"/>
                <w:b/>
                <w:bCs/>
                <w:color w:val="auto"/>
                <w:sz w:val="48"/>
                <w:highlight w:val="none"/>
              </w:rPr>
            </w:pPr>
            <w:r>
              <w:rPr>
                <w:rFonts w:hint="eastAsia" w:ascii="仿宋" w:hAnsi="仿宋" w:eastAsia="仿宋" w:cs="仿宋"/>
                <w:b/>
                <w:bCs/>
                <w:color w:val="auto"/>
                <w:sz w:val="48"/>
                <w:highlight w:val="none"/>
              </w:rPr>
              <w:t>投 标 文 件</w:t>
            </w:r>
          </w:p>
          <w:p>
            <w:pPr>
              <w:jc w:val="center"/>
              <w:rPr>
                <w:rFonts w:ascii="仿宋" w:hAnsi="仿宋" w:eastAsia="仿宋" w:cs="仿宋"/>
                <w:b/>
                <w:color w:val="auto"/>
                <w:sz w:val="32"/>
                <w:highlight w:val="none"/>
              </w:rPr>
            </w:pPr>
          </w:p>
          <w:p>
            <w:pPr>
              <w:pStyle w:val="6"/>
              <w:rPr>
                <w:rFonts w:ascii="仿宋" w:hAnsi="仿宋" w:eastAsia="仿宋" w:cs="仿宋"/>
                <w:b/>
                <w:color w:val="auto"/>
                <w:sz w:val="32"/>
                <w:highlight w:val="none"/>
              </w:rPr>
            </w:pPr>
          </w:p>
          <w:p>
            <w:pPr>
              <w:pStyle w:val="6"/>
              <w:rPr>
                <w:rFonts w:ascii="仿宋" w:hAnsi="仿宋" w:eastAsia="仿宋" w:cs="仿宋"/>
                <w:b/>
                <w:color w:val="auto"/>
                <w:sz w:val="32"/>
                <w:highlight w:val="none"/>
              </w:rPr>
            </w:pPr>
          </w:p>
          <w:p>
            <w:pPr>
              <w:pStyle w:val="6"/>
              <w:rPr>
                <w:rFonts w:ascii="仿宋" w:hAnsi="仿宋" w:eastAsia="仿宋" w:cs="仿宋"/>
                <w:b/>
                <w:color w:val="auto"/>
                <w:sz w:val="32"/>
                <w:highlight w:val="none"/>
              </w:rPr>
            </w:pPr>
          </w:p>
          <w:p>
            <w:pPr>
              <w:pStyle w:val="6"/>
              <w:rPr>
                <w:rFonts w:ascii="仿宋" w:hAnsi="仿宋" w:eastAsia="仿宋" w:cs="仿宋"/>
                <w:b/>
                <w:color w:val="auto"/>
                <w:sz w:val="32"/>
                <w:highlight w:val="none"/>
              </w:rPr>
            </w:pPr>
          </w:p>
          <w:p>
            <w:pPr>
              <w:spacing w:line="360" w:lineRule="auto"/>
              <w:ind w:left="176" w:leftChars="84"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投标单位：（公章）</w:t>
            </w:r>
          </w:p>
          <w:p>
            <w:pPr>
              <w:spacing w:line="360" w:lineRule="auto"/>
              <w:ind w:left="176" w:leftChars="84"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p>
          <w:p>
            <w:pPr>
              <w:spacing w:line="360" w:lineRule="auto"/>
              <w:ind w:left="176" w:leftChars="84"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t>项目编号：</w:t>
            </w:r>
          </w:p>
          <w:p>
            <w:pPr>
              <w:spacing w:line="360" w:lineRule="auto"/>
              <w:ind w:left="176" w:leftChars="84"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t>联 系 人：</w:t>
            </w:r>
          </w:p>
          <w:p>
            <w:pPr>
              <w:spacing w:line="360" w:lineRule="auto"/>
              <w:ind w:left="176" w:leftChars="84"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电    话：</w:t>
            </w:r>
          </w:p>
          <w:p>
            <w:pPr>
              <w:spacing w:line="360" w:lineRule="auto"/>
              <w:ind w:left="176" w:leftChars="84"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t>地    址：</w:t>
            </w:r>
          </w:p>
          <w:p>
            <w:pPr>
              <w:spacing w:line="360" w:lineRule="auto"/>
              <w:ind w:left="176" w:leftChars="84" w:firstLine="960" w:firstLineChars="400"/>
              <w:rPr>
                <w:rFonts w:ascii="仿宋" w:hAnsi="仿宋" w:eastAsia="仿宋" w:cs="仿宋"/>
                <w:color w:val="auto"/>
                <w:sz w:val="24"/>
                <w:highlight w:val="none"/>
              </w:rPr>
            </w:pPr>
          </w:p>
          <w:p>
            <w:pPr>
              <w:jc w:val="center"/>
              <w:rPr>
                <w:rFonts w:ascii="仿宋" w:hAnsi="仿宋" w:eastAsia="仿宋" w:cs="仿宋"/>
                <w:b/>
                <w:bCs/>
                <w:color w:val="auto"/>
                <w:highlight w:val="none"/>
              </w:rPr>
            </w:pPr>
          </w:p>
          <w:p>
            <w:pPr>
              <w:jc w:val="center"/>
              <w:rPr>
                <w:rFonts w:ascii="仿宋" w:hAnsi="仿宋" w:eastAsia="仿宋" w:cs="仿宋"/>
                <w:b/>
                <w:bCs/>
                <w:color w:val="auto"/>
                <w:highlight w:val="none"/>
              </w:rPr>
            </w:pPr>
          </w:p>
          <w:p>
            <w:pPr>
              <w:jc w:val="center"/>
              <w:rPr>
                <w:rFonts w:ascii="仿宋" w:hAnsi="仿宋" w:eastAsia="仿宋" w:cs="仿宋"/>
                <w:b/>
                <w:bCs/>
                <w:color w:val="auto"/>
                <w:highlight w:val="none"/>
              </w:rPr>
            </w:pPr>
          </w:p>
          <w:p>
            <w:pPr>
              <w:jc w:val="center"/>
              <w:rPr>
                <w:rFonts w:ascii="仿宋" w:hAnsi="仿宋" w:eastAsia="仿宋" w:cs="仿宋"/>
                <w:b/>
                <w:bCs/>
                <w:color w:val="auto"/>
                <w:highlight w:val="none"/>
              </w:rPr>
            </w:pPr>
            <w:r>
              <w:rPr>
                <w:rFonts w:hint="eastAsia" w:ascii="仿宋" w:hAnsi="仿宋" w:eastAsia="仿宋" w:cs="仿宋"/>
                <w:b/>
                <w:bCs/>
                <w:color w:val="auto"/>
                <w:highlight w:val="none"/>
              </w:rPr>
              <w:t>注：   在202X年   月  日 上午</w:t>
            </w:r>
            <w:r>
              <w:rPr>
                <w:rFonts w:hint="eastAsia" w:ascii="仿宋" w:hAnsi="仿宋" w:eastAsia="仿宋" w:cs="仿宋"/>
                <w:color w:val="auto"/>
                <w:kern w:val="0"/>
                <w:szCs w:val="21"/>
                <w:highlight w:val="none"/>
              </w:rPr>
              <w:t>XX</w:t>
            </w:r>
            <w:r>
              <w:rPr>
                <w:rFonts w:hint="eastAsia" w:ascii="仿宋" w:hAnsi="仿宋" w:eastAsia="仿宋" w:cs="仿宋"/>
                <w:b/>
                <w:bCs/>
                <w:color w:val="auto"/>
                <w:highlight w:val="none"/>
              </w:rPr>
              <w:t>之前不得启封</w:t>
            </w:r>
          </w:p>
          <w:p>
            <w:pPr>
              <w:jc w:val="center"/>
              <w:rPr>
                <w:rFonts w:ascii="仿宋" w:hAnsi="仿宋" w:eastAsia="仿宋" w:cs="仿宋"/>
                <w:b/>
                <w:bCs/>
                <w:color w:val="auto"/>
                <w:highlight w:val="none"/>
              </w:rPr>
            </w:pPr>
          </w:p>
        </w:tc>
      </w:tr>
    </w:tbl>
    <w:p>
      <w:pPr>
        <w:spacing w:line="240" w:lineRule="atLeast"/>
        <w:rPr>
          <w:rFonts w:ascii="仿宋" w:hAnsi="仿宋" w:eastAsia="仿宋" w:cs="仿宋"/>
          <w:b/>
          <w:color w:val="auto"/>
          <w:sz w:val="52"/>
          <w:szCs w:val="52"/>
          <w:highlight w:val="none"/>
        </w:rPr>
      </w:pPr>
    </w:p>
    <w:p>
      <w:pPr>
        <w:pStyle w:val="21"/>
        <w:rPr>
          <w:rFonts w:ascii="仿宋" w:hAnsi="仿宋" w:eastAsia="仿宋" w:cs="仿宋"/>
          <w:b/>
          <w:color w:val="auto"/>
          <w:sz w:val="52"/>
          <w:szCs w:val="52"/>
          <w:highlight w:val="none"/>
        </w:rPr>
      </w:pPr>
    </w:p>
    <w:p>
      <w:pPr>
        <w:pStyle w:val="21"/>
        <w:rPr>
          <w:rFonts w:ascii="仿宋" w:hAnsi="仿宋" w:eastAsia="仿宋" w:cs="仿宋"/>
          <w:b/>
          <w:color w:val="auto"/>
          <w:sz w:val="52"/>
          <w:szCs w:val="52"/>
          <w:highlight w:val="none"/>
        </w:rPr>
      </w:pPr>
    </w:p>
    <w:p>
      <w:pPr>
        <w:spacing w:line="240" w:lineRule="atLeast"/>
        <w:ind w:left="1080" w:leftChars="257" w:hanging="540"/>
        <w:jc w:val="center"/>
        <w:rPr>
          <w:rFonts w:hint="eastAsia" w:ascii="仿宋" w:hAnsi="仿宋" w:eastAsia="仿宋" w:cs="仿宋"/>
          <w:b/>
          <w:bCs/>
          <w:color w:val="auto"/>
          <w:kern w:val="2"/>
          <w:sz w:val="44"/>
          <w:szCs w:val="44"/>
          <w:highlight w:val="none"/>
          <w:u w:val="none"/>
          <w:lang w:eastAsia="zh-CN"/>
        </w:rPr>
      </w:pPr>
    </w:p>
    <w:p>
      <w:pPr>
        <w:spacing w:line="240" w:lineRule="atLeast"/>
        <w:ind w:left="1080" w:leftChars="257" w:hanging="540"/>
        <w:jc w:val="center"/>
        <w:rPr>
          <w:rFonts w:hint="eastAsia" w:ascii="仿宋" w:hAnsi="仿宋" w:eastAsia="仿宋" w:cs="仿宋"/>
          <w:b/>
          <w:bCs/>
          <w:color w:val="auto"/>
          <w:kern w:val="2"/>
          <w:sz w:val="44"/>
          <w:szCs w:val="44"/>
          <w:highlight w:val="none"/>
          <w:u w:val="none"/>
          <w:lang w:eastAsia="zh-CN"/>
        </w:rPr>
      </w:pPr>
    </w:p>
    <w:p>
      <w:pPr>
        <w:spacing w:line="240" w:lineRule="atLeast"/>
        <w:ind w:firstLine="723" w:firstLineChars="200"/>
        <w:jc w:val="both"/>
        <w:rPr>
          <w:rFonts w:hint="eastAsia" w:ascii="仿宋" w:hAnsi="仿宋" w:eastAsia="仿宋" w:cs="仿宋"/>
          <w:b/>
          <w:bCs/>
          <w:color w:val="auto"/>
          <w:kern w:val="2"/>
          <w:sz w:val="36"/>
          <w:szCs w:val="36"/>
          <w:highlight w:val="none"/>
          <w:u w:val="none"/>
          <w:lang w:eastAsia="zh-CN"/>
        </w:rPr>
      </w:pPr>
      <w:r>
        <w:rPr>
          <w:rFonts w:hint="eastAsia" w:ascii="仿宋" w:hAnsi="仿宋" w:eastAsia="仿宋" w:cs="仿宋"/>
          <w:b/>
          <w:bCs/>
          <w:color w:val="auto"/>
          <w:kern w:val="2"/>
          <w:sz w:val="36"/>
          <w:szCs w:val="36"/>
          <w:highlight w:val="none"/>
          <w:u w:val="none"/>
          <w:lang w:eastAsia="zh-CN"/>
        </w:rPr>
        <w:t>喀什地区第一人民医院实验室服务采购项目</w:t>
      </w:r>
    </w:p>
    <w:p>
      <w:pPr>
        <w:pStyle w:val="5"/>
        <w:rPr>
          <w:rFonts w:hint="eastAsia"/>
          <w:color w:val="auto"/>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招标文件</w:t>
      </w:r>
    </w:p>
    <w:p>
      <w:pPr>
        <w:spacing w:line="240" w:lineRule="atLeast"/>
        <w:ind w:firstLine="1285" w:firstLineChars="400"/>
        <w:rPr>
          <w:rFonts w:ascii="仿宋" w:hAnsi="仿宋" w:eastAsia="仿宋" w:cs="仿宋"/>
          <w:b/>
          <w:color w:val="auto"/>
          <w:sz w:val="32"/>
          <w:szCs w:val="32"/>
          <w:highlight w:val="none"/>
        </w:rPr>
      </w:pPr>
    </w:p>
    <w:p>
      <w:pPr>
        <w:spacing w:line="240" w:lineRule="atLeast"/>
        <w:ind w:firstLine="1285" w:firstLineChars="400"/>
        <w:rPr>
          <w:rFonts w:ascii="仿宋" w:hAnsi="仿宋" w:eastAsia="仿宋" w:cs="仿宋"/>
          <w:b/>
          <w:color w:val="auto"/>
          <w:sz w:val="32"/>
          <w:szCs w:val="32"/>
          <w:highlight w:val="none"/>
        </w:rPr>
      </w:pPr>
    </w:p>
    <w:p>
      <w:pPr>
        <w:spacing w:line="240" w:lineRule="atLeast"/>
        <w:ind w:firstLine="1285" w:firstLineChars="400"/>
        <w:rPr>
          <w:rFonts w:ascii="仿宋" w:hAnsi="仿宋" w:eastAsia="仿宋" w:cs="仿宋"/>
          <w:b/>
          <w:color w:val="auto"/>
          <w:sz w:val="32"/>
          <w:szCs w:val="32"/>
          <w:highlight w:val="none"/>
        </w:rPr>
      </w:pPr>
    </w:p>
    <w:p>
      <w:pPr>
        <w:spacing w:line="240" w:lineRule="atLeast"/>
        <w:ind w:firstLine="1285" w:firstLineChars="400"/>
        <w:rPr>
          <w:rFonts w:hint="eastAsia" w:ascii="仿宋" w:hAnsi="仿宋" w:eastAsia="仿宋" w:cs="仿宋"/>
          <w:b/>
          <w:color w:val="auto"/>
          <w:sz w:val="32"/>
          <w:szCs w:val="32"/>
          <w:highlight w:val="none"/>
        </w:rPr>
      </w:pPr>
    </w:p>
    <w:p>
      <w:pPr>
        <w:spacing w:line="240" w:lineRule="atLeast"/>
        <w:ind w:firstLine="1285" w:firstLineChars="4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XJFZYCG(GK)-202</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lang w:eastAsia="zh-CN"/>
        </w:rPr>
        <w:t>-0</w:t>
      </w:r>
      <w:r>
        <w:rPr>
          <w:rFonts w:hint="eastAsia" w:ascii="仿宋" w:hAnsi="仿宋" w:eastAsia="仿宋" w:cs="仿宋"/>
          <w:b/>
          <w:color w:val="auto"/>
          <w:sz w:val="32"/>
          <w:szCs w:val="32"/>
          <w:highlight w:val="none"/>
          <w:lang w:val="en-US" w:eastAsia="zh-CN"/>
        </w:rPr>
        <w:t>05-1</w:t>
      </w:r>
      <w:r>
        <w:rPr>
          <w:rFonts w:hint="eastAsia" w:ascii="仿宋" w:hAnsi="仿宋" w:eastAsia="仿宋" w:cs="仿宋"/>
          <w:b/>
          <w:color w:val="auto"/>
          <w:sz w:val="32"/>
          <w:szCs w:val="32"/>
          <w:highlight w:val="none"/>
        </w:rPr>
        <w:t>）</w:t>
      </w:r>
    </w:p>
    <w:p>
      <w:pPr>
        <w:spacing w:line="240" w:lineRule="atLeast"/>
        <w:ind w:left="1080" w:leftChars="257" w:hanging="540"/>
        <w:rPr>
          <w:rFonts w:ascii="仿宋" w:hAnsi="仿宋" w:eastAsia="仿宋" w:cs="仿宋"/>
          <w:b/>
          <w:color w:val="auto"/>
          <w:sz w:val="28"/>
          <w:highlight w:val="none"/>
        </w:rPr>
      </w:pPr>
    </w:p>
    <w:p>
      <w:pPr>
        <w:pStyle w:val="6"/>
        <w:rPr>
          <w:rFonts w:ascii="仿宋" w:hAnsi="仿宋" w:eastAsia="仿宋" w:cs="仿宋"/>
          <w:b/>
          <w:color w:val="auto"/>
          <w:sz w:val="52"/>
          <w:szCs w:val="52"/>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第二册</w:t>
      </w:r>
    </w:p>
    <w:p>
      <w:pPr>
        <w:spacing w:line="240" w:lineRule="atLeast"/>
        <w:ind w:left="1080" w:leftChars="257" w:hanging="540"/>
        <w:rPr>
          <w:rFonts w:ascii="仿宋" w:hAnsi="仿宋" w:eastAsia="仿宋" w:cs="仿宋"/>
          <w:b/>
          <w:color w:val="auto"/>
          <w:sz w:val="28"/>
          <w:highlight w:val="none"/>
        </w:rPr>
      </w:pPr>
    </w:p>
    <w:p>
      <w:pPr>
        <w:pStyle w:val="21"/>
        <w:rPr>
          <w:rFonts w:ascii="仿宋" w:hAnsi="仿宋" w:eastAsia="仿宋" w:cs="仿宋"/>
          <w:color w:val="auto"/>
          <w:highlight w:val="none"/>
        </w:rPr>
      </w:pP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spacing w:line="240" w:lineRule="atLeast"/>
        <w:rPr>
          <w:rFonts w:ascii="仿宋" w:hAnsi="仿宋" w:eastAsia="仿宋" w:cs="仿宋"/>
          <w:b/>
          <w:color w:val="auto"/>
          <w:sz w:val="30"/>
          <w:szCs w:val="30"/>
          <w:highlight w:val="none"/>
        </w:rPr>
      </w:pPr>
    </w:p>
    <w:p>
      <w:pPr>
        <w:pStyle w:val="6"/>
        <w:rPr>
          <w:color w:val="auto"/>
          <w:highlight w:val="none"/>
        </w:rPr>
      </w:pPr>
    </w:p>
    <w:p>
      <w:pPr>
        <w:pStyle w:val="9"/>
        <w:rPr>
          <w:color w:val="auto"/>
          <w:highlight w:val="none"/>
        </w:rPr>
      </w:pPr>
    </w:p>
    <w:p>
      <w:pPr>
        <w:pStyle w:val="6"/>
        <w:ind w:left="0" w:leftChars="0" w:firstLine="0" w:firstLineChars="0"/>
        <w:rPr>
          <w:rFonts w:ascii="仿宋" w:hAnsi="仿宋" w:eastAsia="仿宋" w:cs="仿宋"/>
          <w:color w:val="auto"/>
          <w:highlight w:val="none"/>
        </w:rPr>
      </w:pPr>
    </w:p>
    <w:p>
      <w:pPr>
        <w:pStyle w:val="6"/>
        <w:ind w:left="0" w:leftChars="0" w:firstLine="0" w:firstLineChars="0"/>
        <w:rPr>
          <w:color w:val="auto"/>
          <w:highlight w:val="none"/>
        </w:rPr>
      </w:pPr>
    </w:p>
    <w:p>
      <w:pPr>
        <w:spacing w:line="240" w:lineRule="atLeast"/>
        <w:ind w:left="1080" w:leftChars="257" w:hanging="540"/>
        <w:jc w:val="center"/>
        <w:outlineLvl w:val="0"/>
        <w:rPr>
          <w:rFonts w:ascii="仿宋" w:hAnsi="仿宋" w:eastAsia="仿宋" w:cs="仿宋"/>
          <w:b/>
          <w:color w:val="auto"/>
          <w:sz w:val="30"/>
          <w:szCs w:val="30"/>
          <w:highlight w:val="none"/>
        </w:rPr>
      </w:pPr>
      <w:bookmarkStart w:id="344" w:name="_Toc22316"/>
      <w:bookmarkStart w:id="345" w:name="_Toc24931"/>
      <w:r>
        <w:rPr>
          <w:rFonts w:hint="eastAsia" w:ascii="仿宋" w:hAnsi="仿宋" w:eastAsia="仿宋" w:cs="仿宋"/>
          <w:b/>
          <w:color w:val="auto"/>
          <w:sz w:val="30"/>
          <w:szCs w:val="30"/>
          <w:highlight w:val="none"/>
        </w:rPr>
        <w:t>第三章公告</w:t>
      </w:r>
      <w:bookmarkEnd w:id="344"/>
      <w:bookmarkEnd w:id="345"/>
    </w:p>
    <w:p>
      <w:pPr>
        <w:pStyle w:val="3"/>
        <w:keepNext w:val="0"/>
        <w:keepLines w:val="0"/>
        <w:widowControl/>
        <w:autoSpaceDE/>
        <w:autoSpaceDN/>
        <w:adjustRightInd/>
        <w:spacing w:line="240" w:lineRule="exact"/>
        <w:rPr>
          <w:rFonts w:hint="eastAsia" w:ascii="仿宋" w:hAnsi="仿宋" w:eastAsia="仿宋" w:cs="仿宋"/>
          <w:color w:val="auto"/>
          <w:sz w:val="32"/>
          <w:szCs w:val="32"/>
          <w:highlight w:val="none"/>
          <w:lang w:val="en-US" w:eastAsia="zh-CN"/>
        </w:rPr>
      </w:pPr>
      <w:bookmarkStart w:id="346" w:name="_Toc27012"/>
      <w:bookmarkStart w:id="347" w:name="_Toc7878"/>
      <w:bookmarkStart w:id="348" w:name="_Toc24671"/>
      <w:r>
        <w:rPr>
          <w:rFonts w:hint="eastAsia" w:ascii="仿宋" w:hAnsi="仿宋" w:eastAsia="仿宋" w:cs="仿宋"/>
          <w:color w:val="auto"/>
          <w:sz w:val="32"/>
          <w:szCs w:val="32"/>
          <w:highlight w:val="none"/>
          <w:lang w:val="en-US" w:eastAsia="zh-CN"/>
        </w:rPr>
        <w:t>喀什地区第一人民医院实验室服务采购项目</w:t>
      </w:r>
      <w:bookmarkEnd w:id="346"/>
    </w:p>
    <w:p>
      <w:pPr>
        <w:pStyle w:val="3"/>
        <w:keepNext w:val="0"/>
        <w:keepLines w:val="0"/>
        <w:widowControl/>
        <w:autoSpaceDE/>
        <w:autoSpaceDN/>
        <w:adjustRightInd/>
        <w:spacing w:line="240" w:lineRule="exact"/>
        <w:rPr>
          <w:rFonts w:hint="eastAsia" w:ascii="仿宋" w:hAnsi="仿宋" w:eastAsia="仿宋" w:cs="仿宋"/>
          <w:color w:val="auto"/>
          <w:sz w:val="32"/>
          <w:szCs w:val="32"/>
          <w:highlight w:val="none"/>
        </w:rPr>
      </w:pPr>
      <w:bookmarkStart w:id="349" w:name="_Toc17572"/>
      <w:r>
        <w:rPr>
          <w:rFonts w:hint="eastAsia" w:ascii="仿宋" w:hAnsi="仿宋" w:eastAsia="仿宋" w:cs="仿宋"/>
          <w:color w:val="auto"/>
          <w:sz w:val="32"/>
          <w:szCs w:val="32"/>
          <w:highlight w:val="none"/>
          <w:lang w:val="en-US" w:eastAsia="zh-CN"/>
        </w:rPr>
        <w:t>公开招标</w:t>
      </w:r>
      <w:r>
        <w:rPr>
          <w:rFonts w:hint="eastAsia" w:ascii="仿宋" w:hAnsi="仿宋" w:eastAsia="仿宋" w:cs="仿宋"/>
          <w:color w:val="auto"/>
          <w:sz w:val="32"/>
          <w:szCs w:val="32"/>
          <w:highlight w:val="none"/>
        </w:rPr>
        <w:t>公告</w:t>
      </w:r>
      <w:bookmarkEnd w:id="347"/>
      <w:bookmarkEnd w:id="348"/>
      <w:bookmarkEnd w:id="349"/>
    </w:p>
    <w:p>
      <w:pPr>
        <w:rPr>
          <w:rFonts w:hint="eastAsia"/>
          <w:color w:val="auto"/>
          <w:highlight w:val="none"/>
        </w:rPr>
      </w:pPr>
    </w:p>
    <w:p>
      <w:pPr>
        <w:pBdr>
          <w:top w:val="single" w:color="auto" w:sz="4" w:space="1"/>
          <w:left w:val="single" w:color="auto" w:sz="4" w:space="4"/>
          <w:bottom w:val="single" w:color="auto" w:sz="4" w:space="1"/>
          <w:right w:val="single" w:color="auto" w:sz="4" w:space="4"/>
        </w:pBd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fldChar w:fldCharType="begin"/>
      </w:r>
      <w:r>
        <w:rPr>
          <w:rFonts w:hint="eastAsia" w:ascii="仿宋" w:hAnsi="仿宋" w:eastAsia="仿宋" w:cs="仿宋"/>
          <w:color w:val="auto"/>
          <w:sz w:val="24"/>
          <w:highlight w:val="none"/>
          <w:u w:val="none"/>
          <w:lang w:val="en-US" w:eastAsia="zh-CN"/>
        </w:rPr>
        <w:instrText xml:space="preserve"> HYPERLINK "mailto:伽师县教育局副食品采购项目的潜在供应商应在项目负责人邮箱（928402466@qq.com）获取招标文件，并于2020年12月" </w:instrText>
      </w:r>
      <w:r>
        <w:rPr>
          <w:rFonts w:hint="eastAsia" w:ascii="仿宋" w:hAnsi="仿宋" w:eastAsia="仿宋" w:cs="仿宋"/>
          <w:color w:val="auto"/>
          <w:sz w:val="24"/>
          <w:highlight w:val="none"/>
          <w:u w:val="none"/>
          <w:lang w:val="en-US" w:eastAsia="zh-CN"/>
        </w:rPr>
        <w:fldChar w:fldCharType="separate"/>
      </w:r>
      <w:r>
        <w:rPr>
          <w:rFonts w:hint="eastAsia" w:ascii="仿宋" w:hAnsi="仿宋" w:eastAsia="仿宋" w:cs="仿宋"/>
          <w:color w:val="auto"/>
          <w:sz w:val="24"/>
          <w:highlight w:val="none"/>
          <w:u w:val="single"/>
          <w:lang w:val="en-US" w:eastAsia="zh-CN"/>
        </w:rPr>
        <w:t>喀什地区第一人民医院实验室服务采购项目</w:t>
      </w:r>
      <w:r>
        <w:rPr>
          <w:rStyle w:val="32"/>
          <w:rFonts w:hint="eastAsia" w:ascii="仿宋" w:hAnsi="仿宋" w:eastAsia="仿宋" w:cs="仿宋"/>
          <w:color w:val="auto"/>
          <w:sz w:val="24"/>
          <w:highlight w:val="none"/>
          <w:u w:val="none"/>
        </w:rPr>
        <w:t>的潜在供应商应在</w:t>
      </w:r>
      <w:r>
        <w:rPr>
          <w:rFonts w:hint="eastAsia" w:ascii="仿宋" w:hAnsi="仿宋" w:eastAsia="仿宋" w:cs="仿宋"/>
          <w:color w:val="auto"/>
          <w:sz w:val="24"/>
          <w:szCs w:val="24"/>
          <w:highlight w:val="none"/>
          <w:u w:val="single"/>
          <w:lang w:val="zh-CN"/>
        </w:rPr>
        <w:t>线上</w:t>
      </w:r>
      <w:r>
        <w:rPr>
          <w:rStyle w:val="32"/>
          <w:rFonts w:hint="eastAsia" w:ascii="仿宋" w:hAnsi="仿宋" w:eastAsia="仿宋" w:cs="仿宋"/>
          <w:color w:val="auto"/>
          <w:sz w:val="24"/>
          <w:highlight w:val="none"/>
          <w:u w:val="none"/>
        </w:rPr>
        <w:t>获取招标文件，并于202</w:t>
      </w:r>
      <w:r>
        <w:rPr>
          <w:rStyle w:val="32"/>
          <w:rFonts w:hint="eastAsia" w:ascii="仿宋" w:hAnsi="仿宋" w:eastAsia="仿宋" w:cs="仿宋"/>
          <w:color w:val="auto"/>
          <w:sz w:val="24"/>
          <w:highlight w:val="none"/>
          <w:u w:val="none"/>
          <w:lang w:val="en-US" w:eastAsia="zh-CN"/>
        </w:rPr>
        <w:t>3</w:t>
      </w:r>
      <w:r>
        <w:rPr>
          <w:rStyle w:val="32"/>
          <w:rFonts w:hint="eastAsia" w:ascii="仿宋" w:hAnsi="仿宋" w:eastAsia="仿宋" w:cs="仿宋"/>
          <w:bCs/>
          <w:color w:val="auto"/>
          <w:sz w:val="24"/>
          <w:highlight w:val="none"/>
          <w:u w:val="none"/>
        </w:rPr>
        <w:t>年</w:t>
      </w:r>
      <w:r>
        <w:rPr>
          <w:rStyle w:val="32"/>
          <w:rFonts w:hint="eastAsia" w:ascii="仿宋" w:hAnsi="仿宋" w:eastAsia="仿宋" w:cs="仿宋"/>
          <w:bCs/>
          <w:color w:val="auto"/>
          <w:sz w:val="24"/>
          <w:highlight w:val="none"/>
          <w:u w:val="none"/>
          <w:lang w:val="en-US" w:eastAsia="zh-CN"/>
        </w:rPr>
        <w:t>7</w:t>
      </w:r>
      <w:r>
        <w:rPr>
          <w:rStyle w:val="32"/>
          <w:rFonts w:hint="eastAsia" w:ascii="仿宋" w:hAnsi="仿宋" w:eastAsia="仿宋" w:cs="仿宋"/>
          <w:bCs/>
          <w:color w:val="auto"/>
          <w:sz w:val="24"/>
          <w:highlight w:val="none"/>
          <w:u w:val="none"/>
        </w:rPr>
        <w:t>月</w:t>
      </w:r>
      <w:r>
        <w:rPr>
          <w:rFonts w:hint="eastAsia" w:ascii="仿宋" w:hAnsi="仿宋" w:eastAsia="仿宋" w:cs="仿宋"/>
          <w:color w:val="auto"/>
          <w:sz w:val="24"/>
          <w:highlight w:val="none"/>
          <w:u w:val="none"/>
          <w:lang w:val="en-US" w:eastAsia="zh-CN"/>
        </w:rPr>
        <w:fldChar w:fldCharType="end"/>
      </w:r>
      <w:r>
        <w:rPr>
          <w:rFonts w:hint="eastAsia" w:ascii="仿宋" w:hAnsi="仿宋" w:eastAsia="仿宋" w:cs="仿宋"/>
          <w:color w:val="auto"/>
          <w:sz w:val="24"/>
          <w:highlight w:val="none"/>
          <w:u w:val="none"/>
          <w:lang w:val="en-US" w:eastAsia="zh-CN"/>
        </w:rPr>
        <w:t>18</w:t>
      </w:r>
      <w:r>
        <w:rPr>
          <w:rFonts w:hint="eastAsia" w:ascii="仿宋" w:hAnsi="仿宋" w:eastAsia="仿宋" w:cs="仿宋"/>
          <w:bCs/>
          <w:color w:val="auto"/>
          <w:sz w:val="24"/>
          <w:highlight w:val="none"/>
          <w:u w:val="none"/>
        </w:rPr>
        <w:t>日11点00分</w:t>
      </w:r>
      <w:r>
        <w:rPr>
          <w:rFonts w:hint="eastAsia" w:ascii="仿宋" w:hAnsi="仿宋" w:eastAsia="仿宋" w:cs="仿宋"/>
          <w:bCs/>
          <w:color w:val="auto"/>
          <w:sz w:val="24"/>
          <w:highlight w:val="none"/>
        </w:rPr>
        <w:t>前递交投标文件</w:t>
      </w:r>
      <w:r>
        <w:rPr>
          <w:rFonts w:hint="eastAsia" w:ascii="仿宋" w:hAnsi="仿宋" w:eastAsia="仿宋" w:cs="仿宋"/>
          <w:color w:val="auto"/>
          <w:sz w:val="24"/>
          <w:highlight w:val="none"/>
        </w:rPr>
        <w:t>。</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highlight w:val="none"/>
        </w:rPr>
      </w:pPr>
      <w:bookmarkStart w:id="350" w:name="_Toc35393798"/>
      <w:bookmarkStart w:id="351" w:name="_Toc28359012"/>
      <w:bookmarkStart w:id="352" w:name="_Toc35393629"/>
      <w:bookmarkStart w:id="353" w:name="_Toc15067"/>
      <w:bookmarkStart w:id="354" w:name="_Toc10744"/>
      <w:bookmarkStart w:id="355" w:name="_Toc28359089"/>
      <w:bookmarkStart w:id="356" w:name="_Toc18533"/>
      <w:bookmarkStart w:id="357" w:name="_Toc12858"/>
      <w:bookmarkStart w:id="358" w:name="_Toc32091"/>
      <w:r>
        <w:rPr>
          <w:rFonts w:hint="eastAsia" w:ascii="仿宋" w:hAnsi="仿宋" w:eastAsia="仿宋" w:cs="仿宋"/>
          <w:color w:val="auto"/>
          <w:sz w:val="24"/>
          <w:szCs w:val="24"/>
          <w:highlight w:val="none"/>
        </w:rPr>
        <w:t>一、项目基本情况</w:t>
      </w:r>
      <w:bookmarkEnd w:id="350"/>
      <w:bookmarkEnd w:id="351"/>
      <w:bookmarkEnd w:id="352"/>
      <w:bookmarkEnd w:id="353"/>
      <w:bookmarkEnd w:id="354"/>
      <w:bookmarkEnd w:id="355"/>
      <w:bookmarkEnd w:id="356"/>
      <w:bookmarkEnd w:id="357"/>
      <w:bookmarkEnd w:id="358"/>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XJFZYCG(GK)-202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-0</w:t>
      </w:r>
      <w:r>
        <w:rPr>
          <w:rFonts w:hint="eastAsia" w:ascii="仿宋" w:hAnsi="仿宋" w:eastAsia="仿宋" w:cs="仿宋"/>
          <w:color w:val="auto"/>
          <w:sz w:val="24"/>
          <w:highlight w:val="none"/>
          <w:lang w:val="en-US" w:eastAsia="zh-CN"/>
        </w:rPr>
        <w:t>05-1</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喀什地区第一人民医院实验室服务采购项目</w:t>
      </w: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9930000.00</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最高限价（元）：</w:t>
      </w:r>
      <w:r>
        <w:rPr>
          <w:rFonts w:hint="eastAsia" w:ascii="仿宋" w:hAnsi="仿宋" w:eastAsia="仿宋" w:cs="仿宋"/>
          <w:color w:val="auto"/>
          <w:sz w:val="24"/>
          <w:highlight w:val="none"/>
          <w:lang w:val="en-US" w:eastAsia="zh-CN"/>
        </w:rPr>
        <w:t>8300000,1000000,630000</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rPr>
      </w:pPr>
      <w:bookmarkStart w:id="359" w:name="_Toc35393799"/>
      <w:bookmarkStart w:id="360" w:name="_Toc28359013"/>
      <w:bookmarkStart w:id="361" w:name="_Toc1221"/>
      <w:bookmarkStart w:id="362" w:name="_Toc35393630"/>
      <w:bookmarkStart w:id="363" w:name="_Toc4875"/>
      <w:bookmarkStart w:id="364" w:name="_Toc28359090"/>
      <w:bookmarkStart w:id="365" w:name="_Toc25222"/>
      <w:bookmarkStart w:id="366" w:name="_Toc30528"/>
      <w:r>
        <w:rPr>
          <w:rFonts w:hint="eastAsia" w:ascii="仿宋" w:hAnsi="仿宋" w:eastAsia="仿宋" w:cs="仿宋"/>
          <w:color w:val="auto"/>
          <w:sz w:val="24"/>
          <w:highlight w:val="none"/>
        </w:rPr>
        <w:t>采购需求：</w:t>
      </w:r>
    </w:p>
    <w:p>
      <w:pPr>
        <w:pageBreakBefore w:val="0"/>
        <w:kinsoku/>
        <w:wordWrap/>
        <w:overflowPunct/>
        <w:topLinePunct w:val="0"/>
        <w:bidi w:val="0"/>
        <w:snapToGrid/>
        <w:spacing w:line="380" w:lineRule="exact"/>
        <w:ind w:left="479" w:leftChars="228"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标项一：</w:t>
      </w:r>
      <w:r>
        <w:rPr>
          <w:rFonts w:hint="eastAsia" w:ascii="仿宋" w:hAnsi="仿宋" w:eastAsia="仿宋" w:cs="仿宋"/>
          <w:color w:val="auto"/>
          <w:sz w:val="24"/>
          <w:highlight w:val="none"/>
          <w:lang w:val="en-US" w:eastAsia="zh-CN"/>
        </w:rPr>
        <w:br w:type="textWrapping"/>
      </w:r>
      <w:r>
        <w:rPr>
          <w:rFonts w:hint="eastAsia" w:ascii="仿宋" w:hAnsi="仿宋" w:eastAsia="仿宋" w:cs="仿宋"/>
          <w:color w:val="auto"/>
          <w:sz w:val="24"/>
          <w:highlight w:val="none"/>
          <w:lang w:val="en-US" w:eastAsia="zh-CN"/>
        </w:rPr>
        <w:t>标项名称:喀什地区第一人民医院实验室服务采购项目（一包）</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数量:1批</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预算金额（元）：8300000.00</w:t>
      </w:r>
    </w:p>
    <w:p>
      <w:pPr>
        <w:pageBreakBefore w:val="0"/>
        <w:kinsoku/>
        <w:wordWrap/>
        <w:overflowPunct/>
        <w:topLinePunct w:val="0"/>
        <w:bidi w:val="0"/>
        <w:snapToGrid/>
        <w:spacing w:line="380" w:lineRule="exact"/>
        <w:ind w:left="479" w:leftChars="228"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简要规格描述：中心实验室服务，具体服务详见招标文件。</w:t>
      </w:r>
    </w:p>
    <w:p>
      <w:pPr>
        <w:pStyle w:val="6"/>
        <w:rPr>
          <w:rFonts w:hint="eastAsia" w:ascii="仿宋" w:hAnsi="仿宋" w:eastAsia="仿宋" w:cs="仿宋"/>
          <w:color w:val="auto"/>
          <w:kern w:val="2"/>
          <w:sz w:val="24"/>
          <w:szCs w:val="24"/>
          <w:highlight w:val="none"/>
          <w:lang w:val="en-US" w:eastAsia="zh-CN" w:bidi="ar-SA"/>
        </w:rPr>
      </w:pPr>
    </w:p>
    <w:p>
      <w:pPr>
        <w:pStyle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标项二:</w:t>
      </w:r>
    </w:p>
    <w:p>
      <w:pPr>
        <w:pStyle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标项名称:喀什地区第一人民医院实验室服务采购项目（二包）</w:t>
      </w:r>
    </w:p>
    <w:p>
      <w:pPr>
        <w:pStyle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数量:1批</w:t>
      </w:r>
    </w:p>
    <w:p>
      <w:pPr>
        <w:pStyle w:val="6"/>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预算金额（元）：1000000.00</w:t>
      </w:r>
    </w:p>
    <w:p>
      <w:pPr>
        <w:pStyle w:val="6"/>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简要规格描述：标本检验外送服务</w:t>
      </w:r>
      <w:r>
        <w:rPr>
          <w:rFonts w:hint="eastAsia" w:ascii="仿宋" w:hAnsi="仿宋" w:eastAsia="仿宋" w:cs="仿宋"/>
          <w:color w:val="auto"/>
          <w:sz w:val="24"/>
          <w:highlight w:val="none"/>
          <w:lang w:val="en-US" w:eastAsia="zh-CN"/>
        </w:rPr>
        <w:t>，具体服务详见招标文件。</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rPr>
      </w:pP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标项三</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标项名称:喀什地区第一人民医院实验室服务采购项目（第三包）</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数量:不限</w:t>
      </w:r>
    </w:p>
    <w:p>
      <w:pPr>
        <w:pageBreakBefore w:val="0"/>
        <w:kinsoku/>
        <w:wordWrap/>
        <w:overflowPunct/>
        <w:topLinePunct w:val="0"/>
        <w:bidi w:val="0"/>
        <w:snapToGrid/>
        <w:spacing w:line="3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630000.00</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简要规格描述：产前诊断及遗传病检验服务，具体服务详见招标文件。</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highlight w:val="none"/>
        </w:rPr>
      </w:pPr>
    </w:p>
    <w:p>
      <w:pPr>
        <w:pageBreakBefore w:val="0"/>
        <w:kinsoku/>
        <w:wordWrap/>
        <w:overflowPunct/>
        <w:topLinePunct w:val="0"/>
        <w:bidi w:val="0"/>
        <w:snapToGrid/>
        <w:spacing w:line="380" w:lineRule="exact"/>
        <w:ind w:left="559" w:leftChars="266"/>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详见招标文件。</w:t>
      </w:r>
    </w:p>
    <w:p>
      <w:pPr>
        <w:pageBreakBefore w:val="0"/>
        <w:kinsoku/>
        <w:wordWrap/>
        <w:overflowPunct/>
        <w:topLinePunct w:val="0"/>
        <w:bidi w:val="0"/>
        <w:snapToGrid/>
        <w:spacing w:line="380" w:lineRule="exact"/>
        <w:ind w:left="559" w:leftChars="266"/>
        <w:textAlignment w:val="auto"/>
        <w:rPr>
          <w:rFonts w:hint="eastAsia"/>
          <w:color w:val="auto"/>
          <w:highlight w:val="none"/>
        </w:rPr>
      </w:pPr>
      <w:r>
        <w:rPr>
          <w:rFonts w:hint="eastAsia" w:ascii="仿宋" w:hAnsi="仿宋" w:eastAsia="仿宋" w:cs="仿宋"/>
          <w:color w:val="auto"/>
          <w:sz w:val="24"/>
          <w:highlight w:val="none"/>
        </w:rPr>
        <w:t>本项目（否）接受联合体投标</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highlight w:val="none"/>
        </w:rPr>
      </w:pPr>
      <w:bookmarkStart w:id="367" w:name="_Toc20051"/>
      <w:r>
        <w:rPr>
          <w:rFonts w:hint="eastAsia" w:ascii="仿宋" w:hAnsi="仿宋" w:eastAsia="仿宋" w:cs="仿宋"/>
          <w:color w:val="auto"/>
          <w:sz w:val="24"/>
          <w:szCs w:val="24"/>
          <w:highlight w:val="none"/>
        </w:rPr>
        <w:t>二、申请人的资格要求</w:t>
      </w:r>
      <w:bookmarkEnd w:id="359"/>
      <w:bookmarkEnd w:id="360"/>
      <w:bookmarkEnd w:id="361"/>
      <w:bookmarkEnd w:id="362"/>
      <w:bookmarkEnd w:id="363"/>
      <w:bookmarkEnd w:id="364"/>
      <w:bookmarkEnd w:id="365"/>
      <w:bookmarkEnd w:id="366"/>
      <w:bookmarkEnd w:id="367"/>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Style w:val="23"/>
        <w:pageBreakBefore w:val="0"/>
        <w:widowControl w:val="0"/>
        <w:numPr>
          <w:ilvl w:val="0"/>
          <w:numId w:val="0"/>
        </w:numPr>
        <w:kinsoku/>
        <w:wordWrap/>
        <w:overflowPunct/>
        <w:topLinePunct w:val="0"/>
        <w:bidi w:val="0"/>
        <w:spacing w:line="400" w:lineRule="atLeast"/>
        <w:ind w:left="437" w:leftChars="208" w:firstLine="0" w:firstLineChars="0"/>
        <w:textAlignment w:val="auto"/>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（1）合格有效的三证合一的营业执照（三证合一）或电子营业执照（需加盖公章）或同等法律效力的证明文件（发证机关或公证机关出具的证明材料）；</w:t>
      </w:r>
    </w:p>
    <w:p>
      <w:pPr>
        <w:pStyle w:val="23"/>
        <w:pageBreakBefore w:val="0"/>
        <w:widowControl w:val="0"/>
        <w:numPr>
          <w:ilvl w:val="0"/>
          <w:numId w:val="0"/>
        </w:numPr>
        <w:kinsoku/>
        <w:wordWrap/>
        <w:overflowPunct/>
        <w:topLinePunct w:val="0"/>
        <w:bidi w:val="0"/>
        <w:spacing w:line="400" w:lineRule="atLeast"/>
        <w:ind w:left="437" w:leftChars="208" w:firstLine="0" w:firstLineChars="0"/>
        <w:textAlignment w:val="auto"/>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（2）法定代表人（或企业负责人）资格证明书或法人（或企业负责人）授权委托书及其人员有效证件（如身份证等）授权书（自然人投标的无需提供）;</w:t>
      </w:r>
    </w:p>
    <w:p>
      <w:pPr>
        <w:pStyle w:val="23"/>
        <w:pageBreakBefore w:val="0"/>
        <w:widowControl w:val="0"/>
        <w:numPr>
          <w:ilvl w:val="0"/>
          <w:numId w:val="0"/>
        </w:numPr>
        <w:kinsoku/>
        <w:wordWrap/>
        <w:overflowPunct/>
        <w:topLinePunct w:val="0"/>
        <w:bidi w:val="0"/>
        <w:spacing w:line="400" w:lineRule="atLeast"/>
        <w:ind w:left="437" w:leftChars="208" w:firstLine="0" w:firstLineChars="0"/>
        <w:textAlignment w:val="auto"/>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3）近6个月任意一个月缴纳税收的证明（税务部门出具的完税凭证或缴税证明或银行出具的“银行电子缴税付款凭证”）；注：①若为零申报企业，需提供无欠税证明或国家税务总局电子税务局“申报结果查询截图”。②“税种”非社会保险;</w:t>
      </w:r>
    </w:p>
    <w:p>
      <w:pPr>
        <w:pStyle w:val="23"/>
        <w:pageBreakBefore w:val="0"/>
        <w:widowControl w:val="0"/>
        <w:numPr>
          <w:ilvl w:val="0"/>
          <w:numId w:val="0"/>
        </w:numPr>
        <w:kinsoku/>
        <w:wordWrap/>
        <w:overflowPunct/>
        <w:topLinePunct w:val="0"/>
        <w:bidi w:val="0"/>
        <w:spacing w:line="400" w:lineRule="atLeast"/>
        <w:ind w:left="437" w:leftChars="208" w:firstLine="0" w:firstLineChars="0"/>
        <w:textAlignment w:val="auto"/>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（4）投标单位需提供近6个月任意一个月依法缴纳社会保障金的缴费证明或银行转帐汇款单证明。（缴费证明须有社保汇总明细）</w:t>
      </w:r>
    </w:p>
    <w:p>
      <w:pPr>
        <w:pStyle w:val="23"/>
        <w:pageBreakBefore w:val="0"/>
        <w:widowControl w:val="0"/>
        <w:numPr>
          <w:ilvl w:val="0"/>
          <w:numId w:val="0"/>
        </w:numPr>
        <w:kinsoku/>
        <w:wordWrap/>
        <w:overflowPunct/>
        <w:topLinePunct w:val="0"/>
        <w:bidi w:val="0"/>
        <w:spacing w:line="400" w:lineRule="atLeast"/>
        <w:ind w:left="437" w:leftChars="208" w:firstLine="0" w:firstLineChars="0"/>
        <w:textAlignment w:val="auto"/>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（5）良好的商业信誉和健全的财务会计制度证明材料（会计师事务所出具的2021年度或2022年度财务审计报告书；新办企业需提供银行资信证明原件扫描件）；</w:t>
      </w:r>
    </w:p>
    <w:p>
      <w:pPr>
        <w:pStyle w:val="23"/>
        <w:pageBreakBefore w:val="0"/>
        <w:widowControl w:val="0"/>
        <w:numPr>
          <w:ilvl w:val="0"/>
          <w:numId w:val="0"/>
        </w:numPr>
        <w:kinsoku/>
        <w:wordWrap/>
        <w:overflowPunct/>
        <w:topLinePunct w:val="0"/>
        <w:bidi w:val="0"/>
        <w:spacing w:line="400" w:lineRule="atLeast"/>
        <w:ind w:firstLine="440" w:firstLineChars="200"/>
        <w:textAlignment w:val="auto"/>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（6）参加政府采购活动前3年内在经营活动中没有重大违法记录的书面声明；</w:t>
      </w:r>
    </w:p>
    <w:p>
      <w:pPr>
        <w:pStyle w:val="23"/>
        <w:pageBreakBefore w:val="0"/>
        <w:widowControl w:val="0"/>
        <w:numPr>
          <w:ilvl w:val="0"/>
          <w:numId w:val="0"/>
        </w:numPr>
        <w:kinsoku/>
        <w:wordWrap/>
        <w:overflowPunct/>
        <w:topLinePunct w:val="0"/>
        <w:bidi w:val="0"/>
        <w:spacing w:line="400" w:lineRule="atLeast"/>
        <w:ind w:firstLine="440" w:firstLineChars="200"/>
        <w:textAlignment w:val="auto"/>
        <w:rPr>
          <w:rFonts w:hint="default"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（7）针对本次项目的《反商业贿赂承诺书》；</w:t>
      </w:r>
    </w:p>
    <w:p>
      <w:pPr>
        <w:pStyle w:val="23"/>
        <w:pageBreakBefore w:val="0"/>
        <w:widowControl w:val="0"/>
        <w:numPr>
          <w:ilvl w:val="0"/>
          <w:numId w:val="0"/>
        </w:numPr>
        <w:kinsoku/>
        <w:wordWrap/>
        <w:overflowPunct/>
        <w:topLinePunct w:val="0"/>
        <w:bidi w:val="0"/>
        <w:spacing w:line="400" w:lineRule="atLeast"/>
        <w:ind w:left="437" w:leftChars="208" w:firstLine="0" w:firstLineChars="0"/>
        <w:textAlignment w:val="auto"/>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b w:val="0"/>
          <w:bCs/>
          <w:color w:val="auto"/>
          <w:kern w:val="2"/>
          <w:sz w:val="22"/>
          <w:szCs w:val="22"/>
          <w:highlight w:val="none"/>
          <w:lang w:val="en-US" w:eastAsia="zh-CN" w:bidi="ar-SA"/>
        </w:rPr>
        <w:t>（8）根据《财政部关于在政府采购活动中查询及使用信用记录有关问题的通知》（财库﹝2016﹞125号）的要求，凡拟参加本次招标项目的投标人，如在“信用中国”网站（ www.creditchina.gov.cn） 被列入失信被执行人(查询自动跳转至中国执行信息公开网)、重大税收违法失信主体(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采购代理机构于投标截止日当天查询结果为准，如相关失信记录已失效，投标人需提供相关证明资料）；</w:t>
      </w:r>
    </w:p>
    <w:p>
      <w:pPr>
        <w:pStyle w:val="15"/>
        <w:rPr>
          <w:rFonts w:hint="eastAsia"/>
          <w:highlight w:val="none"/>
        </w:rPr>
      </w:pPr>
    </w:p>
    <w:p>
      <w:pPr>
        <w:pStyle w:val="24"/>
        <w:spacing w:before="75" w:beforeAutospacing="0" w:after="75" w:afterAutospacing="0" w:line="42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  </w:t>
      </w:r>
      <w:r>
        <w:rPr>
          <w:rFonts w:hint="eastAsia" w:ascii="仿宋" w:hAnsi="仿宋" w:eastAsia="仿宋" w:cs="仿宋"/>
          <w:color w:val="auto"/>
          <w:highlight w:val="none"/>
          <w:lang w:eastAsia="zh-CN"/>
        </w:rPr>
        <w:t>无</w:t>
      </w:r>
      <w:r>
        <w:rPr>
          <w:rFonts w:hint="eastAsia" w:ascii="仿宋" w:hAnsi="仿宋" w:eastAsia="仿宋" w:cs="仿宋"/>
          <w:color w:val="auto"/>
          <w:highlight w:val="none"/>
        </w:rPr>
        <w:t> </w:t>
      </w:r>
    </w:p>
    <w:p>
      <w:pPr>
        <w:widowControl/>
        <w:spacing w:line="420" w:lineRule="exact"/>
        <w:ind w:firstLine="480" w:firstLineChars="200"/>
        <w:rPr>
          <w:rFonts w:hint="eastAsia" w:eastAsia="仿宋"/>
          <w:color w:val="auto"/>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r>
        <w:rPr>
          <w:rFonts w:hint="eastAsia" w:ascii="仿宋" w:hAnsi="仿宋" w:eastAsia="仿宋" w:cs="仿宋"/>
          <w:color w:val="auto"/>
          <w:sz w:val="24"/>
          <w:highlight w:val="none"/>
          <w:lang w:eastAsia="zh-CN"/>
        </w:rPr>
        <w:t>无</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highlight w:val="none"/>
        </w:rPr>
      </w:pPr>
      <w:bookmarkStart w:id="368" w:name="_Toc28359014"/>
      <w:bookmarkStart w:id="369" w:name="_Toc35393800"/>
      <w:bookmarkStart w:id="370" w:name="_Toc28359091"/>
      <w:bookmarkStart w:id="371" w:name="_Toc35393631"/>
      <w:bookmarkStart w:id="372" w:name="_Toc31470"/>
      <w:bookmarkStart w:id="373" w:name="_Toc20372"/>
      <w:bookmarkStart w:id="374" w:name="_Toc11184"/>
      <w:bookmarkStart w:id="375" w:name="_Toc5127"/>
      <w:bookmarkStart w:id="376" w:name="_Toc23487"/>
      <w:r>
        <w:rPr>
          <w:rFonts w:hint="eastAsia" w:ascii="仿宋" w:hAnsi="仿宋" w:eastAsia="仿宋" w:cs="仿宋"/>
          <w:color w:val="auto"/>
          <w:sz w:val="24"/>
          <w:szCs w:val="24"/>
          <w:highlight w:val="none"/>
        </w:rPr>
        <w:t>三、</w:t>
      </w:r>
      <w:bookmarkEnd w:id="368"/>
      <w:bookmarkEnd w:id="369"/>
      <w:bookmarkEnd w:id="370"/>
      <w:bookmarkEnd w:id="371"/>
      <w:r>
        <w:rPr>
          <w:rFonts w:hint="eastAsia" w:ascii="仿宋" w:hAnsi="仿宋" w:eastAsia="仿宋" w:cs="仿宋"/>
          <w:color w:val="auto"/>
          <w:sz w:val="24"/>
          <w:szCs w:val="24"/>
          <w:highlight w:val="none"/>
        </w:rPr>
        <w:t>获取招标文件</w:t>
      </w:r>
      <w:bookmarkEnd w:id="372"/>
      <w:bookmarkEnd w:id="373"/>
      <w:bookmarkEnd w:id="374"/>
      <w:bookmarkEnd w:id="375"/>
      <w:bookmarkEnd w:id="376"/>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日，每天上午10:</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0至14:00，下午1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0至</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地点：新疆喀什地区喀什经济开发区深喀大道总部经济区浙商大厦14楼1402号 </w:t>
      </w:r>
    </w:p>
    <w:p>
      <w:pPr>
        <w:pStyle w:val="24"/>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获取方式：</w:t>
      </w:r>
      <w:r>
        <w:rPr>
          <w:rFonts w:hint="eastAsia" w:ascii="仿宋" w:hAnsi="仿宋" w:eastAsia="仿宋" w:cs="仿宋"/>
          <w:color w:val="auto"/>
          <w:sz w:val="24"/>
          <w:szCs w:val="24"/>
          <w:highlight w:val="none"/>
          <w:u w:val="none"/>
        </w:rPr>
        <w:t>政采云平台（https://login.zcygov.cn/user-login/#/login）</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highlight w:val="none"/>
        </w:rPr>
      </w:pPr>
      <w:bookmarkStart w:id="377" w:name="_Toc28359092"/>
      <w:bookmarkStart w:id="378" w:name="_Toc35393632"/>
      <w:bookmarkStart w:id="379" w:name="_Toc28359015"/>
      <w:bookmarkStart w:id="380" w:name="_Toc35393801"/>
      <w:bookmarkStart w:id="381" w:name="_Toc19900"/>
      <w:bookmarkStart w:id="382" w:name="_Toc22710"/>
      <w:bookmarkStart w:id="383" w:name="_Toc13643"/>
      <w:bookmarkStart w:id="384" w:name="_Toc9219"/>
      <w:bookmarkStart w:id="385" w:name="_Toc27464"/>
      <w:r>
        <w:rPr>
          <w:rFonts w:hint="eastAsia" w:ascii="仿宋" w:hAnsi="仿宋" w:eastAsia="仿宋" w:cs="仿宋"/>
          <w:color w:val="auto"/>
          <w:sz w:val="24"/>
          <w:szCs w:val="24"/>
          <w:highlight w:val="none"/>
        </w:rPr>
        <w:t>四、</w:t>
      </w:r>
      <w:bookmarkEnd w:id="377"/>
      <w:bookmarkEnd w:id="378"/>
      <w:bookmarkEnd w:id="379"/>
      <w:bookmarkEnd w:id="380"/>
      <w:r>
        <w:rPr>
          <w:rFonts w:hint="eastAsia" w:ascii="仿宋" w:hAnsi="仿宋" w:eastAsia="仿宋" w:cs="仿宋"/>
          <w:color w:val="auto"/>
          <w:sz w:val="24"/>
          <w:szCs w:val="24"/>
          <w:highlight w:val="none"/>
        </w:rPr>
        <w:t>提交投标文件截止时间、开标时间和地点</w:t>
      </w:r>
      <w:bookmarkEnd w:id="381"/>
      <w:bookmarkEnd w:id="382"/>
      <w:bookmarkEnd w:id="383"/>
      <w:bookmarkEnd w:id="384"/>
      <w:bookmarkEnd w:id="385"/>
    </w:p>
    <w:p>
      <w:pPr>
        <w:pStyle w:val="24"/>
        <w:pageBreakBefore w:val="0"/>
        <w:kinsoku/>
        <w:wordWrap/>
        <w:overflowPunct/>
        <w:topLinePunct w:val="0"/>
        <w:bidi w:val="0"/>
        <w:snapToGrid/>
        <w:spacing w:before="75" w:beforeAutospacing="0" w:after="75" w:afterAutospacing="0" w:line="380" w:lineRule="exact"/>
        <w:ind w:firstLine="420"/>
        <w:textAlignment w:val="auto"/>
        <w:rPr>
          <w:rFonts w:hint="default" w:ascii="仿宋" w:hAnsi="仿宋" w:eastAsia="仿宋" w:cs="仿宋"/>
          <w:color w:val="auto"/>
          <w:kern w:val="2"/>
          <w:highlight w:val="none"/>
          <w:lang w:val="en-US" w:eastAsia="zh-CN"/>
        </w:rPr>
      </w:pPr>
      <w:r>
        <w:rPr>
          <w:rFonts w:hint="eastAsia" w:ascii="仿宋" w:hAnsi="仿宋" w:eastAsia="仿宋" w:cs="仿宋"/>
          <w:color w:val="auto"/>
          <w:kern w:val="2"/>
          <w:highlight w:val="none"/>
        </w:rPr>
        <w:t>提交投标文件截止时间：</w:t>
      </w:r>
      <w:r>
        <w:rPr>
          <w:rFonts w:hint="eastAsia" w:ascii="仿宋" w:hAnsi="仿宋" w:eastAsia="仿宋" w:cs="仿宋"/>
          <w:color w:val="auto"/>
          <w:kern w:val="2"/>
          <w:highlight w:val="none"/>
          <w:lang w:val="en-US" w:eastAsia="zh-CN"/>
        </w:rPr>
        <w:t>2023年7月18日 11：00</w:t>
      </w:r>
    </w:p>
    <w:p>
      <w:pPr>
        <w:pStyle w:val="24"/>
        <w:pageBreakBefore w:val="0"/>
        <w:kinsoku/>
        <w:wordWrap/>
        <w:overflowPunct/>
        <w:topLinePunct w:val="0"/>
        <w:bidi w:val="0"/>
        <w:snapToGrid/>
        <w:spacing w:before="75" w:beforeAutospacing="0" w:after="75" w:afterAutospacing="0" w:line="380" w:lineRule="exact"/>
        <w:ind w:left="479" w:leftChars="228" w:firstLine="0" w:firstLineChars="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投标地点：</w:t>
      </w:r>
      <w:r>
        <w:rPr>
          <w:rFonts w:hint="eastAsia" w:ascii="仿宋" w:hAnsi="仿宋" w:eastAsia="仿宋" w:cs="仿宋"/>
          <w:color w:val="auto"/>
          <w:sz w:val="24"/>
          <w:szCs w:val="24"/>
          <w:highlight w:val="none"/>
          <w:u w:val="none"/>
        </w:rPr>
        <w:t>政采云平台（https://login.zcygov.cn/user-login/#/login）</w:t>
      </w:r>
      <w:r>
        <w:rPr>
          <w:rFonts w:hint="eastAsia" w:ascii="仿宋" w:hAnsi="仿宋" w:eastAsia="仿宋" w:cs="仿宋"/>
          <w:color w:val="auto"/>
          <w:kern w:val="2"/>
          <w:highlight w:val="none"/>
        </w:rPr>
        <w:t>开标时间：</w:t>
      </w:r>
      <w:r>
        <w:rPr>
          <w:rFonts w:hint="eastAsia" w:ascii="仿宋" w:hAnsi="仿宋" w:eastAsia="仿宋" w:cs="仿宋"/>
          <w:color w:val="auto"/>
          <w:kern w:val="2"/>
          <w:highlight w:val="none"/>
          <w:lang w:val="en-US" w:eastAsia="zh-CN"/>
        </w:rPr>
        <w:t>2023年7月18日 11：00</w:t>
      </w:r>
    </w:p>
    <w:p>
      <w:pPr>
        <w:pStyle w:val="24"/>
        <w:pageBreakBefore w:val="0"/>
        <w:kinsoku/>
        <w:wordWrap/>
        <w:overflowPunct/>
        <w:topLinePunct w:val="0"/>
        <w:bidi w:val="0"/>
        <w:snapToGrid/>
        <w:spacing w:before="75" w:beforeAutospacing="0" w:after="75" w:afterAutospacing="0" w:line="380" w:lineRule="exact"/>
        <w:ind w:firstLine="420"/>
        <w:textAlignment w:val="auto"/>
        <w:rPr>
          <w:rFonts w:hint="eastAsia" w:ascii="仿宋" w:hAnsi="仿宋" w:eastAsia="仿宋" w:cs="仿宋"/>
          <w:color w:val="auto"/>
          <w:kern w:val="2"/>
          <w:highlight w:val="none"/>
          <w:u w:val="none"/>
        </w:rPr>
      </w:pPr>
      <w:r>
        <w:rPr>
          <w:rFonts w:hint="eastAsia" w:ascii="仿宋" w:hAnsi="仿宋" w:eastAsia="仿宋" w:cs="仿宋"/>
          <w:color w:val="auto"/>
          <w:kern w:val="2"/>
          <w:highlight w:val="none"/>
        </w:rPr>
        <w:t>开标地点：</w:t>
      </w:r>
      <w:r>
        <w:rPr>
          <w:rFonts w:hint="eastAsia" w:ascii="仿宋" w:hAnsi="仿宋" w:eastAsia="仿宋" w:cs="仿宋"/>
          <w:color w:val="auto"/>
          <w:sz w:val="24"/>
          <w:szCs w:val="24"/>
          <w:highlight w:val="none"/>
          <w:u w:val="none"/>
        </w:rPr>
        <w:t>政采云平台（https://login.zcygov.cn/user-login/#/login）</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highlight w:val="none"/>
        </w:rPr>
      </w:pPr>
      <w:bookmarkStart w:id="386" w:name="_Toc22370"/>
      <w:bookmarkStart w:id="387" w:name="_Toc35393803"/>
      <w:bookmarkStart w:id="388" w:name="_Toc28359094"/>
      <w:bookmarkStart w:id="389" w:name="_Toc11138"/>
      <w:bookmarkStart w:id="390" w:name="_Toc8170"/>
      <w:bookmarkStart w:id="391" w:name="_Toc35393634"/>
      <w:bookmarkStart w:id="392" w:name="_Toc28359017"/>
      <w:bookmarkStart w:id="393" w:name="_Toc26694"/>
      <w:bookmarkStart w:id="394" w:name="_Toc29260"/>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、公告期限</w:t>
      </w:r>
      <w:bookmarkEnd w:id="386"/>
      <w:bookmarkEnd w:id="387"/>
      <w:bookmarkEnd w:id="388"/>
      <w:bookmarkEnd w:id="389"/>
      <w:bookmarkEnd w:id="390"/>
      <w:bookmarkEnd w:id="391"/>
      <w:bookmarkEnd w:id="392"/>
      <w:bookmarkEnd w:id="393"/>
      <w:bookmarkEnd w:id="394"/>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highlight w:val="none"/>
        </w:rPr>
      </w:pPr>
      <w:bookmarkStart w:id="395" w:name="_Toc10227"/>
      <w:bookmarkStart w:id="396" w:name="_Toc6597"/>
      <w:bookmarkStart w:id="397" w:name="_Toc14444"/>
      <w:bookmarkStart w:id="398" w:name="_Toc35393804"/>
      <w:bookmarkStart w:id="399" w:name="_Toc18392"/>
      <w:bookmarkStart w:id="400" w:name="_Toc18994"/>
      <w:bookmarkStart w:id="401" w:name="_Toc35393635"/>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其他补充事宜</w:t>
      </w:r>
      <w:bookmarkEnd w:id="395"/>
      <w:bookmarkEnd w:id="396"/>
      <w:bookmarkEnd w:id="397"/>
      <w:bookmarkEnd w:id="398"/>
      <w:bookmarkEnd w:id="399"/>
      <w:bookmarkEnd w:id="400"/>
      <w:bookmarkEnd w:id="401"/>
    </w:p>
    <w:p>
      <w:pPr>
        <w:pageBreakBefore w:val="0"/>
        <w:kinsoku/>
        <w:wordWrap/>
        <w:overflowPunct/>
        <w:topLinePunct w:val="0"/>
        <w:bidi w:val="0"/>
        <w:snapToGrid/>
        <w:spacing w:line="38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 xml:space="preserve"> 无</w:t>
      </w:r>
    </w:p>
    <w:p>
      <w:pPr>
        <w:pStyle w:val="4"/>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highlight w:val="none"/>
        </w:rPr>
      </w:pPr>
      <w:bookmarkStart w:id="402" w:name="_Toc28359018"/>
      <w:bookmarkStart w:id="403" w:name="_Toc28359095"/>
      <w:bookmarkStart w:id="404" w:name="_Toc35393805"/>
      <w:bookmarkStart w:id="405" w:name="_Toc7899"/>
      <w:bookmarkStart w:id="406" w:name="_Toc18863"/>
      <w:bookmarkStart w:id="407" w:name="_Toc20513"/>
      <w:bookmarkStart w:id="408" w:name="_Toc2419"/>
      <w:bookmarkStart w:id="409" w:name="_Toc3278"/>
      <w:bookmarkStart w:id="410" w:name="_Toc35393636"/>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、凡对本次采购提出询问，请按以下方式联系</w:t>
      </w:r>
      <w:bookmarkEnd w:id="402"/>
      <w:bookmarkEnd w:id="403"/>
      <w:bookmarkEnd w:id="404"/>
      <w:bookmarkEnd w:id="405"/>
      <w:bookmarkEnd w:id="406"/>
      <w:bookmarkEnd w:id="407"/>
      <w:bookmarkEnd w:id="408"/>
      <w:bookmarkEnd w:id="409"/>
      <w:bookmarkEnd w:id="410"/>
    </w:p>
    <w:p>
      <w:pPr>
        <w:pStyle w:val="2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highlight w:val="none"/>
        </w:rPr>
      </w:pPr>
      <w:bookmarkStart w:id="411" w:name="_Toc28359096"/>
      <w:bookmarkStart w:id="412" w:name="_Toc35393806"/>
      <w:bookmarkStart w:id="413" w:name="_Toc28359019"/>
      <w:bookmarkStart w:id="414" w:name="_Toc35393637"/>
      <w:r>
        <w:rPr>
          <w:rFonts w:hint="eastAsia" w:ascii="仿宋" w:hAnsi="仿宋" w:eastAsia="仿宋" w:cs="仿宋"/>
          <w:color w:val="auto"/>
          <w:highlight w:val="none"/>
        </w:rPr>
        <w:t>1.采购人信息</w:t>
      </w:r>
      <w:bookmarkEnd w:id="411"/>
      <w:bookmarkEnd w:id="412"/>
      <w:bookmarkEnd w:id="413"/>
      <w:bookmarkEnd w:id="414"/>
    </w:p>
    <w:p>
      <w:pPr>
        <w:pStyle w:val="2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名       称：喀什地区第一人民医院</w:t>
      </w:r>
    </w:p>
    <w:p>
      <w:pPr>
        <w:pStyle w:val="2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lang w:eastAsia="zh-CN"/>
        </w:rPr>
        <w:t>地</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址：喀什地区喀什市迎宾大道 120 号</w:t>
      </w:r>
    </w:p>
    <w:p>
      <w:pPr>
        <w:pStyle w:val="2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lang w:val="en-US" w:eastAsia="zh-CN"/>
        </w:rPr>
        <w:t xml:space="preserve"> 方 式</w:t>
      </w:r>
      <w:r>
        <w:rPr>
          <w:rFonts w:hint="eastAsia" w:ascii="仿宋" w:hAnsi="仿宋" w:eastAsia="仿宋" w:cs="仿宋"/>
          <w:color w:val="auto"/>
          <w:highlight w:val="none"/>
        </w:rPr>
        <w:t>：0998-2962911</w:t>
      </w:r>
    </w:p>
    <w:p>
      <w:pPr>
        <w:pStyle w:val="2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pPr>
        <w:pStyle w:val="2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名       称：新疆方中圆工程项目管理有限公司</w:t>
      </w:r>
    </w:p>
    <w:p>
      <w:pPr>
        <w:pStyle w:val="24"/>
        <w:pageBreakBefore w:val="0"/>
        <w:kinsoku/>
        <w:wordWrap/>
        <w:overflowPunct/>
        <w:topLinePunct w:val="0"/>
        <w:bidi w:val="0"/>
        <w:snapToGrid/>
        <w:spacing w:before="75" w:beforeAutospacing="0" w:after="75" w:afterAutospacing="0" w:line="380" w:lineRule="exact"/>
        <w:ind w:left="479" w:leftChars="228" w:firstLine="0" w:firstLine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地       址：新疆喀什地区喀什经济开发区深喀大道总部经济区浙商大厦14楼1402号 </w:t>
      </w:r>
    </w:p>
    <w:p>
      <w:pPr>
        <w:pStyle w:val="24"/>
        <w:pageBreakBefore w:val="0"/>
        <w:kinsoku/>
        <w:wordWrap/>
        <w:overflowPunct/>
        <w:topLinePunct w:val="0"/>
        <w:bidi w:val="0"/>
        <w:snapToGrid/>
        <w:spacing w:before="75" w:beforeAutospacing="0" w:after="75" w:afterAutospacing="0" w:line="380" w:lineRule="exact"/>
        <w:ind w:firstLine="480" w:firstLineChars="200"/>
        <w:textAlignment w:val="auto"/>
        <w:rPr>
          <w:color w:val="auto"/>
          <w:highlight w:val="none"/>
        </w:rPr>
      </w:pPr>
      <w:r>
        <w:rPr>
          <w:rFonts w:hint="eastAsia" w:ascii="仿宋" w:hAnsi="仿宋" w:eastAsia="仿宋" w:cs="仿宋"/>
          <w:color w:val="auto"/>
          <w:highlight w:val="none"/>
          <w:lang w:val="en-US" w:eastAsia="zh-CN"/>
        </w:rPr>
        <w:t xml:space="preserve">联   系 人：杨文林          联系方式:15109059770 　            </w:t>
      </w: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15"/>
        <w:rPr>
          <w:color w:val="auto"/>
          <w:highlight w:val="none"/>
        </w:rPr>
      </w:pPr>
    </w:p>
    <w:p>
      <w:pPr>
        <w:rPr>
          <w:color w:val="auto"/>
          <w:highlight w:val="none"/>
        </w:rPr>
      </w:pPr>
    </w:p>
    <w:p>
      <w:pPr>
        <w:pStyle w:val="15"/>
        <w:rPr>
          <w:highlight w:val="none"/>
        </w:rPr>
      </w:pPr>
    </w:p>
    <w:p>
      <w:pPr>
        <w:pStyle w:val="15"/>
        <w:rPr>
          <w:color w:val="auto"/>
          <w:highlight w:val="none"/>
        </w:rPr>
      </w:pPr>
    </w:p>
    <w:p>
      <w:pPr>
        <w:rPr>
          <w:color w:val="auto"/>
          <w:highlight w:val="none"/>
        </w:rPr>
      </w:pPr>
    </w:p>
    <w:p>
      <w:pPr>
        <w:pStyle w:val="15"/>
        <w:rPr>
          <w:color w:val="auto"/>
          <w:highlight w:val="none"/>
        </w:rPr>
      </w:pPr>
    </w:p>
    <w:p>
      <w:pPr>
        <w:pStyle w:val="6"/>
        <w:ind w:left="0" w:leftChars="0" w:firstLine="0" w:firstLineChars="0"/>
        <w:rPr>
          <w:color w:val="auto"/>
          <w:highlight w:val="none"/>
        </w:rPr>
      </w:pPr>
    </w:p>
    <w:p>
      <w:pPr>
        <w:rPr>
          <w:color w:val="auto"/>
          <w:highlight w:val="none"/>
        </w:rPr>
      </w:pPr>
    </w:p>
    <w:p>
      <w:pPr>
        <w:pStyle w:val="3"/>
        <w:tabs>
          <w:tab w:val="left" w:pos="0"/>
        </w:tabs>
        <w:spacing w:before="0" w:after="0" w:line="240" w:lineRule="atLeast"/>
        <w:jc w:val="center"/>
        <w:rPr>
          <w:rFonts w:ascii="仿宋" w:hAnsi="仿宋" w:eastAsia="仿宋" w:cs="仿宋"/>
          <w:b w:val="0"/>
          <w:color w:val="auto"/>
          <w:szCs w:val="32"/>
          <w:highlight w:val="none"/>
        </w:rPr>
      </w:pPr>
      <w:bookmarkStart w:id="415" w:name="_Toc7642"/>
      <w:r>
        <w:rPr>
          <w:rFonts w:hint="eastAsia" w:ascii="仿宋" w:hAnsi="仿宋" w:eastAsia="仿宋" w:cs="仿宋"/>
          <w:color w:val="auto"/>
          <w:highlight w:val="none"/>
        </w:rPr>
        <w:t>第四章  投标人须知资料表</w:t>
      </w:r>
      <w:bookmarkEnd w:id="415"/>
    </w:p>
    <w:p>
      <w:pPr>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本表是本招标项目的具体资料，是对投标人须知的具体补充和修改，如有矛盾，应以本资料表为准。</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364" w:type="dxa"/>
            <w:noWrap/>
            <w:vAlign w:val="center"/>
          </w:tcPr>
          <w:p>
            <w:pPr>
              <w:spacing w:line="240" w:lineRule="atLeast"/>
              <w:rPr>
                <w:rFonts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4"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7364" w:type="dxa"/>
            <w:noWrap/>
            <w:vAlign w:val="center"/>
          </w:tcPr>
          <w:p>
            <w:pPr>
              <w:spacing w:line="240" w:lineRule="atLeast"/>
              <w:rPr>
                <w:rFonts w:ascii="仿宋_GB2312" w:eastAsia="仿宋_GB2312"/>
                <w:color w:val="auto"/>
                <w:sz w:val="24"/>
                <w:highlight w:val="none"/>
              </w:rPr>
            </w:pPr>
            <w:r>
              <w:rPr>
                <w:rFonts w:hint="eastAsia" w:ascii="仿宋_GB2312" w:eastAsia="仿宋_GB2312"/>
                <w:color w:val="auto"/>
                <w:sz w:val="24"/>
                <w:highlight w:val="none"/>
              </w:rPr>
              <w:t>采 购 人：喀什地区第一人民医院</w:t>
            </w:r>
          </w:p>
          <w:p>
            <w:pPr>
              <w:spacing w:line="240" w:lineRule="atLeast"/>
              <w:rPr>
                <w:rFonts w:ascii="仿宋_GB2312" w:eastAsia="仿宋_GB2312"/>
                <w:color w:val="auto"/>
                <w:sz w:val="24"/>
                <w:highlight w:val="none"/>
              </w:rPr>
            </w:pPr>
            <w:r>
              <w:rPr>
                <w:rFonts w:hint="eastAsia" w:ascii="仿宋_GB2312" w:eastAsia="仿宋_GB2312"/>
                <w:color w:val="auto"/>
                <w:sz w:val="24"/>
                <w:highlight w:val="none"/>
              </w:rPr>
              <w:t>地    址：喀什地区喀什市迎宾大道120号　　</w:t>
            </w:r>
          </w:p>
          <w:p>
            <w:pPr>
              <w:spacing w:line="240" w:lineRule="atLeast"/>
              <w:rPr>
                <w:rFonts w:hint="default" w:ascii="仿宋" w:hAnsi="仿宋" w:eastAsia="仿宋_GB2312" w:cs="仿宋"/>
                <w:color w:val="auto"/>
                <w:sz w:val="24"/>
                <w:highlight w:val="none"/>
                <w:lang w:val="en-US" w:eastAsia="zh-CN"/>
              </w:rPr>
            </w:pPr>
            <w:r>
              <w:rPr>
                <w:rFonts w:hint="eastAsia" w:ascii="仿宋_GB2312" w:eastAsia="仿宋_GB2312"/>
                <w:color w:val="auto"/>
                <w:sz w:val="24"/>
                <w:highlight w:val="none"/>
              </w:rPr>
              <w:t>联 系 人：</w:t>
            </w:r>
            <w:r>
              <w:rPr>
                <w:rFonts w:hint="eastAsia" w:ascii="仿宋_GB2312" w:eastAsia="仿宋_GB2312"/>
                <w:color w:val="auto"/>
                <w:sz w:val="24"/>
                <w:highlight w:val="none"/>
                <w:lang w:eastAsia="zh-CN"/>
              </w:rPr>
              <w:t>曹林岚</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联系电话：</w:t>
            </w:r>
            <w:r>
              <w:rPr>
                <w:rFonts w:hint="eastAsia" w:ascii="仿宋_GB2312" w:eastAsia="仿宋_GB2312"/>
                <w:color w:val="auto"/>
                <w:sz w:val="24"/>
                <w:highlight w:val="none"/>
                <w:lang w:val="en-US" w:eastAsia="zh-CN"/>
              </w:rPr>
              <w:t>0998-2962911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7364" w:type="dxa"/>
            <w:noWrap/>
            <w:vAlign w:val="center"/>
          </w:tcPr>
          <w:p>
            <w:pPr>
              <w:spacing w:line="240" w:lineRule="atLeast"/>
              <w:rPr>
                <w:rFonts w:ascii="仿宋" w:hAnsi="仿宋" w:eastAsia="仿宋" w:cs="仿宋"/>
                <w:color w:val="auto"/>
                <w:sz w:val="24"/>
                <w:highlight w:val="none"/>
                <w:u w:val="single"/>
              </w:rPr>
            </w:pPr>
            <w:r>
              <w:rPr>
                <w:rFonts w:hint="eastAsia" w:ascii="仿宋" w:hAnsi="仿宋" w:eastAsia="仿宋" w:cs="仿宋"/>
                <w:color w:val="auto"/>
                <w:sz w:val="24"/>
                <w:highlight w:val="none"/>
              </w:rPr>
              <w:t>采购代理机构：新疆方中圆工程项目管理有限公司</w:t>
            </w:r>
          </w:p>
          <w:p>
            <w:pPr>
              <w:spacing w:line="240" w:lineRule="atLeas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地址：新疆喀什地区喀什经济开发区深喀大道总部经济区浙商大厦14楼140</w:t>
            </w:r>
            <w:r>
              <w:rPr>
                <w:rFonts w:hint="eastAsia" w:ascii="仿宋" w:hAnsi="仿宋" w:eastAsia="仿宋" w:cs="仿宋"/>
                <w:color w:val="auto"/>
                <w:sz w:val="24"/>
                <w:highlight w:val="none"/>
                <w:lang w:val="en-US" w:eastAsia="zh-CN"/>
              </w:rPr>
              <w:t>2号</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 xml:space="preserve">联系人：杨文林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联系电话：15109059770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364" w:type="dxa"/>
            <w:noWrap/>
            <w:vAlign w:val="center"/>
          </w:tcPr>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合格投标人的资格要求：  </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（1）合格有效的三证合一的营业执照（三证合一）或电子营业执照（需加盖公章）或同等法律效力的证明文件（发证机关或公证机关出具的证明材料）；</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（2）法定代表人（或企业负责人）资格证明书或法人（或企业负责人）授权委托书及其人员有效证件（如身份证等）授权书（自然人投标的无需提供）;</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近6个月任意一个月缴纳税收的证明（税务部门出具的完税凭证或缴税证明或银行出具的“银行电子缴税付款凭证”）；注：①若为零申报企业，需提供无欠税证明或国家税务总局电子税务局“申报结果查询截图”。②“税种”非社会保险;</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（4）投标单位需提供近6个月任意一个月依法缴纳社会保障金的缴费证明或银行转帐汇款单证明。（缴费证明须有社保汇总明细）</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（5）良好的商业信誉和健全的财务会计制度证明材料（会计师事务所出具的2021年度或2022年度财务审计报告；新办企业需提供银行资信证明原件扫描件；</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（6）参加政府采购活动前3年内在经营活动中没有重大违法记录的书面声明；</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（7）针对本次项目的《反商业贿赂承诺书》；</w:t>
            </w:r>
          </w:p>
          <w:p>
            <w:pPr>
              <w:spacing w:line="240" w:lineRule="atLeas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（8）根据《财政部关于在政府采购活动中查询及使用信用记录有关问题的通知》（财库﹝2016﹞125号）的要求，凡拟参加本次招标项目的投标人，如在“信用中国”网站（ www.creditchina.gov.cn） 被列入失信被执行人(查询自动跳转至中国执行信息公开网)、重大税收违法失信主体(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采购代理机构于投标截止日当天查询结果为准，如相关失信记录已失效，投标人需提供相关证明资料）；</w:t>
            </w:r>
          </w:p>
          <w:p>
            <w:pPr>
              <w:spacing w:line="240" w:lineRule="atLeast"/>
              <w:jc w:val="left"/>
              <w:rPr>
                <w:color w:val="auto"/>
                <w:highlight w:val="none"/>
              </w:rPr>
            </w:pPr>
            <w:r>
              <w:rPr>
                <w:rFonts w:hint="eastAsia" w:ascii="仿宋" w:hAnsi="仿宋" w:eastAsia="仿宋" w:cs="仿宋"/>
                <w:b/>
                <w:bCs/>
                <w:color w:val="auto"/>
                <w:sz w:val="24"/>
                <w:highlight w:val="none"/>
                <w:lang w:val="en-US" w:eastAsia="zh-CN"/>
              </w:rPr>
              <w:t>注：上述资质开标证明材料均能通过官网查询的，视为有效供应商。投标人应符合《政府采购法实施条例》第十八条规定，“单位负责人为同一人或者存在直接控股、管理关系的不同投标人，不得参加同一合同项下的政府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944" w:type="dxa"/>
            <w:noWrap/>
            <w:vAlign w:val="center"/>
          </w:tcPr>
          <w:p>
            <w:pPr>
              <w:spacing w:line="240" w:lineRule="atLeast"/>
              <w:ind w:left="269" w:leftChars="12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val="en-US" w:eastAsia="zh-CN"/>
              </w:rPr>
              <w:t>5</w:t>
            </w:r>
          </w:p>
        </w:tc>
        <w:tc>
          <w:tcPr>
            <w:tcW w:w="7364" w:type="dxa"/>
            <w:noWrap/>
            <w:vAlign w:val="center"/>
          </w:tcPr>
          <w:p>
            <w:pPr>
              <w:spacing w:line="240" w:lineRule="atLeast"/>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是否为专门面向中小企业采购</w:t>
            </w:r>
            <w:r>
              <w:rPr>
                <w:rFonts w:hint="eastAsia" w:ascii="仿宋" w:hAnsi="仿宋" w:eastAsia="仿宋" w:cs="仿宋"/>
                <w:b/>
                <w:bCs/>
                <w:color w:val="auto"/>
                <w:sz w:val="24"/>
                <w:highlight w:val="none"/>
                <w:u w:val="none"/>
              </w:rPr>
              <w:t>：</w:t>
            </w:r>
            <w:r>
              <w:rPr>
                <w:rFonts w:hint="eastAsia" w:ascii="仿宋" w:hAnsi="仿宋" w:eastAsia="仿宋" w:cs="仿宋"/>
                <w:b/>
                <w:bCs/>
                <w:color w:val="auto"/>
                <w:sz w:val="24"/>
                <w:highlight w:val="none"/>
                <w:u w:val="none"/>
                <w:lang w:val="en-US" w:eastAsia="zh-CN"/>
              </w:rPr>
              <w:t>否</w:t>
            </w:r>
            <w:r>
              <w:rPr>
                <w:rFonts w:hint="eastAsia" w:ascii="仿宋" w:hAnsi="仿宋" w:eastAsia="仿宋" w:cs="仿宋"/>
                <w:b/>
                <w:bCs/>
                <w:i/>
                <w:iCs/>
                <w:color w:val="auto"/>
                <w:sz w:val="24"/>
                <w:highlight w:val="none"/>
                <w:u w:val="none"/>
              </w:rPr>
              <w:t>（是、否）</w:t>
            </w:r>
            <w:r>
              <w:rPr>
                <w:rFonts w:hint="eastAsia" w:ascii="仿宋" w:hAnsi="仿宋" w:eastAsia="仿宋" w:cs="仿宋"/>
                <w:b/>
                <w:bCs/>
                <w:i/>
                <w:iCs/>
                <w:color w:val="auto"/>
                <w:sz w:val="24"/>
                <w:highlight w:val="none"/>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noWrap/>
            <w:vAlign w:val="center"/>
          </w:tcPr>
          <w:p>
            <w:pPr>
              <w:spacing w:line="240" w:lineRule="atLeast"/>
              <w:ind w:left="269" w:leftChars="128"/>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p>
        </w:tc>
        <w:tc>
          <w:tcPr>
            <w:tcW w:w="7364" w:type="dxa"/>
            <w:noWrap/>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是否允许联合体投标：</w:t>
            </w:r>
            <w:r>
              <w:rPr>
                <w:rFonts w:hint="eastAsia" w:ascii="仿宋" w:hAnsi="仿宋" w:eastAsia="仿宋" w:cs="仿宋"/>
                <w:i/>
                <w:iCs/>
                <w:color w:val="auto"/>
                <w:sz w:val="24"/>
                <w:highlight w:val="none"/>
                <w:u w:val="none"/>
              </w:rPr>
              <w:t>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trPr>
        <w:tc>
          <w:tcPr>
            <w:tcW w:w="944" w:type="dxa"/>
            <w:noWrap/>
            <w:vAlign w:val="center"/>
          </w:tcPr>
          <w:p>
            <w:pPr>
              <w:spacing w:line="240" w:lineRule="atLeast"/>
              <w:ind w:left="269" w:leftChars="128"/>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1.3.7</w:t>
            </w:r>
          </w:p>
        </w:tc>
        <w:tc>
          <w:tcPr>
            <w:tcW w:w="7364" w:type="dxa"/>
            <w:noWrap/>
            <w:vAlign w:val="center"/>
          </w:tcPr>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w:t>
            </w:r>
            <w:r>
              <w:rPr>
                <w:rFonts w:hint="eastAsia" w:ascii="仿宋" w:hAnsi="仿宋" w:eastAsia="仿宋" w:cs="仿宋"/>
                <w:color w:val="auto"/>
                <w:sz w:val="24"/>
                <w:highlight w:val="none"/>
                <w:lang w:eastAsia="zh-CN"/>
              </w:rPr>
              <w:t>进口产品</w:t>
            </w:r>
            <w:r>
              <w:rPr>
                <w:rFonts w:hint="eastAsia" w:ascii="仿宋" w:hAnsi="仿宋" w:eastAsia="仿宋" w:cs="仿宋"/>
                <w:color w:val="auto"/>
                <w:sz w:val="24"/>
                <w:highlight w:val="none"/>
              </w:rPr>
              <w:t>投标：</w:t>
            </w:r>
            <w:r>
              <w:rPr>
                <w:rFonts w:hint="eastAsia" w:ascii="仿宋" w:hAnsi="仿宋" w:eastAsia="仿宋" w:cs="仿宋"/>
                <w:i/>
                <w:iCs/>
                <w:color w:val="auto"/>
                <w:sz w:val="24"/>
                <w:highlight w:val="none"/>
                <w:u w:val="none"/>
              </w:rPr>
              <w:t>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trPr>
        <w:tc>
          <w:tcPr>
            <w:tcW w:w="944" w:type="dxa"/>
            <w:noWrap/>
            <w:vAlign w:val="center"/>
          </w:tcPr>
          <w:p>
            <w:pPr>
              <w:spacing w:line="240" w:lineRule="atLeast"/>
              <w:ind w:left="269" w:leftChars="128"/>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7364" w:type="dxa"/>
            <w:noWrap/>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0"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364" w:type="dxa"/>
            <w:noWrap/>
            <w:vAlign w:val="center"/>
          </w:tcPr>
          <w:p>
            <w:pPr>
              <w:pStyle w:val="6"/>
              <w:shd w:val="clear"/>
              <w:ind w:firstLine="0"/>
              <w:rPr>
                <w:rFonts w:hint="eastAsia"/>
                <w:lang w:val="en-US" w:eastAsia="zh-CN"/>
              </w:rPr>
            </w:pPr>
            <w:r>
              <w:rPr>
                <w:rFonts w:hint="eastAsia"/>
                <w:lang w:val="en-US" w:eastAsia="zh-CN"/>
              </w:rPr>
              <w:t>项目总预算金额（元）：9930000.00</w:t>
            </w:r>
          </w:p>
          <w:p>
            <w:pPr>
              <w:pStyle w:val="6"/>
              <w:shd w:val="clear"/>
              <w:ind w:firstLine="0"/>
              <w:rPr>
                <w:rFonts w:hint="default"/>
                <w:b/>
                <w:bCs/>
                <w:lang w:val="en-US" w:eastAsia="zh-CN"/>
              </w:rPr>
            </w:pPr>
            <w:r>
              <w:rPr>
                <w:rFonts w:hint="eastAsia"/>
                <w:b/>
                <w:bCs/>
                <w:lang w:val="en-US" w:eastAsia="zh-CN"/>
              </w:rPr>
              <w:t>一包预算金额（元）：8300000.00</w:t>
            </w:r>
          </w:p>
          <w:p>
            <w:pPr>
              <w:pStyle w:val="6"/>
              <w:shd w:val="clear"/>
              <w:ind w:firstLine="0"/>
              <w:rPr>
                <w:rFonts w:hint="eastAsia"/>
                <w:b/>
                <w:bCs/>
                <w:lang w:val="en-US" w:eastAsia="zh-CN"/>
              </w:rPr>
            </w:pPr>
            <w:r>
              <w:rPr>
                <w:rFonts w:hint="eastAsia"/>
                <w:b/>
                <w:bCs/>
                <w:lang w:val="en-US" w:eastAsia="zh-CN"/>
              </w:rPr>
              <w:t>二包预算金额（元）：1000000.00</w:t>
            </w:r>
          </w:p>
          <w:p>
            <w:pPr>
              <w:pStyle w:val="6"/>
              <w:shd w:val="clear"/>
              <w:ind w:firstLine="0"/>
              <w:rPr>
                <w:rFonts w:hint="eastAsia"/>
                <w:lang w:eastAsia="zh-CN"/>
              </w:rPr>
            </w:pPr>
            <w:r>
              <w:rPr>
                <w:rFonts w:hint="eastAsia"/>
                <w:b/>
                <w:bCs/>
                <w:lang w:val="en-US" w:eastAsia="zh-CN"/>
              </w:rPr>
              <w:t>三包预算金额（元）：630000.00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12.1</w:t>
            </w:r>
          </w:p>
        </w:tc>
        <w:tc>
          <w:tcPr>
            <w:tcW w:w="7364" w:type="dxa"/>
            <w:noWrap/>
            <w:vAlign w:val="center"/>
          </w:tcPr>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投标保证金的形式：银行电汇或转账</w:t>
            </w:r>
            <w:r>
              <w:rPr>
                <w:rFonts w:hint="eastAsia" w:ascii="仿宋" w:hAnsi="仿宋" w:eastAsia="仿宋" w:cs="仿宋"/>
                <w:color w:val="auto"/>
                <w:sz w:val="24"/>
                <w:highlight w:val="none"/>
                <w:lang w:eastAsia="zh-CN"/>
              </w:rPr>
              <w:t>、银行保函</w:t>
            </w:r>
            <w:r>
              <w:rPr>
                <w:rFonts w:hint="eastAsia" w:ascii="仿宋" w:hAnsi="仿宋" w:eastAsia="仿宋" w:cs="仿宋"/>
                <w:color w:val="auto"/>
                <w:sz w:val="24"/>
                <w:highlight w:val="none"/>
              </w:rPr>
              <w:t>（从投标单位基本账户转入招标人指定账户）</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一包</w:t>
            </w:r>
            <w:r>
              <w:rPr>
                <w:rFonts w:hint="eastAsia" w:ascii="仿宋" w:hAnsi="仿宋" w:eastAsia="仿宋" w:cs="仿宋"/>
                <w:b/>
                <w:bCs/>
                <w:color w:val="auto"/>
                <w:sz w:val="24"/>
                <w:highlight w:val="none"/>
              </w:rPr>
              <w:t>投标保证金金额：</w:t>
            </w:r>
            <w:r>
              <w:rPr>
                <w:rFonts w:hint="eastAsia" w:ascii="仿宋" w:hAnsi="仿宋" w:eastAsia="仿宋" w:cs="仿宋"/>
                <w:b/>
                <w:bCs/>
                <w:color w:val="auto"/>
                <w:sz w:val="24"/>
                <w:highlight w:val="none"/>
                <w:lang w:val="en-US" w:eastAsia="zh-CN"/>
              </w:rPr>
              <w:t>65000.00</w:t>
            </w:r>
            <w:r>
              <w:rPr>
                <w:rFonts w:hint="eastAsia" w:ascii="仿宋" w:hAnsi="仿宋" w:eastAsia="仿宋" w:cs="仿宋"/>
                <w:b/>
                <w:bCs/>
                <w:color w:val="auto"/>
                <w:sz w:val="24"/>
                <w:highlight w:val="none"/>
              </w:rPr>
              <w:t>元(大写：</w:t>
            </w:r>
            <w:r>
              <w:rPr>
                <w:rFonts w:hint="eastAsia" w:ascii="仿宋" w:hAnsi="仿宋" w:eastAsia="仿宋" w:cs="仿宋"/>
                <w:b/>
                <w:bCs/>
                <w:color w:val="auto"/>
                <w:sz w:val="24"/>
                <w:highlight w:val="none"/>
                <w:lang w:val="en-US" w:eastAsia="zh-CN"/>
              </w:rPr>
              <w:t>陆万伍仟元整</w:t>
            </w:r>
            <w:r>
              <w:rPr>
                <w:rFonts w:hint="eastAsia" w:ascii="仿宋" w:hAnsi="仿宋" w:eastAsia="仿宋" w:cs="仿宋"/>
                <w:b/>
                <w:bCs/>
                <w:color w:val="auto"/>
                <w:sz w:val="24"/>
                <w:highlight w:val="none"/>
              </w:rPr>
              <w:t>)</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lang w:eastAsia="zh-CN"/>
              </w:rPr>
              <w:t>包</w:t>
            </w:r>
            <w:r>
              <w:rPr>
                <w:rFonts w:hint="eastAsia" w:ascii="仿宋" w:hAnsi="仿宋" w:eastAsia="仿宋" w:cs="仿宋"/>
                <w:b/>
                <w:bCs/>
                <w:color w:val="auto"/>
                <w:sz w:val="24"/>
                <w:highlight w:val="none"/>
              </w:rPr>
              <w:t>投标保证金金额：</w:t>
            </w:r>
            <w:r>
              <w:rPr>
                <w:rFonts w:hint="eastAsia" w:ascii="仿宋" w:hAnsi="仿宋" w:eastAsia="仿宋" w:cs="仿宋"/>
                <w:b/>
                <w:bCs/>
                <w:color w:val="auto"/>
                <w:sz w:val="24"/>
                <w:highlight w:val="none"/>
                <w:lang w:val="en-US" w:eastAsia="zh-CN"/>
              </w:rPr>
              <w:t>15000.00</w:t>
            </w:r>
            <w:r>
              <w:rPr>
                <w:rFonts w:hint="eastAsia" w:ascii="仿宋" w:hAnsi="仿宋" w:eastAsia="仿宋" w:cs="仿宋"/>
                <w:b/>
                <w:bCs/>
                <w:color w:val="auto"/>
                <w:sz w:val="24"/>
                <w:highlight w:val="none"/>
              </w:rPr>
              <w:t>元(大写：</w:t>
            </w:r>
            <w:r>
              <w:rPr>
                <w:rFonts w:hint="eastAsia" w:ascii="仿宋" w:hAnsi="仿宋" w:eastAsia="仿宋" w:cs="仿宋"/>
                <w:b/>
                <w:bCs/>
                <w:color w:val="auto"/>
                <w:sz w:val="24"/>
                <w:highlight w:val="none"/>
                <w:lang w:val="en-US" w:eastAsia="zh-CN"/>
              </w:rPr>
              <w:t>壹万伍仟元整</w:t>
            </w:r>
            <w:r>
              <w:rPr>
                <w:rFonts w:hint="eastAsia" w:ascii="仿宋" w:hAnsi="仿宋" w:eastAsia="仿宋" w:cs="仿宋"/>
                <w:b/>
                <w:bCs/>
                <w:color w:val="auto"/>
                <w:sz w:val="24"/>
                <w:highlight w:val="none"/>
              </w:rPr>
              <w:t>)</w:t>
            </w:r>
          </w:p>
          <w:p>
            <w:pPr>
              <w:spacing w:line="240" w:lineRule="atLeast"/>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lang w:eastAsia="zh-CN"/>
              </w:rPr>
              <w:t>包</w:t>
            </w:r>
            <w:r>
              <w:rPr>
                <w:rFonts w:hint="eastAsia" w:ascii="仿宋" w:hAnsi="仿宋" w:eastAsia="仿宋" w:cs="仿宋"/>
                <w:b/>
                <w:bCs/>
                <w:color w:val="auto"/>
                <w:sz w:val="24"/>
                <w:highlight w:val="none"/>
              </w:rPr>
              <w:t>投标保证金金额：</w:t>
            </w:r>
            <w:r>
              <w:rPr>
                <w:rFonts w:hint="eastAsia" w:ascii="仿宋" w:hAnsi="仿宋" w:eastAsia="仿宋" w:cs="仿宋"/>
                <w:b/>
                <w:bCs/>
                <w:color w:val="auto"/>
                <w:sz w:val="24"/>
                <w:highlight w:val="none"/>
                <w:lang w:val="en-US" w:eastAsia="zh-CN"/>
              </w:rPr>
              <w:t>10000.00</w:t>
            </w:r>
            <w:r>
              <w:rPr>
                <w:rFonts w:hint="eastAsia" w:ascii="仿宋" w:hAnsi="仿宋" w:eastAsia="仿宋" w:cs="仿宋"/>
                <w:b/>
                <w:bCs/>
                <w:color w:val="auto"/>
                <w:sz w:val="24"/>
                <w:highlight w:val="none"/>
              </w:rPr>
              <w:t>元(大写：</w:t>
            </w:r>
            <w:r>
              <w:rPr>
                <w:rFonts w:hint="eastAsia" w:ascii="仿宋" w:hAnsi="仿宋" w:eastAsia="仿宋" w:cs="仿宋"/>
                <w:b/>
                <w:bCs/>
                <w:color w:val="auto"/>
                <w:sz w:val="24"/>
                <w:highlight w:val="none"/>
                <w:lang w:val="en-US" w:eastAsia="zh-CN"/>
              </w:rPr>
              <w:t>壹万元整</w:t>
            </w:r>
            <w:r>
              <w:rPr>
                <w:rFonts w:hint="eastAsia" w:ascii="仿宋" w:hAnsi="仿宋" w:eastAsia="仿宋" w:cs="仿宋"/>
                <w:b/>
                <w:bCs/>
                <w:color w:val="auto"/>
                <w:sz w:val="24"/>
                <w:highlight w:val="none"/>
              </w:rPr>
              <w:t>)</w:t>
            </w:r>
          </w:p>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（按照控制金额2%以内的整数计算）</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单位名称：新疆方中圆工程项目管理有限公司 </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账号：30476101040005796</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开户行：中国农业银行股份有限公司喀什经济开发区支行</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行号：103894047615</w:t>
            </w:r>
          </w:p>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注：投标保证金应在开标日期前交到新疆方中圆工程项目管理有限公司财务室凭打款凭证换取收据，打款时应注明项目名称及包号（如有）。</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财  务：赵桂香     联系人电话：18299625987     </w:t>
            </w:r>
          </w:p>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联系人：杨文林     联系人电话：15109059770</w:t>
            </w:r>
          </w:p>
          <w:p>
            <w:pPr>
              <w:pStyle w:val="47"/>
              <w:rPr>
                <w:color w:val="auto"/>
                <w:highlight w:val="none"/>
              </w:rPr>
            </w:pPr>
            <w:r>
              <w:rPr>
                <w:rFonts w:hint="eastAsia" w:ascii="仿宋" w:hAnsi="仿宋" w:eastAsia="仿宋" w:cs="仿宋"/>
                <w:color w:val="auto"/>
                <w:sz w:val="24"/>
                <w:szCs w:val="24"/>
                <w:highlight w:val="none"/>
                <w:lang w:val="en-US" w:eastAsia="zh-CN"/>
              </w:rPr>
              <w:t>（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p>
        </w:tc>
        <w:tc>
          <w:tcPr>
            <w:tcW w:w="7364" w:type="dxa"/>
            <w:noWrap/>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p>
        </w:tc>
        <w:tc>
          <w:tcPr>
            <w:tcW w:w="7364" w:type="dxa"/>
            <w:noWrap/>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6</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（8）各供应商须在投标截止时间前完成在系统上递交电子</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文件。供应商的电子</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（9）各供应商在投标截止时间前将“</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文件”上传至政采云平台。响应文件包括“报价一览表及资格证明文件”与“商务及技术文件”两部分合并成一册。响应文件应按照</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文件规定的格式填写、签署和盖章，并以.jmbs格式上传至政采云开评标平台（</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文件为正本扫描件）。</w:t>
            </w:r>
          </w:p>
          <w:p>
            <w:pPr>
              <w:spacing w:line="240" w:lineRule="atLeast"/>
              <w:rPr>
                <w:rFonts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）解密时长为30分钟。</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）须供应商提供备份的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p>
        </w:tc>
        <w:tc>
          <w:tcPr>
            <w:tcW w:w="7364" w:type="dxa"/>
            <w:noWrap/>
            <w:vAlign w:val="center"/>
          </w:tcPr>
          <w:p>
            <w:pPr>
              <w:spacing w:line="240" w:lineRule="atLeast"/>
              <w:rPr>
                <w:rFonts w:ascii="仿宋" w:hAnsi="仿宋" w:eastAsia="仿宋" w:cs="仿宋"/>
                <w:b/>
                <w:bCs/>
                <w:color w:val="auto"/>
                <w:highlight w:val="none"/>
                <w:u w:val="single"/>
              </w:rPr>
            </w:pPr>
            <w:r>
              <w:rPr>
                <w:rFonts w:hint="eastAsia" w:ascii="仿宋" w:hAnsi="仿宋" w:eastAsia="仿宋" w:cs="仿宋"/>
                <w:b/>
                <w:bCs/>
                <w:color w:val="auto"/>
                <w:sz w:val="24"/>
                <w:highlight w:val="none"/>
                <w:u w:val="single"/>
              </w:rPr>
              <w:t>投标截止时间：202</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u w:val="single"/>
              </w:rPr>
              <w:t>年</w:t>
            </w:r>
            <w:r>
              <w:rPr>
                <w:rFonts w:hint="eastAsia" w:ascii="仿宋" w:hAnsi="仿宋" w:eastAsia="仿宋" w:cs="仿宋"/>
                <w:b/>
                <w:bCs/>
                <w:color w:val="auto"/>
                <w:sz w:val="24"/>
                <w:highlight w:val="none"/>
                <w:u w:val="single"/>
                <w:lang w:val="en-US" w:eastAsia="zh-CN"/>
              </w:rPr>
              <w:t>7</w:t>
            </w:r>
            <w:r>
              <w:rPr>
                <w:rFonts w:hint="eastAsia" w:ascii="仿宋" w:hAnsi="仿宋" w:eastAsia="仿宋" w:cs="仿宋"/>
                <w:b/>
                <w:bCs/>
                <w:color w:val="auto"/>
                <w:sz w:val="24"/>
                <w:highlight w:val="none"/>
                <w:u w:val="single"/>
              </w:rPr>
              <w:t>月</w:t>
            </w:r>
            <w:r>
              <w:rPr>
                <w:rFonts w:hint="eastAsia" w:ascii="仿宋" w:hAnsi="仿宋" w:eastAsia="仿宋" w:cs="仿宋"/>
                <w:b/>
                <w:bCs/>
                <w:color w:val="auto"/>
                <w:sz w:val="24"/>
                <w:highlight w:val="none"/>
                <w:u w:val="single"/>
                <w:lang w:val="en-US" w:eastAsia="zh-CN"/>
              </w:rPr>
              <w:t>18</w:t>
            </w:r>
            <w:r>
              <w:rPr>
                <w:rFonts w:hint="eastAsia" w:ascii="仿宋" w:hAnsi="仿宋" w:eastAsia="仿宋" w:cs="仿宋"/>
                <w:b/>
                <w:bCs/>
                <w:color w:val="auto"/>
                <w:sz w:val="24"/>
                <w:highlight w:val="none"/>
                <w:u w:val="single"/>
              </w:rPr>
              <w:t>日11:00时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4"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16.2</w:t>
            </w:r>
          </w:p>
        </w:tc>
        <w:tc>
          <w:tcPr>
            <w:tcW w:w="7364" w:type="dxa"/>
            <w:noWrap/>
            <w:vAlign w:val="center"/>
          </w:tcPr>
          <w:p>
            <w:pPr>
              <w:spacing w:line="240" w:lineRule="atLeast"/>
              <w:jc w:val="left"/>
              <w:rPr>
                <w:rFonts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投标文件递交地点：政采云平台（https://login.zcygov.cn/user-login/#/login）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20.5</w:t>
            </w:r>
          </w:p>
        </w:tc>
        <w:tc>
          <w:tcPr>
            <w:tcW w:w="7364" w:type="dxa"/>
            <w:noWrap/>
            <w:vAlign w:val="center"/>
          </w:tcPr>
          <w:p>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采购需求</w:t>
            </w:r>
            <w:r>
              <w:rPr>
                <w:rFonts w:hint="eastAsia" w:ascii="仿宋" w:hAnsi="仿宋" w:eastAsia="仿宋" w:cs="仿宋"/>
                <w:b w:val="0"/>
                <w:bCs w:val="0"/>
                <w:color w:val="auto"/>
                <w:sz w:val="24"/>
                <w:highlight w:val="none"/>
              </w:rPr>
              <w:t>：</w:t>
            </w:r>
            <w:r>
              <w:rPr>
                <w:rFonts w:hint="eastAsia" w:ascii="仿宋" w:hAnsi="仿宋" w:eastAsia="仿宋" w:cs="仿宋"/>
                <w:color w:val="auto"/>
                <w:sz w:val="24"/>
                <w:highlight w:val="none"/>
                <w:lang w:val="en-US" w:eastAsia="zh-CN"/>
              </w:rPr>
              <w:t>实验室服务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26</w:t>
            </w:r>
          </w:p>
        </w:tc>
        <w:tc>
          <w:tcPr>
            <w:tcW w:w="7364" w:type="dxa"/>
            <w:noWrap/>
            <w:vAlign w:val="center"/>
          </w:tcPr>
          <w:p>
            <w:pPr>
              <w:spacing w:line="240" w:lineRule="atLeast"/>
              <w:rPr>
                <w:rFonts w:ascii="仿宋" w:hAnsi="仿宋" w:eastAsia="仿宋" w:cs="仿宋"/>
                <w:b w:val="0"/>
                <w:bCs w:val="0"/>
                <w:i/>
                <w:color w:val="auto"/>
                <w:sz w:val="24"/>
                <w:highlight w:val="none"/>
              </w:rPr>
            </w:pPr>
            <w:r>
              <w:rPr>
                <w:rFonts w:hint="eastAsia" w:ascii="仿宋" w:hAnsi="仿宋" w:eastAsia="仿宋" w:cs="仿宋"/>
                <w:b w:val="0"/>
                <w:bCs w:val="0"/>
                <w:color w:val="auto"/>
                <w:sz w:val="24"/>
                <w:highlight w:val="none"/>
              </w:rPr>
              <w:t>评标方法：综合评分法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p>
        </w:tc>
        <w:tc>
          <w:tcPr>
            <w:tcW w:w="7364" w:type="dxa"/>
            <w:noWrap/>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推荐中标候选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的数量：</w:t>
            </w:r>
            <w:r>
              <w:rPr>
                <w:rFonts w:hint="eastAsia" w:ascii="仿宋" w:hAnsi="仿宋" w:eastAsia="仿宋" w:cs="仿宋"/>
                <w:color w:val="auto"/>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p>
        </w:tc>
        <w:tc>
          <w:tcPr>
            <w:tcW w:w="7364" w:type="dxa"/>
            <w:shd w:val="clear" w:color="auto" w:fill="auto"/>
            <w:noWrap/>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招标人是否委托评标委员会直接确定中标人：</w:t>
            </w:r>
            <w:r>
              <w:rPr>
                <w:rFonts w:hint="eastAsia" w:ascii="仿宋" w:hAnsi="仿宋" w:eastAsia="仿宋" w:cs="仿宋"/>
                <w:color w:val="auto"/>
                <w:sz w:val="24"/>
                <w:highlight w:val="none"/>
                <w:lang w:eastAsia="zh-CN"/>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5" w:hRule="atLeast"/>
        </w:trPr>
        <w:tc>
          <w:tcPr>
            <w:tcW w:w="944" w:type="dxa"/>
            <w:noWrap/>
            <w:vAlign w:val="center"/>
          </w:tcPr>
          <w:p>
            <w:pPr>
              <w:spacing w:line="240" w:lineRule="atLeast"/>
              <w:ind w:firstLine="240" w:firstLineChars="100"/>
              <w:rPr>
                <w:rFonts w:ascii="仿宋" w:hAnsi="仿宋" w:eastAsia="仿宋" w:cs="仿宋"/>
                <w:color w:val="auto"/>
                <w:highlight w:val="none"/>
              </w:rPr>
            </w:pPr>
            <w:r>
              <w:rPr>
                <w:rFonts w:hint="eastAsia" w:ascii="仿宋" w:hAnsi="仿宋" w:eastAsia="仿宋" w:cs="仿宋"/>
                <w:color w:val="auto"/>
                <w:sz w:val="24"/>
                <w:highlight w:val="none"/>
                <w:lang w:val="en-US" w:eastAsia="zh-CN"/>
              </w:rPr>
              <w:t>31</w:t>
            </w:r>
          </w:p>
        </w:tc>
        <w:tc>
          <w:tcPr>
            <w:tcW w:w="7364" w:type="dxa"/>
            <w:shd w:val="clear" w:color="auto" w:fill="auto"/>
            <w:noWrap/>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履约保证金金额：合同总价的5%（不得超过政府采购合同金额的10%）</w:t>
            </w:r>
          </w:p>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履约保证金形式：电汇、网银、支票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eastAsia="zh-CN"/>
              </w:rPr>
              <w:t>银行保函</w:t>
            </w:r>
          </w:p>
          <w:p>
            <w:pPr>
              <w:rPr>
                <w:rFonts w:ascii="仿宋" w:hAnsi="仿宋" w:eastAsia="仿宋" w:cs="仿宋"/>
                <w:color w:val="auto"/>
                <w:highlight w:val="none"/>
              </w:rPr>
            </w:pPr>
            <w:r>
              <w:rPr>
                <w:rFonts w:hint="eastAsia" w:ascii="仿宋" w:hAnsi="仿宋" w:eastAsia="仿宋" w:cs="仿宋"/>
                <w:color w:val="auto"/>
                <w:sz w:val="24"/>
                <w:highlight w:val="none"/>
              </w:rPr>
              <w:t>提交履约保证金的时间</w:t>
            </w:r>
            <w:r>
              <w:rPr>
                <w:rFonts w:hint="eastAsia" w:ascii="仿宋" w:hAnsi="仿宋" w:eastAsia="仿宋" w:cs="仿宋"/>
                <w:color w:val="auto"/>
                <w:sz w:val="24"/>
                <w:highlight w:val="none"/>
                <w:lang w:val="en-US" w:eastAsia="zh-CN"/>
              </w:rPr>
              <w:t>：签订合同之前提交至采购人，</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供应并验收合格后无息返还</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zh-CN" w:eastAsia="zh-CN"/>
              </w:rPr>
              <w:t>双方也可以通过协商另行约定其他退还时间和方式及用途</w:t>
            </w:r>
            <w:r>
              <w:rPr>
                <w:rFonts w:hint="eastAsia" w:ascii="仿宋" w:hAnsi="仿宋" w:eastAsia="仿宋" w:cs="仿宋"/>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9"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p>
        </w:tc>
        <w:tc>
          <w:tcPr>
            <w:tcW w:w="7364" w:type="dxa"/>
            <w:noWrap/>
            <w:vAlign w:val="center"/>
          </w:tcPr>
          <w:p>
            <w:pPr>
              <w:pStyle w:val="6"/>
              <w:ind w:left="0" w:leftChars="0" w:firstLine="0" w:firstLineChars="0"/>
              <w:rPr>
                <w:rFonts w:hint="eastAsia" w:ascii="仿宋" w:hAnsi="仿宋" w:eastAsia="仿宋" w:cs="仿宋"/>
                <w:color w:val="auto"/>
                <w:sz w:val="24"/>
                <w:highlight w:val="none"/>
                <w:lang w:val="zh-CN" w:eastAsia="zh-CN"/>
              </w:rPr>
            </w:pPr>
            <w:r>
              <w:rPr>
                <w:rFonts w:hint="eastAsia" w:ascii="仿宋" w:hAnsi="仿宋" w:eastAsia="仿宋" w:cs="仿宋"/>
                <w:b/>
                <w:bCs/>
                <w:color w:val="auto"/>
                <w:sz w:val="24"/>
                <w:highlight w:val="none"/>
                <w:lang w:val="en-US" w:eastAsia="zh-CN"/>
              </w:rPr>
              <w:t>1包-</w:t>
            </w:r>
            <w:r>
              <w:rPr>
                <w:rFonts w:hint="eastAsia" w:ascii="仿宋" w:hAnsi="仿宋" w:eastAsia="仿宋" w:cs="仿宋"/>
                <w:color w:val="auto"/>
                <w:sz w:val="24"/>
                <w:highlight w:val="none"/>
                <w:lang w:val="zh-CN" w:eastAsia="zh-CN"/>
              </w:rPr>
              <w:t>中标服务费：参照发改价格【2015】299文，招标代理服务费由采购单位和代理机构协商确定，由中标人支付。</w:t>
            </w:r>
            <w:r>
              <w:rPr>
                <w:rFonts w:hint="eastAsia" w:ascii="仿宋" w:hAnsi="仿宋" w:eastAsia="仿宋" w:cs="仿宋"/>
                <w:color w:val="auto"/>
                <w:kern w:val="2"/>
                <w:sz w:val="24"/>
                <w:szCs w:val="24"/>
                <w:highlight w:val="none"/>
                <w:lang w:val="zh-CN" w:eastAsia="zh-CN" w:bidi="ar-SA"/>
              </w:rPr>
              <w:t>按</w:t>
            </w:r>
            <w:r>
              <w:rPr>
                <w:rFonts w:hint="eastAsia" w:ascii="仿宋" w:hAnsi="仿宋" w:eastAsia="仿宋" w:cs="仿宋"/>
                <w:color w:val="auto"/>
                <w:kern w:val="2"/>
                <w:sz w:val="24"/>
                <w:szCs w:val="24"/>
                <w:highlight w:val="none"/>
                <w:lang w:val="en-US" w:eastAsia="zh-CN" w:bidi="ar-SA"/>
              </w:rPr>
              <w:t>预算金额</w:t>
            </w:r>
            <w:r>
              <w:rPr>
                <w:rFonts w:hint="eastAsia" w:ascii="仿宋" w:hAnsi="仿宋" w:eastAsia="仿宋" w:cs="仿宋"/>
                <w:color w:val="auto"/>
                <w:kern w:val="2"/>
                <w:sz w:val="24"/>
                <w:szCs w:val="24"/>
                <w:highlight w:val="none"/>
                <w:lang w:val="zh-CN" w:eastAsia="zh-CN" w:bidi="ar-SA"/>
              </w:rPr>
              <w:t>的</w:t>
            </w:r>
            <w:r>
              <w:rPr>
                <w:rFonts w:hint="eastAsia" w:ascii="仿宋" w:hAnsi="仿宋" w:eastAsia="仿宋" w:cs="仿宋"/>
                <w:color w:val="auto"/>
                <w:kern w:val="2"/>
                <w:sz w:val="24"/>
                <w:szCs w:val="24"/>
                <w:highlight w:val="none"/>
                <w:lang w:val="en-US" w:eastAsia="zh-CN" w:bidi="ar-SA"/>
              </w:rPr>
              <w:t>0.6%</w:t>
            </w:r>
            <w:r>
              <w:rPr>
                <w:rFonts w:hint="eastAsia" w:ascii="仿宋" w:hAnsi="仿宋" w:eastAsia="仿宋" w:cs="仿宋"/>
                <w:color w:val="auto"/>
                <w:kern w:val="2"/>
                <w:sz w:val="24"/>
                <w:szCs w:val="24"/>
                <w:highlight w:val="none"/>
                <w:lang w:val="zh-CN" w:eastAsia="zh-CN" w:bidi="ar-SA"/>
              </w:rPr>
              <w:t>支付。</w:t>
            </w:r>
          </w:p>
          <w:p>
            <w:pPr>
              <w:spacing w:line="240" w:lineRule="atLeast"/>
              <w:rPr>
                <w:rFonts w:hint="eastAsia" w:ascii="仿宋" w:hAnsi="仿宋" w:eastAsia="仿宋" w:cs="仿宋"/>
                <w:color w:val="auto"/>
                <w:sz w:val="24"/>
                <w:highlight w:val="none"/>
                <w:lang w:val="zh-CN" w:eastAsia="zh-CN"/>
              </w:rPr>
            </w:pPr>
            <w:r>
              <w:rPr>
                <w:rFonts w:hint="eastAsia" w:ascii="仿宋" w:hAnsi="仿宋" w:eastAsia="仿宋" w:cs="仿宋"/>
                <w:b/>
                <w:bCs/>
                <w:color w:val="auto"/>
                <w:sz w:val="24"/>
                <w:highlight w:val="none"/>
                <w:lang w:val="en-US" w:eastAsia="zh-CN"/>
              </w:rPr>
              <w:t>2包</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zh-CN" w:eastAsia="zh-CN"/>
              </w:rPr>
              <w:t>中标服务费：参照发改价格【2015】299文，招标代理服务费由采购单位和代理机构协商确定，由中标人支付。按</w:t>
            </w:r>
            <w:r>
              <w:rPr>
                <w:rFonts w:hint="eastAsia" w:ascii="仿宋" w:hAnsi="仿宋" w:eastAsia="仿宋" w:cs="仿宋"/>
                <w:color w:val="auto"/>
                <w:sz w:val="24"/>
                <w:highlight w:val="none"/>
                <w:lang w:val="en-US" w:eastAsia="zh-CN"/>
              </w:rPr>
              <w:t>预算金额</w:t>
            </w:r>
            <w:r>
              <w:rPr>
                <w:rFonts w:hint="eastAsia" w:ascii="仿宋" w:hAnsi="仿宋" w:eastAsia="仿宋" w:cs="仿宋"/>
                <w:color w:val="auto"/>
                <w:sz w:val="24"/>
                <w:highlight w:val="none"/>
                <w:lang w:val="zh-CN" w:eastAsia="zh-CN"/>
              </w:rPr>
              <w:t>的</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val="zh-CN" w:eastAsia="zh-CN"/>
              </w:rPr>
              <w:t>支付。</w:t>
            </w:r>
          </w:p>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3包</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zh-CN" w:eastAsia="zh-CN"/>
              </w:rPr>
              <w:t>中标服务费：参照发改价格【2015】299文，招标代理服务费由采购单位和代理机构协商确定，由中标人支付。按</w:t>
            </w:r>
            <w:r>
              <w:rPr>
                <w:rFonts w:hint="eastAsia" w:ascii="仿宋" w:hAnsi="仿宋" w:eastAsia="仿宋" w:cs="仿宋"/>
                <w:color w:val="auto"/>
                <w:sz w:val="24"/>
                <w:highlight w:val="none"/>
                <w:lang w:val="en-US" w:eastAsia="zh-CN"/>
              </w:rPr>
              <w:t>预算金额</w:t>
            </w:r>
            <w:r>
              <w:rPr>
                <w:rFonts w:hint="eastAsia" w:ascii="仿宋" w:hAnsi="仿宋" w:eastAsia="仿宋" w:cs="仿宋"/>
                <w:color w:val="auto"/>
                <w:sz w:val="24"/>
                <w:highlight w:val="none"/>
                <w:lang w:val="zh-CN" w:eastAsia="zh-CN"/>
              </w:rPr>
              <w:t>的</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val="zh-CN" w:eastAsia="zh-CN"/>
              </w:rPr>
              <w:t>支付。</w:t>
            </w:r>
            <w:r>
              <w:rPr>
                <w:rFonts w:hint="eastAsia" w:ascii="仿宋" w:hAnsi="仿宋" w:eastAsia="仿宋" w:cs="仿宋"/>
                <w:color w:val="auto"/>
                <w:sz w:val="24"/>
                <w:highlight w:val="none"/>
                <w:lang w:val="en-US" w:eastAsia="zh-CN"/>
              </w:rPr>
              <w:t>支付形式：电汇、网银、支票、</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支付时间：中标公示后3个工作日内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944" w:type="dxa"/>
            <w:noWrap/>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33.2</w:t>
            </w:r>
          </w:p>
        </w:tc>
        <w:tc>
          <w:tcPr>
            <w:tcW w:w="7364" w:type="dxa"/>
            <w:noWrap/>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本项目是否属于信用担保试点范围：</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trPr>
        <w:tc>
          <w:tcPr>
            <w:tcW w:w="944" w:type="dxa"/>
            <w:noWrap/>
            <w:vAlign w:val="center"/>
          </w:tcPr>
          <w:p>
            <w:pPr>
              <w:spacing w:line="240" w:lineRule="atLeast"/>
              <w:jc w:val="center"/>
              <w:rPr>
                <w:rFonts w:ascii="仿宋" w:hAnsi="仿宋" w:eastAsia="仿宋" w:cs="仿宋"/>
                <w:color w:val="auto"/>
                <w:sz w:val="24"/>
                <w:highlight w:val="none"/>
              </w:rPr>
            </w:pPr>
          </w:p>
        </w:tc>
        <w:tc>
          <w:tcPr>
            <w:tcW w:w="7364" w:type="dxa"/>
            <w:noWrap/>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适用于本投标人须知的额外增加的变动：</w:t>
            </w:r>
            <w:r>
              <w:rPr>
                <w:rFonts w:hint="eastAsia" w:ascii="仿宋_GB2312" w:eastAsia="仿宋_GB2312"/>
                <w:b/>
                <w:bCs/>
                <w:color w:val="auto"/>
                <w:sz w:val="24"/>
                <w:highlight w:val="none"/>
                <w:lang w:eastAsia="zh-CN"/>
              </w:rPr>
              <w:t>无</w:t>
            </w:r>
          </w:p>
        </w:tc>
      </w:tr>
    </w:tbl>
    <w:p>
      <w:pPr>
        <w:spacing w:line="240" w:lineRule="atLeast"/>
        <w:ind w:left="1080" w:leftChars="257" w:hanging="540"/>
        <w:rPr>
          <w:rFonts w:ascii="仿宋" w:hAnsi="仿宋" w:eastAsia="仿宋" w:cs="仿宋"/>
          <w:color w:val="auto"/>
          <w:sz w:val="24"/>
          <w:highlight w:val="none"/>
        </w:rPr>
      </w:pPr>
    </w:p>
    <w:p>
      <w:pPr>
        <w:bidi w:val="0"/>
        <w:rPr>
          <w:rFonts w:ascii="Times New Roman" w:hAnsi="Times New Roman" w:eastAsia="宋体" w:cs="Times New Roman"/>
          <w:kern w:val="2"/>
          <w:sz w:val="21"/>
          <w:szCs w:val="24"/>
          <w:highlight w:val="none"/>
          <w:lang w:val="en-US" w:eastAsia="zh-CN" w:bidi="ar-SA"/>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rPr>
          <w:highlight w:val="none"/>
          <w:lang w:val="en-US" w:eastAsia="zh-CN"/>
        </w:rPr>
      </w:pPr>
    </w:p>
    <w:p>
      <w:pPr>
        <w:bidi w:val="0"/>
        <w:rPr>
          <w:highlight w:val="none"/>
          <w:lang w:val="en-US" w:eastAsia="zh-CN"/>
        </w:rPr>
      </w:pPr>
    </w:p>
    <w:p>
      <w:pPr>
        <w:numPr>
          <w:ilvl w:val="0"/>
          <w:numId w:val="9"/>
        </w:numPr>
        <w:tabs>
          <w:tab w:val="left" w:pos="478"/>
        </w:tabs>
        <w:bidi w:val="0"/>
        <w:jc w:val="center"/>
        <w:outlineLvl w:val="0"/>
        <w:rPr>
          <w:rFonts w:hint="eastAsia" w:ascii="仿宋" w:hAnsi="仿宋" w:eastAsia="仿宋" w:cs="仿宋"/>
          <w:b/>
          <w:bCs/>
          <w:color w:val="auto"/>
          <w:sz w:val="32"/>
          <w:szCs w:val="32"/>
          <w:highlight w:val="none"/>
        </w:rPr>
      </w:pPr>
      <w:bookmarkStart w:id="416" w:name="_Toc512937852"/>
      <w:bookmarkStart w:id="417" w:name="_Toc515647831"/>
      <w:bookmarkStart w:id="418" w:name="_Toc216582825"/>
      <w:bookmarkStart w:id="419" w:name="_Toc507399906"/>
      <w:bookmarkStart w:id="420" w:name="_Toc219175638"/>
      <w:bookmarkStart w:id="421" w:name="_Toc9509"/>
      <w:bookmarkStart w:id="422" w:name="_Toc9032"/>
      <w:bookmarkStart w:id="423" w:name="_Toc218935354"/>
      <w:bookmarkStart w:id="424" w:name="_Toc9887"/>
      <w:r>
        <w:rPr>
          <w:rFonts w:hint="eastAsia" w:ascii="仿宋" w:hAnsi="仿宋" w:eastAsia="仿宋" w:cs="仿宋"/>
          <w:b/>
          <w:bCs/>
          <w:color w:val="auto"/>
          <w:sz w:val="32"/>
          <w:szCs w:val="32"/>
          <w:highlight w:val="none"/>
          <w:lang w:val="en-US" w:eastAsia="zh-CN"/>
        </w:rPr>
        <w:t>服务</w:t>
      </w:r>
      <w:r>
        <w:rPr>
          <w:rFonts w:hint="eastAsia" w:ascii="仿宋" w:hAnsi="仿宋" w:eastAsia="仿宋" w:cs="仿宋"/>
          <w:b/>
          <w:bCs/>
          <w:color w:val="auto"/>
          <w:sz w:val="32"/>
          <w:szCs w:val="32"/>
          <w:highlight w:val="none"/>
        </w:rPr>
        <w:t>需求一览表及参数规格</w:t>
      </w:r>
      <w:bookmarkEnd w:id="416"/>
      <w:bookmarkEnd w:id="417"/>
      <w:bookmarkEnd w:id="418"/>
      <w:bookmarkEnd w:id="419"/>
      <w:bookmarkEnd w:id="420"/>
      <w:bookmarkEnd w:id="421"/>
      <w:bookmarkEnd w:id="422"/>
      <w:bookmarkEnd w:id="423"/>
      <w:bookmarkEnd w:id="424"/>
    </w:p>
    <w:p>
      <w:pPr>
        <w:pStyle w:val="2"/>
        <w:numPr>
          <w:ilvl w:val="0"/>
          <w:numId w:val="0"/>
        </w:numPr>
        <w:ind w:firstLine="3162" w:firstLineChars="1500"/>
        <w:rPr>
          <w:rFonts w:hint="eastAsia"/>
          <w:b/>
          <w:bCs/>
          <w:lang w:val="en-US" w:eastAsia="zh-CN"/>
        </w:rPr>
      </w:pPr>
    </w:p>
    <w:p>
      <w:pPr>
        <w:pStyle w:val="2"/>
        <w:numPr>
          <w:ilvl w:val="0"/>
          <w:numId w:val="0"/>
        </w:numPr>
        <w:ind w:firstLine="3614" w:firstLineChars="1200"/>
        <w:jc w:val="both"/>
        <w:rPr>
          <w:color w:val="auto"/>
          <w:highlight w:val="none"/>
        </w:rPr>
      </w:pPr>
      <w:r>
        <w:rPr>
          <w:rFonts w:hint="eastAsia"/>
          <w:b/>
          <w:bCs/>
          <w:sz w:val="30"/>
          <w:szCs w:val="30"/>
          <w:lang w:val="en-US" w:eastAsia="zh-CN"/>
        </w:rPr>
        <w:t>1包---</w:t>
      </w:r>
      <w:r>
        <w:rPr>
          <w:rFonts w:hint="eastAsia" w:ascii="仿宋" w:hAnsi="仿宋" w:eastAsia="仿宋" w:cs="仿宋"/>
          <w:b/>
          <w:bCs/>
          <w:color w:val="auto"/>
          <w:sz w:val="32"/>
          <w:szCs w:val="32"/>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bookmarkStart w:id="425" w:name="_Toc16559"/>
      <w:r>
        <w:rPr>
          <w:rFonts w:hint="eastAsia" w:ascii="仿宋" w:hAnsi="仿宋" w:eastAsia="仿宋" w:cs="仿宋"/>
          <w:b/>
          <w:bCs/>
          <w:color w:val="auto"/>
          <w:sz w:val="24"/>
          <w:szCs w:val="24"/>
          <w:highlight w:val="none"/>
        </w:rPr>
        <w:t>一、技术服务内容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乙方提供新一代高通量测序平台、分子诊断类平台的规划、设备、试剂、技术人员，为甲方中心实验室所开展 PCR 类项目，个性化用药基因检测项目，产前诊断类项目等提供技术及检测服务，协助甲方搭建该地区首个覆盖肿瘤靶向用药基因检测、遗传病诊断、产前诊断等项目在内的精准医学研究中心，推动该地区高通量测序技术在临床中的应用，增强精准医学诊疗能力，为地区疾病诊断、优生优育、肿瘤治疗贡献力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项目需求一览表</w:t>
      </w:r>
    </w:p>
    <w:tbl>
      <w:tblPr>
        <w:tblStyle w:val="28"/>
        <w:tblpPr w:leftFromText="180" w:rightFromText="180" w:vertAnchor="text" w:horzAnchor="page" w:tblpX="1399" w:tblpY="377"/>
        <w:tblOverlap w:val="never"/>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52"/>
        <w:gridCol w:w="796"/>
        <w:gridCol w:w="1694"/>
        <w:gridCol w:w="871"/>
        <w:gridCol w:w="1770"/>
        <w:gridCol w:w="79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序号号</w:t>
            </w:r>
          </w:p>
        </w:tc>
        <w:tc>
          <w:tcPr>
            <w:tcW w:w="1552"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项目名称</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1694"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项目名称</w:t>
            </w:r>
          </w:p>
        </w:tc>
        <w:tc>
          <w:tcPr>
            <w:tcW w:w="871" w:type="dxa"/>
            <w:vAlign w:val="center"/>
          </w:tcPr>
          <w:p>
            <w:pPr>
              <w:keepNext w:val="0"/>
              <w:keepLines w:val="0"/>
              <w:widowControl/>
              <w:suppressLineNumbers w:val="0"/>
              <w:jc w:val="center"/>
              <w:textAlignment w:val="center"/>
              <w:rPr>
                <w:rStyle w:val="52"/>
                <w:rFonts w:hint="eastAsia" w:ascii="仿宋" w:hAnsi="仿宋" w:eastAsia="仿宋" w:cs="仿宋"/>
                <w:color w:val="auto"/>
                <w:sz w:val="24"/>
                <w:szCs w:val="24"/>
                <w:highlight w:val="none"/>
                <w:lang w:val="en-US" w:eastAsia="zh-CN" w:bidi="ar"/>
              </w:rPr>
            </w:pPr>
            <w:r>
              <w:rPr>
                <w:rStyle w:val="52"/>
                <w:rFonts w:hint="eastAsia" w:ascii="仿宋" w:hAnsi="仿宋" w:eastAsia="仿宋" w:cs="仿宋"/>
                <w:color w:val="auto"/>
                <w:sz w:val="24"/>
                <w:szCs w:val="24"/>
                <w:highlight w:val="none"/>
                <w:lang w:val="en-US" w:eastAsia="zh-CN" w:bidi="ar"/>
              </w:rPr>
              <w:t>序号</w:t>
            </w:r>
          </w:p>
        </w:tc>
        <w:tc>
          <w:tcPr>
            <w:tcW w:w="1770" w:type="dxa"/>
            <w:vAlign w:val="center"/>
          </w:tcPr>
          <w:p>
            <w:pPr>
              <w:keepNext w:val="0"/>
              <w:keepLines w:val="0"/>
              <w:widowControl/>
              <w:suppressLineNumbers w:val="0"/>
              <w:jc w:val="center"/>
              <w:textAlignment w:val="center"/>
              <w:rPr>
                <w:rStyle w:val="52"/>
                <w:rFonts w:hint="eastAsia" w:ascii="仿宋" w:hAnsi="仿宋" w:eastAsia="仿宋" w:cs="仿宋"/>
                <w:color w:val="auto"/>
                <w:sz w:val="24"/>
                <w:szCs w:val="24"/>
                <w:highlight w:val="none"/>
                <w:lang w:val="en-US" w:eastAsia="zh-CN" w:bidi="ar"/>
              </w:rPr>
            </w:pPr>
            <w:r>
              <w:rPr>
                <w:rStyle w:val="52"/>
                <w:rFonts w:hint="eastAsia" w:ascii="仿宋" w:hAnsi="仿宋" w:eastAsia="仿宋" w:cs="仿宋"/>
                <w:color w:val="auto"/>
                <w:sz w:val="24"/>
                <w:szCs w:val="24"/>
                <w:highlight w:val="none"/>
                <w:lang w:val="en-US" w:eastAsia="zh-CN" w:bidi="ar"/>
              </w:rPr>
              <w:t>项目名称</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184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55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HPV高危型检测</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6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单纯疱疹II型DNA荧光定性  </w:t>
            </w:r>
          </w:p>
        </w:tc>
        <w:tc>
          <w:tcPr>
            <w:tcW w:w="871" w:type="dxa"/>
            <w:vAlign w:val="center"/>
          </w:tcPr>
          <w:p>
            <w:pPr>
              <w:keepNext w:val="0"/>
              <w:keepLines w:val="0"/>
              <w:widowControl/>
              <w:suppressLineNumbers w:val="0"/>
              <w:jc w:val="center"/>
              <w:textAlignment w:val="center"/>
              <w:rPr>
                <w:rStyle w:val="52"/>
                <w:rFonts w:hint="eastAsia" w:ascii="仿宋" w:hAnsi="仿宋" w:eastAsia="仿宋" w:cs="仿宋"/>
                <w:color w:val="auto"/>
                <w:sz w:val="24"/>
                <w:szCs w:val="24"/>
                <w:highlight w:val="none"/>
                <w:lang w:val="en-US" w:eastAsia="zh-CN" w:bidi="ar"/>
              </w:rPr>
            </w:pPr>
            <w:r>
              <w:rPr>
                <w:rStyle w:val="52"/>
                <w:rFonts w:hint="eastAsia" w:ascii="仿宋" w:hAnsi="仿宋" w:eastAsia="仿宋" w:cs="仿宋"/>
                <w:color w:val="auto"/>
                <w:sz w:val="24"/>
                <w:szCs w:val="24"/>
                <w:highlight w:val="none"/>
                <w:lang w:val="en-US" w:eastAsia="zh-CN" w:bidi="ar"/>
              </w:rPr>
              <w:t>15</w:t>
            </w:r>
          </w:p>
        </w:tc>
        <w:tc>
          <w:tcPr>
            <w:tcW w:w="17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Style w:val="52"/>
                <w:rFonts w:hint="eastAsia" w:ascii="仿宋" w:hAnsi="仿宋" w:eastAsia="仿宋" w:cs="仿宋"/>
                <w:color w:val="auto"/>
                <w:sz w:val="24"/>
                <w:szCs w:val="24"/>
                <w:highlight w:val="none"/>
                <w:lang w:val="en-US" w:eastAsia="zh-CN" w:bidi="ar"/>
              </w:rPr>
              <w:t>CYP2C19</w:t>
            </w:r>
            <w:r>
              <w:rPr>
                <w:rStyle w:val="53"/>
                <w:rFonts w:hint="eastAsia" w:ascii="仿宋" w:hAnsi="仿宋" w:eastAsia="仿宋" w:cs="仿宋"/>
                <w:color w:val="auto"/>
                <w:sz w:val="24"/>
                <w:szCs w:val="24"/>
                <w:highlight w:val="none"/>
                <w:lang w:val="en-US" w:eastAsia="zh-CN" w:bidi="ar"/>
              </w:rPr>
              <w:t>基因多态性芯片法检测</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184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体检淋巴细胞染色体畸变率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55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淋球菌DNA荧光定性  </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16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巨细胞病毒DNA测定  </w:t>
            </w:r>
          </w:p>
        </w:tc>
        <w:tc>
          <w:tcPr>
            <w:tcW w:w="871" w:type="dxa"/>
            <w:vAlign w:val="center"/>
          </w:tcPr>
          <w:p>
            <w:pPr>
              <w:keepNext w:val="0"/>
              <w:keepLines w:val="0"/>
              <w:widowControl/>
              <w:suppressLineNumbers w:val="0"/>
              <w:jc w:val="center"/>
              <w:textAlignment w:val="center"/>
              <w:rPr>
                <w:rStyle w:val="52"/>
                <w:rFonts w:hint="eastAsia" w:ascii="仿宋" w:hAnsi="仿宋" w:eastAsia="仿宋" w:cs="仿宋"/>
                <w:color w:val="auto"/>
                <w:sz w:val="24"/>
                <w:szCs w:val="24"/>
                <w:highlight w:val="none"/>
                <w:lang w:val="en-US" w:eastAsia="zh-CN" w:bidi="ar"/>
              </w:rPr>
            </w:pPr>
            <w:r>
              <w:rPr>
                <w:rStyle w:val="52"/>
                <w:rFonts w:hint="eastAsia" w:ascii="仿宋" w:hAnsi="仿宋" w:eastAsia="仿宋" w:cs="仿宋"/>
                <w:color w:val="auto"/>
                <w:sz w:val="24"/>
                <w:szCs w:val="24"/>
                <w:highlight w:val="none"/>
                <w:lang w:val="en-US" w:eastAsia="zh-CN" w:bidi="ar"/>
              </w:rPr>
              <w:t>16</w:t>
            </w:r>
          </w:p>
        </w:tc>
        <w:tc>
          <w:tcPr>
            <w:tcW w:w="17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Style w:val="52"/>
                <w:rFonts w:hint="eastAsia" w:ascii="仿宋" w:hAnsi="仿宋" w:eastAsia="仿宋" w:cs="仿宋"/>
                <w:color w:val="auto"/>
                <w:sz w:val="24"/>
                <w:szCs w:val="24"/>
                <w:highlight w:val="none"/>
                <w:lang w:val="en-US" w:eastAsia="zh-CN" w:bidi="ar"/>
              </w:rPr>
              <w:t>CYP2C9</w:t>
            </w:r>
            <w:r>
              <w:rPr>
                <w:rStyle w:val="53"/>
                <w:rFonts w:hint="eastAsia" w:ascii="仿宋" w:hAnsi="仿宋" w:eastAsia="仿宋" w:cs="仿宋"/>
                <w:color w:val="auto"/>
                <w:sz w:val="24"/>
                <w:szCs w:val="24"/>
                <w:highlight w:val="none"/>
                <w:lang w:val="en-US" w:eastAsia="zh-CN" w:bidi="ar"/>
              </w:rPr>
              <w:t>和</w:t>
            </w:r>
            <w:r>
              <w:rPr>
                <w:rStyle w:val="52"/>
                <w:rFonts w:hint="eastAsia" w:ascii="仿宋" w:hAnsi="仿宋" w:eastAsia="仿宋" w:cs="仿宋"/>
                <w:color w:val="auto"/>
                <w:sz w:val="24"/>
                <w:szCs w:val="24"/>
                <w:highlight w:val="none"/>
                <w:lang w:val="en-US" w:eastAsia="zh-CN" w:bidi="ar"/>
              </w:rPr>
              <w:t>VKORC1</w:t>
            </w:r>
            <w:r>
              <w:rPr>
                <w:rStyle w:val="53"/>
                <w:rFonts w:hint="eastAsia" w:ascii="仿宋" w:hAnsi="仿宋" w:eastAsia="仿宋" w:cs="仿宋"/>
                <w:color w:val="auto"/>
                <w:sz w:val="24"/>
                <w:szCs w:val="24"/>
                <w:highlight w:val="none"/>
                <w:lang w:val="en-US" w:eastAsia="zh-CN" w:bidi="ar"/>
              </w:rPr>
              <w:t>基因多态性芯片法检测</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w:t>
            </w:r>
          </w:p>
        </w:tc>
        <w:tc>
          <w:tcPr>
            <w:tcW w:w="184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男性泌尿生殖感染四项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55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沙眼衣原体DNA荧光定性  </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16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EB病毒DNA测定  </w:t>
            </w:r>
          </w:p>
        </w:tc>
        <w:tc>
          <w:tcPr>
            <w:tcW w:w="871" w:type="dxa"/>
            <w:vAlign w:val="center"/>
          </w:tcPr>
          <w:p>
            <w:pPr>
              <w:keepNext w:val="0"/>
              <w:keepLines w:val="0"/>
              <w:widowControl/>
              <w:suppressLineNumbers w:val="0"/>
              <w:jc w:val="center"/>
              <w:textAlignment w:val="center"/>
              <w:rPr>
                <w:rStyle w:val="52"/>
                <w:rFonts w:hint="eastAsia" w:ascii="仿宋" w:hAnsi="仿宋" w:eastAsia="仿宋" w:cs="仿宋"/>
                <w:color w:val="auto"/>
                <w:sz w:val="24"/>
                <w:szCs w:val="24"/>
                <w:highlight w:val="none"/>
                <w:lang w:val="en-US" w:eastAsia="zh-CN" w:bidi="ar"/>
              </w:rPr>
            </w:pPr>
            <w:r>
              <w:rPr>
                <w:rStyle w:val="52"/>
                <w:rFonts w:hint="eastAsia" w:ascii="仿宋" w:hAnsi="仿宋" w:eastAsia="仿宋" w:cs="仿宋"/>
                <w:color w:val="auto"/>
                <w:sz w:val="24"/>
                <w:szCs w:val="24"/>
                <w:highlight w:val="none"/>
                <w:lang w:val="en-US" w:eastAsia="zh-CN" w:bidi="ar"/>
              </w:rPr>
              <w:t>17</w:t>
            </w:r>
          </w:p>
        </w:tc>
        <w:tc>
          <w:tcPr>
            <w:tcW w:w="17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Style w:val="52"/>
                <w:rFonts w:hint="eastAsia" w:ascii="仿宋" w:hAnsi="仿宋" w:eastAsia="仿宋" w:cs="仿宋"/>
                <w:color w:val="auto"/>
                <w:sz w:val="24"/>
                <w:szCs w:val="24"/>
                <w:highlight w:val="none"/>
                <w:lang w:val="en-US" w:eastAsia="zh-CN" w:bidi="ar"/>
              </w:rPr>
              <w:t>MTHFR</w:t>
            </w:r>
            <w:r>
              <w:rPr>
                <w:rStyle w:val="53"/>
                <w:rFonts w:hint="eastAsia" w:ascii="仿宋" w:hAnsi="仿宋" w:eastAsia="仿宋" w:cs="仿宋"/>
                <w:color w:val="auto"/>
                <w:sz w:val="24"/>
                <w:szCs w:val="24"/>
                <w:highlight w:val="none"/>
                <w:lang w:val="en-US" w:eastAsia="zh-CN" w:bidi="ar"/>
              </w:rPr>
              <w:t>基因多态性芯片法检测</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c>
          <w:tcPr>
            <w:tcW w:w="184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遗传性耳聋基因检测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55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解脲支原体DNA荧光定性  </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16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肺炎支原体DNA检测  </w:t>
            </w:r>
          </w:p>
        </w:tc>
        <w:tc>
          <w:tcPr>
            <w:tcW w:w="87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w:t>
            </w:r>
          </w:p>
        </w:tc>
        <w:tc>
          <w:tcPr>
            <w:tcW w:w="17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无创产前基因检测</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w:t>
            </w:r>
          </w:p>
        </w:tc>
        <w:tc>
          <w:tcPr>
            <w:tcW w:w="184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产前CNV-seq检测（高通量测序法）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55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B族链球菌DNA荧光定性  </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6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 xml:space="preserve">   肺炎衣原体DNA检测  </w:t>
            </w:r>
          </w:p>
        </w:tc>
        <w:tc>
          <w:tcPr>
            <w:tcW w:w="87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w:t>
            </w:r>
          </w:p>
        </w:tc>
        <w:tc>
          <w:tcPr>
            <w:tcW w:w="17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无创产前基因检测NIPTplus</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w:t>
            </w:r>
          </w:p>
        </w:tc>
        <w:tc>
          <w:tcPr>
            <w:tcW w:w="184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病原微生物宏基因组测序(DNA)(高通量测序法）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552"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病原微生物宏基因组测序(DNA+RNA)(高通量测序法）</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694"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HCV病毒核酸超敏检测</w:t>
            </w:r>
          </w:p>
        </w:tc>
        <w:tc>
          <w:tcPr>
            <w:tcW w:w="87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w:t>
            </w: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肿瘤靶向药物相关基因突变检测（高通量测序法）</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w:t>
            </w:r>
          </w:p>
        </w:tc>
        <w:tc>
          <w:tcPr>
            <w:tcW w:w="184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人类K-ras基因突变检测（荧光定量法）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1552"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HBV病毒核酸超敏检测</w:t>
            </w:r>
          </w:p>
        </w:tc>
        <w:tc>
          <w:tcPr>
            <w:tcW w:w="796"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w:t>
            </w:r>
          </w:p>
        </w:tc>
        <w:tc>
          <w:tcPr>
            <w:tcW w:w="1694"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鼻病毒核酸检测</w:t>
            </w:r>
          </w:p>
        </w:tc>
        <w:tc>
          <w:tcPr>
            <w:tcW w:w="87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w:t>
            </w: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人类EGFR基因突变检测（荧光定量法）</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w:t>
            </w:r>
          </w:p>
        </w:tc>
        <w:tc>
          <w:tcPr>
            <w:tcW w:w="184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人类B-raf基因突变检测（荧光定量法）</w:t>
            </w:r>
          </w:p>
        </w:tc>
      </w:tr>
    </w:tbl>
    <w:p>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资质要求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150" w:leftChars="0" w:firstLine="48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具有相应经营范围的营业执照副本原件（三合一）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2、具有《医疗机构临床试验室》相关资质的医学研究机构</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预算金额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预算金额830万/年</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期限</w:t>
      </w:r>
      <w:r>
        <w:rPr>
          <w:rFonts w:hint="eastAsia" w:ascii="仿宋" w:hAnsi="仿宋" w:eastAsia="仿宋" w:cs="仿宋"/>
          <w:color w:val="auto"/>
          <w:sz w:val="24"/>
          <w:szCs w:val="24"/>
          <w:highlight w:val="none"/>
          <w:lang w:val="en-US" w:eastAsia="zh-CN"/>
        </w:rPr>
        <w:t>3年，合同一年一签，需满足本实验室《KDYYJY-CX-O8受委托实验室的选择与评估程序》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1、提供开展相应检测项目所需设备、试剂及耗材，</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配备相应检测人员</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需要提供设备清单</w:t>
      </w:r>
    </w:p>
    <w:tbl>
      <w:tblPr>
        <w:tblStyle w:val="27"/>
        <w:tblpPr w:leftFromText="180" w:rightFromText="180" w:vertAnchor="text" w:horzAnchor="page" w:tblpX="1616" w:tblpY="152"/>
        <w:tblOverlap w:val="never"/>
        <w:tblW w:w="96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2385"/>
        <w:gridCol w:w="885"/>
        <w:gridCol w:w="2310"/>
        <w:gridCol w:w="990"/>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洁净工作台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经济型掌上离心机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生物安全柜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超纯水仪（上海力康）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微量震荡器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生物倒置显微镜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超纯水仪（成都超纯）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半导体测序仪（DA8600)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二氧化碳培养箱（上海力康）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54"/>
                <w:rFonts w:hint="eastAsia" w:ascii="仿宋" w:hAnsi="仿宋" w:eastAsia="仿宋" w:cs="仿宋"/>
                <w:color w:val="auto"/>
                <w:sz w:val="24"/>
                <w:szCs w:val="24"/>
                <w:highlight w:val="none"/>
                <w:lang w:val="en-US" w:eastAsia="zh-CN" w:bidi="ar"/>
              </w:rPr>
              <w:t>LED</w:t>
            </w:r>
            <w:r>
              <w:rPr>
                <w:rFonts w:hint="eastAsia" w:ascii="仿宋" w:hAnsi="仿宋" w:eastAsia="仿宋" w:cs="仿宋"/>
                <w:i w:val="0"/>
                <w:iCs w:val="0"/>
                <w:color w:val="auto"/>
                <w:kern w:val="0"/>
                <w:sz w:val="24"/>
                <w:szCs w:val="24"/>
                <w:highlight w:val="none"/>
                <w:u w:val="none"/>
                <w:lang w:val="en-US" w:eastAsia="zh-CN" w:bidi="ar"/>
              </w:rPr>
              <w:t>数显金属浴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乳液PCR仪（无创OT步骤用）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二氧化碳培养箱（赛默飞）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微量核酸蛋白定量仪（Qubit）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ES（无创ES步骤用）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54"/>
                <w:rFonts w:hint="eastAsia" w:ascii="仿宋" w:hAnsi="仿宋" w:eastAsia="仿宋" w:cs="仿宋"/>
                <w:color w:val="auto"/>
                <w:sz w:val="24"/>
                <w:szCs w:val="24"/>
                <w:highlight w:val="none"/>
                <w:lang w:val="en-US" w:eastAsia="zh-CN" w:bidi="ar"/>
              </w:rPr>
              <w:t>-86</w:t>
            </w:r>
            <w:r>
              <w:rPr>
                <w:rFonts w:hint="eastAsia" w:ascii="仿宋" w:hAnsi="仿宋" w:eastAsia="仿宋" w:cs="仿宋"/>
                <w:i w:val="0"/>
                <w:iCs w:val="0"/>
                <w:color w:val="auto"/>
                <w:kern w:val="0"/>
                <w:sz w:val="24"/>
                <w:szCs w:val="24"/>
                <w:highlight w:val="none"/>
                <w:u w:val="none"/>
                <w:lang w:val="en-US" w:eastAsia="zh-CN" w:bidi="ar"/>
              </w:rPr>
              <w:t>度超低温冷冻储存箱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54"/>
                <w:rFonts w:hint="eastAsia" w:ascii="仿宋" w:hAnsi="仿宋" w:eastAsia="仿宋" w:cs="仿宋"/>
                <w:color w:val="auto"/>
                <w:sz w:val="24"/>
                <w:szCs w:val="24"/>
                <w:highlight w:val="none"/>
                <w:lang w:val="en-US" w:eastAsia="zh-CN" w:bidi="ar"/>
              </w:rPr>
              <w:t>DynaMag-2 Magnet</w:t>
            </w:r>
            <w:r>
              <w:rPr>
                <w:rFonts w:hint="eastAsia" w:ascii="仿宋" w:hAnsi="仿宋" w:eastAsia="仿宋" w:cs="仿宋"/>
                <w:i w:val="0"/>
                <w:iCs w:val="0"/>
                <w:color w:val="auto"/>
                <w:kern w:val="0"/>
                <w:sz w:val="24"/>
                <w:szCs w:val="24"/>
                <w:highlight w:val="none"/>
                <w:u w:val="none"/>
                <w:lang w:val="en-US" w:eastAsia="zh-CN" w:bidi="ar"/>
              </w:rPr>
              <w:t>（磁力架）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服务器（无创数据分析）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液氮罐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经济型掌上离心机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全自动医用</w:t>
            </w:r>
            <w:r>
              <w:rPr>
                <w:rStyle w:val="54"/>
                <w:rFonts w:hint="eastAsia" w:ascii="仿宋" w:hAnsi="仿宋" w:eastAsia="仿宋" w:cs="仿宋"/>
                <w:color w:val="auto"/>
                <w:sz w:val="24"/>
                <w:szCs w:val="24"/>
                <w:highlight w:val="none"/>
                <w:lang w:val="en-US" w:eastAsia="zh-CN" w:bidi="ar"/>
              </w:rPr>
              <w:t>PCR</w:t>
            </w:r>
            <w:r>
              <w:rPr>
                <w:rFonts w:hint="eastAsia" w:ascii="仿宋" w:hAnsi="仿宋" w:eastAsia="仿宋" w:cs="仿宋"/>
                <w:i w:val="0"/>
                <w:iCs w:val="0"/>
                <w:color w:val="auto"/>
                <w:kern w:val="0"/>
                <w:sz w:val="24"/>
                <w:szCs w:val="24"/>
                <w:highlight w:val="none"/>
                <w:u w:val="none"/>
                <w:lang w:val="en-US" w:eastAsia="zh-CN" w:bidi="ar"/>
              </w:rPr>
              <w:t>分析系统</w:t>
            </w:r>
            <w:r>
              <w:rPr>
                <w:rStyle w:val="54"/>
                <w:rFonts w:hint="eastAsia" w:ascii="仿宋" w:hAnsi="仿宋" w:eastAsia="仿宋" w:cs="仿宋"/>
                <w:color w:val="auto"/>
                <w:sz w:val="24"/>
                <w:szCs w:val="24"/>
                <w:highlight w:val="none"/>
                <w:lang w:val="en-US" w:eastAsia="zh-CN" w:bidi="ar"/>
              </w:rPr>
              <w:t>(SLAN-96s)</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54"/>
                <w:rFonts w:hint="eastAsia" w:ascii="仿宋" w:hAnsi="仿宋" w:eastAsia="仿宋" w:cs="仿宋"/>
                <w:color w:val="auto"/>
                <w:sz w:val="24"/>
                <w:szCs w:val="24"/>
                <w:highlight w:val="none"/>
                <w:lang w:val="en-US" w:eastAsia="zh-CN" w:bidi="ar"/>
              </w:rPr>
              <w:t>BEION</w:t>
            </w:r>
            <w:r>
              <w:rPr>
                <w:rFonts w:hint="eastAsia" w:ascii="仿宋" w:hAnsi="仿宋" w:eastAsia="仿宋" w:cs="仿宋"/>
                <w:i w:val="0"/>
                <w:iCs w:val="0"/>
                <w:color w:val="auto"/>
                <w:kern w:val="0"/>
                <w:sz w:val="24"/>
                <w:szCs w:val="24"/>
                <w:highlight w:val="none"/>
                <w:u w:val="none"/>
                <w:lang w:val="en-US" w:eastAsia="zh-CN" w:bidi="ar"/>
              </w:rPr>
              <w:t>医学摄像机（一套国产的核型分析拍照设备及分析软件）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微量震荡器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荧光定量仪（AGS 4800)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固定式混匀仪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烤片机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冰箱</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水浴锅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生物安全柜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高速冷冻离心机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生物显微镜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显微镜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生物安全柜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鼓风干燥箱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遗传研究专用显微镜相机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低速冷冻离心机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移液器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染色体分析系统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核酸提取仪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低速大容量离心机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冰箱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54"/>
                <w:rFonts w:hint="eastAsia" w:ascii="仿宋" w:hAnsi="仿宋" w:eastAsia="仿宋" w:cs="仿宋"/>
                <w:color w:val="auto"/>
                <w:sz w:val="24"/>
                <w:szCs w:val="24"/>
                <w:highlight w:val="none"/>
                <w:lang w:val="en-US" w:eastAsia="zh-CN" w:bidi="ar"/>
              </w:rPr>
              <w:t>LED</w:t>
            </w:r>
            <w:r>
              <w:rPr>
                <w:rFonts w:hint="eastAsia" w:ascii="仿宋" w:hAnsi="仿宋" w:eastAsia="仿宋" w:cs="仿宋"/>
                <w:i w:val="0"/>
                <w:iCs w:val="0"/>
                <w:color w:val="auto"/>
                <w:kern w:val="0"/>
                <w:sz w:val="24"/>
                <w:szCs w:val="24"/>
                <w:highlight w:val="none"/>
                <w:u w:val="none"/>
                <w:lang w:val="en-US" w:eastAsia="zh-CN" w:bidi="ar"/>
              </w:rPr>
              <w:t>数显金属浴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冰柜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冰箱</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冰箱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1.设备所有权属于第三方检验机构（以上设备数量均为一台）</w:t>
      </w:r>
    </w:p>
    <w:p>
      <w:pPr>
        <w:spacing w:line="360" w:lineRule="auto"/>
        <w:ind w:firstLine="1205" w:firstLineChars="5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2.需配备检测人员：7名</w:t>
      </w:r>
    </w:p>
    <w:p>
      <w:pPr>
        <w:spacing w:line="360" w:lineRule="auto"/>
        <w:ind w:firstLine="1205" w:firstLineChars="5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具体如下：</w:t>
      </w:r>
      <w:r>
        <w:rPr>
          <w:rFonts w:hint="eastAsia" w:ascii="仿宋" w:hAnsi="仿宋" w:eastAsia="仿宋" w:cs="仿宋"/>
          <w:b/>
          <w:bCs/>
          <w:color w:val="auto"/>
          <w:sz w:val="24"/>
          <w:szCs w:val="24"/>
          <w:highlight w:val="none"/>
        </w:rPr>
        <w:t>检测无创DNA，叶酸，药物基因</w:t>
      </w:r>
      <w:r>
        <w:rPr>
          <w:rFonts w:hint="eastAsia" w:ascii="仿宋" w:hAnsi="仿宋" w:eastAsia="仿宋" w:cs="仿宋"/>
          <w:b/>
          <w:bCs/>
          <w:color w:val="auto"/>
          <w:sz w:val="24"/>
          <w:szCs w:val="24"/>
          <w:highlight w:val="none"/>
          <w:lang w:val="en-US" w:eastAsia="zh-CN"/>
        </w:rPr>
        <w:t>工作人员2名</w:t>
      </w:r>
    </w:p>
    <w:p>
      <w:pPr>
        <w:spacing w:line="360" w:lineRule="auto"/>
        <w:ind w:firstLine="2409" w:firstLineChars="10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负责检测各类病原体DNA检测</w:t>
      </w:r>
      <w:r>
        <w:rPr>
          <w:rFonts w:hint="eastAsia" w:ascii="仿宋" w:hAnsi="仿宋" w:eastAsia="仿宋" w:cs="仿宋"/>
          <w:b/>
          <w:bCs/>
          <w:color w:val="auto"/>
          <w:sz w:val="24"/>
          <w:szCs w:val="24"/>
          <w:highlight w:val="none"/>
          <w:lang w:val="en-US" w:eastAsia="zh-CN"/>
        </w:rPr>
        <w:t>工作人员3名</w:t>
      </w:r>
      <w:r>
        <w:rPr>
          <w:rFonts w:hint="eastAsia" w:ascii="仿宋" w:hAnsi="仿宋" w:eastAsia="仿宋" w:cs="仿宋"/>
          <w:b/>
          <w:bCs/>
          <w:color w:val="auto"/>
          <w:sz w:val="24"/>
          <w:szCs w:val="24"/>
          <w:highlight w:val="none"/>
        </w:rPr>
        <w:t>。</w:t>
      </w:r>
    </w:p>
    <w:p>
      <w:pPr>
        <w:spacing w:line="360" w:lineRule="auto"/>
        <w:ind w:left="2394" w:leftChars="1140" w:firstLine="0" w:firstLineChars="0"/>
        <w:rPr>
          <w:rFonts w:hint="default" w:ascii="仿宋" w:hAnsi="仿宋" w:eastAsia="仿宋" w:cs="仿宋"/>
          <w:b/>
          <w:bCs/>
          <w:color w:val="auto"/>
          <w:sz w:val="24"/>
          <w:highlight w:val="none"/>
          <w:lang w:val="en-US"/>
        </w:rPr>
      </w:pPr>
      <w:r>
        <w:rPr>
          <w:rFonts w:hint="eastAsia" w:ascii="仿宋" w:hAnsi="仿宋" w:eastAsia="仿宋" w:cs="仿宋"/>
          <w:b/>
          <w:bCs/>
          <w:color w:val="auto"/>
          <w:sz w:val="24"/>
          <w:szCs w:val="24"/>
          <w:highlight w:val="none"/>
        </w:rPr>
        <w:t>协助检验科工作人负责检测羊水、外周血染色体，唐筛，流式细胞检测等</w:t>
      </w:r>
      <w:r>
        <w:rPr>
          <w:rFonts w:hint="eastAsia" w:ascii="仿宋" w:hAnsi="仿宋" w:eastAsia="仿宋" w:cs="仿宋"/>
          <w:b/>
          <w:bCs/>
          <w:color w:val="auto"/>
          <w:sz w:val="24"/>
          <w:szCs w:val="24"/>
          <w:highlight w:val="none"/>
          <w:lang w:val="en-US" w:eastAsia="zh-CN"/>
        </w:rPr>
        <w:t xml:space="preserve">工作人员2名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、根据甲方要求或国家、地方、行业标准对样本进行检测；</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、及时、准确、完整地出具测试报告结果（包括相关的原始记录的复印件等），因乙方不能按时出具报告所产生的后果由乙方全权负责。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4.通过以上硬件、软件设备及人员，准确、及时出具相关报告，以满足临床诊断需求</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szCs w:val="24"/>
          <w:highlight w:val="none"/>
        </w:rPr>
        <w:t>乙方有为甲方保密的义务，在未经甲方同意或授权前提下，乙方不得向甲方及其工作人员以外的任何单位或个人泄露甲方委托检验的项目、检验的内容、检验的结果及患者各项信息，但受检者及其授权代理人查询、咨询其检验项目事宜的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设备、人员、试剂、技术等支持，与甲方一同开展、并拓展精准诊疗项目，更好的服务于南疆患者，甲方按照《新疆维吾尔自治区医疗服务价格规范》中收费标准对患者收费，乙方向甲方收取技术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技术服务费比例：甲方</w:t>
      </w:r>
      <w:r>
        <w:rPr>
          <w:rFonts w:hint="eastAsia" w:ascii="仿宋" w:hAnsi="仿宋" w:eastAsia="仿宋" w:cs="仿宋"/>
          <w:color w:val="auto"/>
          <w:sz w:val="24"/>
          <w:szCs w:val="24"/>
          <w:highlight w:val="none"/>
          <w:lang w:val="en-US" w:eastAsia="zh-CN"/>
        </w:rPr>
        <w:t>占</w:t>
      </w:r>
      <w:r>
        <w:rPr>
          <w:rFonts w:hint="eastAsia" w:ascii="仿宋" w:hAnsi="仿宋" w:eastAsia="仿宋" w:cs="仿宋"/>
          <w:color w:val="auto"/>
          <w:sz w:val="24"/>
          <w:szCs w:val="24"/>
          <w:highlight w:val="none"/>
        </w:rPr>
        <w:t>中心实验室收入的</w:t>
      </w:r>
      <w:r>
        <w:rPr>
          <w:rFonts w:hint="eastAsia" w:ascii="仿宋" w:hAnsi="仿宋" w:eastAsia="仿宋" w:cs="仿宋"/>
          <w:color w:val="auto"/>
          <w:sz w:val="24"/>
          <w:szCs w:val="24"/>
          <w:highlight w:val="none"/>
          <w:u w:val="single"/>
          <w:lang w:val="en-US" w:eastAsia="zh-CN"/>
        </w:rPr>
        <w:t xml:space="preserve"> 4</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占</w:t>
      </w:r>
      <w:r>
        <w:rPr>
          <w:rFonts w:hint="eastAsia" w:ascii="仿宋" w:hAnsi="仿宋" w:eastAsia="仿宋" w:cs="仿宋"/>
          <w:color w:val="auto"/>
          <w:sz w:val="24"/>
          <w:szCs w:val="24"/>
          <w:highlight w:val="none"/>
        </w:rPr>
        <w:t>中心实验室收入的</w:t>
      </w:r>
      <w:r>
        <w:rPr>
          <w:rFonts w:hint="eastAsia" w:ascii="仿宋" w:hAnsi="仿宋" w:eastAsia="仿宋" w:cs="仿宋"/>
          <w:color w:val="auto"/>
          <w:sz w:val="24"/>
          <w:szCs w:val="24"/>
          <w:highlight w:val="none"/>
          <w:u w:val="single"/>
          <w:lang w:val="en-US" w:eastAsia="zh-CN"/>
        </w:rPr>
        <w:t xml:space="preserve"> 6</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结算金额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实际检测量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以财务人员对账及院方统计为依据。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150" w:leftChars="0" w:firstLine="48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结算周期：乙方在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每月初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每季度</w:t>
      </w:r>
      <w:r>
        <w:rPr>
          <w:rFonts w:hint="eastAsia" w:ascii="仿宋" w:hAnsi="仿宋" w:eastAsia="仿宋" w:cs="仿宋"/>
          <w:color w:val="auto"/>
          <w:sz w:val="24"/>
          <w:szCs w:val="24"/>
          <w:highlight w:val="none"/>
          <w:u w:val="single"/>
          <w:lang w:val="en-US" w:eastAsia="zh-CN"/>
        </w:rPr>
        <w:t xml:space="preserve">初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rPr>
        <w:t>核对并结算上月或上季度费用，开具技术服务费发票，甲方在收到发票的15个工作日内付款。</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3、结算费用时甲方可以用支票、现金或银行转账方式支付。</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七、服务商务及技术要求：</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项目实施的履约能力</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可以是履行合约的检测设施和专业技术能力的证明材料</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履行项目能力的安全防范措施</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供应商根据本项目具体特点及实际需求</w:t>
      </w:r>
      <w:r>
        <w:rPr>
          <w:rFonts w:hint="eastAsia" w:ascii="仿宋" w:hAnsi="仿宋" w:eastAsia="仿宋" w:cs="仿宋"/>
          <w:color w:val="auto"/>
          <w:sz w:val="24"/>
          <w:szCs w:val="24"/>
          <w:highlight w:val="none"/>
          <w:lang w:val="en-US" w:eastAsia="zh-CN"/>
        </w:rPr>
        <w:t>指定相应的检测人员安全防范措施、检测试剂的运输、储存、检测数据的传输、不可预估的突发事件的处理等。</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履行项目能力的目实施方案</w:t>
      </w:r>
    </w:p>
    <w:p>
      <w:pPr>
        <w:tabs>
          <w:tab w:val="left" w:pos="1890"/>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供应商根据本项目具体特点及实际需求提供项目实施方案（实施方案包含管理措施，具体实施流程、</w:t>
      </w:r>
      <w:r>
        <w:rPr>
          <w:rFonts w:hint="eastAsia" w:ascii="仿宋" w:hAnsi="仿宋" w:eastAsia="仿宋" w:cs="仿宋"/>
          <w:color w:val="auto"/>
          <w:sz w:val="24"/>
          <w:szCs w:val="24"/>
          <w:highlight w:val="none"/>
          <w:lang w:val="en-US" w:eastAsia="zh-CN"/>
        </w:rPr>
        <w:t>明确检测时间截点</w:t>
      </w:r>
      <w:r>
        <w:rPr>
          <w:rFonts w:hint="eastAsia" w:ascii="仿宋" w:hAnsi="仿宋" w:eastAsia="仿宋" w:cs="仿宋"/>
          <w:color w:val="auto"/>
          <w:sz w:val="24"/>
          <w:szCs w:val="24"/>
          <w:highlight w:val="none"/>
        </w:rPr>
        <w:t>、进度安排、质量保证措施、风险防范措施等）。</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履行项目能力的岗位及人员配备</w:t>
      </w:r>
    </w:p>
    <w:p>
      <w:pPr>
        <w:tabs>
          <w:tab w:val="left" w:pos="1890"/>
        </w:tabs>
        <w:spacing w:line="440" w:lineRule="exact"/>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供应商需</w:t>
      </w:r>
      <w:r>
        <w:rPr>
          <w:rFonts w:hint="eastAsia" w:ascii="仿宋" w:hAnsi="仿宋" w:eastAsia="仿宋" w:cs="仿宋"/>
          <w:color w:val="auto"/>
          <w:sz w:val="24"/>
          <w:szCs w:val="24"/>
          <w:highlight w:val="none"/>
          <w:lang w:val="en-US" w:eastAsia="zh-CN"/>
        </w:rPr>
        <w:t>合理配置</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val="en-US" w:eastAsia="zh-CN"/>
        </w:rPr>
        <w:t>岗位，工种齐全，人员具备基本检测能力，</w:t>
      </w:r>
      <w:r>
        <w:rPr>
          <w:rFonts w:hint="eastAsia" w:ascii="仿宋" w:hAnsi="仿宋" w:eastAsia="仿宋" w:cs="仿宋"/>
          <w:color w:val="auto"/>
          <w:sz w:val="24"/>
          <w:szCs w:val="24"/>
          <w:highlight w:val="none"/>
        </w:rPr>
        <w:t>现场</w:t>
      </w:r>
      <w:r>
        <w:rPr>
          <w:rFonts w:hint="eastAsia" w:ascii="仿宋" w:hAnsi="仿宋" w:eastAsia="仿宋" w:cs="仿宋"/>
          <w:color w:val="auto"/>
          <w:sz w:val="24"/>
          <w:szCs w:val="24"/>
          <w:highlight w:val="none"/>
          <w:lang w:eastAsia="zh-CN"/>
        </w:rPr>
        <w:t>负责检验的</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需具备医学检验、临床医学等资格证书</w:t>
      </w:r>
      <w:r>
        <w:rPr>
          <w:rFonts w:hint="eastAsia" w:ascii="仿宋" w:hAnsi="仿宋" w:eastAsia="仿宋" w:cs="仿宋"/>
          <w:color w:val="auto"/>
          <w:sz w:val="24"/>
          <w:szCs w:val="24"/>
          <w:highlight w:val="none"/>
        </w:rPr>
        <w:t>（提供证书</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及社保证明加盖公章）。</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履行项目能力的服务承诺</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1、技术质量保证</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1.1严格按需方要求，选派有经验的技术人员，对送样和检测人员免费培训。按时到达现场进行技术指导，并及时向用户带给按合同要求的技术资料和相关数据，在检测完成后，如发现有检测数据质量问题，应及时解决，并给采购人附应对方案、做好检测对象的安抚服务工作。</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1.2严格执行双方签订的技术合同，如有更改务必得到需方的书面认可。</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2、质量信誉保证</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坚持为采购人服务、对采购人负责、让采购人满意的宗旨，保证所供产品加工工艺完善，检测手段完备，保证检测结果各项技术性能均贴合相关国家标准及需方要求。</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3、及时出具检测报告</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具有先进的检测设备，高效的各专业技术人员，能确保严格按合同规定的顺序和时间出具检测报告，按合同规定备齐检测人员及检测设备，以采购人要求的方式为采购人提供检测报告</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履行项目能力的设备能力</w:t>
      </w:r>
    </w:p>
    <w:p>
      <w:pPr>
        <w:tabs>
          <w:tab w:val="left" w:pos="1890"/>
        </w:tabs>
        <w:spacing w:line="440" w:lineRule="exact"/>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供应商根据项目情况结合自身情况提供</w:t>
      </w:r>
      <w:r>
        <w:rPr>
          <w:rFonts w:hint="eastAsia" w:ascii="仿宋" w:hAnsi="仿宋" w:eastAsia="仿宋" w:cs="仿宋"/>
          <w:color w:val="auto"/>
          <w:sz w:val="24"/>
          <w:szCs w:val="24"/>
          <w:highlight w:val="none"/>
          <w:lang w:val="en-US" w:eastAsia="zh-CN"/>
        </w:rPr>
        <w:t>检测设备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检测设备要基本满足采购人需求。</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包括但不限于以上完成本服务项目的能力</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left"/>
        <w:outlineLvl w:val="9"/>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八、验收</w:t>
      </w:r>
    </w:p>
    <w:bookmarkEnd w:id="425"/>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highlight w:val="none"/>
              </w:rPr>
            </w:pPr>
            <w:r>
              <w:rPr>
                <w:rFonts w:hint="eastAsia" w:ascii="仿宋" w:hAnsi="仿宋" w:eastAsia="仿宋" w:cs="仿宋"/>
                <w:spacing w:val="-2"/>
                <w:highlight w:val="none"/>
              </w:rPr>
              <w:t>喀什地区第一人民医院检验科</w:t>
            </w:r>
            <w:r>
              <w:rPr>
                <w:rFonts w:hint="eastAsia" w:ascii="仿宋" w:hAnsi="仿宋" w:eastAsia="仿宋" w:cs="仿宋"/>
                <w:spacing w:val="4"/>
                <w:highlight w:val="none"/>
              </w:rPr>
              <w:t xml:space="preserve"> </w:t>
            </w:r>
            <w:r>
              <w:rPr>
                <w:rFonts w:hint="eastAsia" w:ascii="仿宋" w:hAnsi="仿宋" w:eastAsia="仿宋" w:cs="仿宋"/>
                <w:spacing w:val="-3"/>
                <w:highlight w:val="none"/>
              </w:rPr>
              <w:t>程序文件</w:t>
            </w:r>
          </w:p>
        </w:tc>
        <w:tc>
          <w:tcPr>
            <w:tcW w:w="1842" w:type="dxa"/>
            <w:vAlign w:val="top"/>
          </w:tcPr>
          <w:p>
            <w:pPr>
              <w:pStyle w:val="56"/>
              <w:spacing w:before="49" w:line="214" w:lineRule="auto"/>
              <w:ind w:left="118"/>
              <w:rPr>
                <w:rFonts w:hint="eastAsia" w:ascii="仿宋" w:hAnsi="仿宋" w:eastAsia="仿宋" w:cs="仿宋"/>
                <w:highlight w:val="none"/>
              </w:rPr>
            </w:pPr>
            <w:r>
              <w:rPr>
                <w:rFonts w:hint="eastAsia" w:ascii="仿宋" w:hAnsi="仿宋" w:eastAsia="仿宋" w:cs="仿宋"/>
                <w:spacing w:val="-7"/>
                <w:highlight w:val="none"/>
              </w:rPr>
              <w:t>名称</w:t>
            </w:r>
          </w:p>
        </w:tc>
        <w:tc>
          <w:tcPr>
            <w:tcW w:w="3652" w:type="dxa"/>
            <w:gridSpan w:val="2"/>
            <w:vAlign w:val="top"/>
          </w:tcPr>
          <w:p>
            <w:pPr>
              <w:pStyle w:val="56"/>
              <w:spacing w:before="49" w:line="214" w:lineRule="auto"/>
              <w:ind w:left="157"/>
              <w:rPr>
                <w:rFonts w:hint="eastAsia" w:ascii="仿宋" w:hAnsi="仿宋" w:eastAsia="仿宋" w:cs="仿宋"/>
                <w:highlight w:val="none"/>
              </w:rPr>
            </w:pPr>
            <w:r>
              <w:rPr>
                <w:rFonts w:hint="eastAsia" w:ascii="仿宋" w:hAnsi="仿宋" w:eastAsia="仿宋" w:cs="仿宋"/>
                <w:spacing w:val="-2"/>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1"/>
                <w:highlight w:val="none"/>
              </w:rPr>
            </w:pPr>
          </w:p>
        </w:tc>
        <w:tc>
          <w:tcPr>
            <w:tcW w:w="1842" w:type="dxa"/>
            <w:vAlign w:val="top"/>
          </w:tcPr>
          <w:p>
            <w:pPr>
              <w:pStyle w:val="56"/>
              <w:spacing w:before="48" w:line="212" w:lineRule="auto"/>
              <w:ind w:left="116"/>
              <w:rPr>
                <w:rFonts w:hint="eastAsia" w:ascii="仿宋" w:hAnsi="仿宋" w:eastAsia="仿宋" w:cs="仿宋"/>
                <w:highlight w:val="none"/>
              </w:rPr>
            </w:pPr>
            <w:r>
              <w:rPr>
                <w:rFonts w:hint="eastAsia" w:ascii="仿宋" w:hAnsi="仿宋" w:eastAsia="仿宋" w:cs="仿宋"/>
                <w:spacing w:val="-2"/>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highlight w:val="none"/>
              </w:rPr>
            </w:pPr>
            <w:r>
              <w:rPr>
                <w:rFonts w:hint="eastAsia" w:ascii="仿宋" w:hAnsi="仿宋" w:eastAsia="仿宋" w:cs="仿宋"/>
                <w:spacing w:val="-3"/>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highlight w:val="none"/>
              </w:rPr>
            </w:pPr>
            <w:r>
              <w:rPr>
                <w:rFonts w:hint="eastAsia" w:ascii="仿宋" w:hAnsi="仿宋" w:eastAsia="仿宋" w:cs="仿宋"/>
                <w:spacing w:val="-3"/>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highlight w:val="none"/>
              </w:rPr>
            </w:pPr>
            <w:r>
              <w:rPr>
                <w:rFonts w:hint="eastAsia" w:ascii="仿宋" w:hAnsi="仿宋" w:eastAsia="仿宋" w:cs="仿宋"/>
                <w:spacing w:val="-4"/>
                <w:highlight w:val="none"/>
              </w:rPr>
              <w:t>发行部门</w:t>
            </w:r>
          </w:p>
        </w:tc>
        <w:tc>
          <w:tcPr>
            <w:tcW w:w="2268" w:type="dxa"/>
            <w:vAlign w:val="top"/>
          </w:tcPr>
          <w:p>
            <w:pPr>
              <w:pStyle w:val="56"/>
              <w:spacing w:before="48" w:line="215" w:lineRule="auto"/>
              <w:ind w:left="420"/>
              <w:rPr>
                <w:rFonts w:hint="eastAsia" w:ascii="仿宋" w:hAnsi="仿宋" w:eastAsia="仿宋" w:cs="仿宋"/>
                <w:highlight w:val="none"/>
              </w:rPr>
            </w:pPr>
            <w:r>
              <w:rPr>
                <w:rFonts w:hint="eastAsia" w:ascii="仿宋" w:hAnsi="仿宋" w:eastAsia="仿宋" w:cs="仿宋"/>
                <w:spacing w:val="-2"/>
                <w:highlight w:val="none"/>
              </w:rPr>
              <w:t>检验科管理层</w:t>
            </w:r>
          </w:p>
        </w:tc>
        <w:tc>
          <w:tcPr>
            <w:tcW w:w="1842" w:type="dxa"/>
            <w:vAlign w:val="top"/>
          </w:tcPr>
          <w:p>
            <w:pPr>
              <w:pStyle w:val="56"/>
              <w:spacing w:before="39" w:line="219" w:lineRule="auto"/>
              <w:ind w:left="122"/>
              <w:rPr>
                <w:rFonts w:hint="eastAsia" w:ascii="仿宋" w:hAnsi="仿宋" w:eastAsia="仿宋" w:cs="仿宋"/>
                <w:highlight w:val="none"/>
              </w:rPr>
            </w:pPr>
            <w:r>
              <w:rPr>
                <w:rFonts w:hint="eastAsia" w:ascii="仿宋" w:hAnsi="仿宋" w:eastAsia="仿宋" w:cs="仿宋"/>
                <w:spacing w:val="-3"/>
                <w:highlight w:val="none"/>
              </w:rPr>
              <w:t>总页数/页码</w:t>
            </w:r>
          </w:p>
        </w:tc>
        <w:tc>
          <w:tcPr>
            <w:tcW w:w="2160" w:type="dxa"/>
            <w:vAlign w:val="top"/>
          </w:tcPr>
          <w:p>
            <w:pPr>
              <w:pStyle w:val="56"/>
              <w:spacing w:before="48" w:line="215" w:lineRule="auto"/>
              <w:ind w:left="728"/>
              <w:rPr>
                <w:rFonts w:hint="eastAsia" w:ascii="仿宋" w:hAnsi="仿宋" w:eastAsia="仿宋" w:cs="仿宋"/>
                <w:highlight w:val="none"/>
              </w:rPr>
            </w:pPr>
            <w:r>
              <w:rPr>
                <w:rFonts w:hint="eastAsia" w:ascii="仿宋" w:hAnsi="仿宋" w:eastAsia="仿宋" w:cs="仿宋"/>
                <w:spacing w:val="-7"/>
                <w:highlight w:val="none"/>
              </w:rPr>
              <w:t>共</w:t>
            </w:r>
            <w:r>
              <w:rPr>
                <w:rFonts w:hint="eastAsia" w:ascii="仿宋" w:hAnsi="仿宋" w:eastAsia="仿宋" w:cs="仿宋"/>
                <w:spacing w:val="-49"/>
                <w:highlight w:val="none"/>
              </w:rPr>
              <w:t xml:space="preserve"> </w:t>
            </w:r>
            <w:r>
              <w:rPr>
                <w:rFonts w:hint="eastAsia" w:ascii="仿宋" w:hAnsi="仿宋" w:eastAsia="仿宋" w:cs="仿宋"/>
                <w:spacing w:val="-7"/>
                <w:highlight w:val="none"/>
              </w:rPr>
              <w:t>3</w:t>
            </w:r>
            <w:r>
              <w:rPr>
                <w:rFonts w:hint="eastAsia" w:ascii="仿宋" w:hAnsi="仿宋" w:eastAsia="仿宋" w:cs="仿宋"/>
                <w:spacing w:val="15"/>
                <w:w w:val="101"/>
                <w:highlight w:val="none"/>
              </w:rPr>
              <w:t xml:space="preserve"> </w:t>
            </w:r>
            <w:r>
              <w:rPr>
                <w:rFonts w:hint="eastAsia" w:ascii="仿宋" w:hAnsi="仿宋" w:eastAsia="仿宋" w:cs="仿宋"/>
                <w:spacing w:val="-7"/>
                <w:highlight w:val="none"/>
              </w:rPr>
              <w:t>页</w:t>
            </w:r>
          </w:p>
        </w:tc>
        <w:tc>
          <w:tcPr>
            <w:tcW w:w="1492" w:type="dxa"/>
            <w:vAlign w:val="top"/>
          </w:tcPr>
          <w:p>
            <w:pPr>
              <w:pStyle w:val="56"/>
              <w:spacing w:before="48" w:line="215" w:lineRule="auto"/>
              <w:ind w:left="421"/>
              <w:rPr>
                <w:rFonts w:hint="eastAsia" w:ascii="仿宋" w:hAnsi="仿宋" w:eastAsia="仿宋" w:cs="仿宋"/>
                <w:highlight w:val="none"/>
              </w:rPr>
            </w:pPr>
            <w:r>
              <w:rPr>
                <w:rFonts w:hint="eastAsia" w:ascii="仿宋" w:hAnsi="仿宋" w:eastAsia="仿宋" w:cs="仿宋"/>
                <w:spacing w:val="-13"/>
                <w:highlight w:val="none"/>
              </w:rPr>
              <w:t>第</w:t>
            </w:r>
            <w:r>
              <w:rPr>
                <w:rFonts w:hint="eastAsia" w:ascii="仿宋" w:hAnsi="仿宋" w:eastAsia="仿宋" w:cs="仿宋"/>
                <w:spacing w:val="-32"/>
                <w:highlight w:val="none"/>
              </w:rPr>
              <w:t xml:space="preserve"> </w:t>
            </w:r>
            <w:r>
              <w:rPr>
                <w:rFonts w:hint="eastAsia" w:ascii="仿宋" w:hAnsi="仿宋" w:eastAsia="仿宋" w:cs="仿宋"/>
                <w:spacing w:val="-13"/>
                <w:highlight w:val="none"/>
              </w:rPr>
              <w:t>1页</w:t>
            </w:r>
          </w:p>
        </w:tc>
      </w:tr>
    </w:tbl>
    <w:p>
      <w:pPr>
        <w:pStyle w:val="12"/>
        <w:spacing w:before="91" w:line="219" w:lineRule="auto"/>
        <w:ind w:left="2695"/>
        <w:outlineLvl w:val="0"/>
        <w:rPr>
          <w:rFonts w:hint="eastAsia" w:ascii="仿宋" w:hAnsi="仿宋" w:eastAsia="仿宋" w:cs="仿宋"/>
          <w:sz w:val="28"/>
          <w:szCs w:val="28"/>
          <w:highlight w:val="none"/>
        </w:rPr>
      </w:pPr>
      <w:bookmarkStart w:id="426" w:name="_Toc28891"/>
      <w:bookmarkStart w:id="427" w:name="_Toc13888"/>
      <w:bookmarkStart w:id="428" w:name="_Toc3463"/>
      <w:r>
        <w:rPr>
          <w:rFonts w:hint="eastAsia" w:ascii="仿宋" w:hAnsi="仿宋" w:eastAsia="仿宋" w:cs="仿宋"/>
          <w:b/>
          <w:bCs/>
          <w:spacing w:val="-4"/>
          <w:sz w:val="28"/>
          <w:szCs w:val="28"/>
          <w:highlight w:val="none"/>
        </w:rPr>
        <w:t>受委托实验室的选择与评估程序</w:t>
      </w:r>
      <w:bookmarkEnd w:id="426"/>
      <w:bookmarkEnd w:id="427"/>
      <w:bookmarkEnd w:id="428"/>
    </w:p>
    <w:p>
      <w:pPr>
        <w:pStyle w:val="12"/>
        <w:spacing w:before="236" w:line="222" w:lineRule="auto"/>
        <w:ind w:left="126"/>
        <w:rPr>
          <w:rFonts w:hint="eastAsia" w:ascii="仿宋" w:hAnsi="仿宋" w:eastAsia="仿宋" w:cs="仿宋"/>
          <w:highlight w:val="none"/>
        </w:rPr>
      </w:pPr>
      <w:r>
        <w:rPr>
          <w:rFonts w:hint="eastAsia" w:ascii="仿宋" w:hAnsi="仿宋" w:eastAsia="仿宋" w:cs="仿宋"/>
          <w:b/>
          <w:bCs/>
          <w:spacing w:val="-20"/>
          <w:highlight w:val="none"/>
        </w:rPr>
        <w:t>一、</w:t>
      </w:r>
      <w:r>
        <w:rPr>
          <w:rFonts w:hint="eastAsia" w:ascii="仿宋" w:hAnsi="仿宋" w:eastAsia="仿宋" w:cs="仿宋"/>
          <w:spacing w:val="-62"/>
          <w:highlight w:val="none"/>
        </w:rPr>
        <w:t xml:space="preserve"> </w:t>
      </w:r>
      <w:r>
        <w:rPr>
          <w:rFonts w:hint="eastAsia" w:ascii="仿宋" w:hAnsi="仿宋" w:eastAsia="仿宋" w:cs="仿宋"/>
          <w:b/>
          <w:bCs/>
          <w:spacing w:val="-20"/>
          <w:highlight w:val="none"/>
        </w:rPr>
        <w:t>目的</w:t>
      </w:r>
    </w:p>
    <w:p>
      <w:pPr>
        <w:pStyle w:val="12"/>
        <w:spacing w:before="183" w:line="218" w:lineRule="auto"/>
        <w:ind w:left="127" w:firstLine="480" w:firstLineChars="200"/>
        <w:rPr>
          <w:rFonts w:hint="eastAsia" w:ascii="仿宋" w:hAnsi="仿宋" w:eastAsia="仿宋" w:cs="仿宋"/>
          <w:spacing w:val="-1"/>
          <w:highlight w:val="none"/>
        </w:rPr>
      </w:pPr>
      <w:r>
        <w:rPr>
          <w:rFonts w:hint="eastAsia" w:ascii="仿宋" w:hAnsi="仿宋" w:eastAsia="仿宋" w:cs="仿宋"/>
          <w:position w:val="17"/>
          <w:highlight w:val="none"/>
        </w:rPr>
        <w:t>合理选择与评估受委托实验室，确认被委托方的技术能</w:t>
      </w:r>
      <w:r>
        <w:rPr>
          <w:rFonts w:hint="eastAsia" w:ascii="仿宋" w:hAnsi="仿宋" w:eastAsia="仿宋" w:cs="仿宋"/>
          <w:spacing w:val="-1"/>
          <w:position w:val="17"/>
          <w:highlight w:val="none"/>
        </w:rPr>
        <w:t>力能满足检测工作</w:t>
      </w:r>
      <w:r>
        <w:rPr>
          <w:rFonts w:hint="eastAsia" w:ascii="仿宋" w:hAnsi="仿宋" w:eastAsia="仿宋" w:cs="仿宋"/>
          <w:position w:val="17"/>
          <w:highlight w:val="none"/>
        </w:rPr>
        <w:t>的要求，确保检验科外送标本检验结果的质量。</w:t>
      </w:r>
    </w:p>
    <w:p>
      <w:pPr>
        <w:pStyle w:val="12"/>
        <w:spacing w:before="184" w:line="220" w:lineRule="auto"/>
        <w:ind w:left="126"/>
        <w:rPr>
          <w:rFonts w:hint="eastAsia" w:ascii="仿宋" w:hAnsi="仿宋" w:eastAsia="仿宋" w:cs="仿宋"/>
          <w:highlight w:val="none"/>
        </w:rPr>
      </w:pPr>
      <w:r>
        <w:rPr>
          <w:rFonts w:hint="eastAsia" w:ascii="仿宋" w:hAnsi="仿宋" w:eastAsia="仿宋" w:cs="仿宋"/>
          <w:b/>
          <w:bCs/>
          <w:spacing w:val="-6"/>
          <w:highlight w:val="none"/>
        </w:rPr>
        <w:t>二、范围</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适用于有能力进行检验科委托标本检测的实验室，由于检测设备、人员等原因而</w:t>
      </w:r>
      <w:r>
        <w:rPr>
          <w:rFonts w:hint="eastAsia" w:ascii="仿宋" w:hAnsi="仿宋" w:eastAsia="仿宋" w:cs="仿宋"/>
          <w:position w:val="17"/>
          <w:highlight w:val="none"/>
          <w:lang w:eastAsia="zh-CN"/>
        </w:rPr>
        <w:t>需</w:t>
      </w:r>
      <w:r>
        <w:rPr>
          <w:rFonts w:hint="eastAsia" w:ascii="仿宋" w:hAnsi="仿宋" w:eastAsia="仿宋" w:cs="仿宋"/>
          <w:position w:val="17"/>
          <w:highlight w:val="none"/>
        </w:rPr>
        <w:t>要对某些检测项目进行补充检验或外送时所采取的所有委托检验活动。</w:t>
      </w:r>
    </w:p>
    <w:p>
      <w:pPr>
        <w:pStyle w:val="12"/>
        <w:spacing w:before="183" w:line="221" w:lineRule="auto"/>
        <w:ind w:left="122"/>
        <w:rPr>
          <w:rFonts w:hint="eastAsia" w:ascii="仿宋" w:hAnsi="仿宋" w:eastAsia="仿宋" w:cs="仿宋"/>
          <w:highlight w:val="none"/>
        </w:rPr>
      </w:pPr>
      <w:r>
        <w:rPr>
          <w:rFonts w:hint="eastAsia" w:ascii="仿宋" w:hAnsi="仿宋" w:eastAsia="仿宋" w:cs="仿宋"/>
          <w:b/>
          <w:bCs/>
          <w:spacing w:val="-5"/>
          <w:highlight w:val="none"/>
        </w:rPr>
        <w:t>三、职责</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1.科主任负责选择受委托实验室，对委托检测提出要求，并对受委托实验室能力进行评估，监控其服务质量。</w:t>
      </w:r>
    </w:p>
    <w:p>
      <w:pPr>
        <w:pStyle w:val="12"/>
        <w:spacing w:before="185" w:line="219" w:lineRule="auto"/>
        <w:ind w:left="125"/>
        <w:rPr>
          <w:rFonts w:hint="eastAsia" w:ascii="仿宋" w:hAnsi="仿宋" w:eastAsia="仿宋" w:cs="仿宋"/>
          <w:highlight w:val="none"/>
        </w:rPr>
      </w:pPr>
      <w:r>
        <w:rPr>
          <w:rFonts w:hint="eastAsia" w:ascii="仿宋" w:hAnsi="仿宋" w:eastAsia="仿宋" w:cs="仿宋"/>
          <w:spacing w:val="-1"/>
          <w:highlight w:val="none"/>
        </w:rPr>
        <w:t>2.技术负责人负责受委托实验室的能力调查、监控、评审。</w:t>
      </w:r>
    </w:p>
    <w:p>
      <w:pPr>
        <w:pStyle w:val="12"/>
        <w:spacing w:before="183" w:line="218" w:lineRule="auto"/>
        <w:ind w:left="127"/>
        <w:rPr>
          <w:rFonts w:hint="eastAsia" w:ascii="仿宋" w:hAnsi="仿宋" w:eastAsia="仿宋" w:cs="仿宋"/>
          <w:highlight w:val="none"/>
        </w:rPr>
      </w:pPr>
      <w:r>
        <w:rPr>
          <w:rFonts w:hint="eastAsia" w:ascii="仿宋" w:hAnsi="仿宋" w:eastAsia="仿宋" w:cs="仿宋"/>
          <w:spacing w:val="-1"/>
          <w:highlight w:val="none"/>
        </w:rPr>
        <w:t>3.委托检验项目相应的专业组负责受委托检验项目结果的报告及解释。</w:t>
      </w:r>
    </w:p>
    <w:p>
      <w:pPr>
        <w:pStyle w:val="12"/>
        <w:spacing w:before="185" w:line="219" w:lineRule="auto"/>
        <w:ind w:left="121"/>
        <w:rPr>
          <w:rFonts w:hint="eastAsia" w:ascii="仿宋" w:hAnsi="仿宋" w:eastAsia="仿宋" w:cs="仿宋"/>
          <w:highlight w:val="none"/>
        </w:rPr>
      </w:pPr>
      <w:r>
        <w:rPr>
          <w:rFonts w:hint="eastAsia" w:ascii="仿宋" w:hAnsi="仿宋" w:eastAsia="仿宋" w:cs="仿宋"/>
          <w:spacing w:val="-1"/>
          <w:highlight w:val="none"/>
        </w:rPr>
        <w:t>4.医务处负责对申请的委托检验项目进行审批。</w:t>
      </w:r>
    </w:p>
    <w:p>
      <w:pPr>
        <w:pStyle w:val="12"/>
        <w:spacing w:before="183" w:line="218" w:lineRule="auto"/>
        <w:ind w:left="127"/>
        <w:rPr>
          <w:rFonts w:hint="eastAsia" w:ascii="仿宋" w:hAnsi="仿宋" w:eastAsia="仿宋" w:cs="仿宋"/>
          <w:highlight w:val="none"/>
        </w:rPr>
      </w:pPr>
      <w:r>
        <w:rPr>
          <w:rFonts w:hint="eastAsia" w:ascii="仿宋" w:hAnsi="仿宋" w:eastAsia="仿宋" w:cs="仿宋"/>
          <w:spacing w:val="-1"/>
          <w:highlight w:val="none"/>
        </w:rPr>
        <w:t>5.财务科负责对受委托实验室收费价格进行核查。</w:t>
      </w:r>
    </w:p>
    <w:p>
      <w:pPr>
        <w:pStyle w:val="12"/>
        <w:spacing w:before="185" w:line="220" w:lineRule="auto"/>
        <w:ind w:left="145"/>
        <w:rPr>
          <w:rFonts w:hint="eastAsia" w:ascii="仿宋" w:hAnsi="仿宋" w:eastAsia="仿宋" w:cs="仿宋"/>
          <w:highlight w:val="none"/>
        </w:rPr>
      </w:pPr>
      <w:r>
        <w:rPr>
          <w:rFonts w:hint="eastAsia" w:ascii="仿宋" w:hAnsi="仿宋" w:eastAsia="仿宋" w:cs="仿宋"/>
          <w:b/>
          <w:bCs/>
          <w:spacing w:val="-8"/>
          <w:highlight w:val="none"/>
        </w:rPr>
        <w:t>四、工作程序</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1.委托检验项目的申请各专业组组长可根据实际需要对将采取委托检验的项目征求服务对象的意见，选择合适的委托实验室和委托检验项目，填写《委托检验项目申请表》，交由科主任审批。</w:t>
      </w:r>
    </w:p>
    <w:p>
      <w:pPr>
        <w:pStyle w:val="12"/>
        <w:spacing w:before="184" w:line="219" w:lineRule="auto"/>
        <w:ind w:left="125"/>
        <w:rPr>
          <w:rFonts w:hint="eastAsia" w:ascii="仿宋" w:hAnsi="仿宋" w:eastAsia="仿宋" w:cs="仿宋"/>
          <w:highlight w:val="none"/>
        </w:rPr>
      </w:pPr>
      <w:r>
        <w:rPr>
          <w:rFonts w:hint="eastAsia" w:ascii="仿宋" w:hAnsi="仿宋" w:eastAsia="仿宋" w:cs="仿宋"/>
          <w:spacing w:val="-2"/>
          <w:highlight w:val="none"/>
        </w:rPr>
        <w:t>2.被委托方能力调查</w:t>
      </w:r>
    </w:p>
    <w:p>
      <w:pPr>
        <w:pStyle w:val="12"/>
        <w:spacing w:before="183" w:line="360" w:lineRule="auto"/>
        <w:ind w:left="122" w:right="51" w:firstLine="2"/>
        <w:jc w:val="both"/>
        <w:rPr>
          <w:rFonts w:hint="eastAsia" w:ascii="仿宋" w:hAnsi="仿宋" w:eastAsia="仿宋" w:cs="仿宋"/>
          <w:highlight w:val="none"/>
        </w:rPr>
      </w:pPr>
      <w:r>
        <w:rPr>
          <w:rFonts w:hint="eastAsia" w:ascii="仿宋" w:hAnsi="仿宋" w:eastAsia="仿宋" w:cs="仿宋"/>
          <w:spacing w:val="-2"/>
          <w:highlight w:val="none"/>
        </w:rPr>
        <w:t>2.1.技术负责人负责对被委托方能力进行调查。调查内容包括：被委托方实验室的仪器</w:t>
      </w:r>
      <w:r>
        <w:rPr>
          <w:rFonts w:hint="eastAsia" w:ascii="仿宋" w:hAnsi="仿宋" w:eastAsia="仿宋" w:cs="仿宋"/>
          <w:spacing w:val="16"/>
          <w:highlight w:val="none"/>
        </w:rPr>
        <w:t xml:space="preserve"> </w:t>
      </w:r>
      <w:r>
        <w:rPr>
          <w:rFonts w:hint="eastAsia" w:ascii="仿宋" w:hAnsi="仿宋" w:eastAsia="仿宋" w:cs="仿宋"/>
          <w:spacing w:val="-2"/>
          <w:highlight w:val="none"/>
        </w:rPr>
        <w:t>设备状况；环境条件及人员素质；是否通过了实验室认可且认可是否在有效期内；其质</w:t>
      </w:r>
      <w:r>
        <w:rPr>
          <w:rFonts w:hint="eastAsia" w:ascii="仿宋" w:hAnsi="仿宋" w:eastAsia="仿宋" w:cs="仿宋"/>
          <w:spacing w:val="15"/>
          <w:highlight w:val="none"/>
        </w:rPr>
        <w:t xml:space="preserve"> </w:t>
      </w:r>
      <w:r>
        <w:rPr>
          <w:rFonts w:hint="eastAsia" w:ascii="仿宋" w:hAnsi="仿宋" w:eastAsia="仿宋" w:cs="仿宋"/>
          <w:spacing w:val="-4"/>
          <w:highlight w:val="none"/>
        </w:rPr>
        <w:t>量管理体系和受委托项目的质量保证情况（是否参加室间质评，室间质评</w:t>
      </w:r>
      <w:r>
        <w:rPr>
          <w:rFonts w:hint="eastAsia" w:ascii="仿宋" w:hAnsi="仿宋" w:eastAsia="仿宋" w:cs="仿宋"/>
          <w:spacing w:val="-38"/>
          <w:highlight w:val="none"/>
        </w:rPr>
        <w:t xml:space="preserve"> </w:t>
      </w:r>
      <w:r>
        <w:rPr>
          <w:rFonts w:hint="eastAsia" w:ascii="仿宋" w:hAnsi="仿宋" w:eastAsia="仿宋" w:cs="仿宋"/>
          <w:spacing w:val="-4"/>
          <w:highlight w:val="none"/>
        </w:rPr>
        <w:t>PT</w:t>
      </w:r>
      <w:r>
        <w:rPr>
          <w:rFonts w:hint="eastAsia" w:ascii="仿宋" w:hAnsi="仿宋" w:eastAsia="仿宋" w:cs="仿宋"/>
          <w:spacing w:val="-49"/>
          <w:highlight w:val="none"/>
        </w:rPr>
        <w:t xml:space="preserve"> </w:t>
      </w:r>
      <w:r>
        <w:rPr>
          <w:rFonts w:hint="eastAsia" w:ascii="仿宋" w:hAnsi="仿宋" w:eastAsia="仿宋" w:cs="仿宋"/>
          <w:spacing w:val="-4"/>
          <w:highlight w:val="none"/>
        </w:rPr>
        <w:t>得分≥80%，</w:t>
      </w:r>
      <w:r>
        <w:rPr>
          <w:rFonts w:hint="eastAsia" w:ascii="仿宋" w:hAnsi="仿宋" w:eastAsia="仿宋" w:cs="仿宋"/>
          <w:highlight w:val="none"/>
        </w:rPr>
        <w:t xml:space="preserve"> </w:t>
      </w:r>
      <w:r>
        <w:rPr>
          <w:rFonts w:hint="eastAsia" w:ascii="仿宋" w:hAnsi="仿宋" w:eastAsia="仿宋" w:cs="仿宋"/>
          <w:spacing w:val="1"/>
          <w:highlight w:val="none"/>
        </w:rPr>
        <w:t>是否按要求开展室内质控，每月向实验室提供必要的室内质控检测证明材料</w:t>
      </w:r>
      <w:r>
        <w:rPr>
          <w:rFonts w:hint="eastAsia" w:ascii="仿宋" w:hAnsi="仿宋" w:eastAsia="仿宋" w:cs="仿宋"/>
          <w:spacing w:val="-50"/>
          <w:highlight w:val="none"/>
        </w:rPr>
        <w:t>）；</w:t>
      </w:r>
      <w:r>
        <w:rPr>
          <w:rFonts w:hint="eastAsia" w:ascii="仿宋" w:hAnsi="仿宋" w:eastAsia="仿宋" w:cs="仿宋"/>
          <w:spacing w:val="1"/>
          <w:highlight w:val="none"/>
        </w:rPr>
        <w:t>是否有</w:t>
      </w:r>
      <w:r>
        <w:rPr>
          <w:rFonts w:hint="eastAsia" w:ascii="仿宋" w:hAnsi="仿宋" w:eastAsia="仿宋" w:cs="仿宋"/>
          <w:spacing w:val="-1"/>
          <w:highlight w:val="none"/>
        </w:rPr>
        <w:t>能力在规定时间内完成被委托检测任务等。</w:t>
      </w:r>
    </w:p>
    <w:p>
      <w:pPr>
        <w:pStyle w:val="12"/>
        <w:spacing w:before="183" w:line="468" w:lineRule="exact"/>
        <w:ind w:left="125"/>
        <w:rPr>
          <w:rFonts w:hint="eastAsia" w:ascii="仿宋" w:hAnsi="仿宋" w:eastAsia="仿宋" w:cs="仿宋"/>
          <w:highlight w:val="none"/>
        </w:rPr>
      </w:pPr>
      <w:r>
        <w:rPr>
          <w:rFonts w:hint="eastAsia" w:ascii="仿宋" w:hAnsi="仿宋" w:eastAsia="仿宋" w:cs="仿宋"/>
          <w:spacing w:val="-2"/>
          <w:position w:val="17"/>
          <w:highlight w:val="none"/>
        </w:rPr>
        <w:t>2.2.</w:t>
      </w:r>
      <w:r>
        <w:rPr>
          <w:rFonts w:hint="eastAsia" w:ascii="仿宋" w:hAnsi="仿宋" w:eastAsia="仿宋" w:cs="仿宋"/>
          <w:position w:val="17"/>
          <w:highlight w:val="none"/>
        </w:rPr>
        <w:t>若受委托方是对各个学科的复杂检验提供意见和解释的顾问，要求其至少是本地区在本专业领域里具有权威地位的专家。</w:t>
      </w:r>
    </w:p>
    <w:p>
      <w:pPr>
        <w:pStyle w:val="12"/>
        <w:spacing w:before="183" w:line="219" w:lineRule="auto"/>
        <w:ind w:left="125"/>
        <w:rPr>
          <w:rFonts w:hint="eastAsia" w:ascii="仿宋" w:hAnsi="仿宋" w:eastAsia="仿宋" w:cs="仿宋"/>
          <w:highlight w:val="none"/>
        </w:rPr>
      </w:pPr>
      <w:r>
        <w:rPr>
          <w:rFonts w:hint="eastAsia" w:ascii="仿宋" w:hAnsi="仿宋" w:eastAsia="仿宋" w:cs="仿宋"/>
          <w:spacing w:val="-1"/>
          <w:highlight w:val="none"/>
        </w:rPr>
        <w:t>2.3.技术负责人将受委托实验室能力调查情况上报检验科主任。</w:t>
      </w:r>
    </w:p>
    <w:p>
      <w:pPr>
        <w:spacing w:line="219" w:lineRule="auto"/>
        <w:rPr>
          <w:rFonts w:hint="eastAsia" w:ascii="仿宋" w:hAnsi="仿宋" w:eastAsia="仿宋" w:cs="仿宋"/>
          <w:highlight w:val="none"/>
        </w:rPr>
      </w:pP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highlight w:val="none"/>
              </w:rPr>
            </w:pPr>
            <w:r>
              <w:rPr>
                <w:rFonts w:hint="eastAsia" w:ascii="仿宋" w:hAnsi="仿宋" w:eastAsia="仿宋" w:cs="仿宋"/>
                <w:spacing w:val="-2"/>
                <w:highlight w:val="none"/>
              </w:rPr>
              <w:t>喀什地区第一人民医院检验科</w:t>
            </w:r>
            <w:r>
              <w:rPr>
                <w:rFonts w:hint="eastAsia" w:ascii="仿宋" w:hAnsi="仿宋" w:eastAsia="仿宋" w:cs="仿宋"/>
                <w:spacing w:val="4"/>
                <w:highlight w:val="none"/>
              </w:rPr>
              <w:t xml:space="preserve"> </w:t>
            </w:r>
            <w:r>
              <w:rPr>
                <w:rFonts w:hint="eastAsia" w:ascii="仿宋" w:hAnsi="仿宋" w:eastAsia="仿宋" w:cs="仿宋"/>
                <w:spacing w:val="-3"/>
                <w:highlight w:val="none"/>
              </w:rPr>
              <w:t>程序文件</w:t>
            </w:r>
          </w:p>
        </w:tc>
        <w:tc>
          <w:tcPr>
            <w:tcW w:w="1842" w:type="dxa"/>
            <w:vAlign w:val="top"/>
          </w:tcPr>
          <w:p>
            <w:pPr>
              <w:pStyle w:val="56"/>
              <w:spacing w:before="49" w:line="214" w:lineRule="auto"/>
              <w:ind w:left="118"/>
              <w:rPr>
                <w:rFonts w:hint="eastAsia" w:ascii="仿宋" w:hAnsi="仿宋" w:eastAsia="仿宋" w:cs="仿宋"/>
                <w:highlight w:val="none"/>
              </w:rPr>
            </w:pPr>
            <w:r>
              <w:rPr>
                <w:rFonts w:hint="eastAsia" w:ascii="仿宋" w:hAnsi="仿宋" w:eastAsia="仿宋" w:cs="仿宋"/>
                <w:spacing w:val="-7"/>
                <w:highlight w:val="none"/>
              </w:rPr>
              <w:t>名称</w:t>
            </w:r>
          </w:p>
        </w:tc>
        <w:tc>
          <w:tcPr>
            <w:tcW w:w="3652" w:type="dxa"/>
            <w:gridSpan w:val="2"/>
            <w:vAlign w:val="top"/>
          </w:tcPr>
          <w:p>
            <w:pPr>
              <w:pStyle w:val="56"/>
              <w:spacing w:before="49" w:line="214" w:lineRule="auto"/>
              <w:ind w:left="157"/>
              <w:rPr>
                <w:rFonts w:hint="eastAsia" w:ascii="仿宋" w:hAnsi="仿宋" w:eastAsia="仿宋" w:cs="仿宋"/>
                <w:highlight w:val="none"/>
              </w:rPr>
            </w:pPr>
            <w:r>
              <w:rPr>
                <w:rFonts w:hint="eastAsia" w:ascii="仿宋" w:hAnsi="仿宋" w:eastAsia="仿宋" w:cs="仿宋"/>
                <w:spacing w:val="-2"/>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1"/>
                <w:highlight w:val="none"/>
              </w:rPr>
            </w:pPr>
          </w:p>
        </w:tc>
        <w:tc>
          <w:tcPr>
            <w:tcW w:w="1842" w:type="dxa"/>
            <w:vAlign w:val="top"/>
          </w:tcPr>
          <w:p>
            <w:pPr>
              <w:pStyle w:val="56"/>
              <w:spacing w:before="48" w:line="212" w:lineRule="auto"/>
              <w:ind w:left="116"/>
              <w:rPr>
                <w:rFonts w:hint="eastAsia" w:ascii="仿宋" w:hAnsi="仿宋" w:eastAsia="仿宋" w:cs="仿宋"/>
                <w:highlight w:val="none"/>
              </w:rPr>
            </w:pPr>
            <w:r>
              <w:rPr>
                <w:rFonts w:hint="eastAsia" w:ascii="仿宋" w:hAnsi="仿宋" w:eastAsia="仿宋" w:cs="仿宋"/>
                <w:spacing w:val="-2"/>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highlight w:val="none"/>
              </w:rPr>
            </w:pPr>
            <w:r>
              <w:rPr>
                <w:rFonts w:hint="eastAsia" w:ascii="仿宋" w:hAnsi="仿宋" w:eastAsia="仿宋" w:cs="仿宋"/>
                <w:spacing w:val="-3"/>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highlight w:val="none"/>
              </w:rPr>
            </w:pPr>
            <w:r>
              <w:rPr>
                <w:rFonts w:hint="eastAsia" w:ascii="仿宋" w:hAnsi="仿宋" w:eastAsia="仿宋" w:cs="仿宋"/>
                <w:spacing w:val="-3"/>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highlight w:val="none"/>
              </w:rPr>
            </w:pPr>
            <w:r>
              <w:rPr>
                <w:rFonts w:hint="eastAsia" w:ascii="仿宋" w:hAnsi="仿宋" w:eastAsia="仿宋" w:cs="仿宋"/>
                <w:spacing w:val="-4"/>
                <w:highlight w:val="none"/>
              </w:rPr>
              <w:t>发行部门</w:t>
            </w:r>
          </w:p>
        </w:tc>
        <w:tc>
          <w:tcPr>
            <w:tcW w:w="2268" w:type="dxa"/>
            <w:vAlign w:val="top"/>
          </w:tcPr>
          <w:p>
            <w:pPr>
              <w:pStyle w:val="56"/>
              <w:spacing w:before="48" w:line="215" w:lineRule="auto"/>
              <w:ind w:left="420"/>
              <w:rPr>
                <w:rFonts w:hint="eastAsia" w:ascii="仿宋" w:hAnsi="仿宋" w:eastAsia="仿宋" w:cs="仿宋"/>
                <w:highlight w:val="none"/>
              </w:rPr>
            </w:pPr>
            <w:r>
              <w:rPr>
                <w:rFonts w:hint="eastAsia" w:ascii="仿宋" w:hAnsi="仿宋" w:eastAsia="仿宋" w:cs="仿宋"/>
                <w:spacing w:val="-2"/>
                <w:highlight w:val="none"/>
              </w:rPr>
              <w:t>检验科管理层</w:t>
            </w:r>
          </w:p>
        </w:tc>
        <w:tc>
          <w:tcPr>
            <w:tcW w:w="1842" w:type="dxa"/>
            <w:vAlign w:val="top"/>
          </w:tcPr>
          <w:p>
            <w:pPr>
              <w:pStyle w:val="56"/>
              <w:spacing w:before="39" w:line="219" w:lineRule="auto"/>
              <w:ind w:left="122"/>
              <w:rPr>
                <w:rFonts w:hint="eastAsia" w:ascii="仿宋" w:hAnsi="仿宋" w:eastAsia="仿宋" w:cs="仿宋"/>
                <w:highlight w:val="none"/>
              </w:rPr>
            </w:pPr>
            <w:r>
              <w:rPr>
                <w:rFonts w:hint="eastAsia" w:ascii="仿宋" w:hAnsi="仿宋" w:eastAsia="仿宋" w:cs="仿宋"/>
                <w:spacing w:val="-3"/>
                <w:highlight w:val="none"/>
              </w:rPr>
              <w:t>总页数/页码</w:t>
            </w:r>
          </w:p>
        </w:tc>
        <w:tc>
          <w:tcPr>
            <w:tcW w:w="2160" w:type="dxa"/>
            <w:vAlign w:val="top"/>
          </w:tcPr>
          <w:p>
            <w:pPr>
              <w:pStyle w:val="56"/>
              <w:spacing w:before="48" w:line="215" w:lineRule="auto"/>
              <w:ind w:left="728"/>
              <w:rPr>
                <w:rFonts w:hint="eastAsia" w:ascii="仿宋" w:hAnsi="仿宋" w:eastAsia="仿宋" w:cs="仿宋"/>
                <w:highlight w:val="none"/>
              </w:rPr>
            </w:pPr>
            <w:r>
              <w:rPr>
                <w:rFonts w:hint="eastAsia" w:ascii="仿宋" w:hAnsi="仿宋" w:eastAsia="仿宋" w:cs="仿宋"/>
                <w:spacing w:val="-7"/>
                <w:highlight w:val="none"/>
              </w:rPr>
              <w:t>共</w:t>
            </w:r>
            <w:r>
              <w:rPr>
                <w:rFonts w:hint="eastAsia" w:ascii="仿宋" w:hAnsi="仿宋" w:eastAsia="仿宋" w:cs="仿宋"/>
                <w:spacing w:val="-49"/>
                <w:highlight w:val="none"/>
              </w:rPr>
              <w:t xml:space="preserve"> </w:t>
            </w:r>
            <w:r>
              <w:rPr>
                <w:rFonts w:hint="eastAsia" w:ascii="仿宋" w:hAnsi="仿宋" w:eastAsia="仿宋" w:cs="仿宋"/>
                <w:spacing w:val="-7"/>
                <w:highlight w:val="none"/>
              </w:rPr>
              <w:t>3</w:t>
            </w:r>
            <w:r>
              <w:rPr>
                <w:rFonts w:hint="eastAsia" w:ascii="仿宋" w:hAnsi="仿宋" w:eastAsia="仿宋" w:cs="仿宋"/>
                <w:spacing w:val="15"/>
                <w:w w:val="101"/>
                <w:highlight w:val="none"/>
              </w:rPr>
              <w:t xml:space="preserve"> </w:t>
            </w:r>
            <w:r>
              <w:rPr>
                <w:rFonts w:hint="eastAsia" w:ascii="仿宋" w:hAnsi="仿宋" w:eastAsia="仿宋" w:cs="仿宋"/>
                <w:spacing w:val="-7"/>
                <w:highlight w:val="none"/>
              </w:rPr>
              <w:t>页</w:t>
            </w:r>
          </w:p>
        </w:tc>
        <w:tc>
          <w:tcPr>
            <w:tcW w:w="1492" w:type="dxa"/>
            <w:vAlign w:val="top"/>
          </w:tcPr>
          <w:p>
            <w:pPr>
              <w:pStyle w:val="56"/>
              <w:spacing w:before="48" w:line="215" w:lineRule="auto"/>
              <w:ind w:left="421"/>
              <w:rPr>
                <w:rFonts w:hint="eastAsia" w:ascii="仿宋" w:hAnsi="仿宋" w:eastAsia="仿宋" w:cs="仿宋"/>
                <w:highlight w:val="none"/>
              </w:rPr>
            </w:pPr>
            <w:r>
              <w:rPr>
                <w:rFonts w:hint="eastAsia" w:ascii="仿宋" w:hAnsi="仿宋" w:eastAsia="仿宋" w:cs="仿宋"/>
                <w:spacing w:val="-5"/>
                <w:highlight w:val="none"/>
              </w:rPr>
              <w:t>第</w:t>
            </w:r>
            <w:r>
              <w:rPr>
                <w:rFonts w:hint="eastAsia" w:ascii="仿宋" w:hAnsi="仿宋" w:eastAsia="仿宋" w:cs="仿宋"/>
                <w:spacing w:val="-55"/>
                <w:highlight w:val="none"/>
              </w:rPr>
              <w:t xml:space="preserve"> </w:t>
            </w:r>
            <w:r>
              <w:rPr>
                <w:rFonts w:hint="eastAsia" w:ascii="仿宋" w:hAnsi="仿宋" w:eastAsia="仿宋" w:cs="仿宋"/>
                <w:spacing w:val="-5"/>
                <w:highlight w:val="none"/>
              </w:rPr>
              <w:t>2页</w:t>
            </w:r>
          </w:p>
        </w:tc>
      </w:tr>
    </w:tbl>
    <w:p>
      <w:pPr>
        <w:pStyle w:val="12"/>
        <w:spacing w:before="78" w:line="219" w:lineRule="auto"/>
        <w:ind w:left="127"/>
        <w:rPr>
          <w:rFonts w:hint="eastAsia" w:ascii="仿宋" w:hAnsi="仿宋" w:eastAsia="仿宋" w:cs="仿宋"/>
          <w:highlight w:val="none"/>
        </w:rPr>
      </w:pPr>
      <w:r>
        <w:rPr>
          <w:rFonts w:hint="eastAsia" w:ascii="仿宋" w:hAnsi="仿宋" w:eastAsia="仿宋" w:cs="仿宋"/>
          <w:spacing w:val="-2"/>
          <w:highlight w:val="none"/>
        </w:rPr>
        <w:t>3.委托检验协议签订</w:t>
      </w:r>
    </w:p>
    <w:p>
      <w:pPr>
        <w:pStyle w:val="12"/>
        <w:spacing w:before="182" w:line="360" w:lineRule="auto"/>
        <w:ind w:left="122" w:right="112" w:firstLine="4"/>
        <w:jc w:val="both"/>
        <w:rPr>
          <w:rFonts w:hint="eastAsia" w:ascii="仿宋" w:hAnsi="仿宋" w:eastAsia="仿宋" w:cs="仿宋"/>
          <w:highlight w:val="none"/>
        </w:rPr>
      </w:pPr>
      <w:r>
        <w:rPr>
          <w:rFonts w:hint="eastAsia" w:ascii="仿宋" w:hAnsi="仿宋" w:eastAsia="仿宋" w:cs="仿宋"/>
          <w:spacing w:val="-2"/>
          <w:highlight w:val="none"/>
        </w:rPr>
        <w:t>3.1.与被委托方共同拟定《委托检验合作协议》，协议内容包括：项目名称、内容、整</w:t>
      </w:r>
      <w:r>
        <w:rPr>
          <w:rFonts w:hint="eastAsia" w:ascii="仿宋" w:hAnsi="仿宋" w:eastAsia="仿宋" w:cs="仿宋"/>
          <w:spacing w:val="14"/>
          <w:highlight w:val="none"/>
        </w:rPr>
        <w:t xml:space="preserve"> </w:t>
      </w:r>
      <w:r>
        <w:rPr>
          <w:rFonts w:hint="eastAsia" w:ascii="仿宋" w:hAnsi="仿宋" w:eastAsia="仿宋" w:cs="仿宋"/>
          <w:spacing w:val="-2"/>
          <w:highlight w:val="none"/>
        </w:rPr>
        <w:t>个委托检验过程（包括检验前和检验后）中双方的要求、协议有效期及各自对检验结果</w:t>
      </w:r>
      <w:r>
        <w:rPr>
          <w:rFonts w:hint="eastAsia" w:ascii="仿宋" w:hAnsi="仿宋" w:eastAsia="仿宋" w:cs="仿宋"/>
          <w:spacing w:val="-5"/>
          <w:highlight w:val="none"/>
        </w:rPr>
        <w:t>的解释责任等。</w:t>
      </w:r>
    </w:p>
    <w:p>
      <w:pPr>
        <w:pStyle w:val="12"/>
        <w:spacing w:before="182" w:line="468" w:lineRule="exact"/>
        <w:ind w:left="127"/>
        <w:rPr>
          <w:rFonts w:hint="eastAsia" w:ascii="仿宋" w:hAnsi="仿宋" w:eastAsia="仿宋" w:cs="仿宋"/>
          <w:highlight w:val="none"/>
        </w:rPr>
      </w:pPr>
      <w:r>
        <w:rPr>
          <w:rFonts w:hint="eastAsia" w:ascii="仿宋" w:hAnsi="仿宋" w:eastAsia="仿宋" w:cs="仿宋"/>
          <w:spacing w:val="-2"/>
          <w:position w:val="17"/>
          <w:highlight w:val="none"/>
        </w:rPr>
        <w:t>3.2.委托检验协议由双方管理层代表签字生效，协议书一式六份，双方各执三份，我方</w:t>
      </w:r>
    </w:p>
    <w:p>
      <w:pPr>
        <w:pStyle w:val="12"/>
        <w:spacing w:before="1" w:line="218" w:lineRule="auto"/>
        <w:ind w:left="122"/>
        <w:rPr>
          <w:rFonts w:hint="eastAsia" w:ascii="仿宋" w:hAnsi="仿宋" w:eastAsia="仿宋" w:cs="仿宋"/>
          <w:highlight w:val="none"/>
        </w:rPr>
      </w:pPr>
      <w:r>
        <w:rPr>
          <w:rFonts w:hint="eastAsia" w:ascii="仿宋" w:hAnsi="仿宋" w:eastAsia="仿宋" w:cs="仿宋"/>
          <w:spacing w:val="-1"/>
          <w:highlight w:val="none"/>
        </w:rPr>
        <w:t>三份分别由检验科、医务部、财务科各执一份。</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3.3.每年对《委托检验合作协议》进行评审，若合作协议发生偏离，经技术负责人批准后，以附页形式加以补充。</w:t>
      </w:r>
    </w:p>
    <w:p>
      <w:pPr>
        <w:pStyle w:val="12"/>
        <w:spacing w:before="184" w:line="468" w:lineRule="exact"/>
        <w:ind w:left="127"/>
        <w:rPr>
          <w:rFonts w:hint="eastAsia" w:ascii="仿宋" w:hAnsi="仿宋" w:eastAsia="仿宋" w:cs="仿宋"/>
          <w:highlight w:val="none"/>
        </w:rPr>
      </w:pPr>
      <w:r>
        <w:rPr>
          <w:rFonts w:hint="eastAsia" w:ascii="仿宋" w:hAnsi="仿宋" w:eastAsia="仿宋" w:cs="仿宋"/>
          <w:position w:val="17"/>
          <w:highlight w:val="none"/>
        </w:rPr>
        <w:t>3.4.受委托实验室能力调查报告、委托检验协议（</w:t>
      </w:r>
      <w:r>
        <w:rPr>
          <w:rFonts w:hint="eastAsia" w:ascii="仿宋" w:hAnsi="仿宋" w:eastAsia="仿宋" w:cs="仿宋"/>
          <w:spacing w:val="-1"/>
          <w:position w:val="17"/>
          <w:highlight w:val="none"/>
        </w:rPr>
        <w:t>复印件）等资料检验科应归档保存。</w:t>
      </w:r>
    </w:p>
    <w:p>
      <w:pPr>
        <w:pStyle w:val="12"/>
        <w:spacing w:line="219" w:lineRule="auto"/>
        <w:ind w:left="121"/>
        <w:rPr>
          <w:rFonts w:hint="eastAsia" w:ascii="仿宋" w:hAnsi="仿宋" w:eastAsia="仿宋" w:cs="仿宋"/>
          <w:highlight w:val="none"/>
        </w:rPr>
      </w:pPr>
      <w:r>
        <w:rPr>
          <w:rFonts w:hint="eastAsia" w:ascii="仿宋" w:hAnsi="仿宋" w:eastAsia="仿宋" w:cs="仿宋"/>
          <w:spacing w:val="-1"/>
          <w:highlight w:val="none"/>
        </w:rPr>
        <w:t>4.委托检验项目实施</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4.1.各相关专业组人员负责与被委托实验室根据协议进行标本及报告单交接，认真填写委托检验标本记录本，由双方交接人员确认并签字。</w:t>
      </w:r>
    </w:p>
    <w:p>
      <w:pPr>
        <w:pStyle w:val="12"/>
        <w:spacing w:before="184" w:line="218" w:lineRule="auto"/>
        <w:ind w:left="121"/>
        <w:rPr>
          <w:rFonts w:hint="eastAsia" w:ascii="仿宋" w:hAnsi="仿宋" w:eastAsia="仿宋" w:cs="仿宋"/>
          <w:highlight w:val="none"/>
        </w:rPr>
      </w:pPr>
      <w:r>
        <w:rPr>
          <w:rFonts w:hint="eastAsia" w:ascii="仿宋" w:hAnsi="仿宋" w:eastAsia="仿宋" w:cs="仿宋"/>
          <w:spacing w:val="-1"/>
          <w:highlight w:val="none"/>
        </w:rPr>
        <w:t>4.2.委托检验结果的报告</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4.2.1.委托检验报告由本检验科出具，报告中应包括由委托实验室报告结果的所有必需 要素，不得做出任何可能影响临床解释的改动，同时要注明该项目由某委托实验室检测。 4.2.2.委托实验室的检验结果若有附加解释性评语，应有评论者签名，且评论者应是在本科室相关领域里有较权威地位的专业技术人员。</w:t>
      </w:r>
    </w:p>
    <w:p>
      <w:pPr>
        <w:pStyle w:val="12"/>
        <w:spacing w:before="184" w:line="220" w:lineRule="auto"/>
        <w:ind w:left="127"/>
        <w:rPr>
          <w:rFonts w:hint="eastAsia" w:ascii="仿宋" w:hAnsi="仿宋" w:eastAsia="仿宋" w:cs="仿宋"/>
          <w:highlight w:val="none"/>
        </w:rPr>
      </w:pPr>
      <w:r>
        <w:rPr>
          <w:rFonts w:hint="eastAsia" w:ascii="仿宋" w:hAnsi="仿宋" w:eastAsia="仿宋" w:cs="仿宋"/>
          <w:spacing w:val="-2"/>
          <w:highlight w:val="none"/>
        </w:rPr>
        <w:t>5.受委托实验室的定期评审</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5.1.检验科每年对受委托实验室进行一次评审，由技术负责人组织，评审内容包括委托实验室的检验能力和委托协议。</w:t>
      </w:r>
    </w:p>
    <w:p>
      <w:pPr>
        <w:pStyle w:val="12"/>
        <w:spacing w:before="182" w:line="360" w:lineRule="auto"/>
        <w:ind w:left="121" w:right="112" w:firstLine="5"/>
        <w:jc w:val="both"/>
        <w:rPr>
          <w:rFonts w:hint="eastAsia" w:ascii="仿宋" w:hAnsi="仿宋" w:eastAsia="仿宋" w:cs="仿宋"/>
          <w:highlight w:val="none"/>
        </w:rPr>
      </w:pPr>
      <w:r>
        <w:rPr>
          <w:rFonts w:hint="eastAsia" w:ascii="仿宋" w:hAnsi="仿宋" w:eastAsia="仿宋" w:cs="仿宋"/>
          <w:spacing w:val="1"/>
          <w:highlight w:val="none"/>
        </w:rPr>
        <w:t>5.2.检验能力的评审资料来源于平时本院临床科室的意见反馈,通过向临床了解报告的</w:t>
      </w:r>
      <w:r>
        <w:rPr>
          <w:rFonts w:hint="eastAsia" w:ascii="仿宋" w:hAnsi="仿宋" w:eastAsia="仿宋" w:cs="仿宋"/>
          <w:spacing w:val="11"/>
          <w:highlight w:val="none"/>
        </w:rPr>
        <w:t xml:space="preserve"> </w:t>
      </w:r>
      <w:r>
        <w:rPr>
          <w:rFonts w:hint="eastAsia" w:ascii="仿宋" w:hAnsi="仿宋" w:eastAsia="仿宋" w:cs="仿宋"/>
          <w:spacing w:val="-2"/>
          <w:highlight w:val="none"/>
        </w:rPr>
        <w:t>及时性和准确性等方面的意见对受委托实验室的服务能力进行定期评审。对于顾问，可</w:t>
      </w:r>
      <w:r>
        <w:rPr>
          <w:rFonts w:hint="eastAsia" w:ascii="仿宋" w:hAnsi="仿宋" w:eastAsia="仿宋" w:cs="仿宋"/>
          <w:spacing w:val="16"/>
          <w:highlight w:val="none"/>
        </w:rPr>
        <w:t xml:space="preserve"> </w:t>
      </w:r>
      <w:r>
        <w:rPr>
          <w:rFonts w:hint="eastAsia" w:ascii="仿宋" w:hAnsi="仿宋" w:eastAsia="仿宋" w:cs="仿宋"/>
          <w:spacing w:val="-2"/>
          <w:highlight w:val="none"/>
        </w:rPr>
        <w:t>通过其提供意见对患者诊断、治疗及预后的贡献进行监控。保留相关材料作为定期评审</w:t>
      </w:r>
      <w:r>
        <w:rPr>
          <w:rFonts w:hint="eastAsia" w:ascii="仿宋" w:hAnsi="仿宋" w:eastAsia="仿宋" w:cs="仿宋"/>
          <w:spacing w:val="-4"/>
          <w:highlight w:val="none"/>
        </w:rPr>
        <w:t>依据。</w:t>
      </w:r>
    </w:p>
    <w:p>
      <w:pPr>
        <w:pStyle w:val="12"/>
        <w:spacing w:before="184" w:line="360" w:lineRule="auto"/>
        <w:ind w:left="122" w:right="112" w:firstLine="4"/>
        <w:jc w:val="both"/>
        <w:rPr>
          <w:rFonts w:hint="eastAsia" w:ascii="仿宋" w:hAnsi="仿宋" w:eastAsia="仿宋" w:cs="仿宋"/>
          <w:sz w:val="24"/>
          <w:szCs w:val="24"/>
          <w:highlight w:val="none"/>
        </w:rPr>
      </w:pPr>
      <w:r>
        <w:rPr>
          <w:rFonts w:hint="eastAsia" w:ascii="仿宋" w:hAnsi="仿宋" w:eastAsia="仿宋" w:cs="仿宋"/>
          <w:spacing w:val="1"/>
          <w:highlight w:val="none"/>
        </w:rPr>
        <w:t>5.3.评审与受委托实验室的协议：由技术负责人组织各管理人员进行,主要对检验前及</w:t>
      </w:r>
      <w:r>
        <w:rPr>
          <w:rFonts w:hint="eastAsia" w:ascii="仿宋" w:hAnsi="仿宋" w:eastAsia="仿宋" w:cs="仿宋"/>
          <w:spacing w:val="14"/>
          <w:highlight w:val="none"/>
        </w:rPr>
        <w:t xml:space="preserve"> </w:t>
      </w:r>
      <w:r>
        <w:rPr>
          <w:rFonts w:hint="eastAsia" w:ascii="仿宋" w:hAnsi="仿宋" w:eastAsia="仿宋" w:cs="仿宋"/>
          <w:spacing w:val="-2"/>
          <w:highlight w:val="none"/>
        </w:rPr>
        <w:t>检验后过程在内的各项要求是否明确、受委托实验室是否能符合各项要求且没有利益冲突、选择的检验程序是否适用于其预期用途、各自对解释检验结果的责任是否规定明确</w:t>
      </w:r>
    </w:p>
    <w:p>
      <w:pPr>
        <w:spacing w:line="219" w:lineRule="auto"/>
        <w:rPr>
          <w:rFonts w:hint="eastAsia" w:ascii="仿宋" w:hAnsi="仿宋" w:eastAsia="仿宋" w:cs="仿宋"/>
          <w:sz w:val="24"/>
          <w:szCs w:val="24"/>
          <w:highlight w:val="none"/>
        </w:rPr>
      </w:pP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喀什地区第一人民医院检验科</w:t>
            </w:r>
            <w:r>
              <w:rPr>
                <w:rFonts w:hint="eastAsia" w:ascii="仿宋" w:hAnsi="仿宋" w:eastAsia="仿宋" w:cs="仿宋"/>
                <w:spacing w:val="4"/>
                <w:sz w:val="24"/>
                <w:szCs w:val="24"/>
                <w:highlight w:val="none"/>
              </w:rPr>
              <w:t xml:space="preserve"> </w:t>
            </w:r>
            <w:r>
              <w:rPr>
                <w:rFonts w:hint="eastAsia" w:ascii="仿宋" w:hAnsi="仿宋" w:eastAsia="仿宋" w:cs="仿宋"/>
                <w:spacing w:val="-3"/>
                <w:sz w:val="24"/>
                <w:szCs w:val="24"/>
                <w:highlight w:val="none"/>
              </w:rPr>
              <w:t>程序文件</w:t>
            </w:r>
          </w:p>
        </w:tc>
        <w:tc>
          <w:tcPr>
            <w:tcW w:w="1842" w:type="dxa"/>
            <w:vAlign w:val="top"/>
          </w:tcPr>
          <w:p>
            <w:pPr>
              <w:pStyle w:val="56"/>
              <w:spacing w:before="49" w:line="214" w:lineRule="auto"/>
              <w:ind w:left="11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名称</w:t>
            </w:r>
          </w:p>
        </w:tc>
        <w:tc>
          <w:tcPr>
            <w:tcW w:w="3652" w:type="dxa"/>
            <w:gridSpan w:val="2"/>
            <w:vAlign w:val="top"/>
          </w:tcPr>
          <w:p>
            <w:pPr>
              <w:pStyle w:val="56"/>
              <w:spacing w:before="49" w:line="214" w:lineRule="auto"/>
              <w:ind w:left="15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4"/>
                <w:szCs w:val="24"/>
                <w:highlight w:val="none"/>
              </w:rPr>
            </w:pPr>
          </w:p>
        </w:tc>
        <w:tc>
          <w:tcPr>
            <w:tcW w:w="1842" w:type="dxa"/>
            <w:vAlign w:val="top"/>
          </w:tcPr>
          <w:p>
            <w:pPr>
              <w:pStyle w:val="56"/>
              <w:spacing w:before="48" w:line="212" w:lineRule="auto"/>
              <w:ind w:left="1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发行部门</w:t>
            </w:r>
          </w:p>
        </w:tc>
        <w:tc>
          <w:tcPr>
            <w:tcW w:w="2268" w:type="dxa"/>
            <w:vAlign w:val="top"/>
          </w:tcPr>
          <w:p>
            <w:pPr>
              <w:pStyle w:val="56"/>
              <w:spacing w:before="48" w:line="215" w:lineRule="auto"/>
              <w:ind w:left="4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检验科管理层</w:t>
            </w:r>
          </w:p>
        </w:tc>
        <w:tc>
          <w:tcPr>
            <w:tcW w:w="1842" w:type="dxa"/>
            <w:vAlign w:val="top"/>
          </w:tcPr>
          <w:p>
            <w:pPr>
              <w:pStyle w:val="56"/>
              <w:spacing w:before="39" w:line="219" w:lineRule="auto"/>
              <w:ind w:left="12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总页数/页码</w:t>
            </w:r>
          </w:p>
        </w:tc>
        <w:tc>
          <w:tcPr>
            <w:tcW w:w="2160" w:type="dxa"/>
            <w:vAlign w:val="top"/>
          </w:tcPr>
          <w:p>
            <w:pPr>
              <w:pStyle w:val="56"/>
              <w:spacing w:before="48" w:line="215" w:lineRule="auto"/>
              <w:ind w:left="7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共</w:t>
            </w:r>
            <w:r>
              <w:rPr>
                <w:rFonts w:hint="eastAsia" w:ascii="仿宋" w:hAnsi="仿宋" w:eastAsia="仿宋" w:cs="仿宋"/>
                <w:spacing w:val="-49"/>
                <w:sz w:val="24"/>
                <w:szCs w:val="24"/>
                <w:highlight w:val="none"/>
              </w:rPr>
              <w:t xml:space="preserve"> </w:t>
            </w:r>
            <w:r>
              <w:rPr>
                <w:rFonts w:hint="eastAsia" w:ascii="仿宋" w:hAnsi="仿宋" w:eastAsia="仿宋" w:cs="仿宋"/>
                <w:spacing w:val="-7"/>
                <w:sz w:val="24"/>
                <w:szCs w:val="24"/>
                <w:highlight w:val="none"/>
              </w:rPr>
              <w:t>3</w:t>
            </w:r>
            <w:r>
              <w:rPr>
                <w:rFonts w:hint="eastAsia" w:ascii="仿宋" w:hAnsi="仿宋" w:eastAsia="仿宋" w:cs="仿宋"/>
                <w:spacing w:val="15"/>
                <w:w w:val="101"/>
                <w:sz w:val="24"/>
                <w:szCs w:val="24"/>
                <w:highlight w:val="none"/>
              </w:rPr>
              <w:t xml:space="preserve"> </w:t>
            </w:r>
            <w:r>
              <w:rPr>
                <w:rFonts w:hint="eastAsia" w:ascii="仿宋" w:hAnsi="仿宋" w:eastAsia="仿宋" w:cs="仿宋"/>
                <w:spacing w:val="-7"/>
                <w:sz w:val="24"/>
                <w:szCs w:val="24"/>
                <w:highlight w:val="none"/>
              </w:rPr>
              <w:t>页</w:t>
            </w:r>
          </w:p>
        </w:tc>
        <w:tc>
          <w:tcPr>
            <w:tcW w:w="1492" w:type="dxa"/>
            <w:vAlign w:val="top"/>
          </w:tcPr>
          <w:p>
            <w:pPr>
              <w:pStyle w:val="56"/>
              <w:spacing w:before="48" w:line="215" w:lineRule="auto"/>
              <w:ind w:left="4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第</w:t>
            </w:r>
            <w:r>
              <w:rPr>
                <w:rFonts w:hint="eastAsia"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rPr>
              <w:t>3页</w:t>
            </w:r>
          </w:p>
        </w:tc>
      </w:tr>
    </w:tbl>
    <w:p>
      <w:pPr>
        <w:pStyle w:val="12"/>
        <w:spacing w:before="78" w:line="216" w:lineRule="auto"/>
        <w:ind w:left="124"/>
        <w:rPr>
          <w:rFonts w:hint="eastAsia" w:ascii="仿宋" w:hAnsi="仿宋" w:eastAsia="仿宋" w:cs="仿宋"/>
          <w:sz w:val="24"/>
          <w:szCs w:val="24"/>
          <w:highlight w:val="none"/>
        </w:rPr>
      </w:pPr>
    </w:p>
    <w:p>
      <w:pPr>
        <w:pStyle w:val="12"/>
        <w:spacing w:before="78" w:line="216" w:lineRule="auto"/>
        <w:ind w:left="124"/>
        <w:rPr>
          <w:rFonts w:hint="eastAsia" w:ascii="仿宋" w:hAnsi="仿宋" w:eastAsia="仿宋" w:cs="仿宋"/>
          <w:sz w:val="24"/>
          <w:szCs w:val="24"/>
          <w:highlight w:val="none"/>
        </w:rPr>
      </w:pPr>
      <w:r>
        <w:rPr>
          <w:rFonts w:hint="eastAsia" w:ascii="仿宋" w:hAnsi="仿宋" w:eastAsia="仿宋" w:cs="仿宋"/>
          <w:sz w:val="24"/>
          <w:szCs w:val="24"/>
          <w:highlight w:val="none"/>
        </w:rPr>
        <w:t>等方面进行评审,由质量负责人或其指定人员在服务协议</w:t>
      </w:r>
      <w:r>
        <w:rPr>
          <w:rFonts w:hint="eastAsia" w:ascii="仿宋" w:hAnsi="仿宋" w:eastAsia="仿宋" w:cs="仿宋"/>
          <w:spacing w:val="-1"/>
          <w:sz w:val="24"/>
          <w:szCs w:val="24"/>
          <w:highlight w:val="none"/>
        </w:rPr>
        <w:t>评审单上记录,并归档保存。</w:t>
      </w:r>
    </w:p>
    <w:p>
      <w:pPr>
        <w:spacing w:line="186" w:lineRule="exact"/>
        <w:rPr>
          <w:rFonts w:hint="eastAsia" w:ascii="仿宋" w:hAnsi="仿宋" w:eastAsia="仿宋" w:cs="仿宋"/>
          <w:sz w:val="24"/>
          <w:szCs w:val="24"/>
          <w:highlight w:val="none"/>
        </w:rPr>
      </w:pPr>
    </w:p>
    <w:tbl>
      <w:tblPr>
        <w:tblStyle w:val="57"/>
        <w:tblW w:w="5617" w:type="dxa"/>
        <w:tblInd w:w="1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81"/>
        <w:gridCol w:w="35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2081" w:type="dxa"/>
            <w:vAlign w:val="top"/>
          </w:tcPr>
          <w:p>
            <w:pPr>
              <w:pStyle w:val="56"/>
              <w:spacing w:line="219" w:lineRule="auto"/>
              <w:ind w:left="4"/>
              <w:outlineLvl w:val="0"/>
              <w:rPr>
                <w:rFonts w:hint="eastAsia" w:ascii="仿宋" w:hAnsi="仿宋" w:eastAsia="仿宋" w:cs="仿宋"/>
                <w:sz w:val="24"/>
                <w:szCs w:val="24"/>
                <w:highlight w:val="none"/>
              </w:rPr>
            </w:pPr>
            <w:bookmarkStart w:id="429" w:name="_Toc15809"/>
            <w:bookmarkStart w:id="430" w:name="_Toc22090"/>
            <w:bookmarkStart w:id="431" w:name="_Toc23978"/>
            <w:r>
              <w:rPr>
                <w:rFonts w:hint="eastAsia" w:ascii="仿宋" w:hAnsi="仿宋" w:eastAsia="仿宋" w:cs="仿宋"/>
                <w:b/>
                <w:bCs/>
                <w:spacing w:val="-4"/>
                <w:sz w:val="24"/>
                <w:szCs w:val="24"/>
                <w:highlight w:val="none"/>
              </w:rPr>
              <w:t>五、支持性文件</w:t>
            </w:r>
            <w:bookmarkEnd w:id="429"/>
            <w:bookmarkEnd w:id="430"/>
            <w:bookmarkEnd w:id="431"/>
          </w:p>
        </w:tc>
        <w:tc>
          <w:tcPr>
            <w:tcW w:w="3536" w:type="dxa"/>
            <w:vAlign w:val="top"/>
          </w:tcPr>
          <w:p>
            <w:pPr>
              <w:rPr>
                <w:rFonts w:hint="eastAsia" w:ascii="仿宋" w:hAnsi="仿宋" w:eastAsia="仿宋" w:cs="仿宋"/>
                <w:sz w:val="24"/>
                <w:szCs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6" w:hRule="atLeast"/>
        </w:trPr>
        <w:tc>
          <w:tcPr>
            <w:tcW w:w="2081" w:type="dxa"/>
            <w:vAlign w:val="top"/>
          </w:tcPr>
          <w:p>
            <w:pPr>
              <w:pStyle w:val="56"/>
              <w:spacing w:before="151" w:line="184" w:lineRule="auto"/>
              <w:ind w:left="1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1.KDYYJY-CX-47</w:t>
            </w:r>
          </w:p>
          <w:p>
            <w:pPr>
              <w:pStyle w:val="56"/>
              <w:spacing w:before="192" w:line="220" w:lineRule="auto"/>
              <w:ind w:left="2"/>
              <w:outlineLvl w:val="0"/>
              <w:rPr>
                <w:rFonts w:hint="eastAsia" w:ascii="仿宋" w:hAnsi="仿宋" w:eastAsia="仿宋" w:cs="仿宋"/>
                <w:sz w:val="24"/>
                <w:szCs w:val="24"/>
                <w:highlight w:val="none"/>
              </w:rPr>
            </w:pPr>
            <w:bookmarkStart w:id="432" w:name="_Toc2396"/>
            <w:bookmarkStart w:id="433" w:name="_Toc14064"/>
            <w:bookmarkStart w:id="434" w:name="_Toc23984"/>
            <w:r>
              <w:rPr>
                <w:rFonts w:hint="eastAsia" w:ascii="仿宋" w:hAnsi="仿宋" w:eastAsia="仿宋" w:cs="仿宋"/>
                <w:b/>
                <w:bCs/>
                <w:sz w:val="24"/>
                <w:szCs w:val="24"/>
                <w:highlight w:val="none"/>
              </w:rPr>
              <w:t>六、相关记录</w:t>
            </w:r>
            <w:bookmarkEnd w:id="432"/>
            <w:bookmarkEnd w:id="433"/>
            <w:bookmarkEnd w:id="434"/>
          </w:p>
        </w:tc>
        <w:tc>
          <w:tcPr>
            <w:tcW w:w="3536" w:type="dxa"/>
            <w:vAlign w:val="top"/>
          </w:tcPr>
          <w:p>
            <w:pPr>
              <w:pStyle w:val="56"/>
              <w:spacing w:before="114" w:line="218" w:lineRule="auto"/>
              <w:ind w:left="1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结果报告程序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1" w:line="184" w:lineRule="auto"/>
              <w:ind w:left="1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1.KDYYJY-BG-21</w:t>
            </w:r>
          </w:p>
        </w:tc>
        <w:tc>
          <w:tcPr>
            <w:tcW w:w="3536" w:type="dxa"/>
            <w:vAlign w:val="top"/>
          </w:tcPr>
          <w:p>
            <w:pPr>
              <w:pStyle w:val="56"/>
              <w:spacing w:before="115" w:line="219" w:lineRule="auto"/>
              <w:ind w:left="1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委托检验项目申请表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2" w:line="183" w:lineRule="auto"/>
              <w:ind w:left="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2.KDYYJY-BG-22</w:t>
            </w:r>
          </w:p>
        </w:tc>
        <w:tc>
          <w:tcPr>
            <w:tcW w:w="3536" w:type="dxa"/>
            <w:vAlign w:val="top"/>
          </w:tcPr>
          <w:p>
            <w:pPr>
              <w:pStyle w:val="56"/>
              <w:spacing w:before="114" w:line="218" w:lineRule="auto"/>
              <w:ind w:left="1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受委托实验室能力评估表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2" w:line="183" w:lineRule="auto"/>
              <w:ind w:left="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3.KDYYJY-BG-23</w:t>
            </w:r>
          </w:p>
        </w:tc>
        <w:tc>
          <w:tcPr>
            <w:tcW w:w="3536" w:type="dxa"/>
            <w:vAlign w:val="top"/>
          </w:tcPr>
          <w:p>
            <w:pPr>
              <w:pStyle w:val="56"/>
              <w:spacing w:before="114" w:line="219" w:lineRule="auto"/>
              <w:ind w:left="1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委托检验标本登记表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2081" w:type="dxa"/>
            <w:vAlign w:val="top"/>
          </w:tcPr>
          <w:p>
            <w:pPr>
              <w:pStyle w:val="56"/>
              <w:spacing w:before="152" w:line="192" w:lineRule="exact"/>
              <w:rPr>
                <w:rFonts w:hint="eastAsia" w:ascii="仿宋" w:hAnsi="仿宋" w:eastAsia="仿宋" w:cs="仿宋"/>
                <w:sz w:val="24"/>
                <w:szCs w:val="24"/>
                <w:highlight w:val="none"/>
              </w:rPr>
            </w:pPr>
            <w:r>
              <w:rPr>
                <w:rFonts w:hint="eastAsia" w:ascii="仿宋" w:hAnsi="仿宋" w:eastAsia="仿宋" w:cs="仿宋"/>
                <w:spacing w:val="-3"/>
                <w:position w:val="-2"/>
                <w:sz w:val="24"/>
                <w:szCs w:val="24"/>
                <w:highlight w:val="none"/>
              </w:rPr>
              <w:t>4.KDYYJY-BG-24</w:t>
            </w:r>
          </w:p>
        </w:tc>
        <w:tc>
          <w:tcPr>
            <w:tcW w:w="3536" w:type="dxa"/>
            <w:vAlign w:val="top"/>
          </w:tcPr>
          <w:p>
            <w:pPr>
              <w:pStyle w:val="56"/>
              <w:spacing w:before="115" w:line="176"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受委托实验室和项目清单一览表</w:t>
            </w:r>
          </w:p>
        </w:tc>
      </w:tr>
    </w:tbl>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b/>
          <w:color w:val="auto"/>
          <w:sz w:val="28"/>
          <w:szCs w:val="28"/>
          <w:highlight w:val="none"/>
        </w:rPr>
      </w:pPr>
    </w:p>
    <w:p>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color w:val="auto"/>
          <w:sz w:val="28"/>
          <w:szCs w:val="28"/>
          <w:highlight w:val="none"/>
          <w:lang w:eastAsia="zh-CN"/>
        </w:rPr>
        <w:t>其他</w:t>
      </w:r>
      <w:r>
        <w:rPr>
          <w:rFonts w:hint="eastAsia" w:ascii="仿宋" w:hAnsi="仿宋" w:eastAsia="仿宋" w:cs="仿宋"/>
          <w:b/>
          <w:color w:val="auto"/>
          <w:sz w:val="28"/>
          <w:szCs w:val="28"/>
          <w:highlight w:val="none"/>
        </w:rPr>
        <w:t>要求</w:t>
      </w:r>
    </w:p>
    <w:p>
      <w:pPr>
        <w:spacing w:line="360" w:lineRule="auto"/>
        <w:jc w:val="center"/>
        <w:rPr>
          <w:rFonts w:ascii="仿宋" w:hAnsi="仿宋" w:eastAsia="仿宋" w:cs="仿宋"/>
          <w:b/>
          <w:bCs/>
          <w:iCs/>
          <w:color w:val="auto"/>
          <w:sz w:val="24"/>
          <w:highlight w:val="none"/>
          <w:u w:val="single"/>
        </w:rPr>
      </w:pPr>
      <w:r>
        <w:rPr>
          <w:rFonts w:hint="eastAsia" w:ascii="仿宋" w:hAnsi="仿宋" w:eastAsia="仿宋" w:cs="仿宋"/>
          <w:b/>
          <w:color w:val="auto"/>
          <w:sz w:val="28"/>
          <w:szCs w:val="28"/>
          <w:highlight w:val="none"/>
        </w:rPr>
        <w:t>说　明</w:t>
      </w:r>
    </w:p>
    <w:p>
      <w:pPr>
        <w:numPr>
          <w:ilvl w:val="0"/>
          <w:numId w:val="13"/>
        </w:numPr>
        <w:spacing w:line="360" w:lineRule="auto"/>
        <w:rPr>
          <w:rFonts w:ascii="仿宋" w:hAnsi="仿宋" w:eastAsia="仿宋" w:cs="仿宋"/>
          <w:b/>
          <w:bCs/>
          <w:iCs/>
          <w:color w:val="auto"/>
          <w:sz w:val="24"/>
          <w:highlight w:val="none"/>
          <w:u w:val="single"/>
        </w:rPr>
      </w:pPr>
      <w:bookmarkStart w:id="435" w:name="_Toc507399907"/>
      <w:bookmarkStart w:id="436" w:name="_Toc515647832"/>
      <w:bookmarkStart w:id="437" w:name="_Toc32647"/>
      <w:bookmarkStart w:id="438" w:name="_Toc7971"/>
      <w:r>
        <w:rPr>
          <w:rFonts w:hint="eastAsia" w:ascii="仿宋" w:hAnsi="仿宋" w:eastAsia="仿宋" w:cs="仿宋"/>
          <w:b/>
          <w:bCs/>
          <w:iCs/>
          <w:color w:val="auto"/>
          <w:sz w:val="24"/>
          <w:highlight w:val="none"/>
          <w:u w:val="single"/>
          <w:lang w:eastAsia="zh-CN"/>
        </w:rPr>
        <w:t>服务</w:t>
      </w:r>
      <w:r>
        <w:rPr>
          <w:rFonts w:hint="eastAsia" w:ascii="仿宋" w:hAnsi="仿宋" w:eastAsia="仿宋" w:cs="仿宋"/>
          <w:b/>
          <w:bCs/>
          <w:iCs/>
          <w:color w:val="auto"/>
          <w:sz w:val="24"/>
          <w:highlight w:val="none"/>
          <w:u w:val="single"/>
        </w:rPr>
        <w:t>地点：采购人指定地点。</w:t>
      </w:r>
    </w:p>
    <w:p>
      <w:pPr>
        <w:spacing w:line="360" w:lineRule="auto"/>
        <w:rPr>
          <w:rFonts w:ascii="仿宋" w:hAnsi="仿宋" w:cs="仿宋"/>
          <w:b/>
          <w:bCs/>
          <w:iCs/>
          <w:color w:val="auto"/>
          <w:sz w:val="24"/>
          <w:highlight w:val="none"/>
        </w:rPr>
      </w:pPr>
      <w:r>
        <w:rPr>
          <w:rFonts w:hint="eastAsia" w:ascii="仿宋" w:hAnsi="仿宋" w:eastAsia="仿宋" w:cs="仿宋"/>
          <w:b/>
          <w:bCs/>
          <w:iCs/>
          <w:color w:val="auto"/>
          <w:sz w:val="24"/>
          <w:highlight w:val="none"/>
        </w:rPr>
        <w:t>2、</w:t>
      </w:r>
      <w:r>
        <w:rPr>
          <w:rFonts w:hint="eastAsia" w:ascii="仿宋" w:hAnsi="仿宋" w:eastAsia="仿宋" w:cs="仿宋"/>
          <w:b/>
          <w:bCs/>
          <w:iCs/>
          <w:color w:val="auto"/>
          <w:sz w:val="24"/>
          <w:highlight w:val="none"/>
          <w:u w:val="single"/>
        </w:rPr>
        <w:t>中标人应当自发出中标通知书之日起30日内，与采购人签订合同。若第一中标人拒绝签订政府采购合同，将取消中标资格，应当承担相应的法律责任。采购人可以按照评审报告推荐的中标候选人名单排序，确定下一候选人为中标人，也可以重新开展政府采购活动。</w:t>
      </w:r>
    </w:p>
    <w:p>
      <w:pPr>
        <w:pStyle w:val="3"/>
        <w:tabs>
          <w:tab w:val="left" w:pos="0"/>
        </w:tabs>
        <w:spacing w:before="0" w:after="0" w:line="240" w:lineRule="atLeast"/>
        <w:rPr>
          <w:rFonts w:hint="eastAsia" w:ascii="仿宋" w:hAnsi="仿宋" w:eastAsia="仿宋" w:cs="仿宋"/>
          <w:color w:val="auto"/>
          <w:highlight w:val="none"/>
        </w:rPr>
      </w:pPr>
    </w:p>
    <w:p>
      <w:pPr>
        <w:pStyle w:val="3"/>
        <w:tabs>
          <w:tab w:val="left" w:pos="0"/>
        </w:tabs>
        <w:spacing w:before="0" w:after="0" w:line="240" w:lineRule="atLeast"/>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3"/>
        <w:tabs>
          <w:tab w:val="left" w:pos="0"/>
        </w:tabs>
        <w:spacing w:before="0" w:after="0" w:line="240" w:lineRule="atLeast"/>
        <w:rPr>
          <w:rFonts w:hint="eastAsia" w:ascii="仿宋" w:hAnsi="仿宋" w:eastAsia="仿宋" w:cs="仿宋"/>
          <w:color w:val="auto"/>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3"/>
        <w:tabs>
          <w:tab w:val="left" w:pos="0"/>
        </w:tabs>
        <w:spacing w:before="0" w:after="0" w:line="240" w:lineRule="atLeast"/>
        <w:rPr>
          <w:rFonts w:hint="eastAsia" w:ascii="仿宋" w:hAnsi="仿宋" w:eastAsia="仿宋" w:cs="仿宋"/>
          <w:color w:val="auto"/>
          <w:highlight w:val="none"/>
        </w:rPr>
      </w:pPr>
    </w:p>
    <w:p>
      <w:pPr>
        <w:rPr>
          <w:rFonts w:hint="eastAsia"/>
          <w:highlight w:val="none"/>
        </w:rPr>
      </w:pPr>
    </w:p>
    <w:p>
      <w:pPr>
        <w:pStyle w:val="3"/>
        <w:tabs>
          <w:tab w:val="left" w:pos="0"/>
        </w:tabs>
        <w:spacing w:before="0" w:after="0" w:line="240" w:lineRule="atLeast"/>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2包--采购需求</w:t>
      </w:r>
    </w:p>
    <w:p>
      <w:pPr>
        <w:pStyle w:val="24"/>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技术服务内容</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甲方将检验标本委托给乙方进行检验；乙方为甲方提供检验报告，并收取甲方检验服务费。</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3373" w:firstLineChars="120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项目需求一览表</w:t>
      </w:r>
    </w:p>
    <w:tbl>
      <w:tblPr>
        <w:tblStyle w:val="27"/>
        <w:tblpPr w:leftFromText="180" w:rightFromText="180" w:vertAnchor="text" w:horzAnchor="page" w:tblpX="940" w:tblpY="474"/>
        <w:tblOverlap w:val="never"/>
        <w:tblW w:w="10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3986"/>
        <w:gridCol w:w="780"/>
        <w:gridCol w:w="4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9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项目名称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（外送）他克莫司药物浓度检测（谷值）</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（外送）抗β2-糖蛋白1抗体定量  （2-GP1-igA, igG, 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（外送）他克莫司药物浓度检测（峰值）</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（外送）内源性凝血因子(FVIII,FIX,FXI,FXII)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（外送）巨细胞病毒igM抗体定量</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（外送）外源性共同途径凝血因子（FII,FV,FVII,FX)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（外送）巨细胞病毒igG抗体定量</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（外送）乙型肝炎病毒拉米夫定耐药基因检测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（外送）食入及吸入过敏原9项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高灵敏度乙肝病毒检测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（外送）肝纤四项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高灵敏度丙肝病毒检测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3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（外送）不孕不育抗体五项  </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（外送）淋巴细胞亚群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溶贫筛查七项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（外送）T淋巴细胞亚群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（外送）EB病毒抗体全套</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（外送）人类白细胞分化抗原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（外送）环孢霉素A药物浓度检测(谷值）</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（外送）转铁蛋白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（外送）环孢霉素A药物浓度检测(峰值）</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(外送)抗精子抗体IgG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（外送）儿茶酚胺(肾上腺素+去甲肾上腺素+多巴胺)</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(外送)抗卵巢抗体IgG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3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（外送）男性不育Y染色体微缺失</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（外送）抗心磷脂抗体IgG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（外送）促红细胞生成素</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（外送）抗心磷脂抗体IgM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398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（外送）病毒性脑炎七项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（外送）抗子宫内膜抗体IgG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（外送）血浆抗凝血酶Ⅲ活性测定</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（外送）总铁结合力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（外送）凝血因子全套</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（外送）万古霉素药物浓度监测（峰值）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（外送）生长激素</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（外送）免疫固定电泳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3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（外送）促肾上腺皮质激素</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（外送）游离轻链定量及比值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（外送）β2微球蛋白</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（外送）白细胞介素6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（外送）铜蓝蛋白 </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（外送）万古霉素药物浓度监测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（外送）遗传代谢病检测</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（外送）万古霉素药物浓度监测（谷值）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（外送）遗传代谢病检测（尿有机酸分析）</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（外送）丙肝病毒基因分型检测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（外送）胰岛素样生长因子-1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（外送）胰岛素样生长因子结合蛋白3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（外送）胰岛素样生长因子结合蛋白3</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（外送）狼疮抗凝物质筛查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（外送）人细小病毒B19-igG抗体检测</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（外送）游离睾酮测定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（外送）人细小病毒B19-igM抗体检测</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（外送）雄烯二酮测定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（外送）丙戊酸药物浓度检测（峰值） </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（外送）β2糖蛋白1抗体测定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（外送）丙戊酸药物浓度检测（谷值）</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（外送）肿瘤坏死因子α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（外送）封闭抗体（流式）</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（外送）白细胞介素10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3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（外送）脑脊液寡克隆区带分析</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（外送）硫酸去氢表雄酮测定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（外送）17α羟孕酮测定</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（外送）丙酮酸测定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（外送）带状疱疹病毒IgM抗体</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4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（外送）葡萄糖6-磷酸脱氢酶缺陷筛查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3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（外送）带状疱疹病毒IgG抗体</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4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（外送）骨髓细胞染色体核型分析</w:t>
            </w:r>
          </w:p>
        </w:tc>
      </w:tr>
    </w:tbl>
    <w:p>
      <w:pPr>
        <w:pStyle w:val="15"/>
        <w:rPr>
          <w:rFonts w:hint="eastAsia"/>
          <w:highlight w:val="none"/>
        </w:rPr>
      </w:pP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资质要求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具有相应经营范围的营业执照副本原件（三合一）；</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default"/>
          <w:strike w:val="0"/>
          <w:dstrike w:val="0"/>
          <w:color w:val="auto"/>
          <w:highlight w:val="none"/>
          <w:lang w:val="en-US" w:eastAsia="zh-CN"/>
        </w:rPr>
      </w:pPr>
      <w:r>
        <w:rPr>
          <w:rFonts w:hint="eastAsia" w:ascii="仿宋" w:hAnsi="仿宋" w:eastAsia="仿宋" w:cs="仿宋"/>
          <w:color w:val="auto"/>
          <w:sz w:val="24"/>
          <w:szCs w:val="24"/>
          <w:highlight w:val="none"/>
          <w:lang w:val="en-US" w:eastAsia="zh-CN"/>
        </w:rPr>
        <w:t>具有《医疗机构临床试验室》相关资质的医学研究机构；</w:t>
      </w:r>
    </w:p>
    <w:p>
      <w:pPr>
        <w:pStyle w:val="15"/>
        <w:ind w:left="0" w:leftChars="0" w:firstLine="0" w:firstLineChars="0"/>
        <w:rPr>
          <w:rFonts w:hint="eastAsia" w:eastAsia="仿宋"/>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val="en-US" w:eastAsia="zh-CN"/>
        </w:rPr>
        <w:t xml:space="preserve"> 3、人员配备:正常满足上述实验室检测项目准确、及时出具报告；人员资质:具有初级及以上医学检验证书。</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预算金额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预算金额100万/年</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期限</w:t>
      </w:r>
      <w:r>
        <w:rPr>
          <w:rFonts w:hint="eastAsia" w:ascii="仿宋" w:hAnsi="仿宋" w:eastAsia="仿宋" w:cs="仿宋"/>
          <w:color w:val="auto"/>
          <w:sz w:val="24"/>
          <w:szCs w:val="24"/>
          <w:highlight w:val="none"/>
          <w:lang w:val="en-US" w:eastAsia="zh-CN"/>
        </w:rPr>
        <w:t>3年，合同一年一签，需满足本实验室《KDYYJY-CX-O8受委托实验室的选择与评估程序》</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五、服务要求</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 xml:space="preserve">乙方定期或不定期以（包括不限于）电子邮件或快递等任一形式发送对账单到甲方指定地址及联系人（甲方联系人；许爱敏 </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"mailto:邮箱∶519202069@gg.com，电话∶18909981658），"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邮箱∶519202069@gg.com，电话∶18909981658）</w:t>
      </w:r>
      <w:r>
        <w:rPr>
          <w:rFonts w:hint="eastAsia" w:ascii="仿宋" w:hAnsi="仿宋" w:eastAsia="仿宋" w:cs="仿宋"/>
          <w:color w:val="auto"/>
          <w:kern w:val="2"/>
          <w:sz w:val="24"/>
          <w:szCs w:val="24"/>
          <w:highlight w:val="none"/>
          <w:lang w:val="en-US" w:eastAsia="zh-CN" w:bidi="ar-SA"/>
        </w:rPr>
        <w:fldChar w:fldCharType="end"/>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2、乙方每周六次到甲方处收取标本。上门服务时间为 周一至周六。</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3、乙方保证按国家检验规范进行操作，并对标本的检验报告承担相应的责任。非因乙方原因导致检验报告错误的，乙方不承担责任。</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4、乙方可将部分项目委托第三方进行检测，乙方就第三方出具的检测结果按本协议约定向甲方承担责任。</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乙方有为甲方保密的义务，在未经甲方同意或授权前提下，乙方不得向甲方及其工作人员以外的任何单位或个人泄露甲方委托检验的项目、检验的内容、检验的结果及患者各项信息，但受检者及其授权代理人查询、咨询其检验项目事宜的除外。</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6、乙方如需召回检验报告的，可通过电话、邮寄、传真、电子邮件、当面告知等任一方式通知甲方召回检验报告，并通过上述形式提供新的检验报告。</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7、乙方需根据甲方送检项目定期提供相应样本质控报告及实验数据，乙方依据甲方需求，对甲方需要进行结果比对的检验项目进行结果比对。</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8、甲乙双方根据不同送检项目及物流时间约定报告回传时间及流程，非特殊情况下由于乙方原因导致报告迟发，样本丢失，损坏等情况由乙方承担相应后果及赔偿责任。</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9、甲乙双方应按危急值报告制度共同管理，出现危急值时，乙方应以电话、短信、邮箱等形式发送至甲方指定的联系方式（甲方联系电话∶18909981658 邮箱∶519202069@qg.com）取得回复后，完成通知义务。</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10、剩余标本（如有）由乙方依据相关法律法规及规定保存、处置，甲方如对检测结果有异议的，应在标本保存期限内（血液检测项目 7 天，病理诊断项目15年）提出</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11、甲方送检的项目录入医院 lis 系统，与乙方系统进行双向对接（即医院lis 系统与公司lis 系统对接），乙方按照要求免费提供所有系统对接软硬件。（接口费投标单位费自行承担）</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六、检验费用</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1、甲方负责向病人收取病人检验费，而乙方按照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新疆维吾尔自治区医疗三级收费</w:t>
      </w:r>
      <w:r>
        <w:rPr>
          <w:rFonts w:hint="eastAsia" w:ascii="仿宋" w:hAnsi="仿宋" w:eastAsia="仿宋" w:cs="仿宋"/>
          <w:color w:val="auto"/>
          <w:sz w:val="24"/>
          <w:szCs w:val="24"/>
          <w:highlight w:val="none"/>
        </w:rPr>
        <w:t>标准根据本条第2款的收费比例向甲方收取委托检验服务费∶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2、各类检验项目的收费比例为∶</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送出项目，</w:t>
      </w:r>
      <w:r>
        <w:rPr>
          <w:rFonts w:hint="eastAsia" w:ascii="仿宋" w:hAnsi="仿宋" w:eastAsia="仿宋" w:cs="仿宋"/>
          <w:color w:val="auto"/>
          <w:sz w:val="24"/>
          <w:szCs w:val="24"/>
          <w:highlight w:val="none"/>
          <w:lang w:val="en-US" w:eastAsia="zh-CN"/>
        </w:rPr>
        <w:t>甲方收入比例为：38%，乙方</w:t>
      </w:r>
      <w:r>
        <w:rPr>
          <w:rFonts w:hint="eastAsia" w:ascii="仿宋" w:hAnsi="仿宋" w:eastAsia="仿宋" w:cs="仿宋"/>
          <w:color w:val="auto"/>
          <w:sz w:val="24"/>
          <w:szCs w:val="24"/>
          <w:highlight w:val="none"/>
        </w:rPr>
        <w:t>收费比例为∶</w:t>
      </w:r>
      <w:r>
        <w:rPr>
          <w:rFonts w:hint="eastAsia" w:ascii="仿宋" w:hAnsi="仿宋" w:eastAsia="仿宋" w:cs="仿宋"/>
          <w:color w:val="auto"/>
          <w:sz w:val="24"/>
          <w:szCs w:val="24"/>
          <w:highlight w:val="none"/>
          <w:u w:val="single"/>
        </w:rPr>
        <w:t xml:space="preserve"> 62 %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送入项目</w:t>
      </w:r>
      <w:r>
        <w:rPr>
          <w:rFonts w:hint="eastAsia" w:ascii="仿宋" w:hAnsi="仿宋" w:eastAsia="仿宋" w:cs="仿宋"/>
          <w:color w:val="auto"/>
          <w:sz w:val="24"/>
          <w:szCs w:val="24"/>
          <w:highlight w:val="none"/>
          <w:lang w:eastAsia="zh-CN"/>
        </w:rPr>
        <w:t>，甲方收入比例为：</w:t>
      </w:r>
      <w:r>
        <w:rPr>
          <w:rFonts w:hint="eastAsia" w:ascii="仿宋" w:hAnsi="仿宋" w:eastAsia="仿宋" w:cs="仿宋"/>
          <w:color w:val="auto"/>
          <w:sz w:val="24"/>
          <w:szCs w:val="24"/>
          <w:highlight w:val="none"/>
          <w:lang w:val="en-US" w:eastAsia="zh-CN"/>
        </w:rPr>
        <w:t>70%，乙方</w:t>
      </w:r>
      <w:r>
        <w:rPr>
          <w:rFonts w:hint="eastAsia" w:ascii="仿宋" w:hAnsi="仿宋" w:eastAsia="仿宋" w:cs="仿宋"/>
          <w:color w:val="auto"/>
          <w:sz w:val="24"/>
          <w:szCs w:val="24"/>
          <w:highlight w:val="none"/>
        </w:rPr>
        <w:t>收费比例为∶</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kern w:val="2"/>
          <w:sz w:val="24"/>
          <w:szCs w:val="24"/>
          <w:highlight w:val="none"/>
          <w:lang w:val="en-US" w:eastAsia="zh-CN" w:bidi="ar-SA"/>
        </w:rPr>
        <w:t>、付款方式</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color w:val="auto"/>
          <w:sz w:val="24"/>
          <w:szCs w:val="24"/>
          <w:highlight w:val="none"/>
        </w:rPr>
        <w:t>1、结算周期∶甲方每三个月核算乙方提供的结算单，进行核算并及时结算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结算金额以实际检测量为准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2、</w:t>
      </w:r>
      <w:r>
        <w:rPr>
          <w:rFonts w:hint="eastAsia" w:ascii="仿宋" w:hAnsi="仿宋" w:eastAsia="仿宋" w:cs="仿宋"/>
          <w:color w:val="auto"/>
          <w:sz w:val="24"/>
          <w:szCs w:val="24"/>
          <w:highlight w:val="none"/>
        </w:rPr>
        <w:t>乙方根据甲方开具的检验申请单，按本协议约定统计检验费用总额后，按照甲方名称作为开票抬头开具相应金额的发票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八、服务商务及技术要求：</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项目实施的履约能力</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可以是履行合约的检测设施和专业技术能力的证明材料</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履行项目能力的运输方案</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w:t>
      </w:r>
      <w:r>
        <w:rPr>
          <w:rFonts w:hint="eastAsia" w:ascii="仿宋" w:hAnsi="仿宋" w:eastAsia="仿宋" w:cs="仿宋"/>
          <w:b w:val="0"/>
          <w:bCs w:val="0"/>
          <w:color w:val="auto"/>
          <w:kern w:val="2"/>
          <w:sz w:val="24"/>
          <w:szCs w:val="24"/>
          <w:highlight w:val="none"/>
          <w:lang w:val="en-US" w:eastAsia="zh-CN"/>
        </w:rPr>
        <w:t>在制定医疗试剂运输方案时，需要考虑多种因素。选择适当的包装材</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料和容器，确保温度环境稳定，并监控运输过程。通过合理控制成本，实</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现试剂的安全、准确和稳定运输。</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履行项目能力的安全防范措施</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供应商根据本项目具体特点及实际需求</w:t>
      </w:r>
      <w:r>
        <w:rPr>
          <w:rFonts w:hint="eastAsia" w:ascii="仿宋" w:hAnsi="仿宋" w:eastAsia="仿宋" w:cs="仿宋"/>
          <w:color w:val="auto"/>
          <w:sz w:val="24"/>
          <w:szCs w:val="24"/>
          <w:highlight w:val="none"/>
          <w:lang w:val="en-US" w:eastAsia="zh-CN"/>
        </w:rPr>
        <w:t>指定相应的检测人员安全防范措施、检测试剂的运输、储存、检测数据的传输、不可预估的突发事件的处理等。</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履行项目能力的目实施方案</w:t>
      </w:r>
    </w:p>
    <w:p>
      <w:pPr>
        <w:tabs>
          <w:tab w:val="left" w:pos="1890"/>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供应商根据本项目具体特点及实际需求提供项目实施方案（实施方案包含管理措施，具体实施流程、</w:t>
      </w:r>
      <w:r>
        <w:rPr>
          <w:rFonts w:hint="eastAsia" w:ascii="仿宋" w:hAnsi="仿宋" w:eastAsia="仿宋" w:cs="仿宋"/>
          <w:color w:val="auto"/>
          <w:sz w:val="24"/>
          <w:szCs w:val="24"/>
          <w:highlight w:val="none"/>
          <w:lang w:val="en-US" w:eastAsia="zh-CN"/>
        </w:rPr>
        <w:t>明确检测时间截点</w:t>
      </w:r>
      <w:r>
        <w:rPr>
          <w:rFonts w:hint="eastAsia" w:ascii="仿宋" w:hAnsi="仿宋" w:eastAsia="仿宋" w:cs="仿宋"/>
          <w:color w:val="auto"/>
          <w:sz w:val="24"/>
          <w:szCs w:val="24"/>
          <w:highlight w:val="none"/>
        </w:rPr>
        <w:t>、进度安排、质量保证措施、风险防范措施等）。</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履行项目能力的岗位及人员配备</w:t>
      </w:r>
    </w:p>
    <w:p>
      <w:pPr>
        <w:tabs>
          <w:tab w:val="left" w:pos="1890"/>
        </w:tabs>
        <w:spacing w:line="440" w:lineRule="exact"/>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供应商需</w:t>
      </w:r>
      <w:r>
        <w:rPr>
          <w:rFonts w:hint="eastAsia" w:ascii="仿宋" w:hAnsi="仿宋" w:eastAsia="仿宋" w:cs="仿宋"/>
          <w:color w:val="auto"/>
          <w:sz w:val="24"/>
          <w:szCs w:val="24"/>
          <w:highlight w:val="none"/>
          <w:lang w:val="en-US" w:eastAsia="zh-CN"/>
        </w:rPr>
        <w:t>合理配置</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val="en-US" w:eastAsia="zh-CN"/>
        </w:rPr>
        <w:t>岗位，工种齐全，人员具备基本检测能力，</w:t>
      </w:r>
      <w:r>
        <w:rPr>
          <w:rFonts w:hint="eastAsia" w:ascii="仿宋" w:hAnsi="仿宋" w:eastAsia="仿宋" w:cs="仿宋"/>
          <w:color w:val="auto"/>
          <w:sz w:val="24"/>
          <w:szCs w:val="24"/>
          <w:highlight w:val="none"/>
        </w:rPr>
        <w:t>现场</w:t>
      </w:r>
      <w:r>
        <w:rPr>
          <w:rFonts w:hint="eastAsia" w:ascii="仿宋" w:hAnsi="仿宋" w:eastAsia="仿宋" w:cs="仿宋"/>
          <w:color w:val="auto"/>
          <w:sz w:val="24"/>
          <w:szCs w:val="24"/>
          <w:highlight w:val="none"/>
          <w:lang w:eastAsia="zh-CN"/>
        </w:rPr>
        <w:t>负责检验的</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需具备医学检验、临床医学等资格证书</w:t>
      </w:r>
      <w:r>
        <w:rPr>
          <w:rFonts w:hint="eastAsia" w:ascii="仿宋" w:hAnsi="仿宋" w:eastAsia="仿宋" w:cs="仿宋"/>
          <w:color w:val="auto"/>
          <w:sz w:val="24"/>
          <w:szCs w:val="24"/>
          <w:highlight w:val="none"/>
        </w:rPr>
        <w:t>（提供证书</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及社保证明加盖公章）。</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履行项目能力的服务承诺</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1、技术质量保证</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1.1严格按需方要求，选派有经验的技术人员，对送样和检测人员免费培训。按时到达现场进行技术指导，并及时向用户带给按合同要求的技术资料和相关数据，在检测完成后，如发现有检测数据质量问题，应及时解决，并给采购人附应对方案、做好检测对象的安抚服务工作。</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1.2严格执行双方签订的技术合同，如有更改务必得到需方的书面认可。</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2、质量信誉保证</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坚持为采购人服务、对采购人负责、让采购人满意的宗旨，保证所供产品加工工艺完善，检测手段完备，保证检测结果各项技术性能均贴合相关国家标准及需方要求。</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3、及时出具检测报告</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具有先进的检测设备，高效的各专业技术人员，能确保严格按合同规定的顺序和时间出具检测报告，按合同规定备齐检测人员及检测设备，以采购人要求的方式为采购人提供检测报告</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包括但不限于以上完成本服务项目的能力</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default"/>
          <w:highlight w:val="none"/>
          <w:lang w:val="en-US" w:eastAsia="zh-CN"/>
        </w:rPr>
      </w:pPr>
      <w:r>
        <w:rPr>
          <w:rFonts w:hint="eastAsia" w:ascii="仿宋" w:hAnsi="仿宋" w:eastAsia="仿宋" w:cs="仿宋"/>
          <w:b/>
          <w:bCs/>
          <w:color w:val="auto"/>
          <w:kern w:val="2"/>
          <w:sz w:val="24"/>
          <w:szCs w:val="24"/>
          <w:highlight w:val="none"/>
          <w:lang w:val="en-US" w:eastAsia="zh-CN"/>
        </w:rPr>
        <w:t>九、验收</w:t>
      </w: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highlight w:val="none"/>
              </w:rPr>
            </w:pPr>
            <w:r>
              <w:rPr>
                <w:rFonts w:hint="eastAsia" w:ascii="仿宋" w:hAnsi="仿宋" w:eastAsia="仿宋" w:cs="仿宋"/>
                <w:spacing w:val="-2"/>
                <w:highlight w:val="none"/>
              </w:rPr>
              <w:t>喀什地区第一人民医院检验科</w:t>
            </w:r>
            <w:r>
              <w:rPr>
                <w:rFonts w:hint="eastAsia" w:ascii="仿宋" w:hAnsi="仿宋" w:eastAsia="仿宋" w:cs="仿宋"/>
                <w:spacing w:val="4"/>
                <w:highlight w:val="none"/>
              </w:rPr>
              <w:t xml:space="preserve"> </w:t>
            </w:r>
            <w:r>
              <w:rPr>
                <w:rFonts w:hint="eastAsia" w:ascii="仿宋" w:hAnsi="仿宋" w:eastAsia="仿宋" w:cs="仿宋"/>
                <w:spacing w:val="-3"/>
                <w:highlight w:val="none"/>
              </w:rPr>
              <w:t>程序文件</w:t>
            </w:r>
          </w:p>
        </w:tc>
        <w:tc>
          <w:tcPr>
            <w:tcW w:w="1842" w:type="dxa"/>
            <w:vAlign w:val="top"/>
          </w:tcPr>
          <w:p>
            <w:pPr>
              <w:pStyle w:val="56"/>
              <w:spacing w:before="49" w:line="214" w:lineRule="auto"/>
              <w:ind w:left="118"/>
              <w:rPr>
                <w:rFonts w:hint="eastAsia" w:ascii="仿宋" w:hAnsi="仿宋" w:eastAsia="仿宋" w:cs="仿宋"/>
                <w:highlight w:val="none"/>
              </w:rPr>
            </w:pPr>
            <w:r>
              <w:rPr>
                <w:rFonts w:hint="eastAsia" w:ascii="仿宋" w:hAnsi="仿宋" w:eastAsia="仿宋" w:cs="仿宋"/>
                <w:spacing w:val="-7"/>
                <w:highlight w:val="none"/>
              </w:rPr>
              <w:t>名称</w:t>
            </w:r>
          </w:p>
        </w:tc>
        <w:tc>
          <w:tcPr>
            <w:tcW w:w="3652" w:type="dxa"/>
            <w:gridSpan w:val="2"/>
            <w:vAlign w:val="top"/>
          </w:tcPr>
          <w:p>
            <w:pPr>
              <w:pStyle w:val="56"/>
              <w:spacing w:before="49" w:line="214" w:lineRule="auto"/>
              <w:ind w:left="157"/>
              <w:rPr>
                <w:rFonts w:hint="eastAsia" w:ascii="仿宋" w:hAnsi="仿宋" w:eastAsia="仿宋" w:cs="仿宋"/>
                <w:highlight w:val="none"/>
              </w:rPr>
            </w:pPr>
            <w:r>
              <w:rPr>
                <w:rFonts w:hint="eastAsia" w:ascii="仿宋" w:hAnsi="仿宋" w:eastAsia="仿宋" w:cs="仿宋"/>
                <w:spacing w:val="-2"/>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1"/>
                <w:highlight w:val="none"/>
              </w:rPr>
            </w:pPr>
          </w:p>
        </w:tc>
        <w:tc>
          <w:tcPr>
            <w:tcW w:w="1842" w:type="dxa"/>
            <w:vAlign w:val="top"/>
          </w:tcPr>
          <w:p>
            <w:pPr>
              <w:pStyle w:val="56"/>
              <w:spacing w:before="48" w:line="212" w:lineRule="auto"/>
              <w:ind w:left="116"/>
              <w:rPr>
                <w:rFonts w:hint="eastAsia" w:ascii="仿宋" w:hAnsi="仿宋" w:eastAsia="仿宋" w:cs="仿宋"/>
                <w:highlight w:val="none"/>
              </w:rPr>
            </w:pPr>
            <w:r>
              <w:rPr>
                <w:rFonts w:hint="eastAsia" w:ascii="仿宋" w:hAnsi="仿宋" w:eastAsia="仿宋" w:cs="仿宋"/>
                <w:spacing w:val="-2"/>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highlight w:val="none"/>
              </w:rPr>
            </w:pPr>
            <w:r>
              <w:rPr>
                <w:rFonts w:hint="eastAsia" w:ascii="仿宋" w:hAnsi="仿宋" w:eastAsia="仿宋" w:cs="仿宋"/>
                <w:spacing w:val="-3"/>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highlight w:val="none"/>
              </w:rPr>
            </w:pPr>
            <w:r>
              <w:rPr>
                <w:rFonts w:hint="eastAsia" w:ascii="仿宋" w:hAnsi="仿宋" w:eastAsia="仿宋" w:cs="仿宋"/>
                <w:spacing w:val="-3"/>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highlight w:val="none"/>
              </w:rPr>
            </w:pPr>
            <w:r>
              <w:rPr>
                <w:rFonts w:hint="eastAsia" w:ascii="仿宋" w:hAnsi="仿宋" w:eastAsia="仿宋" w:cs="仿宋"/>
                <w:spacing w:val="-4"/>
                <w:highlight w:val="none"/>
              </w:rPr>
              <w:t>发行部门</w:t>
            </w:r>
          </w:p>
        </w:tc>
        <w:tc>
          <w:tcPr>
            <w:tcW w:w="2268" w:type="dxa"/>
            <w:vAlign w:val="top"/>
          </w:tcPr>
          <w:p>
            <w:pPr>
              <w:pStyle w:val="56"/>
              <w:spacing w:before="48" w:line="215" w:lineRule="auto"/>
              <w:ind w:left="420"/>
              <w:rPr>
                <w:rFonts w:hint="eastAsia" w:ascii="仿宋" w:hAnsi="仿宋" w:eastAsia="仿宋" w:cs="仿宋"/>
                <w:highlight w:val="none"/>
              </w:rPr>
            </w:pPr>
            <w:r>
              <w:rPr>
                <w:rFonts w:hint="eastAsia" w:ascii="仿宋" w:hAnsi="仿宋" w:eastAsia="仿宋" w:cs="仿宋"/>
                <w:spacing w:val="-2"/>
                <w:highlight w:val="none"/>
              </w:rPr>
              <w:t>检验科管理层</w:t>
            </w:r>
          </w:p>
        </w:tc>
        <w:tc>
          <w:tcPr>
            <w:tcW w:w="1842" w:type="dxa"/>
            <w:vAlign w:val="top"/>
          </w:tcPr>
          <w:p>
            <w:pPr>
              <w:pStyle w:val="56"/>
              <w:spacing w:before="39" w:line="219" w:lineRule="auto"/>
              <w:ind w:left="122"/>
              <w:rPr>
                <w:rFonts w:hint="eastAsia" w:ascii="仿宋" w:hAnsi="仿宋" w:eastAsia="仿宋" w:cs="仿宋"/>
                <w:highlight w:val="none"/>
              </w:rPr>
            </w:pPr>
            <w:r>
              <w:rPr>
                <w:rFonts w:hint="eastAsia" w:ascii="仿宋" w:hAnsi="仿宋" w:eastAsia="仿宋" w:cs="仿宋"/>
                <w:spacing w:val="-3"/>
                <w:highlight w:val="none"/>
              </w:rPr>
              <w:t>总页数/页码</w:t>
            </w:r>
          </w:p>
        </w:tc>
        <w:tc>
          <w:tcPr>
            <w:tcW w:w="2160" w:type="dxa"/>
            <w:vAlign w:val="top"/>
          </w:tcPr>
          <w:p>
            <w:pPr>
              <w:pStyle w:val="56"/>
              <w:spacing w:before="48" w:line="215" w:lineRule="auto"/>
              <w:ind w:left="728"/>
              <w:rPr>
                <w:rFonts w:hint="eastAsia" w:ascii="仿宋" w:hAnsi="仿宋" w:eastAsia="仿宋" w:cs="仿宋"/>
                <w:highlight w:val="none"/>
              </w:rPr>
            </w:pPr>
            <w:r>
              <w:rPr>
                <w:rFonts w:hint="eastAsia" w:ascii="仿宋" w:hAnsi="仿宋" w:eastAsia="仿宋" w:cs="仿宋"/>
                <w:spacing w:val="-7"/>
                <w:highlight w:val="none"/>
              </w:rPr>
              <w:t>共</w:t>
            </w:r>
            <w:r>
              <w:rPr>
                <w:rFonts w:hint="eastAsia" w:ascii="仿宋" w:hAnsi="仿宋" w:eastAsia="仿宋" w:cs="仿宋"/>
                <w:spacing w:val="-49"/>
                <w:highlight w:val="none"/>
              </w:rPr>
              <w:t xml:space="preserve"> </w:t>
            </w:r>
            <w:r>
              <w:rPr>
                <w:rFonts w:hint="eastAsia" w:ascii="仿宋" w:hAnsi="仿宋" w:eastAsia="仿宋" w:cs="仿宋"/>
                <w:spacing w:val="-7"/>
                <w:highlight w:val="none"/>
              </w:rPr>
              <w:t>3</w:t>
            </w:r>
            <w:r>
              <w:rPr>
                <w:rFonts w:hint="eastAsia" w:ascii="仿宋" w:hAnsi="仿宋" w:eastAsia="仿宋" w:cs="仿宋"/>
                <w:spacing w:val="15"/>
                <w:w w:val="101"/>
                <w:highlight w:val="none"/>
              </w:rPr>
              <w:t xml:space="preserve"> </w:t>
            </w:r>
            <w:r>
              <w:rPr>
                <w:rFonts w:hint="eastAsia" w:ascii="仿宋" w:hAnsi="仿宋" w:eastAsia="仿宋" w:cs="仿宋"/>
                <w:spacing w:val="-7"/>
                <w:highlight w:val="none"/>
              </w:rPr>
              <w:t>页</w:t>
            </w:r>
          </w:p>
        </w:tc>
        <w:tc>
          <w:tcPr>
            <w:tcW w:w="1492" w:type="dxa"/>
            <w:vAlign w:val="top"/>
          </w:tcPr>
          <w:p>
            <w:pPr>
              <w:pStyle w:val="56"/>
              <w:spacing w:before="48" w:line="215" w:lineRule="auto"/>
              <w:ind w:left="421"/>
              <w:rPr>
                <w:rFonts w:hint="eastAsia" w:ascii="仿宋" w:hAnsi="仿宋" w:eastAsia="仿宋" w:cs="仿宋"/>
                <w:highlight w:val="none"/>
              </w:rPr>
            </w:pPr>
            <w:r>
              <w:rPr>
                <w:rFonts w:hint="eastAsia" w:ascii="仿宋" w:hAnsi="仿宋" w:eastAsia="仿宋" w:cs="仿宋"/>
                <w:spacing w:val="-13"/>
                <w:highlight w:val="none"/>
              </w:rPr>
              <w:t>第</w:t>
            </w:r>
            <w:r>
              <w:rPr>
                <w:rFonts w:hint="eastAsia" w:ascii="仿宋" w:hAnsi="仿宋" w:eastAsia="仿宋" w:cs="仿宋"/>
                <w:spacing w:val="-32"/>
                <w:highlight w:val="none"/>
              </w:rPr>
              <w:t xml:space="preserve"> </w:t>
            </w:r>
            <w:r>
              <w:rPr>
                <w:rFonts w:hint="eastAsia" w:ascii="仿宋" w:hAnsi="仿宋" w:eastAsia="仿宋" w:cs="仿宋"/>
                <w:spacing w:val="-13"/>
                <w:highlight w:val="none"/>
              </w:rPr>
              <w:t>1页</w:t>
            </w:r>
          </w:p>
        </w:tc>
      </w:tr>
    </w:tbl>
    <w:p>
      <w:pPr>
        <w:pStyle w:val="12"/>
        <w:spacing w:before="91" w:line="219" w:lineRule="auto"/>
        <w:ind w:left="2695"/>
        <w:outlineLvl w:val="0"/>
        <w:rPr>
          <w:rFonts w:hint="eastAsia" w:ascii="仿宋" w:hAnsi="仿宋" w:eastAsia="仿宋" w:cs="仿宋"/>
          <w:sz w:val="28"/>
          <w:szCs w:val="28"/>
          <w:highlight w:val="none"/>
        </w:rPr>
      </w:pPr>
      <w:bookmarkStart w:id="439" w:name="_Toc8826"/>
      <w:r>
        <w:rPr>
          <w:rFonts w:hint="eastAsia" w:ascii="仿宋" w:hAnsi="仿宋" w:eastAsia="仿宋" w:cs="仿宋"/>
          <w:b/>
          <w:bCs/>
          <w:spacing w:val="-4"/>
          <w:sz w:val="28"/>
          <w:szCs w:val="28"/>
          <w:highlight w:val="none"/>
        </w:rPr>
        <w:t>受委托实验室的选择与评估程序</w:t>
      </w:r>
      <w:bookmarkEnd w:id="439"/>
    </w:p>
    <w:p>
      <w:pPr>
        <w:pStyle w:val="12"/>
        <w:spacing w:before="236" w:line="222" w:lineRule="auto"/>
        <w:ind w:left="126"/>
        <w:rPr>
          <w:rFonts w:hint="eastAsia" w:ascii="仿宋" w:hAnsi="仿宋" w:eastAsia="仿宋" w:cs="仿宋"/>
          <w:highlight w:val="none"/>
        </w:rPr>
      </w:pPr>
      <w:r>
        <w:rPr>
          <w:rFonts w:hint="eastAsia" w:ascii="仿宋" w:hAnsi="仿宋" w:eastAsia="仿宋" w:cs="仿宋"/>
          <w:b/>
          <w:bCs/>
          <w:spacing w:val="-20"/>
          <w:highlight w:val="none"/>
        </w:rPr>
        <w:t>一、</w:t>
      </w:r>
      <w:r>
        <w:rPr>
          <w:rFonts w:hint="eastAsia" w:ascii="仿宋" w:hAnsi="仿宋" w:eastAsia="仿宋" w:cs="仿宋"/>
          <w:spacing w:val="-62"/>
          <w:highlight w:val="none"/>
        </w:rPr>
        <w:t xml:space="preserve"> </w:t>
      </w:r>
      <w:r>
        <w:rPr>
          <w:rFonts w:hint="eastAsia" w:ascii="仿宋" w:hAnsi="仿宋" w:eastAsia="仿宋" w:cs="仿宋"/>
          <w:b/>
          <w:bCs/>
          <w:spacing w:val="-20"/>
          <w:highlight w:val="none"/>
        </w:rPr>
        <w:t>目的</w:t>
      </w:r>
    </w:p>
    <w:p>
      <w:pPr>
        <w:pStyle w:val="12"/>
        <w:spacing w:before="183" w:line="218" w:lineRule="auto"/>
        <w:ind w:firstLine="480" w:firstLineChars="200"/>
        <w:rPr>
          <w:rFonts w:hint="eastAsia" w:ascii="仿宋" w:hAnsi="仿宋" w:eastAsia="仿宋" w:cs="仿宋"/>
          <w:highlight w:val="none"/>
        </w:rPr>
      </w:pPr>
      <w:r>
        <w:rPr>
          <w:rFonts w:hint="eastAsia" w:ascii="仿宋" w:hAnsi="仿宋" w:eastAsia="仿宋" w:cs="仿宋"/>
          <w:position w:val="17"/>
          <w:highlight w:val="none"/>
        </w:rPr>
        <w:t>合理选择与评估受委托实验室，确认被委托方的技术能</w:t>
      </w:r>
      <w:r>
        <w:rPr>
          <w:rFonts w:hint="eastAsia" w:ascii="仿宋" w:hAnsi="仿宋" w:eastAsia="仿宋" w:cs="仿宋"/>
          <w:spacing w:val="-1"/>
          <w:position w:val="17"/>
          <w:highlight w:val="none"/>
        </w:rPr>
        <w:t>力能满足检测工作</w:t>
      </w:r>
      <w:r>
        <w:rPr>
          <w:rFonts w:hint="eastAsia" w:ascii="仿宋" w:hAnsi="仿宋" w:eastAsia="仿宋" w:cs="仿宋"/>
          <w:position w:val="17"/>
          <w:highlight w:val="none"/>
        </w:rPr>
        <w:t>的要求，确保检验科外送标本检验结果的质量。</w:t>
      </w:r>
    </w:p>
    <w:p>
      <w:pPr>
        <w:pStyle w:val="12"/>
        <w:spacing w:before="184" w:line="220" w:lineRule="auto"/>
        <w:ind w:left="126"/>
        <w:rPr>
          <w:rFonts w:hint="eastAsia" w:ascii="仿宋" w:hAnsi="仿宋" w:eastAsia="仿宋" w:cs="仿宋"/>
          <w:highlight w:val="none"/>
        </w:rPr>
      </w:pPr>
      <w:r>
        <w:rPr>
          <w:rFonts w:hint="eastAsia" w:ascii="仿宋" w:hAnsi="仿宋" w:eastAsia="仿宋" w:cs="仿宋"/>
          <w:b/>
          <w:bCs/>
          <w:spacing w:val="-6"/>
          <w:highlight w:val="none"/>
        </w:rPr>
        <w:t>二、范围</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适用于有能力进行检验科委托标本检测的实验室，由于检测设备、人员等原因而需要对某些检测项目进行补充检验或外送时所采取的所有委托检验活动。</w:t>
      </w:r>
    </w:p>
    <w:p>
      <w:pPr>
        <w:pStyle w:val="12"/>
        <w:spacing w:before="183" w:line="221" w:lineRule="auto"/>
        <w:ind w:left="122"/>
        <w:rPr>
          <w:rFonts w:hint="eastAsia" w:ascii="仿宋" w:hAnsi="仿宋" w:eastAsia="仿宋" w:cs="仿宋"/>
          <w:highlight w:val="none"/>
        </w:rPr>
      </w:pPr>
      <w:r>
        <w:rPr>
          <w:rFonts w:hint="eastAsia" w:ascii="仿宋" w:hAnsi="仿宋" w:eastAsia="仿宋" w:cs="仿宋"/>
          <w:b/>
          <w:bCs/>
          <w:spacing w:val="-5"/>
          <w:highlight w:val="none"/>
        </w:rPr>
        <w:t>三、职责</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1.科主任负责选择受委托实验室，对委托检测提出要求，并对受委托实验室能力进行评估，监控其服务质量。</w:t>
      </w:r>
    </w:p>
    <w:p>
      <w:pPr>
        <w:pStyle w:val="12"/>
        <w:spacing w:before="185" w:line="219" w:lineRule="auto"/>
        <w:ind w:left="125"/>
        <w:rPr>
          <w:rFonts w:hint="eastAsia" w:ascii="仿宋" w:hAnsi="仿宋" w:eastAsia="仿宋" w:cs="仿宋"/>
          <w:highlight w:val="none"/>
        </w:rPr>
      </w:pPr>
      <w:r>
        <w:rPr>
          <w:rFonts w:hint="eastAsia" w:ascii="仿宋" w:hAnsi="仿宋" w:eastAsia="仿宋" w:cs="仿宋"/>
          <w:spacing w:val="-1"/>
          <w:highlight w:val="none"/>
        </w:rPr>
        <w:t>2.技术负责人负责受委托实验室的能力调查、监控、评审。</w:t>
      </w:r>
    </w:p>
    <w:p>
      <w:pPr>
        <w:pStyle w:val="12"/>
        <w:spacing w:before="183" w:line="218" w:lineRule="auto"/>
        <w:ind w:left="127"/>
        <w:rPr>
          <w:rFonts w:hint="eastAsia" w:ascii="仿宋" w:hAnsi="仿宋" w:eastAsia="仿宋" w:cs="仿宋"/>
          <w:highlight w:val="none"/>
        </w:rPr>
      </w:pPr>
      <w:r>
        <w:rPr>
          <w:rFonts w:hint="eastAsia" w:ascii="仿宋" w:hAnsi="仿宋" w:eastAsia="仿宋" w:cs="仿宋"/>
          <w:spacing w:val="-1"/>
          <w:highlight w:val="none"/>
        </w:rPr>
        <w:t>3.委托检验项目相应的专业组负责受委托检验项目结果的报告及解释。</w:t>
      </w:r>
    </w:p>
    <w:p>
      <w:pPr>
        <w:pStyle w:val="12"/>
        <w:spacing w:before="185" w:line="219" w:lineRule="auto"/>
        <w:ind w:left="121"/>
        <w:rPr>
          <w:rFonts w:hint="eastAsia" w:ascii="仿宋" w:hAnsi="仿宋" w:eastAsia="仿宋" w:cs="仿宋"/>
          <w:highlight w:val="none"/>
        </w:rPr>
      </w:pPr>
      <w:r>
        <w:rPr>
          <w:rFonts w:hint="eastAsia" w:ascii="仿宋" w:hAnsi="仿宋" w:eastAsia="仿宋" w:cs="仿宋"/>
          <w:spacing w:val="-1"/>
          <w:highlight w:val="none"/>
        </w:rPr>
        <w:t>4.医务处负责对申请的委托检验项目进行审批。</w:t>
      </w:r>
    </w:p>
    <w:p>
      <w:pPr>
        <w:pStyle w:val="12"/>
        <w:spacing w:before="183" w:line="218" w:lineRule="auto"/>
        <w:ind w:left="127"/>
        <w:rPr>
          <w:rFonts w:hint="eastAsia" w:ascii="仿宋" w:hAnsi="仿宋" w:eastAsia="仿宋" w:cs="仿宋"/>
          <w:highlight w:val="none"/>
        </w:rPr>
      </w:pPr>
      <w:r>
        <w:rPr>
          <w:rFonts w:hint="eastAsia" w:ascii="仿宋" w:hAnsi="仿宋" w:eastAsia="仿宋" w:cs="仿宋"/>
          <w:spacing w:val="-1"/>
          <w:highlight w:val="none"/>
        </w:rPr>
        <w:t>5.财务科负责对受委托实验室收费价格进行核查。</w:t>
      </w:r>
    </w:p>
    <w:p>
      <w:pPr>
        <w:pStyle w:val="12"/>
        <w:spacing w:before="185" w:line="220" w:lineRule="auto"/>
        <w:ind w:left="145"/>
        <w:rPr>
          <w:rFonts w:hint="eastAsia" w:ascii="仿宋" w:hAnsi="仿宋" w:eastAsia="仿宋" w:cs="仿宋"/>
          <w:highlight w:val="none"/>
        </w:rPr>
      </w:pPr>
      <w:r>
        <w:rPr>
          <w:rFonts w:hint="eastAsia" w:ascii="仿宋" w:hAnsi="仿宋" w:eastAsia="仿宋" w:cs="仿宋"/>
          <w:b/>
          <w:bCs/>
          <w:spacing w:val="-8"/>
          <w:highlight w:val="none"/>
        </w:rPr>
        <w:t>四、工作程序</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1.委托检验项目的申请各专业组组长可根据实际需要对将采取委托检验的项目征求服务对象的意见，选择合适的委托实验室和委托检验项目，填写《委托检验项目申请表》，交由科主任审批。</w:t>
      </w:r>
    </w:p>
    <w:p>
      <w:pPr>
        <w:pStyle w:val="12"/>
        <w:spacing w:before="184" w:line="219" w:lineRule="auto"/>
        <w:ind w:left="125"/>
        <w:rPr>
          <w:rFonts w:hint="eastAsia" w:ascii="仿宋" w:hAnsi="仿宋" w:eastAsia="仿宋" w:cs="仿宋"/>
          <w:highlight w:val="none"/>
        </w:rPr>
      </w:pPr>
      <w:r>
        <w:rPr>
          <w:rFonts w:hint="eastAsia" w:ascii="仿宋" w:hAnsi="仿宋" w:eastAsia="仿宋" w:cs="仿宋"/>
          <w:spacing w:val="-2"/>
          <w:highlight w:val="none"/>
        </w:rPr>
        <w:t>2.被委托方能力调查</w:t>
      </w:r>
    </w:p>
    <w:p>
      <w:pPr>
        <w:pStyle w:val="12"/>
        <w:spacing w:before="183" w:line="360" w:lineRule="auto"/>
        <w:ind w:left="122" w:right="51" w:firstLine="2"/>
        <w:jc w:val="both"/>
        <w:rPr>
          <w:rFonts w:hint="eastAsia" w:ascii="仿宋" w:hAnsi="仿宋" w:eastAsia="仿宋" w:cs="仿宋"/>
          <w:highlight w:val="none"/>
        </w:rPr>
      </w:pPr>
      <w:r>
        <w:rPr>
          <w:rFonts w:hint="eastAsia" w:ascii="仿宋" w:hAnsi="仿宋" w:eastAsia="仿宋" w:cs="仿宋"/>
          <w:spacing w:val="-2"/>
          <w:highlight w:val="none"/>
        </w:rPr>
        <w:t>2.1.技术负责人负责对被委托方能力进行调查。调查内容包括：被委托方实验室的仪器</w:t>
      </w:r>
      <w:r>
        <w:rPr>
          <w:rFonts w:hint="eastAsia" w:ascii="仿宋" w:hAnsi="仿宋" w:eastAsia="仿宋" w:cs="仿宋"/>
          <w:spacing w:val="16"/>
          <w:highlight w:val="none"/>
        </w:rPr>
        <w:t xml:space="preserve"> </w:t>
      </w:r>
      <w:r>
        <w:rPr>
          <w:rFonts w:hint="eastAsia" w:ascii="仿宋" w:hAnsi="仿宋" w:eastAsia="仿宋" w:cs="仿宋"/>
          <w:spacing w:val="-2"/>
          <w:highlight w:val="none"/>
        </w:rPr>
        <w:t>设备状况；环境条件及人员素质；是否通过了实验室认可且认可是否在有效期内；其质</w:t>
      </w:r>
      <w:r>
        <w:rPr>
          <w:rFonts w:hint="eastAsia" w:ascii="仿宋" w:hAnsi="仿宋" w:eastAsia="仿宋" w:cs="仿宋"/>
          <w:spacing w:val="15"/>
          <w:highlight w:val="none"/>
        </w:rPr>
        <w:t xml:space="preserve"> </w:t>
      </w:r>
      <w:r>
        <w:rPr>
          <w:rFonts w:hint="eastAsia" w:ascii="仿宋" w:hAnsi="仿宋" w:eastAsia="仿宋" w:cs="仿宋"/>
          <w:spacing w:val="-4"/>
          <w:highlight w:val="none"/>
        </w:rPr>
        <w:t>量管理体系和受委托项目的质量保证情况（是否参加室间质评，室间质评</w:t>
      </w:r>
      <w:r>
        <w:rPr>
          <w:rFonts w:hint="eastAsia" w:ascii="仿宋" w:hAnsi="仿宋" w:eastAsia="仿宋" w:cs="仿宋"/>
          <w:spacing w:val="-38"/>
          <w:highlight w:val="none"/>
        </w:rPr>
        <w:t xml:space="preserve"> </w:t>
      </w:r>
      <w:r>
        <w:rPr>
          <w:rFonts w:hint="eastAsia" w:ascii="仿宋" w:hAnsi="仿宋" w:eastAsia="仿宋" w:cs="仿宋"/>
          <w:spacing w:val="-4"/>
          <w:highlight w:val="none"/>
        </w:rPr>
        <w:t>PT</w:t>
      </w:r>
      <w:r>
        <w:rPr>
          <w:rFonts w:hint="eastAsia" w:ascii="仿宋" w:hAnsi="仿宋" w:eastAsia="仿宋" w:cs="仿宋"/>
          <w:spacing w:val="-49"/>
          <w:highlight w:val="none"/>
        </w:rPr>
        <w:t xml:space="preserve"> </w:t>
      </w:r>
      <w:r>
        <w:rPr>
          <w:rFonts w:hint="eastAsia" w:ascii="仿宋" w:hAnsi="仿宋" w:eastAsia="仿宋" w:cs="仿宋"/>
          <w:spacing w:val="-4"/>
          <w:highlight w:val="none"/>
        </w:rPr>
        <w:t>得分≥80%，</w:t>
      </w:r>
      <w:r>
        <w:rPr>
          <w:rFonts w:hint="eastAsia" w:ascii="仿宋" w:hAnsi="仿宋" w:eastAsia="仿宋" w:cs="仿宋"/>
          <w:highlight w:val="none"/>
        </w:rPr>
        <w:t xml:space="preserve"> </w:t>
      </w:r>
      <w:r>
        <w:rPr>
          <w:rFonts w:hint="eastAsia" w:ascii="仿宋" w:hAnsi="仿宋" w:eastAsia="仿宋" w:cs="仿宋"/>
          <w:spacing w:val="1"/>
          <w:highlight w:val="none"/>
        </w:rPr>
        <w:t>是否按要求开展室内质控，每月向实验室提供必要的室内质控检测证明材料</w:t>
      </w:r>
      <w:r>
        <w:rPr>
          <w:rFonts w:hint="eastAsia" w:ascii="仿宋" w:hAnsi="仿宋" w:eastAsia="仿宋" w:cs="仿宋"/>
          <w:spacing w:val="-50"/>
          <w:highlight w:val="none"/>
        </w:rPr>
        <w:t>）；</w:t>
      </w:r>
      <w:r>
        <w:rPr>
          <w:rFonts w:hint="eastAsia" w:ascii="仿宋" w:hAnsi="仿宋" w:eastAsia="仿宋" w:cs="仿宋"/>
          <w:spacing w:val="1"/>
          <w:highlight w:val="none"/>
        </w:rPr>
        <w:t>是否有</w:t>
      </w:r>
      <w:r>
        <w:rPr>
          <w:rFonts w:hint="eastAsia" w:ascii="仿宋" w:hAnsi="仿宋" w:eastAsia="仿宋" w:cs="仿宋"/>
          <w:spacing w:val="-1"/>
          <w:highlight w:val="none"/>
        </w:rPr>
        <w:t>能力在规定时间内完成被委托检测任务等。</w:t>
      </w:r>
    </w:p>
    <w:p>
      <w:pPr>
        <w:pStyle w:val="12"/>
        <w:spacing w:before="183" w:line="468" w:lineRule="exact"/>
        <w:ind w:left="125"/>
        <w:rPr>
          <w:rFonts w:hint="eastAsia" w:ascii="仿宋" w:hAnsi="仿宋" w:eastAsia="仿宋" w:cs="仿宋"/>
          <w:highlight w:val="none"/>
        </w:rPr>
      </w:pPr>
      <w:r>
        <w:rPr>
          <w:rFonts w:hint="eastAsia" w:ascii="仿宋" w:hAnsi="仿宋" w:eastAsia="仿宋" w:cs="仿宋"/>
          <w:spacing w:val="-2"/>
          <w:position w:val="17"/>
          <w:highlight w:val="none"/>
        </w:rPr>
        <w:t>2.2.若受委托方是对各个学科的复杂检验提供意见和解释的顾问，要求其至少是</w:t>
      </w:r>
      <w:r>
        <w:rPr>
          <w:rFonts w:hint="eastAsia" w:ascii="仿宋" w:hAnsi="仿宋" w:eastAsia="仿宋" w:cs="仿宋"/>
          <w:spacing w:val="-4"/>
          <w:highlight w:val="none"/>
        </w:rPr>
        <w:t>本地区在本专业领域里具有权威地位的专家。</w:t>
      </w:r>
    </w:p>
    <w:p>
      <w:pPr>
        <w:pStyle w:val="12"/>
        <w:spacing w:before="183" w:line="219" w:lineRule="auto"/>
        <w:ind w:left="125"/>
        <w:rPr>
          <w:rFonts w:hint="eastAsia" w:ascii="仿宋" w:hAnsi="仿宋" w:eastAsia="仿宋" w:cs="仿宋"/>
          <w:highlight w:val="none"/>
        </w:rPr>
      </w:pPr>
      <w:r>
        <w:rPr>
          <w:rFonts w:hint="eastAsia" w:ascii="仿宋" w:hAnsi="仿宋" w:eastAsia="仿宋" w:cs="仿宋"/>
          <w:spacing w:val="-1"/>
          <w:highlight w:val="none"/>
        </w:rPr>
        <w:t>2.3.技术负责人将受委托实验室能力调查情况上报检验科主任。</w:t>
      </w:r>
    </w:p>
    <w:p>
      <w:pPr>
        <w:spacing w:line="219" w:lineRule="auto"/>
        <w:rPr>
          <w:rFonts w:hint="eastAsia" w:ascii="仿宋" w:hAnsi="仿宋" w:eastAsia="仿宋" w:cs="仿宋"/>
          <w:highlight w:val="none"/>
        </w:rPr>
      </w:pP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highlight w:val="none"/>
              </w:rPr>
            </w:pPr>
            <w:r>
              <w:rPr>
                <w:rFonts w:hint="eastAsia" w:ascii="仿宋" w:hAnsi="仿宋" w:eastAsia="仿宋" w:cs="仿宋"/>
                <w:spacing w:val="-2"/>
                <w:highlight w:val="none"/>
              </w:rPr>
              <w:t>喀什地区第一人民医院检验科</w:t>
            </w:r>
            <w:r>
              <w:rPr>
                <w:rFonts w:hint="eastAsia" w:ascii="仿宋" w:hAnsi="仿宋" w:eastAsia="仿宋" w:cs="仿宋"/>
                <w:spacing w:val="4"/>
                <w:highlight w:val="none"/>
              </w:rPr>
              <w:t xml:space="preserve"> </w:t>
            </w:r>
            <w:r>
              <w:rPr>
                <w:rFonts w:hint="eastAsia" w:ascii="仿宋" w:hAnsi="仿宋" w:eastAsia="仿宋" w:cs="仿宋"/>
                <w:spacing w:val="-3"/>
                <w:highlight w:val="none"/>
              </w:rPr>
              <w:t>程序文件</w:t>
            </w:r>
          </w:p>
        </w:tc>
        <w:tc>
          <w:tcPr>
            <w:tcW w:w="1842" w:type="dxa"/>
            <w:vAlign w:val="top"/>
          </w:tcPr>
          <w:p>
            <w:pPr>
              <w:pStyle w:val="56"/>
              <w:spacing w:before="49" w:line="214" w:lineRule="auto"/>
              <w:ind w:left="118"/>
              <w:rPr>
                <w:rFonts w:hint="eastAsia" w:ascii="仿宋" w:hAnsi="仿宋" w:eastAsia="仿宋" w:cs="仿宋"/>
                <w:highlight w:val="none"/>
              </w:rPr>
            </w:pPr>
            <w:r>
              <w:rPr>
                <w:rFonts w:hint="eastAsia" w:ascii="仿宋" w:hAnsi="仿宋" w:eastAsia="仿宋" w:cs="仿宋"/>
                <w:spacing w:val="-7"/>
                <w:highlight w:val="none"/>
              </w:rPr>
              <w:t>名称</w:t>
            </w:r>
          </w:p>
        </w:tc>
        <w:tc>
          <w:tcPr>
            <w:tcW w:w="3652" w:type="dxa"/>
            <w:gridSpan w:val="2"/>
            <w:vAlign w:val="top"/>
          </w:tcPr>
          <w:p>
            <w:pPr>
              <w:pStyle w:val="56"/>
              <w:spacing w:before="49" w:line="214" w:lineRule="auto"/>
              <w:ind w:left="157"/>
              <w:rPr>
                <w:rFonts w:hint="eastAsia" w:ascii="仿宋" w:hAnsi="仿宋" w:eastAsia="仿宋" w:cs="仿宋"/>
                <w:highlight w:val="none"/>
              </w:rPr>
            </w:pPr>
            <w:r>
              <w:rPr>
                <w:rFonts w:hint="eastAsia" w:ascii="仿宋" w:hAnsi="仿宋" w:eastAsia="仿宋" w:cs="仿宋"/>
                <w:spacing w:val="-2"/>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1"/>
                <w:highlight w:val="none"/>
              </w:rPr>
            </w:pPr>
          </w:p>
        </w:tc>
        <w:tc>
          <w:tcPr>
            <w:tcW w:w="1842" w:type="dxa"/>
            <w:vAlign w:val="top"/>
          </w:tcPr>
          <w:p>
            <w:pPr>
              <w:pStyle w:val="56"/>
              <w:spacing w:before="48" w:line="212" w:lineRule="auto"/>
              <w:ind w:left="116"/>
              <w:rPr>
                <w:rFonts w:hint="eastAsia" w:ascii="仿宋" w:hAnsi="仿宋" w:eastAsia="仿宋" w:cs="仿宋"/>
                <w:highlight w:val="none"/>
              </w:rPr>
            </w:pPr>
            <w:r>
              <w:rPr>
                <w:rFonts w:hint="eastAsia" w:ascii="仿宋" w:hAnsi="仿宋" w:eastAsia="仿宋" w:cs="仿宋"/>
                <w:spacing w:val="-2"/>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highlight w:val="none"/>
              </w:rPr>
            </w:pPr>
            <w:r>
              <w:rPr>
                <w:rFonts w:hint="eastAsia" w:ascii="仿宋" w:hAnsi="仿宋" w:eastAsia="仿宋" w:cs="仿宋"/>
                <w:spacing w:val="-3"/>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highlight w:val="none"/>
              </w:rPr>
            </w:pPr>
            <w:r>
              <w:rPr>
                <w:rFonts w:hint="eastAsia" w:ascii="仿宋" w:hAnsi="仿宋" w:eastAsia="仿宋" w:cs="仿宋"/>
                <w:spacing w:val="-3"/>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highlight w:val="none"/>
              </w:rPr>
            </w:pPr>
            <w:r>
              <w:rPr>
                <w:rFonts w:hint="eastAsia" w:ascii="仿宋" w:hAnsi="仿宋" w:eastAsia="仿宋" w:cs="仿宋"/>
                <w:spacing w:val="-4"/>
                <w:highlight w:val="none"/>
              </w:rPr>
              <w:t>发行部门</w:t>
            </w:r>
          </w:p>
        </w:tc>
        <w:tc>
          <w:tcPr>
            <w:tcW w:w="2268" w:type="dxa"/>
            <w:vAlign w:val="top"/>
          </w:tcPr>
          <w:p>
            <w:pPr>
              <w:pStyle w:val="56"/>
              <w:spacing w:before="48" w:line="215" w:lineRule="auto"/>
              <w:ind w:left="420"/>
              <w:rPr>
                <w:rFonts w:hint="eastAsia" w:ascii="仿宋" w:hAnsi="仿宋" w:eastAsia="仿宋" w:cs="仿宋"/>
                <w:highlight w:val="none"/>
              </w:rPr>
            </w:pPr>
            <w:r>
              <w:rPr>
                <w:rFonts w:hint="eastAsia" w:ascii="仿宋" w:hAnsi="仿宋" w:eastAsia="仿宋" w:cs="仿宋"/>
                <w:spacing w:val="-2"/>
                <w:highlight w:val="none"/>
              </w:rPr>
              <w:t>检验科管理层</w:t>
            </w:r>
          </w:p>
        </w:tc>
        <w:tc>
          <w:tcPr>
            <w:tcW w:w="1842" w:type="dxa"/>
            <w:vAlign w:val="top"/>
          </w:tcPr>
          <w:p>
            <w:pPr>
              <w:pStyle w:val="56"/>
              <w:spacing w:before="39" w:line="219" w:lineRule="auto"/>
              <w:ind w:left="122"/>
              <w:rPr>
                <w:rFonts w:hint="eastAsia" w:ascii="仿宋" w:hAnsi="仿宋" w:eastAsia="仿宋" w:cs="仿宋"/>
                <w:highlight w:val="none"/>
              </w:rPr>
            </w:pPr>
            <w:r>
              <w:rPr>
                <w:rFonts w:hint="eastAsia" w:ascii="仿宋" w:hAnsi="仿宋" w:eastAsia="仿宋" w:cs="仿宋"/>
                <w:spacing w:val="-3"/>
                <w:highlight w:val="none"/>
              </w:rPr>
              <w:t>总页数/页码</w:t>
            </w:r>
          </w:p>
        </w:tc>
        <w:tc>
          <w:tcPr>
            <w:tcW w:w="2160" w:type="dxa"/>
            <w:vAlign w:val="top"/>
          </w:tcPr>
          <w:p>
            <w:pPr>
              <w:pStyle w:val="56"/>
              <w:spacing w:before="48" w:line="215" w:lineRule="auto"/>
              <w:ind w:left="728"/>
              <w:rPr>
                <w:rFonts w:hint="eastAsia" w:ascii="仿宋" w:hAnsi="仿宋" w:eastAsia="仿宋" w:cs="仿宋"/>
                <w:highlight w:val="none"/>
              </w:rPr>
            </w:pPr>
            <w:r>
              <w:rPr>
                <w:rFonts w:hint="eastAsia" w:ascii="仿宋" w:hAnsi="仿宋" w:eastAsia="仿宋" w:cs="仿宋"/>
                <w:spacing w:val="-7"/>
                <w:highlight w:val="none"/>
              </w:rPr>
              <w:t>共</w:t>
            </w:r>
            <w:r>
              <w:rPr>
                <w:rFonts w:hint="eastAsia" w:ascii="仿宋" w:hAnsi="仿宋" w:eastAsia="仿宋" w:cs="仿宋"/>
                <w:spacing w:val="-49"/>
                <w:highlight w:val="none"/>
              </w:rPr>
              <w:t xml:space="preserve"> </w:t>
            </w:r>
            <w:r>
              <w:rPr>
                <w:rFonts w:hint="eastAsia" w:ascii="仿宋" w:hAnsi="仿宋" w:eastAsia="仿宋" w:cs="仿宋"/>
                <w:spacing w:val="-7"/>
                <w:highlight w:val="none"/>
              </w:rPr>
              <w:t>3</w:t>
            </w:r>
            <w:r>
              <w:rPr>
                <w:rFonts w:hint="eastAsia" w:ascii="仿宋" w:hAnsi="仿宋" w:eastAsia="仿宋" w:cs="仿宋"/>
                <w:spacing w:val="15"/>
                <w:w w:val="101"/>
                <w:highlight w:val="none"/>
              </w:rPr>
              <w:t xml:space="preserve"> </w:t>
            </w:r>
            <w:r>
              <w:rPr>
                <w:rFonts w:hint="eastAsia" w:ascii="仿宋" w:hAnsi="仿宋" w:eastAsia="仿宋" w:cs="仿宋"/>
                <w:spacing w:val="-7"/>
                <w:highlight w:val="none"/>
              </w:rPr>
              <w:t>页</w:t>
            </w:r>
          </w:p>
        </w:tc>
        <w:tc>
          <w:tcPr>
            <w:tcW w:w="1492" w:type="dxa"/>
            <w:vAlign w:val="top"/>
          </w:tcPr>
          <w:p>
            <w:pPr>
              <w:pStyle w:val="56"/>
              <w:spacing w:before="48" w:line="215" w:lineRule="auto"/>
              <w:ind w:left="421"/>
              <w:rPr>
                <w:rFonts w:hint="eastAsia" w:ascii="仿宋" w:hAnsi="仿宋" w:eastAsia="仿宋" w:cs="仿宋"/>
                <w:highlight w:val="none"/>
              </w:rPr>
            </w:pPr>
            <w:r>
              <w:rPr>
                <w:rFonts w:hint="eastAsia" w:ascii="仿宋" w:hAnsi="仿宋" w:eastAsia="仿宋" w:cs="仿宋"/>
                <w:spacing w:val="-5"/>
                <w:highlight w:val="none"/>
              </w:rPr>
              <w:t>第</w:t>
            </w:r>
            <w:r>
              <w:rPr>
                <w:rFonts w:hint="eastAsia" w:ascii="仿宋" w:hAnsi="仿宋" w:eastAsia="仿宋" w:cs="仿宋"/>
                <w:spacing w:val="-55"/>
                <w:highlight w:val="none"/>
              </w:rPr>
              <w:t xml:space="preserve"> </w:t>
            </w:r>
            <w:r>
              <w:rPr>
                <w:rFonts w:hint="eastAsia" w:ascii="仿宋" w:hAnsi="仿宋" w:eastAsia="仿宋" w:cs="仿宋"/>
                <w:spacing w:val="-5"/>
                <w:highlight w:val="none"/>
              </w:rPr>
              <w:t>2页</w:t>
            </w:r>
          </w:p>
        </w:tc>
      </w:tr>
    </w:tbl>
    <w:p>
      <w:pPr>
        <w:pStyle w:val="12"/>
        <w:spacing w:before="78" w:line="219" w:lineRule="auto"/>
        <w:ind w:left="127"/>
        <w:rPr>
          <w:rFonts w:hint="eastAsia" w:ascii="仿宋" w:hAnsi="仿宋" w:eastAsia="仿宋" w:cs="仿宋"/>
          <w:highlight w:val="none"/>
        </w:rPr>
      </w:pPr>
      <w:r>
        <w:rPr>
          <w:rFonts w:hint="eastAsia" w:ascii="仿宋" w:hAnsi="仿宋" w:eastAsia="仿宋" w:cs="仿宋"/>
          <w:spacing w:val="-2"/>
          <w:highlight w:val="none"/>
        </w:rPr>
        <w:t>3.委托检验协议签订</w:t>
      </w:r>
    </w:p>
    <w:p>
      <w:pPr>
        <w:pStyle w:val="12"/>
        <w:spacing w:before="182" w:line="360" w:lineRule="auto"/>
        <w:ind w:left="122" w:right="112" w:firstLine="4"/>
        <w:jc w:val="both"/>
        <w:rPr>
          <w:rFonts w:hint="eastAsia" w:ascii="仿宋" w:hAnsi="仿宋" w:eastAsia="仿宋" w:cs="仿宋"/>
          <w:highlight w:val="none"/>
        </w:rPr>
      </w:pPr>
      <w:r>
        <w:rPr>
          <w:rFonts w:hint="eastAsia" w:ascii="仿宋" w:hAnsi="仿宋" w:eastAsia="仿宋" w:cs="仿宋"/>
          <w:spacing w:val="-2"/>
          <w:highlight w:val="none"/>
        </w:rPr>
        <w:t>3.1.与被委托方共同拟定《委托检验合作协议》，协议内容包括：项目名称、内容、整</w:t>
      </w:r>
      <w:r>
        <w:rPr>
          <w:rFonts w:hint="eastAsia" w:ascii="仿宋" w:hAnsi="仿宋" w:eastAsia="仿宋" w:cs="仿宋"/>
          <w:spacing w:val="14"/>
          <w:highlight w:val="none"/>
        </w:rPr>
        <w:t xml:space="preserve"> </w:t>
      </w:r>
      <w:r>
        <w:rPr>
          <w:rFonts w:hint="eastAsia" w:ascii="仿宋" w:hAnsi="仿宋" w:eastAsia="仿宋" w:cs="仿宋"/>
          <w:spacing w:val="-2"/>
          <w:highlight w:val="none"/>
        </w:rPr>
        <w:t>个委托检验过程（包括检验前和检验后）中双方的要求、协议有效期及各自对检验结果</w:t>
      </w:r>
      <w:r>
        <w:rPr>
          <w:rFonts w:hint="eastAsia" w:ascii="仿宋" w:hAnsi="仿宋" w:eastAsia="仿宋" w:cs="仿宋"/>
          <w:spacing w:val="-5"/>
          <w:highlight w:val="none"/>
        </w:rPr>
        <w:t>的解释责任等。</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3.2.委托检验协议由双方管理层代表签字生效，协议书一式六份，双方各执三份，我方三份分别由检验科、医务部、财务科各执一份。</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3.3.每年对《委托检验合作协议》进行评审，若合作协议发生偏离，经技术负责人批准后，以附页形式加以补充。</w:t>
      </w:r>
    </w:p>
    <w:p>
      <w:pPr>
        <w:pStyle w:val="12"/>
        <w:spacing w:before="184" w:line="468" w:lineRule="exact"/>
        <w:ind w:left="127"/>
        <w:rPr>
          <w:rFonts w:hint="eastAsia" w:ascii="仿宋" w:hAnsi="仿宋" w:eastAsia="仿宋" w:cs="仿宋"/>
          <w:highlight w:val="none"/>
        </w:rPr>
      </w:pPr>
      <w:r>
        <w:rPr>
          <w:rFonts w:hint="eastAsia" w:ascii="仿宋" w:hAnsi="仿宋" w:eastAsia="仿宋" w:cs="仿宋"/>
          <w:position w:val="17"/>
          <w:highlight w:val="none"/>
        </w:rPr>
        <w:t>3.4.受委托实验室能力调查报告、委托检验协议（</w:t>
      </w:r>
      <w:r>
        <w:rPr>
          <w:rFonts w:hint="eastAsia" w:ascii="仿宋" w:hAnsi="仿宋" w:eastAsia="仿宋" w:cs="仿宋"/>
          <w:spacing w:val="-1"/>
          <w:position w:val="17"/>
          <w:highlight w:val="none"/>
        </w:rPr>
        <w:t>复印件）等资料检验科应归档保存。</w:t>
      </w:r>
    </w:p>
    <w:p>
      <w:pPr>
        <w:pStyle w:val="12"/>
        <w:spacing w:line="219" w:lineRule="auto"/>
        <w:ind w:left="121"/>
        <w:rPr>
          <w:rFonts w:hint="eastAsia" w:ascii="仿宋" w:hAnsi="仿宋" w:eastAsia="仿宋" w:cs="仿宋"/>
          <w:highlight w:val="none"/>
        </w:rPr>
      </w:pPr>
      <w:r>
        <w:rPr>
          <w:rFonts w:hint="eastAsia" w:ascii="仿宋" w:hAnsi="仿宋" w:eastAsia="仿宋" w:cs="仿宋"/>
          <w:spacing w:val="-1"/>
          <w:highlight w:val="none"/>
        </w:rPr>
        <w:t>4.委托检验项目实施</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4.1.各相关专业组人员负责与被委托实验室根据协议进行标本及报告单交接，认真填写委托检验标本记录本，由双方交接人员确认并签字。</w:t>
      </w:r>
    </w:p>
    <w:p>
      <w:pPr>
        <w:pStyle w:val="12"/>
        <w:spacing w:before="184" w:line="218" w:lineRule="auto"/>
        <w:ind w:left="121"/>
        <w:rPr>
          <w:rFonts w:hint="eastAsia" w:ascii="仿宋" w:hAnsi="仿宋" w:eastAsia="仿宋" w:cs="仿宋"/>
          <w:highlight w:val="none"/>
        </w:rPr>
      </w:pPr>
      <w:r>
        <w:rPr>
          <w:rFonts w:hint="eastAsia" w:ascii="仿宋" w:hAnsi="仿宋" w:eastAsia="仿宋" w:cs="仿宋"/>
          <w:spacing w:val="-1"/>
          <w:highlight w:val="none"/>
        </w:rPr>
        <w:t>4.2.委托检验结果的报告</w:t>
      </w:r>
    </w:p>
    <w:p>
      <w:pPr>
        <w:pStyle w:val="12"/>
        <w:spacing w:before="185" w:line="360" w:lineRule="auto"/>
        <w:ind w:left="121" w:right="32"/>
        <w:rPr>
          <w:rFonts w:hint="eastAsia" w:ascii="仿宋" w:hAnsi="仿宋" w:eastAsia="仿宋" w:cs="仿宋"/>
          <w:highlight w:val="none"/>
        </w:rPr>
      </w:pPr>
      <w:r>
        <w:rPr>
          <w:rFonts w:hint="eastAsia" w:ascii="仿宋" w:hAnsi="仿宋" w:eastAsia="仿宋" w:cs="仿宋"/>
          <w:spacing w:val="-2"/>
          <w:highlight w:val="none"/>
        </w:rPr>
        <w:t xml:space="preserve">4.2.1.委托检验报告由本检验科出具，报告中应包括由委托实验室报告结果的所有必需 </w:t>
      </w:r>
      <w:r>
        <w:rPr>
          <w:rFonts w:hint="eastAsia" w:ascii="仿宋" w:hAnsi="仿宋" w:eastAsia="仿宋" w:cs="仿宋"/>
          <w:spacing w:val="-6"/>
          <w:highlight w:val="none"/>
        </w:rPr>
        <w:t>要素，不得做出任何可能影响临床解释的改动，同时要注明该项目由某委托实验室检测。</w:t>
      </w:r>
      <w:r>
        <w:rPr>
          <w:rFonts w:hint="eastAsia" w:ascii="仿宋" w:hAnsi="仿宋" w:eastAsia="仿宋" w:cs="仿宋"/>
          <w:spacing w:val="14"/>
          <w:highlight w:val="none"/>
        </w:rPr>
        <w:t xml:space="preserve"> </w:t>
      </w:r>
      <w:r>
        <w:rPr>
          <w:rFonts w:hint="eastAsia" w:ascii="仿宋" w:hAnsi="仿宋" w:eastAsia="仿宋" w:cs="仿宋"/>
          <w:spacing w:val="-1"/>
          <w:highlight w:val="none"/>
        </w:rPr>
        <w:t>4.2.2.委托实验室的检验结果若有附加解释</w:t>
      </w:r>
      <w:r>
        <w:rPr>
          <w:rFonts w:hint="eastAsia" w:ascii="仿宋" w:hAnsi="仿宋" w:eastAsia="仿宋" w:cs="仿宋"/>
          <w:spacing w:val="-2"/>
          <w:highlight w:val="none"/>
        </w:rPr>
        <w:t>性评语，应有评论者签名，且评论者应是在</w:t>
      </w:r>
      <w:r>
        <w:rPr>
          <w:rFonts w:hint="eastAsia" w:ascii="仿宋" w:hAnsi="仿宋" w:eastAsia="仿宋" w:cs="仿宋"/>
          <w:spacing w:val="-1"/>
          <w:highlight w:val="none"/>
        </w:rPr>
        <w:t>本科室相关领域里有较权威地位的专业技术人员。</w:t>
      </w:r>
    </w:p>
    <w:p>
      <w:pPr>
        <w:pStyle w:val="12"/>
        <w:spacing w:before="184" w:line="220" w:lineRule="auto"/>
        <w:ind w:left="127"/>
        <w:rPr>
          <w:rFonts w:hint="eastAsia" w:ascii="仿宋" w:hAnsi="仿宋" w:eastAsia="仿宋" w:cs="仿宋"/>
          <w:highlight w:val="none"/>
        </w:rPr>
      </w:pPr>
      <w:r>
        <w:rPr>
          <w:rFonts w:hint="eastAsia" w:ascii="仿宋" w:hAnsi="仿宋" w:eastAsia="仿宋" w:cs="仿宋"/>
          <w:spacing w:val="-2"/>
          <w:highlight w:val="none"/>
        </w:rPr>
        <w:t>5.受委托实验室的定期评审</w:t>
      </w:r>
    </w:p>
    <w:p>
      <w:pPr>
        <w:pStyle w:val="12"/>
        <w:spacing w:before="185" w:line="360" w:lineRule="auto"/>
        <w:ind w:left="121" w:right="32"/>
        <w:rPr>
          <w:rFonts w:hint="eastAsia" w:ascii="仿宋" w:hAnsi="仿宋" w:eastAsia="仿宋" w:cs="仿宋"/>
          <w:spacing w:val="-6"/>
          <w:highlight w:val="none"/>
        </w:rPr>
      </w:pPr>
      <w:r>
        <w:rPr>
          <w:rFonts w:hint="eastAsia" w:ascii="仿宋" w:hAnsi="仿宋" w:eastAsia="仿宋" w:cs="仿宋"/>
          <w:spacing w:val="-6"/>
          <w:highlight w:val="none"/>
        </w:rPr>
        <w:t>5.1.检验科每年对受委托实验室进行一次评审，由技术负责人组织，评审内容包括委托实验室的检验能力和委托协议。</w:t>
      </w:r>
    </w:p>
    <w:p>
      <w:pPr>
        <w:pStyle w:val="12"/>
        <w:spacing w:before="182" w:line="360" w:lineRule="auto"/>
        <w:ind w:left="121" w:right="112" w:firstLine="5"/>
        <w:jc w:val="both"/>
        <w:rPr>
          <w:rFonts w:hint="eastAsia" w:ascii="仿宋" w:hAnsi="仿宋" w:eastAsia="仿宋" w:cs="仿宋"/>
          <w:highlight w:val="none"/>
        </w:rPr>
      </w:pPr>
      <w:r>
        <w:rPr>
          <w:rFonts w:hint="eastAsia" w:ascii="仿宋" w:hAnsi="仿宋" w:eastAsia="仿宋" w:cs="仿宋"/>
          <w:spacing w:val="1"/>
          <w:highlight w:val="none"/>
        </w:rPr>
        <w:t>5.2.检验能力的评审资料来源于平时本院临床科室的意见反馈,通过向临床了解报告的</w:t>
      </w:r>
      <w:r>
        <w:rPr>
          <w:rFonts w:hint="eastAsia" w:ascii="仿宋" w:hAnsi="仿宋" w:eastAsia="仿宋" w:cs="仿宋"/>
          <w:spacing w:val="11"/>
          <w:highlight w:val="none"/>
        </w:rPr>
        <w:t xml:space="preserve"> </w:t>
      </w:r>
      <w:r>
        <w:rPr>
          <w:rFonts w:hint="eastAsia" w:ascii="仿宋" w:hAnsi="仿宋" w:eastAsia="仿宋" w:cs="仿宋"/>
          <w:spacing w:val="-2"/>
          <w:highlight w:val="none"/>
        </w:rPr>
        <w:t>及时性和准确性等方面的意见对受委托实验室的服务能力进行定期评审。对于顾问，可</w:t>
      </w:r>
      <w:r>
        <w:rPr>
          <w:rFonts w:hint="eastAsia" w:ascii="仿宋" w:hAnsi="仿宋" w:eastAsia="仿宋" w:cs="仿宋"/>
          <w:spacing w:val="16"/>
          <w:highlight w:val="none"/>
        </w:rPr>
        <w:t xml:space="preserve"> </w:t>
      </w:r>
      <w:r>
        <w:rPr>
          <w:rFonts w:hint="eastAsia" w:ascii="仿宋" w:hAnsi="仿宋" w:eastAsia="仿宋" w:cs="仿宋"/>
          <w:spacing w:val="-2"/>
          <w:highlight w:val="none"/>
        </w:rPr>
        <w:t>通过其提供意见对患者诊断、治疗及预后的贡献进行监控。保留相关材料作为定期评审</w:t>
      </w:r>
      <w:r>
        <w:rPr>
          <w:rFonts w:hint="eastAsia" w:ascii="仿宋" w:hAnsi="仿宋" w:eastAsia="仿宋" w:cs="仿宋"/>
          <w:spacing w:val="-4"/>
          <w:highlight w:val="none"/>
        </w:rPr>
        <w:t>依据。</w:t>
      </w:r>
    </w:p>
    <w:p>
      <w:pPr>
        <w:pStyle w:val="12"/>
        <w:spacing w:before="184" w:line="360" w:lineRule="auto"/>
        <w:ind w:left="122" w:right="112" w:firstLine="4"/>
        <w:jc w:val="both"/>
        <w:rPr>
          <w:rFonts w:hint="eastAsia" w:ascii="仿宋" w:hAnsi="仿宋" w:eastAsia="仿宋" w:cs="仿宋"/>
          <w:sz w:val="24"/>
          <w:szCs w:val="24"/>
          <w:highlight w:val="none"/>
          <w:lang w:eastAsia="zh-CN"/>
        </w:rPr>
      </w:pPr>
      <w:r>
        <w:rPr>
          <w:rFonts w:hint="eastAsia" w:ascii="仿宋" w:hAnsi="仿宋" w:eastAsia="仿宋" w:cs="仿宋"/>
          <w:spacing w:val="1"/>
          <w:highlight w:val="none"/>
        </w:rPr>
        <w:t>5.3.评审与受委托实验室的协议：由技术负责人组织各管理人员进行,主要对检验前及</w:t>
      </w:r>
      <w:r>
        <w:rPr>
          <w:rFonts w:hint="eastAsia" w:ascii="仿宋" w:hAnsi="仿宋" w:eastAsia="仿宋" w:cs="仿宋"/>
          <w:spacing w:val="14"/>
          <w:highlight w:val="none"/>
        </w:rPr>
        <w:t xml:space="preserve"> </w:t>
      </w:r>
      <w:r>
        <w:rPr>
          <w:rFonts w:hint="eastAsia" w:ascii="仿宋" w:hAnsi="仿宋" w:eastAsia="仿宋" w:cs="仿宋"/>
          <w:spacing w:val="-2"/>
          <w:highlight w:val="none"/>
        </w:rPr>
        <w:t>检验后过程在内的各项要求是否明确、受委托实验室是否能符合各项要求且没有利益冲突、选择的检验程序是否适用于其预期用途、各自对解释检验结果的责任是否规定明确</w:t>
      </w:r>
      <w:r>
        <w:rPr>
          <w:rFonts w:hint="eastAsia" w:ascii="仿宋" w:hAnsi="仿宋" w:eastAsia="仿宋" w:cs="仿宋"/>
          <w:spacing w:val="-2"/>
          <w:highlight w:val="none"/>
          <w:lang w:eastAsia="zh-CN"/>
        </w:rPr>
        <w:t>。</w:t>
      </w:r>
    </w:p>
    <w:p>
      <w:pPr>
        <w:spacing w:line="219" w:lineRule="auto"/>
        <w:rPr>
          <w:rFonts w:hint="eastAsia" w:ascii="仿宋" w:hAnsi="仿宋" w:eastAsia="仿宋" w:cs="仿宋"/>
          <w:sz w:val="24"/>
          <w:szCs w:val="24"/>
          <w:highlight w:val="none"/>
        </w:rPr>
      </w:pP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喀什地区第一人民医院检验科</w:t>
            </w:r>
            <w:r>
              <w:rPr>
                <w:rFonts w:hint="eastAsia" w:ascii="仿宋" w:hAnsi="仿宋" w:eastAsia="仿宋" w:cs="仿宋"/>
                <w:spacing w:val="4"/>
                <w:sz w:val="24"/>
                <w:szCs w:val="24"/>
                <w:highlight w:val="none"/>
              </w:rPr>
              <w:t xml:space="preserve"> </w:t>
            </w:r>
            <w:r>
              <w:rPr>
                <w:rFonts w:hint="eastAsia" w:ascii="仿宋" w:hAnsi="仿宋" w:eastAsia="仿宋" w:cs="仿宋"/>
                <w:spacing w:val="-3"/>
                <w:sz w:val="24"/>
                <w:szCs w:val="24"/>
                <w:highlight w:val="none"/>
              </w:rPr>
              <w:t>程序文件</w:t>
            </w:r>
          </w:p>
        </w:tc>
        <w:tc>
          <w:tcPr>
            <w:tcW w:w="1842" w:type="dxa"/>
            <w:vAlign w:val="top"/>
          </w:tcPr>
          <w:p>
            <w:pPr>
              <w:pStyle w:val="56"/>
              <w:spacing w:before="49" w:line="214" w:lineRule="auto"/>
              <w:ind w:left="11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名称</w:t>
            </w:r>
          </w:p>
        </w:tc>
        <w:tc>
          <w:tcPr>
            <w:tcW w:w="3652" w:type="dxa"/>
            <w:gridSpan w:val="2"/>
            <w:vAlign w:val="top"/>
          </w:tcPr>
          <w:p>
            <w:pPr>
              <w:pStyle w:val="56"/>
              <w:spacing w:before="49" w:line="214" w:lineRule="auto"/>
              <w:ind w:left="15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4"/>
                <w:szCs w:val="24"/>
                <w:highlight w:val="none"/>
              </w:rPr>
            </w:pPr>
          </w:p>
        </w:tc>
        <w:tc>
          <w:tcPr>
            <w:tcW w:w="1842" w:type="dxa"/>
            <w:vAlign w:val="top"/>
          </w:tcPr>
          <w:p>
            <w:pPr>
              <w:pStyle w:val="56"/>
              <w:spacing w:before="48" w:line="212" w:lineRule="auto"/>
              <w:ind w:left="1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发行部门</w:t>
            </w:r>
          </w:p>
        </w:tc>
        <w:tc>
          <w:tcPr>
            <w:tcW w:w="2268" w:type="dxa"/>
            <w:vAlign w:val="top"/>
          </w:tcPr>
          <w:p>
            <w:pPr>
              <w:pStyle w:val="56"/>
              <w:spacing w:before="48" w:line="215" w:lineRule="auto"/>
              <w:ind w:left="4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检验科管理层</w:t>
            </w:r>
          </w:p>
        </w:tc>
        <w:tc>
          <w:tcPr>
            <w:tcW w:w="1842" w:type="dxa"/>
            <w:vAlign w:val="top"/>
          </w:tcPr>
          <w:p>
            <w:pPr>
              <w:pStyle w:val="56"/>
              <w:spacing w:before="39" w:line="219" w:lineRule="auto"/>
              <w:ind w:left="12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总页数/页码</w:t>
            </w:r>
          </w:p>
        </w:tc>
        <w:tc>
          <w:tcPr>
            <w:tcW w:w="2160" w:type="dxa"/>
            <w:vAlign w:val="top"/>
          </w:tcPr>
          <w:p>
            <w:pPr>
              <w:pStyle w:val="56"/>
              <w:spacing w:before="48" w:line="215" w:lineRule="auto"/>
              <w:ind w:left="7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共</w:t>
            </w:r>
            <w:r>
              <w:rPr>
                <w:rFonts w:hint="eastAsia" w:ascii="仿宋" w:hAnsi="仿宋" w:eastAsia="仿宋" w:cs="仿宋"/>
                <w:spacing w:val="-49"/>
                <w:sz w:val="24"/>
                <w:szCs w:val="24"/>
                <w:highlight w:val="none"/>
              </w:rPr>
              <w:t xml:space="preserve"> </w:t>
            </w:r>
            <w:r>
              <w:rPr>
                <w:rFonts w:hint="eastAsia" w:ascii="仿宋" w:hAnsi="仿宋" w:eastAsia="仿宋" w:cs="仿宋"/>
                <w:spacing w:val="-7"/>
                <w:sz w:val="24"/>
                <w:szCs w:val="24"/>
                <w:highlight w:val="none"/>
              </w:rPr>
              <w:t>3</w:t>
            </w:r>
            <w:r>
              <w:rPr>
                <w:rFonts w:hint="eastAsia" w:ascii="仿宋" w:hAnsi="仿宋" w:eastAsia="仿宋" w:cs="仿宋"/>
                <w:spacing w:val="15"/>
                <w:w w:val="101"/>
                <w:sz w:val="24"/>
                <w:szCs w:val="24"/>
                <w:highlight w:val="none"/>
              </w:rPr>
              <w:t xml:space="preserve"> </w:t>
            </w:r>
            <w:r>
              <w:rPr>
                <w:rFonts w:hint="eastAsia" w:ascii="仿宋" w:hAnsi="仿宋" w:eastAsia="仿宋" w:cs="仿宋"/>
                <w:spacing w:val="-7"/>
                <w:sz w:val="24"/>
                <w:szCs w:val="24"/>
                <w:highlight w:val="none"/>
              </w:rPr>
              <w:t>页</w:t>
            </w:r>
          </w:p>
        </w:tc>
        <w:tc>
          <w:tcPr>
            <w:tcW w:w="1492" w:type="dxa"/>
            <w:vAlign w:val="top"/>
          </w:tcPr>
          <w:p>
            <w:pPr>
              <w:pStyle w:val="56"/>
              <w:spacing w:before="48" w:line="215" w:lineRule="auto"/>
              <w:ind w:left="4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第</w:t>
            </w:r>
            <w:r>
              <w:rPr>
                <w:rFonts w:hint="eastAsia"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rPr>
              <w:t>3页</w:t>
            </w:r>
          </w:p>
        </w:tc>
      </w:tr>
    </w:tbl>
    <w:p>
      <w:pPr>
        <w:pStyle w:val="12"/>
        <w:spacing w:before="78" w:line="216" w:lineRule="auto"/>
        <w:ind w:left="124"/>
        <w:rPr>
          <w:rFonts w:hint="eastAsia" w:ascii="仿宋" w:hAnsi="仿宋" w:eastAsia="仿宋" w:cs="仿宋"/>
          <w:sz w:val="24"/>
          <w:szCs w:val="24"/>
          <w:highlight w:val="none"/>
        </w:rPr>
      </w:pPr>
    </w:p>
    <w:p>
      <w:pPr>
        <w:pStyle w:val="12"/>
        <w:spacing w:before="78" w:line="216" w:lineRule="auto"/>
        <w:ind w:left="124"/>
        <w:rPr>
          <w:rFonts w:hint="eastAsia" w:ascii="仿宋" w:hAnsi="仿宋" w:eastAsia="仿宋" w:cs="仿宋"/>
          <w:sz w:val="24"/>
          <w:szCs w:val="24"/>
          <w:highlight w:val="none"/>
        </w:rPr>
      </w:pPr>
      <w:r>
        <w:rPr>
          <w:rFonts w:hint="eastAsia" w:ascii="仿宋" w:hAnsi="仿宋" w:eastAsia="仿宋" w:cs="仿宋"/>
          <w:sz w:val="24"/>
          <w:szCs w:val="24"/>
          <w:highlight w:val="none"/>
        </w:rPr>
        <w:t>等方面进行评审,由质量负责人或其指定人员在服务协议</w:t>
      </w:r>
      <w:r>
        <w:rPr>
          <w:rFonts w:hint="eastAsia" w:ascii="仿宋" w:hAnsi="仿宋" w:eastAsia="仿宋" w:cs="仿宋"/>
          <w:spacing w:val="-1"/>
          <w:sz w:val="24"/>
          <w:szCs w:val="24"/>
          <w:highlight w:val="none"/>
        </w:rPr>
        <w:t>评审单上记录,并归档保存。</w:t>
      </w:r>
    </w:p>
    <w:p>
      <w:pPr>
        <w:spacing w:line="186" w:lineRule="exact"/>
        <w:rPr>
          <w:rFonts w:hint="eastAsia" w:ascii="仿宋" w:hAnsi="仿宋" w:eastAsia="仿宋" w:cs="仿宋"/>
          <w:sz w:val="24"/>
          <w:szCs w:val="24"/>
          <w:highlight w:val="none"/>
        </w:rPr>
      </w:pPr>
    </w:p>
    <w:tbl>
      <w:tblPr>
        <w:tblStyle w:val="57"/>
        <w:tblW w:w="5617" w:type="dxa"/>
        <w:tblInd w:w="1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81"/>
        <w:gridCol w:w="35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2081" w:type="dxa"/>
            <w:vAlign w:val="top"/>
          </w:tcPr>
          <w:p>
            <w:pPr>
              <w:pStyle w:val="56"/>
              <w:spacing w:line="219" w:lineRule="auto"/>
              <w:ind w:left="4"/>
              <w:outlineLvl w:val="0"/>
              <w:rPr>
                <w:rFonts w:hint="eastAsia" w:ascii="仿宋" w:hAnsi="仿宋" w:eastAsia="仿宋" w:cs="仿宋"/>
                <w:sz w:val="24"/>
                <w:szCs w:val="24"/>
                <w:highlight w:val="none"/>
              </w:rPr>
            </w:pPr>
            <w:bookmarkStart w:id="440" w:name="_Toc30691"/>
            <w:r>
              <w:rPr>
                <w:rFonts w:hint="eastAsia" w:ascii="仿宋" w:hAnsi="仿宋" w:eastAsia="仿宋" w:cs="仿宋"/>
                <w:b/>
                <w:bCs/>
                <w:spacing w:val="-4"/>
                <w:sz w:val="24"/>
                <w:szCs w:val="24"/>
                <w:highlight w:val="none"/>
              </w:rPr>
              <w:t>五、支持性文件</w:t>
            </w:r>
            <w:bookmarkEnd w:id="440"/>
          </w:p>
        </w:tc>
        <w:tc>
          <w:tcPr>
            <w:tcW w:w="3536" w:type="dxa"/>
            <w:vAlign w:val="top"/>
          </w:tcPr>
          <w:p>
            <w:pPr>
              <w:rPr>
                <w:rFonts w:hint="eastAsia" w:ascii="仿宋" w:hAnsi="仿宋" w:eastAsia="仿宋" w:cs="仿宋"/>
                <w:sz w:val="24"/>
                <w:szCs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6" w:hRule="atLeast"/>
        </w:trPr>
        <w:tc>
          <w:tcPr>
            <w:tcW w:w="2081" w:type="dxa"/>
            <w:vAlign w:val="top"/>
          </w:tcPr>
          <w:p>
            <w:pPr>
              <w:pStyle w:val="56"/>
              <w:spacing w:before="151" w:line="184" w:lineRule="auto"/>
              <w:ind w:left="1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1.KDYYJY-CX-47</w:t>
            </w:r>
          </w:p>
          <w:p>
            <w:pPr>
              <w:pStyle w:val="56"/>
              <w:spacing w:before="192" w:line="220" w:lineRule="auto"/>
              <w:ind w:left="2"/>
              <w:outlineLvl w:val="0"/>
              <w:rPr>
                <w:rFonts w:hint="eastAsia" w:ascii="仿宋" w:hAnsi="仿宋" w:eastAsia="仿宋" w:cs="仿宋"/>
                <w:sz w:val="24"/>
                <w:szCs w:val="24"/>
                <w:highlight w:val="none"/>
              </w:rPr>
            </w:pPr>
            <w:bookmarkStart w:id="441" w:name="_Toc3406"/>
            <w:r>
              <w:rPr>
                <w:rFonts w:hint="eastAsia" w:ascii="仿宋" w:hAnsi="仿宋" w:eastAsia="仿宋" w:cs="仿宋"/>
                <w:b/>
                <w:bCs/>
                <w:sz w:val="24"/>
                <w:szCs w:val="24"/>
                <w:highlight w:val="none"/>
              </w:rPr>
              <w:t>六、相关记录</w:t>
            </w:r>
            <w:bookmarkEnd w:id="441"/>
          </w:p>
        </w:tc>
        <w:tc>
          <w:tcPr>
            <w:tcW w:w="3536" w:type="dxa"/>
            <w:vAlign w:val="top"/>
          </w:tcPr>
          <w:p>
            <w:pPr>
              <w:pStyle w:val="56"/>
              <w:spacing w:before="114" w:line="218" w:lineRule="auto"/>
              <w:ind w:left="1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结果报告程序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1" w:line="184" w:lineRule="auto"/>
              <w:ind w:left="1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1.KDYYJY-BG-21</w:t>
            </w:r>
          </w:p>
        </w:tc>
        <w:tc>
          <w:tcPr>
            <w:tcW w:w="3536" w:type="dxa"/>
            <w:vAlign w:val="top"/>
          </w:tcPr>
          <w:p>
            <w:pPr>
              <w:pStyle w:val="56"/>
              <w:spacing w:before="115" w:line="219" w:lineRule="auto"/>
              <w:ind w:left="1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委托检验项目申请表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2" w:line="183" w:lineRule="auto"/>
              <w:ind w:left="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2.KDYYJY-BG-22</w:t>
            </w:r>
          </w:p>
        </w:tc>
        <w:tc>
          <w:tcPr>
            <w:tcW w:w="3536" w:type="dxa"/>
            <w:vAlign w:val="top"/>
          </w:tcPr>
          <w:p>
            <w:pPr>
              <w:pStyle w:val="56"/>
              <w:spacing w:before="114" w:line="218" w:lineRule="auto"/>
              <w:ind w:left="1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受委托实验室能力评估表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2" w:line="183" w:lineRule="auto"/>
              <w:ind w:left="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3.KDYYJY-BG-23</w:t>
            </w:r>
          </w:p>
        </w:tc>
        <w:tc>
          <w:tcPr>
            <w:tcW w:w="3536" w:type="dxa"/>
            <w:vAlign w:val="top"/>
          </w:tcPr>
          <w:p>
            <w:pPr>
              <w:pStyle w:val="56"/>
              <w:spacing w:before="114" w:line="219" w:lineRule="auto"/>
              <w:ind w:left="1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委托检验标本登记表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2081" w:type="dxa"/>
            <w:vAlign w:val="top"/>
          </w:tcPr>
          <w:p>
            <w:pPr>
              <w:pStyle w:val="56"/>
              <w:spacing w:before="152" w:line="192" w:lineRule="exact"/>
              <w:rPr>
                <w:rFonts w:hint="eastAsia" w:ascii="仿宋" w:hAnsi="仿宋" w:eastAsia="仿宋" w:cs="仿宋"/>
                <w:sz w:val="24"/>
                <w:szCs w:val="24"/>
                <w:highlight w:val="none"/>
              </w:rPr>
            </w:pPr>
            <w:r>
              <w:rPr>
                <w:rFonts w:hint="eastAsia" w:ascii="仿宋" w:hAnsi="仿宋" w:eastAsia="仿宋" w:cs="仿宋"/>
                <w:spacing w:val="-3"/>
                <w:position w:val="-2"/>
                <w:sz w:val="24"/>
                <w:szCs w:val="24"/>
                <w:highlight w:val="none"/>
              </w:rPr>
              <w:t>4.KDYYJY-BG-24</w:t>
            </w:r>
          </w:p>
        </w:tc>
        <w:tc>
          <w:tcPr>
            <w:tcW w:w="3536" w:type="dxa"/>
            <w:vAlign w:val="top"/>
          </w:tcPr>
          <w:p>
            <w:pPr>
              <w:pStyle w:val="56"/>
              <w:spacing w:before="115" w:line="176"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受委托实验室和项目清单一览表</w:t>
            </w:r>
          </w:p>
        </w:tc>
      </w:tr>
    </w:tbl>
    <w:p>
      <w:pPr>
        <w:numPr>
          <w:ilvl w:val="0"/>
          <w:numId w:val="0"/>
        </w:numPr>
        <w:spacing w:line="360" w:lineRule="auto"/>
        <w:ind w:leftChars="0"/>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二、其他</w:t>
      </w:r>
      <w:r>
        <w:rPr>
          <w:rFonts w:hint="eastAsia" w:ascii="仿宋" w:hAnsi="仿宋" w:eastAsia="仿宋" w:cs="仿宋"/>
          <w:b/>
          <w:color w:val="auto"/>
          <w:sz w:val="28"/>
          <w:szCs w:val="28"/>
          <w:highlight w:val="none"/>
        </w:rPr>
        <w:t>要求</w:t>
      </w:r>
    </w:p>
    <w:p>
      <w:pPr>
        <w:pStyle w:val="24"/>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须具有实验室通过中国合格评定国家认可委员会（CNAS）IS015189认证或投标人取得检测机构资质认定证书CMA或投标人具有有效的《医疗机构执业许可证》或投标人物流标本箱具备GPS定位和温度监控功能，可以实现全过程实时监测或投标人具备物流相关服务产品获得高新技术产品认证或投标人具备远程病理平台，获得高新技术产品资质；</w:t>
      </w:r>
    </w:p>
    <w:p>
      <w:pPr>
        <w:pStyle w:val="24"/>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提供标本检测所需信息系统等信息化工具及技术支持相关方案。</w:t>
      </w:r>
    </w:p>
    <w:p>
      <w:pPr>
        <w:pStyle w:val="15"/>
        <w:numPr>
          <w:ilvl w:val="0"/>
          <w:numId w:val="0"/>
        </w:numPr>
        <w:ind w:leftChars="0"/>
        <w:rPr>
          <w:rFonts w:hint="eastAsia" w:ascii="仿宋" w:hAnsi="仿宋" w:eastAsia="仿宋" w:cs="仿宋"/>
          <w:color w:val="auto"/>
          <w:sz w:val="24"/>
          <w:szCs w:val="24"/>
          <w:highlight w:val="none"/>
        </w:rPr>
      </w:pPr>
    </w:p>
    <w:p>
      <w:pPr>
        <w:spacing w:line="360" w:lineRule="auto"/>
        <w:jc w:val="both"/>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p>
    <w:p>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说　明</w:t>
      </w:r>
    </w:p>
    <w:p>
      <w:pPr>
        <w:spacing w:line="360" w:lineRule="auto"/>
        <w:rPr>
          <w:rFonts w:ascii="仿宋" w:hAnsi="仿宋" w:eastAsia="仿宋" w:cs="仿宋"/>
          <w:b/>
          <w:bCs/>
          <w:iCs/>
          <w:color w:val="auto"/>
          <w:sz w:val="24"/>
          <w:highlight w:val="none"/>
          <w:u w:val="single"/>
        </w:rPr>
      </w:pPr>
    </w:p>
    <w:p>
      <w:pPr>
        <w:numPr>
          <w:ilvl w:val="0"/>
          <w:numId w:val="13"/>
        </w:numPr>
        <w:spacing w:line="360" w:lineRule="auto"/>
        <w:rPr>
          <w:rFonts w:ascii="仿宋" w:hAnsi="仿宋" w:eastAsia="仿宋" w:cs="仿宋"/>
          <w:b/>
          <w:bCs/>
          <w:iCs/>
          <w:color w:val="auto"/>
          <w:sz w:val="24"/>
          <w:highlight w:val="none"/>
          <w:u w:val="single"/>
        </w:rPr>
      </w:pPr>
      <w:r>
        <w:rPr>
          <w:rFonts w:hint="eastAsia" w:ascii="仿宋" w:hAnsi="仿宋" w:eastAsia="仿宋" w:cs="仿宋"/>
          <w:b/>
          <w:bCs/>
          <w:iCs/>
          <w:color w:val="auto"/>
          <w:sz w:val="24"/>
          <w:highlight w:val="none"/>
          <w:u w:val="single"/>
          <w:lang w:eastAsia="zh-CN"/>
        </w:rPr>
        <w:t>服务</w:t>
      </w:r>
      <w:r>
        <w:rPr>
          <w:rFonts w:hint="eastAsia" w:ascii="仿宋" w:hAnsi="仿宋" w:eastAsia="仿宋" w:cs="仿宋"/>
          <w:b/>
          <w:bCs/>
          <w:iCs/>
          <w:color w:val="auto"/>
          <w:sz w:val="24"/>
          <w:highlight w:val="none"/>
          <w:u w:val="single"/>
        </w:rPr>
        <w:t>地点：采购人指定地点。</w:t>
      </w:r>
    </w:p>
    <w:p>
      <w:pPr>
        <w:spacing w:line="360" w:lineRule="auto"/>
        <w:rPr>
          <w:rFonts w:hint="eastAsia"/>
          <w:color w:val="auto"/>
          <w:highlight w:val="none"/>
        </w:rPr>
      </w:pPr>
      <w:r>
        <w:rPr>
          <w:rFonts w:hint="eastAsia" w:ascii="仿宋" w:hAnsi="仿宋" w:eastAsia="仿宋" w:cs="仿宋"/>
          <w:b/>
          <w:bCs/>
          <w:iCs/>
          <w:color w:val="auto"/>
          <w:sz w:val="24"/>
          <w:highlight w:val="none"/>
        </w:rPr>
        <w:t>2、</w:t>
      </w:r>
      <w:r>
        <w:rPr>
          <w:rFonts w:hint="eastAsia" w:ascii="仿宋" w:hAnsi="仿宋" w:eastAsia="仿宋" w:cs="仿宋"/>
          <w:b/>
          <w:bCs/>
          <w:iCs/>
          <w:color w:val="auto"/>
          <w:sz w:val="24"/>
          <w:highlight w:val="none"/>
          <w:u w:val="single"/>
        </w:rPr>
        <w:t>中标人应当自发出中标通知书之日起3</w:t>
      </w:r>
      <w:r>
        <w:rPr>
          <w:rFonts w:hint="eastAsia" w:ascii="仿宋" w:hAnsi="仿宋" w:eastAsia="仿宋" w:cs="仿宋"/>
          <w:b/>
          <w:bCs/>
          <w:iCs/>
          <w:color w:val="auto"/>
          <w:sz w:val="24"/>
          <w:highlight w:val="none"/>
          <w:u w:val="single"/>
          <w:lang w:val="en-US" w:eastAsia="zh-CN"/>
        </w:rPr>
        <w:t>0</w:t>
      </w:r>
      <w:r>
        <w:rPr>
          <w:rFonts w:hint="eastAsia" w:ascii="仿宋" w:hAnsi="仿宋" w:eastAsia="仿宋" w:cs="仿宋"/>
          <w:b/>
          <w:bCs/>
          <w:iCs/>
          <w:color w:val="auto"/>
          <w:sz w:val="24"/>
          <w:highlight w:val="none"/>
          <w:u w:val="single"/>
        </w:rPr>
        <w:t>日内，与采购人签订合同。若第一中标人拒绝签订政府采购合同，将取消中标资格，应当承担相应的法律责任。采购人可以按照评审报告推荐的中标候选人名单排序，确定下一候选人为中标人，也可以重新开展政府采购活动。</w:t>
      </w:r>
    </w:p>
    <w:p>
      <w:pPr>
        <w:pStyle w:val="3"/>
        <w:tabs>
          <w:tab w:val="left" w:pos="0"/>
        </w:tabs>
        <w:spacing w:before="0" w:after="0" w:line="240" w:lineRule="atLeast"/>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rPr>
          <w:rFonts w:hint="eastAsia"/>
          <w:color w:val="auto"/>
          <w:highlight w:val="none"/>
        </w:rPr>
      </w:pPr>
    </w:p>
    <w:p>
      <w:pPr>
        <w:pStyle w:val="3"/>
        <w:tabs>
          <w:tab w:val="left" w:pos="0"/>
        </w:tabs>
        <w:spacing w:before="0" w:after="0" w:line="240" w:lineRule="atLeast"/>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3包---采购需求</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技术服务内容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甲方将检验标本委托给乙方进行检验；乙方为甲方提供检验报告，并收取甲方检验服务费</w:t>
      </w:r>
    </w:p>
    <w:tbl>
      <w:tblPr>
        <w:tblStyle w:val="27"/>
        <w:tblpPr w:leftFromText="180" w:rightFromText="180" w:vertAnchor="text" w:horzAnchor="page" w:tblpX="1185" w:tblpY="554"/>
        <w:tblOverlap w:val="never"/>
        <w:tblW w:w="10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3510"/>
        <w:gridCol w:w="1215"/>
        <w:gridCol w:w="4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kern w:val="0"/>
                <w:sz w:val="18"/>
                <w:szCs w:val="18"/>
                <w:highlight w:val="none"/>
                <w:u w:val="none"/>
                <w:lang w:val="en-US" w:eastAsia="zh-CN" w:bidi="ar"/>
              </w:rPr>
              <w:instrText xml:space="preserve"> HYPERLINK "https://www.sogou.com/link?url=hedJjaC291OPtY8kdpsgmmRFzFBIhMTsaaDsGXdt2Xn26FDhCNBXEEfbDDoUwOQzgYnvSzzsaLM." \t "https://www.sogou.com/_blank" </w:instrText>
            </w:r>
            <w:r>
              <w:rPr>
                <w:rFonts w:hint="eastAsia" w:ascii="宋体" w:hAnsi="宋体" w:eastAsia="宋体" w:cs="宋体"/>
                <w:b w:val="0"/>
                <w:bCs w:val="0"/>
                <w:i w:val="0"/>
                <w:iCs w:val="0"/>
                <w:color w:val="auto"/>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kern w:val="0"/>
                <w:sz w:val="18"/>
                <w:szCs w:val="18"/>
                <w:highlight w:val="none"/>
                <w:u w:val="none"/>
                <w:lang w:val="en-US" w:eastAsia="zh-CN" w:bidi="ar"/>
              </w:rPr>
              <w:t>脊髓性肌肉萎缩症</w:t>
            </w:r>
            <w:r>
              <w:rPr>
                <w:rFonts w:hint="eastAsia" w:ascii="宋体" w:hAnsi="宋体" w:eastAsia="宋体" w:cs="宋体"/>
                <w:b w:val="0"/>
                <w:bCs w:val="0"/>
                <w:i w:val="0"/>
                <w:iCs w:val="0"/>
                <w:color w:val="auto"/>
                <w:kern w:val="0"/>
                <w:sz w:val="18"/>
                <w:szCs w:val="18"/>
                <w:highlight w:val="none"/>
                <w:u w:val="none"/>
                <w:lang w:val="en-US" w:eastAsia="zh-CN" w:bidi="ar"/>
              </w:rPr>
              <w:fldChar w:fldCharType="end"/>
            </w:r>
            <w:r>
              <w:rPr>
                <w:rFonts w:hint="eastAsia" w:ascii="宋体" w:hAnsi="宋体" w:eastAsia="宋体" w:cs="宋体"/>
                <w:b w:val="0"/>
                <w:bCs w:val="0"/>
                <w:i w:val="0"/>
                <w:iCs w:val="0"/>
                <w:color w:val="auto"/>
                <w:kern w:val="0"/>
                <w:sz w:val="18"/>
                <w:szCs w:val="18"/>
                <w:highlight w:val="none"/>
                <w:u w:val="none"/>
                <w:lang w:val="en-US" w:eastAsia="zh-CN" w:bidi="ar"/>
              </w:rPr>
              <w:t>筛查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vertAlign w:val="superscript"/>
                <w:lang w:val="en-US" w:eastAsia="zh-CN" w:bidi="ar"/>
              </w:rPr>
            </w:pPr>
            <w:r>
              <w:rPr>
                <w:rFonts w:hint="eastAsia" w:ascii="宋体" w:hAnsi="宋体" w:eastAsia="宋体" w:cs="宋体"/>
                <w:i w:val="0"/>
                <w:iCs w:val="0"/>
                <w:color w:val="auto"/>
                <w:kern w:val="0"/>
                <w:sz w:val="18"/>
                <w:szCs w:val="18"/>
                <w:highlight w:val="none"/>
                <w:u w:val="none"/>
                <w:lang w:val="en-US" w:eastAsia="zh-CN" w:bidi="ar"/>
              </w:rPr>
              <w:t>PDC-seq</w:t>
            </w:r>
            <w:r>
              <w:rPr>
                <w:rFonts w:hint="eastAsia" w:ascii="宋体" w:hAnsi="宋体" w:eastAsia="宋体" w:cs="宋体"/>
                <w:i w:val="0"/>
                <w:iCs w:val="0"/>
                <w:color w:val="auto"/>
                <w:kern w:val="0"/>
                <w:sz w:val="18"/>
                <w:szCs w:val="18"/>
                <w:highlight w:val="none"/>
                <w:u w:val="none"/>
                <w:vertAlign w:val="superscript"/>
                <w:lang w:val="en-US" w:eastAsia="zh-CN" w:bidi="ar"/>
              </w:rPr>
              <w:t>TMDNA</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RNA病原微生物宏基因检测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单基因遗传病携带者筛查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vertAlign w:val="superscript"/>
                <w:lang w:val="en-US" w:eastAsia="zh-CN" w:bidi="ar"/>
              </w:rPr>
            </w:pPr>
            <w:r>
              <w:rPr>
                <w:rFonts w:hint="eastAsia" w:ascii="宋体" w:hAnsi="宋体" w:eastAsia="宋体" w:cs="宋体"/>
                <w:i w:val="0"/>
                <w:iCs w:val="0"/>
                <w:color w:val="auto"/>
                <w:kern w:val="0"/>
                <w:sz w:val="18"/>
                <w:szCs w:val="18"/>
                <w:highlight w:val="none"/>
                <w:u w:val="none"/>
                <w:lang w:val="en-US" w:eastAsia="zh-CN" w:bidi="ar"/>
              </w:rPr>
              <w:t>PDC-seq</w:t>
            </w:r>
            <w:r>
              <w:rPr>
                <w:rFonts w:hint="eastAsia" w:ascii="宋体" w:hAnsi="宋体" w:eastAsia="宋体" w:cs="宋体"/>
                <w:i w:val="0"/>
                <w:iCs w:val="0"/>
                <w:color w:val="auto"/>
                <w:kern w:val="0"/>
                <w:sz w:val="18"/>
                <w:szCs w:val="18"/>
                <w:highlight w:val="none"/>
                <w:u w:val="none"/>
                <w:vertAlign w:val="superscript"/>
                <w:lang w:val="en-US" w:eastAsia="zh-CN" w:bidi="ar"/>
              </w:rPr>
              <w:t>TMDNA</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DNA+RNA病原微生物宏基因检测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孕妇外周血胎儿游离DNA产前检测</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MMP7检测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孕妇外周血胎儿游离DNA产前检测PLUS</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胆汁酸谱检测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串联质谱遗传代谢病筛查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黄单基因检测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遗传性耳聋基因检测</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遗传性心血管检测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儿童精准用药检测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心源性猝死普筛Panel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新生儿常见遗传病基因筛查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27</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药物浓度检测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常规核型分析/高分辨核型分析</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高血压精准用药检测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低深度全基因组测序（CNV-seq100Kb）</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29</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氯吡格雷精准用药检测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单人全外显子组测序</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30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阿司匹林精准用药检测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家系全外显子组测序</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31</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脂溶性维生素检测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叶酸代谢能力基因检测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32</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水溶性维生素检测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Y 染色体 AZF 微缺失检测</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33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乙型肝炎DNA测定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35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脆性X综合征FMR1基因检测</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34</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丙型肝炎RNA测定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杜氏肌营养不良（DMD-MLPA法）</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35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淋巴细胞微核率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子痫前期筛查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36</w:t>
            </w:r>
          </w:p>
        </w:tc>
        <w:tc>
          <w:tcPr>
            <w:tcW w:w="4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染色体畸变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人乳头瘤病毒基因分型（27型）</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vertAlign w:val="baseline"/>
                <w:lang w:val="en-US" w:eastAsia="zh-CN" w:bidi="ar"/>
              </w:rPr>
            </w:pPr>
            <w:r>
              <w:rPr>
                <w:rFonts w:hint="eastAsia" w:ascii="宋体" w:hAnsi="宋体" w:eastAsia="宋体" w:cs="宋体"/>
                <w:i w:val="0"/>
                <w:iCs w:val="0"/>
                <w:color w:val="auto"/>
                <w:kern w:val="0"/>
                <w:sz w:val="18"/>
                <w:szCs w:val="18"/>
                <w:highlight w:val="none"/>
                <w:u w:val="none"/>
                <w:vertAlign w:val="baseline"/>
                <w:lang w:val="en-US" w:eastAsia="zh-CN" w:bidi="ar"/>
              </w:rPr>
              <w:t>37</w:t>
            </w:r>
          </w:p>
        </w:tc>
        <w:tc>
          <w:tcPr>
            <w:tcW w:w="4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vertAlign w:val="baseline"/>
                <w:lang w:val="en-US" w:eastAsia="zh-CN" w:bidi="ar"/>
              </w:rPr>
            </w:pPr>
            <w:r>
              <w:rPr>
                <w:rFonts w:hint="eastAsia" w:ascii="宋体" w:hAnsi="宋体" w:eastAsia="宋体" w:cs="宋体"/>
                <w:i w:val="0"/>
                <w:iCs w:val="0"/>
                <w:color w:val="auto"/>
                <w:kern w:val="0"/>
                <w:sz w:val="18"/>
                <w:szCs w:val="18"/>
                <w:highlight w:val="none"/>
                <w:u w:val="none"/>
                <w:vertAlign w:val="baseline"/>
                <w:lang w:val="en-US" w:eastAsia="zh-CN" w:bidi="ar"/>
              </w:rPr>
              <w:t>染色体微阵列分析（CMA）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19</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vertAlign w:val="superscript"/>
                <w:lang w:val="en-US" w:eastAsia="zh-CN" w:bidi="ar"/>
              </w:rPr>
            </w:pPr>
            <w:r>
              <w:rPr>
                <w:rFonts w:hint="eastAsia" w:ascii="宋体" w:hAnsi="宋体" w:eastAsia="宋体" w:cs="宋体"/>
                <w:i w:val="0"/>
                <w:iCs w:val="0"/>
                <w:color w:val="auto"/>
                <w:kern w:val="0"/>
                <w:sz w:val="18"/>
                <w:szCs w:val="18"/>
                <w:highlight w:val="none"/>
                <w:u w:val="none"/>
                <w:lang w:val="en-US" w:eastAsia="zh-CN" w:bidi="ar"/>
              </w:rPr>
              <w:t>PDC-seq</w:t>
            </w:r>
            <w:r>
              <w:rPr>
                <w:rFonts w:hint="eastAsia" w:ascii="宋体" w:hAnsi="宋体" w:eastAsia="宋体" w:cs="宋体"/>
                <w:i w:val="0"/>
                <w:iCs w:val="0"/>
                <w:color w:val="auto"/>
                <w:kern w:val="0"/>
                <w:sz w:val="18"/>
                <w:szCs w:val="18"/>
                <w:highlight w:val="none"/>
                <w:u w:val="none"/>
                <w:vertAlign w:val="superscript"/>
                <w:lang w:val="en-US" w:eastAsia="zh-CN" w:bidi="ar"/>
              </w:rPr>
              <w:t>TMDNA</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vertAlign w:val="baseline"/>
                <w:lang w:val="en-US" w:eastAsia="zh-CN" w:bidi="ar"/>
              </w:rPr>
              <w:t>DNA病原微生物宏基因检测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项目需求一览表</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资质要求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具有相应经营范围的营业执照副本原件（三合一）</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具有《医疗机构临床试验室》相关资质的医学研究机构</w:t>
      </w:r>
    </w:p>
    <w:p>
      <w:pPr>
        <w:pStyle w:val="15"/>
        <w:ind w:left="0" w:leftChars="0" w:firstLine="480" w:firstLineChars="200"/>
        <w:rPr>
          <w:rFonts w:hint="default"/>
          <w:highlight w:val="none"/>
          <w:lang w:val="en-US" w:eastAsia="zh-CN"/>
        </w:rPr>
      </w:pPr>
      <w:r>
        <w:rPr>
          <w:rFonts w:hint="eastAsia" w:ascii="仿宋" w:hAnsi="仿宋" w:eastAsia="仿宋" w:cs="仿宋"/>
          <w:b w:val="0"/>
          <w:bCs w:val="0"/>
          <w:color w:val="auto"/>
          <w:sz w:val="24"/>
          <w:szCs w:val="24"/>
          <w:highlight w:val="none"/>
          <w:lang w:val="en-US" w:eastAsia="zh-CN"/>
        </w:rPr>
        <w:t>3、人员配备:正常满足上述实验室检测项目准确、及时出具报告；人员资质:具有初级及以上医学检验证书。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三、预算金额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预算金额63万/年</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四、人员资质要求：</w:t>
      </w:r>
      <w:r>
        <w:rPr>
          <w:rFonts w:hint="eastAsia" w:ascii="仿宋" w:hAnsi="仿宋" w:eastAsia="仿宋" w:cs="仿宋"/>
          <w:color w:val="auto"/>
          <w:kern w:val="2"/>
          <w:sz w:val="24"/>
          <w:szCs w:val="24"/>
          <w:highlight w:val="none"/>
          <w:lang w:val="en-US" w:eastAsia="zh-CN" w:bidi="ar"/>
        </w:rPr>
        <w:t>具有《临床基因扩增检测技术上岗培训合格证》实验室人员3名以上；具有《母婴保健技术培训合格证》人员3名以上；</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期限</w:t>
      </w:r>
      <w:r>
        <w:rPr>
          <w:rFonts w:hint="eastAsia" w:ascii="仿宋" w:hAnsi="仿宋" w:eastAsia="仿宋" w:cs="仿宋"/>
          <w:color w:val="auto"/>
          <w:sz w:val="24"/>
          <w:szCs w:val="24"/>
          <w:highlight w:val="none"/>
          <w:lang w:val="en-US" w:eastAsia="zh-CN"/>
        </w:rPr>
        <w:t>3年，合同一年一签，需满足本实验室《KDYYJY-CX-O8受委托实验室的选择与评估程序》</w:t>
      </w:r>
    </w:p>
    <w:p>
      <w:pPr>
        <w:numPr>
          <w:ilvl w:val="0"/>
          <w:numId w:val="0"/>
        </w:numPr>
        <w:spacing w:line="276"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服务质量: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标本收取：本地有专人收取送检样品和冷链。时间：周一至周日10:00--17:30，如无特殊要求，标本必须在24小时内送达（特殊情况下随时收取，做好标本交接工作）。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标本检测：按照相关技术规范或者标准要求和规定的程序，在规定周期内出具检验检测数据和结果，并保证数据和结果准确、客观、真实。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报告发放：按检测项目时限要求，及时提供检查结果，由专人送达，并做好交接。</w:t>
      </w:r>
    </w:p>
    <w:p>
      <w:pPr>
        <w:pStyle w:val="23"/>
        <w:numPr>
          <w:ilvl w:val="0"/>
          <w:numId w:val="0"/>
        </w:numPr>
        <w:spacing w:line="360" w:lineRule="auto"/>
        <w:ind w:firstLine="480" w:firstLineChars="200"/>
        <w:rPr>
          <w:rFonts w:hint="eastAsia"/>
          <w:highlight w:val="none"/>
        </w:rPr>
      </w:pPr>
      <w:r>
        <w:rPr>
          <w:rFonts w:hint="eastAsia" w:ascii="仿宋" w:hAnsi="仿宋" w:eastAsia="仿宋" w:cs="仿宋"/>
          <w:color w:val="auto"/>
          <w:kern w:val="2"/>
          <w:sz w:val="24"/>
          <w:szCs w:val="24"/>
          <w:highlight w:val="none"/>
          <w:lang w:val="en-US" w:eastAsia="zh-CN" w:bidi="ar"/>
        </w:rPr>
        <w:t>数据统计：我院送检样本检测数据在我院需要时能给予统计和及时反馈。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六、服务需求</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1、</w:t>
      </w:r>
      <w:r>
        <w:rPr>
          <w:rFonts w:hint="eastAsia" w:ascii="仿宋" w:hAnsi="仿宋" w:eastAsia="仿宋" w:cs="仿宋"/>
          <w:color w:val="auto"/>
          <w:sz w:val="24"/>
          <w:szCs w:val="24"/>
          <w:highlight w:val="none"/>
          <w:lang w:bidi="ar"/>
        </w:rPr>
        <w:t>乙方应保证自身的能力和资源能够满足甲方的委托检测需求，包括实验室人员的技能和专业知识，检测方法等。</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2、</w:t>
      </w:r>
      <w:r>
        <w:rPr>
          <w:rFonts w:hint="eastAsia" w:ascii="仿宋" w:hAnsi="仿宋" w:eastAsia="仿宋" w:cs="仿宋"/>
          <w:color w:val="auto"/>
          <w:sz w:val="24"/>
          <w:szCs w:val="24"/>
          <w:highlight w:val="none"/>
          <w:lang w:bidi="ar"/>
        </w:rPr>
        <w:t>乙方保证检验结果准确可靠。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3、</w:t>
      </w:r>
      <w:r>
        <w:rPr>
          <w:rFonts w:hint="eastAsia" w:ascii="仿宋" w:hAnsi="仿宋" w:eastAsia="仿宋" w:cs="仿宋"/>
          <w:color w:val="auto"/>
          <w:sz w:val="24"/>
          <w:szCs w:val="24"/>
          <w:highlight w:val="none"/>
        </w:rPr>
        <w:t>如乙方的检测项目、收费标准、检测报告交付时间等事项发生变更时，应及时向甲方报告变更内容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如未能及时告知甲方，则由乙方承担相应责任。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乙方根据甲方需求，为甲方提供分析前样本的质量控制等相关内容的培训服务。</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5、</w:t>
      </w:r>
      <w:r>
        <w:rPr>
          <w:rFonts w:hint="eastAsia" w:ascii="仿宋" w:hAnsi="仿宋" w:eastAsia="仿宋" w:cs="仿宋"/>
          <w:color w:val="auto"/>
          <w:sz w:val="24"/>
          <w:szCs w:val="24"/>
          <w:highlight w:val="none"/>
          <w:lang w:bidi="ar"/>
        </w:rPr>
        <w:t>乙方需具备所有项目开展所需的合法资质，因乙方不具备资质引起的所有纠纷、相关责任和赔偿及给甲方带来的连带损失，由乙方承担。</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6、</w:t>
      </w:r>
      <w:r>
        <w:rPr>
          <w:rFonts w:hint="eastAsia" w:ascii="仿宋" w:hAnsi="仿宋" w:eastAsia="仿宋" w:cs="仿宋"/>
          <w:color w:val="auto"/>
          <w:kern w:val="0"/>
          <w:sz w:val="24"/>
          <w:szCs w:val="24"/>
          <w:highlight w:val="none"/>
          <w:lang w:bidi="ar"/>
        </w:rPr>
        <w:t>甲方送检的所有检验标本除用于约定检测项目外不得用于其他任何形式的用途，如果有必要进行其他检测，需双方另行商定。乙方有为甲方保密的义务，在未经甲方同意或授权前提下，乙方不得向甲方以外的任何单位或个人泄露甲方委托检验的检测标本信息、检测项目、检验内容、检验结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价格及费用结算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收费价格：送出标本按照新疆医疗标准三级收费标准的</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rPr>
        <w:t>计入甲方检验科收费；送进标本按照新疆医疗标准三级收费标准的</w:t>
      </w:r>
      <w:r>
        <w:rPr>
          <w:rFonts w:hint="eastAsia" w:ascii="仿宋" w:hAnsi="仿宋" w:eastAsia="仿宋" w:cs="仿宋"/>
          <w:color w:val="auto"/>
          <w:sz w:val="24"/>
          <w:szCs w:val="24"/>
          <w:highlight w:val="none"/>
          <w:u w:val="single"/>
        </w:rPr>
        <w:t>70%</w:t>
      </w:r>
      <w:r>
        <w:rPr>
          <w:rFonts w:hint="eastAsia" w:ascii="仿宋" w:hAnsi="仿宋" w:eastAsia="仿宋" w:cs="仿宋"/>
          <w:color w:val="auto"/>
          <w:sz w:val="24"/>
          <w:szCs w:val="24"/>
          <w:highlight w:val="none"/>
        </w:rPr>
        <w:t>计入甲方检验科收费，应每三个月核对清单，进行核算并及时结算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结算金额以实际检测量为准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bidi="ar"/>
        </w:rPr>
        <w:t>2、</w:t>
      </w:r>
      <w:r>
        <w:rPr>
          <w:rFonts w:hint="eastAsia" w:ascii="仿宋" w:hAnsi="仿宋" w:eastAsia="仿宋" w:cs="仿宋"/>
          <w:color w:val="auto"/>
          <w:sz w:val="24"/>
          <w:szCs w:val="24"/>
          <w:highlight w:val="none"/>
          <w:lang w:bidi="ar"/>
        </w:rPr>
        <w:t>业务量的结算：以甲方LIS系统项目检测清单或外送样本登记的签收记录为准。</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八、服务商务及技术要求：</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项目实施的履约能力</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可以是履行合约的检测设施和专业技术能力的证明材料</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履行项目能力的运输方案</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w:t>
      </w:r>
      <w:r>
        <w:rPr>
          <w:rFonts w:hint="eastAsia" w:ascii="仿宋" w:hAnsi="仿宋" w:eastAsia="仿宋" w:cs="仿宋"/>
          <w:b w:val="0"/>
          <w:bCs w:val="0"/>
          <w:color w:val="auto"/>
          <w:kern w:val="2"/>
          <w:sz w:val="24"/>
          <w:szCs w:val="24"/>
          <w:highlight w:val="none"/>
          <w:lang w:val="en-US" w:eastAsia="zh-CN"/>
        </w:rPr>
        <w:t>在制定医疗试剂运输方案时，需要考虑多种因素。选择适当的包装材</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料和容器，确保温度环境稳定，并监控运输过程。通过合理控制成本，实</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现试剂的安全、准确和稳定运输。</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履行项目能力的安全防范措施</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供应商根据本项目具体特点及实际需求</w:t>
      </w:r>
      <w:r>
        <w:rPr>
          <w:rFonts w:hint="eastAsia" w:ascii="仿宋" w:hAnsi="仿宋" w:eastAsia="仿宋" w:cs="仿宋"/>
          <w:color w:val="auto"/>
          <w:sz w:val="24"/>
          <w:szCs w:val="24"/>
          <w:highlight w:val="none"/>
          <w:lang w:val="en-US" w:eastAsia="zh-CN"/>
        </w:rPr>
        <w:t>指定相应的检测人员安全防范措施、检测试剂的运输、储存、检测数据的传输、不可预估的突发事件的处理等。</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履行项目能力的目实施方案</w:t>
      </w:r>
    </w:p>
    <w:p>
      <w:pPr>
        <w:tabs>
          <w:tab w:val="left" w:pos="1890"/>
        </w:tabs>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供应商根据本项目具体特点及实际需求提供项目实施方案（实施方案包含管理措施，具体实施流程、</w:t>
      </w:r>
      <w:r>
        <w:rPr>
          <w:rFonts w:hint="eastAsia" w:ascii="仿宋" w:hAnsi="仿宋" w:eastAsia="仿宋" w:cs="仿宋"/>
          <w:color w:val="auto"/>
          <w:sz w:val="24"/>
          <w:szCs w:val="24"/>
          <w:highlight w:val="none"/>
          <w:lang w:val="en-US" w:eastAsia="zh-CN"/>
        </w:rPr>
        <w:t>明确检测时间截点</w:t>
      </w:r>
      <w:r>
        <w:rPr>
          <w:rFonts w:hint="eastAsia" w:ascii="仿宋" w:hAnsi="仿宋" w:eastAsia="仿宋" w:cs="仿宋"/>
          <w:color w:val="auto"/>
          <w:sz w:val="24"/>
          <w:szCs w:val="24"/>
          <w:highlight w:val="none"/>
        </w:rPr>
        <w:t>、进度安排、质量保证措施、风险防范措施等）。</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履行项目能力的岗位及人员配备</w:t>
      </w:r>
    </w:p>
    <w:p>
      <w:pPr>
        <w:tabs>
          <w:tab w:val="left" w:pos="1890"/>
        </w:tabs>
        <w:spacing w:line="440" w:lineRule="exact"/>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供应商需</w:t>
      </w:r>
      <w:r>
        <w:rPr>
          <w:rFonts w:hint="eastAsia" w:ascii="仿宋" w:hAnsi="仿宋" w:eastAsia="仿宋" w:cs="仿宋"/>
          <w:color w:val="auto"/>
          <w:sz w:val="24"/>
          <w:szCs w:val="24"/>
          <w:highlight w:val="none"/>
          <w:lang w:val="en-US" w:eastAsia="zh-CN"/>
        </w:rPr>
        <w:t>合理配置</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val="en-US" w:eastAsia="zh-CN"/>
        </w:rPr>
        <w:t>岗位，工种齐全，人员具备基本检测能力，</w:t>
      </w:r>
      <w:r>
        <w:rPr>
          <w:rFonts w:hint="eastAsia" w:ascii="仿宋" w:hAnsi="仿宋" w:eastAsia="仿宋" w:cs="仿宋"/>
          <w:color w:val="auto"/>
          <w:sz w:val="24"/>
          <w:szCs w:val="24"/>
          <w:highlight w:val="none"/>
        </w:rPr>
        <w:t>现场</w:t>
      </w:r>
      <w:r>
        <w:rPr>
          <w:rFonts w:hint="eastAsia" w:ascii="仿宋" w:hAnsi="仿宋" w:eastAsia="仿宋" w:cs="仿宋"/>
          <w:color w:val="auto"/>
          <w:sz w:val="24"/>
          <w:szCs w:val="24"/>
          <w:highlight w:val="none"/>
          <w:lang w:eastAsia="zh-CN"/>
        </w:rPr>
        <w:t>负责检验的</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需具备医学检验、临床医学等资格证书</w:t>
      </w:r>
      <w:r>
        <w:rPr>
          <w:rFonts w:hint="eastAsia" w:ascii="仿宋" w:hAnsi="仿宋" w:eastAsia="仿宋" w:cs="仿宋"/>
          <w:color w:val="auto"/>
          <w:sz w:val="24"/>
          <w:szCs w:val="24"/>
          <w:highlight w:val="none"/>
        </w:rPr>
        <w:t>（提供证书</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及社保证明加盖公章）。</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履行项目能力的服务承诺</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1、技术质量保证</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1.1严格按需方要求，选派有经验的技术人员，对送样和检测人员免费培训。按时到达现场进行技术指导，并及时向用户带给按合同要求的技术资料和相关数据，在检测完成后，如发现有检测数据质量问题，应及时解决，并给采购人附应对方案、做好检测对象的安抚服务工作。</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1.2严格执行双方签订的技术合同，如有更改务必得到需方的书面认可。</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2、质量信誉保证</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坚持为采购人服务、对采购人负责、让采购人满意的宗旨，保证所供产品加工工艺完善，检测手段完备，保证检测结果各项技术性能均贴合相关国家标准及需方要求。</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3、及时出具检测报告</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具有先进的检测设备，高效的各专业技术人员，能确保严格按合同规定的顺序和时间出具检测报告，按合同规定备齐检测人员及检测设备，以采购人要求的方式为采购人提供检测报告</w:t>
      </w:r>
    </w:p>
    <w:p>
      <w:pPr>
        <w:pStyle w:val="48"/>
        <w:keepNext w:val="0"/>
        <w:keepLines w:val="0"/>
        <w:pageBreakBefore w:val="0"/>
        <w:widowControl w:val="0"/>
        <w:numPr>
          <w:ilvl w:val="0"/>
          <w:numId w:val="12"/>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履行项目能力的设备能力</w:t>
      </w:r>
    </w:p>
    <w:p>
      <w:pPr>
        <w:tabs>
          <w:tab w:val="left" w:pos="1890"/>
        </w:tabs>
        <w:spacing w:line="440" w:lineRule="exact"/>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供应商根据项目情况结合自身情况提供</w:t>
      </w:r>
      <w:r>
        <w:rPr>
          <w:rFonts w:hint="eastAsia" w:ascii="仿宋" w:hAnsi="仿宋" w:eastAsia="仿宋" w:cs="仿宋"/>
          <w:color w:val="auto"/>
          <w:sz w:val="24"/>
          <w:szCs w:val="24"/>
          <w:highlight w:val="none"/>
          <w:lang w:val="en-US" w:eastAsia="zh-CN"/>
        </w:rPr>
        <w:t>检测设备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检测设备要基本满足招标需求。</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包括但不限于以上完成本服务项目的能力</w:t>
      </w: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p>
    <w:p>
      <w:pPr>
        <w:pStyle w:val="48"/>
        <w:keepNext w:val="0"/>
        <w:keepLines w:val="0"/>
        <w:pageBreakBefore w:val="0"/>
        <w:widowControl w:val="0"/>
        <w:numPr>
          <w:ilvl w:val="0"/>
          <w:numId w:val="0"/>
        </w:numPr>
        <w:kinsoku/>
        <w:wordWrap/>
        <w:overflowPunct/>
        <w:topLinePunct w:val="0"/>
        <w:bidi w:val="0"/>
        <w:snapToGrid w:val="0"/>
        <w:spacing w:before="312" w:beforeLines="100" w:line="360" w:lineRule="exact"/>
        <w:jc w:val="both"/>
        <w:outlineLvl w:val="9"/>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九、验收</w:t>
      </w: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highlight w:val="none"/>
              </w:rPr>
            </w:pPr>
            <w:r>
              <w:rPr>
                <w:rFonts w:hint="eastAsia" w:ascii="仿宋" w:hAnsi="仿宋" w:eastAsia="仿宋" w:cs="仿宋"/>
                <w:spacing w:val="-2"/>
                <w:highlight w:val="none"/>
              </w:rPr>
              <w:t>喀什地区第一人民医院检验科</w:t>
            </w:r>
            <w:r>
              <w:rPr>
                <w:rFonts w:hint="eastAsia" w:ascii="仿宋" w:hAnsi="仿宋" w:eastAsia="仿宋" w:cs="仿宋"/>
                <w:spacing w:val="4"/>
                <w:highlight w:val="none"/>
              </w:rPr>
              <w:t xml:space="preserve"> </w:t>
            </w:r>
            <w:r>
              <w:rPr>
                <w:rFonts w:hint="eastAsia" w:ascii="仿宋" w:hAnsi="仿宋" w:eastAsia="仿宋" w:cs="仿宋"/>
                <w:spacing w:val="-3"/>
                <w:highlight w:val="none"/>
              </w:rPr>
              <w:t>程序文件</w:t>
            </w:r>
          </w:p>
        </w:tc>
        <w:tc>
          <w:tcPr>
            <w:tcW w:w="1842" w:type="dxa"/>
            <w:vAlign w:val="top"/>
          </w:tcPr>
          <w:p>
            <w:pPr>
              <w:pStyle w:val="56"/>
              <w:spacing w:before="49" w:line="214" w:lineRule="auto"/>
              <w:ind w:left="118"/>
              <w:rPr>
                <w:rFonts w:hint="eastAsia" w:ascii="仿宋" w:hAnsi="仿宋" w:eastAsia="仿宋" w:cs="仿宋"/>
                <w:highlight w:val="none"/>
              </w:rPr>
            </w:pPr>
            <w:r>
              <w:rPr>
                <w:rFonts w:hint="eastAsia" w:ascii="仿宋" w:hAnsi="仿宋" w:eastAsia="仿宋" w:cs="仿宋"/>
                <w:spacing w:val="-7"/>
                <w:highlight w:val="none"/>
              </w:rPr>
              <w:t>名称</w:t>
            </w:r>
          </w:p>
        </w:tc>
        <w:tc>
          <w:tcPr>
            <w:tcW w:w="3652" w:type="dxa"/>
            <w:gridSpan w:val="2"/>
            <w:vAlign w:val="top"/>
          </w:tcPr>
          <w:p>
            <w:pPr>
              <w:pStyle w:val="56"/>
              <w:spacing w:before="49" w:line="214" w:lineRule="auto"/>
              <w:ind w:left="157"/>
              <w:rPr>
                <w:rFonts w:hint="eastAsia" w:ascii="仿宋" w:hAnsi="仿宋" w:eastAsia="仿宋" w:cs="仿宋"/>
                <w:highlight w:val="none"/>
              </w:rPr>
            </w:pPr>
            <w:r>
              <w:rPr>
                <w:rFonts w:hint="eastAsia" w:ascii="仿宋" w:hAnsi="仿宋" w:eastAsia="仿宋" w:cs="仿宋"/>
                <w:spacing w:val="-2"/>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1"/>
                <w:highlight w:val="none"/>
              </w:rPr>
            </w:pPr>
          </w:p>
        </w:tc>
        <w:tc>
          <w:tcPr>
            <w:tcW w:w="1842" w:type="dxa"/>
            <w:vAlign w:val="top"/>
          </w:tcPr>
          <w:p>
            <w:pPr>
              <w:pStyle w:val="56"/>
              <w:spacing w:before="48" w:line="212" w:lineRule="auto"/>
              <w:ind w:left="116"/>
              <w:rPr>
                <w:rFonts w:hint="eastAsia" w:ascii="仿宋" w:hAnsi="仿宋" w:eastAsia="仿宋" w:cs="仿宋"/>
                <w:highlight w:val="none"/>
              </w:rPr>
            </w:pPr>
            <w:r>
              <w:rPr>
                <w:rFonts w:hint="eastAsia" w:ascii="仿宋" w:hAnsi="仿宋" w:eastAsia="仿宋" w:cs="仿宋"/>
                <w:spacing w:val="-2"/>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highlight w:val="none"/>
              </w:rPr>
            </w:pPr>
            <w:r>
              <w:rPr>
                <w:rFonts w:hint="eastAsia" w:ascii="仿宋" w:hAnsi="仿宋" w:eastAsia="仿宋" w:cs="仿宋"/>
                <w:spacing w:val="-3"/>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highlight w:val="none"/>
              </w:rPr>
            </w:pPr>
            <w:r>
              <w:rPr>
                <w:rFonts w:hint="eastAsia" w:ascii="仿宋" w:hAnsi="仿宋" w:eastAsia="仿宋" w:cs="仿宋"/>
                <w:spacing w:val="-3"/>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highlight w:val="none"/>
              </w:rPr>
            </w:pPr>
            <w:r>
              <w:rPr>
                <w:rFonts w:hint="eastAsia" w:ascii="仿宋" w:hAnsi="仿宋" w:eastAsia="仿宋" w:cs="仿宋"/>
                <w:spacing w:val="-4"/>
                <w:highlight w:val="none"/>
              </w:rPr>
              <w:t>发行部门</w:t>
            </w:r>
          </w:p>
        </w:tc>
        <w:tc>
          <w:tcPr>
            <w:tcW w:w="2268" w:type="dxa"/>
            <w:vAlign w:val="top"/>
          </w:tcPr>
          <w:p>
            <w:pPr>
              <w:pStyle w:val="56"/>
              <w:spacing w:before="48" w:line="215" w:lineRule="auto"/>
              <w:ind w:left="420"/>
              <w:rPr>
                <w:rFonts w:hint="eastAsia" w:ascii="仿宋" w:hAnsi="仿宋" w:eastAsia="仿宋" w:cs="仿宋"/>
                <w:highlight w:val="none"/>
              </w:rPr>
            </w:pPr>
            <w:r>
              <w:rPr>
                <w:rFonts w:hint="eastAsia" w:ascii="仿宋" w:hAnsi="仿宋" w:eastAsia="仿宋" w:cs="仿宋"/>
                <w:spacing w:val="-2"/>
                <w:highlight w:val="none"/>
              </w:rPr>
              <w:t>检验科管理层</w:t>
            </w:r>
          </w:p>
        </w:tc>
        <w:tc>
          <w:tcPr>
            <w:tcW w:w="1842" w:type="dxa"/>
            <w:vAlign w:val="top"/>
          </w:tcPr>
          <w:p>
            <w:pPr>
              <w:pStyle w:val="56"/>
              <w:spacing w:before="39" w:line="219" w:lineRule="auto"/>
              <w:ind w:left="122"/>
              <w:rPr>
                <w:rFonts w:hint="eastAsia" w:ascii="仿宋" w:hAnsi="仿宋" w:eastAsia="仿宋" w:cs="仿宋"/>
                <w:highlight w:val="none"/>
              </w:rPr>
            </w:pPr>
            <w:r>
              <w:rPr>
                <w:rFonts w:hint="eastAsia" w:ascii="仿宋" w:hAnsi="仿宋" w:eastAsia="仿宋" w:cs="仿宋"/>
                <w:spacing w:val="-3"/>
                <w:highlight w:val="none"/>
              </w:rPr>
              <w:t>总页数/页码</w:t>
            </w:r>
          </w:p>
        </w:tc>
        <w:tc>
          <w:tcPr>
            <w:tcW w:w="2160" w:type="dxa"/>
            <w:vAlign w:val="top"/>
          </w:tcPr>
          <w:p>
            <w:pPr>
              <w:pStyle w:val="56"/>
              <w:spacing w:before="48" w:line="215" w:lineRule="auto"/>
              <w:ind w:left="728"/>
              <w:rPr>
                <w:rFonts w:hint="eastAsia" w:ascii="仿宋" w:hAnsi="仿宋" w:eastAsia="仿宋" w:cs="仿宋"/>
                <w:highlight w:val="none"/>
              </w:rPr>
            </w:pPr>
            <w:r>
              <w:rPr>
                <w:rFonts w:hint="eastAsia" w:ascii="仿宋" w:hAnsi="仿宋" w:eastAsia="仿宋" w:cs="仿宋"/>
                <w:spacing w:val="-7"/>
                <w:highlight w:val="none"/>
              </w:rPr>
              <w:t>共</w:t>
            </w:r>
            <w:r>
              <w:rPr>
                <w:rFonts w:hint="eastAsia" w:ascii="仿宋" w:hAnsi="仿宋" w:eastAsia="仿宋" w:cs="仿宋"/>
                <w:spacing w:val="-49"/>
                <w:highlight w:val="none"/>
              </w:rPr>
              <w:t xml:space="preserve"> </w:t>
            </w:r>
            <w:r>
              <w:rPr>
                <w:rFonts w:hint="eastAsia" w:ascii="仿宋" w:hAnsi="仿宋" w:eastAsia="仿宋" w:cs="仿宋"/>
                <w:spacing w:val="-7"/>
                <w:highlight w:val="none"/>
              </w:rPr>
              <w:t>3</w:t>
            </w:r>
            <w:r>
              <w:rPr>
                <w:rFonts w:hint="eastAsia" w:ascii="仿宋" w:hAnsi="仿宋" w:eastAsia="仿宋" w:cs="仿宋"/>
                <w:spacing w:val="15"/>
                <w:w w:val="101"/>
                <w:highlight w:val="none"/>
              </w:rPr>
              <w:t xml:space="preserve"> </w:t>
            </w:r>
            <w:r>
              <w:rPr>
                <w:rFonts w:hint="eastAsia" w:ascii="仿宋" w:hAnsi="仿宋" w:eastAsia="仿宋" w:cs="仿宋"/>
                <w:spacing w:val="-7"/>
                <w:highlight w:val="none"/>
              </w:rPr>
              <w:t>页</w:t>
            </w:r>
          </w:p>
        </w:tc>
        <w:tc>
          <w:tcPr>
            <w:tcW w:w="1492" w:type="dxa"/>
            <w:vAlign w:val="top"/>
          </w:tcPr>
          <w:p>
            <w:pPr>
              <w:pStyle w:val="56"/>
              <w:spacing w:before="48" w:line="215" w:lineRule="auto"/>
              <w:ind w:left="421"/>
              <w:rPr>
                <w:rFonts w:hint="eastAsia" w:ascii="仿宋" w:hAnsi="仿宋" w:eastAsia="仿宋" w:cs="仿宋"/>
                <w:highlight w:val="none"/>
              </w:rPr>
            </w:pPr>
            <w:r>
              <w:rPr>
                <w:rFonts w:hint="eastAsia" w:ascii="仿宋" w:hAnsi="仿宋" w:eastAsia="仿宋" w:cs="仿宋"/>
                <w:spacing w:val="-13"/>
                <w:highlight w:val="none"/>
              </w:rPr>
              <w:t>第</w:t>
            </w:r>
            <w:r>
              <w:rPr>
                <w:rFonts w:hint="eastAsia" w:ascii="仿宋" w:hAnsi="仿宋" w:eastAsia="仿宋" w:cs="仿宋"/>
                <w:spacing w:val="-32"/>
                <w:highlight w:val="none"/>
              </w:rPr>
              <w:t xml:space="preserve"> </w:t>
            </w:r>
            <w:r>
              <w:rPr>
                <w:rFonts w:hint="eastAsia" w:ascii="仿宋" w:hAnsi="仿宋" w:eastAsia="仿宋" w:cs="仿宋"/>
                <w:spacing w:val="-13"/>
                <w:highlight w:val="none"/>
              </w:rPr>
              <w:t>1页</w:t>
            </w:r>
          </w:p>
        </w:tc>
      </w:tr>
    </w:tbl>
    <w:p>
      <w:pPr>
        <w:pStyle w:val="12"/>
        <w:spacing w:before="91" w:line="219" w:lineRule="auto"/>
        <w:ind w:left="2695"/>
        <w:outlineLvl w:val="0"/>
        <w:rPr>
          <w:rFonts w:hint="eastAsia" w:ascii="仿宋" w:hAnsi="仿宋" w:eastAsia="仿宋" w:cs="仿宋"/>
          <w:sz w:val="28"/>
          <w:szCs w:val="28"/>
          <w:highlight w:val="none"/>
        </w:rPr>
      </w:pPr>
      <w:bookmarkStart w:id="442" w:name="_Toc27768"/>
      <w:bookmarkStart w:id="443" w:name="_Toc10385"/>
      <w:r>
        <w:rPr>
          <w:rFonts w:hint="eastAsia" w:ascii="仿宋" w:hAnsi="仿宋" w:eastAsia="仿宋" w:cs="仿宋"/>
          <w:b/>
          <w:bCs/>
          <w:spacing w:val="-4"/>
          <w:sz w:val="28"/>
          <w:szCs w:val="28"/>
          <w:highlight w:val="none"/>
        </w:rPr>
        <w:t>受委托实验室的选择与评估程序</w:t>
      </w:r>
      <w:bookmarkEnd w:id="442"/>
      <w:bookmarkEnd w:id="443"/>
    </w:p>
    <w:p>
      <w:pPr>
        <w:pStyle w:val="12"/>
        <w:spacing w:before="236" w:line="222" w:lineRule="auto"/>
        <w:ind w:left="126"/>
        <w:rPr>
          <w:rFonts w:hint="eastAsia" w:ascii="仿宋" w:hAnsi="仿宋" w:eastAsia="仿宋" w:cs="仿宋"/>
          <w:highlight w:val="none"/>
        </w:rPr>
      </w:pPr>
      <w:r>
        <w:rPr>
          <w:rFonts w:hint="eastAsia" w:ascii="仿宋" w:hAnsi="仿宋" w:eastAsia="仿宋" w:cs="仿宋"/>
          <w:b/>
          <w:bCs/>
          <w:spacing w:val="-20"/>
          <w:highlight w:val="none"/>
        </w:rPr>
        <w:t>一、</w:t>
      </w:r>
      <w:r>
        <w:rPr>
          <w:rFonts w:hint="eastAsia" w:ascii="仿宋" w:hAnsi="仿宋" w:eastAsia="仿宋" w:cs="仿宋"/>
          <w:spacing w:val="-62"/>
          <w:highlight w:val="none"/>
        </w:rPr>
        <w:t xml:space="preserve"> </w:t>
      </w:r>
      <w:r>
        <w:rPr>
          <w:rFonts w:hint="eastAsia" w:ascii="仿宋" w:hAnsi="仿宋" w:eastAsia="仿宋" w:cs="仿宋"/>
          <w:b/>
          <w:bCs/>
          <w:spacing w:val="-20"/>
          <w:highlight w:val="none"/>
        </w:rPr>
        <w:t>目的</w:t>
      </w:r>
    </w:p>
    <w:p>
      <w:pPr>
        <w:pStyle w:val="12"/>
        <w:spacing w:before="183" w:line="218" w:lineRule="auto"/>
        <w:ind w:firstLine="480" w:firstLineChars="200"/>
        <w:rPr>
          <w:rFonts w:hint="eastAsia" w:ascii="仿宋" w:hAnsi="仿宋" w:eastAsia="仿宋" w:cs="仿宋"/>
          <w:highlight w:val="none"/>
        </w:rPr>
      </w:pPr>
      <w:r>
        <w:rPr>
          <w:rFonts w:hint="eastAsia" w:ascii="仿宋" w:hAnsi="仿宋" w:eastAsia="仿宋" w:cs="仿宋"/>
          <w:position w:val="17"/>
          <w:highlight w:val="none"/>
        </w:rPr>
        <w:t>合理选择与评估受委托实验室，确认被委托方的技术能</w:t>
      </w:r>
      <w:r>
        <w:rPr>
          <w:rFonts w:hint="eastAsia" w:ascii="仿宋" w:hAnsi="仿宋" w:eastAsia="仿宋" w:cs="仿宋"/>
          <w:spacing w:val="-1"/>
          <w:position w:val="17"/>
          <w:highlight w:val="none"/>
        </w:rPr>
        <w:t>力能满足检测工作</w:t>
      </w:r>
      <w:r>
        <w:rPr>
          <w:rFonts w:hint="eastAsia" w:ascii="仿宋" w:hAnsi="仿宋" w:eastAsia="仿宋" w:cs="仿宋"/>
          <w:position w:val="17"/>
          <w:highlight w:val="none"/>
        </w:rPr>
        <w:t>的要求，确保检验科外送标本检验结果的质量。</w:t>
      </w:r>
    </w:p>
    <w:p>
      <w:pPr>
        <w:pStyle w:val="12"/>
        <w:spacing w:before="184" w:line="220" w:lineRule="auto"/>
        <w:ind w:left="126"/>
        <w:rPr>
          <w:rFonts w:hint="eastAsia" w:ascii="仿宋" w:hAnsi="仿宋" w:eastAsia="仿宋" w:cs="仿宋"/>
          <w:highlight w:val="none"/>
        </w:rPr>
      </w:pPr>
      <w:r>
        <w:rPr>
          <w:rFonts w:hint="eastAsia" w:ascii="仿宋" w:hAnsi="仿宋" w:eastAsia="仿宋" w:cs="仿宋"/>
          <w:b/>
          <w:bCs/>
          <w:spacing w:val="-6"/>
          <w:highlight w:val="none"/>
        </w:rPr>
        <w:t>二、范围</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适用于有能力进行检验科委托标本检测的实验室，由于检测设备、人员等原因而需要对某些检测项目进行补充检验或外送时所采取的所有委托检验活动。</w:t>
      </w:r>
    </w:p>
    <w:p>
      <w:pPr>
        <w:pStyle w:val="12"/>
        <w:spacing w:before="183" w:line="221" w:lineRule="auto"/>
        <w:ind w:left="122"/>
        <w:rPr>
          <w:rFonts w:hint="eastAsia" w:ascii="仿宋" w:hAnsi="仿宋" w:eastAsia="仿宋" w:cs="仿宋"/>
          <w:highlight w:val="none"/>
        </w:rPr>
      </w:pPr>
      <w:r>
        <w:rPr>
          <w:rFonts w:hint="eastAsia" w:ascii="仿宋" w:hAnsi="仿宋" w:eastAsia="仿宋" w:cs="仿宋"/>
          <w:b/>
          <w:bCs/>
          <w:spacing w:val="-5"/>
          <w:highlight w:val="none"/>
        </w:rPr>
        <w:t>三、职责</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1.科主任负责选择受委托实验室，对委托检测提出要求，并对受委托实验室能力进行评估，监控其服务质量。</w:t>
      </w:r>
    </w:p>
    <w:p>
      <w:pPr>
        <w:pStyle w:val="12"/>
        <w:spacing w:before="185" w:line="219" w:lineRule="auto"/>
        <w:ind w:left="125"/>
        <w:rPr>
          <w:rFonts w:hint="eastAsia" w:ascii="仿宋" w:hAnsi="仿宋" w:eastAsia="仿宋" w:cs="仿宋"/>
          <w:highlight w:val="none"/>
        </w:rPr>
      </w:pPr>
      <w:r>
        <w:rPr>
          <w:rFonts w:hint="eastAsia" w:ascii="仿宋" w:hAnsi="仿宋" w:eastAsia="仿宋" w:cs="仿宋"/>
          <w:spacing w:val="-1"/>
          <w:highlight w:val="none"/>
        </w:rPr>
        <w:t>2.技术负责人负责受委托实验室的能力调查、监控、评审。</w:t>
      </w:r>
    </w:p>
    <w:p>
      <w:pPr>
        <w:pStyle w:val="12"/>
        <w:spacing w:before="183" w:line="218" w:lineRule="auto"/>
        <w:ind w:left="127"/>
        <w:rPr>
          <w:rFonts w:hint="eastAsia" w:ascii="仿宋" w:hAnsi="仿宋" w:eastAsia="仿宋" w:cs="仿宋"/>
          <w:highlight w:val="none"/>
        </w:rPr>
      </w:pPr>
      <w:r>
        <w:rPr>
          <w:rFonts w:hint="eastAsia" w:ascii="仿宋" w:hAnsi="仿宋" w:eastAsia="仿宋" w:cs="仿宋"/>
          <w:spacing w:val="-1"/>
          <w:highlight w:val="none"/>
        </w:rPr>
        <w:t>3.委托检验项目相应的专业组负责受委托检验项目结果的报告及解释。</w:t>
      </w:r>
    </w:p>
    <w:p>
      <w:pPr>
        <w:pStyle w:val="12"/>
        <w:spacing w:before="185" w:line="219" w:lineRule="auto"/>
        <w:ind w:left="121"/>
        <w:rPr>
          <w:rFonts w:hint="eastAsia" w:ascii="仿宋" w:hAnsi="仿宋" w:eastAsia="仿宋" w:cs="仿宋"/>
          <w:highlight w:val="none"/>
        </w:rPr>
      </w:pPr>
      <w:r>
        <w:rPr>
          <w:rFonts w:hint="eastAsia" w:ascii="仿宋" w:hAnsi="仿宋" w:eastAsia="仿宋" w:cs="仿宋"/>
          <w:spacing w:val="-1"/>
          <w:highlight w:val="none"/>
        </w:rPr>
        <w:t>4.医务处负责对申请的委托检验项目进行审批。</w:t>
      </w:r>
    </w:p>
    <w:p>
      <w:pPr>
        <w:pStyle w:val="12"/>
        <w:spacing w:before="183" w:line="218" w:lineRule="auto"/>
        <w:ind w:left="127"/>
        <w:rPr>
          <w:rFonts w:hint="eastAsia" w:ascii="仿宋" w:hAnsi="仿宋" w:eastAsia="仿宋" w:cs="仿宋"/>
          <w:highlight w:val="none"/>
        </w:rPr>
      </w:pPr>
      <w:r>
        <w:rPr>
          <w:rFonts w:hint="eastAsia" w:ascii="仿宋" w:hAnsi="仿宋" w:eastAsia="仿宋" w:cs="仿宋"/>
          <w:spacing w:val="-1"/>
          <w:highlight w:val="none"/>
        </w:rPr>
        <w:t>5.财务科负责对受委托实验室收费价格进行核查。</w:t>
      </w:r>
    </w:p>
    <w:p>
      <w:pPr>
        <w:pStyle w:val="12"/>
        <w:spacing w:before="185" w:line="220" w:lineRule="auto"/>
        <w:ind w:left="145"/>
        <w:rPr>
          <w:rFonts w:hint="eastAsia" w:ascii="仿宋" w:hAnsi="仿宋" w:eastAsia="仿宋" w:cs="仿宋"/>
          <w:highlight w:val="none"/>
        </w:rPr>
      </w:pPr>
      <w:r>
        <w:rPr>
          <w:rFonts w:hint="eastAsia" w:ascii="仿宋" w:hAnsi="仿宋" w:eastAsia="仿宋" w:cs="仿宋"/>
          <w:b/>
          <w:bCs/>
          <w:spacing w:val="-8"/>
          <w:highlight w:val="none"/>
        </w:rPr>
        <w:t>四、工作程序</w:t>
      </w:r>
    </w:p>
    <w:p>
      <w:pPr>
        <w:pStyle w:val="12"/>
        <w:spacing w:before="183" w:line="218" w:lineRule="auto"/>
        <w:ind w:firstLine="480" w:firstLineChars="200"/>
        <w:rPr>
          <w:rFonts w:hint="eastAsia" w:ascii="仿宋" w:hAnsi="仿宋" w:eastAsia="仿宋" w:cs="仿宋"/>
          <w:position w:val="17"/>
          <w:highlight w:val="none"/>
        </w:rPr>
      </w:pPr>
      <w:r>
        <w:rPr>
          <w:rFonts w:hint="eastAsia" w:ascii="仿宋" w:hAnsi="仿宋" w:eastAsia="仿宋" w:cs="仿宋"/>
          <w:position w:val="17"/>
          <w:highlight w:val="none"/>
        </w:rPr>
        <w:t>1.委托检验项目的申请各专业组组长可根据实际需要对将采取委托检验的项目征求服务对象的意见，选择合适的委托实验室和委托检验项目，填写《委托检验项目申请表》，交由科主任审批。</w:t>
      </w:r>
    </w:p>
    <w:p>
      <w:pPr>
        <w:pStyle w:val="12"/>
        <w:spacing w:before="184" w:line="219" w:lineRule="auto"/>
        <w:ind w:left="125"/>
        <w:rPr>
          <w:rFonts w:hint="eastAsia" w:ascii="仿宋" w:hAnsi="仿宋" w:eastAsia="仿宋" w:cs="仿宋"/>
          <w:highlight w:val="none"/>
        </w:rPr>
      </w:pPr>
      <w:r>
        <w:rPr>
          <w:rFonts w:hint="eastAsia" w:ascii="仿宋" w:hAnsi="仿宋" w:eastAsia="仿宋" w:cs="仿宋"/>
          <w:spacing w:val="-2"/>
          <w:highlight w:val="none"/>
        </w:rPr>
        <w:t>2.被委托方能力调查</w:t>
      </w:r>
    </w:p>
    <w:p>
      <w:pPr>
        <w:pStyle w:val="12"/>
        <w:spacing w:before="183" w:line="360" w:lineRule="auto"/>
        <w:ind w:left="122" w:right="51" w:firstLine="2"/>
        <w:jc w:val="both"/>
        <w:rPr>
          <w:rFonts w:hint="eastAsia" w:ascii="仿宋" w:hAnsi="仿宋" w:eastAsia="仿宋" w:cs="仿宋"/>
          <w:highlight w:val="none"/>
        </w:rPr>
      </w:pPr>
      <w:r>
        <w:rPr>
          <w:rFonts w:hint="eastAsia" w:ascii="仿宋" w:hAnsi="仿宋" w:eastAsia="仿宋" w:cs="仿宋"/>
          <w:spacing w:val="-2"/>
          <w:highlight w:val="none"/>
        </w:rPr>
        <w:t>2.1.技术负责人负责对被委托方能力进行调查。调查内容包括：被委托方实验室的仪器</w:t>
      </w:r>
      <w:r>
        <w:rPr>
          <w:rFonts w:hint="eastAsia" w:ascii="仿宋" w:hAnsi="仿宋" w:eastAsia="仿宋" w:cs="仿宋"/>
          <w:spacing w:val="16"/>
          <w:highlight w:val="none"/>
        </w:rPr>
        <w:t xml:space="preserve"> </w:t>
      </w:r>
      <w:r>
        <w:rPr>
          <w:rFonts w:hint="eastAsia" w:ascii="仿宋" w:hAnsi="仿宋" w:eastAsia="仿宋" w:cs="仿宋"/>
          <w:spacing w:val="-2"/>
          <w:highlight w:val="none"/>
        </w:rPr>
        <w:t>设备状况；环境条件及人员素质；是否通过了实验室认可且认可是否在有效期内；其质</w:t>
      </w:r>
      <w:r>
        <w:rPr>
          <w:rFonts w:hint="eastAsia" w:ascii="仿宋" w:hAnsi="仿宋" w:eastAsia="仿宋" w:cs="仿宋"/>
          <w:spacing w:val="15"/>
          <w:highlight w:val="none"/>
        </w:rPr>
        <w:t xml:space="preserve"> </w:t>
      </w:r>
      <w:r>
        <w:rPr>
          <w:rFonts w:hint="eastAsia" w:ascii="仿宋" w:hAnsi="仿宋" w:eastAsia="仿宋" w:cs="仿宋"/>
          <w:spacing w:val="-4"/>
          <w:highlight w:val="none"/>
        </w:rPr>
        <w:t>量管理体系和受委托项目的质量保证情况（是否参加室间质评，室间质评</w:t>
      </w:r>
      <w:r>
        <w:rPr>
          <w:rFonts w:hint="eastAsia" w:ascii="仿宋" w:hAnsi="仿宋" w:eastAsia="仿宋" w:cs="仿宋"/>
          <w:spacing w:val="-38"/>
          <w:highlight w:val="none"/>
        </w:rPr>
        <w:t xml:space="preserve"> </w:t>
      </w:r>
      <w:r>
        <w:rPr>
          <w:rFonts w:hint="eastAsia" w:ascii="仿宋" w:hAnsi="仿宋" w:eastAsia="仿宋" w:cs="仿宋"/>
          <w:spacing w:val="-4"/>
          <w:highlight w:val="none"/>
        </w:rPr>
        <w:t>PT</w:t>
      </w:r>
      <w:r>
        <w:rPr>
          <w:rFonts w:hint="eastAsia" w:ascii="仿宋" w:hAnsi="仿宋" w:eastAsia="仿宋" w:cs="仿宋"/>
          <w:spacing w:val="-49"/>
          <w:highlight w:val="none"/>
        </w:rPr>
        <w:t xml:space="preserve"> </w:t>
      </w:r>
      <w:r>
        <w:rPr>
          <w:rFonts w:hint="eastAsia" w:ascii="仿宋" w:hAnsi="仿宋" w:eastAsia="仿宋" w:cs="仿宋"/>
          <w:spacing w:val="-4"/>
          <w:highlight w:val="none"/>
        </w:rPr>
        <w:t>得分≥80%，</w:t>
      </w:r>
      <w:r>
        <w:rPr>
          <w:rFonts w:hint="eastAsia" w:ascii="仿宋" w:hAnsi="仿宋" w:eastAsia="仿宋" w:cs="仿宋"/>
          <w:highlight w:val="none"/>
        </w:rPr>
        <w:t xml:space="preserve"> </w:t>
      </w:r>
      <w:r>
        <w:rPr>
          <w:rFonts w:hint="eastAsia" w:ascii="仿宋" w:hAnsi="仿宋" w:eastAsia="仿宋" w:cs="仿宋"/>
          <w:spacing w:val="1"/>
          <w:highlight w:val="none"/>
        </w:rPr>
        <w:t>是否按要求开展室内质控，每月向实验室提供必要的室内质控检测证明材料</w:t>
      </w:r>
      <w:r>
        <w:rPr>
          <w:rFonts w:hint="eastAsia" w:ascii="仿宋" w:hAnsi="仿宋" w:eastAsia="仿宋" w:cs="仿宋"/>
          <w:spacing w:val="-50"/>
          <w:highlight w:val="none"/>
        </w:rPr>
        <w:t>）；</w:t>
      </w:r>
      <w:r>
        <w:rPr>
          <w:rFonts w:hint="eastAsia" w:ascii="仿宋" w:hAnsi="仿宋" w:eastAsia="仿宋" w:cs="仿宋"/>
          <w:spacing w:val="1"/>
          <w:highlight w:val="none"/>
        </w:rPr>
        <w:t>是否有</w:t>
      </w:r>
      <w:r>
        <w:rPr>
          <w:rFonts w:hint="eastAsia" w:ascii="仿宋" w:hAnsi="仿宋" w:eastAsia="仿宋" w:cs="仿宋"/>
          <w:spacing w:val="-1"/>
          <w:highlight w:val="none"/>
        </w:rPr>
        <w:t>能力在规定时间内完成被委托检测任务等。</w:t>
      </w:r>
    </w:p>
    <w:p>
      <w:pPr>
        <w:pStyle w:val="12"/>
        <w:spacing w:before="183" w:line="468" w:lineRule="exact"/>
        <w:ind w:left="125"/>
        <w:rPr>
          <w:rFonts w:hint="eastAsia" w:ascii="仿宋" w:hAnsi="仿宋" w:eastAsia="仿宋" w:cs="仿宋"/>
          <w:highlight w:val="none"/>
        </w:rPr>
      </w:pPr>
      <w:r>
        <w:rPr>
          <w:rFonts w:hint="eastAsia" w:ascii="仿宋" w:hAnsi="仿宋" w:eastAsia="仿宋" w:cs="仿宋"/>
          <w:spacing w:val="-2"/>
          <w:position w:val="17"/>
          <w:highlight w:val="none"/>
        </w:rPr>
        <w:t>2.2.若受委托方是对各个学科的复杂检验提供意见和解释的顾问，要求其至少是</w:t>
      </w:r>
      <w:r>
        <w:rPr>
          <w:rFonts w:hint="eastAsia" w:ascii="仿宋" w:hAnsi="仿宋" w:eastAsia="仿宋" w:cs="仿宋"/>
          <w:spacing w:val="-4"/>
          <w:highlight w:val="none"/>
        </w:rPr>
        <w:t>本地区在本专业领域里具有权威地位的专家。</w:t>
      </w:r>
    </w:p>
    <w:p>
      <w:pPr>
        <w:pStyle w:val="12"/>
        <w:spacing w:before="183" w:line="219" w:lineRule="auto"/>
        <w:ind w:left="125"/>
        <w:rPr>
          <w:rFonts w:hint="eastAsia" w:ascii="仿宋" w:hAnsi="仿宋" w:eastAsia="仿宋" w:cs="仿宋"/>
          <w:highlight w:val="none"/>
        </w:rPr>
      </w:pPr>
      <w:r>
        <w:rPr>
          <w:rFonts w:hint="eastAsia" w:ascii="仿宋" w:hAnsi="仿宋" w:eastAsia="仿宋" w:cs="仿宋"/>
          <w:spacing w:val="-1"/>
          <w:highlight w:val="none"/>
        </w:rPr>
        <w:t>2.3.技术负责人将受委托实验室能力调查情况上报检验科主任。</w:t>
      </w:r>
    </w:p>
    <w:p>
      <w:pPr>
        <w:spacing w:line="219" w:lineRule="auto"/>
        <w:rPr>
          <w:rFonts w:hint="eastAsia" w:ascii="仿宋" w:hAnsi="仿宋" w:eastAsia="仿宋" w:cs="仿宋"/>
          <w:highlight w:val="none"/>
        </w:rPr>
      </w:pP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highlight w:val="none"/>
              </w:rPr>
            </w:pPr>
            <w:r>
              <w:rPr>
                <w:rFonts w:hint="eastAsia" w:ascii="仿宋" w:hAnsi="仿宋" w:eastAsia="仿宋" w:cs="仿宋"/>
                <w:spacing w:val="-2"/>
                <w:highlight w:val="none"/>
              </w:rPr>
              <w:t>喀什地区第一人民医院检验科</w:t>
            </w:r>
            <w:r>
              <w:rPr>
                <w:rFonts w:hint="eastAsia" w:ascii="仿宋" w:hAnsi="仿宋" w:eastAsia="仿宋" w:cs="仿宋"/>
                <w:spacing w:val="4"/>
                <w:highlight w:val="none"/>
              </w:rPr>
              <w:t xml:space="preserve"> </w:t>
            </w:r>
            <w:r>
              <w:rPr>
                <w:rFonts w:hint="eastAsia" w:ascii="仿宋" w:hAnsi="仿宋" w:eastAsia="仿宋" w:cs="仿宋"/>
                <w:spacing w:val="-3"/>
                <w:highlight w:val="none"/>
              </w:rPr>
              <w:t>程序文件</w:t>
            </w:r>
          </w:p>
        </w:tc>
        <w:tc>
          <w:tcPr>
            <w:tcW w:w="1842" w:type="dxa"/>
            <w:vAlign w:val="top"/>
          </w:tcPr>
          <w:p>
            <w:pPr>
              <w:pStyle w:val="56"/>
              <w:spacing w:before="49" w:line="214" w:lineRule="auto"/>
              <w:ind w:left="118"/>
              <w:rPr>
                <w:rFonts w:hint="eastAsia" w:ascii="仿宋" w:hAnsi="仿宋" w:eastAsia="仿宋" w:cs="仿宋"/>
                <w:highlight w:val="none"/>
              </w:rPr>
            </w:pPr>
            <w:r>
              <w:rPr>
                <w:rFonts w:hint="eastAsia" w:ascii="仿宋" w:hAnsi="仿宋" w:eastAsia="仿宋" w:cs="仿宋"/>
                <w:spacing w:val="-7"/>
                <w:highlight w:val="none"/>
              </w:rPr>
              <w:t>名称</w:t>
            </w:r>
          </w:p>
        </w:tc>
        <w:tc>
          <w:tcPr>
            <w:tcW w:w="3652" w:type="dxa"/>
            <w:gridSpan w:val="2"/>
            <w:vAlign w:val="top"/>
          </w:tcPr>
          <w:p>
            <w:pPr>
              <w:pStyle w:val="56"/>
              <w:spacing w:before="49" w:line="214" w:lineRule="auto"/>
              <w:ind w:left="157"/>
              <w:rPr>
                <w:rFonts w:hint="eastAsia" w:ascii="仿宋" w:hAnsi="仿宋" w:eastAsia="仿宋" w:cs="仿宋"/>
                <w:highlight w:val="none"/>
              </w:rPr>
            </w:pPr>
            <w:r>
              <w:rPr>
                <w:rFonts w:hint="eastAsia" w:ascii="仿宋" w:hAnsi="仿宋" w:eastAsia="仿宋" w:cs="仿宋"/>
                <w:spacing w:val="-2"/>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1"/>
                <w:highlight w:val="none"/>
              </w:rPr>
            </w:pPr>
          </w:p>
        </w:tc>
        <w:tc>
          <w:tcPr>
            <w:tcW w:w="1842" w:type="dxa"/>
            <w:vAlign w:val="top"/>
          </w:tcPr>
          <w:p>
            <w:pPr>
              <w:pStyle w:val="56"/>
              <w:spacing w:before="48" w:line="212" w:lineRule="auto"/>
              <w:ind w:left="116"/>
              <w:rPr>
                <w:rFonts w:hint="eastAsia" w:ascii="仿宋" w:hAnsi="仿宋" w:eastAsia="仿宋" w:cs="仿宋"/>
                <w:highlight w:val="none"/>
              </w:rPr>
            </w:pPr>
            <w:r>
              <w:rPr>
                <w:rFonts w:hint="eastAsia" w:ascii="仿宋" w:hAnsi="仿宋" w:eastAsia="仿宋" w:cs="仿宋"/>
                <w:spacing w:val="-2"/>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highlight w:val="none"/>
              </w:rPr>
            </w:pPr>
            <w:r>
              <w:rPr>
                <w:rFonts w:hint="eastAsia" w:ascii="仿宋" w:hAnsi="仿宋" w:eastAsia="仿宋" w:cs="仿宋"/>
                <w:spacing w:val="-3"/>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highlight w:val="none"/>
              </w:rPr>
            </w:pPr>
            <w:r>
              <w:rPr>
                <w:rFonts w:hint="eastAsia" w:ascii="仿宋" w:hAnsi="仿宋" w:eastAsia="仿宋" w:cs="仿宋"/>
                <w:spacing w:val="-3"/>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highlight w:val="none"/>
              </w:rPr>
            </w:pPr>
            <w:r>
              <w:rPr>
                <w:rFonts w:hint="eastAsia" w:ascii="仿宋" w:hAnsi="仿宋" w:eastAsia="仿宋" w:cs="仿宋"/>
                <w:spacing w:val="-4"/>
                <w:highlight w:val="none"/>
              </w:rPr>
              <w:t>发行部门</w:t>
            </w:r>
          </w:p>
        </w:tc>
        <w:tc>
          <w:tcPr>
            <w:tcW w:w="2268" w:type="dxa"/>
            <w:vAlign w:val="top"/>
          </w:tcPr>
          <w:p>
            <w:pPr>
              <w:pStyle w:val="56"/>
              <w:spacing w:before="48" w:line="215" w:lineRule="auto"/>
              <w:ind w:left="420"/>
              <w:rPr>
                <w:rFonts w:hint="eastAsia" w:ascii="仿宋" w:hAnsi="仿宋" w:eastAsia="仿宋" w:cs="仿宋"/>
                <w:highlight w:val="none"/>
              </w:rPr>
            </w:pPr>
            <w:r>
              <w:rPr>
                <w:rFonts w:hint="eastAsia" w:ascii="仿宋" w:hAnsi="仿宋" w:eastAsia="仿宋" w:cs="仿宋"/>
                <w:spacing w:val="-2"/>
                <w:highlight w:val="none"/>
              </w:rPr>
              <w:t>检验科管理层</w:t>
            </w:r>
          </w:p>
        </w:tc>
        <w:tc>
          <w:tcPr>
            <w:tcW w:w="1842" w:type="dxa"/>
            <w:vAlign w:val="top"/>
          </w:tcPr>
          <w:p>
            <w:pPr>
              <w:pStyle w:val="56"/>
              <w:spacing w:before="39" w:line="219" w:lineRule="auto"/>
              <w:ind w:left="122"/>
              <w:rPr>
                <w:rFonts w:hint="eastAsia" w:ascii="仿宋" w:hAnsi="仿宋" w:eastAsia="仿宋" w:cs="仿宋"/>
                <w:highlight w:val="none"/>
              </w:rPr>
            </w:pPr>
            <w:r>
              <w:rPr>
                <w:rFonts w:hint="eastAsia" w:ascii="仿宋" w:hAnsi="仿宋" w:eastAsia="仿宋" w:cs="仿宋"/>
                <w:spacing w:val="-3"/>
                <w:highlight w:val="none"/>
              </w:rPr>
              <w:t>总页数/页码</w:t>
            </w:r>
          </w:p>
        </w:tc>
        <w:tc>
          <w:tcPr>
            <w:tcW w:w="2160" w:type="dxa"/>
            <w:vAlign w:val="top"/>
          </w:tcPr>
          <w:p>
            <w:pPr>
              <w:pStyle w:val="56"/>
              <w:spacing w:before="48" w:line="215" w:lineRule="auto"/>
              <w:ind w:left="728"/>
              <w:rPr>
                <w:rFonts w:hint="eastAsia" w:ascii="仿宋" w:hAnsi="仿宋" w:eastAsia="仿宋" w:cs="仿宋"/>
                <w:highlight w:val="none"/>
              </w:rPr>
            </w:pPr>
            <w:r>
              <w:rPr>
                <w:rFonts w:hint="eastAsia" w:ascii="仿宋" w:hAnsi="仿宋" w:eastAsia="仿宋" w:cs="仿宋"/>
                <w:spacing w:val="-7"/>
                <w:highlight w:val="none"/>
              </w:rPr>
              <w:t>共</w:t>
            </w:r>
            <w:r>
              <w:rPr>
                <w:rFonts w:hint="eastAsia" w:ascii="仿宋" w:hAnsi="仿宋" w:eastAsia="仿宋" w:cs="仿宋"/>
                <w:spacing w:val="-49"/>
                <w:highlight w:val="none"/>
              </w:rPr>
              <w:t xml:space="preserve"> </w:t>
            </w:r>
            <w:r>
              <w:rPr>
                <w:rFonts w:hint="eastAsia" w:ascii="仿宋" w:hAnsi="仿宋" w:eastAsia="仿宋" w:cs="仿宋"/>
                <w:spacing w:val="-7"/>
                <w:highlight w:val="none"/>
              </w:rPr>
              <w:t>3</w:t>
            </w:r>
            <w:r>
              <w:rPr>
                <w:rFonts w:hint="eastAsia" w:ascii="仿宋" w:hAnsi="仿宋" w:eastAsia="仿宋" w:cs="仿宋"/>
                <w:spacing w:val="15"/>
                <w:w w:val="101"/>
                <w:highlight w:val="none"/>
              </w:rPr>
              <w:t xml:space="preserve"> </w:t>
            </w:r>
            <w:r>
              <w:rPr>
                <w:rFonts w:hint="eastAsia" w:ascii="仿宋" w:hAnsi="仿宋" w:eastAsia="仿宋" w:cs="仿宋"/>
                <w:spacing w:val="-7"/>
                <w:highlight w:val="none"/>
              </w:rPr>
              <w:t>页</w:t>
            </w:r>
          </w:p>
        </w:tc>
        <w:tc>
          <w:tcPr>
            <w:tcW w:w="1492" w:type="dxa"/>
            <w:vAlign w:val="top"/>
          </w:tcPr>
          <w:p>
            <w:pPr>
              <w:pStyle w:val="56"/>
              <w:spacing w:before="48" w:line="215" w:lineRule="auto"/>
              <w:ind w:left="421"/>
              <w:rPr>
                <w:rFonts w:hint="eastAsia" w:ascii="仿宋" w:hAnsi="仿宋" w:eastAsia="仿宋" w:cs="仿宋"/>
                <w:highlight w:val="none"/>
              </w:rPr>
            </w:pPr>
            <w:r>
              <w:rPr>
                <w:rFonts w:hint="eastAsia" w:ascii="仿宋" w:hAnsi="仿宋" w:eastAsia="仿宋" w:cs="仿宋"/>
                <w:spacing w:val="-5"/>
                <w:highlight w:val="none"/>
              </w:rPr>
              <w:t>第</w:t>
            </w:r>
            <w:r>
              <w:rPr>
                <w:rFonts w:hint="eastAsia" w:ascii="仿宋" w:hAnsi="仿宋" w:eastAsia="仿宋" w:cs="仿宋"/>
                <w:spacing w:val="-55"/>
                <w:highlight w:val="none"/>
              </w:rPr>
              <w:t xml:space="preserve"> </w:t>
            </w:r>
            <w:r>
              <w:rPr>
                <w:rFonts w:hint="eastAsia" w:ascii="仿宋" w:hAnsi="仿宋" w:eastAsia="仿宋" w:cs="仿宋"/>
                <w:spacing w:val="-5"/>
                <w:highlight w:val="none"/>
              </w:rPr>
              <w:t>2页</w:t>
            </w:r>
          </w:p>
        </w:tc>
      </w:tr>
    </w:tbl>
    <w:p>
      <w:pPr>
        <w:pStyle w:val="12"/>
        <w:spacing w:before="78" w:line="219" w:lineRule="auto"/>
        <w:ind w:left="127"/>
        <w:rPr>
          <w:rFonts w:hint="eastAsia" w:ascii="仿宋" w:hAnsi="仿宋" w:eastAsia="仿宋" w:cs="仿宋"/>
          <w:highlight w:val="none"/>
        </w:rPr>
      </w:pPr>
      <w:r>
        <w:rPr>
          <w:rFonts w:hint="eastAsia" w:ascii="仿宋" w:hAnsi="仿宋" w:eastAsia="仿宋" w:cs="仿宋"/>
          <w:spacing w:val="-2"/>
          <w:highlight w:val="none"/>
        </w:rPr>
        <w:t>3.委托检验协议签订</w:t>
      </w:r>
    </w:p>
    <w:p>
      <w:pPr>
        <w:pStyle w:val="12"/>
        <w:spacing w:before="182" w:line="360" w:lineRule="auto"/>
        <w:ind w:left="122" w:right="112" w:firstLine="4"/>
        <w:jc w:val="both"/>
        <w:rPr>
          <w:rFonts w:hint="eastAsia" w:ascii="仿宋" w:hAnsi="仿宋" w:eastAsia="仿宋" w:cs="仿宋"/>
          <w:highlight w:val="none"/>
        </w:rPr>
      </w:pPr>
      <w:r>
        <w:rPr>
          <w:rFonts w:hint="eastAsia" w:ascii="仿宋" w:hAnsi="仿宋" w:eastAsia="仿宋" w:cs="仿宋"/>
          <w:spacing w:val="-2"/>
          <w:highlight w:val="none"/>
        </w:rPr>
        <w:t>3.1.与被委托方共同拟定《委托检验合作协议》，协议内容包括：项目名称、内容、整</w:t>
      </w:r>
      <w:r>
        <w:rPr>
          <w:rFonts w:hint="eastAsia" w:ascii="仿宋" w:hAnsi="仿宋" w:eastAsia="仿宋" w:cs="仿宋"/>
          <w:spacing w:val="14"/>
          <w:highlight w:val="none"/>
        </w:rPr>
        <w:t xml:space="preserve"> </w:t>
      </w:r>
      <w:r>
        <w:rPr>
          <w:rFonts w:hint="eastAsia" w:ascii="仿宋" w:hAnsi="仿宋" w:eastAsia="仿宋" w:cs="仿宋"/>
          <w:spacing w:val="-2"/>
          <w:highlight w:val="none"/>
        </w:rPr>
        <w:t>个委托检验过程（包括检验前和检验后）中双方的要求、协议有效期及各自对检验结果</w:t>
      </w:r>
      <w:r>
        <w:rPr>
          <w:rFonts w:hint="eastAsia" w:ascii="仿宋" w:hAnsi="仿宋" w:eastAsia="仿宋" w:cs="仿宋"/>
          <w:spacing w:val="-5"/>
          <w:highlight w:val="none"/>
        </w:rPr>
        <w:t>的解释责任等。</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3.2.委托检验协议由双方管理层代表签字生效，协议书一式六份，双方各执三份，我方三份分别由检验科、医务部、财务科各执一份。</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3.3.每年对《委托检验合作协议》进行评审，若合作协议发生偏离，经技术负责人批准后，以附页形式加以补充。</w:t>
      </w:r>
    </w:p>
    <w:p>
      <w:pPr>
        <w:pStyle w:val="12"/>
        <w:spacing w:before="184" w:line="468" w:lineRule="exact"/>
        <w:ind w:left="127"/>
        <w:rPr>
          <w:rFonts w:hint="eastAsia" w:ascii="仿宋" w:hAnsi="仿宋" w:eastAsia="仿宋" w:cs="仿宋"/>
          <w:highlight w:val="none"/>
        </w:rPr>
      </w:pPr>
      <w:r>
        <w:rPr>
          <w:rFonts w:hint="eastAsia" w:ascii="仿宋" w:hAnsi="仿宋" w:eastAsia="仿宋" w:cs="仿宋"/>
          <w:position w:val="17"/>
          <w:highlight w:val="none"/>
        </w:rPr>
        <w:t>3.4.受委托实验室能力调查报告、委托检验协议（</w:t>
      </w:r>
      <w:r>
        <w:rPr>
          <w:rFonts w:hint="eastAsia" w:ascii="仿宋" w:hAnsi="仿宋" w:eastAsia="仿宋" w:cs="仿宋"/>
          <w:spacing w:val="-1"/>
          <w:position w:val="17"/>
          <w:highlight w:val="none"/>
        </w:rPr>
        <w:t>复印件）等资料检验科应归档保存。</w:t>
      </w:r>
    </w:p>
    <w:p>
      <w:pPr>
        <w:pStyle w:val="12"/>
        <w:spacing w:line="219" w:lineRule="auto"/>
        <w:ind w:left="121"/>
        <w:rPr>
          <w:rFonts w:hint="eastAsia" w:ascii="仿宋" w:hAnsi="仿宋" w:eastAsia="仿宋" w:cs="仿宋"/>
          <w:highlight w:val="none"/>
        </w:rPr>
      </w:pPr>
      <w:r>
        <w:rPr>
          <w:rFonts w:hint="eastAsia" w:ascii="仿宋" w:hAnsi="仿宋" w:eastAsia="仿宋" w:cs="仿宋"/>
          <w:spacing w:val="-1"/>
          <w:highlight w:val="none"/>
        </w:rPr>
        <w:t>4.委托检验项目实施</w:t>
      </w:r>
    </w:p>
    <w:p>
      <w:pPr>
        <w:pStyle w:val="12"/>
        <w:spacing w:before="182" w:line="360" w:lineRule="auto"/>
        <w:ind w:left="122" w:right="112" w:firstLine="4"/>
        <w:jc w:val="both"/>
        <w:rPr>
          <w:rFonts w:hint="eastAsia" w:ascii="仿宋" w:hAnsi="仿宋" w:eastAsia="仿宋" w:cs="仿宋"/>
          <w:spacing w:val="-2"/>
          <w:highlight w:val="none"/>
        </w:rPr>
      </w:pPr>
      <w:r>
        <w:rPr>
          <w:rFonts w:hint="eastAsia" w:ascii="仿宋" w:hAnsi="仿宋" w:eastAsia="仿宋" w:cs="仿宋"/>
          <w:spacing w:val="-2"/>
          <w:highlight w:val="none"/>
        </w:rPr>
        <w:t>4.1.各相关专业组人员负责与被委托实验室根据协议进行标本及报告单交接，认真填写委托检验标本记录本，由双方交接人员确认并签字。</w:t>
      </w:r>
    </w:p>
    <w:p>
      <w:pPr>
        <w:pStyle w:val="12"/>
        <w:spacing w:before="184" w:line="218" w:lineRule="auto"/>
        <w:ind w:left="121"/>
        <w:rPr>
          <w:rFonts w:hint="eastAsia" w:ascii="仿宋" w:hAnsi="仿宋" w:eastAsia="仿宋" w:cs="仿宋"/>
          <w:highlight w:val="none"/>
        </w:rPr>
      </w:pPr>
      <w:r>
        <w:rPr>
          <w:rFonts w:hint="eastAsia" w:ascii="仿宋" w:hAnsi="仿宋" w:eastAsia="仿宋" w:cs="仿宋"/>
          <w:spacing w:val="-1"/>
          <w:highlight w:val="none"/>
        </w:rPr>
        <w:t>4.2.委托检验结果的报告</w:t>
      </w:r>
    </w:p>
    <w:p>
      <w:pPr>
        <w:pStyle w:val="12"/>
        <w:spacing w:before="185" w:line="360" w:lineRule="auto"/>
        <w:ind w:left="121" w:right="32"/>
        <w:rPr>
          <w:rFonts w:hint="eastAsia" w:ascii="仿宋" w:hAnsi="仿宋" w:eastAsia="仿宋" w:cs="仿宋"/>
          <w:highlight w:val="none"/>
        </w:rPr>
      </w:pPr>
      <w:r>
        <w:rPr>
          <w:rFonts w:hint="eastAsia" w:ascii="仿宋" w:hAnsi="仿宋" w:eastAsia="仿宋" w:cs="仿宋"/>
          <w:spacing w:val="-2"/>
          <w:highlight w:val="none"/>
        </w:rPr>
        <w:t xml:space="preserve">4.2.1.委托检验报告由本检验科出具，报告中应包括由委托实验室报告结果的所有必需 </w:t>
      </w:r>
      <w:r>
        <w:rPr>
          <w:rFonts w:hint="eastAsia" w:ascii="仿宋" w:hAnsi="仿宋" w:eastAsia="仿宋" w:cs="仿宋"/>
          <w:spacing w:val="-6"/>
          <w:highlight w:val="none"/>
        </w:rPr>
        <w:t>要素，不得做出任何可能影响临床解释的改动，同时要注明该项目由某委托实验室检测。</w:t>
      </w:r>
      <w:r>
        <w:rPr>
          <w:rFonts w:hint="eastAsia" w:ascii="仿宋" w:hAnsi="仿宋" w:eastAsia="仿宋" w:cs="仿宋"/>
          <w:spacing w:val="14"/>
          <w:highlight w:val="none"/>
        </w:rPr>
        <w:t xml:space="preserve"> </w:t>
      </w:r>
      <w:r>
        <w:rPr>
          <w:rFonts w:hint="eastAsia" w:ascii="仿宋" w:hAnsi="仿宋" w:eastAsia="仿宋" w:cs="仿宋"/>
          <w:spacing w:val="-1"/>
          <w:highlight w:val="none"/>
        </w:rPr>
        <w:t>4.2.2.委托实验室的检验结果若有附加解释</w:t>
      </w:r>
      <w:r>
        <w:rPr>
          <w:rFonts w:hint="eastAsia" w:ascii="仿宋" w:hAnsi="仿宋" w:eastAsia="仿宋" w:cs="仿宋"/>
          <w:spacing w:val="-2"/>
          <w:highlight w:val="none"/>
        </w:rPr>
        <w:t>性评语，应有评论者签名，且评论者应是在</w:t>
      </w:r>
      <w:r>
        <w:rPr>
          <w:rFonts w:hint="eastAsia" w:ascii="仿宋" w:hAnsi="仿宋" w:eastAsia="仿宋" w:cs="仿宋"/>
          <w:spacing w:val="-1"/>
          <w:highlight w:val="none"/>
        </w:rPr>
        <w:t>本科室相关领域里有较权威地位的专业技术人员。</w:t>
      </w:r>
    </w:p>
    <w:p>
      <w:pPr>
        <w:pStyle w:val="12"/>
        <w:spacing w:before="184" w:line="220" w:lineRule="auto"/>
        <w:ind w:left="127"/>
        <w:rPr>
          <w:rFonts w:hint="eastAsia" w:ascii="仿宋" w:hAnsi="仿宋" w:eastAsia="仿宋" w:cs="仿宋"/>
          <w:highlight w:val="none"/>
        </w:rPr>
      </w:pPr>
      <w:r>
        <w:rPr>
          <w:rFonts w:hint="eastAsia" w:ascii="仿宋" w:hAnsi="仿宋" w:eastAsia="仿宋" w:cs="仿宋"/>
          <w:spacing w:val="-2"/>
          <w:highlight w:val="none"/>
        </w:rPr>
        <w:t>5.受委托实验室的定期评审</w:t>
      </w:r>
    </w:p>
    <w:p>
      <w:pPr>
        <w:pStyle w:val="12"/>
        <w:spacing w:before="185" w:line="360" w:lineRule="auto"/>
        <w:ind w:left="121" w:right="32"/>
        <w:rPr>
          <w:rFonts w:hint="eastAsia" w:ascii="仿宋" w:hAnsi="仿宋" w:eastAsia="仿宋" w:cs="仿宋"/>
          <w:spacing w:val="-6"/>
          <w:highlight w:val="none"/>
        </w:rPr>
      </w:pPr>
      <w:r>
        <w:rPr>
          <w:rFonts w:hint="eastAsia" w:ascii="仿宋" w:hAnsi="仿宋" w:eastAsia="仿宋" w:cs="仿宋"/>
          <w:spacing w:val="-6"/>
          <w:highlight w:val="none"/>
        </w:rPr>
        <w:t>5.1.检验科每年对受委托实验室进行一次评审，由技术负责人组织，评审内容包括委托实验室的检验能力和委托协议。</w:t>
      </w:r>
    </w:p>
    <w:p>
      <w:pPr>
        <w:pStyle w:val="12"/>
        <w:spacing w:before="182" w:line="360" w:lineRule="auto"/>
        <w:ind w:left="121" w:right="112" w:firstLine="5"/>
        <w:jc w:val="both"/>
        <w:rPr>
          <w:rFonts w:hint="eastAsia" w:ascii="仿宋" w:hAnsi="仿宋" w:eastAsia="仿宋" w:cs="仿宋"/>
          <w:highlight w:val="none"/>
        </w:rPr>
      </w:pPr>
      <w:r>
        <w:rPr>
          <w:rFonts w:hint="eastAsia" w:ascii="仿宋" w:hAnsi="仿宋" w:eastAsia="仿宋" w:cs="仿宋"/>
          <w:spacing w:val="1"/>
          <w:highlight w:val="none"/>
        </w:rPr>
        <w:t>5.2.检验能力的评审资料来源于平时本院临床科室的意见反馈,通过向临床了解报告的</w:t>
      </w:r>
      <w:r>
        <w:rPr>
          <w:rFonts w:hint="eastAsia" w:ascii="仿宋" w:hAnsi="仿宋" w:eastAsia="仿宋" w:cs="仿宋"/>
          <w:spacing w:val="11"/>
          <w:highlight w:val="none"/>
        </w:rPr>
        <w:t xml:space="preserve"> </w:t>
      </w:r>
      <w:r>
        <w:rPr>
          <w:rFonts w:hint="eastAsia" w:ascii="仿宋" w:hAnsi="仿宋" w:eastAsia="仿宋" w:cs="仿宋"/>
          <w:spacing w:val="-2"/>
          <w:highlight w:val="none"/>
        </w:rPr>
        <w:t>及时性和准确性等方面的意见对受委托实验室的服务能力进行定期评审。对于顾问，可</w:t>
      </w:r>
      <w:r>
        <w:rPr>
          <w:rFonts w:hint="eastAsia" w:ascii="仿宋" w:hAnsi="仿宋" w:eastAsia="仿宋" w:cs="仿宋"/>
          <w:spacing w:val="16"/>
          <w:highlight w:val="none"/>
        </w:rPr>
        <w:t xml:space="preserve"> </w:t>
      </w:r>
      <w:r>
        <w:rPr>
          <w:rFonts w:hint="eastAsia" w:ascii="仿宋" w:hAnsi="仿宋" w:eastAsia="仿宋" w:cs="仿宋"/>
          <w:spacing w:val="-2"/>
          <w:highlight w:val="none"/>
        </w:rPr>
        <w:t>通过其提供意见对患者诊断、治疗及预后的贡献进行监控。保留相关材料作为定期评审</w:t>
      </w:r>
      <w:r>
        <w:rPr>
          <w:rFonts w:hint="eastAsia" w:ascii="仿宋" w:hAnsi="仿宋" w:eastAsia="仿宋" w:cs="仿宋"/>
          <w:spacing w:val="-4"/>
          <w:highlight w:val="none"/>
        </w:rPr>
        <w:t>依据。</w:t>
      </w:r>
    </w:p>
    <w:p>
      <w:pPr>
        <w:pStyle w:val="12"/>
        <w:spacing w:before="184" w:line="360" w:lineRule="auto"/>
        <w:ind w:left="122" w:right="112" w:firstLine="4"/>
        <w:jc w:val="both"/>
        <w:rPr>
          <w:rFonts w:hint="eastAsia" w:ascii="仿宋" w:hAnsi="仿宋" w:eastAsia="仿宋" w:cs="仿宋"/>
          <w:sz w:val="24"/>
          <w:szCs w:val="24"/>
          <w:highlight w:val="none"/>
          <w:lang w:eastAsia="zh-CN"/>
        </w:rPr>
      </w:pPr>
      <w:r>
        <w:rPr>
          <w:rFonts w:hint="eastAsia" w:ascii="仿宋" w:hAnsi="仿宋" w:eastAsia="仿宋" w:cs="仿宋"/>
          <w:spacing w:val="1"/>
          <w:highlight w:val="none"/>
        </w:rPr>
        <w:t>5.3.评审与受委托实验室的协议：由技术负责人组织各管理人员进行,主要对检验前及</w:t>
      </w:r>
      <w:r>
        <w:rPr>
          <w:rFonts w:hint="eastAsia" w:ascii="仿宋" w:hAnsi="仿宋" w:eastAsia="仿宋" w:cs="仿宋"/>
          <w:spacing w:val="14"/>
          <w:highlight w:val="none"/>
        </w:rPr>
        <w:t xml:space="preserve"> </w:t>
      </w:r>
      <w:r>
        <w:rPr>
          <w:rFonts w:hint="eastAsia" w:ascii="仿宋" w:hAnsi="仿宋" w:eastAsia="仿宋" w:cs="仿宋"/>
          <w:spacing w:val="-2"/>
          <w:highlight w:val="none"/>
        </w:rPr>
        <w:t>检验后过程在内的各项要求是否明确、受委托实验室是否能符合各项要求且没有利益冲突、选择的检验程序是否适用于其预期用途、各自对解释检验结果的责任是否规定明确</w:t>
      </w:r>
      <w:r>
        <w:rPr>
          <w:rFonts w:hint="eastAsia" w:ascii="仿宋" w:hAnsi="仿宋" w:eastAsia="仿宋" w:cs="仿宋"/>
          <w:spacing w:val="-2"/>
          <w:highlight w:val="none"/>
          <w:lang w:eastAsia="zh-CN"/>
        </w:rPr>
        <w:t>。</w:t>
      </w:r>
    </w:p>
    <w:p>
      <w:pPr>
        <w:spacing w:line="219" w:lineRule="auto"/>
        <w:rPr>
          <w:rFonts w:hint="eastAsia" w:ascii="仿宋" w:hAnsi="仿宋" w:eastAsia="仿宋" w:cs="仿宋"/>
          <w:sz w:val="24"/>
          <w:szCs w:val="24"/>
          <w:highlight w:val="none"/>
        </w:rPr>
      </w:pPr>
    </w:p>
    <w:tbl>
      <w:tblPr>
        <w:tblStyle w:val="5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68"/>
        <w:gridCol w:w="1842"/>
        <w:gridCol w:w="2160"/>
        <w:gridCol w:w="14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796" w:type="dxa"/>
            <w:gridSpan w:val="2"/>
            <w:vMerge w:val="restart"/>
            <w:tcBorders>
              <w:bottom w:val="nil"/>
            </w:tcBorders>
            <w:vAlign w:val="top"/>
          </w:tcPr>
          <w:p>
            <w:pPr>
              <w:pStyle w:val="56"/>
              <w:spacing w:before="63" w:line="229" w:lineRule="auto"/>
              <w:ind w:left="1423" w:right="202" w:hanging="93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喀什地区第一人民医院检验科</w:t>
            </w:r>
            <w:r>
              <w:rPr>
                <w:rFonts w:hint="eastAsia" w:ascii="仿宋" w:hAnsi="仿宋" w:eastAsia="仿宋" w:cs="仿宋"/>
                <w:spacing w:val="4"/>
                <w:sz w:val="24"/>
                <w:szCs w:val="24"/>
                <w:highlight w:val="none"/>
              </w:rPr>
              <w:t xml:space="preserve"> </w:t>
            </w:r>
            <w:r>
              <w:rPr>
                <w:rFonts w:hint="eastAsia" w:ascii="仿宋" w:hAnsi="仿宋" w:eastAsia="仿宋" w:cs="仿宋"/>
                <w:spacing w:val="-3"/>
                <w:sz w:val="24"/>
                <w:szCs w:val="24"/>
                <w:highlight w:val="none"/>
              </w:rPr>
              <w:t>程序文件</w:t>
            </w:r>
          </w:p>
        </w:tc>
        <w:tc>
          <w:tcPr>
            <w:tcW w:w="1842" w:type="dxa"/>
            <w:vAlign w:val="top"/>
          </w:tcPr>
          <w:p>
            <w:pPr>
              <w:pStyle w:val="56"/>
              <w:spacing w:before="49" w:line="214" w:lineRule="auto"/>
              <w:ind w:left="11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名称</w:t>
            </w:r>
          </w:p>
        </w:tc>
        <w:tc>
          <w:tcPr>
            <w:tcW w:w="3652" w:type="dxa"/>
            <w:gridSpan w:val="2"/>
            <w:vAlign w:val="top"/>
          </w:tcPr>
          <w:p>
            <w:pPr>
              <w:pStyle w:val="56"/>
              <w:spacing w:before="49" w:line="214" w:lineRule="auto"/>
              <w:ind w:left="15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受委托实验室的选择与评估程序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796" w:type="dxa"/>
            <w:gridSpan w:val="2"/>
            <w:vMerge w:val="continue"/>
            <w:tcBorders>
              <w:top w:val="nil"/>
            </w:tcBorders>
            <w:vAlign w:val="top"/>
          </w:tcPr>
          <w:p>
            <w:pPr>
              <w:rPr>
                <w:rFonts w:hint="eastAsia" w:ascii="仿宋" w:hAnsi="仿宋" w:eastAsia="仿宋" w:cs="仿宋"/>
                <w:sz w:val="24"/>
                <w:szCs w:val="24"/>
                <w:highlight w:val="none"/>
              </w:rPr>
            </w:pPr>
          </w:p>
        </w:tc>
        <w:tc>
          <w:tcPr>
            <w:tcW w:w="1842" w:type="dxa"/>
            <w:vAlign w:val="top"/>
          </w:tcPr>
          <w:p>
            <w:pPr>
              <w:pStyle w:val="56"/>
              <w:spacing w:before="48" w:line="212" w:lineRule="auto"/>
              <w:ind w:left="1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版次/修订次数</w:t>
            </w:r>
          </w:p>
        </w:tc>
        <w:tc>
          <w:tcPr>
            <w:tcW w:w="3652" w:type="dxa"/>
            <w:gridSpan w:val="2"/>
            <w:vAlign w:val="top"/>
          </w:tcPr>
          <w:p>
            <w:pPr>
              <w:spacing w:before="84" w:line="192" w:lineRule="auto"/>
              <w:ind w:left="164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28" w:type="dxa"/>
            <w:vAlign w:val="top"/>
          </w:tcPr>
          <w:p>
            <w:pPr>
              <w:pStyle w:val="56"/>
              <w:spacing w:before="47" w:line="213" w:lineRule="auto"/>
              <w:ind w:left="11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文件编号</w:t>
            </w:r>
          </w:p>
        </w:tc>
        <w:tc>
          <w:tcPr>
            <w:tcW w:w="2268" w:type="dxa"/>
            <w:vAlign w:val="top"/>
          </w:tcPr>
          <w:p>
            <w:pPr>
              <w:spacing w:before="88" w:line="188"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KDYYJY-CX-08</w:t>
            </w:r>
          </w:p>
        </w:tc>
        <w:tc>
          <w:tcPr>
            <w:tcW w:w="1842" w:type="dxa"/>
            <w:vAlign w:val="top"/>
          </w:tcPr>
          <w:p>
            <w:pPr>
              <w:pStyle w:val="56"/>
              <w:spacing w:before="47" w:line="213" w:lineRule="auto"/>
              <w:ind w:left="11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生效日期</w:t>
            </w:r>
          </w:p>
        </w:tc>
        <w:tc>
          <w:tcPr>
            <w:tcW w:w="3652" w:type="dxa"/>
            <w:gridSpan w:val="2"/>
            <w:vAlign w:val="top"/>
          </w:tcPr>
          <w:p>
            <w:pPr>
              <w:spacing w:before="88" w:line="188" w:lineRule="auto"/>
              <w:ind w:left="127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2018-</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528" w:type="dxa"/>
            <w:vAlign w:val="top"/>
          </w:tcPr>
          <w:p>
            <w:pPr>
              <w:pStyle w:val="56"/>
              <w:spacing w:before="48" w:line="215" w:lineRule="auto"/>
              <w:ind w:left="12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发行部门</w:t>
            </w:r>
          </w:p>
        </w:tc>
        <w:tc>
          <w:tcPr>
            <w:tcW w:w="2268" w:type="dxa"/>
            <w:vAlign w:val="top"/>
          </w:tcPr>
          <w:p>
            <w:pPr>
              <w:pStyle w:val="56"/>
              <w:spacing w:before="48" w:line="215" w:lineRule="auto"/>
              <w:ind w:left="4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检验科管理层</w:t>
            </w:r>
          </w:p>
        </w:tc>
        <w:tc>
          <w:tcPr>
            <w:tcW w:w="1842" w:type="dxa"/>
            <w:vAlign w:val="top"/>
          </w:tcPr>
          <w:p>
            <w:pPr>
              <w:pStyle w:val="56"/>
              <w:spacing w:before="39" w:line="219" w:lineRule="auto"/>
              <w:ind w:left="12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总页数/页码</w:t>
            </w:r>
          </w:p>
        </w:tc>
        <w:tc>
          <w:tcPr>
            <w:tcW w:w="2160" w:type="dxa"/>
            <w:vAlign w:val="top"/>
          </w:tcPr>
          <w:p>
            <w:pPr>
              <w:pStyle w:val="56"/>
              <w:spacing w:before="48" w:line="215" w:lineRule="auto"/>
              <w:ind w:left="7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共</w:t>
            </w:r>
            <w:r>
              <w:rPr>
                <w:rFonts w:hint="eastAsia" w:ascii="仿宋" w:hAnsi="仿宋" w:eastAsia="仿宋" w:cs="仿宋"/>
                <w:spacing w:val="-49"/>
                <w:sz w:val="24"/>
                <w:szCs w:val="24"/>
                <w:highlight w:val="none"/>
              </w:rPr>
              <w:t xml:space="preserve"> </w:t>
            </w:r>
            <w:r>
              <w:rPr>
                <w:rFonts w:hint="eastAsia" w:ascii="仿宋" w:hAnsi="仿宋" w:eastAsia="仿宋" w:cs="仿宋"/>
                <w:spacing w:val="-7"/>
                <w:sz w:val="24"/>
                <w:szCs w:val="24"/>
                <w:highlight w:val="none"/>
              </w:rPr>
              <w:t>3</w:t>
            </w:r>
            <w:r>
              <w:rPr>
                <w:rFonts w:hint="eastAsia" w:ascii="仿宋" w:hAnsi="仿宋" w:eastAsia="仿宋" w:cs="仿宋"/>
                <w:spacing w:val="15"/>
                <w:w w:val="101"/>
                <w:sz w:val="24"/>
                <w:szCs w:val="24"/>
                <w:highlight w:val="none"/>
              </w:rPr>
              <w:t xml:space="preserve"> </w:t>
            </w:r>
            <w:r>
              <w:rPr>
                <w:rFonts w:hint="eastAsia" w:ascii="仿宋" w:hAnsi="仿宋" w:eastAsia="仿宋" w:cs="仿宋"/>
                <w:spacing w:val="-7"/>
                <w:sz w:val="24"/>
                <w:szCs w:val="24"/>
                <w:highlight w:val="none"/>
              </w:rPr>
              <w:t>页</w:t>
            </w:r>
          </w:p>
        </w:tc>
        <w:tc>
          <w:tcPr>
            <w:tcW w:w="1492" w:type="dxa"/>
            <w:vAlign w:val="top"/>
          </w:tcPr>
          <w:p>
            <w:pPr>
              <w:pStyle w:val="56"/>
              <w:spacing w:before="48" w:line="215" w:lineRule="auto"/>
              <w:ind w:left="4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第</w:t>
            </w:r>
            <w:r>
              <w:rPr>
                <w:rFonts w:hint="eastAsia"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rPr>
              <w:t>3页</w:t>
            </w:r>
          </w:p>
        </w:tc>
      </w:tr>
    </w:tbl>
    <w:p>
      <w:pPr>
        <w:pStyle w:val="12"/>
        <w:spacing w:before="78" w:line="216" w:lineRule="auto"/>
        <w:ind w:left="124"/>
        <w:rPr>
          <w:rFonts w:hint="eastAsia" w:ascii="仿宋" w:hAnsi="仿宋" w:eastAsia="仿宋" w:cs="仿宋"/>
          <w:sz w:val="24"/>
          <w:szCs w:val="24"/>
          <w:highlight w:val="none"/>
        </w:rPr>
      </w:pPr>
    </w:p>
    <w:p>
      <w:pPr>
        <w:pStyle w:val="12"/>
        <w:spacing w:before="78" w:line="216" w:lineRule="auto"/>
        <w:ind w:left="124"/>
        <w:rPr>
          <w:rFonts w:hint="eastAsia" w:ascii="仿宋" w:hAnsi="仿宋" w:eastAsia="仿宋" w:cs="仿宋"/>
          <w:sz w:val="24"/>
          <w:szCs w:val="24"/>
          <w:highlight w:val="none"/>
        </w:rPr>
      </w:pPr>
      <w:r>
        <w:rPr>
          <w:rFonts w:hint="eastAsia" w:ascii="仿宋" w:hAnsi="仿宋" w:eastAsia="仿宋" w:cs="仿宋"/>
          <w:sz w:val="24"/>
          <w:szCs w:val="24"/>
          <w:highlight w:val="none"/>
        </w:rPr>
        <w:t>等方面进行评审,由质量负责人或其指定人员在服务协议</w:t>
      </w:r>
      <w:r>
        <w:rPr>
          <w:rFonts w:hint="eastAsia" w:ascii="仿宋" w:hAnsi="仿宋" w:eastAsia="仿宋" w:cs="仿宋"/>
          <w:spacing w:val="-1"/>
          <w:sz w:val="24"/>
          <w:szCs w:val="24"/>
          <w:highlight w:val="none"/>
        </w:rPr>
        <w:t>评审单上记录,并归档保存。</w:t>
      </w:r>
    </w:p>
    <w:p>
      <w:pPr>
        <w:spacing w:line="186" w:lineRule="exact"/>
        <w:rPr>
          <w:rFonts w:hint="eastAsia" w:ascii="仿宋" w:hAnsi="仿宋" w:eastAsia="仿宋" w:cs="仿宋"/>
          <w:sz w:val="24"/>
          <w:szCs w:val="24"/>
          <w:highlight w:val="none"/>
        </w:rPr>
      </w:pPr>
    </w:p>
    <w:tbl>
      <w:tblPr>
        <w:tblStyle w:val="57"/>
        <w:tblW w:w="5617" w:type="dxa"/>
        <w:tblInd w:w="1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81"/>
        <w:gridCol w:w="35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2081" w:type="dxa"/>
            <w:vAlign w:val="top"/>
          </w:tcPr>
          <w:p>
            <w:pPr>
              <w:pStyle w:val="56"/>
              <w:spacing w:line="219" w:lineRule="auto"/>
              <w:ind w:left="4"/>
              <w:outlineLvl w:val="0"/>
              <w:rPr>
                <w:rFonts w:hint="eastAsia" w:ascii="仿宋" w:hAnsi="仿宋" w:eastAsia="仿宋" w:cs="仿宋"/>
                <w:sz w:val="24"/>
                <w:szCs w:val="24"/>
                <w:highlight w:val="none"/>
              </w:rPr>
            </w:pPr>
            <w:bookmarkStart w:id="444" w:name="_Toc5471"/>
            <w:bookmarkStart w:id="445" w:name="_Toc12875"/>
            <w:r>
              <w:rPr>
                <w:rFonts w:hint="eastAsia" w:ascii="仿宋" w:hAnsi="仿宋" w:eastAsia="仿宋" w:cs="仿宋"/>
                <w:b/>
                <w:bCs/>
                <w:spacing w:val="-4"/>
                <w:sz w:val="24"/>
                <w:szCs w:val="24"/>
                <w:highlight w:val="none"/>
              </w:rPr>
              <w:t>五、支持性文件</w:t>
            </w:r>
            <w:bookmarkEnd w:id="444"/>
            <w:bookmarkEnd w:id="445"/>
          </w:p>
        </w:tc>
        <w:tc>
          <w:tcPr>
            <w:tcW w:w="3536" w:type="dxa"/>
            <w:vAlign w:val="top"/>
          </w:tcPr>
          <w:p>
            <w:pPr>
              <w:rPr>
                <w:rFonts w:hint="eastAsia" w:ascii="仿宋" w:hAnsi="仿宋" w:eastAsia="仿宋" w:cs="仿宋"/>
                <w:sz w:val="24"/>
                <w:szCs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6" w:hRule="atLeast"/>
        </w:trPr>
        <w:tc>
          <w:tcPr>
            <w:tcW w:w="2081" w:type="dxa"/>
            <w:vAlign w:val="top"/>
          </w:tcPr>
          <w:p>
            <w:pPr>
              <w:pStyle w:val="56"/>
              <w:spacing w:before="151" w:line="184" w:lineRule="auto"/>
              <w:ind w:left="1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1.KDYYJY-CX-47</w:t>
            </w:r>
          </w:p>
          <w:p>
            <w:pPr>
              <w:pStyle w:val="56"/>
              <w:spacing w:before="192" w:line="220" w:lineRule="auto"/>
              <w:ind w:left="2"/>
              <w:outlineLvl w:val="0"/>
              <w:rPr>
                <w:rFonts w:hint="eastAsia" w:ascii="仿宋" w:hAnsi="仿宋" w:eastAsia="仿宋" w:cs="仿宋"/>
                <w:sz w:val="24"/>
                <w:szCs w:val="24"/>
                <w:highlight w:val="none"/>
              </w:rPr>
            </w:pPr>
            <w:bookmarkStart w:id="446" w:name="_Toc20356"/>
            <w:bookmarkStart w:id="447" w:name="_Toc26813"/>
            <w:r>
              <w:rPr>
                <w:rFonts w:hint="eastAsia" w:ascii="仿宋" w:hAnsi="仿宋" w:eastAsia="仿宋" w:cs="仿宋"/>
                <w:b/>
                <w:bCs/>
                <w:sz w:val="24"/>
                <w:szCs w:val="24"/>
                <w:highlight w:val="none"/>
              </w:rPr>
              <w:t>六、相关记录</w:t>
            </w:r>
            <w:bookmarkEnd w:id="446"/>
            <w:bookmarkEnd w:id="447"/>
          </w:p>
        </w:tc>
        <w:tc>
          <w:tcPr>
            <w:tcW w:w="3536" w:type="dxa"/>
            <w:vAlign w:val="top"/>
          </w:tcPr>
          <w:p>
            <w:pPr>
              <w:pStyle w:val="56"/>
              <w:spacing w:before="114" w:line="218" w:lineRule="auto"/>
              <w:ind w:left="1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结果报告程序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1" w:line="184" w:lineRule="auto"/>
              <w:ind w:left="1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1.KDYYJY-BG-21</w:t>
            </w:r>
          </w:p>
        </w:tc>
        <w:tc>
          <w:tcPr>
            <w:tcW w:w="3536" w:type="dxa"/>
            <w:vAlign w:val="top"/>
          </w:tcPr>
          <w:p>
            <w:pPr>
              <w:pStyle w:val="56"/>
              <w:spacing w:before="115" w:line="219" w:lineRule="auto"/>
              <w:ind w:left="1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委托检验项目申请表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2" w:line="183" w:lineRule="auto"/>
              <w:ind w:left="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2.KDYYJY-BG-22</w:t>
            </w:r>
          </w:p>
        </w:tc>
        <w:tc>
          <w:tcPr>
            <w:tcW w:w="3536" w:type="dxa"/>
            <w:vAlign w:val="top"/>
          </w:tcPr>
          <w:p>
            <w:pPr>
              <w:pStyle w:val="56"/>
              <w:spacing w:before="114" w:line="218" w:lineRule="auto"/>
              <w:ind w:left="1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受委托实验室能力评估表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081" w:type="dxa"/>
            <w:vAlign w:val="top"/>
          </w:tcPr>
          <w:p>
            <w:pPr>
              <w:pStyle w:val="56"/>
              <w:spacing w:before="152" w:line="183" w:lineRule="auto"/>
              <w:ind w:left="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3.KDYYJY-BG-23</w:t>
            </w:r>
          </w:p>
        </w:tc>
        <w:tc>
          <w:tcPr>
            <w:tcW w:w="3536" w:type="dxa"/>
            <w:vAlign w:val="top"/>
          </w:tcPr>
          <w:p>
            <w:pPr>
              <w:pStyle w:val="56"/>
              <w:spacing w:before="114" w:line="219" w:lineRule="auto"/>
              <w:ind w:left="1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委托检验标本登记表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2081" w:type="dxa"/>
            <w:vAlign w:val="top"/>
          </w:tcPr>
          <w:p>
            <w:pPr>
              <w:pStyle w:val="56"/>
              <w:spacing w:before="152" w:line="192" w:lineRule="exact"/>
              <w:rPr>
                <w:rFonts w:hint="eastAsia" w:ascii="仿宋" w:hAnsi="仿宋" w:eastAsia="仿宋" w:cs="仿宋"/>
                <w:sz w:val="24"/>
                <w:szCs w:val="24"/>
                <w:highlight w:val="none"/>
              </w:rPr>
            </w:pPr>
            <w:r>
              <w:rPr>
                <w:rFonts w:hint="eastAsia" w:ascii="仿宋" w:hAnsi="仿宋" w:eastAsia="仿宋" w:cs="仿宋"/>
                <w:spacing w:val="-3"/>
                <w:position w:val="-2"/>
                <w:sz w:val="24"/>
                <w:szCs w:val="24"/>
                <w:highlight w:val="none"/>
              </w:rPr>
              <w:t>4.KDYYJY-BG-24</w:t>
            </w:r>
          </w:p>
        </w:tc>
        <w:tc>
          <w:tcPr>
            <w:tcW w:w="3536" w:type="dxa"/>
            <w:vAlign w:val="top"/>
          </w:tcPr>
          <w:p>
            <w:pPr>
              <w:pStyle w:val="56"/>
              <w:spacing w:before="115" w:line="176"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受委托实验室和项目清单一览表</w:t>
            </w:r>
          </w:p>
        </w:tc>
      </w:tr>
    </w:tbl>
    <w:p>
      <w:pPr>
        <w:pStyle w:val="2"/>
        <w:ind w:left="0" w:leftChars="0" w:firstLine="0" w:firstLineChars="0"/>
        <w:rPr>
          <w:rFonts w:hint="eastAsia" w:ascii="仿宋" w:hAnsi="仿宋" w:eastAsia="仿宋" w:cs="仿宋"/>
          <w:b/>
          <w:color w:val="auto"/>
          <w:sz w:val="28"/>
          <w:szCs w:val="28"/>
          <w:highlight w:val="none"/>
          <w:lang w:eastAsia="zh-CN"/>
        </w:rPr>
      </w:pPr>
    </w:p>
    <w:p>
      <w:pPr>
        <w:pStyle w:val="2"/>
        <w:rPr>
          <w:rFonts w:hint="eastAsia" w:ascii="仿宋" w:hAnsi="仿宋" w:eastAsia="仿宋" w:cs="仿宋"/>
          <w:b/>
          <w:color w:val="auto"/>
          <w:sz w:val="28"/>
          <w:szCs w:val="28"/>
          <w:highlight w:val="none"/>
          <w:lang w:eastAsia="zh-CN"/>
        </w:rPr>
      </w:pPr>
    </w:p>
    <w:p>
      <w:pPr>
        <w:numPr>
          <w:ilvl w:val="0"/>
          <w:numId w:val="0"/>
        </w:numPr>
        <w:spacing w:line="360" w:lineRule="auto"/>
        <w:ind w:leftChars="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其他</w:t>
      </w:r>
      <w:r>
        <w:rPr>
          <w:rFonts w:hint="eastAsia" w:ascii="仿宋" w:hAnsi="仿宋" w:eastAsia="仿宋" w:cs="仿宋"/>
          <w:b/>
          <w:color w:val="auto"/>
          <w:sz w:val="28"/>
          <w:szCs w:val="28"/>
          <w:highlight w:val="none"/>
        </w:rPr>
        <w:t>要求</w:t>
      </w:r>
      <w:r>
        <w:rPr>
          <w:rFonts w:hint="eastAsia" w:ascii="仿宋" w:hAnsi="仿宋" w:eastAsia="仿宋" w:cs="仿宋"/>
          <w:b/>
          <w:color w:val="auto"/>
          <w:sz w:val="28"/>
          <w:szCs w:val="28"/>
          <w:highlight w:val="none"/>
          <w:lang w:eastAsia="zh-CN"/>
        </w:rPr>
        <w:t>：</w:t>
      </w:r>
    </w:p>
    <w:p>
      <w:pPr>
        <w:pStyle w:val="24"/>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须具有实验室通过中国合格评定国家认可委员会（CNAS）IS015189认证或投标人取得检测机构资质认定证书CMA或投标人具有有效的《医疗机构执业许可证》或投标人物流标本箱具备GPS定位和温度监控功能，可以实现全过程实时监测或投标人具备物流相关服务产品获得高新技术产品认证或投标人具备远程病理平台，获得高新技术产品资质；</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rPr>
          <w:rFonts w:hint="eastAsia" w:ascii="仿宋" w:hAnsi="仿宋" w:eastAsia="仿宋" w:cs="仿宋"/>
          <w:b/>
          <w:color w:val="auto"/>
          <w:sz w:val="28"/>
          <w:szCs w:val="28"/>
          <w:highlight w:val="none"/>
        </w:rPr>
      </w:pPr>
      <w:r>
        <w:rPr>
          <w:rFonts w:hint="eastAsia" w:ascii="仿宋" w:hAnsi="仿宋" w:eastAsia="仿宋" w:cs="仿宋"/>
          <w:b w:val="0"/>
          <w:bCs w:val="0"/>
          <w:color w:val="auto"/>
          <w:kern w:val="2"/>
          <w:sz w:val="24"/>
          <w:szCs w:val="24"/>
          <w:highlight w:val="none"/>
          <w:lang w:val="en-US" w:eastAsia="zh-CN" w:bidi="ar-SA"/>
        </w:rPr>
        <w:t>4、提供标本检测所需信息系统等信息化工具及技术支持相关方案。</w:t>
      </w:r>
    </w:p>
    <w:p>
      <w:pPr>
        <w:spacing w:line="360" w:lineRule="auto"/>
        <w:jc w:val="both"/>
        <w:rPr>
          <w:rFonts w:hint="eastAsia" w:ascii="仿宋" w:hAnsi="仿宋" w:eastAsia="仿宋" w:cs="仿宋"/>
          <w:b/>
          <w:color w:val="auto"/>
          <w:sz w:val="28"/>
          <w:szCs w:val="28"/>
          <w:highlight w:val="none"/>
        </w:rPr>
      </w:pPr>
    </w:p>
    <w:p>
      <w:pPr>
        <w:spacing w:line="360" w:lineRule="auto"/>
        <w:jc w:val="center"/>
        <w:rPr>
          <w:rFonts w:ascii="仿宋" w:hAnsi="仿宋" w:eastAsia="仿宋" w:cs="仿宋"/>
          <w:b/>
          <w:bCs/>
          <w:iCs/>
          <w:color w:val="auto"/>
          <w:sz w:val="24"/>
          <w:highlight w:val="none"/>
          <w:u w:val="single"/>
        </w:rPr>
      </w:pPr>
      <w:r>
        <w:rPr>
          <w:rFonts w:hint="eastAsia" w:ascii="仿宋" w:hAnsi="仿宋" w:eastAsia="仿宋" w:cs="仿宋"/>
          <w:b/>
          <w:color w:val="auto"/>
          <w:sz w:val="28"/>
          <w:szCs w:val="28"/>
          <w:highlight w:val="none"/>
        </w:rPr>
        <w:t>说　明</w:t>
      </w:r>
    </w:p>
    <w:p>
      <w:pPr>
        <w:numPr>
          <w:ilvl w:val="0"/>
          <w:numId w:val="13"/>
        </w:numPr>
        <w:spacing w:line="360" w:lineRule="auto"/>
        <w:rPr>
          <w:rFonts w:ascii="仿宋" w:hAnsi="仿宋" w:eastAsia="仿宋" w:cs="仿宋"/>
          <w:b/>
          <w:bCs/>
          <w:iCs/>
          <w:color w:val="auto"/>
          <w:sz w:val="24"/>
          <w:highlight w:val="none"/>
          <w:u w:val="single"/>
        </w:rPr>
      </w:pPr>
      <w:r>
        <w:rPr>
          <w:rFonts w:hint="eastAsia" w:ascii="仿宋" w:hAnsi="仿宋" w:eastAsia="仿宋" w:cs="仿宋"/>
          <w:b/>
          <w:bCs/>
          <w:iCs/>
          <w:color w:val="auto"/>
          <w:sz w:val="24"/>
          <w:highlight w:val="none"/>
          <w:u w:val="single"/>
          <w:lang w:eastAsia="zh-CN"/>
        </w:rPr>
        <w:t>服务</w:t>
      </w:r>
      <w:r>
        <w:rPr>
          <w:rFonts w:hint="eastAsia" w:ascii="仿宋" w:hAnsi="仿宋" w:eastAsia="仿宋" w:cs="仿宋"/>
          <w:b/>
          <w:bCs/>
          <w:iCs/>
          <w:color w:val="auto"/>
          <w:sz w:val="24"/>
          <w:highlight w:val="none"/>
          <w:u w:val="single"/>
        </w:rPr>
        <w:t>地点：采购人指定地点。</w:t>
      </w:r>
    </w:p>
    <w:p>
      <w:pPr>
        <w:spacing w:line="360" w:lineRule="auto"/>
        <w:rPr>
          <w:rFonts w:ascii="仿宋" w:hAnsi="仿宋" w:cs="仿宋"/>
          <w:b/>
          <w:bCs/>
          <w:iCs/>
          <w:color w:val="auto"/>
          <w:sz w:val="24"/>
          <w:highlight w:val="none"/>
        </w:rPr>
      </w:pPr>
      <w:r>
        <w:rPr>
          <w:rFonts w:hint="eastAsia" w:ascii="仿宋" w:hAnsi="仿宋" w:eastAsia="仿宋" w:cs="仿宋"/>
          <w:b/>
          <w:bCs/>
          <w:iCs/>
          <w:color w:val="auto"/>
          <w:sz w:val="24"/>
          <w:highlight w:val="none"/>
        </w:rPr>
        <w:t>2、</w:t>
      </w:r>
      <w:r>
        <w:rPr>
          <w:rFonts w:hint="eastAsia" w:ascii="仿宋" w:hAnsi="仿宋" w:eastAsia="仿宋" w:cs="仿宋"/>
          <w:b/>
          <w:bCs/>
          <w:iCs/>
          <w:color w:val="auto"/>
          <w:sz w:val="24"/>
          <w:highlight w:val="none"/>
          <w:u w:val="single"/>
        </w:rPr>
        <w:t>中标人应当自发出中标通知书之日起30日内，与采购人签订合同。若第一中标人拒绝签订政府采购合同，将取消中标资格，应当承担相应的法律责任。采购人可以按照评审报告推荐的中标候选人名单排序，确定下一候选人为中标人，也可以重新开展政府采购活动。</w:t>
      </w:r>
    </w:p>
    <w:p>
      <w:pPr>
        <w:rPr>
          <w:color w:val="auto"/>
          <w:highlight w:val="none"/>
        </w:rPr>
      </w:pPr>
    </w:p>
    <w:p>
      <w:pPr>
        <w:pStyle w:val="3"/>
        <w:tabs>
          <w:tab w:val="left" w:pos="0"/>
        </w:tabs>
        <w:spacing w:before="0" w:after="0" w:line="240" w:lineRule="atLeast"/>
        <w:rPr>
          <w:rFonts w:hint="eastAsia" w:ascii="仿宋" w:hAnsi="仿宋" w:eastAsia="仿宋" w:cs="仿宋"/>
          <w:color w:val="auto"/>
          <w:highlight w:val="none"/>
        </w:rPr>
      </w:pPr>
    </w:p>
    <w:p>
      <w:pPr>
        <w:pStyle w:val="2"/>
        <w:ind w:left="0" w:leftChars="0" w:firstLine="0" w:firstLineChars="0"/>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3"/>
        <w:tabs>
          <w:tab w:val="left" w:pos="0"/>
        </w:tabs>
        <w:spacing w:before="0" w:after="0" w:line="240" w:lineRule="atLeast"/>
        <w:rPr>
          <w:rFonts w:ascii="仿宋" w:hAnsi="仿宋" w:eastAsia="仿宋" w:cs="仿宋"/>
          <w:color w:val="auto"/>
          <w:highlight w:val="none"/>
        </w:rPr>
      </w:pPr>
      <w:bookmarkStart w:id="448" w:name="_Toc18964"/>
      <w:r>
        <w:rPr>
          <w:rFonts w:hint="eastAsia" w:ascii="仿宋" w:hAnsi="仿宋" w:eastAsia="仿宋" w:cs="仿宋"/>
          <w:color w:val="auto"/>
          <w:highlight w:val="none"/>
        </w:rPr>
        <w:t>第六章、评标方法和标准</w:t>
      </w:r>
      <w:bookmarkEnd w:id="435"/>
      <w:bookmarkEnd w:id="436"/>
      <w:bookmarkEnd w:id="437"/>
      <w:bookmarkEnd w:id="438"/>
      <w:bookmarkEnd w:id="448"/>
    </w:p>
    <w:p>
      <w:pPr>
        <w:pStyle w:val="12"/>
        <w:tabs>
          <w:tab w:val="clear" w:pos="567"/>
        </w:tabs>
        <w:spacing w:before="0" w:line="240" w:lineRule="atLeast"/>
        <w:ind w:firstLine="540" w:firstLineChars="225"/>
        <w:rPr>
          <w:rFonts w:ascii="仿宋" w:hAnsi="仿宋" w:eastAsia="仿宋" w:cs="仿宋"/>
          <w:color w:val="auto"/>
          <w:highlight w:val="none"/>
        </w:rPr>
      </w:pPr>
    </w:p>
    <w:p>
      <w:pPr>
        <w:pStyle w:val="12"/>
        <w:tabs>
          <w:tab w:val="clear" w:pos="567"/>
        </w:tabs>
        <w:spacing w:before="0" w:line="240" w:lineRule="atLeas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本项目将按照招标文件第一章投标人须知中“五 开标及评标”、“六 确定中标”及本章的规定评标。</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1、项目基本情况</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项目名称：喀什地区第一人民医院实验室服务采购项目</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项目采购方式：公开招标</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评标办法; 综合评分法</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是指投标文件满足招标文件全部实质性要求，且按照评审因素的量化指标评审得分最高的投标人为中标候选人的评标方法。</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提交投标文件截止时间：2023年7月18日 11：00</w:t>
      </w:r>
    </w:p>
    <w:p>
      <w:pPr>
        <w:pStyle w:val="12"/>
        <w:tabs>
          <w:tab w:val="clear" w:pos="567"/>
        </w:tabs>
        <w:spacing w:before="0" w:line="360" w:lineRule="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highlight w:val="none"/>
          <w:lang w:val="en-US" w:eastAsia="zh-CN" w:bidi="ar-SA"/>
        </w:rPr>
        <w:t>地点：</w:t>
      </w:r>
      <w:r>
        <w:rPr>
          <w:rFonts w:hint="eastAsia" w:ascii="仿宋" w:hAnsi="仿宋" w:eastAsia="仿宋" w:cs="仿宋"/>
          <w:b/>
          <w:bCs/>
          <w:color w:val="auto"/>
          <w:sz w:val="24"/>
          <w:highlight w:val="none"/>
        </w:rPr>
        <w:t>政采云平台（https://login.zcygov.cn/user-login/#/login）</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2.投标无效的情形：</w:t>
      </w:r>
    </w:p>
    <w:p>
      <w:pPr>
        <w:pStyle w:val="12"/>
        <w:tabs>
          <w:tab w:val="clear" w:pos="567"/>
        </w:tabs>
        <w:spacing w:before="0" w:line="360" w:lineRule="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（1）单位负责人为同一人或者存在直接控股、管理关系的不同投标人，其相关投标将被认定为投标无效。 </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（2）若投标人须知资料表中未写明允许采购进口产品，如投标人所投产品为进口产品，其投标将被认定为投标无效。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为本项目提供过整体设计、规范编制或者项目管理、监理、检测等服务的投标人，不得再参加本项目上述服务以外的其他采购活动。否则其投标将被认定为投标无效。投标人在投标过程中不得向采购人提供、给予任何有价值的物品，影响其正常决策行为。一经发现，其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（4）投标人报价超过招标文件规定的预算金额或者分项、最高限价的，其投标将被认定为投标无效。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投标人应认真阅读招标文件所有的事项、格式、条款和技术规范等。如投标人没有按照招标文件要求提交全部资料，或者投标文件没有对投标文件在各方面都做出实质性响应，可能导致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（6）投标人应当对所投分包投标文件中“服务需求”所列的所有内容进行投标，如仅响应某一部分内容，其该包投标将被认定为投标无效。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（7）投标人未按本须知第12.1和12.3条规定提交投标保证金的，其投标资格将被认定为无效。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所有投标均以人民币报价。投标人的投标报价应遵守《中华人民共和国价格法》。同时，根据《中华人民共和国政府采购法》第二条的规定，为保证公平竞争，如有服务主体部分的赠与行为，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（9）投标人所报的各分项投标单价在合同履行过程中是固定不变的，不得以任何理由予以变更。任何包含价格调整要求的投标，其投标将被认定为投标无效。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（10）投标应在投标人须知资料表中规定时间内保持有效。投标有效期不满足要求的投标，其投标将被认定为投标无效。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（11）所有投标文件采用不可拆装的胶订方式装订，否则其投标将被认定为投标无效。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（12）采购人或采购代理机构将在投标截止后1小时的期间内查询投标人的信用记录。投标人存在不良信用记录的，其投标将被认定为投标无效。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13）总价金额与按单价汇总金额不一致的，以单价金额计算结果为准。同时出现两种以上不一致的，按照前款规定的顺序修正。修正后的报价按照第20.2条的规定经投标人确认后产生约束力，投标人不确认的，其投标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14）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15）如发现下列情况之一的，其投标将被认定为投标无效：未按招标文件规定的形式和金额提交投标保证金的；未按照招标文件规定要求签署、盖章的；未满足招标文件中技术条款的实质性要求；与其他投标人串通投标，或者与招标人串通投标；属于招标文件规定的其他投标无效情形；评标委员会认为投标人的报价明显低于其他通过符合性检查投标人的报价，有可能影响履约的，且投标人未按照规定证明其报价合理性的；招标文件含有采购人不能接受的附加条件的；不符合法规和招标文件中规定的其他实质性要求的。</w:t>
      </w:r>
    </w:p>
    <w:p>
      <w:pPr>
        <w:pStyle w:val="12"/>
        <w:tabs>
          <w:tab w:val="clear" w:pos="567"/>
        </w:tabs>
        <w:spacing w:before="0" w:line="240" w:lineRule="atLeast"/>
        <w:rPr>
          <w:rFonts w:hint="eastAsia" w:ascii="仿宋" w:hAnsi="仿宋" w:eastAsia="仿宋" w:cs="仿宋"/>
          <w:b/>
          <w:bCs/>
          <w:color w:val="auto"/>
          <w:kern w:val="2"/>
          <w:sz w:val="24"/>
          <w:szCs w:val="24"/>
          <w:highlight w:val="none"/>
          <w:lang w:val="en-US" w:eastAsia="zh-CN" w:bidi="ar-SA"/>
        </w:rPr>
      </w:pPr>
    </w:p>
    <w:p>
      <w:pPr>
        <w:pStyle w:val="12"/>
        <w:tabs>
          <w:tab w:val="clear" w:pos="567"/>
        </w:tabs>
        <w:spacing w:before="0" w:line="240" w:lineRule="atLeas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3.开评标</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（1）开标</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按照招标文件要求，在投标截止时间之前，开启监控设备，接收投标单位递交的投标文件，投标截止时间后不再接收投标单位递交投标文件，投标人不足3家的，不得开标。</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第一项：宣布会议会场纪律</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与会各位代表按指定的位置就座，并保持会场纪律，不得大声喧哗，不得随意走动，开标会议主持人宣布开标环节正式开始，并宣读会场纪律，参会人员手机调至静音或关机状态，上交至指定手机收纳箱保管。</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第二项：请投标单位代表核验投标文件的密封情况并宣布核验结果。各投标单位对本次核验是否有异议，如果没有，请在验证记录表上签字确认。</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第三项：由采购人查验各投标单位的相关有效证件，并公布查验结果。各投标单位对本次验证是否有异议，如果没有，请在验证记录表上签字确认。</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第四项：对通过了资格性审查的投标单位进行唱标，各投标单位对唱标人的报价有无疑异，如果没有疑异，请签字确认。请投标单位退场。</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（2）项目评审专家要求：</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本项目评标委员会由5人组成（政采云专家库随机抽取专家4名，委托1名业主专家）。按照招标文件要求，评审专家按时到达指定评标会议室，由专家评委推荐评标委员会组长（采购人代表不得担任组长），并宣读评标纪律、统一保管评委手机、组织专家签到及签署《政府采购评审专家承诺书》，开始评标，评审委员会依据投标文件内容及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标委员会对投标文件有疑问时，需以书面形式转至投标单位，投标单位须对评标委员会提出的疑问做出书面澄清解答，而后专家针对评审的投标文件的商务技术部分进行打分并签字，最后出具本项目评审报告。</w:t>
      </w:r>
    </w:p>
    <w:p>
      <w:pPr>
        <w:pStyle w:val="12"/>
        <w:numPr>
          <w:ilvl w:val="0"/>
          <w:numId w:val="0"/>
        </w:numPr>
        <w:tabs>
          <w:tab w:val="clear" w:pos="567"/>
        </w:tabs>
        <w:spacing w:before="0" w:line="240" w:lineRule="atLeas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（3）评标</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1、评标的依据为招标文件和投标文件；</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bookmarkStart w:id="938" w:name="_GoBack"/>
      <w:bookmarkEnd w:id="938"/>
      <w:r>
        <w:rPr>
          <w:rFonts w:hint="eastAsia" w:ascii="仿宋" w:hAnsi="仿宋" w:eastAsia="仿宋" w:cs="仿宋"/>
          <w:b/>
          <w:bCs/>
          <w:color w:val="auto"/>
          <w:kern w:val="2"/>
          <w:sz w:val="24"/>
          <w:szCs w:val="24"/>
          <w:highlight w:val="none"/>
          <w:lang w:val="en-US" w:eastAsia="zh-CN" w:bidi="ar-SA"/>
        </w:rPr>
        <w:t>2、本项目采用综合评分法：是指投标文件满足招标文件全部实质性要求，且按照评审因素的量化指标评审得分最高的投标人为中标候选人的评标方法。</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3、评标委员会依据招标文件和投标文件进行认真查阅。审查投标文件是否完整，是否有计算错误，要求的招标保证金是否提供，文件是否恰当地签署；</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4、在对投标文件进行详细评估前，依据投标方提供的资格证明文件审查投标方的财务、技术和服务能力。如果确定投标方无资格履行合同，其投标将被拒绝；</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评标委员会将确定每一投标人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初步评审</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    评标委员会应当对投标人提交的投标文件进行初步审查。初审分为资格性检查和符合性检查资格性检查。依据法律法规和招标文件的规定，对投标文件中的资格证明进行审查，以确定投标人是否具备投标资格。</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投标文件的符合性审查</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    投标文件是否实质性响应招标文件要求由评标委员会依据招标文件规定认定。评标委员会决定投标文件的实质性只根据响应文件本身的真实无误的内容，而不依据外部的证据。依据招标文件的规定，从投标文件的有效性、完整性和对招标文件的响应程度进行审查，以确定是否对招标文件的实质性要求作出响应。</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1.未按规定由投标人的法定代表人或投标投标人代表签字，或未加盖投标投标人公章的，或签字人未经法定代表人有效授权委托的。</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2.投标有效期不满足招标文件要求的；</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3.投标人提交的投标报价高于最高投标限价的； </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4.投标文件付款方式不能满足招标文件要求的；</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5.投标文件的关键内容字迹模糊、无法辨认的,或者投标文件中经修正的内容字迹模糊难以辩认或者修改处未按规定签名盖章的；</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6.投标有效期、服务期、服务范围等商务条款不能满足招标文件要求的；</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7.未实质性响应或者擅自改变招标文件要求或者响应文件有招标方不能接受的附加条件的。</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对投标文件的评估和比较分为两步进行，评标委员会首先按照招标文件要求对投标文件中的投标人资格、投标人资格证明文件、重要技术指标以及技术和商务上要求的其它重要内容进行审核，审核合格后即视为实质性响应的响应文件，除考虑投标价格外，还应考虑以下因素：投标文件中所报交货期及付款方式；服务的技术水平、性能和供货能力；服务的质量和适用性；配套产品的安全性、先进性；投标方为其所供服务提供零备件及售后服务的可能性；零备件、专用工具及相关服务的费用；招标文件中所要求的有关服务费用；发货到最终目的地的内陆运输、保险及其他费用；其他特殊要求因素（如节能、安全和环保等）。</w:t>
      </w:r>
    </w:p>
    <w:p>
      <w:pPr>
        <w:pStyle w:val="12"/>
        <w:tabs>
          <w:tab w:val="clear" w:pos="567"/>
        </w:tabs>
        <w:spacing w:before="0"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完毕，评标委员会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复核。评分汇总结束后，评标委员会应当进行复核，特别要对拟推荐为中标候选投标人的、报价最低的、投标文件被认定为无效的进行重点复核。</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推荐中标候选投标人。中标候选投标人应当排序。</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出具评标报告。评标委员会推荐中标候选投标人后，应当向招标采购单位出具评标报告。评标报告应当包括下列内容：</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（一）招标公告刊登的媒体名称、开标日期和地点；</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（二）评标委员会成员名单；</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（三）评标方法和标准；</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（四）开标记录和评标情况及说明，包括无效投标人名单及原因；</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（五）评标结果，确定的中标候选人名单或者经采购人委托直接确定的中标人；</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（六）其他需要说明的情况，包括评标过程中投标人根据评标委员会要求进行的澄清、说明或者补正，评标委员会成员的更换等。</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2"/>
        <w:tabs>
          <w:tab w:val="clear" w:pos="567"/>
        </w:tabs>
        <w:spacing w:before="0" w:line="360" w:lineRule="auto"/>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评标争议处理规则。</w:t>
      </w:r>
    </w:p>
    <w:p>
      <w:pPr>
        <w:pStyle w:val="12"/>
        <w:tabs>
          <w:tab w:val="clear" w:pos="567"/>
        </w:tabs>
        <w:spacing w:before="0" w:line="360" w:lineRule="auto"/>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投标人应当书面澄清、说明或者更正。</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在评标过程中，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pPr>
        <w:pStyle w:val="12"/>
        <w:tabs>
          <w:tab w:val="clear" w:pos="567"/>
        </w:tabs>
        <w:spacing w:before="0" w:line="360" w:lineRule="auto"/>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人应当书面澄清、说明或者更正，并加盖公章或签字确认（投标人为法人的，应当由其法定代表人或者代理人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12"/>
        <w:tabs>
          <w:tab w:val="clear" w:pos="567"/>
        </w:tabs>
        <w:spacing w:before="0" w:line="360" w:lineRule="auto"/>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评标委员会要求投标人澄清、说明或者更正，不得超出招标文件的范围，不得以此让投标人实质改变投标文件的内容，不得影响投标人公平竞争。本项目下列内容不得澄清：</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（一）按财政部规定应当在评标时不予承认的投标文件内容事项；</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（二）投标文件中已经明确的内容事项；</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（三）投标文件未提供的材料。</w:t>
      </w:r>
    </w:p>
    <w:p>
      <w:pPr>
        <w:pStyle w:val="12"/>
        <w:tabs>
          <w:tab w:val="clear" w:pos="567"/>
        </w:tabs>
        <w:spacing w:before="0" w:line="360" w:lineRule="auto"/>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招标采购单位现场复核评标结果。</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评标结果汇总完成后，评标委员会拟出具评标报告前，招标采购单位应当组织本单位工作人员，在采购现场监督人员的监督之下，依据有关的法律制度和采购文件对评标结果进行复核，提出复核意见。</w:t>
      </w:r>
    </w:p>
    <w:p>
      <w:pPr>
        <w:pStyle w:val="12"/>
        <w:tabs>
          <w:tab w:val="clear" w:pos="567"/>
        </w:tabs>
        <w:spacing w:before="0" w:line="360" w:lineRule="auto"/>
        <w:ind w:left="-181" w:leftChars="-86" w:firstLine="663" w:firstLineChars="275"/>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2"/>
        <w:tabs>
          <w:tab w:val="clear" w:pos="567"/>
        </w:tabs>
        <w:spacing w:before="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4、确定中标</w:t>
      </w:r>
    </w:p>
    <w:p>
      <w:pPr>
        <w:pStyle w:val="12"/>
        <w:tabs>
          <w:tab w:val="clear" w:pos="567"/>
        </w:tabs>
        <w:spacing w:before="0"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
        </w:rPr>
        <w:t>本项目采用综合评分法，是指投标文件满足招标文件全部实质性要求，且按照评审因素的量化指标评审得分最高的投标人为中标候选人的评标方法。对投标文件的评估和比较分为两步进行，评标委员会按照采购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w:t>
      </w:r>
      <w:r>
        <w:rPr>
          <w:rFonts w:hint="eastAsia" w:ascii="仿宋" w:hAnsi="仿宋" w:eastAsia="仿宋" w:cs="仿宋"/>
          <w:b/>
          <w:bCs/>
          <w:color w:val="auto"/>
          <w:sz w:val="24"/>
          <w:szCs w:val="24"/>
          <w:highlight w:val="none"/>
          <w:lang w:val="en-US" w:eastAsia="zh-CN"/>
        </w:rPr>
        <w:t>各投标人的价格得分的计算公式：满足招标文件要求，投标报价（%）最低的投标人的价格为评审基准价，其价格分为满分。其他投标商的价格分统一按下列公式计算。即：</w:t>
      </w:r>
    </w:p>
    <w:p>
      <w:pPr>
        <w:pStyle w:val="12"/>
        <w:tabs>
          <w:tab w:val="clear" w:pos="567"/>
        </w:tabs>
        <w:spacing w:before="0"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投标报价得分</w:t>
      </w:r>
      <w:r>
        <w:rPr>
          <w:rFonts w:hint="eastAsia" w:ascii="仿宋" w:hAnsi="仿宋" w:eastAsia="仿宋" w:cs="仿宋"/>
          <w:b/>
          <w:bCs/>
          <w:color w:val="auto"/>
          <w:sz w:val="24"/>
          <w:szCs w:val="24"/>
          <w:highlight w:val="none"/>
          <w:lang w:val="en-US" w:eastAsia="zh-CN"/>
        </w:rPr>
        <w:t>=（基准下浮率/投标下浮率）×价格权值*100</w:t>
      </w:r>
    </w:p>
    <w:p>
      <w:pPr>
        <w:pStyle w:val="12"/>
        <w:tabs>
          <w:tab w:val="clear" w:pos="567"/>
        </w:tabs>
        <w:spacing w:before="0"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评标委员会将每位投标商的价格得分、技术得分、商务得分相加即为该投标商的总得分。将评标情况写出书面报告，推荐中标候选投标人。得分最高的投标人为第一推荐中标人。</w:t>
      </w:r>
    </w:p>
    <w:p>
      <w:pPr>
        <w:pStyle w:val="12"/>
        <w:tabs>
          <w:tab w:val="clear" w:pos="567"/>
        </w:tabs>
        <w:spacing w:before="0"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采购代理机构在评标结束后2个工作日内将评标报告送采购人。</w:t>
      </w:r>
    </w:p>
    <w:p>
      <w:pPr>
        <w:pStyle w:val="12"/>
        <w:tabs>
          <w:tab w:val="clear" w:pos="567"/>
        </w:tabs>
        <w:spacing w:before="0"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采购人在收到评标报告后5个工作日内，按照评标报告中推荐的中标候选投标人顺序确定中标投标人。采用综合评分法的，评标结果按投标报价由低到高顺序排列；投标报价相同的并列，投标文件满足招标文件全部实质性要求且投标报价最低的投标人为中标候选投标人；报价相同且满足招标文件全部实质性要求的并列，由采购人自主采取公平、择优的方式选择中标投标人。若第一中标人拒绝签订政府采购合同，将取消中标资格，应当承担相应的法律责任。采购人可以按照评审报告推荐的中标候选人名单排序，确定下一候选人为中标人，也可以重新开展政府采购活动。</w:t>
      </w:r>
    </w:p>
    <w:p>
      <w:pPr>
        <w:pStyle w:val="12"/>
        <w:tabs>
          <w:tab w:val="clear" w:pos="567"/>
        </w:tabs>
        <w:spacing w:before="0"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根据采购人确定的中标投标人，采购代理机构在新疆政府采购网上发布中标公告，并自采购人确定中标之日起3个工作日内向中标投标人发出中标通知书。</w:t>
      </w:r>
    </w:p>
    <w:p>
      <w:pPr>
        <w:pStyle w:val="12"/>
        <w:tabs>
          <w:tab w:val="clear" w:pos="567"/>
        </w:tabs>
        <w:spacing w:before="0"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5、中小企业落实政策</w:t>
      </w:r>
    </w:p>
    <w:p>
      <w:pPr>
        <w:pStyle w:val="12"/>
        <w:tabs>
          <w:tab w:val="clear" w:pos="567"/>
        </w:tabs>
        <w:spacing w:before="0"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rPr>
        <w:t>根据《关于落实好政府采购支持中小企业发展的通知》（新财购 〔2022〕22号）的规定，对满足价格扣除条件且在投标文件中提交了《</w:t>
      </w:r>
      <w:r>
        <w:rPr>
          <w:rFonts w:hint="eastAsia" w:ascii="仿宋" w:hAnsi="仿宋" w:eastAsia="仿宋" w:cs="仿宋"/>
          <w:b/>
          <w:bCs/>
          <w:color w:val="auto"/>
          <w:sz w:val="24"/>
          <w:highlight w:val="none"/>
          <w:lang w:eastAsia="zh-CN"/>
        </w:rPr>
        <w:t>中小型企业声明函</w:t>
      </w:r>
      <w:r>
        <w:rPr>
          <w:rFonts w:hint="eastAsia" w:ascii="仿宋" w:hAnsi="仿宋" w:eastAsia="仿宋" w:cs="仿宋"/>
          <w:b/>
          <w:bCs/>
          <w:color w:val="auto"/>
          <w:sz w:val="24"/>
          <w:highlight w:val="none"/>
        </w:rPr>
        <w:t>》、《残疾人福利性单位声明函》或省级以上监狱管理局、戒毒管理局（含新疆生产建设兵团）出具的属于监狱企业、本地生产企业证明文件的投标人，其投标报价扣除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10</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%后参与评审。对于同时属于小微企业、监狱企业残疾人福利性单位的，不重复进行投标报价扣除。</w:t>
      </w:r>
    </w:p>
    <w:p>
      <w:pPr>
        <w:pStyle w:val="12"/>
        <w:tabs>
          <w:tab w:val="clear" w:pos="567"/>
        </w:tabs>
        <w:spacing w:before="0" w:line="400" w:lineRule="exact"/>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所投产品如被列入财政部与国家主管部门颁发的节能产品目录或环境标志产品目录或无线局域网产品目录，应提供相关证明，在评审时予以优先采购，具体优惠措施为</w:t>
      </w:r>
      <w:r>
        <w:rPr>
          <w:rFonts w:hint="eastAsia" w:ascii="仿宋" w:hAnsi="仿宋" w:eastAsia="仿宋" w:cs="仿宋"/>
          <w:b/>
          <w:bCs/>
          <w:color w:val="auto"/>
          <w:sz w:val="24"/>
          <w:szCs w:val="24"/>
          <w:highlight w:val="none"/>
          <w:u w:val="single"/>
        </w:rPr>
        <w:t>： 同等条件下优先选择《关于印发节能产品政府采购品目清单的通知》（财库〔2019〕19号）、《关于印发环境标志产品政府采购品目清单的通知》（财库〔2019〕18号）目录内的产品（须提供节能、环保认证证书复印件加盖公章）。</w:t>
      </w:r>
    </w:p>
    <w:p>
      <w:pPr>
        <w:rPr>
          <w:rFonts w:hint="eastAsia" w:ascii="仿宋" w:hAnsi="仿宋" w:eastAsia="仿宋" w:cs="仿宋"/>
          <w:color w:val="auto"/>
          <w:highlight w:val="none"/>
          <w:lang w:val="en-US" w:eastAsia="zh-CN"/>
        </w:rPr>
      </w:pP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.联合协议中约定，小型、微型企业和监狱企业的协议合同金额占到联合体协议合同总金额30%以上的，可给予联合体</w:t>
      </w:r>
      <w:r>
        <w:rPr>
          <w:rFonts w:hint="eastAsia" w:ascii="仿宋" w:hAnsi="仿宋" w:eastAsia="仿宋" w:cs="仿宋"/>
          <w:b/>
          <w:bCs/>
          <w:color w:val="auto"/>
          <w:sz w:val="24"/>
          <w:highlight w:val="none"/>
          <w:u w:val="single"/>
        </w:rPr>
        <w:t xml:space="preserve">  /  </w:t>
      </w:r>
      <w:r>
        <w:rPr>
          <w:rFonts w:hint="eastAsia" w:ascii="仿宋" w:hAnsi="仿宋" w:eastAsia="仿宋" w:cs="仿宋"/>
          <w:b/>
          <w:bCs/>
          <w:color w:val="auto"/>
          <w:sz w:val="24"/>
          <w:highlight w:val="none"/>
        </w:rPr>
        <w:t>%的价格扣除。</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联合体各方均为小型、微型企业和监狱企业的，联合体视同为小型、微型企业和监狱企业。</w:t>
      </w:r>
    </w:p>
    <w:p>
      <w:pPr>
        <w:pStyle w:val="12"/>
        <w:tabs>
          <w:tab w:val="clear" w:pos="567"/>
        </w:tabs>
        <w:spacing w:before="0" w:line="360" w:lineRule="auto"/>
        <w:rPr>
          <w:rFonts w:hint="eastAsia" w:ascii="仿宋" w:hAnsi="仿宋" w:eastAsia="仿宋" w:cs="仿宋"/>
          <w:b/>
          <w:bCs/>
          <w:color w:val="auto"/>
          <w:highlight w:val="none"/>
          <w:u w:val="single"/>
        </w:rPr>
      </w:pP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bCs/>
          <w:color w:val="auto"/>
          <w:highlight w:val="none"/>
          <w:u w:val="single"/>
        </w:rPr>
        <w:t xml:space="preserve">：   无        </w:t>
      </w:r>
    </w:p>
    <w:p>
      <w:pPr>
        <w:pStyle w:val="12"/>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.如采购人所采购产品为政府强制采购的节能产品，投标人所投产品的品牌及型号必须为清单中有效期内产品并提供证明文件，否则其投标将被认定为投标无效。</w:t>
      </w:r>
    </w:p>
    <w:p>
      <w:pPr>
        <w:pStyle w:val="12"/>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9</w:t>
      </w:r>
      <w:r>
        <w:rPr>
          <w:rFonts w:hint="eastAsia" w:ascii="仿宋" w:hAnsi="仿宋" w:eastAsia="仿宋" w:cs="仿宋"/>
          <w:b/>
          <w:bCs/>
          <w:color w:val="auto"/>
          <w:highlight w:val="none"/>
        </w:rPr>
        <w:t>.对创新产品或创新性企业的优惠措施为</w:t>
      </w:r>
      <w:r>
        <w:rPr>
          <w:rFonts w:hint="eastAsia" w:ascii="仿宋" w:hAnsi="仿宋" w:eastAsia="仿宋" w:cs="仿宋"/>
          <w:b/>
          <w:bCs/>
          <w:color w:val="auto"/>
          <w:highlight w:val="none"/>
          <w:u w:val="single"/>
        </w:rPr>
        <w:t xml:space="preserve">：          无             </w:t>
      </w:r>
    </w:p>
    <w:p>
      <w:pPr>
        <w:pStyle w:val="12"/>
        <w:numPr>
          <w:ilvl w:val="0"/>
          <w:numId w:val="0"/>
        </w:numPr>
        <w:tabs>
          <w:tab w:val="clear" w:pos="567"/>
        </w:tabs>
        <w:spacing w:before="0" w:line="240" w:lineRule="atLeast"/>
        <w:ind w:firstLine="482" w:firstLineChars="200"/>
        <w:rPr>
          <w:rFonts w:hint="eastAsia" w:ascii="仿宋" w:hAnsi="仿宋" w:eastAsia="仿宋" w:cs="仿宋"/>
          <w:b/>
          <w:bCs/>
          <w:color w:val="auto"/>
          <w:highlight w:val="none"/>
          <w:lang w:eastAsia="zh-CN"/>
        </w:rPr>
      </w:pPr>
    </w:p>
    <w:p>
      <w:pPr>
        <w:pStyle w:val="13"/>
        <w:ind w:left="0" w:leftChars="0" w:firstLine="0" w:firstLineChars="0"/>
        <w:rPr>
          <w:rFonts w:hint="eastAsia"/>
          <w:highlight w:val="none"/>
        </w:rPr>
      </w:pPr>
    </w:p>
    <w:p>
      <w:pPr>
        <w:spacing w:line="300" w:lineRule="auto"/>
        <w:jc w:val="center"/>
        <w:rPr>
          <w:rFonts w:hint="eastAsia" w:ascii="仿宋" w:hAnsi="仿宋" w:eastAsia="仿宋" w:cs="仿宋"/>
          <w:b/>
          <w:bCs/>
          <w:color w:val="auto"/>
          <w:highlight w:val="none"/>
          <w:lang w:eastAsia="zh-CN"/>
        </w:rPr>
      </w:pPr>
      <w:r>
        <w:rPr>
          <w:rFonts w:hint="eastAsia" w:ascii="仿宋" w:hAnsi="仿宋" w:eastAsia="仿宋" w:cs="仿宋"/>
          <w:b/>
          <w:bCs/>
          <w:color w:val="auto"/>
          <w:sz w:val="28"/>
          <w:szCs w:val="32"/>
          <w:highlight w:val="none"/>
        </w:rPr>
        <w:t>初步评审—资格性审查表</w:t>
      </w:r>
    </w:p>
    <w:tbl>
      <w:tblPr>
        <w:tblStyle w:val="27"/>
        <w:tblpPr w:leftFromText="180" w:rightFromText="180" w:vertAnchor="text" w:horzAnchor="page" w:tblpX="975" w:tblpY="129"/>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41"/>
        <w:gridCol w:w="720"/>
        <w:gridCol w:w="7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14" w:type="dxa"/>
            <w:vMerge w:val="restart"/>
            <w:noWrap w:val="0"/>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041" w:type="dxa"/>
            <w:vMerge w:val="restart"/>
            <w:noWrap w:val="0"/>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2252" w:type="dxa"/>
            <w:gridSpan w:val="3"/>
            <w:noWrap w:val="0"/>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 w:type="dxa"/>
            <w:vMerge w:val="continue"/>
            <w:noWrap w:val="0"/>
            <w:vAlign w:val="center"/>
          </w:tcPr>
          <w:p>
            <w:pPr>
              <w:spacing w:line="300" w:lineRule="auto"/>
              <w:jc w:val="center"/>
              <w:rPr>
                <w:rFonts w:ascii="仿宋" w:hAnsi="仿宋" w:eastAsia="仿宋" w:cs="仿宋"/>
                <w:b/>
                <w:color w:val="auto"/>
                <w:sz w:val="24"/>
                <w:highlight w:val="none"/>
              </w:rPr>
            </w:pPr>
          </w:p>
        </w:tc>
        <w:tc>
          <w:tcPr>
            <w:tcW w:w="7041" w:type="dxa"/>
            <w:vMerge w:val="continue"/>
            <w:noWrap w:val="0"/>
            <w:vAlign w:val="center"/>
          </w:tcPr>
          <w:p>
            <w:pPr>
              <w:spacing w:line="300" w:lineRule="auto"/>
              <w:jc w:val="center"/>
              <w:rPr>
                <w:rFonts w:ascii="仿宋" w:hAnsi="仿宋" w:eastAsia="仿宋" w:cs="仿宋"/>
                <w:b/>
                <w:color w:val="auto"/>
                <w:sz w:val="24"/>
                <w:highlight w:val="none"/>
              </w:rPr>
            </w:pPr>
          </w:p>
        </w:tc>
        <w:tc>
          <w:tcPr>
            <w:tcW w:w="720" w:type="dxa"/>
            <w:noWrap w:val="0"/>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714" w:type="dxa"/>
            <w:noWrap w:val="0"/>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818" w:type="dxa"/>
            <w:noWrap w:val="0"/>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noWrap w:val="0"/>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7041" w:type="dxa"/>
            <w:noWrap w:val="0"/>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合格有效的三证合一的营业执照（三证合一）或电子营业执照（需加盖公章）或同等法律效力的证明文件（发证机关或公证机关出具的证明材料）；</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14" w:type="dxa"/>
            <w:noWrap w:val="0"/>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7041" w:type="dxa"/>
            <w:noWrap w:val="0"/>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法定代表人（或企业负责人）资格证明书或法人（或企业负责人）授权委托书及其人员有效证件（如身份证等）授权书（自然人投标的无需提供）;</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noWrap w:val="0"/>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7041" w:type="dxa"/>
            <w:noWrap w:val="0"/>
            <w:vAlign w:val="center"/>
          </w:tcPr>
          <w:p>
            <w:pPr>
              <w:spacing w:line="30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近6个月任意一个月缴纳税收的证明（税务部门出具的完税凭证或缴税证明或银行出具的“银行电子缴税付款凭证”）；</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4" w:type="dxa"/>
            <w:noWrap w:val="0"/>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7041" w:type="dxa"/>
            <w:noWrap w:val="0"/>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投标单位需提供近6个月任意一个月依法缴纳社会保障金的缴费证明或银行转帐汇款单证明（缴费证明须有社保汇总明细）；</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noWrap w:val="0"/>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041" w:type="dxa"/>
            <w:noWrap w:val="0"/>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r>
              <w:rPr>
                <w:rFonts w:hint="eastAsia" w:ascii="仿宋" w:hAnsi="仿宋" w:eastAsia="仿宋" w:cs="仿宋"/>
                <w:color w:val="auto"/>
                <w:sz w:val="24"/>
                <w:highlight w:val="none"/>
                <w:lang w:val="en-US" w:eastAsia="zh-CN"/>
              </w:rPr>
              <w:t>缴纳有效</w:t>
            </w:r>
            <w:r>
              <w:rPr>
                <w:rFonts w:hint="eastAsia" w:ascii="仿宋" w:hAnsi="仿宋" w:eastAsia="仿宋" w:cs="仿宋"/>
                <w:color w:val="auto"/>
                <w:sz w:val="24"/>
                <w:highlight w:val="none"/>
              </w:rPr>
              <w:t>凭证；</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4" w:type="dxa"/>
            <w:noWrap w:val="0"/>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041" w:type="dxa"/>
            <w:noWrap w:val="0"/>
            <w:vAlign w:val="center"/>
          </w:tcPr>
          <w:p>
            <w:pPr>
              <w:spacing w:line="30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良好的商业信誉和健全的财务会计制度证明材料（会计师事务所出具的</w:t>
            </w:r>
            <w:r>
              <w:rPr>
                <w:rFonts w:hint="eastAsia" w:ascii="仿宋" w:hAnsi="仿宋" w:eastAsia="仿宋" w:cs="仿宋"/>
                <w:color w:val="auto"/>
                <w:sz w:val="24"/>
                <w:highlight w:val="none"/>
                <w:lang w:val="en-US" w:eastAsia="zh-CN"/>
              </w:rPr>
              <w:t>2021年度或</w:t>
            </w:r>
            <w:r>
              <w:rPr>
                <w:rFonts w:hint="eastAsia" w:ascii="仿宋" w:hAnsi="仿宋" w:eastAsia="仿宋" w:cs="仿宋"/>
                <w:color w:val="auto"/>
                <w:sz w:val="24"/>
                <w:highlight w:val="none"/>
                <w:lang w:eastAsia="zh-CN"/>
              </w:rPr>
              <w:t>2022年度财务审计报告书；新办企业需提供银行资信证明原件扫描件）；</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noWrap w:val="0"/>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041" w:type="dxa"/>
            <w:noWrap w:val="0"/>
            <w:vAlign w:val="center"/>
          </w:tcPr>
          <w:p>
            <w:pPr>
              <w:spacing w:line="300" w:lineRule="auto"/>
              <w:rPr>
                <w:rFonts w:ascii="仿宋" w:hAnsi="仿宋" w:eastAsia="仿宋" w:cs="仿宋"/>
                <w:color w:val="auto"/>
                <w:sz w:val="24"/>
                <w:highlight w:val="none"/>
              </w:rPr>
            </w:pPr>
            <w:r>
              <w:rPr>
                <w:rStyle w:val="30"/>
                <w:rFonts w:hint="eastAsia" w:ascii="仿宋" w:hAnsi="仿宋" w:eastAsia="仿宋" w:cs="仿宋"/>
                <w:b w:val="0"/>
                <w:bCs/>
                <w:color w:val="auto"/>
                <w:sz w:val="24"/>
                <w:highlight w:val="none"/>
              </w:rPr>
              <w:t>提供针对本次项目《反商业贿赂承诺书》</w:t>
            </w:r>
            <w:r>
              <w:rPr>
                <w:rStyle w:val="30"/>
                <w:rFonts w:hint="eastAsia" w:ascii="仿宋" w:hAnsi="仿宋" w:eastAsia="仿宋" w:cs="仿宋"/>
                <w:b w:val="0"/>
                <w:bCs/>
                <w:color w:val="auto"/>
                <w:sz w:val="24"/>
                <w:highlight w:val="none"/>
                <w:lang w:eastAsia="zh-CN"/>
              </w:rPr>
              <w:t>；</w:t>
            </w:r>
            <w:r>
              <w:rPr>
                <w:rStyle w:val="30"/>
                <w:rFonts w:hint="eastAsia" w:ascii="仿宋" w:hAnsi="仿宋" w:eastAsia="仿宋" w:cs="仿宋"/>
                <w:b w:val="0"/>
                <w:bCs/>
                <w:color w:val="auto"/>
                <w:sz w:val="24"/>
                <w:highlight w:val="none"/>
              </w:rPr>
              <w:t> </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noWrap w:val="0"/>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7041" w:type="dxa"/>
            <w:noWrap w:val="0"/>
            <w:vAlign w:val="top"/>
          </w:tcPr>
          <w:p>
            <w:pPr>
              <w:pageBreakBefore w:val="0"/>
              <w:kinsoku/>
              <w:wordWrap/>
              <w:overflowPunct/>
              <w:topLinePunct w:val="0"/>
              <w:bidi w:val="0"/>
              <w:snapToGrid/>
              <w:spacing w:line="380" w:lineRule="exact"/>
              <w:textAlignment w:val="auto"/>
              <w:rPr>
                <w:rFonts w:ascii="仿宋" w:hAnsi="仿宋" w:eastAsia="仿宋" w:cs="仿宋"/>
                <w:color w:val="auto"/>
                <w:highlight w:val="none"/>
              </w:rPr>
            </w:pPr>
            <w:r>
              <w:rPr>
                <w:rFonts w:hint="eastAsia" w:ascii="仿宋" w:hAnsi="仿宋" w:eastAsia="仿宋" w:cs="仿宋"/>
                <w:color w:val="auto"/>
                <w:sz w:val="24"/>
                <w:highlight w:val="none"/>
                <w:lang w:val="en-US" w:eastAsia="zh-CN"/>
              </w:rPr>
              <w:t>参加政府采购活动前3年内在经营活动中没有重大违法记录的书面声明；</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4" w:type="dxa"/>
            <w:noWrap w:val="0"/>
            <w:vAlign w:val="center"/>
          </w:tcPr>
          <w:p>
            <w:pPr>
              <w:spacing w:line="30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7041" w:type="dxa"/>
            <w:noWrap w:val="0"/>
            <w:vAlign w:val="center"/>
          </w:tcPr>
          <w:p>
            <w:pPr>
              <w:spacing w:line="300" w:lineRule="auto"/>
              <w:jc w:val="left"/>
              <w:rPr>
                <w:rFonts w:hint="eastAsia" w:ascii="仿宋" w:hAnsi="仿宋" w:eastAsia="仿宋" w:cs="仿宋"/>
                <w:color w:val="auto"/>
                <w:sz w:val="24"/>
                <w:highlight w:val="none"/>
                <w:lang w:eastAsia="zh-CN"/>
              </w:rPr>
            </w:pPr>
            <w:r>
              <w:rPr>
                <w:rStyle w:val="30"/>
                <w:rFonts w:hint="eastAsia" w:ascii="仿宋" w:hAnsi="仿宋" w:eastAsia="仿宋" w:cs="仿宋"/>
                <w:b w:val="0"/>
                <w:bCs/>
                <w:color w:val="auto"/>
                <w:sz w:val="24"/>
                <w:highlight w:val="none"/>
                <w:lang w:eastAsia="zh-CN"/>
              </w:rPr>
              <w:t>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noWrap w:val="0"/>
            <w:vAlign w:val="center"/>
          </w:tcPr>
          <w:p>
            <w:pPr>
              <w:spacing w:line="300" w:lineRule="auto"/>
              <w:rPr>
                <w:rFonts w:ascii="仿宋" w:hAnsi="仿宋" w:eastAsia="仿宋" w:cs="仿宋"/>
                <w:color w:val="auto"/>
                <w:sz w:val="24"/>
                <w:highlight w:val="none"/>
              </w:rPr>
            </w:pPr>
          </w:p>
        </w:tc>
        <w:tc>
          <w:tcPr>
            <w:tcW w:w="7041" w:type="dxa"/>
            <w:noWrap w:val="0"/>
            <w:vAlign w:val="center"/>
          </w:tcPr>
          <w:p>
            <w:pPr>
              <w:spacing w:line="300" w:lineRule="auto"/>
              <w:ind w:firstLine="473"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w:t>
            </w:r>
            <w:r>
              <w:rPr>
                <w:rFonts w:hint="eastAsia" w:ascii="仿宋" w:hAnsi="仿宋" w:eastAsia="仿宋" w:cs="仿宋"/>
                <w:color w:val="auto"/>
                <w:spacing w:val="-2"/>
                <w:sz w:val="24"/>
                <w:highlight w:val="none"/>
              </w:rPr>
              <w:t>通过评审打“√”，未通过评审打“×”</w:t>
            </w:r>
          </w:p>
        </w:tc>
        <w:tc>
          <w:tcPr>
            <w:tcW w:w="720" w:type="dxa"/>
            <w:noWrap w:val="0"/>
            <w:vAlign w:val="top"/>
          </w:tcPr>
          <w:p>
            <w:pPr>
              <w:spacing w:line="300" w:lineRule="auto"/>
              <w:rPr>
                <w:rFonts w:ascii="仿宋" w:hAnsi="仿宋" w:eastAsia="仿宋" w:cs="仿宋"/>
                <w:color w:val="auto"/>
                <w:sz w:val="24"/>
                <w:highlight w:val="none"/>
              </w:rPr>
            </w:pPr>
          </w:p>
        </w:tc>
        <w:tc>
          <w:tcPr>
            <w:tcW w:w="714" w:type="dxa"/>
            <w:noWrap w:val="0"/>
            <w:vAlign w:val="top"/>
          </w:tcPr>
          <w:p>
            <w:pPr>
              <w:spacing w:line="300" w:lineRule="auto"/>
              <w:rPr>
                <w:rFonts w:ascii="仿宋" w:hAnsi="仿宋" w:eastAsia="仿宋" w:cs="仿宋"/>
                <w:color w:val="auto"/>
                <w:sz w:val="24"/>
                <w:highlight w:val="none"/>
              </w:rPr>
            </w:pPr>
          </w:p>
        </w:tc>
        <w:tc>
          <w:tcPr>
            <w:tcW w:w="818" w:type="dxa"/>
            <w:noWrap w:val="0"/>
            <w:vAlign w:val="top"/>
          </w:tcPr>
          <w:p>
            <w:pPr>
              <w:spacing w:line="300" w:lineRule="auto"/>
              <w:rPr>
                <w:rFonts w:ascii="仿宋" w:hAnsi="仿宋" w:eastAsia="仿宋" w:cs="仿宋"/>
                <w:color w:val="auto"/>
                <w:sz w:val="24"/>
                <w:highlight w:val="none"/>
              </w:rPr>
            </w:pPr>
          </w:p>
        </w:tc>
      </w:tr>
    </w:tbl>
    <w:p>
      <w:pPr>
        <w:spacing w:line="360" w:lineRule="auto"/>
        <w:rPr>
          <w:rFonts w:ascii="仿宋" w:hAnsi="仿宋" w:eastAsia="仿宋" w:cs="仿宋"/>
          <w:color w:val="auto"/>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备注：如果投标文件中有一项未通过上述审查标准，评标委员会将认定整个投标文件未响应招标文件而予以废标处理。</w:t>
      </w:r>
    </w:p>
    <w:p>
      <w:pPr>
        <w:widowControl/>
        <w:spacing w:line="400" w:lineRule="exact"/>
        <w:rPr>
          <w:rFonts w:ascii="仿宋" w:hAnsi="仿宋" w:eastAsia="仿宋" w:cs="仿宋"/>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 xml:space="preserve"> 《中华人民共和国政府采购法》</w:t>
      </w:r>
    </w:p>
    <w:p>
      <w:pPr>
        <w:pStyle w:val="24"/>
        <w:spacing w:before="75" w:beforeAutospacing="0" w:after="75" w:afterAutospacing="0" w:line="400" w:lineRule="exact"/>
        <w:rPr>
          <w:rFonts w:ascii="仿宋" w:hAnsi="仿宋" w:eastAsia="仿宋" w:cs="仿宋"/>
          <w:color w:val="auto"/>
          <w:highlight w:val="none"/>
        </w:rPr>
      </w:pPr>
      <w:r>
        <w:rPr>
          <w:rFonts w:hint="eastAsia" w:ascii="仿宋" w:hAnsi="仿宋" w:eastAsia="仿宋" w:cs="仿宋"/>
          <w:color w:val="auto"/>
          <w:highlight w:val="none"/>
        </w:rPr>
        <w:t>2. 财政部第87号令《政府采购</w:t>
      </w:r>
      <w:r>
        <w:rPr>
          <w:rFonts w:hint="eastAsia" w:ascii="仿宋" w:hAnsi="仿宋" w:eastAsia="仿宋" w:cs="仿宋"/>
          <w:color w:val="auto"/>
          <w:highlight w:val="none"/>
          <w:lang w:eastAsia="zh-CN"/>
        </w:rPr>
        <w:t>货物</w:t>
      </w:r>
      <w:r>
        <w:rPr>
          <w:rFonts w:hint="eastAsia" w:ascii="仿宋" w:hAnsi="仿宋" w:eastAsia="仿宋" w:cs="仿宋"/>
          <w:color w:val="auto"/>
          <w:highlight w:val="none"/>
        </w:rPr>
        <w:t>和服务招标投标管理办法》</w:t>
      </w:r>
    </w:p>
    <w:p>
      <w:pPr>
        <w:pStyle w:val="24"/>
        <w:spacing w:before="75" w:beforeAutospacing="0" w:after="75" w:afterAutospacing="0" w:line="400" w:lineRule="exact"/>
        <w:rPr>
          <w:rFonts w:hint="eastAsia"/>
          <w:color w:val="auto"/>
          <w:highlight w:val="none"/>
        </w:rPr>
      </w:pPr>
      <w:r>
        <w:rPr>
          <w:rFonts w:hint="eastAsia" w:ascii="仿宋" w:hAnsi="仿宋" w:eastAsia="仿宋" w:cs="仿宋"/>
          <w:color w:val="auto"/>
          <w:highlight w:val="none"/>
        </w:rPr>
        <w:t>3.《合同法》 </w:t>
      </w:r>
      <w:bookmarkStart w:id="449" w:name="_Toc507399904"/>
    </w:p>
    <w:p>
      <w:pPr>
        <w:pStyle w:val="6"/>
        <w:spacing w:line="300" w:lineRule="auto"/>
        <w:ind w:firstLine="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初步评审—符合性审查表</w:t>
      </w:r>
    </w:p>
    <w:tbl>
      <w:tblPr>
        <w:tblStyle w:val="27"/>
        <w:tblpPr w:leftFromText="180" w:rightFromText="180" w:vertAnchor="text" w:horzAnchor="page" w:tblpXSpec="center" w:tblpY="15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noWrap/>
            <w:vAlign w:val="center"/>
          </w:tcPr>
          <w:p>
            <w:pPr>
              <w:spacing w:line="300" w:lineRule="auto"/>
              <w:jc w:val="center"/>
              <w:rPr>
                <w:rFonts w:ascii="仿宋" w:hAnsi="仿宋" w:eastAsia="仿宋" w:cs="仿宋"/>
                <w:b/>
                <w:color w:val="auto"/>
                <w:spacing w:val="-2"/>
                <w:sz w:val="24"/>
                <w:szCs w:val="24"/>
                <w:highlight w:val="none"/>
              </w:rPr>
            </w:pPr>
            <w:r>
              <w:rPr>
                <w:rFonts w:hint="eastAsia" w:ascii="仿宋" w:hAnsi="仿宋" w:eastAsia="仿宋" w:cs="仿宋"/>
                <w:b/>
                <w:color w:val="auto"/>
                <w:spacing w:val="-2"/>
                <w:sz w:val="24"/>
                <w:szCs w:val="24"/>
                <w:highlight w:val="none"/>
              </w:rPr>
              <w:t>评审内容</w:t>
            </w:r>
          </w:p>
        </w:tc>
        <w:tc>
          <w:tcPr>
            <w:tcW w:w="1276" w:type="dxa"/>
            <w:noWrap/>
            <w:vAlign w:val="center"/>
          </w:tcPr>
          <w:p>
            <w:pPr>
              <w:spacing w:line="300" w:lineRule="auto"/>
              <w:jc w:val="center"/>
              <w:rPr>
                <w:rFonts w:ascii="仿宋" w:hAnsi="仿宋" w:eastAsia="仿宋" w:cs="仿宋"/>
                <w:color w:val="auto"/>
                <w:spacing w:val="-2"/>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915" w:type="dxa"/>
            <w:noWrap/>
            <w:vAlign w:val="center"/>
          </w:tcPr>
          <w:p>
            <w:pPr>
              <w:spacing w:line="300" w:lineRule="auto"/>
              <w:rPr>
                <w:rFonts w:ascii="仿宋" w:hAnsi="仿宋" w:eastAsia="仿宋" w:cs="仿宋"/>
                <w:color w:val="auto"/>
                <w:spacing w:val="-2"/>
                <w:sz w:val="24"/>
                <w:szCs w:val="24"/>
                <w:highlight w:val="none"/>
              </w:rPr>
            </w:pPr>
          </w:p>
        </w:tc>
        <w:tc>
          <w:tcPr>
            <w:tcW w:w="1276" w:type="dxa"/>
            <w:noWrap/>
            <w:vAlign w:val="center"/>
          </w:tcPr>
          <w:p>
            <w:pPr>
              <w:spacing w:line="300" w:lineRule="auto"/>
              <w:jc w:val="center"/>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915" w:type="dxa"/>
            <w:noWrap/>
            <w:vAlign w:val="center"/>
          </w:tcPr>
          <w:p>
            <w:pPr>
              <w:widowControl/>
              <w:spacing w:line="300" w:lineRule="auto"/>
              <w:jc w:val="left"/>
              <w:textAlignment w:val="center"/>
              <w:rPr>
                <w:rFonts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投标报价高于预算金额；</w:t>
            </w: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915" w:type="dxa"/>
            <w:noWrap/>
            <w:vAlign w:val="center"/>
          </w:tcPr>
          <w:p>
            <w:pPr>
              <w:widowControl/>
              <w:spacing w:line="300" w:lineRule="auto"/>
              <w:jc w:val="left"/>
              <w:textAlignment w:val="center"/>
              <w:rPr>
                <w:rFonts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投标人之间或者投标人与采购人串通投标的；</w:t>
            </w: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915" w:type="dxa"/>
            <w:noWrap/>
            <w:vAlign w:val="center"/>
          </w:tcPr>
          <w:p>
            <w:pPr>
              <w:widowControl/>
              <w:spacing w:line="300" w:lineRule="auto"/>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以行贿手段谋取中标或者以其他弄虚作假方式投标的；</w:t>
            </w:r>
          </w:p>
        </w:tc>
        <w:tc>
          <w:tcPr>
            <w:tcW w:w="1276" w:type="dxa"/>
            <w:noWrap/>
            <w:vAlign w:val="center"/>
          </w:tcPr>
          <w:p>
            <w:pPr>
              <w:spacing w:line="30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915" w:type="dxa"/>
            <w:noWrap/>
            <w:vAlign w:val="center"/>
          </w:tcPr>
          <w:p>
            <w:pPr>
              <w:widowControl/>
              <w:spacing w:line="300" w:lineRule="auto"/>
              <w:jc w:val="left"/>
              <w:textAlignment w:val="center"/>
              <w:rPr>
                <w:rFonts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评标委员会共同确定有实质上不响应招标文件要求的；</w:t>
            </w: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915" w:type="dxa"/>
            <w:noWrap/>
            <w:vAlign w:val="center"/>
          </w:tcPr>
          <w:p>
            <w:pPr>
              <w:widowControl/>
              <w:spacing w:line="300" w:lineRule="auto"/>
              <w:jc w:val="left"/>
              <w:textAlignment w:val="center"/>
              <w:rPr>
                <w:rFonts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投标文件没有投标单位法定代表人或其授权代表签字（章）和加盖投标单位公章的（投标文件正本的印章和签字不能为复印件）；</w:t>
            </w: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915" w:type="dxa"/>
            <w:noWrap/>
            <w:vAlign w:val="center"/>
          </w:tcPr>
          <w:p>
            <w:pPr>
              <w:widowControl/>
              <w:spacing w:line="300" w:lineRule="auto"/>
              <w:jc w:val="left"/>
              <w:textAlignment w:val="center"/>
              <w:rPr>
                <w:rFonts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投标的政府采购项目完成期限超过招标文件规定期限的；</w:t>
            </w: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915" w:type="dxa"/>
            <w:noWrap/>
            <w:vAlign w:val="center"/>
          </w:tcPr>
          <w:p>
            <w:pPr>
              <w:widowControl/>
              <w:spacing w:line="300" w:lineRule="auto"/>
              <w:jc w:val="left"/>
              <w:textAlignment w:val="center"/>
              <w:rPr>
                <w:rFonts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投标文件载明的技术规格、技术标准、</w:t>
            </w:r>
            <w:r>
              <w:rPr>
                <w:rFonts w:hint="eastAsia" w:ascii="仿宋" w:hAnsi="仿宋" w:eastAsia="仿宋" w:cs="仿宋"/>
                <w:color w:val="auto"/>
                <w:kern w:val="0"/>
                <w:sz w:val="24"/>
                <w:szCs w:val="24"/>
                <w:highlight w:val="none"/>
                <w:lang w:eastAsia="zh-CN"/>
              </w:rPr>
              <w:t>服务</w:t>
            </w:r>
            <w:r>
              <w:rPr>
                <w:rFonts w:hint="eastAsia" w:ascii="仿宋" w:hAnsi="仿宋" w:eastAsia="仿宋" w:cs="仿宋"/>
                <w:color w:val="auto"/>
                <w:kern w:val="0"/>
                <w:sz w:val="24"/>
                <w:szCs w:val="24"/>
                <w:highlight w:val="none"/>
              </w:rPr>
              <w:t>包装方式、检验标准和方法等，不符合招标文件要求的；</w:t>
            </w: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915" w:type="dxa"/>
            <w:noWrap/>
            <w:vAlign w:val="center"/>
          </w:tcPr>
          <w:p>
            <w:pPr>
              <w:widowControl/>
              <w:spacing w:line="300" w:lineRule="auto"/>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投标文件附有采购人不能接受条件的；</w:t>
            </w:r>
          </w:p>
        </w:tc>
        <w:tc>
          <w:tcPr>
            <w:tcW w:w="1276" w:type="dxa"/>
            <w:noWrap/>
            <w:vAlign w:val="center"/>
          </w:tcPr>
          <w:p>
            <w:pPr>
              <w:spacing w:line="30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848" w:type="dxa"/>
            <w:noWrap/>
            <w:vAlign w:val="center"/>
          </w:tcPr>
          <w:p>
            <w:pPr>
              <w:spacing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915" w:type="dxa"/>
            <w:noWrap/>
            <w:vAlign w:val="center"/>
          </w:tcPr>
          <w:p>
            <w:pPr>
              <w:widowControl/>
              <w:spacing w:line="300" w:lineRule="auto"/>
              <w:jc w:val="left"/>
              <w:textAlignment w:val="center"/>
              <w:rPr>
                <w:rFonts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不满足招标文件实质性要求的其他情形.</w:t>
            </w: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noWrap/>
            <w:vAlign w:val="center"/>
          </w:tcPr>
          <w:p>
            <w:pPr>
              <w:spacing w:line="300" w:lineRule="auto"/>
              <w:rPr>
                <w:rFonts w:ascii="仿宋" w:hAnsi="仿宋" w:eastAsia="仿宋" w:cs="仿宋"/>
                <w:color w:val="auto"/>
                <w:sz w:val="24"/>
                <w:szCs w:val="24"/>
                <w:highlight w:val="none"/>
              </w:rPr>
            </w:pPr>
          </w:p>
        </w:tc>
        <w:tc>
          <w:tcPr>
            <w:tcW w:w="6915" w:type="dxa"/>
            <w:noWrap/>
            <w:vAlign w:val="center"/>
          </w:tcPr>
          <w:p>
            <w:pPr>
              <w:widowControl/>
              <w:spacing w:line="300" w:lineRule="auto"/>
              <w:jc w:val="left"/>
              <w:textAlignment w:val="center"/>
              <w:rPr>
                <w:rFonts w:ascii="仿宋" w:hAnsi="仿宋" w:eastAsia="仿宋" w:cs="仿宋"/>
                <w:color w:val="auto"/>
                <w:kern w:val="0"/>
                <w:sz w:val="24"/>
                <w:szCs w:val="24"/>
                <w:highlight w:val="none"/>
              </w:rPr>
            </w:pPr>
          </w:p>
        </w:tc>
        <w:tc>
          <w:tcPr>
            <w:tcW w:w="1276" w:type="dxa"/>
            <w:noWrap/>
            <w:vAlign w:val="center"/>
          </w:tcPr>
          <w:p>
            <w:pPr>
              <w:spacing w:line="300" w:lineRule="auto"/>
              <w:rPr>
                <w:rFonts w:ascii="仿宋" w:hAnsi="仿宋" w:eastAsia="仿宋" w:cs="仿宋"/>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noWrap/>
            <w:vAlign w:val="center"/>
          </w:tcPr>
          <w:p>
            <w:pPr>
              <w:spacing w:line="300" w:lineRule="auto"/>
              <w:ind w:firstLine="424" w:firstLineChars="180"/>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结论：通过评审打“√”，未通过评审打“×”</w:t>
            </w:r>
          </w:p>
        </w:tc>
        <w:tc>
          <w:tcPr>
            <w:tcW w:w="1276" w:type="dxa"/>
            <w:noWrap/>
            <w:vAlign w:val="center"/>
          </w:tcPr>
          <w:p>
            <w:pPr>
              <w:spacing w:line="300" w:lineRule="auto"/>
              <w:ind w:firstLine="424" w:firstLineChars="180"/>
              <w:rPr>
                <w:rFonts w:ascii="仿宋" w:hAnsi="仿宋" w:eastAsia="仿宋" w:cs="仿宋"/>
                <w:color w:val="auto"/>
                <w:spacing w:val="-2"/>
                <w:sz w:val="24"/>
                <w:szCs w:val="24"/>
                <w:highlight w:val="none"/>
              </w:rPr>
            </w:pPr>
          </w:p>
        </w:tc>
      </w:tr>
    </w:tbl>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（1）上述各项中用“√”表示通过，“×”表示不通过；</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（2）上述各项中如有一项为“×”，则结论为“×”，表示该投标文件中存在重大偏差，不能通过初步评审；评委对某一分项评审认为不合格时，必须要写明原因。</w:t>
      </w:r>
    </w:p>
    <w:p>
      <w:pPr>
        <w:spacing w:line="360" w:lineRule="exact"/>
        <w:rPr>
          <w:rFonts w:eastAsia="仿宋"/>
          <w:color w:val="auto"/>
          <w:highlight w:val="none"/>
        </w:rPr>
      </w:pPr>
      <w:r>
        <w:rPr>
          <w:rFonts w:hint="eastAsia" w:ascii="仿宋" w:hAnsi="仿宋" w:eastAsia="仿宋" w:cs="仿宋"/>
          <w:color w:val="auto"/>
          <w:sz w:val="24"/>
          <w:highlight w:val="none"/>
        </w:rPr>
        <w:t>（3）投标文件最终合格与否，以所有评委的评审意见中少数服从多数为原则定论。</w:t>
      </w:r>
    </w:p>
    <w:p>
      <w:pPr>
        <w:spacing w:line="360" w:lineRule="auto"/>
        <w:rPr>
          <w:color w:val="auto"/>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备注：如果投标文件中有一项未通过上述审查标准，评标委员会将认定整个投标文件未响应招标文件而予以废标处理。</w:t>
      </w:r>
    </w:p>
    <w:tbl>
      <w:tblPr>
        <w:tblStyle w:val="27"/>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tblPrEx>
          <w:tblCellMar>
            <w:top w:w="0" w:type="dxa"/>
            <w:left w:w="108" w:type="dxa"/>
            <w:bottom w:w="0" w:type="dxa"/>
            <w:right w:w="108" w:type="dxa"/>
          </w:tblCellMar>
        </w:tblPrEx>
        <w:trPr>
          <w:trHeight w:val="385" w:hRule="atLeast"/>
        </w:trPr>
        <w:tc>
          <w:tcPr>
            <w:tcW w:w="9456" w:type="dxa"/>
            <w:gridSpan w:val="5"/>
            <w:tcBorders>
              <w:top w:val="nil"/>
              <w:left w:val="nil"/>
              <w:bottom w:val="single" w:color="auto" w:sz="4" w:space="0"/>
              <w:right w:val="nil"/>
            </w:tcBorders>
            <w:noWrap/>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商务符合性审查表</w:t>
            </w:r>
          </w:p>
        </w:tc>
      </w:tr>
      <w:tr>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审查事项</w:t>
            </w:r>
          </w:p>
        </w:tc>
        <w:tc>
          <w:tcPr>
            <w:tcW w:w="1416"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投标人名称及审查情况</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本项目要求</w:t>
            </w:r>
          </w:p>
        </w:tc>
        <w:tc>
          <w:tcPr>
            <w:tcW w:w="51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中小企业投标要求（1.3.6）</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none"/>
              </w:rPr>
              <w:t>适用</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联合体投标规定（1.4）</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rPr>
              <w:t>不接受</w:t>
            </w:r>
            <w:r>
              <w:rPr>
                <w:rFonts w:hint="eastAsia" w:ascii="仿宋" w:hAnsi="仿宋" w:eastAsia="仿宋" w:cs="仿宋"/>
                <w:color w:val="auto"/>
                <w:kern w:val="0"/>
                <w:szCs w:val="21"/>
                <w:highlight w:val="none"/>
              </w:rPr>
              <w:t>联合体投标</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投标人的关联性</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（1.5）</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在同一标包内，单位负责人为非同一人或者不存在直接控股、管理关系的不同</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未发现影响采购人决策行为（1.5）</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满足投标范围的完整性要求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（8.1）</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投标人对所投分包招标文件中所列的所有内容进行投标。</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未包含价格调整要求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（11.4）</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投标保证金（12.1）</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符合招标文件要求</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投标有效期满足要求（13.1）</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自提交投标文件截止之日起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90</w:t>
            </w:r>
            <w:r>
              <w:rPr>
                <w:rFonts w:hint="eastAsia" w:ascii="仿宋" w:hAnsi="仿宋" w:eastAsia="仿宋" w:cs="仿宋"/>
                <w:color w:val="auto"/>
                <w:szCs w:val="21"/>
                <w:highlight w:val="none"/>
                <w:u w:val="single"/>
              </w:rPr>
              <w:t xml:space="preserve"> 日</w:t>
            </w:r>
            <w:r>
              <w:rPr>
                <w:rFonts w:hint="eastAsia" w:ascii="仿宋" w:hAnsi="仿宋" w:eastAsia="仿宋" w:cs="仿宋"/>
                <w:color w:val="auto"/>
                <w:szCs w:val="21"/>
                <w:highlight w:val="none"/>
              </w:rPr>
              <w:t>历日内</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投标文件的签署和盖章符合要求（14.2、14.4）</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按照招标文件规定要求签署、盖章。</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接受价格的算术修正</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（20.3）</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符合强制采购节能产品要求（20.6）</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rPr>
              <w:t>适用</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未发现串通投标（22.2）</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未与其他投标人串通投标，或者与招标人串通投标。</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报价说明可以接受（22.2）</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无采购人不能接受的附加条件（22.2）</w:t>
            </w:r>
          </w:p>
        </w:tc>
        <w:tc>
          <w:tcPr>
            <w:tcW w:w="487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投标文件未含有采购人不能接受的附加条件。</w:t>
            </w:r>
          </w:p>
        </w:tc>
        <w:tc>
          <w:tcPr>
            <w:tcW w:w="516"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color w:val="auto"/>
                <w:szCs w:val="21"/>
                <w:highlight w:val="none"/>
              </w:rPr>
            </w:pPr>
            <w:r>
              <w:rPr>
                <w:rFonts w:hint="eastAsia" w:ascii="仿宋" w:hAnsi="仿宋" w:eastAsia="仿宋" w:cs="仿宋"/>
                <w:b/>
                <w:color w:val="auto"/>
                <w:kern w:val="0"/>
                <w:sz w:val="22"/>
                <w:szCs w:val="22"/>
                <w:highlight w:val="none"/>
              </w:rPr>
              <w:t>结论</w:t>
            </w:r>
          </w:p>
        </w:tc>
        <w:tc>
          <w:tcPr>
            <w:tcW w:w="51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auto"/>
                <w:kern w:val="0"/>
                <w:sz w:val="22"/>
                <w:szCs w:val="22"/>
                <w:highlight w:val="none"/>
              </w:rPr>
            </w:pPr>
          </w:p>
        </w:tc>
      </w:tr>
    </w:tbl>
    <w:p>
      <w:pPr>
        <w:spacing w:line="300" w:lineRule="auto"/>
        <w:jc w:val="center"/>
        <w:rPr>
          <w:rFonts w:ascii="仿宋" w:hAnsi="仿宋" w:eastAsia="仿宋" w:cs="仿宋"/>
          <w:b/>
          <w:bCs/>
          <w:color w:val="auto"/>
          <w:sz w:val="24"/>
          <w:highlight w:val="none"/>
        </w:rPr>
      </w:pPr>
    </w:p>
    <w:p>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备注：如果投标文件中有一项未通过上述审查标准，评标委员会将认定整个投标文件未响应招标文件而予以废标处理。</w:t>
      </w:r>
    </w:p>
    <w:p>
      <w:pPr>
        <w:pStyle w:val="6"/>
        <w:ind w:left="0" w:leftChars="0" w:firstLine="0" w:firstLineChars="0"/>
        <w:rPr>
          <w:color w:val="auto"/>
          <w:highlight w:val="none"/>
        </w:rPr>
      </w:pPr>
    </w:p>
    <w:p>
      <w:pPr>
        <w:rPr>
          <w:color w:val="auto"/>
          <w:highlight w:val="none"/>
        </w:rPr>
      </w:pPr>
    </w:p>
    <w:p>
      <w:pPr>
        <w:pStyle w:val="6"/>
        <w:rPr>
          <w:color w:val="auto"/>
          <w:highlight w:val="none"/>
        </w:rPr>
      </w:pPr>
    </w:p>
    <w:p>
      <w:pPr>
        <w:rPr>
          <w:color w:val="auto"/>
          <w:highlight w:val="none"/>
        </w:rPr>
      </w:pPr>
    </w:p>
    <w:p>
      <w:pPr>
        <w:pStyle w:val="2"/>
        <w:ind w:left="0" w:leftChars="0" w:firstLine="0" w:firstLineChars="0"/>
        <w:rPr>
          <w:color w:val="auto"/>
          <w:highlight w:val="none"/>
        </w:rPr>
      </w:pPr>
    </w:p>
    <w:p>
      <w:pPr>
        <w:pStyle w:val="2"/>
        <w:rPr>
          <w:color w:val="auto"/>
          <w:highlight w:val="none"/>
        </w:rPr>
      </w:pPr>
    </w:p>
    <w:p>
      <w:pPr>
        <w:spacing w:line="300" w:lineRule="auto"/>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技术符合性审查表</w:t>
      </w:r>
    </w:p>
    <w:tbl>
      <w:tblPr>
        <w:tblStyle w:val="27"/>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审查事项</w:t>
            </w:r>
          </w:p>
        </w:tc>
        <w:tc>
          <w:tcPr>
            <w:tcW w:w="169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投标人名称</w:t>
            </w:r>
          </w:p>
        </w:tc>
        <w:tc>
          <w:tcPr>
            <w:tcW w:w="169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投标人名称</w:t>
            </w:r>
          </w:p>
        </w:tc>
        <w:tc>
          <w:tcPr>
            <w:tcW w:w="169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投标人名称</w:t>
            </w:r>
          </w:p>
        </w:tc>
      </w:tr>
      <w:tr>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招标文件要求</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条款号</w:t>
            </w:r>
          </w:p>
        </w:tc>
        <w:tc>
          <w:tcPr>
            <w:tcW w:w="169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2"/>
                <w:szCs w:val="22"/>
                <w:highlight w:val="none"/>
              </w:rPr>
            </w:pPr>
          </w:p>
        </w:tc>
      </w:tr>
      <w:tr>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结    论</w:t>
            </w: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auto"/>
                <w:sz w:val="22"/>
                <w:szCs w:val="22"/>
                <w:highlight w:val="none"/>
              </w:rPr>
            </w:pPr>
          </w:p>
        </w:tc>
      </w:tr>
    </w:tbl>
    <w:p>
      <w:pPr>
        <w:pStyle w:val="12"/>
        <w:tabs>
          <w:tab w:val="clear" w:pos="567"/>
        </w:tabs>
        <w:spacing w:before="0" w:line="360" w:lineRule="auto"/>
        <w:rPr>
          <w:rFonts w:ascii="仿宋" w:hAnsi="仿宋" w:eastAsia="仿宋" w:cs="仿宋"/>
          <w:b/>
          <w:bCs/>
          <w:color w:val="auto"/>
          <w:highlight w:val="none"/>
        </w:rPr>
      </w:pPr>
    </w:p>
    <w:p>
      <w:pPr>
        <w:pStyle w:val="12"/>
        <w:tabs>
          <w:tab w:val="clear" w:pos="567"/>
        </w:tabs>
        <w:spacing w:before="0" w:line="360" w:lineRule="auto"/>
        <w:rPr>
          <w:rFonts w:ascii="仿宋" w:hAnsi="仿宋" w:eastAsia="仿宋" w:cs="仿宋"/>
          <w:b/>
          <w:bCs/>
          <w:color w:val="auto"/>
          <w:highlight w:val="none"/>
        </w:rPr>
      </w:pPr>
    </w:p>
    <w:p>
      <w:pPr>
        <w:pStyle w:val="12"/>
        <w:tabs>
          <w:tab w:val="clear" w:pos="567"/>
        </w:tabs>
        <w:spacing w:before="0" w:line="360" w:lineRule="auto"/>
        <w:rPr>
          <w:rFonts w:ascii="仿宋" w:hAnsi="仿宋" w:eastAsia="仿宋" w:cs="仿宋"/>
          <w:b/>
          <w:bCs/>
          <w:color w:val="auto"/>
          <w:highlight w:val="none"/>
        </w:rPr>
      </w:pPr>
    </w:p>
    <w:p>
      <w:pPr>
        <w:pStyle w:val="12"/>
        <w:tabs>
          <w:tab w:val="clear" w:pos="567"/>
        </w:tabs>
        <w:spacing w:before="0" w:line="360" w:lineRule="auto"/>
        <w:ind w:left="-181" w:leftChars="-86" w:firstLine="663" w:firstLineChars="275"/>
        <w:jc w:val="center"/>
        <w:rPr>
          <w:rFonts w:hint="eastAsia" w:ascii="仿宋" w:hAnsi="仿宋" w:eastAsia="仿宋" w:cs="仿宋"/>
          <w:b/>
          <w:bCs/>
          <w:color w:val="auto"/>
          <w:highlight w:val="none"/>
        </w:rPr>
      </w:pPr>
    </w:p>
    <w:p>
      <w:pPr>
        <w:pStyle w:val="12"/>
        <w:tabs>
          <w:tab w:val="clear" w:pos="567"/>
        </w:tabs>
        <w:spacing w:before="0" w:line="360" w:lineRule="auto"/>
        <w:ind w:left="-181" w:leftChars="-86" w:firstLine="663" w:firstLineChars="275"/>
        <w:jc w:val="center"/>
        <w:rPr>
          <w:rFonts w:hint="eastAsia" w:ascii="仿宋" w:hAnsi="仿宋" w:eastAsia="仿宋" w:cs="仿宋"/>
          <w:b/>
          <w:bCs/>
          <w:color w:val="auto"/>
          <w:highlight w:val="none"/>
        </w:rPr>
      </w:pPr>
    </w:p>
    <w:p>
      <w:pPr>
        <w:rPr>
          <w:rFonts w:hint="eastAsia" w:ascii="仿宋" w:hAnsi="仿宋" w:eastAsia="仿宋" w:cs="仿宋"/>
          <w:b/>
          <w:bCs/>
          <w:color w:val="auto"/>
          <w:highlight w:val="none"/>
        </w:rPr>
      </w:pPr>
    </w:p>
    <w:p>
      <w:pPr>
        <w:pStyle w:val="2"/>
        <w:rPr>
          <w:rFonts w:hint="eastAsia" w:ascii="仿宋" w:hAnsi="仿宋" w:eastAsia="仿宋" w:cs="仿宋"/>
          <w:b/>
          <w:bCs/>
          <w:color w:val="auto"/>
          <w:highlight w:val="none"/>
        </w:rPr>
      </w:pPr>
    </w:p>
    <w:p>
      <w:pPr>
        <w:pStyle w:val="2"/>
        <w:rPr>
          <w:rFonts w:hint="eastAsia" w:ascii="仿宋" w:hAnsi="仿宋" w:eastAsia="仿宋" w:cs="仿宋"/>
          <w:b/>
          <w:bCs/>
          <w:color w:val="auto"/>
          <w:highlight w:val="none"/>
        </w:rPr>
      </w:pPr>
    </w:p>
    <w:p>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1包-</w:t>
      </w:r>
      <w:r>
        <w:rPr>
          <w:rFonts w:hint="eastAsia" w:ascii="仿宋" w:hAnsi="仿宋" w:eastAsia="仿宋" w:cs="仿宋"/>
          <w:b/>
          <w:bCs/>
          <w:color w:val="auto"/>
          <w:sz w:val="24"/>
          <w:szCs w:val="24"/>
          <w:highlight w:val="none"/>
          <w:lang w:eastAsia="zh-CN"/>
        </w:rPr>
        <w:t>评分方法（综合评分法）及评分标准</w:t>
      </w:r>
    </w:p>
    <w:p>
      <w:pPr>
        <w:pStyle w:val="6"/>
        <w:rPr>
          <w:rFonts w:hint="eastAsia" w:ascii="仿宋" w:hAnsi="仿宋" w:eastAsia="仿宋" w:cs="仿宋"/>
          <w:b/>
          <w:bCs/>
          <w:color w:val="auto"/>
          <w:highlight w:val="none"/>
        </w:rPr>
      </w:pPr>
    </w:p>
    <w:p>
      <w:pPr>
        <w:rPr>
          <w:rFonts w:hint="eastAsia"/>
          <w:highlight w:val="none"/>
        </w:rPr>
      </w:pPr>
    </w:p>
    <w:p>
      <w:pPr>
        <w:rPr>
          <w:rFonts w:hint="eastAsia"/>
          <w:color w:val="auto"/>
          <w:highlight w:val="none"/>
        </w:rPr>
      </w:pPr>
    </w:p>
    <w:p>
      <w:pPr>
        <w:pStyle w:val="21"/>
        <w:rPr>
          <w:rFonts w:hint="eastAsia"/>
          <w:highlight w:val="none"/>
        </w:rPr>
      </w:pPr>
    </w:p>
    <w:p>
      <w:pPr>
        <w:pStyle w:val="6"/>
        <w:rPr>
          <w:rFonts w:hint="eastAsia"/>
          <w:color w:val="auto"/>
          <w:highlight w:val="none"/>
        </w:rPr>
      </w:pPr>
    </w:p>
    <w:p>
      <w:pPr>
        <w:widowControl/>
        <w:jc w:val="left"/>
        <w:rPr>
          <w:rFonts w:hint="eastAsia"/>
          <w:color w:val="auto"/>
          <w:highlight w:val="none"/>
        </w:rPr>
      </w:pPr>
    </w:p>
    <w:tbl>
      <w:tblPr>
        <w:tblStyle w:val="27"/>
        <w:tblpPr w:leftFromText="180" w:rightFromText="180" w:vertAnchor="page" w:horzAnchor="page" w:tblpX="880" w:tblpY="1933"/>
        <w:tblOverlap w:val="never"/>
        <w:tblW w:w="10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55"/>
        <w:gridCol w:w="729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评分项目</w:t>
            </w:r>
          </w:p>
        </w:tc>
        <w:tc>
          <w:tcPr>
            <w:tcW w:w="84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评分办法</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 价</w:t>
            </w:r>
          </w:p>
          <w:p>
            <w:pPr>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30分</w:t>
            </w:r>
          </w:p>
        </w:tc>
        <w:tc>
          <w:tcPr>
            <w:tcW w:w="84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满足招标文件要求，投标报价（</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eastAsia="zh-CN"/>
              </w:rPr>
              <w:t>）最</w:t>
            </w:r>
            <w:r>
              <w:rPr>
                <w:rFonts w:hint="eastAsia" w:ascii="仿宋" w:hAnsi="仿宋" w:eastAsia="仿宋" w:cs="仿宋"/>
                <w:b/>
                <w:bCs/>
                <w:color w:val="auto"/>
                <w:sz w:val="24"/>
                <w:szCs w:val="24"/>
                <w:highlight w:val="none"/>
                <w:lang w:val="en-US" w:eastAsia="zh-CN"/>
              </w:rPr>
              <w:t>低</w:t>
            </w:r>
            <w:r>
              <w:rPr>
                <w:rFonts w:hint="eastAsia" w:ascii="仿宋" w:hAnsi="仿宋" w:eastAsia="仿宋" w:cs="仿宋"/>
                <w:b/>
                <w:bCs/>
                <w:color w:val="auto"/>
                <w:sz w:val="24"/>
                <w:szCs w:val="24"/>
                <w:highlight w:val="none"/>
                <w:lang w:eastAsia="zh-CN"/>
              </w:rPr>
              <w:t>的投标人的价格为评审基准价，其价格分为满分。其他投标商的价格分统一按下列公式计算。即：</w:t>
            </w:r>
          </w:p>
          <w:p>
            <w:pPr>
              <w:pStyle w:val="21"/>
              <w:rPr>
                <w:rFonts w:hint="default"/>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投标报价得分</w:t>
            </w:r>
            <w:r>
              <w:rPr>
                <w:rFonts w:hint="eastAsia" w:ascii="仿宋" w:hAnsi="仿宋" w:eastAsia="仿宋" w:cs="仿宋"/>
                <w:b/>
                <w:bCs/>
                <w:color w:val="auto"/>
                <w:sz w:val="24"/>
                <w:szCs w:val="24"/>
                <w:highlight w:val="none"/>
                <w:lang w:val="en-US" w:eastAsia="zh-CN"/>
              </w:rPr>
              <w:t>=（基准下浮率/投标下浮率）×价格权值*100</w:t>
            </w:r>
          </w:p>
          <w:p>
            <w:pPr>
              <w:pStyle w:val="15"/>
              <w:ind w:left="0" w:leftChars="0" w:firstLine="0" w:firstLineChars="0"/>
              <w:rPr>
                <w:rFonts w:hint="eastAsia" w:ascii="仿宋" w:hAnsi="仿宋" w:eastAsia="仿宋" w:cs="仿宋"/>
                <w:b/>
                <w:bCs/>
                <w:color w:val="auto"/>
                <w:sz w:val="24"/>
                <w:szCs w:val="24"/>
                <w:highlight w:val="none"/>
                <w:lang w:eastAsia="zh-CN"/>
              </w:rPr>
            </w:pPr>
          </w:p>
          <w:p>
            <w:pPr>
              <w:pStyle w:val="15"/>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rPr>
              <w:t>根据</w:t>
            </w:r>
            <w:r>
              <w:rPr>
                <w:rFonts w:hint="eastAsia" w:ascii="仿宋" w:hAnsi="仿宋" w:eastAsia="仿宋" w:cs="仿宋"/>
                <w:b/>
                <w:bCs/>
                <w:color w:val="auto"/>
                <w:sz w:val="24"/>
                <w:szCs w:val="24"/>
                <w:highlight w:val="none"/>
                <w:lang w:eastAsia="zh-CN"/>
              </w:rPr>
              <w:t>（新财购 〔2022〕22号）</w:t>
            </w:r>
            <w:r>
              <w:rPr>
                <w:rFonts w:hint="eastAsia" w:ascii="仿宋" w:hAnsi="仿宋" w:eastAsia="仿宋" w:cs="仿宋"/>
                <w:b/>
                <w:bCs/>
                <w:color w:val="auto"/>
                <w:sz w:val="24"/>
                <w:szCs w:val="24"/>
                <w:highlight w:val="none"/>
              </w:rPr>
              <w:t>的规定，对满足价格扣除条件且在投标文件中提交了《</w:t>
            </w:r>
            <w:r>
              <w:rPr>
                <w:rFonts w:hint="eastAsia" w:ascii="仿宋" w:hAnsi="仿宋" w:eastAsia="仿宋" w:cs="仿宋"/>
                <w:b/>
                <w:bCs/>
                <w:color w:val="auto"/>
                <w:sz w:val="24"/>
                <w:szCs w:val="24"/>
                <w:highlight w:val="none"/>
                <w:lang w:eastAsia="zh-CN"/>
              </w:rPr>
              <w:t>中小型企业声明函</w:t>
            </w:r>
            <w:r>
              <w:rPr>
                <w:rFonts w:hint="eastAsia" w:ascii="仿宋" w:hAnsi="仿宋" w:eastAsia="仿宋" w:cs="仿宋"/>
                <w:b/>
                <w:bCs/>
                <w:color w:val="auto"/>
                <w:sz w:val="24"/>
                <w:szCs w:val="24"/>
                <w:highlight w:val="none"/>
              </w:rPr>
              <w:t>》、《残疾人福利性单位声明函》或省级以上监狱管理局、戒毒管理局（含新疆生产建设兵团）出具的属于监狱企业、本地生产企业证明文件的投标人，其投标报价扣除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10</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%后参与评审。对于同时属于小微企业、监狱企业残疾人福利性单位的，不重复进行投标报价扣除。</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750"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tc>
        <w:tc>
          <w:tcPr>
            <w:tcW w:w="1155"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履约能力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7290" w:type="dxa"/>
            <w:tcBorders>
              <w:top w:val="single" w:color="auto" w:sz="4" w:space="0"/>
              <w:left w:val="single" w:color="auto" w:sz="4" w:space="0"/>
              <w:right w:val="single" w:color="auto" w:sz="4" w:space="0"/>
            </w:tcBorders>
            <w:noWrap w:val="0"/>
            <w:vAlign w:val="center"/>
          </w:tcPr>
          <w:p>
            <w:pPr>
              <w:widowControl/>
              <w:jc w:val="left"/>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shd w:val="clear"/>
              </w:rPr>
              <w:t>提供近三年</w:t>
            </w:r>
            <w:r>
              <w:rPr>
                <w:rFonts w:hint="eastAsia" w:ascii="仿宋" w:hAnsi="仿宋" w:eastAsia="仿宋" w:cs="仿宋"/>
                <w:b w:val="0"/>
                <w:bCs w:val="0"/>
                <w:color w:val="auto"/>
                <w:sz w:val="24"/>
                <w:szCs w:val="24"/>
                <w:highlight w:val="none"/>
                <w:shd w:val="clear"/>
                <w:lang w:val="en-US" w:eastAsia="zh-CN"/>
              </w:rPr>
              <w:t>投标人</w:t>
            </w:r>
            <w:r>
              <w:rPr>
                <w:rFonts w:hint="eastAsia" w:ascii="仿宋" w:hAnsi="仿宋" w:eastAsia="仿宋" w:cs="仿宋"/>
                <w:b w:val="0"/>
                <w:bCs w:val="0"/>
                <w:color w:val="auto"/>
                <w:sz w:val="24"/>
                <w:szCs w:val="24"/>
                <w:highlight w:val="none"/>
                <w:shd w:val="clear"/>
              </w:rPr>
              <w:t>类似业绩</w:t>
            </w:r>
            <w:r>
              <w:rPr>
                <w:rFonts w:hint="eastAsia" w:ascii="仿宋" w:hAnsi="仿宋" w:eastAsia="仿宋" w:cs="仿宋"/>
                <w:color w:val="auto"/>
                <w:sz w:val="24"/>
                <w:szCs w:val="24"/>
                <w:highlight w:val="none"/>
                <w:shd w:val="clear"/>
              </w:rPr>
              <w:t>证明材料中标通知书</w:t>
            </w:r>
            <w:r>
              <w:rPr>
                <w:rFonts w:hint="eastAsia" w:ascii="仿宋" w:hAnsi="仿宋" w:eastAsia="仿宋" w:cs="仿宋"/>
                <w:color w:val="auto"/>
                <w:sz w:val="24"/>
                <w:szCs w:val="24"/>
                <w:highlight w:val="none"/>
                <w:shd w:val="clear"/>
                <w:lang w:val="en-US" w:eastAsia="zh-CN"/>
              </w:rPr>
              <w:t>及</w:t>
            </w:r>
            <w:r>
              <w:rPr>
                <w:rFonts w:hint="eastAsia" w:ascii="仿宋" w:hAnsi="仿宋" w:eastAsia="仿宋" w:cs="仿宋"/>
                <w:color w:val="auto"/>
                <w:sz w:val="24"/>
                <w:szCs w:val="24"/>
                <w:highlight w:val="none"/>
                <w:shd w:val="clear"/>
              </w:rPr>
              <w:t>合同，每提供一个得1分，共</w:t>
            </w:r>
            <w:r>
              <w:rPr>
                <w:rFonts w:hint="eastAsia" w:ascii="仿宋" w:hAnsi="仿宋" w:eastAsia="仿宋" w:cs="仿宋"/>
                <w:color w:val="auto"/>
                <w:sz w:val="24"/>
                <w:szCs w:val="24"/>
                <w:highlight w:val="none"/>
                <w:shd w:val="clear"/>
                <w:lang w:val="en-US" w:eastAsia="zh-CN"/>
              </w:rPr>
              <w:t>3</w:t>
            </w:r>
            <w:r>
              <w:rPr>
                <w:rFonts w:hint="eastAsia" w:ascii="仿宋" w:hAnsi="仿宋" w:eastAsia="仿宋" w:cs="仿宋"/>
                <w:color w:val="auto"/>
                <w:sz w:val="24"/>
                <w:szCs w:val="24"/>
                <w:highlight w:val="none"/>
                <w:shd w:val="clear"/>
              </w:rPr>
              <w:t>分。（</w:t>
            </w:r>
            <w:r>
              <w:rPr>
                <w:rFonts w:hint="eastAsia" w:ascii="仿宋" w:hAnsi="仿宋" w:eastAsia="仿宋" w:cs="仿宋"/>
                <w:color w:val="auto"/>
                <w:sz w:val="24"/>
                <w:szCs w:val="24"/>
                <w:highlight w:val="none"/>
                <w:shd w:val="clear"/>
                <w:lang w:eastAsia="zh-CN"/>
              </w:rPr>
              <w:t>在标书中提供</w:t>
            </w:r>
            <w:r>
              <w:rPr>
                <w:rFonts w:hint="eastAsia" w:ascii="仿宋" w:hAnsi="仿宋" w:eastAsia="仿宋" w:cs="仿宋"/>
                <w:color w:val="auto"/>
                <w:sz w:val="24"/>
                <w:szCs w:val="24"/>
                <w:highlight w:val="none"/>
                <w:shd w:val="clear"/>
              </w:rPr>
              <w:t>业绩原件</w:t>
            </w:r>
            <w:r>
              <w:rPr>
                <w:rFonts w:hint="eastAsia" w:ascii="仿宋" w:hAnsi="仿宋" w:eastAsia="仿宋" w:cs="仿宋"/>
                <w:color w:val="auto"/>
                <w:sz w:val="24"/>
                <w:szCs w:val="24"/>
                <w:highlight w:val="none"/>
                <w:shd w:val="clear"/>
                <w:lang w:eastAsia="zh-CN"/>
              </w:rPr>
              <w:t>彩印件</w:t>
            </w:r>
            <w:r>
              <w:rPr>
                <w:rFonts w:hint="eastAsia" w:ascii="仿宋" w:hAnsi="仿宋" w:eastAsia="仿宋" w:cs="仿宋"/>
                <w:color w:val="auto"/>
                <w:sz w:val="24"/>
                <w:szCs w:val="24"/>
                <w:highlight w:val="none"/>
                <w:shd w:val="clear"/>
              </w:rPr>
              <w:t>，不提交此项不得分）</w:t>
            </w:r>
            <w:r>
              <w:rPr>
                <w:rFonts w:hint="eastAsia" w:ascii="仿宋" w:hAnsi="仿宋" w:eastAsia="仿宋" w:cs="仿宋"/>
                <w:color w:val="auto"/>
                <w:sz w:val="24"/>
                <w:szCs w:val="24"/>
                <w:highlight w:val="none"/>
                <w:shd w:val="clear"/>
                <w:lang w:val="en-US" w:eastAsia="zh-CN"/>
              </w:rPr>
              <w:t xml:space="preserve">         </w:t>
            </w:r>
          </w:p>
        </w:tc>
        <w:tc>
          <w:tcPr>
            <w:tcW w:w="1100" w:type="dxa"/>
            <w:vMerge w:val="restart"/>
            <w:tcBorders>
              <w:top w:val="single" w:color="auto" w:sz="4" w:space="0"/>
              <w:left w:val="single" w:color="auto" w:sz="4" w:space="0"/>
              <w:right w:val="single" w:color="auto" w:sz="4" w:space="0"/>
            </w:tcBorders>
            <w:noWrap w:val="0"/>
            <w:vAlign w:val="center"/>
          </w:tcPr>
          <w:p>
            <w:pPr>
              <w:pStyle w:val="5"/>
              <w:rPr>
                <w:rFonts w:hint="eastAsia"/>
                <w:color w:val="auto"/>
                <w:sz w:val="24"/>
                <w:szCs w:val="24"/>
                <w:highlight w:val="none"/>
                <w:lang w:eastAsia="zh-CN"/>
              </w:rPr>
            </w:pPr>
            <w:bookmarkStart w:id="450" w:name="_Toc15852"/>
            <w:bookmarkStart w:id="451" w:name="_Toc30192"/>
            <w:bookmarkStart w:id="452" w:name="_Toc11764"/>
            <w:r>
              <w:rPr>
                <w:rFonts w:hint="eastAsia" w:ascii="仿宋" w:hAnsi="仿宋" w:eastAsia="仿宋" w:cs="仿宋"/>
                <w:b/>
                <w:bCs/>
                <w:color w:val="auto"/>
                <w:sz w:val="24"/>
                <w:szCs w:val="24"/>
                <w:highlight w:val="none"/>
                <w:u w:val="none"/>
              </w:rPr>
              <w:t>根据需求提供必要的证明资料。</w:t>
            </w:r>
            <w:bookmarkEnd w:id="450"/>
            <w:bookmarkEnd w:id="451"/>
            <w:bookmarkEnd w:id="4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5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auto"/>
                <w:sz w:val="24"/>
                <w:szCs w:val="24"/>
                <w:highlight w:val="none"/>
              </w:rPr>
            </w:pPr>
          </w:p>
        </w:tc>
        <w:tc>
          <w:tcPr>
            <w:tcW w:w="1155"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安全防范措施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729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安全防范措施健全，突发事故的处理预案机制完善</w:t>
            </w:r>
            <w:r>
              <w:rPr>
                <w:rFonts w:hint="eastAsia" w:ascii="仿宋" w:hAnsi="仿宋" w:eastAsia="仿宋" w:cs="仿宋"/>
                <w:color w:val="auto"/>
                <w:sz w:val="24"/>
                <w:szCs w:val="24"/>
                <w:highlight w:val="none"/>
                <w:lang w:val="en-US" w:eastAsia="zh-CN"/>
              </w:rPr>
              <w:t>得：6</w:t>
            </w:r>
            <w:r>
              <w:rPr>
                <w:rFonts w:hint="eastAsia" w:ascii="仿宋" w:hAnsi="仿宋" w:eastAsia="仿宋" w:cs="仿宋"/>
                <w:color w:val="auto"/>
                <w:sz w:val="24"/>
                <w:szCs w:val="24"/>
                <w:highlight w:val="none"/>
              </w:rPr>
              <w:t>分；安全防范措施健全，突发事故的处理预案机制</w:t>
            </w:r>
            <w:r>
              <w:rPr>
                <w:rFonts w:hint="eastAsia" w:ascii="仿宋" w:hAnsi="仿宋" w:eastAsia="仿宋" w:cs="仿宋"/>
                <w:color w:val="auto"/>
                <w:sz w:val="24"/>
                <w:szCs w:val="24"/>
                <w:highlight w:val="none"/>
                <w:lang w:val="en-US" w:eastAsia="zh-CN"/>
              </w:rPr>
              <w:t>基本满足招标需求得：3</w:t>
            </w:r>
            <w:r>
              <w:rPr>
                <w:rFonts w:hint="eastAsia" w:ascii="仿宋" w:hAnsi="仿宋" w:eastAsia="仿宋" w:cs="仿宋"/>
                <w:color w:val="auto"/>
                <w:sz w:val="24"/>
                <w:szCs w:val="24"/>
                <w:highlight w:val="none"/>
              </w:rPr>
              <w:t>分；有安全防范措施，无突发事故的处理预案机制</w:t>
            </w:r>
            <w:r>
              <w:rPr>
                <w:rFonts w:hint="eastAsia"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rPr>
              <w:t>1分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tc>
        <w:tc>
          <w:tcPr>
            <w:tcW w:w="1100" w:type="dxa"/>
            <w:vMerge w:val="continue"/>
            <w:tcBorders>
              <w:left w:val="single" w:color="auto" w:sz="4" w:space="0"/>
              <w:right w:val="single" w:color="auto" w:sz="4" w:space="0"/>
            </w:tcBorders>
            <w:noWrap w:val="0"/>
            <w:vAlign w:val="center"/>
          </w:tcPr>
          <w:p>
            <w:pPr>
              <w:widowControl/>
              <w:jc w:val="center"/>
              <w:textAlignment w:val="center"/>
              <w:rPr>
                <w:rFonts w:hint="default" w:ascii="仿宋" w:hAnsi="仿宋" w:eastAsia="仿宋" w:cs="仿宋"/>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750"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pStyle w:val="21"/>
              <w:rPr>
                <w:rFonts w:hint="eastAsia" w:ascii="仿宋" w:hAnsi="仿宋" w:eastAsia="仿宋" w:cs="仿宋"/>
                <w:color w:val="auto"/>
                <w:sz w:val="24"/>
                <w:szCs w:val="24"/>
                <w:highlight w:val="none"/>
              </w:rPr>
            </w:pPr>
          </w:p>
          <w:p>
            <w:pPr>
              <w:pStyle w:val="12"/>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1"/>
              <w:rPr>
                <w:rFonts w:hint="eastAsia" w:ascii="仿宋" w:hAnsi="仿宋" w:eastAsia="仿宋" w:cs="仿宋"/>
                <w:color w:val="auto"/>
                <w:sz w:val="24"/>
                <w:szCs w:val="24"/>
                <w:highlight w:val="none"/>
              </w:rPr>
            </w:pPr>
          </w:p>
          <w:p>
            <w:pPr>
              <w:pStyle w:val="12"/>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rPr>
                <w:rFonts w:hint="eastAsia"/>
                <w:highlight w:val="none"/>
              </w:rPr>
            </w:pP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分</w:t>
            </w:r>
          </w:p>
        </w:tc>
        <w:tc>
          <w:tcPr>
            <w:tcW w:w="1155" w:type="dxa"/>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本项目实施方案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15分</w:t>
            </w:r>
            <w:r>
              <w:rPr>
                <w:rFonts w:hint="eastAsia" w:ascii="仿宋" w:hAnsi="仿宋" w:eastAsia="仿宋" w:cs="仿宋"/>
                <w:color w:val="auto"/>
                <w:kern w:val="0"/>
                <w:sz w:val="24"/>
                <w:szCs w:val="24"/>
                <w:highlight w:val="none"/>
                <w:lang w:eastAsia="zh-CN"/>
              </w:rPr>
              <w:t>）</w:t>
            </w:r>
          </w:p>
        </w:tc>
        <w:tc>
          <w:tcPr>
            <w:tcW w:w="729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项目检测</w:t>
            </w:r>
            <w:r>
              <w:rPr>
                <w:rFonts w:hint="eastAsia" w:ascii="仿宋" w:hAnsi="仿宋" w:eastAsia="仿宋" w:cs="仿宋"/>
                <w:color w:val="auto"/>
                <w:sz w:val="24"/>
                <w:szCs w:val="24"/>
                <w:highlight w:val="none"/>
              </w:rPr>
              <w:t>需明确时间截点及送检地点等及服务质量保障情况等</w:t>
            </w:r>
            <w:r>
              <w:rPr>
                <w:rFonts w:hint="eastAsia" w:ascii="仿宋" w:hAnsi="仿宋" w:eastAsia="仿宋" w:cs="仿宋"/>
                <w:color w:val="auto"/>
                <w:sz w:val="24"/>
                <w:szCs w:val="24"/>
                <w:highlight w:val="none"/>
                <w:lang w:eastAsia="zh-CN"/>
              </w:rPr>
              <w:t>符合项目实际需求</w:t>
            </w:r>
            <w:r>
              <w:rPr>
                <w:rFonts w:hint="eastAsia" w:ascii="仿宋" w:hAnsi="仿宋" w:eastAsia="仿宋" w:cs="仿宋"/>
                <w:color w:val="auto"/>
                <w:sz w:val="24"/>
                <w:szCs w:val="24"/>
                <w:highlight w:val="none"/>
              </w:rPr>
              <w:t>，措施完善，完全满足或优于</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要求的，得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项目检测</w:t>
            </w:r>
            <w:r>
              <w:rPr>
                <w:rFonts w:hint="eastAsia" w:ascii="仿宋" w:hAnsi="仿宋" w:eastAsia="仿宋" w:cs="仿宋"/>
                <w:color w:val="auto"/>
                <w:sz w:val="24"/>
                <w:szCs w:val="24"/>
                <w:highlight w:val="none"/>
              </w:rPr>
              <w:t>需明确时间截点及服务质量保障</w:t>
            </w:r>
            <w:r>
              <w:rPr>
                <w:rFonts w:hint="eastAsia" w:ascii="仿宋" w:hAnsi="仿宋" w:eastAsia="仿宋" w:cs="仿宋"/>
                <w:color w:val="auto"/>
                <w:sz w:val="24"/>
                <w:szCs w:val="24"/>
                <w:highlight w:val="none"/>
                <w:lang w:eastAsia="zh-CN"/>
              </w:rPr>
              <w:t>符合项目实际</w:t>
            </w:r>
            <w:r>
              <w:rPr>
                <w:rFonts w:hint="eastAsia" w:ascii="仿宋" w:hAnsi="仿宋" w:eastAsia="仿宋" w:cs="仿宋"/>
                <w:color w:val="auto"/>
                <w:sz w:val="24"/>
                <w:szCs w:val="24"/>
                <w:highlight w:val="none"/>
              </w:rPr>
              <w:t>要求的，得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送检地点及服务质量保障</w:t>
            </w:r>
            <w:r>
              <w:rPr>
                <w:rFonts w:hint="eastAsia" w:ascii="仿宋" w:hAnsi="仿宋" w:eastAsia="仿宋" w:cs="仿宋"/>
                <w:color w:val="auto"/>
                <w:sz w:val="24"/>
                <w:szCs w:val="24"/>
                <w:highlight w:val="none"/>
                <w:lang w:eastAsia="zh-CN"/>
              </w:rPr>
              <w:t>描述完整合理</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不提供不得分。</w:t>
            </w:r>
          </w:p>
        </w:tc>
        <w:tc>
          <w:tcPr>
            <w:tcW w:w="1100" w:type="dxa"/>
            <w:tcBorders>
              <w:top w:val="single" w:color="auto" w:sz="4" w:space="0"/>
              <w:left w:val="single" w:color="auto" w:sz="4" w:space="0"/>
              <w:right w:val="single" w:color="auto" w:sz="4" w:space="0"/>
            </w:tcBorders>
            <w:noWrap w:val="0"/>
            <w:vAlign w:val="center"/>
          </w:tcPr>
          <w:p>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155" w:type="dxa"/>
            <w:tcBorders>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岗位及人员配备</w:t>
            </w:r>
            <w:r>
              <w:rPr>
                <w:rFonts w:hint="eastAsia" w:ascii="仿宋" w:hAnsi="仿宋" w:eastAsia="仿宋" w:cs="仿宋"/>
                <w:color w:val="auto"/>
                <w:sz w:val="24"/>
                <w:szCs w:val="24"/>
                <w:highlight w:val="none"/>
                <w:lang w:val="en-US" w:eastAsia="zh-CN"/>
              </w:rPr>
              <w:t>（19分）</w:t>
            </w:r>
          </w:p>
        </w:tc>
        <w:tc>
          <w:tcPr>
            <w:tcW w:w="729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相关检测人员</w:t>
            </w:r>
            <w:r>
              <w:rPr>
                <w:rFonts w:hint="eastAsia" w:ascii="仿宋" w:hAnsi="仿宋" w:eastAsia="仿宋" w:cs="仿宋"/>
                <w:color w:val="auto"/>
                <w:sz w:val="24"/>
                <w:szCs w:val="24"/>
                <w:highlight w:val="none"/>
              </w:rPr>
              <w:t>岗位配置科学合理，工种配置齐全，人员职业素养</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lang w:val="en-US" w:eastAsia="zh-CN"/>
              </w:rPr>
              <w:t>检测经验丰富</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岗位配置合理，岗位配置尚可，工种配置较全，人员</w:t>
            </w:r>
            <w:r>
              <w:rPr>
                <w:rFonts w:hint="eastAsia" w:ascii="仿宋" w:hAnsi="仿宋" w:eastAsia="仿宋" w:cs="仿宋"/>
                <w:color w:val="auto"/>
                <w:sz w:val="24"/>
                <w:szCs w:val="24"/>
                <w:highlight w:val="none"/>
                <w:lang w:val="en-US" w:eastAsia="zh-CN"/>
              </w:rPr>
              <w:t>检测工作流程基本熟练</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岗位配置不合理，工种配备单一，仅能满足项目基本要求得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shd w:val="clea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采购需求中所需检验工作人员至少为</w:t>
            </w:r>
            <w:r>
              <w:rPr>
                <w:rFonts w:hint="eastAsia" w:ascii="仿宋" w:hAnsi="仿宋" w:eastAsia="仿宋" w:cs="仿宋"/>
                <w:color w:val="auto"/>
                <w:sz w:val="24"/>
                <w:szCs w:val="24"/>
                <w:highlight w:val="none"/>
                <w:lang w:val="en-US" w:eastAsia="zh-CN"/>
              </w:rPr>
              <w:t>7人，在此基础上每多加一名具有相应高级职称检测人员得3分；中级职称检测人员得2分；初级职称检测人员得1分；最多加9分。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注：1.现场</w:t>
            </w:r>
            <w:r>
              <w:rPr>
                <w:rFonts w:hint="eastAsia" w:ascii="仿宋" w:hAnsi="仿宋" w:eastAsia="仿宋" w:cs="仿宋"/>
                <w:color w:val="auto"/>
                <w:sz w:val="24"/>
                <w:szCs w:val="24"/>
                <w:highlight w:val="none"/>
                <w:lang w:eastAsia="zh-CN"/>
              </w:rPr>
              <w:t>负责检验的</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需具备医学检验、临床医学等资格证书</w:t>
            </w:r>
            <w:r>
              <w:rPr>
                <w:rFonts w:hint="eastAsia" w:ascii="仿宋" w:hAnsi="仿宋" w:eastAsia="仿宋" w:cs="仿宋"/>
                <w:color w:val="auto"/>
                <w:sz w:val="24"/>
                <w:szCs w:val="24"/>
                <w:highlight w:val="none"/>
              </w:rPr>
              <w:t>（提供证书</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及社保证明加盖公章）。</w:t>
            </w:r>
          </w:p>
        </w:tc>
        <w:tc>
          <w:tcPr>
            <w:tcW w:w="110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p>
          <w:p>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kern w:val="0"/>
                <w:sz w:val="24"/>
                <w:szCs w:val="24"/>
                <w:highlight w:val="none"/>
                <w:shd w:val="clear" w:color="auto" w:fill="auto"/>
                <w:lang w:val="en-US" w:eastAsia="zh-CN"/>
              </w:rPr>
              <w:t>服务承诺</w:t>
            </w:r>
            <w:r>
              <w:rPr>
                <w:rFonts w:hint="eastAsia" w:ascii="仿宋" w:hAnsi="仿宋" w:eastAsia="仿宋" w:cs="仿宋"/>
                <w:b w:val="0"/>
                <w:bCs w:val="0"/>
                <w:color w:val="auto"/>
                <w:kern w:val="0"/>
                <w:sz w:val="24"/>
                <w:szCs w:val="24"/>
                <w:highlight w:val="none"/>
                <w:shd w:val="clear" w:color="auto" w:fill="auto"/>
                <w:lang w:val="en-US" w:eastAsia="zh-CN"/>
              </w:rPr>
              <w:t>（7分）</w:t>
            </w:r>
          </w:p>
        </w:tc>
        <w:tc>
          <w:tcPr>
            <w:tcW w:w="72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根据全部投标人针对本项目提出的服务承诺综合评比打分：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（1）服务承诺书内容全面，服务质量保证措施完善，优于招标文件服务要求，得7分；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（2）服务承诺书内容全面，服务质量保证措施完善，满足招标文件要求，得3分；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（3）服务承诺书内容有所欠缺，得1分；</w:t>
            </w:r>
          </w:p>
          <w:p>
            <w:pPr>
              <w:widowControl/>
              <w:jc w:val="left"/>
              <w:rPr>
                <w:rFonts w:hint="default"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（4）未提供服务承诺得0分。</w:t>
            </w:r>
          </w:p>
        </w:tc>
        <w:tc>
          <w:tcPr>
            <w:tcW w:w="1100" w:type="dxa"/>
            <w:vMerge w:val="continue"/>
            <w:tcBorders>
              <w:left w:val="single" w:color="auto" w:sz="4" w:space="0"/>
              <w:right w:val="single" w:color="auto" w:sz="4" w:space="0"/>
            </w:tcBorders>
            <w:noWrap w:val="0"/>
            <w:vAlign w:val="center"/>
          </w:tcPr>
          <w:p>
            <w:pPr>
              <w:jc w:val="center"/>
              <w:rPr>
                <w:rFonts w:hint="default" w:ascii="仿宋" w:hAnsi="仿宋" w:eastAsia="仿宋" w:cs="仿宋"/>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1"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155" w:type="dxa"/>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设备能力（20分）</w:t>
            </w:r>
          </w:p>
        </w:tc>
        <w:tc>
          <w:tcPr>
            <w:tcW w:w="7290" w:type="dxa"/>
            <w:tcBorders>
              <w:top w:val="single" w:color="auto" w:sz="4" w:space="0"/>
              <w:left w:val="single" w:color="auto" w:sz="4" w:space="0"/>
              <w:right w:val="single" w:color="auto" w:sz="4" w:space="0"/>
            </w:tcBorders>
            <w:noWrap w:val="0"/>
            <w:vAlign w:val="center"/>
          </w:tcPr>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投标人能完全按照参数需求中的清单提供检验服务所需设备并提供加盖公章的清单及产品型号，得20分。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投标人能满足参数需求中的清单提供检验服务所需设备并提供加盖公章的清单及产品型号，得15分。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投标人能基本满足参数需求中的清单提供检验服务所需设备并提供加盖公章的清单及产品型号，得6分。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注：以分项报价单中“自主完成/外送”列的标注为准，并加盖投标人公章，覆盖率小数点采用四舍五入取整数位计算，不按要求提供的不得分。</w:t>
            </w:r>
          </w:p>
        </w:tc>
        <w:tc>
          <w:tcPr>
            <w:tcW w:w="1100" w:type="dxa"/>
            <w:vMerge w:val="continue"/>
            <w:tcBorders>
              <w:left w:val="single" w:color="auto" w:sz="4" w:space="0"/>
              <w:right w:val="single" w:color="auto" w:sz="4" w:space="0"/>
            </w:tcBorders>
            <w:noWrap w:val="0"/>
            <w:vAlign w:val="center"/>
          </w:tcPr>
          <w:p>
            <w:pPr>
              <w:jc w:val="center"/>
              <w:rPr>
                <w:rFonts w:hint="default" w:ascii="仿宋" w:hAnsi="仿宋" w:eastAsia="仿宋" w:cs="仿宋"/>
                <w:bCs/>
                <w:color w:val="auto"/>
                <w:sz w:val="24"/>
                <w:szCs w:val="24"/>
                <w:highlight w:val="none"/>
                <w:lang w:val="en-US" w:eastAsia="zh-CN"/>
              </w:rPr>
            </w:pPr>
          </w:p>
        </w:tc>
      </w:tr>
    </w:tbl>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jc w:val="both"/>
        <w:rPr>
          <w:rFonts w:hint="eastAsia" w:ascii="仿宋" w:hAnsi="仿宋" w:eastAsia="仿宋" w:cs="仿宋"/>
          <w:b/>
          <w:bCs/>
          <w:color w:val="auto"/>
          <w:sz w:val="24"/>
          <w:highlight w:val="none"/>
        </w:rPr>
      </w:pPr>
    </w:p>
    <w:p>
      <w:pPr>
        <w:pStyle w:val="6"/>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2包--</w:t>
      </w:r>
      <w:r>
        <w:rPr>
          <w:rFonts w:hint="eastAsia" w:ascii="仿宋" w:hAnsi="仿宋" w:eastAsia="仿宋" w:cs="仿宋"/>
          <w:b/>
          <w:bCs/>
          <w:color w:val="auto"/>
          <w:highlight w:val="none"/>
        </w:rPr>
        <w:t>评分方法（综合评分法）及评分标准</w:t>
      </w:r>
    </w:p>
    <w:tbl>
      <w:tblPr>
        <w:tblStyle w:val="27"/>
        <w:tblpPr w:leftFromText="180" w:rightFromText="180" w:vertAnchor="page" w:horzAnchor="page" w:tblpX="925" w:tblpY="1933"/>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86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评分项目</w:t>
            </w:r>
          </w:p>
        </w:tc>
        <w:tc>
          <w:tcPr>
            <w:tcW w:w="88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评分办法</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bl>
    <w:tbl>
      <w:tblPr>
        <w:tblStyle w:val="27"/>
        <w:tblpPr w:leftFromText="180" w:rightFromText="180" w:vertAnchor="page" w:horzAnchor="page" w:tblpX="895" w:tblpY="1"/>
        <w:tblOverlap w:val="never"/>
        <w:tblW w:w="10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80"/>
        <w:gridCol w:w="780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855"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 价</w:t>
            </w:r>
          </w:p>
          <w:p>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25分</w:t>
            </w:r>
          </w:p>
        </w:tc>
        <w:tc>
          <w:tcPr>
            <w:tcW w:w="1080" w:type="dxa"/>
            <w:vMerge w:val="restart"/>
            <w:tcBorders>
              <w:top w:val="single" w:color="auto" w:sz="4" w:space="0"/>
              <w:left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送出标本</w:t>
            </w:r>
            <w:r>
              <w:rPr>
                <w:rFonts w:hint="eastAsia" w:ascii="仿宋" w:hAnsi="仿宋" w:eastAsia="仿宋" w:cs="仿宋"/>
                <w:color w:val="auto"/>
                <w:sz w:val="24"/>
                <w:szCs w:val="24"/>
                <w:highlight w:val="none"/>
                <w:lang w:val="en-US" w:eastAsia="zh-CN"/>
              </w:rPr>
              <w:t>25分</w:t>
            </w:r>
          </w:p>
        </w:tc>
        <w:tc>
          <w:tcPr>
            <w:tcW w:w="78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满足招标文件要求，投标报价（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）最</w:t>
            </w:r>
            <w:r>
              <w:rPr>
                <w:rFonts w:hint="eastAsia" w:ascii="仿宋" w:hAnsi="仿宋" w:eastAsia="仿宋" w:cs="仿宋"/>
                <w:color w:val="auto"/>
                <w:sz w:val="24"/>
                <w:szCs w:val="24"/>
                <w:highlight w:val="none"/>
                <w:lang w:val="en-US" w:eastAsia="zh-CN"/>
              </w:rPr>
              <w:t>低</w:t>
            </w:r>
            <w:r>
              <w:rPr>
                <w:rFonts w:hint="eastAsia" w:ascii="仿宋" w:hAnsi="仿宋" w:eastAsia="仿宋" w:cs="仿宋"/>
                <w:color w:val="auto"/>
                <w:sz w:val="24"/>
                <w:szCs w:val="24"/>
                <w:highlight w:val="none"/>
                <w:lang w:eastAsia="zh-CN"/>
              </w:rPr>
              <w:t>的投标人的价格为评审基准价，其价格分为满分。其他投标商的价格分统一按下列公式计算。即：</w:t>
            </w:r>
          </w:p>
          <w:p>
            <w:pPr>
              <w:pStyle w:val="15"/>
              <w:ind w:left="0" w:leftChars="0" w:firstLine="0" w:firstLineChars="0"/>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eastAsia="zh-CN"/>
              </w:rPr>
              <w:t>投标报价得分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（基准下浮率/投标下浮率）×价格权值*100</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2"/>
                <w:szCs w:val="22"/>
                <w:highlight w:val="none"/>
              </w:rPr>
              <w:t>根据需求提供必要的证明资料</w:t>
            </w:r>
            <w:r>
              <w:rPr>
                <w:rFonts w:hint="eastAsia" w:ascii="仿宋" w:hAnsi="仿宋" w:eastAsia="仿宋" w:cs="仿宋"/>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855" w:type="dxa"/>
            <w:vMerge w:val="continue"/>
            <w:tcBorders>
              <w:left w:val="single" w:color="auto" w:sz="4" w:space="0"/>
              <w:bottom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color w:val="auto"/>
                <w:sz w:val="24"/>
                <w:szCs w:val="24"/>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color w:val="auto"/>
                <w:sz w:val="24"/>
                <w:szCs w:val="24"/>
                <w:highlight w:val="none"/>
                <w:lang w:val="en-US" w:eastAsia="zh-CN"/>
              </w:rPr>
            </w:pPr>
          </w:p>
        </w:tc>
        <w:tc>
          <w:tcPr>
            <w:tcW w:w="7800" w:type="dxa"/>
            <w:tcBorders>
              <w:top w:val="single" w:color="auto" w:sz="4" w:space="0"/>
              <w:left w:val="single" w:color="auto" w:sz="4" w:space="0"/>
              <w:bottom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根据</w:t>
            </w:r>
            <w:r>
              <w:rPr>
                <w:rFonts w:hint="eastAsia" w:ascii="仿宋" w:hAnsi="仿宋" w:eastAsia="仿宋" w:cs="仿宋"/>
                <w:b/>
                <w:bCs/>
                <w:color w:val="auto"/>
                <w:sz w:val="24"/>
                <w:szCs w:val="24"/>
                <w:highlight w:val="none"/>
                <w:lang w:eastAsia="zh-CN"/>
              </w:rPr>
              <w:t>（新财购 〔2022〕22号）</w:t>
            </w:r>
            <w:r>
              <w:rPr>
                <w:rFonts w:hint="eastAsia" w:ascii="仿宋" w:hAnsi="仿宋" w:eastAsia="仿宋" w:cs="仿宋"/>
                <w:b/>
                <w:bCs/>
                <w:color w:val="auto"/>
                <w:sz w:val="24"/>
                <w:szCs w:val="24"/>
                <w:highlight w:val="none"/>
              </w:rPr>
              <w:t>的规定，对满足价格扣除条件且在投标文件中提交了《</w:t>
            </w:r>
            <w:r>
              <w:rPr>
                <w:rFonts w:hint="eastAsia" w:ascii="仿宋" w:hAnsi="仿宋" w:eastAsia="仿宋" w:cs="仿宋"/>
                <w:b/>
                <w:bCs/>
                <w:color w:val="auto"/>
                <w:sz w:val="24"/>
                <w:szCs w:val="24"/>
                <w:highlight w:val="none"/>
                <w:lang w:eastAsia="zh-CN"/>
              </w:rPr>
              <w:t>中小型企业声明函</w:t>
            </w:r>
            <w:r>
              <w:rPr>
                <w:rFonts w:hint="eastAsia" w:ascii="仿宋" w:hAnsi="仿宋" w:eastAsia="仿宋" w:cs="仿宋"/>
                <w:b/>
                <w:bCs/>
                <w:color w:val="auto"/>
                <w:sz w:val="24"/>
                <w:szCs w:val="24"/>
                <w:highlight w:val="none"/>
              </w:rPr>
              <w:t>》、《残疾人福利性单位声明函》或省级以上监狱管理局、戒毒管理局（含新疆生产建设兵团）出具的属于监狱企业、本地生产企业证明文件的投标人，其投标报价扣除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10</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%后参与评审。对于同时属于小微企业、监狱企业残疾人福利性单位的，不重复进行投标报价扣除。</w:t>
            </w:r>
          </w:p>
        </w:tc>
        <w:tc>
          <w:tcPr>
            <w:tcW w:w="705" w:type="dxa"/>
            <w:vMerge w:val="continue"/>
            <w:tcBorders>
              <w:left w:val="single" w:color="auto" w:sz="4" w:space="0"/>
              <w:bottom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855"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w:t>
            </w:r>
          </w:p>
        </w:tc>
        <w:tc>
          <w:tcPr>
            <w:tcW w:w="1080"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履约能力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7800" w:type="dxa"/>
            <w:tcBorders>
              <w:top w:val="single" w:color="auto" w:sz="4" w:space="0"/>
              <w:left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rPr>
              <w:t>提供近三年类似业绩证明材料中标通知书</w:t>
            </w:r>
            <w:r>
              <w:rPr>
                <w:rFonts w:hint="eastAsia" w:ascii="仿宋" w:hAnsi="仿宋" w:eastAsia="仿宋" w:cs="仿宋"/>
                <w:color w:val="auto"/>
                <w:sz w:val="24"/>
                <w:szCs w:val="24"/>
                <w:highlight w:val="none"/>
                <w:shd w:val="clear"/>
                <w:lang w:val="en-US" w:eastAsia="zh-CN"/>
              </w:rPr>
              <w:t>及</w:t>
            </w:r>
            <w:r>
              <w:rPr>
                <w:rFonts w:hint="eastAsia" w:ascii="仿宋" w:hAnsi="仿宋" w:eastAsia="仿宋" w:cs="仿宋"/>
                <w:color w:val="auto"/>
                <w:sz w:val="24"/>
                <w:szCs w:val="24"/>
                <w:highlight w:val="none"/>
                <w:shd w:val="clear"/>
              </w:rPr>
              <w:t>合同，每提供一个得</w:t>
            </w:r>
            <w:r>
              <w:rPr>
                <w:rFonts w:hint="eastAsia" w:ascii="仿宋" w:hAnsi="仿宋" w:eastAsia="仿宋" w:cs="仿宋"/>
                <w:color w:val="auto"/>
                <w:sz w:val="24"/>
                <w:szCs w:val="24"/>
                <w:highlight w:val="none"/>
                <w:shd w:val="clear"/>
                <w:lang w:val="en-US" w:eastAsia="zh-CN"/>
              </w:rPr>
              <w:t>1</w:t>
            </w:r>
            <w:r>
              <w:rPr>
                <w:rFonts w:hint="eastAsia" w:ascii="仿宋" w:hAnsi="仿宋" w:eastAsia="仿宋" w:cs="仿宋"/>
                <w:color w:val="auto"/>
                <w:sz w:val="24"/>
                <w:szCs w:val="24"/>
                <w:highlight w:val="none"/>
                <w:shd w:val="clear"/>
              </w:rPr>
              <w:t>分，共</w:t>
            </w:r>
            <w:r>
              <w:rPr>
                <w:rFonts w:hint="eastAsia" w:ascii="仿宋" w:hAnsi="仿宋" w:eastAsia="仿宋" w:cs="仿宋"/>
                <w:color w:val="auto"/>
                <w:sz w:val="24"/>
                <w:szCs w:val="24"/>
                <w:highlight w:val="none"/>
                <w:shd w:val="clear"/>
                <w:lang w:val="en-US" w:eastAsia="zh-CN"/>
              </w:rPr>
              <w:t>3</w:t>
            </w:r>
            <w:r>
              <w:rPr>
                <w:rFonts w:hint="eastAsia" w:ascii="仿宋" w:hAnsi="仿宋" w:eastAsia="仿宋" w:cs="仿宋"/>
                <w:color w:val="auto"/>
                <w:sz w:val="24"/>
                <w:szCs w:val="24"/>
                <w:highlight w:val="none"/>
                <w:shd w:val="clear"/>
              </w:rPr>
              <w:t>分。（业绩原件需单独提交，不提交此项不得分</w:t>
            </w:r>
            <w:r>
              <w:rPr>
                <w:rFonts w:hint="eastAsia" w:ascii="仿宋" w:hAnsi="仿宋" w:eastAsia="仿宋" w:cs="仿宋"/>
                <w:color w:val="auto"/>
                <w:sz w:val="24"/>
                <w:szCs w:val="24"/>
                <w:highlight w:val="none"/>
                <w:shd w:val="clear"/>
                <w:lang w:eastAsia="zh-CN"/>
              </w:rPr>
              <w:t>，</w:t>
            </w:r>
            <w:r>
              <w:rPr>
                <w:rFonts w:hint="eastAsia" w:ascii="仿宋" w:hAnsi="仿宋" w:eastAsia="仿宋" w:cs="仿宋"/>
                <w:color w:val="auto"/>
                <w:sz w:val="24"/>
                <w:szCs w:val="24"/>
                <w:highlight w:val="none"/>
                <w:shd w:val="clear"/>
              </w:rPr>
              <w:t>）</w:t>
            </w:r>
          </w:p>
        </w:tc>
        <w:tc>
          <w:tcPr>
            <w:tcW w:w="705" w:type="dxa"/>
            <w:vMerge w:val="restart"/>
            <w:tcBorders>
              <w:top w:val="single" w:color="auto" w:sz="4" w:space="0"/>
              <w:left w:val="single" w:color="auto" w:sz="4" w:space="0"/>
              <w:right w:val="single" w:color="auto" w:sz="4" w:space="0"/>
            </w:tcBorders>
            <w:noWrap w:val="0"/>
            <w:vAlign w:val="center"/>
          </w:tcPr>
          <w:p>
            <w:pPr>
              <w:pStyle w:val="5"/>
              <w:rPr>
                <w:rFonts w:hint="eastAsia" w:ascii="仿宋" w:hAnsi="仿宋" w:eastAsia="仿宋" w:cs="仿宋"/>
                <w:b/>
                <w:bCs/>
                <w:color w:val="auto"/>
                <w:sz w:val="22"/>
                <w:szCs w:val="22"/>
                <w:highlight w:val="none"/>
                <w:u w:val="none"/>
              </w:rPr>
            </w:pPr>
          </w:p>
          <w:p>
            <w:pPr>
              <w:pStyle w:val="5"/>
              <w:rPr>
                <w:rFonts w:hint="eastAsia" w:ascii="仿宋" w:hAnsi="仿宋" w:eastAsia="仿宋" w:cs="仿宋"/>
                <w:b/>
                <w:bCs/>
                <w:color w:val="auto"/>
                <w:sz w:val="22"/>
                <w:szCs w:val="22"/>
                <w:highlight w:val="none"/>
                <w:u w:val="none"/>
              </w:rPr>
            </w:pPr>
          </w:p>
          <w:p>
            <w:pPr>
              <w:pStyle w:val="5"/>
              <w:rPr>
                <w:rFonts w:hint="eastAsia" w:ascii="仿宋" w:hAnsi="仿宋" w:eastAsia="仿宋" w:cs="仿宋"/>
                <w:b/>
                <w:bCs/>
                <w:color w:val="auto"/>
                <w:sz w:val="22"/>
                <w:szCs w:val="22"/>
                <w:highlight w:val="none"/>
                <w:u w:val="none"/>
              </w:rPr>
            </w:pPr>
          </w:p>
          <w:p>
            <w:pPr>
              <w:pStyle w:val="5"/>
              <w:rPr>
                <w:rFonts w:hint="eastAsia" w:ascii="仿宋" w:hAnsi="仿宋" w:eastAsia="仿宋" w:cs="仿宋"/>
                <w:color w:val="auto"/>
                <w:sz w:val="24"/>
                <w:szCs w:val="24"/>
                <w:highlight w:val="none"/>
                <w:lang w:eastAsia="zh-CN"/>
              </w:rPr>
            </w:pPr>
            <w:bookmarkStart w:id="453" w:name="_Toc16939"/>
            <w:r>
              <w:rPr>
                <w:rFonts w:hint="eastAsia" w:ascii="仿宋" w:hAnsi="仿宋" w:eastAsia="仿宋" w:cs="仿宋"/>
                <w:b/>
                <w:bCs/>
                <w:color w:val="auto"/>
                <w:sz w:val="22"/>
                <w:szCs w:val="22"/>
                <w:highlight w:val="none"/>
                <w:u w:val="none"/>
              </w:rPr>
              <w:t>根据需求提供必要的证明资料。</w:t>
            </w:r>
            <w:bookmarkEnd w:id="4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trPr>
        <w:tc>
          <w:tcPr>
            <w:tcW w:w="855"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80"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企业实力（</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7800" w:type="dxa"/>
            <w:tcBorders>
              <w:top w:val="single" w:color="auto" w:sz="4" w:space="0"/>
              <w:left w:val="single" w:color="auto" w:sz="4" w:space="0"/>
              <w:right w:val="single" w:color="auto" w:sz="4" w:space="0"/>
            </w:tcBorders>
            <w:noWrap w:val="0"/>
            <w:vAlign w:val="center"/>
          </w:tcPr>
          <w:p>
            <w:pPr>
              <w:pStyle w:val="15"/>
              <w:numPr>
                <w:ilvl w:val="0"/>
                <w:numId w:val="16"/>
              </w:numPr>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投标人实验室通过中国合格评定国家认可委员会（CNAS）IS015189认证得2分；</w:t>
            </w:r>
          </w:p>
          <w:p>
            <w:pPr>
              <w:pStyle w:val="15"/>
              <w:numPr>
                <w:ilvl w:val="0"/>
                <w:numId w:val="16"/>
              </w:numPr>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投标人取得检测机构资质认定证书CMA得1分；</w:t>
            </w:r>
          </w:p>
          <w:p>
            <w:pPr>
              <w:pStyle w:val="15"/>
              <w:numPr>
                <w:ilvl w:val="0"/>
                <w:numId w:val="16"/>
              </w:numPr>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投标人具备远程病理平台，获得高新技术产品资质得2分；</w:t>
            </w:r>
          </w:p>
          <w:p>
            <w:pPr>
              <w:pStyle w:val="15"/>
              <w:numPr>
                <w:ilvl w:val="0"/>
                <w:numId w:val="16"/>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投标人具有有效的《医疗机构执业许可证》得1分；</w:t>
            </w:r>
          </w:p>
        </w:tc>
        <w:tc>
          <w:tcPr>
            <w:tcW w:w="705" w:type="dxa"/>
            <w:vMerge w:val="continue"/>
            <w:tcBorders>
              <w:left w:val="single" w:color="auto" w:sz="4" w:space="0"/>
              <w:right w:val="single" w:color="auto" w:sz="4" w:space="0"/>
            </w:tcBorders>
            <w:noWrap w:val="0"/>
            <w:vAlign w:val="center"/>
          </w:tcPr>
          <w:p>
            <w:pPr>
              <w:pStyle w:val="5"/>
              <w:rPr>
                <w:rFonts w:hint="eastAsia" w:ascii="仿宋" w:hAnsi="仿宋" w:eastAsia="仿宋" w:cs="仿宋"/>
                <w:b/>
                <w:bCs/>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855"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auto"/>
                <w:sz w:val="24"/>
                <w:szCs w:val="24"/>
                <w:highlight w:val="none"/>
              </w:rPr>
            </w:pPr>
          </w:p>
        </w:tc>
        <w:tc>
          <w:tcPr>
            <w:tcW w:w="1080" w:type="dxa"/>
            <w:tcBorders>
              <w:left w:val="single" w:color="auto" w:sz="4" w:space="0"/>
              <w:right w:val="single" w:color="auto" w:sz="4" w:space="0"/>
            </w:tcBorders>
            <w:noWrap w:val="0"/>
            <w:vAlign w:val="center"/>
          </w:tcPr>
          <w:p>
            <w:pPr>
              <w:widowControl/>
              <w:tabs>
                <w:tab w:val="left" w:pos="332"/>
              </w:tabs>
              <w:jc w:val="left"/>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运输配送方案（10分）</w:t>
            </w:r>
          </w:p>
        </w:tc>
        <w:tc>
          <w:tcPr>
            <w:tcW w:w="780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运输配送方案</w:t>
            </w:r>
            <w:r>
              <w:rPr>
                <w:rFonts w:hint="eastAsia" w:ascii="仿宋" w:hAnsi="仿宋" w:eastAsia="仿宋" w:cs="仿宋"/>
                <w:color w:val="auto"/>
                <w:sz w:val="24"/>
                <w:szCs w:val="24"/>
                <w:highlight w:val="none"/>
                <w:lang w:val="en-US" w:eastAsia="zh-CN"/>
              </w:rPr>
              <w:t>(运输时间节点安排，人员安排，车辆、</w:t>
            </w:r>
            <w:r>
              <w:rPr>
                <w:rFonts w:hint="eastAsia" w:ascii="仿宋" w:hAnsi="仿宋" w:eastAsia="仿宋" w:cs="仿宋"/>
                <w:color w:val="auto"/>
                <w:sz w:val="24"/>
                <w:szCs w:val="24"/>
                <w:highlight w:val="none"/>
                <w:lang w:eastAsia="zh-CN"/>
              </w:rPr>
              <w:t>检测品目的安排、</w:t>
            </w:r>
            <w:r>
              <w:rPr>
                <w:rFonts w:hint="eastAsia" w:ascii="仿宋" w:hAnsi="仿宋" w:eastAsia="仿宋" w:cs="仿宋"/>
                <w:color w:val="auto"/>
                <w:sz w:val="24"/>
                <w:szCs w:val="24"/>
                <w:highlight w:val="none"/>
              </w:rPr>
              <w:t>依照产品说明书上的运输条件、保存条件送至指定地点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根据投标人提供的</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横向</w:t>
            </w:r>
            <w:r>
              <w:rPr>
                <w:rFonts w:hint="eastAsia"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eastAsia="zh-CN"/>
              </w:rPr>
              <w:t>；</w:t>
            </w:r>
          </w:p>
          <w:p>
            <w:pPr>
              <w:widowControl/>
              <w:numPr>
                <w:ilvl w:val="0"/>
                <w:numId w:val="1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运输时间节点安排详细，具有响应专业人员安排，车辆物流标本箱具备GPS定位和温度监控功能，可以实现全过程实时监测，</w:t>
            </w:r>
            <w:r>
              <w:rPr>
                <w:rFonts w:hint="eastAsia" w:ascii="仿宋" w:hAnsi="仿宋" w:eastAsia="仿宋" w:cs="仿宋"/>
                <w:color w:val="auto"/>
                <w:sz w:val="24"/>
                <w:szCs w:val="24"/>
                <w:highlight w:val="none"/>
                <w:lang w:eastAsia="zh-CN"/>
              </w:rPr>
              <w:t>检测品目相互不存在交叉污染等、</w:t>
            </w:r>
            <w:r>
              <w:rPr>
                <w:rFonts w:hint="eastAsia" w:ascii="仿宋" w:hAnsi="仿宋" w:eastAsia="仿宋" w:cs="仿宋"/>
                <w:color w:val="auto"/>
                <w:sz w:val="24"/>
                <w:szCs w:val="24"/>
                <w:highlight w:val="none"/>
              </w:rPr>
              <w:t>依照产品说明书上的运输条件、保存条件送至指定地点</w:t>
            </w:r>
            <w:r>
              <w:rPr>
                <w:rFonts w:hint="eastAsia" w:ascii="仿宋" w:hAnsi="仿宋" w:eastAsia="仿宋" w:cs="仿宋"/>
                <w:color w:val="auto"/>
                <w:sz w:val="24"/>
                <w:szCs w:val="24"/>
                <w:highlight w:val="none"/>
                <w:lang w:eastAsia="zh-CN"/>
              </w:rPr>
              <w:t>能大大缩短由于运输原因耽误检测时间，能安全快速提交监测数据</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numPr>
                <w:ilvl w:val="0"/>
                <w:numId w:val="1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运输时间节点安排合理，具有人员安排，车辆物流标本箱具备GPS定位可以实现实时监测，</w:t>
            </w:r>
            <w:r>
              <w:rPr>
                <w:rFonts w:hint="eastAsia" w:ascii="仿宋" w:hAnsi="仿宋" w:eastAsia="仿宋" w:cs="仿宋"/>
                <w:color w:val="auto"/>
                <w:sz w:val="24"/>
                <w:szCs w:val="24"/>
                <w:highlight w:val="none"/>
                <w:lang w:eastAsia="zh-CN"/>
              </w:rPr>
              <w:t>检测品目安排单一、</w:t>
            </w:r>
            <w:r>
              <w:rPr>
                <w:rFonts w:hint="eastAsia" w:ascii="仿宋" w:hAnsi="仿宋" w:eastAsia="仿宋" w:cs="仿宋"/>
                <w:color w:val="auto"/>
                <w:sz w:val="24"/>
                <w:szCs w:val="24"/>
                <w:highlight w:val="none"/>
              </w:rPr>
              <w:t>依照产品说明书上的运输条件、保存条件送至指定地点得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numPr>
                <w:ilvl w:val="0"/>
                <w:numId w:val="1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运输时间节点安排基本合理，车辆物流标本箱</w:t>
            </w:r>
            <w:r>
              <w:rPr>
                <w:rFonts w:hint="eastAsia" w:ascii="仿宋" w:hAnsi="仿宋" w:eastAsia="仿宋" w:cs="仿宋"/>
                <w:b w:val="0"/>
                <w:bCs w:val="0"/>
                <w:color w:val="auto"/>
                <w:sz w:val="24"/>
                <w:szCs w:val="24"/>
                <w:highlight w:val="none"/>
                <w:shd w:val="clear"/>
                <w:lang w:val="en-US" w:eastAsia="zh-CN"/>
              </w:rPr>
              <w:t>具备GPS或北斗定位，</w:t>
            </w:r>
            <w:r>
              <w:rPr>
                <w:rFonts w:hint="eastAsia" w:ascii="仿宋" w:hAnsi="仿宋" w:eastAsia="仿宋" w:cs="仿宋"/>
                <w:color w:val="auto"/>
                <w:sz w:val="24"/>
                <w:szCs w:val="24"/>
                <w:highlight w:val="none"/>
                <w:lang w:eastAsia="zh-CN"/>
              </w:rPr>
              <w:t>检测品目安排单一</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numPr>
                <w:ilvl w:val="0"/>
                <w:numId w:val="0"/>
              </w:numPr>
              <w:jc w:val="left"/>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bCs/>
                <w:color w:val="auto"/>
                <w:sz w:val="24"/>
                <w:szCs w:val="24"/>
                <w:highlight w:val="none"/>
              </w:rPr>
              <w:t>未提供得</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分</w:t>
            </w:r>
          </w:p>
        </w:tc>
        <w:tc>
          <w:tcPr>
            <w:tcW w:w="705"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855"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auto"/>
                <w:sz w:val="24"/>
                <w:szCs w:val="24"/>
                <w:highlight w:val="none"/>
              </w:rPr>
            </w:pPr>
          </w:p>
        </w:tc>
        <w:tc>
          <w:tcPr>
            <w:tcW w:w="1080" w:type="dxa"/>
            <w:tcBorders>
              <w:left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安全防范措施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780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rPr>
              <w:t>安全防范措施健全，突发事故的处理预案机制完善</w:t>
            </w:r>
            <w:r>
              <w:rPr>
                <w:rFonts w:hint="eastAsia" w:ascii="仿宋" w:hAnsi="仿宋" w:eastAsia="仿宋" w:cs="仿宋"/>
                <w:color w:val="auto"/>
                <w:sz w:val="24"/>
                <w:szCs w:val="24"/>
                <w:highlight w:val="none"/>
                <w:shd w:val="clear"/>
                <w:lang w:val="en-US" w:eastAsia="zh-CN"/>
              </w:rPr>
              <w:t>6</w:t>
            </w:r>
            <w:r>
              <w:rPr>
                <w:rFonts w:hint="eastAsia" w:ascii="仿宋" w:hAnsi="仿宋" w:eastAsia="仿宋" w:cs="仿宋"/>
                <w:color w:val="auto"/>
                <w:sz w:val="24"/>
                <w:szCs w:val="24"/>
                <w:highlight w:val="none"/>
                <w:shd w:val="clear"/>
              </w:rPr>
              <w:t>分；安全防范措施健全，突发事故的处理预案机制</w:t>
            </w:r>
            <w:r>
              <w:rPr>
                <w:rFonts w:hint="eastAsia" w:ascii="仿宋" w:hAnsi="仿宋" w:eastAsia="仿宋" w:cs="仿宋"/>
                <w:color w:val="auto"/>
                <w:sz w:val="24"/>
                <w:szCs w:val="24"/>
                <w:highlight w:val="none"/>
                <w:shd w:val="clear"/>
                <w:lang w:eastAsia="zh-CN"/>
              </w:rPr>
              <w:t>基本合理</w:t>
            </w:r>
            <w:r>
              <w:rPr>
                <w:rFonts w:hint="eastAsia" w:ascii="仿宋" w:hAnsi="仿宋" w:eastAsia="仿宋" w:cs="仿宋"/>
                <w:color w:val="auto"/>
                <w:sz w:val="24"/>
                <w:szCs w:val="24"/>
                <w:highlight w:val="none"/>
                <w:shd w:val="clear"/>
                <w:lang w:val="en-US" w:eastAsia="zh-CN"/>
              </w:rPr>
              <w:t>3</w:t>
            </w:r>
            <w:r>
              <w:rPr>
                <w:rFonts w:hint="eastAsia" w:ascii="仿宋" w:hAnsi="仿宋" w:eastAsia="仿宋" w:cs="仿宋"/>
                <w:color w:val="auto"/>
                <w:sz w:val="24"/>
                <w:szCs w:val="24"/>
                <w:highlight w:val="none"/>
                <w:shd w:val="clear"/>
              </w:rPr>
              <w:t>分；</w:t>
            </w:r>
            <w:r>
              <w:rPr>
                <w:rFonts w:hint="eastAsia" w:ascii="仿宋" w:hAnsi="仿宋" w:eastAsia="仿宋" w:cs="仿宋"/>
                <w:color w:val="auto"/>
                <w:sz w:val="24"/>
                <w:szCs w:val="24"/>
                <w:highlight w:val="none"/>
                <w:shd w:val="clear"/>
                <w:lang w:eastAsia="zh-CN"/>
              </w:rPr>
              <w:t>无</w:t>
            </w:r>
            <w:r>
              <w:rPr>
                <w:rFonts w:hint="eastAsia" w:ascii="仿宋" w:hAnsi="仿宋" w:eastAsia="仿宋" w:cs="仿宋"/>
                <w:color w:val="auto"/>
                <w:sz w:val="24"/>
                <w:szCs w:val="24"/>
                <w:highlight w:val="none"/>
                <w:shd w:val="clear"/>
              </w:rPr>
              <w:t>安全防范措施，无突发事故的处理预案机制</w:t>
            </w:r>
            <w:r>
              <w:rPr>
                <w:rFonts w:hint="eastAsia" w:ascii="仿宋" w:hAnsi="仿宋" w:eastAsia="仿宋" w:cs="仿宋"/>
                <w:color w:val="auto"/>
                <w:sz w:val="24"/>
                <w:szCs w:val="24"/>
                <w:highlight w:val="none"/>
                <w:shd w:val="clear"/>
                <w:lang w:val="en-US" w:eastAsia="zh-CN"/>
              </w:rPr>
              <w:t>0</w:t>
            </w:r>
            <w:r>
              <w:rPr>
                <w:rFonts w:hint="eastAsia" w:ascii="仿宋" w:hAnsi="仿宋" w:eastAsia="仿宋" w:cs="仿宋"/>
                <w:color w:val="auto"/>
                <w:sz w:val="24"/>
                <w:szCs w:val="24"/>
                <w:highlight w:val="none"/>
                <w:shd w:val="clear"/>
              </w:rPr>
              <w:t xml:space="preserve">分 </w:t>
            </w:r>
          </w:p>
        </w:tc>
        <w:tc>
          <w:tcPr>
            <w:tcW w:w="705"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855"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w:t>
            </w:r>
          </w:p>
        </w:tc>
        <w:tc>
          <w:tcPr>
            <w:tcW w:w="1080" w:type="dxa"/>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本项目实施方案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12分</w:t>
            </w:r>
            <w:r>
              <w:rPr>
                <w:rFonts w:hint="eastAsia" w:ascii="仿宋" w:hAnsi="仿宋" w:eastAsia="仿宋" w:cs="仿宋"/>
                <w:color w:val="auto"/>
                <w:kern w:val="0"/>
                <w:sz w:val="24"/>
                <w:szCs w:val="24"/>
                <w:highlight w:val="none"/>
                <w:lang w:eastAsia="zh-CN"/>
              </w:rPr>
              <w:t>）</w:t>
            </w:r>
          </w:p>
        </w:tc>
        <w:tc>
          <w:tcPr>
            <w:tcW w:w="780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项目检测</w:t>
            </w:r>
            <w:r>
              <w:rPr>
                <w:rFonts w:hint="eastAsia" w:ascii="仿宋" w:hAnsi="仿宋" w:eastAsia="仿宋" w:cs="仿宋"/>
                <w:color w:val="auto"/>
                <w:sz w:val="24"/>
                <w:szCs w:val="24"/>
                <w:highlight w:val="none"/>
              </w:rPr>
              <w:t>需明确时间截点及送检地点等及服务质量保障情况等</w:t>
            </w:r>
            <w:r>
              <w:rPr>
                <w:rFonts w:hint="eastAsia" w:ascii="仿宋" w:hAnsi="仿宋" w:eastAsia="仿宋" w:cs="仿宋"/>
                <w:color w:val="auto"/>
                <w:sz w:val="24"/>
                <w:szCs w:val="24"/>
                <w:highlight w:val="none"/>
                <w:lang w:eastAsia="zh-CN"/>
              </w:rPr>
              <w:t>符合项目实际需求</w:t>
            </w:r>
            <w:r>
              <w:rPr>
                <w:rFonts w:hint="eastAsia" w:ascii="仿宋" w:hAnsi="仿宋" w:eastAsia="仿宋" w:cs="仿宋"/>
                <w:color w:val="auto"/>
                <w:sz w:val="24"/>
                <w:szCs w:val="24"/>
                <w:highlight w:val="none"/>
              </w:rPr>
              <w:t>，措施完善，完全满足或优于</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要求的，得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项目检测</w:t>
            </w:r>
            <w:r>
              <w:rPr>
                <w:rFonts w:hint="eastAsia" w:ascii="仿宋" w:hAnsi="仿宋" w:eastAsia="仿宋" w:cs="仿宋"/>
                <w:color w:val="auto"/>
                <w:sz w:val="24"/>
                <w:szCs w:val="24"/>
                <w:highlight w:val="none"/>
              </w:rPr>
              <w:t>需明确时间截点及服务质量保障</w:t>
            </w:r>
            <w:r>
              <w:rPr>
                <w:rFonts w:hint="eastAsia" w:ascii="仿宋" w:hAnsi="仿宋" w:eastAsia="仿宋" w:cs="仿宋"/>
                <w:color w:val="auto"/>
                <w:sz w:val="24"/>
                <w:szCs w:val="24"/>
                <w:highlight w:val="none"/>
                <w:lang w:eastAsia="zh-CN"/>
              </w:rPr>
              <w:t>符合项目实际</w:t>
            </w:r>
            <w:r>
              <w:rPr>
                <w:rFonts w:hint="eastAsia" w:ascii="仿宋" w:hAnsi="仿宋" w:eastAsia="仿宋" w:cs="仿宋"/>
                <w:color w:val="auto"/>
                <w:sz w:val="24"/>
                <w:szCs w:val="24"/>
                <w:highlight w:val="none"/>
              </w:rPr>
              <w:t>要求的，得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送检地点及服务质量保障</w:t>
            </w:r>
            <w:r>
              <w:rPr>
                <w:rFonts w:hint="eastAsia" w:ascii="仿宋" w:hAnsi="仿宋" w:eastAsia="仿宋" w:cs="仿宋"/>
                <w:color w:val="auto"/>
                <w:sz w:val="24"/>
                <w:szCs w:val="24"/>
                <w:highlight w:val="none"/>
                <w:lang w:eastAsia="zh-CN"/>
              </w:rPr>
              <w:t>描述完整合理</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不提供不得分。</w:t>
            </w:r>
          </w:p>
        </w:tc>
        <w:tc>
          <w:tcPr>
            <w:tcW w:w="705"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2"/>
                <w:szCs w:val="22"/>
                <w:highlight w:val="none"/>
              </w:rPr>
              <w:t>根据需求提供必要的证明资料</w:t>
            </w:r>
            <w:r>
              <w:rPr>
                <w:rFonts w:hint="eastAsia" w:ascii="仿宋" w:hAnsi="仿宋" w:eastAsia="仿宋" w:cs="仿宋"/>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855"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80" w:type="dxa"/>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岗位及人员配备（19分）</w:t>
            </w:r>
          </w:p>
        </w:tc>
        <w:tc>
          <w:tcPr>
            <w:tcW w:w="780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相关检测人员</w:t>
            </w:r>
            <w:r>
              <w:rPr>
                <w:rFonts w:hint="eastAsia" w:ascii="仿宋" w:hAnsi="仿宋" w:eastAsia="仿宋" w:cs="仿宋"/>
                <w:color w:val="auto"/>
                <w:sz w:val="24"/>
                <w:szCs w:val="24"/>
                <w:highlight w:val="none"/>
              </w:rPr>
              <w:t>岗位配置科学合理，工种配置齐全，人员职业素养</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lang w:val="en-US" w:eastAsia="zh-CN"/>
              </w:rPr>
              <w:t>检测经验技术熟练</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岗位配置合理，岗位配置尚可，工种配置较全，人员</w:t>
            </w:r>
            <w:r>
              <w:rPr>
                <w:rFonts w:hint="eastAsia" w:ascii="仿宋" w:hAnsi="仿宋" w:eastAsia="仿宋" w:cs="仿宋"/>
                <w:color w:val="auto"/>
                <w:sz w:val="24"/>
                <w:szCs w:val="24"/>
                <w:highlight w:val="none"/>
                <w:lang w:val="en-US" w:eastAsia="zh-CN"/>
              </w:rPr>
              <w:t>检测工作流程基本熟练</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岗位配置不合理，工种配备单一，仅能满足项目基本要求得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shd w:val="clea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采购需求中所需检验工作人员至少为</w:t>
            </w:r>
            <w:r>
              <w:rPr>
                <w:rFonts w:hint="eastAsia" w:ascii="仿宋" w:hAnsi="仿宋" w:eastAsia="仿宋" w:cs="仿宋"/>
                <w:color w:val="auto"/>
                <w:sz w:val="24"/>
                <w:szCs w:val="24"/>
                <w:highlight w:val="none"/>
                <w:lang w:val="en-US" w:eastAsia="zh-CN"/>
              </w:rPr>
              <w:t>7人，在此基础上每多加一名具有相应高级职称检测人员得3分；中级职称检测人员得2分；初级职称检测人员得1分；最多加9分。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注：1.现场</w:t>
            </w:r>
            <w:r>
              <w:rPr>
                <w:rFonts w:hint="eastAsia" w:ascii="仿宋" w:hAnsi="仿宋" w:eastAsia="仿宋" w:cs="仿宋"/>
                <w:color w:val="auto"/>
                <w:sz w:val="24"/>
                <w:szCs w:val="24"/>
                <w:highlight w:val="none"/>
                <w:lang w:eastAsia="zh-CN"/>
              </w:rPr>
              <w:t>负责检验的</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需具备医学检验、临床医学等资格证书</w:t>
            </w:r>
            <w:r>
              <w:rPr>
                <w:rFonts w:hint="eastAsia" w:ascii="仿宋" w:hAnsi="仿宋" w:eastAsia="仿宋" w:cs="仿宋"/>
                <w:color w:val="auto"/>
                <w:sz w:val="24"/>
                <w:szCs w:val="24"/>
                <w:highlight w:val="none"/>
              </w:rPr>
              <w:t>（提供证书</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及社保证明加盖公章）。</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2"/>
                <w:szCs w:val="22"/>
                <w:highlight w:val="none"/>
              </w:rPr>
              <w:t>根据需求提供必要的证明资料</w:t>
            </w:r>
            <w:r>
              <w:rPr>
                <w:rFonts w:hint="eastAsia" w:ascii="仿宋" w:hAnsi="仿宋" w:eastAsia="仿宋" w:cs="仿宋"/>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trPr>
        <w:tc>
          <w:tcPr>
            <w:tcW w:w="855"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服务承诺（7分）</w:t>
            </w:r>
          </w:p>
        </w:tc>
        <w:tc>
          <w:tcPr>
            <w:tcW w:w="78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根据全部投标人针对本项目提出的服务承诺综合评比打分：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（1）服务承诺书内容符合项目实际，服务质量高保证措施合理完善，优于文件服务要求，得7分；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（2）服务承诺书内容全面，服务质量保证措施基本满足文件要求得3分</w:t>
            </w:r>
          </w:p>
          <w:p>
            <w:pPr>
              <w:widowControl/>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（3）服务承诺书内容简单，服务质量保证措施不能满足文件检测要求，得1分；</w:t>
            </w:r>
          </w:p>
          <w:p>
            <w:pPr>
              <w:widowControl/>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不提供服务承诺不得分。</w:t>
            </w:r>
          </w:p>
        </w:tc>
        <w:tc>
          <w:tcPr>
            <w:tcW w:w="705" w:type="dxa"/>
            <w:vMerge w:val="continue"/>
            <w:tcBorders>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trPr>
        <w:tc>
          <w:tcPr>
            <w:tcW w:w="855"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8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信息服务能力（12分）</w:t>
            </w:r>
          </w:p>
        </w:tc>
        <w:tc>
          <w:tcPr>
            <w:tcW w:w="7800" w:type="dxa"/>
            <w:tcBorders>
              <w:top w:val="single" w:color="auto" w:sz="4" w:space="0"/>
              <w:left w:val="single" w:color="auto" w:sz="4" w:space="0"/>
              <w:right w:val="single" w:color="auto" w:sz="4" w:space="0"/>
            </w:tcBorders>
            <w:shd w:val="clear" w:color="auto" w:fill="auto"/>
            <w:noWrap w:val="0"/>
            <w:vAlign w:val="center"/>
          </w:tcPr>
          <w:p>
            <w:pPr>
              <w:widowControl/>
              <w:shd w:val="clear"/>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1.采样管“一码通”全流程闭环管理，实现网格管理。样本采集、样本转运、样本接收、检测报告全流程信息化，全流程无纸化（6分，缺少一个环节扣1分，扣完为止）。</w:t>
            </w:r>
          </w:p>
          <w:p>
            <w:pPr>
              <w:widowControl/>
              <w:shd w:val="clear"/>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2.有完备的统计能力，可分地区、分时间、分人群的实时数据与图表信息，数据及信息有大屏展示（全部满足得4分，缺任何一项不得分）。</w:t>
            </w:r>
          </w:p>
          <w:p>
            <w:pPr>
              <w:widowControl/>
              <w:shd w:val="clear"/>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3.普通人群只需要用手机就可实现结果查询功能得2分。</w:t>
            </w:r>
          </w:p>
        </w:tc>
        <w:tc>
          <w:tcPr>
            <w:tcW w:w="705" w:type="dxa"/>
            <w:tcBorders>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2"/>
                <w:szCs w:val="22"/>
                <w:highlight w:val="none"/>
              </w:rPr>
              <w:t>根据需求提供必要的证明资料</w:t>
            </w:r>
            <w:r>
              <w:rPr>
                <w:rFonts w:hint="eastAsia" w:ascii="仿宋" w:hAnsi="仿宋" w:eastAsia="仿宋" w:cs="仿宋"/>
                <w:b/>
                <w:bCs/>
                <w:color w:val="auto"/>
                <w:sz w:val="24"/>
                <w:szCs w:val="24"/>
                <w:highlight w:val="none"/>
              </w:rPr>
              <w:t>。</w:t>
            </w:r>
          </w:p>
        </w:tc>
      </w:tr>
    </w:tbl>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jc w:val="center"/>
        <w:rPr>
          <w:rFonts w:hint="eastAsia"/>
        </w:rPr>
      </w:pPr>
      <w:r>
        <w:rPr>
          <w:rFonts w:hint="eastAsia" w:ascii="仿宋" w:hAnsi="仿宋" w:eastAsia="仿宋" w:cs="仿宋"/>
          <w:b/>
          <w:bCs/>
          <w:color w:val="auto"/>
          <w:highlight w:val="none"/>
          <w:lang w:val="en-US" w:eastAsia="zh-CN"/>
        </w:rPr>
        <w:t>3包--</w:t>
      </w:r>
      <w:r>
        <w:rPr>
          <w:rFonts w:hint="eastAsia" w:ascii="仿宋" w:hAnsi="仿宋" w:eastAsia="仿宋" w:cs="仿宋"/>
          <w:b/>
          <w:bCs/>
          <w:color w:val="auto"/>
          <w:highlight w:val="none"/>
        </w:rPr>
        <w:t>评分方法（综合评分法）及评分标准</w:t>
      </w:r>
    </w:p>
    <w:tbl>
      <w:tblPr>
        <w:tblStyle w:val="27"/>
        <w:tblpPr w:leftFromText="180" w:rightFromText="180" w:vertAnchor="page" w:horzAnchor="page" w:tblpX="880" w:tblpY="1933"/>
        <w:tblOverlap w:val="never"/>
        <w:tblW w:w="10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06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6"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评分项目</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评分办法</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bl>
    <w:tbl>
      <w:tblPr>
        <w:tblStyle w:val="27"/>
        <w:tblpPr w:leftFromText="180" w:rightFromText="180" w:vertAnchor="page" w:horzAnchor="page" w:tblpX="865" w:tblpY="1"/>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35"/>
        <w:gridCol w:w="80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75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 价</w:t>
            </w:r>
          </w:p>
          <w:p>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25分</w:t>
            </w:r>
          </w:p>
        </w:tc>
        <w:tc>
          <w:tcPr>
            <w:tcW w:w="1035" w:type="dxa"/>
            <w:vMerge w:val="restart"/>
            <w:tcBorders>
              <w:top w:val="single" w:color="auto" w:sz="4" w:space="0"/>
              <w:left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送出标本</w:t>
            </w:r>
            <w:r>
              <w:rPr>
                <w:rFonts w:hint="eastAsia" w:ascii="仿宋" w:hAnsi="仿宋" w:eastAsia="仿宋" w:cs="仿宋"/>
                <w:color w:val="auto"/>
                <w:sz w:val="24"/>
                <w:szCs w:val="24"/>
                <w:highlight w:val="none"/>
                <w:lang w:val="en-US" w:eastAsia="zh-CN"/>
              </w:rPr>
              <w:t>25分</w:t>
            </w:r>
          </w:p>
        </w:tc>
        <w:tc>
          <w:tcPr>
            <w:tcW w:w="8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满足招标文件要求，投标报价（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）最</w:t>
            </w:r>
            <w:r>
              <w:rPr>
                <w:rFonts w:hint="eastAsia" w:ascii="仿宋" w:hAnsi="仿宋" w:eastAsia="仿宋" w:cs="仿宋"/>
                <w:color w:val="auto"/>
                <w:sz w:val="24"/>
                <w:szCs w:val="24"/>
                <w:highlight w:val="none"/>
                <w:lang w:val="en-US" w:eastAsia="zh-CN"/>
              </w:rPr>
              <w:t>低</w:t>
            </w:r>
            <w:r>
              <w:rPr>
                <w:rFonts w:hint="eastAsia" w:ascii="仿宋" w:hAnsi="仿宋" w:eastAsia="仿宋" w:cs="仿宋"/>
                <w:color w:val="auto"/>
                <w:sz w:val="24"/>
                <w:szCs w:val="24"/>
                <w:highlight w:val="none"/>
                <w:lang w:eastAsia="zh-CN"/>
              </w:rPr>
              <w:t>的投标人的价格为评审基准价，其价格分为满分。其他投标商的价格分统一按下列公式计算。即：</w:t>
            </w:r>
          </w:p>
          <w:p>
            <w:pPr>
              <w:pStyle w:val="21"/>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eastAsia="zh-CN"/>
              </w:rPr>
              <w:t>投标报价得分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kern w:val="0"/>
                <w:sz w:val="24"/>
                <w:szCs w:val="24"/>
                <w:highlight w:val="none"/>
                <w:lang w:val="en-US" w:eastAsia="zh-CN" w:bidi="ar"/>
              </w:rPr>
              <w:t>（基准下浮率/投标下浮率）×价格权值*100</w:t>
            </w:r>
          </w:p>
        </w:tc>
        <w:tc>
          <w:tcPr>
            <w:tcW w:w="72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u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1" w:hRule="atLeast"/>
        </w:trPr>
        <w:tc>
          <w:tcPr>
            <w:tcW w:w="750" w:type="dxa"/>
            <w:vMerge w:val="continue"/>
            <w:tcBorders>
              <w:left w:val="single" w:color="auto" w:sz="4" w:space="0"/>
              <w:bottom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color w:val="auto"/>
                <w:sz w:val="24"/>
                <w:szCs w:val="24"/>
                <w:highlight w:val="none"/>
              </w:rPr>
            </w:pPr>
          </w:p>
        </w:tc>
        <w:tc>
          <w:tcPr>
            <w:tcW w:w="1035" w:type="dxa"/>
            <w:vMerge w:val="continue"/>
            <w:tcBorders>
              <w:left w:val="single" w:color="auto" w:sz="4" w:space="0"/>
              <w:bottom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color w:val="auto"/>
                <w:sz w:val="24"/>
                <w:szCs w:val="24"/>
                <w:highlight w:val="none"/>
                <w:lang w:val="en-US" w:eastAsia="zh-CN"/>
              </w:rPr>
            </w:pPr>
          </w:p>
        </w:tc>
        <w:tc>
          <w:tcPr>
            <w:tcW w:w="8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注1：:送进送出分别列出，计算后合计得分</w:t>
            </w:r>
          </w:p>
          <w:p>
            <w:pPr>
              <w:pStyle w:val="15"/>
              <w:ind w:left="0" w:leftChars="0" w:firstLine="0" w:firstLineChars="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仿宋" w:hAnsi="仿宋" w:eastAsia="仿宋" w:cs="仿宋"/>
                <w:b/>
                <w:bCs/>
                <w:color w:val="auto"/>
                <w:sz w:val="24"/>
                <w:szCs w:val="24"/>
                <w:highlight w:val="none"/>
                <w:lang w:eastAsia="zh-CN"/>
              </w:rPr>
              <w:t>中小型企业声明函</w:t>
            </w:r>
            <w:r>
              <w:rPr>
                <w:rFonts w:hint="eastAsia" w:ascii="仿宋" w:hAnsi="仿宋" w:eastAsia="仿宋" w:cs="仿宋"/>
                <w:b/>
                <w:bCs/>
                <w:color w:val="auto"/>
                <w:sz w:val="24"/>
                <w:szCs w:val="24"/>
                <w:highlight w:val="none"/>
              </w:rPr>
              <w:t>》、《残疾人福利性单位声明函》或省级以上监狱管理局、戒毒管理局（含新疆生产建设兵团）出具的属于监狱企业、本地生产企业证明文件的投标人，其投标报价扣除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10</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%后参与评审。对于同时属于小微企业、监狱企业残疾人福利性单位的，不重复进行投标报价扣除。</w:t>
            </w:r>
          </w:p>
        </w:tc>
        <w:tc>
          <w:tcPr>
            <w:tcW w:w="720" w:type="dxa"/>
            <w:vMerge w:val="continue"/>
            <w:tcBorders>
              <w:left w:val="single" w:color="auto" w:sz="4" w:space="0"/>
              <w:bottom w:val="single" w:color="auto" w:sz="4" w:space="0"/>
              <w:right w:val="single" w:color="auto" w:sz="4" w:space="0"/>
            </w:tcBorders>
            <w:noWrap w:val="0"/>
            <w:vAlign w:val="center"/>
          </w:tcPr>
          <w:p>
            <w:pPr>
              <w:pStyle w:val="15"/>
              <w:ind w:left="0" w:leftChars="0" w:firstLine="0" w:firstLineChars="0"/>
              <w:rPr>
                <w:rFonts w:hint="eastAsia" w:ascii="仿宋" w:hAnsi="仿宋" w:eastAsia="仿宋" w:cs="仿宋"/>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750"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分</w:t>
            </w:r>
          </w:p>
        </w:tc>
        <w:tc>
          <w:tcPr>
            <w:tcW w:w="1035"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履约能力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8040" w:type="dxa"/>
            <w:tcBorders>
              <w:top w:val="single" w:color="auto" w:sz="4" w:space="0"/>
              <w:left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rPr>
              <w:t>提供近三年类似业绩证明材料中标通知书</w:t>
            </w:r>
            <w:r>
              <w:rPr>
                <w:rFonts w:hint="eastAsia" w:ascii="仿宋" w:hAnsi="仿宋" w:eastAsia="仿宋" w:cs="仿宋"/>
                <w:color w:val="auto"/>
                <w:sz w:val="24"/>
                <w:szCs w:val="24"/>
                <w:highlight w:val="none"/>
                <w:shd w:val="clear"/>
                <w:lang w:val="en-US" w:eastAsia="zh-CN"/>
              </w:rPr>
              <w:t>及</w:t>
            </w:r>
            <w:r>
              <w:rPr>
                <w:rFonts w:hint="eastAsia" w:ascii="仿宋" w:hAnsi="仿宋" w:eastAsia="仿宋" w:cs="仿宋"/>
                <w:color w:val="auto"/>
                <w:sz w:val="24"/>
                <w:szCs w:val="24"/>
                <w:highlight w:val="none"/>
                <w:shd w:val="clear"/>
              </w:rPr>
              <w:t>合同，每提供一个得1分，共</w:t>
            </w:r>
            <w:r>
              <w:rPr>
                <w:rFonts w:hint="eastAsia" w:ascii="仿宋" w:hAnsi="仿宋" w:eastAsia="仿宋" w:cs="仿宋"/>
                <w:color w:val="auto"/>
                <w:sz w:val="24"/>
                <w:szCs w:val="24"/>
                <w:highlight w:val="none"/>
                <w:shd w:val="clear"/>
                <w:lang w:val="en-US" w:eastAsia="zh-CN"/>
              </w:rPr>
              <w:t>3</w:t>
            </w:r>
            <w:r>
              <w:rPr>
                <w:rFonts w:hint="eastAsia" w:ascii="仿宋" w:hAnsi="仿宋" w:eastAsia="仿宋" w:cs="仿宋"/>
                <w:color w:val="auto"/>
                <w:sz w:val="24"/>
                <w:szCs w:val="24"/>
                <w:highlight w:val="none"/>
                <w:shd w:val="clear"/>
              </w:rPr>
              <w:t>分。（业绩原件需单独提交，不提交此项不得分</w:t>
            </w:r>
            <w:r>
              <w:rPr>
                <w:rFonts w:hint="eastAsia" w:ascii="仿宋" w:hAnsi="仿宋" w:eastAsia="仿宋" w:cs="仿宋"/>
                <w:color w:val="auto"/>
                <w:sz w:val="24"/>
                <w:szCs w:val="24"/>
                <w:highlight w:val="none"/>
                <w:shd w:val="clear"/>
                <w:lang w:eastAsia="zh-CN"/>
              </w:rPr>
              <w:t>，</w:t>
            </w:r>
            <w:r>
              <w:rPr>
                <w:rFonts w:hint="eastAsia" w:ascii="仿宋" w:hAnsi="仿宋" w:eastAsia="仿宋" w:cs="仿宋"/>
                <w:color w:val="auto"/>
                <w:sz w:val="24"/>
                <w:szCs w:val="24"/>
                <w:highlight w:val="none"/>
                <w:shd w:val="clear"/>
              </w:rPr>
              <w:t>）</w:t>
            </w:r>
          </w:p>
        </w:tc>
        <w:tc>
          <w:tcPr>
            <w:tcW w:w="72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highlight w:val="none"/>
                <w:lang w:eastAsia="zh-CN"/>
              </w:rPr>
            </w:pPr>
          </w:p>
          <w:p>
            <w:pPr>
              <w:pStyle w:val="5"/>
              <w:rPr>
                <w:rFonts w:hint="eastAsia" w:ascii="仿宋" w:hAnsi="仿宋" w:eastAsia="仿宋" w:cs="仿宋"/>
                <w:b/>
                <w:bCs/>
                <w:color w:val="auto"/>
                <w:sz w:val="24"/>
                <w:szCs w:val="24"/>
                <w:highlight w:val="none"/>
                <w:u w:val="none"/>
              </w:rPr>
            </w:pPr>
          </w:p>
          <w:p>
            <w:pPr>
              <w:pStyle w:val="5"/>
              <w:rPr>
                <w:rFonts w:hint="eastAsia" w:ascii="仿宋" w:hAnsi="仿宋" w:eastAsia="仿宋" w:cs="仿宋"/>
                <w:color w:val="auto"/>
                <w:sz w:val="24"/>
                <w:szCs w:val="24"/>
                <w:highlight w:val="none"/>
                <w:lang w:eastAsia="zh-CN"/>
              </w:rPr>
            </w:pPr>
            <w:bookmarkStart w:id="454" w:name="_Toc2749"/>
            <w:bookmarkStart w:id="455" w:name="_Toc23886"/>
            <w:r>
              <w:rPr>
                <w:rFonts w:hint="eastAsia" w:ascii="仿宋" w:hAnsi="仿宋" w:eastAsia="仿宋" w:cs="仿宋"/>
                <w:b/>
                <w:bCs/>
                <w:color w:val="auto"/>
                <w:sz w:val="24"/>
                <w:szCs w:val="24"/>
                <w:highlight w:val="none"/>
                <w:u w:val="none"/>
              </w:rPr>
              <w:t>根据需求提供必要的证明资料。</w:t>
            </w:r>
            <w:bookmarkEnd w:id="454"/>
            <w:bookmarkEnd w:id="4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35"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企业实力（</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8040" w:type="dxa"/>
            <w:tcBorders>
              <w:top w:val="single" w:color="auto" w:sz="4" w:space="0"/>
              <w:left w:val="single" w:color="auto" w:sz="4" w:space="0"/>
              <w:right w:val="single" w:color="auto" w:sz="4" w:space="0"/>
            </w:tcBorders>
            <w:noWrap w:val="0"/>
            <w:vAlign w:val="center"/>
          </w:tcPr>
          <w:p>
            <w:pPr>
              <w:pStyle w:val="15"/>
              <w:numPr>
                <w:ilvl w:val="0"/>
                <w:numId w:val="16"/>
              </w:numPr>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投标人实验室通过中国合格评定国家认可委员会（CNAS）IS015189认证得2分；</w:t>
            </w:r>
          </w:p>
          <w:p>
            <w:pPr>
              <w:pStyle w:val="15"/>
              <w:numPr>
                <w:ilvl w:val="0"/>
                <w:numId w:val="16"/>
              </w:numPr>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投标人取得检测机构资质认定证书CMA得1分；</w:t>
            </w:r>
          </w:p>
          <w:p>
            <w:pPr>
              <w:pStyle w:val="15"/>
              <w:numPr>
                <w:ilvl w:val="0"/>
                <w:numId w:val="16"/>
              </w:numPr>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投标人具备远程病理平台，获得高新技术产品资质得2分；</w:t>
            </w:r>
          </w:p>
          <w:p>
            <w:pPr>
              <w:pStyle w:val="15"/>
              <w:numPr>
                <w:ilvl w:val="0"/>
                <w:numId w:val="16"/>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投标人具有有效的《医疗机构执业许可证》得1分；</w:t>
            </w:r>
          </w:p>
        </w:tc>
        <w:tc>
          <w:tcPr>
            <w:tcW w:w="720" w:type="dxa"/>
            <w:vMerge w:val="continue"/>
            <w:tcBorders>
              <w:left w:val="single" w:color="auto" w:sz="4" w:space="0"/>
              <w:right w:val="single" w:color="auto" w:sz="4" w:space="0"/>
            </w:tcBorders>
            <w:noWrap w:val="0"/>
            <w:vAlign w:val="center"/>
          </w:tcPr>
          <w:p>
            <w:pPr>
              <w:pStyle w:val="5"/>
              <w:rPr>
                <w:rFonts w:hint="eastAsia" w:ascii="仿宋" w:hAnsi="仿宋" w:eastAsia="仿宋" w:cs="仿宋"/>
                <w:b/>
                <w:bCs/>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75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auto"/>
                <w:sz w:val="24"/>
                <w:szCs w:val="24"/>
                <w:highlight w:val="none"/>
              </w:rPr>
            </w:pPr>
          </w:p>
        </w:tc>
        <w:tc>
          <w:tcPr>
            <w:tcW w:w="1035" w:type="dxa"/>
            <w:tcBorders>
              <w:left w:val="single" w:color="auto" w:sz="4" w:space="0"/>
              <w:right w:val="single" w:color="auto" w:sz="4" w:space="0"/>
            </w:tcBorders>
            <w:noWrap w:val="0"/>
            <w:vAlign w:val="center"/>
          </w:tcPr>
          <w:p>
            <w:pPr>
              <w:widowControl/>
              <w:tabs>
                <w:tab w:val="left" w:pos="332"/>
              </w:tabs>
              <w:jc w:val="left"/>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运输配送方案（12分）</w:t>
            </w:r>
          </w:p>
        </w:tc>
        <w:tc>
          <w:tcPr>
            <w:tcW w:w="804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运输配送方案</w:t>
            </w:r>
            <w:r>
              <w:rPr>
                <w:rFonts w:hint="eastAsia" w:ascii="仿宋" w:hAnsi="仿宋" w:eastAsia="仿宋" w:cs="仿宋"/>
                <w:color w:val="auto"/>
                <w:sz w:val="24"/>
                <w:szCs w:val="24"/>
                <w:highlight w:val="none"/>
                <w:lang w:val="en-US" w:eastAsia="zh-CN"/>
              </w:rPr>
              <w:t>(运输时间节点安排，人员安排，车辆、</w:t>
            </w:r>
            <w:r>
              <w:rPr>
                <w:rFonts w:hint="eastAsia" w:ascii="仿宋" w:hAnsi="仿宋" w:eastAsia="仿宋" w:cs="仿宋"/>
                <w:color w:val="auto"/>
                <w:sz w:val="24"/>
                <w:szCs w:val="24"/>
                <w:highlight w:val="none"/>
                <w:lang w:eastAsia="zh-CN"/>
              </w:rPr>
              <w:t>检测品目的安排、</w:t>
            </w:r>
            <w:r>
              <w:rPr>
                <w:rFonts w:hint="eastAsia" w:ascii="仿宋" w:hAnsi="仿宋" w:eastAsia="仿宋" w:cs="仿宋"/>
                <w:color w:val="auto"/>
                <w:sz w:val="24"/>
                <w:szCs w:val="24"/>
                <w:highlight w:val="none"/>
              </w:rPr>
              <w:t>依照产品说明书上的运输条件、保存条件送至指定地点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根据投标人提供的</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横向</w:t>
            </w:r>
            <w:r>
              <w:rPr>
                <w:rFonts w:hint="eastAsia"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eastAsia="zh-CN"/>
              </w:rPr>
              <w:t>；</w:t>
            </w:r>
          </w:p>
          <w:p>
            <w:pPr>
              <w:widowControl/>
              <w:numPr>
                <w:ilvl w:val="0"/>
                <w:numId w:val="1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运输时间节点安排详细，具有响应专业人员安排，车辆物流标本箱具备GPS定位和温度监控功能，可以实现全过程实时监测，</w:t>
            </w:r>
            <w:r>
              <w:rPr>
                <w:rFonts w:hint="eastAsia" w:ascii="仿宋" w:hAnsi="仿宋" w:eastAsia="仿宋" w:cs="仿宋"/>
                <w:color w:val="auto"/>
                <w:sz w:val="24"/>
                <w:szCs w:val="24"/>
                <w:highlight w:val="none"/>
                <w:lang w:eastAsia="zh-CN"/>
              </w:rPr>
              <w:t>检测品目相互不存在交叉污染等、</w:t>
            </w:r>
            <w:r>
              <w:rPr>
                <w:rFonts w:hint="eastAsia" w:ascii="仿宋" w:hAnsi="仿宋" w:eastAsia="仿宋" w:cs="仿宋"/>
                <w:color w:val="auto"/>
                <w:sz w:val="24"/>
                <w:szCs w:val="24"/>
                <w:highlight w:val="none"/>
              </w:rPr>
              <w:t>依照产品说明书上的运输条件、保存条件送至指定地点</w:t>
            </w:r>
            <w:r>
              <w:rPr>
                <w:rFonts w:hint="eastAsia" w:ascii="仿宋" w:hAnsi="仿宋" w:eastAsia="仿宋" w:cs="仿宋"/>
                <w:color w:val="auto"/>
                <w:sz w:val="24"/>
                <w:szCs w:val="24"/>
                <w:highlight w:val="none"/>
                <w:lang w:eastAsia="zh-CN"/>
              </w:rPr>
              <w:t>能大大缩短由于运输原因耽误检测时间，能安全快速提交监测数据</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p>
            <w:pPr>
              <w:widowControl/>
              <w:numPr>
                <w:ilvl w:val="0"/>
                <w:numId w:val="1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运输时间节点安排合理，具有人员安排，车辆物流标本箱具备GPS定位可以实现实时监测，</w:t>
            </w:r>
            <w:r>
              <w:rPr>
                <w:rFonts w:hint="eastAsia" w:ascii="仿宋" w:hAnsi="仿宋" w:eastAsia="仿宋" w:cs="仿宋"/>
                <w:color w:val="auto"/>
                <w:sz w:val="24"/>
                <w:szCs w:val="24"/>
                <w:highlight w:val="none"/>
                <w:lang w:eastAsia="zh-CN"/>
              </w:rPr>
              <w:t>检测品目安排单一、</w:t>
            </w:r>
            <w:r>
              <w:rPr>
                <w:rFonts w:hint="eastAsia" w:ascii="仿宋" w:hAnsi="仿宋" w:eastAsia="仿宋" w:cs="仿宋"/>
                <w:color w:val="auto"/>
                <w:sz w:val="24"/>
                <w:szCs w:val="24"/>
                <w:highlight w:val="none"/>
              </w:rPr>
              <w:t>依照产品说明书上的运输条件、保存条件送至指定地点得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numPr>
                <w:ilvl w:val="0"/>
                <w:numId w:val="1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运输时间节点安排基本合理，车辆物流标本</w:t>
            </w:r>
            <w:r>
              <w:rPr>
                <w:rFonts w:hint="eastAsia" w:ascii="仿宋" w:hAnsi="仿宋" w:eastAsia="仿宋" w:cs="仿宋"/>
                <w:b w:val="0"/>
                <w:bCs w:val="0"/>
                <w:color w:val="auto"/>
                <w:sz w:val="24"/>
                <w:szCs w:val="24"/>
                <w:highlight w:val="none"/>
                <w:shd w:val="clear"/>
                <w:lang w:val="en-US" w:eastAsia="zh-CN"/>
              </w:rPr>
              <w:t>箱具备GPS或北斗定位，</w:t>
            </w:r>
            <w:r>
              <w:rPr>
                <w:rFonts w:hint="eastAsia" w:ascii="仿宋" w:hAnsi="仿宋" w:eastAsia="仿宋" w:cs="仿宋"/>
                <w:b w:val="0"/>
                <w:bCs w:val="0"/>
                <w:color w:val="auto"/>
                <w:sz w:val="24"/>
                <w:szCs w:val="24"/>
                <w:highlight w:val="none"/>
                <w:shd w:val="clear"/>
                <w:lang w:eastAsia="zh-CN"/>
              </w:rPr>
              <w:t>检</w:t>
            </w:r>
            <w:r>
              <w:rPr>
                <w:rFonts w:hint="eastAsia" w:ascii="仿宋" w:hAnsi="仿宋" w:eastAsia="仿宋" w:cs="仿宋"/>
                <w:color w:val="auto"/>
                <w:sz w:val="24"/>
                <w:szCs w:val="24"/>
                <w:highlight w:val="none"/>
                <w:lang w:eastAsia="zh-CN"/>
              </w:rPr>
              <w:t>测品目安排单一</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bCs/>
                <w:color w:val="auto"/>
                <w:sz w:val="24"/>
                <w:szCs w:val="24"/>
                <w:highlight w:val="none"/>
              </w:rPr>
              <w:t>未提供得</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分</w:t>
            </w:r>
          </w:p>
        </w:tc>
        <w:tc>
          <w:tcPr>
            <w:tcW w:w="720"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750" w:type="dxa"/>
            <w:vMerge w:val="continue"/>
            <w:tcBorders>
              <w:left w:val="single" w:color="auto" w:sz="4" w:space="0"/>
              <w:right w:val="single" w:color="auto" w:sz="4" w:space="0"/>
            </w:tcBorders>
            <w:noWrap w:val="0"/>
            <w:vAlign w:val="center"/>
          </w:tcPr>
          <w:p>
            <w:pPr>
              <w:jc w:val="left"/>
              <w:rPr>
                <w:rFonts w:hint="eastAsia" w:ascii="仿宋" w:hAnsi="仿宋" w:eastAsia="仿宋" w:cs="仿宋"/>
                <w:color w:val="auto"/>
                <w:sz w:val="24"/>
                <w:szCs w:val="24"/>
                <w:highlight w:val="none"/>
              </w:rPr>
            </w:pPr>
          </w:p>
        </w:tc>
        <w:tc>
          <w:tcPr>
            <w:tcW w:w="1035" w:type="dxa"/>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安全防范措施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804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安全防范措施健全，突发事故的处理预案机制</w:t>
            </w:r>
            <w:r>
              <w:rPr>
                <w:rFonts w:hint="eastAsia" w:ascii="仿宋" w:hAnsi="仿宋" w:eastAsia="仿宋" w:cs="仿宋"/>
                <w:color w:val="auto"/>
                <w:sz w:val="24"/>
                <w:szCs w:val="24"/>
                <w:highlight w:val="none"/>
                <w:lang w:val="en-US" w:eastAsia="zh-CN"/>
              </w:rPr>
              <w:t>详细</w:t>
            </w:r>
            <w:r>
              <w:rPr>
                <w:rFonts w:hint="eastAsia" w:ascii="仿宋" w:hAnsi="仿宋" w:eastAsia="仿宋" w:cs="仿宋"/>
                <w:color w:val="auto"/>
                <w:sz w:val="24"/>
                <w:szCs w:val="24"/>
                <w:highlight w:val="none"/>
              </w:rPr>
              <w:t>完善</w:t>
            </w:r>
            <w:r>
              <w:rPr>
                <w:rFonts w:hint="eastAsia" w:ascii="仿宋" w:hAnsi="仿宋" w:eastAsia="仿宋" w:cs="仿宋"/>
                <w:color w:val="auto"/>
                <w:sz w:val="24"/>
                <w:szCs w:val="24"/>
                <w:highlight w:val="none"/>
                <w:lang w:val="en-US" w:eastAsia="zh-CN"/>
              </w:rPr>
              <w:t>得6</w:t>
            </w:r>
            <w:r>
              <w:rPr>
                <w:rFonts w:hint="eastAsia" w:ascii="仿宋" w:hAnsi="仿宋" w:eastAsia="仿宋" w:cs="仿宋"/>
                <w:color w:val="auto"/>
                <w:sz w:val="24"/>
                <w:szCs w:val="24"/>
                <w:highlight w:val="none"/>
              </w:rPr>
              <w:t>分；安全防范措施健全，突发事故的处理预案机制</w:t>
            </w:r>
            <w:r>
              <w:rPr>
                <w:rFonts w:hint="eastAsia" w:ascii="仿宋" w:hAnsi="仿宋" w:eastAsia="仿宋" w:cs="仿宋"/>
                <w:color w:val="auto"/>
                <w:sz w:val="24"/>
                <w:szCs w:val="24"/>
                <w:highlight w:val="none"/>
                <w:lang w:val="en-US" w:eastAsia="zh-CN"/>
              </w:rPr>
              <w:t>基本满足招标需求得3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rPr>
              <w:t>安全防范措施，无突发事故的处理预案机制</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 xml:space="preserve">分 </w:t>
            </w:r>
          </w:p>
        </w:tc>
        <w:tc>
          <w:tcPr>
            <w:tcW w:w="720"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trPr>
        <w:tc>
          <w:tcPr>
            <w:tcW w:w="750"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分</w:t>
            </w:r>
          </w:p>
        </w:tc>
        <w:tc>
          <w:tcPr>
            <w:tcW w:w="1035" w:type="dxa"/>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本项目实施方案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12分</w:t>
            </w:r>
            <w:r>
              <w:rPr>
                <w:rFonts w:hint="eastAsia" w:ascii="仿宋" w:hAnsi="仿宋" w:eastAsia="仿宋" w:cs="仿宋"/>
                <w:color w:val="auto"/>
                <w:kern w:val="0"/>
                <w:sz w:val="24"/>
                <w:szCs w:val="24"/>
                <w:highlight w:val="none"/>
                <w:lang w:eastAsia="zh-CN"/>
              </w:rPr>
              <w:t>）</w:t>
            </w:r>
          </w:p>
          <w:p>
            <w:pPr>
              <w:widowControl/>
              <w:tabs>
                <w:tab w:val="left" w:pos="257"/>
              </w:tabs>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ab/>
            </w:r>
          </w:p>
        </w:tc>
        <w:tc>
          <w:tcPr>
            <w:tcW w:w="804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项目检测</w:t>
            </w:r>
            <w:r>
              <w:rPr>
                <w:rFonts w:hint="eastAsia" w:ascii="仿宋" w:hAnsi="仿宋" w:eastAsia="仿宋" w:cs="仿宋"/>
                <w:color w:val="auto"/>
                <w:sz w:val="24"/>
                <w:szCs w:val="24"/>
                <w:highlight w:val="none"/>
              </w:rPr>
              <w:t>需明确时间截点及送检地点等及服务质量保障情况等</w:t>
            </w:r>
            <w:r>
              <w:rPr>
                <w:rFonts w:hint="eastAsia" w:ascii="仿宋" w:hAnsi="仿宋" w:eastAsia="仿宋" w:cs="仿宋"/>
                <w:color w:val="auto"/>
                <w:sz w:val="24"/>
                <w:szCs w:val="24"/>
                <w:highlight w:val="none"/>
                <w:lang w:eastAsia="zh-CN"/>
              </w:rPr>
              <w:t>符合项目实际需求</w:t>
            </w:r>
            <w:r>
              <w:rPr>
                <w:rFonts w:hint="eastAsia" w:ascii="仿宋" w:hAnsi="仿宋" w:eastAsia="仿宋" w:cs="仿宋"/>
                <w:color w:val="auto"/>
                <w:sz w:val="24"/>
                <w:szCs w:val="24"/>
                <w:highlight w:val="none"/>
              </w:rPr>
              <w:t>，措施完善，完全满足或优于</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要求的，得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项目检测</w:t>
            </w:r>
            <w:r>
              <w:rPr>
                <w:rFonts w:hint="eastAsia" w:ascii="仿宋" w:hAnsi="仿宋" w:eastAsia="仿宋" w:cs="仿宋"/>
                <w:color w:val="auto"/>
                <w:sz w:val="24"/>
                <w:szCs w:val="24"/>
                <w:highlight w:val="none"/>
              </w:rPr>
              <w:t>需明确时间截点及服务质量保障</w:t>
            </w:r>
            <w:r>
              <w:rPr>
                <w:rFonts w:hint="eastAsia" w:ascii="仿宋" w:hAnsi="仿宋" w:eastAsia="仿宋" w:cs="仿宋"/>
                <w:color w:val="auto"/>
                <w:sz w:val="24"/>
                <w:szCs w:val="24"/>
                <w:highlight w:val="none"/>
                <w:lang w:eastAsia="zh-CN"/>
              </w:rPr>
              <w:t>符合项目实际</w:t>
            </w:r>
            <w:r>
              <w:rPr>
                <w:rFonts w:hint="eastAsia" w:ascii="仿宋" w:hAnsi="仿宋" w:eastAsia="仿宋" w:cs="仿宋"/>
                <w:color w:val="auto"/>
                <w:sz w:val="24"/>
                <w:szCs w:val="24"/>
                <w:highlight w:val="none"/>
              </w:rPr>
              <w:t>要求的，得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送检地点及服务质量保障</w:t>
            </w:r>
            <w:r>
              <w:rPr>
                <w:rFonts w:hint="eastAsia" w:ascii="仿宋" w:hAnsi="仿宋" w:eastAsia="仿宋" w:cs="仿宋"/>
                <w:color w:val="auto"/>
                <w:sz w:val="24"/>
                <w:szCs w:val="24"/>
                <w:highlight w:val="none"/>
                <w:lang w:eastAsia="zh-CN"/>
              </w:rPr>
              <w:t>描述完整合理</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不提供不得分。</w:t>
            </w:r>
          </w:p>
        </w:tc>
        <w:tc>
          <w:tcPr>
            <w:tcW w:w="72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35" w:type="dxa"/>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岗位及人员配备（19分）</w:t>
            </w:r>
          </w:p>
        </w:tc>
        <w:tc>
          <w:tcPr>
            <w:tcW w:w="8040" w:type="dxa"/>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相关检测人员</w:t>
            </w:r>
            <w:r>
              <w:rPr>
                <w:rFonts w:hint="eastAsia" w:ascii="仿宋" w:hAnsi="仿宋" w:eastAsia="仿宋" w:cs="仿宋"/>
                <w:color w:val="auto"/>
                <w:sz w:val="24"/>
                <w:szCs w:val="24"/>
                <w:highlight w:val="none"/>
              </w:rPr>
              <w:t>岗位配置科学合理，工种配置齐全，人员职业素养</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lang w:val="en-US" w:eastAsia="zh-CN"/>
              </w:rPr>
              <w:t>检测经验技术熟练</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岗位配置合理，岗位配置尚可，工种配置较全，人员</w:t>
            </w:r>
            <w:r>
              <w:rPr>
                <w:rFonts w:hint="eastAsia" w:ascii="仿宋" w:hAnsi="仿宋" w:eastAsia="仿宋" w:cs="仿宋"/>
                <w:color w:val="auto"/>
                <w:sz w:val="24"/>
                <w:szCs w:val="24"/>
                <w:highlight w:val="none"/>
                <w:lang w:val="en-US" w:eastAsia="zh-CN"/>
              </w:rPr>
              <w:t>检测工作流程基本熟练</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岗位配置不合理，工种配备单一，仅能满足项目基本要求得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shd w:val="clea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采购需求中所需检验工作人员至少为</w:t>
            </w:r>
            <w:r>
              <w:rPr>
                <w:rFonts w:hint="eastAsia" w:ascii="仿宋" w:hAnsi="仿宋" w:eastAsia="仿宋" w:cs="仿宋"/>
                <w:color w:val="auto"/>
                <w:sz w:val="24"/>
                <w:szCs w:val="24"/>
                <w:highlight w:val="none"/>
                <w:lang w:val="en-US" w:eastAsia="zh-CN"/>
              </w:rPr>
              <w:t>7人，在此基础上每多加一名具有相应高级职称检测人员得3分；中级职称检测人员得2分；初级职称检测人员得1分；最多加9分。</w:t>
            </w:r>
          </w:p>
          <w:p>
            <w:pPr>
              <w:widowControl/>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注：1.现场</w:t>
            </w:r>
            <w:r>
              <w:rPr>
                <w:rFonts w:hint="eastAsia" w:ascii="仿宋" w:hAnsi="仿宋" w:eastAsia="仿宋" w:cs="仿宋"/>
                <w:color w:val="auto"/>
                <w:sz w:val="24"/>
                <w:szCs w:val="24"/>
                <w:highlight w:val="none"/>
                <w:lang w:eastAsia="zh-CN"/>
              </w:rPr>
              <w:t>负责检验的</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需具备医学检验、临床医学等资格证书</w:t>
            </w:r>
            <w:r>
              <w:rPr>
                <w:rFonts w:hint="eastAsia" w:ascii="仿宋" w:hAnsi="仿宋" w:eastAsia="仿宋" w:cs="仿宋"/>
                <w:color w:val="auto"/>
                <w:sz w:val="24"/>
                <w:szCs w:val="24"/>
                <w:highlight w:val="none"/>
              </w:rPr>
              <w:t>（提供证书</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及社保证明加盖公章）。</w:t>
            </w:r>
          </w:p>
        </w:tc>
        <w:tc>
          <w:tcPr>
            <w:tcW w:w="72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服务承诺（7分）</w:t>
            </w:r>
          </w:p>
        </w:tc>
        <w:tc>
          <w:tcPr>
            <w:tcW w:w="80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根据全部投标人针对本项目提出的服务承诺综合评比打分：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（1）服务承诺书内容符合项目实际，服务质量高保证措施合理完善，优于文件服务要求，得7分；</w:t>
            </w:r>
          </w:p>
          <w:p>
            <w:pPr>
              <w:spacing w:line="240" w:lineRule="auto"/>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（2）服务承诺书内容全面，服务质量保证措施基本满足文件要求得3分</w:t>
            </w:r>
          </w:p>
          <w:p>
            <w:pPr>
              <w:widowControl/>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（3）服务承诺书内容简单，服务质量保证措施不能满足文件检测要求，得1分；</w:t>
            </w:r>
          </w:p>
          <w:p>
            <w:pPr>
              <w:widowControl/>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不提供服务承诺不得分。</w:t>
            </w:r>
          </w:p>
        </w:tc>
        <w:tc>
          <w:tcPr>
            <w:tcW w:w="720" w:type="dxa"/>
            <w:vMerge w:val="continue"/>
            <w:tcBorders>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35"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实验室检测服务能力（10分）</w:t>
            </w:r>
          </w:p>
        </w:tc>
        <w:tc>
          <w:tcPr>
            <w:tcW w:w="8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shd w:val="clear"/>
                <w:lang w:val="en-US" w:eastAsia="zh-CN"/>
              </w:rPr>
              <w:t>实验室具备完善的细胞遗传学和分子遗传学平台服务，多平台相互补充、验证解决产前诊断的复杂性问题得5分。</w:t>
            </w:r>
          </w:p>
        </w:tc>
        <w:tc>
          <w:tcPr>
            <w:tcW w:w="720" w:type="dxa"/>
            <w:vMerge w:val="continue"/>
            <w:tcBorders>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75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035"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b w:val="0"/>
                <w:bCs w:val="0"/>
                <w:color w:val="auto"/>
                <w:kern w:val="0"/>
                <w:sz w:val="24"/>
                <w:szCs w:val="24"/>
                <w:highlight w:val="none"/>
                <w:shd w:val="clear" w:color="auto" w:fill="auto"/>
                <w:lang w:val="en-US" w:eastAsia="zh-CN"/>
              </w:rPr>
            </w:pPr>
          </w:p>
        </w:tc>
        <w:tc>
          <w:tcPr>
            <w:tcW w:w="8040" w:type="dxa"/>
            <w:tcBorders>
              <w:top w:val="single" w:color="auto" w:sz="4" w:space="0"/>
              <w:left w:val="single" w:color="auto" w:sz="4" w:space="0"/>
              <w:right w:val="single" w:color="auto" w:sz="4" w:space="0"/>
            </w:tcBorders>
            <w:shd w:val="clear" w:color="auto" w:fill="auto"/>
            <w:noWrap w:val="0"/>
            <w:vAlign w:val="center"/>
          </w:tcPr>
          <w:p>
            <w:pPr>
              <w:widowControl/>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实验室对检测结果应用多手段进行验证，对于低比例的嵌合异常，具备 FISH 验证的能力，对于低于 100kb 的微缺失微重复，具备 Q-PCR 验证的能力得5分。</w:t>
            </w:r>
          </w:p>
        </w:tc>
        <w:tc>
          <w:tcPr>
            <w:tcW w:w="720" w:type="dxa"/>
            <w:vMerge w:val="continue"/>
            <w:tcBorders>
              <w:left w:val="single" w:color="auto" w:sz="4" w:space="0"/>
              <w:right w:val="single" w:color="auto" w:sz="4" w:space="0"/>
            </w:tcBorders>
            <w:noWrap w:val="0"/>
            <w:vAlign w:val="center"/>
          </w:tcPr>
          <w:p>
            <w:pPr>
              <w:jc w:val="center"/>
              <w:rPr>
                <w:rFonts w:hint="eastAsia" w:ascii="仿宋" w:hAnsi="仿宋" w:eastAsia="仿宋" w:cs="仿宋"/>
                <w:bCs/>
                <w:color w:val="auto"/>
                <w:sz w:val="24"/>
                <w:szCs w:val="24"/>
                <w:highlight w:val="none"/>
                <w:lang w:val="en-US" w:eastAsia="zh-CN"/>
              </w:rPr>
            </w:pPr>
          </w:p>
        </w:tc>
      </w:tr>
    </w:tbl>
    <w:p>
      <w:pPr>
        <w:jc w:val="both"/>
        <w:rPr>
          <w:rFonts w:ascii="仿宋" w:hAnsi="仿宋" w:eastAsia="仿宋" w:cs="仿宋"/>
          <w:b/>
          <w:bCs/>
          <w:color w:val="auto"/>
          <w:sz w:val="24"/>
          <w:highlight w:val="none"/>
        </w:rPr>
      </w:pPr>
      <w:r>
        <w:rPr>
          <w:rFonts w:hint="eastAsia" w:ascii="仿宋" w:hAnsi="仿宋" w:eastAsia="仿宋" w:cs="仿宋"/>
          <w:b/>
          <w:bCs/>
          <w:color w:val="auto"/>
          <w:sz w:val="24"/>
          <w:highlight w:val="none"/>
        </w:rPr>
        <w:t>注：各项目服务方的计分方法：汇总所有评标小组成员对各服务方的有效记分的算术平均值为该项目服务方的综合得分。计算各评审项目得分时，按四舍五入保留二位小数。</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zh-CN"/>
        </w:rPr>
        <w:t>价格评分仅限于有效投标人。</w:t>
      </w:r>
      <w:r>
        <w:rPr>
          <w:rFonts w:hint="eastAsia" w:ascii="仿宋" w:hAnsi="仿宋" w:eastAsia="仿宋" w:cs="仿宋"/>
          <w:b/>
          <w:color w:val="auto"/>
          <w:sz w:val="24"/>
          <w:highlight w:val="none"/>
        </w:rPr>
        <w:t>)</w:t>
      </w:r>
    </w:p>
    <w:p>
      <w:pPr>
        <w:bidi w:val="0"/>
        <w:jc w:val="left"/>
        <w:rPr>
          <w:rFonts w:hint="eastAsia" w:ascii="Times New Roman" w:hAnsi="Times New Roman" w:eastAsia="宋体" w:cs="Times New Roman"/>
          <w:color w:val="auto"/>
          <w:kern w:val="2"/>
          <w:sz w:val="21"/>
          <w:szCs w:val="24"/>
          <w:highlight w:val="none"/>
          <w:lang w:val="en-US" w:eastAsia="zh-CN" w:bidi="ar-SA"/>
        </w:rPr>
      </w:pPr>
    </w:p>
    <w:p>
      <w:pPr>
        <w:spacing w:line="240" w:lineRule="atLeast"/>
        <w:ind w:firstLine="241" w:firstLineChars="100"/>
        <w:rPr>
          <w:rFonts w:ascii="仿宋" w:hAnsi="仿宋" w:eastAsia="仿宋" w:cs="仿宋"/>
          <w:b/>
          <w:color w:val="auto"/>
          <w:sz w:val="24"/>
          <w:highlight w:val="none"/>
        </w:rPr>
      </w:pPr>
    </w:p>
    <w:p>
      <w:pPr>
        <w:spacing w:line="240" w:lineRule="atLeast"/>
        <w:ind w:firstLine="241" w:firstLineChars="100"/>
        <w:rPr>
          <w:rFonts w:ascii="仿宋" w:hAnsi="仿宋" w:eastAsia="仿宋" w:cs="仿宋"/>
          <w:b/>
          <w:color w:val="auto"/>
          <w:sz w:val="24"/>
          <w:highlight w:val="none"/>
        </w:rPr>
      </w:pPr>
    </w:p>
    <w:p>
      <w:pPr>
        <w:pStyle w:val="21"/>
        <w:rPr>
          <w:rFonts w:ascii="仿宋" w:hAnsi="仿宋" w:eastAsia="仿宋" w:cs="仿宋"/>
          <w:b/>
          <w:color w:val="auto"/>
          <w:sz w:val="24"/>
          <w:highlight w:val="none"/>
        </w:rPr>
      </w:pPr>
    </w:p>
    <w:p>
      <w:pPr>
        <w:pStyle w:val="21"/>
        <w:rPr>
          <w:rFonts w:ascii="仿宋" w:hAnsi="仿宋" w:eastAsia="仿宋" w:cs="仿宋"/>
          <w:b/>
          <w:color w:val="auto"/>
          <w:sz w:val="24"/>
          <w:highlight w:val="none"/>
        </w:rPr>
      </w:pPr>
    </w:p>
    <w:p>
      <w:pPr>
        <w:spacing w:line="240" w:lineRule="atLeast"/>
        <w:jc w:val="both"/>
        <w:rPr>
          <w:rFonts w:ascii="仿宋" w:hAnsi="仿宋" w:eastAsia="仿宋" w:cs="仿宋"/>
          <w:b/>
          <w:color w:val="auto"/>
          <w:sz w:val="36"/>
          <w:szCs w:val="36"/>
          <w:highlight w:val="none"/>
        </w:rPr>
      </w:pPr>
    </w:p>
    <w:p>
      <w:pPr>
        <w:rPr>
          <w:color w:val="auto"/>
          <w:highlight w:val="none"/>
        </w:rPr>
      </w:pPr>
    </w:p>
    <w:p>
      <w:pPr>
        <w:pStyle w:val="21"/>
        <w:rPr>
          <w:color w:val="auto"/>
          <w:highlight w:val="none"/>
        </w:rPr>
      </w:pPr>
    </w:p>
    <w:p>
      <w:pPr>
        <w:pStyle w:val="12"/>
        <w:rPr>
          <w:color w:val="auto"/>
          <w:highlight w:val="none"/>
        </w:rPr>
      </w:pPr>
    </w:p>
    <w:p>
      <w:pPr>
        <w:pStyle w:val="13"/>
        <w:rPr>
          <w:color w:val="auto"/>
          <w:highlight w:val="none"/>
        </w:rPr>
      </w:pPr>
    </w:p>
    <w:p>
      <w:pPr>
        <w:spacing w:line="240" w:lineRule="atLeast"/>
        <w:jc w:val="both"/>
        <w:rPr>
          <w:rFonts w:hint="eastAsia" w:ascii="仿宋" w:hAnsi="仿宋" w:eastAsia="仿宋" w:cs="仿宋"/>
          <w:b/>
          <w:color w:val="auto"/>
          <w:sz w:val="36"/>
          <w:szCs w:val="36"/>
          <w:highlight w:val="none"/>
          <w:lang w:eastAsia="zh-CN"/>
        </w:rPr>
      </w:pPr>
    </w:p>
    <w:p>
      <w:pPr>
        <w:spacing w:line="240" w:lineRule="atLeast"/>
        <w:jc w:val="center"/>
        <w:rPr>
          <w:rFonts w:hint="eastAsia" w:ascii="仿宋" w:hAnsi="仿宋" w:eastAsia="仿宋" w:cs="仿宋"/>
          <w:b/>
          <w:color w:val="auto"/>
          <w:sz w:val="36"/>
          <w:szCs w:val="36"/>
          <w:highlight w:val="none"/>
          <w:lang w:eastAsia="zh-CN"/>
        </w:rPr>
      </w:pPr>
    </w:p>
    <w:p>
      <w:pPr>
        <w:spacing w:line="240" w:lineRule="atLeast"/>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喀什地区第一人民医院实验室服务采购项目</w:t>
      </w:r>
    </w:p>
    <w:p>
      <w:pPr>
        <w:pStyle w:val="5"/>
        <w:rPr>
          <w:rFonts w:hint="eastAsia"/>
          <w:color w:val="auto"/>
          <w:highlight w:val="none"/>
        </w:rPr>
      </w:pPr>
    </w:p>
    <w:p>
      <w:pPr>
        <w:spacing w:line="240" w:lineRule="atLeast"/>
        <w:ind w:firstLine="3614" w:firstLineChars="1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招标文件</w:t>
      </w:r>
    </w:p>
    <w:p>
      <w:pPr>
        <w:spacing w:line="240" w:lineRule="atLeast"/>
        <w:ind w:firstLine="1506" w:firstLineChars="500"/>
        <w:rPr>
          <w:rFonts w:ascii="仿宋" w:hAnsi="仿宋" w:eastAsia="仿宋" w:cs="仿宋"/>
          <w:b/>
          <w:color w:val="auto"/>
          <w:sz w:val="30"/>
          <w:szCs w:val="30"/>
          <w:highlight w:val="none"/>
        </w:rPr>
      </w:pPr>
    </w:p>
    <w:p>
      <w:pPr>
        <w:spacing w:line="240" w:lineRule="atLeast"/>
        <w:ind w:firstLine="1506" w:firstLineChars="500"/>
        <w:rPr>
          <w:rFonts w:ascii="仿宋" w:hAnsi="仿宋" w:eastAsia="仿宋" w:cs="仿宋"/>
          <w:b/>
          <w:color w:val="auto"/>
          <w:sz w:val="30"/>
          <w:szCs w:val="30"/>
          <w:highlight w:val="none"/>
        </w:rPr>
      </w:pPr>
    </w:p>
    <w:p>
      <w:pPr>
        <w:spacing w:line="240" w:lineRule="atLeast"/>
        <w:ind w:firstLine="1506" w:firstLineChars="5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lang w:eastAsia="zh-CN"/>
        </w:rPr>
        <w:t>XJFZYCG(GK)-202</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-0</w:t>
      </w:r>
      <w:r>
        <w:rPr>
          <w:rFonts w:hint="eastAsia" w:ascii="仿宋" w:hAnsi="仿宋" w:eastAsia="仿宋" w:cs="仿宋"/>
          <w:b/>
          <w:color w:val="auto"/>
          <w:sz w:val="30"/>
          <w:szCs w:val="30"/>
          <w:highlight w:val="none"/>
          <w:lang w:val="en-US" w:eastAsia="zh-CN"/>
        </w:rPr>
        <w:t>05-1</w:t>
      </w:r>
      <w:r>
        <w:rPr>
          <w:rFonts w:hint="eastAsia" w:ascii="仿宋" w:hAnsi="仿宋" w:eastAsia="仿宋" w:cs="仿宋"/>
          <w:b/>
          <w:color w:val="auto"/>
          <w:sz w:val="30"/>
          <w:szCs w:val="30"/>
          <w:highlight w:val="none"/>
        </w:rPr>
        <w:t>）</w:t>
      </w: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2"/>
          <w:szCs w:val="32"/>
          <w:highlight w:val="none"/>
        </w:rPr>
      </w:pP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第三册</w:t>
      </w: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rPr>
          <w:rFonts w:ascii="仿宋" w:hAnsi="仿宋" w:eastAsia="仿宋" w:cs="仿宋"/>
          <w:color w:val="auto"/>
          <w:highlight w:val="none"/>
        </w:rPr>
      </w:pPr>
      <w:r>
        <w:rPr>
          <w:rFonts w:hint="eastAsia" w:ascii="仿宋" w:hAnsi="仿宋" w:eastAsia="仿宋" w:cs="仿宋"/>
          <w:b/>
          <w:color w:val="auto"/>
          <w:sz w:val="52"/>
          <w:highlight w:val="none"/>
        </w:rPr>
        <w:br w:type="page"/>
      </w:r>
    </w:p>
    <w:bookmarkEnd w:id="449"/>
    <w:p>
      <w:pPr>
        <w:pStyle w:val="3"/>
        <w:tabs>
          <w:tab w:val="left" w:pos="0"/>
        </w:tabs>
        <w:spacing w:before="0" w:after="0" w:line="240" w:lineRule="atLeast"/>
        <w:ind w:left="-15"/>
        <w:rPr>
          <w:rFonts w:ascii="仿宋" w:hAnsi="仿宋" w:eastAsia="仿宋" w:cs="仿宋"/>
          <w:color w:val="auto"/>
          <w:sz w:val="30"/>
          <w:szCs w:val="30"/>
          <w:highlight w:val="none"/>
        </w:rPr>
      </w:pPr>
      <w:bookmarkStart w:id="456" w:name="_Toc31726"/>
      <w:bookmarkStart w:id="457" w:name="_Toc3334"/>
      <w:r>
        <w:rPr>
          <w:rFonts w:hint="eastAsia" w:ascii="仿宋" w:hAnsi="仿宋" w:eastAsia="仿宋" w:cs="仿宋"/>
          <w:color w:val="auto"/>
          <w:sz w:val="30"/>
          <w:szCs w:val="30"/>
          <w:highlight w:val="none"/>
        </w:rPr>
        <w:t>第七章、采购合同</w:t>
      </w:r>
      <w:bookmarkEnd w:id="456"/>
      <w:bookmarkEnd w:id="457"/>
      <w:bookmarkStart w:id="458" w:name="_Hlt487972895"/>
      <w:bookmarkEnd w:id="458"/>
      <w:bookmarkStart w:id="459" w:name="_Toc487900382"/>
      <w:bookmarkStart w:id="460" w:name="_Toc216513788"/>
    </w:p>
    <w:bookmarkEnd w:id="459"/>
    <w:bookmarkEnd w:id="460"/>
    <w:p>
      <w:pPr>
        <w:spacing w:line="240" w:lineRule="atLeast"/>
        <w:rPr>
          <w:rFonts w:ascii="仿宋_GB2312" w:eastAsia="仿宋_GB2312"/>
          <w:b/>
          <w:color w:val="auto"/>
          <w:kern w:val="44"/>
          <w:sz w:val="32"/>
          <w:szCs w:val="20"/>
          <w:highlight w:val="none"/>
        </w:rPr>
      </w:pPr>
    </w:p>
    <w:p>
      <w:pPr>
        <w:rPr>
          <w:rFonts w:ascii="楷体" w:hAnsi="楷体" w:eastAsia="楷体"/>
          <w:b/>
          <w:color w:val="auto"/>
          <w:sz w:val="28"/>
          <w:szCs w:val="28"/>
          <w:highlight w:val="none"/>
        </w:rPr>
      </w:pPr>
      <w:r>
        <w:rPr>
          <w:rFonts w:hint="eastAsia" w:ascii="楷体" w:hAnsi="楷体" w:eastAsia="楷体"/>
          <w:color w:val="auto"/>
          <w:sz w:val="24"/>
          <w:highlight w:val="none"/>
        </w:rPr>
        <w:t>合同编号：</w:t>
      </w:r>
      <w:r>
        <w:rPr>
          <w:rFonts w:ascii="楷体" w:hAnsi="楷体" w:eastAsia="楷体"/>
          <w:color w:val="auto"/>
          <w:sz w:val="24"/>
          <w:highlight w:val="none"/>
          <w:u w:val="single"/>
        </w:rPr>
        <w:t xml:space="preserve">           </w:t>
      </w:r>
    </w:p>
    <w:p>
      <w:pPr>
        <w:spacing w:line="480" w:lineRule="auto"/>
        <w:jc w:val="center"/>
        <w:rPr>
          <w:rFonts w:ascii="楷体" w:hAnsi="楷体" w:eastAsia="楷体"/>
          <w:b/>
          <w:color w:val="auto"/>
          <w:sz w:val="28"/>
          <w:szCs w:val="28"/>
          <w:highlight w:val="none"/>
        </w:rPr>
      </w:pPr>
    </w:p>
    <w:p>
      <w:pPr>
        <w:spacing w:line="480" w:lineRule="auto"/>
        <w:jc w:val="center"/>
        <w:rPr>
          <w:rFonts w:ascii="楷体" w:hAnsi="楷体" w:eastAsia="楷体"/>
          <w:b/>
          <w:color w:val="auto"/>
          <w:sz w:val="44"/>
          <w:szCs w:val="44"/>
          <w:highlight w:val="none"/>
        </w:rPr>
      </w:pPr>
      <w:r>
        <w:rPr>
          <w:rFonts w:hint="eastAsia" w:ascii="楷体" w:hAnsi="楷体" w:eastAsia="楷体"/>
          <w:b/>
          <w:color w:val="auto"/>
          <w:sz w:val="44"/>
          <w:szCs w:val="44"/>
          <w:highlight w:val="none"/>
        </w:rPr>
        <w:t>采购合同参考范本</w:t>
      </w:r>
    </w:p>
    <w:p>
      <w:pPr>
        <w:spacing w:line="480" w:lineRule="auto"/>
        <w:jc w:val="center"/>
        <w:rPr>
          <w:rFonts w:ascii="楷体" w:hAnsi="楷体" w:eastAsia="楷体"/>
          <w:b/>
          <w:color w:val="auto"/>
          <w:sz w:val="24"/>
          <w:highlight w:val="none"/>
        </w:rPr>
      </w:pPr>
      <w:r>
        <w:rPr>
          <w:rFonts w:hint="eastAsia" w:ascii="楷体" w:hAnsi="楷体" w:eastAsia="楷体"/>
          <w:b/>
          <w:color w:val="auto"/>
          <w:sz w:val="24"/>
          <w:highlight w:val="none"/>
        </w:rPr>
        <w:t>（服务类）</w:t>
      </w:r>
    </w:p>
    <w:p>
      <w:pPr>
        <w:pStyle w:val="37"/>
        <w:ind w:firstLine="0"/>
        <w:rPr>
          <w:rFonts w:ascii="楷体" w:hAnsi="楷体" w:eastAsia="楷体"/>
          <w:color w:val="auto"/>
          <w:szCs w:val="24"/>
          <w:highlight w:val="none"/>
        </w:rPr>
      </w:pPr>
    </w:p>
    <w:p>
      <w:pPr>
        <w:pStyle w:val="37"/>
        <w:ind w:firstLine="0"/>
        <w:rPr>
          <w:rFonts w:ascii="楷体" w:hAnsi="楷体" w:eastAsia="楷体"/>
          <w:color w:val="auto"/>
          <w:szCs w:val="24"/>
          <w:highlight w:val="none"/>
        </w:rPr>
      </w:pPr>
    </w:p>
    <w:p>
      <w:pPr>
        <w:pStyle w:val="37"/>
        <w:ind w:firstLine="0"/>
        <w:rPr>
          <w:rFonts w:ascii="楷体" w:hAnsi="楷体" w:eastAsia="楷体"/>
          <w:color w:val="auto"/>
          <w:szCs w:val="24"/>
          <w:highlight w:val="none"/>
        </w:rPr>
      </w:pPr>
    </w:p>
    <w:p>
      <w:pPr>
        <w:pStyle w:val="37"/>
        <w:ind w:firstLine="0"/>
        <w:jc w:val="center"/>
        <w:rPr>
          <w:rFonts w:ascii="楷体" w:hAnsi="楷体" w:eastAsia="楷体"/>
          <w:b/>
          <w:color w:val="auto"/>
          <w:szCs w:val="24"/>
          <w:highlight w:val="none"/>
        </w:rPr>
      </w:pPr>
      <w:r>
        <w:rPr>
          <w:rFonts w:hint="eastAsia" w:ascii="楷体" w:hAnsi="楷体" w:eastAsia="楷体"/>
          <w:b/>
          <w:color w:val="auto"/>
          <w:szCs w:val="24"/>
          <w:highlight w:val="none"/>
        </w:rPr>
        <w:t>第一部分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合同书</w:t>
      </w:r>
    </w:p>
    <w:p>
      <w:pPr>
        <w:pStyle w:val="37"/>
        <w:ind w:firstLine="0"/>
        <w:rPr>
          <w:rFonts w:ascii="楷体" w:hAnsi="楷体" w:eastAsia="楷体"/>
          <w:color w:val="auto"/>
          <w:szCs w:val="24"/>
          <w:highlight w:val="none"/>
        </w:rPr>
      </w:pPr>
    </w:p>
    <w:p>
      <w:pPr>
        <w:pStyle w:val="37"/>
        <w:ind w:firstLine="0"/>
        <w:rPr>
          <w:rFonts w:ascii="楷体" w:hAnsi="楷体" w:eastAsia="楷体"/>
          <w:color w:val="auto"/>
          <w:szCs w:val="24"/>
          <w:highlight w:val="none"/>
        </w:rPr>
      </w:pPr>
    </w:p>
    <w:p>
      <w:pPr>
        <w:spacing w:before="120" w:line="22" w:lineRule="atLeast"/>
        <w:rPr>
          <w:rFonts w:ascii="楷体" w:hAnsi="楷体" w:eastAsia="楷体"/>
          <w:color w:val="auto"/>
          <w:sz w:val="24"/>
          <w:highlight w:val="none"/>
        </w:rPr>
      </w:pPr>
    </w:p>
    <w:p>
      <w:pPr>
        <w:spacing w:before="120" w:line="22" w:lineRule="atLeast"/>
        <w:ind w:left="960"/>
        <w:rPr>
          <w:rFonts w:ascii="楷体" w:hAnsi="楷体" w:eastAsia="楷体"/>
          <w:color w:val="auto"/>
          <w:sz w:val="24"/>
          <w:highlight w:val="none"/>
        </w:rPr>
      </w:pPr>
      <w:r>
        <w:rPr>
          <w:rFonts w:hint="eastAsia" w:ascii="楷体" w:hAnsi="楷体" w:eastAsia="楷体"/>
          <w:color w:val="auto"/>
          <w:sz w:val="24"/>
          <w:highlight w:val="none"/>
        </w:rPr>
        <w:t>项目名称：</w:t>
      </w:r>
      <w:r>
        <w:rPr>
          <w:rFonts w:ascii="楷体" w:hAnsi="楷体" w:eastAsia="楷体"/>
          <w:color w:val="auto"/>
          <w:sz w:val="24"/>
          <w:highlight w:val="none"/>
          <w:u w:val="single"/>
        </w:rPr>
        <w:t xml:space="preserve">                                   </w:t>
      </w:r>
    </w:p>
    <w:p>
      <w:pPr>
        <w:pStyle w:val="38"/>
        <w:spacing w:before="120" w:line="22" w:lineRule="atLeast"/>
        <w:rPr>
          <w:rFonts w:ascii="楷体" w:hAnsi="楷体" w:eastAsia="楷体"/>
          <w:color w:val="auto"/>
          <w:szCs w:val="24"/>
          <w:highlight w:val="none"/>
        </w:rPr>
      </w:pPr>
    </w:p>
    <w:p>
      <w:pPr>
        <w:pStyle w:val="38"/>
        <w:spacing w:before="120" w:line="22" w:lineRule="atLeast"/>
        <w:rPr>
          <w:rFonts w:ascii="楷体" w:hAnsi="楷体" w:eastAsia="楷体"/>
          <w:color w:val="auto"/>
          <w:szCs w:val="24"/>
          <w:highlight w:val="none"/>
        </w:rPr>
      </w:pPr>
    </w:p>
    <w:p>
      <w:pPr>
        <w:rPr>
          <w:color w:val="auto"/>
          <w:highlight w:val="none"/>
        </w:rPr>
      </w:pPr>
    </w:p>
    <w:p>
      <w:pPr>
        <w:pStyle w:val="6"/>
        <w:rPr>
          <w:color w:val="auto"/>
          <w:highlight w:val="none"/>
        </w:rPr>
      </w:pPr>
    </w:p>
    <w:p>
      <w:pPr>
        <w:rPr>
          <w:color w:val="auto"/>
          <w:highlight w:val="none"/>
        </w:rPr>
      </w:pPr>
    </w:p>
    <w:p>
      <w:pPr>
        <w:rPr>
          <w:color w:val="auto"/>
          <w:highlight w:val="none"/>
        </w:rPr>
      </w:pPr>
    </w:p>
    <w:p>
      <w:pPr>
        <w:pStyle w:val="6"/>
        <w:rPr>
          <w:color w:val="auto"/>
          <w:highlight w:val="none"/>
        </w:rPr>
      </w:pPr>
    </w:p>
    <w:p>
      <w:pPr>
        <w:spacing w:before="120" w:line="22" w:lineRule="atLeast"/>
        <w:ind w:left="960"/>
        <w:rPr>
          <w:rFonts w:ascii="楷体" w:hAnsi="楷体" w:eastAsia="楷体"/>
          <w:color w:val="auto"/>
          <w:sz w:val="24"/>
          <w:highlight w:val="none"/>
          <w:u w:val="single"/>
        </w:rPr>
      </w:pPr>
      <w:r>
        <w:rPr>
          <w:rFonts w:hint="eastAsia" w:ascii="楷体" w:hAnsi="楷体" w:eastAsia="楷体"/>
          <w:color w:val="auto"/>
          <w:sz w:val="24"/>
          <w:highlight w:val="none"/>
        </w:rPr>
        <w:t>甲方：</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left="960"/>
        <w:rPr>
          <w:rFonts w:ascii="楷体" w:hAnsi="楷体" w:eastAsia="楷体"/>
          <w:color w:val="auto"/>
          <w:sz w:val="24"/>
          <w:highlight w:val="none"/>
          <w:u w:val="single"/>
        </w:rPr>
      </w:pPr>
      <w:r>
        <w:rPr>
          <w:rFonts w:hint="eastAsia" w:ascii="楷体" w:hAnsi="楷体" w:eastAsia="楷体"/>
          <w:color w:val="auto"/>
          <w:sz w:val="24"/>
          <w:highlight w:val="none"/>
        </w:rPr>
        <w:t>乙方：</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签订地：</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签订日期：</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年</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月</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日</w:t>
      </w:r>
    </w:p>
    <w:p>
      <w:pPr>
        <w:autoSpaceDE w:val="0"/>
        <w:autoSpaceDN w:val="0"/>
        <w:adjustRightInd w:val="0"/>
        <w:spacing w:line="600" w:lineRule="exact"/>
        <w:ind w:firstLine="640"/>
        <w:jc w:val="center"/>
        <w:rPr>
          <w:rFonts w:ascii="宋体"/>
          <w:color w:val="auto"/>
          <w:sz w:val="24"/>
          <w:highlight w:val="none"/>
        </w:rPr>
        <w:sectPr>
          <w:headerReference r:id="rId8" w:type="first"/>
          <w:footerReference r:id="rId11" w:type="first"/>
          <w:headerReference r:id="rId6" w:type="default"/>
          <w:footerReference r:id="rId9" w:type="default"/>
          <w:headerReference r:id="rId7" w:type="even"/>
          <w:footerReference r:id="rId10"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年</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月</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日</w:t>
      </w:r>
      <w:r>
        <w:rPr>
          <w:rFonts w:hint="eastAsia" w:ascii="楷体" w:hAnsi="楷体" w:eastAsia="楷体"/>
          <w:color w:val="auto"/>
          <w:sz w:val="24"/>
          <w:highlight w:val="none"/>
        </w:rPr>
        <w:t>，</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以</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（同前页项目名称）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项目进行了采购。经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（相关评定主体名称）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评定，</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w:t>
      </w:r>
      <w:r>
        <w:rPr>
          <w:rFonts w:hint="eastAsia" w:ascii="楷体" w:hAnsi="楷体" w:eastAsia="楷体"/>
          <w:color w:val="auto"/>
          <w:sz w:val="24"/>
          <w:highlight w:val="none"/>
          <w:u w:val="single"/>
          <w:lang w:val="en-US" w:eastAsia="zh-CN"/>
        </w:rPr>
        <w:t>中标</w:t>
      </w:r>
      <w:r>
        <w:rPr>
          <w:rFonts w:hint="eastAsia" w:ascii="楷体" w:hAnsi="楷体" w:eastAsia="楷体"/>
          <w:color w:val="auto"/>
          <w:sz w:val="24"/>
          <w:highlight w:val="none"/>
          <w:u w:val="single"/>
        </w:rPr>
        <w:t>供应商名称）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为该项目</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供应商。现于</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通知书发出之日起三十日内，按照采购文件确定的事项签订本合同。</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zh-CN"/>
        </w:rPr>
        <w:t>根据《中华人民共和国合同法》、《中华人民共和国政府采购法》等相关法律法规之规定，按照平等、自愿、公平和诚实信用的原则，经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以下简称：甲方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和</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w:t>
      </w:r>
      <w:r>
        <w:rPr>
          <w:rFonts w:hint="eastAsia" w:ascii="楷体" w:hAnsi="楷体" w:eastAsia="楷体"/>
          <w:color w:val="auto"/>
          <w:sz w:val="24"/>
          <w:highlight w:val="none"/>
          <w:u w:val="single"/>
          <w:lang w:val="en-US" w:eastAsia="zh-CN"/>
        </w:rPr>
        <w:t>中标</w:t>
      </w:r>
      <w:r>
        <w:rPr>
          <w:rFonts w:hint="eastAsia" w:ascii="楷体" w:hAnsi="楷体" w:eastAsia="楷体"/>
          <w:color w:val="auto"/>
          <w:sz w:val="24"/>
          <w:highlight w:val="none"/>
          <w:u w:val="single"/>
        </w:rPr>
        <w:t>供应商名称）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以下简称：乙方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协商一致，约定以下合同</w:t>
      </w:r>
      <w:r>
        <w:rPr>
          <w:rFonts w:hint="eastAsia" w:ascii="楷体" w:hAnsi="楷体" w:eastAsia="楷体"/>
          <w:color w:val="auto"/>
          <w:sz w:val="24"/>
          <w:highlight w:val="none"/>
        </w:rPr>
        <w:t>条款，以兹共同遵守、全面履行。</w:t>
      </w:r>
    </w:p>
    <w:p>
      <w:pPr>
        <w:spacing w:line="560" w:lineRule="exact"/>
        <w:ind w:firstLine="482" w:firstLineChars="200"/>
        <w:outlineLvl w:val="0"/>
        <w:rPr>
          <w:rFonts w:ascii="楷体" w:hAnsi="楷体" w:eastAsia="楷体"/>
          <w:color w:val="auto"/>
          <w:sz w:val="24"/>
          <w:highlight w:val="none"/>
        </w:rPr>
      </w:pPr>
      <w:bookmarkStart w:id="461" w:name="_Toc26282"/>
      <w:bookmarkStart w:id="462" w:name="_Toc8737"/>
      <w:bookmarkStart w:id="463" w:name="_Toc21427"/>
      <w:bookmarkStart w:id="464" w:name="_Toc20421"/>
      <w:bookmarkStart w:id="465" w:name="_Toc13185"/>
      <w:bookmarkStart w:id="466" w:name="_Toc27085"/>
      <w:bookmarkStart w:id="467" w:name="_Toc5062"/>
      <w:bookmarkStart w:id="468" w:name="_Toc10520"/>
      <w:bookmarkStart w:id="469" w:name="_Toc28855"/>
      <w:bookmarkStart w:id="470" w:name="_Toc24748"/>
      <w:bookmarkStart w:id="471" w:name="_Toc15367"/>
      <w:bookmarkStart w:id="472" w:name="_Toc19046"/>
      <w:bookmarkStart w:id="473" w:name="_Toc23439"/>
      <w:bookmarkStart w:id="474" w:name="_Toc19273"/>
      <w:bookmarkStart w:id="475" w:name="_Toc11391"/>
      <w:bookmarkStart w:id="476" w:name="_Toc23514"/>
      <w:r>
        <w:rPr>
          <w:rFonts w:ascii="楷体" w:hAnsi="楷体" w:eastAsia="楷体"/>
          <w:b/>
          <w:color w:val="auto"/>
          <w:sz w:val="24"/>
          <w:highlight w:val="none"/>
        </w:rPr>
        <w:t xml:space="preserve">1.1 </w:t>
      </w:r>
      <w:r>
        <w:rPr>
          <w:rFonts w:hint="eastAsia" w:ascii="楷体" w:hAnsi="楷体" w:eastAsia="楷体"/>
          <w:b/>
          <w:color w:val="auto"/>
          <w:sz w:val="24"/>
          <w:highlight w:val="none"/>
        </w:rPr>
        <w:t>合同组成部分</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1.1.1 </w:t>
      </w:r>
      <w:r>
        <w:rPr>
          <w:rFonts w:hint="eastAsia" w:ascii="楷体" w:hAnsi="楷体" w:eastAsia="楷体"/>
          <w:color w:val="auto"/>
          <w:sz w:val="24"/>
          <w:highlight w:val="none"/>
        </w:rPr>
        <w:t>本合同及其补充合同、变更协议；</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1.1.2 </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通知书；</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1.1.3 </w:t>
      </w:r>
      <w:r>
        <w:rPr>
          <w:rFonts w:hint="eastAsia" w:ascii="楷体" w:hAnsi="楷体" w:eastAsia="楷体"/>
          <w:color w:val="auto"/>
          <w:sz w:val="24"/>
          <w:highlight w:val="none"/>
          <w:lang w:eastAsia="zh-CN"/>
        </w:rPr>
        <w:t>响应文件</w:t>
      </w:r>
      <w:r>
        <w:rPr>
          <w:rFonts w:hint="eastAsia" w:ascii="楷体" w:hAnsi="楷体" w:eastAsia="楷体"/>
          <w:color w:val="auto"/>
          <w:sz w:val="24"/>
          <w:highlight w:val="none"/>
        </w:rPr>
        <w:t>（含澄清或者说明文件）；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1.1.4 </w:t>
      </w:r>
      <w:r>
        <w:rPr>
          <w:rFonts w:hint="eastAsia" w:ascii="楷体" w:hAnsi="楷体" w:eastAsia="楷体"/>
          <w:color w:val="auto"/>
          <w:sz w:val="24"/>
          <w:highlight w:val="none"/>
        </w:rPr>
        <w:t>招标文件（含澄清或者修改文件）；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1.1.5 </w:t>
      </w:r>
      <w:r>
        <w:rPr>
          <w:rFonts w:hint="eastAsia" w:ascii="楷体" w:hAnsi="楷体" w:eastAsia="楷体"/>
          <w:color w:val="auto"/>
          <w:sz w:val="24"/>
          <w:highlight w:val="none"/>
        </w:rPr>
        <w:t>其他相关采购文件。</w:t>
      </w:r>
    </w:p>
    <w:p>
      <w:pPr>
        <w:spacing w:line="560" w:lineRule="exact"/>
        <w:ind w:firstLine="482" w:firstLineChars="200"/>
        <w:outlineLvl w:val="0"/>
        <w:rPr>
          <w:rFonts w:ascii="楷体" w:hAnsi="楷体" w:eastAsia="楷体"/>
          <w:b/>
          <w:color w:val="auto"/>
          <w:sz w:val="24"/>
          <w:highlight w:val="none"/>
        </w:rPr>
      </w:pPr>
      <w:bookmarkStart w:id="477" w:name="_Toc3865"/>
      <w:bookmarkStart w:id="478" w:name="_Toc22185"/>
      <w:bookmarkStart w:id="479" w:name="_Toc14916"/>
      <w:bookmarkStart w:id="480" w:name="_Toc30988"/>
      <w:bookmarkStart w:id="481" w:name="_Toc2918"/>
      <w:bookmarkStart w:id="482" w:name="_Toc4219"/>
      <w:bookmarkStart w:id="483" w:name="_Toc31280"/>
      <w:bookmarkStart w:id="484" w:name="_Toc6773"/>
      <w:bookmarkStart w:id="485" w:name="_Toc18585"/>
      <w:bookmarkStart w:id="486" w:name="_Toc31440"/>
      <w:bookmarkStart w:id="487" w:name="_Toc6311"/>
      <w:bookmarkStart w:id="488" w:name="_Toc23968"/>
      <w:bookmarkStart w:id="489" w:name="_Toc4874"/>
      <w:bookmarkStart w:id="490" w:name="_Toc18516"/>
      <w:bookmarkStart w:id="491" w:name="_Toc9912"/>
      <w:bookmarkStart w:id="492" w:name="_Toc14972"/>
      <w:bookmarkStart w:id="493" w:name="_Toc8106"/>
      <w:r>
        <w:rPr>
          <w:rFonts w:ascii="楷体" w:hAnsi="楷体" w:eastAsia="楷体"/>
          <w:b/>
          <w:color w:val="auto"/>
          <w:sz w:val="24"/>
          <w:highlight w:val="none"/>
        </w:rPr>
        <w:t xml:space="preserve">1.2 </w:t>
      </w:r>
      <w:r>
        <w:rPr>
          <w:rFonts w:hint="eastAsia" w:ascii="楷体" w:hAnsi="楷体" w:eastAsia="楷体"/>
          <w:b/>
          <w:color w:val="auto"/>
          <w:sz w:val="24"/>
          <w:highlight w:val="none"/>
        </w:rPr>
        <w:t>标的</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1.2.1 </w:t>
      </w:r>
      <w:r>
        <w:rPr>
          <w:rFonts w:hint="eastAsia" w:ascii="楷体" w:hAnsi="楷体" w:eastAsia="楷体"/>
          <w:color w:val="auto"/>
          <w:sz w:val="24"/>
          <w:highlight w:val="none"/>
        </w:rPr>
        <w:t>标的名称：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1.2.2 </w:t>
      </w:r>
      <w:r>
        <w:rPr>
          <w:rFonts w:hint="eastAsia" w:ascii="楷体" w:hAnsi="楷体" w:eastAsia="楷体"/>
          <w:color w:val="auto"/>
          <w:sz w:val="24"/>
          <w:highlight w:val="none"/>
        </w:rPr>
        <w:t>标的数量：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1.2.3 </w:t>
      </w:r>
      <w:r>
        <w:rPr>
          <w:rFonts w:hint="eastAsia" w:ascii="楷体" w:hAnsi="楷体" w:eastAsia="楷体"/>
          <w:color w:val="auto"/>
          <w:sz w:val="24"/>
          <w:highlight w:val="none"/>
        </w:rPr>
        <w:t>标的质量：</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494" w:name="_Toc5635"/>
      <w:bookmarkStart w:id="495" w:name="_Toc18211"/>
      <w:bookmarkStart w:id="496" w:name="_Toc31824"/>
      <w:bookmarkStart w:id="497" w:name="_Toc4929"/>
      <w:bookmarkStart w:id="498" w:name="_Toc23776"/>
      <w:bookmarkStart w:id="499" w:name="_Toc14904"/>
      <w:bookmarkStart w:id="500" w:name="_Toc21124"/>
      <w:bookmarkStart w:id="501" w:name="_Toc31194"/>
      <w:bookmarkStart w:id="502" w:name="_Toc13918"/>
      <w:bookmarkStart w:id="503" w:name="_Toc15232"/>
      <w:bookmarkStart w:id="504" w:name="_Toc28608"/>
      <w:bookmarkStart w:id="505" w:name="_Toc10659"/>
      <w:bookmarkStart w:id="506" w:name="_Toc2432"/>
      <w:bookmarkStart w:id="507" w:name="_Toc1189"/>
      <w:bookmarkStart w:id="508" w:name="_Toc12555"/>
      <w:bookmarkStart w:id="509" w:name="_Toc11515"/>
      <w:bookmarkStart w:id="510" w:name="_Toc1386"/>
      <w:r>
        <w:rPr>
          <w:rFonts w:ascii="楷体" w:hAnsi="楷体" w:eastAsia="楷体"/>
          <w:b/>
          <w:color w:val="auto"/>
          <w:sz w:val="24"/>
          <w:highlight w:val="none"/>
        </w:rPr>
        <w:t xml:space="preserve">1.3 </w:t>
      </w:r>
      <w:r>
        <w:rPr>
          <w:rFonts w:hint="eastAsia" w:ascii="楷体" w:hAnsi="楷体" w:eastAsia="楷体"/>
          <w:b/>
          <w:color w:val="auto"/>
          <w:sz w:val="24"/>
          <w:highlight w:val="none"/>
        </w:rPr>
        <w:t>价款</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本合同总价为：￥</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元（大写：</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元人民币）。</w:t>
      </w:r>
    </w:p>
    <w:p>
      <w:pPr>
        <w:spacing w:line="560" w:lineRule="exact"/>
        <w:ind w:firstLine="480" w:firstLineChars="200"/>
        <w:rPr>
          <w:rFonts w:ascii="楷体" w:hAnsi="楷体" w:eastAsia="楷体"/>
          <w:color w:val="auto"/>
          <w:sz w:val="24"/>
          <w:highlight w:val="none"/>
          <w:u w:val="single"/>
        </w:rPr>
      </w:pPr>
      <w:r>
        <w:rPr>
          <w:rFonts w:hint="eastAsia" w:ascii="楷体" w:hAnsi="楷体" w:eastAsia="楷体"/>
          <w:color w:val="auto"/>
          <w:sz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9"/>
              <w:spacing w:line="560" w:lineRule="exact"/>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序号</w:t>
            </w:r>
          </w:p>
        </w:tc>
        <w:tc>
          <w:tcPr>
            <w:tcW w:w="3402" w:type="dxa"/>
            <w:noWrap w:val="0"/>
            <w:vAlign w:val="center"/>
          </w:tcPr>
          <w:p>
            <w:pPr>
              <w:pStyle w:val="39"/>
              <w:spacing w:line="560" w:lineRule="exact"/>
              <w:ind w:firstLine="200"/>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分项名称</w:t>
            </w:r>
          </w:p>
        </w:tc>
        <w:tc>
          <w:tcPr>
            <w:tcW w:w="2552" w:type="dxa"/>
            <w:noWrap w:val="0"/>
            <w:vAlign w:val="center"/>
          </w:tcPr>
          <w:p>
            <w:pPr>
              <w:pStyle w:val="39"/>
              <w:spacing w:line="560" w:lineRule="exact"/>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9"/>
              <w:spacing w:line="560" w:lineRule="exact"/>
              <w:ind w:firstLine="200"/>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总价</w:t>
            </w:r>
          </w:p>
        </w:tc>
        <w:tc>
          <w:tcPr>
            <w:tcW w:w="2552" w:type="dxa"/>
            <w:noWrap w:val="0"/>
            <w:vAlign w:val="center"/>
          </w:tcPr>
          <w:p>
            <w:pPr>
              <w:pStyle w:val="39"/>
              <w:spacing w:line="560" w:lineRule="exact"/>
              <w:ind w:firstLine="200"/>
              <w:jc w:val="center"/>
              <w:rPr>
                <w:rFonts w:ascii="楷体" w:hAnsi="楷体" w:eastAsia="楷体"/>
                <w:color w:val="auto"/>
                <w:kern w:val="2"/>
                <w:sz w:val="24"/>
                <w:szCs w:val="24"/>
                <w:highlight w:val="none"/>
              </w:rPr>
            </w:pPr>
          </w:p>
        </w:tc>
      </w:tr>
    </w:tbl>
    <w:p>
      <w:pPr>
        <w:spacing w:line="560" w:lineRule="exact"/>
        <w:ind w:firstLine="482" w:firstLineChars="200"/>
        <w:outlineLvl w:val="0"/>
        <w:rPr>
          <w:rFonts w:ascii="楷体" w:hAnsi="楷体" w:eastAsia="楷体"/>
          <w:b/>
          <w:color w:val="auto"/>
          <w:sz w:val="24"/>
          <w:highlight w:val="none"/>
        </w:rPr>
      </w:pPr>
      <w:bookmarkStart w:id="511" w:name="_Toc15902"/>
      <w:bookmarkStart w:id="512" w:name="_Toc22646"/>
      <w:bookmarkStart w:id="513" w:name="_Toc2259"/>
      <w:bookmarkStart w:id="514" w:name="_Toc27719"/>
      <w:bookmarkStart w:id="515" w:name="_Toc14993"/>
      <w:bookmarkStart w:id="516" w:name="_Toc10046"/>
      <w:bookmarkStart w:id="517" w:name="_Toc30158"/>
      <w:bookmarkStart w:id="518" w:name="_Toc3654"/>
      <w:bookmarkStart w:id="519" w:name="_Toc26916"/>
      <w:bookmarkStart w:id="520" w:name="_Toc32211"/>
      <w:bookmarkStart w:id="521" w:name="_Toc7874"/>
      <w:bookmarkStart w:id="522" w:name="_Toc8880"/>
      <w:bookmarkStart w:id="523" w:name="_Toc3947"/>
      <w:bookmarkStart w:id="524" w:name="_Toc11417"/>
      <w:bookmarkStart w:id="525" w:name="_Toc11457"/>
      <w:bookmarkStart w:id="526" w:name="_Toc30506"/>
      <w:bookmarkStart w:id="527" w:name="_Toc10248"/>
      <w:r>
        <w:rPr>
          <w:rFonts w:ascii="楷体" w:hAnsi="楷体" w:eastAsia="楷体"/>
          <w:b/>
          <w:color w:val="auto"/>
          <w:sz w:val="24"/>
          <w:highlight w:val="none"/>
        </w:rPr>
        <w:t xml:space="preserve">1.4 </w:t>
      </w:r>
      <w:r>
        <w:rPr>
          <w:rFonts w:hint="eastAsia" w:ascii="楷体" w:hAnsi="楷体" w:eastAsia="楷体"/>
          <w:b/>
          <w:color w:val="auto"/>
          <w:sz w:val="24"/>
          <w:highlight w:val="none"/>
        </w:rPr>
        <w:t>付款方式和发票开具方式</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1.4.1</w:t>
      </w:r>
      <w:r>
        <w:rPr>
          <w:rFonts w:hint="eastAsia" w:ascii="楷体" w:hAnsi="楷体" w:eastAsia="楷体"/>
          <w:color w:val="auto"/>
          <w:sz w:val="24"/>
          <w:highlight w:val="none"/>
        </w:rPr>
        <w:t>付款方式：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1.4.2 </w:t>
      </w:r>
      <w:r>
        <w:rPr>
          <w:rFonts w:hint="eastAsia" w:ascii="楷体" w:hAnsi="楷体" w:eastAsia="楷体"/>
          <w:color w:val="auto"/>
          <w:sz w:val="24"/>
          <w:highlight w:val="none"/>
        </w:rPr>
        <w:t>发票开具方式：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528" w:name="_Toc8772"/>
      <w:bookmarkStart w:id="529" w:name="_Toc31421"/>
      <w:bookmarkStart w:id="530" w:name="_Toc30301"/>
      <w:bookmarkStart w:id="531" w:name="_Toc30325"/>
      <w:bookmarkStart w:id="532" w:name="_Toc4288"/>
      <w:bookmarkStart w:id="533" w:name="_Toc9875"/>
      <w:bookmarkStart w:id="534" w:name="_Toc18954"/>
      <w:bookmarkStart w:id="535" w:name="_Toc3625"/>
      <w:bookmarkStart w:id="536" w:name="_Toc7520"/>
      <w:bookmarkStart w:id="537" w:name="_Toc27878"/>
      <w:bookmarkStart w:id="538" w:name="_Toc3345"/>
      <w:bookmarkStart w:id="539" w:name="_Toc22503"/>
      <w:bookmarkStart w:id="540" w:name="_Toc3187"/>
      <w:bookmarkStart w:id="541" w:name="_Toc10202"/>
      <w:bookmarkStart w:id="542" w:name="_Toc11386"/>
      <w:bookmarkStart w:id="543" w:name="_Toc4760"/>
      <w:bookmarkStart w:id="544" w:name="_Toc11108"/>
      <w:r>
        <w:rPr>
          <w:rFonts w:ascii="楷体" w:hAnsi="楷体" w:eastAsia="楷体"/>
          <w:b/>
          <w:color w:val="auto"/>
          <w:sz w:val="24"/>
          <w:highlight w:val="none"/>
        </w:rPr>
        <w:t xml:space="preserve">1.5 </w:t>
      </w:r>
      <w:r>
        <w:rPr>
          <w:rFonts w:hint="eastAsia" w:ascii="楷体" w:hAnsi="楷体" w:eastAsia="楷体"/>
          <w:b/>
          <w:color w:val="auto"/>
          <w:sz w:val="24"/>
          <w:highlight w:val="none"/>
        </w:rPr>
        <w:t>履行期限、地点和方式</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1.5.1 </w:t>
      </w:r>
      <w:r>
        <w:rPr>
          <w:rFonts w:hint="eastAsia" w:ascii="楷体" w:hAnsi="楷体" w:eastAsia="楷体"/>
          <w:color w:val="auto"/>
          <w:sz w:val="24"/>
          <w:highlight w:val="none"/>
        </w:rPr>
        <w:t>履行期限：</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1.5.2 </w:t>
      </w:r>
      <w:r>
        <w:rPr>
          <w:rFonts w:hint="eastAsia" w:ascii="楷体" w:hAnsi="楷体" w:eastAsia="楷体"/>
          <w:color w:val="auto"/>
          <w:sz w:val="24"/>
          <w:highlight w:val="none"/>
        </w:rPr>
        <w:t>履行地点：</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1.5.3 </w:t>
      </w:r>
      <w:r>
        <w:rPr>
          <w:rFonts w:hint="eastAsia" w:ascii="楷体" w:hAnsi="楷体" w:eastAsia="楷体"/>
          <w:color w:val="auto"/>
          <w:sz w:val="24"/>
          <w:highlight w:val="none"/>
        </w:rPr>
        <w:t>履行方式：</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color w:val="auto"/>
          <w:sz w:val="24"/>
          <w:highlight w:val="none"/>
          <w:u w:val="single"/>
        </w:rPr>
      </w:pPr>
      <w:bookmarkStart w:id="545" w:name="_Toc24024"/>
      <w:bookmarkStart w:id="546" w:name="_Toc12299"/>
      <w:bookmarkStart w:id="547" w:name="_Toc5698"/>
      <w:bookmarkStart w:id="548" w:name="_Toc6722"/>
      <w:bookmarkStart w:id="549" w:name="_Toc3079"/>
      <w:bookmarkStart w:id="550" w:name="_Toc17942"/>
      <w:bookmarkStart w:id="551" w:name="_Toc7843"/>
      <w:bookmarkStart w:id="552" w:name="_Toc19828"/>
      <w:bookmarkStart w:id="553" w:name="_Toc1084"/>
      <w:bookmarkStart w:id="554" w:name="_Toc12501"/>
      <w:bookmarkStart w:id="555" w:name="_Toc8586"/>
      <w:bookmarkStart w:id="556" w:name="_Toc7710"/>
      <w:bookmarkStart w:id="557" w:name="_Toc11259"/>
      <w:bookmarkStart w:id="558" w:name="_Toc24662"/>
      <w:bookmarkStart w:id="559" w:name="_Toc2375"/>
      <w:bookmarkStart w:id="560" w:name="_Toc27749"/>
      <w:bookmarkStart w:id="561" w:name="_Toc30782"/>
      <w:r>
        <w:rPr>
          <w:rFonts w:ascii="楷体" w:hAnsi="楷体" w:eastAsia="楷体"/>
          <w:b/>
          <w:color w:val="auto"/>
          <w:sz w:val="24"/>
          <w:highlight w:val="none"/>
        </w:rPr>
        <w:t xml:space="preserve">1.6 </w:t>
      </w:r>
      <w:r>
        <w:rPr>
          <w:rFonts w:hint="eastAsia" w:ascii="楷体" w:hAnsi="楷体" w:eastAsia="楷体"/>
          <w:b/>
          <w:color w:val="auto"/>
          <w:sz w:val="24"/>
          <w:highlight w:val="none"/>
        </w:rPr>
        <w:t>违约责任</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1.6.1 </w:t>
      </w:r>
      <w:r>
        <w:rPr>
          <w:rFonts w:hint="eastAsia" w:ascii="楷体" w:hAnsi="楷体" w:eastAsia="楷体"/>
          <w:color w:val="auto"/>
          <w:sz w:val="24"/>
          <w:highlight w:val="none"/>
        </w:rPr>
        <w:t>除不可抗力外，如果乙方没有按照本合同约定的期限、地点和方式履行，那么甲方可要求乙方支付违约金，违约金按每迟延履行一日的应提供而未提供服务价格的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1.6.2 </w:t>
      </w:r>
      <w:r>
        <w:rPr>
          <w:rFonts w:hint="eastAsia" w:ascii="楷体" w:hAnsi="楷体" w:eastAsia="楷体"/>
          <w:color w:val="auto"/>
          <w:sz w:val="24"/>
          <w:highlight w:val="none"/>
        </w:rPr>
        <w:t>除不可抗力外，如果甲方没有按照本合同约定的付款方式付款，那么乙方可要求甲方支付违约金，违约金按每迟延付款一日的应付而未付款的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1.6.3 </w:t>
      </w:r>
      <w:r>
        <w:rPr>
          <w:rFonts w:hint="eastAsia" w:ascii="楷体" w:hAnsi="楷体" w:eastAsia="楷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1.6.4 </w:t>
      </w:r>
      <w:r>
        <w:rPr>
          <w:rFonts w:hint="eastAsia" w:ascii="楷体" w:hAnsi="楷体" w:eastAsia="楷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1.6.5 </w:t>
      </w:r>
      <w:r>
        <w:rPr>
          <w:rFonts w:hint="eastAsia" w:ascii="楷体" w:hAnsi="楷体" w:eastAsia="楷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1.6.6 </w:t>
      </w:r>
      <w:r>
        <w:rPr>
          <w:rFonts w:hint="eastAsia" w:ascii="楷体" w:hAnsi="楷体" w:eastAsia="楷体"/>
          <w:color w:val="auto"/>
          <w:sz w:val="24"/>
          <w:highlight w:val="none"/>
        </w:rPr>
        <w:t>如果出现政府采购监督管理部门在处理投诉事项期间，书面通知甲方暂停采购活动的情形，或者询问或质疑事项可能影响</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结果的，导致甲方中止履行合同的情形，均不视为甲方违约。</w:t>
      </w:r>
    </w:p>
    <w:p>
      <w:pPr>
        <w:spacing w:line="560" w:lineRule="exact"/>
        <w:ind w:firstLine="482" w:firstLineChars="200"/>
        <w:outlineLvl w:val="0"/>
        <w:rPr>
          <w:rFonts w:ascii="楷体" w:hAnsi="楷体" w:eastAsia="楷体"/>
          <w:b/>
          <w:color w:val="auto"/>
          <w:sz w:val="24"/>
          <w:highlight w:val="none"/>
        </w:rPr>
      </w:pPr>
      <w:bookmarkStart w:id="562" w:name="_Toc1578"/>
      <w:bookmarkStart w:id="563" w:name="_Toc19865"/>
      <w:bookmarkStart w:id="564" w:name="_Toc19454"/>
      <w:bookmarkStart w:id="565" w:name="_Toc19250"/>
      <w:bookmarkStart w:id="566" w:name="_Toc19909"/>
      <w:bookmarkStart w:id="567" w:name="_Toc7294"/>
      <w:bookmarkStart w:id="568" w:name="_Toc10137"/>
      <w:bookmarkStart w:id="569" w:name="_Toc17085"/>
      <w:bookmarkStart w:id="570" w:name="_Toc26807"/>
      <w:bookmarkStart w:id="571" w:name="_Toc9497"/>
      <w:bookmarkStart w:id="572" w:name="_Toc182"/>
      <w:bookmarkStart w:id="573" w:name="_Toc32454"/>
      <w:bookmarkStart w:id="574" w:name="_Toc30329"/>
      <w:bookmarkStart w:id="575" w:name="_Toc5602"/>
      <w:bookmarkStart w:id="576" w:name="_Toc28549"/>
      <w:bookmarkStart w:id="577" w:name="_Toc9924"/>
      <w:bookmarkStart w:id="578" w:name="_Toc18683"/>
      <w:r>
        <w:rPr>
          <w:rFonts w:ascii="楷体" w:hAnsi="楷体" w:eastAsia="楷体"/>
          <w:b/>
          <w:color w:val="auto"/>
          <w:sz w:val="24"/>
          <w:highlight w:val="none"/>
        </w:rPr>
        <w:t xml:space="preserve">1.7 </w:t>
      </w:r>
      <w:r>
        <w:rPr>
          <w:rFonts w:hint="eastAsia" w:ascii="楷体" w:hAnsi="楷体" w:eastAsia="楷体"/>
          <w:b/>
          <w:color w:val="auto"/>
          <w:sz w:val="24"/>
          <w:highlight w:val="none"/>
        </w:rPr>
        <w:t>合同争议的解决</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本合同履行过程中发生的任何争议，双方当事人均可通过和解或者调解解决；不愿和解、调解或者和解、调解不成的，可以选择下列第</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种方式解决：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1.7.1 </w:t>
      </w:r>
      <w:r>
        <w:rPr>
          <w:rFonts w:hint="eastAsia" w:ascii="楷体" w:hAnsi="楷体" w:eastAsia="楷体"/>
          <w:color w:val="auto"/>
          <w:sz w:val="24"/>
          <w:highlight w:val="none"/>
        </w:rPr>
        <w:t>将争议提交</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仲裁委员会依申请仲裁时其现行有效的仲裁规则裁决；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1.7.2 </w:t>
      </w:r>
      <w:r>
        <w:rPr>
          <w:rFonts w:hint="eastAsia" w:ascii="楷体" w:hAnsi="楷体" w:eastAsia="楷体"/>
          <w:color w:val="auto"/>
          <w:sz w:val="24"/>
          <w:highlight w:val="none"/>
        </w:rPr>
        <w:t>向</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（被告住所地、合同履行地、合同签订地、原告住所地、标的物所在地等与争议有实际联系的地点中选出的人民法院名称）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人民法院起诉。</w:t>
      </w:r>
    </w:p>
    <w:p>
      <w:pPr>
        <w:spacing w:line="560" w:lineRule="exact"/>
        <w:ind w:firstLine="482" w:firstLineChars="200"/>
        <w:outlineLvl w:val="0"/>
        <w:rPr>
          <w:rFonts w:ascii="楷体" w:hAnsi="楷体" w:eastAsia="楷体"/>
          <w:b/>
          <w:color w:val="auto"/>
          <w:sz w:val="24"/>
          <w:highlight w:val="none"/>
        </w:rPr>
      </w:pPr>
      <w:bookmarkStart w:id="579" w:name="_Toc2997"/>
      <w:bookmarkStart w:id="580" w:name="_Toc28366"/>
      <w:bookmarkStart w:id="581" w:name="_Toc25782"/>
      <w:bookmarkStart w:id="582" w:name="_Toc4212"/>
      <w:bookmarkStart w:id="583" w:name="_Toc13920"/>
      <w:bookmarkStart w:id="584" w:name="_Toc26227"/>
      <w:bookmarkStart w:id="585" w:name="_Toc10903"/>
      <w:bookmarkStart w:id="586" w:name="_Toc25041"/>
      <w:bookmarkStart w:id="587" w:name="_Toc30973"/>
      <w:bookmarkStart w:id="588" w:name="_Toc5262"/>
      <w:bookmarkStart w:id="589" w:name="_Toc12273"/>
      <w:bookmarkStart w:id="590" w:name="_Toc15827"/>
      <w:bookmarkStart w:id="591" w:name="_Toc9184"/>
      <w:bookmarkStart w:id="592" w:name="_Toc23784"/>
      <w:bookmarkStart w:id="593" w:name="_Toc7920"/>
      <w:bookmarkStart w:id="594" w:name="_Toc30053"/>
      <w:bookmarkStart w:id="595" w:name="_Toc16417"/>
      <w:r>
        <w:rPr>
          <w:rFonts w:ascii="楷体" w:hAnsi="楷体" w:eastAsia="楷体"/>
          <w:b/>
          <w:color w:val="auto"/>
          <w:sz w:val="24"/>
          <w:highlight w:val="none"/>
        </w:rPr>
        <w:t xml:space="preserve">1.8 </w:t>
      </w:r>
      <w:r>
        <w:rPr>
          <w:rFonts w:hint="eastAsia" w:ascii="楷体" w:hAnsi="楷体" w:eastAsia="楷体"/>
          <w:b/>
          <w:color w:val="auto"/>
          <w:sz w:val="24"/>
          <w:highlight w:val="none"/>
        </w:rPr>
        <w:t>合同生效</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spacing w:line="560" w:lineRule="exact"/>
        <w:ind w:firstLine="480" w:firstLineChars="200"/>
        <w:rPr>
          <w:rFonts w:ascii="楷体" w:hAnsi="楷体" w:eastAsia="楷体"/>
          <w:b/>
          <w:color w:val="auto"/>
          <w:sz w:val="24"/>
          <w:highlight w:val="none"/>
        </w:rPr>
      </w:pPr>
      <w:r>
        <w:rPr>
          <w:rFonts w:hint="eastAsia" w:ascii="楷体" w:hAnsi="楷体" w:eastAsia="楷体"/>
          <w:color w:val="auto"/>
          <w:sz w:val="24"/>
          <w:highlight w:val="none"/>
        </w:rPr>
        <w:t>本合同自双方当事人盖章或者签字时生效。</w:t>
      </w:r>
    </w:p>
    <w:p>
      <w:pPr>
        <w:autoSpaceDE w:val="0"/>
        <w:autoSpaceDN w:val="0"/>
        <w:adjustRightInd w:val="0"/>
        <w:spacing w:line="560" w:lineRule="exact"/>
        <w:rPr>
          <w:rFonts w:ascii="楷体" w:hAnsi="楷体" w:eastAsia="楷体"/>
          <w:color w:val="auto"/>
          <w:sz w:val="24"/>
          <w:highlight w:val="none"/>
          <w:lang w:val="zh-CN"/>
        </w:rPr>
      </w:pP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b/>
          <w:color w:val="auto"/>
          <w:sz w:val="24"/>
          <w:highlight w:val="none"/>
          <w:lang w:val="zh-CN"/>
        </w:rPr>
        <w:t>甲方</w:t>
      </w:r>
      <w:r>
        <w:rPr>
          <w:rFonts w:hint="eastAsia" w:ascii="楷体" w:hAnsi="楷体" w:eastAsia="楷体"/>
          <w:color w:val="auto"/>
          <w:sz w:val="24"/>
          <w:highlight w:val="none"/>
          <w:lang w:val="zh-CN"/>
        </w:rPr>
        <w:t>：</w:t>
      </w:r>
      <w:r>
        <w:rPr>
          <w:rFonts w:ascii="楷体" w:hAnsi="楷体" w:eastAsia="楷体"/>
          <w:color w:val="auto"/>
          <w:sz w:val="24"/>
          <w:highlight w:val="none"/>
          <w:lang w:val="zh-CN"/>
        </w:rPr>
        <w:t xml:space="preserve">                             </w:t>
      </w:r>
      <w:r>
        <w:rPr>
          <w:rFonts w:ascii="楷体" w:hAnsi="楷体" w:eastAsia="楷体"/>
          <w:b/>
          <w:color w:val="auto"/>
          <w:sz w:val="24"/>
          <w:highlight w:val="none"/>
          <w:lang w:val="zh-CN"/>
        </w:rPr>
        <w:t xml:space="preserve">      </w:t>
      </w:r>
      <w:r>
        <w:rPr>
          <w:rFonts w:hint="eastAsia" w:ascii="楷体" w:hAnsi="楷体" w:eastAsia="楷体"/>
          <w:b/>
          <w:color w:val="auto"/>
          <w:sz w:val="24"/>
          <w:highlight w:val="none"/>
          <w:lang w:val="zh-CN"/>
        </w:rPr>
        <w:t>乙方</w:t>
      </w:r>
      <w:r>
        <w:rPr>
          <w:rFonts w:hint="eastAsia"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统一社会信用代码：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统一社会信用代码或身份证号码：</w:t>
      </w:r>
    </w:p>
    <w:p>
      <w:pPr>
        <w:autoSpaceDE w:val="0"/>
        <w:autoSpaceDN w:val="0"/>
        <w:adjustRightInd w:val="0"/>
        <w:spacing w:line="560" w:lineRule="exact"/>
        <w:rPr>
          <w:rFonts w:ascii="楷体" w:hAnsi="楷体" w:eastAsia="楷体"/>
          <w:color w:val="auto"/>
          <w:sz w:val="24"/>
          <w:highlight w:val="none"/>
          <w:lang w:val="zh-CN"/>
        </w:rPr>
      </w:pP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住所：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住所：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法定代表人或</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法定代表人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授权代表（签字）：</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或授权代表（签字）</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联系人：</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联系人：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约定送达地址：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约定送达地址：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邮政编码：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邮政编码：</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lang w:val="zh-CN"/>
        </w:rPr>
        <w:t>电子邮箱：</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电子邮箱：</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开户账号：</w:t>
      </w:r>
      <w:r>
        <w:rPr>
          <w:rFonts w:ascii="楷体" w:hAnsi="楷体" w:eastAsia="楷体"/>
          <w:color w:val="auto"/>
          <w:sz w:val="24"/>
          <w:highlight w:val="none"/>
          <w:lang w:val="zh-CN"/>
        </w:rPr>
        <w:t xml:space="preserve">                               </w:t>
      </w:r>
      <w:r>
        <w:rPr>
          <w:rFonts w:hint="eastAsia" w:ascii="楷体" w:hAnsi="楷体" w:eastAsia="楷体"/>
          <w:color w:val="auto"/>
          <w:sz w:val="24"/>
          <w:highlight w:val="none"/>
        </w:rPr>
        <w:t>开户账号：</w:t>
      </w:r>
    </w:p>
    <w:p>
      <w:pPr>
        <w:widowControl/>
        <w:spacing w:line="560" w:lineRule="exact"/>
        <w:jc w:val="left"/>
        <w:rPr>
          <w:rFonts w:ascii="楷体" w:hAnsi="楷体" w:eastAsia="楷体"/>
          <w:b/>
          <w:color w:val="auto"/>
          <w:highlight w:val="none"/>
        </w:rPr>
      </w:pPr>
      <w:bookmarkStart w:id="596" w:name="_Toc331685783"/>
    </w:p>
    <w:p>
      <w:pPr>
        <w:widowControl/>
        <w:spacing w:line="560" w:lineRule="exact"/>
        <w:jc w:val="left"/>
        <w:rPr>
          <w:rFonts w:ascii="楷体" w:hAnsi="楷体" w:eastAsia="楷体"/>
          <w:b/>
          <w:color w:val="auto"/>
          <w:highlight w:val="none"/>
        </w:rPr>
      </w:pPr>
    </w:p>
    <w:p>
      <w:pPr>
        <w:pStyle w:val="37"/>
        <w:spacing w:line="560" w:lineRule="exact"/>
        <w:ind w:firstLine="200"/>
        <w:jc w:val="center"/>
        <w:rPr>
          <w:rFonts w:ascii="楷体" w:hAnsi="楷体" w:eastAsia="楷体"/>
          <w:b/>
          <w:color w:val="auto"/>
          <w:szCs w:val="24"/>
          <w:highlight w:val="none"/>
        </w:rPr>
      </w:pPr>
      <w:r>
        <w:rPr>
          <w:rFonts w:hint="eastAsia" w:ascii="楷体" w:hAnsi="楷体" w:eastAsia="楷体"/>
          <w:b/>
          <w:color w:val="auto"/>
          <w:szCs w:val="24"/>
          <w:highlight w:val="none"/>
        </w:rPr>
        <w:t>第二部分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合同一般条款</w:t>
      </w:r>
      <w:bookmarkEnd w:id="596"/>
    </w:p>
    <w:p>
      <w:pPr>
        <w:spacing w:line="560" w:lineRule="exact"/>
        <w:ind w:firstLine="482" w:firstLineChars="200"/>
        <w:outlineLvl w:val="0"/>
        <w:rPr>
          <w:rFonts w:ascii="楷体" w:hAnsi="楷体" w:eastAsia="楷体"/>
          <w:b/>
          <w:color w:val="auto"/>
          <w:sz w:val="24"/>
          <w:highlight w:val="none"/>
        </w:rPr>
      </w:pPr>
      <w:bookmarkStart w:id="597" w:name="_Toc2688"/>
      <w:bookmarkStart w:id="598" w:name="_Ref467379225"/>
      <w:bookmarkStart w:id="599" w:name="_Ref467379101"/>
      <w:bookmarkStart w:id="600" w:name="_Toc27672"/>
      <w:bookmarkStart w:id="601" w:name="_Toc9348"/>
      <w:bookmarkStart w:id="602" w:name="_Toc20729"/>
      <w:bookmarkStart w:id="603" w:name="_Toc5228"/>
      <w:bookmarkStart w:id="604" w:name="_Toc259093669"/>
      <w:bookmarkStart w:id="605" w:name="_Toc31297"/>
      <w:bookmarkStart w:id="606" w:name="_Toc26851"/>
      <w:bookmarkStart w:id="607" w:name="_Toc19680"/>
      <w:bookmarkStart w:id="608" w:name="_Toc30660"/>
      <w:bookmarkStart w:id="609" w:name="_Ref467379205"/>
      <w:bookmarkStart w:id="610" w:name="_Toc17805"/>
      <w:bookmarkStart w:id="611" w:name="_Ref467378463"/>
      <w:bookmarkStart w:id="612" w:name="_Toc25079"/>
      <w:bookmarkStart w:id="613" w:name="_Ref467379214"/>
      <w:bookmarkStart w:id="614" w:name="_Ref467379195"/>
      <w:bookmarkStart w:id="615" w:name="_Toc32387"/>
      <w:bookmarkStart w:id="616" w:name="_Toc10641"/>
      <w:bookmarkStart w:id="617" w:name="_Toc32415"/>
      <w:bookmarkStart w:id="618" w:name="_Ref467378404"/>
      <w:bookmarkStart w:id="619" w:name="_Ref467379109"/>
      <w:bookmarkStart w:id="620" w:name="_Toc279701240"/>
      <w:bookmarkStart w:id="621" w:name="_Toc14021"/>
      <w:bookmarkStart w:id="622" w:name="_Toc17539"/>
      <w:bookmarkStart w:id="623" w:name="_Ref467378499"/>
      <w:bookmarkStart w:id="624" w:name="_Toc6023"/>
      <w:bookmarkStart w:id="625" w:name="_Ref467379094"/>
      <w:bookmarkStart w:id="626" w:name="_Toc487900349"/>
      <w:r>
        <w:rPr>
          <w:rFonts w:ascii="楷体" w:hAnsi="楷体" w:eastAsia="楷体"/>
          <w:b/>
          <w:color w:val="auto"/>
          <w:sz w:val="24"/>
          <w:highlight w:val="none"/>
        </w:rPr>
        <w:t xml:space="preserve">2.1 </w:t>
      </w:r>
      <w:r>
        <w:rPr>
          <w:rFonts w:hint="eastAsia" w:ascii="楷体" w:hAnsi="楷体" w:eastAsia="楷体"/>
          <w:b/>
          <w:color w:val="auto"/>
          <w:sz w:val="24"/>
          <w:highlight w:val="none"/>
        </w:rPr>
        <w:t>定义</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本合同中的下列词语应按以下内容进行解释：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 </w:t>
      </w:r>
      <w:r>
        <w:rPr>
          <w:rFonts w:hint="eastAsia" w:ascii="楷体" w:hAnsi="楷体" w:eastAsia="楷体"/>
          <w:color w:val="auto"/>
          <w:sz w:val="24"/>
          <w:highlight w:val="none"/>
        </w:rPr>
        <w:t>“合同”系指采购人和</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2.1.2 </w:t>
      </w:r>
      <w:r>
        <w:rPr>
          <w:rFonts w:hint="eastAsia" w:ascii="楷体" w:hAnsi="楷体" w:eastAsia="楷体"/>
          <w:color w:val="auto"/>
          <w:sz w:val="24"/>
          <w:highlight w:val="none"/>
        </w:rPr>
        <w:t>“合同价”系指根据合同约定，</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供应商在完全履行合同义务后，采购人应支付给</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供应商的价格。</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2.1.3 </w:t>
      </w:r>
      <w:r>
        <w:rPr>
          <w:rFonts w:hint="eastAsia" w:ascii="楷体" w:hAnsi="楷体" w:eastAsia="楷体"/>
          <w:color w:val="auto"/>
          <w:sz w:val="24"/>
          <w:highlight w:val="none"/>
        </w:rPr>
        <w:t>“服务”系指</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供应商根据合同约定应向采购人履行的除</w:t>
      </w:r>
      <w:r>
        <w:rPr>
          <w:rFonts w:hint="eastAsia" w:ascii="楷体" w:hAnsi="楷体" w:eastAsia="楷体"/>
          <w:color w:val="auto"/>
          <w:sz w:val="24"/>
          <w:highlight w:val="none"/>
          <w:lang w:eastAsia="zh-CN"/>
        </w:rPr>
        <w:t>服务</w:t>
      </w:r>
      <w:r>
        <w:rPr>
          <w:rFonts w:hint="eastAsia" w:ascii="楷体" w:hAnsi="楷体" w:eastAsia="楷体"/>
          <w:color w:val="auto"/>
          <w:sz w:val="24"/>
          <w:highlight w:val="none"/>
        </w:rPr>
        <w:t>和工程以外的其他政府采购对象，包括采购人自身需要的服务和向社会公众提供的公共服务。</w:t>
      </w:r>
    </w:p>
    <w:p>
      <w:pPr>
        <w:spacing w:line="560" w:lineRule="exact"/>
        <w:ind w:firstLine="480" w:firstLineChars="200"/>
        <w:rPr>
          <w:rFonts w:ascii="楷体" w:hAnsi="楷体" w:eastAsia="楷体"/>
          <w:color w:val="auto"/>
          <w:sz w:val="24"/>
          <w:highlight w:val="none"/>
        </w:rPr>
      </w:pPr>
      <w:bookmarkStart w:id="627" w:name="_Ref467378840"/>
      <w:r>
        <w:rPr>
          <w:rFonts w:ascii="楷体" w:hAnsi="楷体" w:eastAsia="楷体"/>
          <w:color w:val="auto"/>
          <w:sz w:val="24"/>
          <w:highlight w:val="none"/>
        </w:rPr>
        <w:t xml:space="preserve">2.1.4 </w:t>
      </w:r>
      <w:r>
        <w:rPr>
          <w:rFonts w:hint="eastAsia" w:ascii="楷体" w:hAnsi="楷体" w:eastAsia="楷体"/>
          <w:color w:val="auto"/>
          <w:sz w:val="24"/>
          <w:highlight w:val="none"/>
        </w:rPr>
        <w:t>“甲方”系指与</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供应商签署合同的采购人</w:t>
      </w:r>
      <w:bookmarkEnd w:id="627"/>
      <w:r>
        <w:rPr>
          <w:rFonts w:hint="eastAsia" w:ascii="楷体" w:hAnsi="楷体" w:eastAsia="楷体"/>
          <w:color w:val="auto"/>
          <w:sz w:val="24"/>
          <w:highlight w:val="none"/>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highlight w:val="none"/>
        </w:rPr>
      </w:pPr>
      <w:bookmarkStart w:id="628" w:name="_Ref467379400"/>
      <w:r>
        <w:rPr>
          <w:rFonts w:ascii="楷体" w:hAnsi="楷体" w:eastAsia="楷体"/>
          <w:color w:val="auto"/>
          <w:sz w:val="24"/>
          <w:highlight w:val="none"/>
        </w:rPr>
        <w:t xml:space="preserve">2.1.5 </w:t>
      </w:r>
      <w:r>
        <w:rPr>
          <w:rFonts w:hint="eastAsia" w:ascii="楷体" w:hAnsi="楷体" w:eastAsia="楷体"/>
          <w:color w:val="auto"/>
          <w:sz w:val="24"/>
          <w:highlight w:val="none"/>
        </w:rPr>
        <w:t>“乙方”系指根据合同约定提供服务的</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供应商</w:t>
      </w:r>
      <w:bookmarkEnd w:id="628"/>
      <w:r>
        <w:rPr>
          <w:rFonts w:hint="eastAsia" w:ascii="楷体" w:hAnsi="楷体" w:eastAsia="楷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color w:val="auto"/>
          <w:sz w:val="24"/>
          <w:highlight w:val="none"/>
        </w:rPr>
      </w:pPr>
      <w:bookmarkStart w:id="629" w:name="_Ref467379436"/>
      <w:r>
        <w:rPr>
          <w:rFonts w:ascii="楷体" w:hAnsi="楷体" w:eastAsia="楷体"/>
          <w:color w:val="auto"/>
          <w:sz w:val="24"/>
          <w:highlight w:val="none"/>
        </w:rPr>
        <w:t xml:space="preserve">2.1.6 </w:t>
      </w:r>
      <w:r>
        <w:rPr>
          <w:rFonts w:hint="eastAsia" w:ascii="楷体" w:hAnsi="楷体" w:eastAsia="楷体"/>
          <w:color w:val="auto"/>
          <w:sz w:val="24"/>
          <w:highlight w:val="none"/>
        </w:rPr>
        <w:t>“现场”系指合同约定提供服务的地点。</w:t>
      </w:r>
      <w:bookmarkEnd w:id="629"/>
    </w:p>
    <w:p>
      <w:pPr>
        <w:spacing w:line="560" w:lineRule="exact"/>
        <w:ind w:firstLine="482" w:firstLineChars="200"/>
        <w:outlineLvl w:val="0"/>
        <w:rPr>
          <w:rFonts w:ascii="楷体" w:hAnsi="楷体" w:eastAsia="楷体"/>
          <w:b/>
          <w:color w:val="auto"/>
          <w:sz w:val="24"/>
          <w:highlight w:val="none"/>
        </w:rPr>
      </w:pPr>
      <w:bookmarkStart w:id="630" w:name="_Toc259093670"/>
      <w:bookmarkStart w:id="631" w:name="_Toc26593"/>
      <w:bookmarkStart w:id="632" w:name="_Toc3046"/>
      <w:bookmarkStart w:id="633" w:name="_Toc17319"/>
      <w:bookmarkStart w:id="634" w:name="_Toc17224"/>
      <w:bookmarkStart w:id="635" w:name="_Toc9315"/>
      <w:bookmarkStart w:id="636" w:name="_Toc23640"/>
      <w:bookmarkStart w:id="637" w:name="_Toc11718"/>
      <w:bookmarkStart w:id="638" w:name="_Toc9983"/>
      <w:bookmarkStart w:id="639" w:name="_Toc23289"/>
      <w:bookmarkStart w:id="640" w:name="_Toc31402"/>
      <w:bookmarkStart w:id="641" w:name="_Toc561"/>
      <w:bookmarkStart w:id="642" w:name="_Toc487900350"/>
      <w:bookmarkStart w:id="643" w:name="_Toc1868"/>
      <w:bookmarkStart w:id="644" w:name="_Toc19539"/>
      <w:bookmarkStart w:id="645" w:name="_Toc18775"/>
      <w:bookmarkStart w:id="646" w:name="_Toc28388"/>
      <w:bookmarkStart w:id="647" w:name="_Toc279701241"/>
      <w:bookmarkStart w:id="648" w:name="_Toc3769"/>
      <w:bookmarkStart w:id="649" w:name="_Toc16752"/>
      <w:r>
        <w:rPr>
          <w:rFonts w:ascii="楷体" w:hAnsi="楷体" w:eastAsia="楷体"/>
          <w:b/>
          <w:color w:val="auto"/>
          <w:sz w:val="24"/>
          <w:highlight w:val="none"/>
        </w:rPr>
        <w:t xml:space="preserve">2.2 </w:t>
      </w:r>
      <w:r>
        <w:rPr>
          <w:rFonts w:hint="eastAsia" w:ascii="楷体" w:hAnsi="楷体" w:eastAsia="楷体"/>
          <w:b/>
          <w:color w:val="auto"/>
          <w:sz w:val="24"/>
          <w:highlight w:val="none"/>
        </w:rPr>
        <w:t>技术规范</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服务所应遵守的技术规范应与采购文件规定的技术规范和技术规范附件</w:t>
      </w:r>
      <w:r>
        <w:rPr>
          <w:rFonts w:ascii="楷体" w:hAnsi="楷体" w:eastAsia="楷体"/>
          <w:color w:val="auto"/>
          <w:sz w:val="24"/>
          <w:highlight w:val="none"/>
        </w:rPr>
        <w:t>(</w:t>
      </w:r>
      <w:r>
        <w:rPr>
          <w:rFonts w:hint="eastAsia" w:ascii="楷体" w:hAnsi="楷体" w:eastAsia="楷体"/>
          <w:color w:val="auto"/>
          <w:sz w:val="24"/>
          <w:highlight w:val="none"/>
        </w:rPr>
        <w:t>如果有的话</w:t>
      </w:r>
      <w:r>
        <w:rPr>
          <w:rFonts w:ascii="楷体" w:hAnsi="楷体" w:eastAsia="楷体"/>
          <w:color w:val="auto"/>
          <w:sz w:val="24"/>
          <w:highlight w:val="none"/>
        </w:rPr>
        <w:t>)</w:t>
      </w:r>
      <w:r>
        <w:rPr>
          <w:rFonts w:hint="eastAsia" w:ascii="楷体" w:hAnsi="楷体" w:eastAsia="楷体"/>
          <w:color w:val="auto"/>
          <w:sz w:val="24"/>
          <w:highlight w:val="none"/>
        </w:rPr>
        <w:t>及其技术规范偏差表</w:t>
      </w:r>
      <w:r>
        <w:rPr>
          <w:rFonts w:ascii="楷体" w:hAnsi="楷体" w:eastAsia="楷体"/>
          <w:color w:val="auto"/>
          <w:sz w:val="24"/>
          <w:highlight w:val="none"/>
        </w:rPr>
        <w:t>(</w:t>
      </w:r>
      <w:r>
        <w:rPr>
          <w:rFonts w:hint="eastAsia" w:ascii="楷体" w:hAnsi="楷体" w:eastAsia="楷体"/>
          <w:color w:val="auto"/>
          <w:sz w:val="24"/>
          <w:highlight w:val="none"/>
        </w:rPr>
        <w:t>如果被甲方接受的话</w:t>
      </w:r>
      <w:r>
        <w:rPr>
          <w:rFonts w:ascii="楷体" w:hAnsi="楷体" w:eastAsia="楷体"/>
          <w:color w:val="auto"/>
          <w:sz w:val="24"/>
          <w:highlight w:val="none"/>
        </w:rPr>
        <w:t>)</w:t>
      </w:r>
      <w:r>
        <w:rPr>
          <w:rFonts w:hint="eastAsia" w:ascii="楷体" w:hAnsi="楷体" w:eastAsia="楷体"/>
          <w:color w:val="auto"/>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color w:val="auto"/>
          <w:sz w:val="24"/>
          <w:highlight w:val="none"/>
        </w:rPr>
      </w:pPr>
      <w:bookmarkStart w:id="650" w:name="_Toc4133"/>
      <w:bookmarkStart w:id="651" w:name="_Toc19163"/>
      <w:bookmarkStart w:id="652" w:name="_Toc279701242"/>
      <w:bookmarkStart w:id="653" w:name="_Toc29347"/>
      <w:bookmarkStart w:id="654" w:name="_Toc259093671"/>
      <w:bookmarkStart w:id="655" w:name="_Toc28451"/>
      <w:bookmarkStart w:id="656" w:name="_Toc9161"/>
      <w:bookmarkStart w:id="657" w:name="_Toc16295"/>
      <w:bookmarkStart w:id="658" w:name="_Toc487900351"/>
      <w:bookmarkStart w:id="659" w:name="_Toc27246"/>
      <w:bookmarkStart w:id="660" w:name="_Toc27945"/>
      <w:bookmarkStart w:id="661" w:name="_Toc20699"/>
      <w:bookmarkStart w:id="662" w:name="_Toc11133"/>
      <w:bookmarkStart w:id="663" w:name="_Toc4398"/>
      <w:bookmarkStart w:id="664" w:name="_Toc12922"/>
      <w:bookmarkStart w:id="665" w:name="_Toc15156"/>
      <w:bookmarkStart w:id="666" w:name="_Toc12412"/>
      <w:bookmarkStart w:id="667" w:name="_Toc13445"/>
      <w:bookmarkStart w:id="668" w:name="_Toc15209"/>
      <w:bookmarkStart w:id="669" w:name="_Toc13673"/>
      <w:r>
        <w:rPr>
          <w:rFonts w:ascii="楷体" w:hAnsi="楷体" w:eastAsia="楷体"/>
          <w:b/>
          <w:color w:val="auto"/>
          <w:sz w:val="24"/>
          <w:highlight w:val="none"/>
        </w:rPr>
        <w:t xml:space="preserve">2.3 </w:t>
      </w:r>
      <w:r>
        <w:rPr>
          <w:rFonts w:hint="eastAsia" w:ascii="楷体" w:hAnsi="楷体" w:eastAsia="楷体"/>
          <w:b/>
          <w:color w:val="auto"/>
          <w:sz w:val="24"/>
          <w:highlight w:val="none"/>
        </w:rPr>
        <w:t>知识产权</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2.3.1 </w:t>
      </w:r>
      <w:r>
        <w:rPr>
          <w:rFonts w:hint="eastAsia" w:ascii="楷体" w:hAnsi="楷体" w:eastAsia="楷体"/>
          <w:color w:val="auto"/>
          <w:sz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2.3.2 </w:t>
      </w:r>
      <w:r>
        <w:rPr>
          <w:rFonts w:hint="eastAsia" w:ascii="楷体" w:hAnsi="楷体" w:eastAsia="楷体"/>
          <w:color w:val="auto"/>
          <w:sz w:val="24"/>
          <w:highlight w:val="none"/>
        </w:rPr>
        <w:t>合同涉及技术成果的归属和收益的分成办法的，详见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2.4 </w:t>
      </w:r>
      <w:r>
        <w:rPr>
          <w:rFonts w:hint="eastAsia" w:ascii="楷体" w:hAnsi="楷体" w:eastAsia="楷体"/>
          <w:b/>
          <w:color w:val="auto"/>
          <w:sz w:val="24"/>
          <w:highlight w:val="none"/>
        </w:rPr>
        <w:t>履约检查和问题反馈</w:t>
      </w:r>
    </w:p>
    <w:p>
      <w:pPr>
        <w:spacing w:line="560" w:lineRule="exact"/>
        <w:ind w:firstLine="480" w:firstLineChars="200"/>
        <w:rPr>
          <w:rFonts w:ascii="楷体" w:hAnsi="楷体" w:eastAsia="楷体"/>
          <w:color w:val="auto"/>
          <w:sz w:val="24"/>
          <w:highlight w:val="none"/>
        </w:rPr>
      </w:pPr>
      <w:bookmarkStart w:id="670" w:name="_Ref467379657"/>
      <w:r>
        <w:rPr>
          <w:rFonts w:ascii="楷体" w:hAnsi="楷体" w:eastAsia="楷体"/>
          <w:color w:val="auto"/>
          <w:sz w:val="24"/>
          <w:highlight w:val="none"/>
        </w:rPr>
        <w:t>2.4.1</w:t>
      </w:r>
      <w:bookmarkEnd w:id="670"/>
      <w:bookmarkStart w:id="671" w:name="_Toc186431854"/>
      <w:bookmarkStart w:id="672" w:name="_Toc279701247"/>
      <w:bookmarkStart w:id="673" w:name="_Toc259093676"/>
      <w:bookmarkStart w:id="674" w:name="_Ref467379793"/>
      <w:bookmarkStart w:id="675" w:name="_Ref467379807"/>
      <w:bookmarkStart w:id="676" w:name="_Toc487900357"/>
      <w:r>
        <w:rPr>
          <w:rFonts w:hint="eastAsia" w:ascii="楷体" w:hAnsi="楷体" w:eastAsia="楷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2.4.2 </w:t>
      </w:r>
      <w:r>
        <w:rPr>
          <w:rFonts w:hint="eastAsia" w:ascii="楷体" w:hAnsi="楷体" w:eastAsia="楷体"/>
          <w:color w:val="auto"/>
          <w:sz w:val="24"/>
          <w:highlight w:val="none"/>
        </w:rPr>
        <w:t>合同履行期间，甲方有权将履行过程中出现的问题反馈给乙方，双方当事人应以书面形式约定需要完善和改进的内容</w:t>
      </w:r>
      <w:bookmarkEnd w:id="671"/>
      <w:bookmarkStart w:id="677" w:name="_Toc186431855"/>
      <w:r>
        <w:rPr>
          <w:rFonts w:hint="eastAsia" w:ascii="楷体" w:hAnsi="楷体" w:eastAsia="楷体"/>
          <w:color w:val="auto"/>
          <w:sz w:val="24"/>
          <w:highlight w:val="none"/>
        </w:rPr>
        <w:t>。</w:t>
      </w:r>
    </w:p>
    <w:bookmarkEnd w:id="677"/>
    <w:p>
      <w:pPr>
        <w:spacing w:line="560" w:lineRule="exact"/>
        <w:ind w:firstLine="482" w:firstLineChars="200"/>
        <w:outlineLvl w:val="0"/>
        <w:rPr>
          <w:rFonts w:ascii="楷体" w:hAnsi="楷体" w:eastAsia="楷体"/>
          <w:b/>
          <w:color w:val="auto"/>
          <w:sz w:val="24"/>
          <w:highlight w:val="none"/>
        </w:rPr>
      </w:pPr>
      <w:bookmarkStart w:id="678" w:name="_Toc4174"/>
      <w:bookmarkStart w:id="679" w:name="_Toc11977"/>
      <w:bookmarkStart w:id="680" w:name="_Toc28335"/>
      <w:bookmarkStart w:id="681" w:name="_Toc22011"/>
      <w:bookmarkStart w:id="682" w:name="_Toc26555"/>
      <w:bookmarkStart w:id="683" w:name="_Toc12746"/>
      <w:bookmarkStart w:id="684" w:name="_Toc15447"/>
      <w:bookmarkStart w:id="685" w:name="_Toc31233"/>
      <w:bookmarkStart w:id="686" w:name="_Toc11469"/>
      <w:bookmarkStart w:id="687" w:name="_Toc13246"/>
      <w:bookmarkStart w:id="688" w:name="_Toc31356"/>
      <w:bookmarkStart w:id="689" w:name="_Toc5724"/>
      <w:bookmarkStart w:id="690" w:name="_Toc17309"/>
      <w:bookmarkStart w:id="691" w:name="_Toc28525"/>
      <w:bookmarkStart w:id="692" w:name="_Toc8403"/>
      <w:bookmarkStart w:id="693" w:name="_Toc11853"/>
      <w:r>
        <w:rPr>
          <w:rFonts w:ascii="楷体" w:hAnsi="楷体" w:eastAsia="楷体"/>
          <w:b/>
          <w:color w:val="auto"/>
          <w:sz w:val="24"/>
          <w:highlight w:val="none"/>
        </w:rPr>
        <w:t xml:space="preserve">2.5 </w:t>
      </w:r>
      <w:r>
        <w:rPr>
          <w:rFonts w:hint="eastAsia" w:ascii="楷体" w:hAnsi="楷体" w:eastAsia="楷体"/>
          <w:b/>
          <w:color w:val="auto"/>
          <w:sz w:val="24"/>
          <w:highlight w:val="none"/>
        </w:rPr>
        <w:t>结算方式和付款条件</w:t>
      </w:r>
      <w:bookmarkEnd w:id="672"/>
      <w:bookmarkEnd w:id="673"/>
      <w:bookmarkEnd w:id="674"/>
      <w:bookmarkEnd w:id="675"/>
      <w:bookmarkEnd w:id="676"/>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694" w:name="_Ref467379863"/>
      <w:bookmarkStart w:id="695" w:name="_Toc259093677"/>
      <w:bookmarkStart w:id="696" w:name="_Toc279701248"/>
      <w:bookmarkStart w:id="697" w:name="_Ref467379852"/>
      <w:bookmarkStart w:id="698" w:name="_Toc487900358"/>
      <w:bookmarkStart w:id="699" w:name="_Ref467379923"/>
      <w:bookmarkStart w:id="700" w:name="_Toc4975"/>
      <w:bookmarkStart w:id="701" w:name="_Toc6431"/>
      <w:bookmarkStart w:id="702" w:name="_Toc18990"/>
      <w:bookmarkStart w:id="703" w:name="_Toc22002"/>
      <w:bookmarkStart w:id="704" w:name="_Toc11375"/>
      <w:bookmarkStart w:id="705" w:name="_Toc31386"/>
      <w:bookmarkStart w:id="706" w:name="_Toc15056"/>
      <w:bookmarkStart w:id="707" w:name="_Toc20392"/>
      <w:bookmarkStart w:id="708" w:name="_Toc7482"/>
      <w:bookmarkStart w:id="709" w:name="_Toc16163"/>
      <w:bookmarkStart w:id="710" w:name="_Toc30507"/>
      <w:bookmarkStart w:id="711" w:name="_Toc18576"/>
      <w:bookmarkStart w:id="712" w:name="_Toc15635"/>
      <w:bookmarkStart w:id="713" w:name="_Toc13467"/>
      <w:bookmarkStart w:id="714" w:name="_Toc8592"/>
      <w:bookmarkStart w:id="715" w:name="_Toc20816"/>
      <w:bookmarkStart w:id="716" w:name="_Toc13154"/>
      <w:r>
        <w:rPr>
          <w:rFonts w:ascii="楷体" w:hAnsi="楷体" w:eastAsia="楷体"/>
          <w:b/>
          <w:color w:val="auto"/>
          <w:sz w:val="24"/>
          <w:highlight w:val="none"/>
        </w:rPr>
        <w:t xml:space="preserve">2.6 </w:t>
      </w:r>
      <w:r>
        <w:rPr>
          <w:rFonts w:hint="eastAsia" w:ascii="楷体" w:hAnsi="楷体" w:eastAsia="楷体"/>
          <w:b/>
          <w:color w:val="auto"/>
          <w:sz w:val="24"/>
          <w:highlight w:val="none"/>
        </w:rPr>
        <w:t>技术资料</w:t>
      </w:r>
      <w:bookmarkEnd w:id="694"/>
      <w:bookmarkEnd w:id="695"/>
      <w:bookmarkEnd w:id="696"/>
      <w:bookmarkEnd w:id="697"/>
      <w:bookmarkEnd w:id="698"/>
      <w:bookmarkEnd w:id="699"/>
      <w:r>
        <w:rPr>
          <w:rFonts w:hint="eastAsia" w:ascii="楷体" w:hAnsi="楷体" w:eastAsia="楷体"/>
          <w:b/>
          <w:color w:val="auto"/>
          <w:sz w:val="24"/>
          <w:highlight w:val="none"/>
        </w:rPr>
        <w:t>和保密义务</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2.6.1 </w:t>
      </w:r>
      <w:r>
        <w:rPr>
          <w:rFonts w:hint="eastAsia" w:ascii="楷体" w:hAnsi="楷体" w:eastAsia="楷体"/>
          <w:color w:val="auto"/>
          <w:sz w:val="24"/>
          <w:highlight w:val="none"/>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2.6.2 </w:t>
      </w:r>
      <w:r>
        <w:rPr>
          <w:rFonts w:hint="eastAsia" w:ascii="楷体" w:hAnsi="楷体" w:eastAsia="楷体"/>
          <w:color w:val="auto"/>
          <w:sz w:val="24"/>
          <w:highlight w:val="none"/>
        </w:rPr>
        <w:t>乙方有义务妥善保管和保护由甲方提供的前款信息和资料等；</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2.6.3 </w:t>
      </w:r>
      <w:r>
        <w:rPr>
          <w:rFonts w:hint="eastAsia" w:ascii="楷体" w:hAnsi="楷体" w:eastAsia="楷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color w:val="auto"/>
          <w:sz w:val="24"/>
          <w:highlight w:val="none"/>
        </w:rPr>
      </w:pPr>
      <w:bookmarkStart w:id="717" w:name="_Toc4586"/>
      <w:bookmarkStart w:id="718" w:name="_Toc20170"/>
      <w:bookmarkStart w:id="719" w:name="_Toc13247"/>
      <w:bookmarkStart w:id="720" w:name="_Toc25831"/>
      <w:bookmarkStart w:id="721" w:name="_Toc32481"/>
      <w:bookmarkStart w:id="722" w:name="_Toc28245"/>
      <w:bookmarkStart w:id="723" w:name="_Toc15094"/>
      <w:bookmarkStart w:id="724" w:name="_Toc24195"/>
      <w:bookmarkStart w:id="725" w:name="_Toc30127"/>
      <w:bookmarkStart w:id="726" w:name="_Toc30586"/>
      <w:bookmarkStart w:id="727" w:name="_Toc19069"/>
      <w:bookmarkStart w:id="728" w:name="_Toc7447"/>
      <w:bookmarkStart w:id="729" w:name="_Toc13250"/>
      <w:bookmarkStart w:id="730" w:name="_Toc279701252"/>
      <w:bookmarkStart w:id="731" w:name="_Toc259093681"/>
      <w:bookmarkStart w:id="732" w:name="_Toc487900362"/>
      <w:r>
        <w:rPr>
          <w:rFonts w:ascii="楷体" w:hAnsi="楷体" w:eastAsia="楷体"/>
          <w:b/>
          <w:color w:val="auto"/>
          <w:sz w:val="24"/>
          <w:highlight w:val="none"/>
        </w:rPr>
        <w:t xml:space="preserve">2.7 </w:t>
      </w:r>
      <w:r>
        <w:rPr>
          <w:rFonts w:hint="eastAsia" w:ascii="楷体" w:hAnsi="楷体" w:eastAsia="楷体"/>
          <w:b/>
          <w:color w:val="auto"/>
          <w:sz w:val="24"/>
          <w:highlight w:val="none"/>
        </w:rPr>
        <w:t>质量保证</w:t>
      </w:r>
      <w:bookmarkEnd w:id="717"/>
      <w:bookmarkEnd w:id="718"/>
      <w:bookmarkEnd w:id="719"/>
      <w:bookmarkEnd w:id="720"/>
      <w:bookmarkEnd w:id="721"/>
      <w:bookmarkEnd w:id="722"/>
      <w:bookmarkEnd w:id="723"/>
      <w:bookmarkEnd w:id="724"/>
      <w:bookmarkEnd w:id="725"/>
      <w:bookmarkEnd w:id="726"/>
      <w:bookmarkEnd w:id="727"/>
      <w:bookmarkEnd w:id="728"/>
      <w:bookmarkEnd w:id="729"/>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2.7.1 </w:t>
      </w:r>
      <w:r>
        <w:rPr>
          <w:rFonts w:hint="eastAsia" w:ascii="楷体" w:hAnsi="楷体" w:eastAsia="楷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2.7.2 </w:t>
      </w:r>
      <w:r>
        <w:rPr>
          <w:rFonts w:hint="eastAsia" w:ascii="楷体" w:hAnsi="楷体" w:eastAsia="楷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color w:val="auto"/>
          <w:sz w:val="24"/>
          <w:highlight w:val="none"/>
        </w:rPr>
      </w:pPr>
      <w:bookmarkStart w:id="733" w:name="_Toc9527"/>
      <w:bookmarkStart w:id="734" w:name="_Toc3353"/>
      <w:bookmarkStart w:id="735" w:name="_Toc16476"/>
      <w:bookmarkStart w:id="736" w:name="_Toc5085"/>
      <w:bookmarkStart w:id="737" w:name="_Toc19513"/>
      <w:bookmarkStart w:id="738" w:name="_Toc13137"/>
      <w:bookmarkStart w:id="739" w:name="_Toc18897"/>
      <w:bookmarkStart w:id="740" w:name="_Toc153"/>
      <w:bookmarkStart w:id="741" w:name="_Toc17139"/>
      <w:bookmarkStart w:id="742" w:name="_Toc22267"/>
      <w:bookmarkStart w:id="743" w:name="_Toc14336"/>
      <w:bookmarkStart w:id="744" w:name="_Toc16995"/>
      <w:bookmarkStart w:id="745" w:name="_Toc17469"/>
      <w:r>
        <w:rPr>
          <w:rFonts w:ascii="楷体" w:hAnsi="楷体" w:eastAsia="楷体"/>
          <w:b/>
          <w:color w:val="auto"/>
          <w:sz w:val="24"/>
          <w:highlight w:val="none"/>
        </w:rPr>
        <w:t xml:space="preserve">2.8 </w:t>
      </w:r>
      <w:r>
        <w:rPr>
          <w:rFonts w:hint="eastAsia" w:ascii="楷体" w:hAnsi="楷体" w:eastAsia="楷体"/>
          <w:b/>
          <w:color w:val="auto"/>
          <w:sz w:val="24"/>
          <w:highlight w:val="none"/>
        </w:rPr>
        <w:t>延迟</w:t>
      </w:r>
      <w:bookmarkEnd w:id="730"/>
      <w:bookmarkEnd w:id="731"/>
      <w:bookmarkEnd w:id="732"/>
      <w:r>
        <w:rPr>
          <w:rFonts w:hint="eastAsia" w:ascii="楷体" w:hAnsi="楷体" w:eastAsia="楷体"/>
          <w:b/>
          <w:color w:val="auto"/>
          <w:sz w:val="24"/>
          <w:highlight w:val="none"/>
        </w:rPr>
        <w:t>履行</w:t>
      </w:r>
      <w:bookmarkEnd w:id="733"/>
      <w:bookmarkEnd w:id="734"/>
      <w:bookmarkEnd w:id="735"/>
      <w:bookmarkEnd w:id="736"/>
      <w:bookmarkEnd w:id="737"/>
      <w:bookmarkEnd w:id="738"/>
      <w:bookmarkEnd w:id="739"/>
      <w:bookmarkEnd w:id="740"/>
      <w:bookmarkEnd w:id="741"/>
      <w:bookmarkEnd w:id="742"/>
      <w:bookmarkEnd w:id="743"/>
      <w:bookmarkEnd w:id="744"/>
      <w:bookmarkEnd w:id="745"/>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color w:val="auto"/>
          <w:sz w:val="24"/>
          <w:highlight w:val="none"/>
        </w:rPr>
      </w:pPr>
      <w:bookmarkStart w:id="746" w:name="_Toc22600"/>
      <w:bookmarkStart w:id="747" w:name="_Toc31666"/>
      <w:bookmarkStart w:id="748" w:name="_Toc19753"/>
      <w:bookmarkStart w:id="749" w:name="_Toc3448"/>
      <w:bookmarkStart w:id="750" w:name="_Toc10611"/>
      <w:bookmarkStart w:id="751" w:name="_Toc11772"/>
      <w:bookmarkStart w:id="752" w:name="_Toc23600"/>
      <w:bookmarkStart w:id="753" w:name="_Toc1925"/>
      <w:bookmarkStart w:id="754" w:name="_Toc15190"/>
      <w:bookmarkStart w:id="755" w:name="_Toc27394"/>
      <w:bookmarkStart w:id="756" w:name="_Toc4517"/>
      <w:bookmarkStart w:id="757" w:name="_Toc24872"/>
      <w:bookmarkStart w:id="758" w:name="_Toc11427"/>
      <w:bookmarkStart w:id="759" w:name="_Ref467378121"/>
      <w:bookmarkStart w:id="760" w:name="_Toc487900364"/>
      <w:bookmarkStart w:id="761" w:name="_Toc279701254"/>
      <w:bookmarkStart w:id="762" w:name="_Toc259093683"/>
      <w:r>
        <w:rPr>
          <w:rFonts w:ascii="楷体" w:hAnsi="楷体" w:eastAsia="楷体"/>
          <w:b/>
          <w:color w:val="auto"/>
          <w:sz w:val="24"/>
          <w:highlight w:val="none"/>
        </w:rPr>
        <w:t xml:space="preserve">2.9 </w:t>
      </w:r>
      <w:r>
        <w:rPr>
          <w:rFonts w:hint="eastAsia" w:ascii="楷体" w:hAnsi="楷体" w:eastAsia="楷体"/>
          <w:b/>
          <w:color w:val="auto"/>
          <w:sz w:val="24"/>
          <w:highlight w:val="none"/>
        </w:rPr>
        <w:t>合同变更</w:t>
      </w:r>
      <w:bookmarkEnd w:id="746"/>
      <w:bookmarkEnd w:id="747"/>
      <w:bookmarkEnd w:id="748"/>
      <w:bookmarkEnd w:id="749"/>
      <w:bookmarkEnd w:id="750"/>
      <w:bookmarkEnd w:id="751"/>
      <w:bookmarkEnd w:id="752"/>
      <w:bookmarkEnd w:id="753"/>
      <w:bookmarkEnd w:id="754"/>
      <w:bookmarkEnd w:id="755"/>
      <w:bookmarkEnd w:id="756"/>
      <w:bookmarkEnd w:id="757"/>
      <w:bookmarkEnd w:id="758"/>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2.9.1 </w:t>
      </w:r>
      <w:r>
        <w:rPr>
          <w:rFonts w:hint="eastAsia" w:ascii="楷体" w:hAnsi="楷体" w:eastAsia="楷体"/>
          <w:color w:val="auto"/>
          <w:sz w:val="24"/>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color w:val="auto"/>
          <w:sz w:val="24"/>
          <w:highlight w:val="none"/>
        </w:rPr>
        <w:t>10%</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2.9.2 </w:t>
      </w:r>
      <w:r>
        <w:rPr>
          <w:rFonts w:hint="eastAsia" w:ascii="楷体" w:hAnsi="楷体" w:eastAsia="楷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763" w:name="_Toc259093688"/>
      <w:bookmarkStart w:id="764" w:name="_Toc279701259"/>
      <w:bookmarkStart w:id="765" w:name="_Toc487900369"/>
    </w:p>
    <w:p>
      <w:pPr>
        <w:spacing w:line="560" w:lineRule="exact"/>
        <w:ind w:firstLine="482" w:firstLineChars="200"/>
        <w:outlineLvl w:val="0"/>
        <w:rPr>
          <w:rFonts w:ascii="楷体" w:hAnsi="楷体" w:eastAsia="楷体"/>
          <w:b/>
          <w:color w:val="auto"/>
          <w:sz w:val="24"/>
          <w:highlight w:val="none"/>
        </w:rPr>
      </w:pPr>
      <w:bookmarkStart w:id="766" w:name="_Toc7688"/>
      <w:bookmarkStart w:id="767" w:name="_Toc23368"/>
      <w:bookmarkStart w:id="768" w:name="_Toc26914"/>
      <w:bookmarkStart w:id="769" w:name="_Toc1658"/>
      <w:bookmarkStart w:id="770" w:name="_Toc42"/>
      <w:bookmarkStart w:id="771" w:name="_Toc10663"/>
      <w:bookmarkStart w:id="772" w:name="_Toc23723"/>
      <w:bookmarkStart w:id="773" w:name="_Toc24243"/>
      <w:bookmarkStart w:id="774" w:name="_Toc6270"/>
      <w:bookmarkStart w:id="775" w:name="_Toc8943"/>
      <w:bookmarkStart w:id="776" w:name="_Toc21830"/>
      <w:bookmarkStart w:id="777" w:name="_Toc4858"/>
      <w:bookmarkStart w:id="778" w:name="_Toc20767"/>
      <w:bookmarkStart w:id="779" w:name="_Toc14003"/>
      <w:bookmarkStart w:id="780" w:name="_Toc23565"/>
      <w:bookmarkStart w:id="781" w:name="_Toc26689"/>
      <w:bookmarkStart w:id="782" w:name="_Toc29484"/>
      <w:r>
        <w:rPr>
          <w:rFonts w:ascii="楷体" w:hAnsi="楷体" w:eastAsia="楷体"/>
          <w:b/>
          <w:color w:val="auto"/>
          <w:sz w:val="24"/>
          <w:highlight w:val="none"/>
        </w:rPr>
        <w:t xml:space="preserve">2.10 </w:t>
      </w:r>
      <w:r>
        <w:rPr>
          <w:rFonts w:hint="eastAsia" w:ascii="楷体" w:hAnsi="楷体" w:eastAsia="楷体"/>
          <w:b/>
          <w:color w:val="auto"/>
          <w:sz w:val="24"/>
          <w:highlight w:val="none"/>
        </w:rPr>
        <w:t>合同转让</w:t>
      </w:r>
      <w:bookmarkEnd w:id="763"/>
      <w:bookmarkEnd w:id="764"/>
      <w:bookmarkEnd w:id="765"/>
      <w:r>
        <w:rPr>
          <w:rFonts w:hint="eastAsia" w:ascii="楷体" w:hAnsi="楷体" w:eastAsia="楷体"/>
          <w:b/>
          <w:color w:val="auto"/>
          <w:sz w:val="24"/>
          <w:highlight w:val="none"/>
        </w:rPr>
        <w:t>和分包</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color w:val="auto"/>
          <w:sz w:val="24"/>
          <w:highlight w:val="none"/>
        </w:rPr>
      </w:pPr>
      <w:bookmarkStart w:id="783" w:name="_Toc19105"/>
      <w:bookmarkStart w:id="784" w:name="_Toc8409"/>
      <w:bookmarkStart w:id="785" w:name="_Toc4720"/>
      <w:bookmarkStart w:id="786" w:name="_Toc32494"/>
      <w:bookmarkStart w:id="787" w:name="_Toc951"/>
      <w:bookmarkStart w:id="788" w:name="_Toc31489"/>
      <w:bookmarkStart w:id="789" w:name="_Toc19005"/>
      <w:bookmarkStart w:id="790" w:name="_Toc26633"/>
      <w:bookmarkStart w:id="791" w:name="_Toc19545"/>
      <w:bookmarkStart w:id="792" w:name="_Toc21641"/>
      <w:bookmarkStart w:id="793" w:name="_Toc25571"/>
      <w:bookmarkStart w:id="794" w:name="_Toc19425"/>
      <w:bookmarkStart w:id="795" w:name="_Toc14371"/>
      <w:bookmarkStart w:id="796" w:name="_Toc28919"/>
      <w:bookmarkStart w:id="797" w:name="_Toc1796"/>
      <w:bookmarkStart w:id="798" w:name="_Toc32467"/>
      <w:bookmarkStart w:id="799" w:name="_Toc23049"/>
      <w:r>
        <w:rPr>
          <w:rFonts w:ascii="楷体" w:hAnsi="楷体" w:eastAsia="楷体"/>
          <w:b/>
          <w:color w:val="auto"/>
          <w:sz w:val="24"/>
          <w:highlight w:val="none"/>
        </w:rPr>
        <w:t xml:space="preserve">2.11 </w:t>
      </w:r>
      <w:r>
        <w:rPr>
          <w:rFonts w:hint="eastAsia" w:ascii="楷体" w:hAnsi="楷体" w:eastAsia="楷体"/>
          <w:b/>
          <w:color w:val="auto"/>
          <w:sz w:val="24"/>
          <w:highlight w:val="none"/>
        </w:rPr>
        <w:t>不可抗力</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2.11.1</w:t>
      </w:r>
      <w:r>
        <w:rPr>
          <w:rFonts w:hint="eastAsia" w:ascii="楷体" w:hAnsi="楷体" w:eastAsia="楷体"/>
          <w:color w:val="auto"/>
          <w:sz w:val="24"/>
          <w:highlight w:val="none"/>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2.11.2 </w:t>
      </w:r>
      <w:r>
        <w:rPr>
          <w:rFonts w:hint="eastAsia" w:ascii="楷体" w:hAnsi="楷体" w:eastAsia="楷体"/>
          <w:color w:val="auto"/>
          <w:sz w:val="24"/>
          <w:highlight w:val="none"/>
        </w:rPr>
        <w:t>因不可抗力致使不能实现合同目的的，当事人可以解除合同；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2.11.3 </w:t>
      </w:r>
      <w:r>
        <w:rPr>
          <w:rFonts w:hint="eastAsia" w:ascii="楷体" w:hAnsi="楷体" w:eastAsia="楷体"/>
          <w:color w:val="auto"/>
          <w:sz w:val="24"/>
          <w:highlight w:val="none"/>
        </w:rPr>
        <w:t>因不可抗力致使合同有变更必要的，双方当事人应在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约定时间内以书面形式变更合同；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2.11.4</w:t>
      </w:r>
      <w:r>
        <w:rPr>
          <w:rFonts w:hint="eastAsia" w:ascii="楷体" w:hAnsi="楷体" w:eastAsia="楷体"/>
          <w:color w:val="auto"/>
          <w:sz w:val="24"/>
          <w:highlight w:val="none"/>
        </w:rPr>
        <w:t>受不可抗力影响的一方在不可抗力发生后，应在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约定时间内以书面形式通知对方当事人，并在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约定时间内，将有关部门出具的证明文件送达对方当事人。</w:t>
      </w:r>
    </w:p>
    <w:p>
      <w:pPr>
        <w:spacing w:line="560" w:lineRule="exact"/>
        <w:ind w:firstLine="482" w:firstLineChars="200"/>
        <w:outlineLvl w:val="0"/>
        <w:rPr>
          <w:rFonts w:ascii="楷体" w:hAnsi="楷体" w:eastAsia="楷体"/>
          <w:b/>
          <w:color w:val="auto"/>
          <w:sz w:val="24"/>
          <w:highlight w:val="none"/>
        </w:rPr>
      </w:pPr>
      <w:bookmarkStart w:id="800" w:name="_Toc13741"/>
      <w:bookmarkStart w:id="801" w:name="_Toc24465"/>
      <w:bookmarkStart w:id="802" w:name="_Toc14435"/>
      <w:bookmarkStart w:id="803" w:name="_Toc16112"/>
      <w:bookmarkStart w:id="804" w:name="_Toc18879"/>
      <w:bookmarkStart w:id="805" w:name="_Toc30924"/>
      <w:bookmarkStart w:id="806" w:name="_Toc23854"/>
      <w:bookmarkStart w:id="807" w:name="_Toc7880"/>
      <w:bookmarkStart w:id="808" w:name="_Toc14911"/>
      <w:bookmarkStart w:id="809" w:name="_Toc3638"/>
      <w:bookmarkStart w:id="810" w:name="_Toc25783"/>
      <w:bookmarkStart w:id="811" w:name="_Toc29443"/>
      <w:bookmarkStart w:id="812" w:name="_Toc279701255"/>
      <w:bookmarkStart w:id="813" w:name="_Toc9620"/>
      <w:bookmarkStart w:id="814" w:name="_Toc14115"/>
      <w:bookmarkStart w:id="815" w:name="_Toc3433"/>
      <w:bookmarkStart w:id="816" w:name="_Toc487900365"/>
      <w:bookmarkStart w:id="817" w:name="_Toc24044"/>
      <w:bookmarkStart w:id="818" w:name="_Toc259093684"/>
      <w:bookmarkStart w:id="819" w:name="_Toc12900"/>
      <w:r>
        <w:rPr>
          <w:rFonts w:ascii="楷体" w:hAnsi="楷体" w:eastAsia="楷体"/>
          <w:b/>
          <w:color w:val="auto"/>
          <w:sz w:val="24"/>
          <w:highlight w:val="none"/>
        </w:rPr>
        <w:t xml:space="preserve">2.12 </w:t>
      </w:r>
      <w:r>
        <w:rPr>
          <w:rFonts w:hint="eastAsia" w:ascii="楷体" w:hAnsi="楷体" w:eastAsia="楷体"/>
          <w:b/>
          <w:color w:val="auto"/>
          <w:sz w:val="24"/>
          <w:highlight w:val="none"/>
        </w:rPr>
        <w:t>税费</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与合同有关的一切税费，均按照中华人民共和国法律的相关规定缴纳。</w:t>
      </w:r>
    </w:p>
    <w:p>
      <w:pPr>
        <w:spacing w:line="560" w:lineRule="exact"/>
        <w:ind w:firstLine="482" w:firstLineChars="200"/>
        <w:outlineLvl w:val="0"/>
        <w:rPr>
          <w:rFonts w:ascii="楷体" w:hAnsi="楷体" w:eastAsia="楷体"/>
          <w:b/>
          <w:color w:val="auto"/>
          <w:sz w:val="24"/>
          <w:highlight w:val="none"/>
        </w:rPr>
      </w:pPr>
      <w:bookmarkStart w:id="820" w:name="_Toc25525"/>
      <w:bookmarkStart w:id="821" w:name="_Toc27376"/>
      <w:bookmarkStart w:id="822" w:name="_Toc8553"/>
      <w:bookmarkStart w:id="823" w:name="_Toc487900368"/>
      <w:bookmarkStart w:id="824" w:name="_Toc3842"/>
      <w:bookmarkStart w:id="825" w:name="_Toc6240"/>
      <w:bookmarkStart w:id="826" w:name="_Toc26883"/>
      <w:bookmarkStart w:id="827" w:name="_Toc259093687"/>
      <w:bookmarkStart w:id="828" w:name="_Toc279701258"/>
      <w:bookmarkStart w:id="829" w:name="_Toc14814"/>
      <w:bookmarkStart w:id="830" w:name="_Toc18305"/>
      <w:bookmarkStart w:id="831" w:name="_Toc27838"/>
      <w:bookmarkStart w:id="832" w:name="_Toc3085"/>
      <w:bookmarkStart w:id="833" w:name="_Toc6536"/>
      <w:bookmarkStart w:id="834" w:name="_Toc30105"/>
      <w:bookmarkStart w:id="835" w:name="_Toc28031"/>
      <w:bookmarkStart w:id="836" w:name="_Toc2004"/>
      <w:bookmarkStart w:id="837" w:name="_Toc16754"/>
      <w:bookmarkStart w:id="838" w:name="_Toc7315"/>
      <w:bookmarkStart w:id="839" w:name="_Toc25596"/>
      <w:r>
        <w:rPr>
          <w:rFonts w:ascii="楷体" w:hAnsi="楷体" w:eastAsia="楷体"/>
          <w:b/>
          <w:color w:val="auto"/>
          <w:sz w:val="24"/>
          <w:highlight w:val="none"/>
        </w:rPr>
        <w:t xml:space="preserve">2.13 </w:t>
      </w:r>
      <w:r>
        <w:rPr>
          <w:rFonts w:hint="eastAsia" w:ascii="楷体" w:hAnsi="楷体" w:eastAsia="楷体"/>
          <w:b/>
          <w:color w:val="auto"/>
          <w:sz w:val="24"/>
          <w:highlight w:val="none"/>
        </w:rPr>
        <w:t>乙方破产</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color w:val="auto"/>
          <w:sz w:val="24"/>
          <w:highlight w:val="none"/>
        </w:rPr>
      </w:pPr>
      <w:bookmarkStart w:id="840" w:name="_Toc6139"/>
      <w:bookmarkStart w:id="841" w:name="_Toc10758"/>
      <w:bookmarkStart w:id="842" w:name="_Toc23323"/>
      <w:bookmarkStart w:id="843" w:name="_Toc12939"/>
      <w:bookmarkStart w:id="844" w:name="_Toc21409"/>
      <w:bookmarkStart w:id="845" w:name="_Toc1123"/>
      <w:bookmarkStart w:id="846" w:name="_Toc30968"/>
      <w:bookmarkStart w:id="847" w:name="_Toc17125"/>
      <w:bookmarkStart w:id="848" w:name="_Toc6395"/>
      <w:bookmarkStart w:id="849" w:name="_Toc16846"/>
      <w:bookmarkStart w:id="850" w:name="_Toc2016"/>
      <w:bookmarkStart w:id="851" w:name="_Toc1112"/>
      <w:bookmarkStart w:id="852" w:name="_Toc3661"/>
      <w:bookmarkStart w:id="853" w:name="_Toc23122"/>
      <w:bookmarkStart w:id="854" w:name="_Toc11277"/>
      <w:r>
        <w:rPr>
          <w:rFonts w:ascii="楷体" w:hAnsi="楷体" w:eastAsia="楷体"/>
          <w:b/>
          <w:color w:val="auto"/>
          <w:sz w:val="24"/>
          <w:highlight w:val="none"/>
        </w:rPr>
        <w:t xml:space="preserve">2.14 </w:t>
      </w:r>
      <w:r>
        <w:rPr>
          <w:rFonts w:hint="eastAsia" w:ascii="楷体" w:hAnsi="楷体" w:eastAsia="楷体"/>
          <w:b/>
          <w:color w:val="auto"/>
          <w:sz w:val="24"/>
          <w:highlight w:val="none"/>
        </w:rPr>
        <w:t>合同中止、终止</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2.14.1 </w:t>
      </w:r>
      <w:r>
        <w:rPr>
          <w:rFonts w:hint="eastAsia" w:ascii="楷体" w:hAnsi="楷体" w:eastAsia="楷体"/>
          <w:color w:val="auto"/>
          <w:sz w:val="24"/>
          <w:highlight w:val="none"/>
        </w:rPr>
        <w:t>双方当事人不得擅自中止或者终止合同；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2.14.2</w:t>
      </w:r>
      <w:r>
        <w:rPr>
          <w:rFonts w:hint="eastAsia" w:ascii="楷体" w:hAnsi="楷体" w:eastAsia="楷体"/>
          <w:color w:val="auto"/>
          <w:sz w:val="24"/>
          <w:highlight w:val="none"/>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color w:val="auto"/>
          <w:sz w:val="24"/>
          <w:highlight w:val="none"/>
        </w:rPr>
      </w:pPr>
      <w:bookmarkStart w:id="855" w:name="_Toc12722"/>
      <w:bookmarkStart w:id="856" w:name="_Toc17363"/>
      <w:bookmarkStart w:id="857" w:name="_Toc5468"/>
      <w:bookmarkStart w:id="858" w:name="_Toc29840"/>
      <w:bookmarkStart w:id="859" w:name="_Toc28856"/>
      <w:bookmarkStart w:id="860" w:name="_Toc11143"/>
      <w:bookmarkStart w:id="861" w:name="_Toc28098"/>
      <w:bookmarkStart w:id="862" w:name="_Toc16265"/>
      <w:bookmarkStart w:id="863" w:name="_Toc29695"/>
      <w:bookmarkStart w:id="864" w:name="_Toc8537"/>
      <w:bookmarkStart w:id="865" w:name="_Toc1969"/>
      <w:bookmarkStart w:id="866" w:name="_Toc14525"/>
      <w:bookmarkStart w:id="867" w:name="_Toc168"/>
      <w:bookmarkStart w:id="868" w:name="_Toc27170"/>
      <w:bookmarkStart w:id="869" w:name="_Toc27988"/>
      <w:r>
        <w:rPr>
          <w:rFonts w:ascii="楷体" w:hAnsi="楷体" w:eastAsia="楷体"/>
          <w:b/>
          <w:color w:val="auto"/>
          <w:sz w:val="24"/>
          <w:highlight w:val="none"/>
        </w:rPr>
        <w:t xml:space="preserve">2.15 </w:t>
      </w:r>
      <w:r>
        <w:rPr>
          <w:rFonts w:hint="eastAsia" w:ascii="楷体" w:hAnsi="楷体" w:eastAsia="楷体"/>
          <w:b/>
          <w:color w:val="auto"/>
          <w:sz w:val="24"/>
          <w:highlight w:val="none"/>
        </w:rPr>
        <w:t>检验和验收</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2.15.1 </w:t>
      </w:r>
      <w:r>
        <w:rPr>
          <w:rFonts w:hint="eastAsia" w:ascii="楷体" w:hAnsi="楷体" w:eastAsia="楷体"/>
          <w:color w:val="auto"/>
          <w:sz w:val="24"/>
          <w:highlight w:val="none"/>
        </w:rPr>
        <w:t>乙方按照</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的约定，定期提交服务报告，甲方按照</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的约定进行定期验收；</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2.15.2 </w:t>
      </w:r>
      <w:r>
        <w:rPr>
          <w:rFonts w:hint="eastAsia" w:ascii="楷体" w:hAnsi="楷体" w:eastAsia="楷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2.15.3 </w:t>
      </w:r>
      <w:r>
        <w:rPr>
          <w:rFonts w:hint="eastAsia" w:ascii="楷体" w:hAnsi="楷体" w:eastAsia="楷体"/>
          <w:color w:val="auto"/>
          <w:sz w:val="24"/>
          <w:highlight w:val="none"/>
        </w:rPr>
        <w:t>检验和验收标准、程序等具体内容以及前述验收书的效力详见</w:t>
      </w:r>
      <w:r>
        <w:rPr>
          <w:rFonts w:hint="eastAsia" w:ascii="楷体" w:hAnsi="楷体" w:eastAsia="楷体"/>
          <w:b/>
          <w:i/>
          <w:color w:val="auto"/>
          <w:sz w:val="24"/>
          <w:highlight w:val="none"/>
          <w:u w:val="single"/>
        </w:rPr>
        <w:t>合同专用条款</w:t>
      </w:r>
      <w:r>
        <w:rPr>
          <w:rFonts w:hint="eastAsia" w:ascii="楷体" w:hAnsi="楷体" w:eastAsia="楷体"/>
          <w:i/>
          <w:color w:val="auto"/>
          <w:sz w:val="24"/>
          <w:highlight w:val="none"/>
        </w:rPr>
        <w:t>。</w:t>
      </w:r>
    </w:p>
    <w:bookmarkEnd w:id="759"/>
    <w:bookmarkEnd w:id="760"/>
    <w:bookmarkEnd w:id="761"/>
    <w:bookmarkEnd w:id="762"/>
    <w:p>
      <w:pPr>
        <w:spacing w:line="560" w:lineRule="exact"/>
        <w:ind w:firstLine="482" w:firstLineChars="200"/>
        <w:outlineLvl w:val="0"/>
        <w:rPr>
          <w:rFonts w:ascii="楷体" w:hAnsi="楷体" w:eastAsia="楷体"/>
          <w:b/>
          <w:color w:val="auto"/>
          <w:sz w:val="24"/>
          <w:highlight w:val="none"/>
        </w:rPr>
      </w:pPr>
      <w:bookmarkStart w:id="870" w:name="_Toc487900371"/>
      <w:bookmarkStart w:id="871" w:name="_Toc279701261"/>
      <w:bookmarkStart w:id="872" w:name="_Toc259093690"/>
      <w:bookmarkStart w:id="873" w:name="_Toc5481"/>
      <w:bookmarkStart w:id="874" w:name="_Toc3185"/>
      <w:bookmarkStart w:id="875" w:name="_Toc10127"/>
      <w:bookmarkStart w:id="876" w:name="_Toc31892"/>
      <w:bookmarkStart w:id="877" w:name="_Toc32463"/>
      <w:bookmarkStart w:id="878" w:name="_Toc25198"/>
      <w:bookmarkStart w:id="879" w:name="_Toc17143"/>
      <w:bookmarkStart w:id="880" w:name="_Toc31065"/>
      <w:bookmarkStart w:id="881" w:name="_Toc3743"/>
      <w:bookmarkStart w:id="882" w:name="_Toc28996"/>
      <w:bookmarkStart w:id="883" w:name="_Toc14196"/>
      <w:bookmarkStart w:id="884" w:name="_Toc9808"/>
      <w:bookmarkStart w:id="885" w:name="_Toc13992"/>
      <w:bookmarkStart w:id="886" w:name="_Toc2308"/>
      <w:bookmarkStart w:id="887" w:name="_Toc19014"/>
      <w:bookmarkStart w:id="888" w:name="_Toc8998"/>
      <w:bookmarkStart w:id="889" w:name="_Toc12666"/>
      <w:r>
        <w:rPr>
          <w:rFonts w:ascii="楷体" w:hAnsi="楷体" w:eastAsia="楷体"/>
          <w:b/>
          <w:color w:val="auto"/>
          <w:sz w:val="24"/>
          <w:highlight w:val="none"/>
        </w:rPr>
        <w:t xml:space="preserve">2.16 </w:t>
      </w:r>
      <w:r>
        <w:rPr>
          <w:rFonts w:hint="eastAsia" w:ascii="楷体" w:hAnsi="楷体" w:eastAsia="楷体"/>
          <w:b/>
          <w:color w:val="auto"/>
          <w:sz w:val="24"/>
          <w:highlight w:val="none"/>
        </w:rPr>
        <w:t>通知</w:t>
      </w:r>
      <w:bookmarkEnd w:id="870"/>
      <w:bookmarkEnd w:id="871"/>
      <w:bookmarkEnd w:id="872"/>
      <w:r>
        <w:rPr>
          <w:rFonts w:hint="eastAsia" w:ascii="楷体" w:hAnsi="楷体" w:eastAsia="楷体"/>
          <w:b/>
          <w:color w:val="auto"/>
          <w:sz w:val="24"/>
          <w:highlight w:val="none"/>
        </w:rPr>
        <w:t>和送达</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pPr>
        <w:spacing w:line="560" w:lineRule="exact"/>
        <w:ind w:firstLine="480" w:firstLineChars="200"/>
        <w:rPr>
          <w:rFonts w:ascii="楷体" w:hAnsi="楷体" w:eastAsia="楷体"/>
          <w:color w:val="auto"/>
          <w:sz w:val="24"/>
          <w:highlight w:val="none"/>
        </w:rPr>
      </w:pPr>
      <w:bookmarkStart w:id="890" w:name="_Toc7073"/>
      <w:bookmarkStart w:id="891" w:name="_Toc29220"/>
      <w:bookmarkStart w:id="892" w:name="_Toc259093691"/>
      <w:bookmarkStart w:id="893" w:name="_Toc487900372"/>
      <w:bookmarkStart w:id="894" w:name="_Toc279701262"/>
      <w:r>
        <w:rPr>
          <w:rFonts w:ascii="楷体" w:hAnsi="楷体" w:eastAsia="楷体"/>
          <w:color w:val="auto"/>
          <w:sz w:val="24"/>
          <w:highlight w:val="none"/>
        </w:rPr>
        <w:t xml:space="preserve">2.16.1 </w:t>
      </w:r>
      <w:r>
        <w:rPr>
          <w:rFonts w:hint="eastAsia" w:ascii="楷体" w:hAnsi="楷体" w:eastAsia="楷体"/>
          <w:color w:val="auto"/>
          <w:sz w:val="24"/>
          <w:highlight w:val="none"/>
        </w:rPr>
        <w:t>任何一方因履行合同而以合同第一部分尾部所列明的</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发出的所有通知、文件、材料，均视为已向对方当事人送达；任何一方变更上述送达方式或者地址的，应于</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个工作日内书面通知对方当事人，在对方当事人收到有关变更通知之前，变更前的约定送达方式或者地址仍视为有效。</w:t>
      </w:r>
      <w:bookmarkEnd w:id="890"/>
      <w:bookmarkEnd w:id="891"/>
    </w:p>
    <w:p>
      <w:pPr>
        <w:spacing w:line="560" w:lineRule="exact"/>
        <w:ind w:firstLine="480" w:firstLineChars="200"/>
        <w:rPr>
          <w:rFonts w:ascii="楷体" w:hAnsi="楷体" w:eastAsia="楷体"/>
          <w:color w:val="auto"/>
          <w:sz w:val="24"/>
          <w:highlight w:val="none"/>
        </w:rPr>
      </w:pPr>
      <w:bookmarkStart w:id="895" w:name="_Toc27674"/>
      <w:bookmarkStart w:id="896" w:name="_Toc18401"/>
      <w:r>
        <w:rPr>
          <w:rFonts w:ascii="楷体" w:hAnsi="楷体" w:eastAsia="楷体"/>
          <w:color w:val="auto"/>
          <w:sz w:val="24"/>
          <w:highlight w:val="none"/>
        </w:rPr>
        <w:t>2.16.2</w:t>
      </w:r>
      <w:r>
        <w:rPr>
          <w:rFonts w:hint="eastAsia" w:ascii="楷体" w:hAnsi="楷体" w:eastAsia="楷体"/>
          <w:color w:val="auto"/>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895"/>
      <w:bookmarkEnd w:id="896"/>
    </w:p>
    <w:bookmarkEnd w:id="892"/>
    <w:bookmarkEnd w:id="893"/>
    <w:bookmarkEnd w:id="894"/>
    <w:p>
      <w:pPr>
        <w:spacing w:line="560" w:lineRule="exact"/>
        <w:ind w:firstLine="482" w:firstLineChars="200"/>
        <w:outlineLvl w:val="0"/>
        <w:rPr>
          <w:rFonts w:ascii="楷体" w:hAnsi="楷体" w:eastAsia="楷体"/>
          <w:b/>
          <w:color w:val="auto"/>
          <w:sz w:val="24"/>
          <w:highlight w:val="none"/>
        </w:rPr>
      </w:pPr>
      <w:bookmarkStart w:id="897" w:name="_Toc12254"/>
      <w:bookmarkStart w:id="898" w:name="_Toc13835"/>
      <w:bookmarkStart w:id="899" w:name="_Toc28906"/>
      <w:bookmarkStart w:id="900" w:name="_Toc259093692"/>
      <w:bookmarkStart w:id="901" w:name="_Toc26783"/>
      <w:bookmarkStart w:id="902" w:name="_Toc15231"/>
      <w:bookmarkStart w:id="903" w:name="_Toc12228"/>
      <w:bookmarkStart w:id="904" w:name="_Toc13914"/>
      <w:bookmarkStart w:id="905" w:name="_Toc17989"/>
      <w:bookmarkStart w:id="906" w:name="_Toc2881"/>
      <w:bookmarkStart w:id="907" w:name="_Toc31705"/>
      <w:bookmarkStart w:id="908" w:name="_Toc279701263"/>
      <w:bookmarkStart w:id="909" w:name="_Toc13791"/>
      <w:bookmarkStart w:id="910" w:name="_Toc19409"/>
      <w:bookmarkStart w:id="911" w:name="_Toc5063"/>
      <w:bookmarkStart w:id="912" w:name="_Toc20808"/>
      <w:bookmarkStart w:id="913" w:name="_Toc487900373"/>
      <w:bookmarkStart w:id="914" w:name="_Toc12776"/>
      <w:bookmarkStart w:id="915" w:name="_Toc28784"/>
      <w:bookmarkStart w:id="916" w:name="_Toc27644"/>
      <w:r>
        <w:rPr>
          <w:rFonts w:ascii="楷体" w:hAnsi="楷体" w:eastAsia="楷体"/>
          <w:b/>
          <w:color w:val="auto"/>
          <w:sz w:val="24"/>
          <w:highlight w:val="none"/>
        </w:rPr>
        <w:t xml:space="preserve">2.17 </w:t>
      </w:r>
      <w:r>
        <w:rPr>
          <w:rFonts w:hint="eastAsia" w:ascii="楷体" w:hAnsi="楷体" w:eastAsia="楷体"/>
          <w:b/>
          <w:color w:val="auto"/>
          <w:sz w:val="24"/>
          <w:highlight w:val="none"/>
        </w:rPr>
        <w:t>合同使用的文字和适用的法律</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2.17.1 </w:t>
      </w:r>
      <w:r>
        <w:rPr>
          <w:rFonts w:hint="eastAsia" w:ascii="楷体" w:hAnsi="楷体" w:eastAsia="楷体"/>
          <w:color w:val="auto"/>
          <w:sz w:val="24"/>
          <w:highlight w:val="none"/>
        </w:rPr>
        <w:t>合同使用汉语书就、变更和解释；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2.17.2 </w:t>
      </w:r>
      <w:r>
        <w:rPr>
          <w:rFonts w:hint="eastAsia" w:ascii="楷体" w:hAnsi="楷体" w:eastAsia="楷体"/>
          <w:color w:val="auto"/>
          <w:sz w:val="24"/>
          <w:highlight w:val="none"/>
        </w:rPr>
        <w:t>合同适用中华人民共和国法律。</w:t>
      </w:r>
    </w:p>
    <w:p>
      <w:pPr>
        <w:spacing w:line="560" w:lineRule="exact"/>
        <w:ind w:firstLine="482" w:firstLineChars="200"/>
        <w:outlineLvl w:val="0"/>
        <w:rPr>
          <w:rFonts w:ascii="楷体" w:hAnsi="楷体" w:eastAsia="楷体"/>
          <w:b/>
          <w:color w:val="auto"/>
          <w:sz w:val="24"/>
          <w:highlight w:val="none"/>
        </w:rPr>
      </w:pPr>
      <w:bookmarkStart w:id="917" w:name="_Toc12821"/>
      <w:bookmarkStart w:id="918" w:name="_Toc26472"/>
      <w:bookmarkStart w:id="919" w:name="_Toc9813"/>
      <w:bookmarkStart w:id="920" w:name="_Toc17838"/>
      <w:bookmarkStart w:id="921" w:name="_Toc25401"/>
      <w:bookmarkStart w:id="922" w:name="_Toc27127"/>
      <w:bookmarkStart w:id="923" w:name="_Toc3244"/>
      <w:bookmarkStart w:id="924" w:name="_Toc21310"/>
      <w:bookmarkStart w:id="925" w:name="_Toc279701264"/>
      <w:bookmarkStart w:id="926" w:name="_Toc31368"/>
      <w:bookmarkStart w:id="927" w:name="_Toc259093693"/>
      <w:bookmarkStart w:id="928" w:name="_Toc27403"/>
      <w:bookmarkStart w:id="929" w:name="_Toc30096"/>
      <w:bookmarkStart w:id="930" w:name="_Toc22663"/>
      <w:bookmarkStart w:id="931" w:name="_Toc22266"/>
      <w:bookmarkStart w:id="932" w:name="_Toc23657"/>
      <w:bookmarkStart w:id="933" w:name="_Toc785"/>
      <w:bookmarkStart w:id="934" w:name="_Toc1492"/>
      <w:bookmarkStart w:id="935" w:name="_Toc23529"/>
      <w:bookmarkStart w:id="936" w:name="_Toc487900374"/>
      <w:r>
        <w:rPr>
          <w:rFonts w:ascii="楷体" w:hAnsi="楷体" w:eastAsia="楷体"/>
          <w:b/>
          <w:color w:val="auto"/>
          <w:sz w:val="24"/>
          <w:highlight w:val="none"/>
        </w:rPr>
        <w:t xml:space="preserve">2.18 </w:t>
      </w:r>
      <w:r>
        <w:rPr>
          <w:rFonts w:hint="eastAsia" w:ascii="楷体" w:hAnsi="楷体" w:eastAsia="楷体"/>
          <w:b/>
          <w:color w:val="auto"/>
          <w:sz w:val="24"/>
          <w:highlight w:val="none"/>
        </w:rPr>
        <w:t>履约保证金</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2.18.1 </w:t>
      </w:r>
      <w:r>
        <w:rPr>
          <w:rFonts w:hint="eastAsia" w:ascii="楷体" w:hAnsi="楷体" w:eastAsia="楷体"/>
          <w:color w:val="auto"/>
          <w:sz w:val="24"/>
          <w:highlight w:val="none"/>
        </w:rPr>
        <w:t>采购文件要求乙方提交履约保证金的，乙方应按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约定的方式，以支票、汇票、本票或者金融机构、担保机构出具的保函等非现金形式，提交不超过合同价</w:t>
      </w:r>
      <w:r>
        <w:rPr>
          <w:rFonts w:ascii="楷体" w:hAnsi="楷体" w:eastAsia="楷体"/>
          <w:color w:val="auto"/>
          <w:sz w:val="24"/>
          <w:highlight w:val="none"/>
        </w:rPr>
        <w:t>10%</w:t>
      </w:r>
      <w:r>
        <w:rPr>
          <w:rFonts w:hint="eastAsia" w:ascii="楷体" w:hAnsi="楷体" w:eastAsia="楷体"/>
          <w:color w:val="auto"/>
          <w:sz w:val="24"/>
          <w:highlight w:val="none"/>
        </w:rPr>
        <w:t>的履约保证金；</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2.18.2 </w:t>
      </w:r>
      <w:r>
        <w:rPr>
          <w:rFonts w:hint="eastAsia" w:ascii="楷体" w:hAnsi="楷体" w:eastAsia="楷体"/>
          <w:color w:val="auto"/>
          <w:sz w:val="24"/>
          <w:highlight w:val="none"/>
        </w:rPr>
        <w:t>履约保证金在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约定期间内不予退还或者应完全有效，前述约定期间届满之日起</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个工作日内，甲方应将履约保证金退还乙方；</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2.18.3 </w:t>
      </w:r>
      <w:r>
        <w:rPr>
          <w:rFonts w:hint="eastAsia" w:ascii="楷体" w:hAnsi="楷体" w:eastAsia="楷体"/>
          <w:color w:val="auto"/>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36"/>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2.19 </w:t>
      </w:r>
      <w:r>
        <w:rPr>
          <w:rFonts w:hint="eastAsia" w:ascii="楷体" w:hAnsi="楷体" w:eastAsia="楷体"/>
          <w:b/>
          <w:color w:val="auto"/>
          <w:sz w:val="24"/>
          <w:highlight w:val="none"/>
        </w:rPr>
        <w:t>合同份数</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合同份数按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规定，每份均具有同等法律效力。</w:t>
      </w:r>
    </w:p>
    <w:p>
      <w:pPr>
        <w:pStyle w:val="37"/>
        <w:spacing w:line="560" w:lineRule="exact"/>
        <w:ind w:firstLine="0"/>
        <w:jc w:val="center"/>
        <w:rPr>
          <w:rFonts w:ascii="楷体" w:hAnsi="楷体" w:eastAsia="楷体"/>
          <w:b/>
          <w:color w:val="auto"/>
          <w:szCs w:val="24"/>
          <w:highlight w:val="none"/>
        </w:rPr>
      </w:pPr>
      <w:r>
        <w:rPr>
          <w:rFonts w:ascii="楷体" w:hAnsi="楷体" w:eastAsia="楷体"/>
          <w:color w:val="auto"/>
          <w:szCs w:val="24"/>
          <w:highlight w:val="none"/>
        </w:rPr>
        <w:br w:type="page"/>
      </w:r>
      <w:bookmarkStart w:id="937" w:name="_Toc331685784"/>
      <w:r>
        <w:rPr>
          <w:rFonts w:hint="eastAsia" w:ascii="楷体" w:hAnsi="楷体" w:eastAsia="楷体"/>
          <w:b/>
          <w:color w:val="auto"/>
          <w:szCs w:val="24"/>
          <w:highlight w:val="none"/>
        </w:rPr>
        <w:t>第三部分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合同专用条款</w:t>
      </w:r>
      <w:bookmarkEnd w:id="937"/>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条款号</w:t>
            </w:r>
          </w:p>
        </w:tc>
        <w:tc>
          <w:tcPr>
            <w:tcW w:w="7633" w:type="dxa"/>
            <w:noWrap w:val="0"/>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bl>
    <w:p>
      <w:pPr>
        <w:spacing w:after="156" w:line="560" w:lineRule="exact"/>
        <w:ind w:firstLine="480"/>
        <w:rPr>
          <w:color w:val="auto"/>
          <w:highlight w:val="none"/>
        </w:rPr>
      </w:pPr>
    </w:p>
    <w:p>
      <w:pPr>
        <w:pStyle w:val="4"/>
        <w:spacing w:before="0" w:line="240" w:lineRule="atLeast"/>
        <w:ind w:left="1080" w:leftChars="257" w:hanging="540"/>
        <w:rPr>
          <w:rFonts w:ascii="仿宋_GB2312" w:hAnsi="宋体" w:eastAsia="仿宋_GB2312"/>
          <w:color w:val="auto"/>
          <w:sz w:val="24"/>
          <w:highlight w:val="none"/>
        </w:rPr>
      </w:pPr>
    </w:p>
    <w:p>
      <w:pPr>
        <w:rPr>
          <w:color w:val="auto"/>
          <w:highlight w:val="none"/>
        </w:rPr>
      </w:pPr>
    </w:p>
    <w:p>
      <w:pPr>
        <w:pStyle w:val="6"/>
        <w:spacing w:line="240" w:lineRule="atLeast"/>
        <w:ind w:left="1080" w:leftChars="257" w:hanging="540"/>
        <w:rPr>
          <w:rFonts w:hint="eastAsia" w:ascii="仿宋_GB2312" w:eastAsia="仿宋_GB2312"/>
          <w:color w:val="auto"/>
          <w:sz w:val="28"/>
          <w:highlight w:val="none"/>
        </w:rPr>
      </w:pPr>
    </w:p>
    <w:p>
      <w:pPr>
        <w:pStyle w:val="6"/>
        <w:spacing w:line="240" w:lineRule="atLeast"/>
        <w:ind w:left="0" w:leftChars="0" w:firstLine="0" w:firstLineChars="0"/>
        <w:rPr>
          <w:rFonts w:hint="eastAsia" w:ascii="仿宋_GB2312" w:eastAsia="仿宋_GB2312"/>
          <w:color w:val="auto"/>
          <w:sz w:val="28"/>
          <w:highlight w:val="none"/>
        </w:rPr>
      </w:pPr>
    </w:p>
    <w:p>
      <w:pPr>
        <w:ind w:firstLine="422" w:firstLineChars="150"/>
        <w:rPr>
          <w:rFonts w:hint="eastAsia" w:ascii="仿宋" w:hAnsi="仿宋" w:eastAsia="仿宋" w:cs="仿宋"/>
          <w:b/>
          <w:bCs/>
          <w:color w:val="auto"/>
          <w:sz w:val="28"/>
          <w:szCs w:val="28"/>
          <w:highlight w:val="none"/>
        </w:rPr>
      </w:pPr>
    </w:p>
    <w:p>
      <w:pPr>
        <w:rPr>
          <w:color w:val="auto"/>
          <w:highlight w:val="none"/>
        </w:rPr>
      </w:pPr>
    </w:p>
    <w:p>
      <w:pPr>
        <w:ind w:firstLine="450" w:firstLineChars="150"/>
        <w:rPr>
          <w:rFonts w:hint="eastAsia" w:ascii="仿宋" w:hAnsi="仿宋" w:eastAsia="仿宋" w:cs="仿宋"/>
          <w:color w:val="auto"/>
          <w:sz w:val="30"/>
          <w:szCs w:val="30"/>
          <w:highlight w:val="none"/>
        </w:rPr>
      </w:pPr>
    </w:p>
    <w:sectPr>
      <w:headerReference r:id="rId12" w:type="default"/>
      <w:footerReference r:id="rId13"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p>
    <w:pPr>
      <w:pStyle w:val="1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qcYM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wElcdzixM8/f5x//Tn//k6u&#10;sz59gBrTHgImpuGDHzB39gM6M+1BRZu/SIhgHKFOF3XlkIjIj1bL1arCkMDYfEF89vg8REgfpbck&#10;Gw2NOL6iKj/eQRpT55RczflbbUwZoXH/ORAze1jufewxW2nYDROhnW9PyKfHyTfU4aJTYj45FBb7&#10;S7MRZ2M3G4cQ9b4rW5TrQXh/SNhE6S1XGGGnwjiywm5ar7wT/95L1uMvt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KanGDIAQAAmg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v:textbox>
            </v:shape>
          </w:pict>
        </mc:Fallback>
      </mc:AlternateContent>
    </w:r>
  </w:p>
  <w:p>
    <w:pPr>
      <w:pStyle w:val="1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F27D"/>
    <w:multiLevelType w:val="singleLevel"/>
    <w:tmpl w:val="B9BEF27D"/>
    <w:lvl w:ilvl="0" w:tentative="0">
      <w:start w:val="2"/>
      <w:numFmt w:val="chineseCounting"/>
      <w:suff w:val="nothing"/>
      <w:lvlText w:val="%1、"/>
      <w:lvlJc w:val="left"/>
      <w:rPr>
        <w:rFonts w:hint="eastAsia"/>
      </w:rPr>
    </w:lvl>
  </w:abstractNum>
  <w:abstractNum w:abstractNumId="1">
    <w:nsid w:val="D1BF2829"/>
    <w:multiLevelType w:val="singleLevel"/>
    <w:tmpl w:val="D1BF2829"/>
    <w:lvl w:ilvl="0" w:tentative="0">
      <w:start w:val="1"/>
      <w:numFmt w:val="decimal"/>
      <w:suff w:val="nothing"/>
      <w:lvlText w:val="（%1）"/>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E046D688"/>
    <w:multiLevelType w:val="singleLevel"/>
    <w:tmpl w:val="E046D688"/>
    <w:lvl w:ilvl="0" w:tentative="0">
      <w:start w:val="1"/>
      <w:numFmt w:val="chineseCounting"/>
      <w:suff w:val="nothing"/>
      <w:lvlText w:val="%1、"/>
      <w:lvlJc w:val="left"/>
      <w:rPr>
        <w:rFonts w:hint="eastAsia"/>
      </w:rPr>
    </w:lvl>
  </w:abstractNum>
  <w:abstractNum w:abstractNumId="4">
    <w:nsid w:val="E800F9F8"/>
    <w:multiLevelType w:val="singleLevel"/>
    <w:tmpl w:val="E800F9F8"/>
    <w:lvl w:ilvl="0" w:tentative="0">
      <w:start w:val="1"/>
      <w:numFmt w:val="decimal"/>
      <w:suff w:val="nothing"/>
      <w:lvlText w:val="%1、"/>
      <w:lvlJc w:val="left"/>
      <w:pPr>
        <w:ind w:left="150"/>
      </w:pPr>
    </w:lvl>
  </w:abstractNum>
  <w:abstractNum w:abstractNumId="5">
    <w:nsid w:val="FEEEFF5D"/>
    <w:multiLevelType w:val="singleLevel"/>
    <w:tmpl w:val="FEEEFF5D"/>
    <w:lvl w:ilvl="0" w:tentative="0">
      <w:start w:val="1"/>
      <w:numFmt w:val="decimal"/>
      <w:suff w:val="nothing"/>
      <w:lvlText w:val="（%1）"/>
      <w:lvlJc w:val="left"/>
    </w:lvl>
  </w:abstractNum>
  <w:abstractNum w:abstractNumId="6">
    <w:nsid w:val="FFAAFF97"/>
    <w:multiLevelType w:val="singleLevel"/>
    <w:tmpl w:val="FFAAFF97"/>
    <w:lvl w:ilvl="0" w:tentative="0">
      <w:start w:val="4"/>
      <w:numFmt w:val="decimal"/>
      <w:suff w:val="nothing"/>
      <w:lvlText w:val="%1、"/>
      <w:lvlJc w:val="left"/>
    </w:lvl>
  </w:abstractNum>
  <w:abstractNum w:abstractNumId="7">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28B67608"/>
    <w:multiLevelType w:val="multilevel"/>
    <w:tmpl w:val="28B67608"/>
    <w:lvl w:ilvl="0" w:tentative="0">
      <w:start w:val="6"/>
      <w:numFmt w:val="decimal"/>
      <w:pStyle w:val="40"/>
      <w:lvlText w:val="%1."/>
      <w:lvlJc w:val="left"/>
      <w:pPr>
        <w:tabs>
          <w:tab w:val="left" w:pos="794"/>
        </w:tabs>
        <w:ind w:left="794" w:hanging="681"/>
      </w:pPr>
      <w:rPr>
        <w:rFonts w:hint="eastAsia"/>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960"/>
        </w:tabs>
        <w:ind w:left="960" w:hanging="420"/>
      </w:pPr>
      <w:rPr>
        <w:rFonts w:hint="eastAsia"/>
        <w:color w:val="000000"/>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28D86A41"/>
    <w:multiLevelType w:val="singleLevel"/>
    <w:tmpl w:val="28D86A41"/>
    <w:lvl w:ilvl="0" w:tentative="0">
      <w:start w:val="1"/>
      <w:numFmt w:val="decimal"/>
      <w:suff w:val="nothing"/>
      <w:lvlText w:val="%1、"/>
      <w:lvlJc w:val="left"/>
    </w:lvl>
  </w:abstractNum>
  <w:abstractNum w:abstractNumId="12">
    <w:nsid w:val="33A53E34"/>
    <w:multiLevelType w:val="singleLevel"/>
    <w:tmpl w:val="33A53E34"/>
    <w:lvl w:ilvl="0" w:tentative="0">
      <w:start w:val="1"/>
      <w:numFmt w:val="decimal"/>
      <w:suff w:val="nothing"/>
      <w:lvlText w:val="%1、"/>
      <w:lvlJc w:val="left"/>
      <w:pPr>
        <w:ind w:left="420"/>
      </w:pPr>
    </w:lvl>
  </w:abstractNum>
  <w:abstractNum w:abstractNumId="13">
    <w:nsid w:val="4F980F2F"/>
    <w:multiLevelType w:val="singleLevel"/>
    <w:tmpl w:val="4F980F2F"/>
    <w:lvl w:ilvl="0" w:tentative="0">
      <w:start w:val="1"/>
      <w:numFmt w:val="decimal"/>
      <w:suff w:val="nothing"/>
      <w:lvlText w:val="%1、"/>
      <w:lvlJc w:val="left"/>
    </w:lvl>
  </w:abstractNum>
  <w:abstractNum w:abstractNumId="14">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5">
    <w:nsid w:val="69B2F778"/>
    <w:multiLevelType w:val="singleLevel"/>
    <w:tmpl w:val="69B2F778"/>
    <w:lvl w:ilvl="0" w:tentative="0">
      <w:start w:val="1"/>
      <w:numFmt w:val="decimal"/>
      <w:suff w:val="nothing"/>
      <w:lvlText w:val="%1．"/>
      <w:lvlJc w:val="left"/>
      <w:pPr>
        <w:ind w:left="0" w:firstLine="400"/>
      </w:pPr>
      <w:rPr>
        <w:rFonts w:hint="default"/>
      </w:rPr>
    </w:lvl>
  </w:abstractNum>
  <w:abstractNum w:abstractNumId="16">
    <w:nsid w:val="6C53ADAE"/>
    <w:multiLevelType w:val="singleLevel"/>
    <w:tmpl w:val="6C53ADAE"/>
    <w:lvl w:ilvl="0" w:tentative="0">
      <w:start w:val="5"/>
      <w:numFmt w:val="chineseCounting"/>
      <w:suff w:val="nothing"/>
      <w:lvlText w:val="第%1章、"/>
      <w:lvlJc w:val="left"/>
      <w:rPr>
        <w:rFonts w:hint="eastAsia"/>
      </w:rPr>
    </w:lvl>
  </w:abstractNum>
  <w:num w:numId="1">
    <w:abstractNumId w:val="10"/>
  </w:num>
  <w:num w:numId="2">
    <w:abstractNumId w:val="9"/>
  </w:num>
  <w:num w:numId="3">
    <w:abstractNumId w:val="14"/>
  </w:num>
  <w:num w:numId="4">
    <w:abstractNumId w:val="2"/>
  </w:num>
  <w:num w:numId="5">
    <w:abstractNumId w:val="8"/>
  </w:num>
  <w:num w:numId="6">
    <w:abstractNumId w:val="1"/>
  </w:num>
  <w:num w:numId="7">
    <w:abstractNumId w:val="7"/>
  </w:num>
  <w:num w:numId="8">
    <w:abstractNumId w:val="6"/>
  </w:num>
  <w:num w:numId="9">
    <w:abstractNumId w:val="16"/>
  </w:num>
  <w:num w:numId="10">
    <w:abstractNumId w:val="0"/>
  </w:num>
  <w:num w:numId="11">
    <w:abstractNumId w:val="4"/>
  </w:num>
  <w:num w:numId="12">
    <w:abstractNumId w:val="5"/>
  </w:num>
  <w:num w:numId="13">
    <w:abstractNumId w:val="13"/>
  </w:num>
  <w:num w:numId="14">
    <w:abstractNumId w:val="3"/>
  </w:num>
  <w:num w:numId="15">
    <w:abstractNumId w:val="1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Y2U3ZTk3ODA2ODlhYjk0Njc3NjMzMTk5OTQxNTkifQ=="/>
  </w:docVars>
  <w:rsids>
    <w:rsidRoot w:val="2C933522"/>
    <w:rsid w:val="00002059"/>
    <w:rsid w:val="00072C34"/>
    <w:rsid w:val="00082A8B"/>
    <w:rsid w:val="001878BE"/>
    <w:rsid w:val="001D3F79"/>
    <w:rsid w:val="00460D88"/>
    <w:rsid w:val="005714C6"/>
    <w:rsid w:val="00714308"/>
    <w:rsid w:val="007676B6"/>
    <w:rsid w:val="007D50D6"/>
    <w:rsid w:val="009C76B1"/>
    <w:rsid w:val="00B32474"/>
    <w:rsid w:val="00DD1B26"/>
    <w:rsid w:val="00DF57E8"/>
    <w:rsid w:val="00EF03D0"/>
    <w:rsid w:val="00F44F67"/>
    <w:rsid w:val="010F658D"/>
    <w:rsid w:val="014E4A3C"/>
    <w:rsid w:val="015E2579"/>
    <w:rsid w:val="016A5229"/>
    <w:rsid w:val="018D5CCC"/>
    <w:rsid w:val="01B324DC"/>
    <w:rsid w:val="01F62F61"/>
    <w:rsid w:val="02350CE3"/>
    <w:rsid w:val="0279468B"/>
    <w:rsid w:val="02926775"/>
    <w:rsid w:val="02AF383B"/>
    <w:rsid w:val="02DE3713"/>
    <w:rsid w:val="02E26622"/>
    <w:rsid w:val="02E42DB9"/>
    <w:rsid w:val="02FE6EE1"/>
    <w:rsid w:val="032D462A"/>
    <w:rsid w:val="032F2108"/>
    <w:rsid w:val="037800D1"/>
    <w:rsid w:val="039165F3"/>
    <w:rsid w:val="03C52466"/>
    <w:rsid w:val="03CB5247"/>
    <w:rsid w:val="03D6740D"/>
    <w:rsid w:val="03F52643"/>
    <w:rsid w:val="04157EB6"/>
    <w:rsid w:val="04361426"/>
    <w:rsid w:val="045B52FD"/>
    <w:rsid w:val="04657F2A"/>
    <w:rsid w:val="0469270B"/>
    <w:rsid w:val="046B249C"/>
    <w:rsid w:val="047B14FB"/>
    <w:rsid w:val="047F723D"/>
    <w:rsid w:val="048E56D2"/>
    <w:rsid w:val="049802FF"/>
    <w:rsid w:val="04DB47BD"/>
    <w:rsid w:val="050668A9"/>
    <w:rsid w:val="05177476"/>
    <w:rsid w:val="05216546"/>
    <w:rsid w:val="052851DF"/>
    <w:rsid w:val="052971A9"/>
    <w:rsid w:val="0543371C"/>
    <w:rsid w:val="054441E0"/>
    <w:rsid w:val="054B711F"/>
    <w:rsid w:val="055E6E53"/>
    <w:rsid w:val="06471FDD"/>
    <w:rsid w:val="0660046B"/>
    <w:rsid w:val="06720CB4"/>
    <w:rsid w:val="06764670"/>
    <w:rsid w:val="067B1C86"/>
    <w:rsid w:val="069D788C"/>
    <w:rsid w:val="069E4EC2"/>
    <w:rsid w:val="06BB5BA4"/>
    <w:rsid w:val="06E16805"/>
    <w:rsid w:val="06F36869"/>
    <w:rsid w:val="06F85085"/>
    <w:rsid w:val="073A1D48"/>
    <w:rsid w:val="074E0F9F"/>
    <w:rsid w:val="0766311D"/>
    <w:rsid w:val="07A56FBB"/>
    <w:rsid w:val="07ED3759"/>
    <w:rsid w:val="081C3BD4"/>
    <w:rsid w:val="082C1292"/>
    <w:rsid w:val="08512C9F"/>
    <w:rsid w:val="08B02269"/>
    <w:rsid w:val="08B36B50"/>
    <w:rsid w:val="08B83406"/>
    <w:rsid w:val="08C71A73"/>
    <w:rsid w:val="08E12F64"/>
    <w:rsid w:val="0981380E"/>
    <w:rsid w:val="09813AC8"/>
    <w:rsid w:val="09945DC0"/>
    <w:rsid w:val="099A733F"/>
    <w:rsid w:val="09B96D4E"/>
    <w:rsid w:val="09F615F9"/>
    <w:rsid w:val="0A071F85"/>
    <w:rsid w:val="0A171CC6"/>
    <w:rsid w:val="0A193C90"/>
    <w:rsid w:val="0A580D43"/>
    <w:rsid w:val="0A5C710C"/>
    <w:rsid w:val="0A851326"/>
    <w:rsid w:val="0AA10890"/>
    <w:rsid w:val="0ABB4978"/>
    <w:rsid w:val="0AE45257"/>
    <w:rsid w:val="0B0C10FF"/>
    <w:rsid w:val="0B3813AA"/>
    <w:rsid w:val="0B62022D"/>
    <w:rsid w:val="0B63550E"/>
    <w:rsid w:val="0B7966C8"/>
    <w:rsid w:val="0B7A225E"/>
    <w:rsid w:val="0B8A6088"/>
    <w:rsid w:val="0B9E269F"/>
    <w:rsid w:val="0C0E0F76"/>
    <w:rsid w:val="0C2506CA"/>
    <w:rsid w:val="0C450875"/>
    <w:rsid w:val="0C514F80"/>
    <w:rsid w:val="0C526FE5"/>
    <w:rsid w:val="0C564D28"/>
    <w:rsid w:val="0C634D20"/>
    <w:rsid w:val="0C6F7F5E"/>
    <w:rsid w:val="0C741652"/>
    <w:rsid w:val="0C917B0E"/>
    <w:rsid w:val="0C923886"/>
    <w:rsid w:val="0C957C2E"/>
    <w:rsid w:val="0CAD2DAB"/>
    <w:rsid w:val="0CB47CA0"/>
    <w:rsid w:val="0CF160CC"/>
    <w:rsid w:val="0D4C394E"/>
    <w:rsid w:val="0D573CF2"/>
    <w:rsid w:val="0DB42368"/>
    <w:rsid w:val="0E027146"/>
    <w:rsid w:val="0E1A3B33"/>
    <w:rsid w:val="0E346F73"/>
    <w:rsid w:val="0E611762"/>
    <w:rsid w:val="0E7E2314"/>
    <w:rsid w:val="0EB46339"/>
    <w:rsid w:val="0ECC26B5"/>
    <w:rsid w:val="0ECF0DC1"/>
    <w:rsid w:val="0EEC1973"/>
    <w:rsid w:val="0F073721"/>
    <w:rsid w:val="0F281063"/>
    <w:rsid w:val="0F7C1FEF"/>
    <w:rsid w:val="0F9A44F0"/>
    <w:rsid w:val="0FB80BF0"/>
    <w:rsid w:val="0FC7294B"/>
    <w:rsid w:val="0FF33BAD"/>
    <w:rsid w:val="100F3B6B"/>
    <w:rsid w:val="105560F9"/>
    <w:rsid w:val="106A13A0"/>
    <w:rsid w:val="108C51BC"/>
    <w:rsid w:val="10AA73F0"/>
    <w:rsid w:val="10D601E5"/>
    <w:rsid w:val="10ED67C8"/>
    <w:rsid w:val="10F3322E"/>
    <w:rsid w:val="111037F9"/>
    <w:rsid w:val="11610A88"/>
    <w:rsid w:val="11770F3C"/>
    <w:rsid w:val="11783EFE"/>
    <w:rsid w:val="117D68B3"/>
    <w:rsid w:val="11812847"/>
    <w:rsid w:val="119D0D03"/>
    <w:rsid w:val="11A1112E"/>
    <w:rsid w:val="11EE155E"/>
    <w:rsid w:val="12A26655"/>
    <w:rsid w:val="12A8667F"/>
    <w:rsid w:val="12B72298"/>
    <w:rsid w:val="12D22C2E"/>
    <w:rsid w:val="12F8142F"/>
    <w:rsid w:val="12FC140E"/>
    <w:rsid w:val="132E05A6"/>
    <w:rsid w:val="134F6A80"/>
    <w:rsid w:val="13A50343"/>
    <w:rsid w:val="13C62793"/>
    <w:rsid w:val="13E62E35"/>
    <w:rsid w:val="140074D9"/>
    <w:rsid w:val="142D2812"/>
    <w:rsid w:val="148D505F"/>
    <w:rsid w:val="149377DA"/>
    <w:rsid w:val="149A3343"/>
    <w:rsid w:val="14A1315C"/>
    <w:rsid w:val="14AD5043"/>
    <w:rsid w:val="14D42C8D"/>
    <w:rsid w:val="14D64A90"/>
    <w:rsid w:val="15026687"/>
    <w:rsid w:val="15190FE8"/>
    <w:rsid w:val="151B6B0E"/>
    <w:rsid w:val="15267261"/>
    <w:rsid w:val="152741D7"/>
    <w:rsid w:val="15667FD9"/>
    <w:rsid w:val="158A17A7"/>
    <w:rsid w:val="158C712A"/>
    <w:rsid w:val="15B631D8"/>
    <w:rsid w:val="15B8435D"/>
    <w:rsid w:val="15E46AAC"/>
    <w:rsid w:val="15E92769"/>
    <w:rsid w:val="16365D5E"/>
    <w:rsid w:val="16387998"/>
    <w:rsid w:val="164107F7"/>
    <w:rsid w:val="165C118C"/>
    <w:rsid w:val="16637B43"/>
    <w:rsid w:val="16930926"/>
    <w:rsid w:val="16A668AC"/>
    <w:rsid w:val="16B77B6A"/>
    <w:rsid w:val="16C450B8"/>
    <w:rsid w:val="16C605D5"/>
    <w:rsid w:val="16D57191"/>
    <w:rsid w:val="1711641B"/>
    <w:rsid w:val="17141A67"/>
    <w:rsid w:val="173A2C7D"/>
    <w:rsid w:val="17415795"/>
    <w:rsid w:val="175D528F"/>
    <w:rsid w:val="17767E89"/>
    <w:rsid w:val="179A02B7"/>
    <w:rsid w:val="17B46DA6"/>
    <w:rsid w:val="17F378CF"/>
    <w:rsid w:val="1844637C"/>
    <w:rsid w:val="185540E5"/>
    <w:rsid w:val="186508BD"/>
    <w:rsid w:val="187A43F4"/>
    <w:rsid w:val="18980476"/>
    <w:rsid w:val="18A230A3"/>
    <w:rsid w:val="18A279C6"/>
    <w:rsid w:val="18A530EC"/>
    <w:rsid w:val="18D55022"/>
    <w:rsid w:val="18F90351"/>
    <w:rsid w:val="19263CD4"/>
    <w:rsid w:val="196D36B1"/>
    <w:rsid w:val="19DE5617"/>
    <w:rsid w:val="19EC6CCB"/>
    <w:rsid w:val="1A0C111B"/>
    <w:rsid w:val="1A0C3BD7"/>
    <w:rsid w:val="1A310B82"/>
    <w:rsid w:val="1A3E0EA0"/>
    <w:rsid w:val="1A7F0ADD"/>
    <w:rsid w:val="1A8218D4"/>
    <w:rsid w:val="1A903AFB"/>
    <w:rsid w:val="1A91517D"/>
    <w:rsid w:val="1AC15A62"/>
    <w:rsid w:val="1AD94F07"/>
    <w:rsid w:val="1B373F76"/>
    <w:rsid w:val="1B385FC3"/>
    <w:rsid w:val="1B5C1C2F"/>
    <w:rsid w:val="1B772AA5"/>
    <w:rsid w:val="1B830F69"/>
    <w:rsid w:val="1B8E7680"/>
    <w:rsid w:val="1BC82E20"/>
    <w:rsid w:val="1C370C42"/>
    <w:rsid w:val="1C570F74"/>
    <w:rsid w:val="1C5A43C0"/>
    <w:rsid w:val="1C7F3E27"/>
    <w:rsid w:val="1C9E76A5"/>
    <w:rsid w:val="1CAC44F0"/>
    <w:rsid w:val="1CED66E7"/>
    <w:rsid w:val="1CEE2D5A"/>
    <w:rsid w:val="1CEF0EF8"/>
    <w:rsid w:val="1D0205B4"/>
    <w:rsid w:val="1D094555"/>
    <w:rsid w:val="1D525097"/>
    <w:rsid w:val="1D6274BA"/>
    <w:rsid w:val="1D70551D"/>
    <w:rsid w:val="1D736EE1"/>
    <w:rsid w:val="1D8965DF"/>
    <w:rsid w:val="1D9B4C90"/>
    <w:rsid w:val="1D9E3123"/>
    <w:rsid w:val="1D9F71B5"/>
    <w:rsid w:val="1DCB6BF8"/>
    <w:rsid w:val="1DCD29D8"/>
    <w:rsid w:val="1DDB54EE"/>
    <w:rsid w:val="1E066FB4"/>
    <w:rsid w:val="1E0839A8"/>
    <w:rsid w:val="1E285974"/>
    <w:rsid w:val="1E546BED"/>
    <w:rsid w:val="1E650EA0"/>
    <w:rsid w:val="1E6F02CA"/>
    <w:rsid w:val="1E824F7B"/>
    <w:rsid w:val="1EA643D0"/>
    <w:rsid w:val="1EBA7398"/>
    <w:rsid w:val="1F132FF9"/>
    <w:rsid w:val="1F394761"/>
    <w:rsid w:val="1F49071C"/>
    <w:rsid w:val="1F505109"/>
    <w:rsid w:val="1F5C044F"/>
    <w:rsid w:val="1F6F32DB"/>
    <w:rsid w:val="1F755332"/>
    <w:rsid w:val="1F920FEC"/>
    <w:rsid w:val="1FAC3D45"/>
    <w:rsid w:val="1FBC7140"/>
    <w:rsid w:val="1FD2456F"/>
    <w:rsid w:val="1FE8583F"/>
    <w:rsid w:val="202C1C96"/>
    <w:rsid w:val="204A4FB9"/>
    <w:rsid w:val="20A07A41"/>
    <w:rsid w:val="20B708CF"/>
    <w:rsid w:val="20CB2CBF"/>
    <w:rsid w:val="20F15840"/>
    <w:rsid w:val="21C347B6"/>
    <w:rsid w:val="21DB2C79"/>
    <w:rsid w:val="225278E7"/>
    <w:rsid w:val="226514CC"/>
    <w:rsid w:val="2277734E"/>
    <w:rsid w:val="22857CBD"/>
    <w:rsid w:val="22B00842"/>
    <w:rsid w:val="22B5579A"/>
    <w:rsid w:val="22E90452"/>
    <w:rsid w:val="23411E36"/>
    <w:rsid w:val="239D0AEF"/>
    <w:rsid w:val="23BE6AEA"/>
    <w:rsid w:val="23C219F6"/>
    <w:rsid w:val="23ED5B61"/>
    <w:rsid w:val="241A61E3"/>
    <w:rsid w:val="242A1B11"/>
    <w:rsid w:val="243F1929"/>
    <w:rsid w:val="244F40DF"/>
    <w:rsid w:val="24540A05"/>
    <w:rsid w:val="24561911"/>
    <w:rsid w:val="245B0CD5"/>
    <w:rsid w:val="2460388F"/>
    <w:rsid w:val="247259EF"/>
    <w:rsid w:val="2483373B"/>
    <w:rsid w:val="24C85992"/>
    <w:rsid w:val="2525194F"/>
    <w:rsid w:val="252B4B4C"/>
    <w:rsid w:val="253258F8"/>
    <w:rsid w:val="25440C67"/>
    <w:rsid w:val="25513C6E"/>
    <w:rsid w:val="258A0656"/>
    <w:rsid w:val="258E171E"/>
    <w:rsid w:val="262B0B7B"/>
    <w:rsid w:val="264C7006"/>
    <w:rsid w:val="26633E71"/>
    <w:rsid w:val="26760048"/>
    <w:rsid w:val="26A561C0"/>
    <w:rsid w:val="26BD5C77"/>
    <w:rsid w:val="26CF1507"/>
    <w:rsid w:val="270A69E3"/>
    <w:rsid w:val="271D6716"/>
    <w:rsid w:val="27290FC7"/>
    <w:rsid w:val="276E6F72"/>
    <w:rsid w:val="27785F3D"/>
    <w:rsid w:val="277C13E1"/>
    <w:rsid w:val="278E13C2"/>
    <w:rsid w:val="279664C8"/>
    <w:rsid w:val="27B70919"/>
    <w:rsid w:val="27BB1A8B"/>
    <w:rsid w:val="27C16E18"/>
    <w:rsid w:val="27CD11D7"/>
    <w:rsid w:val="27DD5EA5"/>
    <w:rsid w:val="27F4588C"/>
    <w:rsid w:val="28142622"/>
    <w:rsid w:val="28407551"/>
    <w:rsid w:val="284952E9"/>
    <w:rsid w:val="28694820"/>
    <w:rsid w:val="286B5267"/>
    <w:rsid w:val="28811EB8"/>
    <w:rsid w:val="2883341B"/>
    <w:rsid w:val="288A1B89"/>
    <w:rsid w:val="289522DC"/>
    <w:rsid w:val="28A71488"/>
    <w:rsid w:val="29030A45"/>
    <w:rsid w:val="290B7163"/>
    <w:rsid w:val="292E4C0A"/>
    <w:rsid w:val="29406B4A"/>
    <w:rsid w:val="294A30C6"/>
    <w:rsid w:val="294B3C07"/>
    <w:rsid w:val="29565F0F"/>
    <w:rsid w:val="29913339"/>
    <w:rsid w:val="29977588"/>
    <w:rsid w:val="29B777E2"/>
    <w:rsid w:val="29D05BAC"/>
    <w:rsid w:val="2A224043"/>
    <w:rsid w:val="2A3B184E"/>
    <w:rsid w:val="2A4B52C2"/>
    <w:rsid w:val="2A5B6361"/>
    <w:rsid w:val="2A816FBC"/>
    <w:rsid w:val="2A824E32"/>
    <w:rsid w:val="2A8F792B"/>
    <w:rsid w:val="2A9A62D0"/>
    <w:rsid w:val="2AA9206F"/>
    <w:rsid w:val="2ABD7353"/>
    <w:rsid w:val="2ADD7745"/>
    <w:rsid w:val="2AF77149"/>
    <w:rsid w:val="2B093857"/>
    <w:rsid w:val="2B2D3037"/>
    <w:rsid w:val="2B674404"/>
    <w:rsid w:val="2B694B70"/>
    <w:rsid w:val="2B6C44DC"/>
    <w:rsid w:val="2B8F5708"/>
    <w:rsid w:val="2BAC46E4"/>
    <w:rsid w:val="2BD575BF"/>
    <w:rsid w:val="2C0734F1"/>
    <w:rsid w:val="2C154A83"/>
    <w:rsid w:val="2C477D91"/>
    <w:rsid w:val="2C7414FE"/>
    <w:rsid w:val="2C933522"/>
    <w:rsid w:val="2CA90A4C"/>
    <w:rsid w:val="2CB3474D"/>
    <w:rsid w:val="2CB8538D"/>
    <w:rsid w:val="2CC12F64"/>
    <w:rsid w:val="2CF63B5C"/>
    <w:rsid w:val="2CFE55F8"/>
    <w:rsid w:val="2D9C18FC"/>
    <w:rsid w:val="2DA02A21"/>
    <w:rsid w:val="2DBC7779"/>
    <w:rsid w:val="2DDF2977"/>
    <w:rsid w:val="2DEE172B"/>
    <w:rsid w:val="2DF31F7F"/>
    <w:rsid w:val="2E094BF9"/>
    <w:rsid w:val="2E145FBA"/>
    <w:rsid w:val="2E336542"/>
    <w:rsid w:val="2E352597"/>
    <w:rsid w:val="2E84707B"/>
    <w:rsid w:val="2EAB4607"/>
    <w:rsid w:val="2EE6563F"/>
    <w:rsid w:val="2F0026A8"/>
    <w:rsid w:val="2F2625B1"/>
    <w:rsid w:val="2F7439D1"/>
    <w:rsid w:val="2F757C4D"/>
    <w:rsid w:val="2FB311F8"/>
    <w:rsid w:val="2FDF6689"/>
    <w:rsid w:val="2FEF157F"/>
    <w:rsid w:val="2FF32A5B"/>
    <w:rsid w:val="301625AF"/>
    <w:rsid w:val="30182170"/>
    <w:rsid w:val="302663BE"/>
    <w:rsid w:val="304F7BF1"/>
    <w:rsid w:val="30751371"/>
    <w:rsid w:val="30E3452C"/>
    <w:rsid w:val="30EB33E1"/>
    <w:rsid w:val="30EB34FF"/>
    <w:rsid w:val="31053A79"/>
    <w:rsid w:val="312A31AC"/>
    <w:rsid w:val="317F1D7B"/>
    <w:rsid w:val="3180038B"/>
    <w:rsid w:val="31884562"/>
    <w:rsid w:val="318F0210"/>
    <w:rsid w:val="31F25437"/>
    <w:rsid w:val="31FE3020"/>
    <w:rsid w:val="320D55D9"/>
    <w:rsid w:val="3221161D"/>
    <w:rsid w:val="3268280F"/>
    <w:rsid w:val="327D450D"/>
    <w:rsid w:val="32807B59"/>
    <w:rsid w:val="33096F97"/>
    <w:rsid w:val="33546501"/>
    <w:rsid w:val="33804106"/>
    <w:rsid w:val="338F1133"/>
    <w:rsid w:val="345D7F91"/>
    <w:rsid w:val="34711E4F"/>
    <w:rsid w:val="347831DE"/>
    <w:rsid w:val="348C6C89"/>
    <w:rsid w:val="349D6090"/>
    <w:rsid w:val="34BE6A9C"/>
    <w:rsid w:val="34C93A39"/>
    <w:rsid w:val="34E97C37"/>
    <w:rsid w:val="34F76259"/>
    <w:rsid w:val="35215623"/>
    <w:rsid w:val="35386E11"/>
    <w:rsid w:val="354142D6"/>
    <w:rsid w:val="354C01C6"/>
    <w:rsid w:val="3595487D"/>
    <w:rsid w:val="35BB1FB7"/>
    <w:rsid w:val="362872B0"/>
    <w:rsid w:val="362C24D2"/>
    <w:rsid w:val="362E2039"/>
    <w:rsid w:val="365657A0"/>
    <w:rsid w:val="3670428D"/>
    <w:rsid w:val="36737375"/>
    <w:rsid w:val="36885630"/>
    <w:rsid w:val="36A24542"/>
    <w:rsid w:val="36CA3A99"/>
    <w:rsid w:val="36DE1E77"/>
    <w:rsid w:val="36FD165D"/>
    <w:rsid w:val="376B702A"/>
    <w:rsid w:val="37746076"/>
    <w:rsid w:val="377B3127"/>
    <w:rsid w:val="378258AE"/>
    <w:rsid w:val="37B2058C"/>
    <w:rsid w:val="37D24DC5"/>
    <w:rsid w:val="380F5C07"/>
    <w:rsid w:val="385950D4"/>
    <w:rsid w:val="3894610C"/>
    <w:rsid w:val="39096AFA"/>
    <w:rsid w:val="391E010E"/>
    <w:rsid w:val="39202096"/>
    <w:rsid w:val="39237490"/>
    <w:rsid w:val="39716797"/>
    <w:rsid w:val="39B60191"/>
    <w:rsid w:val="39D2513E"/>
    <w:rsid w:val="39D8471E"/>
    <w:rsid w:val="3A257964"/>
    <w:rsid w:val="3A347BA7"/>
    <w:rsid w:val="3A463FA8"/>
    <w:rsid w:val="3A4F1552"/>
    <w:rsid w:val="3A79380C"/>
    <w:rsid w:val="3A992100"/>
    <w:rsid w:val="3AAF36D1"/>
    <w:rsid w:val="3AB605BC"/>
    <w:rsid w:val="3B2319C9"/>
    <w:rsid w:val="3B584169"/>
    <w:rsid w:val="3B710D8B"/>
    <w:rsid w:val="3B955D0F"/>
    <w:rsid w:val="3BE62A14"/>
    <w:rsid w:val="3C096E11"/>
    <w:rsid w:val="3C390FFD"/>
    <w:rsid w:val="3C3E5F63"/>
    <w:rsid w:val="3C4464BE"/>
    <w:rsid w:val="3C652EFA"/>
    <w:rsid w:val="3C7F09BE"/>
    <w:rsid w:val="3C815219"/>
    <w:rsid w:val="3CD115D1"/>
    <w:rsid w:val="3CE425E9"/>
    <w:rsid w:val="3CE55188"/>
    <w:rsid w:val="3CF32E57"/>
    <w:rsid w:val="3CFC6B09"/>
    <w:rsid w:val="3D036E42"/>
    <w:rsid w:val="3D2C764F"/>
    <w:rsid w:val="3D6407A3"/>
    <w:rsid w:val="3D6E1F06"/>
    <w:rsid w:val="3D814408"/>
    <w:rsid w:val="3D951C1A"/>
    <w:rsid w:val="3DA90172"/>
    <w:rsid w:val="3DAC214A"/>
    <w:rsid w:val="3E151A9D"/>
    <w:rsid w:val="3E1D0952"/>
    <w:rsid w:val="3E436220"/>
    <w:rsid w:val="3E524A9F"/>
    <w:rsid w:val="3E6C7DC6"/>
    <w:rsid w:val="3E7762B4"/>
    <w:rsid w:val="3E82571B"/>
    <w:rsid w:val="3E900341"/>
    <w:rsid w:val="3E974BA8"/>
    <w:rsid w:val="3EA00F89"/>
    <w:rsid w:val="3EC3599D"/>
    <w:rsid w:val="3ED9214B"/>
    <w:rsid w:val="3EE4596E"/>
    <w:rsid w:val="3F055FB6"/>
    <w:rsid w:val="3F0A537A"/>
    <w:rsid w:val="3F312ADD"/>
    <w:rsid w:val="3F393013"/>
    <w:rsid w:val="3F751CCF"/>
    <w:rsid w:val="3F8D0EE1"/>
    <w:rsid w:val="3F980BD8"/>
    <w:rsid w:val="400D20DA"/>
    <w:rsid w:val="4016770D"/>
    <w:rsid w:val="40275AB8"/>
    <w:rsid w:val="40640ABA"/>
    <w:rsid w:val="40797290"/>
    <w:rsid w:val="40BC59B9"/>
    <w:rsid w:val="40C1415E"/>
    <w:rsid w:val="40C94085"/>
    <w:rsid w:val="40E323CB"/>
    <w:rsid w:val="4105734F"/>
    <w:rsid w:val="412A3AB2"/>
    <w:rsid w:val="4137661F"/>
    <w:rsid w:val="414803DC"/>
    <w:rsid w:val="415D4BB0"/>
    <w:rsid w:val="416B2AC2"/>
    <w:rsid w:val="417E7959"/>
    <w:rsid w:val="419C173A"/>
    <w:rsid w:val="41A13601"/>
    <w:rsid w:val="41AE50EA"/>
    <w:rsid w:val="41C560E6"/>
    <w:rsid w:val="41DE0B9E"/>
    <w:rsid w:val="42091919"/>
    <w:rsid w:val="422650E1"/>
    <w:rsid w:val="42392697"/>
    <w:rsid w:val="424C6BA1"/>
    <w:rsid w:val="4251506E"/>
    <w:rsid w:val="426B25D4"/>
    <w:rsid w:val="427F607F"/>
    <w:rsid w:val="42AF088B"/>
    <w:rsid w:val="42DA4B00"/>
    <w:rsid w:val="43064419"/>
    <w:rsid w:val="430B5142"/>
    <w:rsid w:val="43162E70"/>
    <w:rsid w:val="432370B6"/>
    <w:rsid w:val="438A7C97"/>
    <w:rsid w:val="439671DC"/>
    <w:rsid w:val="43D304D3"/>
    <w:rsid w:val="447B5EDF"/>
    <w:rsid w:val="44EB79FC"/>
    <w:rsid w:val="455F7AA2"/>
    <w:rsid w:val="4572470C"/>
    <w:rsid w:val="45776A60"/>
    <w:rsid w:val="45EA380F"/>
    <w:rsid w:val="46192347"/>
    <w:rsid w:val="46456C98"/>
    <w:rsid w:val="46772AB9"/>
    <w:rsid w:val="46B42C60"/>
    <w:rsid w:val="46D41322"/>
    <w:rsid w:val="46DA091D"/>
    <w:rsid w:val="46EE37D3"/>
    <w:rsid w:val="4714323A"/>
    <w:rsid w:val="472F7B35"/>
    <w:rsid w:val="47412B97"/>
    <w:rsid w:val="47575552"/>
    <w:rsid w:val="475A6773"/>
    <w:rsid w:val="47617764"/>
    <w:rsid w:val="479B74B7"/>
    <w:rsid w:val="482E4225"/>
    <w:rsid w:val="48D6451F"/>
    <w:rsid w:val="49B73F43"/>
    <w:rsid w:val="49BC3715"/>
    <w:rsid w:val="49C420B3"/>
    <w:rsid w:val="49DE7D7D"/>
    <w:rsid w:val="4A1221A1"/>
    <w:rsid w:val="4A276FD8"/>
    <w:rsid w:val="4A365275"/>
    <w:rsid w:val="4A3B4613"/>
    <w:rsid w:val="4A3C6604"/>
    <w:rsid w:val="4A79294F"/>
    <w:rsid w:val="4AA85A47"/>
    <w:rsid w:val="4AAE7501"/>
    <w:rsid w:val="4AD93ABC"/>
    <w:rsid w:val="4ADF12F2"/>
    <w:rsid w:val="4AFC64BF"/>
    <w:rsid w:val="4B21314B"/>
    <w:rsid w:val="4B375749"/>
    <w:rsid w:val="4B657231"/>
    <w:rsid w:val="4B6978CC"/>
    <w:rsid w:val="4B6E6C91"/>
    <w:rsid w:val="4B700C5B"/>
    <w:rsid w:val="4B991F60"/>
    <w:rsid w:val="4BE807F1"/>
    <w:rsid w:val="4BEA40FA"/>
    <w:rsid w:val="4C1550CF"/>
    <w:rsid w:val="4C215980"/>
    <w:rsid w:val="4C2D26A8"/>
    <w:rsid w:val="4C365A00"/>
    <w:rsid w:val="4C7B08B6"/>
    <w:rsid w:val="4CCA3EFC"/>
    <w:rsid w:val="4CDC4C0A"/>
    <w:rsid w:val="4CE27161"/>
    <w:rsid w:val="4CFA6A2E"/>
    <w:rsid w:val="4D0F1DC4"/>
    <w:rsid w:val="4D2717ED"/>
    <w:rsid w:val="4D302E27"/>
    <w:rsid w:val="4D386F94"/>
    <w:rsid w:val="4D40640B"/>
    <w:rsid w:val="4D41499A"/>
    <w:rsid w:val="4D6640C3"/>
    <w:rsid w:val="4D700A9E"/>
    <w:rsid w:val="4D7F6E16"/>
    <w:rsid w:val="4DA42E3E"/>
    <w:rsid w:val="4DB23DBD"/>
    <w:rsid w:val="4DD839F0"/>
    <w:rsid w:val="4DE44FE8"/>
    <w:rsid w:val="4DE97496"/>
    <w:rsid w:val="4DFD7F32"/>
    <w:rsid w:val="4E0B12CD"/>
    <w:rsid w:val="4E1834CE"/>
    <w:rsid w:val="4E1F4122"/>
    <w:rsid w:val="4E387A83"/>
    <w:rsid w:val="4E3C4E24"/>
    <w:rsid w:val="4E62734D"/>
    <w:rsid w:val="4E630603"/>
    <w:rsid w:val="4E7C6367"/>
    <w:rsid w:val="4E8B1908"/>
    <w:rsid w:val="4E8B75BB"/>
    <w:rsid w:val="4E8D742E"/>
    <w:rsid w:val="4EAD21BB"/>
    <w:rsid w:val="4EDE11CE"/>
    <w:rsid w:val="4EE01C53"/>
    <w:rsid w:val="4F2C30EB"/>
    <w:rsid w:val="4F3F4BCC"/>
    <w:rsid w:val="4F590025"/>
    <w:rsid w:val="4F6C34E7"/>
    <w:rsid w:val="4FB8686B"/>
    <w:rsid w:val="4FC2295D"/>
    <w:rsid w:val="50381214"/>
    <w:rsid w:val="50834F8C"/>
    <w:rsid w:val="50D62AB5"/>
    <w:rsid w:val="51856AE2"/>
    <w:rsid w:val="518A298F"/>
    <w:rsid w:val="518E5997"/>
    <w:rsid w:val="519648E2"/>
    <w:rsid w:val="519C4390"/>
    <w:rsid w:val="51F223CA"/>
    <w:rsid w:val="522B1156"/>
    <w:rsid w:val="5244295C"/>
    <w:rsid w:val="52694F24"/>
    <w:rsid w:val="527A416D"/>
    <w:rsid w:val="527D4B05"/>
    <w:rsid w:val="52860D64"/>
    <w:rsid w:val="53713FC5"/>
    <w:rsid w:val="537701DC"/>
    <w:rsid w:val="5382152B"/>
    <w:rsid w:val="538708F0"/>
    <w:rsid w:val="538E1C7E"/>
    <w:rsid w:val="53A267F4"/>
    <w:rsid w:val="53C5027C"/>
    <w:rsid w:val="54297BF9"/>
    <w:rsid w:val="54330A77"/>
    <w:rsid w:val="543D546A"/>
    <w:rsid w:val="54482775"/>
    <w:rsid w:val="545F3B6C"/>
    <w:rsid w:val="54644702"/>
    <w:rsid w:val="549347F0"/>
    <w:rsid w:val="549A4653"/>
    <w:rsid w:val="54B94D45"/>
    <w:rsid w:val="54EF0E42"/>
    <w:rsid w:val="553922DB"/>
    <w:rsid w:val="55570796"/>
    <w:rsid w:val="555E631A"/>
    <w:rsid w:val="557A09CA"/>
    <w:rsid w:val="55ED5AE4"/>
    <w:rsid w:val="55F54236"/>
    <w:rsid w:val="55F64438"/>
    <w:rsid w:val="55FC1429"/>
    <w:rsid w:val="561F3061"/>
    <w:rsid w:val="5625757D"/>
    <w:rsid w:val="563A277E"/>
    <w:rsid w:val="565C3026"/>
    <w:rsid w:val="56617B1E"/>
    <w:rsid w:val="56AB55B0"/>
    <w:rsid w:val="56AE5AAC"/>
    <w:rsid w:val="56C47EE5"/>
    <w:rsid w:val="56D4640C"/>
    <w:rsid w:val="56FD5575"/>
    <w:rsid w:val="5751357B"/>
    <w:rsid w:val="57962018"/>
    <w:rsid w:val="57A003F6"/>
    <w:rsid w:val="57DF519E"/>
    <w:rsid w:val="580D6500"/>
    <w:rsid w:val="580E7831"/>
    <w:rsid w:val="581602F3"/>
    <w:rsid w:val="582610E3"/>
    <w:rsid w:val="58490ECD"/>
    <w:rsid w:val="586121AE"/>
    <w:rsid w:val="587D49B7"/>
    <w:rsid w:val="58AE4B70"/>
    <w:rsid w:val="58CE397E"/>
    <w:rsid w:val="58FF53CC"/>
    <w:rsid w:val="59011144"/>
    <w:rsid w:val="59185DF5"/>
    <w:rsid w:val="591E4056"/>
    <w:rsid w:val="593C03CE"/>
    <w:rsid w:val="5949600C"/>
    <w:rsid w:val="59955048"/>
    <w:rsid w:val="599823A5"/>
    <w:rsid w:val="5999137D"/>
    <w:rsid w:val="59BB5797"/>
    <w:rsid w:val="59E43C2F"/>
    <w:rsid w:val="5AC70954"/>
    <w:rsid w:val="5ACE0AAD"/>
    <w:rsid w:val="5AE623A0"/>
    <w:rsid w:val="5B00406E"/>
    <w:rsid w:val="5B5714EF"/>
    <w:rsid w:val="5B5E462C"/>
    <w:rsid w:val="5B75010E"/>
    <w:rsid w:val="5B8164C1"/>
    <w:rsid w:val="5BA67D81"/>
    <w:rsid w:val="5BE80399"/>
    <w:rsid w:val="5C157C33"/>
    <w:rsid w:val="5C20665D"/>
    <w:rsid w:val="5C2E2250"/>
    <w:rsid w:val="5C995BC8"/>
    <w:rsid w:val="5C9A78E6"/>
    <w:rsid w:val="5CA34E66"/>
    <w:rsid w:val="5CC3582F"/>
    <w:rsid w:val="5CC901CB"/>
    <w:rsid w:val="5CDF179C"/>
    <w:rsid w:val="5D706898"/>
    <w:rsid w:val="5D8B36D2"/>
    <w:rsid w:val="5D8D6869"/>
    <w:rsid w:val="5D92589D"/>
    <w:rsid w:val="5DAC778D"/>
    <w:rsid w:val="5DBC31C3"/>
    <w:rsid w:val="5DCB1D21"/>
    <w:rsid w:val="5DE21E1A"/>
    <w:rsid w:val="5E05027D"/>
    <w:rsid w:val="5E057BD7"/>
    <w:rsid w:val="5E0E2662"/>
    <w:rsid w:val="5E4F4700"/>
    <w:rsid w:val="5E581806"/>
    <w:rsid w:val="5E820631"/>
    <w:rsid w:val="5ECD55C5"/>
    <w:rsid w:val="5ED62341"/>
    <w:rsid w:val="5EE731A5"/>
    <w:rsid w:val="5F053010"/>
    <w:rsid w:val="5F2D3AFE"/>
    <w:rsid w:val="5F5269FC"/>
    <w:rsid w:val="5F7226A8"/>
    <w:rsid w:val="5FCD7A6B"/>
    <w:rsid w:val="5FD56E87"/>
    <w:rsid w:val="602D4BBE"/>
    <w:rsid w:val="60471B32"/>
    <w:rsid w:val="604E67EF"/>
    <w:rsid w:val="607E12CC"/>
    <w:rsid w:val="609861E6"/>
    <w:rsid w:val="60F477EB"/>
    <w:rsid w:val="61277583"/>
    <w:rsid w:val="6166050D"/>
    <w:rsid w:val="619B7808"/>
    <w:rsid w:val="61A30FEA"/>
    <w:rsid w:val="61CD0807"/>
    <w:rsid w:val="61E0223F"/>
    <w:rsid w:val="61E237E7"/>
    <w:rsid w:val="61F96E5C"/>
    <w:rsid w:val="61FE0917"/>
    <w:rsid w:val="62064251"/>
    <w:rsid w:val="622D6B06"/>
    <w:rsid w:val="623024BD"/>
    <w:rsid w:val="625B7B17"/>
    <w:rsid w:val="626369CC"/>
    <w:rsid w:val="62D17677"/>
    <w:rsid w:val="630C402D"/>
    <w:rsid w:val="63251390"/>
    <w:rsid w:val="6362599F"/>
    <w:rsid w:val="63747EAF"/>
    <w:rsid w:val="63B514A9"/>
    <w:rsid w:val="63CB474D"/>
    <w:rsid w:val="63CF0BBE"/>
    <w:rsid w:val="63DE7319"/>
    <w:rsid w:val="63EF50A1"/>
    <w:rsid w:val="63F7015D"/>
    <w:rsid w:val="63F934FE"/>
    <w:rsid w:val="64201EC1"/>
    <w:rsid w:val="642E7D17"/>
    <w:rsid w:val="649D15DC"/>
    <w:rsid w:val="64B52219"/>
    <w:rsid w:val="64CC2606"/>
    <w:rsid w:val="64DA680A"/>
    <w:rsid w:val="64E75692"/>
    <w:rsid w:val="64F8789F"/>
    <w:rsid w:val="651421FF"/>
    <w:rsid w:val="65293EFC"/>
    <w:rsid w:val="6558033E"/>
    <w:rsid w:val="65C07A66"/>
    <w:rsid w:val="65DA6B97"/>
    <w:rsid w:val="65DA7925"/>
    <w:rsid w:val="65E120E1"/>
    <w:rsid w:val="65E55D01"/>
    <w:rsid w:val="65EC4456"/>
    <w:rsid w:val="662850F3"/>
    <w:rsid w:val="662F6F0A"/>
    <w:rsid w:val="665D2A06"/>
    <w:rsid w:val="66754F1F"/>
    <w:rsid w:val="66890758"/>
    <w:rsid w:val="668F26CF"/>
    <w:rsid w:val="66E856F1"/>
    <w:rsid w:val="67542746"/>
    <w:rsid w:val="676E25BA"/>
    <w:rsid w:val="679413D5"/>
    <w:rsid w:val="67D068B1"/>
    <w:rsid w:val="68614103"/>
    <w:rsid w:val="68B97345"/>
    <w:rsid w:val="68DF01D0"/>
    <w:rsid w:val="68E7762E"/>
    <w:rsid w:val="68F21C9B"/>
    <w:rsid w:val="69110F2F"/>
    <w:rsid w:val="69305EE8"/>
    <w:rsid w:val="694107F1"/>
    <w:rsid w:val="695B6E36"/>
    <w:rsid w:val="697119CE"/>
    <w:rsid w:val="698C2CAC"/>
    <w:rsid w:val="69AC2A06"/>
    <w:rsid w:val="6A0168FA"/>
    <w:rsid w:val="6A5512F0"/>
    <w:rsid w:val="6A927E4E"/>
    <w:rsid w:val="6A955B90"/>
    <w:rsid w:val="6AA54025"/>
    <w:rsid w:val="6ACB7804"/>
    <w:rsid w:val="6AEA5EDC"/>
    <w:rsid w:val="6B097EAE"/>
    <w:rsid w:val="6B170353"/>
    <w:rsid w:val="6B225676"/>
    <w:rsid w:val="6B4A697B"/>
    <w:rsid w:val="6B564534"/>
    <w:rsid w:val="6BA954BC"/>
    <w:rsid w:val="6BB34B1D"/>
    <w:rsid w:val="6BC1735E"/>
    <w:rsid w:val="6BED251A"/>
    <w:rsid w:val="6BFF0D1E"/>
    <w:rsid w:val="6C222DD3"/>
    <w:rsid w:val="6C272818"/>
    <w:rsid w:val="6C2C6080"/>
    <w:rsid w:val="6C3A6E26"/>
    <w:rsid w:val="6C3D64DF"/>
    <w:rsid w:val="6C5F4E70"/>
    <w:rsid w:val="6C881AB7"/>
    <w:rsid w:val="6CBA75E1"/>
    <w:rsid w:val="6CDB09D0"/>
    <w:rsid w:val="6CED5810"/>
    <w:rsid w:val="6D1C60F5"/>
    <w:rsid w:val="6D3D3E89"/>
    <w:rsid w:val="6D656710"/>
    <w:rsid w:val="6DB93944"/>
    <w:rsid w:val="6E2420BF"/>
    <w:rsid w:val="6E2D0277"/>
    <w:rsid w:val="6E7C32EF"/>
    <w:rsid w:val="6E885A8A"/>
    <w:rsid w:val="6E8D748E"/>
    <w:rsid w:val="6ED95817"/>
    <w:rsid w:val="6EE0181B"/>
    <w:rsid w:val="6EED1AF7"/>
    <w:rsid w:val="6EFF7A7C"/>
    <w:rsid w:val="6F3F60CB"/>
    <w:rsid w:val="6F657F8A"/>
    <w:rsid w:val="6F7B5355"/>
    <w:rsid w:val="6FC211D5"/>
    <w:rsid w:val="6FC32574"/>
    <w:rsid w:val="6FC8265D"/>
    <w:rsid w:val="6FD26F3F"/>
    <w:rsid w:val="6FF11ABB"/>
    <w:rsid w:val="701E709C"/>
    <w:rsid w:val="70201DE8"/>
    <w:rsid w:val="70594B77"/>
    <w:rsid w:val="7077744D"/>
    <w:rsid w:val="70852C5C"/>
    <w:rsid w:val="708605B9"/>
    <w:rsid w:val="70877D29"/>
    <w:rsid w:val="70AB001A"/>
    <w:rsid w:val="70BF6124"/>
    <w:rsid w:val="70CF675A"/>
    <w:rsid w:val="70CF70F7"/>
    <w:rsid w:val="70F4664D"/>
    <w:rsid w:val="70FA1B4A"/>
    <w:rsid w:val="712A60F4"/>
    <w:rsid w:val="712C159C"/>
    <w:rsid w:val="71381023"/>
    <w:rsid w:val="713B2DE7"/>
    <w:rsid w:val="715D3F59"/>
    <w:rsid w:val="71702B61"/>
    <w:rsid w:val="71793B16"/>
    <w:rsid w:val="717E112C"/>
    <w:rsid w:val="71876749"/>
    <w:rsid w:val="71A07478"/>
    <w:rsid w:val="71AB088B"/>
    <w:rsid w:val="71E50187"/>
    <w:rsid w:val="71F87130"/>
    <w:rsid w:val="722B6E11"/>
    <w:rsid w:val="726A2006"/>
    <w:rsid w:val="727F515C"/>
    <w:rsid w:val="72876232"/>
    <w:rsid w:val="72F607B3"/>
    <w:rsid w:val="730B4C41"/>
    <w:rsid w:val="73131D48"/>
    <w:rsid w:val="73517F3A"/>
    <w:rsid w:val="7355410F"/>
    <w:rsid w:val="735631E4"/>
    <w:rsid w:val="735C17F5"/>
    <w:rsid w:val="736425A4"/>
    <w:rsid w:val="738E5C96"/>
    <w:rsid w:val="73947762"/>
    <w:rsid w:val="73A80037"/>
    <w:rsid w:val="73AE50D3"/>
    <w:rsid w:val="73D44824"/>
    <w:rsid w:val="73E86D31"/>
    <w:rsid w:val="73F47DE9"/>
    <w:rsid w:val="740F2CAE"/>
    <w:rsid w:val="742A559B"/>
    <w:rsid w:val="74446C5E"/>
    <w:rsid w:val="74A5312C"/>
    <w:rsid w:val="74C7103C"/>
    <w:rsid w:val="74D8649D"/>
    <w:rsid w:val="74EE481B"/>
    <w:rsid w:val="75136CCD"/>
    <w:rsid w:val="75485E34"/>
    <w:rsid w:val="75596138"/>
    <w:rsid w:val="756851C5"/>
    <w:rsid w:val="75CD55DD"/>
    <w:rsid w:val="75E3090D"/>
    <w:rsid w:val="760D0CD1"/>
    <w:rsid w:val="760D2A7F"/>
    <w:rsid w:val="7625402B"/>
    <w:rsid w:val="763E0E8A"/>
    <w:rsid w:val="76402E54"/>
    <w:rsid w:val="76960CC6"/>
    <w:rsid w:val="76A72ED3"/>
    <w:rsid w:val="77381D7D"/>
    <w:rsid w:val="773E0BBB"/>
    <w:rsid w:val="774C3490"/>
    <w:rsid w:val="775A7F45"/>
    <w:rsid w:val="77707769"/>
    <w:rsid w:val="779C4BD2"/>
    <w:rsid w:val="77B92EBE"/>
    <w:rsid w:val="77DE093C"/>
    <w:rsid w:val="77F02658"/>
    <w:rsid w:val="78485FF0"/>
    <w:rsid w:val="786E36D6"/>
    <w:rsid w:val="78B854F0"/>
    <w:rsid w:val="796C21B2"/>
    <w:rsid w:val="798007E5"/>
    <w:rsid w:val="79C773E8"/>
    <w:rsid w:val="79ED50A1"/>
    <w:rsid w:val="7A013A8B"/>
    <w:rsid w:val="7A0569E7"/>
    <w:rsid w:val="7A06378C"/>
    <w:rsid w:val="7A262361"/>
    <w:rsid w:val="7A293BFF"/>
    <w:rsid w:val="7A704E68"/>
    <w:rsid w:val="7A804167"/>
    <w:rsid w:val="7A9E639B"/>
    <w:rsid w:val="7B0254C0"/>
    <w:rsid w:val="7B0F54EB"/>
    <w:rsid w:val="7B42141C"/>
    <w:rsid w:val="7B423C63"/>
    <w:rsid w:val="7B4E2533"/>
    <w:rsid w:val="7B6770D5"/>
    <w:rsid w:val="7BA90F34"/>
    <w:rsid w:val="7BBD578A"/>
    <w:rsid w:val="7BC342FB"/>
    <w:rsid w:val="7BF62452"/>
    <w:rsid w:val="7C361440"/>
    <w:rsid w:val="7C9A45E8"/>
    <w:rsid w:val="7CAE3F94"/>
    <w:rsid w:val="7CB65C1E"/>
    <w:rsid w:val="7CF87193"/>
    <w:rsid w:val="7D0039D1"/>
    <w:rsid w:val="7D0F6651"/>
    <w:rsid w:val="7D6E7260"/>
    <w:rsid w:val="7D860671"/>
    <w:rsid w:val="7D8E6B9B"/>
    <w:rsid w:val="7D985324"/>
    <w:rsid w:val="7DC4436B"/>
    <w:rsid w:val="7DD033CB"/>
    <w:rsid w:val="7DDA5A04"/>
    <w:rsid w:val="7E5C32AA"/>
    <w:rsid w:val="7E5E504F"/>
    <w:rsid w:val="7E7318ED"/>
    <w:rsid w:val="7EF020BD"/>
    <w:rsid w:val="7F0A04A3"/>
    <w:rsid w:val="7F1255AA"/>
    <w:rsid w:val="7F2257ED"/>
    <w:rsid w:val="7F2B3D5D"/>
    <w:rsid w:val="7F2C0419"/>
    <w:rsid w:val="7F552B6C"/>
    <w:rsid w:val="7F6049AF"/>
    <w:rsid w:val="7FC20C49"/>
    <w:rsid w:val="7FE823C1"/>
    <w:rsid w:val="7FEF7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outlineLvl w:val="2"/>
    </w:pPr>
    <w:rPr>
      <w:b/>
      <w:kern w:val="0"/>
      <w:szCs w:val="20"/>
      <w:u w:val="single"/>
    </w:rPr>
  </w:style>
  <w:style w:type="paragraph" w:styleId="7">
    <w:name w:val="heading 4"/>
    <w:basedOn w:val="1"/>
    <w:next w:val="1"/>
    <w:qFormat/>
    <w:uiPriority w:val="0"/>
    <w:pPr>
      <w:keepNext/>
      <w:keepLines/>
      <w:widowControl/>
      <w:spacing w:before="280" w:after="290"/>
      <w:ind w:left="510" w:leftChars="100" w:right="100" w:rightChars="100" w:firstLine="0" w:firstLineChars="0"/>
      <w:outlineLvl w:val="3"/>
    </w:pPr>
    <w:rPr>
      <w:b/>
      <w:kern w:val="0"/>
      <w:szCs w:val="16"/>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pPr>
    <w:rPr>
      <w:rFonts w:ascii="宋体" w:hAnsi="宋体" w:cs="宋体"/>
      <w:szCs w:val="20"/>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index 8"/>
    <w:basedOn w:val="1"/>
    <w:next w:val="1"/>
    <w:qFormat/>
    <w:uiPriority w:val="0"/>
    <w:pPr>
      <w:ind w:left="3920" w:leftChars="1400"/>
    </w:pPr>
  </w:style>
  <w:style w:type="paragraph" w:styleId="9">
    <w:name w:val="toa heading"/>
    <w:basedOn w:val="1"/>
    <w:next w:val="1"/>
    <w:qFormat/>
    <w:uiPriority w:val="0"/>
    <w:pPr>
      <w:widowControl/>
      <w:spacing w:before="120"/>
      <w:ind w:firstLine="3584"/>
    </w:pPr>
  </w:style>
  <w:style w:type="paragraph" w:styleId="10">
    <w:name w:val="annotation text"/>
    <w:basedOn w:val="1"/>
    <w:qFormat/>
    <w:uiPriority w:val="99"/>
    <w:pPr>
      <w:jc w:val="left"/>
    </w:pPr>
  </w:style>
  <w:style w:type="paragraph" w:styleId="11">
    <w:name w:val="index 6"/>
    <w:basedOn w:val="1"/>
    <w:next w:val="1"/>
    <w:qFormat/>
    <w:uiPriority w:val="99"/>
    <w:pPr>
      <w:ind w:left="2100"/>
    </w:pPr>
  </w:style>
  <w:style w:type="paragraph" w:styleId="12">
    <w:name w:val="Body Text"/>
    <w:basedOn w:val="1"/>
    <w:next w:val="13"/>
    <w:qFormat/>
    <w:uiPriority w:val="0"/>
    <w:pPr>
      <w:tabs>
        <w:tab w:val="left" w:pos="567"/>
      </w:tabs>
      <w:spacing w:before="120" w:line="22" w:lineRule="atLeast"/>
    </w:pPr>
    <w:rPr>
      <w:rFonts w:ascii="宋体" w:hAnsi="宋体"/>
      <w:sz w:val="24"/>
    </w:rPr>
  </w:style>
  <w:style w:type="paragraph" w:styleId="13">
    <w:name w:val="Body Text First Indent"/>
    <w:basedOn w:val="12"/>
    <w:next w:val="1"/>
    <w:qFormat/>
    <w:uiPriority w:val="0"/>
    <w:pPr>
      <w:spacing w:line="360" w:lineRule="auto"/>
      <w:ind w:firstLine="200" w:firstLineChars="200"/>
    </w:pPr>
    <w:rPr>
      <w:rFonts w:ascii="仿宋_GB2312" w:hAnsi="Times New Roman" w:eastAsia="仿宋_GB2312"/>
      <w:sz w:val="30"/>
      <w:szCs w:val="30"/>
    </w:rPr>
  </w:style>
  <w:style w:type="paragraph" w:styleId="14">
    <w:name w:val="Body Text Indent"/>
    <w:basedOn w:val="1"/>
    <w:next w:val="7"/>
    <w:qFormat/>
    <w:uiPriority w:val="0"/>
    <w:pPr>
      <w:spacing w:line="360" w:lineRule="auto"/>
      <w:ind w:firstLine="570"/>
    </w:pPr>
    <w:rPr>
      <w:sz w:val="24"/>
    </w:r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
    <w:qFormat/>
    <w:uiPriority w:val="0"/>
    <w:rPr>
      <w:rFonts w:ascii="宋体" w:hAnsi="Courier New"/>
      <w:szCs w:val="20"/>
    </w:rPr>
  </w:style>
  <w:style w:type="paragraph" w:styleId="17">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next w:val="12"/>
    <w:qFormat/>
    <w:uiPriority w:val="0"/>
    <w:pPr>
      <w:snapToGrid w:val="0"/>
      <w:jc w:val="left"/>
    </w:pPr>
    <w:rPr>
      <w:sz w:val="18"/>
    </w:rPr>
  </w:style>
  <w:style w:type="paragraph" w:styleId="22">
    <w:name w:val="toc 2"/>
    <w:basedOn w:val="1"/>
    <w:next w:val="1"/>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qFormat/>
    <w:uiPriority w:val="0"/>
    <w:pPr>
      <w:spacing w:before="240" w:after="60"/>
      <w:jc w:val="center"/>
      <w:outlineLvl w:val="0"/>
    </w:pPr>
    <w:rPr>
      <w:rFonts w:ascii="Arial" w:hAnsi="Arial" w:cs="Arial"/>
      <w:b/>
      <w:bCs/>
      <w:sz w:val="32"/>
      <w:szCs w:val="32"/>
    </w:rPr>
  </w:style>
  <w:style w:type="paragraph" w:styleId="26">
    <w:name w:val="Body Text First Indent 2"/>
    <w:basedOn w:val="14"/>
    <w:next w:val="13"/>
    <w:unhideWhenUsed/>
    <w:qFormat/>
    <w:uiPriority w:val="99"/>
    <w:pPr>
      <w:ind w:firstLine="420" w:firstLineChars="200"/>
    </w:p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basedOn w:val="29"/>
    <w:qFormat/>
    <w:uiPriority w:val="0"/>
    <w:rPr>
      <w:color w:val="0000FF"/>
      <w:u w:val="single"/>
    </w:rPr>
  </w:style>
  <w:style w:type="character" w:styleId="33">
    <w:name w:val="HTML Sample"/>
    <w:basedOn w:val="29"/>
    <w:qFormat/>
    <w:uiPriority w:val="0"/>
    <w:rPr>
      <w:rFonts w:ascii="Courier New" w:hAnsi="Courier New"/>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5">
    <w:name w:val="列出段落"/>
    <w:basedOn w:val="1"/>
    <w:qFormat/>
    <w:uiPriority w:val="34"/>
    <w:pPr>
      <w:widowControl/>
      <w:ind w:left="720"/>
      <w:jc w:val="left"/>
    </w:pPr>
    <w:rPr>
      <w:kern w:val="0"/>
      <w:sz w:val="24"/>
      <w:szCs w:val="24"/>
    </w:rPr>
  </w:style>
  <w:style w:type="paragraph" w:styleId="36">
    <w:name w:val="List Paragraph"/>
    <w:basedOn w:val="1"/>
    <w:qFormat/>
    <w:uiPriority w:val="0"/>
    <w:pPr>
      <w:spacing w:line="360" w:lineRule="auto"/>
      <w:ind w:firstLine="420" w:firstLineChars="200"/>
      <w:jc w:val="left"/>
    </w:pPr>
    <w:rPr>
      <w:rFonts w:ascii="宋体" w:hAnsi="宋体" w:eastAsiaTheme="minorEastAsia" w:cstheme="minorBidi"/>
      <w:sz w:val="24"/>
    </w:rPr>
  </w:style>
  <w:style w:type="paragraph" w:customStyle="1" w:styleId="3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8">
    <w:name w:val="索引 11"/>
    <w:basedOn w:val="1"/>
    <w:next w:val="1"/>
    <w:qFormat/>
    <w:uiPriority w:val="0"/>
    <w:pPr>
      <w:spacing w:line="360" w:lineRule="auto"/>
    </w:pPr>
    <w:rPr>
      <w:rFonts w:ascii="仿宋_GB2312" w:eastAsia="仿宋_GB2312"/>
      <w:sz w:val="24"/>
      <w:szCs w:val="20"/>
    </w:rPr>
  </w:style>
  <w:style w:type="paragraph" w:customStyle="1" w:styleId="39">
    <w:name w:val="纯文本1"/>
    <w:basedOn w:val="1"/>
    <w:qFormat/>
    <w:uiPriority w:val="0"/>
    <w:rPr>
      <w:rFonts w:ascii="宋体" w:hAnsi="Courier New"/>
      <w:kern w:val="0"/>
      <w:sz w:val="20"/>
      <w:szCs w:val="20"/>
    </w:rPr>
  </w:style>
  <w:style w:type="paragraph" w:customStyle="1" w:styleId="40">
    <w:name w:val="标题 1_0"/>
    <w:basedOn w:val="1"/>
    <w:next w:val="1"/>
    <w:link w:val="42"/>
    <w:qFormat/>
    <w:uiPriority w:val="0"/>
    <w:pPr>
      <w:numPr>
        <w:ilvl w:val="0"/>
        <w:numId w:val="1"/>
      </w:numPr>
      <w:spacing w:line="360" w:lineRule="auto"/>
      <w:outlineLvl w:val="0"/>
    </w:pPr>
    <w:rPr>
      <w:rFonts w:ascii="仿宋_GB2312" w:hAnsi="宋体" w:eastAsia="仿宋_GB2312" w:cstheme="minorBidi"/>
      <w:b/>
      <w:sz w:val="24"/>
    </w:rPr>
  </w:style>
  <w:style w:type="paragraph" w:customStyle="1" w:styleId="41">
    <w:name w:val="列出段落11"/>
    <w:basedOn w:val="1"/>
    <w:qFormat/>
    <w:uiPriority w:val="0"/>
    <w:pPr>
      <w:widowControl/>
      <w:ind w:left="720"/>
      <w:contextualSpacing/>
      <w:jc w:val="left"/>
    </w:pPr>
    <w:rPr>
      <w:rFonts w:ascii="Calibri" w:hAnsi="Calibri" w:eastAsia="等线"/>
      <w:sz w:val="24"/>
      <w:lang w:eastAsia="en-US" w:bidi="en-US"/>
    </w:rPr>
  </w:style>
  <w:style w:type="character" w:customStyle="1" w:styleId="42">
    <w:name w:val="标题 1 Char"/>
    <w:link w:val="40"/>
    <w:qFormat/>
    <w:uiPriority w:val="0"/>
    <w:rPr>
      <w:rFonts w:ascii="仿宋_GB2312" w:hAnsi="宋体" w:eastAsia="仿宋_GB2312" w:cstheme="minorBidi"/>
      <w:b/>
      <w:kern w:val="2"/>
      <w:sz w:val="24"/>
      <w:szCs w:val="24"/>
    </w:rPr>
  </w:style>
  <w:style w:type="paragraph" w:customStyle="1" w:styleId="4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NormalCharacter"/>
    <w:semiHidden/>
    <w:qFormat/>
    <w:uiPriority w:val="0"/>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页脚2"/>
    <w:basedOn w:val="1"/>
    <w:qFormat/>
    <w:uiPriority w:val="0"/>
    <w:pPr>
      <w:widowControl/>
      <w:pBdr>
        <w:top w:val="single" w:color="auto" w:sz="6" w:space="0"/>
      </w:pBdr>
      <w:jc w:val="right"/>
      <w:textAlignment w:val="center"/>
    </w:pPr>
    <w:rPr>
      <w:rFonts w:ascii="宋体" w:hAnsi="宋体"/>
      <w:kern w:val="0"/>
      <w:sz w:val="18"/>
      <w:szCs w:val="18"/>
    </w:rPr>
  </w:style>
  <w:style w:type="paragraph" w:customStyle="1" w:styleId="4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8">
    <w:name w:val="正文1"/>
    <w:qFormat/>
    <w:uiPriority w:val="0"/>
    <w:pPr>
      <w:widowControl w:val="0"/>
      <w:spacing w:line="360" w:lineRule="auto"/>
      <w:jc w:val="left"/>
    </w:pPr>
    <w:rPr>
      <w:rFonts w:ascii="宋体" w:hAnsi="宋体" w:eastAsia="宋体" w:cs="Times New Roman"/>
      <w:kern w:val="2"/>
      <w:sz w:val="21"/>
      <w:szCs w:val="24"/>
      <w:lang w:val="en-US" w:eastAsia="zh-CN" w:bidi="ar-SA"/>
    </w:rPr>
  </w:style>
  <w:style w:type="paragraph" w:customStyle="1" w:styleId="49">
    <w:name w:val="列表段落1"/>
    <w:basedOn w:val="1"/>
    <w:qFormat/>
    <w:uiPriority w:val="34"/>
    <w:pPr>
      <w:ind w:firstLine="420" w:firstLineChars="200"/>
    </w:pPr>
  </w:style>
  <w:style w:type="paragraph" w:customStyle="1" w:styleId="50">
    <w:name w:val="_Style 15"/>
    <w:basedOn w:val="1"/>
    <w:next w:val="36"/>
    <w:qFormat/>
    <w:uiPriority w:val="34"/>
    <w:pPr>
      <w:ind w:firstLine="420" w:firstLineChars="200"/>
    </w:pPr>
    <w:rPr>
      <w:szCs w:val="24"/>
    </w:rPr>
  </w:style>
  <w:style w:type="paragraph" w:customStyle="1" w:styleId="51">
    <w:name w:val="_Style 4"/>
    <w:qFormat/>
    <w:uiPriority w:val="99"/>
    <w:rPr>
      <w:rFonts w:ascii="Calibri" w:hAnsi="Calibri" w:eastAsia="宋体" w:cs="Times New Roman"/>
      <w:sz w:val="22"/>
      <w:szCs w:val="22"/>
      <w:lang w:val="en-US" w:eastAsia="zh-CN" w:bidi="ar-SA"/>
    </w:rPr>
  </w:style>
  <w:style w:type="character" w:customStyle="1" w:styleId="52">
    <w:name w:val="font21"/>
    <w:basedOn w:val="29"/>
    <w:qFormat/>
    <w:uiPriority w:val="0"/>
    <w:rPr>
      <w:rFonts w:hint="default" w:ascii="Times New Roman" w:hAnsi="Times New Roman" w:cs="Times New Roman"/>
      <w:color w:val="000000"/>
      <w:sz w:val="20"/>
      <w:szCs w:val="20"/>
      <w:u w:val="none"/>
    </w:rPr>
  </w:style>
  <w:style w:type="character" w:customStyle="1" w:styleId="53">
    <w:name w:val="font31"/>
    <w:basedOn w:val="29"/>
    <w:qFormat/>
    <w:uiPriority w:val="0"/>
    <w:rPr>
      <w:rFonts w:hint="eastAsia" w:ascii="宋体" w:hAnsi="宋体" w:eastAsia="宋体" w:cs="宋体"/>
      <w:color w:val="000000"/>
      <w:sz w:val="20"/>
      <w:szCs w:val="20"/>
      <w:u w:val="none"/>
    </w:rPr>
  </w:style>
  <w:style w:type="character" w:customStyle="1" w:styleId="54">
    <w:name w:val="font11"/>
    <w:basedOn w:val="29"/>
    <w:qFormat/>
    <w:uiPriority w:val="0"/>
    <w:rPr>
      <w:rFonts w:hint="default" w:ascii="Times New Roman" w:hAnsi="Times New Roman" w:cs="Times New Roman"/>
      <w:color w:val="000000"/>
      <w:sz w:val="16"/>
      <w:szCs w:val="16"/>
      <w:u w:val="none"/>
    </w:rPr>
  </w:style>
  <w:style w:type="paragraph" w:customStyle="1" w:styleId="55">
    <w:name w:val="表格文字"/>
    <w:basedOn w:val="1"/>
    <w:qFormat/>
    <w:uiPriority w:val="0"/>
    <w:pPr>
      <w:spacing w:before="25" w:after="25"/>
      <w:jc w:val="left"/>
    </w:pPr>
    <w:rPr>
      <w:bCs/>
      <w:spacing w:val="10"/>
      <w:kern w:val="0"/>
      <w:sz w:val="24"/>
      <w:szCs w:val="20"/>
    </w:rPr>
  </w:style>
  <w:style w:type="paragraph" w:customStyle="1" w:styleId="56">
    <w:name w:val="Table Text"/>
    <w:basedOn w:val="1"/>
    <w:semiHidden/>
    <w:qFormat/>
    <w:uiPriority w:val="0"/>
    <w:rPr>
      <w:rFonts w:ascii="宋体" w:hAnsi="宋体" w:eastAsia="宋体" w:cs="宋体"/>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61274</Words>
  <Characters>65568</Characters>
  <Lines>399</Lines>
  <Paragraphs>112</Paragraphs>
  <TotalTime>0</TotalTime>
  <ScaleCrop>false</ScaleCrop>
  <LinksUpToDate>false</LinksUpToDate>
  <CharactersWithSpaces>69303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2020-09-12T09:40:00Z</dcterms:created>
  <dc:creator>Administrator</dc:creator>
  <cp:lastModifiedBy>紫嫣</cp:lastModifiedBy>
  <cp:lastPrinted>2023-06-25T13:06:00Z</cp:lastPrinted>
  <dcterms:modified xsi:type="dcterms:W3CDTF">2023-06-27T09:09:48Z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E57BD53F30A343BE92A276800E48FEC2</vt:lpwstr>
  </property>
</Properties>
</file>