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line="360" w:lineRule="auto"/>
        <w:rPr>
          <w:rFonts w:hint="eastAsia" w:ascii="华文中宋" w:hAnsi="华文中宋" w:eastAsia="华文中宋"/>
          <w:color w:val="000000"/>
          <w:lang w:val="zh-CN"/>
        </w:rPr>
      </w:pPr>
      <w:bookmarkStart w:id="0" w:name="_Toc28359011"/>
      <w:bookmarkStart w:id="1" w:name="_Toc35393797"/>
      <w:bookmarkStart w:id="2" w:name="_Toc281381122"/>
      <w:r>
        <w:rPr>
          <w:rFonts w:hint="eastAsia" w:ascii="华文中宋" w:hAnsi="华文中宋" w:eastAsia="华文中宋"/>
          <w:color w:val="000000"/>
          <w:lang w:val="zh-CN"/>
        </w:rPr>
        <w:t>库尔勒经济技术开发区管理委员会规划建设局库尔勒经济技术开发区装备制造产业园标准厂房及配套设施项目二标段水土保持方案服务采购项目(二次）</w:t>
      </w:r>
    </w:p>
    <w:p>
      <w:pPr>
        <w:pStyle w:val="3"/>
        <w:tabs>
          <w:tab w:val="left" w:pos="0"/>
        </w:tabs>
        <w:autoSpaceDE w:val="0"/>
        <w:autoSpaceDN w:val="0"/>
        <w:adjustRightInd w:val="0"/>
        <w:spacing w:line="360" w:lineRule="auto"/>
        <w:rPr>
          <w:rFonts w:ascii="华文中宋" w:hAnsi="华文中宋" w:eastAsia="华文中宋"/>
          <w:color w:val="000000"/>
          <w:lang w:val="zh-CN"/>
        </w:rPr>
      </w:pPr>
      <w:r>
        <w:rPr>
          <w:rFonts w:hint="eastAsia" w:ascii="华文中宋" w:hAnsi="华文中宋" w:eastAsia="华文中宋"/>
          <w:color w:val="000000"/>
        </w:rPr>
        <w:t>竞争性磋商公告</w:t>
      </w:r>
      <w:bookmarkEnd w:id="0"/>
      <w:bookmarkEnd w:id="1"/>
    </w:p>
    <w:p>
      <w:pPr>
        <w:rPr>
          <w:color w:val="000000"/>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sz w:val="28"/>
          <w:szCs w:val="28"/>
        </w:rPr>
      </w:pP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zh-CN"/>
        </w:rPr>
        <w:t>库尔勒经济技术开发区管理委员会规划建设局库尔勒经济技术开发区装备制造产业园标准厂房及配套设施项目二标段水土保持方案服务采购项目(二次）</w:t>
      </w:r>
      <w:r>
        <w:rPr>
          <w:rFonts w:ascii="仿宋" w:hAnsi="仿宋" w:eastAsia="仿宋"/>
          <w:color w:val="000000"/>
          <w:sz w:val="28"/>
          <w:szCs w:val="28"/>
          <w:u w:val="single"/>
        </w:rPr>
        <w:t>)</w:t>
      </w:r>
      <w:r>
        <w:rPr>
          <w:rFonts w:hint="eastAsia" w:ascii="仿宋" w:hAnsi="仿宋" w:eastAsia="仿宋"/>
          <w:color w:val="000000"/>
          <w:sz w:val="28"/>
          <w:szCs w:val="28"/>
        </w:rPr>
        <w:t xml:space="preserve"> 采购项目的潜在供应商应在</w:t>
      </w:r>
      <w:r>
        <w:rPr>
          <w:rFonts w:hint="eastAsia" w:ascii="仿宋" w:hAnsi="仿宋" w:eastAsia="仿宋"/>
          <w:color w:val="000000"/>
          <w:sz w:val="28"/>
          <w:szCs w:val="28"/>
          <w:u w:val="single"/>
        </w:rPr>
        <w:t>（</w:t>
      </w:r>
      <w:r>
        <w:rPr>
          <w:rFonts w:hint="eastAsia" w:ascii="仿宋" w:hAnsi="仿宋" w:eastAsia="仿宋"/>
          <w:color w:val="000000"/>
          <w:sz w:val="28"/>
          <w:szCs w:val="28"/>
          <w:u w:val="single" w:color="000000"/>
        </w:rPr>
        <w:t>新疆政府采购网（</w:t>
      </w:r>
      <w:r>
        <w:rPr>
          <w:rFonts w:hint="eastAsia" w:ascii="仿宋" w:hAnsi="仿宋" w:eastAsia="仿宋"/>
          <w:color w:val="000000"/>
          <w:sz w:val="28"/>
          <w:szCs w:val="28"/>
          <w:u w:val="single"/>
        </w:rPr>
        <w:fldChar w:fldCharType="begin"/>
      </w:r>
      <w:r>
        <w:rPr>
          <w:rFonts w:hint="eastAsia" w:ascii="仿宋" w:hAnsi="仿宋" w:eastAsia="仿宋"/>
          <w:color w:val="000000"/>
          <w:sz w:val="28"/>
          <w:szCs w:val="28"/>
          <w:u w:val="single"/>
        </w:rPr>
        <w:instrText xml:space="preserve"> HYPERLINK "http://www.ccgp-xinjiang.gov.cn/" </w:instrText>
      </w:r>
      <w:r>
        <w:rPr>
          <w:rFonts w:hint="eastAsia" w:ascii="仿宋" w:hAnsi="仿宋" w:eastAsia="仿宋"/>
          <w:color w:val="000000"/>
          <w:sz w:val="28"/>
          <w:szCs w:val="28"/>
          <w:u w:val="single"/>
        </w:rPr>
        <w:fldChar w:fldCharType="separate"/>
      </w:r>
      <w:r>
        <w:rPr>
          <w:rFonts w:hint="eastAsia" w:ascii="仿宋" w:hAnsi="仿宋" w:eastAsia="仿宋"/>
          <w:color w:val="000000"/>
          <w:sz w:val="28"/>
          <w:szCs w:val="28"/>
          <w:u w:val="single" w:color="000000"/>
        </w:rPr>
        <w:t>http://www.ccgp-xinjiang.gov.cn/</w:t>
      </w:r>
      <w:r>
        <w:rPr>
          <w:rFonts w:hint="eastAsia" w:ascii="仿宋" w:hAnsi="仿宋" w:eastAsia="仿宋"/>
          <w:color w:val="000000"/>
          <w:sz w:val="28"/>
          <w:szCs w:val="28"/>
          <w:u w:val="single"/>
        </w:rPr>
        <w:fldChar w:fldCharType="end"/>
      </w:r>
      <w:r>
        <w:rPr>
          <w:rFonts w:hint="eastAsia" w:ascii="仿宋" w:hAnsi="仿宋" w:eastAsia="仿宋"/>
          <w:color w:val="000000"/>
          <w:sz w:val="28"/>
          <w:szCs w:val="28"/>
          <w:u w:val="single" w:color="000000"/>
        </w:rPr>
        <w:t>）</w:t>
      </w:r>
      <w:r>
        <w:rPr>
          <w:rFonts w:hint="eastAsia" w:ascii="仿宋" w:hAnsi="仿宋" w:eastAsia="仿宋"/>
          <w:color w:val="000000"/>
          <w:sz w:val="28"/>
          <w:szCs w:val="28"/>
          <w:u w:val="single"/>
        </w:rPr>
        <w:t>）</w:t>
      </w:r>
      <w:r>
        <w:rPr>
          <w:rFonts w:hint="eastAsia" w:ascii="仿宋" w:hAnsi="仿宋" w:eastAsia="仿宋"/>
          <w:color w:val="000000"/>
          <w:sz w:val="28"/>
          <w:szCs w:val="28"/>
        </w:rPr>
        <w:t>获取采购文件，并于</w:t>
      </w:r>
      <w:r>
        <w:rPr>
          <w:rFonts w:hint="eastAsia" w:ascii="仿宋" w:hAnsi="仿宋" w:eastAsia="仿宋"/>
          <w:color w:val="000000"/>
          <w:sz w:val="28"/>
          <w:szCs w:val="28"/>
          <w:u w:val="single"/>
        </w:rPr>
        <w:t>202</w:t>
      </w:r>
      <w:r>
        <w:rPr>
          <w:rFonts w:hint="eastAsia" w:ascii="仿宋" w:hAnsi="仿宋" w:eastAsia="仿宋"/>
          <w:color w:val="000000"/>
          <w:sz w:val="28"/>
          <w:szCs w:val="28"/>
          <w:u w:val="single"/>
          <w:lang w:val="en-US" w:eastAsia="zh-CN"/>
        </w:rPr>
        <w:t>3</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8</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01</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点30分</w:t>
      </w:r>
      <w:r>
        <w:rPr>
          <w:rFonts w:hint="eastAsia" w:ascii="仿宋" w:hAnsi="仿宋" w:eastAsia="仿宋"/>
          <w:bCs/>
          <w:color w:val="000000"/>
          <w:sz w:val="28"/>
          <w:szCs w:val="28"/>
        </w:rPr>
        <w:t>（北京时间）前提交响应</w:t>
      </w:r>
      <w:r>
        <w:rPr>
          <w:rFonts w:ascii="仿宋" w:hAnsi="仿宋" w:eastAsia="仿宋"/>
          <w:bCs/>
          <w:color w:val="000000"/>
          <w:sz w:val="28"/>
          <w:szCs w:val="28"/>
        </w:rPr>
        <w:t>文件</w:t>
      </w:r>
      <w:r>
        <w:rPr>
          <w:rFonts w:hint="eastAsia" w:ascii="仿宋" w:hAnsi="仿宋" w:eastAsia="仿宋"/>
          <w:color w:val="000000"/>
          <w:sz w:val="28"/>
          <w:szCs w:val="28"/>
        </w:rPr>
        <w:t>。</w:t>
      </w:r>
    </w:p>
    <w:p>
      <w:pPr>
        <w:rPr>
          <w:color w:val="000000"/>
        </w:rPr>
      </w:pPr>
    </w:p>
    <w:p>
      <w:pPr>
        <w:pStyle w:val="4"/>
        <w:spacing w:line="360" w:lineRule="auto"/>
        <w:rPr>
          <w:rFonts w:ascii="黑体" w:hAnsi="黑体" w:cs="宋体"/>
          <w:b w:val="0"/>
          <w:color w:val="000000"/>
          <w:sz w:val="28"/>
          <w:szCs w:val="28"/>
        </w:rPr>
      </w:pPr>
      <w:bookmarkStart w:id="3" w:name="_Toc28359012"/>
      <w:bookmarkStart w:id="4" w:name="_Toc35393798"/>
      <w:bookmarkStart w:id="5" w:name="_Toc35393629"/>
      <w:bookmarkStart w:id="6" w:name="_Toc28359089"/>
      <w:r>
        <w:rPr>
          <w:rFonts w:hint="eastAsia" w:ascii="黑体" w:hAnsi="黑体" w:cs="宋体"/>
          <w:b w:val="0"/>
          <w:color w:val="000000"/>
          <w:sz w:val="28"/>
          <w:szCs w:val="28"/>
        </w:rPr>
        <w:t>一、项目基本情况</w:t>
      </w:r>
      <w:bookmarkEnd w:id="3"/>
      <w:bookmarkEnd w:id="4"/>
      <w:bookmarkEnd w:id="5"/>
      <w:bookmarkEnd w:id="6"/>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项目编号：</w:t>
      </w:r>
      <w:r>
        <w:rPr>
          <w:rFonts w:hint="eastAsia" w:ascii="仿宋" w:hAnsi="仿宋" w:eastAsia="仿宋" w:cs="仿宋"/>
          <w:bCs/>
          <w:color w:val="000000"/>
          <w:sz w:val="28"/>
          <w:szCs w:val="28"/>
          <w:lang w:eastAsia="zh-CN"/>
        </w:rPr>
        <w:t>ZHSSZC（JC）2023-01</w:t>
      </w: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lang w:eastAsia="zh-CN"/>
        </w:rPr>
        <w:t>号</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val="zh-CN"/>
        </w:rPr>
        <w:t>库尔勒经济技术开发区管理委员会规划建设局库尔勒经济技术开发区装备制造产业园标准厂房及配套设施项目二标段水土保持方案服务采购项目(二次）</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采购方式：□竞争性谈判 </w:t>
      </w:r>
      <w:r>
        <w:rPr>
          <w:rFonts w:hint="eastAsia" w:ascii="仿宋" w:hAnsi="仿宋" w:eastAsia="仿宋" w:cs="仿宋"/>
          <w:bCs/>
          <w:color w:val="000000"/>
          <w:sz w:val="28"/>
          <w:szCs w:val="28"/>
        </w:rPr>
        <w:sym w:font="Wingdings 2" w:char="0052"/>
      </w:r>
      <w:r>
        <w:rPr>
          <w:rFonts w:hint="eastAsia" w:ascii="仿宋" w:hAnsi="仿宋" w:eastAsia="仿宋" w:cs="仿宋"/>
          <w:bCs/>
          <w:color w:val="000000"/>
          <w:sz w:val="28"/>
          <w:szCs w:val="28"/>
        </w:rPr>
        <w:t>竞争性磋商 □询价</w:t>
      </w:r>
    </w:p>
    <w:p>
      <w:pPr>
        <w:spacing w:line="480" w:lineRule="auto"/>
        <w:ind w:left="559" w:leftChars="266"/>
        <w:rPr>
          <w:rFonts w:ascii="仿宋" w:hAnsi="仿宋" w:eastAsia="仿宋" w:cs="仿宋"/>
          <w:bCs/>
          <w:color w:val="000000"/>
          <w:sz w:val="28"/>
          <w:szCs w:val="28"/>
        </w:rPr>
      </w:pPr>
      <w:r>
        <w:rPr>
          <w:rFonts w:hint="eastAsia" w:ascii="仿宋" w:hAnsi="仿宋" w:eastAsia="仿宋" w:cs="仿宋"/>
          <w:bCs/>
          <w:color w:val="000000"/>
          <w:sz w:val="28"/>
          <w:szCs w:val="28"/>
        </w:rPr>
        <w:t>预算金额：</w:t>
      </w:r>
      <w:r>
        <w:rPr>
          <w:rFonts w:hint="eastAsia" w:ascii="仿宋" w:hAnsi="仿宋" w:eastAsia="仿宋" w:cs="仿宋"/>
          <w:bCs/>
          <w:color w:val="000000"/>
          <w:sz w:val="28"/>
          <w:szCs w:val="28"/>
          <w:lang w:val="en-US" w:eastAsia="zh-CN"/>
        </w:rPr>
        <w:t>40000</w:t>
      </w:r>
      <w:r>
        <w:rPr>
          <w:rFonts w:hint="eastAsia" w:ascii="仿宋" w:hAnsi="仿宋" w:eastAsia="仿宋" w:cs="仿宋"/>
          <w:bCs/>
          <w:color w:val="000000"/>
          <w:sz w:val="28"/>
          <w:szCs w:val="28"/>
        </w:rPr>
        <w:t>元</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采购需求：库尔勒经济技术开发区装备制造产业园标准厂房及配套设施项目</w:t>
      </w:r>
      <w:r>
        <w:rPr>
          <w:rFonts w:hint="eastAsia" w:ascii="仿宋" w:hAnsi="仿宋" w:eastAsia="仿宋" w:cs="仿宋"/>
          <w:bCs/>
          <w:color w:val="000000"/>
          <w:sz w:val="28"/>
          <w:szCs w:val="28"/>
          <w:lang w:val="en-US" w:eastAsia="zh-CN"/>
        </w:rPr>
        <w:t>二</w:t>
      </w:r>
      <w:r>
        <w:rPr>
          <w:rFonts w:hint="eastAsia" w:ascii="仿宋" w:hAnsi="仿宋" w:eastAsia="仿宋" w:cs="仿宋"/>
          <w:bCs/>
          <w:color w:val="000000"/>
          <w:sz w:val="28"/>
          <w:szCs w:val="28"/>
        </w:rPr>
        <w:t>标段</w:t>
      </w:r>
      <w:r>
        <w:rPr>
          <w:rFonts w:hint="eastAsia" w:ascii="仿宋" w:hAnsi="仿宋" w:eastAsia="仿宋" w:cs="仿宋"/>
          <w:bCs/>
          <w:color w:val="000000"/>
          <w:sz w:val="28"/>
          <w:szCs w:val="28"/>
          <w:lang w:val="en-US" w:eastAsia="zh-CN"/>
        </w:rPr>
        <w:t>编制水土保持方案报告表，参加水土保持验收，竣工验收时编制水土保持验收报告并通过验收。项目二标段占地面积 42.95 亩，主要建设厂房1栋，建筑面积20009.16平方米，门式钢架结构。</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合同履行期限：</w:t>
      </w:r>
      <w:r>
        <w:rPr>
          <w:rFonts w:hint="eastAsia" w:ascii="仿宋" w:hAnsi="仿宋" w:eastAsia="仿宋" w:cs="仿宋"/>
          <w:bCs/>
          <w:color w:val="000000"/>
          <w:sz w:val="28"/>
          <w:szCs w:val="28"/>
          <w:lang w:val="en-US" w:eastAsia="zh-CN"/>
        </w:rPr>
        <w:t>自项目开工至竣工验收。</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本项目（否）接受联合体。</w:t>
      </w:r>
    </w:p>
    <w:p>
      <w:pPr>
        <w:pStyle w:val="4"/>
        <w:spacing w:line="360" w:lineRule="auto"/>
        <w:rPr>
          <w:rFonts w:ascii="黑体" w:hAnsi="黑体" w:cs="宋体"/>
          <w:b w:val="0"/>
          <w:color w:val="000000"/>
          <w:sz w:val="28"/>
          <w:szCs w:val="28"/>
        </w:rPr>
      </w:pPr>
      <w:bookmarkStart w:id="7" w:name="_Toc28359090"/>
      <w:bookmarkStart w:id="8" w:name="_Toc35393799"/>
      <w:bookmarkStart w:id="9" w:name="_Toc28359013"/>
      <w:bookmarkStart w:id="10" w:name="_Toc35393630"/>
      <w:r>
        <w:rPr>
          <w:rFonts w:hint="eastAsia" w:ascii="黑体" w:hAnsi="黑体" w:cs="宋体"/>
          <w:b w:val="0"/>
          <w:color w:val="000000"/>
          <w:sz w:val="28"/>
          <w:szCs w:val="28"/>
        </w:rPr>
        <w:t>二、申请人的资格要求：</w:t>
      </w:r>
      <w:bookmarkEnd w:id="7"/>
      <w:bookmarkEnd w:id="8"/>
      <w:bookmarkEnd w:id="9"/>
      <w:bookmarkEnd w:id="10"/>
    </w:p>
    <w:p>
      <w:pPr>
        <w:spacing w:line="480" w:lineRule="auto"/>
        <w:ind w:left="559" w:leftChars="266"/>
        <w:rPr>
          <w:rFonts w:hint="eastAsia" w:ascii="仿宋" w:hAnsi="仿宋" w:eastAsia="仿宋" w:cs="仿宋"/>
          <w:bCs/>
          <w:color w:val="000000"/>
          <w:sz w:val="28"/>
          <w:szCs w:val="28"/>
        </w:rPr>
      </w:pPr>
      <w:bookmarkStart w:id="11" w:name="_Toc35393631"/>
      <w:bookmarkStart w:id="12" w:name="_Toc28359014"/>
      <w:bookmarkStart w:id="13" w:name="_Toc35393800"/>
      <w:bookmarkStart w:id="14" w:name="_Toc28359091"/>
      <w:r>
        <w:rPr>
          <w:rFonts w:hint="eastAsia" w:ascii="仿宋" w:hAnsi="仿宋" w:eastAsia="仿宋" w:cs="仿宋"/>
          <w:bCs/>
          <w:color w:val="000000"/>
          <w:sz w:val="28"/>
          <w:szCs w:val="28"/>
        </w:rPr>
        <w:t>1.符合《中华人民共和国政府采购法》第二十二条的相关规定；</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2.有效的“三证合一”的营业执照，且具备所投标的经营范围；</w:t>
      </w:r>
    </w:p>
    <w:p>
      <w:pPr>
        <w:spacing w:line="480" w:lineRule="auto"/>
        <w:ind w:left="559" w:leftChars="266"/>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3</w:t>
      </w:r>
      <w:r>
        <w:rPr>
          <w:rFonts w:hint="eastAsia" w:ascii="仿宋" w:hAnsi="仿宋" w:eastAsia="仿宋" w:cs="仿宋"/>
          <w:bCs/>
          <w:color w:val="000000"/>
          <w:sz w:val="28"/>
          <w:szCs w:val="28"/>
        </w:rPr>
        <w:t>.具</w:t>
      </w:r>
      <w:r>
        <w:rPr>
          <w:rFonts w:hint="eastAsia" w:ascii="仿宋" w:hAnsi="仿宋" w:eastAsia="仿宋" w:cs="仿宋"/>
          <w:bCs/>
          <w:color w:val="000000"/>
          <w:sz w:val="28"/>
          <w:szCs w:val="28"/>
          <w:lang w:eastAsia="zh-CN"/>
        </w:rPr>
        <w:t>有有效的</w:t>
      </w:r>
      <w:r>
        <w:rPr>
          <w:rFonts w:hint="eastAsia" w:ascii="仿宋" w:hAnsi="仿宋" w:eastAsia="仿宋" w:cs="仿宋"/>
          <w:bCs/>
          <w:color w:val="000000"/>
          <w:sz w:val="28"/>
          <w:szCs w:val="28"/>
          <w:lang w:val="en-US" w:eastAsia="zh-CN"/>
        </w:rPr>
        <w:t>水土保持方案编制资质丙级(含)以上</w:t>
      </w:r>
      <w:r>
        <w:rPr>
          <w:rFonts w:hint="eastAsia" w:ascii="仿宋" w:hAnsi="仿宋" w:eastAsia="仿宋" w:cs="仿宋"/>
          <w:bCs/>
          <w:color w:val="000000"/>
          <w:sz w:val="28"/>
          <w:szCs w:val="28"/>
        </w:rPr>
        <w:t>资质</w:t>
      </w:r>
      <w:r>
        <w:rPr>
          <w:rFonts w:hint="eastAsia" w:ascii="仿宋" w:hAnsi="仿宋" w:eastAsia="仿宋" w:cs="仿宋"/>
          <w:bCs/>
          <w:color w:val="000000"/>
          <w:sz w:val="28"/>
          <w:szCs w:val="28"/>
          <w:lang w:val="en-US" w:eastAsia="zh-CN"/>
        </w:rPr>
        <w:t>或生产建设项目水土保持方案编制单位水平评价证书;</w:t>
      </w:r>
    </w:p>
    <w:p>
      <w:pPr>
        <w:spacing w:line="480" w:lineRule="auto"/>
        <w:ind w:left="559" w:leftChars="266"/>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4.参加本项目的投标供应商应为小微企业；</w:t>
      </w:r>
    </w:p>
    <w:p>
      <w:pPr>
        <w:spacing w:line="480" w:lineRule="auto"/>
        <w:ind w:left="559" w:leftChars="266"/>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rPr>
        <w:t>投标人不能是被列入“信用中国”网站(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Cs/>
          <w:color w:val="000000"/>
          <w:sz w:val="28"/>
          <w:szCs w:val="28"/>
          <w:lang w:eastAsia="zh-CN"/>
        </w:rPr>
        <w:t>；</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6</w:t>
      </w:r>
      <w:r>
        <w:rPr>
          <w:rFonts w:hint="eastAsia" w:ascii="仿宋" w:hAnsi="仿宋" w:eastAsia="仿宋" w:cs="仿宋"/>
          <w:bCs/>
          <w:color w:val="000000"/>
          <w:sz w:val="28"/>
          <w:szCs w:val="28"/>
        </w:rPr>
        <w:t>.单位负责人为同一人或者存在直接控股、管理关系的不同供应商，不得参加同一合同项下的政府采购活动；</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7</w:t>
      </w:r>
      <w:r>
        <w:rPr>
          <w:rFonts w:hint="eastAsia" w:ascii="仿宋" w:hAnsi="仿宋" w:eastAsia="仿宋" w:cs="仿宋"/>
          <w:bCs/>
          <w:color w:val="000000"/>
          <w:sz w:val="28"/>
          <w:szCs w:val="28"/>
        </w:rPr>
        <w:t>.为充分保证完善的售后服务，本项目不接受联合体投标。</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8</w:t>
      </w:r>
      <w:r>
        <w:rPr>
          <w:rFonts w:hint="eastAsia" w:ascii="仿宋" w:hAnsi="仿宋" w:eastAsia="仿宋" w:cs="仿宋"/>
          <w:bCs/>
          <w:color w:val="000000"/>
          <w:sz w:val="28"/>
          <w:szCs w:val="28"/>
        </w:rPr>
        <w:t>.本项目为电子招投标，投标人需要使用CA加密设备，供应商可自主通过新疆CA申领渠道“新疆政务通”申请政采云平台可使用的CA设备（政采云客服电话：</w:t>
      </w:r>
      <w:r>
        <w:rPr>
          <w:rFonts w:hint="eastAsia" w:ascii="仿宋" w:hAnsi="仿宋" w:eastAsia="仿宋" w:cs="仿宋"/>
          <w:bCs/>
          <w:color w:val="000000"/>
          <w:sz w:val="28"/>
          <w:szCs w:val="28"/>
          <w:lang w:val="en-US" w:eastAsia="zh-CN"/>
        </w:rPr>
        <w:t>95763</w:t>
      </w:r>
      <w:r>
        <w:rPr>
          <w:rFonts w:hint="eastAsia" w:ascii="仿宋" w:hAnsi="仿宋" w:eastAsia="仿宋" w:cs="仿宋"/>
          <w:bCs/>
          <w:color w:val="000000"/>
          <w:sz w:val="28"/>
          <w:szCs w:val="28"/>
        </w:rPr>
        <w:t>），如原有兵团或公共资源使用的CA，可与新疆CA联系，申请增加电子证书即可，无需重复申领。（新疆CA联系方式：0991-2819290）。</w:t>
      </w:r>
    </w:p>
    <w:p>
      <w:pPr>
        <w:pStyle w:val="4"/>
        <w:spacing w:line="360" w:lineRule="auto"/>
        <w:rPr>
          <w:rFonts w:ascii="黑体" w:hAnsi="黑体" w:cs="宋体"/>
          <w:b w:val="0"/>
          <w:color w:val="000000"/>
          <w:sz w:val="28"/>
          <w:szCs w:val="28"/>
        </w:rPr>
      </w:pPr>
      <w:r>
        <w:rPr>
          <w:rFonts w:hint="eastAsia" w:ascii="黑体" w:hAnsi="黑体" w:cs="宋体"/>
          <w:b w:val="0"/>
          <w:color w:val="000000"/>
          <w:sz w:val="28"/>
          <w:szCs w:val="28"/>
        </w:rPr>
        <w:t>三、获取采购文件</w:t>
      </w:r>
      <w:bookmarkEnd w:id="11"/>
      <w:bookmarkEnd w:id="12"/>
      <w:bookmarkEnd w:id="13"/>
      <w:bookmarkEnd w:id="14"/>
    </w:p>
    <w:p>
      <w:pPr>
        <w:spacing w:line="360" w:lineRule="auto"/>
        <w:ind w:firstLine="540"/>
        <w:rPr>
          <w:rFonts w:ascii="仿宋" w:hAnsi="仿宋" w:eastAsia="仿宋" w:cs="宋体"/>
          <w:color w:val="000000"/>
          <w:sz w:val="28"/>
          <w:szCs w:val="28"/>
        </w:rPr>
      </w:pPr>
      <w:r>
        <w:rPr>
          <w:rFonts w:hint="eastAsia" w:ascii="仿宋" w:hAnsi="仿宋" w:eastAsia="仿宋" w:cs="宋体"/>
          <w:color w:val="000000"/>
          <w:sz w:val="28"/>
          <w:szCs w:val="28"/>
        </w:rPr>
        <w:t>时间：</w:t>
      </w:r>
      <w:r>
        <w:rPr>
          <w:rFonts w:hint="eastAsia" w:ascii="仿宋" w:hAnsi="仿宋" w:eastAsia="仿宋" w:cs="宋体"/>
          <w:color w:val="000000"/>
          <w:sz w:val="28"/>
          <w:szCs w:val="28"/>
          <w:u w:val="single"/>
        </w:rPr>
        <w:t>202</w:t>
      </w:r>
      <w:r>
        <w:rPr>
          <w:rFonts w:hint="eastAsia" w:ascii="仿宋" w:hAnsi="仿宋" w:eastAsia="仿宋" w:cs="宋体"/>
          <w:color w:val="000000"/>
          <w:sz w:val="28"/>
          <w:szCs w:val="28"/>
          <w:u w:val="single"/>
          <w:lang w:val="en-US" w:eastAsia="zh-CN"/>
        </w:rPr>
        <w:t>3</w:t>
      </w:r>
      <w:r>
        <w:rPr>
          <w:rFonts w:hint="eastAsia" w:ascii="仿宋" w:hAnsi="仿宋" w:eastAsia="仿宋" w:cs="宋体"/>
          <w:color w:val="000000"/>
          <w:sz w:val="28"/>
          <w:szCs w:val="28"/>
          <w:u w:val="single"/>
        </w:rPr>
        <w:t>年0</w:t>
      </w:r>
      <w:r>
        <w:rPr>
          <w:rFonts w:hint="eastAsia" w:ascii="仿宋" w:hAnsi="仿宋" w:eastAsia="仿宋" w:cs="宋体"/>
          <w:color w:val="000000"/>
          <w:sz w:val="28"/>
          <w:szCs w:val="28"/>
          <w:u w:val="single"/>
          <w:lang w:val="en-US" w:eastAsia="zh-CN"/>
        </w:rPr>
        <w:t>7</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20</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rPr>
        <w:t>至</w:t>
      </w:r>
      <w:r>
        <w:rPr>
          <w:rFonts w:hint="eastAsia" w:ascii="仿宋" w:hAnsi="仿宋" w:eastAsia="仿宋" w:cs="宋体"/>
          <w:color w:val="000000"/>
          <w:sz w:val="28"/>
          <w:szCs w:val="28"/>
          <w:u w:val="single"/>
        </w:rPr>
        <w:t>202</w:t>
      </w:r>
      <w:r>
        <w:rPr>
          <w:rFonts w:hint="eastAsia" w:ascii="仿宋" w:hAnsi="仿宋" w:eastAsia="仿宋" w:cs="宋体"/>
          <w:color w:val="000000"/>
          <w:sz w:val="28"/>
          <w:szCs w:val="28"/>
          <w:u w:val="single"/>
          <w:lang w:val="en-US" w:eastAsia="zh-CN"/>
        </w:rPr>
        <w:t>3</w:t>
      </w:r>
      <w:r>
        <w:rPr>
          <w:rFonts w:hint="eastAsia" w:ascii="仿宋" w:hAnsi="仿宋" w:eastAsia="仿宋" w:cs="宋体"/>
          <w:color w:val="000000"/>
          <w:sz w:val="28"/>
          <w:szCs w:val="28"/>
          <w:u w:val="single"/>
        </w:rPr>
        <w:t>年0</w:t>
      </w:r>
      <w:r>
        <w:rPr>
          <w:rFonts w:hint="eastAsia" w:ascii="仿宋" w:hAnsi="仿宋" w:eastAsia="仿宋" w:cs="宋体"/>
          <w:color w:val="000000"/>
          <w:sz w:val="28"/>
          <w:szCs w:val="28"/>
          <w:u w:val="single"/>
          <w:lang w:val="en-US" w:eastAsia="zh-CN"/>
        </w:rPr>
        <w:t>7</w:t>
      </w:r>
      <w:r>
        <w:rPr>
          <w:rFonts w:hint="eastAsia" w:ascii="仿宋" w:hAnsi="仿宋" w:eastAsia="仿宋" w:cs="宋体"/>
          <w:color w:val="000000"/>
          <w:sz w:val="28"/>
          <w:szCs w:val="28"/>
          <w:u w:val="single"/>
        </w:rPr>
        <w:t>月</w:t>
      </w:r>
      <w:r>
        <w:rPr>
          <w:rFonts w:hint="eastAsia" w:ascii="仿宋" w:hAnsi="仿宋" w:eastAsia="仿宋" w:cs="宋体"/>
          <w:color w:val="000000"/>
          <w:sz w:val="28"/>
          <w:szCs w:val="28"/>
          <w:u w:val="single"/>
          <w:lang w:val="en-US" w:eastAsia="zh-CN"/>
        </w:rPr>
        <w:t>27</w:t>
      </w:r>
      <w:r>
        <w:rPr>
          <w:rFonts w:hint="eastAsia" w:ascii="仿宋" w:hAnsi="仿宋" w:eastAsia="仿宋" w:cs="宋体"/>
          <w:color w:val="000000"/>
          <w:sz w:val="28"/>
          <w:szCs w:val="28"/>
          <w:u w:val="single"/>
        </w:rPr>
        <w:t>日</w:t>
      </w:r>
      <w:r>
        <w:rPr>
          <w:rFonts w:hint="eastAsia" w:ascii="仿宋" w:hAnsi="仿宋" w:eastAsia="仿宋" w:cs="宋体"/>
          <w:color w:val="000000"/>
          <w:sz w:val="28"/>
          <w:szCs w:val="28"/>
          <w:u w:val="single"/>
          <w:lang w:val="en-US" w:eastAsia="zh-CN"/>
        </w:rPr>
        <w:t>(上午12:00北京时间）</w:t>
      </w:r>
      <w:r>
        <w:rPr>
          <w:rFonts w:hint="eastAsia" w:ascii="仿宋" w:hAnsi="仿宋" w:eastAsia="仿宋" w:cs="宋体"/>
          <w:color w:val="000000"/>
          <w:sz w:val="28"/>
          <w:szCs w:val="28"/>
        </w:rPr>
        <w:t>，</w:t>
      </w:r>
      <w:r>
        <w:rPr>
          <w:rFonts w:hint="eastAsia" w:ascii="仿宋" w:hAnsi="仿宋" w:eastAsia="仿宋" w:cs="仿宋"/>
          <w:color w:val="000000"/>
          <w:sz w:val="28"/>
          <w:szCs w:val="28"/>
        </w:rPr>
        <w:t>（北京时间，法定节假日除外 ）</w:t>
      </w:r>
    </w:p>
    <w:p>
      <w:pPr>
        <w:spacing w:line="360" w:lineRule="auto"/>
        <w:ind w:firstLine="540"/>
        <w:rPr>
          <w:rFonts w:hint="eastAsia" w:ascii="仿宋" w:hAnsi="仿宋" w:eastAsia="仿宋" w:cs="仿宋"/>
          <w:color w:val="000000"/>
          <w:sz w:val="28"/>
          <w:szCs w:val="28"/>
          <w:u w:val="single"/>
        </w:rPr>
      </w:pPr>
      <w:r>
        <w:rPr>
          <w:rFonts w:hint="eastAsia" w:ascii="仿宋" w:hAnsi="仿宋" w:eastAsia="仿宋" w:cs="宋体"/>
          <w:color w:val="000000"/>
          <w:sz w:val="28"/>
          <w:szCs w:val="28"/>
        </w:rPr>
        <w:t>地点：</w:t>
      </w:r>
      <w:r>
        <w:rPr>
          <w:rFonts w:hint="eastAsia" w:ascii="仿宋" w:hAnsi="仿宋" w:eastAsia="仿宋" w:cs="仿宋"/>
          <w:color w:val="000000"/>
          <w:sz w:val="28"/>
          <w:szCs w:val="28"/>
        </w:rPr>
        <w:t>政采云平台（www.zcygov.cn.）</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宋体"/>
          <w:color w:val="000000"/>
          <w:sz w:val="28"/>
          <w:szCs w:val="28"/>
        </w:rPr>
        <w:t>方式：</w:t>
      </w:r>
      <w:r>
        <w:rPr>
          <w:rFonts w:hint="eastAsia" w:ascii="仿宋" w:hAnsi="仿宋" w:eastAsia="仿宋" w:cs="仿宋"/>
          <w:bCs/>
          <w:color w:val="000000"/>
          <w:sz w:val="28"/>
          <w:szCs w:val="28"/>
        </w:rPr>
        <w:t>（1）供应商登录政采云平台（www.zcygov.cn）在线申请获取磋商文件（进入“项目采购”应用，在获取采购文件菜单中选择项目</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获取采购文件。</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（2）供应商获取招标文件前应注册成为政采云平台正式供应商。</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（3）如有操作性问题，可与政采云在线客服进行咨询，咨询电话：</w:t>
      </w:r>
      <w:r>
        <w:rPr>
          <w:rFonts w:hint="eastAsia" w:ascii="仿宋" w:hAnsi="仿宋" w:eastAsia="仿宋" w:cs="仿宋"/>
          <w:bCs/>
          <w:color w:val="000000"/>
          <w:sz w:val="28"/>
          <w:szCs w:val="28"/>
          <w:lang w:val="en-US" w:eastAsia="zh-CN"/>
        </w:rPr>
        <w:t>95763</w:t>
      </w:r>
      <w:r>
        <w:rPr>
          <w:rFonts w:hint="eastAsia" w:ascii="仿宋" w:hAnsi="仿宋" w:eastAsia="仿宋" w:cs="仿宋"/>
          <w:bCs/>
          <w:color w:val="000000"/>
          <w:sz w:val="28"/>
          <w:szCs w:val="28"/>
        </w:rPr>
        <w:t>）。 </w:t>
      </w:r>
    </w:p>
    <w:p>
      <w:pPr>
        <w:pStyle w:val="4"/>
        <w:spacing w:line="360" w:lineRule="auto"/>
        <w:rPr>
          <w:rFonts w:ascii="黑体" w:hAnsi="黑体" w:cs="宋体"/>
          <w:b w:val="0"/>
          <w:color w:val="000000"/>
          <w:sz w:val="28"/>
          <w:szCs w:val="28"/>
        </w:rPr>
      </w:pPr>
      <w:bookmarkStart w:id="15" w:name="_Toc35393632"/>
      <w:bookmarkStart w:id="16" w:name="_Toc28359092"/>
      <w:bookmarkStart w:id="17" w:name="_Toc35393801"/>
      <w:bookmarkStart w:id="18" w:name="_Toc28359015"/>
      <w:r>
        <w:rPr>
          <w:rFonts w:hint="eastAsia" w:ascii="黑体" w:hAnsi="黑体" w:cs="宋体"/>
          <w:b w:val="0"/>
          <w:color w:val="000000"/>
          <w:sz w:val="28"/>
          <w:szCs w:val="28"/>
        </w:rPr>
        <w:t>四、响应文件提交</w:t>
      </w:r>
      <w:bookmarkEnd w:id="15"/>
      <w:bookmarkEnd w:id="16"/>
      <w:bookmarkEnd w:id="17"/>
      <w:bookmarkEnd w:id="18"/>
    </w:p>
    <w:p>
      <w:pPr>
        <w:ind w:firstLine="560" w:firstLineChars="200"/>
        <w:rPr>
          <w:rFonts w:hint="eastAsia" w:ascii="仿宋" w:hAnsi="仿宋" w:eastAsia="仿宋"/>
          <w:bCs/>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u w:val="single"/>
        </w:rPr>
        <w:t>202</w:t>
      </w:r>
      <w:r>
        <w:rPr>
          <w:rFonts w:hint="eastAsia" w:ascii="仿宋" w:hAnsi="仿宋" w:eastAsia="仿宋"/>
          <w:color w:val="000000"/>
          <w:sz w:val="28"/>
          <w:szCs w:val="28"/>
          <w:u w:val="single"/>
          <w:lang w:val="en-US" w:eastAsia="zh-CN"/>
        </w:rPr>
        <w:t>3</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8</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01</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 xml:space="preserve"> 点30分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19" w:name="_Toc28359016"/>
      <w:bookmarkStart w:id="20" w:name="_Toc28359093"/>
      <w:bookmarkStart w:id="21" w:name="_Toc35393802"/>
      <w:bookmarkStart w:id="22" w:name="_Toc35393633"/>
      <w:r>
        <w:rPr>
          <w:rFonts w:hint="eastAsia" w:ascii="黑体" w:hAnsi="黑体" w:cs="宋体"/>
          <w:b w:val="0"/>
          <w:color w:val="000000"/>
          <w:sz w:val="28"/>
          <w:szCs w:val="28"/>
        </w:rPr>
        <w:t>五、开启</w:t>
      </w:r>
      <w:bookmarkEnd w:id="19"/>
      <w:bookmarkEnd w:id="20"/>
      <w:bookmarkEnd w:id="21"/>
      <w:bookmarkEnd w:id="22"/>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时间</w:t>
      </w:r>
      <w:r>
        <w:rPr>
          <w:rFonts w:hint="eastAsia" w:ascii="仿宋" w:hAnsi="仿宋" w:eastAsia="仿宋"/>
          <w:color w:val="000000"/>
          <w:sz w:val="28"/>
          <w:szCs w:val="28"/>
          <w:u w:val="single"/>
        </w:rPr>
        <w:t>202</w:t>
      </w:r>
      <w:r>
        <w:rPr>
          <w:rFonts w:hint="eastAsia" w:ascii="仿宋" w:hAnsi="仿宋" w:eastAsia="仿宋"/>
          <w:color w:val="000000"/>
          <w:sz w:val="28"/>
          <w:szCs w:val="28"/>
          <w:u w:val="single"/>
          <w:lang w:val="en-US" w:eastAsia="zh-CN"/>
        </w:rPr>
        <w:t>3</w:t>
      </w:r>
      <w:r>
        <w:rPr>
          <w:rFonts w:hint="eastAsia" w:ascii="仿宋" w:hAnsi="仿宋" w:eastAsia="仿宋"/>
          <w:bCs/>
          <w:color w:val="000000"/>
          <w:sz w:val="28"/>
          <w:szCs w:val="28"/>
          <w:u w:val="single"/>
        </w:rPr>
        <w:t>年0</w:t>
      </w:r>
      <w:r>
        <w:rPr>
          <w:rFonts w:hint="eastAsia" w:ascii="仿宋" w:hAnsi="仿宋" w:eastAsia="仿宋"/>
          <w:bCs/>
          <w:color w:val="000000"/>
          <w:sz w:val="28"/>
          <w:szCs w:val="28"/>
          <w:u w:val="single"/>
          <w:lang w:val="en-US" w:eastAsia="zh-CN"/>
        </w:rPr>
        <w:t>8</w:t>
      </w:r>
      <w:r>
        <w:rPr>
          <w:rFonts w:hint="eastAsia" w:ascii="仿宋" w:hAnsi="仿宋" w:eastAsia="仿宋"/>
          <w:bCs/>
          <w:color w:val="000000"/>
          <w:sz w:val="28"/>
          <w:szCs w:val="28"/>
          <w:u w:val="single"/>
        </w:rPr>
        <w:t>月</w:t>
      </w:r>
      <w:r>
        <w:rPr>
          <w:rFonts w:hint="eastAsia" w:ascii="仿宋" w:hAnsi="仿宋" w:eastAsia="仿宋"/>
          <w:bCs/>
          <w:color w:val="000000"/>
          <w:sz w:val="28"/>
          <w:szCs w:val="28"/>
          <w:u w:val="single"/>
          <w:lang w:val="en-US" w:eastAsia="zh-CN"/>
        </w:rPr>
        <w:t>01</w:t>
      </w:r>
      <w:r>
        <w:rPr>
          <w:rFonts w:hint="eastAsia" w:ascii="仿宋" w:hAnsi="仿宋" w:eastAsia="仿宋"/>
          <w:bCs/>
          <w:color w:val="000000"/>
          <w:sz w:val="28"/>
          <w:szCs w:val="28"/>
          <w:u w:val="single"/>
        </w:rPr>
        <w:t>日1</w:t>
      </w:r>
      <w:r>
        <w:rPr>
          <w:rFonts w:hint="eastAsia" w:ascii="仿宋" w:hAnsi="仿宋" w:eastAsia="仿宋"/>
          <w:bCs/>
          <w:color w:val="000000"/>
          <w:sz w:val="28"/>
          <w:szCs w:val="28"/>
          <w:u w:val="single"/>
          <w:lang w:val="en-US" w:eastAsia="zh-CN"/>
        </w:rPr>
        <w:t>6</w:t>
      </w:r>
      <w:r>
        <w:rPr>
          <w:rFonts w:hint="eastAsia" w:ascii="仿宋" w:hAnsi="仿宋" w:eastAsia="仿宋"/>
          <w:bCs/>
          <w:color w:val="000000"/>
          <w:sz w:val="28"/>
          <w:szCs w:val="28"/>
          <w:u w:val="single"/>
        </w:rPr>
        <w:t xml:space="preserve"> 点30分</w:t>
      </w:r>
      <w:r>
        <w:rPr>
          <w:rFonts w:hint="eastAsia" w:ascii="仿宋" w:hAnsi="仿宋" w:eastAsia="仿宋"/>
          <w:bCs/>
          <w:color w:val="000000"/>
          <w:sz w:val="28"/>
          <w:szCs w:val="28"/>
        </w:rPr>
        <w:t>（北京时间）</w:t>
      </w:r>
    </w:p>
    <w:p>
      <w:pPr>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地点：政采云开标大厅</w:t>
      </w:r>
    </w:p>
    <w:p>
      <w:pPr>
        <w:pStyle w:val="4"/>
        <w:spacing w:line="360" w:lineRule="auto"/>
        <w:rPr>
          <w:rFonts w:ascii="黑体" w:hAnsi="黑体" w:cs="宋体"/>
          <w:b w:val="0"/>
          <w:color w:val="000000"/>
          <w:sz w:val="28"/>
          <w:szCs w:val="28"/>
        </w:rPr>
      </w:pPr>
      <w:bookmarkStart w:id="23" w:name="_Toc35393634"/>
      <w:bookmarkStart w:id="24" w:name="_Toc28359094"/>
      <w:bookmarkStart w:id="25" w:name="_Toc28359017"/>
      <w:bookmarkStart w:id="26" w:name="_Toc35393803"/>
      <w:r>
        <w:rPr>
          <w:rFonts w:hint="eastAsia" w:ascii="黑体" w:hAnsi="黑体" w:cs="宋体"/>
          <w:b w:val="0"/>
          <w:color w:val="000000"/>
          <w:sz w:val="28"/>
          <w:szCs w:val="28"/>
        </w:rPr>
        <w:t>六、公告期限</w:t>
      </w:r>
      <w:bookmarkEnd w:id="23"/>
      <w:bookmarkEnd w:id="24"/>
      <w:bookmarkEnd w:id="25"/>
      <w:bookmarkEnd w:id="26"/>
    </w:p>
    <w:p>
      <w:pPr>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pPr>
        <w:pStyle w:val="4"/>
        <w:numPr>
          <w:ilvl w:val="0"/>
          <w:numId w:val="1"/>
        </w:numPr>
        <w:spacing w:line="360" w:lineRule="auto"/>
        <w:rPr>
          <w:rFonts w:hint="eastAsia" w:ascii="黑体" w:hAnsi="黑体" w:cs="宋体"/>
          <w:b w:val="0"/>
          <w:color w:val="000000"/>
          <w:sz w:val="28"/>
          <w:szCs w:val="28"/>
        </w:rPr>
      </w:pPr>
      <w:bookmarkStart w:id="27" w:name="_Toc35393804"/>
      <w:bookmarkStart w:id="28" w:name="_Toc35393635"/>
      <w:r>
        <w:rPr>
          <w:rFonts w:hint="eastAsia" w:ascii="黑体" w:hAnsi="黑体" w:cs="宋体"/>
          <w:b w:val="0"/>
          <w:color w:val="000000"/>
          <w:sz w:val="28"/>
          <w:szCs w:val="28"/>
        </w:rPr>
        <w:t>其他补充事宜</w:t>
      </w:r>
      <w:bookmarkEnd w:id="27"/>
      <w:bookmarkEnd w:id="28"/>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1.本项目实行网上投标，采用电子投标文件(供应商须使用CA加密设备通过政采云电子投标客户端制作投标文件)。若供应商参与投标，自行承担投标一切费用。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仿宋" w:hAnsi="仿宋" w:eastAsia="仿宋" w:cs="仿宋"/>
          <w:bCs/>
          <w:color w:val="000000"/>
          <w:sz w:val="28"/>
          <w:szCs w:val="28"/>
          <w:lang w:val="en-US" w:eastAsia="zh-CN"/>
        </w:rPr>
        <w:t>95763</w:t>
      </w:r>
      <w:r>
        <w:rPr>
          <w:rFonts w:hint="eastAsia" w:ascii="仿宋" w:hAnsi="仿宋" w:eastAsia="仿宋" w:cs="仿宋"/>
          <w:bCs/>
          <w:color w:val="000000"/>
          <w:sz w:val="28"/>
          <w:szCs w:val="28"/>
        </w:rPr>
        <w:t xml:space="preserve">进行咨询。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4.供应商在开标时须使用制作加密电子投标文件所使用的CA锁及电脑，电脑须提前配置好浏览器，以便开标时解锁。  </w:t>
      </w:r>
    </w:p>
    <w:p>
      <w:pPr>
        <w:spacing w:line="480" w:lineRule="auto"/>
        <w:ind w:left="559" w:leftChars="266"/>
        <w:rPr>
          <w:rFonts w:hint="eastAsia" w:ascii="仿宋" w:hAnsi="仿宋" w:eastAsia="仿宋" w:cs="仿宋"/>
          <w:bCs/>
          <w:color w:val="000000"/>
          <w:sz w:val="28"/>
          <w:szCs w:val="28"/>
        </w:rPr>
      </w:pPr>
      <w:r>
        <w:rPr>
          <w:rFonts w:hint="eastAsia" w:ascii="仿宋" w:hAnsi="仿宋" w:eastAsia="仿宋" w:cs="仿宋"/>
          <w:bCs/>
          <w:color w:val="000000"/>
          <w:sz w:val="28"/>
          <w:szCs w:val="28"/>
        </w:rPr>
        <w:t>5.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pStyle w:val="4"/>
        <w:spacing w:line="360" w:lineRule="auto"/>
        <w:rPr>
          <w:rFonts w:ascii="黑体" w:hAnsi="黑体" w:cs="宋体"/>
          <w:b w:val="0"/>
          <w:color w:val="000000"/>
          <w:sz w:val="28"/>
          <w:szCs w:val="28"/>
        </w:rPr>
      </w:pPr>
      <w:bookmarkStart w:id="29" w:name="_Toc35393805"/>
      <w:bookmarkStart w:id="30" w:name="_Toc35393636"/>
      <w:bookmarkStart w:id="31" w:name="_Toc28359018"/>
      <w:bookmarkStart w:id="32" w:name="_Toc28359095"/>
      <w:r>
        <w:rPr>
          <w:rFonts w:hint="eastAsia" w:ascii="黑体" w:hAnsi="黑体" w:cs="宋体"/>
          <w:b w:val="0"/>
          <w:color w:val="000000"/>
          <w:sz w:val="28"/>
          <w:szCs w:val="28"/>
        </w:rPr>
        <w:t>八、凡对本次采购提出询问，请按</w:t>
      </w:r>
      <w:r>
        <w:rPr>
          <w:rFonts w:ascii="黑体" w:hAnsi="黑体" w:cs="宋体"/>
          <w:b w:val="0"/>
          <w:color w:val="000000"/>
          <w:sz w:val="28"/>
          <w:szCs w:val="28"/>
        </w:rPr>
        <w:t>以下方式</w:t>
      </w:r>
      <w:r>
        <w:rPr>
          <w:rFonts w:hint="eastAsia" w:ascii="黑体" w:hAnsi="黑体" w:cs="宋体"/>
          <w:b w:val="0"/>
          <w:color w:val="000000"/>
          <w:sz w:val="28"/>
          <w:szCs w:val="28"/>
        </w:rPr>
        <w:t>联系。</w:t>
      </w:r>
      <w:bookmarkEnd w:id="29"/>
      <w:bookmarkEnd w:id="30"/>
      <w:bookmarkEnd w:id="31"/>
      <w:bookmarkEnd w:id="32"/>
    </w:p>
    <w:p>
      <w:pPr>
        <w:pStyle w:val="4"/>
        <w:spacing w:line="360" w:lineRule="auto"/>
        <w:ind w:firstLine="840" w:firstLineChars="300"/>
        <w:rPr>
          <w:rFonts w:ascii="仿宋" w:hAnsi="仿宋" w:eastAsia="仿宋" w:cs="宋体"/>
          <w:b w:val="0"/>
          <w:color w:val="000000"/>
          <w:sz w:val="28"/>
          <w:szCs w:val="28"/>
        </w:rPr>
      </w:pPr>
      <w:bookmarkStart w:id="33" w:name="_Toc35393637"/>
      <w:bookmarkStart w:id="34" w:name="_Toc28359019"/>
      <w:bookmarkStart w:id="35" w:name="_Toc28359096"/>
      <w:bookmarkStart w:id="36" w:name="_Toc35393806"/>
      <w:r>
        <w:rPr>
          <w:rFonts w:hint="eastAsia" w:ascii="仿宋" w:hAnsi="仿宋" w:eastAsia="仿宋" w:cs="宋体"/>
          <w:b w:val="0"/>
          <w:color w:val="000000"/>
          <w:sz w:val="28"/>
          <w:szCs w:val="28"/>
        </w:rPr>
        <w:t>1.采购人信息</w:t>
      </w:r>
      <w:bookmarkEnd w:id="33"/>
      <w:bookmarkEnd w:id="34"/>
      <w:bookmarkEnd w:id="35"/>
      <w:bookmarkEnd w:id="36"/>
    </w:p>
    <w:p>
      <w:pPr>
        <w:snapToGrid w:val="0"/>
        <w:spacing w:line="360" w:lineRule="auto"/>
        <w:ind w:left="1129" w:leftChars="371" w:hanging="350" w:hangingChars="125"/>
        <w:jc w:val="left"/>
        <w:textAlignment w:val="baseline"/>
        <w:rPr>
          <w:rFonts w:hint="eastAsia" w:ascii="仿宋" w:hAnsi="仿宋" w:eastAsia="仿宋"/>
          <w:color w:val="000000"/>
          <w:sz w:val="28"/>
          <w:szCs w:val="28"/>
          <w:lang w:val="zh-CN"/>
        </w:rPr>
      </w:pPr>
      <w:bookmarkStart w:id="37" w:name="_Toc28359020"/>
      <w:bookmarkStart w:id="38" w:name="_Toc28359097"/>
      <w:bookmarkStart w:id="39" w:name="_Toc35393807"/>
      <w:bookmarkStart w:id="40" w:name="_Toc35393638"/>
      <w:r>
        <w:rPr>
          <w:rFonts w:hint="eastAsia" w:ascii="仿宋" w:hAnsi="仿宋" w:eastAsia="仿宋"/>
          <w:color w:val="000000"/>
          <w:sz w:val="28"/>
          <w:szCs w:val="28"/>
        </w:rPr>
        <w:t>名 称：</w:t>
      </w:r>
      <w:r>
        <w:rPr>
          <w:rFonts w:hint="eastAsia" w:ascii="仿宋" w:hAnsi="仿宋" w:eastAsia="仿宋"/>
          <w:color w:val="000000"/>
          <w:sz w:val="28"/>
          <w:szCs w:val="28"/>
          <w:u w:val="single" w:color="000000"/>
          <w:lang w:val="zh-CN"/>
        </w:rPr>
        <w:t>库尔勒经济技术开发区管理委员会规划建设局</w:t>
      </w:r>
    </w:p>
    <w:p>
      <w:pPr>
        <w:spacing w:line="360" w:lineRule="auto"/>
        <w:ind w:firstLine="840" w:firstLineChars="300"/>
        <w:rPr>
          <w:rFonts w:ascii="仿宋" w:hAnsi="仿宋" w:eastAsia="仿宋"/>
          <w:color w:val="000000"/>
          <w:sz w:val="28"/>
          <w:szCs w:val="28"/>
        </w:rPr>
      </w:pPr>
      <w:r>
        <w:rPr>
          <w:rFonts w:hint="eastAsia" w:ascii="仿宋" w:hAnsi="仿宋" w:eastAsia="仿宋"/>
          <w:color w:val="000000"/>
          <w:sz w:val="28"/>
          <w:szCs w:val="28"/>
        </w:rPr>
        <w:t>地址：</w:t>
      </w:r>
      <w:r>
        <w:rPr>
          <w:rFonts w:hint="eastAsia" w:ascii="仿宋" w:hAnsi="仿宋" w:eastAsia="仿宋" w:cs="仿宋"/>
          <w:color w:val="000000"/>
          <w:sz w:val="28"/>
          <w:szCs w:val="28"/>
          <w:u w:val="single"/>
        </w:rPr>
        <w:t>库尔勒经济技术开发区人才大厦A座三楼</w:t>
      </w:r>
    </w:p>
    <w:p>
      <w:pPr>
        <w:snapToGrid w:val="0"/>
        <w:spacing w:line="360" w:lineRule="auto"/>
        <w:ind w:left="1129" w:leftChars="371" w:hanging="350" w:hangingChars="125"/>
        <w:jc w:val="left"/>
        <w:textAlignment w:val="baseline"/>
        <w:rPr>
          <w:rFonts w:ascii="仿宋" w:hAnsi="仿宋" w:eastAsia="仿宋"/>
          <w:color w:val="000000"/>
          <w:sz w:val="28"/>
          <w:szCs w:val="28"/>
          <w:u w:val="single"/>
        </w:rPr>
      </w:pPr>
      <w:r>
        <w:rPr>
          <w:rFonts w:hint="eastAsia" w:ascii="仿宋" w:hAnsi="仿宋" w:eastAsia="仿宋"/>
          <w:color w:val="000000"/>
          <w:sz w:val="28"/>
          <w:szCs w:val="28"/>
        </w:rPr>
        <w:t>联系方式：</w:t>
      </w:r>
      <w:r>
        <w:rPr>
          <w:rFonts w:ascii="仿宋" w:hAnsi="仿宋" w:eastAsia="仿宋"/>
          <w:color w:val="000000"/>
          <w:sz w:val="28"/>
          <w:szCs w:val="28"/>
          <w:u w:val="single" w:color="000000"/>
        </w:rPr>
        <w:t>0996-2119326</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2.采购代理机构信息</w:t>
      </w:r>
      <w:bookmarkEnd w:id="37"/>
      <w:bookmarkEnd w:id="38"/>
      <w:bookmarkEnd w:id="39"/>
      <w:bookmarkEnd w:id="40"/>
    </w:p>
    <w:p>
      <w:pPr>
        <w:snapToGrid w:val="0"/>
        <w:spacing w:line="360" w:lineRule="auto"/>
        <w:ind w:firstLine="840" w:firstLineChars="300"/>
        <w:textAlignment w:val="baseline"/>
        <w:rPr>
          <w:rFonts w:ascii="仿宋" w:hAnsi="仿宋" w:eastAsia="仿宋"/>
          <w:color w:val="000000"/>
          <w:sz w:val="28"/>
          <w:szCs w:val="28"/>
        </w:rPr>
      </w:pPr>
      <w:bookmarkStart w:id="41" w:name="_Toc28359021"/>
      <w:bookmarkStart w:id="42" w:name="_Toc28359098"/>
      <w:bookmarkStart w:id="43" w:name="_Toc35393808"/>
      <w:bookmarkStart w:id="44" w:name="_Toc35393639"/>
      <w:r>
        <w:rPr>
          <w:rFonts w:hint="eastAsia" w:ascii="仿宋" w:hAnsi="仿宋" w:eastAsia="仿宋"/>
          <w:color w:val="000000"/>
          <w:sz w:val="28"/>
          <w:szCs w:val="28"/>
        </w:rPr>
        <w:t>名 称：</w:t>
      </w:r>
      <w:r>
        <w:rPr>
          <w:rFonts w:hint="eastAsia" w:ascii="仿宋" w:hAnsi="仿宋" w:eastAsia="仿宋"/>
          <w:color w:val="000000"/>
          <w:sz w:val="28"/>
          <w:szCs w:val="28"/>
          <w:u w:val="single" w:color="000000"/>
        </w:rPr>
        <w:t>新疆众禾顺晟工程管理咨询有限公司</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u w:val="single"/>
        </w:rPr>
        <w:t>新疆巴州库尔勒圣果路21号天汇广源新寓</w:t>
      </w:r>
      <w:r>
        <w:rPr>
          <w:rFonts w:hint="eastAsia" w:ascii="仿宋" w:hAnsi="仿宋" w:eastAsia="仿宋"/>
          <w:color w:val="000000"/>
          <w:sz w:val="28"/>
          <w:szCs w:val="28"/>
          <w:u w:val="single"/>
          <w:lang w:val="en-US" w:eastAsia="zh-CN"/>
        </w:rPr>
        <w:t>1</w:t>
      </w:r>
      <w:r>
        <w:rPr>
          <w:rFonts w:hint="eastAsia" w:ascii="仿宋" w:hAnsi="仿宋" w:eastAsia="仿宋"/>
          <w:color w:val="000000"/>
          <w:sz w:val="28"/>
          <w:szCs w:val="28"/>
          <w:u w:val="single"/>
        </w:rPr>
        <w:t>栋1号</w:t>
      </w:r>
    </w:p>
    <w:p>
      <w:pPr>
        <w:snapToGrid w:val="0"/>
        <w:spacing w:line="360" w:lineRule="auto"/>
        <w:ind w:firstLine="840" w:firstLineChars="300"/>
        <w:textAlignment w:val="baseline"/>
        <w:rPr>
          <w:rFonts w:ascii="仿宋" w:hAnsi="仿宋" w:eastAsia="仿宋"/>
          <w:color w:val="000000"/>
          <w:sz w:val="28"/>
          <w:szCs w:val="28"/>
        </w:rPr>
      </w:pPr>
      <w:r>
        <w:rPr>
          <w:rFonts w:hint="eastAsia" w:ascii="仿宋" w:hAnsi="仿宋" w:eastAsia="仿宋"/>
          <w:color w:val="000000"/>
          <w:sz w:val="28"/>
          <w:szCs w:val="28"/>
        </w:rPr>
        <w:t>联系方式：</w:t>
      </w:r>
      <w:r>
        <w:rPr>
          <w:rFonts w:hint="eastAsia" w:ascii="仿宋" w:hAnsi="仿宋" w:eastAsia="仿宋"/>
          <w:color w:val="000000"/>
          <w:sz w:val="28"/>
          <w:szCs w:val="28"/>
          <w:u w:val="single" w:color="000000"/>
        </w:rPr>
        <w:t>0996-2212188</w:t>
      </w:r>
    </w:p>
    <w:p>
      <w:pPr>
        <w:pStyle w:val="4"/>
        <w:spacing w:line="360" w:lineRule="auto"/>
        <w:ind w:firstLine="840" w:firstLineChars="300"/>
        <w:rPr>
          <w:rFonts w:ascii="仿宋" w:hAnsi="仿宋" w:eastAsia="仿宋" w:cs="宋体"/>
          <w:b w:val="0"/>
          <w:color w:val="000000"/>
          <w:sz w:val="28"/>
          <w:szCs w:val="28"/>
        </w:rPr>
      </w:pPr>
      <w:r>
        <w:rPr>
          <w:rFonts w:hint="eastAsia" w:ascii="仿宋" w:hAnsi="仿宋" w:eastAsia="仿宋" w:cs="宋体"/>
          <w:b w:val="0"/>
          <w:color w:val="000000"/>
          <w:sz w:val="28"/>
          <w:szCs w:val="28"/>
        </w:rPr>
        <w:t>3.项目联系</w:t>
      </w:r>
      <w:r>
        <w:rPr>
          <w:rFonts w:ascii="仿宋" w:hAnsi="仿宋" w:eastAsia="仿宋" w:cs="宋体"/>
          <w:b w:val="0"/>
          <w:color w:val="000000"/>
          <w:sz w:val="28"/>
          <w:szCs w:val="28"/>
        </w:rPr>
        <w:t>方式</w:t>
      </w:r>
      <w:bookmarkEnd w:id="41"/>
      <w:bookmarkEnd w:id="42"/>
      <w:bookmarkEnd w:id="43"/>
      <w:bookmarkEnd w:id="44"/>
      <w:bookmarkStart w:id="45" w:name="_GoBack"/>
      <w:bookmarkEnd w:id="45"/>
    </w:p>
    <w:p>
      <w:pPr>
        <w:pStyle w:val="5"/>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项目联系人：</w:t>
      </w:r>
      <w:r>
        <w:rPr>
          <w:rFonts w:hint="eastAsia" w:ascii="仿宋" w:hAnsi="仿宋" w:eastAsia="仿宋"/>
          <w:color w:val="000000"/>
          <w:sz w:val="28"/>
          <w:szCs w:val="28"/>
          <w:u w:val="single"/>
        </w:rPr>
        <w:t>张女士</w:t>
      </w:r>
    </w:p>
    <w:p>
      <w:pPr>
        <w:spacing w:line="360" w:lineRule="auto"/>
        <w:ind w:firstLine="840" w:firstLineChars="300"/>
        <w:rPr>
          <w:rFonts w:hint="eastAsia" w:ascii="宋体" w:hAnsi="宋体" w:cs="宋体"/>
          <w:color w:val="000000"/>
          <w:kern w:val="0"/>
          <w:sz w:val="24"/>
          <w:szCs w:val="24"/>
        </w:rPr>
      </w:pPr>
      <w:r>
        <w:rPr>
          <w:rFonts w:hint="eastAsia" w:ascii="仿宋" w:hAnsi="仿宋" w:eastAsia="仿宋"/>
          <w:color w:val="000000"/>
          <w:sz w:val="28"/>
          <w:szCs w:val="28"/>
        </w:rPr>
        <w:t>电　　 话：</w:t>
      </w:r>
      <w:r>
        <w:rPr>
          <w:rFonts w:hint="eastAsia" w:ascii="仿宋" w:hAnsi="仿宋" w:eastAsia="仿宋"/>
          <w:color w:val="000000"/>
          <w:sz w:val="28"/>
          <w:szCs w:val="28"/>
          <w:u w:val="single"/>
        </w:rPr>
        <w:t>15099226800</w:t>
      </w:r>
      <w:r>
        <w:rPr>
          <w:rFonts w:hint="eastAsia" w:ascii="宋体" w:hAnsi="宋体" w:cs="宋体"/>
          <w:color w:val="000000"/>
          <w:kern w:val="0"/>
          <w:sz w:val="24"/>
          <w:szCs w:val="24"/>
        </w:rPr>
        <w:t xml:space="preserve">   </w:t>
      </w:r>
    </w:p>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D036E"/>
    <w:multiLevelType w:val="singleLevel"/>
    <w:tmpl w:val="546D036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ZjZiNDJhYWIzMWE0NTI0NmQyMWEwNzkwMGE5MDUifQ=="/>
  </w:docVars>
  <w:rsids>
    <w:rsidRoot w:val="150A37FA"/>
    <w:rsid w:val="150A37FA"/>
    <w:rsid w:val="5EBF4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5">
    <w:name w:val="Plain Text"/>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1808</Words>
  <Characters>2156</Characters>
  <Lines>0</Lines>
  <Paragraphs>0</Paragraphs>
  <TotalTime>0</TotalTime>
  <ScaleCrop>false</ScaleCrop>
  <LinksUpToDate>false</LinksUpToDate>
  <CharactersWithSpaces>2180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2023-07-04T03:59:00Z</dcterms:created>
  <dc:creator>~^_^~♂</dc:creator>
  <cp:lastModifiedBy>~^_^~♂</cp:lastModifiedBy>
  <dcterms:modified xsi:type="dcterms:W3CDTF">2023-07-19T05:12:37Z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069C9F88BC2B4FFFB502F5AF02B4374E_11</vt:lpwstr>
  </property>
</Properties>
</file>