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utoSpaceDE/>
        <w:autoSpaceDN/>
        <w:adjustRightInd/>
        <w:snapToGrid/>
        <w:spacing w:line="240" w:lineRule="auto"/>
        <w:jc w:val="center"/>
        <w:textAlignment w:val="auto"/>
        <w:rPr>
          <w:rFonts w:hint="eastAsia" w:ascii="黑体" w:hAnsi="黑体" w:eastAsia="黑体" w:cs="黑体"/>
          <w:b/>
          <w:bCs/>
          <w:snapToGrid/>
          <w:color w:val="auto"/>
          <w:kern w:val="0"/>
          <w:sz w:val="40"/>
          <w:szCs w:val="36"/>
          <w:shd w:val="clear" w:color="auto" w:fill="FFFFFF"/>
          <w:lang w:val="en-US" w:eastAsia="zh-CN" w:bidi="ar-SA"/>
        </w:rPr>
      </w:pPr>
      <w:r>
        <w:rPr>
          <w:rFonts w:hint="eastAsia" w:ascii="黑体" w:hAnsi="黑体" w:eastAsia="黑体" w:cs="黑体"/>
          <w:b/>
          <w:bCs/>
          <w:snapToGrid/>
          <w:color w:val="auto"/>
          <w:kern w:val="0"/>
          <w:sz w:val="40"/>
          <w:szCs w:val="36"/>
          <w:shd w:val="clear" w:color="auto" w:fill="FFFFFF"/>
          <w:lang w:val="en-US" w:eastAsia="zh-CN" w:bidi="ar-SA"/>
        </w:rPr>
        <w:t>阿克苏市阿依库勒镇2023年路灯安装项目</w:t>
      </w:r>
    </w:p>
    <w:p>
      <w:pPr>
        <w:spacing w:line="266" w:lineRule="auto"/>
        <w:rPr>
          <w:rFonts w:ascii="Arial"/>
          <w:sz w:val="21"/>
        </w:rPr>
      </w:pPr>
    </w:p>
    <w:p>
      <w:pPr>
        <w:spacing w:line="266" w:lineRule="auto"/>
        <w:rPr>
          <w:rFonts w:ascii="Arial"/>
          <w:sz w:val="21"/>
        </w:rPr>
      </w:pPr>
    </w:p>
    <w:p>
      <w:pPr>
        <w:spacing w:line="266" w:lineRule="auto"/>
        <w:rPr>
          <w:rFonts w:ascii="Arial"/>
          <w:sz w:val="21"/>
        </w:rPr>
      </w:pPr>
    </w:p>
    <w:p>
      <w:pPr>
        <w:spacing w:line="267" w:lineRule="auto"/>
        <w:rPr>
          <w:rFonts w:ascii="Arial"/>
          <w:sz w:val="21"/>
        </w:rPr>
      </w:pPr>
    </w:p>
    <w:p>
      <w:pPr>
        <w:pStyle w:val="5"/>
        <w:rPr>
          <w:rFonts w:hint="eastAsia" w:eastAsia="宋体"/>
          <w:lang w:eastAsia="zh-CN"/>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spacing w:line="267" w:lineRule="auto"/>
        <w:rPr>
          <w:rFonts w:ascii="Arial"/>
          <w:sz w:val="21"/>
        </w:rPr>
      </w:pPr>
    </w:p>
    <w:p>
      <w:pPr>
        <w:widowControl w:val="0"/>
        <w:kinsoku/>
        <w:autoSpaceDE/>
        <w:autoSpaceDN/>
        <w:adjustRightInd/>
        <w:snapToGrid/>
        <w:spacing w:line="240" w:lineRule="auto"/>
        <w:jc w:val="center"/>
        <w:textAlignment w:val="auto"/>
        <w:outlineLvl w:val="0"/>
        <w:rPr>
          <w:rFonts w:hint="eastAsia" w:ascii="黑体" w:hAnsi="宋体" w:eastAsia="黑体" w:cs="Times New Roman"/>
          <w:snapToGrid/>
          <w:color w:val="auto"/>
          <w:kern w:val="2"/>
          <w:sz w:val="70"/>
          <w:szCs w:val="70"/>
          <w:lang w:val="en-US" w:eastAsia="zh-CN" w:bidi="ar-SA"/>
        </w:rPr>
      </w:pPr>
      <w:r>
        <w:rPr>
          <w:rFonts w:hint="eastAsia" w:ascii="黑体" w:hAnsi="宋体" w:eastAsia="黑体" w:cs="Times New Roman"/>
          <w:snapToGrid/>
          <w:color w:val="auto"/>
          <w:kern w:val="2"/>
          <w:sz w:val="70"/>
          <w:szCs w:val="70"/>
          <w:lang w:val="en-US" w:eastAsia="zh-CN" w:bidi="ar-SA"/>
        </w:rPr>
        <w:t>竞争性磋商文件</w:t>
      </w: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7"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480" w:lineRule="auto"/>
        <w:jc w:val="center"/>
        <w:rPr>
          <w:rFonts w:hint="eastAsia" w:ascii="仿宋_GB2312" w:eastAsia="仿宋_GB2312"/>
          <w:b/>
          <w:sz w:val="32"/>
          <w:szCs w:val="32"/>
          <w:lang w:eastAsia="zh-CN"/>
        </w:rPr>
      </w:pPr>
      <w:r>
        <w:rPr>
          <w:rFonts w:hint="eastAsia" w:ascii="仿宋_GB2312" w:eastAsia="仿宋_GB2312"/>
          <w:b/>
          <w:sz w:val="32"/>
          <w:szCs w:val="32"/>
        </w:rPr>
        <w:t>编制单位：</w:t>
      </w:r>
      <w:r>
        <w:rPr>
          <w:rFonts w:hint="eastAsia" w:ascii="仿宋_GB2312" w:eastAsia="仿宋_GB2312"/>
          <w:b/>
          <w:sz w:val="32"/>
          <w:szCs w:val="32"/>
          <w:lang w:eastAsia="zh-CN"/>
        </w:rPr>
        <w:t>阿克苏市政务服务和公共资源交易中心</w:t>
      </w:r>
    </w:p>
    <w:p>
      <w:pPr>
        <w:spacing w:line="480" w:lineRule="auto"/>
        <w:jc w:val="center"/>
        <w:rPr>
          <w:rFonts w:hint="eastAsia" w:ascii="仿宋_GB2312" w:eastAsia="仿宋_GB2312"/>
          <w:b/>
          <w:sz w:val="32"/>
        </w:rPr>
      </w:pPr>
      <w:r>
        <w:rPr>
          <w:rFonts w:hint="eastAsia" w:ascii="仿宋_GB2312" w:eastAsia="仿宋_GB2312"/>
          <w:b/>
          <w:sz w:val="32"/>
        </w:rPr>
        <w:t>日    期： 202</w:t>
      </w:r>
      <w:r>
        <w:rPr>
          <w:rFonts w:hint="eastAsia" w:ascii="仿宋_GB2312" w:eastAsia="仿宋_GB2312"/>
          <w:b/>
          <w:sz w:val="32"/>
          <w:lang w:val="en-US" w:eastAsia="zh-CN"/>
        </w:rPr>
        <w:t>3</w:t>
      </w:r>
      <w:r>
        <w:rPr>
          <w:rFonts w:hint="eastAsia" w:ascii="仿宋_GB2312" w:eastAsia="仿宋_GB2312"/>
          <w:b/>
          <w:sz w:val="32"/>
        </w:rPr>
        <w:t xml:space="preserve"> 年</w:t>
      </w:r>
      <w:r>
        <w:rPr>
          <w:rFonts w:hint="eastAsia" w:ascii="仿宋_GB2312" w:eastAsia="仿宋_GB2312"/>
          <w:b/>
          <w:sz w:val="32"/>
          <w:lang w:val="en-US" w:eastAsia="zh-CN"/>
        </w:rPr>
        <w:t>07</w:t>
      </w:r>
      <w:r>
        <w:rPr>
          <w:rFonts w:hint="eastAsia" w:ascii="仿宋_GB2312" w:eastAsia="仿宋_GB2312"/>
          <w:b/>
          <w:sz w:val="32"/>
        </w:rPr>
        <w:t>月</w:t>
      </w:r>
      <w:r>
        <w:rPr>
          <w:rFonts w:hint="eastAsia" w:ascii="仿宋_GB2312" w:eastAsia="仿宋_GB2312"/>
          <w:b/>
          <w:sz w:val="32"/>
          <w:lang w:val="en-US" w:eastAsia="zh-CN"/>
        </w:rPr>
        <w:t>27</w:t>
      </w:r>
      <w:r>
        <w:rPr>
          <w:rFonts w:hint="eastAsia" w:ascii="仿宋_GB2312" w:eastAsia="仿宋_GB2312"/>
          <w:b/>
          <w:sz w:val="32"/>
        </w:rPr>
        <w:t>日</w:t>
      </w:r>
    </w:p>
    <w:tbl>
      <w:tblPr>
        <w:tblStyle w:val="21"/>
        <w:tblpPr w:leftFromText="180" w:rightFromText="180" w:vertAnchor="text" w:horzAnchor="page" w:tblpX="1402" w:tblpY="965"/>
        <w:tblOverlap w:val="never"/>
        <w:tblW w:w="94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55"/>
        <w:gridCol w:w="2213"/>
        <w:gridCol w:w="2024"/>
        <w:gridCol w:w="31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27" w:hRule="atLeast"/>
        </w:trPr>
        <w:tc>
          <w:tcPr>
            <w:tcW w:w="2055" w:type="dxa"/>
            <w:noWrap w:val="0"/>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交易科经办人签字</w:t>
            </w:r>
          </w:p>
        </w:tc>
        <w:tc>
          <w:tcPr>
            <w:tcW w:w="2213" w:type="dxa"/>
            <w:noWrap w:val="0"/>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交易科审核签字</w:t>
            </w:r>
          </w:p>
        </w:tc>
        <w:tc>
          <w:tcPr>
            <w:tcW w:w="2024" w:type="dxa"/>
            <w:noWrap w:val="0"/>
            <w:vAlign w:val="top"/>
          </w:tcPr>
          <w:p>
            <w:pPr>
              <w:jc w:val="center"/>
              <w:rPr>
                <w:rFonts w:hint="eastAsia" w:ascii="仿宋" w:hAnsi="仿宋" w:eastAsia="仿宋"/>
                <w:sz w:val="33"/>
                <w:vertAlign w:val="baseline"/>
                <w:lang w:val="en-US" w:eastAsia="zh-CN"/>
              </w:rPr>
            </w:pPr>
            <w:r>
              <w:rPr>
                <w:rFonts w:hint="eastAsia" w:ascii="仿宋" w:hAnsi="仿宋" w:eastAsia="仿宋"/>
                <w:sz w:val="33"/>
                <w:vertAlign w:val="baseline"/>
                <w:lang w:val="en-US" w:eastAsia="zh-CN"/>
              </w:rPr>
              <w:t>中心负责人签字</w:t>
            </w:r>
          </w:p>
        </w:tc>
        <w:tc>
          <w:tcPr>
            <w:tcW w:w="3147" w:type="dxa"/>
            <w:noWrap w:val="0"/>
            <w:vAlign w:val="top"/>
          </w:tcPr>
          <w:p>
            <w:pPr>
              <w:jc w:val="center"/>
              <w:rPr>
                <w:rFonts w:hint="default" w:ascii="仿宋" w:hAnsi="仿宋" w:eastAsia="仿宋"/>
                <w:b/>
                <w:sz w:val="72"/>
                <w:vertAlign w:val="baseline"/>
                <w:lang w:val="en-US"/>
              </w:rPr>
            </w:pPr>
            <w:r>
              <w:rPr>
                <w:rFonts w:hint="eastAsia" w:ascii="仿宋" w:hAnsi="仿宋" w:eastAsia="仿宋"/>
                <w:sz w:val="33"/>
                <w:vertAlign w:val="baseline"/>
                <w:lang w:val="en-US" w:eastAsia="zh-CN"/>
              </w:rPr>
              <w:t>业主单位负责人签字并单位盖章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94" w:hRule="atLeast"/>
        </w:trPr>
        <w:tc>
          <w:tcPr>
            <w:tcW w:w="2055" w:type="dxa"/>
            <w:noWrap w:val="0"/>
            <w:vAlign w:val="top"/>
          </w:tcPr>
          <w:p>
            <w:pPr>
              <w:rPr>
                <w:rFonts w:hint="eastAsia" w:ascii="仿宋" w:hAnsi="仿宋" w:eastAsia="仿宋"/>
                <w:b/>
                <w:sz w:val="72"/>
                <w:vertAlign w:val="baseline"/>
              </w:rPr>
            </w:pPr>
          </w:p>
        </w:tc>
        <w:tc>
          <w:tcPr>
            <w:tcW w:w="2213" w:type="dxa"/>
            <w:noWrap w:val="0"/>
            <w:vAlign w:val="top"/>
          </w:tcPr>
          <w:p>
            <w:pPr>
              <w:rPr>
                <w:rFonts w:hint="eastAsia" w:ascii="仿宋" w:hAnsi="仿宋" w:eastAsia="仿宋"/>
                <w:b/>
                <w:sz w:val="72"/>
                <w:vertAlign w:val="baseline"/>
              </w:rPr>
            </w:pPr>
          </w:p>
        </w:tc>
        <w:tc>
          <w:tcPr>
            <w:tcW w:w="2024" w:type="dxa"/>
            <w:noWrap w:val="0"/>
            <w:vAlign w:val="top"/>
          </w:tcPr>
          <w:p>
            <w:pPr>
              <w:rPr>
                <w:rFonts w:hint="eastAsia" w:ascii="仿宋" w:hAnsi="仿宋" w:eastAsia="仿宋"/>
                <w:b/>
                <w:sz w:val="72"/>
                <w:vertAlign w:val="baseline"/>
              </w:rPr>
            </w:pPr>
          </w:p>
        </w:tc>
        <w:tc>
          <w:tcPr>
            <w:tcW w:w="3147" w:type="dxa"/>
            <w:noWrap w:val="0"/>
            <w:vAlign w:val="top"/>
          </w:tcPr>
          <w:p>
            <w:pPr>
              <w:rPr>
                <w:rFonts w:hint="eastAsia" w:ascii="仿宋" w:hAnsi="仿宋" w:eastAsia="仿宋"/>
                <w:b/>
                <w:sz w:val="72"/>
                <w:vertAlign w:val="baseline"/>
              </w:rPr>
            </w:pPr>
          </w:p>
        </w:tc>
      </w:tr>
    </w:tbl>
    <w:p>
      <w:pPr>
        <w:sectPr>
          <w:footerReference r:id="rId3" w:type="default"/>
          <w:pgSz w:w="11906" w:h="16839"/>
          <w:pgMar w:top="1431" w:right="1785" w:bottom="1943" w:left="1785" w:header="0" w:footer="1623" w:gutter="0"/>
          <w:cols w:space="720" w:num="1"/>
        </w:sectPr>
      </w:pPr>
    </w:p>
    <w:p>
      <w:pPr>
        <w:jc w:val="center"/>
        <w:rPr>
          <w:rFonts w:hint="eastAsia" w:ascii="仿宋_GB2312" w:eastAsia="仿宋_GB2312"/>
          <w:b/>
          <w:sz w:val="72"/>
        </w:rPr>
      </w:pPr>
    </w:p>
    <w:p>
      <w:pPr>
        <w:jc w:val="center"/>
        <w:rPr>
          <w:rFonts w:hint="eastAsia" w:ascii="仿宋_GB2312" w:eastAsia="仿宋_GB2312"/>
          <w:b/>
          <w:sz w:val="72"/>
        </w:rPr>
      </w:pPr>
      <w:r>
        <w:rPr>
          <w:rFonts w:hint="eastAsia" w:ascii="仿宋_GB2312" w:eastAsia="仿宋_GB2312"/>
          <w:b/>
          <w:sz w:val="72"/>
        </w:rPr>
        <w:t>目    录</w:t>
      </w:r>
    </w:p>
    <w:p>
      <w:pPr>
        <w:spacing w:line="700" w:lineRule="exact"/>
        <w:rPr>
          <w:rFonts w:hint="eastAsia" w:ascii="仿宋_GB2312" w:eastAsia="仿宋_GB2312"/>
          <w:sz w:val="32"/>
        </w:rPr>
      </w:pPr>
      <w:r>
        <w:rPr>
          <w:rFonts w:hint="eastAsia" w:ascii="仿宋_GB2312" w:eastAsia="仿宋_GB2312"/>
          <w:sz w:val="32"/>
        </w:rPr>
        <w:t>投标人须知前附表</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 xml:space="preserve">第一部分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竞争性谈判公告</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 xml:space="preserve">第二部分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投标须知</w:t>
      </w:r>
    </w:p>
    <w:p>
      <w:pPr>
        <w:spacing w:line="400" w:lineRule="exact"/>
        <w:rPr>
          <w:rFonts w:hint="eastAsia" w:ascii="仿宋_GB2312" w:eastAsia="仿宋_GB2312"/>
          <w:sz w:val="32"/>
        </w:rPr>
      </w:pPr>
    </w:p>
    <w:p>
      <w:pPr>
        <w:spacing w:line="400" w:lineRule="exact"/>
        <w:rPr>
          <w:rFonts w:hint="eastAsia" w:ascii="仿宋_GB2312" w:eastAsia="仿宋_GB2312"/>
          <w:b/>
          <w:sz w:val="32"/>
        </w:rPr>
      </w:pPr>
      <w:r>
        <w:rPr>
          <w:rFonts w:hint="eastAsia" w:ascii="仿宋_GB2312" w:eastAsia="仿宋_GB2312"/>
          <w:b/>
          <w:sz w:val="32"/>
        </w:rPr>
        <w:t xml:space="preserve">第三部分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采购项目需求说明</w:t>
      </w:r>
    </w:p>
    <w:p>
      <w:pPr>
        <w:spacing w:line="400" w:lineRule="exact"/>
        <w:rPr>
          <w:rFonts w:hint="eastAsia" w:ascii="仿宋_GB2312" w:eastAsia="仿宋_GB2312"/>
          <w:b/>
          <w:sz w:val="32"/>
        </w:rPr>
      </w:pPr>
    </w:p>
    <w:p>
      <w:pPr>
        <w:spacing w:line="400" w:lineRule="exact"/>
        <w:rPr>
          <w:rFonts w:hint="eastAsia" w:ascii="仿宋_GB2312" w:eastAsia="仿宋_GB2312"/>
          <w:b/>
          <w:sz w:val="32"/>
        </w:rPr>
      </w:pPr>
      <w:r>
        <w:rPr>
          <w:rFonts w:hint="eastAsia" w:ascii="仿宋_GB2312" w:eastAsia="仿宋_GB2312"/>
          <w:b/>
          <w:sz w:val="32"/>
        </w:rPr>
        <w:t xml:space="preserve">第四部分 </w:t>
      </w:r>
    </w:p>
    <w:p>
      <w:pPr>
        <w:spacing w:line="400" w:lineRule="exact"/>
        <w:rPr>
          <w:rFonts w:hint="eastAsia" w:ascii="仿宋_GB2312" w:eastAsia="仿宋_GB2312"/>
          <w:sz w:val="32"/>
        </w:rPr>
      </w:pPr>
    </w:p>
    <w:p>
      <w:pPr>
        <w:spacing w:line="400" w:lineRule="exact"/>
        <w:rPr>
          <w:rFonts w:hint="eastAsia" w:ascii="仿宋_GB2312" w:eastAsia="仿宋_GB2312"/>
          <w:sz w:val="32"/>
        </w:rPr>
      </w:pPr>
      <w:r>
        <w:rPr>
          <w:rFonts w:hint="eastAsia" w:ascii="仿宋_GB2312" w:eastAsia="仿宋_GB2312"/>
          <w:sz w:val="32"/>
        </w:rPr>
        <w:t>投标文件格式</w:t>
      </w:r>
    </w:p>
    <w:p/>
    <w:p>
      <w:pPr>
        <w:pStyle w:val="3"/>
        <w:numPr>
          <w:ilvl w:val="0"/>
          <w:numId w:val="0"/>
        </w:numPr>
        <w:ind w:leftChars="0"/>
      </w:pPr>
    </w:p>
    <w:p>
      <w:pPr>
        <w:pStyle w:val="3"/>
        <w:numPr>
          <w:ilvl w:val="0"/>
          <w:numId w:val="0"/>
        </w:numPr>
        <w:ind w:leftChars="0"/>
        <w:sectPr>
          <w:footerReference r:id="rId4" w:type="default"/>
          <w:pgSz w:w="11906" w:h="16839"/>
          <w:pgMar w:top="1431" w:right="1080" w:bottom="400" w:left="1090" w:header="0" w:footer="0" w:gutter="0"/>
          <w:cols w:space="720" w:num="1"/>
        </w:sectPr>
      </w:pPr>
    </w:p>
    <w:p>
      <w:pPr>
        <w:spacing w:before="164" w:line="225" w:lineRule="auto"/>
        <w:jc w:val="both"/>
        <w:outlineLvl w:val="0"/>
        <w:rPr>
          <w:rFonts w:ascii="宋体" w:hAnsi="宋体" w:eastAsia="宋体" w:cs="宋体"/>
          <w:spacing w:val="10"/>
          <w:sz w:val="31"/>
          <w:szCs w:val="31"/>
          <w14:textOutline w14:w="5793" w14:cap="sq" w14:cmpd="sng">
            <w14:solidFill>
              <w14:srgbClr w14:val="000000"/>
            </w14:solidFill>
            <w14:prstDash w14:val="solid"/>
            <w14:bevel/>
          </w14:textOutline>
        </w:rPr>
      </w:pPr>
      <w:bookmarkStart w:id="0" w:name="_bookmark2"/>
      <w:bookmarkEnd w:id="0"/>
    </w:p>
    <w:p>
      <w:pPr>
        <w:spacing w:before="164" w:line="225" w:lineRule="auto"/>
        <w:ind w:firstLine="1252"/>
        <w:jc w:val="center"/>
        <w:outlineLvl w:val="0"/>
        <w:rPr>
          <w:rFonts w:ascii="宋体" w:hAnsi="宋体" w:eastAsia="宋体" w:cs="宋体"/>
          <w:sz w:val="31"/>
          <w:szCs w:val="31"/>
        </w:rPr>
      </w:pPr>
      <w:r>
        <w:rPr>
          <w:rFonts w:ascii="宋体" w:hAnsi="宋体" w:eastAsia="宋体" w:cs="宋体"/>
          <w:spacing w:val="10"/>
          <w:sz w:val="31"/>
          <w:szCs w:val="31"/>
          <w14:textOutline w14:w="5793" w14:cap="sq" w14:cmpd="sng">
            <w14:solidFill>
              <w14:srgbClr w14:val="000000"/>
            </w14:solidFill>
            <w14:prstDash w14:val="solid"/>
            <w14:bevel/>
          </w14:textOutline>
        </w:rPr>
        <w:t>第一章</w:t>
      </w:r>
      <w:r>
        <w:rPr>
          <w:rFonts w:ascii="宋体" w:hAnsi="宋体" w:eastAsia="宋体" w:cs="宋体"/>
          <w:spacing w:val="19"/>
          <w:sz w:val="31"/>
          <w:szCs w:val="31"/>
        </w:rPr>
        <w:t xml:space="preserve">   </w:t>
      </w:r>
      <w:r>
        <w:rPr>
          <w:rFonts w:ascii="宋体" w:hAnsi="宋体" w:eastAsia="宋体" w:cs="宋体"/>
          <w:spacing w:val="9"/>
          <w:sz w:val="31"/>
          <w:szCs w:val="31"/>
          <w14:textOutline w14:w="5793" w14:cap="sq" w14:cmpd="sng">
            <w14:solidFill>
              <w14:srgbClr w14:val="000000"/>
            </w14:solidFill>
            <w14:prstDash w14:val="solid"/>
            <w14:bevel/>
          </w14:textOutline>
        </w:rPr>
        <w:t>竞争性磋商公告</w:t>
      </w:r>
    </w:p>
    <w:p>
      <w:pPr>
        <w:spacing w:line="92" w:lineRule="exact"/>
      </w:pPr>
    </w:p>
    <w:p>
      <w:pPr>
        <w:spacing w:line="275" w:lineRule="auto"/>
        <w:rPr>
          <w:rFonts w:ascii="Arial"/>
          <w:sz w:val="21"/>
        </w:rPr>
      </w:pPr>
      <w:r>
        <w:pict>
          <v:shape id="_x0000_s1026" o:spid="_x0000_s1026"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项目概况</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spacing w:val="7"/>
          <w:sz w:val="28"/>
          <w:szCs w:val="28"/>
          <w:lang w:val="en-US" w:eastAsia="zh-CN"/>
        </w:rPr>
        <w:t>阿克苏市阿依库勒镇2023年路灯安装项目的潜在供应商应在政采云平台（新疆政府采购网）获取招标文件，并于2023年08月08日10:30分（北京时间）前提</w:t>
      </w:r>
      <w:r>
        <w:rPr>
          <w:rFonts w:hint="eastAsia" w:ascii="仿宋_GB2312" w:hAnsi="仿宋_GB2312" w:eastAsia="仿宋_GB2312" w:cs="仿宋_GB2312"/>
          <w:color w:val="auto"/>
          <w:spacing w:val="7"/>
          <w:sz w:val="28"/>
          <w:szCs w:val="28"/>
          <w:lang w:val="en-US" w:eastAsia="zh-CN"/>
        </w:rPr>
        <w:t>交响应文件。</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一、项目基本情况</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 xml:space="preserve">项目编号：J2023-018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项目名称：阿克苏市阿依库勒镇2023年路灯安装项目</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采购方式：竞争性磋商</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预算金额（元）：2303923.92</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最高限价（元）：2303923.92</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采购需求：</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标项名称：阿克苏市阿依库勒镇2023年路灯安装项目</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pacing w:val="7"/>
          <w:sz w:val="28"/>
          <w:szCs w:val="28"/>
          <w:lang w:val="en-US" w:eastAsia="zh-CN"/>
        </w:rPr>
        <w:t>数量：不限</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简要规格描述：路灯安装采购（详见服务内容及要求）</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合同履约期限：合同签订后20日历天完成所有清单内容。</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本项目（否）接受联合体</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color w:val="auto"/>
          <w:spacing w:val="7"/>
          <w:sz w:val="28"/>
          <w:szCs w:val="28"/>
          <w:lang w:val="en-US" w:eastAsia="zh-CN"/>
        </w:rPr>
      </w:pPr>
      <w:r>
        <w:rPr>
          <w:rFonts w:hint="eastAsia" w:ascii="仿宋_GB2312" w:hAnsi="仿宋_GB2312" w:eastAsia="仿宋_GB2312" w:cs="仿宋_GB2312"/>
          <w:color w:val="auto"/>
          <w:spacing w:val="7"/>
          <w:sz w:val="28"/>
          <w:szCs w:val="28"/>
          <w:lang w:val="en-US" w:eastAsia="zh-CN"/>
        </w:rPr>
        <w:t>二、 申请人的资格要求：</w:t>
      </w:r>
    </w:p>
    <w:p>
      <w:pPr>
        <w:keepNext w:val="0"/>
        <w:keepLines w:val="0"/>
        <w:pageBreakBefore w:val="0"/>
        <w:widowControl/>
        <w:kinsoku w:val="0"/>
        <w:wordWrap/>
        <w:overflowPunct/>
        <w:topLinePunct w:val="0"/>
        <w:autoSpaceDE w:val="0"/>
        <w:autoSpaceDN w:val="0"/>
        <w:bidi w:val="0"/>
        <w:adjustRightInd w:val="0"/>
        <w:snapToGrid w:val="0"/>
        <w:spacing w:before="100" w:line="360" w:lineRule="exact"/>
        <w:ind w:firstLine="604"/>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pacing w:val="4"/>
          <w:position w:val="10"/>
          <w:sz w:val="28"/>
          <w:szCs w:val="28"/>
        </w:rPr>
        <w:t>1.满足《中华人民共和国政府采购法》</w:t>
      </w:r>
      <w:r>
        <w:rPr>
          <w:rFonts w:hint="eastAsia" w:ascii="仿宋_GB2312" w:hAnsi="仿宋_GB2312" w:eastAsia="仿宋_GB2312" w:cs="仿宋_GB2312"/>
          <w:spacing w:val="27"/>
          <w:position w:val="10"/>
          <w:sz w:val="28"/>
          <w:szCs w:val="28"/>
        </w:rPr>
        <w:t xml:space="preserve"> </w:t>
      </w:r>
      <w:r>
        <w:rPr>
          <w:rFonts w:hint="eastAsia" w:ascii="仿宋_GB2312" w:hAnsi="仿宋_GB2312" w:eastAsia="仿宋_GB2312" w:cs="仿宋_GB2312"/>
          <w:spacing w:val="4"/>
          <w:position w:val="10"/>
          <w:sz w:val="28"/>
          <w:szCs w:val="28"/>
        </w:rPr>
        <w:t>第二十二条规定；</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597"/>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2.落实政府采购政策需满足的资格要求：</w:t>
      </w:r>
    </w:p>
    <w:p>
      <w:pPr>
        <w:keepNext w:val="0"/>
        <w:keepLines w:val="0"/>
        <w:pageBreakBefore w:val="0"/>
        <w:widowControl/>
        <w:kinsoku w:val="0"/>
        <w:wordWrap/>
        <w:overflowPunct/>
        <w:topLinePunct w:val="0"/>
        <w:autoSpaceDE w:val="0"/>
        <w:autoSpaceDN w:val="0"/>
        <w:bidi w:val="0"/>
        <w:adjustRightInd w:val="0"/>
        <w:snapToGrid w:val="0"/>
        <w:spacing w:line="360" w:lineRule="exact"/>
        <w:ind w:firstLine="597"/>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（1）《新疆维吾尔自治区政府采购促进中小企业发展管理实施办法》（新财规〔2021〕6号）；</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4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pacing w:val="-5"/>
          <w:sz w:val="28"/>
          <w:szCs w:val="28"/>
        </w:rPr>
        <w:t>3.本</w:t>
      </w:r>
      <w:r>
        <w:rPr>
          <w:rFonts w:hint="eastAsia" w:ascii="仿宋_GB2312" w:hAnsi="仿宋_GB2312" w:eastAsia="仿宋_GB2312" w:cs="仿宋_GB2312"/>
          <w:snapToGrid w:val="0"/>
          <w:color w:val="000000"/>
          <w:kern w:val="0"/>
          <w:sz w:val="28"/>
          <w:szCs w:val="28"/>
          <w:lang w:val="en-US" w:eastAsia="zh-CN"/>
        </w:rPr>
        <w:t>项目的特定资格要求：</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（1）具有有效的营业执照，并在人员、设备、资金等方面具有承担本项目的能力；</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（2）投标人须提供法定代表人身份证明和法定代表人身份证或者法定代表人授权委托书及被授权人身份证明；</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3）投标人须同时具备【市政公用工程施工总承包三级】(含)以上且【机电工程施工总承包叁级】(含)以上资质，有效的安全生产许可证；项目经理须具备【市政公用工程二级】(含)以上注册建造师资格，具备有效的安全生产考核合格证书，且未担任其他在建项目的项目经理；外省投标企业须提供《新疆维吾尔自治区区外建设工程企业信息登记册》或新疆工程建设云下载审核通过的信息报送册，且项目经理须为《新疆维吾尔自治区区外建设工程企业信息登记册》或新疆工程建设云下载审核通过的信息报送册中备案人员；</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4）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本次政府采购活动；（查询时间为发布公告之日至投标截止时间前）</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60" w:firstLineChars="200"/>
        <w:textAlignment w:val="baseline"/>
        <w:rPr>
          <w:rFonts w:hint="eastAsia" w:ascii="仿宋_GB2312" w:hAnsi="仿宋_GB2312" w:eastAsia="仿宋_GB2312" w:cs="仿宋_GB2312"/>
          <w:snapToGrid w:val="0"/>
          <w:color w:val="000000"/>
          <w:kern w:val="0"/>
          <w:sz w:val="28"/>
          <w:szCs w:val="28"/>
          <w:lang w:val="en-US" w:eastAsia="zh-CN"/>
        </w:rPr>
      </w:pPr>
      <w:r>
        <w:rPr>
          <w:rFonts w:hint="eastAsia" w:ascii="仿宋_GB2312" w:hAnsi="仿宋_GB2312" w:eastAsia="仿宋_GB2312" w:cs="仿宋_GB2312"/>
          <w:snapToGrid w:val="0"/>
          <w:color w:val="000000"/>
          <w:kern w:val="0"/>
          <w:sz w:val="28"/>
          <w:szCs w:val="28"/>
          <w:lang w:val="en-US" w:eastAsia="zh-CN"/>
        </w:rPr>
        <w:t>（5）与采购人存在利害关系可能影响公正性的单位，不得参加磋商。单位负责人为同一人或存在控股、管理关系的不同单位，不得参加同一项目磋商，否则，相关磋商均无效。</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三、获取采购文件</w:t>
      </w:r>
    </w:p>
    <w:p>
      <w:pPr>
        <w:pStyle w:val="11"/>
        <w:keepNext w:val="0"/>
        <w:keepLines w:val="0"/>
        <w:pageBreakBefore w:val="0"/>
        <w:widowControl/>
        <w:kinsoku w:val="0"/>
        <w:wordWrap/>
        <w:overflowPunct/>
        <w:topLinePunct w:val="0"/>
        <w:autoSpaceDE w:val="0"/>
        <w:autoSpaceDN w:val="0"/>
        <w:bidi w:val="0"/>
        <w:adjustRightInd w:val="0"/>
        <w:snapToGrid w:val="0"/>
        <w:spacing w:before="60" w:beforeAutospacing="0" w:after="60" w:afterAutospacing="0" w:line="360" w:lineRule="exact"/>
        <w:ind w:firstLine="588" w:firstLineChars="200"/>
        <w:textAlignment w:val="baseline"/>
        <w:rPr>
          <w:rFonts w:hint="eastAsia" w:ascii="仿宋_GB2312" w:hAnsi="仿宋_GB2312" w:eastAsia="仿宋_GB2312" w:cs="仿宋_GB2312"/>
          <w:snapToGrid w:val="0"/>
          <w:color w:val="000000"/>
          <w:spacing w:val="7"/>
          <w:kern w:val="0"/>
          <w:sz w:val="28"/>
          <w:szCs w:val="28"/>
          <w:lang w:val="en-US" w:eastAsia="zh-CN"/>
        </w:rPr>
      </w:pPr>
      <w:r>
        <w:rPr>
          <w:rFonts w:hint="eastAsia" w:ascii="仿宋_GB2312" w:hAnsi="仿宋_GB2312" w:eastAsia="仿宋_GB2312" w:cs="仿宋_GB2312"/>
          <w:snapToGrid w:val="0"/>
          <w:color w:val="000000"/>
          <w:spacing w:val="7"/>
          <w:kern w:val="0"/>
          <w:sz w:val="28"/>
          <w:szCs w:val="28"/>
          <w:lang w:val="en-US" w:eastAsia="zh-CN"/>
        </w:rPr>
        <w:t>时间：2023年07月28日至2023年08月03日，每天上午10：00至14:00，下午16：00至20：00（北京时间，法定节假日除外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地点：新疆政府采购网（政采云平台）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方式：新疆政府采购网（政采云平台）自行下载 </w:t>
      </w:r>
      <w:bookmarkStart w:id="579" w:name="_GoBack"/>
      <w:bookmarkEnd w:id="579"/>
      <w:r>
        <w:rPr>
          <w:rFonts w:hint="eastAsia" w:ascii="仿宋_GB2312" w:hAnsi="仿宋_GB2312" w:eastAsia="仿宋_GB2312" w:cs="仿宋_GB2312"/>
          <w:spacing w:val="7"/>
          <w:sz w:val="28"/>
          <w:szCs w:val="28"/>
          <w:lang w:val="en-US" w:eastAsia="zh-CN"/>
        </w:rPr>
        <w:t xml:space="preserve">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售价（元）：0</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四、响应文件提交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截止时间：2023年08月08日10:30分（北京时间）</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地点：新疆政府采购网（政采云平台）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五、响应文件开启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开启时间：2023年08月08日10:30分（北京时间）</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地点：新疆政府采购网（政采云平台）</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六、公告期限</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自本公告发布之日起5个工作日。</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bookmarkStart w:id="1" w:name="_Toc35393804"/>
      <w:bookmarkStart w:id="2" w:name="_Toc35393635"/>
      <w:r>
        <w:rPr>
          <w:rFonts w:hint="eastAsia" w:ascii="仿宋_GB2312" w:hAnsi="仿宋_GB2312" w:eastAsia="仿宋_GB2312" w:cs="仿宋_GB2312"/>
          <w:spacing w:val="7"/>
          <w:sz w:val="28"/>
          <w:szCs w:val="28"/>
          <w:lang w:val="en-US" w:eastAsia="zh-CN"/>
        </w:rPr>
        <w:t>七、其他补充事宜</w:t>
      </w:r>
      <w:bookmarkEnd w:id="1"/>
      <w:bookmarkEnd w:id="2"/>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1、本公告同时在新疆政府采购网和阿克苏地区公共资源电子招投标平台发布；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2、请投标单位随时关注本项目的澄清、答疑、变更事项。</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3、本项目实行不见面开标（网上投标，网上开标、评标），供应商需办理CA锁。已办理CA锁的，需添加在政府采购云平台使用的功能。CA锁办理或升级地址：阿克苏市行政服务中心一号楼二楼D5数字证书窗口（地址位于阿克苏市多浪河二期），咨询电话：0997-2151777。或潜在供应商自行登录新疆数字认证中心网站</w:t>
      </w:r>
      <w:r>
        <w:rPr>
          <w:rFonts w:hint="eastAsia" w:ascii="仿宋_GB2312" w:hAnsi="仿宋_GB2312" w:eastAsia="仿宋_GB2312" w:cs="仿宋_GB2312"/>
          <w:spacing w:val="7"/>
          <w:sz w:val="28"/>
          <w:szCs w:val="28"/>
          <w:lang w:val="en-US" w:eastAsia="zh-CN"/>
        </w:rPr>
        <w:fldChar w:fldCharType="begin"/>
      </w:r>
      <w:r>
        <w:rPr>
          <w:rFonts w:hint="eastAsia" w:ascii="仿宋_GB2312" w:hAnsi="仿宋_GB2312" w:eastAsia="仿宋_GB2312" w:cs="仿宋_GB2312"/>
          <w:spacing w:val="7"/>
          <w:sz w:val="28"/>
          <w:szCs w:val="28"/>
          <w:lang w:val="en-US" w:eastAsia="zh-CN"/>
        </w:rPr>
        <w:instrText xml:space="preserve"> HYPERLINK "https://www.xjca.com.cn/" </w:instrText>
      </w:r>
      <w:r>
        <w:rPr>
          <w:rFonts w:hint="eastAsia" w:ascii="仿宋_GB2312" w:hAnsi="仿宋_GB2312" w:eastAsia="仿宋_GB2312" w:cs="仿宋_GB2312"/>
          <w:spacing w:val="7"/>
          <w:sz w:val="28"/>
          <w:szCs w:val="28"/>
          <w:lang w:val="en-US" w:eastAsia="zh-CN"/>
        </w:rPr>
        <w:fldChar w:fldCharType="separate"/>
      </w:r>
      <w:r>
        <w:rPr>
          <w:rFonts w:hint="eastAsia" w:ascii="仿宋_GB2312" w:hAnsi="仿宋_GB2312" w:eastAsia="仿宋_GB2312" w:cs="仿宋_GB2312"/>
          <w:spacing w:val="7"/>
          <w:sz w:val="28"/>
          <w:szCs w:val="28"/>
          <w:lang w:val="en-US" w:eastAsia="zh-CN"/>
        </w:rPr>
        <w:t>https://www.xjca.com.cn/</w:t>
      </w:r>
      <w:r>
        <w:rPr>
          <w:rFonts w:hint="eastAsia" w:ascii="仿宋_GB2312" w:hAnsi="仿宋_GB2312" w:eastAsia="仿宋_GB2312" w:cs="仿宋_GB2312"/>
          <w:spacing w:val="7"/>
          <w:sz w:val="28"/>
          <w:szCs w:val="28"/>
          <w:lang w:val="en-US" w:eastAsia="zh-CN"/>
        </w:rPr>
        <w:fldChar w:fldCharType="end"/>
      </w:r>
      <w:r>
        <w:rPr>
          <w:rFonts w:hint="eastAsia" w:ascii="仿宋_GB2312" w:hAnsi="仿宋_GB2312" w:eastAsia="仿宋_GB2312" w:cs="仿宋_GB2312"/>
          <w:spacing w:val="7"/>
          <w:sz w:val="28"/>
          <w:szCs w:val="28"/>
          <w:lang w:val="en-US" w:eastAsia="zh-CN"/>
        </w:rPr>
        <w:t>办理。供应商因未注册入政府采购云平台“供应商库”、或未办理CA数字证书等原因造成无法投标或投标失败等后果由供应商自行承担。</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4、各政府采购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拨打400-881-7190客服电话。</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特别提示：</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①超过200万元的货物和服务采购项目、超过400万元的工程采购项目中适宜由中小企业提供的，预留该部分采购项目预算总额的40%以上专门面向中小企业采购，其中预留给小微企业的比例不低于60%。</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②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firstLine="588" w:firstLineChars="20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③接受大中型企业与小微企业组成联合体或者允许大中型企业向一家或者多家小微企业分包的采购项目，对于联合协议或者分包意向协议约定小微企业的合同份额占到合同总金额40%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八、凡对本次招标提出询问，请按以下方式联系</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1.采购人信息</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名  称：阿克苏市阿依库勒镇人民政府</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 xml:space="preserve">地  址：阿克苏市阿依库勒镇 </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联系方式：18899243721</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2.采购代理机构信息</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名 称：阿克苏市政务服务和公共资源交易中心</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 址：阿克苏市政务服务和公共资源交易中心一号楼4楼（公共资源交易中心）</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联系方式：0997-2282002</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3.项目联系方式</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项目联系人：张军</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电 话：0997-2282002</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4.监督部门</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名称：阿克苏市政府采购管理办公室</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地址：阿克苏市北京路67号（综合办公区）</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联系人：任文斌</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left="110" w:right="80" w:firstLine="549"/>
        <w:textAlignment w:val="baseline"/>
        <w:rPr>
          <w:rFonts w:hint="eastAsia" w:ascii="仿宋_GB2312" w:hAnsi="仿宋_GB2312" w:eastAsia="仿宋_GB2312" w:cs="仿宋_GB2312"/>
          <w:spacing w:val="7"/>
          <w:sz w:val="28"/>
          <w:szCs w:val="28"/>
          <w:lang w:val="en-US" w:eastAsia="zh-CN"/>
        </w:rPr>
      </w:pPr>
      <w:r>
        <w:rPr>
          <w:rFonts w:hint="eastAsia" w:ascii="仿宋_GB2312" w:hAnsi="仿宋_GB2312" w:eastAsia="仿宋_GB2312" w:cs="仿宋_GB2312"/>
          <w:spacing w:val="7"/>
          <w:sz w:val="28"/>
          <w:szCs w:val="28"/>
          <w:lang w:val="en-US" w:eastAsia="zh-CN"/>
        </w:rPr>
        <w:t>联系方式：0997-2653610</w:t>
      </w:r>
    </w:p>
    <w:p>
      <w:pPr>
        <w:spacing w:before="101" w:line="225" w:lineRule="auto"/>
        <w:ind w:firstLine="3498"/>
        <w:outlineLvl w:val="0"/>
        <w:rPr>
          <w:rFonts w:ascii="宋体" w:hAnsi="宋体" w:eastAsia="宋体" w:cs="宋体"/>
          <w:sz w:val="31"/>
          <w:szCs w:val="31"/>
        </w:rPr>
      </w:pPr>
      <w:r>
        <w:rPr>
          <w:rFonts w:ascii="宋体" w:hAnsi="宋体" w:eastAsia="宋体" w:cs="宋体"/>
          <w:spacing w:val="8"/>
          <w:sz w:val="31"/>
          <w:szCs w:val="31"/>
          <w14:textOutline w14:w="5793" w14:cap="sq" w14:cmpd="sng">
            <w14:solidFill>
              <w14:srgbClr w14:val="000000"/>
            </w14:solidFill>
            <w14:prstDash w14:val="solid"/>
            <w14:bevel/>
          </w14:textOutline>
        </w:rPr>
        <w:t>第二章</w:t>
      </w:r>
      <w:r>
        <w:rPr>
          <w:rFonts w:ascii="宋体" w:hAnsi="宋体" w:eastAsia="宋体" w:cs="宋体"/>
          <w:spacing w:val="13"/>
          <w:sz w:val="31"/>
          <w:szCs w:val="31"/>
        </w:rPr>
        <w:t xml:space="preserve">   </w:t>
      </w:r>
      <w:r>
        <w:rPr>
          <w:rFonts w:ascii="宋体" w:hAnsi="宋体" w:eastAsia="宋体" w:cs="宋体"/>
          <w:spacing w:val="8"/>
          <w:sz w:val="31"/>
          <w:szCs w:val="31"/>
          <w14:textOutline w14:w="5793" w14:cap="sq" w14:cmpd="sng">
            <w14:solidFill>
              <w14:srgbClr w14:val="000000"/>
            </w14:solidFill>
            <w14:prstDash w14:val="solid"/>
            <w14:bevel/>
          </w14:textOutline>
        </w:rPr>
        <w:t>投标人须知</w:t>
      </w:r>
    </w:p>
    <w:p>
      <w:pPr>
        <w:spacing w:line="265" w:lineRule="auto"/>
        <w:rPr>
          <w:rFonts w:ascii="Arial"/>
          <w:sz w:val="21"/>
        </w:rPr>
      </w:pPr>
    </w:p>
    <w:p>
      <w:pPr>
        <w:spacing w:before="91" w:line="220" w:lineRule="auto"/>
        <w:ind w:firstLine="3901"/>
        <w:outlineLvl w:val="1"/>
        <w:rPr>
          <w:rFonts w:ascii="宋体" w:hAnsi="宋体" w:eastAsia="宋体" w:cs="宋体"/>
          <w:sz w:val="28"/>
          <w:szCs w:val="28"/>
        </w:rPr>
      </w:pPr>
      <w:r>
        <w:rPr>
          <w:rFonts w:ascii="宋体" w:hAnsi="宋体" w:eastAsia="宋体" w:cs="宋体"/>
          <w:sz w:val="28"/>
          <w:szCs w:val="28"/>
          <w14:textOutline w14:w="5103" w14:cap="sq" w14:cmpd="sng">
            <w14:solidFill>
              <w14:srgbClr w14:val="000000"/>
            </w14:solidFill>
            <w14:prstDash w14:val="solid"/>
            <w14:bevel/>
          </w14:textOutline>
        </w:rPr>
        <w:t>投标人须知前附表</w:t>
      </w:r>
    </w:p>
    <w:p/>
    <w:p>
      <w:pPr>
        <w:spacing w:line="120" w:lineRule="exact"/>
      </w:pPr>
    </w:p>
    <w:tbl>
      <w:tblPr>
        <w:tblStyle w:val="36"/>
        <w:tblW w:w="10074" w:type="dxa"/>
        <w:tblInd w:w="-4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71"/>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9" w:hRule="atLeast"/>
        </w:trPr>
        <w:tc>
          <w:tcPr>
            <w:tcW w:w="771" w:type="dxa"/>
            <w:vAlign w:val="top"/>
          </w:tcPr>
          <w:p>
            <w:pPr>
              <w:spacing w:before="126" w:line="230" w:lineRule="auto"/>
              <w:ind w:firstLine="127"/>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6"/>
                <w:sz w:val="24"/>
                <w:szCs w:val="24"/>
              </w:rPr>
              <w:t>序号</w:t>
            </w:r>
          </w:p>
        </w:tc>
        <w:tc>
          <w:tcPr>
            <w:tcW w:w="9303" w:type="dxa"/>
            <w:vAlign w:val="top"/>
          </w:tcPr>
          <w:p>
            <w:pPr>
              <w:spacing w:before="126" w:line="228" w:lineRule="auto"/>
              <w:ind w:firstLine="4144"/>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15"/>
                <w:sz w:val="24"/>
                <w:szCs w:val="24"/>
              </w:rPr>
              <w:t>内</w:t>
            </w:r>
            <w:r>
              <w:rPr>
                <w:rFonts w:hint="eastAsia" w:ascii="仿宋_GB2312" w:hAnsi="仿宋_GB2312" w:eastAsia="仿宋_GB2312" w:cs="仿宋_GB2312"/>
                <w:b w:val="0"/>
                <w:bCs w:val="0"/>
                <w:color w:val="auto"/>
                <w:spacing w:val="8"/>
                <w:sz w:val="24"/>
                <w:szCs w:val="24"/>
              </w:rPr>
              <w:t xml:space="preserve">     </w:t>
            </w:r>
            <w:r>
              <w:rPr>
                <w:rFonts w:hint="eastAsia" w:ascii="仿宋_GB2312" w:hAnsi="仿宋_GB2312" w:eastAsia="仿宋_GB2312" w:cs="仿宋_GB2312"/>
                <w:b w:val="0"/>
                <w:bCs w:val="0"/>
                <w:color w:val="auto"/>
                <w:spacing w:val="-15"/>
                <w:sz w:val="24"/>
                <w:szCs w:val="24"/>
              </w:rPr>
              <w:t>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8" w:hRule="atLeast"/>
        </w:trPr>
        <w:tc>
          <w:tcPr>
            <w:tcW w:w="771" w:type="dxa"/>
            <w:vAlign w:val="top"/>
          </w:tcPr>
          <w:p>
            <w:pPr>
              <w:spacing w:line="273" w:lineRule="auto"/>
              <w:rPr>
                <w:rFonts w:hint="eastAsia" w:ascii="仿宋_GB2312" w:hAnsi="仿宋_GB2312" w:eastAsia="仿宋_GB2312" w:cs="仿宋_GB2312"/>
                <w:b w:val="0"/>
                <w:bCs w:val="0"/>
                <w:color w:val="auto"/>
                <w:sz w:val="24"/>
                <w:szCs w:val="24"/>
              </w:rPr>
            </w:pPr>
          </w:p>
          <w:p>
            <w:pPr>
              <w:spacing w:line="274" w:lineRule="auto"/>
              <w:rPr>
                <w:rFonts w:hint="eastAsia" w:ascii="仿宋_GB2312" w:hAnsi="仿宋_GB2312" w:eastAsia="仿宋_GB2312" w:cs="仿宋_GB2312"/>
                <w:b w:val="0"/>
                <w:bCs w:val="0"/>
                <w:color w:val="auto"/>
                <w:sz w:val="24"/>
                <w:szCs w:val="24"/>
              </w:rPr>
            </w:pPr>
          </w:p>
          <w:p>
            <w:pPr>
              <w:spacing w:before="74" w:line="192" w:lineRule="auto"/>
              <w:ind w:firstLine="325"/>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w:t>
            </w:r>
          </w:p>
        </w:tc>
        <w:tc>
          <w:tcPr>
            <w:tcW w:w="9303" w:type="dxa"/>
            <w:vAlign w:val="top"/>
          </w:tcPr>
          <w:p>
            <w:pPr>
              <w:spacing w:before="196" w:line="228"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名  称：阿克苏市阿依库勒镇人民政府</w:t>
            </w:r>
          </w:p>
          <w:p>
            <w:pPr>
              <w:spacing w:before="196" w:line="228"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 xml:space="preserve">地  址：阿克苏市阿依库勒镇 </w:t>
            </w:r>
          </w:p>
          <w:p>
            <w:pPr>
              <w:spacing w:before="196" w:line="228" w:lineRule="auto"/>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联系方式：18899243721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418" w:hRule="atLeast"/>
        </w:trPr>
        <w:tc>
          <w:tcPr>
            <w:tcW w:w="771" w:type="dxa"/>
            <w:vAlign w:val="top"/>
          </w:tcPr>
          <w:p>
            <w:pPr>
              <w:spacing w:line="273" w:lineRule="auto"/>
              <w:rPr>
                <w:rFonts w:hint="eastAsia" w:ascii="仿宋_GB2312" w:hAnsi="仿宋_GB2312" w:eastAsia="仿宋_GB2312" w:cs="仿宋_GB2312"/>
                <w:b w:val="0"/>
                <w:bCs w:val="0"/>
                <w:color w:val="auto"/>
                <w:sz w:val="24"/>
                <w:szCs w:val="24"/>
              </w:rPr>
            </w:pPr>
          </w:p>
          <w:p>
            <w:pPr>
              <w:spacing w:line="274" w:lineRule="auto"/>
              <w:rPr>
                <w:rFonts w:hint="eastAsia" w:ascii="仿宋_GB2312" w:hAnsi="仿宋_GB2312" w:eastAsia="仿宋_GB2312" w:cs="仿宋_GB2312"/>
                <w:b w:val="0"/>
                <w:bCs w:val="0"/>
                <w:color w:val="auto"/>
                <w:sz w:val="24"/>
                <w:szCs w:val="24"/>
              </w:rPr>
            </w:pPr>
          </w:p>
          <w:p>
            <w:pPr>
              <w:spacing w:before="75" w:line="192" w:lineRule="auto"/>
              <w:ind w:firstLine="311"/>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w:t>
            </w:r>
          </w:p>
        </w:tc>
        <w:tc>
          <w:tcPr>
            <w:tcW w:w="9303"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名 称：阿克苏市政务服务和公共资源交易中心</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地 址：阿克苏市政务服务和公共资源交易中心一号楼4楼（公共资源交易中心）</w:t>
            </w:r>
          </w:p>
          <w:p>
            <w:pPr>
              <w:spacing w:before="189" w:line="225" w:lineRule="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联系方式：0997-2282002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38" w:hRule="atLeast"/>
        </w:trPr>
        <w:tc>
          <w:tcPr>
            <w:tcW w:w="771"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p>
          <w:p>
            <w:pPr>
              <w:spacing w:before="189" w:line="225" w:lineRule="auto"/>
              <w:jc w:val="cente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w:t>
            </w:r>
          </w:p>
        </w:tc>
        <w:tc>
          <w:tcPr>
            <w:tcW w:w="9303" w:type="dxa"/>
            <w:vAlign w:val="top"/>
          </w:tcPr>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项目名称：阿克苏市阿依库勒镇2023年路灯安装项目</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项目编号：J2023-018</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采购需求：路灯安装采购（详见服务内容及要求）</w:t>
            </w:r>
          </w:p>
          <w:p>
            <w:pPr>
              <w:spacing w:before="189" w:line="225" w:lineRule="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采购范围：工程量清单所包含的全部内容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71" w:type="dxa"/>
            <w:vAlign w:val="top"/>
          </w:tcPr>
          <w:p>
            <w:pPr>
              <w:spacing w:before="161" w:line="192" w:lineRule="auto"/>
              <w:ind w:firstLine="307"/>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4</w:t>
            </w:r>
          </w:p>
        </w:tc>
        <w:tc>
          <w:tcPr>
            <w:tcW w:w="9303" w:type="dxa"/>
            <w:vAlign w:val="top"/>
          </w:tcPr>
          <w:p>
            <w:pPr>
              <w:spacing w:before="124" w:line="227" w:lineRule="auto"/>
              <w:ind w:firstLine="113"/>
              <w:rPr>
                <w:rFonts w:hint="eastAsia" w:ascii="仿宋_GB2312" w:hAnsi="仿宋_GB2312" w:eastAsia="仿宋_GB2312" w:cs="仿宋_GB2312"/>
                <w:b w:val="0"/>
                <w:bCs w:val="0"/>
                <w:color w:val="auto"/>
                <w:spacing w:val="7"/>
                <w:sz w:val="24"/>
                <w:szCs w:val="24"/>
                <w:lang w:eastAsia="zh-CN"/>
              </w:rPr>
            </w:pPr>
            <w:r>
              <w:rPr>
                <w:rFonts w:hint="eastAsia" w:ascii="仿宋_GB2312" w:hAnsi="仿宋_GB2312" w:eastAsia="仿宋_GB2312" w:cs="仿宋_GB2312"/>
                <w:b w:val="0"/>
                <w:bCs w:val="0"/>
                <w:color w:val="auto"/>
                <w:spacing w:val="7"/>
                <w:sz w:val="24"/>
                <w:szCs w:val="24"/>
                <w:lang w:eastAsia="zh-CN"/>
              </w:rPr>
              <w:t>资金来源：</w:t>
            </w:r>
            <w:r>
              <w:rPr>
                <w:rFonts w:hint="eastAsia" w:ascii="仿宋_GB2312" w:hAnsi="仿宋_GB2312" w:eastAsia="仿宋_GB2312" w:cs="仿宋_GB2312"/>
                <w:b w:val="0"/>
                <w:bCs w:val="0"/>
                <w:color w:val="auto"/>
                <w:spacing w:val="7"/>
                <w:sz w:val="24"/>
                <w:szCs w:val="24"/>
                <w:lang w:val="en-US" w:eastAsia="zh-CN"/>
              </w:rPr>
              <w:t>阿克苏市阿依库勒镇2023年路灯安装项目</w:t>
            </w:r>
          </w:p>
          <w:p>
            <w:pPr>
              <w:spacing w:before="124" w:line="227" w:lineRule="auto"/>
              <w:ind w:firstLine="113"/>
              <w:rPr>
                <w:rFonts w:hint="eastAsia" w:ascii="仿宋_GB2312" w:hAnsi="仿宋_GB2312" w:eastAsia="仿宋_GB2312" w:cs="仿宋_GB2312"/>
                <w:b w:val="0"/>
                <w:bCs w:val="0"/>
                <w:color w:val="auto"/>
                <w:spacing w:val="7"/>
                <w:sz w:val="24"/>
                <w:szCs w:val="24"/>
              </w:rPr>
            </w:pPr>
            <w:r>
              <w:rPr>
                <w:rFonts w:hint="eastAsia" w:ascii="仿宋_GB2312" w:hAnsi="仿宋_GB2312" w:eastAsia="仿宋_GB2312" w:cs="仿宋_GB2312"/>
                <w:b w:val="0"/>
                <w:bCs w:val="0"/>
                <w:color w:val="auto"/>
                <w:spacing w:val="7"/>
                <w:sz w:val="24"/>
                <w:szCs w:val="24"/>
              </w:rPr>
              <w:t>最高限价</w:t>
            </w:r>
            <w:r>
              <w:rPr>
                <w:rFonts w:hint="eastAsia" w:ascii="仿宋_GB2312" w:hAnsi="仿宋_GB2312" w:eastAsia="仿宋_GB2312" w:cs="仿宋_GB2312"/>
                <w:b w:val="0"/>
                <w:bCs w:val="0"/>
                <w:color w:val="auto"/>
                <w:spacing w:val="7"/>
                <w:sz w:val="24"/>
                <w:szCs w:val="24"/>
                <w:lang w:eastAsia="zh-CN"/>
              </w:rPr>
              <w:t>（元）</w:t>
            </w:r>
            <w:r>
              <w:rPr>
                <w:rFonts w:hint="eastAsia" w:ascii="仿宋_GB2312" w:hAnsi="仿宋_GB2312" w:eastAsia="仿宋_GB2312" w:cs="仿宋_GB2312"/>
                <w:b w:val="0"/>
                <w:bCs w:val="0"/>
                <w:color w:val="auto"/>
                <w:spacing w:val="7"/>
                <w:sz w:val="24"/>
                <w:szCs w:val="24"/>
              </w:rPr>
              <w:t>：</w:t>
            </w:r>
            <w:r>
              <w:rPr>
                <w:rFonts w:hint="eastAsia" w:ascii="仿宋_GB2312" w:hAnsi="仿宋_GB2312" w:eastAsia="仿宋_GB2312" w:cs="仿宋_GB2312"/>
                <w:b w:val="0"/>
                <w:bCs w:val="0"/>
                <w:color w:val="auto"/>
                <w:spacing w:val="7"/>
                <w:sz w:val="24"/>
                <w:szCs w:val="24"/>
                <w:lang w:val="en-US" w:eastAsia="zh-CN"/>
              </w:rPr>
              <w:t>2303923.92元</w:t>
            </w:r>
          </w:p>
          <w:p>
            <w:pPr>
              <w:spacing w:before="124" w:line="227" w:lineRule="auto"/>
              <w:ind w:firstLine="113"/>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7"/>
                <w:sz w:val="24"/>
                <w:szCs w:val="24"/>
              </w:rPr>
              <w:t>注：供应商的响应报价不得高于此价格否则做废标处理。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44" w:hRule="atLeast"/>
        </w:trPr>
        <w:tc>
          <w:tcPr>
            <w:tcW w:w="771" w:type="dxa"/>
            <w:vAlign w:val="top"/>
          </w:tcPr>
          <w:p>
            <w:pPr>
              <w:spacing w:before="242" w:line="189" w:lineRule="auto"/>
              <w:ind w:firstLine="31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5</w:t>
            </w:r>
          </w:p>
        </w:tc>
        <w:tc>
          <w:tcPr>
            <w:tcW w:w="9303" w:type="dxa"/>
            <w:vAlign w:val="top"/>
          </w:tcPr>
          <w:p>
            <w:pPr>
              <w:spacing w:before="203" w:line="228" w:lineRule="auto"/>
              <w:ind w:firstLine="115"/>
              <w:rPr>
                <w:rFonts w:hint="eastAsia" w:ascii="仿宋_GB2312" w:hAnsi="仿宋_GB2312" w:eastAsia="仿宋_GB2312" w:cs="仿宋_GB2312"/>
                <w:b w:val="0"/>
                <w:bCs w:val="0"/>
                <w:color w:val="auto"/>
                <w:sz w:val="24"/>
                <w:szCs w:val="24"/>
                <w:lang w:val="en-US"/>
              </w:rPr>
            </w:pPr>
            <w:r>
              <w:rPr>
                <w:rFonts w:hint="eastAsia" w:ascii="仿宋_GB2312" w:hAnsi="仿宋_GB2312" w:eastAsia="仿宋_GB2312" w:cs="仿宋_GB2312"/>
                <w:b w:val="0"/>
                <w:bCs w:val="0"/>
                <w:color w:val="auto"/>
                <w:sz w:val="24"/>
                <w:szCs w:val="24"/>
                <w:lang w:val="en-US" w:eastAsia="zh-CN"/>
              </w:rPr>
              <w:t>合同履约期限：合同签订后20日历天完成所有清单内容。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81" w:hRule="atLeast"/>
        </w:trPr>
        <w:tc>
          <w:tcPr>
            <w:tcW w:w="771" w:type="dxa"/>
            <w:vAlign w:val="top"/>
          </w:tcPr>
          <w:p>
            <w:pPr>
              <w:spacing w:before="259" w:line="190" w:lineRule="auto"/>
              <w:ind w:firstLine="310"/>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6</w:t>
            </w:r>
          </w:p>
        </w:tc>
        <w:tc>
          <w:tcPr>
            <w:tcW w:w="9303" w:type="dxa"/>
            <w:vAlign w:val="top"/>
          </w:tcPr>
          <w:p>
            <w:pPr>
              <w:spacing w:before="221" w:line="227" w:lineRule="auto"/>
              <w:ind w:firstLine="112"/>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pacing w:val="-9"/>
                <w:sz w:val="24"/>
                <w:szCs w:val="24"/>
              </w:rPr>
              <w:t>地点：</w:t>
            </w:r>
            <w:r>
              <w:rPr>
                <w:rFonts w:hint="eastAsia" w:ascii="仿宋_GB2312" w:hAnsi="仿宋_GB2312" w:eastAsia="仿宋_GB2312" w:cs="仿宋_GB2312"/>
                <w:b w:val="0"/>
                <w:bCs w:val="0"/>
                <w:color w:val="auto"/>
                <w:spacing w:val="77"/>
                <w:sz w:val="24"/>
                <w:szCs w:val="24"/>
                <w:lang w:val="en-US" w:eastAsia="zh-CN"/>
              </w:rPr>
              <w:t>采购人指定地点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28" w:hRule="atLeast"/>
        </w:trPr>
        <w:tc>
          <w:tcPr>
            <w:tcW w:w="771" w:type="dxa"/>
            <w:vAlign w:val="top"/>
          </w:tcPr>
          <w:p>
            <w:pPr>
              <w:spacing w:before="234" w:line="189" w:lineRule="auto"/>
              <w:ind w:firstLine="313"/>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7</w:t>
            </w:r>
          </w:p>
        </w:tc>
        <w:tc>
          <w:tcPr>
            <w:tcW w:w="9303" w:type="dxa"/>
            <w:vAlign w:val="top"/>
          </w:tcPr>
          <w:p>
            <w:pPr>
              <w:spacing w:before="195" w:line="227" w:lineRule="auto"/>
              <w:ind w:firstLine="11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pacing w:val="-3"/>
                <w:sz w:val="24"/>
                <w:szCs w:val="24"/>
              </w:rPr>
              <w:t>付款方式：</w:t>
            </w:r>
            <w:r>
              <w:rPr>
                <w:rFonts w:hint="eastAsia" w:ascii="仿宋_GB2312" w:hAnsi="仿宋_GB2312" w:eastAsia="仿宋_GB2312" w:cs="仿宋_GB2312"/>
                <w:b w:val="0"/>
                <w:bCs w:val="0"/>
                <w:color w:val="auto"/>
                <w:spacing w:val="74"/>
                <w:sz w:val="24"/>
                <w:szCs w:val="24"/>
              </w:rPr>
              <w:t xml:space="preserve"> </w:t>
            </w:r>
            <w:r>
              <w:rPr>
                <w:rFonts w:hint="eastAsia" w:ascii="仿宋_GB2312" w:hAnsi="仿宋_GB2312" w:eastAsia="仿宋_GB2312" w:cs="仿宋_GB2312"/>
                <w:b w:val="0"/>
                <w:bCs w:val="0"/>
                <w:color w:val="auto"/>
                <w:spacing w:val="-3"/>
                <w:sz w:val="24"/>
                <w:szCs w:val="24"/>
              </w:rPr>
              <w:t>合同签订时另行约定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71" w:type="dxa"/>
            <w:vAlign w:val="top"/>
          </w:tcPr>
          <w:p>
            <w:pPr>
              <w:spacing w:before="162" w:line="190" w:lineRule="auto"/>
              <w:ind w:firstLine="309"/>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8</w:t>
            </w:r>
          </w:p>
        </w:tc>
        <w:tc>
          <w:tcPr>
            <w:tcW w:w="9303" w:type="dxa"/>
            <w:vAlign w:val="top"/>
          </w:tcPr>
          <w:p>
            <w:pPr>
              <w:spacing w:before="124" w:line="228" w:lineRule="auto"/>
              <w:ind w:firstLine="113"/>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pacing w:val="-17"/>
                <w:sz w:val="24"/>
                <w:szCs w:val="24"/>
              </w:rPr>
              <w:t>质量要求：</w:t>
            </w:r>
            <w:r>
              <w:rPr>
                <w:rFonts w:hint="eastAsia" w:ascii="仿宋_GB2312" w:hAnsi="仿宋_GB2312" w:eastAsia="仿宋_GB2312" w:cs="仿宋_GB2312"/>
                <w:b w:val="0"/>
                <w:bCs w:val="0"/>
                <w:color w:val="auto"/>
                <w:spacing w:val="73"/>
                <w:sz w:val="24"/>
                <w:szCs w:val="24"/>
                <w:lang w:eastAsia="zh-CN"/>
              </w:rPr>
              <w:t>合格</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71" w:type="dxa"/>
            <w:vAlign w:val="top"/>
          </w:tcPr>
          <w:p>
            <w:pPr>
              <w:spacing w:before="162" w:line="190" w:lineRule="auto"/>
              <w:ind w:firstLine="309"/>
              <w:rPr>
                <w:rFonts w:hint="eastAsia" w:ascii="仿宋_GB2312" w:hAnsi="仿宋_GB2312" w:eastAsia="仿宋_GB2312" w:cs="仿宋_GB2312"/>
                <w:b w:val="0"/>
                <w:bCs w:val="0"/>
                <w:color w:val="auto"/>
                <w:sz w:val="24"/>
                <w:szCs w:val="24"/>
                <w:highlight w:val="none"/>
                <w:lang w:val="en-US" w:eastAsia="zh-CN"/>
              </w:rPr>
            </w:pPr>
            <w:r>
              <w:rPr>
                <w:rFonts w:hint="eastAsia" w:ascii="仿宋_GB2312" w:hAnsi="仿宋_GB2312" w:eastAsia="仿宋_GB2312" w:cs="仿宋_GB2312"/>
                <w:b w:val="0"/>
                <w:bCs w:val="0"/>
                <w:color w:val="auto"/>
                <w:sz w:val="24"/>
                <w:szCs w:val="24"/>
                <w:highlight w:val="none"/>
                <w:lang w:val="en-US" w:eastAsia="zh-CN"/>
              </w:rPr>
              <w:t>9</w:t>
            </w:r>
          </w:p>
        </w:tc>
        <w:tc>
          <w:tcPr>
            <w:tcW w:w="9303" w:type="dxa"/>
            <w:vAlign w:val="top"/>
          </w:tcPr>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投标人资格条件、能力和信誉：</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一）符合《中华人民共和国政府采购法》第二十二条规定的条件，具备相应资质的投标人：①具有独立承担民事责任的能力；②具有良好的商业信誉和健全的财务会计制度；③具有履行合同所必需的设备和专业技术能力；④有依法缴纳税收和社会保障资金的良好记录；⑤参加政府采购活动前三年内，在经营活动中没有重大违法记录；⑥法律、行政法规规定的其他条件。</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（二）具有有效的营业执照，并在人员、设备、资金等方面具有承担本项目的能力；</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（三）投标人须提供法定代表人身份证明和法定代表人身份证或者法定代表人授权委托书及被授权人身份证明；</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四）投标人须具备【市政公用工程施工总承包三级】(含)以上且【机电工程施工总承包叁级】(含)以上资质，有效的安全生产许可证；项目经理须具备【市政公用工程二级】(含)以上注册建造师资格，具备有效的安全生产考核合格证书，且未担任其他在建项目的项目经理；外省投标企业须提供《新疆维吾尔自治区区外建设工程企业信息登记册》或新疆工程建设云下载审核通过的信息报送册，且项目经理须为《新疆维吾尔自治区区外建设工程企业信息登记册》或新疆工程建设云下载审核通过的信息报送册中备案人员；</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五）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本次政府采购活动；（查询时间为发布公告之日至投标截止时间前）</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（六）提供近六个月（连续）缴纳税收的电子回单或税务部门出具的纳税证明或完税证明及无欠税证明；</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（七）近三年（2020年、2021年、2022年）的财务审计报告（成立不足一年的提供成立至今的财务报表，包含资产负债表、现金流量表、利润表）；</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（八）提供法定代表人身份证明和法定代表人身份证或者法定代表人授权委托书及被授权人身份证明及法定代表人或授权委托人近六个月（连续）企业缴纳的社保缴费证明材料（退休人员需提供退休证明）；</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（九）本项目不接受联合体投标。</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（十）与采购人存在利害关系可能影响公正性的单位，不得参加磋商。单位负责人为同一人或存在控股、管理关系的不同单位，不得参加同一项目磋商，否则，相关磋商均无效。</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（十一）符合招标文件中其他实质性要求</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7"/>
                <w:sz w:val="24"/>
                <w:szCs w:val="24"/>
                <w:highlight w:val="none"/>
                <w:lang w:val="en-US" w:eastAsia="zh-CN"/>
              </w:rPr>
            </w:pPr>
            <w:r>
              <w:rPr>
                <w:rFonts w:hint="eastAsia" w:ascii="仿宋_GB2312" w:hAnsi="仿宋_GB2312" w:eastAsia="仿宋_GB2312" w:cs="仿宋_GB2312"/>
                <w:b w:val="0"/>
                <w:bCs w:val="0"/>
                <w:color w:val="auto"/>
                <w:spacing w:val="7"/>
                <w:sz w:val="24"/>
                <w:szCs w:val="24"/>
                <w:highlight w:val="none"/>
                <w:lang w:val="en-US" w:eastAsia="zh-CN"/>
              </w:rPr>
              <w:t>信誉要求：良好，无不良行为记录。</w:t>
            </w:r>
          </w:p>
          <w:p>
            <w:pPr>
              <w:keepNext w:val="0"/>
              <w:keepLines w:val="0"/>
              <w:pageBreakBefore w:val="0"/>
              <w:widowControl/>
              <w:kinsoku w:val="0"/>
              <w:wordWrap/>
              <w:overflowPunct/>
              <w:topLinePunct w:val="0"/>
              <w:autoSpaceDE w:val="0"/>
              <w:autoSpaceDN w:val="0"/>
              <w:bidi w:val="0"/>
              <w:adjustRightInd w:val="0"/>
              <w:snapToGrid w:val="0"/>
              <w:spacing w:before="72" w:line="360" w:lineRule="exact"/>
              <w:ind w:right="80"/>
              <w:textAlignment w:val="baseline"/>
              <w:rPr>
                <w:rFonts w:hint="eastAsia" w:ascii="仿宋_GB2312" w:hAnsi="仿宋_GB2312" w:eastAsia="仿宋_GB2312" w:cs="仿宋_GB2312"/>
                <w:b w:val="0"/>
                <w:bCs w:val="0"/>
                <w:color w:val="auto"/>
                <w:spacing w:val="-17"/>
                <w:sz w:val="24"/>
                <w:szCs w:val="24"/>
                <w:highlight w:val="none"/>
              </w:rPr>
            </w:pPr>
            <w:r>
              <w:rPr>
                <w:rFonts w:hint="eastAsia" w:ascii="仿宋_GB2312" w:hAnsi="仿宋_GB2312" w:eastAsia="仿宋_GB2312" w:cs="仿宋_GB2312"/>
                <w:b w:val="0"/>
                <w:bCs w:val="0"/>
                <w:color w:val="auto"/>
                <w:spacing w:val="7"/>
                <w:sz w:val="24"/>
                <w:szCs w:val="24"/>
                <w:highlight w:val="none"/>
                <w:lang w:val="en-US" w:eastAsia="zh-CN"/>
              </w:rPr>
              <w:t>其他要求：符合国家相关规范标准。</w:t>
            </w:r>
          </w:p>
        </w:tc>
      </w:tr>
    </w:tbl>
    <w:tbl>
      <w:tblPr>
        <w:tblStyle w:val="36"/>
        <w:tblpPr w:leftFromText="180" w:rightFromText="180" w:vertAnchor="text" w:horzAnchor="page" w:tblpX="879" w:tblpY="5"/>
        <w:tblOverlap w:val="never"/>
        <w:tblW w:w="10091"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35"/>
        <w:gridCol w:w="935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95" w:hRule="atLeast"/>
        </w:trPr>
        <w:tc>
          <w:tcPr>
            <w:tcW w:w="735" w:type="dxa"/>
            <w:vAlign w:val="top"/>
          </w:tcPr>
          <w:p>
            <w:pPr>
              <w:spacing w:before="214"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10</w:t>
            </w:r>
          </w:p>
        </w:tc>
        <w:tc>
          <w:tcPr>
            <w:tcW w:w="9356" w:type="dxa"/>
            <w:vAlign w:val="top"/>
          </w:tcPr>
          <w:p>
            <w:pPr>
              <w:spacing w:before="178" w:line="240"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投标保证金：</w:t>
            </w:r>
            <w:r>
              <w:rPr>
                <w:rFonts w:hint="eastAsia" w:ascii="仿宋_GB2312" w:hAnsi="仿宋_GB2312" w:eastAsia="仿宋_GB2312" w:cs="仿宋_GB2312"/>
                <w:spacing w:val="69"/>
                <w:sz w:val="24"/>
                <w:szCs w:val="24"/>
              </w:rPr>
              <w:t xml:space="preserve"> </w:t>
            </w:r>
            <w:r>
              <w:rPr>
                <w:rFonts w:hint="eastAsia" w:ascii="仿宋_GB2312" w:hAnsi="仿宋_GB2312" w:eastAsia="仿宋_GB2312" w:cs="仿宋_GB2312"/>
                <w:spacing w:val="-4"/>
                <w:sz w:val="24"/>
                <w:szCs w:val="24"/>
              </w:rPr>
              <w:t>本项目不做要求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27" w:hRule="atLeast"/>
        </w:trPr>
        <w:tc>
          <w:tcPr>
            <w:tcW w:w="735" w:type="dxa"/>
            <w:vAlign w:val="top"/>
          </w:tcPr>
          <w:p>
            <w:pPr>
              <w:spacing w:before="282"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11</w:t>
            </w:r>
          </w:p>
        </w:tc>
        <w:tc>
          <w:tcPr>
            <w:tcW w:w="9356" w:type="dxa"/>
            <w:vAlign w:val="top"/>
          </w:tcPr>
          <w:p>
            <w:pPr>
              <w:spacing w:before="244" w:line="240"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投标文件有效期：</w:t>
            </w:r>
            <w:r>
              <w:rPr>
                <w:rFonts w:hint="eastAsia" w:ascii="仿宋_GB2312" w:hAnsi="仿宋_GB2312" w:eastAsia="仿宋_GB2312" w:cs="仿宋_GB2312"/>
                <w:spacing w:val="73"/>
                <w:sz w:val="24"/>
                <w:szCs w:val="24"/>
              </w:rPr>
              <w:t xml:space="preserve"> </w:t>
            </w:r>
            <w:r>
              <w:rPr>
                <w:rFonts w:hint="eastAsia" w:ascii="仿宋_GB2312" w:hAnsi="仿宋_GB2312" w:eastAsia="仿宋_GB2312" w:cs="仿宋_GB2312"/>
                <w:spacing w:val="-9"/>
                <w:sz w:val="24"/>
                <w:szCs w:val="24"/>
              </w:rPr>
              <w:t>60</w:t>
            </w:r>
            <w:r>
              <w:rPr>
                <w:rFonts w:hint="eastAsia" w:ascii="仿宋_GB2312" w:hAnsi="仿宋_GB2312" w:eastAsia="仿宋_GB2312" w:cs="仿宋_GB2312"/>
                <w:spacing w:val="-41"/>
                <w:sz w:val="24"/>
                <w:szCs w:val="24"/>
              </w:rPr>
              <w:t xml:space="preserve"> </w:t>
            </w:r>
            <w:r>
              <w:rPr>
                <w:rFonts w:hint="eastAsia" w:ascii="仿宋_GB2312" w:hAnsi="仿宋_GB2312" w:eastAsia="仿宋_GB2312" w:cs="仿宋_GB2312"/>
                <w:spacing w:val="-9"/>
                <w:sz w:val="24"/>
                <w:szCs w:val="24"/>
              </w:rPr>
              <w:t>天</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97" w:hRule="atLeast"/>
        </w:trPr>
        <w:tc>
          <w:tcPr>
            <w:tcW w:w="735" w:type="dxa"/>
            <w:vAlign w:val="top"/>
          </w:tcPr>
          <w:p>
            <w:pPr>
              <w:spacing w:before="265"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12</w:t>
            </w:r>
          </w:p>
        </w:tc>
        <w:tc>
          <w:tcPr>
            <w:tcW w:w="9356" w:type="dxa"/>
            <w:vAlign w:val="top"/>
          </w:tcPr>
          <w:p>
            <w:pPr>
              <w:spacing w:before="228" w:line="240"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投标截止时间：</w:t>
            </w:r>
            <w:r>
              <w:rPr>
                <w:rFonts w:hint="eastAsia" w:ascii="仿宋_GB2312" w:hAnsi="仿宋_GB2312" w:eastAsia="仿宋_GB2312" w:cs="仿宋_GB2312"/>
                <w:spacing w:val="-10"/>
                <w:sz w:val="24"/>
                <w:szCs w:val="24"/>
                <w:lang w:val="en-US" w:eastAsia="zh-CN"/>
              </w:rPr>
              <w:t>2023年08月08日10点30分（北京时间）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712" w:hRule="atLeast"/>
        </w:trPr>
        <w:tc>
          <w:tcPr>
            <w:tcW w:w="735" w:type="dxa"/>
            <w:vAlign w:val="top"/>
          </w:tcPr>
          <w:p>
            <w:pPr>
              <w:spacing w:before="273" w:line="240"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13</w:t>
            </w:r>
          </w:p>
        </w:tc>
        <w:tc>
          <w:tcPr>
            <w:tcW w:w="9356" w:type="dxa"/>
            <w:vAlign w:val="top"/>
          </w:tcPr>
          <w:p>
            <w:pPr>
              <w:spacing w:before="236" w:line="240" w:lineRule="auto"/>
              <w:ind w:firstLine="115"/>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4"/>
                <w:sz w:val="24"/>
                <w:szCs w:val="24"/>
              </w:rPr>
              <w:t>投标文件递交地点：</w:t>
            </w:r>
            <w:r>
              <w:rPr>
                <w:rFonts w:hint="eastAsia" w:ascii="仿宋_GB2312" w:hAnsi="仿宋_GB2312" w:eastAsia="仿宋_GB2312" w:cs="仿宋_GB2312"/>
                <w:spacing w:val="4"/>
                <w:sz w:val="24"/>
                <w:szCs w:val="24"/>
                <w:lang w:val="en-US" w:eastAsia="zh-CN"/>
              </w:rPr>
              <w:t>政府采购云平台（政采云网上不见面开评标系统）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294" w:hRule="atLeast"/>
        </w:trPr>
        <w:tc>
          <w:tcPr>
            <w:tcW w:w="735" w:type="dxa"/>
            <w:vAlign w:val="center"/>
          </w:tcPr>
          <w:p>
            <w:pPr>
              <w:spacing w:before="196" w:line="240" w:lineRule="auto"/>
              <w:jc w:val="center"/>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14</w:t>
            </w:r>
          </w:p>
        </w:tc>
        <w:tc>
          <w:tcPr>
            <w:tcW w:w="9356" w:type="dxa"/>
            <w:vAlign w:val="center"/>
          </w:tcPr>
          <w:p>
            <w:pPr>
              <w:spacing w:before="196" w:line="240" w:lineRule="auto"/>
              <w:ind w:firstLine="113"/>
              <w:jc w:val="left"/>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开标日期：</w:t>
            </w:r>
            <w:r>
              <w:rPr>
                <w:rFonts w:hint="eastAsia" w:ascii="仿宋_GB2312" w:hAnsi="仿宋_GB2312" w:eastAsia="仿宋_GB2312" w:cs="仿宋_GB2312"/>
                <w:spacing w:val="-10"/>
                <w:sz w:val="24"/>
                <w:szCs w:val="24"/>
                <w:lang w:val="en-US" w:eastAsia="zh-CN"/>
              </w:rPr>
              <w:t>2023年08月08日10点30分（北京时间）</w:t>
            </w:r>
          </w:p>
          <w:p>
            <w:pPr>
              <w:spacing w:before="196" w:line="240" w:lineRule="auto"/>
              <w:ind w:firstLine="113"/>
              <w:jc w:val="left"/>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开标地点：</w:t>
            </w:r>
            <w:r>
              <w:rPr>
                <w:rFonts w:hint="eastAsia" w:ascii="仿宋_GB2312" w:hAnsi="仿宋_GB2312" w:eastAsia="仿宋_GB2312" w:cs="仿宋_GB2312"/>
                <w:spacing w:val="3"/>
                <w:sz w:val="24"/>
                <w:szCs w:val="24"/>
                <w:lang w:val="en-US" w:eastAsia="zh-CN"/>
              </w:rPr>
              <w:t>政府采购云平台（政采云网上不见面开评标系统）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380" w:hRule="atLeast"/>
        </w:trPr>
        <w:tc>
          <w:tcPr>
            <w:tcW w:w="735" w:type="dxa"/>
            <w:vAlign w:val="center"/>
          </w:tcPr>
          <w:p>
            <w:pPr>
              <w:spacing w:before="196" w:line="240" w:lineRule="auto"/>
              <w:ind w:firstLine="113"/>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rPr>
              <w:t>15</w:t>
            </w:r>
          </w:p>
        </w:tc>
        <w:tc>
          <w:tcPr>
            <w:tcW w:w="9356" w:type="dxa"/>
            <w:vAlign w:val="top"/>
          </w:tcPr>
          <w:p>
            <w:pPr>
              <w:spacing w:before="196" w:line="240" w:lineRule="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eastAsia="zh-CN"/>
              </w:rPr>
              <w:t>投标文件</w:t>
            </w:r>
            <w:r>
              <w:rPr>
                <w:rFonts w:hint="eastAsia" w:ascii="仿宋_GB2312" w:hAnsi="仿宋_GB2312" w:eastAsia="仿宋_GB2312" w:cs="仿宋_GB2312"/>
                <w:spacing w:val="3"/>
                <w:sz w:val="24"/>
                <w:szCs w:val="24"/>
              </w:rPr>
              <w:t>的要求：</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1、本项目实行电子招投标，供应商须登录政府采购云平台申请获取采购文件，并需要使用CA锁，在新疆政府采购网--下载专区下载--供应商客户端制作投标文件，并生成JMBS格式加密文件，在投标截止前上传至政府采购云平台。若供应商参与投标,自行承担与投标有关的一切费用。</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供应商可前往新疆政府采购网（http://www.ccgp-xinjiang.gov.cn/）下载专区，下载政府采购云平台电子投标客户端，安装完成后，可通过账号密码或CA登录客户端进行投标文件制作。在使用政府采购云平台电子投标客户端时，建议使用WIN7及以上操作系统。如有问题可拨打政府采购云平台客户服务热线400-881-7190进行咨询。</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4、供应商在开标时须携带制作加密电子投标文件所使用的CA锁，电脑须提前配置好浏览器（建议使用360浏览器或谷歌浏览器），以便开标时在线解密。</w:t>
            </w:r>
          </w:p>
          <w:p>
            <w:pPr>
              <w:spacing w:before="196" w:line="240" w:lineRule="auto"/>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5、投标供应商应当在投标截止时间前，将生成的“JMBS格式电子加密投标文件”上传递交至“政府采购云平台”，投标截止时间以后上传递交的投标文件将被“政府采购云平台”拒收。</w:t>
            </w:r>
          </w:p>
          <w:p>
            <w:pPr>
              <w:spacing w:before="196" w:line="240" w:lineRule="auto"/>
              <w:rPr>
                <w:rFonts w:hint="eastAsia" w:ascii="仿宋_GB2312" w:hAnsi="仿宋_GB2312" w:eastAsia="仿宋_GB2312" w:cs="仿宋_GB2312"/>
                <w:spacing w:val="3"/>
                <w:sz w:val="24"/>
                <w:szCs w:val="24"/>
              </w:rPr>
            </w:pPr>
            <w:r>
              <w:rPr>
                <w:rFonts w:hint="eastAsia" w:ascii="仿宋_GB2312" w:hAnsi="仿宋_GB2312" w:eastAsia="仿宋_GB2312" w:cs="仿宋_GB2312"/>
                <w:spacing w:val="3"/>
                <w:sz w:val="24"/>
                <w:szCs w:val="24"/>
                <w:lang w:val="en-US" w:eastAsia="zh-CN"/>
              </w:rPr>
              <w:t>6、评标结束后，各投标单位须在一周内按招标文件要求将纸质版投标文件递交至招标代理处（所产生的的费用投标单位自理）。纸质版投标文件可通过加密电子版投标文件打印生成，应当与电子版投标文件一致。【1、份数要求：正本壹份、副本壹份，电子标三份（U盘</w:t>
            </w:r>
            <w:r>
              <w:rPr>
                <w:rFonts w:hint="eastAsia" w:ascii="仿宋_GB2312" w:hAnsi="仿宋_GB2312" w:eastAsia="仿宋_GB2312" w:cs="仿宋_GB2312"/>
                <w:spacing w:val="3"/>
                <w:sz w:val="24"/>
                <w:szCs w:val="24"/>
                <w:lang w:eastAsia="zh-CN"/>
              </w:rPr>
              <w:t>1份，光盘贰份</w:t>
            </w:r>
            <w:r>
              <w:rPr>
                <w:rFonts w:hint="eastAsia" w:ascii="仿宋_GB2312" w:hAnsi="仿宋_GB2312" w:eastAsia="仿宋_GB2312" w:cs="仿宋_GB2312"/>
                <w:spacing w:val="3"/>
                <w:sz w:val="24"/>
                <w:szCs w:val="24"/>
                <w:lang w:val="en-US" w:eastAsia="zh-CN"/>
              </w:rPr>
              <w:t>）。2、装订要求：投标文件商务技术部分装订成一册，投标文件的装订必须采用死页胶粘本。】</w:t>
            </w:r>
          </w:p>
        </w:tc>
      </w:tr>
    </w:tbl>
    <w:tbl>
      <w:tblPr>
        <w:tblStyle w:val="36"/>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2"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16</w:t>
            </w:r>
          </w:p>
        </w:tc>
        <w:tc>
          <w:tcPr>
            <w:tcW w:w="9303" w:type="dxa"/>
            <w:vAlign w:val="top"/>
          </w:tcPr>
          <w:p>
            <w:pPr>
              <w:spacing w:before="166" w:line="227" w:lineRule="auto"/>
              <w:ind w:firstLine="11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联合体投标：</w:t>
            </w:r>
            <w:r>
              <w:rPr>
                <w:rFonts w:hint="eastAsia" w:ascii="仿宋_GB2312" w:hAnsi="仿宋_GB2312" w:eastAsia="仿宋_GB2312" w:cs="仿宋_GB2312"/>
                <w:spacing w:val="85"/>
                <w:sz w:val="24"/>
                <w:szCs w:val="24"/>
              </w:rPr>
              <w:t xml:space="preserve"> </w:t>
            </w:r>
            <w:r>
              <w:rPr>
                <w:rFonts w:hint="eastAsia" w:ascii="仿宋_GB2312" w:hAnsi="仿宋_GB2312" w:eastAsia="仿宋_GB2312" w:cs="仿宋_GB2312"/>
                <w:spacing w:val="-1"/>
                <w:sz w:val="24"/>
                <w:szCs w:val="24"/>
              </w:rPr>
              <w:t>本项目不接受联合体投标。</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24" w:hRule="atLeast"/>
        </w:trPr>
        <w:tc>
          <w:tcPr>
            <w:tcW w:w="724" w:type="dxa"/>
            <w:vAlign w:val="top"/>
          </w:tcPr>
          <w:p>
            <w:pPr>
              <w:spacing w:line="323" w:lineRule="auto"/>
              <w:rPr>
                <w:rFonts w:hint="eastAsia" w:ascii="仿宋_GB2312" w:hAnsi="仿宋_GB2312" w:eastAsia="仿宋_GB2312" w:cs="仿宋_GB2312"/>
                <w:sz w:val="24"/>
                <w:szCs w:val="24"/>
              </w:rPr>
            </w:pPr>
          </w:p>
          <w:p>
            <w:pPr>
              <w:spacing w:before="75"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17</w:t>
            </w:r>
          </w:p>
        </w:tc>
        <w:tc>
          <w:tcPr>
            <w:tcW w:w="9303" w:type="dxa"/>
            <w:vAlign w:val="top"/>
          </w:tcPr>
          <w:p>
            <w:pPr>
              <w:spacing w:before="1" w:line="228" w:lineRule="auto"/>
              <w:ind w:firstLine="110"/>
              <w:rPr>
                <w:rFonts w:hint="eastAsia" w:ascii="仿宋_GB2312" w:hAnsi="仿宋_GB2312" w:eastAsia="仿宋_GB2312" w:cs="仿宋_GB2312"/>
                <w:spacing w:val="4"/>
                <w:position w:val="18"/>
                <w:sz w:val="24"/>
                <w:szCs w:val="24"/>
              </w:rPr>
            </w:pPr>
          </w:p>
          <w:p>
            <w:pPr>
              <w:spacing w:before="1" w:line="228" w:lineRule="auto"/>
              <w:ind w:firstLine="110"/>
              <w:rPr>
                <w:rFonts w:hint="eastAsia" w:ascii="仿宋_GB2312" w:hAnsi="仿宋_GB2312" w:eastAsia="仿宋_GB2312" w:cs="仿宋_GB2312"/>
                <w:sz w:val="24"/>
                <w:szCs w:val="24"/>
              </w:rPr>
            </w:pPr>
            <w:r>
              <w:rPr>
                <w:rFonts w:hint="eastAsia" w:ascii="仿宋_GB2312" w:hAnsi="仿宋_GB2312" w:eastAsia="仿宋_GB2312" w:cs="仿宋_GB2312"/>
                <w:spacing w:val="4"/>
                <w:position w:val="18"/>
                <w:sz w:val="24"/>
                <w:szCs w:val="24"/>
              </w:rPr>
              <w:t>踏勘现场：</w:t>
            </w:r>
            <w:r>
              <w:rPr>
                <w:rFonts w:hint="eastAsia" w:ascii="仿宋_GB2312" w:hAnsi="仿宋_GB2312" w:eastAsia="仿宋_GB2312" w:cs="仿宋_GB2312"/>
                <w:spacing w:val="80"/>
                <w:position w:val="18"/>
                <w:sz w:val="24"/>
                <w:szCs w:val="24"/>
              </w:rPr>
              <w:t xml:space="preserve"> </w:t>
            </w:r>
            <w:r>
              <w:rPr>
                <w:rFonts w:hint="eastAsia" w:ascii="仿宋_GB2312" w:hAnsi="仿宋_GB2312" w:eastAsia="仿宋_GB2312" w:cs="仿宋_GB2312"/>
                <w:spacing w:val="4"/>
                <w:position w:val="18"/>
                <w:sz w:val="24"/>
                <w:szCs w:val="24"/>
              </w:rPr>
              <w:t>不组织，投标人可自行踏勘现场。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64" w:hRule="atLeast"/>
        </w:trPr>
        <w:tc>
          <w:tcPr>
            <w:tcW w:w="724" w:type="dxa"/>
            <w:vAlign w:val="top"/>
          </w:tcPr>
          <w:p>
            <w:pPr>
              <w:spacing w:line="324" w:lineRule="auto"/>
              <w:rPr>
                <w:rFonts w:hint="eastAsia" w:ascii="仿宋_GB2312" w:hAnsi="仿宋_GB2312" w:eastAsia="仿宋_GB2312" w:cs="仿宋_GB2312"/>
                <w:sz w:val="24"/>
                <w:szCs w:val="24"/>
              </w:rPr>
            </w:pPr>
          </w:p>
          <w:p>
            <w:pPr>
              <w:spacing w:before="75"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18</w:t>
            </w:r>
          </w:p>
        </w:tc>
        <w:tc>
          <w:tcPr>
            <w:tcW w:w="9303" w:type="dxa"/>
            <w:vAlign w:val="top"/>
          </w:tcPr>
          <w:p>
            <w:pPr>
              <w:spacing w:before="123" w:line="225" w:lineRule="auto"/>
              <w:ind w:firstLine="11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评标委员会的组建：</w:t>
            </w:r>
            <w:r>
              <w:rPr>
                <w:rFonts w:hint="eastAsia" w:ascii="仿宋_GB2312" w:hAnsi="仿宋_GB2312" w:eastAsia="仿宋_GB2312" w:cs="仿宋_GB2312"/>
                <w:spacing w:val="83"/>
                <w:sz w:val="24"/>
                <w:szCs w:val="24"/>
              </w:rPr>
              <w:t xml:space="preserve"> </w:t>
            </w:r>
            <w:r>
              <w:rPr>
                <w:rFonts w:hint="eastAsia" w:ascii="仿宋_GB2312" w:hAnsi="仿宋_GB2312" w:eastAsia="仿宋_GB2312" w:cs="仿宋_GB2312"/>
                <w:spacing w:val="2"/>
                <w:sz w:val="24"/>
                <w:szCs w:val="24"/>
              </w:rPr>
              <w:t>评标委员会由</w:t>
            </w:r>
            <w:r>
              <w:rPr>
                <w:rFonts w:hint="eastAsia" w:ascii="仿宋_GB2312" w:hAnsi="仿宋_GB2312" w:eastAsia="仿宋_GB2312" w:cs="仿宋_GB2312"/>
                <w:spacing w:val="-38"/>
                <w:sz w:val="24"/>
                <w:szCs w:val="24"/>
              </w:rPr>
              <w:t xml:space="preserve"> </w:t>
            </w:r>
            <w:r>
              <w:rPr>
                <w:rFonts w:hint="eastAsia" w:ascii="仿宋_GB2312" w:hAnsi="仿宋_GB2312" w:eastAsia="仿宋_GB2312" w:cs="仿宋_GB2312"/>
                <w:spacing w:val="2"/>
                <w:sz w:val="24"/>
                <w:szCs w:val="24"/>
              </w:rPr>
              <w:t>3</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pacing w:val="2"/>
                <w:sz w:val="24"/>
                <w:szCs w:val="24"/>
              </w:rPr>
              <w:t>人构成，其中采购人代表</w:t>
            </w:r>
            <w:r>
              <w:rPr>
                <w:rFonts w:hint="eastAsia" w:ascii="仿宋_GB2312" w:hAnsi="仿宋_GB2312" w:eastAsia="仿宋_GB2312" w:cs="仿宋_GB2312"/>
                <w:spacing w:val="35"/>
                <w:sz w:val="24"/>
                <w:szCs w:val="24"/>
                <w:u w:val="single" w:color="auto"/>
              </w:rPr>
              <w:t xml:space="preserve"> </w:t>
            </w:r>
            <w:r>
              <w:rPr>
                <w:rFonts w:hint="eastAsia" w:ascii="仿宋_GB2312" w:hAnsi="仿宋_GB2312" w:eastAsia="仿宋_GB2312" w:cs="仿宋_GB2312"/>
                <w:spacing w:val="2"/>
                <w:sz w:val="24"/>
                <w:szCs w:val="24"/>
                <w:u w:val="single" w:color="auto"/>
                <w:lang w:val="en-US" w:eastAsia="zh-CN"/>
              </w:rPr>
              <w:t>0</w:t>
            </w:r>
            <w:r>
              <w:rPr>
                <w:rFonts w:hint="eastAsia" w:ascii="仿宋_GB2312" w:hAnsi="仿宋_GB2312" w:eastAsia="仿宋_GB2312" w:cs="仿宋_GB2312"/>
                <w:spacing w:val="18"/>
                <w:sz w:val="24"/>
                <w:szCs w:val="24"/>
                <w:u w:val="single" w:color="auto"/>
              </w:rPr>
              <w:t xml:space="preserve"> </w:t>
            </w:r>
            <w:r>
              <w:rPr>
                <w:rFonts w:hint="eastAsia" w:ascii="仿宋_GB2312" w:hAnsi="仿宋_GB2312" w:eastAsia="仿宋_GB2312" w:cs="仿宋_GB2312"/>
                <w:spacing w:val="2"/>
                <w:sz w:val="24"/>
                <w:szCs w:val="24"/>
              </w:rPr>
              <w:t>人，专家</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2"/>
                <w:sz w:val="24"/>
                <w:szCs w:val="24"/>
                <w:u w:val="single"/>
                <w:lang w:val="en-US" w:eastAsia="zh-CN"/>
              </w:rPr>
              <w:t>3</w:t>
            </w:r>
            <w:r>
              <w:rPr>
                <w:rFonts w:hint="eastAsia" w:ascii="仿宋_GB2312" w:hAnsi="仿宋_GB2312" w:eastAsia="仿宋_GB2312" w:cs="仿宋_GB2312"/>
                <w:spacing w:val="2"/>
                <w:sz w:val="24"/>
                <w:szCs w:val="24"/>
              </w:rPr>
              <w:t>人；</w:t>
            </w:r>
          </w:p>
          <w:p>
            <w:pPr>
              <w:spacing w:before="199" w:line="227" w:lineRule="auto"/>
              <w:ind w:firstLine="11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评标专家确定方式：</w:t>
            </w:r>
            <w:r>
              <w:rPr>
                <w:rFonts w:hint="eastAsia" w:ascii="仿宋_GB2312" w:hAnsi="仿宋_GB2312" w:eastAsia="仿宋_GB2312" w:cs="仿宋_GB2312"/>
                <w:spacing w:val="91"/>
                <w:sz w:val="24"/>
                <w:szCs w:val="24"/>
              </w:rPr>
              <w:t xml:space="preserve"> </w:t>
            </w:r>
            <w:r>
              <w:rPr>
                <w:rFonts w:hint="eastAsia" w:ascii="仿宋_GB2312" w:hAnsi="仿宋_GB2312" w:eastAsia="仿宋_GB2312" w:cs="仿宋_GB2312"/>
                <w:spacing w:val="1"/>
                <w:sz w:val="24"/>
                <w:szCs w:val="24"/>
              </w:rPr>
              <w:t>从政府采购专家库随机抽取</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5" w:line="191" w:lineRule="auto"/>
              <w:ind w:firstLine="265"/>
              <w:rPr>
                <w:rFonts w:hint="eastAsia" w:ascii="仿宋_GB2312" w:hAnsi="仿宋_GB2312" w:eastAsia="仿宋_GB2312" w:cs="仿宋_GB2312"/>
                <w:sz w:val="24"/>
                <w:szCs w:val="24"/>
              </w:rPr>
            </w:pPr>
            <w:r>
              <w:rPr>
                <w:rFonts w:hint="eastAsia" w:ascii="仿宋_GB2312" w:hAnsi="仿宋_GB2312" w:eastAsia="仿宋_GB2312" w:cs="仿宋_GB2312"/>
                <w:spacing w:val="-9"/>
                <w:sz w:val="24"/>
                <w:szCs w:val="24"/>
              </w:rPr>
              <w:t>19</w:t>
            </w:r>
          </w:p>
        </w:tc>
        <w:tc>
          <w:tcPr>
            <w:tcW w:w="9303" w:type="dxa"/>
            <w:vAlign w:val="top"/>
          </w:tcPr>
          <w:p>
            <w:pPr>
              <w:spacing w:before="167" w:line="225" w:lineRule="auto"/>
              <w:ind w:firstLine="111"/>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评标委员会推荐中标候选人的人数：</w:t>
            </w:r>
            <w:r>
              <w:rPr>
                <w:rFonts w:hint="eastAsia" w:ascii="仿宋_GB2312" w:hAnsi="仿宋_GB2312" w:eastAsia="仿宋_GB2312" w:cs="仿宋_GB2312"/>
                <w:spacing w:val="81"/>
                <w:sz w:val="24"/>
                <w:szCs w:val="24"/>
              </w:rPr>
              <w:t xml:space="preserve"> </w:t>
            </w:r>
            <w:r>
              <w:rPr>
                <w:rFonts w:hint="eastAsia" w:ascii="仿宋_GB2312" w:hAnsi="仿宋_GB2312" w:eastAsia="仿宋_GB2312" w:cs="仿宋_GB2312"/>
                <w:spacing w:val="-1"/>
                <w:sz w:val="24"/>
                <w:szCs w:val="24"/>
              </w:rPr>
              <w:t>3</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pacing w:val="-1"/>
                <w:sz w:val="24"/>
                <w:szCs w:val="24"/>
              </w:rPr>
              <w:t>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5"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20</w:t>
            </w:r>
          </w:p>
        </w:tc>
        <w:tc>
          <w:tcPr>
            <w:tcW w:w="9303" w:type="dxa"/>
            <w:vAlign w:val="top"/>
          </w:tcPr>
          <w:p>
            <w:pPr>
              <w:spacing w:before="166" w:line="225" w:lineRule="auto"/>
              <w:ind w:firstLine="116"/>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是否授权评标委员会确定中标人：</w:t>
            </w:r>
            <w:r>
              <w:rPr>
                <w:rFonts w:hint="eastAsia" w:ascii="仿宋_GB2312" w:hAnsi="仿宋_GB2312" w:eastAsia="仿宋_GB2312" w:cs="仿宋_GB2312"/>
                <w:spacing w:val="89"/>
                <w:sz w:val="24"/>
                <w:szCs w:val="24"/>
              </w:rPr>
              <w:t xml:space="preserve"> </w:t>
            </w:r>
            <w:r>
              <w:rPr>
                <w:rFonts w:hint="eastAsia" w:ascii="仿宋_GB2312" w:hAnsi="仿宋_GB2312" w:eastAsia="仿宋_GB2312" w:cs="仿宋_GB2312"/>
                <w:spacing w:val="-2"/>
                <w:sz w:val="24"/>
                <w:szCs w:val="24"/>
              </w:rPr>
              <w:t>否</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6" w:line="192"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21</w:t>
            </w:r>
          </w:p>
        </w:tc>
        <w:tc>
          <w:tcPr>
            <w:tcW w:w="9303" w:type="dxa"/>
            <w:vAlign w:val="top"/>
          </w:tcPr>
          <w:p>
            <w:pPr>
              <w:spacing w:before="168" w:line="227" w:lineRule="auto"/>
              <w:ind w:firstLine="134"/>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中标公示及中标公告媒介：</w:t>
            </w:r>
            <w:r>
              <w:rPr>
                <w:rFonts w:hint="eastAsia" w:ascii="仿宋_GB2312" w:hAnsi="仿宋_GB2312" w:eastAsia="仿宋_GB2312" w:cs="仿宋_GB2312"/>
                <w:spacing w:val="66"/>
                <w:sz w:val="24"/>
                <w:szCs w:val="24"/>
              </w:rPr>
              <w:t xml:space="preserve"> </w:t>
            </w:r>
            <w:r>
              <w:rPr>
                <w:rFonts w:hint="eastAsia" w:ascii="仿宋_GB2312" w:hAnsi="仿宋_GB2312" w:eastAsia="仿宋_GB2312" w:cs="仿宋_GB2312"/>
                <w:spacing w:val="3"/>
                <w:sz w:val="24"/>
                <w:szCs w:val="24"/>
              </w:rPr>
              <w:t>新疆政府采购网、阿克苏政府网</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205" w:line="192"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22</w:t>
            </w:r>
          </w:p>
        </w:tc>
        <w:tc>
          <w:tcPr>
            <w:tcW w:w="9303" w:type="dxa"/>
            <w:vAlign w:val="top"/>
          </w:tcPr>
          <w:p>
            <w:pPr>
              <w:spacing w:before="167" w:line="226"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构成招标文件的其他资料：</w:t>
            </w:r>
            <w:r>
              <w:rPr>
                <w:rFonts w:hint="eastAsia" w:ascii="仿宋_GB2312" w:hAnsi="仿宋_GB2312" w:eastAsia="仿宋_GB2312" w:cs="仿宋_GB2312"/>
                <w:spacing w:val="78"/>
                <w:sz w:val="24"/>
                <w:szCs w:val="24"/>
              </w:rPr>
              <w:t xml:space="preserve"> </w:t>
            </w:r>
            <w:r>
              <w:rPr>
                <w:rFonts w:hint="eastAsia" w:ascii="仿宋_GB2312" w:hAnsi="仿宋_GB2312" w:eastAsia="仿宋_GB2312" w:cs="仿宋_GB2312"/>
                <w:spacing w:val="3"/>
                <w:sz w:val="24"/>
                <w:szCs w:val="24"/>
              </w:rPr>
              <w:t>答疑、澄清、修改、补充文件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72" w:hRule="atLeast"/>
        </w:trPr>
        <w:tc>
          <w:tcPr>
            <w:tcW w:w="724" w:type="dxa"/>
            <w:vAlign w:val="top"/>
          </w:tcPr>
          <w:p>
            <w:pPr>
              <w:spacing w:before="127"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23</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评标办法： 综合评分法</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85" w:hRule="atLeast"/>
        </w:trPr>
        <w:tc>
          <w:tcPr>
            <w:tcW w:w="724" w:type="dxa"/>
            <w:vAlign w:val="top"/>
          </w:tcPr>
          <w:p>
            <w:pPr>
              <w:spacing w:before="83" w:line="192"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24</w:t>
            </w:r>
          </w:p>
        </w:tc>
        <w:tc>
          <w:tcPr>
            <w:tcW w:w="9303" w:type="dxa"/>
            <w:vAlign w:val="top"/>
          </w:tcPr>
          <w:p>
            <w:pPr>
              <w:spacing w:before="125" w:line="227" w:lineRule="auto"/>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公证费：中标单位需按规定缴纳公证费</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lang w:val="en-US" w:eastAsia="zh-CN"/>
              </w:rPr>
              <w:t>1000元</w:t>
            </w:r>
            <w:r>
              <w:rPr>
                <w:rFonts w:hint="eastAsia" w:ascii="仿宋_GB2312" w:hAnsi="仿宋_GB2312" w:eastAsia="仿宋_GB2312" w:cs="仿宋_GB2312"/>
                <w:spacing w:val="-1"/>
                <w:sz w:val="24"/>
                <w:szCs w:val="24"/>
                <w:lang w:eastAsia="zh-CN"/>
              </w:rPr>
              <w:t>）</w:t>
            </w:r>
            <w:r>
              <w:rPr>
                <w:rFonts w:hint="eastAsia" w:ascii="仿宋_GB2312" w:hAnsi="仿宋_GB2312" w:eastAsia="仿宋_GB2312" w:cs="仿宋_GB2312"/>
                <w:spacing w:val="-1"/>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496" w:hRule="atLeast"/>
        </w:trPr>
        <w:tc>
          <w:tcPr>
            <w:tcW w:w="724" w:type="dxa"/>
            <w:vAlign w:val="top"/>
          </w:tcPr>
          <w:p>
            <w:pPr>
              <w:spacing w:before="90"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25</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rPr>
              <w:t>履约保证金：</w:t>
            </w:r>
            <w:r>
              <w:rPr>
                <w:rFonts w:hint="eastAsia" w:ascii="仿宋_GB2312" w:hAnsi="仿宋_GB2312" w:eastAsia="仿宋_GB2312" w:cs="仿宋_GB2312"/>
                <w:spacing w:val="-1"/>
                <w:sz w:val="24"/>
                <w:szCs w:val="24"/>
                <w:lang w:val="en-US" w:eastAsia="zh-CN"/>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94" w:hRule="atLeast"/>
        </w:trPr>
        <w:tc>
          <w:tcPr>
            <w:tcW w:w="724" w:type="dxa"/>
            <w:vAlign w:val="top"/>
          </w:tcPr>
          <w:p>
            <w:pPr>
              <w:spacing w:before="74" w:line="190" w:lineRule="auto"/>
              <w:jc w:val="center"/>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26</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分包：</w:t>
            </w:r>
            <w:r>
              <w:rPr>
                <w:rFonts w:hint="eastAsia" w:ascii="仿宋_GB2312" w:hAnsi="仿宋_GB2312" w:eastAsia="仿宋_GB2312" w:cs="仿宋_GB2312"/>
                <w:spacing w:val="-1"/>
                <w:sz w:val="24"/>
                <w:szCs w:val="24"/>
                <w:lang w:eastAsia="zh-CN"/>
              </w:rPr>
              <w:fldChar w:fldCharType="begin"/>
            </w:r>
            <w:r>
              <w:rPr>
                <w:rFonts w:hint="eastAsia" w:ascii="仿宋_GB2312" w:hAnsi="仿宋_GB2312" w:eastAsia="仿宋_GB2312" w:cs="仿宋_GB2312"/>
                <w:spacing w:val="-1"/>
                <w:sz w:val="24"/>
                <w:szCs w:val="24"/>
                <w:lang w:eastAsia="zh-CN"/>
              </w:rPr>
              <w:instrText xml:space="preserve"> eq \o\ac(</w:instrText>
            </w:r>
            <w:r>
              <w:rPr>
                <w:rFonts w:hint="eastAsia" w:ascii="仿宋_GB2312" w:hAnsi="仿宋_GB2312" w:eastAsia="仿宋_GB2312" w:cs="仿宋_GB2312"/>
                <w:spacing w:val="-1"/>
                <w:position w:val="-4"/>
                <w:sz w:val="36"/>
                <w:szCs w:val="24"/>
                <w:lang w:eastAsia="zh-CN"/>
              </w:rPr>
              <w:instrText xml:space="preserve">□</w:instrText>
            </w:r>
            <w:r>
              <w:rPr>
                <w:rFonts w:hint="eastAsia" w:ascii="仿宋_GB2312" w:hAnsi="仿宋_GB2312" w:eastAsia="仿宋_GB2312" w:cs="仿宋_GB2312"/>
                <w:spacing w:val="-1"/>
                <w:position w:val="0"/>
                <w:sz w:val="24"/>
                <w:szCs w:val="24"/>
                <w:lang w:eastAsia="zh-CN"/>
              </w:rPr>
              <w:instrText xml:space="preserve">,√)</w:instrText>
            </w:r>
            <w:r>
              <w:rPr>
                <w:rFonts w:hint="eastAsia" w:ascii="仿宋_GB2312" w:hAnsi="仿宋_GB2312" w:eastAsia="仿宋_GB2312" w:cs="仿宋_GB2312"/>
                <w:spacing w:val="-1"/>
                <w:sz w:val="24"/>
                <w:szCs w:val="24"/>
                <w:lang w:eastAsia="zh-CN"/>
              </w:rPr>
              <w:fldChar w:fldCharType="end"/>
            </w:r>
            <w:r>
              <w:rPr>
                <w:rFonts w:hint="eastAsia" w:ascii="仿宋_GB2312" w:hAnsi="仿宋_GB2312" w:eastAsia="仿宋_GB2312" w:cs="仿宋_GB2312"/>
                <w:spacing w:val="-1"/>
                <w:sz w:val="24"/>
                <w:szCs w:val="24"/>
                <w:lang w:eastAsia="zh-CN"/>
              </w:rPr>
              <w:t>不允许</w:t>
            </w:r>
          </w:p>
          <w:p>
            <w:pPr>
              <w:spacing w:before="125" w:line="227" w:lineRule="auto"/>
              <w:ind w:firstLine="111"/>
              <w:rPr>
                <w:rFonts w:hint="eastAsia" w:ascii="仿宋_GB2312" w:hAnsi="仿宋_GB2312" w:eastAsia="仿宋_GB2312" w:cs="仿宋_GB2312"/>
                <w:spacing w:val="-1"/>
                <w:sz w:val="24"/>
                <w:szCs w:val="24"/>
                <w:lang w:eastAsia="zh-CN"/>
              </w:rPr>
            </w:pPr>
            <w:r>
              <w:rPr>
                <w:rFonts w:hint="eastAsia" w:ascii="仿宋_GB2312" w:hAnsi="仿宋_GB2312" w:eastAsia="仿宋_GB2312" w:cs="仿宋_GB2312"/>
                <w:spacing w:val="-1"/>
                <w:sz w:val="24"/>
                <w:szCs w:val="24"/>
                <w:lang w:eastAsia="zh-CN"/>
              </w:rPr>
              <w:t>□允许，分包内容要求：/</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875" w:hRule="atLeast"/>
        </w:trPr>
        <w:tc>
          <w:tcPr>
            <w:tcW w:w="724" w:type="dxa"/>
            <w:vAlign w:val="top"/>
          </w:tcPr>
          <w:p>
            <w:pPr>
              <w:spacing w:line="259" w:lineRule="auto"/>
              <w:rPr>
                <w:rFonts w:hint="eastAsia" w:ascii="仿宋_GB2312" w:hAnsi="仿宋_GB2312" w:eastAsia="仿宋_GB2312" w:cs="仿宋_GB2312"/>
                <w:sz w:val="24"/>
                <w:szCs w:val="24"/>
              </w:rPr>
            </w:pPr>
          </w:p>
          <w:p>
            <w:pPr>
              <w:spacing w:line="259" w:lineRule="auto"/>
              <w:rPr>
                <w:rFonts w:hint="eastAsia" w:ascii="仿宋_GB2312" w:hAnsi="仿宋_GB2312" w:eastAsia="仿宋_GB2312" w:cs="仿宋_GB2312"/>
                <w:sz w:val="24"/>
                <w:szCs w:val="24"/>
              </w:rPr>
            </w:pPr>
          </w:p>
          <w:p>
            <w:pPr>
              <w:spacing w:line="259" w:lineRule="auto"/>
              <w:rPr>
                <w:rFonts w:hint="eastAsia" w:ascii="仿宋_GB2312" w:hAnsi="仿宋_GB2312" w:eastAsia="仿宋_GB2312" w:cs="仿宋_GB2312"/>
                <w:sz w:val="24"/>
                <w:szCs w:val="24"/>
              </w:rPr>
            </w:pPr>
          </w:p>
          <w:p>
            <w:pPr>
              <w:spacing w:before="75"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27</w:t>
            </w:r>
          </w:p>
        </w:tc>
        <w:tc>
          <w:tcPr>
            <w:tcW w:w="9303" w:type="dxa"/>
            <w:vAlign w:val="top"/>
          </w:tcPr>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投标人信用信息查询：</w:t>
            </w:r>
          </w:p>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（1）查询渠道：</w:t>
            </w:r>
          </w:p>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信用中国（www.creditchina.gov.cn）</w:t>
            </w:r>
          </w:p>
          <w:p>
            <w:pPr>
              <w:spacing w:before="125" w:line="227" w:lineRule="auto"/>
              <w:ind w:firstLine="111"/>
              <w:rPr>
                <w:rFonts w:hint="eastAsia" w:ascii="仿宋_GB2312" w:hAnsi="仿宋_GB2312" w:eastAsia="仿宋_GB2312" w:cs="仿宋_GB2312"/>
                <w:spacing w:val="-1"/>
                <w:sz w:val="24"/>
                <w:szCs w:val="24"/>
              </w:rPr>
            </w:pPr>
            <w:r>
              <w:rPr>
                <w:rFonts w:hint="eastAsia" w:ascii="仿宋_GB2312" w:hAnsi="仿宋_GB2312" w:eastAsia="仿宋_GB2312" w:cs="仿宋_GB2312"/>
                <w:spacing w:val="-1"/>
                <w:sz w:val="24"/>
                <w:szCs w:val="24"/>
              </w:rPr>
              <w:t>中国政府采购网（http://www.ccgp.gov.cn/）</w:t>
            </w:r>
          </w:p>
        </w:tc>
      </w:tr>
    </w:tbl>
    <w:p>
      <w:pPr>
        <w:spacing w:line="74" w:lineRule="exact"/>
      </w:pPr>
    </w:p>
    <w:tbl>
      <w:tblPr>
        <w:tblStyle w:val="36"/>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24"/>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810" w:hRule="atLeast"/>
        </w:trPr>
        <w:tc>
          <w:tcPr>
            <w:tcW w:w="724" w:type="dxa"/>
            <w:vAlign w:val="top"/>
          </w:tcPr>
          <w:p>
            <w:pPr>
              <w:rPr>
                <w:rFonts w:hint="eastAsia" w:ascii="仿宋_GB2312" w:hAnsi="仿宋_GB2312" w:eastAsia="仿宋_GB2312" w:cs="仿宋_GB2312"/>
                <w:sz w:val="24"/>
                <w:szCs w:val="24"/>
              </w:rPr>
            </w:pPr>
          </w:p>
        </w:tc>
        <w:tc>
          <w:tcPr>
            <w:tcW w:w="9303" w:type="dxa"/>
            <w:vAlign w:val="top"/>
          </w:tcPr>
          <w:p>
            <w:pPr>
              <w:spacing w:before="42" w:line="222" w:lineRule="auto"/>
              <w:ind w:firstLine="134"/>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中国执行信息公开网”（http://zxgk.court.gov.cn/）</w:t>
            </w:r>
          </w:p>
          <w:p>
            <w:pPr>
              <w:spacing w:before="189" w:line="227" w:lineRule="auto"/>
              <w:ind w:firstLine="12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（2）信用信息查询记录和证据留存的方式：</w:t>
            </w:r>
            <w:r>
              <w:rPr>
                <w:rFonts w:hint="eastAsia" w:ascii="仿宋_GB2312" w:hAnsi="仿宋_GB2312" w:eastAsia="仿宋_GB2312" w:cs="仿宋_GB2312"/>
                <w:spacing w:val="106"/>
                <w:sz w:val="24"/>
                <w:szCs w:val="24"/>
              </w:rPr>
              <w:t xml:space="preserve"> </w:t>
            </w:r>
            <w:r>
              <w:rPr>
                <w:rFonts w:hint="eastAsia" w:ascii="仿宋_GB2312" w:hAnsi="仿宋_GB2312" w:eastAsia="仿宋_GB2312" w:cs="仿宋_GB2312"/>
                <w:spacing w:val="1"/>
                <w:sz w:val="24"/>
                <w:szCs w:val="24"/>
              </w:rPr>
              <w:t>网页截图</w:t>
            </w:r>
          </w:p>
          <w:p>
            <w:pPr>
              <w:spacing w:before="181" w:line="338" w:lineRule="auto"/>
              <w:ind w:left="112" w:right="84" w:firstLine="11"/>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（3）信用信息的使用规则：</w:t>
            </w:r>
            <w:r>
              <w:rPr>
                <w:rFonts w:hint="eastAsia" w:ascii="仿宋_GB2312" w:hAnsi="仿宋_GB2312" w:eastAsia="仿宋_GB2312" w:cs="仿宋_GB2312"/>
                <w:spacing w:val="109"/>
                <w:sz w:val="24"/>
                <w:szCs w:val="24"/>
              </w:rPr>
              <w:t xml:space="preserve"> </w:t>
            </w:r>
            <w:r>
              <w:rPr>
                <w:rFonts w:hint="eastAsia" w:ascii="仿宋_GB2312" w:hAnsi="仿宋_GB2312" w:eastAsia="仿宋_GB2312" w:cs="仿宋_GB2312"/>
                <w:spacing w:val="6"/>
                <w:sz w:val="24"/>
                <w:szCs w:val="24"/>
              </w:rPr>
              <w:t>经核查投标企业被列入失信被执行人、重大税收违法案件</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 xml:space="preserve">当事人名单、政府采购严重违法失信行为记录名单、经营异常名录等黑名单的将拒绝其 </w:t>
            </w:r>
            <w:r>
              <w:rPr>
                <w:rFonts w:hint="eastAsia" w:ascii="仿宋_GB2312" w:hAnsi="仿宋_GB2312" w:eastAsia="仿宋_GB2312" w:cs="仿宋_GB2312"/>
                <w:spacing w:val="4"/>
                <w:sz w:val="24"/>
                <w:szCs w:val="24"/>
              </w:rPr>
              <w:t>投标。（投标截止日期前在“信用中国”网站（www.creditchina.gov.cn）</w:t>
            </w:r>
            <w:r>
              <w:rPr>
                <w:rFonts w:hint="eastAsia" w:ascii="仿宋_GB2312" w:hAnsi="仿宋_GB2312" w:eastAsia="仿宋_GB2312" w:cs="仿宋_GB2312"/>
                <w:spacing w:val="50"/>
                <w:sz w:val="24"/>
                <w:szCs w:val="24"/>
              </w:rPr>
              <w:t xml:space="preserve"> </w:t>
            </w:r>
            <w:r>
              <w:rPr>
                <w:rFonts w:hint="eastAsia" w:ascii="仿宋_GB2312" w:hAnsi="仿宋_GB2312" w:eastAsia="仿宋_GB2312" w:cs="仿宋_GB2312"/>
                <w:spacing w:val="4"/>
                <w:sz w:val="24"/>
                <w:szCs w:val="24"/>
              </w:rPr>
              <w:t>下载的信用</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4"/>
                <w:sz w:val="24"/>
                <w:szCs w:val="24"/>
              </w:rPr>
              <w:t>信息报告查询结果为准，如相关失信记录已失效）</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4"/>
                <w:sz w:val="24"/>
                <w:szCs w:val="24"/>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91" w:hRule="atLeast"/>
        </w:trPr>
        <w:tc>
          <w:tcPr>
            <w:tcW w:w="724" w:type="dxa"/>
            <w:vAlign w:val="top"/>
          </w:tcPr>
          <w:p>
            <w:pPr>
              <w:spacing w:line="246" w:lineRule="auto"/>
              <w:rPr>
                <w:rFonts w:hint="eastAsia" w:ascii="仿宋_GB2312" w:hAnsi="仿宋_GB2312" w:eastAsia="仿宋_GB2312" w:cs="仿宋_GB2312"/>
                <w:sz w:val="24"/>
                <w:szCs w:val="24"/>
              </w:rPr>
            </w:pPr>
          </w:p>
          <w:p>
            <w:pPr>
              <w:spacing w:line="246"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line="247" w:lineRule="auto"/>
              <w:rPr>
                <w:rFonts w:hint="eastAsia" w:ascii="仿宋_GB2312" w:hAnsi="仿宋_GB2312" w:eastAsia="仿宋_GB2312" w:cs="仿宋_GB2312"/>
                <w:sz w:val="24"/>
                <w:szCs w:val="24"/>
              </w:rPr>
            </w:pPr>
          </w:p>
          <w:p>
            <w:pPr>
              <w:spacing w:before="75" w:line="190" w:lineRule="auto"/>
              <w:ind w:firstLine="251"/>
              <w:rPr>
                <w:rFonts w:hint="eastAsia" w:ascii="仿宋_GB2312" w:hAnsi="仿宋_GB2312" w:eastAsia="仿宋_GB2312" w:cs="仿宋_GB2312"/>
                <w:sz w:val="24"/>
                <w:szCs w:val="24"/>
              </w:rPr>
            </w:pPr>
            <w:r>
              <w:rPr>
                <w:rFonts w:hint="eastAsia" w:ascii="仿宋_GB2312" w:hAnsi="仿宋_GB2312" w:eastAsia="仿宋_GB2312" w:cs="仿宋_GB2312"/>
                <w:spacing w:val="-2"/>
                <w:sz w:val="24"/>
                <w:szCs w:val="24"/>
              </w:rPr>
              <w:t>28</w:t>
            </w:r>
          </w:p>
        </w:tc>
        <w:tc>
          <w:tcPr>
            <w:tcW w:w="9303" w:type="dxa"/>
            <w:vAlign w:val="top"/>
          </w:tcPr>
          <w:p>
            <w:pPr>
              <w:spacing w:before="121" w:line="226" w:lineRule="auto"/>
              <w:ind w:firstLine="129"/>
              <w:rPr>
                <w:rFonts w:hint="eastAsia" w:ascii="仿宋_GB2312" w:hAnsi="仿宋_GB2312" w:eastAsia="仿宋_GB2312" w:cs="仿宋_GB2312"/>
                <w:sz w:val="24"/>
                <w:szCs w:val="24"/>
              </w:rPr>
            </w:pPr>
            <w:r>
              <w:rPr>
                <w:rFonts w:hint="eastAsia" w:ascii="仿宋_GB2312" w:hAnsi="仿宋_GB2312" w:eastAsia="仿宋_GB2312" w:cs="仿宋_GB2312"/>
                <w:spacing w:val="-6"/>
                <w:sz w:val="24"/>
                <w:szCs w:val="24"/>
              </w:rPr>
              <w:t>1、政府采购强制采购：</w:t>
            </w:r>
            <w:r>
              <w:rPr>
                <w:rFonts w:hint="eastAsia" w:ascii="仿宋_GB2312" w:hAnsi="仿宋_GB2312" w:eastAsia="仿宋_GB2312" w:cs="仿宋_GB2312"/>
                <w:spacing w:val="117"/>
                <w:sz w:val="24"/>
                <w:szCs w:val="24"/>
              </w:rPr>
              <w:t xml:space="preserve"> </w:t>
            </w:r>
            <w:r>
              <w:rPr>
                <w:rFonts w:hint="eastAsia" w:ascii="仿宋_GB2312" w:hAnsi="仿宋_GB2312" w:eastAsia="仿宋_GB2312" w:cs="仿宋_GB2312"/>
                <w:spacing w:val="-6"/>
                <w:sz w:val="24"/>
                <w:szCs w:val="24"/>
              </w:rPr>
              <w:t>(1)标记*符号的节能产品；</w:t>
            </w:r>
            <w:r>
              <w:rPr>
                <w:rFonts w:hint="eastAsia" w:ascii="仿宋_GB2312" w:hAnsi="仿宋_GB2312" w:eastAsia="仿宋_GB2312" w:cs="仿宋_GB2312"/>
                <w:spacing w:val="106"/>
                <w:sz w:val="24"/>
                <w:szCs w:val="24"/>
              </w:rPr>
              <w:t xml:space="preserve"> </w:t>
            </w:r>
            <w:r>
              <w:rPr>
                <w:rFonts w:hint="eastAsia" w:ascii="仿宋_GB2312" w:hAnsi="仿宋_GB2312" w:eastAsia="仿宋_GB2312" w:cs="仿宋_GB2312"/>
                <w:spacing w:val="-6"/>
                <w:sz w:val="24"/>
                <w:szCs w:val="24"/>
              </w:rPr>
              <w:t>(2)其他。</w:t>
            </w:r>
          </w:p>
          <w:p>
            <w:pPr>
              <w:spacing w:before="198" w:line="227" w:lineRule="auto"/>
              <w:ind w:firstLine="115"/>
              <w:rPr>
                <w:rFonts w:hint="eastAsia" w:ascii="仿宋_GB2312" w:hAnsi="仿宋_GB2312" w:eastAsia="仿宋_GB2312" w:cs="仿宋_GB2312"/>
                <w:sz w:val="24"/>
                <w:szCs w:val="24"/>
              </w:rPr>
            </w:pPr>
            <w:r>
              <w:rPr>
                <w:rFonts w:hint="eastAsia" w:ascii="仿宋_GB2312" w:hAnsi="仿宋_GB2312" w:eastAsia="仿宋_GB2312" w:cs="仿宋_GB2312"/>
                <w:spacing w:val="-4"/>
                <w:sz w:val="24"/>
                <w:szCs w:val="24"/>
              </w:rPr>
              <w:t>2、政府采购优先采购：</w:t>
            </w:r>
            <w:r>
              <w:rPr>
                <w:rFonts w:hint="eastAsia" w:ascii="仿宋_GB2312" w:hAnsi="仿宋_GB2312" w:eastAsia="仿宋_GB2312" w:cs="仿宋_GB2312"/>
                <w:spacing w:val="146"/>
                <w:sz w:val="24"/>
                <w:szCs w:val="24"/>
              </w:rPr>
              <w:t xml:space="preserve"> </w:t>
            </w:r>
            <w:r>
              <w:rPr>
                <w:rFonts w:hint="eastAsia" w:ascii="仿宋_GB2312" w:hAnsi="仿宋_GB2312" w:eastAsia="仿宋_GB2312" w:cs="仿宋_GB2312"/>
                <w:spacing w:val="-4"/>
                <w:sz w:val="24"/>
                <w:szCs w:val="24"/>
              </w:rPr>
              <w:t>(1)非标记*符号的节能产品；</w:t>
            </w:r>
            <w:r>
              <w:rPr>
                <w:rFonts w:hint="eastAsia" w:ascii="仿宋_GB2312" w:hAnsi="仿宋_GB2312" w:eastAsia="仿宋_GB2312" w:cs="仿宋_GB2312"/>
                <w:spacing w:val="106"/>
                <w:sz w:val="24"/>
                <w:szCs w:val="24"/>
              </w:rPr>
              <w:t xml:space="preserve"> </w:t>
            </w:r>
            <w:r>
              <w:rPr>
                <w:rFonts w:hint="eastAsia" w:ascii="仿宋_GB2312" w:hAnsi="仿宋_GB2312" w:eastAsia="仿宋_GB2312" w:cs="仿宋_GB2312"/>
                <w:spacing w:val="-4"/>
                <w:sz w:val="24"/>
                <w:szCs w:val="24"/>
              </w:rPr>
              <w:t>(2)环境标志产品；</w:t>
            </w:r>
          </w:p>
          <w:p>
            <w:pPr>
              <w:spacing w:before="197" w:line="227" w:lineRule="auto"/>
              <w:ind w:firstLine="116"/>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3、采购产品为《节能产品政府采购清单》</w:t>
            </w:r>
            <w:r>
              <w:rPr>
                <w:rFonts w:hint="eastAsia" w:ascii="仿宋_GB2312" w:hAnsi="仿宋_GB2312" w:eastAsia="仿宋_GB2312" w:cs="仿宋_GB2312"/>
                <w:spacing w:val="31"/>
                <w:sz w:val="24"/>
                <w:szCs w:val="24"/>
              </w:rPr>
              <w:t xml:space="preserve"> </w:t>
            </w:r>
            <w:r>
              <w:rPr>
                <w:rFonts w:hint="eastAsia" w:ascii="仿宋_GB2312" w:hAnsi="仿宋_GB2312" w:eastAsia="仿宋_GB2312" w:cs="仿宋_GB2312"/>
                <w:spacing w:val="5"/>
                <w:sz w:val="24"/>
                <w:szCs w:val="24"/>
              </w:rPr>
              <w:t>(最新一期)内非标记*符号的节能产品及《环</w:t>
            </w:r>
          </w:p>
          <w:p>
            <w:pPr>
              <w:spacing w:before="197" w:line="227" w:lineRule="auto"/>
              <w:ind w:firstLine="113"/>
              <w:rPr>
                <w:rFonts w:hint="eastAsia" w:ascii="仿宋_GB2312" w:hAnsi="仿宋_GB2312" w:eastAsia="仿宋_GB2312" w:cs="仿宋_GB2312"/>
                <w:sz w:val="24"/>
                <w:szCs w:val="24"/>
              </w:rPr>
            </w:pPr>
            <w:r>
              <w:rPr>
                <w:rFonts w:hint="eastAsia" w:ascii="仿宋_GB2312" w:hAnsi="仿宋_GB2312" w:eastAsia="仿宋_GB2312" w:cs="仿宋_GB2312"/>
                <w:spacing w:val="-1"/>
                <w:sz w:val="24"/>
                <w:szCs w:val="24"/>
              </w:rPr>
              <w:t>境标志产品政府采购清单》</w:t>
            </w:r>
            <w:r>
              <w:rPr>
                <w:rFonts w:hint="eastAsia" w:ascii="仿宋_GB2312" w:hAnsi="仿宋_GB2312" w:eastAsia="仿宋_GB2312" w:cs="仿宋_GB2312"/>
                <w:spacing w:val="70"/>
                <w:sz w:val="24"/>
                <w:szCs w:val="24"/>
              </w:rPr>
              <w:t xml:space="preserve"> </w:t>
            </w:r>
            <w:r>
              <w:rPr>
                <w:rFonts w:hint="eastAsia" w:ascii="仿宋_GB2312" w:hAnsi="仿宋_GB2312" w:eastAsia="仿宋_GB2312" w:cs="仿宋_GB2312"/>
                <w:spacing w:val="-1"/>
                <w:sz w:val="24"/>
                <w:szCs w:val="24"/>
              </w:rPr>
              <w:t>内的产品：</w:t>
            </w:r>
          </w:p>
          <w:p>
            <w:pPr>
              <w:spacing w:before="114" w:line="374" w:lineRule="auto"/>
              <w:ind w:left="111" w:right="55" w:firstLine="488"/>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投标文件中对所投标产品为节能、环境标志产品清单中的产品，在投标报价时必须</w:t>
            </w:r>
            <w:r>
              <w:rPr>
                <w:rFonts w:hint="eastAsia" w:ascii="仿宋_GB2312" w:hAnsi="仿宋_GB2312" w:eastAsia="仿宋_GB2312" w:cs="仿宋_GB2312"/>
                <w:spacing w:val="33"/>
                <w:sz w:val="24"/>
                <w:szCs w:val="24"/>
              </w:rPr>
              <w:t xml:space="preserve"> </w:t>
            </w:r>
            <w:r>
              <w:rPr>
                <w:rFonts w:hint="eastAsia" w:ascii="仿宋_GB2312" w:hAnsi="仿宋_GB2312" w:eastAsia="仿宋_GB2312" w:cs="仿宋_GB2312"/>
                <w:spacing w:val="9"/>
                <w:sz w:val="24"/>
                <w:szCs w:val="24"/>
              </w:rPr>
              <w:t>对此类产品单独分项报价，计算出小计及占合同包总金额的百分比，并提供属于清单内</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8"/>
                <w:sz w:val="24"/>
                <w:szCs w:val="24"/>
              </w:rPr>
              <w:t>产品的证明资料（从发布以上清单目录的权威媒体网站上下载的网页公告、</w:t>
            </w:r>
            <w:r>
              <w:rPr>
                <w:rFonts w:hint="eastAsia" w:ascii="仿宋_GB2312" w:hAnsi="仿宋_GB2312" w:eastAsia="仿宋_GB2312" w:cs="仿宋_GB2312"/>
                <w:spacing w:val="-28"/>
                <w:sz w:val="24"/>
                <w:szCs w:val="24"/>
              </w:rPr>
              <w:t xml:space="preserve"> </w:t>
            </w:r>
            <w:r>
              <w:rPr>
                <w:rFonts w:hint="eastAsia" w:ascii="仿宋_GB2312" w:hAnsi="仿宋_GB2312" w:eastAsia="仿宋_GB2312" w:cs="仿宋_GB2312"/>
                <w:spacing w:val="8"/>
                <w:sz w:val="24"/>
                <w:szCs w:val="24"/>
              </w:rPr>
              <w:t>目录清单、</w:t>
            </w:r>
          </w:p>
          <w:p>
            <w:pPr>
              <w:spacing w:line="226" w:lineRule="auto"/>
              <w:ind w:firstLine="112"/>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证书等</w:t>
            </w:r>
            <w:r>
              <w:rPr>
                <w:rFonts w:hint="eastAsia" w:ascii="仿宋_GB2312" w:hAnsi="仿宋_GB2312" w:eastAsia="仿宋_GB2312" w:cs="仿宋_GB2312"/>
                <w:spacing w:val="-58"/>
                <w:sz w:val="24"/>
                <w:szCs w:val="24"/>
              </w:rPr>
              <w:t>）</w:t>
            </w:r>
            <w:r>
              <w:rPr>
                <w:rFonts w:hint="eastAsia" w:ascii="仿宋_GB2312" w:hAnsi="仿宋_GB2312" w:eastAsia="仿宋_GB2312" w:cs="仿宋_GB2312"/>
                <w:spacing w:val="48"/>
                <w:sz w:val="24"/>
                <w:szCs w:val="24"/>
              </w:rPr>
              <w:t xml:space="preserve"> </w:t>
            </w:r>
            <w:r>
              <w:rPr>
                <w:rFonts w:hint="eastAsia" w:ascii="仿宋_GB2312" w:hAnsi="仿宋_GB2312" w:eastAsia="仿宋_GB2312" w:cs="仿宋_GB2312"/>
                <w:spacing w:val="-58"/>
                <w:sz w:val="24"/>
                <w:szCs w:val="24"/>
              </w:rPr>
              <w:t>，</w:t>
            </w:r>
            <w:r>
              <w:rPr>
                <w:rFonts w:hint="eastAsia" w:ascii="仿宋_GB2312" w:hAnsi="仿宋_GB2312" w:eastAsia="仿宋_GB2312" w:cs="仿宋_GB2312"/>
                <w:spacing w:val="10"/>
                <w:sz w:val="24"/>
                <w:szCs w:val="24"/>
              </w:rPr>
              <w:t>未单独分项报价且未提供属于清单内产品的证明资料的不给予加分。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03" w:hRule="atLeast"/>
        </w:trPr>
        <w:tc>
          <w:tcPr>
            <w:tcW w:w="724" w:type="dxa"/>
            <w:vAlign w:val="top"/>
          </w:tcPr>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jc w:val="center"/>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val="en-US" w:eastAsia="zh-CN"/>
              </w:rPr>
              <w:t>29</w:t>
            </w: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0" w:lineRule="auto"/>
              <w:rPr>
                <w:rFonts w:hint="eastAsia" w:ascii="仿宋_GB2312" w:hAnsi="仿宋_GB2312" w:eastAsia="仿宋_GB2312" w:cs="仿宋_GB2312"/>
                <w:color w:val="auto"/>
                <w:sz w:val="24"/>
                <w:szCs w:val="24"/>
              </w:rPr>
            </w:pPr>
          </w:p>
          <w:p>
            <w:pPr>
              <w:spacing w:line="261" w:lineRule="auto"/>
              <w:rPr>
                <w:rFonts w:hint="eastAsia" w:ascii="仿宋_GB2312" w:hAnsi="仿宋_GB2312" w:eastAsia="仿宋_GB2312" w:cs="仿宋_GB2312"/>
                <w:color w:val="auto"/>
                <w:sz w:val="24"/>
                <w:szCs w:val="24"/>
              </w:rPr>
            </w:pPr>
          </w:p>
          <w:p>
            <w:pPr>
              <w:spacing w:before="75" w:line="190" w:lineRule="auto"/>
              <w:ind w:firstLine="251"/>
              <w:rPr>
                <w:rFonts w:hint="eastAsia" w:ascii="仿宋_GB2312" w:hAnsi="仿宋_GB2312" w:eastAsia="仿宋_GB2312" w:cs="仿宋_GB2312"/>
                <w:color w:val="auto"/>
                <w:sz w:val="24"/>
                <w:szCs w:val="24"/>
              </w:rPr>
            </w:pPr>
          </w:p>
        </w:tc>
        <w:tc>
          <w:tcPr>
            <w:tcW w:w="9303" w:type="dxa"/>
            <w:vAlign w:val="center"/>
          </w:tcPr>
          <w:p>
            <w:pPr>
              <w:spacing w:line="360" w:lineRule="auto"/>
              <w:ind w:firstLine="460" w:firstLineChars="200"/>
              <w:rPr>
                <w:rFonts w:hint="eastAsia" w:ascii="仿宋_GB2312" w:hAnsi="仿宋_GB2312" w:eastAsia="仿宋_GB2312" w:cs="仿宋_GB2312"/>
                <w:snapToGrid w:val="0"/>
                <w:color w:val="auto"/>
                <w:spacing w:val="-5"/>
                <w:kern w:val="0"/>
                <w:sz w:val="24"/>
                <w:szCs w:val="24"/>
                <w:lang w:val="en-US" w:eastAsia="zh-CN"/>
              </w:rPr>
            </w:pPr>
            <w:r>
              <w:rPr>
                <w:rFonts w:hint="eastAsia" w:ascii="仿宋_GB2312" w:hAnsi="仿宋_GB2312" w:eastAsia="仿宋_GB2312" w:cs="仿宋_GB2312"/>
                <w:snapToGrid w:val="0"/>
                <w:color w:val="auto"/>
                <w:spacing w:val="-5"/>
                <w:kern w:val="0"/>
                <w:sz w:val="24"/>
                <w:szCs w:val="24"/>
                <w:lang w:val="en-US" w:eastAsia="zh-CN"/>
              </w:rPr>
              <w:t>支持中小企业发展：</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1、</w:t>
            </w:r>
            <w:r>
              <w:rPr>
                <w:rFonts w:hint="eastAsia" w:ascii="仿宋_GB2312" w:hAnsi="仿宋_GB2312" w:eastAsia="仿宋_GB2312" w:cs="仿宋_GB2312"/>
                <w:snapToGrid w:val="0"/>
                <w:color w:val="auto"/>
                <w:spacing w:val="-5"/>
                <w:kern w:val="0"/>
                <w:sz w:val="24"/>
                <w:szCs w:val="24"/>
              </w:rPr>
              <w:t>根据中华人民共和国财政部、中华人民共和国工业和信息化部《政府采购促进中小企业发展管理办法》(财库〔2020〕46号)文件的规定，属于中小企业评审优惠内容及幅度如下：</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中小企业(含中型、小型、微型企业)应当同时符合以下条件：</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 xml:space="preserve">①符合中小企业划分标准(按《关于印发中小企业划型标准规定的通知》(工信部联企业〔2011〕300号)执行)；                   </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②提供本企业制造的货物、承担的项目或者服务，或者提供其他中小企业制造的货物。本项所称货物不包括使用大型企业注册商标的货物；</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③小型、微型企业提供中型企业制造的货物的，视同为中型企业。</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2、</w:t>
            </w:r>
            <w:r>
              <w:rPr>
                <w:rFonts w:hint="eastAsia" w:ascii="仿宋_GB2312" w:hAnsi="仿宋_GB2312" w:eastAsia="仿宋_GB2312" w:cs="仿宋_GB2312"/>
                <w:snapToGrid w:val="0"/>
                <w:color w:val="auto"/>
                <w:spacing w:val="-5"/>
                <w:kern w:val="0"/>
                <w:sz w:val="24"/>
                <w:szCs w:val="24"/>
              </w:rPr>
              <w:t>小型和微型企业适用价格扣除办法时应提供的相关资料：《中小企业声明函》</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3、</w:t>
            </w:r>
            <w:r>
              <w:rPr>
                <w:rFonts w:hint="eastAsia" w:ascii="仿宋_GB2312" w:hAnsi="仿宋_GB2312" w:eastAsia="仿宋_GB2312" w:cs="仿宋_GB2312"/>
                <w:snapToGrid w:val="0"/>
                <w:color w:val="auto"/>
                <w:spacing w:val="-5"/>
                <w:kern w:val="0"/>
                <w:sz w:val="24"/>
                <w:szCs w:val="24"/>
              </w:rPr>
              <w:t>本项目为专门</w:t>
            </w:r>
            <w:r>
              <w:rPr>
                <w:rFonts w:hint="eastAsia" w:ascii="仿宋_GB2312" w:hAnsi="仿宋_GB2312" w:eastAsia="仿宋_GB2312" w:cs="仿宋_GB2312"/>
                <w:snapToGrid w:val="0"/>
                <w:color w:val="auto"/>
                <w:spacing w:val="-5"/>
                <w:kern w:val="0"/>
                <w:sz w:val="24"/>
                <w:szCs w:val="24"/>
                <w:lang w:eastAsia="zh-CN"/>
              </w:rPr>
              <w:t>全额</w:t>
            </w:r>
            <w:r>
              <w:rPr>
                <w:rFonts w:hint="eastAsia" w:ascii="仿宋_GB2312" w:hAnsi="仿宋_GB2312" w:eastAsia="仿宋_GB2312" w:cs="仿宋_GB2312"/>
                <w:snapToGrid w:val="0"/>
                <w:color w:val="auto"/>
                <w:spacing w:val="-5"/>
                <w:kern w:val="0"/>
                <w:sz w:val="24"/>
                <w:szCs w:val="24"/>
              </w:rPr>
              <w:t>面向</w:t>
            </w:r>
            <w:r>
              <w:rPr>
                <w:rFonts w:hint="eastAsia" w:ascii="仿宋_GB2312" w:hAnsi="仿宋_GB2312" w:eastAsia="仿宋_GB2312" w:cs="仿宋_GB2312"/>
                <w:b/>
                <w:bCs/>
                <w:snapToGrid w:val="0"/>
                <w:color w:val="auto"/>
                <w:spacing w:val="-5"/>
                <w:kern w:val="0"/>
                <w:sz w:val="24"/>
                <w:szCs w:val="24"/>
              </w:rPr>
              <w:t>中小企业（含中型、小型、微型企业）</w:t>
            </w:r>
            <w:r>
              <w:rPr>
                <w:rFonts w:hint="eastAsia" w:ascii="仿宋_GB2312" w:hAnsi="仿宋_GB2312" w:eastAsia="仿宋_GB2312" w:cs="仿宋_GB2312"/>
                <w:snapToGrid w:val="0"/>
                <w:color w:val="auto"/>
                <w:spacing w:val="-5"/>
                <w:kern w:val="0"/>
                <w:sz w:val="24"/>
                <w:szCs w:val="24"/>
              </w:rPr>
              <w:t>采购项目，根据《政府采购促进中小企业发展管理办法》（财库﹝2020﹞46号）</w:t>
            </w:r>
            <w:r>
              <w:rPr>
                <w:rFonts w:hint="eastAsia" w:ascii="仿宋_GB2312" w:hAnsi="仿宋_GB2312" w:eastAsia="仿宋_GB2312" w:cs="仿宋_GB2312"/>
                <w:snapToGrid w:val="0"/>
                <w:color w:val="auto"/>
                <w:spacing w:val="-5"/>
                <w:kern w:val="0"/>
                <w:sz w:val="24"/>
                <w:szCs w:val="24"/>
                <w:lang w:eastAsia="zh-CN"/>
              </w:rPr>
              <w:t>及《关于进一步加大政府采购支持中小企业力度的通知》（财库〔2022〕19号）</w:t>
            </w:r>
            <w:r>
              <w:rPr>
                <w:rFonts w:hint="eastAsia" w:ascii="仿宋_GB2312" w:hAnsi="仿宋_GB2312" w:eastAsia="仿宋_GB2312" w:cs="仿宋_GB2312"/>
                <w:snapToGrid w:val="0"/>
                <w:color w:val="auto"/>
                <w:spacing w:val="-5"/>
                <w:kern w:val="0"/>
                <w:sz w:val="24"/>
                <w:szCs w:val="24"/>
              </w:rPr>
              <w:t>文件的规定，评标时将不再执行价格评审优惠的扶持政策，监狱企业、残疾人福利性单位视同为小微企业。</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lang w:val="en-US" w:eastAsia="zh-CN"/>
              </w:rPr>
              <w:t>4、</w:t>
            </w:r>
            <w:r>
              <w:rPr>
                <w:rFonts w:hint="eastAsia" w:ascii="仿宋_GB2312" w:hAnsi="仿宋_GB2312" w:eastAsia="仿宋_GB2312" w:cs="仿宋_GB2312"/>
                <w:snapToGrid w:val="0"/>
                <w:color w:val="auto"/>
                <w:spacing w:val="-5"/>
                <w:kern w:val="0"/>
                <w:sz w:val="24"/>
                <w:szCs w:val="24"/>
              </w:rPr>
              <w:t>落实其他政府采购政策条款详见中华人民共和国财政部、中华人民共和国工业和信息化部《政府采购促进中小企业发展管理办法》（财库﹝2020﹞46号）</w:t>
            </w:r>
            <w:r>
              <w:rPr>
                <w:rFonts w:hint="eastAsia" w:ascii="仿宋_GB2312" w:hAnsi="仿宋_GB2312" w:eastAsia="仿宋_GB2312" w:cs="仿宋_GB2312"/>
                <w:snapToGrid w:val="0"/>
                <w:color w:val="auto"/>
                <w:spacing w:val="-5"/>
                <w:kern w:val="0"/>
                <w:sz w:val="24"/>
                <w:szCs w:val="24"/>
                <w:lang w:eastAsia="zh-CN"/>
              </w:rPr>
              <w:t>及《关于进一步加大政府采购支持中小企业力度的通知》（财库〔2022〕19号）</w:t>
            </w:r>
            <w:r>
              <w:rPr>
                <w:rFonts w:hint="eastAsia" w:ascii="仿宋_GB2312" w:hAnsi="仿宋_GB2312" w:eastAsia="仿宋_GB2312" w:cs="仿宋_GB2312"/>
                <w:snapToGrid w:val="0"/>
                <w:color w:val="auto"/>
                <w:spacing w:val="-5"/>
                <w:kern w:val="0"/>
                <w:sz w:val="24"/>
                <w:szCs w:val="24"/>
              </w:rPr>
              <w:t>文件。</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375" w:hRule="atLeast"/>
        </w:trPr>
        <w:tc>
          <w:tcPr>
            <w:tcW w:w="724" w:type="dxa"/>
            <w:vAlign w:val="center"/>
          </w:tcPr>
          <w:p>
            <w:pPr>
              <w:spacing w:line="360" w:lineRule="auto"/>
              <w:ind w:firstLine="460" w:firstLineChars="200"/>
              <w:jc w:val="center"/>
              <w:rPr>
                <w:rFonts w:hint="eastAsia" w:ascii="仿宋_GB2312" w:hAnsi="仿宋_GB2312" w:eastAsia="仿宋_GB2312" w:cs="仿宋_GB2312"/>
                <w:snapToGrid w:val="0"/>
                <w:color w:val="auto"/>
                <w:spacing w:val="-5"/>
                <w:kern w:val="0"/>
                <w:sz w:val="24"/>
                <w:szCs w:val="24"/>
              </w:rPr>
            </w:pPr>
          </w:p>
          <w:p>
            <w:pPr>
              <w:spacing w:line="360" w:lineRule="auto"/>
              <w:jc w:val="center"/>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30</w:t>
            </w:r>
          </w:p>
        </w:tc>
        <w:tc>
          <w:tcPr>
            <w:tcW w:w="9303" w:type="dxa"/>
            <w:vAlign w:val="top"/>
          </w:tcPr>
          <w:p>
            <w:pPr>
              <w:spacing w:line="360" w:lineRule="auto"/>
              <w:ind w:firstLine="460" w:firstLineChars="200"/>
              <w:rPr>
                <w:rFonts w:hint="eastAsia" w:ascii="仿宋_GB2312" w:hAnsi="仿宋_GB2312" w:eastAsia="仿宋_GB2312" w:cs="仿宋_GB2312"/>
                <w:snapToGrid w:val="0"/>
                <w:color w:val="auto"/>
                <w:spacing w:val="-5"/>
                <w:kern w:val="0"/>
                <w:sz w:val="24"/>
                <w:szCs w:val="24"/>
                <w:lang w:eastAsia="zh-CN"/>
              </w:rPr>
            </w:pPr>
            <w:r>
              <w:rPr>
                <w:rFonts w:hint="eastAsia" w:ascii="仿宋_GB2312" w:hAnsi="仿宋_GB2312" w:eastAsia="仿宋_GB2312" w:cs="仿宋_GB2312"/>
                <w:snapToGrid w:val="0"/>
                <w:color w:val="auto"/>
                <w:spacing w:val="-5"/>
                <w:kern w:val="0"/>
                <w:sz w:val="24"/>
                <w:szCs w:val="24"/>
                <w:lang w:eastAsia="zh-CN"/>
              </w:rPr>
              <w:t>特别提示：</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1、采购限额标准以上，200 万元以下的货物和服务采购项目、400 万元以下的工程采购项目，适宜由中小企业提供的，采购人应当专门面向中小企业采购。</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2、超过 200 万元的货物和服务采购项目、超过 400 万元的工程采 购项目中适宜由中小企业提供的，预留该部分采购项目预算总额的 30%以上专门面向中小企业采购，其中预留给小微企业的比例不低于 60%。</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3、对于未预留份额专门面向中小企业的采购项目，以及预留份额 项目中的非预留部分采购~包，采购人、采购代</w:t>
            </w:r>
            <w:r>
              <w:rPr>
                <w:rFonts w:hint="eastAsia" w:ascii="仿宋_GB2312" w:hAnsi="仿宋_GB2312" w:eastAsia="仿宋_GB2312" w:cs="仿宋_GB2312"/>
                <w:snapToGrid w:val="0"/>
                <w:color w:val="auto"/>
                <w:spacing w:val="-5"/>
                <w:kern w:val="0"/>
                <w:sz w:val="24"/>
                <w:szCs w:val="24"/>
              </w:rPr>
              <w:drawing>
                <wp:inline distT="0" distB="0" distL="0" distR="0">
                  <wp:extent cx="152400" cy="227965"/>
                  <wp:effectExtent l="0" t="0" r="0" b="635"/>
                  <wp:docPr id="33" name="IM 6"/>
                  <wp:cNvGraphicFramePr/>
                  <a:graphic xmlns:a="http://schemas.openxmlformats.org/drawingml/2006/main">
                    <a:graphicData uri="http://schemas.openxmlformats.org/drawingml/2006/picture">
                      <pic:pic xmlns:pic="http://schemas.openxmlformats.org/drawingml/2006/picture">
                        <pic:nvPicPr>
                          <pic:cNvPr id="33" name="IM 6"/>
                          <pic:cNvPicPr/>
                        </pic:nvPicPr>
                        <pic:blipFill>
                          <a:blip r:embed="rId25"/>
                          <a:stretch>
                            <a:fillRect/>
                          </a:stretch>
                        </pic:blipFill>
                        <pic:spPr>
                          <a:xfrm>
                            <a:off x="0" y="0"/>
                            <a:ext cx="152400" cy="228447"/>
                          </a:xfrm>
                          <a:prstGeom prst="rect">
                            <a:avLst/>
                          </a:prstGeom>
                        </pic:spPr>
                      </pic:pic>
                    </a:graphicData>
                  </a:graphic>
                </wp:inline>
              </w:drawing>
            </w:r>
            <w:r>
              <w:rPr>
                <w:rFonts w:hint="eastAsia" w:ascii="仿宋_GB2312" w:hAnsi="仿宋_GB2312" w:eastAsia="仿宋_GB2312" w:cs="仿宋_GB2312"/>
                <w:snapToGrid w:val="0"/>
                <w:color w:val="auto"/>
                <w:spacing w:val="-5"/>
                <w:kern w:val="0"/>
                <w:sz w:val="24"/>
                <w:szCs w:val="24"/>
              </w:rPr>
              <w:t>机构应当对符合规定 的小微企业报价给予 10% 20%（工程项目为 3% 5%）的扣除，用扣除 后的价格参加评审。适用招标投标法的政府采购工程建设项目，采用 综合评估法但未采用低价优先法计算价格分</w:t>
            </w:r>
            <w:r>
              <w:rPr>
                <w:rFonts w:hint="eastAsia" w:ascii="仿宋_GB2312" w:hAnsi="仿宋_GB2312" w:eastAsia="仿宋_GB2312" w:cs="仿宋_GB2312"/>
                <w:snapToGrid w:val="0"/>
                <w:color w:val="auto"/>
                <w:spacing w:val="-5"/>
                <w:kern w:val="0"/>
                <w:sz w:val="24"/>
                <w:szCs w:val="24"/>
              </w:rPr>
              <w:drawing>
                <wp:inline distT="0" distB="0" distL="0" distR="0">
                  <wp:extent cx="152400" cy="227965"/>
                  <wp:effectExtent l="0" t="0" r="0" b="635"/>
                  <wp:docPr id="34" name="IM 8"/>
                  <wp:cNvGraphicFramePr/>
                  <a:graphic xmlns:a="http://schemas.openxmlformats.org/drawingml/2006/main">
                    <a:graphicData uri="http://schemas.openxmlformats.org/drawingml/2006/picture">
                      <pic:pic xmlns:pic="http://schemas.openxmlformats.org/drawingml/2006/picture">
                        <pic:nvPicPr>
                          <pic:cNvPr id="34" name="IM 8"/>
                          <pic:cNvPicPr/>
                        </pic:nvPicPr>
                        <pic:blipFill>
                          <a:blip r:embed="rId26"/>
                          <a:stretch>
                            <a:fillRect/>
                          </a:stretch>
                        </pic:blipFill>
                        <pic:spPr>
                          <a:xfrm>
                            <a:off x="0" y="0"/>
                            <a:ext cx="152400" cy="228447"/>
                          </a:xfrm>
                          <a:prstGeom prst="rect">
                            <a:avLst/>
                          </a:prstGeom>
                        </pic:spPr>
                      </pic:pic>
                    </a:graphicData>
                  </a:graphic>
                </wp:inline>
              </w:drawing>
            </w:r>
            <w:r>
              <w:rPr>
                <w:rFonts w:hint="eastAsia" w:ascii="仿宋_GB2312" w:hAnsi="仿宋_GB2312" w:eastAsia="仿宋_GB2312" w:cs="仿宋_GB2312"/>
                <w:snapToGrid w:val="0"/>
                <w:color w:val="auto"/>
                <w:spacing w:val="-5"/>
                <w:kern w:val="0"/>
                <w:sz w:val="24"/>
                <w:szCs w:val="24"/>
              </w:rPr>
              <w:t>，评标时应当在采用原 报价进行评分的基础上增加其价格得分的 3% 5%作为其价格分。</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4、接受大中型企业与小微企业组成联合体或者允许大中型企业向 一家或者多家小微企业分包的采购项目，对于联合协议或者分包意向 协议约定小微企业的合同份额占到合同总金额 30%以上的，~采购人、 采购代理机构应当对联合体或者大中型企业的报价给予 4% 6%（工程 项目为 1%~2%）的扣除，用扣除后的价格参加评审。适用招标投标法 的政府采购工程建设项目，采用综合评估法但未采用低价优先法计算 价格分的，评标时应当在采用原报价进行评分的基础上增加其价格得 分的 1%~2%作为其价格分。</w:t>
            </w:r>
          </w:p>
          <w:p>
            <w:pPr>
              <w:spacing w:line="360" w:lineRule="auto"/>
              <w:ind w:firstLine="460" w:firstLineChars="200"/>
              <w:rPr>
                <w:rFonts w:hint="eastAsia" w:ascii="仿宋_GB2312" w:hAnsi="仿宋_GB2312" w:eastAsia="仿宋_GB2312" w:cs="仿宋_GB2312"/>
                <w:snapToGrid w:val="0"/>
                <w:color w:val="auto"/>
                <w:spacing w:val="-5"/>
                <w:kern w:val="0"/>
                <w:sz w:val="24"/>
                <w:szCs w:val="24"/>
              </w:rPr>
            </w:pPr>
            <w:r>
              <w:rPr>
                <w:rFonts w:hint="eastAsia" w:ascii="仿宋_GB2312" w:hAnsi="仿宋_GB2312" w:eastAsia="仿宋_GB2312" w:cs="仿宋_GB2312"/>
                <w:snapToGrid w:val="0"/>
                <w:color w:val="auto"/>
                <w:spacing w:val="-5"/>
                <w:kern w:val="0"/>
                <w:sz w:val="24"/>
                <w:szCs w:val="24"/>
              </w:rPr>
              <w:t>小微企业适用价格扣除办法时应提供的相关资料：《中小企业声明函》。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4" w:hRule="atLeast"/>
        </w:trPr>
        <w:tc>
          <w:tcPr>
            <w:tcW w:w="724" w:type="dxa"/>
            <w:vAlign w:val="top"/>
          </w:tcPr>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7" w:lineRule="auto"/>
              <w:rPr>
                <w:rFonts w:hint="eastAsia" w:ascii="仿宋_GB2312" w:hAnsi="仿宋_GB2312" w:eastAsia="仿宋_GB2312" w:cs="仿宋_GB2312"/>
                <w:color w:val="auto"/>
                <w:sz w:val="24"/>
                <w:szCs w:val="24"/>
              </w:rPr>
            </w:pPr>
          </w:p>
          <w:p>
            <w:pPr>
              <w:spacing w:line="248" w:lineRule="auto"/>
              <w:rPr>
                <w:rFonts w:hint="eastAsia" w:ascii="仿宋_GB2312" w:hAnsi="仿宋_GB2312" w:eastAsia="仿宋_GB2312" w:cs="仿宋_GB2312"/>
                <w:color w:val="auto"/>
                <w:sz w:val="24"/>
                <w:szCs w:val="24"/>
              </w:rPr>
            </w:pPr>
          </w:p>
          <w:p>
            <w:pPr>
              <w:spacing w:line="248" w:lineRule="auto"/>
              <w:rPr>
                <w:rFonts w:hint="eastAsia" w:ascii="仿宋_GB2312" w:hAnsi="仿宋_GB2312" w:eastAsia="仿宋_GB2312" w:cs="仿宋_GB2312"/>
                <w:color w:val="auto"/>
                <w:sz w:val="24"/>
                <w:szCs w:val="24"/>
              </w:rPr>
            </w:pPr>
          </w:p>
          <w:p>
            <w:pPr>
              <w:spacing w:before="75" w:line="191" w:lineRule="auto"/>
              <w:ind w:firstLine="252"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3"/>
                <w:sz w:val="24"/>
                <w:szCs w:val="24"/>
              </w:rPr>
              <w:t>31</w:t>
            </w:r>
          </w:p>
        </w:tc>
        <w:tc>
          <w:tcPr>
            <w:tcW w:w="9303" w:type="dxa"/>
            <w:vAlign w:val="top"/>
          </w:tcPr>
          <w:p>
            <w:pPr>
              <w:spacing w:before="125" w:line="228" w:lineRule="auto"/>
              <w:ind w:firstLine="129"/>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7"/>
                <w:sz w:val="24"/>
                <w:szCs w:val="24"/>
              </w:rPr>
              <w:t>1.4.3</w:t>
            </w:r>
            <w:r>
              <w:rPr>
                <w:rFonts w:hint="eastAsia" w:ascii="仿宋_GB2312" w:hAnsi="仿宋_GB2312" w:eastAsia="仿宋_GB2312" w:cs="仿宋_GB2312"/>
                <w:color w:val="auto"/>
                <w:spacing w:val="22"/>
                <w:sz w:val="24"/>
                <w:szCs w:val="24"/>
              </w:rPr>
              <w:t xml:space="preserve"> </w:t>
            </w:r>
            <w:r>
              <w:rPr>
                <w:rFonts w:hint="eastAsia" w:ascii="仿宋_GB2312" w:hAnsi="仿宋_GB2312" w:eastAsia="仿宋_GB2312" w:cs="仿宋_GB2312"/>
                <w:color w:val="auto"/>
                <w:spacing w:val="7"/>
                <w:sz w:val="24"/>
                <w:szCs w:val="24"/>
              </w:rPr>
              <w:t>投标人不得存在下列情形之一：</w:t>
            </w:r>
          </w:p>
          <w:p>
            <w:pPr>
              <w:spacing w:before="195" w:line="228"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（1）与招标人存在利害关系且可能影响招标公正性；</w:t>
            </w:r>
          </w:p>
          <w:p>
            <w:pPr>
              <w:spacing w:before="196" w:line="225"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（2）与本招标项目的其他投标人为同一个单位负责人；</w:t>
            </w:r>
          </w:p>
          <w:p>
            <w:pPr>
              <w:spacing w:before="199" w:line="226"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（3）与本招标项目的其他投标人存在控股、管理关系；</w:t>
            </w:r>
          </w:p>
          <w:p>
            <w:pPr>
              <w:spacing w:before="198" w:line="227"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（4）被依法暂停或者取消投标资格；</w:t>
            </w:r>
          </w:p>
          <w:p>
            <w:pPr>
              <w:spacing w:before="197" w:line="225"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（5）被责令停产停业、暂扣或者吊销许可证、暂扣或者吊销执照；</w:t>
            </w:r>
          </w:p>
          <w:p>
            <w:pPr>
              <w:spacing w:before="200" w:line="226"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（6）进入清算程序，或被宣告破产，或其他丧失履约能力的情形；</w:t>
            </w:r>
          </w:p>
          <w:p>
            <w:pPr>
              <w:spacing w:before="199" w:line="227" w:lineRule="auto"/>
              <w:ind w:firstLine="123"/>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（7）被工商行政管理机关在全国企业信用信息公示系统中列入严重违法失信企业名单；</w:t>
            </w:r>
          </w:p>
          <w:p>
            <w:pPr>
              <w:spacing w:before="196" w:line="307" w:lineRule="auto"/>
              <w:ind w:left="119" w:right="84" w:firstLine="4"/>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6"/>
                <w:sz w:val="24"/>
                <w:szCs w:val="24"/>
              </w:rPr>
              <w:t>（8）被最高人民法院在“信用中国”网站（www.creditchina.gov.cn）</w:t>
            </w:r>
            <w:r>
              <w:rPr>
                <w:rFonts w:hint="eastAsia" w:ascii="仿宋_GB2312" w:hAnsi="仿宋_GB2312" w:eastAsia="仿宋_GB2312" w:cs="仿宋_GB2312"/>
                <w:color w:val="auto"/>
                <w:spacing w:val="55"/>
                <w:sz w:val="24"/>
                <w:szCs w:val="24"/>
              </w:rPr>
              <w:t xml:space="preserve"> </w:t>
            </w:r>
            <w:r>
              <w:rPr>
                <w:rFonts w:hint="eastAsia" w:ascii="仿宋_GB2312" w:hAnsi="仿宋_GB2312" w:eastAsia="仿宋_GB2312" w:cs="仿宋_GB2312"/>
                <w:color w:val="auto"/>
                <w:spacing w:val="6"/>
                <w:sz w:val="24"/>
                <w:szCs w:val="24"/>
              </w:rPr>
              <w:t>或各级信用信</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9"/>
                <w:sz w:val="24"/>
                <w:szCs w:val="24"/>
              </w:rPr>
              <w:t>息共享平台中列入失信被执行人名单；</w:t>
            </w:r>
          </w:p>
          <w:p>
            <w:pPr>
              <w:spacing w:before="196" w:line="226" w:lineRule="auto"/>
              <w:ind w:firstLine="123"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9"/>
                <w:sz w:val="24"/>
                <w:szCs w:val="24"/>
              </w:rPr>
              <w:t>（9）法律法规或投标人须知前附表规定的其他情形。</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954" w:hRule="atLeast"/>
        </w:trPr>
        <w:tc>
          <w:tcPr>
            <w:tcW w:w="724" w:type="dxa"/>
            <w:vAlign w:val="top"/>
          </w:tcPr>
          <w:p>
            <w:pPr>
              <w:spacing w:line="243" w:lineRule="auto"/>
              <w:rPr>
                <w:rFonts w:hint="eastAsia" w:ascii="仿宋_GB2312" w:hAnsi="仿宋_GB2312" w:eastAsia="仿宋_GB2312" w:cs="仿宋_GB2312"/>
                <w:color w:val="auto"/>
                <w:sz w:val="24"/>
                <w:szCs w:val="24"/>
              </w:rPr>
            </w:pPr>
          </w:p>
          <w:p>
            <w:pPr>
              <w:spacing w:line="243" w:lineRule="auto"/>
              <w:rPr>
                <w:rFonts w:hint="eastAsia" w:ascii="仿宋_GB2312" w:hAnsi="仿宋_GB2312" w:eastAsia="仿宋_GB2312" w:cs="仿宋_GB2312"/>
                <w:color w:val="auto"/>
                <w:sz w:val="24"/>
                <w:szCs w:val="24"/>
              </w:rPr>
            </w:pPr>
          </w:p>
          <w:p>
            <w:pPr>
              <w:spacing w:line="243"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line="244" w:lineRule="auto"/>
              <w:rPr>
                <w:rFonts w:hint="eastAsia" w:ascii="仿宋_GB2312" w:hAnsi="仿宋_GB2312" w:eastAsia="仿宋_GB2312" w:cs="仿宋_GB2312"/>
                <w:color w:val="auto"/>
                <w:sz w:val="24"/>
                <w:szCs w:val="24"/>
              </w:rPr>
            </w:pPr>
          </w:p>
          <w:p>
            <w:pPr>
              <w:spacing w:before="75" w:line="190" w:lineRule="auto"/>
              <w:ind w:firstLine="252"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3"/>
                <w:sz w:val="24"/>
                <w:szCs w:val="24"/>
              </w:rPr>
              <w:t>32</w:t>
            </w:r>
          </w:p>
        </w:tc>
        <w:tc>
          <w:tcPr>
            <w:tcW w:w="9303" w:type="dxa"/>
            <w:vAlign w:val="top"/>
          </w:tcPr>
          <w:p>
            <w:pPr>
              <w:spacing w:before="122" w:line="227" w:lineRule="auto"/>
              <w:ind w:firstLine="11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u w:val="single" w:color="auto"/>
              </w:rPr>
              <w:t>低于成本价不正当竞争预防措施</w:t>
            </w:r>
            <w:r>
              <w:rPr>
                <w:rFonts w:hint="eastAsia" w:ascii="仿宋_GB2312" w:hAnsi="仿宋_GB2312" w:eastAsia="仿宋_GB2312" w:cs="仿宋_GB2312"/>
                <w:color w:val="auto"/>
                <w:spacing w:val="9"/>
                <w:sz w:val="24"/>
                <w:szCs w:val="24"/>
              </w:rPr>
              <w:t>：</w:t>
            </w:r>
          </w:p>
          <w:p>
            <w:pPr>
              <w:spacing w:before="199" w:line="385" w:lineRule="auto"/>
              <w:ind w:left="112" w:right="96"/>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2"/>
                <w:sz w:val="24"/>
                <w:szCs w:val="24"/>
              </w:rPr>
              <w:t>根据“财政部</w:t>
            </w:r>
            <w:r>
              <w:rPr>
                <w:rFonts w:hint="eastAsia" w:ascii="仿宋_GB2312" w:hAnsi="仿宋_GB2312" w:eastAsia="仿宋_GB2312" w:cs="仿宋_GB2312"/>
                <w:color w:val="auto"/>
                <w:spacing w:val="-21"/>
                <w:sz w:val="24"/>
                <w:szCs w:val="24"/>
              </w:rPr>
              <w:t xml:space="preserve"> </w:t>
            </w:r>
            <w:r>
              <w:rPr>
                <w:rFonts w:hint="eastAsia" w:ascii="仿宋_GB2312" w:hAnsi="仿宋_GB2312" w:eastAsia="仿宋_GB2312" w:cs="仿宋_GB2312"/>
                <w:color w:val="auto"/>
                <w:spacing w:val="2"/>
                <w:sz w:val="24"/>
                <w:szCs w:val="24"/>
              </w:rPr>
              <w:t>87</w:t>
            </w:r>
            <w:r>
              <w:rPr>
                <w:rFonts w:hint="eastAsia" w:ascii="仿宋_GB2312" w:hAnsi="仿宋_GB2312" w:eastAsia="仿宋_GB2312" w:cs="仿宋_GB2312"/>
                <w:color w:val="auto"/>
                <w:spacing w:val="-37"/>
                <w:sz w:val="24"/>
                <w:szCs w:val="24"/>
              </w:rPr>
              <w:t xml:space="preserve"> </w:t>
            </w:r>
            <w:r>
              <w:rPr>
                <w:rFonts w:hint="eastAsia" w:ascii="仿宋_GB2312" w:hAnsi="仿宋_GB2312" w:eastAsia="仿宋_GB2312" w:cs="仿宋_GB2312"/>
                <w:color w:val="auto"/>
                <w:spacing w:val="2"/>
                <w:sz w:val="24"/>
                <w:szCs w:val="24"/>
              </w:rPr>
              <w:t>号令《政府采购货物服务招标投标管理办法》</w:t>
            </w:r>
            <w:r>
              <w:rPr>
                <w:rFonts w:hint="eastAsia" w:ascii="仿宋_GB2312" w:hAnsi="仿宋_GB2312" w:eastAsia="仿宋_GB2312" w:cs="仿宋_GB2312"/>
                <w:color w:val="auto"/>
                <w:spacing w:val="29"/>
                <w:sz w:val="24"/>
                <w:szCs w:val="24"/>
              </w:rPr>
              <w:t xml:space="preserve"> </w:t>
            </w:r>
            <w:r>
              <w:rPr>
                <w:rFonts w:hint="eastAsia" w:ascii="仿宋_GB2312" w:hAnsi="仿宋_GB2312" w:eastAsia="仿宋_GB2312" w:cs="仿宋_GB2312"/>
                <w:color w:val="auto"/>
                <w:spacing w:val="2"/>
                <w:sz w:val="24"/>
                <w:szCs w:val="24"/>
              </w:rPr>
              <w:t>”第六十条之规定：</w:t>
            </w:r>
            <w:r>
              <w:rPr>
                <w:rFonts w:hint="eastAsia" w:ascii="仿宋_GB2312" w:hAnsi="仿宋_GB2312" w:eastAsia="仿宋_GB2312" w:cs="仿宋_GB2312"/>
                <w:color w:val="auto"/>
                <w:spacing w:val="71"/>
                <w:sz w:val="24"/>
                <w:szCs w:val="24"/>
              </w:rPr>
              <w:t xml:space="preserve"> </w:t>
            </w:r>
            <w:r>
              <w:rPr>
                <w:rFonts w:hint="eastAsia" w:ascii="仿宋_GB2312" w:hAnsi="仿宋_GB2312" w:eastAsia="仿宋_GB2312" w:cs="仿宋_GB2312"/>
                <w:color w:val="auto"/>
                <w:spacing w:val="2"/>
                <w:sz w:val="24"/>
                <w:szCs w:val="24"/>
              </w:rPr>
              <w:t>评</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9"/>
                <w:sz w:val="24"/>
                <w:szCs w:val="24"/>
              </w:rPr>
              <w:t>标委员会认为投标人报价明显低于其他通过符合性审查投标人的报价，有可能影响产品</w:t>
            </w:r>
            <w:r>
              <w:rPr>
                <w:rFonts w:hint="eastAsia" w:ascii="仿宋_GB2312" w:hAnsi="仿宋_GB2312" w:eastAsia="仿宋_GB2312" w:cs="仿宋_GB2312"/>
                <w:color w:val="auto"/>
                <w:spacing w:val="6"/>
                <w:sz w:val="24"/>
                <w:szCs w:val="24"/>
              </w:rPr>
              <w:t xml:space="preserve"> </w:t>
            </w:r>
            <w:r>
              <w:rPr>
                <w:rFonts w:hint="eastAsia" w:ascii="仿宋_GB2312" w:hAnsi="仿宋_GB2312" w:eastAsia="仿宋_GB2312" w:cs="仿宋_GB2312"/>
                <w:color w:val="auto"/>
                <w:spacing w:val="9"/>
                <w:sz w:val="24"/>
                <w:szCs w:val="24"/>
              </w:rPr>
              <w:t>质量或者不能诚信履约的，应当要求其在评标现场合理的时间内提供书面说明，必要时</w:t>
            </w:r>
            <w:r>
              <w:rPr>
                <w:rFonts w:hint="eastAsia" w:ascii="仿宋_GB2312" w:hAnsi="仿宋_GB2312" w:eastAsia="仿宋_GB2312" w:cs="仿宋_GB2312"/>
                <w:color w:val="auto"/>
                <w:spacing w:val="6"/>
                <w:sz w:val="24"/>
                <w:szCs w:val="24"/>
              </w:rPr>
              <w:t xml:space="preserve"> </w:t>
            </w:r>
            <w:r>
              <w:rPr>
                <w:rFonts w:hint="eastAsia" w:ascii="仿宋_GB2312" w:hAnsi="仿宋_GB2312" w:eastAsia="仿宋_GB2312" w:cs="仿宋_GB2312"/>
                <w:color w:val="auto"/>
                <w:spacing w:val="5"/>
                <w:sz w:val="24"/>
                <w:szCs w:val="24"/>
              </w:rPr>
              <w:t>提交相关证明材料；</w:t>
            </w:r>
            <w:r>
              <w:rPr>
                <w:rFonts w:hint="eastAsia" w:ascii="仿宋_GB2312" w:hAnsi="仿宋_GB2312" w:eastAsia="仿宋_GB2312" w:cs="仿宋_GB2312"/>
                <w:color w:val="auto"/>
                <w:spacing w:val="42"/>
                <w:sz w:val="24"/>
                <w:szCs w:val="24"/>
              </w:rPr>
              <w:t xml:space="preserve"> </w:t>
            </w:r>
            <w:r>
              <w:rPr>
                <w:rFonts w:hint="eastAsia" w:ascii="仿宋_GB2312" w:hAnsi="仿宋_GB2312" w:eastAsia="仿宋_GB2312" w:cs="仿宋_GB2312"/>
                <w:color w:val="auto"/>
                <w:spacing w:val="5"/>
                <w:sz w:val="24"/>
                <w:szCs w:val="24"/>
              </w:rPr>
              <w:t>投标人不能证明其报价合理性的，评标委员会应当将其作为无效投</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6"/>
                <w:sz w:val="24"/>
                <w:szCs w:val="24"/>
              </w:rPr>
              <w:t>标处理。</w:t>
            </w:r>
          </w:p>
          <w:p>
            <w:pPr>
              <w:spacing w:before="1" w:line="385" w:lineRule="auto"/>
              <w:ind w:left="112" w:right="55" w:hanging="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评标委员会应当要求其在评标现场合理的时间内提供成本构成书面说明，并提交相关证</w:t>
            </w:r>
            <w:r>
              <w:rPr>
                <w:rFonts w:hint="eastAsia" w:ascii="仿宋_GB2312" w:hAnsi="仿宋_GB2312" w:eastAsia="仿宋_GB2312" w:cs="仿宋_GB2312"/>
                <w:color w:val="auto"/>
                <w:spacing w:val="5"/>
                <w:sz w:val="24"/>
                <w:szCs w:val="24"/>
              </w:rPr>
              <w:t xml:space="preserve"> </w:t>
            </w:r>
            <w:r>
              <w:rPr>
                <w:rFonts w:hint="eastAsia" w:ascii="仿宋_GB2312" w:hAnsi="仿宋_GB2312" w:eastAsia="仿宋_GB2312" w:cs="仿宋_GB2312"/>
                <w:color w:val="auto"/>
                <w:spacing w:val="9"/>
                <w:sz w:val="24"/>
                <w:szCs w:val="24"/>
              </w:rPr>
              <w:t>明材料。供应商书面说明应当按照国家财务会计制度的规定要求，逐项就供应商提供的</w:t>
            </w:r>
            <w:r>
              <w:rPr>
                <w:rFonts w:hint="eastAsia" w:ascii="仿宋_GB2312" w:hAnsi="仿宋_GB2312" w:eastAsia="仿宋_GB2312" w:cs="仿宋_GB2312"/>
                <w:color w:val="auto"/>
                <w:spacing w:val="8"/>
                <w:sz w:val="24"/>
                <w:szCs w:val="24"/>
              </w:rPr>
              <w:t xml:space="preserve"> </w:t>
            </w:r>
            <w:r>
              <w:rPr>
                <w:rFonts w:hint="eastAsia" w:ascii="仿宋_GB2312" w:hAnsi="仿宋_GB2312" w:eastAsia="仿宋_GB2312" w:cs="仿宋_GB2312"/>
                <w:color w:val="auto"/>
                <w:spacing w:val="6"/>
                <w:sz w:val="24"/>
                <w:szCs w:val="24"/>
              </w:rPr>
              <w:t>货物、工程和服务的主营业务成本（应根据供应商企业类型予以区别）</w:t>
            </w:r>
            <w:r>
              <w:rPr>
                <w:rFonts w:hint="eastAsia" w:ascii="仿宋_GB2312" w:hAnsi="仿宋_GB2312" w:eastAsia="仿宋_GB2312" w:cs="仿宋_GB2312"/>
                <w:color w:val="auto"/>
                <w:spacing w:val="46"/>
                <w:sz w:val="24"/>
                <w:szCs w:val="24"/>
              </w:rPr>
              <w:t xml:space="preserve"> </w:t>
            </w:r>
            <w:r>
              <w:rPr>
                <w:rFonts w:hint="eastAsia" w:ascii="仿宋_GB2312" w:hAnsi="仿宋_GB2312" w:eastAsia="仿宋_GB2312" w:cs="仿宋_GB2312"/>
                <w:color w:val="auto"/>
                <w:spacing w:val="6"/>
                <w:sz w:val="24"/>
                <w:szCs w:val="24"/>
              </w:rPr>
              <w:t>、税金及附加、</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10"/>
                <w:sz w:val="24"/>
                <w:szCs w:val="24"/>
              </w:rPr>
              <w:t>销售费用、管理费用、财务费用等成本构成事项详细陈述。</w:t>
            </w:r>
          </w:p>
          <w:p>
            <w:pPr>
              <w:spacing w:before="1" w:line="385" w:lineRule="auto"/>
              <w:ind w:left="113" w:right="96" w:hanging="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供应商书面说明应当签字确认或者加盖公章，否则无效。书面说明的签字确认，供应商</w:t>
            </w:r>
            <w:r>
              <w:rPr>
                <w:rFonts w:hint="eastAsia" w:ascii="仿宋_GB2312" w:hAnsi="仿宋_GB2312" w:eastAsia="仿宋_GB2312" w:cs="仿宋_GB2312"/>
                <w:color w:val="auto"/>
                <w:spacing w:val="7"/>
                <w:sz w:val="24"/>
                <w:szCs w:val="24"/>
              </w:rPr>
              <w:t xml:space="preserve"> </w:t>
            </w:r>
            <w:r>
              <w:rPr>
                <w:rFonts w:hint="eastAsia" w:ascii="仿宋_GB2312" w:hAnsi="仿宋_GB2312" w:eastAsia="仿宋_GB2312" w:cs="仿宋_GB2312"/>
                <w:color w:val="auto"/>
                <w:spacing w:val="5"/>
                <w:sz w:val="24"/>
                <w:szCs w:val="24"/>
              </w:rPr>
              <w:t>为法人的，由其法定代表人或者代理人签字确认；</w:t>
            </w:r>
            <w:r>
              <w:rPr>
                <w:rFonts w:hint="eastAsia" w:ascii="仿宋_GB2312" w:hAnsi="仿宋_GB2312" w:eastAsia="仿宋_GB2312" w:cs="仿宋_GB2312"/>
                <w:color w:val="auto"/>
                <w:spacing w:val="42"/>
                <w:sz w:val="24"/>
                <w:szCs w:val="24"/>
              </w:rPr>
              <w:t xml:space="preserve"> </w:t>
            </w:r>
            <w:r>
              <w:rPr>
                <w:rFonts w:hint="eastAsia" w:ascii="仿宋_GB2312" w:hAnsi="仿宋_GB2312" w:eastAsia="仿宋_GB2312" w:cs="仿宋_GB2312"/>
                <w:color w:val="auto"/>
                <w:spacing w:val="5"/>
                <w:sz w:val="24"/>
                <w:szCs w:val="24"/>
              </w:rPr>
              <w:t>供应商为其他组织的，由其主要负责</w:t>
            </w:r>
            <w:r>
              <w:rPr>
                <w:rFonts w:hint="eastAsia" w:ascii="仿宋_GB2312" w:hAnsi="仿宋_GB2312" w:eastAsia="仿宋_GB2312" w:cs="仿宋_GB2312"/>
                <w:color w:val="auto"/>
                <w:sz w:val="24"/>
                <w:szCs w:val="24"/>
              </w:rPr>
              <w:t xml:space="preserve"> </w:t>
            </w:r>
            <w:r>
              <w:rPr>
                <w:rFonts w:hint="eastAsia" w:ascii="仿宋_GB2312" w:hAnsi="仿宋_GB2312" w:eastAsia="仿宋_GB2312" w:cs="仿宋_GB2312"/>
                <w:color w:val="auto"/>
                <w:spacing w:val="3"/>
                <w:sz w:val="24"/>
                <w:szCs w:val="24"/>
              </w:rPr>
              <w:t>人或者代理人签字确认；</w:t>
            </w:r>
            <w:r>
              <w:rPr>
                <w:rFonts w:hint="eastAsia" w:ascii="仿宋_GB2312" w:hAnsi="仿宋_GB2312" w:eastAsia="仿宋_GB2312" w:cs="仿宋_GB2312"/>
                <w:color w:val="auto"/>
                <w:spacing w:val="98"/>
                <w:sz w:val="24"/>
                <w:szCs w:val="24"/>
              </w:rPr>
              <w:t xml:space="preserve"> </w:t>
            </w:r>
            <w:r>
              <w:rPr>
                <w:rFonts w:hint="eastAsia" w:ascii="仿宋_GB2312" w:hAnsi="仿宋_GB2312" w:eastAsia="仿宋_GB2312" w:cs="仿宋_GB2312"/>
                <w:color w:val="auto"/>
                <w:spacing w:val="3"/>
                <w:sz w:val="24"/>
                <w:szCs w:val="24"/>
              </w:rPr>
              <w:t>供应商为自然人的，</w:t>
            </w:r>
            <w:r>
              <w:rPr>
                <w:rFonts w:hint="eastAsia" w:ascii="仿宋_GB2312" w:hAnsi="仿宋_GB2312" w:eastAsia="仿宋_GB2312" w:cs="仿宋_GB2312"/>
                <w:color w:val="auto"/>
                <w:spacing w:val="-67"/>
                <w:sz w:val="24"/>
                <w:szCs w:val="24"/>
              </w:rPr>
              <w:t xml:space="preserve"> </w:t>
            </w:r>
            <w:r>
              <w:rPr>
                <w:rFonts w:hint="eastAsia" w:ascii="仿宋_GB2312" w:hAnsi="仿宋_GB2312" w:eastAsia="仿宋_GB2312" w:cs="仿宋_GB2312"/>
                <w:color w:val="auto"/>
                <w:spacing w:val="3"/>
                <w:sz w:val="24"/>
                <w:szCs w:val="24"/>
              </w:rPr>
              <w:t>由其本人或者代理人签字确认。</w:t>
            </w:r>
          </w:p>
          <w:p>
            <w:pPr>
              <w:spacing w:before="1" w:line="385" w:lineRule="auto"/>
              <w:ind w:left="113" w:right="94" w:hanging="1"/>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9"/>
                <w:sz w:val="24"/>
                <w:szCs w:val="24"/>
              </w:rPr>
              <w:t>供应商提供书面说明后，评标委员会应当结合采购项目采购需求、专业实际情况、供应 商财务状况报告、与其他供应商比较情况等就供应商书面说明进行审查评价。供应商拒</w:t>
            </w:r>
            <w:r>
              <w:rPr>
                <w:rFonts w:hint="eastAsia" w:ascii="仿宋_GB2312" w:hAnsi="仿宋_GB2312" w:eastAsia="仿宋_GB2312" w:cs="仿宋_GB2312"/>
                <w:color w:val="auto"/>
                <w:spacing w:val="5"/>
                <w:sz w:val="24"/>
                <w:szCs w:val="24"/>
              </w:rPr>
              <w:t xml:space="preserve"> </w:t>
            </w:r>
            <w:r>
              <w:rPr>
                <w:rFonts w:hint="eastAsia" w:ascii="仿宋_GB2312" w:hAnsi="仿宋_GB2312" w:eastAsia="仿宋_GB2312" w:cs="仿宋_GB2312"/>
                <w:color w:val="auto"/>
                <w:spacing w:val="9"/>
                <w:sz w:val="24"/>
                <w:szCs w:val="24"/>
              </w:rPr>
              <w:t>绝或者变相拒绝提供有效书面说明或者书面说明不能证明其报价合理性的，评标委员会</w:t>
            </w:r>
          </w:p>
          <w:p>
            <w:pPr>
              <w:spacing w:before="1" w:line="225" w:lineRule="auto"/>
              <w:ind w:firstLine="112" w:firstLineChars="0"/>
              <w:rPr>
                <w:rFonts w:hint="eastAsia" w:ascii="仿宋_GB2312" w:hAnsi="仿宋_GB2312" w:eastAsia="仿宋_GB2312" w:cs="仿宋_GB2312"/>
                <w:snapToGrid w:val="0"/>
                <w:color w:val="auto"/>
                <w:kern w:val="0"/>
                <w:sz w:val="24"/>
                <w:szCs w:val="24"/>
              </w:rPr>
            </w:pPr>
            <w:r>
              <w:rPr>
                <w:rFonts w:hint="eastAsia" w:ascii="仿宋_GB2312" w:hAnsi="仿宋_GB2312" w:eastAsia="仿宋_GB2312" w:cs="仿宋_GB2312"/>
                <w:color w:val="auto"/>
                <w:spacing w:val="10"/>
                <w:sz w:val="24"/>
                <w:szCs w:val="24"/>
              </w:rPr>
              <w:t>应当将其投标文件作为无效处理。</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222" w:hRule="atLeast"/>
        </w:trPr>
        <w:tc>
          <w:tcPr>
            <w:tcW w:w="724" w:type="dxa"/>
            <w:vAlign w:val="center"/>
          </w:tcPr>
          <w:p>
            <w:pPr>
              <w:spacing w:before="75" w:line="190" w:lineRule="auto"/>
              <w:ind w:firstLine="252" w:firstLineChars="0"/>
              <w:jc w:val="both"/>
              <w:rPr>
                <w:rFonts w:hint="default" w:ascii="仿宋_GB2312" w:hAnsi="仿宋_GB2312" w:eastAsia="仿宋_GB2312" w:cs="仿宋_GB2312"/>
                <w:color w:val="auto"/>
                <w:spacing w:val="-3"/>
                <w:sz w:val="24"/>
                <w:szCs w:val="24"/>
                <w:lang w:val="en-US" w:eastAsia="zh-CN"/>
              </w:rPr>
            </w:pPr>
            <w:r>
              <w:rPr>
                <w:rFonts w:hint="eastAsia" w:ascii="仿宋_GB2312" w:hAnsi="仿宋_GB2312" w:eastAsia="仿宋_GB2312" w:cs="仿宋_GB2312"/>
                <w:color w:val="auto"/>
                <w:spacing w:val="-3"/>
                <w:sz w:val="24"/>
                <w:szCs w:val="24"/>
                <w:lang w:val="en-US" w:eastAsia="zh-CN"/>
              </w:rPr>
              <w:t>33</w:t>
            </w:r>
          </w:p>
        </w:tc>
        <w:tc>
          <w:tcPr>
            <w:tcW w:w="9303" w:type="dxa"/>
            <w:vAlign w:val="center"/>
          </w:tcPr>
          <w:p>
            <w:pPr>
              <w:spacing w:before="1" w:line="225" w:lineRule="auto"/>
              <w:ind w:firstLine="112" w:firstLineChars="0"/>
              <w:jc w:val="left"/>
              <w:rPr>
                <w:rFonts w:hint="eastAsia" w:ascii="仿宋_GB2312" w:hAnsi="仿宋_GB2312" w:eastAsia="仿宋_GB2312" w:cs="仿宋_GB2312"/>
                <w:color w:val="auto"/>
                <w:spacing w:val="10"/>
                <w:sz w:val="24"/>
                <w:szCs w:val="24"/>
                <w:lang w:eastAsia="zh-CN"/>
              </w:rPr>
            </w:pPr>
            <w:r>
              <w:rPr>
                <w:rFonts w:hint="eastAsia" w:ascii="仿宋_GB2312" w:hAnsi="仿宋_GB2312" w:eastAsia="仿宋_GB2312" w:cs="仿宋_GB2312"/>
                <w:color w:val="auto"/>
                <w:spacing w:val="10"/>
                <w:sz w:val="24"/>
                <w:szCs w:val="24"/>
                <w:lang w:eastAsia="zh-CN"/>
              </w:rPr>
              <w:t>不良行为记录是指：1、企业上年度发生较大生产安全事故、重大质量事故的；企业上年度发生一般安全事故、一般质量事故及违反强制性标准的2、招投标中因串标、围标等违规通报的；3、拖欠农民工工资的4、</w:t>
            </w:r>
            <w:r>
              <w:rPr>
                <w:rFonts w:hint="eastAsia" w:ascii="仿宋_GB2312" w:hAnsi="仿宋_GB2312" w:eastAsia="仿宋_GB2312" w:cs="仿宋_GB2312"/>
                <w:color w:val="auto"/>
                <w:spacing w:val="10"/>
                <w:sz w:val="24"/>
                <w:szCs w:val="24"/>
                <w:lang w:val="en-US" w:eastAsia="zh-CN"/>
              </w:rPr>
              <w:t>不接受在政府采购行业和建筑业及其他行业处罚有效期内的施工企业；5、</w:t>
            </w:r>
            <w:r>
              <w:rPr>
                <w:rFonts w:hint="eastAsia" w:ascii="仿宋_GB2312" w:hAnsi="仿宋_GB2312" w:eastAsia="仿宋_GB2312" w:cs="仿宋_GB2312"/>
                <w:color w:val="auto"/>
                <w:spacing w:val="10"/>
                <w:sz w:val="24"/>
                <w:szCs w:val="24"/>
                <w:lang w:eastAsia="zh-CN"/>
              </w:rPr>
              <w:t>被列入阿克苏地区黑名单企业的。</w:t>
            </w:r>
          </w:p>
        </w:tc>
      </w:tr>
    </w:tbl>
    <w:p>
      <w:pPr>
        <w:rPr>
          <w:rFonts w:ascii="Arial"/>
          <w:color w:val="auto"/>
          <w:sz w:val="21"/>
        </w:rPr>
      </w:pPr>
    </w:p>
    <w:p>
      <w:pPr>
        <w:rPr>
          <w:color w:val="auto"/>
        </w:rPr>
        <w:sectPr>
          <w:headerReference r:id="rId5" w:type="default"/>
          <w:footerReference r:id="rId6" w:type="default"/>
          <w:pgSz w:w="11850" w:h="16781"/>
          <w:pgMar w:top="400" w:right="908" w:bottom="1234" w:left="908" w:header="0" w:footer="1116" w:gutter="0"/>
          <w:pgNumType w:fmt="decimal"/>
          <w:cols w:space="720" w:num="1"/>
        </w:sectPr>
      </w:pPr>
    </w:p>
    <w:p>
      <w:pPr>
        <w:spacing w:line="74" w:lineRule="exact"/>
        <w:rPr>
          <w:color w:val="auto"/>
        </w:rPr>
      </w:pPr>
    </w:p>
    <w:tbl>
      <w:tblPr>
        <w:tblStyle w:val="36"/>
        <w:tblW w:w="10027"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92"/>
        <w:gridCol w:w="32"/>
        <w:gridCol w:w="930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6710" w:hRule="atLeast"/>
        </w:trPr>
        <w:tc>
          <w:tcPr>
            <w:tcW w:w="724" w:type="dxa"/>
            <w:gridSpan w:val="2"/>
            <w:vAlign w:val="top"/>
          </w:tcPr>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line="240" w:lineRule="auto"/>
              <w:rPr>
                <w:rFonts w:hint="eastAsia" w:ascii="仿宋_GB2312" w:hAnsi="仿宋_GB2312" w:eastAsia="仿宋_GB2312" w:cs="仿宋_GB2312"/>
                <w:sz w:val="24"/>
                <w:szCs w:val="24"/>
              </w:rPr>
            </w:pPr>
          </w:p>
          <w:p>
            <w:pPr>
              <w:spacing w:before="75" w:line="240" w:lineRule="auto"/>
              <w:ind w:firstLine="252"/>
              <w:rPr>
                <w:rFonts w:hint="eastAsia" w:ascii="仿宋_GB2312" w:hAnsi="仿宋_GB2312" w:eastAsia="仿宋_GB2312" w:cs="仿宋_GB2312"/>
                <w:sz w:val="24"/>
                <w:szCs w:val="24"/>
                <w:lang w:eastAsia="zh-CN"/>
              </w:rPr>
            </w:pPr>
            <w:r>
              <w:rPr>
                <w:rFonts w:hint="eastAsia" w:ascii="仿宋_GB2312" w:hAnsi="仿宋_GB2312" w:eastAsia="仿宋_GB2312" w:cs="仿宋_GB2312"/>
                <w:spacing w:val="-3"/>
                <w:sz w:val="24"/>
                <w:szCs w:val="24"/>
              </w:rPr>
              <w:t>3</w:t>
            </w:r>
            <w:r>
              <w:rPr>
                <w:rFonts w:hint="eastAsia" w:ascii="仿宋_GB2312" w:hAnsi="仿宋_GB2312" w:eastAsia="仿宋_GB2312" w:cs="仿宋_GB2312"/>
                <w:spacing w:val="-3"/>
                <w:sz w:val="24"/>
                <w:szCs w:val="24"/>
                <w:lang w:val="en-US" w:eastAsia="zh-CN"/>
              </w:rPr>
              <w:t>4</w:t>
            </w:r>
          </w:p>
        </w:tc>
        <w:tc>
          <w:tcPr>
            <w:tcW w:w="9303" w:type="dxa"/>
            <w:vAlign w:val="top"/>
          </w:tcPr>
          <w:p>
            <w:pPr>
              <w:spacing w:before="125" w:line="240" w:lineRule="auto"/>
              <w:ind w:firstLine="113"/>
              <w:rPr>
                <w:rFonts w:hint="eastAsia" w:ascii="仿宋_GB2312" w:hAnsi="仿宋_GB2312" w:eastAsia="仿宋_GB2312" w:cs="仿宋_GB2312"/>
                <w:sz w:val="24"/>
                <w:szCs w:val="24"/>
              </w:rPr>
            </w:pPr>
            <w:r>
              <w:rPr>
                <w:rFonts w:hint="eastAsia" w:ascii="仿宋_GB2312" w:hAnsi="仿宋_GB2312" w:eastAsia="仿宋_GB2312" w:cs="仿宋_GB2312"/>
                <w:spacing w:val="10"/>
                <w:position w:val="18"/>
                <w:sz w:val="24"/>
                <w:szCs w:val="24"/>
              </w:rPr>
              <w:t>招标文件的澄清和质疑</w:t>
            </w:r>
          </w:p>
          <w:p>
            <w:pPr>
              <w:spacing w:line="240" w:lineRule="auto"/>
              <w:ind w:firstLine="129"/>
              <w:rPr>
                <w:rFonts w:hint="eastAsia" w:ascii="仿宋_GB2312" w:hAnsi="仿宋_GB2312" w:eastAsia="仿宋_GB2312" w:cs="仿宋_GB2312"/>
                <w:sz w:val="24"/>
                <w:szCs w:val="24"/>
              </w:rPr>
            </w:pPr>
            <w:r>
              <w:rPr>
                <w:rFonts w:hint="eastAsia" w:ascii="仿宋_GB2312" w:hAnsi="仿宋_GB2312" w:eastAsia="仿宋_GB2312" w:cs="仿宋_GB2312"/>
                <w:spacing w:val="5"/>
                <w:sz w:val="24"/>
                <w:szCs w:val="24"/>
              </w:rPr>
              <w:t>1、综合说明</w:t>
            </w:r>
          </w:p>
          <w:p>
            <w:pPr>
              <w:spacing w:before="198" w:line="240" w:lineRule="auto"/>
              <w:ind w:left="112" w:right="55" w:firstLine="487"/>
              <w:rPr>
                <w:rFonts w:hint="eastAsia" w:ascii="仿宋_GB2312" w:hAnsi="仿宋_GB2312" w:eastAsia="仿宋_GB2312" w:cs="仿宋_GB2312"/>
                <w:sz w:val="24"/>
                <w:szCs w:val="24"/>
              </w:rPr>
            </w:pPr>
            <w:r>
              <w:rPr>
                <w:rFonts w:hint="eastAsia" w:ascii="仿宋_GB2312" w:hAnsi="仿宋_GB2312" w:eastAsia="仿宋_GB2312" w:cs="仿宋_GB2312"/>
                <w:spacing w:val="8"/>
                <w:sz w:val="24"/>
                <w:szCs w:val="24"/>
              </w:rPr>
              <w:t>投标人对政府采购活动事项有疑问的，可以向被质疑人提出询问，被质疑人应当及</w:t>
            </w:r>
            <w:r>
              <w:rPr>
                <w:rFonts w:hint="eastAsia" w:ascii="仿宋_GB2312" w:hAnsi="仿宋_GB2312" w:eastAsia="仿宋_GB2312" w:cs="仿宋_GB2312"/>
                <w:spacing w:val="30"/>
                <w:sz w:val="24"/>
                <w:szCs w:val="24"/>
              </w:rPr>
              <w:t xml:space="preserve"> </w:t>
            </w:r>
            <w:r>
              <w:rPr>
                <w:rFonts w:hint="eastAsia" w:ascii="仿宋_GB2312" w:hAnsi="仿宋_GB2312" w:eastAsia="仿宋_GB2312" w:cs="仿宋_GB2312"/>
                <w:spacing w:val="9"/>
                <w:sz w:val="24"/>
                <w:szCs w:val="24"/>
              </w:rPr>
              <w:t>时予以答复，但答复的内容不得涉及商业秘密。投标人询问和质疑实行实名制。投标人</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9"/>
                <w:sz w:val="24"/>
                <w:szCs w:val="24"/>
              </w:rPr>
              <w:t>询问和质疑应当有事实根据，不得进行虚假、恶意询问或质疑，干扰政府采购正常的工</w:t>
            </w:r>
            <w:r>
              <w:rPr>
                <w:rFonts w:hint="eastAsia" w:ascii="仿宋_GB2312" w:hAnsi="仿宋_GB2312" w:eastAsia="仿宋_GB2312" w:cs="仿宋_GB2312"/>
                <w:spacing w:val="6"/>
                <w:sz w:val="24"/>
                <w:szCs w:val="24"/>
              </w:rPr>
              <w:t xml:space="preserve"> </w:t>
            </w:r>
            <w:r>
              <w:rPr>
                <w:rFonts w:hint="eastAsia" w:ascii="仿宋_GB2312" w:hAnsi="仿宋_GB2312" w:eastAsia="仿宋_GB2312" w:cs="仿宋_GB2312"/>
                <w:sz w:val="24"/>
                <w:szCs w:val="24"/>
              </w:rPr>
              <w:t>作秩序。投标人提起质疑应当符合下列条件：</w:t>
            </w:r>
            <w:r>
              <w:rPr>
                <w:rFonts w:hint="eastAsia" w:ascii="仿宋_GB2312" w:hAnsi="仿宋_GB2312" w:eastAsia="仿宋_GB2312" w:cs="仿宋_GB2312"/>
                <w:spacing w:val="75"/>
                <w:sz w:val="24"/>
                <w:szCs w:val="24"/>
              </w:rPr>
              <w:t xml:space="preserve"> </w:t>
            </w:r>
            <w:r>
              <w:rPr>
                <w:rFonts w:hint="eastAsia" w:ascii="仿宋_GB2312" w:hAnsi="仿宋_GB2312" w:eastAsia="仿宋_GB2312" w:cs="仿宋_GB2312"/>
                <w:sz w:val="24"/>
                <w:szCs w:val="24"/>
              </w:rPr>
              <w:t>必须是参与被质疑项目的投标人；</w:t>
            </w:r>
            <w:r>
              <w:rPr>
                <w:rFonts w:hint="eastAsia" w:ascii="仿宋_GB2312" w:hAnsi="仿宋_GB2312" w:eastAsia="仿宋_GB2312" w:cs="仿宋_GB2312"/>
                <w:spacing w:val="44"/>
                <w:sz w:val="24"/>
                <w:szCs w:val="24"/>
              </w:rPr>
              <w:t xml:space="preserve"> </w:t>
            </w:r>
            <w:r>
              <w:rPr>
                <w:rFonts w:hint="eastAsia" w:ascii="仿宋_GB2312" w:hAnsi="仿宋_GB2312" w:eastAsia="仿宋_GB2312" w:cs="仿宋_GB2312"/>
                <w:sz w:val="24"/>
                <w:szCs w:val="24"/>
              </w:rPr>
              <w:t xml:space="preserve">必须在 </w:t>
            </w:r>
            <w:r>
              <w:rPr>
                <w:rFonts w:hint="eastAsia" w:ascii="仿宋_GB2312" w:hAnsi="仿宋_GB2312" w:eastAsia="仿宋_GB2312" w:cs="仿宋_GB2312"/>
                <w:spacing w:val="5"/>
                <w:sz w:val="24"/>
                <w:szCs w:val="24"/>
              </w:rPr>
              <w:t>规定的质疑有效期内提起质疑；</w:t>
            </w:r>
            <w:r>
              <w:rPr>
                <w:rFonts w:hint="eastAsia" w:ascii="仿宋_GB2312" w:hAnsi="仿宋_GB2312" w:eastAsia="仿宋_GB2312" w:cs="仿宋_GB2312"/>
                <w:spacing w:val="43"/>
                <w:sz w:val="24"/>
                <w:szCs w:val="24"/>
              </w:rPr>
              <w:t xml:space="preserve"> </w:t>
            </w:r>
            <w:r>
              <w:rPr>
                <w:rFonts w:hint="eastAsia" w:ascii="仿宋_GB2312" w:hAnsi="仿宋_GB2312" w:eastAsia="仿宋_GB2312" w:cs="仿宋_GB2312"/>
                <w:spacing w:val="5"/>
                <w:sz w:val="24"/>
                <w:szCs w:val="24"/>
              </w:rPr>
              <w:t>政府采购监督管理部门规定的其他条件。质疑人提出质</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疑时，应当提交书面质疑书，质疑书应当包括下列主要内容：</w:t>
            </w:r>
            <w:r>
              <w:rPr>
                <w:rFonts w:hint="eastAsia" w:ascii="仿宋_GB2312" w:hAnsi="仿宋_GB2312" w:eastAsia="仿宋_GB2312" w:cs="仿宋_GB2312"/>
                <w:spacing w:val="85"/>
                <w:sz w:val="24"/>
                <w:szCs w:val="24"/>
              </w:rPr>
              <w:t xml:space="preserve"> </w:t>
            </w:r>
            <w:r>
              <w:rPr>
                <w:rFonts w:hint="eastAsia" w:ascii="仿宋_GB2312" w:hAnsi="仿宋_GB2312" w:eastAsia="仿宋_GB2312" w:cs="仿宋_GB2312"/>
                <w:spacing w:val="5"/>
                <w:sz w:val="24"/>
                <w:szCs w:val="24"/>
              </w:rPr>
              <w:t>被质疑人的名称、地址、</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电话；</w:t>
            </w:r>
            <w:r>
              <w:rPr>
                <w:rFonts w:hint="eastAsia" w:ascii="仿宋_GB2312" w:hAnsi="仿宋_GB2312" w:eastAsia="仿宋_GB2312" w:cs="仿宋_GB2312"/>
                <w:spacing w:val="76"/>
                <w:sz w:val="24"/>
                <w:szCs w:val="24"/>
              </w:rPr>
              <w:t xml:space="preserve"> </w:t>
            </w:r>
            <w:r>
              <w:rPr>
                <w:rFonts w:hint="eastAsia" w:ascii="仿宋_GB2312" w:hAnsi="仿宋_GB2312" w:eastAsia="仿宋_GB2312" w:cs="仿宋_GB2312"/>
                <w:spacing w:val="-5"/>
                <w:sz w:val="24"/>
                <w:szCs w:val="24"/>
              </w:rPr>
              <w:t>采购项目名称、项目编号；</w:t>
            </w:r>
            <w:r>
              <w:rPr>
                <w:rFonts w:hint="eastAsia" w:ascii="仿宋_GB2312" w:hAnsi="仿宋_GB2312" w:eastAsia="仿宋_GB2312" w:cs="仿宋_GB2312"/>
                <w:spacing w:val="59"/>
                <w:sz w:val="24"/>
                <w:szCs w:val="24"/>
              </w:rPr>
              <w:t xml:space="preserve"> </w:t>
            </w:r>
            <w:r>
              <w:rPr>
                <w:rFonts w:hint="eastAsia" w:ascii="仿宋_GB2312" w:hAnsi="仿宋_GB2312" w:eastAsia="仿宋_GB2312" w:cs="仿宋_GB2312"/>
                <w:spacing w:val="-5"/>
                <w:sz w:val="24"/>
                <w:szCs w:val="24"/>
              </w:rPr>
              <w:t>具体事项、请求和主张；</w:t>
            </w:r>
            <w:r>
              <w:rPr>
                <w:rFonts w:hint="eastAsia" w:ascii="仿宋_GB2312" w:hAnsi="仿宋_GB2312" w:eastAsia="仿宋_GB2312" w:cs="仿宋_GB2312"/>
                <w:spacing w:val="59"/>
                <w:sz w:val="24"/>
                <w:szCs w:val="24"/>
              </w:rPr>
              <w:t xml:space="preserve"> </w:t>
            </w:r>
            <w:r>
              <w:rPr>
                <w:rFonts w:hint="eastAsia" w:ascii="仿宋_GB2312" w:hAnsi="仿宋_GB2312" w:eastAsia="仿宋_GB2312" w:cs="仿宋_GB2312"/>
                <w:spacing w:val="-5"/>
                <w:sz w:val="24"/>
                <w:szCs w:val="24"/>
              </w:rPr>
              <w:t>提起质疑的投标人名称、地</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5"/>
                <w:sz w:val="24"/>
                <w:szCs w:val="24"/>
              </w:rPr>
              <w:t>址及联系方式；</w:t>
            </w:r>
            <w:r>
              <w:rPr>
                <w:rFonts w:hint="eastAsia" w:ascii="仿宋_GB2312" w:hAnsi="仿宋_GB2312" w:eastAsia="仿宋_GB2312" w:cs="仿宋_GB2312"/>
                <w:spacing w:val="86"/>
                <w:sz w:val="24"/>
                <w:szCs w:val="24"/>
              </w:rPr>
              <w:t xml:space="preserve"> </w:t>
            </w:r>
            <w:r>
              <w:rPr>
                <w:rFonts w:hint="eastAsia" w:ascii="仿宋_GB2312" w:hAnsi="仿宋_GB2312" w:eastAsia="仿宋_GB2312" w:cs="仿宋_GB2312"/>
                <w:spacing w:val="5"/>
                <w:sz w:val="24"/>
                <w:szCs w:val="24"/>
              </w:rPr>
              <w:t>质疑日期。质疑书的递交应当采取当面递交的形式。</w:t>
            </w:r>
            <w:r>
              <w:rPr>
                <w:rFonts w:hint="eastAsia" w:ascii="仿宋_GB2312" w:hAnsi="仿宋_GB2312" w:eastAsia="仿宋_GB2312" w:cs="仿宋_GB2312"/>
                <w:sz w:val="24"/>
                <w:szCs w:val="24"/>
              </w:rPr>
              <w:t xml:space="preserve">                 </w:t>
            </w:r>
          </w:p>
          <w:p>
            <w:pPr>
              <w:spacing w:before="198" w:line="240" w:lineRule="auto"/>
              <w:ind w:right="55"/>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2、对招标文件的澄清和质疑</w:t>
            </w:r>
          </w:p>
          <w:p>
            <w:pPr>
              <w:spacing w:before="3" w:line="240" w:lineRule="auto"/>
              <w:ind w:left="111" w:right="94" w:firstLine="488"/>
              <w:rPr>
                <w:rFonts w:hint="eastAsia" w:ascii="仿宋_GB2312" w:hAnsi="仿宋_GB2312" w:eastAsia="仿宋_GB2312" w:cs="仿宋_GB2312"/>
                <w:spacing w:val="6"/>
                <w:sz w:val="24"/>
                <w:szCs w:val="24"/>
              </w:rPr>
            </w:pPr>
            <w:r>
              <w:rPr>
                <w:rFonts w:hint="eastAsia" w:ascii="仿宋_GB2312" w:hAnsi="仿宋_GB2312" w:eastAsia="仿宋_GB2312" w:cs="仿宋_GB2312"/>
                <w:spacing w:val="6"/>
                <w:sz w:val="24"/>
                <w:szCs w:val="24"/>
              </w:rPr>
              <w:t>投标人应尽早领取招标文件，若对招标文件有疑问需要澄清或质疑，须在开标</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6"/>
                <w:sz w:val="24"/>
                <w:szCs w:val="24"/>
              </w:rPr>
              <w:t>7</w:t>
            </w:r>
            <w:r>
              <w:rPr>
                <w:rFonts w:hint="eastAsia" w:ascii="仿宋_GB2312" w:hAnsi="仿宋_GB2312" w:eastAsia="仿宋_GB2312" w:cs="仿宋_GB2312"/>
                <w:spacing w:val="-2"/>
                <w:sz w:val="24"/>
                <w:szCs w:val="24"/>
              </w:rPr>
              <w:t xml:space="preserve"> </w:t>
            </w:r>
            <w:r>
              <w:rPr>
                <w:rFonts w:hint="eastAsia" w:ascii="仿宋_GB2312" w:hAnsi="仿宋_GB2312" w:eastAsia="仿宋_GB2312" w:cs="仿宋_GB2312"/>
                <w:spacing w:val="6"/>
                <w:sz w:val="24"/>
                <w:szCs w:val="24"/>
              </w:rPr>
              <w:t>日</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前由澄清或质疑方的法定代表人或授权投标人（必须为法定代表人授权进行该项目投标</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5"/>
                <w:sz w:val="24"/>
                <w:szCs w:val="24"/>
              </w:rPr>
              <w:t>的被授权人）</w:t>
            </w:r>
            <w:r>
              <w:rPr>
                <w:rFonts w:hint="eastAsia" w:ascii="仿宋_GB2312" w:hAnsi="仿宋_GB2312" w:eastAsia="仿宋_GB2312" w:cs="仿宋_GB2312"/>
                <w:spacing w:val="42"/>
                <w:sz w:val="24"/>
                <w:szCs w:val="24"/>
              </w:rPr>
              <w:t xml:space="preserve"> </w:t>
            </w:r>
            <w:r>
              <w:rPr>
                <w:rFonts w:hint="eastAsia" w:ascii="仿宋_GB2312" w:hAnsi="仿宋_GB2312" w:eastAsia="仿宋_GB2312" w:cs="仿宋_GB2312"/>
                <w:spacing w:val="5"/>
                <w:sz w:val="24"/>
                <w:szCs w:val="24"/>
              </w:rPr>
              <w:t>以书面形式向招标人递交澄清或质疑函(原件)，并登记备案。澄清或质疑</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函须有法定代表人亲笔签字。澄清函应说明需要澄清的内容，质疑函除应说明需要质疑</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9"/>
                <w:sz w:val="24"/>
                <w:szCs w:val="24"/>
              </w:rPr>
              <w:t>的内容外，还应提供能够证明质疑内容的相关书面证据。澄清或质疑函应内容真实，证</w:t>
            </w:r>
            <w:r>
              <w:rPr>
                <w:rFonts w:hint="eastAsia" w:ascii="仿宋_GB2312" w:hAnsi="仿宋_GB2312" w:eastAsia="仿宋_GB2312" w:cs="仿宋_GB2312"/>
                <w:spacing w:val="7"/>
                <w:sz w:val="24"/>
                <w:szCs w:val="24"/>
              </w:rPr>
              <w:t xml:space="preserve"> </w:t>
            </w:r>
            <w:r>
              <w:rPr>
                <w:rFonts w:hint="eastAsia" w:ascii="仿宋_GB2312" w:hAnsi="仿宋_GB2312" w:eastAsia="仿宋_GB2312" w:cs="仿宋_GB2312"/>
                <w:spacing w:val="9"/>
                <w:sz w:val="24"/>
                <w:szCs w:val="24"/>
              </w:rPr>
              <w:t>据充分，不得进行恶意质疑。由法定代表人递交澄清或质疑函时，提供法定代表人身份</w:t>
            </w:r>
            <w:r>
              <w:rPr>
                <w:rFonts w:hint="eastAsia" w:ascii="仿宋_GB2312" w:hAnsi="仿宋_GB2312" w:eastAsia="仿宋_GB2312" w:cs="仿宋_GB2312"/>
                <w:spacing w:val="10"/>
                <w:sz w:val="24"/>
                <w:szCs w:val="24"/>
              </w:rPr>
              <w:t xml:space="preserve"> </w:t>
            </w:r>
            <w:r>
              <w:rPr>
                <w:rFonts w:hint="eastAsia" w:ascii="仿宋_GB2312" w:hAnsi="仿宋_GB2312" w:eastAsia="仿宋_GB2312" w:cs="仿宋_GB2312"/>
                <w:spacing w:val="4"/>
                <w:sz w:val="24"/>
                <w:szCs w:val="24"/>
              </w:rPr>
              <w:t>证复印件；</w:t>
            </w:r>
            <w:r>
              <w:rPr>
                <w:rFonts w:hint="eastAsia" w:ascii="仿宋_GB2312" w:hAnsi="仿宋_GB2312" w:eastAsia="仿宋_GB2312" w:cs="仿宋_GB2312"/>
                <w:spacing w:val="82"/>
                <w:sz w:val="24"/>
                <w:szCs w:val="24"/>
              </w:rPr>
              <w:t xml:space="preserve"> </w:t>
            </w:r>
            <w:r>
              <w:rPr>
                <w:rFonts w:hint="eastAsia" w:ascii="仿宋_GB2312" w:hAnsi="仿宋_GB2312" w:eastAsia="仿宋_GB2312" w:cs="仿宋_GB2312"/>
                <w:spacing w:val="4"/>
                <w:sz w:val="24"/>
                <w:szCs w:val="24"/>
              </w:rPr>
              <w:t>由授权投标人递交澄清或质疑函时，还须提供法人投标授权函和质疑授权函</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6"/>
                <w:sz w:val="24"/>
                <w:szCs w:val="24"/>
              </w:rPr>
              <w:t>（均为原件） 及被授权投标人的身份证复印件。身份证复印件须正反面清晰、有效，并</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11"/>
                <w:sz w:val="24"/>
                <w:szCs w:val="24"/>
              </w:rPr>
              <w:t>要求由该身份证持有人在复印件正反面非空白位置注明“该复印件用于在(项目名称）</w:t>
            </w:r>
            <w:r>
              <w:rPr>
                <w:rFonts w:hint="eastAsia" w:ascii="仿宋_GB2312" w:hAnsi="仿宋_GB2312" w:eastAsia="仿宋_GB2312" w:cs="仿宋_GB2312"/>
                <w:spacing w:val="26"/>
                <w:sz w:val="24"/>
                <w:szCs w:val="24"/>
              </w:rPr>
              <w:t xml:space="preserve"> </w:t>
            </w:r>
            <w:r>
              <w:rPr>
                <w:rFonts w:hint="eastAsia" w:ascii="仿宋_GB2312" w:hAnsi="仿宋_GB2312" w:eastAsia="仿宋_GB2312" w:cs="仿宋_GB2312"/>
                <w:spacing w:val="10"/>
                <w:sz w:val="24"/>
                <w:szCs w:val="24"/>
              </w:rPr>
              <w:t>澄清或质疑使用”字样，并由身份证持有人</w:t>
            </w:r>
            <w:r>
              <w:rPr>
                <w:rFonts w:hint="eastAsia" w:ascii="仿宋_GB2312" w:hAnsi="仿宋_GB2312" w:eastAsia="仿宋_GB2312" w:cs="仿宋_GB2312"/>
                <w:spacing w:val="6"/>
                <w:sz w:val="24"/>
                <w:szCs w:val="24"/>
              </w:rPr>
              <w:t>签字确认。上述资料均须加盖公章。</w:t>
            </w:r>
          </w:p>
          <w:p>
            <w:pPr>
              <w:spacing w:before="3" w:line="240" w:lineRule="auto"/>
              <w:ind w:left="111" w:right="94" w:firstLine="48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6"/>
                <w:sz w:val="24"/>
                <w:szCs w:val="24"/>
              </w:rPr>
              <w:t>招标人在投标截止日 3 天前根据澄清或质疑函的具体内容相应作出答复或不予答复，答</w:t>
            </w:r>
            <w:r>
              <w:rPr>
                <w:rFonts w:hint="eastAsia" w:ascii="仿宋_GB2312" w:hAnsi="仿宋_GB2312" w:eastAsia="仿宋_GB2312" w:cs="仿宋_GB2312"/>
                <w:spacing w:val="9"/>
                <w:sz w:val="24"/>
                <w:szCs w:val="24"/>
              </w:rPr>
              <w:t>复内容不得涉及商业秘密。作出答复的将以书面形式通知提出澄清或质疑的投标</w:t>
            </w:r>
            <w:r>
              <w:rPr>
                <w:rFonts w:hint="eastAsia" w:ascii="仿宋_GB2312" w:hAnsi="仿宋_GB2312" w:eastAsia="仿宋_GB2312" w:cs="仿宋_GB2312"/>
                <w:sz w:val="24"/>
                <w:szCs w:val="24"/>
              </w:rPr>
              <w:t xml:space="preserve"> </w:t>
            </w:r>
            <w:r>
              <w:rPr>
                <w:rFonts w:hint="eastAsia" w:ascii="仿宋_GB2312" w:hAnsi="仿宋_GB2312" w:eastAsia="仿宋_GB2312" w:cs="仿宋_GB2312"/>
                <w:spacing w:val="9"/>
                <w:sz w:val="24"/>
                <w:szCs w:val="24"/>
              </w:rPr>
              <w:t>人和其他有关投标人，或在新疆政府采购网上予以公布。递交质疑的投标人和其他有关</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9"/>
                <w:sz w:val="24"/>
                <w:szCs w:val="24"/>
              </w:rPr>
              <w:t>投标人在被告知、收到上述公告、通知或答疑书后，应立即向招标人回函确认。未确认</w:t>
            </w:r>
            <w:r>
              <w:rPr>
                <w:rFonts w:hint="eastAsia" w:ascii="仿宋_GB2312" w:hAnsi="仿宋_GB2312" w:eastAsia="仿宋_GB2312" w:cs="仿宋_GB2312"/>
                <w:spacing w:val="8"/>
                <w:sz w:val="24"/>
                <w:szCs w:val="24"/>
              </w:rPr>
              <w:t xml:space="preserve"> </w:t>
            </w:r>
            <w:r>
              <w:rPr>
                <w:rFonts w:hint="eastAsia" w:ascii="仿宋_GB2312" w:hAnsi="仿宋_GB2312" w:eastAsia="仿宋_GB2312" w:cs="仿宋_GB2312"/>
                <w:spacing w:val="9"/>
                <w:sz w:val="24"/>
                <w:szCs w:val="24"/>
              </w:rPr>
              <w:t>情况应当视为对质疑答复的知晓，也将视为对质疑答复内容接受的默认。对于未在投标</w:t>
            </w:r>
            <w:r>
              <w:rPr>
                <w:rFonts w:hint="eastAsia" w:ascii="仿宋_GB2312" w:hAnsi="仿宋_GB2312" w:eastAsia="仿宋_GB2312" w:cs="仿宋_GB2312"/>
                <w:spacing w:val="11"/>
                <w:sz w:val="24"/>
                <w:szCs w:val="24"/>
              </w:rPr>
              <w:t xml:space="preserve"> </w:t>
            </w:r>
            <w:r>
              <w:rPr>
                <w:rFonts w:hint="eastAsia" w:ascii="仿宋_GB2312" w:hAnsi="仿宋_GB2312" w:eastAsia="仿宋_GB2312" w:cs="仿宋_GB2312"/>
                <w:spacing w:val="9"/>
                <w:sz w:val="24"/>
                <w:szCs w:val="24"/>
              </w:rPr>
              <w:t>文件中对修改内容做实质性响应的，对其产生的不利因素由未确认者自行承担。同时招</w:t>
            </w:r>
            <w:r>
              <w:rPr>
                <w:rFonts w:hint="eastAsia" w:ascii="仿宋_GB2312" w:hAnsi="仿宋_GB2312" w:eastAsia="仿宋_GB2312" w:cs="仿宋_GB2312"/>
                <w:spacing w:val="10"/>
                <w:sz w:val="24"/>
                <w:szCs w:val="24"/>
              </w:rPr>
              <w:t>标人可以酌情延长投标截止时间。</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3、对招标过程和拟中标结果的质疑</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投标人认为招标过程和拟中标结果使自己的权益受到损害的，可以在投标人于新疆 政府采购网发布拟中标结果之日起 3 个工作日内，由质疑方的法定代表人或授权投标人 以书面形式向投标人递交质疑函（原件） ，并登记备案。质疑函须有法定代表人亲笔签 字，除应说明需要质疑的内容外，还应提供能够证明质疑内容的相关书面证据。质疑函 应内容真实，证据充分，不得进行恶意质疑。由法定代表人递交质疑函时，提供法定代 表人身份证复印件； 由授权投标人递交质疑函时，还须提供法人投标授权函和质疑授权 函（均为原件） 及被授权投标人的身份证复印件。身份证复印件须正反面清晰、有效， 并要求由该身份证持有人在复印件正反面非空白位置注明“该复印件用于在（项目名 称） ”字样，并由身份证持有人签字确认。上述资料均须加盖公章。</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招标人应在受理投标人的书面质疑后，根据质疑函的具体内容及时向递交质疑函的投标 人作出答复或不予答复，答复内容不得涉及商业秘密。作出答复的以书面形式通知递交 质疑的投标人和其他有关投标人。递交质疑的投标人和其他有关投标人在被告知、收到 上述公告、通知或答疑书后，应立即向招标人回函确认。未确认情况应当视为对质疑答 复的知晓，也将视为对质疑答复内容接受的默认。</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4、澄清或质疑不予受理的情况，有下列情形之一的，属于无效质疑，被质疑人不予受 理，由此产生的影响由投标人自行承担：</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(一)不是参与该政府采购项目活动供应商的;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(二)被质疑人为采购人或政府采购代理机构之外的；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(三)所有质疑事项超过质疑有效期的；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(四)以具有法律效力的文书送达之外方式提出的；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(五) 未按上述规定递交澄清或质疑函的；</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(六) 其它不符合受理条件的情形。</w:t>
            </w:r>
          </w:p>
          <w:p>
            <w:pPr>
              <w:spacing w:before="200" w:line="240" w:lineRule="auto"/>
              <w:ind w:left="110" w:right="94" w:firstLine="8"/>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5、其他</w:t>
            </w:r>
          </w:p>
          <w:p>
            <w:pPr>
              <w:spacing w:before="200" w:line="240" w:lineRule="auto"/>
              <w:ind w:left="110" w:right="94" w:firstLine="8"/>
              <w:rPr>
                <w:rFonts w:hint="eastAsia" w:ascii="仿宋_GB2312" w:hAnsi="仿宋_GB2312" w:eastAsia="仿宋_GB2312" w:cs="仿宋_GB2312"/>
                <w:spacing w:val="10"/>
                <w:sz w:val="24"/>
                <w:szCs w:val="24"/>
                <w:lang w:val="en-US" w:eastAsia="zh-CN"/>
              </w:rPr>
            </w:pPr>
            <w:r>
              <w:rPr>
                <w:rFonts w:hint="eastAsia" w:ascii="仿宋_GB2312" w:hAnsi="仿宋_GB2312" w:eastAsia="仿宋_GB2312" w:cs="仿宋_GB2312"/>
                <w:spacing w:val="10"/>
                <w:sz w:val="24"/>
                <w:szCs w:val="24"/>
              </w:rPr>
              <w:t xml:space="preserve">澄清或质疑函递交地点： </w:t>
            </w:r>
            <w:r>
              <w:rPr>
                <w:rFonts w:hint="eastAsia" w:ascii="仿宋_GB2312" w:hAnsi="仿宋_GB2312" w:eastAsia="仿宋_GB2312" w:cs="仿宋_GB2312"/>
                <w:spacing w:val="10"/>
                <w:sz w:val="24"/>
                <w:szCs w:val="24"/>
                <w:lang w:val="en-US" w:eastAsia="zh-CN"/>
              </w:rPr>
              <w:t>阿克苏市政务服务和公共资源交易中心一号楼4楼（公共资源交易中心）</w:t>
            </w:r>
          </w:p>
          <w:p>
            <w:pPr>
              <w:spacing w:before="200" w:line="240" w:lineRule="auto"/>
              <w:ind w:left="110" w:right="94" w:firstLine="8"/>
              <w:rPr>
                <w:rFonts w:hint="eastAsia" w:ascii="仿宋_GB2312" w:hAnsi="仿宋_GB2312" w:eastAsia="仿宋_GB2312" w:cs="仿宋_GB2312"/>
                <w:sz w:val="24"/>
                <w:szCs w:val="24"/>
              </w:rPr>
            </w:pPr>
            <w:r>
              <w:rPr>
                <w:rFonts w:hint="eastAsia" w:ascii="仿宋_GB2312" w:hAnsi="仿宋_GB2312" w:eastAsia="仿宋_GB2312" w:cs="仿宋_GB2312"/>
                <w:spacing w:val="10"/>
                <w:sz w:val="24"/>
                <w:szCs w:val="24"/>
              </w:rPr>
              <w:t>联系电话：</w:t>
            </w:r>
            <w:r>
              <w:rPr>
                <w:rFonts w:hint="eastAsia" w:ascii="仿宋_GB2312" w:hAnsi="仿宋_GB2312" w:eastAsia="仿宋_GB2312" w:cs="仿宋_GB2312"/>
                <w:spacing w:val="10"/>
                <w:sz w:val="24"/>
                <w:szCs w:val="24"/>
                <w:lang w:val="en-US" w:eastAsia="zh-CN"/>
              </w:rPr>
              <w:t>0997-2282002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1564" w:hRule="atLeast"/>
        </w:trPr>
        <w:tc>
          <w:tcPr>
            <w:tcW w:w="692" w:type="dxa"/>
            <w:vAlign w:val="center"/>
          </w:tcPr>
          <w:p>
            <w:pPr>
              <w:spacing w:line="407" w:lineRule="auto"/>
              <w:jc w:val="both"/>
              <w:rPr>
                <w:rFonts w:hint="eastAsia" w:ascii="仿宋_GB2312" w:hAnsi="仿宋_GB2312" w:eastAsia="仿宋_GB2312" w:cs="仿宋_GB2312"/>
                <w:sz w:val="24"/>
                <w:szCs w:val="24"/>
              </w:rPr>
            </w:pPr>
          </w:p>
          <w:p>
            <w:pPr>
              <w:spacing w:before="75" w:line="190" w:lineRule="auto"/>
              <w:ind w:firstLine="252"/>
              <w:jc w:val="both"/>
              <w:rPr>
                <w:rFonts w:hint="eastAsia" w:ascii="仿宋_GB2312" w:hAnsi="仿宋_GB2312" w:eastAsia="仿宋_GB2312" w:cs="仿宋_GB2312"/>
                <w:sz w:val="24"/>
                <w:szCs w:val="24"/>
              </w:rPr>
            </w:pPr>
            <w:r>
              <w:rPr>
                <w:rFonts w:hint="eastAsia" w:ascii="仿宋_GB2312" w:hAnsi="仿宋_GB2312" w:eastAsia="仿宋_GB2312" w:cs="仿宋_GB2312"/>
                <w:spacing w:val="-3"/>
                <w:sz w:val="24"/>
                <w:szCs w:val="24"/>
              </w:rPr>
              <w:t>34</w:t>
            </w:r>
          </w:p>
        </w:tc>
        <w:tc>
          <w:tcPr>
            <w:tcW w:w="9335" w:type="dxa"/>
            <w:gridSpan w:val="2"/>
            <w:vAlign w:val="center"/>
          </w:tcPr>
          <w:p>
            <w:pPr>
              <w:spacing w:before="207" w:line="480" w:lineRule="exact"/>
              <w:ind w:firstLine="115"/>
              <w:jc w:val="both"/>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pacing w:val="10"/>
                <w:sz w:val="24"/>
                <w:szCs w:val="24"/>
              </w:rPr>
              <w:t>投标企业必须对提供的企业和人员资质负责，如出现资质不符将取消竞争性</w:t>
            </w:r>
            <w:r>
              <w:rPr>
                <w:rFonts w:hint="eastAsia" w:ascii="仿宋_GB2312" w:hAnsi="仿宋_GB2312" w:eastAsia="仿宋_GB2312" w:cs="仿宋_GB2312"/>
                <w:color w:val="auto"/>
                <w:spacing w:val="10"/>
                <w:sz w:val="24"/>
                <w:szCs w:val="24"/>
                <w:lang w:val="en-US" w:eastAsia="zh-CN"/>
              </w:rPr>
              <w:t>磋商</w:t>
            </w:r>
            <w:r>
              <w:rPr>
                <w:rFonts w:hint="eastAsia" w:ascii="仿宋_GB2312" w:hAnsi="仿宋_GB2312" w:eastAsia="仿宋_GB2312" w:cs="仿宋_GB2312"/>
                <w:color w:val="auto"/>
                <w:spacing w:val="10"/>
                <w:sz w:val="24"/>
                <w:szCs w:val="24"/>
              </w:rPr>
              <w:t>资格。若有涉嫌造假的行为，将上报自治区行业主管部门启动失信黑名单处罚措施。</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506" w:hRule="atLeast"/>
        </w:trPr>
        <w:tc>
          <w:tcPr>
            <w:tcW w:w="692" w:type="dxa"/>
            <w:vAlign w:val="center"/>
          </w:tcPr>
          <w:p>
            <w:pPr>
              <w:spacing w:before="75" w:line="190" w:lineRule="auto"/>
              <w:ind w:firstLine="252"/>
              <w:jc w:val="both"/>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35</w:t>
            </w:r>
          </w:p>
        </w:tc>
        <w:tc>
          <w:tcPr>
            <w:tcW w:w="9335" w:type="dxa"/>
            <w:gridSpan w:val="2"/>
            <w:vAlign w:val="center"/>
          </w:tcPr>
          <w:p>
            <w:pPr>
              <w:spacing w:before="207" w:line="480" w:lineRule="exact"/>
              <w:ind w:firstLine="115"/>
              <w:jc w:val="both"/>
              <w:rPr>
                <w:rFonts w:hint="eastAsia" w:ascii="仿宋_GB2312" w:hAnsi="仿宋_GB2312" w:eastAsia="仿宋_GB2312" w:cs="仿宋_GB2312"/>
                <w:color w:val="auto"/>
                <w:spacing w:val="11"/>
                <w:position w:val="18"/>
                <w:sz w:val="24"/>
                <w:szCs w:val="24"/>
              </w:rPr>
            </w:pPr>
            <w:r>
              <w:rPr>
                <w:rFonts w:hint="eastAsia" w:ascii="仿宋_GB2312" w:hAnsi="仿宋_GB2312" w:eastAsia="仿宋_GB2312" w:cs="仿宋_GB2312"/>
                <w:color w:val="auto"/>
                <w:spacing w:val="11"/>
                <w:position w:val="18"/>
                <w:sz w:val="24"/>
                <w:szCs w:val="24"/>
                <w:lang w:eastAsia="zh-CN"/>
              </w:rPr>
              <w:t>采购方式：</w:t>
            </w:r>
            <w:r>
              <w:rPr>
                <w:rFonts w:hint="eastAsia" w:ascii="仿宋_GB2312" w:hAnsi="仿宋_GB2312" w:eastAsia="仿宋_GB2312" w:cs="仿宋_GB2312"/>
                <w:color w:val="auto"/>
                <w:spacing w:val="11"/>
                <w:position w:val="18"/>
                <w:sz w:val="24"/>
                <w:szCs w:val="24"/>
              </w:rPr>
              <w:t>竞争性磋商（</w:t>
            </w:r>
            <w:r>
              <w:rPr>
                <w:rFonts w:hint="eastAsia" w:ascii="仿宋_GB2312" w:hAnsi="仿宋_GB2312" w:eastAsia="仿宋_GB2312" w:cs="仿宋_GB2312"/>
                <w:color w:val="auto"/>
                <w:spacing w:val="11"/>
                <w:position w:val="18"/>
                <w:sz w:val="24"/>
                <w:szCs w:val="24"/>
                <w:lang w:val="en-US" w:eastAsia="zh-CN"/>
              </w:rPr>
              <w:t>二轮</w:t>
            </w:r>
            <w:r>
              <w:rPr>
                <w:rFonts w:hint="eastAsia" w:ascii="仿宋_GB2312" w:hAnsi="仿宋_GB2312" w:eastAsia="仿宋_GB2312" w:cs="仿宋_GB2312"/>
                <w:color w:val="auto"/>
                <w:spacing w:val="11"/>
                <w:position w:val="18"/>
                <w:sz w:val="24"/>
                <w:szCs w:val="24"/>
              </w:rPr>
              <w:t>报价）</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35" w:hRule="atLeast"/>
        </w:trPr>
        <w:tc>
          <w:tcPr>
            <w:tcW w:w="692" w:type="dxa"/>
            <w:vAlign w:val="center"/>
          </w:tcPr>
          <w:p>
            <w:pPr>
              <w:spacing w:before="75" w:line="190" w:lineRule="auto"/>
              <w:ind w:firstLine="252"/>
              <w:jc w:val="both"/>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36</w:t>
            </w:r>
          </w:p>
        </w:tc>
        <w:tc>
          <w:tcPr>
            <w:tcW w:w="9335" w:type="dxa"/>
            <w:gridSpan w:val="2"/>
            <w:vAlign w:val="center"/>
          </w:tcPr>
          <w:p>
            <w:pPr>
              <w:spacing w:line="227" w:lineRule="auto"/>
              <w:ind w:firstLine="113"/>
              <w:jc w:val="both"/>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rPr>
              <w:t>中标（成交）供应商须在新疆政府采购网（政采云平台）上进行自主注册，注册成功后携带原件至相关部门进行资质审核，审核成功，经采购办在网站上公示五个工作日后，方可在新疆政府采购网（政采云平台）创建合同公示及项目合同备案。（政采云网址：</w:t>
            </w:r>
          </w:p>
          <w:p>
            <w:pPr>
              <w:spacing w:line="227" w:lineRule="auto"/>
              <w:ind w:firstLine="113"/>
              <w:jc w:val="both"/>
              <w:rPr>
                <w:rFonts w:hint="eastAsia" w:ascii="仿宋_GB2312" w:hAnsi="仿宋_GB2312" w:eastAsia="仿宋_GB2312" w:cs="仿宋_GB2312"/>
                <w:spacing w:val="10"/>
                <w:sz w:val="24"/>
                <w:szCs w:val="24"/>
                <w:lang w:eastAsia="zh-CN"/>
              </w:rPr>
            </w:pPr>
            <w:r>
              <w:rPr>
                <w:rFonts w:hint="eastAsia" w:ascii="仿宋_GB2312" w:hAnsi="仿宋_GB2312" w:eastAsia="仿宋_GB2312" w:cs="仿宋_GB2312"/>
                <w:spacing w:val="10"/>
                <w:sz w:val="24"/>
                <w:szCs w:val="24"/>
              </w:rPr>
              <w:t>https://login.zcy.gov.cn/login） 2、网上自行注册（详见【新疆】供应商入驻与配置操作指南20200408 ）</w:t>
            </w:r>
          </w:p>
          <w:p>
            <w:pPr>
              <w:spacing w:line="227" w:lineRule="auto"/>
              <w:ind w:firstLine="113"/>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https://help.zcy.gov.cn/web/site_2/2020/04-08/2920.html</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2335" w:hRule="atLeast"/>
        </w:trPr>
        <w:tc>
          <w:tcPr>
            <w:tcW w:w="692" w:type="dxa"/>
            <w:vAlign w:val="center"/>
          </w:tcPr>
          <w:p>
            <w:pPr>
              <w:spacing w:before="75" w:line="190" w:lineRule="auto"/>
              <w:ind w:firstLine="252"/>
              <w:jc w:val="both"/>
              <w:rPr>
                <w:rFonts w:hint="eastAsia" w:ascii="仿宋_GB2312" w:hAnsi="仿宋_GB2312" w:eastAsia="仿宋_GB2312" w:cs="仿宋_GB2312"/>
                <w:spacing w:val="-3"/>
                <w:sz w:val="24"/>
                <w:szCs w:val="24"/>
                <w:lang w:val="en-US" w:eastAsia="zh-CN"/>
              </w:rPr>
            </w:pPr>
            <w:r>
              <w:rPr>
                <w:rFonts w:hint="eastAsia" w:ascii="仿宋_GB2312" w:hAnsi="仿宋_GB2312" w:eastAsia="仿宋_GB2312" w:cs="仿宋_GB2312"/>
                <w:spacing w:val="-3"/>
                <w:sz w:val="24"/>
                <w:szCs w:val="24"/>
                <w:lang w:val="en-US" w:eastAsia="zh-CN"/>
              </w:rPr>
              <w:t>37</w:t>
            </w:r>
          </w:p>
        </w:tc>
        <w:tc>
          <w:tcPr>
            <w:tcW w:w="9335" w:type="dxa"/>
            <w:gridSpan w:val="2"/>
            <w:vAlign w:val="center"/>
          </w:tcPr>
          <w:p>
            <w:pPr>
              <w:spacing w:line="227" w:lineRule="auto"/>
              <w:ind w:firstLine="113"/>
              <w:jc w:val="both"/>
              <w:rPr>
                <w:rFonts w:hint="eastAsia" w:ascii="仿宋_GB2312" w:hAnsi="仿宋_GB2312" w:eastAsia="仿宋_GB2312" w:cs="仿宋_GB2312"/>
                <w:spacing w:val="10"/>
                <w:sz w:val="24"/>
                <w:szCs w:val="24"/>
              </w:rPr>
            </w:pPr>
            <w:r>
              <w:rPr>
                <w:rFonts w:hint="eastAsia" w:ascii="仿宋_GB2312" w:hAnsi="仿宋_GB2312" w:eastAsia="仿宋_GB2312" w:cs="仿宋_GB2312"/>
                <w:spacing w:val="10"/>
                <w:sz w:val="24"/>
                <w:szCs w:val="24"/>
              </w:rPr>
              <w:t>注：如本《</w:t>
            </w:r>
            <w:r>
              <w:rPr>
                <w:rFonts w:hint="eastAsia" w:ascii="仿宋_GB2312" w:hAnsi="仿宋_GB2312" w:eastAsia="仿宋_GB2312" w:cs="仿宋_GB2312"/>
                <w:spacing w:val="10"/>
                <w:sz w:val="24"/>
                <w:szCs w:val="24"/>
                <w:lang w:val="en-US" w:eastAsia="zh-CN"/>
              </w:rPr>
              <w:t>磋商</w:t>
            </w:r>
            <w:r>
              <w:rPr>
                <w:rFonts w:hint="eastAsia" w:ascii="仿宋_GB2312" w:hAnsi="仿宋_GB2312" w:eastAsia="仿宋_GB2312" w:cs="仿宋_GB2312"/>
                <w:spacing w:val="10"/>
                <w:sz w:val="24"/>
                <w:szCs w:val="24"/>
              </w:rPr>
              <w:t>须知前附表》相关内容与竞争性磋商文件中的相关内容如有不一致处，则以本《投标人须知前附表》相关内容为准。</w:t>
            </w:r>
          </w:p>
        </w:tc>
      </w:tr>
    </w:tbl>
    <w:p>
      <w:pPr>
        <w:rPr>
          <w:rFonts w:ascii="Arial"/>
          <w:sz w:val="21"/>
        </w:rPr>
      </w:pPr>
    </w:p>
    <w:p>
      <w:pPr>
        <w:sectPr>
          <w:footerReference r:id="rId7" w:type="default"/>
          <w:pgSz w:w="11850" w:h="16781"/>
          <w:pgMar w:top="400" w:right="908" w:bottom="1234" w:left="908" w:header="0" w:footer="1116" w:gutter="0"/>
          <w:pgNumType w:fmt="decimal"/>
          <w:cols w:space="720" w:num="1"/>
        </w:sectPr>
      </w:pPr>
    </w:p>
    <w:p>
      <w:pPr>
        <w:spacing w:line="421" w:lineRule="auto"/>
        <w:rPr>
          <w:rFonts w:ascii="Arial"/>
          <w:sz w:val="21"/>
        </w:rPr>
      </w:pPr>
    </w:p>
    <w:p>
      <w:pPr>
        <w:spacing w:before="91" w:line="220" w:lineRule="auto"/>
        <w:ind w:firstLine="3506"/>
        <w:rPr>
          <w:rFonts w:ascii="宋体" w:hAnsi="宋体" w:eastAsia="宋体" w:cs="宋体"/>
          <w:sz w:val="28"/>
          <w:szCs w:val="28"/>
        </w:rPr>
      </w:pPr>
      <w:r>
        <w:rPr>
          <w:rFonts w:ascii="宋体" w:hAnsi="宋体" w:eastAsia="宋体" w:cs="宋体"/>
          <w:spacing w:val="-1"/>
          <w:sz w:val="28"/>
          <w:szCs w:val="28"/>
        </w:rPr>
        <w:t>投标人须知正文部分</w:t>
      </w:r>
    </w:p>
    <w:p>
      <w:pPr>
        <w:spacing w:line="284" w:lineRule="auto"/>
        <w:rPr>
          <w:rFonts w:ascii="Arial"/>
          <w:sz w:val="21"/>
        </w:rPr>
      </w:pPr>
    </w:p>
    <w:p>
      <w:pPr>
        <w:spacing w:before="75" w:line="229" w:lineRule="auto"/>
        <w:ind w:firstLine="4285"/>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一、总则</w:t>
      </w:r>
    </w:p>
    <w:p>
      <w:pPr>
        <w:spacing w:before="240" w:line="228" w:lineRule="auto"/>
        <w:ind w:firstLine="593"/>
        <w:rPr>
          <w:rFonts w:ascii="宋体" w:hAnsi="宋体" w:eastAsia="宋体" w:cs="宋体"/>
          <w:sz w:val="23"/>
          <w:szCs w:val="23"/>
        </w:rPr>
      </w:pPr>
      <w:r>
        <w:rPr>
          <w:rFonts w:ascii="宋体" w:hAnsi="宋体" w:eastAsia="宋体" w:cs="宋体"/>
          <w:spacing w:val="4"/>
          <w:sz w:val="23"/>
          <w:szCs w:val="23"/>
        </w:rPr>
        <w:t>1.</w:t>
      </w:r>
      <w:r>
        <w:rPr>
          <w:rFonts w:ascii="宋体" w:hAnsi="宋体" w:eastAsia="宋体" w:cs="宋体"/>
          <w:spacing w:val="25"/>
          <w:sz w:val="23"/>
          <w:szCs w:val="23"/>
        </w:rPr>
        <w:t xml:space="preserve"> </w:t>
      </w:r>
      <w:r>
        <w:rPr>
          <w:rFonts w:ascii="宋体" w:hAnsi="宋体" w:eastAsia="宋体" w:cs="宋体"/>
          <w:spacing w:val="4"/>
          <w:sz w:val="23"/>
          <w:szCs w:val="23"/>
        </w:rPr>
        <w:t>合格的投标人</w:t>
      </w:r>
    </w:p>
    <w:p>
      <w:pPr>
        <w:spacing w:before="195" w:line="226" w:lineRule="auto"/>
        <w:ind w:firstLine="593"/>
        <w:rPr>
          <w:rFonts w:ascii="宋体" w:hAnsi="宋体" w:eastAsia="宋体" w:cs="宋体"/>
          <w:sz w:val="23"/>
          <w:szCs w:val="23"/>
        </w:rPr>
      </w:pPr>
      <w:r>
        <w:rPr>
          <w:rFonts w:ascii="宋体" w:hAnsi="宋体" w:eastAsia="宋体" w:cs="宋体"/>
          <w:spacing w:val="8"/>
          <w:sz w:val="23"/>
          <w:szCs w:val="23"/>
        </w:rPr>
        <w:t>1.1</w:t>
      </w:r>
      <w:r>
        <w:rPr>
          <w:rFonts w:ascii="宋体" w:hAnsi="宋体" w:eastAsia="宋体" w:cs="宋体"/>
          <w:spacing w:val="40"/>
          <w:sz w:val="23"/>
          <w:szCs w:val="23"/>
        </w:rPr>
        <w:t xml:space="preserve"> </w:t>
      </w:r>
      <w:r>
        <w:rPr>
          <w:rFonts w:ascii="宋体" w:hAnsi="宋体" w:eastAsia="宋体" w:cs="宋体"/>
          <w:spacing w:val="8"/>
          <w:sz w:val="23"/>
          <w:szCs w:val="23"/>
        </w:rPr>
        <w:t>符合投标人须知前附表第9项要求级采购文件中其他要求。</w:t>
      </w:r>
    </w:p>
    <w:p>
      <w:pPr>
        <w:spacing w:before="200" w:line="385" w:lineRule="auto"/>
        <w:ind w:left="8" w:firstLine="585"/>
        <w:rPr>
          <w:rFonts w:ascii="宋体" w:hAnsi="宋体" w:eastAsia="宋体" w:cs="宋体"/>
          <w:sz w:val="23"/>
          <w:szCs w:val="23"/>
        </w:rPr>
      </w:pPr>
      <w:r>
        <w:rPr>
          <w:rFonts w:ascii="宋体" w:hAnsi="宋体" w:eastAsia="宋体" w:cs="宋体"/>
          <w:spacing w:val="5"/>
          <w:sz w:val="23"/>
          <w:szCs w:val="23"/>
        </w:rPr>
        <w:t>1.2</w:t>
      </w:r>
      <w:r>
        <w:rPr>
          <w:rFonts w:ascii="宋体" w:hAnsi="宋体" w:eastAsia="宋体" w:cs="宋体"/>
          <w:spacing w:val="47"/>
          <w:sz w:val="23"/>
          <w:szCs w:val="23"/>
        </w:rPr>
        <w:t xml:space="preserve"> </w:t>
      </w:r>
      <w:r>
        <w:rPr>
          <w:rFonts w:ascii="宋体" w:hAnsi="宋体" w:eastAsia="宋体" w:cs="宋体"/>
          <w:spacing w:val="5"/>
          <w:sz w:val="23"/>
          <w:szCs w:val="23"/>
        </w:rPr>
        <w:t>投标人在本次招标活动中，必须遵循《中华人民共和国招标投标法》</w:t>
      </w:r>
      <w:r>
        <w:rPr>
          <w:rFonts w:ascii="宋体" w:hAnsi="宋体" w:eastAsia="宋体" w:cs="宋体"/>
          <w:spacing w:val="12"/>
          <w:sz w:val="23"/>
          <w:szCs w:val="23"/>
        </w:rPr>
        <w:t xml:space="preserve"> </w:t>
      </w:r>
      <w:r>
        <w:rPr>
          <w:rFonts w:ascii="宋体" w:hAnsi="宋体" w:eastAsia="宋体" w:cs="宋体"/>
          <w:spacing w:val="5"/>
          <w:sz w:val="23"/>
          <w:szCs w:val="23"/>
        </w:rPr>
        <w:t>、《中华人民</w:t>
      </w:r>
      <w:r>
        <w:rPr>
          <w:rFonts w:ascii="宋体" w:hAnsi="宋体" w:eastAsia="宋体" w:cs="宋体"/>
          <w:sz w:val="23"/>
          <w:szCs w:val="23"/>
        </w:rPr>
        <w:t xml:space="preserve">  </w:t>
      </w:r>
      <w:r>
        <w:rPr>
          <w:rFonts w:ascii="宋体" w:hAnsi="宋体" w:eastAsia="宋体" w:cs="宋体"/>
          <w:spacing w:val="3"/>
          <w:sz w:val="23"/>
          <w:szCs w:val="23"/>
        </w:rPr>
        <w:t>共和国招标投标法实施条例》</w:t>
      </w:r>
      <w:r>
        <w:rPr>
          <w:rFonts w:ascii="宋体" w:hAnsi="宋体" w:eastAsia="宋体" w:cs="宋体"/>
          <w:spacing w:val="41"/>
          <w:sz w:val="23"/>
          <w:szCs w:val="23"/>
        </w:rPr>
        <w:t xml:space="preserve"> </w:t>
      </w:r>
      <w:r>
        <w:rPr>
          <w:rFonts w:ascii="宋体" w:hAnsi="宋体" w:eastAsia="宋体" w:cs="宋体"/>
          <w:spacing w:val="3"/>
          <w:sz w:val="23"/>
          <w:szCs w:val="23"/>
        </w:rPr>
        <w:t>、《政府采购货物和服务招标投标管理办法》</w:t>
      </w:r>
      <w:r>
        <w:rPr>
          <w:rFonts w:ascii="宋体" w:hAnsi="宋体" w:eastAsia="宋体" w:cs="宋体"/>
          <w:spacing w:val="-34"/>
          <w:sz w:val="23"/>
          <w:szCs w:val="23"/>
        </w:rPr>
        <w:t xml:space="preserve"> </w:t>
      </w:r>
      <w:r>
        <w:rPr>
          <w:rFonts w:ascii="宋体" w:hAnsi="宋体" w:eastAsia="宋体" w:cs="宋体"/>
          <w:spacing w:val="3"/>
          <w:sz w:val="23"/>
          <w:szCs w:val="23"/>
        </w:rPr>
        <w:t>（财政部87号令）</w:t>
      </w:r>
      <w:r>
        <w:rPr>
          <w:rFonts w:ascii="宋体" w:hAnsi="宋体" w:eastAsia="宋体" w:cs="宋体"/>
          <w:sz w:val="23"/>
          <w:szCs w:val="23"/>
        </w:rPr>
        <w:t xml:space="preserve"> </w:t>
      </w:r>
      <w:r>
        <w:rPr>
          <w:rFonts w:ascii="宋体" w:hAnsi="宋体" w:eastAsia="宋体" w:cs="宋体"/>
          <w:spacing w:val="9"/>
          <w:sz w:val="23"/>
          <w:szCs w:val="23"/>
        </w:rPr>
        <w:t>等相关法律法规的规定。</w:t>
      </w:r>
    </w:p>
    <w:p>
      <w:pPr>
        <w:spacing w:line="385" w:lineRule="auto"/>
        <w:ind w:left="20" w:right="101" w:firstLine="572"/>
        <w:rPr>
          <w:rFonts w:ascii="宋体" w:hAnsi="宋体" w:eastAsia="宋体" w:cs="宋体"/>
          <w:sz w:val="23"/>
          <w:szCs w:val="23"/>
        </w:rPr>
      </w:pPr>
      <w:r>
        <w:rPr>
          <w:rFonts w:ascii="宋体" w:hAnsi="宋体" w:eastAsia="宋体" w:cs="宋体"/>
          <w:spacing w:val="11"/>
          <w:sz w:val="23"/>
          <w:szCs w:val="23"/>
        </w:rPr>
        <w:t>1.3</w:t>
      </w:r>
      <w:r>
        <w:rPr>
          <w:rFonts w:ascii="宋体" w:hAnsi="宋体" w:eastAsia="宋体" w:cs="宋体"/>
          <w:spacing w:val="32"/>
          <w:sz w:val="23"/>
          <w:szCs w:val="23"/>
        </w:rPr>
        <w:t xml:space="preserve">  </w:t>
      </w:r>
      <w:r>
        <w:rPr>
          <w:rFonts w:ascii="宋体" w:hAnsi="宋体" w:eastAsia="宋体" w:cs="宋体"/>
          <w:spacing w:val="11"/>
          <w:sz w:val="23"/>
          <w:szCs w:val="23"/>
        </w:rPr>
        <w:t>投标人参加政府采购活动近三年内无违法违规记录和法律诉讼纠纷，投标文件内</w:t>
      </w:r>
      <w:r>
        <w:rPr>
          <w:rFonts w:ascii="宋体" w:hAnsi="宋体" w:eastAsia="宋体" w:cs="宋体"/>
          <w:sz w:val="23"/>
          <w:szCs w:val="23"/>
        </w:rPr>
        <w:t xml:space="preserve"> </w:t>
      </w:r>
      <w:r>
        <w:rPr>
          <w:rFonts w:ascii="宋体" w:hAnsi="宋体" w:eastAsia="宋体" w:cs="宋体"/>
          <w:spacing w:val="7"/>
          <w:sz w:val="23"/>
          <w:szCs w:val="23"/>
        </w:rPr>
        <w:t>需提供书面声明。</w:t>
      </w:r>
    </w:p>
    <w:p>
      <w:pPr>
        <w:spacing w:before="1" w:line="385" w:lineRule="auto"/>
        <w:ind w:left="15" w:right="99" w:firstLine="578"/>
        <w:rPr>
          <w:rFonts w:ascii="宋体" w:hAnsi="宋体" w:eastAsia="宋体" w:cs="宋体"/>
          <w:sz w:val="23"/>
          <w:szCs w:val="23"/>
        </w:rPr>
      </w:pPr>
      <w:r>
        <w:rPr>
          <w:rFonts w:ascii="宋体" w:hAnsi="宋体" w:eastAsia="宋体" w:cs="宋体"/>
          <w:spacing w:val="11"/>
          <w:sz w:val="23"/>
          <w:szCs w:val="23"/>
        </w:rPr>
        <w:t>1.4</w:t>
      </w:r>
      <w:r>
        <w:rPr>
          <w:rFonts w:ascii="宋体" w:hAnsi="宋体" w:eastAsia="宋体" w:cs="宋体"/>
          <w:spacing w:val="33"/>
          <w:sz w:val="23"/>
          <w:szCs w:val="23"/>
        </w:rPr>
        <w:t xml:space="preserve">  </w:t>
      </w:r>
      <w:r>
        <w:rPr>
          <w:rFonts w:ascii="宋体" w:hAnsi="宋体" w:eastAsia="宋体" w:cs="宋体"/>
          <w:spacing w:val="11"/>
          <w:sz w:val="23"/>
          <w:szCs w:val="23"/>
        </w:rPr>
        <w:t>为保证政府采购活动公平、公正、诚实信用，投标人提供的材料及技术参数应真</w:t>
      </w:r>
      <w:r>
        <w:rPr>
          <w:rFonts w:ascii="宋体" w:hAnsi="宋体" w:eastAsia="宋体" w:cs="宋体"/>
          <w:sz w:val="23"/>
          <w:szCs w:val="23"/>
        </w:rPr>
        <w:t xml:space="preserve"> </w:t>
      </w:r>
      <w:r>
        <w:rPr>
          <w:rFonts w:ascii="宋体" w:hAnsi="宋体" w:eastAsia="宋体" w:cs="宋体"/>
          <w:spacing w:val="9"/>
          <w:sz w:val="23"/>
          <w:szCs w:val="23"/>
        </w:rPr>
        <w:t>实有效，投标文件内需提供书面承诺书。</w:t>
      </w:r>
    </w:p>
    <w:p>
      <w:pPr>
        <w:spacing w:before="1" w:line="225" w:lineRule="auto"/>
        <w:ind w:firstLine="591"/>
        <w:rPr>
          <w:rFonts w:ascii="宋体" w:hAnsi="宋体" w:eastAsia="宋体" w:cs="宋体"/>
          <w:sz w:val="23"/>
          <w:szCs w:val="23"/>
        </w:rPr>
      </w:pPr>
      <w:r>
        <w:rPr>
          <w:rFonts w:ascii="宋体" w:hAnsi="宋体" w:eastAsia="宋体" w:cs="宋体"/>
          <w:spacing w:val="8"/>
          <w:sz w:val="23"/>
          <w:szCs w:val="23"/>
        </w:rPr>
        <w:t>1.5</w:t>
      </w:r>
      <w:r>
        <w:rPr>
          <w:rFonts w:ascii="宋体" w:hAnsi="宋体" w:eastAsia="宋体" w:cs="宋体"/>
          <w:spacing w:val="17"/>
          <w:sz w:val="23"/>
          <w:szCs w:val="23"/>
        </w:rPr>
        <w:t xml:space="preserve">  </w:t>
      </w:r>
      <w:r>
        <w:rPr>
          <w:rFonts w:ascii="宋体" w:hAnsi="宋体" w:eastAsia="宋体" w:cs="宋体"/>
          <w:spacing w:val="8"/>
          <w:sz w:val="23"/>
          <w:szCs w:val="23"/>
        </w:rPr>
        <w:t>不符合以上条款规定的投标人，其投标无效。</w:t>
      </w:r>
    </w:p>
    <w:p>
      <w:pPr>
        <w:spacing w:before="199" w:line="229" w:lineRule="auto"/>
        <w:ind w:firstLine="576"/>
        <w:rPr>
          <w:rFonts w:ascii="宋体" w:hAnsi="宋体" w:eastAsia="宋体" w:cs="宋体"/>
          <w:sz w:val="23"/>
          <w:szCs w:val="23"/>
        </w:rPr>
      </w:pPr>
      <w:r>
        <w:rPr>
          <w:rFonts w:ascii="宋体" w:hAnsi="宋体" w:eastAsia="宋体" w:cs="宋体"/>
          <w:spacing w:val="1"/>
          <w:sz w:val="23"/>
          <w:szCs w:val="23"/>
        </w:rPr>
        <w:t>2.</w:t>
      </w:r>
      <w:r>
        <w:rPr>
          <w:rFonts w:ascii="宋体" w:hAnsi="宋体" w:eastAsia="宋体" w:cs="宋体"/>
          <w:spacing w:val="23"/>
          <w:sz w:val="23"/>
          <w:szCs w:val="23"/>
        </w:rPr>
        <w:t xml:space="preserve"> </w:t>
      </w:r>
      <w:r>
        <w:rPr>
          <w:rFonts w:ascii="宋体" w:hAnsi="宋体" w:eastAsia="宋体" w:cs="宋体"/>
          <w:spacing w:val="1"/>
          <w:sz w:val="23"/>
          <w:szCs w:val="23"/>
        </w:rPr>
        <w:t>定义</w:t>
      </w:r>
    </w:p>
    <w:p>
      <w:pPr>
        <w:spacing w:before="194" w:line="227" w:lineRule="auto"/>
        <w:ind w:firstLine="578"/>
        <w:rPr>
          <w:rFonts w:ascii="宋体" w:hAnsi="宋体" w:eastAsia="宋体" w:cs="宋体"/>
          <w:sz w:val="23"/>
          <w:szCs w:val="23"/>
        </w:rPr>
      </w:pPr>
      <w:r>
        <w:rPr>
          <w:rFonts w:ascii="宋体" w:hAnsi="宋体" w:eastAsia="宋体" w:cs="宋体"/>
          <w:spacing w:val="9"/>
          <w:sz w:val="23"/>
          <w:szCs w:val="23"/>
        </w:rPr>
        <w:t>2.1“采购代理机构”系指</w:t>
      </w:r>
      <w:r>
        <w:rPr>
          <w:rFonts w:hint="eastAsia" w:ascii="宋体" w:hAnsi="宋体" w:eastAsia="宋体" w:cs="宋体"/>
          <w:spacing w:val="9"/>
          <w:sz w:val="23"/>
          <w:szCs w:val="23"/>
          <w:lang w:eastAsia="zh-CN"/>
        </w:rPr>
        <w:t>阿克苏市政务服务和公共资源交易中心</w:t>
      </w:r>
      <w:r>
        <w:rPr>
          <w:rFonts w:ascii="宋体" w:hAnsi="宋体" w:eastAsia="宋体" w:cs="宋体"/>
          <w:spacing w:val="9"/>
          <w:sz w:val="23"/>
          <w:szCs w:val="23"/>
        </w:rPr>
        <w:t>。</w:t>
      </w:r>
    </w:p>
    <w:p>
      <w:pPr>
        <w:spacing w:before="198" w:line="226" w:lineRule="auto"/>
        <w:ind w:firstLine="578"/>
        <w:rPr>
          <w:rFonts w:ascii="宋体" w:hAnsi="宋体" w:eastAsia="宋体" w:cs="宋体"/>
          <w:sz w:val="23"/>
          <w:szCs w:val="23"/>
        </w:rPr>
      </w:pPr>
      <w:r>
        <w:rPr>
          <w:rFonts w:ascii="宋体" w:hAnsi="宋体" w:eastAsia="宋体" w:cs="宋体"/>
          <w:spacing w:val="9"/>
          <w:sz w:val="23"/>
          <w:szCs w:val="23"/>
        </w:rPr>
        <w:t>2.2“投标人”系指向采购代理机构提交投标文件的服务供应商或货物制造商或代理商。</w:t>
      </w:r>
    </w:p>
    <w:p>
      <w:pPr>
        <w:spacing w:before="199" w:line="385" w:lineRule="auto"/>
        <w:ind w:left="29" w:right="101" w:firstLine="549"/>
        <w:rPr>
          <w:rFonts w:ascii="宋体" w:hAnsi="宋体" w:eastAsia="宋体" w:cs="宋体"/>
          <w:sz w:val="23"/>
          <w:szCs w:val="23"/>
        </w:rPr>
      </w:pPr>
      <w:r>
        <w:rPr>
          <w:rFonts w:ascii="宋体" w:hAnsi="宋体" w:eastAsia="宋体" w:cs="宋体"/>
          <w:spacing w:val="12"/>
          <w:sz w:val="23"/>
          <w:szCs w:val="23"/>
        </w:rPr>
        <w:t>2.3“货物”系指卖方按合同要求，须向买方提供的设计文件、货物、机械、材料、备</w:t>
      </w:r>
      <w:r>
        <w:rPr>
          <w:rFonts w:ascii="宋体" w:hAnsi="宋体" w:eastAsia="宋体" w:cs="宋体"/>
          <w:spacing w:val="28"/>
          <w:sz w:val="23"/>
          <w:szCs w:val="23"/>
        </w:rPr>
        <w:t xml:space="preserve"> </w:t>
      </w:r>
      <w:r>
        <w:rPr>
          <w:rFonts w:ascii="宋体" w:hAnsi="宋体" w:eastAsia="宋体" w:cs="宋体"/>
          <w:spacing w:val="5"/>
          <w:sz w:val="23"/>
          <w:szCs w:val="23"/>
        </w:rPr>
        <w:t>品、手册及其他技术资料和材料。详见《政府采购品目分类目录》</w:t>
      </w:r>
      <w:r>
        <w:rPr>
          <w:rFonts w:ascii="宋体" w:hAnsi="宋体" w:eastAsia="宋体" w:cs="宋体"/>
          <w:spacing w:val="60"/>
          <w:sz w:val="23"/>
          <w:szCs w:val="23"/>
        </w:rPr>
        <w:t xml:space="preserve"> </w:t>
      </w:r>
      <w:r>
        <w:rPr>
          <w:rFonts w:ascii="宋体" w:hAnsi="宋体" w:eastAsia="宋体" w:cs="宋体"/>
          <w:spacing w:val="5"/>
          <w:sz w:val="23"/>
          <w:szCs w:val="23"/>
        </w:rPr>
        <w:t>(财库[2013]189号)。</w:t>
      </w:r>
    </w:p>
    <w:p>
      <w:pPr>
        <w:spacing w:before="1" w:line="385" w:lineRule="auto"/>
        <w:ind w:left="14" w:right="101" w:firstLine="564"/>
        <w:rPr>
          <w:rFonts w:ascii="宋体" w:hAnsi="宋体" w:eastAsia="宋体" w:cs="宋体"/>
          <w:sz w:val="23"/>
          <w:szCs w:val="23"/>
        </w:rPr>
      </w:pPr>
      <w:r>
        <w:rPr>
          <w:rFonts w:ascii="宋体" w:hAnsi="宋体" w:eastAsia="宋体" w:cs="宋体"/>
          <w:spacing w:val="12"/>
          <w:sz w:val="23"/>
          <w:szCs w:val="23"/>
        </w:rPr>
        <w:t>2.4“服务”系指按合同规定卖方须承担的运输、装卸、安装调试、技术协助、培训和</w:t>
      </w:r>
      <w:r>
        <w:rPr>
          <w:rFonts w:ascii="宋体" w:hAnsi="宋体" w:eastAsia="宋体" w:cs="宋体"/>
          <w:spacing w:val="28"/>
          <w:sz w:val="23"/>
          <w:szCs w:val="23"/>
        </w:rPr>
        <w:t xml:space="preserve"> </w:t>
      </w:r>
      <w:r>
        <w:rPr>
          <w:rFonts w:ascii="宋体" w:hAnsi="宋体" w:eastAsia="宋体" w:cs="宋体"/>
          <w:spacing w:val="10"/>
          <w:sz w:val="23"/>
          <w:szCs w:val="23"/>
        </w:rPr>
        <w:t>交付使用后保修期内应履行的义务及售后服务等其他类似的义务。</w:t>
      </w:r>
    </w:p>
    <w:p>
      <w:pPr>
        <w:spacing w:line="224" w:lineRule="auto"/>
        <w:ind w:firstLine="578"/>
        <w:rPr>
          <w:rFonts w:ascii="宋体" w:hAnsi="宋体" w:eastAsia="宋体" w:cs="宋体"/>
          <w:sz w:val="23"/>
          <w:szCs w:val="23"/>
        </w:rPr>
      </w:pPr>
      <w:r>
        <w:rPr>
          <w:rFonts w:ascii="宋体" w:hAnsi="宋体" w:eastAsia="宋体" w:cs="宋体"/>
          <w:spacing w:val="10"/>
          <w:sz w:val="23"/>
          <w:szCs w:val="23"/>
        </w:rPr>
        <w:t>2.5“卖方”系指提供合同货物和服务的经济实体。本次招标指中标人。</w:t>
      </w:r>
    </w:p>
    <w:p>
      <w:pPr>
        <w:spacing w:before="200" w:line="226" w:lineRule="auto"/>
        <w:ind w:firstLine="578"/>
        <w:rPr>
          <w:rFonts w:ascii="宋体" w:hAnsi="宋体" w:eastAsia="宋体" w:cs="宋体"/>
          <w:sz w:val="23"/>
          <w:szCs w:val="23"/>
        </w:rPr>
      </w:pPr>
      <w:r>
        <w:rPr>
          <w:rFonts w:ascii="宋体" w:hAnsi="宋体" w:eastAsia="宋体" w:cs="宋体"/>
          <w:spacing w:val="10"/>
          <w:sz w:val="23"/>
          <w:szCs w:val="23"/>
        </w:rPr>
        <w:t>2.6“买方”系指购买货物和服务的单位，即为本次招标的采购人。</w:t>
      </w:r>
    </w:p>
    <w:p>
      <w:pPr>
        <w:spacing w:before="200" w:line="385" w:lineRule="auto"/>
        <w:ind w:left="11" w:right="188" w:firstLine="567"/>
        <w:rPr>
          <w:rFonts w:ascii="宋体" w:hAnsi="宋体" w:eastAsia="宋体" w:cs="宋体"/>
          <w:sz w:val="23"/>
          <w:szCs w:val="23"/>
        </w:rPr>
      </w:pPr>
      <w:r>
        <w:rPr>
          <w:rFonts w:ascii="宋体" w:hAnsi="宋体" w:eastAsia="宋体" w:cs="宋体"/>
          <w:spacing w:val="10"/>
          <w:sz w:val="23"/>
          <w:szCs w:val="23"/>
        </w:rPr>
        <w:t>2.7“节能产品”或者“环保产品”是指财政部发布最新一期的《节能产品政府采购清</w:t>
      </w:r>
      <w:r>
        <w:rPr>
          <w:rFonts w:ascii="宋体" w:hAnsi="宋体" w:eastAsia="宋体" w:cs="宋体"/>
          <w:spacing w:val="20"/>
          <w:sz w:val="23"/>
          <w:szCs w:val="23"/>
        </w:rPr>
        <w:t xml:space="preserve"> </w:t>
      </w:r>
      <w:r>
        <w:rPr>
          <w:rFonts w:ascii="宋体" w:hAnsi="宋体" w:eastAsia="宋体" w:cs="宋体"/>
          <w:spacing w:val="3"/>
          <w:sz w:val="23"/>
          <w:szCs w:val="23"/>
        </w:rPr>
        <w:t>单》</w:t>
      </w:r>
      <w:r>
        <w:rPr>
          <w:rFonts w:ascii="宋体" w:hAnsi="宋体" w:eastAsia="宋体" w:cs="宋体"/>
          <w:spacing w:val="33"/>
          <w:sz w:val="23"/>
          <w:szCs w:val="23"/>
        </w:rPr>
        <w:t xml:space="preserve"> </w:t>
      </w:r>
      <w:r>
        <w:rPr>
          <w:rFonts w:ascii="宋体" w:hAnsi="宋体" w:eastAsia="宋体" w:cs="宋体"/>
          <w:spacing w:val="3"/>
          <w:sz w:val="23"/>
          <w:szCs w:val="23"/>
        </w:rPr>
        <w:t>或者《环境标志产品政府采购清单》</w:t>
      </w:r>
      <w:r>
        <w:rPr>
          <w:rFonts w:ascii="宋体" w:hAnsi="宋体" w:eastAsia="宋体" w:cs="宋体"/>
          <w:spacing w:val="27"/>
          <w:sz w:val="23"/>
          <w:szCs w:val="23"/>
        </w:rPr>
        <w:t xml:space="preserve"> </w:t>
      </w:r>
      <w:r>
        <w:rPr>
          <w:rFonts w:ascii="宋体" w:hAnsi="宋体" w:eastAsia="宋体" w:cs="宋体"/>
          <w:spacing w:val="3"/>
          <w:sz w:val="23"/>
          <w:szCs w:val="23"/>
        </w:rPr>
        <w:t>的产品，可在中国政府采购网(www.ccgp.gov.cn)</w:t>
      </w:r>
      <w:r>
        <w:rPr>
          <w:rFonts w:ascii="宋体" w:hAnsi="宋体" w:eastAsia="宋体" w:cs="宋体"/>
          <w:sz w:val="23"/>
          <w:szCs w:val="23"/>
        </w:rPr>
        <w:t xml:space="preserve"> </w:t>
      </w:r>
      <w:r>
        <w:rPr>
          <w:rFonts w:ascii="宋体" w:hAnsi="宋体" w:eastAsia="宋体" w:cs="宋体"/>
          <w:spacing w:val="4"/>
          <w:sz w:val="23"/>
          <w:szCs w:val="23"/>
        </w:rPr>
        <w:t>查询。</w:t>
      </w:r>
    </w:p>
    <w:p>
      <w:pPr>
        <w:spacing w:before="1" w:line="385" w:lineRule="auto"/>
        <w:ind w:left="15" w:right="115" w:firstLine="563"/>
        <w:rPr>
          <w:rFonts w:ascii="宋体" w:hAnsi="宋体" w:eastAsia="宋体" w:cs="宋体"/>
          <w:sz w:val="23"/>
          <w:szCs w:val="23"/>
        </w:rPr>
      </w:pPr>
      <w:r>
        <w:rPr>
          <w:rFonts w:ascii="宋体" w:hAnsi="宋体" w:eastAsia="宋体" w:cs="宋体"/>
          <w:spacing w:val="10"/>
          <w:sz w:val="23"/>
          <w:szCs w:val="23"/>
        </w:rPr>
        <w:t>2.8“进口产品”是指通过中国海关报关验放进入中国境内且产自关境外的产品，详见</w:t>
      </w:r>
      <w:r>
        <w:rPr>
          <w:rFonts w:ascii="宋体" w:hAnsi="宋体" w:eastAsia="宋体" w:cs="宋体"/>
          <w:spacing w:val="20"/>
          <w:sz w:val="23"/>
          <w:szCs w:val="23"/>
        </w:rPr>
        <w:t xml:space="preserve"> </w:t>
      </w:r>
      <w:r>
        <w:rPr>
          <w:rFonts w:ascii="宋体" w:hAnsi="宋体" w:eastAsia="宋体" w:cs="宋体"/>
          <w:spacing w:val="5"/>
          <w:sz w:val="23"/>
          <w:szCs w:val="23"/>
        </w:rPr>
        <w:t>《关于政府采购进口产品管理有关问题的通知》</w:t>
      </w:r>
      <w:r>
        <w:rPr>
          <w:rFonts w:ascii="宋体" w:hAnsi="宋体" w:eastAsia="宋体" w:cs="宋体"/>
          <w:spacing w:val="11"/>
          <w:sz w:val="23"/>
          <w:szCs w:val="23"/>
        </w:rPr>
        <w:t xml:space="preserve"> </w:t>
      </w:r>
      <w:r>
        <w:rPr>
          <w:rFonts w:ascii="宋体" w:hAnsi="宋体" w:eastAsia="宋体" w:cs="宋体"/>
          <w:spacing w:val="5"/>
          <w:sz w:val="23"/>
          <w:szCs w:val="23"/>
        </w:rPr>
        <w:t>(财库[2007]119号)及《关于政府采购进口产</w:t>
      </w:r>
      <w:r>
        <w:rPr>
          <w:rFonts w:ascii="宋体" w:hAnsi="宋体" w:eastAsia="宋体" w:cs="宋体"/>
          <w:sz w:val="23"/>
          <w:szCs w:val="23"/>
        </w:rPr>
        <w:t xml:space="preserve"> </w:t>
      </w:r>
      <w:r>
        <w:rPr>
          <w:rFonts w:ascii="宋体" w:hAnsi="宋体" w:eastAsia="宋体" w:cs="宋体"/>
          <w:spacing w:val="-8"/>
          <w:sz w:val="23"/>
          <w:szCs w:val="23"/>
        </w:rPr>
        <w:t>品管理有关问题的通知》</w:t>
      </w:r>
      <w:r>
        <w:rPr>
          <w:rFonts w:ascii="宋体" w:hAnsi="宋体" w:eastAsia="宋体" w:cs="宋体"/>
          <w:spacing w:val="20"/>
          <w:sz w:val="23"/>
          <w:szCs w:val="23"/>
        </w:rPr>
        <w:t xml:space="preserve"> </w:t>
      </w:r>
      <w:r>
        <w:rPr>
          <w:rFonts w:ascii="宋体" w:hAnsi="宋体" w:eastAsia="宋体" w:cs="宋体"/>
          <w:spacing w:val="-8"/>
          <w:sz w:val="23"/>
          <w:szCs w:val="23"/>
        </w:rPr>
        <w:t>（财办库（</w:t>
      </w:r>
      <w:r>
        <w:rPr>
          <w:rFonts w:ascii="宋体" w:hAnsi="宋体" w:eastAsia="宋体" w:cs="宋体"/>
          <w:spacing w:val="-65"/>
          <w:sz w:val="23"/>
          <w:szCs w:val="23"/>
        </w:rPr>
        <w:t xml:space="preserve"> </w:t>
      </w:r>
      <w:r>
        <w:rPr>
          <w:rFonts w:ascii="宋体" w:hAnsi="宋体" w:eastAsia="宋体" w:cs="宋体"/>
          <w:spacing w:val="-8"/>
          <w:sz w:val="23"/>
          <w:szCs w:val="23"/>
        </w:rPr>
        <w:t>2008）</w:t>
      </w:r>
      <w:r>
        <w:rPr>
          <w:rFonts w:ascii="宋体" w:hAnsi="宋体" w:eastAsia="宋体" w:cs="宋体"/>
          <w:spacing w:val="25"/>
          <w:sz w:val="23"/>
          <w:szCs w:val="23"/>
        </w:rPr>
        <w:t xml:space="preserve"> </w:t>
      </w:r>
      <w:r>
        <w:rPr>
          <w:rFonts w:ascii="宋体" w:hAnsi="宋体" w:eastAsia="宋体" w:cs="宋体"/>
          <w:spacing w:val="-8"/>
          <w:sz w:val="23"/>
          <w:szCs w:val="23"/>
        </w:rPr>
        <w:t>248号）</w:t>
      </w:r>
      <w:r>
        <w:rPr>
          <w:rFonts w:ascii="宋体" w:hAnsi="宋体" w:eastAsia="宋体" w:cs="宋体"/>
          <w:spacing w:val="15"/>
          <w:sz w:val="23"/>
          <w:szCs w:val="23"/>
        </w:rPr>
        <w:t xml:space="preserve"> </w:t>
      </w:r>
      <w:r>
        <w:rPr>
          <w:rFonts w:ascii="宋体" w:hAnsi="宋体" w:eastAsia="宋体" w:cs="宋体"/>
          <w:spacing w:val="-8"/>
          <w:sz w:val="23"/>
          <w:szCs w:val="23"/>
        </w:rPr>
        <w:t>。</w:t>
      </w:r>
    </w:p>
    <w:p>
      <w:pPr>
        <w:spacing w:before="1" w:line="226" w:lineRule="auto"/>
        <w:ind w:firstLine="578"/>
        <w:rPr>
          <w:rFonts w:ascii="宋体" w:hAnsi="宋体" w:eastAsia="宋体" w:cs="宋体"/>
          <w:sz w:val="23"/>
          <w:szCs w:val="23"/>
        </w:rPr>
      </w:pPr>
      <w:r>
        <w:rPr>
          <w:rFonts w:ascii="宋体" w:hAnsi="宋体" w:eastAsia="宋体" w:cs="宋体"/>
          <w:spacing w:val="9"/>
          <w:sz w:val="23"/>
          <w:szCs w:val="23"/>
        </w:rPr>
        <w:t>2.9</w:t>
      </w:r>
      <w:r>
        <w:rPr>
          <w:rFonts w:ascii="宋体" w:hAnsi="宋体" w:eastAsia="宋体" w:cs="宋体"/>
          <w:spacing w:val="16"/>
          <w:sz w:val="23"/>
          <w:szCs w:val="23"/>
        </w:rPr>
        <w:t xml:space="preserve"> </w:t>
      </w:r>
      <w:r>
        <w:rPr>
          <w:rFonts w:ascii="宋体" w:hAnsi="宋体" w:eastAsia="宋体" w:cs="宋体"/>
          <w:spacing w:val="9"/>
          <w:sz w:val="23"/>
          <w:szCs w:val="23"/>
        </w:rPr>
        <w:t>“语言文字”招标投标文件使用的语言文字为中文。专用术语使用外文的，应附有</w:t>
      </w:r>
    </w:p>
    <w:p>
      <w:pPr>
        <w:sectPr>
          <w:headerReference r:id="rId8" w:type="default"/>
          <w:footerReference r:id="rId9" w:type="default"/>
          <w:pgSz w:w="11850" w:h="16781"/>
          <w:pgMar w:top="1104" w:right="966" w:bottom="1234" w:left="1080" w:header="1090" w:footer="1116" w:gutter="0"/>
          <w:pgNumType w:fmt="decimal"/>
          <w:cols w:space="720" w:num="1"/>
        </w:sectPr>
      </w:pPr>
    </w:p>
    <w:p>
      <w:pPr>
        <w:spacing w:line="379" w:lineRule="auto"/>
        <w:rPr>
          <w:rFonts w:ascii="Arial"/>
          <w:sz w:val="21"/>
        </w:rPr>
      </w:pPr>
    </w:p>
    <w:p>
      <w:pPr>
        <w:spacing w:before="75" w:line="228" w:lineRule="auto"/>
        <w:ind w:firstLine="31"/>
        <w:rPr>
          <w:rFonts w:ascii="宋体" w:hAnsi="宋体" w:eastAsia="宋体" w:cs="宋体"/>
          <w:sz w:val="23"/>
          <w:szCs w:val="23"/>
        </w:rPr>
      </w:pPr>
      <w:r>
        <w:rPr>
          <w:rFonts w:ascii="宋体" w:hAnsi="宋体" w:eastAsia="宋体" w:cs="宋体"/>
          <w:spacing w:val="2"/>
          <w:sz w:val="23"/>
          <w:szCs w:val="23"/>
        </w:rPr>
        <w:t>中文注释。</w:t>
      </w:r>
    </w:p>
    <w:p>
      <w:pPr>
        <w:spacing w:before="196" w:line="227" w:lineRule="auto"/>
        <w:ind w:firstLine="578"/>
        <w:rPr>
          <w:rFonts w:ascii="宋体" w:hAnsi="宋体" w:eastAsia="宋体" w:cs="宋体"/>
          <w:sz w:val="23"/>
          <w:szCs w:val="23"/>
        </w:rPr>
      </w:pPr>
      <w:r>
        <w:rPr>
          <w:rFonts w:ascii="宋体" w:hAnsi="宋体" w:eastAsia="宋体" w:cs="宋体"/>
          <w:spacing w:val="9"/>
          <w:sz w:val="23"/>
          <w:szCs w:val="23"/>
        </w:rPr>
        <w:t>2.10“计量单位”所有计量均采用中华人民共和国法定计量单位。</w:t>
      </w:r>
    </w:p>
    <w:p>
      <w:pPr>
        <w:spacing w:before="196" w:line="226" w:lineRule="auto"/>
        <w:ind w:firstLine="580"/>
        <w:rPr>
          <w:rFonts w:ascii="宋体" w:hAnsi="宋体" w:eastAsia="宋体" w:cs="宋体"/>
          <w:sz w:val="23"/>
          <w:szCs w:val="23"/>
        </w:rPr>
      </w:pPr>
      <w:r>
        <w:rPr>
          <w:rFonts w:ascii="宋体" w:hAnsi="宋体" w:eastAsia="宋体" w:cs="宋体"/>
          <w:spacing w:val="5"/>
          <w:sz w:val="23"/>
          <w:szCs w:val="23"/>
        </w:rPr>
        <w:t>3.</w:t>
      </w:r>
      <w:r>
        <w:rPr>
          <w:rFonts w:ascii="宋体" w:hAnsi="宋体" w:eastAsia="宋体" w:cs="宋体"/>
          <w:spacing w:val="18"/>
          <w:sz w:val="23"/>
          <w:szCs w:val="23"/>
        </w:rPr>
        <w:t xml:space="preserve"> </w:t>
      </w:r>
      <w:r>
        <w:rPr>
          <w:rFonts w:ascii="宋体" w:hAnsi="宋体" w:eastAsia="宋体" w:cs="宋体"/>
          <w:spacing w:val="5"/>
          <w:sz w:val="23"/>
          <w:szCs w:val="23"/>
        </w:rPr>
        <w:t>其他要求</w:t>
      </w:r>
    </w:p>
    <w:p>
      <w:pPr>
        <w:spacing w:before="198" w:line="227" w:lineRule="auto"/>
        <w:ind w:firstLine="580"/>
        <w:rPr>
          <w:rFonts w:ascii="宋体" w:hAnsi="宋体" w:eastAsia="宋体" w:cs="宋体"/>
          <w:sz w:val="23"/>
          <w:szCs w:val="23"/>
        </w:rPr>
      </w:pPr>
      <w:r>
        <w:rPr>
          <w:rFonts w:ascii="宋体" w:hAnsi="宋体" w:eastAsia="宋体" w:cs="宋体"/>
          <w:spacing w:val="4"/>
          <w:sz w:val="23"/>
          <w:szCs w:val="23"/>
        </w:rPr>
        <w:t>3.1</w:t>
      </w:r>
      <w:r>
        <w:rPr>
          <w:rFonts w:ascii="宋体" w:hAnsi="宋体" w:eastAsia="宋体" w:cs="宋体"/>
          <w:spacing w:val="25"/>
          <w:sz w:val="23"/>
          <w:szCs w:val="23"/>
        </w:rPr>
        <w:t xml:space="preserve"> </w:t>
      </w:r>
      <w:r>
        <w:rPr>
          <w:rFonts w:ascii="宋体" w:hAnsi="宋体" w:eastAsia="宋体" w:cs="宋体"/>
          <w:spacing w:val="4"/>
          <w:sz w:val="23"/>
          <w:szCs w:val="23"/>
        </w:rPr>
        <w:t>投标费用</w:t>
      </w:r>
    </w:p>
    <w:p>
      <w:pPr>
        <w:spacing w:before="197" w:line="227" w:lineRule="auto"/>
        <w:ind w:firstLine="578"/>
        <w:rPr>
          <w:rFonts w:ascii="宋体" w:hAnsi="宋体" w:eastAsia="宋体" w:cs="宋体"/>
          <w:sz w:val="23"/>
          <w:szCs w:val="23"/>
        </w:rPr>
      </w:pPr>
      <w:r>
        <w:rPr>
          <w:rFonts w:ascii="宋体" w:hAnsi="宋体" w:eastAsia="宋体" w:cs="宋体"/>
          <w:spacing w:val="10"/>
          <w:sz w:val="23"/>
          <w:szCs w:val="23"/>
        </w:rPr>
        <w:t>投标人应自行承担所有与本次招标投标有关的费用，而不论投标的结果如何。</w:t>
      </w:r>
    </w:p>
    <w:p>
      <w:pPr>
        <w:spacing w:before="197" w:line="227" w:lineRule="auto"/>
        <w:ind w:firstLine="580"/>
        <w:rPr>
          <w:rFonts w:ascii="宋体" w:hAnsi="宋体" w:eastAsia="宋体" w:cs="宋体"/>
          <w:sz w:val="23"/>
          <w:szCs w:val="23"/>
        </w:rPr>
      </w:pPr>
      <w:r>
        <w:rPr>
          <w:rFonts w:ascii="宋体" w:hAnsi="宋体" w:eastAsia="宋体" w:cs="宋体"/>
          <w:spacing w:val="6"/>
          <w:sz w:val="23"/>
          <w:szCs w:val="23"/>
        </w:rPr>
        <w:t>3.2</w:t>
      </w:r>
      <w:r>
        <w:rPr>
          <w:rFonts w:ascii="宋体" w:hAnsi="宋体" w:eastAsia="宋体" w:cs="宋体"/>
          <w:spacing w:val="21"/>
          <w:sz w:val="23"/>
          <w:szCs w:val="23"/>
        </w:rPr>
        <w:t xml:space="preserve"> </w:t>
      </w:r>
      <w:r>
        <w:rPr>
          <w:rFonts w:ascii="宋体" w:hAnsi="宋体" w:eastAsia="宋体" w:cs="宋体"/>
          <w:spacing w:val="6"/>
          <w:sz w:val="23"/>
          <w:szCs w:val="23"/>
        </w:rPr>
        <w:t>采购进口产品</w:t>
      </w:r>
    </w:p>
    <w:p>
      <w:pPr>
        <w:spacing w:before="198" w:line="227" w:lineRule="auto"/>
        <w:ind w:firstLine="580"/>
        <w:rPr>
          <w:rFonts w:ascii="宋体" w:hAnsi="宋体" w:eastAsia="宋体" w:cs="宋体"/>
          <w:sz w:val="23"/>
          <w:szCs w:val="23"/>
        </w:rPr>
      </w:pPr>
      <w:r>
        <w:rPr>
          <w:rFonts w:ascii="宋体" w:hAnsi="宋体" w:eastAsia="宋体" w:cs="宋体"/>
          <w:spacing w:val="9"/>
          <w:sz w:val="23"/>
          <w:szCs w:val="23"/>
        </w:rPr>
        <w:t>3.2.1</w:t>
      </w:r>
      <w:r>
        <w:rPr>
          <w:rFonts w:ascii="宋体" w:hAnsi="宋体" w:eastAsia="宋体" w:cs="宋体"/>
          <w:spacing w:val="40"/>
          <w:sz w:val="23"/>
          <w:szCs w:val="23"/>
        </w:rPr>
        <w:t xml:space="preserve"> </w:t>
      </w:r>
      <w:r>
        <w:rPr>
          <w:rFonts w:ascii="宋体" w:hAnsi="宋体" w:eastAsia="宋体" w:cs="宋体"/>
          <w:spacing w:val="9"/>
          <w:sz w:val="23"/>
          <w:szCs w:val="23"/>
        </w:rPr>
        <w:t>除投标人须知前附表另有规定外，本项目拒绝进口产品参加招标采购活动。</w:t>
      </w:r>
    </w:p>
    <w:p>
      <w:pPr>
        <w:spacing w:before="197" w:line="385" w:lineRule="auto"/>
        <w:ind w:left="11" w:firstLine="569"/>
        <w:rPr>
          <w:rFonts w:ascii="宋体" w:hAnsi="宋体" w:eastAsia="宋体" w:cs="宋体"/>
          <w:sz w:val="23"/>
          <w:szCs w:val="23"/>
        </w:rPr>
      </w:pPr>
      <w:r>
        <w:rPr>
          <w:rFonts w:ascii="宋体" w:hAnsi="宋体" w:eastAsia="宋体" w:cs="宋体"/>
          <w:spacing w:val="11"/>
          <w:sz w:val="23"/>
          <w:szCs w:val="23"/>
        </w:rPr>
        <w:t>3.2.2</w:t>
      </w:r>
      <w:r>
        <w:rPr>
          <w:rFonts w:ascii="宋体" w:hAnsi="宋体" w:eastAsia="宋体" w:cs="宋体"/>
          <w:spacing w:val="46"/>
          <w:sz w:val="23"/>
          <w:szCs w:val="23"/>
        </w:rPr>
        <w:t xml:space="preserve"> </w:t>
      </w:r>
      <w:r>
        <w:rPr>
          <w:rFonts w:ascii="宋体" w:hAnsi="宋体" w:eastAsia="宋体" w:cs="宋体"/>
          <w:spacing w:val="11"/>
          <w:sz w:val="23"/>
          <w:szCs w:val="23"/>
        </w:rPr>
        <w:t>本章第4.1款规定同意购买进口产品的，本项目采购活动不限制满足招标文件要</w:t>
      </w:r>
      <w:r>
        <w:rPr>
          <w:rFonts w:ascii="宋体" w:hAnsi="宋体" w:eastAsia="宋体" w:cs="宋体"/>
          <w:sz w:val="23"/>
          <w:szCs w:val="23"/>
        </w:rPr>
        <w:t xml:space="preserve"> </w:t>
      </w:r>
      <w:r>
        <w:rPr>
          <w:rFonts w:ascii="宋体" w:hAnsi="宋体" w:eastAsia="宋体" w:cs="宋体"/>
          <w:spacing w:val="9"/>
          <w:sz w:val="23"/>
          <w:szCs w:val="23"/>
        </w:rPr>
        <w:t>求的国内产品参与招标。</w:t>
      </w:r>
    </w:p>
    <w:p>
      <w:pPr>
        <w:spacing w:before="1" w:line="227" w:lineRule="auto"/>
        <w:ind w:firstLine="580"/>
        <w:rPr>
          <w:rFonts w:ascii="宋体" w:hAnsi="宋体" w:eastAsia="宋体" w:cs="宋体"/>
          <w:sz w:val="23"/>
          <w:szCs w:val="23"/>
        </w:rPr>
      </w:pPr>
      <w:r>
        <w:rPr>
          <w:rFonts w:ascii="宋体" w:hAnsi="宋体" w:eastAsia="宋体" w:cs="宋体"/>
          <w:spacing w:val="7"/>
          <w:sz w:val="23"/>
          <w:szCs w:val="23"/>
        </w:rPr>
        <w:t>3.3</w:t>
      </w:r>
      <w:r>
        <w:rPr>
          <w:rFonts w:ascii="宋体" w:hAnsi="宋体" w:eastAsia="宋体" w:cs="宋体"/>
          <w:spacing w:val="20"/>
          <w:sz w:val="23"/>
          <w:szCs w:val="23"/>
        </w:rPr>
        <w:t xml:space="preserve"> </w:t>
      </w:r>
      <w:r>
        <w:rPr>
          <w:rFonts w:ascii="宋体" w:hAnsi="宋体" w:eastAsia="宋体" w:cs="宋体"/>
          <w:spacing w:val="7"/>
          <w:sz w:val="23"/>
          <w:szCs w:val="23"/>
        </w:rPr>
        <w:t>政府采购政策支持</w:t>
      </w:r>
    </w:p>
    <w:p>
      <w:pPr>
        <w:spacing w:before="198" w:line="385" w:lineRule="auto"/>
        <w:ind w:left="8" w:firstLine="572"/>
        <w:rPr>
          <w:rFonts w:ascii="宋体" w:hAnsi="宋体" w:eastAsia="宋体" w:cs="宋体"/>
          <w:sz w:val="23"/>
          <w:szCs w:val="23"/>
        </w:rPr>
      </w:pPr>
      <w:r>
        <w:rPr>
          <w:rFonts w:ascii="宋体" w:hAnsi="宋体" w:eastAsia="宋体" w:cs="宋体"/>
          <w:spacing w:val="5"/>
          <w:sz w:val="23"/>
          <w:szCs w:val="23"/>
        </w:rPr>
        <w:t>3.3.1</w:t>
      </w:r>
      <w:r>
        <w:rPr>
          <w:rFonts w:ascii="宋体" w:hAnsi="宋体" w:eastAsia="宋体" w:cs="宋体"/>
          <w:spacing w:val="22"/>
          <w:sz w:val="23"/>
          <w:szCs w:val="23"/>
        </w:rPr>
        <w:t xml:space="preserve"> </w:t>
      </w:r>
      <w:r>
        <w:rPr>
          <w:rFonts w:ascii="宋体" w:hAnsi="宋体" w:eastAsia="宋体" w:cs="宋体"/>
          <w:spacing w:val="5"/>
          <w:sz w:val="23"/>
          <w:szCs w:val="23"/>
        </w:rPr>
        <w:t>产品符合政府采购强制采购政策的，实行强制采购；</w:t>
      </w:r>
      <w:r>
        <w:rPr>
          <w:rFonts w:ascii="宋体" w:hAnsi="宋体" w:eastAsia="宋体" w:cs="宋体"/>
          <w:spacing w:val="45"/>
          <w:sz w:val="23"/>
          <w:szCs w:val="23"/>
        </w:rPr>
        <w:t xml:space="preserve"> </w:t>
      </w:r>
      <w:r>
        <w:rPr>
          <w:rFonts w:ascii="宋体" w:hAnsi="宋体" w:eastAsia="宋体" w:cs="宋体"/>
          <w:spacing w:val="5"/>
          <w:sz w:val="23"/>
          <w:szCs w:val="23"/>
        </w:rPr>
        <w:t>符合政府采购优先采购政策</w:t>
      </w:r>
      <w:r>
        <w:rPr>
          <w:rFonts w:ascii="宋体" w:hAnsi="宋体" w:eastAsia="宋体" w:cs="宋体"/>
          <w:sz w:val="23"/>
          <w:szCs w:val="23"/>
        </w:rPr>
        <w:t xml:space="preserve"> </w:t>
      </w:r>
      <w:r>
        <w:rPr>
          <w:rFonts w:ascii="宋体" w:hAnsi="宋体" w:eastAsia="宋体" w:cs="宋体"/>
          <w:spacing w:val="9"/>
          <w:sz w:val="23"/>
          <w:szCs w:val="23"/>
        </w:rPr>
        <w:t>的，产品享受节能产品、环境标志产品优惠(由供应商在报价文件中选择并填报，评审时进行</w:t>
      </w:r>
      <w:r>
        <w:rPr>
          <w:rFonts w:ascii="宋体" w:hAnsi="宋体" w:eastAsia="宋体" w:cs="宋体"/>
          <w:spacing w:val="8"/>
          <w:sz w:val="23"/>
          <w:szCs w:val="23"/>
        </w:rPr>
        <w:t xml:space="preserve"> </w:t>
      </w:r>
      <w:r>
        <w:rPr>
          <w:rFonts w:ascii="宋体" w:hAnsi="宋体" w:eastAsia="宋体" w:cs="宋体"/>
          <w:spacing w:val="5"/>
          <w:sz w:val="23"/>
          <w:szCs w:val="23"/>
        </w:rPr>
        <w:t>价格优惠)；</w:t>
      </w:r>
      <w:r>
        <w:rPr>
          <w:rFonts w:ascii="宋体" w:hAnsi="宋体" w:eastAsia="宋体" w:cs="宋体"/>
          <w:spacing w:val="57"/>
          <w:sz w:val="23"/>
          <w:szCs w:val="23"/>
        </w:rPr>
        <w:t xml:space="preserve"> </w:t>
      </w:r>
      <w:r>
        <w:rPr>
          <w:rFonts w:ascii="宋体" w:hAnsi="宋体" w:eastAsia="宋体" w:cs="宋体"/>
          <w:spacing w:val="5"/>
          <w:sz w:val="23"/>
          <w:szCs w:val="23"/>
        </w:rPr>
        <w:t>供应商享受支持中小企业发展政策优惠的，可以与同时享受节能产品、环境标志</w:t>
      </w:r>
      <w:r>
        <w:rPr>
          <w:rFonts w:ascii="宋体" w:hAnsi="宋体" w:eastAsia="宋体" w:cs="宋体"/>
          <w:sz w:val="23"/>
          <w:szCs w:val="23"/>
        </w:rPr>
        <w:t xml:space="preserve"> </w:t>
      </w:r>
      <w:r>
        <w:rPr>
          <w:rFonts w:ascii="宋体" w:hAnsi="宋体" w:eastAsia="宋体" w:cs="宋体"/>
          <w:spacing w:val="12"/>
          <w:sz w:val="23"/>
          <w:szCs w:val="23"/>
        </w:rPr>
        <w:t xml:space="preserve">产品产品优惠累加优惠。财政部门关于政府采购强制采购、优先采购的政策规定可在中国政 </w:t>
      </w:r>
      <w:r>
        <w:rPr>
          <w:rFonts w:ascii="宋体" w:hAnsi="宋体" w:eastAsia="宋体" w:cs="宋体"/>
          <w:spacing w:val="8"/>
          <w:sz w:val="23"/>
          <w:szCs w:val="23"/>
        </w:rPr>
        <w:t>府采购网(www.ccgp.gov.cn)查询。本项目价格扣除比例见投标人须知前附表。</w:t>
      </w:r>
    </w:p>
    <w:p>
      <w:pPr>
        <w:spacing w:before="1" w:line="385" w:lineRule="auto"/>
        <w:ind w:left="9" w:firstLine="571"/>
        <w:rPr>
          <w:rFonts w:ascii="宋体" w:hAnsi="宋体" w:eastAsia="宋体" w:cs="宋体"/>
          <w:sz w:val="23"/>
          <w:szCs w:val="23"/>
        </w:rPr>
      </w:pPr>
      <w:r>
        <w:rPr>
          <w:rFonts w:ascii="宋体" w:hAnsi="宋体" w:eastAsia="宋体" w:cs="宋体"/>
          <w:spacing w:val="8"/>
          <w:sz w:val="23"/>
          <w:szCs w:val="23"/>
        </w:rPr>
        <w:t>3.3.2</w:t>
      </w:r>
      <w:r>
        <w:rPr>
          <w:rFonts w:ascii="宋体" w:hAnsi="宋体" w:eastAsia="宋体" w:cs="宋体"/>
          <w:spacing w:val="62"/>
          <w:sz w:val="23"/>
          <w:szCs w:val="23"/>
        </w:rPr>
        <w:t xml:space="preserve"> </w:t>
      </w:r>
      <w:r>
        <w:rPr>
          <w:rFonts w:ascii="宋体" w:hAnsi="宋体" w:eastAsia="宋体" w:cs="宋体"/>
          <w:spacing w:val="8"/>
          <w:sz w:val="23"/>
          <w:szCs w:val="23"/>
        </w:rPr>
        <w:t>同一项目中部分产品属于优先采购政策的，评审时只对该部分产品的报价实行价</w:t>
      </w:r>
      <w:r>
        <w:rPr>
          <w:rFonts w:ascii="宋体" w:hAnsi="宋体" w:eastAsia="宋体" w:cs="宋体"/>
          <w:sz w:val="23"/>
          <w:szCs w:val="23"/>
        </w:rPr>
        <w:t xml:space="preserve"> </w:t>
      </w:r>
      <w:r>
        <w:rPr>
          <w:rFonts w:ascii="宋体" w:hAnsi="宋体" w:eastAsia="宋体" w:cs="宋体"/>
          <w:spacing w:val="6"/>
          <w:sz w:val="23"/>
          <w:szCs w:val="23"/>
        </w:rPr>
        <w:t>格优惠。</w:t>
      </w:r>
    </w:p>
    <w:p>
      <w:pPr>
        <w:spacing w:before="2" w:line="391" w:lineRule="auto"/>
        <w:ind w:left="12" w:firstLine="568"/>
        <w:rPr>
          <w:rFonts w:ascii="宋体" w:hAnsi="宋体" w:eastAsia="宋体" w:cs="宋体"/>
          <w:sz w:val="23"/>
          <w:szCs w:val="23"/>
        </w:rPr>
      </w:pPr>
      <w:r>
        <w:rPr>
          <w:rFonts w:ascii="宋体" w:hAnsi="宋体" w:eastAsia="宋体" w:cs="宋体"/>
          <w:spacing w:val="9"/>
          <w:sz w:val="23"/>
          <w:szCs w:val="23"/>
        </w:rPr>
        <w:t>3.3.3</w:t>
      </w:r>
      <w:r>
        <w:rPr>
          <w:rFonts w:ascii="宋体" w:hAnsi="宋体" w:eastAsia="宋体" w:cs="宋体"/>
          <w:spacing w:val="22"/>
          <w:sz w:val="23"/>
          <w:szCs w:val="23"/>
        </w:rPr>
        <w:t xml:space="preserve"> </w:t>
      </w:r>
      <w:r>
        <w:rPr>
          <w:rFonts w:ascii="宋体" w:hAnsi="宋体" w:eastAsia="宋体" w:cs="宋体"/>
          <w:spacing w:val="9"/>
          <w:sz w:val="23"/>
          <w:szCs w:val="23"/>
        </w:rPr>
        <w:t>为推进政府采购诚信体系建设，供应商在签署相关承诺，提供相关信息前，应认</w:t>
      </w:r>
      <w:r>
        <w:rPr>
          <w:rFonts w:ascii="宋体" w:hAnsi="宋体" w:eastAsia="宋体" w:cs="宋体"/>
          <w:sz w:val="23"/>
          <w:szCs w:val="23"/>
        </w:rPr>
        <w:t xml:space="preserve"> </w:t>
      </w:r>
      <w:r>
        <w:rPr>
          <w:rFonts w:ascii="宋体" w:hAnsi="宋体" w:eastAsia="宋体" w:cs="宋体"/>
          <w:spacing w:val="9"/>
          <w:sz w:val="23"/>
          <w:szCs w:val="23"/>
        </w:rPr>
        <w:t>真阅读财政部门相关政策规定。</w:t>
      </w:r>
    </w:p>
    <w:p>
      <w:pPr>
        <w:spacing w:before="96" w:line="228" w:lineRule="auto"/>
        <w:ind w:firstLine="4042"/>
        <w:outlineLvl w:val="2"/>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二、招标文件</w:t>
      </w:r>
    </w:p>
    <w:p>
      <w:pPr>
        <w:spacing w:before="242" w:line="228" w:lineRule="auto"/>
        <w:ind w:firstLine="574"/>
        <w:rPr>
          <w:rFonts w:ascii="宋体" w:hAnsi="宋体" w:eastAsia="宋体" w:cs="宋体"/>
          <w:sz w:val="23"/>
          <w:szCs w:val="23"/>
        </w:rPr>
      </w:pPr>
      <w:r>
        <w:rPr>
          <w:rFonts w:ascii="宋体" w:hAnsi="宋体" w:eastAsia="宋体" w:cs="宋体"/>
          <w:spacing w:val="6"/>
          <w:sz w:val="23"/>
          <w:szCs w:val="23"/>
        </w:rPr>
        <w:t>4.</w:t>
      </w:r>
      <w:r>
        <w:rPr>
          <w:rFonts w:ascii="宋体" w:hAnsi="宋体" w:eastAsia="宋体" w:cs="宋体"/>
          <w:spacing w:val="17"/>
          <w:sz w:val="23"/>
          <w:szCs w:val="23"/>
        </w:rPr>
        <w:t xml:space="preserve"> </w:t>
      </w:r>
      <w:r>
        <w:rPr>
          <w:rFonts w:ascii="宋体" w:hAnsi="宋体" w:eastAsia="宋体" w:cs="宋体"/>
          <w:spacing w:val="6"/>
          <w:sz w:val="23"/>
          <w:szCs w:val="23"/>
        </w:rPr>
        <w:t>招标文件</w:t>
      </w:r>
    </w:p>
    <w:p>
      <w:pPr>
        <w:spacing w:before="196" w:line="226" w:lineRule="auto"/>
        <w:ind w:firstLine="574"/>
        <w:rPr>
          <w:rFonts w:ascii="宋体" w:hAnsi="宋体" w:eastAsia="宋体" w:cs="宋体"/>
          <w:sz w:val="23"/>
          <w:szCs w:val="23"/>
        </w:rPr>
      </w:pPr>
      <w:r>
        <w:rPr>
          <w:rFonts w:ascii="宋体" w:hAnsi="宋体" w:eastAsia="宋体" w:cs="宋体"/>
          <w:spacing w:val="9"/>
          <w:sz w:val="23"/>
          <w:szCs w:val="23"/>
        </w:rPr>
        <w:t>4.1</w:t>
      </w:r>
      <w:r>
        <w:rPr>
          <w:rFonts w:ascii="宋体" w:hAnsi="宋体" w:eastAsia="宋体" w:cs="宋体"/>
          <w:spacing w:val="46"/>
          <w:sz w:val="23"/>
          <w:szCs w:val="23"/>
        </w:rPr>
        <w:t xml:space="preserve"> </w:t>
      </w:r>
      <w:r>
        <w:rPr>
          <w:rFonts w:ascii="宋体" w:hAnsi="宋体" w:eastAsia="宋体" w:cs="宋体"/>
          <w:spacing w:val="9"/>
          <w:sz w:val="23"/>
          <w:szCs w:val="23"/>
        </w:rPr>
        <w:t>招标文件用以阐明所需货物或服务、招标投标程序和合同条款。包括：</w:t>
      </w:r>
    </w:p>
    <w:p>
      <w:pPr>
        <w:spacing w:before="198" w:line="227" w:lineRule="auto"/>
        <w:ind w:firstLine="574"/>
        <w:rPr>
          <w:rFonts w:ascii="宋体" w:hAnsi="宋体" w:eastAsia="宋体" w:cs="宋体"/>
          <w:sz w:val="23"/>
          <w:szCs w:val="23"/>
        </w:rPr>
      </w:pPr>
      <w:r>
        <w:rPr>
          <w:rFonts w:ascii="宋体" w:hAnsi="宋体" w:eastAsia="宋体" w:cs="宋体"/>
          <w:spacing w:val="5"/>
          <w:sz w:val="23"/>
          <w:szCs w:val="23"/>
        </w:rPr>
        <w:t>4.1.1</w:t>
      </w:r>
      <w:r>
        <w:rPr>
          <w:rFonts w:ascii="宋体" w:hAnsi="宋体" w:eastAsia="宋体" w:cs="宋体"/>
          <w:spacing w:val="23"/>
          <w:sz w:val="23"/>
          <w:szCs w:val="23"/>
        </w:rPr>
        <w:t xml:space="preserve"> </w:t>
      </w:r>
      <w:r>
        <w:rPr>
          <w:rFonts w:ascii="宋体" w:hAnsi="宋体" w:eastAsia="宋体" w:cs="宋体"/>
          <w:spacing w:val="5"/>
          <w:sz w:val="23"/>
          <w:szCs w:val="23"/>
        </w:rPr>
        <w:t>招标公告</w:t>
      </w:r>
    </w:p>
    <w:p>
      <w:pPr>
        <w:spacing w:before="198" w:line="227" w:lineRule="auto"/>
        <w:ind w:firstLine="574"/>
        <w:rPr>
          <w:rFonts w:ascii="宋体" w:hAnsi="宋体" w:eastAsia="宋体" w:cs="宋体"/>
          <w:sz w:val="23"/>
          <w:szCs w:val="23"/>
        </w:rPr>
      </w:pPr>
      <w:r>
        <w:rPr>
          <w:rFonts w:ascii="宋体" w:hAnsi="宋体" w:eastAsia="宋体" w:cs="宋体"/>
          <w:spacing w:val="6"/>
          <w:sz w:val="23"/>
          <w:szCs w:val="23"/>
        </w:rPr>
        <w:t>4.1.2</w:t>
      </w:r>
      <w:r>
        <w:rPr>
          <w:rFonts w:ascii="宋体" w:hAnsi="宋体" w:eastAsia="宋体" w:cs="宋体"/>
          <w:spacing w:val="18"/>
          <w:sz w:val="23"/>
          <w:szCs w:val="23"/>
        </w:rPr>
        <w:t xml:space="preserve"> </w:t>
      </w:r>
      <w:r>
        <w:rPr>
          <w:rFonts w:ascii="宋体" w:hAnsi="宋体" w:eastAsia="宋体" w:cs="宋体"/>
          <w:spacing w:val="6"/>
          <w:sz w:val="23"/>
          <w:szCs w:val="23"/>
        </w:rPr>
        <w:t>投标人须知</w:t>
      </w:r>
    </w:p>
    <w:p>
      <w:pPr>
        <w:spacing w:before="197" w:line="227" w:lineRule="auto"/>
        <w:ind w:firstLine="574"/>
        <w:rPr>
          <w:rFonts w:ascii="宋体" w:hAnsi="宋体" w:eastAsia="宋体" w:cs="宋体"/>
          <w:sz w:val="23"/>
          <w:szCs w:val="23"/>
        </w:rPr>
      </w:pPr>
      <w:r>
        <w:rPr>
          <w:rFonts w:ascii="宋体" w:hAnsi="宋体" w:eastAsia="宋体" w:cs="宋体"/>
          <w:spacing w:val="7"/>
          <w:sz w:val="23"/>
          <w:szCs w:val="23"/>
        </w:rPr>
        <w:t>4.1.3</w:t>
      </w:r>
      <w:r>
        <w:rPr>
          <w:rFonts w:ascii="宋体" w:hAnsi="宋体" w:eastAsia="宋体" w:cs="宋体"/>
          <w:spacing w:val="17"/>
          <w:sz w:val="23"/>
          <w:szCs w:val="23"/>
        </w:rPr>
        <w:t xml:space="preserve"> </w:t>
      </w:r>
      <w:r>
        <w:rPr>
          <w:rFonts w:ascii="宋体" w:hAnsi="宋体" w:eastAsia="宋体" w:cs="宋体"/>
          <w:spacing w:val="7"/>
          <w:sz w:val="23"/>
          <w:szCs w:val="23"/>
        </w:rPr>
        <w:t>合同条款及格式</w:t>
      </w:r>
    </w:p>
    <w:p>
      <w:pPr>
        <w:spacing w:before="197" w:line="227" w:lineRule="auto"/>
        <w:ind w:firstLine="574"/>
        <w:rPr>
          <w:rFonts w:ascii="宋体" w:hAnsi="宋体" w:eastAsia="宋体" w:cs="宋体"/>
          <w:sz w:val="23"/>
          <w:szCs w:val="23"/>
        </w:rPr>
      </w:pPr>
      <w:r>
        <w:rPr>
          <w:rFonts w:ascii="宋体" w:hAnsi="宋体" w:eastAsia="宋体" w:cs="宋体"/>
          <w:spacing w:val="6"/>
          <w:sz w:val="23"/>
          <w:szCs w:val="23"/>
        </w:rPr>
        <w:t>4.1.4</w:t>
      </w:r>
      <w:r>
        <w:rPr>
          <w:rFonts w:ascii="宋体" w:hAnsi="宋体" w:eastAsia="宋体" w:cs="宋体"/>
          <w:spacing w:val="14"/>
          <w:sz w:val="23"/>
          <w:szCs w:val="23"/>
        </w:rPr>
        <w:t xml:space="preserve"> </w:t>
      </w:r>
      <w:r>
        <w:rPr>
          <w:rFonts w:ascii="宋体" w:hAnsi="宋体" w:eastAsia="宋体" w:cs="宋体"/>
          <w:spacing w:val="6"/>
          <w:sz w:val="23"/>
          <w:szCs w:val="23"/>
        </w:rPr>
        <w:t>采购需求</w:t>
      </w:r>
    </w:p>
    <w:p>
      <w:pPr>
        <w:spacing w:before="198" w:line="227" w:lineRule="auto"/>
        <w:ind w:firstLine="574"/>
        <w:rPr>
          <w:rFonts w:ascii="宋体" w:hAnsi="宋体" w:eastAsia="宋体" w:cs="宋体"/>
          <w:sz w:val="23"/>
          <w:szCs w:val="23"/>
        </w:rPr>
      </w:pPr>
      <w:r>
        <w:rPr>
          <w:rFonts w:ascii="宋体" w:hAnsi="宋体" w:eastAsia="宋体" w:cs="宋体"/>
          <w:spacing w:val="6"/>
          <w:sz w:val="23"/>
          <w:szCs w:val="23"/>
        </w:rPr>
        <w:t>4.1.5</w:t>
      </w:r>
      <w:r>
        <w:rPr>
          <w:rFonts w:ascii="宋体" w:hAnsi="宋体" w:eastAsia="宋体" w:cs="宋体"/>
          <w:spacing w:val="27"/>
          <w:sz w:val="23"/>
          <w:szCs w:val="23"/>
        </w:rPr>
        <w:t xml:space="preserve"> </w:t>
      </w:r>
      <w:r>
        <w:rPr>
          <w:rFonts w:ascii="宋体" w:hAnsi="宋体" w:eastAsia="宋体" w:cs="宋体"/>
          <w:spacing w:val="6"/>
          <w:sz w:val="23"/>
          <w:szCs w:val="23"/>
        </w:rPr>
        <w:t>投标文件格式</w:t>
      </w:r>
    </w:p>
    <w:p>
      <w:pPr>
        <w:spacing w:before="196" w:line="226" w:lineRule="auto"/>
        <w:ind w:firstLine="574"/>
        <w:rPr>
          <w:rFonts w:ascii="宋体" w:hAnsi="宋体" w:eastAsia="宋体" w:cs="宋体"/>
          <w:sz w:val="23"/>
          <w:szCs w:val="23"/>
        </w:rPr>
      </w:pPr>
      <w:r>
        <w:rPr>
          <w:rFonts w:ascii="宋体" w:hAnsi="宋体" w:eastAsia="宋体" w:cs="宋体"/>
          <w:spacing w:val="5"/>
          <w:sz w:val="23"/>
          <w:szCs w:val="23"/>
        </w:rPr>
        <w:t>4.1.6</w:t>
      </w:r>
      <w:r>
        <w:rPr>
          <w:rFonts w:ascii="宋体" w:hAnsi="宋体" w:eastAsia="宋体" w:cs="宋体"/>
          <w:spacing w:val="23"/>
          <w:sz w:val="23"/>
          <w:szCs w:val="23"/>
        </w:rPr>
        <w:t xml:space="preserve"> </w:t>
      </w:r>
      <w:r>
        <w:rPr>
          <w:rFonts w:ascii="宋体" w:hAnsi="宋体" w:eastAsia="宋体" w:cs="宋体"/>
          <w:spacing w:val="5"/>
          <w:sz w:val="23"/>
          <w:szCs w:val="23"/>
        </w:rPr>
        <w:t>其他资料</w:t>
      </w:r>
    </w:p>
    <w:p>
      <w:pPr>
        <w:sectPr>
          <w:headerReference r:id="rId10" w:type="default"/>
          <w:footerReference r:id="rId11" w:type="default"/>
          <w:pgSz w:w="11850" w:h="16781"/>
          <w:pgMar w:top="1104" w:right="1065" w:bottom="1233" w:left="1080" w:header="1090" w:footer="1117" w:gutter="0"/>
          <w:pgNumType w:fmt="decimal"/>
          <w:cols w:space="720" w:num="1"/>
        </w:sectPr>
      </w:pPr>
    </w:p>
    <w:p>
      <w:pPr>
        <w:spacing w:line="380" w:lineRule="auto"/>
        <w:rPr>
          <w:rFonts w:ascii="Arial"/>
          <w:sz w:val="21"/>
        </w:rPr>
      </w:pPr>
    </w:p>
    <w:p>
      <w:pPr>
        <w:spacing w:before="75" w:line="385" w:lineRule="auto"/>
        <w:ind w:left="10" w:firstLine="482"/>
        <w:rPr>
          <w:rFonts w:ascii="宋体" w:hAnsi="宋体" w:eastAsia="宋体" w:cs="宋体"/>
          <w:sz w:val="23"/>
          <w:szCs w:val="23"/>
        </w:rPr>
      </w:pPr>
      <w:r>
        <w:rPr>
          <w:rFonts w:ascii="宋体" w:hAnsi="宋体" w:eastAsia="宋体" w:cs="宋体"/>
          <w:spacing w:val="11"/>
          <w:sz w:val="23"/>
          <w:szCs w:val="23"/>
        </w:rPr>
        <w:t>4.2</w:t>
      </w:r>
      <w:r>
        <w:rPr>
          <w:rFonts w:ascii="宋体" w:hAnsi="宋体" w:eastAsia="宋体" w:cs="宋体"/>
          <w:spacing w:val="40"/>
          <w:sz w:val="23"/>
          <w:szCs w:val="23"/>
        </w:rPr>
        <w:t xml:space="preserve"> </w:t>
      </w:r>
      <w:r>
        <w:rPr>
          <w:rFonts w:ascii="宋体" w:hAnsi="宋体" w:eastAsia="宋体" w:cs="宋体"/>
          <w:spacing w:val="11"/>
          <w:sz w:val="23"/>
          <w:szCs w:val="23"/>
        </w:rPr>
        <w:t>投标人应认真阅读招标文件中所有的事项、格式、条款和规范等要求。如果没有按</w:t>
      </w:r>
      <w:r>
        <w:rPr>
          <w:rFonts w:ascii="宋体" w:hAnsi="宋体" w:eastAsia="宋体" w:cs="宋体"/>
          <w:sz w:val="23"/>
          <w:szCs w:val="23"/>
        </w:rPr>
        <w:t xml:space="preserve"> </w:t>
      </w:r>
      <w:r>
        <w:rPr>
          <w:rFonts w:ascii="宋体" w:hAnsi="宋体" w:eastAsia="宋体" w:cs="宋体"/>
          <w:spacing w:val="12"/>
          <w:sz w:val="23"/>
          <w:szCs w:val="23"/>
        </w:rPr>
        <w:t>照招标文件要求提交全部资料或者投标文件没有对招标文件做出实质性响应，其投标将被拒</w:t>
      </w:r>
      <w:r>
        <w:rPr>
          <w:rFonts w:ascii="宋体" w:hAnsi="宋体" w:eastAsia="宋体" w:cs="宋体"/>
          <w:spacing w:val="7"/>
          <w:sz w:val="23"/>
          <w:szCs w:val="23"/>
        </w:rPr>
        <w:t xml:space="preserve"> </w:t>
      </w:r>
      <w:r>
        <w:rPr>
          <w:rFonts w:ascii="宋体" w:hAnsi="宋体" w:eastAsia="宋体" w:cs="宋体"/>
          <w:spacing w:val="1"/>
          <w:sz w:val="23"/>
          <w:szCs w:val="23"/>
        </w:rPr>
        <w:t>绝。</w:t>
      </w:r>
    </w:p>
    <w:p>
      <w:pPr>
        <w:spacing w:line="228" w:lineRule="auto"/>
        <w:ind w:firstLine="580"/>
        <w:rPr>
          <w:rFonts w:ascii="宋体" w:hAnsi="宋体" w:eastAsia="宋体" w:cs="宋体"/>
          <w:sz w:val="23"/>
          <w:szCs w:val="23"/>
        </w:rPr>
      </w:pPr>
      <w:r>
        <w:rPr>
          <w:rFonts w:ascii="宋体" w:hAnsi="宋体" w:eastAsia="宋体" w:cs="宋体"/>
          <w:spacing w:val="8"/>
          <w:sz w:val="23"/>
          <w:szCs w:val="23"/>
        </w:rPr>
        <w:t>5.</w:t>
      </w:r>
      <w:r>
        <w:rPr>
          <w:rFonts w:ascii="宋体" w:hAnsi="宋体" w:eastAsia="宋体" w:cs="宋体"/>
          <w:spacing w:val="19"/>
          <w:sz w:val="23"/>
          <w:szCs w:val="23"/>
        </w:rPr>
        <w:t xml:space="preserve"> </w:t>
      </w:r>
      <w:r>
        <w:rPr>
          <w:rFonts w:ascii="宋体" w:hAnsi="宋体" w:eastAsia="宋体" w:cs="宋体"/>
          <w:spacing w:val="8"/>
          <w:sz w:val="23"/>
          <w:szCs w:val="23"/>
        </w:rPr>
        <w:t>招标文件的澄清和修改</w:t>
      </w:r>
    </w:p>
    <w:p>
      <w:pPr>
        <w:spacing w:before="196" w:line="385" w:lineRule="auto"/>
        <w:ind w:left="9" w:right="2" w:firstLine="571"/>
        <w:rPr>
          <w:rFonts w:ascii="宋体" w:hAnsi="宋体" w:eastAsia="宋体" w:cs="宋体"/>
          <w:sz w:val="23"/>
          <w:szCs w:val="23"/>
        </w:rPr>
      </w:pPr>
      <w:r>
        <w:rPr>
          <w:rFonts w:ascii="宋体" w:hAnsi="宋体" w:eastAsia="宋体" w:cs="宋体"/>
          <w:spacing w:val="9"/>
          <w:sz w:val="23"/>
          <w:szCs w:val="23"/>
        </w:rPr>
        <w:t>5.1</w:t>
      </w:r>
      <w:r>
        <w:rPr>
          <w:rFonts w:ascii="宋体" w:hAnsi="宋体" w:eastAsia="宋体" w:cs="宋体"/>
          <w:spacing w:val="29"/>
          <w:sz w:val="23"/>
          <w:szCs w:val="23"/>
        </w:rPr>
        <w:t xml:space="preserve"> </w:t>
      </w:r>
      <w:r>
        <w:rPr>
          <w:rFonts w:ascii="宋体" w:hAnsi="宋体" w:eastAsia="宋体" w:cs="宋体"/>
          <w:spacing w:val="9"/>
          <w:sz w:val="23"/>
          <w:szCs w:val="23"/>
        </w:rPr>
        <w:t>招标人如需对已发出的招标文件进行必要澄清或者修改的，招标代理机构将在招标</w:t>
      </w:r>
      <w:r>
        <w:rPr>
          <w:rFonts w:ascii="宋体" w:hAnsi="宋体" w:eastAsia="宋体" w:cs="宋体"/>
          <w:sz w:val="23"/>
          <w:szCs w:val="23"/>
        </w:rPr>
        <w:t xml:space="preserve"> </w:t>
      </w:r>
      <w:r>
        <w:rPr>
          <w:rFonts w:ascii="宋体" w:hAnsi="宋体" w:eastAsia="宋体" w:cs="宋体"/>
          <w:spacing w:val="9"/>
          <w:sz w:val="23"/>
          <w:szCs w:val="23"/>
        </w:rPr>
        <w:t>文件要求提交投标文件截止时间15</w:t>
      </w:r>
      <w:r>
        <w:rPr>
          <w:rFonts w:ascii="宋体" w:hAnsi="宋体" w:eastAsia="宋体" w:cs="宋体"/>
          <w:spacing w:val="-42"/>
          <w:sz w:val="23"/>
          <w:szCs w:val="23"/>
        </w:rPr>
        <w:t xml:space="preserve"> </w:t>
      </w:r>
      <w:r>
        <w:rPr>
          <w:rFonts w:ascii="宋体" w:hAnsi="宋体" w:eastAsia="宋体" w:cs="宋体"/>
          <w:spacing w:val="9"/>
          <w:sz w:val="23"/>
          <w:szCs w:val="23"/>
        </w:rPr>
        <w:t>日前，</w:t>
      </w:r>
      <w:r>
        <w:rPr>
          <w:rFonts w:ascii="宋体" w:hAnsi="宋体" w:eastAsia="宋体" w:cs="宋体"/>
          <w:spacing w:val="-69"/>
          <w:sz w:val="23"/>
          <w:szCs w:val="23"/>
        </w:rPr>
        <w:t xml:space="preserve"> </w:t>
      </w:r>
      <w:r>
        <w:rPr>
          <w:rFonts w:ascii="宋体" w:hAnsi="宋体" w:eastAsia="宋体" w:cs="宋体"/>
          <w:spacing w:val="9"/>
          <w:sz w:val="23"/>
          <w:szCs w:val="23"/>
        </w:rPr>
        <w:t>以书面形式通知所有获取招标文件的投标人。该澄</w:t>
      </w:r>
      <w:r>
        <w:rPr>
          <w:rFonts w:ascii="宋体" w:hAnsi="宋体" w:eastAsia="宋体" w:cs="宋体"/>
          <w:sz w:val="23"/>
          <w:szCs w:val="23"/>
        </w:rPr>
        <w:t xml:space="preserve"> </w:t>
      </w:r>
      <w:r>
        <w:rPr>
          <w:rFonts w:ascii="宋体" w:hAnsi="宋体" w:eastAsia="宋体" w:cs="宋体"/>
          <w:spacing w:val="10"/>
          <w:sz w:val="23"/>
          <w:szCs w:val="23"/>
        </w:rPr>
        <w:t>清或者修改的内容为招标文件的组成部分。</w:t>
      </w:r>
    </w:p>
    <w:p>
      <w:pPr>
        <w:spacing w:before="1" w:line="228" w:lineRule="auto"/>
        <w:ind w:firstLine="577"/>
        <w:rPr>
          <w:rFonts w:ascii="宋体" w:hAnsi="宋体" w:eastAsia="宋体" w:cs="宋体"/>
          <w:sz w:val="23"/>
          <w:szCs w:val="23"/>
        </w:rPr>
      </w:pPr>
      <w:r>
        <w:rPr>
          <w:rFonts w:ascii="宋体" w:hAnsi="宋体" w:eastAsia="宋体" w:cs="宋体"/>
          <w:spacing w:val="6"/>
          <w:sz w:val="23"/>
          <w:szCs w:val="23"/>
        </w:rPr>
        <w:t>6.</w:t>
      </w:r>
      <w:r>
        <w:rPr>
          <w:rFonts w:ascii="宋体" w:hAnsi="宋体" w:eastAsia="宋体" w:cs="宋体"/>
          <w:spacing w:val="25"/>
          <w:sz w:val="23"/>
          <w:szCs w:val="23"/>
        </w:rPr>
        <w:t xml:space="preserve"> </w:t>
      </w:r>
      <w:r>
        <w:rPr>
          <w:rFonts w:ascii="宋体" w:hAnsi="宋体" w:eastAsia="宋体" w:cs="宋体"/>
          <w:spacing w:val="6"/>
          <w:sz w:val="23"/>
          <w:szCs w:val="23"/>
        </w:rPr>
        <w:t>延长开标时间</w:t>
      </w:r>
    </w:p>
    <w:p>
      <w:pPr>
        <w:spacing w:before="194" w:line="393" w:lineRule="auto"/>
        <w:ind w:left="10" w:right="4" w:firstLine="566"/>
        <w:rPr>
          <w:rFonts w:ascii="宋体" w:hAnsi="宋体" w:eastAsia="宋体" w:cs="宋体"/>
          <w:sz w:val="23"/>
          <w:szCs w:val="23"/>
        </w:rPr>
      </w:pPr>
      <w:r>
        <w:rPr>
          <w:rFonts w:ascii="宋体" w:hAnsi="宋体" w:eastAsia="宋体" w:cs="宋体"/>
          <w:spacing w:val="10"/>
          <w:sz w:val="23"/>
          <w:szCs w:val="23"/>
        </w:rPr>
        <w:t>招标人视采购具体情况如需延长投标截止时间和开标时间，招标代理机构将在招标文件</w:t>
      </w:r>
      <w:r>
        <w:rPr>
          <w:rFonts w:ascii="宋体" w:hAnsi="宋体" w:eastAsia="宋体" w:cs="宋体"/>
          <w:spacing w:val="1"/>
          <w:sz w:val="23"/>
          <w:szCs w:val="23"/>
        </w:rPr>
        <w:t xml:space="preserve"> </w:t>
      </w:r>
      <w:r>
        <w:rPr>
          <w:rFonts w:ascii="宋体" w:hAnsi="宋体" w:eastAsia="宋体" w:cs="宋体"/>
          <w:spacing w:val="9"/>
          <w:sz w:val="23"/>
          <w:szCs w:val="23"/>
        </w:rPr>
        <w:t>要求提交投标文件的截止时间3</w:t>
      </w:r>
      <w:r>
        <w:rPr>
          <w:rFonts w:ascii="宋体" w:hAnsi="宋体" w:eastAsia="宋体" w:cs="宋体"/>
          <w:spacing w:val="-52"/>
          <w:sz w:val="23"/>
          <w:szCs w:val="23"/>
        </w:rPr>
        <w:t xml:space="preserve"> </w:t>
      </w:r>
      <w:r>
        <w:rPr>
          <w:rFonts w:ascii="宋体" w:hAnsi="宋体" w:eastAsia="宋体" w:cs="宋体"/>
          <w:spacing w:val="9"/>
          <w:sz w:val="23"/>
          <w:szCs w:val="23"/>
        </w:rPr>
        <w:t>日前，将变更时间书面通知所有获取招标文件的投标人。</w:t>
      </w:r>
    </w:p>
    <w:p>
      <w:pPr>
        <w:spacing w:before="94" w:line="228" w:lineRule="auto"/>
        <w:ind w:firstLine="3674"/>
        <w:outlineLvl w:val="2"/>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三、投标文件的编制</w:t>
      </w:r>
    </w:p>
    <w:p>
      <w:pPr>
        <w:spacing w:before="241" w:line="228" w:lineRule="auto"/>
        <w:ind w:firstLine="581"/>
        <w:rPr>
          <w:rFonts w:ascii="宋体" w:hAnsi="宋体" w:eastAsia="宋体" w:cs="宋体"/>
          <w:sz w:val="23"/>
          <w:szCs w:val="23"/>
        </w:rPr>
      </w:pPr>
      <w:r>
        <w:rPr>
          <w:rFonts w:ascii="宋体" w:hAnsi="宋体" w:eastAsia="宋体" w:cs="宋体"/>
          <w:spacing w:val="6"/>
          <w:sz w:val="23"/>
          <w:szCs w:val="23"/>
        </w:rPr>
        <w:t>7.</w:t>
      </w:r>
      <w:r>
        <w:rPr>
          <w:rFonts w:ascii="宋体" w:hAnsi="宋体" w:eastAsia="宋体" w:cs="宋体"/>
          <w:spacing w:val="25"/>
          <w:sz w:val="23"/>
          <w:szCs w:val="23"/>
        </w:rPr>
        <w:t xml:space="preserve"> </w:t>
      </w:r>
      <w:r>
        <w:rPr>
          <w:rFonts w:ascii="宋体" w:hAnsi="宋体" w:eastAsia="宋体" w:cs="宋体"/>
          <w:spacing w:val="6"/>
          <w:sz w:val="23"/>
          <w:szCs w:val="23"/>
        </w:rPr>
        <w:t>投标文件的编写</w:t>
      </w:r>
    </w:p>
    <w:p>
      <w:pPr>
        <w:spacing w:before="197" w:line="385" w:lineRule="auto"/>
        <w:ind w:left="11" w:right="2" w:firstLine="570"/>
        <w:rPr>
          <w:rFonts w:ascii="宋体" w:hAnsi="宋体" w:eastAsia="宋体" w:cs="宋体"/>
          <w:sz w:val="23"/>
          <w:szCs w:val="23"/>
        </w:rPr>
      </w:pPr>
      <w:r>
        <w:rPr>
          <w:rFonts w:ascii="宋体" w:hAnsi="宋体" w:eastAsia="宋体" w:cs="宋体"/>
          <w:spacing w:val="12"/>
          <w:sz w:val="23"/>
          <w:szCs w:val="23"/>
        </w:rPr>
        <w:t>7.1投标人应仔细阅读招标文件的所有内容，按照招标文件的要求提交投标文件。投标</w:t>
      </w:r>
      <w:r>
        <w:rPr>
          <w:rFonts w:ascii="宋体" w:hAnsi="宋体" w:eastAsia="宋体" w:cs="宋体"/>
          <w:spacing w:val="26"/>
          <w:sz w:val="23"/>
          <w:szCs w:val="23"/>
        </w:rPr>
        <w:t xml:space="preserve"> </w:t>
      </w:r>
      <w:r>
        <w:rPr>
          <w:rFonts w:ascii="宋体" w:hAnsi="宋体" w:eastAsia="宋体" w:cs="宋体"/>
          <w:spacing w:val="12"/>
          <w:sz w:val="23"/>
          <w:szCs w:val="23"/>
        </w:rPr>
        <w:t>文件应对招标文件的要求做出实质性响应，并保证所提供的全部资料的真实性，否则其投标</w:t>
      </w:r>
      <w:r>
        <w:rPr>
          <w:rFonts w:ascii="宋体" w:hAnsi="宋体" w:eastAsia="宋体" w:cs="宋体"/>
          <w:spacing w:val="9"/>
          <w:sz w:val="23"/>
          <w:szCs w:val="23"/>
        </w:rPr>
        <w:t xml:space="preserve"> </w:t>
      </w:r>
      <w:r>
        <w:rPr>
          <w:rFonts w:ascii="宋体" w:hAnsi="宋体" w:eastAsia="宋体" w:cs="宋体"/>
          <w:spacing w:val="4"/>
          <w:sz w:val="23"/>
          <w:szCs w:val="23"/>
        </w:rPr>
        <w:t>无效。</w:t>
      </w:r>
    </w:p>
    <w:p>
      <w:pPr>
        <w:spacing w:before="1" w:line="385" w:lineRule="auto"/>
        <w:ind w:left="13" w:right="2" w:firstLine="568"/>
        <w:rPr>
          <w:rFonts w:ascii="宋体" w:hAnsi="宋体" w:eastAsia="宋体" w:cs="宋体"/>
          <w:sz w:val="23"/>
          <w:szCs w:val="23"/>
        </w:rPr>
      </w:pPr>
      <w:r>
        <w:rPr>
          <w:rFonts w:ascii="宋体" w:hAnsi="宋体" w:eastAsia="宋体" w:cs="宋体"/>
          <w:spacing w:val="8"/>
          <w:sz w:val="23"/>
          <w:szCs w:val="23"/>
        </w:rPr>
        <w:t>7.2</w:t>
      </w:r>
      <w:r>
        <w:rPr>
          <w:rFonts w:ascii="宋体" w:hAnsi="宋体" w:eastAsia="宋体" w:cs="宋体"/>
          <w:spacing w:val="67"/>
          <w:sz w:val="23"/>
          <w:szCs w:val="23"/>
        </w:rPr>
        <w:t xml:space="preserve"> </w:t>
      </w:r>
      <w:r>
        <w:rPr>
          <w:rFonts w:ascii="宋体" w:hAnsi="宋体" w:eastAsia="宋体" w:cs="宋体"/>
          <w:spacing w:val="8"/>
          <w:sz w:val="23"/>
          <w:szCs w:val="23"/>
        </w:rPr>
        <w:t>除非有另外的规定，投标人可对招标货物一览表所列的全部合同包或部分合同包进</w:t>
      </w:r>
      <w:r>
        <w:rPr>
          <w:rFonts w:ascii="宋体" w:hAnsi="宋体" w:eastAsia="宋体" w:cs="宋体"/>
          <w:sz w:val="23"/>
          <w:szCs w:val="23"/>
        </w:rPr>
        <w:t xml:space="preserve"> </w:t>
      </w:r>
      <w:r>
        <w:rPr>
          <w:rFonts w:ascii="宋体" w:hAnsi="宋体" w:eastAsia="宋体" w:cs="宋体"/>
          <w:spacing w:val="10"/>
          <w:sz w:val="23"/>
          <w:szCs w:val="23"/>
        </w:rPr>
        <w:t>行投标。本招标代理公司不接受有任何可选择性的报价，每一种货物只能有一个报价。</w:t>
      </w:r>
    </w:p>
    <w:p>
      <w:pPr>
        <w:spacing w:before="1" w:line="228" w:lineRule="auto"/>
        <w:ind w:firstLine="576"/>
        <w:rPr>
          <w:rFonts w:ascii="宋体" w:hAnsi="宋体" w:eastAsia="宋体" w:cs="宋体"/>
          <w:sz w:val="23"/>
          <w:szCs w:val="23"/>
        </w:rPr>
      </w:pPr>
      <w:r>
        <w:rPr>
          <w:rFonts w:ascii="宋体" w:hAnsi="宋体" w:eastAsia="宋体" w:cs="宋体"/>
          <w:spacing w:val="8"/>
          <w:sz w:val="23"/>
          <w:szCs w:val="23"/>
        </w:rPr>
        <w:t>8.</w:t>
      </w:r>
      <w:r>
        <w:rPr>
          <w:rFonts w:ascii="宋体" w:hAnsi="宋体" w:eastAsia="宋体" w:cs="宋体"/>
          <w:spacing w:val="23"/>
          <w:sz w:val="23"/>
          <w:szCs w:val="23"/>
        </w:rPr>
        <w:t xml:space="preserve"> </w:t>
      </w:r>
      <w:r>
        <w:rPr>
          <w:rFonts w:ascii="宋体" w:hAnsi="宋体" w:eastAsia="宋体" w:cs="宋体"/>
          <w:spacing w:val="8"/>
          <w:sz w:val="23"/>
          <w:szCs w:val="23"/>
        </w:rPr>
        <w:t>投标的语言及计量单位</w:t>
      </w:r>
    </w:p>
    <w:p>
      <w:pPr>
        <w:spacing w:before="196" w:line="385" w:lineRule="auto"/>
        <w:ind w:left="9" w:right="2" w:firstLine="567"/>
        <w:rPr>
          <w:rFonts w:ascii="宋体" w:hAnsi="宋体" w:eastAsia="宋体" w:cs="宋体"/>
          <w:sz w:val="23"/>
          <w:szCs w:val="23"/>
        </w:rPr>
      </w:pPr>
      <w:r>
        <w:rPr>
          <w:rFonts w:ascii="宋体" w:hAnsi="宋体" w:eastAsia="宋体" w:cs="宋体"/>
          <w:spacing w:val="11"/>
          <w:w w:val="102"/>
          <w:sz w:val="23"/>
          <w:szCs w:val="23"/>
        </w:rPr>
        <w:t>8.1</w:t>
      </w:r>
      <w:r>
        <w:rPr>
          <w:rFonts w:ascii="宋体" w:hAnsi="宋体" w:eastAsia="宋体" w:cs="宋体"/>
          <w:spacing w:val="27"/>
          <w:sz w:val="23"/>
          <w:szCs w:val="23"/>
        </w:rPr>
        <w:t xml:space="preserve"> </w:t>
      </w:r>
      <w:r>
        <w:rPr>
          <w:rFonts w:ascii="宋体" w:hAnsi="宋体" w:eastAsia="宋体" w:cs="宋体"/>
          <w:spacing w:val="11"/>
          <w:w w:val="102"/>
          <w:sz w:val="23"/>
          <w:szCs w:val="23"/>
        </w:rPr>
        <w:t>投标人的投标文件以及投标人与采购代理机构就有关招标活动的所有来往函电均</w:t>
      </w:r>
      <w:r>
        <w:rPr>
          <w:rFonts w:ascii="宋体" w:hAnsi="宋体" w:eastAsia="宋体" w:cs="宋体"/>
          <w:sz w:val="23"/>
          <w:szCs w:val="23"/>
        </w:rPr>
        <w:t xml:space="preserve"> </w:t>
      </w:r>
      <w:r>
        <w:rPr>
          <w:rFonts w:ascii="宋体" w:hAnsi="宋体" w:eastAsia="宋体" w:cs="宋体"/>
          <w:spacing w:val="12"/>
          <w:sz w:val="23"/>
          <w:szCs w:val="23"/>
        </w:rPr>
        <w:t>应使用中文。如果投标文件或与投标有关的其它文件、信件及来往函电以其它语言书写的，</w:t>
      </w:r>
      <w:r>
        <w:rPr>
          <w:rFonts w:ascii="宋体" w:hAnsi="宋体" w:eastAsia="宋体" w:cs="宋体"/>
          <w:spacing w:val="11"/>
          <w:sz w:val="23"/>
          <w:szCs w:val="23"/>
        </w:rPr>
        <w:t xml:space="preserve"> </w:t>
      </w:r>
      <w:r>
        <w:rPr>
          <w:rFonts w:ascii="宋体" w:hAnsi="宋体" w:eastAsia="宋体" w:cs="宋体"/>
          <w:spacing w:val="9"/>
          <w:sz w:val="23"/>
          <w:szCs w:val="23"/>
        </w:rPr>
        <w:t>投标人应将其译成中文。</w:t>
      </w:r>
    </w:p>
    <w:p>
      <w:pPr>
        <w:spacing w:before="1" w:line="385" w:lineRule="auto"/>
        <w:ind w:left="9" w:right="2" w:firstLine="567"/>
        <w:rPr>
          <w:rFonts w:ascii="宋体" w:hAnsi="宋体" w:eastAsia="宋体" w:cs="宋体"/>
          <w:sz w:val="23"/>
          <w:szCs w:val="23"/>
        </w:rPr>
      </w:pPr>
      <w:r>
        <w:rPr>
          <w:rFonts w:ascii="宋体" w:hAnsi="宋体" w:eastAsia="宋体" w:cs="宋体"/>
          <w:spacing w:val="11"/>
          <w:w w:val="102"/>
          <w:sz w:val="23"/>
          <w:szCs w:val="23"/>
        </w:rPr>
        <w:t>8.2</w:t>
      </w:r>
      <w:r>
        <w:rPr>
          <w:rFonts w:ascii="宋体" w:hAnsi="宋体" w:eastAsia="宋体" w:cs="宋体"/>
          <w:spacing w:val="27"/>
          <w:sz w:val="23"/>
          <w:szCs w:val="23"/>
        </w:rPr>
        <w:t xml:space="preserve"> </w:t>
      </w:r>
      <w:r>
        <w:rPr>
          <w:rFonts w:ascii="宋体" w:hAnsi="宋体" w:eastAsia="宋体" w:cs="宋体"/>
          <w:spacing w:val="11"/>
          <w:w w:val="102"/>
          <w:sz w:val="23"/>
          <w:szCs w:val="23"/>
        </w:rPr>
        <w:t>投标文件中所使用的计量单位除招标文件中有特殊规定外，一律使用法定计量单</w:t>
      </w:r>
      <w:r>
        <w:rPr>
          <w:rFonts w:ascii="宋体" w:hAnsi="宋体" w:eastAsia="宋体" w:cs="宋体"/>
          <w:sz w:val="23"/>
          <w:szCs w:val="23"/>
        </w:rPr>
        <w:t xml:space="preserve"> </w:t>
      </w:r>
      <w:r>
        <w:rPr>
          <w:rFonts w:ascii="宋体" w:hAnsi="宋体" w:eastAsia="宋体" w:cs="宋体"/>
          <w:spacing w:val="2"/>
          <w:sz w:val="23"/>
          <w:szCs w:val="23"/>
        </w:rPr>
        <w:t>位。</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rPr>
        <w:t>9. 投标文件构成</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9.1</w:t>
      </w:r>
      <w:r>
        <w:rPr>
          <w:rFonts w:hint="eastAsia" w:ascii="宋体" w:hAnsi="宋体" w:eastAsia="宋体" w:cs="宋体"/>
          <w:spacing w:val="10"/>
          <w:sz w:val="23"/>
          <w:szCs w:val="23"/>
        </w:rPr>
        <w:t>投标文件分为唱标信封和投标文件（包含商务部分、技术部分），具体包括下列内容：</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 xml:space="preserve">1  </w:t>
      </w:r>
      <w:r>
        <w:rPr>
          <w:rFonts w:hint="eastAsia" w:ascii="宋体" w:hAnsi="宋体" w:eastAsia="宋体" w:cs="宋体"/>
          <w:spacing w:val="10"/>
          <w:sz w:val="23"/>
          <w:szCs w:val="23"/>
        </w:rPr>
        <w:t>唱标信封</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lang w:val="en-US" w:eastAsia="zh-CN"/>
        </w:rPr>
        <w:t>1</w:t>
      </w:r>
      <w:r>
        <w:rPr>
          <w:rFonts w:hint="eastAsia" w:ascii="宋体" w:hAnsi="宋体" w:eastAsia="宋体" w:cs="宋体"/>
          <w:spacing w:val="10"/>
          <w:sz w:val="23"/>
          <w:szCs w:val="23"/>
          <w:lang w:eastAsia="zh-CN"/>
        </w:rPr>
        <w:t>）</w:t>
      </w:r>
      <w:r>
        <w:rPr>
          <w:rFonts w:hint="eastAsia" w:ascii="宋体" w:hAnsi="宋体" w:eastAsia="宋体" w:cs="宋体"/>
          <w:spacing w:val="10"/>
          <w:sz w:val="23"/>
          <w:szCs w:val="23"/>
        </w:rPr>
        <w:t>投标报价表</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lang w:val="en-US" w:eastAsia="zh-CN"/>
        </w:rPr>
        <w:t xml:space="preserve">2  </w:t>
      </w:r>
      <w:r>
        <w:rPr>
          <w:rFonts w:hint="eastAsia" w:ascii="宋体" w:hAnsi="宋体" w:eastAsia="宋体" w:cs="宋体"/>
          <w:spacing w:val="10"/>
          <w:sz w:val="23"/>
          <w:szCs w:val="23"/>
        </w:rPr>
        <w:t>投标文件（商务和技术部分合订成一册，投标书中内容需独立并清晰可分辨）</w:t>
      </w:r>
    </w:p>
    <w:p>
      <w:pPr>
        <w:spacing w:before="1" w:line="385" w:lineRule="auto"/>
        <w:ind w:left="15" w:right="69" w:firstLine="520"/>
        <w:rPr>
          <w:rFonts w:hint="eastAsia" w:ascii="宋体" w:hAnsi="宋体" w:eastAsia="宋体" w:cs="宋体"/>
          <w:spacing w:val="10"/>
          <w:sz w:val="23"/>
          <w:szCs w:val="23"/>
        </w:rPr>
      </w:pPr>
      <w:r>
        <w:rPr>
          <w:rFonts w:hint="eastAsia" w:ascii="宋体" w:hAnsi="宋体" w:eastAsia="宋体" w:cs="宋体"/>
          <w:spacing w:val="10"/>
          <w:sz w:val="23"/>
          <w:szCs w:val="23"/>
        </w:rPr>
        <w:t>详见第</w:t>
      </w:r>
      <w:r>
        <w:rPr>
          <w:rFonts w:hint="eastAsia" w:ascii="宋体" w:hAnsi="宋体" w:eastAsia="宋体" w:cs="宋体"/>
          <w:spacing w:val="10"/>
          <w:sz w:val="23"/>
          <w:szCs w:val="23"/>
          <w:lang w:val="en-US" w:eastAsia="zh-CN"/>
        </w:rPr>
        <w:t>五</w:t>
      </w:r>
      <w:r>
        <w:rPr>
          <w:rFonts w:hint="eastAsia" w:ascii="宋体" w:hAnsi="宋体" w:eastAsia="宋体" w:cs="宋体"/>
          <w:spacing w:val="10"/>
          <w:sz w:val="23"/>
          <w:szCs w:val="23"/>
        </w:rPr>
        <w:t>章”投标文件组成及参考格式”。</w:t>
      </w:r>
    </w:p>
    <w:p>
      <w:pPr>
        <w:pStyle w:val="3"/>
        <w:numPr>
          <w:ilvl w:val="0"/>
          <w:numId w:val="0"/>
        </w:numPr>
        <w:ind w:leftChars="0"/>
        <w:rPr>
          <w:rFonts w:hint="eastAsia"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 xml:space="preserve">     3   电子标书</w:t>
      </w:r>
    </w:p>
    <w:p>
      <w:pPr>
        <w:pStyle w:val="3"/>
        <w:numPr>
          <w:ilvl w:val="0"/>
          <w:numId w:val="0"/>
        </w:numPr>
        <w:ind w:leftChars="0"/>
        <w:rPr>
          <w:rFonts w:hint="eastAsia" w:ascii="宋体" w:hAnsi="宋体" w:eastAsia="宋体" w:cs="宋体"/>
          <w:spacing w:val="10"/>
          <w:sz w:val="23"/>
          <w:szCs w:val="23"/>
          <w:lang w:val="en-US" w:eastAsia="zh-CN"/>
        </w:rPr>
      </w:pPr>
      <w:r>
        <w:rPr>
          <w:rFonts w:hint="eastAsia" w:ascii="宋体" w:hAnsi="宋体" w:eastAsia="宋体" w:cs="宋体"/>
          <w:spacing w:val="10"/>
          <w:sz w:val="23"/>
          <w:szCs w:val="23"/>
          <w:lang w:val="en-US" w:eastAsia="zh-CN"/>
        </w:rPr>
        <w:t>本项目实行电子招投标，供应商需要使用CA锁，在新疆政府采购网--下载专区下载--供应商客户端制作投标文件，并生成JMBS格式加密文件，在投标截止前上传至政府采购云平台。</w:t>
      </w:r>
    </w:p>
    <w:p>
      <w:pPr>
        <w:pStyle w:val="3"/>
        <w:numPr>
          <w:ilvl w:val="0"/>
          <w:numId w:val="0"/>
        </w:numPr>
        <w:ind w:leftChars="0"/>
        <w:rPr>
          <w:rFonts w:hint="default" w:eastAsia="宋体"/>
          <w:lang w:val="en-US" w:eastAsia="zh-CN"/>
        </w:rPr>
      </w:pPr>
    </w:p>
    <w:p>
      <w:pPr>
        <w:spacing w:before="1" w:line="385" w:lineRule="auto"/>
        <w:ind w:left="15" w:right="69" w:firstLine="520"/>
        <w:rPr>
          <w:rFonts w:ascii="宋体" w:hAnsi="宋体" w:eastAsia="宋体" w:cs="宋体"/>
          <w:sz w:val="23"/>
          <w:szCs w:val="23"/>
        </w:rPr>
      </w:pPr>
      <w:r>
        <w:rPr>
          <w:rFonts w:hint="eastAsia" w:ascii="宋体" w:hAnsi="宋体" w:eastAsia="宋体" w:cs="宋体"/>
          <w:spacing w:val="10"/>
          <w:sz w:val="23"/>
          <w:szCs w:val="23"/>
        </w:rPr>
        <w:t>9.2 投标人在投标中违反国家有关法律法规的强制性规定的，其投标按未满足招标文件实质性要求处理。</w:t>
      </w:r>
    </w:p>
    <w:p>
      <w:pPr>
        <w:spacing w:line="227" w:lineRule="auto"/>
        <w:ind w:firstLine="593"/>
        <w:rPr>
          <w:rFonts w:ascii="宋体" w:hAnsi="宋体" w:eastAsia="宋体" w:cs="宋体"/>
          <w:sz w:val="23"/>
          <w:szCs w:val="23"/>
        </w:rPr>
      </w:pPr>
      <w:r>
        <w:rPr>
          <w:rFonts w:ascii="宋体" w:hAnsi="宋体" w:eastAsia="宋体" w:cs="宋体"/>
          <w:spacing w:val="3"/>
          <w:sz w:val="23"/>
          <w:szCs w:val="23"/>
        </w:rPr>
        <w:t>10.</w:t>
      </w:r>
      <w:r>
        <w:rPr>
          <w:rFonts w:ascii="宋体" w:hAnsi="宋体" w:eastAsia="宋体" w:cs="宋体"/>
          <w:spacing w:val="15"/>
          <w:sz w:val="23"/>
          <w:szCs w:val="23"/>
        </w:rPr>
        <w:t xml:space="preserve">  </w:t>
      </w:r>
      <w:r>
        <w:rPr>
          <w:rFonts w:ascii="宋体" w:hAnsi="宋体" w:eastAsia="宋体" w:cs="宋体"/>
          <w:spacing w:val="3"/>
          <w:sz w:val="23"/>
          <w:szCs w:val="23"/>
        </w:rPr>
        <w:t>投标书格式</w:t>
      </w:r>
    </w:p>
    <w:p>
      <w:pPr>
        <w:spacing w:before="197" w:line="225" w:lineRule="auto"/>
        <w:ind w:firstLine="593"/>
        <w:rPr>
          <w:rFonts w:ascii="宋体" w:hAnsi="宋体" w:eastAsia="宋体" w:cs="宋体"/>
          <w:sz w:val="23"/>
          <w:szCs w:val="23"/>
        </w:rPr>
      </w:pPr>
      <w:r>
        <w:rPr>
          <w:rFonts w:ascii="宋体" w:hAnsi="宋体" w:eastAsia="宋体" w:cs="宋体"/>
          <w:spacing w:val="9"/>
          <w:sz w:val="23"/>
          <w:szCs w:val="23"/>
        </w:rPr>
        <w:t>10.1</w:t>
      </w:r>
      <w:r>
        <w:rPr>
          <w:rFonts w:ascii="宋体" w:hAnsi="宋体" w:eastAsia="宋体" w:cs="宋体"/>
          <w:spacing w:val="20"/>
          <w:sz w:val="23"/>
          <w:szCs w:val="23"/>
        </w:rPr>
        <w:t xml:space="preserve">  </w:t>
      </w:r>
      <w:r>
        <w:rPr>
          <w:rFonts w:ascii="宋体" w:hAnsi="宋体" w:eastAsia="宋体" w:cs="宋体"/>
          <w:spacing w:val="9"/>
          <w:sz w:val="23"/>
          <w:szCs w:val="23"/>
        </w:rPr>
        <w:t>投标人应按招标文件提供的格式完整地填写所提供的货物、服务、数量及价格。</w:t>
      </w:r>
    </w:p>
    <w:p>
      <w:pPr>
        <w:spacing w:before="199" w:line="227" w:lineRule="auto"/>
        <w:ind w:firstLine="593"/>
        <w:rPr>
          <w:rFonts w:ascii="宋体" w:hAnsi="宋体" w:eastAsia="宋体" w:cs="宋体"/>
          <w:sz w:val="23"/>
          <w:szCs w:val="23"/>
        </w:rPr>
      </w:pPr>
      <w:r>
        <w:rPr>
          <w:rFonts w:ascii="宋体" w:hAnsi="宋体" w:eastAsia="宋体" w:cs="宋体"/>
          <w:spacing w:val="2"/>
          <w:sz w:val="23"/>
          <w:szCs w:val="23"/>
        </w:rPr>
        <w:t>11.</w:t>
      </w:r>
      <w:r>
        <w:rPr>
          <w:rFonts w:ascii="宋体" w:hAnsi="宋体" w:eastAsia="宋体" w:cs="宋体"/>
          <w:spacing w:val="15"/>
          <w:sz w:val="23"/>
          <w:szCs w:val="23"/>
        </w:rPr>
        <w:t xml:space="preserve">  </w:t>
      </w:r>
      <w:r>
        <w:rPr>
          <w:rFonts w:ascii="宋体" w:hAnsi="宋体" w:eastAsia="宋体" w:cs="宋体"/>
          <w:spacing w:val="2"/>
          <w:sz w:val="23"/>
          <w:szCs w:val="23"/>
        </w:rPr>
        <w:t>投标报价</w:t>
      </w:r>
    </w:p>
    <w:p>
      <w:pPr>
        <w:spacing w:before="198" w:line="385" w:lineRule="auto"/>
        <w:ind w:left="36" w:right="77" w:firstLine="557"/>
        <w:rPr>
          <w:rFonts w:ascii="宋体" w:hAnsi="宋体" w:eastAsia="宋体" w:cs="宋体"/>
          <w:sz w:val="23"/>
          <w:szCs w:val="23"/>
        </w:rPr>
      </w:pPr>
      <w:r>
        <w:rPr>
          <w:rFonts w:ascii="宋体" w:hAnsi="宋体" w:eastAsia="宋体" w:cs="宋体"/>
          <w:spacing w:val="8"/>
          <w:sz w:val="23"/>
          <w:szCs w:val="23"/>
        </w:rPr>
        <w:t>11.1</w:t>
      </w:r>
      <w:r>
        <w:rPr>
          <w:rFonts w:ascii="宋体" w:hAnsi="宋体" w:eastAsia="宋体" w:cs="宋体"/>
          <w:spacing w:val="23"/>
          <w:sz w:val="23"/>
          <w:szCs w:val="23"/>
        </w:rPr>
        <w:t xml:space="preserve">  </w:t>
      </w:r>
      <w:r>
        <w:rPr>
          <w:rFonts w:ascii="宋体" w:hAnsi="宋体" w:eastAsia="宋体" w:cs="宋体"/>
          <w:spacing w:val="8"/>
          <w:sz w:val="23"/>
          <w:szCs w:val="23"/>
        </w:rPr>
        <w:t>投标人应按招标文件要求，标明拟提供服务的单价和总价。如单价和总价不符，</w:t>
      </w:r>
      <w:r>
        <w:rPr>
          <w:rFonts w:ascii="宋体" w:hAnsi="宋体" w:eastAsia="宋体" w:cs="宋体"/>
          <w:sz w:val="23"/>
          <w:szCs w:val="23"/>
        </w:rPr>
        <w:t xml:space="preserve"> </w:t>
      </w:r>
      <w:r>
        <w:rPr>
          <w:rFonts w:ascii="宋体" w:hAnsi="宋体" w:eastAsia="宋体" w:cs="宋体"/>
          <w:spacing w:val="5"/>
          <w:sz w:val="23"/>
          <w:szCs w:val="23"/>
        </w:rPr>
        <w:t>以单价累计为准。</w:t>
      </w:r>
    </w:p>
    <w:p>
      <w:pPr>
        <w:spacing w:before="1" w:line="226" w:lineRule="auto"/>
        <w:ind w:firstLine="593"/>
        <w:rPr>
          <w:rFonts w:ascii="宋体" w:hAnsi="宋体" w:eastAsia="宋体" w:cs="宋体"/>
          <w:sz w:val="23"/>
          <w:szCs w:val="23"/>
        </w:rPr>
      </w:pPr>
      <w:r>
        <w:rPr>
          <w:rFonts w:ascii="宋体" w:hAnsi="宋体" w:eastAsia="宋体" w:cs="宋体"/>
          <w:spacing w:val="9"/>
          <w:sz w:val="23"/>
          <w:szCs w:val="23"/>
        </w:rPr>
        <w:t>11.2</w:t>
      </w:r>
      <w:r>
        <w:rPr>
          <w:rFonts w:ascii="宋体" w:hAnsi="宋体" w:eastAsia="宋体" w:cs="宋体"/>
          <w:spacing w:val="31"/>
          <w:sz w:val="23"/>
          <w:szCs w:val="23"/>
        </w:rPr>
        <w:t xml:space="preserve"> </w:t>
      </w:r>
      <w:r>
        <w:rPr>
          <w:rFonts w:ascii="宋体" w:hAnsi="宋体" w:eastAsia="宋体" w:cs="宋体"/>
          <w:spacing w:val="9"/>
          <w:sz w:val="23"/>
          <w:szCs w:val="23"/>
        </w:rPr>
        <w:t>本标针对每种服务只接受一个报价，不接受备选方案，但不拒绝优惠声明。</w:t>
      </w:r>
    </w:p>
    <w:p>
      <w:pPr>
        <w:spacing w:before="197" w:line="227" w:lineRule="auto"/>
        <w:ind w:firstLine="593"/>
        <w:rPr>
          <w:rFonts w:ascii="宋体" w:hAnsi="宋体" w:eastAsia="宋体" w:cs="宋体"/>
          <w:sz w:val="23"/>
          <w:szCs w:val="23"/>
        </w:rPr>
      </w:pPr>
      <w:r>
        <w:rPr>
          <w:rFonts w:ascii="宋体" w:hAnsi="宋体" w:eastAsia="宋体" w:cs="宋体"/>
          <w:spacing w:val="9"/>
          <w:sz w:val="23"/>
          <w:szCs w:val="23"/>
        </w:rPr>
        <w:t>11.3</w:t>
      </w:r>
      <w:r>
        <w:rPr>
          <w:rFonts w:ascii="宋体" w:hAnsi="宋体" w:eastAsia="宋体" w:cs="宋体"/>
          <w:spacing w:val="16"/>
          <w:sz w:val="23"/>
          <w:szCs w:val="23"/>
        </w:rPr>
        <w:t xml:space="preserve">  </w:t>
      </w:r>
      <w:r>
        <w:rPr>
          <w:rFonts w:ascii="宋体" w:hAnsi="宋体" w:eastAsia="宋体" w:cs="宋体"/>
          <w:spacing w:val="9"/>
          <w:sz w:val="23"/>
          <w:szCs w:val="23"/>
        </w:rPr>
        <w:t>投标人应按招标文件的要求对有关设计文件、服务的全部内容进行报价。</w:t>
      </w:r>
    </w:p>
    <w:p>
      <w:pPr>
        <w:spacing w:before="198" w:line="226" w:lineRule="auto"/>
        <w:ind w:firstLine="593"/>
        <w:rPr>
          <w:rFonts w:ascii="宋体" w:hAnsi="宋体" w:eastAsia="宋体" w:cs="宋体"/>
          <w:sz w:val="23"/>
          <w:szCs w:val="23"/>
        </w:rPr>
      </w:pPr>
      <w:r>
        <w:rPr>
          <w:rFonts w:ascii="宋体" w:hAnsi="宋体" w:eastAsia="宋体" w:cs="宋体"/>
          <w:spacing w:val="2"/>
          <w:sz w:val="23"/>
          <w:szCs w:val="23"/>
        </w:rPr>
        <w:t>12.</w:t>
      </w:r>
      <w:r>
        <w:rPr>
          <w:rFonts w:ascii="宋体" w:hAnsi="宋体" w:eastAsia="宋体" w:cs="宋体"/>
          <w:spacing w:val="12"/>
          <w:sz w:val="23"/>
          <w:szCs w:val="23"/>
        </w:rPr>
        <w:t xml:space="preserve">   </w:t>
      </w:r>
      <w:r>
        <w:rPr>
          <w:rFonts w:ascii="宋体" w:hAnsi="宋体" w:eastAsia="宋体" w:cs="宋体"/>
          <w:spacing w:val="2"/>
          <w:sz w:val="23"/>
          <w:szCs w:val="23"/>
        </w:rPr>
        <w:t>投标货币</w:t>
      </w:r>
    </w:p>
    <w:p>
      <w:pPr>
        <w:spacing w:before="198" w:line="226" w:lineRule="auto"/>
        <w:ind w:firstLine="511"/>
        <w:rPr>
          <w:rFonts w:ascii="宋体" w:hAnsi="宋体" w:eastAsia="宋体" w:cs="宋体"/>
          <w:spacing w:val="6"/>
          <w:sz w:val="23"/>
          <w:szCs w:val="23"/>
        </w:rPr>
      </w:pPr>
      <w:r>
        <w:rPr>
          <w:rFonts w:ascii="宋体" w:hAnsi="宋体" w:eastAsia="宋体" w:cs="宋体"/>
          <w:spacing w:val="6"/>
          <w:sz w:val="23"/>
          <w:szCs w:val="23"/>
        </w:rPr>
        <w:t>12.1</w:t>
      </w:r>
      <w:r>
        <w:rPr>
          <w:rFonts w:ascii="宋体" w:hAnsi="宋体" w:eastAsia="宋体" w:cs="宋体"/>
          <w:spacing w:val="23"/>
          <w:sz w:val="23"/>
          <w:szCs w:val="23"/>
        </w:rPr>
        <w:t xml:space="preserve"> </w:t>
      </w:r>
      <w:r>
        <w:rPr>
          <w:rFonts w:ascii="宋体" w:hAnsi="宋体" w:eastAsia="宋体" w:cs="宋体"/>
          <w:spacing w:val="6"/>
          <w:sz w:val="23"/>
          <w:szCs w:val="23"/>
        </w:rPr>
        <w:t>本次投标货币为人民币。</w:t>
      </w:r>
    </w:p>
    <w:p>
      <w:pPr>
        <w:spacing w:before="198" w:line="226" w:lineRule="auto"/>
        <w:ind w:firstLine="511"/>
        <w:rPr>
          <w:rFonts w:ascii="宋体" w:hAnsi="宋体" w:eastAsia="宋体" w:cs="宋体"/>
          <w:sz w:val="23"/>
          <w:szCs w:val="23"/>
        </w:rPr>
      </w:pPr>
      <w:r>
        <w:rPr>
          <w:rFonts w:ascii="宋体" w:hAnsi="宋体" w:eastAsia="宋体" w:cs="宋体"/>
          <w:spacing w:val="7"/>
          <w:sz w:val="23"/>
          <w:szCs w:val="23"/>
        </w:rPr>
        <w:t>13.</w:t>
      </w:r>
      <w:r>
        <w:rPr>
          <w:rFonts w:ascii="宋体" w:hAnsi="宋体" w:eastAsia="宋体" w:cs="宋体"/>
          <w:spacing w:val="17"/>
          <w:sz w:val="23"/>
          <w:szCs w:val="23"/>
        </w:rPr>
        <w:t xml:space="preserve">  </w:t>
      </w:r>
      <w:r>
        <w:rPr>
          <w:rFonts w:ascii="宋体" w:hAnsi="宋体" w:eastAsia="宋体" w:cs="宋体"/>
          <w:spacing w:val="7"/>
          <w:sz w:val="23"/>
          <w:szCs w:val="23"/>
        </w:rPr>
        <w:t>证明投标人合格和资格的文件</w:t>
      </w:r>
    </w:p>
    <w:p>
      <w:pPr>
        <w:spacing w:before="198" w:line="385" w:lineRule="auto"/>
        <w:ind w:left="8" w:right="83" w:firstLine="585"/>
        <w:rPr>
          <w:rFonts w:ascii="宋体" w:hAnsi="宋体" w:eastAsia="宋体" w:cs="宋体"/>
          <w:sz w:val="23"/>
          <w:szCs w:val="23"/>
        </w:rPr>
      </w:pPr>
      <w:r>
        <w:rPr>
          <w:rFonts w:ascii="宋体" w:hAnsi="宋体" w:eastAsia="宋体" w:cs="宋体"/>
          <w:spacing w:val="11"/>
          <w:sz w:val="23"/>
          <w:szCs w:val="23"/>
        </w:rPr>
        <w:t>13.1</w:t>
      </w:r>
      <w:r>
        <w:rPr>
          <w:rFonts w:ascii="宋体" w:hAnsi="宋体" w:eastAsia="宋体" w:cs="宋体"/>
          <w:spacing w:val="53"/>
          <w:sz w:val="23"/>
          <w:szCs w:val="23"/>
        </w:rPr>
        <w:t xml:space="preserve"> </w:t>
      </w:r>
      <w:r>
        <w:rPr>
          <w:rFonts w:ascii="宋体" w:hAnsi="宋体" w:eastAsia="宋体" w:cs="宋体"/>
          <w:spacing w:val="11"/>
          <w:sz w:val="23"/>
          <w:szCs w:val="23"/>
        </w:rPr>
        <w:t>投标人应提交证明其有资格参加投标和一旦其投标被接受则有能力履行合同的文</w:t>
      </w:r>
      <w:r>
        <w:rPr>
          <w:rFonts w:ascii="宋体" w:hAnsi="宋体" w:eastAsia="宋体" w:cs="宋体"/>
          <w:sz w:val="23"/>
          <w:szCs w:val="23"/>
        </w:rPr>
        <w:t xml:space="preserve"> </w:t>
      </w:r>
      <w:r>
        <w:rPr>
          <w:rFonts w:ascii="宋体" w:hAnsi="宋体" w:eastAsia="宋体" w:cs="宋体"/>
          <w:spacing w:val="9"/>
          <w:sz w:val="23"/>
          <w:szCs w:val="23"/>
        </w:rPr>
        <w:t>件，并作为其投标文件的一部分。</w:t>
      </w:r>
    </w:p>
    <w:p>
      <w:pPr>
        <w:spacing w:line="225" w:lineRule="auto"/>
        <w:ind w:firstLine="593"/>
        <w:rPr>
          <w:rFonts w:ascii="宋体" w:hAnsi="宋体" w:eastAsia="宋体" w:cs="宋体"/>
          <w:sz w:val="23"/>
          <w:szCs w:val="23"/>
        </w:rPr>
      </w:pPr>
      <w:r>
        <w:rPr>
          <w:rFonts w:ascii="宋体" w:hAnsi="宋体" w:eastAsia="宋体" w:cs="宋体"/>
          <w:spacing w:val="8"/>
          <w:sz w:val="23"/>
          <w:szCs w:val="23"/>
        </w:rPr>
        <w:t>13.2</w:t>
      </w:r>
      <w:r>
        <w:rPr>
          <w:rFonts w:ascii="宋体" w:hAnsi="宋体" w:eastAsia="宋体" w:cs="宋体"/>
          <w:spacing w:val="43"/>
          <w:sz w:val="23"/>
          <w:szCs w:val="23"/>
        </w:rPr>
        <w:t xml:space="preserve"> </w:t>
      </w:r>
      <w:r>
        <w:rPr>
          <w:rFonts w:ascii="宋体" w:hAnsi="宋体" w:eastAsia="宋体" w:cs="宋体"/>
          <w:spacing w:val="8"/>
          <w:sz w:val="23"/>
          <w:szCs w:val="23"/>
        </w:rPr>
        <w:t>投标人应填写并提交招标文件所要求的资格证明类文件。</w:t>
      </w:r>
    </w:p>
    <w:p>
      <w:pPr>
        <w:spacing w:before="199" w:line="228" w:lineRule="auto"/>
        <w:ind w:firstLine="593"/>
        <w:rPr>
          <w:rFonts w:ascii="宋体" w:hAnsi="宋体" w:eastAsia="宋体" w:cs="宋体"/>
          <w:sz w:val="23"/>
          <w:szCs w:val="23"/>
        </w:rPr>
      </w:pPr>
      <w:r>
        <w:rPr>
          <w:rFonts w:ascii="宋体" w:hAnsi="宋体" w:eastAsia="宋体" w:cs="宋体"/>
          <w:spacing w:val="8"/>
          <w:sz w:val="23"/>
          <w:szCs w:val="23"/>
        </w:rPr>
        <w:t>14.</w:t>
      </w:r>
      <w:r>
        <w:rPr>
          <w:rFonts w:ascii="宋体" w:hAnsi="宋体" w:eastAsia="宋体" w:cs="宋体"/>
          <w:spacing w:val="20"/>
          <w:sz w:val="23"/>
          <w:szCs w:val="23"/>
        </w:rPr>
        <w:t xml:space="preserve">  </w:t>
      </w:r>
      <w:r>
        <w:rPr>
          <w:rFonts w:ascii="宋体" w:hAnsi="宋体" w:eastAsia="宋体" w:cs="宋体"/>
          <w:spacing w:val="8"/>
          <w:sz w:val="23"/>
          <w:szCs w:val="23"/>
        </w:rPr>
        <w:t>证明服务的合格性和符合招标文件规定的文件</w:t>
      </w:r>
    </w:p>
    <w:p>
      <w:pPr>
        <w:spacing w:before="196" w:line="385" w:lineRule="auto"/>
        <w:ind w:left="31" w:right="81" w:firstLine="561"/>
        <w:rPr>
          <w:rFonts w:ascii="宋体" w:hAnsi="宋体" w:eastAsia="宋体" w:cs="宋体"/>
          <w:sz w:val="23"/>
          <w:szCs w:val="23"/>
        </w:rPr>
      </w:pPr>
      <w:r>
        <w:rPr>
          <w:rFonts w:ascii="宋体" w:hAnsi="宋体" w:eastAsia="宋体" w:cs="宋体"/>
          <w:spacing w:val="11"/>
          <w:sz w:val="23"/>
          <w:szCs w:val="23"/>
        </w:rPr>
        <w:t>14.1</w:t>
      </w:r>
      <w:r>
        <w:rPr>
          <w:rFonts w:ascii="宋体" w:hAnsi="宋体" w:eastAsia="宋体" w:cs="宋体"/>
          <w:spacing w:val="55"/>
          <w:sz w:val="23"/>
          <w:szCs w:val="23"/>
        </w:rPr>
        <w:t xml:space="preserve"> </w:t>
      </w:r>
      <w:r>
        <w:rPr>
          <w:rFonts w:ascii="宋体" w:hAnsi="宋体" w:eastAsia="宋体" w:cs="宋体"/>
          <w:spacing w:val="11"/>
          <w:sz w:val="23"/>
          <w:szCs w:val="23"/>
        </w:rPr>
        <w:t>投标人应提交招标文件要求的服务的合格性及符合招标文件规定的证明文件。证</w:t>
      </w:r>
      <w:r>
        <w:rPr>
          <w:rFonts w:ascii="宋体" w:hAnsi="宋体" w:eastAsia="宋体" w:cs="宋体"/>
          <w:sz w:val="23"/>
          <w:szCs w:val="23"/>
        </w:rPr>
        <w:t xml:space="preserve"> </w:t>
      </w:r>
      <w:r>
        <w:rPr>
          <w:rFonts w:ascii="宋体" w:hAnsi="宋体" w:eastAsia="宋体" w:cs="宋体"/>
          <w:spacing w:val="9"/>
          <w:sz w:val="23"/>
          <w:szCs w:val="23"/>
        </w:rPr>
        <w:t>明文件可以是图纸和资料等，并作为投标文件的一部分。</w:t>
      </w:r>
    </w:p>
    <w:p>
      <w:pPr>
        <w:spacing w:before="1" w:line="385" w:lineRule="auto"/>
        <w:ind w:left="8" w:right="83" w:firstLine="585"/>
        <w:rPr>
          <w:rFonts w:ascii="宋体" w:hAnsi="宋体" w:eastAsia="宋体" w:cs="宋体"/>
          <w:sz w:val="23"/>
          <w:szCs w:val="23"/>
        </w:rPr>
      </w:pPr>
      <w:r>
        <w:rPr>
          <w:rFonts w:ascii="宋体" w:hAnsi="宋体" w:eastAsia="宋体" w:cs="宋体"/>
          <w:spacing w:val="11"/>
          <w:sz w:val="23"/>
          <w:szCs w:val="23"/>
        </w:rPr>
        <w:t>14.2</w:t>
      </w:r>
      <w:r>
        <w:rPr>
          <w:rFonts w:ascii="宋体" w:hAnsi="宋体" w:eastAsia="宋体" w:cs="宋体"/>
          <w:spacing w:val="53"/>
          <w:sz w:val="23"/>
          <w:szCs w:val="23"/>
        </w:rPr>
        <w:t xml:space="preserve"> </w:t>
      </w:r>
      <w:r>
        <w:rPr>
          <w:rFonts w:ascii="宋体" w:hAnsi="宋体" w:eastAsia="宋体" w:cs="宋体"/>
          <w:spacing w:val="11"/>
          <w:sz w:val="23"/>
          <w:szCs w:val="23"/>
        </w:rPr>
        <w:t>投标人应逐条阅读招标文件要求的技术规格条款要求，指出自己提供的服务是否</w:t>
      </w:r>
      <w:r>
        <w:rPr>
          <w:rFonts w:ascii="宋体" w:hAnsi="宋体" w:eastAsia="宋体" w:cs="宋体"/>
          <w:sz w:val="23"/>
          <w:szCs w:val="23"/>
        </w:rPr>
        <w:t xml:space="preserve"> </w:t>
      </w:r>
      <w:r>
        <w:rPr>
          <w:rFonts w:ascii="宋体" w:hAnsi="宋体" w:eastAsia="宋体" w:cs="宋体"/>
          <w:spacing w:val="12"/>
          <w:sz w:val="23"/>
          <w:szCs w:val="23"/>
        </w:rPr>
        <w:t xml:space="preserve">对招标文件做出实质性的响应，并将不能响应之处在招标文件所附的“技术规格偏离表”一 </w:t>
      </w:r>
      <w:r>
        <w:rPr>
          <w:rFonts w:ascii="宋体" w:hAnsi="宋体" w:eastAsia="宋体" w:cs="宋体"/>
          <w:spacing w:val="10"/>
          <w:sz w:val="23"/>
          <w:szCs w:val="23"/>
        </w:rPr>
        <w:t>一列出。否则，将视为投标人同意、确认或接受招标文件的全部或相应部分的要求。</w:t>
      </w:r>
    </w:p>
    <w:p>
      <w:pPr>
        <w:spacing w:line="228" w:lineRule="auto"/>
        <w:ind w:firstLine="509"/>
        <w:rPr>
          <w:rFonts w:ascii="宋体" w:hAnsi="宋体" w:eastAsia="宋体" w:cs="宋体"/>
          <w:sz w:val="23"/>
          <w:szCs w:val="23"/>
        </w:rPr>
      </w:pPr>
      <w:r>
        <w:rPr>
          <w:rFonts w:ascii="宋体" w:hAnsi="宋体" w:eastAsia="宋体" w:cs="宋体"/>
          <w:spacing w:val="6"/>
          <w:sz w:val="23"/>
          <w:szCs w:val="23"/>
        </w:rPr>
        <w:t>15.</w:t>
      </w:r>
      <w:r>
        <w:rPr>
          <w:rFonts w:ascii="宋体" w:hAnsi="宋体" w:eastAsia="宋体" w:cs="宋体"/>
          <w:spacing w:val="13"/>
          <w:sz w:val="23"/>
          <w:szCs w:val="23"/>
        </w:rPr>
        <w:t xml:space="preserve">  </w:t>
      </w:r>
      <w:r>
        <w:rPr>
          <w:rFonts w:ascii="宋体" w:hAnsi="宋体" w:eastAsia="宋体" w:cs="宋体"/>
          <w:spacing w:val="6"/>
          <w:sz w:val="23"/>
          <w:szCs w:val="23"/>
        </w:rPr>
        <w:t>投标文件的有效期</w:t>
      </w:r>
    </w:p>
    <w:p>
      <w:pPr>
        <w:spacing w:before="195" w:line="225" w:lineRule="auto"/>
        <w:ind w:firstLine="593"/>
        <w:rPr>
          <w:rFonts w:ascii="宋体" w:hAnsi="宋体" w:eastAsia="宋体" w:cs="宋体"/>
          <w:sz w:val="23"/>
          <w:szCs w:val="23"/>
        </w:rPr>
      </w:pPr>
      <w:r>
        <w:rPr>
          <w:rFonts w:ascii="宋体" w:hAnsi="宋体" w:eastAsia="宋体" w:cs="宋体"/>
          <w:spacing w:val="6"/>
          <w:sz w:val="23"/>
          <w:szCs w:val="23"/>
        </w:rPr>
        <w:t>15.1</w:t>
      </w:r>
      <w:r>
        <w:rPr>
          <w:rFonts w:ascii="宋体" w:hAnsi="宋体" w:eastAsia="宋体" w:cs="宋体"/>
          <w:spacing w:val="17"/>
          <w:sz w:val="23"/>
          <w:szCs w:val="23"/>
        </w:rPr>
        <w:t xml:space="preserve">  </w:t>
      </w:r>
      <w:r>
        <w:rPr>
          <w:rFonts w:ascii="宋体" w:hAnsi="宋体" w:eastAsia="宋体" w:cs="宋体"/>
          <w:spacing w:val="6"/>
          <w:sz w:val="23"/>
          <w:szCs w:val="23"/>
        </w:rPr>
        <w:t>投标文件从实际开标之日起</w:t>
      </w:r>
      <w:r>
        <w:rPr>
          <w:rFonts w:ascii="宋体" w:hAnsi="宋体" w:eastAsia="宋体" w:cs="宋体"/>
          <w:spacing w:val="19"/>
          <w:sz w:val="23"/>
          <w:szCs w:val="23"/>
          <w:u w:val="single" w:color="auto"/>
        </w:rPr>
        <w:t xml:space="preserve"> </w:t>
      </w:r>
      <w:r>
        <w:rPr>
          <w:rFonts w:ascii="宋体" w:hAnsi="宋体" w:eastAsia="宋体" w:cs="宋体"/>
          <w:spacing w:val="6"/>
          <w:sz w:val="23"/>
          <w:szCs w:val="23"/>
          <w:u w:val="single" w:color="auto"/>
        </w:rPr>
        <w:t>60</w:t>
      </w:r>
      <w:r>
        <w:rPr>
          <w:rFonts w:ascii="宋体" w:hAnsi="宋体" w:eastAsia="宋体" w:cs="宋体"/>
          <w:spacing w:val="19"/>
          <w:sz w:val="23"/>
          <w:szCs w:val="23"/>
          <w:u w:val="single" w:color="auto"/>
        </w:rPr>
        <w:t xml:space="preserve"> </w:t>
      </w:r>
      <w:r>
        <w:rPr>
          <w:rFonts w:ascii="宋体" w:hAnsi="宋体" w:eastAsia="宋体" w:cs="宋体"/>
          <w:spacing w:val="6"/>
          <w:sz w:val="23"/>
          <w:szCs w:val="23"/>
        </w:rPr>
        <w:t>天内有效。</w:t>
      </w:r>
    </w:p>
    <w:p>
      <w:pPr>
        <w:spacing w:before="201" w:line="385" w:lineRule="auto"/>
        <w:ind w:left="10" w:right="81" w:firstLine="583"/>
        <w:rPr>
          <w:rFonts w:ascii="宋体" w:hAnsi="宋体" w:eastAsia="宋体" w:cs="宋体"/>
          <w:sz w:val="23"/>
          <w:szCs w:val="23"/>
        </w:rPr>
      </w:pPr>
      <w:r>
        <w:rPr>
          <w:rFonts w:ascii="宋体" w:hAnsi="宋体" w:eastAsia="宋体" w:cs="宋体"/>
          <w:spacing w:val="8"/>
          <w:sz w:val="23"/>
          <w:szCs w:val="23"/>
        </w:rPr>
        <w:t>15.2</w:t>
      </w:r>
      <w:r>
        <w:rPr>
          <w:rFonts w:ascii="宋体" w:hAnsi="宋体" w:eastAsia="宋体" w:cs="宋体"/>
          <w:spacing w:val="20"/>
          <w:sz w:val="23"/>
          <w:szCs w:val="23"/>
        </w:rPr>
        <w:t xml:space="preserve">  </w:t>
      </w:r>
      <w:r>
        <w:rPr>
          <w:rFonts w:ascii="宋体" w:hAnsi="宋体" w:eastAsia="宋体" w:cs="宋体"/>
          <w:spacing w:val="8"/>
          <w:sz w:val="23"/>
          <w:szCs w:val="23"/>
        </w:rPr>
        <w:t>在特殊情况下,</w:t>
      </w:r>
      <w:r>
        <w:rPr>
          <w:rFonts w:ascii="宋体" w:hAnsi="宋体" w:eastAsia="宋体" w:cs="宋体"/>
          <w:spacing w:val="17"/>
          <w:sz w:val="23"/>
          <w:szCs w:val="23"/>
        </w:rPr>
        <w:t xml:space="preserve"> </w:t>
      </w:r>
      <w:r>
        <w:rPr>
          <w:rFonts w:ascii="宋体" w:hAnsi="宋体" w:eastAsia="宋体" w:cs="宋体"/>
          <w:spacing w:val="8"/>
          <w:sz w:val="23"/>
          <w:szCs w:val="23"/>
        </w:rPr>
        <w:t>在原投标有效期届满之前，采购代理机构、招标人可与投标单位</w:t>
      </w:r>
      <w:r>
        <w:rPr>
          <w:rFonts w:ascii="宋体" w:hAnsi="宋体" w:eastAsia="宋体" w:cs="宋体"/>
          <w:sz w:val="23"/>
          <w:szCs w:val="23"/>
        </w:rPr>
        <w:t xml:space="preserve"> </w:t>
      </w:r>
      <w:r>
        <w:rPr>
          <w:rFonts w:ascii="宋体" w:hAnsi="宋体" w:eastAsia="宋体" w:cs="宋体"/>
          <w:spacing w:val="10"/>
          <w:sz w:val="23"/>
          <w:szCs w:val="23"/>
        </w:rPr>
        <w:t>协商延长投标文件的有效期，并经投标方确认。</w:t>
      </w:r>
    </w:p>
    <w:p>
      <w:pPr>
        <w:spacing w:before="1" w:line="226" w:lineRule="auto"/>
        <w:ind w:firstLine="593"/>
        <w:rPr>
          <w:rFonts w:ascii="宋体" w:hAnsi="宋体" w:eastAsia="宋体" w:cs="宋体"/>
          <w:sz w:val="23"/>
          <w:szCs w:val="23"/>
        </w:rPr>
      </w:pPr>
      <w:r>
        <w:rPr>
          <w:rFonts w:ascii="宋体" w:hAnsi="宋体" w:eastAsia="宋体" w:cs="宋体"/>
          <w:spacing w:val="9"/>
          <w:sz w:val="23"/>
          <w:szCs w:val="23"/>
        </w:rPr>
        <w:t>15.3</w:t>
      </w:r>
      <w:r>
        <w:rPr>
          <w:rFonts w:ascii="宋体" w:hAnsi="宋体" w:eastAsia="宋体" w:cs="宋体"/>
          <w:spacing w:val="36"/>
          <w:sz w:val="23"/>
          <w:szCs w:val="23"/>
        </w:rPr>
        <w:t xml:space="preserve"> </w:t>
      </w:r>
      <w:r>
        <w:rPr>
          <w:rFonts w:ascii="宋体" w:hAnsi="宋体" w:eastAsia="宋体" w:cs="宋体"/>
          <w:spacing w:val="9"/>
          <w:sz w:val="23"/>
          <w:szCs w:val="23"/>
        </w:rPr>
        <w:t>投标人在投标有效期内撤销投标文件的，采购代理机构可以不退还投标保证金。</w:t>
      </w:r>
    </w:p>
    <w:p>
      <w:pPr>
        <w:spacing w:before="198" w:line="385" w:lineRule="auto"/>
        <w:ind w:left="10" w:right="81" w:firstLine="583"/>
        <w:rPr>
          <w:rFonts w:ascii="宋体" w:hAnsi="宋体" w:eastAsia="宋体" w:cs="宋体"/>
          <w:sz w:val="23"/>
          <w:szCs w:val="23"/>
        </w:rPr>
      </w:pPr>
      <w:r>
        <w:rPr>
          <w:rFonts w:ascii="宋体" w:hAnsi="宋体" w:eastAsia="宋体" w:cs="宋体"/>
          <w:spacing w:val="11"/>
          <w:sz w:val="23"/>
          <w:szCs w:val="23"/>
        </w:rPr>
        <w:t>16.</w:t>
      </w:r>
      <w:r>
        <w:rPr>
          <w:rFonts w:ascii="宋体" w:hAnsi="宋体" w:eastAsia="宋体" w:cs="宋体"/>
          <w:spacing w:val="33"/>
          <w:sz w:val="23"/>
          <w:szCs w:val="23"/>
        </w:rPr>
        <w:t xml:space="preserve">  </w:t>
      </w:r>
      <w:r>
        <w:rPr>
          <w:rFonts w:ascii="宋体" w:hAnsi="宋体" w:eastAsia="宋体" w:cs="宋体"/>
          <w:spacing w:val="11"/>
          <w:sz w:val="23"/>
          <w:szCs w:val="23"/>
        </w:rPr>
        <w:t>投标文件的书写要求、标记要求、签署，未按要求编制，投标文件将不能通过符</w:t>
      </w:r>
      <w:r>
        <w:rPr>
          <w:rFonts w:ascii="宋体" w:hAnsi="宋体" w:eastAsia="宋体" w:cs="宋体"/>
          <w:sz w:val="23"/>
          <w:szCs w:val="23"/>
        </w:rPr>
        <w:t xml:space="preserve"> </w:t>
      </w:r>
      <w:r>
        <w:rPr>
          <w:rFonts w:ascii="宋体" w:hAnsi="宋体" w:eastAsia="宋体" w:cs="宋体"/>
          <w:spacing w:val="9"/>
          <w:sz w:val="23"/>
          <w:szCs w:val="23"/>
        </w:rPr>
        <w:t>合性检查，按重大偏离处理。</w:t>
      </w:r>
    </w:p>
    <w:p>
      <w:pPr>
        <w:spacing w:line="227" w:lineRule="auto"/>
        <w:ind w:firstLine="593"/>
        <w:rPr>
          <w:rFonts w:ascii="宋体" w:hAnsi="宋体" w:eastAsia="宋体" w:cs="宋体"/>
          <w:sz w:val="23"/>
          <w:szCs w:val="23"/>
        </w:rPr>
      </w:pPr>
      <w:r>
        <w:rPr>
          <w:rFonts w:ascii="宋体" w:hAnsi="宋体" w:eastAsia="宋体" w:cs="宋体"/>
          <w:spacing w:val="7"/>
          <w:sz w:val="23"/>
          <w:szCs w:val="23"/>
        </w:rPr>
        <w:t>16.1</w:t>
      </w:r>
      <w:r>
        <w:rPr>
          <w:rFonts w:ascii="宋体" w:hAnsi="宋体" w:eastAsia="宋体" w:cs="宋体"/>
          <w:spacing w:val="19"/>
          <w:sz w:val="23"/>
          <w:szCs w:val="23"/>
        </w:rPr>
        <w:t xml:space="preserve">  </w:t>
      </w:r>
      <w:r>
        <w:rPr>
          <w:rFonts w:ascii="宋体" w:hAnsi="宋体" w:eastAsia="宋体" w:cs="宋体"/>
          <w:spacing w:val="7"/>
          <w:sz w:val="23"/>
          <w:szCs w:val="23"/>
        </w:rPr>
        <w:t>投标文件须用不褪色的墨水笔书写。</w:t>
      </w:r>
    </w:p>
    <w:p>
      <w:pPr>
        <w:spacing w:before="197" w:line="227" w:lineRule="auto"/>
        <w:ind w:firstLine="586"/>
        <w:rPr>
          <w:rFonts w:ascii="宋体" w:hAnsi="宋体" w:eastAsia="宋体" w:cs="宋体"/>
          <w:sz w:val="23"/>
          <w:szCs w:val="23"/>
        </w:rPr>
      </w:pPr>
      <w:r>
        <w:rPr>
          <w:rFonts w:ascii="宋体" w:hAnsi="宋体" w:eastAsia="宋体" w:cs="宋体"/>
          <w:spacing w:val="9"/>
          <w:sz w:val="23"/>
          <w:szCs w:val="23"/>
        </w:rPr>
        <w:t>16.2</w:t>
      </w:r>
      <w:r>
        <w:rPr>
          <w:rFonts w:ascii="宋体" w:hAnsi="宋体" w:eastAsia="宋体" w:cs="宋体"/>
          <w:spacing w:val="20"/>
          <w:sz w:val="23"/>
          <w:szCs w:val="23"/>
        </w:rPr>
        <w:t xml:space="preserve">  </w:t>
      </w:r>
      <w:r>
        <w:rPr>
          <w:rFonts w:ascii="宋体" w:hAnsi="宋体" w:eastAsia="宋体" w:cs="宋体"/>
          <w:spacing w:val="9"/>
          <w:sz w:val="23"/>
          <w:szCs w:val="23"/>
        </w:rPr>
        <w:t>投标文件的书写应清楚工整，修改处应由法定代表人或投标人授权代表签章。</w:t>
      </w:r>
    </w:p>
    <w:p>
      <w:pPr>
        <w:spacing w:before="198" w:line="385" w:lineRule="auto"/>
        <w:ind w:left="11" w:right="81" w:firstLine="582"/>
        <w:rPr>
          <w:rFonts w:ascii="宋体" w:hAnsi="宋体" w:eastAsia="宋体" w:cs="宋体"/>
          <w:sz w:val="23"/>
          <w:szCs w:val="23"/>
        </w:rPr>
      </w:pPr>
      <w:r>
        <w:rPr>
          <w:rFonts w:ascii="宋体" w:hAnsi="宋体" w:eastAsia="宋体" w:cs="宋体"/>
          <w:spacing w:val="8"/>
          <w:sz w:val="23"/>
          <w:szCs w:val="23"/>
        </w:rPr>
        <w:t>16.3</w:t>
      </w:r>
      <w:r>
        <w:rPr>
          <w:rFonts w:ascii="宋体" w:hAnsi="宋体" w:eastAsia="宋体" w:cs="宋体"/>
          <w:spacing w:val="28"/>
          <w:sz w:val="23"/>
          <w:szCs w:val="23"/>
        </w:rPr>
        <w:t xml:space="preserve">  </w:t>
      </w:r>
      <w:r>
        <w:rPr>
          <w:rFonts w:ascii="宋体" w:hAnsi="宋体" w:eastAsia="宋体" w:cs="宋体"/>
          <w:spacing w:val="8"/>
          <w:sz w:val="23"/>
          <w:szCs w:val="23"/>
        </w:rPr>
        <w:t>未实质性响应招标文件、或者关键字迹潦草、关键内容表达不清、或者未按要求</w:t>
      </w:r>
      <w:r>
        <w:rPr>
          <w:rFonts w:ascii="宋体" w:hAnsi="宋体" w:eastAsia="宋体" w:cs="宋体"/>
          <w:spacing w:val="1"/>
          <w:sz w:val="23"/>
          <w:szCs w:val="23"/>
        </w:rPr>
        <w:t xml:space="preserve"> </w:t>
      </w:r>
      <w:r>
        <w:rPr>
          <w:rFonts w:ascii="宋体" w:hAnsi="宋体" w:eastAsia="宋体" w:cs="宋体"/>
          <w:spacing w:val="10"/>
          <w:sz w:val="23"/>
          <w:szCs w:val="23"/>
        </w:rPr>
        <w:t>填写编制、或者可能导致非唯一理解的投标文件将被拒绝。</w:t>
      </w:r>
    </w:p>
    <w:p>
      <w:pPr>
        <w:spacing w:before="1" w:line="385" w:lineRule="auto"/>
        <w:ind w:left="14" w:right="83" w:firstLine="579"/>
        <w:rPr>
          <w:rFonts w:ascii="宋体" w:hAnsi="宋体" w:eastAsia="宋体" w:cs="宋体"/>
          <w:sz w:val="23"/>
          <w:szCs w:val="23"/>
        </w:rPr>
      </w:pPr>
      <w:r>
        <w:rPr>
          <w:rFonts w:ascii="宋体" w:hAnsi="宋体" w:eastAsia="宋体" w:cs="宋体"/>
          <w:spacing w:val="11"/>
          <w:sz w:val="23"/>
          <w:szCs w:val="23"/>
        </w:rPr>
        <w:t>16.4</w:t>
      </w:r>
      <w:r>
        <w:rPr>
          <w:rFonts w:ascii="宋体" w:hAnsi="宋体" w:eastAsia="宋体" w:cs="宋体"/>
          <w:spacing w:val="26"/>
          <w:sz w:val="23"/>
          <w:szCs w:val="23"/>
        </w:rPr>
        <w:t xml:space="preserve">  </w:t>
      </w:r>
      <w:r>
        <w:rPr>
          <w:rFonts w:ascii="宋体" w:hAnsi="宋体" w:eastAsia="宋体" w:cs="宋体"/>
          <w:spacing w:val="11"/>
          <w:sz w:val="23"/>
          <w:szCs w:val="23"/>
        </w:rPr>
        <w:t>投标文件具有法律效力,若投标文件与采购需求要求不一致，其内容影响成交结</w:t>
      </w:r>
      <w:r>
        <w:rPr>
          <w:rFonts w:ascii="宋体" w:hAnsi="宋体" w:eastAsia="宋体" w:cs="宋体"/>
          <w:spacing w:val="1"/>
          <w:sz w:val="23"/>
          <w:szCs w:val="23"/>
        </w:rPr>
        <w:t xml:space="preserve"> </w:t>
      </w:r>
      <w:r>
        <w:rPr>
          <w:rFonts w:ascii="宋体" w:hAnsi="宋体" w:eastAsia="宋体" w:cs="宋体"/>
          <w:spacing w:val="9"/>
          <w:sz w:val="23"/>
          <w:szCs w:val="23"/>
        </w:rPr>
        <w:t>果时，责任由供应商自行承担。</w:t>
      </w:r>
    </w:p>
    <w:p>
      <w:pPr>
        <w:spacing w:line="385" w:lineRule="auto"/>
        <w:ind w:left="8" w:firstLine="585"/>
        <w:rPr>
          <w:rFonts w:ascii="宋体" w:hAnsi="宋体" w:eastAsia="宋体" w:cs="宋体"/>
          <w:sz w:val="23"/>
          <w:szCs w:val="23"/>
        </w:rPr>
      </w:pPr>
      <w:r>
        <w:rPr>
          <w:rFonts w:ascii="宋体" w:hAnsi="宋体" w:eastAsia="宋体" w:cs="宋体"/>
          <w:spacing w:val="7"/>
          <w:sz w:val="23"/>
          <w:szCs w:val="23"/>
        </w:rPr>
        <w:t>16.5</w:t>
      </w:r>
      <w:r>
        <w:rPr>
          <w:rFonts w:ascii="宋体" w:hAnsi="宋体" w:eastAsia="宋体" w:cs="宋体"/>
          <w:spacing w:val="55"/>
          <w:sz w:val="23"/>
          <w:szCs w:val="23"/>
        </w:rPr>
        <w:t xml:space="preserve"> </w:t>
      </w:r>
      <w:r>
        <w:rPr>
          <w:rFonts w:ascii="宋体" w:hAnsi="宋体" w:eastAsia="宋体" w:cs="宋体"/>
          <w:spacing w:val="7"/>
          <w:sz w:val="23"/>
          <w:szCs w:val="23"/>
        </w:rPr>
        <w:t>为了保证投标文件的合法性、安全性和完整性，投标文件必须逐页加盖单位公章。</w:t>
      </w:r>
      <w:r>
        <w:rPr>
          <w:rFonts w:ascii="宋体" w:hAnsi="宋体" w:eastAsia="宋体" w:cs="宋体"/>
          <w:sz w:val="23"/>
          <w:szCs w:val="23"/>
        </w:rPr>
        <w:t xml:space="preserve"> </w:t>
      </w:r>
      <w:r>
        <w:rPr>
          <w:rFonts w:ascii="宋体" w:hAnsi="宋体" w:eastAsia="宋体" w:cs="宋体"/>
          <w:spacing w:val="4"/>
          <w:sz w:val="23"/>
          <w:szCs w:val="23"/>
        </w:rPr>
        <w:t>授权代表须将</w:t>
      </w:r>
      <w:r>
        <w:rPr>
          <w:rFonts w:ascii="宋体" w:hAnsi="宋体" w:eastAsia="宋体" w:cs="宋体"/>
          <w:spacing w:val="35"/>
          <w:sz w:val="23"/>
          <w:szCs w:val="23"/>
        </w:rPr>
        <w:t xml:space="preserve"> </w:t>
      </w:r>
      <w:r>
        <w:rPr>
          <w:rFonts w:ascii="宋体" w:hAnsi="宋体" w:eastAsia="宋体" w:cs="宋体"/>
          <w:spacing w:val="4"/>
          <w:sz w:val="23"/>
          <w:szCs w:val="23"/>
        </w:rPr>
        <w:t>“法人授权书”（原件</w:t>
      </w:r>
      <w:r>
        <w:rPr>
          <w:rFonts w:hint="eastAsia" w:ascii="宋体" w:hAnsi="宋体" w:eastAsia="宋体" w:cs="宋体"/>
          <w:spacing w:val="4"/>
          <w:sz w:val="23"/>
          <w:szCs w:val="23"/>
          <w:lang w:eastAsia="zh-CN"/>
        </w:rPr>
        <w:t>扫描件</w:t>
      </w:r>
      <w:r>
        <w:rPr>
          <w:rFonts w:ascii="宋体" w:hAnsi="宋体" w:eastAsia="宋体" w:cs="宋体"/>
          <w:spacing w:val="4"/>
          <w:sz w:val="23"/>
          <w:szCs w:val="23"/>
        </w:rPr>
        <w:t>）</w:t>
      </w:r>
      <w:r>
        <w:rPr>
          <w:rFonts w:ascii="宋体" w:hAnsi="宋体" w:eastAsia="宋体" w:cs="宋体"/>
          <w:spacing w:val="19"/>
          <w:sz w:val="23"/>
          <w:szCs w:val="23"/>
        </w:rPr>
        <w:t xml:space="preserve"> </w:t>
      </w:r>
      <w:r>
        <w:rPr>
          <w:rFonts w:ascii="宋体" w:hAnsi="宋体" w:eastAsia="宋体" w:cs="宋体"/>
          <w:spacing w:val="4"/>
          <w:sz w:val="23"/>
          <w:szCs w:val="23"/>
        </w:rPr>
        <w:t>附在投标文件中。</w:t>
      </w:r>
    </w:p>
    <w:p>
      <w:pPr>
        <w:spacing w:before="1" w:line="385" w:lineRule="auto"/>
        <w:ind w:left="9" w:right="83" w:firstLine="584"/>
        <w:rPr>
          <w:rFonts w:ascii="宋体" w:hAnsi="宋体" w:eastAsia="宋体" w:cs="宋体"/>
          <w:sz w:val="23"/>
          <w:szCs w:val="23"/>
        </w:rPr>
      </w:pPr>
      <w:r>
        <w:rPr>
          <w:rFonts w:ascii="宋体" w:hAnsi="宋体" w:eastAsia="宋体" w:cs="宋体"/>
          <w:spacing w:val="11"/>
          <w:sz w:val="23"/>
          <w:szCs w:val="23"/>
        </w:rPr>
        <w:t>16.6</w:t>
      </w:r>
      <w:r>
        <w:rPr>
          <w:rFonts w:ascii="宋体" w:hAnsi="宋体" w:eastAsia="宋体" w:cs="宋体"/>
          <w:spacing w:val="53"/>
          <w:sz w:val="23"/>
          <w:szCs w:val="23"/>
        </w:rPr>
        <w:t xml:space="preserve"> </w:t>
      </w:r>
      <w:r>
        <w:rPr>
          <w:rFonts w:ascii="宋体" w:hAnsi="宋体" w:eastAsia="宋体" w:cs="宋体"/>
          <w:spacing w:val="11"/>
          <w:sz w:val="23"/>
          <w:szCs w:val="23"/>
        </w:rPr>
        <w:t>除供应商对错处做必要修改外，投标文件不得行间插字、涂改或增删。如有修改</w:t>
      </w:r>
      <w:r>
        <w:rPr>
          <w:rFonts w:ascii="宋体" w:hAnsi="宋体" w:eastAsia="宋体" w:cs="宋体"/>
          <w:sz w:val="23"/>
          <w:szCs w:val="23"/>
        </w:rPr>
        <w:t xml:space="preserve"> </w:t>
      </w:r>
      <w:r>
        <w:rPr>
          <w:rFonts w:ascii="宋体" w:hAnsi="宋体" w:eastAsia="宋体" w:cs="宋体"/>
          <w:spacing w:val="10"/>
          <w:sz w:val="23"/>
          <w:szCs w:val="23"/>
        </w:rPr>
        <w:t>错漏处，必须由投标文件签署人签字或盖章。</w:t>
      </w:r>
    </w:p>
    <w:p>
      <w:pPr>
        <w:spacing w:before="1" w:line="227" w:lineRule="auto"/>
        <w:ind w:firstLine="593"/>
        <w:rPr>
          <w:rFonts w:ascii="宋体" w:hAnsi="宋体" w:eastAsia="宋体" w:cs="宋体"/>
          <w:sz w:val="23"/>
          <w:szCs w:val="23"/>
        </w:rPr>
      </w:pPr>
      <w:r>
        <w:rPr>
          <w:rFonts w:ascii="宋体" w:hAnsi="宋体" w:eastAsia="宋体" w:cs="宋体"/>
          <w:spacing w:val="-4"/>
          <w:sz w:val="23"/>
          <w:szCs w:val="23"/>
        </w:rPr>
        <w:t>16.7</w:t>
      </w:r>
      <w:r>
        <w:rPr>
          <w:rFonts w:ascii="宋体" w:hAnsi="宋体" w:eastAsia="宋体" w:cs="宋体"/>
          <w:spacing w:val="18"/>
          <w:sz w:val="23"/>
          <w:szCs w:val="23"/>
        </w:rPr>
        <w:t xml:space="preserve">  </w:t>
      </w:r>
      <w:r>
        <w:rPr>
          <w:rFonts w:ascii="宋体" w:hAnsi="宋体" w:eastAsia="宋体" w:cs="宋体"/>
          <w:spacing w:val="-4"/>
          <w:sz w:val="23"/>
          <w:szCs w:val="23"/>
        </w:rPr>
        <w:t>投标文件的份数：</w:t>
      </w:r>
      <w:r>
        <w:rPr>
          <w:rFonts w:ascii="宋体" w:hAnsi="宋体" w:eastAsia="宋体" w:cs="宋体"/>
          <w:spacing w:val="70"/>
          <w:sz w:val="23"/>
          <w:szCs w:val="23"/>
        </w:rPr>
        <w:t xml:space="preserve"> </w:t>
      </w:r>
      <w:r>
        <w:rPr>
          <w:rFonts w:ascii="宋体" w:hAnsi="宋体" w:eastAsia="宋体" w:cs="宋体"/>
          <w:spacing w:val="-4"/>
          <w:sz w:val="23"/>
          <w:szCs w:val="23"/>
        </w:rPr>
        <w:t>详见《投标人须知前附表》</w:t>
      </w:r>
      <w:r>
        <w:rPr>
          <w:rFonts w:ascii="宋体" w:hAnsi="宋体" w:eastAsia="宋体" w:cs="宋体"/>
          <w:spacing w:val="-1"/>
          <w:sz w:val="23"/>
          <w:szCs w:val="23"/>
        </w:rPr>
        <w:t xml:space="preserve"> </w:t>
      </w:r>
      <w:r>
        <w:rPr>
          <w:rFonts w:ascii="宋体" w:hAnsi="宋体" w:eastAsia="宋体" w:cs="宋体"/>
          <w:spacing w:val="-4"/>
          <w:sz w:val="23"/>
          <w:szCs w:val="23"/>
        </w:rPr>
        <w:t>。</w:t>
      </w:r>
    </w:p>
    <w:p>
      <w:pPr>
        <w:spacing w:before="75" w:line="385" w:lineRule="auto"/>
        <w:ind w:left="9" w:firstLine="584"/>
        <w:rPr>
          <w:rFonts w:ascii="宋体" w:hAnsi="宋体" w:eastAsia="宋体" w:cs="宋体"/>
          <w:spacing w:val="9"/>
          <w:sz w:val="23"/>
          <w:szCs w:val="23"/>
        </w:rPr>
      </w:pPr>
      <w:r>
        <w:rPr>
          <w:rFonts w:ascii="宋体" w:hAnsi="宋体" w:eastAsia="宋体" w:cs="宋体"/>
          <w:spacing w:val="9"/>
          <w:sz w:val="23"/>
          <w:szCs w:val="23"/>
        </w:rPr>
        <w:t>16.8</w:t>
      </w:r>
      <w:r>
        <w:rPr>
          <w:rFonts w:ascii="宋体" w:hAnsi="宋体" w:eastAsia="宋体" w:cs="宋体"/>
          <w:spacing w:val="14"/>
          <w:sz w:val="23"/>
          <w:szCs w:val="23"/>
        </w:rPr>
        <w:t xml:space="preserve">  </w:t>
      </w:r>
      <w:r>
        <w:rPr>
          <w:rFonts w:ascii="宋体" w:hAnsi="宋体" w:eastAsia="宋体" w:cs="宋体"/>
          <w:spacing w:val="9"/>
          <w:sz w:val="23"/>
          <w:szCs w:val="23"/>
        </w:rPr>
        <w:t>投标人可根据投标服务的具体需要自行编制其它文件纳入投标书中。</w:t>
      </w:r>
    </w:p>
    <w:p>
      <w:pPr>
        <w:spacing w:before="75" w:line="385" w:lineRule="auto"/>
        <w:ind w:left="9" w:firstLine="584"/>
        <w:rPr>
          <w:rFonts w:hint="eastAsia" w:ascii="宋体" w:hAnsi="宋体" w:eastAsia="宋体" w:cs="宋体"/>
          <w:spacing w:val="28"/>
          <w:sz w:val="23"/>
          <w:szCs w:val="23"/>
        </w:rPr>
      </w:pPr>
      <w:r>
        <w:rPr>
          <w:rFonts w:ascii="宋体" w:hAnsi="宋体" w:eastAsia="宋体" w:cs="宋体"/>
          <w:spacing w:val="8"/>
          <w:sz w:val="23"/>
          <w:szCs w:val="23"/>
        </w:rPr>
        <w:t>16.9</w:t>
      </w:r>
      <w:r>
        <w:rPr>
          <w:rFonts w:ascii="宋体" w:hAnsi="宋体" w:eastAsia="宋体" w:cs="宋体"/>
          <w:spacing w:val="28"/>
          <w:sz w:val="23"/>
          <w:szCs w:val="23"/>
        </w:rPr>
        <w:t xml:space="preserve">  </w:t>
      </w:r>
      <w:r>
        <w:rPr>
          <w:rFonts w:hint="eastAsia" w:ascii="宋体" w:hAnsi="宋体" w:eastAsia="宋体" w:cs="宋体"/>
          <w:spacing w:val="28"/>
          <w:sz w:val="23"/>
          <w:szCs w:val="23"/>
        </w:rPr>
        <w:t>投标文件</w:t>
      </w:r>
      <w:r>
        <w:rPr>
          <w:rFonts w:hint="eastAsia" w:ascii="宋体" w:hAnsi="宋体" w:eastAsia="宋体" w:cs="宋体"/>
          <w:spacing w:val="28"/>
          <w:sz w:val="23"/>
          <w:szCs w:val="23"/>
          <w:lang w:val="en-US" w:eastAsia="zh-CN"/>
        </w:rPr>
        <w:t>须</w:t>
      </w:r>
      <w:r>
        <w:rPr>
          <w:rFonts w:hint="eastAsia" w:ascii="宋体" w:hAnsi="宋体" w:eastAsia="宋体" w:cs="宋体"/>
          <w:spacing w:val="28"/>
          <w:sz w:val="23"/>
          <w:szCs w:val="23"/>
        </w:rPr>
        <w:t>用不褪色的墨水填写。</w:t>
      </w:r>
    </w:p>
    <w:p>
      <w:pPr>
        <w:spacing w:before="75" w:line="385" w:lineRule="auto"/>
        <w:ind w:left="9" w:firstLine="584"/>
        <w:rPr>
          <w:rFonts w:hint="eastAsia" w:ascii="宋体" w:hAnsi="宋体" w:eastAsia="宋体" w:cs="宋体"/>
          <w:b w:val="0"/>
          <w:bCs w:val="0"/>
          <w:spacing w:val="28"/>
          <w:sz w:val="23"/>
          <w:szCs w:val="23"/>
        </w:rPr>
      </w:pPr>
      <w:r>
        <w:rPr>
          <w:rFonts w:hint="eastAsia" w:ascii="宋体" w:hAnsi="宋体" w:eastAsia="宋体" w:cs="宋体"/>
          <w:b w:val="0"/>
          <w:bCs w:val="0"/>
          <w:spacing w:val="28"/>
          <w:sz w:val="23"/>
          <w:szCs w:val="23"/>
          <w:lang w:val="en-US" w:eastAsia="zh-CN"/>
        </w:rPr>
        <w:t>16.9.1</w:t>
      </w:r>
      <w:r>
        <w:rPr>
          <w:rFonts w:hint="eastAsia" w:ascii="宋体" w:hAnsi="宋体" w:eastAsia="宋体" w:cs="宋体"/>
          <w:b w:val="0"/>
          <w:bCs w:val="0"/>
          <w:spacing w:val="28"/>
          <w:sz w:val="23"/>
          <w:szCs w:val="23"/>
        </w:rPr>
        <w:t>投标人响应文件格式文件要求盖单位章和（或）签字的地方，供应商均应使用CA数字证书加盖供应商的单位电子签章和（或）法定代表人的个人电子签名。</w:t>
      </w:r>
    </w:p>
    <w:p>
      <w:pPr>
        <w:spacing w:before="75" w:line="385" w:lineRule="auto"/>
        <w:ind w:left="9" w:firstLine="584"/>
        <w:rPr>
          <w:rFonts w:ascii="宋体" w:hAnsi="宋体" w:eastAsia="宋体" w:cs="宋体"/>
          <w:sz w:val="23"/>
          <w:szCs w:val="23"/>
        </w:rPr>
      </w:pPr>
      <w:r>
        <w:rPr>
          <w:rFonts w:hint="eastAsia" w:ascii="宋体" w:hAnsi="宋体" w:eastAsia="宋体" w:cs="宋体"/>
          <w:spacing w:val="28"/>
          <w:sz w:val="23"/>
          <w:szCs w:val="23"/>
        </w:rPr>
        <w:t>投标文件不得涂改，若有修改错漏处，须加盖单位公章或者法定代表人或授权委托人签字或盖章。投标文件因字迹潦草或表达不清所引起的后果由投标人负责。</w:t>
      </w:r>
    </w:p>
    <w:p>
      <w:pPr>
        <w:spacing w:before="1" w:line="228" w:lineRule="auto"/>
        <w:ind w:firstLine="593"/>
        <w:rPr>
          <w:rFonts w:hint="eastAsia" w:ascii="宋体" w:hAnsi="宋体" w:eastAsia="宋体" w:cs="宋体"/>
          <w:sz w:val="23"/>
          <w:szCs w:val="23"/>
          <w:lang w:eastAsia="zh-CN"/>
        </w:rPr>
      </w:pPr>
      <w:r>
        <w:rPr>
          <w:rFonts w:ascii="宋体" w:hAnsi="宋体" w:eastAsia="宋体" w:cs="宋体"/>
          <w:spacing w:val="3"/>
          <w:sz w:val="23"/>
          <w:szCs w:val="23"/>
        </w:rPr>
        <w:t>17.</w:t>
      </w:r>
      <w:r>
        <w:rPr>
          <w:rFonts w:ascii="宋体" w:hAnsi="宋体" w:eastAsia="宋体" w:cs="宋体"/>
          <w:spacing w:val="15"/>
          <w:sz w:val="23"/>
          <w:szCs w:val="23"/>
        </w:rPr>
        <w:t xml:space="preserve">  </w:t>
      </w:r>
      <w:r>
        <w:rPr>
          <w:rFonts w:ascii="宋体" w:hAnsi="宋体" w:eastAsia="宋体" w:cs="宋体"/>
          <w:spacing w:val="3"/>
          <w:sz w:val="23"/>
          <w:szCs w:val="23"/>
        </w:rPr>
        <w:t>投标保证金</w:t>
      </w:r>
      <w:r>
        <w:rPr>
          <w:rFonts w:hint="eastAsia" w:ascii="宋体" w:hAnsi="宋体" w:eastAsia="宋体" w:cs="宋体"/>
          <w:spacing w:val="3"/>
          <w:sz w:val="23"/>
          <w:szCs w:val="23"/>
          <w:lang w:eastAsia="zh-CN"/>
        </w:rPr>
        <w:t>（本项目不作要求）</w:t>
      </w:r>
    </w:p>
    <w:p>
      <w:pPr>
        <w:spacing w:before="194" w:line="227" w:lineRule="auto"/>
        <w:ind w:firstLine="593"/>
        <w:rPr>
          <w:rFonts w:ascii="宋体" w:hAnsi="宋体" w:eastAsia="宋体" w:cs="宋体"/>
          <w:sz w:val="23"/>
          <w:szCs w:val="23"/>
        </w:rPr>
      </w:pPr>
      <w:r>
        <w:rPr>
          <w:rFonts w:ascii="宋体" w:hAnsi="宋体" w:eastAsia="宋体" w:cs="宋体"/>
          <w:sz w:val="23"/>
          <w:szCs w:val="23"/>
        </w:rPr>
        <w:t>17.1</w:t>
      </w:r>
      <w:r>
        <w:rPr>
          <w:rFonts w:ascii="宋体" w:hAnsi="宋体" w:eastAsia="宋体" w:cs="宋体"/>
          <w:spacing w:val="23"/>
          <w:sz w:val="23"/>
          <w:szCs w:val="23"/>
        </w:rPr>
        <w:t xml:space="preserve">  </w:t>
      </w:r>
      <w:r>
        <w:rPr>
          <w:rFonts w:ascii="宋体" w:hAnsi="宋体" w:eastAsia="宋体" w:cs="宋体"/>
          <w:sz w:val="23"/>
          <w:szCs w:val="23"/>
        </w:rPr>
        <w:t>投标保证金金额：</w:t>
      </w:r>
      <w:r>
        <w:rPr>
          <w:rFonts w:ascii="宋体" w:hAnsi="宋体" w:eastAsia="宋体" w:cs="宋体"/>
          <w:spacing w:val="72"/>
          <w:sz w:val="23"/>
          <w:szCs w:val="23"/>
        </w:rPr>
        <w:t xml:space="preserve"> </w:t>
      </w:r>
      <w:r>
        <w:rPr>
          <w:rFonts w:ascii="宋体" w:hAnsi="宋体" w:eastAsia="宋体" w:cs="宋体"/>
          <w:sz w:val="23"/>
          <w:szCs w:val="23"/>
        </w:rPr>
        <w:t>详见投标人须知前附表规定。</w:t>
      </w:r>
    </w:p>
    <w:p>
      <w:pPr>
        <w:spacing w:before="198" w:line="227" w:lineRule="auto"/>
        <w:ind w:firstLine="593"/>
        <w:rPr>
          <w:rFonts w:ascii="宋体" w:hAnsi="宋体" w:eastAsia="宋体" w:cs="宋体"/>
          <w:sz w:val="23"/>
          <w:szCs w:val="23"/>
        </w:rPr>
      </w:pPr>
      <w:r>
        <w:rPr>
          <w:rFonts w:ascii="宋体" w:hAnsi="宋体" w:eastAsia="宋体" w:cs="宋体"/>
          <w:spacing w:val="9"/>
          <w:sz w:val="23"/>
          <w:szCs w:val="23"/>
        </w:rPr>
        <w:t>17.2</w:t>
      </w:r>
      <w:r>
        <w:rPr>
          <w:rFonts w:ascii="宋体" w:hAnsi="宋体" w:eastAsia="宋体" w:cs="宋体"/>
          <w:spacing w:val="18"/>
          <w:sz w:val="23"/>
          <w:szCs w:val="23"/>
        </w:rPr>
        <w:t xml:space="preserve">  </w:t>
      </w:r>
      <w:r>
        <w:rPr>
          <w:rFonts w:ascii="宋体" w:hAnsi="宋体" w:eastAsia="宋体" w:cs="宋体"/>
          <w:spacing w:val="9"/>
          <w:sz w:val="23"/>
          <w:szCs w:val="23"/>
        </w:rPr>
        <w:t>投标保证金用于保护本次招标免受投标人的违规、违约行为而引起的风险。</w:t>
      </w:r>
    </w:p>
    <w:p>
      <w:pPr>
        <w:spacing w:before="197" w:line="385" w:lineRule="auto"/>
        <w:ind w:left="11" w:firstLine="582"/>
        <w:rPr>
          <w:rFonts w:ascii="宋体" w:hAnsi="宋体" w:eastAsia="宋体" w:cs="宋体"/>
          <w:sz w:val="23"/>
          <w:szCs w:val="23"/>
        </w:rPr>
      </w:pPr>
      <w:r>
        <w:rPr>
          <w:rFonts w:ascii="宋体" w:hAnsi="宋体" w:eastAsia="宋体" w:cs="宋体"/>
          <w:spacing w:val="5"/>
          <w:sz w:val="23"/>
          <w:szCs w:val="23"/>
        </w:rPr>
        <w:t>17.3</w:t>
      </w:r>
      <w:r>
        <w:rPr>
          <w:rFonts w:ascii="宋体" w:hAnsi="宋体" w:eastAsia="宋体" w:cs="宋体"/>
          <w:spacing w:val="22"/>
          <w:sz w:val="23"/>
          <w:szCs w:val="23"/>
        </w:rPr>
        <w:t xml:space="preserve">  </w:t>
      </w:r>
      <w:r>
        <w:rPr>
          <w:rFonts w:ascii="宋体" w:hAnsi="宋体" w:eastAsia="宋体" w:cs="宋体"/>
          <w:spacing w:val="5"/>
          <w:sz w:val="23"/>
          <w:szCs w:val="23"/>
        </w:rPr>
        <w:t>投标保证金应用人民币，由投标人按第二章《投标人须知》</w:t>
      </w:r>
      <w:r>
        <w:rPr>
          <w:rFonts w:ascii="宋体" w:hAnsi="宋体" w:eastAsia="宋体" w:cs="宋体"/>
          <w:spacing w:val="15"/>
          <w:sz w:val="23"/>
          <w:szCs w:val="23"/>
        </w:rPr>
        <w:t xml:space="preserve"> </w:t>
      </w:r>
      <w:r>
        <w:rPr>
          <w:rFonts w:ascii="宋体" w:hAnsi="宋体" w:eastAsia="宋体" w:cs="宋体"/>
          <w:spacing w:val="5"/>
          <w:sz w:val="23"/>
          <w:szCs w:val="23"/>
        </w:rPr>
        <w:t>中明确的银行、帐号</w:t>
      </w:r>
      <w:r>
        <w:rPr>
          <w:rFonts w:ascii="宋体" w:hAnsi="宋体" w:eastAsia="宋体" w:cs="宋体"/>
          <w:sz w:val="23"/>
          <w:szCs w:val="23"/>
        </w:rPr>
        <w:t xml:space="preserve"> </w:t>
      </w:r>
      <w:r>
        <w:rPr>
          <w:rFonts w:ascii="宋体" w:hAnsi="宋体" w:eastAsia="宋体" w:cs="宋体"/>
          <w:spacing w:val="12"/>
          <w:sz w:val="23"/>
          <w:szCs w:val="23"/>
        </w:rPr>
        <w:t>等信息，于开标前缴纳。对未按要求提交投标保证金的投标书，采购代理机构将视为不响应</w:t>
      </w:r>
      <w:r>
        <w:rPr>
          <w:rFonts w:ascii="宋体" w:hAnsi="宋体" w:eastAsia="宋体" w:cs="宋体"/>
          <w:spacing w:val="9"/>
          <w:sz w:val="23"/>
          <w:szCs w:val="23"/>
        </w:rPr>
        <w:t xml:space="preserve"> </w:t>
      </w:r>
      <w:r>
        <w:rPr>
          <w:rFonts w:ascii="宋体" w:hAnsi="宋体" w:eastAsia="宋体" w:cs="宋体"/>
          <w:spacing w:val="8"/>
          <w:sz w:val="23"/>
          <w:szCs w:val="23"/>
        </w:rPr>
        <w:t>投标而予以拒绝。</w:t>
      </w:r>
    </w:p>
    <w:p>
      <w:pPr>
        <w:spacing w:line="385" w:lineRule="auto"/>
        <w:ind w:left="11" w:right="2" w:firstLine="582"/>
        <w:rPr>
          <w:rFonts w:ascii="宋体" w:hAnsi="宋体" w:eastAsia="宋体" w:cs="宋体"/>
          <w:sz w:val="23"/>
          <w:szCs w:val="23"/>
        </w:rPr>
      </w:pPr>
      <w:r>
        <w:rPr>
          <w:rFonts w:ascii="宋体" w:hAnsi="宋体" w:eastAsia="宋体" w:cs="宋体"/>
          <w:spacing w:val="11"/>
          <w:sz w:val="23"/>
          <w:szCs w:val="23"/>
        </w:rPr>
        <w:t>17.4</w:t>
      </w:r>
      <w:r>
        <w:rPr>
          <w:rFonts w:ascii="宋体" w:hAnsi="宋体" w:eastAsia="宋体" w:cs="宋体"/>
          <w:spacing w:val="53"/>
          <w:sz w:val="23"/>
          <w:szCs w:val="23"/>
        </w:rPr>
        <w:t xml:space="preserve"> </w:t>
      </w:r>
      <w:r>
        <w:rPr>
          <w:rFonts w:ascii="宋体" w:hAnsi="宋体" w:eastAsia="宋体" w:cs="宋体"/>
          <w:spacing w:val="11"/>
          <w:sz w:val="23"/>
          <w:szCs w:val="23"/>
        </w:rPr>
        <w:t>投标保证金应以支票、汇票、本票、或者金融机构、担保机构出具的保函等非现</w:t>
      </w:r>
      <w:r>
        <w:rPr>
          <w:rFonts w:ascii="宋体" w:hAnsi="宋体" w:eastAsia="宋体" w:cs="宋体"/>
          <w:sz w:val="23"/>
          <w:szCs w:val="23"/>
        </w:rPr>
        <w:t xml:space="preserve"> </w:t>
      </w:r>
      <w:r>
        <w:rPr>
          <w:rFonts w:ascii="宋体" w:hAnsi="宋体" w:eastAsia="宋体" w:cs="宋体"/>
          <w:spacing w:val="7"/>
          <w:sz w:val="23"/>
          <w:szCs w:val="23"/>
        </w:rPr>
        <w:t>金形式提交。</w:t>
      </w:r>
    </w:p>
    <w:p>
      <w:pPr>
        <w:spacing w:line="227" w:lineRule="auto"/>
        <w:ind w:firstLine="593"/>
        <w:rPr>
          <w:rFonts w:ascii="宋体" w:hAnsi="宋体" w:eastAsia="宋体" w:cs="宋体"/>
          <w:sz w:val="23"/>
          <w:szCs w:val="23"/>
        </w:rPr>
      </w:pPr>
      <w:r>
        <w:rPr>
          <w:rFonts w:ascii="宋体" w:hAnsi="宋体" w:eastAsia="宋体" w:cs="宋体"/>
          <w:spacing w:val="8"/>
          <w:sz w:val="23"/>
          <w:szCs w:val="23"/>
        </w:rPr>
        <w:t>17.5</w:t>
      </w:r>
      <w:r>
        <w:rPr>
          <w:rFonts w:ascii="宋体" w:hAnsi="宋体" w:eastAsia="宋体" w:cs="宋体"/>
          <w:spacing w:val="35"/>
          <w:sz w:val="23"/>
          <w:szCs w:val="23"/>
        </w:rPr>
        <w:t xml:space="preserve">  </w:t>
      </w:r>
      <w:r>
        <w:rPr>
          <w:rFonts w:ascii="宋体" w:hAnsi="宋体" w:eastAsia="宋体" w:cs="宋体"/>
          <w:spacing w:val="8"/>
          <w:sz w:val="23"/>
          <w:szCs w:val="23"/>
        </w:rPr>
        <w:t>中标人的投标保证金自采购合同签定之日起5个工作日内不计利息予以退还。</w:t>
      </w:r>
    </w:p>
    <w:p>
      <w:pPr>
        <w:spacing w:before="198" w:line="385" w:lineRule="auto"/>
        <w:ind w:left="8" w:right="2" w:firstLine="585"/>
        <w:rPr>
          <w:rFonts w:ascii="宋体" w:hAnsi="宋体" w:eastAsia="宋体" w:cs="宋体"/>
          <w:sz w:val="23"/>
          <w:szCs w:val="23"/>
        </w:rPr>
      </w:pPr>
      <w:r>
        <w:rPr>
          <w:rFonts w:ascii="宋体" w:hAnsi="宋体" w:eastAsia="宋体" w:cs="宋体"/>
          <w:spacing w:val="10"/>
          <w:sz w:val="23"/>
          <w:szCs w:val="23"/>
        </w:rPr>
        <w:t>17.6</w:t>
      </w:r>
      <w:r>
        <w:rPr>
          <w:rFonts w:ascii="宋体" w:hAnsi="宋体" w:eastAsia="宋体" w:cs="宋体"/>
          <w:spacing w:val="16"/>
          <w:sz w:val="23"/>
          <w:szCs w:val="23"/>
        </w:rPr>
        <w:t xml:space="preserve">  </w:t>
      </w:r>
      <w:r>
        <w:rPr>
          <w:rFonts w:ascii="宋体" w:hAnsi="宋体" w:eastAsia="宋体" w:cs="宋体"/>
          <w:spacing w:val="10"/>
          <w:sz w:val="23"/>
          <w:szCs w:val="23"/>
        </w:rPr>
        <w:t>未中标人的投标保证金，</w:t>
      </w:r>
      <w:r>
        <w:rPr>
          <w:rFonts w:ascii="宋体" w:hAnsi="宋体" w:eastAsia="宋体" w:cs="宋体"/>
          <w:spacing w:val="-55"/>
          <w:sz w:val="23"/>
          <w:szCs w:val="23"/>
        </w:rPr>
        <w:t xml:space="preserve"> </w:t>
      </w:r>
      <w:r>
        <w:rPr>
          <w:rFonts w:ascii="宋体" w:hAnsi="宋体" w:eastAsia="宋体" w:cs="宋体"/>
          <w:spacing w:val="10"/>
          <w:sz w:val="23"/>
          <w:szCs w:val="23"/>
        </w:rPr>
        <w:t>自中标通知书发出之日起5个工作日内不计利息予以退</w:t>
      </w:r>
      <w:r>
        <w:rPr>
          <w:rFonts w:ascii="宋体" w:hAnsi="宋体" w:eastAsia="宋体" w:cs="宋体"/>
          <w:sz w:val="23"/>
          <w:szCs w:val="23"/>
        </w:rPr>
        <w:t xml:space="preserve"> </w:t>
      </w:r>
      <w:r>
        <w:rPr>
          <w:rFonts w:ascii="宋体" w:hAnsi="宋体" w:eastAsia="宋体" w:cs="宋体"/>
          <w:spacing w:val="2"/>
          <w:sz w:val="23"/>
          <w:szCs w:val="23"/>
        </w:rPr>
        <w:t>还。</w:t>
      </w:r>
    </w:p>
    <w:p>
      <w:pPr>
        <w:spacing w:line="228" w:lineRule="auto"/>
        <w:ind w:firstLine="593"/>
        <w:rPr>
          <w:rFonts w:ascii="宋体" w:hAnsi="宋体" w:eastAsia="宋体" w:cs="宋体"/>
          <w:sz w:val="23"/>
          <w:szCs w:val="23"/>
        </w:rPr>
      </w:pPr>
      <w:r>
        <w:rPr>
          <w:rFonts w:ascii="宋体" w:hAnsi="宋体" w:eastAsia="宋体" w:cs="宋体"/>
          <w:spacing w:val="8"/>
          <w:sz w:val="23"/>
          <w:szCs w:val="23"/>
        </w:rPr>
        <w:t>17.7</w:t>
      </w:r>
      <w:r>
        <w:rPr>
          <w:rFonts w:ascii="宋体" w:hAnsi="宋体" w:eastAsia="宋体" w:cs="宋体"/>
          <w:spacing w:val="14"/>
          <w:sz w:val="23"/>
          <w:szCs w:val="23"/>
        </w:rPr>
        <w:t xml:space="preserve">  </w:t>
      </w:r>
      <w:r>
        <w:rPr>
          <w:rFonts w:ascii="宋体" w:hAnsi="宋体" w:eastAsia="宋体" w:cs="宋体"/>
          <w:spacing w:val="8"/>
          <w:sz w:val="23"/>
          <w:szCs w:val="23"/>
        </w:rPr>
        <w:t>发生以下情况中标人的投标保证金可能被没收：</w:t>
      </w:r>
    </w:p>
    <w:p>
      <w:pPr>
        <w:spacing w:before="196" w:line="228" w:lineRule="auto"/>
        <w:ind w:firstLine="511"/>
        <w:rPr>
          <w:rFonts w:ascii="宋体" w:hAnsi="宋体" w:eastAsia="宋体" w:cs="宋体"/>
          <w:sz w:val="23"/>
          <w:szCs w:val="23"/>
        </w:rPr>
      </w:pPr>
      <w:r>
        <w:rPr>
          <w:rFonts w:ascii="宋体" w:hAnsi="宋体" w:eastAsia="宋体" w:cs="宋体"/>
          <w:spacing w:val="4"/>
          <w:sz w:val="23"/>
          <w:szCs w:val="23"/>
        </w:rPr>
        <w:t>17.7.1</w:t>
      </w:r>
      <w:r>
        <w:rPr>
          <w:rFonts w:ascii="宋体" w:hAnsi="宋体" w:eastAsia="宋体" w:cs="宋体"/>
          <w:spacing w:val="24"/>
          <w:sz w:val="23"/>
          <w:szCs w:val="23"/>
        </w:rPr>
        <w:t xml:space="preserve"> </w:t>
      </w:r>
      <w:r>
        <w:rPr>
          <w:rFonts w:ascii="宋体" w:hAnsi="宋体" w:eastAsia="宋体" w:cs="宋体"/>
          <w:spacing w:val="4"/>
          <w:sz w:val="23"/>
          <w:szCs w:val="23"/>
        </w:rPr>
        <w:t>未按</w:t>
      </w:r>
      <w:r>
        <w:rPr>
          <w:rFonts w:ascii="宋体" w:hAnsi="宋体" w:eastAsia="宋体" w:cs="宋体"/>
          <w:spacing w:val="-41"/>
          <w:sz w:val="23"/>
          <w:szCs w:val="23"/>
        </w:rPr>
        <w:t xml:space="preserve"> </w:t>
      </w:r>
      <w:r>
        <w:rPr>
          <w:rFonts w:ascii="宋体" w:hAnsi="宋体" w:eastAsia="宋体" w:cs="宋体"/>
          <w:spacing w:val="4"/>
          <w:sz w:val="23"/>
          <w:szCs w:val="23"/>
        </w:rPr>
        <w:t>28</w:t>
      </w:r>
      <w:r>
        <w:rPr>
          <w:rFonts w:ascii="宋体" w:hAnsi="宋体" w:eastAsia="宋体" w:cs="宋体"/>
          <w:spacing w:val="-43"/>
          <w:sz w:val="23"/>
          <w:szCs w:val="23"/>
        </w:rPr>
        <w:t xml:space="preserve"> </w:t>
      </w:r>
      <w:r>
        <w:rPr>
          <w:rFonts w:ascii="宋体" w:hAnsi="宋体" w:eastAsia="宋体" w:cs="宋体"/>
          <w:spacing w:val="4"/>
          <w:sz w:val="23"/>
          <w:szCs w:val="23"/>
        </w:rPr>
        <w:t>条规定签定合同；</w:t>
      </w:r>
    </w:p>
    <w:p>
      <w:pPr>
        <w:spacing w:before="196" w:line="227" w:lineRule="auto"/>
        <w:ind w:firstLine="511"/>
        <w:rPr>
          <w:rFonts w:ascii="宋体" w:hAnsi="宋体" w:eastAsia="宋体" w:cs="宋体"/>
          <w:sz w:val="23"/>
          <w:szCs w:val="23"/>
        </w:rPr>
      </w:pPr>
      <w:r>
        <w:rPr>
          <w:rFonts w:ascii="宋体" w:hAnsi="宋体" w:eastAsia="宋体" w:cs="宋体"/>
          <w:spacing w:val="6"/>
          <w:sz w:val="23"/>
          <w:szCs w:val="23"/>
        </w:rPr>
        <w:t>17.7.2</w:t>
      </w:r>
      <w:r>
        <w:rPr>
          <w:rFonts w:ascii="宋体" w:hAnsi="宋体" w:eastAsia="宋体" w:cs="宋体"/>
          <w:spacing w:val="23"/>
          <w:sz w:val="23"/>
          <w:szCs w:val="23"/>
        </w:rPr>
        <w:t xml:space="preserve"> </w:t>
      </w:r>
      <w:r>
        <w:rPr>
          <w:rFonts w:ascii="宋体" w:hAnsi="宋体" w:eastAsia="宋体" w:cs="宋体"/>
          <w:spacing w:val="6"/>
          <w:sz w:val="23"/>
          <w:szCs w:val="23"/>
        </w:rPr>
        <w:t>未按第</w:t>
      </w:r>
      <w:r>
        <w:rPr>
          <w:rFonts w:ascii="宋体" w:hAnsi="宋体" w:eastAsia="宋体" w:cs="宋体"/>
          <w:spacing w:val="-38"/>
          <w:sz w:val="23"/>
          <w:szCs w:val="23"/>
        </w:rPr>
        <w:t xml:space="preserve"> </w:t>
      </w:r>
      <w:r>
        <w:rPr>
          <w:rFonts w:ascii="宋体" w:hAnsi="宋体" w:eastAsia="宋体" w:cs="宋体"/>
          <w:spacing w:val="6"/>
          <w:sz w:val="23"/>
          <w:szCs w:val="23"/>
        </w:rPr>
        <w:t>31</w:t>
      </w:r>
      <w:r>
        <w:rPr>
          <w:rFonts w:ascii="宋体" w:hAnsi="宋体" w:eastAsia="宋体" w:cs="宋体"/>
          <w:spacing w:val="-41"/>
          <w:sz w:val="23"/>
          <w:szCs w:val="23"/>
        </w:rPr>
        <w:t xml:space="preserve"> </w:t>
      </w:r>
      <w:r>
        <w:rPr>
          <w:rFonts w:ascii="宋体" w:hAnsi="宋体" w:eastAsia="宋体" w:cs="宋体"/>
          <w:spacing w:val="6"/>
          <w:sz w:val="23"/>
          <w:szCs w:val="23"/>
        </w:rPr>
        <w:t>条有关缴纳中标服务费的规定；</w:t>
      </w:r>
    </w:p>
    <w:p>
      <w:pPr>
        <w:spacing w:before="197" w:line="228" w:lineRule="auto"/>
        <w:ind w:firstLine="511"/>
        <w:rPr>
          <w:rFonts w:ascii="宋体" w:hAnsi="宋体" w:eastAsia="宋体" w:cs="宋体"/>
          <w:sz w:val="23"/>
          <w:szCs w:val="23"/>
        </w:rPr>
      </w:pPr>
      <w:r>
        <w:rPr>
          <w:rFonts w:ascii="宋体" w:hAnsi="宋体" w:eastAsia="宋体" w:cs="宋体"/>
          <w:spacing w:val="7"/>
          <w:sz w:val="23"/>
          <w:szCs w:val="23"/>
        </w:rPr>
        <w:t>17.7.3</w:t>
      </w:r>
      <w:r>
        <w:rPr>
          <w:rFonts w:ascii="宋体" w:hAnsi="宋体" w:eastAsia="宋体" w:cs="宋体"/>
          <w:spacing w:val="40"/>
          <w:sz w:val="23"/>
          <w:szCs w:val="23"/>
        </w:rPr>
        <w:t xml:space="preserve"> </w:t>
      </w:r>
      <w:r>
        <w:rPr>
          <w:rFonts w:ascii="宋体" w:hAnsi="宋体" w:eastAsia="宋体" w:cs="宋体"/>
          <w:spacing w:val="7"/>
          <w:sz w:val="23"/>
          <w:szCs w:val="23"/>
        </w:rPr>
        <w:t>未按招标文件要求提交合同履约保证金的。</w:t>
      </w:r>
    </w:p>
    <w:p>
      <w:pPr>
        <w:spacing w:before="309" w:line="228" w:lineRule="auto"/>
        <w:ind w:firstLine="3696"/>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四、投标文件的递交</w:t>
      </w:r>
    </w:p>
    <w:p>
      <w:pPr>
        <w:pStyle w:val="14"/>
        <w:pageBreakBefore w:val="0"/>
        <w:kinsoku/>
        <w:overflowPunct/>
        <w:autoSpaceDE/>
        <w:autoSpaceDN/>
        <w:bidi w:val="0"/>
        <w:spacing w:line="400" w:lineRule="exact"/>
        <w:ind w:firstLine="490" w:firstLineChars="201"/>
        <w:contextualSpacing/>
        <w:jc w:val="left"/>
        <w:rPr>
          <w:rFonts w:hint="eastAsia" w:ascii="宋体" w:hAnsi="宋体" w:eastAsia="宋体" w:cs="宋体"/>
          <w:snapToGrid w:val="0"/>
          <w:color w:val="000000"/>
          <w:spacing w:val="7"/>
          <w:kern w:val="0"/>
          <w:sz w:val="23"/>
          <w:szCs w:val="23"/>
          <w:lang w:val="en-US" w:eastAsia="zh-CN"/>
        </w:rPr>
      </w:pPr>
      <w:r>
        <w:rPr>
          <w:rFonts w:hint="eastAsia" w:ascii="宋体" w:hAnsi="宋体" w:eastAsia="宋体" w:cs="宋体"/>
          <w:snapToGrid w:val="0"/>
          <w:color w:val="000000"/>
          <w:spacing w:val="7"/>
          <w:kern w:val="0"/>
          <w:sz w:val="23"/>
          <w:szCs w:val="23"/>
          <w:lang w:val="en-US" w:eastAsia="zh-CN"/>
        </w:rPr>
        <w:t>18.1投标人在投标截止时间之前，可以对已提交的投标文件进行修改或撤回，并书面通知采购代理机构。（1）撤回投标文件或弃标的，需在规定的投标截止时间前向采购代理机构递交弃标函（格式见附件）。弃标函需加盖公司公章及法人或授权代理人签字。（2）修改招标文件的，修改后重新递交的投标文件应当按本招标文件的要求签署、盖章。投标截止时间后，投标人不得撤回、修改投标文件。</w:t>
      </w:r>
    </w:p>
    <w:p>
      <w:pPr>
        <w:pStyle w:val="14"/>
        <w:pageBreakBefore w:val="0"/>
        <w:kinsoku/>
        <w:overflowPunct/>
        <w:autoSpaceDE/>
        <w:autoSpaceDN/>
        <w:bidi w:val="0"/>
        <w:spacing w:line="400" w:lineRule="exact"/>
        <w:ind w:firstLine="484" w:firstLineChars="201"/>
        <w:contextualSpacing/>
        <w:jc w:val="left"/>
        <w:rPr>
          <w:rFonts w:hint="eastAsia" w:ascii="宋体" w:hAnsi="宋体" w:eastAsia="宋体" w:cs="宋体"/>
          <w:b/>
          <w:sz w:val="24"/>
          <w:szCs w:val="24"/>
          <w:highlight w:val="none"/>
        </w:rPr>
      </w:pPr>
      <w:r>
        <w:rPr>
          <w:rFonts w:hint="eastAsia" w:hAnsi="宋体" w:eastAsia="宋体" w:cs="宋体"/>
          <w:b/>
          <w:sz w:val="24"/>
          <w:szCs w:val="24"/>
          <w:highlight w:val="none"/>
          <w:lang w:val="en-US" w:eastAsia="zh-CN"/>
        </w:rPr>
        <w:t>19</w:t>
      </w:r>
      <w:r>
        <w:rPr>
          <w:rFonts w:hint="eastAsia" w:ascii="宋体" w:hAnsi="宋体" w:eastAsia="宋体" w:cs="宋体"/>
          <w:b/>
          <w:color w:val="000000"/>
          <w:sz w:val="24"/>
          <w:szCs w:val="24"/>
          <w:highlight w:val="none"/>
        </w:rPr>
        <w:t>响</w:t>
      </w:r>
      <w:r>
        <w:rPr>
          <w:rFonts w:hint="eastAsia" w:ascii="宋体" w:hAnsi="宋体" w:eastAsia="宋体" w:cs="宋体"/>
          <w:b/>
          <w:sz w:val="24"/>
          <w:szCs w:val="24"/>
          <w:highlight w:val="none"/>
        </w:rPr>
        <w:t>应文件</w:t>
      </w:r>
      <w:r>
        <w:rPr>
          <w:rFonts w:hint="eastAsia" w:ascii="宋体" w:hAnsi="宋体" w:eastAsia="宋体" w:cs="宋体"/>
          <w:b/>
          <w:color w:val="000000"/>
          <w:sz w:val="24"/>
          <w:szCs w:val="24"/>
          <w:highlight w:val="none"/>
        </w:rPr>
        <w:t>的</w:t>
      </w:r>
      <w:r>
        <w:rPr>
          <w:rFonts w:hint="eastAsia" w:ascii="宋体" w:hAnsi="宋体" w:eastAsia="宋体" w:cs="宋体"/>
          <w:b/>
          <w:sz w:val="24"/>
          <w:szCs w:val="24"/>
          <w:highlight w:val="none"/>
        </w:rPr>
        <w:t>递交</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highlight w:val="none"/>
          <w:lang w:val="en-US" w:eastAsia="zh-CN"/>
        </w:rPr>
        <w:t>19.1.1</w:t>
      </w:r>
      <w:r>
        <w:rPr>
          <w:rFonts w:hint="eastAsia" w:ascii="宋体" w:hAnsi="宋体" w:eastAsia="宋体" w:cs="宋体"/>
          <w:kern w:val="0"/>
          <w:sz w:val="24"/>
          <w:szCs w:val="24"/>
          <w:highlight w:val="none"/>
        </w:rPr>
        <w:t>应商应在供应商须知前附表规定的响应</w:t>
      </w:r>
      <w:r>
        <w:rPr>
          <w:rFonts w:hint="eastAsia" w:ascii="宋体" w:hAnsi="宋体" w:eastAsia="宋体" w:cs="宋体"/>
          <w:kern w:val="0"/>
          <w:sz w:val="24"/>
          <w:szCs w:val="24"/>
        </w:rPr>
        <w:t>文件递交截止时间前将响应文件</w:t>
      </w:r>
      <w:r>
        <w:rPr>
          <w:rFonts w:hint="eastAsia" w:ascii="宋体" w:hAnsi="宋体" w:eastAsia="宋体" w:cs="宋体"/>
          <w:kern w:val="0"/>
          <w:sz w:val="24"/>
          <w:szCs w:val="24"/>
          <w:lang w:eastAsia="zh-CN"/>
        </w:rPr>
        <w:t>递交至指定地点</w:t>
      </w:r>
      <w:r>
        <w:rPr>
          <w:rFonts w:hint="eastAsia" w:ascii="宋体" w:hAnsi="宋体" w:eastAsia="宋体" w:cs="宋体"/>
          <w:kern w:val="0"/>
          <w:sz w:val="24"/>
          <w:szCs w:val="24"/>
        </w:rPr>
        <w:t>。未在响应文件递交截止时间前</w:t>
      </w:r>
      <w:r>
        <w:rPr>
          <w:rFonts w:hint="eastAsia" w:ascii="宋体" w:hAnsi="宋体" w:eastAsia="宋体" w:cs="宋体"/>
          <w:kern w:val="0"/>
          <w:sz w:val="24"/>
          <w:szCs w:val="24"/>
          <w:lang w:eastAsia="zh-CN"/>
        </w:rPr>
        <w:t>递交的</w:t>
      </w:r>
      <w:r>
        <w:rPr>
          <w:rFonts w:hint="eastAsia" w:ascii="宋体" w:hAnsi="宋体" w:eastAsia="宋体" w:cs="宋体"/>
          <w:kern w:val="0"/>
          <w:sz w:val="24"/>
          <w:szCs w:val="24"/>
        </w:rPr>
        <w:t>响应文件视为逾期送达。逾期送达的或者未送达指定地点的响应文件，采购单位不予受理。</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19.1.2</w:t>
      </w:r>
      <w:r>
        <w:rPr>
          <w:rFonts w:hint="eastAsia" w:ascii="宋体" w:hAnsi="宋体" w:eastAsia="宋体" w:cs="宋体"/>
          <w:sz w:val="24"/>
          <w:szCs w:val="24"/>
        </w:rPr>
        <w:t>采购</w:t>
      </w:r>
      <w:r>
        <w:rPr>
          <w:rFonts w:hint="eastAsia" w:ascii="宋体" w:hAnsi="宋体" w:eastAsia="宋体" w:cs="宋体"/>
          <w:kern w:val="0"/>
          <w:sz w:val="24"/>
          <w:szCs w:val="24"/>
        </w:rPr>
        <w:t>单位将拒绝并原封退回在规定的响应文件递交截止期后送达的任何响应文件。</w:t>
      </w:r>
    </w:p>
    <w:p>
      <w:pPr>
        <w:pStyle w:val="14"/>
        <w:pageBreakBefore w:val="0"/>
        <w:kinsoku/>
        <w:overflowPunct/>
        <w:autoSpaceDE/>
        <w:autoSpaceDN/>
        <w:bidi w:val="0"/>
        <w:spacing w:line="400" w:lineRule="exact"/>
        <w:ind w:firstLine="484" w:firstLineChars="201"/>
        <w:contextualSpacing/>
        <w:jc w:val="left"/>
        <w:rPr>
          <w:rFonts w:hint="eastAsia" w:ascii="宋体" w:hAnsi="宋体" w:eastAsia="宋体" w:cs="宋体"/>
          <w:color w:val="000000"/>
          <w:kern w:val="0"/>
          <w:sz w:val="24"/>
          <w:szCs w:val="24"/>
        </w:rPr>
      </w:pPr>
      <w:r>
        <w:rPr>
          <w:rFonts w:hint="eastAsia" w:hAnsi="宋体" w:eastAsia="宋体" w:cs="宋体"/>
          <w:b/>
          <w:sz w:val="24"/>
          <w:szCs w:val="24"/>
          <w:lang w:val="en-US" w:eastAsia="zh-CN"/>
        </w:rPr>
        <w:t>19.2</w:t>
      </w:r>
      <w:r>
        <w:rPr>
          <w:rFonts w:hint="eastAsia" w:ascii="宋体" w:hAnsi="宋体" w:eastAsia="宋体" w:cs="宋体"/>
          <w:b/>
          <w:sz w:val="24"/>
          <w:szCs w:val="24"/>
        </w:rPr>
        <w:t>响应文件的修改和撤回</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19.2.1</w:t>
      </w:r>
      <w:r>
        <w:rPr>
          <w:rFonts w:hint="eastAsia" w:ascii="宋体" w:hAnsi="宋体" w:eastAsia="宋体" w:cs="宋体"/>
          <w:kern w:val="0"/>
          <w:sz w:val="24"/>
          <w:szCs w:val="24"/>
        </w:rPr>
        <w:t>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pPr>
        <w:pStyle w:val="7"/>
        <w:pageBreakBefore w:val="0"/>
        <w:kinsoku/>
        <w:overflowPunct/>
        <w:autoSpaceDE/>
        <w:autoSpaceDN/>
        <w:bidi w:val="0"/>
        <w:spacing w:line="400" w:lineRule="exact"/>
        <w:ind w:firstLine="484" w:firstLineChars="202"/>
        <w:jc w:val="left"/>
        <w:rPr>
          <w:rFonts w:hint="eastAsia" w:ascii="宋体" w:hAnsi="宋体" w:eastAsia="宋体" w:cs="宋体"/>
          <w:kern w:val="0"/>
          <w:sz w:val="24"/>
          <w:szCs w:val="24"/>
        </w:rPr>
      </w:pPr>
      <w:r>
        <w:rPr>
          <w:rFonts w:hint="eastAsia" w:ascii="宋体" w:hAnsi="宋体" w:eastAsia="宋体" w:cs="宋体"/>
          <w:kern w:val="0"/>
          <w:sz w:val="24"/>
          <w:szCs w:val="24"/>
          <w:lang w:val="en-US" w:eastAsia="zh-CN"/>
        </w:rPr>
        <w:t>19.2.2</w:t>
      </w:r>
      <w:r>
        <w:rPr>
          <w:rFonts w:hint="eastAsia" w:ascii="宋体" w:hAnsi="宋体" w:eastAsia="宋体" w:cs="宋体"/>
          <w:kern w:val="0"/>
          <w:sz w:val="24"/>
          <w:szCs w:val="24"/>
        </w:rPr>
        <w:t>供应商所提交的响应文件在评审结束后，无论中标与否都不退还。</w:t>
      </w:r>
    </w:p>
    <w:p>
      <w:pPr>
        <w:spacing w:line="379" w:lineRule="auto"/>
        <w:rPr>
          <w:rFonts w:ascii="Arial"/>
          <w:sz w:val="21"/>
        </w:rPr>
      </w:pPr>
    </w:p>
    <w:p>
      <w:pPr>
        <w:spacing w:before="75" w:line="229" w:lineRule="auto"/>
        <w:ind w:firstLine="9"/>
        <w:rPr>
          <w:rFonts w:ascii="宋体" w:hAnsi="宋体" w:eastAsia="宋体" w:cs="宋体"/>
          <w:sz w:val="23"/>
          <w:szCs w:val="23"/>
        </w:rPr>
      </w:pPr>
      <w:r>
        <w:rPr>
          <w:rFonts w:ascii="宋体" w:hAnsi="宋体" w:eastAsia="宋体" w:cs="宋体"/>
          <w:spacing w:val="4"/>
          <w:sz w:val="23"/>
          <w:szCs w:val="23"/>
        </w:rPr>
        <w:t>地点。</w:t>
      </w:r>
    </w:p>
    <w:p>
      <w:pPr>
        <w:spacing w:before="195" w:line="228" w:lineRule="auto"/>
        <w:ind w:firstLine="593"/>
        <w:rPr>
          <w:rFonts w:ascii="宋体" w:hAnsi="宋体" w:eastAsia="宋体" w:cs="宋体"/>
          <w:sz w:val="23"/>
          <w:szCs w:val="23"/>
        </w:rPr>
      </w:pPr>
      <w:r>
        <w:rPr>
          <w:rFonts w:ascii="宋体" w:hAnsi="宋体" w:eastAsia="宋体" w:cs="宋体"/>
          <w:spacing w:val="9"/>
          <w:sz w:val="23"/>
          <w:szCs w:val="23"/>
        </w:rPr>
        <w:t>19.</w:t>
      </w:r>
      <w:r>
        <w:rPr>
          <w:rFonts w:hint="eastAsia" w:ascii="宋体" w:hAnsi="宋体" w:eastAsia="宋体" w:cs="宋体"/>
          <w:spacing w:val="9"/>
          <w:sz w:val="23"/>
          <w:szCs w:val="23"/>
          <w:lang w:val="en-US" w:eastAsia="zh-CN"/>
        </w:rPr>
        <w:t>3</w:t>
      </w:r>
      <w:r>
        <w:rPr>
          <w:rFonts w:ascii="宋体" w:hAnsi="宋体" w:eastAsia="宋体" w:cs="宋体"/>
          <w:spacing w:val="13"/>
          <w:sz w:val="23"/>
          <w:szCs w:val="23"/>
        </w:rPr>
        <w:t xml:space="preserve">  </w:t>
      </w:r>
      <w:r>
        <w:rPr>
          <w:rFonts w:ascii="宋体" w:hAnsi="宋体" w:eastAsia="宋体" w:cs="宋体"/>
          <w:spacing w:val="9"/>
          <w:sz w:val="23"/>
          <w:szCs w:val="23"/>
        </w:rPr>
        <w:t>超过招标文件规定的投标截止时间送达的投标文件将不予接受。</w:t>
      </w:r>
    </w:p>
    <w:p>
      <w:pPr>
        <w:spacing w:before="195" w:line="228" w:lineRule="auto"/>
        <w:ind w:firstLine="578"/>
        <w:rPr>
          <w:rFonts w:ascii="宋体" w:hAnsi="宋体" w:eastAsia="宋体" w:cs="宋体"/>
          <w:sz w:val="23"/>
          <w:szCs w:val="23"/>
        </w:rPr>
      </w:pPr>
      <w:r>
        <w:rPr>
          <w:rFonts w:ascii="宋体" w:hAnsi="宋体" w:eastAsia="宋体" w:cs="宋体"/>
          <w:spacing w:val="8"/>
          <w:sz w:val="23"/>
          <w:szCs w:val="23"/>
        </w:rPr>
        <w:t>20.</w:t>
      </w:r>
      <w:r>
        <w:rPr>
          <w:rFonts w:ascii="宋体" w:hAnsi="宋体" w:eastAsia="宋体" w:cs="宋体"/>
          <w:spacing w:val="12"/>
          <w:sz w:val="23"/>
          <w:szCs w:val="23"/>
        </w:rPr>
        <w:t xml:space="preserve">  </w:t>
      </w:r>
      <w:r>
        <w:rPr>
          <w:rFonts w:ascii="宋体" w:hAnsi="宋体" w:eastAsia="宋体" w:cs="宋体"/>
          <w:spacing w:val="8"/>
          <w:sz w:val="23"/>
          <w:szCs w:val="23"/>
        </w:rPr>
        <w:t>投标文件的修改和撤销</w:t>
      </w:r>
    </w:p>
    <w:p>
      <w:pPr>
        <w:spacing w:before="196" w:line="385" w:lineRule="auto"/>
        <w:ind w:left="8" w:right="2" w:firstLine="570"/>
        <w:rPr>
          <w:rFonts w:ascii="宋体" w:hAnsi="宋体" w:eastAsia="宋体" w:cs="宋体"/>
          <w:sz w:val="23"/>
          <w:szCs w:val="23"/>
        </w:rPr>
      </w:pPr>
      <w:r>
        <w:rPr>
          <w:rFonts w:ascii="宋体" w:hAnsi="宋体" w:eastAsia="宋体" w:cs="宋体"/>
          <w:spacing w:val="12"/>
          <w:w w:val="101"/>
          <w:sz w:val="23"/>
          <w:szCs w:val="23"/>
        </w:rPr>
        <w:t>20.1</w:t>
      </w:r>
      <w:r>
        <w:rPr>
          <w:rFonts w:ascii="宋体" w:hAnsi="宋体" w:eastAsia="宋体" w:cs="宋体"/>
          <w:spacing w:val="36"/>
          <w:sz w:val="23"/>
          <w:szCs w:val="23"/>
        </w:rPr>
        <w:t xml:space="preserve">  </w:t>
      </w:r>
      <w:r>
        <w:rPr>
          <w:rFonts w:ascii="宋体" w:hAnsi="宋体" w:eastAsia="宋体" w:cs="宋体"/>
          <w:spacing w:val="12"/>
          <w:w w:val="101"/>
          <w:sz w:val="23"/>
          <w:szCs w:val="23"/>
        </w:rPr>
        <w:t>投标人对其投标文件进行的修改或撤销应以书面形式并在招标文件规定的投标</w:t>
      </w:r>
      <w:r>
        <w:rPr>
          <w:rFonts w:ascii="宋体" w:hAnsi="宋体" w:eastAsia="宋体" w:cs="宋体"/>
          <w:spacing w:val="1"/>
          <w:sz w:val="23"/>
          <w:szCs w:val="23"/>
        </w:rPr>
        <w:t xml:space="preserve"> </w:t>
      </w:r>
      <w:r>
        <w:rPr>
          <w:rFonts w:ascii="宋体" w:hAnsi="宋体" w:eastAsia="宋体" w:cs="宋体"/>
          <w:spacing w:val="10"/>
          <w:sz w:val="23"/>
          <w:szCs w:val="23"/>
        </w:rPr>
        <w:t>截止时间前送达招标人、采购代理机构手中。</w:t>
      </w:r>
    </w:p>
    <w:p>
      <w:pPr>
        <w:spacing w:line="228" w:lineRule="auto"/>
        <w:ind w:firstLine="578"/>
        <w:rPr>
          <w:rFonts w:ascii="宋体" w:hAnsi="宋体" w:eastAsia="宋体" w:cs="宋体"/>
          <w:sz w:val="23"/>
          <w:szCs w:val="23"/>
        </w:rPr>
      </w:pPr>
      <w:r>
        <w:rPr>
          <w:rFonts w:ascii="宋体" w:hAnsi="宋体" w:eastAsia="宋体" w:cs="宋体"/>
          <w:spacing w:val="9"/>
          <w:sz w:val="23"/>
          <w:szCs w:val="23"/>
        </w:rPr>
        <w:t>20.2</w:t>
      </w:r>
      <w:r>
        <w:rPr>
          <w:rFonts w:ascii="宋体" w:hAnsi="宋体" w:eastAsia="宋体" w:cs="宋体"/>
          <w:spacing w:val="27"/>
          <w:sz w:val="23"/>
          <w:szCs w:val="23"/>
        </w:rPr>
        <w:t xml:space="preserve">  </w:t>
      </w:r>
      <w:r>
        <w:rPr>
          <w:rFonts w:ascii="宋体" w:hAnsi="宋体" w:eastAsia="宋体" w:cs="宋体"/>
          <w:spacing w:val="9"/>
          <w:sz w:val="23"/>
          <w:szCs w:val="23"/>
        </w:rPr>
        <w:t>投标人对投标文件的修改或撤销应按招标文件规定进行准备、标注和递交。</w:t>
      </w:r>
    </w:p>
    <w:p>
      <w:pPr>
        <w:spacing w:before="195" w:line="228" w:lineRule="auto"/>
        <w:ind w:firstLine="578"/>
        <w:rPr>
          <w:rFonts w:ascii="宋体" w:hAnsi="宋体" w:eastAsia="宋体" w:cs="宋体"/>
          <w:sz w:val="23"/>
          <w:szCs w:val="23"/>
        </w:rPr>
      </w:pPr>
      <w:r>
        <w:rPr>
          <w:rFonts w:ascii="宋体" w:hAnsi="宋体" w:eastAsia="宋体" w:cs="宋体"/>
          <w:spacing w:val="9"/>
          <w:sz w:val="23"/>
          <w:szCs w:val="23"/>
        </w:rPr>
        <w:t>20.3</w:t>
      </w:r>
      <w:r>
        <w:rPr>
          <w:rFonts w:ascii="宋体" w:hAnsi="宋体" w:eastAsia="宋体" w:cs="宋体"/>
          <w:spacing w:val="13"/>
          <w:sz w:val="23"/>
          <w:szCs w:val="23"/>
        </w:rPr>
        <w:t xml:space="preserve">  </w:t>
      </w:r>
      <w:r>
        <w:rPr>
          <w:rFonts w:ascii="宋体" w:hAnsi="宋体" w:eastAsia="宋体" w:cs="宋体"/>
          <w:spacing w:val="9"/>
          <w:sz w:val="23"/>
          <w:szCs w:val="23"/>
        </w:rPr>
        <w:t>投标截止时间以后，不允许对投标文件进行修改。</w:t>
      </w:r>
    </w:p>
    <w:p>
      <w:pPr>
        <w:spacing w:before="196" w:line="228" w:lineRule="auto"/>
        <w:ind w:firstLine="578"/>
        <w:rPr>
          <w:rFonts w:ascii="宋体" w:hAnsi="宋体" w:eastAsia="宋体" w:cs="宋体"/>
          <w:sz w:val="23"/>
          <w:szCs w:val="23"/>
        </w:rPr>
      </w:pPr>
      <w:r>
        <w:rPr>
          <w:rFonts w:ascii="宋体" w:hAnsi="宋体" w:eastAsia="宋体" w:cs="宋体"/>
          <w:spacing w:val="9"/>
          <w:sz w:val="23"/>
          <w:szCs w:val="23"/>
        </w:rPr>
        <w:t>20.4</w:t>
      </w:r>
      <w:r>
        <w:rPr>
          <w:rFonts w:ascii="宋体" w:hAnsi="宋体" w:eastAsia="宋体" w:cs="宋体"/>
          <w:spacing w:val="23"/>
          <w:sz w:val="23"/>
          <w:szCs w:val="23"/>
        </w:rPr>
        <w:t xml:space="preserve">  </w:t>
      </w:r>
      <w:r>
        <w:rPr>
          <w:rFonts w:ascii="宋体" w:hAnsi="宋体" w:eastAsia="宋体" w:cs="宋体"/>
          <w:spacing w:val="9"/>
          <w:sz w:val="23"/>
          <w:szCs w:val="23"/>
        </w:rPr>
        <w:t>投标人不得在投标截止时间起至投标文件有效期满前撤销投标文件。</w:t>
      </w:r>
    </w:p>
    <w:p>
      <w:pPr>
        <w:spacing w:before="309" w:line="229" w:lineRule="auto"/>
        <w:ind w:firstLine="4285"/>
        <w:outlineLvl w:val="2"/>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五、开标</w:t>
      </w:r>
    </w:p>
    <w:p>
      <w:pPr>
        <w:spacing w:before="240" w:line="229" w:lineRule="auto"/>
        <w:ind w:firstLine="578"/>
        <w:rPr>
          <w:rFonts w:ascii="宋体" w:hAnsi="宋体" w:eastAsia="宋体" w:cs="宋体"/>
          <w:sz w:val="23"/>
          <w:szCs w:val="23"/>
        </w:rPr>
      </w:pPr>
      <w:r>
        <w:rPr>
          <w:rFonts w:ascii="宋体" w:hAnsi="宋体" w:eastAsia="宋体" w:cs="宋体"/>
          <w:spacing w:val="2"/>
          <w:sz w:val="23"/>
          <w:szCs w:val="23"/>
        </w:rPr>
        <w:t>21.</w:t>
      </w:r>
      <w:r>
        <w:rPr>
          <w:rFonts w:ascii="宋体" w:hAnsi="宋体" w:eastAsia="宋体" w:cs="宋体"/>
          <w:spacing w:val="13"/>
          <w:sz w:val="23"/>
          <w:szCs w:val="23"/>
        </w:rPr>
        <w:t xml:space="preserve">  </w:t>
      </w:r>
      <w:r>
        <w:rPr>
          <w:rFonts w:ascii="宋体" w:hAnsi="宋体" w:eastAsia="宋体" w:cs="宋体"/>
          <w:spacing w:val="2"/>
          <w:sz w:val="23"/>
          <w:szCs w:val="23"/>
        </w:rPr>
        <w:t>开标</w:t>
      </w:r>
    </w:p>
    <w:p>
      <w:pPr>
        <w:spacing w:before="196" w:line="385" w:lineRule="auto"/>
        <w:ind w:left="10" w:firstLine="489"/>
        <w:rPr>
          <w:rFonts w:ascii="宋体" w:hAnsi="宋体" w:eastAsia="宋体" w:cs="宋体"/>
          <w:sz w:val="23"/>
          <w:szCs w:val="23"/>
        </w:rPr>
      </w:pPr>
      <w:r>
        <w:rPr>
          <w:rFonts w:ascii="宋体" w:hAnsi="宋体" w:eastAsia="宋体" w:cs="宋体"/>
          <w:spacing w:val="7"/>
          <w:sz w:val="23"/>
          <w:szCs w:val="23"/>
        </w:rPr>
        <w:t>21.1</w:t>
      </w:r>
      <w:r>
        <w:rPr>
          <w:rFonts w:ascii="宋体" w:hAnsi="宋体" w:eastAsia="宋体" w:cs="宋体"/>
          <w:spacing w:val="22"/>
          <w:sz w:val="23"/>
          <w:szCs w:val="23"/>
        </w:rPr>
        <w:t xml:space="preserve">  </w:t>
      </w:r>
      <w:r>
        <w:rPr>
          <w:rFonts w:ascii="宋体" w:hAnsi="宋体" w:eastAsia="宋体" w:cs="宋体"/>
          <w:spacing w:val="7"/>
          <w:sz w:val="23"/>
          <w:szCs w:val="23"/>
        </w:rPr>
        <w:t>除非采购代理机构另外书面通知，本标将按本招标文件《投标人须知前附表》</w:t>
      </w:r>
      <w:r>
        <w:rPr>
          <w:rFonts w:ascii="宋体" w:hAnsi="宋体" w:eastAsia="宋体" w:cs="宋体"/>
          <w:spacing w:val="31"/>
          <w:sz w:val="23"/>
          <w:szCs w:val="23"/>
        </w:rPr>
        <w:t xml:space="preserve"> </w:t>
      </w:r>
      <w:r>
        <w:rPr>
          <w:rFonts w:ascii="宋体" w:hAnsi="宋体" w:eastAsia="宋体" w:cs="宋体"/>
          <w:spacing w:val="7"/>
          <w:sz w:val="23"/>
          <w:szCs w:val="23"/>
        </w:rPr>
        <w:t>中</w:t>
      </w:r>
      <w:r>
        <w:rPr>
          <w:rFonts w:ascii="宋体" w:hAnsi="宋体" w:eastAsia="宋体" w:cs="宋体"/>
          <w:sz w:val="23"/>
          <w:szCs w:val="23"/>
        </w:rPr>
        <w:t xml:space="preserve"> </w:t>
      </w:r>
      <w:r>
        <w:rPr>
          <w:rFonts w:ascii="宋体" w:hAnsi="宋体" w:eastAsia="宋体" w:cs="宋体"/>
          <w:spacing w:val="9"/>
          <w:sz w:val="23"/>
          <w:szCs w:val="23"/>
        </w:rPr>
        <w:t>规定的时间和地点开标。</w:t>
      </w:r>
    </w:p>
    <w:p>
      <w:pPr>
        <w:spacing w:line="224" w:lineRule="auto"/>
        <w:ind w:firstLine="578"/>
        <w:rPr>
          <w:rFonts w:ascii="宋体" w:hAnsi="宋体" w:eastAsia="宋体" w:cs="宋体"/>
          <w:sz w:val="23"/>
          <w:szCs w:val="23"/>
        </w:rPr>
      </w:pPr>
      <w:r>
        <w:rPr>
          <w:rFonts w:ascii="宋体" w:hAnsi="宋体" w:eastAsia="宋体" w:cs="宋体"/>
          <w:spacing w:val="9"/>
          <w:sz w:val="23"/>
          <w:szCs w:val="23"/>
        </w:rPr>
        <w:t>21.2</w:t>
      </w:r>
      <w:r>
        <w:rPr>
          <w:rFonts w:ascii="宋体" w:hAnsi="宋体" w:eastAsia="宋体" w:cs="宋体"/>
          <w:spacing w:val="25"/>
          <w:sz w:val="23"/>
          <w:szCs w:val="23"/>
        </w:rPr>
        <w:t xml:space="preserve">  </w:t>
      </w:r>
      <w:r>
        <w:rPr>
          <w:rFonts w:ascii="宋体" w:hAnsi="宋体" w:eastAsia="宋体" w:cs="宋体"/>
          <w:spacing w:val="9"/>
          <w:sz w:val="23"/>
          <w:szCs w:val="23"/>
        </w:rPr>
        <w:t>开标时，招标人、监督部门、公证部门的工作人员将对开标会议到场监督。</w:t>
      </w:r>
    </w:p>
    <w:p>
      <w:pPr>
        <w:spacing w:before="201" w:line="228" w:lineRule="auto"/>
        <w:ind w:firstLine="578"/>
        <w:rPr>
          <w:rFonts w:ascii="宋体" w:hAnsi="宋体" w:eastAsia="宋体" w:cs="宋体"/>
          <w:sz w:val="23"/>
          <w:szCs w:val="23"/>
        </w:rPr>
      </w:pPr>
      <w:r>
        <w:rPr>
          <w:rFonts w:ascii="宋体" w:hAnsi="宋体" w:eastAsia="宋体" w:cs="宋体"/>
          <w:spacing w:val="7"/>
          <w:sz w:val="23"/>
          <w:szCs w:val="23"/>
        </w:rPr>
        <w:t>21.3</w:t>
      </w:r>
      <w:r>
        <w:rPr>
          <w:rFonts w:ascii="宋体" w:hAnsi="宋体" w:eastAsia="宋体" w:cs="宋体"/>
          <w:spacing w:val="23"/>
          <w:sz w:val="23"/>
          <w:szCs w:val="23"/>
        </w:rPr>
        <w:t xml:space="preserve">  </w:t>
      </w:r>
      <w:r>
        <w:rPr>
          <w:rFonts w:ascii="宋体" w:hAnsi="宋体" w:eastAsia="宋体" w:cs="宋体"/>
          <w:spacing w:val="7"/>
          <w:sz w:val="23"/>
          <w:szCs w:val="23"/>
        </w:rPr>
        <w:t>开标时，投标单位完成在线解密后，</w:t>
      </w:r>
      <w:r>
        <w:rPr>
          <w:rFonts w:ascii="宋体" w:hAnsi="宋体" w:eastAsia="宋体" w:cs="宋体"/>
          <w:spacing w:val="-66"/>
          <w:sz w:val="23"/>
          <w:szCs w:val="23"/>
        </w:rPr>
        <w:t xml:space="preserve"> </w:t>
      </w:r>
      <w:r>
        <w:rPr>
          <w:rFonts w:ascii="宋体" w:hAnsi="宋体" w:eastAsia="宋体" w:cs="宋体"/>
          <w:spacing w:val="7"/>
          <w:sz w:val="23"/>
          <w:szCs w:val="23"/>
        </w:rPr>
        <w:t>由工作人员开始唱标。</w:t>
      </w:r>
    </w:p>
    <w:p>
      <w:pPr>
        <w:spacing w:before="196" w:line="385" w:lineRule="auto"/>
        <w:ind w:left="9" w:right="2" w:firstLine="569"/>
        <w:rPr>
          <w:rFonts w:ascii="宋体" w:hAnsi="宋体" w:eastAsia="宋体" w:cs="宋体"/>
          <w:sz w:val="23"/>
          <w:szCs w:val="23"/>
        </w:rPr>
      </w:pPr>
      <w:r>
        <w:rPr>
          <w:rFonts w:ascii="宋体" w:hAnsi="宋体" w:eastAsia="宋体" w:cs="宋体"/>
          <w:spacing w:val="8"/>
          <w:sz w:val="23"/>
          <w:szCs w:val="23"/>
        </w:rPr>
        <w:t>21.4</w:t>
      </w:r>
      <w:r>
        <w:rPr>
          <w:rFonts w:ascii="宋体" w:hAnsi="宋体" w:eastAsia="宋体" w:cs="宋体"/>
          <w:spacing w:val="35"/>
          <w:sz w:val="23"/>
          <w:szCs w:val="23"/>
        </w:rPr>
        <w:t xml:space="preserve">  </w:t>
      </w:r>
      <w:r>
        <w:rPr>
          <w:rFonts w:ascii="宋体" w:hAnsi="宋体" w:eastAsia="宋体" w:cs="宋体"/>
          <w:spacing w:val="8"/>
          <w:sz w:val="23"/>
          <w:szCs w:val="23"/>
        </w:rPr>
        <w:t>唱标完毕后，如果投标人对所唱内容有异议，应当场立即提出。经现场监标人员</w:t>
      </w:r>
      <w:r>
        <w:rPr>
          <w:rFonts w:ascii="宋体" w:hAnsi="宋体" w:eastAsia="宋体" w:cs="宋体"/>
          <w:sz w:val="23"/>
          <w:szCs w:val="23"/>
        </w:rPr>
        <w:t xml:space="preserve"> </w:t>
      </w:r>
      <w:r>
        <w:rPr>
          <w:rFonts w:ascii="宋体" w:hAnsi="宋体" w:eastAsia="宋体" w:cs="宋体"/>
          <w:spacing w:val="8"/>
          <w:sz w:val="23"/>
          <w:szCs w:val="23"/>
        </w:rPr>
        <w:t>确认，认为有必要重新唱标的，</w:t>
      </w:r>
      <w:r>
        <w:rPr>
          <w:rFonts w:ascii="宋体" w:hAnsi="宋体" w:eastAsia="宋体" w:cs="宋体"/>
          <w:spacing w:val="-59"/>
          <w:sz w:val="23"/>
          <w:szCs w:val="23"/>
        </w:rPr>
        <w:t xml:space="preserve"> </w:t>
      </w:r>
      <w:r>
        <w:rPr>
          <w:rFonts w:ascii="宋体" w:hAnsi="宋体" w:eastAsia="宋体" w:cs="宋体"/>
          <w:spacing w:val="8"/>
          <w:sz w:val="23"/>
          <w:szCs w:val="23"/>
        </w:rPr>
        <w:t>由唱标员重新唱标。</w:t>
      </w:r>
    </w:p>
    <w:p>
      <w:pPr>
        <w:spacing w:before="1" w:line="385" w:lineRule="auto"/>
        <w:ind w:left="29" w:right="2" w:firstLine="549"/>
        <w:rPr>
          <w:rFonts w:ascii="宋体" w:hAnsi="宋体" w:eastAsia="宋体" w:cs="宋体"/>
          <w:sz w:val="23"/>
          <w:szCs w:val="23"/>
        </w:rPr>
      </w:pPr>
      <w:r>
        <w:rPr>
          <w:rFonts w:ascii="宋体" w:hAnsi="宋体" w:eastAsia="宋体" w:cs="宋体"/>
          <w:spacing w:val="9"/>
          <w:sz w:val="23"/>
          <w:szCs w:val="23"/>
        </w:rPr>
        <w:t>21.5</w:t>
      </w:r>
      <w:r>
        <w:rPr>
          <w:rFonts w:ascii="宋体" w:hAnsi="宋体" w:eastAsia="宋体" w:cs="宋体"/>
          <w:spacing w:val="15"/>
          <w:sz w:val="23"/>
          <w:szCs w:val="23"/>
        </w:rPr>
        <w:t xml:space="preserve">  </w:t>
      </w:r>
      <w:r>
        <w:rPr>
          <w:rFonts w:ascii="宋体" w:hAnsi="宋体" w:eastAsia="宋体" w:cs="宋体"/>
          <w:spacing w:val="9"/>
          <w:sz w:val="23"/>
          <w:szCs w:val="23"/>
        </w:rPr>
        <w:t>所有唱标均记录在案，并经监标人员或公证人员的签字，作为各投标人投标文件</w:t>
      </w:r>
      <w:r>
        <w:rPr>
          <w:rFonts w:ascii="宋体" w:hAnsi="宋体" w:eastAsia="宋体" w:cs="宋体"/>
          <w:spacing w:val="1"/>
          <w:sz w:val="23"/>
          <w:szCs w:val="23"/>
        </w:rPr>
        <w:t xml:space="preserve"> </w:t>
      </w:r>
      <w:r>
        <w:rPr>
          <w:rFonts w:ascii="宋体" w:hAnsi="宋体" w:eastAsia="宋体" w:cs="宋体"/>
          <w:spacing w:val="4"/>
          <w:sz w:val="23"/>
          <w:szCs w:val="23"/>
        </w:rPr>
        <w:t>的组成部分。</w:t>
      </w:r>
    </w:p>
    <w:p>
      <w:pPr>
        <w:spacing w:before="1" w:line="385" w:lineRule="auto"/>
        <w:ind w:left="12" w:right="2" w:firstLine="566"/>
        <w:rPr>
          <w:rFonts w:ascii="宋体" w:hAnsi="宋体" w:eastAsia="宋体" w:cs="宋体"/>
          <w:sz w:val="23"/>
          <w:szCs w:val="23"/>
        </w:rPr>
      </w:pPr>
      <w:r>
        <w:rPr>
          <w:rFonts w:ascii="宋体" w:hAnsi="宋体" w:eastAsia="宋体" w:cs="宋体"/>
          <w:spacing w:val="9"/>
          <w:sz w:val="23"/>
          <w:szCs w:val="23"/>
        </w:rPr>
        <w:t>21.6</w:t>
      </w:r>
      <w:r>
        <w:rPr>
          <w:rFonts w:ascii="宋体" w:hAnsi="宋体" w:eastAsia="宋体" w:cs="宋体"/>
          <w:spacing w:val="15"/>
          <w:sz w:val="23"/>
          <w:szCs w:val="23"/>
        </w:rPr>
        <w:t xml:space="preserve">  </w:t>
      </w:r>
      <w:r>
        <w:rPr>
          <w:rFonts w:ascii="宋体" w:hAnsi="宋体" w:eastAsia="宋体" w:cs="宋体"/>
          <w:spacing w:val="9"/>
          <w:sz w:val="23"/>
          <w:szCs w:val="23"/>
        </w:rPr>
        <w:t>投标人代表对开标过程和开标记录有疑义，以及认为采购人、采购代理机构相关</w:t>
      </w:r>
      <w:r>
        <w:rPr>
          <w:rFonts w:ascii="宋体" w:hAnsi="宋体" w:eastAsia="宋体" w:cs="宋体"/>
          <w:spacing w:val="1"/>
          <w:sz w:val="23"/>
          <w:szCs w:val="23"/>
        </w:rPr>
        <w:t xml:space="preserve"> </w:t>
      </w:r>
      <w:r>
        <w:rPr>
          <w:rFonts w:ascii="宋体" w:hAnsi="宋体" w:eastAsia="宋体" w:cs="宋体"/>
          <w:spacing w:val="10"/>
          <w:sz w:val="23"/>
          <w:szCs w:val="23"/>
        </w:rPr>
        <w:t>工作人员有需要回避的情形的，应当场提出询问或者回避申请。</w:t>
      </w:r>
    </w:p>
    <w:p>
      <w:pPr>
        <w:spacing w:before="1" w:line="228" w:lineRule="auto"/>
        <w:ind w:firstLine="578"/>
        <w:rPr>
          <w:rFonts w:ascii="宋体" w:hAnsi="宋体" w:eastAsia="宋体" w:cs="宋体"/>
          <w:sz w:val="23"/>
          <w:szCs w:val="23"/>
        </w:rPr>
      </w:pPr>
      <w:r>
        <w:rPr>
          <w:rFonts w:ascii="宋体" w:hAnsi="宋体" w:eastAsia="宋体" w:cs="宋体"/>
          <w:spacing w:val="8"/>
          <w:sz w:val="23"/>
          <w:szCs w:val="23"/>
        </w:rPr>
        <w:t>21.7</w:t>
      </w:r>
      <w:r>
        <w:rPr>
          <w:rFonts w:ascii="宋体" w:hAnsi="宋体" w:eastAsia="宋体" w:cs="宋体"/>
          <w:spacing w:val="20"/>
          <w:sz w:val="23"/>
          <w:szCs w:val="23"/>
        </w:rPr>
        <w:t xml:space="preserve">  </w:t>
      </w:r>
      <w:r>
        <w:rPr>
          <w:rFonts w:ascii="宋体" w:hAnsi="宋体" w:eastAsia="宋体" w:cs="宋体"/>
          <w:spacing w:val="8"/>
          <w:sz w:val="23"/>
          <w:szCs w:val="23"/>
        </w:rPr>
        <w:t>投标人未参加开标的，视同认可开标结果。</w:t>
      </w:r>
    </w:p>
    <w:p>
      <w:pPr>
        <w:spacing w:before="310" w:line="229" w:lineRule="auto"/>
        <w:ind w:firstLine="3918"/>
        <w:outlineLvl w:val="2"/>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六、评标和定标</w:t>
      </w:r>
    </w:p>
    <w:p>
      <w:pPr>
        <w:spacing w:before="240" w:line="229" w:lineRule="auto"/>
        <w:ind w:firstLine="578"/>
        <w:rPr>
          <w:rFonts w:ascii="宋体" w:hAnsi="宋体" w:eastAsia="宋体" w:cs="宋体"/>
          <w:sz w:val="23"/>
          <w:szCs w:val="23"/>
        </w:rPr>
      </w:pPr>
      <w:r>
        <w:rPr>
          <w:rFonts w:ascii="宋体" w:hAnsi="宋体" w:eastAsia="宋体" w:cs="宋体"/>
          <w:spacing w:val="5"/>
          <w:sz w:val="23"/>
          <w:szCs w:val="23"/>
        </w:rPr>
        <w:t>22.</w:t>
      </w:r>
      <w:r>
        <w:rPr>
          <w:rFonts w:ascii="宋体" w:hAnsi="宋体" w:eastAsia="宋体" w:cs="宋体"/>
          <w:spacing w:val="19"/>
          <w:sz w:val="23"/>
          <w:szCs w:val="23"/>
        </w:rPr>
        <w:t xml:space="preserve"> </w:t>
      </w:r>
      <w:r>
        <w:rPr>
          <w:rFonts w:ascii="宋体" w:hAnsi="宋体" w:eastAsia="宋体" w:cs="宋体"/>
          <w:spacing w:val="5"/>
          <w:sz w:val="23"/>
          <w:szCs w:val="23"/>
        </w:rPr>
        <w:t>评标原则</w:t>
      </w:r>
    </w:p>
    <w:p>
      <w:pPr>
        <w:spacing w:before="195" w:line="227" w:lineRule="auto"/>
        <w:ind w:firstLine="578"/>
        <w:rPr>
          <w:rFonts w:ascii="宋体" w:hAnsi="宋体" w:eastAsia="宋体" w:cs="宋体"/>
          <w:sz w:val="23"/>
          <w:szCs w:val="23"/>
        </w:rPr>
      </w:pPr>
      <w:r>
        <w:rPr>
          <w:rFonts w:ascii="宋体" w:hAnsi="宋体" w:eastAsia="宋体" w:cs="宋体"/>
          <w:spacing w:val="9"/>
          <w:sz w:val="23"/>
          <w:szCs w:val="23"/>
        </w:rPr>
        <w:t>22.1</w:t>
      </w:r>
      <w:r>
        <w:rPr>
          <w:rFonts w:ascii="宋体" w:hAnsi="宋体" w:eastAsia="宋体" w:cs="宋体"/>
          <w:spacing w:val="11"/>
          <w:sz w:val="23"/>
          <w:szCs w:val="23"/>
        </w:rPr>
        <w:t xml:space="preserve">  </w:t>
      </w:r>
      <w:r>
        <w:rPr>
          <w:rFonts w:ascii="宋体" w:hAnsi="宋体" w:eastAsia="宋体" w:cs="宋体"/>
          <w:spacing w:val="9"/>
          <w:sz w:val="23"/>
          <w:szCs w:val="23"/>
        </w:rPr>
        <w:t>本标的评标遵循公平、公正、科学、择优的原则。</w:t>
      </w:r>
    </w:p>
    <w:p>
      <w:pPr>
        <w:spacing w:before="199" w:line="388" w:lineRule="auto"/>
        <w:ind w:left="8" w:right="16" w:firstLine="570"/>
        <w:rPr>
          <w:rFonts w:ascii="宋体" w:hAnsi="宋体" w:eastAsia="宋体" w:cs="宋体"/>
          <w:sz w:val="23"/>
          <w:szCs w:val="23"/>
        </w:rPr>
      </w:pPr>
      <w:r>
        <w:rPr>
          <w:rFonts w:ascii="宋体" w:hAnsi="宋体" w:eastAsia="宋体" w:cs="宋体"/>
          <w:spacing w:val="5"/>
          <w:sz w:val="23"/>
          <w:szCs w:val="23"/>
        </w:rPr>
        <w:t>22.2</w:t>
      </w:r>
      <w:r>
        <w:rPr>
          <w:rFonts w:ascii="宋体" w:hAnsi="宋体" w:eastAsia="宋体" w:cs="宋体"/>
          <w:spacing w:val="23"/>
          <w:sz w:val="23"/>
          <w:szCs w:val="23"/>
        </w:rPr>
        <w:t xml:space="preserve">  </w:t>
      </w:r>
      <w:r>
        <w:rPr>
          <w:rFonts w:ascii="宋体" w:hAnsi="宋体" w:eastAsia="宋体" w:cs="宋体"/>
          <w:spacing w:val="5"/>
          <w:sz w:val="23"/>
          <w:szCs w:val="23"/>
        </w:rPr>
        <w:t>评标委员会将严格按照《中华人民共和国招标投标法》</w:t>
      </w:r>
      <w:r>
        <w:rPr>
          <w:rFonts w:ascii="宋体" w:hAnsi="宋体" w:eastAsia="宋体" w:cs="宋体"/>
          <w:spacing w:val="11"/>
          <w:sz w:val="23"/>
          <w:szCs w:val="23"/>
        </w:rPr>
        <w:t xml:space="preserve"> </w:t>
      </w:r>
      <w:r>
        <w:rPr>
          <w:rFonts w:ascii="宋体" w:hAnsi="宋体" w:eastAsia="宋体" w:cs="宋体"/>
          <w:spacing w:val="5"/>
          <w:sz w:val="23"/>
          <w:szCs w:val="23"/>
        </w:rPr>
        <w:t>、《中华人民共和国招标</w:t>
      </w:r>
      <w:r>
        <w:rPr>
          <w:rFonts w:ascii="宋体" w:hAnsi="宋体" w:eastAsia="宋体" w:cs="宋体"/>
          <w:sz w:val="23"/>
          <w:szCs w:val="23"/>
        </w:rPr>
        <w:t xml:space="preserve"> </w:t>
      </w:r>
      <w:r>
        <w:rPr>
          <w:rFonts w:ascii="宋体" w:hAnsi="宋体" w:eastAsia="宋体" w:cs="宋体"/>
          <w:spacing w:val="2"/>
          <w:sz w:val="23"/>
          <w:szCs w:val="23"/>
        </w:rPr>
        <w:t>投标法实施条例》</w:t>
      </w:r>
      <w:r>
        <w:rPr>
          <w:rFonts w:ascii="宋体" w:hAnsi="宋体" w:eastAsia="宋体" w:cs="宋体"/>
          <w:spacing w:val="67"/>
          <w:sz w:val="23"/>
          <w:szCs w:val="23"/>
        </w:rPr>
        <w:t xml:space="preserve"> </w:t>
      </w:r>
      <w:r>
        <w:rPr>
          <w:rFonts w:ascii="宋体" w:hAnsi="宋体" w:eastAsia="宋体" w:cs="宋体"/>
          <w:spacing w:val="2"/>
          <w:sz w:val="23"/>
          <w:szCs w:val="23"/>
        </w:rPr>
        <w:t>、</w:t>
      </w:r>
      <w:r>
        <w:rPr>
          <w:rFonts w:ascii="宋体" w:hAnsi="宋体" w:eastAsia="宋体" w:cs="宋体"/>
          <w:spacing w:val="-101"/>
          <w:sz w:val="23"/>
          <w:szCs w:val="23"/>
        </w:rPr>
        <w:t xml:space="preserve"> </w:t>
      </w:r>
      <w:r>
        <w:rPr>
          <w:rFonts w:ascii="宋体" w:hAnsi="宋体" w:eastAsia="宋体" w:cs="宋体"/>
          <w:spacing w:val="2"/>
          <w:sz w:val="23"/>
          <w:szCs w:val="23"/>
        </w:rPr>
        <w:t>《政府采购货物和服务招标投标管理办法》</w:t>
      </w:r>
      <w:r>
        <w:rPr>
          <w:rFonts w:ascii="宋体" w:hAnsi="宋体" w:eastAsia="宋体" w:cs="宋体"/>
          <w:spacing w:val="22"/>
          <w:sz w:val="23"/>
          <w:szCs w:val="23"/>
        </w:rPr>
        <w:t xml:space="preserve"> </w:t>
      </w:r>
      <w:r>
        <w:rPr>
          <w:rFonts w:ascii="宋体" w:hAnsi="宋体" w:eastAsia="宋体" w:cs="宋体"/>
          <w:spacing w:val="2"/>
          <w:sz w:val="23"/>
          <w:szCs w:val="23"/>
        </w:rPr>
        <w:t>、</w:t>
      </w:r>
      <w:r>
        <w:rPr>
          <w:rFonts w:ascii="宋体" w:hAnsi="宋体" w:eastAsia="宋体" w:cs="宋体"/>
          <w:spacing w:val="-101"/>
          <w:sz w:val="23"/>
          <w:szCs w:val="23"/>
        </w:rPr>
        <w:t xml:space="preserve"> </w:t>
      </w:r>
      <w:r>
        <w:rPr>
          <w:rFonts w:ascii="宋体" w:hAnsi="宋体" w:eastAsia="宋体" w:cs="宋体"/>
          <w:spacing w:val="2"/>
          <w:sz w:val="23"/>
          <w:szCs w:val="23"/>
        </w:rPr>
        <w:t>《竞争性磋商管理办法》</w:t>
      </w:r>
      <w:r>
        <w:rPr>
          <w:rFonts w:ascii="宋体" w:hAnsi="宋体" w:eastAsia="宋体" w:cs="宋体"/>
          <w:sz w:val="23"/>
          <w:szCs w:val="23"/>
        </w:rPr>
        <w:t xml:space="preserve"> </w:t>
      </w:r>
      <w:r>
        <w:rPr>
          <w:rFonts w:ascii="宋体" w:hAnsi="宋体" w:eastAsia="宋体" w:cs="宋体"/>
          <w:spacing w:val="7"/>
          <w:sz w:val="23"/>
          <w:szCs w:val="23"/>
        </w:rPr>
        <w:t>（财政部87号令）</w:t>
      </w:r>
      <w:r>
        <w:rPr>
          <w:rFonts w:ascii="宋体" w:hAnsi="宋体" w:eastAsia="宋体" w:cs="宋体"/>
          <w:spacing w:val="39"/>
          <w:sz w:val="23"/>
          <w:szCs w:val="23"/>
        </w:rPr>
        <w:t xml:space="preserve"> </w:t>
      </w:r>
      <w:r>
        <w:rPr>
          <w:rFonts w:ascii="宋体" w:hAnsi="宋体" w:eastAsia="宋体" w:cs="宋体"/>
          <w:spacing w:val="7"/>
          <w:sz w:val="23"/>
          <w:szCs w:val="23"/>
        </w:rPr>
        <w:t>的规定及相关法律法规的规定依法评标，维护招标投标各方当事人的合法</w:t>
      </w:r>
      <w:r>
        <w:rPr>
          <w:rFonts w:ascii="宋体" w:hAnsi="宋体" w:eastAsia="宋体" w:cs="宋体"/>
          <w:sz w:val="23"/>
          <w:szCs w:val="23"/>
        </w:rPr>
        <w:t xml:space="preserve"> </w:t>
      </w:r>
      <w:r>
        <w:rPr>
          <w:rFonts w:ascii="宋体" w:hAnsi="宋体" w:eastAsia="宋体" w:cs="宋体"/>
          <w:spacing w:val="11"/>
          <w:sz w:val="23"/>
          <w:szCs w:val="23"/>
        </w:rPr>
        <w:t>权益。法律、法规、规章和省级以上财政部门涉及政府采购政策功能及其他规定，评标委员</w:t>
      </w:r>
      <w:r>
        <w:rPr>
          <w:rFonts w:ascii="宋体" w:hAnsi="宋体" w:eastAsia="宋体" w:cs="宋体"/>
          <w:spacing w:val="9"/>
          <w:sz w:val="23"/>
          <w:szCs w:val="23"/>
        </w:rPr>
        <w:t>会应根据招标文件规定，优先推荐节能、环保产品，优先考虑中小企业。投标人符合规定，</w:t>
      </w:r>
      <w:r>
        <w:rPr>
          <w:rFonts w:ascii="宋体" w:hAnsi="宋体" w:eastAsia="宋体" w:cs="宋体"/>
          <w:spacing w:val="25"/>
          <w:sz w:val="23"/>
          <w:szCs w:val="23"/>
        </w:rPr>
        <w:t xml:space="preserve"> </w:t>
      </w:r>
      <w:r>
        <w:rPr>
          <w:rFonts w:ascii="宋体" w:hAnsi="宋体" w:eastAsia="宋体" w:cs="宋体"/>
          <w:spacing w:val="10"/>
          <w:sz w:val="23"/>
          <w:szCs w:val="23"/>
        </w:rPr>
        <w:t>获得相应政府采购政策优惠的，应提供相关证明材料。</w:t>
      </w:r>
    </w:p>
    <w:p>
      <w:pPr>
        <w:spacing w:line="228" w:lineRule="auto"/>
        <w:ind w:firstLine="578"/>
        <w:rPr>
          <w:rFonts w:ascii="宋体" w:hAnsi="宋体" w:eastAsia="宋体" w:cs="宋体"/>
          <w:sz w:val="23"/>
          <w:szCs w:val="23"/>
        </w:rPr>
      </w:pPr>
      <w:r>
        <w:rPr>
          <w:rFonts w:ascii="宋体" w:hAnsi="宋体" w:eastAsia="宋体" w:cs="宋体"/>
          <w:spacing w:val="7"/>
          <w:sz w:val="23"/>
          <w:szCs w:val="23"/>
        </w:rPr>
        <w:t>22.3</w:t>
      </w:r>
      <w:r>
        <w:rPr>
          <w:rFonts w:ascii="宋体" w:hAnsi="宋体" w:eastAsia="宋体" w:cs="宋体"/>
          <w:spacing w:val="14"/>
          <w:sz w:val="23"/>
          <w:szCs w:val="23"/>
        </w:rPr>
        <w:t xml:space="preserve">  </w:t>
      </w:r>
      <w:r>
        <w:rPr>
          <w:rFonts w:ascii="宋体" w:hAnsi="宋体" w:eastAsia="宋体" w:cs="宋体"/>
          <w:spacing w:val="7"/>
          <w:sz w:val="23"/>
          <w:szCs w:val="23"/>
        </w:rPr>
        <w:t>不徇私情，不明招暗定。</w:t>
      </w:r>
    </w:p>
    <w:p>
      <w:pPr>
        <w:spacing w:before="195" w:line="225" w:lineRule="auto"/>
        <w:ind w:firstLine="578"/>
        <w:rPr>
          <w:rFonts w:ascii="宋体" w:hAnsi="宋体" w:eastAsia="宋体" w:cs="宋体"/>
          <w:sz w:val="23"/>
          <w:szCs w:val="23"/>
        </w:rPr>
      </w:pPr>
      <w:r>
        <w:rPr>
          <w:rFonts w:ascii="宋体" w:hAnsi="宋体" w:eastAsia="宋体" w:cs="宋体"/>
          <w:spacing w:val="8"/>
          <w:sz w:val="23"/>
          <w:szCs w:val="23"/>
        </w:rPr>
        <w:t>22.4</w:t>
      </w:r>
      <w:r>
        <w:rPr>
          <w:rFonts w:ascii="宋体" w:hAnsi="宋体" w:eastAsia="宋体" w:cs="宋体"/>
          <w:spacing w:val="24"/>
          <w:sz w:val="23"/>
          <w:szCs w:val="23"/>
        </w:rPr>
        <w:t xml:space="preserve">  </w:t>
      </w:r>
      <w:r>
        <w:rPr>
          <w:rFonts w:ascii="宋体" w:hAnsi="宋体" w:eastAsia="宋体" w:cs="宋体"/>
          <w:spacing w:val="8"/>
          <w:sz w:val="23"/>
          <w:szCs w:val="23"/>
        </w:rPr>
        <w:t>资格审查合格的投标人，均有同等机会参加竞争。</w:t>
      </w:r>
    </w:p>
    <w:p>
      <w:pPr>
        <w:spacing w:before="200" w:line="228" w:lineRule="auto"/>
        <w:ind w:firstLine="578"/>
        <w:rPr>
          <w:rFonts w:ascii="宋体" w:hAnsi="宋体" w:eastAsia="宋体" w:cs="宋体"/>
          <w:sz w:val="23"/>
          <w:szCs w:val="23"/>
        </w:rPr>
      </w:pPr>
      <w:r>
        <w:rPr>
          <w:rFonts w:ascii="宋体" w:hAnsi="宋体" w:eastAsia="宋体" w:cs="宋体"/>
          <w:spacing w:val="9"/>
          <w:sz w:val="23"/>
          <w:szCs w:val="23"/>
        </w:rPr>
        <w:t>22.5</w:t>
      </w:r>
      <w:r>
        <w:rPr>
          <w:rFonts w:ascii="宋体" w:hAnsi="宋体" w:eastAsia="宋体" w:cs="宋体"/>
          <w:spacing w:val="16"/>
          <w:sz w:val="23"/>
          <w:szCs w:val="23"/>
        </w:rPr>
        <w:t xml:space="preserve">  </w:t>
      </w:r>
      <w:r>
        <w:rPr>
          <w:rFonts w:ascii="宋体" w:hAnsi="宋体" w:eastAsia="宋体" w:cs="宋体"/>
          <w:spacing w:val="9"/>
          <w:sz w:val="23"/>
          <w:szCs w:val="23"/>
        </w:rPr>
        <w:t>评标人员不得私自泄露评标内容，不得进行旨在影响评标结果公正、公平的任何</w:t>
      </w:r>
    </w:p>
    <w:p>
      <w:pPr>
        <w:spacing w:before="195" w:line="229" w:lineRule="auto"/>
        <w:ind w:firstLine="13"/>
        <w:rPr>
          <w:rFonts w:ascii="宋体" w:hAnsi="宋体" w:eastAsia="宋体" w:cs="宋体"/>
          <w:sz w:val="23"/>
          <w:szCs w:val="23"/>
        </w:rPr>
      </w:pPr>
      <w:r>
        <w:rPr>
          <w:rFonts w:ascii="宋体" w:hAnsi="宋体" w:eastAsia="宋体" w:cs="宋体"/>
          <w:spacing w:val="3"/>
          <w:sz w:val="23"/>
          <w:szCs w:val="23"/>
        </w:rPr>
        <w:t>活动。</w:t>
      </w:r>
    </w:p>
    <w:p>
      <w:pPr>
        <w:spacing w:before="195" w:line="228" w:lineRule="auto"/>
        <w:ind w:firstLine="578"/>
        <w:rPr>
          <w:rFonts w:ascii="宋体" w:hAnsi="宋体" w:eastAsia="宋体" w:cs="宋体"/>
          <w:sz w:val="23"/>
          <w:szCs w:val="23"/>
        </w:rPr>
      </w:pPr>
      <w:r>
        <w:rPr>
          <w:rFonts w:ascii="宋体" w:hAnsi="宋体" w:eastAsia="宋体" w:cs="宋体"/>
          <w:spacing w:val="9"/>
          <w:sz w:val="23"/>
          <w:szCs w:val="23"/>
        </w:rPr>
        <w:t>22.6</w:t>
      </w:r>
      <w:r>
        <w:rPr>
          <w:rFonts w:ascii="宋体" w:hAnsi="宋体" w:eastAsia="宋体" w:cs="宋体"/>
          <w:spacing w:val="15"/>
          <w:sz w:val="23"/>
          <w:szCs w:val="23"/>
        </w:rPr>
        <w:t xml:space="preserve">  </w:t>
      </w:r>
      <w:r>
        <w:rPr>
          <w:rFonts w:ascii="宋体" w:hAnsi="宋体" w:eastAsia="宋体" w:cs="宋体"/>
          <w:spacing w:val="9"/>
          <w:sz w:val="23"/>
          <w:szCs w:val="23"/>
        </w:rPr>
        <w:t>对于投标文件中含义不明确、同类问题表述不一致或者有明显文字和计算错误的</w:t>
      </w:r>
    </w:p>
    <w:p>
      <w:pPr>
        <w:spacing w:before="195" w:line="225" w:lineRule="auto"/>
        <w:ind w:firstLine="38"/>
        <w:rPr>
          <w:rFonts w:ascii="宋体" w:hAnsi="宋体" w:eastAsia="宋体" w:cs="宋体"/>
          <w:sz w:val="23"/>
          <w:szCs w:val="23"/>
        </w:rPr>
      </w:pPr>
      <w:r>
        <w:rPr>
          <w:rFonts w:ascii="宋体" w:hAnsi="宋体" w:eastAsia="宋体" w:cs="宋体"/>
          <w:spacing w:val="9"/>
          <w:sz w:val="23"/>
          <w:szCs w:val="23"/>
        </w:rPr>
        <w:t>内容，评标委员会应当以书面形式要求投标人作出必要的澄清、说明或者补正。</w:t>
      </w:r>
    </w:p>
    <w:p>
      <w:pPr>
        <w:spacing w:before="114" w:line="227" w:lineRule="auto"/>
        <w:ind w:firstLine="497"/>
        <w:rPr>
          <w:rFonts w:ascii="宋体" w:hAnsi="宋体" w:eastAsia="宋体" w:cs="宋体"/>
          <w:sz w:val="23"/>
          <w:szCs w:val="23"/>
        </w:rPr>
      </w:pPr>
      <w:r>
        <w:rPr>
          <w:rFonts w:ascii="宋体" w:hAnsi="宋体" w:eastAsia="宋体" w:cs="宋体"/>
          <w:spacing w:val="7"/>
          <w:sz w:val="23"/>
          <w:szCs w:val="23"/>
          <w14:textOutline w14:w="4358" w14:cap="sq" w14:cmpd="sng">
            <w14:solidFill>
              <w14:srgbClr w14:val="000000"/>
            </w14:solidFill>
            <w14:prstDash w14:val="solid"/>
            <w14:bevel/>
          </w14:textOutline>
        </w:rPr>
        <w:t>23.</w:t>
      </w:r>
      <w:r>
        <w:rPr>
          <w:rFonts w:ascii="宋体" w:hAnsi="宋体" w:eastAsia="宋体" w:cs="宋体"/>
          <w:spacing w:val="17"/>
          <w:sz w:val="23"/>
          <w:szCs w:val="23"/>
        </w:rPr>
        <w:t xml:space="preserve">  </w:t>
      </w:r>
      <w:r>
        <w:rPr>
          <w:rFonts w:ascii="宋体" w:hAnsi="宋体" w:eastAsia="宋体" w:cs="宋体"/>
          <w:spacing w:val="7"/>
          <w:sz w:val="23"/>
          <w:szCs w:val="23"/>
          <w14:textOutline w14:w="4358" w14:cap="sq" w14:cmpd="sng">
            <w14:solidFill>
              <w14:srgbClr w14:val="000000"/>
            </w14:solidFill>
            <w14:prstDash w14:val="solid"/>
            <w14:bevel/>
          </w14:textOutline>
        </w:rPr>
        <w:t>评标方法（详见附件）</w:t>
      </w:r>
    </w:p>
    <w:p>
      <w:pPr>
        <w:sectPr>
          <w:headerReference r:id="rId12" w:type="default"/>
          <w:footerReference r:id="rId13" w:type="default"/>
          <w:pgSz w:w="11850" w:h="16781"/>
          <w:pgMar w:top="1104" w:right="1065" w:bottom="1233" w:left="1080" w:header="1090" w:footer="1117" w:gutter="0"/>
          <w:pgNumType w:fmt="decimal"/>
          <w:cols w:space="720" w:num="1"/>
        </w:sectPr>
      </w:pPr>
    </w:p>
    <w:p>
      <w:pPr>
        <w:spacing w:line="280" w:lineRule="auto"/>
        <w:rPr>
          <w:rFonts w:ascii="Arial"/>
          <w:sz w:val="21"/>
        </w:rPr>
      </w:pPr>
      <w:r>
        <w:pict>
          <v:shape id="_x0000_s1034" o:spid="_x0000_s1034" style="position:absolute;left:0pt;margin-left:54pt;margin-top:54.5pt;height:0.75pt;width:484.45pt;mso-position-horizontal-relative:page;mso-position-vertical-relative:page;z-index:251664384;mso-width-relative:page;mso-height-relative:page;" fillcolor="#000000" filled="t" stroked="f" coordsize="9689,15" o:allowincell="f" path="m0,0l9688,0,9688,14,0,14,0,0e">
            <v:path/>
            <v:fill on="t" focussize="0,0"/>
            <v:stroke on="f"/>
            <v:imagedata o:title=""/>
            <o:lock v:ext="edit"/>
          </v:shape>
        </w:pict>
      </w:r>
    </w:p>
    <w:p>
      <w:pPr>
        <w:spacing w:line="280" w:lineRule="auto"/>
        <w:rPr>
          <w:rFonts w:ascii="Arial"/>
          <w:sz w:val="21"/>
        </w:rPr>
      </w:pPr>
    </w:p>
    <w:p>
      <w:pPr>
        <w:spacing w:line="281" w:lineRule="auto"/>
        <w:rPr>
          <w:rFonts w:ascii="Arial"/>
          <w:sz w:val="21"/>
        </w:rPr>
      </w:pPr>
    </w:p>
    <w:p>
      <w:pPr>
        <w:spacing w:line="281" w:lineRule="auto"/>
        <w:rPr>
          <w:rFonts w:ascii="Arial"/>
          <w:sz w:val="21"/>
        </w:rPr>
      </w:pPr>
    </w:p>
    <w:p>
      <w:pPr>
        <w:spacing w:before="91" w:line="219" w:lineRule="auto"/>
        <w:ind w:firstLine="2406"/>
        <w:rPr>
          <w:rFonts w:ascii="宋体" w:hAnsi="宋体" w:eastAsia="宋体" w:cs="宋体"/>
          <w:sz w:val="28"/>
          <w:szCs w:val="28"/>
        </w:rPr>
      </w:pPr>
      <w:r>
        <w:rPr>
          <w:rFonts w:ascii="宋体" w:hAnsi="宋体" w:eastAsia="宋体" w:cs="宋体"/>
          <w:spacing w:val="-1"/>
          <w:sz w:val="28"/>
          <w:szCs w:val="28"/>
          <w14:textOutline w14:w="5103" w14:cap="sq" w14:cmpd="sng">
            <w14:solidFill>
              <w14:srgbClr w14:val="000000"/>
            </w14:solidFill>
            <w14:prstDash w14:val="solid"/>
            <w14:bevel/>
          </w14:textOutline>
        </w:rPr>
        <w:t>附件一</w:t>
      </w:r>
      <w:r>
        <w:rPr>
          <w:rFonts w:ascii="宋体" w:hAnsi="宋体" w:eastAsia="宋体" w:cs="宋体"/>
          <w:spacing w:val="12"/>
          <w:sz w:val="28"/>
          <w:szCs w:val="28"/>
        </w:rPr>
        <w:t xml:space="preserve">  </w:t>
      </w:r>
      <w:r>
        <w:rPr>
          <w:rFonts w:ascii="宋体" w:hAnsi="宋体" w:eastAsia="宋体" w:cs="宋体"/>
          <w:spacing w:val="-1"/>
          <w:sz w:val="28"/>
          <w:szCs w:val="28"/>
          <w14:textOutline w14:w="5103" w14:cap="sq" w14:cmpd="sng">
            <w14:solidFill>
              <w14:srgbClr w14:val="000000"/>
            </w14:solidFill>
            <w14:prstDash w14:val="solid"/>
            <w14:bevel/>
          </w14:textOutline>
        </w:rPr>
        <w:t>初步评审－资格、符合性审查表</w:t>
      </w:r>
    </w:p>
    <w:p>
      <w:pPr>
        <w:spacing w:line="127" w:lineRule="exact"/>
      </w:pPr>
    </w:p>
    <w:tbl>
      <w:tblPr>
        <w:tblStyle w:val="20"/>
        <w:tblW w:w="1007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94"/>
        <w:gridCol w:w="2778"/>
        <w:gridCol w:w="650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794" w:type="dxa"/>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项目</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评审因素</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b/>
                <w:sz w:val="21"/>
                <w:szCs w:val="21"/>
              </w:rPr>
            </w:pPr>
            <w:r>
              <w:rPr>
                <w:rFonts w:hint="eastAsia" w:ascii="宋体" w:hAnsi="宋体" w:eastAsia="宋体" w:cs="宋体"/>
                <w:b/>
                <w:sz w:val="21"/>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restart"/>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rPr>
              <w:t>资格</w:t>
            </w:r>
            <w:r>
              <w:rPr>
                <w:rFonts w:hint="eastAsia" w:ascii="宋体" w:hAnsi="宋体" w:eastAsia="宋体" w:cs="宋体"/>
                <w:sz w:val="21"/>
                <w:szCs w:val="21"/>
                <w:lang w:eastAsia="zh-CN"/>
              </w:rPr>
              <w:t>性审查</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投标人名称</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与营业执照、资质证书、安全生产许可证一致</w:t>
            </w:r>
            <w:r>
              <w:rPr>
                <w:rFonts w:hint="eastAsia" w:ascii="宋体" w:hAnsi="宋体" w:eastAsia="宋体" w:cs="宋体"/>
                <w:sz w:val="21"/>
                <w:szCs w:val="21"/>
                <w:lang w:eastAsia="zh-CN"/>
              </w:rPr>
              <w:t>；投标人须提供法定代表人身份证明和法定代表人身份证或者法定代表人授权委托书及被授权人身份证明；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投标函签字盖章</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有投标单位法定代表人或其授权委托人签字（章）和加盖投标单位公章</w:t>
            </w:r>
            <w:r>
              <w:rPr>
                <w:rFonts w:hint="eastAsia" w:ascii="宋体" w:hAnsi="宋体" w:eastAsia="宋体" w:cs="宋体"/>
                <w:sz w:val="21"/>
                <w:szCs w:val="21"/>
                <w:lang w:eastAsia="zh-CN"/>
              </w:rPr>
              <w:t>并符合投标须知规定要求</w:t>
            </w:r>
            <w:r>
              <w:rPr>
                <w:rFonts w:hint="eastAsia" w:ascii="宋体" w:hAnsi="宋体" w:eastAsia="宋体" w:cs="宋体"/>
                <w:sz w:val="21"/>
                <w:szCs w:val="21"/>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报价唯一</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只能有一个有效报价</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具有独立承担民事责任的能力</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具有有效的营业执照；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具有健全的财务会计制度</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近三年</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2020年、2021年、2022年</w:t>
            </w:r>
            <w:r>
              <w:rPr>
                <w:rFonts w:hint="eastAsia" w:ascii="宋体" w:hAnsi="宋体" w:eastAsia="宋体" w:cs="宋体"/>
                <w:sz w:val="21"/>
                <w:szCs w:val="21"/>
                <w:lang w:eastAsia="zh-CN"/>
              </w:rPr>
              <w:t>）</w:t>
            </w:r>
            <w:r>
              <w:rPr>
                <w:rFonts w:hint="eastAsia" w:ascii="宋体" w:hAnsi="宋体" w:eastAsia="宋体" w:cs="宋体"/>
                <w:sz w:val="21"/>
                <w:szCs w:val="21"/>
              </w:rPr>
              <w:t>的财务审计报告（成立不足</w:t>
            </w:r>
            <w:r>
              <w:rPr>
                <w:rFonts w:hint="eastAsia" w:ascii="宋体" w:hAnsi="宋体" w:eastAsia="宋体" w:cs="宋体"/>
                <w:sz w:val="21"/>
                <w:szCs w:val="21"/>
                <w:lang w:eastAsia="zh-CN"/>
              </w:rPr>
              <w:t>一</w:t>
            </w:r>
            <w:r>
              <w:rPr>
                <w:rFonts w:hint="eastAsia" w:ascii="宋体" w:hAnsi="宋体" w:eastAsia="宋体" w:cs="宋体"/>
                <w:sz w:val="21"/>
                <w:szCs w:val="21"/>
              </w:rPr>
              <w:t>年的提供成立至今的财务报表，包含资产负债表、现金流量表、利润表）；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具有履行合同所必需的设备和专业技术能力</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投标人提供书面声明</w:t>
            </w:r>
            <w:r>
              <w:rPr>
                <w:rFonts w:hint="eastAsia" w:ascii="宋体" w:hAnsi="宋体" w:eastAsia="宋体" w:cs="宋体"/>
                <w:sz w:val="21"/>
                <w:szCs w:val="21"/>
                <w:lang w:eastAsia="zh-CN"/>
              </w:rPr>
              <w:t>及</w:t>
            </w:r>
            <w:r>
              <w:rPr>
                <w:rFonts w:hint="eastAsia" w:ascii="宋体" w:hAnsi="宋体" w:eastAsia="宋体" w:cs="宋体"/>
                <w:sz w:val="21"/>
                <w:szCs w:val="21"/>
              </w:rPr>
              <w:t>相关证明材料</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2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有依法缴纳税收和社会保障资金的良好记录</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提供近六个月（连续）缴纳税收的电子回单或税务部门出具的纳税证明或完税证明</w:t>
            </w:r>
            <w:r>
              <w:rPr>
                <w:rFonts w:hint="eastAsia" w:ascii="宋体" w:hAnsi="宋体" w:eastAsia="宋体" w:cs="宋体"/>
                <w:sz w:val="21"/>
                <w:szCs w:val="21"/>
                <w:lang w:eastAsia="zh-CN"/>
              </w:rPr>
              <w:t>及无欠税证明</w:t>
            </w:r>
            <w:r>
              <w:rPr>
                <w:rFonts w:hint="eastAsia" w:ascii="宋体" w:hAnsi="宋体" w:eastAsia="宋体" w:cs="宋体"/>
                <w:sz w:val="21"/>
                <w:szCs w:val="21"/>
              </w:rPr>
              <w:t>；提供近六个月（连续）缴纳社保的银行电子回单或社保部门出具的社保缴纳证明材料或有效的证明材料（退休人员需提供退休证明）</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参加政府采购活动前三年内，在经营活动中没有重大违法记录</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投标人提供书面声明</w:t>
            </w:r>
            <w:r>
              <w:rPr>
                <w:rFonts w:hint="eastAsia" w:ascii="宋体" w:hAnsi="宋体" w:eastAsia="宋体" w:cs="宋体"/>
                <w:sz w:val="21"/>
                <w:szCs w:val="21"/>
                <w:lang w:eastAsia="zh-CN"/>
              </w:rPr>
              <w:t>或</w:t>
            </w:r>
            <w:r>
              <w:rPr>
                <w:rFonts w:hint="eastAsia" w:ascii="宋体" w:hAnsi="宋体" w:eastAsia="宋体" w:cs="宋体"/>
                <w:sz w:val="21"/>
                <w:szCs w:val="21"/>
              </w:rPr>
              <w:t>相关证明材料</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131"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企业信用查询</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lang w:eastAsia="zh-CN"/>
              </w:rPr>
              <w:t>凡拟参加本次招标项目的投标人，如在“信用中国”网站（www.creditchina.gov.cn）、中国政府采购网（www.ccgp.gov.cn）、“中国执行信息公开网”（http://zxgk.court.gov.cn/）被列入失信被执行人、重大税收违法案件当事人名单、政府采购严重违法失信行为记录名单的（尚在处罚期内的）、经营异常名录的，将拒绝其参本次政府采购活动；（查询时间为发布公告之日至投标截止时间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安全生产许可证</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具备有效的安全生产许可证</w:t>
            </w:r>
            <w:r>
              <w:rPr>
                <w:rFonts w:hint="eastAsia" w:ascii="宋体" w:hAnsi="宋体" w:eastAsia="宋体" w:cs="宋体"/>
                <w:sz w:val="21"/>
                <w:szCs w:val="21"/>
                <w:lang w:eastAsia="zh-CN"/>
              </w:rPr>
              <w:t>；符合招标文件投标人须知前附表中投标人资格要求、能力和信誉；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资质等级</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满足招标项目需要的资质等级</w:t>
            </w:r>
            <w:r>
              <w:rPr>
                <w:rFonts w:hint="eastAsia" w:ascii="宋体" w:hAnsi="宋体" w:eastAsia="宋体" w:cs="宋体"/>
                <w:sz w:val="21"/>
                <w:szCs w:val="21"/>
                <w:lang w:eastAsia="zh-CN"/>
              </w:rPr>
              <w:t>；符合招标文件投标人须知前附表中投标人资格要求、能力和信誉；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建造师</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项目负责人（建造师）条件满足招标文件的要求</w:t>
            </w:r>
            <w:r>
              <w:rPr>
                <w:rFonts w:hint="eastAsia" w:ascii="宋体" w:hAnsi="宋体" w:eastAsia="宋体" w:cs="宋体"/>
                <w:sz w:val="21"/>
                <w:szCs w:val="21"/>
                <w:lang w:eastAsia="zh-CN"/>
              </w:rPr>
              <w:t>；符合招标文件投标人须知前附表中投标人资格要求、能力和信誉；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企业信誉</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rPr>
              <w:t>企业信誉是否满足招标文件的要求</w:t>
            </w:r>
            <w:r>
              <w:rPr>
                <w:rFonts w:hint="eastAsia" w:ascii="宋体" w:hAnsi="宋体" w:eastAsia="宋体" w:cs="宋体"/>
                <w:sz w:val="21"/>
                <w:szCs w:val="21"/>
                <w:lang w:eastAsia="zh-CN"/>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2738"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其他要求</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numPr>
                <w:ilvl w:val="0"/>
                <w:numId w:val="3"/>
              </w:numP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自治区区外投标单位是否提供《新疆维吾尔自治区区外建设工程企业信息登记册》或新疆工程建设云下载审核通过的信息报送册；</w:t>
            </w:r>
          </w:p>
          <w:p>
            <w:pPr>
              <w:numPr>
                <w:ilvl w:val="0"/>
                <w:numId w:val="3"/>
              </w:numPr>
              <w:rPr>
                <w:rFonts w:hint="eastAsia" w:ascii="宋体" w:hAnsi="宋体" w:eastAsia="宋体" w:cs="宋体"/>
                <w:sz w:val="21"/>
                <w:szCs w:val="21"/>
              </w:rPr>
            </w:pPr>
            <w:r>
              <w:rPr>
                <w:rFonts w:hint="eastAsia" w:ascii="宋体" w:hAnsi="宋体" w:eastAsia="宋体" w:cs="宋体"/>
                <w:sz w:val="21"/>
                <w:szCs w:val="21"/>
                <w:lang w:val="en-US" w:eastAsia="zh-CN"/>
              </w:rPr>
              <w:t>须提供法定代表人或授权委托人、项目经理、项目技术负责人、施工员、质检员、安全员、资料员、材料员、预算员、劳务员近六个月（连续）社保部门出具的缴纳社保的银行电子回单或社保部门出具的社保缴纳证明材料（退休人员需提供退休证明）；</w:t>
            </w:r>
          </w:p>
          <w:p>
            <w:pPr>
              <w:numPr>
                <w:ilvl w:val="0"/>
                <w:numId w:val="0"/>
              </w:numPr>
              <w:rPr>
                <w:rFonts w:hint="eastAsia" w:ascii="宋体" w:hAnsi="宋体" w:eastAsia="宋体" w:cs="宋体"/>
                <w:sz w:val="21"/>
                <w:szCs w:val="21"/>
              </w:rPr>
            </w:pPr>
            <w:r>
              <w:rPr>
                <w:rFonts w:hint="eastAsia" w:ascii="宋体" w:hAnsi="宋体" w:eastAsia="宋体" w:cs="宋体"/>
                <w:sz w:val="21"/>
                <w:szCs w:val="21"/>
                <w:lang w:val="en-US" w:eastAsia="zh-CN"/>
              </w:rPr>
              <w:t>3、符合招标文件投标人须知前附表中投标人资格要求、能力和信誉；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restart"/>
            <w:tcBorders>
              <w:top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lang w:eastAsia="zh-CN"/>
              </w:rPr>
              <w:t>符合性审查</w:t>
            </w: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投标报价</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不得超过招标控制价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投标内容</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符合招标文件中招标范围要求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lang w:eastAsia="zh-CN"/>
              </w:rPr>
            </w:pPr>
            <w:r>
              <w:rPr>
                <w:rFonts w:hint="eastAsia" w:ascii="宋体" w:hAnsi="宋体" w:eastAsia="宋体" w:cs="宋体"/>
                <w:sz w:val="21"/>
                <w:szCs w:val="21"/>
                <w:lang w:eastAsia="zh-CN"/>
              </w:rPr>
              <w:t>合同履约期限</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工程质量</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32"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2778"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投标有效期</w:t>
            </w:r>
          </w:p>
        </w:tc>
        <w:tc>
          <w:tcPr>
            <w:tcW w:w="6506"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sz w:val="21"/>
                <w:szCs w:val="21"/>
              </w:rPr>
            </w:pPr>
            <w:r>
              <w:rPr>
                <w:rFonts w:hint="eastAsia" w:ascii="宋体" w:hAnsi="宋体" w:eastAsia="宋体" w:cs="宋体"/>
                <w:sz w:val="21"/>
                <w:szCs w:val="21"/>
              </w:rPr>
              <w:t>符合招标文件的要求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b/>
                <w:color w:val="000000"/>
                <w:kern w:val="2"/>
                <w:sz w:val="21"/>
                <w:szCs w:val="21"/>
                <w:lang w:val="en-US" w:eastAsia="zh-CN" w:bidi="ar-SA"/>
              </w:rPr>
            </w:pPr>
            <w:r>
              <w:rPr>
                <w:rFonts w:hint="eastAsia" w:ascii="宋体" w:hAnsi="宋体"/>
                <w:color w:val="000000"/>
                <w:sz w:val="21"/>
                <w:szCs w:val="21"/>
              </w:rPr>
              <w:t>投标人对同一招标项目</w:t>
            </w:r>
            <w:r>
              <w:rPr>
                <w:rFonts w:hint="eastAsia" w:ascii="宋体" w:hAnsi="宋体" w:eastAsia="宋体"/>
                <w:color w:val="000000"/>
                <w:sz w:val="21"/>
                <w:szCs w:val="21"/>
                <w:lang w:eastAsia="zh-CN"/>
              </w:rPr>
              <w:t>是否</w:t>
            </w:r>
            <w:r>
              <w:rPr>
                <w:rFonts w:hint="eastAsia" w:ascii="宋体" w:hAnsi="宋体"/>
                <w:color w:val="000000"/>
                <w:sz w:val="21"/>
                <w:szCs w:val="21"/>
              </w:rPr>
              <w:t>作出两个以上报价未明确效力的；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rPr>
              <w:t>响应文件未按照招标文件规定要求签署、盖章的；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未按招标文件规定的格式填写，内容不全或关键字迹模糊、无法辨认的；（包括分部分项工程量清单中暂估价、暂列金额的改动）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920"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lang w:eastAsia="zh-CN"/>
              </w:rPr>
              <w:t>招标</w:t>
            </w:r>
            <w:r>
              <w:rPr>
                <w:rFonts w:hint="eastAsia" w:ascii="宋体" w:hAnsi="宋体"/>
                <w:color w:val="000000"/>
                <w:sz w:val="21"/>
                <w:szCs w:val="21"/>
              </w:rPr>
              <w:t>小组认为投标人的报价明显低于其他通过符合性检查投标人的报价，有可能影响履约的，且投标人未按照规定证明其报价合理性的；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投标人名称、组织机构与报名不符，涉嫌以他人名义投标的；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投标人之间或者投标人与招标人串通投标的；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kern w:val="2"/>
                <w:sz w:val="21"/>
                <w:szCs w:val="21"/>
                <w:lang w:val="en-US" w:eastAsia="zh-CN" w:bidi="ar-SA"/>
              </w:rPr>
            </w:pPr>
            <w:r>
              <w:rPr>
                <w:rFonts w:hint="eastAsia" w:ascii="宋体" w:hAnsi="宋体"/>
                <w:color w:val="000000"/>
                <w:sz w:val="21"/>
                <w:szCs w:val="21"/>
              </w:rPr>
              <w:t>以行贿手段谋取中标或者以其他弄虚作假方式投标的；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rPr>
              <w:t>响应文件中有采购人不能接受的附加条件的；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465" w:hRule="atLeast"/>
          <w:jc w:val="center"/>
        </w:trPr>
        <w:tc>
          <w:tcPr>
            <w:tcW w:w="794" w:type="dxa"/>
            <w:vMerge w:val="continue"/>
            <w:tcBorders>
              <w:right w:val="single" w:color="auto" w:sz="4" w:space="0"/>
            </w:tcBorders>
            <w:noWrap w:val="0"/>
            <w:vAlign w:val="center"/>
          </w:tcPr>
          <w:p>
            <w:pPr>
              <w:spacing w:line="440" w:lineRule="exact"/>
              <w:jc w:val="center"/>
              <w:rPr>
                <w:rFonts w:hint="eastAsia" w:ascii="宋体" w:hAnsi="宋体" w:eastAsia="宋体" w:cs="宋体"/>
                <w:sz w:val="21"/>
                <w:szCs w:val="21"/>
              </w:rPr>
            </w:pPr>
          </w:p>
        </w:tc>
        <w:tc>
          <w:tcPr>
            <w:tcW w:w="9284" w:type="dxa"/>
            <w:gridSpan w:val="2"/>
            <w:tcBorders>
              <w:top w:val="single" w:color="auto" w:sz="4" w:space="0"/>
              <w:left w:val="single" w:color="auto" w:sz="4" w:space="0"/>
              <w:bottom w:val="single" w:color="auto" w:sz="4" w:space="0"/>
              <w:right w:val="single" w:color="auto" w:sz="4" w:space="0"/>
            </w:tcBorders>
            <w:noWrap w:val="0"/>
            <w:vAlign w:val="top"/>
          </w:tcPr>
          <w:p>
            <w:pPr>
              <w:spacing w:line="360" w:lineRule="auto"/>
              <w:rPr>
                <w:rFonts w:hint="eastAsia" w:ascii="宋体" w:hAnsi="宋体"/>
                <w:color w:val="000000"/>
                <w:sz w:val="21"/>
                <w:szCs w:val="21"/>
              </w:rPr>
            </w:pPr>
            <w:r>
              <w:rPr>
                <w:rFonts w:hint="eastAsia" w:ascii="宋体" w:hAnsi="宋体"/>
                <w:color w:val="000000"/>
                <w:sz w:val="21"/>
                <w:szCs w:val="21"/>
                <w:lang w:eastAsia="zh-CN"/>
              </w:rPr>
              <w:t>有不符合</w:t>
            </w:r>
            <w:r>
              <w:rPr>
                <w:rFonts w:hint="eastAsia" w:ascii="宋体" w:hAnsi="宋体"/>
                <w:color w:val="000000"/>
                <w:sz w:val="21"/>
                <w:szCs w:val="21"/>
              </w:rPr>
              <w:t>法律、法规</w:t>
            </w:r>
            <w:r>
              <w:rPr>
                <w:rFonts w:hint="eastAsia" w:ascii="宋体" w:hAnsi="宋体"/>
                <w:color w:val="000000"/>
                <w:sz w:val="21"/>
                <w:szCs w:val="21"/>
                <w:lang w:eastAsia="zh-CN"/>
              </w:rPr>
              <w:t>和招标</w:t>
            </w:r>
            <w:r>
              <w:rPr>
                <w:rFonts w:hint="eastAsia" w:ascii="宋体" w:hAnsi="宋体"/>
                <w:color w:val="000000"/>
                <w:sz w:val="21"/>
                <w:szCs w:val="21"/>
              </w:rPr>
              <w:t>文件</w:t>
            </w:r>
            <w:r>
              <w:rPr>
                <w:rFonts w:hint="eastAsia" w:ascii="宋体" w:hAnsi="宋体"/>
                <w:color w:val="000000"/>
                <w:sz w:val="21"/>
                <w:szCs w:val="21"/>
                <w:lang w:eastAsia="zh-CN"/>
              </w:rPr>
              <w:t>中</w:t>
            </w:r>
            <w:r>
              <w:rPr>
                <w:rFonts w:hint="eastAsia" w:ascii="宋体" w:hAnsi="宋体"/>
                <w:color w:val="000000"/>
                <w:sz w:val="21"/>
                <w:szCs w:val="21"/>
              </w:rPr>
              <w:t>规定的</w:t>
            </w:r>
            <w:r>
              <w:rPr>
                <w:rFonts w:hint="eastAsia" w:ascii="宋体" w:hAnsi="宋体"/>
                <w:color w:val="000000"/>
                <w:sz w:val="21"/>
                <w:szCs w:val="21"/>
                <w:lang w:eastAsia="zh-CN"/>
              </w:rPr>
              <w:t>其他</w:t>
            </w:r>
            <w:r>
              <w:rPr>
                <w:rFonts w:hint="eastAsia" w:ascii="宋体" w:hAnsi="宋体"/>
                <w:color w:val="000000"/>
                <w:sz w:val="21"/>
                <w:szCs w:val="21"/>
              </w:rPr>
              <w:t>实质性</w:t>
            </w:r>
            <w:r>
              <w:rPr>
                <w:rFonts w:hint="eastAsia" w:ascii="宋体" w:hAnsi="宋体"/>
                <w:color w:val="000000"/>
                <w:sz w:val="21"/>
                <w:szCs w:val="21"/>
                <w:lang w:eastAsia="zh-CN"/>
              </w:rPr>
              <w:t>要求的；</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16" w:hRule="atLeast"/>
          <w:jc w:val="center"/>
        </w:trPr>
        <w:tc>
          <w:tcPr>
            <w:tcW w:w="10078" w:type="dxa"/>
            <w:gridSpan w:val="3"/>
            <w:tcBorders>
              <w:bottom w:val="single" w:color="auto" w:sz="4" w:space="0"/>
              <w:right w:val="single" w:color="auto" w:sz="4" w:space="0"/>
            </w:tcBorders>
            <w:noWrap w:val="0"/>
            <w:vAlign w:val="center"/>
          </w:tcPr>
          <w:p>
            <w:pPr>
              <w:jc w:val="center"/>
              <w:rPr>
                <w:rFonts w:hint="eastAsia" w:ascii="宋体" w:hAnsi="宋体"/>
                <w:color w:val="000000"/>
                <w:sz w:val="21"/>
                <w:szCs w:val="21"/>
              </w:rPr>
            </w:pPr>
            <w:r>
              <w:rPr>
                <w:rFonts w:hint="eastAsia" w:ascii="宋体" w:hAnsi="宋体"/>
                <w:color w:val="000000"/>
                <w:sz w:val="21"/>
                <w:szCs w:val="21"/>
              </w:rPr>
              <w:t>结论：是否通过评审</w:t>
            </w:r>
          </w:p>
          <w:p>
            <w:pPr>
              <w:jc w:val="center"/>
              <w:rPr>
                <w:rFonts w:hint="eastAsia" w:ascii="宋体" w:hAnsi="宋体" w:eastAsia="宋体" w:cs="宋体"/>
                <w:sz w:val="21"/>
                <w:szCs w:val="21"/>
              </w:rPr>
            </w:pPr>
            <w:r>
              <w:rPr>
                <w:rFonts w:hint="eastAsia" w:ascii="宋体" w:hAnsi="宋体"/>
                <w:color w:val="000000"/>
                <w:sz w:val="21"/>
                <w:szCs w:val="21"/>
              </w:rPr>
              <w:t>以上检查内容必须全部</w:t>
            </w:r>
            <w:r>
              <w:rPr>
                <w:rFonts w:hint="eastAsia" w:ascii="宋体" w:hAnsi="宋体"/>
                <w:color w:val="000000"/>
                <w:sz w:val="21"/>
                <w:szCs w:val="21"/>
                <w:lang w:eastAsia="zh-CN"/>
              </w:rPr>
              <w:t>满足</w:t>
            </w:r>
            <w:r>
              <w:rPr>
                <w:rFonts w:hint="eastAsia" w:ascii="宋体" w:hAnsi="宋体"/>
                <w:color w:val="000000"/>
                <w:sz w:val="21"/>
                <w:szCs w:val="21"/>
              </w:rPr>
              <w:t>检查标准，否则</w:t>
            </w:r>
            <w:r>
              <w:rPr>
                <w:rFonts w:hint="eastAsia" w:ascii="宋体" w:hAnsi="宋体"/>
                <w:color w:val="000000"/>
                <w:sz w:val="21"/>
                <w:szCs w:val="21"/>
                <w:lang w:eastAsia="zh-CN"/>
              </w:rPr>
              <w:t>视</w:t>
            </w:r>
            <w:r>
              <w:rPr>
                <w:rFonts w:hint="eastAsia" w:ascii="宋体" w:hAnsi="宋体"/>
                <w:color w:val="000000"/>
                <w:sz w:val="21"/>
                <w:szCs w:val="21"/>
              </w:rPr>
              <w:t>为无效</w:t>
            </w:r>
            <w:r>
              <w:rPr>
                <w:rFonts w:hint="eastAsia" w:ascii="宋体" w:hAnsi="宋体"/>
                <w:color w:val="000000"/>
                <w:sz w:val="21"/>
                <w:szCs w:val="21"/>
                <w:lang w:eastAsia="zh-CN"/>
              </w:rPr>
              <w:t>投</w:t>
            </w:r>
            <w:r>
              <w:rPr>
                <w:rFonts w:hint="eastAsia" w:ascii="宋体" w:hAnsi="宋体"/>
                <w:color w:val="000000"/>
                <w:sz w:val="21"/>
                <w:szCs w:val="21"/>
              </w:rPr>
              <w:t>标。</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00" w:hRule="atLeast"/>
          <w:jc w:val="center"/>
        </w:trPr>
        <w:tc>
          <w:tcPr>
            <w:tcW w:w="10078" w:type="dxa"/>
            <w:gridSpan w:val="3"/>
            <w:tcBorders>
              <w:top w:val="single" w:color="auto" w:sz="4" w:space="0"/>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rPr>
            </w:pPr>
            <w:r>
              <w:rPr>
                <w:rFonts w:hint="eastAsia" w:ascii="宋体" w:hAnsi="宋体" w:eastAsia="宋体" w:cs="宋体"/>
                <w:sz w:val="21"/>
                <w:szCs w:val="21"/>
              </w:rPr>
              <w:t>分值构成(总分100分)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482" w:hRule="atLeast"/>
          <w:jc w:val="center"/>
        </w:trPr>
        <w:tc>
          <w:tcPr>
            <w:tcW w:w="10078" w:type="dxa"/>
            <w:gridSpan w:val="3"/>
            <w:tcBorders>
              <w:bottom w:val="single" w:color="auto" w:sz="4" w:space="0"/>
              <w:right w:val="single" w:color="auto" w:sz="4" w:space="0"/>
            </w:tcBorders>
            <w:noWrap w:val="0"/>
            <w:vAlign w:val="center"/>
          </w:tcPr>
          <w:p>
            <w:pPr>
              <w:spacing w:line="440" w:lineRule="exact"/>
              <w:jc w:val="center"/>
              <w:rPr>
                <w:rFonts w:hint="eastAsia" w:ascii="宋体" w:hAnsi="宋体" w:eastAsia="宋体" w:cs="宋体"/>
                <w:sz w:val="21"/>
                <w:szCs w:val="21"/>
                <w:lang w:eastAsia="zh-CN"/>
              </w:rPr>
            </w:pPr>
            <w:r>
              <w:rPr>
                <w:rFonts w:hint="eastAsia" w:ascii="宋体" w:hAnsi="宋体" w:eastAsia="宋体" w:cs="宋体"/>
                <w:sz w:val="21"/>
                <w:szCs w:val="21"/>
                <w:lang w:eastAsia="zh-CN"/>
              </w:rPr>
              <w:t>商务</w:t>
            </w:r>
            <w:r>
              <w:rPr>
                <w:rFonts w:hint="eastAsia" w:ascii="宋体" w:hAnsi="宋体" w:eastAsia="宋体" w:cs="宋体"/>
                <w:sz w:val="21"/>
                <w:szCs w:val="21"/>
              </w:rPr>
              <w:t>技术标部分占</w:t>
            </w:r>
            <w:r>
              <w:rPr>
                <w:rFonts w:hint="eastAsia" w:ascii="宋体" w:hAnsi="宋体" w:eastAsia="宋体" w:cs="宋体"/>
                <w:sz w:val="21"/>
                <w:szCs w:val="21"/>
                <w:lang w:val="en-US" w:eastAsia="zh-CN"/>
              </w:rPr>
              <w:t>70</w:t>
            </w:r>
            <w:r>
              <w:rPr>
                <w:rFonts w:hint="eastAsia" w:ascii="宋体" w:hAnsi="宋体" w:eastAsia="宋体" w:cs="宋体"/>
                <w:sz w:val="21"/>
                <w:szCs w:val="21"/>
              </w:rPr>
              <w:t>％，经济标</w:t>
            </w:r>
            <w:r>
              <w:rPr>
                <w:rFonts w:hint="eastAsia" w:ascii="宋体" w:hAnsi="宋体" w:eastAsia="宋体" w:cs="宋体"/>
                <w:sz w:val="21"/>
                <w:szCs w:val="21"/>
                <w:lang w:eastAsia="zh-CN"/>
              </w:rPr>
              <w:t>（报价）</w:t>
            </w:r>
            <w:r>
              <w:rPr>
                <w:rFonts w:hint="eastAsia" w:ascii="宋体" w:hAnsi="宋体" w:eastAsia="宋体" w:cs="宋体"/>
                <w:sz w:val="21"/>
                <w:szCs w:val="21"/>
              </w:rPr>
              <w:t>部分占</w:t>
            </w:r>
            <w:r>
              <w:rPr>
                <w:rFonts w:hint="eastAsia" w:ascii="宋体" w:hAnsi="宋体" w:eastAsia="宋体" w:cs="宋体"/>
                <w:sz w:val="21"/>
                <w:szCs w:val="21"/>
                <w:lang w:val="en-US" w:eastAsia="zh-CN"/>
              </w:rPr>
              <w:t>30</w:t>
            </w:r>
            <w:r>
              <w:rPr>
                <w:rFonts w:hint="eastAsia" w:ascii="宋体" w:hAnsi="宋体" w:eastAsia="宋体" w:cs="宋体"/>
                <w:sz w:val="21"/>
                <w:szCs w:val="21"/>
              </w:rPr>
              <w:t>％</w:t>
            </w:r>
          </w:p>
          <w:p>
            <w:pPr>
              <w:spacing w:line="440" w:lineRule="exact"/>
              <w:jc w:val="center"/>
              <w:rPr>
                <w:rFonts w:hint="eastAsia"/>
                <w:lang w:eastAsia="zh-CN"/>
              </w:rPr>
            </w:pPr>
          </w:p>
          <w:p>
            <w:pPr>
              <w:pStyle w:val="2"/>
              <w:numPr>
                <w:ilvl w:val="0"/>
                <w:numId w:val="0"/>
              </w:numPr>
              <w:ind w:leftChars="100"/>
              <w:rPr>
                <w:rFonts w:hint="eastAsia"/>
                <w:lang w:eastAsia="zh-CN"/>
              </w:rPr>
            </w:pPr>
          </w:p>
        </w:tc>
      </w:tr>
    </w:tbl>
    <w:p>
      <w:pPr>
        <w:rPr>
          <w:rFonts w:ascii="Arial"/>
          <w:sz w:val="21"/>
        </w:rPr>
      </w:pPr>
    </w:p>
    <w:p>
      <w:pPr>
        <w:sectPr>
          <w:headerReference r:id="rId14" w:type="default"/>
          <w:footerReference r:id="rId15" w:type="default"/>
          <w:pgSz w:w="11850" w:h="16781"/>
          <w:pgMar w:top="400" w:right="925" w:bottom="1234" w:left="924" w:header="0" w:footer="1116" w:gutter="0"/>
          <w:pgNumType w:fmt="decimal"/>
          <w:cols w:space="720" w:num="1"/>
        </w:sectPr>
      </w:pPr>
    </w:p>
    <w:p>
      <w:pPr>
        <w:spacing w:line="360" w:lineRule="auto"/>
        <w:jc w:val="center"/>
        <w:rPr>
          <w:rFonts w:hint="eastAsia" w:ascii="宋体" w:hAnsi="宋体" w:eastAsia="宋体" w:cs="宋体"/>
          <w:b/>
          <w:sz w:val="24"/>
        </w:rPr>
      </w:pPr>
      <w:r>
        <w:rPr>
          <w:rFonts w:ascii="宋体" w:hAnsi="宋体" w:eastAsia="宋体" w:cs="宋体"/>
          <w:spacing w:val="-1"/>
          <w:sz w:val="28"/>
          <w:szCs w:val="28"/>
          <w14:textOutline w14:w="5103" w14:cap="sq" w14:cmpd="sng">
            <w14:solidFill>
              <w14:srgbClr w14:val="000000"/>
            </w14:solidFill>
            <w14:prstDash w14:val="solid"/>
            <w14:bevel/>
          </w14:textOutline>
        </w:rPr>
        <w:t>附件</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 xml:space="preserve">二   </w:t>
      </w:r>
      <w:r>
        <w:rPr>
          <w:rFonts w:ascii="宋体" w:hAnsi="宋体" w:eastAsia="宋体" w:cs="宋体"/>
          <w:spacing w:val="-1"/>
          <w:sz w:val="28"/>
          <w:szCs w:val="28"/>
          <w14:textOutline w14:w="5103" w14:cap="sq" w14:cmpd="sng">
            <w14:solidFill>
              <w14:srgbClr w14:val="000000"/>
            </w14:solidFill>
            <w14:prstDash w14:val="solid"/>
            <w14:bevel/>
          </w14:textOutline>
        </w:rPr>
        <w:t xml:space="preserve"> </w:t>
      </w:r>
      <w:r>
        <w:rPr>
          <w:rFonts w:hint="eastAsia" w:ascii="宋体" w:hAnsi="宋体" w:eastAsia="宋体" w:cs="宋体"/>
          <w:spacing w:val="-1"/>
          <w:sz w:val="28"/>
          <w:szCs w:val="28"/>
          <w14:textOutline w14:w="5103" w14:cap="sq" w14:cmpd="sng">
            <w14:solidFill>
              <w14:srgbClr w14:val="000000"/>
            </w14:solidFill>
            <w14:prstDash w14:val="solid"/>
            <w14:bevel/>
          </w14:textOutline>
        </w:rPr>
        <w:t>经济报价评分标准</w:t>
      </w:r>
    </w:p>
    <w:tbl>
      <w:tblPr>
        <w:tblStyle w:val="36"/>
        <w:tblW w:w="1023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99"/>
        <w:gridCol w:w="914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Ex>
        <w:trPr>
          <w:trHeight w:val="802" w:hRule="atLeast"/>
        </w:trPr>
        <w:tc>
          <w:tcPr>
            <w:tcW w:w="1099" w:type="dxa"/>
            <w:noWrap w:val="0"/>
            <w:vAlign w:val="top"/>
          </w:tcPr>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line="320" w:lineRule="exact"/>
              <w:rPr>
                <w:rFonts w:ascii="Arial"/>
                <w:sz w:val="20"/>
                <w:szCs w:val="22"/>
              </w:rPr>
            </w:pPr>
          </w:p>
          <w:p>
            <w:pPr>
              <w:keepNext w:val="0"/>
              <w:keepLines w:val="0"/>
              <w:pageBreakBefore w:val="0"/>
              <w:widowControl/>
              <w:wordWrap/>
              <w:overflowPunct/>
              <w:topLinePunct w:val="0"/>
              <w:bidi w:val="0"/>
              <w:spacing w:before="75" w:line="320" w:lineRule="exact"/>
              <w:ind w:firstLine="312"/>
              <w:rPr>
                <w:rFonts w:ascii="宋体" w:hAnsi="宋体" w:eastAsia="宋体" w:cs="宋体"/>
                <w:sz w:val="22"/>
                <w:szCs w:val="22"/>
              </w:rPr>
            </w:pPr>
            <w:r>
              <w:rPr>
                <w:rFonts w:ascii="宋体" w:hAnsi="宋体" w:eastAsia="宋体" w:cs="宋体"/>
                <w:spacing w:val="5"/>
                <w:position w:val="18"/>
                <w:sz w:val="22"/>
                <w:szCs w:val="22"/>
              </w:rPr>
              <w:t>经济</w:t>
            </w:r>
          </w:p>
          <w:p>
            <w:pPr>
              <w:keepNext w:val="0"/>
              <w:keepLines w:val="0"/>
              <w:pageBreakBefore w:val="0"/>
              <w:widowControl/>
              <w:wordWrap/>
              <w:overflowPunct/>
              <w:topLinePunct w:val="0"/>
              <w:bidi w:val="0"/>
              <w:spacing w:line="320" w:lineRule="exact"/>
              <w:ind w:firstLine="308"/>
              <w:rPr>
                <w:rFonts w:ascii="宋体" w:hAnsi="宋体" w:eastAsia="宋体" w:cs="宋体"/>
                <w:sz w:val="22"/>
                <w:szCs w:val="22"/>
              </w:rPr>
            </w:pPr>
            <w:r>
              <w:rPr>
                <w:rFonts w:ascii="宋体" w:hAnsi="宋体" w:eastAsia="宋体" w:cs="宋体"/>
                <w:spacing w:val="7"/>
                <w:sz w:val="22"/>
                <w:szCs w:val="22"/>
              </w:rPr>
              <w:t>报价</w:t>
            </w:r>
          </w:p>
          <w:p>
            <w:pPr>
              <w:keepNext w:val="0"/>
              <w:keepLines w:val="0"/>
              <w:pageBreakBefore w:val="0"/>
              <w:widowControl/>
              <w:wordWrap/>
              <w:overflowPunct/>
              <w:topLinePunct w:val="0"/>
              <w:bidi w:val="0"/>
              <w:spacing w:before="197" w:line="320" w:lineRule="exact"/>
              <w:ind w:firstLine="324"/>
              <w:rPr>
                <w:rFonts w:hint="default" w:ascii="宋体" w:hAnsi="宋体" w:eastAsia="宋体" w:cs="宋体"/>
                <w:sz w:val="22"/>
                <w:szCs w:val="22"/>
                <w:lang w:val="en-US" w:eastAsia="zh-CN"/>
              </w:rPr>
            </w:pPr>
            <w:r>
              <w:rPr>
                <w:rFonts w:ascii="宋体" w:hAnsi="宋体" w:eastAsia="宋体" w:cs="宋体"/>
                <w:spacing w:val="-1"/>
                <w:sz w:val="22"/>
                <w:szCs w:val="22"/>
              </w:rPr>
              <w:t>（</w:t>
            </w:r>
            <w:r>
              <w:rPr>
                <w:rFonts w:hint="eastAsia" w:ascii="宋体" w:hAnsi="宋体" w:eastAsia="宋体" w:cs="宋体"/>
                <w:spacing w:val="-1"/>
                <w:sz w:val="22"/>
                <w:szCs w:val="22"/>
                <w:lang w:val="en-US" w:eastAsia="zh-CN"/>
              </w:rPr>
              <w:t>30</w:t>
            </w:r>
          </w:p>
          <w:p>
            <w:pPr>
              <w:keepNext w:val="0"/>
              <w:keepLines w:val="0"/>
              <w:pageBreakBefore w:val="0"/>
              <w:widowControl/>
              <w:wordWrap/>
              <w:overflowPunct/>
              <w:topLinePunct w:val="0"/>
              <w:bidi w:val="0"/>
              <w:spacing w:before="179" w:line="320" w:lineRule="exact"/>
              <w:ind w:firstLine="313"/>
              <w:rPr>
                <w:rFonts w:ascii="宋体" w:hAnsi="宋体" w:eastAsia="宋体" w:cs="宋体"/>
                <w:sz w:val="22"/>
                <w:szCs w:val="22"/>
              </w:rPr>
            </w:pPr>
            <w:r>
              <w:rPr>
                <w:rFonts w:ascii="宋体" w:hAnsi="宋体" w:eastAsia="宋体" w:cs="宋体"/>
                <w:spacing w:val="-2"/>
                <w:sz w:val="22"/>
                <w:szCs w:val="22"/>
              </w:rPr>
              <w:t>分）</w:t>
            </w:r>
          </w:p>
        </w:tc>
        <w:tc>
          <w:tcPr>
            <w:tcW w:w="9140" w:type="dxa"/>
            <w:noWrap w:val="0"/>
            <w:vAlign w:val="top"/>
          </w:tcPr>
          <w:p>
            <w:pPr>
              <w:pStyle w:val="57"/>
              <w:keepNext w:val="0"/>
              <w:keepLines w:val="0"/>
              <w:pageBreakBefore w:val="0"/>
              <w:widowControl/>
              <w:wordWrap/>
              <w:overflowPunct/>
              <w:topLinePunct w:val="0"/>
              <w:bidi w:val="0"/>
              <w:spacing w:before="39" w:line="320" w:lineRule="exact"/>
              <w:ind w:left="114"/>
              <w:rPr>
                <w:sz w:val="20"/>
                <w:szCs w:val="20"/>
              </w:rPr>
            </w:pPr>
            <w:r>
              <w:rPr>
                <w:spacing w:val="-6"/>
                <w:sz w:val="20"/>
                <w:szCs w:val="20"/>
                <w14:textOutline w14:w="4358" w14:cap="sq" w14:cmpd="sng">
                  <w14:solidFill>
                    <w14:srgbClr w14:val="000000"/>
                  </w14:solidFill>
                  <w14:prstDash w14:val="solid"/>
                  <w14:bevel/>
                </w14:textOutline>
              </w:rPr>
              <w:t>经济报价得分计算：</w:t>
            </w:r>
          </w:p>
          <w:p>
            <w:pPr>
              <w:pStyle w:val="57"/>
              <w:keepNext w:val="0"/>
              <w:keepLines w:val="0"/>
              <w:pageBreakBefore w:val="0"/>
              <w:widowControl/>
              <w:wordWrap/>
              <w:overflowPunct/>
              <w:topLinePunct w:val="0"/>
              <w:bidi w:val="0"/>
              <w:spacing w:before="182" w:line="320" w:lineRule="exact"/>
              <w:ind w:left="117" w:right="109" w:firstLine="474"/>
              <w:jc w:val="both"/>
              <w:rPr>
                <w:color w:val="auto"/>
                <w:sz w:val="20"/>
                <w:szCs w:val="20"/>
              </w:rPr>
            </w:pPr>
            <w:r>
              <w:rPr>
                <w:spacing w:val="-4"/>
                <w:sz w:val="20"/>
                <w:szCs w:val="20"/>
              </w:rPr>
              <w:t>（1）</w:t>
            </w:r>
            <w:r>
              <w:rPr>
                <w:color w:val="auto"/>
                <w:spacing w:val="-4"/>
                <w:sz w:val="20"/>
                <w:szCs w:val="20"/>
              </w:rPr>
              <w:t>对于经济报价的评分，按以下方法进行：价格分采用低价优先法计算</w:t>
            </w:r>
            <w:r>
              <w:rPr>
                <w:color w:val="auto"/>
                <w:spacing w:val="-5"/>
                <w:sz w:val="20"/>
                <w:szCs w:val="20"/>
              </w:rPr>
              <w:t>，即满足竞</w:t>
            </w:r>
            <w:r>
              <w:rPr>
                <w:color w:val="auto"/>
                <w:spacing w:val="-7"/>
                <w:sz w:val="20"/>
                <w:szCs w:val="20"/>
              </w:rPr>
              <w:t>争性磋商文件要求且投标价格最低的投标报价为评标基准价，其价格分为满分。其他投标人的价格分统一按照下列公式计算，</w:t>
            </w:r>
            <w:r>
              <w:rPr>
                <w:color w:val="auto"/>
                <w:spacing w:val="-7"/>
                <w:sz w:val="20"/>
                <w:szCs w:val="20"/>
                <w14:textOutline w14:w="4358" w14:cap="sq" w14:cmpd="sng">
                  <w14:solidFill>
                    <w14:srgbClr w14:val="000000"/>
                  </w14:solidFill>
                  <w14:prstDash w14:val="solid"/>
                  <w14:bevel/>
                </w14:textOutline>
              </w:rPr>
              <w:t>因落实政府采购政策进行价格调整的，以调整后的价</w:t>
            </w:r>
            <w:r>
              <w:rPr>
                <w:color w:val="auto"/>
                <w:spacing w:val="-8"/>
                <w:sz w:val="20"/>
                <w:szCs w:val="20"/>
                <w14:textOutline w14:w="4358" w14:cap="sq" w14:cmpd="sng">
                  <w14:solidFill>
                    <w14:srgbClr w14:val="000000"/>
                  </w14:solidFill>
                  <w14:prstDash w14:val="solid"/>
                  <w14:bevel/>
                </w14:textOutline>
              </w:rPr>
              <w:t>格计</w:t>
            </w:r>
          </w:p>
          <w:p>
            <w:pPr>
              <w:pStyle w:val="57"/>
              <w:keepNext w:val="0"/>
              <w:keepLines w:val="0"/>
              <w:pageBreakBefore w:val="0"/>
              <w:widowControl/>
              <w:wordWrap/>
              <w:overflowPunct/>
              <w:topLinePunct w:val="0"/>
              <w:bidi w:val="0"/>
              <w:spacing w:line="320" w:lineRule="exact"/>
              <w:ind w:left="114"/>
              <w:rPr>
                <w:color w:val="auto"/>
                <w:sz w:val="20"/>
                <w:szCs w:val="20"/>
              </w:rPr>
            </w:pPr>
            <w:r>
              <w:rPr>
                <w:color w:val="auto"/>
                <w:spacing w:val="-6"/>
                <w:sz w:val="20"/>
                <w:szCs w:val="20"/>
                <w14:textOutline w14:w="4358" w14:cap="sq" w14:cmpd="sng">
                  <w14:solidFill>
                    <w14:srgbClr w14:val="000000"/>
                  </w14:solidFill>
                  <w14:prstDash w14:val="solid"/>
                  <w14:bevel/>
                </w14:textOutline>
              </w:rPr>
              <w:t>算评标基准价和投标报价。</w:t>
            </w:r>
          </w:p>
          <w:p>
            <w:pPr>
              <w:pStyle w:val="57"/>
              <w:keepNext w:val="0"/>
              <w:keepLines w:val="0"/>
              <w:pageBreakBefore w:val="0"/>
              <w:widowControl/>
              <w:wordWrap/>
              <w:overflowPunct/>
              <w:topLinePunct w:val="0"/>
              <w:bidi w:val="0"/>
              <w:spacing w:before="181" w:line="320" w:lineRule="exact"/>
              <w:ind w:left="583"/>
              <w:rPr>
                <w:sz w:val="20"/>
                <w:szCs w:val="20"/>
              </w:rPr>
            </w:pPr>
            <w:r>
              <w:rPr>
                <w:spacing w:val="-7"/>
                <w:sz w:val="20"/>
                <w:szCs w:val="20"/>
              </w:rPr>
              <w:t>投标报价得分=</w:t>
            </w:r>
            <w:r>
              <w:rPr>
                <w:spacing w:val="-70"/>
                <w:sz w:val="20"/>
                <w:szCs w:val="20"/>
              </w:rPr>
              <w:t xml:space="preserve"> </w:t>
            </w:r>
            <w:r>
              <w:rPr>
                <w:spacing w:val="-7"/>
                <w:sz w:val="20"/>
                <w:szCs w:val="20"/>
              </w:rPr>
              <w:t>(评标基准价/投标报价)×</w:t>
            </w:r>
            <w:r>
              <w:rPr>
                <w:rFonts w:hint="eastAsia"/>
                <w:spacing w:val="-7"/>
                <w:sz w:val="20"/>
                <w:szCs w:val="20"/>
                <w:lang w:val="en-US" w:eastAsia="zh-CN"/>
              </w:rPr>
              <w:t>3</w:t>
            </w:r>
            <w:r>
              <w:rPr>
                <w:spacing w:val="-7"/>
                <w:sz w:val="20"/>
                <w:szCs w:val="20"/>
              </w:rPr>
              <w:t>0%×100</w:t>
            </w:r>
          </w:p>
          <w:p>
            <w:pPr>
              <w:pStyle w:val="57"/>
              <w:keepNext w:val="0"/>
              <w:keepLines w:val="0"/>
              <w:pageBreakBefore w:val="0"/>
              <w:widowControl/>
              <w:wordWrap/>
              <w:overflowPunct/>
              <w:topLinePunct w:val="0"/>
              <w:bidi w:val="0"/>
              <w:spacing w:before="183" w:line="320" w:lineRule="exact"/>
              <w:ind w:left="116" w:right="98" w:firstLine="475"/>
              <w:rPr>
                <w:sz w:val="20"/>
                <w:szCs w:val="20"/>
              </w:rPr>
            </w:pPr>
            <w:r>
              <w:rPr>
                <w:spacing w:val="-4"/>
                <w:sz w:val="20"/>
                <w:szCs w:val="20"/>
              </w:rPr>
              <w:t>（2）</w:t>
            </w:r>
            <w:r>
              <w:rPr>
                <w:spacing w:val="-4"/>
                <w:sz w:val="20"/>
                <w:szCs w:val="20"/>
                <w14:textOutline w14:w="4358" w14:cap="sq" w14:cmpd="sng">
                  <w14:solidFill>
                    <w14:srgbClr w14:val="000000"/>
                  </w14:solidFill>
                  <w14:prstDash w14:val="solid"/>
                  <w14:bevel/>
                </w14:textOutline>
              </w:rPr>
              <w:t>评标委员会认为投标人的报价明显低于其他通过符合性审查投标人的</w:t>
            </w:r>
            <w:r>
              <w:rPr>
                <w:spacing w:val="-5"/>
                <w:sz w:val="20"/>
                <w:szCs w:val="20"/>
                <w14:textOutline w14:w="4358" w14:cap="sq" w14:cmpd="sng">
                  <w14:solidFill>
                    <w14:srgbClr w14:val="000000"/>
                  </w14:solidFill>
                  <w14:prstDash w14:val="solid"/>
                  <w14:bevel/>
                </w14:textOutline>
              </w:rPr>
              <w:t>报价，有可</w:t>
            </w:r>
            <w:r>
              <w:rPr>
                <w:sz w:val="20"/>
                <w:szCs w:val="20"/>
              </w:rPr>
              <w:t xml:space="preserve"> </w:t>
            </w:r>
            <w:r>
              <w:rPr>
                <w:spacing w:val="-7"/>
                <w:sz w:val="20"/>
                <w:szCs w:val="20"/>
                <w14:textOutline w14:w="4358" w14:cap="sq" w14:cmpd="sng">
                  <w14:solidFill>
                    <w14:srgbClr w14:val="000000"/>
                  </w14:solidFill>
                  <w14:prstDash w14:val="solid"/>
                  <w14:bevel/>
                </w14:textOutline>
              </w:rPr>
              <w:t>能影响产品质量或者不能诚信履约的，应当要求其在评标现场合理的时间内提供书面说明，</w:t>
            </w:r>
            <w:r>
              <w:rPr>
                <w:spacing w:val="12"/>
                <w:sz w:val="20"/>
                <w:szCs w:val="20"/>
              </w:rPr>
              <w:t xml:space="preserve"> </w:t>
            </w:r>
            <w:r>
              <w:rPr>
                <w:spacing w:val="-7"/>
                <w:sz w:val="20"/>
                <w:szCs w:val="20"/>
                <w14:textOutline w14:w="4358" w14:cap="sq" w14:cmpd="sng">
                  <w14:solidFill>
                    <w14:srgbClr w14:val="000000"/>
                  </w14:solidFill>
                  <w14:prstDash w14:val="solid"/>
                  <w14:bevel/>
                </w14:textOutline>
              </w:rPr>
              <w:t>必要时提交相关证明材料；投标人不能证明其报价合理性的，评标委员会应当将其作为无效</w:t>
            </w:r>
          </w:p>
          <w:p>
            <w:pPr>
              <w:pStyle w:val="57"/>
              <w:keepNext w:val="0"/>
              <w:keepLines w:val="0"/>
              <w:pageBreakBefore w:val="0"/>
              <w:widowControl/>
              <w:wordWrap/>
              <w:overflowPunct/>
              <w:topLinePunct w:val="0"/>
              <w:bidi w:val="0"/>
              <w:spacing w:before="1" w:line="320" w:lineRule="exact"/>
              <w:ind w:left="115"/>
              <w:rPr>
                <w:sz w:val="20"/>
                <w:szCs w:val="20"/>
              </w:rPr>
            </w:pPr>
            <w:r>
              <w:rPr>
                <w:spacing w:val="-6"/>
                <w:sz w:val="20"/>
                <w:szCs w:val="20"/>
                <w14:textOutline w14:w="4358" w14:cap="sq" w14:cmpd="sng">
                  <w14:solidFill>
                    <w14:srgbClr w14:val="000000"/>
                  </w14:solidFill>
                  <w14:prstDash w14:val="solid"/>
                  <w14:bevel/>
                </w14:textOutline>
              </w:rPr>
              <w:t>投标处理。</w:t>
            </w:r>
          </w:p>
          <w:p>
            <w:pPr>
              <w:pStyle w:val="57"/>
              <w:keepNext w:val="0"/>
              <w:keepLines w:val="0"/>
              <w:pageBreakBefore w:val="0"/>
              <w:widowControl/>
              <w:wordWrap/>
              <w:overflowPunct/>
              <w:topLinePunct w:val="0"/>
              <w:bidi w:val="0"/>
              <w:spacing w:before="180" w:line="320" w:lineRule="exact"/>
              <w:ind w:left="111" w:right="116" w:firstLine="481"/>
              <w:jc w:val="both"/>
              <w:rPr>
                <w:sz w:val="20"/>
                <w:szCs w:val="20"/>
              </w:rPr>
            </w:pPr>
            <w:r>
              <w:rPr>
                <w:spacing w:val="2"/>
                <w:sz w:val="20"/>
                <w:szCs w:val="20"/>
              </w:rPr>
              <w:t>（3）在技术评审中，应当考虑设备的技术参数响应情况、设备技术水平、工艺水平</w:t>
            </w:r>
            <w:r>
              <w:rPr>
                <w:spacing w:val="4"/>
                <w:sz w:val="20"/>
                <w:szCs w:val="20"/>
              </w:rPr>
              <w:t xml:space="preserve"> </w:t>
            </w:r>
            <w:r>
              <w:rPr>
                <w:spacing w:val="-1"/>
                <w:sz w:val="20"/>
                <w:szCs w:val="20"/>
              </w:rPr>
              <w:t>等因素，以及设备的功能性、整体配套性、经济性、先进性、稳定性等因素；产品故障率</w:t>
            </w:r>
            <w:r>
              <w:rPr>
                <w:sz w:val="20"/>
                <w:szCs w:val="20"/>
              </w:rPr>
              <w:t xml:space="preserve"> </w:t>
            </w:r>
            <w:r>
              <w:rPr>
                <w:spacing w:val="-1"/>
                <w:sz w:val="20"/>
                <w:szCs w:val="20"/>
              </w:rPr>
              <w:t>情况及故障响应时间等因素；售后服务应当考虑其服务的承诺内容、具体措施及其可行性等因素；投标人有组织管理能力等。</w:t>
            </w:r>
          </w:p>
          <w:p>
            <w:pPr>
              <w:pStyle w:val="57"/>
              <w:keepNext w:val="0"/>
              <w:keepLines w:val="0"/>
              <w:pageBreakBefore w:val="0"/>
              <w:widowControl/>
              <w:wordWrap/>
              <w:overflowPunct/>
              <w:topLinePunct w:val="0"/>
              <w:bidi w:val="0"/>
              <w:spacing w:before="182" w:line="320" w:lineRule="exact"/>
              <w:ind w:left="112"/>
              <w:rPr>
                <w:sz w:val="20"/>
                <w:szCs w:val="20"/>
              </w:rPr>
            </w:pPr>
            <w:r>
              <w:rPr>
                <w:sz w:val="20"/>
                <w:szCs w:val="20"/>
                <w14:textOutline w14:w="4358" w14:cap="sq" w14:cmpd="sng">
                  <w14:solidFill>
                    <w14:srgbClr w14:val="000000"/>
                  </w14:solidFill>
                  <w14:prstDash w14:val="solid"/>
                  <w14:bevel/>
                </w14:textOutline>
              </w:rPr>
              <w:t>节能、环境标志产品评审优惠内容及加分幅度：</w:t>
            </w:r>
          </w:p>
          <w:p>
            <w:pPr>
              <w:pStyle w:val="57"/>
              <w:keepNext w:val="0"/>
              <w:keepLines w:val="0"/>
              <w:pageBreakBefore w:val="0"/>
              <w:widowControl/>
              <w:wordWrap/>
              <w:overflowPunct/>
              <w:topLinePunct w:val="0"/>
              <w:bidi w:val="0"/>
              <w:spacing w:before="183" w:line="320" w:lineRule="exact"/>
              <w:ind w:left="112" w:firstLine="486"/>
              <w:rPr>
                <w:sz w:val="20"/>
                <w:szCs w:val="20"/>
              </w:rPr>
            </w:pPr>
            <w:r>
              <w:rPr>
                <w:spacing w:val="5"/>
                <w:sz w:val="20"/>
                <w:szCs w:val="20"/>
              </w:rPr>
              <w:t xml:space="preserve">（1）根据《国务院办公厅关于建立政府强制采购节能产品制度的通知》（国办发   </w:t>
            </w:r>
            <w:r>
              <w:rPr>
                <w:spacing w:val="-12"/>
                <w:sz w:val="20"/>
                <w:szCs w:val="20"/>
              </w:rPr>
              <w:t>[2007]51</w:t>
            </w:r>
            <w:r>
              <w:rPr>
                <w:spacing w:val="-46"/>
                <w:sz w:val="20"/>
                <w:szCs w:val="20"/>
              </w:rPr>
              <w:t xml:space="preserve"> </w:t>
            </w:r>
            <w:r>
              <w:rPr>
                <w:spacing w:val="-12"/>
                <w:sz w:val="20"/>
                <w:szCs w:val="20"/>
              </w:rPr>
              <w:t>号）和财政部、发展改革委发布的《节能产品政府采购实施意见》（财库[200</w:t>
            </w:r>
            <w:r>
              <w:rPr>
                <w:spacing w:val="-13"/>
                <w:sz w:val="20"/>
                <w:szCs w:val="20"/>
              </w:rPr>
              <w:t>4]185</w:t>
            </w:r>
            <w:r>
              <w:rPr>
                <w:sz w:val="20"/>
                <w:szCs w:val="20"/>
              </w:rPr>
              <w:t xml:space="preserve">   </w:t>
            </w:r>
            <w:r>
              <w:rPr>
                <w:spacing w:val="-10"/>
                <w:sz w:val="20"/>
                <w:szCs w:val="20"/>
              </w:rPr>
              <w:t>号）以及《财政部、发展改革委关于调整节能产品政府采购清单的通知》最新的规定，本次</w:t>
            </w:r>
            <w:r>
              <w:rPr>
                <w:spacing w:val="-9"/>
                <w:sz w:val="20"/>
                <w:szCs w:val="20"/>
              </w:rPr>
              <w:t>采购货物中属政府强制采购节能产品的，投标人所投产品必须是《节能产品政府采</w:t>
            </w:r>
            <w:r>
              <w:rPr>
                <w:spacing w:val="-10"/>
                <w:sz w:val="20"/>
                <w:szCs w:val="20"/>
              </w:rPr>
              <w:t>购清单》内产品，并提供清单内证明材料，否则投标无效。其他产品若属于“节能产品政府采购清单”内产品，在同等条件下，优先采购清单中的产</w:t>
            </w:r>
            <w:r>
              <w:rPr>
                <w:spacing w:val="-11"/>
                <w:sz w:val="20"/>
                <w:szCs w:val="20"/>
              </w:rPr>
              <w:t>品。</w:t>
            </w:r>
          </w:p>
          <w:p>
            <w:pPr>
              <w:pStyle w:val="57"/>
              <w:keepNext w:val="0"/>
              <w:keepLines w:val="0"/>
              <w:pageBreakBefore w:val="0"/>
              <w:widowControl/>
              <w:wordWrap/>
              <w:overflowPunct/>
              <w:topLinePunct w:val="0"/>
              <w:bidi w:val="0"/>
              <w:spacing w:before="183" w:line="320" w:lineRule="exact"/>
              <w:ind w:left="112" w:right="109" w:firstLine="491"/>
              <w:rPr>
                <w:sz w:val="20"/>
                <w:szCs w:val="20"/>
              </w:rPr>
            </w:pPr>
            <w:r>
              <w:rPr>
                <w:spacing w:val="-11"/>
                <w:sz w:val="20"/>
                <w:szCs w:val="20"/>
              </w:rPr>
              <w:t>（2）“节能产品</w:t>
            </w:r>
            <w:r>
              <w:rPr>
                <w:spacing w:val="-93"/>
                <w:sz w:val="20"/>
                <w:szCs w:val="20"/>
              </w:rPr>
              <w:t xml:space="preserve"> </w:t>
            </w:r>
            <w:r>
              <w:rPr>
                <w:spacing w:val="-11"/>
                <w:sz w:val="20"/>
                <w:szCs w:val="20"/>
              </w:rPr>
              <w:t>”系指列入财政部、国家发改委最新公布《节能产品政府采购</w:t>
            </w:r>
            <w:r>
              <w:rPr>
                <w:spacing w:val="-12"/>
                <w:sz w:val="20"/>
                <w:szCs w:val="20"/>
              </w:rPr>
              <w:t>清单》的</w:t>
            </w:r>
            <w:r>
              <w:rPr>
                <w:sz w:val="20"/>
                <w:szCs w:val="20"/>
              </w:rPr>
              <w:t xml:space="preserve"> </w:t>
            </w:r>
            <w:r>
              <w:rPr>
                <w:spacing w:val="-8"/>
                <w:sz w:val="20"/>
                <w:szCs w:val="20"/>
              </w:rPr>
              <w:t>产品；“环境标志产品</w:t>
            </w:r>
            <w:r>
              <w:rPr>
                <w:spacing w:val="-75"/>
                <w:sz w:val="20"/>
                <w:szCs w:val="20"/>
              </w:rPr>
              <w:t xml:space="preserve"> </w:t>
            </w:r>
            <w:r>
              <w:rPr>
                <w:spacing w:val="-8"/>
                <w:sz w:val="20"/>
                <w:szCs w:val="20"/>
              </w:rPr>
              <w:t>”系指列入财政部、环保部最新公布的《环境标志政府采购清单》的</w:t>
            </w:r>
            <w:r>
              <w:rPr>
                <w:sz w:val="20"/>
                <w:szCs w:val="20"/>
              </w:rPr>
              <w:t xml:space="preserve"> </w:t>
            </w:r>
            <w:r>
              <w:rPr>
                <w:spacing w:val="-7"/>
                <w:sz w:val="20"/>
                <w:szCs w:val="20"/>
              </w:rPr>
              <w:t>产品。同一合同包内的节能、环境标志、政府采购产品部分加分只对属于清单内的非强制类</w:t>
            </w:r>
            <w:r>
              <w:rPr>
                <w:spacing w:val="3"/>
                <w:sz w:val="20"/>
                <w:szCs w:val="20"/>
              </w:rPr>
              <w:t xml:space="preserve"> </w:t>
            </w:r>
            <w:r>
              <w:rPr>
                <w:spacing w:val="-7"/>
                <w:sz w:val="20"/>
                <w:szCs w:val="20"/>
              </w:rPr>
              <w:t>产品进行加分，强制类产品已作为投标时强制性要求不再给予加分。若节能、环境标志清单内的产品仅是构成投标产品的部件、组件或零件的，则该投标产品不予加分。</w:t>
            </w:r>
          </w:p>
          <w:p>
            <w:pPr>
              <w:pStyle w:val="57"/>
              <w:keepNext w:val="0"/>
              <w:keepLines w:val="0"/>
              <w:pageBreakBefore w:val="0"/>
              <w:widowControl/>
              <w:wordWrap/>
              <w:overflowPunct/>
              <w:topLinePunct w:val="0"/>
              <w:bidi w:val="0"/>
              <w:spacing w:before="179" w:line="320" w:lineRule="exact"/>
              <w:ind w:left="581"/>
              <w:rPr>
                <w:sz w:val="20"/>
                <w:szCs w:val="20"/>
              </w:rPr>
            </w:pPr>
            <w:r>
              <w:rPr>
                <w:spacing w:val="-5"/>
                <w:sz w:val="20"/>
                <w:szCs w:val="20"/>
                <w14:textOutline w14:w="4358" w14:cap="sq" w14:cmpd="sng">
                  <w14:solidFill>
                    <w14:srgbClr w14:val="000000"/>
                  </w14:solidFill>
                  <w14:prstDash w14:val="solid"/>
                  <w14:bevel/>
                </w14:textOutline>
              </w:rPr>
              <w:t>价格项加分：</w:t>
            </w:r>
          </w:p>
          <w:p>
            <w:pPr>
              <w:pStyle w:val="57"/>
              <w:keepNext w:val="0"/>
              <w:keepLines w:val="0"/>
              <w:pageBreakBefore w:val="0"/>
              <w:widowControl/>
              <w:wordWrap/>
              <w:overflowPunct/>
              <w:topLinePunct w:val="0"/>
              <w:bidi w:val="0"/>
              <w:spacing w:before="41" w:line="320" w:lineRule="exact"/>
              <w:ind w:left="583"/>
              <w:rPr>
                <w:sz w:val="20"/>
                <w:szCs w:val="20"/>
              </w:rPr>
            </w:pPr>
            <w:r>
              <w:rPr>
                <w:spacing w:val="-11"/>
                <w:sz w:val="20"/>
                <w:szCs w:val="20"/>
              </w:rPr>
              <w:t>1、（节能清单部分产品的价格/投标报价</w:t>
            </w:r>
            <w:r>
              <w:rPr>
                <w:spacing w:val="-12"/>
                <w:sz w:val="20"/>
                <w:szCs w:val="20"/>
              </w:rPr>
              <w:t>）</w:t>
            </w:r>
            <w:r>
              <w:rPr>
                <w:spacing w:val="-81"/>
                <w:sz w:val="20"/>
                <w:szCs w:val="20"/>
              </w:rPr>
              <w:t xml:space="preserve"> </w:t>
            </w:r>
            <w:r>
              <w:rPr>
                <w:spacing w:val="-12"/>
                <w:sz w:val="20"/>
                <w:szCs w:val="20"/>
              </w:rPr>
              <w:t>×3%×价格项满分值</w:t>
            </w:r>
            <w:r>
              <w:rPr>
                <w:spacing w:val="-11"/>
                <w:sz w:val="20"/>
                <w:szCs w:val="20"/>
              </w:rPr>
              <w:t>2、（环境清单部分产品的价格/投标报价）</w:t>
            </w:r>
            <w:r>
              <w:rPr>
                <w:spacing w:val="-77"/>
                <w:sz w:val="20"/>
                <w:szCs w:val="20"/>
              </w:rPr>
              <w:t xml:space="preserve"> </w:t>
            </w:r>
            <w:r>
              <w:rPr>
                <w:spacing w:val="-11"/>
                <w:sz w:val="20"/>
                <w:szCs w:val="20"/>
              </w:rPr>
              <w:t>×3%×价格项满分值</w:t>
            </w:r>
          </w:p>
          <w:p>
            <w:pPr>
              <w:pStyle w:val="57"/>
              <w:keepNext w:val="0"/>
              <w:keepLines w:val="0"/>
              <w:pageBreakBefore w:val="0"/>
              <w:widowControl/>
              <w:wordWrap/>
              <w:overflowPunct/>
              <w:topLinePunct w:val="0"/>
              <w:bidi w:val="0"/>
              <w:spacing w:before="181" w:line="320" w:lineRule="exact"/>
              <w:ind w:left="581"/>
              <w:rPr>
                <w:sz w:val="20"/>
                <w:szCs w:val="20"/>
              </w:rPr>
            </w:pPr>
            <w:r>
              <w:rPr>
                <w:spacing w:val="-5"/>
                <w:sz w:val="20"/>
                <w:szCs w:val="20"/>
                <w14:textOutline w14:w="4358" w14:cap="sq" w14:cmpd="sng">
                  <w14:solidFill>
                    <w14:srgbClr w14:val="000000"/>
                  </w14:solidFill>
                  <w14:prstDash w14:val="solid"/>
                  <w14:bevel/>
                </w14:textOutline>
              </w:rPr>
              <w:t>技术项加分：</w:t>
            </w:r>
          </w:p>
          <w:p>
            <w:pPr>
              <w:pStyle w:val="57"/>
              <w:keepNext w:val="0"/>
              <w:keepLines w:val="0"/>
              <w:pageBreakBefore w:val="0"/>
              <w:widowControl/>
              <w:wordWrap/>
              <w:overflowPunct/>
              <w:topLinePunct w:val="0"/>
              <w:bidi w:val="0"/>
              <w:spacing w:before="179" w:line="320" w:lineRule="exact"/>
              <w:ind w:left="598"/>
              <w:rPr>
                <w:sz w:val="20"/>
                <w:szCs w:val="20"/>
              </w:rPr>
            </w:pPr>
            <w:r>
              <w:rPr>
                <w:spacing w:val="-11"/>
                <w:position w:val="17"/>
                <w:sz w:val="20"/>
                <w:szCs w:val="20"/>
              </w:rPr>
              <w:t>1、（节能清单部分产品的价格/投标报价</w:t>
            </w:r>
            <w:r>
              <w:rPr>
                <w:spacing w:val="-12"/>
                <w:position w:val="17"/>
                <w:sz w:val="20"/>
                <w:szCs w:val="20"/>
              </w:rPr>
              <w:t>）</w:t>
            </w:r>
            <w:r>
              <w:rPr>
                <w:spacing w:val="-81"/>
                <w:position w:val="17"/>
                <w:sz w:val="20"/>
                <w:szCs w:val="20"/>
              </w:rPr>
              <w:t xml:space="preserve"> </w:t>
            </w:r>
            <w:r>
              <w:rPr>
                <w:spacing w:val="-12"/>
                <w:position w:val="17"/>
                <w:sz w:val="20"/>
                <w:szCs w:val="20"/>
              </w:rPr>
              <w:t>×3%×技术项满分值</w:t>
            </w:r>
          </w:p>
          <w:p>
            <w:pPr>
              <w:pStyle w:val="57"/>
              <w:keepNext w:val="0"/>
              <w:keepLines w:val="0"/>
              <w:pageBreakBefore w:val="0"/>
              <w:widowControl/>
              <w:wordWrap/>
              <w:overflowPunct/>
              <w:topLinePunct w:val="0"/>
              <w:bidi w:val="0"/>
              <w:spacing w:line="320" w:lineRule="exact"/>
              <w:ind w:left="583"/>
              <w:rPr>
                <w:sz w:val="20"/>
                <w:szCs w:val="20"/>
              </w:rPr>
            </w:pPr>
            <w:r>
              <w:rPr>
                <w:spacing w:val="-11"/>
                <w:sz w:val="20"/>
                <w:szCs w:val="20"/>
              </w:rPr>
              <w:t>2、（环境清单部分产品的价格/投标报价）</w:t>
            </w:r>
            <w:r>
              <w:rPr>
                <w:spacing w:val="-77"/>
                <w:sz w:val="20"/>
                <w:szCs w:val="20"/>
              </w:rPr>
              <w:t xml:space="preserve"> </w:t>
            </w:r>
            <w:r>
              <w:rPr>
                <w:spacing w:val="-11"/>
                <w:sz w:val="20"/>
                <w:szCs w:val="20"/>
              </w:rPr>
              <w:t>×3%×技术项满分值</w:t>
            </w:r>
          </w:p>
          <w:p>
            <w:pPr>
              <w:pStyle w:val="57"/>
              <w:keepNext w:val="0"/>
              <w:keepLines w:val="0"/>
              <w:pageBreakBefore w:val="0"/>
              <w:widowControl/>
              <w:wordWrap/>
              <w:overflowPunct/>
              <w:topLinePunct w:val="0"/>
              <w:bidi w:val="0"/>
              <w:spacing w:before="181" w:line="320" w:lineRule="exact"/>
              <w:ind w:left="580"/>
              <w:rPr>
                <w:sz w:val="20"/>
                <w:szCs w:val="20"/>
              </w:rPr>
            </w:pPr>
            <w:r>
              <w:rPr>
                <w:spacing w:val="-4"/>
                <w:position w:val="17"/>
                <w:sz w:val="20"/>
                <w:szCs w:val="20"/>
              </w:rPr>
              <w:t>注：1、投标人须提供最新一期《节能产品政府采购清单》关于投标产品当前页的打印</w:t>
            </w:r>
          </w:p>
          <w:p>
            <w:pPr>
              <w:pStyle w:val="57"/>
              <w:keepNext w:val="0"/>
              <w:keepLines w:val="0"/>
              <w:pageBreakBefore w:val="0"/>
              <w:widowControl/>
              <w:wordWrap/>
              <w:overflowPunct/>
              <w:topLinePunct w:val="0"/>
              <w:bidi w:val="0"/>
              <w:spacing w:line="320" w:lineRule="exact"/>
              <w:ind w:left="112"/>
              <w:rPr>
                <w:sz w:val="20"/>
                <w:szCs w:val="20"/>
              </w:rPr>
            </w:pPr>
            <w:r>
              <w:rPr>
                <w:spacing w:val="-5"/>
                <w:sz w:val="20"/>
                <w:szCs w:val="20"/>
              </w:rPr>
              <w:t>件；</w:t>
            </w:r>
          </w:p>
          <w:p>
            <w:pPr>
              <w:pStyle w:val="57"/>
              <w:keepNext w:val="0"/>
              <w:keepLines w:val="0"/>
              <w:pageBreakBefore w:val="0"/>
              <w:widowControl/>
              <w:wordWrap/>
              <w:overflowPunct/>
              <w:topLinePunct w:val="0"/>
              <w:bidi w:val="0"/>
              <w:spacing w:before="182" w:line="320" w:lineRule="exact"/>
              <w:ind w:firstLine="920" w:firstLineChars="500"/>
              <w:jc w:val="both"/>
              <w:rPr>
                <w:sz w:val="20"/>
                <w:szCs w:val="20"/>
              </w:rPr>
            </w:pPr>
            <w:r>
              <w:rPr>
                <w:spacing w:val="-8"/>
                <w:sz w:val="20"/>
                <w:szCs w:val="20"/>
              </w:rPr>
              <w:t>2、投标人提供最新一期《环境标志产品政府</w:t>
            </w:r>
            <w:r>
              <w:rPr>
                <w:spacing w:val="-9"/>
                <w:sz w:val="20"/>
                <w:szCs w:val="20"/>
              </w:rPr>
              <w:t>采购清单》关于投标产品当前页的打印件；</w:t>
            </w:r>
          </w:p>
          <w:p>
            <w:pPr>
              <w:pStyle w:val="38"/>
              <w:keepNext w:val="0"/>
              <w:keepLines w:val="0"/>
              <w:pageBreakBefore w:val="0"/>
              <w:widowControl/>
              <w:kinsoku/>
              <w:wordWrap/>
              <w:overflowPunct/>
              <w:topLinePunct w:val="0"/>
              <w:autoSpaceDE/>
              <w:autoSpaceDN/>
              <w:bidi w:val="0"/>
              <w:adjustRightInd/>
              <w:snapToGrid/>
              <w:spacing w:line="320" w:lineRule="exact"/>
              <w:ind w:left="0" w:leftChars="0" w:right="0" w:rightChars="0" w:firstLine="0" w:firstLineChars="0"/>
              <w:jc w:val="both"/>
              <w:textAlignment w:val="auto"/>
              <w:outlineLvl w:val="9"/>
              <w:rPr>
                <w:rFonts w:ascii="宋体" w:hAnsi="宋体" w:eastAsia="宋体" w:cs="宋体"/>
                <w:sz w:val="22"/>
                <w:szCs w:val="22"/>
              </w:rPr>
            </w:pPr>
            <w:r>
              <w:rPr>
                <w:sz w:val="20"/>
                <w:szCs w:val="20"/>
                <w14:textOutline w14:w="4358" w14:cap="sq" w14:cmpd="sng">
                  <w14:solidFill>
                    <w14:srgbClr w14:val="000000"/>
                  </w14:solidFill>
                  <w14:prstDash w14:val="solid"/>
                  <w14:bevel/>
                </w14:textOutline>
              </w:rPr>
              <w:t>最低报价不作为评标的唯一依据。采购人不承诺将合同授予报价最低的投标人。</w:t>
            </w:r>
          </w:p>
        </w:tc>
      </w:tr>
    </w:tbl>
    <w:p>
      <w:pPr>
        <w:spacing w:line="360" w:lineRule="auto"/>
        <w:jc w:val="center"/>
        <w:rPr>
          <w:rFonts w:hint="eastAsia" w:ascii="宋体" w:hAnsi="宋体" w:eastAsia="宋体" w:cs="宋体"/>
          <w:b/>
          <w:sz w:val="24"/>
        </w:rPr>
      </w:pPr>
    </w:p>
    <w:p>
      <w:pPr>
        <w:spacing w:line="360" w:lineRule="auto"/>
        <w:jc w:val="center"/>
        <w:rPr>
          <w:rFonts w:hint="eastAsia" w:ascii="宋体" w:hAnsi="宋体" w:eastAsia="宋体" w:cs="宋体"/>
          <w:spacing w:val="-1"/>
          <w:sz w:val="28"/>
          <w:szCs w:val="28"/>
          <w14:textOutline w14:w="5103" w14:cap="sq" w14:cmpd="sng">
            <w14:solidFill>
              <w14:srgbClr w14:val="000000"/>
            </w14:solidFill>
            <w14:prstDash w14:val="solid"/>
            <w14:bevel/>
          </w14:textOutline>
        </w:rPr>
      </w:pP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 xml:space="preserve">附件三   </w:t>
      </w:r>
      <w:r>
        <w:rPr>
          <w:rFonts w:hint="eastAsia" w:ascii="宋体" w:hAnsi="宋体" w:eastAsia="宋体" w:cs="宋体"/>
          <w:spacing w:val="-1"/>
          <w:sz w:val="28"/>
          <w:szCs w:val="28"/>
          <w14:textOutline w14:w="5103" w14:cap="sq" w14:cmpd="sng">
            <w14:solidFill>
              <w14:srgbClr w14:val="000000"/>
            </w14:solidFill>
            <w14:prstDash w14:val="solid"/>
            <w14:bevel/>
          </w14:textOutline>
        </w:rPr>
        <w:t>技术部分评分标准（</w:t>
      </w:r>
      <w:r>
        <w:rPr>
          <w:rFonts w:hint="eastAsia" w:ascii="宋体" w:hAnsi="宋体" w:eastAsia="宋体" w:cs="宋体"/>
          <w:spacing w:val="-1"/>
          <w:sz w:val="28"/>
          <w:szCs w:val="28"/>
          <w:lang w:val="en-US" w:eastAsia="zh-CN"/>
          <w14:textOutline w14:w="5103" w14:cap="sq" w14:cmpd="sng">
            <w14:solidFill>
              <w14:srgbClr w14:val="000000"/>
            </w14:solidFill>
            <w14:prstDash w14:val="solid"/>
            <w14:bevel/>
          </w14:textOutline>
        </w:rPr>
        <w:t>70</w:t>
      </w:r>
      <w:r>
        <w:rPr>
          <w:rFonts w:hint="eastAsia" w:ascii="宋体" w:hAnsi="宋体" w:eastAsia="宋体" w:cs="宋体"/>
          <w:spacing w:val="-1"/>
          <w:sz w:val="28"/>
          <w:szCs w:val="28"/>
          <w14:textOutline w14:w="5103" w14:cap="sq" w14:cmpd="sng">
            <w14:solidFill>
              <w14:srgbClr w14:val="000000"/>
            </w14:solidFill>
            <w14:prstDash w14:val="solid"/>
            <w14:bevel/>
          </w14:textOutline>
        </w:rPr>
        <w:t>分）</w:t>
      </w:r>
    </w:p>
    <w:tbl>
      <w:tblPr>
        <w:tblStyle w:val="20"/>
        <w:tblW w:w="97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3"/>
        <w:gridCol w:w="1930"/>
        <w:gridCol w:w="7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573"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实施方案</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lang w:val="en-US" w:eastAsia="zh-CN"/>
              </w:rPr>
              <w:t>项目实施计划安排方案完善、可行，项目进度计划及保证措施合理，安装调试程序合理、措施得当，质量保证措施合理，计划安排方案等可行，培训方案符合项目需求得10分，较符合的得5分，一般的得3分，较差的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71"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2</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履约能力</w:t>
            </w:r>
          </w:p>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1.项目经理：团队项目经理及项目技术负责人有丰富的同类项目经验，投标人应细致描述项目的形式、工作内容和项目经理职责，评标委员会根据投标人所提供说明进行打分，优秀得5分，较好得3分，一般得1分。</w:t>
            </w:r>
          </w:p>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2.团队人员配置情况：根据投标人所报团队实施人员数量、工作年限、技术职称、项目经验、人员分工合理性等5项指标进行打分，优秀得5分，较好得3分，一般得1分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3</w:t>
            </w:r>
          </w:p>
        </w:tc>
        <w:tc>
          <w:tcPr>
            <w:tcW w:w="1930" w:type="dxa"/>
            <w:noWrap w:val="0"/>
            <w:vAlign w:val="center"/>
          </w:tcPr>
          <w:p>
            <w:pPr>
              <w:pStyle w:val="14"/>
              <w:spacing w:line="440" w:lineRule="exact"/>
              <w:jc w:val="center"/>
              <w:rPr>
                <w:rFonts w:hint="eastAsia" w:ascii="宋体" w:hAnsi="宋体" w:eastAsia="宋体" w:cs="Times New Roman"/>
                <w:color w:val="auto"/>
                <w:highlight w:val="none"/>
                <w:lang w:val="en-US" w:eastAsia="zh-CN"/>
              </w:rPr>
            </w:pPr>
            <w:r>
              <w:rPr>
                <w:rFonts w:hint="eastAsia" w:hAnsi="宋体" w:eastAsia="宋体" w:cs="Times New Roman"/>
                <w:color w:val="auto"/>
                <w:highlight w:val="none"/>
                <w:lang w:val="en-US" w:eastAsia="zh-CN"/>
              </w:rPr>
              <w:t>工期进度</w:t>
            </w:r>
          </w:p>
          <w:p>
            <w:pPr>
              <w:pStyle w:val="14"/>
              <w:spacing w:line="440" w:lineRule="exact"/>
              <w:jc w:val="center"/>
              <w:rPr>
                <w:rFonts w:hint="eastAsia" w:ascii="宋体" w:hAnsi="宋体" w:eastAsia="宋体" w:cs="Times New Roman"/>
                <w:color w:val="auto"/>
                <w:highlight w:val="none"/>
                <w:lang w:val="en-US" w:eastAsia="zh-CN"/>
              </w:rPr>
            </w:pPr>
            <w:r>
              <w:rPr>
                <w:rFonts w:hint="eastAsia" w:ascii="宋体" w:hAnsi="宋体" w:eastAsia="宋体" w:cs="Times New Roman"/>
                <w:color w:val="auto"/>
                <w:highlight w:val="none"/>
                <w:lang w:eastAsia="zh-CN"/>
              </w:rPr>
              <w:t>（</w:t>
            </w:r>
            <w:r>
              <w:rPr>
                <w:rFonts w:hint="eastAsia" w:ascii="宋体" w:hAnsi="宋体" w:eastAsia="宋体" w:cs="Times New Roman"/>
                <w:color w:val="auto"/>
                <w:highlight w:val="none"/>
                <w:lang w:val="en-US" w:eastAsia="zh-CN"/>
              </w:rPr>
              <w:t>5分</w:t>
            </w:r>
            <w:r>
              <w:rPr>
                <w:rFonts w:hint="eastAsia" w:ascii="宋体" w:hAnsi="宋体" w:eastAsia="宋体" w:cs="Times New Roman"/>
                <w:color w:val="auto"/>
                <w:highlight w:val="none"/>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highlight w:val="none"/>
                <w:lang w:val="en-US" w:eastAsia="zh-CN"/>
              </w:rPr>
            </w:pPr>
            <w:r>
              <w:rPr>
                <w:rFonts w:ascii="宋体" w:hAnsi="宋体" w:eastAsia="宋体" w:cs="宋体"/>
                <w:color w:val="auto"/>
                <w:spacing w:val="10"/>
                <w:sz w:val="20"/>
                <w:szCs w:val="20"/>
                <w:highlight w:val="none"/>
              </w:rPr>
              <w:t>本项目要求工期为</w:t>
            </w:r>
            <w:r>
              <w:rPr>
                <w:rFonts w:hint="eastAsia" w:ascii="宋体" w:hAnsi="宋体" w:eastAsia="宋体" w:cs="宋体"/>
                <w:color w:val="auto"/>
                <w:spacing w:val="10"/>
                <w:sz w:val="20"/>
                <w:szCs w:val="20"/>
                <w:highlight w:val="none"/>
                <w:lang w:val="en-US" w:eastAsia="zh-CN"/>
              </w:rPr>
              <w:t>2</w:t>
            </w:r>
            <w:r>
              <w:rPr>
                <w:rFonts w:ascii="宋体" w:hAnsi="宋体" w:eastAsia="宋体" w:cs="宋体"/>
                <w:color w:val="auto"/>
                <w:spacing w:val="10"/>
                <w:sz w:val="20"/>
                <w:szCs w:val="20"/>
                <w:highlight w:val="none"/>
              </w:rPr>
              <w:t>0日历天，每提前1日历天得1分，最高得</w:t>
            </w:r>
            <w:r>
              <w:rPr>
                <w:rFonts w:hint="eastAsia" w:ascii="宋体" w:hAnsi="宋体" w:eastAsia="宋体" w:cs="宋体"/>
                <w:color w:val="auto"/>
                <w:spacing w:val="10"/>
                <w:sz w:val="20"/>
                <w:szCs w:val="20"/>
                <w:highlight w:val="none"/>
                <w:lang w:val="en-US" w:eastAsia="zh-CN"/>
              </w:rPr>
              <w:t>5</w:t>
            </w:r>
            <w:r>
              <w:rPr>
                <w:rFonts w:ascii="宋体" w:hAnsi="宋体" w:eastAsia="宋体" w:cs="宋体"/>
                <w:color w:val="auto"/>
                <w:spacing w:val="10"/>
                <w:sz w:val="20"/>
                <w:szCs w:val="20"/>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restart"/>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4</w:t>
            </w:r>
          </w:p>
        </w:tc>
        <w:tc>
          <w:tcPr>
            <w:tcW w:w="1930" w:type="dxa"/>
            <w:vMerge w:val="restart"/>
            <w:noWrap w:val="0"/>
            <w:vAlign w:val="center"/>
          </w:tcPr>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施工组织设计</w:t>
            </w:r>
          </w:p>
          <w:p>
            <w:pPr>
              <w:pStyle w:val="14"/>
              <w:spacing w:line="440" w:lineRule="exact"/>
              <w:jc w:val="center"/>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施工方法先进得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施工设备、劳动力计划合理得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流水段的划分合理得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rPr>
              <w:t>否则</w:t>
            </w:r>
            <w:r>
              <w:rPr>
                <w:rFonts w:hint="eastAsia" w:ascii="宋体" w:hAnsi="宋体" w:eastAsia="宋体" w:cs="Times New Roman"/>
                <w:color w:val="auto"/>
                <w:lang w:val="en-US" w:eastAsia="zh-CN"/>
              </w:rPr>
              <w:t>不得</w:t>
            </w:r>
            <w:r>
              <w:rPr>
                <w:rFonts w:hint="eastAsia" w:ascii="宋体" w:hAnsi="宋体" w:eastAsia="宋体" w:cs="Times New Roman"/>
                <w:color w:val="auto"/>
              </w:rPr>
              <w:t>分</w:t>
            </w:r>
            <w:r>
              <w:rPr>
                <w:rFonts w:hint="eastAsia" w:ascii="宋体" w:hAnsi="宋体" w:eastAsia="宋体" w:cs="Times New Roman"/>
                <w:color w:val="auto"/>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流水作业的合理性得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较差得0.5分，</w:t>
            </w:r>
            <w:r>
              <w:rPr>
                <w:rFonts w:hint="eastAsia" w:ascii="宋体" w:hAnsi="宋体" w:eastAsia="宋体" w:cs="Times New Roman"/>
                <w:color w:val="auto"/>
                <w:lang w:eastAsia="zh-CN"/>
              </w:rPr>
              <w:t>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各项交叉作业切合实际得</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kern w:val="2"/>
                <w:sz w:val="21"/>
                <w:szCs w:val="24"/>
                <w:lang w:val="en-US" w:eastAsia="zh-CN" w:bidi="ar-SA"/>
              </w:rPr>
            </w:pPr>
            <w:r>
              <w:rPr>
                <w:rFonts w:hint="eastAsia" w:ascii="宋体" w:hAnsi="宋体" w:eastAsia="宋体" w:cs="Times New Roman"/>
                <w:color w:val="auto"/>
              </w:rPr>
              <w:t>平面布置合理得</w:t>
            </w:r>
            <w:r>
              <w:rPr>
                <w:rFonts w:hint="eastAsia" w:ascii="宋体" w:hAnsi="宋体" w:eastAsia="宋体" w:cs="Times New Roman"/>
                <w:color w:val="auto"/>
                <w:lang w:val="en-US" w:eastAsia="zh-CN"/>
              </w:rPr>
              <w:t>1</w:t>
            </w:r>
            <w:r>
              <w:rPr>
                <w:rFonts w:hint="eastAsia" w:ascii="宋体" w:hAnsi="宋体" w:eastAsia="宋体" w:cs="Times New Roman"/>
                <w:color w:val="auto"/>
              </w:rPr>
              <w:t>分（附图），一般得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90"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5</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施工机械设备投入</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5分</w:t>
            </w:r>
            <w:r>
              <w:rPr>
                <w:rFonts w:hint="eastAsia" w:ascii="宋体" w:hAnsi="宋体" w:eastAsia="宋体" w:cs="Times New Roman"/>
                <w:color w:val="auto"/>
                <w:lang w:eastAsia="zh-CN"/>
              </w:rPr>
              <w:t>）</w:t>
            </w:r>
          </w:p>
        </w:tc>
        <w:tc>
          <w:tcPr>
            <w:tcW w:w="7217" w:type="dxa"/>
            <w:noWrap w:val="0"/>
            <w:vAlign w:val="center"/>
          </w:tcPr>
          <w:p>
            <w:pPr>
              <w:pStyle w:val="14"/>
              <w:numPr>
                <w:ilvl w:val="0"/>
                <w:numId w:val="4"/>
              </w:numPr>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施工机械投入与施工计划相呼应且能满足工序衔接的要求；</w:t>
            </w:r>
          </w:p>
          <w:p>
            <w:pPr>
              <w:pStyle w:val="14"/>
              <w:numPr>
                <w:ilvl w:val="0"/>
                <w:numId w:val="0"/>
              </w:numPr>
              <w:spacing w:line="440" w:lineRule="exact"/>
              <w:jc w:val="left"/>
              <w:rPr>
                <w:rFonts w:hint="eastAsia" w:ascii="宋体" w:hAnsi="宋体" w:eastAsia="宋体" w:cs="Times New Roman"/>
                <w:color w:val="auto"/>
              </w:rPr>
            </w:pPr>
            <w:r>
              <w:rPr>
                <w:rFonts w:hint="eastAsia" w:ascii="宋体" w:hAnsi="宋体" w:eastAsia="宋体" w:cs="Times New Roman"/>
                <w:color w:val="auto"/>
                <w:lang w:val="en-US" w:eastAsia="zh-CN"/>
              </w:rPr>
              <w:t>2.施工机械与主体搭配周全合理。很好得5分，较好得3分，一般得1分，差不得分；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6</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材料投入计划</w:t>
            </w:r>
          </w:p>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5分</w:t>
            </w:r>
            <w:r>
              <w:rPr>
                <w:rFonts w:hint="eastAsia" w:ascii="宋体" w:hAnsi="宋体" w:eastAsia="宋体" w:cs="Times New Roman"/>
                <w:color w:val="auto"/>
                <w:lang w:eastAsia="zh-CN"/>
              </w:rPr>
              <w:t>）</w:t>
            </w:r>
          </w:p>
        </w:tc>
        <w:tc>
          <w:tcPr>
            <w:tcW w:w="7217" w:type="dxa"/>
            <w:noWrap w:val="0"/>
            <w:vAlign w:val="center"/>
          </w:tcPr>
          <w:p>
            <w:pPr>
              <w:pStyle w:val="14"/>
              <w:numPr>
                <w:ilvl w:val="0"/>
                <w:numId w:val="0"/>
              </w:numPr>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1.与施工进度计划相呼应且满足施工需要2.周转材料与主体搭配周全合理。很好得5分，较好得3分，一般得1分，差不得分。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jc w:val="center"/>
        </w:trPr>
        <w:tc>
          <w:tcPr>
            <w:tcW w:w="573"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7</w:t>
            </w:r>
          </w:p>
        </w:tc>
        <w:tc>
          <w:tcPr>
            <w:tcW w:w="1930" w:type="dxa"/>
            <w:noWrap w:val="0"/>
            <w:vAlign w:val="center"/>
          </w:tcPr>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进度安排</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5分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lang w:val="en-US" w:eastAsia="zh-CN"/>
              </w:rPr>
              <w:t>工程总进度计划合理且留有余地，对施工进度安排有切实可行的保证措施。很好得5分，较好得3分，一般得1分，差不得分。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restart"/>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8</w:t>
            </w:r>
          </w:p>
        </w:tc>
        <w:tc>
          <w:tcPr>
            <w:tcW w:w="1930" w:type="dxa"/>
            <w:vMerge w:val="restart"/>
            <w:noWrap w:val="0"/>
            <w:vAlign w:val="center"/>
          </w:tcPr>
          <w:p>
            <w:pPr>
              <w:pStyle w:val="14"/>
              <w:spacing w:line="440" w:lineRule="exact"/>
              <w:jc w:val="center"/>
              <w:rPr>
                <w:rFonts w:hint="eastAsia" w:ascii="宋体" w:hAnsi="宋体" w:eastAsia="宋体" w:cs="Times New Roman"/>
                <w:color w:val="auto"/>
              </w:rPr>
            </w:pPr>
            <w:r>
              <w:rPr>
                <w:rFonts w:hint="eastAsia" w:ascii="宋体" w:hAnsi="宋体" w:eastAsia="宋体" w:cs="Times New Roman"/>
                <w:color w:val="auto"/>
              </w:rPr>
              <w:t>质量保证措施</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eastAsia="zh-CN"/>
              </w:rPr>
              <w:t>（</w:t>
            </w:r>
            <w:r>
              <w:rPr>
                <w:rFonts w:hint="eastAsia" w:ascii="宋体" w:hAnsi="宋体" w:eastAsia="宋体" w:cs="Times New Roman"/>
                <w:color w:val="auto"/>
                <w:lang w:val="en-US" w:eastAsia="zh-CN"/>
              </w:rPr>
              <w:t>10分</w:t>
            </w:r>
            <w:r>
              <w:rPr>
                <w:rFonts w:hint="eastAsia" w:ascii="宋体" w:hAnsi="宋体" w:eastAsia="宋体" w:cs="Times New Roman"/>
                <w:color w:val="auto"/>
                <w:lang w:eastAsia="zh-CN"/>
              </w:rPr>
              <w:t>）</w:t>
            </w: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rPr>
              <w:t>工程项目的质保体系健全得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rPr>
              <w:t>安保体系健全有效得</w:t>
            </w:r>
            <w:r>
              <w:rPr>
                <w:rFonts w:hint="eastAsia" w:ascii="宋体" w:hAnsi="宋体" w:eastAsia="宋体" w:cs="Times New Roman"/>
                <w:color w:val="auto"/>
                <w:lang w:val="en-US" w:eastAsia="zh-CN"/>
              </w:rPr>
              <w:t>2</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val="en-US" w:eastAsia="zh-CN"/>
              </w:rPr>
            </w:pPr>
            <w:r>
              <w:rPr>
                <w:rFonts w:hint="eastAsia" w:ascii="宋体" w:hAnsi="宋体" w:eastAsia="宋体" w:cs="Times New Roman"/>
                <w:color w:val="auto"/>
              </w:rPr>
              <w:t>创优措施切实可行得</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rPr>
              <w:t>工程的安全措施得力</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2"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rPr>
              <w:t>文明施工措施得力得</w:t>
            </w:r>
            <w:r>
              <w:rPr>
                <w:rFonts w:hint="eastAsia" w:ascii="宋体" w:hAnsi="宋体" w:eastAsia="宋体" w:cs="Times New Roman"/>
                <w:color w:val="auto"/>
                <w:lang w:val="en-US" w:eastAsia="zh-CN"/>
              </w:rPr>
              <w:t>1</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0.5</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6" w:hRule="atLeast"/>
          <w:jc w:val="center"/>
        </w:trPr>
        <w:tc>
          <w:tcPr>
            <w:tcW w:w="573" w:type="dxa"/>
            <w:vMerge w:val="continue"/>
            <w:noWrap w:val="0"/>
            <w:vAlign w:val="center"/>
          </w:tcPr>
          <w:p>
            <w:pPr>
              <w:pStyle w:val="14"/>
              <w:spacing w:line="440" w:lineRule="exact"/>
              <w:jc w:val="center"/>
              <w:rPr>
                <w:rFonts w:hint="eastAsia" w:ascii="宋体" w:hAnsi="宋体" w:eastAsia="宋体" w:cs="Times New Roman"/>
                <w:color w:val="auto"/>
                <w:lang w:val="en-US" w:eastAsia="zh-CN"/>
              </w:rPr>
            </w:pPr>
          </w:p>
        </w:tc>
        <w:tc>
          <w:tcPr>
            <w:tcW w:w="1930" w:type="dxa"/>
            <w:vMerge w:val="continue"/>
            <w:noWrap w:val="0"/>
            <w:vAlign w:val="center"/>
          </w:tcPr>
          <w:p>
            <w:pPr>
              <w:pStyle w:val="14"/>
              <w:spacing w:line="440" w:lineRule="exact"/>
              <w:jc w:val="center"/>
              <w:rPr>
                <w:rFonts w:hint="eastAsia" w:ascii="宋体" w:hAnsi="宋体" w:eastAsia="宋体" w:cs="Times New Roman"/>
                <w:color w:val="auto"/>
                <w:lang w:eastAsia="zh-CN"/>
              </w:rPr>
            </w:pPr>
          </w:p>
        </w:tc>
        <w:tc>
          <w:tcPr>
            <w:tcW w:w="7217" w:type="dxa"/>
            <w:noWrap w:val="0"/>
            <w:vAlign w:val="center"/>
          </w:tcPr>
          <w:p>
            <w:pPr>
              <w:pStyle w:val="14"/>
              <w:spacing w:line="440" w:lineRule="exact"/>
              <w:jc w:val="left"/>
              <w:rPr>
                <w:rFonts w:hint="eastAsia" w:ascii="宋体" w:hAnsi="宋体" w:eastAsia="宋体" w:cs="Times New Roman"/>
                <w:color w:val="auto"/>
                <w:lang w:eastAsia="zh-CN"/>
              </w:rPr>
            </w:pPr>
            <w:r>
              <w:rPr>
                <w:rFonts w:hint="eastAsia" w:ascii="宋体" w:hAnsi="宋体" w:eastAsia="宋体" w:cs="Times New Roman"/>
                <w:color w:val="auto"/>
              </w:rPr>
              <w:t>制定了质量通病的防治措施、措施可行各得</w:t>
            </w:r>
            <w:r>
              <w:rPr>
                <w:rFonts w:hint="eastAsia" w:ascii="宋体" w:hAnsi="宋体" w:eastAsia="宋体" w:cs="Times New Roman"/>
                <w:color w:val="auto"/>
                <w:lang w:val="en-US" w:eastAsia="zh-CN"/>
              </w:rPr>
              <w:t>3</w:t>
            </w:r>
            <w:r>
              <w:rPr>
                <w:rFonts w:hint="eastAsia" w:ascii="宋体" w:hAnsi="宋体" w:eastAsia="宋体" w:cs="Times New Roman"/>
                <w:color w:val="auto"/>
              </w:rPr>
              <w:t>分，一般得</w:t>
            </w:r>
            <w:r>
              <w:rPr>
                <w:rFonts w:hint="eastAsia" w:ascii="宋体" w:hAnsi="宋体" w:eastAsia="宋体" w:cs="Times New Roman"/>
                <w:color w:val="auto"/>
                <w:lang w:val="en-US" w:eastAsia="zh-CN"/>
              </w:rPr>
              <w:t>1</w:t>
            </w:r>
            <w:r>
              <w:rPr>
                <w:rFonts w:hint="eastAsia" w:ascii="宋体" w:hAnsi="宋体" w:eastAsia="宋体" w:cs="Times New Roman"/>
                <w:color w:val="auto"/>
              </w:rPr>
              <w:t>分，</w:t>
            </w:r>
            <w:r>
              <w:rPr>
                <w:rFonts w:hint="eastAsia" w:ascii="宋体" w:hAnsi="宋体" w:eastAsia="宋体" w:cs="Times New Roman"/>
                <w:color w:val="auto"/>
                <w:lang w:val="en-US" w:eastAsia="zh-CN"/>
              </w:rPr>
              <w:t>较差</w:t>
            </w:r>
            <w:r>
              <w:rPr>
                <w:rFonts w:hint="eastAsia" w:ascii="宋体" w:hAnsi="宋体" w:eastAsia="宋体" w:cs="Times New Roman"/>
                <w:color w:val="auto"/>
                <w:lang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92" w:hRule="atLeast"/>
          <w:jc w:val="center"/>
        </w:trPr>
        <w:tc>
          <w:tcPr>
            <w:tcW w:w="573" w:type="dxa"/>
            <w:noWrap w:val="0"/>
            <w:vAlign w:val="center"/>
          </w:tcPr>
          <w:p>
            <w:pPr>
              <w:pStyle w:val="14"/>
              <w:spacing w:line="440" w:lineRule="exact"/>
              <w:jc w:val="center"/>
              <w:rPr>
                <w:rFonts w:hint="default" w:ascii="宋体" w:hAnsi="宋体" w:eastAsia="宋体" w:cs="Times New Roman"/>
                <w:color w:val="auto"/>
                <w:lang w:val="en-US" w:eastAsia="zh-CN"/>
              </w:rPr>
            </w:pPr>
            <w:r>
              <w:rPr>
                <w:rFonts w:hint="eastAsia" w:ascii="宋体" w:hAnsi="宋体" w:eastAsia="宋体" w:cs="Times New Roman"/>
                <w:color w:val="auto"/>
                <w:lang w:val="en-US" w:eastAsia="zh-CN"/>
              </w:rPr>
              <w:t>9</w:t>
            </w:r>
          </w:p>
        </w:tc>
        <w:tc>
          <w:tcPr>
            <w:tcW w:w="1930" w:type="dxa"/>
            <w:noWrap w:val="0"/>
            <w:vAlign w:val="center"/>
          </w:tcPr>
          <w:p>
            <w:pPr>
              <w:pStyle w:val="14"/>
              <w:spacing w:line="440" w:lineRule="exact"/>
              <w:jc w:val="center"/>
              <w:rPr>
                <w:rFonts w:hint="eastAsia" w:ascii="宋体" w:hAnsi="宋体" w:eastAsia="宋体" w:cs="Times New Roman"/>
                <w:color w:val="auto"/>
                <w:lang w:val="en-US" w:eastAsia="zh-CN"/>
              </w:rPr>
            </w:pPr>
            <w:r>
              <w:rPr>
                <w:rFonts w:hint="eastAsia" w:ascii="宋体" w:hAnsi="宋体" w:eastAsia="宋体" w:cs="Times New Roman"/>
                <w:color w:val="auto"/>
                <w:lang w:val="en-US" w:eastAsia="zh-CN"/>
              </w:rPr>
              <w:t>售后服务方案</w:t>
            </w:r>
          </w:p>
          <w:p>
            <w:pPr>
              <w:pStyle w:val="14"/>
              <w:spacing w:line="440" w:lineRule="exact"/>
              <w:jc w:val="center"/>
              <w:rPr>
                <w:rFonts w:hint="eastAsia" w:ascii="宋体" w:hAnsi="宋体" w:eastAsia="宋体" w:cs="Times New Roman"/>
                <w:color w:val="auto"/>
                <w:lang w:eastAsia="zh-CN"/>
              </w:rPr>
            </w:pPr>
            <w:r>
              <w:rPr>
                <w:rFonts w:hint="eastAsia" w:ascii="宋体" w:hAnsi="宋体" w:eastAsia="宋体" w:cs="Times New Roman"/>
                <w:color w:val="auto"/>
                <w:lang w:val="en-US" w:eastAsia="zh-CN"/>
              </w:rPr>
              <w:t>（10分）</w:t>
            </w:r>
          </w:p>
        </w:tc>
        <w:tc>
          <w:tcPr>
            <w:tcW w:w="7217" w:type="dxa"/>
            <w:noWrap w:val="0"/>
            <w:vAlign w:val="center"/>
          </w:tcPr>
          <w:p>
            <w:pPr>
              <w:pStyle w:val="14"/>
              <w:spacing w:line="440" w:lineRule="exact"/>
              <w:jc w:val="left"/>
              <w:rPr>
                <w:rFonts w:hint="eastAsia" w:ascii="宋体" w:hAnsi="宋体" w:eastAsia="宋体" w:cs="Times New Roman"/>
                <w:color w:val="auto"/>
              </w:rPr>
            </w:pPr>
            <w:r>
              <w:rPr>
                <w:rFonts w:hint="eastAsia" w:ascii="宋体" w:hAnsi="宋体" w:eastAsia="宋体" w:cs="Times New Roman"/>
                <w:color w:val="auto"/>
                <w:lang w:val="en-US" w:eastAsia="zh-CN"/>
              </w:rPr>
              <w:t>是否有优质的售后服务方案，依据免费质保期限、售后服务机构设置、人员配置、售后服务承诺的内容、明确故障响应时间和解决方案、备品备件方案，技术支持方案等内容，依据投标方案优劣对比情况由评委酌情给分。优秀的得10分，较好的得7分，一般的得4分，较差得1分。</w:t>
            </w:r>
          </w:p>
        </w:tc>
      </w:tr>
    </w:tbl>
    <w:p/>
    <w:p>
      <w:pPr>
        <w:spacing w:line="74" w:lineRule="exact"/>
      </w:pPr>
    </w:p>
    <w:p>
      <w:pPr>
        <w:spacing w:before="75" w:line="228" w:lineRule="auto"/>
        <w:ind w:firstLine="776"/>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23.1</w:t>
      </w:r>
      <w:r>
        <w:rPr>
          <w:rFonts w:ascii="宋体" w:hAnsi="宋体" w:eastAsia="宋体" w:cs="宋体"/>
          <w:spacing w:val="-42"/>
          <w:sz w:val="23"/>
          <w:szCs w:val="23"/>
        </w:rPr>
        <w:t xml:space="preserve"> </w:t>
      </w:r>
      <w:r>
        <w:rPr>
          <w:rFonts w:ascii="宋体" w:hAnsi="宋体" w:eastAsia="宋体" w:cs="宋体"/>
          <w:spacing w:val="8"/>
          <w:sz w:val="23"/>
          <w:szCs w:val="23"/>
          <w14:textOutline w14:w="4358" w14:cap="sq" w14:cmpd="sng">
            <w14:solidFill>
              <w14:srgbClr w14:val="000000"/>
            </w14:solidFill>
            <w14:prstDash w14:val="solid"/>
            <w14:bevel/>
          </w14:textOutline>
        </w:rPr>
        <w:t>评审办法正文部分</w:t>
      </w:r>
    </w:p>
    <w:p>
      <w:pPr>
        <w:spacing w:line="264" w:lineRule="auto"/>
        <w:rPr>
          <w:rFonts w:ascii="Arial"/>
          <w:sz w:val="21"/>
        </w:rPr>
      </w:pPr>
    </w:p>
    <w:p>
      <w:pPr>
        <w:spacing w:before="75" w:line="402" w:lineRule="auto"/>
        <w:ind w:left="293" w:right="310" w:firstLine="486"/>
        <w:rPr>
          <w:rFonts w:ascii="宋体" w:hAnsi="宋体" w:eastAsia="宋体" w:cs="宋体"/>
          <w:sz w:val="23"/>
          <w:szCs w:val="23"/>
        </w:rPr>
      </w:pPr>
      <w:r>
        <w:rPr>
          <w:rFonts w:ascii="宋体" w:hAnsi="宋体" w:eastAsia="宋体" w:cs="宋体"/>
          <w:spacing w:val="10"/>
          <w:sz w:val="23"/>
          <w:szCs w:val="23"/>
        </w:rPr>
        <w:t>经磋商确定最终采购需求和提交最后报价的供应商后，由磋商小组采用综合评分法对提</w:t>
      </w:r>
      <w:r>
        <w:rPr>
          <w:rFonts w:ascii="宋体" w:hAnsi="宋体" w:eastAsia="宋体" w:cs="宋体"/>
          <w:spacing w:val="36"/>
          <w:sz w:val="23"/>
          <w:szCs w:val="23"/>
        </w:rPr>
        <w:t xml:space="preserve"> </w:t>
      </w:r>
      <w:r>
        <w:rPr>
          <w:rFonts w:ascii="宋体" w:hAnsi="宋体" w:eastAsia="宋体" w:cs="宋体"/>
          <w:spacing w:val="10"/>
          <w:sz w:val="23"/>
          <w:szCs w:val="23"/>
        </w:rPr>
        <w:t>交最后报价的供应商的响应文件和最后报价进行综合评分。</w:t>
      </w:r>
    </w:p>
    <w:p>
      <w:pPr>
        <w:spacing w:before="1" w:line="400" w:lineRule="auto"/>
        <w:ind w:left="290" w:right="310" w:firstLine="491"/>
        <w:rPr>
          <w:rFonts w:ascii="宋体" w:hAnsi="宋体" w:eastAsia="宋体" w:cs="宋体"/>
          <w:sz w:val="23"/>
          <w:szCs w:val="23"/>
        </w:rPr>
      </w:pPr>
      <w:r>
        <w:rPr>
          <w:rFonts w:ascii="宋体" w:hAnsi="宋体" w:eastAsia="宋体" w:cs="宋体"/>
          <w:spacing w:val="10"/>
          <w:sz w:val="23"/>
          <w:szCs w:val="23"/>
        </w:rPr>
        <w:t>综合评分法，是指响应文件满足磋商文件全部实质性要求且按评审因素的量化指标评审</w:t>
      </w:r>
      <w:r>
        <w:rPr>
          <w:rFonts w:ascii="宋体" w:hAnsi="宋体" w:eastAsia="宋体" w:cs="宋体"/>
          <w:spacing w:val="35"/>
          <w:sz w:val="23"/>
          <w:szCs w:val="23"/>
        </w:rPr>
        <w:t xml:space="preserve"> </w:t>
      </w:r>
      <w:r>
        <w:rPr>
          <w:rFonts w:ascii="宋体" w:hAnsi="宋体" w:eastAsia="宋体" w:cs="宋体"/>
          <w:spacing w:val="10"/>
          <w:sz w:val="23"/>
          <w:szCs w:val="23"/>
        </w:rPr>
        <w:t>得分最高的供应商为成交候选供应商的评审方法。</w:t>
      </w:r>
    </w:p>
    <w:p>
      <w:pPr>
        <w:spacing w:before="1" w:line="401" w:lineRule="auto"/>
        <w:ind w:left="289" w:right="310" w:firstLine="488"/>
        <w:rPr>
          <w:rFonts w:ascii="宋体" w:hAnsi="宋体" w:eastAsia="宋体" w:cs="宋体"/>
          <w:sz w:val="23"/>
          <w:szCs w:val="23"/>
        </w:rPr>
      </w:pPr>
      <w:r>
        <w:rPr>
          <w:rFonts w:ascii="宋体" w:hAnsi="宋体" w:eastAsia="宋体" w:cs="宋体"/>
          <w:spacing w:val="11"/>
          <w:sz w:val="23"/>
          <w:szCs w:val="23"/>
        </w:rPr>
        <w:t>评审时，磋商小组各成员应当独立对每个有效响应的文件进行评价、打分，然后汇总每</w:t>
      </w:r>
      <w:r>
        <w:rPr>
          <w:rFonts w:ascii="宋体" w:hAnsi="宋体" w:eastAsia="宋体" w:cs="宋体"/>
          <w:spacing w:val="1"/>
          <w:sz w:val="23"/>
          <w:szCs w:val="23"/>
        </w:rPr>
        <w:t xml:space="preserve"> </w:t>
      </w:r>
      <w:r>
        <w:rPr>
          <w:rFonts w:ascii="宋体" w:hAnsi="宋体" w:eastAsia="宋体" w:cs="宋体"/>
          <w:spacing w:val="9"/>
          <w:sz w:val="23"/>
          <w:szCs w:val="23"/>
        </w:rPr>
        <w:t>个供应商每项评分因素的得分。</w:t>
      </w:r>
    </w:p>
    <w:p>
      <w:pPr>
        <w:spacing w:line="228" w:lineRule="auto"/>
        <w:ind w:firstLine="781"/>
        <w:rPr>
          <w:rFonts w:ascii="宋体" w:hAnsi="宋体" w:eastAsia="宋体" w:cs="宋体"/>
          <w:sz w:val="23"/>
          <w:szCs w:val="23"/>
        </w:rPr>
      </w:pPr>
      <w:r>
        <w:rPr>
          <w:rFonts w:ascii="宋体" w:hAnsi="宋体" w:eastAsia="宋体" w:cs="宋体"/>
          <w:spacing w:val="6"/>
          <w:sz w:val="23"/>
          <w:szCs w:val="23"/>
          <w14:textOutline w14:w="4358" w14:cap="sq" w14:cmpd="sng">
            <w14:solidFill>
              <w14:srgbClr w14:val="000000"/>
            </w14:solidFill>
            <w14:prstDash w14:val="solid"/>
            <w14:bevel/>
          </w14:textOutline>
        </w:rPr>
        <w:t>23.2</w:t>
      </w:r>
      <w:r>
        <w:rPr>
          <w:rFonts w:ascii="宋体" w:hAnsi="宋体" w:eastAsia="宋体" w:cs="宋体"/>
          <w:spacing w:val="-25"/>
          <w:sz w:val="23"/>
          <w:szCs w:val="23"/>
        </w:rPr>
        <w:t xml:space="preserve"> </w:t>
      </w:r>
      <w:r>
        <w:rPr>
          <w:rFonts w:ascii="宋体" w:hAnsi="宋体" w:eastAsia="宋体" w:cs="宋体"/>
          <w:spacing w:val="6"/>
          <w:sz w:val="23"/>
          <w:szCs w:val="23"/>
          <w14:textOutline w14:w="4358" w14:cap="sq" w14:cmpd="sng">
            <w14:solidFill>
              <w14:srgbClr w14:val="000000"/>
            </w14:solidFill>
            <w14:prstDash w14:val="solid"/>
            <w14:bevel/>
          </w14:textOutline>
        </w:rPr>
        <w:t>响应文件的初审</w:t>
      </w:r>
    </w:p>
    <w:p>
      <w:pPr>
        <w:spacing w:before="215" w:line="227" w:lineRule="auto"/>
        <w:ind w:firstLine="777"/>
        <w:rPr>
          <w:rFonts w:ascii="宋体" w:hAnsi="宋体" w:eastAsia="宋体" w:cs="宋体"/>
          <w:sz w:val="23"/>
          <w:szCs w:val="23"/>
        </w:rPr>
      </w:pPr>
      <w:r>
        <w:rPr>
          <w:rFonts w:ascii="宋体" w:hAnsi="宋体" w:eastAsia="宋体" w:cs="宋体"/>
          <w:spacing w:val="10"/>
          <w:sz w:val="23"/>
          <w:szCs w:val="23"/>
        </w:rPr>
        <w:t>初审分为资格审查和符合性审查。</w:t>
      </w:r>
    </w:p>
    <w:p>
      <w:pPr>
        <w:spacing w:before="219" w:line="227" w:lineRule="auto"/>
        <w:ind w:firstLine="781"/>
        <w:rPr>
          <w:rFonts w:ascii="宋体" w:hAnsi="宋体" w:eastAsia="宋体" w:cs="宋体"/>
          <w:sz w:val="23"/>
          <w:szCs w:val="23"/>
        </w:rPr>
      </w:pPr>
      <w:r>
        <w:rPr>
          <w:rFonts w:ascii="宋体" w:hAnsi="宋体" w:eastAsia="宋体" w:cs="宋体"/>
          <w:spacing w:val="4"/>
          <w:sz w:val="23"/>
          <w:szCs w:val="23"/>
        </w:rPr>
        <w:t>23.2.1</w:t>
      </w:r>
      <w:r>
        <w:rPr>
          <w:rFonts w:ascii="宋体" w:hAnsi="宋体" w:eastAsia="宋体" w:cs="宋体"/>
          <w:spacing w:val="-31"/>
          <w:sz w:val="23"/>
          <w:szCs w:val="23"/>
        </w:rPr>
        <w:t xml:space="preserve"> </w:t>
      </w:r>
      <w:r>
        <w:rPr>
          <w:rFonts w:ascii="宋体" w:hAnsi="宋体" w:eastAsia="宋体" w:cs="宋体"/>
          <w:spacing w:val="4"/>
          <w:sz w:val="23"/>
          <w:szCs w:val="23"/>
        </w:rPr>
        <w:t>资格审查</w:t>
      </w:r>
    </w:p>
    <w:p>
      <w:pPr>
        <w:spacing w:before="216" w:line="402" w:lineRule="auto"/>
        <w:ind w:left="293" w:right="281" w:firstLine="497"/>
        <w:rPr>
          <w:rFonts w:ascii="宋体" w:hAnsi="宋体" w:eastAsia="宋体" w:cs="宋体"/>
          <w:sz w:val="23"/>
          <w:szCs w:val="23"/>
        </w:rPr>
      </w:pPr>
      <w:r>
        <w:rPr>
          <w:rFonts w:ascii="宋体" w:hAnsi="宋体" w:eastAsia="宋体" w:cs="宋体"/>
          <w:spacing w:val="8"/>
          <w:sz w:val="23"/>
          <w:szCs w:val="23"/>
        </w:rPr>
        <w:t xml:space="preserve">（1）磋商小组根据评标办法前附表规定的评审因素和评审标准，对供应商的响应文件进 </w:t>
      </w:r>
      <w:r>
        <w:rPr>
          <w:rFonts w:ascii="宋体" w:hAnsi="宋体" w:eastAsia="宋体" w:cs="宋体"/>
          <w:spacing w:val="10"/>
          <w:sz w:val="23"/>
          <w:szCs w:val="23"/>
        </w:rPr>
        <w:t>行资格评审。资格审查不合格的供应商的响应文件作无效文件处理。</w:t>
      </w:r>
    </w:p>
    <w:p>
      <w:pPr>
        <w:spacing w:line="407" w:lineRule="auto"/>
        <w:ind w:left="299" w:right="197" w:firstLine="490"/>
        <w:rPr>
          <w:rFonts w:ascii="宋体" w:hAnsi="宋体" w:eastAsia="宋体" w:cs="宋体"/>
          <w:sz w:val="23"/>
          <w:szCs w:val="23"/>
        </w:rPr>
      </w:pPr>
      <w:r>
        <w:rPr>
          <w:rFonts w:ascii="宋体" w:hAnsi="宋体" w:eastAsia="宋体" w:cs="宋体"/>
          <w:spacing w:val="4"/>
          <w:sz w:val="23"/>
          <w:szCs w:val="23"/>
        </w:rPr>
        <w:t>（2）磋商小组在进行资格检查时，不得改变磋商文件中已载明的资格条件、标准和办法。</w:t>
      </w:r>
      <w:r>
        <w:rPr>
          <w:rFonts w:ascii="宋体" w:hAnsi="宋体" w:eastAsia="宋体" w:cs="宋体"/>
          <w:spacing w:val="14"/>
          <w:sz w:val="23"/>
          <w:szCs w:val="23"/>
        </w:rPr>
        <w:t xml:space="preserve"> </w:t>
      </w:r>
      <w:r>
        <w:rPr>
          <w:rFonts w:ascii="宋体" w:hAnsi="宋体" w:eastAsia="宋体" w:cs="宋体"/>
          <w:spacing w:val="10"/>
          <w:sz w:val="23"/>
          <w:szCs w:val="23"/>
        </w:rPr>
        <w:t>资格审查不合格的供应商的响应文件作无效文件处理。</w:t>
      </w:r>
    </w:p>
    <w:p>
      <w:pPr>
        <w:spacing w:before="75" w:line="401" w:lineRule="auto"/>
        <w:ind w:left="9" w:right="2" w:firstLine="501"/>
        <w:rPr>
          <w:rFonts w:ascii="宋体" w:hAnsi="宋体" w:eastAsia="宋体" w:cs="宋体"/>
          <w:sz w:val="23"/>
          <w:szCs w:val="23"/>
        </w:rPr>
      </w:pPr>
      <w:r>
        <w:rPr>
          <w:rFonts w:ascii="宋体" w:hAnsi="宋体" w:eastAsia="宋体" w:cs="宋体"/>
          <w:spacing w:val="8"/>
          <w:sz w:val="23"/>
          <w:szCs w:val="23"/>
        </w:rPr>
        <w:t xml:space="preserve">（3）供应商在递交响应文件的同时，应逐项对照上述资格审查要求提交相应的原件和资 </w:t>
      </w:r>
      <w:r>
        <w:rPr>
          <w:rFonts w:ascii="宋体" w:hAnsi="宋体" w:eastAsia="宋体" w:cs="宋体"/>
          <w:spacing w:val="10"/>
          <w:sz w:val="23"/>
          <w:szCs w:val="23"/>
        </w:rPr>
        <w:t>格证明文件供磋商小组核查，否则评委将不予采信。</w:t>
      </w:r>
    </w:p>
    <w:p>
      <w:pPr>
        <w:spacing w:before="1" w:line="401" w:lineRule="auto"/>
        <w:ind w:left="10" w:right="2" w:firstLine="500"/>
        <w:rPr>
          <w:rFonts w:ascii="宋体" w:hAnsi="宋体" w:eastAsia="宋体" w:cs="宋体"/>
          <w:sz w:val="23"/>
          <w:szCs w:val="23"/>
        </w:rPr>
      </w:pPr>
      <w:r>
        <w:rPr>
          <w:rFonts w:ascii="宋体" w:hAnsi="宋体" w:eastAsia="宋体" w:cs="宋体"/>
          <w:spacing w:val="8"/>
          <w:sz w:val="23"/>
          <w:szCs w:val="23"/>
        </w:rPr>
        <w:t xml:space="preserve">（4）磋商小组在评审中必要时可按供应商提供的联系方式就有关问题进行查询核实，或 </w:t>
      </w:r>
      <w:r>
        <w:rPr>
          <w:rFonts w:ascii="宋体" w:hAnsi="宋体" w:eastAsia="宋体" w:cs="宋体"/>
          <w:spacing w:val="10"/>
          <w:sz w:val="23"/>
          <w:szCs w:val="23"/>
        </w:rPr>
        <w:t>要求供应商做出书面澄清，查询及澄清结果将作为审查的依据。</w:t>
      </w:r>
    </w:p>
    <w:p>
      <w:pPr>
        <w:spacing w:before="1" w:line="401" w:lineRule="auto"/>
        <w:ind w:left="9" w:right="2" w:firstLine="501"/>
        <w:rPr>
          <w:rFonts w:ascii="宋体" w:hAnsi="宋体" w:eastAsia="宋体" w:cs="宋体"/>
          <w:sz w:val="23"/>
          <w:szCs w:val="23"/>
        </w:rPr>
      </w:pPr>
      <w:r>
        <w:rPr>
          <w:rFonts w:ascii="宋体" w:hAnsi="宋体" w:eastAsia="宋体" w:cs="宋体"/>
          <w:spacing w:val="8"/>
          <w:sz w:val="23"/>
          <w:szCs w:val="23"/>
        </w:rPr>
        <w:t>（5）通过全部资格审查条件合格的供应商才能通过资格审查，其响应文件方可进入下一 个检查阶段。</w:t>
      </w:r>
    </w:p>
    <w:p>
      <w:pPr>
        <w:spacing w:line="228" w:lineRule="auto"/>
        <w:ind w:firstLine="501"/>
        <w:rPr>
          <w:rFonts w:ascii="宋体" w:hAnsi="宋体" w:eastAsia="宋体" w:cs="宋体"/>
          <w:sz w:val="23"/>
          <w:szCs w:val="23"/>
        </w:rPr>
      </w:pPr>
      <w:r>
        <w:rPr>
          <w:rFonts w:ascii="宋体" w:hAnsi="宋体" w:eastAsia="宋体" w:cs="宋体"/>
          <w:spacing w:val="5"/>
          <w:sz w:val="23"/>
          <w:szCs w:val="23"/>
        </w:rPr>
        <w:t>23.2.2</w:t>
      </w:r>
      <w:r>
        <w:rPr>
          <w:rFonts w:ascii="宋体" w:hAnsi="宋体" w:eastAsia="宋体" w:cs="宋体"/>
          <w:spacing w:val="-36"/>
          <w:sz w:val="23"/>
          <w:szCs w:val="23"/>
        </w:rPr>
        <w:t xml:space="preserve"> </w:t>
      </w:r>
      <w:r>
        <w:rPr>
          <w:rFonts w:ascii="宋体" w:hAnsi="宋体" w:eastAsia="宋体" w:cs="宋体"/>
          <w:spacing w:val="5"/>
          <w:sz w:val="23"/>
          <w:szCs w:val="23"/>
        </w:rPr>
        <w:t>符合性审查</w:t>
      </w:r>
    </w:p>
    <w:p>
      <w:pPr>
        <w:spacing w:before="214" w:line="402" w:lineRule="auto"/>
        <w:ind w:left="10" w:right="31" w:firstLine="487"/>
        <w:rPr>
          <w:rFonts w:ascii="宋体" w:hAnsi="宋体" w:eastAsia="宋体" w:cs="宋体"/>
          <w:sz w:val="23"/>
          <w:szCs w:val="23"/>
        </w:rPr>
      </w:pPr>
      <w:r>
        <w:rPr>
          <w:rFonts w:ascii="宋体" w:hAnsi="宋体" w:eastAsia="宋体" w:cs="宋体"/>
          <w:spacing w:val="11"/>
          <w:sz w:val="23"/>
          <w:szCs w:val="23"/>
        </w:rPr>
        <w:t>磋商小组根据评标办法前附表规定的评审因素和评审标准，对供应商的响应文件进行符</w:t>
      </w:r>
      <w:r>
        <w:rPr>
          <w:rFonts w:ascii="宋体" w:hAnsi="宋体" w:eastAsia="宋体" w:cs="宋体"/>
          <w:spacing w:val="1"/>
          <w:sz w:val="23"/>
          <w:szCs w:val="23"/>
        </w:rPr>
        <w:t xml:space="preserve"> </w:t>
      </w:r>
      <w:r>
        <w:rPr>
          <w:rFonts w:ascii="宋体" w:hAnsi="宋体" w:eastAsia="宋体" w:cs="宋体"/>
          <w:spacing w:val="10"/>
          <w:sz w:val="23"/>
          <w:szCs w:val="23"/>
        </w:rPr>
        <w:t>合性审查。符合性审查不合格的供应商的响应文件作无效文件处理。</w:t>
      </w:r>
    </w:p>
    <w:p>
      <w:pPr>
        <w:spacing w:line="228" w:lineRule="auto"/>
        <w:ind w:firstLine="50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23.3</w:t>
      </w:r>
      <w:r>
        <w:rPr>
          <w:rFonts w:ascii="宋体" w:hAnsi="宋体" w:eastAsia="宋体" w:cs="宋体"/>
          <w:spacing w:val="-37"/>
          <w:sz w:val="23"/>
          <w:szCs w:val="23"/>
        </w:rPr>
        <w:t xml:space="preserve"> </w:t>
      </w:r>
      <w:r>
        <w:rPr>
          <w:rFonts w:ascii="宋体" w:hAnsi="宋体" w:eastAsia="宋体" w:cs="宋体"/>
          <w:spacing w:val="10"/>
          <w:sz w:val="23"/>
          <w:szCs w:val="23"/>
          <w14:textOutline w14:w="4358" w14:cap="sq" w14:cmpd="sng">
            <w14:solidFill>
              <w14:srgbClr w14:val="000000"/>
            </w14:solidFill>
            <w14:prstDash w14:val="solid"/>
            <w14:bevel/>
          </w14:textOutline>
        </w:rPr>
        <w:t>磋商小组审查响应文件是否完整、有无计算上的错误等。</w:t>
      </w:r>
    </w:p>
    <w:p>
      <w:pPr>
        <w:spacing w:before="215" w:line="228" w:lineRule="auto"/>
        <w:ind w:firstLine="501"/>
        <w:rPr>
          <w:rFonts w:ascii="宋体" w:hAnsi="宋体" w:eastAsia="宋体" w:cs="宋体"/>
          <w:sz w:val="23"/>
          <w:szCs w:val="23"/>
        </w:rPr>
      </w:pPr>
      <w:r>
        <w:rPr>
          <w:rFonts w:ascii="宋体" w:hAnsi="宋体" w:eastAsia="宋体" w:cs="宋体"/>
          <w:spacing w:val="6"/>
          <w:sz w:val="23"/>
          <w:szCs w:val="23"/>
        </w:rPr>
        <w:t>23.3.1</w:t>
      </w:r>
      <w:r>
        <w:rPr>
          <w:rFonts w:ascii="宋体" w:hAnsi="宋体" w:eastAsia="宋体" w:cs="宋体"/>
          <w:spacing w:val="-19"/>
          <w:sz w:val="23"/>
          <w:szCs w:val="23"/>
        </w:rPr>
        <w:t xml:space="preserve"> </w:t>
      </w:r>
      <w:r>
        <w:rPr>
          <w:rFonts w:ascii="宋体" w:hAnsi="宋体" w:eastAsia="宋体" w:cs="宋体"/>
          <w:spacing w:val="6"/>
          <w:sz w:val="23"/>
          <w:szCs w:val="23"/>
        </w:rPr>
        <w:t>响应文件的修正及澄清</w:t>
      </w:r>
    </w:p>
    <w:p>
      <w:pPr>
        <w:spacing w:before="211" w:line="402" w:lineRule="auto"/>
        <w:ind w:left="8" w:right="31" w:firstLine="489"/>
        <w:rPr>
          <w:rFonts w:ascii="宋体" w:hAnsi="宋体" w:eastAsia="宋体" w:cs="宋体"/>
          <w:sz w:val="23"/>
          <w:szCs w:val="23"/>
        </w:rPr>
      </w:pPr>
      <w:r>
        <w:rPr>
          <w:rFonts w:ascii="宋体" w:hAnsi="宋体" w:eastAsia="宋体" w:cs="宋体"/>
          <w:spacing w:val="11"/>
          <w:sz w:val="23"/>
          <w:szCs w:val="23"/>
        </w:rPr>
        <w:t>磋商小组对确定为实质上响应磋商文件要求的响应文件进行校核，看其是否有计算或表</w:t>
      </w:r>
      <w:r>
        <w:rPr>
          <w:rFonts w:ascii="宋体" w:hAnsi="宋体" w:eastAsia="宋体" w:cs="宋体"/>
          <w:spacing w:val="1"/>
          <w:sz w:val="23"/>
          <w:szCs w:val="23"/>
        </w:rPr>
        <w:t xml:space="preserve"> </w:t>
      </w:r>
      <w:r>
        <w:rPr>
          <w:rFonts w:ascii="宋体" w:hAnsi="宋体" w:eastAsia="宋体" w:cs="宋体"/>
          <w:spacing w:val="6"/>
          <w:sz w:val="23"/>
          <w:szCs w:val="23"/>
        </w:rPr>
        <w:t>达上的错误，算术错误将按以下方法更正：</w:t>
      </w:r>
      <w:r>
        <w:rPr>
          <w:rFonts w:ascii="宋体" w:hAnsi="宋体" w:eastAsia="宋体" w:cs="宋体"/>
          <w:spacing w:val="86"/>
          <w:sz w:val="23"/>
          <w:szCs w:val="23"/>
        </w:rPr>
        <w:t xml:space="preserve"> </w:t>
      </w:r>
      <w:r>
        <w:rPr>
          <w:rFonts w:ascii="宋体" w:hAnsi="宋体" w:eastAsia="宋体" w:cs="宋体"/>
          <w:spacing w:val="6"/>
          <w:sz w:val="23"/>
          <w:szCs w:val="23"/>
        </w:rPr>
        <w:t>响应文件中磋商报价表内容与响应文件中相应内</w:t>
      </w:r>
      <w:r>
        <w:rPr>
          <w:rFonts w:ascii="宋体" w:hAnsi="宋体" w:eastAsia="宋体" w:cs="宋体"/>
          <w:sz w:val="23"/>
          <w:szCs w:val="23"/>
        </w:rPr>
        <w:t xml:space="preserve"> </w:t>
      </w:r>
      <w:r>
        <w:rPr>
          <w:rFonts w:ascii="宋体" w:hAnsi="宋体" w:eastAsia="宋体" w:cs="宋体"/>
          <w:spacing w:val="2"/>
          <w:sz w:val="23"/>
          <w:szCs w:val="23"/>
        </w:rPr>
        <w:t>容不一致的，以磋商报价表为准；</w:t>
      </w:r>
      <w:r>
        <w:rPr>
          <w:rFonts w:ascii="宋体" w:hAnsi="宋体" w:eastAsia="宋体" w:cs="宋体"/>
          <w:spacing w:val="78"/>
          <w:sz w:val="23"/>
          <w:szCs w:val="23"/>
        </w:rPr>
        <w:t xml:space="preserve"> </w:t>
      </w:r>
      <w:r>
        <w:rPr>
          <w:rFonts w:ascii="宋体" w:hAnsi="宋体" w:eastAsia="宋体" w:cs="宋体"/>
          <w:spacing w:val="2"/>
          <w:sz w:val="23"/>
          <w:szCs w:val="23"/>
        </w:rPr>
        <w:t>大写金额和小写金额不一致的，以大写金额为准；</w:t>
      </w:r>
      <w:r>
        <w:rPr>
          <w:rFonts w:ascii="宋体" w:hAnsi="宋体" w:eastAsia="宋体" w:cs="宋体"/>
          <w:spacing w:val="53"/>
          <w:sz w:val="23"/>
          <w:szCs w:val="23"/>
        </w:rPr>
        <w:t xml:space="preserve"> </w:t>
      </w:r>
      <w:r>
        <w:rPr>
          <w:rFonts w:ascii="宋体" w:hAnsi="宋体" w:eastAsia="宋体" w:cs="宋体"/>
          <w:spacing w:val="2"/>
          <w:sz w:val="23"/>
          <w:szCs w:val="23"/>
        </w:rPr>
        <w:t>单价金</w:t>
      </w:r>
      <w:r>
        <w:rPr>
          <w:rFonts w:ascii="宋体" w:hAnsi="宋体" w:eastAsia="宋体" w:cs="宋体"/>
          <w:sz w:val="23"/>
          <w:szCs w:val="23"/>
        </w:rPr>
        <w:t xml:space="preserve"> </w:t>
      </w:r>
      <w:r>
        <w:rPr>
          <w:rFonts w:ascii="宋体" w:hAnsi="宋体" w:eastAsia="宋体" w:cs="宋体"/>
          <w:spacing w:val="5"/>
          <w:sz w:val="23"/>
          <w:szCs w:val="23"/>
        </w:rPr>
        <w:t>额小数点或者百分比有明显错位的，</w:t>
      </w:r>
      <w:r>
        <w:rPr>
          <w:rFonts w:ascii="宋体" w:hAnsi="宋体" w:eastAsia="宋体" w:cs="宋体"/>
          <w:spacing w:val="-58"/>
          <w:sz w:val="23"/>
          <w:szCs w:val="23"/>
        </w:rPr>
        <w:t xml:space="preserve"> </w:t>
      </w:r>
      <w:r>
        <w:rPr>
          <w:rFonts w:ascii="宋体" w:hAnsi="宋体" w:eastAsia="宋体" w:cs="宋体"/>
          <w:spacing w:val="5"/>
          <w:sz w:val="23"/>
          <w:szCs w:val="23"/>
        </w:rPr>
        <w:t>以磋商报价表的总价为准，并修改单价；</w:t>
      </w:r>
      <w:r>
        <w:rPr>
          <w:rFonts w:ascii="宋体" w:hAnsi="宋体" w:eastAsia="宋体" w:cs="宋体"/>
          <w:spacing w:val="69"/>
          <w:sz w:val="23"/>
          <w:szCs w:val="23"/>
        </w:rPr>
        <w:t xml:space="preserve"> </w:t>
      </w:r>
      <w:r>
        <w:rPr>
          <w:rFonts w:ascii="宋体" w:hAnsi="宋体" w:eastAsia="宋体" w:cs="宋体"/>
          <w:spacing w:val="5"/>
          <w:sz w:val="23"/>
          <w:szCs w:val="23"/>
        </w:rPr>
        <w:t>总价金额与按</w:t>
      </w:r>
      <w:r>
        <w:rPr>
          <w:rFonts w:ascii="宋体" w:hAnsi="宋体" w:eastAsia="宋体" w:cs="宋体"/>
          <w:sz w:val="23"/>
          <w:szCs w:val="23"/>
        </w:rPr>
        <w:t xml:space="preserve"> </w:t>
      </w:r>
      <w:r>
        <w:rPr>
          <w:rFonts w:ascii="宋体" w:hAnsi="宋体" w:eastAsia="宋体" w:cs="宋体"/>
          <w:spacing w:val="9"/>
          <w:sz w:val="23"/>
          <w:szCs w:val="23"/>
        </w:rPr>
        <w:t>单价汇总金额不一致的，</w:t>
      </w:r>
      <w:r>
        <w:rPr>
          <w:rFonts w:ascii="宋体" w:hAnsi="宋体" w:eastAsia="宋体" w:cs="宋体"/>
          <w:spacing w:val="-34"/>
          <w:sz w:val="23"/>
          <w:szCs w:val="23"/>
        </w:rPr>
        <w:t xml:space="preserve"> </w:t>
      </w:r>
      <w:r>
        <w:rPr>
          <w:rFonts w:ascii="宋体" w:hAnsi="宋体" w:eastAsia="宋体" w:cs="宋体"/>
          <w:spacing w:val="9"/>
          <w:sz w:val="23"/>
          <w:szCs w:val="23"/>
        </w:rPr>
        <w:t>以单价金额计算结果为准。同时出现两种以上不一致的，按照前款</w:t>
      </w:r>
      <w:r>
        <w:rPr>
          <w:rFonts w:ascii="宋体" w:hAnsi="宋体" w:eastAsia="宋体" w:cs="宋体"/>
          <w:sz w:val="23"/>
          <w:szCs w:val="23"/>
        </w:rPr>
        <w:t xml:space="preserve"> </w:t>
      </w:r>
      <w:r>
        <w:rPr>
          <w:rFonts w:ascii="宋体" w:hAnsi="宋体" w:eastAsia="宋体" w:cs="宋体"/>
          <w:spacing w:val="11"/>
          <w:sz w:val="23"/>
          <w:szCs w:val="23"/>
        </w:rPr>
        <w:t>规定的顺序修正。提交最终报价时，如果供应商不接受对其错误的更正，其响应文件将被视</w:t>
      </w:r>
      <w:r>
        <w:rPr>
          <w:rFonts w:ascii="宋体" w:hAnsi="宋体" w:eastAsia="宋体" w:cs="宋体"/>
          <w:spacing w:val="1"/>
          <w:sz w:val="23"/>
          <w:szCs w:val="23"/>
        </w:rPr>
        <w:t xml:space="preserve"> </w:t>
      </w:r>
      <w:r>
        <w:rPr>
          <w:rFonts w:ascii="宋体" w:hAnsi="宋体" w:eastAsia="宋体" w:cs="宋体"/>
          <w:spacing w:val="8"/>
          <w:sz w:val="23"/>
          <w:szCs w:val="23"/>
        </w:rPr>
        <w:t>为无效文件。</w:t>
      </w:r>
    </w:p>
    <w:p>
      <w:pPr>
        <w:spacing w:line="401" w:lineRule="auto"/>
        <w:ind w:left="9" w:right="2" w:firstLine="492"/>
        <w:rPr>
          <w:rFonts w:ascii="宋体" w:hAnsi="宋体" w:eastAsia="宋体" w:cs="宋体"/>
          <w:sz w:val="23"/>
          <w:szCs w:val="23"/>
        </w:rPr>
      </w:pPr>
      <w:r>
        <w:rPr>
          <w:rFonts w:ascii="宋体" w:hAnsi="宋体" w:eastAsia="宋体" w:cs="宋体"/>
          <w:spacing w:val="9"/>
          <w:sz w:val="23"/>
          <w:szCs w:val="23"/>
        </w:rPr>
        <w:t>23.3.2</w:t>
      </w:r>
      <w:r>
        <w:rPr>
          <w:rFonts w:ascii="宋体" w:hAnsi="宋体" w:eastAsia="宋体" w:cs="宋体"/>
          <w:spacing w:val="-40"/>
          <w:sz w:val="23"/>
          <w:szCs w:val="23"/>
        </w:rPr>
        <w:t xml:space="preserve"> </w:t>
      </w:r>
      <w:r>
        <w:rPr>
          <w:rFonts w:ascii="宋体" w:hAnsi="宋体" w:eastAsia="宋体" w:cs="宋体"/>
          <w:spacing w:val="9"/>
          <w:sz w:val="23"/>
          <w:szCs w:val="23"/>
        </w:rPr>
        <w:t>评审之前，磋商小组要审查每份响应文件是否实质上响应了磋商文件的要求。实</w:t>
      </w:r>
      <w:r>
        <w:rPr>
          <w:rFonts w:ascii="宋体" w:hAnsi="宋体" w:eastAsia="宋体" w:cs="宋体"/>
          <w:sz w:val="23"/>
          <w:szCs w:val="23"/>
        </w:rPr>
        <w:t xml:space="preserve"> </w:t>
      </w:r>
      <w:r>
        <w:rPr>
          <w:rFonts w:ascii="宋体" w:hAnsi="宋体" w:eastAsia="宋体" w:cs="宋体"/>
          <w:spacing w:val="11"/>
          <w:sz w:val="23"/>
          <w:szCs w:val="23"/>
        </w:rPr>
        <w:t>质上响应的响应文件应该是与磋商文件要求的关键条款、条件和规格相符没有重大偏离的响</w:t>
      </w:r>
      <w:r>
        <w:rPr>
          <w:rFonts w:ascii="宋体" w:hAnsi="宋体" w:eastAsia="宋体" w:cs="宋体"/>
          <w:sz w:val="23"/>
          <w:szCs w:val="23"/>
        </w:rPr>
        <w:t xml:space="preserve"> </w:t>
      </w:r>
      <w:r>
        <w:rPr>
          <w:rFonts w:ascii="宋体" w:hAnsi="宋体" w:eastAsia="宋体" w:cs="宋体"/>
          <w:spacing w:val="11"/>
          <w:sz w:val="23"/>
          <w:szCs w:val="23"/>
        </w:rPr>
        <w:t>应文件。对关键条款的偏离或反对将被认定为是实质上的不响应。磋商小组决定响应文件的</w:t>
      </w:r>
      <w:r>
        <w:rPr>
          <w:rFonts w:ascii="宋体" w:hAnsi="宋体" w:eastAsia="宋体" w:cs="宋体"/>
          <w:sz w:val="23"/>
          <w:szCs w:val="23"/>
        </w:rPr>
        <w:t xml:space="preserve"> </w:t>
      </w:r>
      <w:r>
        <w:rPr>
          <w:rFonts w:ascii="宋体" w:hAnsi="宋体" w:eastAsia="宋体" w:cs="宋体"/>
          <w:spacing w:val="11"/>
          <w:sz w:val="23"/>
          <w:szCs w:val="23"/>
        </w:rPr>
        <w:t>响应性只根据响应文件本身的真实无误的内容，而不依据外部的证据。但响应文件有不真实</w:t>
      </w:r>
      <w:r>
        <w:rPr>
          <w:rFonts w:ascii="宋体" w:hAnsi="宋体" w:eastAsia="宋体" w:cs="宋体"/>
          <w:sz w:val="23"/>
          <w:szCs w:val="23"/>
        </w:rPr>
        <w:t xml:space="preserve"> </w:t>
      </w:r>
      <w:r>
        <w:rPr>
          <w:rFonts w:ascii="宋体" w:hAnsi="宋体" w:eastAsia="宋体" w:cs="宋体"/>
          <w:spacing w:val="9"/>
          <w:sz w:val="23"/>
          <w:szCs w:val="23"/>
        </w:rPr>
        <w:t>不正确的内容的除外。</w:t>
      </w:r>
    </w:p>
    <w:p>
      <w:pPr>
        <w:spacing w:before="2" w:line="401" w:lineRule="auto"/>
        <w:ind w:left="14" w:right="2" w:firstLine="487"/>
        <w:rPr>
          <w:rFonts w:ascii="宋体" w:hAnsi="宋体" w:eastAsia="宋体" w:cs="宋体"/>
          <w:sz w:val="23"/>
          <w:szCs w:val="23"/>
        </w:rPr>
      </w:pPr>
      <w:r>
        <w:rPr>
          <w:rFonts w:ascii="宋体" w:hAnsi="宋体" w:eastAsia="宋体" w:cs="宋体"/>
          <w:spacing w:val="9"/>
          <w:sz w:val="23"/>
          <w:szCs w:val="23"/>
        </w:rPr>
        <w:t>23.3.3</w:t>
      </w:r>
      <w:r>
        <w:rPr>
          <w:rFonts w:ascii="宋体" w:hAnsi="宋体" w:eastAsia="宋体" w:cs="宋体"/>
          <w:spacing w:val="-40"/>
          <w:sz w:val="23"/>
          <w:szCs w:val="23"/>
        </w:rPr>
        <w:t xml:space="preserve"> </w:t>
      </w:r>
      <w:r>
        <w:rPr>
          <w:rFonts w:ascii="宋体" w:hAnsi="宋体" w:eastAsia="宋体" w:cs="宋体"/>
          <w:spacing w:val="9"/>
          <w:sz w:val="23"/>
          <w:szCs w:val="23"/>
        </w:rPr>
        <w:t>实质上没有响应磋商文件要求的响应文件将被视为无效文件。供应商不得通过修</w:t>
      </w:r>
      <w:r>
        <w:rPr>
          <w:rFonts w:ascii="宋体" w:hAnsi="宋体" w:eastAsia="宋体" w:cs="宋体"/>
          <w:sz w:val="23"/>
          <w:szCs w:val="23"/>
        </w:rPr>
        <w:t xml:space="preserve"> </w:t>
      </w:r>
      <w:r>
        <w:rPr>
          <w:rFonts w:ascii="宋体" w:hAnsi="宋体" w:eastAsia="宋体" w:cs="宋体"/>
          <w:spacing w:val="10"/>
          <w:sz w:val="23"/>
          <w:szCs w:val="23"/>
        </w:rPr>
        <w:t>正或撤销不合要求的偏离从而使其成为实质上响应的文件。</w:t>
      </w:r>
    </w:p>
    <w:p>
      <w:pPr>
        <w:spacing w:before="1" w:line="407" w:lineRule="auto"/>
        <w:ind w:left="13" w:firstLine="488"/>
        <w:rPr>
          <w:rFonts w:ascii="宋体" w:hAnsi="宋体" w:eastAsia="宋体" w:cs="宋体"/>
          <w:sz w:val="23"/>
          <w:szCs w:val="23"/>
        </w:rPr>
      </w:pPr>
      <w:r>
        <w:rPr>
          <w:rFonts w:ascii="宋体" w:hAnsi="宋体" w:eastAsia="宋体" w:cs="宋体"/>
          <w:spacing w:val="9"/>
          <w:sz w:val="23"/>
          <w:szCs w:val="23"/>
        </w:rPr>
        <w:t>23.3.4</w:t>
      </w:r>
      <w:r>
        <w:rPr>
          <w:rFonts w:ascii="宋体" w:hAnsi="宋体" w:eastAsia="宋体" w:cs="宋体"/>
          <w:spacing w:val="-38"/>
          <w:sz w:val="23"/>
          <w:szCs w:val="23"/>
        </w:rPr>
        <w:t xml:space="preserve"> </w:t>
      </w:r>
      <w:r>
        <w:rPr>
          <w:rFonts w:ascii="宋体" w:hAnsi="宋体" w:eastAsia="宋体" w:cs="宋体"/>
          <w:spacing w:val="9"/>
          <w:sz w:val="23"/>
          <w:szCs w:val="23"/>
        </w:rPr>
        <w:t>评审期间，磋商小组有权要求供应商对其响应文件中含义不明确、同类问题表述</w:t>
      </w:r>
      <w:r>
        <w:rPr>
          <w:rFonts w:ascii="宋体" w:hAnsi="宋体" w:eastAsia="宋体" w:cs="宋体"/>
          <w:sz w:val="23"/>
          <w:szCs w:val="23"/>
        </w:rPr>
        <w:t xml:space="preserve"> </w:t>
      </w:r>
      <w:r>
        <w:rPr>
          <w:rFonts w:ascii="宋体" w:hAnsi="宋体" w:eastAsia="宋体" w:cs="宋体"/>
          <w:spacing w:val="10"/>
          <w:sz w:val="23"/>
          <w:szCs w:val="23"/>
        </w:rPr>
        <w:t>不一致或者有明显文字和计算错误的内容等作必要的澄清、说明或者补正。供应商必须按照</w:t>
      </w:r>
    </w:p>
    <w:p>
      <w:pPr>
        <w:spacing w:before="74" w:line="401" w:lineRule="auto"/>
        <w:ind w:left="9" w:right="80" w:hanging="1"/>
        <w:rPr>
          <w:rFonts w:ascii="宋体" w:hAnsi="宋体" w:eastAsia="宋体" w:cs="宋体"/>
          <w:sz w:val="23"/>
          <w:szCs w:val="23"/>
        </w:rPr>
      </w:pPr>
      <w:r>
        <w:rPr>
          <w:rFonts w:ascii="宋体" w:hAnsi="宋体" w:eastAsia="宋体" w:cs="宋体"/>
          <w:spacing w:val="11"/>
          <w:sz w:val="23"/>
          <w:szCs w:val="23"/>
        </w:rPr>
        <w:t>磋商小组要求的澄清内容和时间做出澄清。除按本磋商文件规定改正算术错误外，供应商对</w:t>
      </w:r>
      <w:r>
        <w:rPr>
          <w:rFonts w:ascii="宋体" w:hAnsi="宋体" w:eastAsia="宋体" w:cs="宋体"/>
          <w:spacing w:val="1"/>
          <w:sz w:val="23"/>
          <w:szCs w:val="23"/>
        </w:rPr>
        <w:t xml:space="preserve"> </w:t>
      </w:r>
      <w:r>
        <w:rPr>
          <w:rFonts w:ascii="宋体" w:hAnsi="宋体" w:eastAsia="宋体" w:cs="宋体"/>
          <w:spacing w:val="8"/>
          <w:sz w:val="23"/>
          <w:szCs w:val="23"/>
        </w:rPr>
        <w:t>响应文件的澄清不得超出响应文件的范围或者改变响应文件的实质性内容。在评审期间,磋商</w:t>
      </w:r>
      <w:r>
        <w:rPr>
          <w:rFonts w:ascii="宋体" w:hAnsi="宋体" w:eastAsia="宋体" w:cs="宋体"/>
          <w:spacing w:val="35"/>
          <w:sz w:val="23"/>
          <w:szCs w:val="23"/>
        </w:rPr>
        <w:t xml:space="preserve"> </w:t>
      </w:r>
      <w:r>
        <w:rPr>
          <w:rFonts w:ascii="宋体" w:hAnsi="宋体" w:eastAsia="宋体" w:cs="宋体"/>
          <w:spacing w:val="10"/>
          <w:sz w:val="23"/>
          <w:szCs w:val="23"/>
        </w:rPr>
        <w:t>小组可要求供应商对其响应文件进行澄清，但不得寻求、提供或允许供应商对投标报价等实</w:t>
      </w:r>
      <w:r>
        <w:rPr>
          <w:rFonts w:ascii="宋体" w:hAnsi="宋体" w:eastAsia="宋体" w:cs="宋体"/>
          <w:spacing w:val="39"/>
          <w:sz w:val="23"/>
          <w:szCs w:val="23"/>
        </w:rPr>
        <w:t xml:space="preserve"> </w:t>
      </w:r>
      <w:r>
        <w:rPr>
          <w:rFonts w:ascii="宋体" w:hAnsi="宋体" w:eastAsia="宋体" w:cs="宋体"/>
          <w:spacing w:val="10"/>
          <w:sz w:val="23"/>
          <w:szCs w:val="23"/>
        </w:rPr>
        <w:t>质性内容做任何更改。有关澄清的答复均应由供应商的法定代表人或授权代表以书面形式作</w:t>
      </w:r>
      <w:r>
        <w:rPr>
          <w:rFonts w:ascii="宋体" w:hAnsi="宋体" w:eastAsia="宋体" w:cs="宋体"/>
          <w:spacing w:val="39"/>
          <w:sz w:val="23"/>
          <w:szCs w:val="23"/>
        </w:rPr>
        <w:t xml:space="preserve"> </w:t>
      </w:r>
      <w:r>
        <w:rPr>
          <w:rFonts w:ascii="宋体" w:hAnsi="宋体" w:eastAsia="宋体" w:cs="宋体"/>
          <w:spacing w:val="7"/>
          <w:sz w:val="23"/>
          <w:szCs w:val="23"/>
        </w:rPr>
        <w:t>出并签字。</w:t>
      </w:r>
    </w:p>
    <w:p>
      <w:pPr>
        <w:spacing w:before="1" w:line="225" w:lineRule="auto"/>
        <w:ind w:firstLine="501"/>
        <w:rPr>
          <w:rFonts w:ascii="宋体" w:hAnsi="宋体" w:eastAsia="宋体" w:cs="宋体"/>
          <w:sz w:val="23"/>
          <w:szCs w:val="23"/>
        </w:rPr>
      </w:pPr>
      <w:r>
        <w:rPr>
          <w:rFonts w:ascii="宋体" w:hAnsi="宋体" w:eastAsia="宋体" w:cs="宋体"/>
          <w:spacing w:val="8"/>
          <w:sz w:val="23"/>
          <w:szCs w:val="23"/>
        </w:rPr>
        <w:t>23.3.5</w:t>
      </w:r>
      <w:r>
        <w:rPr>
          <w:rFonts w:ascii="宋体" w:hAnsi="宋体" w:eastAsia="宋体" w:cs="宋体"/>
          <w:spacing w:val="-28"/>
          <w:sz w:val="23"/>
          <w:szCs w:val="23"/>
        </w:rPr>
        <w:t xml:space="preserve"> </w:t>
      </w:r>
      <w:r>
        <w:rPr>
          <w:rFonts w:ascii="宋体" w:hAnsi="宋体" w:eastAsia="宋体" w:cs="宋体"/>
          <w:spacing w:val="8"/>
          <w:sz w:val="23"/>
          <w:szCs w:val="23"/>
        </w:rPr>
        <w:t>供应商的澄清文件是其响应文件的组成部分。</w:t>
      </w:r>
    </w:p>
    <w:p>
      <w:pPr>
        <w:spacing w:before="220" w:line="226" w:lineRule="auto"/>
        <w:ind w:firstLine="501"/>
        <w:rPr>
          <w:rFonts w:ascii="宋体" w:hAnsi="宋体" w:eastAsia="宋体" w:cs="宋体"/>
          <w:sz w:val="23"/>
          <w:szCs w:val="23"/>
        </w:rPr>
      </w:pPr>
      <w:r>
        <w:rPr>
          <w:rFonts w:ascii="宋体" w:hAnsi="宋体" w:eastAsia="宋体" w:cs="宋体"/>
          <w:spacing w:val="7"/>
          <w:sz w:val="23"/>
          <w:szCs w:val="23"/>
        </w:rPr>
        <w:t>23.3.6提供相同品牌产品的不同投标人参加同一合同项下投标的，以其中通过资格审查、</w:t>
      </w:r>
    </w:p>
    <w:p>
      <w:pPr>
        <w:spacing w:before="216" w:line="402" w:lineRule="auto"/>
        <w:ind w:left="13" w:right="118" w:hanging="2"/>
        <w:rPr>
          <w:rFonts w:ascii="宋体" w:hAnsi="宋体" w:eastAsia="宋体" w:cs="宋体"/>
          <w:sz w:val="23"/>
          <w:szCs w:val="23"/>
        </w:rPr>
      </w:pPr>
      <w:r>
        <w:rPr>
          <w:rFonts w:ascii="宋体" w:hAnsi="宋体" w:eastAsia="宋体" w:cs="宋体"/>
          <w:spacing w:val="5"/>
          <w:sz w:val="23"/>
          <w:szCs w:val="23"/>
        </w:rPr>
        <w:t>符合性审查且报价最低的参加评标；</w:t>
      </w:r>
      <w:r>
        <w:rPr>
          <w:rFonts w:ascii="宋体" w:hAnsi="宋体" w:eastAsia="宋体" w:cs="宋体"/>
          <w:spacing w:val="76"/>
          <w:sz w:val="23"/>
          <w:szCs w:val="23"/>
        </w:rPr>
        <w:t xml:space="preserve"> </w:t>
      </w:r>
      <w:r>
        <w:rPr>
          <w:rFonts w:ascii="宋体" w:hAnsi="宋体" w:eastAsia="宋体" w:cs="宋体"/>
          <w:spacing w:val="5"/>
          <w:sz w:val="23"/>
          <w:szCs w:val="23"/>
        </w:rPr>
        <w:t>报价相同的，</w:t>
      </w:r>
      <w:r>
        <w:rPr>
          <w:rFonts w:ascii="宋体" w:hAnsi="宋体" w:eastAsia="宋体" w:cs="宋体"/>
          <w:spacing w:val="-67"/>
          <w:sz w:val="23"/>
          <w:szCs w:val="23"/>
        </w:rPr>
        <w:t xml:space="preserve"> </w:t>
      </w:r>
      <w:r>
        <w:rPr>
          <w:rFonts w:ascii="宋体" w:hAnsi="宋体" w:eastAsia="宋体" w:cs="宋体"/>
          <w:spacing w:val="5"/>
          <w:sz w:val="23"/>
          <w:szCs w:val="23"/>
        </w:rPr>
        <w:t>由采购人或者采购人委托磋商小组按照磋</w:t>
      </w:r>
      <w:r>
        <w:rPr>
          <w:rFonts w:ascii="宋体" w:hAnsi="宋体" w:eastAsia="宋体" w:cs="宋体"/>
          <w:sz w:val="23"/>
          <w:szCs w:val="23"/>
        </w:rPr>
        <w:t xml:space="preserve"> </w:t>
      </w:r>
      <w:r>
        <w:rPr>
          <w:rFonts w:ascii="宋体" w:hAnsi="宋体" w:eastAsia="宋体" w:cs="宋体"/>
          <w:spacing w:val="7"/>
          <w:sz w:val="23"/>
          <w:szCs w:val="23"/>
        </w:rPr>
        <w:t>商文件规定的方式（采取随机抽取）</w:t>
      </w:r>
      <w:r>
        <w:rPr>
          <w:rFonts w:ascii="宋体" w:hAnsi="宋体" w:eastAsia="宋体" w:cs="宋体"/>
          <w:spacing w:val="15"/>
          <w:sz w:val="23"/>
          <w:szCs w:val="23"/>
        </w:rPr>
        <w:t xml:space="preserve"> </w:t>
      </w:r>
      <w:r>
        <w:rPr>
          <w:rFonts w:ascii="宋体" w:hAnsi="宋体" w:eastAsia="宋体" w:cs="宋体"/>
          <w:spacing w:val="7"/>
          <w:sz w:val="23"/>
          <w:szCs w:val="23"/>
        </w:rPr>
        <w:t>确定一个参加评标的投标人，其他投标无效。</w:t>
      </w:r>
    </w:p>
    <w:p>
      <w:pPr>
        <w:spacing w:before="1" w:line="400" w:lineRule="auto"/>
        <w:ind w:left="29" w:right="111" w:firstLine="473"/>
        <w:rPr>
          <w:rFonts w:ascii="宋体" w:hAnsi="宋体" w:eastAsia="宋体" w:cs="宋体"/>
          <w:sz w:val="23"/>
          <w:szCs w:val="23"/>
        </w:rPr>
      </w:pPr>
      <w:r>
        <w:rPr>
          <w:rFonts w:ascii="宋体" w:hAnsi="宋体" w:eastAsia="宋体" w:cs="宋体"/>
          <w:spacing w:val="10"/>
          <w:sz w:val="23"/>
          <w:szCs w:val="23"/>
        </w:rPr>
        <w:t>非单一产品采购项目，磋商文件中将载明其中的核心产品。多家投标人提供的核心产品</w:t>
      </w:r>
      <w:r>
        <w:rPr>
          <w:rFonts w:ascii="宋体" w:hAnsi="宋体" w:eastAsia="宋体" w:cs="宋体"/>
          <w:spacing w:val="34"/>
          <w:sz w:val="23"/>
          <w:szCs w:val="23"/>
        </w:rPr>
        <w:t xml:space="preserve"> </w:t>
      </w:r>
      <w:r>
        <w:rPr>
          <w:rFonts w:ascii="宋体" w:hAnsi="宋体" w:eastAsia="宋体" w:cs="宋体"/>
          <w:spacing w:val="8"/>
          <w:sz w:val="23"/>
          <w:szCs w:val="23"/>
        </w:rPr>
        <w:t>品牌相同的，按前款规定处理。</w:t>
      </w:r>
    </w:p>
    <w:p>
      <w:pPr>
        <w:spacing w:before="1" w:line="228" w:lineRule="auto"/>
        <w:ind w:firstLine="501"/>
        <w:rPr>
          <w:rFonts w:ascii="宋体" w:hAnsi="宋体" w:eastAsia="宋体" w:cs="宋体"/>
          <w:sz w:val="23"/>
          <w:szCs w:val="23"/>
        </w:rPr>
      </w:pPr>
      <w:r>
        <w:rPr>
          <w:rFonts w:ascii="宋体" w:hAnsi="宋体" w:eastAsia="宋体" w:cs="宋体"/>
          <w:spacing w:val="3"/>
          <w:sz w:val="23"/>
          <w:szCs w:val="23"/>
          <w14:textOutline w14:w="4358" w14:cap="sq" w14:cmpd="sng">
            <w14:solidFill>
              <w14:srgbClr w14:val="000000"/>
            </w14:solidFill>
            <w14:prstDash w14:val="solid"/>
            <w14:bevel/>
          </w14:textOutline>
        </w:rPr>
        <w:t>24</w:t>
      </w:r>
      <w:r>
        <w:rPr>
          <w:rFonts w:ascii="宋体" w:hAnsi="宋体" w:eastAsia="宋体" w:cs="宋体"/>
          <w:spacing w:val="-45"/>
          <w:sz w:val="23"/>
          <w:szCs w:val="23"/>
        </w:rPr>
        <w:t xml:space="preserve"> </w:t>
      </w:r>
      <w:r>
        <w:rPr>
          <w:rFonts w:ascii="宋体" w:hAnsi="宋体" w:eastAsia="宋体" w:cs="宋体"/>
          <w:spacing w:val="3"/>
          <w:sz w:val="23"/>
          <w:szCs w:val="23"/>
          <w14:textOutline w14:w="4358" w14:cap="sq" w14:cmpd="sng">
            <w14:solidFill>
              <w14:srgbClr w14:val="000000"/>
            </w14:solidFill>
            <w14:prstDash w14:val="solid"/>
            <w14:bevel/>
          </w14:textOutline>
        </w:rPr>
        <w:t>磋商</w:t>
      </w:r>
    </w:p>
    <w:p>
      <w:pPr>
        <w:spacing w:before="219" w:line="401" w:lineRule="auto"/>
        <w:ind w:left="8" w:right="82" w:firstLine="493"/>
        <w:rPr>
          <w:rFonts w:ascii="宋体" w:hAnsi="宋体" w:eastAsia="宋体" w:cs="宋体"/>
          <w:sz w:val="23"/>
          <w:szCs w:val="23"/>
        </w:rPr>
      </w:pPr>
      <w:r>
        <w:rPr>
          <w:rFonts w:ascii="宋体" w:hAnsi="宋体" w:eastAsia="宋体" w:cs="宋体"/>
          <w:spacing w:val="9"/>
          <w:sz w:val="23"/>
          <w:szCs w:val="23"/>
        </w:rPr>
        <w:t>24.1</w:t>
      </w:r>
      <w:r>
        <w:rPr>
          <w:rFonts w:ascii="宋体" w:hAnsi="宋体" w:eastAsia="宋体" w:cs="宋体"/>
          <w:spacing w:val="-31"/>
          <w:sz w:val="23"/>
          <w:szCs w:val="23"/>
        </w:rPr>
        <w:t xml:space="preserve"> </w:t>
      </w:r>
      <w:r>
        <w:rPr>
          <w:rFonts w:ascii="宋体" w:hAnsi="宋体" w:eastAsia="宋体" w:cs="宋体"/>
          <w:spacing w:val="9"/>
          <w:sz w:val="23"/>
          <w:szCs w:val="23"/>
        </w:rPr>
        <w:t>磋商小组所有成员应当集中与单一供应商分别进行磋商，并给予所有参加磋商的供</w:t>
      </w:r>
      <w:r>
        <w:rPr>
          <w:rFonts w:ascii="宋体" w:hAnsi="宋体" w:eastAsia="宋体" w:cs="宋体"/>
          <w:sz w:val="23"/>
          <w:szCs w:val="23"/>
        </w:rPr>
        <w:t xml:space="preserve"> </w:t>
      </w:r>
      <w:r>
        <w:rPr>
          <w:rFonts w:ascii="宋体" w:hAnsi="宋体" w:eastAsia="宋体" w:cs="宋体"/>
          <w:spacing w:val="11"/>
          <w:sz w:val="23"/>
          <w:szCs w:val="23"/>
        </w:rPr>
        <w:t>应商平等的磋商机会。磋商报价实行二轮报价，第一轮审查投标供应商的响应文件，响应文件报价为供应商第一轮报价。第二轮报价磋商小组将只要求通过了“资格性检查和符合性检查”的供应商进行最终承诺报价。原则上第二轮报价为最终报价。超过二轮报价的由磋商小</w:t>
      </w:r>
      <w:r>
        <w:rPr>
          <w:rFonts w:ascii="宋体" w:hAnsi="宋体" w:eastAsia="宋体" w:cs="宋体"/>
          <w:spacing w:val="6"/>
          <w:sz w:val="23"/>
          <w:szCs w:val="23"/>
        </w:rPr>
        <w:t>组现场集体决定是否继续报价，供应商后一轮报价不得高于其前一轮报价；否则磋商小组有</w:t>
      </w:r>
      <w:r>
        <w:rPr>
          <w:rFonts w:ascii="宋体" w:hAnsi="宋体" w:eastAsia="宋体" w:cs="宋体"/>
          <w:spacing w:val="10"/>
          <w:sz w:val="23"/>
          <w:szCs w:val="23"/>
        </w:rPr>
        <w:t>权据此确定为无效报价，参与磋商的供应商少于</w:t>
      </w:r>
      <w:r>
        <w:rPr>
          <w:rFonts w:hint="eastAsia" w:ascii="宋体" w:hAnsi="宋体" w:eastAsia="宋体" w:cs="宋体"/>
          <w:spacing w:val="10"/>
          <w:sz w:val="23"/>
          <w:szCs w:val="23"/>
          <w:lang w:eastAsia="zh-CN"/>
        </w:rPr>
        <w:t>三</w:t>
      </w:r>
      <w:r>
        <w:rPr>
          <w:rFonts w:ascii="宋体" w:hAnsi="宋体" w:eastAsia="宋体" w:cs="宋体"/>
          <w:spacing w:val="10"/>
          <w:sz w:val="23"/>
          <w:szCs w:val="23"/>
        </w:rPr>
        <w:t>家的予以废标。</w:t>
      </w:r>
    </w:p>
    <w:p>
      <w:pPr>
        <w:spacing w:before="2" w:line="401" w:lineRule="auto"/>
        <w:ind w:left="11" w:right="82" w:firstLine="490"/>
        <w:rPr>
          <w:rFonts w:ascii="宋体" w:hAnsi="宋体" w:eastAsia="宋体" w:cs="宋体"/>
          <w:sz w:val="23"/>
          <w:szCs w:val="23"/>
        </w:rPr>
      </w:pPr>
      <w:r>
        <w:rPr>
          <w:rFonts w:ascii="宋体" w:hAnsi="宋体" w:eastAsia="宋体" w:cs="宋体"/>
          <w:spacing w:val="9"/>
          <w:sz w:val="23"/>
          <w:szCs w:val="23"/>
        </w:rPr>
        <w:t>24.2</w:t>
      </w:r>
      <w:r>
        <w:rPr>
          <w:rFonts w:ascii="宋体" w:hAnsi="宋体" w:eastAsia="宋体" w:cs="宋体"/>
          <w:spacing w:val="-31"/>
          <w:sz w:val="23"/>
          <w:szCs w:val="23"/>
        </w:rPr>
        <w:t xml:space="preserve"> </w:t>
      </w:r>
      <w:r>
        <w:rPr>
          <w:rFonts w:ascii="宋体" w:hAnsi="宋体" w:eastAsia="宋体" w:cs="宋体"/>
          <w:spacing w:val="9"/>
          <w:sz w:val="23"/>
          <w:szCs w:val="23"/>
        </w:rPr>
        <w:t>在磋商过程中，磋商小组可以根据磋商文件和磋商情况实质性变动采购需求中的技</w:t>
      </w:r>
      <w:r>
        <w:rPr>
          <w:rFonts w:ascii="宋体" w:hAnsi="宋体" w:eastAsia="宋体" w:cs="宋体"/>
          <w:sz w:val="23"/>
          <w:szCs w:val="23"/>
        </w:rPr>
        <w:t xml:space="preserve"> </w:t>
      </w:r>
      <w:r>
        <w:rPr>
          <w:rFonts w:ascii="宋体" w:hAnsi="宋体" w:eastAsia="宋体" w:cs="宋体"/>
          <w:spacing w:val="11"/>
          <w:sz w:val="23"/>
          <w:szCs w:val="23"/>
        </w:rPr>
        <w:t>术、服务要求以及合同草案条款，但不得变动磋商文件中的其他内容。实质性变动的内容，</w:t>
      </w:r>
      <w:r>
        <w:rPr>
          <w:rFonts w:ascii="宋体" w:hAnsi="宋体" w:eastAsia="宋体" w:cs="宋体"/>
          <w:spacing w:val="15"/>
          <w:sz w:val="23"/>
          <w:szCs w:val="23"/>
        </w:rPr>
        <w:t xml:space="preserve"> </w:t>
      </w:r>
      <w:r>
        <w:rPr>
          <w:rFonts w:ascii="宋体" w:hAnsi="宋体" w:eastAsia="宋体" w:cs="宋体"/>
          <w:spacing w:val="9"/>
          <w:sz w:val="23"/>
          <w:szCs w:val="23"/>
        </w:rPr>
        <w:t>须经采购人代表确认。</w:t>
      </w:r>
    </w:p>
    <w:p>
      <w:pPr>
        <w:spacing w:before="1" w:line="400" w:lineRule="auto"/>
        <w:ind w:left="10" w:right="82" w:firstLine="491"/>
        <w:rPr>
          <w:rFonts w:ascii="宋体" w:hAnsi="宋体" w:eastAsia="宋体" w:cs="宋体"/>
          <w:sz w:val="23"/>
          <w:szCs w:val="23"/>
        </w:rPr>
      </w:pPr>
      <w:r>
        <w:rPr>
          <w:rFonts w:ascii="宋体" w:hAnsi="宋体" w:eastAsia="宋体" w:cs="宋体"/>
          <w:spacing w:val="9"/>
          <w:sz w:val="23"/>
          <w:szCs w:val="23"/>
        </w:rPr>
        <w:t>24.3</w:t>
      </w:r>
      <w:r>
        <w:rPr>
          <w:rFonts w:ascii="宋体" w:hAnsi="宋体" w:eastAsia="宋体" w:cs="宋体"/>
          <w:spacing w:val="-31"/>
          <w:sz w:val="23"/>
          <w:szCs w:val="23"/>
        </w:rPr>
        <w:t xml:space="preserve"> </w:t>
      </w:r>
      <w:r>
        <w:rPr>
          <w:rFonts w:ascii="宋体" w:hAnsi="宋体" w:eastAsia="宋体" w:cs="宋体"/>
          <w:spacing w:val="9"/>
          <w:sz w:val="23"/>
          <w:szCs w:val="23"/>
        </w:rPr>
        <w:t>对磋商文件作出的实质性变动是磋商文件的有效组成部分，磋商小组应当及时以书</w:t>
      </w:r>
      <w:r>
        <w:rPr>
          <w:rFonts w:ascii="宋体" w:hAnsi="宋体" w:eastAsia="宋体" w:cs="宋体"/>
          <w:sz w:val="23"/>
          <w:szCs w:val="23"/>
        </w:rPr>
        <w:t xml:space="preserve"> </w:t>
      </w:r>
      <w:r>
        <w:rPr>
          <w:rFonts w:ascii="宋体" w:hAnsi="宋体" w:eastAsia="宋体" w:cs="宋体"/>
          <w:spacing w:val="10"/>
          <w:sz w:val="23"/>
          <w:szCs w:val="23"/>
        </w:rPr>
        <w:t>面形式同时通知所有参加磋商的供应商。</w:t>
      </w:r>
    </w:p>
    <w:p>
      <w:pPr>
        <w:spacing w:before="2" w:line="401" w:lineRule="auto"/>
        <w:ind w:left="9" w:right="82" w:firstLine="492"/>
        <w:rPr>
          <w:rFonts w:ascii="宋体" w:hAnsi="宋体" w:eastAsia="宋体" w:cs="宋体"/>
          <w:sz w:val="23"/>
          <w:szCs w:val="23"/>
        </w:rPr>
      </w:pPr>
      <w:r>
        <w:rPr>
          <w:rFonts w:ascii="宋体" w:hAnsi="宋体" w:eastAsia="宋体" w:cs="宋体"/>
          <w:spacing w:val="9"/>
          <w:sz w:val="23"/>
          <w:szCs w:val="23"/>
        </w:rPr>
        <w:t>24.4</w:t>
      </w:r>
      <w:r>
        <w:rPr>
          <w:rFonts w:ascii="宋体" w:hAnsi="宋体" w:eastAsia="宋体" w:cs="宋体"/>
          <w:spacing w:val="-31"/>
          <w:sz w:val="23"/>
          <w:szCs w:val="23"/>
        </w:rPr>
        <w:t xml:space="preserve"> </w:t>
      </w:r>
      <w:r>
        <w:rPr>
          <w:rFonts w:ascii="宋体" w:hAnsi="宋体" w:eastAsia="宋体" w:cs="宋体"/>
          <w:spacing w:val="9"/>
          <w:sz w:val="23"/>
          <w:szCs w:val="23"/>
        </w:rPr>
        <w:t>供应商应当按照磋商文件的变动情况和磋商小组的要求重新提交响应文件，并由其</w:t>
      </w:r>
      <w:r>
        <w:rPr>
          <w:rFonts w:ascii="宋体" w:hAnsi="宋体" w:eastAsia="宋体" w:cs="宋体"/>
          <w:sz w:val="23"/>
          <w:szCs w:val="23"/>
        </w:rPr>
        <w:t xml:space="preserve"> </w:t>
      </w:r>
      <w:r>
        <w:rPr>
          <w:rFonts w:ascii="宋体" w:hAnsi="宋体" w:eastAsia="宋体" w:cs="宋体"/>
          <w:spacing w:val="11"/>
          <w:sz w:val="23"/>
          <w:szCs w:val="23"/>
        </w:rPr>
        <w:t>法定代表人或授权代表签字或者加盖公章。由授权代表签字的，应当附法定代表人授权书。</w:t>
      </w:r>
      <w:r>
        <w:rPr>
          <w:rFonts w:ascii="宋体" w:hAnsi="宋体" w:eastAsia="宋体" w:cs="宋体"/>
          <w:spacing w:val="23"/>
          <w:sz w:val="23"/>
          <w:szCs w:val="23"/>
        </w:rPr>
        <w:t xml:space="preserve"> </w:t>
      </w:r>
      <w:r>
        <w:rPr>
          <w:rFonts w:ascii="宋体" w:hAnsi="宋体" w:eastAsia="宋体" w:cs="宋体"/>
          <w:spacing w:val="10"/>
          <w:sz w:val="23"/>
          <w:szCs w:val="23"/>
        </w:rPr>
        <w:t>供应商为自然人的，应当由本人签字并附身份证明。</w:t>
      </w:r>
    </w:p>
    <w:p>
      <w:pPr>
        <w:spacing w:before="75" w:line="401" w:lineRule="auto"/>
        <w:ind w:left="13" w:right="101" w:hanging="3"/>
        <w:rPr>
          <w:rFonts w:ascii="宋体" w:hAnsi="宋体" w:eastAsia="宋体" w:cs="宋体"/>
          <w:sz w:val="23"/>
          <w:szCs w:val="23"/>
        </w:rPr>
      </w:pPr>
      <w:r>
        <w:rPr>
          <w:rFonts w:ascii="宋体" w:hAnsi="宋体" w:eastAsia="宋体" w:cs="宋体"/>
          <w:spacing w:val="9"/>
          <w:sz w:val="23"/>
          <w:szCs w:val="23"/>
        </w:rPr>
        <w:t>24.5</w:t>
      </w:r>
      <w:r>
        <w:rPr>
          <w:rFonts w:ascii="宋体" w:hAnsi="宋体" w:eastAsia="宋体" w:cs="宋体"/>
          <w:spacing w:val="-29"/>
          <w:sz w:val="23"/>
          <w:szCs w:val="23"/>
        </w:rPr>
        <w:t xml:space="preserve"> </w:t>
      </w:r>
      <w:r>
        <w:rPr>
          <w:rFonts w:ascii="宋体" w:hAnsi="宋体" w:eastAsia="宋体" w:cs="宋体"/>
          <w:spacing w:val="9"/>
          <w:sz w:val="23"/>
          <w:szCs w:val="23"/>
        </w:rPr>
        <w:t>磋商文件能够详细列明采购标的的技术、服务要求的，磋商结束后，磋商小组应当</w:t>
      </w:r>
      <w:r>
        <w:rPr>
          <w:rFonts w:ascii="宋体" w:hAnsi="宋体" w:eastAsia="宋体" w:cs="宋体"/>
          <w:spacing w:val="11"/>
          <w:sz w:val="23"/>
          <w:szCs w:val="23"/>
        </w:rPr>
        <w:t>要求所有实质性响应的供应商在规定时间内提交最后报价，提交最后报价的供应商不得少于</w:t>
      </w:r>
      <w:r>
        <w:rPr>
          <w:rFonts w:ascii="宋体" w:hAnsi="宋体" w:eastAsia="宋体" w:cs="宋体"/>
          <w:sz w:val="23"/>
          <w:szCs w:val="23"/>
        </w:rPr>
        <w:t xml:space="preserve"> </w:t>
      </w:r>
      <w:r>
        <w:rPr>
          <w:rFonts w:ascii="宋体" w:hAnsi="宋体" w:eastAsia="宋体" w:cs="宋体"/>
          <w:spacing w:val="-4"/>
          <w:sz w:val="23"/>
          <w:szCs w:val="23"/>
        </w:rPr>
        <w:t>3</w:t>
      </w:r>
      <w:r>
        <w:rPr>
          <w:rFonts w:ascii="宋体" w:hAnsi="宋体" w:eastAsia="宋体" w:cs="宋体"/>
          <w:spacing w:val="-43"/>
          <w:sz w:val="23"/>
          <w:szCs w:val="23"/>
        </w:rPr>
        <w:t xml:space="preserve"> </w:t>
      </w:r>
      <w:r>
        <w:rPr>
          <w:rFonts w:ascii="宋体" w:hAnsi="宋体" w:eastAsia="宋体" w:cs="宋体"/>
          <w:spacing w:val="-4"/>
          <w:sz w:val="23"/>
          <w:szCs w:val="23"/>
        </w:rPr>
        <w:t>家</w:t>
      </w:r>
      <w:r>
        <w:rPr>
          <w:rFonts w:ascii="宋体" w:hAnsi="宋体" w:eastAsia="宋体" w:cs="宋体"/>
          <w:spacing w:val="-111"/>
          <w:sz w:val="23"/>
          <w:szCs w:val="23"/>
        </w:rPr>
        <w:t xml:space="preserve"> </w:t>
      </w:r>
      <w:r>
        <w:rPr>
          <w:rFonts w:ascii="宋体" w:hAnsi="宋体" w:eastAsia="宋体" w:cs="宋体"/>
          <w:spacing w:val="-4"/>
          <w:sz w:val="23"/>
          <w:szCs w:val="23"/>
        </w:rPr>
        <w:t>。</w:t>
      </w:r>
    </w:p>
    <w:p>
      <w:pPr>
        <w:spacing w:before="1" w:line="401" w:lineRule="auto"/>
        <w:ind w:left="9" w:right="63" w:firstLine="492"/>
        <w:rPr>
          <w:rFonts w:ascii="宋体" w:hAnsi="宋体" w:eastAsia="宋体" w:cs="宋体"/>
          <w:sz w:val="23"/>
          <w:szCs w:val="23"/>
        </w:rPr>
      </w:pPr>
      <w:r>
        <w:rPr>
          <w:rFonts w:ascii="宋体" w:hAnsi="宋体" w:eastAsia="宋体" w:cs="宋体"/>
          <w:spacing w:val="9"/>
          <w:sz w:val="23"/>
          <w:szCs w:val="23"/>
        </w:rPr>
        <w:t>24.6</w:t>
      </w:r>
      <w:r>
        <w:rPr>
          <w:rFonts w:ascii="宋体" w:hAnsi="宋体" w:eastAsia="宋体" w:cs="宋体"/>
          <w:spacing w:val="-29"/>
          <w:sz w:val="23"/>
          <w:szCs w:val="23"/>
        </w:rPr>
        <w:t xml:space="preserve"> </w:t>
      </w:r>
      <w:r>
        <w:rPr>
          <w:rFonts w:ascii="宋体" w:hAnsi="宋体" w:eastAsia="宋体" w:cs="宋体"/>
          <w:spacing w:val="9"/>
          <w:sz w:val="23"/>
          <w:szCs w:val="23"/>
        </w:rPr>
        <w:t>磋商文件不能详细列明采购标的的技术、服务要求，需经磋商由供应商提供最终设</w:t>
      </w:r>
      <w:r>
        <w:rPr>
          <w:rFonts w:ascii="宋体" w:hAnsi="宋体" w:eastAsia="宋体" w:cs="宋体"/>
          <w:sz w:val="23"/>
          <w:szCs w:val="23"/>
        </w:rPr>
        <w:t xml:space="preserve"> </w:t>
      </w:r>
      <w:r>
        <w:rPr>
          <w:rFonts w:ascii="宋体" w:hAnsi="宋体" w:eastAsia="宋体" w:cs="宋体"/>
          <w:spacing w:val="10"/>
          <w:sz w:val="23"/>
          <w:szCs w:val="23"/>
        </w:rPr>
        <w:t>计方案或解决方案的，磋商结束后，磋商小组应当按照少数服从多数的原则投票推荐</w:t>
      </w:r>
      <w:r>
        <w:rPr>
          <w:rFonts w:ascii="宋体" w:hAnsi="宋体" w:eastAsia="宋体" w:cs="宋体"/>
          <w:spacing w:val="-31"/>
          <w:sz w:val="23"/>
          <w:szCs w:val="23"/>
        </w:rPr>
        <w:t xml:space="preserve"> </w:t>
      </w:r>
      <w:r>
        <w:rPr>
          <w:rFonts w:ascii="宋体" w:hAnsi="宋体" w:eastAsia="宋体" w:cs="宋体"/>
          <w:spacing w:val="10"/>
          <w:sz w:val="23"/>
          <w:szCs w:val="23"/>
        </w:rPr>
        <w:t>3</w:t>
      </w:r>
      <w:r>
        <w:rPr>
          <w:rFonts w:ascii="宋体" w:hAnsi="宋体" w:eastAsia="宋体" w:cs="宋体"/>
          <w:spacing w:val="-43"/>
          <w:sz w:val="23"/>
          <w:szCs w:val="23"/>
        </w:rPr>
        <w:t xml:space="preserve"> </w:t>
      </w:r>
      <w:r>
        <w:rPr>
          <w:rFonts w:ascii="宋体" w:hAnsi="宋体" w:eastAsia="宋体" w:cs="宋体"/>
          <w:spacing w:val="10"/>
          <w:sz w:val="23"/>
          <w:szCs w:val="23"/>
        </w:rPr>
        <w:t>家以</w:t>
      </w:r>
      <w:r>
        <w:rPr>
          <w:rFonts w:ascii="宋体" w:hAnsi="宋体" w:eastAsia="宋体" w:cs="宋体"/>
          <w:sz w:val="23"/>
          <w:szCs w:val="23"/>
        </w:rPr>
        <w:t xml:space="preserve"> </w:t>
      </w:r>
      <w:r>
        <w:rPr>
          <w:rFonts w:ascii="宋体" w:hAnsi="宋体" w:eastAsia="宋体" w:cs="宋体"/>
          <w:spacing w:val="10"/>
          <w:sz w:val="23"/>
          <w:szCs w:val="23"/>
        </w:rPr>
        <w:t>上供应商的设计方案或者解决方案，并要求其在规定时间内提交最后报价。</w:t>
      </w:r>
    </w:p>
    <w:p>
      <w:pPr>
        <w:spacing w:before="1" w:line="401" w:lineRule="auto"/>
        <w:ind w:left="10" w:right="63" w:firstLine="491"/>
        <w:rPr>
          <w:rFonts w:ascii="宋体" w:hAnsi="宋体" w:eastAsia="宋体" w:cs="宋体"/>
          <w:sz w:val="23"/>
          <w:szCs w:val="23"/>
        </w:rPr>
      </w:pPr>
      <w:r>
        <w:rPr>
          <w:rFonts w:ascii="宋体" w:hAnsi="宋体" w:eastAsia="宋体" w:cs="宋体"/>
          <w:spacing w:val="9"/>
          <w:sz w:val="23"/>
          <w:szCs w:val="23"/>
        </w:rPr>
        <w:t>24.7</w:t>
      </w:r>
      <w:r>
        <w:rPr>
          <w:rFonts w:ascii="宋体" w:hAnsi="宋体" w:eastAsia="宋体" w:cs="宋体"/>
          <w:spacing w:val="-29"/>
          <w:sz w:val="23"/>
          <w:szCs w:val="23"/>
        </w:rPr>
        <w:t xml:space="preserve"> </w:t>
      </w:r>
      <w:r>
        <w:rPr>
          <w:rFonts w:ascii="宋体" w:hAnsi="宋体" w:eastAsia="宋体" w:cs="宋体"/>
          <w:spacing w:val="9"/>
          <w:sz w:val="23"/>
          <w:szCs w:val="23"/>
        </w:rPr>
        <w:t>最后报价是供应商响应文件的有效组成部分。符合《政府采购竞争性磋商采购方式</w:t>
      </w:r>
      <w:r>
        <w:rPr>
          <w:rFonts w:ascii="宋体" w:hAnsi="宋体" w:eastAsia="宋体" w:cs="宋体"/>
          <w:sz w:val="23"/>
          <w:szCs w:val="23"/>
        </w:rPr>
        <w:t xml:space="preserve"> </w:t>
      </w:r>
      <w:r>
        <w:rPr>
          <w:rFonts w:ascii="宋体" w:hAnsi="宋体" w:eastAsia="宋体" w:cs="宋体"/>
          <w:spacing w:val="1"/>
          <w:sz w:val="23"/>
          <w:szCs w:val="23"/>
        </w:rPr>
        <w:t>管理暂行办法》</w:t>
      </w:r>
      <w:r>
        <w:rPr>
          <w:rFonts w:ascii="宋体" w:hAnsi="宋体" w:eastAsia="宋体" w:cs="宋体"/>
          <w:spacing w:val="45"/>
          <w:sz w:val="23"/>
          <w:szCs w:val="23"/>
        </w:rPr>
        <w:t xml:space="preserve"> </w:t>
      </w:r>
      <w:r>
        <w:rPr>
          <w:rFonts w:ascii="宋体" w:hAnsi="宋体" w:eastAsia="宋体" w:cs="宋体"/>
          <w:spacing w:val="1"/>
          <w:sz w:val="23"/>
          <w:szCs w:val="23"/>
        </w:rPr>
        <w:t>第三条第四项情形：</w:t>
      </w:r>
      <w:r>
        <w:rPr>
          <w:rFonts w:ascii="宋体" w:hAnsi="宋体" w:eastAsia="宋体" w:cs="宋体"/>
          <w:spacing w:val="78"/>
          <w:sz w:val="23"/>
          <w:szCs w:val="23"/>
        </w:rPr>
        <w:t xml:space="preserve"> </w:t>
      </w:r>
      <w:r>
        <w:rPr>
          <w:rFonts w:ascii="宋体" w:hAnsi="宋体" w:eastAsia="宋体" w:cs="宋体"/>
          <w:spacing w:val="1"/>
          <w:sz w:val="23"/>
          <w:szCs w:val="23"/>
        </w:rPr>
        <w:t>市场竞争不充分的科研项目，</w:t>
      </w:r>
      <w:r>
        <w:rPr>
          <w:rFonts w:ascii="宋体" w:hAnsi="宋体" w:eastAsia="宋体" w:cs="宋体"/>
          <w:spacing w:val="-69"/>
          <w:sz w:val="23"/>
          <w:szCs w:val="23"/>
        </w:rPr>
        <w:t xml:space="preserve"> </w:t>
      </w:r>
      <w:r>
        <w:rPr>
          <w:rFonts w:ascii="宋体" w:hAnsi="宋体" w:eastAsia="宋体" w:cs="宋体"/>
          <w:spacing w:val="1"/>
          <w:sz w:val="23"/>
          <w:szCs w:val="23"/>
        </w:rPr>
        <w:t>以及需要扶持的科技成果</w:t>
      </w:r>
      <w:r>
        <w:rPr>
          <w:rFonts w:ascii="宋体" w:hAnsi="宋体" w:eastAsia="宋体" w:cs="宋体"/>
          <w:sz w:val="23"/>
          <w:szCs w:val="23"/>
        </w:rPr>
        <w:t xml:space="preserve"> </w:t>
      </w:r>
      <w:r>
        <w:rPr>
          <w:rFonts w:ascii="宋体" w:hAnsi="宋体" w:eastAsia="宋体" w:cs="宋体"/>
          <w:spacing w:val="8"/>
          <w:sz w:val="23"/>
          <w:szCs w:val="23"/>
        </w:rPr>
        <w:t>转化项目，提交最后报价的供应商可以为</w:t>
      </w:r>
      <w:r>
        <w:rPr>
          <w:rFonts w:ascii="宋体" w:hAnsi="宋体" w:eastAsia="宋体" w:cs="宋体"/>
          <w:spacing w:val="-22"/>
          <w:sz w:val="23"/>
          <w:szCs w:val="23"/>
        </w:rPr>
        <w:t xml:space="preserve"> </w:t>
      </w:r>
      <w:r>
        <w:rPr>
          <w:rFonts w:ascii="宋体" w:hAnsi="宋体" w:eastAsia="宋体" w:cs="宋体"/>
          <w:spacing w:val="8"/>
          <w:sz w:val="23"/>
          <w:szCs w:val="23"/>
        </w:rPr>
        <w:t>2</w:t>
      </w:r>
      <w:r>
        <w:rPr>
          <w:rFonts w:ascii="宋体" w:hAnsi="宋体" w:eastAsia="宋体" w:cs="宋体"/>
          <w:spacing w:val="-44"/>
          <w:sz w:val="23"/>
          <w:szCs w:val="23"/>
        </w:rPr>
        <w:t xml:space="preserve"> </w:t>
      </w:r>
      <w:r>
        <w:rPr>
          <w:rFonts w:ascii="宋体" w:hAnsi="宋体" w:eastAsia="宋体" w:cs="宋体"/>
          <w:spacing w:val="8"/>
          <w:sz w:val="23"/>
          <w:szCs w:val="23"/>
        </w:rPr>
        <w:t>家。</w:t>
      </w:r>
    </w:p>
    <w:p>
      <w:pPr>
        <w:spacing w:before="1" w:line="401" w:lineRule="auto"/>
        <w:ind w:left="8" w:right="65" w:firstLine="493"/>
        <w:rPr>
          <w:rFonts w:ascii="宋体" w:hAnsi="宋体" w:eastAsia="宋体" w:cs="宋体"/>
          <w:sz w:val="23"/>
          <w:szCs w:val="23"/>
        </w:rPr>
      </w:pPr>
      <w:r>
        <w:rPr>
          <w:rFonts w:ascii="宋体" w:hAnsi="宋体" w:eastAsia="宋体" w:cs="宋体"/>
          <w:spacing w:val="9"/>
          <w:sz w:val="23"/>
          <w:szCs w:val="23"/>
        </w:rPr>
        <w:t>24.8</w:t>
      </w:r>
      <w:r>
        <w:rPr>
          <w:rFonts w:ascii="宋体" w:hAnsi="宋体" w:eastAsia="宋体" w:cs="宋体"/>
          <w:spacing w:val="-31"/>
          <w:sz w:val="23"/>
          <w:szCs w:val="23"/>
        </w:rPr>
        <w:t xml:space="preserve"> </w:t>
      </w:r>
      <w:r>
        <w:rPr>
          <w:rFonts w:ascii="宋体" w:hAnsi="宋体" w:eastAsia="宋体" w:cs="宋体"/>
          <w:spacing w:val="9"/>
          <w:sz w:val="23"/>
          <w:szCs w:val="23"/>
        </w:rPr>
        <w:t>经磋商确定最终采购需求和提交最后报价的供应商后，由磋商小组采用综合评分法</w:t>
      </w:r>
      <w:r>
        <w:rPr>
          <w:rFonts w:ascii="宋体" w:hAnsi="宋体" w:eastAsia="宋体" w:cs="宋体"/>
          <w:sz w:val="23"/>
          <w:szCs w:val="23"/>
        </w:rPr>
        <w:t xml:space="preserve"> </w:t>
      </w:r>
      <w:r>
        <w:rPr>
          <w:rFonts w:ascii="宋体" w:hAnsi="宋体" w:eastAsia="宋体" w:cs="宋体"/>
          <w:spacing w:val="10"/>
          <w:sz w:val="23"/>
          <w:szCs w:val="23"/>
        </w:rPr>
        <w:t>对提交最后报价的供应商的响应文件和最后报价进行综合评分。</w:t>
      </w:r>
    </w:p>
    <w:p>
      <w:pPr>
        <w:spacing w:line="227" w:lineRule="auto"/>
        <w:ind w:firstLine="501"/>
        <w:rPr>
          <w:rFonts w:ascii="宋体" w:hAnsi="宋体" w:eastAsia="宋体" w:cs="宋体"/>
          <w:sz w:val="23"/>
          <w:szCs w:val="23"/>
        </w:rPr>
      </w:pPr>
      <w:r>
        <w:rPr>
          <w:rFonts w:ascii="宋体" w:hAnsi="宋体" w:eastAsia="宋体" w:cs="宋体"/>
          <w:spacing w:val="6"/>
          <w:sz w:val="23"/>
          <w:szCs w:val="23"/>
        </w:rPr>
        <w:t>24.9</w:t>
      </w:r>
      <w:r>
        <w:rPr>
          <w:rFonts w:ascii="宋体" w:hAnsi="宋体" w:eastAsia="宋体" w:cs="宋体"/>
          <w:spacing w:val="-38"/>
          <w:sz w:val="23"/>
          <w:szCs w:val="23"/>
        </w:rPr>
        <w:t xml:space="preserve"> </w:t>
      </w:r>
      <w:r>
        <w:rPr>
          <w:rFonts w:ascii="宋体" w:hAnsi="宋体" w:eastAsia="宋体" w:cs="宋体"/>
          <w:spacing w:val="6"/>
          <w:sz w:val="23"/>
          <w:szCs w:val="23"/>
        </w:rPr>
        <w:t>采购结果确认</w:t>
      </w:r>
    </w:p>
    <w:p>
      <w:pPr>
        <w:spacing w:before="214" w:line="402" w:lineRule="auto"/>
        <w:ind w:left="9" w:right="63" w:firstLine="501"/>
        <w:rPr>
          <w:rFonts w:ascii="宋体" w:hAnsi="宋体" w:eastAsia="宋体" w:cs="宋体"/>
          <w:sz w:val="23"/>
          <w:szCs w:val="23"/>
        </w:rPr>
      </w:pPr>
      <w:r>
        <w:rPr>
          <w:rFonts w:ascii="宋体" w:hAnsi="宋体" w:eastAsia="宋体" w:cs="宋体"/>
          <w:spacing w:val="8"/>
          <w:sz w:val="23"/>
          <w:szCs w:val="23"/>
        </w:rPr>
        <w:t>（1）磋商小组按照采购文件确定的评标方法、步骤、标准，对响应文件进行评审。按评</w:t>
      </w:r>
      <w:r>
        <w:rPr>
          <w:rFonts w:ascii="宋体" w:hAnsi="宋体" w:eastAsia="宋体" w:cs="宋体"/>
          <w:spacing w:val="11"/>
          <w:sz w:val="23"/>
          <w:szCs w:val="23"/>
        </w:rPr>
        <w:t xml:space="preserve"> 审后得分由高到底顺序排列。得分相同的，按供应商报价由低到高的顺序排列。得分且报价</w:t>
      </w:r>
      <w:r>
        <w:rPr>
          <w:rFonts w:ascii="宋体" w:hAnsi="宋体" w:eastAsia="宋体" w:cs="宋体"/>
          <w:sz w:val="23"/>
          <w:szCs w:val="23"/>
        </w:rPr>
        <w:t xml:space="preserve"> </w:t>
      </w:r>
      <w:r>
        <w:rPr>
          <w:rFonts w:ascii="宋体" w:hAnsi="宋体" w:eastAsia="宋体" w:cs="宋体"/>
          <w:spacing w:val="11"/>
          <w:sz w:val="23"/>
          <w:szCs w:val="23"/>
        </w:rPr>
        <w:t>相同的，按技术指标优劣顺序排列。磋商小组依据对各响应文件的评审结果，按各供应商的</w:t>
      </w:r>
      <w:r>
        <w:rPr>
          <w:rFonts w:ascii="宋体" w:hAnsi="宋体" w:eastAsia="宋体" w:cs="宋体"/>
          <w:sz w:val="23"/>
          <w:szCs w:val="23"/>
        </w:rPr>
        <w:t xml:space="preserve"> </w:t>
      </w:r>
      <w:r>
        <w:rPr>
          <w:rFonts w:ascii="宋体" w:hAnsi="宋体" w:eastAsia="宋体" w:cs="宋体"/>
          <w:spacing w:val="10"/>
          <w:sz w:val="23"/>
          <w:szCs w:val="23"/>
        </w:rPr>
        <w:t>得分由高到低的顺序向采购人推荐成交候选供应商。</w:t>
      </w:r>
    </w:p>
    <w:p>
      <w:pPr>
        <w:spacing w:before="1" w:line="401" w:lineRule="auto"/>
        <w:ind w:left="13" w:right="65" w:firstLine="497"/>
        <w:rPr>
          <w:rFonts w:ascii="宋体" w:hAnsi="宋体" w:eastAsia="宋体" w:cs="宋体"/>
          <w:sz w:val="23"/>
          <w:szCs w:val="23"/>
        </w:rPr>
      </w:pPr>
      <w:r>
        <w:rPr>
          <w:rFonts w:ascii="宋体" w:hAnsi="宋体" w:eastAsia="宋体" w:cs="宋体"/>
          <w:spacing w:val="8"/>
          <w:sz w:val="23"/>
          <w:szCs w:val="23"/>
        </w:rPr>
        <w:t xml:space="preserve">（2）合同可变细节包括项目公司注册地、资金到位时间及监管方式、收费年限到期后收 </w:t>
      </w:r>
      <w:r>
        <w:rPr>
          <w:rFonts w:ascii="宋体" w:hAnsi="宋体" w:eastAsia="宋体" w:cs="宋体"/>
          <w:spacing w:val="10"/>
          <w:sz w:val="23"/>
          <w:szCs w:val="23"/>
        </w:rPr>
        <w:t>费收入不足以补偿建设运营成本时甲方对乙方的补偿政策、建设期项目公司与施工项目部的</w:t>
      </w:r>
      <w:r>
        <w:rPr>
          <w:rFonts w:ascii="宋体" w:hAnsi="宋体" w:eastAsia="宋体" w:cs="宋体"/>
          <w:spacing w:val="37"/>
          <w:sz w:val="23"/>
          <w:szCs w:val="23"/>
        </w:rPr>
        <w:t xml:space="preserve"> </w:t>
      </w:r>
      <w:r>
        <w:rPr>
          <w:rFonts w:ascii="宋体" w:hAnsi="宋体" w:eastAsia="宋体" w:cs="宋体"/>
          <w:spacing w:val="9"/>
          <w:sz w:val="23"/>
          <w:szCs w:val="23"/>
        </w:rPr>
        <w:t>关系以及工程款的支付方式等。</w:t>
      </w:r>
    </w:p>
    <w:p>
      <w:pPr>
        <w:spacing w:before="1" w:line="226" w:lineRule="auto"/>
        <w:ind w:firstLine="510"/>
        <w:rPr>
          <w:rFonts w:ascii="宋体" w:hAnsi="宋体" w:eastAsia="宋体" w:cs="宋体"/>
          <w:sz w:val="23"/>
          <w:szCs w:val="23"/>
        </w:rPr>
      </w:pPr>
      <w:r>
        <w:rPr>
          <w:rFonts w:ascii="宋体" w:hAnsi="宋体" w:eastAsia="宋体" w:cs="宋体"/>
          <w:spacing w:val="9"/>
          <w:sz w:val="23"/>
          <w:szCs w:val="23"/>
        </w:rPr>
        <w:t>（3）条款是指磋商过程中确定的最终采购需求及报价。</w:t>
      </w:r>
    </w:p>
    <w:p>
      <w:pPr>
        <w:spacing w:before="217" w:line="227" w:lineRule="auto"/>
        <w:ind w:firstLine="50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25.推荐成交供应商</w:t>
      </w:r>
    </w:p>
    <w:p>
      <w:pPr>
        <w:spacing w:before="218" w:line="401" w:lineRule="auto"/>
        <w:ind w:left="9" w:right="94" w:firstLine="488"/>
        <w:rPr>
          <w:rFonts w:ascii="宋体" w:hAnsi="宋体" w:eastAsia="宋体" w:cs="宋体"/>
          <w:sz w:val="23"/>
          <w:szCs w:val="23"/>
        </w:rPr>
      </w:pPr>
      <w:r>
        <w:rPr>
          <w:rFonts w:ascii="宋体" w:hAnsi="宋体" w:eastAsia="宋体" w:cs="宋体"/>
          <w:spacing w:val="10"/>
          <w:sz w:val="23"/>
          <w:szCs w:val="23"/>
        </w:rPr>
        <w:t>磋商小组应当根据综合评分情况，按照评审得分由高到低顺序推荐</w:t>
      </w:r>
      <w:r>
        <w:rPr>
          <w:rFonts w:ascii="宋体" w:hAnsi="宋体" w:eastAsia="宋体" w:cs="宋体"/>
          <w:spacing w:val="-33"/>
          <w:sz w:val="23"/>
          <w:szCs w:val="23"/>
        </w:rPr>
        <w:t xml:space="preserve"> </w:t>
      </w:r>
      <w:r>
        <w:rPr>
          <w:rFonts w:ascii="宋体" w:hAnsi="宋体" w:eastAsia="宋体" w:cs="宋体"/>
          <w:spacing w:val="10"/>
          <w:sz w:val="23"/>
          <w:szCs w:val="23"/>
        </w:rPr>
        <w:t>3</w:t>
      </w:r>
      <w:r>
        <w:rPr>
          <w:rFonts w:ascii="宋体" w:hAnsi="宋体" w:eastAsia="宋体" w:cs="宋体"/>
          <w:spacing w:val="-43"/>
          <w:sz w:val="23"/>
          <w:szCs w:val="23"/>
        </w:rPr>
        <w:t xml:space="preserve"> </w:t>
      </w:r>
      <w:r>
        <w:rPr>
          <w:rFonts w:ascii="宋体" w:hAnsi="宋体" w:eastAsia="宋体" w:cs="宋体"/>
          <w:spacing w:val="10"/>
          <w:sz w:val="23"/>
          <w:szCs w:val="23"/>
        </w:rPr>
        <w:t>名以上成交候选供</w:t>
      </w:r>
      <w:r>
        <w:rPr>
          <w:rFonts w:ascii="宋体" w:hAnsi="宋体" w:eastAsia="宋体" w:cs="宋体"/>
          <w:sz w:val="23"/>
          <w:szCs w:val="23"/>
        </w:rPr>
        <w:t xml:space="preserve"> </w:t>
      </w:r>
      <w:r>
        <w:rPr>
          <w:rFonts w:ascii="宋体" w:hAnsi="宋体" w:eastAsia="宋体" w:cs="宋体"/>
          <w:spacing w:val="11"/>
          <w:sz w:val="23"/>
          <w:szCs w:val="23"/>
        </w:rPr>
        <w:t>应商，并编写评审报告。评审得分相同的，按照最后报价由低到高的顺序推荐。评审得分且</w:t>
      </w:r>
      <w:r>
        <w:rPr>
          <w:rFonts w:ascii="宋体" w:hAnsi="宋体" w:eastAsia="宋体" w:cs="宋体"/>
          <w:sz w:val="23"/>
          <w:szCs w:val="23"/>
        </w:rPr>
        <w:t xml:space="preserve"> </w:t>
      </w:r>
      <w:r>
        <w:rPr>
          <w:rFonts w:ascii="宋体" w:hAnsi="宋体" w:eastAsia="宋体" w:cs="宋体"/>
          <w:spacing w:val="10"/>
          <w:sz w:val="23"/>
          <w:szCs w:val="23"/>
        </w:rPr>
        <w:t>最后报价相同的，按照技术指标优劣顺序推荐。</w:t>
      </w:r>
    </w:p>
    <w:p>
      <w:pPr>
        <w:spacing w:line="227" w:lineRule="auto"/>
        <w:ind w:firstLine="50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26.确定成交供应商</w:t>
      </w:r>
    </w:p>
    <w:p>
      <w:pPr>
        <w:spacing w:before="218" w:line="227" w:lineRule="auto"/>
        <w:ind w:firstLine="501"/>
        <w:rPr>
          <w:rFonts w:ascii="宋体" w:hAnsi="宋体" w:eastAsia="宋体" w:cs="宋体"/>
          <w:sz w:val="23"/>
          <w:szCs w:val="23"/>
        </w:rPr>
      </w:pPr>
      <w:r>
        <w:rPr>
          <w:rFonts w:ascii="宋体" w:hAnsi="宋体" w:eastAsia="宋体" w:cs="宋体"/>
          <w:spacing w:val="8"/>
          <w:sz w:val="23"/>
          <w:szCs w:val="23"/>
        </w:rPr>
        <w:t>26.1</w:t>
      </w:r>
      <w:r>
        <w:rPr>
          <w:rFonts w:ascii="宋体" w:hAnsi="宋体" w:eastAsia="宋体" w:cs="宋体"/>
          <w:spacing w:val="-10"/>
          <w:sz w:val="23"/>
          <w:szCs w:val="23"/>
        </w:rPr>
        <w:t xml:space="preserve"> </w:t>
      </w:r>
      <w:r>
        <w:rPr>
          <w:rFonts w:ascii="宋体" w:hAnsi="宋体" w:eastAsia="宋体" w:cs="宋体"/>
          <w:spacing w:val="8"/>
          <w:sz w:val="23"/>
          <w:szCs w:val="23"/>
        </w:rPr>
        <w:t>采购代理机构应当在评审结束后</w:t>
      </w:r>
      <w:r>
        <w:rPr>
          <w:rFonts w:ascii="宋体" w:hAnsi="宋体" w:eastAsia="宋体" w:cs="宋体"/>
          <w:spacing w:val="-43"/>
          <w:sz w:val="23"/>
          <w:szCs w:val="23"/>
        </w:rPr>
        <w:t xml:space="preserve"> </w:t>
      </w:r>
      <w:r>
        <w:rPr>
          <w:rFonts w:ascii="宋体" w:hAnsi="宋体" w:eastAsia="宋体" w:cs="宋体"/>
          <w:spacing w:val="8"/>
          <w:sz w:val="23"/>
          <w:szCs w:val="23"/>
        </w:rPr>
        <w:t>2</w:t>
      </w:r>
      <w:r>
        <w:rPr>
          <w:rFonts w:ascii="宋体" w:hAnsi="宋体" w:eastAsia="宋体" w:cs="宋体"/>
          <w:spacing w:val="-43"/>
          <w:sz w:val="23"/>
          <w:szCs w:val="23"/>
        </w:rPr>
        <w:t xml:space="preserve"> </w:t>
      </w:r>
      <w:r>
        <w:rPr>
          <w:rFonts w:ascii="宋体" w:hAnsi="宋体" w:eastAsia="宋体" w:cs="宋体"/>
          <w:spacing w:val="8"/>
          <w:sz w:val="23"/>
          <w:szCs w:val="23"/>
        </w:rPr>
        <w:t>个工作日内将评审报告送采购人确认。</w:t>
      </w:r>
    </w:p>
    <w:p>
      <w:pPr>
        <w:spacing w:before="75" w:line="401" w:lineRule="auto"/>
        <w:ind w:left="11" w:right="50" w:hanging="3"/>
        <w:rPr>
          <w:rFonts w:ascii="宋体" w:hAnsi="宋体" w:eastAsia="宋体" w:cs="宋体"/>
          <w:sz w:val="23"/>
          <w:szCs w:val="23"/>
        </w:rPr>
      </w:pPr>
      <w:r>
        <w:rPr>
          <w:rFonts w:ascii="宋体" w:hAnsi="宋体" w:eastAsia="宋体" w:cs="宋体"/>
          <w:spacing w:val="5"/>
          <w:sz w:val="23"/>
          <w:szCs w:val="23"/>
        </w:rPr>
        <w:t>26.2</w:t>
      </w:r>
      <w:r>
        <w:rPr>
          <w:rFonts w:ascii="宋体" w:hAnsi="宋体" w:eastAsia="宋体" w:cs="宋体"/>
          <w:spacing w:val="-52"/>
          <w:sz w:val="23"/>
          <w:szCs w:val="23"/>
        </w:rPr>
        <w:t xml:space="preserve"> </w:t>
      </w:r>
      <w:r>
        <w:rPr>
          <w:rFonts w:ascii="宋体" w:hAnsi="宋体" w:eastAsia="宋体" w:cs="宋体"/>
          <w:spacing w:val="5"/>
          <w:sz w:val="23"/>
          <w:szCs w:val="23"/>
        </w:rPr>
        <w:t>采购人应当在收到评审报告后</w:t>
      </w:r>
      <w:r>
        <w:rPr>
          <w:rFonts w:ascii="宋体" w:hAnsi="宋体" w:eastAsia="宋体" w:cs="宋体"/>
          <w:spacing w:val="-48"/>
          <w:sz w:val="23"/>
          <w:szCs w:val="23"/>
        </w:rPr>
        <w:t xml:space="preserve"> </w:t>
      </w:r>
      <w:r>
        <w:rPr>
          <w:rFonts w:ascii="宋体" w:hAnsi="宋体" w:eastAsia="宋体" w:cs="宋体"/>
          <w:spacing w:val="5"/>
          <w:sz w:val="23"/>
          <w:szCs w:val="23"/>
        </w:rPr>
        <w:t>5</w:t>
      </w:r>
      <w:r>
        <w:rPr>
          <w:rFonts w:ascii="宋体" w:hAnsi="宋体" w:eastAsia="宋体" w:cs="宋体"/>
          <w:spacing w:val="-55"/>
          <w:sz w:val="23"/>
          <w:szCs w:val="23"/>
        </w:rPr>
        <w:t xml:space="preserve"> </w:t>
      </w:r>
      <w:r>
        <w:rPr>
          <w:rFonts w:ascii="宋体" w:hAnsi="宋体" w:eastAsia="宋体" w:cs="宋体"/>
          <w:spacing w:val="5"/>
          <w:sz w:val="23"/>
          <w:szCs w:val="23"/>
        </w:rPr>
        <w:t>个工作日内，从评审报告提出的成交候选供应商中，</w:t>
      </w:r>
      <w:r>
        <w:rPr>
          <w:rFonts w:ascii="宋体" w:hAnsi="宋体" w:eastAsia="宋体" w:cs="宋体"/>
          <w:sz w:val="23"/>
          <w:szCs w:val="23"/>
        </w:rPr>
        <w:t xml:space="preserve"> </w:t>
      </w:r>
      <w:r>
        <w:rPr>
          <w:rFonts w:ascii="宋体" w:hAnsi="宋体" w:eastAsia="宋体" w:cs="宋体"/>
          <w:spacing w:val="10"/>
          <w:sz w:val="23"/>
          <w:szCs w:val="23"/>
        </w:rPr>
        <w:t>按照排序由高到低的原则确定成交供应商，也可以书面授权磋商小组直接确定成交供应商。</w:t>
      </w:r>
      <w:r>
        <w:rPr>
          <w:rFonts w:ascii="宋体" w:hAnsi="宋体" w:eastAsia="宋体" w:cs="宋体"/>
          <w:spacing w:val="11"/>
          <w:sz w:val="23"/>
          <w:szCs w:val="23"/>
        </w:rPr>
        <w:t>采购人逾期未确定成交供应商且不提出异议的，视为确定评审报告提出的排序第一的供应商</w:t>
      </w:r>
      <w:r>
        <w:rPr>
          <w:rFonts w:ascii="宋体" w:hAnsi="宋体" w:eastAsia="宋体" w:cs="宋体"/>
          <w:spacing w:val="1"/>
          <w:sz w:val="23"/>
          <w:szCs w:val="23"/>
        </w:rPr>
        <w:t xml:space="preserve"> </w:t>
      </w:r>
      <w:r>
        <w:rPr>
          <w:rFonts w:ascii="宋体" w:hAnsi="宋体" w:eastAsia="宋体" w:cs="宋体"/>
          <w:spacing w:val="8"/>
          <w:sz w:val="23"/>
          <w:szCs w:val="23"/>
        </w:rPr>
        <w:t>为成交供应商。</w:t>
      </w:r>
    </w:p>
    <w:p>
      <w:pPr>
        <w:spacing w:before="1" w:line="228" w:lineRule="auto"/>
        <w:ind w:firstLine="497"/>
        <w:outlineLvl w:val="1"/>
        <w:rPr>
          <w:rFonts w:ascii="宋体" w:hAnsi="宋体" w:eastAsia="宋体" w:cs="宋体"/>
          <w:sz w:val="23"/>
          <w:szCs w:val="23"/>
        </w:rPr>
      </w:pPr>
      <w:r>
        <w:rPr>
          <w:rFonts w:ascii="宋体" w:hAnsi="宋体" w:eastAsia="宋体" w:cs="宋体"/>
          <w:spacing w:val="8"/>
          <w:sz w:val="23"/>
          <w:szCs w:val="23"/>
          <w14:textOutline w14:w="4358" w14:cap="sq" w14:cmpd="sng">
            <w14:solidFill>
              <w14:srgbClr w14:val="000000"/>
            </w14:solidFill>
            <w14:prstDash w14:val="solid"/>
            <w14:bevel/>
          </w14:textOutline>
        </w:rPr>
        <w:t>27.串通投标的情况</w:t>
      </w:r>
    </w:p>
    <w:p>
      <w:pPr>
        <w:spacing w:before="216" w:line="226" w:lineRule="auto"/>
        <w:ind w:firstLine="499"/>
        <w:rPr>
          <w:rFonts w:ascii="宋体" w:hAnsi="宋体" w:eastAsia="宋体" w:cs="宋体"/>
          <w:sz w:val="23"/>
          <w:szCs w:val="23"/>
        </w:rPr>
      </w:pPr>
      <w:r>
        <w:rPr>
          <w:rFonts w:hint="eastAsia" w:ascii="宋体" w:hAnsi="宋体" w:eastAsia="宋体" w:cs="宋体"/>
          <w:spacing w:val="10"/>
          <w:sz w:val="23"/>
          <w:szCs w:val="23"/>
          <w:lang w:val="en-US" w:eastAsia="zh-CN"/>
        </w:rPr>
        <w:t>27.1</w:t>
      </w:r>
      <w:r>
        <w:rPr>
          <w:rFonts w:ascii="宋体" w:hAnsi="宋体" w:eastAsia="宋体" w:cs="宋体"/>
          <w:spacing w:val="10"/>
          <w:sz w:val="23"/>
          <w:szCs w:val="23"/>
        </w:rPr>
        <w:t>有下列情形之一的，视为投标人串通投标，其投标无效：</w:t>
      </w:r>
    </w:p>
    <w:p>
      <w:pPr>
        <w:spacing w:before="217" w:line="228" w:lineRule="auto"/>
        <w:ind w:firstLine="516"/>
        <w:rPr>
          <w:rFonts w:ascii="宋体" w:hAnsi="宋体" w:eastAsia="宋体" w:cs="宋体"/>
          <w:sz w:val="23"/>
          <w:szCs w:val="23"/>
        </w:rPr>
      </w:pPr>
      <w:r>
        <w:rPr>
          <w:rFonts w:ascii="宋体" w:hAnsi="宋体" w:eastAsia="宋体" w:cs="宋体"/>
          <w:spacing w:val="9"/>
          <w:sz w:val="23"/>
          <w:szCs w:val="23"/>
        </w:rPr>
        <w:t>1、不同投标人的投标文件由同一单位或者个人编制；</w:t>
      </w:r>
    </w:p>
    <w:p>
      <w:pPr>
        <w:spacing w:before="214" w:line="225" w:lineRule="auto"/>
        <w:ind w:firstLine="501"/>
        <w:rPr>
          <w:rFonts w:ascii="宋体" w:hAnsi="宋体" w:eastAsia="宋体" w:cs="宋体"/>
          <w:sz w:val="23"/>
          <w:szCs w:val="23"/>
        </w:rPr>
      </w:pPr>
      <w:r>
        <w:rPr>
          <w:rFonts w:ascii="宋体" w:hAnsi="宋体" w:eastAsia="宋体" w:cs="宋体"/>
          <w:spacing w:val="9"/>
          <w:sz w:val="23"/>
          <w:szCs w:val="23"/>
        </w:rPr>
        <w:t>2、不同投标人委托同一单位或者个人办理投标事宜；</w:t>
      </w:r>
    </w:p>
    <w:p>
      <w:pPr>
        <w:spacing w:before="222" w:line="227" w:lineRule="auto"/>
        <w:ind w:firstLine="503"/>
        <w:rPr>
          <w:rFonts w:ascii="宋体" w:hAnsi="宋体" w:eastAsia="宋体" w:cs="宋体"/>
          <w:sz w:val="23"/>
          <w:szCs w:val="23"/>
        </w:rPr>
      </w:pPr>
      <w:r>
        <w:rPr>
          <w:rFonts w:ascii="宋体" w:hAnsi="宋体" w:eastAsia="宋体" w:cs="宋体"/>
          <w:spacing w:val="10"/>
          <w:sz w:val="23"/>
          <w:szCs w:val="23"/>
        </w:rPr>
        <w:t>3、不同投标人的投标文件载明的项目管理成员或者联系人员为同一人；</w:t>
      </w:r>
    </w:p>
    <w:p>
      <w:pPr>
        <w:spacing w:before="216" w:line="227" w:lineRule="auto"/>
        <w:ind w:firstLine="498"/>
        <w:rPr>
          <w:rFonts w:ascii="宋体" w:hAnsi="宋体" w:eastAsia="宋体" w:cs="宋体"/>
          <w:sz w:val="23"/>
          <w:szCs w:val="23"/>
        </w:rPr>
      </w:pPr>
      <w:r>
        <w:rPr>
          <w:rFonts w:ascii="宋体" w:hAnsi="宋体" w:eastAsia="宋体" w:cs="宋体"/>
          <w:spacing w:val="10"/>
          <w:sz w:val="23"/>
          <w:szCs w:val="23"/>
        </w:rPr>
        <w:t>4、不同投标人的投标文件异常一致或者投标报价呈规律性差异；</w:t>
      </w:r>
    </w:p>
    <w:p>
      <w:pPr>
        <w:spacing w:before="217" w:line="228" w:lineRule="auto"/>
        <w:ind w:firstLine="503"/>
        <w:rPr>
          <w:rFonts w:ascii="宋体" w:hAnsi="宋体" w:eastAsia="宋体" w:cs="宋体"/>
          <w:sz w:val="23"/>
          <w:szCs w:val="23"/>
        </w:rPr>
      </w:pPr>
      <w:r>
        <w:rPr>
          <w:rFonts w:ascii="宋体" w:hAnsi="宋体" w:eastAsia="宋体" w:cs="宋体"/>
          <w:spacing w:val="9"/>
          <w:sz w:val="23"/>
          <w:szCs w:val="23"/>
        </w:rPr>
        <w:t>5、不同投标人的投标文件相互混装；</w:t>
      </w:r>
    </w:p>
    <w:p>
      <w:pPr>
        <w:spacing w:before="217" w:line="480" w:lineRule="auto"/>
        <w:ind w:firstLine="500"/>
        <w:rPr>
          <w:rFonts w:hint="eastAsia" w:asciiTheme="minorEastAsia" w:hAnsiTheme="minorEastAsia" w:eastAsiaTheme="minorEastAsia" w:cstheme="minorEastAsia"/>
          <w:spacing w:val="10"/>
          <w:sz w:val="22"/>
          <w:szCs w:val="22"/>
        </w:rPr>
      </w:pPr>
      <w:r>
        <w:rPr>
          <w:rFonts w:hint="eastAsia" w:asciiTheme="minorEastAsia" w:hAnsiTheme="minorEastAsia" w:eastAsiaTheme="minorEastAsia" w:cstheme="minorEastAsia"/>
          <w:spacing w:val="10"/>
          <w:sz w:val="22"/>
          <w:szCs w:val="22"/>
        </w:rPr>
        <w:t>6、不同投标人的投标保证金从同一单位或者个人的账户转出。</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27.2</w:t>
      </w:r>
      <w:r>
        <w:rPr>
          <w:rFonts w:hint="eastAsia" w:asciiTheme="minorEastAsia" w:hAnsiTheme="minorEastAsia" w:eastAsiaTheme="minorEastAsia" w:cstheme="minorEastAsia"/>
          <w:sz w:val="22"/>
          <w:szCs w:val="22"/>
        </w:rPr>
        <w:t>投标无效的情形</w:t>
      </w:r>
    </w:p>
    <w:p>
      <w:pPr>
        <w:spacing w:line="480" w:lineRule="auto"/>
        <w:ind w:left="437" w:leftChars="208" w:firstLine="0" w:firstLineChars="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1、实质上没有响应招标文件要求的投标将被视为无效投标。投标人不得通过修正或撤消不合要求的偏离或保留从而使其投标成为实质上响应的投标。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在符合性审查和</w:t>
      </w:r>
      <w:r>
        <w:rPr>
          <w:rFonts w:hint="eastAsia" w:asciiTheme="minorEastAsia" w:hAnsiTheme="minorEastAsia" w:eastAsiaTheme="minorEastAsia" w:cstheme="minorEastAsia"/>
          <w:sz w:val="22"/>
          <w:szCs w:val="22"/>
          <w:lang w:val="en-US" w:eastAsia="zh-CN"/>
        </w:rPr>
        <w:t>技术标审查</w:t>
      </w:r>
      <w:r>
        <w:rPr>
          <w:rFonts w:hint="eastAsia" w:asciiTheme="minorEastAsia" w:hAnsiTheme="minorEastAsia" w:eastAsiaTheme="minorEastAsia" w:cstheme="minorEastAsia"/>
          <w:sz w:val="22"/>
          <w:szCs w:val="22"/>
        </w:rPr>
        <w:t>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（1）未按规定交纳投标保证金或投标单位没有提交投标保证金缴存证明</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lang w:val="en-US" w:eastAsia="zh-CN"/>
        </w:rPr>
        <w:t>不做要求</w:t>
      </w:r>
      <w:r>
        <w:rPr>
          <w:rFonts w:hint="eastAsia" w:asciiTheme="minorEastAsia" w:hAnsiTheme="minorEastAsia" w:eastAsiaTheme="minorEastAsia" w:cstheme="minorEastAsia"/>
          <w:sz w:val="22"/>
          <w:szCs w:val="22"/>
          <w:lang w:eastAsia="zh-CN"/>
        </w:rPr>
        <w:t>）</w:t>
      </w:r>
      <w:r>
        <w:rPr>
          <w:rFonts w:hint="eastAsia" w:asciiTheme="minorEastAsia" w:hAnsiTheme="minorEastAsia" w:eastAsiaTheme="minorEastAsia" w:cstheme="minorEastAsia"/>
          <w:sz w:val="22"/>
          <w:szCs w:val="22"/>
        </w:rPr>
        <w:t>；</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（2）投标文件超过投标截止时间送达的或未按规定地点送达的；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（3）未按规定密封、签章、装订的；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（4）超出经营范围投标的；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（5）资格证明文件不全的，或者不符合招标文件标明的资格要求的；</w:t>
      </w:r>
    </w:p>
    <w:p>
      <w:pPr>
        <w:spacing w:line="480" w:lineRule="auto"/>
        <w:ind w:left="877" w:leftChars="208" w:hanging="440" w:hanging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（6）投标文件无法定代表人或委托代理人签字,委托代理的未提供法定代表人授权委托书或者委托书填写项目不齐全或者委托书无效的；</w:t>
      </w:r>
    </w:p>
    <w:p>
      <w:pPr>
        <w:spacing w:line="480" w:lineRule="auto"/>
        <w:ind w:left="877" w:leftChars="208" w:hanging="440" w:hanging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（7）投标代表人未能出具身份证明或与法定代表人授权委托人身份不符的；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（8）投标有效期、质保期不能满足公开文件要求的；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（9）未实质性响应</w:t>
      </w:r>
      <w:r>
        <w:rPr>
          <w:rFonts w:hint="eastAsia" w:asciiTheme="minorEastAsia" w:hAnsiTheme="minorEastAsia" w:eastAsiaTheme="minorEastAsia" w:cstheme="minorEastAsia"/>
          <w:sz w:val="22"/>
          <w:szCs w:val="22"/>
          <w:lang w:val="en-US" w:eastAsia="zh-CN"/>
        </w:rPr>
        <w:t>磋商</w:t>
      </w:r>
      <w:r>
        <w:rPr>
          <w:rFonts w:hint="eastAsia" w:asciiTheme="minorEastAsia" w:hAnsiTheme="minorEastAsia" w:eastAsiaTheme="minorEastAsia" w:cstheme="minorEastAsia"/>
          <w:sz w:val="22"/>
          <w:szCs w:val="22"/>
        </w:rPr>
        <w:t>文件要求或者</w:t>
      </w:r>
      <w:r>
        <w:rPr>
          <w:rFonts w:hint="eastAsia" w:asciiTheme="minorEastAsia" w:hAnsiTheme="minorEastAsia" w:eastAsiaTheme="minorEastAsia" w:cstheme="minorEastAsia"/>
          <w:sz w:val="22"/>
          <w:szCs w:val="22"/>
          <w:lang w:val="en-US" w:eastAsia="zh-CN"/>
        </w:rPr>
        <w:t>响应</w:t>
      </w:r>
      <w:r>
        <w:rPr>
          <w:rFonts w:hint="eastAsia" w:asciiTheme="minorEastAsia" w:hAnsiTheme="minorEastAsia" w:eastAsiaTheme="minorEastAsia" w:cstheme="minorEastAsia"/>
          <w:sz w:val="22"/>
          <w:szCs w:val="22"/>
        </w:rPr>
        <w:t>文件有</w:t>
      </w:r>
      <w:r>
        <w:rPr>
          <w:rFonts w:hint="eastAsia" w:asciiTheme="minorEastAsia" w:hAnsiTheme="minorEastAsia" w:eastAsiaTheme="minorEastAsia" w:cstheme="minorEastAsia"/>
          <w:sz w:val="22"/>
          <w:szCs w:val="22"/>
          <w:lang w:val="en-US" w:eastAsia="zh-CN"/>
        </w:rPr>
        <w:t>采购人</w:t>
      </w:r>
      <w:r>
        <w:rPr>
          <w:rFonts w:hint="eastAsia" w:asciiTheme="minorEastAsia" w:hAnsiTheme="minorEastAsia" w:eastAsiaTheme="minorEastAsia" w:cstheme="minorEastAsia"/>
          <w:sz w:val="22"/>
          <w:szCs w:val="22"/>
        </w:rPr>
        <w:t>不能接受的附加条件的。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3、</w:t>
      </w:r>
      <w:r>
        <w:rPr>
          <w:rFonts w:hint="eastAsia" w:asciiTheme="minorEastAsia" w:hAnsiTheme="minorEastAsia" w:eastAsiaTheme="minorEastAsia" w:cstheme="minorEastAsia"/>
          <w:sz w:val="22"/>
          <w:szCs w:val="22"/>
        </w:rPr>
        <w:t>在技术评议时，如发现下列情形之一的，投标文件将被视为无效投标：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（1）投标文件标明的响应或偏离与事实不符或虚假投标的；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（2）投标技术方案不明确，存在一个或一个以上备选（替代）投标方案且未注明哪个有效的。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lang w:val="en-US" w:eastAsia="zh-CN"/>
        </w:rPr>
        <w:t>4、</w:t>
      </w:r>
      <w:r>
        <w:rPr>
          <w:rFonts w:hint="eastAsia" w:asciiTheme="minorEastAsia" w:hAnsiTheme="minorEastAsia" w:eastAsiaTheme="minorEastAsia" w:cstheme="minorEastAsia"/>
          <w:sz w:val="22"/>
          <w:szCs w:val="22"/>
        </w:rPr>
        <w:t>在报价评议时，如发现下列情形之一的，投标文件将被视为无效投标：</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（1）未采用人民币报价或者未按照公开文件标明的币种报价的；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（2）最终报价超出所设定上限价的；</w:t>
      </w:r>
    </w:p>
    <w:p>
      <w:pPr>
        <w:spacing w:line="480" w:lineRule="auto"/>
        <w:ind w:firstLine="440" w:firstLineChars="200"/>
        <w:rPr>
          <w:rFonts w:hint="eastAsia" w:asciiTheme="minorEastAsia" w:hAnsiTheme="minorEastAsia" w:eastAsiaTheme="minorEastAsia" w:cstheme="minorEastAsia"/>
          <w:sz w:val="22"/>
          <w:szCs w:val="22"/>
        </w:rPr>
      </w:pPr>
      <w:r>
        <w:rPr>
          <w:rFonts w:hint="eastAsia" w:asciiTheme="minorEastAsia" w:hAnsiTheme="minorEastAsia" w:eastAsiaTheme="minorEastAsia" w:cstheme="minorEastAsia"/>
          <w:sz w:val="22"/>
          <w:szCs w:val="22"/>
        </w:rPr>
        <w:t>（3）投标商报价明显高于市场平均价的；</w:t>
      </w:r>
    </w:p>
    <w:p>
      <w:pPr>
        <w:spacing w:line="348" w:lineRule="auto"/>
        <w:rPr>
          <w:rFonts w:ascii="Arial"/>
          <w:sz w:val="21"/>
        </w:rPr>
      </w:pPr>
    </w:p>
    <w:p>
      <w:pPr>
        <w:spacing w:before="75" w:line="230" w:lineRule="auto"/>
        <w:ind w:firstLine="4037"/>
        <w:outlineLvl w:val="1"/>
        <w:rPr>
          <w:rFonts w:ascii="宋体" w:hAnsi="宋体" w:eastAsia="宋体" w:cs="宋体"/>
          <w:sz w:val="23"/>
          <w:szCs w:val="23"/>
        </w:rPr>
      </w:pPr>
      <w:r>
        <w:rPr>
          <w:rFonts w:ascii="宋体" w:hAnsi="宋体" w:eastAsia="宋体" w:cs="宋体"/>
          <w:spacing w:val="10"/>
          <w:sz w:val="23"/>
          <w:szCs w:val="23"/>
          <w14:textOutline w14:w="4358" w14:cap="sq" w14:cmpd="sng">
            <w14:solidFill>
              <w14:srgbClr w14:val="000000"/>
            </w14:solidFill>
            <w14:prstDash w14:val="solid"/>
            <w14:bevel/>
          </w14:textOutline>
        </w:rPr>
        <w:t>七、授予合同</w:t>
      </w:r>
    </w:p>
    <w:p>
      <w:pPr>
        <w:spacing w:before="240" w:line="230" w:lineRule="auto"/>
        <w:ind w:firstLine="497"/>
        <w:rPr>
          <w:rFonts w:ascii="宋体" w:hAnsi="宋体" w:eastAsia="宋体" w:cs="宋体"/>
          <w:sz w:val="23"/>
          <w:szCs w:val="23"/>
        </w:rPr>
      </w:pPr>
      <w:r>
        <w:rPr>
          <w:rFonts w:ascii="宋体" w:hAnsi="宋体" w:eastAsia="宋体" w:cs="宋体"/>
          <w:spacing w:val="5"/>
          <w:sz w:val="23"/>
          <w:szCs w:val="23"/>
        </w:rPr>
        <w:t>28.</w:t>
      </w:r>
      <w:r>
        <w:rPr>
          <w:rFonts w:ascii="宋体" w:hAnsi="宋体" w:eastAsia="宋体" w:cs="宋体"/>
          <w:spacing w:val="12"/>
          <w:sz w:val="23"/>
          <w:szCs w:val="23"/>
        </w:rPr>
        <w:t xml:space="preserve">  </w:t>
      </w:r>
      <w:r>
        <w:rPr>
          <w:rFonts w:ascii="宋体" w:hAnsi="宋体" w:eastAsia="宋体" w:cs="宋体"/>
          <w:spacing w:val="5"/>
          <w:sz w:val="23"/>
          <w:szCs w:val="23"/>
        </w:rPr>
        <w:t>签订合同</w:t>
      </w:r>
    </w:p>
    <w:p>
      <w:pPr>
        <w:spacing w:before="194" w:line="385" w:lineRule="auto"/>
        <w:ind w:left="12" w:firstLine="484"/>
        <w:rPr>
          <w:rFonts w:ascii="宋体" w:hAnsi="宋体" w:eastAsia="宋体" w:cs="宋体"/>
          <w:sz w:val="23"/>
          <w:szCs w:val="23"/>
        </w:rPr>
      </w:pPr>
      <w:r>
        <w:rPr>
          <w:rFonts w:ascii="宋体" w:hAnsi="宋体" w:eastAsia="宋体" w:cs="宋体"/>
          <w:spacing w:val="7"/>
          <w:sz w:val="23"/>
          <w:szCs w:val="23"/>
        </w:rPr>
        <w:t>28.1</w:t>
      </w:r>
      <w:r>
        <w:rPr>
          <w:rFonts w:ascii="宋体" w:hAnsi="宋体" w:eastAsia="宋体" w:cs="宋体"/>
          <w:spacing w:val="32"/>
          <w:sz w:val="23"/>
          <w:szCs w:val="23"/>
        </w:rPr>
        <w:t xml:space="preserve">  </w:t>
      </w:r>
      <w:r>
        <w:rPr>
          <w:rFonts w:ascii="宋体" w:hAnsi="宋体" w:eastAsia="宋体" w:cs="宋体"/>
          <w:spacing w:val="7"/>
          <w:sz w:val="23"/>
          <w:szCs w:val="23"/>
        </w:rPr>
        <w:t>中标人收到《中标通知书》</w:t>
      </w:r>
      <w:r>
        <w:rPr>
          <w:rFonts w:ascii="宋体" w:hAnsi="宋体" w:eastAsia="宋体" w:cs="宋体"/>
          <w:spacing w:val="11"/>
          <w:sz w:val="23"/>
          <w:szCs w:val="23"/>
        </w:rPr>
        <w:t xml:space="preserve"> </w:t>
      </w:r>
      <w:r>
        <w:rPr>
          <w:rFonts w:ascii="宋体" w:hAnsi="宋体" w:eastAsia="宋体" w:cs="宋体"/>
          <w:spacing w:val="7"/>
          <w:sz w:val="23"/>
          <w:szCs w:val="23"/>
        </w:rPr>
        <w:t>后，须按有关规定与采购人签定经济合同。合同的签</w:t>
      </w:r>
      <w:r>
        <w:rPr>
          <w:rFonts w:ascii="宋体" w:hAnsi="宋体" w:eastAsia="宋体" w:cs="宋体"/>
          <w:sz w:val="23"/>
          <w:szCs w:val="23"/>
        </w:rPr>
        <w:t xml:space="preserve"> </w:t>
      </w:r>
      <w:r>
        <w:rPr>
          <w:rFonts w:ascii="宋体" w:hAnsi="宋体" w:eastAsia="宋体" w:cs="宋体"/>
          <w:spacing w:val="6"/>
          <w:sz w:val="23"/>
          <w:szCs w:val="23"/>
        </w:rPr>
        <w:t>订一般在《中标通知书》</w:t>
      </w:r>
      <w:r>
        <w:rPr>
          <w:rFonts w:ascii="宋体" w:hAnsi="宋体" w:eastAsia="宋体" w:cs="宋体"/>
          <w:spacing w:val="37"/>
          <w:sz w:val="23"/>
          <w:szCs w:val="23"/>
        </w:rPr>
        <w:t xml:space="preserve"> </w:t>
      </w:r>
      <w:r>
        <w:rPr>
          <w:rFonts w:ascii="宋体" w:hAnsi="宋体" w:eastAsia="宋体" w:cs="宋体"/>
          <w:spacing w:val="6"/>
          <w:sz w:val="23"/>
          <w:szCs w:val="23"/>
        </w:rPr>
        <w:t>发出后30天内进行，但采购人事先约定的情况除外。</w:t>
      </w:r>
    </w:p>
    <w:p>
      <w:pPr>
        <w:spacing w:line="385" w:lineRule="auto"/>
        <w:ind w:left="14" w:firstLine="482"/>
        <w:rPr>
          <w:rFonts w:ascii="宋体" w:hAnsi="宋体" w:eastAsia="宋体" w:cs="宋体"/>
          <w:sz w:val="23"/>
          <w:szCs w:val="23"/>
        </w:rPr>
      </w:pPr>
      <w:r>
        <w:rPr>
          <w:rFonts w:ascii="宋体" w:hAnsi="宋体" w:eastAsia="宋体" w:cs="宋体"/>
          <w:spacing w:val="11"/>
          <w:sz w:val="23"/>
          <w:szCs w:val="23"/>
        </w:rPr>
        <w:t>28.2</w:t>
      </w:r>
      <w:r>
        <w:rPr>
          <w:rFonts w:ascii="宋体" w:hAnsi="宋体" w:eastAsia="宋体" w:cs="宋体"/>
          <w:spacing w:val="17"/>
          <w:sz w:val="23"/>
          <w:szCs w:val="23"/>
        </w:rPr>
        <w:t xml:space="preserve">  </w:t>
      </w:r>
      <w:r>
        <w:rPr>
          <w:rFonts w:ascii="宋体" w:hAnsi="宋体" w:eastAsia="宋体" w:cs="宋体"/>
          <w:spacing w:val="11"/>
          <w:sz w:val="23"/>
          <w:szCs w:val="23"/>
        </w:rPr>
        <w:t>合同签订后，中标人应按合同的规定履行合同，未按规定履约的，采购人有权取</w:t>
      </w:r>
      <w:r>
        <w:rPr>
          <w:rFonts w:ascii="宋体" w:hAnsi="宋体" w:eastAsia="宋体" w:cs="宋体"/>
          <w:sz w:val="23"/>
          <w:szCs w:val="23"/>
        </w:rPr>
        <w:t xml:space="preserve"> </w:t>
      </w:r>
      <w:r>
        <w:rPr>
          <w:rFonts w:ascii="宋体" w:hAnsi="宋体" w:eastAsia="宋体" w:cs="宋体"/>
          <w:spacing w:val="10"/>
          <w:sz w:val="23"/>
          <w:szCs w:val="23"/>
        </w:rPr>
        <w:t>消合同，并且不退还中标人的投标保证金。</w:t>
      </w:r>
    </w:p>
    <w:p>
      <w:pPr>
        <w:spacing w:before="1" w:line="385" w:lineRule="auto"/>
        <w:ind w:left="13" w:firstLine="483"/>
        <w:rPr>
          <w:rFonts w:ascii="宋体" w:hAnsi="宋体" w:eastAsia="宋体" w:cs="宋体"/>
          <w:sz w:val="23"/>
          <w:szCs w:val="23"/>
        </w:rPr>
      </w:pPr>
      <w:r>
        <w:rPr>
          <w:rFonts w:ascii="宋体" w:hAnsi="宋体" w:eastAsia="宋体" w:cs="宋体"/>
          <w:spacing w:val="10"/>
          <w:sz w:val="23"/>
          <w:szCs w:val="23"/>
        </w:rPr>
        <w:t>28.3</w:t>
      </w:r>
      <w:r>
        <w:rPr>
          <w:rFonts w:ascii="宋体" w:hAnsi="宋体" w:eastAsia="宋体" w:cs="宋体"/>
          <w:spacing w:val="36"/>
          <w:sz w:val="23"/>
          <w:szCs w:val="23"/>
        </w:rPr>
        <w:t xml:space="preserve">  </w:t>
      </w:r>
      <w:r>
        <w:rPr>
          <w:rFonts w:ascii="宋体" w:hAnsi="宋体" w:eastAsia="宋体" w:cs="宋体"/>
          <w:spacing w:val="10"/>
          <w:sz w:val="23"/>
          <w:szCs w:val="23"/>
        </w:rPr>
        <w:t>中标合同不得转让或分包。如需对合同的非主体部分进行转让或分包，投标人必</w:t>
      </w:r>
      <w:r>
        <w:rPr>
          <w:rFonts w:ascii="宋体" w:hAnsi="宋体" w:eastAsia="宋体" w:cs="宋体"/>
          <w:spacing w:val="1"/>
          <w:sz w:val="23"/>
          <w:szCs w:val="23"/>
        </w:rPr>
        <w:t xml:space="preserve"> </w:t>
      </w:r>
      <w:r>
        <w:rPr>
          <w:rFonts w:ascii="宋体" w:hAnsi="宋体" w:eastAsia="宋体" w:cs="宋体"/>
          <w:spacing w:val="10"/>
          <w:sz w:val="23"/>
          <w:szCs w:val="23"/>
        </w:rPr>
        <w:t>须在投标文件中予以说明，并需经采购人同意。否则，采购人有权取消中标人的中标资格。</w:t>
      </w:r>
    </w:p>
    <w:p>
      <w:pPr>
        <w:spacing w:before="1" w:line="385" w:lineRule="auto"/>
        <w:ind w:left="8" w:firstLine="488"/>
        <w:rPr>
          <w:rFonts w:ascii="宋体" w:hAnsi="宋体" w:eastAsia="宋体" w:cs="宋体"/>
          <w:sz w:val="23"/>
          <w:szCs w:val="23"/>
        </w:rPr>
      </w:pPr>
      <w:r>
        <w:rPr>
          <w:rFonts w:ascii="宋体" w:hAnsi="宋体" w:eastAsia="宋体" w:cs="宋体"/>
          <w:spacing w:val="11"/>
          <w:sz w:val="23"/>
          <w:szCs w:val="23"/>
        </w:rPr>
        <w:t>28.4</w:t>
      </w:r>
      <w:r>
        <w:rPr>
          <w:rFonts w:ascii="宋体" w:hAnsi="宋体" w:eastAsia="宋体" w:cs="宋体"/>
          <w:spacing w:val="17"/>
          <w:sz w:val="23"/>
          <w:szCs w:val="23"/>
        </w:rPr>
        <w:t xml:space="preserve">  </w:t>
      </w:r>
      <w:r>
        <w:rPr>
          <w:rFonts w:ascii="宋体" w:hAnsi="宋体" w:eastAsia="宋体" w:cs="宋体"/>
          <w:spacing w:val="11"/>
          <w:sz w:val="23"/>
          <w:szCs w:val="23"/>
        </w:rPr>
        <w:t>如中标人未按有关规定与采购人签订合同或提交合同履约保证金的，采购人可以</w:t>
      </w:r>
      <w:r>
        <w:rPr>
          <w:rFonts w:ascii="宋体" w:hAnsi="宋体" w:eastAsia="宋体" w:cs="宋体"/>
          <w:sz w:val="23"/>
          <w:szCs w:val="23"/>
        </w:rPr>
        <w:t xml:space="preserve"> </w:t>
      </w:r>
      <w:r>
        <w:rPr>
          <w:rFonts w:ascii="宋体" w:hAnsi="宋体" w:eastAsia="宋体" w:cs="宋体"/>
          <w:spacing w:val="10"/>
          <w:sz w:val="23"/>
          <w:szCs w:val="23"/>
        </w:rPr>
        <w:t>选择其他中标候选人为中标人，并组织中标人和采购人签订经济合同。</w:t>
      </w:r>
    </w:p>
    <w:p>
      <w:pPr>
        <w:spacing w:line="227" w:lineRule="auto"/>
        <w:ind w:firstLine="497"/>
        <w:rPr>
          <w:rFonts w:ascii="宋体" w:hAnsi="宋体" w:eastAsia="宋体" w:cs="宋体"/>
          <w:sz w:val="23"/>
          <w:szCs w:val="23"/>
        </w:rPr>
      </w:pPr>
      <w:r>
        <w:rPr>
          <w:rFonts w:ascii="宋体" w:hAnsi="宋体" w:eastAsia="宋体" w:cs="宋体"/>
          <w:spacing w:val="9"/>
          <w:sz w:val="23"/>
          <w:szCs w:val="23"/>
        </w:rPr>
        <w:t>28.5</w:t>
      </w:r>
      <w:r>
        <w:rPr>
          <w:rFonts w:ascii="宋体" w:hAnsi="宋体" w:eastAsia="宋体" w:cs="宋体"/>
          <w:spacing w:val="22"/>
          <w:sz w:val="23"/>
          <w:szCs w:val="23"/>
        </w:rPr>
        <w:t xml:space="preserve">  </w:t>
      </w:r>
      <w:r>
        <w:rPr>
          <w:rFonts w:ascii="宋体" w:hAnsi="宋体" w:eastAsia="宋体" w:cs="宋体"/>
          <w:spacing w:val="9"/>
          <w:sz w:val="23"/>
          <w:szCs w:val="23"/>
        </w:rPr>
        <w:t>合同履约保证金的形式为银行保函，另有约定的，按照约定条件执行。</w:t>
      </w:r>
    </w:p>
    <w:p>
      <w:pPr>
        <w:spacing w:before="196" w:line="230" w:lineRule="auto"/>
        <w:ind w:firstLine="497"/>
        <w:rPr>
          <w:rFonts w:ascii="宋体" w:hAnsi="宋体" w:eastAsia="宋体" w:cs="宋体"/>
          <w:sz w:val="23"/>
          <w:szCs w:val="23"/>
        </w:rPr>
      </w:pPr>
      <w:r>
        <w:rPr>
          <w:rFonts w:ascii="宋体" w:hAnsi="宋体" w:eastAsia="宋体" w:cs="宋体"/>
          <w:spacing w:val="5"/>
          <w:sz w:val="23"/>
          <w:szCs w:val="23"/>
        </w:rPr>
        <w:t>29.</w:t>
      </w:r>
      <w:r>
        <w:rPr>
          <w:rFonts w:ascii="宋体" w:hAnsi="宋体" w:eastAsia="宋体" w:cs="宋体"/>
          <w:spacing w:val="14"/>
          <w:sz w:val="23"/>
          <w:szCs w:val="23"/>
        </w:rPr>
        <w:t xml:space="preserve">  </w:t>
      </w:r>
      <w:r>
        <w:rPr>
          <w:rFonts w:ascii="宋体" w:hAnsi="宋体" w:eastAsia="宋体" w:cs="宋体"/>
          <w:spacing w:val="5"/>
          <w:sz w:val="23"/>
          <w:szCs w:val="23"/>
        </w:rPr>
        <w:t>合同的组成</w:t>
      </w:r>
    </w:p>
    <w:p>
      <w:pPr>
        <w:spacing w:before="195" w:line="228" w:lineRule="auto"/>
        <w:ind w:firstLine="497"/>
        <w:outlineLvl w:val="2"/>
        <w:rPr>
          <w:rFonts w:ascii="宋体" w:hAnsi="宋体" w:eastAsia="宋体" w:cs="宋体"/>
          <w:sz w:val="23"/>
          <w:szCs w:val="23"/>
        </w:rPr>
      </w:pPr>
      <w:r>
        <w:rPr>
          <w:rFonts w:ascii="宋体" w:hAnsi="宋体" w:eastAsia="宋体" w:cs="宋体"/>
          <w:spacing w:val="8"/>
          <w:sz w:val="23"/>
          <w:szCs w:val="23"/>
        </w:rPr>
        <w:t>29.1</w:t>
      </w:r>
      <w:r>
        <w:rPr>
          <w:rFonts w:ascii="宋体" w:hAnsi="宋体" w:eastAsia="宋体" w:cs="宋体"/>
          <w:spacing w:val="21"/>
          <w:sz w:val="23"/>
          <w:szCs w:val="23"/>
        </w:rPr>
        <w:t xml:space="preserve">  </w:t>
      </w:r>
      <w:r>
        <w:rPr>
          <w:rFonts w:ascii="宋体" w:hAnsi="宋体" w:eastAsia="宋体" w:cs="宋体"/>
          <w:spacing w:val="8"/>
          <w:sz w:val="23"/>
          <w:szCs w:val="23"/>
        </w:rPr>
        <w:t>下列文件均为经济合同不可分割的组成部分：</w:t>
      </w:r>
    </w:p>
    <w:p>
      <w:pPr>
        <w:spacing w:before="195" w:line="226" w:lineRule="auto"/>
        <w:ind w:firstLine="497"/>
        <w:rPr>
          <w:rFonts w:ascii="宋体" w:hAnsi="宋体" w:eastAsia="宋体" w:cs="宋体"/>
          <w:sz w:val="23"/>
          <w:szCs w:val="23"/>
        </w:rPr>
      </w:pPr>
      <w:r>
        <w:rPr>
          <w:rFonts w:ascii="宋体" w:hAnsi="宋体" w:eastAsia="宋体" w:cs="宋体"/>
          <w:spacing w:val="7"/>
          <w:sz w:val="23"/>
          <w:szCs w:val="23"/>
        </w:rPr>
        <w:t>29.1.1</w:t>
      </w:r>
      <w:r>
        <w:rPr>
          <w:rFonts w:ascii="宋体" w:hAnsi="宋体" w:eastAsia="宋体" w:cs="宋体"/>
          <w:spacing w:val="18"/>
          <w:sz w:val="23"/>
          <w:szCs w:val="23"/>
        </w:rPr>
        <w:t xml:space="preserve">  </w:t>
      </w:r>
      <w:r>
        <w:rPr>
          <w:rFonts w:ascii="宋体" w:hAnsi="宋体" w:eastAsia="宋体" w:cs="宋体"/>
          <w:spacing w:val="7"/>
          <w:sz w:val="23"/>
          <w:szCs w:val="23"/>
        </w:rPr>
        <w:t>招标文件及其附件、澄清文件；</w:t>
      </w:r>
    </w:p>
    <w:p>
      <w:pPr>
        <w:spacing w:before="199" w:line="226" w:lineRule="auto"/>
        <w:ind w:firstLine="497"/>
        <w:rPr>
          <w:rFonts w:ascii="宋体" w:hAnsi="宋体" w:eastAsia="宋体" w:cs="宋体"/>
          <w:sz w:val="23"/>
          <w:szCs w:val="23"/>
        </w:rPr>
      </w:pPr>
      <w:r>
        <w:rPr>
          <w:rFonts w:ascii="宋体" w:hAnsi="宋体" w:eastAsia="宋体" w:cs="宋体"/>
          <w:spacing w:val="6"/>
          <w:sz w:val="23"/>
          <w:szCs w:val="23"/>
        </w:rPr>
        <w:t>29.1.2</w:t>
      </w:r>
      <w:r>
        <w:rPr>
          <w:rFonts w:ascii="宋体" w:hAnsi="宋体" w:eastAsia="宋体" w:cs="宋体"/>
          <w:spacing w:val="25"/>
          <w:sz w:val="23"/>
          <w:szCs w:val="23"/>
        </w:rPr>
        <w:t xml:space="preserve">  </w:t>
      </w:r>
      <w:r>
        <w:rPr>
          <w:rFonts w:ascii="宋体" w:hAnsi="宋体" w:eastAsia="宋体" w:cs="宋体"/>
          <w:spacing w:val="6"/>
          <w:sz w:val="23"/>
          <w:szCs w:val="23"/>
        </w:rPr>
        <w:t>中标的投标文件及其他附件；</w:t>
      </w:r>
    </w:p>
    <w:p>
      <w:pPr>
        <w:spacing w:before="198" w:line="229" w:lineRule="auto"/>
        <w:ind w:firstLine="497"/>
        <w:rPr>
          <w:rFonts w:ascii="宋体" w:hAnsi="宋体" w:eastAsia="宋体" w:cs="宋体"/>
          <w:sz w:val="23"/>
          <w:szCs w:val="23"/>
        </w:rPr>
      </w:pPr>
      <w:r>
        <w:rPr>
          <w:rFonts w:ascii="宋体" w:hAnsi="宋体" w:eastAsia="宋体" w:cs="宋体"/>
          <w:spacing w:val="6"/>
          <w:sz w:val="23"/>
          <w:szCs w:val="23"/>
        </w:rPr>
        <w:t>29.1.3</w:t>
      </w:r>
      <w:r>
        <w:rPr>
          <w:rFonts w:ascii="宋体" w:hAnsi="宋体" w:eastAsia="宋体" w:cs="宋体"/>
          <w:spacing w:val="16"/>
          <w:sz w:val="23"/>
          <w:szCs w:val="23"/>
        </w:rPr>
        <w:t xml:space="preserve">  </w:t>
      </w:r>
      <w:r>
        <w:rPr>
          <w:rFonts w:ascii="宋体" w:hAnsi="宋体" w:eastAsia="宋体" w:cs="宋体"/>
          <w:spacing w:val="6"/>
          <w:sz w:val="23"/>
          <w:szCs w:val="23"/>
        </w:rPr>
        <w:t>经确认的答疑记录；</w:t>
      </w:r>
    </w:p>
    <w:p>
      <w:pPr>
        <w:spacing w:before="196" w:line="227" w:lineRule="auto"/>
        <w:ind w:firstLine="497"/>
        <w:rPr>
          <w:rFonts w:ascii="宋体" w:hAnsi="宋体" w:eastAsia="宋体" w:cs="宋体"/>
          <w:sz w:val="23"/>
          <w:szCs w:val="23"/>
        </w:rPr>
      </w:pPr>
      <w:r>
        <w:rPr>
          <w:rFonts w:ascii="宋体" w:hAnsi="宋体" w:eastAsia="宋体" w:cs="宋体"/>
          <w:spacing w:val="3"/>
          <w:sz w:val="23"/>
          <w:szCs w:val="23"/>
        </w:rPr>
        <w:t>29.1.4</w:t>
      </w:r>
      <w:r>
        <w:rPr>
          <w:rFonts w:ascii="宋体" w:hAnsi="宋体" w:eastAsia="宋体" w:cs="宋体"/>
          <w:spacing w:val="27"/>
          <w:sz w:val="23"/>
          <w:szCs w:val="23"/>
        </w:rPr>
        <w:t xml:space="preserve">  </w:t>
      </w:r>
      <w:r>
        <w:rPr>
          <w:rFonts w:ascii="宋体" w:hAnsi="宋体" w:eastAsia="宋体" w:cs="宋体"/>
          <w:spacing w:val="3"/>
          <w:sz w:val="23"/>
          <w:szCs w:val="23"/>
        </w:rPr>
        <w:t>中标通知书。</w:t>
      </w:r>
    </w:p>
    <w:p>
      <w:pPr>
        <w:sectPr>
          <w:headerReference r:id="rId16" w:type="default"/>
          <w:footerReference r:id="rId17" w:type="default"/>
          <w:pgSz w:w="11850" w:h="16781"/>
          <w:pgMar w:top="1104" w:right="1068" w:bottom="1234" w:left="1080" w:header="1090" w:footer="1116" w:gutter="0"/>
          <w:pgNumType w:fmt="decimal"/>
          <w:cols w:space="720" w:num="1"/>
        </w:sectPr>
      </w:pPr>
    </w:p>
    <w:p>
      <w:pPr>
        <w:spacing w:line="372" w:lineRule="auto"/>
        <w:rPr>
          <w:rFonts w:ascii="Arial"/>
          <w:sz w:val="21"/>
        </w:rPr>
      </w:pPr>
    </w:p>
    <w:p>
      <w:pPr>
        <w:spacing w:before="75" w:line="226" w:lineRule="auto"/>
        <w:ind w:firstLine="2590"/>
        <w:outlineLvl w:val="1"/>
        <w:rPr>
          <w:rFonts w:ascii="宋体" w:hAnsi="宋体" w:eastAsia="宋体" w:cs="宋体"/>
          <w:sz w:val="23"/>
          <w:szCs w:val="23"/>
        </w:rPr>
      </w:pPr>
      <w:r>
        <w:rPr>
          <w:rFonts w:ascii="宋体" w:hAnsi="宋体" w:eastAsia="宋体" w:cs="宋体"/>
          <w:spacing w:val="11"/>
          <w:sz w:val="23"/>
          <w:szCs w:val="23"/>
          <w14:textOutline w14:w="4358" w14:cap="sq" w14:cmpd="sng">
            <w14:solidFill>
              <w14:srgbClr w14:val="000000"/>
            </w14:solidFill>
            <w14:prstDash w14:val="solid"/>
            <w14:bevel/>
          </w14:textOutline>
        </w:rPr>
        <w:t>八、买方授标时更改采购货物数量的权利</w:t>
      </w:r>
    </w:p>
    <w:p>
      <w:pPr>
        <w:spacing w:before="243" w:line="390" w:lineRule="auto"/>
        <w:ind w:left="8" w:right="163" w:firstLine="490"/>
        <w:rPr>
          <w:rFonts w:ascii="宋体" w:hAnsi="宋体" w:eastAsia="宋体" w:cs="宋体"/>
          <w:sz w:val="23"/>
          <w:szCs w:val="23"/>
        </w:rPr>
      </w:pPr>
      <w:r>
        <w:rPr>
          <w:rFonts w:ascii="宋体" w:hAnsi="宋体" w:eastAsia="宋体" w:cs="宋体"/>
          <w:spacing w:val="8"/>
          <w:sz w:val="23"/>
          <w:szCs w:val="23"/>
        </w:rPr>
        <w:t>30.</w:t>
      </w:r>
      <w:r>
        <w:rPr>
          <w:rFonts w:ascii="宋体" w:hAnsi="宋体" w:eastAsia="宋体" w:cs="宋体"/>
          <w:spacing w:val="39"/>
          <w:sz w:val="23"/>
          <w:szCs w:val="23"/>
        </w:rPr>
        <w:t xml:space="preserve"> </w:t>
      </w:r>
      <w:r>
        <w:rPr>
          <w:rFonts w:ascii="宋体" w:hAnsi="宋体" w:eastAsia="宋体" w:cs="宋体"/>
          <w:spacing w:val="8"/>
          <w:sz w:val="23"/>
          <w:szCs w:val="23"/>
        </w:rPr>
        <w:t>买方在授予合同时有权按“投标人须知前附表”第</w:t>
      </w:r>
      <w:r>
        <w:rPr>
          <w:rFonts w:ascii="宋体" w:hAnsi="宋体" w:eastAsia="宋体" w:cs="宋体"/>
          <w:spacing w:val="-25"/>
          <w:sz w:val="23"/>
          <w:szCs w:val="23"/>
        </w:rPr>
        <w:t xml:space="preserve"> </w:t>
      </w:r>
      <w:r>
        <w:rPr>
          <w:rFonts w:ascii="宋体" w:hAnsi="宋体" w:eastAsia="宋体" w:cs="宋体"/>
          <w:spacing w:val="8"/>
          <w:sz w:val="23"/>
          <w:szCs w:val="23"/>
        </w:rPr>
        <w:t>12</w:t>
      </w:r>
      <w:r>
        <w:rPr>
          <w:rFonts w:ascii="宋体" w:hAnsi="宋体" w:eastAsia="宋体" w:cs="宋体"/>
          <w:spacing w:val="-40"/>
          <w:sz w:val="23"/>
          <w:szCs w:val="23"/>
        </w:rPr>
        <w:t xml:space="preserve"> </w:t>
      </w:r>
      <w:r>
        <w:rPr>
          <w:rFonts w:ascii="宋体" w:hAnsi="宋体" w:eastAsia="宋体" w:cs="宋体"/>
          <w:spacing w:val="8"/>
          <w:sz w:val="23"/>
          <w:szCs w:val="23"/>
        </w:rPr>
        <w:t>项约定的内容对“货物需求</w:t>
      </w:r>
      <w:r>
        <w:rPr>
          <w:rFonts w:ascii="宋体" w:hAnsi="宋体" w:eastAsia="宋体" w:cs="宋体"/>
          <w:sz w:val="23"/>
          <w:szCs w:val="23"/>
        </w:rPr>
        <w:t xml:space="preserve"> </w:t>
      </w:r>
      <w:r>
        <w:rPr>
          <w:rFonts w:ascii="宋体" w:hAnsi="宋体" w:eastAsia="宋体" w:cs="宋体"/>
          <w:spacing w:val="13"/>
          <w:sz w:val="23"/>
          <w:szCs w:val="23"/>
        </w:rPr>
        <w:t>表”中规定的货物数量和服务予以局部增加或减少，但不得对单价或其它实质性内容做任</w:t>
      </w:r>
      <w:r>
        <w:rPr>
          <w:rFonts w:ascii="宋体" w:hAnsi="宋体" w:eastAsia="宋体" w:cs="宋体"/>
          <w:spacing w:val="35"/>
          <w:sz w:val="23"/>
          <w:szCs w:val="23"/>
        </w:rPr>
        <w:t xml:space="preserve"> </w:t>
      </w:r>
      <w:r>
        <w:rPr>
          <w:rFonts w:ascii="宋体" w:hAnsi="宋体" w:eastAsia="宋体" w:cs="宋体"/>
          <w:spacing w:val="10"/>
          <w:sz w:val="23"/>
          <w:szCs w:val="23"/>
        </w:rPr>
        <w:t>何改变，对增减的数量按同类型中标产品价结算货款。</w:t>
      </w:r>
    </w:p>
    <w:p>
      <w:pPr>
        <w:spacing w:before="98" w:line="226" w:lineRule="auto"/>
        <w:ind w:firstLine="4044"/>
        <w:outlineLvl w:val="1"/>
        <w:rPr>
          <w:rFonts w:ascii="宋体" w:hAnsi="宋体" w:eastAsia="宋体" w:cs="宋体"/>
          <w:sz w:val="23"/>
          <w:szCs w:val="23"/>
        </w:rPr>
      </w:pPr>
      <w:r>
        <w:rPr>
          <w:rFonts w:ascii="宋体" w:hAnsi="宋体" w:eastAsia="宋体" w:cs="宋体"/>
          <w:spacing w:val="9"/>
          <w:sz w:val="23"/>
          <w:szCs w:val="23"/>
          <w14:textOutline w14:w="4358" w14:cap="sq" w14:cmpd="sng">
            <w14:solidFill>
              <w14:srgbClr w14:val="000000"/>
            </w14:solidFill>
            <w14:prstDash w14:val="solid"/>
            <w14:bevel/>
          </w14:textOutline>
        </w:rPr>
        <w:t>九、其他事项</w:t>
      </w:r>
    </w:p>
    <w:p>
      <w:pPr>
        <w:spacing w:before="244" w:line="227" w:lineRule="auto"/>
        <w:ind w:firstLine="498"/>
        <w:rPr>
          <w:rFonts w:ascii="宋体" w:hAnsi="宋体" w:eastAsia="宋体" w:cs="宋体"/>
          <w:sz w:val="23"/>
          <w:szCs w:val="23"/>
        </w:rPr>
      </w:pPr>
      <w:r>
        <w:rPr>
          <w:rFonts w:ascii="宋体" w:hAnsi="宋体" w:eastAsia="宋体" w:cs="宋体"/>
          <w:spacing w:val="2"/>
          <w:sz w:val="23"/>
          <w:szCs w:val="23"/>
        </w:rPr>
        <w:t>31.</w:t>
      </w:r>
      <w:r>
        <w:rPr>
          <w:rFonts w:ascii="宋体" w:hAnsi="宋体" w:eastAsia="宋体" w:cs="宋体"/>
          <w:spacing w:val="26"/>
          <w:sz w:val="23"/>
          <w:szCs w:val="23"/>
        </w:rPr>
        <w:t xml:space="preserve">  </w:t>
      </w:r>
      <w:r>
        <w:rPr>
          <w:rFonts w:ascii="宋体" w:hAnsi="宋体" w:eastAsia="宋体" w:cs="宋体"/>
          <w:spacing w:val="2"/>
          <w:sz w:val="23"/>
          <w:szCs w:val="23"/>
        </w:rPr>
        <w:t>中标服务费</w:t>
      </w:r>
    </w:p>
    <w:p>
      <w:pPr>
        <w:spacing w:before="197" w:line="385" w:lineRule="auto"/>
        <w:ind w:left="7" w:right="163" w:firstLine="491"/>
        <w:rPr>
          <w:rFonts w:ascii="宋体" w:hAnsi="宋体" w:eastAsia="宋体" w:cs="宋体"/>
          <w:sz w:val="23"/>
          <w:szCs w:val="23"/>
        </w:rPr>
      </w:pPr>
      <w:r>
        <w:rPr>
          <w:rFonts w:ascii="宋体" w:hAnsi="宋体" w:eastAsia="宋体" w:cs="宋体"/>
          <w:spacing w:val="5"/>
          <w:sz w:val="23"/>
          <w:szCs w:val="23"/>
        </w:rPr>
        <w:t>31.1</w:t>
      </w:r>
      <w:r>
        <w:rPr>
          <w:rFonts w:ascii="宋体" w:hAnsi="宋体" w:eastAsia="宋体" w:cs="宋体"/>
          <w:spacing w:val="48"/>
          <w:sz w:val="23"/>
          <w:szCs w:val="23"/>
        </w:rPr>
        <w:t xml:space="preserve"> </w:t>
      </w:r>
      <w:r>
        <w:rPr>
          <w:rFonts w:ascii="宋体" w:hAnsi="宋体" w:eastAsia="宋体" w:cs="宋体"/>
          <w:spacing w:val="5"/>
          <w:sz w:val="23"/>
          <w:szCs w:val="23"/>
        </w:rPr>
        <w:t>中标人应按本招标文件的规定，在《中标通知书》</w:t>
      </w:r>
      <w:r>
        <w:rPr>
          <w:rFonts w:ascii="宋体" w:hAnsi="宋体" w:eastAsia="宋体" w:cs="宋体"/>
          <w:spacing w:val="3"/>
          <w:sz w:val="23"/>
          <w:szCs w:val="23"/>
        </w:rPr>
        <w:t xml:space="preserve"> </w:t>
      </w:r>
      <w:r>
        <w:rPr>
          <w:rFonts w:ascii="宋体" w:hAnsi="宋体" w:eastAsia="宋体" w:cs="宋体"/>
          <w:spacing w:val="5"/>
          <w:sz w:val="23"/>
          <w:szCs w:val="23"/>
        </w:rPr>
        <w:t>核发时至核发后</w:t>
      </w:r>
      <w:r>
        <w:rPr>
          <w:rFonts w:ascii="宋体" w:hAnsi="宋体" w:eastAsia="宋体" w:cs="宋体"/>
          <w:spacing w:val="-36"/>
          <w:sz w:val="23"/>
          <w:szCs w:val="23"/>
        </w:rPr>
        <w:t xml:space="preserve"> </w:t>
      </w:r>
      <w:r>
        <w:rPr>
          <w:rFonts w:ascii="宋体" w:hAnsi="宋体" w:eastAsia="宋体" w:cs="宋体"/>
          <w:spacing w:val="5"/>
          <w:sz w:val="23"/>
          <w:szCs w:val="23"/>
        </w:rPr>
        <w:t>3</w:t>
      </w:r>
      <w:r>
        <w:rPr>
          <w:rFonts w:ascii="宋体" w:hAnsi="宋体" w:eastAsia="宋体" w:cs="宋体"/>
          <w:spacing w:val="-39"/>
          <w:sz w:val="23"/>
          <w:szCs w:val="23"/>
        </w:rPr>
        <w:t xml:space="preserve"> </w:t>
      </w:r>
      <w:r>
        <w:rPr>
          <w:rFonts w:ascii="宋体" w:hAnsi="宋体" w:eastAsia="宋体" w:cs="宋体"/>
          <w:spacing w:val="5"/>
          <w:sz w:val="23"/>
          <w:szCs w:val="23"/>
        </w:rPr>
        <w:t>天内，向采</w:t>
      </w:r>
      <w:r>
        <w:rPr>
          <w:rFonts w:ascii="宋体" w:hAnsi="宋体" w:eastAsia="宋体" w:cs="宋体"/>
          <w:sz w:val="23"/>
          <w:szCs w:val="23"/>
        </w:rPr>
        <w:t xml:space="preserve"> </w:t>
      </w:r>
      <w:r>
        <w:rPr>
          <w:rFonts w:ascii="宋体" w:hAnsi="宋体" w:eastAsia="宋体" w:cs="宋体"/>
          <w:spacing w:val="10"/>
          <w:sz w:val="23"/>
          <w:szCs w:val="23"/>
        </w:rPr>
        <w:t>购代理机构支付中标服务费。</w:t>
      </w:r>
    </w:p>
    <w:p>
      <w:pPr>
        <w:spacing w:line="385" w:lineRule="auto"/>
        <w:ind w:left="11" w:right="165" w:firstLine="487"/>
        <w:rPr>
          <w:rFonts w:ascii="宋体" w:hAnsi="宋体" w:eastAsia="宋体" w:cs="宋体"/>
          <w:sz w:val="23"/>
          <w:szCs w:val="23"/>
        </w:rPr>
      </w:pPr>
      <w:r>
        <w:rPr>
          <w:rFonts w:ascii="宋体" w:hAnsi="宋体" w:eastAsia="宋体" w:cs="宋体"/>
          <w:spacing w:val="9"/>
          <w:sz w:val="23"/>
          <w:szCs w:val="23"/>
        </w:rPr>
        <w:t>31.2</w:t>
      </w:r>
      <w:r>
        <w:rPr>
          <w:rFonts w:ascii="宋体" w:hAnsi="宋体" w:eastAsia="宋体" w:cs="宋体"/>
          <w:spacing w:val="48"/>
          <w:sz w:val="23"/>
          <w:szCs w:val="23"/>
        </w:rPr>
        <w:t xml:space="preserve"> </w:t>
      </w:r>
      <w:r>
        <w:rPr>
          <w:rFonts w:ascii="宋体" w:hAnsi="宋体" w:eastAsia="宋体" w:cs="宋体"/>
          <w:spacing w:val="9"/>
          <w:sz w:val="23"/>
          <w:szCs w:val="23"/>
        </w:rPr>
        <w:t>中标服务费的计算基数是中标人投标报价的总金额，即中标通知书中载明的中标</w:t>
      </w:r>
      <w:r>
        <w:rPr>
          <w:rFonts w:ascii="宋体" w:hAnsi="宋体" w:eastAsia="宋体" w:cs="宋体"/>
          <w:sz w:val="23"/>
          <w:szCs w:val="23"/>
        </w:rPr>
        <w:t xml:space="preserve"> </w:t>
      </w:r>
      <w:r>
        <w:rPr>
          <w:rFonts w:ascii="宋体" w:hAnsi="宋体" w:eastAsia="宋体" w:cs="宋体"/>
          <w:spacing w:val="4"/>
          <w:sz w:val="23"/>
          <w:szCs w:val="23"/>
        </w:rPr>
        <w:t>金额。</w:t>
      </w:r>
    </w:p>
    <w:p>
      <w:pPr>
        <w:spacing w:before="1" w:line="385" w:lineRule="auto"/>
        <w:ind w:left="36" w:right="165" w:firstLine="462"/>
        <w:rPr>
          <w:rFonts w:ascii="宋体" w:hAnsi="宋体" w:eastAsia="宋体" w:cs="宋体"/>
          <w:sz w:val="23"/>
          <w:szCs w:val="23"/>
        </w:rPr>
      </w:pPr>
      <w:r>
        <w:rPr>
          <w:rFonts w:ascii="宋体" w:hAnsi="宋体" w:eastAsia="宋体" w:cs="宋体"/>
          <w:spacing w:val="12"/>
          <w:sz w:val="23"/>
          <w:szCs w:val="23"/>
        </w:rPr>
        <w:t>32.</w:t>
      </w:r>
      <w:r>
        <w:rPr>
          <w:rFonts w:ascii="宋体" w:hAnsi="宋体" w:eastAsia="宋体" w:cs="宋体"/>
          <w:spacing w:val="58"/>
          <w:sz w:val="23"/>
          <w:szCs w:val="23"/>
        </w:rPr>
        <w:t xml:space="preserve"> </w:t>
      </w:r>
      <w:r>
        <w:rPr>
          <w:rFonts w:ascii="宋体" w:hAnsi="宋体" w:eastAsia="宋体" w:cs="宋体"/>
          <w:spacing w:val="12"/>
          <w:sz w:val="23"/>
          <w:szCs w:val="23"/>
        </w:rPr>
        <w:t>参与本次招标的投标企业必须有商务、技术人员对评标委员会提出的商务、技术</w:t>
      </w:r>
      <w:r>
        <w:rPr>
          <w:rFonts w:ascii="宋体" w:hAnsi="宋体" w:eastAsia="宋体" w:cs="宋体"/>
          <w:sz w:val="23"/>
          <w:szCs w:val="23"/>
        </w:rPr>
        <w:t xml:space="preserve"> </w:t>
      </w:r>
      <w:r>
        <w:rPr>
          <w:rFonts w:ascii="宋体" w:hAnsi="宋体" w:eastAsia="宋体" w:cs="宋体"/>
          <w:spacing w:val="4"/>
          <w:sz w:val="23"/>
          <w:szCs w:val="23"/>
        </w:rPr>
        <w:t>问题进行答疑。</w:t>
      </w:r>
    </w:p>
    <w:p>
      <w:pPr>
        <w:spacing w:before="1" w:line="225" w:lineRule="auto"/>
        <w:ind w:firstLine="498"/>
        <w:rPr>
          <w:rFonts w:ascii="宋体" w:hAnsi="宋体" w:eastAsia="宋体" w:cs="宋体"/>
          <w:sz w:val="23"/>
          <w:szCs w:val="23"/>
        </w:rPr>
      </w:pPr>
      <w:r>
        <w:rPr>
          <w:rFonts w:ascii="宋体" w:hAnsi="宋体" w:eastAsia="宋体" w:cs="宋体"/>
          <w:spacing w:val="9"/>
          <w:sz w:val="23"/>
          <w:szCs w:val="23"/>
        </w:rPr>
        <w:t>33.</w:t>
      </w:r>
      <w:r>
        <w:rPr>
          <w:rFonts w:ascii="宋体" w:hAnsi="宋体" w:eastAsia="宋体" w:cs="宋体"/>
          <w:spacing w:val="24"/>
          <w:sz w:val="23"/>
          <w:szCs w:val="23"/>
        </w:rPr>
        <w:t xml:space="preserve"> </w:t>
      </w:r>
      <w:r>
        <w:rPr>
          <w:rFonts w:ascii="宋体" w:hAnsi="宋体" w:eastAsia="宋体" w:cs="宋体"/>
          <w:spacing w:val="9"/>
          <w:sz w:val="23"/>
          <w:szCs w:val="23"/>
        </w:rPr>
        <w:t>有下列情形之一的，视为投标人串通投标，其投标无效：</w:t>
      </w:r>
    </w:p>
    <w:p>
      <w:pPr>
        <w:spacing w:before="199" w:line="228" w:lineRule="auto"/>
        <w:ind w:firstLine="498"/>
        <w:rPr>
          <w:rFonts w:ascii="宋体" w:hAnsi="宋体" w:eastAsia="宋体" w:cs="宋体"/>
          <w:sz w:val="23"/>
          <w:szCs w:val="23"/>
        </w:rPr>
      </w:pPr>
      <w:r>
        <w:rPr>
          <w:rFonts w:ascii="宋体" w:hAnsi="宋体" w:eastAsia="宋体" w:cs="宋体"/>
          <w:spacing w:val="8"/>
          <w:sz w:val="23"/>
          <w:szCs w:val="23"/>
        </w:rPr>
        <w:t>33.1</w:t>
      </w:r>
      <w:r>
        <w:rPr>
          <w:rFonts w:ascii="宋体" w:hAnsi="宋体" w:eastAsia="宋体" w:cs="宋体"/>
          <w:spacing w:val="23"/>
          <w:sz w:val="23"/>
          <w:szCs w:val="23"/>
        </w:rPr>
        <w:t xml:space="preserve">  </w:t>
      </w:r>
      <w:r>
        <w:rPr>
          <w:rFonts w:ascii="宋体" w:hAnsi="宋体" w:eastAsia="宋体" w:cs="宋体"/>
          <w:spacing w:val="8"/>
          <w:sz w:val="23"/>
          <w:szCs w:val="23"/>
        </w:rPr>
        <w:t>不同投标人的投标文件由同一单位或者个人编制；</w:t>
      </w:r>
    </w:p>
    <w:p>
      <w:pPr>
        <w:spacing w:before="195" w:line="225" w:lineRule="auto"/>
        <w:ind w:firstLine="498"/>
        <w:rPr>
          <w:rFonts w:ascii="宋体" w:hAnsi="宋体" w:eastAsia="宋体" w:cs="宋体"/>
          <w:sz w:val="23"/>
          <w:szCs w:val="23"/>
        </w:rPr>
      </w:pPr>
      <w:r>
        <w:rPr>
          <w:rFonts w:ascii="宋体" w:hAnsi="宋体" w:eastAsia="宋体" w:cs="宋体"/>
          <w:spacing w:val="8"/>
          <w:sz w:val="23"/>
          <w:szCs w:val="23"/>
        </w:rPr>
        <w:t>33.2</w:t>
      </w:r>
      <w:r>
        <w:rPr>
          <w:rFonts w:ascii="宋体" w:hAnsi="宋体" w:eastAsia="宋体" w:cs="宋体"/>
          <w:spacing w:val="23"/>
          <w:sz w:val="23"/>
          <w:szCs w:val="23"/>
        </w:rPr>
        <w:t xml:space="preserve">  </w:t>
      </w:r>
      <w:r>
        <w:rPr>
          <w:rFonts w:ascii="宋体" w:hAnsi="宋体" w:eastAsia="宋体" w:cs="宋体"/>
          <w:spacing w:val="8"/>
          <w:sz w:val="23"/>
          <w:szCs w:val="23"/>
        </w:rPr>
        <w:t>不同投标人委托同一单位或者个人办理投标事宜；</w:t>
      </w:r>
    </w:p>
    <w:p>
      <w:pPr>
        <w:spacing w:before="201" w:line="227" w:lineRule="auto"/>
        <w:ind w:firstLine="498"/>
        <w:rPr>
          <w:rFonts w:ascii="宋体" w:hAnsi="宋体" w:eastAsia="宋体" w:cs="宋体"/>
          <w:sz w:val="23"/>
          <w:szCs w:val="23"/>
        </w:rPr>
      </w:pPr>
      <w:r>
        <w:rPr>
          <w:rFonts w:ascii="宋体" w:hAnsi="宋体" w:eastAsia="宋体" w:cs="宋体"/>
          <w:spacing w:val="9"/>
          <w:sz w:val="23"/>
          <w:szCs w:val="23"/>
        </w:rPr>
        <w:t>33.3</w:t>
      </w:r>
      <w:r>
        <w:rPr>
          <w:rFonts w:ascii="宋体" w:hAnsi="宋体" w:eastAsia="宋体" w:cs="宋体"/>
          <w:spacing w:val="20"/>
          <w:sz w:val="23"/>
          <w:szCs w:val="23"/>
        </w:rPr>
        <w:t xml:space="preserve">  </w:t>
      </w:r>
      <w:r>
        <w:rPr>
          <w:rFonts w:ascii="宋体" w:hAnsi="宋体" w:eastAsia="宋体" w:cs="宋体"/>
          <w:spacing w:val="9"/>
          <w:sz w:val="23"/>
          <w:szCs w:val="23"/>
        </w:rPr>
        <w:t>不同投标人的投标文件载明的项目管理成员或者联系人员为同一人；</w:t>
      </w:r>
    </w:p>
    <w:p>
      <w:pPr>
        <w:spacing w:before="196" w:line="227" w:lineRule="auto"/>
        <w:ind w:firstLine="498"/>
        <w:rPr>
          <w:rFonts w:ascii="宋体" w:hAnsi="宋体" w:eastAsia="宋体" w:cs="宋体"/>
          <w:sz w:val="23"/>
          <w:szCs w:val="23"/>
        </w:rPr>
      </w:pPr>
      <w:r>
        <w:rPr>
          <w:rFonts w:ascii="宋体" w:hAnsi="宋体" w:eastAsia="宋体" w:cs="宋体"/>
          <w:spacing w:val="9"/>
          <w:sz w:val="23"/>
          <w:szCs w:val="23"/>
        </w:rPr>
        <w:t>33.4</w:t>
      </w:r>
      <w:r>
        <w:rPr>
          <w:rFonts w:ascii="宋体" w:hAnsi="宋体" w:eastAsia="宋体" w:cs="宋体"/>
          <w:spacing w:val="16"/>
          <w:sz w:val="23"/>
          <w:szCs w:val="23"/>
        </w:rPr>
        <w:t xml:space="preserve">  </w:t>
      </w:r>
      <w:r>
        <w:rPr>
          <w:rFonts w:ascii="宋体" w:hAnsi="宋体" w:eastAsia="宋体" w:cs="宋体"/>
          <w:spacing w:val="9"/>
          <w:sz w:val="23"/>
          <w:szCs w:val="23"/>
        </w:rPr>
        <w:t>不同投标人的投标文件异常一致或者投标报价呈规律性差异；</w:t>
      </w:r>
    </w:p>
    <w:p>
      <w:pPr>
        <w:spacing w:before="198" w:line="228" w:lineRule="auto"/>
        <w:ind w:firstLine="498"/>
        <w:rPr>
          <w:rFonts w:ascii="宋体" w:hAnsi="宋体" w:eastAsia="宋体" w:cs="宋体"/>
          <w:sz w:val="23"/>
          <w:szCs w:val="23"/>
        </w:rPr>
      </w:pPr>
      <w:r>
        <w:rPr>
          <w:rFonts w:ascii="宋体" w:hAnsi="宋体" w:eastAsia="宋体" w:cs="宋体"/>
          <w:spacing w:val="7"/>
          <w:sz w:val="23"/>
          <w:szCs w:val="23"/>
        </w:rPr>
        <w:t>33.5</w:t>
      </w:r>
      <w:r>
        <w:rPr>
          <w:rFonts w:ascii="宋体" w:hAnsi="宋体" w:eastAsia="宋体" w:cs="宋体"/>
          <w:spacing w:val="22"/>
          <w:sz w:val="23"/>
          <w:szCs w:val="23"/>
        </w:rPr>
        <w:t xml:space="preserve">  </w:t>
      </w:r>
      <w:r>
        <w:rPr>
          <w:rFonts w:ascii="宋体" w:hAnsi="宋体" w:eastAsia="宋体" w:cs="宋体"/>
          <w:spacing w:val="7"/>
          <w:sz w:val="23"/>
          <w:szCs w:val="23"/>
        </w:rPr>
        <w:t>不同投标人的投标文件相互混装；</w:t>
      </w:r>
    </w:p>
    <w:p>
      <w:pPr>
        <w:spacing w:before="195" w:line="227" w:lineRule="auto"/>
        <w:ind w:firstLine="498"/>
        <w:rPr>
          <w:rFonts w:ascii="宋体" w:hAnsi="宋体" w:eastAsia="宋体" w:cs="宋体"/>
          <w:sz w:val="23"/>
          <w:szCs w:val="23"/>
        </w:rPr>
      </w:pPr>
      <w:bookmarkStart w:id="3" w:name="_bookmark3"/>
      <w:bookmarkEnd w:id="3"/>
      <w:r>
        <w:rPr>
          <w:rFonts w:ascii="宋体" w:hAnsi="宋体" w:eastAsia="宋体" w:cs="宋体"/>
          <w:spacing w:val="9"/>
          <w:sz w:val="23"/>
          <w:szCs w:val="23"/>
        </w:rPr>
        <w:t>33.6</w:t>
      </w:r>
      <w:r>
        <w:rPr>
          <w:rFonts w:ascii="宋体" w:hAnsi="宋体" w:eastAsia="宋体" w:cs="宋体"/>
          <w:spacing w:val="16"/>
          <w:sz w:val="23"/>
          <w:szCs w:val="23"/>
        </w:rPr>
        <w:t xml:space="preserve">  </w:t>
      </w:r>
      <w:r>
        <w:rPr>
          <w:rFonts w:ascii="宋体" w:hAnsi="宋体" w:eastAsia="宋体" w:cs="宋体"/>
          <w:spacing w:val="9"/>
          <w:sz w:val="23"/>
          <w:szCs w:val="23"/>
        </w:rPr>
        <w:t>不同投标人的投标保证金从同一单位或者个人的账户转出。</w:t>
      </w:r>
    </w:p>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pPr>
    </w:p>
    <w:p>
      <w:pPr>
        <w:numPr>
          <w:ilvl w:val="0"/>
          <w:numId w:val="0"/>
        </w:numPr>
        <w:spacing w:before="101" w:line="455" w:lineRule="exact"/>
        <w:jc w:val="cente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
          <w:position w:val="9"/>
          <w:sz w:val="31"/>
          <w:szCs w:val="31"/>
          <w:lang w:eastAsia="zh-CN"/>
          <w14:textOutline w14:w="5793" w14:cap="sq" w14:cmpd="sng">
            <w14:solidFill>
              <w14:srgbClr w14:val="000000"/>
            </w14:solidFill>
            <w14:prstDash w14:val="solid"/>
            <w14:bevel/>
          </w14:textOutline>
        </w:rPr>
        <w:t>第三章</w:t>
      </w:r>
      <w:r>
        <w:rPr>
          <w:rFonts w:ascii="宋体" w:hAnsi="宋体" w:eastAsia="宋体" w:cs="宋体"/>
          <w:spacing w:val="1"/>
          <w:position w:val="9"/>
          <w:sz w:val="31"/>
          <w:szCs w:val="31"/>
          <w14:textOutline w14:w="5793" w14:cap="sq" w14:cmpd="sng">
            <w14:solidFill>
              <w14:srgbClr w14:val="000000"/>
            </w14:solidFill>
            <w14:prstDash w14:val="solid"/>
            <w14:bevel/>
          </w14:textOutline>
        </w:rPr>
        <w:t xml:space="preserve"> </w:t>
      </w:r>
      <w: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t>合同条款</w:t>
      </w:r>
    </w:p>
    <w:p/>
    <w:p>
      <w:pPr>
        <w:spacing w:before="0" w:after="0" w:line="360" w:lineRule="exact"/>
        <w:jc w:val="center"/>
        <w:outlineLvl w:val="1"/>
        <w:rPr>
          <w:rFonts w:hint="eastAsia"/>
          <w:color w:val="000000"/>
          <w:sz w:val="24"/>
          <w:szCs w:val="24"/>
        </w:rPr>
      </w:pPr>
      <w:r>
        <w:rPr>
          <w:rFonts w:hint="eastAsia" w:ascii="宋体" w:hAnsi="宋体" w:cs="宋体"/>
          <w:sz w:val="24"/>
          <w:szCs w:val="24"/>
        </w:rPr>
        <w:t xml:space="preserve"> </w:t>
      </w:r>
      <w:bookmarkStart w:id="4" w:name="_Toc499728466"/>
      <w:bookmarkStart w:id="5" w:name="_Toc375305100"/>
      <w:bookmarkStart w:id="6" w:name="_Toc317697292"/>
      <w:r>
        <w:rPr>
          <w:rFonts w:hint="eastAsia"/>
          <w:color w:val="000000"/>
          <w:sz w:val="24"/>
          <w:szCs w:val="24"/>
        </w:rPr>
        <w:t>第一节 通用合同条款</w:t>
      </w:r>
      <w:bookmarkEnd w:id="4"/>
    </w:p>
    <w:p>
      <w:pPr>
        <w:outlineLvl w:val="9"/>
        <w:rPr>
          <w:rFonts w:hint="eastAsia"/>
          <w:color w:val="000000"/>
        </w:rPr>
      </w:pPr>
    </w:p>
    <w:p>
      <w:pPr>
        <w:spacing w:line="360" w:lineRule="auto"/>
        <w:ind w:firstLine="480" w:firstLineChars="200"/>
        <w:outlineLvl w:val="9"/>
        <w:rPr>
          <w:rFonts w:hint="default" w:ascii="Tahoma" w:hAnsi="Tahoma" w:eastAsia="Tahoma" w:cs="Tahoma"/>
          <w:i w:val="0"/>
          <w:caps w:val="0"/>
          <w:color w:val="000000"/>
          <w:spacing w:val="0"/>
          <w:sz w:val="24"/>
          <w:szCs w:val="24"/>
        </w:rPr>
      </w:pPr>
      <w:r>
        <w:rPr>
          <w:rFonts w:hint="eastAsia" w:ascii="宋体" w:hAnsi="宋体" w:cs="宋体"/>
          <w:color w:val="000000"/>
          <w:sz w:val="24"/>
          <w:szCs w:val="24"/>
        </w:rPr>
        <w:t>通用合同条款直接引用住房城乡建设部、国家工商行政管理总局“关于印发建设工程施工合同（示范文本）的通知”（建市【2013】56号）中《建设工程施工合同》（GF-2013-0201）第二部分“通用合同条款”。</w:t>
      </w:r>
    </w:p>
    <w:p>
      <w:pPr>
        <w:outlineLvl w:val="9"/>
        <w:rPr>
          <w:rFonts w:hint="eastAsia"/>
          <w:color w:val="000000"/>
          <w:sz w:val="24"/>
          <w:szCs w:val="24"/>
        </w:rPr>
      </w:pPr>
    </w:p>
    <w:p>
      <w:pPr>
        <w:ind w:firstLine="640"/>
        <w:outlineLvl w:val="9"/>
        <w:rPr>
          <w:rFonts w:hint="eastAsia"/>
          <w:color w:val="000000"/>
          <w:sz w:val="24"/>
          <w:szCs w:val="24"/>
        </w:rPr>
      </w:pPr>
    </w:p>
    <w:p>
      <w:pPr>
        <w:ind w:firstLine="640"/>
        <w:outlineLvl w:val="9"/>
        <w:rPr>
          <w:rFonts w:hint="eastAsia"/>
          <w:color w:val="000000"/>
          <w:sz w:val="24"/>
          <w:szCs w:val="24"/>
        </w:rPr>
      </w:pPr>
    </w:p>
    <w:p>
      <w:pPr>
        <w:ind w:firstLine="640"/>
        <w:outlineLvl w:val="9"/>
        <w:rPr>
          <w:rFonts w:hint="eastAsia"/>
          <w:color w:val="000000"/>
          <w:sz w:val="24"/>
          <w:szCs w:val="24"/>
        </w:rPr>
      </w:pPr>
    </w:p>
    <w:p>
      <w:pPr>
        <w:ind w:firstLine="640"/>
        <w:outlineLvl w:val="9"/>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ind w:firstLine="640"/>
        <w:rPr>
          <w:rFonts w:hint="eastAsia"/>
          <w:color w:val="000000"/>
          <w:sz w:val="24"/>
          <w:szCs w:val="24"/>
        </w:rPr>
      </w:pPr>
    </w:p>
    <w:p>
      <w:pPr>
        <w:pStyle w:val="104"/>
        <w:ind w:firstLine="643"/>
        <w:jc w:val="center"/>
        <w:outlineLvl w:val="1"/>
        <w:rPr>
          <w:rFonts w:hint="eastAsia" w:ascii="宋体" w:hAnsi="宋体"/>
          <w:color w:val="000000"/>
          <w:sz w:val="24"/>
          <w:szCs w:val="24"/>
        </w:rPr>
      </w:pPr>
      <w:bookmarkStart w:id="7" w:name="_Toc499728467"/>
      <w:bookmarkStart w:id="8" w:name="_Toc397525630"/>
      <w:r>
        <w:rPr>
          <w:rFonts w:hint="eastAsia" w:ascii="宋体" w:hAnsi="宋体"/>
          <w:b/>
          <w:color w:val="000000"/>
          <w:sz w:val="24"/>
          <w:szCs w:val="24"/>
        </w:rPr>
        <w:br w:type="page"/>
      </w:r>
      <w:bookmarkStart w:id="9" w:name="_Toc32274"/>
      <w:bookmarkStart w:id="10" w:name="_Toc9291"/>
      <w:r>
        <w:rPr>
          <w:rFonts w:hint="eastAsia" w:ascii="宋体" w:hAnsi="宋体"/>
          <w:b/>
          <w:color w:val="000000"/>
          <w:sz w:val="24"/>
          <w:szCs w:val="24"/>
        </w:rPr>
        <w:t>第二节 专用合同条款</w:t>
      </w:r>
      <w:bookmarkEnd w:id="7"/>
      <w:bookmarkEnd w:id="9"/>
      <w:bookmarkEnd w:id="10"/>
    </w:p>
    <w:p>
      <w:pPr>
        <w:spacing w:before="120" w:after="120" w:line="460" w:lineRule="exact"/>
        <w:ind w:firstLine="640"/>
        <w:outlineLvl w:val="2"/>
        <w:rPr>
          <w:rFonts w:ascii="宋体" w:hAnsi="宋体"/>
          <w:color w:val="000000"/>
          <w:sz w:val="24"/>
          <w:szCs w:val="24"/>
        </w:rPr>
      </w:pPr>
      <w:bookmarkStart w:id="11" w:name="_Toc351203633"/>
      <w:r>
        <w:rPr>
          <w:rFonts w:ascii="宋体" w:hAnsi="宋体"/>
          <w:color w:val="000000"/>
          <w:sz w:val="24"/>
          <w:szCs w:val="24"/>
        </w:rPr>
        <w:t>1</w:t>
      </w:r>
      <w:bookmarkStart w:id="12" w:name="_Toc296346657"/>
      <w:bookmarkStart w:id="13" w:name="_Toc297048342"/>
      <w:bookmarkStart w:id="14" w:name="_Toc292559361"/>
      <w:bookmarkStart w:id="15" w:name="_Toc296944495"/>
      <w:bookmarkStart w:id="16" w:name="_Toc296891196"/>
      <w:bookmarkStart w:id="17" w:name="_Toc296890984"/>
      <w:bookmarkStart w:id="18" w:name="_Toc296347155"/>
      <w:bookmarkStart w:id="19" w:name="_Toc292559866"/>
      <w:bookmarkStart w:id="20" w:name="_Toc297120456"/>
      <w:bookmarkStart w:id="21" w:name="_Toc296503156"/>
      <w:r>
        <w:rPr>
          <w:rFonts w:ascii="宋体" w:hAnsi="宋体"/>
          <w:color w:val="000000"/>
          <w:sz w:val="24"/>
          <w:szCs w:val="24"/>
        </w:rPr>
        <w:t>. 一般约定</w:t>
      </w:r>
      <w:bookmarkEnd w:id="11"/>
    </w:p>
    <w:bookmarkEnd w:id="12"/>
    <w:bookmarkEnd w:id="13"/>
    <w:bookmarkEnd w:id="14"/>
    <w:bookmarkEnd w:id="15"/>
    <w:bookmarkEnd w:id="16"/>
    <w:bookmarkEnd w:id="17"/>
    <w:bookmarkEnd w:id="18"/>
    <w:bookmarkEnd w:id="19"/>
    <w:bookmarkEnd w:id="20"/>
    <w:bookmarkEnd w:id="21"/>
    <w:p>
      <w:pPr>
        <w:spacing w:after="120" w:line="460" w:lineRule="exact"/>
        <w:ind w:firstLine="480"/>
        <w:outlineLvl w:val="9"/>
        <w:rPr>
          <w:rFonts w:ascii="宋体" w:hAnsi="宋体"/>
          <w:color w:val="000000"/>
          <w:sz w:val="24"/>
          <w:szCs w:val="24"/>
        </w:rPr>
      </w:pPr>
      <w:r>
        <w:rPr>
          <w:rFonts w:ascii="宋体" w:hAnsi="宋体"/>
          <w:color w:val="000000"/>
          <w:sz w:val="24"/>
          <w:szCs w:val="24"/>
        </w:rPr>
        <w:t>1.1 词语定义</w:t>
      </w:r>
    </w:p>
    <w:p>
      <w:pPr>
        <w:spacing w:line="460" w:lineRule="exact"/>
        <w:ind w:firstLine="480"/>
        <w:outlineLvl w:val="9"/>
        <w:rPr>
          <w:rFonts w:ascii="宋体" w:hAnsi="宋体"/>
          <w:color w:val="000000"/>
          <w:sz w:val="24"/>
          <w:szCs w:val="24"/>
        </w:rPr>
      </w:pPr>
      <w:r>
        <w:rPr>
          <w:rFonts w:ascii="宋体" w:hAnsi="宋体"/>
          <w:color w:val="000000"/>
          <w:sz w:val="24"/>
          <w:szCs w:val="24"/>
        </w:rPr>
        <w:t>1.1.1合同</w:t>
      </w:r>
    </w:p>
    <w:p>
      <w:pPr>
        <w:spacing w:line="460" w:lineRule="exact"/>
        <w:ind w:firstLine="480"/>
        <w:outlineLvl w:val="9"/>
        <w:rPr>
          <w:rFonts w:ascii="宋体" w:hAnsi="宋体"/>
          <w:color w:val="000000"/>
          <w:sz w:val="24"/>
          <w:szCs w:val="24"/>
        </w:rPr>
      </w:pPr>
      <w:r>
        <w:rPr>
          <w:rFonts w:ascii="宋体" w:hAnsi="宋体"/>
          <w:color w:val="000000"/>
          <w:sz w:val="24"/>
          <w:szCs w:val="24"/>
        </w:rPr>
        <w:t>1.1.1.10其他合同文件包括：</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1.1.2 合同当事人及其他相关方</w:t>
      </w:r>
    </w:p>
    <w:p>
      <w:pPr>
        <w:spacing w:line="460" w:lineRule="exact"/>
        <w:ind w:firstLine="480"/>
        <w:outlineLvl w:val="9"/>
        <w:rPr>
          <w:rFonts w:ascii="宋体" w:hAnsi="宋体"/>
          <w:color w:val="000000"/>
          <w:sz w:val="24"/>
          <w:szCs w:val="24"/>
        </w:rPr>
      </w:pPr>
      <w:r>
        <w:rPr>
          <w:rFonts w:ascii="宋体" w:hAnsi="宋体"/>
          <w:color w:val="000000"/>
          <w:sz w:val="24"/>
          <w:szCs w:val="24"/>
        </w:rPr>
        <w:t>1.1.2.4监理人：</w:t>
      </w:r>
    </w:p>
    <w:p>
      <w:pPr>
        <w:spacing w:line="460" w:lineRule="exact"/>
        <w:ind w:firstLine="480"/>
        <w:outlineLvl w:val="9"/>
        <w:rPr>
          <w:rFonts w:ascii="宋体" w:hAnsi="宋体"/>
          <w:color w:val="000000"/>
          <w:sz w:val="24"/>
          <w:szCs w:val="24"/>
        </w:rPr>
      </w:pPr>
      <w:r>
        <w:rPr>
          <w:rFonts w:ascii="宋体" w:hAnsi="宋体"/>
          <w:color w:val="000000"/>
          <w:sz w:val="24"/>
          <w:szCs w:val="24"/>
        </w:rPr>
        <w:t>名    称：</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资质类别和等级：</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1.1.2.5 设计人：</w:t>
      </w:r>
    </w:p>
    <w:p>
      <w:pPr>
        <w:spacing w:line="460" w:lineRule="exact"/>
        <w:ind w:firstLine="480"/>
        <w:outlineLvl w:val="9"/>
        <w:rPr>
          <w:rFonts w:ascii="宋体" w:hAnsi="宋体"/>
          <w:color w:val="000000"/>
          <w:sz w:val="24"/>
          <w:szCs w:val="24"/>
        </w:rPr>
      </w:pPr>
      <w:r>
        <w:rPr>
          <w:rFonts w:ascii="宋体" w:hAnsi="宋体"/>
          <w:color w:val="000000"/>
          <w:sz w:val="24"/>
          <w:szCs w:val="24"/>
        </w:rPr>
        <w:t>名    称：</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资质类别和等级：</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1.1.3 工程和设备</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1.1.3.7 作为施工现场组成部分的其他场所包括：</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1.1.3.9 永久占地包括：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1.1.3.10 临时占地包括：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 xml:space="preserve">1.3法律 </w:t>
      </w:r>
    </w:p>
    <w:p>
      <w:pPr>
        <w:autoSpaceDE w:val="0"/>
        <w:autoSpaceDN w:val="0"/>
        <w:adjustRightInd w:val="0"/>
        <w:spacing w:line="460" w:lineRule="exact"/>
        <w:ind w:left="596" w:leftChars="284" w:firstLine="480"/>
        <w:jc w:val="left"/>
        <w:outlineLvl w:val="9"/>
        <w:rPr>
          <w:rFonts w:ascii="宋体" w:hAnsi="宋体"/>
          <w:color w:val="000000"/>
          <w:sz w:val="24"/>
          <w:szCs w:val="24"/>
          <w:u w:val="single"/>
        </w:rPr>
      </w:pPr>
      <w:r>
        <w:rPr>
          <w:rFonts w:ascii="宋体" w:hAnsi="宋体"/>
          <w:color w:val="000000"/>
          <w:sz w:val="24"/>
          <w:szCs w:val="24"/>
        </w:rPr>
        <w:t>适用于合同的其他规范性文件：</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1.4 标准和规范</w:t>
      </w:r>
    </w:p>
    <w:p>
      <w:pPr>
        <w:spacing w:line="460" w:lineRule="exact"/>
        <w:ind w:firstLine="480"/>
        <w:outlineLvl w:val="9"/>
        <w:rPr>
          <w:rFonts w:ascii="宋体" w:hAnsi="宋体"/>
          <w:color w:val="000000"/>
          <w:sz w:val="24"/>
          <w:szCs w:val="24"/>
        </w:rPr>
      </w:pPr>
      <w:r>
        <w:rPr>
          <w:rFonts w:ascii="宋体" w:hAnsi="宋体"/>
          <w:color w:val="000000"/>
          <w:sz w:val="24"/>
          <w:szCs w:val="24"/>
        </w:rPr>
        <w:t>1.4.1适用于工程的标准规范包括：</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 xml:space="preserve"> 。</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1.4.2 发包人提供国外标准、规范的名称：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发包人提供国外标准、规范的份数：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发包人提供国外标准、规范的名称：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1.4.3发包人对工程的技术标准和功能要求的特殊要求：</w:t>
      </w:r>
    </w:p>
    <w:p>
      <w:pPr>
        <w:spacing w:line="460" w:lineRule="exact"/>
        <w:ind w:firstLine="480"/>
        <w:jc w:val="left"/>
        <w:outlineLvl w:val="9"/>
        <w:rPr>
          <w:rFonts w:ascii="宋体" w:hAnsi="宋体"/>
          <w:b/>
          <w:color w:val="000000"/>
          <w:sz w:val="24"/>
          <w:szCs w:val="24"/>
        </w:rPr>
      </w:pPr>
      <w:r>
        <w:rPr>
          <w:rFonts w:ascii="宋体" w:hAnsi="宋体"/>
          <w:color w:val="000000"/>
          <w:sz w:val="24"/>
          <w:szCs w:val="24"/>
          <w:u w:val="single"/>
        </w:rPr>
        <w:t></w:t>
      </w:r>
      <w:r>
        <w:rPr>
          <w:rFonts w:hint="eastAsia" w:ascii="宋体" w:hAnsi="宋体"/>
          <w:b/>
          <w:color w:val="000000"/>
          <w:sz w:val="24"/>
          <w:szCs w:val="24"/>
          <w:u w:val="single"/>
          <w:lang w:val="en-US" w:eastAsia="zh-CN"/>
        </w:rPr>
        <w:t xml:space="preserve">                                                            </w:t>
      </w:r>
      <w:r>
        <w:rPr>
          <w:rFonts w:hint="eastAsia" w:ascii="宋体" w:hAnsi="宋体"/>
          <w:b/>
          <w:color w:val="000000"/>
          <w:sz w:val="24"/>
          <w:szCs w:val="24"/>
          <w:u w:val="single"/>
        </w:rPr>
        <w:t xml:space="preserve">  </w:t>
      </w:r>
      <w:r>
        <w:rPr>
          <w:rFonts w:ascii="宋体" w:hAnsi="宋体"/>
          <w:b/>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1.5 合同文件的优先顺序</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合同文件组成及优先顺序为：</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1.6 图纸和承包人文件</w:t>
      </w:r>
      <w:r>
        <w:rPr>
          <w:rFonts w:ascii="宋体" w:hAnsi="宋体"/>
          <w:color w:val="000000"/>
          <w:sz w:val="24"/>
          <w:szCs w:val="24"/>
        </w:rPr>
        <w:tab/>
      </w:r>
    </w:p>
    <w:p>
      <w:pPr>
        <w:spacing w:line="460" w:lineRule="exact"/>
        <w:ind w:firstLine="480"/>
        <w:outlineLvl w:val="9"/>
        <w:rPr>
          <w:rFonts w:ascii="宋体" w:hAnsi="宋体"/>
          <w:color w:val="000000"/>
          <w:sz w:val="24"/>
          <w:szCs w:val="24"/>
        </w:rPr>
      </w:pPr>
      <w:r>
        <w:rPr>
          <w:rFonts w:ascii="宋体" w:hAnsi="宋体"/>
          <w:color w:val="000000"/>
          <w:sz w:val="24"/>
          <w:szCs w:val="24"/>
        </w:rPr>
        <w:t>1.6.1 图纸的提供</w:t>
      </w:r>
    </w:p>
    <w:p>
      <w:pPr>
        <w:spacing w:line="460" w:lineRule="exact"/>
        <w:ind w:firstLine="480"/>
        <w:outlineLvl w:val="9"/>
        <w:rPr>
          <w:rFonts w:ascii="宋体" w:hAnsi="宋体"/>
          <w:color w:val="000000"/>
          <w:sz w:val="24"/>
          <w:szCs w:val="24"/>
        </w:rPr>
      </w:pPr>
      <w:r>
        <w:rPr>
          <w:rFonts w:ascii="宋体" w:hAnsi="宋体"/>
          <w:color w:val="000000"/>
          <w:sz w:val="24"/>
          <w:szCs w:val="24"/>
        </w:rPr>
        <w:t>发包人向承包人提供图纸的期限：</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发包人向承包人提供图纸的数量：</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发包人向承包人提供图纸的内容：</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1.6.4 承包人文件</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需要由承包人提供的文件，包括：</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承包人提供的文件的期限为：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承包人提供的文件的数量为：</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承包人提供的文件的形式为：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审批</w:t>
      </w:r>
      <w:r>
        <w:rPr>
          <w:rFonts w:ascii="宋体" w:hAnsi="宋体"/>
          <w:color w:val="000000"/>
          <w:sz w:val="24"/>
          <w:szCs w:val="24"/>
        </w:rPr>
        <w:t>承包人文件的期限：</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1.6.5 现场图纸准备</w:t>
      </w:r>
    </w:p>
    <w:p>
      <w:pPr>
        <w:spacing w:line="460" w:lineRule="exact"/>
        <w:ind w:firstLine="480"/>
        <w:outlineLvl w:val="9"/>
        <w:rPr>
          <w:rFonts w:ascii="宋体" w:hAnsi="宋体"/>
          <w:color w:val="000000"/>
          <w:sz w:val="24"/>
          <w:szCs w:val="24"/>
        </w:rPr>
      </w:pPr>
      <w:r>
        <w:rPr>
          <w:rFonts w:ascii="宋体" w:hAnsi="宋体"/>
          <w:color w:val="000000"/>
          <w:sz w:val="24"/>
          <w:szCs w:val="24"/>
        </w:rPr>
        <w:t>关于现场图纸准备的约定：</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1.7 联络</w:t>
      </w:r>
    </w:p>
    <w:p>
      <w:pPr>
        <w:spacing w:line="460" w:lineRule="exact"/>
        <w:ind w:firstLine="480"/>
        <w:outlineLvl w:val="9"/>
        <w:rPr>
          <w:rFonts w:hint="eastAsia" w:ascii="宋体" w:hAnsi="宋体"/>
          <w:color w:val="000000"/>
          <w:sz w:val="24"/>
          <w:szCs w:val="24"/>
        </w:rPr>
      </w:pPr>
      <w:r>
        <w:rPr>
          <w:rFonts w:ascii="宋体" w:hAnsi="宋体"/>
          <w:color w:val="000000"/>
          <w:sz w:val="24"/>
          <w:szCs w:val="24"/>
        </w:rPr>
        <w:t>1.7.1发包人和承包人应当在</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天内将与合同有关的通知、批准、证明、证书、指示、指令、要求、请求、同意、意见、确定和决定等书面函件送达对方当事人</w:t>
      </w:r>
      <w:r>
        <w:rPr>
          <w:rFonts w:hint="eastAsia"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1.7.2 发包人接收文件的地点：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承包人接收文件的地点：</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监理人接收文件的地点：</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监理人指定的接收人为：</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1.10 交通运输</w:t>
      </w:r>
    </w:p>
    <w:p>
      <w:pPr>
        <w:spacing w:line="460" w:lineRule="exact"/>
        <w:ind w:firstLine="480"/>
        <w:outlineLvl w:val="9"/>
        <w:rPr>
          <w:rFonts w:ascii="宋体" w:hAnsi="宋体"/>
          <w:color w:val="000000"/>
          <w:sz w:val="24"/>
          <w:szCs w:val="24"/>
        </w:rPr>
      </w:pPr>
      <w:r>
        <w:rPr>
          <w:rFonts w:ascii="宋体" w:hAnsi="宋体"/>
          <w:color w:val="000000"/>
          <w:sz w:val="24"/>
          <w:szCs w:val="24"/>
        </w:rPr>
        <w:t>1</w:t>
      </w:r>
      <w:bookmarkStart w:id="22" w:name="_Toc318581155"/>
      <w:bookmarkStart w:id="23" w:name="_Toc303539100"/>
      <w:bookmarkStart w:id="24" w:name="_Toc300934943"/>
      <w:bookmarkStart w:id="25" w:name="_Toc304295521"/>
      <w:bookmarkStart w:id="26" w:name="_Toc312677986"/>
      <w:r>
        <w:rPr>
          <w:rFonts w:ascii="宋体" w:hAnsi="宋体"/>
          <w:color w:val="000000"/>
          <w:sz w:val="24"/>
          <w:szCs w:val="24"/>
        </w:rPr>
        <w:t>.10.1 出入现场的权利</w:t>
      </w:r>
    </w:p>
    <w:p>
      <w:pPr>
        <w:spacing w:line="460" w:lineRule="exact"/>
        <w:ind w:left="596" w:leftChars="284" w:firstLine="480"/>
        <w:outlineLvl w:val="9"/>
        <w:rPr>
          <w:rFonts w:ascii="宋体" w:hAnsi="宋体"/>
          <w:color w:val="000000"/>
          <w:sz w:val="24"/>
          <w:szCs w:val="24"/>
          <w:u w:val="single"/>
        </w:rPr>
      </w:pPr>
      <w:r>
        <w:rPr>
          <w:rFonts w:ascii="宋体" w:hAnsi="宋体"/>
          <w:color w:val="000000"/>
          <w:sz w:val="24"/>
          <w:szCs w:val="24"/>
        </w:rPr>
        <w:t>关于出入现场的权利的约定：</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ascii="宋体" w:hAnsi="宋体"/>
          <w:color w:val="000000"/>
          <w:sz w:val="24"/>
          <w:szCs w:val="24"/>
        </w:rPr>
        <w:t>。</w:t>
      </w:r>
    </w:p>
    <w:bookmarkEnd w:id="22"/>
    <w:bookmarkEnd w:id="23"/>
    <w:bookmarkEnd w:id="24"/>
    <w:bookmarkEnd w:id="25"/>
    <w:bookmarkEnd w:id="26"/>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bookmarkStart w:id="27" w:name="_Toc304295522"/>
      <w:bookmarkStart w:id="28" w:name="_Toc300934944"/>
      <w:bookmarkStart w:id="29" w:name="_Toc312677987"/>
      <w:bookmarkStart w:id="30" w:name="_Toc318581156"/>
      <w:bookmarkStart w:id="31" w:name="_Toc303539101"/>
      <w:r>
        <w:rPr>
          <w:rFonts w:ascii="宋体" w:hAnsi="宋体"/>
          <w:color w:val="000000"/>
          <w:sz w:val="24"/>
          <w:szCs w:val="24"/>
        </w:rPr>
        <w:t>.10.3 场内交通</w:t>
      </w:r>
    </w:p>
    <w:p>
      <w:pPr>
        <w:autoSpaceDE w:val="0"/>
        <w:autoSpaceDN w:val="0"/>
        <w:adjustRightInd w:val="0"/>
        <w:spacing w:line="420" w:lineRule="exact"/>
        <w:ind w:firstLine="480" w:firstLineChars="200"/>
        <w:outlineLvl w:val="9"/>
        <w:rPr>
          <w:rFonts w:ascii="宋体" w:hAnsi="宋体"/>
          <w:color w:val="000000"/>
          <w:sz w:val="24"/>
          <w:szCs w:val="24"/>
          <w:u w:val="single"/>
        </w:rPr>
      </w:pPr>
      <w:r>
        <w:rPr>
          <w:rFonts w:ascii="宋体" w:hAnsi="宋体"/>
          <w:color w:val="000000"/>
          <w:sz w:val="24"/>
          <w:szCs w:val="24"/>
        </w:rPr>
        <w:t>关于场外交通和场内交通的边界的约定：</w:t>
      </w:r>
      <w:r>
        <w:rPr>
          <w:rFonts w:hint="eastAsia" w:ascii="宋体" w:hAnsi="宋体"/>
          <w:kern w:val="0"/>
          <w:sz w:val="24"/>
          <w:szCs w:val="24"/>
          <w:u w:val="single"/>
          <w:lang w:val="en-US" w:eastAsia="zh-CN"/>
        </w:rPr>
        <w:t xml:space="preserve">                               </w:t>
      </w:r>
      <w:r>
        <w:rPr>
          <w:rFonts w:hint="eastAsia" w:ascii="宋体" w:hAnsi="宋体"/>
          <w:kern w:val="0"/>
          <w:sz w:val="24"/>
          <w:szCs w:val="24"/>
          <w:u w:val="single"/>
        </w:rPr>
        <w:t>。</w:t>
      </w:r>
    </w:p>
    <w:p>
      <w:pPr>
        <w:autoSpaceDE w:val="0"/>
        <w:autoSpaceDN w:val="0"/>
        <w:adjustRightInd w:val="0"/>
        <w:spacing w:line="420" w:lineRule="exact"/>
        <w:ind w:firstLine="480" w:firstLineChars="200"/>
        <w:outlineLvl w:val="9"/>
        <w:rPr>
          <w:rFonts w:ascii="宋体" w:hAnsi="宋体"/>
          <w:color w:val="000000"/>
          <w:sz w:val="24"/>
          <w:szCs w:val="24"/>
        </w:rPr>
      </w:pPr>
      <w:r>
        <w:rPr>
          <w:rFonts w:ascii="宋体" w:hAnsi="宋体"/>
          <w:color w:val="000000"/>
          <w:sz w:val="24"/>
          <w:szCs w:val="24"/>
        </w:rPr>
        <w:t>关于发包人向承包人免费提供满足工程施工需要的场内道路和交通设施的约定：</w:t>
      </w:r>
      <w:r>
        <w:rPr>
          <w:rFonts w:hint="eastAsia" w:ascii="宋体" w:hAnsi="宋体"/>
          <w:kern w:val="0"/>
          <w:sz w:val="24"/>
          <w:szCs w:val="24"/>
          <w:u w:val="single"/>
          <w:lang w:val="en-US" w:eastAsia="zh-CN"/>
        </w:rPr>
        <w:t xml:space="preserve">     </w:t>
      </w:r>
      <w:r>
        <w:rPr>
          <w:rFonts w:ascii="宋体" w:hAnsi="宋体"/>
          <w:kern w:val="0"/>
          <w:sz w:val="24"/>
          <w:szCs w:val="24"/>
          <w:u w:val="single"/>
        </w:rPr>
        <w:t>。</w:t>
      </w:r>
      <w:bookmarkEnd w:id="27"/>
      <w:bookmarkEnd w:id="28"/>
      <w:bookmarkEnd w:id="29"/>
      <w:bookmarkEnd w:id="30"/>
      <w:bookmarkEnd w:id="31"/>
      <w:r>
        <w:rPr>
          <w:rFonts w:ascii="宋体" w:hAnsi="宋体"/>
          <w:color w:val="000000"/>
          <w:sz w:val="24"/>
          <w:szCs w:val="24"/>
        </w:rPr>
        <w:t xml:space="preserve">  </w:t>
      </w:r>
      <w:bookmarkStart w:id="32" w:name="_Toc318581157"/>
    </w:p>
    <w:p>
      <w:pPr>
        <w:spacing w:line="460" w:lineRule="exact"/>
        <w:ind w:firstLine="480"/>
        <w:jc w:val="left"/>
        <w:outlineLvl w:val="9"/>
        <w:rPr>
          <w:rFonts w:ascii="宋体" w:hAnsi="宋体"/>
          <w:color w:val="000000"/>
          <w:sz w:val="24"/>
          <w:szCs w:val="24"/>
        </w:rPr>
      </w:pPr>
      <w:r>
        <w:rPr>
          <w:rFonts w:ascii="宋体" w:hAnsi="宋体"/>
          <w:color w:val="000000"/>
          <w:sz w:val="24"/>
          <w:szCs w:val="24"/>
        </w:rPr>
        <w:t>1.10.4超大件和超重件的运输</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运输超大件或超重件所需的道路和桥梁临时加固改造费用和其他有关费用由</w:t>
      </w:r>
      <w:r>
        <w:rPr>
          <w:rFonts w:hint="eastAsia" w:ascii="宋体" w:hAnsi="宋体"/>
          <w:color w:val="000000"/>
          <w:sz w:val="24"/>
          <w:szCs w:val="24"/>
          <w:u w:val="single"/>
        </w:rPr>
        <w:t>承包方</w:t>
      </w:r>
      <w:r>
        <w:rPr>
          <w:rFonts w:ascii="宋体" w:hAnsi="宋体"/>
          <w:color w:val="000000"/>
          <w:sz w:val="24"/>
          <w:szCs w:val="24"/>
          <w:u w:val="single"/>
        </w:rPr>
        <w:t xml:space="preserve">        </w:t>
      </w:r>
      <w:r>
        <w:rPr>
          <w:rFonts w:ascii="宋体" w:hAnsi="宋体"/>
          <w:color w:val="000000"/>
          <w:sz w:val="24"/>
          <w:szCs w:val="24"/>
        </w:rPr>
        <w:t>承担。</w:t>
      </w:r>
    </w:p>
    <w:bookmarkEnd w:id="32"/>
    <w:p>
      <w:pPr>
        <w:spacing w:after="120" w:line="460" w:lineRule="exact"/>
        <w:ind w:firstLine="480"/>
        <w:outlineLvl w:val="9"/>
        <w:rPr>
          <w:rFonts w:ascii="宋体" w:hAnsi="宋体"/>
          <w:color w:val="000000"/>
          <w:sz w:val="24"/>
          <w:szCs w:val="24"/>
        </w:rPr>
      </w:pPr>
      <w:r>
        <w:rPr>
          <w:rFonts w:ascii="宋体" w:hAnsi="宋体"/>
          <w:color w:val="000000"/>
          <w:sz w:val="24"/>
          <w:szCs w:val="24"/>
        </w:rPr>
        <w:t>1.11 知识产权</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1.11.1关于发包人提供给承包人的图纸、发包人为实施工程自行编制或委托编制的技术规范以及反映发包人关于合同要求或其他类似性质的文件的著作权的归属：</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left="596" w:leftChars="284" w:firstLine="480"/>
        <w:outlineLvl w:val="9"/>
        <w:rPr>
          <w:rFonts w:ascii="宋体" w:hAnsi="宋体"/>
          <w:color w:val="000000"/>
          <w:sz w:val="24"/>
          <w:szCs w:val="24"/>
        </w:rPr>
      </w:pPr>
      <w:r>
        <w:rPr>
          <w:rFonts w:ascii="宋体" w:hAnsi="宋体"/>
          <w:color w:val="000000"/>
          <w:sz w:val="24"/>
          <w:szCs w:val="24"/>
        </w:rPr>
        <w:t>关于发包人提供的上述文件的使用限制的要求：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1.11.2 关于承包人为实施工程所编制文件的著作权的归属：</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关于承包人提供的上述文件的使用限制的要求：</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1.11.4 承包人在施工过程中所采用的专利、专有技术、技术秘密的使用费的承担方式：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1.13工程量清单错误的修正</w:t>
      </w:r>
    </w:p>
    <w:p>
      <w:pPr>
        <w:spacing w:line="460" w:lineRule="exact"/>
        <w:ind w:firstLine="480"/>
        <w:outlineLvl w:val="9"/>
        <w:rPr>
          <w:rFonts w:ascii="宋体" w:hAnsi="宋体"/>
          <w:color w:val="000000"/>
          <w:sz w:val="24"/>
          <w:szCs w:val="24"/>
        </w:rPr>
      </w:pPr>
      <w:r>
        <w:rPr>
          <w:rFonts w:hint="eastAsia" w:ascii="宋体" w:hAnsi="宋体"/>
          <w:color w:val="000000"/>
          <w:sz w:val="24"/>
          <w:szCs w:val="24"/>
        </w:rPr>
        <w:t>出现工程量清单错误时，是否调整合同价格：</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允许调整合同价格的工程量偏差范围：</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33" w:name="_Toc351203634"/>
      <w:r>
        <w:rPr>
          <w:rFonts w:ascii="宋体" w:hAnsi="宋体"/>
          <w:color w:val="000000"/>
          <w:sz w:val="24"/>
          <w:szCs w:val="24"/>
        </w:rPr>
        <w:t>2</w:t>
      </w:r>
      <w:bookmarkStart w:id="34" w:name="_Toc296347156"/>
      <w:bookmarkStart w:id="35" w:name="_Toc292559362"/>
      <w:bookmarkStart w:id="36" w:name="_Toc292559867"/>
      <w:bookmarkStart w:id="37" w:name="_Toc296890985"/>
      <w:bookmarkStart w:id="38" w:name="_Toc297120457"/>
      <w:bookmarkStart w:id="39" w:name="_Toc296503157"/>
      <w:bookmarkStart w:id="40" w:name="_Toc296891197"/>
      <w:bookmarkStart w:id="41" w:name="_Toc296944496"/>
      <w:bookmarkStart w:id="42" w:name="_Toc297048343"/>
      <w:bookmarkStart w:id="43" w:name="_Toc296346658"/>
      <w:r>
        <w:rPr>
          <w:rFonts w:ascii="宋体" w:hAnsi="宋体"/>
          <w:color w:val="000000"/>
          <w:sz w:val="24"/>
          <w:szCs w:val="24"/>
        </w:rPr>
        <w:t>. 发包人</w:t>
      </w:r>
      <w:bookmarkEnd w:id="33"/>
    </w:p>
    <w:bookmarkEnd w:id="34"/>
    <w:bookmarkEnd w:id="35"/>
    <w:bookmarkEnd w:id="36"/>
    <w:bookmarkEnd w:id="37"/>
    <w:bookmarkEnd w:id="38"/>
    <w:bookmarkEnd w:id="39"/>
    <w:bookmarkEnd w:id="40"/>
    <w:bookmarkEnd w:id="41"/>
    <w:bookmarkEnd w:id="42"/>
    <w:bookmarkEnd w:id="43"/>
    <w:p>
      <w:pPr>
        <w:spacing w:after="120" w:line="460" w:lineRule="exact"/>
        <w:ind w:firstLine="480"/>
        <w:outlineLvl w:val="9"/>
        <w:rPr>
          <w:rFonts w:ascii="宋体" w:hAnsi="宋体"/>
          <w:color w:val="000000"/>
          <w:sz w:val="24"/>
          <w:szCs w:val="24"/>
        </w:rPr>
      </w:pPr>
      <w:r>
        <w:rPr>
          <w:rFonts w:ascii="宋体" w:hAnsi="宋体"/>
          <w:color w:val="000000"/>
          <w:sz w:val="24"/>
          <w:szCs w:val="24"/>
        </w:rPr>
        <w:t>2.2 发包人代表</w:t>
      </w:r>
    </w:p>
    <w:p>
      <w:pPr>
        <w:spacing w:line="460" w:lineRule="exact"/>
        <w:ind w:firstLine="480"/>
        <w:outlineLvl w:val="9"/>
        <w:rPr>
          <w:rFonts w:ascii="宋体" w:hAnsi="宋体"/>
          <w:color w:val="000000"/>
          <w:sz w:val="24"/>
          <w:szCs w:val="24"/>
        </w:rPr>
      </w:pPr>
      <w:r>
        <w:rPr>
          <w:rFonts w:ascii="宋体" w:hAnsi="宋体"/>
          <w:color w:val="000000"/>
          <w:sz w:val="24"/>
          <w:szCs w:val="24"/>
        </w:rPr>
        <w:t>发包人代表：</w:t>
      </w:r>
    </w:p>
    <w:p>
      <w:pPr>
        <w:spacing w:line="460" w:lineRule="exact"/>
        <w:ind w:firstLine="480"/>
        <w:outlineLvl w:val="9"/>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身份证号：</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职    务：</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发包人对发包人代表的授权范围如下：</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2.4 施工现场、施工条件和基础资料的提供</w:t>
      </w:r>
    </w:p>
    <w:p>
      <w:pPr>
        <w:spacing w:line="460" w:lineRule="exact"/>
        <w:ind w:firstLine="480"/>
        <w:outlineLvl w:val="9"/>
        <w:rPr>
          <w:rFonts w:ascii="宋体" w:hAnsi="宋体"/>
          <w:color w:val="000000"/>
          <w:sz w:val="24"/>
          <w:szCs w:val="24"/>
        </w:rPr>
      </w:pPr>
      <w:r>
        <w:rPr>
          <w:rFonts w:ascii="宋体" w:hAnsi="宋体"/>
          <w:color w:val="000000"/>
          <w:sz w:val="24"/>
          <w:szCs w:val="24"/>
        </w:rPr>
        <w:t>2.4.1 提供施工现场</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关于发包人移交施工现场的期限要求：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2.4.2 提供施工条件</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关于发包人应负责提供施工</w:t>
      </w:r>
      <w:r>
        <w:rPr>
          <w:rFonts w:hint="eastAsia" w:ascii="宋体" w:hAnsi="宋体"/>
          <w:color w:val="000000"/>
          <w:sz w:val="24"/>
          <w:szCs w:val="24"/>
        </w:rPr>
        <w:t>所需要的条件，</w:t>
      </w:r>
      <w:r>
        <w:rPr>
          <w:rFonts w:ascii="宋体" w:hAnsi="宋体"/>
          <w:color w:val="000000"/>
          <w:sz w:val="24"/>
          <w:szCs w:val="24"/>
        </w:rPr>
        <w:t>包括：</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2.5 资金来源证明及支付担保</w:t>
      </w:r>
    </w:p>
    <w:p>
      <w:pPr>
        <w:spacing w:line="460" w:lineRule="exact"/>
        <w:ind w:firstLine="480"/>
        <w:outlineLvl w:val="9"/>
        <w:rPr>
          <w:rFonts w:ascii="宋体" w:hAnsi="宋体"/>
          <w:color w:val="000000"/>
          <w:sz w:val="24"/>
          <w:szCs w:val="24"/>
        </w:rPr>
      </w:pPr>
      <w:r>
        <w:rPr>
          <w:rFonts w:ascii="宋体" w:hAnsi="宋体"/>
          <w:color w:val="000000"/>
          <w:sz w:val="24"/>
          <w:szCs w:val="24"/>
        </w:rPr>
        <w:t>发包人提供资金来源证明的期限要求：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发包人是否提供支付担保：</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发包人提供支付担保的形式：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44" w:name="_Toc351203635"/>
      <w:r>
        <w:rPr>
          <w:rFonts w:ascii="宋体" w:hAnsi="宋体"/>
          <w:color w:val="000000"/>
          <w:sz w:val="24"/>
          <w:szCs w:val="24"/>
        </w:rPr>
        <w:t>3</w:t>
      </w:r>
      <w:bookmarkStart w:id="45" w:name="_Toc297120458"/>
      <w:bookmarkStart w:id="46" w:name="_Toc296503158"/>
      <w:bookmarkStart w:id="47" w:name="_Toc296890986"/>
      <w:bookmarkStart w:id="48" w:name="_Toc296891198"/>
      <w:bookmarkStart w:id="49" w:name="_Toc297048344"/>
      <w:bookmarkStart w:id="50" w:name="_Toc296347157"/>
      <w:bookmarkStart w:id="51" w:name="_Toc292559868"/>
      <w:bookmarkStart w:id="52" w:name="_Toc292559363"/>
      <w:bookmarkStart w:id="53" w:name="_Toc296944497"/>
      <w:bookmarkStart w:id="54" w:name="_Toc296346659"/>
      <w:r>
        <w:rPr>
          <w:rFonts w:ascii="宋体" w:hAnsi="宋体"/>
          <w:color w:val="000000"/>
          <w:sz w:val="24"/>
          <w:szCs w:val="24"/>
        </w:rPr>
        <w:t>. 承包人</w:t>
      </w:r>
      <w:bookmarkEnd w:id="44"/>
    </w:p>
    <w:bookmarkEnd w:id="45"/>
    <w:bookmarkEnd w:id="46"/>
    <w:bookmarkEnd w:id="47"/>
    <w:bookmarkEnd w:id="48"/>
    <w:bookmarkEnd w:id="49"/>
    <w:bookmarkEnd w:id="50"/>
    <w:bookmarkEnd w:id="51"/>
    <w:bookmarkEnd w:id="52"/>
    <w:bookmarkEnd w:id="53"/>
    <w:bookmarkEnd w:id="54"/>
    <w:p>
      <w:pPr>
        <w:spacing w:after="120" w:line="460" w:lineRule="exact"/>
        <w:ind w:firstLine="480"/>
        <w:outlineLvl w:val="9"/>
        <w:rPr>
          <w:rFonts w:ascii="宋体" w:hAnsi="宋体"/>
          <w:color w:val="000000"/>
          <w:sz w:val="24"/>
          <w:szCs w:val="24"/>
        </w:rPr>
      </w:pPr>
      <w:r>
        <w:rPr>
          <w:rFonts w:ascii="宋体" w:hAnsi="宋体"/>
          <w:color w:val="000000"/>
          <w:sz w:val="24"/>
          <w:szCs w:val="24"/>
        </w:rPr>
        <w:t>3.1 承包人的一般义务</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（5）承包人提交的竣工资料的内容：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600" w:firstLineChars="250"/>
        <w:jc w:val="left"/>
        <w:outlineLvl w:val="9"/>
        <w:rPr>
          <w:rFonts w:ascii="宋体" w:hAnsi="宋体"/>
          <w:color w:val="000000"/>
          <w:sz w:val="24"/>
          <w:szCs w:val="24"/>
        </w:rPr>
      </w:pPr>
      <w:r>
        <w:rPr>
          <w:rFonts w:ascii="宋体" w:hAnsi="宋体"/>
          <w:color w:val="000000"/>
          <w:sz w:val="24"/>
          <w:szCs w:val="24"/>
        </w:rPr>
        <w:t>承包人需要提交的竣工资料套数：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720" w:firstLineChars="300"/>
        <w:jc w:val="left"/>
        <w:outlineLvl w:val="9"/>
        <w:rPr>
          <w:rFonts w:ascii="宋体" w:hAnsi="宋体"/>
          <w:color w:val="000000"/>
          <w:sz w:val="24"/>
          <w:szCs w:val="24"/>
        </w:rPr>
      </w:pPr>
      <w:r>
        <w:rPr>
          <w:rFonts w:ascii="宋体" w:hAnsi="宋体"/>
          <w:color w:val="000000"/>
          <w:sz w:val="24"/>
          <w:szCs w:val="24"/>
        </w:rPr>
        <w:t>承包人提交的竣工资料的费用承担：</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720" w:firstLineChars="300"/>
        <w:jc w:val="left"/>
        <w:outlineLvl w:val="9"/>
        <w:rPr>
          <w:rFonts w:ascii="宋体" w:hAnsi="宋体"/>
          <w:color w:val="000000"/>
          <w:sz w:val="24"/>
          <w:szCs w:val="24"/>
        </w:rPr>
      </w:pPr>
      <w:r>
        <w:rPr>
          <w:rFonts w:ascii="宋体" w:hAnsi="宋体"/>
          <w:color w:val="000000"/>
          <w:sz w:val="24"/>
          <w:szCs w:val="24"/>
        </w:rPr>
        <w:t>承包人提交的竣工资料移交时间：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600" w:firstLineChars="250"/>
        <w:jc w:val="left"/>
        <w:outlineLvl w:val="9"/>
        <w:rPr>
          <w:rFonts w:hint="eastAsia" w:ascii="宋体" w:hAnsi="宋体"/>
          <w:color w:val="000000"/>
          <w:sz w:val="24"/>
          <w:szCs w:val="24"/>
        </w:rPr>
      </w:pPr>
      <w:r>
        <w:rPr>
          <w:rFonts w:ascii="宋体" w:hAnsi="宋体"/>
          <w:color w:val="000000"/>
          <w:sz w:val="24"/>
          <w:szCs w:val="24"/>
        </w:rPr>
        <w:t>承包人提交的竣工资料形式要求：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（6）承包人应履行的其他义务：</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3.2 项目负责人</w:t>
      </w:r>
    </w:p>
    <w:p>
      <w:pPr>
        <w:spacing w:line="460" w:lineRule="exact"/>
        <w:ind w:firstLine="480"/>
        <w:outlineLvl w:val="9"/>
        <w:rPr>
          <w:rFonts w:ascii="宋体" w:hAnsi="宋体"/>
          <w:color w:val="000000"/>
          <w:sz w:val="24"/>
          <w:szCs w:val="24"/>
        </w:rPr>
      </w:pPr>
      <w:r>
        <w:rPr>
          <w:rFonts w:ascii="宋体" w:hAnsi="宋体"/>
          <w:color w:val="000000"/>
          <w:sz w:val="24"/>
          <w:szCs w:val="24"/>
        </w:rPr>
        <w:t>3.2.1 项目负责人：</w:t>
      </w:r>
    </w:p>
    <w:p>
      <w:pPr>
        <w:spacing w:line="460" w:lineRule="exact"/>
        <w:ind w:firstLine="480"/>
        <w:outlineLvl w:val="9"/>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身份证号：</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建造师执业资格等级：</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建造师注册证书号：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建造师执业印章号：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安全生产考核合格证书号：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承包人对项目负责人的授权范围如下：</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highlight w:val="none"/>
        </w:rPr>
      </w:pPr>
      <w:r>
        <w:rPr>
          <w:rFonts w:ascii="宋体" w:hAnsi="宋体"/>
          <w:color w:val="000000"/>
          <w:sz w:val="24"/>
          <w:szCs w:val="24"/>
          <w:highlight w:val="none"/>
        </w:rPr>
        <w:t>关于项目负责人每月在施工现场的时间要求：</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w:t>
      </w:r>
      <w:r>
        <w:rPr>
          <w:rFonts w:ascii="宋体" w:hAnsi="宋体"/>
          <w:color w:val="000000"/>
          <w:sz w:val="24"/>
          <w:szCs w:val="24"/>
          <w:highlight w:val="none"/>
        </w:rPr>
        <w:t>。</w:t>
      </w:r>
    </w:p>
    <w:p>
      <w:pPr>
        <w:spacing w:line="460" w:lineRule="exact"/>
        <w:ind w:firstLine="480"/>
        <w:outlineLvl w:val="9"/>
        <w:rPr>
          <w:rFonts w:ascii="宋体" w:hAnsi="宋体"/>
          <w:color w:val="000000"/>
          <w:sz w:val="24"/>
          <w:szCs w:val="24"/>
          <w:highlight w:val="none"/>
        </w:rPr>
      </w:pPr>
      <w:r>
        <w:rPr>
          <w:rFonts w:ascii="宋体" w:hAnsi="宋体"/>
          <w:color w:val="000000"/>
          <w:sz w:val="24"/>
          <w:szCs w:val="24"/>
          <w:highlight w:val="none"/>
        </w:rPr>
        <w:t>承包人未提交劳动合同，以及没有为项目负责人缴纳社会保险证明的违约责任：</w:t>
      </w:r>
      <w:r>
        <w:rPr>
          <w:rFonts w:ascii="宋体" w:hAnsi="宋体"/>
          <w:color w:val="000000"/>
          <w:sz w:val="24"/>
          <w:szCs w:val="24"/>
          <w:highlight w:val="none"/>
          <w:u w:val="single"/>
        </w:rPr>
        <w:t xml:space="preserve">                     </w:t>
      </w:r>
      <w:r>
        <w:rPr>
          <w:rFonts w:hint="eastAsia" w:ascii="宋体" w:hAnsi="宋体"/>
          <w:color w:val="000000"/>
          <w:sz w:val="24"/>
          <w:szCs w:val="24"/>
          <w:highlight w:val="none"/>
          <w:u w:val="single"/>
        </w:rPr>
        <w:t xml:space="preserve">       </w:t>
      </w:r>
      <w:r>
        <w:rPr>
          <w:rFonts w:ascii="宋体" w:hAnsi="宋体"/>
          <w:color w:val="000000"/>
          <w:sz w:val="24"/>
          <w:szCs w:val="24"/>
          <w:highlight w:val="none"/>
          <w:u w:val="single"/>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w:t>
      </w:r>
    </w:p>
    <w:p>
      <w:pPr>
        <w:spacing w:line="460" w:lineRule="exact"/>
        <w:ind w:firstLine="480"/>
        <w:outlineLvl w:val="9"/>
        <w:rPr>
          <w:rFonts w:hint="default" w:ascii="宋体" w:hAnsi="宋体" w:eastAsia="宋体"/>
          <w:color w:val="FF0000"/>
          <w:sz w:val="24"/>
          <w:szCs w:val="24"/>
          <w:highlight w:val="none"/>
          <w:u w:val="single"/>
          <w:lang w:val="en-US" w:eastAsia="zh-CN"/>
        </w:rPr>
      </w:pPr>
      <w:r>
        <w:rPr>
          <w:rFonts w:ascii="宋体" w:hAnsi="宋体"/>
          <w:color w:val="000000"/>
          <w:sz w:val="24"/>
          <w:szCs w:val="24"/>
          <w:highlight w:val="none"/>
        </w:rPr>
        <w:t>项目负责人未经批准，擅自离开施工现场的违约责任：</w:t>
      </w:r>
      <w:r>
        <w:rPr>
          <w:rFonts w:hint="eastAsia" w:ascii="宋体" w:hAnsi="宋体"/>
          <w:color w:val="000000"/>
          <w:sz w:val="24"/>
          <w:szCs w:val="24"/>
          <w:highlight w:val="none"/>
          <w:u w:val="single"/>
          <w:lang w:val="en-US" w:eastAsia="zh-CN"/>
        </w:rPr>
        <w:t xml:space="preserve">                           。</w:t>
      </w:r>
    </w:p>
    <w:p>
      <w:pPr>
        <w:pStyle w:val="7"/>
        <w:spacing w:line="400" w:lineRule="exact"/>
        <w:outlineLvl w:val="9"/>
        <w:rPr>
          <w:rFonts w:ascii="宋体" w:hAnsi="宋体"/>
          <w:color w:val="000000"/>
          <w:sz w:val="24"/>
          <w:szCs w:val="24"/>
          <w:highlight w:val="none"/>
        </w:rPr>
      </w:pPr>
      <w:r>
        <w:rPr>
          <w:color w:val="000000"/>
          <w:sz w:val="24"/>
          <w:szCs w:val="24"/>
          <w:highlight w:val="none"/>
        </w:rPr>
        <w:t xml:space="preserve">3.2.3 </w:t>
      </w:r>
      <w:r>
        <w:rPr>
          <w:rFonts w:ascii="宋体" w:hAnsi="宋体"/>
          <w:color w:val="000000"/>
          <w:sz w:val="24"/>
          <w:szCs w:val="24"/>
          <w:highlight w:val="none"/>
        </w:rPr>
        <w:t>承包人擅自更换项目负责人的违约责任</w:t>
      </w:r>
      <w:r>
        <w:rPr>
          <w:color w:val="000000"/>
          <w:sz w:val="24"/>
          <w:szCs w:val="24"/>
          <w:highlight w:val="none"/>
        </w:rPr>
        <w:t>：</w:t>
      </w:r>
      <w:r>
        <w:rPr>
          <w:rFonts w:hint="eastAsia"/>
          <w:color w:val="000000"/>
          <w:sz w:val="24"/>
          <w:szCs w:val="24"/>
          <w:highlight w:val="none"/>
          <w:lang w:val="en-US" w:eastAsia="zh-CN"/>
        </w:rPr>
        <w:t xml:space="preserve"> </w:t>
      </w:r>
      <w:r>
        <w:rPr>
          <w:rFonts w:hint="eastAsia"/>
          <w:color w:val="000000"/>
          <w:sz w:val="24"/>
          <w:szCs w:val="24"/>
          <w:highlight w:val="none"/>
          <w:u w:val="single"/>
          <w:lang w:val="en-US" w:eastAsia="zh-CN"/>
        </w:rPr>
        <w:t xml:space="preserve">                                        </w:t>
      </w:r>
      <w:r>
        <w:rPr>
          <w:rFonts w:ascii="宋体" w:hAnsi="宋体"/>
          <w:color w:val="000000"/>
          <w:sz w:val="24"/>
          <w:szCs w:val="24"/>
          <w:highlight w:val="none"/>
        </w:rPr>
        <w:t>。</w:t>
      </w:r>
    </w:p>
    <w:p>
      <w:pPr>
        <w:spacing w:line="460" w:lineRule="exact"/>
        <w:ind w:firstLine="480"/>
        <w:outlineLvl w:val="9"/>
        <w:rPr>
          <w:rFonts w:ascii="宋体" w:hAnsi="宋体"/>
          <w:color w:val="000000"/>
          <w:sz w:val="24"/>
          <w:szCs w:val="24"/>
          <w:highlight w:val="none"/>
        </w:rPr>
      </w:pPr>
      <w:r>
        <w:rPr>
          <w:rFonts w:ascii="宋体" w:hAnsi="宋体"/>
          <w:color w:val="000000"/>
          <w:sz w:val="24"/>
          <w:szCs w:val="24"/>
          <w:highlight w:val="none"/>
        </w:rPr>
        <w:t>3.2.4 承包人无正当理由拒绝更换项目负责人的违约责任：</w:t>
      </w:r>
      <w:r>
        <w:rPr>
          <w:rFonts w:hint="eastAsia" w:ascii="宋体" w:hAnsi="宋体"/>
          <w:color w:val="000000"/>
          <w:sz w:val="24"/>
          <w:szCs w:val="24"/>
          <w:highlight w:val="none"/>
          <w:u w:val="single"/>
          <w:lang w:val="en-US" w:eastAsia="zh-CN"/>
        </w:rPr>
        <w:t xml:space="preserve">                      </w:t>
      </w:r>
      <w:r>
        <w:rPr>
          <w:rFonts w:hint="eastAsia" w:ascii="宋体" w:hAnsi="宋体"/>
          <w:color w:val="000000"/>
          <w:sz w:val="24"/>
          <w:szCs w:val="24"/>
          <w:highlight w:val="none"/>
          <w:u w:val="single"/>
        </w:rPr>
        <w:t xml:space="preserve"> </w:t>
      </w:r>
      <w:r>
        <w:rPr>
          <w:rFonts w:ascii="宋体" w:hAnsi="宋体"/>
          <w:color w:val="000000"/>
          <w:sz w:val="24"/>
          <w:szCs w:val="24"/>
          <w:highlight w:val="none"/>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3.3 承包人人员</w:t>
      </w:r>
    </w:p>
    <w:p>
      <w:pPr>
        <w:spacing w:line="460" w:lineRule="exact"/>
        <w:ind w:firstLine="480"/>
        <w:outlineLvl w:val="9"/>
        <w:rPr>
          <w:rFonts w:ascii="宋体" w:hAnsi="宋体"/>
          <w:color w:val="000000"/>
          <w:sz w:val="24"/>
          <w:szCs w:val="24"/>
        </w:rPr>
      </w:pPr>
      <w:r>
        <w:rPr>
          <w:rFonts w:ascii="宋体" w:hAnsi="宋体"/>
          <w:color w:val="000000"/>
          <w:sz w:val="24"/>
          <w:szCs w:val="24"/>
        </w:rPr>
        <w:t>3.3.1 承包人提交项目管理机构及施工现场管理人员安排报告的期限：</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3.3.3 承包人无正当理由拒绝撤换主要施工管理人员的违约责任：</w:t>
      </w:r>
      <w:r>
        <w:rPr>
          <w:rFonts w:ascii="宋体" w:hAnsi="宋体"/>
          <w:color w:val="000000"/>
          <w:sz w:val="24"/>
          <w:szCs w:val="24"/>
          <w:u w:val="single"/>
        </w:rPr>
        <w:t xml:space="preserve">  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 xml:space="preserve">3.3.4 承包人主要施工管理人员离开施工现场的批准要求：   </w:t>
      </w:r>
      <w:r>
        <w:rPr>
          <w:rFonts w:ascii="宋体" w:hAnsi="宋体"/>
          <w:color w:val="000000"/>
          <w:sz w:val="24"/>
          <w:szCs w:val="24"/>
          <w:u w:val="single"/>
        </w:rPr>
        <w:t></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3.3.5承包人擅自更换主要施工管理人员的违约责任：</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承包人主要施工管理人员擅自离开施工现场的违约责任：</w:t>
      </w:r>
      <w:r>
        <w:rPr>
          <w:rFonts w:ascii="宋体" w:hAnsi="宋体"/>
          <w:color w:val="000000"/>
          <w:sz w:val="24"/>
          <w:szCs w:val="24"/>
          <w:u w:val="single"/>
        </w:rPr>
        <w:t xml:space="preserve"> </w:t>
      </w:r>
      <w:r>
        <w:rPr>
          <w:rFonts w:ascii="宋体" w:hAnsi="宋体"/>
          <w:color w:val="000000"/>
          <w:sz w:val="24"/>
          <w:szCs w:val="24"/>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w:t>
      </w:r>
      <w:bookmarkStart w:id="55" w:name="_Toc297123492"/>
      <w:bookmarkStart w:id="56" w:name="_Toc296347158"/>
      <w:bookmarkStart w:id="57" w:name="_Toc296944498"/>
      <w:bookmarkStart w:id="58" w:name="_Toc292559364"/>
      <w:bookmarkStart w:id="59" w:name="_Toc300934945"/>
      <w:bookmarkStart w:id="60" w:name="_Toc304295523"/>
      <w:bookmarkStart w:id="61" w:name="_Toc296890987"/>
      <w:bookmarkStart w:id="62" w:name="_Toc297120459"/>
      <w:bookmarkStart w:id="63" w:name="_Toc303539102"/>
      <w:bookmarkStart w:id="64" w:name="_Toc296346660"/>
      <w:bookmarkStart w:id="65" w:name="_Toc296503159"/>
      <w:bookmarkStart w:id="66" w:name="_Toc292559869"/>
      <w:bookmarkStart w:id="67" w:name="_Toc297216151"/>
      <w:bookmarkStart w:id="68" w:name="_Toc296891199"/>
      <w:bookmarkStart w:id="69" w:name="_Toc297048345"/>
      <w:bookmarkStart w:id="70" w:name="_Toc312677988"/>
      <w:r>
        <w:rPr>
          <w:rFonts w:ascii="宋体" w:hAnsi="宋体"/>
          <w:color w:val="000000"/>
          <w:sz w:val="24"/>
          <w:szCs w:val="24"/>
        </w:rPr>
        <w:t>.5 分包</w:t>
      </w:r>
    </w:p>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Pr>
        <w:spacing w:line="460" w:lineRule="exact"/>
        <w:ind w:firstLine="480"/>
        <w:outlineLvl w:val="9"/>
        <w:rPr>
          <w:rFonts w:ascii="宋体" w:hAnsi="宋体"/>
          <w:color w:val="000000"/>
          <w:sz w:val="24"/>
          <w:szCs w:val="24"/>
        </w:rPr>
      </w:pPr>
      <w:r>
        <w:rPr>
          <w:rFonts w:ascii="宋体" w:hAnsi="宋体"/>
          <w:color w:val="000000"/>
          <w:sz w:val="24"/>
          <w:szCs w:val="24"/>
        </w:rPr>
        <w:t>3</w:t>
      </w:r>
      <w:bookmarkStart w:id="71" w:name="_Toc292559870"/>
      <w:bookmarkStart w:id="72" w:name="_Toc296347159"/>
      <w:bookmarkStart w:id="73" w:name="_Toc296891200"/>
      <w:bookmarkStart w:id="74" w:name="_Toc292559365"/>
      <w:bookmarkStart w:id="75" w:name="_Toc297048346"/>
      <w:bookmarkStart w:id="76" w:name="_Toc300934946"/>
      <w:bookmarkStart w:id="77" w:name="_Toc296944499"/>
      <w:bookmarkStart w:id="78" w:name="_Toc297120460"/>
      <w:bookmarkStart w:id="79" w:name="_Toc296890988"/>
      <w:bookmarkStart w:id="80" w:name="_Toc297123493"/>
      <w:bookmarkStart w:id="81" w:name="_Toc297216152"/>
      <w:bookmarkStart w:id="82" w:name="_Toc296503160"/>
      <w:bookmarkStart w:id="83" w:name="_Toc303539103"/>
      <w:bookmarkStart w:id="84" w:name="_Toc296346661"/>
      <w:bookmarkStart w:id="85" w:name="_Toc304295524"/>
      <w:bookmarkStart w:id="86" w:name="_Toc312677989"/>
      <w:bookmarkStart w:id="87" w:name="_Toc318581158"/>
      <w:r>
        <w:rPr>
          <w:rFonts w:ascii="宋体" w:hAnsi="宋体"/>
          <w:color w:val="000000"/>
          <w:sz w:val="24"/>
          <w:szCs w:val="24"/>
        </w:rPr>
        <w:t>.5.1 分包的一般约定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禁止分包的工程包括：</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主体结构、关键性工作的范围：</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Start w:id="88" w:name="_Toc297216153"/>
      <w:bookmarkStart w:id="89" w:name="_Toc296346662"/>
      <w:bookmarkStart w:id="90" w:name="_Toc296891201"/>
      <w:bookmarkStart w:id="91" w:name="_Toc296503161"/>
      <w:bookmarkStart w:id="92" w:name="_Toc297123494"/>
      <w:bookmarkStart w:id="93" w:name="_Toc296347160"/>
      <w:bookmarkStart w:id="94" w:name="_Toc303539104"/>
      <w:bookmarkStart w:id="95" w:name="_Toc300934947"/>
      <w:bookmarkStart w:id="96" w:name="_Toc296890989"/>
      <w:bookmarkStart w:id="97" w:name="_Toc304295525"/>
      <w:bookmarkStart w:id="98" w:name="_Toc296944500"/>
      <w:bookmarkStart w:id="99" w:name="_Toc297048347"/>
      <w:bookmarkStart w:id="100" w:name="_Toc297120461"/>
    </w:p>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Pr>
        <w:spacing w:line="460" w:lineRule="exact"/>
        <w:ind w:firstLine="480"/>
        <w:outlineLvl w:val="9"/>
        <w:rPr>
          <w:rFonts w:ascii="宋体" w:hAnsi="宋体"/>
          <w:color w:val="000000"/>
          <w:sz w:val="24"/>
          <w:szCs w:val="24"/>
        </w:rPr>
      </w:pPr>
      <w:r>
        <w:rPr>
          <w:rFonts w:ascii="宋体" w:hAnsi="宋体"/>
          <w:color w:val="000000"/>
          <w:sz w:val="24"/>
          <w:szCs w:val="24"/>
        </w:rPr>
        <w:t>3</w:t>
      </w:r>
      <w:bookmarkStart w:id="101" w:name="_Toc312677990"/>
      <w:bookmarkStart w:id="102" w:name="_Toc318581159"/>
      <w:r>
        <w:rPr>
          <w:rFonts w:ascii="宋体" w:hAnsi="宋体"/>
          <w:color w:val="000000"/>
          <w:sz w:val="24"/>
          <w:szCs w:val="24"/>
        </w:rPr>
        <w:t>.5.2分包的确定</w:t>
      </w:r>
    </w:p>
    <w:p>
      <w:pPr>
        <w:spacing w:line="460" w:lineRule="exact"/>
        <w:ind w:firstLine="480"/>
        <w:outlineLvl w:val="9"/>
        <w:rPr>
          <w:rFonts w:ascii="宋体" w:hAnsi="宋体"/>
          <w:color w:val="000000"/>
          <w:sz w:val="24"/>
          <w:szCs w:val="24"/>
          <w:u w:val="single"/>
        </w:rPr>
      </w:pPr>
      <w:r>
        <w:rPr>
          <w:rFonts w:ascii="宋体" w:hAnsi="宋体"/>
          <w:color w:val="000000"/>
          <w:sz w:val="24"/>
          <w:szCs w:val="24"/>
        </w:rPr>
        <w:t>允许分包的专业工程包括：</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其他关于分包的约定：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3.5.4 分包合同价款</w:t>
      </w:r>
    </w:p>
    <w:p>
      <w:pPr>
        <w:spacing w:line="460" w:lineRule="exact"/>
        <w:ind w:firstLine="480"/>
        <w:outlineLvl w:val="9"/>
        <w:rPr>
          <w:rFonts w:ascii="宋体" w:hAnsi="宋体"/>
          <w:color w:val="000000"/>
          <w:sz w:val="24"/>
          <w:szCs w:val="24"/>
        </w:rPr>
      </w:pPr>
      <w:r>
        <w:rPr>
          <w:rFonts w:ascii="宋体" w:hAnsi="宋体"/>
          <w:color w:val="000000"/>
          <w:sz w:val="24"/>
          <w:szCs w:val="24"/>
        </w:rPr>
        <w:t>关于分包合同价款支付的约定：</w:t>
      </w:r>
      <w:r>
        <w:rPr>
          <w:rFonts w:ascii="宋体" w:hAnsi="宋体"/>
          <w:color w:val="000000"/>
          <w:sz w:val="24"/>
          <w:szCs w:val="24"/>
          <w:u w:val="single"/>
        </w:rPr>
        <w:t></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bookmarkEnd w:id="101"/>
    <w:bookmarkEnd w:id="102"/>
    <w:p>
      <w:pPr>
        <w:spacing w:after="120" w:line="460" w:lineRule="exact"/>
        <w:ind w:firstLine="480"/>
        <w:outlineLvl w:val="9"/>
        <w:rPr>
          <w:rFonts w:ascii="宋体" w:hAnsi="宋体"/>
          <w:color w:val="000000"/>
          <w:sz w:val="24"/>
          <w:szCs w:val="24"/>
        </w:rPr>
      </w:pPr>
      <w:r>
        <w:rPr>
          <w:rFonts w:ascii="宋体" w:hAnsi="宋体"/>
          <w:color w:val="000000"/>
          <w:sz w:val="24"/>
          <w:szCs w:val="24"/>
        </w:rPr>
        <w:t>3.6 工程照管与成品、半成品保护</w:t>
      </w:r>
    </w:p>
    <w:p>
      <w:pPr>
        <w:spacing w:before="120" w:after="120"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承包人负责照管工程及工程相关的材料、工程设备的起始时间：</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3.7 履约担保</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承包人是否提供履约担保：</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承包人提供履约担保的形式</w:t>
      </w:r>
      <w:r>
        <w:rPr>
          <w:rFonts w:hint="eastAsia" w:ascii="宋体" w:hAnsi="宋体"/>
          <w:color w:val="000000"/>
          <w:sz w:val="24"/>
          <w:szCs w:val="24"/>
        </w:rPr>
        <w:t>、金额及期限的</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103" w:name="_Toc351203636"/>
      <w:r>
        <w:rPr>
          <w:rFonts w:ascii="宋体" w:hAnsi="宋体"/>
          <w:color w:val="000000"/>
          <w:sz w:val="24"/>
          <w:szCs w:val="24"/>
        </w:rPr>
        <w:t>4</w:t>
      </w:r>
      <w:bookmarkStart w:id="104" w:name="_Toc267251413"/>
      <w:bookmarkStart w:id="105" w:name="_Toc292559871"/>
      <w:bookmarkStart w:id="106" w:name="_Toc292559366"/>
      <w:bookmarkStart w:id="107" w:name="_Toc297120462"/>
      <w:bookmarkStart w:id="108" w:name="_Toc297048348"/>
      <w:bookmarkStart w:id="109" w:name="_Toc296347161"/>
      <w:bookmarkStart w:id="110" w:name="_Toc296890990"/>
      <w:bookmarkStart w:id="111" w:name="_Toc296891202"/>
      <w:bookmarkStart w:id="112" w:name="_Toc296346663"/>
      <w:bookmarkStart w:id="113" w:name="_Toc296503162"/>
      <w:bookmarkStart w:id="114" w:name="_Toc296944501"/>
      <w:r>
        <w:rPr>
          <w:rFonts w:ascii="宋体" w:hAnsi="宋体"/>
          <w:color w:val="000000"/>
          <w:sz w:val="24"/>
          <w:szCs w:val="24"/>
        </w:rPr>
        <w:t>. 监</w:t>
      </w:r>
      <w:bookmarkEnd w:id="104"/>
      <w:bookmarkEnd w:id="105"/>
      <w:bookmarkEnd w:id="106"/>
      <w:bookmarkEnd w:id="107"/>
      <w:bookmarkEnd w:id="108"/>
      <w:bookmarkEnd w:id="109"/>
      <w:bookmarkEnd w:id="110"/>
      <w:bookmarkEnd w:id="111"/>
      <w:bookmarkEnd w:id="112"/>
      <w:bookmarkEnd w:id="113"/>
      <w:bookmarkEnd w:id="114"/>
      <w:r>
        <w:rPr>
          <w:rFonts w:ascii="宋体" w:hAnsi="宋体"/>
          <w:color w:val="000000"/>
          <w:sz w:val="24"/>
          <w:szCs w:val="24"/>
        </w:rPr>
        <w:t>理人</w:t>
      </w:r>
      <w:bookmarkEnd w:id="103"/>
    </w:p>
    <w:p>
      <w:pPr>
        <w:spacing w:after="120" w:line="460" w:lineRule="exact"/>
        <w:ind w:firstLine="480"/>
        <w:outlineLvl w:val="9"/>
        <w:rPr>
          <w:rFonts w:ascii="宋体" w:hAnsi="宋体"/>
          <w:color w:val="000000"/>
          <w:sz w:val="24"/>
          <w:szCs w:val="24"/>
        </w:rPr>
      </w:pPr>
      <w:r>
        <w:rPr>
          <w:rFonts w:ascii="宋体" w:hAnsi="宋体"/>
          <w:color w:val="000000"/>
          <w:sz w:val="24"/>
          <w:szCs w:val="24"/>
        </w:rPr>
        <w:t>4.1监理人的一般规定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关于监理人的监理内容：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关于监理人的监理权限：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outlineLvl w:val="9"/>
        <w:rPr>
          <w:rFonts w:hint="eastAsia" w:ascii="宋体" w:hAnsi="宋体"/>
          <w:color w:val="000000"/>
          <w:sz w:val="24"/>
          <w:szCs w:val="24"/>
          <w:u w:val="single"/>
        </w:rPr>
      </w:pPr>
      <w:r>
        <w:rPr>
          <w:rFonts w:ascii="宋体" w:hAnsi="宋体"/>
          <w:color w:val="000000"/>
          <w:sz w:val="24"/>
          <w:szCs w:val="24"/>
        </w:rPr>
        <w:t>关于监理人在施工现场的办公场所、生活场所的提供和费用承担的约定：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4.2 监理人员</w:t>
      </w:r>
    </w:p>
    <w:p>
      <w:pPr>
        <w:spacing w:line="460" w:lineRule="exact"/>
        <w:ind w:firstLine="480"/>
        <w:outlineLvl w:val="9"/>
        <w:rPr>
          <w:rFonts w:ascii="宋体" w:hAnsi="宋体"/>
          <w:color w:val="000000"/>
          <w:sz w:val="24"/>
          <w:szCs w:val="24"/>
        </w:rPr>
      </w:pPr>
      <w:r>
        <w:rPr>
          <w:rFonts w:ascii="宋体" w:hAnsi="宋体"/>
          <w:color w:val="000000"/>
          <w:sz w:val="24"/>
          <w:szCs w:val="24"/>
        </w:rPr>
        <w:t>总监理工程师：</w:t>
      </w:r>
    </w:p>
    <w:p>
      <w:pPr>
        <w:spacing w:line="460" w:lineRule="exact"/>
        <w:ind w:firstLine="480"/>
        <w:outlineLvl w:val="9"/>
        <w:rPr>
          <w:rFonts w:ascii="宋体" w:hAnsi="宋体"/>
          <w:color w:val="000000"/>
          <w:sz w:val="24"/>
          <w:szCs w:val="24"/>
        </w:rPr>
      </w:pPr>
      <w:r>
        <w:rPr>
          <w:rFonts w:ascii="宋体" w:hAnsi="宋体"/>
          <w:color w:val="000000"/>
          <w:sz w:val="24"/>
          <w:szCs w:val="24"/>
        </w:rPr>
        <w:t>姓    名：</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职    务：</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监理工程师执业资格证书号：</w:t>
      </w:r>
      <w:r>
        <w:rPr>
          <w:rFonts w:ascii="宋体" w:hAnsi="宋体"/>
          <w:color w:val="000000"/>
          <w:sz w:val="24"/>
          <w:szCs w:val="24"/>
          <w:u w:val="single"/>
        </w:rPr>
        <w:t>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联系电话：</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电子信箱：</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通信地址：</w:t>
      </w:r>
      <w:r>
        <w:rPr>
          <w:rFonts w:ascii="宋体" w:hAnsi="宋体"/>
          <w:color w:val="000000"/>
          <w:sz w:val="24"/>
          <w:szCs w:val="24"/>
          <w:u w:val="single"/>
        </w:rPr>
        <w:t>   </w:t>
      </w:r>
      <w:r>
        <w:rPr>
          <w:rFonts w:ascii="宋体" w:hAnsi="宋体"/>
          <w:color w:val="000000"/>
          <w:sz w:val="24"/>
          <w:szCs w:val="24"/>
        </w:rPr>
        <w:t>；</w:t>
      </w:r>
    </w:p>
    <w:p>
      <w:pPr>
        <w:spacing w:line="460" w:lineRule="exact"/>
        <w:ind w:firstLine="480"/>
        <w:outlineLvl w:val="9"/>
        <w:rPr>
          <w:rFonts w:ascii="宋体" w:hAnsi="宋体"/>
          <w:color w:val="000000"/>
          <w:sz w:val="24"/>
          <w:szCs w:val="24"/>
        </w:rPr>
      </w:pPr>
      <w:r>
        <w:rPr>
          <w:rFonts w:ascii="宋体" w:hAnsi="宋体"/>
          <w:color w:val="000000"/>
          <w:sz w:val="24"/>
          <w:szCs w:val="24"/>
        </w:rPr>
        <w:t>关于监理人的其他约定：</w:t>
      </w:r>
      <w:r>
        <w:rPr>
          <w:rFonts w:ascii="宋体" w:hAnsi="宋体"/>
          <w:color w:val="000000"/>
          <w:sz w:val="24"/>
          <w:szCs w:val="24"/>
          <w:u w:val="single"/>
        </w:rPr>
        <w:t>  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4.4 商定或确定</w:t>
      </w:r>
    </w:p>
    <w:p>
      <w:pPr>
        <w:spacing w:line="460" w:lineRule="exact"/>
        <w:ind w:firstLine="480"/>
        <w:outlineLvl w:val="9"/>
        <w:rPr>
          <w:rFonts w:ascii="宋体" w:hAnsi="宋体"/>
          <w:color w:val="000000"/>
          <w:sz w:val="24"/>
          <w:szCs w:val="24"/>
        </w:rPr>
      </w:pPr>
      <w:bookmarkStart w:id="115" w:name="_Toc267251418"/>
      <w:r>
        <w:rPr>
          <w:rFonts w:ascii="宋体" w:hAnsi="宋体"/>
          <w:color w:val="000000"/>
          <w:sz w:val="24"/>
          <w:szCs w:val="24"/>
        </w:rPr>
        <w:t>在发包人和承包人不能通过协商达成一致意见时，发包人授权监理人对以下事项进行确定：</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（1）</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（3）</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116" w:name="_Toc351203637"/>
      <w:r>
        <w:rPr>
          <w:rFonts w:ascii="宋体" w:hAnsi="宋体"/>
          <w:color w:val="000000"/>
          <w:sz w:val="24"/>
          <w:szCs w:val="24"/>
        </w:rPr>
        <w:t>5</w:t>
      </w:r>
      <w:bookmarkEnd w:id="115"/>
      <w:bookmarkStart w:id="117" w:name="_Toc296891203"/>
      <w:bookmarkStart w:id="118" w:name="_Toc297048349"/>
      <w:bookmarkStart w:id="119" w:name="_Toc292559872"/>
      <w:bookmarkStart w:id="120" w:name="_Toc296346664"/>
      <w:bookmarkStart w:id="121" w:name="_Toc296347162"/>
      <w:bookmarkStart w:id="122" w:name="_Toc296944502"/>
      <w:bookmarkStart w:id="123" w:name="_Toc296890991"/>
      <w:bookmarkStart w:id="124" w:name="_Toc292559367"/>
      <w:bookmarkStart w:id="125" w:name="_Toc297120463"/>
      <w:bookmarkStart w:id="126" w:name="_Toc296503163"/>
      <w:r>
        <w:rPr>
          <w:rFonts w:ascii="宋体" w:hAnsi="宋体"/>
          <w:color w:val="000000"/>
          <w:sz w:val="24"/>
          <w:szCs w:val="24"/>
        </w:rPr>
        <w:t>. 工程质量</w:t>
      </w:r>
      <w:bookmarkEnd w:id="116"/>
    </w:p>
    <w:p>
      <w:pPr>
        <w:spacing w:after="120" w:line="460" w:lineRule="exact"/>
        <w:ind w:firstLine="480"/>
        <w:outlineLvl w:val="9"/>
        <w:rPr>
          <w:rFonts w:ascii="宋体" w:hAnsi="宋体"/>
          <w:color w:val="000000"/>
          <w:sz w:val="24"/>
          <w:szCs w:val="24"/>
        </w:rPr>
      </w:pPr>
      <w:r>
        <w:rPr>
          <w:rFonts w:ascii="宋体" w:hAnsi="宋体"/>
          <w:color w:val="000000"/>
          <w:sz w:val="24"/>
          <w:szCs w:val="24"/>
        </w:rPr>
        <w:t>5.1 质量要求</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5</w:t>
      </w:r>
      <w:bookmarkStart w:id="127" w:name="_Toc300934949"/>
      <w:bookmarkStart w:id="128" w:name="_Toc304295527"/>
      <w:bookmarkStart w:id="129" w:name="_Toc303539106"/>
      <w:bookmarkStart w:id="130" w:name="_Toc318581164"/>
      <w:bookmarkStart w:id="131" w:name="_Toc312677997"/>
      <w:bookmarkStart w:id="132" w:name="_Toc297123496"/>
      <w:bookmarkStart w:id="133" w:name="_Toc297216155"/>
      <w:r>
        <w:rPr>
          <w:rFonts w:ascii="宋体" w:hAnsi="宋体"/>
          <w:color w:val="000000"/>
          <w:sz w:val="24"/>
          <w:szCs w:val="24"/>
        </w:rPr>
        <w:t>.1.1 特殊质量标准和要求：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关于工程奖项的约定：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5.3 隐蔽工程检查</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5.3.2承包人提前通知监理人隐蔽工程检查的期限的约定：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监理人不能按时进行检查时，应提前</w:t>
      </w:r>
      <w:r>
        <w:rPr>
          <w:rFonts w:ascii="宋体" w:hAnsi="宋体"/>
          <w:color w:val="000000"/>
          <w:sz w:val="24"/>
          <w:szCs w:val="24"/>
          <w:u w:val="single"/>
        </w:rPr>
        <w:t xml:space="preserve">       </w:t>
      </w:r>
      <w:r>
        <w:rPr>
          <w:rFonts w:ascii="宋体" w:hAnsi="宋体"/>
          <w:color w:val="000000"/>
          <w:sz w:val="24"/>
          <w:szCs w:val="24"/>
        </w:rPr>
        <w:t>小时提交书面延期要求。</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关于延期最长不得超过：</w:t>
      </w:r>
      <w:r>
        <w:rPr>
          <w:rFonts w:ascii="宋体" w:hAnsi="宋体"/>
          <w:color w:val="000000"/>
          <w:sz w:val="24"/>
          <w:szCs w:val="24"/>
          <w:u w:val="single"/>
        </w:rPr>
        <w:t xml:space="preserve">         </w:t>
      </w:r>
      <w:r>
        <w:rPr>
          <w:rFonts w:ascii="宋体" w:hAnsi="宋体"/>
          <w:color w:val="000000"/>
          <w:sz w:val="24"/>
          <w:szCs w:val="24"/>
        </w:rPr>
        <w:t>小时。</w:t>
      </w:r>
    </w:p>
    <w:p>
      <w:pPr>
        <w:spacing w:before="120" w:after="120" w:line="460" w:lineRule="exact"/>
        <w:ind w:firstLine="480"/>
        <w:outlineLvl w:val="2"/>
        <w:rPr>
          <w:rFonts w:ascii="宋体" w:hAnsi="宋体"/>
          <w:color w:val="000000"/>
          <w:sz w:val="24"/>
          <w:szCs w:val="24"/>
        </w:rPr>
      </w:pPr>
      <w:bookmarkStart w:id="134" w:name="_Toc351203638"/>
      <w:r>
        <w:rPr>
          <w:rFonts w:ascii="宋体" w:hAnsi="宋体"/>
          <w:color w:val="000000"/>
          <w:sz w:val="24"/>
          <w:szCs w:val="24"/>
        </w:rPr>
        <w:t>6. 安全文明施工与环境保护</w:t>
      </w:r>
      <w:bookmarkEnd w:id="134"/>
    </w:p>
    <w:p>
      <w:pPr>
        <w:spacing w:after="120" w:line="460" w:lineRule="exact"/>
        <w:ind w:firstLine="480"/>
        <w:outlineLvl w:val="9"/>
        <w:rPr>
          <w:rFonts w:ascii="宋体" w:hAnsi="宋体"/>
          <w:color w:val="000000"/>
          <w:sz w:val="24"/>
          <w:szCs w:val="24"/>
        </w:rPr>
      </w:pPr>
      <w:r>
        <w:rPr>
          <w:rFonts w:ascii="宋体" w:hAnsi="宋体"/>
          <w:color w:val="000000"/>
          <w:sz w:val="24"/>
          <w:szCs w:val="24"/>
        </w:rPr>
        <w:t>6.1安全文明施工</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6.1.1 项目安全生产的达标目标及相应事项的约定：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6.1.4 关于治安保卫的特别约定：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eastAsia="宋体"/>
          <w:color w:val="000000"/>
          <w:sz w:val="24"/>
          <w:szCs w:val="24"/>
          <w:u w:val="single"/>
          <w:lang w:eastAsia="zh-CN"/>
        </w:rPr>
      </w:pPr>
      <w:r>
        <w:rPr>
          <w:rFonts w:ascii="宋体" w:hAnsi="宋体"/>
          <w:color w:val="000000"/>
          <w:sz w:val="24"/>
          <w:szCs w:val="24"/>
        </w:rPr>
        <w:t>关于编制施工场地治安管理计划的约定：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6.1.5 文明施工</w:t>
      </w:r>
    </w:p>
    <w:p>
      <w:pPr>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合同当事人对文明施工的要求：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6.1.6 关于安全文明施工费支付比例和支付期限的约定：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127"/>
    <w:bookmarkEnd w:id="128"/>
    <w:bookmarkEnd w:id="129"/>
    <w:bookmarkEnd w:id="130"/>
    <w:bookmarkEnd w:id="131"/>
    <w:bookmarkEnd w:id="132"/>
    <w:bookmarkEnd w:id="133"/>
    <w:p>
      <w:pPr>
        <w:spacing w:before="120" w:after="120" w:line="460" w:lineRule="exact"/>
        <w:ind w:firstLine="480"/>
        <w:outlineLvl w:val="2"/>
        <w:rPr>
          <w:rFonts w:ascii="宋体" w:hAnsi="宋体"/>
          <w:color w:val="000000"/>
          <w:sz w:val="24"/>
          <w:szCs w:val="24"/>
        </w:rPr>
      </w:pPr>
      <w:bookmarkStart w:id="135" w:name="_Toc351203639"/>
      <w:r>
        <w:rPr>
          <w:rFonts w:ascii="宋体" w:hAnsi="宋体"/>
          <w:color w:val="000000"/>
          <w:sz w:val="24"/>
          <w:szCs w:val="24"/>
        </w:rPr>
        <w:t>7. 工期和进度</w:t>
      </w:r>
      <w:bookmarkEnd w:id="135"/>
    </w:p>
    <w:p>
      <w:pPr>
        <w:spacing w:after="120" w:line="460" w:lineRule="exact"/>
        <w:ind w:firstLine="480"/>
        <w:outlineLvl w:val="9"/>
        <w:rPr>
          <w:rFonts w:ascii="宋体" w:hAnsi="宋体"/>
          <w:color w:val="000000"/>
          <w:sz w:val="24"/>
          <w:szCs w:val="24"/>
        </w:rPr>
      </w:pPr>
      <w:r>
        <w:rPr>
          <w:rFonts w:ascii="宋体" w:hAnsi="宋体"/>
          <w:color w:val="000000"/>
          <w:sz w:val="24"/>
          <w:szCs w:val="24"/>
        </w:rPr>
        <w:t>7.1 施工组织设计</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7.1.</w:t>
      </w:r>
      <w:r>
        <w:rPr>
          <w:rFonts w:hint="eastAsia" w:ascii="宋体" w:hAnsi="宋体"/>
          <w:color w:val="000000"/>
          <w:sz w:val="24"/>
          <w:szCs w:val="24"/>
        </w:rPr>
        <w:t>1 合同当事人约定的</w:t>
      </w:r>
      <w:r>
        <w:rPr>
          <w:rFonts w:ascii="宋体" w:hAnsi="宋体"/>
          <w:color w:val="000000"/>
          <w:sz w:val="24"/>
          <w:szCs w:val="24"/>
        </w:rPr>
        <w:t>施工组织设计</w:t>
      </w:r>
      <w:r>
        <w:rPr>
          <w:rFonts w:hint="eastAsia" w:ascii="宋体" w:hAnsi="宋体"/>
          <w:color w:val="000000"/>
          <w:sz w:val="24"/>
          <w:szCs w:val="24"/>
        </w:rPr>
        <w:t>应包括的其他内容</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7.1.2 施工组织设计的提交和修改</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承包人提交详细施工组织设计的期限的约定：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发包人和监理人在收到</w:t>
      </w:r>
      <w:r>
        <w:rPr>
          <w:rFonts w:hint="eastAsia" w:ascii="宋体" w:hAnsi="宋体"/>
          <w:color w:val="000000"/>
          <w:sz w:val="24"/>
          <w:szCs w:val="24"/>
        </w:rPr>
        <w:t>详细的施工组织设计</w:t>
      </w:r>
      <w:r>
        <w:rPr>
          <w:rFonts w:ascii="宋体" w:hAnsi="宋体"/>
          <w:color w:val="000000"/>
          <w:sz w:val="24"/>
          <w:szCs w:val="24"/>
        </w:rPr>
        <w:t>后确认或提出修改意见的期限：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36" w:name="_Toc312678005"/>
      <w:bookmarkStart w:id="137" w:name="_Toc312677479"/>
      <w:bookmarkStart w:id="138" w:name="_Toc303539123"/>
      <w:bookmarkStart w:id="139" w:name="_Toc300934966"/>
      <w:bookmarkStart w:id="140" w:name="_Toc297216173"/>
      <w:bookmarkStart w:id="141" w:name="_Toc304295541"/>
      <w:bookmarkStart w:id="142" w:name="_Toc297123514"/>
      <w:r>
        <w:rPr>
          <w:rFonts w:ascii="宋体" w:hAnsi="宋体"/>
          <w:color w:val="000000"/>
          <w:sz w:val="24"/>
          <w:szCs w:val="24"/>
        </w:rPr>
        <w:t>.2 施工进度计划</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7.2.2 施工进度计划的修订</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发包人和监理人在收到修订的施工进度计划后确认或提出修改意见的期限：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7.3 开工</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7.3.1 开工准备</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关于承包人提交工程开工报审表的期限：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关于发包人应完成的其他开工准备工作及期限：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关于承包人应完成的其他开工准备工作及期限：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7.3.2开工通知</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因发包人原因造成监理人未能在计划开工日期之日起</w:t>
      </w:r>
      <w:r>
        <w:rPr>
          <w:rFonts w:ascii="宋体" w:hAnsi="宋体"/>
          <w:color w:val="000000"/>
          <w:sz w:val="24"/>
          <w:szCs w:val="24"/>
          <w:u w:val="single"/>
        </w:rPr>
        <w:t xml:space="preserve">     </w:t>
      </w:r>
      <w:r>
        <w:rPr>
          <w:rFonts w:ascii="宋体" w:hAnsi="宋体"/>
          <w:color w:val="000000"/>
          <w:sz w:val="24"/>
          <w:szCs w:val="24"/>
        </w:rPr>
        <w:t>天内发出开工通知的，承包人有权提出价格调整要求，或者解除合同。</w:t>
      </w:r>
    </w:p>
    <w:bookmarkEnd w:id="136"/>
    <w:bookmarkEnd w:id="137"/>
    <w:bookmarkEnd w:id="138"/>
    <w:bookmarkEnd w:id="139"/>
    <w:bookmarkEnd w:id="140"/>
    <w:bookmarkEnd w:id="141"/>
    <w:bookmarkEnd w:id="142"/>
    <w:p>
      <w:pPr>
        <w:spacing w:after="120" w:line="460" w:lineRule="exact"/>
        <w:ind w:firstLine="480"/>
        <w:outlineLvl w:val="9"/>
        <w:rPr>
          <w:rFonts w:ascii="宋体" w:hAnsi="宋体"/>
          <w:color w:val="000000"/>
          <w:sz w:val="24"/>
          <w:szCs w:val="24"/>
        </w:rPr>
      </w:pPr>
      <w:r>
        <w:rPr>
          <w:rFonts w:ascii="宋体" w:hAnsi="宋体"/>
          <w:color w:val="000000"/>
          <w:sz w:val="24"/>
          <w:szCs w:val="24"/>
        </w:rPr>
        <w:t>7.4 测量放线</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7.4.1发包人通过监理人向承包人提供测量基准点、基准线和水准点及其书面资料的期限：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43" w:name="_Toc297216175"/>
      <w:bookmarkStart w:id="144" w:name="_Toc312678010"/>
      <w:bookmarkStart w:id="145" w:name="_Toc303539125"/>
      <w:bookmarkStart w:id="146" w:name="_Toc304295546"/>
      <w:bookmarkStart w:id="147" w:name="_Toc300934968"/>
      <w:bookmarkStart w:id="148" w:name="_Toc297123516"/>
      <w:bookmarkStart w:id="149" w:name="_Toc312677484"/>
      <w:r>
        <w:rPr>
          <w:rFonts w:ascii="宋体" w:hAnsi="宋体"/>
          <w:color w:val="000000"/>
          <w:sz w:val="24"/>
          <w:szCs w:val="24"/>
        </w:rPr>
        <w:t>.5 工期延误</w:t>
      </w:r>
    </w:p>
    <w:bookmarkEnd w:id="143"/>
    <w:bookmarkEnd w:id="144"/>
    <w:bookmarkEnd w:id="145"/>
    <w:bookmarkEnd w:id="146"/>
    <w:bookmarkEnd w:id="147"/>
    <w:bookmarkEnd w:id="148"/>
    <w:bookmarkEnd w:id="149"/>
    <w:p>
      <w:pPr>
        <w:spacing w:line="460" w:lineRule="exact"/>
        <w:ind w:firstLine="480"/>
        <w:jc w:val="left"/>
        <w:outlineLvl w:val="9"/>
        <w:rPr>
          <w:rFonts w:ascii="宋体" w:hAnsi="宋体"/>
          <w:color w:val="000000"/>
          <w:sz w:val="24"/>
          <w:szCs w:val="24"/>
        </w:rPr>
      </w:pPr>
      <w:r>
        <w:rPr>
          <w:rFonts w:ascii="宋体" w:hAnsi="宋体"/>
          <w:color w:val="000000"/>
          <w:sz w:val="24"/>
          <w:szCs w:val="24"/>
        </w:rPr>
        <w:t>7.5.1 因发包人原因导致工期延误</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（7）因发包人原因导致工期延误的其他情形：</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w:t>
      </w:r>
      <w:bookmarkStart w:id="150" w:name="_Toc318581169"/>
      <w:bookmarkStart w:id="151" w:name="_Toc312678012"/>
      <w:bookmarkStart w:id="152" w:name="_Toc312677486"/>
      <w:bookmarkStart w:id="153" w:name="_Toc297123518"/>
      <w:bookmarkStart w:id="154" w:name="_Toc303539127"/>
      <w:bookmarkStart w:id="155" w:name="_Toc300934970"/>
      <w:bookmarkStart w:id="156" w:name="_Toc297216177"/>
      <w:bookmarkStart w:id="157" w:name="_Toc304295548"/>
      <w:r>
        <w:rPr>
          <w:rFonts w:ascii="宋体" w:hAnsi="宋体"/>
          <w:color w:val="000000"/>
          <w:sz w:val="24"/>
          <w:szCs w:val="24"/>
        </w:rPr>
        <w:t>.5.2 因承包人原因导致工期延误</w:t>
      </w:r>
    </w:p>
    <w:bookmarkEnd w:id="150"/>
    <w:bookmarkEnd w:id="151"/>
    <w:bookmarkEnd w:id="152"/>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因</w:t>
      </w:r>
      <w:bookmarkStart w:id="158" w:name="_Toc312677487"/>
      <w:bookmarkStart w:id="159" w:name="_Toc312678013"/>
      <w:bookmarkStart w:id="160" w:name="_Toc318581170"/>
      <w:r>
        <w:rPr>
          <w:rFonts w:ascii="宋体" w:hAnsi="宋体"/>
          <w:color w:val="000000"/>
          <w:sz w:val="24"/>
          <w:szCs w:val="24"/>
        </w:rPr>
        <w:t>承包人原因造成工期延误，逾期竣工违约金的计算方法为：</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bookmarkEnd w:id="153"/>
      <w:bookmarkEnd w:id="154"/>
      <w:bookmarkEnd w:id="155"/>
      <w:bookmarkEnd w:id="156"/>
      <w:bookmarkEnd w:id="157"/>
      <w:bookmarkEnd w:id="158"/>
      <w:bookmarkEnd w:id="159"/>
    </w:p>
    <w:bookmarkEnd w:id="160"/>
    <w:p>
      <w:pPr>
        <w:spacing w:line="460" w:lineRule="exact"/>
        <w:ind w:firstLine="480"/>
        <w:jc w:val="left"/>
        <w:outlineLvl w:val="9"/>
        <w:rPr>
          <w:rFonts w:ascii="宋体" w:hAnsi="宋体"/>
          <w:color w:val="000000"/>
          <w:sz w:val="24"/>
          <w:szCs w:val="24"/>
        </w:rPr>
      </w:pPr>
      <w:r>
        <w:rPr>
          <w:rFonts w:ascii="宋体" w:hAnsi="宋体"/>
          <w:color w:val="000000"/>
          <w:sz w:val="24"/>
          <w:szCs w:val="24"/>
        </w:rPr>
        <w:t>因承包人原因造成工期延误，逾</w:t>
      </w:r>
      <w:bookmarkStart w:id="161" w:name="_Toc318581171"/>
      <w:bookmarkStart w:id="162" w:name="_Toc312678014"/>
      <w:r>
        <w:rPr>
          <w:rFonts w:ascii="宋体" w:hAnsi="宋体"/>
          <w:color w:val="000000"/>
          <w:sz w:val="24"/>
          <w:szCs w:val="24"/>
        </w:rPr>
        <w:t>期竣工违约金的上限：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bookmarkEnd w:id="161"/>
    <w:bookmarkEnd w:id="162"/>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63" w:name="_Toc300934971"/>
      <w:bookmarkStart w:id="164" w:name="_Toc297216178"/>
      <w:bookmarkStart w:id="165" w:name="_Toc303539128"/>
      <w:bookmarkStart w:id="166" w:name="_Toc312678015"/>
      <w:bookmarkStart w:id="167" w:name="_Toc297123519"/>
      <w:bookmarkStart w:id="168" w:name="_Toc304295549"/>
      <w:r>
        <w:rPr>
          <w:rFonts w:ascii="宋体" w:hAnsi="宋体"/>
          <w:color w:val="000000"/>
          <w:sz w:val="24"/>
          <w:szCs w:val="24"/>
        </w:rPr>
        <w:t>.6 不</w:t>
      </w:r>
      <w:bookmarkEnd w:id="163"/>
      <w:bookmarkEnd w:id="164"/>
      <w:bookmarkEnd w:id="165"/>
      <w:bookmarkEnd w:id="166"/>
      <w:bookmarkEnd w:id="167"/>
      <w:bookmarkEnd w:id="168"/>
      <w:r>
        <w:rPr>
          <w:rFonts w:ascii="宋体" w:hAnsi="宋体"/>
          <w:color w:val="000000"/>
          <w:sz w:val="24"/>
          <w:szCs w:val="24"/>
        </w:rPr>
        <w:t>利物质条件</w:t>
      </w:r>
    </w:p>
    <w:p>
      <w:pPr>
        <w:spacing w:line="460" w:lineRule="exact"/>
        <w:ind w:firstLine="480"/>
        <w:jc w:val="left"/>
        <w:outlineLvl w:val="9"/>
        <w:rPr>
          <w:rFonts w:ascii="宋体" w:hAnsi="宋体"/>
          <w:color w:val="000000"/>
          <w:sz w:val="24"/>
          <w:szCs w:val="24"/>
          <w:u w:val="single"/>
        </w:rPr>
      </w:pPr>
      <w:bookmarkStart w:id="169" w:name="_Toc297123520"/>
      <w:bookmarkStart w:id="170" w:name="_Toc300934972"/>
      <w:bookmarkStart w:id="171" w:name="_Toc318581172"/>
      <w:bookmarkStart w:id="172" w:name="_Toc303539129"/>
      <w:bookmarkStart w:id="173" w:name="_Toc304295550"/>
      <w:bookmarkStart w:id="174" w:name="_Toc312678016"/>
      <w:bookmarkStart w:id="175" w:name="_Toc297216179"/>
      <w:r>
        <w:rPr>
          <w:rFonts w:ascii="宋体" w:hAnsi="宋体"/>
          <w:color w:val="000000"/>
          <w:sz w:val="24"/>
          <w:szCs w:val="24"/>
        </w:rPr>
        <w:t>不利物质条件的其他情形和有关约定：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169"/>
    <w:bookmarkEnd w:id="170"/>
    <w:bookmarkEnd w:id="171"/>
    <w:bookmarkEnd w:id="172"/>
    <w:bookmarkEnd w:id="173"/>
    <w:bookmarkEnd w:id="174"/>
    <w:bookmarkEnd w:id="175"/>
    <w:p>
      <w:pPr>
        <w:spacing w:after="120" w:line="460" w:lineRule="exact"/>
        <w:ind w:firstLine="480"/>
        <w:outlineLvl w:val="9"/>
        <w:rPr>
          <w:rFonts w:ascii="宋体" w:hAnsi="宋体"/>
          <w:color w:val="000000"/>
          <w:sz w:val="24"/>
          <w:szCs w:val="24"/>
        </w:rPr>
      </w:pPr>
      <w:r>
        <w:rPr>
          <w:rFonts w:ascii="宋体" w:hAnsi="宋体"/>
          <w:color w:val="000000"/>
          <w:sz w:val="24"/>
          <w:szCs w:val="24"/>
        </w:rPr>
        <w:t>7</w:t>
      </w:r>
      <w:bookmarkStart w:id="176" w:name="_Toc303539130"/>
      <w:bookmarkStart w:id="177" w:name="_Toc297123521"/>
      <w:bookmarkStart w:id="178" w:name="_Toc304295551"/>
      <w:bookmarkStart w:id="179" w:name="_Toc312678017"/>
      <w:bookmarkStart w:id="180" w:name="_Toc300934973"/>
      <w:bookmarkStart w:id="181" w:name="_Toc297216180"/>
      <w:r>
        <w:rPr>
          <w:rFonts w:ascii="宋体" w:hAnsi="宋体"/>
          <w:color w:val="000000"/>
          <w:sz w:val="24"/>
          <w:szCs w:val="24"/>
        </w:rPr>
        <w:t>.7异常恶劣的气候条件</w:t>
      </w:r>
    </w:p>
    <w:bookmarkEnd w:id="176"/>
    <w:bookmarkEnd w:id="177"/>
    <w:bookmarkEnd w:id="178"/>
    <w:bookmarkEnd w:id="179"/>
    <w:bookmarkEnd w:id="180"/>
    <w:bookmarkEnd w:id="181"/>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发包人和承包人同意以下情形视为异常恶劣的气候条件：</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（3）</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7.9 提前竣工的奖励</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7.9.2提前竣工的奖励：</w:t>
      </w:r>
      <w:r>
        <w:rPr>
          <w:rFonts w:ascii="宋体" w:hAnsi="宋体"/>
          <w:color w:val="000000"/>
          <w:sz w:val="24"/>
          <w:szCs w:val="24"/>
          <w:u w:val="single"/>
        </w:rPr>
        <w:t xml:space="preserve">    </w:t>
      </w:r>
      <w:r>
        <w:rPr>
          <w:rFonts w:hint="eastAsia" w:ascii="宋体" w:hAnsi="宋体"/>
          <w:color w:val="000000"/>
          <w:sz w:val="24"/>
          <w:szCs w:val="24"/>
          <w:u w:val="single"/>
          <w:lang w:eastAsia="zh-CN"/>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182" w:name="_Toc351203640"/>
      <w:r>
        <w:rPr>
          <w:rFonts w:ascii="宋体" w:hAnsi="宋体"/>
          <w:color w:val="000000"/>
          <w:sz w:val="24"/>
          <w:szCs w:val="24"/>
        </w:rPr>
        <w:t>8. 材料与设备</w:t>
      </w:r>
      <w:bookmarkEnd w:id="182"/>
    </w:p>
    <w:bookmarkEnd w:id="117"/>
    <w:bookmarkEnd w:id="118"/>
    <w:bookmarkEnd w:id="119"/>
    <w:bookmarkEnd w:id="120"/>
    <w:bookmarkEnd w:id="121"/>
    <w:bookmarkEnd w:id="122"/>
    <w:bookmarkEnd w:id="123"/>
    <w:bookmarkEnd w:id="124"/>
    <w:bookmarkEnd w:id="125"/>
    <w:bookmarkEnd w:id="126"/>
    <w:p>
      <w:pPr>
        <w:spacing w:after="120" w:line="460" w:lineRule="exact"/>
        <w:ind w:firstLine="480"/>
        <w:outlineLvl w:val="9"/>
        <w:rPr>
          <w:rFonts w:ascii="宋体" w:hAnsi="宋体"/>
          <w:color w:val="000000"/>
          <w:sz w:val="24"/>
          <w:szCs w:val="24"/>
        </w:rPr>
      </w:pPr>
      <w:r>
        <w:rPr>
          <w:rFonts w:ascii="宋体" w:hAnsi="宋体"/>
          <w:color w:val="000000"/>
          <w:sz w:val="24"/>
          <w:szCs w:val="24"/>
        </w:rPr>
        <w:t>8</w:t>
      </w:r>
      <w:bookmarkStart w:id="183" w:name="_Toc280868654"/>
      <w:bookmarkStart w:id="184" w:name="_Toc300934979"/>
      <w:bookmarkStart w:id="185" w:name="_Toc312678019"/>
      <w:bookmarkStart w:id="186" w:name="_Toc296347166"/>
      <w:bookmarkStart w:id="187" w:name="_Toc296503167"/>
      <w:bookmarkStart w:id="188" w:name="_Toc297120467"/>
      <w:bookmarkStart w:id="189" w:name="_Toc292559877"/>
      <w:bookmarkStart w:id="190" w:name="_Toc296890995"/>
      <w:bookmarkStart w:id="191" w:name="_Toc296346668"/>
      <w:bookmarkStart w:id="192" w:name="_Toc297216186"/>
      <w:bookmarkStart w:id="193" w:name="_Toc297048353"/>
      <w:bookmarkStart w:id="194" w:name="_Toc296891207"/>
      <w:bookmarkStart w:id="195" w:name="_Toc292559372"/>
      <w:bookmarkStart w:id="196" w:name="_Toc304295556"/>
      <w:bookmarkStart w:id="197" w:name="_Toc303539136"/>
      <w:bookmarkStart w:id="198" w:name="_Toc312677493"/>
      <w:bookmarkStart w:id="199" w:name="_Toc296944506"/>
      <w:bookmarkStart w:id="200" w:name="_Toc297123527"/>
      <w:bookmarkStart w:id="201" w:name="_Toc280868656"/>
      <w:bookmarkStart w:id="202" w:name="_Toc267251424"/>
      <w:bookmarkStart w:id="203" w:name="_Toc280868655"/>
      <w:r>
        <w:rPr>
          <w:rFonts w:ascii="宋体" w:hAnsi="宋体"/>
          <w:color w:val="000000"/>
          <w:sz w:val="24"/>
          <w:szCs w:val="24"/>
        </w:rPr>
        <w:t>.4材料与工程设备的保管与使用</w:t>
      </w:r>
    </w:p>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8</w:t>
      </w:r>
      <w:bookmarkStart w:id="204" w:name="_Toc292559373"/>
      <w:bookmarkStart w:id="205" w:name="_Toc292559878"/>
      <w:bookmarkStart w:id="206" w:name="_Toc297216187"/>
      <w:bookmarkStart w:id="207" w:name="_Toc296346669"/>
      <w:bookmarkStart w:id="208" w:name="_Toc300934980"/>
      <w:bookmarkStart w:id="209" w:name="_Toc312678020"/>
      <w:bookmarkStart w:id="210" w:name="_Toc297048354"/>
      <w:bookmarkStart w:id="211" w:name="_Toc296890996"/>
      <w:bookmarkStart w:id="212" w:name="_Toc296347167"/>
      <w:bookmarkStart w:id="213" w:name="_Toc303539137"/>
      <w:bookmarkStart w:id="214" w:name="_Toc304295557"/>
      <w:bookmarkStart w:id="215" w:name="_Toc297123528"/>
      <w:bookmarkStart w:id="216" w:name="_Toc296944507"/>
      <w:bookmarkStart w:id="217" w:name="_Toc296891208"/>
      <w:bookmarkStart w:id="218" w:name="_Toc318581173"/>
      <w:bookmarkStart w:id="219" w:name="_Toc312677494"/>
      <w:bookmarkStart w:id="220" w:name="_Toc296503168"/>
      <w:bookmarkStart w:id="221" w:name="_Toc297120468"/>
      <w:r>
        <w:rPr>
          <w:rFonts w:ascii="宋体" w:hAnsi="宋体"/>
          <w:color w:val="000000"/>
          <w:sz w:val="24"/>
          <w:szCs w:val="24"/>
        </w:rPr>
        <w:t>.4.1发包人供应的材料设备的保管费用的承担：</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bookmarkEnd w:id="204"/>
      <w:bookmarkEnd w:id="205"/>
    </w:p>
    <w:p>
      <w:pPr>
        <w:spacing w:after="120" w:line="460" w:lineRule="exact"/>
        <w:ind w:firstLine="480"/>
        <w:outlineLvl w:val="9"/>
        <w:rPr>
          <w:rFonts w:ascii="宋体" w:hAnsi="宋体"/>
          <w:color w:val="000000"/>
          <w:sz w:val="24"/>
          <w:szCs w:val="24"/>
        </w:rPr>
      </w:pPr>
      <w:r>
        <w:rPr>
          <w:rFonts w:ascii="宋体" w:hAnsi="宋体"/>
          <w:color w:val="000000"/>
          <w:sz w:val="24"/>
          <w:szCs w:val="24"/>
        </w:rPr>
        <w:t>8.6 样品</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8.6.1</w:t>
      </w:r>
      <w:r>
        <w:rPr>
          <w:rFonts w:ascii="宋体" w:hAnsi="宋体"/>
          <w:color w:val="000000"/>
          <w:sz w:val="24"/>
          <w:szCs w:val="24"/>
        </w:rPr>
        <w:tab/>
      </w:r>
      <w:r>
        <w:rPr>
          <w:rFonts w:ascii="宋体" w:hAnsi="宋体"/>
          <w:color w:val="000000"/>
          <w:sz w:val="24"/>
          <w:szCs w:val="24"/>
        </w:rPr>
        <w:t>样品的报送</w:t>
      </w:r>
      <w:r>
        <w:rPr>
          <w:rFonts w:hint="eastAsia" w:ascii="宋体" w:hAnsi="宋体"/>
          <w:color w:val="000000"/>
          <w:sz w:val="24"/>
          <w:szCs w:val="24"/>
        </w:rPr>
        <w:t>与封存</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需要承包人报送样品的材料或工程设备，样品的种类、名称、规格、数量要求：</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8.8 施工设备和临时设施</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8.8.1 承包人提供的施工设备和临时设施</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关于修建临时设施费用承担的约定：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p>
      <w:pPr>
        <w:spacing w:before="120" w:after="120" w:line="460" w:lineRule="exact"/>
        <w:ind w:firstLine="480"/>
        <w:outlineLvl w:val="2"/>
        <w:rPr>
          <w:rFonts w:ascii="宋体" w:hAnsi="宋体"/>
          <w:color w:val="000000"/>
          <w:sz w:val="24"/>
          <w:szCs w:val="24"/>
        </w:rPr>
      </w:pPr>
      <w:bookmarkStart w:id="222" w:name="_Toc351203641"/>
      <w:r>
        <w:rPr>
          <w:rFonts w:ascii="宋体" w:hAnsi="宋体"/>
          <w:color w:val="000000"/>
          <w:sz w:val="24"/>
          <w:szCs w:val="24"/>
        </w:rPr>
        <w:t>9</w:t>
      </w:r>
      <w:bookmarkEnd w:id="201"/>
      <w:bookmarkEnd w:id="202"/>
      <w:bookmarkEnd w:id="203"/>
      <w:bookmarkStart w:id="223" w:name="_Toc312677495"/>
      <w:bookmarkStart w:id="224" w:name="_Toc304295559"/>
      <w:bookmarkStart w:id="225" w:name="_Toc312678021"/>
      <w:bookmarkStart w:id="226" w:name="_Toc300934982"/>
      <w:bookmarkStart w:id="227" w:name="_Toc297216192"/>
      <w:bookmarkStart w:id="228" w:name="_Toc297123533"/>
      <w:bookmarkStart w:id="229" w:name="_Toc303539139"/>
      <w:bookmarkStart w:id="230" w:name="_Toc267251428"/>
      <w:bookmarkStart w:id="231" w:name="_Toc296944512"/>
      <w:bookmarkStart w:id="232" w:name="_Toc296503173"/>
      <w:bookmarkStart w:id="233" w:name="_Toc292559883"/>
      <w:bookmarkStart w:id="234" w:name="_Toc267251427"/>
      <w:bookmarkStart w:id="235" w:name="_Toc297120473"/>
      <w:bookmarkStart w:id="236" w:name="_Toc296346674"/>
      <w:bookmarkStart w:id="237" w:name="_Toc292559378"/>
      <w:bookmarkStart w:id="238" w:name="_Toc296891213"/>
      <w:bookmarkStart w:id="239" w:name="_Toc296891001"/>
      <w:bookmarkStart w:id="240" w:name="_Toc297048359"/>
      <w:bookmarkStart w:id="241" w:name="_Toc296347172"/>
      <w:r>
        <w:rPr>
          <w:rFonts w:ascii="宋体" w:hAnsi="宋体"/>
          <w:color w:val="000000"/>
          <w:sz w:val="24"/>
          <w:szCs w:val="24"/>
        </w:rPr>
        <w:t>. 试验与检验</w:t>
      </w:r>
      <w:bookmarkEnd w:id="222"/>
    </w:p>
    <w:bookmarkEnd w:id="223"/>
    <w:bookmarkEnd w:id="224"/>
    <w:bookmarkEnd w:id="225"/>
    <w:bookmarkEnd w:id="226"/>
    <w:bookmarkEnd w:id="227"/>
    <w:bookmarkEnd w:id="228"/>
    <w:bookmarkEnd w:id="229"/>
    <w:p>
      <w:pPr>
        <w:spacing w:after="120" w:line="460" w:lineRule="exact"/>
        <w:ind w:firstLine="480"/>
        <w:outlineLvl w:val="9"/>
        <w:rPr>
          <w:rFonts w:ascii="宋体" w:hAnsi="宋体"/>
          <w:color w:val="000000"/>
          <w:sz w:val="24"/>
          <w:szCs w:val="24"/>
        </w:rPr>
      </w:pPr>
      <w:r>
        <w:rPr>
          <w:rFonts w:ascii="宋体" w:hAnsi="宋体"/>
          <w:color w:val="000000"/>
          <w:sz w:val="24"/>
          <w:szCs w:val="24"/>
        </w:rPr>
        <w:t>9</w:t>
      </w:r>
      <w:bookmarkStart w:id="242" w:name="_Toc312677496"/>
      <w:bookmarkStart w:id="243" w:name="_Toc300934983"/>
      <w:bookmarkStart w:id="244" w:name="_Toc297123534"/>
      <w:bookmarkStart w:id="245" w:name="_Toc312678022"/>
      <w:bookmarkStart w:id="246" w:name="_Toc303539140"/>
      <w:bookmarkStart w:id="247" w:name="_Toc304295560"/>
      <w:bookmarkStart w:id="248" w:name="_Toc297216193"/>
      <w:r>
        <w:rPr>
          <w:rFonts w:ascii="宋体" w:hAnsi="宋体"/>
          <w:color w:val="000000"/>
          <w:sz w:val="24"/>
          <w:szCs w:val="24"/>
        </w:rPr>
        <w:t>.1试验设备与试验人员</w:t>
      </w:r>
    </w:p>
    <w:bookmarkEnd w:id="242"/>
    <w:bookmarkEnd w:id="243"/>
    <w:bookmarkEnd w:id="244"/>
    <w:bookmarkEnd w:id="245"/>
    <w:bookmarkEnd w:id="246"/>
    <w:bookmarkEnd w:id="247"/>
    <w:bookmarkEnd w:id="248"/>
    <w:p>
      <w:pPr>
        <w:spacing w:line="460" w:lineRule="exact"/>
        <w:ind w:firstLine="480"/>
        <w:jc w:val="left"/>
        <w:outlineLvl w:val="9"/>
        <w:rPr>
          <w:rFonts w:ascii="宋体" w:hAnsi="宋体"/>
          <w:color w:val="000000"/>
          <w:sz w:val="24"/>
          <w:szCs w:val="24"/>
        </w:rPr>
      </w:pPr>
      <w:r>
        <w:rPr>
          <w:rFonts w:ascii="宋体" w:hAnsi="宋体"/>
          <w:color w:val="000000"/>
          <w:sz w:val="24"/>
          <w:szCs w:val="24"/>
        </w:rPr>
        <w:t>9</w:t>
      </w:r>
      <w:bookmarkStart w:id="249" w:name="_Toc304295561"/>
      <w:bookmarkStart w:id="250" w:name="_Toc300934984"/>
      <w:bookmarkStart w:id="251" w:name="_Toc297123535"/>
      <w:bookmarkStart w:id="252" w:name="_Toc303539141"/>
      <w:bookmarkStart w:id="253" w:name="_Toc312677497"/>
      <w:bookmarkStart w:id="254" w:name="_Toc312678023"/>
      <w:bookmarkStart w:id="255" w:name="_Toc297216194"/>
      <w:bookmarkStart w:id="256" w:name="_Toc318581174"/>
      <w:r>
        <w:rPr>
          <w:rFonts w:ascii="宋体" w:hAnsi="宋体"/>
          <w:color w:val="000000"/>
          <w:sz w:val="24"/>
          <w:szCs w:val="24"/>
        </w:rPr>
        <w:t>.1.2 试验设备</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施工现场需要配置的试验场所：</w:t>
      </w:r>
      <w:bookmarkEnd w:id="249"/>
      <w:bookmarkEnd w:id="250"/>
      <w:bookmarkEnd w:id="251"/>
      <w:bookmarkEnd w:id="252"/>
      <w:bookmarkEnd w:id="253"/>
      <w:bookmarkEnd w:id="254"/>
      <w:bookmarkEnd w:id="255"/>
      <w:bookmarkStart w:id="257" w:name="_Toc312677498"/>
      <w:bookmarkStart w:id="258" w:name="_Toc312678024"/>
      <w:bookmarkStart w:id="259" w:name="_Toc300934985"/>
      <w:bookmarkStart w:id="260" w:name="_Toc297123536"/>
      <w:bookmarkStart w:id="261" w:name="_Toc304295562"/>
      <w:bookmarkStart w:id="262" w:name="_Toc303539142"/>
      <w:bookmarkStart w:id="263" w:name="_Toc297216195"/>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r>
        <w:rPr>
          <w:rFonts w:hint="eastAsia" w:ascii="宋体" w:hAnsi="宋体"/>
          <w:color w:val="000000"/>
          <w:sz w:val="24"/>
          <w:szCs w:val="24"/>
        </w:rPr>
        <w:t xml:space="preserve"> </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施工现场需要配备的试验设备：</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施工现场需要具备的其他试验条件：</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9.4 现场工艺试验</w:t>
      </w:r>
      <w:r>
        <w:rPr>
          <w:rFonts w:hint="eastAsia" w:ascii="宋体" w:hAnsi="宋体"/>
          <w:color w:val="000000"/>
          <w:sz w:val="24"/>
          <w:szCs w:val="24"/>
        </w:rPr>
        <w:t xml:space="preserve"> </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现场工艺试验的有关约定：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56"/>
    <w:bookmarkEnd w:id="257"/>
    <w:bookmarkEnd w:id="258"/>
    <w:bookmarkEnd w:id="259"/>
    <w:bookmarkEnd w:id="260"/>
    <w:bookmarkEnd w:id="261"/>
    <w:bookmarkEnd w:id="262"/>
    <w:bookmarkEnd w:id="263"/>
    <w:p>
      <w:pPr>
        <w:spacing w:before="120" w:after="120" w:line="460" w:lineRule="exact"/>
        <w:ind w:firstLine="480"/>
        <w:outlineLvl w:val="2"/>
        <w:rPr>
          <w:rFonts w:ascii="宋体" w:hAnsi="宋体"/>
          <w:color w:val="000000"/>
          <w:sz w:val="24"/>
          <w:szCs w:val="24"/>
        </w:rPr>
      </w:pPr>
      <w:bookmarkStart w:id="264" w:name="_Toc351203642"/>
      <w:r>
        <w:rPr>
          <w:rFonts w:ascii="宋体" w:hAnsi="宋体"/>
          <w:color w:val="000000"/>
          <w:sz w:val="24"/>
          <w:szCs w:val="24"/>
        </w:rPr>
        <w:t>1</w:t>
      </w:r>
      <w:bookmarkEnd w:id="230"/>
      <w:bookmarkEnd w:id="231"/>
      <w:bookmarkEnd w:id="232"/>
      <w:bookmarkEnd w:id="233"/>
      <w:bookmarkEnd w:id="234"/>
      <w:bookmarkEnd w:id="235"/>
      <w:bookmarkEnd w:id="236"/>
      <w:bookmarkEnd w:id="237"/>
      <w:bookmarkEnd w:id="238"/>
      <w:bookmarkEnd w:id="239"/>
      <w:bookmarkEnd w:id="240"/>
      <w:bookmarkEnd w:id="241"/>
      <w:bookmarkStart w:id="265" w:name="_Toc300934989"/>
      <w:bookmarkStart w:id="266" w:name="_Toc297120493"/>
      <w:bookmarkStart w:id="267" w:name="_Toc292559398"/>
      <w:bookmarkStart w:id="268" w:name="_Toc297123540"/>
      <w:bookmarkStart w:id="269" w:name="_Toc296503193"/>
      <w:bookmarkStart w:id="270" w:name="_Toc303539146"/>
      <w:bookmarkStart w:id="271" w:name="_Toc296346694"/>
      <w:bookmarkStart w:id="272" w:name="_Toc296944532"/>
      <w:bookmarkStart w:id="273" w:name="_Toc296891233"/>
      <w:bookmarkStart w:id="274" w:name="_Toc296891021"/>
      <w:bookmarkStart w:id="275" w:name="_Toc304295566"/>
      <w:bookmarkStart w:id="276" w:name="_Toc296347192"/>
      <w:bookmarkStart w:id="277" w:name="_Toc292559903"/>
      <w:bookmarkStart w:id="278" w:name="_Toc297216199"/>
      <w:bookmarkStart w:id="279" w:name="_Toc297048379"/>
      <w:bookmarkStart w:id="280" w:name="_Toc312677499"/>
      <w:bookmarkStart w:id="281" w:name="_Toc312678025"/>
      <w:bookmarkStart w:id="282" w:name="_Toc267251439"/>
      <w:bookmarkStart w:id="283" w:name="_Toc267251433"/>
      <w:bookmarkStart w:id="284" w:name="_Toc267251435"/>
      <w:bookmarkStart w:id="285" w:name="_Toc267251440"/>
      <w:bookmarkStart w:id="286" w:name="_Toc267251441"/>
      <w:bookmarkStart w:id="287" w:name="_Toc267251437"/>
      <w:bookmarkStart w:id="288" w:name="_Toc267251442"/>
      <w:r>
        <w:rPr>
          <w:rFonts w:ascii="宋体" w:hAnsi="宋体"/>
          <w:color w:val="000000"/>
          <w:sz w:val="24"/>
          <w:szCs w:val="24"/>
        </w:rPr>
        <w:t>0. 变更</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p>
    <w:bookmarkEnd w:id="280"/>
    <w:bookmarkEnd w:id="281"/>
    <w:p>
      <w:pPr>
        <w:spacing w:after="120" w:line="460" w:lineRule="exact"/>
        <w:ind w:firstLine="480"/>
        <w:outlineLvl w:val="9"/>
        <w:rPr>
          <w:rFonts w:ascii="宋体" w:hAnsi="宋体"/>
          <w:color w:val="000000"/>
          <w:sz w:val="24"/>
          <w:szCs w:val="24"/>
        </w:rPr>
      </w:pPr>
      <w:r>
        <w:rPr>
          <w:rFonts w:ascii="宋体" w:hAnsi="宋体"/>
          <w:color w:val="000000"/>
          <w:sz w:val="24"/>
          <w:szCs w:val="24"/>
        </w:rPr>
        <w:t>1</w:t>
      </w:r>
      <w:bookmarkStart w:id="289" w:name="_Toc297123541"/>
      <w:bookmarkStart w:id="290" w:name="_Toc296347193"/>
      <w:bookmarkStart w:id="291" w:name="_Toc312677500"/>
      <w:bookmarkStart w:id="292" w:name="_Toc300934990"/>
      <w:bookmarkStart w:id="293" w:name="_Toc303539147"/>
      <w:bookmarkStart w:id="294" w:name="_Toc296891234"/>
      <w:bookmarkStart w:id="295" w:name="_Toc296346695"/>
      <w:bookmarkStart w:id="296" w:name="_Toc292559904"/>
      <w:bookmarkStart w:id="297" w:name="_Toc296944533"/>
      <w:bookmarkStart w:id="298" w:name="_Toc296891022"/>
      <w:bookmarkStart w:id="299" w:name="_Toc297120494"/>
      <w:bookmarkStart w:id="300" w:name="_Toc296503194"/>
      <w:bookmarkStart w:id="301" w:name="_Toc292559399"/>
      <w:bookmarkStart w:id="302" w:name="_Toc297048380"/>
      <w:bookmarkStart w:id="303" w:name="_Toc297216200"/>
      <w:bookmarkStart w:id="304" w:name="_Toc304295567"/>
      <w:bookmarkStart w:id="305" w:name="_Toc312678026"/>
      <w:r>
        <w:rPr>
          <w:rFonts w:ascii="宋体" w:hAnsi="宋体"/>
          <w:color w:val="000000"/>
          <w:sz w:val="24"/>
          <w:szCs w:val="24"/>
        </w:rPr>
        <w:t>0.1变更的范围</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关于变更的范围的约定：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10.4 变更估价</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10.4.1 变更估价原则</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 xml:space="preserve">关于变更估价的约定: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u w:val="single"/>
        </w:rPr>
      </w:pP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Start w:id="306" w:name="_Toc297120497"/>
      <w:bookmarkStart w:id="307" w:name="_Toc297216203"/>
      <w:bookmarkStart w:id="308" w:name="_Toc300934993"/>
      <w:bookmarkStart w:id="309" w:name="_Toc296347196"/>
      <w:bookmarkStart w:id="310" w:name="_Toc297048383"/>
      <w:bookmarkStart w:id="311" w:name="_Toc303539150"/>
      <w:bookmarkStart w:id="312" w:name="_Toc296944536"/>
      <w:bookmarkStart w:id="313" w:name="_Toc296891237"/>
      <w:bookmarkStart w:id="314" w:name="_Toc296503197"/>
      <w:bookmarkStart w:id="315" w:name="_Toc296346698"/>
      <w:bookmarkStart w:id="316" w:name="_Toc297123544"/>
      <w:bookmarkStart w:id="317" w:name="_Toc292559402"/>
      <w:bookmarkStart w:id="318" w:name="_Toc292559907"/>
      <w:bookmarkStart w:id="319" w:name="_Toc296891025"/>
      <w:bookmarkStart w:id="320" w:name="_Toc312678029"/>
      <w:bookmarkStart w:id="321" w:name="_Toc304295570"/>
      <w:bookmarkStart w:id="322" w:name="_Toc312677503"/>
      <w:r>
        <w:rPr>
          <w:rFonts w:ascii="宋体" w:hAnsi="宋体"/>
          <w:color w:val="000000"/>
          <w:sz w:val="24"/>
          <w:szCs w:val="24"/>
        </w:rPr>
        <w:t>0.5承</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Start w:id="323" w:name="_Toc297120503"/>
      <w:bookmarkStart w:id="324" w:name="_Toc296346704"/>
      <w:bookmarkStart w:id="325" w:name="_Toc297048389"/>
      <w:bookmarkStart w:id="326" w:name="_Toc300934994"/>
      <w:bookmarkStart w:id="327" w:name="_Toc303539151"/>
      <w:bookmarkStart w:id="328" w:name="_Toc296503203"/>
      <w:bookmarkStart w:id="329" w:name="_Toc296891031"/>
      <w:bookmarkStart w:id="330" w:name="_Toc297216204"/>
      <w:bookmarkStart w:id="331" w:name="_Toc297123545"/>
      <w:bookmarkStart w:id="332" w:name="_Toc296347202"/>
      <w:bookmarkStart w:id="333" w:name="_Toc296891243"/>
      <w:bookmarkStart w:id="334" w:name="_Toc292559408"/>
      <w:bookmarkStart w:id="335" w:name="_Toc296944542"/>
      <w:bookmarkStart w:id="336" w:name="_Toc292559913"/>
      <w:r>
        <w:rPr>
          <w:rFonts w:ascii="宋体" w:hAnsi="宋体"/>
          <w:color w:val="000000"/>
          <w:sz w:val="24"/>
          <w:szCs w:val="24"/>
        </w:rPr>
        <w:t>包人的合理化建议</w:t>
      </w:r>
    </w:p>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p>
      <w:pPr>
        <w:spacing w:line="460" w:lineRule="exact"/>
        <w:ind w:firstLine="480"/>
        <w:jc w:val="left"/>
        <w:outlineLvl w:val="9"/>
        <w:rPr>
          <w:rFonts w:ascii="宋体" w:hAnsi="宋体"/>
          <w:color w:val="000000"/>
          <w:sz w:val="24"/>
          <w:szCs w:val="24"/>
        </w:rPr>
      </w:pPr>
      <w:r>
        <w:rPr>
          <w:rFonts w:ascii="宋体" w:hAnsi="宋体"/>
          <w:color w:val="000000"/>
          <w:sz w:val="24"/>
          <w:szCs w:val="24"/>
        </w:rPr>
        <w:t>监理人审查承包人合理化建议的期限：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发包人审批承包人合理化建议的期限：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承</w:t>
      </w:r>
      <w:bookmarkStart w:id="337" w:name="_Toc296503204"/>
      <w:bookmarkStart w:id="338" w:name="_Toc296944543"/>
      <w:bookmarkStart w:id="339" w:name="_Toc300934995"/>
      <w:bookmarkStart w:id="340" w:name="_Toc304295571"/>
      <w:bookmarkStart w:id="341" w:name="_Toc296891032"/>
      <w:bookmarkStart w:id="342" w:name="_Toc303539152"/>
      <w:bookmarkStart w:id="343" w:name="_Toc312677504"/>
      <w:bookmarkStart w:id="344" w:name="_Toc297048390"/>
      <w:bookmarkStart w:id="345" w:name="_Toc297216205"/>
      <w:bookmarkStart w:id="346" w:name="_Toc292559409"/>
      <w:bookmarkStart w:id="347" w:name="_Toc297120504"/>
      <w:bookmarkStart w:id="348" w:name="_Toc297123546"/>
      <w:bookmarkStart w:id="349" w:name="_Toc296891244"/>
      <w:bookmarkStart w:id="350" w:name="_Toc296347203"/>
      <w:bookmarkStart w:id="351" w:name="_Toc312678030"/>
      <w:bookmarkStart w:id="352" w:name="_Toc292559914"/>
      <w:bookmarkStart w:id="353" w:name="_Toc318581175"/>
      <w:bookmarkStart w:id="354" w:name="_Toc296346705"/>
      <w:r>
        <w:rPr>
          <w:rFonts w:ascii="宋体" w:hAnsi="宋体"/>
          <w:color w:val="000000"/>
          <w:sz w:val="24"/>
          <w:szCs w:val="24"/>
        </w:rPr>
        <w:t>包人提出的合理化建议降低了合同价格或者提高了工程经济效益的奖励的方法和金额为：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u w:val="single"/>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p>
      <w:pPr>
        <w:spacing w:after="120" w:line="460" w:lineRule="exact"/>
        <w:ind w:firstLine="480"/>
        <w:outlineLvl w:val="9"/>
        <w:rPr>
          <w:rFonts w:ascii="宋体" w:hAnsi="宋体"/>
          <w:color w:val="000000"/>
          <w:sz w:val="24"/>
          <w:szCs w:val="24"/>
        </w:rPr>
      </w:pPr>
      <w:r>
        <w:rPr>
          <w:rFonts w:ascii="宋体" w:hAnsi="宋体"/>
          <w:color w:val="000000"/>
          <w:sz w:val="24"/>
          <w:szCs w:val="24"/>
        </w:rPr>
        <w:t>1</w:t>
      </w:r>
      <w:bookmarkStart w:id="355" w:name="_Toc296503199"/>
      <w:bookmarkStart w:id="356" w:name="_Toc292559404"/>
      <w:bookmarkStart w:id="357" w:name="_Toc297216207"/>
      <w:bookmarkStart w:id="358" w:name="_Toc312678033"/>
      <w:bookmarkStart w:id="359" w:name="_Toc303539154"/>
      <w:bookmarkStart w:id="360" w:name="_Toc297120499"/>
      <w:bookmarkStart w:id="361" w:name="_Toc304295574"/>
      <w:bookmarkStart w:id="362" w:name="_Toc296944538"/>
      <w:bookmarkStart w:id="363" w:name="_Toc296891027"/>
      <w:bookmarkStart w:id="364" w:name="_Toc312677507"/>
      <w:bookmarkStart w:id="365" w:name="_Toc296891239"/>
      <w:bookmarkStart w:id="366" w:name="_Toc296346700"/>
      <w:bookmarkStart w:id="367" w:name="_Toc292559909"/>
      <w:bookmarkStart w:id="368" w:name="_Toc297123548"/>
      <w:bookmarkStart w:id="369" w:name="_Toc300934997"/>
      <w:bookmarkStart w:id="370" w:name="_Toc296347198"/>
      <w:bookmarkStart w:id="371" w:name="_Toc297048385"/>
      <w:r>
        <w:rPr>
          <w:rFonts w:ascii="宋体" w:hAnsi="宋体"/>
          <w:color w:val="000000"/>
          <w:sz w:val="24"/>
          <w:szCs w:val="24"/>
        </w:rPr>
        <w:t>0.7 暂估价</w:t>
      </w:r>
    </w:p>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p>
      <w:pPr>
        <w:spacing w:line="460" w:lineRule="exact"/>
        <w:ind w:firstLine="480"/>
        <w:jc w:val="left"/>
        <w:outlineLvl w:val="9"/>
        <w:rPr>
          <w:rFonts w:ascii="宋体" w:hAnsi="宋体"/>
          <w:color w:val="000000"/>
          <w:sz w:val="24"/>
          <w:szCs w:val="24"/>
        </w:rPr>
      </w:pPr>
      <w:r>
        <w:rPr>
          <w:rFonts w:ascii="宋体" w:hAnsi="宋体"/>
          <w:color w:val="000000"/>
          <w:sz w:val="24"/>
          <w:szCs w:val="24"/>
        </w:rPr>
        <w:t>暂</w:t>
      </w:r>
      <w:bookmarkStart w:id="372" w:name="_Toc312677508"/>
      <w:bookmarkStart w:id="373" w:name="_Toc318581176"/>
      <w:bookmarkStart w:id="374" w:name="_Toc312678034"/>
      <w:r>
        <w:rPr>
          <w:rFonts w:ascii="宋体" w:hAnsi="宋体"/>
          <w:color w:val="000000"/>
          <w:sz w:val="24"/>
          <w:szCs w:val="24"/>
        </w:rPr>
        <w:t>估价材料和工程设备的明细详见附件</w:t>
      </w:r>
      <w:r>
        <w:rPr>
          <w:rFonts w:hint="eastAsia" w:ascii="宋体" w:hAnsi="宋体"/>
          <w:color w:val="000000"/>
          <w:sz w:val="24"/>
          <w:szCs w:val="24"/>
        </w:rPr>
        <w:t>11：《</w:t>
      </w:r>
      <w:r>
        <w:rPr>
          <w:rFonts w:ascii="宋体" w:hAnsi="宋体"/>
          <w:color w:val="000000"/>
          <w:sz w:val="24"/>
          <w:szCs w:val="24"/>
        </w:rPr>
        <w:t>暂估价一览表</w:t>
      </w:r>
      <w:r>
        <w:rPr>
          <w:rFonts w:hint="eastAsia" w:ascii="宋体" w:hAnsi="宋体"/>
          <w:color w:val="000000"/>
          <w:sz w:val="24"/>
          <w:szCs w:val="24"/>
        </w:rPr>
        <w:t>》。</w:t>
      </w:r>
    </w:p>
    <w:bookmarkEnd w:id="372"/>
    <w:bookmarkEnd w:id="373"/>
    <w:bookmarkEnd w:id="374"/>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bookmarkStart w:id="375" w:name="_Toc312678035"/>
      <w:bookmarkStart w:id="376" w:name="_Toc318581177"/>
      <w:bookmarkStart w:id="377" w:name="_Toc312677509"/>
      <w:r>
        <w:rPr>
          <w:rFonts w:ascii="宋体" w:hAnsi="宋体"/>
          <w:color w:val="000000"/>
          <w:sz w:val="24"/>
          <w:szCs w:val="24"/>
        </w:rPr>
        <w:t>0.7.1 依法必须招标的暂估价项目</w:t>
      </w:r>
    </w:p>
    <w:bookmarkEnd w:id="375"/>
    <w:bookmarkEnd w:id="376"/>
    <w:bookmarkEnd w:id="377"/>
    <w:p>
      <w:pPr>
        <w:spacing w:line="460" w:lineRule="exact"/>
        <w:ind w:firstLine="480"/>
        <w:jc w:val="left"/>
        <w:outlineLvl w:val="9"/>
        <w:rPr>
          <w:rFonts w:ascii="宋体" w:hAnsi="宋体"/>
          <w:color w:val="000000"/>
          <w:sz w:val="24"/>
          <w:szCs w:val="24"/>
        </w:rPr>
      </w:pPr>
      <w:r>
        <w:rPr>
          <w:rFonts w:ascii="宋体" w:hAnsi="宋体"/>
          <w:color w:val="000000"/>
          <w:sz w:val="24"/>
          <w:szCs w:val="24"/>
        </w:rPr>
        <w:t>对于依法必须招标的暂估价项目的确认和批准采取第</w:t>
      </w:r>
      <w:r>
        <w:rPr>
          <w:rFonts w:ascii="宋体" w:hAnsi="宋体"/>
          <w:color w:val="000000"/>
          <w:sz w:val="24"/>
          <w:szCs w:val="24"/>
          <w:u w:val="single"/>
        </w:rPr>
        <w:t xml:space="preserve">    </w:t>
      </w:r>
      <w:r>
        <w:rPr>
          <w:rFonts w:ascii="宋体" w:hAnsi="宋体"/>
          <w:color w:val="000000"/>
          <w:sz w:val="24"/>
          <w:szCs w:val="24"/>
        </w:rPr>
        <w:t>种方式确定。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10.7.2 不属于依法必须招标的暂估价项目</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对于不属于依法必须招标的暂估价项目的确认和批准采取第</w:t>
      </w:r>
      <w:r>
        <w:rPr>
          <w:rFonts w:ascii="宋体" w:hAnsi="宋体"/>
          <w:color w:val="000000"/>
          <w:sz w:val="24"/>
          <w:szCs w:val="24"/>
          <w:u w:val="single"/>
        </w:rPr>
        <w:t xml:space="preserve">   </w:t>
      </w:r>
      <w:r>
        <w:rPr>
          <w:rFonts w:ascii="宋体" w:hAnsi="宋体"/>
          <w:color w:val="000000"/>
          <w:sz w:val="24"/>
          <w:szCs w:val="24"/>
        </w:rPr>
        <w:t xml:space="preserve"> 种方式确定。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第3种方式：承包人直接实施的暂估价项目</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承包人直接实施的暂估价项目的约定：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10.8 暂列金额</w:t>
      </w:r>
    </w:p>
    <w:p>
      <w:pPr>
        <w:autoSpaceDE w:val="0"/>
        <w:autoSpaceDN w:val="0"/>
        <w:adjustRightInd w:val="0"/>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合同当事人关于暂列金额使用的约定：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378" w:name="_Toc351203643"/>
      <w:r>
        <w:rPr>
          <w:rFonts w:ascii="宋体" w:hAnsi="宋体"/>
          <w:color w:val="000000"/>
          <w:sz w:val="24"/>
          <w:szCs w:val="24"/>
        </w:rPr>
        <w:t>11. 价格调整</w:t>
      </w:r>
      <w:bookmarkEnd w:id="378"/>
    </w:p>
    <w:p>
      <w:pPr>
        <w:spacing w:after="120" w:line="460" w:lineRule="exact"/>
        <w:ind w:firstLine="480"/>
        <w:outlineLvl w:val="9"/>
        <w:rPr>
          <w:rFonts w:ascii="宋体" w:hAnsi="宋体"/>
          <w:color w:val="000000"/>
          <w:sz w:val="24"/>
          <w:szCs w:val="24"/>
        </w:rPr>
      </w:pPr>
      <w:bookmarkStart w:id="379" w:name="_Toc296944540"/>
      <w:bookmarkStart w:id="380" w:name="_Toc303539157"/>
      <w:bookmarkStart w:id="381" w:name="_Toc296891241"/>
      <w:bookmarkStart w:id="382" w:name="_Toc296346702"/>
      <w:bookmarkStart w:id="383" w:name="_Toc296891029"/>
      <w:bookmarkStart w:id="384" w:name="_Toc297048387"/>
      <w:bookmarkStart w:id="385" w:name="_Toc297123550"/>
      <w:bookmarkStart w:id="386" w:name="_Toc297216209"/>
      <w:bookmarkStart w:id="387" w:name="_Toc300935000"/>
      <w:bookmarkStart w:id="388" w:name="_Toc296347200"/>
      <w:bookmarkStart w:id="389" w:name="_Toc292559406"/>
      <w:bookmarkStart w:id="390" w:name="_Toc304295577"/>
      <w:bookmarkStart w:id="391" w:name="_Toc297120501"/>
      <w:bookmarkStart w:id="392" w:name="_Toc296503201"/>
      <w:bookmarkStart w:id="393" w:name="_Toc292559911"/>
      <w:bookmarkStart w:id="394" w:name="_Toc312678039"/>
      <w:r>
        <w:rPr>
          <w:rFonts w:ascii="宋体" w:hAnsi="宋体"/>
          <w:color w:val="000000"/>
          <w:sz w:val="24"/>
          <w:szCs w:val="24"/>
        </w:rPr>
        <w:t>11.1 市场价格波动引起的调整</w:t>
      </w:r>
    </w:p>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p>
      <w:pPr>
        <w:spacing w:line="460" w:lineRule="exact"/>
        <w:ind w:firstLine="480"/>
        <w:jc w:val="left"/>
        <w:outlineLvl w:val="9"/>
        <w:rPr>
          <w:rFonts w:ascii="宋体" w:hAnsi="宋体"/>
          <w:color w:val="000000"/>
          <w:sz w:val="24"/>
          <w:szCs w:val="24"/>
        </w:rPr>
      </w:pPr>
      <w:r>
        <w:rPr>
          <w:rFonts w:ascii="宋体" w:hAnsi="宋体"/>
          <w:color w:val="000000"/>
          <w:sz w:val="24"/>
          <w:szCs w:val="24"/>
        </w:rPr>
        <w:t>市场价格波动是否调整合同价格的约定：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因市场价格波动调整合同价格，采用以下第</w:t>
      </w:r>
      <w:r>
        <w:rPr>
          <w:rFonts w:ascii="宋体" w:hAnsi="宋体"/>
          <w:color w:val="000000"/>
          <w:sz w:val="24"/>
          <w:szCs w:val="24"/>
          <w:u w:val="single"/>
        </w:rPr>
        <w:t xml:space="preserve">    </w:t>
      </w:r>
      <w:r>
        <w:rPr>
          <w:rFonts w:ascii="宋体" w:hAnsi="宋体"/>
          <w:color w:val="000000"/>
          <w:sz w:val="24"/>
          <w:szCs w:val="24"/>
        </w:rPr>
        <w:t>种方式对合同价格进行调整：</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第1种方式：采用价格指数</w:t>
      </w:r>
      <w:r>
        <w:rPr>
          <w:rFonts w:hint="eastAsia" w:ascii="宋体" w:hAnsi="宋体"/>
          <w:color w:val="000000"/>
          <w:sz w:val="24"/>
          <w:szCs w:val="24"/>
        </w:rPr>
        <w:t>进行价格</w:t>
      </w:r>
      <w:r>
        <w:rPr>
          <w:rFonts w:ascii="宋体" w:hAnsi="宋体"/>
          <w:color w:val="000000"/>
          <w:sz w:val="24"/>
          <w:szCs w:val="24"/>
        </w:rPr>
        <w:t>调整。</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关于各可调因子、定值和变值权重，以及基本价格指数及其来源的约定：</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第2种方式：采用造价信息</w:t>
      </w:r>
      <w:r>
        <w:rPr>
          <w:rFonts w:hint="eastAsia" w:ascii="宋体" w:hAnsi="宋体"/>
          <w:color w:val="000000"/>
          <w:sz w:val="24"/>
          <w:szCs w:val="24"/>
        </w:rPr>
        <w:t>进行价格</w:t>
      </w:r>
      <w:r>
        <w:rPr>
          <w:rFonts w:ascii="宋体" w:hAnsi="宋体"/>
          <w:color w:val="000000"/>
          <w:sz w:val="24"/>
          <w:szCs w:val="24"/>
        </w:rPr>
        <w:t>调整。</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（2）关于基准价格的约定：</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专用合同条款</w:t>
      </w:r>
      <w:r>
        <w:rPr>
          <w:rFonts w:hint="eastAsia" w:ascii="宋体" w:hAnsi="宋体" w:cs="宋体"/>
          <w:color w:val="000000"/>
          <w:sz w:val="24"/>
          <w:szCs w:val="24"/>
        </w:rPr>
        <w:t>①</w:t>
      </w:r>
      <w:r>
        <w:rPr>
          <w:rFonts w:ascii="宋体" w:hAnsi="宋体"/>
          <w:color w:val="000000"/>
          <w:sz w:val="24"/>
          <w:szCs w:val="24"/>
        </w:rPr>
        <w:t>承包人在已标价工程量清单或预算书中载明的材料单价低于基准价格的：专用合同条款合同履行期间材料单价涨幅以基准价格为基础超过</w:t>
      </w:r>
      <w:r>
        <w:rPr>
          <w:rFonts w:ascii="宋体" w:hAnsi="宋体"/>
          <w:color w:val="000000"/>
          <w:sz w:val="24"/>
          <w:szCs w:val="24"/>
          <w:u w:val="single"/>
        </w:rPr>
        <w:t xml:space="preserve">   </w:t>
      </w:r>
      <w:r>
        <w:rPr>
          <w:rFonts w:ascii="宋体" w:hAnsi="宋体"/>
          <w:color w:val="000000"/>
          <w:sz w:val="24"/>
          <w:szCs w:val="24"/>
        </w:rPr>
        <w:t>%时，或材料单价跌幅以已标价工程量清单或预算书中载明材料单价为基础超过</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460" w:lineRule="exact"/>
        <w:ind w:firstLine="480"/>
        <w:jc w:val="left"/>
        <w:outlineLvl w:val="9"/>
        <w:rPr>
          <w:rFonts w:ascii="宋体" w:hAnsi="宋体"/>
          <w:color w:val="000000"/>
          <w:sz w:val="24"/>
          <w:szCs w:val="24"/>
        </w:rPr>
      </w:pPr>
      <w:r>
        <w:rPr>
          <w:rFonts w:hint="eastAsia" w:ascii="宋体" w:hAnsi="宋体" w:cs="宋体"/>
          <w:color w:val="000000"/>
          <w:sz w:val="24"/>
          <w:szCs w:val="24"/>
        </w:rPr>
        <w:t>②</w:t>
      </w:r>
      <w:r>
        <w:rPr>
          <w:rFonts w:ascii="宋体" w:hAnsi="宋体"/>
          <w:color w:val="000000"/>
          <w:sz w:val="24"/>
          <w:szCs w:val="24"/>
        </w:rPr>
        <w:t>承包人在已标价工程量清单或预算书中载明的材料单价高于基准价格的：专用合同条款合同履行期间材料单价跌幅以基准价格为基础超过</w:t>
      </w:r>
      <w:r>
        <w:rPr>
          <w:rFonts w:ascii="宋体" w:hAnsi="宋体"/>
          <w:color w:val="000000"/>
          <w:sz w:val="24"/>
          <w:szCs w:val="24"/>
          <w:u w:val="single"/>
        </w:rPr>
        <w:t xml:space="preserve">   </w:t>
      </w:r>
      <w:r>
        <w:rPr>
          <w:rFonts w:ascii="宋体" w:hAnsi="宋体"/>
          <w:color w:val="000000"/>
          <w:sz w:val="24"/>
          <w:szCs w:val="24"/>
        </w:rPr>
        <w:t>%时，材料单价涨幅以已标价工程量清单或预算书中载明材料单价为基础超过</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460" w:lineRule="exact"/>
        <w:ind w:firstLine="480"/>
        <w:jc w:val="left"/>
        <w:outlineLvl w:val="9"/>
        <w:rPr>
          <w:rFonts w:ascii="宋体" w:hAnsi="宋体"/>
          <w:color w:val="000000"/>
          <w:sz w:val="24"/>
          <w:szCs w:val="24"/>
        </w:rPr>
      </w:pPr>
      <w:r>
        <w:rPr>
          <w:rFonts w:hint="eastAsia" w:ascii="宋体" w:hAnsi="宋体" w:cs="宋体"/>
          <w:color w:val="000000"/>
          <w:sz w:val="24"/>
          <w:szCs w:val="24"/>
        </w:rPr>
        <w:t>③</w:t>
      </w:r>
      <w:r>
        <w:rPr>
          <w:rFonts w:ascii="宋体" w:hAnsi="宋体"/>
          <w:color w:val="000000"/>
          <w:sz w:val="24"/>
          <w:szCs w:val="24"/>
        </w:rPr>
        <w:t>承包人在已标价工程量清单或预算书中载明的材料单价等于基准单价的：专用合同条款合同履行期间材料单价涨跌幅以基准单价为基础超过±</w:t>
      </w:r>
      <w:r>
        <w:rPr>
          <w:rFonts w:ascii="宋体" w:hAnsi="宋体"/>
          <w:color w:val="000000"/>
          <w:sz w:val="24"/>
          <w:szCs w:val="24"/>
          <w:u w:val="single"/>
        </w:rPr>
        <w:t xml:space="preserve">   </w:t>
      </w:r>
      <w:r>
        <w:rPr>
          <w:rFonts w:ascii="宋体" w:hAnsi="宋体"/>
          <w:color w:val="000000"/>
          <w:sz w:val="24"/>
          <w:szCs w:val="24"/>
        </w:rPr>
        <w:t>%时，其超过部分据实调整。</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第3种方式：其他价格调整方式：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82"/>
    <w:bookmarkEnd w:id="283"/>
    <w:bookmarkEnd w:id="284"/>
    <w:bookmarkEnd w:id="285"/>
    <w:bookmarkEnd w:id="286"/>
    <w:bookmarkEnd w:id="287"/>
    <w:p>
      <w:pPr>
        <w:spacing w:before="120" w:after="120" w:line="460" w:lineRule="exact"/>
        <w:ind w:firstLine="480"/>
        <w:outlineLvl w:val="2"/>
        <w:rPr>
          <w:rFonts w:ascii="宋体" w:hAnsi="宋体"/>
          <w:color w:val="000000"/>
          <w:sz w:val="24"/>
          <w:szCs w:val="24"/>
        </w:rPr>
      </w:pPr>
      <w:bookmarkStart w:id="395" w:name="_Toc297048391"/>
      <w:bookmarkStart w:id="396" w:name="_Toc292559915"/>
      <w:bookmarkStart w:id="397" w:name="_Toc296347204"/>
      <w:bookmarkStart w:id="398" w:name="_Toc296891033"/>
      <w:bookmarkStart w:id="399" w:name="_Toc297120505"/>
      <w:bookmarkStart w:id="400" w:name="_Toc296346706"/>
      <w:bookmarkStart w:id="401" w:name="_Toc296944544"/>
      <w:bookmarkStart w:id="402" w:name="_Toc296503205"/>
      <w:bookmarkStart w:id="403" w:name="_Toc296891245"/>
      <w:bookmarkStart w:id="404" w:name="_Toc292559410"/>
      <w:bookmarkStart w:id="405" w:name="_Toc351203644"/>
      <w:bookmarkStart w:id="406" w:name="_Toc312678040"/>
      <w:bookmarkStart w:id="407" w:name="_Toc297216211"/>
      <w:bookmarkStart w:id="408" w:name="_Toc304295579"/>
      <w:bookmarkStart w:id="409" w:name="_Toc297123552"/>
      <w:bookmarkStart w:id="410" w:name="_Toc300935002"/>
      <w:bookmarkStart w:id="411" w:name="_Toc303539159"/>
      <w:r>
        <w:rPr>
          <w:rFonts w:ascii="宋体" w:hAnsi="宋体"/>
          <w:color w:val="000000"/>
          <w:sz w:val="24"/>
          <w:szCs w:val="24"/>
        </w:rPr>
        <w:t xml:space="preserve">12. </w:t>
      </w:r>
      <w:bookmarkEnd w:id="395"/>
      <w:bookmarkEnd w:id="396"/>
      <w:bookmarkEnd w:id="397"/>
      <w:bookmarkEnd w:id="398"/>
      <w:bookmarkEnd w:id="399"/>
      <w:bookmarkEnd w:id="400"/>
      <w:bookmarkEnd w:id="401"/>
      <w:bookmarkEnd w:id="402"/>
      <w:bookmarkEnd w:id="403"/>
      <w:bookmarkEnd w:id="404"/>
      <w:r>
        <w:rPr>
          <w:rFonts w:ascii="宋体" w:hAnsi="宋体"/>
          <w:color w:val="000000"/>
          <w:sz w:val="24"/>
          <w:szCs w:val="24"/>
        </w:rPr>
        <w:t>合同价格、计量与支付</w:t>
      </w:r>
      <w:bookmarkEnd w:id="405"/>
    </w:p>
    <w:bookmarkEnd w:id="406"/>
    <w:bookmarkEnd w:id="407"/>
    <w:bookmarkEnd w:id="408"/>
    <w:bookmarkEnd w:id="409"/>
    <w:bookmarkEnd w:id="410"/>
    <w:bookmarkEnd w:id="411"/>
    <w:p>
      <w:pPr>
        <w:spacing w:after="120" w:line="460" w:lineRule="exact"/>
        <w:ind w:firstLine="480"/>
        <w:outlineLvl w:val="9"/>
        <w:rPr>
          <w:rFonts w:ascii="宋体" w:hAnsi="宋体"/>
          <w:color w:val="000000"/>
          <w:sz w:val="24"/>
          <w:szCs w:val="24"/>
        </w:rPr>
      </w:pPr>
      <w:bookmarkStart w:id="412" w:name="_Toc267251461"/>
      <w:bookmarkStart w:id="413" w:name="_Toc292559916"/>
      <w:bookmarkStart w:id="414" w:name="_Toc292559411"/>
      <w:bookmarkStart w:id="415" w:name="_Toc296891034"/>
      <w:bookmarkStart w:id="416" w:name="_Toc297048392"/>
      <w:bookmarkStart w:id="417" w:name="_Toc296891246"/>
      <w:bookmarkStart w:id="418" w:name="_Toc296347205"/>
      <w:bookmarkStart w:id="419" w:name="_Toc296346707"/>
      <w:bookmarkStart w:id="420" w:name="_Toc296944545"/>
      <w:bookmarkStart w:id="421" w:name="_Toc297120506"/>
      <w:bookmarkStart w:id="422" w:name="_Toc296503206"/>
      <w:bookmarkStart w:id="423" w:name="_Toc300935003"/>
      <w:bookmarkStart w:id="424" w:name="_Toc304295580"/>
      <w:bookmarkStart w:id="425" w:name="_Toc303539160"/>
      <w:bookmarkStart w:id="426" w:name="_Toc297216212"/>
      <w:bookmarkStart w:id="427" w:name="_Toc312678041"/>
      <w:bookmarkStart w:id="428" w:name="_Toc297123553"/>
      <w:r>
        <w:rPr>
          <w:rFonts w:ascii="宋体" w:hAnsi="宋体"/>
          <w:color w:val="000000"/>
          <w:sz w:val="24"/>
          <w:szCs w:val="24"/>
        </w:rPr>
        <w:t>12.1 合</w:t>
      </w:r>
      <w:bookmarkEnd w:id="412"/>
      <w:bookmarkEnd w:id="413"/>
      <w:bookmarkEnd w:id="414"/>
      <w:r>
        <w:rPr>
          <w:rFonts w:ascii="宋体" w:hAnsi="宋体"/>
          <w:color w:val="000000"/>
          <w:sz w:val="24"/>
          <w:szCs w:val="24"/>
        </w:rPr>
        <w:t>同价</w:t>
      </w:r>
      <w:bookmarkEnd w:id="415"/>
      <w:bookmarkEnd w:id="416"/>
      <w:bookmarkEnd w:id="417"/>
      <w:bookmarkEnd w:id="418"/>
      <w:bookmarkEnd w:id="419"/>
      <w:bookmarkEnd w:id="420"/>
      <w:bookmarkEnd w:id="421"/>
      <w:bookmarkEnd w:id="422"/>
      <w:r>
        <w:rPr>
          <w:rFonts w:ascii="宋体" w:hAnsi="宋体"/>
          <w:color w:val="000000"/>
          <w:sz w:val="24"/>
          <w:szCs w:val="24"/>
        </w:rPr>
        <w:t>格形式</w:t>
      </w:r>
    </w:p>
    <w:bookmarkEnd w:id="423"/>
    <w:bookmarkEnd w:id="424"/>
    <w:bookmarkEnd w:id="425"/>
    <w:bookmarkEnd w:id="426"/>
    <w:bookmarkEnd w:id="427"/>
    <w:bookmarkEnd w:id="428"/>
    <w:p>
      <w:pPr>
        <w:spacing w:line="460" w:lineRule="exact"/>
        <w:ind w:firstLine="480"/>
        <w:jc w:val="left"/>
        <w:outlineLvl w:val="2"/>
        <w:rPr>
          <w:rFonts w:ascii="宋体" w:hAnsi="宋体"/>
          <w:color w:val="000000"/>
          <w:sz w:val="24"/>
          <w:szCs w:val="24"/>
        </w:rPr>
      </w:pPr>
      <w:r>
        <w:rPr>
          <w:rFonts w:ascii="宋体" w:hAnsi="宋体"/>
          <w:color w:val="000000"/>
          <w:sz w:val="24"/>
          <w:szCs w:val="24"/>
        </w:rPr>
        <w:t>1、单价合同。</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综合单价包含的风险范围：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风险费用的计算方法：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风险范围以外合同价格的调整方法：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2"/>
        <w:rPr>
          <w:rFonts w:ascii="宋体" w:hAnsi="宋体"/>
          <w:color w:val="000000"/>
          <w:sz w:val="24"/>
          <w:szCs w:val="24"/>
        </w:rPr>
      </w:pPr>
      <w:r>
        <w:rPr>
          <w:rFonts w:ascii="宋体" w:hAnsi="宋体"/>
          <w:color w:val="000000"/>
          <w:sz w:val="24"/>
          <w:szCs w:val="24"/>
        </w:rPr>
        <w:t>2、总价合同。</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总价包含的风险范围：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风险费用的计算方法：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风险范围以外合同价格的调整方法：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无</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3、其他价格方式：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893" w:leftChars="342" w:hanging="175" w:hangingChars="73"/>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无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bookmarkStart w:id="429" w:name="_Toc304295581"/>
      <w:bookmarkStart w:id="430" w:name="_Toc297123554"/>
      <w:bookmarkStart w:id="431" w:name="_Toc300935004"/>
      <w:bookmarkStart w:id="432" w:name="_Toc312678042"/>
      <w:bookmarkStart w:id="433" w:name="_Toc303539161"/>
      <w:bookmarkStart w:id="434" w:name="_Toc297216213"/>
      <w:bookmarkStart w:id="435" w:name="_Toc297120507"/>
      <w:bookmarkStart w:id="436" w:name="_Toc296503207"/>
      <w:bookmarkStart w:id="437" w:name="_Toc292559917"/>
      <w:bookmarkStart w:id="438" w:name="_Toc297048393"/>
      <w:bookmarkStart w:id="439" w:name="_Toc296891247"/>
      <w:bookmarkStart w:id="440" w:name="_Toc296347206"/>
      <w:bookmarkStart w:id="441" w:name="_Toc296346708"/>
      <w:bookmarkStart w:id="442" w:name="_Toc296944546"/>
      <w:bookmarkStart w:id="443" w:name="_Toc296891035"/>
      <w:bookmarkStart w:id="444" w:name="_Toc292559412"/>
      <w:r>
        <w:rPr>
          <w:rFonts w:ascii="宋体" w:hAnsi="宋体"/>
          <w:color w:val="000000"/>
          <w:sz w:val="24"/>
          <w:szCs w:val="24"/>
        </w:rPr>
        <w:t>12.2 预付款</w:t>
      </w:r>
    </w:p>
    <w:bookmarkEnd w:id="429"/>
    <w:bookmarkEnd w:id="430"/>
    <w:bookmarkEnd w:id="431"/>
    <w:bookmarkEnd w:id="432"/>
    <w:bookmarkEnd w:id="433"/>
    <w:bookmarkEnd w:id="434"/>
    <w:p>
      <w:pPr>
        <w:spacing w:line="460" w:lineRule="exact"/>
        <w:ind w:firstLine="480"/>
        <w:jc w:val="left"/>
        <w:outlineLvl w:val="9"/>
        <w:rPr>
          <w:rFonts w:ascii="宋体" w:hAnsi="宋体"/>
          <w:color w:val="000000"/>
          <w:sz w:val="24"/>
          <w:szCs w:val="24"/>
        </w:rPr>
      </w:pPr>
      <w:r>
        <w:rPr>
          <w:rFonts w:ascii="宋体" w:hAnsi="宋体"/>
          <w:color w:val="000000"/>
          <w:sz w:val="24"/>
          <w:szCs w:val="24"/>
        </w:rPr>
        <w:t>12.2.1 预付款的支付</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预付款支付比例或金额：</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预付款支付期限：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预付款扣回的方式：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12.2.2 预付款担保</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承包人提交预付款担保的期限：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预付款担保的形式为：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435"/>
    <w:bookmarkEnd w:id="436"/>
    <w:bookmarkEnd w:id="437"/>
    <w:bookmarkEnd w:id="438"/>
    <w:bookmarkEnd w:id="439"/>
    <w:bookmarkEnd w:id="440"/>
    <w:bookmarkEnd w:id="441"/>
    <w:bookmarkEnd w:id="442"/>
    <w:bookmarkEnd w:id="443"/>
    <w:bookmarkEnd w:id="444"/>
    <w:p>
      <w:pPr>
        <w:spacing w:after="120" w:line="460" w:lineRule="exact"/>
        <w:ind w:firstLine="480"/>
        <w:outlineLvl w:val="9"/>
        <w:rPr>
          <w:rFonts w:ascii="宋体" w:hAnsi="宋体"/>
          <w:color w:val="000000"/>
          <w:sz w:val="24"/>
          <w:szCs w:val="24"/>
        </w:rPr>
      </w:pPr>
      <w:r>
        <w:rPr>
          <w:rFonts w:ascii="宋体" w:hAnsi="宋体"/>
          <w:color w:val="000000"/>
          <w:sz w:val="24"/>
          <w:szCs w:val="24"/>
        </w:rPr>
        <w:t>12.3 计量</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12.3.1 计量原则</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工程量计算规则：</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12.3.2 计量周期</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关于计量周期的约定：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12.3.3 单价合同的计量</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关于单价合同计量的约定：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12.3.4 总价合同的计量</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关于总价合同计量的约定：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12.3.5总价合同采用支付分解表计量支付的，是否适用第12.3.4 项</w:t>
      </w:r>
      <w:r>
        <w:rPr>
          <w:rFonts w:hint="eastAsia" w:ascii="宋体" w:hAnsi="宋体"/>
          <w:color w:val="000000"/>
          <w:sz w:val="24"/>
          <w:szCs w:val="24"/>
        </w:rPr>
        <w:t>〔</w:t>
      </w:r>
      <w:r>
        <w:rPr>
          <w:rFonts w:ascii="宋体" w:hAnsi="宋体"/>
          <w:color w:val="000000"/>
          <w:sz w:val="24"/>
          <w:szCs w:val="24"/>
        </w:rPr>
        <w:t>总价合同的计量</w:t>
      </w:r>
      <w:r>
        <w:rPr>
          <w:rFonts w:hint="eastAsia" w:ascii="宋体" w:hAnsi="宋体"/>
          <w:color w:val="000000"/>
          <w:sz w:val="24"/>
          <w:szCs w:val="24"/>
        </w:rPr>
        <w:t>〕</w:t>
      </w:r>
      <w:r>
        <w:rPr>
          <w:rFonts w:ascii="宋体" w:hAnsi="宋体"/>
          <w:color w:val="000000"/>
          <w:sz w:val="24"/>
          <w:szCs w:val="24"/>
        </w:rPr>
        <w:t>约定</w:t>
      </w:r>
      <w:r>
        <w:rPr>
          <w:rFonts w:hint="eastAsia" w:ascii="宋体" w:hAnsi="宋体"/>
          <w:color w:val="000000"/>
          <w:sz w:val="24"/>
          <w:szCs w:val="24"/>
        </w:rPr>
        <w:t>进行计量：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12.3.6 其他价格形式合同的计量</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其他价格形式的计量方式和程序：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12.4 工程进度款支付</w:t>
      </w:r>
    </w:p>
    <w:p>
      <w:pPr>
        <w:spacing w:line="460" w:lineRule="exact"/>
        <w:ind w:firstLine="480"/>
        <w:jc w:val="left"/>
        <w:outlineLvl w:val="9"/>
        <w:rPr>
          <w:rFonts w:ascii="宋体" w:hAnsi="宋体"/>
          <w:color w:val="000000"/>
          <w:sz w:val="24"/>
          <w:szCs w:val="24"/>
        </w:rPr>
      </w:pPr>
      <w:bookmarkStart w:id="445" w:name="_Toc296347210"/>
      <w:bookmarkStart w:id="446" w:name="_Toc296891039"/>
      <w:bookmarkStart w:id="447" w:name="_Toc296891251"/>
      <w:bookmarkStart w:id="448" w:name="_Toc296503211"/>
      <w:bookmarkStart w:id="449" w:name="_Toc297120511"/>
      <w:bookmarkStart w:id="450" w:name="_Toc300935006"/>
      <w:bookmarkStart w:id="451" w:name="_Toc303539163"/>
      <w:bookmarkStart w:id="452" w:name="_Toc297216215"/>
      <w:bookmarkStart w:id="453" w:name="_Toc297123556"/>
      <w:bookmarkStart w:id="454" w:name="_Toc292559921"/>
      <w:bookmarkStart w:id="455" w:name="_Toc297048397"/>
      <w:bookmarkStart w:id="456" w:name="_Toc296346712"/>
      <w:bookmarkStart w:id="457" w:name="_Toc296944550"/>
      <w:bookmarkStart w:id="458" w:name="_Toc292559416"/>
      <w:r>
        <w:rPr>
          <w:rFonts w:ascii="宋体" w:hAnsi="宋体"/>
          <w:color w:val="000000"/>
          <w:sz w:val="24"/>
          <w:szCs w:val="24"/>
        </w:rPr>
        <w:t>12.4.1 付款周期</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关于付款周期的约定：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12.4.2 进度付款申请单的编制</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关于进度付款申请单编制的约定：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w:t>
      </w:r>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r>
        <w:rPr>
          <w:rFonts w:ascii="宋体" w:hAnsi="宋体"/>
          <w:color w:val="000000"/>
          <w:sz w:val="24"/>
          <w:szCs w:val="24"/>
        </w:rPr>
        <w:t>2.4.3 进度付款申请单的提交</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（1）单价合同进度付款申请单提交的约定</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（2）总价合同进度付款申请单提交的约定</w:t>
      </w:r>
      <w:r>
        <w:rPr>
          <w:rFonts w:hint="eastAsia"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（3）其他价格形式合同进度付款申请单提交的约定：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12.4.4 进度款审核和支付</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（1）监理人审查并报送发包人的期限：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发包人完成审批并签发进度款支付证书的期限：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（2）发包人支付进度款的期限：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600" w:firstLineChars="250"/>
        <w:jc w:val="left"/>
        <w:outlineLvl w:val="9"/>
        <w:rPr>
          <w:rFonts w:hint="eastAsia" w:ascii="宋体" w:hAnsi="宋体"/>
          <w:color w:val="000000"/>
          <w:sz w:val="24"/>
          <w:szCs w:val="24"/>
          <w:u w:val="single"/>
        </w:rPr>
      </w:pPr>
      <w:r>
        <w:rPr>
          <w:rFonts w:ascii="宋体" w:hAnsi="宋体"/>
          <w:color w:val="000000"/>
          <w:sz w:val="24"/>
          <w:szCs w:val="24"/>
        </w:rPr>
        <w:t>发包人逾期支付进度款的违约金的计算方式：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12.4.6 支付分解表的编制</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2、总价合同支付分解表的编制与审批：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4800" w:hanging="4800" w:hangingChars="200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3、单价合同的总价项目支付分解表的编制与审批：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288"/>
    <w:p>
      <w:pPr>
        <w:spacing w:before="120" w:after="120" w:line="460" w:lineRule="exact"/>
        <w:ind w:firstLine="480"/>
        <w:outlineLvl w:val="2"/>
        <w:rPr>
          <w:rFonts w:ascii="宋体" w:hAnsi="宋体"/>
          <w:color w:val="000000"/>
          <w:sz w:val="24"/>
          <w:szCs w:val="24"/>
        </w:rPr>
      </w:pPr>
      <w:bookmarkStart w:id="459" w:name="_Toc351203645"/>
      <w:bookmarkStart w:id="460" w:name="_Toc296503219"/>
      <w:bookmarkStart w:id="461" w:name="_Toc296347218"/>
      <w:bookmarkStart w:id="462" w:name="_Toc296944558"/>
      <w:bookmarkStart w:id="463" w:name="_Toc297216223"/>
      <w:bookmarkStart w:id="464" w:name="_Toc292559424"/>
      <w:bookmarkStart w:id="465" w:name="_Toc296891259"/>
      <w:bookmarkStart w:id="466" w:name="_Toc296891047"/>
      <w:bookmarkStart w:id="467" w:name="_Toc297123564"/>
      <w:bookmarkStart w:id="468" w:name="_Toc297048405"/>
      <w:bookmarkStart w:id="469" w:name="_Toc292559929"/>
      <w:bookmarkStart w:id="470" w:name="_Toc300935015"/>
      <w:bookmarkStart w:id="471" w:name="_Toc312678053"/>
      <w:bookmarkStart w:id="472" w:name="_Toc303539172"/>
      <w:bookmarkStart w:id="473" w:name="_Toc304295593"/>
      <w:bookmarkStart w:id="474" w:name="_Toc296346720"/>
      <w:bookmarkStart w:id="475" w:name="_Toc297120519"/>
      <w:r>
        <w:rPr>
          <w:rFonts w:ascii="宋体" w:hAnsi="宋体"/>
          <w:color w:val="000000"/>
          <w:sz w:val="24"/>
          <w:szCs w:val="24"/>
        </w:rPr>
        <w:t>13.</w:t>
      </w:r>
      <w:r>
        <w:rPr>
          <w:rFonts w:hint="eastAsia" w:ascii="宋体" w:hAnsi="宋体"/>
          <w:color w:val="000000"/>
          <w:sz w:val="24"/>
          <w:szCs w:val="24"/>
        </w:rPr>
        <w:t xml:space="preserve"> </w:t>
      </w:r>
      <w:r>
        <w:rPr>
          <w:rFonts w:ascii="宋体" w:hAnsi="宋体"/>
          <w:color w:val="000000"/>
          <w:sz w:val="24"/>
          <w:szCs w:val="24"/>
        </w:rPr>
        <w:t>验收和工程试车</w:t>
      </w:r>
      <w:bookmarkEnd w:id="459"/>
    </w:p>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p>
      <w:pPr>
        <w:spacing w:after="120" w:line="460" w:lineRule="exact"/>
        <w:ind w:firstLine="480"/>
        <w:outlineLvl w:val="9"/>
        <w:rPr>
          <w:rFonts w:ascii="宋体" w:hAnsi="宋体"/>
          <w:color w:val="000000"/>
          <w:sz w:val="24"/>
          <w:szCs w:val="24"/>
        </w:rPr>
      </w:pPr>
      <w:r>
        <w:rPr>
          <w:rFonts w:ascii="宋体" w:hAnsi="宋体"/>
          <w:color w:val="000000"/>
          <w:sz w:val="24"/>
          <w:szCs w:val="24"/>
        </w:rPr>
        <w:t>13.1 分部分项工程验收</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13.1.2监理人不能按时进行验收时，应提前</w:t>
      </w:r>
      <w:r>
        <w:rPr>
          <w:rFonts w:ascii="宋体" w:hAnsi="宋体"/>
          <w:color w:val="000000"/>
          <w:sz w:val="24"/>
          <w:szCs w:val="24"/>
          <w:u w:val="single"/>
        </w:rPr>
        <w:t xml:space="preserve">       </w:t>
      </w:r>
      <w:r>
        <w:rPr>
          <w:rFonts w:ascii="宋体" w:hAnsi="宋体"/>
          <w:color w:val="000000"/>
          <w:sz w:val="24"/>
          <w:szCs w:val="24"/>
        </w:rPr>
        <w:t>小时提交书面延期要求。</w:t>
      </w:r>
    </w:p>
    <w:p>
      <w:pPr>
        <w:spacing w:line="460" w:lineRule="exact"/>
        <w:ind w:firstLine="480"/>
        <w:jc w:val="left"/>
        <w:outlineLvl w:val="9"/>
        <w:rPr>
          <w:rFonts w:ascii="宋体" w:hAnsi="宋体"/>
          <w:b/>
          <w:color w:val="000000"/>
          <w:sz w:val="24"/>
          <w:szCs w:val="24"/>
        </w:rPr>
      </w:pPr>
      <w:r>
        <w:rPr>
          <w:rFonts w:ascii="宋体" w:hAnsi="宋体"/>
          <w:color w:val="000000"/>
          <w:sz w:val="24"/>
          <w:szCs w:val="24"/>
        </w:rPr>
        <w:t>关于延期最长不得超过：</w:t>
      </w:r>
      <w:r>
        <w:rPr>
          <w:rFonts w:ascii="宋体" w:hAnsi="宋体"/>
          <w:color w:val="000000"/>
          <w:sz w:val="24"/>
          <w:szCs w:val="24"/>
          <w:u w:val="single"/>
        </w:rPr>
        <w:t xml:space="preserve">         </w:t>
      </w:r>
      <w:r>
        <w:rPr>
          <w:rFonts w:ascii="宋体" w:hAnsi="宋体"/>
          <w:color w:val="000000"/>
          <w:sz w:val="24"/>
          <w:szCs w:val="24"/>
        </w:rPr>
        <w:t>小时。</w:t>
      </w:r>
    </w:p>
    <w:p>
      <w:pPr>
        <w:spacing w:after="120" w:line="460" w:lineRule="exact"/>
        <w:ind w:firstLine="480"/>
        <w:outlineLvl w:val="9"/>
        <w:rPr>
          <w:rFonts w:ascii="宋体" w:hAnsi="宋体"/>
          <w:color w:val="000000"/>
          <w:sz w:val="24"/>
          <w:szCs w:val="24"/>
        </w:rPr>
      </w:pPr>
      <w:bookmarkStart w:id="476" w:name="_Toc304295596"/>
      <w:bookmarkStart w:id="477" w:name="_Toc300935016"/>
      <w:bookmarkStart w:id="478" w:name="_Toc312678056"/>
      <w:bookmarkStart w:id="479" w:name="_Toc296944562"/>
      <w:bookmarkStart w:id="480" w:name="_Toc297120523"/>
      <w:bookmarkStart w:id="481" w:name="_Toc297048409"/>
      <w:bookmarkStart w:id="482" w:name="_Toc297216224"/>
      <w:bookmarkStart w:id="483" w:name="_Toc292559933"/>
      <w:bookmarkStart w:id="484" w:name="_Toc296891263"/>
      <w:bookmarkStart w:id="485" w:name="_Toc296347222"/>
      <w:bookmarkStart w:id="486" w:name="_Toc297123565"/>
      <w:bookmarkStart w:id="487" w:name="_Toc303539173"/>
      <w:bookmarkStart w:id="488" w:name="_Toc296503223"/>
      <w:bookmarkStart w:id="489" w:name="_Toc292559428"/>
      <w:bookmarkStart w:id="490" w:name="_Toc296346724"/>
      <w:bookmarkStart w:id="491" w:name="_Toc296891051"/>
      <w:bookmarkStart w:id="492" w:name="_Toc267251475"/>
      <w:bookmarkStart w:id="493" w:name="_Toc267251471"/>
      <w:bookmarkStart w:id="494" w:name="_Toc267251476"/>
      <w:bookmarkStart w:id="495" w:name="_Toc267251473"/>
      <w:bookmarkStart w:id="496" w:name="_Toc267251470"/>
      <w:bookmarkStart w:id="497" w:name="_Toc267251474"/>
      <w:bookmarkStart w:id="498" w:name="_Toc267251472"/>
      <w:r>
        <w:rPr>
          <w:rFonts w:ascii="宋体" w:hAnsi="宋体"/>
          <w:color w:val="000000"/>
          <w:sz w:val="24"/>
          <w:szCs w:val="24"/>
        </w:rPr>
        <w:t>13.2 竣工验收</w:t>
      </w:r>
    </w:p>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spacing w:line="460" w:lineRule="exact"/>
        <w:ind w:firstLine="480"/>
        <w:jc w:val="left"/>
        <w:outlineLvl w:val="9"/>
        <w:rPr>
          <w:rFonts w:ascii="宋体" w:hAnsi="宋体"/>
          <w:color w:val="000000"/>
          <w:sz w:val="24"/>
          <w:szCs w:val="24"/>
        </w:rPr>
      </w:pPr>
      <w:bookmarkStart w:id="499" w:name="_Toc280868704"/>
      <w:bookmarkStart w:id="500" w:name="_Toc280868705"/>
      <w:bookmarkStart w:id="501" w:name="_Toc280868706"/>
      <w:bookmarkStart w:id="502" w:name="_Toc280868707"/>
      <w:bookmarkStart w:id="503" w:name="_Toc280868708"/>
      <w:bookmarkStart w:id="504" w:name="_Toc280868709"/>
      <w:r>
        <w:rPr>
          <w:rFonts w:ascii="宋体" w:hAnsi="宋体"/>
          <w:color w:val="000000"/>
          <w:sz w:val="24"/>
          <w:szCs w:val="24"/>
        </w:rPr>
        <w:t>13.2.2竣工验收程序</w:t>
      </w:r>
    </w:p>
    <w:bookmarkEnd w:id="499"/>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关于竣工验收程序的约定：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4800" w:hanging="4800" w:hangingChars="200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发包人不按照本项约定组织竣工验收、颁发工程接收证书的违约金的计算方法：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00"/>
    <w:p>
      <w:pPr>
        <w:spacing w:line="460" w:lineRule="exact"/>
        <w:ind w:firstLine="480"/>
        <w:jc w:val="left"/>
        <w:outlineLvl w:val="9"/>
        <w:rPr>
          <w:rFonts w:ascii="宋体" w:hAnsi="宋体"/>
          <w:color w:val="000000"/>
          <w:sz w:val="24"/>
          <w:szCs w:val="24"/>
        </w:rPr>
      </w:pPr>
      <w:r>
        <w:rPr>
          <w:rFonts w:ascii="宋体" w:hAnsi="宋体"/>
          <w:color w:val="000000"/>
          <w:sz w:val="24"/>
          <w:szCs w:val="24"/>
        </w:rPr>
        <w:t>13.2.5移交、接收全部与部分工程</w:t>
      </w:r>
    </w:p>
    <w:bookmarkEnd w:id="501"/>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承包人向发包人移交工程的期限：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发包人未按本合同约定接收全部或部分工程的，违约金的计算方法为：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02"/>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承包人未按时移交工程的，违约金的计算方法为：</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13.3 工程试车</w:t>
      </w:r>
    </w:p>
    <w:bookmarkEnd w:id="503"/>
    <w:p>
      <w:pPr>
        <w:spacing w:line="460" w:lineRule="exact"/>
        <w:ind w:firstLine="480"/>
        <w:jc w:val="left"/>
        <w:outlineLvl w:val="9"/>
        <w:rPr>
          <w:rFonts w:ascii="宋体" w:hAnsi="宋体"/>
          <w:color w:val="000000"/>
          <w:sz w:val="24"/>
          <w:szCs w:val="24"/>
        </w:rPr>
      </w:pPr>
      <w:r>
        <w:rPr>
          <w:rFonts w:ascii="宋体" w:hAnsi="宋体"/>
          <w:color w:val="000000"/>
          <w:sz w:val="24"/>
          <w:szCs w:val="24"/>
        </w:rPr>
        <w:t>13.3.1 试车程序</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工程试车内容：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（1）单机无负荷试车费用由</w:t>
      </w:r>
      <w:r>
        <w:rPr>
          <w:rFonts w:ascii="宋体" w:hAnsi="宋体"/>
          <w:color w:val="000000"/>
          <w:sz w:val="24"/>
          <w:szCs w:val="24"/>
          <w:u w:val="single"/>
        </w:rPr>
        <w:t xml:space="preserve">                     </w:t>
      </w:r>
      <w:r>
        <w:rPr>
          <w:rFonts w:ascii="宋体" w:hAnsi="宋体"/>
          <w:color w:val="000000"/>
          <w:sz w:val="24"/>
          <w:szCs w:val="24"/>
        </w:rPr>
        <w:t>承担；</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（2）无负荷联动试车费用由</w:t>
      </w:r>
      <w:r>
        <w:rPr>
          <w:rFonts w:ascii="宋体" w:hAnsi="宋体"/>
          <w:color w:val="000000"/>
          <w:sz w:val="24"/>
          <w:szCs w:val="24"/>
          <w:u w:val="single"/>
        </w:rPr>
        <w:t xml:space="preserve">                     </w:t>
      </w:r>
      <w:r>
        <w:rPr>
          <w:rFonts w:ascii="宋体" w:hAnsi="宋体"/>
          <w:color w:val="000000"/>
          <w:sz w:val="24"/>
          <w:szCs w:val="24"/>
        </w:rPr>
        <w:t>承担。</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13.3.3 投料试车</w:t>
      </w:r>
    </w:p>
    <w:p>
      <w:pPr>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关于投料试车相关事项的约定：</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13.6 竣工退场</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13.6.1 竣工退场</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承包人完成竣工退场的期限：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505" w:name="_Toc351203646"/>
      <w:r>
        <w:rPr>
          <w:rFonts w:ascii="宋体" w:hAnsi="宋体"/>
          <w:color w:val="000000"/>
          <w:sz w:val="24"/>
          <w:szCs w:val="24"/>
        </w:rPr>
        <w:t>14. 竣工结算</w:t>
      </w:r>
      <w:bookmarkEnd w:id="505"/>
    </w:p>
    <w:p>
      <w:pPr>
        <w:spacing w:after="120" w:line="460" w:lineRule="exact"/>
        <w:ind w:firstLine="480"/>
        <w:outlineLvl w:val="9"/>
        <w:rPr>
          <w:rFonts w:ascii="宋体" w:hAnsi="宋体"/>
          <w:color w:val="000000"/>
          <w:sz w:val="24"/>
          <w:szCs w:val="24"/>
        </w:rPr>
      </w:pPr>
      <w:r>
        <w:rPr>
          <w:rFonts w:ascii="宋体" w:hAnsi="宋体"/>
          <w:color w:val="000000"/>
          <w:sz w:val="24"/>
          <w:szCs w:val="24"/>
        </w:rPr>
        <w:t>14.1 竣工付款申请</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承包人提交竣工付款申请单的期限：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竣工付款申请单应包括的内容：</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14.2 竣工结算审核</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审批</w:t>
      </w:r>
      <w:r>
        <w:rPr>
          <w:rFonts w:ascii="宋体" w:hAnsi="宋体"/>
          <w:color w:val="000000"/>
          <w:sz w:val="24"/>
          <w:szCs w:val="24"/>
        </w:rPr>
        <w:t>竣工付款申请单的期限：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发包人完成竣工付款的期限：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hint="eastAsia" w:ascii="宋体" w:hAnsi="宋体"/>
          <w:color w:val="000000"/>
          <w:sz w:val="24"/>
          <w:szCs w:val="24"/>
        </w:rPr>
        <w:t>关于竣工付款证书异议部分复核的方式和程序：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14.4 最终结清</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14.4.1 最终结清申请单</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承包人提交最终结清申请单的份数：</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承包人提交最终结算申请单的期限：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14.4.2 最终结清证书和支付</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（1）发包人完成最终结清申请单的</w:t>
      </w:r>
      <w:r>
        <w:rPr>
          <w:rFonts w:hint="eastAsia" w:ascii="宋体" w:hAnsi="宋体"/>
          <w:color w:val="000000"/>
          <w:sz w:val="24"/>
          <w:szCs w:val="24"/>
        </w:rPr>
        <w:t>审批</w:t>
      </w:r>
      <w:r>
        <w:rPr>
          <w:rFonts w:ascii="宋体" w:hAnsi="宋体"/>
          <w:color w:val="000000"/>
          <w:sz w:val="24"/>
          <w:szCs w:val="24"/>
        </w:rPr>
        <w:t>并颁发最终结清证书的期限：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（2）发包人完成支付的期限：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492"/>
    <w:bookmarkEnd w:id="493"/>
    <w:bookmarkEnd w:id="494"/>
    <w:bookmarkEnd w:id="495"/>
    <w:bookmarkEnd w:id="496"/>
    <w:bookmarkEnd w:id="497"/>
    <w:bookmarkEnd w:id="498"/>
    <w:bookmarkEnd w:id="504"/>
    <w:p>
      <w:pPr>
        <w:spacing w:before="120" w:after="120" w:line="460" w:lineRule="exact"/>
        <w:ind w:firstLine="480"/>
        <w:outlineLvl w:val="2"/>
        <w:rPr>
          <w:rFonts w:ascii="宋体" w:hAnsi="宋体"/>
          <w:color w:val="000000"/>
          <w:sz w:val="24"/>
          <w:szCs w:val="24"/>
        </w:rPr>
      </w:pPr>
      <w:bookmarkStart w:id="506" w:name="_Toc351203647"/>
      <w:bookmarkStart w:id="507" w:name="_Toc267251483"/>
      <w:bookmarkStart w:id="508" w:name="_Toc267251482"/>
      <w:bookmarkStart w:id="509" w:name="_Toc267251484"/>
      <w:bookmarkStart w:id="510" w:name="_Toc267251485"/>
      <w:bookmarkStart w:id="511" w:name="_Toc267251488"/>
      <w:bookmarkStart w:id="512" w:name="_Toc267251489"/>
      <w:bookmarkStart w:id="513" w:name="_Toc267251490"/>
      <w:bookmarkStart w:id="514" w:name="_Toc267251486"/>
      <w:bookmarkStart w:id="515" w:name="_Toc267251503"/>
      <w:bookmarkStart w:id="516" w:name="_Toc267251501"/>
      <w:bookmarkStart w:id="517" w:name="_Toc267251497"/>
      <w:bookmarkStart w:id="518" w:name="_Toc267251502"/>
      <w:bookmarkStart w:id="519" w:name="_Toc267251491"/>
      <w:bookmarkStart w:id="520" w:name="_Toc267251492"/>
      <w:bookmarkStart w:id="521" w:name="_Toc267251495"/>
      <w:bookmarkStart w:id="522" w:name="_Toc267251496"/>
      <w:bookmarkStart w:id="523" w:name="_Toc267251498"/>
      <w:bookmarkStart w:id="524" w:name="_Toc267251499"/>
      <w:bookmarkStart w:id="525" w:name="_Toc267251494"/>
      <w:bookmarkStart w:id="526" w:name="_Toc267251493"/>
      <w:bookmarkStart w:id="527" w:name="_Toc267251504"/>
      <w:bookmarkStart w:id="528" w:name="_Toc267251506"/>
      <w:bookmarkStart w:id="529" w:name="_Toc267251507"/>
      <w:bookmarkStart w:id="530" w:name="_Toc267251508"/>
      <w:bookmarkStart w:id="531" w:name="_Toc267251513"/>
      <w:bookmarkStart w:id="532" w:name="_Toc267251515"/>
      <w:bookmarkStart w:id="533" w:name="_Toc267251511"/>
      <w:bookmarkStart w:id="534" w:name="_Toc267251514"/>
      <w:bookmarkStart w:id="535" w:name="_Toc267251509"/>
      <w:bookmarkStart w:id="536" w:name="_Toc267251510"/>
      <w:r>
        <w:rPr>
          <w:rFonts w:ascii="宋体" w:hAnsi="宋体"/>
          <w:color w:val="000000"/>
          <w:sz w:val="24"/>
          <w:szCs w:val="24"/>
        </w:rPr>
        <w:t>15. 缺陷责任期与保修</w:t>
      </w:r>
      <w:bookmarkEnd w:id="506"/>
    </w:p>
    <w:p>
      <w:pPr>
        <w:spacing w:after="120" w:line="460" w:lineRule="exact"/>
        <w:ind w:firstLine="480"/>
        <w:outlineLvl w:val="9"/>
        <w:rPr>
          <w:rFonts w:ascii="宋体" w:hAnsi="宋体"/>
          <w:color w:val="000000"/>
          <w:sz w:val="24"/>
          <w:szCs w:val="24"/>
        </w:rPr>
      </w:pPr>
      <w:r>
        <w:rPr>
          <w:rFonts w:ascii="宋体" w:hAnsi="宋体"/>
          <w:color w:val="000000"/>
          <w:sz w:val="24"/>
          <w:szCs w:val="24"/>
        </w:rPr>
        <w:t>15.2缺陷责任期</w:t>
      </w:r>
      <w:bookmarkEnd w:id="507"/>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缺陷责任期的具体期限：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15.3 质量保证金</w:t>
      </w:r>
    </w:p>
    <w:p>
      <w:pPr>
        <w:spacing w:line="460" w:lineRule="exact"/>
        <w:ind w:firstLine="480"/>
        <w:jc w:val="left"/>
        <w:outlineLvl w:val="9"/>
        <w:rPr>
          <w:rFonts w:hint="eastAsia" w:ascii="宋体" w:hAnsi="宋体"/>
          <w:color w:val="000000"/>
          <w:sz w:val="24"/>
          <w:szCs w:val="24"/>
        </w:rPr>
      </w:pPr>
      <w:r>
        <w:rPr>
          <w:rFonts w:hint="eastAsia" w:ascii="宋体" w:hAnsi="宋体"/>
          <w:color w:val="000000"/>
          <w:sz w:val="24"/>
          <w:szCs w:val="24"/>
        </w:rPr>
        <w:t>关于是否扣留质量保证金的约定：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 xml:space="preserve">15.3.1 </w:t>
      </w:r>
      <w:r>
        <w:rPr>
          <w:rFonts w:hint="eastAsia" w:ascii="宋体" w:hAnsi="宋体"/>
          <w:color w:val="000000"/>
          <w:sz w:val="24"/>
          <w:szCs w:val="24"/>
        </w:rPr>
        <w:t>承包人提供</w:t>
      </w:r>
      <w:r>
        <w:rPr>
          <w:rFonts w:ascii="宋体" w:hAnsi="宋体"/>
          <w:color w:val="000000"/>
          <w:sz w:val="24"/>
          <w:szCs w:val="24"/>
        </w:rPr>
        <w:t>质量保证金的</w:t>
      </w:r>
      <w:r>
        <w:rPr>
          <w:rFonts w:hint="eastAsia" w:ascii="宋体" w:hAnsi="宋体"/>
          <w:color w:val="000000"/>
          <w:sz w:val="24"/>
          <w:szCs w:val="24"/>
        </w:rPr>
        <w:t>方</w:t>
      </w:r>
      <w:r>
        <w:rPr>
          <w:rFonts w:ascii="宋体" w:hAnsi="宋体"/>
          <w:color w:val="000000"/>
          <w:sz w:val="24"/>
          <w:szCs w:val="24"/>
        </w:rPr>
        <w:t>式</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质量保证金采用以下第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种方式：</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（1）质量保证金保函，保证金额为：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 xml:space="preserve">； </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%的工程款；</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（3）其他</w:t>
      </w:r>
      <w:r>
        <w:rPr>
          <w:rFonts w:hint="eastAsia" w:ascii="宋体" w:hAnsi="宋体"/>
          <w:color w:val="000000"/>
          <w:sz w:val="24"/>
          <w:szCs w:val="24"/>
        </w:rPr>
        <w:t>方</w:t>
      </w:r>
      <w:r>
        <w:rPr>
          <w:rFonts w:ascii="宋体" w:hAnsi="宋体"/>
          <w:color w:val="000000"/>
          <w:sz w:val="24"/>
          <w:szCs w:val="24"/>
        </w:rPr>
        <w:t>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 xml:space="preserve">15.3.2 质量保证金的扣留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质量保证金的扣留采取以下第</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种方式：</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（1）在支付工程进度款时逐次扣留，在此情形下，质量保证金的计算基数不包括预付款的支付、扣回以及价格调整的金额；</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（2）工程竣工结算时一次性扣留质量保证金；</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（3）其他扣留方式: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关于质量保证金的补充约定：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ascii="宋体" w:hAnsi="宋体"/>
          <w:color w:val="000000"/>
          <w:sz w:val="24"/>
          <w:szCs w:val="24"/>
        </w:rPr>
        <w:t>。</w:t>
      </w:r>
    </w:p>
    <w:bookmarkEnd w:id="508"/>
    <w:bookmarkEnd w:id="509"/>
    <w:p>
      <w:pPr>
        <w:spacing w:after="120" w:line="460" w:lineRule="exact"/>
        <w:ind w:firstLine="480"/>
        <w:outlineLvl w:val="9"/>
        <w:rPr>
          <w:rFonts w:ascii="宋体" w:hAnsi="宋体"/>
          <w:color w:val="000000"/>
          <w:sz w:val="24"/>
          <w:szCs w:val="24"/>
        </w:rPr>
      </w:pPr>
      <w:r>
        <w:rPr>
          <w:rFonts w:ascii="宋体" w:hAnsi="宋体"/>
          <w:color w:val="000000"/>
          <w:sz w:val="24"/>
          <w:szCs w:val="24"/>
        </w:rPr>
        <w:t>15.4保修</w:t>
      </w:r>
    </w:p>
    <w:bookmarkEnd w:id="510"/>
    <w:p>
      <w:pPr>
        <w:spacing w:line="460" w:lineRule="exact"/>
        <w:ind w:firstLine="480"/>
        <w:jc w:val="left"/>
        <w:outlineLvl w:val="9"/>
        <w:rPr>
          <w:rFonts w:ascii="宋体" w:hAnsi="宋体"/>
          <w:color w:val="000000"/>
          <w:sz w:val="24"/>
          <w:szCs w:val="24"/>
        </w:rPr>
      </w:pPr>
      <w:r>
        <w:rPr>
          <w:rFonts w:ascii="宋体" w:hAnsi="宋体"/>
          <w:color w:val="000000"/>
          <w:sz w:val="24"/>
          <w:szCs w:val="24"/>
        </w:rPr>
        <w:t>15.4.1 保修责任</w:t>
      </w:r>
    </w:p>
    <w:p>
      <w:pPr>
        <w:spacing w:line="460" w:lineRule="exact"/>
        <w:ind w:firstLine="468" w:firstLineChars="195"/>
        <w:jc w:val="left"/>
        <w:outlineLvl w:val="9"/>
        <w:rPr>
          <w:rFonts w:ascii="宋体" w:hAnsi="宋体"/>
          <w:color w:val="000000"/>
          <w:sz w:val="24"/>
          <w:szCs w:val="24"/>
          <w:u w:val="single"/>
        </w:rPr>
      </w:pPr>
      <w:r>
        <w:rPr>
          <w:rFonts w:ascii="宋体" w:hAnsi="宋体"/>
          <w:color w:val="000000"/>
          <w:sz w:val="24"/>
          <w:szCs w:val="24"/>
        </w:rPr>
        <w:t>工程保修期为：</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15.4.3 修复通知</w:t>
      </w:r>
    </w:p>
    <w:p>
      <w:pPr>
        <w:spacing w:line="460" w:lineRule="exact"/>
        <w:ind w:firstLine="468" w:firstLineChars="195"/>
        <w:jc w:val="left"/>
        <w:outlineLvl w:val="9"/>
        <w:rPr>
          <w:rFonts w:ascii="宋体" w:hAnsi="宋体"/>
          <w:color w:val="000000"/>
          <w:sz w:val="24"/>
          <w:szCs w:val="24"/>
          <w:u w:val="single"/>
        </w:rPr>
      </w:pPr>
      <w:r>
        <w:rPr>
          <w:rFonts w:ascii="宋体" w:hAnsi="宋体"/>
          <w:color w:val="000000"/>
          <w:sz w:val="24"/>
          <w:szCs w:val="24"/>
        </w:rPr>
        <w:t>承包人收到保修通知并到达工程现场的合理时间：</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11"/>
    <w:bookmarkEnd w:id="512"/>
    <w:bookmarkEnd w:id="513"/>
    <w:bookmarkEnd w:id="514"/>
    <w:p>
      <w:pPr>
        <w:spacing w:before="120" w:after="120" w:line="460" w:lineRule="exact"/>
        <w:ind w:firstLine="480"/>
        <w:outlineLvl w:val="2"/>
        <w:rPr>
          <w:rFonts w:ascii="宋体" w:hAnsi="宋体"/>
          <w:color w:val="000000"/>
          <w:sz w:val="24"/>
          <w:szCs w:val="24"/>
        </w:rPr>
      </w:pPr>
      <w:bookmarkStart w:id="537" w:name="_Toc351203648"/>
      <w:bookmarkStart w:id="538" w:name="_Toc280868717"/>
      <w:bookmarkStart w:id="539" w:name="_Toc280868718"/>
      <w:r>
        <w:rPr>
          <w:rFonts w:ascii="宋体" w:hAnsi="宋体"/>
          <w:color w:val="000000"/>
          <w:sz w:val="24"/>
          <w:szCs w:val="24"/>
        </w:rPr>
        <w:t>16. 违约</w:t>
      </w:r>
      <w:bookmarkEnd w:id="537"/>
    </w:p>
    <w:p>
      <w:pPr>
        <w:spacing w:after="120" w:line="460" w:lineRule="exact"/>
        <w:ind w:firstLine="480"/>
        <w:outlineLvl w:val="9"/>
        <w:rPr>
          <w:rFonts w:ascii="宋体" w:hAnsi="宋体"/>
          <w:color w:val="000000"/>
          <w:sz w:val="24"/>
          <w:szCs w:val="24"/>
        </w:rPr>
      </w:pPr>
      <w:r>
        <w:rPr>
          <w:rFonts w:ascii="宋体" w:hAnsi="宋体"/>
          <w:color w:val="000000"/>
          <w:sz w:val="24"/>
          <w:szCs w:val="24"/>
        </w:rPr>
        <w:t>16.1 发包人违约</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16.1.1发包人违约的情形</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发包人违约的其他情形：</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1200" w:hanging="1200" w:hangingChars="500"/>
        <w:jc w:val="left"/>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left="1200" w:hanging="1200" w:hangingChars="500"/>
        <w:jc w:val="left"/>
        <w:outlineLvl w:val="9"/>
        <w:rPr>
          <w:rFonts w:ascii="宋体" w:hAnsi="宋体"/>
          <w:color w:val="000000"/>
          <w:sz w:val="24"/>
          <w:szCs w:val="24"/>
        </w:rPr>
      </w:pPr>
      <w:r>
        <w:rPr>
          <w:rFonts w:ascii="宋体" w:hAnsi="宋体"/>
          <w:color w:val="000000"/>
          <w:sz w:val="24"/>
          <w:szCs w:val="24"/>
        </w:rPr>
        <w:t>16.1.2 发包人违约的责任</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发包人违约责任的承担方式和计算方法：</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（1）因发包人原因未能在计划开工日期前7天内下达开工通知的违约责任：</w:t>
      </w:r>
      <w:r>
        <w:rPr>
          <w:rFonts w:ascii="宋体" w:hAnsi="宋体"/>
          <w:color w:val="000000"/>
          <w:sz w:val="24"/>
          <w:szCs w:val="24"/>
          <w:u w:val="single"/>
        </w:rPr>
        <w:t xml:space="preserve">           </w:t>
      </w:r>
      <w:r>
        <w:rPr>
          <w:rFonts w:hint="eastAsia" w:ascii="宋体" w:hAnsi="宋体"/>
          <w:color w:val="000000"/>
          <w:sz w:val="24"/>
          <w:szCs w:val="24"/>
          <w:u w:val="single"/>
        </w:rPr>
        <w:t xml:space="preserve"> 无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（2）因发包人原因未能按合同约定支付合同价款的违约责任：</w:t>
      </w:r>
      <w:r>
        <w:rPr>
          <w:rFonts w:ascii="宋体" w:hAnsi="宋体"/>
          <w:color w:val="000000"/>
          <w:sz w:val="24"/>
          <w:szCs w:val="24"/>
          <w:u w:val="single"/>
        </w:rPr>
        <w:t xml:space="preserve">         </w:t>
      </w:r>
      <w:r>
        <w:rPr>
          <w:rFonts w:hint="eastAsia" w:ascii="宋体" w:hAnsi="宋体"/>
          <w:color w:val="000000"/>
          <w:sz w:val="24"/>
          <w:szCs w:val="24"/>
          <w:u w:val="single"/>
        </w:rPr>
        <w:t xml:space="preserve">无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（3）发包人违反第10.1款</w:t>
      </w:r>
      <w:r>
        <w:rPr>
          <w:rFonts w:hint="eastAsia" w:ascii="宋体" w:hAnsi="宋体"/>
          <w:color w:val="000000"/>
          <w:sz w:val="24"/>
          <w:szCs w:val="24"/>
        </w:rPr>
        <w:t>〔</w:t>
      </w:r>
      <w:r>
        <w:rPr>
          <w:rFonts w:ascii="宋体" w:hAnsi="宋体"/>
          <w:color w:val="000000"/>
          <w:sz w:val="24"/>
          <w:szCs w:val="24"/>
        </w:rPr>
        <w:t>变更的范围</w:t>
      </w:r>
      <w:r>
        <w:rPr>
          <w:rFonts w:hint="eastAsia" w:ascii="宋体" w:hAnsi="宋体"/>
          <w:color w:val="000000"/>
          <w:sz w:val="24"/>
          <w:szCs w:val="24"/>
        </w:rPr>
        <w:t>〕</w:t>
      </w:r>
      <w:r>
        <w:rPr>
          <w:rFonts w:ascii="宋体" w:hAnsi="宋体"/>
          <w:color w:val="000000"/>
          <w:sz w:val="24"/>
          <w:szCs w:val="24"/>
        </w:rPr>
        <w:t>第（2）项约定，自行实施被取消的工作或转由他人实施的违约责任：</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jc w:val="left"/>
        <w:outlineLvl w:val="9"/>
        <w:rPr>
          <w:rFonts w:ascii="宋体" w:hAnsi="宋体"/>
          <w:color w:val="000000"/>
          <w:sz w:val="24"/>
          <w:szCs w:val="24"/>
        </w:rPr>
      </w:pPr>
      <w:r>
        <w:rPr>
          <w:rFonts w:hint="eastAsia" w:ascii="宋体" w:hAnsi="宋体"/>
          <w:color w:val="000000"/>
          <w:sz w:val="24"/>
          <w:szCs w:val="24"/>
          <w:u w:val="single"/>
        </w:rPr>
        <w:t xml:space="preserve">无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（4）发包人提供的材料、工程设备的规格、数量或质量不符合合同约定，或因发包人原因导致交货日期延误或交货地点变更等情况的违约责任：</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（5）因发包人违反合同约定造成暂停施工的违约责任：</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600" w:firstLineChars="250"/>
        <w:jc w:val="left"/>
        <w:outlineLvl w:val="9"/>
        <w:rPr>
          <w:rFonts w:ascii="宋体" w:hAnsi="宋体"/>
          <w:color w:val="000000"/>
          <w:sz w:val="24"/>
          <w:szCs w:val="24"/>
        </w:rPr>
      </w:pPr>
      <w:r>
        <w:rPr>
          <w:rFonts w:hint="eastAsia" w:ascii="宋体" w:hAnsi="宋体"/>
          <w:color w:val="000000"/>
          <w:sz w:val="24"/>
          <w:szCs w:val="24"/>
        </w:rPr>
        <w:t>(</w:t>
      </w:r>
      <w:r>
        <w:rPr>
          <w:rFonts w:ascii="宋体" w:hAnsi="宋体"/>
          <w:color w:val="000000"/>
          <w:sz w:val="24"/>
          <w:szCs w:val="24"/>
        </w:rPr>
        <w:t>6）发包人无正当理由没有在约定期限内发出复工指示，导致承包人无法复工的违约责任：</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（7）</w:t>
      </w:r>
      <w:r>
        <w:rPr>
          <w:rFonts w:hint="eastAsia" w:ascii="宋体" w:hAnsi="宋体"/>
          <w:color w:val="000000"/>
          <w:sz w:val="24"/>
          <w:szCs w:val="24"/>
        </w:rPr>
        <w:t>其他：</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16.1.3 因发包人违约解除合同</w:t>
      </w:r>
    </w:p>
    <w:p>
      <w:pPr>
        <w:autoSpaceDE w:val="0"/>
        <w:autoSpaceDN w:val="0"/>
        <w:adjustRightInd w:val="0"/>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承包人按16.1.1项</w:t>
      </w:r>
      <w:r>
        <w:rPr>
          <w:rFonts w:hint="eastAsia" w:ascii="宋体" w:hAnsi="宋体"/>
          <w:color w:val="000000"/>
          <w:sz w:val="24"/>
          <w:szCs w:val="24"/>
        </w:rPr>
        <w:t>〔</w:t>
      </w:r>
      <w:r>
        <w:rPr>
          <w:rFonts w:ascii="宋体" w:hAnsi="宋体"/>
          <w:color w:val="000000"/>
          <w:sz w:val="24"/>
          <w:szCs w:val="24"/>
        </w:rPr>
        <w:t>发包人违约的情形</w:t>
      </w:r>
      <w:r>
        <w:rPr>
          <w:rFonts w:hint="eastAsia" w:ascii="宋体" w:hAnsi="宋体"/>
          <w:color w:val="000000"/>
          <w:sz w:val="24"/>
          <w:szCs w:val="24"/>
        </w:rPr>
        <w:t>〕</w:t>
      </w:r>
      <w:r>
        <w:rPr>
          <w:rFonts w:ascii="宋体" w:hAnsi="宋体"/>
          <w:color w:val="000000"/>
          <w:sz w:val="24"/>
          <w:szCs w:val="24"/>
        </w:rPr>
        <w:t>约定暂停施工满</w:t>
      </w:r>
      <w:r>
        <w:rPr>
          <w:rFonts w:ascii="宋体" w:hAnsi="宋体"/>
          <w:color w:val="000000"/>
          <w:sz w:val="24"/>
          <w:szCs w:val="24"/>
          <w:u w:val="single"/>
        </w:rPr>
        <w:t xml:space="preserve">    </w:t>
      </w:r>
      <w:r>
        <w:rPr>
          <w:rFonts w:ascii="宋体" w:hAnsi="宋体"/>
          <w:color w:val="000000"/>
          <w:sz w:val="24"/>
          <w:szCs w:val="24"/>
        </w:rPr>
        <w:t>天后发包人仍不纠正其违约行为并致使合同目的不能实现的，承包人有权解除合同。</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16.2 承包人违约</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16.2.1 承包人违约的情形</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承包人违约的其他情形：</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16.2.2承包人违约的责任</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承包人违约责任的承担方式和计算方法：</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left="1200" w:hanging="1200" w:hangingChars="500"/>
        <w:jc w:val="left"/>
        <w:outlineLvl w:val="9"/>
        <w:rPr>
          <w:rFonts w:ascii="宋体" w:hAnsi="宋体"/>
          <w:color w:val="000000"/>
          <w:sz w:val="24"/>
          <w:szCs w:val="24"/>
          <w:u w:val="single"/>
        </w:rPr>
      </w:pPr>
      <w:r>
        <w:rPr>
          <w:rFonts w:ascii="宋体" w:hAnsi="宋体"/>
          <w:color w:val="000000"/>
          <w:sz w:val="24"/>
          <w:szCs w:val="24"/>
          <w:u w:val="single"/>
        </w:rPr>
        <w:t xml:space="preserve">                                                         </w:t>
      </w:r>
      <w:r>
        <w:rPr>
          <w:rFonts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16.2.3 因承包人违约解除合同</w:t>
      </w:r>
    </w:p>
    <w:p>
      <w:pPr>
        <w:spacing w:before="120" w:after="120" w:line="460" w:lineRule="exact"/>
        <w:ind w:firstLine="480"/>
        <w:outlineLvl w:val="9"/>
        <w:rPr>
          <w:rFonts w:hint="eastAsia" w:ascii="宋体" w:hAnsi="宋体"/>
          <w:color w:val="000000"/>
          <w:sz w:val="24"/>
          <w:szCs w:val="24"/>
          <w:u w:val="single"/>
        </w:rPr>
      </w:pPr>
      <w:r>
        <w:rPr>
          <w:rFonts w:ascii="宋体" w:hAnsi="宋体"/>
          <w:color w:val="000000"/>
          <w:sz w:val="24"/>
          <w:szCs w:val="24"/>
        </w:rPr>
        <w:t>关于承包人违约解除合同的特别约定：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before="120" w:after="120" w:line="460" w:lineRule="exact"/>
        <w:ind w:firstLine="480"/>
        <w:outlineLvl w:val="9"/>
        <w:rPr>
          <w:rFonts w:hint="eastAsia"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before="120" w:after="120" w:line="460" w:lineRule="exact"/>
        <w:ind w:firstLine="480"/>
        <w:outlineLvl w:val="9"/>
        <w:rPr>
          <w:rFonts w:ascii="宋体" w:hAnsi="宋体"/>
          <w:color w:val="000000"/>
          <w:sz w:val="24"/>
          <w:szCs w:val="24"/>
        </w:rPr>
      </w:pPr>
      <w:r>
        <w:rPr>
          <w:rFonts w:ascii="宋体" w:hAnsi="宋体"/>
          <w:color w:val="000000"/>
          <w:sz w:val="24"/>
          <w:szCs w:val="24"/>
        </w:rPr>
        <w:t>发包人</w:t>
      </w:r>
      <w:r>
        <w:rPr>
          <w:rFonts w:hint="eastAsia" w:ascii="宋体" w:hAnsi="宋体"/>
          <w:color w:val="000000"/>
          <w:sz w:val="24"/>
          <w:szCs w:val="24"/>
        </w:rPr>
        <w:t>继续</w:t>
      </w:r>
      <w:r>
        <w:rPr>
          <w:rFonts w:ascii="宋体" w:hAnsi="宋体"/>
          <w:color w:val="000000"/>
          <w:sz w:val="24"/>
          <w:szCs w:val="24"/>
        </w:rPr>
        <w:t>使用承包人在施工现场的材料、设备、临时工程、承包人文件和由承包人或以其名义编制的其他文件</w:t>
      </w:r>
      <w:r>
        <w:rPr>
          <w:rFonts w:hint="eastAsia" w:ascii="宋体" w:hAnsi="宋体"/>
          <w:color w:val="000000"/>
          <w:sz w:val="24"/>
          <w:szCs w:val="24"/>
        </w:rPr>
        <w:t>的费用承担方式</w:t>
      </w:r>
      <w:r>
        <w:rPr>
          <w:rFonts w:ascii="宋体" w:hAnsi="宋体"/>
          <w:color w:val="000000"/>
          <w:sz w:val="24"/>
          <w:szCs w:val="24"/>
        </w:rPr>
        <w:t>：</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rPr>
        <w:t>。</w:t>
      </w:r>
    </w:p>
    <w:p>
      <w:pPr>
        <w:spacing w:before="120" w:after="120" w:line="460" w:lineRule="exact"/>
        <w:ind w:firstLine="480"/>
        <w:outlineLvl w:val="2"/>
        <w:rPr>
          <w:rFonts w:ascii="宋体" w:hAnsi="宋体"/>
          <w:color w:val="000000"/>
          <w:sz w:val="24"/>
          <w:szCs w:val="24"/>
        </w:rPr>
      </w:pPr>
      <w:bookmarkStart w:id="540" w:name="_Toc351203649"/>
      <w:r>
        <w:rPr>
          <w:rFonts w:ascii="宋体" w:hAnsi="宋体"/>
          <w:color w:val="000000"/>
          <w:sz w:val="24"/>
          <w:szCs w:val="24"/>
        </w:rPr>
        <w:t>17. 不可抗力</w:t>
      </w:r>
      <w:bookmarkEnd w:id="540"/>
      <w:r>
        <w:rPr>
          <w:rFonts w:ascii="宋体" w:hAnsi="宋体"/>
          <w:color w:val="000000"/>
          <w:sz w:val="24"/>
          <w:szCs w:val="24"/>
        </w:rPr>
        <w:t xml:space="preserve"> </w:t>
      </w:r>
      <w:bookmarkEnd w:id="538"/>
    </w:p>
    <w:p>
      <w:pPr>
        <w:spacing w:after="120" w:line="460" w:lineRule="exact"/>
        <w:ind w:firstLine="480"/>
        <w:outlineLvl w:val="9"/>
        <w:rPr>
          <w:rFonts w:ascii="宋体" w:hAnsi="宋体"/>
          <w:color w:val="000000"/>
          <w:sz w:val="24"/>
          <w:szCs w:val="24"/>
        </w:rPr>
      </w:pPr>
      <w:r>
        <w:rPr>
          <w:rFonts w:ascii="宋体" w:hAnsi="宋体"/>
          <w:color w:val="000000"/>
          <w:sz w:val="24"/>
          <w:szCs w:val="24"/>
        </w:rPr>
        <w:t>17.1 不可抗力的确认</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 xml:space="preserve">除通用合同条款约定的不可抗力事件之外，视为不可抗力的其他情形：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17.4 因不可抗力解除合同</w:t>
      </w:r>
    </w:p>
    <w:p>
      <w:pPr>
        <w:spacing w:line="460" w:lineRule="exact"/>
        <w:ind w:firstLine="480"/>
        <w:jc w:val="left"/>
        <w:outlineLvl w:val="9"/>
        <w:rPr>
          <w:rFonts w:hint="eastAsia" w:ascii="宋体" w:hAnsi="宋体"/>
          <w:color w:val="000000"/>
          <w:sz w:val="24"/>
          <w:szCs w:val="24"/>
        </w:rPr>
      </w:pPr>
      <w:r>
        <w:rPr>
          <w:rFonts w:ascii="宋体" w:hAnsi="宋体"/>
          <w:color w:val="000000"/>
          <w:sz w:val="24"/>
          <w:szCs w:val="24"/>
        </w:rPr>
        <w:t>合同解除后，发包人应在商定或确定发包人应支付款项后</w:t>
      </w:r>
      <w:r>
        <w:rPr>
          <w:rFonts w:ascii="宋体" w:hAnsi="宋体"/>
          <w:color w:val="000000"/>
          <w:sz w:val="24"/>
          <w:szCs w:val="24"/>
          <w:u w:val="single"/>
        </w:rPr>
        <w:t xml:space="preserve">    </w:t>
      </w:r>
      <w:r>
        <w:rPr>
          <w:rFonts w:ascii="宋体" w:hAnsi="宋体"/>
          <w:color w:val="000000"/>
          <w:sz w:val="24"/>
          <w:szCs w:val="24"/>
        </w:rPr>
        <w:t>天内完成款项的支付。</w:t>
      </w:r>
    </w:p>
    <w:p>
      <w:pPr>
        <w:spacing w:before="120" w:after="120" w:line="460" w:lineRule="exact"/>
        <w:ind w:firstLine="480"/>
        <w:outlineLvl w:val="2"/>
        <w:rPr>
          <w:rFonts w:ascii="宋体" w:hAnsi="宋体"/>
          <w:color w:val="000000"/>
          <w:sz w:val="24"/>
          <w:szCs w:val="24"/>
        </w:rPr>
      </w:pPr>
      <w:bookmarkStart w:id="541" w:name="_Toc351203650"/>
      <w:r>
        <w:rPr>
          <w:rFonts w:ascii="宋体" w:hAnsi="宋体"/>
          <w:color w:val="000000"/>
          <w:sz w:val="24"/>
          <w:szCs w:val="24"/>
        </w:rPr>
        <w:t>18. 保险</w:t>
      </w:r>
      <w:bookmarkEnd w:id="541"/>
    </w:p>
    <w:bookmarkEnd w:id="539"/>
    <w:p>
      <w:pPr>
        <w:spacing w:after="120" w:line="460" w:lineRule="exact"/>
        <w:ind w:firstLine="480"/>
        <w:outlineLvl w:val="9"/>
        <w:rPr>
          <w:rFonts w:ascii="宋体" w:hAnsi="宋体"/>
          <w:color w:val="000000"/>
          <w:sz w:val="24"/>
          <w:szCs w:val="24"/>
        </w:rPr>
      </w:pPr>
      <w:r>
        <w:rPr>
          <w:rFonts w:ascii="宋体" w:hAnsi="宋体"/>
          <w:color w:val="000000"/>
          <w:sz w:val="24"/>
          <w:szCs w:val="24"/>
        </w:rPr>
        <w:t>18.1 工程保险</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关于工程保险的特别约定：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b/>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18.3 其他保险</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关于其他保险的约定：</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承包人是否应为其施工设备等办理财产保险：</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w:t>
      </w:r>
    </w:p>
    <w:p>
      <w:pPr>
        <w:spacing w:after="120" w:line="460" w:lineRule="exact"/>
        <w:ind w:firstLine="480"/>
        <w:outlineLvl w:val="9"/>
        <w:rPr>
          <w:rFonts w:ascii="宋体" w:hAnsi="宋体"/>
          <w:color w:val="000000"/>
          <w:sz w:val="24"/>
          <w:szCs w:val="24"/>
        </w:rPr>
      </w:pPr>
      <w:r>
        <w:rPr>
          <w:rFonts w:ascii="宋体" w:hAnsi="宋体"/>
          <w:color w:val="000000"/>
          <w:sz w:val="24"/>
          <w:szCs w:val="24"/>
        </w:rPr>
        <w:t>18.7 通知义务</w:t>
      </w:r>
    </w:p>
    <w:p>
      <w:pPr>
        <w:spacing w:line="460" w:lineRule="exact"/>
        <w:ind w:firstLine="480"/>
        <w:jc w:val="left"/>
        <w:outlineLvl w:val="9"/>
        <w:rPr>
          <w:rFonts w:hint="eastAsia" w:ascii="宋体" w:hAnsi="宋体"/>
          <w:color w:val="000000"/>
          <w:sz w:val="24"/>
          <w:szCs w:val="24"/>
          <w:u w:val="single"/>
        </w:rPr>
      </w:pPr>
      <w:r>
        <w:rPr>
          <w:rFonts w:ascii="宋体" w:hAnsi="宋体"/>
          <w:color w:val="000000"/>
          <w:sz w:val="24"/>
          <w:szCs w:val="24"/>
        </w:rPr>
        <w:t>关于变更保险合同时的通知义务的约定：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bookmarkEnd w:id="515"/>
    <w:bookmarkEnd w:id="516"/>
    <w:bookmarkEnd w:id="517"/>
    <w:bookmarkEnd w:id="518"/>
    <w:bookmarkEnd w:id="519"/>
    <w:bookmarkEnd w:id="520"/>
    <w:bookmarkEnd w:id="521"/>
    <w:bookmarkEnd w:id="522"/>
    <w:bookmarkEnd w:id="523"/>
    <w:bookmarkEnd w:id="524"/>
    <w:bookmarkEnd w:id="525"/>
    <w:bookmarkEnd w:id="526"/>
    <w:p>
      <w:pPr>
        <w:spacing w:before="120" w:after="120" w:line="460" w:lineRule="exact"/>
        <w:ind w:firstLine="480"/>
        <w:outlineLvl w:val="2"/>
        <w:rPr>
          <w:rFonts w:ascii="宋体" w:hAnsi="宋体"/>
          <w:color w:val="000000"/>
          <w:sz w:val="24"/>
          <w:szCs w:val="24"/>
        </w:rPr>
      </w:pPr>
      <w:bookmarkStart w:id="542" w:name="_Toc351203651"/>
      <w:r>
        <w:rPr>
          <w:rFonts w:ascii="宋体" w:hAnsi="宋体"/>
          <w:color w:val="000000"/>
          <w:sz w:val="24"/>
          <w:szCs w:val="24"/>
        </w:rPr>
        <w:t>20. 争议解决</w:t>
      </w:r>
      <w:bookmarkEnd w:id="542"/>
    </w:p>
    <w:bookmarkEnd w:id="527"/>
    <w:bookmarkEnd w:id="528"/>
    <w:p>
      <w:pPr>
        <w:spacing w:after="120" w:line="460" w:lineRule="exact"/>
        <w:ind w:firstLine="480"/>
        <w:outlineLvl w:val="9"/>
        <w:rPr>
          <w:rFonts w:ascii="宋体" w:hAnsi="宋体"/>
          <w:color w:val="000000"/>
          <w:sz w:val="24"/>
          <w:szCs w:val="24"/>
        </w:rPr>
      </w:pPr>
      <w:r>
        <w:rPr>
          <w:rFonts w:ascii="宋体" w:hAnsi="宋体"/>
          <w:color w:val="000000"/>
          <w:sz w:val="24"/>
          <w:szCs w:val="24"/>
        </w:rPr>
        <w:t>20.3 争</w:t>
      </w:r>
      <w:bookmarkEnd w:id="529"/>
      <w:r>
        <w:rPr>
          <w:rFonts w:ascii="宋体" w:hAnsi="宋体"/>
          <w:color w:val="000000"/>
          <w:sz w:val="24"/>
          <w:szCs w:val="24"/>
        </w:rPr>
        <w:t>议评审</w:t>
      </w:r>
    </w:p>
    <w:p>
      <w:pPr>
        <w:spacing w:line="460" w:lineRule="exact"/>
        <w:ind w:left="149" w:leftChars="71" w:firstLine="360" w:firstLineChars="150"/>
        <w:jc w:val="left"/>
        <w:outlineLvl w:val="9"/>
        <w:rPr>
          <w:rFonts w:hint="eastAsia" w:ascii="宋体" w:hAnsi="宋体"/>
          <w:color w:val="000000"/>
          <w:sz w:val="24"/>
          <w:szCs w:val="24"/>
          <w:u w:val="single"/>
        </w:rPr>
      </w:pPr>
      <w:r>
        <w:rPr>
          <w:rFonts w:ascii="宋体" w:hAnsi="宋体"/>
          <w:color w:val="000000"/>
          <w:sz w:val="24"/>
          <w:szCs w:val="24"/>
        </w:rPr>
        <w:t>合同当事人是否同意将工程争议提交争议评审小组决</w:t>
      </w:r>
      <w:r>
        <w:rPr>
          <w:rFonts w:hint="eastAsia" w:ascii="宋体" w:hAnsi="宋体"/>
          <w:color w:val="000000"/>
          <w:sz w:val="24"/>
          <w:szCs w:val="24"/>
        </w:rPr>
        <w:t>定：</w:t>
      </w:r>
      <w:r>
        <w:rPr>
          <w:rFonts w:hint="eastAsia" w:ascii="宋体" w:hAnsi="宋体"/>
          <w:color w:val="000000"/>
          <w:sz w:val="24"/>
          <w:szCs w:val="24"/>
          <w:u w:val="single"/>
        </w:rPr>
        <w:t xml:space="preserve">                    </w:t>
      </w:r>
    </w:p>
    <w:p>
      <w:pPr>
        <w:spacing w:line="460" w:lineRule="exact"/>
        <w:ind w:firstLine="480"/>
        <w:jc w:val="left"/>
        <w:outlineLvl w:val="9"/>
        <w:rPr>
          <w:rFonts w:ascii="宋体" w:hAnsi="宋体"/>
          <w:color w:val="000000"/>
          <w:sz w:val="24"/>
          <w:szCs w:val="24"/>
        </w:rPr>
      </w:pPr>
      <w:r>
        <w:rPr>
          <w:rFonts w:hint="eastAsia"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hint="eastAsia" w:ascii="宋体" w:hAnsi="宋体"/>
          <w:color w:val="000000"/>
          <w:sz w:val="24"/>
          <w:szCs w:val="24"/>
          <w:u w:val="single"/>
        </w:rPr>
        <w:t xml:space="preserve">     </w:t>
      </w:r>
      <w:r>
        <w:rPr>
          <w:rFonts w:hint="eastAsia" w:ascii="宋体" w:hAnsi="宋体"/>
          <w:color w:val="000000"/>
          <w:sz w:val="24"/>
          <w:szCs w:val="24"/>
        </w:rPr>
        <w:t xml:space="preserve">。  </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20.3.1 争议评审小组的确定</w:t>
      </w:r>
    </w:p>
    <w:p>
      <w:pPr>
        <w:spacing w:line="460" w:lineRule="exact"/>
        <w:ind w:firstLine="480"/>
        <w:jc w:val="left"/>
        <w:outlineLvl w:val="9"/>
        <w:rPr>
          <w:rFonts w:ascii="宋体" w:hAnsi="宋体"/>
          <w:color w:val="000000"/>
          <w:sz w:val="24"/>
          <w:szCs w:val="24"/>
          <w:u w:val="single"/>
        </w:rPr>
      </w:pPr>
      <w:r>
        <w:rPr>
          <w:rFonts w:ascii="宋体" w:hAnsi="宋体"/>
          <w:color w:val="000000"/>
          <w:sz w:val="24"/>
          <w:szCs w:val="24"/>
        </w:rPr>
        <w:t>争议评审小组成员的确定：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选定争议评审员的期限：</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争议评审小组成员的报酬承担方式：</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其他事项的约定：</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hint="eastAsia" w:ascii="宋体" w:hAnsi="宋体"/>
          <w:color w:val="000000"/>
          <w:sz w:val="24"/>
          <w:szCs w:val="24"/>
          <w:u w:val="single"/>
        </w:rPr>
        <w:t xml:space="preserve">    </w:t>
      </w:r>
      <w:r>
        <w:rPr>
          <w:rFonts w:ascii="宋体" w:hAnsi="宋体"/>
          <w:color w:val="000000"/>
          <w:sz w:val="24"/>
          <w:szCs w:val="24"/>
          <w:u w:val="single"/>
        </w:rPr>
        <w:t xml:space="preserve">       </w:t>
      </w:r>
      <w:r>
        <w:rPr>
          <w:rFonts w:ascii="宋体" w:hAnsi="宋体"/>
          <w:color w:val="000000"/>
          <w:sz w:val="24"/>
          <w:szCs w:val="24"/>
        </w:rPr>
        <w:t>。</w:t>
      </w:r>
    </w:p>
    <w:p>
      <w:pPr>
        <w:autoSpaceDE w:val="0"/>
        <w:autoSpaceDN w:val="0"/>
        <w:adjustRightInd w:val="0"/>
        <w:spacing w:line="460" w:lineRule="exact"/>
        <w:ind w:firstLine="480"/>
        <w:jc w:val="left"/>
        <w:outlineLvl w:val="9"/>
        <w:rPr>
          <w:rFonts w:ascii="宋体" w:hAnsi="宋体"/>
          <w:color w:val="000000"/>
          <w:sz w:val="24"/>
          <w:szCs w:val="24"/>
        </w:rPr>
      </w:pPr>
      <w:r>
        <w:rPr>
          <w:rFonts w:ascii="宋体" w:hAnsi="宋体"/>
          <w:color w:val="000000"/>
          <w:sz w:val="24"/>
          <w:szCs w:val="24"/>
        </w:rPr>
        <w:t>20.3.2 争议评审小组的决定</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合同当事人关于本项的约定：</w:t>
      </w:r>
      <w:r>
        <w:rPr>
          <w:rFonts w:hint="eastAsia" w:ascii="宋体" w:hAnsi="宋体"/>
          <w:color w:val="000000"/>
          <w:sz w:val="24"/>
          <w:szCs w:val="24"/>
          <w:u w:val="single"/>
          <w:lang w:val="en-US" w:eastAsia="zh-CN"/>
        </w:rPr>
        <w:t xml:space="preserve">                             </w:t>
      </w:r>
      <w:r>
        <w:rPr>
          <w:rFonts w:hint="eastAsia" w:ascii="宋体" w:hAnsi="宋体"/>
          <w:color w:val="000000"/>
          <w:sz w:val="24"/>
          <w:szCs w:val="24"/>
        </w:rPr>
        <w:t>.</w:t>
      </w:r>
    </w:p>
    <w:p>
      <w:pPr>
        <w:spacing w:after="120" w:line="460" w:lineRule="exact"/>
        <w:ind w:firstLine="480"/>
        <w:outlineLvl w:val="9"/>
        <w:rPr>
          <w:rFonts w:hint="eastAsia" w:ascii="宋体" w:hAnsi="宋体"/>
          <w:color w:val="000000"/>
          <w:sz w:val="24"/>
          <w:szCs w:val="24"/>
        </w:rPr>
      </w:pPr>
      <w:r>
        <w:rPr>
          <w:rFonts w:ascii="宋体" w:hAnsi="宋体"/>
          <w:color w:val="000000"/>
          <w:sz w:val="24"/>
          <w:szCs w:val="24"/>
        </w:rPr>
        <w:t>20.4仲裁或诉讼</w:t>
      </w:r>
      <w:bookmarkEnd w:id="530"/>
    </w:p>
    <w:p>
      <w:pPr>
        <w:spacing w:after="120" w:line="460" w:lineRule="exact"/>
        <w:ind w:firstLine="480"/>
        <w:outlineLvl w:val="9"/>
        <w:rPr>
          <w:rFonts w:ascii="宋体" w:hAnsi="宋体"/>
          <w:color w:val="000000"/>
          <w:sz w:val="24"/>
          <w:szCs w:val="24"/>
        </w:rPr>
      </w:pPr>
      <w:r>
        <w:rPr>
          <w:rFonts w:ascii="宋体" w:hAnsi="宋体"/>
          <w:color w:val="000000"/>
          <w:sz w:val="24"/>
          <w:szCs w:val="24"/>
        </w:rPr>
        <w:t>因合同及合同有关事项发生的争议，按下列第</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种方式</w:t>
      </w:r>
      <w:r>
        <w:rPr>
          <w:rFonts w:hint="eastAsia" w:ascii="宋体" w:hAnsi="宋体"/>
          <w:color w:val="000000"/>
          <w:sz w:val="24"/>
          <w:szCs w:val="24"/>
        </w:rPr>
        <w:t>解</w:t>
      </w:r>
      <w:r>
        <w:rPr>
          <w:rFonts w:ascii="宋体" w:hAnsi="宋体"/>
          <w:color w:val="000000"/>
          <w:sz w:val="24"/>
          <w:szCs w:val="24"/>
        </w:rPr>
        <w:t>决：</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（1）向</w:t>
      </w:r>
      <w:r>
        <w:rPr>
          <w:rFonts w:ascii="宋体" w:hAnsi="宋体"/>
          <w:color w:val="000000"/>
          <w:sz w:val="24"/>
          <w:szCs w:val="24"/>
          <w:u w:val="single"/>
        </w:rPr>
        <w:t xml:space="preserve">  </w:t>
      </w:r>
      <w:r>
        <w:rPr>
          <w:rFonts w:hint="eastAsia" w:ascii="宋体" w:hAnsi="宋体"/>
          <w:color w:val="000000"/>
          <w:sz w:val="24"/>
          <w:szCs w:val="24"/>
          <w:u w:val="single"/>
          <w:lang w:val="en-US" w:eastAsia="zh-CN"/>
        </w:rPr>
        <w:t xml:space="preserve">     </w:t>
      </w:r>
      <w:r>
        <w:rPr>
          <w:rFonts w:ascii="宋体" w:hAnsi="宋体"/>
          <w:color w:val="000000"/>
          <w:sz w:val="24"/>
          <w:szCs w:val="24"/>
          <w:u w:val="single"/>
        </w:rPr>
        <w:t xml:space="preserve"> </w:t>
      </w:r>
      <w:r>
        <w:rPr>
          <w:rFonts w:ascii="宋体" w:hAnsi="宋体"/>
          <w:color w:val="000000"/>
          <w:sz w:val="24"/>
          <w:szCs w:val="24"/>
        </w:rPr>
        <w:t>仲裁委员会申请仲裁；</w:t>
      </w:r>
    </w:p>
    <w:p>
      <w:pPr>
        <w:spacing w:line="460" w:lineRule="exact"/>
        <w:ind w:firstLine="480"/>
        <w:jc w:val="left"/>
        <w:outlineLvl w:val="9"/>
        <w:rPr>
          <w:rFonts w:ascii="宋体" w:hAnsi="宋体"/>
          <w:color w:val="000000"/>
          <w:sz w:val="24"/>
          <w:szCs w:val="24"/>
        </w:rPr>
      </w:pPr>
      <w:r>
        <w:rPr>
          <w:rFonts w:ascii="宋体" w:hAnsi="宋体"/>
          <w:color w:val="000000"/>
          <w:sz w:val="24"/>
          <w:szCs w:val="24"/>
        </w:rPr>
        <w:t>（2）向</w:t>
      </w:r>
      <w:r>
        <w:rPr>
          <w:rFonts w:hint="eastAsia" w:ascii="宋体" w:hAnsi="宋体"/>
          <w:color w:val="000000"/>
          <w:sz w:val="24"/>
          <w:szCs w:val="24"/>
          <w:u w:val="single"/>
          <w:lang w:val="en-US" w:eastAsia="zh-CN"/>
        </w:rPr>
        <w:t xml:space="preserve">              </w:t>
      </w:r>
      <w:r>
        <w:rPr>
          <w:rFonts w:ascii="宋体" w:hAnsi="宋体"/>
          <w:color w:val="000000"/>
          <w:sz w:val="24"/>
          <w:szCs w:val="24"/>
        </w:rPr>
        <w:t>起诉。</w:t>
      </w:r>
      <w:bookmarkEnd w:id="531"/>
      <w:bookmarkEnd w:id="532"/>
      <w:bookmarkEnd w:id="533"/>
      <w:bookmarkEnd w:id="534"/>
      <w:bookmarkEnd w:id="535"/>
      <w:bookmarkEnd w:id="536"/>
    </w:p>
    <w:p>
      <w:pPr>
        <w:spacing w:line="460" w:lineRule="exact"/>
        <w:ind w:firstLine="480"/>
        <w:outlineLvl w:val="9"/>
        <w:rPr>
          <w:rFonts w:hint="eastAsia" w:ascii="宋体" w:hAnsi="宋体"/>
          <w:color w:val="000000"/>
          <w:sz w:val="24"/>
          <w:szCs w:val="24"/>
        </w:rPr>
      </w:pPr>
    </w:p>
    <w:p>
      <w:pPr>
        <w:spacing w:line="460" w:lineRule="exact"/>
        <w:ind w:firstLine="480"/>
        <w:outlineLvl w:val="9"/>
        <w:rPr>
          <w:rFonts w:hint="eastAsia" w:ascii="宋体" w:hAnsi="宋体"/>
          <w:color w:val="000000"/>
          <w:sz w:val="24"/>
          <w:szCs w:val="24"/>
        </w:rPr>
      </w:pPr>
    </w:p>
    <w:p>
      <w:pPr>
        <w:spacing w:line="460" w:lineRule="exact"/>
        <w:ind w:firstLine="480"/>
        <w:outlineLvl w:val="9"/>
        <w:rPr>
          <w:rFonts w:hint="eastAsia" w:ascii="宋体" w:hAnsi="宋体"/>
          <w:color w:val="000000"/>
          <w:sz w:val="24"/>
          <w:szCs w:val="24"/>
        </w:rPr>
      </w:pPr>
    </w:p>
    <w:p>
      <w:pPr>
        <w:spacing w:line="460" w:lineRule="exact"/>
        <w:ind w:firstLine="480"/>
        <w:outlineLvl w:val="9"/>
        <w:rPr>
          <w:rFonts w:hint="eastAsia" w:ascii="宋体" w:hAnsi="宋体"/>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outlineLvl w:val="9"/>
        <w:rPr>
          <w:rFonts w:hint="eastAsia"/>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ind w:firstLine="480"/>
        <w:outlineLvl w:val="9"/>
        <w:rPr>
          <w:rFonts w:hint="eastAsia"/>
          <w:color w:val="000000"/>
          <w:sz w:val="24"/>
          <w:szCs w:val="24"/>
        </w:rPr>
      </w:pPr>
    </w:p>
    <w:p>
      <w:pPr>
        <w:spacing w:before="0" w:after="0" w:line="240" w:lineRule="auto"/>
        <w:jc w:val="center"/>
        <w:outlineLvl w:val="9"/>
        <w:rPr>
          <w:rFonts w:hint="eastAsia"/>
          <w:color w:val="000000"/>
          <w:sz w:val="24"/>
          <w:szCs w:val="24"/>
        </w:rPr>
      </w:pPr>
      <w:bookmarkStart w:id="543" w:name="_Toc9998"/>
      <w:bookmarkStart w:id="544" w:name="_Toc2227"/>
      <w:bookmarkStart w:id="545" w:name="_Toc6327"/>
      <w:bookmarkStart w:id="546" w:name="_Toc499728468"/>
    </w:p>
    <w:p>
      <w:pPr>
        <w:spacing w:before="0" w:after="0" w:line="240" w:lineRule="auto"/>
        <w:jc w:val="center"/>
        <w:outlineLvl w:val="9"/>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p>
    <w:p>
      <w:pPr>
        <w:spacing w:before="0" w:after="0" w:line="240" w:lineRule="auto"/>
        <w:jc w:val="center"/>
        <w:outlineLvl w:val="1"/>
        <w:rPr>
          <w:rFonts w:hint="eastAsia"/>
          <w:color w:val="000000"/>
          <w:sz w:val="24"/>
          <w:szCs w:val="24"/>
        </w:rPr>
      </w:pPr>
      <w:r>
        <w:rPr>
          <w:rFonts w:hint="eastAsia"/>
          <w:color w:val="000000"/>
          <w:sz w:val="24"/>
          <w:szCs w:val="24"/>
        </w:rPr>
        <w:t>第三节  合同附件格式</w:t>
      </w:r>
      <w:bookmarkEnd w:id="8"/>
      <w:bookmarkEnd w:id="543"/>
      <w:bookmarkEnd w:id="544"/>
      <w:bookmarkEnd w:id="545"/>
      <w:bookmarkEnd w:id="546"/>
    </w:p>
    <w:p>
      <w:pPr>
        <w:spacing w:line="360" w:lineRule="exact"/>
        <w:ind w:firstLine="480"/>
        <w:outlineLvl w:val="9"/>
        <w:rPr>
          <w:rFonts w:hint="eastAsia" w:ascii="宋体" w:hAnsi="宋体"/>
          <w:color w:val="000000"/>
          <w:sz w:val="24"/>
          <w:szCs w:val="24"/>
        </w:rPr>
      </w:pPr>
      <w:r>
        <w:rPr>
          <w:rFonts w:hint="eastAsia" w:ascii="宋体" w:hAnsi="宋体"/>
          <w:color w:val="000000"/>
          <w:sz w:val="24"/>
          <w:szCs w:val="24"/>
        </w:rPr>
        <w:t xml:space="preserve">    一：合同协议书</w:t>
      </w:r>
    </w:p>
    <w:p>
      <w:pPr>
        <w:spacing w:line="360" w:lineRule="exact"/>
        <w:ind w:left="480" w:firstLine="480"/>
        <w:outlineLvl w:val="2"/>
        <w:rPr>
          <w:rFonts w:hint="eastAsia" w:ascii="宋体" w:hAnsi="宋体"/>
          <w:color w:val="000000"/>
          <w:sz w:val="24"/>
          <w:szCs w:val="24"/>
        </w:rPr>
      </w:pPr>
      <w:r>
        <w:rPr>
          <w:rFonts w:hint="eastAsia" w:ascii="宋体" w:hAnsi="宋体"/>
          <w:color w:val="000000"/>
          <w:sz w:val="24"/>
          <w:szCs w:val="24"/>
        </w:rPr>
        <w:t>附件一：房屋建筑工程质量保修书</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附件二：承包人提供的材料和工程设备一览表</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附件三：发包人提供的材料和工程设备一览表</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二：保函书</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附件一：承包人履约保函</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附件二：发包人预付款担保</w:t>
      </w:r>
    </w:p>
    <w:p>
      <w:pPr>
        <w:spacing w:line="360" w:lineRule="exact"/>
        <w:ind w:left="480" w:firstLine="480"/>
        <w:outlineLvl w:val="9"/>
        <w:rPr>
          <w:rFonts w:hint="eastAsia" w:ascii="宋体" w:hAnsi="宋体"/>
          <w:color w:val="000000"/>
          <w:sz w:val="24"/>
          <w:szCs w:val="24"/>
        </w:rPr>
      </w:pPr>
      <w:r>
        <w:rPr>
          <w:rFonts w:hint="eastAsia" w:ascii="宋体" w:hAnsi="宋体"/>
          <w:color w:val="000000"/>
          <w:sz w:val="24"/>
          <w:szCs w:val="24"/>
        </w:rPr>
        <w:t>附件三：发包人支付保函</w:t>
      </w:r>
    </w:p>
    <w:p>
      <w:pPr>
        <w:spacing w:line="360" w:lineRule="exact"/>
        <w:ind w:left="480" w:firstLine="480"/>
        <w:outlineLvl w:val="9"/>
        <w:rPr>
          <w:rFonts w:hint="eastAsia" w:ascii="宋体" w:hAnsi="宋体"/>
          <w:color w:val="000000"/>
          <w:sz w:val="24"/>
          <w:szCs w:val="24"/>
        </w:rPr>
      </w:pPr>
    </w:p>
    <w:p>
      <w:pPr>
        <w:spacing w:line="360" w:lineRule="exact"/>
        <w:ind w:left="480" w:firstLine="480"/>
        <w:outlineLvl w:val="9"/>
        <w:rPr>
          <w:rFonts w:hint="eastAsia" w:ascii="宋体" w:hAnsi="宋体"/>
          <w:color w:val="000000"/>
          <w:sz w:val="24"/>
          <w:szCs w:val="24"/>
        </w:rPr>
      </w:pPr>
    </w:p>
    <w:p>
      <w:pPr>
        <w:spacing w:line="360" w:lineRule="exact"/>
        <w:ind w:left="480" w:firstLine="480"/>
        <w:outlineLvl w:val="9"/>
        <w:rPr>
          <w:rFonts w:hint="eastAsia" w:ascii="宋体" w:hAnsi="宋体"/>
          <w:color w:val="000000"/>
          <w:sz w:val="24"/>
          <w:szCs w:val="24"/>
        </w:rPr>
      </w:pPr>
    </w:p>
    <w:p>
      <w:pPr>
        <w:pageBreakBefore/>
        <w:ind w:firstLine="643"/>
        <w:jc w:val="center"/>
        <w:outlineLvl w:val="2"/>
        <w:rPr>
          <w:rFonts w:hint="eastAsia" w:ascii="宋体"/>
          <w:b/>
          <w:color w:val="000000"/>
          <w:sz w:val="24"/>
          <w:szCs w:val="24"/>
        </w:rPr>
      </w:pPr>
      <w:bookmarkStart w:id="547" w:name="_Toc375305099"/>
      <w:bookmarkStart w:id="548" w:name="_Toc2560"/>
      <w:bookmarkStart w:id="549" w:name="_Toc317697291"/>
      <w:r>
        <w:rPr>
          <w:rFonts w:hint="eastAsia" w:ascii="宋体"/>
          <w:b/>
          <w:color w:val="000000"/>
          <w:sz w:val="24"/>
          <w:szCs w:val="24"/>
        </w:rPr>
        <w:t>一、合同协议书</w:t>
      </w:r>
      <w:bookmarkEnd w:id="547"/>
      <w:bookmarkEnd w:id="548"/>
      <w:bookmarkEnd w:id="549"/>
    </w:p>
    <w:p>
      <w:pPr>
        <w:spacing w:line="360" w:lineRule="exact"/>
        <w:ind w:firstLine="480"/>
        <w:jc w:val="center"/>
        <w:outlineLvl w:val="9"/>
        <w:rPr>
          <w:rFonts w:hint="eastAsia" w:ascii="宋体"/>
          <w:color w:val="000000"/>
          <w:sz w:val="24"/>
          <w:szCs w:val="24"/>
        </w:rPr>
      </w:pPr>
      <w:r>
        <w:rPr>
          <w:rFonts w:hint="eastAsia" w:ascii="宋体"/>
          <w:color w:val="000000"/>
          <w:sz w:val="24"/>
          <w:szCs w:val="24"/>
        </w:rPr>
        <w:t xml:space="preserve">                                                 编号：</w:t>
      </w:r>
      <w:r>
        <w:rPr>
          <w:rFonts w:hint="eastAsia" w:ascii="宋体"/>
          <w:color w:val="000000"/>
          <w:sz w:val="24"/>
          <w:szCs w:val="24"/>
          <w:u w:val="single"/>
        </w:rPr>
        <w:t xml:space="preserve">             </w:t>
      </w:r>
    </w:p>
    <w:p>
      <w:pPr>
        <w:spacing w:line="360" w:lineRule="exact"/>
        <w:ind w:firstLine="480"/>
        <w:outlineLvl w:val="9"/>
        <w:rPr>
          <w:rFonts w:hint="eastAsia" w:ascii="宋体" w:hAnsi="宋体"/>
          <w:b/>
          <w:bCs/>
          <w:color w:val="000000"/>
          <w:sz w:val="24"/>
          <w:szCs w:val="24"/>
          <w:u w:val="single"/>
        </w:rPr>
      </w:pPr>
      <w:r>
        <w:rPr>
          <w:rFonts w:hint="eastAsia" w:ascii="宋体" w:hAnsi="宋体"/>
          <w:bCs/>
          <w:color w:val="000000"/>
          <w:sz w:val="24"/>
          <w:szCs w:val="24"/>
        </w:rPr>
        <w:t>发包人（全称）：</w:t>
      </w:r>
      <w:r>
        <w:rPr>
          <w:rFonts w:hint="eastAsia" w:ascii="宋体" w:hAnsi="宋体"/>
          <w:bCs/>
          <w:color w:val="000000"/>
          <w:sz w:val="24"/>
          <w:szCs w:val="24"/>
          <w:u w:val="single"/>
        </w:rPr>
        <w:t xml:space="preserve">                                                             </w:t>
      </w:r>
    </w:p>
    <w:p>
      <w:pPr>
        <w:spacing w:line="360" w:lineRule="exact"/>
        <w:ind w:firstLine="600"/>
        <w:outlineLvl w:val="9"/>
        <w:rPr>
          <w:rFonts w:hint="eastAsia" w:ascii="宋体" w:hAnsi="宋体"/>
          <w:bCs/>
          <w:color w:val="000000"/>
          <w:spacing w:val="10"/>
          <w:sz w:val="24"/>
          <w:szCs w:val="24"/>
        </w:rPr>
      </w:pPr>
      <w:r>
        <w:rPr>
          <w:rFonts w:hint="eastAsia" w:ascii="宋体" w:hAnsi="宋体"/>
          <w:bCs/>
          <w:color w:val="000000"/>
          <w:spacing w:val="30"/>
          <w:sz w:val="24"/>
          <w:szCs w:val="24"/>
        </w:rPr>
        <w:t>法定代表人</w:t>
      </w:r>
      <w:r>
        <w:rPr>
          <w:rFonts w:hint="eastAsia" w:ascii="宋体" w:hAnsi="宋体"/>
          <w:bCs/>
          <w:color w:val="000000"/>
          <w:spacing w:val="10"/>
          <w:sz w:val="24"/>
          <w:szCs w:val="24"/>
        </w:rPr>
        <w:t>：</w:t>
      </w:r>
      <w:r>
        <w:rPr>
          <w:rFonts w:hint="eastAsia" w:ascii="宋体" w:hAnsi="宋体"/>
          <w:bCs/>
          <w:color w:val="000000"/>
          <w:sz w:val="24"/>
          <w:szCs w:val="24"/>
          <w:u w:val="single"/>
        </w:rPr>
        <w:t xml:space="preserve">                                                                  </w:t>
      </w:r>
    </w:p>
    <w:p>
      <w:pPr>
        <w:spacing w:line="360" w:lineRule="exact"/>
        <w:ind w:firstLine="520"/>
        <w:outlineLvl w:val="9"/>
        <w:rPr>
          <w:rFonts w:hint="eastAsia" w:ascii="宋体" w:hAnsi="宋体"/>
          <w:b/>
          <w:bCs/>
          <w:color w:val="000000"/>
          <w:sz w:val="24"/>
          <w:szCs w:val="24"/>
          <w:u w:val="single"/>
        </w:rPr>
      </w:pPr>
      <w:r>
        <w:rPr>
          <w:rFonts w:hint="eastAsia" w:ascii="宋体" w:hAnsi="宋体"/>
          <w:bCs/>
          <w:color w:val="000000"/>
          <w:spacing w:val="10"/>
          <w:sz w:val="24"/>
          <w:szCs w:val="24"/>
        </w:rPr>
        <w:t>法定注册地址：</w:t>
      </w:r>
      <w:r>
        <w:rPr>
          <w:rFonts w:hint="eastAsia" w:ascii="宋体" w:hAnsi="宋体"/>
          <w:bCs/>
          <w:color w:val="000000"/>
          <w:sz w:val="24"/>
          <w:szCs w:val="24"/>
          <w:u w:val="single"/>
        </w:rPr>
        <w:t xml:space="preserve">                                                                 </w:t>
      </w:r>
    </w:p>
    <w:p>
      <w:pPr>
        <w:spacing w:line="360" w:lineRule="exact"/>
        <w:ind w:firstLine="480"/>
        <w:outlineLvl w:val="9"/>
        <w:rPr>
          <w:rFonts w:hint="eastAsia" w:ascii="宋体" w:hAnsi="宋体"/>
          <w:bCs/>
          <w:color w:val="000000"/>
          <w:sz w:val="24"/>
          <w:szCs w:val="24"/>
          <w:u w:val="single"/>
        </w:rPr>
      </w:pPr>
      <w:r>
        <w:rPr>
          <w:rFonts w:hint="eastAsia" w:ascii="宋体" w:hAnsi="宋体"/>
          <w:bCs/>
          <w:color w:val="000000"/>
          <w:sz w:val="24"/>
          <w:szCs w:val="24"/>
        </w:rPr>
        <w:t>承包人(全称）</w:t>
      </w:r>
      <w:r>
        <w:rPr>
          <w:rFonts w:hint="eastAsia" w:ascii="宋体" w:hAnsi="宋体"/>
          <w:bCs/>
          <w:color w:val="000000"/>
          <w:sz w:val="24"/>
          <w:szCs w:val="24"/>
          <w:u w:val="single"/>
        </w:rPr>
        <w:t xml:space="preserve">                                                                   </w:t>
      </w:r>
    </w:p>
    <w:p>
      <w:pPr>
        <w:spacing w:line="360" w:lineRule="exact"/>
        <w:ind w:firstLine="600"/>
        <w:outlineLvl w:val="9"/>
        <w:rPr>
          <w:rFonts w:hint="eastAsia" w:ascii="宋体" w:hAnsi="宋体"/>
          <w:bCs/>
          <w:color w:val="000000"/>
          <w:sz w:val="24"/>
          <w:szCs w:val="24"/>
        </w:rPr>
      </w:pPr>
      <w:r>
        <w:rPr>
          <w:rFonts w:hint="eastAsia" w:ascii="宋体" w:hAnsi="宋体"/>
          <w:bCs/>
          <w:color w:val="000000"/>
          <w:spacing w:val="30"/>
          <w:sz w:val="24"/>
          <w:szCs w:val="24"/>
        </w:rPr>
        <w:t>法定代表人：</w:t>
      </w:r>
      <w:r>
        <w:rPr>
          <w:rFonts w:hint="eastAsia" w:ascii="宋体" w:hAnsi="宋体"/>
          <w:bCs/>
          <w:color w:val="000000"/>
          <w:sz w:val="24"/>
          <w:szCs w:val="24"/>
          <w:u w:val="single"/>
        </w:rPr>
        <w:t xml:space="preserve">                                                                 </w:t>
      </w:r>
    </w:p>
    <w:p>
      <w:pPr>
        <w:spacing w:line="360" w:lineRule="exact"/>
        <w:ind w:right="-512" w:rightChars="-244" w:firstLine="520"/>
        <w:outlineLvl w:val="9"/>
        <w:rPr>
          <w:rFonts w:hint="eastAsia" w:ascii="宋体" w:hAnsi="宋体"/>
          <w:bCs/>
          <w:color w:val="000000"/>
          <w:sz w:val="24"/>
          <w:szCs w:val="24"/>
        </w:rPr>
      </w:pPr>
      <w:r>
        <w:rPr>
          <w:rFonts w:hint="eastAsia" w:ascii="宋体" w:hAnsi="宋体"/>
          <w:bCs/>
          <w:color w:val="000000"/>
          <w:spacing w:val="10"/>
          <w:sz w:val="24"/>
          <w:szCs w:val="24"/>
        </w:rPr>
        <w:t>法定注册地址：</w:t>
      </w:r>
      <w:r>
        <w:rPr>
          <w:rFonts w:hint="eastAsia" w:ascii="宋体" w:hAnsi="宋体"/>
          <w:bCs/>
          <w:color w:val="000000"/>
          <w:sz w:val="24"/>
          <w:szCs w:val="24"/>
          <w:u w:val="single"/>
        </w:rPr>
        <w:t xml:space="preserve">                                                             </w:t>
      </w:r>
    </w:p>
    <w:p>
      <w:pPr>
        <w:spacing w:line="360" w:lineRule="exact"/>
        <w:ind w:firstLine="480"/>
        <w:outlineLvl w:val="9"/>
        <w:rPr>
          <w:rFonts w:hint="eastAsia" w:ascii="宋体"/>
          <w:bCs/>
          <w:color w:val="000000"/>
          <w:sz w:val="24"/>
          <w:szCs w:val="24"/>
        </w:rPr>
      </w:pPr>
      <w:r>
        <w:rPr>
          <w:rFonts w:hint="eastAsia" w:ascii="宋体"/>
          <w:bCs/>
          <w:color w:val="000000"/>
          <w:sz w:val="24"/>
          <w:szCs w:val="24"/>
        </w:rPr>
        <w:t>发包人为建设</w:t>
      </w:r>
      <w:r>
        <w:rPr>
          <w:rFonts w:hint="eastAsia" w:ascii="宋体"/>
          <w:bCs/>
          <w:color w:val="000000"/>
          <w:sz w:val="24"/>
          <w:szCs w:val="24"/>
          <w:u w:val="single"/>
        </w:rPr>
        <w:t xml:space="preserve">               </w:t>
      </w:r>
      <w:r>
        <w:rPr>
          <w:rFonts w:hint="eastAsia" w:ascii="宋体"/>
          <w:bCs/>
          <w:color w:val="000000"/>
          <w:sz w:val="24"/>
          <w:szCs w:val="24"/>
        </w:rPr>
        <w:t xml:space="preserve"> (以下简称“本工程”)，已接受承包人提出的承担本工程的施工、竣工、交付并维修其任何缺陷的投标。依照《中华人民共和国招标投标法》、《中华人民共和国合同法》、《中华人民共和国建筑法》、及其他有关法律、行政法规，遵循平等、自愿、公平和诚实信用的原则，双方共同达成并订立如下协议。</w:t>
      </w:r>
    </w:p>
    <w:p>
      <w:pPr>
        <w:spacing w:line="360" w:lineRule="exact"/>
        <w:ind w:firstLine="480"/>
        <w:outlineLvl w:val="2"/>
        <w:rPr>
          <w:rFonts w:hint="eastAsia" w:ascii="宋体"/>
          <w:bCs/>
          <w:color w:val="000000"/>
          <w:sz w:val="24"/>
          <w:szCs w:val="24"/>
        </w:rPr>
      </w:pPr>
      <w:r>
        <w:rPr>
          <w:rFonts w:hint="eastAsia" w:ascii="宋体"/>
          <w:bCs/>
          <w:color w:val="000000"/>
          <w:sz w:val="24"/>
          <w:szCs w:val="24"/>
        </w:rPr>
        <w:t>一、工程概况</w:t>
      </w:r>
    </w:p>
    <w:p>
      <w:pPr>
        <w:spacing w:line="360" w:lineRule="exact"/>
        <w:ind w:firstLine="480"/>
        <w:outlineLvl w:val="9"/>
        <w:rPr>
          <w:rFonts w:hint="eastAsia" w:ascii="宋体"/>
          <w:bCs/>
          <w:color w:val="000000"/>
          <w:sz w:val="24"/>
          <w:szCs w:val="24"/>
          <w:u w:val="single"/>
        </w:rPr>
      </w:pPr>
      <w:r>
        <w:rPr>
          <w:rFonts w:hint="eastAsia" w:ascii="宋体"/>
          <w:color w:val="000000"/>
          <w:sz w:val="24"/>
          <w:szCs w:val="24"/>
        </w:rPr>
        <w:t>工程名称：</w:t>
      </w:r>
      <w:r>
        <w:rPr>
          <w:rFonts w:hint="eastAsia" w:ascii="宋体"/>
          <w:color w:val="000000"/>
          <w:sz w:val="24"/>
          <w:szCs w:val="24"/>
          <w:u w:val="single"/>
        </w:rPr>
        <w:t xml:space="preserve">       </w:t>
      </w:r>
      <w:r>
        <w:rPr>
          <w:rFonts w:hint="eastAsia" w:ascii="宋体"/>
          <w:bCs/>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bCs/>
          <w:color w:val="000000"/>
          <w:sz w:val="24"/>
          <w:szCs w:val="24"/>
        </w:rPr>
        <w:t>工程地点：</w:t>
      </w:r>
      <w:r>
        <w:rPr>
          <w:rFonts w:hint="eastAsia" w:ascii="宋体" w:hAnsi="宋体"/>
          <w:color w:val="000000"/>
          <w:sz w:val="24"/>
          <w:szCs w:val="24"/>
          <w:u w:val="single"/>
        </w:rPr>
        <w:t xml:space="preserve"> </w:t>
      </w:r>
      <w:r>
        <w:rPr>
          <w:rFonts w:hint="eastAsia" w:ascii="宋体"/>
          <w:bCs/>
          <w:color w:val="000000"/>
          <w:sz w:val="24"/>
          <w:szCs w:val="24"/>
          <w:u w:val="single"/>
        </w:rPr>
        <w:t xml:space="preserve">            </w:t>
      </w:r>
      <w:r>
        <w:rPr>
          <w:rFonts w:hint="eastAsia" w:ascii="宋体"/>
          <w:color w:val="000000"/>
          <w:sz w:val="24"/>
          <w:szCs w:val="24"/>
          <w:u w:val="single"/>
        </w:rPr>
        <w:t xml:space="preserve">                        </w:t>
      </w:r>
    </w:p>
    <w:p>
      <w:pPr>
        <w:spacing w:line="360" w:lineRule="exact"/>
        <w:ind w:firstLine="480"/>
        <w:outlineLvl w:val="9"/>
        <w:rPr>
          <w:rFonts w:hint="eastAsia" w:ascii="宋体"/>
          <w:bCs/>
          <w:color w:val="000000"/>
          <w:sz w:val="24"/>
          <w:szCs w:val="24"/>
          <w:u w:val="single"/>
        </w:rPr>
      </w:pPr>
      <w:r>
        <w:rPr>
          <w:rFonts w:hint="eastAsia" w:ascii="宋体"/>
          <w:color w:val="000000"/>
          <w:sz w:val="24"/>
          <w:szCs w:val="24"/>
        </w:rPr>
        <w:t>工程内容：</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群体工程应附“承包人承揽工程项目一览表”(附件2)</w:t>
      </w:r>
    </w:p>
    <w:p>
      <w:pPr>
        <w:spacing w:line="360" w:lineRule="exact"/>
        <w:ind w:firstLine="480"/>
        <w:outlineLvl w:val="9"/>
        <w:rPr>
          <w:rFonts w:hint="eastAsia" w:ascii="宋体"/>
          <w:color w:val="000000"/>
          <w:sz w:val="24"/>
          <w:szCs w:val="24"/>
        </w:rPr>
      </w:pPr>
      <w:r>
        <w:rPr>
          <w:rFonts w:hint="eastAsia" w:ascii="宋体"/>
          <w:color w:val="000000"/>
          <w:sz w:val="24"/>
          <w:szCs w:val="24"/>
        </w:rPr>
        <w:t>工程立项批准文号：</w:t>
      </w:r>
      <w:r>
        <w:rPr>
          <w:rFonts w:hint="eastAsia" w:ascii="宋体"/>
          <w:color w:val="000000"/>
          <w:sz w:val="24"/>
          <w:szCs w:val="24"/>
          <w:u w:val="single"/>
        </w:rPr>
        <w:t xml:space="preserve">         </w:t>
      </w:r>
      <w:r>
        <w:rPr>
          <w:rFonts w:hint="eastAsia" w:ascii="宋体"/>
          <w:bCs/>
          <w:color w:val="000000"/>
          <w:sz w:val="24"/>
          <w:szCs w:val="24"/>
          <w:u w:val="single"/>
        </w:rPr>
        <w:t xml:space="preserve">                   </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资金来源：</w:t>
      </w:r>
      <w:r>
        <w:rPr>
          <w:rFonts w:hint="eastAsia" w:ascii="宋体" w:hAnsi="宋体"/>
          <w:bCs/>
          <w:color w:val="000000"/>
          <w:sz w:val="24"/>
          <w:szCs w:val="24"/>
          <w:u w:val="single"/>
        </w:rPr>
        <w:t xml:space="preserve">  </w:t>
      </w:r>
      <w:r>
        <w:rPr>
          <w:rFonts w:hint="eastAsia" w:ascii="宋体"/>
          <w:color w:val="000000"/>
          <w:sz w:val="24"/>
          <w:szCs w:val="24"/>
          <w:u w:val="single"/>
        </w:rPr>
        <w:t xml:space="preserve">                                   </w:t>
      </w:r>
    </w:p>
    <w:p>
      <w:pPr>
        <w:spacing w:line="360" w:lineRule="exact"/>
        <w:ind w:firstLine="480"/>
        <w:outlineLvl w:val="2"/>
        <w:rPr>
          <w:rFonts w:hint="eastAsia" w:ascii="宋体"/>
          <w:color w:val="000000"/>
          <w:sz w:val="24"/>
          <w:szCs w:val="24"/>
        </w:rPr>
      </w:pPr>
      <w:r>
        <w:rPr>
          <w:rFonts w:hint="eastAsia" w:ascii="宋体"/>
          <w:color w:val="000000"/>
          <w:sz w:val="24"/>
          <w:szCs w:val="24"/>
        </w:rPr>
        <w:t>二、工程承包范围</w:t>
      </w:r>
    </w:p>
    <w:p>
      <w:pPr>
        <w:spacing w:line="360" w:lineRule="exact"/>
        <w:ind w:firstLine="480"/>
        <w:outlineLvl w:val="9"/>
        <w:rPr>
          <w:rFonts w:hint="eastAsia" w:ascii="宋体"/>
          <w:color w:val="000000"/>
          <w:sz w:val="24"/>
          <w:szCs w:val="24"/>
        </w:rPr>
      </w:pPr>
      <w:r>
        <w:rPr>
          <w:rFonts w:hint="eastAsia" w:ascii="宋体"/>
          <w:color w:val="000000"/>
          <w:sz w:val="24"/>
          <w:szCs w:val="24"/>
        </w:rPr>
        <w:t>承包范围：</w:t>
      </w:r>
      <w:r>
        <w:rPr>
          <w:rFonts w:hint="eastAsia" w:ascii="宋体"/>
          <w:color w:val="000000"/>
          <w:sz w:val="24"/>
          <w:szCs w:val="24"/>
          <w:u w:val="single"/>
        </w:rPr>
        <w:t xml:space="preserve">       </w:t>
      </w:r>
      <w:r>
        <w:rPr>
          <w:rFonts w:hint="eastAsia" w:ascii="宋体"/>
          <w:b/>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详细承包范围见第七章“技术标准和要求”。</w:t>
      </w:r>
    </w:p>
    <w:p>
      <w:pPr>
        <w:spacing w:line="360" w:lineRule="exact"/>
        <w:ind w:firstLine="480"/>
        <w:outlineLvl w:val="2"/>
        <w:rPr>
          <w:rFonts w:hint="eastAsia" w:ascii="宋体"/>
          <w:color w:val="000000"/>
          <w:sz w:val="24"/>
          <w:szCs w:val="24"/>
        </w:rPr>
      </w:pPr>
      <w:r>
        <w:rPr>
          <w:rFonts w:hint="eastAsia" w:ascii="宋体"/>
          <w:color w:val="000000"/>
          <w:sz w:val="24"/>
          <w:szCs w:val="24"/>
        </w:rPr>
        <w:t>三、合同工期</w:t>
      </w:r>
    </w:p>
    <w:p>
      <w:pPr>
        <w:spacing w:line="360" w:lineRule="exact"/>
        <w:ind w:firstLine="480"/>
        <w:outlineLvl w:val="9"/>
        <w:rPr>
          <w:rFonts w:hint="eastAsia" w:ascii="宋体"/>
          <w:color w:val="000000"/>
          <w:sz w:val="24"/>
          <w:szCs w:val="24"/>
        </w:rPr>
      </w:pPr>
      <w:r>
        <w:rPr>
          <w:rFonts w:hint="eastAsia" w:ascii="宋体"/>
          <w:color w:val="000000"/>
          <w:sz w:val="24"/>
          <w:szCs w:val="24"/>
        </w:rPr>
        <w:t>计划开工日期：</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w:t>
      </w:r>
    </w:p>
    <w:p>
      <w:pPr>
        <w:spacing w:line="360" w:lineRule="exact"/>
        <w:ind w:firstLine="480"/>
        <w:outlineLvl w:val="9"/>
        <w:rPr>
          <w:rFonts w:hint="eastAsia" w:ascii="宋体"/>
          <w:color w:val="000000"/>
          <w:sz w:val="24"/>
          <w:szCs w:val="24"/>
        </w:rPr>
      </w:pPr>
      <w:r>
        <w:rPr>
          <w:rFonts w:hint="eastAsia" w:ascii="宋体"/>
          <w:color w:val="000000"/>
          <w:sz w:val="24"/>
          <w:szCs w:val="24"/>
        </w:rPr>
        <w:t>计划竣工日期：</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w:t>
      </w:r>
    </w:p>
    <w:p>
      <w:pPr>
        <w:spacing w:line="360" w:lineRule="exact"/>
        <w:ind w:firstLine="480"/>
        <w:outlineLvl w:val="9"/>
        <w:rPr>
          <w:rFonts w:hint="eastAsia" w:ascii="宋体"/>
          <w:color w:val="000000"/>
          <w:sz w:val="24"/>
          <w:szCs w:val="24"/>
        </w:rPr>
      </w:pPr>
      <w:r>
        <w:rPr>
          <w:rFonts w:hint="eastAsia" w:ascii="宋体"/>
          <w:color w:val="000000"/>
          <w:sz w:val="24"/>
          <w:szCs w:val="24"/>
        </w:rPr>
        <w:t>工期总日历天数</w:t>
      </w:r>
      <w:r>
        <w:rPr>
          <w:rFonts w:hint="eastAsia" w:ascii="宋体"/>
          <w:color w:val="000000"/>
          <w:sz w:val="24"/>
          <w:szCs w:val="24"/>
          <w:u w:val="single"/>
        </w:rPr>
        <w:t xml:space="preserve">     </w:t>
      </w:r>
      <w:r>
        <w:rPr>
          <w:rFonts w:hint="eastAsia" w:ascii="宋体"/>
          <w:color w:val="000000"/>
          <w:sz w:val="24"/>
          <w:szCs w:val="24"/>
        </w:rPr>
        <w:t>天，自监理人发出的开工通知中载明的开工日期起算。</w:t>
      </w:r>
    </w:p>
    <w:p>
      <w:pPr>
        <w:spacing w:line="360" w:lineRule="exact"/>
        <w:ind w:firstLine="480"/>
        <w:outlineLvl w:val="2"/>
        <w:rPr>
          <w:rFonts w:hint="eastAsia" w:ascii="宋体"/>
          <w:color w:val="000000"/>
          <w:sz w:val="24"/>
          <w:szCs w:val="24"/>
        </w:rPr>
      </w:pPr>
      <w:r>
        <w:rPr>
          <w:rFonts w:hint="eastAsia" w:ascii="宋体"/>
          <w:color w:val="000000"/>
          <w:sz w:val="24"/>
          <w:szCs w:val="24"/>
        </w:rPr>
        <w:t>四、质量标准</w:t>
      </w:r>
    </w:p>
    <w:p>
      <w:pPr>
        <w:spacing w:line="360" w:lineRule="exact"/>
        <w:ind w:firstLine="480"/>
        <w:outlineLvl w:val="9"/>
        <w:rPr>
          <w:rFonts w:hint="eastAsia" w:ascii="宋体"/>
          <w:color w:val="000000"/>
          <w:sz w:val="24"/>
          <w:szCs w:val="24"/>
        </w:rPr>
      </w:pPr>
      <w:r>
        <w:rPr>
          <w:rFonts w:hint="eastAsia" w:ascii="宋体"/>
          <w:color w:val="000000"/>
          <w:sz w:val="24"/>
          <w:szCs w:val="24"/>
        </w:rPr>
        <w:t>工程质量标准：</w:t>
      </w:r>
      <w:r>
        <w:rPr>
          <w:rFonts w:hint="eastAsia" w:ascii="宋体"/>
          <w:color w:val="000000"/>
          <w:sz w:val="24"/>
          <w:szCs w:val="24"/>
          <w:u w:val="single"/>
        </w:rPr>
        <w:t xml:space="preserve">         合格           </w:t>
      </w:r>
    </w:p>
    <w:p>
      <w:pPr>
        <w:spacing w:line="360" w:lineRule="exact"/>
        <w:ind w:firstLine="480"/>
        <w:outlineLvl w:val="2"/>
        <w:rPr>
          <w:rFonts w:hint="eastAsia" w:ascii="宋体"/>
          <w:color w:val="000000"/>
          <w:sz w:val="24"/>
          <w:szCs w:val="24"/>
        </w:rPr>
      </w:pPr>
      <w:r>
        <w:rPr>
          <w:rFonts w:hint="eastAsia" w:ascii="宋体"/>
          <w:color w:val="000000"/>
          <w:sz w:val="24"/>
          <w:szCs w:val="24"/>
        </w:rPr>
        <w:t>五、合同形式</w:t>
      </w:r>
    </w:p>
    <w:p>
      <w:pPr>
        <w:spacing w:line="360" w:lineRule="exact"/>
        <w:ind w:firstLine="480"/>
        <w:outlineLvl w:val="9"/>
        <w:rPr>
          <w:rFonts w:hint="eastAsia" w:ascii="宋体"/>
          <w:color w:val="000000"/>
          <w:sz w:val="24"/>
          <w:szCs w:val="24"/>
        </w:rPr>
      </w:pPr>
      <w:r>
        <w:rPr>
          <w:rFonts w:hint="eastAsia" w:ascii="宋体"/>
          <w:color w:val="000000"/>
          <w:sz w:val="24"/>
          <w:szCs w:val="24"/>
        </w:rPr>
        <w:t>本合同采用</w:t>
      </w:r>
      <w:r>
        <w:rPr>
          <w:rFonts w:hint="eastAsia" w:ascii="宋体"/>
          <w:color w:val="000000"/>
          <w:sz w:val="24"/>
          <w:szCs w:val="24"/>
          <w:u w:val="single"/>
        </w:rPr>
        <w:t xml:space="preserve">           </w:t>
      </w:r>
      <w:r>
        <w:rPr>
          <w:rFonts w:hint="eastAsia" w:ascii="宋体"/>
          <w:color w:val="000000"/>
          <w:sz w:val="24"/>
          <w:szCs w:val="24"/>
        </w:rPr>
        <w:t>合同形式。</w:t>
      </w:r>
    </w:p>
    <w:p>
      <w:pPr>
        <w:spacing w:line="360" w:lineRule="exact"/>
        <w:ind w:firstLine="480"/>
        <w:outlineLvl w:val="2"/>
        <w:rPr>
          <w:rFonts w:hint="eastAsia" w:ascii="宋体"/>
          <w:color w:val="000000"/>
          <w:sz w:val="24"/>
          <w:szCs w:val="24"/>
        </w:rPr>
      </w:pPr>
      <w:r>
        <w:rPr>
          <w:rFonts w:hint="eastAsia" w:ascii="宋体"/>
          <w:color w:val="000000"/>
          <w:sz w:val="24"/>
          <w:szCs w:val="24"/>
        </w:rPr>
        <w:t>六、签约合同价</w:t>
      </w:r>
    </w:p>
    <w:p>
      <w:pPr>
        <w:spacing w:line="360" w:lineRule="exact"/>
        <w:ind w:firstLine="480"/>
        <w:outlineLvl w:val="9"/>
        <w:rPr>
          <w:rFonts w:hint="eastAsia" w:ascii="宋体"/>
          <w:color w:val="000000"/>
          <w:sz w:val="24"/>
          <w:szCs w:val="24"/>
        </w:rPr>
      </w:pPr>
      <w:r>
        <w:rPr>
          <w:rFonts w:hint="eastAsia" w:ascii="宋体"/>
          <w:color w:val="000000"/>
          <w:sz w:val="24"/>
          <w:szCs w:val="24"/>
        </w:rPr>
        <w:t>金额(大写）：</w:t>
      </w:r>
      <w:r>
        <w:rPr>
          <w:rFonts w:hint="eastAsia" w:ascii="宋体"/>
          <w:color w:val="000000"/>
          <w:sz w:val="24"/>
          <w:szCs w:val="24"/>
          <w:u w:val="single"/>
        </w:rPr>
        <w:t xml:space="preserve">                 </w:t>
      </w:r>
      <w:r>
        <w:rPr>
          <w:rFonts w:hint="eastAsia" w:ascii="宋体"/>
          <w:color w:val="000000"/>
          <w:sz w:val="24"/>
          <w:szCs w:val="24"/>
        </w:rPr>
        <w:t>元(人民币)(小写)￥：</w:t>
      </w:r>
      <w:r>
        <w:rPr>
          <w:rFonts w:hint="eastAsia" w:ascii="宋体"/>
          <w:color w:val="000000"/>
          <w:sz w:val="24"/>
          <w:szCs w:val="24"/>
          <w:u w:val="single"/>
        </w:rPr>
        <w:t xml:space="preserve">              </w:t>
      </w:r>
      <w:r>
        <w:rPr>
          <w:rFonts w:hint="eastAsia" w:ascii="宋体"/>
          <w:color w:val="000000"/>
          <w:sz w:val="24"/>
          <w:szCs w:val="24"/>
        </w:rPr>
        <w:t>元</w:t>
      </w:r>
    </w:p>
    <w:p>
      <w:pPr>
        <w:spacing w:line="360" w:lineRule="exact"/>
        <w:ind w:firstLine="480"/>
        <w:outlineLvl w:val="9"/>
        <w:rPr>
          <w:rFonts w:hint="eastAsia" w:ascii="宋体"/>
          <w:color w:val="000000"/>
          <w:sz w:val="24"/>
          <w:szCs w:val="24"/>
        </w:rPr>
      </w:pPr>
      <w:r>
        <w:rPr>
          <w:rFonts w:hint="eastAsia" w:ascii="宋体"/>
          <w:color w:val="000000"/>
          <w:sz w:val="24"/>
          <w:szCs w:val="24"/>
        </w:rPr>
        <w:t>其中：安全文明施工费：</w:t>
      </w:r>
      <w:r>
        <w:rPr>
          <w:rFonts w:hint="eastAsia" w:ascii="宋体"/>
          <w:color w:val="000000"/>
          <w:sz w:val="24"/>
          <w:szCs w:val="24"/>
          <w:u w:val="single"/>
        </w:rPr>
        <w:t xml:space="preserve">                 </w:t>
      </w:r>
      <w:r>
        <w:rPr>
          <w:rFonts w:hint="eastAsia" w:ascii="宋体"/>
          <w:color w:val="000000"/>
          <w:sz w:val="24"/>
          <w:szCs w:val="24"/>
        </w:rPr>
        <w:t>元，规费：</w:t>
      </w:r>
      <w:r>
        <w:rPr>
          <w:rFonts w:hint="eastAsia" w:ascii="宋体"/>
          <w:color w:val="000000"/>
          <w:sz w:val="24"/>
          <w:szCs w:val="24"/>
          <w:u w:val="single"/>
        </w:rPr>
        <w:t xml:space="preserve">                 </w:t>
      </w:r>
      <w:r>
        <w:rPr>
          <w:rFonts w:hint="eastAsia" w:ascii="宋体"/>
          <w:color w:val="000000"/>
          <w:sz w:val="24"/>
          <w:szCs w:val="24"/>
        </w:rPr>
        <w:t>元</w:t>
      </w:r>
    </w:p>
    <w:p>
      <w:pPr>
        <w:spacing w:line="360" w:lineRule="exact"/>
        <w:ind w:firstLine="480"/>
        <w:outlineLvl w:val="9"/>
        <w:rPr>
          <w:rFonts w:hint="eastAsia" w:ascii="宋体"/>
          <w:color w:val="000000"/>
          <w:sz w:val="24"/>
          <w:szCs w:val="24"/>
        </w:rPr>
      </w:pPr>
      <w:r>
        <w:rPr>
          <w:rFonts w:hint="eastAsia" w:ascii="宋体"/>
          <w:color w:val="000000"/>
          <w:sz w:val="24"/>
          <w:szCs w:val="24"/>
        </w:rPr>
        <w:t>人工费：</w:t>
      </w:r>
      <w:r>
        <w:rPr>
          <w:rFonts w:hint="eastAsia" w:ascii="宋体"/>
          <w:color w:val="000000"/>
          <w:sz w:val="24"/>
          <w:szCs w:val="24"/>
          <w:u w:val="single"/>
        </w:rPr>
        <w:t xml:space="preserve">                     </w:t>
      </w:r>
      <w:r>
        <w:rPr>
          <w:rFonts w:hint="eastAsia" w:ascii="宋体"/>
          <w:color w:val="000000"/>
          <w:sz w:val="24"/>
          <w:szCs w:val="24"/>
        </w:rPr>
        <w:t>元，暂列金额：</w:t>
      </w:r>
      <w:r>
        <w:rPr>
          <w:rFonts w:hint="eastAsia" w:ascii="宋体"/>
          <w:color w:val="000000"/>
          <w:sz w:val="24"/>
          <w:szCs w:val="24"/>
          <w:u w:val="single"/>
        </w:rPr>
        <w:t xml:space="preserve">                </w:t>
      </w:r>
      <w:r>
        <w:rPr>
          <w:rFonts w:hint="eastAsia" w:ascii="宋体"/>
          <w:color w:val="000000"/>
          <w:sz w:val="24"/>
          <w:szCs w:val="24"/>
        </w:rPr>
        <w:t>元（其中计日工金额</w:t>
      </w:r>
      <w:r>
        <w:rPr>
          <w:rFonts w:hint="eastAsia" w:ascii="宋体"/>
          <w:color w:val="000000"/>
          <w:sz w:val="24"/>
          <w:szCs w:val="24"/>
          <w:u w:val="single"/>
        </w:rPr>
        <w:t xml:space="preserve">            </w:t>
      </w:r>
      <w:r>
        <w:rPr>
          <w:rFonts w:hint="eastAsia" w:ascii="宋体"/>
          <w:color w:val="000000"/>
          <w:sz w:val="24"/>
          <w:szCs w:val="24"/>
        </w:rPr>
        <w:t>元），专业工程暂估价：</w:t>
      </w:r>
      <w:r>
        <w:rPr>
          <w:rFonts w:hint="eastAsia" w:ascii="宋体"/>
          <w:color w:val="000000"/>
          <w:sz w:val="24"/>
          <w:szCs w:val="24"/>
          <w:u w:val="single"/>
        </w:rPr>
        <w:t xml:space="preserve">                    </w:t>
      </w:r>
      <w:r>
        <w:rPr>
          <w:rFonts w:hint="eastAsia" w:ascii="宋体"/>
          <w:color w:val="000000"/>
          <w:sz w:val="24"/>
          <w:szCs w:val="24"/>
        </w:rPr>
        <w:t>元。</w:t>
      </w:r>
    </w:p>
    <w:p>
      <w:pPr>
        <w:spacing w:line="360" w:lineRule="exact"/>
        <w:ind w:firstLine="480"/>
        <w:outlineLvl w:val="2"/>
        <w:rPr>
          <w:rFonts w:hint="eastAsia" w:ascii="宋体"/>
          <w:color w:val="000000"/>
          <w:sz w:val="24"/>
          <w:szCs w:val="24"/>
        </w:rPr>
      </w:pPr>
      <w:r>
        <w:rPr>
          <w:rFonts w:hint="eastAsia" w:ascii="宋体"/>
          <w:color w:val="000000"/>
          <w:sz w:val="24"/>
          <w:szCs w:val="24"/>
        </w:rPr>
        <w:t>七、承包人项目负责人：</w:t>
      </w:r>
    </w:p>
    <w:p>
      <w:pPr>
        <w:spacing w:line="360" w:lineRule="exact"/>
        <w:ind w:firstLine="480"/>
        <w:outlineLvl w:val="9"/>
        <w:rPr>
          <w:rFonts w:hint="eastAsia" w:ascii="宋体"/>
          <w:color w:val="000000"/>
          <w:sz w:val="24"/>
          <w:szCs w:val="24"/>
        </w:rPr>
      </w:pPr>
      <w:r>
        <w:rPr>
          <w:rFonts w:hint="eastAsia" w:ascii="宋体"/>
          <w:color w:val="000000"/>
          <w:sz w:val="24"/>
          <w:szCs w:val="24"/>
        </w:rPr>
        <w:t>姓名：</w:t>
      </w:r>
      <w:r>
        <w:rPr>
          <w:rFonts w:hint="eastAsia" w:ascii="宋体"/>
          <w:color w:val="000000"/>
          <w:sz w:val="24"/>
          <w:szCs w:val="24"/>
          <w:u w:val="single"/>
        </w:rPr>
        <w:t xml:space="preserve">             </w:t>
      </w:r>
      <w:r>
        <w:rPr>
          <w:rFonts w:hint="eastAsia" w:ascii="宋体"/>
          <w:color w:val="000000"/>
          <w:sz w:val="24"/>
          <w:szCs w:val="24"/>
        </w:rPr>
        <w:t>；  职称：</w:t>
      </w:r>
      <w:r>
        <w:rPr>
          <w:rFonts w:hint="eastAsia" w:ascii="宋体"/>
          <w:color w:val="000000"/>
          <w:sz w:val="24"/>
          <w:szCs w:val="24"/>
          <w:u w:val="single"/>
        </w:rPr>
        <w:t xml:space="preserve">            </w:t>
      </w:r>
      <w:r>
        <w:rPr>
          <w:rFonts w:hint="eastAsia" w:ascii="宋体"/>
          <w:color w:val="000000"/>
          <w:sz w:val="24"/>
          <w:szCs w:val="24"/>
        </w:rPr>
        <w:t>； 身份证号：</w:t>
      </w:r>
      <w:r>
        <w:rPr>
          <w:rFonts w:hint="eastAsia" w:ascii="宋体"/>
          <w:color w:val="000000"/>
          <w:sz w:val="24"/>
          <w:szCs w:val="24"/>
          <w:u w:val="single"/>
        </w:rPr>
        <w:t xml:space="preserve">                      </w:t>
      </w:r>
      <w:r>
        <w:rPr>
          <w:rFonts w:hint="eastAsia" w:ascii="宋体"/>
          <w:color w:val="000000"/>
          <w:sz w:val="24"/>
          <w:szCs w:val="24"/>
        </w:rPr>
        <w:t>；     建造师执业资格证书号：</w:t>
      </w:r>
      <w:r>
        <w:rPr>
          <w:rFonts w:hint="eastAsia" w:ascii="宋体"/>
          <w:color w:val="000000"/>
          <w:sz w:val="24"/>
          <w:szCs w:val="24"/>
          <w:u w:val="single"/>
        </w:rPr>
        <w:t xml:space="preserve">             </w:t>
      </w:r>
      <w:r>
        <w:rPr>
          <w:rFonts w:hint="eastAsia" w:ascii="宋体"/>
          <w:color w:val="000000"/>
          <w:sz w:val="24"/>
          <w:szCs w:val="24"/>
        </w:rPr>
        <w:t>；      建造师注册证书号：</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r>
        <w:rPr>
          <w:rFonts w:hint="eastAsia" w:ascii="宋体"/>
          <w:color w:val="000000"/>
          <w:sz w:val="24"/>
          <w:szCs w:val="24"/>
        </w:rPr>
        <w:t>建造师执业印章号：</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r>
        <w:rPr>
          <w:rFonts w:hint="eastAsia" w:ascii="宋体"/>
          <w:color w:val="000000"/>
          <w:sz w:val="24"/>
          <w:szCs w:val="24"/>
        </w:rPr>
        <w:t>安全生产考核合格证书号：</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2"/>
        <w:rPr>
          <w:rFonts w:hint="eastAsia" w:ascii="宋体"/>
          <w:color w:val="000000"/>
          <w:sz w:val="24"/>
          <w:szCs w:val="24"/>
        </w:rPr>
      </w:pPr>
      <w:r>
        <w:rPr>
          <w:rFonts w:hint="eastAsia" w:ascii="宋体"/>
          <w:color w:val="000000"/>
          <w:sz w:val="24"/>
          <w:szCs w:val="24"/>
        </w:rPr>
        <w:t>八、合同文件的组成</w:t>
      </w:r>
    </w:p>
    <w:p>
      <w:pPr>
        <w:spacing w:line="360" w:lineRule="exact"/>
        <w:ind w:firstLine="480"/>
        <w:outlineLvl w:val="9"/>
        <w:rPr>
          <w:rFonts w:hint="eastAsia" w:ascii="宋体"/>
          <w:color w:val="000000"/>
          <w:sz w:val="24"/>
          <w:szCs w:val="24"/>
        </w:rPr>
      </w:pPr>
      <w:r>
        <w:rPr>
          <w:rFonts w:hint="eastAsia" w:ascii="宋体"/>
          <w:color w:val="000000"/>
          <w:sz w:val="24"/>
          <w:szCs w:val="24"/>
        </w:rPr>
        <w:t>下列文件共同构成合同文件：</w:t>
      </w:r>
    </w:p>
    <w:p>
      <w:pPr>
        <w:spacing w:line="360" w:lineRule="exact"/>
        <w:ind w:firstLine="480"/>
        <w:outlineLvl w:val="9"/>
        <w:rPr>
          <w:rFonts w:hint="eastAsia" w:ascii="宋体"/>
          <w:color w:val="000000"/>
          <w:sz w:val="24"/>
          <w:szCs w:val="24"/>
        </w:rPr>
      </w:pPr>
      <w:r>
        <w:rPr>
          <w:rFonts w:hint="eastAsia" w:ascii="宋体"/>
          <w:color w:val="000000"/>
          <w:sz w:val="24"/>
          <w:szCs w:val="24"/>
        </w:rPr>
        <w:t>1、本协议书；</w:t>
      </w:r>
    </w:p>
    <w:p>
      <w:pPr>
        <w:spacing w:line="360" w:lineRule="exact"/>
        <w:ind w:firstLine="480"/>
        <w:outlineLvl w:val="9"/>
        <w:rPr>
          <w:rFonts w:hint="eastAsia" w:ascii="宋体"/>
          <w:color w:val="000000"/>
          <w:sz w:val="24"/>
          <w:szCs w:val="24"/>
        </w:rPr>
      </w:pPr>
      <w:r>
        <w:rPr>
          <w:rFonts w:hint="eastAsia" w:ascii="宋体"/>
          <w:color w:val="000000"/>
          <w:sz w:val="24"/>
          <w:szCs w:val="24"/>
        </w:rPr>
        <w:t>2、中标通知书；</w:t>
      </w:r>
    </w:p>
    <w:p>
      <w:pPr>
        <w:spacing w:line="360" w:lineRule="exact"/>
        <w:ind w:firstLine="480"/>
        <w:outlineLvl w:val="9"/>
        <w:rPr>
          <w:rFonts w:hint="eastAsia" w:ascii="宋体"/>
          <w:color w:val="000000"/>
          <w:sz w:val="24"/>
          <w:szCs w:val="24"/>
        </w:rPr>
      </w:pPr>
      <w:r>
        <w:rPr>
          <w:rFonts w:hint="eastAsia" w:ascii="宋体"/>
          <w:color w:val="000000"/>
          <w:sz w:val="24"/>
          <w:szCs w:val="24"/>
        </w:rPr>
        <w:t>3、投标承诺书及</w:t>
      </w:r>
      <w:r>
        <w:rPr>
          <w:rFonts w:hint="eastAsia" w:ascii="宋体"/>
          <w:color w:val="000000"/>
          <w:sz w:val="24"/>
          <w:szCs w:val="24"/>
          <w:lang w:eastAsia="zh-CN"/>
        </w:rPr>
        <w:t>响应文件</w:t>
      </w:r>
      <w:r>
        <w:rPr>
          <w:rFonts w:hint="eastAsia" w:ascii="宋体"/>
          <w:color w:val="000000"/>
          <w:sz w:val="24"/>
          <w:szCs w:val="24"/>
        </w:rPr>
        <w:t>；</w:t>
      </w:r>
    </w:p>
    <w:p>
      <w:pPr>
        <w:spacing w:line="360" w:lineRule="exact"/>
        <w:ind w:firstLine="480"/>
        <w:outlineLvl w:val="9"/>
        <w:rPr>
          <w:rFonts w:hint="eastAsia" w:ascii="宋体"/>
          <w:color w:val="000000"/>
          <w:sz w:val="24"/>
          <w:szCs w:val="24"/>
        </w:rPr>
      </w:pPr>
      <w:r>
        <w:rPr>
          <w:rFonts w:hint="eastAsia" w:ascii="宋体"/>
          <w:color w:val="000000"/>
          <w:sz w:val="24"/>
          <w:szCs w:val="24"/>
        </w:rPr>
        <w:t>4、专用合同条款；</w:t>
      </w:r>
    </w:p>
    <w:p>
      <w:pPr>
        <w:spacing w:line="360" w:lineRule="exact"/>
        <w:ind w:firstLine="480"/>
        <w:outlineLvl w:val="9"/>
        <w:rPr>
          <w:rFonts w:hint="eastAsia" w:ascii="宋体"/>
          <w:color w:val="000000"/>
          <w:sz w:val="24"/>
          <w:szCs w:val="24"/>
        </w:rPr>
      </w:pPr>
      <w:r>
        <w:rPr>
          <w:rFonts w:hint="eastAsia" w:ascii="宋体"/>
          <w:color w:val="000000"/>
          <w:sz w:val="24"/>
          <w:szCs w:val="24"/>
        </w:rPr>
        <w:t>5、通用合同条款；</w:t>
      </w:r>
    </w:p>
    <w:p>
      <w:pPr>
        <w:spacing w:line="360" w:lineRule="exact"/>
        <w:ind w:firstLine="480"/>
        <w:outlineLvl w:val="9"/>
        <w:rPr>
          <w:rFonts w:hint="eastAsia" w:ascii="宋体"/>
          <w:color w:val="000000"/>
          <w:sz w:val="24"/>
          <w:szCs w:val="24"/>
        </w:rPr>
      </w:pPr>
      <w:r>
        <w:rPr>
          <w:rFonts w:hint="eastAsia" w:ascii="宋体"/>
          <w:color w:val="000000"/>
          <w:sz w:val="24"/>
          <w:szCs w:val="24"/>
        </w:rPr>
        <w:t>6、技术标准和要求；</w:t>
      </w:r>
    </w:p>
    <w:p>
      <w:pPr>
        <w:spacing w:line="360" w:lineRule="exact"/>
        <w:ind w:firstLine="480"/>
        <w:outlineLvl w:val="9"/>
        <w:rPr>
          <w:rFonts w:hint="eastAsia" w:ascii="宋体"/>
          <w:color w:val="000000"/>
          <w:sz w:val="24"/>
          <w:szCs w:val="24"/>
        </w:rPr>
      </w:pPr>
      <w:r>
        <w:rPr>
          <w:rFonts w:hint="eastAsia" w:ascii="宋体"/>
          <w:color w:val="000000"/>
          <w:sz w:val="24"/>
          <w:szCs w:val="24"/>
        </w:rPr>
        <w:t>7、图纸；</w:t>
      </w:r>
    </w:p>
    <w:p>
      <w:pPr>
        <w:spacing w:line="360" w:lineRule="exact"/>
        <w:ind w:firstLine="480"/>
        <w:outlineLvl w:val="9"/>
        <w:rPr>
          <w:rFonts w:hint="eastAsia" w:ascii="宋体"/>
          <w:color w:val="000000"/>
          <w:sz w:val="24"/>
          <w:szCs w:val="24"/>
        </w:rPr>
      </w:pPr>
      <w:r>
        <w:rPr>
          <w:rFonts w:hint="eastAsia" w:ascii="宋体"/>
          <w:color w:val="000000"/>
          <w:sz w:val="24"/>
          <w:szCs w:val="24"/>
        </w:rPr>
        <w:t>8、已标价工程量清单；</w:t>
      </w:r>
    </w:p>
    <w:p>
      <w:pPr>
        <w:spacing w:line="360" w:lineRule="exact"/>
        <w:ind w:firstLine="480"/>
        <w:outlineLvl w:val="9"/>
        <w:rPr>
          <w:rFonts w:hint="eastAsia" w:ascii="宋体"/>
          <w:color w:val="000000"/>
          <w:sz w:val="24"/>
          <w:szCs w:val="24"/>
        </w:rPr>
      </w:pPr>
      <w:r>
        <w:rPr>
          <w:rFonts w:hint="eastAsia" w:ascii="宋体"/>
          <w:color w:val="000000"/>
          <w:sz w:val="24"/>
          <w:szCs w:val="24"/>
        </w:rPr>
        <w:t>9、其他合同文件。</w:t>
      </w:r>
    </w:p>
    <w:p>
      <w:pPr>
        <w:spacing w:line="360" w:lineRule="exact"/>
        <w:ind w:firstLine="480"/>
        <w:outlineLvl w:val="9"/>
        <w:rPr>
          <w:rFonts w:hint="eastAsia" w:ascii="宋体"/>
          <w:color w:val="000000"/>
          <w:sz w:val="24"/>
          <w:szCs w:val="24"/>
        </w:rPr>
      </w:pPr>
      <w:r>
        <w:rPr>
          <w:rFonts w:hint="eastAsia" w:ascii="宋体"/>
          <w:color w:val="000000"/>
          <w:sz w:val="24"/>
          <w:szCs w:val="24"/>
        </w:rPr>
        <w:t>上述文件互相补充和解释，如有不明确或不一致之处，以合同约定次序在先者为准。</w:t>
      </w:r>
    </w:p>
    <w:p>
      <w:pPr>
        <w:spacing w:line="360" w:lineRule="exact"/>
        <w:ind w:firstLine="480"/>
        <w:outlineLvl w:val="2"/>
        <w:rPr>
          <w:rFonts w:hint="eastAsia" w:ascii="宋体"/>
          <w:color w:val="000000"/>
          <w:sz w:val="24"/>
          <w:szCs w:val="24"/>
        </w:rPr>
      </w:pPr>
      <w:r>
        <w:rPr>
          <w:rFonts w:hint="eastAsia" w:ascii="宋体"/>
          <w:color w:val="000000"/>
          <w:sz w:val="24"/>
          <w:szCs w:val="24"/>
        </w:rPr>
        <w:t>九、本协议书中有关词语定义与合同条款中的定义相同。</w:t>
      </w:r>
    </w:p>
    <w:p>
      <w:pPr>
        <w:spacing w:line="360" w:lineRule="exact"/>
        <w:ind w:firstLine="480"/>
        <w:outlineLvl w:val="9"/>
        <w:rPr>
          <w:rFonts w:hint="eastAsia" w:ascii="宋体"/>
          <w:color w:val="000000"/>
          <w:sz w:val="24"/>
          <w:szCs w:val="24"/>
        </w:rPr>
      </w:pPr>
      <w:r>
        <w:rPr>
          <w:rFonts w:hint="eastAsia" w:ascii="宋体"/>
          <w:color w:val="000000"/>
          <w:sz w:val="24"/>
          <w:szCs w:val="24"/>
        </w:rPr>
        <w:t>十、承包人承诺按照合同约定进行施工、竣工、交付并在缺陷责任期内对工程缺陷承担维修责任。</w:t>
      </w:r>
    </w:p>
    <w:p>
      <w:pPr>
        <w:spacing w:line="360" w:lineRule="exact"/>
        <w:ind w:firstLine="480"/>
        <w:outlineLvl w:val="9"/>
        <w:rPr>
          <w:rFonts w:hint="eastAsia" w:ascii="宋体"/>
          <w:color w:val="000000"/>
          <w:sz w:val="24"/>
          <w:szCs w:val="24"/>
        </w:rPr>
      </w:pPr>
      <w:r>
        <w:rPr>
          <w:rFonts w:hint="eastAsia" w:ascii="宋体"/>
          <w:color w:val="000000"/>
          <w:sz w:val="24"/>
          <w:szCs w:val="24"/>
        </w:rPr>
        <w:t>十一、发包人承诺按照合同约定的条件、期限和方式向承包人支付合同价款。</w:t>
      </w:r>
    </w:p>
    <w:p>
      <w:pPr>
        <w:spacing w:line="360" w:lineRule="exact"/>
        <w:ind w:firstLine="480"/>
        <w:outlineLvl w:val="9"/>
        <w:rPr>
          <w:rFonts w:hint="eastAsia" w:ascii="宋体"/>
          <w:color w:val="000000"/>
          <w:sz w:val="24"/>
          <w:szCs w:val="24"/>
        </w:rPr>
      </w:pPr>
      <w:r>
        <w:rPr>
          <w:rFonts w:hint="eastAsia" w:ascii="宋体"/>
          <w:color w:val="000000"/>
          <w:sz w:val="24"/>
          <w:szCs w:val="24"/>
        </w:rPr>
        <w:t>十二、本协议书连同其他合同文件正本一式两份，合同双方各执一份；副本一式</w:t>
      </w:r>
      <w:r>
        <w:rPr>
          <w:rFonts w:hint="eastAsia" w:ascii="宋体"/>
          <w:color w:val="000000"/>
          <w:sz w:val="24"/>
          <w:szCs w:val="24"/>
          <w:u w:val="single"/>
        </w:rPr>
        <w:t xml:space="preserve"> 十份   </w:t>
      </w:r>
    </w:p>
    <w:p>
      <w:pPr>
        <w:spacing w:line="360" w:lineRule="exact"/>
        <w:ind w:firstLine="480"/>
        <w:outlineLvl w:val="9"/>
        <w:rPr>
          <w:rFonts w:hint="eastAsia" w:ascii="宋体"/>
          <w:color w:val="000000"/>
          <w:sz w:val="24"/>
          <w:szCs w:val="24"/>
        </w:rPr>
      </w:pPr>
      <w:r>
        <w:rPr>
          <w:rFonts w:hint="eastAsia" w:ascii="宋体"/>
          <w:color w:val="000000"/>
          <w:sz w:val="24"/>
          <w:szCs w:val="24"/>
        </w:rPr>
        <w:t>份，其中一份在合同报送建设行政主管部门备案时留存。</w:t>
      </w:r>
    </w:p>
    <w:p>
      <w:pPr>
        <w:spacing w:line="360" w:lineRule="exact"/>
        <w:ind w:firstLine="480"/>
        <w:outlineLvl w:val="9"/>
        <w:rPr>
          <w:rFonts w:hint="eastAsia" w:ascii="宋体"/>
          <w:color w:val="000000"/>
          <w:sz w:val="24"/>
          <w:szCs w:val="24"/>
        </w:rPr>
      </w:pPr>
      <w:r>
        <w:rPr>
          <w:rFonts w:hint="eastAsia" w:ascii="宋体"/>
          <w:color w:val="000000"/>
          <w:sz w:val="24"/>
          <w:szCs w:val="24"/>
        </w:rPr>
        <w:t>十三、合同未尽事宜，双方另行签订补充协议，但不得背离本协议第八条所约定的合同文件的实质性内容。补充协议是合同文件的组成部分。</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发包人：</w:t>
      </w:r>
      <w:r>
        <w:rPr>
          <w:rFonts w:hint="eastAsia" w:ascii="宋体"/>
          <w:color w:val="000000"/>
          <w:sz w:val="24"/>
          <w:szCs w:val="24"/>
          <w:u w:val="single"/>
        </w:rPr>
        <w:t xml:space="preserve">          </w:t>
      </w:r>
      <w:r>
        <w:rPr>
          <w:rFonts w:hint="eastAsia" w:ascii="宋体"/>
          <w:color w:val="000000"/>
          <w:sz w:val="24"/>
          <w:szCs w:val="24"/>
        </w:rPr>
        <w:t>(盖单位章)        承包人：</w:t>
      </w:r>
      <w:r>
        <w:rPr>
          <w:rFonts w:hint="eastAsia" w:ascii="宋体"/>
          <w:color w:val="000000"/>
          <w:sz w:val="24"/>
          <w:szCs w:val="24"/>
          <w:u w:val="single"/>
        </w:rPr>
        <w:t xml:space="preserve">              </w:t>
      </w:r>
      <w:r>
        <w:rPr>
          <w:rFonts w:hint="eastAsia" w:ascii="宋体"/>
          <w:color w:val="000000"/>
          <w:sz w:val="24"/>
          <w:szCs w:val="24"/>
        </w:rPr>
        <w:t xml:space="preserve"> (盖单位章)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法定代表人</w:t>
      </w:r>
      <w:r>
        <w:rPr>
          <w:rFonts w:hint="eastAsia" w:ascii="宋体"/>
          <w:color w:val="000000"/>
          <w:sz w:val="24"/>
          <w:szCs w:val="24"/>
          <w:u w:val="single"/>
        </w:rPr>
        <w:t xml:space="preserve">            </w:t>
      </w:r>
      <w:r>
        <w:rPr>
          <w:rFonts w:hint="eastAsia" w:ascii="宋体"/>
          <w:color w:val="000000"/>
          <w:sz w:val="24"/>
          <w:szCs w:val="24"/>
        </w:rPr>
        <w:t>(签字)       法定代表人：</w:t>
      </w:r>
      <w:r>
        <w:rPr>
          <w:rFonts w:hint="eastAsia" w:ascii="宋体"/>
          <w:color w:val="000000"/>
          <w:sz w:val="24"/>
          <w:szCs w:val="24"/>
          <w:u w:val="single"/>
        </w:rPr>
        <w:t xml:space="preserve">                  </w:t>
      </w:r>
      <w:r>
        <w:rPr>
          <w:rFonts w:hint="eastAsia" w:ascii="宋体"/>
          <w:color w:val="000000"/>
          <w:sz w:val="24"/>
          <w:szCs w:val="24"/>
        </w:rPr>
        <w:t xml:space="preserve"> (签字)</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签约地点：</w:t>
      </w:r>
      <w:r>
        <w:rPr>
          <w:rFonts w:hint="eastAsia" w:ascii="宋体"/>
          <w:color w:val="000000"/>
          <w:sz w:val="24"/>
          <w:szCs w:val="24"/>
          <w:u w:val="single"/>
        </w:rPr>
        <w:t xml:space="preserve">                                                           </w:t>
      </w:r>
    </w:p>
    <w:p>
      <w:pPr>
        <w:pageBreakBefore/>
        <w:ind w:firstLine="643"/>
        <w:outlineLvl w:val="9"/>
        <w:rPr>
          <w:rFonts w:hint="eastAsia" w:ascii="宋体"/>
          <w:b/>
          <w:color w:val="000000"/>
          <w:sz w:val="24"/>
          <w:szCs w:val="24"/>
        </w:rPr>
      </w:pPr>
      <w:bookmarkStart w:id="550" w:name="_Toc6537"/>
      <w:r>
        <w:rPr>
          <w:rFonts w:hint="eastAsia" w:ascii="宋体"/>
          <w:b/>
          <w:color w:val="000000"/>
          <w:sz w:val="24"/>
          <w:szCs w:val="24"/>
        </w:rPr>
        <w:t>附件1：</w:t>
      </w:r>
      <w:bookmarkEnd w:id="5"/>
      <w:bookmarkEnd w:id="6"/>
      <w:bookmarkEnd w:id="550"/>
    </w:p>
    <w:p>
      <w:pPr>
        <w:ind w:firstLine="643"/>
        <w:jc w:val="center"/>
        <w:outlineLvl w:val="9"/>
        <w:rPr>
          <w:rFonts w:hint="eastAsia" w:ascii="宋体"/>
          <w:b/>
          <w:color w:val="000000"/>
          <w:sz w:val="24"/>
          <w:szCs w:val="24"/>
        </w:rPr>
      </w:pPr>
      <w:r>
        <w:rPr>
          <w:rFonts w:hint="eastAsia" w:ascii="宋体"/>
          <w:b/>
          <w:color w:val="000000"/>
          <w:sz w:val="24"/>
          <w:szCs w:val="24"/>
        </w:rPr>
        <w:t>建筑工程质量保修书</w:t>
      </w:r>
    </w:p>
    <w:p>
      <w:pPr>
        <w:spacing w:line="360" w:lineRule="exact"/>
        <w:ind w:firstLine="480"/>
        <w:jc w:val="center"/>
        <w:outlineLvl w:val="9"/>
        <w:rPr>
          <w:rFonts w:hint="eastAsia" w:ascii="宋体"/>
          <w:color w:val="000000"/>
          <w:sz w:val="24"/>
          <w:szCs w:val="24"/>
        </w:rPr>
      </w:pPr>
    </w:p>
    <w:p>
      <w:pPr>
        <w:spacing w:line="360" w:lineRule="exact"/>
        <w:ind w:firstLine="480"/>
        <w:outlineLvl w:val="9"/>
        <w:rPr>
          <w:rFonts w:hint="eastAsia" w:ascii="宋体" w:hAnsi="宋体" w:cs="宋体"/>
          <w:b/>
          <w:color w:val="000000"/>
          <w:sz w:val="24"/>
          <w:szCs w:val="24"/>
        </w:rPr>
      </w:pPr>
      <w:r>
        <w:rPr>
          <w:rFonts w:hint="eastAsia" w:ascii="宋体"/>
          <w:color w:val="000000"/>
          <w:sz w:val="24"/>
          <w:szCs w:val="24"/>
        </w:rPr>
        <w:t>发包人：</w:t>
      </w:r>
      <w:r>
        <w:rPr>
          <w:rFonts w:hint="eastAsia" w:ascii="宋体" w:hAnsi="宋体" w:cs="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承包人：</w:t>
      </w:r>
      <w:r>
        <w:rPr>
          <w:rFonts w:hint="eastAsia" w:ascii="宋体"/>
          <w:color w:val="000000"/>
          <w:sz w:val="24"/>
          <w:szCs w:val="24"/>
          <w:u w:val="single"/>
        </w:rPr>
        <w:t xml:space="preserve">                                                                     </w:t>
      </w:r>
    </w:p>
    <w:p>
      <w:pPr>
        <w:spacing w:line="360" w:lineRule="exact"/>
        <w:ind w:left="239" w:leftChars="114" w:firstLine="307" w:firstLineChars="128"/>
        <w:outlineLvl w:val="9"/>
        <w:rPr>
          <w:rFonts w:hint="eastAsia" w:ascii="宋体"/>
          <w:color w:val="000000"/>
          <w:sz w:val="24"/>
          <w:szCs w:val="24"/>
        </w:rPr>
      </w:pPr>
      <w:r>
        <w:rPr>
          <w:rFonts w:hint="eastAsia" w:ascii="宋体"/>
          <w:color w:val="000000"/>
          <w:sz w:val="24"/>
          <w:szCs w:val="24"/>
        </w:rPr>
        <w:t>发包人、承包人根据《中华人民共和国建筑法》、《建设工程质量管理条例》和《建筑工程质量保修办法》，经协商一致，对</w:t>
      </w:r>
      <w:r>
        <w:rPr>
          <w:rFonts w:hint="eastAsia" w:ascii="宋体"/>
          <w:color w:val="000000"/>
          <w:sz w:val="24"/>
          <w:szCs w:val="24"/>
          <w:u w:val="single"/>
        </w:rPr>
        <w:t xml:space="preserve">                      </w:t>
      </w:r>
      <w:r>
        <w:rPr>
          <w:rFonts w:hint="eastAsia" w:ascii="宋体"/>
          <w:color w:val="000000"/>
          <w:sz w:val="24"/>
          <w:szCs w:val="24"/>
        </w:rPr>
        <w:t>(工程名称)签订保修书。</w:t>
      </w:r>
    </w:p>
    <w:p>
      <w:pPr>
        <w:spacing w:line="360" w:lineRule="exact"/>
        <w:ind w:firstLine="480"/>
        <w:outlineLvl w:val="2"/>
        <w:rPr>
          <w:rFonts w:hint="eastAsia" w:ascii="宋体"/>
          <w:color w:val="000000"/>
          <w:sz w:val="24"/>
          <w:szCs w:val="24"/>
        </w:rPr>
      </w:pPr>
      <w:r>
        <w:rPr>
          <w:rFonts w:hint="eastAsia" w:ascii="宋体"/>
          <w:color w:val="000000"/>
          <w:sz w:val="24"/>
          <w:szCs w:val="24"/>
        </w:rPr>
        <w:t>一、工程保修范围和内容</w:t>
      </w:r>
    </w:p>
    <w:p>
      <w:pPr>
        <w:spacing w:line="360" w:lineRule="exact"/>
        <w:ind w:firstLine="480"/>
        <w:outlineLvl w:val="9"/>
        <w:rPr>
          <w:rFonts w:hint="eastAsia" w:ascii="宋体"/>
          <w:color w:val="000000"/>
          <w:sz w:val="24"/>
          <w:szCs w:val="24"/>
        </w:rPr>
      </w:pPr>
      <w:r>
        <w:rPr>
          <w:rFonts w:hint="eastAsia" w:ascii="宋体"/>
          <w:color w:val="000000"/>
          <w:sz w:val="24"/>
          <w:szCs w:val="24"/>
        </w:rPr>
        <w:t>承包人在保修期内，按照有关法律、法规、规章的管理规定和双方约定，承担本工程保修责任。</w:t>
      </w:r>
    </w:p>
    <w:p>
      <w:pPr>
        <w:spacing w:line="360" w:lineRule="exact"/>
        <w:ind w:firstLine="480"/>
        <w:outlineLvl w:val="9"/>
        <w:rPr>
          <w:rFonts w:hint="eastAsia" w:ascii="宋体"/>
          <w:color w:val="000000"/>
          <w:sz w:val="24"/>
          <w:szCs w:val="24"/>
        </w:rPr>
      </w:pPr>
      <w:r>
        <w:rPr>
          <w:rFonts w:hint="eastAsia" w:ascii="宋体"/>
          <w:color w:val="000000"/>
          <w:sz w:val="24"/>
          <w:szCs w:val="24"/>
        </w:rPr>
        <w:t>保修责任范围包括地基基础工程、主体结构工程，供热与供冷系统，电气管线、给排水管道、设备安装和装修工程，以及双方约定的其他项目。具体保修的内容，双方约定如下：</w:t>
      </w:r>
    </w:p>
    <w:p>
      <w:pPr>
        <w:spacing w:line="360" w:lineRule="exact"/>
        <w:ind w:firstLine="482"/>
        <w:outlineLvl w:val="9"/>
        <w:rPr>
          <w:rFonts w:hint="eastAsia" w:ascii="宋体"/>
          <w:color w:val="000000"/>
          <w:sz w:val="24"/>
          <w:szCs w:val="24"/>
        </w:rPr>
      </w:pPr>
      <w:r>
        <w:rPr>
          <w:rFonts w:hint="eastAsia" w:ascii="宋体"/>
          <w:b/>
          <w:color w:val="000000"/>
          <w:sz w:val="24"/>
          <w:szCs w:val="24"/>
          <w:u w:val="single"/>
        </w:rPr>
        <w:t xml:space="preserve">                                                                           </w:t>
      </w:r>
    </w:p>
    <w:p>
      <w:pPr>
        <w:spacing w:line="360" w:lineRule="exact"/>
        <w:ind w:firstLine="480"/>
        <w:outlineLvl w:val="2"/>
        <w:rPr>
          <w:rFonts w:hint="eastAsia" w:ascii="宋体"/>
          <w:color w:val="000000"/>
          <w:sz w:val="24"/>
          <w:szCs w:val="24"/>
        </w:rPr>
      </w:pPr>
      <w:r>
        <w:rPr>
          <w:rFonts w:hint="eastAsia" w:ascii="宋体"/>
          <w:color w:val="000000"/>
          <w:sz w:val="24"/>
          <w:szCs w:val="24"/>
        </w:rPr>
        <w:t>二、保修期</w:t>
      </w:r>
    </w:p>
    <w:p>
      <w:pPr>
        <w:spacing w:line="360" w:lineRule="exact"/>
        <w:ind w:firstLine="480"/>
        <w:outlineLvl w:val="9"/>
        <w:rPr>
          <w:rFonts w:hint="eastAsia" w:ascii="宋体"/>
          <w:color w:val="000000"/>
          <w:sz w:val="24"/>
          <w:szCs w:val="24"/>
        </w:rPr>
      </w:pPr>
      <w:r>
        <w:rPr>
          <w:rFonts w:hint="eastAsia" w:ascii="宋体"/>
          <w:color w:val="000000"/>
          <w:sz w:val="24"/>
          <w:szCs w:val="24"/>
        </w:rPr>
        <w:t>双方根据《建设工程质量管理条例》及有关规定，在正常使用条件下约定本工程的保修期如下：</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color w:val="000000"/>
          <w:sz w:val="24"/>
          <w:szCs w:val="24"/>
        </w:rPr>
        <w:t>．</w:t>
      </w:r>
      <w:r>
        <w:rPr>
          <w:rFonts w:hint="eastAsia" w:ascii="宋体" w:hAnsi="宋体" w:eastAsia="宋体" w:cs="宋体"/>
          <w:sz w:val="24"/>
          <w:szCs w:val="24"/>
        </w:rPr>
        <w:t>地基基础工程和主体结构工程为设计文件规定的工程合理使用年限；</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2</w:t>
      </w:r>
      <w:r>
        <w:rPr>
          <w:rFonts w:hint="eastAsia" w:ascii="宋体" w:hAnsi="宋体" w:eastAsia="宋体" w:cs="宋体"/>
          <w:sz w:val="24"/>
          <w:szCs w:val="24"/>
        </w:rPr>
        <w:t>．</w:t>
      </w:r>
      <w:r>
        <w:rPr>
          <w:rFonts w:hint="eastAsia" w:ascii="宋体" w:hAnsi="宋体" w:eastAsia="宋体" w:cs="宋体"/>
          <w:color w:val="000000"/>
          <w:sz w:val="24"/>
          <w:szCs w:val="24"/>
        </w:rPr>
        <w:t>屋面防水工程、有防水要求的卫生间、房间和外墙面的防渗</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3</w:t>
      </w:r>
      <w:r>
        <w:rPr>
          <w:rFonts w:hint="eastAsia" w:ascii="宋体" w:hAnsi="宋体" w:eastAsia="宋体" w:cs="宋体"/>
          <w:sz w:val="24"/>
          <w:szCs w:val="24"/>
        </w:rPr>
        <w:t>．</w:t>
      </w:r>
      <w:r>
        <w:rPr>
          <w:rFonts w:hint="eastAsia" w:ascii="宋体" w:hAnsi="宋体" w:eastAsia="宋体" w:cs="宋体"/>
          <w:color w:val="000000"/>
          <w:sz w:val="24"/>
          <w:szCs w:val="24"/>
        </w:rPr>
        <w:t>装修工程为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4</w:t>
      </w:r>
      <w:r>
        <w:rPr>
          <w:rFonts w:hint="eastAsia" w:ascii="宋体" w:hAnsi="宋体" w:eastAsia="宋体" w:cs="宋体"/>
          <w:sz w:val="24"/>
          <w:szCs w:val="24"/>
        </w:rPr>
        <w:t>．</w:t>
      </w:r>
      <w:r>
        <w:rPr>
          <w:rFonts w:hint="eastAsia" w:ascii="宋体" w:hAnsi="宋体" w:eastAsia="宋体" w:cs="宋体"/>
          <w:color w:val="000000"/>
          <w:sz w:val="24"/>
          <w:szCs w:val="24"/>
        </w:rPr>
        <w:t>电气管线、给排水管道、设备安装工程为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5</w:t>
      </w:r>
      <w:r>
        <w:rPr>
          <w:rFonts w:hint="eastAsia" w:ascii="宋体" w:hAnsi="宋体" w:eastAsia="宋体" w:cs="宋体"/>
          <w:sz w:val="24"/>
          <w:szCs w:val="24"/>
        </w:rPr>
        <w:t>．</w:t>
      </w:r>
      <w:r>
        <w:rPr>
          <w:rFonts w:hint="eastAsia" w:ascii="宋体" w:hAnsi="宋体" w:eastAsia="宋体" w:cs="宋体"/>
          <w:color w:val="000000"/>
          <w:sz w:val="24"/>
          <w:szCs w:val="24"/>
        </w:rPr>
        <w:t>供热与供冷系统为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个采暖期、供冷期；</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6</w:t>
      </w:r>
      <w:r>
        <w:rPr>
          <w:rFonts w:hint="eastAsia" w:ascii="宋体" w:hAnsi="宋体" w:eastAsia="宋体" w:cs="宋体"/>
          <w:sz w:val="24"/>
          <w:szCs w:val="24"/>
        </w:rPr>
        <w:t>．</w:t>
      </w:r>
      <w:r>
        <w:rPr>
          <w:rFonts w:hint="eastAsia" w:ascii="宋体" w:hAnsi="宋体" w:eastAsia="宋体" w:cs="宋体"/>
          <w:color w:val="000000"/>
          <w:sz w:val="24"/>
          <w:szCs w:val="24"/>
        </w:rPr>
        <w:t>住宅小区内的给排水设施、道路等配套工程为</w:t>
      </w: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rPr>
        <w:t>年；</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120" w:firstLineChars="50"/>
        <w:textAlignment w:val="auto"/>
        <w:outlineLvl w:val="9"/>
        <w:rPr>
          <w:rFonts w:hint="eastAsia" w:ascii="宋体" w:hAnsi="宋体" w:eastAsia="宋体" w:cs="宋体"/>
          <w:color w:val="000000"/>
          <w:sz w:val="24"/>
          <w:szCs w:val="24"/>
        </w:rPr>
      </w:pPr>
      <w:r>
        <w:rPr>
          <w:rFonts w:hint="eastAsia" w:ascii="宋体" w:hAnsi="宋体" w:eastAsia="宋体" w:cs="宋体"/>
          <w:color w:val="000000"/>
          <w:sz w:val="24"/>
          <w:szCs w:val="24"/>
        </w:rPr>
        <w:t>7</w:t>
      </w:r>
      <w:r>
        <w:rPr>
          <w:rFonts w:hint="eastAsia" w:ascii="宋体" w:hAnsi="宋体" w:eastAsia="宋体" w:cs="宋体"/>
          <w:sz w:val="24"/>
          <w:szCs w:val="24"/>
        </w:rPr>
        <w:t>．</w:t>
      </w:r>
      <w:r>
        <w:rPr>
          <w:rFonts w:hint="eastAsia" w:ascii="宋体" w:hAnsi="宋体" w:eastAsia="宋体" w:cs="宋体"/>
          <w:color w:val="000000"/>
          <w:sz w:val="24"/>
          <w:szCs w:val="24"/>
        </w:rPr>
        <w:t>其他项目保修期限约定如下：</w:t>
      </w:r>
    </w:p>
    <w:p>
      <w:pPr>
        <w:spacing w:line="360" w:lineRule="exact"/>
        <w:ind w:firstLine="528" w:firstLineChars="220"/>
        <w:outlineLvl w:val="9"/>
        <w:rPr>
          <w:rFonts w:hint="eastAsia" w:ascii="宋体" w:hAnsi="宋体" w:eastAsia="宋体" w:cs="宋体"/>
          <w:color w:val="000000"/>
          <w:sz w:val="24"/>
          <w:szCs w:val="24"/>
          <w:u w:val="single"/>
          <w:lang w:eastAsia="zh-CN"/>
        </w:rPr>
      </w:pPr>
      <w:r>
        <w:rPr>
          <w:rFonts w:hint="eastAsia" w:ascii="宋体" w:hAnsi="宋体" w:eastAsia="宋体" w:cs="宋体"/>
          <w:color w:val="000000"/>
          <w:sz w:val="24"/>
          <w:szCs w:val="24"/>
          <w:u w:val="single"/>
        </w:rPr>
        <w:t xml:space="preserve">                                                                          </w:t>
      </w:r>
      <w:r>
        <w:rPr>
          <w:rFonts w:hint="eastAsia" w:ascii="宋体" w:hAnsi="宋体" w:eastAsia="宋体" w:cs="宋体"/>
          <w:color w:val="000000"/>
          <w:sz w:val="24"/>
          <w:szCs w:val="24"/>
          <w:u w:val="single"/>
          <w:lang w:eastAsia="zh-CN"/>
        </w:rPr>
        <w:t>。</w:t>
      </w:r>
    </w:p>
    <w:p>
      <w:pPr>
        <w:spacing w:line="360" w:lineRule="exact"/>
        <w:ind w:firstLine="528" w:firstLineChars="220"/>
        <w:outlineLvl w:val="9"/>
        <w:rPr>
          <w:rFonts w:hint="eastAsia" w:ascii="宋体" w:hAnsi="宋体" w:eastAsia="宋体" w:cs="宋体"/>
          <w:color w:val="000000"/>
          <w:sz w:val="24"/>
          <w:szCs w:val="24"/>
          <w:u w:val="single"/>
          <w:lang w:eastAsia="zh-CN"/>
        </w:rPr>
      </w:pPr>
    </w:p>
    <w:p>
      <w:pPr>
        <w:spacing w:line="360" w:lineRule="exact"/>
        <w:ind w:firstLine="482"/>
        <w:outlineLvl w:val="9"/>
        <w:rPr>
          <w:rFonts w:hint="eastAsia" w:ascii="宋体"/>
          <w:color w:val="000000"/>
          <w:sz w:val="24"/>
          <w:szCs w:val="24"/>
          <w:u w:val="single"/>
        </w:rPr>
      </w:pPr>
      <w:r>
        <w:rPr>
          <w:rFonts w:hint="eastAsia" w:ascii="宋体"/>
          <w:b w:val="0"/>
          <w:bCs/>
          <w:color w:val="000000"/>
          <w:sz w:val="24"/>
          <w:szCs w:val="24"/>
          <w:u w:val="none"/>
        </w:rPr>
        <w:t>质量保修期自工程竣工验收合格之日起计算。</w:t>
      </w:r>
      <w:r>
        <w:rPr>
          <w:rFonts w:hint="eastAsia" w:ascii="宋体"/>
          <w:b/>
          <w:color w:val="000000"/>
          <w:sz w:val="24"/>
          <w:szCs w:val="24"/>
          <w:u w:val="single"/>
        </w:rPr>
        <w:t xml:space="preserve">                                                                           </w:t>
      </w:r>
    </w:p>
    <w:p>
      <w:pPr>
        <w:spacing w:line="360" w:lineRule="exact"/>
        <w:ind w:firstLine="480"/>
        <w:outlineLvl w:val="2"/>
        <w:rPr>
          <w:rFonts w:hint="eastAsia" w:ascii="宋体"/>
          <w:color w:val="000000"/>
          <w:sz w:val="24"/>
          <w:szCs w:val="24"/>
        </w:rPr>
      </w:pPr>
      <w:r>
        <w:rPr>
          <w:rFonts w:hint="eastAsia" w:ascii="宋体"/>
          <w:color w:val="000000"/>
          <w:sz w:val="24"/>
          <w:szCs w:val="24"/>
        </w:rPr>
        <w:t>三、保修责任</w:t>
      </w:r>
    </w:p>
    <w:p>
      <w:pPr>
        <w:spacing w:line="360" w:lineRule="exact"/>
        <w:ind w:firstLine="480"/>
        <w:outlineLvl w:val="9"/>
        <w:rPr>
          <w:rFonts w:hint="eastAsia" w:ascii="宋体"/>
          <w:color w:val="000000"/>
          <w:sz w:val="24"/>
          <w:szCs w:val="24"/>
        </w:rPr>
      </w:pPr>
      <w:r>
        <w:rPr>
          <w:rFonts w:hint="eastAsia" w:ascii="宋体"/>
          <w:color w:val="000000"/>
          <w:sz w:val="24"/>
          <w:szCs w:val="24"/>
        </w:rPr>
        <w:t>1、属于责任范围、内容的项目，承包人应当在接到保修通知之日起7天内派人保修。承包人不在约定期限内派人保修的，发包人可以委托他人修理。保修费用从质量保修金内扣除。</w:t>
      </w:r>
    </w:p>
    <w:p>
      <w:pPr>
        <w:spacing w:line="360" w:lineRule="exact"/>
        <w:ind w:firstLine="480"/>
        <w:outlineLvl w:val="9"/>
        <w:rPr>
          <w:rFonts w:hint="eastAsia" w:ascii="宋体"/>
          <w:color w:val="000000"/>
          <w:sz w:val="24"/>
          <w:szCs w:val="24"/>
        </w:rPr>
      </w:pPr>
      <w:r>
        <w:rPr>
          <w:rFonts w:hint="eastAsia" w:ascii="宋体"/>
          <w:color w:val="000000"/>
          <w:sz w:val="24"/>
          <w:szCs w:val="24"/>
        </w:rPr>
        <w:t>2、发生紧急抢修事故的，承包人在接到事故通知后，应当立即到达事故现场抢修。非承包人施工质量引起的事故，抢修费用由发包人承担。</w:t>
      </w:r>
    </w:p>
    <w:p>
      <w:pPr>
        <w:spacing w:line="360" w:lineRule="exact"/>
        <w:ind w:firstLine="480"/>
        <w:outlineLvl w:val="9"/>
        <w:rPr>
          <w:rFonts w:hint="eastAsia" w:ascii="宋体"/>
          <w:color w:val="000000"/>
          <w:sz w:val="24"/>
          <w:szCs w:val="24"/>
        </w:rPr>
      </w:pPr>
      <w:r>
        <w:rPr>
          <w:rFonts w:hint="eastAsia" w:ascii="宋体"/>
          <w:color w:val="000000"/>
          <w:sz w:val="24"/>
          <w:szCs w:val="24"/>
        </w:rPr>
        <w:t>3、对于涉及结构安全的质量问题，应当按照《建筑工程质量保修办法》的规定，立即向当地建设行政主管部门报告，采取安全防范措施；由原设计人或者具有相应资质等级的设计人提出保修方案，承包人实施保修。</w:t>
      </w:r>
    </w:p>
    <w:p>
      <w:pPr>
        <w:spacing w:line="360" w:lineRule="exact"/>
        <w:ind w:firstLine="480"/>
        <w:outlineLvl w:val="9"/>
        <w:rPr>
          <w:rFonts w:hint="eastAsia" w:ascii="宋体"/>
          <w:color w:val="000000"/>
          <w:sz w:val="24"/>
          <w:szCs w:val="24"/>
        </w:rPr>
      </w:pPr>
      <w:r>
        <w:rPr>
          <w:rFonts w:hint="eastAsia" w:ascii="宋体"/>
          <w:color w:val="000000"/>
          <w:sz w:val="24"/>
          <w:szCs w:val="24"/>
        </w:rPr>
        <w:t>4、质量保修完成后，由发包人组织验收。</w:t>
      </w:r>
    </w:p>
    <w:p>
      <w:pPr>
        <w:spacing w:line="360" w:lineRule="exact"/>
        <w:ind w:firstLine="480"/>
        <w:outlineLvl w:val="9"/>
        <w:rPr>
          <w:rFonts w:hint="eastAsia" w:ascii="宋体"/>
          <w:color w:val="000000"/>
          <w:sz w:val="24"/>
          <w:szCs w:val="24"/>
        </w:rPr>
      </w:pPr>
      <w:r>
        <w:rPr>
          <w:rFonts w:hint="eastAsia" w:ascii="宋体"/>
          <w:color w:val="000000"/>
          <w:sz w:val="24"/>
          <w:szCs w:val="24"/>
        </w:rPr>
        <w:t>5、 在保修期内，由于工程质量缺陷或因保修不及时造成财产、人身损害，由承包人承担赔偿责任。</w:t>
      </w:r>
    </w:p>
    <w:p>
      <w:pPr>
        <w:spacing w:line="360" w:lineRule="exact"/>
        <w:ind w:firstLine="480"/>
        <w:outlineLvl w:val="9"/>
        <w:rPr>
          <w:rFonts w:hint="eastAsia" w:ascii="宋体"/>
          <w:color w:val="000000"/>
          <w:sz w:val="24"/>
          <w:szCs w:val="24"/>
        </w:rPr>
      </w:pPr>
      <w:r>
        <w:rPr>
          <w:rFonts w:hint="eastAsia" w:ascii="宋体"/>
          <w:color w:val="000000"/>
          <w:sz w:val="24"/>
          <w:szCs w:val="24"/>
        </w:rPr>
        <w:t>6、 在国家规定的工程合理使用期限内，承包人确保地基基础工程和主体结构的质量。因承包人原因致使工程在合理使用期限内造成人身和财产损害的，承包人应承担赔偿责任。</w:t>
      </w:r>
    </w:p>
    <w:p>
      <w:pPr>
        <w:spacing w:line="360" w:lineRule="exact"/>
        <w:ind w:firstLine="480"/>
        <w:outlineLvl w:val="2"/>
        <w:rPr>
          <w:rFonts w:hint="eastAsia" w:ascii="宋体"/>
          <w:color w:val="000000"/>
          <w:sz w:val="24"/>
          <w:szCs w:val="24"/>
        </w:rPr>
      </w:pPr>
      <w:r>
        <w:rPr>
          <w:rFonts w:hint="eastAsia" w:ascii="宋体"/>
          <w:color w:val="000000"/>
          <w:sz w:val="24"/>
          <w:szCs w:val="24"/>
        </w:rPr>
        <w:t>四、保修费用</w:t>
      </w:r>
    </w:p>
    <w:p>
      <w:pPr>
        <w:spacing w:line="360" w:lineRule="exact"/>
        <w:ind w:firstLine="480"/>
        <w:outlineLvl w:val="9"/>
        <w:rPr>
          <w:rFonts w:hint="eastAsia" w:ascii="宋体"/>
          <w:color w:val="000000"/>
          <w:sz w:val="24"/>
          <w:szCs w:val="24"/>
        </w:rPr>
      </w:pPr>
      <w:r>
        <w:rPr>
          <w:rFonts w:hint="eastAsia" w:ascii="宋体"/>
          <w:color w:val="000000"/>
          <w:sz w:val="24"/>
          <w:szCs w:val="24"/>
        </w:rPr>
        <w:t>1、保修费用由造成质量缺陷的责任方承担。</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2、本工程双方约定承包人向发包人支付工程质量保修金金额为工程竣工结算价款的</w:t>
      </w:r>
      <w:r>
        <w:rPr>
          <w:rFonts w:hint="eastAsia" w:ascii="宋体"/>
          <w:b/>
          <w:color w:val="000000"/>
          <w:sz w:val="24"/>
          <w:szCs w:val="24"/>
          <w:u w:val="single"/>
          <w:lang w:val="en-US" w:eastAsia="zh-CN"/>
        </w:rPr>
        <w:t>5</w:t>
      </w:r>
      <w:r>
        <w:rPr>
          <w:rFonts w:hint="eastAsia" w:ascii="宋体"/>
          <w:b/>
          <w:color w:val="000000"/>
          <w:sz w:val="24"/>
          <w:szCs w:val="24"/>
          <w:u w:val="single"/>
        </w:rPr>
        <w:t>%</w:t>
      </w:r>
      <w:r>
        <w:rPr>
          <w:rFonts w:hint="eastAsia" w:ascii="宋体"/>
          <w:b/>
          <w:color w:val="000000"/>
          <w:sz w:val="24"/>
          <w:szCs w:val="24"/>
        </w:rPr>
        <w:t>，</w:t>
      </w:r>
      <w:r>
        <w:rPr>
          <w:rFonts w:hint="eastAsia" w:ascii="宋体"/>
          <w:color w:val="000000"/>
          <w:sz w:val="24"/>
          <w:szCs w:val="24"/>
        </w:rPr>
        <w:t>质量保证金银行利率为：</w:t>
      </w:r>
      <w:r>
        <w:rPr>
          <w:rFonts w:hint="eastAsia" w:ascii="宋体"/>
          <w:color w:val="000000"/>
          <w:sz w:val="24"/>
          <w:szCs w:val="24"/>
          <w:u w:val="single"/>
        </w:rPr>
        <w:t xml:space="preserve">   /       </w:t>
      </w:r>
    </w:p>
    <w:p>
      <w:pPr>
        <w:spacing w:line="360" w:lineRule="exact"/>
        <w:ind w:firstLine="480"/>
        <w:outlineLvl w:val="9"/>
        <w:rPr>
          <w:rFonts w:hint="eastAsia" w:ascii="宋体"/>
          <w:color w:val="000000"/>
          <w:sz w:val="24"/>
          <w:szCs w:val="24"/>
        </w:rPr>
      </w:pPr>
      <w:r>
        <w:rPr>
          <w:rFonts w:hint="eastAsia" w:ascii="宋体"/>
          <w:color w:val="000000"/>
          <w:sz w:val="24"/>
          <w:szCs w:val="24"/>
        </w:rPr>
        <w:t>3、发包人在质量保修期满验收合格后一个月内支付，质量保证金不计息。</w:t>
      </w:r>
    </w:p>
    <w:p>
      <w:pPr>
        <w:spacing w:line="360" w:lineRule="exact"/>
        <w:ind w:firstLine="480"/>
        <w:outlineLvl w:val="2"/>
        <w:rPr>
          <w:rFonts w:hint="eastAsia" w:ascii="宋体"/>
          <w:color w:val="000000"/>
          <w:sz w:val="24"/>
          <w:szCs w:val="24"/>
        </w:rPr>
      </w:pPr>
      <w:r>
        <w:rPr>
          <w:rFonts w:hint="eastAsia" w:ascii="宋体"/>
          <w:color w:val="000000"/>
          <w:sz w:val="24"/>
          <w:szCs w:val="24"/>
        </w:rPr>
        <w:t>五、其他</w:t>
      </w:r>
    </w:p>
    <w:p>
      <w:pPr>
        <w:spacing w:line="360" w:lineRule="exact"/>
        <w:ind w:firstLine="480"/>
        <w:outlineLvl w:val="9"/>
        <w:rPr>
          <w:rFonts w:hint="eastAsia" w:ascii="宋体"/>
          <w:color w:val="000000"/>
          <w:sz w:val="24"/>
          <w:szCs w:val="24"/>
        </w:rPr>
      </w:pPr>
      <w:r>
        <w:rPr>
          <w:rFonts w:hint="eastAsia" w:ascii="宋体"/>
          <w:color w:val="000000"/>
          <w:sz w:val="24"/>
          <w:szCs w:val="24"/>
        </w:rPr>
        <w:t>双方约定的其他工程保修责任事项：</w:t>
      </w: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b/>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本工程保修书，由施工合同发包人、承包人在双方在施工合同前共同签署，作为施工合同附件，其有效期限至保修期满。</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发包人：</w:t>
      </w:r>
      <w:r>
        <w:rPr>
          <w:rFonts w:hint="eastAsia" w:ascii="宋体"/>
          <w:color w:val="000000"/>
          <w:sz w:val="24"/>
          <w:szCs w:val="24"/>
          <w:u w:val="single"/>
        </w:rPr>
        <w:t xml:space="preserve">                   </w:t>
      </w:r>
      <w:r>
        <w:rPr>
          <w:rFonts w:hint="eastAsia" w:ascii="宋体"/>
          <w:color w:val="000000"/>
          <w:sz w:val="24"/>
          <w:szCs w:val="24"/>
        </w:rPr>
        <w:t>(公章)    承包人：</w:t>
      </w:r>
      <w:r>
        <w:rPr>
          <w:rFonts w:hint="eastAsia" w:ascii="宋体"/>
          <w:color w:val="000000"/>
          <w:sz w:val="24"/>
          <w:szCs w:val="24"/>
          <w:u w:val="single"/>
        </w:rPr>
        <w:t xml:space="preserve">                   </w:t>
      </w:r>
      <w:r>
        <w:rPr>
          <w:rFonts w:hint="eastAsia" w:ascii="宋体"/>
          <w:color w:val="000000"/>
          <w:sz w:val="24"/>
          <w:szCs w:val="24"/>
        </w:rPr>
        <w:t xml:space="preserve"> (公章)</w:t>
      </w:r>
    </w:p>
    <w:p>
      <w:pPr>
        <w:spacing w:line="360" w:lineRule="exact"/>
        <w:ind w:firstLine="480"/>
        <w:outlineLvl w:val="9"/>
        <w:rPr>
          <w:rFonts w:hint="eastAsia" w:ascii="宋体"/>
          <w:color w:val="000000"/>
          <w:sz w:val="24"/>
          <w:szCs w:val="24"/>
        </w:rPr>
      </w:pPr>
      <w:r>
        <w:rPr>
          <w:rFonts w:hint="eastAsia" w:ascii="宋体"/>
          <w:color w:val="000000"/>
          <w:sz w:val="24"/>
          <w:szCs w:val="24"/>
        </w:rPr>
        <w:t>法定地址：</w:t>
      </w:r>
      <w:r>
        <w:rPr>
          <w:rFonts w:hint="eastAsia" w:ascii="宋体"/>
          <w:color w:val="000000"/>
          <w:sz w:val="24"/>
          <w:szCs w:val="24"/>
          <w:u w:val="single"/>
        </w:rPr>
        <w:t xml:space="preserve">                   </w:t>
      </w:r>
      <w:r>
        <w:rPr>
          <w:rFonts w:hint="eastAsia" w:ascii="宋体"/>
          <w:color w:val="000000"/>
          <w:sz w:val="24"/>
          <w:szCs w:val="24"/>
        </w:rPr>
        <w:t xml:space="preserve">        法定地址：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法定代表人：</w:t>
      </w:r>
      <w:r>
        <w:rPr>
          <w:rFonts w:hint="eastAsia" w:ascii="宋体"/>
          <w:color w:val="000000"/>
          <w:sz w:val="24"/>
          <w:szCs w:val="24"/>
          <w:u w:val="single"/>
        </w:rPr>
        <w:t xml:space="preserve">               </w:t>
      </w:r>
      <w:r>
        <w:rPr>
          <w:rFonts w:hint="eastAsia" w:ascii="宋体"/>
          <w:color w:val="000000"/>
          <w:sz w:val="24"/>
          <w:szCs w:val="24"/>
        </w:rPr>
        <w:t>(签字)    法定代表人：</w:t>
      </w:r>
      <w:r>
        <w:rPr>
          <w:rFonts w:hint="eastAsia" w:ascii="宋体"/>
          <w:color w:val="000000"/>
          <w:sz w:val="24"/>
          <w:szCs w:val="24"/>
          <w:u w:val="single"/>
        </w:rPr>
        <w:t xml:space="preserve">               </w:t>
      </w:r>
      <w:r>
        <w:rPr>
          <w:rFonts w:hint="eastAsia" w:ascii="宋体"/>
          <w:color w:val="000000"/>
          <w:sz w:val="24"/>
          <w:szCs w:val="24"/>
        </w:rPr>
        <w:t xml:space="preserve"> (签字)</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电话：</w:t>
      </w:r>
      <w:r>
        <w:rPr>
          <w:rFonts w:hint="eastAsia" w:ascii="宋体"/>
          <w:color w:val="000000"/>
          <w:sz w:val="24"/>
          <w:szCs w:val="24"/>
          <w:u w:val="single"/>
        </w:rPr>
        <w:t xml:space="preserve">                  </w:t>
      </w:r>
      <w:r>
        <w:rPr>
          <w:rFonts w:hint="eastAsia" w:ascii="宋体"/>
          <w:color w:val="000000"/>
          <w:sz w:val="24"/>
          <w:szCs w:val="24"/>
        </w:rPr>
        <w:t xml:space="preserve">       </w:t>
      </w:r>
      <w:r>
        <w:rPr>
          <w:rFonts w:hint="eastAsia" w:ascii="宋体"/>
          <w:color w:val="000000"/>
          <w:sz w:val="24"/>
          <w:szCs w:val="24"/>
          <w:lang w:val="en-US" w:eastAsia="zh-CN"/>
        </w:rPr>
        <w:t xml:space="preserve">      </w:t>
      </w:r>
      <w:r>
        <w:rPr>
          <w:rFonts w:hint="eastAsia" w:ascii="宋体"/>
          <w:color w:val="000000"/>
          <w:sz w:val="24"/>
          <w:szCs w:val="24"/>
        </w:rPr>
        <w:t>电话：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传真：</w:t>
      </w:r>
      <w:r>
        <w:rPr>
          <w:rFonts w:hint="eastAsia" w:ascii="宋体"/>
          <w:color w:val="000000"/>
          <w:sz w:val="24"/>
          <w:szCs w:val="24"/>
          <w:u w:val="single"/>
        </w:rPr>
        <w:t xml:space="preserve">                       </w:t>
      </w:r>
      <w:r>
        <w:rPr>
          <w:rFonts w:hint="eastAsia" w:ascii="宋体"/>
          <w:color w:val="000000"/>
          <w:sz w:val="24"/>
          <w:szCs w:val="24"/>
        </w:rPr>
        <w:t xml:space="preserve">        传真：</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电子邮箱：</w:t>
      </w:r>
      <w:r>
        <w:rPr>
          <w:rFonts w:hint="eastAsia" w:ascii="宋体"/>
          <w:color w:val="000000"/>
          <w:sz w:val="24"/>
          <w:szCs w:val="24"/>
          <w:u w:val="single"/>
        </w:rPr>
        <w:t xml:space="preserve">                   </w:t>
      </w:r>
      <w:r>
        <w:rPr>
          <w:rFonts w:hint="eastAsia" w:ascii="宋体"/>
          <w:color w:val="000000"/>
          <w:sz w:val="24"/>
          <w:szCs w:val="24"/>
        </w:rPr>
        <w:t xml:space="preserve">        电子邮箱：</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开户银行：</w:t>
      </w:r>
      <w:r>
        <w:rPr>
          <w:rFonts w:hint="eastAsia" w:ascii="宋体"/>
          <w:color w:val="000000"/>
          <w:sz w:val="24"/>
          <w:szCs w:val="24"/>
          <w:u w:val="single"/>
        </w:rPr>
        <w:t xml:space="preserve">                   </w:t>
      </w:r>
      <w:r>
        <w:rPr>
          <w:rFonts w:hint="eastAsia" w:ascii="宋体"/>
          <w:color w:val="000000"/>
          <w:sz w:val="24"/>
          <w:szCs w:val="24"/>
        </w:rPr>
        <w:t xml:space="preserve">        开户银行：</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帐号：</w:t>
      </w:r>
      <w:r>
        <w:rPr>
          <w:rFonts w:hint="eastAsia" w:ascii="宋体"/>
          <w:color w:val="000000"/>
          <w:sz w:val="24"/>
          <w:szCs w:val="24"/>
          <w:u w:val="single"/>
        </w:rPr>
        <w:t xml:space="preserve">                       </w:t>
      </w:r>
      <w:r>
        <w:rPr>
          <w:rFonts w:hint="eastAsia" w:ascii="宋体"/>
          <w:color w:val="000000"/>
          <w:sz w:val="24"/>
          <w:szCs w:val="24"/>
        </w:rPr>
        <w:t xml:space="preserve">        帐号：</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邮政编码：</w:t>
      </w:r>
      <w:r>
        <w:rPr>
          <w:rFonts w:hint="eastAsia" w:ascii="宋体"/>
          <w:color w:val="000000"/>
          <w:sz w:val="24"/>
          <w:szCs w:val="24"/>
          <w:u w:val="single"/>
        </w:rPr>
        <w:t xml:space="preserve">                   </w:t>
      </w:r>
      <w:r>
        <w:rPr>
          <w:rFonts w:hint="eastAsia" w:ascii="宋体"/>
          <w:color w:val="000000"/>
          <w:sz w:val="24"/>
          <w:szCs w:val="24"/>
        </w:rPr>
        <w:t xml:space="preserve">        邮政编码：</w:t>
      </w:r>
      <w:r>
        <w:rPr>
          <w:rFonts w:hint="eastAsia" w:ascii="宋体"/>
          <w:color w:val="000000"/>
          <w:sz w:val="24"/>
          <w:szCs w:val="24"/>
          <w:u w:val="single"/>
        </w:rPr>
        <w:t xml:space="preserve">                   </w:t>
      </w:r>
    </w:p>
    <w:p>
      <w:pPr>
        <w:pageBreakBefore/>
        <w:spacing w:line="360" w:lineRule="exact"/>
        <w:ind w:firstLine="643"/>
        <w:outlineLvl w:val="9"/>
        <w:rPr>
          <w:rFonts w:hint="eastAsia" w:ascii="宋体"/>
          <w:b/>
          <w:color w:val="000000"/>
          <w:sz w:val="24"/>
          <w:szCs w:val="24"/>
        </w:rPr>
      </w:pPr>
      <w:bookmarkStart w:id="551" w:name="_Toc317697293"/>
      <w:bookmarkStart w:id="552" w:name="_Toc5940"/>
      <w:bookmarkStart w:id="553" w:name="_Toc375305101"/>
      <w:r>
        <w:rPr>
          <w:rFonts w:hint="eastAsia" w:ascii="宋体"/>
          <w:b/>
          <w:color w:val="000000"/>
          <w:sz w:val="24"/>
          <w:szCs w:val="24"/>
        </w:rPr>
        <w:t>附件2：</w:t>
      </w:r>
      <w:bookmarkEnd w:id="551"/>
      <w:bookmarkEnd w:id="552"/>
      <w:bookmarkEnd w:id="553"/>
    </w:p>
    <w:p>
      <w:pPr>
        <w:spacing w:line="500" w:lineRule="exact"/>
        <w:ind w:firstLine="643"/>
        <w:jc w:val="center"/>
        <w:outlineLvl w:val="9"/>
        <w:rPr>
          <w:rFonts w:hint="eastAsia" w:ascii="宋体"/>
          <w:b/>
          <w:color w:val="000000"/>
          <w:sz w:val="24"/>
          <w:szCs w:val="24"/>
        </w:rPr>
      </w:pPr>
      <w:r>
        <w:rPr>
          <w:rFonts w:hint="eastAsia" w:ascii="宋体"/>
          <w:b/>
          <w:color w:val="000000"/>
          <w:sz w:val="24"/>
          <w:szCs w:val="24"/>
        </w:rPr>
        <w:t>承包人提供的材料和工程设备一览表</w:t>
      </w:r>
    </w:p>
    <w:tbl>
      <w:tblPr>
        <w:tblStyle w:val="20"/>
        <w:tblW w:w="9635"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16"/>
        <w:gridCol w:w="1348"/>
        <w:gridCol w:w="1184"/>
        <w:gridCol w:w="703"/>
        <w:gridCol w:w="703"/>
        <w:gridCol w:w="703"/>
        <w:gridCol w:w="1033"/>
        <w:gridCol w:w="1032"/>
        <w:gridCol w:w="1033"/>
        <w:gridCol w:w="118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069" w:hRule="atLeast"/>
          <w:jc w:val="center"/>
        </w:trPr>
        <w:tc>
          <w:tcPr>
            <w:tcW w:w="716"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序号</w:t>
            </w:r>
          </w:p>
        </w:tc>
        <w:tc>
          <w:tcPr>
            <w:tcW w:w="1348"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材料设备名称</w:t>
            </w:r>
          </w:p>
        </w:tc>
        <w:tc>
          <w:tcPr>
            <w:tcW w:w="1184"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规格型号</w:t>
            </w:r>
          </w:p>
        </w:tc>
        <w:tc>
          <w:tcPr>
            <w:tcW w:w="70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单位</w:t>
            </w:r>
          </w:p>
        </w:tc>
        <w:tc>
          <w:tcPr>
            <w:tcW w:w="70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数量</w:t>
            </w:r>
          </w:p>
        </w:tc>
        <w:tc>
          <w:tcPr>
            <w:tcW w:w="70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单价</w:t>
            </w:r>
          </w:p>
        </w:tc>
        <w:tc>
          <w:tcPr>
            <w:tcW w:w="1033" w:type="dxa"/>
            <w:noWrap w:val="0"/>
            <w:vAlign w:val="center"/>
          </w:tcPr>
          <w:p>
            <w:pPr>
              <w:spacing w:line="500" w:lineRule="exact"/>
              <w:outlineLvl w:val="9"/>
              <w:rPr>
                <w:rFonts w:ascii="宋体"/>
                <w:color w:val="000000"/>
                <w:sz w:val="24"/>
                <w:szCs w:val="24"/>
              </w:rPr>
            </w:pPr>
            <w:r>
              <w:rPr>
                <w:rFonts w:hint="eastAsia" w:ascii="宋体"/>
                <w:color w:val="000000"/>
                <w:sz w:val="24"/>
                <w:szCs w:val="24"/>
              </w:rPr>
              <w:t>交货</w:t>
            </w:r>
          </w:p>
          <w:p>
            <w:pPr>
              <w:spacing w:line="500" w:lineRule="exact"/>
              <w:outlineLvl w:val="9"/>
              <w:rPr>
                <w:rFonts w:hint="eastAsia" w:ascii="宋体"/>
                <w:color w:val="000000"/>
                <w:sz w:val="24"/>
                <w:szCs w:val="24"/>
              </w:rPr>
            </w:pPr>
            <w:r>
              <w:rPr>
                <w:rFonts w:hint="eastAsia" w:ascii="宋体"/>
                <w:color w:val="000000"/>
                <w:sz w:val="24"/>
                <w:szCs w:val="24"/>
              </w:rPr>
              <w:t>方式</w:t>
            </w:r>
          </w:p>
        </w:tc>
        <w:tc>
          <w:tcPr>
            <w:tcW w:w="1032" w:type="dxa"/>
            <w:noWrap w:val="0"/>
            <w:vAlign w:val="center"/>
          </w:tcPr>
          <w:p>
            <w:pPr>
              <w:spacing w:line="500" w:lineRule="exact"/>
              <w:outlineLvl w:val="9"/>
              <w:rPr>
                <w:rFonts w:ascii="宋体"/>
                <w:color w:val="000000"/>
                <w:sz w:val="24"/>
                <w:szCs w:val="24"/>
              </w:rPr>
            </w:pPr>
            <w:r>
              <w:rPr>
                <w:rFonts w:hint="eastAsia" w:ascii="宋体"/>
                <w:color w:val="000000"/>
                <w:sz w:val="24"/>
                <w:szCs w:val="24"/>
              </w:rPr>
              <w:t>交货</w:t>
            </w:r>
          </w:p>
          <w:p>
            <w:pPr>
              <w:spacing w:line="500" w:lineRule="exact"/>
              <w:outlineLvl w:val="9"/>
              <w:rPr>
                <w:rFonts w:hint="eastAsia" w:ascii="宋体"/>
                <w:color w:val="000000"/>
                <w:sz w:val="24"/>
                <w:szCs w:val="24"/>
              </w:rPr>
            </w:pPr>
            <w:r>
              <w:rPr>
                <w:rFonts w:hint="eastAsia" w:ascii="宋体"/>
                <w:color w:val="000000"/>
                <w:sz w:val="24"/>
                <w:szCs w:val="24"/>
              </w:rPr>
              <w:t>地点</w:t>
            </w:r>
          </w:p>
        </w:tc>
        <w:tc>
          <w:tcPr>
            <w:tcW w:w="1033"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计划交货时间</w:t>
            </w:r>
          </w:p>
        </w:tc>
        <w:tc>
          <w:tcPr>
            <w:tcW w:w="118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center"/>
          </w:tcPr>
          <w:p>
            <w:pPr>
              <w:spacing w:line="500" w:lineRule="exact"/>
              <w:ind w:firstLine="300"/>
              <w:jc w:val="center"/>
              <w:outlineLvl w:val="9"/>
              <w:rPr>
                <w:rFonts w:hint="eastAsia" w:ascii="宋体"/>
                <w:color w:val="000000"/>
                <w:sz w:val="24"/>
                <w:szCs w:val="24"/>
              </w:rPr>
            </w:pPr>
          </w:p>
        </w:tc>
        <w:tc>
          <w:tcPr>
            <w:tcW w:w="1348" w:type="dxa"/>
            <w:noWrap w:val="0"/>
            <w:vAlign w:val="center"/>
          </w:tcPr>
          <w:p>
            <w:pPr>
              <w:spacing w:line="500" w:lineRule="exact"/>
              <w:ind w:firstLine="300"/>
              <w:jc w:val="center"/>
              <w:outlineLvl w:val="9"/>
              <w:rPr>
                <w:rFonts w:hint="eastAsia" w:ascii="宋体"/>
                <w:color w:val="000000"/>
                <w:sz w:val="24"/>
                <w:szCs w:val="24"/>
              </w:rPr>
            </w:pPr>
          </w:p>
        </w:tc>
        <w:tc>
          <w:tcPr>
            <w:tcW w:w="1184"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032"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180" w:type="dxa"/>
            <w:noWrap w:val="0"/>
            <w:vAlign w:val="center"/>
          </w:tcPr>
          <w:p>
            <w:pPr>
              <w:spacing w:line="500" w:lineRule="exact"/>
              <w:ind w:firstLine="300"/>
              <w:jc w:val="center"/>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center"/>
          </w:tcPr>
          <w:p>
            <w:pPr>
              <w:spacing w:line="500" w:lineRule="exact"/>
              <w:ind w:firstLine="300"/>
              <w:jc w:val="center"/>
              <w:outlineLvl w:val="9"/>
              <w:rPr>
                <w:rFonts w:hint="eastAsia" w:ascii="宋体"/>
                <w:color w:val="000000"/>
                <w:sz w:val="24"/>
                <w:szCs w:val="24"/>
              </w:rPr>
            </w:pPr>
          </w:p>
        </w:tc>
        <w:tc>
          <w:tcPr>
            <w:tcW w:w="1348" w:type="dxa"/>
            <w:noWrap w:val="0"/>
            <w:vAlign w:val="center"/>
          </w:tcPr>
          <w:p>
            <w:pPr>
              <w:spacing w:line="500" w:lineRule="exact"/>
              <w:ind w:firstLine="300"/>
              <w:jc w:val="center"/>
              <w:outlineLvl w:val="9"/>
              <w:rPr>
                <w:rFonts w:hint="eastAsia" w:ascii="宋体"/>
                <w:color w:val="000000"/>
                <w:sz w:val="24"/>
                <w:szCs w:val="24"/>
              </w:rPr>
            </w:pPr>
          </w:p>
        </w:tc>
        <w:tc>
          <w:tcPr>
            <w:tcW w:w="1184"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032"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180" w:type="dxa"/>
            <w:noWrap w:val="0"/>
            <w:vAlign w:val="center"/>
          </w:tcPr>
          <w:p>
            <w:pPr>
              <w:spacing w:line="500" w:lineRule="exact"/>
              <w:ind w:firstLine="300"/>
              <w:jc w:val="center"/>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center"/>
          </w:tcPr>
          <w:p>
            <w:pPr>
              <w:spacing w:line="500" w:lineRule="exact"/>
              <w:ind w:firstLine="300"/>
              <w:jc w:val="center"/>
              <w:outlineLvl w:val="9"/>
              <w:rPr>
                <w:rFonts w:hint="eastAsia" w:ascii="宋体"/>
                <w:color w:val="000000"/>
                <w:sz w:val="24"/>
                <w:szCs w:val="24"/>
              </w:rPr>
            </w:pPr>
          </w:p>
        </w:tc>
        <w:tc>
          <w:tcPr>
            <w:tcW w:w="1348" w:type="dxa"/>
            <w:noWrap w:val="0"/>
            <w:vAlign w:val="center"/>
          </w:tcPr>
          <w:p>
            <w:pPr>
              <w:spacing w:line="500" w:lineRule="exact"/>
              <w:ind w:firstLine="300"/>
              <w:jc w:val="center"/>
              <w:outlineLvl w:val="9"/>
              <w:rPr>
                <w:rFonts w:hint="eastAsia" w:ascii="宋体"/>
                <w:color w:val="000000"/>
                <w:sz w:val="24"/>
                <w:szCs w:val="24"/>
              </w:rPr>
            </w:pPr>
          </w:p>
        </w:tc>
        <w:tc>
          <w:tcPr>
            <w:tcW w:w="1184"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703"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032" w:type="dxa"/>
            <w:noWrap w:val="0"/>
            <w:vAlign w:val="center"/>
          </w:tcPr>
          <w:p>
            <w:pPr>
              <w:spacing w:line="500" w:lineRule="exact"/>
              <w:ind w:firstLine="300"/>
              <w:jc w:val="center"/>
              <w:outlineLvl w:val="9"/>
              <w:rPr>
                <w:rFonts w:hint="eastAsia" w:ascii="宋体"/>
                <w:color w:val="000000"/>
                <w:sz w:val="24"/>
                <w:szCs w:val="24"/>
              </w:rPr>
            </w:pPr>
          </w:p>
        </w:tc>
        <w:tc>
          <w:tcPr>
            <w:tcW w:w="1033" w:type="dxa"/>
            <w:noWrap w:val="0"/>
            <w:vAlign w:val="center"/>
          </w:tcPr>
          <w:p>
            <w:pPr>
              <w:spacing w:line="500" w:lineRule="exact"/>
              <w:ind w:firstLine="300"/>
              <w:jc w:val="center"/>
              <w:outlineLvl w:val="9"/>
              <w:rPr>
                <w:rFonts w:hint="eastAsia" w:ascii="宋体"/>
                <w:color w:val="000000"/>
                <w:sz w:val="24"/>
                <w:szCs w:val="24"/>
              </w:rPr>
            </w:pPr>
          </w:p>
        </w:tc>
        <w:tc>
          <w:tcPr>
            <w:tcW w:w="1180" w:type="dxa"/>
            <w:noWrap w:val="0"/>
            <w:vAlign w:val="center"/>
          </w:tcPr>
          <w:p>
            <w:pPr>
              <w:spacing w:line="500" w:lineRule="exact"/>
              <w:ind w:firstLine="300"/>
              <w:jc w:val="center"/>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9" w:hRule="exact"/>
          <w:jc w:val="center"/>
        </w:trPr>
        <w:tc>
          <w:tcPr>
            <w:tcW w:w="716" w:type="dxa"/>
            <w:noWrap w:val="0"/>
            <w:vAlign w:val="top"/>
          </w:tcPr>
          <w:p>
            <w:pPr>
              <w:spacing w:line="500" w:lineRule="exact"/>
              <w:ind w:firstLine="480"/>
              <w:outlineLvl w:val="9"/>
              <w:rPr>
                <w:rFonts w:hint="eastAsia" w:ascii="宋体"/>
                <w:color w:val="000000"/>
                <w:sz w:val="24"/>
                <w:szCs w:val="24"/>
              </w:rPr>
            </w:pPr>
          </w:p>
        </w:tc>
        <w:tc>
          <w:tcPr>
            <w:tcW w:w="1348" w:type="dxa"/>
            <w:noWrap w:val="0"/>
            <w:vAlign w:val="top"/>
          </w:tcPr>
          <w:p>
            <w:pPr>
              <w:spacing w:line="500" w:lineRule="exact"/>
              <w:ind w:firstLine="480"/>
              <w:outlineLvl w:val="9"/>
              <w:rPr>
                <w:rFonts w:hint="eastAsia" w:ascii="宋体"/>
                <w:color w:val="000000"/>
                <w:sz w:val="24"/>
                <w:szCs w:val="24"/>
              </w:rPr>
            </w:pPr>
          </w:p>
        </w:tc>
        <w:tc>
          <w:tcPr>
            <w:tcW w:w="1184"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703"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032" w:type="dxa"/>
            <w:noWrap w:val="0"/>
            <w:vAlign w:val="top"/>
          </w:tcPr>
          <w:p>
            <w:pPr>
              <w:spacing w:line="500" w:lineRule="exact"/>
              <w:ind w:firstLine="480"/>
              <w:outlineLvl w:val="9"/>
              <w:rPr>
                <w:rFonts w:hint="eastAsia" w:ascii="宋体"/>
                <w:color w:val="000000"/>
                <w:sz w:val="24"/>
                <w:szCs w:val="24"/>
              </w:rPr>
            </w:pPr>
          </w:p>
        </w:tc>
        <w:tc>
          <w:tcPr>
            <w:tcW w:w="1033" w:type="dxa"/>
            <w:noWrap w:val="0"/>
            <w:vAlign w:val="top"/>
          </w:tcPr>
          <w:p>
            <w:pPr>
              <w:spacing w:line="500" w:lineRule="exact"/>
              <w:ind w:firstLine="480"/>
              <w:outlineLvl w:val="9"/>
              <w:rPr>
                <w:rFonts w:hint="eastAsia" w:ascii="宋体"/>
                <w:color w:val="000000"/>
                <w:sz w:val="24"/>
                <w:szCs w:val="24"/>
              </w:rPr>
            </w:pPr>
          </w:p>
        </w:tc>
        <w:tc>
          <w:tcPr>
            <w:tcW w:w="1180" w:type="dxa"/>
            <w:noWrap w:val="0"/>
            <w:vAlign w:val="top"/>
          </w:tcPr>
          <w:p>
            <w:pPr>
              <w:spacing w:line="500" w:lineRule="exact"/>
              <w:ind w:firstLine="480"/>
              <w:outlineLvl w:val="9"/>
              <w:rPr>
                <w:rFonts w:hint="eastAsia" w:ascii="宋体"/>
                <w:color w:val="000000"/>
                <w:sz w:val="24"/>
                <w:szCs w:val="24"/>
              </w:rPr>
            </w:pPr>
          </w:p>
        </w:tc>
      </w:tr>
    </w:tbl>
    <w:p>
      <w:pPr>
        <w:pageBreakBefore/>
        <w:spacing w:line="500" w:lineRule="exact"/>
        <w:ind w:firstLine="643"/>
        <w:outlineLvl w:val="9"/>
        <w:rPr>
          <w:rFonts w:hint="eastAsia" w:ascii="宋体"/>
          <w:b/>
          <w:color w:val="000000"/>
          <w:sz w:val="24"/>
          <w:szCs w:val="24"/>
        </w:rPr>
      </w:pPr>
      <w:bookmarkStart w:id="554" w:name="_Toc317697294"/>
      <w:bookmarkStart w:id="555" w:name="_Toc22030"/>
      <w:bookmarkStart w:id="556" w:name="_Toc375305102"/>
      <w:r>
        <w:rPr>
          <w:rFonts w:hint="eastAsia" w:ascii="宋体"/>
          <w:b/>
          <w:color w:val="000000"/>
          <w:sz w:val="24"/>
          <w:szCs w:val="24"/>
        </w:rPr>
        <w:t>附件3：</w:t>
      </w:r>
      <w:bookmarkEnd w:id="554"/>
      <w:bookmarkEnd w:id="555"/>
      <w:bookmarkEnd w:id="556"/>
    </w:p>
    <w:p>
      <w:pPr>
        <w:spacing w:line="500" w:lineRule="exact"/>
        <w:ind w:firstLine="643"/>
        <w:jc w:val="center"/>
        <w:outlineLvl w:val="9"/>
        <w:rPr>
          <w:rFonts w:hint="eastAsia" w:ascii="宋体"/>
          <w:b/>
          <w:color w:val="000000"/>
          <w:sz w:val="24"/>
          <w:szCs w:val="24"/>
        </w:rPr>
      </w:pPr>
      <w:r>
        <w:rPr>
          <w:rFonts w:hint="eastAsia" w:ascii="宋体"/>
          <w:b/>
          <w:color w:val="000000"/>
          <w:sz w:val="24"/>
          <w:szCs w:val="24"/>
        </w:rPr>
        <w:t>发包人提供的材料和工程设备一览表</w:t>
      </w:r>
    </w:p>
    <w:tbl>
      <w:tblPr>
        <w:tblStyle w:val="20"/>
        <w:tblW w:w="9360"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68"/>
        <w:gridCol w:w="1305"/>
        <w:gridCol w:w="1147"/>
        <w:gridCol w:w="781"/>
        <w:gridCol w:w="780"/>
        <w:gridCol w:w="481"/>
        <w:gridCol w:w="999"/>
        <w:gridCol w:w="1000"/>
        <w:gridCol w:w="999"/>
        <w:gridCol w:w="100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23" w:hRule="atLeast"/>
          <w:jc w:val="center"/>
        </w:trPr>
        <w:tc>
          <w:tcPr>
            <w:tcW w:w="868"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序号</w:t>
            </w:r>
          </w:p>
        </w:tc>
        <w:tc>
          <w:tcPr>
            <w:tcW w:w="1305"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材料设备</w:t>
            </w:r>
          </w:p>
          <w:p>
            <w:pPr>
              <w:spacing w:line="500" w:lineRule="exact"/>
              <w:outlineLvl w:val="9"/>
              <w:rPr>
                <w:rFonts w:hint="eastAsia" w:ascii="宋体"/>
                <w:color w:val="000000"/>
                <w:sz w:val="24"/>
                <w:szCs w:val="24"/>
              </w:rPr>
            </w:pPr>
            <w:r>
              <w:rPr>
                <w:rFonts w:hint="eastAsia" w:ascii="宋体"/>
                <w:color w:val="000000"/>
                <w:sz w:val="24"/>
                <w:szCs w:val="24"/>
              </w:rPr>
              <w:t>名   称</w:t>
            </w:r>
          </w:p>
        </w:tc>
        <w:tc>
          <w:tcPr>
            <w:tcW w:w="1147"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规格</w:t>
            </w:r>
          </w:p>
          <w:p>
            <w:pPr>
              <w:spacing w:line="500" w:lineRule="exact"/>
              <w:outlineLvl w:val="9"/>
              <w:rPr>
                <w:rFonts w:hint="eastAsia" w:ascii="宋体"/>
                <w:color w:val="000000"/>
                <w:sz w:val="24"/>
                <w:szCs w:val="24"/>
              </w:rPr>
            </w:pPr>
            <w:r>
              <w:rPr>
                <w:rFonts w:hint="eastAsia" w:ascii="宋体"/>
                <w:color w:val="000000"/>
                <w:sz w:val="24"/>
                <w:szCs w:val="24"/>
              </w:rPr>
              <w:t xml:space="preserve">  型号</w:t>
            </w:r>
          </w:p>
        </w:tc>
        <w:tc>
          <w:tcPr>
            <w:tcW w:w="781"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单位</w:t>
            </w:r>
          </w:p>
        </w:tc>
        <w:tc>
          <w:tcPr>
            <w:tcW w:w="78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数量</w:t>
            </w:r>
          </w:p>
        </w:tc>
        <w:tc>
          <w:tcPr>
            <w:tcW w:w="481"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单  价</w:t>
            </w:r>
          </w:p>
        </w:tc>
        <w:tc>
          <w:tcPr>
            <w:tcW w:w="999"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交货</w:t>
            </w:r>
          </w:p>
          <w:p>
            <w:pPr>
              <w:spacing w:line="500" w:lineRule="exact"/>
              <w:outlineLvl w:val="9"/>
              <w:rPr>
                <w:rFonts w:hint="eastAsia" w:ascii="宋体"/>
                <w:color w:val="000000"/>
                <w:sz w:val="24"/>
                <w:szCs w:val="24"/>
              </w:rPr>
            </w:pPr>
            <w:r>
              <w:rPr>
                <w:rFonts w:hint="eastAsia" w:ascii="宋体"/>
                <w:color w:val="000000"/>
                <w:sz w:val="24"/>
                <w:szCs w:val="24"/>
              </w:rPr>
              <w:t xml:space="preserve">  方式</w:t>
            </w:r>
          </w:p>
        </w:tc>
        <w:tc>
          <w:tcPr>
            <w:tcW w:w="100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交货</w:t>
            </w:r>
          </w:p>
          <w:p>
            <w:pPr>
              <w:spacing w:line="500" w:lineRule="exact"/>
              <w:outlineLvl w:val="9"/>
              <w:rPr>
                <w:rFonts w:hint="eastAsia" w:ascii="宋体"/>
                <w:color w:val="000000"/>
                <w:sz w:val="24"/>
                <w:szCs w:val="24"/>
              </w:rPr>
            </w:pPr>
            <w:r>
              <w:rPr>
                <w:rFonts w:hint="eastAsia" w:ascii="宋体"/>
                <w:color w:val="000000"/>
                <w:sz w:val="24"/>
                <w:szCs w:val="24"/>
              </w:rPr>
              <w:t xml:space="preserve">  地点</w:t>
            </w:r>
          </w:p>
        </w:tc>
        <w:tc>
          <w:tcPr>
            <w:tcW w:w="999"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计划交货时间</w:t>
            </w:r>
          </w:p>
        </w:tc>
        <w:tc>
          <w:tcPr>
            <w:tcW w:w="1000" w:type="dxa"/>
            <w:noWrap w:val="0"/>
            <w:vAlign w:val="center"/>
          </w:tcPr>
          <w:p>
            <w:pPr>
              <w:spacing w:line="500" w:lineRule="exact"/>
              <w:outlineLvl w:val="9"/>
              <w:rPr>
                <w:rFonts w:hint="eastAsia" w:ascii="宋体"/>
                <w:color w:val="000000"/>
                <w:sz w:val="24"/>
                <w:szCs w:val="24"/>
              </w:rPr>
            </w:pPr>
            <w:r>
              <w:rPr>
                <w:rFonts w:hint="eastAsia" w:ascii="宋体"/>
                <w:color w:val="000000"/>
                <w:sz w:val="24"/>
                <w:szCs w:val="24"/>
              </w:rPr>
              <w:t xml:space="preserve"> 备注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300"/>
              <w:outlineLvl w:val="9"/>
              <w:rPr>
                <w:rFonts w:hint="eastAsia" w:ascii="宋体"/>
                <w:color w:val="000000"/>
                <w:sz w:val="24"/>
                <w:szCs w:val="24"/>
              </w:rPr>
            </w:pPr>
          </w:p>
        </w:tc>
        <w:tc>
          <w:tcPr>
            <w:tcW w:w="1305" w:type="dxa"/>
            <w:noWrap w:val="0"/>
            <w:vAlign w:val="top"/>
          </w:tcPr>
          <w:p>
            <w:pPr>
              <w:spacing w:line="500" w:lineRule="exact"/>
              <w:ind w:firstLine="300"/>
              <w:outlineLvl w:val="9"/>
              <w:rPr>
                <w:rFonts w:hint="eastAsia" w:ascii="宋体"/>
                <w:color w:val="000000"/>
                <w:sz w:val="24"/>
                <w:szCs w:val="24"/>
              </w:rPr>
            </w:pPr>
          </w:p>
        </w:tc>
        <w:tc>
          <w:tcPr>
            <w:tcW w:w="1147" w:type="dxa"/>
            <w:noWrap w:val="0"/>
            <w:vAlign w:val="top"/>
          </w:tcPr>
          <w:p>
            <w:pPr>
              <w:spacing w:line="500" w:lineRule="exact"/>
              <w:ind w:firstLine="300"/>
              <w:outlineLvl w:val="9"/>
              <w:rPr>
                <w:rFonts w:hint="eastAsia" w:ascii="宋体"/>
                <w:color w:val="000000"/>
                <w:sz w:val="24"/>
                <w:szCs w:val="24"/>
              </w:rPr>
            </w:pPr>
          </w:p>
        </w:tc>
        <w:tc>
          <w:tcPr>
            <w:tcW w:w="781" w:type="dxa"/>
            <w:noWrap w:val="0"/>
            <w:vAlign w:val="top"/>
          </w:tcPr>
          <w:p>
            <w:pPr>
              <w:spacing w:line="500" w:lineRule="exact"/>
              <w:ind w:firstLine="300"/>
              <w:outlineLvl w:val="9"/>
              <w:rPr>
                <w:rFonts w:hint="eastAsia" w:ascii="宋体"/>
                <w:color w:val="000000"/>
                <w:sz w:val="24"/>
                <w:szCs w:val="24"/>
              </w:rPr>
            </w:pPr>
          </w:p>
        </w:tc>
        <w:tc>
          <w:tcPr>
            <w:tcW w:w="780" w:type="dxa"/>
            <w:noWrap w:val="0"/>
            <w:vAlign w:val="top"/>
          </w:tcPr>
          <w:p>
            <w:pPr>
              <w:spacing w:line="500" w:lineRule="exact"/>
              <w:ind w:firstLine="300"/>
              <w:outlineLvl w:val="9"/>
              <w:rPr>
                <w:rFonts w:hint="eastAsia" w:ascii="宋体"/>
                <w:color w:val="000000"/>
                <w:sz w:val="24"/>
                <w:szCs w:val="24"/>
              </w:rPr>
            </w:pPr>
          </w:p>
        </w:tc>
        <w:tc>
          <w:tcPr>
            <w:tcW w:w="481"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300"/>
              <w:outlineLvl w:val="9"/>
              <w:rPr>
                <w:rFonts w:hint="eastAsia" w:ascii="宋体"/>
                <w:color w:val="000000"/>
                <w:sz w:val="24"/>
                <w:szCs w:val="24"/>
              </w:rPr>
            </w:pPr>
          </w:p>
        </w:tc>
        <w:tc>
          <w:tcPr>
            <w:tcW w:w="1305" w:type="dxa"/>
            <w:noWrap w:val="0"/>
            <w:vAlign w:val="top"/>
          </w:tcPr>
          <w:p>
            <w:pPr>
              <w:spacing w:line="500" w:lineRule="exact"/>
              <w:ind w:firstLine="300"/>
              <w:outlineLvl w:val="9"/>
              <w:rPr>
                <w:rFonts w:hint="eastAsia" w:ascii="宋体"/>
                <w:color w:val="000000"/>
                <w:sz w:val="24"/>
                <w:szCs w:val="24"/>
              </w:rPr>
            </w:pPr>
          </w:p>
        </w:tc>
        <w:tc>
          <w:tcPr>
            <w:tcW w:w="1147" w:type="dxa"/>
            <w:noWrap w:val="0"/>
            <w:vAlign w:val="top"/>
          </w:tcPr>
          <w:p>
            <w:pPr>
              <w:spacing w:line="500" w:lineRule="exact"/>
              <w:ind w:firstLine="300"/>
              <w:outlineLvl w:val="9"/>
              <w:rPr>
                <w:rFonts w:hint="eastAsia" w:ascii="宋体"/>
                <w:color w:val="000000"/>
                <w:sz w:val="24"/>
                <w:szCs w:val="24"/>
              </w:rPr>
            </w:pPr>
          </w:p>
        </w:tc>
        <w:tc>
          <w:tcPr>
            <w:tcW w:w="781" w:type="dxa"/>
            <w:noWrap w:val="0"/>
            <w:vAlign w:val="top"/>
          </w:tcPr>
          <w:p>
            <w:pPr>
              <w:spacing w:line="500" w:lineRule="exact"/>
              <w:ind w:firstLine="300"/>
              <w:outlineLvl w:val="9"/>
              <w:rPr>
                <w:rFonts w:hint="eastAsia" w:ascii="宋体"/>
                <w:color w:val="000000"/>
                <w:sz w:val="24"/>
                <w:szCs w:val="24"/>
              </w:rPr>
            </w:pPr>
          </w:p>
        </w:tc>
        <w:tc>
          <w:tcPr>
            <w:tcW w:w="780" w:type="dxa"/>
            <w:noWrap w:val="0"/>
            <w:vAlign w:val="top"/>
          </w:tcPr>
          <w:p>
            <w:pPr>
              <w:spacing w:line="500" w:lineRule="exact"/>
              <w:ind w:firstLine="300"/>
              <w:outlineLvl w:val="9"/>
              <w:rPr>
                <w:rFonts w:hint="eastAsia" w:ascii="宋体"/>
                <w:color w:val="000000"/>
                <w:sz w:val="24"/>
                <w:szCs w:val="24"/>
              </w:rPr>
            </w:pPr>
          </w:p>
        </w:tc>
        <w:tc>
          <w:tcPr>
            <w:tcW w:w="481"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300"/>
              <w:outlineLvl w:val="9"/>
              <w:rPr>
                <w:rFonts w:hint="eastAsia" w:ascii="宋体"/>
                <w:color w:val="000000"/>
                <w:sz w:val="24"/>
                <w:szCs w:val="24"/>
              </w:rPr>
            </w:pPr>
          </w:p>
        </w:tc>
        <w:tc>
          <w:tcPr>
            <w:tcW w:w="1305" w:type="dxa"/>
            <w:noWrap w:val="0"/>
            <w:vAlign w:val="top"/>
          </w:tcPr>
          <w:p>
            <w:pPr>
              <w:spacing w:line="500" w:lineRule="exact"/>
              <w:ind w:firstLine="300"/>
              <w:outlineLvl w:val="9"/>
              <w:rPr>
                <w:rFonts w:hint="eastAsia" w:ascii="宋体"/>
                <w:color w:val="000000"/>
                <w:sz w:val="24"/>
                <w:szCs w:val="24"/>
              </w:rPr>
            </w:pPr>
          </w:p>
        </w:tc>
        <w:tc>
          <w:tcPr>
            <w:tcW w:w="1147" w:type="dxa"/>
            <w:noWrap w:val="0"/>
            <w:vAlign w:val="top"/>
          </w:tcPr>
          <w:p>
            <w:pPr>
              <w:spacing w:line="500" w:lineRule="exact"/>
              <w:ind w:firstLine="300"/>
              <w:outlineLvl w:val="9"/>
              <w:rPr>
                <w:rFonts w:hint="eastAsia" w:ascii="宋体"/>
                <w:color w:val="000000"/>
                <w:sz w:val="24"/>
                <w:szCs w:val="24"/>
              </w:rPr>
            </w:pPr>
          </w:p>
        </w:tc>
        <w:tc>
          <w:tcPr>
            <w:tcW w:w="781" w:type="dxa"/>
            <w:noWrap w:val="0"/>
            <w:vAlign w:val="top"/>
          </w:tcPr>
          <w:p>
            <w:pPr>
              <w:spacing w:line="500" w:lineRule="exact"/>
              <w:ind w:firstLine="300"/>
              <w:outlineLvl w:val="9"/>
              <w:rPr>
                <w:rFonts w:hint="eastAsia" w:ascii="宋体"/>
                <w:color w:val="000000"/>
                <w:sz w:val="24"/>
                <w:szCs w:val="24"/>
              </w:rPr>
            </w:pPr>
          </w:p>
        </w:tc>
        <w:tc>
          <w:tcPr>
            <w:tcW w:w="780" w:type="dxa"/>
            <w:noWrap w:val="0"/>
            <w:vAlign w:val="top"/>
          </w:tcPr>
          <w:p>
            <w:pPr>
              <w:spacing w:line="500" w:lineRule="exact"/>
              <w:ind w:firstLine="300"/>
              <w:outlineLvl w:val="9"/>
              <w:rPr>
                <w:rFonts w:hint="eastAsia" w:ascii="宋体"/>
                <w:color w:val="000000"/>
                <w:sz w:val="24"/>
                <w:szCs w:val="24"/>
              </w:rPr>
            </w:pPr>
          </w:p>
        </w:tc>
        <w:tc>
          <w:tcPr>
            <w:tcW w:w="481"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c>
          <w:tcPr>
            <w:tcW w:w="999" w:type="dxa"/>
            <w:noWrap w:val="0"/>
            <w:vAlign w:val="top"/>
          </w:tcPr>
          <w:p>
            <w:pPr>
              <w:spacing w:line="500" w:lineRule="exact"/>
              <w:ind w:firstLine="300"/>
              <w:outlineLvl w:val="9"/>
              <w:rPr>
                <w:rFonts w:hint="eastAsia" w:ascii="宋体"/>
                <w:color w:val="000000"/>
                <w:sz w:val="24"/>
                <w:szCs w:val="24"/>
              </w:rPr>
            </w:pPr>
          </w:p>
        </w:tc>
        <w:tc>
          <w:tcPr>
            <w:tcW w:w="1000" w:type="dxa"/>
            <w:noWrap w:val="0"/>
            <w:vAlign w:val="top"/>
          </w:tcPr>
          <w:p>
            <w:pPr>
              <w:spacing w:line="500" w:lineRule="exact"/>
              <w:ind w:firstLine="30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05"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7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390" w:hRule="exact"/>
          <w:jc w:val="center"/>
        </w:trPr>
        <w:tc>
          <w:tcPr>
            <w:tcW w:w="868" w:type="dxa"/>
            <w:noWrap w:val="0"/>
            <w:vAlign w:val="top"/>
          </w:tcPr>
          <w:p>
            <w:pPr>
              <w:spacing w:line="500" w:lineRule="exact"/>
              <w:ind w:firstLine="480"/>
              <w:outlineLvl w:val="9"/>
              <w:rPr>
                <w:rFonts w:hint="eastAsia" w:ascii="宋体"/>
                <w:color w:val="000000"/>
                <w:sz w:val="24"/>
                <w:szCs w:val="24"/>
              </w:rPr>
            </w:pPr>
          </w:p>
        </w:tc>
        <w:tc>
          <w:tcPr>
            <w:tcW w:w="1305" w:type="dxa"/>
            <w:noWrap w:val="0"/>
            <w:vAlign w:val="top"/>
          </w:tcPr>
          <w:p>
            <w:pPr>
              <w:spacing w:line="500" w:lineRule="exact"/>
              <w:ind w:firstLine="480"/>
              <w:outlineLvl w:val="9"/>
              <w:rPr>
                <w:rFonts w:hint="eastAsia" w:ascii="宋体"/>
                <w:color w:val="000000"/>
                <w:sz w:val="24"/>
                <w:szCs w:val="24"/>
              </w:rPr>
            </w:pPr>
          </w:p>
        </w:tc>
        <w:tc>
          <w:tcPr>
            <w:tcW w:w="1147" w:type="dxa"/>
            <w:noWrap w:val="0"/>
            <w:vAlign w:val="top"/>
          </w:tcPr>
          <w:p>
            <w:pPr>
              <w:spacing w:line="500" w:lineRule="exact"/>
              <w:ind w:firstLine="480"/>
              <w:outlineLvl w:val="9"/>
              <w:rPr>
                <w:rFonts w:hint="eastAsia" w:ascii="宋体"/>
                <w:color w:val="000000"/>
                <w:sz w:val="24"/>
                <w:szCs w:val="24"/>
              </w:rPr>
            </w:pPr>
          </w:p>
        </w:tc>
        <w:tc>
          <w:tcPr>
            <w:tcW w:w="781" w:type="dxa"/>
            <w:noWrap w:val="0"/>
            <w:vAlign w:val="top"/>
          </w:tcPr>
          <w:p>
            <w:pPr>
              <w:spacing w:line="500" w:lineRule="exact"/>
              <w:ind w:firstLine="480"/>
              <w:outlineLvl w:val="9"/>
              <w:rPr>
                <w:rFonts w:hint="eastAsia" w:ascii="宋体"/>
                <w:color w:val="000000"/>
                <w:sz w:val="24"/>
                <w:szCs w:val="24"/>
              </w:rPr>
            </w:pPr>
          </w:p>
        </w:tc>
        <w:tc>
          <w:tcPr>
            <w:tcW w:w="780" w:type="dxa"/>
            <w:noWrap w:val="0"/>
            <w:vAlign w:val="top"/>
          </w:tcPr>
          <w:p>
            <w:pPr>
              <w:spacing w:line="500" w:lineRule="exact"/>
              <w:ind w:firstLine="480"/>
              <w:outlineLvl w:val="9"/>
              <w:rPr>
                <w:rFonts w:hint="eastAsia" w:ascii="宋体"/>
                <w:color w:val="000000"/>
                <w:sz w:val="24"/>
                <w:szCs w:val="24"/>
              </w:rPr>
            </w:pPr>
          </w:p>
        </w:tc>
        <w:tc>
          <w:tcPr>
            <w:tcW w:w="481"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c>
          <w:tcPr>
            <w:tcW w:w="999" w:type="dxa"/>
            <w:noWrap w:val="0"/>
            <w:vAlign w:val="top"/>
          </w:tcPr>
          <w:p>
            <w:pPr>
              <w:spacing w:line="500" w:lineRule="exact"/>
              <w:ind w:firstLine="480"/>
              <w:outlineLvl w:val="9"/>
              <w:rPr>
                <w:rFonts w:hint="eastAsia" w:ascii="宋体"/>
                <w:color w:val="000000"/>
                <w:sz w:val="24"/>
                <w:szCs w:val="24"/>
              </w:rPr>
            </w:pPr>
          </w:p>
        </w:tc>
        <w:tc>
          <w:tcPr>
            <w:tcW w:w="1000" w:type="dxa"/>
            <w:noWrap w:val="0"/>
            <w:vAlign w:val="top"/>
          </w:tcPr>
          <w:p>
            <w:pPr>
              <w:spacing w:line="500" w:lineRule="exact"/>
              <w:ind w:firstLine="480"/>
              <w:outlineLvl w:val="9"/>
              <w:rPr>
                <w:rFonts w:hint="eastAsia" w:ascii="宋体"/>
                <w:color w:val="000000"/>
                <w:sz w:val="24"/>
                <w:szCs w:val="24"/>
              </w:rPr>
            </w:pPr>
          </w:p>
        </w:tc>
      </w:tr>
    </w:tbl>
    <w:p>
      <w:pPr>
        <w:spacing w:line="500" w:lineRule="exact"/>
        <w:ind w:firstLine="480"/>
        <w:outlineLvl w:val="9"/>
        <w:rPr>
          <w:rFonts w:hint="eastAsia" w:ascii="宋体"/>
          <w:color w:val="000000"/>
          <w:sz w:val="24"/>
          <w:szCs w:val="24"/>
        </w:rPr>
      </w:pPr>
      <w:r>
        <w:rPr>
          <w:rFonts w:hint="eastAsia" w:ascii="宋体"/>
          <w:color w:val="000000"/>
          <w:sz w:val="24"/>
          <w:szCs w:val="24"/>
        </w:rPr>
        <w:t>备注：除合同另有约定外，本表所列发包人供应材料和工程设备的数量不考虑施工损耗，施工损耗被认为已经包括在承包人的投标价格中。</w:t>
      </w:r>
    </w:p>
    <w:p>
      <w:pPr>
        <w:spacing w:line="360" w:lineRule="exact"/>
        <w:outlineLvl w:val="9"/>
        <w:rPr>
          <w:rFonts w:hint="eastAsia" w:ascii="宋体" w:hAnsi="宋体"/>
          <w:b/>
          <w:color w:val="000000"/>
          <w:sz w:val="24"/>
          <w:szCs w:val="24"/>
        </w:rPr>
      </w:pPr>
      <w:bookmarkStart w:id="557" w:name="_Toc317697296"/>
      <w:bookmarkStart w:id="558" w:name="_Toc375305104"/>
    </w:p>
    <w:p>
      <w:pPr>
        <w:pageBreakBefore/>
        <w:ind w:firstLine="643"/>
        <w:jc w:val="center"/>
        <w:outlineLvl w:val="2"/>
        <w:rPr>
          <w:rFonts w:hint="eastAsia" w:ascii="宋体"/>
          <w:b/>
          <w:color w:val="000000"/>
          <w:sz w:val="24"/>
          <w:szCs w:val="24"/>
        </w:rPr>
      </w:pPr>
      <w:bookmarkStart w:id="559" w:name="_Toc31713"/>
      <w:r>
        <w:rPr>
          <w:rFonts w:hint="eastAsia" w:ascii="宋体"/>
          <w:b/>
          <w:color w:val="000000"/>
          <w:sz w:val="24"/>
          <w:szCs w:val="24"/>
        </w:rPr>
        <w:t>二、保函书</w:t>
      </w:r>
      <w:bookmarkEnd w:id="557"/>
      <w:bookmarkEnd w:id="558"/>
      <w:bookmarkEnd w:id="559"/>
    </w:p>
    <w:p>
      <w:pPr>
        <w:spacing w:line="360" w:lineRule="exact"/>
        <w:ind w:firstLine="480"/>
        <w:outlineLvl w:val="9"/>
        <w:rPr>
          <w:rFonts w:hint="eastAsia" w:ascii="宋体"/>
          <w:color w:val="000000"/>
          <w:sz w:val="24"/>
          <w:szCs w:val="24"/>
        </w:rPr>
      </w:pPr>
      <w:r>
        <w:rPr>
          <w:rFonts w:hint="eastAsia" w:ascii="宋体"/>
          <w:color w:val="000000"/>
          <w:sz w:val="24"/>
          <w:szCs w:val="24"/>
        </w:rPr>
        <w:t>附件1</w:t>
      </w:r>
    </w:p>
    <w:p>
      <w:pPr>
        <w:spacing w:line="240" w:lineRule="auto"/>
        <w:ind w:firstLine="643"/>
        <w:jc w:val="center"/>
        <w:outlineLvl w:val="9"/>
        <w:rPr>
          <w:rFonts w:hint="eastAsia" w:ascii="宋体"/>
          <w:b/>
          <w:bCs/>
          <w:color w:val="000000"/>
          <w:sz w:val="24"/>
          <w:szCs w:val="24"/>
        </w:rPr>
      </w:pPr>
      <w:r>
        <w:rPr>
          <w:rFonts w:hint="eastAsia" w:ascii="宋体"/>
          <w:b/>
          <w:bCs/>
          <w:color w:val="000000"/>
          <w:sz w:val="24"/>
          <w:szCs w:val="24"/>
        </w:rPr>
        <w:t>承包人履约保函</w:t>
      </w:r>
    </w:p>
    <w:p>
      <w:pPr>
        <w:spacing w:line="360" w:lineRule="exact"/>
        <w:ind w:firstLine="482"/>
        <w:jc w:val="center"/>
        <w:outlineLvl w:val="9"/>
        <w:rPr>
          <w:rFonts w:hint="eastAsia" w:ascii="宋体"/>
          <w:b/>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(发包人名称)：</w:t>
      </w:r>
    </w:p>
    <w:p>
      <w:pPr>
        <w:spacing w:line="360" w:lineRule="exact"/>
        <w:ind w:firstLine="480"/>
        <w:outlineLvl w:val="9"/>
        <w:rPr>
          <w:rFonts w:hint="eastAsia" w:ascii="宋体"/>
          <w:color w:val="000000"/>
          <w:sz w:val="24"/>
          <w:szCs w:val="24"/>
        </w:rPr>
      </w:pPr>
      <w:r>
        <w:rPr>
          <w:rFonts w:hint="eastAsia" w:ascii="宋体"/>
          <w:color w:val="000000"/>
          <w:sz w:val="24"/>
          <w:szCs w:val="24"/>
        </w:rPr>
        <w:t>鉴于你方作为发包人已经与</w:t>
      </w:r>
      <w:r>
        <w:rPr>
          <w:rFonts w:hint="eastAsia" w:ascii="宋体"/>
          <w:color w:val="000000"/>
          <w:sz w:val="24"/>
          <w:szCs w:val="24"/>
          <w:u w:val="single"/>
        </w:rPr>
        <w:t xml:space="preserve">                    </w:t>
      </w:r>
      <w:r>
        <w:rPr>
          <w:rFonts w:hint="eastAsia" w:ascii="宋体"/>
          <w:color w:val="000000"/>
          <w:sz w:val="24"/>
          <w:szCs w:val="24"/>
        </w:rPr>
        <w:t xml:space="preserve"> (承包人名称)(以下称“承包人”)于</w:t>
      </w: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日签订了</w:t>
      </w:r>
      <w:r>
        <w:rPr>
          <w:rFonts w:hint="eastAsia" w:ascii="宋体"/>
          <w:color w:val="000000"/>
          <w:sz w:val="24"/>
          <w:szCs w:val="24"/>
          <w:u w:val="single"/>
        </w:rPr>
        <w:t xml:space="preserve">                 </w:t>
      </w:r>
      <w:r>
        <w:rPr>
          <w:rFonts w:hint="eastAsia" w:ascii="宋体"/>
          <w:color w:val="000000"/>
          <w:sz w:val="24"/>
          <w:szCs w:val="24"/>
        </w:rPr>
        <w:t xml:space="preserve"> (工程名称)施工承包合同(以下称“主合同”)，应承包人申请，我方愿就承包人履行主合同约定的义务以保证的方式向你方提供如下担保：</w:t>
      </w:r>
    </w:p>
    <w:p>
      <w:pPr>
        <w:spacing w:line="360" w:lineRule="exact"/>
        <w:ind w:firstLine="480"/>
        <w:outlineLvl w:val="2"/>
        <w:rPr>
          <w:rFonts w:hint="eastAsia" w:ascii="宋体"/>
          <w:color w:val="000000"/>
          <w:sz w:val="24"/>
          <w:szCs w:val="24"/>
        </w:rPr>
      </w:pPr>
      <w:r>
        <w:rPr>
          <w:rFonts w:hint="eastAsia" w:ascii="宋体"/>
          <w:color w:val="000000"/>
          <w:sz w:val="24"/>
          <w:szCs w:val="24"/>
        </w:rPr>
        <w:t>一、保证的范围及保证金额</w:t>
      </w:r>
    </w:p>
    <w:p>
      <w:pPr>
        <w:spacing w:line="360" w:lineRule="exact"/>
        <w:ind w:firstLine="480"/>
        <w:outlineLvl w:val="9"/>
        <w:rPr>
          <w:rFonts w:hint="eastAsia" w:ascii="宋体"/>
          <w:color w:val="000000"/>
          <w:sz w:val="24"/>
          <w:szCs w:val="24"/>
        </w:rPr>
      </w:pPr>
      <w:r>
        <w:rPr>
          <w:rFonts w:hint="eastAsia" w:ascii="宋体"/>
          <w:color w:val="000000"/>
          <w:sz w:val="24"/>
          <w:szCs w:val="24"/>
        </w:rPr>
        <w:t>我方的保证范围是承包人未按照主合同的约定履行义务，给你方造成的实际损失。</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我方保证的金额是主合同约定的合同总价款</w:t>
      </w:r>
      <w:r>
        <w:rPr>
          <w:rFonts w:hint="eastAsia" w:ascii="宋体"/>
          <w:color w:val="000000"/>
          <w:sz w:val="24"/>
          <w:szCs w:val="24"/>
          <w:u w:val="single"/>
        </w:rPr>
        <w:t xml:space="preserve">      </w:t>
      </w:r>
      <w:r>
        <w:rPr>
          <w:rFonts w:hint="eastAsia" w:ascii="宋体"/>
          <w:color w:val="000000"/>
          <w:sz w:val="24"/>
          <w:szCs w:val="24"/>
        </w:rPr>
        <w:t>%，数额最高不超过人民币</w:t>
      </w:r>
      <w:r>
        <w:rPr>
          <w:rFonts w:hint="eastAsia" w:ascii="宋体"/>
          <w:color w:val="000000"/>
          <w:sz w:val="24"/>
          <w:szCs w:val="24"/>
          <w:u w:val="single"/>
        </w:rPr>
        <w:t xml:space="preserve">     </w:t>
      </w:r>
      <w:r>
        <w:rPr>
          <w:rFonts w:hint="eastAsia" w:ascii="宋体"/>
          <w:color w:val="000000"/>
          <w:sz w:val="24"/>
          <w:szCs w:val="24"/>
        </w:rPr>
        <w:t>元(大写)。</w:t>
      </w:r>
    </w:p>
    <w:p>
      <w:pPr>
        <w:spacing w:line="360" w:lineRule="exact"/>
        <w:ind w:firstLine="480"/>
        <w:outlineLvl w:val="2"/>
        <w:rPr>
          <w:rFonts w:hint="eastAsia" w:ascii="宋体"/>
          <w:color w:val="000000"/>
          <w:sz w:val="24"/>
          <w:szCs w:val="24"/>
        </w:rPr>
      </w:pPr>
      <w:r>
        <w:rPr>
          <w:rFonts w:hint="eastAsia" w:ascii="宋体"/>
          <w:color w:val="000000"/>
          <w:sz w:val="24"/>
          <w:szCs w:val="24"/>
        </w:rPr>
        <w:t>二、保证的方式及保证期间</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我方保证的方式为：连带责任保证。</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我方保证的期间为：自本合同生效之日起至主合同约定的工程竣工日期后</w:t>
      </w:r>
      <w:r>
        <w:rPr>
          <w:rFonts w:hint="eastAsia" w:ascii="宋体"/>
          <w:color w:val="000000"/>
          <w:sz w:val="24"/>
          <w:szCs w:val="24"/>
          <w:u w:val="single"/>
        </w:rPr>
        <w:t xml:space="preserve">    </w:t>
      </w:r>
      <w:r>
        <w:rPr>
          <w:rFonts w:hint="eastAsia" w:ascii="宋体"/>
          <w:color w:val="000000"/>
          <w:sz w:val="24"/>
          <w:szCs w:val="24"/>
        </w:rPr>
        <w:t>日内。</w:t>
      </w:r>
    </w:p>
    <w:p>
      <w:pPr>
        <w:spacing w:line="360" w:lineRule="exact"/>
        <w:ind w:firstLine="480"/>
        <w:outlineLvl w:val="9"/>
        <w:rPr>
          <w:rFonts w:hint="eastAsia" w:ascii="宋体"/>
          <w:color w:val="000000"/>
          <w:sz w:val="24"/>
          <w:szCs w:val="24"/>
        </w:rPr>
      </w:pPr>
      <w:r>
        <w:rPr>
          <w:rFonts w:hint="eastAsia" w:ascii="宋体"/>
          <w:color w:val="000000"/>
          <w:sz w:val="24"/>
          <w:szCs w:val="24"/>
        </w:rPr>
        <w:t>你方与承包人协议变更工程竣工日期的，经我方书面同意后，保证期间按照变更后的竣工日期做相应调整。</w:t>
      </w:r>
    </w:p>
    <w:p>
      <w:pPr>
        <w:spacing w:line="360" w:lineRule="exact"/>
        <w:ind w:firstLine="480"/>
        <w:outlineLvl w:val="2"/>
        <w:rPr>
          <w:rFonts w:hint="eastAsia" w:ascii="宋体"/>
          <w:color w:val="000000"/>
          <w:sz w:val="24"/>
          <w:szCs w:val="24"/>
        </w:rPr>
      </w:pPr>
      <w:r>
        <w:rPr>
          <w:rFonts w:hint="eastAsia" w:ascii="宋体"/>
          <w:color w:val="000000"/>
          <w:sz w:val="24"/>
          <w:szCs w:val="24"/>
        </w:rPr>
        <w:t>三、承担保证责任的形式</w:t>
      </w:r>
    </w:p>
    <w:p>
      <w:pPr>
        <w:spacing w:line="360" w:lineRule="exact"/>
        <w:ind w:firstLine="480"/>
        <w:outlineLvl w:val="9"/>
        <w:rPr>
          <w:rFonts w:hint="eastAsia" w:ascii="宋体"/>
          <w:color w:val="000000"/>
          <w:sz w:val="24"/>
          <w:szCs w:val="24"/>
        </w:rPr>
      </w:pPr>
      <w:r>
        <w:rPr>
          <w:rFonts w:hint="eastAsia" w:ascii="宋体"/>
          <w:color w:val="000000"/>
          <w:sz w:val="24"/>
          <w:szCs w:val="24"/>
        </w:rPr>
        <w:t>我方按照你方的要求以下列方式之一承担保证责任：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(1)由我方提供资金及技术援助，使承包人继续履行主合同义务，支付金额不超过本保函第一条规定的保证金额。</w:t>
      </w:r>
    </w:p>
    <w:p>
      <w:pPr>
        <w:spacing w:line="360" w:lineRule="exact"/>
        <w:ind w:firstLine="480"/>
        <w:outlineLvl w:val="9"/>
        <w:rPr>
          <w:rFonts w:hint="eastAsia" w:ascii="宋体"/>
          <w:color w:val="000000"/>
          <w:sz w:val="24"/>
          <w:szCs w:val="24"/>
        </w:rPr>
      </w:pPr>
      <w:r>
        <w:rPr>
          <w:rFonts w:hint="eastAsia" w:ascii="宋体"/>
          <w:color w:val="000000"/>
          <w:sz w:val="24"/>
          <w:szCs w:val="24"/>
        </w:rPr>
        <w:t>(2)由我方在本保函第一条规定的保证金额内赔偿你方的损失。</w:t>
      </w:r>
    </w:p>
    <w:p>
      <w:pPr>
        <w:spacing w:line="360" w:lineRule="exact"/>
        <w:ind w:firstLine="480"/>
        <w:outlineLvl w:val="2"/>
        <w:rPr>
          <w:rFonts w:hint="eastAsia" w:ascii="宋体"/>
          <w:color w:val="000000"/>
          <w:sz w:val="24"/>
          <w:szCs w:val="24"/>
        </w:rPr>
      </w:pPr>
      <w:r>
        <w:rPr>
          <w:rFonts w:hint="eastAsia" w:ascii="宋体"/>
          <w:color w:val="000000"/>
          <w:sz w:val="24"/>
          <w:szCs w:val="24"/>
        </w:rPr>
        <w:t>四、代偿的安排</w:t>
      </w:r>
    </w:p>
    <w:p>
      <w:pPr>
        <w:spacing w:line="360" w:lineRule="exact"/>
        <w:ind w:firstLine="480"/>
        <w:outlineLvl w:val="9"/>
        <w:rPr>
          <w:rFonts w:hint="eastAsia" w:ascii="宋体"/>
          <w:color w:val="000000"/>
          <w:sz w:val="24"/>
          <w:szCs w:val="24"/>
        </w:rPr>
      </w:pPr>
      <w:r>
        <w:rPr>
          <w:rFonts w:hint="eastAsia" w:ascii="宋体"/>
          <w:color w:val="000000"/>
          <w:sz w:val="24"/>
          <w:szCs w:val="24"/>
        </w:rPr>
        <w:t>你方要求我方承担保证责任的，应向我方发出书面索赔通知及承包人未履行主合同约定义务的证明材料。索赔通知应写明要求索赔的金额，支付款项应到达的帐号，并附有说明承包人违反主合同造成你方损失情况的证明材料。</w:t>
      </w:r>
    </w:p>
    <w:p>
      <w:pPr>
        <w:spacing w:line="360" w:lineRule="exact"/>
        <w:ind w:firstLine="480"/>
        <w:outlineLvl w:val="9"/>
        <w:rPr>
          <w:rFonts w:hint="eastAsia" w:ascii="宋体"/>
          <w:color w:val="000000"/>
          <w:sz w:val="24"/>
          <w:szCs w:val="24"/>
        </w:rPr>
      </w:pPr>
      <w:r>
        <w:rPr>
          <w:rFonts w:hint="eastAsia" w:ascii="宋体"/>
          <w:color w:val="000000"/>
          <w:sz w:val="24"/>
          <w:szCs w:val="24"/>
        </w:rPr>
        <w:t>你方以工程质量不符合主合同约定标准为由，向我方提出违约索赔的，还需同时提供符合相应条件要求的工程质量检测部门出具的质量说明材料。</w:t>
      </w:r>
    </w:p>
    <w:p>
      <w:pPr>
        <w:spacing w:line="360" w:lineRule="exact"/>
        <w:ind w:firstLine="480"/>
        <w:outlineLvl w:val="9"/>
        <w:rPr>
          <w:rFonts w:hint="eastAsia" w:ascii="宋体"/>
          <w:color w:val="000000"/>
          <w:sz w:val="24"/>
          <w:szCs w:val="24"/>
        </w:rPr>
      </w:pPr>
      <w:r>
        <w:rPr>
          <w:rFonts w:hint="eastAsia" w:ascii="宋体"/>
          <w:color w:val="000000"/>
          <w:sz w:val="24"/>
          <w:szCs w:val="24"/>
        </w:rPr>
        <w:t>我方收到你方的书面索赔通知及相应证明材料后，在</w:t>
      </w:r>
      <w:r>
        <w:rPr>
          <w:rFonts w:hint="eastAsia" w:ascii="宋体"/>
          <w:color w:val="000000"/>
          <w:sz w:val="24"/>
          <w:szCs w:val="24"/>
          <w:u w:val="single"/>
        </w:rPr>
        <w:t xml:space="preserve">     </w:t>
      </w:r>
      <w:r>
        <w:rPr>
          <w:rFonts w:hint="eastAsia" w:ascii="宋体"/>
          <w:color w:val="000000"/>
          <w:sz w:val="24"/>
          <w:szCs w:val="24"/>
        </w:rPr>
        <w:t>工作日内进行核定后按照本保函的承诺承担保证责任。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五、保证责任的解除</w:t>
      </w:r>
    </w:p>
    <w:p>
      <w:pPr>
        <w:spacing w:line="360" w:lineRule="exact"/>
        <w:ind w:firstLine="480"/>
        <w:outlineLvl w:val="9"/>
        <w:rPr>
          <w:rFonts w:hint="eastAsia" w:ascii="宋体"/>
          <w:color w:val="000000"/>
          <w:sz w:val="24"/>
          <w:szCs w:val="24"/>
        </w:rPr>
      </w:pPr>
      <w:r>
        <w:rPr>
          <w:rFonts w:hint="eastAsia" w:ascii="宋体"/>
          <w:color w:val="000000"/>
          <w:sz w:val="24"/>
          <w:szCs w:val="24"/>
        </w:rPr>
        <w:t>1、在本保函承诺的保证期间内，你方未书面向我方主张保证责任的，自保证期间届满次日起，我方保证责任解除。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2、承包人按主合同约定履行了义务的，自本保函承诺的保证期间届满次日起，我方保证责任解除。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3、我方按照本保函向你方履行保证责任所支付的金额达到本保函保证金额时，自我方向你方支付(支付款项从我方帐户划出)之日起，保证责任即解除。</w:t>
      </w:r>
    </w:p>
    <w:p>
      <w:pPr>
        <w:spacing w:line="360" w:lineRule="exact"/>
        <w:ind w:firstLine="480"/>
        <w:outlineLvl w:val="9"/>
        <w:rPr>
          <w:rFonts w:hint="eastAsia" w:ascii="宋体"/>
          <w:color w:val="000000"/>
          <w:sz w:val="24"/>
          <w:szCs w:val="24"/>
        </w:rPr>
      </w:pPr>
      <w:r>
        <w:rPr>
          <w:rFonts w:hint="eastAsia" w:ascii="宋体"/>
          <w:color w:val="000000"/>
          <w:sz w:val="24"/>
          <w:szCs w:val="24"/>
        </w:rPr>
        <w:t>4、按照法律法规的规定或出现应解除我方保证责任的其它情形的，我方在本保函项下的保证责任亦解除。</w:t>
      </w:r>
    </w:p>
    <w:p>
      <w:pPr>
        <w:spacing w:line="360" w:lineRule="exact"/>
        <w:ind w:firstLine="480"/>
        <w:outlineLvl w:val="9"/>
        <w:rPr>
          <w:rFonts w:hint="eastAsia" w:ascii="宋体"/>
          <w:color w:val="000000"/>
          <w:sz w:val="24"/>
          <w:szCs w:val="24"/>
        </w:rPr>
      </w:pPr>
      <w:r>
        <w:rPr>
          <w:rFonts w:hint="eastAsia" w:ascii="宋体"/>
          <w:color w:val="000000"/>
          <w:sz w:val="24"/>
          <w:szCs w:val="24"/>
        </w:rPr>
        <w:t>我方解除保证责任后，你方应自我方保证责任解除之日起</w:t>
      </w:r>
      <w:r>
        <w:rPr>
          <w:rFonts w:hint="eastAsia" w:ascii="宋体"/>
          <w:color w:val="000000"/>
          <w:sz w:val="24"/>
          <w:szCs w:val="24"/>
          <w:u w:val="single"/>
        </w:rPr>
        <w:t xml:space="preserve">     </w:t>
      </w:r>
      <w:r>
        <w:rPr>
          <w:rFonts w:hint="eastAsia" w:ascii="宋体"/>
          <w:color w:val="000000"/>
          <w:sz w:val="24"/>
          <w:szCs w:val="24"/>
        </w:rPr>
        <w:t>个工作日内，将本保函原件返还我方。</w:t>
      </w:r>
    </w:p>
    <w:p>
      <w:pPr>
        <w:spacing w:line="360" w:lineRule="exact"/>
        <w:ind w:firstLine="480"/>
        <w:outlineLvl w:val="2"/>
        <w:rPr>
          <w:rFonts w:hint="eastAsia" w:ascii="宋体"/>
          <w:color w:val="000000"/>
          <w:sz w:val="24"/>
          <w:szCs w:val="24"/>
        </w:rPr>
      </w:pPr>
      <w:r>
        <w:rPr>
          <w:rFonts w:hint="eastAsia" w:ascii="宋体"/>
          <w:color w:val="000000"/>
          <w:sz w:val="24"/>
          <w:szCs w:val="24"/>
        </w:rPr>
        <w:t>六、免责条款</w:t>
      </w:r>
    </w:p>
    <w:p>
      <w:pPr>
        <w:spacing w:line="360" w:lineRule="exact"/>
        <w:ind w:firstLine="480"/>
        <w:outlineLvl w:val="9"/>
        <w:rPr>
          <w:rFonts w:hint="eastAsia" w:ascii="宋体"/>
          <w:color w:val="000000"/>
          <w:sz w:val="24"/>
          <w:szCs w:val="24"/>
        </w:rPr>
      </w:pPr>
      <w:r>
        <w:rPr>
          <w:rFonts w:hint="eastAsia" w:ascii="宋体"/>
          <w:color w:val="000000"/>
          <w:sz w:val="24"/>
          <w:szCs w:val="24"/>
        </w:rPr>
        <w:t>1、因你方违约致使承包人不能履行义务的，我方不承担保证责任。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2、依照法律法规的规定或你方与承包人的另行约定，免除承包人部分或全部义务的，我方亦免除其相应的保证责任。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3、你方与承包人协议变更主合同(符合主合同合同条款第15条约定的变更除外)，如加重承包人责任致使我方保证责任加重的，需征得我方书面同意，否则我方不再承担因此而加重部分的保证责任。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4、因不可抗力造成承包人不能履行义务的，我方不承担保证责任。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七、争议的解决</w:t>
      </w:r>
    </w:p>
    <w:p>
      <w:pPr>
        <w:spacing w:line="360" w:lineRule="exact"/>
        <w:ind w:firstLine="480"/>
        <w:outlineLvl w:val="9"/>
        <w:rPr>
          <w:rFonts w:hint="eastAsia" w:ascii="宋体"/>
          <w:color w:val="000000"/>
          <w:sz w:val="24"/>
          <w:szCs w:val="24"/>
        </w:rPr>
      </w:pPr>
      <w:r>
        <w:rPr>
          <w:rFonts w:hint="eastAsia" w:ascii="宋体"/>
          <w:color w:val="000000"/>
          <w:sz w:val="24"/>
          <w:szCs w:val="24"/>
        </w:rPr>
        <w:t>因本保函发生的纠纷，由贵我双方协商解决，协商不成的，任何一方均可提请</w:t>
      </w:r>
      <w:r>
        <w:rPr>
          <w:rFonts w:hint="eastAsia" w:ascii="宋体"/>
          <w:color w:val="000000"/>
          <w:sz w:val="24"/>
          <w:szCs w:val="24"/>
          <w:u w:val="single"/>
        </w:rPr>
        <w:t xml:space="preserve">       </w:t>
      </w:r>
      <w:r>
        <w:rPr>
          <w:rFonts w:hint="eastAsia" w:ascii="宋体"/>
          <w:color w:val="000000"/>
          <w:sz w:val="24"/>
          <w:szCs w:val="24"/>
        </w:rPr>
        <w:t>仲裁委员会仲裁。</w:t>
      </w:r>
    </w:p>
    <w:p>
      <w:pPr>
        <w:spacing w:line="360" w:lineRule="exact"/>
        <w:ind w:firstLine="480"/>
        <w:outlineLvl w:val="2"/>
        <w:rPr>
          <w:rFonts w:hint="eastAsia" w:ascii="宋体"/>
          <w:color w:val="000000"/>
          <w:sz w:val="24"/>
          <w:szCs w:val="24"/>
        </w:rPr>
      </w:pPr>
      <w:r>
        <w:rPr>
          <w:rFonts w:hint="eastAsia" w:ascii="宋体"/>
          <w:color w:val="000000"/>
          <w:sz w:val="24"/>
          <w:szCs w:val="24"/>
        </w:rPr>
        <w:t>八、保函的生效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本保函自我方法定代表人签字或加盖公章并交付你方之日起生效。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本条所称交付是指：</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p>
    <w:p>
      <w:pPr>
        <w:spacing w:line="360" w:lineRule="exact"/>
        <w:ind w:firstLine="3290" w:firstLineChars="1371"/>
        <w:outlineLvl w:val="9"/>
        <w:rPr>
          <w:rFonts w:hint="eastAsia" w:ascii="宋体"/>
          <w:color w:val="000000"/>
          <w:sz w:val="24"/>
          <w:szCs w:val="24"/>
        </w:rPr>
      </w:pPr>
    </w:p>
    <w:p>
      <w:pPr>
        <w:spacing w:line="360" w:lineRule="exact"/>
        <w:ind w:firstLine="3290" w:firstLineChars="1371"/>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担保人：</w:t>
      </w:r>
      <w:r>
        <w:rPr>
          <w:rFonts w:hint="eastAsia" w:ascii="宋体"/>
          <w:color w:val="000000"/>
          <w:sz w:val="24"/>
          <w:szCs w:val="24"/>
          <w:u w:val="single"/>
        </w:rPr>
        <w:t xml:space="preserve">                                 </w:t>
      </w:r>
      <w:r>
        <w:rPr>
          <w:rFonts w:hint="eastAsia" w:ascii="宋体"/>
          <w:color w:val="000000"/>
          <w:sz w:val="24"/>
          <w:szCs w:val="24"/>
        </w:rPr>
        <w:t xml:space="preserve"> (盖单位章)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法定代表人：</w:t>
      </w:r>
      <w:r>
        <w:rPr>
          <w:rFonts w:hint="eastAsia" w:ascii="宋体"/>
          <w:color w:val="000000"/>
          <w:sz w:val="24"/>
          <w:szCs w:val="24"/>
          <w:u w:val="single"/>
        </w:rPr>
        <w:t xml:space="preserve">                    </w:t>
      </w:r>
      <w:r>
        <w:rPr>
          <w:rFonts w:hint="eastAsia" w:ascii="宋体"/>
          <w:color w:val="000000"/>
          <w:sz w:val="24"/>
          <w:szCs w:val="24"/>
        </w:rPr>
        <w:t>(签字)</w:t>
      </w:r>
    </w:p>
    <w:p>
      <w:pPr>
        <w:spacing w:line="360" w:lineRule="exact"/>
        <w:ind w:firstLine="480"/>
        <w:outlineLvl w:val="9"/>
        <w:rPr>
          <w:rFonts w:hint="eastAsia" w:ascii="宋体"/>
          <w:color w:val="000000"/>
          <w:sz w:val="24"/>
          <w:szCs w:val="24"/>
        </w:rPr>
      </w:pPr>
      <w:r>
        <w:rPr>
          <w:rFonts w:hint="eastAsia" w:ascii="宋体"/>
          <w:color w:val="000000"/>
          <w:sz w:val="24"/>
          <w:szCs w:val="24"/>
        </w:rPr>
        <w:t>地    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邮政编码：</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电    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传    真：</w:t>
      </w:r>
      <w:r>
        <w:rPr>
          <w:rFonts w:hint="eastAsia" w:ascii="宋体"/>
          <w:color w:val="000000"/>
          <w:sz w:val="24"/>
          <w:szCs w:val="24"/>
          <w:u w:val="single"/>
        </w:rPr>
        <w:t xml:space="preserve">                                      </w:t>
      </w:r>
    </w:p>
    <w:p>
      <w:pPr>
        <w:spacing w:line="360" w:lineRule="exact"/>
        <w:ind w:firstLine="3290" w:firstLineChars="1371"/>
        <w:jc w:val="right"/>
        <w:outlineLvl w:val="9"/>
        <w:rPr>
          <w:rFonts w:hint="eastAsia" w:ascii="宋体"/>
          <w:color w:val="000000"/>
          <w:sz w:val="24"/>
          <w:szCs w:val="24"/>
          <w:u w:val="single"/>
        </w:rPr>
      </w:pPr>
    </w:p>
    <w:p>
      <w:pPr>
        <w:spacing w:line="360" w:lineRule="exact"/>
        <w:ind w:firstLine="3290" w:firstLineChars="1371"/>
        <w:jc w:val="righ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p>
    <w:p>
      <w:pPr>
        <w:spacing w:line="360" w:lineRule="exact"/>
        <w:ind w:firstLine="480"/>
        <w:jc w:val="left"/>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备注：本履约担保格式可以采用经发包人同意的其他格式，但相关内容不得违背合同约定的实质性内容。</w:t>
      </w:r>
    </w:p>
    <w:p>
      <w:pPr>
        <w:pageBreakBefore/>
        <w:spacing w:line="360" w:lineRule="exact"/>
        <w:ind w:firstLine="480"/>
        <w:outlineLvl w:val="9"/>
        <w:rPr>
          <w:rFonts w:hint="eastAsia" w:ascii="宋体"/>
          <w:color w:val="000000"/>
          <w:sz w:val="24"/>
          <w:szCs w:val="24"/>
        </w:rPr>
      </w:pPr>
      <w:r>
        <w:rPr>
          <w:rFonts w:hint="eastAsia" w:ascii="宋体"/>
          <w:color w:val="000000"/>
          <w:sz w:val="24"/>
          <w:szCs w:val="24"/>
        </w:rPr>
        <w:t>附件2：</w:t>
      </w:r>
    </w:p>
    <w:p>
      <w:pPr>
        <w:ind w:firstLine="643"/>
        <w:jc w:val="center"/>
        <w:outlineLvl w:val="9"/>
        <w:rPr>
          <w:rFonts w:hint="eastAsia" w:ascii="宋体"/>
          <w:b/>
          <w:color w:val="000000"/>
          <w:sz w:val="24"/>
          <w:szCs w:val="24"/>
        </w:rPr>
      </w:pPr>
      <w:r>
        <w:rPr>
          <w:rFonts w:hint="eastAsia" w:ascii="宋体"/>
          <w:b/>
          <w:color w:val="000000"/>
          <w:sz w:val="24"/>
          <w:szCs w:val="24"/>
        </w:rPr>
        <w:t>发包人预付款担保</w:t>
      </w:r>
    </w:p>
    <w:p>
      <w:pPr>
        <w:spacing w:line="360" w:lineRule="exact"/>
        <w:ind w:firstLine="480"/>
        <w:jc w:val="center"/>
        <w:outlineLvl w:val="9"/>
        <w:rPr>
          <w:rFonts w:hint="eastAsia" w:ascii="宋体"/>
          <w:color w:val="000000"/>
          <w:sz w:val="24"/>
          <w:szCs w:val="24"/>
        </w:rPr>
      </w:pPr>
      <w:r>
        <w:rPr>
          <w:rFonts w:hint="eastAsia" w:ascii="宋体"/>
          <w:color w:val="000000"/>
          <w:sz w:val="24"/>
          <w:szCs w:val="24"/>
        </w:rPr>
        <w:t xml:space="preserve">            </w:t>
      </w:r>
    </w:p>
    <w:p>
      <w:pPr>
        <w:spacing w:line="360" w:lineRule="exact"/>
        <w:ind w:firstLine="480"/>
        <w:jc w:val="center"/>
        <w:outlineLvl w:val="9"/>
        <w:rPr>
          <w:rFonts w:hint="eastAsia" w:ascii="宋体"/>
          <w:color w:val="000000"/>
          <w:sz w:val="24"/>
          <w:szCs w:val="24"/>
          <w:u w:val="single"/>
        </w:rPr>
      </w:pPr>
      <w:r>
        <w:rPr>
          <w:rFonts w:hint="eastAsia" w:ascii="宋体"/>
          <w:color w:val="000000"/>
          <w:sz w:val="24"/>
          <w:szCs w:val="24"/>
        </w:rPr>
        <w:t xml:space="preserve">                            保函编号：</w:t>
      </w:r>
      <w:r>
        <w:rPr>
          <w:rFonts w:hint="eastAsia" w:ascii="宋体"/>
          <w:color w:val="000000"/>
          <w:sz w:val="24"/>
          <w:szCs w:val="24"/>
          <w:u w:val="single"/>
        </w:rPr>
        <w:t xml:space="preserve">                 </w:t>
      </w:r>
    </w:p>
    <w:p>
      <w:pPr>
        <w:spacing w:line="360" w:lineRule="exact"/>
        <w:ind w:firstLine="480"/>
        <w:jc w:val="lef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 xml:space="preserve"> (发包人名称)：</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鉴于你方作为发包人已经与</w:t>
      </w:r>
      <w:r>
        <w:rPr>
          <w:rFonts w:hint="eastAsia" w:ascii="宋体"/>
          <w:color w:val="000000"/>
          <w:sz w:val="24"/>
          <w:szCs w:val="24"/>
          <w:u w:val="single"/>
        </w:rPr>
        <w:t xml:space="preserve">                      </w:t>
      </w:r>
      <w:r>
        <w:rPr>
          <w:rFonts w:hint="eastAsia" w:ascii="宋体"/>
          <w:color w:val="000000"/>
          <w:sz w:val="24"/>
          <w:szCs w:val="24"/>
        </w:rPr>
        <w:t>(承包人名称)(以下称“承包人”)于</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日签订了</w:t>
      </w:r>
      <w:r>
        <w:rPr>
          <w:rFonts w:hint="eastAsia" w:ascii="宋体"/>
          <w:color w:val="000000"/>
          <w:sz w:val="24"/>
          <w:szCs w:val="24"/>
          <w:u w:val="single"/>
        </w:rPr>
        <w:t xml:space="preserve">             </w:t>
      </w:r>
      <w:r>
        <w:rPr>
          <w:rFonts w:hint="eastAsia" w:ascii="宋体"/>
          <w:color w:val="000000"/>
          <w:sz w:val="24"/>
          <w:szCs w:val="24"/>
        </w:rPr>
        <w:t>(工程名称)施工承包合同(以下称“主合同”)。</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鉴于该主合同规定，你方将支付承包人一笔金额为</w:t>
      </w:r>
      <w:r>
        <w:rPr>
          <w:rFonts w:hint="eastAsia" w:ascii="宋体"/>
          <w:color w:val="000000"/>
          <w:sz w:val="24"/>
          <w:szCs w:val="24"/>
          <w:u w:val="single"/>
        </w:rPr>
        <w:t xml:space="preserve">                    </w:t>
      </w:r>
      <w:r>
        <w:rPr>
          <w:rFonts w:hint="eastAsia" w:ascii="宋体"/>
          <w:color w:val="000000"/>
          <w:sz w:val="24"/>
          <w:szCs w:val="24"/>
        </w:rPr>
        <w:t xml:space="preserve"> (大写：</w:t>
      </w:r>
      <w:r>
        <w:rPr>
          <w:rFonts w:hint="eastAsia" w:ascii="宋体"/>
          <w:color w:val="000000"/>
          <w:sz w:val="24"/>
          <w:szCs w:val="24"/>
          <w:u w:val="single"/>
        </w:rPr>
        <w:t xml:space="preserve">                      </w:t>
      </w:r>
      <w:r>
        <w:rPr>
          <w:rFonts w:hint="eastAsia" w:ascii="宋体"/>
          <w:color w:val="000000"/>
          <w:sz w:val="24"/>
          <w:szCs w:val="24"/>
        </w:rPr>
        <w:t>)的预付款(以下称“预付款”)，而承包人须向你方提供与预付款等额的不可撤消和无条件兑现的预付款保函。</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我方受承包人委托，为承包人履行主合同规定的义务作出如下不可撤销的保证：</w:t>
      </w:r>
    </w:p>
    <w:p>
      <w:pPr>
        <w:spacing w:line="360" w:lineRule="exact"/>
        <w:ind w:firstLine="480"/>
        <w:jc w:val="left"/>
        <w:outlineLvl w:val="9"/>
        <w:rPr>
          <w:rFonts w:hint="eastAsia" w:ascii="宋体"/>
          <w:color w:val="000000"/>
          <w:sz w:val="24"/>
          <w:szCs w:val="24"/>
          <w:u w:val="single"/>
        </w:rPr>
      </w:pPr>
      <w:r>
        <w:rPr>
          <w:rFonts w:hint="eastAsia" w:ascii="宋体"/>
          <w:color w:val="000000"/>
          <w:sz w:val="24"/>
          <w:szCs w:val="24"/>
        </w:rPr>
        <w:t>我方将在收到你方提出要求收回上述预付款金额的部分或全部的索偿通知时，无须你方提出任何证明或证据，立即无条件地向你方支付不超过</w:t>
      </w:r>
      <w:r>
        <w:rPr>
          <w:rFonts w:hint="eastAsia" w:ascii="宋体"/>
          <w:color w:val="000000"/>
          <w:sz w:val="24"/>
          <w:szCs w:val="24"/>
          <w:u w:val="single"/>
        </w:rPr>
        <w:t xml:space="preserve">         </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(大写：</w:t>
      </w:r>
      <w:r>
        <w:rPr>
          <w:rFonts w:hint="eastAsia" w:ascii="宋体"/>
          <w:color w:val="000000"/>
          <w:sz w:val="24"/>
          <w:szCs w:val="24"/>
          <w:u w:val="single"/>
        </w:rPr>
        <w:t xml:space="preserve">                         </w:t>
      </w:r>
      <w:r>
        <w:rPr>
          <w:rFonts w:hint="eastAsia" w:ascii="宋体"/>
          <w:color w:val="000000"/>
          <w:sz w:val="24"/>
          <w:szCs w:val="24"/>
        </w:rPr>
        <w:t>)或根据本保函约定递减后的其他金额的任何你方要求的金额，并放弃向你方追索的权力。</w:t>
      </w:r>
    </w:p>
    <w:p>
      <w:pPr>
        <w:spacing w:line="360" w:lineRule="exact"/>
        <w:ind w:firstLine="480"/>
        <w:jc w:val="left"/>
        <w:outlineLvl w:val="9"/>
        <w:rPr>
          <w:rFonts w:hint="eastAsia" w:ascii="宋体"/>
          <w:color w:val="000000"/>
          <w:sz w:val="24"/>
          <w:szCs w:val="24"/>
        </w:rPr>
      </w:pPr>
      <w:r>
        <w:rPr>
          <w:rFonts w:hint="eastAsia" w:ascii="宋体"/>
          <w:color w:val="000000"/>
          <w:sz w:val="24"/>
          <w:szCs w:val="24"/>
        </w:rPr>
        <w:t>我方特此确认并同意：我方受本保函制约的责任是连续的，主合同的任何修改、变更、</w:t>
      </w:r>
    </w:p>
    <w:p>
      <w:pPr>
        <w:spacing w:line="360" w:lineRule="exact"/>
        <w:ind w:firstLine="480"/>
        <w:outlineLvl w:val="9"/>
        <w:rPr>
          <w:rFonts w:hint="eastAsia" w:ascii="宋体"/>
          <w:color w:val="000000"/>
          <w:sz w:val="24"/>
          <w:szCs w:val="24"/>
        </w:rPr>
      </w:pPr>
      <w:r>
        <w:rPr>
          <w:rFonts w:hint="eastAsia" w:ascii="宋体"/>
          <w:color w:val="000000"/>
          <w:sz w:val="24"/>
          <w:szCs w:val="24"/>
        </w:rPr>
        <w:t>中止、终止或失效都不能削弱或影响我方受本保函制约的责任。</w:t>
      </w:r>
    </w:p>
    <w:p>
      <w:pPr>
        <w:spacing w:line="360" w:lineRule="exact"/>
        <w:ind w:firstLine="480"/>
        <w:outlineLvl w:val="9"/>
        <w:rPr>
          <w:rFonts w:hint="eastAsia" w:ascii="宋体"/>
          <w:color w:val="000000"/>
          <w:sz w:val="24"/>
          <w:szCs w:val="24"/>
        </w:rPr>
      </w:pPr>
      <w:r>
        <w:rPr>
          <w:rFonts w:hint="eastAsia" w:ascii="宋体"/>
          <w:color w:val="000000"/>
          <w:sz w:val="24"/>
          <w:szCs w:val="24"/>
        </w:rPr>
        <w:t>在收到你方的书面通知后，本保函的担保金额将根据你方依主合同签认的进度付款证书</w:t>
      </w:r>
    </w:p>
    <w:p>
      <w:pPr>
        <w:spacing w:line="360" w:lineRule="exact"/>
        <w:ind w:firstLine="480"/>
        <w:outlineLvl w:val="9"/>
        <w:rPr>
          <w:rFonts w:hint="eastAsia" w:ascii="宋体"/>
          <w:color w:val="000000"/>
          <w:sz w:val="24"/>
          <w:szCs w:val="24"/>
        </w:rPr>
      </w:pPr>
      <w:r>
        <w:rPr>
          <w:rFonts w:hint="eastAsia" w:ascii="宋体"/>
          <w:color w:val="000000"/>
          <w:sz w:val="24"/>
          <w:szCs w:val="24"/>
        </w:rPr>
        <w:t>中累计扣回的预付款金额作等额调减。</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本保函自预付款支付给承包人起生效，至你方签发的进度付款证书说明已抵扣完毕止。</w:t>
      </w:r>
    </w:p>
    <w:p>
      <w:pPr>
        <w:spacing w:line="360" w:lineRule="exact"/>
        <w:ind w:firstLine="480"/>
        <w:outlineLvl w:val="9"/>
        <w:rPr>
          <w:rFonts w:hint="eastAsia" w:ascii="宋体"/>
          <w:color w:val="000000"/>
          <w:sz w:val="24"/>
          <w:szCs w:val="24"/>
        </w:rPr>
      </w:pPr>
      <w:r>
        <w:rPr>
          <w:rFonts w:hint="eastAsia" w:ascii="宋体"/>
          <w:color w:val="000000"/>
          <w:sz w:val="24"/>
          <w:szCs w:val="24"/>
        </w:rPr>
        <w:t>除非你方提前终止或解除本保函。本保函失效后请将本保函退回我方注销。</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本保函项下所有权利和义务均受中华人民共和国法律管辖和制约。</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担保人：</w:t>
      </w:r>
      <w:r>
        <w:rPr>
          <w:rFonts w:hint="eastAsia" w:ascii="宋体"/>
          <w:color w:val="000000"/>
          <w:sz w:val="24"/>
          <w:szCs w:val="24"/>
          <w:u w:val="single"/>
        </w:rPr>
        <w:t xml:space="preserve">                         </w:t>
      </w:r>
      <w:r>
        <w:rPr>
          <w:rFonts w:hint="eastAsia" w:ascii="宋体"/>
          <w:color w:val="000000"/>
          <w:sz w:val="24"/>
          <w:szCs w:val="24"/>
        </w:rPr>
        <w:t>(盖单位章)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法定代表人：</w:t>
      </w:r>
      <w:r>
        <w:rPr>
          <w:rFonts w:hint="eastAsia" w:ascii="宋体"/>
          <w:color w:val="000000"/>
          <w:sz w:val="24"/>
          <w:szCs w:val="24"/>
          <w:u w:val="single"/>
        </w:rPr>
        <w:t xml:space="preserve">         </w:t>
      </w:r>
      <w:r>
        <w:rPr>
          <w:rFonts w:hint="eastAsia" w:ascii="宋体"/>
          <w:color w:val="000000"/>
          <w:sz w:val="24"/>
          <w:szCs w:val="24"/>
        </w:rPr>
        <w:t xml:space="preserve"> (签字)</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地    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邮政编码：</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电    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传    真：</w:t>
      </w:r>
      <w:r>
        <w:rPr>
          <w:rFonts w:hint="eastAsia" w:ascii="宋体"/>
          <w:color w:val="000000"/>
          <w:sz w:val="24"/>
          <w:szCs w:val="24"/>
          <w:u w:val="single"/>
        </w:rPr>
        <w:t xml:space="preserve">                               </w:t>
      </w:r>
    </w:p>
    <w:p>
      <w:pPr>
        <w:spacing w:line="360" w:lineRule="exact"/>
        <w:ind w:right="108" w:firstLine="4320" w:firstLineChars="1800"/>
        <w:jc w:val="righ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p>
    <w:p>
      <w:pPr>
        <w:spacing w:line="360" w:lineRule="exact"/>
        <w:ind w:firstLine="480"/>
        <w:outlineLvl w:val="9"/>
        <w:rPr>
          <w:rFonts w:hint="eastAsia" w:ascii="宋体"/>
          <w:color w:val="000000"/>
          <w:sz w:val="24"/>
          <w:szCs w:val="24"/>
        </w:rPr>
      </w:pPr>
      <w:r>
        <w:rPr>
          <w:rFonts w:hint="eastAsia" w:ascii="宋体"/>
          <w:color w:val="000000"/>
          <w:sz w:val="24"/>
          <w:szCs w:val="24"/>
        </w:rPr>
        <w:t>备注：本预付款担保格式可采用经发包人认可的其他格式，但相关内容不得违背合同文件约定的实质性内容。</w:t>
      </w:r>
    </w:p>
    <w:p>
      <w:pPr>
        <w:pageBreakBefore/>
        <w:spacing w:line="360" w:lineRule="exact"/>
        <w:ind w:firstLine="480"/>
        <w:outlineLvl w:val="9"/>
        <w:rPr>
          <w:rFonts w:hint="eastAsia" w:ascii="宋体"/>
          <w:color w:val="000000"/>
          <w:sz w:val="24"/>
          <w:szCs w:val="24"/>
        </w:rPr>
      </w:pPr>
      <w:r>
        <w:rPr>
          <w:rFonts w:hint="eastAsia" w:ascii="宋体"/>
          <w:color w:val="000000"/>
          <w:sz w:val="24"/>
          <w:szCs w:val="24"/>
        </w:rPr>
        <w:t>附件3</w:t>
      </w:r>
    </w:p>
    <w:p>
      <w:pPr>
        <w:ind w:firstLine="643"/>
        <w:jc w:val="center"/>
        <w:outlineLvl w:val="9"/>
        <w:rPr>
          <w:rFonts w:hint="eastAsia" w:ascii="宋体"/>
          <w:b/>
          <w:color w:val="000000"/>
          <w:sz w:val="24"/>
          <w:szCs w:val="24"/>
        </w:rPr>
      </w:pPr>
      <w:r>
        <w:rPr>
          <w:rFonts w:hint="eastAsia" w:ascii="宋体"/>
          <w:b/>
          <w:color w:val="000000"/>
          <w:sz w:val="24"/>
          <w:szCs w:val="24"/>
        </w:rPr>
        <w:t>发包人支付保函</w:t>
      </w:r>
    </w:p>
    <w:p>
      <w:pPr>
        <w:spacing w:line="360" w:lineRule="exact"/>
        <w:ind w:firstLine="480"/>
        <w:jc w:val="center"/>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(承包人)：</w:t>
      </w:r>
    </w:p>
    <w:p>
      <w:pPr>
        <w:spacing w:line="360" w:lineRule="exact"/>
        <w:ind w:firstLine="480"/>
        <w:outlineLvl w:val="9"/>
        <w:rPr>
          <w:rFonts w:hint="eastAsia" w:ascii="宋体"/>
          <w:color w:val="000000"/>
          <w:sz w:val="24"/>
          <w:szCs w:val="24"/>
        </w:rPr>
      </w:pPr>
      <w:r>
        <w:rPr>
          <w:rFonts w:hint="eastAsia" w:ascii="宋体"/>
          <w:color w:val="000000"/>
          <w:sz w:val="24"/>
          <w:szCs w:val="24"/>
        </w:rPr>
        <w:t>鉴于你方作为承包人已经与</w:t>
      </w:r>
      <w:r>
        <w:rPr>
          <w:rFonts w:hint="eastAsia" w:ascii="宋体"/>
          <w:color w:val="000000"/>
          <w:sz w:val="24"/>
          <w:szCs w:val="24"/>
          <w:u w:val="single"/>
        </w:rPr>
        <w:t xml:space="preserve">            包       </w:t>
      </w:r>
      <w:r>
        <w:rPr>
          <w:rFonts w:hint="eastAsia" w:ascii="宋体"/>
          <w:color w:val="000000"/>
          <w:sz w:val="24"/>
          <w:szCs w:val="24"/>
        </w:rPr>
        <w:t xml:space="preserve"> (发包人名称)(以下称“发包人”)于</w:t>
      </w: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日签订了</w:t>
      </w:r>
      <w:r>
        <w:rPr>
          <w:rFonts w:hint="eastAsia" w:ascii="宋体"/>
          <w:color w:val="000000"/>
          <w:sz w:val="24"/>
          <w:szCs w:val="24"/>
          <w:u w:val="single"/>
        </w:rPr>
        <w:t xml:space="preserve">      </w:t>
      </w:r>
      <w:r>
        <w:rPr>
          <w:rFonts w:hint="eastAsia" w:ascii="宋体"/>
          <w:color w:val="000000"/>
          <w:sz w:val="24"/>
          <w:szCs w:val="24"/>
        </w:rPr>
        <w:t xml:space="preserve"> (工程名称)施工承包合同(以下称“主合同”)，应发包人的申请，我方愿就发包人履行主合同约定的工程款支付义务以保证的方式向你方提供如下担保：</w:t>
      </w:r>
    </w:p>
    <w:p>
      <w:pPr>
        <w:spacing w:line="360" w:lineRule="exact"/>
        <w:ind w:left="420" w:firstLine="480"/>
        <w:outlineLvl w:val="2"/>
        <w:rPr>
          <w:rFonts w:hint="eastAsia" w:ascii="宋体"/>
          <w:color w:val="000000"/>
          <w:sz w:val="24"/>
          <w:szCs w:val="24"/>
        </w:rPr>
      </w:pPr>
      <w:r>
        <w:rPr>
          <w:rFonts w:hint="eastAsia" w:ascii="宋体"/>
          <w:color w:val="000000"/>
          <w:sz w:val="24"/>
          <w:szCs w:val="24"/>
        </w:rPr>
        <w:t>一、保证的范围及保证金额</w:t>
      </w:r>
    </w:p>
    <w:p>
      <w:pPr>
        <w:spacing w:line="360" w:lineRule="exact"/>
        <w:ind w:left="420" w:firstLine="480"/>
        <w:outlineLvl w:val="9"/>
        <w:rPr>
          <w:rFonts w:hint="eastAsia" w:ascii="宋体"/>
          <w:color w:val="000000"/>
          <w:sz w:val="24"/>
          <w:szCs w:val="24"/>
        </w:rPr>
      </w:pPr>
      <w:r>
        <w:rPr>
          <w:rFonts w:hint="eastAsia" w:ascii="宋体"/>
          <w:color w:val="000000"/>
          <w:sz w:val="24"/>
          <w:szCs w:val="24"/>
        </w:rPr>
        <w:t>我方的保证范围是主合同约定的工程款。</w:t>
      </w:r>
    </w:p>
    <w:p>
      <w:pPr>
        <w:spacing w:line="360" w:lineRule="exact"/>
        <w:ind w:left="420" w:firstLine="480"/>
        <w:outlineLvl w:val="9"/>
        <w:rPr>
          <w:rFonts w:hint="eastAsia" w:ascii="宋体"/>
          <w:color w:val="000000"/>
          <w:sz w:val="24"/>
          <w:szCs w:val="24"/>
        </w:rPr>
      </w:pPr>
      <w:r>
        <w:rPr>
          <w:rFonts w:hint="eastAsia" w:ascii="宋体"/>
          <w:color w:val="000000"/>
          <w:sz w:val="24"/>
          <w:szCs w:val="24"/>
        </w:rPr>
        <w:t>本保函所称主合同约定的工程款是指主合同约定的除工程质量保证金以外的合同价款。</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我方保证的金额是主合同约定的工程款的</w:t>
      </w:r>
      <w:r>
        <w:rPr>
          <w:rFonts w:hint="eastAsia" w:ascii="宋体"/>
          <w:color w:val="000000"/>
          <w:sz w:val="24"/>
          <w:szCs w:val="24"/>
          <w:u w:val="single"/>
        </w:rPr>
        <w:t xml:space="preserve">          </w:t>
      </w:r>
      <w:r>
        <w:rPr>
          <w:rFonts w:hint="eastAsia" w:ascii="宋体"/>
          <w:color w:val="000000"/>
          <w:sz w:val="24"/>
          <w:szCs w:val="24"/>
        </w:rPr>
        <w:t>％，数额最高不超过人民币元(大写：</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left="420" w:firstLine="480"/>
        <w:outlineLvl w:val="2"/>
        <w:rPr>
          <w:rFonts w:hint="eastAsia" w:ascii="宋体"/>
          <w:color w:val="000000"/>
          <w:sz w:val="24"/>
          <w:szCs w:val="24"/>
        </w:rPr>
      </w:pPr>
      <w:r>
        <w:rPr>
          <w:rFonts w:hint="eastAsia" w:ascii="宋体"/>
          <w:color w:val="000000"/>
          <w:sz w:val="24"/>
          <w:szCs w:val="24"/>
        </w:rPr>
        <w:t>二、保证的方式及保证期间</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我方保证的方式为：连带责任保证。</w:t>
      </w:r>
    </w:p>
    <w:p>
      <w:pPr>
        <w:spacing w:line="360" w:lineRule="exact"/>
        <w:ind w:firstLine="480"/>
        <w:outlineLvl w:val="9"/>
        <w:rPr>
          <w:rFonts w:hint="eastAsia" w:ascii="宋体"/>
          <w:color w:val="000000"/>
          <w:sz w:val="24"/>
          <w:szCs w:val="24"/>
        </w:rPr>
      </w:pPr>
      <w:r>
        <w:rPr>
          <w:rFonts w:hint="eastAsia" w:ascii="宋体"/>
          <w:color w:val="000000"/>
          <w:sz w:val="24"/>
          <w:szCs w:val="24"/>
        </w:rPr>
        <w:t>我方保证的期间为：自本合同生效之日起至主合同约定的工程款支付之日后</w:t>
      </w:r>
      <w:r>
        <w:rPr>
          <w:rFonts w:hint="eastAsia" w:ascii="宋体"/>
          <w:color w:val="000000"/>
          <w:sz w:val="24"/>
          <w:szCs w:val="24"/>
          <w:u w:val="single"/>
        </w:rPr>
        <w:t xml:space="preserve">   </w:t>
      </w:r>
      <w:r>
        <w:rPr>
          <w:rFonts w:hint="eastAsia" w:ascii="宋体"/>
          <w:color w:val="000000"/>
          <w:sz w:val="24"/>
          <w:szCs w:val="24"/>
        </w:rPr>
        <w:t>日内。</w:t>
      </w:r>
    </w:p>
    <w:p>
      <w:pPr>
        <w:spacing w:line="360" w:lineRule="exact"/>
        <w:ind w:firstLine="480"/>
        <w:outlineLvl w:val="9"/>
        <w:rPr>
          <w:rFonts w:hint="eastAsia" w:ascii="宋体"/>
          <w:color w:val="000000"/>
          <w:sz w:val="24"/>
          <w:szCs w:val="24"/>
        </w:rPr>
      </w:pPr>
      <w:r>
        <w:rPr>
          <w:rFonts w:hint="eastAsia" w:ascii="宋体"/>
          <w:color w:val="000000"/>
          <w:sz w:val="24"/>
          <w:szCs w:val="24"/>
        </w:rPr>
        <w:t>你方与发包人协议变更工程款支付日期的，经我方书面同意后，保证期间按照变更后的支付日期做相应调整。</w:t>
      </w:r>
    </w:p>
    <w:p>
      <w:pPr>
        <w:spacing w:line="360" w:lineRule="exact"/>
        <w:ind w:firstLine="480"/>
        <w:outlineLvl w:val="2"/>
        <w:rPr>
          <w:rFonts w:hint="eastAsia" w:ascii="宋体"/>
          <w:color w:val="000000"/>
          <w:sz w:val="24"/>
          <w:szCs w:val="24"/>
        </w:rPr>
      </w:pPr>
      <w:r>
        <w:rPr>
          <w:rFonts w:hint="eastAsia" w:ascii="宋体"/>
          <w:color w:val="000000"/>
          <w:sz w:val="24"/>
          <w:szCs w:val="24"/>
        </w:rPr>
        <w:t>三、承担保证责任的形式</w:t>
      </w:r>
    </w:p>
    <w:p>
      <w:pPr>
        <w:spacing w:line="360" w:lineRule="exact"/>
        <w:ind w:firstLine="480"/>
        <w:outlineLvl w:val="9"/>
        <w:rPr>
          <w:rFonts w:hint="eastAsia" w:ascii="宋体"/>
          <w:color w:val="000000"/>
          <w:sz w:val="24"/>
          <w:szCs w:val="24"/>
        </w:rPr>
      </w:pPr>
      <w:r>
        <w:rPr>
          <w:rFonts w:hint="eastAsia" w:ascii="宋体"/>
          <w:color w:val="000000"/>
          <w:sz w:val="24"/>
          <w:szCs w:val="24"/>
        </w:rPr>
        <w:t>我方承担保证责任的形式是代为支付。发包人未按主合同约定向你方支付工程款的，由我方在保证金额内代为支付。</w:t>
      </w:r>
    </w:p>
    <w:p>
      <w:pPr>
        <w:spacing w:line="360" w:lineRule="exact"/>
        <w:ind w:firstLine="480"/>
        <w:outlineLvl w:val="2"/>
        <w:rPr>
          <w:rFonts w:hint="eastAsia" w:ascii="宋体"/>
          <w:color w:val="000000"/>
          <w:sz w:val="24"/>
          <w:szCs w:val="24"/>
        </w:rPr>
      </w:pPr>
      <w:r>
        <w:rPr>
          <w:rFonts w:hint="eastAsia" w:ascii="宋体"/>
          <w:color w:val="000000"/>
          <w:sz w:val="24"/>
          <w:szCs w:val="24"/>
        </w:rPr>
        <w:t>四、代偿的安排</w:t>
      </w:r>
    </w:p>
    <w:p>
      <w:pPr>
        <w:spacing w:line="360" w:lineRule="exact"/>
        <w:ind w:firstLine="480"/>
        <w:outlineLvl w:val="9"/>
        <w:rPr>
          <w:rFonts w:hint="eastAsia" w:ascii="宋体"/>
          <w:color w:val="000000"/>
          <w:sz w:val="24"/>
          <w:szCs w:val="24"/>
        </w:rPr>
      </w:pPr>
      <w:r>
        <w:rPr>
          <w:rFonts w:hint="eastAsia" w:ascii="宋体"/>
          <w:color w:val="000000"/>
          <w:sz w:val="24"/>
          <w:szCs w:val="24"/>
        </w:rPr>
        <w:t>你方要求我方承担保证责任的，应向我方发出书面索赔通知及发包人未支付主合同约定工程款的证明材料。索赔通知应写明要求索赔的金额，支付款项应到达的帐号。</w:t>
      </w:r>
    </w:p>
    <w:p>
      <w:pPr>
        <w:spacing w:line="360" w:lineRule="exact"/>
        <w:ind w:firstLine="480"/>
        <w:outlineLvl w:val="9"/>
        <w:rPr>
          <w:rFonts w:hint="eastAsia" w:ascii="宋体"/>
          <w:color w:val="000000"/>
          <w:sz w:val="24"/>
          <w:szCs w:val="24"/>
        </w:rPr>
      </w:pPr>
      <w:r>
        <w:rPr>
          <w:rFonts w:hint="eastAsia" w:ascii="宋体"/>
          <w:color w:val="000000"/>
          <w:sz w:val="24"/>
          <w:szCs w:val="24"/>
        </w:rPr>
        <w:t>在出现你方与发包人因工程质量发生争议，发包人拒绝向你方支付工程款的情形时，你方要求我方履行保证责任代为支付的，还需提供项目总监理工程师、监理人或符合相应条件要求的工程质量检测机构出具的质量说明材料。</w:t>
      </w:r>
    </w:p>
    <w:p>
      <w:pPr>
        <w:spacing w:line="360" w:lineRule="exact"/>
        <w:ind w:firstLine="480"/>
        <w:outlineLvl w:val="9"/>
        <w:rPr>
          <w:rFonts w:hint="eastAsia" w:ascii="宋体"/>
          <w:color w:val="000000"/>
          <w:sz w:val="24"/>
          <w:szCs w:val="24"/>
        </w:rPr>
      </w:pPr>
      <w:r>
        <w:rPr>
          <w:rFonts w:hint="eastAsia" w:ascii="宋体"/>
          <w:color w:val="000000"/>
          <w:sz w:val="24"/>
          <w:szCs w:val="24"/>
        </w:rPr>
        <w:t>我方收到你方的书面索赔通知及相应证明材料后，在</w:t>
      </w:r>
      <w:r>
        <w:rPr>
          <w:rFonts w:hint="eastAsia" w:ascii="宋体"/>
          <w:color w:val="000000"/>
          <w:sz w:val="24"/>
          <w:szCs w:val="24"/>
          <w:u w:val="single"/>
        </w:rPr>
        <w:t xml:space="preserve">    </w:t>
      </w:r>
      <w:r>
        <w:rPr>
          <w:rFonts w:hint="eastAsia" w:ascii="宋体"/>
          <w:color w:val="000000"/>
          <w:sz w:val="24"/>
          <w:szCs w:val="24"/>
        </w:rPr>
        <w:t>个工作日内进行核定后按照本保函的承诺承担保证责任。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五、保证责任的解除</w:t>
      </w:r>
    </w:p>
    <w:p>
      <w:pPr>
        <w:spacing w:line="360" w:lineRule="exact"/>
        <w:ind w:firstLine="480"/>
        <w:outlineLvl w:val="9"/>
        <w:rPr>
          <w:rFonts w:hint="eastAsia" w:ascii="宋体"/>
          <w:color w:val="000000"/>
          <w:sz w:val="24"/>
          <w:szCs w:val="24"/>
        </w:rPr>
      </w:pPr>
      <w:r>
        <w:rPr>
          <w:rFonts w:hint="eastAsia" w:ascii="宋体"/>
          <w:color w:val="000000"/>
          <w:sz w:val="24"/>
          <w:szCs w:val="24"/>
        </w:rPr>
        <w:t>1、在本保函承诺的保证期间内，你方未书面向我方主张保证责任的，自保证期间届满次日起，我方保证责任解除。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2、发包人按主合同约定履行了工程款的全部支付义务的，自本保函承诺的保证期间届满次日起，我方保证责任解除。</w:t>
      </w:r>
    </w:p>
    <w:p>
      <w:pPr>
        <w:spacing w:line="360" w:lineRule="exact"/>
        <w:ind w:firstLine="480"/>
        <w:outlineLvl w:val="9"/>
        <w:rPr>
          <w:rFonts w:hint="eastAsia" w:ascii="宋体"/>
          <w:color w:val="000000"/>
          <w:sz w:val="24"/>
          <w:szCs w:val="24"/>
        </w:rPr>
      </w:pPr>
      <w:r>
        <w:rPr>
          <w:rFonts w:hint="eastAsia" w:ascii="宋体"/>
          <w:color w:val="000000"/>
          <w:sz w:val="24"/>
          <w:szCs w:val="24"/>
        </w:rPr>
        <w:t>3、我方按照本保函向你方履行保证责任所支付金额达到本保函保证金额时，自我方向你方支付(支付款项从我方帐户划出)之日起，保证责任即解除。</w:t>
      </w:r>
    </w:p>
    <w:p>
      <w:pPr>
        <w:spacing w:line="360" w:lineRule="exact"/>
        <w:ind w:firstLine="480"/>
        <w:outlineLvl w:val="9"/>
        <w:rPr>
          <w:rFonts w:hint="eastAsia" w:ascii="宋体"/>
          <w:color w:val="000000"/>
          <w:sz w:val="24"/>
          <w:szCs w:val="24"/>
        </w:rPr>
      </w:pPr>
      <w:r>
        <w:rPr>
          <w:rFonts w:hint="eastAsia" w:ascii="宋体"/>
          <w:color w:val="000000"/>
          <w:sz w:val="24"/>
          <w:szCs w:val="24"/>
        </w:rPr>
        <w:t>4、按照法律法规的规定或出现应解除我方保证责任的其它情形的，我方在本保函项下的保证责任亦解除。</w:t>
      </w:r>
    </w:p>
    <w:p>
      <w:pPr>
        <w:spacing w:line="360" w:lineRule="exact"/>
        <w:ind w:firstLine="480"/>
        <w:outlineLvl w:val="9"/>
        <w:rPr>
          <w:rFonts w:hint="eastAsia" w:ascii="宋体"/>
          <w:color w:val="000000"/>
          <w:sz w:val="24"/>
          <w:szCs w:val="24"/>
        </w:rPr>
      </w:pPr>
      <w:r>
        <w:rPr>
          <w:rFonts w:hint="eastAsia" w:ascii="宋体"/>
          <w:color w:val="000000"/>
          <w:sz w:val="24"/>
          <w:szCs w:val="24"/>
        </w:rPr>
        <w:t>我方解除保证责任后，你方应自我方保证责任解除之日起</w:t>
      </w:r>
      <w:r>
        <w:rPr>
          <w:rFonts w:hint="eastAsia" w:ascii="宋体"/>
          <w:color w:val="000000"/>
          <w:sz w:val="24"/>
          <w:szCs w:val="24"/>
          <w:u w:val="single"/>
        </w:rPr>
        <w:t xml:space="preserve">    </w:t>
      </w:r>
      <w:r>
        <w:rPr>
          <w:rFonts w:hint="eastAsia" w:ascii="宋体"/>
          <w:color w:val="000000"/>
          <w:sz w:val="24"/>
          <w:szCs w:val="24"/>
        </w:rPr>
        <w:t>个工作日内，将本保函原件返还我方。</w:t>
      </w:r>
    </w:p>
    <w:p>
      <w:pPr>
        <w:spacing w:line="360" w:lineRule="exact"/>
        <w:ind w:firstLine="480"/>
        <w:outlineLvl w:val="2"/>
        <w:rPr>
          <w:rFonts w:hint="eastAsia" w:ascii="宋体"/>
          <w:color w:val="000000"/>
          <w:sz w:val="24"/>
          <w:szCs w:val="24"/>
        </w:rPr>
      </w:pPr>
      <w:r>
        <w:rPr>
          <w:rFonts w:hint="eastAsia" w:ascii="宋体"/>
          <w:color w:val="000000"/>
          <w:sz w:val="24"/>
          <w:szCs w:val="24"/>
        </w:rPr>
        <w:t>六、免责条款</w:t>
      </w:r>
    </w:p>
    <w:p>
      <w:pPr>
        <w:spacing w:line="360" w:lineRule="exact"/>
        <w:ind w:firstLine="480"/>
        <w:outlineLvl w:val="9"/>
        <w:rPr>
          <w:rFonts w:hint="eastAsia" w:ascii="宋体"/>
          <w:color w:val="000000"/>
          <w:sz w:val="24"/>
          <w:szCs w:val="24"/>
        </w:rPr>
      </w:pPr>
      <w:r>
        <w:rPr>
          <w:rFonts w:hint="eastAsia" w:ascii="宋体"/>
          <w:color w:val="000000"/>
          <w:sz w:val="24"/>
          <w:szCs w:val="24"/>
        </w:rPr>
        <w:t>1、因你方违约致使发包人不能履行义务的，我方不承担保证责任。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2、依照法律法规的规定或你方与发包人的另行约定，免除发包人部分或全部义务的，我方亦免除其相应的保证责任。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3、你方与发包人协议变更主合同的(符合主合同合同条款第15条约定的变更除外)，如加重发包人责任致使我方保证责任加重的，需征得我方书面同意，否则我方不再承担因此而加重部分的保证责任。</w:t>
      </w:r>
    </w:p>
    <w:p>
      <w:pPr>
        <w:spacing w:line="360" w:lineRule="exact"/>
        <w:ind w:firstLine="480"/>
        <w:outlineLvl w:val="9"/>
        <w:rPr>
          <w:rFonts w:hint="eastAsia" w:ascii="宋体"/>
          <w:color w:val="000000"/>
          <w:sz w:val="24"/>
          <w:szCs w:val="24"/>
        </w:rPr>
      </w:pPr>
      <w:r>
        <w:rPr>
          <w:rFonts w:hint="eastAsia" w:ascii="宋体"/>
          <w:color w:val="000000"/>
          <w:sz w:val="24"/>
          <w:szCs w:val="24"/>
        </w:rPr>
        <w:t>4、因不可抗力造成发包人不能履行义务的，我方不承担保证责任。</w:t>
      </w:r>
    </w:p>
    <w:p>
      <w:pPr>
        <w:spacing w:line="360" w:lineRule="exact"/>
        <w:ind w:firstLine="480"/>
        <w:outlineLvl w:val="2"/>
        <w:rPr>
          <w:rFonts w:hint="eastAsia" w:ascii="宋体"/>
          <w:color w:val="000000"/>
          <w:sz w:val="24"/>
          <w:szCs w:val="24"/>
        </w:rPr>
      </w:pPr>
      <w:r>
        <w:rPr>
          <w:rFonts w:hint="eastAsia" w:ascii="宋体"/>
          <w:color w:val="000000"/>
          <w:sz w:val="24"/>
          <w:szCs w:val="24"/>
        </w:rPr>
        <w:t>七、争议的解决</w:t>
      </w:r>
    </w:p>
    <w:p>
      <w:pPr>
        <w:spacing w:line="360" w:lineRule="exact"/>
        <w:ind w:firstLine="480"/>
        <w:outlineLvl w:val="9"/>
        <w:rPr>
          <w:rFonts w:hint="eastAsia" w:ascii="宋体"/>
          <w:color w:val="000000"/>
          <w:sz w:val="24"/>
          <w:szCs w:val="24"/>
        </w:rPr>
      </w:pPr>
      <w:r>
        <w:rPr>
          <w:rFonts w:hint="eastAsia" w:ascii="宋体"/>
          <w:color w:val="000000"/>
          <w:sz w:val="24"/>
          <w:szCs w:val="24"/>
        </w:rPr>
        <w:t>因本保函发生的纠纷，由贵我双方协商解决，协商不成的，任何一方均可提请</w:t>
      </w:r>
      <w:r>
        <w:rPr>
          <w:rFonts w:hint="eastAsia" w:ascii="宋体"/>
          <w:color w:val="000000"/>
          <w:sz w:val="24"/>
          <w:szCs w:val="24"/>
          <w:u w:val="single"/>
        </w:rPr>
        <w:t xml:space="preserve">       </w:t>
      </w:r>
      <w:r>
        <w:rPr>
          <w:rFonts w:hint="eastAsia" w:ascii="宋体"/>
          <w:color w:val="000000"/>
          <w:sz w:val="24"/>
          <w:szCs w:val="24"/>
        </w:rPr>
        <w:t>仲裁委员会仲裁。</w:t>
      </w:r>
    </w:p>
    <w:p>
      <w:pPr>
        <w:spacing w:line="360" w:lineRule="exact"/>
        <w:ind w:firstLine="480"/>
        <w:outlineLvl w:val="2"/>
        <w:rPr>
          <w:rFonts w:hint="eastAsia" w:ascii="宋体"/>
          <w:color w:val="000000"/>
          <w:sz w:val="24"/>
          <w:szCs w:val="24"/>
        </w:rPr>
      </w:pPr>
      <w:r>
        <w:rPr>
          <w:rFonts w:hint="eastAsia" w:ascii="宋体"/>
          <w:color w:val="000000"/>
          <w:sz w:val="24"/>
          <w:szCs w:val="24"/>
        </w:rPr>
        <w:t>八、保函的生效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本保函自我方法定代表人签字或加盖公章并交付你方之日起生效。</w:t>
      </w:r>
    </w:p>
    <w:p>
      <w:pPr>
        <w:spacing w:line="360" w:lineRule="exact"/>
        <w:ind w:firstLine="480"/>
        <w:outlineLvl w:val="9"/>
        <w:rPr>
          <w:rFonts w:hint="eastAsia" w:ascii="宋体"/>
          <w:color w:val="000000"/>
          <w:sz w:val="24"/>
          <w:szCs w:val="24"/>
        </w:rPr>
      </w:pPr>
      <w:r>
        <w:rPr>
          <w:rFonts w:hint="eastAsia" w:ascii="宋体"/>
          <w:color w:val="000000"/>
          <w:sz w:val="24"/>
          <w:szCs w:val="24"/>
        </w:rPr>
        <w:t>本条所称交付是指：</w:t>
      </w:r>
      <w:r>
        <w:rPr>
          <w:rFonts w:hint="eastAsia" w:ascii="宋体"/>
          <w:color w:val="000000"/>
          <w:sz w:val="24"/>
          <w:szCs w:val="24"/>
          <w:u w:val="single"/>
        </w:rPr>
        <w:t xml:space="preserve">                                         </w:t>
      </w:r>
      <w:r>
        <w:rPr>
          <w:rFonts w:hint="eastAsia" w:ascii="宋体"/>
          <w:color w:val="000000"/>
          <w:sz w:val="24"/>
          <w:szCs w:val="24"/>
        </w:rPr>
        <w:t>。</w:t>
      </w: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担保人：</w:t>
      </w:r>
      <w:r>
        <w:rPr>
          <w:rFonts w:hint="eastAsia" w:ascii="宋体"/>
          <w:color w:val="000000"/>
          <w:sz w:val="24"/>
          <w:szCs w:val="24"/>
          <w:u w:val="single"/>
        </w:rPr>
        <w:t xml:space="preserve">                               </w:t>
      </w:r>
      <w:r>
        <w:rPr>
          <w:rFonts w:hint="eastAsia" w:ascii="宋体"/>
          <w:color w:val="000000"/>
          <w:sz w:val="24"/>
          <w:szCs w:val="24"/>
        </w:rPr>
        <w:t xml:space="preserve"> (盖单位章)</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法定代表人：</w:t>
      </w:r>
      <w:r>
        <w:rPr>
          <w:rFonts w:hint="eastAsia" w:ascii="宋体"/>
          <w:color w:val="000000"/>
          <w:sz w:val="24"/>
          <w:szCs w:val="24"/>
          <w:u w:val="single"/>
        </w:rPr>
        <w:t xml:space="preserve">                  </w:t>
      </w:r>
      <w:r>
        <w:rPr>
          <w:rFonts w:hint="eastAsia" w:ascii="宋体"/>
          <w:color w:val="000000"/>
          <w:sz w:val="24"/>
          <w:szCs w:val="24"/>
        </w:rPr>
        <w:t>(签字)</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地    址：</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 xml:space="preserve">                   邮政编码：</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rPr>
      </w:pPr>
      <w:r>
        <w:rPr>
          <w:rFonts w:hint="eastAsia" w:ascii="宋体"/>
          <w:color w:val="000000"/>
          <w:sz w:val="24"/>
          <w:szCs w:val="24"/>
        </w:rPr>
        <w:t xml:space="preserve">                   电    话：</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r>
        <w:rPr>
          <w:rFonts w:hint="eastAsia" w:ascii="宋体"/>
          <w:color w:val="000000"/>
          <w:sz w:val="24"/>
          <w:szCs w:val="24"/>
        </w:rPr>
        <w:t xml:space="preserve">                   传    真：</w:t>
      </w:r>
      <w:r>
        <w:rPr>
          <w:rFonts w:hint="eastAsia" w:ascii="宋体"/>
          <w:color w:val="000000"/>
          <w:sz w:val="24"/>
          <w:szCs w:val="24"/>
          <w:u w:val="single"/>
        </w:rPr>
        <w:t xml:space="preserve">                                      </w:t>
      </w:r>
    </w:p>
    <w:p>
      <w:pPr>
        <w:spacing w:line="360" w:lineRule="exact"/>
        <w:ind w:firstLine="480"/>
        <w:outlineLvl w:val="9"/>
        <w:rPr>
          <w:rFonts w:hint="eastAsia" w:ascii="宋体"/>
          <w:color w:val="000000"/>
          <w:sz w:val="24"/>
          <w:szCs w:val="24"/>
          <w:u w:val="single"/>
        </w:rPr>
      </w:pPr>
    </w:p>
    <w:p>
      <w:pPr>
        <w:spacing w:line="360" w:lineRule="exact"/>
        <w:ind w:firstLine="3290" w:firstLineChars="1371"/>
        <w:jc w:val="right"/>
        <w:outlineLvl w:val="9"/>
        <w:rPr>
          <w:rFonts w:hint="eastAsia" w:ascii="宋体"/>
          <w:color w:val="000000"/>
          <w:sz w:val="24"/>
          <w:szCs w:val="24"/>
        </w:rPr>
      </w:pPr>
      <w:r>
        <w:rPr>
          <w:rFonts w:hint="eastAsia" w:ascii="宋体"/>
          <w:color w:val="000000"/>
          <w:sz w:val="24"/>
          <w:szCs w:val="24"/>
          <w:u w:val="single"/>
        </w:rPr>
        <w:t xml:space="preserve">             </w:t>
      </w:r>
      <w:r>
        <w:rPr>
          <w:rFonts w:hint="eastAsia" w:ascii="宋体"/>
          <w:color w:val="000000"/>
          <w:sz w:val="24"/>
          <w:szCs w:val="24"/>
        </w:rPr>
        <w:t>年</w:t>
      </w:r>
      <w:r>
        <w:rPr>
          <w:rFonts w:hint="eastAsia" w:ascii="宋体"/>
          <w:color w:val="000000"/>
          <w:sz w:val="24"/>
          <w:szCs w:val="24"/>
          <w:u w:val="single"/>
        </w:rPr>
        <w:t xml:space="preserve">     </w:t>
      </w:r>
      <w:r>
        <w:rPr>
          <w:rFonts w:hint="eastAsia" w:ascii="宋体"/>
          <w:color w:val="000000"/>
          <w:sz w:val="24"/>
          <w:szCs w:val="24"/>
        </w:rPr>
        <w:t>月</w:t>
      </w:r>
      <w:r>
        <w:rPr>
          <w:rFonts w:hint="eastAsia" w:ascii="宋体"/>
          <w:color w:val="000000"/>
          <w:sz w:val="24"/>
          <w:szCs w:val="24"/>
          <w:u w:val="single"/>
        </w:rPr>
        <w:t xml:space="preserve">     </w:t>
      </w:r>
      <w:r>
        <w:rPr>
          <w:rFonts w:hint="eastAsia" w:ascii="宋体"/>
          <w:color w:val="000000"/>
          <w:sz w:val="24"/>
          <w:szCs w:val="24"/>
        </w:rPr>
        <w:t xml:space="preserve">日    </w:t>
      </w:r>
    </w:p>
    <w:p>
      <w:pPr>
        <w:spacing w:line="360" w:lineRule="exact"/>
        <w:ind w:firstLine="3290" w:firstLineChars="1371"/>
        <w:jc w:val="right"/>
        <w:outlineLvl w:val="9"/>
        <w:rPr>
          <w:rFonts w:hint="eastAsia" w:ascii="宋体"/>
          <w:color w:val="000000"/>
          <w:sz w:val="24"/>
          <w:szCs w:val="24"/>
        </w:rPr>
      </w:pPr>
    </w:p>
    <w:p>
      <w:pPr>
        <w:spacing w:line="360" w:lineRule="exact"/>
        <w:jc w:val="center"/>
        <w:outlineLvl w:val="9"/>
        <w:rPr>
          <w:rFonts w:hint="eastAsia" w:ascii="宋体"/>
          <w:b/>
          <w:bCs/>
          <w:color w:val="000000"/>
          <w:sz w:val="24"/>
          <w:szCs w:val="24"/>
        </w:rPr>
      </w:pPr>
      <w:bookmarkStart w:id="560" w:name="_Toc16999"/>
      <w:r>
        <w:rPr>
          <w:rFonts w:hint="eastAsia" w:ascii="宋体"/>
          <w:b/>
          <w:bCs/>
          <w:color w:val="000000"/>
          <w:sz w:val="24"/>
          <w:szCs w:val="24"/>
        </w:rPr>
        <w:t>备注：本支付担保格式可采用经承包人同意的其他格式，但相关约定应当与履约担保对等。</w:t>
      </w:r>
      <w:bookmarkEnd w:id="560"/>
    </w:p>
    <w:p>
      <w:pPr>
        <w:spacing w:line="500" w:lineRule="exact"/>
        <w:contextualSpacing/>
        <w:rPr>
          <w:rFonts w:hint="eastAsia" w:ascii="宋体" w:hAnsi="宋体" w:cs="宋体"/>
          <w:sz w:val="24"/>
          <w:szCs w:val="24"/>
        </w:rPr>
      </w:pPr>
    </w:p>
    <w:p>
      <w:pPr>
        <w:tabs>
          <w:tab w:val="left" w:pos="3780"/>
        </w:tabs>
        <w:topLinePunct/>
        <w:adjustRightInd w:val="0"/>
        <w:snapToGrid w:val="0"/>
        <w:spacing w:line="360" w:lineRule="auto"/>
        <w:jc w:val="center"/>
        <w:outlineLvl w:val="0"/>
        <w:rPr>
          <w:rFonts w:hint="eastAsia" w:ascii="宋体" w:hAnsi="宋体" w:cs="宋体"/>
          <w:b/>
          <w:bCs/>
          <w:sz w:val="32"/>
          <w:szCs w:val="32"/>
        </w:rPr>
      </w:pPr>
    </w:p>
    <w:p>
      <w:pPr>
        <w:sectPr>
          <w:headerReference r:id="rId18" w:type="default"/>
          <w:footerReference r:id="rId19" w:type="default"/>
          <w:pgSz w:w="11850" w:h="16781"/>
          <w:pgMar w:top="1104" w:right="1080" w:bottom="1234" w:left="1080" w:header="1090" w:footer="1116" w:gutter="0"/>
          <w:pgNumType w:fmt="decimal"/>
          <w:cols w:space="720" w:num="1"/>
        </w:sectPr>
      </w:pPr>
    </w:p>
    <w:p/>
    <w:p>
      <w:pPr>
        <w:pStyle w:val="2"/>
        <w:numPr>
          <w:ilvl w:val="0"/>
          <w:numId w:val="0"/>
        </w:numPr>
        <w:sectPr>
          <w:headerReference r:id="rId20" w:type="default"/>
          <w:footerReference r:id="rId21" w:type="default"/>
          <w:type w:val="continuous"/>
          <w:pgSz w:w="11850" w:h="16781"/>
          <w:pgMar w:top="1104" w:right="1080" w:bottom="1234" w:left="1080" w:header="1090" w:footer="1116" w:gutter="0"/>
          <w:pgNumType w:fmt="decimal"/>
          <w:cols w:equalWidth="0" w:num="2">
            <w:col w:w="3136" w:space="100"/>
            <w:col w:w="6454"/>
          </w:cols>
        </w:sectPr>
      </w:pPr>
    </w:p>
    <w:p>
      <w:pPr>
        <w:numPr>
          <w:ilvl w:val="0"/>
          <w:numId w:val="5"/>
        </w:numPr>
        <w:spacing w:before="101" w:line="455" w:lineRule="exact"/>
        <w:ind w:firstLine="3720"/>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pPr>
      <w:bookmarkStart w:id="561" w:name="_bookmark5"/>
      <w:bookmarkEnd w:id="561"/>
      <w:r>
        <w:rPr>
          <w:rFonts w:ascii="宋体" w:hAnsi="宋体" w:eastAsia="宋体" w:cs="宋体"/>
          <w:spacing w:val="1"/>
          <w:position w:val="9"/>
          <w:sz w:val="31"/>
          <w:szCs w:val="31"/>
          <w14:textOutline w14:w="5793" w14:cap="sq" w14:cmpd="sng">
            <w14:solidFill>
              <w14:srgbClr w14:val="000000"/>
            </w14:solidFill>
            <w14:prstDash w14:val="solid"/>
            <w14:bevel/>
          </w14:textOutline>
        </w:rPr>
        <w:t xml:space="preserve"> </w:t>
      </w:r>
      <w: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t>工程量清单</w:t>
      </w:r>
    </w:p>
    <w:p>
      <w:pPr>
        <w:pStyle w:val="3"/>
        <w:numPr>
          <w:ilvl w:val="0"/>
          <w:numId w:val="0"/>
        </w:numPr>
        <w:ind w:leftChars="0"/>
        <w:rPr>
          <w:rFonts w:ascii="宋体" w:hAnsi="宋体" w:eastAsia="宋体" w:cs="宋体"/>
          <w:snapToGrid w:val="0"/>
          <w:color w:val="000000"/>
          <w:spacing w:val="8"/>
          <w:kern w:val="0"/>
          <w:sz w:val="23"/>
          <w:szCs w:val="23"/>
        </w:rPr>
      </w:pPr>
    </w:p>
    <w:p>
      <w:pPr>
        <w:pStyle w:val="2"/>
        <w:numPr>
          <w:ilvl w:val="0"/>
          <w:numId w:val="0"/>
        </w:numPr>
        <w:ind w:leftChars="100"/>
        <w:jc w:val="center"/>
        <w:rPr>
          <w:rFonts w:hint="default"/>
          <w:b w:val="0"/>
          <w:bCs w:val="0"/>
          <w:sz w:val="28"/>
          <w:szCs w:val="21"/>
          <w:lang w:val="en-US" w:eastAsia="zh-CN"/>
        </w:rPr>
      </w:pPr>
      <w:r>
        <w:rPr>
          <w:rFonts w:hint="eastAsia"/>
          <w:b w:val="0"/>
          <w:bCs w:val="0"/>
          <w:sz w:val="28"/>
          <w:szCs w:val="21"/>
          <w:lang w:val="en-US" w:eastAsia="zh-CN"/>
        </w:rPr>
        <w:t>内容详见附件</w:t>
      </w: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tabs>
          <w:tab w:val="left" w:pos="3780"/>
        </w:tabs>
        <w:topLinePunct/>
        <w:adjustRightInd w:val="0"/>
        <w:snapToGrid w:val="0"/>
        <w:spacing w:line="360" w:lineRule="auto"/>
        <w:jc w:val="center"/>
        <w:outlineLvl w:val="0"/>
        <w:rPr>
          <w:rFonts w:hint="eastAsia" w:ascii="宋体" w:hAnsi="宋体" w:eastAsia="宋体" w:cs="宋体"/>
          <w:b/>
          <w:bCs/>
          <w:sz w:val="32"/>
          <w:szCs w:val="32"/>
          <w:lang w:val="en-US" w:eastAsia="zh-CN"/>
        </w:rPr>
      </w:pPr>
      <w:bookmarkStart w:id="562" w:name="_Toc10196"/>
    </w:p>
    <w:p>
      <w:pPr>
        <w:numPr>
          <w:ilvl w:val="0"/>
          <w:numId w:val="0"/>
        </w:numPr>
        <w:spacing w:before="101" w:line="455" w:lineRule="exact"/>
        <w:jc w:val="cente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pPr>
      <w:r>
        <w:rPr>
          <w:rFonts w:hint="eastAsia" w:ascii="宋体" w:hAnsi="宋体" w:eastAsia="宋体" w:cs="宋体"/>
          <w:spacing w:val="1"/>
          <w:position w:val="9"/>
          <w:sz w:val="31"/>
          <w:szCs w:val="31"/>
          <w:lang w:val="en-US" w:eastAsia="zh-CN"/>
          <w14:textOutline w14:w="5793" w14:cap="sq" w14:cmpd="sng">
            <w14:solidFill>
              <w14:srgbClr w14:val="000000"/>
            </w14:solidFill>
            <w14:prstDash w14:val="solid"/>
            <w14:bevel/>
          </w14:textOutline>
        </w:rPr>
        <w:t>第五章 投标文件格式</w:t>
      </w:r>
      <w:bookmarkEnd w:id="562"/>
    </w:p>
    <w:p>
      <w:pPr>
        <w:adjustRightInd w:val="0"/>
        <w:snapToGrid w:val="0"/>
        <w:spacing w:line="360" w:lineRule="auto"/>
        <w:rPr>
          <w:rFonts w:hint="eastAsia" w:ascii="宋体" w:hAnsi="宋体" w:cs="宋体"/>
          <w:sz w:val="24"/>
        </w:rPr>
      </w:pPr>
      <w:r>
        <w:rPr>
          <w:rFonts w:hint="eastAsia" w:ascii="宋体" w:hAnsi="宋体" w:cs="宋体"/>
          <w:sz w:val="24"/>
        </w:rPr>
        <w:t>　</w:t>
      </w: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sz w:val="24"/>
        </w:rPr>
      </w:pPr>
    </w:p>
    <w:p>
      <w:pPr>
        <w:adjustRightInd w:val="0"/>
        <w:snapToGrid w:val="0"/>
        <w:spacing w:line="360" w:lineRule="auto"/>
        <w:ind w:firstLine="480" w:firstLineChars="200"/>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r>
        <w:rPr>
          <w:rFonts w:hint="eastAsia" w:ascii="宋体" w:hAnsi="宋体" w:cs="宋体"/>
          <w:sz w:val="24"/>
          <w:u w:val="single"/>
        </w:rPr>
        <w:t xml:space="preserve">                                      </w:t>
      </w:r>
      <w:bookmarkStart w:id="563" w:name="_Toc18777"/>
      <w:bookmarkStart w:id="564" w:name="_Toc22061"/>
      <w:r>
        <w:rPr>
          <w:rFonts w:hint="eastAsia" w:ascii="宋体" w:hAnsi="宋体" w:cs="宋体"/>
          <w:sz w:val="24"/>
          <w:u w:val="single"/>
        </w:rPr>
        <w:t>（项目名称）</w:t>
      </w:r>
      <w:bookmarkEnd w:id="563"/>
      <w:bookmarkEnd w:id="564"/>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bookmarkStart w:id="565" w:name="_Toc9151"/>
      <w:bookmarkStart w:id="566" w:name="_Toc26400"/>
      <w:r>
        <w:rPr>
          <w:rFonts w:hint="eastAsia" w:ascii="宋体" w:hAnsi="宋体" w:cs="宋体"/>
          <w:sz w:val="24"/>
        </w:rPr>
        <w:t>投  标  文  件</w:t>
      </w:r>
      <w:bookmarkEnd w:id="565"/>
      <w:bookmarkEnd w:id="566"/>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bookmarkStart w:id="567" w:name="_Toc2815"/>
      <w:bookmarkStart w:id="568" w:name="_Toc13533"/>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bookmarkEnd w:id="567"/>
      <w:bookmarkEnd w:id="568"/>
    </w:p>
    <w:p>
      <w:pPr>
        <w:adjustRightInd w:val="0"/>
        <w:snapToGrid w:val="0"/>
        <w:spacing w:line="360" w:lineRule="auto"/>
        <w:jc w:val="center"/>
        <w:rPr>
          <w:rFonts w:hint="eastAsia" w:ascii="宋体" w:hAnsi="宋体" w:cs="宋体"/>
          <w:sz w:val="24"/>
          <w:u w:val="single"/>
        </w:rPr>
      </w:pPr>
    </w:p>
    <w:p>
      <w:pPr>
        <w:adjustRightInd w:val="0"/>
        <w:snapToGrid w:val="0"/>
        <w:spacing w:line="360" w:lineRule="auto"/>
        <w:jc w:val="center"/>
        <w:outlineLvl w:val="0"/>
        <w:rPr>
          <w:rFonts w:hint="eastAsia" w:ascii="宋体" w:hAnsi="宋体" w:cs="宋体"/>
          <w:sz w:val="24"/>
        </w:rPr>
      </w:pPr>
      <w:bookmarkStart w:id="569" w:name="_Toc19500"/>
      <w:bookmarkStart w:id="570" w:name="_Toc18692"/>
      <w:r>
        <w:rPr>
          <w:rFonts w:hint="eastAsia" w:ascii="宋体" w:hAnsi="宋体" w:cs="宋体"/>
          <w:sz w:val="24"/>
        </w:rPr>
        <w:t>法定代表人或其委托代理人：</w:t>
      </w:r>
      <w:r>
        <w:rPr>
          <w:rFonts w:hint="eastAsia" w:ascii="宋体" w:hAnsi="宋体" w:cs="宋体"/>
          <w:sz w:val="24"/>
          <w:u w:val="single"/>
        </w:rPr>
        <w:t xml:space="preserve">                </w:t>
      </w:r>
      <w:r>
        <w:rPr>
          <w:rFonts w:hint="eastAsia" w:ascii="宋体" w:hAnsi="宋体" w:cs="宋体"/>
          <w:sz w:val="24"/>
        </w:rPr>
        <w:t>（签字</w:t>
      </w:r>
      <w:r>
        <w:rPr>
          <w:rFonts w:hint="eastAsia" w:ascii="宋体" w:hAnsi="宋体" w:eastAsia="宋体" w:cs="宋体"/>
          <w:sz w:val="24"/>
          <w:lang w:eastAsia="zh-CN"/>
        </w:rPr>
        <w:t>且</w:t>
      </w:r>
      <w:r>
        <w:rPr>
          <w:rFonts w:hint="eastAsia" w:ascii="宋体" w:hAnsi="宋体" w:cs="宋体"/>
          <w:sz w:val="24"/>
        </w:rPr>
        <w:t>盖章）</w:t>
      </w:r>
      <w:bookmarkEnd w:id="569"/>
      <w:bookmarkEnd w:id="570"/>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rPr>
          <w:rFonts w:hint="eastAsia" w:ascii="宋体" w:hAnsi="宋体" w:cs="宋体"/>
          <w:sz w:val="24"/>
        </w:rPr>
      </w:pPr>
    </w:p>
    <w:p>
      <w:pPr>
        <w:adjustRightInd w:val="0"/>
        <w:snapToGrid w:val="0"/>
        <w:spacing w:line="360" w:lineRule="auto"/>
        <w:jc w:val="center"/>
        <w:outlineLvl w:val="0"/>
        <w:rPr>
          <w:rFonts w:hint="eastAsia" w:ascii="宋体" w:hAnsi="宋体" w:cs="宋体"/>
          <w:sz w:val="24"/>
        </w:rPr>
      </w:pPr>
      <w:r>
        <w:rPr>
          <w:rFonts w:hint="eastAsia" w:ascii="宋体" w:hAnsi="宋体" w:cs="宋体"/>
          <w:sz w:val="24"/>
          <w:u w:val="single"/>
        </w:rPr>
        <w:t xml:space="preserve">        </w:t>
      </w:r>
      <w:bookmarkStart w:id="571" w:name="_Toc31929"/>
      <w:bookmarkStart w:id="572" w:name="_Toc12151"/>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End w:id="571"/>
      <w:bookmarkEnd w:id="572"/>
    </w:p>
    <w:p>
      <w:pPr>
        <w:adjustRightInd w:val="0"/>
        <w:snapToGrid w:val="0"/>
        <w:spacing w:line="360" w:lineRule="auto"/>
        <w:rPr>
          <w:rFonts w:hint="eastAsia" w:ascii="宋体" w:hAnsi="宋体" w:cs="宋体"/>
          <w:sz w:val="24"/>
        </w:rPr>
      </w:pPr>
    </w:p>
    <w:p>
      <w:pPr>
        <w:adjustRightInd w:val="0"/>
        <w:spacing w:line="360" w:lineRule="auto"/>
        <w:jc w:val="center"/>
        <w:outlineLvl w:val="0"/>
        <w:rPr>
          <w:rFonts w:hint="eastAsia" w:ascii="宋体" w:hAnsi="宋体" w:eastAsia="宋体" w:cs="宋体"/>
          <w:b/>
          <w:sz w:val="24"/>
          <w:lang w:val="en-US" w:eastAsia="zh-CN"/>
        </w:rPr>
      </w:pPr>
      <w:bookmarkStart w:id="573" w:name="_Toc17946"/>
      <w:bookmarkStart w:id="574" w:name="_Toc32012"/>
    </w:p>
    <w:p>
      <w:pPr>
        <w:adjustRightInd w:val="0"/>
        <w:spacing w:line="360" w:lineRule="auto"/>
        <w:jc w:val="center"/>
        <w:outlineLvl w:val="0"/>
        <w:rPr>
          <w:rFonts w:hint="eastAsia" w:ascii="宋体" w:hAnsi="宋体" w:eastAsia="宋体" w:cs="宋体"/>
          <w:b/>
          <w:sz w:val="24"/>
          <w:lang w:val="en-US" w:eastAsia="zh-CN"/>
        </w:rPr>
      </w:pPr>
    </w:p>
    <w:p>
      <w:pPr>
        <w:adjustRightInd w:val="0"/>
        <w:spacing w:line="360" w:lineRule="auto"/>
        <w:jc w:val="center"/>
        <w:outlineLvl w:val="0"/>
        <w:rPr>
          <w:rFonts w:hint="eastAsia" w:ascii="宋体" w:hAnsi="宋体" w:eastAsia="宋体" w:cs="宋体"/>
          <w:b/>
          <w:sz w:val="24"/>
          <w:lang w:val="en-US" w:eastAsia="zh-CN"/>
        </w:rPr>
      </w:pPr>
    </w:p>
    <w:p>
      <w:pPr>
        <w:adjustRightInd w:val="0"/>
        <w:spacing w:line="360" w:lineRule="auto"/>
        <w:jc w:val="center"/>
        <w:outlineLvl w:val="0"/>
        <w:rPr>
          <w:rFonts w:hint="eastAsia" w:ascii="宋体" w:hAnsi="宋体" w:eastAsia="宋体" w:cs="宋体"/>
          <w:b/>
          <w:sz w:val="24"/>
        </w:rPr>
      </w:pPr>
      <w:r>
        <w:rPr>
          <w:rFonts w:hint="eastAsia" w:ascii="宋体" w:hAnsi="宋体" w:eastAsia="宋体" w:cs="宋体"/>
          <w:b/>
          <w:sz w:val="24"/>
          <w:lang w:val="en-US" w:eastAsia="zh-CN"/>
        </w:rPr>
        <w:t>1、</w:t>
      </w:r>
      <w:r>
        <w:rPr>
          <w:rFonts w:hint="eastAsia" w:ascii="宋体" w:hAnsi="宋体" w:eastAsia="宋体" w:cs="宋体"/>
          <w:b/>
          <w:sz w:val="24"/>
        </w:rPr>
        <w:t>投标函</w:t>
      </w:r>
      <w:bookmarkEnd w:id="573"/>
      <w:bookmarkEnd w:id="574"/>
    </w:p>
    <w:p>
      <w:pPr>
        <w:spacing w:line="360" w:lineRule="auto"/>
        <w:rPr>
          <w:rFonts w:hint="eastAsia" w:ascii="宋体" w:hAnsi="宋体" w:cs="宋体"/>
          <w:sz w:val="24"/>
        </w:rPr>
      </w:pPr>
      <w:r>
        <w:rPr>
          <w:rFonts w:hint="eastAsia" w:ascii="宋体" w:hAnsi="宋体" w:cs="宋体"/>
          <w:sz w:val="24"/>
          <w:u w:val="single"/>
        </w:rPr>
        <w:t xml:space="preserve"> </w:t>
      </w:r>
      <w:r>
        <w:rPr>
          <w:rFonts w:hint="eastAsia" w:ascii="宋体" w:hAnsi="宋体" w:cs="宋体"/>
          <w:sz w:val="24"/>
          <w:u w:val="single"/>
          <w:lang w:eastAsia="zh-CN"/>
        </w:rPr>
        <w:t>招标人</w:t>
      </w:r>
      <w:r>
        <w:rPr>
          <w:rFonts w:hint="eastAsia" w:ascii="宋体" w:hAnsi="宋体" w:cs="宋体"/>
          <w:sz w:val="24"/>
          <w:u w:val="single"/>
        </w:rPr>
        <w:t xml:space="preserve"> </w:t>
      </w:r>
      <w:r>
        <w:rPr>
          <w:rFonts w:hint="eastAsia" w:ascii="宋体" w:hAnsi="宋体" w:cs="宋体"/>
          <w:sz w:val="24"/>
        </w:rPr>
        <w:t>（招标人名称）：</w:t>
      </w:r>
    </w:p>
    <w:p>
      <w:pPr>
        <w:spacing w:line="360" w:lineRule="auto"/>
        <w:ind w:firstLine="567"/>
        <w:rPr>
          <w:rFonts w:hint="eastAsia" w:ascii="宋体" w:hAnsi="宋体" w:cs="宋体"/>
          <w:sz w:val="24"/>
        </w:rPr>
      </w:pPr>
      <w:r>
        <w:rPr>
          <w:rFonts w:hint="eastAsia" w:ascii="宋体" w:hAnsi="宋体" w:cs="宋体"/>
          <w:sz w:val="24"/>
        </w:rPr>
        <w:t>我们收到你们</w:t>
      </w:r>
      <w:r>
        <w:rPr>
          <w:rFonts w:hint="eastAsia" w:ascii="宋体" w:hAnsi="宋体" w:cs="宋体"/>
          <w:sz w:val="24"/>
          <w:u w:val="single"/>
        </w:rPr>
        <w:t xml:space="preserve"> </w:t>
      </w:r>
      <w:r>
        <w:rPr>
          <w:rFonts w:hint="eastAsia" w:ascii="宋体" w:hAnsi="宋体" w:cs="宋体"/>
          <w:sz w:val="24"/>
          <w:u w:val="single"/>
          <w:lang w:val="en-US" w:eastAsia="zh-CN"/>
        </w:rPr>
        <w:t xml:space="preserve">          </w:t>
      </w:r>
      <w:r>
        <w:rPr>
          <w:rFonts w:hint="eastAsia" w:ascii="宋体" w:hAnsi="宋体" w:cs="宋体"/>
          <w:sz w:val="24"/>
          <w:u w:val="single"/>
        </w:rPr>
        <w:t xml:space="preserve"> </w:t>
      </w:r>
      <w:r>
        <w:rPr>
          <w:rFonts w:hint="eastAsia" w:ascii="宋体" w:hAnsi="宋体" w:cs="宋体"/>
          <w:sz w:val="24"/>
        </w:rPr>
        <w:t xml:space="preserve"> 招标文件，经认真研究，我们决定参加投标。</w:t>
      </w:r>
    </w:p>
    <w:p>
      <w:pPr>
        <w:spacing w:line="360" w:lineRule="auto"/>
        <w:ind w:left="239" w:leftChars="114" w:firstLine="408" w:firstLineChars="170"/>
        <w:jc w:val="left"/>
        <w:rPr>
          <w:rFonts w:hint="eastAsia" w:ascii="宋体" w:hAnsi="宋体" w:cs="宋体"/>
          <w:sz w:val="24"/>
        </w:rPr>
      </w:pPr>
      <w:r>
        <w:rPr>
          <w:rFonts w:hint="eastAsia" w:ascii="宋体" w:hAnsi="宋体" w:cs="宋体"/>
          <w:sz w:val="24"/>
        </w:rPr>
        <w:t>⒈按照招标文件中的一切要求，提供投标总价</w:t>
      </w:r>
      <w:r>
        <w:rPr>
          <w:rFonts w:hint="eastAsia" w:ascii="宋体" w:hAnsi="宋体" w:cs="宋体"/>
          <w:sz w:val="24"/>
          <w:u w:val="single"/>
        </w:rPr>
        <w:t xml:space="preserve">           </w:t>
      </w:r>
      <w:r>
        <w:rPr>
          <w:rFonts w:hint="eastAsia" w:ascii="宋体" w:hAnsi="宋体" w:cs="宋体"/>
          <w:sz w:val="24"/>
        </w:rPr>
        <w:t>（人民币大写）￥：</w:t>
      </w:r>
      <w:r>
        <w:rPr>
          <w:rFonts w:hint="eastAsia" w:ascii="宋体" w:hAnsi="宋体" w:cs="宋体"/>
          <w:sz w:val="24"/>
          <w:u w:val="single"/>
        </w:rPr>
        <w:t xml:space="preserve">           </w:t>
      </w:r>
      <w:r>
        <w:rPr>
          <w:rFonts w:hint="eastAsia" w:ascii="宋体" w:hAnsi="宋体" w:cs="宋体"/>
          <w:sz w:val="24"/>
        </w:rPr>
        <w:t>元（用阿拉伯数字书写）人民币。</w:t>
      </w:r>
    </w:p>
    <w:p>
      <w:pPr>
        <w:spacing w:line="360" w:lineRule="auto"/>
        <w:ind w:firstLine="567"/>
        <w:rPr>
          <w:rFonts w:hint="eastAsia" w:ascii="宋体" w:hAnsi="宋体" w:cs="宋体"/>
          <w:sz w:val="24"/>
        </w:rPr>
      </w:pPr>
      <w:r>
        <w:rPr>
          <w:rFonts w:hint="eastAsia" w:ascii="宋体" w:hAnsi="宋体" w:cs="宋体"/>
          <w:sz w:val="24"/>
        </w:rPr>
        <w:t>⒉如果我们的投标书被接受，我们将履行招标文件中规定的每一项要求，按期、按质、按量完成交货和完工任务。</w:t>
      </w:r>
    </w:p>
    <w:p>
      <w:pPr>
        <w:spacing w:line="360" w:lineRule="auto"/>
        <w:ind w:firstLine="567"/>
        <w:rPr>
          <w:rFonts w:hint="eastAsia" w:ascii="宋体" w:hAnsi="宋体" w:cs="宋体"/>
          <w:sz w:val="24"/>
        </w:rPr>
      </w:pPr>
      <w:r>
        <w:rPr>
          <w:rFonts w:hint="eastAsia" w:ascii="宋体" w:hAnsi="宋体" w:cs="宋体"/>
          <w:sz w:val="24"/>
        </w:rPr>
        <w:t>⒊我们同意按招标文件的规定，本投标书的有效期为开标后</w:t>
      </w:r>
      <w:r>
        <w:rPr>
          <w:rFonts w:hint="eastAsia" w:ascii="宋体" w:hAnsi="宋体" w:cs="宋体"/>
          <w:sz w:val="24"/>
          <w:u w:val="single"/>
        </w:rPr>
        <w:t xml:space="preserve">     </w:t>
      </w:r>
      <w:r>
        <w:rPr>
          <w:rFonts w:hint="eastAsia" w:ascii="宋体" w:hAnsi="宋体" w:cs="宋体"/>
          <w:sz w:val="24"/>
        </w:rPr>
        <w:t xml:space="preserve"> 天。</w:t>
      </w:r>
    </w:p>
    <w:p>
      <w:pPr>
        <w:spacing w:line="360" w:lineRule="auto"/>
        <w:ind w:firstLine="567"/>
        <w:rPr>
          <w:rFonts w:hint="eastAsia" w:ascii="宋体" w:hAnsi="宋体" w:cs="宋体"/>
          <w:sz w:val="24"/>
        </w:rPr>
      </w:pPr>
      <w:r>
        <w:rPr>
          <w:rFonts w:hint="eastAsia" w:ascii="宋体" w:hAnsi="宋体" w:cs="宋体"/>
          <w:sz w:val="24"/>
        </w:rPr>
        <w:t>⒋我们愿意提供采购人在招标文件中要求的所有资料。</w:t>
      </w:r>
    </w:p>
    <w:p>
      <w:pPr>
        <w:spacing w:line="360" w:lineRule="auto"/>
        <w:ind w:firstLine="567"/>
        <w:rPr>
          <w:rFonts w:hint="eastAsia" w:ascii="宋体" w:hAnsi="宋体" w:cs="宋体"/>
          <w:sz w:val="24"/>
        </w:rPr>
      </w:pPr>
      <w:r>
        <w:rPr>
          <w:rFonts w:hint="eastAsia" w:ascii="宋体" w:hAnsi="宋体" w:cs="宋体"/>
          <w:sz w:val="24"/>
        </w:rPr>
        <w:t>⒌我们认为你们有选择或拒绝任何投标者中标的权力。我们理解，最低报价不是中标的唯一条件。</w:t>
      </w:r>
    </w:p>
    <w:p>
      <w:pPr>
        <w:spacing w:line="360" w:lineRule="auto"/>
        <w:ind w:firstLine="567"/>
        <w:rPr>
          <w:rFonts w:hint="eastAsia" w:ascii="宋体" w:hAnsi="宋体" w:cs="宋体"/>
          <w:sz w:val="24"/>
        </w:rPr>
      </w:pPr>
      <w:r>
        <w:rPr>
          <w:rFonts w:hint="eastAsia" w:ascii="宋体" w:hAnsi="宋体" w:cs="宋体"/>
          <w:sz w:val="24"/>
        </w:rPr>
        <w:t>⒍我们愿按合同法履行自己的全部责任。</w:t>
      </w:r>
    </w:p>
    <w:p>
      <w:pPr>
        <w:spacing w:line="360" w:lineRule="auto"/>
        <w:ind w:firstLine="567"/>
        <w:rPr>
          <w:rFonts w:hint="eastAsia" w:ascii="宋体" w:hAnsi="宋体" w:cs="宋体"/>
          <w:sz w:val="24"/>
        </w:rPr>
      </w:pPr>
      <w:r>
        <w:rPr>
          <w:rFonts w:hint="eastAsia" w:ascii="宋体" w:hAnsi="宋体" w:cs="宋体"/>
          <w:sz w:val="24"/>
        </w:rPr>
        <w:t>⒎我方愿意遵守国家有关规定及招标文件中规定的收费标准，承付中标服务费。</w:t>
      </w:r>
    </w:p>
    <w:p>
      <w:pPr>
        <w:spacing w:line="360" w:lineRule="auto"/>
        <w:ind w:firstLine="567"/>
        <w:rPr>
          <w:rFonts w:hint="eastAsia" w:ascii="宋体" w:hAnsi="宋体" w:cs="宋体"/>
          <w:sz w:val="24"/>
        </w:rPr>
      </w:pPr>
      <w:r>
        <w:rPr>
          <w:rFonts w:hint="eastAsia" w:ascii="宋体" w:hAnsi="宋体" w:cs="宋体"/>
          <w:sz w:val="24"/>
        </w:rPr>
        <w:t>⒏该项投标在开标后的全过程中保持有效，不作任何更改和变动。</w:t>
      </w:r>
    </w:p>
    <w:p>
      <w:pPr>
        <w:spacing w:line="360" w:lineRule="auto"/>
        <w:ind w:firstLine="567"/>
        <w:rPr>
          <w:rFonts w:hint="eastAsia" w:ascii="宋体" w:hAnsi="宋体" w:cs="宋体"/>
          <w:sz w:val="24"/>
        </w:rPr>
      </w:pPr>
      <w:r>
        <w:rPr>
          <w:rFonts w:hint="eastAsia" w:ascii="宋体" w:hAnsi="宋体" w:cs="宋体"/>
          <w:sz w:val="24"/>
        </w:rPr>
        <w:t>⒐我们同意按招标文件规定，交纳</w:t>
      </w:r>
      <w:r>
        <w:rPr>
          <w:rFonts w:hint="eastAsia" w:ascii="宋体" w:hAnsi="宋体" w:cs="宋体"/>
          <w:sz w:val="24"/>
          <w:u w:val="single"/>
        </w:rPr>
        <w:t xml:space="preserve">           </w:t>
      </w:r>
      <w:r>
        <w:rPr>
          <w:rFonts w:hint="eastAsia" w:ascii="宋体" w:hAnsi="宋体" w:cs="宋体"/>
          <w:sz w:val="24"/>
        </w:rPr>
        <w:t>元的投标保证金。并同意在确定最终中标人、发出中标通知书之后5个工作日内退还我公司的投标保证金。（如因特殊原因，在投标有效期之后确定中标人，本承诺依然有效。）</w:t>
      </w:r>
    </w:p>
    <w:p>
      <w:pPr>
        <w:spacing w:line="360" w:lineRule="auto"/>
        <w:ind w:firstLine="567"/>
        <w:rPr>
          <w:rFonts w:hint="eastAsia" w:ascii="宋体" w:hAnsi="宋体" w:cs="宋体"/>
          <w:sz w:val="24"/>
        </w:rPr>
      </w:pPr>
      <w:r>
        <w:rPr>
          <w:rFonts w:hint="eastAsia" w:ascii="宋体" w:hAnsi="宋体" w:cs="宋体"/>
          <w:sz w:val="24"/>
        </w:rPr>
        <w:t>10.所有有关本标书的函电，请按下列地址联系：</w:t>
      </w:r>
    </w:p>
    <w:p>
      <w:pPr>
        <w:ind w:firstLine="567"/>
        <w:rPr>
          <w:rFonts w:hint="eastAsia" w:ascii="宋体" w:hAnsi="宋体" w:cs="宋体"/>
          <w:sz w:val="24"/>
        </w:rPr>
      </w:pPr>
      <w:r>
        <w:rPr>
          <w:rFonts w:hint="eastAsia" w:ascii="宋体" w:hAnsi="宋体" w:cs="宋体"/>
          <w:sz w:val="24"/>
        </w:rPr>
        <w:t>单       位：</w:t>
      </w:r>
    </w:p>
    <w:p>
      <w:pPr>
        <w:ind w:firstLine="567"/>
        <w:rPr>
          <w:rFonts w:hint="eastAsia" w:ascii="宋体" w:hAnsi="宋体" w:cs="宋体"/>
          <w:sz w:val="24"/>
        </w:rPr>
      </w:pPr>
      <w:r>
        <w:rPr>
          <w:rFonts w:hint="eastAsia" w:ascii="宋体" w:hAnsi="宋体" w:cs="宋体"/>
          <w:sz w:val="24"/>
        </w:rPr>
        <w:t>地       址：</w:t>
      </w:r>
    </w:p>
    <w:p>
      <w:pPr>
        <w:ind w:firstLine="567"/>
        <w:rPr>
          <w:rFonts w:hint="eastAsia" w:ascii="宋体" w:hAnsi="宋体" w:cs="宋体"/>
          <w:sz w:val="24"/>
        </w:rPr>
      </w:pPr>
      <w:r>
        <w:rPr>
          <w:rFonts w:hint="eastAsia" w:ascii="宋体" w:hAnsi="宋体" w:cs="宋体"/>
          <w:sz w:val="24"/>
        </w:rPr>
        <w:t>电       话：</w:t>
      </w:r>
    </w:p>
    <w:p>
      <w:pPr>
        <w:ind w:firstLine="567"/>
        <w:rPr>
          <w:rFonts w:hint="eastAsia" w:ascii="宋体" w:hAnsi="宋体" w:cs="宋体"/>
          <w:sz w:val="24"/>
        </w:rPr>
      </w:pPr>
      <w:r>
        <w:rPr>
          <w:rFonts w:hint="eastAsia" w:ascii="宋体" w:hAnsi="宋体" w:cs="宋体"/>
          <w:sz w:val="24"/>
        </w:rPr>
        <w:t>传       真：</w:t>
      </w:r>
    </w:p>
    <w:p>
      <w:pPr>
        <w:ind w:firstLine="567"/>
        <w:rPr>
          <w:rFonts w:hint="eastAsia" w:ascii="宋体" w:hAnsi="宋体" w:cs="宋体"/>
          <w:sz w:val="24"/>
        </w:rPr>
      </w:pPr>
      <w:r>
        <w:rPr>
          <w:rFonts w:hint="eastAsia" w:ascii="宋体" w:hAnsi="宋体" w:cs="宋体"/>
          <w:sz w:val="24"/>
        </w:rPr>
        <w:t>邮 政 编 码：</w:t>
      </w:r>
    </w:p>
    <w:p>
      <w:pPr>
        <w:ind w:firstLine="567"/>
        <w:rPr>
          <w:rFonts w:hint="eastAsia" w:ascii="宋体" w:hAnsi="宋体" w:cs="宋体"/>
          <w:sz w:val="24"/>
        </w:rPr>
      </w:pPr>
      <w:r>
        <w:rPr>
          <w:rFonts w:hint="eastAsia" w:ascii="宋体" w:hAnsi="宋体" w:cs="宋体"/>
          <w:sz w:val="24"/>
        </w:rPr>
        <w:t>联  系  人：</w:t>
      </w:r>
    </w:p>
    <w:p>
      <w:pPr>
        <w:spacing w:line="360" w:lineRule="auto"/>
        <w:ind w:firstLine="567"/>
        <w:rPr>
          <w:rFonts w:hint="eastAsia" w:ascii="宋体" w:hAnsi="宋体" w:cs="宋体"/>
          <w:sz w:val="24"/>
        </w:rPr>
      </w:pPr>
    </w:p>
    <w:p>
      <w:pPr>
        <w:spacing w:line="360" w:lineRule="auto"/>
        <w:ind w:firstLine="4320"/>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（公章）</w:t>
      </w:r>
    </w:p>
    <w:p>
      <w:pPr>
        <w:spacing w:line="360" w:lineRule="auto"/>
        <w:ind w:firstLine="3120" w:firstLineChars="1300"/>
        <w:jc w:val="left"/>
        <w:rPr>
          <w:rFonts w:hint="eastAsia" w:ascii="宋体" w:hAnsi="宋体" w:cs="宋体"/>
          <w:sz w:val="24"/>
        </w:rPr>
      </w:pPr>
      <w:r>
        <w:rPr>
          <w:rFonts w:hint="eastAsia" w:ascii="宋体" w:hAnsi="宋体" w:cs="宋体"/>
          <w:sz w:val="24"/>
        </w:rPr>
        <w:t xml:space="preserve">法定代表人或其委托代理人： </w:t>
      </w:r>
      <w:r>
        <w:rPr>
          <w:rFonts w:hint="eastAsia" w:ascii="宋体" w:hAnsi="宋体" w:cs="宋体"/>
          <w:sz w:val="24"/>
          <w:u w:val="single"/>
        </w:rPr>
        <w:t xml:space="preserve">               </w:t>
      </w:r>
      <w:r>
        <w:rPr>
          <w:rFonts w:hint="eastAsia" w:ascii="宋体" w:hAnsi="宋体" w:cs="宋体"/>
          <w:sz w:val="24"/>
        </w:rPr>
        <w:t>（签章）</w:t>
      </w:r>
    </w:p>
    <w:p>
      <w:pPr>
        <w:spacing w:line="360" w:lineRule="auto"/>
        <w:jc w:val="center"/>
        <w:rPr>
          <w:rFonts w:hint="eastAsia" w:ascii="宋体" w:hAnsi="宋体" w:cs="宋体"/>
          <w:b/>
          <w:sz w:val="24"/>
        </w:rPr>
      </w:pP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r>
        <w:rPr>
          <w:rFonts w:hint="eastAsia" w:ascii="宋体" w:hAnsi="宋体" w:cs="宋体"/>
          <w:b/>
          <w:sz w:val="24"/>
        </w:rPr>
        <w:br w:type="page"/>
      </w:r>
      <w:r>
        <w:rPr>
          <w:rFonts w:hint="eastAsia" w:ascii="宋体" w:hAnsi="宋体" w:cs="宋体"/>
          <w:b/>
          <w:sz w:val="24"/>
          <w:lang w:val="en-US" w:eastAsia="zh-CN"/>
        </w:rPr>
        <w:t>2、</w:t>
      </w:r>
      <w:r>
        <w:rPr>
          <w:rFonts w:hint="eastAsia" w:ascii="宋体" w:hAnsi="宋体" w:cs="宋体"/>
          <w:b/>
          <w:sz w:val="24"/>
        </w:rPr>
        <w:t>法定代表人身份证明</w:t>
      </w:r>
    </w:p>
    <w:p>
      <w:pPr>
        <w:spacing w:line="360" w:lineRule="auto"/>
        <w:ind w:firstLine="480" w:firstLineChars="200"/>
        <w:rPr>
          <w:rFonts w:hint="eastAsia" w:ascii="宋体" w:hAnsi="宋体" w:cs="宋体"/>
          <w:sz w:val="24"/>
        </w:rPr>
      </w:pPr>
      <w:r>
        <w:rPr>
          <w:rFonts w:hint="eastAsia" w:ascii="宋体" w:hAnsi="宋体" w:cs="宋体"/>
          <w:sz w:val="24"/>
        </w:rPr>
        <w:t>投标人名称：</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单位性质：</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地     址：</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成立时间：</w:t>
      </w:r>
      <w:r>
        <w:rPr>
          <w:rFonts w:hint="eastAsia" w:ascii="宋体" w:hAnsi="宋体" w:cs="宋体"/>
          <w:sz w:val="24"/>
          <w:u w:val="single"/>
        </w:rPr>
        <w:t xml:space="preserve">            </w:t>
      </w:r>
      <w:r>
        <w:rPr>
          <w:rFonts w:hint="eastAsia" w:ascii="宋体" w:hAnsi="宋体" w:cs="宋体"/>
          <w:sz w:val="24"/>
        </w:rPr>
        <w:t xml:space="preserve"> 年</w:t>
      </w:r>
      <w:r>
        <w:rPr>
          <w:rFonts w:hint="eastAsia" w:ascii="宋体" w:hAnsi="宋体" w:cs="宋体"/>
          <w:sz w:val="24"/>
          <w:u w:val="single"/>
        </w:rPr>
        <w:t xml:space="preserve">       </w:t>
      </w:r>
      <w:r>
        <w:rPr>
          <w:rFonts w:hint="eastAsia" w:ascii="宋体" w:hAnsi="宋体" w:cs="宋体"/>
          <w:sz w:val="24"/>
        </w:rPr>
        <w:t xml:space="preserve"> 月</w:t>
      </w:r>
      <w:r>
        <w:rPr>
          <w:rFonts w:hint="eastAsia" w:ascii="宋体" w:hAnsi="宋体" w:cs="宋体"/>
          <w:sz w:val="24"/>
          <w:u w:val="single"/>
        </w:rPr>
        <w:t xml:space="preserve">       </w:t>
      </w:r>
      <w:r>
        <w:rPr>
          <w:rFonts w:hint="eastAsia" w:ascii="宋体" w:hAnsi="宋体" w:cs="宋体"/>
          <w:sz w:val="24"/>
        </w:rPr>
        <w:t xml:space="preserve"> 日</w:t>
      </w:r>
    </w:p>
    <w:p>
      <w:pPr>
        <w:spacing w:line="360" w:lineRule="auto"/>
        <w:ind w:firstLine="480" w:firstLineChars="200"/>
        <w:rPr>
          <w:rFonts w:hint="eastAsia" w:ascii="宋体" w:hAnsi="宋体" w:cs="宋体"/>
          <w:sz w:val="24"/>
        </w:rPr>
      </w:pPr>
      <w:r>
        <w:rPr>
          <w:rFonts w:hint="eastAsia" w:ascii="宋体" w:hAnsi="宋体" w:cs="宋体"/>
          <w:sz w:val="24"/>
        </w:rPr>
        <w:t>经营期限：</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姓    名：</w:t>
      </w:r>
      <w:r>
        <w:rPr>
          <w:rFonts w:hint="eastAsia" w:ascii="宋体" w:hAnsi="宋体" w:cs="宋体"/>
          <w:sz w:val="24"/>
          <w:u w:val="single"/>
        </w:rPr>
        <w:t xml:space="preserve">                        </w:t>
      </w:r>
      <w:r>
        <w:rPr>
          <w:rFonts w:hint="eastAsia" w:ascii="宋体" w:hAnsi="宋体" w:cs="宋体"/>
          <w:sz w:val="24"/>
        </w:rPr>
        <w:t xml:space="preserve"> 性别：</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年    龄：</w:t>
      </w:r>
      <w:r>
        <w:rPr>
          <w:rFonts w:hint="eastAsia" w:ascii="宋体" w:hAnsi="宋体" w:cs="宋体"/>
          <w:sz w:val="24"/>
          <w:u w:val="single"/>
        </w:rPr>
        <w:t xml:space="preserve">                         </w:t>
      </w:r>
      <w:r>
        <w:rPr>
          <w:rFonts w:hint="eastAsia" w:ascii="宋体" w:hAnsi="宋体" w:cs="宋体"/>
          <w:sz w:val="24"/>
        </w:rPr>
        <w:t>职务：</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系</w:t>
      </w:r>
      <w:r>
        <w:rPr>
          <w:rFonts w:hint="eastAsia" w:ascii="宋体" w:hAnsi="宋体" w:cs="宋体"/>
          <w:sz w:val="24"/>
          <w:u w:val="single"/>
        </w:rPr>
        <w:t xml:space="preserve">                          </w:t>
      </w:r>
      <w:r>
        <w:rPr>
          <w:rFonts w:hint="eastAsia" w:ascii="宋体" w:hAnsi="宋体" w:cs="宋体"/>
          <w:sz w:val="24"/>
        </w:rPr>
        <w:t xml:space="preserve"> （投标人名称）的法定代表人。</w:t>
      </w:r>
    </w:p>
    <w:p>
      <w:pPr>
        <w:spacing w:line="360" w:lineRule="auto"/>
        <w:ind w:firstLine="960" w:firstLineChars="400"/>
        <w:rPr>
          <w:rFonts w:hint="eastAsia" w:ascii="宋体" w:hAnsi="宋体" w:cs="宋体"/>
          <w:sz w:val="24"/>
        </w:rPr>
      </w:pPr>
      <w:r>
        <w:rPr>
          <w:rFonts w:hint="eastAsia" w:ascii="宋体" w:hAnsi="宋体" w:cs="宋体"/>
          <w:sz w:val="24"/>
        </w:rPr>
        <w:t>特此证明。</w:t>
      </w:r>
    </w:p>
    <w:p>
      <w:pPr>
        <w:spacing w:line="360" w:lineRule="auto"/>
        <w:rPr>
          <w:rFonts w:hint="eastAsia" w:ascii="宋体" w:hAnsi="宋体" w:cs="宋体"/>
          <w:sz w:val="24"/>
        </w:rPr>
      </w:pPr>
      <w:r>
        <w:rPr>
          <w:rFonts w:hint="eastAsia" w:ascii="宋体" w:hAnsi="宋体" w:cs="宋体"/>
          <w:sz w:val="24"/>
        </w:rPr>
        <w:t>注：后附法定代表人身份证复印件</w:t>
      </w:r>
    </w:p>
    <w:p>
      <w:pPr>
        <w:spacing w:line="360" w:lineRule="auto"/>
        <w:rPr>
          <w:rFonts w:hint="eastAsia" w:ascii="宋体" w:hAnsi="宋体" w:cs="宋体"/>
          <w:sz w:val="24"/>
        </w:rPr>
      </w:pPr>
    </w:p>
    <w:p>
      <w:pPr>
        <w:spacing w:line="360" w:lineRule="auto"/>
        <w:rPr>
          <w:rFonts w:hint="eastAsia" w:ascii="宋体" w:hAnsi="宋体" w:cs="宋体"/>
          <w:sz w:val="24"/>
        </w:rPr>
      </w:pPr>
    </w:p>
    <w:p>
      <w:pPr>
        <w:spacing w:line="360" w:lineRule="auto"/>
        <w:rPr>
          <w:rFonts w:hint="eastAsia" w:ascii="宋体" w:hAnsi="宋体" w:cs="宋体"/>
          <w:sz w:val="24"/>
        </w:rPr>
      </w:pPr>
      <w:r>
        <w:rPr>
          <w:rFonts w:hint="eastAsia" w:ascii="宋体" w:hAnsi="宋体" w:cs="宋体"/>
          <w:sz w:val="24"/>
        </w:rPr>
        <w:t xml:space="preserve">                                   投标人：</w:t>
      </w:r>
      <w:r>
        <w:rPr>
          <w:rFonts w:hint="eastAsia" w:ascii="宋体" w:hAnsi="宋体" w:cs="宋体"/>
          <w:sz w:val="24"/>
          <w:u w:val="single"/>
        </w:rPr>
        <w:t xml:space="preserve">                       </w:t>
      </w:r>
      <w:r>
        <w:rPr>
          <w:rFonts w:hint="eastAsia" w:ascii="宋体" w:hAnsi="宋体" w:cs="宋体"/>
          <w:sz w:val="24"/>
        </w:rPr>
        <w:t>（盖单位章）</w:t>
      </w:r>
    </w:p>
    <w:p>
      <w:pPr>
        <w:spacing w:line="360" w:lineRule="auto"/>
        <w:rPr>
          <w:rFonts w:hint="eastAsia" w:ascii="宋体" w:hAnsi="宋体" w:cs="宋体"/>
          <w:sz w:val="24"/>
        </w:rPr>
      </w:pPr>
      <w:r>
        <w:rPr>
          <w:rFonts w:hint="eastAsia" w:ascii="宋体" w:hAnsi="宋体" w:cs="宋体"/>
          <w:sz w:val="24"/>
        </w:rPr>
        <w:t xml:space="preserve">                               法定代表或委托代理人：</w:t>
      </w:r>
      <w:r>
        <w:rPr>
          <w:rFonts w:hint="eastAsia" w:ascii="宋体" w:hAnsi="宋体" w:cs="宋体"/>
          <w:sz w:val="24"/>
          <w:u w:val="single"/>
        </w:rPr>
        <w:t xml:space="preserve">             </w:t>
      </w:r>
      <w:r>
        <w:rPr>
          <w:rFonts w:hint="eastAsia" w:ascii="宋体" w:hAnsi="宋体" w:cs="宋体"/>
          <w:sz w:val="24"/>
        </w:rPr>
        <w:t>（签章）</w:t>
      </w:r>
    </w:p>
    <w:p>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 xml:space="preserve">日 </w:t>
      </w: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pStyle w:val="35"/>
        <w:rPr>
          <w:rFonts w:hint="eastAsia" w:hAnsi="宋体"/>
          <w:color w:val="auto"/>
        </w:rPr>
      </w:pPr>
    </w:p>
    <w:p>
      <w:pPr>
        <w:spacing w:line="360" w:lineRule="auto"/>
        <w:rPr>
          <w:rFonts w:hint="eastAsia" w:ascii="宋体" w:hAnsi="宋体" w:cs="宋体"/>
          <w:sz w:val="24"/>
        </w:rPr>
      </w:pPr>
    </w:p>
    <w:p>
      <w:pPr>
        <w:rPr>
          <w:rFonts w:hint="eastAsia"/>
        </w:rPr>
      </w:pPr>
    </w:p>
    <w:p>
      <w:pPr>
        <w:spacing w:line="360" w:lineRule="auto"/>
        <w:jc w:val="center"/>
        <w:outlineLvl w:val="1"/>
        <w:rPr>
          <w:rFonts w:hint="eastAsia" w:ascii="宋体" w:hAnsi="宋体" w:cs="宋体"/>
          <w:b/>
          <w:bCs/>
          <w:sz w:val="24"/>
          <w:lang w:val="en-US" w:eastAsia="zh-CN"/>
        </w:rPr>
      </w:pPr>
    </w:p>
    <w:p>
      <w:pPr>
        <w:spacing w:line="360" w:lineRule="auto"/>
        <w:jc w:val="center"/>
        <w:outlineLvl w:val="1"/>
        <w:rPr>
          <w:rFonts w:hint="eastAsia" w:ascii="宋体" w:hAnsi="宋体" w:cs="宋体"/>
          <w:b/>
          <w:bCs/>
          <w:sz w:val="24"/>
          <w:lang w:val="en-US" w:eastAsia="zh-CN"/>
        </w:rPr>
      </w:pPr>
    </w:p>
    <w:p>
      <w:pPr>
        <w:spacing w:line="360" w:lineRule="auto"/>
        <w:jc w:val="center"/>
        <w:outlineLvl w:val="1"/>
        <w:rPr>
          <w:rFonts w:hint="eastAsia" w:ascii="宋体" w:hAnsi="宋体" w:eastAsia="宋体" w:cs="宋体"/>
          <w:b/>
          <w:bCs/>
          <w:sz w:val="24"/>
          <w:lang w:eastAsia="zh-CN"/>
        </w:rPr>
      </w:pPr>
      <w:r>
        <w:rPr>
          <w:rFonts w:hint="eastAsia" w:ascii="宋体" w:hAnsi="宋体" w:cs="宋体"/>
          <w:b/>
          <w:bCs/>
          <w:sz w:val="24"/>
          <w:lang w:val="en-US" w:eastAsia="zh-CN"/>
        </w:rPr>
        <w:t>3、</w:t>
      </w:r>
      <w:r>
        <w:rPr>
          <w:rFonts w:hint="eastAsia" w:ascii="宋体" w:hAnsi="宋体" w:cs="宋体"/>
          <w:b/>
          <w:bCs/>
          <w:sz w:val="24"/>
        </w:rPr>
        <w:t>法定代表人的授权委托书</w:t>
      </w:r>
      <w:r>
        <w:rPr>
          <w:rFonts w:hint="eastAsia" w:ascii="宋体" w:hAnsi="宋体" w:eastAsia="宋体" w:cs="宋体"/>
          <w:b/>
          <w:bCs/>
          <w:sz w:val="24"/>
          <w:lang w:eastAsia="zh-CN"/>
        </w:rPr>
        <w:t>（若有）</w:t>
      </w:r>
    </w:p>
    <w:p>
      <w:pPr>
        <w:spacing w:line="360" w:lineRule="auto"/>
        <w:rPr>
          <w:rFonts w:hint="eastAsia" w:ascii="宋体" w:hAnsi="宋体" w:cs="宋体"/>
          <w:sz w:val="24"/>
        </w:rPr>
      </w:pPr>
    </w:p>
    <w:p>
      <w:pPr>
        <w:topLinePunct/>
        <w:spacing w:line="360" w:lineRule="auto"/>
        <w:ind w:firstLine="480" w:firstLineChars="200"/>
        <w:rPr>
          <w:rFonts w:hint="eastAsia" w:ascii="宋体" w:hAnsi="宋体" w:cs="宋体"/>
          <w:sz w:val="24"/>
        </w:rPr>
      </w:pPr>
      <w:r>
        <w:rPr>
          <w:rFonts w:hint="eastAsia" w:ascii="宋体" w:hAnsi="宋体" w:cs="宋体"/>
          <w:sz w:val="24"/>
        </w:rPr>
        <w:t>本人</w:t>
      </w:r>
      <w:r>
        <w:rPr>
          <w:rFonts w:hint="eastAsia" w:ascii="宋体" w:hAnsi="宋体" w:cs="宋体"/>
          <w:sz w:val="24"/>
          <w:u w:val="single"/>
        </w:rPr>
        <w:t xml:space="preserve">               </w:t>
      </w:r>
      <w:r>
        <w:rPr>
          <w:rFonts w:hint="eastAsia" w:ascii="宋体" w:hAnsi="宋体" w:cs="宋体"/>
          <w:sz w:val="24"/>
        </w:rPr>
        <w:t>（姓名）系</w:t>
      </w:r>
      <w:r>
        <w:rPr>
          <w:rFonts w:hint="eastAsia" w:ascii="宋体" w:hAnsi="宋体" w:cs="宋体"/>
          <w:sz w:val="24"/>
          <w:u w:val="single"/>
        </w:rPr>
        <w:t xml:space="preserve">            </w:t>
      </w:r>
      <w:r>
        <w:rPr>
          <w:rFonts w:hint="eastAsia" w:ascii="宋体" w:hAnsi="宋体" w:cs="宋体"/>
          <w:sz w:val="24"/>
        </w:rPr>
        <w:t>（投标人名称）的法定代表人，现委托</w:t>
      </w:r>
      <w:r>
        <w:rPr>
          <w:rFonts w:hint="eastAsia" w:ascii="宋体" w:hAnsi="宋体" w:cs="宋体"/>
          <w:sz w:val="24"/>
          <w:u w:val="single"/>
        </w:rPr>
        <w:t xml:space="preserve">    </w:t>
      </w:r>
      <w:r>
        <w:rPr>
          <w:rFonts w:hint="eastAsia" w:ascii="宋体" w:hAnsi="宋体" w:cs="宋体"/>
          <w:sz w:val="24"/>
        </w:rPr>
        <w:t>（姓名）为我方代理人。代理人根据授权，以我方名义签署、澄清、说明、补正、递交、撤回、修改</w:t>
      </w:r>
      <w:r>
        <w:rPr>
          <w:rFonts w:hint="eastAsia" w:ascii="宋体" w:hAnsi="宋体" w:cs="宋体"/>
          <w:sz w:val="24"/>
          <w:u w:val="single"/>
        </w:rPr>
        <w:t xml:space="preserve">           </w:t>
      </w:r>
      <w:r>
        <w:rPr>
          <w:rFonts w:hint="eastAsia" w:ascii="宋体" w:hAnsi="宋体" w:cs="宋体"/>
          <w:sz w:val="24"/>
        </w:rPr>
        <w:t>（项目名称）</w:t>
      </w:r>
      <w:r>
        <w:rPr>
          <w:rFonts w:hint="eastAsia" w:ascii="宋体" w:hAnsi="宋体" w:cs="宋体"/>
          <w:sz w:val="24"/>
          <w:u w:val="single"/>
        </w:rPr>
        <w:t xml:space="preserve">           </w:t>
      </w:r>
      <w:r>
        <w:rPr>
          <w:rFonts w:hint="eastAsia" w:ascii="宋体" w:hAnsi="宋体" w:cs="宋体"/>
          <w:sz w:val="24"/>
        </w:rPr>
        <w:t>投标文件、签订合同和处理有关事宜，其法律后果由我方承担。</w:t>
      </w:r>
    </w:p>
    <w:p>
      <w:pPr>
        <w:spacing w:line="360" w:lineRule="auto"/>
        <w:rPr>
          <w:rFonts w:hint="eastAsia" w:ascii="宋体" w:hAnsi="宋体" w:cs="宋体"/>
          <w:sz w:val="24"/>
        </w:rPr>
      </w:pPr>
      <w:r>
        <w:rPr>
          <w:rFonts w:hint="eastAsia" w:ascii="宋体" w:hAnsi="宋体" w:cs="宋体"/>
          <w:sz w:val="24"/>
        </w:rPr>
        <w:t xml:space="preserve">    </w:t>
      </w:r>
    </w:p>
    <w:p>
      <w:pPr>
        <w:spacing w:line="360" w:lineRule="auto"/>
        <w:rPr>
          <w:rFonts w:hint="eastAsia" w:ascii="宋体" w:hAnsi="宋体" w:cs="宋体"/>
          <w:sz w:val="24"/>
        </w:rPr>
      </w:pPr>
      <w:r>
        <w:rPr>
          <w:rFonts w:hint="eastAsia" w:ascii="宋体" w:hAnsi="宋体" w:cs="宋体"/>
          <w:sz w:val="24"/>
        </w:rPr>
        <w:t xml:space="preserve">    委托期限：</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hint="eastAsia" w:ascii="宋体" w:hAnsi="宋体" w:cs="宋体"/>
          <w:sz w:val="24"/>
        </w:rPr>
      </w:pPr>
      <w:r>
        <w:rPr>
          <w:rFonts w:hint="eastAsia" w:ascii="宋体" w:hAnsi="宋体" w:cs="宋体"/>
          <w:sz w:val="24"/>
        </w:rPr>
        <w:t>代理人无转委托权。</w:t>
      </w:r>
    </w:p>
    <w:p>
      <w:pPr>
        <w:spacing w:line="360" w:lineRule="auto"/>
        <w:ind w:firstLine="480" w:firstLineChars="200"/>
        <w:rPr>
          <w:rFonts w:hint="eastAsia" w:ascii="宋体" w:hAnsi="宋体" w:cs="宋体"/>
          <w:sz w:val="24"/>
        </w:rPr>
      </w:pPr>
    </w:p>
    <w:p>
      <w:pPr>
        <w:spacing w:line="360" w:lineRule="auto"/>
        <w:ind w:firstLine="480" w:firstLineChars="200"/>
        <w:rPr>
          <w:rFonts w:hint="eastAsia" w:ascii="宋体" w:hAnsi="宋体" w:cs="宋体"/>
          <w:sz w:val="24"/>
        </w:rPr>
      </w:pPr>
      <w:r>
        <w:rPr>
          <w:rFonts w:hint="eastAsia" w:ascii="宋体" w:hAnsi="宋体" w:cs="宋体"/>
          <w:sz w:val="24"/>
        </w:rPr>
        <w:t>附：法定代表人身份证明、委托代理人身份证复印件</w:t>
      </w:r>
    </w:p>
    <w:p>
      <w:pPr>
        <w:spacing w:line="360" w:lineRule="auto"/>
        <w:ind w:firstLine="480" w:firstLineChars="200"/>
        <w:rPr>
          <w:rFonts w:hint="eastAsia" w:ascii="宋体" w:hAnsi="宋体" w:cs="宋体"/>
          <w:sz w:val="24"/>
        </w:rPr>
      </w:pPr>
      <w:r>
        <w:rPr>
          <w:rFonts w:hint="eastAsia" w:ascii="宋体" w:hAnsi="宋体" w:cs="宋体"/>
          <w:sz w:val="24"/>
        </w:rPr>
        <w:t>投标人：</w:t>
      </w:r>
      <w:r>
        <w:rPr>
          <w:rFonts w:hint="eastAsia" w:ascii="宋体" w:hAnsi="宋体" w:cs="宋体"/>
          <w:sz w:val="24"/>
          <w:u w:val="single"/>
        </w:rPr>
        <w:t xml:space="preserve">                                 </w:t>
      </w:r>
      <w:r>
        <w:rPr>
          <w:rFonts w:hint="eastAsia" w:ascii="宋体" w:hAnsi="宋体" w:cs="宋体"/>
          <w:sz w:val="24"/>
        </w:rPr>
        <w:t>（盖单位章）</w:t>
      </w:r>
    </w:p>
    <w:p>
      <w:pPr>
        <w:spacing w:line="360" w:lineRule="auto"/>
        <w:ind w:firstLine="480" w:firstLineChars="200"/>
        <w:rPr>
          <w:rFonts w:hint="eastAsia" w:ascii="宋体" w:hAnsi="宋体" w:cs="宋体"/>
          <w:sz w:val="24"/>
        </w:rPr>
      </w:pPr>
      <w:r>
        <w:rPr>
          <w:rFonts w:hint="eastAsia" w:ascii="宋体" w:hAnsi="宋体" w:cs="宋体"/>
          <w:sz w:val="24"/>
        </w:rPr>
        <w:t>法定代表人：</w:t>
      </w:r>
      <w:r>
        <w:rPr>
          <w:rFonts w:hint="eastAsia" w:ascii="宋体" w:hAnsi="宋体" w:cs="宋体"/>
          <w:sz w:val="24"/>
          <w:u w:val="single"/>
        </w:rPr>
        <w:t xml:space="preserve">                                 </w:t>
      </w:r>
      <w:r>
        <w:rPr>
          <w:rFonts w:hint="eastAsia" w:ascii="宋体" w:hAnsi="宋体" w:cs="宋体"/>
          <w:sz w:val="24"/>
        </w:rPr>
        <w:t>（签字）</w:t>
      </w:r>
    </w:p>
    <w:p>
      <w:pPr>
        <w:spacing w:line="360" w:lineRule="auto"/>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p>
    <w:p>
      <w:pPr>
        <w:spacing w:line="360" w:lineRule="auto"/>
        <w:ind w:firstLine="480" w:firstLineChars="200"/>
        <w:rPr>
          <w:rFonts w:hint="eastAsia" w:ascii="宋体" w:hAnsi="宋体" w:cs="宋体"/>
          <w:sz w:val="24"/>
        </w:rPr>
      </w:pPr>
      <w:r>
        <w:rPr>
          <w:rFonts w:hint="eastAsia" w:ascii="宋体" w:hAnsi="宋体" w:cs="宋体"/>
          <w:sz w:val="24"/>
        </w:rPr>
        <w:t>委托代理人：</w:t>
      </w:r>
      <w:r>
        <w:rPr>
          <w:rFonts w:hint="eastAsia" w:ascii="宋体" w:hAnsi="宋体" w:cs="宋体"/>
          <w:sz w:val="24"/>
          <w:u w:val="single"/>
        </w:rPr>
        <w:t xml:space="preserve">                                   </w:t>
      </w:r>
      <w:r>
        <w:rPr>
          <w:rFonts w:hint="eastAsia" w:ascii="宋体" w:hAnsi="宋体" w:cs="宋体"/>
          <w:sz w:val="24"/>
        </w:rPr>
        <w:t xml:space="preserve">（签字） </w:t>
      </w:r>
    </w:p>
    <w:p>
      <w:pPr>
        <w:spacing w:line="360" w:lineRule="auto"/>
        <w:ind w:firstLine="480" w:firstLineChars="200"/>
        <w:rPr>
          <w:rFonts w:hint="eastAsia" w:ascii="宋体" w:hAnsi="宋体" w:cs="宋体"/>
          <w:sz w:val="24"/>
        </w:rPr>
      </w:pPr>
      <w:r>
        <w:rPr>
          <w:rFonts w:hint="eastAsia" w:ascii="宋体" w:hAnsi="宋体" w:cs="宋体"/>
          <w:sz w:val="24"/>
        </w:rPr>
        <w:t>身份证号码：</w:t>
      </w:r>
      <w:r>
        <w:rPr>
          <w:rFonts w:hint="eastAsia" w:ascii="宋体" w:hAnsi="宋体" w:cs="宋体"/>
          <w:sz w:val="24"/>
          <w:u w:val="single"/>
        </w:rPr>
        <w:t xml:space="preserve">                                          </w:t>
      </w:r>
      <w:r>
        <w:rPr>
          <w:rFonts w:hint="eastAsia" w:ascii="宋体" w:hAnsi="宋体" w:cs="宋体"/>
          <w:sz w:val="24"/>
        </w:rPr>
        <w:t xml:space="preserve">                                 </w:t>
      </w:r>
    </w:p>
    <w:p>
      <w:pPr>
        <w:spacing w:line="360" w:lineRule="auto"/>
        <w:jc w:val="center"/>
        <w:outlineLvl w:val="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bookmarkStart w:id="575" w:name="_Toc27639"/>
      <w:bookmarkStart w:id="576" w:name="_Toc9711"/>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bookmarkEnd w:id="575"/>
      <w:bookmarkEnd w:id="576"/>
    </w:p>
    <w:p>
      <w:pPr>
        <w:spacing w:line="360" w:lineRule="auto"/>
        <w:jc w:val="center"/>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pacing w:line="360" w:lineRule="auto"/>
        <w:jc w:val="left"/>
        <w:outlineLvl w:val="1"/>
        <w:rPr>
          <w:rFonts w:hint="eastAsia" w:ascii="宋体" w:hAnsi="宋体" w:cs="宋体"/>
          <w:b/>
          <w:sz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rPr>
      </w:pPr>
    </w:p>
    <w:p>
      <w:pPr>
        <w:snapToGrid w:val="0"/>
        <w:spacing w:line="276" w:lineRule="auto"/>
        <w:ind w:firstLine="3842" w:firstLineChars="1600"/>
        <w:outlineLvl w:val="1"/>
        <w:rPr>
          <w:rFonts w:hint="eastAsia" w:ascii="宋体" w:hAnsi="宋体"/>
          <w:b/>
          <w:sz w:val="24"/>
          <w:szCs w:val="24"/>
          <w:lang w:val="en-US" w:eastAsia="zh-CN"/>
        </w:rPr>
      </w:pPr>
    </w:p>
    <w:p>
      <w:pPr>
        <w:snapToGrid w:val="0"/>
        <w:spacing w:line="276" w:lineRule="auto"/>
        <w:ind w:firstLine="3842" w:firstLineChars="1600"/>
        <w:outlineLvl w:val="1"/>
        <w:rPr>
          <w:rFonts w:hint="eastAsia" w:ascii="宋体" w:hAnsi="宋体"/>
          <w:b/>
          <w:sz w:val="24"/>
          <w:szCs w:val="24"/>
          <w:lang w:val="en-US" w:eastAsia="zh-CN"/>
        </w:rPr>
      </w:pPr>
    </w:p>
    <w:p>
      <w:pPr>
        <w:snapToGrid w:val="0"/>
        <w:spacing w:line="276" w:lineRule="auto"/>
        <w:ind w:firstLine="3842" w:firstLineChars="1600"/>
        <w:outlineLvl w:val="1"/>
        <w:rPr>
          <w:rFonts w:hint="eastAsia" w:ascii="宋体" w:hAnsi="宋体"/>
          <w:b/>
          <w:sz w:val="28"/>
          <w:szCs w:val="28"/>
        </w:rPr>
      </w:pPr>
      <w:r>
        <w:rPr>
          <w:rFonts w:hint="eastAsia" w:ascii="宋体" w:hAnsi="宋体"/>
          <w:b/>
          <w:sz w:val="24"/>
          <w:szCs w:val="24"/>
          <w:lang w:val="en-US" w:eastAsia="zh-CN"/>
        </w:rPr>
        <w:t>4</w:t>
      </w:r>
      <w:r>
        <w:rPr>
          <w:rFonts w:hint="eastAsia" w:ascii="宋体" w:hAnsi="宋体"/>
          <w:b/>
          <w:sz w:val="24"/>
          <w:szCs w:val="24"/>
        </w:rPr>
        <w:t>.</w:t>
      </w:r>
      <w:r>
        <w:rPr>
          <w:rFonts w:hint="eastAsia" w:ascii="宋体" w:hAnsi="宋体"/>
          <w:b/>
          <w:sz w:val="24"/>
          <w:szCs w:val="24"/>
          <w:lang w:val="en-US" w:eastAsia="zh-CN"/>
        </w:rPr>
        <w:t>开标</w:t>
      </w:r>
      <w:r>
        <w:rPr>
          <w:rFonts w:hint="eastAsia" w:ascii="宋体" w:hAnsi="宋体"/>
          <w:b/>
          <w:sz w:val="24"/>
          <w:szCs w:val="24"/>
        </w:rPr>
        <w:t>一览表</w:t>
      </w:r>
    </w:p>
    <w:p>
      <w:pPr>
        <w:snapToGrid w:val="0"/>
        <w:spacing w:line="276" w:lineRule="auto"/>
        <w:ind w:firstLine="3640" w:firstLineChars="1300"/>
        <w:rPr>
          <w:rFonts w:hint="eastAsia" w:ascii="宋体" w:hAnsi="宋体"/>
          <w:bCs/>
          <w:sz w:val="28"/>
          <w:szCs w:val="28"/>
        </w:rPr>
      </w:pPr>
    </w:p>
    <w:p>
      <w:pPr>
        <w:spacing w:line="400" w:lineRule="exact"/>
        <w:rPr>
          <w:rFonts w:hint="eastAsia" w:ascii="宋体" w:hAnsi="宋体"/>
          <w:sz w:val="24"/>
          <w:szCs w:val="24"/>
          <w:u w:val="single"/>
        </w:rPr>
      </w:pPr>
      <w:r>
        <w:rPr>
          <w:rFonts w:hint="eastAsia" w:ascii="宋体" w:hAnsi="宋体"/>
          <w:sz w:val="24"/>
          <w:szCs w:val="24"/>
        </w:rPr>
        <w:t>项目名称：</w:t>
      </w:r>
      <w:r>
        <w:rPr>
          <w:rFonts w:hint="eastAsia" w:ascii="宋体" w:hAnsi="宋体"/>
          <w:sz w:val="24"/>
          <w:szCs w:val="24"/>
          <w:u w:val="single"/>
        </w:rPr>
        <w:t xml:space="preserve">        </w:t>
      </w:r>
    </w:p>
    <w:p>
      <w:pPr>
        <w:spacing w:line="400" w:lineRule="exact"/>
        <w:rPr>
          <w:rFonts w:hint="eastAsia" w:ascii="宋体" w:hAnsi="宋体"/>
          <w:sz w:val="24"/>
          <w:szCs w:val="24"/>
          <w:u w:val="single"/>
        </w:rPr>
      </w:pPr>
      <w:r>
        <w:rPr>
          <w:rFonts w:hint="eastAsia" w:ascii="宋体" w:hAnsi="宋体"/>
          <w:sz w:val="24"/>
          <w:szCs w:val="24"/>
        </w:rPr>
        <w:t xml:space="preserve">项目编号：                                                                                </w:t>
      </w:r>
    </w:p>
    <w:tbl>
      <w:tblPr>
        <w:tblStyle w:val="20"/>
        <w:tblW w:w="100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2141"/>
        <w:gridCol w:w="2373"/>
        <w:gridCol w:w="2007"/>
        <w:gridCol w:w="1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661" w:type="dxa"/>
            <w:noWrap w:val="0"/>
            <w:vAlign w:val="bottom"/>
          </w:tcPr>
          <w:p>
            <w:pPr>
              <w:spacing w:line="400" w:lineRule="exact"/>
              <w:jc w:val="center"/>
              <w:rPr>
                <w:rFonts w:hint="eastAsia" w:ascii="宋体" w:hAnsi="宋体"/>
                <w:sz w:val="24"/>
                <w:szCs w:val="24"/>
              </w:rPr>
            </w:pPr>
            <w:r>
              <w:rPr>
                <w:rFonts w:hint="eastAsia" w:ascii="宋体" w:hAnsi="宋体"/>
                <w:sz w:val="24"/>
                <w:szCs w:val="24"/>
              </w:rPr>
              <w:t>投标人名称</w:t>
            </w:r>
          </w:p>
        </w:tc>
        <w:tc>
          <w:tcPr>
            <w:tcW w:w="2141" w:type="dxa"/>
            <w:noWrap w:val="0"/>
            <w:vAlign w:val="bottom"/>
          </w:tcPr>
          <w:p>
            <w:pPr>
              <w:spacing w:line="400" w:lineRule="exact"/>
              <w:jc w:val="center"/>
              <w:rPr>
                <w:rFonts w:hint="eastAsia" w:ascii="宋体" w:hAnsi="宋体"/>
                <w:sz w:val="24"/>
                <w:szCs w:val="24"/>
              </w:rPr>
            </w:pPr>
            <w:r>
              <w:rPr>
                <w:rFonts w:hint="eastAsia" w:ascii="宋体" w:hAnsi="宋体"/>
                <w:sz w:val="24"/>
                <w:szCs w:val="24"/>
                <w:lang w:val="en-US" w:eastAsia="zh-CN"/>
              </w:rPr>
              <w:t>投标</w:t>
            </w:r>
            <w:r>
              <w:rPr>
                <w:rFonts w:hint="eastAsia" w:ascii="宋体" w:hAnsi="宋体"/>
                <w:sz w:val="24"/>
                <w:szCs w:val="24"/>
              </w:rPr>
              <w:t>总价（元）</w:t>
            </w:r>
          </w:p>
        </w:tc>
        <w:tc>
          <w:tcPr>
            <w:tcW w:w="2373" w:type="dxa"/>
            <w:noWrap w:val="0"/>
            <w:vAlign w:val="bottom"/>
          </w:tcPr>
          <w:p>
            <w:pPr>
              <w:spacing w:line="400" w:lineRule="exact"/>
              <w:jc w:val="center"/>
              <w:rPr>
                <w:rFonts w:hint="eastAsia" w:ascii="宋体" w:hAnsi="宋体" w:eastAsia="宋体"/>
                <w:sz w:val="24"/>
                <w:szCs w:val="24"/>
                <w:lang w:eastAsia="zh-CN"/>
              </w:rPr>
            </w:pPr>
            <w:r>
              <w:rPr>
                <w:rFonts w:hint="eastAsia" w:ascii="宋体" w:hAnsi="宋体" w:eastAsia="宋体"/>
                <w:sz w:val="24"/>
                <w:szCs w:val="24"/>
                <w:lang w:eastAsia="zh-CN"/>
              </w:rPr>
              <w:t>合同履约期限</w:t>
            </w:r>
          </w:p>
        </w:tc>
        <w:tc>
          <w:tcPr>
            <w:tcW w:w="2007" w:type="dxa"/>
            <w:noWrap w:val="0"/>
            <w:vAlign w:val="bottom"/>
          </w:tcPr>
          <w:p>
            <w:pPr>
              <w:spacing w:line="400" w:lineRule="exact"/>
              <w:jc w:val="center"/>
              <w:rPr>
                <w:rFonts w:hint="eastAsia" w:ascii="宋体" w:hAnsi="宋体"/>
                <w:sz w:val="24"/>
                <w:szCs w:val="24"/>
              </w:rPr>
            </w:pPr>
            <w:r>
              <w:rPr>
                <w:rFonts w:hint="eastAsia" w:ascii="宋体" w:hAnsi="宋体"/>
                <w:sz w:val="24"/>
                <w:szCs w:val="24"/>
              </w:rPr>
              <w:t>质量目标</w:t>
            </w:r>
          </w:p>
        </w:tc>
        <w:tc>
          <w:tcPr>
            <w:tcW w:w="1829" w:type="dxa"/>
            <w:noWrap w:val="0"/>
            <w:vAlign w:val="bottom"/>
          </w:tcPr>
          <w:p>
            <w:pPr>
              <w:spacing w:line="400" w:lineRule="exact"/>
              <w:jc w:val="center"/>
              <w:rPr>
                <w:rFonts w:hint="eastAsia" w:ascii="宋体" w:hAnsi="宋体"/>
                <w:sz w:val="24"/>
                <w:szCs w:val="24"/>
              </w:rPr>
            </w:pPr>
            <w:r>
              <w:rPr>
                <w:rFonts w:hint="eastAsia" w:ascii="宋体" w:hAnsi="宋体"/>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1" w:hRule="atLeast"/>
        </w:trPr>
        <w:tc>
          <w:tcPr>
            <w:tcW w:w="1661" w:type="dxa"/>
            <w:noWrap w:val="0"/>
            <w:vAlign w:val="bottom"/>
          </w:tcPr>
          <w:p>
            <w:pPr>
              <w:spacing w:line="400" w:lineRule="exact"/>
              <w:jc w:val="center"/>
              <w:rPr>
                <w:rFonts w:hint="eastAsia" w:ascii="宋体" w:hAnsi="宋体"/>
                <w:sz w:val="24"/>
                <w:szCs w:val="24"/>
              </w:rPr>
            </w:pPr>
          </w:p>
        </w:tc>
        <w:tc>
          <w:tcPr>
            <w:tcW w:w="2141" w:type="dxa"/>
            <w:noWrap w:val="0"/>
            <w:vAlign w:val="bottom"/>
          </w:tcPr>
          <w:p>
            <w:pPr>
              <w:spacing w:line="400" w:lineRule="exact"/>
              <w:jc w:val="center"/>
              <w:rPr>
                <w:rFonts w:hint="eastAsia" w:ascii="宋体" w:hAnsi="宋体"/>
                <w:sz w:val="24"/>
                <w:szCs w:val="24"/>
              </w:rPr>
            </w:pPr>
          </w:p>
        </w:tc>
        <w:tc>
          <w:tcPr>
            <w:tcW w:w="2373" w:type="dxa"/>
            <w:noWrap w:val="0"/>
            <w:vAlign w:val="center"/>
          </w:tcPr>
          <w:p>
            <w:pPr>
              <w:spacing w:line="400" w:lineRule="exact"/>
              <w:jc w:val="center"/>
              <w:rPr>
                <w:rFonts w:hint="eastAsia" w:ascii="宋体" w:hAnsi="宋体" w:eastAsia="宋体"/>
                <w:sz w:val="24"/>
                <w:szCs w:val="24"/>
                <w:lang w:val="en-US" w:eastAsia="zh-CN"/>
              </w:rPr>
            </w:pPr>
          </w:p>
        </w:tc>
        <w:tc>
          <w:tcPr>
            <w:tcW w:w="2007" w:type="dxa"/>
            <w:noWrap w:val="0"/>
            <w:vAlign w:val="bottom"/>
          </w:tcPr>
          <w:p>
            <w:pPr>
              <w:spacing w:line="400" w:lineRule="exact"/>
              <w:jc w:val="center"/>
              <w:rPr>
                <w:rFonts w:hint="eastAsia" w:ascii="宋体" w:hAnsi="宋体"/>
                <w:sz w:val="24"/>
                <w:szCs w:val="24"/>
              </w:rPr>
            </w:pPr>
          </w:p>
        </w:tc>
        <w:tc>
          <w:tcPr>
            <w:tcW w:w="1829" w:type="dxa"/>
            <w:noWrap w:val="0"/>
            <w:vAlign w:val="bottom"/>
          </w:tcPr>
          <w:p>
            <w:pPr>
              <w:spacing w:line="400" w:lineRule="exact"/>
              <w:jc w:val="center"/>
              <w:rPr>
                <w:rFonts w:hint="eastAsia" w:ascii="宋体" w:hAnsi="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0" w:hRule="atLeast"/>
        </w:trPr>
        <w:tc>
          <w:tcPr>
            <w:tcW w:w="8182" w:type="dxa"/>
            <w:gridSpan w:val="4"/>
            <w:noWrap w:val="0"/>
            <w:vAlign w:val="bottom"/>
          </w:tcPr>
          <w:p>
            <w:pPr>
              <w:spacing w:line="400" w:lineRule="exact"/>
              <w:rPr>
                <w:rFonts w:hint="eastAsia" w:ascii="宋体" w:hAnsi="宋体"/>
                <w:sz w:val="24"/>
                <w:szCs w:val="24"/>
              </w:rPr>
            </w:pPr>
            <w:r>
              <w:rPr>
                <w:rFonts w:hint="eastAsia" w:ascii="宋体" w:hAnsi="宋体"/>
                <w:sz w:val="24"/>
                <w:szCs w:val="24"/>
              </w:rPr>
              <w:t>投标总价（</w:t>
            </w:r>
            <w:r>
              <w:rPr>
                <w:rFonts w:hint="eastAsia" w:ascii="宋体" w:hAnsi="宋体" w:eastAsia="宋体"/>
                <w:sz w:val="24"/>
                <w:szCs w:val="24"/>
                <w:lang w:eastAsia="zh-CN"/>
              </w:rPr>
              <w:t>小</w:t>
            </w:r>
            <w:r>
              <w:rPr>
                <w:rFonts w:hint="eastAsia" w:ascii="宋体" w:hAnsi="宋体"/>
                <w:sz w:val="24"/>
                <w:szCs w:val="24"/>
              </w:rPr>
              <w:t>写）人民币：_____________________________</w:t>
            </w:r>
          </w:p>
          <w:p>
            <w:pPr>
              <w:spacing w:line="400" w:lineRule="exact"/>
              <w:rPr>
                <w:rFonts w:hint="eastAsia" w:ascii="宋体" w:hAnsi="宋体"/>
                <w:sz w:val="24"/>
                <w:szCs w:val="24"/>
              </w:rPr>
            </w:pPr>
            <w:r>
              <w:rPr>
                <w:rFonts w:hint="eastAsia" w:ascii="宋体" w:hAnsi="宋体"/>
                <w:sz w:val="24"/>
                <w:szCs w:val="24"/>
              </w:rPr>
              <w:t>投标总价（大写）人民币：_____________________________</w:t>
            </w:r>
          </w:p>
        </w:tc>
        <w:tc>
          <w:tcPr>
            <w:tcW w:w="1829" w:type="dxa"/>
            <w:noWrap w:val="0"/>
            <w:vAlign w:val="bottom"/>
          </w:tcPr>
          <w:p>
            <w:pPr>
              <w:spacing w:line="400" w:lineRule="exact"/>
              <w:rPr>
                <w:rFonts w:hint="eastAsia" w:ascii="宋体" w:hAnsi="宋体"/>
                <w:sz w:val="24"/>
                <w:szCs w:val="24"/>
              </w:rPr>
            </w:pPr>
          </w:p>
        </w:tc>
      </w:tr>
    </w:tbl>
    <w:p>
      <w:pPr>
        <w:spacing w:line="400" w:lineRule="exact"/>
        <w:rPr>
          <w:rFonts w:hint="eastAsia" w:ascii="宋体" w:hAnsi="宋体"/>
          <w:sz w:val="24"/>
          <w:szCs w:val="24"/>
        </w:rPr>
      </w:pPr>
    </w:p>
    <w:p>
      <w:pPr>
        <w:spacing w:line="400" w:lineRule="exact"/>
        <w:rPr>
          <w:rFonts w:hint="eastAsia" w:ascii="宋体" w:hAnsi="宋体"/>
          <w:sz w:val="24"/>
          <w:szCs w:val="24"/>
        </w:rPr>
      </w:pPr>
      <w:r>
        <w:rPr>
          <w:rFonts w:hint="eastAsia" w:ascii="宋体" w:hAnsi="宋体"/>
          <w:sz w:val="24"/>
          <w:szCs w:val="24"/>
        </w:rPr>
        <w:t>投标人全称（盖公章）：</w:t>
      </w:r>
      <w:r>
        <w:rPr>
          <w:rFonts w:hint="eastAsia" w:ascii="宋体" w:hAnsi="宋体"/>
          <w:sz w:val="24"/>
          <w:szCs w:val="24"/>
          <w:u w:val="single"/>
        </w:rPr>
        <w:t xml:space="preserve">   </w:t>
      </w:r>
    </w:p>
    <w:p>
      <w:pPr>
        <w:spacing w:line="400" w:lineRule="exact"/>
        <w:rPr>
          <w:rFonts w:hint="eastAsia" w:ascii="宋体" w:hAnsi="宋体"/>
          <w:sz w:val="24"/>
          <w:szCs w:val="24"/>
        </w:rPr>
      </w:pPr>
    </w:p>
    <w:p>
      <w:pPr>
        <w:spacing w:line="400" w:lineRule="exact"/>
        <w:rPr>
          <w:rFonts w:hint="eastAsia" w:ascii="宋体" w:hAnsi="宋体"/>
          <w:sz w:val="24"/>
          <w:szCs w:val="24"/>
        </w:rPr>
      </w:pPr>
      <w:r>
        <w:rPr>
          <w:rFonts w:hint="eastAsia" w:ascii="宋体" w:hAnsi="宋体"/>
          <w:sz w:val="24"/>
          <w:szCs w:val="24"/>
        </w:rPr>
        <w:t>授权代表（签名）：</w:t>
      </w:r>
    </w:p>
    <w:p>
      <w:pPr>
        <w:spacing w:line="400" w:lineRule="exact"/>
        <w:rPr>
          <w:rFonts w:hint="eastAsia" w:ascii="宋体" w:hAnsi="宋体"/>
          <w:sz w:val="24"/>
          <w:szCs w:val="24"/>
        </w:rPr>
      </w:pPr>
    </w:p>
    <w:p>
      <w:pPr>
        <w:spacing w:line="400" w:lineRule="exact"/>
        <w:ind w:firstLine="1200"/>
        <w:rPr>
          <w:rFonts w:hint="eastAsia" w:ascii="宋体" w:hAnsi="宋体"/>
          <w:sz w:val="24"/>
          <w:szCs w:val="24"/>
        </w:rPr>
      </w:pPr>
      <w:r>
        <w:rPr>
          <w:rFonts w:hint="eastAsia" w:ascii="宋体" w:hAnsi="宋体"/>
          <w:sz w:val="24"/>
          <w:szCs w:val="24"/>
        </w:rPr>
        <w:t>日期：</w:t>
      </w:r>
      <w:r>
        <w:rPr>
          <w:rFonts w:ascii="宋体" w:hAnsi="宋体"/>
          <w:sz w:val="24"/>
          <w:szCs w:val="24"/>
        </w:rPr>
        <w:t xml:space="preserve">   </w:t>
      </w:r>
      <w:r>
        <w:rPr>
          <w:rFonts w:hint="eastAsia" w:ascii="宋体" w:hAnsi="宋体"/>
          <w:sz w:val="24"/>
          <w:szCs w:val="24"/>
        </w:rPr>
        <w:t>年</w:t>
      </w:r>
      <w:r>
        <w:rPr>
          <w:rFonts w:ascii="宋体" w:hAnsi="宋体"/>
          <w:sz w:val="24"/>
          <w:szCs w:val="24"/>
        </w:rPr>
        <w:t xml:space="preserve">  </w:t>
      </w:r>
      <w:r>
        <w:rPr>
          <w:rFonts w:hint="eastAsia" w:ascii="宋体" w:hAnsi="宋体"/>
          <w:sz w:val="24"/>
          <w:szCs w:val="24"/>
        </w:rPr>
        <w:t>月</w:t>
      </w:r>
      <w:r>
        <w:rPr>
          <w:rFonts w:ascii="宋体" w:hAnsi="宋体"/>
          <w:sz w:val="24"/>
          <w:szCs w:val="24"/>
        </w:rPr>
        <w:t xml:space="preserve">  </w:t>
      </w:r>
      <w:r>
        <w:rPr>
          <w:rFonts w:hint="eastAsia" w:ascii="宋体" w:hAnsi="宋体"/>
          <w:sz w:val="24"/>
          <w:szCs w:val="24"/>
        </w:rPr>
        <w:t>日</w:t>
      </w:r>
    </w:p>
    <w:p>
      <w:pPr>
        <w:spacing w:line="400" w:lineRule="exact"/>
        <w:rPr>
          <w:rFonts w:hint="eastAsia" w:ascii="宋体" w:hAnsi="宋体"/>
          <w:sz w:val="28"/>
          <w:szCs w:val="28"/>
        </w:rPr>
      </w:pPr>
    </w:p>
    <w:p>
      <w:pPr>
        <w:spacing w:line="500" w:lineRule="exact"/>
        <w:ind w:left="720" w:hanging="720"/>
        <w:rPr>
          <w:rFonts w:hint="eastAsia" w:ascii="宋体" w:hAnsi="宋体"/>
          <w:b/>
          <w:szCs w:val="21"/>
        </w:rPr>
      </w:pPr>
      <w:r>
        <w:rPr>
          <w:rFonts w:hint="eastAsia" w:ascii="宋体" w:hAnsi="宋体"/>
          <w:b/>
          <w:sz w:val="28"/>
          <w:szCs w:val="28"/>
        </w:rPr>
        <w:t>注：</w:t>
      </w:r>
      <w:r>
        <w:rPr>
          <w:rFonts w:hint="eastAsia" w:ascii="宋体" w:hAnsi="宋体"/>
          <w:sz w:val="28"/>
          <w:szCs w:val="28"/>
        </w:rPr>
        <w:t xml:space="preserve"> </w:t>
      </w:r>
      <w:r>
        <w:rPr>
          <w:rFonts w:hint="eastAsia" w:ascii="宋体" w:hAnsi="宋体"/>
          <w:b/>
          <w:szCs w:val="21"/>
        </w:rPr>
        <w:t xml:space="preserve"> 1．请严格以此报价一览表格式填写相关内容；价格以外的任何文字说明均填入备注栏。</w:t>
      </w:r>
    </w:p>
    <w:p>
      <w:pPr>
        <w:numPr>
          <w:ilvl w:val="0"/>
          <w:numId w:val="6"/>
        </w:numPr>
        <w:spacing w:line="400" w:lineRule="exact"/>
        <w:ind w:firstLine="794" w:firstLineChars="378"/>
        <w:rPr>
          <w:rFonts w:hint="default" w:ascii="宋体" w:hAnsi="宋体" w:eastAsia="宋体" w:cs="Times New Roman"/>
          <w:b/>
          <w:szCs w:val="21"/>
          <w:lang w:val="en-US" w:eastAsia="zh-CN"/>
        </w:rPr>
      </w:pPr>
      <w:r>
        <w:rPr>
          <w:rFonts w:hint="eastAsia" w:ascii="宋体" w:hAnsi="宋体"/>
          <w:b/>
          <w:szCs w:val="21"/>
        </w:rPr>
        <w:t>所有价格均以人民币作为货币单位填写及计算。</w:t>
      </w:r>
    </w:p>
    <w:p>
      <w:pPr>
        <w:numPr>
          <w:ilvl w:val="0"/>
          <w:numId w:val="6"/>
        </w:numPr>
        <w:spacing w:line="400" w:lineRule="exact"/>
        <w:ind w:firstLine="797" w:firstLineChars="378"/>
        <w:rPr>
          <w:rFonts w:hint="default" w:ascii="宋体" w:hAnsi="宋体" w:eastAsia="宋体" w:cs="Times New Roman"/>
          <w:b/>
          <w:szCs w:val="21"/>
          <w:lang w:val="en-US" w:eastAsia="zh-CN"/>
        </w:rPr>
      </w:pPr>
      <w:r>
        <w:rPr>
          <w:rFonts w:hint="eastAsia" w:ascii="宋体" w:hAnsi="宋体" w:eastAsia="宋体" w:cs="Times New Roman"/>
          <w:b/>
          <w:szCs w:val="21"/>
          <w:lang w:val="en-US" w:eastAsia="zh-CN"/>
        </w:rPr>
        <w:t>后附工程量清单报价表</w:t>
      </w:r>
    </w:p>
    <w:p>
      <w:pPr>
        <w:spacing w:line="360" w:lineRule="auto"/>
        <w:rPr>
          <w:rFonts w:hint="eastAsia" w:ascii="宋体" w:hAnsi="宋体" w:cs="宋体"/>
          <w:b/>
          <w:bCs/>
          <w:sz w:val="24"/>
          <w:szCs w:val="24"/>
        </w:rPr>
      </w:pPr>
    </w:p>
    <w:p>
      <w:pPr>
        <w:spacing w:line="360" w:lineRule="auto"/>
        <w:ind w:left="424" w:leftChars="202"/>
        <w:jc w:val="center"/>
        <w:rPr>
          <w:rFonts w:hint="eastAsia" w:ascii="宋体" w:hAnsi="宋体" w:cs="宋体"/>
          <w:b/>
          <w:sz w:val="24"/>
          <w:szCs w:val="24"/>
        </w:rPr>
      </w:pPr>
      <w:r>
        <w:rPr>
          <w:rFonts w:hint="eastAsia" w:ascii="宋体" w:hAnsi="宋体" w:cs="宋体"/>
          <w:b/>
          <w:bCs/>
          <w:sz w:val="24"/>
          <w:szCs w:val="24"/>
        </w:rPr>
        <w:br w:type="page"/>
      </w:r>
      <w:r>
        <w:rPr>
          <w:rFonts w:hint="eastAsia" w:ascii="宋体" w:hAnsi="宋体" w:cs="宋体"/>
          <w:b/>
          <w:bCs/>
          <w:sz w:val="24"/>
          <w:szCs w:val="24"/>
          <w:lang w:val="en-US" w:eastAsia="zh-CN"/>
        </w:rPr>
        <w:t>5</w:t>
      </w:r>
      <w:r>
        <w:rPr>
          <w:rFonts w:hint="eastAsia" w:ascii="宋体" w:hAnsi="宋体" w:cs="宋体"/>
          <w:b/>
          <w:bCs/>
          <w:sz w:val="24"/>
          <w:szCs w:val="24"/>
        </w:rPr>
        <w:t>.投标承诺书</w:t>
      </w:r>
    </w:p>
    <w:p>
      <w:pPr>
        <w:spacing w:line="360" w:lineRule="auto"/>
        <w:ind w:left="424" w:leftChars="202"/>
        <w:jc w:val="center"/>
        <w:rPr>
          <w:rFonts w:hint="eastAsia" w:ascii="宋体" w:hAnsi="宋体" w:cs="宋体"/>
          <w:b/>
          <w:sz w:val="24"/>
          <w:szCs w:val="24"/>
        </w:rPr>
      </w:pPr>
    </w:p>
    <w:p>
      <w:pPr>
        <w:spacing w:line="360" w:lineRule="auto"/>
        <w:ind w:left="484" w:leftChars="1" w:hanging="482" w:hangingChars="201"/>
        <w:rPr>
          <w:rFonts w:hint="eastAsia" w:ascii="宋体" w:hAnsi="宋体" w:cs="宋体"/>
          <w:sz w:val="24"/>
          <w:szCs w:val="24"/>
          <w:u w:val="single"/>
        </w:rPr>
      </w:pPr>
      <w:r>
        <w:rPr>
          <w:rFonts w:hint="eastAsia" w:ascii="宋体" w:hAnsi="宋体" w:cs="宋体"/>
          <w:sz w:val="24"/>
          <w:szCs w:val="24"/>
        </w:rPr>
        <w:t>招标人：</w:t>
      </w:r>
      <w:r>
        <w:rPr>
          <w:rFonts w:hint="eastAsia" w:ascii="宋体" w:hAnsi="宋体" w:cs="宋体"/>
          <w:sz w:val="24"/>
          <w:szCs w:val="24"/>
          <w:u w:val="single"/>
        </w:rPr>
        <w:t xml:space="preserve">                 </w:t>
      </w:r>
    </w:p>
    <w:p>
      <w:pPr>
        <w:spacing w:line="360" w:lineRule="auto"/>
        <w:ind w:left="424" w:leftChars="202"/>
        <w:rPr>
          <w:rFonts w:hint="eastAsia" w:ascii="宋体" w:hAnsi="宋体" w:cs="宋体"/>
          <w:sz w:val="24"/>
          <w:szCs w:val="24"/>
          <w:u w:val="single"/>
        </w:rPr>
      </w:pPr>
    </w:p>
    <w:p>
      <w:pPr>
        <w:spacing w:line="360" w:lineRule="auto"/>
        <w:ind w:firstLine="420"/>
        <w:rPr>
          <w:rFonts w:hint="eastAsia" w:ascii="宋体" w:hAnsi="宋体" w:cs="宋体"/>
          <w:sz w:val="24"/>
          <w:szCs w:val="24"/>
        </w:rPr>
      </w:pPr>
      <w:r>
        <w:rPr>
          <w:rFonts w:hint="eastAsia" w:ascii="宋体" w:hAnsi="宋体" w:cs="宋体"/>
          <w:sz w:val="24"/>
          <w:szCs w:val="24"/>
        </w:rPr>
        <w:t>1、根据已收到的</w:t>
      </w:r>
      <w:r>
        <w:rPr>
          <w:rFonts w:hint="eastAsia" w:ascii="宋体" w:hAnsi="宋体" w:cs="宋体"/>
          <w:sz w:val="24"/>
          <w:szCs w:val="24"/>
          <w:u w:val="single"/>
        </w:rPr>
        <w:t xml:space="preserve">                  </w:t>
      </w:r>
      <w:r>
        <w:rPr>
          <w:rFonts w:hint="eastAsia" w:ascii="宋体" w:hAnsi="宋体" w:cs="宋体"/>
          <w:sz w:val="24"/>
          <w:szCs w:val="24"/>
        </w:rPr>
        <w:t>工程的</w:t>
      </w:r>
      <w:r>
        <w:rPr>
          <w:rFonts w:hint="eastAsia" w:ascii="宋体" w:hAnsi="宋体" w:cs="宋体"/>
          <w:sz w:val="24"/>
          <w:szCs w:val="24"/>
          <w:lang w:eastAsia="zh-CN"/>
        </w:rPr>
        <w:t>招标文件</w:t>
      </w:r>
      <w:r>
        <w:rPr>
          <w:rFonts w:hint="eastAsia" w:ascii="宋体" w:hAnsi="宋体" w:cs="宋体"/>
          <w:sz w:val="24"/>
          <w:szCs w:val="24"/>
        </w:rPr>
        <w:t>，我单位经考察现场和研究贵方的</w:t>
      </w:r>
      <w:r>
        <w:rPr>
          <w:rFonts w:hint="eastAsia" w:ascii="宋体" w:hAnsi="宋体" w:cs="宋体"/>
          <w:sz w:val="24"/>
          <w:szCs w:val="24"/>
          <w:lang w:eastAsia="zh-CN"/>
        </w:rPr>
        <w:t>招标文件</w:t>
      </w:r>
      <w:r>
        <w:rPr>
          <w:rFonts w:hint="eastAsia" w:ascii="宋体" w:hAnsi="宋体" w:cs="宋体"/>
          <w:sz w:val="24"/>
          <w:szCs w:val="24"/>
        </w:rPr>
        <w:t>后，将接受该工程</w:t>
      </w:r>
      <w:r>
        <w:rPr>
          <w:rFonts w:hint="eastAsia" w:ascii="宋体" w:hAnsi="宋体" w:cs="宋体"/>
          <w:sz w:val="24"/>
          <w:szCs w:val="24"/>
          <w:lang w:eastAsia="zh-CN"/>
        </w:rPr>
        <w:t>招标文件</w:t>
      </w:r>
      <w:r>
        <w:rPr>
          <w:rFonts w:hint="eastAsia" w:ascii="宋体" w:hAnsi="宋体" w:cs="宋体"/>
          <w:sz w:val="24"/>
          <w:szCs w:val="24"/>
        </w:rPr>
        <w:t>中各条款内容并且以商务标中所报投标价格承包本招标范围内的工程。</w:t>
      </w:r>
    </w:p>
    <w:p>
      <w:pPr>
        <w:spacing w:line="360" w:lineRule="auto"/>
        <w:ind w:firstLine="420"/>
        <w:rPr>
          <w:rFonts w:hint="eastAsia" w:ascii="宋体" w:hAnsi="宋体" w:cs="宋体"/>
          <w:sz w:val="24"/>
          <w:szCs w:val="24"/>
        </w:rPr>
      </w:pPr>
      <w:r>
        <w:rPr>
          <w:rFonts w:hint="eastAsia" w:ascii="宋体" w:hAnsi="宋体" w:cs="宋体"/>
          <w:sz w:val="24"/>
          <w:szCs w:val="24"/>
        </w:rPr>
        <w:t>2、如果我方中标，非业主原因，我方保证将在</w:t>
      </w:r>
      <w:r>
        <w:rPr>
          <w:rFonts w:hint="eastAsia" w:ascii="宋体" w:hAnsi="宋体" w:cs="宋体"/>
          <w:sz w:val="24"/>
          <w:szCs w:val="24"/>
          <w:lang w:eastAsia="zh-CN"/>
        </w:rPr>
        <w:t>合同</w:t>
      </w:r>
      <w:r>
        <w:rPr>
          <w:rFonts w:hint="eastAsia" w:ascii="宋体" w:hAnsi="宋体" w:cs="宋体"/>
          <w:sz w:val="24"/>
          <w:szCs w:val="24"/>
        </w:rPr>
        <w:t>日期内组织施工。</w:t>
      </w:r>
    </w:p>
    <w:p>
      <w:pPr>
        <w:spacing w:line="360" w:lineRule="auto"/>
        <w:ind w:firstLine="420"/>
        <w:rPr>
          <w:rFonts w:hint="eastAsia" w:ascii="宋体" w:hAnsi="宋体" w:cs="宋体"/>
          <w:sz w:val="24"/>
          <w:szCs w:val="24"/>
        </w:rPr>
      </w:pPr>
      <w:r>
        <w:rPr>
          <w:rFonts w:hint="eastAsia" w:ascii="宋体" w:hAnsi="宋体" w:cs="宋体"/>
          <w:sz w:val="24"/>
          <w:szCs w:val="24"/>
        </w:rPr>
        <w:t>3、如果我方中标，非业主原因，我方保证将按下列质量等级完成本工程。</w:t>
      </w:r>
    </w:p>
    <w:p>
      <w:pPr>
        <w:spacing w:line="360" w:lineRule="auto"/>
        <w:ind w:firstLine="420"/>
        <w:rPr>
          <w:rFonts w:hint="eastAsia" w:ascii="宋体" w:hAnsi="宋体" w:cs="宋体"/>
          <w:sz w:val="24"/>
          <w:szCs w:val="24"/>
          <w:u w:val="single"/>
        </w:rPr>
      </w:pPr>
      <w:r>
        <w:rPr>
          <w:rFonts w:hint="eastAsia" w:ascii="宋体" w:hAnsi="宋体" w:cs="宋体"/>
          <w:sz w:val="24"/>
          <w:szCs w:val="24"/>
        </w:rPr>
        <w:t>质量等级：</w:t>
      </w:r>
      <w:r>
        <w:rPr>
          <w:rFonts w:hint="eastAsia" w:ascii="宋体" w:hAnsi="宋体" w:cs="宋体"/>
          <w:sz w:val="24"/>
          <w:szCs w:val="24"/>
          <w:u w:val="single"/>
        </w:rPr>
        <w:t xml:space="preserve">        </w:t>
      </w:r>
    </w:p>
    <w:p>
      <w:pPr>
        <w:spacing w:line="360" w:lineRule="auto"/>
        <w:ind w:firstLine="420"/>
        <w:rPr>
          <w:rFonts w:hint="eastAsia" w:ascii="宋体" w:hAnsi="宋体" w:cs="宋体"/>
          <w:sz w:val="24"/>
          <w:szCs w:val="24"/>
        </w:rPr>
      </w:pPr>
      <w:r>
        <w:rPr>
          <w:rFonts w:hint="eastAsia" w:ascii="宋体" w:hAnsi="宋体" w:cs="宋体"/>
          <w:sz w:val="24"/>
          <w:szCs w:val="24"/>
        </w:rPr>
        <w:t>4、如果我方中标，我方将按</w:t>
      </w:r>
      <w:r>
        <w:rPr>
          <w:rFonts w:hint="eastAsia" w:ascii="宋体" w:hAnsi="宋体" w:cs="宋体"/>
          <w:sz w:val="24"/>
          <w:szCs w:val="24"/>
          <w:lang w:eastAsia="zh-CN"/>
        </w:rPr>
        <w:t>招标文件</w:t>
      </w:r>
      <w:r>
        <w:rPr>
          <w:rFonts w:hint="eastAsia" w:ascii="宋体" w:hAnsi="宋体" w:cs="宋体"/>
          <w:sz w:val="24"/>
          <w:szCs w:val="24"/>
        </w:rPr>
        <w:t>规定的时间内签订承包合同。如果我方违约，除投标保证金外，我方还将以中标价</w:t>
      </w:r>
      <w:r>
        <w:rPr>
          <w:rFonts w:hint="eastAsia" w:ascii="宋体" w:hAnsi="宋体" w:cs="宋体"/>
          <w:sz w:val="24"/>
          <w:szCs w:val="24"/>
          <w:u w:val="single"/>
        </w:rPr>
        <w:t xml:space="preserve">   </w:t>
      </w:r>
      <w:r>
        <w:rPr>
          <w:rFonts w:hint="eastAsia" w:ascii="宋体" w:hAnsi="宋体" w:cs="宋体"/>
          <w:sz w:val="24"/>
          <w:szCs w:val="24"/>
        </w:rPr>
        <w:t>%作为赔偿金，同时贵方有权终止我方中标并选择其它中标人。</w:t>
      </w:r>
    </w:p>
    <w:p>
      <w:pPr>
        <w:spacing w:line="360" w:lineRule="auto"/>
        <w:ind w:firstLine="420"/>
        <w:rPr>
          <w:rFonts w:hint="eastAsia" w:ascii="宋体" w:hAnsi="宋体" w:cs="宋体"/>
          <w:sz w:val="24"/>
          <w:szCs w:val="24"/>
        </w:rPr>
      </w:pPr>
      <w:r>
        <w:rPr>
          <w:rFonts w:hint="eastAsia" w:ascii="宋体" w:hAnsi="宋体" w:cs="宋体"/>
          <w:sz w:val="24"/>
          <w:szCs w:val="24"/>
        </w:rPr>
        <w:t>5、贵方的</w:t>
      </w:r>
      <w:r>
        <w:rPr>
          <w:rFonts w:hint="eastAsia" w:ascii="宋体" w:hAnsi="宋体" w:cs="宋体"/>
          <w:sz w:val="24"/>
          <w:szCs w:val="24"/>
          <w:lang w:eastAsia="zh-CN"/>
        </w:rPr>
        <w:t>招标文件</w:t>
      </w:r>
      <w:r>
        <w:rPr>
          <w:rFonts w:hint="eastAsia" w:ascii="宋体" w:hAnsi="宋体" w:cs="宋体"/>
          <w:sz w:val="24"/>
          <w:szCs w:val="24"/>
        </w:rPr>
        <w:t>、中标通知书、我方的</w:t>
      </w:r>
      <w:r>
        <w:rPr>
          <w:rFonts w:hint="eastAsia" w:ascii="宋体" w:hAnsi="宋体" w:cs="宋体"/>
          <w:sz w:val="24"/>
          <w:szCs w:val="24"/>
          <w:lang w:eastAsia="zh-CN"/>
        </w:rPr>
        <w:t>响应文件</w:t>
      </w:r>
      <w:r>
        <w:rPr>
          <w:rFonts w:hint="eastAsia" w:ascii="宋体" w:hAnsi="宋体" w:cs="宋体"/>
          <w:sz w:val="24"/>
          <w:szCs w:val="24"/>
        </w:rPr>
        <w:t>将构成约束双方的合同一部分。</w:t>
      </w:r>
    </w:p>
    <w:p>
      <w:pPr>
        <w:spacing w:line="360" w:lineRule="auto"/>
        <w:ind w:firstLine="420"/>
        <w:rPr>
          <w:rFonts w:hint="eastAsia" w:ascii="宋体" w:hAnsi="宋体" w:cs="宋体"/>
          <w:sz w:val="24"/>
          <w:szCs w:val="24"/>
        </w:rPr>
      </w:pPr>
      <w:r>
        <w:rPr>
          <w:rFonts w:hint="eastAsia" w:ascii="宋体" w:hAnsi="宋体" w:cs="宋体"/>
          <w:sz w:val="24"/>
          <w:szCs w:val="24"/>
        </w:rPr>
        <w:t>6、如果我方未中标，贵方没有必要对我方做出任何解释和说明，我方将充分尊重和理解贵方的选择。</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投标人：（盖章）</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r>
        <w:rPr>
          <w:rFonts w:hint="eastAsia" w:ascii="宋体" w:hAnsi="宋体" w:cs="宋体"/>
          <w:sz w:val="24"/>
          <w:szCs w:val="24"/>
        </w:rPr>
        <w:t>法定代表人</w:t>
      </w:r>
    </w:p>
    <w:p>
      <w:pPr>
        <w:spacing w:line="360" w:lineRule="auto"/>
        <w:rPr>
          <w:rFonts w:hint="eastAsia" w:ascii="宋体" w:hAnsi="宋体" w:cs="宋体"/>
          <w:sz w:val="24"/>
          <w:szCs w:val="24"/>
        </w:rPr>
      </w:pPr>
      <w:r>
        <w:rPr>
          <w:rFonts w:hint="eastAsia" w:ascii="宋体" w:hAnsi="宋体" w:cs="宋体"/>
          <w:sz w:val="24"/>
          <w:szCs w:val="24"/>
        </w:rPr>
        <w:t>或委托代理人：（盖章）</w:t>
      </w:r>
    </w:p>
    <w:p>
      <w:pPr>
        <w:spacing w:line="360" w:lineRule="auto"/>
        <w:rPr>
          <w:rFonts w:hint="eastAsia" w:ascii="宋体" w:hAnsi="宋体" w:cs="宋体"/>
          <w:sz w:val="24"/>
          <w:szCs w:val="24"/>
        </w:rPr>
      </w:pPr>
    </w:p>
    <w:p>
      <w:pPr>
        <w:spacing w:line="360" w:lineRule="auto"/>
        <w:rPr>
          <w:rFonts w:hint="eastAsia" w:ascii="宋体" w:hAnsi="宋体" w:cs="宋体"/>
          <w:sz w:val="24"/>
          <w:szCs w:val="24"/>
        </w:rPr>
      </w:pPr>
    </w:p>
    <w:p>
      <w:pPr>
        <w:spacing w:line="360" w:lineRule="auto"/>
        <w:jc w:val="right"/>
        <w:rPr>
          <w:rFonts w:hint="eastAsia"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pPr>
        <w:spacing w:line="360" w:lineRule="auto"/>
        <w:rPr>
          <w:rFonts w:hint="eastAsia" w:ascii="宋体" w:hAnsi="宋体" w:cs="宋体"/>
          <w:sz w:val="24"/>
          <w:szCs w:val="24"/>
        </w:rPr>
      </w:pPr>
      <w:r>
        <w:rPr>
          <w:rFonts w:hint="eastAsia" w:ascii="宋体" w:hAnsi="宋体" w:cs="宋体"/>
          <w:sz w:val="24"/>
          <w:szCs w:val="24"/>
        </w:rPr>
        <w:t xml:space="preserve"> </w:t>
      </w:r>
    </w:p>
    <w:p>
      <w:pPr>
        <w:spacing w:line="360" w:lineRule="auto"/>
        <w:rPr>
          <w:rFonts w:hint="eastAsia" w:ascii="宋体" w:hAnsi="宋体" w:eastAsia="宋体" w:cs="宋体"/>
          <w:b/>
          <w:bCs/>
          <w:sz w:val="24"/>
          <w:szCs w:val="24"/>
        </w:rPr>
      </w:pPr>
    </w:p>
    <w:p>
      <w:pPr>
        <w:spacing w:line="360" w:lineRule="auto"/>
        <w:jc w:val="center"/>
        <w:outlineLvl w:val="1"/>
        <w:rPr>
          <w:rFonts w:hint="eastAsia" w:ascii="宋体" w:hAnsi="宋体" w:eastAsia="宋体" w:cs="宋体"/>
          <w:b/>
          <w:bCs/>
          <w:sz w:val="24"/>
          <w:szCs w:val="24"/>
          <w:lang w:val="en-US" w:eastAsia="zh-CN"/>
        </w:rPr>
      </w:pPr>
    </w:p>
    <w:p>
      <w:pPr>
        <w:spacing w:line="360" w:lineRule="auto"/>
        <w:jc w:val="center"/>
        <w:outlineLvl w:val="1"/>
        <w:rPr>
          <w:rFonts w:hint="eastAsia" w:ascii="宋体" w:hAnsi="宋体" w:eastAsia="宋体" w:cs="宋体"/>
          <w:b/>
          <w:bCs/>
          <w:sz w:val="24"/>
          <w:szCs w:val="24"/>
          <w:lang w:val="en-US" w:eastAsia="zh-CN"/>
        </w:rPr>
      </w:pPr>
    </w:p>
    <w:p>
      <w:pPr>
        <w:spacing w:line="360" w:lineRule="auto"/>
        <w:jc w:val="center"/>
        <w:outlineLvl w:val="1"/>
        <w:rPr>
          <w:rFonts w:hint="eastAsia" w:ascii="宋体" w:hAnsi="宋体" w:eastAsia="宋体" w:cs="宋体"/>
          <w:b/>
          <w:bCs/>
          <w:sz w:val="24"/>
          <w:szCs w:val="24"/>
        </w:rPr>
      </w:pPr>
      <w:r>
        <w:rPr>
          <w:rFonts w:hint="eastAsia" w:ascii="宋体" w:hAnsi="宋体" w:eastAsia="宋体" w:cs="宋体"/>
          <w:b/>
          <w:bCs/>
          <w:sz w:val="24"/>
          <w:szCs w:val="24"/>
          <w:lang w:val="en-US" w:eastAsia="zh-CN"/>
        </w:rPr>
        <w:t>6</w:t>
      </w:r>
      <w:r>
        <w:rPr>
          <w:rFonts w:hint="eastAsia" w:ascii="宋体" w:hAnsi="宋体" w:eastAsia="宋体" w:cs="宋体"/>
          <w:b/>
          <w:bCs/>
          <w:sz w:val="24"/>
          <w:szCs w:val="24"/>
        </w:rPr>
        <w:t>.投标人概况</w:t>
      </w:r>
    </w:p>
    <w:tbl>
      <w:tblPr>
        <w:tblStyle w:val="20"/>
        <w:tblW w:w="850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5"/>
        <w:gridCol w:w="897"/>
        <w:gridCol w:w="251"/>
        <w:gridCol w:w="958"/>
        <w:gridCol w:w="805"/>
        <w:gridCol w:w="478"/>
        <w:gridCol w:w="1246"/>
        <w:gridCol w:w="260"/>
        <w:gridCol w:w="709"/>
        <w:gridCol w:w="14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投标人名称</w:t>
            </w:r>
          </w:p>
        </w:tc>
        <w:tc>
          <w:tcPr>
            <w:tcW w:w="7020" w:type="dxa"/>
            <w:gridSpan w:val="9"/>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注册地址</w:t>
            </w:r>
          </w:p>
        </w:tc>
        <w:tc>
          <w:tcPr>
            <w:tcW w:w="3389" w:type="dxa"/>
            <w:gridSpan w:val="5"/>
            <w:noWrap w:val="0"/>
            <w:vAlign w:val="center"/>
          </w:tcPr>
          <w:p>
            <w:pPr>
              <w:jc w:val="center"/>
              <w:rPr>
                <w:rFonts w:hint="eastAsia" w:ascii="宋体"/>
                <w:sz w:val="24"/>
                <w:szCs w:val="21"/>
              </w:rPr>
            </w:pPr>
          </w:p>
        </w:tc>
        <w:tc>
          <w:tcPr>
            <w:tcW w:w="1246" w:type="dxa"/>
            <w:noWrap w:val="0"/>
            <w:vAlign w:val="center"/>
          </w:tcPr>
          <w:p>
            <w:pPr>
              <w:jc w:val="center"/>
              <w:rPr>
                <w:rFonts w:hint="eastAsia" w:ascii="宋体"/>
                <w:sz w:val="24"/>
                <w:szCs w:val="21"/>
              </w:rPr>
            </w:pPr>
            <w:r>
              <w:rPr>
                <w:rFonts w:hint="eastAsia" w:ascii="宋体"/>
                <w:sz w:val="24"/>
                <w:szCs w:val="21"/>
              </w:rPr>
              <w:t>邮政编码</w:t>
            </w:r>
          </w:p>
        </w:tc>
        <w:tc>
          <w:tcPr>
            <w:tcW w:w="2385" w:type="dxa"/>
            <w:gridSpan w:val="3"/>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vMerge w:val="restart"/>
            <w:noWrap w:val="0"/>
            <w:vAlign w:val="center"/>
          </w:tcPr>
          <w:p>
            <w:pPr>
              <w:jc w:val="center"/>
              <w:rPr>
                <w:rFonts w:hint="eastAsia" w:ascii="宋体"/>
                <w:sz w:val="24"/>
                <w:szCs w:val="21"/>
              </w:rPr>
            </w:pPr>
            <w:r>
              <w:rPr>
                <w:rFonts w:hint="eastAsia" w:ascii="宋体"/>
                <w:sz w:val="24"/>
                <w:szCs w:val="21"/>
              </w:rPr>
              <w:t>联系方式</w:t>
            </w:r>
          </w:p>
        </w:tc>
        <w:tc>
          <w:tcPr>
            <w:tcW w:w="1148" w:type="dxa"/>
            <w:gridSpan w:val="2"/>
            <w:noWrap w:val="0"/>
            <w:vAlign w:val="center"/>
          </w:tcPr>
          <w:p>
            <w:pPr>
              <w:jc w:val="center"/>
              <w:rPr>
                <w:rFonts w:hint="eastAsia" w:ascii="宋体"/>
                <w:sz w:val="24"/>
                <w:szCs w:val="21"/>
              </w:rPr>
            </w:pPr>
            <w:r>
              <w:rPr>
                <w:rFonts w:hint="eastAsia" w:ascii="宋体"/>
                <w:sz w:val="24"/>
                <w:szCs w:val="21"/>
              </w:rPr>
              <w:t>联系人</w:t>
            </w:r>
          </w:p>
        </w:tc>
        <w:tc>
          <w:tcPr>
            <w:tcW w:w="2241" w:type="dxa"/>
            <w:gridSpan w:val="3"/>
            <w:noWrap w:val="0"/>
            <w:vAlign w:val="center"/>
          </w:tcPr>
          <w:p>
            <w:pPr>
              <w:jc w:val="center"/>
              <w:rPr>
                <w:rFonts w:hint="eastAsia" w:ascii="宋体"/>
                <w:sz w:val="24"/>
                <w:szCs w:val="21"/>
              </w:rPr>
            </w:pPr>
          </w:p>
        </w:tc>
        <w:tc>
          <w:tcPr>
            <w:tcW w:w="1246" w:type="dxa"/>
            <w:noWrap w:val="0"/>
            <w:vAlign w:val="center"/>
          </w:tcPr>
          <w:p>
            <w:pPr>
              <w:jc w:val="center"/>
              <w:rPr>
                <w:rFonts w:hint="eastAsia" w:ascii="宋体"/>
                <w:sz w:val="24"/>
                <w:szCs w:val="21"/>
              </w:rPr>
            </w:pPr>
            <w:r>
              <w:rPr>
                <w:rFonts w:hint="eastAsia" w:ascii="宋体"/>
                <w:sz w:val="24"/>
                <w:szCs w:val="21"/>
              </w:rPr>
              <w:t>电  话</w:t>
            </w:r>
          </w:p>
        </w:tc>
        <w:tc>
          <w:tcPr>
            <w:tcW w:w="2385" w:type="dxa"/>
            <w:gridSpan w:val="3"/>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vMerge w:val="continue"/>
            <w:noWrap w:val="0"/>
            <w:vAlign w:val="center"/>
          </w:tcPr>
          <w:p/>
        </w:tc>
        <w:tc>
          <w:tcPr>
            <w:tcW w:w="1148" w:type="dxa"/>
            <w:gridSpan w:val="2"/>
            <w:noWrap w:val="0"/>
            <w:vAlign w:val="center"/>
          </w:tcPr>
          <w:p>
            <w:pPr>
              <w:jc w:val="center"/>
              <w:rPr>
                <w:rFonts w:hint="eastAsia" w:ascii="宋体"/>
                <w:sz w:val="24"/>
                <w:szCs w:val="21"/>
              </w:rPr>
            </w:pPr>
            <w:r>
              <w:rPr>
                <w:rFonts w:hint="eastAsia" w:ascii="宋体"/>
                <w:sz w:val="24"/>
                <w:szCs w:val="21"/>
              </w:rPr>
              <w:t>传  真</w:t>
            </w:r>
          </w:p>
        </w:tc>
        <w:tc>
          <w:tcPr>
            <w:tcW w:w="2241" w:type="dxa"/>
            <w:gridSpan w:val="3"/>
            <w:noWrap w:val="0"/>
            <w:vAlign w:val="center"/>
          </w:tcPr>
          <w:p>
            <w:pPr>
              <w:jc w:val="center"/>
              <w:rPr>
                <w:rFonts w:hint="eastAsia" w:ascii="宋体"/>
                <w:sz w:val="24"/>
                <w:szCs w:val="21"/>
              </w:rPr>
            </w:pPr>
          </w:p>
        </w:tc>
        <w:tc>
          <w:tcPr>
            <w:tcW w:w="1246" w:type="dxa"/>
            <w:noWrap w:val="0"/>
            <w:vAlign w:val="center"/>
          </w:tcPr>
          <w:p>
            <w:pPr>
              <w:jc w:val="center"/>
              <w:rPr>
                <w:rFonts w:hint="eastAsia" w:ascii="宋体"/>
                <w:sz w:val="24"/>
                <w:szCs w:val="21"/>
              </w:rPr>
            </w:pPr>
            <w:r>
              <w:rPr>
                <w:rFonts w:hint="eastAsia" w:ascii="宋体"/>
                <w:sz w:val="24"/>
                <w:szCs w:val="21"/>
              </w:rPr>
              <w:t>网  址</w:t>
            </w:r>
          </w:p>
        </w:tc>
        <w:tc>
          <w:tcPr>
            <w:tcW w:w="2385" w:type="dxa"/>
            <w:gridSpan w:val="3"/>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组织结构</w:t>
            </w:r>
          </w:p>
        </w:tc>
        <w:tc>
          <w:tcPr>
            <w:tcW w:w="7020" w:type="dxa"/>
            <w:gridSpan w:val="9"/>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法定代表人</w:t>
            </w:r>
          </w:p>
        </w:tc>
        <w:tc>
          <w:tcPr>
            <w:tcW w:w="897" w:type="dxa"/>
            <w:noWrap w:val="0"/>
            <w:vAlign w:val="center"/>
          </w:tcPr>
          <w:p>
            <w:pPr>
              <w:jc w:val="center"/>
              <w:rPr>
                <w:rFonts w:hint="eastAsia" w:ascii="宋体"/>
                <w:sz w:val="24"/>
                <w:szCs w:val="21"/>
              </w:rPr>
            </w:pPr>
            <w:r>
              <w:rPr>
                <w:rFonts w:hint="eastAsia" w:ascii="宋体"/>
                <w:sz w:val="24"/>
                <w:szCs w:val="21"/>
              </w:rPr>
              <w:t>姓名</w:t>
            </w:r>
          </w:p>
        </w:tc>
        <w:tc>
          <w:tcPr>
            <w:tcW w:w="1209" w:type="dxa"/>
            <w:gridSpan w:val="2"/>
            <w:noWrap w:val="0"/>
            <w:vAlign w:val="center"/>
          </w:tcPr>
          <w:p>
            <w:pPr>
              <w:jc w:val="center"/>
              <w:rPr>
                <w:rFonts w:hint="eastAsia" w:ascii="宋体"/>
                <w:sz w:val="24"/>
                <w:szCs w:val="21"/>
              </w:rPr>
            </w:pPr>
          </w:p>
        </w:tc>
        <w:tc>
          <w:tcPr>
            <w:tcW w:w="1283" w:type="dxa"/>
            <w:gridSpan w:val="2"/>
            <w:noWrap w:val="0"/>
            <w:vAlign w:val="center"/>
          </w:tcPr>
          <w:p>
            <w:pPr>
              <w:jc w:val="center"/>
              <w:rPr>
                <w:rFonts w:hint="eastAsia" w:ascii="宋体"/>
                <w:sz w:val="24"/>
                <w:szCs w:val="21"/>
              </w:rPr>
            </w:pPr>
            <w:r>
              <w:rPr>
                <w:rFonts w:hint="eastAsia" w:ascii="宋体"/>
                <w:sz w:val="24"/>
                <w:szCs w:val="21"/>
              </w:rPr>
              <w:t>技术职称</w:t>
            </w:r>
          </w:p>
        </w:tc>
        <w:tc>
          <w:tcPr>
            <w:tcW w:w="1506" w:type="dxa"/>
            <w:gridSpan w:val="2"/>
            <w:noWrap w:val="0"/>
            <w:vAlign w:val="center"/>
          </w:tcPr>
          <w:p>
            <w:pPr>
              <w:jc w:val="center"/>
              <w:rPr>
                <w:rFonts w:hint="eastAsia" w:ascii="宋体"/>
                <w:sz w:val="24"/>
                <w:szCs w:val="21"/>
              </w:rPr>
            </w:pPr>
          </w:p>
        </w:tc>
        <w:tc>
          <w:tcPr>
            <w:tcW w:w="709" w:type="dxa"/>
            <w:noWrap w:val="0"/>
            <w:vAlign w:val="center"/>
          </w:tcPr>
          <w:p>
            <w:pPr>
              <w:jc w:val="center"/>
              <w:rPr>
                <w:rFonts w:hint="eastAsia" w:ascii="宋体"/>
                <w:sz w:val="24"/>
                <w:szCs w:val="21"/>
              </w:rPr>
            </w:pPr>
            <w:r>
              <w:rPr>
                <w:rFonts w:hint="eastAsia" w:ascii="宋体"/>
                <w:sz w:val="24"/>
                <w:szCs w:val="21"/>
              </w:rPr>
              <w:t>电话</w:t>
            </w:r>
          </w:p>
        </w:tc>
        <w:tc>
          <w:tcPr>
            <w:tcW w:w="1416" w:type="dxa"/>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技术负责人</w:t>
            </w:r>
          </w:p>
        </w:tc>
        <w:tc>
          <w:tcPr>
            <w:tcW w:w="897" w:type="dxa"/>
            <w:noWrap w:val="0"/>
            <w:vAlign w:val="center"/>
          </w:tcPr>
          <w:p>
            <w:pPr>
              <w:jc w:val="center"/>
              <w:rPr>
                <w:rFonts w:hint="eastAsia" w:ascii="宋体"/>
                <w:sz w:val="24"/>
                <w:szCs w:val="21"/>
              </w:rPr>
            </w:pPr>
            <w:r>
              <w:rPr>
                <w:rFonts w:hint="eastAsia" w:ascii="宋体"/>
                <w:sz w:val="24"/>
                <w:szCs w:val="21"/>
              </w:rPr>
              <w:t>姓名</w:t>
            </w:r>
          </w:p>
        </w:tc>
        <w:tc>
          <w:tcPr>
            <w:tcW w:w="1209" w:type="dxa"/>
            <w:gridSpan w:val="2"/>
            <w:noWrap w:val="0"/>
            <w:vAlign w:val="center"/>
          </w:tcPr>
          <w:p>
            <w:pPr>
              <w:jc w:val="center"/>
              <w:rPr>
                <w:rFonts w:hint="eastAsia" w:ascii="宋体"/>
                <w:sz w:val="24"/>
                <w:szCs w:val="21"/>
              </w:rPr>
            </w:pPr>
          </w:p>
        </w:tc>
        <w:tc>
          <w:tcPr>
            <w:tcW w:w="1283" w:type="dxa"/>
            <w:gridSpan w:val="2"/>
            <w:noWrap w:val="0"/>
            <w:vAlign w:val="center"/>
          </w:tcPr>
          <w:p>
            <w:pPr>
              <w:jc w:val="center"/>
              <w:rPr>
                <w:rFonts w:hint="eastAsia" w:ascii="宋体"/>
                <w:sz w:val="24"/>
                <w:szCs w:val="21"/>
              </w:rPr>
            </w:pPr>
            <w:r>
              <w:rPr>
                <w:rFonts w:hint="eastAsia" w:ascii="宋体"/>
                <w:sz w:val="24"/>
                <w:szCs w:val="21"/>
              </w:rPr>
              <w:t>技术职称</w:t>
            </w:r>
          </w:p>
        </w:tc>
        <w:tc>
          <w:tcPr>
            <w:tcW w:w="1506" w:type="dxa"/>
            <w:gridSpan w:val="2"/>
            <w:noWrap w:val="0"/>
            <w:vAlign w:val="center"/>
          </w:tcPr>
          <w:p>
            <w:pPr>
              <w:jc w:val="center"/>
              <w:rPr>
                <w:rFonts w:hint="eastAsia" w:ascii="宋体"/>
                <w:sz w:val="24"/>
                <w:szCs w:val="21"/>
              </w:rPr>
            </w:pPr>
          </w:p>
        </w:tc>
        <w:tc>
          <w:tcPr>
            <w:tcW w:w="709" w:type="dxa"/>
            <w:noWrap w:val="0"/>
            <w:vAlign w:val="center"/>
          </w:tcPr>
          <w:p>
            <w:pPr>
              <w:jc w:val="center"/>
              <w:rPr>
                <w:rFonts w:hint="eastAsia" w:ascii="宋体"/>
                <w:sz w:val="24"/>
                <w:szCs w:val="21"/>
              </w:rPr>
            </w:pPr>
            <w:r>
              <w:rPr>
                <w:rFonts w:hint="eastAsia" w:ascii="宋体"/>
                <w:sz w:val="24"/>
                <w:szCs w:val="21"/>
              </w:rPr>
              <w:t>电话</w:t>
            </w:r>
          </w:p>
        </w:tc>
        <w:tc>
          <w:tcPr>
            <w:tcW w:w="1416" w:type="dxa"/>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成立时间</w:t>
            </w:r>
          </w:p>
        </w:tc>
        <w:tc>
          <w:tcPr>
            <w:tcW w:w="2106" w:type="dxa"/>
            <w:gridSpan w:val="3"/>
            <w:noWrap w:val="0"/>
            <w:vAlign w:val="center"/>
          </w:tcPr>
          <w:p>
            <w:pPr>
              <w:jc w:val="center"/>
              <w:rPr>
                <w:rFonts w:hint="eastAsia" w:ascii="宋体"/>
                <w:sz w:val="24"/>
                <w:szCs w:val="21"/>
              </w:rPr>
            </w:pPr>
          </w:p>
        </w:tc>
        <w:tc>
          <w:tcPr>
            <w:tcW w:w="4914" w:type="dxa"/>
            <w:gridSpan w:val="6"/>
            <w:noWrap w:val="0"/>
            <w:vAlign w:val="center"/>
          </w:tcPr>
          <w:p>
            <w:pPr>
              <w:jc w:val="center"/>
              <w:rPr>
                <w:rFonts w:hint="eastAsia" w:ascii="宋体"/>
                <w:sz w:val="24"/>
                <w:szCs w:val="21"/>
              </w:rPr>
            </w:pPr>
            <w:r>
              <w:rPr>
                <w:rFonts w:hint="eastAsia" w:ascii="宋体"/>
                <w:sz w:val="24"/>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企业资质等级</w:t>
            </w:r>
          </w:p>
        </w:tc>
        <w:tc>
          <w:tcPr>
            <w:tcW w:w="2106" w:type="dxa"/>
            <w:gridSpan w:val="3"/>
            <w:noWrap w:val="0"/>
            <w:vAlign w:val="center"/>
          </w:tcPr>
          <w:p>
            <w:pPr>
              <w:jc w:val="center"/>
              <w:rPr>
                <w:rFonts w:hint="eastAsia" w:ascii="宋体"/>
                <w:sz w:val="24"/>
                <w:szCs w:val="21"/>
              </w:rPr>
            </w:pPr>
          </w:p>
        </w:tc>
        <w:tc>
          <w:tcPr>
            <w:tcW w:w="805" w:type="dxa"/>
            <w:vMerge w:val="restart"/>
            <w:noWrap w:val="0"/>
            <w:vAlign w:val="center"/>
          </w:tcPr>
          <w:p>
            <w:pPr>
              <w:jc w:val="center"/>
              <w:rPr>
                <w:rFonts w:hint="eastAsia" w:ascii="宋体"/>
                <w:sz w:val="24"/>
                <w:szCs w:val="21"/>
              </w:rPr>
            </w:pPr>
            <w:r>
              <w:rPr>
                <w:rFonts w:hint="eastAsia" w:ascii="宋体"/>
                <w:sz w:val="24"/>
                <w:szCs w:val="21"/>
              </w:rPr>
              <w:t>其中</w:t>
            </w:r>
          </w:p>
        </w:tc>
        <w:tc>
          <w:tcPr>
            <w:tcW w:w="1984" w:type="dxa"/>
            <w:gridSpan w:val="3"/>
            <w:noWrap w:val="0"/>
            <w:vAlign w:val="center"/>
          </w:tcPr>
          <w:p>
            <w:pPr>
              <w:jc w:val="center"/>
              <w:rPr>
                <w:rFonts w:hint="eastAsia" w:ascii="宋体"/>
                <w:sz w:val="24"/>
                <w:szCs w:val="21"/>
              </w:rPr>
            </w:pPr>
            <w:r>
              <w:rPr>
                <w:rFonts w:hint="eastAsia" w:ascii="宋体"/>
                <w:sz w:val="24"/>
                <w:szCs w:val="21"/>
              </w:rPr>
              <w:t>项目经理</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营业执照号</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高级职称人员</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注册资金</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中级职称人员</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开户银行</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初级职称人员</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账号</w:t>
            </w:r>
          </w:p>
        </w:tc>
        <w:tc>
          <w:tcPr>
            <w:tcW w:w="2106" w:type="dxa"/>
            <w:gridSpan w:val="3"/>
            <w:noWrap w:val="0"/>
            <w:vAlign w:val="center"/>
          </w:tcPr>
          <w:p>
            <w:pPr>
              <w:jc w:val="center"/>
              <w:rPr>
                <w:rFonts w:hint="eastAsia" w:ascii="宋体"/>
                <w:sz w:val="24"/>
                <w:szCs w:val="21"/>
              </w:rPr>
            </w:pPr>
          </w:p>
        </w:tc>
        <w:tc>
          <w:tcPr>
            <w:tcW w:w="805" w:type="dxa"/>
            <w:vMerge w:val="continue"/>
            <w:noWrap w:val="0"/>
            <w:vAlign w:val="center"/>
          </w:tcPr>
          <w:p/>
        </w:tc>
        <w:tc>
          <w:tcPr>
            <w:tcW w:w="1984" w:type="dxa"/>
            <w:gridSpan w:val="3"/>
            <w:noWrap w:val="0"/>
            <w:vAlign w:val="center"/>
          </w:tcPr>
          <w:p>
            <w:pPr>
              <w:jc w:val="center"/>
              <w:rPr>
                <w:rFonts w:hint="eastAsia" w:ascii="宋体"/>
                <w:sz w:val="24"/>
                <w:szCs w:val="21"/>
              </w:rPr>
            </w:pPr>
            <w:r>
              <w:rPr>
                <w:rFonts w:hint="eastAsia" w:ascii="宋体"/>
                <w:sz w:val="24"/>
                <w:szCs w:val="21"/>
              </w:rPr>
              <w:t>技  工</w:t>
            </w:r>
          </w:p>
        </w:tc>
        <w:tc>
          <w:tcPr>
            <w:tcW w:w="2125" w:type="dxa"/>
            <w:gridSpan w:val="2"/>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52" w:hRule="atLeast"/>
          <w:jc w:val="center"/>
        </w:trPr>
        <w:tc>
          <w:tcPr>
            <w:tcW w:w="1485" w:type="dxa"/>
            <w:noWrap w:val="0"/>
            <w:vAlign w:val="center"/>
          </w:tcPr>
          <w:p>
            <w:pPr>
              <w:jc w:val="center"/>
              <w:rPr>
                <w:rFonts w:hint="eastAsia" w:ascii="宋体"/>
                <w:sz w:val="24"/>
                <w:szCs w:val="21"/>
              </w:rPr>
            </w:pPr>
            <w:r>
              <w:rPr>
                <w:rFonts w:hint="eastAsia" w:ascii="宋体"/>
                <w:sz w:val="24"/>
                <w:szCs w:val="21"/>
              </w:rPr>
              <w:t>经营范围</w:t>
            </w:r>
          </w:p>
        </w:tc>
        <w:tc>
          <w:tcPr>
            <w:tcW w:w="7020" w:type="dxa"/>
            <w:gridSpan w:val="9"/>
            <w:noWrap w:val="0"/>
            <w:vAlign w:val="center"/>
          </w:tcPr>
          <w:p>
            <w:pPr>
              <w:jc w:val="center"/>
              <w:rPr>
                <w:rFonts w:hint="eastAsia" w:ascii="宋体"/>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485" w:type="dxa"/>
            <w:noWrap w:val="0"/>
            <w:vAlign w:val="center"/>
          </w:tcPr>
          <w:p>
            <w:pPr>
              <w:jc w:val="center"/>
              <w:rPr>
                <w:rFonts w:hint="eastAsia" w:ascii="宋体"/>
                <w:sz w:val="24"/>
                <w:szCs w:val="21"/>
              </w:rPr>
            </w:pPr>
            <w:r>
              <w:rPr>
                <w:rFonts w:hint="eastAsia" w:ascii="宋体"/>
                <w:sz w:val="24"/>
                <w:szCs w:val="21"/>
              </w:rPr>
              <w:t>备注</w:t>
            </w:r>
          </w:p>
        </w:tc>
        <w:tc>
          <w:tcPr>
            <w:tcW w:w="7020" w:type="dxa"/>
            <w:gridSpan w:val="9"/>
            <w:noWrap w:val="0"/>
            <w:vAlign w:val="center"/>
          </w:tcPr>
          <w:p>
            <w:pPr>
              <w:jc w:val="center"/>
              <w:rPr>
                <w:rFonts w:hint="eastAsia" w:ascii="宋体"/>
                <w:sz w:val="24"/>
                <w:szCs w:val="21"/>
              </w:rPr>
            </w:pPr>
          </w:p>
        </w:tc>
      </w:tr>
    </w:tbl>
    <w:p>
      <w:pPr>
        <w:spacing w:line="440" w:lineRule="exact"/>
        <w:ind w:firstLine="480" w:firstLineChars="200"/>
        <w:rPr>
          <w:rFonts w:hint="eastAsia" w:ascii="宋体"/>
          <w:sz w:val="24"/>
          <w:szCs w:val="21"/>
        </w:rPr>
      </w:pPr>
    </w:p>
    <w:p>
      <w:pPr>
        <w:spacing w:line="440" w:lineRule="exact"/>
        <w:ind w:firstLine="480" w:firstLineChars="200"/>
        <w:rPr>
          <w:rFonts w:hint="eastAsia" w:ascii="宋体"/>
          <w:sz w:val="24"/>
          <w:szCs w:val="21"/>
        </w:rPr>
      </w:pPr>
      <w:r>
        <w:rPr>
          <w:rFonts w:hint="eastAsia" w:ascii="宋体"/>
          <w:sz w:val="24"/>
          <w:szCs w:val="21"/>
        </w:rPr>
        <w:t>备注：本表后应附企业法人营业执照及其年检合格的证明材料、企业资质证书副本、安全生产许可证、</w:t>
      </w:r>
      <w:r>
        <w:rPr>
          <w:rFonts w:hint="eastAsia" w:ascii="宋体"/>
          <w:sz w:val="24"/>
          <w:szCs w:val="21"/>
          <w:lang w:eastAsia="zh-CN"/>
        </w:rPr>
        <w:t>开户许可证、</w:t>
      </w:r>
      <w:r>
        <w:rPr>
          <w:rFonts w:hint="eastAsia" w:ascii="宋体"/>
          <w:sz w:val="24"/>
          <w:szCs w:val="21"/>
        </w:rPr>
        <w:t>进疆备案登记册（疆外企业）等材料的</w:t>
      </w:r>
      <w:r>
        <w:rPr>
          <w:rFonts w:hint="eastAsia" w:ascii="宋体" w:eastAsia="宋体"/>
          <w:sz w:val="24"/>
          <w:szCs w:val="21"/>
          <w:lang w:eastAsia="zh-CN"/>
        </w:rPr>
        <w:t>原件扫描件</w:t>
      </w:r>
      <w:r>
        <w:rPr>
          <w:rFonts w:hint="eastAsia" w:ascii="宋体"/>
          <w:sz w:val="24"/>
          <w:szCs w:val="21"/>
        </w:rPr>
        <w:t>并加盖公章。</w:t>
      </w:r>
    </w:p>
    <w:p>
      <w:pPr>
        <w:spacing w:line="360" w:lineRule="auto"/>
        <w:jc w:val="center"/>
        <w:rPr>
          <w:rFonts w:hint="eastAsia" w:ascii="宋体" w:hAnsi="宋体" w:cs="宋体"/>
          <w:b/>
          <w:bCs/>
          <w:sz w:val="28"/>
          <w:szCs w:val="28"/>
        </w:rPr>
      </w:pPr>
    </w:p>
    <w:p>
      <w:pPr>
        <w:jc w:val="both"/>
        <w:rPr>
          <w:rFonts w:hint="eastAsia" w:ascii="宋体" w:hAnsi="Times New Roman" w:eastAsia="宋体" w:cs="Times New Roman"/>
          <w:b/>
          <w:bCs/>
          <w:sz w:val="24"/>
          <w:szCs w:val="21"/>
          <w:lang w:val="en-US" w:eastAsia="zh-CN"/>
        </w:rPr>
      </w:pPr>
    </w:p>
    <w:p>
      <w:pPr>
        <w:jc w:val="both"/>
        <w:outlineLvl w:val="1"/>
        <w:rPr>
          <w:rFonts w:hint="eastAsia" w:ascii="宋体" w:hAnsi="Times New Roman" w:eastAsia="宋体" w:cs="Times New Roman"/>
          <w:b/>
          <w:bCs/>
          <w:sz w:val="24"/>
          <w:szCs w:val="21"/>
          <w:lang w:val="en-US" w:eastAsia="zh-CN"/>
        </w:rPr>
      </w:pPr>
    </w:p>
    <w:p>
      <w:pPr>
        <w:jc w:val="center"/>
        <w:outlineLvl w:val="1"/>
        <w:rPr>
          <w:rFonts w:hint="eastAsia" w:ascii="宋体" w:hAnsi="Times New Roman" w:eastAsia="宋体" w:cs="Times New Roman"/>
          <w:b/>
          <w:bCs/>
          <w:sz w:val="24"/>
          <w:szCs w:val="21"/>
          <w:lang w:val="en-US" w:eastAsia="zh-CN"/>
        </w:rPr>
      </w:pPr>
    </w:p>
    <w:p>
      <w:pPr>
        <w:jc w:val="center"/>
        <w:outlineLvl w:val="1"/>
        <w:rPr>
          <w:rFonts w:hint="eastAsia" w:ascii="宋体" w:hAnsi="Times New Roman" w:eastAsia="宋体" w:cs="Times New Roman"/>
          <w:b/>
          <w:bCs/>
          <w:sz w:val="24"/>
          <w:szCs w:val="21"/>
          <w:lang w:val="en-US" w:eastAsia="zh-CN"/>
        </w:rPr>
      </w:pPr>
    </w:p>
    <w:p>
      <w:pPr>
        <w:jc w:val="center"/>
        <w:outlineLvl w:val="1"/>
        <w:rPr>
          <w:rFonts w:hint="eastAsia" w:ascii="宋体" w:hAnsi="Times New Roman" w:eastAsia="宋体" w:cs="Times New Roman"/>
          <w:b/>
          <w:bCs/>
          <w:sz w:val="24"/>
          <w:szCs w:val="21"/>
        </w:rPr>
      </w:pPr>
      <w:r>
        <w:rPr>
          <w:rFonts w:hint="eastAsia" w:ascii="宋体" w:hAnsi="Times New Roman" w:eastAsia="宋体" w:cs="Times New Roman"/>
          <w:b/>
          <w:bCs/>
          <w:sz w:val="24"/>
          <w:szCs w:val="21"/>
          <w:lang w:val="en-US" w:eastAsia="zh-CN"/>
        </w:rPr>
        <w:t>7.</w:t>
      </w:r>
      <w:r>
        <w:rPr>
          <w:rFonts w:hint="eastAsia" w:ascii="宋体" w:hAnsi="Times New Roman" w:eastAsia="宋体" w:cs="Times New Roman"/>
          <w:b/>
          <w:bCs/>
          <w:sz w:val="24"/>
          <w:szCs w:val="21"/>
        </w:rPr>
        <w:t>项目管理人员</w:t>
      </w:r>
    </w:p>
    <w:p>
      <w:pPr>
        <w:topLinePunct/>
        <w:spacing w:line="500" w:lineRule="exact"/>
        <w:ind w:firstLine="560"/>
        <w:jc w:val="center"/>
        <w:outlineLvl w:val="2"/>
        <w:rPr>
          <w:rFonts w:hint="eastAsia" w:ascii="宋体" w:hAnsi="宋体" w:cs="宋体"/>
          <w:b/>
          <w:bCs/>
          <w:sz w:val="24"/>
          <w:szCs w:val="24"/>
        </w:rPr>
      </w:pPr>
      <w:r>
        <w:rPr>
          <w:rFonts w:hint="eastAsia" w:ascii="宋体" w:hAnsi="宋体"/>
          <w:color w:val="000000"/>
          <w:sz w:val="24"/>
          <w:szCs w:val="24"/>
          <w:lang w:val="en-US" w:eastAsia="zh-CN"/>
        </w:rPr>
        <w:t>7</w:t>
      </w:r>
      <w:r>
        <w:rPr>
          <w:rFonts w:hint="eastAsia" w:ascii="宋体" w:hAnsi="宋体"/>
          <w:color w:val="000000"/>
          <w:sz w:val="24"/>
          <w:szCs w:val="24"/>
        </w:rPr>
        <w:t>.1项目管理人员组成表</w:t>
      </w:r>
    </w:p>
    <w:tbl>
      <w:tblPr>
        <w:tblStyle w:val="20"/>
        <w:tblW w:w="95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68"/>
        <w:gridCol w:w="1153"/>
        <w:gridCol w:w="929"/>
        <w:gridCol w:w="1157"/>
        <w:gridCol w:w="803"/>
        <w:gridCol w:w="1317"/>
        <w:gridCol w:w="801"/>
        <w:gridCol w:w="1166"/>
        <w:gridCol w:w="7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68" w:type="dxa"/>
            <w:vMerge w:val="restart"/>
            <w:noWrap w:val="0"/>
            <w:vAlign w:val="center"/>
          </w:tcPr>
          <w:p>
            <w:pPr>
              <w:spacing w:line="440" w:lineRule="exact"/>
              <w:jc w:val="center"/>
              <w:rPr>
                <w:rFonts w:hint="eastAsia" w:ascii="宋体"/>
                <w:szCs w:val="21"/>
              </w:rPr>
            </w:pPr>
            <w:r>
              <w:rPr>
                <w:rFonts w:hint="eastAsia" w:ascii="宋体"/>
                <w:szCs w:val="21"/>
              </w:rPr>
              <w:t>职务</w:t>
            </w:r>
          </w:p>
        </w:tc>
        <w:tc>
          <w:tcPr>
            <w:tcW w:w="1153" w:type="dxa"/>
            <w:vMerge w:val="restart"/>
            <w:noWrap w:val="0"/>
            <w:vAlign w:val="center"/>
          </w:tcPr>
          <w:p>
            <w:pPr>
              <w:spacing w:line="440" w:lineRule="exact"/>
              <w:jc w:val="center"/>
              <w:rPr>
                <w:rFonts w:hint="eastAsia" w:ascii="宋体"/>
                <w:szCs w:val="21"/>
              </w:rPr>
            </w:pPr>
            <w:r>
              <w:rPr>
                <w:rFonts w:hint="eastAsia" w:ascii="宋体"/>
                <w:szCs w:val="21"/>
              </w:rPr>
              <w:t>姓名</w:t>
            </w:r>
          </w:p>
        </w:tc>
        <w:tc>
          <w:tcPr>
            <w:tcW w:w="929" w:type="dxa"/>
            <w:vMerge w:val="restart"/>
            <w:noWrap w:val="0"/>
            <w:vAlign w:val="center"/>
          </w:tcPr>
          <w:p>
            <w:pPr>
              <w:spacing w:line="440" w:lineRule="exact"/>
              <w:jc w:val="center"/>
              <w:rPr>
                <w:rFonts w:hint="eastAsia" w:ascii="宋体" w:eastAsia="宋体"/>
                <w:szCs w:val="21"/>
                <w:lang w:eastAsia="zh-CN"/>
              </w:rPr>
            </w:pPr>
            <w:r>
              <w:rPr>
                <w:rFonts w:hint="eastAsia" w:ascii="宋体"/>
                <w:szCs w:val="21"/>
                <w:lang w:eastAsia="zh-CN"/>
              </w:rPr>
              <w:t>身份证号</w:t>
            </w:r>
          </w:p>
        </w:tc>
        <w:tc>
          <w:tcPr>
            <w:tcW w:w="5244" w:type="dxa"/>
            <w:gridSpan w:val="5"/>
            <w:noWrap w:val="0"/>
            <w:vAlign w:val="center"/>
          </w:tcPr>
          <w:p>
            <w:pPr>
              <w:spacing w:line="440" w:lineRule="exact"/>
              <w:jc w:val="center"/>
              <w:rPr>
                <w:rFonts w:hint="eastAsia" w:ascii="宋体"/>
                <w:szCs w:val="21"/>
              </w:rPr>
            </w:pPr>
            <w:r>
              <w:rPr>
                <w:rFonts w:hint="eastAsia" w:ascii="宋体"/>
                <w:szCs w:val="21"/>
              </w:rPr>
              <w:t>执业或职业资格证明</w:t>
            </w:r>
          </w:p>
        </w:tc>
        <w:tc>
          <w:tcPr>
            <w:tcW w:w="742" w:type="dxa"/>
            <w:noWrap w:val="0"/>
            <w:vAlign w:val="center"/>
          </w:tcPr>
          <w:p>
            <w:pPr>
              <w:spacing w:line="440" w:lineRule="exact"/>
              <w:jc w:val="center"/>
              <w:rPr>
                <w:rFonts w:hint="eastAsia" w:ascii="宋体"/>
                <w:szCs w:val="21"/>
              </w:rPr>
            </w:pPr>
            <w:r>
              <w:rPr>
                <w:rFonts w:hint="eastAsia" w:ascii="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jc w:val="center"/>
        </w:trPr>
        <w:tc>
          <w:tcPr>
            <w:tcW w:w="1468" w:type="dxa"/>
            <w:vMerge w:val="continue"/>
            <w:noWrap w:val="0"/>
            <w:vAlign w:val="center"/>
          </w:tcPr>
          <w:p/>
        </w:tc>
        <w:tc>
          <w:tcPr>
            <w:tcW w:w="1153" w:type="dxa"/>
            <w:vMerge w:val="continue"/>
            <w:noWrap w:val="0"/>
            <w:vAlign w:val="center"/>
          </w:tcPr>
          <w:p/>
        </w:tc>
        <w:tc>
          <w:tcPr>
            <w:tcW w:w="929" w:type="dxa"/>
            <w:vMerge w:val="continue"/>
            <w:noWrap w:val="0"/>
            <w:vAlign w:val="center"/>
          </w:tcPr>
          <w:p/>
        </w:tc>
        <w:tc>
          <w:tcPr>
            <w:tcW w:w="1157" w:type="dxa"/>
            <w:noWrap w:val="0"/>
            <w:vAlign w:val="center"/>
          </w:tcPr>
          <w:p>
            <w:pPr>
              <w:spacing w:line="440" w:lineRule="exact"/>
              <w:jc w:val="center"/>
              <w:rPr>
                <w:rFonts w:hint="eastAsia" w:ascii="宋体"/>
                <w:szCs w:val="21"/>
              </w:rPr>
            </w:pPr>
            <w:r>
              <w:rPr>
                <w:rFonts w:hint="eastAsia" w:ascii="宋体"/>
                <w:szCs w:val="21"/>
              </w:rPr>
              <w:t>证书名称</w:t>
            </w:r>
          </w:p>
        </w:tc>
        <w:tc>
          <w:tcPr>
            <w:tcW w:w="803" w:type="dxa"/>
            <w:noWrap w:val="0"/>
            <w:vAlign w:val="center"/>
          </w:tcPr>
          <w:p>
            <w:pPr>
              <w:spacing w:line="440" w:lineRule="exact"/>
              <w:jc w:val="center"/>
              <w:rPr>
                <w:rFonts w:hint="eastAsia" w:ascii="宋体"/>
                <w:szCs w:val="21"/>
              </w:rPr>
            </w:pPr>
            <w:r>
              <w:rPr>
                <w:rFonts w:hint="eastAsia" w:ascii="宋体"/>
                <w:szCs w:val="21"/>
              </w:rPr>
              <w:t>级别</w:t>
            </w:r>
          </w:p>
        </w:tc>
        <w:tc>
          <w:tcPr>
            <w:tcW w:w="1317" w:type="dxa"/>
            <w:noWrap w:val="0"/>
            <w:vAlign w:val="center"/>
          </w:tcPr>
          <w:p>
            <w:pPr>
              <w:spacing w:line="440" w:lineRule="exact"/>
              <w:jc w:val="center"/>
              <w:rPr>
                <w:rFonts w:hint="eastAsia" w:ascii="宋体"/>
                <w:szCs w:val="21"/>
              </w:rPr>
            </w:pPr>
            <w:r>
              <w:rPr>
                <w:rFonts w:hint="eastAsia" w:ascii="宋体"/>
                <w:szCs w:val="21"/>
              </w:rPr>
              <w:t>证号</w:t>
            </w:r>
          </w:p>
        </w:tc>
        <w:tc>
          <w:tcPr>
            <w:tcW w:w="801" w:type="dxa"/>
            <w:noWrap w:val="0"/>
            <w:vAlign w:val="center"/>
          </w:tcPr>
          <w:p>
            <w:pPr>
              <w:spacing w:line="440" w:lineRule="exact"/>
              <w:jc w:val="center"/>
              <w:rPr>
                <w:rFonts w:hint="eastAsia" w:ascii="宋体"/>
                <w:szCs w:val="21"/>
              </w:rPr>
            </w:pPr>
            <w:r>
              <w:rPr>
                <w:rFonts w:hint="eastAsia" w:ascii="宋体"/>
                <w:szCs w:val="21"/>
              </w:rPr>
              <w:t>专业</w:t>
            </w:r>
          </w:p>
        </w:tc>
        <w:tc>
          <w:tcPr>
            <w:tcW w:w="1166" w:type="dxa"/>
            <w:noWrap w:val="0"/>
            <w:vAlign w:val="center"/>
          </w:tcPr>
          <w:p>
            <w:pPr>
              <w:spacing w:line="440" w:lineRule="exact"/>
              <w:ind w:right="109" w:rightChars="52"/>
              <w:jc w:val="center"/>
              <w:rPr>
                <w:rFonts w:hint="eastAsia" w:ascii="宋体"/>
                <w:szCs w:val="21"/>
              </w:rPr>
            </w:pPr>
            <w:r>
              <w:rPr>
                <w:rFonts w:hint="eastAsia" w:ascii="宋体"/>
                <w:szCs w:val="21"/>
              </w:rPr>
              <w:t>养老保险</w:t>
            </w: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spacing w:line="440" w:lineRule="exact"/>
              <w:jc w:val="center"/>
              <w:rPr>
                <w:rFonts w:hint="eastAsia" w:ascii="宋体"/>
                <w:szCs w:val="21"/>
              </w:rPr>
            </w:pPr>
            <w:r>
              <w:rPr>
                <w:rFonts w:hint="eastAsia" w:ascii="宋体"/>
                <w:szCs w:val="21"/>
              </w:rPr>
              <w:t>项目经理</w:t>
            </w:r>
          </w:p>
        </w:tc>
        <w:tc>
          <w:tcPr>
            <w:tcW w:w="1153" w:type="dxa"/>
            <w:noWrap w:val="0"/>
            <w:vAlign w:val="center"/>
          </w:tcPr>
          <w:p>
            <w:pPr>
              <w:spacing w:line="440" w:lineRule="exact"/>
              <w:jc w:val="center"/>
              <w:rPr>
                <w:rFonts w:hint="eastAsia" w:ascii="宋体"/>
                <w:szCs w:val="21"/>
              </w:rPr>
            </w:pPr>
          </w:p>
        </w:tc>
        <w:tc>
          <w:tcPr>
            <w:tcW w:w="929" w:type="dxa"/>
            <w:noWrap w:val="0"/>
            <w:vAlign w:val="center"/>
          </w:tcPr>
          <w:p>
            <w:pPr>
              <w:spacing w:line="440" w:lineRule="exact"/>
              <w:jc w:val="center"/>
              <w:rPr>
                <w:rFonts w:hint="eastAsia" w:ascii="宋体"/>
                <w:szCs w:val="21"/>
              </w:rPr>
            </w:pPr>
          </w:p>
        </w:tc>
        <w:tc>
          <w:tcPr>
            <w:tcW w:w="1157" w:type="dxa"/>
            <w:noWrap w:val="0"/>
            <w:vAlign w:val="center"/>
          </w:tcPr>
          <w:p>
            <w:pPr>
              <w:spacing w:line="440" w:lineRule="exact"/>
              <w:jc w:val="center"/>
              <w:rPr>
                <w:rFonts w:hint="eastAsia" w:ascii="宋体"/>
                <w:szCs w:val="21"/>
              </w:rPr>
            </w:pPr>
          </w:p>
        </w:tc>
        <w:tc>
          <w:tcPr>
            <w:tcW w:w="803" w:type="dxa"/>
            <w:noWrap w:val="0"/>
            <w:vAlign w:val="center"/>
          </w:tcPr>
          <w:p>
            <w:pPr>
              <w:spacing w:line="440" w:lineRule="exact"/>
              <w:jc w:val="center"/>
              <w:rPr>
                <w:rFonts w:hint="eastAsia" w:ascii="宋体"/>
                <w:szCs w:val="21"/>
              </w:rPr>
            </w:pPr>
          </w:p>
        </w:tc>
        <w:tc>
          <w:tcPr>
            <w:tcW w:w="1317" w:type="dxa"/>
            <w:noWrap w:val="0"/>
            <w:vAlign w:val="center"/>
          </w:tcPr>
          <w:p>
            <w:pPr>
              <w:spacing w:line="440" w:lineRule="exact"/>
              <w:jc w:val="center"/>
              <w:rPr>
                <w:rFonts w:hint="eastAsia" w:ascii="宋体"/>
                <w:szCs w:val="21"/>
              </w:rPr>
            </w:pPr>
          </w:p>
        </w:tc>
        <w:tc>
          <w:tcPr>
            <w:tcW w:w="801" w:type="dxa"/>
            <w:noWrap w:val="0"/>
            <w:vAlign w:val="center"/>
          </w:tcPr>
          <w:p>
            <w:pPr>
              <w:spacing w:line="440" w:lineRule="exact"/>
              <w:jc w:val="center"/>
              <w:rPr>
                <w:rFonts w:hint="eastAsia" w:ascii="宋体"/>
                <w:szCs w:val="21"/>
              </w:rPr>
            </w:pPr>
          </w:p>
        </w:tc>
        <w:tc>
          <w:tcPr>
            <w:tcW w:w="1166" w:type="dxa"/>
            <w:noWrap w:val="0"/>
            <w:vAlign w:val="center"/>
          </w:tcPr>
          <w:p>
            <w:pPr>
              <w:spacing w:line="440" w:lineRule="exact"/>
              <w:jc w:val="center"/>
              <w:rPr>
                <w:rFonts w:hint="eastAsia" w:ascii="宋体"/>
                <w:szCs w:val="21"/>
              </w:rPr>
            </w:pP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项目技术负责人</w:t>
            </w:r>
          </w:p>
        </w:tc>
        <w:tc>
          <w:tcPr>
            <w:tcW w:w="1153" w:type="dxa"/>
            <w:noWrap w:val="0"/>
            <w:vAlign w:val="center"/>
          </w:tcPr>
          <w:p>
            <w:pPr>
              <w:spacing w:line="440" w:lineRule="exact"/>
              <w:jc w:val="center"/>
              <w:rPr>
                <w:rFonts w:hint="eastAsia" w:ascii="宋体"/>
                <w:szCs w:val="21"/>
              </w:rPr>
            </w:pPr>
          </w:p>
        </w:tc>
        <w:tc>
          <w:tcPr>
            <w:tcW w:w="929" w:type="dxa"/>
            <w:noWrap w:val="0"/>
            <w:vAlign w:val="center"/>
          </w:tcPr>
          <w:p>
            <w:pPr>
              <w:spacing w:line="440" w:lineRule="exact"/>
              <w:jc w:val="center"/>
              <w:rPr>
                <w:rFonts w:hint="eastAsia" w:ascii="宋体"/>
                <w:szCs w:val="21"/>
              </w:rPr>
            </w:pPr>
          </w:p>
        </w:tc>
        <w:tc>
          <w:tcPr>
            <w:tcW w:w="1157" w:type="dxa"/>
            <w:noWrap w:val="0"/>
            <w:vAlign w:val="center"/>
          </w:tcPr>
          <w:p>
            <w:pPr>
              <w:spacing w:line="440" w:lineRule="exact"/>
              <w:jc w:val="center"/>
              <w:rPr>
                <w:rFonts w:hint="eastAsia" w:ascii="宋体"/>
                <w:szCs w:val="21"/>
              </w:rPr>
            </w:pPr>
          </w:p>
        </w:tc>
        <w:tc>
          <w:tcPr>
            <w:tcW w:w="803" w:type="dxa"/>
            <w:noWrap w:val="0"/>
            <w:vAlign w:val="center"/>
          </w:tcPr>
          <w:p>
            <w:pPr>
              <w:spacing w:line="440" w:lineRule="exact"/>
              <w:jc w:val="center"/>
              <w:rPr>
                <w:rFonts w:hint="eastAsia" w:ascii="宋体"/>
                <w:szCs w:val="21"/>
              </w:rPr>
            </w:pPr>
          </w:p>
        </w:tc>
        <w:tc>
          <w:tcPr>
            <w:tcW w:w="1317" w:type="dxa"/>
            <w:noWrap w:val="0"/>
            <w:vAlign w:val="center"/>
          </w:tcPr>
          <w:p>
            <w:pPr>
              <w:spacing w:line="440" w:lineRule="exact"/>
              <w:jc w:val="center"/>
              <w:rPr>
                <w:rFonts w:hint="eastAsia" w:ascii="宋体"/>
                <w:szCs w:val="21"/>
              </w:rPr>
            </w:pPr>
          </w:p>
        </w:tc>
        <w:tc>
          <w:tcPr>
            <w:tcW w:w="801" w:type="dxa"/>
            <w:noWrap w:val="0"/>
            <w:vAlign w:val="center"/>
          </w:tcPr>
          <w:p>
            <w:pPr>
              <w:spacing w:line="440" w:lineRule="exact"/>
              <w:jc w:val="center"/>
              <w:rPr>
                <w:rFonts w:hint="eastAsia" w:ascii="宋体"/>
                <w:szCs w:val="21"/>
              </w:rPr>
            </w:pPr>
          </w:p>
        </w:tc>
        <w:tc>
          <w:tcPr>
            <w:tcW w:w="1166" w:type="dxa"/>
            <w:noWrap w:val="0"/>
            <w:vAlign w:val="center"/>
          </w:tcPr>
          <w:p>
            <w:pPr>
              <w:spacing w:line="440" w:lineRule="exact"/>
              <w:jc w:val="center"/>
              <w:rPr>
                <w:rFonts w:hint="eastAsia" w:ascii="宋体"/>
                <w:szCs w:val="21"/>
              </w:rPr>
            </w:pPr>
          </w:p>
        </w:tc>
        <w:tc>
          <w:tcPr>
            <w:tcW w:w="742" w:type="dxa"/>
            <w:noWrap w:val="0"/>
            <w:vAlign w:val="center"/>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施工员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预算员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质检员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安全员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材料员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r>
              <w:rPr>
                <w:rFonts w:hint="eastAsia" w:ascii="宋体"/>
                <w:bCs/>
                <w:szCs w:val="21"/>
              </w:rPr>
              <w:t>机械员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kern w:val="2"/>
                <w:sz w:val="21"/>
                <w:szCs w:val="21"/>
                <w:lang w:val="en-US" w:eastAsia="zh-CN" w:bidi="ar-SA"/>
              </w:rPr>
            </w:pPr>
            <w:r>
              <w:rPr>
                <w:rFonts w:hint="eastAsia" w:ascii="宋体"/>
                <w:bCs/>
                <w:szCs w:val="21"/>
              </w:rPr>
              <w:t>资料员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kern w:val="2"/>
                <w:sz w:val="21"/>
                <w:szCs w:val="21"/>
                <w:lang w:val="en-US" w:eastAsia="zh-CN" w:bidi="ar-SA"/>
              </w:rPr>
            </w:pPr>
            <w:r>
              <w:rPr>
                <w:rFonts w:hint="eastAsia" w:ascii="宋体"/>
                <w:szCs w:val="21"/>
              </w:rPr>
              <w:t>其他人员</w:t>
            </w: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center"/>
          </w:tcPr>
          <w:p>
            <w:pPr>
              <w:jc w:val="center"/>
              <w:rPr>
                <w:rFonts w:hint="eastAsia" w:ascii="宋体"/>
                <w:bCs/>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468" w:type="dxa"/>
            <w:noWrap w:val="0"/>
            <w:vAlign w:val="top"/>
          </w:tcPr>
          <w:p>
            <w:pPr>
              <w:spacing w:line="440" w:lineRule="exact"/>
              <w:jc w:val="center"/>
              <w:rPr>
                <w:rFonts w:hint="eastAsia" w:ascii="宋体"/>
                <w:szCs w:val="21"/>
              </w:rPr>
            </w:pPr>
          </w:p>
        </w:tc>
        <w:tc>
          <w:tcPr>
            <w:tcW w:w="1153" w:type="dxa"/>
            <w:noWrap w:val="0"/>
            <w:vAlign w:val="top"/>
          </w:tcPr>
          <w:p>
            <w:pPr>
              <w:spacing w:line="440" w:lineRule="exact"/>
              <w:jc w:val="center"/>
              <w:rPr>
                <w:rFonts w:hint="eastAsia" w:ascii="宋体"/>
                <w:szCs w:val="21"/>
              </w:rPr>
            </w:pPr>
          </w:p>
        </w:tc>
        <w:tc>
          <w:tcPr>
            <w:tcW w:w="929" w:type="dxa"/>
            <w:noWrap w:val="0"/>
            <w:vAlign w:val="top"/>
          </w:tcPr>
          <w:p>
            <w:pPr>
              <w:spacing w:line="440" w:lineRule="exact"/>
              <w:jc w:val="center"/>
              <w:rPr>
                <w:rFonts w:hint="eastAsia" w:ascii="宋体"/>
                <w:szCs w:val="21"/>
              </w:rPr>
            </w:pPr>
          </w:p>
        </w:tc>
        <w:tc>
          <w:tcPr>
            <w:tcW w:w="1157" w:type="dxa"/>
            <w:noWrap w:val="0"/>
            <w:vAlign w:val="top"/>
          </w:tcPr>
          <w:p>
            <w:pPr>
              <w:spacing w:line="440" w:lineRule="exact"/>
              <w:jc w:val="center"/>
              <w:rPr>
                <w:rFonts w:hint="eastAsia" w:ascii="宋体"/>
                <w:szCs w:val="21"/>
              </w:rPr>
            </w:pPr>
          </w:p>
        </w:tc>
        <w:tc>
          <w:tcPr>
            <w:tcW w:w="803" w:type="dxa"/>
            <w:noWrap w:val="0"/>
            <w:vAlign w:val="top"/>
          </w:tcPr>
          <w:p>
            <w:pPr>
              <w:spacing w:line="440" w:lineRule="exact"/>
              <w:jc w:val="center"/>
              <w:rPr>
                <w:rFonts w:hint="eastAsia" w:ascii="宋体"/>
                <w:szCs w:val="21"/>
              </w:rPr>
            </w:pPr>
          </w:p>
        </w:tc>
        <w:tc>
          <w:tcPr>
            <w:tcW w:w="1317" w:type="dxa"/>
            <w:noWrap w:val="0"/>
            <w:vAlign w:val="top"/>
          </w:tcPr>
          <w:p>
            <w:pPr>
              <w:spacing w:line="440" w:lineRule="exact"/>
              <w:jc w:val="center"/>
              <w:rPr>
                <w:rFonts w:hint="eastAsia" w:ascii="宋体"/>
                <w:szCs w:val="21"/>
              </w:rPr>
            </w:pPr>
          </w:p>
        </w:tc>
        <w:tc>
          <w:tcPr>
            <w:tcW w:w="801" w:type="dxa"/>
            <w:noWrap w:val="0"/>
            <w:vAlign w:val="top"/>
          </w:tcPr>
          <w:p>
            <w:pPr>
              <w:spacing w:line="440" w:lineRule="exact"/>
              <w:jc w:val="center"/>
              <w:rPr>
                <w:rFonts w:hint="eastAsia" w:ascii="宋体"/>
                <w:szCs w:val="21"/>
              </w:rPr>
            </w:pPr>
          </w:p>
        </w:tc>
        <w:tc>
          <w:tcPr>
            <w:tcW w:w="1166" w:type="dxa"/>
            <w:noWrap w:val="0"/>
            <w:vAlign w:val="top"/>
          </w:tcPr>
          <w:p>
            <w:pPr>
              <w:spacing w:line="440" w:lineRule="exact"/>
              <w:jc w:val="center"/>
              <w:rPr>
                <w:rFonts w:hint="eastAsia" w:ascii="宋体"/>
                <w:szCs w:val="21"/>
              </w:rPr>
            </w:pPr>
          </w:p>
        </w:tc>
        <w:tc>
          <w:tcPr>
            <w:tcW w:w="742" w:type="dxa"/>
            <w:noWrap w:val="0"/>
            <w:vAlign w:val="top"/>
          </w:tcPr>
          <w:p>
            <w:pPr>
              <w:spacing w:line="440" w:lineRule="exact"/>
              <w:jc w:val="center"/>
              <w:rPr>
                <w:rFonts w:hint="eastAsia" w:ascii="宋体"/>
                <w:szCs w:val="21"/>
              </w:rPr>
            </w:pPr>
          </w:p>
        </w:tc>
      </w:tr>
    </w:tbl>
    <w:p>
      <w:pPr>
        <w:spacing w:line="440" w:lineRule="exact"/>
        <w:jc w:val="left"/>
        <w:rPr>
          <w:rFonts w:hint="eastAsia" w:ascii="宋体"/>
          <w:sz w:val="24"/>
          <w:szCs w:val="21"/>
        </w:rPr>
      </w:pPr>
    </w:p>
    <w:p>
      <w:pPr>
        <w:spacing w:line="440" w:lineRule="exact"/>
        <w:jc w:val="left"/>
        <w:rPr>
          <w:rFonts w:hint="eastAsia" w:ascii="宋体"/>
          <w:sz w:val="24"/>
          <w:szCs w:val="21"/>
        </w:rPr>
      </w:pPr>
      <w:r>
        <w:rPr>
          <w:rFonts w:hint="eastAsia" w:ascii="宋体"/>
          <w:sz w:val="24"/>
          <w:szCs w:val="21"/>
        </w:rPr>
        <w:t>注：1、本工程一旦我单位中标，将配备上述项目管理人员。上述填报内容真实，如不真实，将按照有关规定接受处理。</w:t>
      </w:r>
    </w:p>
    <w:p>
      <w:pPr>
        <w:spacing w:line="360" w:lineRule="auto"/>
        <w:ind w:firstLine="480" w:firstLineChars="200"/>
        <w:outlineLvl w:val="9"/>
        <w:rPr>
          <w:rFonts w:hint="eastAsia" w:ascii="宋体" w:hAnsi="宋体" w:cs="宋体"/>
          <w:sz w:val="24"/>
          <w:szCs w:val="24"/>
        </w:rPr>
      </w:pPr>
      <w:bookmarkStart w:id="577" w:name="_Toc24760"/>
      <w:r>
        <w:rPr>
          <w:rFonts w:hint="eastAsia" w:ascii="宋体" w:hAnsi="宋体" w:cs="宋体"/>
          <w:sz w:val="24"/>
          <w:szCs w:val="24"/>
        </w:rPr>
        <w:t>2、</w:t>
      </w:r>
      <w:r>
        <w:rPr>
          <w:rFonts w:hint="eastAsia" w:ascii="宋体" w:hAnsi="宋体" w:cs="宋体"/>
          <w:sz w:val="24"/>
          <w:szCs w:val="24"/>
          <w:lang w:eastAsia="zh-CN"/>
        </w:rPr>
        <w:t>需提供以上人员</w:t>
      </w:r>
      <w:r>
        <w:rPr>
          <w:rFonts w:hint="eastAsia" w:ascii="宋体" w:hAnsi="宋体" w:cs="宋体"/>
          <w:sz w:val="24"/>
          <w:szCs w:val="24"/>
          <w:lang w:val="en-US" w:eastAsia="zh-CN"/>
        </w:rPr>
        <w:t>近六个月（连续）社保部门出具的缴纳社保的银行电子回单或社保部门出具的社保缴纳证明材料（退休人员需提供退休证明）；</w:t>
      </w:r>
      <w:r>
        <w:rPr>
          <w:rFonts w:hint="eastAsia" w:ascii="宋体" w:hAnsi="宋体" w:cs="宋体"/>
          <w:sz w:val="24"/>
          <w:szCs w:val="24"/>
        </w:rPr>
        <w:t>上述人员简历介绍应包括人员的基本信息及证件（提供证件的复印件并加盖公章）。</w:t>
      </w:r>
      <w:bookmarkEnd w:id="577"/>
    </w:p>
    <w:p>
      <w:pPr>
        <w:spacing w:line="360" w:lineRule="auto"/>
        <w:rPr>
          <w:rFonts w:hint="eastAsia" w:ascii="宋体" w:hAnsi="宋体" w:cs="宋体"/>
          <w:bCs/>
          <w:sz w:val="24"/>
          <w:szCs w:val="24"/>
        </w:rPr>
      </w:pPr>
    </w:p>
    <w:p>
      <w:pPr>
        <w:pageBreakBefore/>
        <w:topLinePunct/>
        <w:spacing w:line="360" w:lineRule="exact"/>
        <w:ind w:firstLine="560"/>
        <w:jc w:val="center"/>
        <w:outlineLvl w:val="2"/>
        <w:rPr>
          <w:rFonts w:hint="eastAsia" w:ascii="宋体" w:hAnsi="宋体" w:cs="宋体"/>
          <w:color w:val="000000"/>
          <w:sz w:val="28"/>
          <w:szCs w:val="28"/>
        </w:rPr>
      </w:pPr>
      <w:r>
        <w:rPr>
          <w:rFonts w:hint="eastAsia" w:ascii="宋体" w:hAnsi="宋体" w:cs="宋体"/>
          <w:color w:val="000000"/>
          <w:sz w:val="28"/>
          <w:szCs w:val="28"/>
          <w:lang w:val="en-US" w:eastAsia="zh-CN"/>
        </w:rPr>
        <w:t>7</w:t>
      </w:r>
      <w:r>
        <w:rPr>
          <w:rFonts w:hint="eastAsia" w:ascii="宋体" w:hAnsi="宋体" w:cs="宋体"/>
          <w:color w:val="000000"/>
          <w:sz w:val="28"/>
          <w:szCs w:val="28"/>
        </w:rPr>
        <w:t>.2现场主要人员简历表</w:t>
      </w:r>
    </w:p>
    <w:p>
      <w:pPr>
        <w:numPr>
          <w:ilvl w:val="0"/>
          <w:numId w:val="7"/>
        </w:numPr>
        <w:spacing w:line="360" w:lineRule="exact"/>
        <w:ind w:firstLine="560"/>
        <w:jc w:val="center"/>
        <w:rPr>
          <w:rFonts w:hint="eastAsia" w:ascii="宋体" w:hAnsi="宋体"/>
          <w:color w:val="000000"/>
          <w:sz w:val="28"/>
          <w:szCs w:val="28"/>
        </w:rPr>
      </w:pPr>
      <w:r>
        <w:rPr>
          <w:rFonts w:hint="eastAsia" w:ascii="宋体" w:hAnsi="宋体"/>
          <w:color w:val="000000"/>
          <w:sz w:val="28"/>
          <w:szCs w:val="28"/>
        </w:rPr>
        <w:t>项目负责人简历表</w:t>
      </w:r>
    </w:p>
    <w:p>
      <w:pPr>
        <w:spacing w:line="360" w:lineRule="exact"/>
        <w:rPr>
          <w:rFonts w:hint="eastAsia" w:ascii="宋体" w:hAnsi="宋体"/>
          <w:color w:val="000000"/>
          <w:sz w:val="28"/>
          <w:szCs w:val="28"/>
        </w:rPr>
      </w:pPr>
    </w:p>
    <w:tbl>
      <w:tblPr>
        <w:tblStyle w:val="20"/>
        <w:tblW w:w="967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54"/>
        <w:gridCol w:w="1035"/>
        <w:gridCol w:w="507"/>
        <w:gridCol w:w="627"/>
        <w:gridCol w:w="507"/>
        <w:gridCol w:w="768"/>
        <w:gridCol w:w="412"/>
        <w:gridCol w:w="1431"/>
        <w:gridCol w:w="507"/>
        <w:gridCol w:w="21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1" w:type="dxa"/>
            <w:noWrap w:val="0"/>
            <w:vAlign w:val="center"/>
          </w:tcPr>
          <w:p>
            <w:pPr>
              <w:spacing w:line="500" w:lineRule="exact"/>
              <w:jc w:val="center"/>
              <w:rPr>
                <w:rFonts w:hint="eastAsia" w:ascii="宋体" w:hAnsi="宋体"/>
                <w:color w:val="000000"/>
                <w:szCs w:val="21"/>
              </w:rPr>
            </w:pPr>
            <w:r>
              <w:rPr>
                <w:rFonts w:hint="eastAsia" w:ascii="宋体" w:hAnsi="宋体"/>
                <w:color w:val="000000"/>
                <w:szCs w:val="21"/>
              </w:rPr>
              <w:t>姓 名</w:t>
            </w:r>
          </w:p>
        </w:tc>
        <w:tc>
          <w:tcPr>
            <w:tcW w:w="1596" w:type="dxa"/>
            <w:gridSpan w:val="3"/>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年 龄</w:t>
            </w:r>
          </w:p>
        </w:tc>
        <w:tc>
          <w:tcPr>
            <w:tcW w:w="1180" w:type="dxa"/>
            <w:gridSpan w:val="2"/>
            <w:noWrap w:val="0"/>
            <w:vAlign w:val="center"/>
          </w:tcPr>
          <w:p>
            <w:pPr>
              <w:spacing w:line="500" w:lineRule="exact"/>
              <w:ind w:firstLine="480"/>
              <w:jc w:val="center"/>
              <w:rPr>
                <w:rFonts w:hint="eastAsia" w:ascii="宋体" w:hAnsi="宋体"/>
                <w:color w:val="000000"/>
                <w:szCs w:val="21"/>
              </w:rPr>
            </w:pPr>
          </w:p>
        </w:tc>
        <w:tc>
          <w:tcPr>
            <w:tcW w:w="1938" w:type="dxa"/>
            <w:gridSpan w:val="2"/>
            <w:noWrap w:val="0"/>
            <w:vAlign w:val="center"/>
          </w:tcPr>
          <w:p>
            <w:pPr>
              <w:spacing w:line="500" w:lineRule="exact"/>
              <w:jc w:val="center"/>
              <w:rPr>
                <w:rFonts w:hint="eastAsia" w:ascii="宋体" w:hAnsi="宋体"/>
                <w:color w:val="000000"/>
                <w:szCs w:val="21"/>
              </w:rPr>
            </w:pPr>
            <w:r>
              <w:rPr>
                <w:rFonts w:hint="eastAsia" w:ascii="宋体" w:hAnsi="宋体"/>
                <w:color w:val="000000"/>
                <w:szCs w:val="21"/>
              </w:rPr>
              <w:t>学历</w:t>
            </w:r>
          </w:p>
        </w:tc>
        <w:tc>
          <w:tcPr>
            <w:tcW w:w="2126" w:type="dxa"/>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01" w:type="dxa"/>
            <w:noWrap w:val="0"/>
            <w:vAlign w:val="center"/>
          </w:tcPr>
          <w:p>
            <w:pPr>
              <w:spacing w:line="500" w:lineRule="exact"/>
              <w:jc w:val="center"/>
              <w:rPr>
                <w:rFonts w:hint="eastAsia" w:ascii="宋体" w:hAnsi="宋体"/>
                <w:color w:val="000000"/>
                <w:szCs w:val="21"/>
              </w:rPr>
            </w:pPr>
            <w:r>
              <w:rPr>
                <w:rFonts w:hint="eastAsia" w:ascii="宋体" w:hAnsi="宋体"/>
                <w:color w:val="000000"/>
                <w:szCs w:val="21"/>
              </w:rPr>
              <w:t>职 称</w:t>
            </w:r>
          </w:p>
        </w:tc>
        <w:tc>
          <w:tcPr>
            <w:tcW w:w="1596" w:type="dxa"/>
            <w:gridSpan w:val="3"/>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职 务</w:t>
            </w:r>
          </w:p>
        </w:tc>
        <w:tc>
          <w:tcPr>
            <w:tcW w:w="1180" w:type="dxa"/>
            <w:gridSpan w:val="2"/>
            <w:noWrap w:val="0"/>
            <w:vAlign w:val="center"/>
          </w:tcPr>
          <w:p>
            <w:pPr>
              <w:spacing w:line="500" w:lineRule="exact"/>
              <w:ind w:firstLine="480"/>
              <w:jc w:val="center"/>
              <w:rPr>
                <w:rFonts w:hint="eastAsia" w:ascii="宋体" w:hAnsi="宋体"/>
                <w:color w:val="000000"/>
                <w:szCs w:val="21"/>
              </w:rPr>
            </w:pPr>
          </w:p>
        </w:tc>
        <w:tc>
          <w:tcPr>
            <w:tcW w:w="1938"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拟在本工程任职</w:t>
            </w:r>
          </w:p>
        </w:tc>
        <w:tc>
          <w:tcPr>
            <w:tcW w:w="2126" w:type="dxa"/>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24" w:type="dxa"/>
            <w:gridSpan w:val="5"/>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注册建造师执业资格等级</w:t>
            </w:r>
          </w:p>
        </w:tc>
        <w:tc>
          <w:tcPr>
            <w:tcW w:w="1275"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级</w:t>
            </w:r>
          </w:p>
        </w:tc>
        <w:tc>
          <w:tcPr>
            <w:tcW w:w="1843"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建造师专业</w:t>
            </w: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3924" w:type="dxa"/>
            <w:gridSpan w:val="5"/>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安全生产考核合格证书</w:t>
            </w:r>
          </w:p>
        </w:tc>
        <w:tc>
          <w:tcPr>
            <w:tcW w:w="5751" w:type="dxa"/>
            <w:gridSpan w:val="6"/>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毕业学校</w:t>
            </w:r>
          </w:p>
        </w:tc>
        <w:tc>
          <w:tcPr>
            <w:tcW w:w="7920" w:type="dxa"/>
            <w:gridSpan w:val="9"/>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9675" w:type="dxa"/>
            <w:gridSpan w:val="11"/>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时  间</w:t>
            </w:r>
          </w:p>
        </w:tc>
        <w:tc>
          <w:tcPr>
            <w:tcW w:w="3444" w:type="dxa"/>
            <w:gridSpan w:val="5"/>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参加过的类似项目名称</w:t>
            </w:r>
          </w:p>
        </w:tc>
        <w:tc>
          <w:tcPr>
            <w:tcW w:w="1843" w:type="dxa"/>
            <w:gridSpan w:val="2"/>
            <w:noWrap w:val="0"/>
            <w:vAlign w:val="center"/>
          </w:tcPr>
          <w:p>
            <w:pPr>
              <w:spacing w:line="500" w:lineRule="exact"/>
              <w:rPr>
                <w:rFonts w:hint="eastAsia" w:ascii="宋体" w:hAnsi="宋体"/>
                <w:color w:val="000000"/>
                <w:szCs w:val="21"/>
              </w:rPr>
            </w:pPr>
            <w:r>
              <w:rPr>
                <w:rFonts w:hint="eastAsia" w:ascii="宋体" w:hAnsi="宋体"/>
                <w:color w:val="000000"/>
                <w:szCs w:val="21"/>
              </w:rPr>
              <w:t>工程概况说明</w:t>
            </w:r>
          </w:p>
        </w:tc>
        <w:tc>
          <w:tcPr>
            <w:tcW w:w="2633" w:type="dxa"/>
            <w:gridSpan w:val="2"/>
            <w:noWrap w:val="0"/>
            <w:vAlign w:val="center"/>
          </w:tcPr>
          <w:p>
            <w:pPr>
              <w:spacing w:line="500" w:lineRule="exact"/>
              <w:ind w:firstLine="480"/>
              <w:jc w:val="center"/>
              <w:rPr>
                <w:rFonts w:hint="eastAsia" w:ascii="宋体" w:hAnsi="宋体"/>
                <w:color w:val="000000"/>
                <w:szCs w:val="21"/>
              </w:rPr>
            </w:pPr>
            <w:r>
              <w:rPr>
                <w:rFonts w:hint="eastAsia" w:ascii="宋体" w:hAnsi="宋体"/>
                <w:color w:val="000000"/>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755" w:type="dxa"/>
            <w:gridSpan w:val="2"/>
            <w:noWrap w:val="0"/>
            <w:vAlign w:val="center"/>
          </w:tcPr>
          <w:p>
            <w:pPr>
              <w:spacing w:line="500" w:lineRule="exact"/>
              <w:ind w:firstLine="480"/>
              <w:jc w:val="center"/>
              <w:rPr>
                <w:rFonts w:hint="eastAsia" w:ascii="宋体" w:hAnsi="宋体"/>
                <w:color w:val="000000"/>
                <w:szCs w:val="21"/>
              </w:rPr>
            </w:pPr>
          </w:p>
        </w:tc>
        <w:tc>
          <w:tcPr>
            <w:tcW w:w="1035" w:type="dxa"/>
            <w:noWrap w:val="0"/>
            <w:vAlign w:val="center"/>
          </w:tcPr>
          <w:p>
            <w:pPr>
              <w:spacing w:line="500" w:lineRule="exact"/>
              <w:ind w:firstLine="480"/>
              <w:jc w:val="center"/>
              <w:rPr>
                <w:rFonts w:hint="eastAsia" w:ascii="宋体" w:hAnsi="宋体"/>
                <w:color w:val="000000"/>
                <w:szCs w:val="21"/>
              </w:rPr>
            </w:pPr>
          </w:p>
        </w:tc>
        <w:tc>
          <w:tcPr>
            <w:tcW w:w="1134" w:type="dxa"/>
            <w:gridSpan w:val="2"/>
            <w:noWrap w:val="0"/>
            <w:vAlign w:val="center"/>
          </w:tcPr>
          <w:p>
            <w:pPr>
              <w:spacing w:line="500" w:lineRule="exact"/>
              <w:ind w:firstLine="480"/>
              <w:jc w:val="center"/>
              <w:rPr>
                <w:rFonts w:hint="eastAsia" w:ascii="宋体" w:hAnsi="宋体"/>
                <w:color w:val="000000"/>
                <w:szCs w:val="21"/>
              </w:rPr>
            </w:pPr>
          </w:p>
        </w:tc>
        <w:tc>
          <w:tcPr>
            <w:tcW w:w="1275" w:type="dxa"/>
            <w:gridSpan w:val="2"/>
            <w:noWrap w:val="0"/>
            <w:vAlign w:val="center"/>
          </w:tcPr>
          <w:p>
            <w:pPr>
              <w:spacing w:line="500" w:lineRule="exact"/>
              <w:ind w:firstLine="480"/>
              <w:jc w:val="center"/>
              <w:rPr>
                <w:rFonts w:hint="eastAsia" w:ascii="宋体" w:hAnsi="宋体"/>
                <w:color w:val="000000"/>
                <w:szCs w:val="21"/>
              </w:rPr>
            </w:pPr>
          </w:p>
        </w:tc>
        <w:tc>
          <w:tcPr>
            <w:tcW w:w="1843" w:type="dxa"/>
            <w:gridSpan w:val="2"/>
            <w:noWrap w:val="0"/>
            <w:vAlign w:val="center"/>
          </w:tcPr>
          <w:p>
            <w:pPr>
              <w:spacing w:line="500" w:lineRule="exact"/>
              <w:ind w:firstLine="480"/>
              <w:jc w:val="center"/>
              <w:rPr>
                <w:rFonts w:hint="eastAsia" w:ascii="宋体" w:hAnsi="宋体"/>
                <w:color w:val="000000"/>
                <w:szCs w:val="21"/>
              </w:rPr>
            </w:pPr>
          </w:p>
        </w:tc>
        <w:tc>
          <w:tcPr>
            <w:tcW w:w="2633" w:type="dxa"/>
            <w:gridSpan w:val="2"/>
            <w:noWrap w:val="0"/>
            <w:vAlign w:val="center"/>
          </w:tcPr>
          <w:p>
            <w:pPr>
              <w:spacing w:line="500" w:lineRule="exact"/>
              <w:ind w:firstLine="480"/>
              <w:jc w:val="center"/>
              <w:rPr>
                <w:rFonts w:hint="eastAsia" w:ascii="宋体" w:hAnsi="宋体"/>
                <w:color w:val="000000"/>
                <w:szCs w:val="21"/>
              </w:rPr>
            </w:pPr>
          </w:p>
        </w:tc>
      </w:tr>
    </w:tbl>
    <w:p>
      <w:pPr>
        <w:spacing w:line="360" w:lineRule="exact"/>
        <w:ind w:firstLine="480"/>
        <w:rPr>
          <w:rFonts w:ascii="宋体" w:hAnsi="宋体" w:cs="宋体"/>
          <w:color w:val="000000"/>
        </w:rPr>
      </w:pPr>
      <w:r>
        <w:rPr>
          <w:rFonts w:ascii="宋体" w:hAnsi="宋体"/>
          <w:color w:val="000000"/>
          <w:szCs w:val="21"/>
        </w:rPr>
        <w:t>注：项目</w:t>
      </w:r>
      <w:r>
        <w:rPr>
          <w:rFonts w:hint="eastAsia" w:ascii="宋体" w:hAnsi="宋体"/>
          <w:color w:val="000000"/>
          <w:szCs w:val="21"/>
        </w:rPr>
        <w:t>经理</w:t>
      </w:r>
      <w:r>
        <w:rPr>
          <w:rFonts w:ascii="宋体" w:hAnsi="宋体"/>
          <w:color w:val="000000"/>
          <w:szCs w:val="21"/>
        </w:rPr>
        <w:t>应附建造师注册证书、安全生产考核合格证书、身份证、</w:t>
      </w:r>
      <w:r>
        <w:rPr>
          <w:rFonts w:hint="eastAsia" w:ascii="宋体" w:hAnsi="宋体"/>
          <w:color w:val="000000"/>
          <w:szCs w:val="21"/>
          <w:lang w:eastAsia="zh-CN"/>
        </w:rPr>
        <w:t>学历证、</w:t>
      </w:r>
      <w:r>
        <w:rPr>
          <w:rFonts w:hint="eastAsia" w:ascii="宋体" w:hAnsi="宋体"/>
          <w:color w:val="000000"/>
          <w:szCs w:val="21"/>
          <w:lang w:val="en-US" w:eastAsia="zh-CN"/>
        </w:rPr>
        <w:t>近六个月（连续）社保部门出具的缴纳社保的银行电子回单或社保部门出具的社保缴纳证明材料（退休人员需提供退休证明）</w:t>
      </w:r>
      <w:r>
        <w:rPr>
          <w:rFonts w:ascii="宋体" w:hAnsi="宋体"/>
          <w:color w:val="000000"/>
          <w:szCs w:val="21"/>
        </w:rPr>
        <w:t>以及未担任其他在</w:t>
      </w:r>
      <w:r>
        <w:rPr>
          <w:rFonts w:hint="eastAsia" w:ascii="宋体" w:hAnsi="宋体"/>
          <w:color w:val="000000"/>
          <w:szCs w:val="21"/>
        </w:rPr>
        <w:t>建</w:t>
      </w:r>
      <w:r>
        <w:rPr>
          <w:rFonts w:ascii="宋体" w:hAnsi="宋体"/>
          <w:color w:val="000000"/>
          <w:szCs w:val="21"/>
        </w:rPr>
        <w:t>建设工程项目项目负责人的承诺</w:t>
      </w:r>
      <w:r>
        <w:rPr>
          <w:rFonts w:hint="eastAsia" w:ascii="宋体" w:hAnsi="宋体"/>
          <w:color w:val="000000"/>
          <w:szCs w:val="21"/>
          <w:lang w:eastAsia="zh-CN"/>
        </w:rPr>
        <w:t>书</w:t>
      </w:r>
      <w:r>
        <w:rPr>
          <w:rFonts w:ascii="宋体" w:hAnsi="宋体"/>
          <w:color w:val="000000"/>
          <w:szCs w:val="21"/>
        </w:rPr>
        <w:t>，管理过的项目业绩须附合同协议书或竣工验收备案登记表复印件。类似项目限于以项目负责人身份参与的项目。</w:t>
      </w:r>
      <w:r>
        <w:rPr>
          <w:rFonts w:hint="eastAsia" w:ascii="宋体" w:hAnsi="宋体"/>
          <w:color w:val="000000"/>
          <w:szCs w:val="21"/>
        </w:rPr>
        <w:t>（提供资料证件的复印件并加盖公章）</w:t>
      </w:r>
    </w:p>
    <w:p>
      <w:pPr>
        <w:pageBreakBefore/>
        <w:spacing w:line="360" w:lineRule="exact"/>
        <w:ind w:firstLine="562"/>
        <w:jc w:val="center"/>
        <w:rPr>
          <w:rFonts w:hint="eastAsia" w:ascii="宋体" w:hAnsi="宋体"/>
          <w:bCs/>
          <w:color w:val="000000"/>
          <w:sz w:val="28"/>
          <w:szCs w:val="28"/>
        </w:rPr>
      </w:pPr>
      <w:r>
        <w:rPr>
          <w:rFonts w:hint="eastAsia" w:ascii="宋体" w:hAnsi="宋体"/>
          <w:bCs/>
          <w:color w:val="000000"/>
          <w:sz w:val="28"/>
          <w:szCs w:val="28"/>
        </w:rPr>
        <w:t>２）主要项目管理人员简历表</w:t>
      </w:r>
    </w:p>
    <w:tbl>
      <w:tblPr>
        <w:tblStyle w:val="20"/>
        <w:tblW w:w="965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3"/>
        <w:gridCol w:w="1418"/>
        <w:gridCol w:w="3579"/>
        <w:gridCol w:w="1261"/>
        <w:gridCol w:w="22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9657" w:type="dxa"/>
            <w:gridSpan w:val="5"/>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岗位名称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姓名</w:t>
            </w:r>
          </w:p>
        </w:tc>
        <w:tc>
          <w:tcPr>
            <w:tcW w:w="3579" w:type="dxa"/>
            <w:noWrap w:val="0"/>
            <w:vAlign w:val="center"/>
          </w:tcPr>
          <w:p>
            <w:pPr>
              <w:spacing w:line="500" w:lineRule="exact"/>
              <w:ind w:firstLine="480"/>
              <w:rPr>
                <w:rFonts w:hint="eastAsia" w:ascii="宋体" w:hAnsi="宋体"/>
                <w:color w:val="000000"/>
                <w:sz w:val="24"/>
                <w:szCs w:val="24"/>
              </w:rPr>
            </w:pPr>
          </w:p>
        </w:tc>
        <w:tc>
          <w:tcPr>
            <w:tcW w:w="1261" w:type="dxa"/>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年龄</w:t>
            </w:r>
          </w:p>
        </w:tc>
        <w:tc>
          <w:tcPr>
            <w:tcW w:w="2296" w:type="dxa"/>
            <w:noWrap w:val="0"/>
            <w:vAlign w:val="center"/>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性别</w:t>
            </w:r>
          </w:p>
        </w:tc>
        <w:tc>
          <w:tcPr>
            <w:tcW w:w="3579" w:type="dxa"/>
            <w:noWrap w:val="0"/>
            <w:vAlign w:val="top"/>
          </w:tcPr>
          <w:p>
            <w:pPr>
              <w:spacing w:line="500" w:lineRule="exact"/>
              <w:ind w:firstLine="480"/>
              <w:rPr>
                <w:rFonts w:hint="eastAsia" w:ascii="宋体" w:hAnsi="宋体"/>
                <w:color w:val="000000"/>
                <w:sz w:val="24"/>
                <w:szCs w:val="24"/>
              </w:rPr>
            </w:pPr>
          </w:p>
        </w:tc>
        <w:tc>
          <w:tcPr>
            <w:tcW w:w="1261" w:type="dxa"/>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毕业学校</w:t>
            </w:r>
          </w:p>
        </w:tc>
        <w:tc>
          <w:tcPr>
            <w:tcW w:w="2296" w:type="dxa"/>
            <w:noWrap w:val="0"/>
            <w:vAlign w:val="top"/>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学历和专业</w:t>
            </w:r>
          </w:p>
        </w:tc>
        <w:tc>
          <w:tcPr>
            <w:tcW w:w="3579" w:type="dxa"/>
            <w:noWrap w:val="0"/>
            <w:vAlign w:val="top"/>
          </w:tcPr>
          <w:p>
            <w:pPr>
              <w:spacing w:line="500" w:lineRule="exact"/>
              <w:ind w:firstLine="480"/>
              <w:rPr>
                <w:rFonts w:hint="eastAsia" w:ascii="宋体" w:hAnsi="宋体"/>
                <w:color w:val="000000"/>
                <w:sz w:val="24"/>
                <w:szCs w:val="24"/>
              </w:rPr>
            </w:pPr>
          </w:p>
        </w:tc>
        <w:tc>
          <w:tcPr>
            <w:tcW w:w="1261" w:type="dxa"/>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毕业时间</w:t>
            </w:r>
          </w:p>
        </w:tc>
        <w:tc>
          <w:tcPr>
            <w:tcW w:w="2296" w:type="dxa"/>
            <w:noWrap w:val="0"/>
            <w:vAlign w:val="top"/>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拥有的执业资格</w:t>
            </w:r>
          </w:p>
        </w:tc>
        <w:tc>
          <w:tcPr>
            <w:tcW w:w="3579" w:type="dxa"/>
            <w:noWrap w:val="0"/>
            <w:vAlign w:val="top"/>
          </w:tcPr>
          <w:p>
            <w:pPr>
              <w:spacing w:line="500" w:lineRule="exact"/>
              <w:ind w:firstLine="480"/>
              <w:rPr>
                <w:rFonts w:hint="eastAsia" w:ascii="宋体" w:hAnsi="宋体"/>
                <w:color w:val="000000"/>
                <w:sz w:val="24"/>
                <w:szCs w:val="24"/>
              </w:rPr>
            </w:pPr>
          </w:p>
        </w:tc>
        <w:tc>
          <w:tcPr>
            <w:tcW w:w="1261" w:type="dxa"/>
            <w:noWrap w:val="0"/>
            <w:vAlign w:val="top"/>
          </w:tcPr>
          <w:p>
            <w:pPr>
              <w:spacing w:line="500" w:lineRule="exact"/>
              <w:rPr>
                <w:rFonts w:hint="eastAsia" w:ascii="宋体" w:hAnsi="宋体"/>
                <w:color w:val="000000"/>
                <w:sz w:val="24"/>
                <w:szCs w:val="24"/>
              </w:rPr>
            </w:pPr>
            <w:r>
              <w:rPr>
                <w:rFonts w:hint="eastAsia" w:ascii="宋体" w:hAnsi="宋体"/>
                <w:color w:val="000000"/>
                <w:sz w:val="24"/>
                <w:szCs w:val="24"/>
              </w:rPr>
              <w:t>专业职称</w:t>
            </w:r>
          </w:p>
        </w:tc>
        <w:tc>
          <w:tcPr>
            <w:tcW w:w="2296" w:type="dxa"/>
            <w:noWrap w:val="0"/>
            <w:vAlign w:val="top"/>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521" w:type="dxa"/>
            <w:gridSpan w:val="2"/>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执业资格证书编号</w:t>
            </w:r>
          </w:p>
        </w:tc>
        <w:tc>
          <w:tcPr>
            <w:tcW w:w="3579" w:type="dxa"/>
            <w:noWrap w:val="0"/>
            <w:vAlign w:val="center"/>
          </w:tcPr>
          <w:p>
            <w:pPr>
              <w:spacing w:line="500" w:lineRule="exact"/>
              <w:ind w:firstLine="480"/>
              <w:rPr>
                <w:rFonts w:hint="eastAsia" w:ascii="宋体" w:hAnsi="宋体"/>
                <w:color w:val="000000"/>
                <w:sz w:val="24"/>
                <w:szCs w:val="24"/>
              </w:rPr>
            </w:pPr>
          </w:p>
        </w:tc>
        <w:tc>
          <w:tcPr>
            <w:tcW w:w="1261" w:type="dxa"/>
            <w:noWrap w:val="0"/>
            <w:vAlign w:val="center"/>
          </w:tcPr>
          <w:p>
            <w:pPr>
              <w:spacing w:line="500" w:lineRule="exact"/>
              <w:rPr>
                <w:rFonts w:hint="eastAsia" w:ascii="宋体" w:hAnsi="宋体"/>
                <w:color w:val="000000"/>
                <w:sz w:val="24"/>
                <w:szCs w:val="24"/>
              </w:rPr>
            </w:pPr>
            <w:r>
              <w:rPr>
                <w:rFonts w:hint="eastAsia" w:ascii="宋体" w:hAnsi="宋体"/>
                <w:color w:val="000000"/>
                <w:sz w:val="24"/>
                <w:szCs w:val="24"/>
              </w:rPr>
              <w:t>工作年限</w:t>
            </w:r>
          </w:p>
        </w:tc>
        <w:tc>
          <w:tcPr>
            <w:tcW w:w="2296" w:type="dxa"/>
            <w:noWrap w:val="0"/>
            <w:vAlign w:val="center"/>
          </w:tcPr>
          <w:p>
            <w:pPr>
              <w:spacing w:line="500" w:lineRule="exact"/>
              <w:ind w:firstLine="480"/>
              <w:rPr>
                <w:rFonts w:hint="eastAsia" w:ascii="宋体" w:hAnsi="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379" w:hRule="atLeast"/>
          <w:jc w:val="center"/>
        </w:trPr>
        <w:tc>
          <w:tcPr>
            <w:tcW w:w="1103" w:type="dxa"/>
            <w:noWrap w:val="0"/>
            <w:vAlign w:val="center"/>
          </w:tcPr>
          <w:p>
            <w:pPr>
              <w:spacing w:line="500" w:lineRule="exact"/>
              <w:ind w:firstLine="480"/>
              <w:rPr>
                <w:rFonts w:hint="eastAsia" w:ascii="宋体" w:hAnsi="宋体"/>
                <w:color w:val="000000"/>
                <w:sz w:val="24"/>
                <w:szCs w:val="24"/>
              </w:rPr>
            </w:pPr>
          </w:p>
          <w:p>
            <w:pPr>
              <w:spacing w:line="500" w:lineRule="exact"/>
              <w:rPr>
                <w:rFonts w:hint="eastAsia" w:ascii="宋体" w:hAnsi="宋体"/>
                <w:color w:val="000000"/>
                <w:sz w:val="24"/>
                <w:szCs w:val="24"/>
              </w:rPr>
            </w:pPr>
            <w:r>
              <w:rPr>
                <w:rFonts w:hint="eastAsia" w:ascii="宋体" w:hAnsi="宋体"/>
                <w:color w:val="000000"/>
                <w:sz w:val="24"/>
                <w:szCs w:val="24"/>
              </w:rPr>
              <w:t>主要工作业绩及担任的主要工作</w:t>
            </w:r>
          </w:p>
          <w:p>
            <w:pPr>
              <w:spacing w:line="500" w:lineRule="exact"/>
              <w:ind w:firstLine="480"/>
              <w:rPr>
                <w:rFonts w:hint="eastAsia" w:ascii="宋体" w:hAnsi="宋体"/>
                <w:color w:val="000000"/>
                <w:sz w:val="24"/>
                <w:szCs w:val="24"/>
              </w:rPr>
            </w:pPr>
          </w:p>
        </w:tc>
        <w:tc>
          <w:tcPr>
            <w:tcW w:w="8554" w:type="dxa"/>
            <w:gridSpan w:val="4"/>
            <w:noWrap w:val="0"/>
            <w:vAlign w:val="center"/>
          </w:tcPr>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widowControl/>
              <w:spacing w:line="500" w:lineRule="exact"/>
              <w:ind w:firstLine="480"/>
              <w:jc w:val="left"/>
              <w:rPr>
                <w:rFonts w:hint="eastAsia" w:ascii="宋体" w:hAnsi="宋体"/>
                <w:color w:val="000000"/>
                <w:sz w:val="24"/>
                <w:szCs w:val="24"/>
              </w:rPr>
            </w:pPr>
          </w:p>
          <w:p>
            <w:pPr>
              <w:spacing w:line="500" w:lineRule="exact"/>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p>
            <w:pPr>
              <w:spacing w:line="500" w:lineRule="exact"/>
              <w:ind w:firstLine="480"/>
              <w:rPr>
                <w:rFonts w:hint="eastAsia" w:ascii="宋体" w:hAnsi="宋体"/>
                <w:color w:val="000000"/>
                <w:sz w:val="24"/>
                <w:szCs w:val="24"/>
              </w:rPr>
            </w:pPr>
          </w:p>
        </w:tc>
      </w:tr>
    </w:tbl>
    <w:p>
      <w:pPr>
        <w:spacing w:line="360" w:lineRule="exact"/>
        <w:ind w:firstLine="480"/>
        <w:rPr>
          <w:rFonts w:ascii="宋体" w:hAnsi="宋体"/>
          <w:color w:val="000000"/>
          <w:sz w:val="24"/>
          <w:szCs w:val="24"/>
        </w:rPr>
      </w:pPr>
      <w:r>
        <w:rPr>
          <w:rFonts w:hint="eastAsia" w:ascii="宋体" w:hAnsi="宋体"/>
          <w:color w:val="000000"/>
          <w:sz w:val="24"/>
          <w:szCs w:val="24"/>
        </w:rPr>
        <w:t>注：主要项目管理人员指项目技术负责人、施工员、质检员、安全员、材料员、机械员、预算员、资料员等岗位人员。应附</w:t>
      </w:r>
      <w:r>
        <w:rPr>
          <w:rFonts w:hint="eastAsia" w:ascii="宋体" w:hAnsi="宋体"/>
          <w:color w:val="000000"/>
          <w:sz w:val="24"/>
          <w:szCs w:val="24"/>
          <w:lang w:eastAsia="zh-CN"/>
        </w:rPr>
        <w:t>岗位证</w:t>
      </w:r>
      <w:r>
        <w:rPr>
          <w:rFonts w:hint="eastAsia" w:ascii="宋体" w:hAnsi="宋体"/>
          <w:color w:val="000000"/>
          <w:sz w:val="24"/>
          <w:szCs w:val="24"/>
        </w:rPr>
        <w:t>、身份证，专职安全生产管理人员应附安全生产考核合格证书，主要业绩须附合同协议书。</w:t>
      </w:r>
      <w:r>
        <w:rPr>
          <w:rFonts w:hint="eastAsia" w:ascii="宋体" w:hAnsi="宋体"/>
          <w:color w:val="000000"/>
          <w:sz w:val="24"/>
          <w:szCs w:val="24"/>
          <w:lang w:eastAsia="zh-CN"/>
        </w:rPr>
        <w:t>以上人员需提供</w:t>
      </w:r>
      <w:r>
        <w:rPr>
          <w:rFonts w:hint="eastAsia" w:ascii="宋体" w:hAnsi="宋体"/>
          <w:color w:val="000000"/>
          <w:sz w:val="24"/>
          <w:szCs w:val="24"/>
          <w:lang w:val="en-US" w:eastAsia="zh-CN"/>
        </w:rPr>
        <w:t>近六个月（连续）社保部门出具的缴纳社保的银行电子回单或社保部门出具的社保缴纳证明材料（退休人员需提供退休证明）；</w:t>
      </w:r>
      <w:r>
        <w:rPr>
          <w:rFonts w:hint="eastAsia" w:ascii="宋体" w:hAnsi="宋体"/>
          <w:color w:val="000000"/>
          <w:sz w:val="24"/>
          <w:szCs w:val="24"/>
        </w:rPr>
        <w:t>（提供资料证件的复印件并加盖公章）</w:t>
      </w:r>
    </w:p>
    <w:p>
      <w:pPr>
        <w:spacing w:line="360" w:lineRule="auto"/>
        <w:rPr>
          <w:rFonts w:hint="eastAsia" w:ascii="宋体" w:hAnsi="宋体" w:cs="宋体"/>
          <w:b/>
          <w:sz w:val="24"/>
          <w:szCs w:val="24"/>
        </w:rPr>
      </w:pPr>
    </w:p>
    <w:p>
      <w:pPr>
        <w:spacing w:line="360" w:lineRule="auto"/>
        <w:jc w:val="center"/>
        <w:rPr>
          <w:rFonts w:hint="eastAsia" w:ascii="宋体" w:hAnsi="宋体" w:cs="宋体"/>
          <w:b/>
          <w:sz w:val="24"/>
          <w:szCs w:val="24"/>
        </w:rPr>
      </w:pPr>
    </w:p>
    <w:p>
      <w:pPr>
        <w:spacing w:line="360" w:lineRule="auto"/>
        <w:jc w:val="center"/>
        <w:rPr>
          <w:rFonts w:hint="eastAsia" w:ascii="宋体" w:hAnsi="宋体" w:cs="宋体"/>
          <w:b/>
          <w:sz w:val="24"/>
          <w:szCs w:val="24"/>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cs="宋体"/>
          <w:b/>
          <w:bCs/>
          <w:sz w:val="28"/>
          <w:szCs w:val="28"/>
        </w:rPr>
      </w:pPr>
      <w:r>
        <w:rPr>
          <w:rFonts w:hint="eastAsia" w:ascii="宋体" w:hAnsi="宋体" w:cs="宋体"/>
          <w:b/>
          <w:bCs/>
          <w:sz w:val="28"/>
          <w:szCs w:val="28"/>
          <w:lang w:val="en-US" w:eastAsia="zh-CN"/>
        </w:rPr>
        <w:t>8.信用信息</w:t>
      </w:r>
    </w:p>
    <w:p>
      <w:pPr>
        <w:numPr>
          <w:ilvl w:val="0"/>
          <w:numId w:val="0"/>
        </w:numPr>
        <w:spacing w:line="360" w:lineRule="auto"/>
        <w:jc w:val="both"/>
        <w:rPr>
          <w:rFonts w:hint="eastAsia"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24"/>
          <w:szCs w:val="24"/>
          <w:lang w:val="en-US" w:eastAsia="zh-CN"/>
        </w:rPr>
        <w:t>注：凡拟参加本次招标项目的投标人，如在“信用中国”网站（www.creditchina.gov.cn）、中国政府采购网（www.ccgp.gov.cn）被列入失信被执行人、重大税收违法案件当事人名单、政府采购严重违法失信行为记录名单的（尚在处罚期内的）、经营异常名录的，将拒绝其参本次政府采购活动；（查询时间为发布公告之日至投标截止时间前）</w:t>
      </w: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9.承诺书</w:t>
      </w:r>
    </w:p>
    <w:p>
      <w:pPr>
        <w:jc w:val="center"/>
        <w:rPr>
          <w:rFonts w:hint="eastAsia" w:ascii="宋体" w:hAnsi="宋体"/>
          <w:b/>
          <w:sz w:val="18"/>
          <w:szCs w:val="18"/>
        </w:rPr>
      </w:pPr>
    </w:p>
    <w:p>
      <w:pPr>
        <w:pStyle w:val="105"/>
        <w:spacing w:line="420" w:lineRule="exact"/>
        <w:ind w:firstLine="455"/>
        <w:rPr>
          <w:rFonts w:hint="eastAsia" w:ascii="宋体" w:eastAsia="宋体"/>
          <w:sz w:val="22"/>
          <w:szCs w:val="22"/>
        </w:rPr>
      </w:pPr>
      <w:bookmarkStart w:id="578" w:name="_Toc313537922"/>
      <w:r>
        <w:rPr>
          <w:rFonts w:ascii="宋体" w:eastAsia="宋体"/>
          <w:b w:val="0"/>
          <w:bCs/>
          <w:sz w:val="22"/>
          <w:szCs w:val="22"/>
        </w:rPr>
        <w:t>我方已完整阅读了</w:t>
      </w:r>
      <w:r>
        <w:rPr>
          <w:rFonts w:ascii="宋体" w:eastAsia="宋体"/>
          <w:b w:val="0"/>
          <w:bCs/>
          <w:sz w:val="22"/>
          <w:szCs w:val="22"/>
          <w:u w:val="single"/>
        </w:rPr>
        <w:t xml:space="preserve">      </w:t>
      </w:r>
      <w:r>
        <w:rPr>
          <w:rFonts w:hint="eastAsia" w:ascii="宋体" w:eastAsia="宋体"/>
          <w:b w:val="0"/>
          <w:bCs/>
          <w:sz w:val="22"/>
          <w:szCs w:val="22"/>
          <w:u w:val="single"/>
        </w:rPr>
        <w:t xml:space="preserve">       </w:t>
      </w:r>
      <w:r>
        <w:rPr>
          <w:rFonts w:ascii="宋体" w:eastAsia="宋体"/>
          <w:b w:val="0"/>
          <w:bCs/>
          <w:sz w:val="22"/>
          <w:szCs w:val="22"/>
          <w:u w:val="single"/>
        </w:rPr>
        <w:t xml:space="preserve">       </w:t>
      </w:r>
      <w:r>
        <w:rPr>
          <w:rFonts w:ascii="宋体" w:eastAsia="宋体"/>
          <w:b w:val="0"/>
          <w:bCs/>
          <w:sz w:val="22"/>
          <w:szCs w:val="22"/>
        </w:rPr>
        <w:t>项目（</w:t>
      </w:r>
      <w:r>
        <w:rPr>
          <w:rFonts w:hint="eastAsia" w:ascii="宋体" w:eastAsia="宋体"/>
          <w:b w:val="0"/>
          <w:bCs/>
          <w:sz w:val="22"/>
          <w:szCs w:val="22"/>
          <w:lang w:eastAsia="zh-CN"/>
        </w:rPr>
        <w:t>项目编号：</w:t>
      </w:r>
      <w:r>
        <w:rPr>
          <w:rFonts w:hint="eastAsia" w:ascii="宋体" w:eastAsia="宋体"/>
          <w:b w:val="0"/>
          <w:bCs/>
          <w:sz w:val="22"/>
          <w:szCs w:val="22"/>
          <w:lang w:val="en-US" w:eastAsia="zh-CN"/>
        </w:rPr>
        <w:t xml:space="preserve"> </w:t>
      </w:r>
      <w:r>
        <w:rPr>
          <w:rFonts w:ascii="宋体" w:eastAsia="宋体"/>
          <w:b w:val="0"/>
          <w:bCs/>
          <w:sz w:val="22"/>
          <w:szCs w:val="22"/>
          <w:u w:val="single"/>
        </w:rPr>
        <w:t xml:space="preserve">   </w:t>
      </w:r>
      <w:r>
        <w:rPr>
          <w:rFonts w:hint="eastAsia" w:ascii="宋体" w:eastAsia="宋体"/>
          <w:b w:val="0"/>
          <w:bCs/>
          <w:sz w:val="22"/>
          <w:szCs w:val="22"/>
          <w:u w:val="single"/>
        </w:rPr>
        <w:t xml:space="preserve">    </w:t>
      </w:r>
      <w:r>
        <w:rPr>
          <w:rFonts w:ascii="宋体" w:eastAsia="宋体"/>
          <w:b w:val="0"/>
          <w:bCs/>
          <w:sz w:val="22"/>
          <w:szCs w:val="22"/>
          <w:u w:val="single"/>
        </w:rPr>
        <w:t xml:space="preserve">     </w:t>
      </w:r>
      <w:r>
        <w:rPr>
          <w:rFonts w:ascii="宋体" w:eastAsia="宋体"/>
          <w:b w:val="0"/>
          <w:bCs/>
          <w:sz w:val="22"/>
          <w:szCs w:val="22"/>
        </w:rPr>
        <w:t>）招标文件的所有内容（包括澄清，以及所有已提供的参考资料和有关附件），并完全理解</w:t>
      </w:r>
      <w:r>
        <w:rPr>
          <w:rFonts w:hint="eastAsia" w:ascii="宋体" w:eastAsia="宋体"/>
          <w:b w:val="0"/>
          <w:bCs/>
          <w:sz w:val="22"/>
          <w:szCs w:val="22"/>
          <w:lang w:eastAsia="zh-CN"/>
        </w:rPr>
        <w:t>本项目招标文件</w:t>
      </w:r>
      <w:r>
        <w:rPr>
          <w:rFonts w:ascii="宋体" w:eastAsia="宋体"/>
          <w:b w:val="0"/>
          <w:bCs/>
          <w:sz w:val="22"/>
          <w:szCs w:val="22"/>
        </w:rPr>
        <w:t>所表达的意思，该项目递交投标文件时间截止后，我方承诺不再对</w:t>
      </w:r>
      <w:r>
        <w:rPr>
          <w:rFonts w:hint="eastAsia" w:ascii="宋体" w:eastAsia="宋体"/>
          <w:b w:val="0"/>
          <w:bCs/>
          <w:sz w:val="22"/>
          <w:szCs w:val="22"/>
          <w:lang w:eastAsia="zh-CN"/>
        </w:rPr>
        <w:t>本项目招标文件</w:t>
      </w:r>
      <w:r>
        <w:rPr>
          <w:rFonts w:ascii="宋体" w:eastAsia="宋体"/>
          <w:b w:val="0"/>
          <w:bCs/>
          <w:sz w:val="22"/>
          <w:szCs w:val="22"/>
        </w:rPr>
        <w:t>文件</w:t>
      </w:r>
      <w:r>
        <w:rPr>
          <w:rFonts w:hint="eastAsia" w:ascii="宋体" w:eastAsia="宋体"/>
          <w:b w:val="0"/>
          <w:bCs/>
          <w:sz w:val="22"/>
          <w:szCs w:val="22"/>
          <w:lang w:eastAsia="zh-CN"/>
        </w:rPr>
        <w:t>所有</w:t>
      </w:r>
      <w:r>
        <w:rPr>
          <w:rFonts w:ascii="宋体" w:eastAsia="宋体"/>
          <w:b w:val="0"/>
          <w:bCs/>
          <w:sz w:val="22"/>
          <w:szCs w:val="22"/>
        </w:rPr>
        <w:t>内容进行询问或质疑。</w:t>
      </w:r>
      <w:bookmarkEnd w:id="578"/>
      <w:r>
        <w:rPr>
          <w:rFonts w:ascii="宋体" w:eastAsia="宋体"/>
          <w:b/>
          <w:sz w:val="22"/>
          <w:szCs w:val="22"/>
        </w:rPr>
        <w:cr/>
      </w:r>
    </w:p>
    <w:p>
      <w:pPr>
        <w:spacing w:line="420" w:lineRule="exact"/>
        <w:ind w:right="561"/>
        <w:rPr>
          <w:rFonts w:hint="eastAsia" w:ascii="宋体" w:hAnsi="宋体"/>
          <w:sz w:val="22"/>
          <w:szCs w:val="22"/>
        </w:rPr>
      </w:pPr>
      <w:r>
        <w:rPr>
          <w:rFonts w:hint="eastAsia" w:ascii="宋体" w:hAnsi="宋体"/>
          <w:sz w:val="22"/>
          <w:szCs w:val="22"/>
        </w:rPr>
        <w:t>投标人名称（加盖公章）：</w:t>
      </w:r>
    </w:p>
    <w:p>
      <w:pPr>
        <w:spacing w:line="420" w:lineRule="exact"/>
        <w:ind w:right="561"/>
        <w:rPr>
          <w:rFonts w:hint="eastAsia" w:ascii="宋体" w:hAnsi="宋体"/>
          <w:sz w:val="22"/>
          <w:szCs w:val="22"/>
        </w:rPr>
      </w:pPr>
      <w:r>
        <w:rPr>
          <w:rFonts w:hint="eastAsia" w:ascii="宋体" w:hAnsi="宋体"/>
          <w:sz w:val="22"/>
          <w:szCs w:val="22"/>
        </w:rPr>
        <w:t>投标人地址：</w:t>
      </w:r>
    </w:p>
    <w:p>
      <w:pPr>
        <w:spacing w:line="420" w:lineRule="exact"/>
        <w:ind w:right="561"/>
        <w:rPr>
          <w:rFonts w:hint="eastAsia" w:ascii="宋体" w:hAnsi="宋体"/>
          <w:sz w:val="22"/>
          <w:szCs w:val="22"/>
        </w:rPr>
      </w:pPr>
      <w:r>
        <w:rPr>
          <w:rFonts w:hint="eastAsia" w:ascii="宋体" w:hAnsi="宋体"/>
          <w:sz w:val="22"/>
          <w:szCs w:val="22"/>
        </w:rPr>
        <w:t>投标人法定代表人或受委托人（签名）：</w:t>
      </w:r>
    </w:p>
    <w:p>
      <w:pPr>
        <w:spacing w:line="420" w:lineRule="exact"/>
        <w:ind w:right="561"/>
        <w:rPr>
          <w:rFonts w:hint="eastAsia" w:ascii="宋体" w:hAnsi="宋体"/>
          <w:sz w:val="22"/>
          <w:szCs w:val="22"/>
        </w:rPr>
      </w:pPr>
      <w:r>
        <w:rPr>
          <w:rFonts w:hint="eastAsia" w:ascii="宋体" w:hAnsi="宋体"/>
          <w:sz w:val="22"/>
          <w:szCs w:val="22"/>
        </w:rPr>
        <w:t>日      期：</w:t>
      </w:r>
    </w:p>
    <w:p>
      <w:pPr>
        <w:pStyle w:val="2"/>
        <w:numPr>
          <w:ilvl w:val="0"/>
          <w:numId w:val="0"/>
        </w:numPr>
        <w:ind w:leftChars="100"/>
        <w:rPr>
          <w:rFonts w:hint="eastAsia"/>
        </w:rPr>
      </w:pPr>
    </w:p>
    <w:p>
      <w:pPr>
        <w:spacing w:line="360" w:lineRule="auto"/>
        <w:jc w:val="center"/>
        <w:rPr>
          <w:rFonts w:hint="eastAsia" w:ascii="宋体" w:hAnsi="宋体"/>
          <w:b/>
          <w:sz w:val="28"/>
          <w:szCs w:val="28"/>
          <w:lang w:val="en-US" w:eastAsia="zh-CN"/>
        </w:rPr>
      </w:pPr>
    </w:p>
    <w:p>
      <w:pPr>
        <w:spacing w:line="360" w:lineRule="auto"/>
        <w:jc w:val="center"/>
        <w:rPr>
          <w:rFonts w:hint="eastAsia" w:ascii="宋体" w:hAnsi="宋体"/>
          <w:b/>
          <w:sz w:val="28"/>
          <w:szCs w:val="28"/>
          <w:lang w:val="en-US" w:eastAsia="zh-CN"/>
        </w:rPr>
      </w:pPr>
    </w:p>
    <w:p>
      <w:pPr>
        <w:spacing w:line="360" w:lineRule="auto"/>
        <w:jc w:val="center"/>
        <w:rPr>
          <w:rFonts w:hint="eastAsia" w:ascii="宋体" w:hAnsi="宋体"/>
          <w:b/>
          <w:sz w:val="28"/>
          <w:szCs w:val="28"/>
        </w:rPr>
      </w:pPr>
      <w:r>
        <w:rPr>
          <w:rFonts w:hint="eastAsia" w:ascii="宋体" w:hAnsi="宋体"/>
          <w:b/>
          <w:sz w:val="28"/>
          <w:szCs w:val="28"/>
          <w:lang w:val="en-US" w:eastAsia="zh-CN"/>
        </w:rPr>
        <w:t>10.</w:t>
      </w:r>
      <w:r>
        <w:rPr>
          <w:rFonts w:hint="eastAsia" w:ascii="宋体" w:hAnsi="宋体"/>
          <w:b/>
          <w:sz w:val="28"/>
          <w:szCs w:val="28"/>
        </w:rPr>
        <w:t>资格申明</w:t>
      </w:r>
    </w:p>
    <w:p>
      <w:pPr>
        <w:spacing w:line="360" w:lineRule="auto"/>
        <w:rPr>
          <w:rFonts w:ascii="宋体" w:hAnsi="宋体"/>
          <w:b/>
          <w:sz w:val="22"/>
          <w:szCs w:val="22"/>
        </w:rPr>
      </w:pPr>
      <w:r>
        <w:rPr>
          <w:rFonts w:hint="eastAsia" w:ascii="宋体" w:hAnsi="宋体"/>
          <w:sz w:val="22"/>
          <w:szCs w:val="22"/>
        </w:rPr>
        <w:t>（招标人）</w:t>
      </w:r>
      <w:r>
        <w:rPr>
          <w:rFonts w:ascii="宋体" w:hAnsi="宋体"/>
          <w:b/>
          <w:sz w:val="22"/>
          <w:szCs w:val="22"/>
        </w:rPr>
        <w:t>：</w:t>
      </w:r>
    </w:p>
    <w:p>
      <w:pPr>
        <w:spacing w:line="360" w:lineRule="auto"/>
        <w:ind w:firstLine="540"/>
        <w:rPr>
          <w:rFonts w:ascii="宋体" w:hAnsi="宋体"/>
          <w:sz w:val="22"/>
          <w:szCs w:val="22"/>
        </w:rPr>
      </w:pPr>
      <w:r>
        <w:rPr>
          <w:rFonts w:hint="eastAsia" w:ascii="宋体" w:hAnsi="宋体"/>
          <w:sz w:val="22"/>
          <w:szCs w:val="22"/>
        </w:rPr>
        <w:t>我方</w:t>
      </w:r>
      <w:r>
        <w:rPr>
          <w:rFonts w:ascii="宋体" w:hAnsi="宋体"/>
          <w:sz w:val="22"/>
          <w:szCs w:val="22"/>
        </w:rPr>
        <w:t>愿响应</w:t>
      </w:r>
      <w:r>
        <w:rPr>
          <w:rFonts w:hint="eastAsia" w:ascii="宋体" w:hAnsi="宋体"/>
          <w:sz w:val="22"/>
          <w:szCs w:val="22"/>
        </w:rPr>
        <w:t>贵</w:t>
      </w:r>
      <w:r>
        <w:rPr>
          <w:rFonts w:ascii="宋体" w:hAnsi="宋体"/>
          <w:sz w:val="22"/>
          <w:szCs w:val="22"/>
        </w:rPr>
        <w:t>方</w:t>
      </w:r>
      <w:r>
        <w:rPr>
          <w:rFonts w:hint="eastAsia" w:ascii="宋体" w:hAnsi="宋体"/>
          <w:sz w:val="22"/>
          <w:szCs w:val="22"/>
        </w:rPr>
        <w:t>关于</w:t>
      </w:r>
      <w:r>
        <w:rPr>
          <w:rFonts w:hint="eastAsia" w:ascii="宋体"/>
          <w:sz w:val="22"/>
          <w:szCs w:val="22"/>
          <w:u w:val="single"/>
        </w:rPr>
        <w:t>（项目名称）</w:t>
      </w:r>
      <w:r>
        <w:rPr>
          <w:rFonts w:ascii="宋体"/>
          <w:sz w:val="22"/>
          <w:szCs w:val="22"/>
          <w:u w:val="single"/>
        </w:rPr>
        <w:t>（</w:t>
      </w:r>
      <w:r>
        <w:rPr>
          <w:rFonts w:hint="eastAsia" w:ascii="宋体"/>
          <w:sz w:val="22"/>
          <w:szCs w:val="22"/>
          <w:u w:val="single"/>
        </w:rPr>
        <w:t>项目编号</w:t>
      </w:r>
      <w:r>
        <w:rPr>
          <w:rFonts w:ascii="宋体"/>
          <w:sz w:val="22"/>
          <w:szCs w:val="22"/>
          <w:u w:val="single"/>
        </w:rPr>
        <w:t>）</w:t>
      </w:r>
      <w:r>
        <w:rPr>
          <w:rFonts w:hint="eastAsia" w:ascii="宋体"/>
          <w:sz w:val="22"/>
          <w:szCs w:val="22"/>
        </w:rPr>
        <w:t>的</w:t>
      </w:r>
      <w:r>
        <w:rPr>
          <w:rFonts w:ascii="宋体" w:hAnsi="宋体"/>
          <w:sz w:val="22"/>
          <w:szCs w:val="22"/>
        </w:rPr>
        <w:t>投标邀请，参与投标，提供用户需求书中规定的</w:t>
      </w:r>
      <w:r>
        <w:rPr>
          <w:rFonts w:hint="eastAsia" w:ascii="宋体" w:hAnsi="宋体"/>
          <w:sz w:val="22"/>
          <w:szCs w:val="22"/>
        </w:rPr>
        <w:t>货物及相关服务</w:t>
      </w:r>
      <w:r>
        <w:rPr>
          <w:rFonts w:ascii="宋体" w:hAnsi="宋体"/>
          <w:sz w:val="22"/>
          <w:szCs w:val="22"/>
        </w:rPr>
        <w:t>，并按招标文件要求提交所附资格文件且声明和保证如下：</w:t>
      </w:r>
    </w:p>
    <w:p>
      <w:pPr>
        <w:widowControl/>
        <w:spacing w:line="360" w:lineRule="auto"/>
        <w:ind w:left="17" w:leftChars="8" w:firstLine="622" w:firstLineChars="283"/>
        <w:jc w:val="left"/>
        <w:rPr>
          <w:rFonts w:ascii="宋体" w:hAnsi="宋体"/>
          <w:sz w:val="22"/>
          <w:szCs w:val="22"/>
        </w:rPr>
      </w:pPr>
      <w:r>
        <w:rPr>
          <w:rFonts w:hint="eastAsia" w:ascii="宋体" w:hAnsi="宋体"/>
          <w:sz w:val="22"/>
          <w:szCs w:val="22"/>
        </w:rPr>
        <w:t>一、我方具备《中华人民共和国政府采购法》第二十二条资格条件，已清楚招标文件所有要求及有关规定；并承诺参加本次政府采购活动中，如有违法、违规、弄虚作假行为，所造成的损失、不良后果及法律责任，一律由我方承担；</w:t>
      </w:r>
    </w:p>
    <w:p>
      <w:pPr>
        <w:widowControl/>
        <w:spacing w:line="360" w:lineRule="auto"/>
        <w:ind w:left="8" w:firstLine="532" w:firstLineChars="242"/>
        <w:jc w:val="left"/>
        <w:rPr>
          <w:rFonts w:ascii="宋体" w:hAnsi="宋体"/>
          <w:sz w:val="22"/>
          <w:szCs w:val="22"/>
        </w:rPr>
      </w:pPr>
      <w:r>
        <w:rPr>
          <w:rFonts w:hint="eastAsia" w:ascii="宋体" w:hAnsi="宋体"/>
          <w:sz w:val="22"/>
          <w:szCs w:val="22"/>
        </w:rPr>
        <w:t>二、</w:t>
      </w:r>
      <w:r>
        <w:rPr>
          <w:rFonts w:ascii="宋体" w:hAnsi="宋体"/>
          <w:sz w:val="22"/>
          <w:szCs w:val="22"/>
        </w:rPr>
        <w:t>我方依法注册，在法律上、财务上和运作完全独立于招标人及招标代理有限公司</w:t>
      </w:r>
      <w:r>
        <w:rPr>
          <w:rFonts w:hint="eastAsia" w:ascii="宋体" w:hAnsi="宋体"/>
          <w:sz w:val="22"/>
          <w:szCs w:val="22"/>
        </w:rPr>
        <w:t>。</w:t>
      </w:r>
    </w:p>
    <w:p>
      <w:pPr>
        <w:spacing w:line="360" w:lineRule="auto"/>
        <w:rPr>
          <w:rFonts w:hint="eastAsia" w:ascii="宋体" w:hAnsi="宋体"/>
          <w:sz w:val="22"/>
          <w:szCs w:val="22"/>
        </w:rPr>
      </w:pPr>
    </w:p>
    <w:p>
      <w:pPr>
        <w:pStyle w:val="14"/>
        <w:tabs>
          <w:tab w:val="left" w:pos="4500"/>
        </w:tabs>
        <w:spacing w:line="360" w:lineRule="auto"/>
        <w:ind w:left="-2" w:leftChars="-1" w:firstLine="565" w:firstLineChars="257"/>
        <w:rPr>
          <w:rFonts w:hAnsi="宋体"/>
          <w:sz w:val="22"/>
          <w:szCs w:val="22"/>
        </w:rPr>
      </w:pPr>
      <w:r>
        <w:rPr>
          <w:rFonts w:hAnsi="宋体"/>
          <w:sz w:val="22"/>
          <w:szCs w:val="22"/>
        </w:rPr>
        <w:t>投标人</w:t>
      </w:r>
      <w:r>
        <w:rPr>
          <w:rFonts w:hAnsi="宋体"/>
          <w:sz w:val="22"/>
          <w:szCs w:val="22"/>
        </w:rPr>
        <w:tab/>
      </w:r>
      <w:r>
        <w:rPr>
          <w:rFonts w:hint="eastAsia" w:hAnsi="宋体"/>
          <w:sz w:val="22"/>
          <w:szCs w:val="22"/>
        </w:rPr>
        <w:t>授权</w:t>
      </w:r>
      <w:r>
        <w:rPr>
          <w:rFonts w:hAnsi="宋体"/>
          <w:sz w:val="22"/>
          <w:szCs w:val="22"/>
        </w:rPr>
        <w:t>签字人</w:t>
      </w:r>
    </w:p>
    <w:p>
      <w:pPr>
        <w:pStyle w:val="14"/>
        <w:tabs>
          <w:tab w:val="left" w:pos="4500"/>
        </w:tabs>
        <w:spacing w:line="360" w:lineRule="auto"/>
        <w:ind w:left="-2" w:leftChars="-1" w:firstLine="565" w:firstLineChars="257"/>
        <w:rPr>
          <w:rFonts w:hAnsi="宋体"/>
          <w:sz w:val="22"/>
          <w:szCs w:val="22"/>
        </w:rPr>
      </w:pPr>
      <w:r>
        <w:rPr>
          <w:rFonts w:hAnsi="宋体"/>
          <w:sz w:val="22"/>
          <w:szCs w:val="22"/>
        </w:rPr>
        <w:t xml:space="preserve">名称：                          </w:t>
      </w:r>
      <w:r>
        <w:rPr>
          <w:rFonts w:hAnsi="宋体"/>
          <w:sz w:val="22"/>
          <w:szCs w:val="22"/>
        </w:rPr>
        <w:tab/>
      </w:r>
      <w:r>
        <w:rPr>
          <w:rFonts w:hAnsi="宋体"/>
          <w:sz w:val="22"/>
          <w:szCs w:val="22"/>
        </w:rPr>
        <w:t xml:space="preserve">姓名：                        </w:t>
      </w:r>
    </w:p>
    <w:p>
      <w:pPr>
        <w:pStyle w:val="14"/>
        <w:tabs>
          <w:tab w:val="left" w:pos="4500"/>
        </w:tabs>
        <w:spacing w:line="360" w:lineRule="auto"/>
        <w:ind w:left="-2" w:leftChars="-1" w:firstLine="565" w:firstLineChars="257"/>
        <w:rPr>
          <w:rFonts w:hAnsi="宋体"/>
          <w:sz w:val="22"/>
          <w:szCs w:val="22"/>
        </w:rPr>
      </w:pPr>
      <w:r>
        <w:rPr>
          <w:rFonts w:hAnsi="宋体"/>
          <w:sz w:val="22"/>
          <w:szCs w:val="22"/>
        </w:rPr>
        <w:t xml:space="preserve">地址：                          </w:t>
      </w:r>
      <w:r>
        <w:rPr>
          <w:rFonts w:hAnsi="宋体"/>
          <w:sz w:val="22"/>
          <w:szCs w:val="22"/>
        </w:rPr>
        <w:tab/>
      </w:r>
      <w:r>
        <w:rPr>
          <w:rFonts w:hAnsi="宋体"/>
          <w:sz w:val="22"/>
          <w:szCs w:val="22"/>
        </w:rPr>
        <w:t xml:space="preserve">职务：                        </w:t>
      </w:r>
    </w:p>
    <w:p>
      <w:pPr>
        <w:pStyle w:val="14"/>
        <w:tabs>
          <w:tab w:val="left" w:pos="4500"/>
        </w:tabs>
        <w:spacing w:line="360" w:lineRule="auto"/>
        <w:ind w:left="-2" w:leftChars="-1" w:firstLine="565" w:firstLineChars="257"/>
        <w:rPr>
          <w:rFonts w:hAnsi="宋体"/>
          <w:sz w:val="22"/>
          <w:szCs w:val="22"/>
        </w:rPr>
      </w:pPr>
      <w:r>
        <w:rPr>
          <w:rFonts w:hAnsi="宋体"/>
          <w:sz w:val="22"/>
          <w:szCs w:val="22"/>
        </w:rPr>
        <w:t xml:space="preserve">邮编：                          </w:t>
      </w:r>
      <w:r>
        <w:rPr>
          <w:rFonts w:hAnsi="宋体"/>
          <w:sz w:val="22"/>
          <w:szCs w:val="22"/>
        </w:rPr>
        <w:tab/>
      </w:r>
      <w:r>
        <w:rPr>
          <w:rFonts w:hAnsi="宋体"/>
          <w:sz w:val="22"/>
          <w:szCs w:val="22"/>
        </w:rPr>
        <w:t xml:space="preserve">签名：                        </w:t>
      </w:r>
    </w:p>
    <w:p>
      <w:pPr>
        <w:pStyle w:val="14"/>
        <w:tabs>
          <w:tab w:val="left" w:pos="4500"/>
        </w:tabs>
        <w:spacing w:line="360" w:lineRule="auto"/>
        <w:ind w:left="-2" w:leftChars="-1" w:firstLine="565" w:firstLineChars="257"/>
        <w:rPr>
          <w:rFonts w:hint="eastAsia" w:hAnsi="宋体"/>
          <w:sz w:val="22"/>
          <w:szCs w:val="22"/>
        </w:rPr>
      </w:pPr>
      <w:r>
        <w:rPr>
          <w:rFonts w:hAnsi="宋体"/>
          <w:sz w:val="22"/>
          <w:szCs w:val="22"/>
        </w:rPr>
        <w:t xml:space="preserve">传真：                          </w:t>
      </w:r>
      <w:r>
        <w:rPr>
          <w:rFonts w:hint="eastAsia" w:hAnsi="宋体"/>
          <w:sz w:val="22"/>
          <w:szCs w:val="22"/>
        </w:rPr>
        <w:t xml:space="preserve"> </w:t>
      </w:r>
      <w:r>
        <w:rPr>
          <w:rFonts w:hAnsi="宋体"/>
          <w:sz w:val="22"/>
          <w:szCs w:val="22"/>
        </w:rPr>
        <w:tab/>
      </w:r>
      <w:r>
        <w:rPr>
          <w:rFonts w:hAnsi="宋体"/>
          <w:sz w:val="22"/>
          <w:szCs w:val="22"/>
        </w:rPr>
        <w:t>电话</w:t>
      </w:r>
      <w:r>
        <w:rPr>
          <w:rFonts w:hint="eastAsia" w:hAnsi="宋体"/>
          <w:sz w:val="22"/>
          <w:szCs w:val="22"/>
        </w:rPr>
        <w:t>：</w:t>
      </w:r>
    </w:p>
    <w:p>
      <w:pPr>
        <w:spacing w:line="480" w:lineRule="auto"/>
        <w:rPr>
          <w:rFonts w:hint="eastAsia" w:ascii="宋体" w:hAnsi="宋体"/>
          <w:b/>
          <w:sz w:val="24"/>
        </w:rPr>
      </w:pPr>
    </w:p>
    <w:p>
      <w:pPr>
        <w:rPr>
          <w:rFonts w:hint="eastAsia"/>
        </w:rPr>
      </w:pPr>
    </w:p>
    <w:p>
      <w:pPr>
        <w:pStyle w:val="2"/>
        <w:numPr>
          <w:ilvl w:val="0"/>
          <w:numId w:val="0"/>
        </w:numPr>
        <w:ind w:leftChars="100"/>
        <w:rPr>
          <w:rFonts w:hint="eastAsia"/>
        </w:rPr>
      </w:pPr>
    </w:p>
    <w:p>
      <w:pPr>
        <w:rPr>
          <w:rFonts w:hint="eastAsia"/>
        </w:rPr>
      </w:pPr>
    </w:p>
    <w:p>
      <w:pPr>
        <w:jc w:val="center"/>
        <w:rPr>
          <w:rFonts w:hint="eastAsia" w:ascii="宋体" w:hAnsi="宋体"/>
          <w:b/>
          <w:sz w:val="28"/>
          <w:szCs w:val="28"/>
          <w:lang w:val="en-US" w:eastAsia="zh-CN"/>
        </w:rPr>
      </w:pPr>
    </w:p>
    <w:p>
      <w:pPr>
        <w:jc w:val="center"/>
        <w:rPr>
          <w:rFonts w:hint="eastAsia" w:ascii="宋体" w:hAnsi="宋体"/>
          <w:b/>
          <w:sz w:val="28"/>
          <w:szCs w:val="28"/>
          <w:lang w:val="en-US" w:eastAsia="zh-CN"/>
        </w:rPr>
      </w:pPr>
    </w:p>
    <w:p>
      <w:pPr>
        <w:jc w:val="center"/>
        <w:rPr>
          <w:rFonts w:hint="eastAsia" w:ascii="宋体" w:hAnsi="宋体"/>
          <w:b/>
          <w:sz w:val="28"/>
          <w:szCs w:val="28"/>
          <w:lang w:val="en-US" w:eastAsia="zh-CN"/>
        </w:rPr>
      </w:pPr>
    </w:p>
    <w:p>
      <w:pPr>
        <w:jc w:val="center"/>
        <w:rPr>
          <w:rFonts w:hint="eastAsia" w:ascii="宋体" w:hAnsi="宋体"/>
          <w:b/>
          <w:sz w:val="28"/>
          <w:szCs w:val="28"/>
        </w:rPr>
      </w:pPr>
      <w:r>
        <w:rPr>
          <w:rFonts w:hint="eastAsia" w:ascii="宋体" w:hAnsi="宋体"/>
          <w:b/>
          <w:sz w:val="28"/>
          <w:szCs w:val="28"/>
          <w:lang w:val="en-US" w:eastAsia="zh-CN"/>
        </w:rPr>
        <w:t>11.</w:t>
      </w:r>
      <w:r>
        <w:rPr>
          <w:rFonts w:hint="eastAsia" w:ascii="宋体" w:hAnsi="宋体"/>
          <w:b/>
          <w:sz w:val="28"/>
          <w:szCs w:val="28"/>
        </w:rPr>
        <w:t xml:space="preserve">在经营活动中没有重大违法记录的书面声明 </w:t>
      </w:r>
    </w:p>
    <w:p>
      <w:pPr>
        <w:pStyle w:val="105"/>
        <w:spacing w:line="360" w:lineRule="atLeast"/>
        <w:ind w:firstLine="494"/>
        <w:rPr>
          <w:rFonts w:ascii="宋体" w:eastAsia="宋体"/>
          <w:sz w:val="24"/>
          <w:szCs w:val="24"/>
        </w:rPr>
      </w:pPr>
    </w:p>
    <w:p>
      <w:pPr>
        <w:spacing w:line="360" w:lineRule="auto"/>
        <w:rPr>
          <w:rFonts w:hint="eastAsia" w:ascii="宋体" w:hAnsi="宋体"/>
          <w:b/>
          <w:sz w:val="22"/>
          <w:szCs w:val="22"/>
        </w:rPr>
      </w:pPr>
      <w:r>
        <w:rPr>
          <w:rFonts w:hint="eastAsia" w:ascii="宋体" w:hAnsi="宋体"/>
          <w:sz w:val="22"/>
          <w:szCs w:val="22"/>
        </w:rPr>
        <w:t>（招标人）</w:t>
      </w:r>
      <w:r>
        <w:rPr>
          <w:rFonts w:hint="eastAsia" w:ascii="宋体" w:hAnsi="宋体"/>
          <w:b/>
          <w:sz w:val="22"/>
          <w:szCs w:val="22"/>
        </w:rPr>
        <w:t>:</w:t>
      </w:r>
    </w:p>
    <w:p>
      <w:pPr>
        <w:spacing w:line="360" w:lineRule="auto"/>
        <w:ind w:firstLine="440" w:firstLineChars="200"/>
        <w:rPr>
          <w:rFonts w:hint="eastAsia" w:ascii="宋体" w:hAnsi="宋体"/>
          <w:sz w:val="22"/>
          <w:szCs w:val="22"/>
        </w:rPr>
      </w:pPr>
      <w:r>
        <w:rPr>
          <w:rFonts w:hint="eastAsia" w:ascii="宋体" w:hAnsi="宋体"/>
          <w:sz w:val="22"/>
          <w:szCs w:val="22"/>
        </w:rPr>
        <w:t>本公司参加</w:t>
      </w:r>
      <w:r>
        <w:rPr>
          <w:rFonts w:hint="eastAsia" w:ascii="宋体" w:hAnsi="宋体"/>
          <w:sz w:val="22"/>
          <w:szCs w:val="22"/>
          <w:u w:val="single"/>
        </w:rPr>
        <w:t xml:space="preserve">                            </w:t>
      </w:r>
      <w:r>
        <w:rPr>
          <w:rFonts w:hint="eastAsia" w:ascii="宋体" w:hAnsi="宋体"/>
          <w:sz w:val="22"/>
          <w:szCs w:val="22"/>
        </w:rPr>
        <w:t>项目（</w:t>
      </w:r>
      <w:r>
        <w:rPr>
          <w:rFonts w:hint="eastAsia" w:ascii="宋体" w:hAnsi="宋体"/>
          <w:sz w:val="22"/>
          <w:szCs w:val="22"/>
          <w:lang w:eastAsia="zh-CN"/>
        </w:rPr>
        <w:t>项目编号：</w:t>
      </w:r>
      <w:r>
        <w:rPr>
          <w:rFonts w:hint="eastAsia" w:ascii="宋体" w:hAnsi="宋体"/>
          <w:sz w:val="22"/>
          <w:szCs w:val="22"/>
        </w:rPr>
        <w:t xml:space="preserve">      　　　）的招投标活动，并声明：</w:t>
      </w:r>
    </w:p>
    <w:p>
      <w:pPr>
        <w:spacing w:line="360" w:lineRule="auto"/>
        <w:ind w:firstLine="440" w:firstLineChars="200"/>
        <w:rPr>
          <w:rFonts w:hint="eastAsia" w:ascii="宋体" w:hAnsi="宋体"/>
          <w:sz w:val="22"/>
          <w:szCs w:val="22"/>
        </w:rPr>
      </w:pPr>
      <w:r>
        <w:rPr>
          <w:rFonts w:hint="eastAsia" w:ascii="宋体" w:hAnsi="宋体"/>
          <w:sz w:val="22"/>
          <w:szCs w:val="22"/>
        </w:rPr>
        <w:t>本公司参加本项目政府采购前3年内在经营活动中没有因违法经营受到刑事处罚或者责令停产停业、吊销许可证或者执照、较大数额罚款等行政处罚。</w:t>
      </w:r>
    </w:p>
    <w:p>
      <w:pPr>
        <w:spacing w:line="360" w:lineRule="auto"/>
        <w:ind w:firstLine="440" w:firstLineChars="200"/>
        <w:rPr>
          <w:rFonts w:hint="eastAsia" w:ascii="宋体" w:eastAsia="宋体"/>
          <w:sz w:val="22"/>
          <w:szCs w:val="22"/>
        </w:rPr>
      </w:pPr>
      <w:r>
        <w:rPr>
          <w:rFonts w:hint="eastAsia" w:ascii="宋体" w:hAnsi="宋体"/>
          <w:sz w:val="22"/>
          <w:szCs w:val="22"/>
        </w:rPr>
        <w:t>特此声明！</w:t>
      </w:r>
    </w:p>
    <w:p>
      <w:pPr>
        <w:pStyle w:val="105"/>
        <w:ind w:firstLine="0" w:firstLineChars="0"/>
        <w:rPr>
          <w:rFonts w:hint="eastAsia" w:ascii="宋体" w:eastAsia="宋体"/>
          <w:sz w:val="22"/>
          <w:szCs w:val="22"/>
        </w:rPr>
      </w:pPr>
      <w:r>
        <w:rPr>
          <w:rFonts w:hint="eastAsia" w:ascii="宋体" w:eastAsia="宋体"/>
          <w:sz w:val="22"/>
          <w:szCs w:val="22"/>
        </w:rPr>
        <w:t>投标人名称（加盖公章）：</w:t>
      </w:r>
    </w:p>
    <w:p>
      <w:pPr>
        <w:pStyle w:val="105"/>
        <w:ind w:firstLine="0" w:firstLineChars="0"/>
        <w:rPr>
          <w:rFonts w:hint="eastAsia" w:ascii="宋体" w:eastAsia="宋体"/>
          <w:sz w:val="22"/>
          <w:szCs w:val="22"/>
        </w:rPr>
      </w:pPr>
      <w:r>
        <w:rPr>
          <w:rFonts w:hint="eastAsia" w:ascii="宋体" w:eastAsia="宋体"/>
          <w:sz w:val="22"/>
          <w:szCs w:val="22"/>
        </w:rPr>
        <w:t>投标人法定代表人或受委托人（签名）：</w:t>
      </w:r>
    </w:p>
    <w:p>
      <w:pPr>
        <w:pStyle w:val="105"/>
        <w:ind w:firstLine="0" w:firstLineChars="0"/>
        <w:rPr>
          <w:rFonts w:hint="eastAsia" w:ascii="宋体" w:eastAsia="宋体"/>
          <w:sz w:val="22"/>
          <w:szCs w:val="22"/>
        </w:rPr>
      </w:pPr>
      <w:r>
        <w:rPr>
          <w:rFonts w:hint="eastAsia" w:ascii="宋体" w:eastAsia="宋体"/>
          <w:sz w:val="22"/>
          <w:szCs w:val="22"/>
        </w:rPr>
        <w:t>日      期：</w:t>
      </w:r>
    </w:p>
    <w:p>
      <w:pPr>
        <w:spacing w:line="420" w:lineRule="atLeast"/>
        <w:rPr>
          <w:rFonts w:hint="eastAsia" w:ascii="宋体" w:hAnsi="宋体"/>
          <w:sz w:val="22"/>
          <w:szCs w:val="22"/>
        </w:rPr>
      </w:pPr>
    </w:p>
    <w:p>
      <w:pPr>
        <w:pStyle w:val="2"/>
        <w:numPr>
          <w:ilvl w:val="0"/>
          <w:numId w:val="0"/>
        </w:numPr>
        <w:ind w:leftChars="100"/>
        <w:rPr>
          <w:rFonts w:hint="eastAsia"/>
        </w:rPr>
      </w:pPr>
    </w:p>
    <w:p>
      <w:pPr>
        <w:numPr>
          <w:ilvl w:val="0"/>
          <w:numId w:val="0"/>
        </w:numPr>
        <w:spacing w:line="480" w:lineRule="auto"/>
        <w:jc w:val="center"/>
        <w:rPr>
          <w:rFonts w:hint="eastAsia" w:ascii="宋体" w:hAnsi="宋体"/>
          <w:b/>
          <w:sz w:val="24"/>
          <w:lang w:val="en-US" w:eastAsia="zh-CN"/>
        </w:rPr>
      </w:pPr>
    </w:p>
    <w:p>
      <w:pPr>
        <w:numPr>
          <w:ilvl w:val="0"/>
          <w:numId w:val="0"/>
        </w:numPr>
        <w:spacing w:line="480" w:lineRule="auto"/>
        <w:jc w:val="center"/>
        <w:rPr>
          <w:rFonts w:hint="eastAsia" w:ascii="宋体" w:hAnsi="宋体"/>
          <w:b/>
          <w:sz w:val="24"/>
          <w:lang w:val="en-US" w:eastAsia="zh-CN"/>
        </w:rPr>
      </w:pPr>
    </w:p>
    <w:p>
      <w:pPr>
        <w:numPr>
          <w:ilvl w:val="0"/>
          <w:numId w:val="0"/>
        </w:numPr>
        <w:spacing w:line="480" w:lineRule="auto"/>
        <w:jc w:val="center"/>
        <w:rPr>
          <w:rFonts w:hint="eastAsia" w:ascii="宋体" w:hAnsi="宋体"/>
          <w:b/>
          <w:sz w:val="24"/>
        </w:rPr>
      </w:pPr>
      <w:r>
        <w:rPr>
          <w:rFonts w:hint="eastAsia" w:ascii="宋体" w:hAnsi="宋体"/>
          <w:b/>
          <w:sz w:val="24"/>
          <w:lang w:val="en-US" w:eastAsia="zh-CN"/>
        </w:rPr>
        <w:t>12.</w:t>
      </w:r>
      <w:r>
        <w:rPr>
          <w:rFonts w:hint="eastAsia" w:ascii="宋体" w:hAnsi="宋体"/>
          <w:b/>
          <w:sz w:val="24"/>
        </w:rPr>
        <w:t>技术参数差异表格式</w:t>
      </w:r>
    </w:p>
    <w:p>
      <w:pPr>
        <w:numPr>
          <w:ilvl w:val="0"/>
          <w:numId w:val="0"/>
        </w:numPr>
        <w:spacing w:line="480" w:lineRule="auto"/>
        <w:rPr>
          <w:rFonts w:hint="eastAsia" w:ascii="宋体" w:eastAsia="宋体"/>
          <w:sz w:val="22"/>
          <w:szCs w:val="22"/>
        </w:rPr>
      </w:pPr>
      <w:r>
        <w:rPr>
          <w:rFonts w:hint="eastAsia" w:ascii="宋体" w:eastAsia="宋体"/>
          <w:sz w:val="22"/>
          <w:szCs w:val="22"/>
        </w:rPr>
        <w:t>项目名称：</w:t>
      </w:r>
      <w:r>
        <w:rPr>
          <w:rFonts w:hint="eastAsia" w:ascii="宋体" w:eastAsia="宋体"/>
          <w:sz w:val="22"/>
          <w:szCs w:val="22"/>
          <w:lang w:val="en-US" w:eastAsia="zh-CN"/>
        </w:rPr>
        <w:t xml:space="preserve"> </w:t>
      </w:r>
      <w:r>
        <w:rPr>
          <w:rFonts w:hint="eastAsia" w:ascii="宋体" w:eastAsia="宋体"/>
          <w:sz w:val="22"/>
          <w:szCs w:val="22"/>
        </w:rPr>
        <w:t xml:space="preserve">                     </w:t>
      </w:r>
    </w:p>
    <w:p>
      <w:pPr>
        <w:numPr>
          <w:ilvl w:val="0"/>
          <w:numId w:val="0"/>
        </w:numPr>
        <w:spacing w:line="480" w:lineRule="auto"/>
        <w:rPr>
          <w:rFonts w:hint="eastAsia" w:ascii="宋体" w:eastAsia="宋体"/>
          <w:sz w:val="22"/>
          <w:szCs w:val="22"/>
        </w:rPr>
      </w:pPr>
      <w:r>
        <w:rPr>
          <w:rFonts w:hint="eastAsia" w:ascii="宋体" w:eastAsia="宋体"/>
          <w:sz w:val="22"/>
          <w:szCs w:val="22"/>
          <w:lang w:eastAsia="zh-CN"/>
        </w:rPr>
        <w:t>项目编号：</w:t>
      </w:r>
      <w:r>
        <w:rPr>
          <w:rFonts w:hint="eastAsia" w:ascii="宋体" w:eastAsia="宋体"/>
          <w:sz w:val="22"/>
          <w:szCs w:val="22"/>
          <w:lang w:val="en-US" w:eastAsia="zh-CN"/>
        </w:rPr>
        <w:t xml:space="preserve"> </w:t>
      </w:r>
      <w:r>
        <w:rPr>
          <w:rFonts w:hint="eastAsia" w:ascii="宋体" w:eastAsia="宋体"/>
          <w:sz w:val="22"/>
          <w:szCs w:val="22"/>
          <w:lang w:eastAsia="zh-CN"/>
        </w:rPr>
        <w:t xml:space="preserve">  </w:t>
      </w:r>
      <w:r>
        <w:rPr>
          <w:rFonts w:hint="eastAsia" w:ascii="宋体" w:eastAsia="宋体"/>
          <w:sz w:val="22"/>
          <w:szCs w:val="22"/>
        </w:rPr>
        <w:t xml:space="preserve">      </w:t>
      </w:r>
    </w:p>
    <w:tbl>
      <w:tblPr>
        <w:tblStyle w:val="20"/>
        <w:tblW w:w="8999"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17"/>
        <w:gridCol w:w="2623"/>
        <w:gridCol w:w="2424"/>
        <w:gridCol w:w="1465"/>
        <w:gridCol w:w="15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50" w:hRule="atLeast"/>
          <w:jc w:val="center"/>
        </w:trPr>
        <w:tc>
          <w:tcPr>
            <w:tcW w:w="917" w:type="dxa"/>
            <w:noWrap w:val="0"/>
            <w:vAlign w:val="center"/>
          </w:tcPr>
          <w:p>
            <w:pPr>
              <w:jc w:val="center"/>
              <w:rPr>
                <w:rFonts w:ascii="宋体" w:hAnsi="宋体"/>
                <w:b/>
              </w:rPr>
            </w:pPr>
            <w:r>
              <w:rPr>
                <w:rFonts w:hint="eastAsia" w:ascii="宋体" w:hAnsi="宋体"/>
                <w:b/>
              </w:rPr>
              <w:t>序号</w:t>
            </w:r>
          </w:p>
        </w:tc>
        <w:tc>
          <w:tcPr>
            <w:tcW w:w="2623" w:type="dxa"/>
            <w:noWrap w:val="0"/>
            <w:vAlign w:val="center"/>
          </w:tcPr>
          <w:p>
            <w:pPr>
              <w:jc w:val="center"/>
              <w:rPr>
                <w:rFonts w:ascii="宋体" w:hAnsi="宋体"/>
                <w:b/>
                <w:szCs w:val="21"/>
              </w:rPr>
            </w:pPr>
            <w:r>
              <w:rPr>
                <w:rFonts w:hint="eastAsia" w:ascii="宋体" w:hAnsi="宋体"/>
                <w:b/>
                <w:szCs w:val="21"/>
              </w:rPr>
              <w:t>招标文件要求</w:t>
            </w:r>
          </w:p>
        </w:tc>
        <w:tc>
          <w:tcPr>
            <w:tcW w:w="2424" w:type="dxa"/>
            <w:noWrap w:val="0"/>
            <w:vAlign w:val="center"/>
          </w:tcPr>
          <w:p>
            <w:pPr>
              <w:jc w:val="center"/>
              <w:rPr>
                <w:rFonts w:ascii="宋体" w:hAnsi="宋体"/>
                <w:b/>
                <w:szCs w:val="21"/>
              </w:rPr>
            </w:pPr>
            <w:r>
              <w:rPr>
                <w:rFonts w:hint="eastAsia" w:ascii="宋体" w:hAnsi="宋体"/>
                <w:b/>
                <w:bCs/>
                <w:sz w:val="22"/>
                <w:szCs w:val="22"/>
              </w:rPr>
              <w:t>投标文件响应内容</w:t>
            </w:r>
          </w:p>
        </w:tc>
        <w:tc>
          <w:tcPr>
            <w:tcW w:w="1465" w:type="dxa"/>
            <w:noWrap w:val="0"/>
            <w:vAlign w:val="center"/>
          </w:tcPr>
          <w:p>
            <w:pPr>
              <w:ind w:left="293" w:hanging="292" w:hangingChars="139"/>
              <w:jc w:val="center"/>
              <w:rPr>
                <w:rFonts w:ascii="宋体" w:hAnsi="宋体"/>
                <w:b/>
                <w:szCs w:val="21"/>
              </w:rPr>
            </w:pPr>
            <w:r>
              <w:rPr>
                <w:rFonts w:hint="eastAsia" w:ascii="宋体" w:hAnsi="宋体"/>
                <w:b/>
                <w:szCs w:val="21"/>
              </w:rPr>
              <w:t>响应情况</w:t>
            </w:r>
          </w:p>
        </w:tc>
        <w:tc>
          <w:tcPr>
            <w:tcW w:w="1570" w:type="dxa"/>
            <w:noWrap w:val="0"/>
            <w:vAlign w:val="center"/>
          </w:tcPr>
          <w:p>
            <w:pPr>
              <w:jc w:val="center"/>
              <w:rPr>
                <w:rFonts w:ascii="宋体" w:hAnsi="宋体"/>
                <w:b/>
                <w:szCs w:val="21"/>
              </w:rPr>
            </w:pPr>
            <w:r>
              <w:rPr>
                <w:rFonts w:hint="eastAsia" w:ascii="宋体" w:hAnsi="宋体"/>
                <w:b/>
                <w:szCs w:val="21"/>
              </w:rPr>
              <w:t>是否偏离</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13" w:hRule="atLeast"/>
          <w:jc w:val="center"/>
        </w:trPr>
        <w:tc>
          <w:tcPr>
            <w:tcW w:w="917" w:type="dxa"/>
            <w:noWrap w:val="0"/>
            <w:vAlign w:val="center"/>
          </w:tcPr>
          <w:p>
            <w:pPr>
              <w:spacing w:line="360" w:lineRule="auto"/>
              <w:jc w:val="center"/>
              <w:rPr>
                <w:rFonts w:hint="eastAsia" w:ascii="宋体" w:hAnsi="宋体"/>
              </w:rPr>
            </w:pPr>
            <w:r>
              <w:rPr>
                <w:rFonts w:hint="eastAsia" w:ascii="宋体" w:hAnsi="宋体"/>
              </w:rPr>
              <w:t>1</w:t>
            </w:r>
          </w:p>
        </w:tc>
        <w:tc>
          <w:tcPr>
            <w:tcW w:w="2623" w:type="dxa"/>
            <w:noWrap w:val="0"/>
            <w:vAlign w:val="top"/>
          </w:tcPr>
          <w:p>
            <w:pPr>
              <w:spacing w:line="360" w:lineRule="auto"/>
              <w:rPr>
                <w:rFonts w:ascii="宋体" w:hAnsi="宋体"/>
                <w:szCs w:val="21"/>
              </w:rPr>
            </w:pPr>
          </w:p>
        </w:tc>
        <w:tc>
          <w:tcPr>
            <w:tcW w:w="2424" w:type="dxa"/>
            <w:noWrap w:val="0"/>
            <w:vAlign w:val="top"/>
          </w:tcPr>
          <w:p>
            <w:pPr>
              <w:spacing w:line="360" w:lineRule="auto"/>
              <w:rPr>
                <w:rFonts w:ascii="宋体" w:hAnsi="宋体"/>
                <w:szCs w:val="21"/>
              </w:rPr>
            </w:pPr>
          </w:p>
        </w:tc>
        <w:tc>
          <w:tcPr>
            <w:tcW w:w="1465" w:type="dxa"/>
            <w:noWrap w:val="0"/>
            <w:vAlign w:val="top"/>
          </w:tcPr>
          <w:p>
            <w:pPr>
              <w:spacing w:line="360" w:lineRule="auto"/>
              <w:rPr>
                <w:rFonts w:ascii="宋体" w:hAnsi="宋体"/>
                <w:szCs w:val="21"/>
              </w:rPr>
            </w:pPr>
          </w:p>
        </w:tc>
        <w:tc>
          <w:tcPr>
            <w:tcW w:w="1570" w:type="dxa"/>
            <w:noWrap w:val="0"/>
            <w:vAlign w:val="top"/>
          </w:tcPr>
          <w:p>
            <w:pPr>
              <w:spacing w:line="360" w:lineRule="auto"/>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22" w:hRule="atLeast"/>
          <w:jc w:val="center"/>
        </w:trPr>
        <w:tc>
          <w:tcPr>
            <w:tcW w:w="917" w:type="dxa"/>
            <w:noWrap w:val="0"/>
            <w:vAlign w:val="center"/>
          </w:tcPr>
          <w:p>
            <w:pPr>
              <w:spacing w:line="360" w:lineRule="auto"/>
              <w:jc w:val="center"/>
              <w:rPr>
                <w:rFonts w:hint="eastAsia" w:ascii="宋体" w:hAnsi="宋体"/>
              </w:rPr>
            </w:pPr>
            <w:r>
              <w:rPr>
                <w:rFonts w:hint="eastAsia" w:ascii="宋体" w:hAnsi="宋体"/>
              </w:rPr>
              <w:t>……</w:t>
            </w:r>
          </w:p>
        </w:tc>
        <w:tc>
          <w:tcPr>
            <w:tcW w:w="2623" w:type="dxa"/>
            <w:noWrap w:val="0"/>
            <w:vAlign w:val="top"/>
          </w:tcPr>
          <w:p>
            <w:pPr>
              <w:spacing w:line="360" w:lineRule="auto"/>
              <w:rPr>
                <w:rFonts w:ascii="宋体" w:hAnsi="宋体"/>
                <w:szCs w:val="21"/>
              </w:rPr>
            </w:pPr>
          </w:p>
        </w:tc>
        <w:tc>
          <w:tcPr>
            <w:tcW w:w="2424" w:type="dxa"/>
            <w:noWrap w:val="0"/>
            <w:vAlign w:val="top"/>
          </w:tcPr>
          <w:p>
            <w:pPr>
              <w:spacing w:line="360" w:lineRule="auto"/>
              <w:rPr>
                <w:rFonts w:ascii="宋体" w:hAnsi="宋体"/>
                <w:szCs w:val="21"/>
              </w:rPr>
            </w:pPr>
          </w:p>
        </w:tc>
        <w:tc>
          <w:tcPr>
            <w:tcW w:w="1465" w:type="dxa"/>
            <w:noWrap w:val="0"/>
            <w:vAlign w:val="top"/>
          </w:tcPr>
          <w:p>
            <w:pPr>
              <w:spacing w:line="360" w:lineRule="auto"/>
              <w:rPr>
                <w:rFonts w:ascii="宋体" w:hAnsi="宋体"/>
                <w:szCs w:val="21"/>
              </w:rPr>
            </w:pPr>
          </w:p>
        </w:tc>
        <w:tc>
          <w:tcPr>
            <w:tcW w:w="1570" w:type="dxa"/>
            <w:noWrap w:val="0"/>
            <w:vAlign w:val="top"/>
          </w:tcPr>
          <w:p>
            <w:pPr>
              <w:spacing w:line="360" w:lineRule="auto"/>
              <w:rPr>
                <w:rFonts w:ascii="宋体" w:hAnsi="宋体"/>
                <w:szCs w:val="21"/>
              </w:rPr>
            </w:pPr>
          </w:p>
        </w:tc>
      </w:tr>
    </w:tbl>
    <w:p>
      <w:pPr>
        <w:pStyle w:val="3"/>
        <w:tabs>
          <w:tab w:val="left" w:pos="780"/>
        </w:tabs>
        <w:spacing w:after="0" w:line="420" w:lineRule="atLeast"/>
        <w:rPr>
          <w:rFonts w:hint="eastAsia" w:ascii="宋体" w:hAnsi="宋体"/>
          <w:sz w:val="22"/>
          <w:szCs w:val="22"/>
        </w:rPr>
      </w:pPr>
      <w:r>
        <w:rPr>
          <w:rFonts w:hint="eastAsia" w:ascii="宋体" w:hAnsi="宋体"/>
          <w:sz w:val="22"/>
          <w:szCs w:val="22"/>
        </w:rPr>
        <w:t>注：1、偏离情况项填写“正”、“负”或“无”，说明项中填写原因。</w:t>
      </w:r>
    </w:p>
    <w:p>
      <w:pPr>
        <w:pStyle w:val="16"/>
        <w:spacing w:line="460" w:lineRule="exact"/>
        <w:rPr>
          <w:rFonts w:hint="eastAsia" w:ascii="宋体" w:eastAsia="宋体"/>
          <w:sz w:val="22"/>
          <w:szCs w:val="22"/>
        </w:rPr>
      </w:pPr>
      <w:r>
        <w:rPr>
          <w:rFonts w:hint="eastAsia" w:ascii="宋体" w:hAnsi="宋体"/>
          <w:sz w:val="22"/>
          <w:szCs w:val="22"/>
        </w:rPr>
        <w:t>2、投标人应按照招标文件要求，根据“用户需求书”内容作出全面响应。对响应有偏离的，则说明偏离的内容。</w:t>
      </w:r>
    </w:p>
    <w:p>
      <w:pPr>
        <w:pStyle w:val="105"/>
        <w:ind w:firstLine="0" w:firstLineChars="0"/>
        <w:rPr>
          <w:rFonts w:hint="eastAsia" w:ascii="宋体" w:eastAsia="宋体"/>
          <w:sz w:val="22"/>
          <w:szCs w:val="22"/>
        </w:rPr>
      </w:pPr>
      <w:r>
        <w:rPr>
          <w:rFonts w:hint="eastAsia" w:ascii="宋体" w:eastAsia="宋体"/>
          <w:sz w:val="22"/>
          <w:szCs w:val="22"/>
        </w:rPr>
        <w:t>投标人名称（加盖公章）：</w:t>
      </w:r>
    </w:p>
    <w:p>
      <w:pPr>
        <w:pStyle w:val="105"/>
        <w:ind w:firstLine="0" w:firstLineChars="0"/>
        <w:rPr>
          <w:rFonts w:hint="eastAsia" w:ascii="宋体" w:eastAsia="宋体"/>
          <w:sz w:val="22"/>
          <w:szCs w:val="22"/>
        </w:rPr>
      </w:pPr>
      <w:r>
        <w:rPr>
          <w:rFonts w:hint="eastAsia" w:ascii="宋体" w:eastAsia="宋体"/>
          <w:sz w:val="22"/>
          <w:szCs w:val="22"/>
        </w:rPr>
        <w:t>投标人法定代表人或受委托人（签名）：</w:t>
      </w:r>
    </w:p>
    <w:p>
      <w:pPr>
        <w:pStyle w:val="105"/>
        <w:ind w:firstLine="0" w:firstLineChars="0"/>
        <w:rPr>
          <w:rFonts w:hint="eastAsia" w:ascii="宋体" w:eastAsia="宋体"/>
          <w:sz w:val="22"/>
          <w:szCs w:val="22"/>
        </w:rPr>
      </w:pPr>
      <w:r>
        <w:rPr>
          <w:rFonts w:hint="eastAsia" w:ascii="宋体" w:eastAsia="宋体"/>
          <w:sz w:val="22"/>
          <w:szCs w:val="22"/>
        </w:rPr>
        <w:t>日      期：</w:t>
      </w:r>
    </w:p>
    <w:p>
      <w:pPr>
        <w:rPr>
          <w:rFonts w:hint="eastAsia"/>
        </w:rPr>
      </w:pPr>
    </w:p>
    <w:p>
      <w:pPr>
        <w:rPr>
          <w:rFonts w:hint="eastAsia"/>
        </w:rPr>
      </w:pPr>
    </w:p>
    <w:p>
      <w:pPr>
        <w:rPr>
          <w:rFonts w:hint="eastAsia"/>
        </w:rPr>
      </w:pPr>
    </w:p>
    <w:p>
      <w:pPr>
        <w:numPr>
          <w:ilvl w:val="0"/>
          <w:numId w:val="0"/>
        </w:numPr>
        <w:spacing w:line="360" w:lineRule="auto"/>
        <w:jc w:val="center"/>
        <w:outlineLvl w:val="1"/>
        <w:rPr>
          <w:rFonts w:hint="default" w:ascii="宋体" w:hAnsi="宋体" w:cs="宋体"/>
          <w:b/>
          <w:bCs/>
          <w:sz w:val="28"/>
          <w:szCs w:val="28"/>
          <w:lang w:val="en-US" w:eastAsia="zh-CN"/>
        </w:rPr>
      </w:pPr>
      <w:r>
        <w:rPr>
          <w:rFonts w:hint="eastAsia" w:ascii="宋体" w:hAnsi="宋体" w:cs="宋体"/>
          <w:b/>
          <w:bCs/>
          <w:sz w:val="28"/>
          <w:szCs w:val="28"/>
          <w:lang w:val="en-US" w:eastAsia="zh-CN"/>
        </w:rPr>
        <w:t>13.商务标投标目录</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投标承诺书</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投标报价一览表</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法定代表人身份证明书</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法定代表人授权委托书</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投标保证金收据</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投标人概况</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信用信息</w:t>
      </w:r>
    </w:p>
    <w:p>
      <w:pPr>
        <w:numPr>
          <w:ilvl w:val="0"/>
          <w:numId w:val="8"/>
        </w:numPr>
        <w:spacing w:line="360" w:lineRule="auto"/>
        <w:ind w:left="0" w:firstLine="425"/>
        <w:outlineLvl w:val="9"/>
        <w:rPr>
          <w:rFonts w:hint="eastAsia" w:ascii="宋体" w:hAnsi="宋体" w:cs="宋体"/>
          <w:color w:val="auto"/>
          <w:sz w:val="24"/>
          <w:szCs w:val="24"/>
        </w:rPr>
      </w:pPr>
      <w:r>
        <w:rPr>
          <w:rFonts w:hint="eastAsia" w:ascii="宋体" w:hAnsi="宋体" w:cs="宋体"/>
          <w:color w:val="auto"/>
          <w:sz w:val="24"/>
          <w:szCs w:val="24"/>
        </w:rPr>
        <w:t>投标人认为有必要提供的其他相关资料。</w:t>
      </w: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pStyle w:val="40"/>
        <w:rPr>
          <w:rFonts w:hint="eastAsia" w:ascii="宋体" w:hAnsi="宋体" w:eastAsia="宋体" w:cs="宋体"/>
          <w:i w:val="0"/>
          <w:iCs w:val="0"/>
          <w:caps w:val="0"/>
          <w:color w:val="000000"/>
          <w:spacing w:val="0"/>
          <w:sz w:val="24"/>
          <w:szCs w:val="24"/>
          <w:lang w:val="en-US" w:eastAsia="zh-CN"/>
        </w:rPr>
      </w:pPr>
    </w:p>
    <w:p>
      <w:pPr>
        <w:numPr>
          <w:ilvl w:val="0"/>
          <w:numId w:val="0"/>
        </w:numPr>
        <w:spacing w:line="360" w:lineRule="auto"/>
        <w:jc w:val="both"/>
        <w:rPr>
          <w:rFonts w:hint="eastAsia" w:ascii="宋体" w:hAnsi="宋体" w:cs="宋体"/>
          <w:b/>
          <w:bCs/>
          <w:sz w:val="28"/>
          <w:szCs w:val="28"/>
          <w:lang w:val="en-US" w:eastAsia="zh-CN"/>
        </w:rPr>
      </w:pPr>
    </w:p>
    <w:p>
      <w:pPr>
        <w:pStyle w:val="2"/>
        <w:numPr>
          <w:ilvl w:val="0"/>
          <w:numId w:val="0"/>
        </w:numPr>
        <w:ind w:leftChars="100"/>
        <w:rPr>
          <w:rFonts w:hint="eastAsia"/>
          <w:lang w:val="en-US" w:eastAsia="zh-CN"/>
        </w:rPr>
      </w:pPr>
    </w:p>
    <w:p>
      <w:pPr>
        <w:rPr>
          <w:rFonts w:hint="eastAsia"/>
          <w:lang w:val="en-US" w:eastAsia="zh-CN"/>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cs="宋体"/>
          <w:b/>
          <w:bCs/>
          <w:sz w:val="28"/>
          <w:szCs w:val="28"/>
          <w:lang w:val="en-US" w:eastAsia="zh-CN"/>
        </w:rPr>
      </w:pPr>
    </w:p>
    <w:p>
      <w:pPr>
        <w:numPr>
          <w:ilvl w:val="0"/>
          <w:numId w:val="0"/>
        </w:numPr>
        <w:spacing w:line="360" w:lineRule="auto"/>
        <w:jc w:val="center"/>
        <w:outlineLvl w:val="1"/>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14.中小企业声明函（中小企业提供）</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本公司（联合体）郑重声明，根据《政府采购促进中小企业发展管理办法》（财库﹝2020﹞46号）的规定，本公司（联合体）参加</w:t>
      </w:r>
      <w:r>
        <w:rPr>
          <w:rFonts w:hint="eastAsia" w:ascii="宋体" w:hAnsi="宋体" w:eastAsia="宋体" w:cs="宋体"/>
          <w:i/>
          <w:iCs/>
          <w:kern w:val="0"/>
          <w:sz w:val="24"/>
          <w:szCs w:val="24"/>
          <w:u w:val="single"/>
        </w:rPr>
        <w:t>（单位名称）</w:t>
      </w:r>
      <w:r>
        <w:rPr>
          <w:rFonts w:hint="eastAsia" w:ascii="宋体" w:hAnsi="宋体" w:eastAsia="宋体" w:cs="宋体"/>
          <w:kern w:val="0"/>
          <w:sz w:val="24"/>
          <w:szCs w:val="24"/>
        </w:rPr>
        <w:t>的</w:t>
      </w:r>
      <w:r>
        <w:rPr>
          <w:rFonts w:hint="eastAsia" w:ascii="宋体" w:hAnsi="宋体" w:eastAsia="宋体" w:cs="宋体"/>
          <w:i/>
          <w:iCs/>
          <w:kern w:val="0"/>
          <w:sz w:val="24"/>
          <w:szCs w:val="24"/>
          <w:u w:val="single"/>
        </w:rPr>
        <w:t>（项目名称）</w:t>
      </w:r>
      <w:r>
        <w:rPr>
          <w:rFonts w:hint="eastAsia" w:ascii="宋体" w:hAnsi="宋体" w:eastAsia="宋体" w:cs="宋体"/>
          <w:kern w:val="0"/>
          <w:sz w:val="24"/>
          <w:szCs w:val="24"/>
        </w:rPr>
        <w:t>采购活动，服务全部由符合政策要求的中小企业承接。相关企业（含联合体中的中小企业、签订分包意向协议的中小企业）的具体情况如下：</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1.</w:t>
      </w:r>
      <w:r>
        <w:rPr>
          <w:rFonts w:hint="eastAsia" w:ascii="宋体" w:hAnsi="宋体" w:eastAsia="宋体" w:cs="宋体"/>
          <w:kern w:val="0"/>
          <w:sz w:val="24"/>
          <w:szCs w:val="24"/>
          <w:u w:val="single"/>
        </w:rPr>
        <w:t>（标的名称）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2.</w:t>
      </w:r>
      <w:r>
        <w:rPr>
          <w:rFonts w:hint="eastAsia" w:ascii="宋体" w:hAnsi="宋体" w:eastAsia="宋体" w:cs="宋体"/>
          <w:kern w:val="0"/>
          <w:sz w:val="24"/>
          <w:szCs w:val="24"/>
          <w:u w:val="single"/>
        </w:rPr>
        <w:t xml:space="preserve"> （标的名称）</w:t>
      </w:r>
      <w:r>
        <w:rPr>
          <w:rFonts w:hint="eastAsia" w:ascii="宋体" w:hAnsi="宋体" w:eastAsia="宋体" w:cs="宋体"/>
          <w:kern w:val="0"/>
          <w:sz w:val="24"/>
          <w:szCs w:val="24"/>
        </w:rPr>
        <w:t>，属于</w:t>
      </w:r>
      <w:r>
        <w:rPr>
          <w:rFonts w:hint="eastAsia" w:ascii="宋体" w:hAnsi="宋体" w:eastAsia="宋体" w:cs="宋体"/>
          <w:kern w:val="0"/>
          <w:sz w:val="24"/>
          <w:szCs w:val="24"/>
          <w:u w:val="single"/>
        </w:rPr>
        <w:t>（采购文件中明确的所属行业）</w:t>
      </w:r>
      <w:r>
        <w:rPr>
          <w:rFonts w:hint="eastAsia" w:ascii="宋体" w:hAnsi="宋体" w:eastAsia="宋体" w:cs="宋体"/>
          <w:kern w:val="0"/>
          <w:sz w:val="24"/>
          <w:szCs w:val="24"/>
        </w:rPr>
        <w:t>行业；承接企业为</w:t>
      </w:r>
      <w:r>
        <w:rPr>
          <w:rFonts w:hint="eastAsia" w:ascii="宋体" w:hAnsi="宋体" w:eastAsia="宋体" w:cs="宋体"/>
          <w:kern w:val="0"/>
          <w:sz w:val="24"/>
          <w:szCs w:val="24"/>
          <w:u w:val="single"/>
        </w:rPr>
        <w:t>（企业名称）</w:t>
      </w:r>
      <w:r>
        <w:rPr>
          <w:rFonts w:hint="eastAsia" w:ascii="宋体" w:hAnsi="宋体" w:eastAsia="宋体" w:cs="宋体"/>
          <w:kern w:val="0"/>
          <w:sz w:val="24"/>
          <w:szCs w:val="24"/>
        </w:rPr>
        <w:t>，从业人员</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人，营业收入为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万元，资产总额为</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rPr>
        <w:t>万元，属于（中型企业、小型企业、微型企业）；</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以上企业，不属于大企业的分支机构，不存在控股股东为大企业的情形，也不存在与大企业的负责人为同一人的情形。</w:t>
      </w:r>
    </w:p>
    <w:p>
      <w:pPr>
        <w:pStyle w:val="65"/>
        <w:autoSpaceDE w:val="0"/>
        <w:autoSpaceDN w:val="0"/>
        <w:adjustRightInd w:val="0"/>
        <w:spacing w:line="360" w:lineRule="auto"/>
        <w:ind w:firstLine="480" w:firstLineChars="200"/>
        <w:jc w:val="left"/>
        <w:rPr>
          <w:rFonts w:hint="eastAsia" w:ascii="宋体" w:hAnsi="宋体" w:eastAsia="宋体" w:cs="宋体"/>
          <w:kern w:val="0"/>
          <w:sz w:val="24"/>
          <w:szCs w:val="24"/>
        </w:rPr>
      </w:pPr>
      <w:r>
        <w:rPr>
          <w:rFonts w:hint="eastAsia" w:ascii="宋体" w:hAnsi="宋体" w:eastAsia="宋体" w:cs="宋体"/>
          <w:kern w:val="0"/>
          <w:sz w:val="24"/>
          <w:szCs w:val="24"/>
        </w:rPr>
        <w:t>本企业对上述声明内容的真实性负责。如有虚假，将依法承担相应责任。</w:t>
      </w:r>
    </w:p>
    <w:p>
      <w:pPr>
        <w:pStyle w:val="65"/>
        <w:autoSpaceDE w:val="0"/>
        <w:autoSpaceDN w:val="0"/>
        <w:adjustRightInd w:val="0"/>
        <w:jc w:val="right"/>
        <w:rPr>
          <w:rFonts w:hint="eastAsia" w:ascii="宋体" w:hAnsi="宋体" w:eastAsia="宋体" w:cs="宋体"/>
          <w:kern w:val="0"/>
          <w:sz w:val="24"/>
          <w:szCs w:val="24"/>
        </w:rPr>
      </w:pPr>
      <w:r>
        <w:rPr>
          <w:rFonts w:hint="eastAsia" w:ascii="宋体" w:hAnsi="宋体" w:eastAsia="宋体" w:cs="宋体"/>
          <w:kern w:val="0"/>
          <w:sz w:val="24"/>
          <w:szCs w:val="24"/>
        </w:rPr>
        <w:t>企业名称（盖章）：</w:t>
      </w:r>
    </w:p>
    <w:p>
      <w:pPr>
        <w:pStyle w:val="65"/>
        <w:widowControl/>
        <w:spacing w:before="100" w:beforeAutospacing="1" w:after="100" w:afterAutospacing="1" w:line="360" w:lineRule="auto"/>
        <w:ind w:right="960"/>
        <w:jc w:val="right"/>
        <w:rPr>
          <w:rFonts w:hint="eastAsia" w:ascii="宋体" w:hAnsi="宋体" w:eastAsia="宋体" w:cs="宋体"/>
          <w:kern w:val="0"/>
          <w:sz w:val="24"/>
          <w:szCs w:val="24"/>
        </w:rPr>
      </w:pPr>
      <w:r>
        <w:rPr>
          <w:rFonts w:hint="eastAsia" w:ascii="宋体" w:hAnsi="宋体" w:eastAsia="宋体" w:cs="宋体"/>
          <w:kern w:val="0"/>
          <w:sz w:val="24"/>
          <w:szCs w:val="24"/>
        </w:rPr>
        <w:t>日期：</w:t>
      </w:r>
    </w:p>
    <w:p>
      <w:pPr>
        <w:pStyle w:val="2"/>
        <w:numPr>
          <w:ilvl w:val="0"/>
          <w:numId w:val="0"/>
        </w:numPr>
        <w:ind w:leftChars="100"/>
        <w:rPr>
          <w:rFonts w:hint="eastAsia"/>
          <w:b/>
          <w:bCs/>
        </w:rPr>
      </w:pPr>
    </w:p>
    <w:p>
      <w:pPr>
        <w:spacing w:line="520" w:lineRule="exact"/>
        <w:jc w:val="center"/>
        <w:rPr>
          <w:rFonts w:hint="eastAsia" w:ascii="仿宋_GB2312" w:hAnsi="仿宋_GB2312" w:eastAsia="仿宋_GB2312" w:cs="仿宋_GB2312"/>
          <w:b/>
          <w:bCs/>
          <w:sz w:val="28"/>
          <w:szCs w:val="28"/>
        </w:rPr>
      </w:pPr>
      <w:r>
        <w:rPr>
          <w:rFonts w:hint="eastAsia" w:ascii="宋体" w:hAnsi="宋体" w:eastAsia="宋体" w:cs="宋体"/>
          <w:b/>
          <w:bCs/>
          <w:spacing w:val="-2"/>
          <w:sz w:val="24"/>
          <w:szCs w:val="24"/>
          <w:lang w:val="en-US" w:eastAsia="zh-CN"/>
        </w:rPr>
        <w:t>从业人员、营业收入、资产总额填报上一年度数据，无上一年度数据的新成立企业可不填报</w:t>
      </w:r>
      <w:r>
        <w:rPr>
          <w:rFonts w:hint="eastAsia" w:ascii="宋体" w:hAnsi="宋体" w:eastAsia="宋体" w:cs="宋体"/>
          <w:spacing w:val="-2"/>
          <w:sz w:val="24"/>
          <w:szCs w:val="24"/>
          <w:lang w:val="en-US" w:eastAsia="zh-CN"/>
        </w:rPr>
        <w:t>。</w:t>
      </w: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b/>
          <w:bCs/>
          <w:sz w:val="28"/>
          <w:szCs w:val="28"/>
        </w:rPr>
      </w:pPr>
    </w:p>
    <w:p>
      <w:pPr>
        <w:spacing w:line="520" w:lineRule="exact"/>
        <w:jc w:val="center"/>
        <w:rPr>
          <w:rFonts w:hint="eastAsia" w:ascii="仿宋_GB2312" w:hAnsi="仿宋_GB2312" w:eastAsia="仿宋_GB2312" w:cs="仿宋_GB2312"/>
          <w:sz w:val="24"/>
          <w:szCs w:val="24"/>
        </w:rPr>
      </w:pPr>
      <w:r>
        <w:rPr>
          <w:rFonts w:hint="eastAsia" w:ascii="仿宋_GB2312" w:hAnsi="仿宋_GB2312" w:eastAsia="仿宋_GB2312" w:cs="仿宋_GB2312"/>
          <w:b/>
          <w:bCs/>
          <w:sz w:val="28"/>
          <w:szCs w:val="28"/>
          <w:lang w:val="en-US" w:eastAsia="zh-CN"/>
        </w:rPr>
        <w:t>15.</w:t>
      </w:r>
      <w:r>
        <w:rPr>
          <w:rFonts w:hint="eastAsia" w:ascii="仿宋_GB2312" w:hAnsi="仿宋_GB2312" w:eastAsia="仿宋_GB2312" w:cs="仿宋_GB2312"/>
          <w:b/>
          <w:bCs/>
          <w:sz w:val="28"/>
          <w:szCs w:val="28"/>
        </w:rPr>
        <w:t>中小企业划型标准规定（工信部联企业[2011]300号）</w:t>
      </w:r>
    </w:p>
    <w:tbl>
      <w:tblPr>
        <w:tblStyle w:val="20"/>
        <w:tblW w:w="11357"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715"/>
        <w:gridCol w:w="791"/>
        <w:gridCol w:w="897"/>
        <w:gridCol w:w="848"/>
        <w:gridCol w:w="775"/>
        <w:gridCol w:w="946"/>
        <w:gridCol w:w="747"/>
        <w:gridCol w:w="793"/>
        <w:gridCol w:w="793"/>
        <w:gridCol w:w="712"/>
        <w:gridCol w:w="808"/>
        <w:gridCol w:w="723"/>
        <w:gridCol w:w="80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PrEx>
        <w:trPr>
          <w:trHeight w:val="90" w:hRule="atLeast"/>
          <w:jc w:val="center"/>
        </w:trPr>
        <w:tc>
          <w:tcPr>
            <w:tcW w:w="1715" w:type="dxa"/>
            <w:vMerge w:val="restart"/>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行业</w:t>
            </w:r>
          </w:p>
        </w:tc>
        <w:tc>
          <w:tcPr>
            <w:tcW w:w="2536"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中小微型企业（</w:t>
            </w:r>
            <w:r>
              <w:rPr>
                <w:rFonts w:hint="eastAsia" w:ascii="仿宋" w:hAnsi="仿宋" w:eastAsia="仿宋" w:cs="仿宋"/>
                <w:b/>
                <w:i w:val="0"/>
                <w:color w:val="auto"/>
                <w:kern w:val="0"/>
                <w:sz w:val="16"/>
                <w:szCs w:val="16"/>
                <w:u w:val="none"/>
                <w:lang w:val="en-US" w:eastAsia="zh-CN" w:bidi="ar"/>
              </w:rPr>
              <w:t>或</w:t>
            </w:r>
            <w:r>
              <w:rPr>
                <w:rStyle w:val="106"/>
                <w:color w:val="auto"/>
                <w:lang w:val="en-US" w:eastAsia="zh-CN" w:bidi="ar"/>
              </w:rPr>
              <w:t>）</w:t>
            </w:r>
          </w:p>
        </w:tc>
        <w:tc>
          <w:tcPr>
            <w:tcW w:w="2468"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中型企业（</w:t>
            </w:r>
            <w:r>
              <w:rPr>
                <w:rFonts w:hint="eastAsia" w:ascii="仿宋" w:hAnsi="仿宋" w:eastAsia="仿宋" w:cs="仿宋"/>
                <w:b/>
                <w:i w:val="0"/>
                <w:color w:val="auto"/>
                <w:kern w:val="0"/>
                <w:sz w:val="16"/>
                <w:szCs w:val="16"/>
                <w:u w:val="none"/>
                <w:lang w:val="en-US" w:eastAsia="zh-CN" w:bidi="ar"/>
              </w:rPr>
              <w:t>且</w:t>
            </w:r>
            <w:r>
              <w:rPr>
                <w:rStyle w:val="106"/>
                <w:color w:val="auto"/>
                <w:lang w:val="en-US" w:eastAsia="zh-CN" w:bidi="ar"/>
              </w:rPr>
              <w:t>）</w:t>
            </w:r>
          </w:p>
        </w:tc>
        <w:tc>
          <w:tcPr>
            <w:tcW w:w="2298" w:type="dxa"/>
            <w:gridSpan w:val="3"/>
            <w:tcBorders>
              <w:top w:val="single" w:color="000000" w:sz="12"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小型企业（</w:t>
            </w:r>
            <w:r>
              <w:rPr>
                <w:rFonts w:hint="eastAsia" w:ascii="仿宋" w:hAnsi="仿宋" w:eastAsia="仿宋" w:cs="仿宋"/>
                <w:b/>
                <w:i w:val="0"/>
                <w:color w:val="auto"/>
                <w:kern w:val="0"/>
                <w:sz w:val="16"/>
                <w:szCs w:val="16"/>
                <w:u w:val="none"/>
                <w:lang w:val="en-US" w:eastAsia="zh-CN" w:bidi="ar"/>
              </w:rPr>
              <w:t>且</w:t>
            </w:r>
            <w:r>
              <w:rPr>
                <w:rStyle w:val="106"/>
                <w:color w:val="auto"/>
                <w:lang w:val="en-US" w:eastAsia="zh-CN" w:bidi="ar"/>
              </w:rPr>
              <w:t>）</w:t>
            </w:r>
          </w:p>
        </w:tc>
        <w:tc>
          <w:tcPr>
            <w:tcW w:w="2340" w:type="dxa"/>
            <w:gridSpan w:val="3"/>
            <w:tcBorders>
              <w:top w:val="single" w:color="000000" w:sz="12"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right="-99" w:rightChars="-47"/>
              <w:jc w:val="center"/>
              <w:textAlignment w:val="center"/>
              <w:rPr>
                <w:rFonts w:hint="eastAsia" w:ascii="仿宋" w:hAnsi="仿宋" w:eastAsia="仿宋" w:cs="仿宋"/>
                <w:i w:val="0"/>
                <w:color w:val="auto"/>
                <w:sz w:val="16"/>
                <w:szCs w:val="16"/>
                <w:u w:val="none"/>
              </w:rPr>
            </w:pPr>
            <w:r>
              <w:rPr>
                <w:rFonts w:hint="eastAsia" w:ascii="仿宋" w:hAnsi="仿宋" w:eastAsia="仿宋" w:cs="仿宋"/>
                <w:i w:val="0"/>
                <w:color w:val="auto"/>
                <w:kern w:val="0"/>
                <w:sz w:val="16"/>
                <w:szCs w:val="16"/>
                <w:u w:val="none"/>
                <w:lang w:val="en-US" w:eastAsia="zh-CN" w:bidi="ar"/>
              </w:rPr>
              <w:t>微型企业（</w:t>
            </w:r>
            <w:r>
              <w:rPr>
                <w:rFonts w:hint="eastAsia" w:ascii="仿宋" w:hAnsi="仿宋" w:eastAsia="仿宋" w:cs="仿宋"/>
                <w:b/>
                <w:i w:val="0"/>
                <w:color w:val="auto"/>
                <w:kern w:val="0"/>
                <w:sz w:val="16"/>
                <w:szCs w:val="16"/>
                <w:u w:val="none"/>
                <w:lang w:val="en-US" w:eastAsia="zh-CN" w:bidi="ar"/>
              </w:rPr>
              <w:t>或</w:t>
            </w:r>
            <w:r>
              <w:rPr>
                <w:rStyle w:val="106"/>
                <w:color w:val="auto"/>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1715" w:type="dxa"/>
            <w:vMerge w:val="continue"/>
            <w:tcBorders>
              <w:top w:val="single" w:color="000000" w:sz="12" w:space="0"/>
              <w:left w:val="single" w:color="000000" w:sz="12"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rPr>
                <w:rFonts w:hint="eastAsia" w:ascii="仿宋" w:hAnsi="仿宋" w:eastAsia="仿宋" w:cs="仿宋"/>
                <w:i w:val="0"/>
                <w:color w:val="000000"/>
                <w:sz w:val="16"/>
                <w:szCs w:val="16"/>
                <w:u w:val="none"/>
              </w:rPr>
            </w:pP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从业人员</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营业收入</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资产总额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农、林、牧、渔业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29"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工业（包括采矿业，制造业，电力、热力、燃气及水生产和供应业）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建筑业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80000万元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80000万元以下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6000万元及以上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300万元及以上</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批发业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40000万元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零售业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20000万元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交通运输业（不含铁路运输业）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kern w:val="0"/>
                <w:sz w:val="16"/>
                <w:szCs w:val="16"/>
                <w:u w:val="none"/>
                <w:lang w:val="en-US" w:eastAsia="zh-CN" w:bidi="ar"/>
              </w:rPr>
            </w:pPr>
            <w:r>
              <w:rPr>
                <w:rFonts w:hint="eastAsia" w:ascii="仿宋" w:hAnsi="仿宋" w:eastAsia="仿宋" w:cs="仿宋"/>
                <w:i w:val="0"/>
                <w:color w:val="000000"/>
                <w:kern w:val="0"/>
                <w:sz w:val="16"/>
                <w:szCs w:val="16"/>
                <w:u w:val="none"/>
                <w:lang w:val="en-US" w:eastAsia="zh-CN" w:bidi="ar"/>
              </w:rPr>
              <w:t>30000万元</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仓储业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邮政业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住宿业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餐饮业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信息传输业（包括电信、互联网和相关服务）</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软件和信息技术服务业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房地产开发经营</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200000万元以下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2000万元及以上</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2000万元以下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物业管理</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5000万元以下</w:t>
            </w: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1000万元及以上</w:t>
            </w: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500万元及以上</w:t>
            </w: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500万元以下</w:t>
            </w: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56" w:hRule="atLeast"/>
          <w:jc w:val="center"/>
        </w:trPr>
        <w:tc>
          <w:tcPr>
            <w:tcW w:w="1715" w:type="dxa"/>
            <w:tcBorders>
              <w:top w:val="single" w:color="000000" w:sz="4" w:space="0"/>
              <w:left w:val="single" w:color="000000" w:sz="12"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租赁和商务服务业</w:t>
            </w:r>
          </w:p>
        </w:tc>
        <w:tc>
          <w:tcPr>
            <w:tcW w:w="79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120000万元以下</w:t>
            </w:r>
          </w:p>
        </w:tc>
        <w:tc>
          <w:tcPr>
            <w:tcW w:w="7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4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8000万元及以上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1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100万元及以上</w:t>
            </w:r>
          </w:p>
        </w:tc>
        <w:tc>
          <w:tcPr>
            <w:tcW w:w="80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9" w:type="dxa"/>
            <w:tcBorders>
              <w:top w:val="single" w:color="000000" w:sz="4" w:space="0"/>
              <w:left w:val="single" w:color="000000" w:sz="4" w:space="0"/>
              <w:bottom w:val="single" w:color="000000" w:sz="4" w:space="0"/>
              <w:right w:val="single" w:color="000000" w:sz="12"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100万元以下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5" w:hRule="atLeast"/>
          <w:jc w:val="center"/>
        </w:trPr>
        <w:tc>
          <w:tcPr>
            <w:tcW w:w="1715" w:type="dxa"/>
            <w:tcBorders>
              <w:top w:val="single" w:color="000000" w:sz="4" w:space="0"/>
              <w:left w:val="single" w:color="000000" w:sz="12"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其他未列明行业（包括科学研究和技术服务业，水利、环境和公共设施管理业，居民服务、修理和其他服务业，社会工作，文化、体育和娱乐业等）</w:t>
            </w:r>
          </w:p>
        </w:tc>
        <w:tc>
          <w:tcPr>
            <w:tcW w:w="791"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300人以下</w:t>
            </w:r>
          </w:p>
        </w:tc>
        <w:tc>
          <w:tcPr>
            <w:tcW w:w="89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4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75"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100人及以上</w:t>
            </w:r>
          </w:p>
        </w:tc>
        <w:tc>
          <w:tcPr>
            <w:tcW w:w="946"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47"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9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10人及以上</w:t>
            </w:r>
          </w:p>
        </w:tc>
        <w:tc>
          <w:tcPr>
            <w:tcW w:w="79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712"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8"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仿宋" w:hAnsi="仿宋" w:eastAsia="仿宋" w:cs="仿宋"/>
                <w:i w:val="0"/>
                <w:color w:val="000000"/>
                <w:sz w:val="16"/>
                <w:szCs w:val="16"/>
                <w:u w:val="none"/>
              </w:rPr>
            </w:pPr>
            <w:r>
              <w:rPr>
                <w:rFonts w:hint="eastAsia" w:ascii="仿宋" w:hAnsi="仿宋" w:eastAsia="仿宋" w:cs="仿宋"/>
                <w:i w:val="0"/>
                <w:color w:val="000000"/>
                <w:kern w:val="0"/>
                <w:sz w:val="16"/>
                <w:szCs w:val="16"/>
                <w:u w:val="none"/>
                <w:lang w:val="en-US" w:eastAsia="zh-CN" w:bidi="ar"/>
              </w:rPr>
              <w:t>10人以下</w:t>
            </w:r>
          </w:p>
        </w:tc>
        <w:tc>
          <w:tcPr>
            <w:tcW w:w="723" w:type="dxa"/>
            <w:tcBorders>
              <w:top w:val="single" w:color="000000" w:sz="4" w:space="0"/>
              <w:left w:val="single" w:color="000000" w:sz="4" w:space="0"/>
              <w:bottom w:val="single" w:color="000000" w:sz="12"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c>
          <w:tcPr>
            <w:tcW w:w="809" w:type="dxa"/>
            <w:tcBorders>
              <w:top w:val="single" w:color="000000" w:sz="4" w:space="0"/>
              <w:left w:val="single" w:color="000000" w:sz="4" w:space="0"/>
              <w:bottom w:val="single" w:color="000000" w:sz="12" w:space="0"/>
              <w:right w:val="single" w:color="000000" w:sz="12" w:space="0"/>
            </w:tcBorders>
            <w:noWrap w:val="0"/>
            <w:vAlign w:val="center"/>
          </w:tcPr>
          <w:p>
            <w:pPr>
              <w:keepNext w:val="0"/>
              <w:keepLines w:val="0"/>
              <w:pageBreakBefore w:val="0"/>
              <w:kinsoku/>
              <w:wordWrap/>
              <w:overflowPunct/>
              <w:topLinePunct w:val="0"/>
              <w:autoSpaceDE/>
              <w:autoSpaceDN/>
              <w:bidi w:val="0"/>
              <w:adjustRightInd/>
              <w:snapToGrid/>
              <w:spacing w:line="300" w:lineRule="exact"/>
              <w:rPr>
                <w:rFonts w:hint="eastAsia" w:ascii="仿宋" w:hAnsi="仿宋" w:eastAsia="仿宋" w:cs="仿宋"/>
                <w:i w:val="0"/>
                <w:color w:val="000000"/>
                <w:sz w:val="16"/>
                <w:szCs w:val="16"/>
                <w:u w:val="none"/>
              </w:rPr>
            </w:pPr>
          </w:p>
        </w:tc>
      </w:tr>
    </w:tbl>
    <w:p>
      <w:pPr>
        <w:pStyle w:val="105"/>
        <w:ind w:left="815" w:hanging="815" w:hangingChars="290"/>
        <w:jc w:val="center"/>
        <w:rPr>
          <w:rFonts w:hint="eastAsia" w:ascii="宋体" w:eastAsia="宋体"/>
          <w:b/>
          <w:sz w:val="28"/>
          <w:lang w:val="en-US" w:eastAsia="zh-CN"/>
        </w:rPr>
      </w:pPr>
    </w:p>
    <w:p>
      <w:pPr>
        <w:pStyle w:val="105"/>
        <w:ind w:left="815" w:hanging="815" w:hangingChars="290"/>
        <w:jc w:val="center"/>
        <w:rPr>
          <w:rFonts w:hint="eastAsia" w:ascii="宋体" w:eastAsia="宋体"/>
          <w:b/>
          <w:sz w:val="28"/>
        </w:rPr>
      </w:pPr>
      <w:r>
        <w:rPr>
          <w:rFonts w:hint="eastAsia" w:ascii="宋体" w:eastAsia="宋体"/>
          <w:b/>
          <w:sz w:val="28"/>
          <w:lang w:val="en-US" w:eastAsia="zh-CN"/>
        </w:rPr>
        <w:t>16.</w:t>
      </w:r>
      <w:r>
        <w:rPr>
          <w:rFonts w:hint="eastAsia" w:ascii="宋体" w:eastAsia="宋体"/>
          <w:b/>
          <w:sz w:val="28"/>
        </w:rPr>
        <w:t>商务差异表</w:t>
      </w:r>
    </w:p>
    <w:p>
      <w:pPr>
        <w:pStyle w:val="105"/>
        <w:ind w:left="815" w:hanging="638" w:hangingChars="290"/>
        <w:jc w:val="both"/>
        <w:rPr>
          <w:rFonts w:hint="eastAsia" w:ascii="宋体" w:eastAsia="宋体"/>
          <w:sz w:val="22"/>
          <w:szCs w:val="22"/>
        </w:rPr>
      </w:pPr>
      <w:r>
        <w:rPr>
          <w:rFonts w:hint="eastAsia" w:ascii="宋体" w:eastAsia="宋体"/>
          <w:sz w:val="22"/>
          <w:szCs w:val="22"/>
        </w:rPr>
        <w:t>项目名称：</w:t>
      </w:r>
      <w:r>
        <w:rPr>
          <w:rFonts w:hint="eastAsia" w:ascii="宋体" w:eastAsia="宋体"/>
          <w:sz w:val="22"/>
          <w:szCs w:val="22"/>
          <w:lang w:val="en-US" w:eastAsia="zh-CN"/>
        </w:rPr>
        <w:t xml:space="preserve"> </w:t>
      </w:r>
      <w:r>
        <w:rPr>
          <w:rFonts w:hint="eastAsia" w:ascii="宋体" w:eastAsia="宋体"/>
          <w:sz w:val="22"/>
          <w:szCs w:val="22"/>
        </w:rPr>
        <w:t xml:space="preserve">          </w:t>
      </w:r>
    </w:p>
    <w:p>
      <w:pPr>
        <w:pStyle w:val="105"/>
        <w:ind w:left="815" w:hanging="638" w:hangingChars="290"/>
        <w:jc w:val="both"/>
        <w:rPr>
          <w:rFonts w:hint="eastAsia" w:ascii="宋体" w:eastAsia="宋体"/>
          <w:sz w:val="22"/>
          <w:szCs w:val="22"/>
          <w:lang w:eastAsia="zh-CN"/>
        </w:rPr>
      </w:pPr>
      <w:r>
        <w:rPr>
          <w:rFonts w:hint="eastAsia" w:ascii="宋体" w:eastAsia="宋体"/>
          <w:sz w:val="22"/>
          <w:szCs w:val="22"/>
          <w:lang w:eastAsia="zh-CN"/>
        </w:rPr>
        <w:t>项目编号：</w:t>
      </w:r>
      <w:r>
        <w:rPr>
          <w:rFonts w:hint="eastAsia" w:ascii="宋体" w:eastAsia="宋体"/>
          <w:sz w:val="22"/>
          <w:szCs w:val="22"/>
          <w:lang w:val="en-US" w:eastAsia="zh-CN"/>
        </w:rPr>
        <w:t xml:space="preserve"> </w:t>
      </w:r>
    </w:p>
    <w:tbl>
      <w:tblPr>
        <w:tblStyle w:val="20"/>
        <w:tblW w:w="9013"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890"/>
        <w:gridCol w:w="2232"/>
        <w:gridCol w:w="2176"/>
        <w:gridCol w:w="1074"/>
        <w:gridCol w:w="1179"/>
        <w:gridCol w:w="146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59" w:hRule="atLeast"/>
          <w:jc w:val="center"/>
        </w:trPr>
        <w:tc>
          <w:tcPr>
            <w:tcW w:w="890" w:type="dxa"/>
            <w:noWrap w:val="0"/>
            <w:vAlign w:val="center"/>
          </w:tcPr>
          <w:p>
            <w:pPr>
              <w:jc w:val="center"/>
              <w:rPr>
                <w:rFonts w:hint="eastAsia" w:ascii="宋体" w:hAnsi="宋体"/>
                <w:b/>
                <w:bCs/>
                <w:sz w:val="22"/>
                <w:szCs w:val="22"/>
              </w:rPr>
            </w:pPr>
            <w:r>
              <w:rPr>
                <w:rFonts w:hint="eastAsia" w:ascii="宋体" w:hAnsi="宋体"/>
                <w:b/>
                <w:bCs/>
                <w:sz w:val="22"/>
                <w:szCs w:val="22"/>
              </w:rPr>
              <w:t>序号</w:t>
            </w:r>
          </w:p>
        </w:tc>
        <w:tc>
          <w:tcPr>
            <w:tcW w:w="2232" w:type="dxa"/>
            <w:noWrap w:val="0"/>
            <w:vAlign w:val="center"/>
          </w:tcPr>
          <w:p>
            <w:pPr>
              <w:jc w:val="center"/>
              <w:rPr>
                <w:rFonts w:hint="eastAsia" w:ascii="宋体" w:hAnsi="宋体"/>
                <w:b/>
                <w:bCs/>
                <w:sz w:val="22"/>
                <w:szCs w:val="22"/>
              </w:rPr>
            </w:pPr>
            <w:r>
              <w:rPr>
                <w:rFonts w:hint="eastAsia" w:ascii="宋体" w:hAnsi="宋体"/>
                <w:b/>
                <w:bCs/>
                <w:sz w:val="22"/>
                <w:szCs w:val="22"/>
              </w:rPr>
              <w:t>招标文件商务条款</w:t>
            </w:r>
          </w:p>
        </w:tc>
        <w:tc>
          <w:tcPr>
            <w:tcW w:w="2176" w:type="dxa"/>
            <w:noWrap w:val="0"/>
            <w:vAlign w:val="center"/>
          </w:tcPr>
          <w:p>
            <w:pPr>
              <w:jc w:val="center"/>
              <w:rPr>
                <w:rFonts w:hint="eastAsia" w:ascii="宋体" w:hAnsi="宋体"/>
                <w:b/>
                <w:bCs/>
                <w:sz w:val="22"/>
                <w:szCs w:val="22"/>
              </w:rPr>
            </w:pPr>
            <w:r>
              <w:rPr>
                <w:rFonts w:hint="eastAsia" w:ascii="宋体" w:hAnsi="宋体"/>
                <w:b/>
                <w:bCs/>
                <w:sz w:val="22"/>
                <w:szCs w:val="22"/>
              </w:rPr>
              <w:t>投标文件商务条款</w:t>
            </w:r>
          </w:p>
        </w:tc>
        <w:tc>
          <w:tcPr>
            <w:tcW w:w="1074" w:type="dxa"/>
            <w:noWrap w:val="0"/>
            <w:vAlign w:val="center"/>
          </w:tcPr>
          <w:p>
            <w:pPr>
              <w:jc w:val="center"/>
              <w:rPr>
                <w:rFonts w:hint="eastAsia" w:ascii="宋体" w:hAnsi="宋体"/>
                <w:b/>
                <w:bCs/>
                <w:sz w:val="22"/>
                <w:szCs w:val="22"/>
              </w:rPr>
            </w:pPr>
            <w:r>
              <w:rPr>
                <w:rFonts w:hint="eastAsia" w:ascii="宋体" w:hAnsi="宋体"/>
                <w:b/>
                <w:bCs/>
                <w:sz w:val="22"/>
                <w:szCs w:val="22"/>
              </w:rPr>
              <w:t>响应</w:t>
            </w:r>
          </w:p>
          <w:p>
            <w:pPr>
              <w:jc w:val="center"/>
              <w:rPr>
                <w:rFonts w:ascii="宋体" w:hAnsi="宋体"/>
                <w:b/>
                <w:bCs/>
                <w:sz w:val="22"/>
                <w:szCs w:val="22"/>
              </w:rPr>
            </w:pPr>
            <w:r>
              <w:rPr>
                <w:rFonts w:hint="eastAsia" w:ascii="宋体" w:hAnsi="宋体"/>
                <w:b/>
                <w:bCs/>
                <w:sz w:val="22"/>
                <w:szCs w:val="22"/>
              </w:rPr>
              <w:t>情况</w:t>
            </w:r>
          </w:p>
        </w:tc>
        <w:tc>
          <w:tcPr>
            <w:tcW w:w="1179" w:type="dxa"/>
            <w:noWrap w:val="0"/>
            <w:vAlign w:val="center"/>
          </w:tcPr>
          <w:p>
            <w:pPr>
              <w:spacing w:line="360" w:lineRule="auto"/>
              <w:jc w:val="center"/>
              <w:rPr>
                <w:rFonts w:hint="eastAsia" w:ascii="宋体" w:hAnsi="宋体"/>
                <w:b/>
                <w:bCs/>
                <w:sz w:val="22"/>
                <w:szCs w:val="22"/>
              </w:rPr>
            </w:pPr>
            <w:r>
              <w:rPr>
                <w:rFonts w:hint="eastAsia" w:ascii="宋体" w:hAnsi="宋体"/>
                <w:b/>
                <w:bCs/>
                <w:sz w:val="22"/>
                <w:szCs w:val="22"/>
              </w:rPr>
              <w:t>偏离情况</w:t>
            </w:r>
          </w:p>
        </w:tc>
        <w:tc>
          <w:tcPr>
            <w:tcW w:w="1462" w:type="dxa"/>
            <w:noWrap w:val="0"/>
            <w:vAlign w:val="center"/>
          </w:tcPr>
          <w:p>
            <w:pPr>
              <w:spacing w:line="360" w:lineRule="auto"/>
              <w:jc w:val="center"/>
              <w:rPr>
                <w:rFonts w:hint="eastAsia" w:ascii="宋体" w:hAnsi="宋体"/>
                <w:b/>
                <w:bCs/>
                <w:sz w:val="22"/>
                <w:szCs w:val="22"/>
              </w:rPr>
            </w:pPr>
            <w:r>
              <w:rPr>
                <w:rFonts w:hint="eastAsia" w:ascii="宋体" w:hAnsi="宋体"/>
                <w:b/>
                <w:bCs/>
                <w:sz w:val="22"/>
                <w:szCs w:val="22"/>
              </w:rPr>
              <w:t>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0"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pStyle w:val="17"/>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1"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6"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12" w:hRule="atLeast"/>
          <w:jc w:val="center"/>
        </w:trPr>
        <w:tc>
          <w:tcPr>
            <w:tcW w:w="890" w:type="dxa"/>
            <w:noWrap w:val="0"/>
            <w:vAlign w:val="center"/>
          </w:tcPr>
          <w:p>
            <w:pPr>
              <w:spacing w:line="360" w:lineRule="auto"/>
              <w:jc w:val="center"/>
              <w:rPr>
                <w:rFonts w:ascii="宋体" w:hAnsi="宋体"/>
                <w:sz w:val="22"/>
                <w:szCs w:val="22"/>
              </w:rPr>
            </w:pPr>
          </w:p>
        </w:tc>
        <w:tc>
          <w:tcPr>
            <w:tcW w:w="2232" w:type="dxa"/>
            <w:noWrap w:val="0"/>
            <w:vAlign w:val="center"/>
          </w:tcPr>
          <w:p>
            <w:pPr>
              <w:spacing w:line="360" w:lineRule="auto"/>
              <w:rPr>
                <w:rFonts w:hint="eastAsia"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408" w:hRule="atLeast"/>
          <w:jc w:val="center"/>
        </w:trPr>
        <w:tc>
          <w:tcPr>
            <w:tcW w:w="890" w:type="dxa"/>
            <w:noWrap w:val="0"/>
            <w:vAlign w:val="center"/>
          </w:tcPr>
          <w:p>
            <w:pPr>
              <w:spacing w:line="360" w:lineRule="auto"/>
              <w:jc w:val="center"/>
              <w:rPr>
                <w:rFonts w:hint="eastAsia" w:ascii="宋体" w:hAnsi="宋体"/>
                <w:sz w:val="22"/>
                <w:szCs w:val="22"/>
              </w:rPr>
            </w:pPr>
          </w:p>
        </w:tc>
        <w:tc>
          <w:tcPr>
            <w:tcW w:w="2232" w:type="dxa"/>
            <w:noWrap w:val="0"/>
            <w:vAlign w:val="top"/>
          </w:tcPr>
          <w:p>
            <w:pPr>
              <w:spacing w:line="360" w:lineRule="auto"/>
              <w:rPr>
                <w:rFonts w:ascii="宋体" w:hAnsi="宋体"/>
                <w:sz w:val="22"/>
                <w:szCs w:val="22"/>
              </w:rPr>
            </w:pPr>
          </w:p>
        </w:tc>
        <w:tc>
          <w:tcPr>
            <w:tcW w:w="2176" w:type="dxa"/>
            <w:noWrap w:val="0"/>
            <w:vAlign w:val="top"/>
          </w:tcPr>
          <w:p>
            <w:pPr>
              <w:spacing w:line="360" w:lineRule="auto"/>
              <w:rPr>
                <w:rFonts w:ascii="宋体" w:hAnsi="宋体"/>
                <w:sz w:val="22"/>
                <w:szCs w:val="22"/>
              </w:rPr>
            </w:pPr>
          </w:p>
        </w:tc>
        <w:tc>
          <w:tcPr>
            <w:tcW w:w="1074" w:type="dxa"/>
            <w:noWrap w:val="0"/>
            <w:vAlign w:val="top"/>
          </w:tcPr>
          <w:p>
            <w:pPr>
              <w:spacing w:line="360" w:lineRule="auto"/>
              <w:rPr>
                <w:rFonts w:ascii="宋体" w:hAnsi="宋体"/>
                <w:sz w:val="22"/>
                <w:szCs w:val="22"/>
              </w:rPr>
            </w:pPr>
          </w:p>
        </w:tc>
        <w:tc>
          <w:tcPr>
            <w:tcW w:w="1179" w:type="dxa"/>
            <w:noWrap w:val="0"/>
            <w:vAlign w:val="top"/>
          </w:tcPr>
          <w:p>
            <w:pPr>
              <w:spacing w:line="360" w:lineRule="auto"/>
              <w:rPr>
                <w:rFonts w:ascii="宋体" w:hAnsi="宋体"/>
                <w:sz w:val="22"/>
                <w:szCs w:val="22"/>
              </w:rPr>
            </w:pPr>
          </w:p>
        </w:tc>
        <w:tc>
          <w:tcPr>
            <w:tcW w:w="1462" w:type="dxa"/>
            <w:noWrap w:val="0"/>
            <w:vAlign w:val="top"/>
          </w:tcPr>
          <w:p>
            <w:pPr>
              <w:spacing w:line="360" w:lineRule="auto"/>
              <w:rPr>
                <w:rFonts w:ascii="宋体" w:hAnsi="宋体"/>
                <w:sz w:val="22"/>
                <w:szCs w:val="22"/>
              </w:rPr>
            </w:pPr>
          </w:p>
        </w:tc>
      </w:tr>
    </w:tbl>
    <w:p>
      <w:pPr>
        <w:pStyle w:val="3"/>
        <w:numPr>
          <w:ilvl w:val="0"/>
          <w:numId w:val="0"/>
        </w:numPr>
        <w:spacing w:after="0" w:line="420" w:lineRule="atLeast"/>
        <w:ind w:left="5252" w:leftChars="0"/>
        <w:rPr>
          <w:rFonts w:hint="eastAsia" w:ascii="宋体" w:hAnsi="宋体"/>
          <w:sz w:val="22"/>
          <w:szCs w:val="22"/>
        </w:rPr>
      </w:pPr>
    </w:p>
    <w:p>
      <w:pPr>
        <w:pStyle w:val="3"/>
        <w:numPr>
          <w:ilvl w:val="0"/>
          <w:numId w:val="0"/>
        </w:numPr>
        <w:spacing w:after="0" w:line="420" w:lineRule="atLeast"/>
        <w:ind w:leftChars="0"/>
        <w:rPr>
          <w:rFonts w:hint="eastAsia" w:ascii="宋体" w:hAnsi="宋体"/>
          <w:sz w:val="22"/>
          <w:szCs w:val="22"/>
        </w:rPr>
      </w:pPr>
      <w:r>
        <w:rPr>
          <w:rFonts w:hint="eastAsia" w:ascii="宋体" w:hAnsi="宋体"/>
          <w:sz w:val="22"/>
          <w:szCs w:val="22"/>
        </w:rPr>
        <w:t>注：1、根据招标文件商务条款、合同条款内容等要求作出全面响应。偏离情况项填写“正”、“负”或“无”，说明项中填写原因。</w:t>
      </w:r>
    </w:p>
    <w:p>
      <w:pPr>
        <w:pStyle w:val="3"/>
        <w:numPr>
          <w:ilvl w:val="0"/>
          <w:numId w:val="9"/>
        </w:numPr>
        <w:tabs>
          <w:tab w:val="left" w:pos="780"/>
        </w:tabs>
        <w:spacing w:after="0" w:line="420" w:lineRule="atLeast"/>
        <w:ind w:left="2" w:leftChars="1" w:firstLine="440" w:firstLineChars="200"/>
        <w:rPr>
          <w:rFonts w:hint="eastAsia" w:ascii="宋体" w:hAnsi="宋体"/>
          <w:sz w:val="22"/>
          <w:szCs w:val="22"/>
        </w:rPr>
      </w:pPr>
      <w:r>
        <w:rPr>
          <w:rFonts w:hint="eastAsia" w:ascii="宋体" w:hAnsi="宋体"/>
          <w:sz w:val="22"/>
          <w:szCs w:val="22"/>
        </w:rPr>
        <w:t>不论出于何种原因此表未填写，投标人都被认为已清楚了解招标文件商务条款的内容并对商务要求作全面响应。</w:t>
      </w:r>
    </w:p>
    <w:p>
      <w:pPr>
        <w:pStyle w:val="3"/>
        <w:numPr>
          <w:ilvl w:val="0"/>
          <w:numId w:val="0"/>
        </w:numPr>
        <w:tabs>
          <w:tab w:val="left" w:pos="780"/>
        </w:tabs>
        <w:spacing w:after="0" w:line="420" w:lineRule="atLeast"/>
        <w:ind w:leftChars="201"/>
        <w:rPr>
          <w:rFonts w:hint="eastAsia" w:ascii="宋体" w:hAnsi="宋体"/>
          <w:sz w:val="22"/>
          <w:szCs w:val="22"/>
        </w:rPr>
      </w:pPr>
    </w:p>
    <w:p>
      <w:pPr>
        <w:pStyle w:val="3"/>
        <w:numPr>
          <w:ilvl w:val="0"/>
          <w:numId w:val="0"/>
        </w:numPr>
        <w:spacing w:after="0" w:line="360" w:lineRule="auto"/>
        <w:ind w:leftChars="-249"/>
        <w:jc w:val="right"/>
        <w:rPr>
          <w:rFonts w:hint="eastAsia" w:ascii="宋体" w:hAnsi="宋体"/>
          <w:sz w:val="22"/>
          <w:szCs w:val="22"/>
        </w:rPr>
      </w:pPr>
      <w:r>
        <w:rPr>
          <w:rFonts w:hint="eastAsia" w:ascii="宋体" w:hAnsi="宋体"/>
          <w:sz w:val="22"/>
          <w:szCs w:val="22"/>
        </w:rPr>
        <w:t>投标人名称（加盖公章）：</w:t>
      </w:r>
    </w:p>
    <w:p>
      <w:pPr>
        <w:pStyle w:val="3"/>
        <w:numPr>
          <w:ilvl w:val="0"/>
          <w:numId w:val="0"/>
        </w:numPr>
        <w:spacing w:after="0" w:line="360" w:lineRule="auto"/>
        <w:ind w:leftChars="-249"/>
        <w:jc w:val="right"/>
        <w:rPr>
          <w:rFonts w:hint="eastAsia" w:ascii="宋体" w:hAnsi="宋体"/>
          <w:sz w:val="22"/>
          <w:szCs w:val="22"/>
        </w:rPr>
      </w:pPr>
      <w:r>
        <w:rPr>
          <w:rFonts w:hint="eastAsia" w:ascii="宋体" w:hAnsi="宋体"/>
          <w:sz w:val="22"/>
          <w:szCs w:val="22"/>
        </w:rPr>
        <w:t>投标人法定代表人或受委托人（签名）：</w:t>
      </w:r>
    </w:p>
    <w:p>
      <w:pPr>
        <w:pStyle w:val="3"/>
        <w:numPr>
          <w:ilvl w:val="0"/>
          <w:numId w:val="0"/>
        </w:numPr>
        <w:spacing w:after="0" w:line="360" w:lineRule="auto"/>
        <w:ind w:leftChars="-249"/>
        <w:jc w:val="right"/>
        <w:rPr>
          <w:rFonts w:hint="eastAsia" w:ascii="宋体" w:hAnsi="宋体"/>
          <w:sz w:val="22"/>
          <w:szCs w:val="22"/>
        </w:rPr>
      </w:pPr>
      <w:r>
        <w:rPr>
          <w:rFonts w:hint="eastAsia" w:ascii="宋体" w:hAnsi="宋体"/>
          <w:sz w:val="22"/>
          <w:szCs w:val="22"/>
        </w:rPr>
        <w:t>日      期：</w:t>
      </w: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80" w:lineRule="auto"/>
        <w:rPr>
          <w:rFonts w:hint="eastAsia" w:ascii="宋体" w:hAnsi="宋体"/>
          <w:b/>
          <w:sz w:val="24"/>
        </w:rPr>
      </w:pPr>
    </w:p>
    <w:p>
      <w:pPr>
        <w:pStyle w:val="2"/>
        <w:numPr>
          <w:ilvl w:val="0"/>
          <w:numId w:val="0"/>
        </w:numPr>
        <w:ind w:leftChars="100"/>
        <w:rPr>
          <w:rFonts w:hint="eastAsia" w:ascii="宋体" w:hAnsi="宋体"/>
          <w:b/>
          <w:sz w:val="24"/>
        </w:rPr>
      </w:pPr>
    </w:p>
    <w:p>
      <w:pPr>
        <w:rPr>
          <w:rFonts w:hint="eastAsia"/>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pStyle w:val="105"/>
        <w:ind w:left="815" w:hanging="815" w:hangingChars="290"/>
        <w:jc w:val="center"/>
        <w:rPr>
          <w:rFonts w:hint="eastAsia" w:ascii="宋体" w:eastAsia="宋体"/>
          <w:b/>
          <w:sz w:val="28"/>
          <w:lang w:val="en-US" w:eastAsia="zh-CN"/>
        </w:rPr>
      </w:pPr>
      <w:r>
        <w:rPr>
          <w:rFonts w:hint="eastAsia" w:ascii="宋体" w:eastAsia="宋体"/>
          <w:b/>
          <w:sz w:val="28"/>
          <w:lang w:val="en-US" w:eastAsia="zh-CN"/>
        </w:rPr>
        <w:t>17.提供材料真实性承诺书</w:t>
      </w:r>
    </w:p>
    <w:p>
      <w:pPr>
        <w:pStyle w:val="101"/>
        <w:spacing w:beforeLines="130" w:afterLines="116"/>
        <w:jc w:val="both"/>
        <w:rPr>
          <w:rStyle w:val="103"/>
          <w:rFonts w:hint="eastAsia" w:ascii="宋体" w:hAnsi="宋体" w:eastAsia="宋体" w:cs="宋体"/>
          <w:color w:val="auto"/>
          <w:kern w:val="0"/>
          <w:sz w:val="24"/>
          <w:szCs w:val="24"/>
          <w:highlight w:val="none"/>
        </w:rPr>
      </w:pPr>
      <w:r>
        <w:rPr>
          <w:rStyle w:val="103"/>
          <w:rFonts w:hint="eastAsia" w:ascii="宋体" w:hAnsi="宋体" w:eastAsia="宋体" w:cs="宋体"/>
          <w:b w:val="0"/>
          <w:bCs w:val="0"/>
          <w:color w:val="auto"/>
          <w:sz w:val="24"/>
          <w:szCs w:val="24"/>
          <w:highlight w:val="none"/>
        </w:rPr>
        <w:t xml:space="preserve"> </w:t>
      </w:r>
      <w:r>
        <w:rPr>
          <w:rStyle w:val="103"/>
          <w:rFonts w:hint="eastAsia" w:ascii="宋体" w:hAnsi="宋体" w:eastAsia="宋体" w:cs="宋体"/>
          <w:b w:val="0"/>
          <w:bCs w:val="0"/>
          <w:color w:val="auto"/>
          <w:kern w:val="0"/>
          <w:sz w:val="24"/>
          <w:szCs w:val="24"/>
          <w:highlight w:val="none"/>
          <w:u w:val="single"/>
        </w:rPr>
        <w:t xml:space="preserve">         （采购人）         </w:t>
      </w:r>
      <w:r>
        <w:rPr>
          <w:rStyle w:val="103"/>
          <w:rFonts w:hint="eastAsia" w:ascii="宋体" w:hAnsi="宋体" w:eastAsia="宋体" w:cs="宋体"/>
          <w:b w:val="0"/>
          <w:bCs w:val="0"/>
          <w:color w:val="auto"/>
          <w:kern w:val="0"/>
          <w:sz w:val="24"/>
          <w:szCs w:val="24"/>
          <w:highlight w:val="none"/>
        </w:rPr>
        <w:t>:</w:t>
      </w:r>
      <w:r>
        <w:rPr>
          <w:rStyle w:val="103"/>
          <w:rFonts w:hint="eastAsia" w:ascii="宋体" w:hAnsi="宋体" w:eastAsia="宋体" w:cs="宋体"/>
          <w:color w:val="auto"/>
          <w:kern w:val="0"/>
          <w:sz w:val="24"/>
          <w:szCs w:val="24"/>
          <w:highlight w:val="none"/>
        </w:rPr>
        <w:t xml:space="preserve"> </w:t>
      </w:r>
    </w:p>
    <w:p>
      <w:pPr>
        <w:pStyle w:val="102"/>
        <w:autoSpaceDE w:val="0"/>
        <w:spacing w:line="440" w:lineRule="exact"/>
        <w:ind w:left="-38" w:right="62" w:firstLine="480" w:firstLineChars="200"/>
        <w:rPr>
          <w:rStyle w:val="103"/>
          <w:rFonts w:hint="eastAsia" w:ascii="宋体" w:hAnsi="宋体" w:eastAsia="宋体" w:cs="宋体"/>
          <w:color w:val="auto"/>
          <w:sz w:val="24"/>
          <w:szCs w:val="24"/>
          <w:highlight w:val="none"/>
        </w:rPr>
      </w:pPr>
      <w:r>
        <w:rPr>
          <w:rStyle w:val="103"/>
          <w:rFonts w:hint="eastAsia" w:ascii="宋体" w:hAnsi="宋体" w:eastAsia="宋体" w:cs="宋体"/>
          <w:color w:val="auto"/>
          <w:kern w:val="0"/>
          <w:sz w:val="24"/>
          <w:szCs w:val="24"/>
          <w:highlight w:val="none"/>
        </w:rPr>
        <w:t>鉴于</w:t>
      </w:r>
      <w:r>
        <w:rPr>
          <w:rStyle w:val="103"/>
          <w:rFonts w:hint="eastAsia" w:ascii="宋体" w:hAnsi="宋体" w:eastAsia="宋体" w:cs="宋体"/>
          <w:color w:val="auto"/>
          <w:kern w:val="0"/>
          <w:sz w:val="24"/>
          <w:szCs w:val="24"/>
          <w:highlight w:val="none"/>
          <w:u w:val="single"/>
        </w:rPr>
        <w:t xml:space="preserve">        （供应商名称）          </w:t>
      </w:r>
      <w:r>
        <w:rPr>
          <w:rStyle w:val="103"/>
          <w:rFonts w:hint="eastAsia" w:ascii="宋体" w:hAnsi="宋体" w:eastAsia="宋体" w:cs="宋体"/>
          <w:color w:val="auto"/>
          <w:kern w:val="0"/>
          <w:sz w:val="24"/>
          <w:szCs w:val="24"/>
          <w:highlight w:val="none"/>
        </w:rPr>
        <w:t>（以下称“我方”）于</w:t>
      </w:r>
      <w:r>
        <w:rPr>
          <w:rStyle w:val="103"/>
          <w:rFonts w:hint="eastAsia" w:ascii="宋体" w:hAnsi="宋体" w:eastAsia="宋体" w:cs="宋体"/>
          <w:color w:val="auto"/>
          <w:kern w:val="0"/>
          <w:sz w:val="24"/>
          <w:szCs w:val="24"/>
          <w:highlight w:val="none"/>
          <w:u w:val="single"/>
        </w:rPr>
        <w:t xml:space="preserve">      </w:t>
      </w:r>
      <w:r>
        <w:rPr>
          <w:rStyle w:val="103"/>
          <w:rFonts w:hint="eastAsia" w:ascii="宋体" w:hAnsi="宋体" w:eastAsia="宋体" w:cs="宋体"/>
          <w:color w:val="auto"/>
          <w:kern w:val="0"/>
          <w:sz w:val="24"/>
          <w:szCs w:val="24"/>
          <w:highlight w:val="none"/>
        </w:rPr>
        <w:t>年＿月＿日参加</w:t>
      </w:r>
      <w:r>
        <w:rPr>
          <w:rStyle w:val="103"/>
          <w:rFonts w:hint="eastAsia" w:ascii="宋体" w:hAnsi="宋体" w:eastAsia="宋体" w:cs="宋体"/>
          <w:color w:val="auto"/>
          <w:kern w:val="0"/>
          <w:sz w:val="24"/>
          <w:szCs w:val="24"/>
          <w:highlight w:val="none"/>
          <w:u w:val="single"/>
        </w:rPr>
        <w:t xml:space="preserve">           （项目名称）           </w:t>
      </w:r>
      <w:r>
        <w:rPr>
          <w:rStyle w:val="103"/>
          <w:rFonts w:hint="eastAsia" w:ascii="宋体" w:hAnsi="宋体" w:eastAsia="宋体" w:cs="宋体"/>
          <w:color w:val="auto"/>
          <w:kern w:val="0"/>
          <w:sz w:val="24"/>
          <w:szCs w:val="24"/>
          <w:highlight w:val="none"/>
        </w:rPr>
        <w:t>标段的投标，我方在响应文件中提供的企业资质、各类证书、业绩材料、</w:t>
      </w:r>
      <w:r>
        <w:rPr>
          <w:rStyle w:val="103"/>
          <w:rFonts w:hint="eastAsia" w:ascii="宋体" w:hAnsi="宋体" w:eastAsia="宋体" w:cs="宋体"/>
          <w:color w:val="auto"/>
          <w:sz w:val="24"/>
          <w:szCs w:val="24"/>
          <w:highlight w:val="none"/>
        </w:rPr>
        <w:t>近年财务状况等资料复印件的真实性、合法性、有效性做保证，绝无弄虚作假。我方如被查实在本项目招标投标活动中提交的材料存在弄虚作假行为，本人承担直接责任人员法律责任，接受相应行政处罚和失信惩戒。并同意将递交的投标保证金没收。</w:t>
      </w:r>
    </w:p>
    <w:p>
      <w:pPr>
        <w:pStyle w:val="101"/>
        <w:spacing w:beforeLines="130" w:afterLines="116"/>
        <w:ind w:right="62"/>
        <w:jc w:val="both"/>
        <w:textAlignment w:val="baseline"/>
        <w:rPr>
          <w:rStyle w:val="103"/>
          <w:rFonts w:hint="eastAsia" w:ascii="宋体" w:hAnsi="宋体" w:eastAsia="宋体" w:cs="宋体"/>
          <w:b w:val="0"/>
          <w:bCs w:val="0"/>
          <w:color w:val="auto"/>
          <w:sz w:val="24"/>
          <w:szCs w:val="24"/>
          <w:highlight w:val="none"/>
          <w:u w:val="single"/>
        </w:rPr>
      </w:pPr>
      <w:r>
        <w:rPr>
          <w:rStyle w:val="103"/>
          <w:rFonts w:hint="eastAsia" w:ascii="宋体" w:hAnsi="宋体" w:eastAsia="宋体" w:cs="宋体"/>
          <w:b w:val="0"/>
          <w:bCs w:val="0"/>
          <w:color w:val="auto"/>
          <w:sz w:val="24"/>
          <w:szCs w:val="24"/>
          <w:highlight w:val="none"/>
        </w:rPr>
        <w:t>承诺人：（企业名称）</w:t>
      </w:r>
      <w:r>
        <w:rPr>
          <w:rStyle w:val="103"/>
          <w:rFonts w:hint="eastAsia" w:ascii="宋体" w:hAnsi="宋体" w:eastAsia="宋体" w:cs="宋体"/>
          <w:b w:val="0"/>
          <w:bCs w:val="0"/>
          <w:color w:val="auto"/>
          <w:sz w:val="24"/>
          <w:szCs w:val="24"/>
          <w:highlight w:val="none"/>
          <w:u w:val="single"/>
        </w:rPr>
        <w:t xml:space="preserve">                            </w:t>
      </w:r>
    </w:p>
    <w:p>
      <w:pPr>
        <w:pStyle w:val="101"/>
        <w:spacing w:beforeLines="130" w:afterLines="116"/>
        <w:jc w:val="both"/>
        <w:textAlignment w:val="baseline"/>
        <w:rPr>
          <w:rStyle w:val="103"/>
          <w:rFonts w:hint="eastAsia" w:ascii="宋体" w:hAnsi="宋体" w:eastAsia="宋体" w:cs="宋体"/>
          <w:b w:val="0"/>
          <w:bCs w:val="0"/>
          <w:color w:val="auto"/>
          <w:sz w:val="24"/>
          <w:szCs w:val="24"/>
          <w:highlight w:val="none"/>
        </w:rPr>
      </w:pPr>
      <w:r>
        <w:rPr>
          <w:rStyle w:val="103"/>
          <w:rFonts w:hint="eastAsia" w:ascii="宋体" w:hAnsi="宋体" w:eastAsia="宋体" w:cs="宋体"/>
          <w:b w:val="0"/>
          <w:bCs w:val="0"/>
          <w:color w:val="auto"/>
          <w:sz w:val="24"/>
          <w:szCs w:val="24"/>
          <w:highlight w:val="none"/>
        </w:rPr>
        <w:t>法定代表人或授权委托人：（签字或盖章）</w:t>
      </w:r>
      <w:r>
        <w:rPr>
          <w:rStyle w:val="103"/>
          <w:rFonts w:hint="eastAsia" w:ascii="宋体" w:hAnsi="宋体" w:eastAsia="宋体" w:cs="宋体"/>
          <w:b w:val="0"/>
          <w:bCs w:val="0"/>
          <w:color w:val="auto"/>
          <w:sz w:val="24"/>
          <w:szCs w:val="24"/>
          <w:highlight w:val="none"/>
          <w:u w:val="single"/>
        </w:rPr>
        <w:t xml:space="preserve">           </w:t>
      </w:r>
    </w:p>
    <w:p>
      <w:pPr>
        <w:pStyle w:val="101"/>
        <w:spacing w:beforeLines="130" w:afterLines="116"/>
        <w:jc w:val="both"/>
        <w:textAlignment w:val="baseline"/>
        <w:rPr>
          <w:rStyle w:val="103"/>
          <w:rFonts w:hint="eastAsia" w:ascii="宋体" w:hAnsi="宋体" w:eastAsia="宋体" w:cs="宋体"/>
          <w:b w:val="0"/>
          <w:bCs w:val="0"/>
          <w:color w:val="auto"/>
          <w:sz w:val="24"/>
          <w:szCs w:val="24"/>
          <w:highlight w:val="none"/>
          <w:u w:val="single"/>
        </w:rPr>
      </w:pPr>
      <w:r>
        <w:rPr>
          <w:rStyle w:val="103"/>
          <w:rFonts w:hint="eastAsia" w:ascii="宋体" w:hAnsi="宋体" w:eastAsia="宋体" w:cs="宋体"/>
          <w:b w:val="0"/>
          <w:bCs w:val="0"/>
          <w:color w:val="auto"/>
          <w:sz w:val="24"/>
          <w:szCs w:val="24"/>
          <w:highlight w:val="none"/>
        </w:rPr>
        <w:t>联系电话：</w:t>
      </w:r>
      <w:r>
        <w:rPr>
          <w:rStyle w:val="103"/>
          <w:rFonts w:hint="eastAsia" w:ascii="宋体" w:hAnsi="宋体" w:eastAsia="宋体" w:cs="宋体"/>
          <w:b w:val="0"/>
          <w:bCs w:val="0"/>
          <w:color w:val="auto"/>
          <w:sz w:val="24"/>
          <w:szCs w:val="24"/>
          <w:highlight w:val="none"/>
          <w:u w:val="single"/>
        </w:rPr>
        <w:t xml:space="preserve">                    </w:t>
      </w:r>
    </w:p>
    <w:p>
      <w:pPr>
        <w:ind w:left="105" w:hanging="105"/>
        <w:jc w:val="right"/>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val="en-US" w:eastAsia="zh-CN"/>
        </w:rPr>
        <w:t xml:space="preserve">日    期：   年   月  日  </w:t>
      </w: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spacing w:before="101" w:line="455" w:lineRule="exact"/>
        <w:ind w:firstLine="3720"/>
        <w:rPr>
          <w:rFonts w:ascii="宋体" w:hAnsi="宋体" w:eastAsia="宋体" w:cs="宋体"/>
          <w:spacing w:val="1"/>
          <w:position w:val="9"/>
          <w:sz w:val="31"/>
          <w:szCs w:val="31"/>
          <w14:textOutline w14:w="5793" w14:cap="sq" w14:cmpd="sng">
            <w14:solidFill>
              <w14:srgbClr w14:val="000000"/>
            </w14:solidFill>
            <w14:prstDash w14:val="solid"/>
            <w14:bevel/>
          </w14:textOutline>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p>
    <w:p>
      <w:pPr>
        <w:numPr>
          <w:ilvl w:val="0"/>
          <w:numId w:val="0"/>
        </w:numPr>
        <w:jc w:val="center"/>
        <w:rPr>
          <w:rFonts w:hint="eastAsia" w:ascii="宋体" w:hAnsi="宋体" w:eastAsia="宋体" w:cs="Arial"/>
          <w:b/>
          <w:snapToGrid w:val="0"/>
          <w:color w:val="000000"/>
          <w:kern w:val="0"/>
          <w:sz w:val="28"/>
          <w:szCs w:val="28"/>
          <w:lang w:val="en-US" w:eastAsia="zh-CN"/>
        </w:rPr>
      </w:pPr>
      <w:r>
        <w:rPr>
          <w:rFonts w:hint="eastAsia" w:ascii="宋体" w:hAnsi="宋体" w:eastAsia="宋体" w:cs="Arial"/>
          <w:b/>
          <w:snapToGrid w:val="0"/>
          <w:color w:val="000000"/>
          <w:kern w:val="0"/>
          <w:sz w:val="28"/>
          <w:szCs w:val="28"/>
          <w:lang w:val="en-US" w:eastAsia="zh-CN"/>
        </w:rPr>
        <w:t>18.投标人认为有必要提供的其他技术相关材料</w:t>
      </w:r>
    </w:p>
    <w:p>
      <w:pPr>
        <w:pStyle w:val="96"/>
        <w:kinsoku/>
        <w:wordWrap/>
        <w:overflowPunct/>
        <w:topLinePunct w:val="0"/>
        <w:bidi w:val="0"/>
        <w:spacing w:afterAutospacing="0" w:line="440" w:lineRule="exact"/>
        <w:ind w:left="0" w:leftChars="0" w:right="0" w:rightChars="0"/>
        <w:jc w:val="center"/>
        <w:rPr>
          <w:rFonts w:hint="eastAsia" w:ascii="宋体" w:hAnsi="宋体" w:eastAsia="宋体" w:cs="宋体"/>
          <w:sz w:val="24"/>
          <w:szCs w:val="24"/>
        </w:rPr>
      </w:pPr>
      <w:r>
        <w:rPr>
          <w:rFonts w:hint="eastAsia" w:ascii="宋体" w:hAnsi="宋体" w:eastAsia="宋体" w:cs="宋体"/>
          <w:sz w:val="24"/>
          <w:szCs w:val="24"/>
        </w:rPr>
        <w:t>备注：格式自拟</w:t>
      </w:r>
    </w:p>
    <w:p>
      <w:pPr>
        <w:pStyle w:val="2"/>
        <w:numPr>
          <w:ilvl w:val="0"/>
          <w:numId w:val="0"/>
        </w:numPr>
        <w:kinsoku w:val="0"/>
        <w:autoSpaceDE w:val="0"/>
        <w:autoSpaceDN w:val="0"/>
        <w:adjustRightInd w:val="0"/>
        <w:snapToGrid w:val="0"/>
        <w:spacing w:before="0" w:after="120" w:line="312" w:lineRule="atLeast"/>
        <w:jc w:val="left"/>
        <w:textAlignment w:val="baseline"/>
        <w:rPr>
          <w:rFonts w:ascii="宋体" w:hAnsi="宋体" w:eastAsia="宋体" w:cs="宋体"/>
          <w:sz w:val="23"/>
          <w:szCs w:val="23"/>
        </w:rPr>
      </w:pPr>
    </w:p>
    <w:sectPr>
      <w:headerReference r:id="rId22" w:type="default"/>
      <w:footerReference r:id="rId23" w:type="default"/>
      <w:pgSz w:w="11850" w:h="16781"/>
      <w:pgMar w:top="1104" w:right="1080" w:bottom="1233" w:left="1080" w:header="1090" w:footer="1117" w:gutter="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幼圆">
    <w:altName w:val="宋体"/>
    <w:panose1 w:val="0201050906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0" w:lineRule="auto"/>
      <w:ind w:firstLine="3060"/>
      <w:outlineLvl w:val="0"/>
      <w:rPr>
        <w:rFonts w:ascii="宋体" w:hAnsi="宋体" w:eastAsia="宋体" w:cs="宋体"/>
        <w:sz w:val="31"/>
        <w:szCs w:val="31"/>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21"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KyQwkTAgAAFQ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CyskMJEwIAABUEAAAOAAAAAAAAAAEA&#10;IAAAAB8BAABkcnMvZTJvRG9jLnhtbFBLBQYAAAAABgAGAFkBAACk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32</w:t>
                    </w:r>
                    <w:r>
                      <w:rPr>
                        <w:rFonts w:hint="eastAsia" w:eastAsia="宋体"/>
                        <w:lang w:eastAsia="zh-CN"/>
                      </w:rP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q3aO4V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q3aO4VAgAAFQ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35</w:t>
                    </w:r>
                    <w:r>
                      <w:rPr>
                        <w:rFonts w:hint="eastAsia" w:eastAsia="宋体"/>
                        <w:lang w:eastAsia="zh-CN"/>
                      </w:rP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56"/>
      <w:rPr>
        <w:rFonts w:ascii="Calibri" w:hAnsi="Calibri" w:eastAsia="Calibri" w:cs="Calibri"/>
        <w:sz w:val="17"/>
        <w:szCs w:val="17"/>
      </w:rPr>
    </w:pPr>
    <w:r>
      <w:rPr>
        <w:sz w:val="17"/>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v+E26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39</w:t>
                    </w:r>
                    <w:r>
                      <w:rPr>
                        <w:rFonts w:hint="eastAsia" w:eastAsia="宋体"/>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81"/>
      <w:rPr>
        <w:rFonts w:ascii="Calibri" w:hAnsi="Calibri" w:eastAsia="Calibri" w:cs="Calibri"/>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7QmRUUAgAAEwQAAA4AAABkcnMvZTJvRG9jLnhtbK1TTY7TMBTeI3EH&#10;y3uatKi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9fT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XtCZFRQCAAAT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9</w:t>
                    </w:r>
                    <w:r>
                      <w:rPr>
                        <w:rFonts w:hint="eastAsia" w:eastAsia="宋体"/>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78"/>
      <w:rPr>
        <w:rFonts w:ascii="Calibri" w:hAnsi="Calibri" w:eastAsia="Calibri" w:cs="Calibri"/>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TVs2AVAgAAEwQAAA4AAABkcnMvZTJvRG9jLnhtbK1TTY7TMBTeI3EH&#10;y3uatIiZqm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NTVs2A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13</w:t>
                    </w:r>
                    <w:r>
                      <w:rPr>
                        <w:rFonts w:hint="eastAsia" w:eastAsia="宋体"/>
                        <w:lang w:eastAsia="zh-CN"/>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ObJgcoSAgAAEwQAAA4AAAAAAAAAAQAg&#10;AAAAHwEAAGRycy9lMm9Eb2MueG1sUEsFBgAAAAAGAAYAWQEAAKM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14</w:t>
                    </w:r>
                    <w:r>
                      <w:rPr>
                        <w:rFonts w:hint="eastAsia" w:eastAsia="宋体"/>
                        <w:lang w:eastAsia="zh-CN"/>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CPLFPAVAgAAEwQAAA4AAAAAAAAA&#10;AQAgAAAAHwEAAGRycy9lMm9Eb2MueG1sUEsFBgAAAAAGAAYAWQEAAKYFA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15</w:t>
                    </w:r>
                    <w:r>
                      <w:rPr>
                        <w:rFonts w:hint="eastAsia" w:eastAsia="宋体"/>
                        <w:lang w:eastAsia="zh-CN"/>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6" w:lineRule="exact"/>
      <w:ind w:firstLine="4767"/>
      <w:rPr>
        <w:rFonts w:ascii="Calibri" w:hAnsi="Calibri" w:eastAsia="Calibri" w:cs="Calibri"/>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Cjsqfh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22</w:t>
                    </w:r>
                    <w:r>
                      <w:rPr>
                        <w:rFonts w:hint="eastAsia" w:eastAsia="宋体"/>
                        <w:lang w:eastAsia="zh-CN"/>
                      </w:rP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923"/>
      <w:rPr>
        <w:rFonts w:ascii="Calibri" w:hAnsi="Calibri" w:eastAsia="Calibri" w:cs="Calibri"/>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B2hfnRQCAAAVBAAADgAAAAAAAAAB&#10;ACAAAAAfAQAAZHJzL2Uyb0RvYy54bWxQSwUGAAAAAAYABgBZAQAApQU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23</w:t>
                    </w:r>
                    <w:r>
                      <w:rPr>
                        <w:rFonts w:hint="eastAsia" w:eastAsia="宋体"/>
                        <w:lang w:eastAsia="zh-CN"/>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18" w:lineRule="exact"/>
      <w:ind w:firstLine="4762"/>
      <w:rPr>
        <w:rFonts w:ascii="Calibri" w:hAnsi="Calibri" w:eastAsia="Calibri" w:cs="Calibri"/>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wGtTmFgIAABUEAAAOAAAAAAAA&#10;AAEAIAAAAB8BAABkcnMvZTJvRG9jLnhtbFBLBQYAAAAABgAGAFkBAACnBQAAAAA=&#10;">
              <v:fill on="f" focussize="0,0"/>
              <v:stroke on="f" weight="0.5pt"/>
              <v:imagedata o:title=""/>
              <o:lock v:ext="edit" aspectratio="f"/>
              <v:textbox inset="0mm,0mm,0mm,0mm" style="mso-fit-shape-to-text:t;">
                <w:txbxContent>
                  <w:p>
                    <w:pPr>
                      <w:pStyle w:val="15"/>
                      <w:rPr>
                        <w:rFonts w:hint="eastAsia" w:eastAsia="宋体"/>
                        <w:lang w:eastAsia="zh-CN"/>
                      </w:rPr>
                    </w:pPr>
                    <w:r>
                      <w:rPr>
                        <w:rFonts w:hint="eastAsia" w:eastAsia="宋体"/>
                        <w:lang w:eastAsia="zh-CN"/>
                      </w:rPr>
                      <w:fldChar w:fldCharType="begin"/>
                    </w:r>
                    <w:r>
                      <w:rPr>
                        <w:rFonts w:hint="eastAsia" w:eastAsia="宋体"/>
                        <w:lang w:eastAsia="zh-CN"/>
                      </w:rPr>
                      <w:instrText xml:space="preserve"> PAGE  \* MERGEFORMAT </w:instrText>
                    </w:r>
                    <w:r>
                      <w:rPr>
                        <w:rFonts w:hint="eastAsia" w:eastAsia="宋体"/>
                        <w:lang w:eastAsia="zh-CN"/>
                      </w:rPr>
                      <w:fldChar w:fldCharType="separate"/>
                    </w:r>
                    <w:r>
                      <w:rPr>
                        <w:rFonts w:hint="eastAsia" w:eastAsia="宋体"/>
                        <w:lang w:eastAsia="zh-CN"/>
                      </w:rPr>
                      <w:t>30</w:t>
                    </w:r>
                    <w:r>
                      <w:rPr>
                        <w:rFonts w:hint="eastAsia" w:eastAsia="宋体"/>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0" o:spid="_x0000_s2050" style="position:absolute;left:0pt;margin-left:54pt;margin-top:54.5pt;height:0.75pt;width:484.45pt;mso-position-horizontal-relative:page;mso-position-vertical-relative:page;z-index:251660288;mso-width-relative:page;mso-height-relative:page;" fillcolor="#000000" filled="t" stroked="f" coordsize="9689,15" o:allowincell="f" path="m0,0l9688,0,9688,14,0,14,0,0e">
          <v:path/>
          <v:fill on="t" focussize="0,0"/>
          <v:stroke on="f"/>
          <v:imagedata o:title=""/>
          <o:lock v:ext="edi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1" o:spid="_x0000_s2051" style="position:absolute;left:0pt;margin-left:54pt;margin-top:54.5pt;height:0.75pt;width:484.45pt;mso-position-horizontal-relative:page;mso-position-vertical-relative:page;z-index:251661312;mso-width-relative:page;mso-height-relative:page;" fillcolor="#000000" filled="t" stroked="f" coordsize="9689,15" o:allowincell="f" path="m0,0l9688,0,9688,14,0,14,0,0e">
          <v:path/>
          <v:fill on="t" focussize="0,0"/>
          <v:stroke on="f"/>
          <v:imagedata o:title=""/>
          <o:lock v:ext="edit"/>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57" o:spid="_x0000_s2057" style="position:absolute;left:0pt;margin-left:54pt;margin-top:54.5pt;height:0.75pt;width:484.45pt;mso-position-horizontal-relative:page;mso-position-vertical-relative:page;z-index:251662336;mso-width-relative:page;mso-height-relative:page;" fillcolor="#000000" filled="t" stroked="f" coordsize="9689,15" o:allowincell="f" path="m0,0l9688,0,9688,14,0,14,0,0e">
          <v:path/>
          <v:fill on="t" focussize="0,0"/>
          <v:stroke on="f"/>
          <v:imagedata o:title=""/>
          <o:lock v:ext="edit"/>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1" o:spid="_x0000_s2061" style="position:absolute;left:0pt;margin-left:54pt;margin-top:54.5pt;height:0.75pt;width:484.45pt;mso-position-horizontal-relative:page;mso-position-vertical-relative:page;z-index:251663360;mso-width-relative:page;mso-height-relative:page;" fillcolor="#000000" filled="t" stroked="f" coordsize="9689,15" o:allowincell="f" path="m0,0l9688,0,9688,14,0,14,0,0e">
          <v:path/>
          <v:fill on="t" focussize="0,0"/>
          <v:stroke on="f"/>
          <v:imagedata o:title=""/>
          <o:lock v:ext="edit"/>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2" o:spid="_x0000_s2062"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3" o:spid="_x0000_s2063"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exact"/>
      <w:rPr>
        <w:rFonts w:ascii="Arial"/>
        <w:sz w:val="2"/>
      </w:rPr>
    </w:pPr>
    <w:r>
      <w:pict>
        <v:shape id="_x0000_s2068" o:spid="_x0000_s2068" style="position:absolute;left:0pt;margin-left:54pt;margin-top:54.5pt;height:0.75pt;width:484.45pt;mso-position-horizontal-relative:page;mso-position-vertical-relative:page;z-index:251659264;mso-width-relative:page;mso-height-relative:page;" fillcolor="#000000" filled="t" stroked="f" coordsize="9689,15" o:allowincell="f" path="m0,0l9688,0,9688,14,0,14,0,0e">
          <v:path/>
          <v:fill on="t" focussize="0,0"/>
          <v:stroke on="f"/>
          <v:imagedata o:title=""/>
          <o:lock v:ext="edit"/>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EDFE0"/>
    <w:multiLevelType w:val="singleLevel"/>
    <w:tmpl w:val="85AEDFE0"/>
    <w:lvl w:ilvl="0" w:tentative="0">
      <w:start w:val="1"/>
      <w:numFmt w:val="decimal"/>
      <w:lvlText w:val="%1."/>
      <w:lvlJc w:val="left"/>
      <w:pPr>
        <w:tabs>
          <w:tab w:val="left" w:pos="312"/>
        </w:tabs>
      </w:pPr>
    </w:lvl>
  </w:abstractNum>
  <w:abstractNum w:abstractNumId="1">
    <w:nsid w:val="907E45F6"/>
    <w:multiLevelType w:val="singleLevel"/>
    <w:tmpl w:val="907E45F6"/>
    <w:lvl w:ilvl="0" w:tentative="0">
      <w:start w:val="4"/>
      <w:numFmt w:val="chineseCounting"/>
      <w:suff w:val="space"/>
      <w:lvlText w:val="第%1章"/>
      <w:lvlJc w:val="left"/>
      <w:rPr>
        <w:rFonts w:hint="eastAsia"/>
      </w:rPr>
    </w:lvl>
  </w:abstractNum>
  <w:abstractNum w:abstractNumId="2">
    <w:nsid w:val="A11C0560"/>
    <w:multiLevelType w:val="singleLevel"/>
    <w:tmpl w:val="A11C0560"/>
    <w:lvl w:ilvl="0" w:tentative="0">
      <w:start w:val="2"/>
      <w:numFmt w:val="decimal"/>
      <w:suff w:val="nothing"/>
      <w:lvlText w:val="%1．"/>
      <w:lvlJc w:val="left"/>
    </w:lvl>
  </w:abstractNum>
  <w:abstractNum w:abstractNumId="3">
    <w:nsid w:val="E5FC2C91"/>
    <w:multiLevelType w:val="singleLevel"/>
    <w:tmpl w:val="E5FC2C91"/>
    <w:lvl w:ilvl="0" w:tentative="0">
      <w:start w:val="2"/>
      <w:numFmt w:val="decimal"/>
      <w:suff w:val="nothing"/>
      <w:lvlText w:val="%1、"/>
      <w:lvlJc w:val="left"/>
    </w:lvl>
  </w:abstractNum>
  <w:abstractNum w:abstractNumId="4">
    <w:nsid w:val="E7FA5B3F"/>
    <w:multiLevelType w:val="singleLevel"/>
    <w:tmpl w:val="E7FA5B3F"/>
    <w:lvl w:ilvl="0" w:tentative="0">
      <w:start w:val="1"/>
      <w:numFmt w:val="decimalFullWidth"/>
      <w:suff w:val="nothing"/>
      <w:lvlText w:val="%1）"/>
      <w:lvlJc w:val="left"/>
      <w:rPr>
        <w:rFonts w:hint="eastAsia"/>
      </w:rPr>
    </w:lvl>
  </w:abstractNum>
  <w:abstractNum w:abstractNumId="5">
    <w:nsid w:val="EA112692"/>
    <w:multiLevelType w:val="singleLevel"/>
    <w:tmpl w:val="EA112692"/>
    <w:lvl w:ilvl="0" w:tentative="0">
      <w:start w:val="1"/>
      <w:numFmt w:val="decimal"/>
      <w:lvlText w:val="%1)"/>
      <w:lvlJc w:val="left"/>
      <w:pPr>
        <w:tabs>
          <w:tab w:val="left" w:pos="425"/>
        </w:tabs>
        <w:ind w:left="425" w:hanging="425"/>
      </w:pPr>
      <w:rPr>
        <w:rFonts w:hint="default"/>
      </w:rPr>
    </w:lvl>
  </w:abstractNum>
  <w:abstractNum w:abstractNumId="6">
    <w:nsid w:val="0000000D"/>
    <w:multiLevelType w:val="multilevel"/>
    <w:tmpl w:val="0000000D"/>
    <w:lvl w:ilvl="0" w:tentative="0">
      <w:start w:val="1"/>
      <w:numFmt w:val="decimal"/>
      <w:pStyle w:val="3"/>
      <w:lvlText w:val="%1."/>
      <w:lvlJc w:val="left"/>
      <w:pPr>
        <w:tabs>
          <w:tab w:val="left" w:pos="780"/>
        </w:tabs>
        <w:ind w:left="1210" w:hanging="430"/>
      </w:pPr>
      <w:rPr>
        <w:rFonts w:hint="eastAsia"/>
      </w:rPr>
    </w:lvl>
    <w:lvl w:ilvl="1" w:tentative="0">
      <w:start w:val="1"/>
      <w:numFmt w:val="decimal"/>
      <w:lvlText w:val="%1.%2"/>
      <w:lvlJc w:val="left"/>
      <w:pPr>
        <w:tabs>
          <w:tab w:val="left" w:pos="880"/>
        </w:tabs>
        <w:ind w:left="880" w:hanging="700"/>
      </w:pPr>
      <w:rPr>
        <w:rFonts w:ascii="宋体" w:hAnsi="宋体" w:eastAsia="宋体" w:cs="Times New Roman"/>
        <w:lang w:val="en-US"/>
      </w:rPr>
    </w:lvl>
    <w:lvl w:ilvl="2" w:tentative="0">
      <w:start w:val="1"/>
      <w:numFmt w:val="decimal"/>
      <w:lvlText w:val="%1.%2.%3"/>
      <w:lvlJc w:val="left"/>
      <w:pPr>
        <w:tabs>
          <w:tab w:val="left" w:pos="1360"/>
        </w:tabs>
        <w:ind w:left="1360" w:hanging="1000"/>
      </w:pPr>
      <w:rPr>
        <w:rFonts w:hint="eastAsia"/>
      </w:rPr>
    </w:lvl>
    <w:lvl w:ilvl="3" w:tentative="0">
      <w:start w:val="1"/>
      <w:numFmt w:val="decimal"/>
      <w:lvlText w:val="%1.%2.%3.%4"/>
      <w:lvlJc w:val="left"/>
      <w:pPr>
        <w:tabs>
          <w:tab w:val="left" w:pos="360"/>
        </w:tabs>
        <w:ind w:left="2344" w:hanging="1984"/>
      </w:pPr>
      <w:rPr>
        <w:rFonts w:hint="eastAsia"/>
      </w:rPr>
    </w:lvl>
    <w:lvl w:ilvl="4" w:tentative="0">
      <w:start w:val="1"/>
      <w:numFmt w:val="decimal"/>
      <w:lvlText w:val="%1.%2.%3.%4.%5"/>
      <w:lvlJc w:val="left"/>
      <w:pPr>
        <w:tabs>
          <w:tab w:val="left" w:pos="2911"/>
        </w:tabs>
        <w:ind w:left="2911" w:hanging="850"/>
      </w:pPr>
      <w:rPr>
        <w:rFonts w:hint="eastAsia"/>
      </w:rPr>
    </w:lvl>
    <w:lvl w:ilvl="5" w:tentative="0">
      <w:start w:val="1"/>
      <w:numFmt w:val="decimal"/>
      <w:lvlText w:val="%1.%2.%3.%4.%5.%6"/>
      <w:lvlJc w:val="left"/>
      <w:pPr>
        <w:tabs>
          <w:tab w:val="left" w:pos="3620"/>
        </w:tabs>
        <w:ind w:left="3620" w:hanging="1134"/>
      </w:pPr>
      <w:rPr>
        <w:rFonts w:hint="eastAsia"/>
      </w:rPr>
    </w:lvl>
    <w:lvl w:ilvl="6" w:tentative="0">
      <w:start w:val="1"/>
      <w:numFmt w:val="decimal"/>
      <w:lvlText w:val="%1.%2.%3.%4.%5.%6.%7"/>
      <w:lvlJc w:val="left"/>
      <w:pPr>
        <w:tabs>
          <w:tab w:val="left" w:pos="4187"/>
        </w:tabs>
        <w:ind w:left="4187" w:hanging="1276"/>
      </w:pPr>
      <w:rPr>
        <w:rFonts w:hint="eastAsia"/>
      </w:rPr>
    </w:lvl>
    <w:lvl w:ilvl="7" w:tentative="0">
      <w:start w:val="1"/>
      <w:numFmt w:val="decimal"/>
      <w:lvlText w:val="%1.%2.%3.%4.%5.%6.%7.%8"/>
      <w:lvlJc w:val="left"/>
      <w:pPr>
        <w:tabs>
          <w:tab w:val="left" w:pos="4754"/>
        </w:tabs>
        <w:ind w:left="4754" w:hanging="1418"/>
      </w:pPr>
      <w:rPr>
        <w:rFonts w:hint="eastAsia"/>
      </w:rPr>
    </w:lvl>
    <w:lvl w:ilvl="8" w:tentative="0">
      <w:start w:val="1"/>
      <w:numFmt w:val="decimal"/>
      <w:lvlText w:val="%1.%2.%3.%4.%5.%6.%7.%8.%9"/>
      <w:lvlJc w:val="left"/>
      <w:pPr>
        <w:tabs>
          <w:tab w:val="left" w:pos="5462"/>
        </w:tabs>
        <w:ind w:left="5462" w:hanging="1700"/>
      </w:pPr>
      <w:rPr>
        <w:rFonts w:hint="eastAsia"/>
      </w:rPr>
    </w:lvl>
  </w:abstractNum>
  <w:abstractNum w:abstractNumId="7">
    <w:nsid w:val="046E2D7F"/>
    <w:multiLevelType w:val="multilevel"/>
    <w:tmpl w:val="046E2D7F"/>
    <w:lvl w:ilvl="0" w:tentative="0">
      <w:start w:val="3"/>
      <w:numFmt w:val="decimal"/>
      <w:pStyle w:val="54"/>
      <w:lvlText w:val="%1、"/>
      <w:lvlJc w:val="left"/>
      <w:pPr>
        <w:tabs>
          <w:tab w:val="left" w:pos="1170"/>
        </w:tabs>
        <w:ind w:left="1170" w:hanging="720"/>
      </w:pPr>
      <w:rPr>
        <w:rFonts w:hint="default"/>
      </w:rPr>
    </w:lvl>
    <w:lvl w:ilvl="1" w:tentative="0">
      <w:start w:val="1"/>
      <w:numFmt w:val="lowerLetter"/>
      <w:lvlText w:val="%2)"/>
      <w:lvlJc w:val="left"/>
      <w:pPr>
        <w:tabs>
          <w:tab w:val="left" w:pos="1290"/>
        </w:tabs>
        <w:ind w:left="1290" w:hanging="420"/>
      </w:pPr>
    </w:lvl>
    <w:lvl w:ilvl="2" w:tentative="0">
      <w:start w:val="1"/>
      <w:numFmt w:val="lowerRoman"/>
      <w:lvlText w:val="%3."/>
      <w:lvlJc w:val="right"/>
      <w:pPr>
        <w:tabs>
          <w:tab w:val="left" w:pos="1710"/>
        </w:tabs>
        <w:ind w:left="1710" w:hanging="420"/>
      </w:pPr>
    </w:lvl>
    <w:lvl w:ilvl="3" w:tentative="0">
      <w:start w:val="1"/>
      <w:numFmt w:val="decimal"/>
      <w:lvlText w:val="%4."/>
      <w:lvlJc w:val="left"/>
      <w:pPr>
        <w:tabs>
          <w:tab w:val="left" w:pos="2130"/>
        </w:tabs>
        <w:ind w:left="2130" w:hanging="420"/>
      </w:pPr>
    </w:lvl>
    <w:lvl w:ilvl="4" w:tentative="0">
      <w:start w:val="1"/>
      <w:numFmt w:val="lowerLetter"/>
      <w:lvlText w:val="%5)"/>
      <w:lvlJc w:val="left"/>
      <w:pPr>
        <w:tabs>
          <w:tab w:val="left" w:pos="2550"/>
        </w:tabs>
        <w:ind w:left="2550" w:hanging="420"/>
      </w:pPr>
    </w:lvl>
    <w:lvl w:ilvl="5" w:tentative="0">
      <w:start w:val="1"/>
      <w:numFmt w:val="lowerRoman"/>
      <w:lvlText w:val="%6."/>
      <w:lvlJc w:val="right"/>
      <w:pPr>
        <w:tabs>
          <w:tab w:val="left" w:pos="2970"/>
        </w:tabs>
        <w:ind w:left="2970" w:hanging="420"/>
      </w:pPr>
    </w:lvl>
    <w:lvl w:ilvl="6" w:tentative="0">
      <w:start w:val="1"/>
      <w:numFmt w:val="decimal"/>
      <w:lvlText w:val="%7."/>
      <w:lvlJc w:val="left"/>
      <w:pPr>
        <w:tabs>
          <w:tab w:val="left" w:pos="3390"/>
        </w:tabs>
        <w:ind w:left="3390" w:hanging="420"/>
      </w:pPr>
    </w:lvl>
    <w:lvl w:ilvl="7" w:tentative="0">
      <w:start w:val="1"/>
      <w:numFmt w:val="lowerLetter"/>
      <w:lvlText w:val="%8)"/>
      <w:lvlJc w:val="left"/>
      <w:pPr>
        <w:tabs>
          <w:tab w:val="left" w:pos="3810"/>
        </w:tabs>
        <w:ind w:left="3810" w:hanging="420"/>
      </w:pPr>
    </w:lvl>
    <w:lvl w:ilvl="8" w:tentative="0">
      <w:start w:val="1"/>
      <w:numFmt w:val="lowerRoman"/>
      <w:lvlText w:val="%9."/>
      <w:lvlJc w:val="right"/>
      <w:pPr>
        <w:tabs>
          <w:tab w:val="left" w:pos="4230"/>
        </w:tabs>
        <w:ind w:left="4230" w:hanging="420"/>
      </w:pPr>
    </w:lvl>
  </w:abstractNum>
  <w:abstractNum w:abstractNumId="8">
    <w:nsid w:val="40BE0FEA"/>
    <w:multiLevelType w:val="singleLevel"/>
    <w:tmpl w:val="40BE0FEA"/>
    <w:lvl w:ilvl="0" w:tentative="0">
      <w:start w:val="1"/>
      <w:numFmt w:val="decimal"/>
      <w:suff w:val="nothing"/>
      <w:lvlText w:val="%1、"/>
      <w:lvlJc w:val="left"/>
    </w:lvl>
  </w:abstractNum>
  <w:num w:numId="1">
    <w:abstractNumId w:val="6"/>
  </w:num>
  <w:num w:numId="2">
    <w:abstractNumId w:val="7"/>
  </w:num>
  <w:num w:numId="3">
    <w:abstractNumId w:val="8"/>
  </w:num>
  <w:num w:numId="4">
    <w:abstractNumId w:val="0"/>
  </w:num>
  <w:num w:numId="5">
    <w:abstractNumId w:val="1"/>
  </w:num>
  <w:num w:numId="6">
    <w:abstractNumId w:val="2"/>
  </w:num>
  <w:num w:numId="7">
    <w:abstractNumId w:val="4"/>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hdrShapeDefaults>
    <o:shapelayout v:ext="edit">
      <o:idmap v:ext="edit" data="2"/>
    </o:shapelayout>
  </w:hdrShapeDefaults>
  <w:compat>
    <w:spaceForUL/>
    <w:ulTrailSpace/>
    <w:doNotExpandShiftReturn/>
    <w:doNotWrapTextWithPunct/>
    <w:doNotUseEastAsianBreakRules/>
    <w:useFELayout/>
    <w:doNotUseIndentAsNumberingTabStop/>
    <w:useAltKinsokuLineBreakRules/>
    <w:compatSetting w:name="compatibilityMode" w:uri="http://schemas.microsoft.com/office/word" w:val="14"/>
  </w:compat>
  <w:docVars>
    <w:docVar w:name="commondata" w:val="eyJoZGlkIjoiYjFhYjBhZTEyZjE3ZThlOWM1NDMwMmMzNGI0NGZlZGMifQ=="/>
  </w:docVars>
  <w:rsids>
    <w:rsidRoot w:val="00000000"/>
    <w:rsid w:val="0154013D"/>
    <w:rsid w:val="03A727A7"/>
    <w:rsid w:val="04A647CA"/>
    <w:rsid w:val="08BD0ECF"/>
    <w:rsid w:val="09BF014A"/>
    <w:rsid w:val="0B6C0FA1"/>
    <w:rsid w:val="0BDC40C4"/>
    <w:rsid w:val="0CE30982"/>
    <w:rsid w:val="0FFA5AC9"/>
    <w:rsid w:val="107372F9"/>
    <w:rsid w:val="107709FE"/>
    <w:rsid w:val="144047FC"/>
    <w:rsid w:val="154828F0"/>
    <w:rsid w:val="166A2BBE"/>
    <w:rsid w:val="1681374A"/>
    <w:rsid w:val="171426F8"/>
    <w:rsid w:val="198A0323"/>
    <w:rsid w:val="1A5E0432"/>
    <w:rsid w:val="1AB05988"/>
    <w:rsid w:val="1AEC7E5E"/>
    <w:rsid w:val="1EDA5344"/>
    <w:rsid w:val="1EF8421D"/>
    <w:rsid w:val="221D55C2"/>
    <w:rsid w:val="23C627A0"/>
    <w:rsid w:val="243B3D62"/>
    <w:rsid w:val="24F41C4A"/>
    <w:rsid w:val="253E0E7E"/>
    <w:rsid w:val="2753726E"/>
    <w:rsid w:val="2CC80CD2"/>
    <w:rsid w:val="2E5C264E"/>
    <w:rsid w:val="2EED4F50"/>
    <w:rsid w:val="36CC086C"/>
    <w:rsid w:val="38B85701"/>
    <w:rsid w:val="3D623BD0"/>
    <w:rsid w:val="3DC9708F"/>
    <w:rsid w:val="3E32313C"/>
    <w:rsid w:val="3E774B60"/>
    <w:rsid w:val="3F4F5A2F"/>
    <w:rsid w:val="430A3D9A"/>
    <w:rsid w:val="46AC58E1"/>
    <w:rsid w:val="498D46F1"/>
    <w:rsid w:val="4A3F2F3B"/>
    <w:rsid w:val="4A606B6E"/>
    <w:rsid w:val="4D725591"/>
    <w:rsid w:val="50C244DA"/>
    <w:rsid w:val="522E6407"/>
    <w:rsid w:val="541A7584"/>
    <w:rsid w:val="583D120E"/>
    <w:rsid w:val="59B02BD2"/>
    <w:rsid w:val="5B2A7F22"/>
    <w:rsid w:val="5E777867"/>
    <w:rsid w:val="60893624"/>
    <w:rsid w:val="61F461AD"/>
    <w:rsid w:val="61F92700"/>
    <w:rsid w:val="630234D0"/>
    <w:rsid w:val="645458FF"/>
    <w:rsid w:val="66432D1D"/>
    <w:rsid w:val="68C3302E"/>
    <w:rsid w:val="6A8627E2"/>
    <w:rsid w:val="6BAC3191"/>
    <w:rsid w:val="6BCA2D48"/>
    <w:rsid w:val="6F084596"/>
    <w:rsid w:val="75E541D1"/>
    <w:rsid w:val="7748484E"/>
    <w:rsid w:val="7A391101"/>
    <w:rsid w:val="7B7550E3"/>
    <w:rsid w:val="7B815E7F"/>
    <w:rsid w:val="7DBE1F5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paragraph" w:styleId="4">
    <w:name w:val="heading 2"/>
    <w:basedOn w:val="1"/>
    <w:next w:val="1"/>
    <w:qFormat/>
    <w:uiPriority w:val="0"/>
    <w:pPr>
      <w:keepNext/>
      <w:keepLines/>
      <w:spacing w:before="260" w:after="260" w:line="416" w:lineRule="auto"/>
      <w:outlineLvl w:val="1"/>
    </w:pPr>
    <w:rPr>
      <w:rFonts w:ascii="Arial" w:hAnsi="Arial" w:eastAsia="黑体"/>
      <w:sz w:val="32"/>
    </w:rPr>
  </w:style>
  <w:style w:type="paragraph" w:styleId="5">
    <w:name w:val="heading 3"/>
    <w:basedOn w:val="1"/>
    <w:next w:val="1"/>
    <w:qFormat/>
    <w:uiPriority w:val="0"/>
    <w:pPr>
      <w:keepNext/>
      <w:keepLines/>
      <w:spacing w:before="260" w:after="260" w:line="416" w:lineRule="auto"/>
      <w:outlineLvl w:val="2"/>
    </w:pPr>
    <w:rPr>
      <w:b/>
      <w:kern w:val="0"/>
      <w:sz w:val="32"/>
    </w:rPr>
  </w:style>
  <w:style w:type="paragraph" w:styleId="6">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2">
    <w:name w:val="Default Paragraph Font"/>
    <w:semiHidden/>
    <w:qFormat/>
    <w:uiPriority w:val="0"/>
  </w:style>
  <w:style w:type="table" w:default="1" w:styleId="20">
    <w:name w:val="Normal Table"/>
    <w:semiHidden/>
    <w:qFormat/>
    <w:uiPriority w:val="0"/>
    <w:tblPr>
      <w:tblLayout w:type="fixed"/>
      <w:tblCellMar>
        <w:top w:w="0" w:type="dxa"/>
        <w:left w:w="108" w:type="dxa"/>
        <w:bottom w:w="0" w:type="dxa"/>
        <w:right w:w="108" w:type="dxa"/>
      </w:tblCellMar>
    </w:tblPr>
  </w:style>
  <w:style w:type="paragraph" w:styleId="2">
    <w:name w:val="Body Text First Indent"/>
    <w:basedOn w:val="3"/>
    <w:next w:val="1"/>
    <w:unhideWhenUsed/>
    <w:qFormat/>
    <w:uiPriority w:val="0"/>
    <w:pPr>
      <w:tabs>
        <w:tab w:val="left" w:pos="780"/>
      </w:tabs>
      <w:spacing w:before="0" w:after="120" w:line="312" w:lineRule="atLeast"/>
      <w:ind w:firstLine="420" w:firstLineChars="100"/>
    </w:pPr>
    <w:rPr>
      <w:sz w:val="21"/>
    </w:rPr>
  </w:style>
  <w:style w:type="paragraph" w:styleId="3">
    <w:name w:val="Body Text"/>
    <w:basedOn w:val="1"/>
    <w:next w:val="1"/>
    <w:qFormat/>
    <w:uiPriority w:val="99"/>
    <w:pPr>
      <w:numPr>
        <w:ilvl w:val="0"/>
        <w:numId w:val="1"/>
      </w:numPr>
      <w:tabs>
        <w:tab w:val="clear" w:pos="780"/>
      </w:tabs>
      <w:ind w:left="0" w:firstLine="0"/>
    </w:pPr>
    <w:rPr>
      <w:rFonts w:ascii="黑体" w:eastAsia="黑体"/>
      <w:sz w:val="22"/>
    </w:rPr>
  </w:style>
  <w:style w:type="paragraph" w:styleId="7">
    <w:name w:val="Normal Indent"/>
    <w:basedOn w:val="1"/>
    <w:next w:val="1"/>
    <w:qFormat/>
    <w:uiPriority w:val="0"/>
    <w:pPr>
      <w:ind w:firstLine="420" w:firstLineChars="200"/>
    </w:pPr>
  </w:style>
  <w:style w:type="paragraph" w:styleId="8">
    <w:name w:val="toa heading"/>
    <w:basedOn w:val="1"/>
    <w:next w:val="1"/>
    <w:qFormat/>
    <w:uiPriority w:val="0"/>
    <w:pPr>
      <w:spacing w:before="120"/>
    </w:pPr>
    <w:rPr>
      <w:rFonts w:ascii="Cambria" w:hAnsi="Cambria"/>
      <w:sz w:val="24"/>
    </w:rPr>
  </w:style>
  <w:style w:type="paragraph" w:styleId="9">
    <w:name w:val="Body Text 3"/>
    <w:basedOn w:val="1"/>
    <w:qFormat/>
    <w:uiPriority w:val="0"/>
    <w:pPr>
      <w:spacing w:after="120"/>
    </w:pPr>
    <w:rPr>
      <w:sz w:val="16"/>
      <w:szCs w:val="16"/>
    </w:rPr>
  </w:style>
  <w:style w:type="paragraph" w:styleId="10">
    <w:name w:val="Body Text Indent"/>
    <w:basedOn w:val="1"/>
    <w:next w:val="11"/>
    <w:qFormat/>
    <w:uiPriority w:val="0"/>
    <w:pPr>
      <w:ind w:firstLine="830" w:firstLineChars="352"/>
    </w:pPr>
    <w:rPr>
      <w:rFonts w:ascii="仿宋_GB2312" w:eastAsia="仿宋_GB2312"/>
      <w:sz w:val="32"/>
      <w:szCs w:val="20"/>
    </w:rPr>
  </w:style>
  <w:style w:type="paragraph" w:styleId="11">
    <w:name w:val="Normal (Web)"/>
    <w:basedOn w:val="1"/>
    <w:next w:val="12"/>
    <w:qFormat/>
    <w:uiPriority w:val="0"/>
    <w:pPr>
      <w:widowControl/>
      <w:spacing w:before="100" w:beforeAutospacing="1" w:after="100" w:afterAutospacing="1"/>
      <w:jc w:val="left"/>
    </w:pPr>
    <w:rPr>
      <w:rFonts w:ascii="宋体" w:hAnsi="宋体"/>
      <w:kern w:val="0"/>
      <w:sz w:val="24"/>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3"/>
    <w:basedOn w:val="1"/>
    <w:next w:val="1"/>
    <w:qFormat/>
    <w:uiPriority w:val="39"/>
    <w:pPr>
      <w:ind w:left="840" w:leftChars="400"/>
    </w:pPr>
  </w:style>
  <w:style w:type="paragraph" w:styleId="14">
    <w:name w:val="Plain Text"/>
    <w:basedOn w:val="1"/>
    <w:next w:val="15"/>
    <w:qFormat/>
    <w:uiPriority w:val="0"/>
    <w:rPr>
      <w:rFonts w:ascii="宋体" w:hAnsi="Courier New"/>
      <w:szCs w:val="21"/>
    </w:rPr>
  </w:style>
  <w:style w:type="paragraph" w:styleId="15">
    <w:name w:val="footer"/>
    <w:basedOn w:val="1"/>
    <w:qFormat/>
    <w:uiPriority w:val="0"/>
    <w:pPr>
      <w:tabs>
        <w:tab w:val="center" w:pos="4153"/>
        <w:tab w:val="right" w:pos="8306"/>
      </w:tabs>
      <w:snapToGrid w:val="0"/>
      <w:jc w:val="left"/>
    </w:pPr>
    <w:rPr>
      <w:sz w:val="18"/>
    </w:rPr>
  </w:style>
  <w:style w:type="paragraph" w:styleId="16">
    <w:name w:val="Body Text Indent 2"/>
    <w:basedOn w:val="1"/>
    <w:qFormat/>
    <w:uiPriority w:val="0"/>
    <w:pPr>
      <w:spacing w:line="360" w:lineRule="auto"/>
      <w:ind w:firstLine="570"/>
    </w:pPr>
    <w:rPr>
      <w:rFonts w:ascii="宋体" w:hAnsi="宋体"/>
      <w:iCs/>
      <w:sz w:val="28"/>
      <w:szCs w:val="20"/>
    </w:rPr>
  </w:style>
  <w:style w:type="paragraph" w:styleId="17">
    <w:name w:val="toc 1"/>
    <w:basedOn w:val="1"/>
    <w:next w:val="1"/>
    <w:qFormat/>
    <w:uiPriority w:val="0"/>
  </w:style>
  <w:style w:type="paragraph" w:styleId="18">
    <w:name w:val="Body Text 2"/>
    <w:basedOn w:val="1"/>
    <w:qFormat/>
    <w:uiPriority w:val="0"/>
    <w:pPr>
      <w:spacing w:after="120" w:line="480" w:lineRule="auto"/>
    </w:pPr>
  </w:style>
  <w:style w:type="paragraph" w:styleId="19">
    <w:name w:val="Body Text First Indent 2"/>
    <w:basedOn w:val="10"/>
    <w:next w:val="10"/>
    <w:qFormat/>
    <w:uiPriority w:val="0"/>
    <w:pPr>
      <w:ind w:left="0" w:leftChars="0" w:firstLine="210"/>
    </w:pPr>
    <w:rPr>
      <w:szCs w:val="20"/>
    </w:rPr>
  </w:style>
  <w:style w:type="table" w:styleId="21">
    <w:name w:val="Table Grid"/>
    <w:basedOn w:val="20"/>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23">
    <w:name w:val="Strong"/>
    <w:qFormat/>
    <w:uiPriority w:val="0"/>
    <w:rPr>
      <w:b/>
      <w:bCs/>
    </w:rPr>
  </w:style>
  <w:style w:type="character" w:styleId="24">
    <w:name w:val="page number"/>
    <w:basedOn w:val="22"/>
    <w:qFormat/>
    <w:uiPriority w:val="0"/>
  </w:style>
  <w:style w:type="character" w:styleId="25">
    <w:name w:val="FollowedHyperlink"/>
    <w:basedOn w:val="22"/>
    <w:qFormat/>
    <w:uiPriority w:val="0"/>
    <w:rPr>
      <w:color w:val="800080"/>
      <w:u w:val="none"/>
    </w:rPr>
  </w:style>
  <w:style w:type="character" w:styleId="26">
    <w:name w:val="HTML Definition"/>
    <w:basedOn w:val="22"/>
    <w:qFormat/>
    <w:uiPriority w:val="0"/>
  </w:style>
  <w:style w:type="character" w:styleId="27">
    <w:name w:val="HTML Typewriter"/>
    <w:basedOn w:val="22"/>
    <w:qFormat/>
    <w:uiPriority w:val="0"/>
    <w:rPr>
      <w:rFonts w:hint="default" w:ascii="monospace" w:hAnsi="monospace" w:eastAsia="monospace" w:cs="monospace"/>
      <w:sz w:val="20"/>
    </w:rPr>
  </w:style>
  <w:style w:type="character" w:styleId="28">
    <w:name w:val="HTML Acronym"/>
    <w:basedOn w:val="22"/>
    <w:qFormat/>
    <w:uiPriority w:val="0"/>
  </w:style>
  <w:style w:type="character" w:styleId="29">
    <w:name w:val="HTML Variable"/>
    <w:basedOn w:val="22"/>
    <w:qFormat/>
    <w:uiPriority w:val="0"/>
  </w:style>
  <w:style w:type="character" w:styleId="30">
    <w:name w:val="Hyperlink"/>
    <w:basedOn w:val="22"/>
    <w:qFormat/>
    <w:uiPriority w:val="0"/>
    <w:rPr>
      <w:color w:val="0000FF"/>
      <w:u w:val="none"/>
    </w:rPr>
  </w:style>
  <w:style w:type="character" w:styleId="31">
    <w:name w:val="HTML Code"/>
    <w:basedOn w:val="22"/>
    <w:qFormat/>
    <w:uiPriority w:val="0"/>
    <w:rPr>
      <w:rFonts w:ascii="monospace" w:hAnsi="monospace" w:eastAsia="monospace" w:cs="monospace"/>
      <w:sz w:val="20"/>
    </w:rPr>
  </w:style>
  <w:style w:type="character" w:styleId="32">
    <w:name w:val="HTML Cite"/>
    <w:basedOn w:val="22"/>
    <w:qFormat/>
    <w:uiPriority w:val="0"/>
  </w:style>
  <w:style w:type="character" w:styleId="33">
    <w:name w:val="HTML Keyboard"/>
    <w:basedOn w:val="22"/>
    <w:qFormat/>
    <w:uiPriority w:val="0"/>
    <w:rPr>
      <w:rFonts w:hint="default" w:ascii="monospace" w:hAnsi="monospace" w:eastAsia="monospace" w:cs="monospace"/>
      <w:sz w:val="20"/>
    </w:rPr>
  </w:style>
  <w:style w:type="character" w:styleId="34">
    <w:name w:val="HTML Sample"/>
    <w:basedOn w:val="22"/>
    <w:qFormat/>
    <w:uiPriority w:val="0"/>
    <w:rPr>
      <w:rFonts w:hint="default" w:ascii="monospace" w:hAnsi="monospace" w:eastAsia="monospace" w:cs="monospace"/>
    </w:rPr>
  </w:style>
  <w:style w:type="paragraph" w:customStyle="1" w:styleId="35">
    <w:name w:val="Default"/>
    <w:qFormat/>
    <w:uiPriority w:val="0"/>
    <w:pPr>
      <w:widowControl w:val="0"/>
      <w:autoSpaceDE w:val="0"/>
      <w:autoSpaceDN w:val="0"/>
      <w:adjustRightInd w:val="0"/>
    </w:pPr>
    <w:rPr>
      <w:rFonts w:ascii="幼圆" w:hAnsi="Times New Roman" w:eastAsia="幼圆" w:cs="幼圆"/>
      <w:color w:val="000000"/>
      <w:sz w:val="24"/>
      <w:szCs w:val="24"/>
      <w:lang w:val="en-US" w:eastAsia="zh-CN" w:bidi="ar-SA"/>
    </w:rPr>
  </w:style>
  <w:style w:type="table" w:customStyle="1" w:styleId="36">
    <w:name w:val="Table Normal"/>
    <w:semiHidden/>
    <w:unhideWhenUsed/>
    <w:qFormat/>
    <w:uiPriority w:val="0"/>
    <w:tblPr>
      <w:tblLayout w:type="fixed"/>
      <w:tblCellMar>
        <w:top w:w="0" w:type="dxa"/>
        <w:left w:w="0" w:type="dxa"/>
        <w:bottom w:w="0" w:type="dxa"/>
        <w:right w:w="0" w:type="dxa"/>
      </w:tblCellMar>
    </w:tblPr>
  </w:style>
  <w:style w:type="paragraph" w:customStyle="1" w:styleId="37">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paragraph" w:customStyle="1" w:styleId="38">
    <w:name w:val="标书正文"/>
    <w:basedOn w:val="1"/>
    <w:qFormat/>
    <w:uiPriority w:val="0"/>
    <w:pPr>
      <w:spacing w:line="560" w:lineRule="exact"/>
      <w:ind w:firstLine="723" w:firstLineChars="200"/>
      <w:jc w:val="center"/>
    </w:pPr>
    <w:rPr>
      <w:rFonts w:ascii="仿宋_GB2312" w:eastAsia="仿宋_GB2312"/>
      <w:b/>
      <w:sz w:val="36"/>
    </w:rPr>
  </w:style>
  <w:style w:type="character" w:customStyle="1" w:styleId="39">
    <w:name w:val="样式 仿宋"/>
    <w:qFormat/>
    <w:uiPriority w:val="0"/>
    <w:rPr>
      <w:rFonts w:ascii="仿宋" w:hAnsi="仿宋" w:eastAsia="仿宋"/>
      <w:kern w:val="1"/>
    </w:rPr>
  </w:style>
  <w:style w:type="paragraph" w:styleId="40">
    <w:name w:val="No Spacing"/>
    <w:basedOn w:val="1"/>
    <w:qFormat/>
    <w:uiPriority w:val="1"/>
    <w:pPr>
      <w:widowControl w:val="0"/>
      <w:jc w:val="both"/>
    </w:pPr>
    <w:rPr>
      <w:kern w:val="2"/>
      <w:sz w:val="21"/>
      <w:szCs w:val="24"/>
      <w:lang w:val="en-US" w:eastAsia="zh-CN" w:bidi="ar-SA"/>
    </w:rPr>
  </w:style>
  <w:style w:type="paragraph" w:customStyle="1" w:styleId="41">
    <w:name w:val="正文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42">
    <w:name w:val="标题 3_0_0"/>
    <w:basedOn w:val="41"/>
    <w:next w:val="41"/>
    <w:qFormat/>
    <w:uiPriority w:val="0"/>
    <w:pPr>
      <w:keepNext/>
      <w:keepLines/>
      <w:spacing w:before="120" w:after="120" w:line="360" w:lineRule="auto"/>
      <w:jc w:val="center"/>
      <w:outlineLvl w:val="2"/>
    </w:pPr>
    <w:rPr>
      <w:rFonts w:ascii="宋体" w:hAnsi="宋体"/>
      <w:b/>
      <w:bCs/>
      <w:kern w:val="0"/>
      <w:sz w:val="36"/>
      <w:szCs w:val="18"/>
    </w:rPr>
  </w:style>
  <w:style w:type="paragraph" w:customStyle="1" w:styleId="43">
    <w:name w:val="正文_1_0"/>
    <w:qFormat/>
    <w:uiPriority w:val="0"/>
    <w:pPr>
      <w:widowControl w:val="0"/>
      <w:jc w:val="both"/>
    </w:pPr>
    <w:rPr>
      <w:rFonts w:ascii="Calibri" w:hAnsi="Calibri" w:eastAsia="Calibri" w:cs="Times New Roman"/>
      <w:kern w:val="2"/>
      <w:sz w:val="28"/>
      <w:szCs w:val="22"/>
      <w:lang w:val="en-US" w:eastAsia="zh-CN" w:bidi="ar-SA"/>
    </w:rPr>
  </w:style>
  <w:style w:type="paragraph" w:customStyle="1" w:styleId="44">
    <w:name w:val="正文文本缩进_1"/>
    <w:basedOn w:val="45"/>
    <w:qFormat/>
    <w:uiPriority w:val="0"/>
    <w:pPr>
      <w:spacing w:line="500" w:lineRule="exact"/>
      <w:ind w:left="1588" w:leftChars="832" w:firstLine="433" w:firstLineChars="196"/>
    </w:pPr>
    <w:rPr>
      <w:kern w:val="0"/>
      <w:sz w:val="24"/>
    </w:rPr>
  </w:style>
  <w:style w:type="paragraph" w:customStyle="1" w:styleId="45">
    <w:name w:val="正文_7"/>
    <w:qFormat/>
    <w:uiPriority w:val="0"/>
    <w:pPr>
      <w:widowControl w:val="0"/>
      <w:jc w:val="both"/>
    </w:pPr>
    <w:rPr>
      <w:rFonts w:ascii="Calibri" w:hAnsi="Calibri" w:eastAsia="宋体" w:cs="Times New Roman"/>
      <w:kern w:val="2"/>
      <w:sz w:val="21"/>
      <w:szCs w:val="24"/>
      <w:lang w:val="en-US" w:eastAsia="zh-CN" w:bidi="ar-SA"/>
    </w:rPr>
  </w:style>
  <w:style w:type="paragraph" w:customStyle="1" w:styleId="46">
    <w:name w:val="正文文本缩进_2"/>
    <w:basedOn w:val="47"/>
    <w:qFormat/>
    <w:uiPriority w:val="0"/>
    <w:pPr>
      <w:spacing w:line="500" w:lineRule="exact"/>
      <w:ind w:left="1588" w:leftChars="832" w:firstLine="433" w:firstLineChars="196"/>
    </w:pPr>
    <w:rPr>
      <w:kern w:val="0"/>
      <w:sz w:val="24"/>
    </w:rPr>
  </w:style>
  <w:style w:type="paragraph" w:customStyle="1" w:styleId="47">
    <w:name w:val="正文_10"/>
    <w:qFormat/>
    <w:uiPriority w:val="0"/>
    <w:pPr>
      <w:widowControl w:val="0"/>
      <w:jc w:val="both"/>
    </w:pPr>
    <w:rPr>
      <w:rFonts w:ascii="Calibri" w:hAnsi="Calibri" w:eastAsia="宋体" w:cs="Times New Roman"/>
      <w:kern w:val="2"/>
      <w:sz w:val="21"/>
      <w:szCs w:val="22"/>
      <w:lang w:val="en-US" w:eastAsia="zh-CN" w:bidi="ar-SA"/>
    </w:rPr>
  </w:style>
  <w:style w:type="paragraph" w:customStyle="1" w:styleId="48">
    <w:name w:val="正文_8"/>
    <w:qFormat/>
    <w:uiPriority w:val="0"/>
    <w:pPr>
      <w:widowControl w:val="0"/>
      <w:jc w:val="both"/>
    </w:pPr>
    <w:rPr>
      <w:rFonts w:ascii="Calibri" w:hAnsi="Calibri" w:eastAsia="宋体" w:cs="Times New Roman"/>
      <w:kern w:val="2"/>
      <w:sz w:val="21"/>
      <w:szCs w:val="24"/>
      <w:lang w:val="en-US" w:eastAsia="zh-CN" w:bidi="ar-SA"/>
    </w:rPr>
  </w:style>
  <w:style w:type="paragraph" w:customStyle="1" w:styleId="49">
    <w:name w:val="Normal_11"/>
    <w:qFormat/>
    <w:uiPriority w:val="0"/>
    <w:rPr>
      <w:rFonts w:ascii="黑体" w:hAnsi="黑体" w:eastAsia="黑体" w:cs="Times New Roman"/>
      <w:b/>
      <w:sz w:val="32"/>
      <w:szCs w:val="24"/>
      <w:lang w:bidi="ar-SA"/>
    </w:rPr>
  </w:style>
  <w:style w:type="paragraph" w:customStyle="1" w:styleId="50">
    <w:name w:val="Default Text"/>
    <w:qFormat/>
    <w:uiPriority w:val="0"/>
    <w:pPr>
      <w:widowControl w:val="0"/>
      <w:autoSpaceDE w:val="0"/>
      <w:autoSpaceDN w:val="0"/>
      <w:adjustRightInd w:val="0"/>
    </w:pPr>
    <w:rPr>
      <w:rFonts w:ascii="Times New Roman" w:hAnsi="Times New Roman" w:eastAsia="宋体" w:cs="Times New Roman"/>
      <w:color w:val="000000"/>
      <w:sz w:val="24"/>
      <w:szCs w:val="22"/>
      <w:lang w:val="en-US" w:eastAsia="zh-CN" w:bidi="ar-SA"/>
    </w:rPr>
  </w:style>
  <w:style w:type="paragraph" w:customStyle="1" w:styleId="51">
    <w:name w:val="样式 宋体 五号 行距: 单倍行距"/>
    <w:basedOn w:val="1"/>
    <w:qFormat/>
    <w:uiPriority w:val="0"/>
    <w:pPr>
      <w:adjustRightInd w:val="0"/>
      <w:jc w:val="left"/>
      <w:textAlignment w:val="baseline"/>
    </w:pPr>
    <w:rPr>
      <w:rFonts w:ascii="宋体" w:hAnsi="宋体"/>
      <w:kern w:val="0"/>
    </w:rPr>
  </w:style>
  <w:style w:type="paragraph" w:customStyle="1" w:styleId="52">
    <w:name w:val="列出段落1"/>
    <w:basedOn w:val="1"/>
    <w:qFormat/>
    <w:uiPriority w:val="34"/>
    <w:pPr>
      <w:ind w:firstLine="420" w:firstLineChars="200"/>
    </w:pPr>
    <w:rPr>
      <w:rFonts w:ascii="Calibri" w:hAnsi="Calibri"/>
      <w:szCs w:val="22"/>
    </w:rPr>
  </w:style>
  <w:style w:type="paragraph" w:customStyle="1" w:styleId="53">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54">
    <w:name w:val="样式1"/>
    <w:basedOn w:val="1"/>
    <w:qFormat/>
    <w:uiPriority w:val="0"/>
    <w:pPr>
      <w:numPr>
        <w:ilvl w:val="0"/>
        <w:numId w:val="2"/>
      </w:numPr>
      <w:adjustRightInd w:val="0"/>
      <w:textAlignment w:val="baseline"/>
    </w:pPr>
    <w:rPr>
      <w:rFonts w:ascii="宋体" w:hAnsi="宋体"/>
      <w:kern w:val="0"/>
      <w:szCs w:val="21"/>
    </w:rPr>
  </w:style>
  <w:style w:type="paragraph" w:customStyle="1" w:styleId="55">
    <w:name w:val="Normal"/>
    <w:qFormat/>
    <w:uiPriority w:val="0"/>
    <w:rPr>
      <w:rFonts w:ascii="Times New Roman" w:hAnsi="Times New Roman" w:eastAsia="Times New Roman" w:cs="Times New Roman"/>
      <w:sz w:val="24"/>
      <w:szCs w:val="24"/>
      <w:lang w:bidi="ar-SA"/>
    </w:rPr>
  </w:style>
  <w:style w:type="paragraph" w:customStyle="1" w:styleId="56">
    <w:name w:val="Other|1"/>
    <w:basedOn w:val="1"/>
    <w:qFormat/>
    <w:uiPriority w:val="0"/>
    <w:pPr>
      <w:widowControl w:val="0"/>
      <w:shd w:val="clear" w:color="auto" w:fill="auto"/>
      <w:spacing w:line="307" w:lineRule="exact"/>
      <w:jc w:val="center"/>
    </w:pPr>
    <w:rPr>
      <w:rFonts w:ascii="宋体" w:hAnsi="宋体" w:eastAsia="宋体" w:cs="宋体"/>
      <w:sz w:val="22"/>
      <w:szCs w:val="22"/>
      <w:u w:val="none"/>
      <w:shd w:val="clear" w:color="auto" w:fill="auto"/>
      <w:lang w:val="zh-TW" w:eastAsia="zh-TW" w:bidi="zh-TW"/>
    </w:rPr>
  </w:style>
  <w:style w:type="paragraph" w:customStyle="1" w:styleId="57">
    <w:name w:val="Table Text"/>
    <w:basedOn w:val="1"/>
    <w:semiHidden/>
    <w:qFormat/>
    <w:uiPriority w:val="0"/>
    <w:rPr>
      <w:rFonts w:ascii="宋体" w:hAnsi="宋体" w:eastAsia="宋体" w:cs="宋体"/>
      <w:sz w:val="24"/>
      <w:szCs w:val="24"/>
      <w:lang w:val="en-US" w:eastAsia="en-US" w:bidi="ar-SA"/>
    </w:rPr>
  </w:style>
  <w:style w:type="paragraph" w:customStyle="1" w:styleId="58">
    <w:name w:val="Normal_1"/>
    <w:qFormat/>
    <w:uiPriority w:val="0"/>
    <w:rPr>
      <w:rFonts w:ascii="黑体" w:hAnsi="黑体" w:eastAsia="黑体" w:cs="Times New Roman"/>
      <w:b/>
      <w:sz w:val="32"/>
      <w:szCs w:val="24"/>
      <w:lang w:bidi="ar-SA"/>
    </w:rPr>
  </w:style>
  <w:style w:type="paragraph" w:customStyle="1" w:styleId="59">
    <w:name w:val="正文_6"/>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Normal_2"/>
    <w:qFormat/>
    <w:uiPriority w:val="0"/>
    <w:rPr>
      <w:rFonts w:ascii="黑体" w:hAnsi="黑体" w:eastAsia="黑体" w:cs="Times New Roman"/>
      <w:b/>
      <w:sz w:val="32"/>
      <w:szCs w:val="24"/>
      <w:lang w:bidi="ar-SA"/>
    </w:rPr>
  </w:style>
  <w:style w:type="paragraph" w:customStyle="1" w:styleId="61">
    <w:name w:val="Normal_4"/>
    <w:qFormat/>
    <w:uiPriority w:val="0"/>
    <w:rPr>
      <w:rFonts w:ascii="黑体" w:hAnsi="黑体" w:eastAsia="黑体" w:cs="Times New Roman"/>
      <w:b/>
      <w:sz w:val="32"/>
      <w:szCs w:val="24"/>
      <w:lang w:bidi="ar-SA"/>
    </w:rPr>
  </w:style>
  <w:style w:type="paragraph" w:customStyle="1" w:styleId="62">
    <w:name w:val="Normal_5"/>
    <w:qFormat/>
    <w:uiPriority w:val="0"/>
    <w:rPr>
      <w:rFonts w:ascii="黑体" w:hAnsi="黑体" w:eastAsia="黑体" w:cs="Times New Roman"/>
      <w:b/>
      <w:sz w:val="32"/>
      <w:szCs w:val="24"/>
      <w:lang w:bidi="ar-SA"/>
    </w:rPr>
  </w:style>
  <w:style w:type="paragraph" w:customStyle="1" w:styleId="63">
    <w:name w:val="正文_2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64">
    <w:name w:val="Normal_6"/>
    <w:qFormat/>
    <w:uiPriority w:val="0"/>
    <w:rPr>
      <w:rFonts w:ascii="黑体" w:hAnsi="黑体" w:eastAsia="黑体" w:cs="Times New Roman"/>
      <w:b/>
      <w:sz w:val="32"/>
      <w:szCs w:val="24"/>
      <w:lang w:bidi="ar-SA"/>
    </w:rPr>
  </w:style>
  <w:style w:type="paragraph" w:customStyle="1" w:styleId="65">
    <w:name w:val="正文_3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66">
    <w:name w:val="正文_0_0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67">
    <w:name w:val="Normal_7"/>
    <w:qFormat/>
    <w:uiPriority w:val="0"/>
    <w:pPr>
      <w:widowControl w:val="0"/>
      <w:jc w:val="both"/>
    </w:pPr>
    <w:rPr>
      <w:rFonts w:ascii="Times New Roman" w:hAnsi="Times New Roman" w:eastAsia="宋体" w:cs="Times New Roman"/>
      <w:kern w:val="2"/>
      <w:sz w:val="21"/>
      <w:szCs w:val="24"/>
      <w:lang w:bidi="ar-SA"/>
    </w:rPr>
  </w:style>
  <w:style w:type="paragraph" w:customStyle="1" w:styleId="68">
    <w:name w:val="Normal_8"/>
    <w:qFormat/>
    <w:uiPriority w:val="0"/>
    <w:rPr>
      <w:rFonts w:ascii="黑体" w:hAnsi="黑体" w:eastAsia="黑体" w:cs="Times New Roman"/>
      <w:b/>
      <w:sz w:val="32"/>
      <w:szCs w:val="24"/>
      <w:lang w:bidi="ar-SA"/>
    </w:rPr>
  </w:style>
  <w:style w:type="paragraph" w:customStyle="1" w:styleId="69">
    <w:name w:val="正文_5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70">
    <w:name w:val="标题 3_0_0_0"/>
    <w:basedOn w:val="71"/>
    <w:next w:val="71"/>
    <w:qFormat/>
    <w:uiPriority w:val="0"/>
    <w:pPr>
      <w:autoSpaceDE w:val="0"/>
      <w:autoSpaceDN w:val="0"/>
      <w:adjustRightInd w:val="0"/>
      <w:spacing w:line="500" w:lineRule="exact"/>
      <w:jc w:val="center"/>
      <w:outlineLvl w:val="2"/>
    </w:pPr>
    <w:rPr>
      <w:rFonts w:ascii="宋体" w:hAnsi="宋体"/>
      <w:b/>
      <w:kern w:val="0"/>
      <w:szCs w:val="28"/>
    </w:rPr>
  </w:style>
  <w:style w:type="paragraph" w:customStyle="1" w:styleId="71">
    <w:name w:val="正文_0_0_1"/>
    <w:qFormat/>
    <w:uiPriority w:val="0"/>
    <w:pPr>
      <w:widowControl w:val="0"/>
      <w:jc w:val="both"/>
    </w:pPr>
    <w:rPr>
      <w:rFonts w:ascii="Calibri" w:hAnsi="Calibri" w:eastAsia="宋体" w:cs="Times New Roman"/>
      <w:kern w:val="2"/>
      <w:sz w:val="28"/>
      <w:szCs w:val="22"/>
      <w:lang w:val="en-US" w:eastAsia="zh-CN" w:bidi="ar-SA"/>
    </w:rPr>
  </w:style>
  <w:style w:type="paragraph" w:customStyle="1" w:styleId="72">
    <w:name w:val="Normal_9"/>
    <w:qFormat/>
    <w:uiPriority w:val="0"/>
    <w:rPr>
      <w:rFonts w:ascii="黑体" w:hAnsi="黑体" w:eastAsia="黑体" w:cs="Times New Roman"/>
      <w:b/>
      <w:sz w:val="32"/>
      <w:szCs w:val="24"/>
      <w:lang w:bidi="ar-SA"/>
    </w:rPr>
  </w:style>
  <w:style w:type="paragraph" w:customStyle="1" w:styleId="73">
    <w:name w:val="Normal_10"/>
    <w:qFormat/>
    <w:uiPriority w:val="0"/>
    <w:rPr>
      <w:rFonts w:ascii="黑体" w:hAnsi="黑体" w:eastAsia="黑体" w:cs="Times New Roman"/>
      <w:b/>
      <w:sz w:val="32"/>
      <w:szCs w:val="24"/>
      <w:lang w:bidi="ar-SA"/>
    </w:rPr>
  </w:style>
  <w:style w:type="paragraph" w:customStyle="1" w:styleId="74">
    <w:name w:val="正文_5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75">
    <w:name w:val="Normal_12"/>
    <w:qFormat/>
    <w:uiPriority w:val="0"/>
    <w:rPr>
      <w:rFonts w:ascii="黑体" w:hAnsi="黑体" w:eastAsia="黑体" w:cs="Times New Roman"/>
      <w:b/>
      <w:sz w:val="32"/>
      <w:szCs w:val="24"/>
      <w:lang w:bidi="ar-SA"/>
    </w:rPr>
  </w:style>
  <w:style w:type="paragraph" w:customStyle="1" w:styleId="76">
    <w:name w:val="日期_0"/>
    <w:basedOn w:val="48"/>
    <w:next w:val="48"/>
    <w:qFormat/>
    <w:uiPriority w:val="0"/>
    <w:pPr>
      <w:ind w:left="100" w:leftChars="2500"/>
    </w:pPr>
    <w:rPr>
      <w:rFonts w:ascii="宋体" w:hAnsi="Courier New"/>
      <w:szCs w:val="21"/>
    </w:rPr>
  </w:style>
  <w:style w:type="paragraph" w:customStyle="1" w:styleId="77">
    <w:name w:val="正文文本_0"/>
    <w:basedOn w:val="78"/>
    <w:unhideWhenUsed/>
    <w:qFormat/>
    <w:uiPriority w:val="0"/>
    <w:pPr>
      <w:spacing w:after="120"/>
    </w:pPr>
  </w:style>
  <w:style w:type="paragraph" w:customStyle="1" w:styleId="78">
    <w:name w:val="正文_2"/>
    <w:qFormat/>
    <w:uiPriority w:val="0"/>
    <w:pPr>
      <w:widowControl w:val="0"/>
      <w:jc w:val="both"/>
    </w:pPr>
    <w:rPr>
      <w:rFonts w:ascii="Calibri" w:hAnsi="Calibri" w:eastAsia="宋体" w:cs="Times New Roman"/>
      <w:kern w:val="2"/>
      <w:sz w:val="21"/>
      <w:szCs w:val="22"/>
      <w:lang w:val="en-US" w:eastAsia="zh-CN" w:bidi="ar-SA"/>
    </w:rPr>
  </w:style>
  <w:style w:type="paragraph" w:customStyle="1" w:styleId="79">
    <w:name w:val="Normal_13"/>
    <w:qFormat/>
    <w:uiPriority w:val="0"/>
    <w:rPr>
      <w:rFonts w:ascii="黑体" w:hAnsi="黑体" w:eastAsia="黑体" w:cs="Times New Roman"/>
      <w:b/>
      <w:sz w:val="32"/>
      <w:szCs w:val="24"/>
      <w:lang w:bidi="ar-SA"/>
    </w:rPr>
  </w:style>
  <w:style w:type="paragraph" w:customStyle="1" w:styleId="80">
    <w:name w:val="正文文本_0_0"/>
    <w:basedOn w:val="81"/>
    <w:qFormat/>
    <w:uiPriority w:val="0"/>
    <w:pPr>
      <w:spacing w:after="120"/>
    </w:pPr>
    <w:rPr>
      <w:kern w:val="0"/>
      <w:sz w:val="20"/>
    </w:rPr>
  </w:style>
  <w:style w:type="paragraph" w:customStyle="1" w:styleId="81">
    <w:name w:val="正文_9"/>
    <w:qFormat/>
    <w:uiPriority w:val="0"/>
    <w:pPr>
      <w:widowControl w:val="0"/>
      <w:jc w:val="both"/>
    </w:pPr>
    <w:rPr>
      <w:rFonts w:ascii="Calibri" w:hAnsi="Calibri" w:eastAsia="宋体" w:cs="Times New Roman"/>
      <w:kern w:val="2"/>
      <w:sz w:val="21"/>
      <w:szCs w:val="22"/>
      <w:lang w:val="en-US" w:eastAsia="zh-CN" w:bidi="ar-SA"/>
    </w:rPr>
  </w:style>
  <w:style w:type="paragraph" w:customStyle="1" w:styleId="82">
    <w:name w:val="正文文本缩进_1_0"/>
    <w:basedOn w:val="81"/>
    <w:qFormat/>
    <w:uiPriority w:val="0"/>
    <w:pPr>
      <w:spacing w:line="500" w:lineRule="exact"/>
      <w:ind w:left="1588" w:leftChars="832" w:firstLine="433" w:firstLineChars="196"/>
    </w:pPr>
    <w:rPr>
      <w:kern w:val="0"/>
      <w:sz w:val="24"/>
    </w:rPr>
  </w:style>
  <w:style w:type="paragraph" w:customStyle="1" w:styleId="83">
    <w:name w:val="Normal_14"/>
    <w:qFormat/>
    <w:uiPriority w:val="0"/>
    <w:rPr>
      <w:rFonts w:ascii="黑体" w:hAnsi="黑体" w:eastAsia="黑体" w:cs="Times New Roman"/>
      <w:b/>
      <w:sz w:val="32"/>
      <w:szCs w:val="24"/>
      <w:lang w:bidi="ar-SA"/>
    </w:rPr>
  </w:style>
  <w:style w:type="paragraph" w:customStyle="1" w:styleId="84">
    <w:name w:val="Normal_15"/>
    <w:qFormat/>
    <w:uiPriority w:val="0"/>
    <w:rPr>
      <w:rFonts w:ascii="黑体" w:hAnsi="黑体" w:eastAsia="黑体" w:cs="Times New Roman"/>
      <w:b/>
      <w:sz w:val="32"/>
      <w:szCs w:val="24"/>
      <w:lang w:bidi="ar-SA"/>
    </w:rPr>
  </w:style>
  <w:style w:type="paragraph" w:customStyle="1" w:styleId="85">
    <w:name w:val="正文_11"/>
    <w:qFormat/>
    <w:uiPriority w:val="0"/>
    <w:pPr>
      <w:widowControl w:val="0"/>
      <w:jc w:val="both"/>
    </w:pPr>
    <w:rPr>
      <w:rFonts w:ascii="Calibri" w:hAnsi="Calibri" w:eastAsia="宋体" w:cs="Times New Roman"/>
      <w:kern w:val="2"/>
      <w:sz w:val="21"/>
      <w:szCs w:val="22"/>
      <w:lang w:val="en-US" w:eastAsia="zh-CN" w:bidi="ar-SA"/>
    </w:rPr>
  </w:style>
  <w:style w:type="paragraph" w:customStyle="1" w:styleId="86">
    <w:name w:val="Normal_16"/>
    <w:qFormat/>
    <w:uiPriority w:val="0"/>
    <w:rPr>
      <w:rFonts w:ascii="黑体" w:hAnsi="黑体" w:eastAsia="黑体" w:cs="Times New Roman"/>
      <w:b/>
      <w:sz w:val="32"/>
      <w:szCs w:val="24"/>
      <w:lang w:bidi="ar-SA"/>
    </w:rPr>
  </w:style>
  <w:style w:type="paragraph" w:customStyle="1" w:styleId="87">
    <w:name w:val="正文_0_0"/>
    <w:qFormat/>
    <w:uiPriority w:val="0"/>
    <w:pPr>
      <w:widowControl w:val="0"/>
      <w:jc w:val="both"/>
    </w:pPr>
    <w:rPr>
      <w:rFonts w:ascii="Calibri" w:hAnsi="Calibri" w:eastAsia="宋体" w:cs="Times New Roman"/>
      <w:kern w:val="2"/>
      <w:sz w:val="28"/>
      <w:szCs w:val="22"/>
      <w:lang w:val="en-US" w:eastAsia="zh-CN" w:bidi="ar-SA"/>
    </w:rPr>
  </w:style>
  <w:style w:type="paragraph" w:customStyle="1" w:styleId="88">
    <w:name w:val="Normal_17"/>
    <w:qFormat/>
    <w:uiPriority w:val="0"/>
    <w:rPr>
      <w:rFonts w:ascii="黑体" w:hAnsi="黑体" w:eastAsia="黑体" w:cs="Times New Roman"/>
      <w:b/>
      <w:sz w:val="32"/>
      <w:szCs w:val="24"/>
      <w:lang w:bidi="ar-SA"/>
    </w:rPr>
  </w:style>
  <w:style w:type="paragraph" w:customStyle="1" w:styleId="89">
    <w:name w:val="Normal_20"/>
    <w:qFormat/>
    <w:uiPriority w:val="0"/>
    <w:rPr>
      <w:rFonts w:ascii="黑体" w:hAnsi="黑体" w:eastAsia="黑体" w:cs="Times New Roman"/>
      <w:b/>
      <w:sz w:val="32"/>
      <w:szCs w:val="24"/>
      <w:lang w:bidi="ar-SA"/>
    </w:rPr>
  </w:style>
  <w:style w:type="paragraph" w:customStyle="1" w:styleId="90">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1">
    <w:name w:val="正文文本缩进_4"/>
    <w:basedOn w:val="90"/>
    <w:qFormat/>
    <w:uiPriority w:val="0"/>
    <w:pPr>
      <w:spacing w:line="500" w:lineRule="exact"/>
      <w:ind w:left="1588" w:leftChars="832" w:firstLine="433" w:firstLineChars="196"/>
    </w:pPr>
    <w:rPr>
      <w:kern w:val="0"/>
      <w:sz w:val="24"/>
    </w:rPr>
  </w:style>
  <w:style w:type="paragraph" w:customStyle="1" w:styleId="92">
    <w:name w:val="题注_0"/>
    <w:basedOn w:val="90"/>
    <w:next w:val="90"/>
    <w:qFormat/>
    <w:uiPriority w:val="0"/>
    <w:pPr>
      <w:spacing w:before="152" w:after="160"/>
    </w:pPr>
    <w:rPr>
      <w:rFonts w:ascii="Arial" w:hAnsi="Arial" w:eastAsia="黑体" w:cs="Arial"/>
      <w:sz w:val="20"/>
      <w:szCs w:val="20"/>
    </w:rPr>
  </w:style>
  <w:style w:type="paragraph" w:customStyle="1" w:styleId="93">
    <w:name w:val="Normal_21"/>
    <w:qFormat/>
    <w:uiPriority w:val="0"/>
    <w:rPr>
      <w:rFonts w:ascii="黑体" w:hAnsi="黑体" w:eastAsia="黑体" w:cs="Times New Roman"/>
      <w:b/>
      <w:sz w:val="32"/>
      <w:szCs w:val="24"/>
      <w:lang w:bidi="ar-SA"/>
    </w:rPr>
  </w:style>
  <w:style w:type="paragraph" w:customStyle="1" w:styleId="94">
    <w:name w:val="正文_16"/>
    <w:qFormat/>
    <w:uiPriority w:val="0"/>
    <w:pPr>
      <w:widowControl w:val="0"/>
      <w:jc w:val="both"/>
    </w:pPr>
    <w:rPr>
      <w:rFonts w:ascii="Calibri" w:hAnsi="Calibri" w:eastAsia="宋体" w:cs="Times New Roman"/>
      <w:kern w:val="2"/>
      <w:sz w:val="21"/>
      <w:szCs w:val="22"/>
      <w:lang w:val="en-US" w:eastAsia="zh-CN" w:bidi="ar-SA"/>
    </w:rPr>
  </w:style>
  <w:style w:type="paragraph" w:customStyle="1" w:styleId="95">
    <w:name w:val="Normal_22"/>
    <w:qFormat/>
    <w:uiPriority w:val="0"/>
    <w:rPr>
      <w:rFonts w:ascii="黑体" w:hAnsi="黑体" w:eastAsia="黑体" w:cs="Times New Roman"/>
      <w:b/>
      <w:sz w:val="32"/>
      <w:szCs w:val="24"/>
      <w:lang w:bidi="ar-SA"/>
    </w:rPr>
  </w:style>
  <w:style w:type="paragraph" w:customStyle="1" w:styleId="96">
    <w:name w:val="正文_17"/>
    <w:qFormat/>
    <w:uiPriority w:val="0"/>
    <w:pPr>
      <w:widowControl w:val="0"/>
      <w:jc w:val="both"/>
    </w:pPr>
    <w:rPr>
      <w:rFonts w:ascii="Calibri" w:hAnsi="Calibri" w:eastAsia="宋体" w:cs="Times New Roman"/>
      <w:kern w:val="2"/>
      <w:sz w:val="21"/>
      <w:szCs w:val="22"/>
      <w:lang w:val="en-US" w:eastAsia="zh-CN" w:bidi="ar-SA"/>
    </w:rPr>
  </w:style>
  <w:style w:type="paragraph" w:customStyle="1" w:styleId="97">
    <w:name w:val="正文_18"/>
    <w:qFormat/>
    <w:uiPriority w:val="0"/>
    <w:pPr>
      <w:widowControl w:val="0"/>
      <w:jc w:val="both"/>
    </w:pPr>
    <w:rPr>
      <w:rFonts w:ascii="Calibri" w:hAnsi="Calibri" w:eastAsia="宋体" w:cs="Times New Roman"/>
      <w:kern w:val="2"/>
      <w:sz w:val="21"/>
      <w:szCs w:val="22"/>
      <w:lang w:val="en-US" w:eastAsia="zh-CN" w:bidi="ar-SA"/>
    </w:rPr>
  </w:style>
  <w:style w:type="paragraph" w:customStyle="1" w:styleId="98">
    <w:name w:val="Normal_24"/>
    <w:qFormat/>
    <w:uiPriority w:val="0"/>
    <w:rPr>
      <w:rFonts w:ascii="黑体" w:hAnsi="黑体" w:eastAsia="黑体" w:cs="Times New Roman"/>
      <w:b/>
      <w:sz w:val="32"/>
      <w:szCs w:val="24"/>
      <w:lang w:bidi="ar-SA"/>
    </w:rPr>
  </w:style>
  <w:style w:type="paragraph" w:customStyle="1" w:styleId="99">
    <w:name w:val="自定样式1"/>
    <w:basedOn w:val="1"/>
    <w:qFormat/>
    <w:uiPriority w:val="0"/>
    <w:pPr>
      <w:suppressAutoHyphens/>
      <w:jc w:val="center"/>
    </w:pPr>
    <w:rPr>
      <w:rFonts w:ascii="宋体" w:hAnsi="宋体" w:eastAsia="宋体" w:cs="Times New Roman"/>
      <w:color w:val="000000"/>
      <w:sz w:val="18"/>
    </w:rPr>
  </w:style>
  <w:style w:type="paragraph" w:customStyle="1" w:styleId="100">
    <w:name w:val="1正文"/>
    <w:basedOn w:val="1"/>
    <w:qFormat/>
    <w:uiPriority w:val="0"/>
    <w:pPr>
      <w:ind w:left="-38"/>
      <w:textAlignment w:val="baseline"/>
    </w:pPr>
    <w:rPr>
      <w:rFonts w:ascii="宋体" w:hAnsi="宋体"/>
      <w:kern w:val="0"/>
      <w:sz w:val="24"/>
      <w:szCs w:val="20"/>
    </w:rPr>
  </w:style>
  <w:style w:type="paragraph" w:customStyle="1" w:styleId="101">
    <w:name w:val="列表_0"/>
    <w:basedOn w:val="102"/>
    <w:qFormat/>
    <w:uiPriority w:val="0"/>
    <w:pPr>
      <w:spacing w:afterAutospacing="1" w:line="360" w:lineRule="auto"/>
      <w:jc w:val="center"/>
    </w:pPr>
    <w:rPr>
      <w:rFonts w:ascii="宋体" w:hAnsi="宋体"/>
      <w:b/>
      <w:bCs/>
      <w:sz w:val="28"/>
      <w:szCs w:val="28"/>
    </w:rPr>
  </w:style>
  <w:style w:type="paragraph" w:customStyle="1" w:styleId="102">
    <w:name w:val="正文_15_0"/>
    <w:basedOn w:val="94"/>
    <w:next w:val="101"/>
    <w:qFormat/>
    <w:uiPriority w:val="0"/>
    <w:rPr>
      <w:rFonts w:ascii="Times New Roman" w:hAnsi="Times New Roman"/>
      <w:szCs w:val="21"/>
    </w:rPr>
  </w:style>
  <w:style w:type="character" w:customStyle="1" w:styleId="103">
    <w:name w:val="10_0"/>
    <w:basedOn w:val="22"/>
    <w:qFormat/>
    <w:uiPriority w:val="0"/>
    <w:rPr>
      <w:rFonts w:ascii="Times New Roman" w:hAnsi="Times New Roman" w:eastAsia="宋体" w:cs="Times New Roman"/>
    </w:rPr>
  </w:style>
  <w:style w:type="paragraph" w:customStyle="1" w:styleId="104">
    <w:name w:val="样式 标题 2 + Times New Roman 四号 非加粗 段前: 5 磅 段后: 0 磅 行距: 固定值 20..."/>
    <w:basedOn w:val="4"/>
    <w:qFormat/>
    <w:uiPriority w:val="0"/>
    <w:pPr>
      <w:spacing w:before="100" w:after="0" w:line="400" w:lineRule="exact"/>
    </w:pPr>
    <w:rPr>
      <w:rFonts w:ascii="Times New Roman" w:hAnsi="Times New Roman" w:cs="宋体"/>
      <w:sz w:val="28"/>
      <w:szCs w:val="20"/>
    </w:rPr>
  </w:style>
  <w:style w:type="paragraph" w:customStyle="1" w:styleId="105">
    <w:name w:val="正文缩进2格"/>
    <w:basedOn w:val="1"/>
    <w:qFormat/>
    <w:uiPriority w:val="0"/>
    <w:pPr>
      <w:spacing w:line="600" w:lineRule="exact"/>
      <w:ind w:firstLine="639" w:firstLineChars="206"/>
    </w:pPr>
    <w:rPr>
      <w:rFonts w:ascii="仿宋_GB2312" w:hAnsi="宋体" w:eastAsia="仿宋_GB2312"/>
      <w:sz w:val="31"/>
      <w:szCs w:val="28"/>
    </w:rPr>
  </w:style>
  <w:style w:type="character" w:customStyle="1" w:styleId="106">
    <w:name w:val="font61"/>
    <w:basedOn w:val="22"/>
    <w:qFormat/>
    <w:uiPriority w:val="0"/>
    <w:rPr>
      <w:rFonts w:hint="default" w:ascii="仿宋_GB2312" w:eastAsia="仿宋_GB2312" w:cs="仿宋_GB2312"/>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9" Type="http://schemas.openxmlformats.org/officeDocument/2006/relationships/fontTable" Target="fontTable.xml"/><Relationship Id="rId28" Type="http://schemas.openxmlformats.org/officeDocument/2006/relationships/numbering" Target="numbering.xml"/><Relationship Id="rId27" Type="http://schemas.openxmlformats.org/officeDocument/2006/relationships/customXml" Target="../customXml/item1.xml"/><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footer" Target="footer12.xml"/><Relationship Id="rId22" Type="http://schemas.openxmlformats.org/officeDocument/2006/relationships/header" Target="header9.xml"/><Relationship Id="rId21" Type="http://schemas.openxmlformats.org/officeDocument/2006/relationships/footer" Target="footer11.xml"/><Relationship Id="rId20" Type="http://schemas.openxmlformats.org/officeDocument/2006/relationships/header" Target="header8.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header" Target="header7.xml"/><Relationship Id="rId17" Type="http://schemas.openxmlformats.org/officeDocument/2006/relationships/footer" Target="footer9.xml"/><Relationship Id="rId16" Type="http://schemas.openxmlformats.org/officeDocument/2006/relationships/header" Target="header6.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Info spid="_x0000_s2050"/>
    <customShpInfo spid="_x0000_s2051"/>
    <customShpInfo spid="_x0000_s2057"/>
    <customShpInfo spid="_x0000_s2061"/>
    <customShpInfo spid="_x0000_s2062"/>
    <customShpInfo spid="_x0000_s2063"/>
    <customShpInfo spid="_x0000_s2068"/>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81</Pages>
  <Words>39536</Words>
  <Characters>42101</Characters>
  <TotalTime>5</TotalTime>
  <ScaleCrop>false</ScaleCrop>
  <LinksUpToDate>false</LinksUpToDate>
  <CharactersWithSpaces>59278</CharactersWithSpaces>
  <Application>WPS Office_11.8.2.8621_F1E327BC-269C-435d-A152-05C5408002CA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2022-04-01T23:29:00Z</dcterms:created>
  <dc:creator>微软用户</dc:creator>
  <cp:lastModifiedBy>Administrator</cp:lastModifiedBy>
  <dcterms:modified xsi:type="dcterms:W3CDTF">2023-07-27T03:39:50Z</dcterms:modified>
  <dc:title>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wqlLaW5nc29mdCBQREYgdG8gV1BTIDcw</vt:lpwstr>
  </property>
  <property fmtid="{D5CDD505-2E9C-101B-9397-08002B2CF9AE}" pid="3" name="Created">
    <vt:filetime>2022-04-02T10:35:38Z</vt:filetime>
  </property>
  <property fmtid="{D5CDD505-2E9C-101B-9397-08002B2CF9AE}" pid="4" name="KSOProductBuildVer">
    <vt:lpwstr>2052-11.8.2.8621</vt:lpwstr>
  </property>
  <property fmtid="{D5CDD505-2E9C-101B-9397-08002B2CF9AE}" pid="5" name="ICV">
    <vt:lpwstr>5952690E97044902BAE7DBEF1B865697_13</vt:lpwstr>
  </property>
</Properties>
</file>