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both"/>
        <w:rPr>
          <w:rFonts w:hint="eastAsia" w:ascii="宋体" w:hAnsi="宋体" w:eastAsia="宋体" w:cs="宋体"/>
          <w:color w:val="0000FF"/>
          <w:sz w:val="48"/>
          <w:szCs w:val="48"/>
          <w:lang w:eastAsia="zh-CN"/>
        </w:rPr>
      </w:pPr>
    </w:p>
    <w:p>
      <w:pPr>
        <w:pStyle w:val="56"/>
        <w:jc w:val="center"/>
        <w:rPr>
          <w:rFonts w:hint="eastAsia" w:ascii="宋体" w:hAnsi="宋体" w:cs="宋体"/>
          <w:color w:val="auto"/>
          <w:kern w:val="2"/>
          <w:sz w:val="40"/>
          <w:szCs w:val="48"/>
          <w:lang w:val="en-US" w:eastAsia="zh-CN" w:bidi="ar-SA"/>
        </w:rPr>
      </w:pPr>
      <w:r>
        <w:rPr>
          <w:rFonts w:hint="eastAsia" w:ascii="宋体" w:hAnsi="宋体" w:cs="宋体"/>
          <w:color w:val="auto"/>
          <w:kern w:val="2"/>
          <w:sz w:val="40"/>
          <w:szCs w:val="48"/>
          <w:lang w:val="en-US" w:eastAsia="zh-CN" w:bidi="ar-SA"/>
        </w:rPr>
        <w:t>新源县2023-2024年乡镇、村庄国土空间总体规划编制项目（三标段）</w:t>
      </w:r>
    </w:p>
    <w:p>
      <w:pPr>
        <w:pStyle w:val="56"/>
        <w:jc w:val="center"/>
        <w:rPr>
          <w:rFonts w:hint="eastAsia" w:ascii="宋体" w:hAnsi="宋体" w:cs="宋体"/>
          <w:color w:val="auto"/>
          <w:kern w:val="2"/>
          <w:sz w:val="40"/>
          <w:szCs w:val="48"/>
          <w:lang w:val="en-US" w:eastAsia="zh-CN" w:bidi="ar-SA"/>
        </w:rPr>
      </w:pPr>
    </w:p>
    <w:p>
      <w:pPr>
        <w:pStyle w:val="56"/>
        <w:jc w:val="center"/>
        <w:rPr>
          <w:rFonts w:hint="eastAsia" w:ascii="宋体" w:hAnsi="宋体" w:eastAsia="宋体" w:cs="宋体"/>
          <w:color w:val="0000FF"/>
          <w:sz w:val="32"/>
          <w:highlight w:val="none"/>
          <w:lang w:val="en-US" w:eastAsia="zh-CN"/>
        </w:rPr>
      </w:pPr>
      <w:r>
        <w:rPr>
          <w:rFonts w:hint="eastAsia" w:ascii="宋体" w:hAnsi="宋体" w:cs="宋体"/>
          <w:color w:val="0000FF"/>
          <w:sz w:val="28"/>
          <w:szCs w:val="28"/>
          <w:highlight w:val="none"/>
        </w:rPr>
        <w:t>项目编号：XJJZZB-202307250</w:t>
      </w:r>
      <w:r>
        <w:rPr>
          <w:rFonts w:hint="eastAsia" w:ascii="宋体" w:hAnsi="宋体" w:cs="宋体"/>
          <w:color w:val="0000FF"/>
          <w:sz w:val="28"/>
          <w:szCs w:val="28"/>
          <w:highlight w:val="none"/>
          <w:lang w:val="en-US" w:eastAsia="zh-CN"/>
        </w:rPr>
        <w:t>3</w:t>
      </w:r>
    </w:p>
    <w:p>
      <w:pPr>
        <w:pStyle w:val="56"/>
        <w:rPr>
          <w:rFonts w:hint="eastAsia" w:ascii="Times New Roman" w:hAnsi="Times New Roman" w:eastAsia="宋体" w:cs="Times New Roman"/>
          <w:b w:val="0"/>
          <w:bCs w:val="0"/>
          <w:color w:val="auto"/>
          <w:kern w:val="2"/>
          <w:sz w:val="20"/>
          <w:szCs w:val="21"/>
          <w:lang w:val="en-US" w:eastAsia="zh-CN" w:bidi="ar-SA"/>
        </w:rPr>
      </w:pPr>
    </w:p>
    <w:p>
      <w:pPr>
        <w:pStyle w:val="56"/>
        <w:rPr>
          <w:rFonts w:ascii="宋体" w:hAnsi="宋体" w:cs="宋体"/>
          <w:color w:val="auto"/>
          <w:sz w:val="32"/>
          <w:highlight w:val="none"/>
        </w:rPr>
      </w:pPr>
    </w:p>
    <w:p>
      <w:pPr>
        <w:jc w:val="center"/>
        <w:rPr>
          <w:rFonts w:ascii="宋体" w:hAnsi="宋体" w:cs="宋体"/>
          <w:b/>
          <w:bCs/>
          <w:sz w:val="84"/>
          <w:szCs w:val="84"/>
          <w:highlight w:val="none"/>
        </w:rPr>
      </w:pPr>
      <w:r>
        <w:rPr>
          <w:rFonts w:hint="eastAsia" w:ascii="宋体" w:hAnsi="宋体" w:eastAsia="宋体" w:cs="宋体"/>
          <w:b/>
          <w:bCs/>
          <w:sz w:val="84"/>
          <w:szCs w:val="84"/>
          <w:highlight w:val="none"/>
          <w:lang w:eastAsia="zh-CN"/>
        </w:rPr>
        <w:t>采</w:t>
      </w:r>
      <w:r>
        <w:rPr>
          <w:rFonts w:hint="eastAsia" w:ascii="宋体" w:hAnsi="宋体" w:eastAsia="宋体" w:cs="宋体"/>
          <w:b/>
          <w:bCs/>
          <w:sz w:val="84"/>
          <w:szCs w:val="84"/>
          <w:highlight w:val="none"/>
          <w:lang w:val="en-US" w:eastAsia="zh-CN"/>
        </w:rPr>
        <w:t xml:space="preserve"> </w:t>
      </w:r>
      <w:r>
        <w:rPr>
          <w:rFonts w:hint="eastAsia" w:ascii="宋体" w:hAnsi="宋体" w:eastAsia="宋体" w:cs="宋体"/>
          <w:b/>
          <w:bCs/>
          <w:sz w:val="84"/>
          <w:szCs w:val="84"/>
          <w:highlight w:val="none"/>
          <w:lang w:eastAsia="zh-CN"/>
        </w:rPr>
        <w:t>购</w:t>
      </w:r>
      <w:r>
        <w:rPr>
          <w:rFonts w:hint="eastAsia" w:ascii="宋体" w:hAnsi="宋体" w:eastAsia="宋体" w:cs="宋体"/>
          <w:b/>
          <w:bCs/>
          <w:sz w:val="84"/>
          <w:szCs w:val="84"/>
          <w:highlight w:val="none"/>
        </w:rPr>
        <w:t xml:space="preserve"> </w:t>
      </w:r>
      <w:r>
        <w:rPr>
          <w:rFonts w:hint="eastAsia" w:ascii="宋体" w:hAnsi="宋体" w:cs="宋体"/>
          <w:b/>
          <w:bCs/>
          <w:sz w:val="84"/>
          <w:szCs w:val="84"/>
          <w:highlight w:val="none"/>
        </w:rPr>
        <w:t>文 件</w:t>
      </w:r>
    </w:p>
    <w:p>
      <w:pPr>
        <w:pStyle w:val="56"/>
        <w:rPr>
          <w:rFonts w:ascii="宋体" w:hAnsi="宋体" w:cs="宋体"/>
          <w:color w:val="auto"/>
          <w:sz w:val="32"/>
          <w:highlight w:val="none"/>
        </w:rPr>
      </w:pPr>
    </w:p>
    <w:p>
      <w:pPr>
        <w:pStyle w:val="56"/>
        <w:rPr>
          <w:rFonts w:ascii="宋体" w:hAnsi="宋体" w:cs="宋体"/>
          <w:color w:val="auto"/>
          <w:sz w:val="32"/>
          <w:highlight w:val="none"/>
        </w:rPr>
      </w:pPr>
    </w:p>
    <w:p>
      <w:pPr>
        <w:pStyle w:val="56"/>
        <w:rPr>
          <w:rFonts w:ascii="宋体" w:hAnsi="宋体" w:cs="宋体"/>
          <w:color w:val="auto"/>
          <w:sz w:val="32"/>
          <w:highlight w:val="none"/>
        </w:rPr>
      </w:pPr>
    </w:p>
    <w:p>
      <w:pPr>
        <w:pStyle w:val="56"/>
        <w:rPr>
          <w:rFonts w:ascii="宋体" w:hAnsi="宋体" w:cs="宋体"/>
          <w:color w:val="auto"/>
          <w:sz w:val="32"/>
          <w:highlight w:val="none"/>
        </w:rPr>
      </w:pPr>
    </w:p>
    <w:p>
      <w:pPr>
        <w:rPr>
          <w:rFonts w:ascii="宋体" w:hAnsi="宋体" w:cs="宋体"/>
          <w:sz w:val="32"/>
          <w:szCs w:val="32"/>
          <w:highlight w:val="none"/>
        </w:rPr>
      </w:pPr>
      <w:r>
        <w:rPr>
          <w:rFonts w:hint="eastAsia" w:ascii="宋体" w:hAnsi="宋体" w:cs="宋体"/>
          <w:sz w:val="32"/>
          <w:szCs w:val="32"/>
          <w:highlight w:val="none"/>
        </w:rPr>
        <w:t>采购人：新源县自然资源局（盖章）</w:t>
      </w:r>
    </w:p>
    <w:p>
      <w:pPr>
        <w:rPr>
          <w:rFonts w:ascii="宋体" w:hAnsi="宋体" w:cs="宋体"/>
          <w:sz w:val="32"/>
          <w:szCs w:val="32"/>
          <w:highlight w:val="none"/>
        </w:rPr>
      </w:pPr>
    </w:p>
    <w:p>
      <w:pPr>
        <w:ind w:firstLine="1920" w:firstLineChars="600"/>
        <w:rPr>
          <w:rFonts w:ascii="宋体" w:hAnsi="宋体" w:cs="宋体"/>
          <w:sz w:val="32"/>
          <w:szCs w:val="32"/>
          <w:highlight w:val="none"/>
        </w:rPr>
      </w:pPr>
    </w:p>
    <w:p>
      <w:pPr>
        <w:ind w:firstLine="1920" w:firstLineChars="600"/>
        <w:rPr>
          <w:rFonts w:ascii="宋体" w:hAnsi="宋体" w:cs="宋体"/>
          <w:sz w:val="32"/>
          <w:szCs w:val="32"/>
          <w:highlight w:val="none"/>
        </w:rPr>
      </w:pPr>
    </w:p>
    <w:p>
      <w:pPr>
        <w:pStyle w:val="56"/>
        <w:rPr>
          <w:rFonts w:ascii="宋体" w:hAnsi="宋体" w:cs="宋体"/>
          <w:color w:val="auto"/>
          <w:sz w:val="32"/>
          <w:highlight w:val="none"/>
        </w:rPr>
      </w:pPr>
    </w:p>
    <w:p>
      <w:pPr>
        <w:pStyle w:val="56"/>
        <w:rPr>
          <w:rFonts w:ascii="宋体" w:hAnsi="宋体" w:cs="宋体"/>
          <w:color w:val="auto"/>
          <w:sz w:val="32"/>
          <w:highlight w:val="none"/>
          <w:u w:val="single"/>
        </w:rPr>
      </w:pPr>
      <w:r>
        <w:rPr>
          <w:rFonts w:hint="eastAsia" w:ascii="宋体" w:hAnsi="宋体" w:cs="宋体"/>
          <w:color w:val="auto"/>
          <w:sz w:val="32"/>
          <w:highlight w:val="none"/>
        </w:rPr>
        <w:t>采购代理机构：</w:t>
      </w:r>
      <w:r>
        <w:rPr>
          <w:rFonts w:hint="eastAsia" w:ascii="宋体" w:hAnsi="宋体" w:cs="宋体"/>
          <w:color w:val="auto"/>
          <w:sz w:val="32"/>
          <w:highlight w:val="none"/>
          <w:lang w:eastAsia="zh-CN"/>
        </w:rPr>
        <w:t>新疆久质工程项目咨询管理有限公司</w:t>
      </w:r>
      <w:r>
        <w:rPr>
          <w:rFonts w:hint="eastAsia" w:ascii="宋体" w:hAnsi="宋体" w:cs="宋体"/>
          <w:color w:val="auto"/>
          <w:sz w:val="32"/>
          <w:highlight w:val="none"/>
        </w:rPr>
        <w:t>（盖章）</w:t>
      </w:r>
    </w:p>
    <w:p>
      <w:pPr>
        <w:ind w:firstLine="1280" w:firstLineChars="400"/>
        <w:rPr>
          <w:rFonts w:ascii="宋体" w:hAnsi="宋体" w:cs="宋体"/>
          <w:sz w:val="30"/>
          <w:highlight w:val="none"/>
        </w:rPr>
      </w:pPr>
      <w:r>
        <w:rPr>
          <w:rFonts w:hint="eastAsia" w:ascii="宋体" w:hAnsi="宋体" w:cs="宋体"/>
          <w:sz w:val="32"/>
          <w:szCs w:val="32"/>
          <w:highlight w:val="none"/>
        </w:rPr>
        <w:t xml:space="preserve"> </w:t>
      </w:r>
    </w:p>
    <w:p>
      <w:pPr>
        <w:pStyle w:val="56"/>
        <w:jc w:val="center"/>
        <w:rPr>
          <w:rFonts w:ascii="宋体" w:hAnsi="宋体" w:cs="宋体"/>
          <w:color w:val="auto"/>
          <w:sz w:val="30"/>
          <w:highlight w:val="none"/>
        </w:rPr>
      </w:pPr>
      <w:r>
        <w:rPr>
          <w:rFonts w:hint="eastAsia" w:ascii="宋体" w:hAnsi="宋体" w:cs="宋体"/>
          <w:color w:val="auto"/>
          <w:sz w:val="30"/>
          <w:szCs w:val="30"/>
          <w:highlight w:val="none"/>
        </w:rPr>
        <w:t>二零二</w:t>
      </w:r>
      <w:r>
        <w:rPr>
          <w:rFonts w:hint="eastAsia" w:ascii="宋体" w:hAnsi="宋体" w:cs="宋体"/>
          <w:color w:val="auto"/>
          <w:sz w:val="30"/>
          <w:szCs w:val="30"/>
          <w:highlight w:val="none"/>
          <w:lang w:val="en-US" w:eastAsia="zh-CN"/>
        </w:rPr>
        <w:t>三</w:t>
      </w:r>
      <w:r>
        <w:rPr>
          <w:rFonts w:hint="eastAsia" w:ascii="宋体" w:hAnsi="宋体" w:cs="宋体"/>
          <w:color w:val="auto"/>
          <w:sz w:val="30"/>
          <w:szCs w:val="30"/>
          <w:highlight w:val="none"/>
        </w:rPr>
        <w:t>年</w:t>
      </w:r>
      <w:r>
        <w:rPr>
          <w:rFonts w:hint="eastAsia" w:ascii="宋体" w:hAnsi="宋体" w:cs="宋体"/>
          <w:color w:val="auto"/>
          <w:sz w:val="30"/>
          <w:szCs w:val="30"/>
          <w:highlight w:val="none"/>
          <w:lang w:eastAsia="zh-CN"/>
        </w:rPr>
        <w:t>七</w:t>
      </w:r>
      <w:r>
        <w:rPr>
          <w:rFonts w:hint="eastAsia" w:ascii="宋体" w:hAnsi="宋体" w:cs="宋体"/>
          <w:color w:val="auto"/>
          <w:sz w:val="30"/>
          <w:szCs w:val="30"/>
          <w:highlight w:val="none"/>
        </w:rPr>
        <w:t>月</w:t>
      </w:r>
    </w:p>
    <w:p>
      <w:pPr>
        <w:ind w:firstLine="3520" w:firstLineChars="800"/>
        <w:outlineLvl w:val="0"/>
        <w:rPr>
          <w:rFonts w:ascii="宋体" w:hAnsi="宋体" w:cs="宋体"/>
          <w:color w:val="FF0000"/>
          <w:sz w:val="44"/>
          <w:szCs w:val="44"/>
          <w:highlight w:val="none"/>
        </w:rPr>
        <w:sectPr>
          <w:headerReference r:id="rId3" w:type="default"/>
          <w:footerReference r:id="rId4" w:type="default"/>
          <w:footerReference r:id="rId5" w:type="even"/>
          <w:pgSz w:w="11906" w:h="16838"/>
          <w:pgMar w:top="1474" w:right="1531" w:bottom="1474" w:left="1531" w:header="851" w:footer="992" w:gutter="0"/>
          <w:pgBorders>
            <w:top w:val="none" w:sz="0" w:space="0"/>
            <w:left w:val="none" w:sz="0" w:space="0"/>
            <w:bottom w:val="none" w:sz="0" w:space="0"/>
            <w:right w:val="none" w:sz="0" w:space="0"/>
          </w:pgBorders>
          <w:cols w:space="720" w:num="1"/>
          <w:docGrid w:type="lines" w:linePitch="312" w:charSpace="0"/>
        </w:sectPr>
      </w:pPr>
      <w:bookmarkStart w:id="0" w:name="_Toc4261"/>
    </w:p>
    <w:bookmarkEnd w:id="0"/>
    <w:p>
      <w:pPr>
        <w:jc w:val="both"/>
        <w:rPr>
          <w:rFonts w:hint="eastAsia" w:ascii="宋体" w:hAnsi="宋体" w:eastAsia="宋体" w:cs="宋体"/>
          <w:b/>
          <w:bCs/>
          <w:color w:val="auto"/>
          <w:sz w:val="44"/>
          <w:szCs w:val="44"/>
          <w:highlight w:val="none"/>
        </w:rPr>
      </w:pPr>
    </w:p>
    <w:p>
      <w:pPr>
        <w:jc w:val="center"/>
        <w:rPr>
          <w:rFonts w:hint="eastAsia" w:ascii="宋体" w:hAnsi="宋体" w:eastAsia="宋体" w:cs="宋体"/>
          <w:b/>
          <w:bCs/>
          <w:color w:val="auto"/>
          <w:sz w:val="44"/>
          <w:szCs w:val="44"/>
          <w:highlight w:val="none"/>
        </w:rPr>
      </w:pPr>
    </w:p>
    <w:p>
      <w:pPr>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目  录</w:t>
      </w:r>
    </w:p>
    <w:p>
      <w:pPr>
        <w:spacing w:line="480" w:lineRule="auto"/>
        <w:jc w:val="center"/>
        <w:outlineLvl w:val="0"/>
        <w:rPr>
          <w:rFonts w:ascii="宋体" w:hAnsi="宋体" w:cs="宋体"/>
          <w:sz w:val="44"/>
          <w:szCs w:val="44"/>
          <w:highlight w:val="none"/>
        </w:rPr>
      </w:pPr>
    </w:p>
    <w:p>
      <w:pPr>
        <w:pStyle w:val="16"/>
        <w:tabs>
          <w:tab w:val="right" w:leader="dot" w:pos="8306"/>
        </w:tabs>
        <w:spacing w:line="480" w:lineRule="auto"/>
        <w:jc w:val="center"/>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HYPERLINK \l "_Toc4261"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第一章 招标公告</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sz w:val="24"/>
          <w:szCs w:val="32"/>
          <w:highlight w:val="none"/>
        </w:rPr>
        <w:t>·························0</w:t>
      </w:r>
      <w:r>
        <w:rPr>
          <w:rFonts w:hint="eastAsia" w:ascii="宋体" w:hAnsi="宋体" w:cs="宋体"/>
          <w:b/>
          <w:bCs/>
          <w:color w:val="auto"/>
          <w:sz w:val="24"/>
          <w:szCs w:val="32"/>
          <w:highlight w:val="none"/>
          <w:lang w:val="en-US" w:eastAsia="zh-CN"/>
        </w:rPr>
        <w:t>2</w:t>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TOC \o "1-1" \h \u </w:instrText>
      </w:r>
      <w:r>
        <w:rPr>
          <w:rFonts w:hint="eastAsia" w:ascii="宋体" w:hAnsi="宋体" w:eastAsia="宋体" w:cs="宋体"/>
          <w:b/>
          <w:bCs/>
          <w:color w:val="auto"/>
          <w:sz w:val="24"/>
          <w:szCs w:val="32"/>
          <w:highlight w:val="none"/>
        </w:rPr>
        <w:fldChar w:fldCharType="separate"/>
      </w:r>
    </w:p>
    <w:p>
      <w:pPr>
        <w:pStyle w:val="16"/>
        <w:tabs>
          <w:tab w:val="right" w:leader="dot" w:pos="8306"/>
        </w:tabs>
        <w:spacing w:line="480" w:lineRule="auto"/>
        <w:jc w:val="center"/>
        <w:rPr>
          <w:rFonts w:hint="eastAsia" w:ascii="宋体" w:hAnsi="宋体" w:eastAsia="宋体" w:cs="宋体"/>
          <w:b/>
          <w:bCs/>
          <w:color w:val="auto"/>
          <w:sz w:val="24"/>
          <w:szCs w:val="32"/>
          <w:highlight w:val="none"/>
          <w:lang w:eastAsia="zh-CN"/>
        </w:rPr>
      </w:pP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HYPERLINK \l "_Toc4261"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第二章 投标须知</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sz w:val="24"/>
          <w:szCs w:val="32"/>
          <w:highlight w:val="none"/>
        </w:rPr>
        <w:t>·························0</w:t>
      </w:r>
      <w:r>
        <w:rPr>
          <w:rFonts w:hint="eastAsia" w:ascii="宋体" w:hAnsi="宋体" w:cs="宋体"/>
          <w:b/>
          <w:bCs/>
          <w:color w:val="auto"/>
          <w:sz w:val="24"/>
          <w:szCs w:val="32"/>
          <w:highlight w:val="none"/>
          <w:lang w:val="en-US" w:eastAsia="zh-CN"/>
        </w:rPr>
        <w:t>7</w:t>
      </w:r>
    </w:p>
    <w:p>
      <w:pPr>
        <w:pStyle w:val="16"/>
        <w:tabs>
          <w:tab w:val="right" w:leader="dot" w:pos="8306"/>
        </w:tabs>
        <w:spacing w:line="480" w:lineRule="auto"/>
        <w:jc w:val="center"/>
        <w:rPr>
          <w:rFonts w:hint="default" w:ascii="宋体" w:hAnsi="宋体" w:eastAsia="宋体" w:cs="宋体"/>
          <w:b/>
          <w:bCs/>
          <w:color w:val="auto"/>
          <w:sz w:val="24"/>
          <w:szCs w:val="32"/>
          <w:highlight w:val="none"/>
          <w:lang w:val="en-US" w:eastAsia="zh-CN"/>
        </w:rPr>
      </w:pP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HYPERLINK \l "_Toc22711"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第三章 评标方法及标准</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sz w:val="24"/>
          <w:szCs w:val="32"/>
          <w:highlight w:val="none"/>
        </w:rPr>
        <w:t>······················</w:t>
      </w:r>
      <w:r>
        <w:rPr>
          <w:rFonts w:hint="eastAsia" w:ascii="宋体" w:hAnsi="宋体" w:cs="宋体"/>
          <w:b/>
          <w:bCs/>
          <w:color w:val="auto"/>
          <w:sz w:val="24"/>
          <w:szCs w:val="32"/>
          <w:highlight w:val="none"/>
          <w:lang w:val="en-US" w:eastAsia="zh-CN"/>
        </w:rPr>
        <w:t>33</w:t>
      </w:r>
    </w:p>
    <w:p>
      <w:pPr>
        <w:pStyle w:val="16"/>
        <w:tabs>
          <w:tab w:val="right" w:leader="dot" w:pos="8306"/>
        </w:tabs>
        <w:spacing w:line="480" w:lineRule="auto"/>
        <w:jc w:val="center"/>
        <w:rPr>
          <w:rFonts w:hint="default" w:ascii="宋体" w:hAnsi="宋体" w:eastAsia="宋体" w:cs="宋体"/>
          <w:b/>
          <w:bCs/>
          <w:color w:val="auto"/>
          <w:sz w:val="24"/>
          <w:szCs w:val="32"/>
          <w:highlight w:val="none"/>
          <w:lang w:val="en-US" w:eastAsia="zh-CN"/>
        </w:rPr>
      </w:pP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HYPERLINK \l "_Toc20620"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第四章 合同格式</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sz w:val="24"/>
          <w:szCs w:val="32"/>
          <w:highlight w:val="none"/>
        </w:rPr>
        <w:t>·························</w:t>
      </w:r>
      <w:r>
        <w:rPr>
          <w:rFonts w:hint="eastAsia" w:ascii="宋体" w:hAnsi="宋体" w:cs="宋体"/>
          <w:b/>
          <w:bCs/>
          <w:color w:val="auto"/>
          <w:sz w:val="24"/>
          <w:szCs w:val="32"/>
          <w:highlight w:val="none"/>
          <w:lang w:val="en-US" w:eastAsia="zh-CN"/>
        </w:rPr>
        <w:t>41</w:t>
      </w:r>
    </w:p>
    <w:p>
      <w:pPr>
        <w:pStyle w:val="16"/>
        <w:tabs>
          <w:tab w:val="right" w:leader="dot" w:pos="8306"/>
        </w:tabs>
        <w:spacing w:line="480" w:lineRule="auto"/>
        <w:jc w:val="center"/>
        <w:rPr>
          <w:rFonts w:hint="eastAsia" w:ascii="宋体" w:hAnsi="宋体" w:cs="宋体"/>
          <w:b/>
          <w:bCs/>
          <w:color w:val="auto"/>
          <w:sz w:val="24"/>
          <w:szCs w:val="32"/>
          <w:highlight w:val="none"/>
          <w:lang w:val="en-US" w:eastAsia="zh-CN"/>
        </w:rPr>
      </w:pP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HYPERLINK \l "_Toc29854"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第五章 投标文件格式</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sz w:val="24"/>
          <w:szCs w:val="32"/>
          <w:highlight w:val="none"/>
        </w:rPr>
        <w:t>·······················</w:t>
      </w:r>
      <w:r>
        <w:rPr>
          <w:rFonts w:hint="eastAsia" w:ascii="宋体" w:hAnsi="宋体" w:cs="宋体"/>
          <w:b/>
          <w:bCs/>
          <w:color w:val="auto"/>
          <w:sz w:val="24"/>
          <w:szCs w:val="32"/>
          <w:highlight w:val="none"/>
          <w:lang w:val="en-US" w:eastAsia="zh-CN"/>
        </w:rPr>
        <w:t>53</w:t>
      </w:r>
    </w:p>
    <w:p>
      <w:pPr>
        <w:pStyle w:val="16"/>
        <w:tabs>
          <w:tab w:val="right" w:leader="dot" w:pos="8306"/>
        </w:tabs>
        <w:spacing w:line="480" w:lineRule="auto"/>
        <w:jc w:val="center"/>
        <w:rPr>
          <w:rFonts w:hint="default" w:ascii="宋体" w:hAnsi="宋体" w:eastAsia="宋体" w:cs="宋体"/>
          <w:b/>
          <w:bCs/>
          <w:color w:val="auto"/>
          <w:sz w:val="24"/>
          <w:szCs w:val="32"/>
          <w:highlight w:val="none"/>
          <w:lang w:val="en-US" w:eastAsia="zh-CN"/>
        </w:rPr>
      </w:pPr>
      <w:r>
        <w:rPr>
          <w:rFonts w:hint="eastAsia" w:ascii="宋体" w:hAnsi="宋体" w:eastAsia="宋体" w:cs="宋体"/>
          <w:b/>
          <w:bCs/>
          <w:color w:val="auto"/>
          <w:sz w:val="24"/>
          <w:szCs w:val="32"/>
          <w:highlight w:val="none"/>
        </w:rPr>
        <w:t>第六章 项目基本情况及采购内容··················</w:t>
      </w:r>
      <w:r>
        <w:rPr>
          <w:rFonts w:hint="eastAsia" w:ascii="宋体" w:hAnsi="宋体" w:cs="宋体"/>
          <w:b/>
          <w:bCs/>
          <w:color w:val="auto"/>
          <w:sz w:val="24"/>
          <w:szCs w:val="32"/>
          <w:highlight w:val="none"/>
          <w:lang w:val="en-US" w:eastAsia="zh-CN"/>
        </w:rPr>
        <w:t>72</w:t>
      </w:r>
    </w:p>
    <w:p>
      <w:pPr>
        <w:pStyle w:val="16"/>
        <w:tabs>
          <w:tab w:val="right" w:leader="dot" w:pos="8306"/>
        </w:tabs>
        <w:spacing w:line="480" w:lineRule="auto"/>
        <w:jc w:val="center"/>
        <w:rPr>
          <w:rFonts w:hint="eastAsia" w:ascii="宋体" w:hAnsi="宋体" w:eastAsia="宋体" w:cs="宋体"/>
          <w:b/>
          <w:bCs/>
          <w:color w:val="auto"/>
          <w:sz w:val="24"/>
          <w:szCs w:val="32"/>
          <w:highlight w:val="none"/>
        </w:rPr>
      </w:pPr>
    </w:p>
    <w:p>
      <w:pPr>
        <w:pStyle w:val="16"/>
        <w:tabs>
          <w:tab w:val="right" w:leader="dot" w:pos="8306"/>
        </w:tabs>
        <w:spacing w:line="480" w:lineRule="auto"/>
        <w:jc w:val="center"/>
        <w:rPr>
          <w:rFonts w:hint="eastAsia" w:ascii="宋体" w:hAnsi="宋体" w:eastAsia="宋体" w:cs="宋体"/>
          <w:b/>
          <w:bCs/>
          <w:color w:val="auto"/>
          <w:sz w:val="24"/>
          <w:szCs w:val="32"/>
          <w:highlight w:val="none"/>
        </w:rPr>
      </w:pPr>
    </w:p>
    <w:p>
      <w:pPr>
        <w:pStyle w:val="16"/>
        <w:tabs>
          <w:tab w:val="right" w:leader="dot" w:pos="8306"/>
        </w:tabs>
        <w:spacing w:line="480" w:lineRule="auto"/>
        <w:jc w:val="center"/>
        <w:rPr>
          <w:rFonts w:hint="eastAsia" w:ascii="宋体" w:hAnsi="宋体" w:eastAsia="宋体" w:cs="宋体"/>
          <w:b/>
          <w:bCs/>
          <w:color w:val="auto"/>
          <w:szCs w:val="24"/>
          <w:highlight w:val="none"/>
        </w:rPr>
      </w:pPr>
      <w:r>
        <w:rPr>
          <w:rFonts w:hint="eastAsia" w:ascii="宋体" w:hAnsi="宋体" w:eastAsia="宋体" w:cs="宋体"/>
          <w:b/>
          <w:bCs/>
          <w:color w:val="auto"/>
          <w:sz w:val="24"/>
          <w:szCs w:val="32"/>
          <w:highlight w:val="none"/>
        </w:rPr>
        <w:fldChar w:fldCharType="end"/>
      </w:r>
    </w:p>
    <w:p>
      <w:pPr>
        <w:jc w:val="center"/>
        <w:rPr>
          <w:rFonts w:ascii="宋体" w:hAnsi="宋体" w:cs="宋体"/>
          <w:b/>
          <w:sz w:val="36"/>
          <w:highlight w:val="none"/>
        </w:rPr>
      </w:pPr>
    </w:p>
    <w:p>
      <w:pPr>
        <w:rPr>
          <w:rFonts w:ascii="宋体" w:hAnsi="宋体" w:cs="宋体"/>
          <w:b/>
          <w:sz w:val="36"/>
          <w:highlight w:val="none"/>
        </w:rPr>
      </w:pPr>
    </w:p>
    <w:p>
      <w:pPr>
        <w:spacing w:line="360" w:lineRule="exact"/>
        <w:ind w:firstLine="2692" w:firstLineChars="745"/>
        <w:rPr>
          <w:rFonts w:ascii="宋体" w:hAnsi="宋体" w:cs="宋体"/>
          <w:b/>
          <w:sz w:val="36"/>
          <w:highlight w:val="none"/>
        </w:rPr>
      </w:pPr>
    </w:p>
    <w:p>
      <w:pPr>
        <w:spacing w:line="360" w:lineRule="exact"/>
        <w:ind w:firstLine="2692" w:firstLineChars="745"/>
        <w:rPr>
          <w:rFonts w:ascii="宋体" w:hAnsi="宋体" w:cs="宋体"/>
          <w:b/>
          <w:sz w:val="36"/>
          <w:highlight w:val="none"/>
        </w:rPr>
      </w:pPr>
    </w:p>
    <w:p>
      <w:pPr>
        <w:spacing w:line="360" w:lineRule="exact"/>
        <w:ind w:firstLine="2692" w:firstLineChars="745"/>
        <w:rPr>
          <w:rFonts w:ascii="宋体" w:hAnsi="宋体" w:cs="宋体"/>
          <w:b/>
          <w:sz w:val="36"/>
          <w:highlight w:val="none"/>
        </w:rPr>
      </w:pPr>
    </w:p>
    <w:p>
      <w:pPr>
        <w:spacing w:line="360" w:lineRule="exact"/>
        <w:ind w:firstLine="2692" w:firstLineChars="745"/>
        <w:rPr>
          <w:rFonts w:ascii="宋体" w:hAnsi="宋体" w:cs="宋体"/>
          <w:b/>
          <w:sz w:val="36"/>
          <w:highlight w:val="none"/>
        </w:rPr>
      </w:pPr>
    </w:p>
    <w:p>
      <w:pPr>
        <w:spacing w:line="360" w:lineRule="exact"/>
        <w:ind w:firstLine="2692" w:firstLineChars="745"/>
        <w:rPr>
          <w:rFonts w:ascii="宋体" w:hAnsi="宋体" w:cs="宋体"/>
          <w:b/>
          <w:sz w:val="36"/>
          <w:highlight w:val="none"/>
        </w:rPr>
      </w:pPr>
    </w:p>
    <w:p>
      <w:pPr>
        <w:spacing w:line="360" w:lineRule="exact"/>
        <w:ind w:firstLine="2692" w:firstLineChars="745"/>
        <w:rPr>
          <w:rFonts w:ascii="宋体" w:hAnsi="宋体" w:cs="宋体"/>
          <w:b/>
          <w:sz w:val="36"/>
          <w:highlight w:val="none"/>
        </w:rPr>
      </w:pPr>
    </w:p>
    <w:p>
      <w:pPr>
        <w:spacing w:line="360" w:lineRule="exact"/>
        <w:ind w:firstLine="2692" w:firstLineChars="745"/>
        <w:rPr>
          <w:rFonts w:ascii="宋体" w:hAnsi="宋体" w:cs="宋体"/>
          <w:b/>
          <w:sz w:val="36"/>
          <w:highlight w:val="none"/>
        </w:rPr>
      </w:pPr>
    </w:p>
    <w:p>
      <w:pPr>
        <w:spacing w:line="360" w:lineRule="exact"/>
        <w:ind w:firstLine="2692" w:firstLineChars="745"/>
        <w:rPr>
          <w:rFonts w:ascii="宋体" w:hAnsi="宋体" w:cs="宋体"/>
          <w:b/>
          <w:sz w:val="36"/>
          <w:highlight w:val="none"/>
        </w:rPr>
      </w:pPr>
    </w:p>
    <w:p>
      <w:pPr>
        <w:spacing w:line="360" w:lineRule="exact"/>
        <w:ind w:firstLine="2692" w:firstLineChars="745"/>
        <w:rPr>
          <w:rFonts w:ascii="宋体" w:hAnsi="宋体" w:cs="宋体"/>
          <w:b/>
          <w:sz w:val="36"/>
          <w:highlight w:val="none"/>
        </w:rPr>
      </w:pPr>
    </w:p>
    <w:p>
      <w:pPr>
        <w:spacing w:line="360" w:lineRule="exact"/>
        <w:ind w:firstLine="2692" w:firstLineChars="745"/>
        <w:rPr>
          <w:rFonts w:ascii="宋体" w:hAnsi="宋体" w:cs="宋体"/>
          <w:b/>
          <w:sz w:val="36"/>
          <w:highlight w:val="none"/>
        </w:rPr>
      </w:pPr>
    </w:p>
    <w:p>
      <w:pPr>
        <w:spacing w:line="360" w:lineRule="exact"/>
        <w:ind w:firstLine="2692" w:firstLineChars="745"/>
        <w:rPr>
          <w:rFonts w:ascii="宋体" w:hAnsi="宋体" w:cs="宋体"/>
          <w:b/>
          <w:sz w:val="36"/>
          <w:highlight w:val="none"/>
        </w:rPr>
      </w:pPr>
    </w:p>
    <w:p>
      <w:pPr>
        <w:spacing w:line="360" w:lineRule="exact"/>
        <w:ind w:firstLine="2692" w:firstLineChars="745"/>
        <w:rPr>
          <w:rFonts w:ascii="宋体" w:hAnsi="宋体" w:cs="宋体"/>
          <w:b/>
          <w:sz w:val="36"/>
          <w:highlight w:val="none"/>
        </w:rPr>
      </w:pPr>
    </w:p>
    <w:p>
      <w:pPr>
        <w:spacing w:line="360" w:lineRule="exact"/>
        <w:jc w:val="center"/>
        <w:rPr>
          <w:rFonts w:hint="eastAsia" w:ascii="宋体" w:hAnsi="宋体" w:cs="宋体"/>
          <w:b/>
          <w:sz w:val="32"/>
          <w:szCs w:val="24"/>
          <w:highlight w:val="none"/>
        </w:rPr>
        <w:sectPr>
          <w:footerReference r:id="rId6" w:type="default"/>
          <w:pgSz w:w="11906" w:h="16838"/>
          <w:pgMar w:top="1474" w:right="1531" w:bottom="1474" w:left="1531"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pStyle w:val="8"/>
        <w:jc w:val="center"/>
        <w:rPr>
          <w:rFonts w:hint="eastAsia" w:ascii="Calibri" w:hAnsi="宋体"/>
          <w:b/>
          <w:sz w:val="36"/>
          <w:szCs w:val="36"/>
        </w:rPr>
      </w:pPr>
    </w:p>
    <w:p>
      <w:pPr>
        <w:pStyle w:val="8"/>
        <w:jc w:val="center"/>
        <w:rPr>
          <w:rFonts w:ascii="Calibri" w:hAnsi="宋体"/>
          <w:b/>
          <w:sz w:val="36"/>
          <w:szCs w:val="36"/>
        </w:rPr>
      </w:pPr>
      <w:r>
        <w:rPr>
          <w:rFonts w:hint="eastAsia" w:ascii="Calibri" w:hAnsi="宋体"/>
          <w:b/>
          <w:sz w:val="36"/>
          <w:szCs w:val="36"/>
        </w:rPr>
        <w:t>电子交易须知</w:t>
      </w:r>
    </w:p>
    <w:p>
      <w:pPr>
        <w:spacing w:before="120" w:after="120" w:line="360" w:lineRule="auto"/>
        <w:ind w:firstLine="480" w:firstLineChars="200"/>
        <w:rPr>
          <w:rFonts w:ascii="Calibri" w:hAnsi="宋体"/>
          <w:b/>
          <w:sz w:val="24"/>
        </w:rPr>
      </w:pPr>
      <w:r>
        <w:rPr>
          <w:rFonts w:hint="eastAsia" w:ascii="Calibri" w:hAnsi="宋体"/>
          <w:b/>
          <w:sz w:val="24"/>
        </w:rPr>
        <w:t>1、本次采购采用电子交易方式，电子交易平台为“政府采购云平台（www.zcygov.cn）”。供应商参与本项目电子交易活动前，应注册成为政府采购云平台供应商。编制电子投标文件前还需申领CA证书并绑定帐号，CA获取地址请查看</w:t>
      </w:r>
      <w:r>
        <w:rPr>
          <w:rFonts w:hint="eastAsia" w:ascii="Calibri" w:hAnsi="宋体"/>
          <w:b/>
          <w:sz w:val="24"/>
          <w:lang w:eastAsia="zh-CN"/>
        </w:rPr>
        <w:t>采购公告</w:t>
      </w:r>
      <w:r>
        <w:rPr>
          <w:rFonts w:hint="eastAsia" w:ascii="Calibri" w:hAnsi="宋体"/>
          <w:b/>
          <w:sz w:val="24"/>
        </w:rPr>
        <w:t>下方附件《</w:t>
      </w:r>
      <w:r>
        <w:rPr>
          <w:rFonts w:hint="eastAsia" w:ascii="Calibri" w:hAnsi="宋体"/>
          <w:b/>
          <w:sz w:val="24"/>
          <w:u w:val="single"/>
        </w:rPr>
        <w:t>全疆服务机构联系表》</w:t>
      </w:r>
      <w:r>
        <w:rPr>
          <w:rFonts w:hint="eastAsia" w:ascii="Calibri" w:hAnsi="宋体"/>
          <w:b/>
          <w:sz w:val="24"/>
        </w:rPr>
        <w:t>。</w:t>
      </w:r>
    </w:p>
    <w:p>
      <w:pPr>
        <w:spacing w:before="120" w:after="120" w:line="360" w:lineRule="auto"/>
        <w:ind w:firstLine="480" w:firstLineChars="200"/>
        <w:rPr>
          <w:rFonts w:ascii="Calibri" w:hAnsi="宋体"/>
          <w:b/>
          <w:sz w:val="24"/>
        </w:rPr>
      </w:pPr>
      <w:r>
        <w:rPr>
          <w:rFonts w:hint="eastAsia" w:ascii="Calibri" w:hAnsi="宋体"/>
          <w:b/>
          <w:sz w:val="24"/>
        </w:rPr>
        <w:t>2、供应商编制电子投标文件应安装“电子招投标供应商客户端”软件，并按照本</w:t>
      </w:r>
      <w:r>
        <w:rPr>
          <w:rFonts w:hint="eastAsia" w:ascii="Calibri" w:hAnsi="宋体"/>
          <w:b/>
          <w:sz w:val="24"/>
          <w:lang w:eastAsia="zh-CN"/>
        </w:rPr>
        <w:t>采购文件</w:t>
      </w:r>
      <w:r>
        <w:rPr>
          <w:rFonts w:hint="eastAsia" w:ascii="Calibri" w:hAnsi="宋体"/>
          <w:b/>
          <w:sz w:val="24"/>
        </w:rPr>
        <w:t>和电子招投标供应商客户端的要求编制并加密投标文件。未按规定加密的投标文件，将被电子招投标供应商客户端拒收。“电子招投标供应商客户端”请供应商自行前往“新疆政府采购网—下载专区—新疆维吾尔自治区全流程电子招投标项目管理系统--电子招投标供应商客户端”版块获取。</w:t>
      </w:r>
    </w:p>
    <w:p>
      <w:pPr>
        <w:spacing w:before="120" w:after="120" w:line="360" w:lineRule="auto"/>
        <w:ind w:firstLine="480" w:firstLineChars="200"/>
        <w:rPr>
          <w:rFonts w:ascii="Calibri" w:hAnsi="宋体"/>
          <w:b/>
          <w:sz w:val="24"/>
        </w:rPr>
      </w:pPr>
      <w:r>
        <w:rPr>
          <w:rFonts w:hint="eastAsia" w:ascii="Calibri" w:hAnsi="宋体"/>
          <w:b/>
          <w:sz w:val="24"/>
        </w:rPr>
        <w:t>3、供应商应当在投标截止时间前，将“电子招投标供应商客户端”生成的“电子加密投标文件”上传电子交易平台。</w:t>
      </w:r>
    </w:p>
    <w:p>
      <w:pPr>
        <w:spacing w:before="120" w:after="120" w:line="360" w:lineRule="auto"/>
        <w:ind w:firstLine="480" w:firstLineChars="200"/>
        <w:jc w:val="left"/>
        <w:rPr>
          <w:rFonts w:ascii="Calibri" w:hAnsi="宋体"/>
          <w:b/>
          <w:sz w:val="24"/>
        </w:rPr>
      </w:pPr>
      <w:r>
        <w:rPr>
          <w:rFonts w:hint="eastAsia" w:ascii="Calibri" w:hAnsi="宋体"/>
          <w:b/>
          <w:sz w:val="24"/>
        </w:rPr>
        <w:t>4、服务与支持。各政府采购代理机构（含集采机构）及供应商对不见面开评标系统的技术操作咨询，可通过</w:t>
      </w:r>
      <w:r>
        <w:rPr>
          <w:rFonts w:ascii="Calibri" w:hAnsi="Calibri"/>
          <w:sz w:val="24"/>
          <w:szCs w:val="20"/>
        </w:rPr>
        <w:fldChar w:fldCharType="begin"/>
      </w:r>
      <w:r>
        <w:rPr>
          <w:rFonts w:ascii="Calibri" w:hAnsi="Calibri"/>
          <w:sz w:val="24"/>
          <w:szCs w:val="20"/>
        </w:rPr>
        <w:instrText xml:space="preserve"> HYPERLINK "https://edu.zcygov.cn/luban/xinjiang-e-biding" </w:instrText>
      </w:r>
      <w:r>
        <w:rPr>
          <w:rFonts w:ascii="Calibri" w:hAnsi="Calibri"/>
          <w:sz w:val="24"/>
          <w:szCs w:val="20"/>
        </w:rPr>
        <w:fldChar w:fldCharType="separate"/>
      </w:r>
      <w:r>
        <w:rPr>
          <w:rFonts w:ascii="Calibri" w:hAnsi="宋体"/>
          <w:b/>
          <w:sz w:val="24"/>
          <w:u w:val="single"/>
        </w:rPr>
        <w:t>https://edu.zcygov.cn/luban/xinjiang-e-biding</w:t>
      </w:r>
      <w:r>
        <w:rPr>
          <w:rFonts w:ascii="Calibri" w:hAnsi="宋体"/>
          <w:b/>
          <w:sz w:val="24"/>
          <w:u w:val="single"/>
        </w:rPr>
        <w:fldChar w:fldCharType="end"/>
      </w:r>
      <w:r>
        <w:rPr>
          <w:rFonts w:hint="eastAsia" w:ascii="Calibri" w:hAnsi="宋体"/>
          <w:b/>
          <w:sz w:val="24"/>
        </w:rPr>
        <w:t>自助查询，也</w:t>
      </w:r>
      <w:r>
        <w:rPr>
          <w:rFonts w:ascii="Calibri" w:hAnsi="宋体"/>
          <w:b/>
          <w:sz w:val="24"/>
        </w:rPr>
        <w:t>可在政采云帮助中心常见问题解答和操作流程讲解视频中自助查询，网址为：</w:t>
      </w:r>
      <w:r>
        <w:rPr>
          <w:rFonts w:hint="eastAsia" w:ascii="Calibri" w:hAnsi="Calibri"/>
          <w:sz w:val="24"/>
          <w:szCs w:val="20"/>
        </w:rPr>
        <w:fldChar w:fldCharType="begin"/>
      </w:r>
      <w:r>
        <w:rPr>
          <w:rFonts w:ascii="Calibri" w:hAnsi="Calibri"/>
          <w:sz w:val="24"/>
          <w:szCs w:val="20"/>
        </w:rPr>
        <w:instrText xml:space="preserve"> HYPERLINK "https://service.zcygov.cn/" \l "/help" </w:instrText>
      </w:r>
      <w:r>
        <w:rPr>
          <w:rFonts w:hint="eastAsia" w:ascii="Calibri" w:hAnsi="Calibri"/>
          <w:sz w:val="24"/>
          <w:szCs w:val="20"/>
        </w:rPr>
        <w:fldChar w:fldCharType="separate"/>
      </w:r>
      <w:r>
        <w:rPr>
          <w:rFonts w:hint="eastAsia" w:ascii="Calibri" w:hAnsi="宋体"/>
          <w:b/>
          <w:sz w:val="24"/>
          <w:u w:val="single"/>
        </w:rPr>
        <w:t>https://service.zcygov.cn/#/help</w:t>
      </w:r>
      <w:r>
        <w:rPr>
          <w:rFonts w:hint="eastAsia" w:ascii="Calibri" w:hAnsi="宋体"/>
          <w:b/>
          <w:sz w:val="24"/>
          <w:u w:val="single"/>
        </w:rPr>
        <w:fldChar w:fldCharType="end"/>
      </w:r>
      <w:r>
        <w:rPr>
          <w:rFonts w:ascii="Calibri" w:hAnsi="宋体"/>
          <w:b/>
          <w:sz w:val="24"/>
        </w:rPr>
        <w:t>，“项目采购”—“操作流程-电子招投</w:t>
      </w:r>
      <w:r>
        <w:rPr>
          <w:rFonts w:hint="eastAsia" w:ascii="Calibri" w:hAnsi="宋体"/>
          <w:b/>
          <w:sz w:val="24"/>
        </w:rPr>
        <w:t>标”—</w:t>
      </w:r>
      <w:r>
        <w:rPr>
          <w:rFonts w:ascii="Calibri" w:hAnsi="宋体"/>
          <w:b/>
          <w:sz w:val="24"/>
        </w:rPr>
        <w:t>“</w:t>
      </w:r>
      <w:r>
        <w:rPr>
          <w:rFonts w:hint="eastAsia" w:ascii="Calibri" w:hAnsi="宋体"/>
          <w:b/>
          <w:sz w:val="24"/>
        </w:rPr>
        <w:t>政府采购项目电子交易管理操作指南-供应商</w:t>
      </w:r>
      <w:r>
        <w:rPr>
          <w:rFonts w:ascii="Calibri" w:hAnsi="宋体"/>
          <w:b/>
          <w:sz w:val="24"/>
        </w:rPr>
        <w:t>”</w:t>
      </w:r>
      <w:r>
        <w:rPr>
          <w:rFonts w:hint="eastAsia" w:ascii="Calibri" w:hAnsi="宋体"/>
          <w:b/>
          <w:sz w:val="24"/>
        </w:rPr>
        <w:t>版面获取操作指南，</w:t>
      </w:r>
      <w:r>
        <w:rPr>
          <w:rFonts w:ascii="Calibri" w:hAnsi="宋体"/>
          <w:b/>
          <w:sz w:val="24"/>
        </w:rPr>
        <w:t>同时对自助查询无法解决的问题可通过钉钉群及政采云在线客服获取服务支持。</w:t>
      </w:r>
    </w:p>
    <w:p>
      <w:pPr>
        <w:spacing w:line="360" w:lineRule="exact"/>
        <w:jc w:val="center"/>
        <w:rPr>
          <w:rFonts w:hint="eastAsia" w:ascii="宋体" w:hAnsi="宋体" w:cs="宋体"/>
          <w:b/>
          <w:color w:val="FF0000"/>
          <w:sz w:val="32"/>
          <w:szCs w:val="24"/>
          <w:highlight w:val="none"/>
        </w:rPr>
      </w:pPr>
    </w:p>
    <w:p>
      <w:pPr>
        <w:spacing w:line="360" w:lineRule="exact"/>
        <w:jc w:val="center"/>
        <w:rPr>
          <w:rFonts w:hint="eastAsia" w:ascii="宋体" w:hAnsi="宋体" w:cs="宋体"/>
          <w:b/>
          <w:color w:val="FF0000"/>
          <w:sz w:val="32"/>
          <w:szCs w:val="24"/>
          <w:highlight w:val="none"/>
        </w:rPr>
      </w:pPr>
    </w:p>
    <w:p>
      <w:pPr>
        <w:spacing w:line="360" w:lineRule="exact"/>
        <w:jc w:val="center"/>
        <w:rPr>
          <w:rFonts w:hint="eastAsia" w:ascii="宋体" w:hAnsi="宋体" w:cs="宋体"/>
          <w:b/>
          <w:color w:val="FF0000"/>
          <w:sz w:val="32"/>
          <w:szCs w:val="24"/>
          <w:highlight w:val="none"/>
        </w:rPr>
      </w:pPr>
    </w:p>
    <w:p>
      <w:pPr>
        <w:spacing w:line="360" w:lineRule="exact"/>
        <w:jc w:val="center"/>
        <w:rPr>
          <w:rFonts w:hint="eastAsia" w:ascii="宋体" w:hAnsi="宋体" w:cs="宋体"/>
          <w:b/>
          <w:color w:val="FF0000"/>
          <w:sz w:val="32"/>
          <w:szCs w:val="24"/>
          <w:highlight w:val="none"/>
        </w:rPr>
      </w:pPr>
    </w:p>
    <w:p>
      <w:pPr>
        <w:spacing w:line="360" w:lineRule="exact"/>
        <w:jc w:val="center"/>
        <w:rPr>
          <w:rFonts w:hint="eastAsia" w:ascii="宋体" w:hAnsi="宋体" w:cs="宋体"/>
          <w:b/>
          <w:color w:val="FF0000"/>
          <w:sz w:val="32"/>
          <w:szCs w:val="24"/>
          <w:highlight w:val="none"/>
        </w:rPr>
      </w:pPr>
    </w:p>
    <w:p>
      <w:pPr>
        <w:pStyle w:val="6"/>
        <w:rPr>
          <w:rFonts w:hint="eastAsia" w:ascii="宋体" w:hAnsi="宋体" w:cs="宋体"/>
          <w:b/>
          <w:color w:val="FF0000"/>
          <w:sz w:val="32"/>
          <w:szCs w:val="24"/>
          <w:highlight w:val="none"/>
        </w:rPr>
      </w:pPr>
    </w:p>
    <w:p>
      <w:pPr>
        <w:rPr>
          <w:rFonts w:hint="eastAsia"/>
        </w:rPr>
      </w:pPr>
    </w:p>
    <w:p>
      <w:pPr>
        <w:spacing w:line="360" w:lineRule="exact"/>
        <w:jc w:val="center"/>
        <w:rPr>
          <w:rFonts w:hint="eastAsia" w:ascii="宋体" w:hAnsi="宋体" w:cs="宋体"/>
          <w:b/>
          <w:color w:val="FF0000"/>
          <w:sz w:val="32"/>
          <w:szCs w:val="24"/>
          <w:highlight w:val="none"/>
        </w:rPr>
      </w:pPr>
    </w:p>
    <w:p>
      <w:pPr>
        <w:spacing w:line="360" w:lineRule="exact"/>
        <w:jc w:val="center"/>
        <w:rPr>
          <w:rFonts w:hint="eastAsia" w:ascii="宋体" w:hAnsi="宋体" w:cs="宋体"/>
          <w:b/>
          <w:color w:val="FF0000"/>
          <w:sz w:val="32"/>
          <w:szCs w:val="24"/>
          <w:highlight w:val="none"/>
        </w:rPr>
      </w:pPr>
    </w:p>
    <w:p>
      <w:pPr>
        <w:spacing w:line="360" w:lineRule="exact"/>
        <w:jc w:val="center"/>
        <w:rPr>
          <w:rFonts w:hint="eastAsia" w:ascii="宋体" w:hAnsi="宋体" w:cs="宋体"/>
          <w:b/>
          <w:color w:val="FF0000"/>
          <w:sz w:val="32"/>
          <w:szCs w:val="24"/>
          <w:highlight w:val="none"/>
        </w:rPr>
      </w:pPr>
    </w:p>
    <w:p>
      <w:pPr>
        <w:spacing w:line="360" w:lineRule="exact"/>
        <w:jc w:val="both"/>
        <w:rPr>
          <w:rFonts w:hint="eastAsia" w:ascii="宋体" w:hAnsi="宋体" w:cs="宋体"/>
          <w:b/>
          <w:color w:val="FF0000"/>
          <w:sz w:val="32"/>
          <w:szCs w:val="24"/>
          <w:highlight w:val="none"/>
        </w:rPr>
      </w:pPr>
    </w:p>
    <w:p>
      <w:pPr>
        <w:spacing w:line="360" w:lineRule="exact"/>
        <w:jc w:val="center"/>
        <w:rPr>
          <w:color w:val="auto"/>
          <w:highlight w:val="none"/>
        </w:rPr>
      </w:pPr>
      <w:r>
        <w:rPr>
          <w:rFonts w:hint="eastAsia" w:ascii="宋体" w:hAnsi="宋体" w:cs="宋体"/>
          <w:b/>
          <w:color w:val="auto"/>
          <w:sz w:val="32"/>
          <w:szCs w:val="24"/>
          <w:highlight w:val="none"/>
        </w:rPr>
        <w:t>第一章   招标公告</w:t>
      </w:r>
    </w:p>
    <w:p>
      <w:pPr>
        <w:pStyle w:val="2"/>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sz w:val="32"/>
          <w:szCs w:val="32"/>
        </w:rPr>
      </w:pPr>
      <w:r>
        <w:rPr>
          <w:rFonts w:hint="eastAsia" w:ascii="宋体" w:hAnsi="宋体" w:eastAsia="宋体" w:cs="宋体"/>
          <w:color w:val="auto"/>
          <w:sz w:val="32"/>
          <w:szCs w:val="32"/>
          <w:lang w:val="en-US" w:eastAsia="zh-CN"/>
        </w:rPr>
        <w:t>新疆久质工程项目咨询管理有限公司关于新源县2023-2024年乡镇、村庄国土空间总体规划编制项目（三标段）的</w:t>
      </w:r>
      <w:r>
        <w:rPr>
          <w:rFonts w:hint="eastAsia" w:ascii="宋体" w:hAnsi="宋体" w:eastAsia="宋体" w:cs="宋体"/>
          <w:sz w:val="32"/>
          <w:szCs w:val="32"/>
          <w:lang w:val="en-US" w:eastAsia="zh-CN"/>
        </w:rPr>
        <w:t>公开招标公告</w:t>
      </w:r>
    </w:p>
    <w:p>
      <w:pPr>
        <w:pStyle w:val="18"/>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60" w:beforeAutospacing="0" w:after="6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项目概况</w:t>
      </w:r>
    </w:p>
    <w:p>
      <w:pPr>
        <w:pStyle w:val="18"/>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60" w:beforeAutospacing="0" w:after="60" w:afterAutospacing="0" w:line="360" w:lineRule="auto"/>
        <w:ind w:right="0" w:firstLine="480" w:firstLineChars="200"/>
        <w:textAlignment w:val="auto"/>
        <w:rPr>
          <w:rFonts w:hint="eastAsia" w:ascii="宋体" w:hAnsi="宋体" w:eastAsia="宋体" w:cs="宋体"/>
          <w:sz w:val="24"/>
          <w:szCs w:val="24"/>
        </w:rPr>
      </w:pPr>
      <w:r>
        <w:rPr>
          <w:rFonts w:hint="eastAsia" w:cs="宋体"/>
          <w:i w:val="0"/>
          <w:iCs w:val="0"/>
          <w:caps w:val="0"/>
          <w:color w:val="auto"/>
          <w:spacing w:val="0"/>
          <w:sz w:val="24"/>
          <w:szCs w:val="24"/>
          <w:lang w:eastAsia="zh-CN"/>
        </w:rPr>
        <w:t>新源县2023-2024年乡镇、村庄国土空间总体规划编制项目（三标段）</w:t>
      </w:r>
      <w:r>
        <w:rPr>
          <w:rFonts w:hint="eastAsia" w:ascii="宋体" w:hAnsi="宋体" w:eastAsia="宋体" w:cs="宋体"/>
          <w:i w:val="0"/>
          <w:iCs w:val="0"/>
          <w:caps w:val="0"/>
          <w:color w:val="auto"/>
          <w:spacing w:val="0"/>
          <w:sz w:val="24"/>
          <w:szCs w:val="24"/>
        </w:rPr>
        <w:t>采购</w:t>
      </w:r>
      <w:r>
        <w:rPr>
          <w:rFonts w:hint="eastAsia" w:ascii="宋体" w:hAnsi="宋体" w:eastAsia="宋体" w:cs="宋体"/>
          <w:i w:val="0"/>
          <w:iCs w:val="0"/>
          <w:caps w:val="0"/>
          <w:color w:val="000000"/>
          <w:spacing w:val="0"/>
          <w:sz w:val="24"/>
          <w:szCs w:val="24"/>
        </w:rPr>
        <w:t>项目的潜在供应商应在政采云平台线上获取获取采购文件，并</w:t>
      </w:r>
      <w:r>
        <w:rPr>
          <w:rFonts w:hint="eastAsia" w:ascii="宋体" w:hAnsi="宋体" w:eastAsia="宋体" w:cs="宋体"/>
          <w:i w:val="0"/>
          <w:iCs w:val="0"/>
          <w:caps w:val="0"/>
          <w:color w:val="000000"/>
          <w:spacing w:val="0"/>
          <w:sz w:val="24"/>
          <w:szCs w:val="24"/>
          <w:highlight w:val="none"/>
        </w:rPr>
        <w:t>于</w:t>
      </w:r>
      <w:r>
        <w:rPr>
          <w:rFonts w:hint="eastAsia" w:ascii="宋体" w:hAnsi="宋体" w:eastAsia="宋体" w:cs="宋体"/>
          <w:color w:val="0000FF"/>
          <w:sz w:val="24"/>
          <w:szCs w:val="32"/>
          <w:highlight w:val="none"/>
        </w:rPr>
        <w:t xml:space="preserve">2023 年 08 月 </w:t>
      </w:r>
      <w:r>
        <w:rPr>
          <w:rFonts w:hint="eastAsia" w:cs="宋体"/>
          <w:color w:val="0000FF"/>
          <w:sz w:val="24"/>
          <w:szCs w:val="32"/>
          <w:highlight w:val="none"/>
          <w:lang w:val="en-US" w:eastAsia="zh-CN"/>
        </w:rPr>
        <w:t>15</w:t>
      </w:r>
      <w:r>
        <w:rPr>
          <w:rFonts w:hint="eastAsia" w:ascii="宋体" w:hAnsi="宋体" w:eastAsia="宋体" w:cs="宋体"/>
          <w:color w:val="0000FF"/>
          <w:sz w:val="24"/>
          <w:szCs w:val="32"/>
          <w:highlight w:val="none"/>
        </w:rPr>
        <w:t xml:space="preserve"> 日 1</w:t>
      </w:r>
      <w:r>
        <w:rPr>
          <w:rFonts w:hint="eastAsia" w:ascii="宋体" w:hAnsi="宋体" w:cs="宋体"/>
          <w:color w:val="0000FF"/>
          <w:sz w:val="24"/>
          <w:szCs w:val="32"/>
          <w:highlight w:val="none"/>
          <w:lang w:val="en-US" w:eastAsia="zh-CN"/>
        </w:rPr>
        <w:t>1</w:t>
      </w:r>
      <w:r>
        <w:rPr>
          <w:rFonts w:hint="eastAsia" w:ascii="宋体" w:hAnsi="宋体" w:eastAsia="宋体" w:cs="宋体"/>
          <w:color w:val="0000FF"/>
          <w:sz w:val="24"/>
          <w:szCs w:val="32"/>
          <w:highlight w:val="none"/>
        </w:rPr>
        <w:t>:</w:t>
      </w:r>
      <w:r>
        <w:rPr>
          <w:rFonts w:hint="eastAsia" w:ascii="宋体" w:hAnsi="宋体" w:cs="宋体"/>
          <w:color w:val="0000FF"/>
          <w:sz w:val="24"/>
          <w:szCs w:val="32"/>
          <w:highlight w:val="none"/>
          <w:lang w:val="en-US" w:eastAsia="zh-CN"/>
        </w:rPr>
        <w:t>0</w:t>
      </w:r>
      <w:r>
        <w:rPr>
          <w:rFonts w:hint="eastAsia" w:ascii="宋体" w:hAnsi="宋体" w:eastAsia="宋体" w:cs="宋体"/>
          <w:color w:val="0000FF"/>
          <w:sz w:val="24"/>
          <w:szCs w:val="32"/>
          <w:highlight w:val="none"/>
        </w:rPr>
        <w:t>0</w:t>
      </w:r>
      <w:r>
        <w:rPr>
          <w:rFonts w:hint="eastAsia" w:ascii="宋体" w:hAnsi="宋体" w:eastAsia="宋体" w:cs="宋体"/>
          <w:i w:val="0"/>
          <w:iCs w:val="0"/>
          <w:caps w:val="0"/>
          <w:color w:val="000000"/>
          <w:spacing w:val="0"/>
          <w:sz w:val="24"/>
          <w:szCs w:val="24"/>
        </w:rPr>
        <w:t>（北京时间）前提交响应文件。</w:t>
      </w:r>
      <w:r>
        <w:rPr>
          <w:rFonts w:hint="eastAsia" w:ascii="宋体" w:hAnsi="宋体" w:eastAsia="宋体" w:cs="宋体"/>
          <w:sz w:val="24"/>
          <w:szCs w:val="24"/>
        </w:rPr>
        <w:t xml:space="preserve">                         </w:t>
      </w:r>
    </w:p>
    <w:p>
      <w:pPr>
        <w:bidi w:val="0"/>
        <w:spacing w:line="360" w:lineRule="auto"/>
        <w:rPr>
          <w:rFonts w:hint="eastAsia" w:ascii="宋体" w:hAnsi="宋体" w:eastAsia="宋体" w:cs="宋体"/>
          <w:b/>
          <w:bCs/>
          <w:sz w:val="24"/>
          <w:szCs w:val="32"/>
        </w:rPr>
      </w:pPr>
      <w:r>
        <w:rPr>
          <w:rFonts w:hint="eastAsia" w:ascii="宋体" w:hAnsi="宋体" w:eastAsia="宋体" w:cs="宋体"/>
          <w:b/>
          <w:bCs/>
          <w:sz w:val="24"/>
          <w:szCs w:val="32"/>
        </w:rPr>
        <w:t>一、项目基本情况</w:t>
      </w:r>
    </w:p>
    <w:p>
      <w:pPr>
        <w:bidi w:val="0"/>
        <w:spacing w:line="360" w:lineRule="auto"/>
        <w:rPr>
          <w:rFonts w:hint="eastAsia" w:ascii="宋体" w:hAnsi="宋体" w:eastAsia="宋体" w:cs="宋体"/>
          <w:sz w:val="24"/>
          <w:szCs w:val="32"/>
          <w:highlight w:val="none"/>
          <w:lang w:val="en-US" w:eastAsia="zh-CN"/>
        </w:rPr>
      </w:pPr>
      <w:r>
        <w:rPr>
          <w:rFonts w:hint="eastAsia" w:ascii="宋体" w:hAnsi="宋体" w:eastAsia="宋体" w:cs="宋体"/>
          <w:sz w:val="24"/>
          <w:szCs w:val="32"/>
        </w:rPr>
        <w:t>项目编</w:t>
      </w:r>
      <w:r>
        <w:rPr>
          <w:rFonts w:hint="eastAsia" w:ascii="宋体" w:hAnsi="宋体" w:eastAsia="宋体" w:cs="宋体"/>
          <w:sz w:val="24"/>
          <w:szCs w:val="32"/>
          <w:highlight w:val="none"/>
        </w:rPr>
        <w:t>号：</w:t>
      </w:r>
      <w:r>
        <w:rPr>
          <w:rFonts w:hint="eastAsia" w:ascii="宋体" w:hAnsi="宋体" w:eastAsia="宋体" w:cs="宋体"/>
          <w:color w:val="0000FF"/>
          <w:kern w:val="0"/>
          <w:sz w:val="24"/>
          <w:szCs w:val="32"/>
          <w:highlight w:val="none"/>
          <w:lang w:val="en-US" w:eastAsia="zh-CN" w:bidi="ar-SA"/>
        </w:rPr>
        <w:t>XJJZZB-2023072503</w:t>
      </w:r>
    </w:p>
    <w:p>
      <w:pPr>
        <w:bidi w:val="0"/>
        <w:spacing w:line="360" w:lineRule="auto"/>
        <w:rPr>
          <w:rFonts w:hint="eastAsia" w:ascii="宋体" w:hAnsi="宋体" w:cs="宋体"/>
          <w:i w:val="0"/>
          <w:iCs w:val="0"/>
          <w:caps w:val="0"/>
          <w:color w:val="auto"/>
          <w:spacing w:val="0"/>
          <w:sz w:val="24"/>
          <w:szCs w:val="24"/>
          <w:lang w:eastAsia="zh-CN"/>
        </w:rPr>
      </w:pPr>
      <w:r>
        <w:rPr>
          <w:rFonts w:hint="eastAsia" w:ascii="宋体" w:hAnsi="宋体" w:eastAsia="宋体" w:cs="宋体"/>
          <w:color w:val="auto"/>
          <w:sz w:val="24"/>
          <w:szCs w:val="32"/>
          <w:highlight w:val="none"/>
        </w:rPr>
        <w:t>项目名称：</w:t>
      </w:r>
      <w:r>
        <w:rPr>
          <w:rFonts w:hint="eastAsia" w:ascii="宋体" w:hAnsi="宋体" w:cs="宋体"/>
          <w:i w:val="0"/>
          <w:iCs w:val="0"/>
          <w:caps w:val="0"/>
          <w:color w:val="auto"/>
          <w:spacing w:val="0"/>
          <w:sz w:val="24"/>
          <w:szCs w:val="24"/>
          <w:lang w:eastAsia="zh-CN"/>
        </w:rPr>
        <w:t>新源县2023-2024年乡镇、村庄国土空间总体规划编制项目（三标段）</w:t>
      </w:r>
    </w:p>
    <w:p>
      <w:pPr>
        <w:bidi w:val="0"/>
        <w:spacing w:line="360" w:lineRule="auto"/>
        <w:rPr>
          <w:rFonts w:hint="eastAsia" w:ascii="宋体" w:hAnsi="宋体" w:eastAsia="宋体" w:cs="宋体"/>
          <w:color w:val="auto"/>
          <w:sz w:val="24"/>
          <w:szCs w:val="32"/>
        </w:rPr>
      </w:pPr>
      <w:r>
        <w:rPr>
          <w:rFonts w:hint="eastAsia" w:ascii="宋体" w:hAnsi="宋体" w:eastAsia="宋体" w:cs="宋体"/>
          <w:color w:val="auto"/>
          <w:sz w:val="24"/>
          <w:szCs w:val="32"/>
        </w:rPr>
        <w:t>采购方式：</w:t>
      </w:r>
      <w:r>
        <w:rPr>
          <w:rFonts w:hint="eastAsia" w:ascii="宋体" w:hAnsi="宋体" w:eastAsia="宋体" w:cs="宋体"/>
          <w:color w:val="auto"/>
          <w:sz w:val="24"/>
          <w:szCs w:val="32"/>
          <w:lang w:val="en-US" w:eastAsia="zh-CN"/>
        </w:rPr>
        <w:t>公开招标</w:t>
      </w:r>
    </w:p>
    <w:p>
      <w:pPr>
        <w:bidi w:val="0"/>
        <w:spacing w:line="360" w:lineRule="auto"/>
        <w:rPr>
          <w:rFonts w:hint="default"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rPr>
        <w:t>预算金额（元）：</w:t>
      </w:r>
      <w:r>
        <w:rPr>
          <w:rFonts w:hint="eastAsia" w:ascii="宋体" w:hAnsi="宋体" w:cs="宋体"/>
          <w:color w:val="auto"/>
          <w:sz w:val="24"/>
          <w:szCs w:val="32"/>
          <w:highlight w:val="none"/>
          <w:lang w:val="en-US" w:eastAsia="zh-CN"/>
        </w:rPr>
        <w:t>1750000</w:t>
      </w:r>
    </w:p>
    <w:p>
      <w:pPr>
        <w:bidi w:val="0"/>
        <w:spacing w:line="360" w:lineRule="auto"/>
        <w:rPr>
          <w:rFonts w:hint="eastAsia" w:ascii="宋体" w:hAnsi="宋体" w:cs="宋体"/>
          <w:color w:val="auto"/>
          <w:sz w:val="24"/>
          <w:szCs w:val="32"/>
          <w:highlight w:val="none"/>
          <w:lang w:val="en-US" w:eastAsia="zh-CN"/>
        </w:rPr>
      </w:pPr>
      <w:r>
        <w:rPr>
          <w:rFonts w:hint="eastAsia" w:ascii="宋体" w:hAnsi="宋体" w:eastAsia="宋体" w:cs="宋体"/>
          <w:color w:val="auto"/>
          <w:sz w:val="24"/>
          <w:szCs w:val="32"/>
          <w:highlight w:val="none"/>
        </w:rPr>
        <w:t>最高限价（元）：</w:t>
      </w:r>
      <w:r>
        <w:rPr>
          <w:rFonts w:hint="eastAsia" w:ascii="宋体" w:hAnsi="宋体" w:cs="宋体"/>
          <w:color w:val="auto"/>
          <w:sz w:val="24"/>
          <w:szCs w:val="32"/>
          <w:highlight w:val="none"/>
          <w:lang w:val="en-US" w:eastAsia="zh-CN"/>
        </w:rPr>
        <w:t>1750000</w:t>
      </w:r>
    </w:p>
    <w:p>
      <w:pPr>
        <w:bidi w:val="0"/>
        <w:spacing w:line="360" w:lineRule="auto"/>
        <w:rPr>
          <w:rFonts w:hint="eastAsia" w:ascii="宋体" w:hAnsi="宋体" w:eastAsia="宋体" w:cs="宋体"/>
          <w:color w:val="auto"/>
          <w:sz w:val="24"/>
          <w:szCs w:val="32"/>
        </w:rPr>
      </w:pPr>
      <w:r>
        <w:rPr>
          <w:rFonts w:hint="eastAsia" w:ascii="宋体" w:hAnsi="宋体" w:eastAsia="宋体" w:cs="宋体"/>
          <w:color w:val="auto"/>
          <w:sz w:val="24"/>
          <w:szCs w:val="32"/>
        </w:rPr>
        <w:t>采购需求：</w:t>
      </w:r>
    </w:p>
    <w:p>
      <w:pPr>
        <w:bidi w:val="0"/>
        <w:spacing w:line="360" w:lineRule="auto"/>
        <w:rPr>
          <w:rFonts w:hint="eastAsia" w:ascii="宋体" w:hAnsi="宋体" w:cs="宋体"/>
          <w:i w:val="0"/>
          <w:iCs w:val="0"/>
          <w:caps w:val="0"/>
          <w:color w:val="auto"/>
          <w:spacing w:val="0"/>
          <w:sz w:val="24"/>
          <w:szCs w:val="24"/>
          <w:lang w:eastAsia="zh-CN"/>
        </w:rPr>
      </w:pPr>
      <w:r>
        <w:rPr>
          <w:rFonts w:hint="eastAsia" w:ascii="宋体" w:hAnsi="宋体" w:eastAsia="宋体" w:cs="宋体"/>
          <w:color w:val="auto"/>
          <w:sz w:val="24"/>
          <w:szCs w:val="32"/>
        </w:rPr>
        <w:t>标项名称：</w:t>
      </w:r>
      <w:r>
        <w:rPr>
          <w:rFonts w:hint="eastAsia" w:ascii="宋体" w:hAnsi="宋体" w:cs="宋体"/>
          <w:i w:val="0"/>
          <w:iCs w:val="0"/>
          <w:caps w:val="0"/>
          <w:color w:val="auto"/>
          <w:spacing w:val="0"/>
          <w:sz w:val="24"/>
          <w:szCs w:val="24"/>
          <w:lang w:eastAsia="zh-CN"/>
        </w:rPr>
        <w:t>新源县2023-2024年乡镇、村庄国土空间总体规划编制项目（三标段）</w:t>
      </w:r>
    </w:p>
    <w:p>
      <w:pPr>
        <w:bidi w:val="0"/>
        <w:spacing w:line="360" w:lineRule="auto"/>
        <w:rPr>
          <w:rFonts w:hint="default" w:ascii="宋体" w:hAnsi="宋体" w:eastAsia="宋体" w:cs="宋体"/>
          <w:color w:val="auto"/>
          <w:sz w:val="24"/>
          <w:szCs w:val="32"/>
          <w:highlight w:val="none"/>
          <w:lang w:val="en-US"/>
        </w:rPr>
      </w:pPr>
      <w:r>
        <w:rPr>
          <w:rFonts w:hint="eastAsia" w:ascii="宋体" w:hAnsi="宋体" w:eastAsia="宋体" w:cs="宋体"/>
          <w:color w:val="auto"/>
          <w:sz w:val="24"/>
          <w:szCs w:val="32"/>
        </w:rPr>
        <w:t>数量：</w:t>
      </w:r>
      <w:r>
        <w:rPr>
          <w:rFonts w:hint="eastAsia" w:ascii="宋体" w:hAnsi="宋体" w:eastAsia="宋体" w:cs="宋体"/>
          <w:color w:val="auto"/>
          <w:sz w:val="24"/>
          <w:szCs w:val="32"/>
          <w:lang w:val="en-US" w:eastAsia="zh-CN"/>
        </w:rPr>
        <w:t>不限</w:t>
      </w:r>
      <w:r>
        <w:rPr>
          <w:rFonts w:hint="eastAsia" w:ascii="宋体" w:hAnsi="宋体" w:eastAsia="宋体" w:cs="宋体"/>
          <w:color w:val="auto"/>
          <w:sz w:val="24"/>
          <w:szCs w:val="32"/>
        </w:rPr>
        <w:br w:type="textWrapping"/>
      </w:r>
      <w:r>
        <w:rPr>
          <w:rFonts w:hint="eastAsia" w:ascii="宋体" w:hAnsi="宋体" w:eastAsia="宋体" w:cs="宋体"/>
          <w:color w:val="auto"/>
          <w:sz w:val="24"/>
          <w:szCs w:val="32"/>
          <w:highlight w:val="none"/>
        </w:rPr>
        <w:t>预算金额（元）：</w:t>
      </w:r>
      <w:r>
        <w:rPr>
          <w:rFonts w:hint="eastAsia" w:ascii="宋体" w:hAnsi="宋体" w:cs="宋体"/>
          <w:color w:val="auto"/>
          <w:sz w:val="24"/>
          <w:szCs w:val="32"/>
          <w:highlight w:val="none"/>
          <w:lang w:val="en-US" w:eastAsia="zh-CN"/>
        </w:rPr>
        <w:t>1750000</w:t>
      </w:r>
    </w:p>
    <w:p>
      <w:pPr>
        <w:bidi w:val="0"/>
        <w:spacing w:line="360" w:lineRule="auto"/>
        <w:rPr>
          <w:rFonts w:hint="eastAsia" w:ascii="宋体" w:hAnsi="宋体" w:eastAsia="宋体" w:cs="宋体"/>
          <w:b/>
          <w:bCs/>
          <w:color w:val="0000FF"/>
          <w:sz w:val="24"/>
          <w:szCs w:val="32"/>
          <w:highlight w:val="none"/>
          <w:lang w:val="en-US" w:eastAsia="zh-CN"/>
        </w:rPr>
      </w:pPr>
      <w:r>
        <w:rPr>
          <w:rFonts w:hint="eastAsia" w:ascii="宋体" w:hAnsi="宋体" w:eastAsia="宋体" w:cs="宋体"/>
          <w:b w:val="0"/>
          <w:bCs w:val="0"/>
          <w:sz w:val="24"/>
          <w:szCs w:val="32"/>
          <w:highlight w:val="none"/>
        </w:rPr>
        <w:t>简要规格描述：</w:t>
      </w:r>
      <w:r>
        <w:rPr>
          <w:rFonts w:hint="eastAsia" w:ascii="宋体" w:hAnsi="宋体" w:eastAsia="宋体" w:cs="宋体"/>
          <w:b/>
          <w:bCs/>
          <w:color w:val="C00000"/>
          <w:kern w:val="2"/>
          <w:sz w:val="24"/>
          <w:szCs w:val="32"/>
          <w:highlight w:val="none"/>
          <w:lang w:val="en-US" w:eastAsia="zh-CN" w:bidi="ar-SA"/>
        </w:rPr>
        <w:t>对</w:t>
      </w:r>
      <w:r>
        <w:rPr>
          <w:rFonts w:hint="eastAsia" w:ascii="宋体" w:hAnsi="宋体" w:cs="宋体"/>
          <w:b/>
          <w:bCs/>
          <w:color w:val="C00000"/>
          <w:sz w:val="24"/>
          <w:szCs w:val="32"/>
          <w:highlight w:val="none"/>
          <w:lang w:eastAsia="zh-CN"/>
        </w:rPr>
        <w:t>塔勒德镇、塔勒德喀拉托别村、塔勒德恰普河村、别斯托别乡铁勒哈拉村、别斯托别乡喀木斯特村、别斯托别乡阿什勒布拉克村</w:t>
      </w:r>
      <w:r>
        <w:rPr>
          <w:rFonts w:hint="eastAsia" w:ascii="宋体" w:hAnsi="宋体" w:eastAsia="宋体" w:cs="宋体"/>
          <w:b/>
          <w:bCs/>
          <w:color w:val="C00000"/>
          <w:kern w:val="2"/>
          <w:sz w:val="24"/>
          <w:szCs w:val="32"/>
          <w:highlight w:val="none"/>
          <w:lang w:val="en-US" w:eastAsia="zh-CN" w:bidi="ar-SA"/>
        </w:rPr>
        <w:t>编制乡镇国土空间规划和村庄规划并形成规划数据库，数据库格式符合自治区平台接入标准。（具体内容详见采购文件）。</w:t>
      </w:r>
    </w:p>
    <w:p>
      <w:pPr>
        <w:bidi w:val="0"/>
        <w:spacing w:line="360" w:lineRule="auto"/>
        <w:rPr>
          <w:rFonts w:hint="eastAsia" w:ascii="宋体" w:hAnsi="宋体" w:eastAsia="宋体" w:cs="宋体"/>
          <w:sz w:val="24"/>
          <w:szCs w:val="32"/>
          <w:highlight w:val="none"/>
        </w:rPr>
      </w:pPr>
      <w:r>
        <w:rPr>
          <w:rFonts w:hint="eastAsia" w:ascii="宋体" w:hAnsi="宋体" w:eastAsia="宋体" w:cs="宋体"/>
          <w:sz w:val="24"/>
          <w:szCs w:val="32"/>
          <w:highlight w:val="none"/>
        </w:rPr>
        <w:t>备注： </w:t>
      </w:r>
    </w:p>
    <w:p>
      <w:pPr>
        <w:bidi w:val="0"/>
        <w:spacing w:line="360" w:lineRule="auto"/>
        <w:rPr>
          <w:rFonts w:hint="eastAsia" w:ascii="宋体" w:hAnsi="宋体" w:eastAsia="宋体" w:cs="宋体"/>
          <w:sz w:val="24"/>
          <w:szCs w:val="32"/>
          <w:highlight w:val="none"/>
        </w:rPr>
      </w:pPr>
      <w:r>
        <w:rPr>
          <w:rFonts w:hint="eastAsia" w:ascii="宋体" w:hAnsi="宋体" w:eastAsia="宋体" w:cs="宋体"/>
          <w:sz w:val="24"/>
          <w:szCs w:val="32"/>
          <w:highlight w:val="none"/>
        </w:rPr>
        <w:t>合同履约期限：</w:t>
      </w:r>
      <w:r>
        <w:rPr>
          <w:rFonts w:hint="eastAsia" w:ascii="宋体" w:hAnsi="宋体" w:eastAsia="宋体" w:cs="宋体"/>
          <w:b/>
          <w:bCs/>
          <w:i w:val="0"/>
          <w:iCs w:val="0"/>
          <w:caps w:val="0"/>
          <w:color w:val="C00000"/>
          <w:spacing w:val="0"/>
          <w:sz w:val="24"/>
          <w:szCs w:val="24"/>
          <w:highlight w:val="none"/>
        </w:rPr>
        <w:t>2023年1</w:t>
      </w:r>
      <w:r>
        <w:rPr>
          <w:rFonts w:hint="eastAsia" w:ascii="宋体" w:hAnsi="宋体" w:cs="宋体"/>
          <w:b/>
          <w:bCs/>
          <w:i w:val="0"/>
          <w:iCs w:val="0"/>
          <w:caps w:val="0"/>
          <w:color w:val="C00000"/>
          <w:spacing w:val="0"/>
          <w:sz w:val="24"/>
          <w:szCs w:val="24"/>
          <w:highlight w:val="none"/>
          <w:lang w:val="en-US" w:eastAsia="zh-CN"/>
        </w:rPr>
        <w:t>2</w:t>
      </w:r>
      <w:r>
        <w:rPr>
          <w:rFonts w:hint="eastAsia" w:ascii="宋体" w:hAnsi="宋体" w:eastAsia="宋体" w:cs="宋体"/>
          <w:b/>
          <w:bCs/>
          <w:i w:val="0"/>
          <w:iCs w:val="0"/>
          <w:caps w:val="0"/>
          <w:color w:val="C00000"/>
          <w:spacing w:val="0"/>
          <w:sz w:val="24"/>
          <w:szCs w:val="24"/>
          <w:highlight w:val="none"/>
        </w:rPr>
        <w:t>月</w:t>
      </w:r>
      <w:r>
        <w:rPr>
          <w:rFonts w:hint="eastAsia" w:ascii="宋体" w:hAnsi="宋体" w:cs="宋体"/>
          <w:b/>
          <w:bCs/>
          <w:i w:val="0"/>
          <w:iCs w:val="0"/>
          <w:caps w:val="0"/>
          <w:color w:val="C00000"/>
          <w:spacing w:val="0"/>
          <w:sz w:val="24"/>
          <w:szCs w:val="24"/>
          <w:highlight w:val="none"/>
          <w:lang w:val="en-US" w:eastAsia="zh-CN"/>
        </w:rPr>
        <w:t>31</w:t>
      </w:r>
      <w:r>
        <w:rPr>
          <w:rFonts w:hint="eastAsia" w:ascii="宋体" w:hAnsi="宋体" w:eastAsia="宋体" w:cs="宋体"/>
          <w:b/>
          <w:bCs/>
          <w:i w:val="0"/>
          <w:iCs w:val="0"/>
          <w:caps w:val="0"/>
          <w:color w:val="C00000"/>
          <w:spacing w:val="0"/>
          <w:sz w:val="24"/>
          <w:szCs w:val="24"/>
          <w:highlight w:val="none"/>
        </w:rPr>
        <w:t>日前完成并提交成果报告</w:t>
      </w:r>
      <w:r>
        <w:rPr>
          <w:rFonts w:hint="eastAsia" w:ascii="宋体" w:hAnsi="宋体" w:eastAsia="宋体" w:cs="宋体"/>
          <w:i w:val="0"/>
          <w:iCs w:val="0"/>
          <w:caps w:val="0"/>
          <w:color w:val="0000FF"/>
          <w:spacing w:val="0"/>
          <w:sz w:val="24"/>
          <w:szCs w:val="24"/>
          <w:highlight w:val="none"/>
          <w:lang w:eastAsia="zh-CN"/>
        </w:rPr>
        <w:t>。</w:t>
      </w:r>
    </w:p>
    <w:p>
      <w:pPr>
        <w:bidi w:val="0"/>
        <w:spacing w:line="360" w:lineRule="auto"/>
        <w:rPr>
          <w:rFonts w:hint="eastAsia" w:ascii="宋体" w:hAnsi="宋体" w:eastAsia="宋体" w:cs="宋体"/>
          <w:sz w:val="24"/>
          <w:szCs w:val="32"/>
          <w:highlight w:val="none"/>
        </w:rPr>
      </w:pPr>
      <w:r>
        <w:rPr>
          <w:rFonts w:hint="eastAsia" w:ascii="宋体" w:hAnsi="宋体" w:eastAsia="宋体" w:cs="宋体"/>
          <w:sz w:val="24"/>
          <w:szCs w:val="32"/>
          <w:highlight w:val="none"/>
        </w:rPr>
        <w:t>本项目（否）接受联合体投标。  </w:t>
      </w:r>
    </w:p>
    <w:p>
      <w:pPr>
        <w:bidi w:val="0"/>
        <w:spacing w:line="360" w:lineRule="auto"/>
        <w:rPr>
          <w:rFonts w:hint="eastAsia" w:ascii="宋体" w:hAnsi="宋体" w:eastAsia="宋体" w:cs="宋体"/>
          <w:b/>
          <w:bCs/>
          <w:sz w:val="24"/>
          <w:szCs w:val="32"/>
        </w:rPr>
      </w:pPr>
      <w:r>
        <w:rPr>
          <w:rFonts w:hint="eastAsia" w:ascii="宋体" w:hAnsi="宋体" w:eastAsia="宋体" w:cs="宋体"/>
          <w:b/>
          <w:bCs/>
          <w:sz w:val="24"/>
          <w:szCs w:val="32"/>
        </w:rPr>
        <w:t>二、申请人的资格要求：</w:t>
      </w:r>
    </w:p>
    <w:p>
      <w:pPr>
        <w:bidi w:val="0"/>
        <w:spacing w:line="360" w:lineRule="auto"/>
        <w:rPr>
          <w:rFonts w:hint="eastAsia" w:ascii="宋体" w:hAnsi="宋体" w:eastAsia="宋体" w:cs="宋体"/>
          <w:sz w:val="24"/>
          <w:szCs w:val="32"/>
          <w:highlight w:val="none"/>
        </w:rPr>
      </w:pPr>
      <w:r>
        <w:rPr>
          <w:rFonts w:hint="eastAsia" w:ascii="宋体" w:hAnsi="宋体" w:eastAsia="宋体" w:cs="宋体"/>
          <w:sz w:val="24"/>
          <w:szCs w:val="32"/>
          <w:highlight w:val="none"/>
        </w:rPr>
        <w:t>1.满足《中华人民共和国政府采购法》第二十二条规定；</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Pr>
          <w:rFonts w:hint="eastAsia" w:ascii="宋体" w:hAnsi="宋体" w:eastAsia="宋体" w:cs="宋体"/>
          <w:color w:val="0000FF"/>
          <w:kern w:val="2"/>
          <w:sz w:val="24"/>
          <w:szCs w:val="32"/>
          <w:highlight w:val="none"/>
          <w:lang w:val="en-US" w:eastAsia="zh-CN" w:bidi="ar-SA"/>
        </w:rPr>
      </w:pPr>
      <w:r>
        <w:rPr>
          <w:rFonts w:hint="eastAsia" w:ascii="宋体" w:hAnsi="宋体" w:eastAsia="宋体" w:cs="宋体"/>
          <w:sz w:val="24"/>
          <w:szCs w:val="32"/>
          <w:highlight w:val="none"/>
        </w:rPr>
        <w:t>2.落实政府采购政策需满足的资格要求：</w:t>
      </w:r>
      <w:r>
        <w:rPr>
          <w:rFonts w:hint="eastAsia" w:ascii="宋体" w:hAnsi="宋体" w:eastAsia="宋体" w:cs="宋体"/>
          <w:b/>
          <w:bCs/>
          <w:color w:val="C00000"/>
          <w:kern w:val="2"/>
          <w:sz w:val="24"/>
          <w:szCs w:val="32"/>
          <w:highlight w:val="none"/>
          <w:lang w:val="en-US" w:eastAsia="zh-CN" w:bidi="ar-SA"/>
        </w:rPr>
        <w:t>本标段供应商为中小企业</w:t>
      </w:r>
      <w:r>
        <w:rPr>
          <w:rFonts w:hint="eastAsia" w:ascii="宋体" w:hAnsi="宋体" w:eastAsia="宋体" w:cs="宋体"/>
          <w:b w:val="0"/>
          <w:bCs w:val="0"/>
          <w:i w:val="0"/>
          <w:iCs w:val="0"/>
          <w:color w:val="0000FF"/>
          <w:sz w:val="24"/>
          <w:szCs w:val="24"/>
          <w:highlight w:val="none"/>
          <w:u w:val="none"/>
        </w:rPr>
        <w:t>,</w:t>
      </w:r>
      <w:r>
        <w:rPr>
          <w:rFonts w:hint="eastAsia" w:ascii="宋体" w:hAnsi="宋体" w:eastAsia="宋体" w:cs="宋体"/>
          <w:color w:val="0000FF"/>
          <w:kern w:val="2"/>
          <w:sz w:val="24"/>
          <w:szCs w:val="32"/>
          <w:highlight w:val="none"/>
          <w:lang w:val="en-US" w:eastAsia="zh-CN" w:bidi="ar-SA"/>
        </w:rPr>
        <w:t>落实《政府采购促进中小企业发展管理办法》（财库〔2020〕46号）、《关于进一步加大政府采购支持中小企业力度的通知》（财库〔2022〕19号）、《关于落实好政府采购支持中小企业发展的通知》（新财购〔2022〕22号）、《财政部、司法部关于政府采购支持监狱企业发展有关问题的通知》（财库〔2014〕68号）、《财政部 民政部 中国残疾人联合会关于促进残疾人就业政府采购政策的通知》财库〔2017〕141号以及相关规定。</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0000FF"/>
          <w:kern w:val="2"/>
          <w:sz w:val="24"/>
          <w:szCs w:val="32"/>
          <w:highlight w:val="none"/>
          <w:lang w:val="en-US" w:eastAsia="zh-CN" w:bidi="ar-SA"/>
        </w:rPr>
      </w:pPr>
      <w:r>
        <w:rPr>
          <w:rFonts w:hint="eastAsia" w:ascii="宋体" w:hAnsi="宋体" w:eastAsia="宋体" w:cs="宋体"/>
          <w:sz w:val="24"/>
          <w:szCs w:val="32"/>
          <w:highlight w:val="none"/>
        </w:rPr>
        <w:t>3.本项目的特定资格要求：</w:t>
      </w:r>
      <w:r>
        <w:rPr>
          <w:rFonts w:hint="eastAsia" w:ascii="宋体" w:hAnsi="宋体" w:eastAsia="宋体" w:cs="宋体"/>
          <w:color w:val="0000FF"/>
          <w:kern w:val="2"/>
          <w:sz w:val="24"/>
          <w:szCs w:val="32"/>
          <w:highlight w:val="none"/>
          <w:lang w:val="en-US" w:eastAsia="zh-CN" w:bidi="ar-SA"/>
        </w:rPr>
        <w:t>（1）具有有效营业执照；（2）</w:t>
      </w:r>
      <w:r>
        <w:rPr>
          <w:rFonts w:hint="eastAsia" w:cs="宋体"/>
          <w:color w:val="0000FF"/>
          <w:kern w:val="2"/>
          <w:sz w:val="24"/>
          <w:szCs w:val="32"/>
          <w:highlight w:val="none"/>
          <w:lang w:val="en-US" w:eastAsia="zh-CN" w:bidi="ar-SA"/>
        </w:rPr>
        <w:t>具有城乡规划编制乙级（含乙级）及以上资质或土地规划乙级（含乙级）及以上资质，拟担任项目负责人须具有注册城乡规划师资格证书或相关专业中级(含)以上工程师职称证；并在人员、设备、资金等方面具备该项目相关的服务能力</w:t>
      </w:r>
      <w:r>
        <w:rPr>
          <w:rFonts w:hint="eastAsia" w:ascii="宋体" w:hAnsi="宋体" w:eastAsia="宋体" w:cs="宋体"/>
          <w:color w:val="0000FF"/>
          <w:kern w:val="2"/>
          <w:sz w:val="24"/>
          <w:szCs w:val="32"/>
          <w:highlight w:val="none"/>
          <w:lang w:val="en-US" w:eastAsia="zh-CN" w:bidi="ar-SA"/>
        </w:rPr>
        <w:t>；（3）如在“信用中国”网站被列入失信被执行人、重大税收违法失信主体、政府采购严重违法失信行为记录名单，在</w:t>
      </w:r>
      <w:r>
        <w:rPr>
          <w:rFonts w:hint="eastAsia" w:cs="宋体"/>
          <w:color w:val="0000FF"/>
          <w:kern w:val="2"/>
          <w:sz w:val="24"/>
          <w:szCs w:val="32"/>
          <w:highlight w:val="none"/>
          <w:lang w:val="en-US" w:eastAsia="zh-CN" w:bidi="ar-SA"/>
        </w:rPr>
        <w:t>“</w:t>
      </w:r>
      <w:r>
        <w:rPr>
          <w:rFonts w:hint="eastAsia" w:ascii="宋体" w:hAnsi="宋体" w:eastAsia="宋体" w:cs="宋体"/>
          <w:color w:val="0000FF"/>
          <w:kern w:val="2"/>
          <w:sz w:val="24"/>
          <w:szCs w:val="32"/>
          <w:highlight w:val="none"/>
          <w:lang w:val="en-US" w:eastAsia="zh-CN" w:bidi="ar-SA"/>
        </w:rPr>
        <w:t>中国政府采购网</w:t>
      </w:r>
      <w:r>
        <w:rPr>
          <w:rFonts w:hint="eastAsia" w:cs="宋体"/>
          <w:color w:val="0000FF"/>
          <w:kern w:val="2"/>
          <w:sz w:val="24"/>
          <w:szCs w:val="32"/>
          <w:highlight w:val="none"/>
          <w:lang w:val="en-US" w:eastAsia="zh-CN" w:bidi="ar-SA"/>
        </w:rPr>
        <w:t>”</w:t>
      </w:r>
      <w:r>
        <w:rPr>
          <w:rFonts w:hint="eastAsia" w:ascii="宋体" w:hAnsi="宋体" w:eastAsia="宋体" w:cs="宋体"/>
          <w:color w:val="0000FF"/>
          <w:kern w:val="2"/>
          <w:sz w:val="24"/>
          <w:szCs w:val="32"/>
          <w:highlight w:val="none"/>
          <w:lang w:val="en-US" w:eastAsia="zh-CN" w:bidi="ar-SA"/>
        </w:rPr>
        <w:t>被列入政府采购严重违法失信行为记录名单尚在处罚期内的将被拒绝参加本次政府采购活动；（4）与采购人存在利害关系可能影响招标公正性的法人、其他组织或者个人，不得参加投标。单位负责人为同一人或者存在控股、管理关系的不同单位，不得参加同一招标项目投标。违反前两款规定的，相关投标均无效。</w:t>
      </w:r>
    </w:p>
    <w:p>
      <w:pPr>
        <w:bidi w:val="0"/>
        <w:spacing w:line="360" w:lineRule="auto"/>
        <w:rPr>
          <w:rFonts w:hint="eastAsia" w:ascii="宋体" w:hAnsi="宋体" w:eastAsia="宋体" w:cs="宋体"/>
          <w:b/>
          <w:bCs/>
          <w:sz w:val="24"/>
          <w:szCs w:val="32"/>
          <w:highlight w:val="none"/>
        </w:rPr>
      </w:pPr>
      <w:r>
        <w:rPr>
          <w:rFonts w:hint="eastAsia" w:ascii="宋体" w:hAnsi="宋体" w:eastAsia="宋体" w:cs="宋体"/>
          <w:b/>
          <w:bCs/>
          <w:sz w:val="24"/>
          <w:szCs w:val="32"/>
          <w:highlight w:val="none"/>
        </w:rPr>
        <w:t>三、获取采购文件</w:t>
      </w:r>
    </w:p>
    <w:p>
      <w:pPr>
        <w:bidi w:val="0"/>
        <w:spacing w:line="360" w:lineRule="auto"/>
        <w:rPr>
          <w:rFonts w:hint="eastAsia" w:ascii="宋体" w:hAnsi="宋体" w:eastAsia="宋体" w:cs="宋体"/>
          <w:sz w:val="24"/>
          <w:szCs w:val="32"/>
          <w:highlight w:val="none"/>
        </w:rPr>
      </w:pPr>
      <w:r>
        <w:rPr>
          <w:rFonts w:hint="eastAsia" w:ascii="宋体" w:hAnsi="宋体" w:eastAsia="宋体" w:cs="宋体"/>
          <w:sz w:val="24"/>
          <w:szCs w:val="32"/>
          <w:highlight w:val="none"/>
        </w:rPr>
        <w:t>时间：</w:t>
      </w:r>
      <w:r>
        <w:rPr>
          <w:rFonts w:hint="eastAsia" w:ascii="宋体" w:hAnsi="宋体" w:eastAsia="宋体" w:cs="宋体"/>
          <w:color w:val="0000FF"/>
          <w:sz w:val="24"/>
          <w:szCs w:val="32"/>
          <w:highlight w:val="none"/>
        </w:rPr>
        <w:t>2023年</w:t>
      </w:r>
      <w:r>
        <w:rPr>
          <w:rFonts w:hint="eastAsia" w:ascii="宋体" w:hAnsi="宋体" w:cs="宋体"/>
          <w:color w:val="0000FF"/>
          <w:sz w:val="24"/>
          <w:szCs w:val="32"/>
          <w:highlight w:val="none"/>
          <w:lang w:val="en-US" w:eastAsia="zh-CN"/>
        </w:rPr>
        <w:t>07</w:t>
      </w:r>
      <w:r>
        <w:rPr>
          <w:rFonts w:hint="eastAsia" w:ascii="宋体" w:hAnsi="宋体" w:eastAsia="宋体" w:cs="宋体"/>
          <w:color w:val="0000FF"/>
          <w:sz w:val="24"/>
          <w:szCs w:val="32"/>
          <w:highlight w:val="none"/>
        </w:rPr>
        <w:t>月</w:t>
      </w:r>
      <w:r>
        <w:rPr>
          <w:rFonts w:hint="eastAsia" w:ascii="宋体" w:hAnsi="宋体" w:cs="宋体"/>
          <w:color w:val="0000FF"/>
          <w:sz w:val="24"/>
          <w:szCs w:val="32"/>
          <w:highlight w:val="none"/>
          <w:lang w:val="en-US" w:eastAsia="zh-CN"/>
        </w:rPr>
        <w:t>25</w:t>
      </w:r>
      <w:r>
        <w:rPr>
          <w:rFonts w:hint="eastAsia" w:ascii="宋体" w:hAnsi="宋体" w:eastAsia="宋体" w:cs="宋体"/>
          <w:color w:val="0000FF"/>
          <w:sz w:val="24"/>
          <w:szCs w:val="32"/>
          <w:highlight w:val="none"/>
        </w:rPr>
        <w:t>日至2023年</w:t>
      </w:r>
      <w:r>
        <w:rPr>
          <w:rFonts w:hint="eastAsia" w:ascii="宋体" w:hAnsi="宋体" w:cs="宋体"/>
          <w:color w:val="0000FF"/>
          <w:sz w:val="24"/>
          <w:szCs w:val="32"/>
          <w:highlight w:val="none"/>
          <w:lang w:val="en-US" w:eastAsia="zh-CN"/>
        </w:rPr>
        <w:t>08</w:t>
      </w:r>
      <w:r>
        <w:rPr>
          <w:rFonts w:hint="eastAsia" w:ascii="宋体" w:hAnsi="宋体" w:eastAsia="宋体" w:cs="宋体"/>
          <w:color w:val="0000FF"/>
          <w:sz w:val="24"/>
          <w:szCs w:val="32"/>
          <w:highlight w:val="none"/>
        </w:rPr>
        <w:t>月</w:t>
      </w:r>
      <w:r>
        <w:rPr>
          <w:rFonts w:hint="eastAsia" w:ascii="宋体" w:hAnsi="宋体" w:cs="宋体"/>
          <w:color w:val="0000FF"/>
          <w:sz w:val="24"/>
          <w:szCs w:val="32"/>
          <w:highlight w:val="none"/>
          <w:lang w:val="en-US" w:eastAsia="zh-CN"/>
        </w:rPr>
        <w:t>01</w:t>
      </w:r>
      <w:r>
        <w:rPr>
          <w:rFonts w:hint="eastAsia" w:ascii="宋体" w:hAnsi="宋体" w:eastAsia="宋体" w:cs="宋体"/>
          <w:color w:val="0000FF"/>
          <w:sz w:val="24"/>
          <w:szCs w:val="32"/>
          <w:highlight w:val="none"/>
        </w:rPr>
        <w:t>日</w:t>
      </w:r>
      <w:r>
        <w:rPr>
          <w:rFonts w:hint="eastAsia" w:ascii="宋体" w:hAnsi="宋体" w:eastAsia="宋体" w:cs="宋体"/>
          <w:sz w:val="24"/>
          <w:szCs w:val="32"/>
          <w:highlight w:val="none"/>
        </w:rPr>
        <w:t>，每天上午00:00至12:00，下午12:00至23:59（北京时间，法定节假日除外）</w:t>
      </w:r>
    </w:p>
    <w:p>
      <w:pPr>
        <w:bidi w:val="0"/>
        <w:spacing w:line="360" w:lineRule="auto"/>
        <w:rPr>
          <w:rFonts w:hint="eastAsia" w:ascii="宋体" w:hAnsi="宋体" w:eastAsia="宋体" w:cs="宋体"/>
          <w:sz w:val="24"/>
          <w:szCs w:val="32"/>
          <w:highlight w:val="none"/>
        </w:rPr>
      </w:pPr>
      <w:r>
        <w:rPr>
          <w:rFonts w:hint="eastAsia" w:ascii="宋体" w:hAnsi="宋体" w:eastAsia="宋体" w:cs="宋体"/>
          <w:sz w:val="24"/>
          <w:szCs w:val="32"/>
          <w:highlight w:val="none"/>
        </w:rPr>
        <w:t>地点：政采云平台线上获取 </w:t>
      </w:r>
    </w:p>
    <w:p>
      <w:pPr>
        <w:bidi w:val="0"/>
        <w:spacing w:line="360" w:lineRule="auto"/>
        <w:rPr>
          <w:rFonts w:hint="eastAsia" w:ascii="宋体" w:hAnsi="宋体" w:eastAsia="宋体" w:cs="宋体"/>
          <w:sz w:val="24"/>
          <w:szCs w:val="32"/>
          <w:highlight w:val="none"/>
        </w:rPr>
      </w:pPr>
      <w:r>
        <w:rPr>
          <w:rFonts w:hint="eastAsia" w:ascii="宋体" w:hAnsi="宋体" w:eastAsia="宋体" w:cs="宋体"/>
          <w:sz w:val="24"/>
          <w:szCs w:val="32"/>
          <w:highlight w:val="none"/>
        </w:rPr>
        <w:t>方式：供应商登录政采云平台https://www.zcygov.cn/在线申请获取采购文件（进入“项目采购”应用，在获取采购文件菜单中选择项目，申请获取采购文件） </w:t>
      </w:r>
    </w:p>
    <w:p>
      <w:pPr>
        <w:bidi w:val="0"/>
        <w:spacing w:line="360" w:lineRule="auto"/>
        <w:rPr>
          <w:rFonts w:hint="eastAsia" w:ascii="宋体" w:hAnsi="宋体" w:eastAsia="宋体" w:cs="宋体"/>
          <w:sz w:val="24"/>
          <w:szCs w:val="32"/>
          <w:highlight w:val="none"/>
        </w:rPr>
      </w:pPr>
      <w:r>
        <w:rPr>
          <w:rFonts w:hint="eastAsia" w:ascii="宋体" w:hAnsi="宋体" w:eastAsia="宋体" w:cs="宋体"/>
          <w:sz w:val="24"/>
          <w:szCs w:val="32"/>
          <w:highlight w:val="none"/>
        </w:rPr>
        <w:t>售价（元）：0 </w:t>
      </w:r>
    </w:p>
    <w:p>
      <w:pPr>
        <w:bidi w:val="0"/>
        <w:spacing w:line="360" w:lineRule="auto"/>
        <w:rPr>
          <w:rFonts w:hint="eastAsia" w:ascii="宋体" w:hAnsi="宋体" w:eastAsia="宋体" w:cs="宋体"/>
          <w:b/>
          <w:bCs/>
          <w:sz w:val="24"/>
          <w:szCs w:val="32"/>
          <w:highlight w:val="none"/>
        </w:rPr>
      </w:pPr>
      <w:r>
        <w:rPr>
          <w:rFonts w:hint="eastAsia" w:ascii="宋体" w:hAnsi="宋体" w:eastAsia="宋体" w:cs="宋体"/>
          <w:b/>
          <w:bCs/>
          <w:sz w:val="24"/>
          <w:szCs w:val="32"/>
          <w:highlight w:val="none"/>
        </w:rPr>
        <w:t>四、响应文件提交 </w:t>
      </w:r>
    </w:p>
    <w:p>
      <w:pPr>
        <w:bidi w:val="0"/>
        <w:spacing w:line="360" w:lineRule="auto"/>
        <w:rPr>
          <w:rFonts w:hint="eastAsia" w:ascii="宋体" w:hAnsi="宋体" w:eastAsia="宋体" w:cs="宋体"/>
          <w:color w:val="0000FF"/>
          <w:sz w:val="24"/>
          <w:szCs w:val="32"/>
          <w:highlight w:val="none"/>
        </w:rPr>
      </w:pPr>
      <w:r>
        <w:rPr>
          <w:rFonts w:hint="eastAsia" w:ascii="宋体" w:hAnsi="宋体" w:eastAsia="宋体" w:cs="宋体"/>
          <w:color w:val="0000FF"/>
          <w:sz w:val="24"/>
          <w:szCs w:val="32"/>
          <w:highlight w:val="none"/>
        </w:rPr>
        <w:t>截止时间：</w:t>
      </w:r>
      <w:r>
        <w:rPr>
          <w:rFonts w:hint="eastAsia" w:ascii="宋体" w:hAnsi="宋体" w:eastAsia="宋体" w:cs="宋体"/>
          <w:b w:val="0"/>
          <w:bCs w:val="0"/>
          <w:color w:val="0000FF"/>
          <w:kern w:val="2"/>
          <w:sz w:val="24"/>
          <w:szCs w:val="32"/>
          <w:highlight w:val="none"/>
          <w:lang w:val="en-US" w:eastAsia="zh-CN" w:bidi="ar-SA"/>
        </w:rPr>
        <w:t>2023 年 08 月15 日 11:00</w:t>
      </w:r>
      <w:r>
        <w:rPr>
          <w:rFonts w:hint="eastAsia" w:ascii="宋体" w:hAnsi="宋体" w:eastAsia="宋体" w:cs="宋体"/>
          <w:color w:val="0000FF"/>
          <w:sz w:val="24"/>
          <w:szCs w:val="32"/>
          <w:highlight w:val="none"/>
        </w:rPr>
        <w:t>（北京时间）</w:t>
      </w:r>
    </w:p>
    <w:p>
      <w:pPr>
        <w:bidi w:val="0"/>
        <w:spacing w:line="360" w:lineRule="auto"/>
        <w:rPr>
          <w:rFonts w:hint="eastAsia" w:ascii="宋体" w:hAnsi="宋体" w:eastAsia="宋体" w:cs="宋体"/>
          <w:sz w:val="24"/>
          <w:szCs w:val="32"/>
          <w:highlight w:val="none"/>
        </w:rPr>
      </w:pPr>
      <w:r>
        <w:rPr>
          <w:rFonts w:hint="eastAsia" w:ascii="宋体" w:hAnsi="宋体" w:eastAsia="宋体" w:cs="宋体"/>
          <w:sz w:val="24"/>
          <w:szCs w:val="32"/>
          <w:highlight w:val="none"/>
        </w:rPr>
        <w:t>地点：请登录政采云投标客户端投标</w:t>
      </w:r>
    </w:p>
    <w:p>
      <w:pPr>
        <w:bidi w:val="0"/>
        <w:spacing w:line="360" w:lineRule="auto"/>
        <w:rPr>
          <w:rFonts w:hint="eastAsia" w:ascii="宋体" w:hAnsi="宋体" w:eastAsia="宋体" w:cs="宋体"/>
          <w:sz w:val="24"/>
          <w:szCs w:val="32"/>
          <w:highlight w:val="none"/>
        </w:rPr>
      </w:pPr>
      <w:r>
        <w:rPr>
          <w:rFonts w:hint="eastAsia" w:ascii="宋体" w:hAnsi="宋体" w:eastAsia="宋体" w:cs="宋体"/>
          <w:b/>
          <w:bCs/>
          <w:sz w:val="24"/>
          <w:szCs w:val="32"/>
          <w:highlight w:val="none"/>
        </w:rPr>
        <w:t>五、响应文件开启</w:t>
      </w:r>
      <w:r>
        <w:rPr>
          <w:rFonts w:hint="eastAsia" w:ascii="宋体" w:hAnsi="宋体" w:eastAsia="宋体" w:cs="宋体"/>
          <w:sz w:val="24"/>
          <w:szCs w:val="32"/>
          <w:highlight w:val="none"/>
        </w:rPr>
        <w:t> </w:t>
      </w:r>
    </w:p>
    <w:p>
      <w:pPr>
        <w:bidi w:val="0"/>
        <w:spacing w:line="360" w:lineRule="auto"/>
        <w:rPr>
          <w:rFonts w:hint="eastAsia" w:ascii="宋体" w:hAnsi="宋体" w:eastAsia="宋体" w:cs="宋体"/>
          <w:color w:val="0000FF"/>
          <w:sz w:val="24"/>
          <w:szCs w:val="32"/>
          <w:highlight w:val="none"/>
        </w:rPr>
      </w:pPr>
      <w:r>
        <w:rPr>
          <w:rFonts w:hint="eastAsia" w:ascii="宋体" w:hAnsi="宋体" w:eastAsia="宋体" w:cs="宋体"/>
          <w:color w:val="0000FF"/>
          <w:sz w:val="24"/>
          <w:szCs w:val="32"/>
          <w:highlight w:val="none"/>
        </w:rPr>
        <w:t>开启时间：</w:t>
      </w:r>
      <w:r>
        <w:rPr>
          <w:rFonts w:hint="eastAsia" w:ascii="宋体" w:hAnsi="宋体" w:eastAsia="宋体" w:cs="宋体"/>
          <w:b w:val="0"/>
          <w:bCs w:val="0"/>
          <w:color w:val="0000FF"/>
          <w:kern w:val="2"/>
          <w:sz w:val="24"/>
          <w:szCs w:val="32"/>
          <w:highlight w:val="none"/>
          <w:lang w:val="en-US" w:eastAsia="zh-CN" w:bidi="ar-SA"/>
        </w:rPr>
        <w:t>2023 年 08 月15 日 11:00</w:t>
      </w:r>
      <w:r>
        <w:rPr>
          <w:rFonts w:hint="eastAsia" w:ascii="宋体" w:hAnsi="宋体" w:eastAsia="宋体" w:cs="宋体"/>
          <w:color w:val="0000FF"/>
          <w:sz w:val="24"/>
          <w:szCs w:val="32"/>
          <w:highlight w:val="none"/>
        </w:rPr>
        <w:t>（北京时间）</w:t>
      </w:r>
    </w:p>
    <w:p>
      <w:pPr>
        <w:bidi w:val="0"/>
        <w:spacing w:line="360" w:lineRule="auto"/>
        <w:rPr>
          <w:rFonts w:hint="eastAsia" w:ascii="宋体" w:hAnsi="宋体" w:eastAsia="宋体" w:cs="宋体"/>
          <w:color w:val="0000FF"/>
          <w:sz w:val="24"/>
          <w:szCs w:val="32"/>
          <w:highlight w:val="none"/>
        </w:rPr>
      </w:pPr>
      <w:r>
        <w:rPr>
          <w:rFonts w:hint="eastAsia" w:ascii="宋体" w:hAnsi="宋体" w:eastAsia="宋体" w:cs="宋体"/>
          <w:sz w:val="24"/>
          <w:szCs w:val="32"/>
          <w:highlight w:val="none"/>
        </w:rPr>
        <w:t>地点：政采云电子开标大厅</w:t>
      </w:r>
    </w:p>
    <w:p>
      <w:pPr>
        <w:bidi w:val="0"/>
        <w:spacing w:line="360" w:lineRule="auto"/>
        <w:rPr>
          <w:rFonts w:hint="eastAsia" w:ascii="宋体" w:hAnsi="宋体" w:eastAsia="宋体" w:cs="宋体"/>
          <w:b/>
          <w:bCs/>
          <w:sz w:val="24"/>
          <w:szCs w:val="32"/>
          <w:highlight w:val="none"/>
        </w:rPr>
      </w:pPr>
      <w:r>
        <w:rPr>
          <w:rFonts w:hint="eastAsia" w:ascii="宋体" w:hAnsi="宋体" w:eastAsia="宋体" w:cs="宋体"/>
          <w:b/>
          <w:bCs/>
          <w:sz w:val="24"/>
          <w:szCs w:val="32"/>
          <w:highlight w:val="none"/>
        </w:rPr>
        <w:t>六、公告期限</w:t>
      </w:r>
    </w:p>
    <w:p>
      <w:pPr>
        <w:bidi w:val="0"/>
        <w:spacing w:line="360" w:lineRule="auto"/>
        <w:rPr>
          <w:rFonts w:hint="eastAsia" w:ascii="宋体" w:hAnsi="宋体" w:eastAsia="宋体" w:cs="宋体"/>
          <w:sz w:val="24"/>
          <w:szCs w:val="32"/>
          <w:highlight w:val="none"/>
        </w:rPr>
      </w:pPr>
      <w:r>
        <w:rPr>
          <w:rFonts w:hint="eastAsia" w:ascii="宋体" w:hAnsi="宋体" w:eastAsia="宋体" w:cs="宋体"/>
          <w:sz w:val="24"/>
          <w:szCs w:val="32"/>
          <w:highlight w:val="none"/>
        </w:rPr>
        <w:t>自本公告发布之日起</w:t>
      </w:r>
      <w:r>
        <w:rPr>
          <w:rFonts w:hint="eastAsia" w:ascii="宋体" w:hAnsi="宋体" w:eastAsia="宋体" w:cs="宋体"/>
          <w:sz w:val="24"/>
          <w:szCs w:val="32"/>
          <w:highlight w:val="none"/>
          <w:lang w:val="en-US" w:eastAsia="zh-CN"/>
        </w:rPr>
        <w:t>5</w:t>
      </w:r>
      <w:r>
        <w:rPr>
          <w:rFonts w:hint="eastAsia" w:ascii="宋体" w:hAnsi="宋体" w:eastAsia="宋体" w:cs="宋体"/>
          <w:sz w:val="24"/>
          <w:szCs w:val="32"/>
          <w:highlight w:val="none"/>
        </w:rPr>
        <w:t>个工作日。</w:t>
      </w:r>
    </w:p>
    <w:p>
      <w:pPr>
        <w:bidi w:val="0"/>
        <w:spacing w:line="360" w:lineRule="auto"/>
        <w:rPr>
          <w:rFonts w:hint="eastAsia" w:ascii="宋体" w:hAnsi="宋体" w:eastAsia="宋体" w:cs="宋体"/>
          <w:b/>
          <w:bCs/>
          <w:sz w:val="24"/>
          <w:szCs w:val="32"/>
          <w:highlight w:val="none"/>
        </w:rPr>
      </w:pPr>
      <w:r>
        <w:rPr>
          <w:rFonts w:hint="eastAsia" w:ascii="宋体" w:hAnsi="宋体" w:eastAsia="宋体" w:cs="宋体"/>
          <w:b/>
          <w:bCs/>
          <w:sz w:val="24"/>
          <w:szCs w:val="32"/>
          <w:highlight w:val="none"/>
        </w:rPr>
        <w:t>七、其他补充事宜 </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highlight w:val="none"/>
        </w:rPr>
        <w:t>1、本公告在新疆政府采购网及伊犁州公共资源交</w:t>
      </w:r>
      <w:r>
        <w:rPr>
          <w:rFonts w:hint="eastAsia" w:ascii="宋体" w:hAnsi="宋体" w:eastAsia="宋体" w:cs="宋体"/>
          <w:sz w:val="24"/>
          <w:szCs w:val="32"/>
        </w:rPr>
        <w:t>易平台发布。</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2、本项目实行电子招投标，供应商须登录政采云平台申请获取</w:t>
      </w:r>
      <w:r>
        <w:rPr>
          <w:rFonts w:hint="eastAsia" w:ascii="宋体" w:hAnsi="宋体" w:eastAsia="宋体" w:cs="宋体"/>
          <w:sz w:val="24"/>
          <w:szCs w:val="32"/>
          <w:lang w:eastAsia="zh-CN"/>
        </w:rPr>
        <w:t>采购文件</w:t>
      </w:r>
      <w:r>
        <w:rPr>
          <w:rFonts w:hint="eastAsia" w:ascii="宋体" w:hAnsi="宋体" w:eastAsia="宋体" w:cs="宋体"/>
          <w:sz w:val="24"/>
          <w:szCs w:val="32"/>
        </w:rPr>
        <w:t>，并通过政采云电子投标客户端制作响应文件，同时自行承担与投标有关的一切费用。</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3、各供应商应在开标前确保成为新疆维吾尔自治区政府采购网正式注册入库供应商，并完成CA数字证书申领。因未注册入库、未办理CA数字证书等原因造成无法投标或投标失败等后果由供应商自行承担。</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4、有意向参与新疆区域电子开评标的供应商，可访问新疆数字证书认证中心官方网站（https://www.xjca.com.cn/）或下载“新疆政务通”APP自行进行申领。如需咨询，请联系新疆CA服务热线0991-2819290。</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5、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w:t>
      </w:r>
      <w:r>
        <w:rPr>
          <w:rFonts w:hint="eastAsia" w:ascii="宋体" w:hAnsi="宋体" w:cs="宋体"/>
          <w:sz w:val="24"/>
          <w:szCs w:val="32"/>
          <w:lang w:eastAsia="zh-CN"/>
        </w:rPr>
        <w:t>95763</w:t>
      </w:r>
      <w:r>
        <w:rPr>
          <w:rFonts w:hint="eastAsia" w:ascii="宋体" w:hAnsi="宋体" w:eastAsia="宋体" w:cs="宋体"/>
          <w:sz w:val="24"/>
          <w:szCs w:val="32"/>
        </w:rPr>
        <w:t>进行咨询。</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6、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7、供应商在开标前须提前配置好电脑浏览器（建议使用360浏览器或谷歌浏览器），开标时请使用制作加密电子响应文件的CA锁进行解密及报价确认。本项目响应文件解密时间定为50分钟，如因自身原因导致无法正常解密，后果由供应商自行承担。</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8、申请获取采购文件时必须预留供应商联系人真实联系方式。  </w:t>
      </w:r>
    </w:p>
    <w:p>
      <w:pPr>
        <w:bidi w:val="0"/>
        <w:spacing w:line="360" w:lineRule="auto"/>
        <w:rPr>
          <w:rFonts w:hint="eastAsia" w:ascii="宋体" w:hAnsi="宋体" w:eastAsia="宋体" w:cs="宋体"/>
          <w:b/>
          <w:bCs/>
          <w:sz w:val="22"/>
          <w:szCs w:val="28"/>
        </w:rPr>
      </w:pPr>
      <w:r>
        <w:rPr>
          <w:rFonts w:hint="eastAsia" w:ascii="宋体" w:hAnsi="宋体" w:eastAsia="宋体" w:cs="宋体"/>
          <w:b/>
          <w:bCs/>
          <w:sz w:val="22"/>
          <w:szCs w:val="28"/>
        </w:rPr>
        <w:t>特别提示：</w:t>
      </w:r>
      <w:r>
        <w:rPr>
          <w:rFonts w:hint="eastAsia" w:ascii="宋体" w:hAnsi="宋体" w:eastAsia="宋体" w:cs="宋体"/>
          <w:b/>
          <w:bCs/>
          <w:sz w:val="22"/>
          <w:szCs w:val="28"/>
        </w:rPr>
        <w:br w:type="textWrapping"/>
      </w:r>
      <w:r>
        <w:rPr>
          <w:rFonts w:hint="eastAsia" w:ascii="宋体" w:hAnsi="宋体" w:eastAsia="宋体" w:cs="宋体"/>
          <w:b/>
          <w:bCs/>
          <w:sz w:val="22"/>
          <w:szCs w:val="28"/>
        </w:rPr>
        <w:t>1、采购限额标准以上，200万元以下的货物和服务采购项目、400万元以下的工程采购项目，适宜由中小企业提供的，采购人应当专门面向中小企业采购。</w:t>
      </w:r>
      <w:r>
        <w:rPr>
          <w:rFonts w:hint="eastAsia" w:ascii="宋体" w:hAnsi="宋体" w:eastAsia="宋体" w:cs="宋体"/>
          <w:b/>
          <w:bCs/>
          <w:sz w:val="22"/>
          <w:szCs w:val="28"/>
        </w:rPr>
        <w:br w:type="textWrapping"/>
      </w:r>
      <w:r>
        <w:rPr>
          <w:rFonts w:hint="eastAsia" w:ascii="宋体" w:hAnsi="宋体" w:eastAsia="宋体" w:cs="宋体"/>
          <w:b/>
          <w:bCs/>
          <w:sz w:val="22"/>
          <w:szCs w:val="28"/>
        </w:rPr>
        <w:t>2、超过200万元的货物和服务采购项目、超过400万元的工程采购项目中适宜由中小企业提供的，预留该部分采购项目预算总额的30%以上专门面向中小企业采购，其中预留给小微企业的比例不低于60%。</w:t>
      </w:r>
      <w:r>
        <w:rPr>
          <w:rFonts w:hint="eastAsia" w:ascii="宋体" w:hAnsi="宋体" w:eastAsia="宋体" w:cs="宋体"/>
          <w:b/>
          <w:bCs/>
          <w:sz w:val="22"/>
          <w:szCs w:val="28"/>
        </w:rPr>
        <w:br w:type="textWrapping"/>
      </w:r>
      <w:r>
        <w:rPr>
          <w:rFonts w:hint="eastAsia" w:ascii="宋体" w:hAnsi="宋体" w:eastAsia="宋体" w:cs="宋体"/>
          <w:b/>
          <w:bCs/>
          <w:sz w:val="22"/>
          <w:szCs w:val="28"/>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r>
        <w:rPr>
          <w:rFonts w:hint="eastAsia" w:ascii="宋体" w:hAnsi="宋体" w:eastAsia="宋体" w:cs="宋体"/>
          <w:b/>
          <w:bCs/>
          <w:sz w:val="22"/>
          <w:szCs w:val="28"/>
        </w:rPr>
        <w:br w:type="textWrapping"/>
      </w:r>
      <w:r>
        <w:rPr>
          <w:rFonts w:hint="eastAsia" w:ascii="宋体" w:hAnsi="宋体" w:eastAsia="宋体" w:cs="宋体"/>
          <w:b/>
          <w:bCs/>
          <w:sz w:val="22"/>
          <w:szCs w:val="28"/>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bidi w:val="0"/>
        <w:spacing w:line="360" w:lineRule="auto"/>
        <w:rPr>
          <w:rFonts w:hint="eastAsia" w:ascii="宋体" w:hAnsi="宋体" w:eastAsia="宋体" w:cs="宋体"/>
          <w:b/>
          <w:bCs/>
          <w:sz w:val="24"/>
          <w:szCs w:val="32"/>
        </w:rPr>
      </w:pPr>
      <w:r>
        <w:rPr>
          <w:rFonts w:hint="eastAsia" w:ascii="宋体" w:hAnsi="宋体" w:eastAsia="宋体" w:cs="宋体"/>
          <w:b/>
          <w:bCs/>
          <w:sz w:val="24"/>
          <w:szCs w:val="32"/>
        </w:rPr>
        <w:t>八、凡对本次招标提出询问，请按以下方式联系</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1.采购人信息</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名 称：新源县自然资源局</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地 址：新源县幸福路025号</w:t>
      </w:r>
    </w:p>
    <w:p>
      <w:pPr>
        <w:bidi w:val="0"/>
        <w:spacing w:line="360" w:lineRule="auto"/>
        <w:rPr>
          <w:rFonts w:hint="default" w:ascii="宋体" w:hAnsi="宋体" w:eastAsia="宋体" w:cs="宋体"/>
          <w:sz w:val="24"/>
          <w:szCs w:val="32"/>
          <w:lang w:val="en-US" w:eastAsia="zh-CN"/>
        </w:rPr>
      </w:pPr>
      <w:r>
        <w:rPr>
          <w:rFonts w:hint="eastAsia" w:ascii="宋体" w:hAnsi="宋体" w:eastAsia="宋体" w:cs="宋体"/>
          <w:sz w:val="24"/>
          <w:szCs w:val="32"/>
        </w:rPr>
        <w:t>联系方式：</w:t>
      </w:r>
      <w:r>
        <w:rPr>
          <w:rFonts w:hint="eastAsia" w:ascii="宋体" w:hAnsi="宋体" w:cs="宋体"/>
          <w:sz w:val="24"/>
          <w:szCs w:val="32"/>
          <w:lang w:val="en-US" w:eastAsia="zh-CN"/>
        </w:rPr>
        <w:t>18899570581</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2.采购代理机构信息</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名 称：新疆久质工程项目咨询管理有限公司</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地 址：伊宁经济合作区金茂新天地A座8楼814室</w:t>
      </w:r>
    </w:p>
    <w:p>
      <w:pPr>
        <w:bidi w:val="0"/>
        <w:spacing w:line="360" w:lineRule="auto"/>
        <w:rPr>
          <w:rFonts w:hint="default" w:ascii="宋体" w:hAnsi="宋体" w:eastAsia="宋体" w:cs="宋体"/>
          <w:sz w:val="24"/>
          <w:szCs w:val="32"/>
          <w:lang w:val="en-US" w:eastAsia="zh-CN"/>
        </w:rPr>
      </w:pPr>
      <w:r>
        <w:rPr>
          <w:rFonts w:hint="eastAsia" w:ascii="宋体" w:hAnsi="宋体" w:eastAsia="宋体" w:cs="宋体"/>
          <w:sz w:val="24"/>
          <w:szCs w:val="32"/>
        </w:rPr>
        <w:t>联系方式：0999-8993</w:t>
      </w:r>
      <w:r>
        <w:rPr>
          <w:rFonts w:hint="eastAsia" w:ascii="宋体" w:hAnsi="宋体" w:eastAsia="宋体" w:cs="宋体"/>
          <w:sz w:val="24"/>
          <w:szCs w:val="32"/>
          <w:lang w:val="en-US" w:eastAsia="zh-CN"/>
        </w:rPr>
        <w:t>969</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3.项目联系方式</w:t>
      </w:r>
    </w:p>
    <w:p>
      <w:pPr>
        <w:bidi w:val="0"/>
        <w:spacing w:line="360" w:lineRule="auto"/>
        <w:rPr>
          <w:rFonts w:hint="eastAsia" w:ascii="宋体" w:hAnsi="宋体" w:eastAsia="宋体" w:cs="宋体"/>
          <w:sz w:val="24"/>
          <w:szCs w:val="32"/>
          <w:lang w:eastAsia="zh-CN"/>
        </w:rPr>
      </w:pPr>
      <w:r>
        <w:rPr>
          <w:rFonts w:hint="eastAsia" w:ascii="宋体" w:hAnsi="宋体" w:eastAsia="宋体" w:cs="宋体"/>
          <w:sz w:val="24"/>
          <w:szCs w:val="32"/>
        </w:rPr>
        <w:t>项目联系人：</w:t>
      </w:r>
      <w:r>
        <w:rPr>
          <w:rFonts w:hint="eastAsia" w:ascii="宋体" w:hAnsi="宋体" w:eastAsia="宋体" w:cs="宋体"/>
          <w:sz w:val="24"/>
          <w:szCs w:val="32"/>
          <w:lang w:val="en-US" w:eastAsia="zh-CN"/>
        </w:rPr>
        <w:t>赵媛媛</w:t>
      </w:r>
    </w:p>
    <w:p>
      <w:pPr>
        <w:bidi w:val="0"/>
        <w:spacing w:line="360" w:lineRule="auto"/>
        <w:rPr>
          <w:rFonts w:hint="default" w:ascii="宋体" w:hAnsi="宋体" w:eastAsia="宋体" w:cs="宋体"/>
          <w:sz w:val="24"/>
          <w:szCs w:val="32"/>
          <w:lang w:val="en-US" w:eastAsia="zh-CN"/>
        </w:rPr>
      </w:pPr>
      <w:r>
        <w:rPr>
          <w:rFonts w:hint="eastAsia" w:ascii="宋体" w:hAnsi="宋体" w:eastAsia="宋体" w:cs="宋体"/>
          <w:sz w:val="24"/>
          <w:szCs w:val="32"/>
        </w:rPr>
        <w:t>电 话：0999-899</w:t>
      </w:r>
      <w:r>
        <w:rPr>
          <w:rFonts w:hint="eastAsia" w:ascii="宋体" w:hAnsi="宋体" w:eastAsia="宋体" w:cs="宋体"/>
          <w:sz w:val="24"/>
          <w:szCs w:val="32"/>
          <w:lang w:val="en-US" w:eastAsia="zh-CN"/>
        </w:rPr>
        <w:t>3133</w:t>
      </w:r>
    </w:p>
    <w:p>
      <w:pPr>
        <w:pStyle w:val="19"/>
        <w:jc w:val="both"/>
        <w:rPr>
          <w:rFonts w:hint="eastAsia" w:ascii="宋体" w:hAnsi="宋体" w:cs="宋体"/>
          <w:highlight w:val="none"/>
        </w:rPr>
      </w:pPr>
    </w:p>
    <w:p>
      <w:pPr>
        <w:rPr>
          <w:rFonts w:hint="eastAsia" w:ascii="宋体" w:hAnsi="宋体" w:cs="宋体"/>
          <w:highlight w:val="none"/>
        </w:rPr>
      </w:pPr>
    </w:p>
    <w:p>
      <w:pPr>
        <w:pStyle w:val="8"/>
        <w:rPr>
          <w:rFonts w:hint="eastAsia" w:ascii="宋体" w:hAnsi="宋体" w:cs="宋体"/>
          <w:highlight w:val="none"/>
        </w:rPr>
      </w:pPr>
    </w:p>
    <w:p>
      <w:pPr>
        <w:pStyle w:val="9"/>
        <w:rPr>
          <w:rFonts w:hint="eastAsia" w:ascii="宋体" w:hAnsi="宋体" w:cs="宋体"/>
          <w:highlight w:val="none"/>
        </w:rPr>
      </w:pPr>
    </w:p>
    <w:p>
      <w:pPr>
        <w:pStyle w:val="19"/>
        <w:jc w:val="center"/>
        <w:rPr>
          <w:rFonts w:ascii="宋体" w:hAnsi="宋体" w:cs="宋体"/>
          <w:b/>
          <w:sz w:val="36"/>
          <w:highlight w:val="none"/>
        </w:rPr>
      </w:pPr>
      <w:r>
        <w:rPr>
          <w:rFonts w:hint="eastAsia" w:ascii="宋体" w:hAnsi="宋体" w:cs="宋体"/>
          <w:highlight w:val="none"/>
        </w:rPr>
        <w:t>第二章   投标须知</w:t>
      </w:r>
    </w:p>
    <w:p>
      <w:pPr>
        <w:jc w:val="center"/>
        <w:rPr>
          <w:rFonts w:ascii="宋体" w:hAnsi="宋体" w:cs="宋体"/>
          <w:b/>
          <w:sz w:val="28"/>
          <w:szCs w:val="28"/>
          <w:highlight w:val="none"/>
        </w:rPr>
      </w:pPr>
      <w:r>
        <w:rPr>
          <w:rFonts w:hint="eastAsia" w:ascii="宋体" w:hAnsi="宋体" w:cs="宋体"/>
          <w:b/>
          <w:sz w:val="28"/>
          <w:szCs w:val="28"/>
          <w:highlight w:val="none"/>
        </w:rPr>
        <w:t>投标须知前附表</w:t>
      </w:r>
    </w:p>
    <w:tbl>
      <w:tblPr>
        <w:tblStyle w:val="23"/>
        <w:tblW w:w="9808"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773"/>
        <w:gridCol w:w="2493"/>
        <w:gridCol w:w="6542"/>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ascii="宋体" w:hAnsi="宋体" w:cs="宋体"/>
                <w:color w:val="000000"/>
                <w:sz w:val="24"/>
                <w:szCs w:val="24"/>
                <w:highlight w:val="none"/>
              </w:rPr>
            </w:pPr>
            <w:bookmarkStart w:id="1" w:name="_Toc420948008"/>
            <w:r>
              <w:rPr>
                <w:rFonts w:hint="eastAsia" w:ascii="宋体" w:hAnsi="宋体" w:cs="宋体"/>
                <w:color w:val="000000"/>
                <w:sz w:val="24"/>
                <w:szCs w:val="24"/>
                <w:highlight w:val="none"/>
              </w:rPr>
              <w:t>项号</w:t>
            </w:r>
          </w:p>
        </w:tc>
        <w:tc>
          <w:tcPr>
            <w:tcW w:w="2493" w:type="dxa"/>
            <w:tcBorders>
              <w:tl2br w:val="nil"/>
              <w:tr2bl w:val="nil"/>
            </w:tcBorders>
            <w:vAlign w:val="center"/>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内    容</w:t>
            </w:r>
          </w:p>
        </w:tc>
        <w:tc>
          <w:tcPr>
            <w:tcW w:w="6542" w:type="dxa"/>
            <w:tcBorders>
              <w:tl2br w:val="nil"/>
              <w:tr2bl w:val="nil"/>
            </w:tcBorders>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说明与要求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1</w:t>
            </w:r>
          </w:p>
        </w:tc>
        <w:tc>
          <w:tcPr>
            <w:tcW w:w="2493" w:type="dxa"/>
            <w:tcBorders>
              <w:tl2br w:val="nil"/>
              <w:tr2bl w:val="nil"/>
            </w:tcBorders>
            <w:vAlign w:val="center"/>
          </w:tcPr>
          <w:p>
            <w:pPr>
              <w:spacing w:line="360" w:lineRule="auto"/>
              <w:jc w:val="center"/>
              <w:rPr>
                <w:rFonts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rPr>
              <w:t>采购人</w:t>
            </w:r>
          </w:p>
        </w:tc>
        <w:tc>
          <w:tcPr>
            <w:tcW w:w="6542" w:type="dxa"/>
            <w:tcBorders>
              <w:tl2br w:val="nil"/>
              <w:tr2bl w:val="nil"/>
            </w:tcBorders>
            <w:vAlign w:val="center"/>
          </w:tcPr>
          <w:p>
            <w:pPr>
              <w:spacing w:line="360" w:lineRule="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名 称：新源县自然资源局</w:t>
            </w:r>
          </w:p>
          <w:p>
            <w:pPr>
              <w:spacing w:line="360" w:lineRule="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地 址：新源县幸福路025号</w:t>
            </w:r>
          </w:p>
          <w:p>
            <w:pPr>
              <w:spacing w:line="360" w:lineRule="auto"/>
              <w:rPr>
                <w:rFonts w:hint="eastAsia" w:ascii="宋体" w:hAnsi="宋体" w:eastAsia="宋体" w:cs="宋体"/>
                <w:color w:val="000000"/>
                <w:kern w:val="2"/>
                <w:sz w:val="24"/>
                <w:szCs w:val="24"/>
                <w:highlight w:val="none"/>
                <w:lang w:val="en-US" w:eastAsia="zh-CN" w:bidi="ar-SA"/>
              </w:rPr>
            </w:pPr>
            <w:r>
              <w:rPr>
                <w:rFonts w:hint="eastAsia" w:ascii="宋体" w:hAnsi="宋体" w:cs="宋体"/>
                <w:b w:val="0"/>
                <w:bCs w:val="0"/>
                <w:color w:val="auto"/>
                <w:sz w:val="24"/>
                <w:szCs w:val="24"/>
                <w:highlight w:val="none"/>
              </w:rPr>
              <w:t>联系人：</w:t>
            </w:r>
            <w:r>
              <w:rPr>
                <w:rFonts w:hint="eastAsia" w:ascii="宋体" w:hAnsi="宋体" w:cs="宋体"/>
                <w:b w:val="0"/>
                <w:bCs w:val="0"/>
                <w:color w:val="auto"/>
                <w:sz w:val="24"/>
                <w:szCs w:val="24"/>
                <w:highlight w:val="none"/>
                <w:lang w:val="en-US" w:eastAsia="zh-CN"/>
              </w:rPr>
              <w:t xml:space="preserve">田涛涛     </w:t>
            </w:r>
            <w:r>
              <w:rPr>
                <w:rFonts w:hint="eastAsia" w:ascii="宋体" w:hAnsi="宋体" w:cs="宋体"/>
                <w:b w:val="0"/>
                <w:bCs w:val="0"/>
                <w:color w:val="auto"/>
                <w:sz w:val="24"/>
                <w:szCs w:val="24"/>
                <w:highlight w:val="none"/>
              </w:rPr>
              <w:t>联系方式：</w:t>
            </w:r>
            <w:r>
              <w:rPr>
                <w:rFonts w:hint="eastAsia" w:ascii="宋体" w:hAnsi="宋体" w:cs="宋体"/>
                <w:sz w:val="24"/>
                <w:szCs w:val="32"/>
                <w:lang w:val="en-US" w:eastAsia="zh-CN"/>
              </w:rPr>
              <w:t>18899570581</w:t>
            </w:r>
            <w:r>
              <w:rPr>
                <w:rFonts w:hint="eastAsia" w:ascii="宋体" w:hAnsi="宋体" w:cs="宋体"/>
                <w:color w:val="FF0000"/>
                <w:sz w:val="24"/>
                <w:szCs w:val="24"/>
                <w:highlight w:val="non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2</w:t>
            </w:r>
          </w:p>
        </w:tc>
        <w:tc>
          <w:tcPr>
            <w:tcW w:w="2493" w:type="dxa"/>
            <w:tcBorders>
              <w:tl2br w:val="nil"/>
              <w:tr2bl w:val="nil"/>
            </w:tcBorders>
            <w:vAlign w:val="center"/>
          </w:tcPr>
          <w:p>
            <w:pPr>
              <w:spacing w:line="360" w:lineRule="auto"/>
              <w:jc w:val="center"/>
              <w:rPr>
                <w:rFonts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rPr>
              <w:t>采购代理机构</w:t>
            </w:r>
          </w:p>
        </w:tc>
        <w:tc>
          <w:tcPr>
            <w:tcW w:w="6542" w:type="dxa"/>
            <w:tcBorders>
              <w:tl2br w:val="nil"/>
              <w:tr2bl w:val="nil"/>
            </w:tcBorders>
            <w:vAlign w:val="center"/>
          </w:tcPr>
          <w:p>
            <w:pPr>
              <w:spacing w:line="360" w:lineRule="auto"/>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rPr>
              <w:t>名称：</w:t>
            </w:r>
            <w:r>
              <w:rPr>
                <w:rFonts w:hint="eastAsia" w:ascii="宋体" w:hAnsi="宋体" w:cs="宋体"/>
                <w:color w:val="000000"/>
                <w:sz w:val="24"/>
                <w:szCs w:val="24"/>
                <w:highlight w:val="none"/>
                <w:lang w:eastAsia="zh-CN"/>
              </w:rPr>
              <w:t>新疆久质工程项目咨询管理有限公司</w:t>
            </w:r>
          </w:p>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地址：伊宁市经济合作区金茂新天地A座8楼81</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室</w:t>
            </w:r>
          </w:p>
          <w:p>
            <w:pPr>
              <w:spacing w:line="360" w:lineRule="auto"/>
              <w:rPr>
                <w:rFonts w:hint="default"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rPr>
              <w:t>联系人：</w:t>
            </w:r>
            <w:r>
              <w:rPr>
                <w:rFonts w:hint="eastAsia" w:ascii="宋体" w:hAnsi="宋体" w:cs="宋体"/>
                <w:color w:val="000000"/>
                <w:sz w:val="24"/>
                <w:szCs w:val="24"/>
                <w:highlight w:val="none"/>
                <w:lang w:val="en-US" w:eastAsia="zh-CN"/>
              </w:rPr>
              <w:t xml:space="preserve">赵媛媛    </w:t>
            </w:r>
            <w:r>
              <w:rPr>
                <w:rFonts w:hint="eastAsia" w:ascii="宋体" w:hAnsi="宋体" w:cs="宋体"/>
                <w:color w:val="000000"/>
                <w:sz w:val="24"/>
                <w:szCs w:val="24"/>
                <w:highlight w:val="none"/>
              </w:rPr>
              <w:t>联系方式：0999-8993</w:t>
            </w:r>
            <w:r>
              <w:rPr>
                <w:rFonts w:hint="eastAsia" w:ascii="宋体" w:hAnsi="宋体" w:cs="宋体"/>
                <w:color w:val="000000"/>
                <w:sz w:val="24"/>
                <w:szCs w:val="24"/>
                <w:highlight w:val="none"/>
                <w:lang w:val="en-US" w:eastAsia="zh-CN"/>
              </w:rPr>
              <w:t>133</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3</w:t>
            </w:r>
          </w:p>
        </w:tc>
        <w:tc>
          <w:tcPr>
            <w:tcW w:w="2493" w:type="dxa"/>
            <w:tcBorders>
              <w:tl2br w:val="nil"/>
              <w:tr2bl w:val="nil"/>
            </w:tcBorders>
            <w:vAlign w:val="center"/>
          </w:tcPr>
          <w:p>
            <w:pPr>
              <w:spacing w:line="360" w:lineRule="auto"/>
              <w:jc w:val="center"/>
              <w:rPr>
                <w:rFonts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rPr>
              <w:t>项目名称和编号</w:t>
            </w:r>
          </w:p>
        </w:tc>
        <w:tc>
          <w:tcPr>
            <w:tcW w:w="6542" w:type="dxa"/>
            <w:tcBorders>
              <w:tl2br w:val="nil"/>
              <w:tr2bl w:val="nil"/>
            </w:tcBorders>
            <w:vAlign w:val="center"/>
          </w:tcPr>
          <w:p>
            <w:pPr>
              <w:spacing w:line="360" w:lineRule="auto"/>
              <w:rPr>
                <w:rFonts w:hint="eastAsia" w:ascii="宋体" w:hAnsi="宋体" w:cs="宋体"/>
                <w:i w:val="0"/>
                <w:iCs w:val="0"/>
                <w:caps w:val="0"/>
                <w:color w:val="0000FF"/>
                <w:spacing w:val="0"/>
                <w:sz w:val="24"/>
                <w:szCs w:val="24"/>
                <w:highlight w:val="none"/>
                <w:lang w:eastAsia="zh-CN"/>
              </w:rPr>
            </w:pPr>
            <w:r>
              <w:rPr>
                <w:rFonts w:hint="eastAsia" w:ascii="宋体" w:hAnsi="宋体" w:cs="宋体"/>
                <w:color w:val="0000FF"/>
                <w:sz w:val="24"/>
                <w:szCs w:val="24"/>
                <w:highlight w:val="none"/>
              </w:rPr>
              <w:t>项目名称：</w:t>
            </w:r>
            <w:r>
              <w:rPr>
                <w:rFonts w:hint="eastAsia" w:ascii="宋体" w:hAnsi="宋体" w:cs="宋体"/>
                <w:i w:val="0"/>
                <w:iCs w:val="0"/>
                <w:caps w:val="0"/>
                <w:color w:val="0000FF"/>
                <w:spacing w:val="0"/>
                <w:sz w:val="24"/>
                <w:szCs w:val="24"/>
                <w:highlight w:val="none"/>
                <w:lang w:eastAsia="zh-CN"/>
              </w:rPr>
              <w:t>新源县2023-2024年乡镇、村庄国土空间总体规划编制项目（三标段）</w:t>
            </w:r>
          </w:p>
          <w:p>
            <w:pPr>
              <w:spacing w:line="360" w:lineRule="auto"/>
              <w:rPr>
                <w:rFonts w:hint="eastAsia" w:ascii="宋体" w:hAnsi="宋体" w:eastAsia="宋体" w:cs="宋体"/>
                <w:color w:val="0000FF"/>
                <w:kern w:val="2"/>
                <w:sz w:val="24"/>
                <w:szCs w:val="24"/>
                <w:highlight w:val="none"/>
                <w:lang w:val="en-US" w:eastAsia="zh-CN" w:bidi="ar-SA"/>
              </w:rPr>
            </w:pPr>
            <w:r>
              <w:rPr>
                <w:rFonts w:hint="eastAsia" w:ascii="宋体" w:hAnsi="宋体" w:cs="宋体"/>
                <w:b w:val="0"/>
                <w:bCs w:val="0"/>
                <w:color w:val="0000FF"/>
                <w:sz w:val="24"/>
                <w:szCs w:val="24"/>
                <w:highlight w:val="none"/>
              </w:rPr>
              <w:t>项目编号：XJJZZB-202307250</w:t>
            </w:r>
            <w:r>
              <w:rPr>
                <w:rFonts w:hint="eastAsia" w:ascii="宋体" w:hAnsi="宋体" w:cs="宋体"/>
                <w:b w:val="0"/>
                <w:bCs w:val="0"/>
                <w:color w:val="0000FF"/>
                <w:sz w:val="24"/>
                <w:szCs w:val="24"/>
                <w:highlight w:val="none"/>
                <w:lang w:val="en-US" w:eastAsia="zh-CN"/>
              </w:rPr>
              <w:t>3</w:t>
            </w:r>
            <w:bookmarkStart w:id="241" w:name="_GoBack"/>
            <w:bookmarkEnd w:id="241"/>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4</w:t>
            </w:r>
          </w:p>
        </w:tc>
        <w:tc>
          <w:tcPr>
            <w:tcW w:w="2493" w:type="dxa"/>
            <w:tcBorders>
              <w:tl2br w:val="nil"/>
              <w:tr2bl w:val="nil"/>
            </w:tcBorders>
            <w:vAlign w:val="center"/>
          </w:tcPr>
          <w:p>
            <w:pPr>
              <w:spacing w:line="360" w:lineRule="auto"/>
              <w:jc w:val="cente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采购内容</w:t>
            </w:r>
          </w:p>
        </w:tc>
        <w:tc>
          <w:tcPr>
            <w:tcW w:w="6542" w:type="dxa"/>
            <w:tcBorders>
              <w:tl2br w:val="nil"/>
              <w:tr2bl w:val="nil"/>
            </w:tcBorders>
            <w:vAlign w:val="center"/>
          </w:tcPr>
          <w:p>
            <w:pPr>
              <w:spacing w:line="360" w:lineRule="auto"/>
              <w:rPr>
                <w:rFonts w:ascii="宋体" w:hAnsi="宋体" w:eastAsia="宋体" w:cs="宋体"/>
                <w:color w:val="auto"/>
                <w:kern w:val="2"/>
                <w:sz w:val="24"/>
                <w:szCs w:val="24"/>
                <w:highlight w:val="none"/>
                <w:lang w:val="en-US" w:eastAsia="zh-CN" w:bidi="ar-SA"/>
              </w:rPr>
            </w:pPr>
            <w:r>
              <w:rPr>
                <w:rFonts w:hint="eastAsia" w:ascii="宋体" w:hAnsi="宋体" w:cs="宋体"/>
                <w:b/>
                <w:bCs/>
                <w:color w:val="C00000"/>
                <w:kern w:val="2"/>
                <w:sz w:val="24"/>
                <w:szCs w:val="24"/>
                <w:highlight w:val="none"/>
                <w:lang w:val="en-US" w:eastAsia="zh-CN" w:bidi="ar-SA"/>
              </w:rPr>
              <w:t>对塔勒德镇、塔勒德喀拉托别村、塔勒德恰普河村、别斯托别乡铁勒哈拉村、别斯托别乡喀木斯特村、别斯托别乡阿什勒布拉克村编制乡镇国土空间规划和村庄规划并形成规划数据库，数据库格式符合自治区平台接入标准。</w:t>
            </w:r>
            <w:r>
              <w:rPr>
                <w:rFonts w:hint="eastAsia" w:ascii="宋体" w:hAnsi="宋体" w:eastAsia="宋体" w:cs="宋体"/>
                <w:b/>
                <w:bCs/>
                <w:color w:val="C00000"/>
                <w:kern w:val="2"/>
                <w:sz w:val="24"/>
                <w:szCs w:val="24"/>
                <w:highlight w:val="none"/>
                <w:lang w:val="en-US" w:eastAsia="zh-CN" w:bidi="ar-SA"/>
              </w:rPr>
              <w:t>（具体采购要求详见采购文件</w:t>
            </w:r>
            <w:r>
              <w:rPr>
                <w:rFonts w:hint="eastAsia" w:ascii="宋体" w:hAnsi="宋体" w:cs="宋体"/>
                <w:b/>
                <w:bCs/>
                <w:color w:val="C00000"/>
                <w:kern w:val="2"/>
                <w:sz w:val="24"/>
                <w:szCs w:val="24"/>
                <w:highlight w:val="none"/>
                <w:lang w:val="en-US" w:eastAsia="zh-CN" w:bidi="ar-SA"/>
              </w:rPr>
              <w:t>第六章：项目基本情况及采购内容</w:t>
            </w:r>
            <w:r>
              <w:rPr>
                <w:rFonts w:hint="eastAsia" w:ascii="宋体" w:hAnsi="宋体" w:eastAsia="宋体" w:cs="宋体"/>
                <w:b/>
                <w:bCs/>
                <w:color w:val="C00000"/>
                <w:kern w:val="2"/>
                <w:sz w:val="24"/>
                <w:szCs w:val="24"/>
                <w:highlight w:val="none"/>
                <w:lang w:val="en-US" w:eastAsia="zh-CN" w:bidi="ar-SA"/>
              </w:rPr>
              <w:t>）</w:t>
            </w:r>
            <w:r>
              <w:rPr>
                <w:rFonts w:hint="eastAsia" w:ascii="宋体" w:hAnsi="宋体" w:cs="宋体"/>
                <w:b/>
                <w:bCs/>
                <w:color w:val="C00000"/>
                <w:kern w:val="2"/>
                <w:sz w:val="24"/>
                <w:szCs w:val="24"/>
                <w:highlight w:val="none"/>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5</w:t>
            </w:r>
          </w:p>
        </w:tc>
        <w:tc>
          <w:tcPr>
            <w:tcW w:w="2493" w:type="dxa"/>
            <w:tcBorders>
              <w:tl2br w:val="nil"/>
              <w:tr2bl w:val="nil"/>
            </w:tcBorders>
            <w:vAlign w:val="center"/>
          </w:tcPr>
          <w:p>
            <w:pPr>
              <w:spacing w:line="360" w:lineRule="auto"/>
              <w:jc w:val="center"/>
              <w:rPr>
                <w:rFonts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rPr>
              <w:t>项目地点</w:t>
            </w:r>
          </w:p>
        </w:tc>
        <w:tc>
          <w:tcPr>
            <w:tcW w:w="6542" w:type="dxa"/>
            <w:tcBorders>
              <w:tl2br w:val="nil"/>
              <w:tr2bl w:val="nil"/>
            </w:tcBorders>
            <w:vAlign w:val="center"/>
          </w:tcPr>
          <w:p>
            <w:pPr>
              <w:spacing w:line="360" w:lineRule="auto"/>
              <w:rPr>
                <w:rFonts w:ascii="宋体" w:hAnsi="宋体" w:eastAsia="宋体" w:cs="宋体"/>
                <w:b w:val="0"/>
                <w:bCs w:val="0"/>
                <w:color w:val="FF0000"/>
                <w:kern w:val="2"/>
                <w:sz w:val="24"/>
                <w:szCs w:val="24"/>
                <w:highlight w:val="none"/>
                <w:lang w:val="en-US" w:eastAsia="zh-CN" w:bidi="ar-SA"/>
              </w:rPr>
            </w:pPr>
            <w:r>
              <w:rPr>
                <w:rFonts w:hint="eastAsia" w:ascii="宋体" w:hAnsi="宋体" w:eastAsia="宋体" w:cs="宋体"/>
                <w:i w:val="0"/>
                <w:iCs w:val="0"/>
                <w:caps w:val="0"/>
                <w:color w:val="0000FF"/>
                <w:spacing w:val="0"/>
                <w:sz w:val="24"/>
                <w:szCs w:val="24"/>
                <w:highlight w:val="none"/>
              </w:rPr>
              <w:t>新源县</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6</w:t>
            </w:r>
          </w:p>
        </w:tc>
        <w:tc>
          <w:tcPr>
            <w:tcW w:w="2493" w:type="dxa"/>
            <w:tcBorders>
              <w:tl2br w:val="nil"/>
              <w:tr2bl w:val="nil"/>
            </w:tcBorders>
            <w:vAlign w:val="center"/>
          </w:tcPr>
          <w:p>
            <w:pPr>
              <w:spacing w:line="360" w:lineRule="auto"/>
              <w:jc w:val="center"/>
              <w:rPr>
                <w:rFonts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lang w:eastAsia="zh-CN"/>
              </w:rPr>
              <w:t>合同履约</w:t>
            </w:r>
            <w:r>
              <w:rPr>
                <w:rFonts w:hint="eastAsia" w:ascii="宋体" w:hAnsi="宋体" w:cs="宋体"/>
                <w:color w:val="000000"/>
                <w:sz w:val="24"/>
                <w:szCs w:val="24"/>
                <w:highlight w:val="none"/>
              </w:rPr>
              <w:t>期限</w:t>
            </w:r>
          </w:p>
        </w:tc>
        <w:tc>
          <w:tcPr>
            <w:tcW w:w="6542" w:type="dxa"/>
            <w:tcBorders>
              <w:tl2br w:val="nil"/>
              <w:tr2bl w:val="nil"/>
            </w:tcBorders>
            <w:vAlign w:val="center"/>
          </w:tcPr>
          <w:p>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C00000"/>
                <w:sz w:val="24"/>
                <w:szCs w:val="32"/>
                <w:highlight w:val="none"/>
                <w:lang w:eastAsia="zh-CN"/>
              </w:rPr>
              <w:t>2023年12月31日前完成并提交成果报告。</w:t>
            </w:r>
            <w:r>
              <w:rPr>
                <w:rFonts w:hint="eastAsia" w:ascii="宋体" w:hAnsi="宋体" w:eastAsia="宋体" w:cs="宋体"/>
                <w:b/>
                <w:bCs/>
                <w:color w:val="C00000"/>
                <w:sz w:val="24"/>
                <w:szCs w:val="24"/>
                <w:highlight w:val="none"/>
                <w:lang w:val="en-US" w:eastAsia="zh-CN"/>
              </w:rPr>
              <w:t>（具体以双方签订的合同为准）。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7</w:t>
            </w:r>
          </w:p>
        </w:tc>
        <w:tc>
          <w:tcPr>
            <w:tcW w:w="2493" w:type="dxa"/>
            <w:tcBorders>
              <w:tl2br w:val="nil"/>
              <w:tr2bl w:val="nil"/>
            </w:tcBorders>
            <w:vAlign w:val="center"/>
          </w:tcPr>
          <w:p>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服务标准</w:t>
            </w:r>
          </w:p>
        </w:tc>
        <w:tc>
          <w:tcPr>
            <w:tcW w:w="6542" w:type="dxa"/>
            <w:tcBorders>
              <w:tl2br w:val="nil"/>
              <w:tr2bl w:val="nil"/>
            </w:tcBorders>
            <w:vAlign w:val="center"/>
          </w:tcPr>
          <w:p>
            <w:pPr>
              <w:spacing w:line="360" w:lineRule="auto"/>
              <w:rPr>
                <w:rFonts w:hint="eastAsia" w:ascii="宋体" w:hAnsi="宋体" w:eastAsia="宋体" w:cs="宋体"/>
                <w:color w:val="auto"/>
                <w:sz w:val="24"/>
                <w:szCs w:val="24"/>
                <w:highlight w:val="none"/>
                <w:lang w:val="en-US" w:eastAsia="zh-CN"/>
              </w:rPr>
            </w:pPr>
            <w:r>
              <w:rPr>
                <w:rFonts w:hint="default" w:ascii="宋体" w:hAnsi="宋体" w:eastAsia="宋体" w:cs="宋体"/>
                <w:color w:val="0000FF"/>
                <w:sz w:val="24"/>
                <w:szCs w:val="24"/>
                <w:highlight w:val="none"/>
                <w:lang w:val="en-US" w:eastAsia="zh-CN"/>
              </w:rPr>
              <w:t>符合国家法律、法规、政策性、规范性文件标准要求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8</w:t>
            </w:r>
          </w:p>
        </w:tc>
        <w:tc>
          <w:tcPr>
            <w:tcW w:w="2493" w:type="dxa"/>
            <w:tcBorders>
              <w:tl2br w:val="nil"/>
              <w:tr2bl w:val="nil"/>
            </w:tcBorders>
            <w:vAlign w:val="center"/>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供应商资格条件</w:t>
            </w:r>
          </w:p>
        </w:tc>
        <w:tc>
          <w:tcPr>
            <w:tcW w:w="6542" w:type="dxa"/>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default" w:ascii="宋体" w:hAnsi="宋体" w:eastAsia="宋体" w:cs="宋体"/>
                <w:color w:val="0000FF"/>
                <w:kern w:val="2"/>
                <w:sz w:val="24"/>
                <w:szCs w:val="24"/>
                <w:highlight w:val="none"/>
                <w:lang w:val="en-US" w:eastAsia="zh-CN" w:bidi="ar-SA"/>
              </w:rPr>
            </w:pPr>
            <w:r>
              <w:rPr>
                <w:rFonts w:hint="default" w:ascii="宋体" w:hAnsi="宋体" w:eastAsia="宋体" w:cs="宋体"/>
                <w:color w:val="0000FF"/>
                <w:kern w:val="2"/>
                <w:sz w:val="24"/>
                <w:szCs w:val="24"/>
                <w:highlight w:val="none"/>
                <w:lang w:val="en-US" w:eastAsia="zh-CN" w:bidi="ar-SA"/>
              </w:rPr>
              <w:t>1.满足《中华人民共和国政府采购法》第二十二条规定；</w:t>
            </w:r>
          </w:p>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default" w:ascii="宋体" w:hAnsi="宋体" w:eastAsia="宋体" w:cs="宋体"/>
                <w:color w:val="0000FF"/>
                <w:kern w:val="2"/>
                <w:sz w:val="24"/>
                <w:szCs w:val="24"/>
                <w:highlight w:val="none"/>
                <w:lang w:val="en-US" w:eastAsia="zh-CN" w:bidi="ar-SA"/>
              </w:rPr>
            </w:pPr>
            <w:r>
              <w:rPr>
                <w:rFonts w:hint="default" w:ascii="宋体" w:hAnsi="宋体" w:eastAsia="宋体" w:cs="宋体"/>
                <w:color w:val="0000FF"/>
                <w:kern w:val="2"/>
                <w:sz w:val="24"/>
                <w:szCs w:val="24"/>
                <w:highlight w:val="none"/>
                <w:lang w:val="en-US" w:eastAsia="zh-CN" w:bidi="ar-SA"/>
              </w:rPr>
              <w:t>2.落实政府采购政策需满足的资格要求：</w:t>
            </w:r>
            <w:r>
              <w:rPr>
                <w:rFonts w:hint="eastAsia" w:ascii="宋体" w:hAnsi="宋体" w:eastAsia="宋体" w:cs="宋体"/>
                <w:b/>
                <w:bCs/>
                <w:color w:val="C00000"/>
                <w:kern w:val="2"/>
                <w:sz w:val="24"/>
                <w:szCs w:val="32"/>
                <w:highlight w:val="none"/>
                <w:lang w:val="en-US" w:eastAsia="zh-CN" w:bidi="ar-SA"/>
              </w:rPr>
              <w:t>本标段供应商为中小企业</w:t>
            </w:r>
            <w:r>
              <w:rPr>
                <w:rFonts w:hint="eastAsia" w:ascii="宋体" w:hAnsi="宋体" w:eastAsia="宋体" w:cs="宋体"/>
                <w:b w:val="0"/>
                <w:bCs w:val="0"/>
                <w:i w:val="0"/>
                <w:iCs w:val="0"/>
                <w:color w:val="0000FF"/>
                <w:sz w:val="24"/>
                <w:szCs w:val="24"/>
                <w:highlight w:val="none"/>
                <w:u w:val="none"/>
              </w:rPr>
              <w:t>,</w:t>
            </w:r>
            <w:r>
              <w:rPr>
                <w:rFonts w:hint="default" w:ascii="宋体" w:hAnsi="宋体" w:eastAsia="宋体" w:cs="宋体"/>
                <w:color w:val="0000FF"/>
                <w:kern w:val="2"/>
                <w:sz w:val="24"/>
                <w:szCs w:val="24"/>
                <w:highlight w:val="none"/>
                <w:lang w:val="en-US" w:eastAsia="zh-CN" w:bidi="ar-SA"/>
              </w:rPr>
              <w:t>落实《政府采购促进中小企业发展管理办法》（财库〔2020〕46号）、《关于进一步加大政府采购支持中小企业力度的通知》（财库〔2022〕19号）、《关于落实好政府采购支持中小企业发展的通知》（新财购〔2022〕22号）、《财政部、司法部关于政府采购支持监狱企业发展有关问题的通知》（财库〔2014〕68号）、《财政部 民政部 中国残疾人联合会关于促进残疾人就业政府采购政策的通知》财库〔2017〕141号以及相关规定。</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auto"/>
                <w:sz w:val="24"/>
                <w:szCs w:val="24"/>
                <w:highlight w:val="none"/>
                <w:lang w:val="en-US" w:eastAsia="zh-CN"/>
              </w:rPr>
            </w:pPr>
            <w:r>
              <w:rPr>
                <w:rFonts w:hint="default" w:ascii="宋体" w:hAnsi="宋体" w:eastAsia="宋体" w:cs="宋体"/>
                <w:color w:val="0000FF"/>
                <w:kern w:val="2"/>
                <w:sz w:val="24"/>
                <w:szCs w:val="24"/>
                <w:highlight w:val="none"/>
                <w:lang w:val="en-US" w:eastAsia="zh-CN" w:bidi="ar-SA"/>
              </w:rPr>
              <w:t>3.本项目的特定资格要求：</w:t>
            </w:r>
            <w:r>
              <w:rPr>
                <w:rFonts w:hint="eastAsia" w:ascii="宋体" w:hAnsi="宋体" w:eastAsia="宋体" w:cs="宋体"/>
                <w:color w:val="0000FF"/>
                <w:kern w:val="2"/>
                <w:sz w:val="24"/>
                <w:szCs w:val="32"/>
                <w:lang w:val="en-US" w:eastAsia="zh-CN" w:bidi="ar-SA"/>
              </w:rPr>
              <w:t>（1）具有有效营业执照；（2）</w:t>
            </w:r>
            <w:r>
              <w:rPr>
                <w:rFonts w:hint="eastAsia" w:cs="宋体"/>
                <w:color w:val="0000FF"/>
                <w:kern w:val="2"/>
                <w:sz w:val="24"/>
                <w:szCs w:val="32"/>
                <w:highlight w:val="none"/>
                <w:lang w:val="en-US" w:eastAsia="zh-CN" w:bidi="ar-SA"/>
              </w:rPr>
              <w:t>具有城乡规划编制乙级（含乙级）及以上资质或土地规划乙级（含乙级）及以上资质，拟担任项目负责人须具有注册城乡规划师资格证书或相关专业中级(含)以上工程师职称证；并在人员、设备、资金等方面具备该项目相关的服务能力</w:t>
            </w:r>
            <w:r>
              <w:rPr>
                <w:rFonts w:hint="eastAsia" w:ascii="宋体" w:hAnsi="宋体" w:eastAsia="宋体" w:cs="宋体"/>
                <w:color w:val="0000FF"/>
                <w:kern w:val="2"/>
                <w:sz w:val="24"/>
                <w:szCs w:val="32"/>
                <w:lang w:val="en-US" w:eastAsia="zh-CN" w:bidi="ar-SA"/>
              </w:rPr>
              <w:t>；（3）如在“信用中国”网站被列入失信被执行人、重大税收违法失信主体、政府采购严重违法失信行为记录名单，在</w:t>
            </w:r>
            <w:r>
              <w:rPr>
                <w:rFonts w:hint="eastAsia" w:cs="宋体"/>
                <w:color w:val="0000FF"/>
                <w:kern w:val="2"/>
                <w:sz w:val="24"/>
                <w:szCs w:val="32"/>
                <w:lang w:val="en-US" w:eastAsia="zh-CN" w:bidi="ar-SA"/>
              </w:rPr>
              <w:t>“</w:t>
            </w:r>
            <w:r>
              <w:rPr>
                <w:rFonts w:hint="eastAsia" w:ascii="宋体" w:hAnsi="宋体" w:eastAsia="宋体" w:cs="宋体"/>
                <w:color w:val="0000FF"/>
                <w:kern w:val="2"/>
                <w:sz w:val="24"/>
                <w:szCs w:val="32"/>
                <w:lang w:val="en-US" w:eastAsia="zh-CN" w:bidi="ar-SA"/>
              </w:rPr>
              <w:t>中国政府采购网</w:t>
            </w:r>
            <w:r>
              <w:rPr>
                <w:rFonts w:hint="eastAsia" w:cs="宋体"/>
                <w:color w:val="0000FF"/>
                <w:kern w:val="2"/>
                <w:sz w:val="24"/>
                <w:szCs w:val="32"/>
                <w:lang w:val="en-US" w:eastAsia="zh-CN" w:bidi="ar-SA"/>
              </w:rPr>
              <w:t>”</w:t>
            </w:r>
            <w:r>
              <w:rPr>
                <w:rFonts w:hint="eastAsia" w:ascii="宋体" w:hAnsi="宋体" w:eastAsia="宋体" w:cs="宋体"/>
                <w:color w:val="0000FF"/>
                <w:kern w:val="2"/>
                <w:sz w:val="24"/>
                <w:szCs w:val="32"/>
                <w:lang w:val="en-US" w:eastAsia="zh-CN" w:bidi="ar-SA"/>
              </w:rPr>
              <w:t>被列入政府采购严重违法失信行为记录名单尚在处罚期内的将被拒绝参加本次政府采购活动；（4）与采购人存在利害关系可能影响招标公正性的法人、其他组织或者个人，不得参加投标。单位负责人为同一人或者存在控股、管理关系的不同单位，不得参加同一招标项目投标。违反前两款规定的，相关投标均无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rPr>
              <w:t>9</w:t>
            </w:r>
          </w:p>
        </w:tc>
        <w:tc>
          <w:tcPr>
            <w:tcW w:w="2493" w:type="dxa"/>
            <w:tcBorders>
              <w:tl2br w:val="nil"/>
              <w:tr2bl w:val="nil"/>
            </w:tcBorders>
            <w:vAlign w:val="center"/>
          </w:tcPr>
          <w:p>
            <w:pPr>
              <w:spacing w:line="360" w:lineRule="auto"/>
              <w:jc w:val="center"/>
              <w:rPr>
                <w:rFonts w:hint="default"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rPr>
              <w:t>项目预算金额</w:t>
            </w:r>
          </w:p>
        </w:tc>
        <w:tc>
          <w:tcPr>
            <w:tcW w:w="6542" w:type="dxa"/>
            <w:tcBorders>
              <w:tl2br w:val="nil"/>
              <w:tr2bl w:val="nil"/>
            </w:tcBorders>
            <w:vAlign w:val="center"/>
          </w:tcPr>
          <w:p>
            <w:pPr>
              <w:spacing w:line="360" w:lineRule="auto"/>
              <w:rPr>
                <w:rFonts w:hint="eastAsia"/>
                <w:highlight w:val="none"/>
                <w:lang w:val="en-US" w:eastAsia="zh-CN"/>
              </w:rPr>
            </w:pPr>
            <w:r>
              <w:rPr>
                <w:rFonts w:hint="eastAsia" w:ascii="宋体" w:hAnsi="宋体" w:eastAsia="宋体" w:cs="宋体"/>
                <w:color w:val="0000FF"/>
                <w:kern w:val="2"/>
                <w:sz w:val="24"/>
                <w:szCs w:val="24"/>
                <w:highlight w:val="none"/>
                <w:lang w:val="en-US" w:eastAsia="zh-CN" w:bidi="ar-SA"/>
              </w:rPr>
              <w:t>预算金额：</w:t>
            </w:r>
            <w:r>
              <w:rPr>
                <w:rFonts w:hint="eastAsia" w:ascii="宋体" w:hAnsi="宋体" w:eastAsia="宋体" w:cs="宋体"/>
                <w:b/>
                <w:bCs/>
                <w:color w:val="0000FF"/>
                <w:kern w:val="2"/>
                <w:sz w:val="24"/>
                <w:szCs w:val="24"/>
                <w:highlight w:val="none"/>
                <w:u w:val="single"/>
                <w:lang w:val="en-US" w:eastAsia="zh-CN" w:bidi="ar-SA"/>
              </w:rPr>
              <w:t>¥1750000</w:t>
            </w:r>
            <w:r>
              <w:rPr>
                <w:rFonts w:hint="eastAsia" w:ascii="宋体" w:hAnsi="宋体" w:cs="宋体"/>
                <w:b/>
                <w:bCs/>
                <w:color w:val="0000FF"/>
                <w:kern w:val="2"/>
                <w:sz w:val="24"/>
                <w:szCs w:val="24"/>
                <w:highlight w:val="none"/>
                <w:u w:val="single"/>
                <w:lang w:val="en-US" w:eastAsia="zh-CN" w:bidi="ar-SA"/>
              </w:rPr>
              <w:t>.00</w:t>
            </w:r>
            <w:r>
              <w:rPr>
                <w:rFonts w:hint="eastAsia" w:ascii="宋体" w:hAnsi="宋体" w:eastAsia="宋体" w:cs="宋体"/>
                <w:b/>
                <w:bCs/>
                <w:color w:val="0000FF"/>
                <w:kern w:val="2"/>
                <w:sz w:val="24"/>
                <w:szCs w:val="24"/>
                <w:highlight w:val="none"/>
                <w:u w:val="single"/>
                <w:lang w:val="en-US" w:eastAsia="zh-CN" w:bidi="ar-SA"/>
              </w:rPr>
              <w:t>元（大写：</w:t>
            </w:r>
            <w:r>
              <w:rPr>
                <w:rFonts w:hint="eastAsia" w:ascii="宋体" w:hAnsi="宋体" w:cs="宋体"/>
                <w:b/>
                <w:bCs/>
                <w:color w:val="0000FF"/>
                <w:kern w:val="2"/>
                <w:sz w:val="24"/>
                <w:szCs w:val="24"/>
                <w:highlight w:val="none"/>
                <w:u w:val="single"/>
                <w:lang w:val="en-US" w:eastAsia="zh-CN" w:bidi="ar-SA"/>
              </w:rPr>
              <w:t>壹佰柒拾伍万元整</w:t>
            </w:r>
            <w:r>
              <w:rPr>
                <w:rFonts w:hint="eastAsia" w:ascii="宋体" w:hAnsi="宋体" w:eastAsia="宋体" w:cs="宋体"/>
                <w:b/>
                <w:bCs/>
                <w:color w:val="0000FF"/>
                <w:kern w:val="2"/>
                <w:sz w:val="24"/>
                <w:szCs w:val="24"/>
                <w:highlight w:val="none"/>
                <w:u w:val="single"/>
                <w:lang w:val="en-US" w:eastAsia="zh-CN" w:bidi="ar-SA"/>
              </w:rPr>
              <w:t>）</w:t>
            </w:r>
            <w:r>
              <w:rPr>
                <w:rFonts w:hint="eastAsia" w:ascii="宋体" w:hAnsi="宋体" w:eastAsia="宋体" w:cs="宋体"/>
                <w:color w:val="0000FF"/>
                <w:kern w:val="2"/>
                <w:sz w:val="24"/>
                <w:szCs w:val="24"/>
                <w:highlight w:val="none"/>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rPr>
              <w:t>10</w:t>
            </w:r>
          </w:p>
        </w:tc>
        <w:tc>
          <w:tcPr>
            <w:tcW w:w="2493" w:type="dxa"/>
            <w:tcBorders>
              <w:tl2br w:val="nil"/>
              <w:tr2bl w:val="nil"/>
            </w:tcBorders>
            <w:vAlign w:val="center"/>
          </w:tcPr>
          <w:p>
            <w:pPr>
              <w:spacing w:line="360" w:lineRule="auto"/>
              <w:jc w:val="center"/>
              <w:rPr>
                <w:rFonts w:hint="eastAsia" w:ascii="宋体" w:hAnsi="宋体" w:eastAsia="宋体" w:cs="宋体"/>
                <w:b/>
                <w:bCs/>
                <w:color w:val="C00000"/>
                <w:sz w:val="24"/>
                <w:szCs w:val="24"/>
                <w:highlight w:val="none"/>
                <w:lang w:val="en-US" w:eastAsia="zh-CN"/>
              </w:rPr>
            </w:pPr>
            <w:r>
              <w:rPr>
                <w:rFonts w:hint="eastAsia" w:ascii="宋体" w:hAnsi="宋体" w:cs="宋体"/>
                <w:b w:val="0"/>
                <w:bCs w:val="0"/>
                <w:color w:val="000000" w:themeColor="text1"/>
                <w:sz w:val="24"/>
                <w:szCs w:val="24"/>
                <w:highlight w:val="none"/>
              </w:rPr>
              <w:t>最高限价</w:t>
            </w:r>
          </w:p>
        </w:tc>
        <w:tc>
          <w:tcPr>
            <w:tcW w:w="6542" w:type="dxa"/>
            <w:tcBorders>
              <w:tl2br w:val="nil"/>
              <w:tr2bl w:val="nil"/>
            </w:tcBorders>
            <w:vAlign w:val="center"/>
          </w:tcPr>
          <w:p>
            <w:pPr>
              <w:spacing w:line="360" w:lineRule="auto"/>
              <w:rPr>
                <w:b/>
                <w:bCs/>
                <w:color w:val="C00000"/>
                <w:highlight w:val="none"/>
              </w:rPr>
            </w:pPr>
            <w:r>
              <w:rPr>
                <w:rFonts w:hint="eastAsia" w:ascii="新宋体" w:hAnsi="新宋体" w:eastAsia="新宋体" w:cs="新宋体"/>
                <w:b/>
                <w:bCs/>
                <w:color w:val="C00000"/>
                <w:sz w:val="24"/>
                <w:szCs w:val="24"/>
                <w:highlight w:val="none"/>
                <w:lang w:val="en-US" w:eastAsia="zh-CN"/>
              </w:rPr>
              <w:t>最高限价：</w:t>
            </w:r>
            <w:r>
              <w:rPr>
                <w:rFonts w:hint="eastAsia" w:ascii="宋体" w:hAnsi="宋体" w:eastAsia="宋体" w:cs="宋体"/>
                <w:b/>
                <w:bCs/>
                <w:color w:val="C00000"/>
                <w:kern w:val="2"/>
                <w:sz w:val="24"/>
                <w:szCs w:val="24"/>
                <w:highlight w:val="none"/>
                <w:u w:val="single"/>
                <w:lang w:val="en-US" w:eastAsia="zh-CN" w:bidi="ar-SA"/>
              </w:rPr>
              <w:t>¥1750000</w:t>
            </w:r>
            <w:r>
              <w:rPr>
                <w:rFonts w:hint="eastAsia" w:ascii="宋体" w:hAnsi="宋体" w:cs="宋体"/>
                <w:b/>
                <w:bCs/>
                <w:color w:val="C00000"/>
                <w:kern w:val="2"/>
                <w:sz w:val="24"/>
                <w:szCs w:val="24"/>
                <w:highlight w:val="none"/>
                <w:u w:val="single"/>
                <w:lang w:val="en-US" w:eastAsia="zh-CN" w:bidi="ar-SA"/>
              </w:rPr>
              <w:t>.00</w:t>
            </w:r>
            <w:r>
              <w:rPr>
                <w:rFonts w:hint="eastAsia" w:ascii="宋体" w:hAnsi="宋体" w:eastAsia="宋体" w:cs="宋体"/>
                <w:b/>
                <w:bCs/>
                <w:color w:val="C00000"/>
                <w:kern w:val="2"/>
                <w:sz w:val="24"/>
                <w:szCs w:val="24"/>
                <w:highlight w:val="none"/>
                <w:u w:val="single"/>
                <w:lang w:val="en-US" w:eastAsia="zh-CN" w:bidi="ar-SA"/>
              </w:rPr>
              <w:t>元（大写：</w:t>
            </w:r>
            <w:r>
              <w:rPr>
                <w:rFonts w:hint="eastAsia" w:ascii="宋体" w:hAnsi="宋体" w:cs="宋体"/>
                <w:b/>
                <w:bCs/>
                <w:color w:val="C00000"/>
                <w:kern w:val="2"/>
                <w:sz w:val="24"/>
                <w:szCs w:val="24"/>
                <w:highlight w:val="none"/>
                <w:u w:val="single"/>
                <w:lang w:val="en-US" w:eastAsia="zh-CN" w:bidi="ar-SA"/>
              </w:rPr>
              <w:t>壹佰柒拾伍万元整</w:t>
            </w:r>
            <w:r>
              <w:rPr>
                <w:rFonts w:hint="eastAsia" w:ascii="宋体" w:hAnsi="宋体" w:eastAsia="宋体" w:cs="宋体"/>
                <w:b/>
                <w:bCs/>
                <w:color w:val="C00000"/>
                <w:kern w:val="2"/>
                <w:sz w:val="24"/>
                <w:szCs w:val="24"/>
                <w:highlight w:val="none"/>
                <w:u w:val="single"/>
                <w:lang w:val="en-US" w:eastAsia="zh-CN" w:bidi="ar-SA"/>
              </w:rPr>
              <w:t>）</w:t>
            </w:r>
            <w:r>
              <w:rPr>
                <w:rFonts w:hint="eastAsia" w:ascii="宋体" w:hAnsi="宋体" w:eastAsia="宋体" w:cs="宋体"/>
                <w:b/>
                <w:bCs/>
                <w:color w:val="C00000"/>
                <w:kern w:val="2"/>
                <w:sz w:val="24"/>
                <w:szCs w:val="24"/>
                <w:highlight w:val="none"/>
                <w:lang w:val="en-US" w:eastAsia="zh-CN" w:bidi="ar-SA"/>
              </w:rPr>
              <w:t>；</w:t>
            </w:r>
          </w:p>
          <w:p>
            <w:pPr>
              <w:spacing w:line="360" w:lineRule="auto"/>
              <w:jc w:val="left"/>
              <w:rPr>
                <w:rFonts w:hint="eastAsia" w:ascii="宋体" w:hAnsi="宋体" w:eastAsia="宋体" w:cs="宋体"/>
                <w:b/>
                <w:bCs/>
                <w:color w:val="C00000"/>
                <w:sz w:val="24"/>
                <w:szCs w:val="24"/>
                <w:highlight w:val="none"/>
                <w:lang w:val="en-US" w:eastAsia="zh-CN"/>
              </w:rPr>
            </w:pPr>
            <w:r>
              <w:rPr>
                <w:rFonts w:hint="eastAsia" w:ascii="新宋体" w:hAnsi="新宋体" w:eastAsia="新宋体" w:cs="新宋体"/>
                <w:b/>
                <w:bCs/>
                <w:color w:val="C00000"/>
                <w:sz w:val="24"/>
                <w:szCs w:val="24"/>
                <w:highlight w:val="none"/>
              </w:rPr>
              <w:t>预算金额是采购人对本项目的最高限价。投标供应商的投标报价不得高于预算金额，否则作废标处理。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773" w:type="dxa"/>
            <w:tcBorders>
              <w:tl2br w:val="nil"/>
              <w:tr2bl w:val="nil"/>
            </w:tcBorders>
            <w:vAlign w:val="center"/>
          </w:tcPr>
          <w:p>
            <w:pPr>
              <w:spacing w:line="360" w:lineRule="auto"/>
              <w:jc w:val="center"/>
              <w:rPr>
                <w:rFonts w:ascii="宋体" w:hAnsi="宋体" w:eastAsia="宋体" w:cs="宋体"/>
                <w:kern w:val="2"/>
                <w:sz w:val="24"/>
                <w:szCs w:val="24"/>
                <w:highlight w:val="none"/>
                <w:lang w:val="en-US" w:eastAsia="zh-CN" w:bidi="ar-SA"/>
              </w:rPr>
            </w:pPr>
            <w:r>
              <w:rPr>
                <w:rFonts w:hint="eastAsia" w:ascii="宋体" w:hAnsi="宋体" w:cs="宋体"/>
                <w:sz w:val="24"/>
                <w:szCs w:val="24"/>
                <w:highlight w:val="none"/>
              </w:rPr>
              <w:t>11</w:t>
            </w:r>
          </w:p>
        </w:tc>
        <w:tc>
          <w:tcPr>
            <w:tcW w:w="2493" w:type="dxa"/>
            <w:tcBorders>
              <w:tl2br w:val="nil"/>
              <w:tr2bl w:val="nil"/>
            </w:tcBorders>
            <w:vAlign w:val="center"/>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联合体形式</w:t>
            </w:r>
          </w:p>
        </w:tc>
        <w:tc>
          <w:tcPr>
            <w:tcW w:w="6542" w:type="dxa"/>
            <w:tcBorders>
              <w:tl2br w:val="nil"/>
              <w:tr2bl w:val="nil"/>
            </w:tcBorders>
            <w:vAlign w:val="center"/>
          </w:tcPr>
          <w:p>
            <w:pPr>
              <w:spacing w:line="360" w:lineRule="auto"/>
              <w:jc w:val="left"/>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eastAsia="zh-CN"/>
              </w:rPr>
              <w:sym w:font="Wingdings 2" w:char="0052"/>
            </w:r>
            <w:r>
              <w:rPr>
                <w:rFonts w:hint="eastAsia" w:ascii="宋体" w:hAnsi="宋体" w:eastAsia="宋体" w:cs="宋体"/>
                <w:color w:val="000000"/>
                <w:sz w:val="24"/>
                <w:szCs w:val="24"/>
                <w:highlight w:val="none"/>
              </w:rPr>
              <w:t>不接受</w:t>
            </w:r>
          </w:p>
          <w:p>
            <w:pPr>
              <w:spacing w:line="360" w:lineRule="auto"/>
              <w:jc w:val="left"/>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eastAsia="zh-CN"/>
              </w:rPr>
              <w:t>□</w:t>
            </w:r>
            <w:r>
              <w:rPr>
                <w:rFonts w:hint="eastAsia" w:ascii="宋体" w:hAnsi="宋体" w:eastAsia="宋体" w:cs="宋体"/>
                <w:color w:val="000000"/>
                <w:sz w:val="24"/>
                <w:szCs w:val="24"/>
                <w:highlight w:val="none"/>
              </w:rPr>
              <w:t>接受</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rPr>
              <w:t>12</w:t>
            </w:r>
          </w:p>
        </w:tc>
        <w:tc>
          <w:tcPr>
            <w:tcW w:w="2493" w:type="dxa"/>
            <w:tcBorders>
              <w:tl2br w:val="nil"/>
              <w:tr2bl w:val="nil"/>
            </w:tcBorders>
            <w:vAlign w:val="center"/>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分包</w:t>
            </w:r>
          </w:p>
        </w:tc>
        <w:tc>
          <w:tcPr>
            <w:tcW w:w="6542" w:type="dxa"/>
            <w:tcBorders>
              <w:tl2br w:val="nil"/>
              <w:tr2bl w:val="nil"/>
            </w:tcBorders>
            <w:vAlign w:val="center"/>
          </w:tcPr>
          <w:p>
            <w:pPr>
              <w:spacing w:line="360" w:lineRule="auto"/>
              <w:jc w:val="left"/>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eastAsia="zh-CN"/>
              </w:rPr>
              <w:sym w:font="Wingdings 2" w:char="0052"/>
            </w:r>
            <w:r>
              <w:rPr>
                <w:rFonts w:hint="eastAsia" w:ascii="宋体" w:hAnsi="宋体" w:eastAsia="宋体" w:cs="宋体"/>
                <w:color w:val="000000"/>
                <w:sz w:val="24"/>
                <w:szCs w:val="24"/>
                <w:highlight w:val="none"/>
              </w:rPr>
              <w:t>不允许</w:t>
            </w:r>
          </w:p>
          <w:p>
            <w:pPr>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sym w:font="Wingdings 2" w:char="00A3"/>
            </w:r>
            <w:r>
              <w:rPr>
                <w:rFonts w:hint="eastAsia" w:ascii="宋体" w:hAnsi="宋体" w:eastAsia="宋体" w:cs="宋体"/>
                <w:color w:val="000000"/>
                <w:sz w:val="24"/>
                <w:szCs w:val="24"/>
                <w:highlight w:val="none"/>
              </w:rPr>
              <w:t>允许,分包内容要求:</w:t>
            </w:r>
            <w:r>
              <w:rPr>
                <w:rFonts w:hint="eastAsia" w:ascii="宋体" w:hAnsi="宋体" w:eastAsia="宋体" w:cs="宋体"/>
                <w:b/>
                <w:bCs/>
                <w:color w:val="FF0000"/>
                <w:sz w:val="24"/>
                <w:szCs w:val="24"/>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13</w:t>
            </w:r>
          </w:p>
        </w:tc>
        <w:tc>
          <w:tcPr>
            <w:tcW w:w="2493" w:type="dxa"/>
            <w:tcBorders>
              <w:tl2br w:val="nil"/>
              <w:tr2bl w:val="nil"/>
            </w:tcBorders>
            <w:vAlign w:val="center"/>
          </w:tcPr>
          <w:p>
            <w:pPr>
              <w:spacing w:line="360" w:lineRule="auto"/>
              <w:ind w:firstLine="240" w:firstLineChars="10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计量单位</w:t>
            </w:r>
          </w:p>
        </w:tc>
        <w:tc>
          <w:tcPr>
            <w:tcW w:w="6542" w:type="dxa"/>
            <w:tcBorders>
              <w:tl2br w:val="nil"/>
              <w:tr2bl w:val="nil"/>
            </w:tcBorders>
            <w:vAlign w:val="center"/>
          </w:tcPr>
          <w:p>
            <w:pPr>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中华人民共和国法定计量单位</w:t>
            </w:r>
          </w:p>
          <w:p>
            <w:pPr>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 xml:space="preserve">其他：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14</w:t>
            </w:r>
          </w:p>
        </w:tc>
        <w:tc>
          <w:tcPr>
            <w:tcW w:w="2493" w:type="dxa"/>
            <w:tcBorders>
              <w:tl2br w:val="nil"/>
              <w:tr2bl w:val="nil"/>
            </w:tcBorders>
            <w:vAlign w:val="center"/>
          </w:tcPr>
          <w:p>
            <w:pPr>
              <w:spacing w:line="360" w:lineRule="auto"/>
              <w:ind w:firstLine="240" w:firstLineChars="10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现场考察、开标前答疑会</w:t>
            </w:r>
          </w:p>
        </w:tc>
        <w:tc>
          <w:tcPr>
            <w:tcW w:w="6542" w:type="dxa"/>
            <w:tcBorders>
              <w:tl2br w:val="nil"/>
              <w:tr2bl w:val="nil"/>
            </w:tcBorders>
            <w:vAlign w:val="center"/>
          </w:tcPr>
          <w:p>
            <w:pPr>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不组织</w:t>
            </w:r>
          </w:p>
          <w:p>
            <w:pPr>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 xml:space="preserve">组织，时  间：         </w:t>
            </w:r>
          </w:p>
          <w:p>
            <w:pPr>
              <w:spacing w:line="360" w:lineRule="auto"/>
              <w:ind w:firstLine="240" w:firstLineChars="1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地  点：         </w:t>
            </w:r>
          </w:p>
          <w:p>
            <w:pPr>
              <w:spacing w:line="360" w:lineRule="auto"/>
              <w:ind w:firstLine="240" w:firstLineChars="1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联系人：         </w:t>
            </w:r>
          </w:p>
          <w:p>
            <w:pPr>
              <w:spacing w:line="360" w:lineRule="auto"/>
              <w:ind w:firstLine="240" w:firstLineChars="1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电  话：         </w:t>
            </w:r>
          </w:p>
          <w:p>
            <w:pPr>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组织，招标文件提供期限截止后以书面形式通知。</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15</w:t>
            </w:r>
          </w:p>
        </w:tc>
        <w:tc>
          <w:tcPr>
            <w:tcW w:w="2493" w:type="dxa"/>
            <w:tcBorders>
              <w:tl2br w:val="nil"/>
              <w:tr2bl w:val="nil"/>
            </w:tcBorders>
            <w:vAlign w:val="center"/>
          </w:tcPr>
          <w:p>
            <w:pPr>
              <w:spacing w:line="360" w:lineRule="auto"/>
              <w:ind w:firstLine="240" w:firstLineChars="10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投标报价货币要求</w:t>
            </w:r>
          </w:p>
        </w:tc>
        <w:tc>
          <w:tcPr>
            <w:tcW w:w="6542" w:type="dxa"/>
            <w:tcBorders>
              <w:tl2br w:val="nil"/>
              <w:tr2bl w:val="nil"/>
            </w:tcBorders>
            <w:vAlign w:val="center"/>
          </w:tcPr>
          <w:p>
            <w:pPr>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所有投标均按</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人民币</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货币进行报价。</w:t>
            </w:r>
          </w:p>
          <w:p>
            <w:pPr>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 xml:space="preserve">其它：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16</w:t>
            </w:r>
          </w:p>
        </w:tc>
        <w:tc>
          <w:tcPr>
            <w:tcW w:w="2493" w:type="dxa"/>
            <w:tcBorders>
              <w:tl2br w:val="nil"/>
              <w:tr2bl w:val="nil"/>
            </w:tcBorders>
            <w:vAlign w:val="center"/>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投标保证金</w:t>
            </w:r>
          </w:p>
        </w:tc>
        <w:tc>
          <w:tcPr>
            <w:tcW w:w="6542" w:type="dxa"/>
            <w:tcBorders>
              <w:tl2br w:val="nil"/>
              <w:tr2bl w:val="nil"/>
            </w:tcBorders>
            <w:vAlign w:val="center"/>
          </w:tcPr>
          <w:p>
            <w:pPr>
              <w:spacing w:line="360" w:lineRule="auto"/>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rPr>
              <w:t>投标保证金金额：</w:t>
            </w:r>
            <w:r>
              <w:rPr>
                <w:rFonts w:hint="eastAsia" w:ascii="宋体" w:hAnsi="宋体" w:eastAsia="宋体" w:cs="宋体"/>
                <w:b/>
                <w:bCs/>
                <w:color w:val="0000FF"/>
                <w:kern w:val="2"/>
                <w:sz w:val="24"/>
                <w:szCs w:val="24"/>
                <w:highlight w:val="none"/>
                <w:u w:val="single"/>
                <w:lang w:val="en-US" w:eastAsia="zh-CN" w:bidi="ar-SA"/>
              </w:rPr>
              <w:t>叁万元整（人民币30000.00元）</w:t>
            </w:r>
          </w:p>
          <w:p>
            <w:pPr>
              <w:spacing w:line="360" w:lineRule="auto"/>
              <w:rPr>
                <w:rFonts w:ascii="宋体" w:hAnsi="宋体" w:cs="宋体"/>
                <w:bCs/>
                <w:color w:val="000000"/>
                <w:sz w:val="24"/>
                <w:szCs w:val="24"/>
                <w:highlight w:val="none"/>
              </w:rPr>
            </w:pPr>
            <w:r>
              <w:rPr>
                <w:rFonts w:hint="eastAsia" w:ascii="宋体" w:hAnsi="宋体" w:cs="宋体"/>
                <w:bCs/>
                <w:color w:val="000000"/>
                <w:sz w:val="24"/>
                <w:szCs w:val="24"/>
                <w:highlight w:val="none"/>
                <w:lang w:val="en-US" w:eastAsia="zh-CN"/>
              </w:rPr>
              <w:t>投标保证金交纳方式：电汇、</w:t>
            </w:r>
            <w:r>
              <w:rPr>
                <w:rFonts w:hint="eastAsia" w:ascii="宋体" w:hAnsi="宋体" w:cs="宋体"/>
                <w:bCs/>
                <w:color w:val="000000"/>
                <w:sz w:val="24"/>
                <w:szCs w:val="24"/>
                <w:highlight w:val="none"/>
              </w:rPr>
              <w:t>企业网银</w:t>
            </w:r>
            <w:r>
              <w:rPr>
                <w:rFonts w:hint="eastAsia" w:ascii="宋体" w:hAnsi="宋体" w:cs="宋体"/>
                <w:bCs/>
                <w:color w:val="000000"/>
                <w:sz w:val="24"/>
                <w:szCs w:val="24"/>
                <w:highlight w:val="none"/>
                <w:lang w:eastAsia="zh-CN"/>
              </w:rPr>
              <w:t>、</w:t>
            </w:r>
            <w:r>
              <w:rPr>
                <w:rFonts w:hint="eastAsia" w:ascii="宋体" w:hAnsi="宋体" w:cs="宋体"/>
                <w:bCs/>
                <w:color w:val="000000"/>
                <w:sz w:val="24"/>
                <w:szCs w:val="24"/>
                <w:highlight w:val="none"/>
                <w:lang w:val="en-US" w:eastAsia="zh-CN"/>
              </w:rPr>
              <w:t>保函</w:t>
            </w:r>
            <w:r>
              <w:rPr>
                <w:rFonts w:hint="eastAsia" w:ascii="宋体" w:hAnsi="宋体" w:cs="宋体"/>
                <w:bCs/>
                <w:color w:val="000000"/>
                <w:sz w:val="24"/>
                <w:szCs w:val="24"/>
                <w:highlight w:val="none"/>
              </w:rPr>
              <w:t>等非现金形式</w:t>
            </w:r>
          </w:p>
          <w:p>
            <w:pPr>
              <w:spacing w:line="360" w:lineRule="auto"/>
              <w:rPr>
                <w:rFonts w:hint="eastAsia" w:ascii="宋体" w:hAnsi="宋体" w:eastAsia="宋体" w:cs="宋体"/>
                <w:bCs/>
                <w:color w:val="000000"/>
                <w:sz w:val="24"/>
                <w:szCs w:val="24"/>
                <w:highlight w:val="none"/>
                <w:lang w:eastAsia="zh-CN"/>
              </w:rPr>
            </w:pPr>
            <w:r>
              <w:rPr>
                <w:rFonts w:hint="eastAsia" w:ascii="宋体" w:hAnsi="宋体" w:cs="宋体"/>
                <w:bCs/>
                <w:color w:val="000000"/>
                <w:sz w:val="24"/>
                <w:szCs w:val="24"/>
                <w:highlight w:val="none"/>
                <w:lang w:val="en-US" w:eastAsia="zh-CN"/>
              </w:rPr>
              <w:t>（1）采用网上银行支付方式的</w:t>
            </w:r>
            <w:r>
              <w:rPr>
                <w:rFonts w:hint="eastAsia" w:ascii="宋体" w:hAnsi="宋体" w:cs="宋体"/>
                <w:bCs/>
                <w:color w:val="000000"/>
                <w:sz w:val="24"/>
                <w:szCs w:val="24"/>
                <w:highlight w:val="none"/>
              </w:rPr>
              <w:t>供应商将</w:t>
            </w:r>
            <w:r>
              <w:rPr>
                <w:rFonts w:hint="eastAsia" w:ascii="宋体" w:hAnsi="宋体" w:cs="宋体"/>
                <w:bCs/>
                <w:color w:val="000000"/>
                <w:sz w:val="24"/>
                <w:szCs w:val="24"/>
                <w:highlight w:val="none"/>
                <w:lang w:val="en-US" w:eastAsia="zh-CN"/>
              </w:rPr>
              <w:t>投标保证金</w:t>
            </w:r>
            <w:r>
              <w:rPr>
                <w:rFonts w:hint="eastAsia" w:ascii="宋体" w:hAnsi="宋体" w:cs="宋体"/>
                <w:bCs/>
                <w:color w:val="000000"/>
                <w:sz w:val="24"/>
                <w:szCs w:val="24"/>
                <w:highlight w:val="none"/>
              </w:rPr>
              <w:t>从企业基本帐户汇至以下账户</w:t>
            </w:r>
            <w:r>
              <w:rPr>
                <w:rFonts w:hint="eastAsia" w:ascii="宋体" w:hAnsi="宋体" w:cs="宋体"/>
                <w:bCs/>
                <w:color w:val="000000"/>
                <w:sz w:val="24"/>
                <w:szCs w:val="24"/>
                <w:highlight w:val="none"/>
                <w:lang w:eastAsia="zh-CN"/>
              </w:rPr>
              <w:t>：</w:t>
            </w:r>
          </w:p>
          <w:p>
            <w:pPr>
              <w:spacing w:line="360" w:lineRule="auto"/>
              <w:rPr>
                <w:rFonts w:ascii="宋体" w:hAnsi="宋体" w:cs="宋体"/>
                <w:bCs/>
                <w:color w:val="000000"/>
                <w:sz w:val="24"/>
                <w:szCs w:val="24"/>
                <w:highlight w:val="none"/>
              </w:rPr>
            </w:pPr>
            <w:r>
              <w:rPr>
                <w:rFonts w:hint="eastAsia" w:ascii="宋体" w:hAnsi="宋体" w:cs="宋体"/>
                <w:bCs/>
                <w:color w:val="000000"/>
                <w:sz w:val="24"/>
                <w:szCs w:val="24"/>
                <w:highlight w:val="none"/>
              </w:rPr>
              <w:t>单位名称：</w:t>
            </w:r>
            <w:r>
              <w:rPr>
                <w:rFonts w:hint="eastAsia" w:ascii="宋体" w:hAnsi="宋体" w:cs="宋体"/>
                <w:bCs/>
                <w:color w:val="000000"/>
                <w:sz w:val="24"/>
                <w:szCs w:val="24"/>
                <w:highlight w:val="none"/>
                <w:lang w:eastAsia="zh-CN"/>
              </w:rPr>
              <w:t>新疆久质工程项目咨询管理有限公司</w:t>
            </w:r>
          </w:p>
          <w:p>
            <w:pPr>
              <w:spacing w:line="360" w:lineRule="auto"/>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帐  号：3006023909100144068</w:t>
            </w:r>
          </w:p>
          <w:p>
            <w:pPr>
              <w:spacing w:line="360" w:lineRule="auto"/>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开 户 行：中国工商银行股份有限公司伊宁合作区支行</w:t>
            </w:r>
          </w:p>
          <w:p>
            <w:pPr>
              <w:spacing w:line="360" w:lineRule="auto"/>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行   号: 102898002393</w:t>
            </w:r>
          </w:p>
          <w:p>
            <w:pPr>
              <w:spacing w:line="360" w:lineRule="auto"/>
              <w:rPr>
                <w:rFonts w:hint="eastAsia" w:ascii="宋体" w:hAnsi="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须在用途栏中填写项目名称，汇出后</w:t>
            </w:r>
            <w:r>
              <w:rPr>
                <w:rFonts w:hint="eastAsia" w:ascii="宋体" w:hAnsi="宋体" w:cs="宋体"/>
                <w:bCs/>
                <w:color w:val="000000"/>
                <w:sz w:val="24"/>
                <w:szCs w:val="24"/>
                <w:highlight w:val="none"/>
              </w:rPr>
              <w:t>供应商</w:t>
            </w:r>
            <w:r>
              <w:rPr>
                <w:rFonts w:hint="eastAsia" w:ascii="宋体" w:hAnsi="宋体" w:cs="宋体"/>
                <w:bCs/>
                <w:color w:val="000000"/>
                <w:sz w:val="24"/>
                <w:szCs w:val="24"/>
                <w:highlight w:val="none"/>
                <w:lang w:val="en-US" w:eastAsia="zh-CN"/>
              </w:rPr>
              <w:t>应电话与采购代理公司联系确认到账，联系招标代理公司出具的投标保证金收据。</w:t>
            </w:r>
          </w:p>
          <w:p>
            <w:pPr>
              <w:spacing w:line="360" w:lineRule="auto"/>
              <w:rPr>
                <w:rFonts w:hint="eastAsia" w:ascii="宋体" w:hAnsi="宋体" w:cs="宋体"/>
                <w:b/>
                <w:bCs w:val="0"/>
                <w:color w:val="000000"/>
                <w:sz w:val="24"/>
                <w:szCs w:val="24"/>
                <w:highlight w:val="none"/>
              </w:rPr>
            </w:pPr>
            <w:r>
              <w:rPr>
                <w:rFonts w:hint="eastAsia" w:ascii="宋体" w:hAnsi="宋体" w:cs="宋体"/>
                <w:b/>
                <w:bCs w:val="0"/>
                <w:color w:val="000000"/>
                <w:sz w:val="24"/>
                <w:szCs w:val="24"/>
                <w:highlight w:val="none"/>
                <w:lang w:val="en-US" w:eastAsia="zh-CN"/>
              </w:rPr>
              <w:t>投标</w:t>
            </w:r>
            <w:r>
              <w:rPr>
                <w:rFonts w:hint="eastAsia" w:ascii="宋体" w:hAnsi="宋体" w:cs="宋体"/>
                <w:b/>
                <w:bCs w:val="0"/>
                <w:color w:val="000000"/>
                <w:sz w:val="24"/>
                <w:szCs w:val="24"/>
                <w:highlight w:val="none"/>
              </w:rPr>
              <w:t>保证金缴纳截止时间：</w:t>
            </w:r>
            <w:r>
              <w:rPr>
                <w:rFonts w:hint="eastAsia" w:ascii="宋体" w:hAnsi="宋体" w:cs="宋体"/>
                <w:b/>
                <w:bCs w:val="0"/>
                <w:color w:val="000000"/>
                <w:sz w:val="24"/>
                <w:szCs w:val="24"/>
                <w:highlight w:val="none"/>
                <w:u w:val="single"/>
                <w:lang w:val="en-US" w:eastAsia="zh-CN"/>
              </w:rPr>
              <w:t xml:space="preserve"> </w:t>
            </w:r>
            <w:r>
              <w:rPr>
                <w:rFonts w:hint="eastAsia" w:ascii="宋体" w:hAnsi="宋体" w:cs="宋体"/>
                <w:b/>
                <w:bCs w:val="0"/>
                <w:color w:val="0000FF"/>
                <w:sz w:val="24"/>
                <w:szCs w:val="24"/>
                <w:highlight w:val="none"/>
                <w:u w:val="single"/>
              </w:rPr>
              <w:t>2023</w:t>
            </w:r>
            <w:r>
              <w:rPr>
                <w:rFonts w:hint="eastAsia" w:ascii="宋体" w:hAnsi="宋体" w:cs="宋体"/>
                <w:b/>
                <w:bCs w:val="0"/>
                <w:color w:val="0000FF"/>
                <w:sz w:val="24"/>
                <w:szCs w:val="24"/>
                <w:highlight w:val="none"/>
                <w:u w:val="single"/>
                <w:lang w:val="en-US" w:eastAsia="zh-CN"/>
              </w:rPr>
              <w:t xml:space="preserve"> </w:t>
            </w:r>
            <w:r>
              <w:rPr>
                <w:rFonts w:hint="eastAsia" w:ascii="宋体" w:hAnsi="宋体" w:cs="宋体"/>
                <w:b/>
                <w:bCs w:val="0"/>
                <w:color w:val="0000FF"/>
                <w:sz w:val="24"/>
                <w:szCs w:val="24"/>
                <w:highlight w:val="none"/>
              </w:rPr>
              <w:t>年</w:t>
            </w:r>
            <w:r>
              <w:rPr>
                <w:rFonts w:hint="eastAsia" w:ascii="宋体" w:hAnsi="宋体" w:cs="宋体"/>
                <w:b/>
                <w:bCs w:val="0"/>
                <w:color w:val="0000FF"/>
                <w:sz w:val="24"/>
                <w:szCs w:val="24"/>
                <w:highlight w:val="none"/>
                <w:u w:val="single"/>
                <w:lang w:val="en-US" w:eastAsia="zh-CN"/>
              </w:rPr>
              <w:t xml:space="preserve"> </w:t>
            </w:r>
            <w:r>
              <w:rPr>
                <w:rFonts w:hint="eastAsia" w:ascii="宋体" w:hAnsi="宋体" w:cs="宋体"/>
                <w:b/>
                <w:bCs w:val="0"/>
                <w:color w:val="0000FF"/>
                <w:sz w:val="24"/>
                <w:szCs w:val="24"/>
                <w:highlight w:val="none"/>
                <w:u w:val="single"/>
              </w:rPr>
              <w:t>0</w:t>
            </w:r>
            <w:r>
              <w:rPr>
                <w:rFonts w:hint="eastAsia" w:ascii="宋体" w:hAnsi="宋体" w:cs="宋体"/>
                <w:b/>
                <w:bCs w:val="0"/>
                <w:color w:val="0000FF"/>
                <w:sz w:val="24"/>
                <w:szCs w:val="24"/>
                <w:highlight w:val="none"/>
                <w:u w:val="single"/>
                <w:lang w:val="en-US" w:eastAsia="zh-CN"/>
              </w:rPr>
              <w:t xml:space="preserve">8 </w:t>
            </w:r>
            <w:r>
              <w:rPr>
                <w:rFonts w:hint="eastAsia" w:ascii="宋体" w:hAnsi="宋体" w:cs="宋体"/>
                <w:b/>
                <w:bCs w:val="0"/>
                <w:color w:val="0000FF"/>
                <w:sz w:val="24"/>
                <w:szCs w:val="24"/>
                <w:highlight w:val="none"/>
              </w:rPr>
              <w:t>月</w:t>
            </w:r>
            <w:r>
              <w:rPr>
                <w:rFonts w:hint="eastAsia" w:ascii="宋体" w:hAnsi="宋体" w:cs="宋体"/>
                <w:b/>
                <w:bCs w:val="0"/>
                <w:color w:val="0000FF"/>
                <w:sz w:val="24"/>
                <w:szCs w:val="24"/>
                <w:highlight w:val="none"/>
                <w:u w:val="single"/>
                <w:lang w:val="en-US" w:eastAsia="zh-CN"/>
              </w:rPr>
              <w:t xml:space="preserve"> 15 </w:t>
            </w:r>
            <w:r>
              <w:rPr>
                <w:rFonts w:hint="eastAsia" w:ascii="宋体" w:hAnsi="宋体" w:cs="宋体"/>
                <w:b/>
                <w:bCs w:val="0"/>
                <w:color w:val="0000FF"/>
                <w:sz w:val="24"/>
                <w:szCs w:val="24"/>
                <w:highlight w:val="none"/>
              </w:rPr>
              <w:t>日</w:t>
            </w:r>
            <w:r>
              <w:rPr>
                <w:rFonts w:hint="eastAsia" w:ascii="宋体" w:hAnsi="宋体" w:cs="宋体"/>
                <w:b/>
                <w:bCs w:val="0"/>
                <w:color w:val="0000FF"/>
                <w:sz w:val="24"/>
                <w:szCs w:val="24"/>
                <w:highlight w:val="none"/>
                <w:u w:val="single"/>
              </w:rPr>
              <w:t>11:00</w:t>
            </w:r>
            <w:r>
              <w:rPr>
                <w:rFonts w:hint="eastAsia" w:ascii="宋体" w:hAnsi="宋体" w:cs="宋体"/>
                <w:b/>
                <w:bCs/>
                <w:color w:val="0000FF"/>
                <w:sz w:val="24"/>
                <w:szCs w:val="24"/>
                <w:highlight w:val="none"/>
                <w:lang w:val="en-US" w:eastAsia="zh-CN"/>
              </w:rPr>
              <w:t>时</w:t>
            </w:r>
            <w:r>
              <w:rPr>
                <w:rFonts w:hint="eastAsia" w:ascii="宋体" w:hAnsi="宋体" w:cs="宋体"/>
                <w:b/>
                <w:bCs w:val="0"/>
                <w:color w:val="000000"/>
                <w:sz w:val="24"/>
                <w:szCs w:val="24"/>
                <w:highlight w:val="none"/>
              </w:rPr>
              <w:t>之前截止（以实际到账时间为准）</w:t>
            </w:r>
          </w:p>
          <w:p>
            <w:pPr>
              <w:spacing w:line="360" w:lineRule="auto"/>
              <w:rPr>
                <w:rFonts w:hint="eastAsia" w:ascii="宋体" w:hAnsi="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（2）采用保函形式递交投标保证金的，供应商须在投标截止时间前，电话通知代理机构已办理保函事宜并将所投项目对应的保函随响应文件一起上传到政采云平台。</w:t>
            </w:r>
          </w:p>
          <w:p>
            <w:pPr>
              <w:spacing w:line="360" w:lineRule="auto"/>
              <w:rPr>
                <w:rFonts w:hint="eastAsia" w:ascii="宋体" w:hAnsi="宋体" w:cs="宋体"/>
                <w:bCs/>
                <w:color w:val="000000"/>
                <w:sz w:val="24"/>
                <w:szCs w:val="24"/>
                <w:highlight w:val="none"/>
              </w:rPr>
            </w:pPr>
            <w:r>
              <w:rPr>
                <w:rFonts w:hint="eastAsia" w:ascii="宋体" w:hAnsi="宋体" w:cs="宋体"/>
                <w:bCs/>
                <w:color w:val="000000"/>
                <w:sz w:val="24"/>
                <w:szCs w:val="24"/>
                <w:highlight w:val="none"/>
                <w:lang w:val="en-US" w:eastAsia="zh-CN"/>
              </w:rPr>
              <w:t>友情提示：银行法定节假日不办理公对公账户电汇业务，请提前办理。投标保证金是否在规定截止时间前到户的风险由投标单位承担，投标保证金在银行的划转需要一定时间，望投标单位尽早缴纳！若投标单位未按要求缴纳或者未按规定时间到账视为未缴纳投标保证金</w:t>
            </w:r>
            <w:r>
              <w:rPr>
                <w:rFonts w:hint="eastAsia" w:ascii="宋体" w:hAnsi="宋体" w:cs="宋体"/>
                <w:bCs/>
                <w:color w:val="000000"/>
                <w:sz w:val="24"/>
                <w:szCs w:val="24"/>
                <w:highlight w:val="none"/>
              </w:rPr>
              <w:t>。</w:t>
            </w:r>
          </w:p>
          <w:p>
            <w:pPr>
              <w:spacing w:line="360" w:lineRule="auto"/>
              <w:rPr>
                <w:rFonts w:ascii="宋体" w:hAnsi="宋体" w:cs="宋体"/>
                <w:bCs/>
                <w:color w:val="000000"/>
                <w:sz w:val="24"/>
                <w:szCs w:val="24"/>
                <w:highlight w:val="none"/>
              </w:rPr>
            </w:pPr>
            <w:r>
              <w:rPr>
                <w:rFonts w:hint="eastAsia" w:ascii="宋体" w:hAnsi="宋体" w:cs="宋体"/>
                <w:bCs/>
                <w:color w:val="000000"/>
                <w:sz w:val="24"/>
                <w:szCs w:val="24"/>
                <w:highlight w:val="none"/>
              </w:rPr>
              <w:t>投标保证金有效期：投标截止时间后</w:t>
            </w:r>
            <w:r>
              <w:rPr>
                <w:rFonts w:hint="eastAsia" w:ascii="宋体" w:hAnsi="宋体" w:cs="宋体"/>
                <w:bCs/>
                <w:color w:val="000000"/>
                <w:sz w:val="24"/>
                <w:szCs w:val="24"/>
                <w:highlight w:val="none"/>
                <w:lang w:val="en-US" w:eastAsia="zh-CN"/>
              </w:rPr>
              <w:t>60</w:t>
            </w:r>
            <w:r>
              <w:rPr>
                <w:rFonts w:hint="eastAsia" w:ascii="宋体" w:hAnsi="宋体" w:cs="宋体"/>
                <w:bCs/>
                <w:color w:val="000000"/>
                <w:sz w:val="24"/>
                <w:szCs w:val="24"/>
                <w:highlight w:val="none"/>
              </w:rPr>
              <w:t>天。</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7</w:t>
            </w:r>
          </w:p>
        </w:tc>
        <w:tc>
          <w:tcPr>
            <w:tcW w:w="2493" w:type="dxa"/>
            <w:tcBorders>
              <w:tl2br w:val="nil"/>
              <w:tr2bl w:val="nil"/>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投标有效期</w:t>
            </w:r>
          </w:p>
        </w:tc>
        <w:tc>
          <w:tcPr>
            <w:tcW w:w="6542" w:type="dxa"/>
            <w:tcBorders>
              <w:tl2br w:val="nil"/>
              <w:tr2bl w:val="nil"/>
            </w:tcBorders>
            <w:vAlign w:val="center"/>
          </w:tcPr>
          <w:p>
            <w:pPr>
              <w:snapToGrid w:val="0"/>
              <w:spacing w:line="320" w:lineRule="exact"/>
              <w:rPr>
                <w:rFonts w:ascii="宋体" w:hAnsi="宋体" w:cs="宋体"/>
                <w:szCs w:val="21"/>
                <w:highlight w:val="none"/>
              </w:rPr>
            </w:pPr>
            <w:r>
              <w:rPr>
                <w:rFonts w:hint="eastAsia" w:ascii="宋体" w:hAnsi="宋体" w:cs="宋体"/>
                <w:bCs/>
                <w:sz w:val="24"/>
                <w:szCs w:val="24"/>
                <w:highlight w:val="none"/>
                <w:lang w:val="en-US" w:eastAsia="zh-CN"/>
              </w:rPr>
              <w:t>60</w:t>
            </w:r>
            <w:r>
              <w:rPr>
                <w:rFonts w:hint="eastAsia" w:ascii="宋体" w:hAnsi="宋体" w:cs="宋体"/>
                <w:bCs/>
                <w:sz w:val="24"/>
                <w:szCs w:val="24"/>
                <w:highlight w:val="none"/>
              </w:rPr>
              <w:t>日历天（自投标截止之日起）</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773" w:type="dxa"/>
            <w:tcBorders>
              <w:tl2br w:val="nil"/>
              <w:tr2bl w:val="nil"/>
            </w:tcBorders>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8</w:t>
            </w:r>
          </w:p>
        </w:tc>
        <w:tc>
          <w:tcPr>
            <w:tcW w:w="2493" w:type="dxa"/>
            <w:tcBorders>
              <w:tl2br w:val="nil"/>
              <w:tr2bl w:val="nil"/>
            </w:tcBorders>
            <w:vAlign w:val="center"/>
          </w:tcPr>
          <w:p>
            <w:pPr>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标前准备</w:t>
            </w:r>
          </w:p>
        </w:tc>
        <w:tc>
          <w:tcPr>
            <w:tcW w:w="6542" w:type="dxa"/>
            <w:tcBorders>
              <w:tl2br w:val="nil"/>
              <w:tr2bl w:val="nil"/>
            </w:tcBorders>
            <w:vAlign w:val="center"/>
          </w:tcPr>
          <w:p>
            <w:pPr>
              <w:pStyle w:val="58"/>
              <w:snapToGrid w:val="0"/>
              <w:spacing w:line="360" w:lineRule="auto"/>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1、本项目实行网上投标，采用电子投标文件。若</w:t>
            </w:r>
            <w:r>
              <w:rPr>
                <w:rFonts w:hint="eastAsia" w:ascii="宋体" w:hAnsi="宋体"/>
                <w:sz w:val="24"/>
                <w:szCs w:val="24"/>
                <w:highlight w:val="none"/>
              </w:rPr>
              <w:t>投标人</w:t>
            </w:r>
            <w:r>
              <w:rPr>
                <w:rFonts w:hint="eastAsia" w:ascii="宋体" w:hAnsi="宋体" w:cs="宋体"/>
                <w:color w:val="auto"/>
                <w:sz w:val="24"/>
                <w:szCs w:val="24"/>
                <w:highlight w:val="none"/>
              </w:rPr>
              <w:t>参与投标，自行承担投标一切费用。</w:t>
            </w:r>
          </w:p>
          <w:p>
            <w:pPr>
              <w:pStyle w:val="58"/>
              <w:wordWrap w:val="0"/>
              <w:snapToGrid w:val="0"/>
              <w:spacing w:line="360" w:lineRule="auto"/>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2、各</w:t>
            </w:r>
            <w:r>
              <w:rPr>
                <w:rFonts w:hint="eastAsia" w:ascii="宋体" w:hAnsi="宋体"/>
                <w:sz w:val="24"/>
                <w:szCs w:val="24"/>
                <w:highlight w:val="none"/>
              </w:rPr>
              <w:t>投标人</w:t>
            </w:r>
            <w:r>
              <w:rPr>
                <w:rFonts w:hint="eastAsia" w:ascii="宋体" w:hAnsi="宋体" w:cs="宋体"/>
                <w:color w:val="auto"/>
                <w:sz w:val="24"/>
                <w:szCs w:val="24"/>
                <w:highlight w:val="none"/>
              </w:rPr>
              <w:t>应在开标前应确保成为新疆维吾尔自治区政府采购网正式注册入库供应商，并完成CA数字证书申领。因未注册入库、未办理CA数字证书等原因造成无法投标或投标失败等后果由</w:t>
            </w:r>
            <w:r>
              <w:rPr>
                <w:rFonts w:hint="eastAsia" w:ascii="宋体" w:hAnsi="宋体"/>
                <w:sz w:val="24"/>
                <w:szCs w:val="24"/>
                <w:highlight w:val="none"/>
              </w:rPr>
              <w:t>投标人</w:t>
            </w:r>
            <w:r>
              <w:rPr>
                <w:rFonts w:hint="eastAsia" w:ascii="宋体" w:hAnsi="宋体" w:cs="宋体"/>
                <w:color w:val="auto"/>
                <w:sz w:val="24"/>
                <w:szCs w:val="24"/>
                <w:highlight w:val="none"/>
              </w:rPr>
              <w:t>自行承担。</w:t>
            </w:r>
          </w:p>
          <w:p>
            <w:pPr>
              <w:spacing w:line="360" w:lineRule="auto"/>
              <w:rPr>
                <w:rFonts w:ascii="宋体" w:hAnsi="宋体" w:cs="宋体"/>
                <w:bCs/>
                <w:sz w:val="24"/>
                <w:szCs w:val="24"/>
                <w:highlight w:val="none"/>
              </w:rPr>
            </w:pPr>
            <w:r>
              <w:rPr>
                <w:rFonts w:hint="eastAsia" w:ascii="宋体" w:hAnsi="宋体" w:cs="宋体"/>
                <w:color w:val="auto"/>
                <w:sz w:val="24"/>
                <w:szCs w:val="24"/>
                <w:highlight w:val="none"/>
              </w:rPr>
              <w:t>3、</w:t>
            </w:r>
            <w:r>
              <w:rPr>
                <w:rFonts w:hint="eastAsia" w:ascii="宋体" w:hAnsi="宋体"/>
                <w:sz w:val="24"/>
                <w:szCs w:val="24"/>
                <w:highlight w:val="none"/>
              </w:rPr>
              <w:t>投标人</w:t>
            </w:r>
            <w:r>
              <w:rPr>
                <w:rFonts w:hint="eastAsia" w:ascii="宋体" w:hAnsi="宋体" w:cs="宋体"/>
                <w:color w:val="auto"/>
                <w:sz w:val="24"/>
                <w:szCs w:val="24"/>
                <w:highlight w:val="none"/>
              </w:rPr>
              <w:t>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w:t>
            </w:r>
            <w:r>
              <w:rPr>
                <w:rFonts w:hint="eastAsia" w:ascii="宋体" w:hAnsi="宋体" w:cs="宋体"/>
                <w:color w:val="auto"/>
                <w:sz w:val="24"/>
                <w:szCs w:val="24"/>
                <w:highlight w:val="none"/>
                <w:lang w:eastAsia="zh-CN"/>
              </w:rPr>
              <w:t>95763</w:t>
            </w:r>
            <w:r>
              <w:rPr>
                <w:rFonts w:hint="eastAsia" w:ascii="宋体" w:hAnsi="宋体" w:cs="宋体"/>
                <w:color w:val="auto"/>
                <w:sz w:val="24"/>
                <w:szCs w:val="24"/>
                <w:highlight w:val="none"/>
              </w:rPr>
              <w:t>进行咨询。</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9</w:t>
            </w:r>
          </w:p>
        </w:tc>
        <w:tc>
          <w:tcPr>
            <w:tcW w:w="2493" w:type="dxa"/>
            <w:tcBorders>
              <w:tl2br w:val="nil"/>
              <w:tr2bl w:val="nil"/>
            </w:tcBorders>
            <w:vAlign w:val="center"/>
          </w:tcPr>
          <w:p>
            <w:pPr>
              <w:spacing w:line="360" w:lineRule="auto"/>
              <w:jc w:val="center"/>
              <w:rPr>
                <w:rFonts w:ascii="宋体" w:hAnsi="宋体" w:cs="宋体"/>
                <w:sz w:val="24"/>
                <w:szCs w:val="24"/>
                <w:highlight w:val="none"/>
              </w:rPr>
            </w:pPr>
            <w:r>
              <w:rPr>
                <w:rFonts w:hint="eastAsia" w:ascii="宋体" w:hAnsi="宋体" w:eastAsia="宋体" w:cs="宋体"/>
                <w:kern w:val="2"/>
                <w:sz w:val="24"/>
                <w:szCs w:val="24"/>
                <w:highlight w:val="none"/>
              </w:rPr>
              <w:t>投标文件份数及其他要求</w:t>
            </w:r>
          </w:p>
        </w:tc>
        <w:tc>
          <w:tcPr>
            <w:tcW w:w="6542"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cs="宋体"/>
                <w:sz w:val="24"/>
                <w:szCs w:val="24"/>
                <w:highlight w:val="none"/>
                <w:lang w:eastAsia="zh-CN"/>
              </w:rPr>
            </w:pPr>
            <w:r>
              <w:rPr>
                <w:rFonts w:hint="eastAsia" w:ascii="宋体" w:hAnsi="宋体" w:cs="宋体"/>
                <w:sz w:val="24"/>
                <w:szCs w:val="24"/>
                <w:highlight w:val="none"/>
                <w:lang w:eastAsia="zh-CN"/>
              </w:rPr>
              <w:t>电子加密投标文件一份(.jmbs格式)在新疆政府采购网指定位置上传。</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招标</w:t>
            </w:r>
            <w:r>
              <w:rPr>
                <w:rFonts w:hint="eastAsia" w:ascii="宋体" w:hAnsi="宋体" w:cs="宋体"/>
                <w:sz w:val="24"/>
                <w:szCs w:val="24"/>
                <w:highlight w:val="none"/>
                <w:lang w:eastAsia="zh-CN"/>
              </w:rPr>
              <w:t>投标供应商评标结束后</w:t>
            </w:r>
            <w:r>
              <w:rPr>
                <w:rFonts w:hint="eastAsia" w:ascii="宋体" w:hAnsi="宋体" w:eastAsia="宋体" w:cs="宋体"/>
                <w:sz w:val="24"/>
                <w:szCs w:val="24"/>
                <w:highlight w:val="none"/>
              </w:rPr>
              <w:t>须提供：</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投标文件</w:t>
            </w:r>
            <w:r>
              <w:rPr>
                <w:rFonts w:hint="eastAsia" w:ascii="宋体" w:hAnsi="宋体" w:cs="宋体"/>
                <w:sz w:val="24"/>
                <w:szCs w:val="24"/>
                <w:highlight w:val="none"/>
                <w:lang w:eastAsia="zh-CN"/>
              </w:rPr>
              <w:t>（纸质版）</w:t>
            </w:r>
            <w:r>
              <w:rPr>
                <w:rFonts w:hint="eastAsia" w:ascii="宋体" w:hAnsi="宋体" w:eastAsia="宋体" w:cs="宋体"/>
                <w:sz w:val="24"/>
                <w:szCs w:val="24"/>
                <w:highlight w:val="none"/>
              </w:rPr>
              <w:t>份数：正本一份、副本</w:t>
            </w:r>
            <w:r>
              <w:rPr>
                <w:rFonts w:hint="eastAsia" w:ascii="宋体" w:hAnsi="宋体" w:cs="宋体"/>
                <w:sz w:val="24"/>
                <w:szCs w:val="24"/>
                <w:highlight w:val="none"/>
                <w:lang w:eastAsia="zh-CN"/>
              </w:rPr>
              <w:t>贰</w:t>
            </w:r>
            <w:r>
              <w:rPr>
                <w:rFonts w:hint="eastAsia" w:ascii="宋体" w:hAnsi="宋体" w:eastAsia="宋体" w:cs="宋体"/>
                <w:sz w:val="24"/>
                <w:szCs w:val="24"/>
                <w:highlight w:val="none"/>
              </w:rPr>
              <w:t>份。</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是否要求提交电子版文件：是，提供整套标书U盘</w:t>
            </w:r>
            <w:r>
              <w:rPr>
                <w:rFonts w:hint="eastAsia" w:ascii="宋体" w:hAnsi="宋体" w:cs="宋体"/>
                <w:sz w:val="24"/>
                <w:szCs w:val="24"/>
                <w:highlight w:val="none"/>
                <w:lang w:val="en-US" w:eastAsia="zh-CN"/>
              </w:rPr>
              <w:t>叁</w:t>
            </w:r>
            <w:r>
              <w:rPr>
                <w:rFonts w:hint="eastAsia" w:ascii="宋体" w:hAnsi="宋体" w:eastAsia="宋体" w:cs="宋体"/>
                <w:sz w:val="24"/>
                <w:szCs w:val="24"/>
                <w:highlight w:val="none"/>
              </w:rPr>
              <w:t>份。</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其他要求：</w:t>
            </w:r>
          </w:p>
          <w:p>
            <w:pPr>
              <w:spacing w:line="360" w:lineRule="auto"/>
              <w:rPr>
                <w:rFonts w:ascii="宋体" w:hAnsi="宋体" w:cs="宋体"/>
                <w:color w:val="FF0000"/>
                <w:sz w:val="24"/>
                <w:szCs w:val="24"/>
                <w:highlight w:val="none"/>
              </w:rPr>
            </w:pPr>
            <w:r>
              <w:rPr>
                <w:rFonts w:hint="eastAsia" w:ascii="宋体" w:hAnsi="宋体" w:eastAsia="宋体" w:cs="宋体"/>
                <w:b/>
                <w:bCs/>
                <w:kern w:val="2"/>
                <w:sz w:val="24"/>
                <w:szCs w:val="24"/>
                <w:highlight w:val="none"/>
              </w:rPr>
              <w:t>若</w:t>
            </w:r>
            <w:r>
              <w:rPr>
                <w:rFonts w:hint="eastAsia" w:ascii="宋体" w:hAnsi="宋体" w:cs="宋体"/>
                <w:b/>
                <w:bCs/>
                <w:kern w:val="2"/>
                <w:sz w:val="24"/>
                <w:szCs w:val="24"/>
                <w:highlight w:val="none"/>
                <w:lang w:eastAsia="zh-CN"/>
              </w:rPr>
              <w:t>采购文件</w:t>
            </w:r>
            <w:r>
              <w:rPr>
                <w:rFonts w:hint="eastAsia" w:ascii="宋体" w:hAnsi="宋体" w:eastAsia="宋体" w:cs="宋体"/>
                <w:b/>
                <w:bCs/>
                <w:kern w:val="2"/>
                <w:sz w:val="24"/>
                <w:szCs w:val="24"/>
                <w:highlight w:val="none"/>
              </w:rPr>
              <w:t>评分项中规定须提供业绩、证件等资料原件作为评分依据的，投标人须在投标文件中</w:t>
            </w:r>
            <w:r>
              <w:rPr>
                <w:rFonts w:hint="eastAsia" w:ascii="宋体" w:hAnsi="宋体" w:eastAsia="宋体" w:cs="宋体"/>
                <w:b/>
                <w:bCs/>
                <w:kern w:val="2"/>
                <w:sz w:val="24"/>
                <w:szCs w:val="24"/>
                <w:highlight w:val="none"/>
                <w:u w:val="single"/>
              </w:rPr>
              <w:t>附原件的直接扫描件</w:t>
            </w:r>
            <w:r>
              <w:rPr>
                <w:rFonts w:hint="eastAsia" w:ascii="宋体" w:hAnsi="宋体" w:eastAsia="宋体" w:cs="宋体"/>
                <w:b/>
                <w:bCs/>
                <w:kern w:val="2"/>
                <w:sz w:val="24"/>
                <w:szCs w:val="24"/>
                <w:highlight w:val="none"/>
              </w:rPr>
              <w:t>并清晰可辨，否则视为未提供评标证明资料。</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20</w:t>
            </w:r>
          </w:p>
        </w:tc>
        <w:tc>
          <w:tcPr>
            <w:tcW w:w="2493" w:type="dxa"/>
            <w:tcBorders>
              <w:tl2br w:val="nil"/>
              <w:tr2bl w:val="nil"/>
            </w:tcBorders>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kern w:val="2"/>
                <w:sz w:val="24"/>
                <w:szCs w:val="24"/>
                <w:highlight w:val="none"/>
              </w:rPr>
              <w:t>投标文件是否需分册装订</w:t>
            </w:r>
          </w:p>
        </w:tc>
        <w:tc>
          <w:tcPr>
            <w:tcW w:w="6542"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eastAsia="zh-CN"/>
              </w:rPr>
              <w:t>☑不</w:t>
            </w:r>
            <w:r>
              <w:rPr>
                <w:rFonts w:hint="eastAsia" w:ascii="宋体" w:hAnsi="宋体" w:eastAsia="宋体" w:cs="宋体"/>
                <w:kern w:val="2"/>
                <w:sz w:val="24"/>
                <w:szCs w:val="24"/>
                <w:highlight w:val="none"/>
              </w:rPr>
              <w:t>需要</w:t>
            </w:r>
          </w:p>
          <w:p>
            <w:pPr>
              <w:spacing w:line="360" w:lineRule="auto"/>
              <w:jc w:val="left"/>
              <w:rPr>
                <w:rFonts w:hint="eastAsia" w:ascii="宋体" w:hAnsi="宋体" w:eastAsia="宋体" w:cs="宋体"/>
                <w:sz w:val="24"/>
                <w:szCs w:val="24"/>
                <w:highlight w:val="none"/>
              </w:rPr>
            </w:pPr>
            <w:r>
              <w:rPr>
                <w:rFonts w:hint="eastAsia" w:ascii="宋体" w:hAnsi="宋体" w:eastAsia="宋体" w:cs="宋体"/>
                <w:kern w:val="2"/>
                <w:sz w:val="24"/>
                <w:szCs w:val="24"/>
                <w:highlight w:val="none"/>
              </w:rPr>
              <w:t>□需要，分册装订要求：/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21</w:t>
            </w:r>
          </w:p>
        </w:tc>
        <w:tc>
          <w:tcPr>
            <w:tcW w:w="2493" w:type="dxa"/>
            <w:tcBorders>
              <w:tl2br w:val="nil"/>
              <w:tr2bl w:val="nil"/>
            </w:tcBorders>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kern w:val="2"/>
                <w:sz w:val="24"/>
                <w:szCs w:val="24"/>
                <w:highlight w:val="none"/>
              </w:rPr>
              <w:t>投标截止时间</w:t>
            </w:r>
            <w:r>
              <w:rPr>
                <w:rFonts w:hint="eastAsia" w:ascii="宋体" w:hAnsi="宋体" w:cs="宋体"/>
                <w:kern w:val="2"/>
                <w:sz w:val="24"/>
                <w:szCs w:val="24"/>
                <w:highlight w:val="none"/>
                <w:lang w:val="en-US" w:eastAsia="zh-CN"/>
              </w:rPr>
              <w:t>及</w:t>
            </w:r>
            <w:r>
              <w:rPr>
                <w:rFonts w:hint="eastAsia" w:ascii="宋体" w:hAnsi="宋体" w:eastAsia="宋体" w:cs="宋体"/>
                <w:kern w:val="2"/>
                <w:sz w:val="24"/>
                <w:szCs w:val="24"/>
                <w:highlight w:val="none"/>
              </w:rPr>
              <w:t>地点</w:t>
            </w:r>
          </w:p>
        </w:tc>
        <w:tc>
          <w:tcPr>
            <w:tcW w:w="6542" w:type="dxa"/>
            <w:tcBorders>
              <w:tl2br w:val="nil"/>
              <w:tr2bl w:val="nil"/>
            </w:tcBorders>
            <w:vAlign w:val="center"/>
          </w:tcPr>
          <w:p>
            <w:pPr>
              <w:spacing w:line="360" w:lineRule="auto"/>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电子投标文件递交截止时间：</w:t>
            </w:r>
            <w:r>
              <w:rPr>
                <w:rFonts w:hint="eastAsia" w:ascii="宋体" w:hAnsi="宋体" w:cs="宋体"/>
                <w:b/>
                <w:bCs w:val="0"/>
                <w:color w:val="000000"/>
                <w:sz w:val="24"/>
                <w:szCs w:val="24"/>
                <w:highlight w:val="none"/>
                <w:u w:val="single"/>
                <w:lang w:val="en-US" w:eastAsia="zh-CN"/>
              </w:rPr>
              <w:t xml:space="preserve"> </w:t>
            </w:r>
            <w:r>
              <w:rPr>
                <w:rFonts w:hint="eastAsia" w:ascii="宋体" w:hAnsi="宋体" w:cs="宋体"/>
                <w:b/>
                <w:bCs w:val="0"/>
                <w:color w:val="0000FF"/>
                <w:sz w:val="24"/>
                <w:szCs w:val="24"/>
                <w:highlight w:val="none"/>
                <w:u w:val="single"/>
              </w:rPr>
              <w:t>2023</w:t>
            </w:r>
            <w:r>
              <w:rPr>
                <w:rFonts w:hint="eastAsia" w:ascii="宋体" w:hAnsi="宋体" w:cs="宋体"/>
                <w:b/>
                <w:bCs w:val="0"/>
                <w:color w:val="0000FF"/>
                <w:sz w:val="24"/>
                <w:szCs w:val="24"/>
                <w:highlight w:val="none"/>
                <w:u w:val="single"/>
                <w:lang w:val="en-US" w:eastAsia="zh-CN"/>
              </w:rPr>
              <w:t xml:space="preserve"> </w:t>
            </w:r>
            <w:r>
              <w:rPr>
                <w:rFonts w:hint="eastAsia" w:ascii="宋体" w:hAnsi="宋体" w:cs="宋体"/>
                <w:b/>
                <w:bCs w:val="0"/>
                <w:color w:val="0000FF"/>
                <w:sz w:val="24"/>
                <w:szCs w:val="24"/>
                <w:highlight w:val="none"/>
              </w:rPr>
              <w:t>年</w:t>
            </w:r>
            <w:r>
              <w:rPr>
                <w:rFonts w:hint="eastAsia" w:ascii="宋体" w:hAnsi="宋体" w:cs="宋体"/>
                <w:b/>
                <w:bCs w:val="0"/>
                <w:color w:val="0000FF"/>
                <w:sz w:val="24"/>
                <w:szCs w:val="24"/>
                <w:highlight w:val="none"/>
                <w:u w:val="single"/>
                <w:lang w:val="en-US" w:eastAsia="zh-CN"/>
              </w:rPr>
              <w:t xml:space="preserve"> </w:t>
            </w:r>
            <w:r>
              <w:rPr>
                <w:rFonts w:hint="eastAsia" w:ascii="宋体" w:hAnsi="宋体" w:cs="宋体"/>
                <w:b/>
                <w:bCs w:val="0"/>
                <w:color w:val="0000FF"/>
                <w:sz w:val="24"/>
                <w:szCs w:val="24"/>
                <w:highlight w:val="none"/>
                <w:u w:val="single"/>
              </w:rPr>
              <w:t>0</w:t>
            </w:r>
            <w:r>
              <w:rPr>
                <w:rFonts w:hint="eastAsia" w:ascii="宋体" w:hAnsi="宋体" w:cs="宋体"/>
                <w:b/>
                <w:bCs w:val="0"/>
                <w:color w:val="0000FF"/>
                <w:sz w:val="24"/>
                <w:szCs w:val="24"/>
                <w:highlight w:val="none"/>
                <w:u w:val="single"/>
                <w:lang w:val="en-US" w:eastAsia="zh-CN"/>
              </w:rPr>
              <w:t xml:space="preserve">8 </w:t>
            </w:r>
            <w:r>
              <w:rPr>
                <w:rFonts w:hint="eastAsia" w:ascii="宋体" w:hAnsi="宋体" w:cs="宋体"/>
                <w:b/>
                <w:bCs w:val="0"/>
                <w:color w:val="0000FF"/>
                <w:sz w:val="24"/>
                <w:szCs w:val="24"/>
                <w:highlight w:val="none"/>
              </w:rPr>
              <w:t>月</w:t>
            </w:r>
            <w:r>
              <w:rPr>
                <w:rFonts w:hint="eastAsia" w:ascii="宋体" w:hAnsi="宋体" w:cs="宋体"/>
                <w:b/>
                <w:bCs w:val="0"/>
                <w:color w:val="0000FF"/>
                <w:sz w:val="24"/>
                <w:szCs w:val="24"/>
                <w:highlight w:val="none"/>
                <w:u w:val="single"/>
                <w:lang w:val="en-US" w:eastAsia="zh-CN"/>
              </w:rPr>
              <w:t xml:space="preserve"> 15 </w:t>
            </w:r>
            <w:r>
              <w:rPr>
                <w:rFonts w:hint="eastAsia" w:ascii="宋体" w:hAnsi="宋体" w:cs="宋体"/>
                <w:b/>
                <w:bCs w:val="0"/>
                <w:color w:val="0000FF"/>
                <w:sz w:val="24"/>
                <w:szCs w:val="24"/>
                <w:highlight w:val="none"/>
              </w:rPr>
              <w:t>日</w:t>
            </w:r>
            <w:r>
              <w:rPr>
                <w:rFonts w:hint="eastAsia" w:ascii="宋体" w:hAnsi="宋体" w:cs="宋体"/>
                <w:b/>
                <w:bCs w:val="0"/>
                <w:color w:val="0000FF"/>
                <w:sz w:val="24"/>
                <w:szCs w:val="24"/>
                <w:highlight w:val="none"/>
                <w:u w:val="single"/>
              </w:rPr>
              <w:t>11:00</w:t>
            </w:r>
            <w:r>
              <w:rPr>
                <w:rFonts w:hint="eastAsia" w:ascii="宋体" w:hAnsi="宋体" w:cs="宋体"/>
                <w:b/>
                <w:bCs/>
                <w:color w:val="0000FF"/>
                <w:sz w:val="24"/>
                <w:szCs w:val="24"/>
                <w:highlight w:val="none"/>
                <w:lang w:val="en-US" w:eastAsia="zh-CN"/>
              </w:rPr>
              <w:t>时；</w:t>
            </w:r>
            <w:r>
              <w:rPr>
                <w:rFonts w:hint="eastAsia" w:ascii="宋体" w:hAnsi="宋体" w:cs="宋体"/>
                <w:b/>
                <w:bCs/>
                <w:sz w:val="24"/>
                <w:szCs w:val="24"/>
                <w:highlight w:val="none"/>
                <w:lang w:val="en-US" w:eastAsia="zh-CN"/>
              </w:rPr>
              <w:t>电子投标文件递交地点：投标人应于</w:t>
            </w:r>
            <w:r>
              <w:rPr>
                <w:rFonts w:hint="eastAsia" w:ascii="宋体" w:hAnsi="宋体" w:cs="宋体"/>
                <w:b/>
                <w:bCs w:val="0"/>
                <w:color w:val="000000"/>
                <w:sz w:val="24"/>
                <w:szCs w:val="24"/>
                <w:highlight w:val="none"/>
                <w:u w:val="single"/>
                <w:lang w:val="en-US" w:eastAsia="zh-CN"/>
              </w:rPr>
              <w:t xml:space="preserve"> </w:t>
            </w:r>
            <w:r>
              <w:rPr>
                <w:rFonts w:hint="eastAsia" w:ascii="宋体" w:hAnsi="宋体" w:cs="宋体"/>
                <w:b/>
                <w:bCs w:val="0"/>
                <w:color w:val="0000FF"/>
                <w:sz w:val="24"/>
                <w:szCs w:val="24"/>
                <w:highlight w:val="none"/>
                <w:u w:val="single"/>
              </w:rPr>
              <w:t>2023</w:t>
            </w:r>
            <w:r>
              <w:rPr>
                <w:rFonts w:hint="eastAsia" w:ascii="宋体" w:hAnsi="宋体" w:cs="宋体"/>
                <w:b/>
                <w:bCs w:val="0"/>
                <w:color w:val="0000FF"/>
                <w:sz w:val="24"/>
                <w:szCs w:val="24"/>
                <w:highlight w:val="none"/>
                <w:u w:val="single"/>
                <w:lang w:val="en-US" w:eastAsia="zh-CN"/>
              </w:rPr>
              <w:t xml:space="preserve"> </w:t>
            </w:r>
            <w:r>
              <w:rPr>
                <w:rFonts w:hint="eastAsia" w:ascii="宋体" w:hAnsi="宋体" w:cs="宋体"/>
                <w:b/>
                <w:bCs w:val="0"/>
                <w:color w:val="0000FF"/>
                <w:sz w:val="24"/>
                <w:szCs w:val="24"/>
                <w:highlight w:val="none"/>
              </w:rPr>
              <w:t>年</w:t>
            </w:r>
            <w:r>
              <w:rPr>
                <w:rFonts w:hint="eastAsia" w:ascii="宋体" w:hAnsi="宋体" w:cs="宋体"/>
                <w:b/>
                <w:bCs w:val="0"/>
                <w:color w:val="0000FF"/>
                <w:sz w:val="24"/>
                <w:szCs w:val="24"/>
                <w:highlight w:val="none"/>
                <w:u w:val="single"/>
                <w:lang w:val="en-US" w:eastAsia="zh-CN"/>
              </w:rPr>
              <w:t xml:space="preserve"> </w:t>
            </w:r>
            <w:r>
              <w:rPr>
                <w:rFonts w:hint="eastAsia" w:ascii="宋体" w:hAnsi="宋体" w:cs="宋体"/>
                <w:b/>
                <w:bCs w:val="0"/>
                <w:color w:val="0000FF"/>
                <w:sz w:val="24"/>
                <w:szCs w:val="24"/>
                <w:highlight w:val="none"/>
                <w:u w:val="single"/>
              </w:rPr>
              <w:t>0</w:t>
            </w:r>
            <w:r>
              <w:rPr>
                <w:rFonts w:hint="eastAsia" w:ascii="宋体" w:hAnsi="宋体" w:cs="宋体"/>
                <w:b/>
                <w:bCs w:val="0"/>
                <w:color w:val="0000FF"/>
                <w:sz w:val="24"/>
                <w:szCs w:val="24"/>
                <w:highlight w:val="none"/>
                <w:u w:val="single"/>
                <w:lang w:val="en-US" w:eastAsia="zh-CN"/>
              </w:rPr>
              <w:t xml:space="preserve">8 </w:t>
            </w:r>
            <w:r>
              <w:rPr>
                <w:rFonts w:hint="eastAsia" w:ascii="宋体" w:hAnsi="宋体" w:cs="宋体"/>
                <w:b/>
                <w:bCs w:val="0"/>
                <w:color w:val="0000FF"/>
                <w:sz w:val="24"/>
                <w:szCs w:val="24"/>
                <w:highlight w:val="none"/>
              </w:rPr>
              <w:t>月</w:t>
            </w:r>
            <w:r>
              <w:rPr>
                <w:rFonts w:hint="eastAsia" w:ascii="宋体" w:hAnsi="宋体" w:cs="宋体"/>
                <w:b/>
                <w:bCs w:val="0"/>
                <w:color w:val="0000FF"/>
                <w:sz w:val="24"/>
                <w:szCs w:val="24"/>
                <w:highlight w:val="none"/>
                <w:u w:val="single"/>
                <w:lang w:val="en-US" w:eastAsia="zh-CN"/>
              </w:rPr>
              <w:t xml:space="preserve"> 15 </w:t>
            </w:r>
            <w:r>
              <w:rPr>
                <w:rFonts w:hint="eastAsia" w:ascii="宋体" w:hAnsi="宋体" w:cs="宋体"/>
                <w:b/>
                <w:bCs w:val="0"/>
                <w:color w:val="0000FF"/>
                <w:sz w:val="24"/>
                <w:szCs w:val="24"/>
                <w:highlight w:val="none"/>
              </w:rPr>
              <w:t>日</w:t>
            </w:r>
            <w:r>
              <w:rPr>
                <w:rFonts w:hint="eastAsia" w:ascii="宋体" w:hAnsi="宋体" w:cs="宋体"/>
                <w:b/>
                <w:bCs w:val="0"/>
                <w:color w:val="0000FF"/>
                <w:sz w:val="24"/>
                <w:szCs w:val="24"/>
                <w:highlight w:val="none"/>
                <w:u w:val="single"/>
              </w:rPr>
              <w:t>11:00</w:t>
            </w:r>
            <w:r>
              <w:rPr>
                <w:rFonts w:hint="eastAsia" w:ascii="宋体" w:hAnsi="宋体" w:cs="宋体"/>
                <w:b/>
                <w:bCs/>
                <w:color w:val="0000FF"/>
                <w:sz w:val="24"/>
                <w:szCs w:val="24"/>
                <w:highlight w:val="none"/>
                <w:lang w:val="en-US" w:eastAsia="zh-CN"/>
              </w:rPr>
              <w:t>时</w:t>
            </w:r>
            <w:r>
              <w:rPr>
                <w:rFonts w:hint="eastAsia" w:ascii="宋体" w:hAnsi="宋体" w:cs="宋体"/>
                <w:b/>
                <w:bCs/>
                <w:sz w:val="24"/>
                <w:szCs w:val="24"/>
                <w:highlight w:val="none"/>
                <w:lang w:val="en-US" w:eastAsia="zh-CN"/>
              </w:rPr>
              <w:t>之前将电子投标文件上传到“政采云”平台。应按照本项目采购文件和政采云平台的要求编制、加密传输投标文件。投标人在使用系统进行投标的过程中遇到涉及平台使用的任何问题，可致电政采云平台技术支持热线咨询，联系方式：95763。</w:t>
            </w:r>
          </w:p>
          <w:p>
            <w:pPr>
              <w:spacing w:line="360" w:lineRule="auto"/>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注：1、在开标时间开始后，待采购代理机构发出解密通知</w:t>
            </w:r>
            <w:r>
              <w:rPr>
                <w:rFonts w:hint="eastAsia" w:ascii="宋体" w:hAnsi="宋体" w:cs="宋体"/>
                <w:b/>
                <w:bCs/>
                <w:sz w:val="24"/>
                <w:szCs w:val="24"/>
                <w:highlight w:val="none"/>
                <w:u w:val="single"/>
                <w:lang w:val="en-US" w:eastAsia="zh-CN"/>
              </w:rPr>
              <w:t xml:space="preserve"> 50</w:t>
            </w:r>
            <w:r>
              <w:rPr>
                <w:rFonts w:hint="eastAsia" w:ascii="宋体" w:hAnsi="宋体" w:cs="宋体"/>
                <w:b/>
                <w:bCs/>
                <w:sz w:val="24"/>
                <w:szCs w:val="24"/>
                <w:highlight w:val="none"/>
                <w:lang w:val="en-US" w:eastAsia="zh-CN"/>
              </w:rPr>
              <w:t>分钟内解密投标文件；</w:t>
            </w:r>
          </w:p>
          <w:p>
            <w:pPr>
              <w:spacing w:line="360" w:lineRule="auto"/>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2、投标人未能在投标截止时间前成功上传电子加密投标文件的投标无效；</w:t>
            </w:r>
          </w:p>
          <w:p>
            <w:pPr>
              <w:spacing w:line="360" w:lineRule="auto"/>
              <w:jc w:val="left"/>
              <w:rPr>
                <w:rFonts w:hint="eastAsia" w:ascii="宋体" w:hAnsi="宋体" w:eastAsia="宋体" w:cs="宋体"/>
                <w:sz w:val="24"/>
                <w:szCs w:val="24"/>
                <w:highlight w:val="none"/>
              </w:rPr>
            </w:pPr>
            <w:r>
              <w:rPr>
                <w:rFonts w:hint="eastAsia" w:ascii="宋体" w:hAnsi="宋体" w:cs="宋体"/>
                <w:b/>
                <w:bCs/>
                <w:sz w:val="24"/>
                <w:szCs w:val="24"/>
                <w:highlight w:val="none"/>
                <w:lang w:val="en-US" w:eastAsia="zh-CN"/>
              </w:rPr>
              <w:t>3、投标人成功上传电子加密投标文件后，可自行打印投标文件接收回执。</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hint="default" w:ascii="宋体" w:hAnsi="宋体" w:eastAsia="宋体" w:cs="宋体"/>
                <w:kern w:val="2"/>
                <w:sz w:val="24"/>
                <w:szCs w:val="24"/>
                <w:highlight w:val="none"/>
                <w:lang w:val="en-US" w:eastAsia="zh-CN" w:bidi="ar-SA"/>
              </w:rPr>
            </w:pPr>
            <w:r>
              <w:rPr>
                <w:rFonts w:hint="eastAsia" w:ascii="宋体" w:hAnsi="宋体" w:cs="宋体"/>
                <w:sz w:val="24"/>
                <w:szCs w:val="24"/>
                <w:highlight w:val="none"/>
                <w:lang w:val="en-US" w:eastAsia="zh-CN"/>
              </w:rPr>
              <w:t>22</w:t>
            </w:r>
          </w:p>
        </w:tc>
        <w:tc>
          <w:tcPr>
            <w:tcW w:w="2493" w:type="dxa"/>
            <w:tcBorders>
              <w:tl2br w:val="nil"/>
              <w:tr2bl w:val="nil"/>
            </w:tcBorders>
            <w:vAlign w:val="center"/>
          </w:tcPr>
          <w:p>
            <w:pPr>
              <w:tabs>
                <w:tab w:val="left" w:pos="321"/>
              </w:tabs>
              <w:spacing w:line="360" w:lineRule="auto"/>
              <w:jc w:val="center"/>
              <w:rPr>
                <w:rFonts w:ascii="宋体" w:hAnsi="宋体" w:cs="宋体"/>
                <w:sz w:val="24"/>
                <w:szCs w:val="24"/>
                <w:highlight w:val="none"/>
              </w:rPr>
            </w:pPr>
            <w:r>
              <w:rPr>
                <w:rFonts w:hint="eastAsia" w:ascii="宋体" w:hAnsi="宋体" w:eastAsia="宋体" w:cs="宋体"/>
                <w:kern w:val="2"/>
                <w:sz w:val="24"/>
                <w:szCs w:val="24"/>
                <w:highlight w:val="none"/>
              </w:rPr>
              <w:t>投标文件解密时间</w:t>
            </w:r>
          </w:p>
        </w:tc>
        <w:tc>
          <w:tcPr>
            <w:tcW w:w="6542" w:type="dxa"/>
            <w:tcBorders>
              <w:tl2br w:val="nil"/>
              <w:tr2bl w:val="nil"/>
            </w:tcBorders>
            <w:vAlign w:val="center"/>
          </w:tcPr>
          <w:p>
            <w:pPr>
              <w:spacing w:line="360" w:lineRule="auto"/>
              <w:rPr>
                <w:rFonts w:ascii="宋体" w:hAnsi="宋体" w:cs="宋体"/>
                <w:highlight w:val="none"/>
              </w:rPr>
            </w:pPr>
            <w:r>
              <w:rPr>
                <w:rFonts w:hint="eastAsia" w:ascii="宋体" w:hAnsi="宋体" w:eastAsia="宋体" w:cs="宋体"/>
                <w:b/>
                <w:bCs w:val="0"/>
                <w:color w:val="000000"/>
                <w:kern w:val="2"/>
                <w:sz w:val="24"/>
                <w:szCs w:val="24"/>
                <w:highlight w:val="none"/>
                <w:lang w:val="en-US" w:eastAsia="zh-CN" w:bidi="ar-SA"/>
              </w:rPr>
              <w:t>投标人应于</w:t>
            </w:r>
            <w:r>
              <w:rPr>
                <w:rFonts w:hint="eastAsia" w:ascii="宋体" w:hAnsi="宋体" w:cs="宋体"/>
                <w:b/>
                <w:bCs w:val="0"/>
                <w:color w:val="000000"/>
                <w:sz w:val="24"/>
                <w:szCs w:val="24"/>
                <w:highlight w:val="none"/>
                <w:u w:val="single"/>
                <w:lang w:val="en-US" w:eastAsia="zh-CN"/>
              </w:rPr>
              <w:t xml:space="preserve"> </w:t>
            </w:r>
            <w:r>
              <w:rPr>
                <w:rFonts w:hint="eastAsia" w:ascii="宋体" w:hAnsi="宋体" w:cs="宋体"/>
                <w:b/>
                <w:bCs w:val="0"/>
                <w:color w:val="0000FF"/>
                <w:sz w:val="24"/>
                <w:szCs w:val="24"/>
                <w:highlight w:val="none"/>
                <w:u w:val="single"/>
              </w:rPr>
              <w:t>2023</w:t>
            </w:r>
            <w:r>
              <w:rPr>
                <w:rFonts w:hint="eastAsia" w:ascii="宋体" w:hAnsi="宋体" w:cs="宋体"/>
                <w:b/>
                <w:bCs w:val="0"/>
                <w:color w:val="0000FF"/>
                <w:sz w:val="24"/>
                <w:szCs w:val="24"/>
                <w:highlight w:val="none"/>
                <w:u w:val="single"/>
                <w:lang w:val="en-US" w:eastAsia="zh-CN"/>
              </w:rPr>
              <w:t xml:space="preserve"> </w:t>
            </w:r>
            <w:r>
              <w:rPr>
                <w:rFonts w:hint="eastAsia" w:ascii="宋体" w:hAnsi="宋体" w:cs="宋体"/>
                <w:b/>
                <w:bCs w:val="0"/>
                <w:color w:val="0000FF"/>
                <w:sz w:val="24"/>
                <w:szCs w:val="24"/>
                <w:highlight w:val="none"/>
              </w:rPr>
              <w:t>年</w:t>
            </w:r>
            <w:r>
              <w:rPr>
                <w:rFonts w:hint="eastAsia" w:ascii="宋体" w:hAnsi="宋体" w:cs="宋体"/>
                <w:b/>
                <w:bCs w:val="0"/>
                <w:color w:val="0000FF"/>
                <w:sz w:val="24"/>
                <w:szCs w:val="24"/>
                <w:highlight w:val="none"/>
                <w:u w:val="single"/>
                <w:lang w:val="en-US" w:eastAsia="zh-CN"/>
              </w:rPr>
              <w:t xml:space="preserve"> </w:t>
            </w:r>
            <w:r>
              <w:rPr>
                <w:rFonts w:hint="eastAsia" w:ascii="宋体" w:hAnsi="宋体" w:cs="宋体"/>
                <w:b/>
                <w:bCs w:val="0"/>
                <w:color w:val="0000FF"/>
                <w:sz w:val="24"/>
                <w:szCs w:val="24"/>
                <w:highlight w:val="none"/>
                <w:u w:val="single"/>
              </w:rPr>
              <w:t>0</w:t>
            </w:r>
            <w:r>
              <w:rPr>
                <w:rFonts w:hint="eastAsia" w:ascii="宋体" w:hAnsi="宋体" w:cs="宋体"/>
                <w:b/>
                <w:bCs w:val="0"/>
                <w:color w:val="0000FF"/>
                <w:sz w:val="24"/>
                <w:szCs w:val="24"/>
                <w:highlight w:val="none"/>
                <w:u w:val="single"/>
                <w:lang w:val="en-US" w:eastAsia="zh-CN"/>
              </w:rPr>
              <w:t xml:space="preserve">8 </w:t>
            </w:r>
            <w:r>
              <w:rPr>
                <w:rFonts w:hint="eastAsia" w:ascii="宋体" w:hAnsi="宋体" w:cs="宋体"/>
                <w:b/>
                <w:bCs w:val="0"/>
                <w:color w:val="0000FF"/>
                <w:sz w:val="24"/>
                <w:szCs w:val="24"/>
                <w:highlight w:val="none"/>
              </w:rPr>
              <w:t>月</w:t>
            </w:r>
            <w:r>
              <w:rPr>
                <w:rFonts w:hint="eastAsia" w:ascii="宋体" w:hAnsi="宋体" w:cs="宋体"/>
                <w:b/>
                <w:bCs w:val="0"/>
                <w:color w:val="0000FF"/>
                <w:sz w:val="24"/>
                <w:szCs w:val="24"/>
                <w:highlight w:val="none"/>
                <w:u w:val="single"/>
                <w:lang w:val="en-US" w:eastAsia="zh-CN"/>
              </w:rPr>
              <w:t xml:space="preserve"> 15 </w:t>
            </w:r>
            <w:r>
              <w:rPr>
                <w:rFonts w:hint="eastAsia" w:ascii="宋体" w:hAnsi="宋体" w:cs="宋体"/>
                <w:b/>
                <w:bCs w:val="0"/>
                <w:color w:val="0000FF"/>
                <w:sz w:val="24"/>
                <w:szCs w:val="24"/>
                <w:highlight w:val="none"/>
              </w:rPr>
              <w:t>日</w:t>
            </w:r>
            <w:r>
              <w:rPr>
                <w:rFonts w:hint="eastAsia" w:ascii="宋体" w:hAnsi="宋体" w:cs="宋体"/>
                <w:b/>
                <w:bCs w:val="0"/>
                <w:color w:val="0000FF"/>
                <w:sz w:val="24"/>
                <w:szCs w:val="24"/>
                <w:highlight w:val="none"/>
                <w:u w:val="single"/>
              </w:rPr>
              <w:t>11:00</w:t>
            </w:r>
            <w:r>
              <w:rPr>
                <w:rFonts w:hint="eastAsia" w:ascii="宋体" w:hAnsi="宋体" w:cs="宋体"/>
                <w:b/>
                <w:bCs/>
                <w:color w:val="0000FF"/>
                <w:sz w:val="24"/>
                <w:szCs w:val="24"/>
                <w:highlight w:val="none"/>
                <w:lang w:val="en-US" w:eastAsia="zh-CN"/>
              </w:rPr>
              <w:t>时</w:t>
            </w:r>
            <w:r>
              <w:rPr>
                <w:rFonts w:hint="eastAsia" w:ascii="宋体" w:hAnsi="宋体" w:eastAsia="宋体" w:cs="宋体"/>
                <w:b/>
                <w:bCs w:val="0"/>
                <w:color w:val="000000"/>
                <w:kern w:val="2"/>
                <w:sz w:val="24"/>
                <w:szCs w:val="24"/>
                <w:highlight w:val="none"/>
                <w:lang w:val="en-US" w:eastAsia="zh-CN" w:bidi="ar-SA"/>
              </w:rPr>
              <w:t>之前将电子投标文件上传到“政采云”平台。开标时间后</w:t>
            </w:r>
            <w:r>
              <w:rPr>
                <w:rFonts w:hint="eastAsia" w:ascii="宋体" w:hAnsi="宋体" w:cs="宋体"/>
                <w:b/>
                <w:bCs w:val="0"/>
                <w:color w:val="0000FF"/>
                <w:kern w:val="2"/>
                <w:sz w:val="24"/>
                <w:szCs w:val="24"/>
                <w:highlight w:val="none"/>
                <w:u w:val="single"/>
                <w:lang w:val="en-US" w:eastAsia="zh-CN" w:bidi="ar-SA"/>
              </w:rPr>
              <w:t>5</w:t>
            </w:r>
            <w:r>
              <w:rPr>
                <w:rFonts w:hint="eastAsia" w:ascii="宋体" w:hAnsi="宋体" w:eastAsia="宋体" w:cs="宋体"/>
                <w:b/>
                <w:bCs w:val="0"/>
                <w:color w:val="0000FF"/>
                <w:kern w:val="2"/>
                <w:sz w:val="24"/>
                <w:szCs w:val="24"/>
                <w:highlight w:val="none"/>
                <w:u w:val="single"/>
                <w:lang w:val="en-US" w:eastAsia="zh-CN" w:bidi="ar-SA"/>
              </w:rPr>
              <w:t>0分钟内</w:t>
            </w:r>
            <w:r>
              <w:rPr>
                <w:rFonts w:hint="eastAsia" w:ascii="宋体" w:hAnsi="宋体" w:cs="宋体"/>
                <w:b/>
                <w:bCs w:val="0"/>
                <w:color w:val="000000"/>
                <w:kern w:val="2"/>
                <w:sz w:val="24"/>
                <w:szCs w:val="24"/>
                <w:highlight w:val="none"/>
                <w:lang w:val="en-US" w:eastAsia="zh-CN" w:bidi="ar-SA"/>
              </w:rPr>
              <w:t>，</w:t>
            </w:r>
            <w:r>
              <w:rPr>
                <w:rFonts w:hint="eastAsia" w:ascii="宋体" w:hAnsi="宋体" w:eastAsia="宋体" w:cs="宋体"/>
                <w:b/>
                <w:bCs w:val="0"/>
                <w:color w:val="000000"/>
                <w:kern w:val="2"/>
                <w:sz w:val="24"/>
                <w:szCs w:val="24"/>
                <w:highlight w:val="none"/>
                <w:lang w:val="en-US" w:eastAsia="zh-CN" w:bidi="ar-SA"/>
              </w:rPr>
              <w:t>供应商登录“政采云”平台，用“项目采购-开标评标</w:t>
            </w:r>
            <w:r>
              <w:rPr>
                <w:rFonts w:hint="eastAsia" w:ascii="宋体" w:hAnsi="宋体" w:eastAsia="宋体" w:cs="宋体"/>
                <w:b/>
                <w:kern w:val="2"/>
                <w:sz w:val="24"/>
                <w:szCs w:val="24"/>
                <w:highlight w:val="none"/>
              </w:rPr>
              <w:t>”功能进行解密投标文件。若供应商在规定</w:t>
            </w:r>
            <w:r>
              <w:rPr>
                <w:rFonts w:hint="eastAsia" w:ascii="宋体" w:hAnsi="宋体" w:eastAsia="宋体" w:cs="宋体"/>
                <w:b/>
                <w:kern w:val="2"/>
                <w:sz w:val="24"/>
                <w:szCs w:val="24"/>
                <w:highlight w:val="none"/>
                <w:lang w:val="en-US" w:eastAsia="zh-CN"/>
              </w:rPr>
              <w:t>解密</w:t>
            </w:r>
            <w:r>
              <w:rPr>
                <w:rFonts w:hint="eastAsia" w:ascii="宋体" w:hAnsi="宋体" w:eastAsia="宋体" w:cs="宋体"/>
                <w:b/>
                <w:kern w:val="2"/>
                <w:sz w:val="24"/>
                <w:szCs w:val="24"/>
                <w:highlight w:val="none"/>
              </w:rPr>
              <w:t>时间内未按时解密的，视为无效投标。</w:t>
            </w:r>
            <w:r>
              <w:rPr>
                <w:rFonts w:hint="eastAsia" w:ascii="宋体" w:hAnsi="宋体" w:eastAsia="宋体" w:cs="宋体"/>
                <w:b/>
                <w:kern w:val="2"/>
                <w:sz w:val="24"/>
                <w:szCs w:val="24"/>
                <w:highlight w:val="none"/>
                <w:u w:val="single"/>
              </w:rPr>
              <w:t>（解密时间开始时政采云平台将以短信形式向供应商在政采云平台预留的手机号发送短信通知，请供应商及时关注。）</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42" w:hRule="atLeast"/>
          <w:jc w:val="center"/>
        </w:trPr>
        <w:tc>
          <w:tcPr>
            <w:tcW w:w="773" w:type="dxa"/>
            <w:tcBorders>
              <w:tl2br w:val="nil"/>
              <w:tr2bl w:val="nil"/>
            </w:tcBorders>
            <w:vAlign w:val="center"/>
          </w:tcPr>
          <w:p>
            <w:pPr>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23</w:t>
            </w:r>
          </w:p>
        </w:tc>
        <w:tc>
          <w:tcPr>
            <w:tcW w:w="2493" w:type="dxa"/>
            <w:tcBorders>
              <w:tl2br w:val="nil"/>
              <w:tr2bl w:val="nil"/>
            </w:tcBorders>
            <w:vAlign w:val="center"/>
          </w:tcPr>
          <w:p>
            <w:pPr>
              <w:tabs>
                <w:tab w:val="left" w:pos="321"/>
              </w:tabs>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rPr>
              <w:t>是否采用电子招标投标</w:t>
            </w:r>
          </w:p>
        </w:tc>
        <w:tc>
          <w:tcPr>
            <w:tcW w:w="6542" w:type="dxa"/>
            <w:tcBorders>
              <w:tl2br w:val="nil"/>
              <w:tr2bl w:val="nil"/>
            </w:tcBorders>
            <w:vAlign w:val="center"/>
          </w:tcPr>
          <w:p>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□否</w:t>
            </w:r>
          </w:p>
          <w:p>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rPr>
              <w:t>是，具体要求：</w:t>
            </w:r>
          </w:p>
          <w:p>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highlight w:val="none"/>
              </w:rPr>
            </w:pPr>
            <w:r>
              <w:rPr>
                <w:rFonts w:hint="eastAsia" w:ascii="宋体" w:hAnsi="宋体" w:eastAsia="宋体" w:cs="宋体"/>
                <w:b/>
                <w:bCs/>
                <w:kern w:val="2"/>
                <w:sz w:val="24"/>
                <w:szCs w:val="24"/>
                <w:highlight w:val="none"/>
              </w:rPr>
              <w:t>投标文件解密时间：</w:t>
            </w:r>
            <w:r>
              <w:rPr>
                <w:rFonts w:hint="eastAsia" w:ascii="宋体" w:hAnsi="宋体" w:eastAsia="宋体" w:cs="宋体"/>
                <w:kern w:val="2"/>
                <w:sz w:val="24"/>
                <w:szCs w:val="24"/>
                <w:highlight w:val="none"/>
              </w:rPr>
              <w:t>投标文件解密时间</w:t>
            </w:r>
            <w:r>
              <w:rPr>
                <w:rFonts w:hint="eastAsia" w:ascii="宋体" w:hAnsi="宋体" w:cs="宋体"/>
                <w:kern w:val="2"/>
                <w:sz w:val="24"/>
                <w:szCs w:val="24"/>
                <w:highlight w:val="none"/>
                <w:lang w:val="en-US" w:eastAsia="zh-CN"/>
              </w:rPr>
              <w:t>5</w:t>
            </w:r>
            <w:r>
              <w:rPr>
                <w:rFonts w:hint="eastAsia" w:ascii="宋体" w:hAnsi="宋体" w:eastAsia="宋体" w:cs="宋体"/>
                <w:kern w:val="2"/>
                <w:sz w:val="24"/>
                <w:szCs w:val="24"/>
                <w:highlight w:val="none"/>
              </w:rPr>
              <w:t>0分钟，开标前需投标单位用CA证书登录政采云平台开标大厅签到，在</w:t>
            </w:r>
            <w:r>
              <w:rPr>
                <w:rFonts w:hint="eastAsia" w:ascii="宋体" w:hAnsi="宋体" w:cs="宋体"/>
                <w:kern w:val="2"/>
                <w:sz w:val="24"/>
                <w:szCs w:val="24"/>
                <w:highlight w:val="none"/>
                <w:lang w:val="en-US" w:eastAsia="zh-CN"/>
              </w:rPr>
              <w:t>5</w:t>
            </w:r>
            <w:r>
              <w:rPr>
                <w:rFonts w:hint="eastAsia" w:ascii="宋体" w:hAnsi="宋体" w:eastAsia="宋体" w:cs="宋体"/>
                <w:kern w:val="2"/>
                <w:sz w:val="24"/>
                <w:szCs w:val="24"/>
                <w:highlight w:val="none"/>
              </w:rPr>
              <w:t>0分钟解密时间内输入CA证书PIN码解密投标文件。在</w:t>
            </w:r>
            <w:r>
              <w:rPr>
                <w:rFonts w:hint="eastAsia" w:ascii="宋体" w:hAnsi="宋体" w:cs="宋体"/>
                <w:kern w:val="2"/>
                <w:sz w:val="24"/>
                <w:szCs w:val="24"/>
                <w:highlight w:val="none"/>
                <w:lang w:val="en-US" w:eastAsia="zh-CN"/>
              </w:rPr>
              <w:t>5</w:t>
            </w:r>
            <w:r>
              <w:rPr>
                <w:rFonts w:hint="eastAsia" w:ascii="宋体" w:hAnsi="宋体" w:eastAsia="宋体" w:cs="宋体"/>
                <w:kern w:val="2"/>
                <w:sz w:val="24"/>
                <w:szCs w:val="24"/>
                <w:highlight w:val="none"/>
              </w:rPr>
              <w:t>0分钟解密时间内未进行解密的投标单位将导致废标。（解密时间开始时政采云平台将以短信形式向供应商在政采云平台预留的手机号发送短信通知，请供应商及时关注。）</w:t>
            </w:r>
          </w:p>
          <w:p>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highlight w:val="none"/>
              </w:rPr>
            </w:pPr>
            <w:r>
              <w:rPr>
                <w:rFonts w:hint="eastAsia" w:ascii="宋体" w:hAnsi="宋体" w:eastAsia="宋体" w:cs="宋体"/>
                <w:b/>
                <w:bCs/>
                <w:kern w:val="2"/>
                <w:sz w:val="24"/>
                <w:szCs w:val="24"/>
                <w:highlight w:val="none"/>
              </w:rPr>
              <w:t>供应商报价CA签字确认：</w:t>
            </w:r>
            <w:r>
              <w:rPr>
                <w:rFonts w:hint="eastAsia" w:ascii="宋体" w:hAnsi="宋体" w:eastAsia="宋体" w:cs="宋体"/>
                <w:kern w:val="2"/>
                <w:sz w:val="24"/>
                <w:szCs w:val="24"/>
                <w:highlight w:val="none"/>
              </w:rPr>
              <w:t>报价文件开启后将开启签字时段，供应商须在20分钟内用CA证书对报价进行签字确认。</w:t>
            </w:r>
          </w:p>
          <w:p>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b/>
                <w:bCs/>
                <w:kern w:val="2"/>
                <w:sz w:val="24"/>
                <w:szCs w:val="24"/>
                <w:highlight w:val="none"/>
              </w:rPr>
            </w:pPr>
            <w:r>
              <w:rPr>
                <w:rFonts w:hint="eastAsia" w:ascii="宋体" w:hAnsi="宋体" w:eastAsia="宋体" w:cs="宋体"/>
                <w:b/>
                <w:bCs/>
                <w:kern w:val="2"/>
                <w:sz w:val="24"/>
                <w:szCs w:val="24"/>
                <w:highlight w:val="none"/>
              </w:rPr>
              <w:t>备注:</w:t>
            </w:r>
          </w:p>
          <w:p>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1.本项目采用全流程不见面电子开评标，投标投标人需要使用CA加密设备，投标人可通过新疆数字证书认证中心官网（https://www.xjca.com.cn/）或下载“新疆政务通”APP自行进行申领。</w:t>
            </w:r>
          </w:p>
          <w:p>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2.本项目实行网上投标，采用加密电子投标文件(投标人须使用CA加密设备通过政采云电子投标客户端制作投标文件)。若投标人参与投标，自行承担投标一切费用。</w:t>
            </w:r>
          </w:p>
          <w:p>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3.各投标人在开标前应确保成为新疆维吾尔自治区政府采购网正式注册入库供应商，并完成CA数字证书申领。因未注册入库、未办理CA数字证书等原因造成无法投标或投标失败等后果由投标人自行承担。</w:t>
            </w:r>
          </w:p>
          <w:p>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4.投标人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w:t>
            </w:r>
            <w:r>
              <w:rPr>
                <w:rFonts w:hint="eastAsia" w:ascii="宋体" w:hAnsi="宋体" w:cs="宋体"/>
                <w:kern w:val="2"/>
                <w:sz w:val="24"/>
                <w:szCs w:val="24"/>
                <w:highlight w:val="none"/>
                <w:lang w:eastAsia="zh-CN"/>
              </w:rPr>
              <w:t>95763</w:t>
            </w:r>
            <w:r>
              <w:rPr>
                <w:rFonts w:hint="eastAsia" w:ascii="宋体" w:hAnsi="宋体" w:eastAsia="宋体" w:cs="宋体"/>
                <w:kern w:val="2"/>
                <w:sz w:val="24"/>
                <w:szCs w:val="24"/>
                <w:highlight w:val="none"/>
              </w:rPr>
              <w:t>进行咨询。</w:t>
            </w:r>
          </w:p>
          <w:p>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5.投标人在开标时须使用制作加密电子投标文件所使用的CA锁及电脑，电脑须提前配置好浏览器（建议使用谷歌浏览器），以便开标时解锁。</w:t>
            </w:r>
          </w:p>
          <w:p>
            <w:pPr>
              <w:tabs>
                <w:tab w:val="left" w:pos="321"/>
              </w:tabs>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rPr>
              <w:t>6.投标人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r>
              <w:rPr>
                <w:rFonts w:hint="eastAsia" w:ascii="宋体" w:hAnsi="宋体" w:eastAsia="宋体" w:cs="宋体"/>
                <w:sz w:val="24"/>
                <w:szCs w:val="24"/>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24</w:t>
            </w:r>
          </w:p>
        </w:tc>
        <w:tc>
          <w:tcPr>
            <w:tcW w:w="2493" w:type="dxa"/>
            <w:tcBorders>
              <w:tl2br w:val="nil"/>
              <w:tr2bl w:val="nil"/>
            </w:tcBorders>
            <w:vAlign w:val="center"/>
          </w:tcPr>
          <w:p>
            <w:pPr>
              <w:tabs>
                <w:tab w:val="left" w:pos="321"/>
              </w:tabs>
              <w:spacing w:line="360" w:lineRule="auto"/>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rPr>
              <w:t>评标办法</w:t>
            </w:r>
          </w:p>
        </w:tc>
        <w:tc>
          <w:tcPr>
            <w:tcW w:w="6542" w:type="dxa"/>
            <w:tcBorders>
              <w:tl2br w:val="nil"/>
              <w:tr2bl w:val="nil"/>
            </w:tcBorders>
            <w:vAlign w:val="center"/>
          </w:tcPr>
          <w:p>
            <w:pPr>
              <w:spacing w:line="360" w:lineRule="auto"/>
              <w:rPr>
                <w:rFonts w:hint="eastAsia" w:ascii="宋体" w:hAnsi="宋体" w:eastAsia="宋体" w:cs="宋体"/>
                <w:sz w:val="24"/>
                <w:szCs w:val="24"/>
                <w:highlight w:val="none"/>
                <w:lang w:val="en-US" w:eastAsia="zh-CN"/>
              </w:rPr>
            </w:pPr>
            <w:r>
              <w:rPr>
                <w:rFonts w:hint="eastAsia" w:ascii="宋体" w:hAnsi="宋体" w:cs="宋体"/>
                <w:sz w:val="24"/>
                <w:szCs w:val="24"/>
                <w:highlight w:val="none"/>
              </w:rPr>
              <w:t>综合评分法</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lang w:val="en-US" w:eastAsia="zh-CN"/>
              </w:rPr>
              <w:t>25</w:t>
            </w:r>
          </w:p>
        </w:tc>
        <w:tc>
          <w:tcPr>
            <w:tcW w:w="2493" w:type="dxa"/>
            <w:tcBorders>
              <w:tl2br w:val="nil"/>
              <w:tr2bl w:val="nil"/>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lang w:val="en-US" w:eastAsia="zh-CN"/>
              </w:rPr>
              <w:t>采购公告</w:t>
            </w:r>
            <w:r>
              <w:rPr>
                <w:rFonts w:hint="eastAsia" w:ascii="宋体" w:hAnsi="宋体" w:cs="宋体"/>
                <w:sz w:val="24"/>
                <w:szCs w:val="24"/>
                <w:highlight w:val="none"/>
              </w:rPr>
              <w:t>发布媒体</w:t>
            </w:r>
          </w:p>
        </w:tc>
        <w:tc>
          <w:tcPr>
            <w:tcW w:w="6542" w:type="dxa"/>
            <w:tcBorders>
              <w:tl2br w:val="nil"/>
              <w:tr2bl w:val="nil"/>
            </w:tcBorders>
            <w:vAlign w:val="center"/>
          </w:tcPr>
          <w:p>
            <w:pPr>
              <w:spacing w:line="360" w:lineRule="auto"/>
              <w:rPr>
                <w:rFonts w:ascii="宋体" w:hAnsi="宋体" w:cs="宋体"/>
                <w:color w:val="FF0000"/>
                <w:sz w:val="24"/>
                <w:szCs w:val="24"/>
                <w:highlight w:val="none"/>
              </w:rPr>
            </w:pPr>
            <w:r>
              <w:rPr>
                <w:rFonts w:hint="eastAsia" w:ascii="宋体" w:hAnsi="宋体" w:cs="宋体"/>
                <w:color w:val="000000"/>
                <w:sz w:val="24"/>
                <w:highlight w:val="none"/>
              </w:rPr>
              <w:t>新疆政府采购网（www.ccgp-xinjiang.gov.cn/）</w:t>
            </w:r>
            <w:r>
              <w:rPr>
                <w:rFonts w:hint="eastAsia" w:ascii="宋体" w:hAnsi="宋体" w:cs="宋体"/>
                <w:color w:val="000000"/>
                <w:sz w:val="24"/>
                <w:highlight w:val="none"/>
                <w:lang w:eastAsia="zh-CN"/>
              </w:rPr>
              <w:t>、伊犁州公共资源交易中心网（http://ggzy.xjyl.gov.cn/）</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hint="default"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lang w:val="en-US" w:eastAsia="zh-CN"/>
              </w:rPr>
              <w:t>26</w:t>
            </w:r>
          </w:p>
        </w:tc>
        <w:tc>
          <w:tcPr>
            <w:tcW w:w="2493" w:type="dxa"/>
            <w:tcBorders>
              <w:tl2br w:val="nil"/>
              <w:tr2bl w:val="nil"/>
            </w:tcBorders>
            <w:vAlign w:val="center"/>
          </w:tcPr>
          <w:p>
            <w:pPr>
              <w:spacing w:line="360" w:lineRule="auto"/>
              <w:jc w:val="center"/>
              <w:rPr>
                <w:rFonts w:ascii="宋体" w:hAnsi="宋体" w:cs="宋体"/>
                <w:sz w:val="24"/>
                <w:szCs w:val="24"/>
                <w:highlight w:val="none"/>
              </w:rPr>
            </w:pPr>
            <w:r>
              <w:rPr>
                <w:rFonts w:hint="eastAsia" w:ascii="新宋体" w:hAnsi="新宋体" w:eastAsia="新宋体" w:cs="新宋体"/>
                <w:sz w:val="24"/>
                <w:szCs w:val="24"/>
                <w:highlight w:val="none"/>
              </w:rPr>
              <w:t>资格审查</w:t>
            </w:r>
          </w:p>
        </w:tc>
        <w:tc>
          <w:tcPr>
            <w:tcW w:w="6542" w:type="dxa"/>
            <w:tcBorders>
              <w:tl2br w:val="nil"/>
              <w:tr2bl w:val="nil"/>
            </w:tcBorders>
            <w:vAlign w:val="center"/>
          </w:tcPr>
          <w:p>
            <w:pPr>
              <w:widowControl/>
              <w:shd w:val="clear" w:color="auto" w:fill="FFFFFF"/>
              <w:spacing w:line="360" w:lineRule="auto"/>
              <w:rPr>
                <w:rFonts w:ascii="宋体" w:hAnsi="宋体" w:cs="宋体"/>
                <w:highlight w:val="none"/>
              </w:rPr>
            </w:pPr>
            <w:r>
              <w:rPr>
                <w:rFonts w:hint="eastAsia" w:ascii="新宋体" w:hAnsi="新宋体" w:eastAsia="新宋体" w:cs="新宋体"/>
                <w:color w:val="auto"/>
                <w:sz w:val="24"/>
                <w:highlight w:val="none"/>
              </w:rPr>
              <w:t>本项目为资格后审。</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66" w:hRule="atLeast"/>
          <w:jc w:val="center"/>
        </w:trPr>
        <w:tc>
          <w:tcPr>
            <w:tcW w:w="773" w:type="dxa"/>
            <w:tcBorders>
              <w:tl2br w:val="nil"/>
              <w:tr2bl w:val="nil"/>
            </w:tcBorders>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rPr>
              <w:t>2</w:t>
            </w:r>
            <w:r>
              <w:rPr>
                <w:rFonts w:hint="eastAsia" w:ascii="宋体" w:hAnsi="宋体" w:cs="宋体"/>
                <w:sz w:val="24"/>
                <w:szCs w:val="24"/>
                <w:highlight w:val="none"/>
                <w:lang w:val="en-US" w:eastAsia="zh-CN"/>
              </w:rPr>
              <w:t>7</w:t>
            </w:r>
          </w:p>
        </w:tc>
        <w:tc>
          <w:tcPr>
            <w:tcW w:w="2493" w:type="dxa"/>
            <w:tcBorders>
              <w:tl2br w:val="nil"/>
              <w:tr2bl w:val="nil"/>
            </w:tcBorders>
            <w:vAlign w:val="center"/>
          </w:tcPr>
          <w:p>
            <w:pPr>
              <w:tabs>
                <w:tab w:val="left" w:pos="321"/>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推荐中标候选人的数量</w:t>
            </w:r>
          </w:p>
        </w:tc>
        <w:tc>
          <w:tcPr>
            <w:tcW w:w="6542" w:type="dxa"/>
            <w:tcBorders>
              <w:tl2br w:val="nil"/>
              <w:tr2bl w:val="nil"/>
            </w:tcBorders>
            <w:vAlign w:val="center"/>
          </w:tcPr>
          <w:p>
            <w:pPr>
              <w:tabs>
                <w:tab w:val="left" w:pos="321"/>
              </w:tabs>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3</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家</w:t>
            </w:r>
            <w:r>
              <w:rPr>
                <w:rFonts w:hint="eastAsia" w:ascii="宋体" w:hAnsi="宋体" w:eastAsia="宋体" w:cs="宋体"/>
                <w:sz w:val="24"/>
                <w:szCs w:val="24"/>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30" w:hRule="atLeast"/>
          <w:jc w:val="center"/>
        </w:trPr>
        <w:tc>
          <w:tcPr>
            <w:tcW w:w="773" w:type="dxa"/>
            <w:tcBorders>
              <w:tl2br w:val="nil"/>
              <w:tr2bl w:val="nil"/>
            </w:tcBorders>
            <w:vAlign w:val="center"/>
          </w:tcPr>
          <w:p>
            <w:pPr>
              <w:spacing w:line="360" w:lineRule="auto"/>
              <w:jc w:val="center"/>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8</w:t>
            </w:r>
          </w:p>
        </w:tc>
        <w:tc>
          <w:tcPr>
            <w:tcW w:w="2493" w:type="dxa"/>
            <w:tcBorders>
              <w:tl2br w:val="nil"/>
              <w:tr2bl w:val="nil"/>
            </w:tcBorders>
            <w:vAlign w:val="center"/>
          </w:tcPr>
          <w:p>
            <w:pPr>
              <w:tabs>
                <w:tab w:val="left" w:pos="321"/>
              </w:tabs>
              <w:spacing w:line="360" w:lineRule="auto"/>
              <w:jc w:val="center"/>
              <w:rPr>
                <w:rFonts w:ascii="宋体" w:hAnsi="宋体" w:cs="宋体"/>
                <w:color w:val="000000"/>
                <w:sz w:val="24"/>
                <w:szCs w:val="24"/>
                <w:highlight w:val="none"/>
              </w:rPr>
            </w:pPr>
            <w:r>
              <w:rPr>
                <w:rFonts w:hint="eastAsia" w:ascii="宋体" w:hAnsi="宋体" w:eastAsia="宋体" w:cs="宋体"/>
                <w:sz w:val="24"/>
                <w:szCs w:val="24"/>
                <w:highlight w:val="none"/>
              </w:rPr>
              <w:t>确定中标人的方式</w:t>
            </w:r>
          </w:p>
        </w:tc>
        <w:tc>
          <w:tcPr>
            <w:tcW w:w="6542" w:type="dxa"/>
            <w:tcBorders>
              <w:tl2br w:val="nil"/>
              <w:tr2bl w:val="nil"/>
            </w:tcBorders>
            <w:vAlign w:val="center"/>
          </w:tcPr>
          <w:p>
            <w:pPr>
              <w:tabs>
                <w:tab w:val="left" w:pos="321"/>
              </w:tabs>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中标人数量：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1 </w:t>
            </w:r>
            <w:r>
              <w:rPr>
                <w:rFonts w:hint="eastAsia" w:ascii="宋体" w:hAnsi="宋体" w:eastAsia="宋体" w:cs="宋体"/>
                <w:sz w:val="24"/>
                <w:szCs w:val="24"/>
                <w:highlight w:val="none"/>
                <w:lang w:val="en-US" w:eastAsia="zh-CN"/>
              </w:rPr>
              <w:t>家</w:t>
            </w:r>
            <w:r>
              <w:rPr>
                <w:rFonts w:hint="eastAsia" w:ascii="宋体" w:hAnsi="宋体" w:eastAsia="宋体" w:cs="宋体"/>
                <w:sz w:val="24"/>
                <w:szCs w:val="24"/>
                <w:highlight w:val="none"/>
              </w:rPr>
              <w:t xml:space="preserve">  </w:t>
            </w:r>
          </w:p>
          <w:p>
            <w:pPr>
              <w:tabs>
                <w:tab w:val="left" w:pos="321"/>
              </w:tabs>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sym w:font="Wingdings 2" w:char="0052"/>
            </w:r>
            <w:r>
              <w:rPr>
                <w:rFonts w:hint="eastAsia" w:ascii="宋体" w:hAnsi="宋体" w:eastAsia="宋体" w:cs="宋体"/>
                <w:sz w:val="24"/>
                <w:szCs w:val="24"/>
                <w:highlight w:val="none"/>
              </w:rPr>
              <w:t>采购人委托评标委员会直接确定中标人</w:t>
            </w:r>
          </w:p>
          <w:p>
            <w:pPr>
              <w:tabs>
                <w:tab w:val="left" w:pos="321"/>
              </w:tabs>
              <w:spacing w:line="360" w:lineRule="auto"/>
              <w:jc w:val="left"/>
              <w:rPr>
                <w:rFonts w:ascii="宋体" w:hAnsi="宋体" w:cs="宋体"/>
                <w:color w:val="auto"/>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采购人确定中标人</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9</w:t>
            </w:r>
          </w:p>
        </w:tc>
        <w:tc>
          <w:tcPr>
            <w:tcW w:w="2493" w:type="dxa"/>
            <w:tcBorders>
              <w:tl2br w:val="nil"/>
              <w:tr2bl w:val="nil"/>
            </w:tcBorders>
            <w:vAlign w:val="center"/>
          </w:tcPr>
          <w:p>
            <w:pPr>
              <w:tabs>
                <w:tab w:val="left" w:pos="321"/>
              </w:tabs>
              <w:spacing w:line="360" w:lineRule="auto"/>
              <w:jc w:val="center"/>
              <w:rPr>
                <w:rFonts w:ascii="宋体" w:hAnsi="宋体" w:cs="宋体"/>
                <w:color w:val="000000"/>
                <w:sz w:val="24"/>
                <w:szCs w:val="24"/>
                <w:highlight w:val="none"/>
              </w:rPr>
            </w:pPr>
            <w:r>
              <w:rPr>
                <w:rFonts w:hint="eastAsia" w:ascii="宋体" w:hAnsi="宋体" w:eastAsia="宋体" w:cs="宋体"/>
                <w:sz w:val="24"/>
                <w:szCs w:val="24"/>
                <w:highlight w:val="none"/>
              </w:rPr>
              <w:t>中标（成交）结果公告发布媒介</w:t>
            </w:r>
          </w:p>
        </w:tc>
        <w:tc>
          <w:tcPr>
            <w:tcW w:w="6542" w:type="dxa"/>
            <w:tcBorders>
              <w:tl2br w:val="nil"/>
              <w:tr2bl w:val="nil"/>
            </w:tcBorders>
            <w:vAlign w:val="center"/>
          </w:tcPr>
          <w:p>
            <w:pPr>
              <w:tabs>
                <w:tab w:val="left" w:pos="321"/>
              </w:tabs>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公示期不少于1工作日</w:t>
            </w:r>
          </w:p>
          <w:p>
            <w:pPr>
              <w:tabs>
                <w:tab w:val="left" w:pos="321"/>
              </w:tabs>
              <w:spacing w:line="360" w:lineRule="auto"/>
              <w:jc w:val="left"/>
              <w:rPr>
                <w:rFonts w:hint="eastAsia" w:ascii="宋体" w:hAnsi="宋体" w:eastAsia="宋体" w:cs="宋体"/>
                <w:color w:val="auto"/>
                <w:sz w:val="24"/>
                <w:szCs w:val="24"/>
                <w:highlight w:val="none"/>
                <w:lang w:eastAsia="zh-CN"/>
              </w:rPr>
            </w:pPr>
            <w:r>
              <w:rPr>
                <w:rFonts w:hint="eastAsia" w:ascii="宋体" w:hAnsi="宋体" w:cs="宋体"/>
                <w:color w:val="000000"/>
                <w:sz w:val="24"/>
                <w:highlight w:val="none"/>
              </w:rPr>
              <w:t>新疆政府采购网（www.ccgp-xinjiang.gov.cn/）</w:t>
            </w:r>
            <w:r>
              <w:rPr>
                <w:rFonts w:hint="eastAsia" w:ascii="宋体" w:hAnsi="宋体" w:cs="宋体"/>
                <w:color w:val="000000"/>
                <w:sz w:val="24"/>
                <w:highlight w:val="none"/>
                <w:lang w:eastAsia="zh-CN"/>
              </w:rPr>
              <w:t>、伊犁州公共资源交易中心网（http://ggzy.xjyl.gov.cn/）</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39" w:hRule="atLeast"/>
          <w:jc w:val="center"/>
        </w:trPr>
        <w:tc>
          <w:tcPr>
            <w:tcW w:w="773" w:type="dxa"/>
            <w:tcBorders>
              <w:tl2br w:val="nil"/>
              <w:tr2bl w:val="nil"/>
            </w:tcBorders>
            <w:vAlign w:val="center"/>
          </w:tcPr>
          <w:p>
            <w:pPr>
              <w:spacing w:line="360" w:lineRule="auto"/>
              <w:jc w:val="center"/>
              <w:rPr>
                <w:rFonts w:hint="default"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lang w:val="en-US" w:eastAsia="zh-CN"/>
              </w:rPr>
              <w:t>30</w:t>
            </w:r>
          </w:p>
        </w:tc>
        <w:tc>
          <w:tcPr>
            <w:tcW w:w="2493" w:type="dxa"/>
            <w:tcBorders>
              <w:tl2br w:val="nil"/>
              <w:tr2bl w:val="nil"/>
            </w:tcBorders>
            <w:vAlign w:val="center"/>
          </w:tcPr>
          <w:p>
            <w:pPr>
              <w:tabs>
                <w:tab w:val="left" w:pos="321"/>
              </w:tabs>
              <w:spacing w:line="360" w:lineRule="auto"/>
              <w:jc w:val="center"/>
              <w:rPr>
                <w:rFonts w:ascii="宋体" w:hAnsi="宋体" w:cs="宋体"/>
                <w:color w:val="000000"/>
                <w:sz w:val="24"/>
                <w:szCs w:val="24"/>
                <w:highlight w:val="none"/>
              </w:rPr>
            </w:pPr>
            <w:r>
              <w:rPr>
                <w:rFonts w:hint="eastAsia" w:ascii="宋体" w:hAnsi="宋体" w:eastAsia="宋体" w:cs="宋体"/>
                <w:sz w:val="24"/>
                <w:szCs w:val="24"/>
                <w:highlight w:val="none"/>
              </w:rPr>
              <w:t>中标（成交）通知书</w:t>
            </w:r>
          </w:p>
        </w:tc>
        <w:tc>
          <w:tcPr>
            <w:tcW w:w="6542" w:type="dxa"/>
            <w:tcBorders>
              <w:tl2br w:val="nil"/>
              <w:tr2bl w:val="nil"/>
            </w:tcBorders>
            <w:vAlign w:val="center"/>
          </w:tcPr>
          <w:p>
            <w:pPr>
              <w:tabs>
                <w:tab w:val="left" w:pos="321"/>
              </w:tabs>
              <w:spacing w:line="360" w:lineRule="auto"/>
              <w:jc w:val="left"/>
              <w:rPr>
                <w:rFonts w:ascii="宋体" w:hAnsi="宋体" w:cs="宋体"/>
                <w:color w:val="000000"/>
                <w:sz w:val="24"/>
                <w:szCs w:val="24"/>
                <w:highlight w:val="none"/>
              </w:rPr>
            </w:pPr>
            <w:r>
              <w:rPr>
                <w:rFonts w:hint="eastAsia" w:ascii="宋体" w:hAnsi="宋体" w:eastAsia="宋体" w:cs="宋体"/>
                <w:sz w:val="24"/>
                <w:szCs w:val="24"/>
                <w:highlight w:val="none"/>
              </w:rPr>
              <w:t>中标（成交）结果公告1工作日无异议后发放</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75" w:hRule="atLeast"/>
          <w:jc w:val="center"/>
        </w:trPr>
        <w:tc>
          <w:tcPr>
            <w:tcW w:w="773" w:type="dxa"/>
            <w:tcBorders>
              <w:tl2br w:val="nil"/>
              <w:tr2bl w:val="nil"/>
            </w:tcBorders>
            <w:vAlign w:val="center"/>
          </w:tcPr>
          <w:p>
            <w:pPr>
              <w:spacing w:line="360" w:lineRule="auto"/>
              <w:jc w:val="center"/>
              <w:rPr>
                <w:rFonts w:hint="default"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lang w:val="en-US" w:eastAsia="zh-CN"/>
              </w:rPr>
              <w:t>31</w:t>
            </w:r>
          </w:p>
        </w:tc>
        <w:tc>
          <w:tcPr>
            <w:tcW w:w="2493" w:type="dxa"/>
            <w:tcBorders>
              <w:tl2br w:val="nil"/>
              <w:tr2bl w:val="nil"/>
            </w:tcBorders>
            <w:vAlign w:val="center"/>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开标时投标供应商需提供下列</w:t>
            </w:r>
            <w:r>
              <w:rPr>
                <w:rFonts w:hint="eastAsia" w:ascii="宋体" w:hAnsi="宋体" w:cs="宋体"/>
                <w:color w:val="000000"/>
                <w:sz w:val="24"/>
                <w:szCs w:val="24"/>
                <w:highlight w:val="none"/>
                <w:lang w:val="en-US" w:eastAsia="zh-CN"/>
              </w:rPr>
              <w:t>资格证明文件</w:t>
            </w:r>
          </w:p>
        </w:tc>
        <w:tc>
          <w:tcPr>
            <w:tcW w:w="6542" w:type="dxa"/>
            <w:tcBorders>
              <w:tl2br w:val="nil"/>
              <w:tr2bl w:val="nil"/>
            </w:tcBorders>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开标前，请各投标人将下列有效证件</w:t>
            </w:r>
            <w:r>
              <w:rPr>
                <w:rFonts w:hint="eastAsia" w:ascii="宋体" w:hAnsi="宋体" w:eastAsia="宋体" w:cs="宋体"/>
                <w:color w:val="auto"/>
                <w:kern w:val="2"/>
                <w:sz w:val="24"/>
                <w:szCs w:val="24"/>
                <w:highlight w:val="none"/>
              </w:rPr>
              <w:t>上传到“政采云”平台</w:t>
            </w:r>
            <w:r>
              <w:rPr>
                <w:rFonts w:hint="eastAsia" w:ascii="宋体" w:hAnsi="宋体" w:cs="宋体"/>
                <w:color w:val="auto"/>
                <w:kern w:val="2"/>
                <w:sz w:val="24"/>
                <w:szCs w:val="24"/>
                <w:highlight w:val="none"/>
                <w:lang w:eastAsia="zh-CN"/>
              </w:rPr>
              <w:t>，</w:t>
            </w:r>
            <w:r>
              <w:rPr>
                <w:rFonts w:hint="eastAsia" w:ascii="宋体" w:hAnsi="宋体" w:cs="宋体"/>
                <w:color w:val="auto"/>
                <w:kern w:val="2"/>
                <w:sz w:val="24"/>
                <w:szCs w:val="24"/>
                <w:highlight w:val="none"/>
                <w:lang w:val="en-US" w:eastAsia="zh-CN"/>
              </w:rPr>
              <w:t>由资格审查小组进行</w:t>
            </w:r>
            <w:r>
              <w:rPr>
                <w:rFonts w:hint="eastAsia" w:ascii="宋体" w:hAnsi="宋体" w:eastAsia="宋体" w:cs="宋体"/>
                <w:color w:val="auto"/>
                <w:sz w:val="24"/>
                <w:szCs w:val="24"/>
                <w:highlight w:val="none"/>
              </w:rPr>
              <w:t>查验。</w:t>
            </w:r>
          </w:p>
          <w:p>
            <w:pPr>
              <w:spacing w:line="360" w:lineRule="auto"/>
              <w:rPr>
                <w:rFonts w:hint="eastAsia" w:ascii="宋体" w:hAnsi="宋体" w:eastAsia="宋体" w:cs="宋体"/>
                <w:b/>
                <w:bCs/>
                <w:color w:val="0000FF"/>
                <w:sz w:val="24"/>
                <w:szCs w:val="24"/>
                <w:highlight w:val="none"/>
                <w:lang w:val="zh-CN" w:eastAsia="zh-CN"/>
              </w:rPr>
            </w:pPr>
            <w:r>
              <w:rPr>
                <w:rFonts w:hint="eastAsia" w:ascii="宋体" w:hAnsi="宋体" w:cs="宋体"/>
                <w:b/>
                <w:bCs/>
                <w:color w:val="0000FF"/>
                <w:sz w:val="24"/>
                <w:szCs w:val="24"/>
                <w:highlight w:val="none"/>
                <w:lang w:eastAsia="zh-CN"/>
              </w:rPr>
              <w:t>（</w:t>
            </w:r>
            <w:r>
              <w:rPr>
                <w:rFonts w:hint="eastAsia" w:ascii="宋体" w:hAnsi="宋体" w:cs="宋体"/>
                <w:b/>
                <w:bCs/>
                <w:color w:val="0000FF"/>
                <w:sz w:val="24"/>
                <w:szCs w:val="24"/>
                <w:highlight w:val="none"/>
                <w:lang w:val="en-US" w:eastAsia="zh-CN"/>
              </w:rPr>
              <w:t>1</w:t>
            </w:r>
            <w:r>
              <w:rPr>
                <w:rFonts w:hint="eastAsia" w:ascii="宋体" w:hAnsi="宋体" w:cs="宋体"/>
                <w:b/>
                <w:bCs/>
                <w:color w:val="0000FF"/>
                <w:sz w:val="24"/>
                <w:szCs w:val="24"/>
                <w:highlight w:val="none"/>
                <w:lang w:eastAsia="zh-CN"/>
              </w:rPr>
              <w:t>）</w:t>
            </w:r>
            <w:r>
              <w:rPr>
                <w:rFonts w:hint="eastAsia" w:ascii="宋体" w:hAnsi="宋体" w:cs="宋体"/>
                <w:b/>
                <w:bCs/>
                <w:color w:val="0000FF"/>
                <w:sz w:val="24"/>
                <w:szCs w:val="24"/>
                <w:highlight w:val="none"/>
              </w:rPr>
              <w:t>法定代表人身份证（驾驶执照正本、护照或公安部门的相关证明）或法定代表人授权委托书原件和</w:t>
            </w:r>
            <w:r>
              <w:rPr>
                <w:rFonts w:hint="eastAsia" w:ascii="宋体" w:hAnsi="宋体" w:cs="宋体"/>
                <w:b/>
                <w:bCs/>
                <w:color w:val="0000FF"/>
                <w:sz w:val="24"/>
                <w:szCs w:val="24"/>
                <w:highlight w:val="none"/>
                <w:lang w:val="en-US" w:eastAsia="zh-CN"/>
              </w:rPr>
              <w:t>被</w:t>
            </w:r>
            <w:r>
              <w:rPr>
                <w:rFonts w:hint="eastAsia" w:ascii="宋体" w:hAnsi="宋体" w:cs="宋体"/>
                <w:b/>
                <w:bCs/>
                <w:color w:val="0000FF"/>
                <w:sz w:val="24"/>
                <w:szCs w:val="24"/>
                <w:highlight w:val="none"/>
              </w:rPr>
              <w:t>授权委托人的身份证（驾驶执照正本、护照或公安部门的相关证明），并与投标文件中所提供的相一致；（2）营业执照；（</w:t>
            </w:r>
            <w:r>
              <w:rPr>
                <w:rFonts w:hint="eastAsia" w:ascii="宋体" w:hAnsi="宋体" w:cs="宋体"/>
                <w:b/>
                <w:bCs/>
                <w:color w:val="0000FF"/>
                <w:sz w:val="24"/>
                <w:szCs w:val="24"/>
                <w:highlight w:val="none"/>
                <w:lang w:val="en-US" w:eastAsia="zh-CN"/>
              </w:rPr>
              <w:t>3</w:t>
            </w:r>
            <w:r>
              <w:rPr>
                <w:rFonts w:hint="eastAsia" w:ascii="宋体" w:hAnsi="宋体" w:cs="宋体"/>
                <w:b/>
                <w:bCs/>
                <w:color w:val="0000FF"/>
                <w:sz w:val="24"/>
                <w:szCs w:val="24"/>
                <w:highlight w:val="none"/>
              </w:rPr>
              <w:t>）</w:t>
            </w:r>
            <w:r>
              <w:rPr>
                <w:rFonts w:hint="eastAsia" w:ascii="宋体" w:hAnsi="宋体" w:cs="宋体"/>
                <w:b/>
                <w:bCs/>
                <w:color w:val="0000FF"/>
                <w:sz w:val="24"/>
                <w:szCs w:val="24"/>
                <w:highlight w:val="none"/>
                <w:lang w:val="en-US" w:eastAsia="zh-CN"/>
              </w:rPr>
              <w:t>资质证书；</w:t>
            </w:r>
            <w:r>
              <w:rPr>
                <w:rFonts w:hint="eastAsia" w:ascii="宋体" w:hAnsi="宋体" w:eastAsia="宋体" w:cs="宋体"/>
                <w:b/>
                <w:bCs/>
                <w:color w:val="0000FF"/>
                <w:sz w:val="24"/>
                <w:szCs w:val="24"/>
                <w:highlight w:val="none"/>
                <w:lang w:val="en-US" w:eastAsia="zh-CN"/>
              </w:rPr>
              <w:t>（4）拟担任项目负责人</w:t>
            </w:r>
            <w:r>
              <w:rPr>
                <w:rFonts w:hint="eastAsia" w:ascii="宋体" w:hAnsi="宋体" w:cs="宋体"/>
                <w:b/>
                <w:bCs/>
                <w:color w:val="0000FF"/>
                <w:sz w:val="24"/>
                <w:szCs w:val="24"/>
                <w:highlight w:val="none"/>
                <w:lang w:val="en-US" w:eastAsia="zh-CN"/>
              </w:rPr>
              <w:t>具有注册城乡规划师资格证书或相关专业中级(含)以上工程师职称证；（5）采购代理机构出具的</w:t>
            </w:r>
            <w:r>
              <w:rPr>
                <w:rFonts w:hint="eastAsia" w:ascii="宋体" w:hAnsi="宋体" w:cs="宋体"/>
                <w:b/>
                <w:bCs/>
                <w:color w:val="0000FF"/>
                <w:sz w:val="24"/>
                <w:szCs w:val="24"/>
                <w:highlight w:val="none"/>
              </w:rPr>
              <w:t>投标保证金收据</w:t>
            </w:r>
            <w:r>
              <w:rPr>
                <w:rFonts w:hint="eastAsia" w:ascii="宋体" w:hAnsi="宋体" w:cs="宋体"/>
                <w:b/>
                <w:bCs/>
                <w:color w:val="0000FF"/>
                <w:sz w:val="24"/>
                <w:szCs w:val="24"/>
                <w:highlight w:val="none"/>
                <w:lang w:val="en-US" w:eastAsia="zh-CN"/>
              </w:rPr>
              <w:t>或保函</w:t>
            </w:r>
            <w:r>
              <w:rPr>
                <w:rFonts w:hint="eastAsia" w:ascii="宋体" w:hAnsi="宋体" w:cs="宋体"/>
                <w:b/>
                <w:bCs/>
                <w:color w:val="0000FF"/>
                <w:sz w:val="24"/>
                <w:szCs w:val="24"/>
                <w:highlight w:val="none"/>
                <w:lang w:eastAsia="zh-CN"/>
              </w:rPr>
              <w:t>；</w:t>
            </w:r>
            <w:r>
              <w:rPr>
                <w:rFonts w:hint="eastAsia" w:ascii="宋体" w:hAnsi="宋体" w:eastAsia="宋体" w:cs="宋体"/>
                <w:b/>
                <w:bCs/>
                <w:color w:val="0000FF"/>
                <w:sz w:val="24"/>
                <w:szCs w:val="24"/>
                <w:highlight w:val="none"/>
                <w:lang w:val="en-US" w:eastAsia="zh-CN"/>
              </w:rPr>
              <w:t>（</w:t>
            </w:r>
            <w:r>
              <w:rPr>
                <w:rFonts w:hint="eastAsia" w:ascii="宋体" w:hAnsi="宋体" w:cs="宋体"/>
                <w:b/>
                <w:bCs/>
                <w:color w:val="0000FF"/>
                <w:sz w:val="24"/>
                <w:szCs w:val="24"/>
                <w:highlight w:val="none"/>
                <w:lang w:val="en-US" w:eastAsia="zh-CN"/>
              </w:rPr>
              <w:t>6</w:t>
            </w:r>
            <w:r>
              <w:rPr>
                <w:rFonts w:hint="eastAsia" w:ascii="宋体" w:hAnsi="宋体" w:eastAsia="宋体" w:cs="宋体"/>
                <w:b/>
                <w:bCs/>
                <w:color w:val="0000FF"/>
                <w:sz w:val="24"/>
                <w:szCs w:val="24"/>
                <w:highlight w:val="none"/>
                <w:lang w:val="en-US" w:eastAsia="zh-CN"/>
              </w:rPr>
              <w:t>）</w:t>
            </w:r>
            <w:r>
              <w:rPr>
                <w:rFonts w:hint="eastAsia" w:ascii="宋体" w:hAnsi="宋体" w:eastAsia="宋体" w:cs="宋体"/>
                <w:b/>
                <w:bCs/>
                <w:color w:val="0000FF"/>
                <w:sz w:val="24"/>
                <w:szCs w:val="24"/>
                <w:highlight w:val="none"/>
                <w:lang w:val="zh-CN" w:eastAsia="zh-CN"/>
              </w:rPr>
              <w:t>投标人须提供投标截止日前半年内任意一个月的纳税及社保缴纳的证明材料（如依法免税的，应提供相应文件证明其依法免税；如依法不需要缴纳社会保险费的，应提供相应文件证明其不需要缴纳社会保险费）；（</w:t>
            </w:r>
            <w:r>
              <w:rPr>
                <w:rFonts w:hint="eastAsia" w:ascii="宋体" w:hAnsi="宋体" w:cs="宋体"/>
                <w:b/>
                <w:bCs/>
                <w:color w:val="0000FF"/>
                <w:sz w:val="24"/>
                <w:szCs w:val="24"/>
                <w:highlight w:val="none"/>
                <w:lang w:val="en-US" w:eastAsia="zh-CN"/>
              </w:rPr>
              <w:t>7</w:t>
            </w:r>
            <w:r>
              <w:rPr>
                <w:rFonts w:hint="eastAsia" w:ascii="宋体" w:hAnsi="宋体" w:eastAsia="宋体" w:cs="宋体"/>
                <w:b/>
                <w:bCs/>
                <w:color w:val="0000FF"/>
                <w:sz w:val="24"/>
                <w:szCs w:val="24"/>
                <w:highlight w:val="none"/>
                <w:lang w:val="zh-CN" w:eastAsia="zh-CN"/>
              </w:rPr>
              <w:t>）会计师事务所出具的2021年</w:t>
            </w:r>
            <w:r>
              <w:rPr>
                <w:rFonts w:hint="eastAsia" w:ascii="宋体" w:hAnsi="宋体" w:cs="宋体"/>
                <w:b/>
                <w:bCs/>
                <w:color w:val="0000FF"/>
                <w:sz w:val="24"/>
                <w:szCs w:val="24"/>
                <w:highlight w:val="none"/>
                <w:lang w:val="zh-CN" w:eastAsia="zh-CN"/>
              </w:rPr>
              <w:t>或</w:t>
            </w:r>
            <w:r>
              <w:rPr>
                <w:rFonts w:hint="eastAsia" w:ascii="宋体" w:hAnsi="宋体" w:cs="宋体"/>
                <w:b/>
                <w:bCs/>
                <w:color w:val="0000FF"/>
                <w:sz w:val="24"/>
                <w:szCs w:val="24"/>
                <w:highlight w:val="none"/>
                <w:lang w:val="en-US" w:eastAsia="zh-CN"/>
              </w:rPr>
              <w:t>2022年</w:t>
            </w:r>
            <w:r>
              <w:rPr>
                <w:rFonts w:hint="eastAsia" w:ascii="宋体" w:hAnsi="宋体" w:eastAsia="宋体" w:cs="宋体"/>
                <w:b/>
                <w:bCs/>
                <w:color w:val="0000FF"/>
                <w:sz w:val="24"/>
                <w:szCs w:val="24"/>
                <w:highlight w:val="none"/>
                <w:lang w:val="zh-CN" w:eastAsia="zh-CN"/>
              </w:rPr>
              <w:t>度财务审计报告（新成立公司如无审计报告可提供承诺函）或银行出具的资信证明；</w:t>
            </w:r>
            <w:r>
              <w:rPr>
                <w:rFonts w:hint="eastAsia" w:ascii="宋体" w:hAnsi="宋体" w:cs="宋体"/>
                <w:b/>
                <w:bCs/>
                <w:color w:val="0000FF"/>
                <w:sz w:val="24"/>
                <w:szCs w:val="24"/>
                <w:highlight w:val="none"/>
                <w:lang w:val="zh-CN" w:eastAsia="zh-CN"/>
              </w:rPr>
              <w:t>（</w:t>
            </w:r>
            <w:r>
              <w:rPr>
                <w:rFonts w:hint="eastAsia" w:ascii="宋体" w:hAnsi="宋体" w:cs="宋体"/>
                <w:b/>
                <w:bCs/>
                <w:color w:val="0000FF"/>
                <w:sz w:val="24"/>
                <w:szCs w:val="24"/>
                <w:highlight w:val="none"/>
                <w:lang w:val="en-US" w:eastAsia="zh-CN"/>
              </w:rPr>
              <w:t>8</w:t>
            </w:r>
            <w:r>
              <w:rPr>
                <w:rFonts w:hint="eastAsia" w:ascii="宋体" w:hAnsi="宋体" w:cs="宋体"/>
                <w:b/>
                <w:bCs/>
                <w:color w:val="0000FF"/>
                <w:sz w:val="24"/>
                <w:szCs w:val="24"/>
                <w:highlight w:val="none"/>
                <w:lang w:val="zh-CN" w:eastAsia="zh-CN"/>
              </w:rPr>
              <w:t>）信用中国、中国政府采购网查询结果截图（采购公告发布</w:t>
            </w:r>
            <w:r>
              <w:rPr>
                <w:rFonts w:hint="eastAsia" w:ascii="宋体" w:hAnsi="宋体" w:cs="宋体"/>
                <w:b/>
                <w:bCs/>
                <w:color w:val="0000FF"/>
                <w:sz w:val="24"/>
                <w:szCs w:val="24"/>
                <w:highlight w:val="none"/>
                <w:lang w:val="en-US" w:eastAsia="zh-CN"/>
              </w:rPr>
              <w:t>之日起至投标截止时间内</w:t>
            </w:r>
            <w:r>
              <w:rPr>
                <w:rFonts w:hint="eastAsia" w:ascii="宋体" w:hAnsi="宋体" w:cs="宋体"/>
                <w:b/>
                <w:bCs/>
                <w:color w:val="0000FF"/>
                <w:sz w:val="24"/>
                <w:szCs w:val="24"/>
                <w:highlight w:val="none"/>
                <w:lang w:val="zh-CN" w:eastAsia="zh-CN"/>
              </w:rPr>
              <w:t>从上述网站中打印并加盖企业公章</w:t>
            </w:r>
            <w:r>
              <w:rPr>
                <w:rFonts w:hint="eastAsia" w:ascii="宋体" w:hAnsi="宋体" w:eastAsia="宋体" w:cs="宋体"/>
                <w:b/>
                <w:bCs/>
                <w:color w:val="0000FF"/>
                <w:sz w:val="24"/>
                <w:szCs w:val="24"/>
                <w:highlight w:val="none"/>
                <w:lang w:val="zh-CN" w:eastAsia="zh-CN"/>
              </w:rPr>
              <w:t>）（</w:t>
            </w:r>
            <w:r>
              <w:rPr>
                <w:rFonts w:hint="eastAsia" w:ascii="宋体" w:hAnsi="宋体" w:eastAsia="宋体" w:cs="宋体"/>
                <w:b/>
                <w:bCs/>
                <w:color w:val="0000FF"/>
                <w:sz w:val="24"/>
                <w:szCs w:val="24"/>
                <w:highlight w:val="none"/>
                <w:lang w:val="en-US" w:eastAsia="zh-CN"/>
              </w:rPr>
              <w:t>9</w:t>
            </w:r>
            <w:r>
              <w:rPr>
                <w:rFonts w:hint="eastAsia" w:ascii="宋体" w:hAnsi="宋体" w:eastAsia="宋体" w:cs="宋体"/>
                <w:b/>
                <w:bCs/>
                <w:color w:val="0000FF"/>
                <w:sz w:val="24"/>
                <w:szCs w:val="24"/>
                <w:highlight w:val="none"/>
                <w:lang w:val="zh-CN" w:eastAsia="zh-CN"/>
              </w:rPr>
              <w:t>）</w:t>
            </w:r>
            <w:r>
              <w:rPr>
                <w:rFonts w:hint="eastAsia" w:ascii="宋体" w:hAnsi="宋体" w:eastAsia="宋体" w:cs="宋体"/>
                <w:b/>
                <w:bCs/>
                <w:color w:val="0000FF"/>
                <w:sz w:val="24"/>
                <w:szCs w:val="24"/>
                <w:highlight w:val="none"/>
                <w:lang w:val="en-US" w:eastAsia="zh-CN"/>
              </w:rPr>
              <w:t>投标文件中按要求提供中小企业声明函或监狱企业证明文件或残疾人福利性单位声明函；</w:t>
            </w:r>
          </w:p>
          <w:p>
            <w:pPr>
              <w:spacing w:line="360" w:lineRule="auto"/>
              <w:rPr>
                <w:rFonts w:ascii="宋体" w:hAnsi="宋体" w:cs="宋体"/>
                <w:color w:val="000000"/>
                <w:kern w:val="0"/>
                <w:sz w:val="24"/>
                <w:szCs w:val="24"/>
                <w:highlight w:val="none"/>
              </w:rPr>
            </w:pPr>
            <w:r>
              <w:rPr>
                <w:rFonts w:hint="eastAsia" w:ascii="宋体" w:hAnsi="宋体" w:eastAsia="宋体" w:cs="宋体"/>
                <w:b/>
                <w:bCs/>
                <w:color w:val="0000FF"/>
                <w:sz w:val="24"/>
                <w:szCs w:val="24"/>
                <w:highlight w:val="none"/>
                <w:lang w:val="en-US" w:eastAsia="zh-CN"/>
              </w:rPr>
              <w:t>说明：1、上述资料为开标时资格审查的必备条件，如果</w:t>
            </w:r>
            <w:r>
              <w:rPr>
                <w:rFonts w:hint="eastAsia" w:ascii="宋体" w:hAnsi="宋体" w:cs="宋体"/>
                <w:b/>
                <w:bCs/>
                <w:color w:val="0000FF"/>
                <w:sz w:val="24"/>
                <w:szCs w:val="24"/>
                <w:highlight w:val="none"/>
                <w:lang w:val="en-US" w:eastAsia="zh-CN"/>
              </w:rPr>
              <w:t>缺项或不符合要求则视为对采购文件资格审查内容的不响应，投标将被拒绝（电子版投标文件内所有资格证明文件，投标人须逐页加盖电子签章）；2、开标前，请各投标人将上述有效证件的扫描件上传到“政采云”平台待开标时查验，上述证件的公证件本次采购不予认可。</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403" w:hRule="atLeast"/>
          <w:jc w:val="center"/>
        </w:trPr>
        <w:tc>
          <w:tcPr>
            <w:tcW w:w="773" w:type="dxa"/>
            <w:tcBorders>
              <w:tl2br w:val="nil"/>
              <w:tr2bl w:val="nil"/>
            </w:tcBorders>
            <w:vAlign w:val="center"/>
          </w:tcPr>
          <w:p>
            <w:pPr>
              <w:spacing w:line="360" w:lineRule="auto"/>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32</w:t>
            </w:r>
          </w:p>
        </w:tc>
        <w:tc>
          <w:tcPr>
            <w:tcW w:w="2493" w:type="dxa"/>
            <w:tcBorders>
              <w:tl2br w:val="nil"/>
              <w:tr2bl w:val="nil"/>
            </w:tcBorders>
            <w:vAlign w:val="center"/>
          </w:tcPr>
          <w:p>
            <w:pPr>
              <w:pStyle w:val="59"/>
              <w:spacing w:before="156" w:beforeLines="50" w:after="156" w:afterLines="50" w:line="300" w:lineRule="exact"/>
              <w:jc w:val="center"/>
              <w:rPr>
                <w:rFonts w:ascii="宋体" w:hAnsi="宋体" w:eastAsia="宋体" w:cs="宋体"/>
                <w:kern w:val="0"/>
                <w:sz w:val="24"/>
                <w:szCs w:val="28"/>
                <w:highlight w:val="none"/>
              </w:rPr>
            </w:pPr>
            <w:r>
              <w:rPr>
                <w:rFonts w:hint="eastAsia" w:ascii="宋体" w:hAnsi="宋体"/>
                <w:sz w:val="24"/>
                <w:szCs w:val="28"/>
                <w:highlight w:val="none"/>
              </w:rPr>
              <w:t>评标委员会的组建</w:t>
            </w:r>
          </w:p>
        </w:tc>
        <w:tc>
          <w:tcPr>
            <w:tcW w:w="6542" w:type="dxa"/>
            <w:tcBorders>
              <w:tl2br w:val="nil"/>
              <w:tr2bl w:val="nil"/>
            </w:tcBorders>
            <w:vAlign w:val="center"/>
          </w:tcPr>
          <w:p>
            <w:pPr>
              <w:pStyle w:val="59"/>
              <w:spacing w:before="156" w:beforeLines="50" w:after="156" w:afterLines="50" w:line="300" w:lineRule="exact"/>
              <w:rPr>
                <w:rFonts w:hint="eastAsia" w:ascii="宋体" w:hAnsi="宋体" w:eastAsia="宋体" w:cs="宋体"/>
                <w:sz w:val="24"/>
                <w:szCs w:val="24"/>
                <w:highlight w:val="none"/>
              </w:rPr>
            </w:pPr>
            <w:r>
              <w:rPr>
                <w:rFonts w:hint="eastAsia" w:ascii="宋体" w:hAnsi="宋体" w:cs="宋体"/>
                <w:kern w:val="0"/>
                <w:sz w:val="24"/>
                <w:szCs w:val="28"/>
                <w:highlight w:val="none"/>
              </w:rPr>
              <w:t>评标委员会构成：</w:t>
            </w:r>
            <w:r>
              <w:rPr>
                <w:rFonts w:hint="eastAsia" w:ascii="宋体" w:hAnsi="宋体" w:cs="宋体"/>
                <w:kern w:val="0"/>
                <w:sz w:val="24"/>
                <w:szCs w:val="28"/>
                <w:highlight w:val="none"/>
                <w:lang w:val="en-US" w:eastAsia="zh-CN"/>
              </w:rPr>
              <w:t>5</w:t>
            </w:r>
            <w:r>
              <w:rPr>
                <w:rFonts w:hint="eastAsia" w:ascii="宋体" w:hAnsi="宋体" w:cs="宋体"/>
                <w:kern w:val="0"/>
                <w:sz w:val="24"/>
                <w:szCs w:val="28"/>
                <w:highlight w:val="none"/>
              </w:rPr>
              <w:t>人，其中采购人代表1人（限采购人在职人员，且应当具备评标专家相应的或类似的条件），专家</w:t>
            </w:r>
            <w:r>
              <w:rPr>
                <w:rFonts w:hint="eastAsia" w:ascii="宋体" w:hAnsi="宋体" w:cs="宋体"/>
                <w:kern w:val="0"/>
                <w:sz w:val="24"/>
                <w:szCs w:val="28"/>
                <w:highlight w:val="none"/>
                <w:lang w:val="en-US" w:eastAsia="zh-CN"/>
              </w:rPr>
              <w:t>4</w:t>
            </w:r>
            <w:r>
              <w:rPr>
                <w:rFonts w:hint="eastAsia" w:ascii="宋体" w:hAnsi="宋体" w:cs="宋体"/>
                <w:kern w:val="0"/>
                <w:sz w:val="24"/>
                <w:szCs w:val="28"/>
                <w:highlight w:val="none"/>
              </w:rPr>
              <w:t>人；评标专家确定方式：从新疆政府采购网专家库中随机抽取。</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33</w:t>
            </w:r>
          </w:p>
        </w:tc>
        <w:tc>
          <w:tcPr>
            <w:tcW w:w="2493" w:type="dxa"/>
            <w:tcBorders>
              <w:tl2br w:val="nil"/>
              <w:tr2bl w:val="nil"/>
            </w:tcBorders>
            <w:vAlign w:val="center"/>
          </w:tcPr>
          <w:p>
            <w:pPr>
              <w:spacing w:line="360" w:lineRule="auto"/>
              <w:jc w:val="center"/>
              <w:rPr>
                <w:rFonts w:hint="eastAsia" w:ascii="宋体" w:hAnsi="宋体" w:eastAsia="宋体" w:cs="宋体"/>
                <w:color w:val="auto"/>
                <w:kern w:val="0"/>
                <w:sz w:val="24"/>
                <w:szCs w:val="28"/>
                <w:highlight w:val="none"/>
                <w:lang w:val="en-US" w:eastAsia="en-US"/>
              </w:rPr>
            </w:pPr>
            <w:r>
              <w:rPr>
                <w:rFonts w:hint="eastAsia" w:ascii="宋体" w:hAnsi="宋体" w:eastAsia="宋体" w:cs="宋体"/>
                <w:color w:val="auto"/>
                <w:sz w:val="24"/>
                <w:szCs w:val="24"/>
                <w:highlight w:val="none"/>
              </w:rPr>
              <w:t>履约保证金</w:t>
            </w:r>
          </w:p>
        </w:tc>
        <w:tc>
          <w:tcPr>
            <w:tcW w:w="6542" w:type="dxa"/>
            <w:tcBorders>
              <w:tl2br w:val="nil"/>
              <w:tr2bl w:val="nil"/>
            </w:tcBorders>
            <w:vAlign w:val="center"/>
          </w:tcPr>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本项目不收取履约保证金</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本项目收取履约保证金</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履约保证金金额：</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 w:val="24"/>
                <w:szCs w:val="24"/>
                <w:highlight w:val="none"/>
              </w:rPr>
              <w:t xml:space="preserve">                 </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履约保证金递交时间：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 w:val="24"/>
                <w:szCs w:val="24"/>
                <w:highlight w:val="none"/>
              </w:rPr>
              <w:t xml:space="preserve">             </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履约保证金递交方式：□保函   □支票  □电汇</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账户信息：</w:t>
            </w:r>
            <w:r>
              <w:rPr>
                <w:rFonts w:hint="eastAsia" w:ascii="宋体" w:hAnsi="宋体" w:eastAsia="宋体" w:cs="宋体"/>
                <w:color w:val="auto"/>
                <w:kern w:val="0"/>
                <w:szCs w:val="21"/>
                <w:highlight w:val="none"/>
                <w:u w:val="single"/>
              </w:rPr>
              <w:t xml:space="preserve">                 </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 户 名：</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 w:val="24"/>
                <w:szCs w:val="24"/>
                <w:highlight w:val="none"/>
              </w:rPr>
              <w:t xml:space="preserve">                 </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 户 行：</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 w:val="24"/>
                <w:szCs w:val="24"/>
                <w:highlight w:val="none"/>
              </w:rPr>
              <w:t xml:space="preserve">                 </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    号：</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 w:val="24"/>
                <w:szCs w:val="24"/>
                <w:highlight w:val="none"/>
              </w:rPr>
              <w:t xml:space="preserve">                  </w:t>
            </w:r>
          </w:p>
          <w:p>
            <w:pPr>
              <w:spacing w:line="360" w:lineRule="auto"/>
              <w:jc w:val="left"/>
              <w:rPr>
                <w:rFonts w:hint="eastAsia" w:ascii="宋体" w:hAnsi="宋体" w:eastAsia="宋体" w:cs="宋体"/>
                <w:color w:val="auto"/>
                <w:kern w:val="0"/>
                <w:sz w:val="24"/>
                <w:szCs w:val="28"/>
                <w:highlight w:val="none"/>
                <w:lang w:val="en-US" w:eastAsia="zh-CN"/>
              </w:rPr>
            </w:pPr>
            <w:r>
              <w:rPr>
                <w:rFonts w:hint="eastAsia" w:ascii="宋体" w:hAnsi="宋体" w:eastAsia="宋体" w:cs="宋体"/>
                <w:color w:val="auto"/>
                <w:sz w:val="24"/>
                <w:szCs w:val="24"/>
                <w:highlight w:val="none"/>
              </w:rPr>
              <w:t>履约保证金退还时间及规定：</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 w:val="24"/>
                <w:szCs w:val="24"/>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28" w:hRule="atLeast"/>
          <w:jc w:val="center"/>
        </w:trPr>
        <w:tc>
          <w:tcPr>
            <w:tcW w:w="773" w:type="dxa"/>
            <w:tcBorders>
              <w:tl2br w:val="nil"/>
              <w:tr2bl w:val="nil"/>
            </w:tcBorders>
            <w:vAlign w:val="center"/>
          </w:tcPr>
          <w:p>
            <w:pPr>
              <w:spacing w:line="360" w:lineRule="auto"/>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34</w:t>
            </w:r>
          </w:p>
        </w:tc>
        <w:tc>
          <w:tcPr>
            <w:tcW w:w="2493" w:type="dxa"/>
            <w:tcBorders>
              <w:tl2br w:val="nil"/>
              <w:tr2bl w:val="nil"/>
            </w:tcBorders>
            <w:vAlign w:val="center"/>
          </w:tcPr>
          <w:p>
            <w:pPr>
              <w:spacing w:line="360" w:lineRule="auto"/>
              <w:jc w:val="center"/>
              <w:rPr>
                <w:rFonts w:ascii="宋体" w:hAnsi="宋体"/>
                <w:b w:val="0"/>
                <w:bCs w:val="0"/>
                <w:color w:val="000000" w:themeColor="text1"/>
                <w:sz w:val="24"/>
                <w:szCs w:val="28"/>
                <w:highlight w:val="none"/>
              </w:rPr>
            </w:pPr>
            <w:r>
              <w:rPr>
                <w:rFonts w:hint="eastAsia" w:ascii="宋体" w:hAnsi="宋体" w:cs="宋体"/>
                <w:b w:val="0"/>
                <w:bCs w:val="0"/>
                <w:color w:val="000000" w:themeColor="text1"/>
                <w:sz w:val="24"/>
                <w:szCs w:val="24"/>
                <w:highlight w:val="none"/>
              </w:rPr>
              <w:t>合同签订</w:t>
            </w:r>
          </w:p>
        </w:tc>
        <w:tc>
          <w:tcPr>
            <w:tcW w:w="6542" w:type="dxa"/>
            <w:tcBorders>
              <w:tl2br w:val="nil"/>
              <w:tr2bl w:val="nil"/>
            </w:tcBorders>
            <w:vAlign w:val="center"/>
          </w:tcPr>
          <w:p>
            <w:pPr>
              <w:spacing w:line="360" w:lineRule="auto"/>
              <w:rPr>
                <w:rFonts w:ascii="宋体" w:hAnsi="宋体"/>
                <w:b w:val="0"/>
                <w:bCs w:val="0"/>
                <w:color w:val="000000" w:themeColor="text1"/>
                <w:sz w:val="24"/>
                <w:szCs w:val="28"/>
                <w:highlight w:val="none"/>
              </w:rPr>
            </w:pPr>
            <w:r>
              <w:rPr>
                <w:rFonts w:hint="eastAsia" w:ascii="宋体" w:hAnsi="宋体" w:eastAsia="宋体" w:cs="宋体"/>
                <w:b w:val="0"/>
                <w:bCs w:val="0"/>
                <w:color w:val="000000" w:themeColor="text1"/>
                <w:kern w:val="0"/>
                <w:sz w:val="24"/>
                <w:szCs w:val="28"/>
                <w:highlight w:val="none"/>
                <w:lang w:val="en-US" w:eastAsia="zh-CN" w:bidi="ar-SA"/>
              </w:rPr>
              <w:t>采购人与成交供应商合同签订后10个工作日内，支付设计费总额的30%。编制单位形成初步成果后10个工作日内，支付设计费总额的40%。编制单位形成最终成果并经审查修改后10个工作日内，支付设计费总额的30%。（</w:t>
            </w:r>
            <w:r>
              <w:rPr>
                <w:rFonts w:hint="eastAsia" w:ascii="宋体" w:hAnsi="宋体" w:cs="宋体"/>
                <w:b w:val="0"/>
                <w:bCs w:val="0"/>
                <w:color w:val="000000" w:themeColor="text1"/>
                <w:sz w:val="24"/>
                <w:szCs w:val="24"/>
                <w:highlight w:val="none"/>
              </w:rPr>
              <w:t>具体</w:t>
            </w:r>
            <w:r>
              <w:rPr>
                <w:rFonts w:hint="eastAsia" w:ascii="宋体" w:hAnsi="宋体" w:cs="宋体"/>
                <w:b w:val="0"/>
                <w:bCs w:val="0"/>
                <w:color w:val="000000" w:themeColor="text1"/>
                <w:sz w:val="24"/>
                <w:szCs w:val="24"/>
                <w:highlight w:val="none"/>
                <w:lang w:eastAsia="zh-CN"/>
              </w:rPr>
              <w:t>内容</w:t>
            </w:r>
            <w:r>
              <w:rPr>
                <w:rFonts w:hint="eastAsia" w:ascii="宋体" w:hAnsi="宋体" w:eastAsia="宋体" w:cs="宋体"/>
                <w:b w:val="0"/>
                <w:bCs w:val="0"/>
                <w:color w:val="000000" w:themeColor="text1"/>
                <w:kern w:val="0"/>
                <w:sz w:val="24"/>
                <w:szCs w:val="28"/>
                <w:highlight w:val="none"/>
                <w:lang w:val="en-US" w:eastAsia="zh-CN" w:bidi="ar-SA"/>
              </w:rPr>
              <w:t>以双方实际</w:t>
            </w:r>
            <w:r>
              <w:rPr>
                <w:rFonts w:hint="eastAsia" w:ascii="宋体" w:hAnsi="宋体" w:cs="宋体"/>
                <w:b w:val="0"/>
                <w:bCs w:val="0"/>
                <w:color w:val="000000" w:themeColor="text1"/>
                <w:sz w:val="24"/>
                <w:szCs w:val="24"/>
                <w:highlight w:val="none"/>
              </w:rPr>
              <w:t>签订服务合同</w:t>
            </w:r>
            <w:r>
              <w:rPr>
                <w:rFonts w:hint="eastAsia" w:ascii="宋体" w:hAnsi="宋体" w:cs="宋体"/>
                <w:b w:val="0"/>
                <w:bCs w:val="0"/>
                <w:color w:val="000000" w:themeColor="text1"/>
                <w:sz w:val="24"/>
                <w:szCs w:val="24"/>
                <w:highlight w:val="none"/>
                <w:lang w:eastAsia="zh-CN"/>
              </w:rPr>
              <w:t>为准</w:t>
            </w:r>
            <w:r>
              <w:rPr>
                <w:rFonts w:hint="eastAsia" w:ascii="宋体" w:hAnsi="宋体" w:eastAsia="宋体" w:cs="宋体"/>
                <w:b w:val="0"/>
                <w:bCs w:val="0"/>
                <w:color w:val="000000" w:themeColor="text1"/>
                <w:kern w:val="0"/>
                <w:sz w:val="24"/>
                <w:szCs w:val="28"/>
                <w:highlight w:val="none"/>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436" w:hRule="atLeast"/>
          <w:jc w:val="center"/>
        </w:trPr>
        <w:tc>
          <w:tcPr>
            <w:tcW w:w="773" w:type="dxa"/>
            <w:tcBorders>
              <w:tl2br w:val="nil"/>
              <w:tr2bl w:val="nil"/>
            </w:tcBorders>
            <w:vAlign w:val="center"/>
          </w:tcPr>
          <w:p>
            <w:pPr>
              <w:spacing w:line="360" w:lineRule="auto"/>
              <w:jc w:val="center"/>
              <w:rPr>
                <w:rFonts w:hint="default"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35</w:t>
            </w:r>
          </w:p>
        </w:tc>
        <w:tc>
          <w:tcPr>
            <w:tcW w:w="2493" w:type="dxa"/>
            <w:tcBorders>
              <w:tl2br w:val="nil"/>
              <w:tr2bl w:val="nil"/>
            </w:tcBorders>
            <w:vAlign w:val="center"/>
          </w:tcPr>
          <w:p>
            <w:pPr>
              <w:pStyle w:val="59"/>
              <w:spacing w:before="156" w:beforeLines="50" w:after="156" w:afterLines="50" w:line="300" w:lineRule="exact"/>
              <w:jc w:val="center"/>
              <w:rPr>
                <w:rFonts w:hint="eastAsia" w:ascii="宋体" w:hAnsi="宋体"/>
                <w:sz w:val="24"/>
                <w:szCs w:val="28"/>
                <w:highlight w:val="none"/>
                <w:lang w:eastAsia="en-US"/>
              </w:rPr>
            </w:pPr>
            <w:r>
              <w:rPr>
                <w:rFonts w:hint="eastAsia" w:ascii="宋体" w:hAnsi="宋体"/>
                <w:sz w:val="24"/>
                <w:szCs w:val="28"/>
                <w:highlight w:val="none"/>
              </w:rPr>
              <w:t>低于成本价不正当竞争预防措施</w:t>
            </w:r>
          </w:p>
        </w:tc>
        <w:tc>
          <w:tcPr>
            <w:tcW w:w="6542" w:type="dxa"/>
            <w:tcBorders>
              <w:tl2br w:val="nil"/>
              <w:tr2bl w:val="nil"/>
            </w:tcBorders>
            <w:vAlign w:val="center"/>
          </w:tcPr>
          <w:p>
            <w:pPr>
              <w:pStyle w:val="59"/>
              <w:spacing w:before="156" w:beforeLines="50" w:after="156" w:afterLines="50" w:line="300" w:lineRule="exact"/>
              <w:rPr>
                <w:rFonts w:hint="eastAsia" w:ascii="宋体" w:hAnsi="宋体" w:cs="宋体"/>
                <w:kern w:val="0"/>
                <w:sz w:val="24"/>
                <w:szCs w:val="28"/>
                <w:highlight w:val="none"/>
              </w:rPr>
            </w:pPr>
            <w:r>
              <w:rPr>
                <w:rFonts w:hint="eastAsia" w:ascii="宋体" w:hAnsi="宋体" w:cs="宋体"/>
                <w:kern w:val="0"/>
                <w:sz w:val="24"/>
                <w:szCs w:val="28"/>
                <w:highlight w:val="none"/>
              </w:rPr>
              <w:t>在评标过程中，当评标小组认为通过符合性审查的投标人的报价明显低于成本价，有可能影响服务质量或者不能诚信履约的，评标委员会应当要求其在评标现场合理的时间内提供书面说明，并提交相关证明材料。投标人书面说明应当按照国家财务会计制度的规定要求，逐项就投标人提供的货物、工程和服务的主营业务成本（应根据投标人企业类型予以区别）、税金及附加、销售费用、管理费用、财务费用等成本构成事项详细陈述。</w:t>
            </w:r>
          </w:p>
          <w:p>
            <w:pPr>
              <w:pStyle w:val="59"/>
              <w:spacing w:before="156" w:beforeLines="50" w:after="156" w:afterLines="50" w:line="300" w:lineRule="exact"/>
              <w:rPr>
                <w:rFonts w:hint="eastAsia" w:ascii="宋体" w:hAnsi="宋体" w:cs="宋体"/>
                <w:kern w:val="0"/>
                <w:sz w:val="24"/>
                <w:szCs w:val="28"/>
                <w:highlight w:val="none"/>
              </w:rPr>
            </w:pPr>
            <w:r>
              <w:rPr>
                <w:rFonts w:hint="eastAsia" w:ascii="宋体" w:hAnsi="宋体" w:cs="宋体"/>
                <w:kern w:val="0"/>
                <w:sz w:val="24"/>
                <w:szCs w:val="28"/>
                <w:highlight w:val="none"/>
              </w:rPr>
              <w:t>投标人书面说明应当签字确认或者加盖公章，否则无效。书面说明的签字确认，投标人为法人的，由其法定代表人或者代理人签字确认；投标人为其他组织的，由其主要负责人或者代理人签字确认；投标人为自然人的，由其本人或者代理人签字确认。</w:t>
            </w:r>
          </w:p>
          <w:p>
            <w:pPr>
              <w:pStyle w:val="59"/>
              <w:spacing w:before="156" w:beforeLines="50" w:after="156" w:afterLines="50" w:line="300" w:lineRule="exact"/>
              <w:rPr>
                <w:rFonts w:hint="eastAsia" w:ascii="宋体" w:hAnsi="宋体"/>
                <w:sz w:val="24"/>
                <w:szCs w:val="28"/>
                <w:highlight w:val="none"/>
                <w:lang w:val="en-US" w:eastAsia="zh-CN"/>
              </w:rPr>
            </w:pPr>
            <w:r>
              <w:rPr>
                <w:rFonts w:hint="eastAsia" w:ascii="宋体" w:hAnsi="宋体" w:cs="宋体"/>
                <w:kern w:val="0"/>
                <w:sz w:val="24"/>
                <w:szCs w:val="28"/>
                <w:highlight w:val="none"/>
              </w:rPr>
              <w:t>投标人提供书面说明后，评标委员会应当结合采购项目采购需求、专业实际情况、投标人财务状况报告、与其他投标人比较情况等就投标人书面说明进行审查评价。投标人拒绝或者变相拒绝提供有效书面说明或者书面说明不能证明其报价合理性的，评标委员会应当将其投标文件作为无效处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1" w:hRule="atLeast"/>
          <w:jc w:val="center"/>
        </w:trPr>
        <w:tc>
          <w:tcPr>
            <w:tcW w:w="773" w:type="dxa"/>
            <w:tcBorders>
              <w:tl2br w:val="nil"/>
              <w:tr2bl w:val="nil"/>
            </w:tcBorders>
            <w:vAlign w:val="center"/>
          </w:tcPr>
          <w:p>
            <w:pPr>
              <w:spacing w:line="360" w:lineRule="auto"/>
              <w:jc w:val="center"/>
              <w:rPr>
                <w:rFonts w:hint="default"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36</w:t>
            </w:r>
          </w:p>
        </w:tc>
        <w:tc>
          <w:tcPr>
            <w:tcW w:w="2493" w:type="dxa"/>
            <w:tcBorders>
              <w:tl2br w:val="nil"/>
              <w:tr2bl w:val="nil"/>
            </w:tcBorders>
            <w:vAlign w:val="center"/>
          </w:tcPr>
          <w:p>
            <w:pPr>
              <w:pStyle w:val="59"/>
              <w:spacing w:before="156" w:beforeLines="50" w:after="156" w:afterLines="50" w:line="300" w:lineRule="exact"/>
              <w:jc w:val="center"/>
              <w:rPr>
                <w:rFonts w:hint="eastAsia" w:ascii="宋体" w:hAnsi="宋体"/>
                <w:sz w:val="24"/>
                <w:szCs w:val="28"/>
                <w:highlight w:val="none"/>
                <w:lang w:eastAsia="en-US"/>
              </w:rPr>
            </w:pPr>
            <w:r>
              <w:rPr>
                <w:rFonts w:hint="eastAsia" w:ascii="宋体" w:hAnsi="宋体" w:eastAsia="宋体" w:cs="宋体"/>
                <w:kern w:val="0"/>
                <w:sz w:val="24"/>
                <w:szCs w:val="28"/>
                <w:highlight w:val="none"/>
              </w:rPr>
              <w:t>采购代理服务费</w:t>
            </w:r>
          </w:p>
        </w:tc>
        <w:tc>
          <w:tcPr>
            <w:tcW w:w="6542" w:type="dxa"/>
            <w:tcBorders>
              <w:tl2br w:val="nil"/>
              <w:tr2bl w:val="nil"/>
            </w:tcBorders>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sym w:font="Wingdings 2" w:char="00A3"/>
            </w:r>
            <w:r>
              <w:rPr>
                <w:rFonts w:hint="eastAsia" w:ascii="宋体" w:hAnsi="宋体" w:eastAsia="宋体" w:cs="宋体"/>
                <w:sz w:val="24"/>
                <w:szCs w:val="24"/>
                <w:highlight w:val="none"/>
              </w:rPr>
              <w:t>本项目不收取采购代理服务费</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sym w:font="Wingdings 2" w:char="0052"/>
            </w:r>
            <w:r>
              <w:rPr>
                <w:rFonts w:hint="eastAsia" w:ascii="宋体" w:hAnsi="宋体" w:eastAsia="宋体" w:cs="宋体"/>
                <w:sz w:val="24"/>
                <w:szCs w:val="24"/>
                <w:highlight w:val="none"/>
              </w:rPr>
              <w:t>本项目收取采购代理服务费</w:t>
            </w:r>
          </w:p>
          <w:p>
            <w:pPr>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本项目采购代理服务费由</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成交供应商</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向采购代理机构予以支付。支付标准：</w:t>
            </w:r>
            <w:r>
              <w:rPr>
                <w:rFonts w:hint="eastAsia" w:ascii="宋体" w:hAnsi="宋体" w:eastAsia="宋体" w:cs="宋体"/>
                <w:sz w:val="24"/>
                <w:szCs w:val="24"/>
                <w:highlight w:val="none"/>
                <w:u w:val="single"/>
              </w:rPr>
              <w:t xml:space="preserve"> 参照国家发改委“计价格[2002]1980号”和“发改办价格【2003】857号”文件规定，计费方式为差额定率累进计费。按照相关要求标准进行收费。</w:t>
            </w:r>
          </w:p>
          <w:p>
            <w:pPr>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支付形式：</w:t>
            </w:r>
            <w:r>
              <w:rPr>
                <w:rFonts w:hint="eastAsia" w:ascii="宋体" w:hAnsi="宋体" w:eastAsia="宋体" w:cs="宋体"/>
                <w:sz w:val="24"/>
                <w:szCs w:val="24"/>
                <w:highlight w:val="none"/>
                <w:u w:val="single"/>
              </w:rPr>
              <w:t xml:space="preserve">现金或电汇 </w:t>
            </w:r>
          </w:p>
          <w:p>
            <w:pPr>
              <w:spacing w:line="360" w:lineRule="auto"/>
              <w:rPr>
                <w:rFonts w:hint="eastAsia" w:ascii="宋体" w:hAnsi="宋体"/>
                <w:sz w:val="24"/>
                <w:szCs w:val="28"/>
                <w:highlight w:val="none"/>
                <w:lang w:val="en-US" w:eastAsia="zh-CN"/>
              </w:rPr>
            </w:pPr>
            <w:r>
              <w:rPr>
                <w:rFonts w:hint="eastAsia" w:ascii="宋体" w:hAnsi="宋体" w:eastAsia="宋体" w:cs="宋体"/>
                <w:sz w:val="24"/>
                <w:szCs w:val="24"/>
                <w:highlight w:val="none"/>
              </w:rPr>
              <w:t>支付时间：</w:t>
            </w:r>
            <w:r>
              <w:rPr>
                <w:rFonts w:hint="eastAsia" w:ascii="宋体" w:hAnsi="宋体" w:eastAsia="宋体" w:cs="宋体"/>
                <w:sz w:val="24"/>
                <w:szCs w:val="24"/>
                <w:highlight w:val="none"/>
                <w:u w:val="single"/>
              </w:rPr>
              <w:t>由</w:t>
            </w:r>
            <w:r>
              <w:rPr>
                <w:rFonts w:hint="eastAsia" w:ascii="宋体" w:hAnsi="宋体" w:cs="宋体"/>
                <w:sz w:val="24"/>
                <w:szCs w:val="24"/>
                <w:highlight w:val="none"/>
                <w:u w:val="single"/>
                <w:lang w:val="en-US" w:eastAsia="zh-CN"/>
              </w:rPr>
              <w:t>成交供应商在领取成交通知书时一</w:t>
            </w:r>
            <w:r>
              <w:rPr>
                <w:rFonts w:hint="eastAsia" w:ascii="宋体" w:hAnsi="宋体" w:eastAsia="宋体" w:cs="宋体"/>
                <w:sz w:val="24"/>
                <w:szCs w:val="24"/>
                <w:highlight w:val="none"/>
                <w:u w:val="single"/>
              </w:rPr>
              <w:t>次性支付给采购代理机构。</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985" w:hRule="atLeast"/>
          <w:jc w:val="center"/>
        </w:trPr>
        <w:tc>
          <w:tcPr>
            <w:tcW w:w="773" w:type="dxa"/>
            <w:tcBorders>
              <w:tl2br w:val="nil"/>
              <w:tr2bl w:val="nil"/>
            </w:tcBorders>
            <w:vAlign w:val="center"/>
          </w:tcPr>
          <w:p>
            <w:pPr>
              <w:spacing w:line="360" w:lineRule="auto"/>
              <w:jc w:val="center"/>
              <w:rPr>
                <w:rFonts w:hint="default"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37</w:t>
            </w:r>
          </w:p>
        </w:tc>
        <w:tc>
          <w:tcPr>
            <w:tcW w:w="2493" w:type="dxa"/>
            <w:tcBorders>
              <w:tl2br w:val="nil"/>
              <w:tr2bl w:val="nil"/>
            </w:tcBorders>
            <w:vAlign w:val="center"/>
          </w:tcPr>
          <w:p>
            <w:pPr>
              <w:pStyle w:val="59"/>
              <w:spacing w:before="156" w:beforeLines="50" w:after="156" w:afterLines="50" w:line="300" w:lineRule="exact"/>
              <w:jc w:val="center"/>
              <w:rPr>
                <w:rFonts w:hint="eastAsia" w:ascii="宋体" w:hAnsi="宋体"/>
                <w:sz w:val="24"/>
                <w:szCs w:val="28"/>
                <w:highlight w:val="none"/>
                <w:lang w:eastAsia="en-US"/>
              </w:rPr>
            </w:pPr>
            <w:r>
              <w:rPr>
                <w:rFonts w:hint="eastAsia" w:ascii="宋体" w:hAnsi="宋体" w:eastAsia="宋体" w:cs="宋体"/>
                <w:kern w:val="0"/>
                <w:sz w:val="24"/>
                <w:szCs w:val="28"/>
                <w:highlight w:val="none"/>
              </w:rPr>
              <w:t>质疑</w:t>
            </w:r>
          </w:p>
        </w:tc>
        <w:tc>
          <w:tcPr>
            <w:tcW w:w="6542" w:type="dxa"/>
            <w:tcBorders>
              <w:tl2br w:val="nil"/>
              <w:tr2bl w:val="nil"/>
            </w:tcBorders>
            <w:vAlign w:val="center"/>
          </w:tcPr>
          <w:p>
            <w:pPr>
              <w:pStyle w:val="59"/>
              <w:spacing w:before="156" w:beforeLines="50" w:after="156" w:afterLines="50" w:line="300" w:lineRule="exact"/>
              <w:jc w:val="left"/>
              <w:rPr>
                <w:rFonts w:hint="eastAsia" w:ascii="宋体" w:hAnsi="宋体" w:eastAsia="宋体" w:cs="宋体"/>
                <w:kern w:val="0"/>
                <w:sz w:val="24"/>
                <w:szCs w:val="28"/>
                <w:highlight w:val="none"/>
              </w:rPr>
            </w:pPr>
            <w:r>
              <w:rPr>
                <w:rFonts w:hint="eastAsia" w:ascii="宋体" w:hAnsi="宋体" w:eastAsia="宋体" w:cs="宋体"/>
                <w:kern w:val="0"/>
                <w:sz w:val="24"/>
                <w:szCs w:val="28"/>
                <w:highlight w:val="none"/>
              </w:rPr>
              <w:t>一、投标人认为自己的权益受到损害的，可以在知道或者应知其权益受到损害之日起七个工作日内，向采购代理机构提出质疑。</w:t>
            </w:r>
          </w:p>
          <w:p>
            <w:pPr>
              <w:pStyle w:val="59"/>
              <w:spacing w:before="156" w:beforeLines="50" w:after="156" w:afterLines="50" w:line="300" w:lineRule="exact"/>
              <w:jc w:val="left"/>
              <w:rPr>
                <w:rFonts w:hint="eastAsia" w:ascii="宋体" w:hAnsi="宋体" w:eastAsia="宋体" w:cs="宋体"/>
                <w:kern w:val="0"/>
                <w:sz w:val="24"/>
                <w:szCs w:val="28"/>
                <w:highlight w:val="none"/>
              </w:rPr>
            </w:pPr>
            <w:r>
              <w:rPr>
                <w:rFonts w:hint="eastAsia" w:ascii="宋体" w:hAnsi="宋体" w:eastAsia="宋体" w:cs="宋体"/>
                <w:kern w:val="0"/>
                <w:sz w:val="24"/>
                <w:szCs w:val="28"/>
                <w:highlight w:val="none"/>
              </w:rPr>
              <w:t>1、接收质疑函的方式：接收加盖单位公章的书面质疑函</w:t>
            </w:r>
          </w:p>
          <w:p>
            <w:pPr>
              <w:pStyle w:val="59"/>
              <w:spacing w:before="156" w:beforeLines="50" w:after="156" w:afterLines="50" w:line="300" w:lineRule="exact"/>
              <w:jc w:val="left"/>
              <w:rPr>
                <w:rFonts w:hint="eastAsia" w:ascii="宋体" w:hAnsi="宋体" w:eastAsia="宋体" w:cs="宋体"/>
                <w:kern w:val="0"/>
                <w:sz w:val="24"/>
                <w:szCs w:val="28"/>
                <w:highlight w:val="none"/>
              </w:rPr>
            </w:pPr>
            <w:r>
              <w:rPr>
                <w:rFonts w:hint="eastAsia" w:ascii="宋体" w:hAnsi="宋体" w:eastAsia="宋体" w:cs="宋体"/>
                <w:kern w:val="0"/>
                <w:sz w:val="24"/>
                <w:szCs w:val="28"/>
                <w:highlight w:val="none"/>
              </w:rPr>
              <w:t>联系单位：</w:t>
            </w:r>
            <w:r>
              <w:rPr>
                <w:rFonts w:hint="eastAsia" w:ascii="宋体" w:hAnsi="宋体" w:eastAsia="宋体" w:cs="宋体"/>
                <w:kern w:val="0"/>
                <w:sz w:val="24"/>
                <w:szCs w:val="28"/>
                <w:highlight w:val="none"/>
                <w:u w:val="single"/>
              </w:rPr>
              <w:t xml:space="preserve"> </w:t>
            </w:r>
            <w:r>
              <w:rPr>
                <w:rFonts w:hint="eastAsia" w:ascii="宋体" w:hAnsi="宋体" w:eastAsia="宋体" w:cs="宋体"/>
                <w:kern w:val="0"/>
                <w:sz w:val="24"/>
                <w:szCs w:val="28"/>
                <w:highlight w:val="none"/>
                <w:u w:val="single"/>
                <w:lang w:val="en-US" w:eastAsia="zh-CN"/>
              </w:rPr>
              <w:t>新疆久质工程项目咨询管理有限公司</w:t>
            </w:r>
            <w:r>
              <w:rPr>
                <w:rFonts w:hint="eastAsia" w:ascii="宋体" w:hAnsi="宋体" w:eastAsia="宋体" w:cs="宋体"/>
                <w:kern w:val="0"/>
                <w:sz w:val="24"/>
                <w:szCs w:val="28"/>
                <w:highlight w:val="none"/>
                <w:u w:val="single"/>
              </w:rPr>
              <w:t xml:space="preserve"> </w:t>
            </w:r>
          </w:p>
          <w:p>
            <w:pPr>
              <w:pStyle w:val="59"/>
              <w:spacing w:before="156" w:beforeLines="50" w:after="156" w:afterLines="50" w:line="300" w:lineRule="exact"/>
              <w:jc w:val="left"/>
              <w:rPr>
                <w:rFonts w:hint="eastAsia" w:ascii="宋体" w:hAnsi="宋体" w:eastAsia="宋体" w:cs="宋体"/>
                <w:kern w:val="0"/>
                <w:sz w:val="24"/>
                <w:szCs w:val="28"/>
                <w:highlight w:val="none"/>
                <w:u w:val="single"/>
              </w:rPr>
            </w:pPr>
            <w:r>
              <w:rPr>
                <w:rFonts w:hint="eastAsia" w:ascii="宋体" w:hAnsi="宋体" w:eastAsia="宋体" w:cs="宋体"/>
                <w:kern w:val="0"/>
                <w:sz w:val="24"/>
                <w:szCs w:val="28"/>
                <w:highlight w:val="none"/>
              </w:rPr>
              <w:t>联 系 人：</w:t>
            </w:r>
            <w:r>
              <w:rPr>
                <w:rFonts w:hint="eastAsia" w:ascii="宋体" w:hAnsi="宋体" w:eastAsia="宋体" w:cs="宋体"/>
                <w:kern w:val="0"/>
                <w:sz w:val="24"/>
                <w:szCs w:val="28"/>
                <w:highlight w:val="none"/>
                <w:u w:val="single"/>
              </w:rPr>
              <w:t xml:space="preserve"> </w:t>
            </w:r>
            <w:r>
              <w:rPr>
                <w:rFonts w:hint="eastAsia" w:ascii="宋体" w:hAnsi="宋体" w:cs="宋体"/>
                <w:kern w:val="0"/>
                <w:sz w:val="24"/>
                <w:szCs w:val="28"/>
                <w:highlight w:val="none"/>
                <w:u w:val="single"/>
                <w:lang w:eastAsia="zh-CN"/>
              </w:rPr>
              <w:t>赵</w:t>
            </w:r>
            <w:r>
              <w:rPr>
                <w:rFonts w:hint="eastAsia" w:ascii="宋体" w:hAnsi="宋体" w:eastAsia="宋体" w:cs="宋体"/>
                <w:kern w:val="0"/>
                <w:sz w:val="24"/>
                <w:szCs w:val="28"/>
                <w:highlight w:val="none"/>
                <w:u w:val="single"/>
                <w:lang w:val="en-US" w:eastAsia="zh-CN"/>
              </w:rPr>
              <w:t>媛媛</w:t>
            </w:r>
            <w:r>
              <w:rPr>
                <w:rFonts w:hint="eastAsia" w:ascii="宋体" w:hAnsi="宋体" w:eastAsia="宋体" w:cs="宋体"/>
                <w:kern w:val="0"/>
                <w:sz w:val="24"/>
                <w:szCs w:val="28"/>
                <w:highlight w:val="none"/>
                <w:u w:val="single"/>
              </w:rPr>
              <w:t xml:space="preserve">    </w:t>
            </w:r>
          </w:p>
          <w:p>
            <w:pPr>
              <w:pStyle w:val="59"/>
              <w:spacing w:before="156" w:beforeLines="50" w:after="156" w:afterLines="50" w:line="300" w:lineRule="exact"/>
              <w:jc w:val="left"/>
              <w:rPr>
                <w:rFonts w:hint="default" w:ascii="宋体" w:hAnsi="宋体" w:eastAsia="宋体" w:cs="宋体"/>
                <w:kern w:val="0"/>
                <w:sz w:val="24"/>
                <w:szCs w:val="28"/>
                <w:highlight w:val="none"/>
                <w:u w:val="single"/>
                <w:lang w:val="en-US" w:eastAsia="zh-CN"/>
              </w:rPr>
            </w:pPr>
            <w:r>
              <w:rPr>
                <w:rFonts w:hint="eastAsia" w:ascii="宋体" w:hAnsi="宋体" w:eastAsia="宋体" w:cs="宋体"/>
                <w:kern w:val="0"/>
                <w:sz w:val="24"/>
                <w:szCs w:val="28"/>
                <w:highlight w:val="none"/>
              </w:rPr>
              <w:t>联系电话：</w:t>
            </w:r>
            <w:r>
              <w:rPr>
                <w:rFonts w:hint="eastAsia" w:ascii="宋体" w:hAnsi="宋体" w:eastAsia="宋体" w:cs="宋体"/>
                <w:kern w:val="0"/>
                <w:sz w:val="24"/>
                <w:szCs w:val="28"/>
                <w:highlight w:val="none"/>
                <w:u w:val="single"/>
              </w:rPr>
              <w:t xml:space="preserve"> </w:t>
            </w:r>
            <w:r>
              <w:rPr>
                <w:rFonts w:hint="eastAsia" w:ascii="宋体" w:hAnsi="宋体" w:eastAsia="宋体" w:cs="宋体"/>
                <w:kern w:val="0"/>
                <w:sz w:val="24"/>
                <w:szCs w:val="28"/>
                <w:highlight w:val="none"/>
                <w:u w:val="single"/>
                <w:lang w:eastAsia="zh-CN"/>
              </w:rPr>
              <w:t>0999-8993</w:t>
            </w:r>
            <w:r>
              <w:rPr>
                <w:rFonts w:hint="eastAsia" w:ascii="宋体" w:hAnsi="宋体" w:cs="宋体"/>
                <w:kern w:val="0"/>
                <w:sz w:val="24"/>
                <w:szCs w:val="28"/>
                <w:highlight w:val="none"/>
                <w:u w:val="single"/>
                <w:lang w:val="en-US" w:eastAsia="zh-CN"/>
              </w:rPr>
              <w:t xml:space="preserve">133 </w:t>
            </w:r>
          </w:p>
          <w:p>
            <w:pPr>
              <w:pStyle w:val="59"/>
              <w:spacing w:before="156" w:beforeLines="50" w:after="156" w:afterLines="50" w:line="300" w:lineRule="exact"/>
              <w:jc w:val="left"/>
              <w:rPr>
                <w:rFonts w:hint="eastAsia" w:ascii="宋体" w:hAnsi="宋体" w:eastAsia="宋体" w:cs="宋体"/>
                <w:kern w:val="0"/>
                <w:sz w:val="24"/>
                <w:szCs w:val="28"/>
                <w:highlight w:val="none"/>
              </w:rPr>
            </w:pPr>
            <w:r>
              <w:rPr>
                <w:rFonts w:hint="eastAsia" w:ascii="宋体" w:hAnsi="宋体" w:eastAsia="宋体" w:cs="宋体"/>
                <w:kern w:val="0"/>
                <w:sz w:val="24"/>
                <w:szCs w:val="28"/>
                <w:highlight w:val="none"/>
              </w:rPr>
              <w:t>通讯地址：</w:t>
            </w:r>
            <w:r>
              <w:rPr>
                <w:rFonts w:hint="eastAsia" w:ascii="宋体" w:hAnsi="宋体" w:eastAsia="宋体" w:cs="宋体"/>
                <w:kern w:val="0"/>
                <w:sz w:val="24"/>
                <w:szCs w:val="28"/>
                <w:highlight w:val="none"/>
                <w:u w:val="single"/>
                <w:lang w:val="en-US" w:eastAsia="zh-CN"/>
              </w:rPr>
              <w:t xml:space="preserve"> 伊宁经济合作区金茂.新天地A座8楼814室 </w:t>
            </w:r>
            <w:r>
              <w:rPr>
                <w:rFonts w:hint="eastAsia" w:ascii="宋体" w:hAnsi="宋体" w:eastAsia="宋体" w:cs="宋体"/>
                <w:kern w:val="0"/>
                <w:sz w:val="24"/>
                <w:szCs w:val="28"/>
                <w:highlight w:val="none"/>
                <w:u w:val="single"/>
              </w:rPr>
              <w:t xml:space="preserve"> </w:t>
            </w:r>
          </w:p>
          <w:p>
            <w:pPr>
              <w:pStyle w:val="59"/>
              <w:spacing w:before="156" w:beforeLines="50" w:after="156" w:afterLines="50" w:line="300" w:lineRule="exact"/>
              <w:jc w:val="left"/>
              <w:rPr>
                <w:rFonts w:hint="eastAsia" w:ascii="宋体" w:hAnsi="宋体" w:eastAsia="宋体" w:cs="宋体"/>
                <w:kern w:val="0"/>
                <w:sz w:val="24"/>
                <w:szCs w:val="28"/>
                <w:highlight w:val="none"/>
              </w:rPr>
            </w:pPr>
            <w:r>
              <w:rPr>
                <w:rFonts w:hint="eastAsia" w:ascii="宋体" w:hAnsi="宋体" w:eastAsia="宋体" w:cs="宋体"/>
                <w:kern w:val="0"/>
                <w:sz w:val="24"/>
                <w:szCs w:val="28"/>
                <w:highlight w:val="none"/>
              </w:rPr>
              <w:t>2、质疑函的内容、格式：应符合《政府采购质疑和投诉办法》相关规定和财政部门制定的《政府采购质疑函范本》格式。</w:t>
            </w:r>
          </w:p>
          <w:p>
            <w:pPr>
              <w:pStyle w:val="59"/>
              <w:spacing w:before="156" w:beforeLines="50" w:after="156" w:afterLines="50" w:line="300" w:lineRule="exact"/>
              <w:jc w:val="left"/>
              <w:rPr>
                <w:rFonts w:hint="eastAsia" w:ascii="宋体" w:hAnsi="宋体"/>
                <w:sz w:val="24"/>
                <w:szCs w:val="28"/>
                <w:highlight w:val="none"/>
                <w:lang w:val="en-US" w:eastAsia="zh-CN"/>
              </w:rPr>
            </w:pPr>
            <w:r>
              <w:rPr>
                <w:rFonts w:hint="eastAsia" w:ascii="宋体" w:hAnsi="宋体" w:eastAsia="宋体" w:cs="宋体"/>
                <w:kern w:val="0"/>
                <w:sz w:val="24"/>
                <w:szCs w:val="28"/>
                <w:highlight w:val="none"/>
              </w:rPr>
              <w:t>二、投标人应在法定质疑期内一次性针对同一采购程序环节提出质疑，否则针对再次提出质疑将不予接收。（采购程序环节分为：招标公告、招标文件、招标过程、中标结果）</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436" w:hRule="atLeast"/>
          <w:jc w:val="center"/>
        </w:trPr>
        <w:tc>
          <w:tcPr>
            <w:tcW w:w="773" w:type="dxa"/>
            <w:tcBorders>
              <w:tl2br w:val="nil"/>
              <w:tr2bl w:val="nil"/>
            </w:tcBorders>
            <w:vAlign w:val="center"/>
          </w:tcPr>
          <w:p>
            <w:pPr>
              <w:spacing w:line="360" w:lineRule="auto"/>
              <w:jc w:val="center"/>
              <w:rPr>
                <w:rFonts w:hint="default"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38</w:t>
            </w:r>
          </w:p>
        </w:tc>
        <w:tc>
          <w:tcPr>
            <w:tcW w:w="2493" w:type="dxa"/>
            <w:tcBorders>
              <w:tl2br w:val="nil"/>
              <w:tr2bl w:val="nil"/>
            </w:tcBorders>
            <w:vAlign w:val="center"/>
          </w:tcPr>
          <w:p>
            <w:pPr>
              <w:pStyle w:val="59"/>
              <w:spacing w:before="156" w:beforeLines="50" w:after="156" w:afterLines="50" w:line="300" w:lineRule="exact"/>
              <w:jc w:val="center"/>
              <w:rPr>
                <w:rFonts w:hint="eastAsia" w:ascii="宋体" w:hAnsi="宋体"/>
                <w:sz w:val="24"/>
                <w:szCs w:val="28"/>
                <w:highlight w:val="none"/>
                <w:lang w:eastAsia="en-US"/>
              </w:rPr>
            </w:pPr>
            <w:r>
              <w:rPr>
                <w:rFonts w:hint="eastAsia" w:ascii="宋体" w:hAnsi="宋体"/>
                <w:sz w:val="24"/>
                <w:szCs w:val="28"/>
                <w:highlight w:val="none"/>
                <w:lang w:eastAsia="en-US"/>
              </w:rPr>
              <w:t>注意事项</w:t>
            </w:r>
          </w:p>
        </w:tc>
        <w:tc>
          <w:tcPr>
            <w:tcW w:w="6542" w:type="dxa"/>
            <w:tcBorders>
              <w:tl2br w:val="nil"/>
              <w:tr2bl w:val="nil"/>
            </w:tcBorders>
            <w:vAlign w:val="center"/>
          </w:tcPr>
          <w:p>
            <w:pPr>
              <w:pStyle w:val="59"/>
              <w:spacing w:before="156" w:beforeLines="50" w:after="156" w:afterLines="50" w:line="300" w:lineRule="exact"/>
              <w:rPr>
                <w:rFonts w:ascii="宋体" w:hAnsi="宋体"/>
                <w:sz w:val="24"/>
                <w:szCs w:val="28"/>
                <w:highlight w:val="none"/>
              </w:rPr>
            </w:pPr>
            <w:r>
              <w:rPr>
                <w:rFonts w:hint="eastAsia" w:ascii="宋体" w:hAnsi="宋体"/>
                <w:sz w:val="24"/>
                <w:szCs w:val="28"/>
                <w:highlight w:val="none"/>
              </w:rPr>
              <w:t>请各供应商务必详细阅读本采购文件的全部条款，以减少不必要的失误，否则，由此引起的损失或风险由供应商自行承担。</w:t>
            </w:r>
          </w:p>
          <w:p>
            <w:pPr>
              <w:pStyle w:val="59"/>
              <w:spacing w:before="156" w:beforeLines="50" w:after="156" w:afterLines="50" w:line="300" w:lineRule="exact"/>
              <w:rPr>
                <w:rFonts w:ascii="宋体" w:hAnsi="宋体"/>
                <w:sz w:val="24"/>
                <w:szCs w:val="28"/>
                <w:highlight w:val="none"/>
              </w:rPr>
            </w:pPr>
            <w:r>
              <w:rPr>
                <w:rFonts w:hint="eastAsia" w:ascii="宋体" w:hAnsi="宋体"/>
                <w:sz w:val="24"/>
                <w:szCs w:val="28"/>
                <w:highlight w:val="none"/>
              </w:rPr>
              <w:t>供应商获取采购文件后应认真及时阅读采购文件中所有的事项、格式、条款和规范要求等，做好投标工作。</w:t>
            </w:r>
          </w:p>
          <w:p>
            <w:pPr>
              <w:pStyle w:val="59"/>
              <w:spacing w:before="156" w:beforeLines="50" w:after="156" w:afterLines="50" w:line="300" w:lineRule="exact"/>
              <w:rPr>
                <w:rFonts w:hint="eastAsia" w:ascii="宋体" w:hAnsi="宋体"/>
                <w:sz w:val="24"/>
                <w:szCs w:val="28"/>
                <w:highlight w:val="none"/>
                <w:lang w:val="en-US" w:eastAsia="zh-CN"/>
              </w:rPr>
            </w:pPr>
            <w:r>
              <w:rPr>
                <w:rFonts w:hint="eastAsia" w:ascii="宋体" w:hAnsi="宋体"/>
                <w:sz w:val="24"/>
                <w:szCs w:val="28"/>
                <w:highlight w:val="none"/>
              </w:rPr>
              <w:t xml:space="preserve">供应商不得以投诉为名，排挤竞争对手，不得进行虚假、恶意投诉，阻碍招标投标活动的正常进行。  </w:t>
            </w:r>
          </w:p>
        </w:tc>
      </w:tr>
    </w:tbl>
    <w:p>
      <w:pPr>
        <w:spacing w:before="312" w:beforeLines="100"/>
      </w:pPr>
      <w:r>
        <w:rPr>
          <w:rFonts w:ascii="宋体" w:hAnsi="宋体"/>
          <w:bCs/>
          <w:highlight w:val="none"/>
        </w:rPr>
        <w:t>注：</w:t>
      </w:r>
      <w:r>
        <w:rPr>
          <w:rFonts w:hint="eastAsia" w:ascii="宋体" w:hAnsi="宋体"/>
          <w:bCs/>
          <w:highlight w:val="none"/>
        </w:rPr>
        <w:t>如有矛盾以本</w:t>
      </w:r>
      <w:r>
        <w:rPr>
          <w:rFonts w:ascii="宋体" w:hAnsi="宋体"/>
          <w:bCs/>
          <w:highlight w:val="none"/>
        </w:rPr>
        <w:t>表为准</w:t>
      </w:r>
      <w:r>
        <w:rPr>
          <w:rFonts w:hint="eastAsia" w:ascii="宋体" w:hAnsi="宋体"/>
          <w:bCs/>
          <w:highlight w:val="none"/>
          <w:lang w:eastAsia="zh-CN"/>
        </w:rPr>
        <w:t>。</w:t>
      </w:r>
    </w:p>
    <w:bookmarkEnd w:id="1"/>
    <w:p>
      <w:pPr>
        <w:numPr>
          <w:ilvl w:val="0"/>
          <w:numId w:val="1"/>
        </w:numPr>
        <w:jc w:val="center"/>
        <w:rPr>
          <w:rFonts w:ascii="宋体" w:hAnsi="宋体" w:cs="宋体"/>
          <w:b/>
          <w:sz w:val="28"/>
          <w:szCs w:val="28"/>
          <w:highlight w:val="none"/>
        </w:rPr>
      </w:pPr>
      <w:r>
        <w:rPr>
          <w:rFonts w:hint="eastAsia" w:ascii="宋体" w:hAnsi="宋体" w:cs="宋体"/>
          <w:b/>
          <w:sz w:val="28"/>
          <w:szCs w:val="28"/>
          <w:highlight w:val="none"/>
        </w:rPr>
        <w:t>总则</w:t>
      </w:r>
    </w:p>
    <w:p>
      <w:pPr>
        <w:pStyle w:val="8"/>
        <w:rPr>
          <w:highlight w:val="none"/>
        </w:rPr>
      </w:pPr>
    </w:p>
    <w:p>
      <w:pPr>
        <w:adjustRightInd w:val="0"/>
        <w:snapToGrid w:val="0"/>
        <w:spacing w:line="360" w:lineRule="auto"/>
        <w:rPr>
          <w:rFonts w:ascii="宋体" w:hAnsi="宋体" w:cs="宋体"/>
          <w:b/>
          <w:sz w:val="24"/>
          <w:highlight w:val="none"/>
        </w:rPr>
      </w:pPr>
      <w:r>
        <w:rPr>
          <w:rFonts w:hint="eastAsia" w:ascii="宋体" w:hAnsi="宋体" w:cs="宋体"/>
          <w:b/>
          <w:sz w:val="24"/>
          <w:highlight w:val="none"/>
        </w:rPr>
        <w:t>1．项目概况</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1.1项目名称：详见</w:t>
      </w:r>
      <w:r>
        <w:rPr>
          <w:rFonts w:hint="eastAsia" w:ascii="宋体" w:hAnsi="宋体" w:cs="宋体"/>
          <w:b/>
          <w:bCs/>
          <w:sz w:val="24"/>
          <w:highlight w:val="none"/>
        </w:rPr>
        <w:t>投标须知前附表第</w:t>
      </w:r>
      <w:r>
        <w:rPr>
          <w:rFonts w:hint="eastAsia" w:ascii="宋体" w:hAnsi="宋体" w:cs="宋体"/>
          <w:b/>
          <w:bCs/>
          <w:sz w:val="24"/>
          <w:highlight w:val="none"/>
          <w:u w:val="single"/>
        </w:rPr>
        <w:t xml:space="preserve">  </w:t>
      </w:r>
      <w:r>
        <w:rPr>
          <w:rFonts w:hint="eastAsia" w:ascii="宋体" w:hAnsi="宋体" w:cs="宋体"/>
          <w:b/>
          <w:bCs/>
          <w:sz w:val="24"/>
          <w:highlight w:val="none"/>
          <w:u w:val="single"/>
          <w:lang w:val="en-US" w:eastAsia="zh-CN"/>
        </w:rPr>
        <w:t>3</w:t>
      </w:r>
      <w:r>
        <w:rPr>
          <w:rFonts w:hint="eastAsia" w:ascii="宋体" w:hAnsi="宋体" w:cs="宋体"/>
          <w:b/>
          <w:bCs/>
          <w:sz w:val="24"/>
          <w:highlight w:val="none"/>
          <w:u w:val="single"/>
        </w:rPr>
        <w:t xml:space="preserve">  </w:t>
      </w:r>
      <w:r>
        <w:rPr>
          <w:rFonts w:hint="eastAsia" w:ascii="宋体" w:hAnsi="宋体" w:cs="宋体"/>
          <w:b/>
          <w:bCs/>
          <w:sz w:val="24"/>
          <w:highlight w:val="none"/>
        </w:rPr>
        <w:t>条</w:t>
      </w:r>
      <w:r>
        <w:rPr>
          <w:rFonts w:hint="eastAsia" w:ascii="宋体" w:hAnsi="宋体" w:cs="宋体"/>
          <w:sz w:val="24"/>
          <w:highlight w:val="none"/>
        </w:rPr>
        <w:t>；</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1.2采购内容：详见</w:t>
      </w:r>
      <w:r>
        <w:rPr>
          <w:rFonts w:hint="eastAsia" w:ascii="宋体" w:hAnsi="宋体" w:cs="宋体"/>
          <w:b/>
          <w:bCs/>
          <w:sz w:val="24"/>
          <w:highlight w:val="none"/>
        </w:rPr>
        <w:t>投标须知前附表第</w:t>
      </w:r>
      <w:r>
        <w:rPr>
          <w:rFonts w:hint="eastAsia" w:ascii="宋体" w:hAnsi="宋体" w:cs="宋体"/>
          <w:b/>
          <w:bCs/>
          <w:sz w:val="24"/>
          <w:highlight w:val="none"/>
          <w:u w:val="single"/>
        </w:rPr>
        <w:t xml:space="preserve">  </w:t>
      </w:r>
      <w:r>
        <w:rPr>
          <w:rFonts w:hint="eastAsia" w:ascii="宋体" w:hAnsi="宋体" w:cs="宋体"/>
          <w:b/>
          <w:bCs/>
          <w:sz w:val="24"/>
          <w:highlight w:val="none"/>
          <w:u w:val="single"/>
          <w:lang w:val="en-US" w:eastAsia="zh-CN"/>
        </w:rPr>
        <w:t>4</w:t>
      </w:r>
      <w:r>
        <w:rPr>
          <w:rFonts w:hint="eastAsia" w:ascii="宋体" w:hAnsi="宋体" w:cs="宋体"/>
          <w:b/>
          <w:bCs/>
          <w:sz w:val="24"/>
          <w:highlight w:val="none"/>
          <w:u w:val="single"/>
        </w:rPr>
        <w:t xml:space="preserve">  </w:t>
      </w:r>
      <w:r>
        <w:rPr>
          <w:rFonts w:hint="eastAsia" w:ascii="宋体" w:hAnsi="宋体" w:cs="宋体"/>
          <w:b/>
          <w:bCs/>
          <w:sz w:val="24"/>
          <w:highlight w:val="none"/>
        </w:rPr>
        <w:t>条</w:t>
      </w:r>
      <w:r>
        <w:rPr>
          <w:rFonts w:hint="eastAsia" w:ascii="宋体" w:hAnsi="宋体" w:cs="宋体"/>
          <w:sz w:val="24"/>
          <w:highlight w:val="none"/>
        </w:rPr>
        <w:t>；</w:t>
      </w:r>
    </w:p>
    <w:p>
      <w:pPr>
        <w:adjustRightInd w:val="0"/>
        <w:snapToGrid w:val="0"/>
        <w:spacing w:line="360" w:lineRule="auto"/>
        <w:ind w:firstLine="480" w:firstLineChars="200"/>
        <w:rPr>
          <w:rFonts w:ascii="宋体" w:hAnsi="宋体" w:cs="宋体"/>
          <w:color w:val="003366"/>
          <w:sz w:val="24"/>
          <w:highlight w:val="none"/>
        </w:rPr>
      </w:pPr>
      <w:r>
        <w:rPr>
          <w:rFonts w:hint="eastAsia" w:ascii="宋体" w:hAnsi="宋体" w:cs="宋体"/>
          <w:sz w:val="24"/>
          <w:highlight w:val="none"/>
        </w:rPr>
        <w:t>1.3项目地点：详见</w:t>
      </w:r>
      <w:r>
        <w:rPr>
          <w:rFonts w:hint="eastAsia" w:ascii="宋体" w:hAnsi="宋体" w:cs="宋体"/>
          <w:b/>
          <w:bCs/>
          <w:sz w:val="24"/>
          <w:highlight w:val="none"/>
        </w:rPr>
        <w:t>投标须知前附表第</w:t>
      </w:r>
      <w:r>
        <w:rPr>
          <w:rFonts w:hint="eastAsia" w:ascii="宋体" w:hAnsi="宋体" w:cs="宋体"/>
          <w:b/>
          <w:bCs/>
          <w:sz w:val="24"/>
          <w:highlight w:val="none"/>
          <w:u w:val="single"/>
        </w:rPr>
        <w:t xml:space="preserve">  </w:t>
      </w:r>
      <w:r>
        <w:rPr>
          <w:rFonts w:hint="eastAsia" w:ascii="宋体" w:hAnsi="宋体" w:cs="宋体"/>
          <w:b/>
          <w:bCs/>
          <w:sz w:val="24"/>
          <w:highlight w:val="none"/>
          <w:u w:val="single"/>
          <w:lang w:val="en-US" w:eastAsia="zh-CN"/>
        </w:rPr>
        <w:t>5</w:t>
      </w:r>
      <w:r>
        <w:rPr>
          <w:rFonts w:hint="eastAsia" w:ascii="宋体" w:hAnsi="宋体" w:cs="宋体"/>
          <w:b/>
          <w:bCs/>
          <w:sz w:val="24"/>
          <w:highlight w:val="none"/>
          <w:u w:val="single"/>
        </w:rPr>
        <w:t xml:space="preserve">  </w:t>
      </w:r>
      <w:r>
        <w:rPr>
          <w:rFonts w:hint="eastAsia" w:ascii="宋体" w:hAnsi="宋体" w:cs="宋体"/>
          <w:b/>
          <w:bCs/>
          <w:sz w:val="24"/>
          <w:highlight w:val="none"/>
        </w:rPr>
        <w:t>条</w:t>
      </w:r>
      <w:r>
        <w:rPr>
          <w:rFonts w:hint="eastAsia" w:ascii="宋体" w:hAnsi="宋体" w:cs="宋体"/>
          <w:sz w:val="24"/>
          <w:highlight w:val="none"/>
        </w:rPr>
        <w:t>；</w:t>
      </w:r>
    </w:p>
    <w:p>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1.4</w:t>
      </w:r>
      <w:r>
        <w:rPr>
          <w:rFonts w:hint="eastAsia" w:ascii="宋体" w:hAnsi="宋体" w:cs="宋体"/>
          <w:sz w:val="24"/>
          <w:highlight w:val="none"/>
          <w:lang w:val="en-US" w:eastAsia="zh-CN"/>
        </w:rPr>
        <w:t>合同履约</w:t>
      </w:r>
      <w:r>
        <w:rPr>
          <w:rFonts w:hint="eastAsia" w:ascii="宋体" w:hAnsi="宋体" w:cs="宋体"/>
          <w:sz w:val="24"/>
          <w:highlight w:val="none"/>
        </w:rPr>
        <w:t>期限：详见</w:t>
      </w:r>
      <w:r>
        <w:rPr>
          <w:rFonts w:hint="eastAsia" w:ascii="宋体" w:hAnsi="宋体" w:cs="宋体"/>
          <w:b/>
          <w:bCs/>
          <w:sz w:val="24"/>
          <w:highlight w:val="none"/>
        </w:rPr>
        <w:t>投标须知前附表第</w:t>
      </w:r>
      <w:r>
        <w:rPr>
          <w:rFonts w:hint="eastAsia" w:ascii="宋体" w:hAnsi="宋体" w:cs="宋体"/>
          <w:b/>
          <w:bCs/>
          <w:sz w:val="24"/>
          <w:highlight w:val="none"/>
          <w:u w:val="single"/>
        </w:rPr>
        <w:t xml:space="preserve">  </w:t>
      </w:r>
      <w:r>
        <w:rPr>
          <w:rFonts w:hint="eastAsia" w:ascii="宋体" w:hAnsi="宋体" w:cs="宋体"/>
          <w:b/>
          <w:bCs/>
          <w:sz w:val="24"/>
          <w:highlight w:val="none"/>
          <w:u w:val="single"/>
          <w:lang w:val="en-US" w:eastAsia="zh-CN"/>
        </w:rPr>
        <w:t>6</w:t>
      </w:r>
      <w:r>
        <w:rPr>
          <w:rFonts w:hint="eastAsia" w:ascii="宋体" w:hAnsi="宋体" w:cs="宋体"/>
          <w:b/>
          <w:bCs/>
          <w:sz w:val="24"/>
          <w:highlight w:val="none"/>
          <w:u w:val="single"/>
        </w:rPr>
        <w:t xml:space="preserve">  </w:t>
      </w:r>
      <w:r>
        <w:rPr>
          <w:rFonts w:hint="eastAsia" w:ascii="宋体" w:hAnsi="宋体" w:cs="宋体"/>
          <w:b/>
          <w:bCs/>
          <w:sz w:val="24"/>
          <w:highlight w:val="none"/>
        </w:rPr>
        <w:t>条</w:t>
      </w:r>
      <w:r>
        <w:rPr>
          <w:rFonts w:hint="eastAsia" w:ascii="宋体" w:hAnsi="宋体" w:cs="宋体"/>
          <w:sz w:val="24"/>
          <w:highlight w:val="none"/>
        </w:rPr>
        <w:t>。</w:t>
      </w:r>
    </w:p>
    <w:p>
      <w:pPr>
        <w:adjustRightInd w:val="0"/>
        <w:snapToGrid w:val="0"/>
        <w:spacing w:line="360" w:lineRule="auto"/>
        <w:ind w:firstLine="480" w:firstLineChars="200"/>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1.5</w:t>
      </w:r>
      <w:r>
        <w:rPr>
          <w:rFonts w:hint="eastAsia" w:ascii="宋体" w:hAnsi="宋体" w:cs="宋体"/>
          <w:color w:val="000000"/>
          <w:sz w:val="24"/>
          <w:szCs w:val="24"/>
          <w:highlight w:val="none"/>
          <w:lang w:val="en-US" w:eastAsia="zh-CN"/>
        </w:rPr>
        <w:t>服务标准</w:t>
      </w:r>
      <w:r>
        <w:rPr>
          <w:rFonts w:hint="eastAsia" w:ascii="宋体" w:hAnsi="宋体" w:cs="宋体"/>
          <w:sz w:val="24"/>
          <w:highlight w:val="none"/>
        </w:rPr>
        <w:t>：详见</w:t>
      </w:r>
      <w:r>
        <w:rPr>
          <w:rFonts w:hint="eastAsia" w:ascii="宋体" w:hAnsi="宋体" w:cs="宋体"/>
          <w:b/>
          <w:bCs/>
          <w:sz w:val="24"/>
          <w:highlight w:val="none"/>
        </w:rPr>
        <w:t>投标须知前附表第</w:t>
      </w:r>
      <w:r>
        <w:rPr>
          <w:rFonts w:hint="eastAsia" w:ascii="宋体" w:hAnsi="宋体" w:cs="宋体"/>
          <w:b/>
          <w:bCs/>
          <w:sz w:val="24"/>
          <w:highlight w:val="none"/>
          <w:u w:val="single"/>
        </w:rPr>
        <w:t xml:space="preserve">  </w:t>
      </w:r>
      <w:r>
        <w:rPr>
          <w:rFonts w:hint="eastAsia" w:ascii="宋体" w:hAnsi="宋体" w:cs="宋体"/>
          <w:b/>
          <w:bCs/>
          <w:sz w:val="24"/>
          <w:highlight w:val="none"/>
          <w:u w:val="single"/>
          <w:lang w:val="en-US" w:eastAsia="zh-CN"/>
        </w:rPr>
        <w:t>7</w:t>
      </w:r>
      <w:r>
        <w:rPr>
          <w:rFonts w:hint="eastAsia" w:ascii="宋体" w:hAnsi="宋体" w:cs="宋体"/>
          <w:b/>
          <w:bCs/>
          <w:sz w:val="24"/>
          <w:highlight w:val="none"/>
          <w:u w:val="single"/>
        </w:rPr>
        <w:t xml:space="preserve">  </w:t>
      </w:r>
      <w:r>
        <w:rPr>
          <w:rFonts w:hint="eastAsia" w:ascii="宋体" w:hAnsi="宋体" w:cs="宋体"/>
          <w:b/>
          <w:bCs/>
          <w:sz w:val="24"/>
          <w:highlight w:val="none"/>
        </w:rPr>
        <w:t>条</w:t>
      </w:r>
      <w:r>
        <w:rPr>
          <w:rFonts w:hint="eastAsia" w:ascii="宋体" w:hAnsi="宋体" w:cs="宋体"/>
          <w:sz w:val="24"/>
          <w:highlight w:val="none"/>
        </w:rPr>
        <w:t>。</w:t>
      </w:r>
    </w:p>
    <w:p>
      <w:pPr>
        <w:adjustRightInd w:val="0"/>
        <w:snapToGrid w:val="0"/>
        <w:spacing w:line="360" w:lineRule="auto"/>
        <w:rPr>
          <w:rFonts w:ascii="宋体" w:hAnsi="宋体" w:cs="宋体"/>
          <w:b/>
          <w:sz w:val="24"/>
          <w:highlight w:val="none"/>
        </w:rPr>
      </w:pPr>
      <w:bookmarkStart w:id="2" w:name="_Toc445108465"/>
      <w:bookmarkStart w:id="3" w:name="_Toc444270312"/>
      <w:r>
        <w:rPr>
          <w:rFonts w:hint="eastAsia" w:ascii="宋体" w:hAnsi="宋体" w:cs="宋体"/>
          <w:b/>
          <w:sz w:val="24"/>
          <w:highlight w:val="none"/>
        </w:rPr>
        <w:t>2．定义</w:t>
      </w:r>
      <w:bookmarkEnd w:id="2"/>
      <w:bookmarkEnd w:id="3"/>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2.1 “采购人”是指依法进行政府采购的国家机关、事业单位、社会团体组织。采购人名称、地址、电话、联系人见</w:t>
      </w:r>
      <w:r>
        <w:rPr>
          <w:rFonts w:hint="eastAsia" w:ascii="宋体" w:hAnsi="宋体" w:cs="宋体"/>
          <w:b/>
          <w:sz w:val="24"/>
          <w:highlight w:val="none"/>
        </w:rPr>
        <w:t xml:space="preserve">投标须知前附表第 </w:t>
      </w:r>
      <w:r>
        <w:rPr>
          <w:rFonts w:hint="eastAsia" w:ascii="宋体" w:hAnsi="宋体" w:cs="宋体"/>
          <w:b/>
          <w:sz w:val="24"/>
          <w:highlight w:val="none"/>
          <w:u w:val="single"/>
        </w:rPr>
        <w:t xml:space="preserve"> </w:t>
      </w:r>
      <w:r>
        <w:rPr>
          <w:rFonts w:hint="eastAsia" w:ascii="宋体" w:hAnsi="宋体" w:cs="宋体"/>
          <w:b/>
          <w:sz w:val="24"/>
          <w:highlight w:val="none"/>
          <w:u w:val="single"/>
          <w:lang w:val="en-US" w:eastAsia="zh-CN"/>
        </w:rPr>
        <w:t>1</w:t>
      </w:r>
      <w:r>
        <w:rPr>
          <w:rFonts w:hint="eastAsia" w:ascii="宋体" w:hAnsi="宋体" w:cs="宋体"/>
          <w:b/>
          <w:sz w:val="24"/>
          <w:highlight w:val="none"/>
          <w:u w:val="single"/>
        </w:rPr>
        <w:t xml:space="preserve">  </w:t>
      </w:r>
      <w:r>
        <w:rPr>
          <w:rFonts w:hint="eastAsia" w:ascii="宋体" w:hAnsi="宋体" w:cs="宋体"/>
          <w:b/>
          <w:sz w:val="24"/>
          <w:highlight w:val="none"/>
        </w:rPr>
        <w:t>条</w:t>
      </w:r>
      <w:r>
        <w:rPr>
          <w:rFonts w:hint="eastAsia" w:ascii="宋体" w:hAnsi="宋体" w:cs="宋体"/>
          <w:sz w:val="24"/>
          <w:highlight w:val="none"/>
        </w:rPr>
        <w:t>。</w:t>
      </w:r>
    </w:p>
    <w:p>
      <w:pPr>
        <w:adjustRightInd w:val="0"/>
        <w:snapToGrid w:val="0"/>
        <w:spacing w:line="360" w:lineRule="auto"/>
        <w:ind w:firstLine="480" w:firstLineChars="200"/>
        <w:rPr>
          <w:rFonts w:ascii="宋体" w:hAnsi="宋体" w:cs="宋体"/>
          <w:b/>
          <w:sz w:val="24"/>
          <w:highlight w:val="none"/>
        </w:rPr>
      </w:pPr>
      <w:r>
        <w:rPr>
          <w:rFonts w:hint="eastAsia" w:ascii="宋体" w:hAnsi="宋体" w:cs="宋体"/>
          <w:sz w:val="24"/>
          <w:highlight w:val="none"/>
        </w:rPr>
        <w:t>2.2 采购代理机构”是指接受采购人委托，代理采购项目的集中采购机构和其他招标代理机构。采购代理机构名称、地址、电话、联系人见</w:t>
      </w:r>
      <w:r>
        <w:rPr>
          <w:rFonts w:hint="eastAsia" w:ascii="宋体" w:hAnsi="宋体" w:cs="宋体"/>
          <w:b/>
          <w:sz w:val="24"/>
          <w:highlight w:val="none"/>
        </w:rPr>
        <w:t>投标须知前附表第</w:t>
      </w:r>
      <w:r>
        <w:rPr>
          <w:rFonts w:hint="eastAsia" w:ascii="宋体" w:hAnsi="宋体" w:cs="宋体"/>
          <w:b/>
          <w:sz w:val="24"/>
          <w:highlight w:val="none"/>
          <w:u w:val="single"/>
        </w:rPr>
        <w:t xml:space="preserve">  </w:t>
      </w:r>
      <w:r>
        <w:rPr>
          <w:rFonts w:hint="eastAsia" w:ascii="宋体" w:hAnsi="宋体" w:cs="宋体"/>
          <w:b/>
          <w:sz w:val="24"/>
          <w:highlight w:val="none"/>
          <w:u w:val="single"/>
          <w:lang w:val="en-US" w:eastAsia="zh-CN"/>
        </w:rPr>
        <w:t>2</w:t>
      </w:r>
      <w:r>
        <w:rPr>
          <w:rFonts w:hint="eastAsia" w:ascii="宋体" w:hAnsi="宋体" w:cs="宋体"/>
          <w:b/>
          <w:sz w:val="24"/>
          <w:highlight w:val="none"/>
          <w:u w:val="single"/>
        </w:rPr>
        <w:t xml:space="preserve">  </w:t>
      </w:r>
      <w:r>
        <w:rPr>
          <w:rFonts w:hint="eastAsia" w:ascii="宋体" w:hAnsi="宋体" w:cs="宋体"/>
          <w:b/>
          <w:sz w:val="24"/>
          <w:highlight w:val="none"/>
        </w:rPr>
        <w:t>条。</w:t>
      </w:r>
    </w:p>
    <w:p>
      <w:pPr>
        <w:adjustRightInd w:val="0"/>
        <w:snapToGrid w:val="0"/>
        <w:spacing w:line="360" w:lineRule="auto"/>
        <w:ind w:firstLine="480" w:firstLineChars="200"/>
        <w:rPr>
          <w:rFonts w:hint="eastAsia" w:ascii="宋体" w:hAnsi="宋体" w:eastAsia="宋体" w:cs="宋体"/>
          <w:sz w:val="24"/>
          <w:highlight w:val="none"/>
          <w:lang w:val="en-US" w:eastAsia="zh-CN"/>
        </w:rPr>
      </w:pPr>
      <w:r>
        <w:rPr>
          <w:rFonts w:hint="eastAsia" w:ascii="宋体" w:hAnsi="宋体" w:cs="宋体"/>
          <w:sz w:val="24"/>
          <w:highlight w:val="none"/>
        </w:rPr>
        <w:t>2.3 “投标供应商”系指有资格的供应商及投标表现人</w:t>
      </w:r>
      <w:r>
        <w:rPr>
          <w:rFonts w:hint="eastAsia" w:ascii="宋体" w:hAnsi="宋体" w:cs="宋体"/>
          <w:sz w:val="24"/>
          <w:highlight w:val="none"/>
          <w:lang w:eastAsia="zh-CN"/>
        </w:rPr>
        <w:t>。</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2.4 “服务”是指除货物和工程以外的其他政府采购对象，指采购文件规定投标供应商必须承担本次项目采购的各项服务。</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2.5偏离</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2.5.1本条所称偏离为投标文件对采购文件的偏离，即不满足、或不响应采购文件的要求。偏离分为对采购文件的实质性要求条款偏离和对采购文件的一般商务和技术条款偏离。</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2.5.2除法律、法规和规章规定外，采购文件中用“拒绝”、“不接受”、“无效”、“不得”等文字规定或标注“★”符号的条款为实质性要求条款（即重要条款），对其中任何一条的负偏离，在评标时将其视为无效投标。未用上述文字规定或符号标注的条款为非实质性要求条款(即一般条款)。</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2.6.特别说明</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2.6.1投标供应商投标所使用的资格、信誉、荣誉、业绩与企业认证等必须为投标供应商所拥有。</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2.6.2投标供应商应仔细阅读采购文件的所有内容，按照采购文件的要求提交投标文件，并对所提供的全部资料的真实性承担法律责任。</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2.6.3投标供应商在投标活动中提供任何虚假材料,其投标无效并承担相应法律责任。</w:t>
      </w:r>
    </w:p>
    <w:p>
      <w:pPr>
        <w:adjustRightInd w:val="0"/>
        <w:snapToGrid w:val="0"/>
        <w:spacing w:line="360" w:lineRule="auto"/>
        <w:rPr>
          <w:rFonts w:ascii="宋体" w:hAnsi="宋体" w:cs="宋体"/>
          <w:b/>
          <w:sz w:val="24"/>
          <w:highlight w:val="none"/>
        </w:rPr>
      </w:pPr>
      <w:r>
        <w:rPr>
          <w:rFonts w:hint="eastAsia" w:ascii="宋体" w:hAnsi="宋体" w:cs="宋体"/>
          <w:b/>
          <w:sz w:val="24"/>
          <w:highlight w:val="none"/>
        </w:rPr>
        <w:t>3．投标供应商的资格要求</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3.1 投标供应商应当符合</w:t>
      </w:r>
      <w:r>
        <w:rPr>
          <w:rFonts w:hint="eastAsia" w:ascii="宋体" w:hAnsi="宋体" w:cs="宋体"/>
          <w:b/>
          <w:sz w:val="24"/>
          <w:highlight w:val="none"/>
        </w:rPr>
        <w:t xml:space="preserve">投标须知前附表第 </w:t>
      </w:r>
      <w:r>
        <w:rPr>
          <w:rFonts w:hint="eastAsia" w:ascii="宋体" w:hAnsi="宋体" w:cs="宋体"/>
          <w:b/>
          <w:sz w:val="24"/>
          <w:highlight w:val="none"/>
          <w:u w:val="single"/>
        </w:rPr>
        <w:t xml:space="preserve"> 8  </w:t>
      </w:r>
      <w:r>
        <w:rPr>
          <w:rFonts w:hint="eastAsia" w:ascii="宋体" w:hAnsi="宋体" w:cs="宋体"/>
          <w:b/>
          <w:sz w:val="24"/>
          <w:highlight w:val="none"/>
        </w:rPr>
        <w:t>条</w:t>
      </w:r>
      <w:r>
        <w:rPr>
          <w:rFonts w:hint="eastAsia" w:ascii="宋体" w:hAnsi="宋体" w:cs="宋体"/>
          <w:sz w:val="24"/>
          <w:highlight w:val="none"/>
        </w:rPr>
        <w:t>中规定的下列资格条件要求；</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（1）采购文件规定的投标供应商特定资格条件。 </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w:t>
      </w:r>
      <w:r>
        <w:rPr>
          <w:rFonts w:hint="eastAsia" w:ascii="宋体" w:hAnsi="宋体" w:cs="宋体"/>
          <w:b/>
          <w:sz w:val="24"/>
          <w:highlight w:val="none"/>
        </w:rPr>
        <w:t>投标须知前附表第</w:t>
      </w:r>
      <w:r>
        <w:rPr>
          <w:rFonts w:hint="eastAsia" w:ascii="宋体" w:hAnsi="宋体" w:cs="宋体"/>
          <w:b/>
          <w:sz w:val="24"/>
          <w:highlight w:val="none"/>
          <w:u w:val="single"/>
        </w:rPr>
        <w:t xml:space="preserve">  </w:t>
      </w:r>
      <w:r>
        <w:rPr>
          <w:rFonts w:hint="eastAsia" w:ascii="宋体" w:hAnsi="宋体" w:cs="宋体"/>
          <w:b/>
          <w:sz w:val="24"/>
          <w:highlight w:val="none"/>
          <w:u w:val="single"/>
          <w:lang w:val="en-US" w:eastAsia="zh-CN"/>
        </w:rPr>
        <w:t>31</w:t>
      </w:r>
      <w:r>
        <w:rPr>
          <w:rFonts w:hint="eastAsia" w:ascii="宋体" w:hAnsi="宋体" w:cs="宋体"/>
          <w:b/>
          <w:sz w:val="24"/>
          <w:highlight w:val="none"/>
          <w:u w:val="single"/>
        </w:rPr>
        <w:t xml:space="preserve">  </w:t>
      </w:r>
      <w:r>
        <w:rPr>
          <w:rFonts w:hint="eastAsia" w:ascii="宋体" w:hAnsi="宋体" w:cs="宋体"/>
          <w:b/>
          <w:sz w:val="24"/>
          <w:highlight w:val="none"/>
        </w:rPr>
        <w:t>条</w:t>
      </w:r>
      <w:r>
        <w:rPr>
          <w:rFonts w:hint="eastAsia" w:ascii="宋体" w:hAnsi="宋体" w:cs="宋体"/>
          <w:sz w:val="24"/>
          <w:highlight w:val="none"/>
        </w:rPr>
        <w:t>中所提供的证件除特殊说明外均提供原件</w:t>
      </w:r>
      <w:r>
        <w:rPr>
          <w:rFonts w:hint="eastAsia" w:ascii="宋体" w:hAnsi="宋体" w:cs="宋体"/>
          <w:sz w:val="24"/>
          <w:highlight w:val="none"/>
          <w:lang w:eastAsia="zh-CN"/>
        </w:rPr>
        <w:t>的扫描件</w:t>
      </w:r>
      <w:r>
        <w:rPr>
          <w:rFonts w:hint="eastAsia" w:ascii="宋体" w:hAnsi="宋体" w:cs="宋体"/>
          <w:sz w:val="24"/>
          <w:highlight w:val="none"/>
        </w:rPr>
        <w:t>；其中（1）－（</w:t>
      </w:r>
      <w:r>
        <w:rPr>
          <w:rFonts w:hint="eastAsia" w:ascii="宋体" w:hAnsi="宋体" w:cs="宋体"/>
          <w:sz w:val="24"/>
          <w:highlight w:val="none"/>
          <w:lang w:val="en-US" w:eastAsia="zh-CN"/>
        </w:rPr>
        <w:t>9</w:t>
      </w:r>
      <w:r>
        <w:rPr>
          <w:rFonts w:hint="eastAsia" w:ascii="宋体" w:hAnsi="宋体" w:cs="宋体"/>
          <w:sz w:val="24"/>
          <w:highlight w:val="none"/>
        </w:rPr>
        <w:t>）为投标资格审查的必备条件，供应商必须按</w:t>
      </w:r>
      <w:r>
        <w:rPr>
          <w:rFonts w:hint="eastAsia" w:ascii="宋体" w:hAnsi="宋体" w:cs="宋体"/>
          <w:sz w:val="24"/>
          <w:highlight w:val="none"/>
          <w:lang w:val="en-US" w:eastAsia="zh-CN"/>
        </w:rPr>
        <w:t>要求</w:t>
      </w:r>
      <w:r>
        <w:rPr>
          <w:rFonts w:hint="eastAsia" w:ascii="宋体" w:hAnsi="宋体" w:cs="宋体"/>
          <w:sz w:val="24"/>
          <w:highlight w:val="none"/>
        </w:rPr>
        <w:t>提供，如果提供不全则视为对采购文件资格审查内容的不响应，投标将被拒绝（不接受二次提供）。</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b/>
          <w:sz w:val="24"/>
          <w:highlight w:val="none"/>
        </w:rPr>
        <w:t>3.2</w:t>
      </w:r>
      <w:r>
        <w:rPr>
          <w:rFonts w:hint="eastAsia" w:ascii="宋体" w:hAnsi="宋体" w:cs="宋体"/>
          <w:sz w:val="24"/>
          <w:highlight w:val="none"/>
        </w:rPr>
        <w:t xml:space="preserve"> </w:t>
      </w:r>
      <w:r>
        <w:rPr>
          <w:rFonts w:hint="eastAsia" w:ascii="宋体" w:hAnsi="宋体" w:cs="宋体"/>
          <w:b/>
          <w:sz w:val="24"/>
          <w:highlight w:val="none"/>
        </w:rPr>
        <w:t>投标供应商不得存在下列情形之一：</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（l）与采购人、采购代理机构存在利害关系。</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（2）单位负责人为同一人或者存在直接控股、管理关系的不同投标供应商。</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受到刑事处罚，或者受到三万元以上的罚款、责令停产停业、在一至三年内禁止参加政府采购活动、暂扣或者吊销许可证、暂扣或者吊销执照等情形之一的行政处罚，或者存在财政部门认定的其他违法记录。</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3.3 投标供应商具有履行合同所必需的设备和专业技术能力，在人员、设备、资金等方面具有相应能力；投标供应商在项目地具有技术支持和后续服务等能力。</w:t>
      </w:r>
    </w:p>
    <w:p>
      <w:pPr>
        <w:adjustRightInd w:val="0"/>
        <w:snapToGrid w:val="0"/>
        <w:spacing w:line="360" w:lineRule="auto"/>
        <w:rPr>
          <w:rFonts w:ascii="宋体" w:hAnsi="宋体" w:cs="宋体"/>
          <w:b/>
          <w:sz w:val="24"/>
          <w:highlight w:val="none"/>
        </w:rPr>
      </w:pPr>
      <w:r>
        <w:rPr>
          <w:rFonts w:hint="eastAsia" w:ascii="宋体" w:hAnsi="宋体" w:cs="宋体"/>
          <w:b/>
          <w:sz w:val="24"/>
          <w:highlight w:val="none"/>
        </w:rPr>
        <w:t xml:space="preserve">4．投标费用和知识产权 </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4.1投标供应商应承担其参加本招标活动自身所发生的费用。采购文件所提供的资料，是采购人现有的能被投标供应商利用的资料，采购人对投标供应商做出的任何推论、理解和结论均不负责任。</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4.2投标供应商应保证，在中华人民共和国境内使用投标成果、服务或其任何一部分时，不会产生因第三方提出侵犯其专利权或其它知识产权而引起的法律和经济纠纷。如投标供应商不拥有相应的知识产权，则在报价中须包括合法获取该知识产权的相关费用。</w:t>
      </w:r>
    </w:p>
    <w:p>
      <w:pPr>
        <w:adjustRightInd w:val="0"/>
        <w:snapToGrid w:val="0"/>
        <w:spacing w:line="360" w:lineRule="auto"/>
        <w:rPr>
          <w:rFonts w:ascii="宋体" w:hAnsi="宋体" w:cs="宋体"/>
          <w:b/>
          <w:sz w:val="24"/>
          <w:highlight w:val="none"/>
        </w:rPr>
      </w:pPr>
      <w:r>
        <w:rPr>
          <w:rFonts w:hint="eastAsia" w:ascii="宋体" w:hAnsi="宋体" w:cs="宋体"/>
          <w:b/>
          <w:sz w:val="24"/>
          <w:highlight w:val="none"/>
        </w:rPr>
        <w:t>5．授权委托</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5.1投标供应商代表为投标供应商法定代表人的，应持有法定代表人身份证明。投标供应商代表不是投标供应商法定代表人的，应持有法定代表人授权书。</w:t>
      </w:r>
    </w:p>
    <w:p>
      <w:pPr>
        <w:adjustRightInd w:val="0"/>
        <w:snapToGrid w:val="0"/>
        <w:spacing w:line="360" w:lineRule="auto"/>
        <w:rPr>
          <w:rFonts w:ascii="宋体" w:hAnsi="宋体" w:cs="宋体"/>
          <w:b/>
          <w:sz w:val="24"/>
          <w:highlight w:val="none"/>
        </w:rPr>
      </w:pPr>
      <w:r>
        <w:rPr>
          <w:rFonts w:hint="eastAsia" w:ascii="宋体" w:hAnsi="宋体" w:cs="宋体"/>
          <w:b/>
          <w:sz w:val="24"/>
          <w:highlight w:val="none"/>
        </w:rPr>
        <w:t xml:space="preserve">6．联合体形式 </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6.1本次采购不接受联合体形式的投标供应商。</w:t>
      </w:r>
    </w:p>
    <w:p>
      <w:pPr>
        <w:adjustRightInd w:val="0"/>
        <w:snapToGrid w:val="0"/>
        <w:spacing w:line="360" w:lineRule="auto"/>
        <w:rPr>
          <w:rFonts w:ascii="宋体" w:hAnsi="宋体" w:cs="宋体"/>
          <w:b/>
          <w:sz w:val="24"/>
          <w:highlight w:val="none"/>
        </w:rPr>
      </w:pPr>
      <w:r>
        <w:rPr>
          <w:rFonts w:hint="eastAsia" w:ascii="宋体" w:hAnsi="宋体" w:cs="宋体"/>
          <w:b/>
          <w:sz w:val="24"/>
          <w:highlight w:val="none"/>
        </w:rPr>
        <w:t>7.分包</w:t>
      </w:r>
    </w:p>
    <w:p>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7.1</w:t>
      </w:r>
      <w:bookmarkStart w:id="4" w:name="_Toc420948009"/>
      <w:r>
        <w:rPr>
          <w:rFonts w:hint="eastAsia" w:ascii="宋体" w:hAnsi="宋体" w:cs="宋体"/>
          <w:sz w:val="24"/>
          <w:highlight w:val="none"/>
          <w:lang w:val="en-US" w:eastAsia="zh-CN"/>
        </w:rPr>
        <w:t>分包要求</w:t>
      </w:r>
      <w:r>
        <w:rPr>
          <w:rFonts w:hint="eastAsia" w:ascii="宋体" w:hAnsi="宋体" w:cs="宋体"/>
          <w:sz w:val="24"/>
          <w:highlight w:val="none"/>
        </w:rPr>
        <w:t>详见</w:t>
      </w:r>
      <w:r>
        <w:rPr>
          <w:rFonts w:hint="eastAsia" w:ascii="宋体" w:hAnsi="宋体" w:cs="宋体"/>
          <w:b/>
          <w:bCs/>
          <w:sz w:val="24"/>
          <w:highlight w:val="none"/>
        </w:rPr>
        <w:t>投标须知前附表第</w:t>
      </w:r>
      <w:r>
        <w:rPr>
          <w:rFonts w:hint="eastAsia" w:ascii="宋体" w:hAnsi="宋体" w:cs="宋体"/>
          <w:b/>
          <w:bCs/>
          <w:sz w:val="24"/>
          <w:highlight w:val="none"/>
          <w:u w:val="single"/>
        </w:rPr>
        <w:t xml:space="preserve">  </w:t>
      </w:r>
      <w:r>
        <w:rPr>
          <w:rFonts w:hint="eastAsia" w:ascii="宋体" w:hAnsi="宋体" w:cs="宋体"/>
          <w:b/>
          <w:bCs/>
          <w:sz w:val="24"/>
          <w:highlight w:val="none"/>
          <w:u w:val="single"/>
          <w:lang w:val="en-US" w:eastAsia="zh-CN"/>
        </w:rPr>
        <w:t>12</w:t>
      </w:r>
      <w:r>
        <w:rPr>
          <w:rFonts w:hint="eastAsia" w:ascii="宋体" w:hAnsi="宋体" w:cs="宋体"/>
          <w:b/>
          <w:bCs/>
          <w:sz w:val="24"/>
          <w:highlight w:val="none"/>
          <w:u w:val="single"/>
        </w:rPr>
        <w:t xml:space="preserve">  </w:t>
      </w:r>
      <w:r>
        <w:rPr>
          <w:rFonts w:hint="eastAsia" w:ascii="宋体" w:hAnsi="宋体" w:cs="宋体"/>
          <w:b/>
          <w:bCs/>
          <w:sz w:val="24"/>
          <w:highlight w:val="none"/>
        </w:rPr>
        <w:t>条</w:t>
      </w:r>
      <w:r>
        <w:rPr>
          <w:rFonts w:hint="eastAsia" w:ascii="宋体" w:hAnsi="宋体" w:cs="宋体"/>
          <w:sz w:val="24"/>
          <w:highlight w:val="none"/>
        </w:rPr>
        <w:t>。</w:t>
      </w:r>
    </w:p>
    <w:p>
      <w:pPr>
        <w:pStyle w:val="8"/>
      </w:pPr>
    </w:p>
    <w:bookmarkEnd w:id="4"/>
    <w:p>
      <w:pPr>
        <w:numPr>
          <w:ilvl w:val="0"/>
          <w:numId w:val="1"/>
        </w:numPr>
        <w:jc w:val="center"/>
        <w:rPr>
          <w:rFonts w:ascii="宋体" w:hAnsi="宋体" w:cs="宋体"/>
          <w:b/>
          <w:sz w:val="28"/>
          <w:szCs w:val="28"/>
          <w:highlight w:val="none"/>
        </w:rPr>
      </w:pPr>
      <w:r>
        <w:rPr>
          <w:rFonts w:hint="eastAsia" w:ascii="宋体" w:hAnsi="宋体" w:cs="宋体"/>
          <w:b/>
          <w:sz w:val="28"/>
          <w:szCs w:val="28"/>
          <w:highlight w:val="none"/>
        </w:rPr>
        <w:t>采购文件</w:t>
      </w:r>
    </w:p>
    <w:p>
      <w:pPr>
        <w:pStyle w:val="8"/>
        <w:rPr>
          <w:highlight w:val="none"/>
        </w:rPr>
      </w:pPr>
    </w:p>
    <w:p>
      <w:pPr>
        <w:adjustRightInd w:val="0"/>
        <w:snapToGrid w:val="0"/>
        <w:spacing w:line="360" w:lineRule="auto"/>
        <w:rPr>
          <w:rFonts w:ascii="宋体" w:hAnsi="宋体" w:cs="宋体"/>
          <w:b/>
          <w:sz w:val="24"/>
          <w:highlight w:val="none"/>
        </w:rPr>
      </w:pPr>
      <w:r>
        <w:rPr>
          <w:rFonts w:hint="eastAsia" w:ascii="宋体" w:hAnsi="宋体" w:cs="宋体"/>
          <w:b/>
          <w:sz w:val="24"/>
          <w:highlight w:val="none"/>
        </w:rPr>
        <w:t>1．采购文件的组成</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1.1 采购文件由下列文件组成：</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第一章  招标公告</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第二章  投标须知</w:t>
      </w:r>
      <w:r>
        <w:rPr>
          <w:rFonts w:hint="eastAsia" w:ascii="宋体" w:hAnsi="宋体" w:cs="宋体"/>
          <w:sz w:val="24"/>
          <w:highlight w:val="none"/>
        </w:rPr>
        <w:tab/>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第三章  评标方法及标准</w:t>
      </w:r>
      <w:r>
        <w:rPr>
          <w:rFonts w:hint="eastAsia" w:ascii="宋体" w:hAnsi="宋体" w:cs="宋体"/>
          <w:sz w:val="24"/>
          <w:highlight w:val="none"/>
        </w:rPr>
        <w:tab/>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第四章  合同格式</w:t>
      </w:r>
      <w:r>
        <w:rPr>
          <w:rFonts w:hint="eastAsia" w:ascii="宋体" w:hAnsi="宋体" w:cs="宋体"/>
          <w:sz w:val="24"/>
          <w:highlight w:val="none"/>
        </w:rPr>
        <w:tab/>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第五章  投标文件格式</w:t>
      </w:r>
      <w:r>
        <w:rPr>
          <w:rFonts w:hint="eastAsia" w:ascii="宋体" w:hAnsi="宋体" w:cs="宋体"/>
          <w:sz w:val="24"/>
          <w:highlight w:val="none"/>
        </w:rPr>
        <w:tab/>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第六章 项目基本情况及采购内容</w:t>
      </w:r>
      <w:r>
        <w:rPr>
          <w:rFonts w:hint="eastAsia" w:ascii="宋体" w:hAnsi="宋体" w:cs="宋体"/>
          <w:sz w:val="24"/>
          <w:highlight w:val="none"/>
        </w:rPr>
        <w:tab/>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1.2提交投标文件截止时间前对采购文件澄清或者修改内容，为采购文件的组成部分。</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1.3投标供应商应仔细阅读采购文件的全部内容，按照采购文件要求编制投标文件。任何对采购文件的忽略或误解不能作为投标文件存在缺陷或瑕疵的理由，其风险由投标供应商承担。</w:t>
      </w:r>
    </w:p>
    <w:p>
      <w:pPr>
        <w:adjustRightInd w:val="0"/>
        <w:snapToGrid w:val="0"/>
        <w:spacing w:line="360" w:lineRule="auto"/>
        <w:rPr>
          <w:rFonts w:ascii="宋体" w:hAnsi="宋体" w:cs="宋体"/>
          <w:b/>
          <w:sz w:val="24"/>
          <w:highlight w:val="none"/>
        </w:rPr>
      </w:pPr>
      <w:r>
        <w:rPr>
          <w:rFonts w:hint="eastAsia" w:ascii="宋体" w:hAnsi="宋体" w:cs="宋体"/>
          <w:b/>
          <w:sz w:val="24"/>
          <w:highlight w:val="none"/>
        </w:rPr>
        <w:t>2.提交投标文件的截止时间</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2.1投标供应商提交投标文件截止时间见投标须知前附表第</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21</w:t>
      </w:r>
      <w:r>
        <w:rPr>
          <w:rFonts w:hint="eastAsia" w:ascii="宋体" w:hAnsi="宋体" w:cs="宋体"/>
          <w:sz w:val="24"/>
          <w:highlight w:val="none"/>
        </w:rPr>
        <w:t>条。</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2.2投标截止时间结束后参加投标的供应商不足三家的，除采购任务取消情形外，采购单位应当报相关部门，由相关部门按照以下原则处理：</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（1）采购文件存在不合理条款的，采购公告时间及程序不符合规定的，应予废标，并责成采购单位依法重新招标。</w:t>
      </w:r>
    </w:p>
    <w:p>
      <w:pPr>
        <w:adjustRightInd w:val="0"/>
        <w:snapToGrid w:val="0"/>
        <w:spacing w:line="360" w:lineRule="auto"/>
        <w:rPr>
          <w:rFonts w:ascii="宋体" w:hAnsi="宋体" w:cs="宋体"/>
          <w:b/>
          <w:sz w:val="24"/>
          <w:highlight w:val="none"/>
        </w:rPr>
      </w:pPr>
      <w:r>
        <w:rPr>
          <w:rFonts w:hint="eastAsia" w:ascii="宋体" w:hAnsi="宋体" w:cs="宋体"/>
          <w:b/>
          <w:sz w:val="24"/>
          <w:highlight w:val="none"/>
        </w:rPr>
        <w:t>3.采购文件的澄清或者修改</w:t>
      </w:r>
    </w:p>
    <w:p>
      <w:pPr>
        <w:adjustRightInd w:val="0"/>
        <w:snapToGrid w:val="0"/>
        <w:spacing w:line="360" w:lineRule="auto"/>
        <w:ind w:firstLine="480" w:firstLineChars="200"/>
        <w:rPr>
          <w:rFonts w:hint="eastAsia" w:ascii="宋体" w:hAnsi="宋体" w:eastAsia="宋体" w:cs="宋体"/>
          <w:sz w:val="24"/>
          <w:highlight w:val="none"/>
        </w:rPr>
      </w:pPr>
      <w:bookmarkStart w:id="5" w:name="_Toc420948010"/>
      <w:r>
        <w:rPr>
          <w:rFonts w:hint="eastAsia" w:ascii="宋体" w:hAnsi="宋体" w:eastAsia="宋体" w:cs="宋体"/>
          <w:sz w:val="24"/>
          <w:highlight w:val="none"/>
          <w:lang w:val="en-US" w:eastAsia="zh-CN"/>
        </w:rPr>
        <w:t>3</w:t>
      </w:r>
      <w:r>
        <w:rPr>
          <w:rFonts w:hint="eastAsia" w:ascii="宋体" w:hAnsi="宋体" w:eastAsia="宋体" w:cs="宋体"/>
          <w:sz w:val="24"/>
          <w:highlight w:val="none"/>
        </w:rPr>
        <w:t>.1采购人或者采购代理机构可以对已发出的招标文件进行澄清或者修改。澄清或者修改的内容可能影响投标文件编制的，应当在投标截止时间至少15日前，在原公告发布媒体上发布变更公告，并以书面形式通知所有获取招标文件的潜在投标人；不足15日的，采购人或者采购代理机构应当顺延提交投标文件的截止时间。</w:t>
      </w:r>
    </w:p>
    <w:p>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.2澄清或者修改的内容为招标文件的组成部分，对所有招标文件的收受人具有约束力。投标人在收到上述通知后，应及时向采购代理机构回函确认。</w:t>
      </w:r>
    </w:p>
    <w:p>
      <w:pPr>
        <w:jc w:val="center"/>
        <w:rPr>
          <w:rFonts w:ascii="宋体" w:hAnsi="宋体" w:cs="宋体"/>
          <w:b/>
          <w:sz w:val="28"/>
          <w:szCs w:val="28"/>
          <w:highlight w:val="none"/>
        </w:rPr>
      </w:pPr>
    </w:p>
    <w:p>
      <w:pPr>
        <w:pStyle w:val="6"/>
      </w:pPr>
    </w:p>
    <w:p>
      <w:pPr>
        <w:numPr>
          <w:ilvl w:val="0"/>
          <w:numId w:val="1"/>
        </w:numPr>
        <w:jc w:val="center"/>
        <w:rPr>
          <w:rFonts w:ascii="宋体" w:hAnsi="宋体" w:cs="宋体"/>
          <w:b/>
          <w:sz w:val="28"/>
          <w:szCs w:val="28"/>
          <w:highlight w:val="none"/>
        </w:rPr>
      </w:pPr>
      <w:r>
        <w:rPr>
          <w:rFonts w:hint="eastAsia" w:ascii="宋体" w:hAnsi="宋体" w:cs="宋体"/>
          <w:b/>
          <w:sz w:val="28"/>
          <w:szCs w:val="28"/>
          <w:highlight w:val="none"/>
        </w:rPr>
        <w:t>投标文件</w:t>
      </w:r>
      <w:bookmarkEnd w:id="5"/>
    </w:p>
    <w:p>
      <w:pPr>
        <w:pStyle w:val="8"/>
        <w:rPr>
          <w:highlight w:val="none"/>
        </w:rPr>
      </w:pPr>
    </w:p>
    <w:p>
      <w:pPr>
        <w:adjustRightInd w:val="0"/>
        <w:snapToGrid w:val="0"/>
        <w:spacing w:line="360" w:lineRule="auto"/>
        <w:rPr>
          <w:rFonts w:ascii="宋体" w:hAnsi="宋体" w:cs="宋体"/>
          <w:b/>
          <w:sz w:val="24"/>
          <w:highlight w:val="none"/>
        </w:rPr>
      </w:pPr>
      <w:r>
        <w:rPr>
          <w:rFonts w:hint="eastAsia" w:ascii="宋体" w:hAnsi="宋体" w:cs="宋体"/>
          <w:b/>
          <w:sz w:val="24"/>
          <w:highlight w:val="none"/>
        </w:rPr>
        <w:t>1.一般要求</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1.1 投标供应商应仔细阅读采购文件的所有内容，按采购文件的要求编制投标文件，并保证所提供的全部资料的真实性，以使其投标文件对采购文件做出实质性的响应。</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sz w:val="24"/>
          <w:highlight w:val="none"/>
        </w:rPr>
        <w:t>1.2 投标供应商提交的投标文件及投标供应商与采购人或采购代理机构就有关招标的所有来往函电均使用中文。投标供应商可以提交其它语言的资料，但应附中文注释，在有差</w:t>
      </w:r>
      <w:r>
        <w:rPr>
          <w:rFonts w:hint="eastAsia" w:ascii="宋体" w:hAnsi="宋体" w:cs="宋体"/>
          <w:color w:val="auto"/>
          <w:sz w:val="24"/>
          <w:highlight w:val="none"/>
        </w:rPr>
        <w:t>异时以中文为准。</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 计量单位应使用我国法定计量单位，未列明时应默认为我国法定计量单位。</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 投标文件应采用书面形式，传真、电子邮件形式的投标文件概不接受。</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 投标供应商应按采购文件中提供的投标文件格式填写。</w:t>
      </w:r>
    </w:p>
    <w:p>
      <w:pPr>
        <w:adjustRightInd w:val="0"/>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2.投标文件的组成</w:t>
      </w:r>
    </w:p>
    <w:p>
      <w:pPr>
        <w:adjustRightInd w:val="0"/>
        <w:snapToGrid w:val="0"/>
        <w:spacing w:line="360" w:lineRule="auto"/>
        <w:ind w:firstLine="496" w:firstLineChars="200"/>
        <w:jc w:val="left"/>
        <w:rPr>
          <w:rFonts w:ascii="宋体" w:hAnsi="宋体" w:cs="宋体"/>
          <w:color w:val="auto"/>
          <w:sz w:val="24"/>
          <w:szCs w:val="24"/>
          <w:highlight w:val="none"/>
        </w:rPr>
      </w:pPr>
      <w:bookmarkStart w:id="6" w:name="_Toc420948011"/>
      <w:bookmarkStart w:id="7" w:name="_Toc427862404"/>
      <w:r>
        <w:rPr>
          <w:rFonts w:hint="eastAsia"/>
          <w:b/>
          <w:bCs/>
          <w:color w:val="auto"/>
          <w:spacing w:val="4"/>
          <w:kern w:val="10"/>
          <w:sz w:val="24"/>
          <w:highlight w:val="none"/>
          <w:lang w:val="zh-CN"/>
        </w:rPr>
        <w:t>2.1 投标文件应包括但不限于以下内容：</w:t>
      </w:r>
      <w:r>
        <w:rPr>
          <w:rFonts w:hint="eastAsia" w:ascii="宋体" w:hAnsi="宋体" w:cs="宋体"/>
          <w:color w:val="auto"/>
          <w:sz w:val="24"/>
          <w:szCs w:val="24"/>
          <w:highlight w:val="none"/>
        </w:rPr>
        <w:t>：</w:t>
      </w:r>
      <w:bookmarkEnd w:id="6"/>
      <w:bookmarkEnd w:id="7"/>
      <w:r>
        <w:rPr>
          <w:rFonts w:hint="eastAsia" w:ascii="宋体" w:hAnsi="宋体" w:cs="宋体"/>
          <w:color w:val="auto"/>
          <w:sz w:val="24"/>
          <w:szCs w:val="24"/>
          <w:highlight w:val="none"/>
        </w:rPr>
        <w:t xml:space="preserve"> </w:t>
      </w:r>
    </w:p>
    <w:p>
      <w:pPr>
        <w:adjustRightInd w:val="0"/>
        <w:snapToGrid w:val="0"/>
        <w:spacing w:line="360" w:lineRule="auto"/>
        <w:ind w:firstLine="480" w:firstLineChars="200"/>
        <w:jc w:val="left"/>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附件1-响应函</w:t>
      </w:r>
    </w:p>
    <w:p>
      <w:pPr>
        <w:adjustRightInd w:val="0"/>
        <w:snapToGrid w:val="0"/>
        <w:spacing w:line="360" w:lineRule="auto"/>
        <w:ind w:firstLine="480" w:firstLineChars="200"/>
        <w:jc w:val="left"/>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附件2-法定代表人身份证明书</w:t>
      </w:r>
    </w:p>
    <w:p>
      <w:pPr>
        <w:adjustRightInd w:val="0"/>
        <w:snapToGrid w:val="0"/>
        <w:spacing w:line="360" w:lineRule="auto"/>
        <w:ind w:firstLine="480" w:firstLineChars="200"/>
        <w:jc w:val="left"/>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附件3-法定代表人授权书</w:t>
      </w:r>
    </w:p>
    <w:p>
      <w:pPr>
        <w:adjustRightInd w:val="0"/>
        <w:snapToGrid w:val="0"/>
        <w:spacing w:line="360" w:lineRule="auto"/>
        <w:ind w:firstLine="480" w:firstLineChars="200"/>
        <w:jc w:val="left"/>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附件4-响应报价一览表</w:t>
      </w:r>
    </w:p>
    <w:p>
      <w:pPr>
        <w:adjustRightInd w:val="0"/>
        <w:snapToGrid w:val="0"/>
        <w:spacing w:line="360" w:lineRule="auto"/>
        <w:ind w:firstLine="480" w:firstLineChars="200"/>
        <w:jc w:val="left"/>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附件</w:t>
      </w:r>
      <w:r>
        <w:rPr>
          <w:rFonts w:hint="eastAsia" w:ascii="宋体" w:hAnsi="宋体" w:cs="宋体"/>
          <w:b/>
          <w:bCs/>
          <w:color w:val="auto"/>
          <w:sz w:val="24"/>
          <w:szCs w:val="24"/>
          <w:highlight w:val="none"/>
        </w:rPr>
        <w:t>5</w:t>
      </w:r>
      <w:r>
        <w:rPr>
          <w:rFonts w:hint="eastAsia" w:ascii="宋体" w:hAnsi="宋体" w:cs="宋体"/>
          <w:b/>
          <w:bCs/>
          <w:color w:val="auto"/>
          <w:sz w:val="24"/>
          <w:szCs w:val="24"/>
          <w:highlight w:val="none"/>
          <w:lang w:val="zh-CN"/>
        </w:rPr>
        <w:t>-资格证明文件</w:t>
      </w:r>
    </w:p>
    <w:p>
      <w:pPr>
        <w:adjustRightInd w:val="0"/>
        <w:snapToGrid w:val="0"/>
        <w:spacing w:line="360" w:lineRule="auto"/>
        <w:ind w:firstLine="480" w:firstLineChars="200"/>
        <w:jc w:val="left"/>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附件</w:t>
      </w:r>
      <w:r>
        <w:rPr>
          <w:rFonts w:hint="eastAsia" w:ascii="宋体" w:hAnsi="宋体" w:cs="宋体"/>
          <w:b/>
          <w:bCs/>
          <w:color w:val="auto"/>
          <w:sz w:val="24"/>
          <w:szCs w:val="24"/>
          <w:highlight w:val="none"/>
        </w:rPr>
        <w:t>6</w:t>
      </w:r>
      <w:r>
        <w:rPr>
          <w:rFonts w:hint="eastAsia" w:ascii="宋体" w:hAnsi="宋体" w:cs="宋体"/>
          <w:b/>
          <w:bCs/>
          <w:color w:val="auto"/>
          <w:sz w:val="24"/>
          <w:szCs w:val="24"/>
          <w:highlight w:val="none"/>
          <w:lang w:val="zh-CN"/>
        </w:rPr>
        <w:t>-供应商承诺函</w:t>
      </w:r>
    </w:p>
    <w:p>
      <w:pPr>
        <w:adjustRightInd w:val="0"/>
        <w:snapToGrid w:val="0"/>
        <w:spacing w:line="360" w:lineRule="auto"/>
        <w:ind w:firstLine="480" w:firstLineChars="200"/>
        <w:jc w:val="left"/>
        <w:rPr>
          <w:rFonts w:ascii="宋体" w:hAnsi="宋体" w:cs="宋体"/>
          <w:b/>
          <w:bCs/>
          <w:color w:val="000000" w:themeColor="text1"/>
          <w:sz w:val="24"/>
          <w:szCs w:val="24"/>
          <w:highlight w:val="none"/>
          <w:lang w:val="zh-CN"/>
        </w:rPr>
      </w:pPr>
      <w:r>
        <w:rPr>
          <w:rFonts w:hint="eastAsia" w:ascii="宋体" w:hAnsi="宋体" w:cs="宋体"/>
          <w:b/>
          <w:bCs/>
          <w:color w:val="000000" w:themeColor="text1"/>
          <w:sz w:val="24"/>
          <w:szCs w:val="24"/>
          <w:highlight w:val="none"/>
          <w:lang w:val="zh-CN"/>
        </w:rPr>
        <w:t>附件</w:t>
      </w:r>
      <w:r>
        <w:rPr>
          <w:rFonts w:hint="eastAsia" w:ascii="宋体" w:hAnsi="宋体" w:cs="宋体"/>
          <w:b/>
          <w:bCs/>
          <w:color w:val="000000" w:themeColor="text1"/>
          <w:sz w:val="24"/>
          <w:szCs w:val="24"/>
          <w:highlight w:val="none"/>
        </w:rPr>
        <w:t>7</w:t>
      </w:r>
      <w:r>
        <w:rPr>
          <w:rFonts w:hint="eastAsia" w:ascii="宋体" w:hAnsi="宋体" w:cs="宋体"/>
          <w:b/>
          <w:bCs/>
          <w:color w:val="000000" w:themeColor="text1"/>
          <w:sz w:val="24"/>
          <w:szCs w:val="24"/>
          <w:highlight w:val="none"/>
          <w:lang w:val="zh-CN"/>
        </w:rPr>
        <w:t>-本项目拟派出项目负责人履历表</w:t>
      </w:r>
    </w:p>
    <w:p>
      <w:pPr>
        <w:adjustRightInd w:val="0"/>
        <w:snapToGrid w:val="0"/>
        <w:spacing w:line="360" w:lineRule="auto"/>
        <w:ind w:firstLine="480" w:firstLineChars="200"/>
        <w:jc w:val="left"/>
        <w:rPr>
          <w:rFonts w:ascii="宋体" w:hAnsi="宋体" w:cs="宋体"/>
          <w:b/>
          <w:bCs/>
          <w:color w:val="000000" w:themeColor="text1"/>
          <w:sz w:val="24"/>
          <w:szCs w:val="24"/>
          <w:highlight w:val="none"/>
          <w:lang w:val="zh-CN"/>
        </w:rPr>
      </w:pPr>
      <w:r>
        <w:rPr>
          <w:rFonts w:hint="eastAsia" w:ascii="宋体" w:hAnsi="宋体" w:cs="宋体"/>
          <w:b/>
          <w:bCs/>
          <w:color w:val="000000" w:themeColor="text1"/>
          <w:sz w:val="24"/>
          <w:szCs w:val="24"/>
          <w:highlight w:val="none"/>
          <w:lang w:val="zh-CN"/>
        </w:rPr>
        <w:t>附件</w:t>
      </w:r>
      <w:r>
        <w:rPr>
          <w:rFonts w:hint="eastAsia" w:ascii="宋体" w:hAnsi="宋体" w:cs="宋体"/>
          <w:b/>
          <w:bCs/>
          <w:color w:val="000000" w:themeColor="text1"/>
          <w:sz w:val="24"/>
          <w:szCs w:val="24"/>
          <w:highlight w:val="none"/>
        </w:rPr>
        <w:t>8</w:t>
      </w:r>
      <w:r>
        <w:rPr>
          <w:rFonts w:hint="eastAsia" w:ascii="宋体" w:hAnsi="宋体" w:cs="宋体"/>
          <w:b/>
          <w:bCs/>
          <w:color w:val="000000" w:themeColor="text1"/>
          <w:sz w:val="24"/>
          <w:szCs w:val="24"/>
          <w:highlight w:val="none"/>
          <w:lang w:val="zh-CN"/>
        </w:rPr>
        <w:t>-本项目拟投入专业技术人员基本情况表（本项目专业技术人员）</w:t>
      </w:r>
    </w:p>
    <w:p>
      <w:pPr>
        <w:adjustRightInd w:val="0"/>
        <w:snapToGrid w:val="0"/>
        <w:spacing w:line="360" w:lineRule="auto"/>
        <w:ind w:firstLine="480" w:firstLineChars="200"/>
        <w:jc w:val="left"/>
        <w:rPr>
          <w:rFonts w:hint="default" w:ascii="宋体" w:hAnsi="宋体" w:eastAsia="宋体" w:cs="宋体"/>
          <w:b/>
          <w:bCs/>
          <w:color w:val="000000" w:themeColor="text1"/>
          <w:sz w:val="24"/>
          <w:szCs w:val="24"/>
          <w:highlight w:val="none"/>
          <w:lang w:val="en-US" w:eastAsia="zh-CN"/>
        </w:rPr>
      </w:pPr>
      <w:r>
        <w:rPr>
          <w:rFonts w:hint="eastAsia" w:ascii="宋体" w:hAnsi="宋体" w:cs="宋体"/>
          <w:b/>
          <w:bCs/>
          <w:color w:val="000000" w:themeColor="text1"/>
          <w:sz w:val="24"/>
          <w:szCs w:val="24"/>
          <w:highlight w:val="none"/>
          <w:lang w:val="zh-CN"/>
        </w:rPr>
        <w:t>附件</w:t>
      </w:r>
      <w:r>
        <w:rPr>
          <w:rFonts w:hint="eastAsia" w:ascii="宋体" w:hAnsi="宋体" w:cs="宋体"/>
          <w:b/>
          <w:bCs/>
          <w:color w:val="000000" w:themeColor="text1"/>
          <w:sz w:val="24"/>
          <w:szCs w:val="24"/>
          <w:highlight w:val="none"/>
        </w:rPr>
        <w:t>9-企业近三年类似业绩</w:t>
      </w:r>
      <w:r>
        <w:rPr>
          <w:rFonts w:hint="eastAsia" w:ascii="宋体" w:hAnsi="宋体" w:cs="宋体"/>
          <w:b/>
          <w:bCs/>
          <w:color w:val="000000" w:themeColor="text1"/>
          <w:sz w:val="24"/>
          <w:szCs w:val="24"/>
          <w:highlight w:val="none"/>
          <w:lang w:val="en-US" w:eastAsia="zh-CN"/>
        </w:rPr>
        <w:t>(2020年6月起至今）</w:t>
      </w:r>
    </w:p>
    <w:p>
      <w:pPr>
        <w:adjustRightInd w:val="0"/>
        <w:snapToGrid w:val="0"/>
        <w:spacing w:line="360" w:lineRule="auto"/>
        <w:ind w:firstLine="480" w:firstLineChars="200"/>
        <w:jc w:val="left"/>
        <w:rPr>
          <w:rFonts w:ascii="宋体" w:hAnsi="宋体" w:cs="宋体"/>
          <w:b/>
          <w:bCs/>
          <w:color w:val="000000" w:themeColor="text1"/>
          <w:sz w:val="24"/>
          <w:szCs w:val="24"/>
          <w:highlight w:val="none"/>
        </w:rPr>
      </w:pPr>
      <w:r>
        <w:rPr>
          <w:rFonts w:hint="eastAsia" w:ascii="宋体" w:hAnsi="宋体" w:cs="宋体"/>
          <w:b/>
          <w:bCs/>
          <w:color w:val="000000" w:themeColor="text1"/>
          <w:sz w:val="24"/>
          <w:szCs w:val="24"/>
          <w:highlight w:val="none"/>
          <w:lang w:val="zh-CN"/>
        </w:rPr>
        <w:t>附件</w:t>
      </w:r>
      <w:r>
        <w:rPr>
          <w:rFonts w:hint="eastAsia" w:ascii="宋体" w:hAnsi="宋体" w:cs="宋体"/>
          <w:b/>
          <w:bCs/>
          <w:color w:val="000000" w:themeColor="text1"/>
          <w:sz w:val="24"/>
          <w:szCs w:val="24"/>
          <w:highlight w:val="none"/>
        </w:rPr>
        <w:t>1</w:t>
      </w:r>
      <w:r>
        <w:rPr>
          <w:rFonts w:hint="eastAsia" w:ascii="宋体" w:hAnsi="宋体" w:cs="宋体"/>
          <w:b/>
          <w:bCs/>
          <w:color w:val="000000" w:themeColor="text1"/>
          <w:sz w:val="24"/>
          <w:szCs w:val="24"/>
          <w:highlight w:val="none"/>
          <w:lang w:val="en-US" w:eastAsia="zh-CN"/>
        </w:rPr>
        <w:t>0</w:t>
      </w:r>
      <w:r>
        <w:rPr>
          <w:rFonts w:hint="eastAsia" w:ascii="宋体" w:hAnsi="宋体" w:cs="宋体"/>
          <w:b/>
          <w:bCs/>
          <w:color w:val="000000" w:themeColor="text1"/>
          <w:sz w:val="24"/>
          <w:szCs w:val="24"/>
          <w:highlight w:val="none"/>
        </w:rPr>
        <w:t>-服务承诺</w:t>
      </w:r>
    </w:p>
    <w:p>
      <w:pPr>
        <w:adjustRightInd w:val="0"/>
        <w:snapToGrid w:val="0"/>
        <w:spacing w:line="360" w:lineRule="auto"/>
        <w:ind w:firstLine="480" w:firstLineChars="200"/>
        <w:jc w:val="left"/>
        <w:rPr>
          <w:rFonts w:ascii="宋体" w:hAnsi="宋体" w:cs="宋体"/>
          <w:b/>
          <w:bCs/>
          <w:color w:val="000000" w:themeColor="text1"/>
          <w:sz w:val="24"/>
          <w:szCs w:val="24"/>
          <w:highlight w:val="none"/>
        </w:rPr>
      </w:pPr>
      <w:r>
        <w:rPr>
          <w:rFonts w:hint="eastAsia" w:ascii="宋体" w:hAnsi="宋体" w:cs="宋体"/>
          <w:b/>
          <w:bCs/>
          <w:color w:val="000000" w:themeColor="text1"/>
          <w:sz w:val="24"/>
          <w:szCs w:val="24"/>
          <w:highlight w:val="none"/>
          <w:lang w:val="zh-CN"/>
        </w:rPr>
        <w:t>附件</w:t>
      </w:r>
      <w:r>
        <w:rPr>
          <w:rFonts w:hint="eastAsia" w:ascii="宋体" w:hAnsi="宋体" w:cs="宋体"/>
          <w:b/>
          <w:bCs/>
          <w:color w:val="000000" w:themeColor="text1"/>
          <w:sz w:val="24"/>
          <w:szCs w:val="24"/>
          <w:highlight w:val="none"/>
        </w:rPr>
        <w:t>1</w:t>
      </w:r>
      <w:r>
        <w:rPr>
          <w:rFonts w:hint="eastAsia" w:ascii="宋体" w:hAnsi="宋体" w:cs="宋体"/>
          <w:b/>
          <w:bCs/>
          <w:color w:val="000000" w:themeColor="text1"/>
          <w:sz w:val="24"/>
          <w:szCs w:val="24"/>
          <w:highlight w:val="none"/>
          <w:lang w:val="en-US" w:eastAsia="zh-CN"/>
        </w:rPr>
        <w:t>1</w:t>
      </w:r>
      <w:r>
        <w:rPr>
          <w:rFonts w:hint="eastAsia" w:ascii="宋体" w:hAnsi="宋体" w:cs="宋体"/>
          <w:b/>
          <w:bCs/>
          <w:color w:val="000000" w:themeColor="text1"/>
          <w:sz w:val="24"/>
          <w:szCs w:val="24"/>
          <w:highlight w:val="none"/>
        </w:rPr>
        <w:t>-项目组织方案</w:t>
      </w:r>
    </w:p>
    <w:p>
      <w:pPr>
        <w:adjustRightInd w:val="0"/>
        <w:snapToGrid w:val="0"/>
        <w:spacing w:line="360" w:lineRule="auto"/>
        <w:ind w:firstLine="480" w:firstLineChars="200"/>
        <w:jc w:val="left"/>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附件</w:t>
      </w:r>
      <w:r>
        <w:rPr>
          <w:rFonts w:hint="eastAsia" w:ascii="宋体" w:hAnsi="宋体" w:cs="宋体"/>
          <w:b/>
          <w:bCs/>
          <w:color w:val="auto"/>
          <w:sz w:val="24"/>
          <w:szCs w:val="24"/>
          <w:highlight w:val="none"/>
        </w:rPr>
        <w:t>1</w:t>
      </w:r>
      <w:r>
        <w:rPr>
          <w:rFonts w:hint="eastAsia" w:ascii="宋体" w:hAnsi="宋体" w:cs="宋体"/>
          <w:b/>
          <w:bCs/>
          <w:color w:val="auto"/>
          <w:sz w:val="24"/>
          <w:szCs w:val="24"/>
          <w:highlight w:val="none"/>
          <w:lang w:val="en-US" w:eastAsia="zh-CN"/>
        </w:rPr>
        <w:t>2</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zh-CN"/>
        </w:rPr>
        <w:t>供应商认为有必要提供的其它材料</w:t>
      </w:r>
    </w:p>
    <w:p>
      <w:pPr>
        <w:adjustRightInd w:val="0"/>
        <w:snapToGrid w:val="0"/>
        <w:spacing w:line="360" w:lineRule="auto"/>
        <w:ind w:firstLine="480" w:firstLineChars="200"/>
        <w:jc w:val="left"/>
        <w:rPr>
          <w:color w:val="auto"/>
          <w:highlight w:val="none"/>
          <w:lang w:val="zh-CN"/>
        </w:rPr>
      </w:pPr>
      <w:r>
        <w:rPr>
          <w:rFonts w:hint="eastAsia" w:ascii="宋体" w:hAnsi="宋体" w:cs="宋体"/>
          <w:b/>
          <w:bCs/>
          <w:color w:val="auto"/>
          <w:sz w:val="24"/>
          <w:szCs w:val="24"/>
          <w:highlight w:val="none"/>
          <w:lang w:val="zh-CN"/>
        </w:rPr>
        <w:t>供应商提供的以上材料必须真实有效，任何一项的虚假将导致其响应被拒绝。</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2.2投标供应商无论中标与否，其投标文件正本留存。</w:t>
      </w:r>
    </w:p>
    <w:p>
      <w:pPr>
        <w:adjustRightInd w:val="0"/>
        <w:snapToGrid w:val="0"/>
        <w:spacing w:line="360" w:lineRule="auto"/>
        <w:rPr>
          <w:rFonts w:ascii="宋体" w:hAnsi="宋体" w:cs="宋体"/>
          <w:b/>
          <w:sz w:val="24"/>
          <w:highlight w:val="none"/>
        </w:rPr>
      </w:pPr>
      <w:r>
        <w:rPr>
          <w:rFonts w:hint="eastAsia" w:ascii="宋体" w:hAnsi="宋体" w:cs="宋体"/>
          <w:b/>
          <w:sz w:val="24"/>
          <w:highlight w:val="none"/>
        </w:rPr>
        <w:t>3.报价</w:t>
      </w:r>
    </w:p>
    <w:p>
      <w:pPr>
        <w:adjustRightInd w:val="0"/>
        <w:snapToGrid w:val="0"/>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3.1所有投标均按</w:t>
      </w:r>
      <w:r>
        <w:rPr>
          <w:rFonts w:hint="eastAsia" w:ascii="宋体" w:hAnsi="宋体" w:cs="宋体"/>
          <w:b/>
          <w:sz w:val="24"/>
          <w:highlight w:val="none"/>
        </w:rPr>
        <w:t xml:space="preserve">投标须知前附表第 </w:t>
      </w:r>
      <w:r>
        <w:rPr>
          <w:rFonts w:hint="eastAsia" w:ascii="宋体" w:hAnsi="宋体" w:cs="宋体"/>
          <w:b/>
          <w:sz w:val="24"/>
          <w:highlight w:val="none"/>
          <w:u w:val="single"/>
        </w:rPr>
        <w:t xml:space="preserve"> </w:t>
      </w:r>
      <w:r>
        <w:rPr>
          <w:rFonts w:hint="eastAsia" w:ascii="宋体" w:hAnsi="宋体" w:cs="宋体"/>
          <w:b/>
          <w:sz w:val="24"/>
          <w:highlight w:val="none"/>
          <w:u w:val="single"/>
          <w:lang w:val="en-US" w:eastAsia="zh-CN"/>
        </w:rPr>
        <w:t>15</w:t>
      </w:r>
      <w:r>
        <w:rPr>
          <w:rFonts w:hint="eastAsia" w:ascii="宋体" w:hAnsi="宋体" w:cs="宋体"/>
          <w:b/>
          <w:sz w:val="24"/>
          <w:highlight w:val="none"/>
          <w:u w:val="single"/>
        </w:rPr>
        <w:t xml:space="preserve"> </w:t>
      </w:r>
      <w:r>
        <w:rPr>
          <w:rFonts w:hint="eastAsia" w:ascii="宋体" w:hAnsi="宋体" w:cs="宋体"/>
          <w:b/>
          <w:sz w:val="24"/>
          <w:highlight w:val="none"/>
        </w:rPr>
        <w:t>条</w:t>
      </w:r>
      <w:r>
        <w:rPr>
          <w:rFonts w:hint="eastAsia" w:ascii="宋体" w:hAnsi="宋体" w:cs="宋体"/>
          <w:sz w:val="24"/>
          <w:highlight w:val="none"/>
        </w:rPr>
        <w:t>中要求货币进行报价。投标人的投标报价应遵守《中华人民共和国价格法》</w:t>
      </w:r>
      <w:r>
        <w:rPr>
          <w:rFonts w:hint="eastAsia" w:ascii="宋体" w:hAnsi="宋体" w:cs="宋体"/>
          <w:sz w:val="24"/>
          <w:highlight w:val="none"/>
          <w:lang w:eastAsia="zh-CN"/>
        </w:rPr>
        <w:t>。</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3.2投标供应商应结合市场状况、采购文件要求及项目实际工作内容，测算其工作成本、利润进行自主报价，应包括履行本项目所必须的所有成本费用和投标供应商应承担的一切税费，包括但不仅限于报价文件中所列的费用。</w:t>
      </w:r>
    </w:p>
    <w:p>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3.3投标人应按招标文件要求在相关表格中标明服务的单价和总价，并由法定代表人（非法人组织的负责人）或其委托代理人签署。</w:t>
      </w:r>
    </w:p>
    <w:p>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3.4投标人所报的各分项投标单价在合同履行过程中是固定不变的，不得以任何理由予以变更。任何包含价格调整要求的投标，其投标将被认定为投标无效。</w:t>
      </w:r>
    </w:p>
    <w:p>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3.5每</w:t>
      </w:r>
      <w:r>
        <w:rPr>
          <w:rFonts w:hint="eastAsia" w:ascii="宋体" w:hAnsi="宋体" w:cs="宋体"/>
          <w:sz w:val="24"/>
          <w:highlight w:val="none"/>
          <w:lang w:val="en-US" w:eastAsia="zh-CN"/>
        </w:rPr>
        <w:t>项目内容</w:t>
      </w:r>
      <w:r>
        <w:rPr>
          <w:rFonts w:hint="eastAsia" w:ascii="宋体" w:hAnsi="宋体" w:cs="宋体"/>
          <w:sz w:val="24"/>
          <w:highlight w:val="none"/>
        </w:rPr>
        <w:t>只能有一个投标报价。采购人不接受具有附加条件的报价。</w:t>
      </w:r>
    </w:p>
    <w:p>
      <w:pPr>
        <w:adjustRightInd w:val="0"/>
        <w:snapToGrid w:val="0"/>
        <w:spacing w:line="360" w:lineRule="auto"/>
        <w:ind w:firstLine="480" w:firstLineChars="200"/>
        <w:rPr>
          <w:rFonts w:hint="eastAsia" w:ascii="宋体" w:hAnsi="宋体" w:cs="宋体"/>
          <w:sz w:val="24"/>
          <w:highlight w:val="none"/>
        </w:rPr>
      </w:pPr>
      <w:bookmarkStart w:id="8" w:name="_Toc22507_WPSOffice_Level2"/>
      <w:bookmarkStart w:id="9" w:name="_Toc31973_WPSOffice_Level2"/>
      <w:r>
        <w:rPr>
          <w:rFonts w:hint="eastAsia" w:ascii="宋体" w:hAnsi="宋体" w:cs="宋体"/>
          <w:sz w:val="24"/>
          <w:highlight w:val="none"/>
        </w:rPr>
        <w:t>3.6除非招标文件另有规定，报价原则上精确到小数点后两位。</w:t>
      </w:r>
      <w:bookmarkEnd w:id="8"/>
      <w:bookmarkEnd w:id="9"/>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w:t>
      </w:r>
      <w:r>
        <w:rPr>
          <w:rFonts w:hint="eastAsia" w:ascii="宋体" w:hAnsi="宋体" w:cs="宋体"/>
          <w:sz w:val="24"/>
          <w:highlight w:val="none"/>
          <w:lang w:val="en-US" w:eastAsia="zh-CN"/>
        </w:rPr>
        <w:t>7</w:t>
      </w:r>
      <w:r>
        <w:rPr>
          <w:rFonts w:hint="eastAsia" w:ascii="宋体" w:hAnsi="宋体" w:cs="宋体"/>
          <w:sz w:val="24"/>
          <w:highlight w:val="none"/>
        </w:rPr>
        <w:t>报价作为综合评审的因素之一，以综合得分降序排列确定三名中标候选供应商。</w:t>
      </w:r>
    </w:p>
    <w:p>
      <w:pPr>
        <w:adjustRightInd w:val="0"/>
        <w:snapToGrid w:val="0"/>
        <w:spacing w:line="360" w:lineRule="auto"/>
        <w:rPr>
          <w:rFonts w:ascii="宋体" w:hAnsi="宋体" w:cs="宋体"/>
          <w:b/>
          <w:sz w:val="24"/>
          <w:highlight w:val="none"/>
        </w:rPr>
      </w:pPr>
      <w:r>
        <w:rPr>
          <w:rFonts w:hint="eastAsia" w:ascii="宋体" w:hAnsi="宋体" w:cs="宋体"/>
          <w:b/>
          <w:sz w:val="24"/>
          <w:highlight w:val="none"/>
        </w:rPr>
        <w:t>4.投标供应商符合采购文件规定的资格证明文件</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4.1投标供应商应提供资格证明材料，以证实其各项条件能满足投标供应商资格条件要求。</w:t>
      </w:r>
    </w:p>
    <w:p>
      <w:pPr>
        <w:adjustRightInd w:val="0"/>
        <w:snapToGrid w:val="0"/>
        <w:spacing w:line="360" w:lineRule="auto"/>
        <w:rPr>
          <w:rFonts w:ascii="宋体" w:hAnsi="宋体" w:cs="宋体"/>
          <w:b/>
          <w:sz w:val="24"/>
          <w:highlight w:val="none"/>
        </w:rPr>
      </w:pPr>
      <w:r>
        <w:rPr>
          <w:rFonts w:hint="eastAsia" w:ascii="宋体" w:hAnsi="宋体" w:cs="宋体"/>
          <w:b/>
          <w:sz w:val="24"/>
          <w:highlight w:val="none"/>
        </w:rPr>
        <w:t>5.投标保证金</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5.1</w:t>
      </w:r>
      <w:r>
        <w:rPr>
          <w:rFonts w:hint="eastAsia" w:ascii="宋体" w:hAnsi="宋体" w:cs="宋体"/>
          <w:b/>
          <w:sz w:val="24"/>
          <w:highlight w:val="none"/>
        </w:rPr>
        <w:t>投标须知前附表</w:t>
      </w:r>
      <w:r>
        <w:rPr>
          <w:rFonts w:hint="eastAsia" w:ascii="宋体" w:hAnsi="宋体" w:cs="宋体"/>
          <w:sz w:val="24"/>
          <w:highlight w:val="none"/>
        </w:rPr>
        <w:t>规定提交投标保证金的，应按</w:t>
      </w:r>
      <w:r>
        <w:rPr>
          <w:rFonts w:hint="eastAsia" w:ascii="宋体" w:hAnsi="宋体" w:cs="宋体"/>
          <w:b/>
          <w:sz w:val="24"/>
          <w:highlight w:val="none"/>
        </w:rPr>
        <w:t>投标须知前附表第</w:t>
      </w:r>
      <w:r>
        <w:rPr>
          <w:rFonts w:hint="eastAsia" w:ascii="宋体" w:hAnsi="宋体" w:cs="宋体"/>
          <w:b/>
          <w:sz w:val="24"/>
          <w:highlight w:val="none"/>
          <w:u w:val="single"/>
        </w:rPr>
        <w:t xml:space="preserve">  1</w:t>
      </w:r>
      <w:r>
        <w:rPr>
          <w:rFonts w:hint="eastAsia" w:ascii="宋体" w:hAnsi="宋体" w:cs="宋体"/>
          <w:b/>
          <w:sz w:val="24"/>
          <w:highlight w:val="none"/>
          <w:u w:val="single"/>
          <w:lang w:val="en-US" w:eastAsia="zh-CN"/>
        </w:rPr>
        <w:t>6</w:t>
      </w:r>
      <w:r>
        <w:rPr>
          <w:rFonts w:hint="eastAsia" w:ascii="宋体" w:hAnsi="宋体" w:cs="宋体"/>
          <w:b/>
          <w:sz w:val="24"/>
          <w:highlight w:val="none"/>
          <w:u w:val="single"/>
        </w:rPr>
        <w:t xml:space="preserve">  </w:t>
      </w:r>
      <w:r>
        <w:rPr>
          <w:rFonts w:hint="eastAsia" w:ascii="宋体" w:hAnsi="宋体" w:cs="宋体"/>
          <w:b/>
          <w:sz w:val="24"/>
          <w:highlight w:val="none"/>
        </w:rPr>
        <w:t>条</w:t>
      </w:r>
      <w:r>
        <w:rPr>
          <w:rFonts w:hint="eastAsia" w:ascii="宋体" w:hAnsi="宋体" w:cs="宋体"/>
          <w:sz w:val="24"/>
          <w:highlight w:val="none"/>
        </w:rPr>
        <w:t>规定的形式、金额，在规定的截止时间前，提交投标保证金。投标保证金有效期应当与投标文件有效期一致。</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5.2未按采购文件规定提交投标保证金的，采购人或采购代理机构应当拒绝接收投标供应商的投标文件。</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5.3采购代理机构在中标通知书发出后7个工作日内退还未中标供应商的投标保证金；在采购合同签定后5个工作日内退还中标供应商的投标保证金，但中标供应商将投标保证金转为履约保证金或因投标供应商自身原因导致无法及时退还的除外。</w:t>
      </w:r>
    </w:p>
    <w:p>
      <w:pPr>
        <w:adjustRightInd w:val="0"/>
        <w:snapToGrid w:val="0"/>
        <w:spacing w:line="360" w:lineRule="auto"/>
        <w:ind w:firstLine="480" w:firstLineChars="200"/>
        <w:jc w:val="left"/>
        <w:rPr>
          <w:rFonts w:ascii="宋体" w:hAnsi="宋体" w:cs="宋体"/>
          <w:b/>
          <w:sz w:val="24"/>
          <w:highlight w:val="none"/>
        </w:rPr>
      </w:pPr>
      <w:r>
        <w:rPr>
          <w:rFonts w:hint="eastAsia" w:ascii="宋体" w:hAnsi="宋体" w:cs="宋体"/>
          <w:b/>
          <w:sz w:val="24"/>
          <w:highlight w:val="none"/>
        </w:rPr>
        <w:t>5.</w:t>
      </w:r>
      <w:r>
        <w:rPr>
          <w:rFonts w:hint="eastAsia" w:ascii="宋体" w:hAnsi="宋体" w:cs="宋体"/>
          <w:b/>
          <w:sz w:val="24"/>
          <w:highlight w:val="none"/>
          <w:lang w:val="en-US" w:eastAsia="zh-CN"/>
        </w:rPr>
        <w:t>4</w:t>
      </w:r>
      <w:r>
        <w:rPr>
          <w:rFonts w:hint="eastAsia" w:ascii="宋体" w:hAnsi="宋体" w:cs="宋体"/>
          <w:b/>
          <w:sz w:val="24"/>
          <w:highlight w:val="none"/>
        </w:rPr>
        <w:t>有下列情形之一的，投标保证金不予退还：</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（1）投标供应商在采购文件规定的投标有效期内撤回其投标的；</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（2）中标供应商在规定期限内无正当理由不与采购人签订合同的； </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（3）将中标项目转让给他人；</w:t>
      </w:r>
    </w:p>
    <w:p>
      <w:pPr>
        <w:adjustRightInd w:val="0"/>
        <w:snapToGrid w:val="0"/>
        <w:spacing w:line="360" w:lineRule="auto"/>
        <w:rPr>
          <w:rFonts w:ascii="宋体" w:hAnsi="宋体" w:cs="宋体"/>
          <w:b/>
          <w:sz w:val="24"/>
          <w:highlight w:val="none"/>
        </w:rPr>
      </w:pPr>
      <w:r>
        <w:rPr>
          <w:rFonts w:hint="eastAsia" w:ascii="宋体" w:hAnsi="宋体" w:cs="宋体"/>
          <w:b/>
          <w:sz w:val="24"/>
          <w:highlight w:val="none"/>
        </w:rPr>
        <w:t>6. 投标文件有效期</w:t>
      </w:r>
    </w:p>
    <w:p>
      <w:pPr>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6.1投标文件有效期见</w:t>
      </w:r>
      <w:r>
        <w:rPr>
          <w:rFonts w:hint="eastAsia" w:ascii="宋体" w:hAnsi="宋体" w:cs="宋体"/>
          <w:b/>
          <w:sz w:val="24"/>
          <w:highlight w:val="none"/>
        </w:rPr>
        <w:t>投标须知前附表第</w:t>
      </w:r>
      <w:r>
        <w:rPr>
          <w:rFonts w:hint="eastAsia" w:ascii="宋体" w:hAnsi="宋体" w:cs="宋体"/>
          <w:b/>
          <w:sz w:val="24"/>
          <w:highlight w:val="none"/>
          <w:u w:val="single"/>
        </w:rPr>
        <w:t xml:space="preserve">  1</w:t>
      </w:r>
      <w:r>
        <w:rPr>
          <w:rFonts w:hint="eastAsia" w:ascii="宋体" w:hAnsi="宋体" w:cs="宋体"/>
          <w:b/>
          <w:sz w:val="24"/>
          <w:highlight w:val="none"/>
          <w:u w:val="single"/>
          <w:lang w:val="en-US" w:eastAsia="zh-CN"/>
        </w:rPr>
        <w:t>7</w:t>
      </w:r>
      <w:r>
        <w:rPr>
          <w:rFonts w:hint="eastAsia" w:ascii="宋体" w:hAnsi="宋体" w:cs="宋体"/>
          <w:b/>
          <w:sz w:val="24"/>
          <w:highlight w:val="none"/>
          <w:u w:val="single"/>
        </w:rPr>
        <w:t xml:space="preserve">  </w:t>
      </w:r>
      <w:r>
        <w:rPr>
          <w:rFonts w:hint="eastAsia" w:ascii="宋体" w:hAnsi="宋体" w:cs="宋体"/>
          <w:b/>
          <w:sz w:val="24"/>
          <w:highlight w:val="none"/>
        </w:rPr>
        <w:t>条</w:t>
      </w:r>
      <w:r>
        <w:rPr>
          <w:rFonts w:hint="eastAsia" w:ascii="宋体" w:hAnsi="宋体" w:cs="宋体"/>
          <w:sz w:val="24"/>
          <w:highlight w:val="none"/>
        </w:rPr>
        <w:t>，在此期间投标文件对投标供应商具有法律约束力，从提交投标文件截止时间之日起计算。投标文件有效期不足的将被视为无效投标。</w:t>
      </w:r>
    </w:p>
    <w:p>
      <w:pPr>
        <w:adjustRightInd w:val="0"/>
        <w:snapToGrid w:val="0"/>
        <w:spacing w:line="360" w:lineRule="auto"/>
        <w:rPr>
          <w:rFonts w:ascii="宋体" w:hAnsi="宋体" w:cs="宋体"/>
          <w:b/>
          <w:sz w:val="24"/>
          <w:highlight w:val="none"/>
        </w:rPr>
      </w:pPr>
      <w:r>
        <w:rPr>
          <w:rFonts w:hint="eastAsia" w:ascii="宋体" w:hAnsi="宋体" w:cs="宋体"/>
          <w:b/>
          <w:sz w:val="24"/>
          <w:highlight w:val="none"/>
        </w:rPr>
        <w:t>7.投标文件的签署及规定</w:t>
      </w:r>
    </w:p>
    <w:p>
      <w:pPr>
        <w:spacing w:line="360" w:lineRule="auto"/>
        <w:ind w:firstLine="480" w:firstLineChars="200"/>
        <w:rPr>
          <w:rFonts w:hint="eastAsia" w:ascii="宋体" w:hAnsi="宋体" w:cs="宋体"/>
          <w:sz w:val="24"/>
          <w:highlight w:val="none"/>
        </w:rPr>
      </w:pPr>
      <w:bookmarkStart w:id="10" w:name="_Toc420948012"/>
      <w:r>
        <w:rPr>
          <w:rFonts w:hint="eastAsia" w:ascii="宋体" w:hAnsi="宋体" w:eastAsia="宋体" w:cs="宋体"/>
          <w:sz w:val="24"/>
          <w:szCs w:val="24"/>
        </w:rPr>
        <w:t xml:space="preserve">7.1 </w:t>
      </w:r>
      <w:r>
        <w:rPr>
          <w:rFonts w:hint="eastAsia" w:ascii="宋体" w:hAnsi="宋体" w:cs="宋体"/>
          <w:sz w:val="24"/>
          <w:highlight w:val="none"/>
        </w:rPr>
        <w:t>电子投标文件使用政采云平台投标文件制作工具以及</w:t>
      </w:r>
      <w:r>
        <w:rPr>
          <w:rFonts w:hint="eastAsia" w:ascii="宋体" w:hAnsi="宋体" w:cs="宋体"/>
          <w:sz w:val="24"/>
          <w:highlight w:val="none"/>
          <w:lang w:eastAsia="zh-CN"/>
        </w:rPr>
        <w:t>采购文件</w:t>
      </w:r>
      <w:r>
        <w:rPr>
          <w:rFonts w:hint="eastAsia" w:ascii="宋体" w:hAnsi="宋体" w:cs="宋体"/>
          <w:sz w:val="24"/>
          <w:highlight w:val="none"/>
        </w:rPr>
        <w:t>要求进行制作编制。投标文件制作时，按照</w:t>
      </w:r>
      <w:r>
        <w:rPr>
          <w:rFonts w:hint="eastAsia" w:ascii="宋体" w:hAnsi="宋体" w:cs="宋体"/>
          <w:sz w:val="24"/>
          <w:highlight w:val="none"/>
          <w:lang w:eastAsia="zh-CN"/>
        </w:rPr>
        <w:t>采购文件</w:t>
      </w:r>
      <w:r>
        <w:rPr>
          <w:rFonts w:hint="eastAsia" w:ascii="宋体" w:hAnsi="宋体" w:cs="宋体"/>
          <w:sz w:val="24"/>
          <w:highlight w:val="none"/>
        </w:rPr>
        <w:t>中明确的投标文件目录和格式进行编制，保证目录清晰、内容完整。</w:t>
      </w:r>
    </w:p>
    <w:p>
      <w:pPr>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lang w:val="en-US" w:eastAsia="zh-CN"/>
        </w:rPr>
        <w:t>7.2</w:t>
      </w:r>
      <w:r>
        <w:rPr>
          <w:rFonts w:hint="eastAsia" w:ascii="宋体" w:hAnsi="宋体" w:cs="宋体"/>
          <w:sz w:val="24"/>
          <w:highlight w:val="none"/>
        </w:rPr>
        <w:t>电子投标文件须使用投标人电子公章及法定代表人的电子签名。若无电子签章和签名，则视为无效响应</w:t>
      </w:r>
      <w:r>
        <w:rPr>
          <w:rFonts w:ascii="宋体" w:hAnsi="宋体" w:cs="宋体"/>
          <w:sz w:val="24"/>
          <w:highlight w:val="none"/>
        </w:rPr>
        <w:t>。</w:t>
      </w:r>
    </w:p>
    <w:p>
      <w:pPr>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lang w:val="en-US" w:eastAsia="zh-CN"/>
        </w:rPr>
        <w:t>7.3</w:t>
      </w:r>
      <w:r>
        <w:rPr>
          <w:rFonts w:hint="eastAsia" w:ascii="宋体" w:hAnsi="宋体" w:cs="宋体"/>
          <w:sz w:val="24"/>
          <w:highlight w:val="none"/>
        </w:rPr>
        <w:t>电子招投标文件具有法律效力，与其他形式的招投标文件在内容和格式上等同，若投标文件与</w:t>
      </w:r>
      <w:r>
        <w:rPr>
          <w:rFonts w:hint="eastAsia" w:ascii="宋体" w:hAnsi="宋体" w:cs="宋体"/>
          <w:sz w:val="24"/>
          <w:highlight w:val="none"/>
          <w:lang w:eastAsia="zh-CN"/>
        </w:rPr>
        <w:t>采购文件</w:t>
      </w:r>
      <w:r>
        <w:rPr>
          <w:rFonts w:hint="eastAsia" w:ascii="宋体" w:hAnsi="宋体" w:cs="宋体"/>
          <w:sz w:val="24"/>
          <w:highlight w:val="none"/>
        </w:rPr>
        <w:t>要求不一致，其内容影响成交结果时，责任由投标人自行承担。投标人递交的电子响应文件因投标人自身原因而导致无法导入电子辅助评标系统，该响应文件视为无效响应文件，将导致其响应被拒绝。</w:t>
      </w:r>
    </w:p>
    <w:p>
      <w:pPr>
        <w:jc w:val="center"/>
        <w:rPr>
          <w:rFonts w:ascii="宋体" w:hAnsi="宋体" w:cs="宋体"/>
          <w:b/>
          <w:sz w:val="28"/>
          <w:szCs w:val="28"/>
          <w:highlight w:val="none"/>
        </w:rPr>
      </w:pPr>
    </w:p>
    <w:p>
      <w:pPr>
        <w:numPr>
          <w:ilvl w:val="0"/>
          <w:numId w:val="1"/>
        </w:numPr>
        <w:jc w:val="center"/>
        <w:rPr>
          <w:rFonts w:ascii="宋体" w:hAnsi="宋体" w:cs="宋体"/>
          <w:b/>
          <w:sz w:val="28"/>
          <w:szCs w:val="28"/>
          <w:highlight w:val="none"/>
        </w:rPr>
      </w:pPr>
      <w:r>
        <w:rPr>
          <w:rFonts w:hint="eastAsia" w:ascii="宋体" w:hAnsi="宋体" w:cs="宋体"/>
          <w:b/>
          <w:sz w:val="28"/>
          <w:szCs w:val="28"/>
          <w:highlight w:val="none"/>
        </w:rPr>
        <w:t>投标文件的递交</w:t>
      </w:r>
      <w:bookmarkEnd w:id="10"/>
    </w:p>
    <w:p>
      <w:pPr>
        <w:pStyle w:val="8"/>
        <w:rPr>
          <w:highlight w:val="none"/>
        </w:rPr>
      </w:pPr>
    </w:p>
    <w:p>
      <w:pPr>
        <w:pStyle w:val="8"/>
        <w:rPr>
          <w:highlight w:val="none"/>
        </w:rPr>
      </w:pPr>
    </w:p>
    <w:p>
      <w:pPr>
        <w:adjustRightInd w:val="0"/>
        <w:snapToGrid w:val="0"/>
        <w:spacing w:line="360" w:lineRule="auto"/>
        <w:jc w:val="left"/>
        <w:rPr>
          <w:rFonts w:hint="eastAsia" w:ascii="宋体" w:hAnsi="宋体" w:cs="宋体"/>
          <w:b/>
          <w:bCs/>
          <w:sz w:val="24"/>
          <w:highlight w:val="none"/>
        </w:rPr>
      </w:pPr>
      <w:r>
        <w:rPr>
          <w:rFonts w:hint="eastAsia" w:ascii="宋体" w:hAnsi="宋体" w:cs="宋体"/>
          <w:b/>
          <w:bCs/>
          <w:sz w:val="24"/>
          <w:highlight w:val="none"/>
        </w:rPr>
        <w:t>★</w:t>
      </w:r>
      <w:r>
        <w:rPr>
          <w:rFonts w:hint="eastAsia" w:ascii="宋体" w:hAnsi="宋体" w:cs="宋体"/>
          <w:b/>
          <w:bCs/>
          <w:sz w:val="24"/>
          <w:highlight w:val="none"/>
          <w:lang w:val="en-US" w:eastAsia="zh-CN"/>
        </w:rPr>
        <w:t>1</w:t>
      </w:r>
      <w:r>
        <w:rPr>
          <w:rFonts w:hint="eastAsia" w:ascii="宋体" w:hAnsi="宋体" w:cs="宋体"/>
          <w:b/>
          <w:bCs/>
          <w:sz w:val="24"/>
          <w:highlight w:val="none"/>
        </w:rPr>
        <w:t>.投标文件的密封和标记</w:t>
      </w:r>
    </w:p>
    <w:p>
      <w:pPr>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lang w:val="en-US" w:eastAsia="zh-CN"/>
        </w:rPr>
        <w:t>1.1</w:t>
      </w:r>
      <w:r>
        <w:rPr>
          <w:rFonts w:hint="eastAsia" w:ascii="宋体" w:hAnsi="宋体" w:cs="宋体"/>
          <w:sz w:val="24"/>
          <w:highlight w:val="none"/>
        </w:rPr>
        <w:t>加密的电子投标文件（.jmbs格式）应在投标文件递交截止时间前通过政采云平台上传完成。</w:t>
      </w:r>
    </w:p>
    <w:p>
      <w:pPr>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lang w:val="en-US" w:eastAsia="zh-CN"/>
        </w:rPr>
        <w:t>1.2</w:t>
      </w:r>
      <w:r>
        <w:rPr>
          <w:rFonts w:hint="eastAsia" w:ascii="宋体" w:hAnsi="宋体" w:cs="宋体"/>
          <w:sz w:val="24"/>
          <w:highlight w:val="none"/>
        </w:rPr>
        <w:t>逾期上传或者未上传指定地点的投标文件，采购人不予受理。</w:t>
      </w:r>
    </w:p>
    <w:p>
      <w:pPr>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lang w:val="en-US" w:eastAsia="zh-CN"/>
        </w:rPr>
        <w:t>1.3</w:t>
      </w:r>
      <w:r>
        <w:rPr>
          <w:rFonts w:hint="eastAsia" w:ascii="宋体" w:hAnsi="宋体" w:cs="宋体"/>
          <w:sz w:val="24"/>
          <w:highlight w:val="none"/>
        </w:rPr>
        <w:t>“电子加密响应文件”成功上传递交后，投标人可自行打印响应文件接收回执。</w:t>
      </w:r>
    </w:p>
    <w:p>
      <w:pPr>
        <w:adjustRightInd w:val="0"/>
        <w:snapToGrid w:val="0"/>
        <w:spacing w:line="360" w:lineRule="auto"/>
        <w:jc w:val="left"/>
        <w:rPr>
          <w:rFonts w:hint="eastAsia" w:ascii="宋体" w:hAnsi="宋体" w:cs="宋体"/>
          <w:b/>
          <w:bCs/>
          <w:sz w:val="24"/>
          <w:highlight w:val="none"/>
        </w:rPr>
      </w:pPr>
      <w:r>
        <w:rPr>
          <w:rFonts w:hint="eastAsia" w:ascii="宋体" w:hAnsi="宋体" w:cs="宋体"/>
          <w:b/>
          <w:bCs/>
          <w:sz w:val="24"/>
          <w:highlight w:val="none"/>
        </w:rPr>
        <w:t>★</w:t>
      </w:r>
      <w:r>
        <w:rPr>
          <w:rFonts w:hint="eastAsia" w:ascii="宋体" w:hAnsi="宋体" w:cs="宋体"/>
          <w:b/>
          <w:bCs/>
          <w:sz w:val="24"/>
          <w:highlight w:val="none"/>
          <w:lang w:val="en-US" w:eastAsia="zh-CN"/>
        </w:rPr>
        <w:t>2</w:t>
      </w:r>
      <w:r>
        <w:rPr>
          <w:rFonts w:hint="eastAsia" w:ascii="宋体" w:hAnsi="宋体" w:cs="宋体"/>
          <w:b/>
          <w:bCs/>
          <w:sz w:val="24"/>
          <w:highlight w:val="none"/>
        </w:rPr>
        <w:t>.投标截止</w:t>
      </w:r>
    </w:p>
    <w:p>
      <w:pPr>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lang w:val="en-US" w:eastAsia="zh-CN"/>
        </w:rPr>
        <w:t>2.1</w:t>
      </w:r>
      <w:r>
        <w:rPr>
          <w:rFonts w:hint="eastAsia" w:ascii="宋体" w:hAnsi="宋体" w:cs="宋体"/>
          <w:sz w:val="24"/>
          <w:highlight w:val="none"/>
        </w:rPr>
        <w:t>投标人应在</w:t>
      </w:r>
      <w:r>
        <w:rPr>
          <w:rFonts w:hint="eastAsia" w:ascii="宋体" w:hAnsi="宋体" w:cs="宋体"/>
          <w:sz w:val="24"/>
          <w:highlight w:val="none"/>
          <w:lang w:eastAsia="zh-CN"/>
        </w:rPr>
        <w:t>采购文件</w:t>
      </w:r>
      <w:r>
        <w:rPr>
          <w:rFonts w:hint="eastAsia" w:ascii="宋体" w:hAnsi="宋体" w:cs="宋体"/>
          <w:sz w:val="24"/>
          <w:highlight w:val="none"/>
        </w:rPr>
        <w:t>规定的截止日期和时间前，将电子投标文件上传到“政采云”平台。</w:t>
      </w:r>
    </w:p>
    <w:p>
      <w:pPr>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lang w:val="en-US" w:eastAsia="zh-CN"/>
        </w:rPr>
        <w:t>2.2</w:t>
      </w:r>
      <w:r>
        <w:rPr>
          <w:rFonts w:hint="eastAsia" w:ascii="宋体" w:hAnsi="宋体" w:cs="宋体"/>
          <w:sz w:val="24"/>
          <w:highlight w:val="none"/>
        </w:rPr>
        <w:t>采购代理机构可按本须知采购文件的澄清或者修改</w:t>
      </w:r>
      <w:r>
        <w:rPr>
          <w:rFonts w:hint="eastAsia" w:ascii="宋体" w:hAnsi="宋体" w:cs="宋体"/>
          <w:sz w:val="24"/>
          <w:highlight w:val="none"/>
          <w:lang w:val="en-US" w:eastAsia="zh-CN"/>
        </w:rPr>
        <w:t>中</w:t>
      </w:r>
      <w:r>
        <w:rPr>
          <w:rFonts w:hint="eastAsia" w:ascii="宋体" w:hAnsi="宋体" w:cs="宋体"/>
          <w:sz w:val="24"/>
          <w:highlight w:val="none"/>
        </w:rPr>
        <w:t>规定以澄清或修改通知的方式，酌情延长递交投标文件的截止时间。在此情况下，投标人的所有权利和义务以及投标人受制约的截止时间，均以延长后新的投标截止时间为准。</w:t>
      </w:r>
    </w:p>
    <w:p>
      <w:pPr>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lang w:val="en-US" w:eastAsia="zh-CN"/>
        </w:rPr>
        <w:t>2.3</w:t>
      </w:r>
      <w:r>
        <w:rPr>
          <w:rFonts w:hint="eastAsia" w:ascii="宋体" w:hAnsi="宋体" w:cs="宋体"/>
          <w:sz w:val="24"/>
          <w:highlight w:val="none"/>
        </w:rPr>
        <w:t>投标截止后投标人不足3家的，采购代理机构将依据《政府采购货物和服务招标投标管理办法》（第87号令）等相关规定执行。</w:t>
      </w:r>
    </w:p>
    <w:p>
      <w:pPr>
        <w:adjustRightInd w:val="0"/>
        <w:snapToGrid w:val="0"/>
        <w:spacing w:line="360" w:lineRule="auto"/>
        <w:jc w:val="left"/>
        <w:rPr>
          <w:rFonts w:hint="eastAsia" w:ascii="宋体" w:hAnsi="宋体" w:cs="宋体"/>
          <w:b/>
          <w:bCs/>
          <w:sz w:val="24"/>
          <w:highlight w:val="none"/>
        </w:rPr>
      </w:pPr>
      <w:r>
        <w:rPr>
          <w:rFonts w:hint="eastAsia" w:ascii="宋体" w:hAnsi="宋体" w:cs="宋体"/>
          <w:b/>
          <w:bCs/>
          <w:sz w:val="24"/>
          <w:highlight w:val="none"/>
        </w:rPr>
        <w:t>★</w:t>
      </w:r>
      <w:r>
        <w:rPr>
          <w:rFonts w:hint="eastAsia" w:ascii="宋体" w:hAnsi="宋体" w:cs="宋体"/>
          <w:b/>
          <w:bCs/>
          <w:sz w:val="24"/>
          <w:highlight w:val="none"/>
          <w:lang w:val="en-US" w:eastAsia="zh-CN"/>
        </w:rPr>
        <w:t>3</w:t>
      </w:r>
      <w:r>
        <w:rPr>
          <w:rFonts w:hint="eastAsia" w:ascii="宋体" w:hAnsi="宋体" w:cs="宋体"/>
          <w:b/>
          <w:bCs/>
          <w:sz w:val="24"/>
          <w:highlight w:val="none"/>
        </w:rPr>
        <w:t>.投标文件的接收、修改与撤回</w:t>
      </w:r>
    </w:p>
    <w:p>
      <w:pPr>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投标人在上传投标文件以后，在规定的上传投标文件截止时间之前，可以撤回已上传的投标文件。如要修改，必须在撤回并修改后在规定的投标文件递交截止时间之前将修改后的投标文件再重新上传。在投标文件递交截止时间之后，投标人不得对上传的投标文件撤销或修改。</w:t>
      </w:r>
    </w:p>
    <w:p>
      <w:pPr>
        <w:adjustRightInd w:val="0"/>
        <w:snapToGrid w:val="0"/>
        <w:spacing w:line="360" w:lineRule="auto"/>
        <w:ind w:firstLine="480" w:firstLineChars="200"/>
        <w:jc w:val="left"/>
        <w:rPr>
          <w:rFonts w:hint="eastAsia" w:ascii="宋体" w:hAnsi="宋体" w:cs="宋体"/>
          <w:sz w:val="24"/>
          <w:highlight w:val="none"/>
        </w:rPr>
      </w:pPr>
    </w:p>
    <w:p>
      <w:pPr>
        <w:pStyle w:val="8"/>
        <w:rPr>
          <w:highlight w:val="none"/>
        </w:rPr>
      </w:pPr>
      <w:bookmarkStart w:id="11" w:name="_Toc420948013"/>
    </w:p>
    <w:p>
      <w:pPr>
        <w:numPr>
          <w:ilvl w:val="0"/>
          <w:numId w:val="0"/>
        </w:numPr>
        <w:jc w:val="center"/>
        <w:rPr>
          <w:rFonts w:ascii="宋体" w:hAnsi="宋体" w:cs="宋体"/>
          <w:b/>
          <w:sz w:val="28"/>
          <w:szCs w:val="28"/>
          <w:highlight w:val="none"/>
        </w:rPr>
      </w:pPr>
      <w:r>
        <w:rPr>
          <w:rFonts w:hint="eastAsia" w:ascii="宋体" w:hAnsi="宋体" w:cs="宋体"/>
          <w:b/>
          <w:sz w:val="28"/>
          <w:szCs w:val="28"/>
          <w:highlight w:val="none"/>
          <w:lang w:val="en-US" w:eastAsia="zh-CN"/>
        </w:rPr>
        <w:t>五、</w:t>
      </w:r>
      <w:r>
        <w:rPr>
          <w:rFonts w:hint="eastAsia" w:ascii="宋体" w:hAnsi="宋体" w:cs="宋体"/>
          <w:b/>
          <w:sz w:val="28"/>
          <w:szCs w:val="28"/>
          <w:highlight w:val="none"/>
        </w:rPr>
        <w:t>开标和评标</w:t>
      </w:r>
    </w:p>
    <w:p>
      <w:pPr>
        <w:pStyle w:val="11"/>
        <w:adjustRightInd w:val="0"/>
        <w:snapToGrid w:val="0"/>
        <w:spacing w:line="360" w:lineRule="auto"/>
        <w:rPr>
          <w:rFonts w:hint="eastAsia" w:ascii="宋体" w:hAnsi="宋体" w:eastAsia="宋体" w:cs="宋体"/>
          <w:b/>
          <w:bCs/>
          <w:sz w:val="24"/>
          <w:szCs w:val="20"/>
          <w:highlight w:val="none"/>
        </w:rPr>
      </w:pPr>
      <w:r>
        <w:rPr>
          <w:rFonts w:hint="eastAsia" w:ascii="宋体" w:hAnsi="宋体" w:eastAsia="宋体" w:cs="宋体"/>
          <w:b/>
          <w:bCs/>
          <w:sz w:val="24"/>
          <w:szCs w:val="20"/>
          <w:highlight w:val="none"/>
        </w:rPr>
        <w:t>★</w:t>
      </w:r>
      <w:r>
        <w:rPr>
          <w:rFonts w:hint="eastAsia" w:ascii="宋体" w:hAnsi="宋体" w:eastAsia="宋体" w:cs="宋体"/>
          <w:b/>
          <w:bCs/>
          <w:sz w:val="24"/>
          <w:szCs w:val="20"/>
          <w:highlight w:val="none"/>
          <w:lang w:val="en-US" w:eastAsia="zh-CN"/>
        </w:rPr>
        <w:t>1</w:t>
      </w:r>
      <w:r>
        <w:rPr>
          <w:rFonts w:hint="eastAsia" w:ascii="宋体" w:hAnsi="宋体" w:eastAsia="宋体" w:cs="宋体"/>
          <w:b/>
          <w:bCs/>
          <w:sz w:val="24"/>
          <w:szCs w:val="20"/>
          <w:highlight w:val="none"/>
        </w:rPr>
        <w:t>.开标</w:t>
      </w:r>
    </w:p>
    <w:p>
      <w:pPr>
        <w:spacing w:line="360" w:lineRule="auto"/>
        <w:ind w:firstLine="480" w:firstLineChars="200"/>
        <w:outlineLvl w:val="1"/>
        <w:rPr>
          <w:rFonts w:hint="eastAsia" w:ascii="宋体" w:hAnsi="宋体" w:eastAsia="宋体" w:cs="宋体"/>
          <w:sz w:val="24"/>
          <w:szCs w:val="24"/>
        </w:rPr>
      </w:pPr>
      <w:r>
        <w:rPr>
          <w:rFonts w:hint="eastAsia" w:ascii="宋体" w:hAnsi="宋体" w:eastAsia="宋体" w:cs="宋体"/>
          <w:sz w:val="24"/>
          <w:szCs w:val="20"/>
          <w:highlight w:val="none"/>
          <w:lang w:val="en-US" w:eastAsia="zh-CN"/>
        </w:rPr>
        <w:t>1</w:t>
      </w:r>
      <w:r>
        <w:rPr>
          <w:rFonts w:hint="eastAsia" w:ascii="宋体" w:hAnsi="宋体" w:eastAsia="宋体" w:cs="宋体"/>
          <w:sz w:val="24"/>
          <w:szCs w:val="20"/>
          <w:highlight w:val="none"/>
        </w:rPr>
        <w:t>.1</w:t>
      </w:r>
      <w:r>
        <w:rPr>
          <w:rFonts w:hint="eastAsia" w:ascii="宋体" w:hAnsi="宋体" w:eastAsia="宋体" w:cs="宋体"/>
          <w:sz w:val="24"/>
          <w:szCs w:val="24"/>
        </w:rPr>
        <w:t>采购人在</w:t>
      </w:r>
      <w:r>
        <w:rPr>
          <w:rFonts w:hint="eastAsia" w:ascii="宋体" w:hAnsi="宋体" w:cs="宋体"/>
          <w:b/>
          <w:sz w:val="24"/>
          <w:highlight w:val="none"/>
        </w:rPr>
        <w:t>投标须知前附表第</w:t>
      </w:r>
      <w:r>
        <w:rPr>
          <w:rFonts w:hint="eastAsia" w:ascii="宋体" w:hAnsi="宋体" w:cs="宋体"/>
          <w:b/>
          <w:sz w:val="24"/>
          <w:highlight w:val="none"/>
          <w:u w:val="single"/>
        </w:rPr>
        <w:t xml:space="preserve">  </w:t>
      </w:r>
      <w:r>
        <w:rPr>
          <w:rFonts w:hint="eastAsia" w:hAnsi="宋体" w:cs="宋体"/>
          <w:b/>
          <w:sz w:val="24"/>
          <w:highlight w:val="none"/>
          <w:u w:val="single"/>
          <w:lang w:val="en-US" w:eastAsia="zh-CN"/>
        </w:rPr>
        <w:t>21</w:t>
      </w:r>
      <w:r>
        <w:rPr>
          <w:rFonts w:hint="eastAsia" w:ascii="宋体" w:hAnsi="宋体" w:cs="宋体"/>
          <w:b/>
          <w:sz w:val="24"/>
          <w:highlight w:val="none"/>
          <w:u w:val="single"/>
        </w:rPr>
        <w:t xml:space="preserve">  </w:t>
      </w:r>
      <w:r>
        <w:rPr>
          <w:rFonts w:hint="eastAsia" w:ascii="宋体" w:hAnsi="宋体" w:cs="宋体"/>
          <w:b/>
          <w:sz w:val="24"/>
          <w:highlight w:val="none"/>
        </w:rPr>
        <w:t>条</w:t>
      </w:r>
      <w:r>
        <w:rPr>
          <w:rFonts w:hint="eastAsia" w:ascii="宋体" w:hAnsi="宋体" w:eastAsia="宋体" w:cs="宋体"/>
          <w:sz w:val="24"/>
          <w:szCs w:val="20"/>
          <w:highlight w:val="none"/>
        </w:rPr>
        <w:t>中规定的开标时间和地点</w:t>
      </w:r>
      <w:r>
        <w:rPr>
          <w:rFonts w:hint="eastAsia" w:ascii="宋体" w:hAnsi="宋体" w:eastAsia="宋体" w:cs="宋体"/>
          <w:sz w:val="24"/>
          <w:szCs w:val="24"/>
        </w:rPr>
        <w:t>公开开标，所有供应商均应当准时在线参加。供应商自行承担因不参加在线开标而产生的不利后果。</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投标人不足3家的，不得开标。评标委员会成员不得参加开标活动。</w:t>
      </w:r>
    </w:p>
    <w:p>
      <w:pPr>
        <w:pStyle w:val="11"/>
        <w:adjustRightInd w:val="0"/>
        <w:snapToGrid w:val="0"/>
        <w:spacing w:line="360" w:lineRule="auto"/>
        <w:rPr>
          <w:rFonts w:hint="eastAsia" w:ascii="宋体" w:hAnsi="宋体" w:eastAsia="宋体" w:cs="宋体"/>
          <w:b/>
          <w:bCs/>
          <w:sz w:val="24"/>
          <w:szCs w:val="20"/>
          <w:highlight w:val="none"/>
        </w:rPr>
      </w:pPr>
      <w:r>
        <w:rPr>
          <w:rFonts w:hint="eastAsia" w:ascii="宋体" w:hAnsi="宋体" w:eastAsia="宋体" w:cs="宋体"/>
          <w:b/>
          <w:bCs/>
          <w:sz w:val="24"/>
          <w:szCs w:val="20"/>
          <w:highlight w:val="none"/>
        </w:rPr>
        <w:t>★</w:t>
      </w:r>
      <w:r>
        <w:rPr>
          <w:rFonts w:hint="eastAsia" w:ascii="宋体" w:hAnsi="宋体" w:eastAsia="宋体" w:cs="宋体"/>
          <w:b/>
          <w:bCs/>
          <w:sz w:val="24"/>
          <w:szCs w:val="20"/>
          <w:highlight w:val="none"/>
          <w:lang w:val="en-US" w:eastAsia="zh-CN"/>
        </w:rPr>
        <w:t>2.</w:t>
      </w:r>
      <w:r>
        <w:rPr>
          <w:rFonts w:hint="eastAsia" w:ascii="宋体" w:hAnsi="宋体" w:eastAsia="宋体" w:cs="宋体"/>
          <w:b/>
          <w:bCs/>
          <w:sz w:val="24"/>
          <w:szCs w:val="20"/>
          <w:highlight w:val="none"/>
        </w:rPr>
        <w:t>开标程序</w:t>
      </w:r>
    </w:p>
    <w:p>
      <w:pPr>
        <w:spacing w:line="360" w:lineRule="auto"/>
        <w:ind w:firstLine="480" w:firstLineChars="200"/>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主持人按下列程序进行开标：</w:t>
      </w:r>
    </w:p>
    <w:p>
      <w:pPr>
        <w:spacing w:line="360" w:lineRule="auto"/>
        <w:ind w:firstLine="480" w:firstLineChars="200"/>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2.1 向各投标供应商发出电子加密投标文件【开始解密】通知，各投标供应商代表应当在接到解密通知后</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0分钟内自行完成“电子加密投标文件”的在线解密，如未按时解密则视为无效投标。</w:t>
      </w:r>
    </w:p>
    <w:p>
      <w:pPr>
        <w:spacing w:line="360" w:lineRule="auto"/>
        <w:ind w:firstLine="480" w:firstLineChars="200"/>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2.2开启《开标记录表》，公布投标供应商报价，各投标供应商代表应当在20分钟内CA签字确认。</w:t>
      </w:r>
    </w:p>
    <w:p>
      <w:pPr>
        <w:spacing w:line="360" w:lineRule="auto"/>
        <w:ind w:firstLine="480" w:firstLineChars="200"/>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2.3 开启资格证明文件，由采购人在监督下进行资格审查；评审小组对通过资格审查的投标供应商进行符合性审查。</w:t>
      </w:r>
    </w:p>
    <w:p>
      <w:pPr>
        <w:spacing w:line="360" w:lineRule="auto"/>
        <w:ind w:firstLine="480" w:firstLineChars="200"/>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2.4通过电子交易平台公布无效供应商名单及导致无效的原因。</w:t>
      </w:r>
    </w:p>
    <w:p>
      <w:pPr>
        <w:spacing w:line="360" w:lineRule="auto"/>
        <w:ind w:firstLine="480" w:firstLineChars="200"/>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2.5开启在线评标，评审小组进行商务、技术评分并汇总商务技术评分及结果。</w:t>
      </w:r>
    </w:p>
    <w:p>
      <w:pPr>
        <w:spacing w:line="360" w:lineRule="auto"/>
        <w:ind w:firstLine="480" w:firstLineChars="200"/>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2.6 开启报价文件，汇总报价得分。</w:t>
      </w:r>
    </w:p>
    <w:p>
      <w:pPr>
        <w:spacing w:line="360" w:lineRule="auto"/>
        <w:ind w:firstLine="480" w:firstLineChars="200"/>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2.7 汇总商务、技术评分及报价得分，得出有效投标（响应）供应商评分排名。</w:t>
      </w:r>
    </w:p>
    <w:p>
      <w:pPr>
        <w:spacing w:line="360" w:lineRule="auto"/>
        <w:outlineLvl w:val="1"/>
        <w:rPr>
          <w:rFonts w:hint="eastAsia" w:ascii="宋体" w:hAnsi="宋体" w:eastAsia="宋体" w:cs="宋体"/>
          <w:b/>
          <w:bCs/>
          <w:sz w:val="24"/>
          <w:szCs w:val="24"/>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开标异议</w:t>
      </w:r>
    </w:p>
    <w:p>
      <w:pPr>
        <w:spacing w:line="360" w:lineRule="auto"/>
        <w:ind w:firstLine="480" w:firstLineChars="200"/>
        <w:rPr>
          <w:rFonts w:hint="eastAsia" w:ascii="宋体" w:hAnsi="宋体" w:eastAsia="宋体" w:cs="宋体"/>
          <w:b/>
          <w:bCs/>
          <w:sz w:val="24"/>
          <w:szCs w:val="20"/>
          <w:highlight w:val="none"/>
        </w:rPr>
      </w:pPr>
      <w:r>
        <w:rPr>
          <w:rFonts w:hint="eastAsia" w:ascii="宋体" w:hAnsi="宋体" w:eastAsia="宋体" w:cs="宋体"/>
          <w:sz w:val="24"/>
          <w:szCs w:val="24"/>
        </w:rPr>
        <w:t>投标人对开标有异议的，应当在开标现场提出，采购人当场作出答复，并制作记录。</w:t>
      </w:r>
    </w:p>
    <w:p>
      <w:pPr>
        <w:pStyle w:val="11"/>
        <w:adjustRightInd w:val="0"/>
        <w:snapToGrid w:val="0"/>
        <w:spacing w:line="360" w:lineRule="auto"/>
        <w:rPr>
          <w:rFonts w:hint="eastAsia" w:ascii="宋体" w:hAnsi="宋体" w:eastAsia="宋体" w:cs="宋体"/>
          <w:b/>
          <w:bCs/>
          <w:sz w:val="24"/>
          <w:szCs w:val="20"/>
          <w:highlight w:val="none"/>
        </w:rPr>
      </w:pPr>
      <w:r>
        <w:rPr>
          <w:rFonts w:hint="eastAsia" w:ascii="宋体" w:hAnsi="宋体" w:eastAsia="宋体" w:cs="宋体"/>
          <w:b/>
          <w:bCs/>
          <w:sz w:val="24"/>
          <w:szCs w:val="20"/>
          <w:highlight w:val="none"/>
        </w:rPr>
        <w:t>★</w:t>
      </w:r>
      <w:r>
        <w:rPr>
          <w:rFonts w:hint="eastAsia" w:hAnsi="宋体" w:eastAsia="宋体" w:cs="宋体"/>
          <w:b/>
          <w:bCs/>
          <w:sz w:val="24"/>
          <w:szCs w:val="20"/>
          <w:highlight w:val="none"/>
          <w:lang w:val="en-US" w:eastAsia="zh-CN"/>
        </w:rPr>
        <w:t>4</w:t>
      </w:r>
      <w:r>
        <w:rPr>
          <w:rFonts w:hint="eastAsia" w:ascii="宋体" w:hAnsi="宋体" w:eastAsia="宋体" w:cs="宋体"/>
          <w:b/>
          <w:bCs/>
          <w:sz w:val="24"/>
          <w:szCs w:val="20"/>
          <w:highlight w:val="none"/>
        </w:rPr>
        <w:t>.组建评标委员会</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hAnsi="宋体" w:eastAsia="宋体" w:cs="宋体"/>
          <w:sz w:val="24"/>
          <w:szCs w:val="20"/>
          <w:highlight w:val="none"/>
          <w:lang w:val="en-US" w:eastAsia="zh-CN"/>
        </w:rPr>
        <w:t>4</w:t>
      </w:r>
      <w:r>
        <w:rPr>
          <w:rFonts w:hint="eastAsia" w:hAnsi="宋体" w:eastAsia="宋体" w:cs="宋体"/>
          <w:sz w:val="24"/>
          <w:szCs w:val="20"/>
          <w:highlight w:val="none"/>
        </w:rPr>
        <w:t>.</w:t>
      </w:r>
      <w:r>
        <w:rPr>
          <w:rFonts w:hint="eastAsia" w:hAnsi="宋体" w:eastAsia="宋体" w:cs="宋体"/>
          <w:sz w:val="24"/>
          <w:szCs w:val="20"/>
          <w:highlight w:val="none"/>
          <w:lang w:val="en-US" w:eastAsia="zh-CN"/>
        </w:rPr>
        <w:t>1</w:t>
      </w:r>
      <w:r>
        <w:rPr>
          <w:rFonts w:hint="eastAsia" w:ascii="宋体" w:hAnsi="宋体" w:eastAsia="宋体" w:cs="宋体"/>
          <w:sz w:val="24"/>
          <w:szCs w:val="20"/>
          <w:highlight w:val="none"/>
        </w:rPr>
        <w:t>按照《中华人民共和国政府采购法》、《中华人民共和国政府采购法实施条例》有关规定依法组建评标委员会，负责本项目评标工作。本项目评标委员会组成详见</w:t>
      </w:r>
      <w:r>
        <w:rPr>
          <w:rFonts w:hint="eastAsia" w:ascii="宋体" w:hAnsi="宋体" w:cs="宋体"/>
          <w:b/>
          <w:sz w:val="24"/>
          <w:highlight w:val="none"/>
        </w:rPr>
        <w:t>投标须知前附表第</w:t>
      </w:r>
      <w:r>
        <w:rPr>
          <w:rFonts w:hint="eastAsia" w:ascii="宋体" w:hAnsi="宋体" w:cs="宋体"/>
          <w:b/>
          <w:sz w:val="24"/>
          <w:highlight w:val="none"/>
          <w:u w:val="single"/>
        </w:rPr>
        <w:t xml:space="preserve">  </w:t>
      </w:r>
      <w:r>
        <w:rPr>
          <w:rFonts w:hint="eastAsia" w:hAnsi="宋体" w:cs="宋体"/>
          <w:b/>
          <w:sz w:val="24"/>
          <w:highlight w:val="none"/>
          <w:u w:val="single"/>
          <w:lang w:val="en-US" w:eastAsia="zh-CN"/>
        </w:rPr>
        <w:t>32</w:t>
      </w:r>
      <w:r>
        <w:rPr>
          <w:rFonts w:hint="eastAsia" w:ascii="宋体" w:hAnsi="宋体" w:cs="宋体"/>
          <w:b/>
          <w:sz w:val="24"/>
          <w:highlight w:val="none"/>
          <w:u w:val="single"/>
        </w:rPr>
        <w:t xml:space="preserve">  </w:t>
      </w:r>
      <w:r>
        <w:rPr>
          <w:rFonts w:hint="eastAsia" w:ascii="宋体" w:hAnsi="宋体" w:cs="宋体"/>
          <w:b/>
          <w:sz w:val="24"/>
          <w:highlight w:val="none"/>
        </w:rPr>
        <w:t>条</w:t>
      </w:r>
      <w:r>
        <w:rPr>
          <w:rFonts w:hint="eastAsia" w:ascii="宋体" w:hAnsi="宋体" w:eastAsia="宋体" w:cs="宋体"/>
          <w:sz w:val="24"/>
          <w:szCs w:val="20"/>
          <w:highlight w:val="none"/>
        </w:rPr>
        <w:t>。</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4</w:t>
      </w:r>
      <w:r>
        <w:rPr>
          <w:rFonts w:hint="eastAsia" w:ascii="宋体" w:hAnsi="宋体" w:eastAsia="宋体" w:cs="宋体"/>
          <w:sz w:val="24"/>
          <w:szCs w:val="20"/>
          <w:highlight w:val="none"/>
        </w:rPr>
        <w:t>.2 评标委员会成员有下列情形之一的，应当回避：</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（1）投标人或投标人主要负责人的近亲属；</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（2）项目主管部门或者行政监督部门的人员；</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（3）与投标人有经济利益关系，可能影响对投标公正评审的；</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（4）曾因在招标、评标以及其他与招标投标有关活动中从事违法行为而受过行政处罚或刑事处罚的；</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（5）与投标人有其他利害关系。</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4</w:t>
      </w:r>
      <w:r>
        <w:rPr>
          <w:rFonts w:hint="eastAsia" w:ascii="宋体" w:hAnsi="宋体" w:eastAsia="宋体" w:cs="宋体"/>
          <w:sz w:val="24"/>
          <w:szCs w:val="20"/>
          <w:highlight w:val="none"/>
        </w:rPr>
        <w:t>.3 评标过程中，评标委员会成员有回避事由、擅离职守或者因健康等原因不能继续评标的，采购人有权更换。被更换的评标委员会成员作出的评审结论无效，由更换后的评标委员会成员重新进行评审。</w:t>
      </w:r>
    </w:p>
    <w:p>
      <w:pPr>
        <w:pStyle w:val="11"/>
        <w:adjustRightInd w:val="0"/>
        <w:snapToGrid w:val="0"/>
        <w:spacing w:line="360" w:lineRule="auto"/>
        <w:rPr>
          <w:rFonts w:hint="eastAsia" w:ascii="宋体" w:hAnsi="宋体" w:eastAsia="宋体" w:cs="宋体"/>
          <w:b/>
          <w:bCs/>
          <w:sz w:val="24"/>
          <w:szCs w:val="20"/>
          <w:highlight w:val="none"/>
        </w:rPr>
      </w:pPr>
      <w:r>
        <w:rPr>
          <w:rFonts w:hint="eastAsia" w:ascii="宋体" w:hAnsi="宋体" w:eastAsia="宋体" w:cs="宋体"/>
          <w:b/>
          <w:bCs/>
          <w:sz w:val="24"/>
          <w:szCs w:val="20"/>
          <w:highlight w:val="none"/>
        </w:rPr>
        <w:t>★</w:t>
      </w:r>
      <w:r>
        <w:rPr>
          <w:rFonts w:hint="eastAsia" w:ascii="宋体" w:hAnsi="宋体" w:eastAsia="宋体" w:cs="宋体"/>
          <w:b/>
          <w:bCs/>
          <w:sz w:val="24"/>
          <w:szCs w:val="20"/>
          <w:highlight w:val="none"/>
          <w:lang w:val="en-US" w:eastAsia="zh-CN"/>
        </w:rPr>
        <w:t>3</w:t>
      </w:r>
      <w:r>
        <w:rPr>
          <w:rFonts w:hint="eastAsia" w:ascii="宋体" w:hAnsi="宋体" w:eastAsia="宋体" w:cs="宋体"/>
          <w:b/>
          <w:bCs/>
          <w:sz w:val="24"/>
          <w:szCs w:val="20"/>
          <w:highlight w:val="none"/>
        </w:rPr>
        <w:t>.资格审查</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3</w:t>
      </w:r>
      <w:r>
        <w:rPr>
          <w:rFonts w:hint="eastAsia" w:ascii="宋体" w:hAnsi="宋体" w:eastAsia="宋体" w:cs="宋体"/>
          <w:sz w:val="24"/>
          <w:szCs w:val="20"/>
          <w:highlight w:val="none"/>
        </w:rPr>
        <w:t>.1采购人或采购代理机构依据法律法规和</w:t>
      </w:r>
      <w:r>
        <w:rPr>
          <w:rFonts w:hint="eastAsia" w:hAnsi="宋体" w:eastAsia="宋体" w:cs="宋体"/>
          <w:sz w:val="24"/>
          <w:szCs w:val="20"/>
          <w:highlight w:val="none"/>
          <w:lang w:eastAsia="zh-CN"/>
        </w:rPr>
        <w:t>采购文件</w:t>
      </w:r>
      <w:r>
        <w:rPr>
          <w:rFonts w:hint="eastAsia" w:ascii="宋体" w:hAnsi="宋体" w:eastAsia="宋体" w:cs="宋体"/>
          <w:sz w:val="24"/>
          <w:szCs w:val="20"/>
          <w:highlight w:val="none"/>
        </w:rPr>
        <w:t>中规定的内容，对投标人的资格进行审查，投标人应按</w:t>
      </w:r>
      <w:r>
        <w:rPr>
          <w:rFonts w:hint="eastAsia" w:hAnsi="宋体" w:eastAsia="宋体" w:cs="宋体"/>
          <w:sz w:val="24"/>
          <w:szCs w:val="20"/>
          <w:highlight w:val="none"/>
          <w:lang w:val="en-US" w:eastAsia="zh-CN"/>
        </w:rPr>
        <w:t>采购文件</w:t>
      </w:r>
      <w:r>
        <w:rPr>
          <w:rFonts w:hint="eastAsia" w:ascii="宋体" w:hAnsi="宋体" w:cs="宋体"/>
          <w:b/>
          <w:sz w:val="24"/>
          <w:highlight w:val="none"/>
        </w:rPr>
        <w:t>投标须知前附表第</w:t>
      </w:r>
      <w:r>
        <w:rPr>
          <w:rFonts w:hint="eastAsia" w:ascii="宋体" w:hAnsi="宋体" w:cs="宋体"/>
          <w:b/>
          <w:sz w:val="24"/>
          <w:highlight w:val="none"/>
          <w:u w:val="single"/>
        </w:rPr>
        <w:t xml:space="preserve">  </w:t>
      </w:r>
      <w:r>
        <w:rPr>
          <w:rFonts w:hint="eastAsia" w:hAnsi="宋体" w:cs="宋体"/>
          <w:b/>
          <w:sz w:val="24"/>
          <w:highlight w:val="none"/>
          <w:u w:val="single"/>
          <w:lang w:val="en-US" w:eastAsia="zh-CN"/>
        </w:rPr>
        <w:t xml:space="preserve">31  </w:t>
      </w:r>
      <w:r>
        <w:rPr>
          <w:rFonts w:hint="eastAsia" w:ascii="宋体" w:hAnsi="宋体" w:cs="宋体"/>
          <w:b/>
          <w:sz w:val="24"/>
          <w:highlight w:val="none"/>
          <w:u w:val="single"/>
        </w:rPr>
        <w:t xml:space="preserve"> </w:t>
      </w:r>
      <w:r>
        <w:rPr>
          <w:rFonts w:hint="eastAsia" w:ascii="宋体" w:hAnsi="宋体" w:cs="宋体"/>
          <w:b/>
          <w:sz w:val="24"/>
          <w:highlight w:val="none"/>
        </w:rPr>
        <w:t>条</w:t>
      </w:r>
      <w:r>
        <w:rPr>
          <w:rFonts w:hint="eastAsia" w:ascii="宋体" w:hAnsi="宋体" w:eastAsia="宋体" w:cs="宋体"/>
          <w:sz w:val="24"/>
          <w:szCs w:val="20"/>
          <w:highlight w:val="none"/>
        </w:rPr>
        <w:t>中的相应要求提交资格证明材料。未通过资格审查的投标人不能进入评标，其投标将被认定为投标无效；通过资格审查的投标人不足3家的，不得评标。</w:t>
      </w:r>
    </w:p>
    <w:p>
      <w:pPr>
        <w:pStyle w:val="11"/>
        <w:adjustRightInd w:val="0"/>
        <w:snapToGrid w:val="0"/>
        <w:spacing w:line="360" w:lineRule="auto"/>
        <w:rPr>
          <w:rFonts w:hint="eastAsia" w:ascii="宋体" w:hAnsi="宋体" w:eastAsia="宋体" w:cs="宋体"/>
          <w:b/>
          <w:bCs/>
          <w:sz w:val="24"/>
          <w:szCs w:val="20"/>
          <w:highlight w:val="none"/>
          <w:lang w:val="en-US" w:eastAsia="zh-CN"/>
        </w:rPr>
      </w:pPr>
      <w:r>
        <w:rPr>
          <w:rFonts w:hint="eastAsia" w:ascii="宋体" w:hAnsi="宋体" w:eastAsia="宋体" w:cs="宋体"/>
          <w:b/>
          <w:bCs/>
          <w:sz w:val="24"/>
          <w:szCs w:val="20"/>
          <w:highlight w:val="none"/>
          <w:lang w:val="en-US" w:eastAsia="zh-CN"/>
        </w:rPr>
        <w:t>★4.符合性审查</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rPr>
      </w:pPr>
      <w:r>
        <w:rPr>
          <w:rFonts w:hint="eastAsia" w:ascii="宋体" w:hAnsi="宋体" w:eastAsia="宋体" w:cs="宋体"/>
          <w:sz w:val="24"/>
          <w:szCs w:val="20"/>
          <w:highlight w:val="none"/>
          <w:lang w:val="en-US"/>
        </w:rPr>
        <w:t>评标委员会对投标文件进行符合性审查，对无效标做出界定，有下列情况之一者，投标书无效：</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rPr>
      </w:pPr>
      <w:r>
        <w:rPr>
          <w:rFonts w:hint="eastAsia" w:ascii="宋体" w:hAnsi="宋体" w:eastAsia="宋体" w:cs="宋体"/>
          <w:sz w:val="24"/>
          <w:szCs w:val="20"/>
          <w:highlight w:val="none"/>
          <w:lang w:val="en-US"/>
        </w:rPr>
        <w:t>（一）投标保证金的缴纳主体与投标人不一致，没有按照</w:t>
      </w:r>
      <w:r>
        <w:rPr>
          <w:rFonts w:hint="eastAsia" w:hAnsi="宋体" w:eastAsia="宋体" w:cs="宋体"/>
          <w:sz w:val="24"/>
          <w:szCs w:val="20"/>
          <w:highlight w:val="none"/>
          <w:lang w:val="en-US" w:eastAsia="zh-CN"/>
        </w:rPr>
        <w:t>采购文件</w:t>
      </w:r>
      <w:r>
        <w:rPr>
          <w:rFonts w:hint="eastAsia" w:ascii="宋体" w:hAnsi="宋体" w:eastAsia="宋体" w:cs="宋体"/>
          <w:sz w:val="24"/>
          <w:szCs w:val="20"/>
          <w:highlight w:val="none"/>
          <w:lang w:val="en-US"/>
        </w:rPr>
        <w:t>要求提供投标保证金，或者所提供的投标担保有瑕疵的；</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lang w:val="en-US"/>
        </w:rPr>
        <w:t>（二）</w:t>
      </w:r>
      <w:r>
        <w:rPr>
          <w:rFonts w:hint="eastAsia" w:ascii="宋体" w:hAnsi="宋体" w:eastAsia="宋体" w:cs="宋体"/>
          <w:sz w:val="24"/>
          <w:szCs w:val="20"/>
          <w:highlight w:val="none"/>
        </w:rPr>
        <w:t>投标人的名称、组织机构与投标报名时不相符，涉嫌以他人名义投标的或投标人之间串通投标的；以行贿手段谋取中标或者以其他弄虚作假方式投标的；</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lang w:val="en-US"/>
        </w:rPr>
        <w:t>（三）不</w:t>
      </w:r>
      <w:r>
        <w:rPr>
          <w:rFonts w:hint="eastAsia" w:ascii="宋体" w:hAnsi="宋体" w:eastAsia="宋体" w:cs="宋体"/>
          <w:sz w:val="24"/>
          <w:szCs w:val="20"/>
          <w:highlight w:val="none"/>
        </w:rPr>
        <w:t>满足采购资格条件的；</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lang w:val="en-US"/>
        </w:rPr>
        <w:t>（四）投标文件没有按</w:t>
      </w:r>
      <w:r>
        <w:rPr>
          <w:rFonts w:hint="eastAsia" w:hAnsi="宋体" w:eastAsia="宋体" w:cs="宋体"/>
          <w:sz w:val="24"/>
          <w:szCs w:val="20"/>
          <w:highlight w:val="none"/>
          <w:lang w:val="en-US" w:eastAsia="zh-CN"/>
        </w:rPr>
        <w:t>采购文件</w:t>
      </w:r>
      <w:r>
        <w:rPr>
          <w:rFonts w:hint="eastAsia" w:ascii="宋体" w:hAnsi="宋体" w:eastAsia="宋体" w:cs="宋体"/>
          <w:sz w:val="24"/>
          <w:szCs w:val="20"/>
          <w:highlight w:val="none"/>
          <w:lang w:val="en-US"/>
        </w:rPr>
        <w:t>要求的地方加盖供应商公章和供应商法定代表人或其授权代表</w:t>
      </w:r>
      <w:r>
        <w:rPr>
          <w:rFonts w:hint="eastAsia" w:hAnsi="宋体" w:eastAsia="宋体" w:cs="宋体"/>
          <w:sz w:val="24"/>
          <w:szCs w:val="20"/>
          <w:highlight w:val="none"/>
          <w:lang w:val="en-US" w:eastAsia="zh-CN"/>
        </w:rPr>
        <w:t>签字或盖章</w:t>
      </w:r>
      <w:r>
        <w:rPr>
          <w:rFonts w:hint="eastAsia" w:ascii="宋体" w:hAnsi="宋体" w:eastAsia="宋体" w:cs="宋体"/>
          <w:sz w:val="24"/>
          <w:szCs w:val="20"/>
          <w:highlight w:val="none"/>
          <w:lang w:val="en-US"/>
        </w:rPr>
        <w:t>的；</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rPr>
      </w:pPr>
      <w:r>
        <w:rPr>
          <w:rFonts w:hint="eastAsia" w:ascii="宋体" w:hAnsi="宋体" w:eastAsia="宋体" w:cs="宋体"/>
          <w:sz w:val="24"/>
          <w:szCs w:val="20"/>
          <w:highlight w:val="none"/>
          <w:lang w:val="en-US"/>
        </w:rPr>
        <w:t>（五）投标报价高于设定的采购</w:t>
      </w:r>
      <w:r>
        <w:rPr>
          <w:rFonts w:hint="eastAsia" w:ascii="宋体" w:hAnsi="宋体" w:eastAsia="宋体" w:cs="宋体"/>
          <w:sz w:val="24"/>
          <w:szCs w:val="20"/>
          <w:highlight w:val="none"/>
          <w:lang w:val="en-US" w:eastAsia="zh-CN"/>
        </w:rPr>
        <w:t>控制价</w:t>
      </w:r>
      <w:r>
        <w:rPr>
          <w:rFonts w:hint="eastAsia" w:ascii="宋体" w:hAnsi="宋体" w:eastAsia="宋体" w:cs="宋体"/>
          <w:sz w:val="24"/>
          <w:szCs w:val="20"/>
          <w:highlight w:val="none"/>
          <w:lang w:val="en-US"/>
        </w:rPr>
        <w:t>的；</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rPr>
      </w:pPr>
      <w:r>
        <w:rPr>
          <w:rFonts w:hint="eastAsia" w:ascii="宋体" w:hAnsi="宋体" w:eastAsia="宋体" w:cs="宋体"/>
          <w:sz w:val="24"/>
          <w:szCs w:val="20"/>
          <w:highlight w:val="none"/>
          <w:lang w:val="en-US"/>
        </w:rPr>
        <w:t>（六）投标人对同一招标项目做出两个以上报价未明确效力的；</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rPr>
      </w:pPr>
      <w:r>
        <w:rPr>
          <w:rFonts w:hint="eastAsia" w:ascii="宋体" w:hAnsi="宋体" w:eastAsia="宋体" w:cs="宋体"/>
          <w:sz w:val="24"/>
          <w:szCs w:val="20"/>
          <w:highlight w:val="none"/>
          <w:lang w:val="en-US"/>
        </w:rPr>
        <w:t>（七）</w:t>
      </w:r>
      <w:r>
        <w:rPr>
          <w:rFonts w:hint="eastAsia" w:ascii="宋体" w:hAnsi="宋体" w:eastAsia="宋体" w:cs="宋体"/>
          <w:sz w:val="24"/>
          <w:szCs w:val="20"/>
          <w:highlight w:val="none"/>
          <w:lang w:val="en-US" w:eastAsia="zh-CN"/>
        </w:rPr>
        <w:t>投标文件记载的合同履约期限限超过</w:t>
      </w:r>
      <w:r>
        <w:rPr>
          <w:rFonts w:hint="eastAsia" w:hAnsi="宋体" w:eastAsia="宋体" w:cs="宋体"/>
          <w:sz w:val="24"/>
          <w:szCs w:val="20"/>
          <w:highlight w:val="none"/>
          <w:lang w:val="en-US" w:eastAsia="zh-CN"/>
        </w:rPr>
        <w:t>采购文件</w:t>
      </w:r>
      <w:r>
        <w:rPr>
          <w:rFonts w:hint="eastAsia" w:ascii="宋体" w:hAnsi="宋体" w:eastAsia="宋体" w:cs="宋体"/>
          <w:sz w:val="24"/>
          <w:szCs w:val="20"/>
          <w:highlight w:val="none"/>
          <w:lang w:val="en-US" w:eastAsia="zh-CN"/>
        </w:rPr>
        <w:t>规定的合同履约期限限的；服务标准不满足</w:t>
      </w:r>
      <w:r>
        <w:rPr>
          <w:rFonts w:hint="eastAsia" w:hAnsi="宋体" w:eastAsia="宋体" w:cs="宋体"/>
          <w:sz w:val="24"/>
          <w:szCs w:val="20"/>
          <w:highlight w:val="none"/>
          <w:lang w:val="en-US" w:eastAsia="zh-CN"/>
        </w:rPr>
        <w:t>采购文件</w:t>
      </w:r>
      <w:r>
        <w:rPr>
          <w:rFonts w:hint="eastAsia" w:ascii="宋体" w:hAnsi="宋体" w:eastAsia="宋体" w:cs="宋体"/>
          <w:sz w:val="24"/>
          <w:szCs w:val="20"/>
          <w:highlight w:val="none"/>
          <w:lang w:val="en-US" w:eastAsia="zh-CN"/>
        </w:rPr>
        <w:t>要求</w:t>
      </w:r>
      <w:r>
        <w:rPr>
          <w:rFonts w:hint="eastAsia" w:ascii="宋体" w:hAnsi="宋体" w:eastAsia="宋体" w:cs="宋体"/>
          <w:sz w:val="24"/>
          <w:szCs w:val="20"/>
          <w:highlight w:val="none"/>
          <w:lang w:val="en-US"/>
        </w:rPr>
        <w:t>；</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rPr>
      </w:pPr>
      <w:r>
        <w:rPr>
          <w:rFonts w:hint="eastAsia" w:ascii="宋体" w:hAnsi="宋体" w:eastAsia="宋体" w:cs="宋体"/>
          <w:sz w:val="24"/>
          <w:szCs w:val="20"/>
          <w:highlight w:val="none"/>
          <w:lang w:val="en-US"/>
        </w:rPr>
        <w:t>（八）</w:t>
      </w:r>
      <w:r>
        <w:rPr>
          <w:rFonts w:hint="eastAsia" w:hAnsi="宋体" w:eastAsia="宋体" w:cs="宋体"/>
          <w:sz w:val="24"/>
          <w:szCs w:val="20"/>
          <w:highlight w:val="none"/>
          <w:lang w:val="en-US" w:eastAsia="zh-CN"/>
        </w:rPr>
        <w:t>投标文件中未按要求提供中小企业声明函或监狱企业证明文件或残疾人福利性单位声明函；</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rPr>
      </w:pPr>
      <w:r>
        <w:rPr>
          <w:rFonts w:hint="eastAsia" w:ascii="宋体" w:hAnsi="宋体" w:eastAsia="宋体" w:cs="宋体"/>
          <w:sz w:val="24"/>
          <w:szCs w:val="20"/>
          <w:highlight w:val="none"/>
          <w:lang w:val="en-US"/>
        </w:rPr>
        <w:t>（九）投标文件中所报</w:t>
      </w:r>
      <w:r>
        <w:rPr>
          <w:rFonts w:hint="eastAsia" w:ascii="宋体" w:hAnsi="宋体" w:eastAsia="宋体" w:cs="宋体"/>
          <w:sz w:val="24"/>
          <w:szCs w:val="20"/>
          <w:highlight w:val="none"/>
          <w:lang w:val="en-US" w:eastAsia="zh-CN"/>
        </w:rPr>
        <w:t>服务内容</w:t>
      </w:r>
      <w:r>
        <w:rPr>
          <w:rFonts w:hint="eastAsia" w:ascii="宋体" w:hAnsi="宋体" w:eastAsia="宋体" w:cs="宋体"/>
          <w:sz w:val="24"/>
          <w:szCs w:val="20"/>
          <w:highlight w:val="none"/>
          <w:lang w:val="en-US"/>
        </w:rPr>
        <w:t>不满足</w:t>
      </w:r>
      <w:r>
        <w:rPr>
          <w:rFonts w:hint="eastAsia" w:hAnsi="宋体" w:eastAsia="宋体" w:cs="宋体"/>
          <w:sz w:val="24"/>
          <w:szCs w:val="20"/>
          <w:highlight w:val="none"/>
          <w:lang w:val="en-US" w:eastAsia="zh-CN"/>
        </w:rPr>
        <w:t>采购文件</w:t>
      </w:r>
      <w:r>
        <w:rPr>
          <w:rFonts w:hint="eastAsia" w:ascii="宋体" w:hAnsi="宋体" w:eastAsia="宋体" w:cs="宋体"/>
          <w:sz w:val="24"/>
          <w:szCs w:val="20"/>
          <w:highlight w:val="none"/>
          <w:lang w:val="en-US"/>
        </w:rPr>
        <w:t>要求；</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eastAsia="zh-CN"/>
        </w:rPr>
      </w:pPr>
      <w:r>
        <w:rPr>
          <w:rFonts w:hint="eastAsia" w:ascii="宋体" w:hAnsi="宋体" w:eastAsia="宋体" w:cs="宋体"/>
          <w:sz w:val="24"/>
          <w:szCs w:val="20"/>
          <w:highlight w:val="none"/>
          <w:lang w:val="en-US"/>
        </w:rPr>
        <w:t>（十）投标文件有关键内容模糊不清，无法辨认的</w:t>
      </w:r>
      <w:r>
        <w:rPr>
          <w:rFonts w:hint="eastAsia" w:hAnsi="宋体" w:eastAsia="宋体" w:cs="宋体"/>
          <w:sz w:val="24"/>
          <w:szCs w:val="20"/>
          <w:highlight w:val="none"/>
          <w:lang w:val="en-US" w:eastAsia="zh-CN"/>
        </w:rPr>
        <w:t>；</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rPr>
      </w:pPr>
      <w:r>
        <w:rPr>
          <w:rFonts w:hint="eastAsia" w:ascii="宋体" w:hAnsi="宋体" w:eastAsia="宋体" w:cs="宋体"/>
          <w:sz w:val="24"/>
          <w:szCs w:val="20"/>
          <w:highlight w:val="none"/>
          <w:lang w:val="en-US"/>
        </w:rPr>
        <w:t>（十</w:t>
      </w:r>
      <w:r>
        <w:rPr>
          <w:rFonts w:hint="eastAsia" w:hAnsi="宋体" w:eastAsia="宋体" w:cs="宋体"/>
          <w:sz w:val="24"/>
          <w:szCs w:val="20"/>
          <w:highlight w:val="none"/>
          <w:lang w:val="en-US" w:eastAsia="zh-CN"/>
        </w:rPr>
        <w:t>一</w:t>
      </w:r>
      <w:r>
        <w:rPr>
          <w:rFonts w:hint="eastAsia" w:ascii="宋体" w:hAnsi="宋体" w:eastAsia="宋体" w:cs="宋体"/>
          <w:sz w:val="24"/>
          <w:szCs w:val="20"/>
          <w:highlight w:val="none"/>
          <w:lang w:val="en-US"/>
        </w:rPr>
        <w:t>）不满足</w:t>
      </w:r>
      <w:r>
        <w:rPr>
          <w:rFonts w:hint="eastAsia" w:hAnsi="宋体" w:eastAsia="宋体" w:cs="宋体"/>
          <w:sz w:val="24"/>
          <w:szCs w:val="20"/>
          <w:highlight w:val="none"/>
          <w:lang w:val="en-US" w:eastAsia="zh-CN"/>
        </w:rPr>
        <w:t>采购文件</w:t>
      </w:r>
      <w:r>
        <w:rPr>
          <w:rFonts w:hint="eastAsia" w:ascii="宋体" w:hAnsi="宋体" w:eastAsia="宋体" w:cs="宋体"/>
          <w:sz w:val="24"/>
          <w:szCs w:val="20"/>
          <w:highlight w:val="none"/>
          <w:lang w:val="en-US"/>
        </w:rPr>
        <w:t>实质性要求的其他情形。</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未通过符合性审查的投标人不能进入下一阶段评审，其投标将被认定为投标无效；通过符合性审查的投标人数量不足3家的，不得作进一步的比较和评价。</w:t>
      </w:r>
    </w:p>
    <w:p>
      <w:pPr>
        <w:pStyle w:val="11"/>
        <w:adjustRightInd w:val="0"/>
        <w:snapToGrid w:val="0"/>
        <w:spacing w:line="360" w:lineRule="auto"/>
        <w:rPr>
          <w:rFonts w:hint="eastAsia" w:ascii="宋体" w:hAnsi="宋体" w:eastAsia="宋体" w:cs="宋体"/>
          <w:b/>
          <w:bCs/>
          <w:sz w:val="24"/>
          <w:szCs w:val="20"/>
          <w:highlight w:val="none"/>
        </w:rPr>
      </w:pPr>
      <w:r>
        <w:rPr>
          <w:rFonts w:hint="eastAsia" w:ascii="宋体" w:hAnsi="宋体" w:eastAsia="宋体" w:cs="宋体"/>
          <w:b/>
          <w:bCs/>
          <w:sz w:val="24"/>
          <w:szCs w:val="20"/>
          <w:highlight w:val="none"/>
        </w:rPr>
        <w:t>★</w:t>
      </w:r>
      <w:r>
        <w:rPr>
          <w:rFonts w:hint="eastAsia" w:ascii="宋体" w:hAnsi="宋体" w:eastAsia="宋体" w:cs="宋体"/>
          <w:b/>
          <w:bCs/>
          <w:sz w:val="24"/>
          <w:szCs w:val="20"/>
          <w:highlight w:val="none"/>
          <w:lang w:val="en-US" w:eastAsia="zh-CN"/>
        </w:rPr>
        <w:t>5.</w:t>
      </w:r>
      <w:r>
        <w:rPr>
          <w:rFonts w:hint="eastAsia" w:ascii="宋体" w:hAnsi="宋体" w:eastAsia="宋体" w:cs="宋体"/>
          <w:b/>
          <w:bCs/>
          <w:sz w:val="24"/>
          <w:szCs w:val="20"/>
          <w:highlight w:val="none"/>
        </w:rPr>
        <w:t>投标文件的澄清</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eastAsia="zh-CN"/>
        </w:rPr>
      </w:pPr>
      <w:r>
        <w:rPr>
          <w:rFonts w:hint="eastAsia" w:ascii="宋体" w:hAnsi="宋体" w:eastAsia="宋体" w:cs="宋体"/>
          <w:sz w:val="24"/>
          <w:szCs w:val="20"/>
          <w:highlight w:val="none"/>
          <w:lang w:val="en-US" w:eastAsia="zh-CN"/>
        </w:rPr>
        <w:t>5.1对于投标文件中含义不明确、同类问题表述不一致或者有明显文字和计算错误的内容，评标委员会将通过“政府采购云平台”在线询标的方式要求投标供应商在规定的时间内作出必要的澄清、说明或者补正，</w:t>
      </w:r>
      <w:r>
        <w:rPr>
          <w:rFonts w:hint="eastAsia" w:ascii="宋体" w:hAnsi="宋体" w:eastAsia="宋体" w:cs="宋体"/>
          <w:b/>
          <w:bCs/>
          <w:sz w:val="24"/>
          <w:szCs w:val="20"/>
          <w:highlight w:val="none"/>
          <w:lang w:val="en-US" w:eastAsia="zh-CN"/>
        </w:rPr>
        <w:t>投标供应商澄清、说明或补正时间为20分钟。</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eastAsia="zh-CN"/>
        </w:rPr>
      </w:pPr>
      <w:r>
        <w:rPr>
          <w:rFonts w:hint="eastAsia" w:ascii="宋体" w:hAnsi="宋体" w:eastAsia="宋体" w:cs="宋体"/>
          <w:sz w:val="24"/>
          <w:szCs w:val="20"/>
          <w:highlight w:val="none"/>
          <w:lang w:val="en-US" w:eastAsia="zh-CN"/>
        </w:rPr>
        <w:t>5.2投标供应商的澄清、说明或者补正应当通过“政府采购云平台”在线答复的方式提交，并加盖公章（电子印章），或者由法定代表人（负责人）或其授权的代表签章。投标供应商的澄清、说明或者补正不得超出投标文件的范围或者改变投标文件的实质性内容，不接受投标供应商主动对投标文件的澄清、说明或者补正。</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eastAsia="zh-CN"/>
        </w:rPr>
      </w:pPr>
      <w:r>
        <w:rPr>
          <w:rFonts w:hint="eastAsia" w:ascii="宋体" w:hAnsi="宋体" w:eastAsia="宋体" w:cs="宋体"/>
          <w:sz w:val="24"/>
          <w:szCs w:val="20"/>
          <w:highlight w:val="none"/>
          <w:lang w:val="en-US" w:eastAsia="zh-CN"/>
        </w:rPr>
        <w:t>5.3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5</w:t>
      </w:r>
      <w:r>
        <w:rPr>
          <w:rFonts w:hint="eastAsia" w:ascii="宋体" w:hAnsi="宋体" w:eastAsia="宋体" w:cs="宋体"/>
          <w:sz w:val="24"/>
          <w:szCs w:val="20"/>
          <w:highlight w:val="none"/>
        </w:rPr>
        <w:t>.</w:t>
      </w:r>
      <w:r>
        <w:rPr>
          <w:rFonts w:hint="eastAsia" w:hAnsi="宋体" w:eastAsia="宋体" w:cs="宋体"/>
          <w:sz w:val="24"/>
          <w:szCs w:val="20"/>
          <w:highlight w:val="none"/>
          <w:lang w:val="en-US" w:eastAsia="zh-CN"/>
        </w:rPr>
        <w:t>4</w:t>
      </w:r>
      <w:r>
        <w:rPr>
          <w:rFonts w:hint="eastAsia" w:ascii="宋体" w:hAnsi="宋体" w:eastAsia="宋体" w:cs="宋体"/>
          <w:sz w:val="24"/>
          <w:szCs w:val="20"/>
          <w:highlight w:val="none"/>
        </w:rPr>
        <w:t>投标人的澄清、说明或补正将作为投标文件的一部分。</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5</w:t>
      </w:r>
      <w:r>
        <w:rPr>
          <w:rFonts w:hint="eastAsia" w:ascii="宋体" w:hAnsi="宋体" w:eastAsia="宋体" w:cs="宋体"/>
          <w:sz w:val="24"/>
          <w:szCs w:val="20"/>
          <w:highlight w:val="none"/>
        </w:rPr>
        <w:t>.</w:t>
      </w:r>
      <w:r>
        <w:rPr>
          <w:rFonts w:hint="eastAsia" w:hAnsi="宋体" w:eastAsia="宋体" w:cs="宋体"/>
          <w:sz w:val="24"/>
          <w:szCs w:val="20"/>
          <w:highlight w:val="none"/>
          <w:lang w:val="en-US" w:eastAsia="zh-CN"/>
        </w:rPr>
        <w:t>5</w:t>
      </w:r>
      <w:r>
        <w:rPr>
          <w:rFonts w:hint="eastAsia" w:ascii="宋体" w:hAnsi="宋体" w:eastAsia="宋体" w:cs="宋体"/>
          <w:sz w:val="24"/>
          <w:szCs w:val="20"/>
          <w:highlight w:val="none"/>
        </w:rPr>
        <w:t>投标文件报价出现前后不一致的，按照下列规定修正：</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（1）投标文件中开标一览表内容与投标文件中相应内容不一致的，以开标一览表为准；</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（2）大写金额和小写金额不一致的，以大写金额为准；</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（3）单价金额小数点或者百分比有明显错位的，以开标一览表的总价为准，并修改单价；</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（4）总价金额与按单价汇总金额不一致的，以单价金额计算结果为准。</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同时出现两种以上不一致的，按照前款规定的顺序修正。修正后的报价经投标人确认后产生约束力，投标人不确认的，其投标将被认定为投标无效。</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5</w:t>
      </w:r>
      <w:r>
        <w:rPr>
          <w:rFonts w:hint="eastAsia" w:ascii="宋体" w:hAnsi="宋体" w:eastAsia="宋体" w:cs="宋体"/>
          <w:sz w:val="24"/>
          <w:szCs w:val="20"/>
          <w:highlight w:val="none"/>
        </w:rPr>
        <w:t>.</w:t>
      </w:r>
      <w:r>
        <w:rPr>
          <w:rFonts w:hint="eastAsia" w:hAnsi="宋体" w:eastAsia="宋体" w:cs="宋体"/>
          <w:sz w:val="24"/>
          <w:szCs w:val="20"/>
          <w:highlight w:val="none"/>
          <w:lang w:val="en-US" w:eastAsia="zh-CN"/>
        </w:rPr>
        <w:t>6</w:t>
      </w:r>
      <w:r>
        <w:rPr>
          <w:rFonts w:hint="eastAsia" w:ascii="宋体" w:hAnsi="宋体" w:eastAsia="宋体" w:cs="宋体"/>
          <w:sz w:val="24"/>
          <w:szCs w:val="20"/>
          <w:highlight w:val="none"/>
        </w:rPr>
        <w:t>评标委员会认为投标人的报价明显低于其他通过符合性审查投标人的报价，有可能影响</w:t>
      </w:r>
      <w:r>
        <w:rPr>
          <w:rFonts w:hint="eastAsia" w:ascii="宋体" w:hAnsi="宋体" w:eastAsia="宋体" w:cs="宋体"/>
          <w:sz w:val="24"/>
          <w:szCs w:val="20"/>
          <w:highlight w:val="none"/>
          <w:lang w:val="en-US" w:eastAsia="zh-CN"/>
        </w:rPr>
        <w:t>服务</w:t>
      </w:r>
      <w:r>
        <w:rPr>
          <w:rFonts w:hint="eastAsia" w:ascii="宋体" w:hAnsi="宋体" w:eastAsia="宋体" w:cs="宋体"/>
          <w:sz w:val="24"/>
          <w:szCs w:val="20"/>
          <w:highlight w:val="none"/>
        </w:rPr>
        <w:t>质量或者不能诚信履约的，应当要求其</w:t>
      </w:r>
      <w:r>
        <w:rPr>
          <w:rFonts w:hint="eastAsia" w:ascii="宋体" w:hAnsi="宋体" w:eastAsia="宋体" w:cs="宋体"/>
          <w:sz w:val="24"/>
          <w:szCs w:val="20"/>
          <w:highlight w:val="none"/>
          <w:lang w:val="en-US" w:eastAsia="zh-CN"/>
        </w:rPr>
        <w:t>通过“政府采购云平台”</w:t>
      </w:r>
      <w:r>
        <w:rPr>
          <w:rFonts w:hint="eastAsia" w:ascii="宋体" w:hAnsi="宋体" w:eastAsia="宋体" w:cs="宋体"/>
          <w:sz w:val="24"/>
          <w:szCs w:val="20"/>
          <w:highlight w:val="none"/>
        </w:rPr>
        <w:t>合理的时间内提供书面说明，必要时提交相关证明材料；投标人不能证明其报价合理性的，评标委员会应当将其作为无效投标处理。提交证明材料的合理时间按第四章 评标方法规定执行。</w:t>
      </w:r>
    </w:p>
    <w:p>
      <w:pPr>
        <w:pStyle w:val="11"/>
        <w:adjustRightInd w:val="0"/>
        <w:snapToGrid w:val="0"/>
        <w:spacing w:line="360" w:lineRule="auto"/>
        <w:rPr>
          <w:rFonts w:hint="eastAsia" w:ascii="宋体" w:hAnsi="宋体" w:eastAsia="宋体" w:cs="宋体"/>
          <w:b/>
          <w:bCs/>
          <w:sz w:val="24"/>
          <w:szCs w:val="20"/>
          <w:highlight w:val="none"/>
        </w:rPr>
      </w:pPr>
      <w:r>
        <w:rPr>
          <w:rFonts w:hint="eastAsia" w:ascii="宋体" w:hAnsi="宋体" w:eastAsia="宋体" w:cs="宋体"/>
          <w:b/>
          <w:bCs/>
          <w:sz w:val="24"/>
          <w:szCs w:val="20"/>
          <w:highlight w:val="none"/>
        </w:rPr>
        <w:t>★6.投标无效</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6.1在比较与评价之前，根据本须知的规定，评标委员会将审查每份投标文件是否实质上响应了</w:t>
      </w:r>
      <w:r>
        <w:rPr>
          <w:rFonts w:hint="eastAsia" w:hAnsi="宋体" w:eastAsia="宋体" w:cs="宋体"/>
          <w:sz w:val="24"/>
          <w:szCs w:val="20"/>
          <w:highlight w:val="none"/>
          <w:lang w:eastAsia="zh-CN"/>
        </w:rPr>
        <w:t>采购文件</w:t>
      </w:r>
      <w:r>
        <w:rPr>
          <w:rFonts w:hint="eastAsia" w:ascii="宋体" w:hAnsi="宋体" w:eastAsia="宋体" w:cs="宋体"/>
          <w:sz w:val="24"/>
          <w:szCs w:val="20"/>
          <w:highlight w:val="none"/>
        </w:rPr>
        <w:t>的要求。</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实质性要求是指</w:t>
      </w:r>
      <w:r>
        <w:rPr>
          <w:rFonts w:hint="eastAsia" w:hAnsi="宋体" w:eastAsia="宋体" w:cs="宋体"/>
          <w:sz w:val="24"/>
          <w:szCs w:val="20"/>
          <w:highlight w:val="none"/>
          <w:lang w:eastAsia="zh-CN"/>
        </w:rPr>
        <w:t>采购文件</w:t>
      </w:r>
      <w:r>
        <w:rPr>
          <w:rFonts w:hint="eastAsia" w:ascii="宋体" w:hAnsi="宋体" w:eastAsia="宋体" w:cs="宋体"/>
          <w:sz w:val="24"/>
          <w:szCs w:val="20"/>
          <w:highlight w:val="none"/>
        </w:rPr>
        <w:t>中带有★号标识内容（包括本级及其下级编号中所有内容）等文字说明的要求。</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对</w:t>
      </w:r>
      <w:r>
        <w:rPr>
          <w:rFonts w:hint="eastAsia" w:hAnsi="宋体" w:eastAsia="宋体" w:cs="宋体"/>
          <w:sz w:val="24"/>
          <w:szCs w:val="20"/>
          <w:highlight w:val="none"/>
          <w:lang w:eastAsia="zh-CN"/>
        </w:rPr>
        <w:t>采购文件</w:t>
      </w:r>
      <w:r>
        <w:rPr>
          <w:rFonts w:hint="eastAsia" w:ascii="宋体" w:hAnsi="宋体" w:eastAsia="宋体" w:cs="宋体"/>
          <w:sz w:val="24"/>
          <w:szCs w:val="20"/>
          <w:highlight w:val="none"/>
        </w:rPr>
        <w:t>的实质性要求进行响应是指与</w:t>
      </w:r>
      <w:r>
        <w:rPr>
          <w:rFonts w:hint="eastAsia" w:hAnsi="宋体" w:eastAsia="宋体" w:cs="宋体"/>
          <w:sz w:val="24"/>
          <w:szCs w:val="20"/>
          <w:highlight w:val="none"/>
          <w:lang w:eastAsia="zh-CN"/>
        </w:rPr>
        <w:t>采购文件</w:t>
      </w:r>
      <w:r>
        <w:rPr>
          <w:rFonts w:hint="eastAsia" w:ascii="宋体" w:hAnsi="宋体" w:eastAsia="宋体" w:cs="宋体"/>
          <w:sz w:val="24"/>
          <w:szCs w:val="20"/>
          <w:highlight w:val="none"/>
        </w:rPr>
        <w:t>中带有★号标识内容的文字说明、条款、条件和规格等要求相符。</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如果投标文件没有对</w:t>
      </w:r>
      <w:r>
        <w:rPr>
          <w:rFonts w:hint="eastAsia" w:hAnsi="宋体" w:eastAsia="宋体" w:cs="宋体"/>
          <w:sz w:val="24"/>
          <w:szCs w:val="20"/>
          <w:highlight w:val="none"/>
          <w:lang w:eastAsia="zh-CN"/>
        </w:rPr>
        <w:t>采购文件</w:t>
      </w:r>
      <w:r>
        <w:rPr>
          <w:rFonts w:hint="eastAsia" w:ascii="宋体" w:hAnsi="宋体" w:eastAsia="宋体" w:cs="宋体"/>
          <w:sz w:val="24"/>
          <w:szCs w:val="20"/>
          <w:highlight w:val="none"/>
        </w:rPr>
        <w:t>的实质性要求进行响应，将作为无效投标处理，投标人不得再对投标文件进行任何修正从而使其投标成为实质上响应的投标。</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评标委员会决定投标的响应性只根据</w:t>
      </w:r>
      <w:r>
        <w:rPr>
          <w:rFonts w:hint="eastAsia" w:hAnsi="宋体" w:eastAsia="宋体" w:cs="宋体"/>
          <w:sz w:val="24"/>
          <w:szCs w:val="20"/>
          <w:highlight w:val="none"/>
          <w:lang w:eastAsia="zh-CN"/>
        </w:rPr>
        <w:t>采购文件</w:t>
      </w:r>
      <w:r>
        <w:rPr>
          <w:rFonts w:hint="eastAsia" w:ascii="宋体" w:hAnsi="宋体" w:eastAsia="宋体" w:cs="宋体"/>
          <w:sz w:val="24"/>
          <w:szCs w:val="20"/>
          <w:highlight w:val="none"/>
        </w:rPr>
        <w:t>要求、投标文件内容及财政主管部门指定媒体发布的相关信息。</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6.2如发现下列情况之一的，其投标将被认定为投标无效：</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rPr>
      </w:pPr>
      <w:r>
        <w:rPr>
          <w:rFonts w:hint="eastAsia" w:ascii="宋体" w:hAnsi="宋体" w:eastAsia="宋体" w:cs="宋体"/>
          <w:sz w:val="24"/>
          <w:szCs w:val="20"/>
          <w:highlight w:val="none"/>
          <w:lang w:val="en-US"/>
        </w:rPr>
        <w:t>（一）投标保证金的缴纳主体与投标人不一致，没有按照</w:t>
      </w:r>
      <w:r>
        <w:rPr>
          <w:rFonts w:hint="eastAsia" w:hAnsi="宋体" w:eastAsia="宋体" w:cs="宋体"/>
          <w:sz w:val="24"/>
          <w:szCs w:val="20"/>
          <w:highlight w:val="none"/>
          <w:lang w:val="en-US" w:eastAsia="zh-CN"/>
        </w:rPr>
        <w:t>采购文件</w:t>
      </w:r>
      <w:r>
        <w:rPr>
          <w:rFonts w:hint="eastAsia" w:ascii="宋体" w:hAnsi="宋体" w:eastAsia="宋体" w:cs="宋体"/>
          <w:sz w:val="24"/>
          <w:szCs w:val="20"/>
          <w:highlight w:val="none"/>
          <w:lang w:val="en-US"/>
        </w:rPr>
        <w:t>要求提供投标保证金，或者所提供的投标担保有瑕疵的；</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lang w:val="en-US"/>
        </w:rPr>
        <w:t>（二）</w:t>
      </w:r>
      <w:r>
        <w:rPr>
          <w:rFonts w:hint="eastAsia" w:ascii="宋体" w:hAnsi="宋体" w:eastAsia="宋体" w:cs="宋体"/>
          <w:sz w:val="24"/>
          <w:szCs w:val="20"/>
          <w:highlight w:val="none"/>
        </w:rPr>
        <w:t>投标人的名称、组织机构与投标报名时不相符，涉嫌以他人名义投标的或投标人之间串通投标的；以行贿手段谋取中标或者以其他弄虚作假方式投标的；</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lang w:val="en-US"/>
        </w:rPr>
        <w:t>（三）不</w:t>
      </w:r>
      <w:r>
        <w:rPr>
          <w:rFonts w:hint="eastAsia" w:ascii="宋体" w:hAnsi="宋体" w:eastAsia="宋体" w:cs="宋体"/>
          <w:sz w:val="24"/>
          <w:szCs w:val="20"/>
          <w:highlight w:val="none"/>
        </w:rPr>
        <w:t>满足采购资格条件的；</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lang w:val="en-US"/>
        </w:rPr>
        <w:t>（四）投标文件没有按</w:t>
      </w:r>
      <w:r>
        <w:rPr>
          <w:rFonts w:hint="eastAsia" w:hAnsi="宋体" w:eastAsia="宋体" w:cs="宋体"/>
          <w:sz w:val="24"/>
          <w:szCs w:val="20"/>
          <w:highlight w:val="none"/>
          <w:lang w:val="en-US" w:eastAsia="zh-CN"/>
        </w:rPr>
        <w:t>采购文件</w:t>
      </w:r>
      <w:r>
        <w:rPr>
          <w:rFonts w:hint="eastAsia" w:ascii="宋体" w:hAnsi="宋体" w:eastAsia="宋体" w:cs="宋体"/>
          <w:sz w:val="24"/>
          <w:szCs w:val="20"/>
          <w:highlight w:val="none"/>
          <w:lang w:val="en-US"/>
        </w:rPr>
        <w:t>要求的地方加盖供应商公章和供应商法定代表人或其授权代表</w:t>
      </w:r>
      <w:r>
        <w:rPr>
          <w:rFonts w:hint="eastAsia" w:hAnsi="宋体" w:eastAsia="宋体" w:cs="宋体"/>
          <w:sz w:val="24"/>
          <w:szCs w:val="20"/>
          <w:highlight w:val="none"/>
          <w:lang w:val="en-US" w:eastAsia="zh-CN"/>
        </w:rPr>
        <w:t>签字或盖章</w:t>
      </w:r>
      <w:r>
        <w:rPr>
          <w:rFonts w:hint="eastAsia" w:ascii="宋体" w:hAnsi="宋体" w:eastAsia="宋体" w:cs="宋体"/>
          <w:sz w:val="24"/>
          <w:szCs w:val="20"/>
          <w:highlight w:val="none"/>
          <w:lang w:val="en-US"/>
        </w:rPr>
        <w:t>的；</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rPr>
      </w:pPr>
      <w:r>
        <w:rPr>
          <w:rFonts w:hint="eastAsia" w:ascii="宋体" w:hAnsi="宋体" w:eastAsia="宋体" w:cs="宋体"/>
          <w:sz w:val="24"/>
          <w:szCs w:val="20"/>
          <w:highlight w:val="none"/>
          <w:lang w:val="en-US"/>
        </w:rPr>
        <w:t>（五）投标报价高于设定的采购</w:t>
      </w:r>
      <w:r>
        <w:rPr>
          <w:rFonts w:hint="eastAsia" w:ascii="宋体" w:hAnsi="宋体" w:eastAsia="宋体" w:cs="宋体"/>
          <w:sz w:val="24"/>
          <w:szCs w:val="20"/>
          <w:highlight w:val="none"/>
          <w:lang w:val="en-US" w:eastAsia="zh-CN"/>
        </w:rPr>
        <w:t>控制价</w:t>
      </w:r>
      <w:r>
        <w:rPr>
          <w:rFonts w:hint="eastAsia" w:ascii="宋体" w:hAnsi="宋体" w:eastAsia="宋体" w:cs="宋体"/>
          <w:sz w:val="24"/>
          <w:szCs w:val="20"/>
          <w:highlight w:val="none"/>
          <w:lang w:val="en-US"/>
        </w:rPr>
        <w:t>的；</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rPr>
      </w:pPr>
      <w:r>
        <w:rPr>
          <w:rFonts w:hint="eastAsia" w:ascii="宋体" w:hAnsi="宋体" w:eastAsia="宋体" w:cs="宋体"/>
          <w:sz w:val="24"/>
          <w:szCs w:val="20"/>
          <w:highlight w:val="none"/>
          <w:lang w:val="en-US"/>
        </w:rPr>
        <w:t>（六）投标人对同一招标项目做出两个以上报价未明确效力的；</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rPr>
      </w:pPr>
      <w:r>
        <w:rPr>
          <w:rFonts w:hint="eastAsia" w:ascii="宋体" w:hAnsi="宋体" w:eastAsia="宋体" w:cs="宋体"/>
          <w:sz w:val="24"/>
          <w:szCs w:val="20"/>
          <w:highlight w:val="none"/>
          <w:lang w:val="en-US"/>
        </w:rPr>
        <w:t>（七）</w:t>
      </w:r>
      <w:r>
        <w:rPr>
          <w:rFonts w:hint="eastAsia" w:ascii="宋体" w:hAnsi="宋体" w:eastAsia="宋体" w:cs="宋体"/>
          <w:sz w:val="24"/>
          <w:szCs w:val="20"/>
          <w:highlight w:val="none"/>
          <w:lang w:val="en-US" w:eastAsia="zh-CN"/>
        </w:rPr>
        <w:t>投标文件记载的合同履约期限限超过</w:t>
      </w:r>
      <w:r>
        <w:rPr>
          <w:rFonts w:hint="eastAsia" w:hAnsi="宋体" w:eastAsia="宋体" w:cs="宋体"/>
          <w:sz w:val="24"/>
          <w:szCs w:val="20"/>
          <w:highlight w:val="none"/>
          <w:lang w:val="en-US" w:eastAsia="zh-CN"/>
        </w:rPr>
        <w:t>采购文件</w:t>
      </w:r>
      <w:r>
        <w:rPr>
          <w:rFonts w:hint="eastAsia" w:ascii="宋体" w:hAnsi="宋体" w:eastAsia="宋体" w:cs="宋体"/>
          <w:sz w:val="24"/>
          <w:szCs w:val="20"/>
          <w:highlight w:val="none"/>
          <w:lang w:val="en-US" w:eastAsia="zh-CN"/>
        </w:rPr>
        <w:t>规定的合同履约期限限的；服务标准不满足</w:t>
      </w:r>
      <w:r>
        <w:rPr>
          <w:rFonts w:hint="eastAsia" w:hAnsi="宋体" w:eastAsia="宋体" w:cs="宋体"/>
          <w:sz w:val="24"/>
          <w:szCs w:val="20"/>
          <w:highlight w:val="none"/>
          <w:lang w:val="en-US" w:eastAsia="zh-CN"/>
        </w:rPr>
        <w:t>采购文件</w:t>
      </w:r>
      <w:r>
        <w:rPr>
          <w:rFonts w:hint="eastAsia" w:ascii="宋体" w:hAnsi="宋体" w:eastAsia="宋体" w:cs="宋体"/>
          <w:sz w:val="24"/>
          <w:szCs w:val="20"/>
          <w:highlight w:val="none"/>
          <w:lang w:val="en-US" w:eastAsia="zh-CN"/>
        </w:rPr>
        <w:t>要求</w:t>
      </w:r>
      <w:r>
        <w:rPr>
          <w:rFonts w:hint="eastAsia" w:ascii="宋体" w:hAnsi="宋体" w:eastAsia="宋体" w:cs="宋体"/>
          <w:sz w:val="24"/>
          <w:szCs w:val="20"/>
          <w:highlight w:val="none"/>
          <w:lang w:val="en-US"/>
        </w:rPr>
        <w:t>；</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rPr>
      </w:pPr>
      <w:r>
        <w:rPr>
          <w:rFonts w:hint="eastAsia" w:ascii="宋体" w:hAnsi="宋体" w:eastAsia="宋体" w:cs="宋体"/>
          <w:sz w:val="24"/>
          <w:szCs w:val="20"/>
          <w:highlight w:val="none"/>
          <w:lang w:val="en-US"/>
        </w:rPr>
        <w:t>（八）</w:t>
      </w:r>
      <w:r>
        <w:rPr>
          <w:rFonts w:hint="eastAsia" w:hAnsi="宋体" w:eastAsia="宋体" w:cs="宋体"/>
          <w:sz w:val="24"/>
          <w:szCs w:val="20"/>
          <w:highlight w:val="none"/>
          <w:lang w:val="en-US" w:eastAsia="zh-CN"/>
        </w:rPr>
        <w:t>投标文件中未按要求提供中小企业声明函或监狱企业证明文件或残疾人福利性单位声明函；</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rPr>
      </w:pPr>
      <w:r>
        <w:rPr>
          <w:rFonts w:hint="eastAsia" w:ascii="宋体" w:hAnsi="宋体" w:eastAsia="宋体" w:cs="宋体"/>
          <w:sz w:val="24"/>
          <w:szCs w:val="20"/>
          <w:highlight w:val="none"/>
          <w:lang w:val="en-US"/>
        </w:rPr>
        <w:t>（九）投标文件中所报</w:t>
      </w:r>
      <w:r>
        <w:rPr>
          <w:rFonts w:hint="eastAsia" w:ascii="宋体" w:hAnsi="宋体" w:eastAsia="宋体" w:cs="宋体"/>
          <w:sz w:val="24"/>
          <w:szCs w:val="20"/>
          <w:highlight w:val="none"/>
          <w:lang w:val="en-US" w:eastAsia="zh-CN"/>
        </w:rPr>
        <w:t>服务内容</w:t>
      </w:r>
      <w:r>
        <w:rPr>
          <w:rFonts w:hint="eastAsia" w:ascii="宋体" w:hAnsi="宋体" w:eastAsia="宋体" w:cs="宋体"/>
          <w:sz w:val="24"/>
          <w:szCs w:val="20"/>
          <w:highlight w:val="none"/>
          <w:lang w:val="en-US"/>
        </w:rPr>
        <w:t>不满足</w:t>
      </w:r>
      <w:r>
        <w:rPr>
          <w:rFonts w:hint="eastAsia" w:hAnsi="宋体" w:eastAsia="宋体" w:cs="宋体"/>
          <w:sz w:val="24"/>
          <w:szCs w:val="20"/>
          <w:highlight w:val="none"/>
          <w:lang w:val="en-US" w:eastAsia="zh-CN"/>
        </w:rPr>
        <w:t>采购文件</w:t>
      </w:r>
      <w:r>
        <w:rPr>
          <w:rFonts w:hint="eastAsia" w:ascii="宋体" w:hAnsi="宋体" w:eastAsia="宋体" w:cs="宋体"/>
          <w:sz w:val="24"/>
          <w:szCs w:val="20"/>
          <w:highlight w:val="none"/>
          <w:lang w:val="en-US"/>
        </w:rPr>
        <w:t>要求；</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eastAsia="zh-CN"/>
        </w:rPr>
      </w:pPr>
      <w:r>
        <w:rPr>
          <w:rFonts w:hint="eastAsia" w:ascii="宋体" w:hAnsi="宋体" w:eastAsia="宋体" w:cs="宋体"/>
          <w:sz w:val="24"/>
          <w:szCs w:val="20"/>
          <w:highlight w:val="none"/>
          <w:lang w:val="en-US"/>
        </w:rPr>
        <w:t>（十）投标文件有关键内容模糊不清，无法辨认的</w:t>
      </w:r>
      <w:r>
        <w:rPr>
          <w:rFonts w:hint="eastAsia" w:hAnsi="宋体" w:eastAsia="宋体" w:cs="宋体"/>
          <w:sz w:val="24"/>
          <w:szCs w:val="20"/>
          <w:highlight w:val="none"/>
          <w:lang w:val="en-US" w:eastAsia="zh-CN"/>
        </w:rPr>
        <w:t>；</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rPr>
      </w:pPr>
      <w:r>
        <w:rPr>
          <w:rFonts w:hint="eastAsia" w:ascii="宋体" w:hAnsi="宋体" w:eastAsia="宋体" w:cs="宋体"/>
          <w:sz w:val="24"/>
          <w:szCs w:val="20"/>
          <w:highlight w:val="none"/>
          <w:lang w:val="en-US"/>
        </w:rPr>
        <w:t>（十</w:t>
      </w:r>
      <w:r>
        <w:rPr>
          <w:rFonts w:hint="eastAsia" w:hAnsi="宋体" w:eastAsia="宋体" w:cs="宋体"/>
          <w:sz w:val="24"/>
          <w:szCs w:val="20"/>
          <w:highlight w:val="none"/>
          <w:lang w:val="en-US" w:eastAsia="zh-CN"/>
        </w:rPr>
        <w:t>一</w:t>
      </w:r>
      <w:r>
        <w:rPr>
          <w:rFonts w:hint="eastAsia" w:ascii="宋体" w:hAnsi="宋体" w:eastAsia="宋体" w:cs="宋体"/>
          <w:sz w:val="24"/>
          <w:szCs w:val="20"/>
          <w:highlight w:val="none"/>
          <w:lang w:val="en-US"/>
        </w:rPr>
        <w:t>）不满足</w:t>
      </w:r>
      <w:r>
        <w:rPr>
          <w:rFonts w:hint="eastAsia" w:hAnsi="宋体" w:eastAsia="宋体" w:cs="宋体"/>
          <w:sz w:val="24"/>
          <w:szCs w:val="20"/>
          <w:highlight w:val="none"/>
          <w:lang w:val="en-US" w:eastAsia="zh-CN"/>
        </w:rPr>
        <w:t>采购文件</w:t>
      </w:r>
      <w:r>
        <w:rPr>
          <w:rFonts w:hint="eastAsia" w:ascii="宋体" w:hAnsi="宋体" w:eastAsia="宋体" w:cs="宋体"/>
          <w:sz w:val="24"/>
          <w:szCs w:val="20"/>
          <w:highlight w:val="none"/>
          <w:lang w:val="en-US"/>
        </w:rPr>
        <w:t>实质性要求的其他情形。</w:t>
      </w:r>
    </w:p>
    <w:p>
      <w:pPr>
        <w:pStyle w:val="11"/>
        <w:adjustRightInd w:val="0"/>
        <w:snapToGrid w:val="0"/>
        <w:spacing w:line="360" w:lineRule="auto"/>
        <w:rPr>
          <w:rFonts w:hint="eastAsia" w:ascii="宋体" w:hAnsi="宋体" w:eastAsia="宋体" w:cs="宋体"/>
          <w:b/>
          <w:bCs/>
          <w:sz w:val="24"/>
          <w:szCs w:val="20"/>
          <w:highlight w:val="none"/>
        </w:rPr>
      </w:pPr>
      <w:r>
        <w:rPr>
          <w:rFonts w:hint="eastAsia" w:ascii="宋体" w:hAnsi="宋体" w:eastAsia="宋体" w:cs="宋体"/>
          <w:b/>
          <w:bCs/>
          <w:sz w:val="24"/>
          <w:szCs w:val="20"/>
          <w:highlight w:val="none"/>
        </w:rPr>
        <w:t>7.比较与评价</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7.1经符合性审查合格的投标文件，评标委员会将根据</w:t>
      </w:r>
      <w:r>
        <w:rPr>
          <w:rFonts w:hint="eastAsia" w:hAnsi="宋体" w:eastAsia="宋体" w:cs="宋体"/>
          <w:sz w:val="24"/>
          <w:szCs w:val="20"/>
          <w:highlight w:val="none"/>
          <w:lang w:eastAsia="zh-CN"/>
        </w:rPr>
        <w:t>采购文件</w:t>
      </w:r>
      <w:r>
        <w:rPr>
          <w:rFonts w:hint="eastAsia" w:ascii="宋体" w:hAnsi="宋体" w:eastAsia="宋体" w:cs="宋体"/>
          <w:sz w:val="24"/>
          <w:szCs w:val="20"/>
          <w:highlight w:val="none"/>
        </w:rPr>
        <w:t>确定的评标方法和标准，对其技术部分和商务部分作进一步的比较和评价。</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7.2评标严格按照</w:t>
      </w:r>
      <w:r>
        <w:rPr>
          <w:rFonts w:hint="eastAsia" w:hAnsi="宋体" w:eastAsia="宋体" w:cs="宋体"/>
          <w:sz w:val="24"/>
          <w:szCs w:val="20"/>
          <w:highlight w:val="none"/>
          <w:lang w:eastAsia="zh-CN"/>
        </w:rPr>
        <w:t>采购文件</w:t>
      </w:r>
      <w:r>
        <w:rPr>
          <w:rFonts w:hint="eastAsia" w:ascii="宋体" w:hAnsi="宋体" w:eastAsia="宋体" w:cs="宋体"/>
          <w:sz w:val="24"/>
          <w:szCs w:val="20"/>
          <w:highlight w:val="none"/>
        </w:rPr>
        <w:t>的要求和条件进行。根据实际情况，在</w:t>
      </w:r>
      <w:r>
        <w:rPr>
          <w:rFonts w:hint="eastAsia" w:ascii="宋体" w:hAnsi="宋体" w:cs="宋体"/>
          <w:b/>
          <w:sz w:val="24"/>
          <w:highlight w:val="none"/>
        </w:rPr>
        <w:t>投标须知前附表第</w:t>
      </w:r>
      <w:r>
        <w:rPr>
          <w:rFonts w:hint="eastAsia" w:ascii="宋体" w:hAnsi="宋体" w:cs="宋体"/>
          <w:b/>
          <w:sz w:val="24"/>
          <w:highlight w:val="none"/>
          <w:u w:val="single"/>
        </w:rPr>
        <w:t xml:space="preserve">  </w:t>
      </w:r>
      <w:r>
        <w:rPr>
          <w:rFonts w:hint="eastAsia" w:ascii="宋体" w:hAnsi="宋体" w:cs="宋体"/>
          <w:b/>
          <w:sz w:val="24"/>
          <w:highlight w:val="none"/>
          <w:u w:val="single"/>
          <w:lang w:val="en-US" w:eastAsia="zh-CN"/>
        </w:rPr>
        <w:t>24</w:t>
      </w:r>
      <w:r>
        <w:rPr>
          <w:rFonts w:hint="eastAsia" w:ascii="宋体" w:hAnsi="宋体" w:cs="宋体"/>
          <w:b/>
          <w:sz w:val="24"/>
          <w:highlight w:val="none"/>
          <w:u w:val="single"/>
        </w:rPr>
        <w:t xml:space="preserve">  </w:t>
      </w:r>
      <w:r>
        <w:rPr>
          <w:rFonts w:hint="eastAsia" w:ascii="宋体" w:hAnsi="宋体" w:cs="宋体"/>
          <w:b/>
          <w:sz w:val="24"/>
          <w:highlight w:val="none"/>
        </w:rPr>
        <w:t>条</w:t>
      </w:r>
      <w:r>
        <w:rPr>
          <w:rFonts w:hint="eastAsia" w:ascii="宋体" w:hAnsi="宋体" w:eastAsia="宋体" w:cs="宋体"/>
          <w:sz w:val="24"/>
          <w:szCs w:val="20"/>
          <w:highlight w:val="none"/>
        </w:rPr>
        <w:t>中规定采用下列一种评标方法，详细评标标准见</w:t>
      </w:r>
      <w:r>
        <w:rPr>
          <w:rFonts w:hint="eastAsia" w:hAnsi="宋体" w:cs="宋体"/>
          <w:sz w:val="24"/>
          <w:szCs w:val="20"/>
          <w:highlight w:val="none"/>
          <w:lang w:eastAsia="zh-CN"/>
        </w:rPr>
        <w:t>第三章 评标方法</w:t>
      </w:r>
      <w:r>
        <w:rPr>
          <w:rFonts w:hint="eastAsia" w:ascii="宋体" w:hAnsi="宋体" w:eastAsia="宋体" w:cs="宋体"/>
          <w:sz w:val="24"/>
          <w:szCs w:val="20"/>
          <w:highlight w:val="none"/>
        </w:rPr>
        <w:t>。</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（1）最低评标价法，是指投标文件满足</w:t>
      </w:r>
      <w:r>
        <w:rPr>
          <w:rFonts w:hint="eastAsia" w:hAnsi="宋体" w:eastAsia="宋体" w:cs="宋体"/>
          <w:sz w:val="24"/>
          <w:szCs w:val="20"/>
          <w:highlight w:val="none"/>
          <w:lang w:eastAsia="zh-CN"/>
        </w:rPr>
        <w:t>采购文件</w:t>
      </w:r>
      <w:r>
        <w:rPr>
          <w:rFonts w:hint="eastAsia" w:ascii="宋体" w:hAnsi="宋体" w:eastAsia="宋体" w:cs="宋体"/>
          <w:sz w:val="24"/>
          <w:szCs w:val="20"/>
          <w:highlight w:val="none"/>
        </w:rPr>
        <w:t>全部实质性要求，且投标报价最低的投标人为中标候选人的评标方法。</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（2）综合评分法，是指投标文件满足</w:t>
      </w:r>
      <w:r>
        <w:rPr>
          <w:rFonts w:hint="eastAsia" w:hAnsi="宋体" w:eastAsia="宋体" w:cs="宋体"/>
          <w:sz w:val="24"/>
          <w:szCs w:val="20"/>
          <w:highlight w:val="none"/>
          <w:lang w:eastAsia="zh-CN"/>
        </w:rPr>
        <w:t>采购文件</w:t>
      </w:r>
      <w:r>
        <w:rPr>
          <w:rFonts w:hint="eastAsia" w:ascii="宋体" w:hAnsi="宋体" w:eastAsia="宋体" w:cs="宋体"/>
          <w:sz w:val="24"/>
          <w:szCs w:val="20"/>
          <w:highlight w:val="none"/>
        </w:rPr>
        <w:t>全部实质性要求，且按照评审因素的量化指标评审得分最高的投标人为中标候选人的评标方法。</w:t>
      </w:r>
    </w:p>
    <w:p>
      <w:pPr>
        <w:pStyle w:val="11"/>
        <w:adjustRightInd w:val="0"/>
        <w:snapToGrid w:val="0"/>
        <w:spacing w:line="360" w:lineRule="auto"/>
        <w:rPr>
          <w:rFonts w:hint="eastAsia" w:ascii="宋体" w:hAnsi="宋体" w:eastAsia="宋体" w:cs="宋体"/>
          <w:b w:val="0"/>
          <w:bCs w:val="0"/>
          <w:color w:val="auto"/>
          <w:sz w:val="24"/>
          <w:szCs w:val="20"/>
          <w:highlight w:val="none"/>
        </w:rPr>
      </w:pPr>
      <w:r>
        <w:rPr>
          <w:rFonts w:hint="eastAsia" w:ascii="宋体" w:hAnsi="宋体" w:eastAsia="宋体" w:cs="宋体"/>
          <w:sz w:val="24"/>
          <w:szCs w:val="20"/>
          <w:highlight w:val="none"/>
        </w:rPr>
        <w:t>7.3根据《关于印发&lt;政府采购促进中小企业发展管理办法&gt;的通知》（财库[2020]46号）、《关于进一步加大政府采购支持中小企业力度的通知》（财库[2022]19号文）</w:t>
      </w:r>
      <w:r>
        <w:rPr>
          <w:rFonts w:hint="eastAsia" w:hAnsi="宋体" w:eastAsia="宋体" w:cs="宋体"/>
          <w:sz w:val="24"/>
          <w:szCs w:val="20"/>
          <w:highlight w:val="none"/>
          <w:lang w:eastAsia="zh-CN"/>
        </w:rPr>
        <w:t>、《关于落实好政府采购支持中小企业发展的通知》（新财购〔2022〕22号）、</w:t>
      </w:r>
      <w:r>
        <w:rPr>
          <w:rFonts w:hint="eastAsia" w:ascii="宋体" w:hAnsi="宋体" w:eastAsia="宋体" w:cs="宋体"/>
          <w:sz w:val="24"/>
          <w:szCs w:val="20"/>
          <w:highlight w:val="none"/>
        </w:rPr>
        <w:t>《关于促进残疾人就业政府采购政策的通知》（财库〔2017〕141号）《关于政府采购支持监狱企业发展有关问题的通知》（财库〔2014〕68号）和《关于调整优化节能产品、环境标志产品政府采购执行机制的通知》（财库[2019]9号）的规定，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r>
        <w:rPr>
          <w:rFonts w:hint="eastAsia" w:hAnsi="宋体" w:eastAsia="宋体" w:cs="宋体"/>
          <w:sz w:val="24"/>
          <w:szCs w:val="20"/>
          <w:highlight w:val="none"/>
          <w:lang w:eastAsia="zh-CN"/>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w:t>
      </w:r>
      <w:r>
        <w:rPr>
          <w:rFonts w:hint="eastAsia" w:hAnsi="宋体" w:eastAsia="宋体" w:cs="宋体"/>
          <w:b w:val="0"/>
          <w:bCs w:val="0"/>
          <w:color w:val="auto"/>
          <w:sz w:val="24"/>
          <w:szCs w:val="20"/>
          <w:highlight w:val="none"/>
          <w:lang w:eastAsia="zh-CN"/>
        </w:rPr>
        <w:t>格分</w:t>
      </w:r>
      <w:r>
        <w:rPr>
          <w:rFonts w:hint="eastAsia" w:ascii="宋体" w:hAnsi="宋体" w:eastAsia="宋体" w:cs="宋体"/>
          <w:b w:val="0"/>
          <w:bCs w:val="0"/>
          <w:color w:val="auto"/>
          <w:sz w:val="24"/>
          <w:szCs w:val="20"/>
          <w:highlight w:val="none"/>
        </w:rPr>
        <w:t>。具体详见</w:t>
      </w:r>
      <w:r>
        <w:rPr>
          <w:rFonts w:hint="eastAsia" w:hAnsi="宋体" w:cs="宋体"/>
          <w:b w:val="0"/>
          <w:bCs w:val="0"/>
          <w:color w:val="auto"/>
          <w:sz w:val="24"/>
          <w:szCs w:val="20"/>
          <w:highlight w:val="none"/>
          <w:lang w:eastAsia="zh-CN"/>
        </w:rPr>
        <w:t>第三章 评标方法</w:t>
      </w:r>
      <w:r>
        <w:rPr>
          <w:rFonts w:hint="eastAsia" w:ascii="宋体" w:hAnsi="宋体" w:eastAsia="宋体" w:cs="宋体"/>
          <w:b w:val="0"/>
          <w:bCs w:val="0"/>
          <w:color w:val="auto"/>
          <w:sz w:val="24"/>
          <w:szCs w:val="20"/>
          <w:highlight w:val="none"/>
        </w:rPr>
        <w:t>。</w:t>
      </w:r>
    </w:p>
    <w:p>
      <w:pPr>
        <w:pStyle w:val="11"/>
        <w:adjustRightInd w:val="0"/>
        <w:snapToGrid w:val="0"/>
        <w:spacing w:line="360" w:lineRule="auto"/>
        <w:rPr>
          <w:rFonts w:hint="eastAsia" w:ascii="宋体" w:hAnsi="宋体" w:eastAsia="宋体" w:cs="宋体"/>
          <w:b w:val="0"/>
          <w:bCs w:val="0"/>
          <w:color w:val="auto"/>
          <w:sz w:val="24"/>
          <w:szCs w:val="20"/>
          <w:highlight w:val="none"/>
        </w:rPr>
      </w:pPr>
      <w:r>
        <w:rPr>
          <w:rFonts w:hint="eastAsia" w:ascii="宋体" w:hAnsi="宋体" w:eastAsia="宋体" w:cs="宋体"/>
          <w:b w:val="0"/>
          <w:bCs w:val="0"/>
          <w:color w:val="auto"/>
          <w:sz w:val="24"/>
          <w:szCs w:val="20"/>
          <w:highlight w:val="none"/>
        </w:rPr>
        <w:t>根据工信部等部委发布的《关于印发中小企业划型标准规定的通知》（工信部联企业〔2011〕300号）、财政部、工业和信息化部《政府采购促进中小企业发展管理办法 》（财库[2020]46号文）规定，本次采购标的所属行业为</w:t>
      </w:r>
      <w:r>
        <w:rPr>
          <w:rFonts w:hint="eastAsia" w:hAnsi="宋体" w:cs="宋体"/>
          <w:b w:val="0"/>
          <w:bCs w:val="0"/>
          <w:color w:val="auto"/>
          <w:sz w:val="24"/>
          <w:szCs w:val="20"/>
          <w:highlight w:val="none"/>
          <w:u w:val="single"/>
          <w:lang w:val="en-US" w:eastAsia="zh-CN"/>
        </w:rPr>
        <w:t xml:space="preserve"> </w:t>
      </w:r>
      <w:r>
        <w:rPr>
          <w:rFonts w:hint="eastAsia" w:ascii="宋体" w:hAnsi="宋体" w:eastAsia="宋体" w:cs="宋体"/>
          <w:b w:val="0"/>
          <w:bCs w:val="0"/>
          <w:color w:val="auto"/>
          <w:sz w:val="24"/>
          <w:szCs w:val="20"/>
          <w:highlight w:val="none"/>
          <w:u w:val="single"/>
        </w:rPr>
        <w:t>其他未列明行业</w:t>
      </w:r>
      <w:r>
        <w:rPr>
          <w:rFonts w:hint="eastAsia" w:hAnsi="宋体" w:cs="宋体"/>
          <w:b w:val="0"/>
          <w:bCs w:val="0"/>
          <w:color w:val="auto"/>
          <w:sz w:val="24"/>
          <w:szCs w:val="20"/>
          <w:highlight w:val="none"/>
          <w:u w:val="single"/>
          <w:lang w:val="en-US" w:eastAsia="zh-CN"/>
        </w:rPr>
        <w:t xml:space="preserve">  </w:t>
      </w:r>
    </w:p>
    <w:p>
      <w:pPr>
        <w:pStyle w:val="11"/>
        <w:adjustRightInd w:val="0"/>
        <w:snapToGrid w:val="0"/>
        <w:spacing w:line="360" w:lineRule="auto"/>
        <w:rPr>
          <w:rFonts w:hint="eastAsia" w:ascii="宋体" w:hAnsi="宋体" w:eastAsia="宋体" w:cs="宋体"/>
          <w:b/>
          <w:bCs/>
          <w:sz w:val="24"/>
          <w:szCs w:val="20"/>
          <w:highlight w:val="none"/>
        </w:rPr>
      </w:pPr>
      <w:r>
        <w:rPr>
          <w:rFonts w:hint="eastAsia" w:ascii="宋体" w:hAnsi="宋体" w:eastAsia="宋体" w:cs="宋体"/>
          <w:b/>
          <w:bCs/>
          <w:sz w:val="24"/>
          <w:szCs w:val="20"/>
          <w:highlight w:val="none"/>
        </w:rPr>
        <w:t>★8.废标</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hAnsi="宋体" w:eastAsia="宋体" w:cs="宋体"/>
          <w:sz w:val="24"/>
          <w:szCs w:val="20"/>
          <w:highlight w:val="none"/>
        </w:rPr>
        <w:t>废标一般是指由于投标供应商所递交的所有投标文件，经评标委员会审查，在合格投标文件的数量、投标报价、招标过程的公正性上不符合法律的规定，从而导致评标委员会拒绝接受的所有投标文件。废标对所有投标供应商的投标行为都直接产生影响，标志着该采购项目立即终止，需要重新招标或改用其他采购方式。</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出现下列情形之一，将导致项目废标：</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（1）符合专业条件的投标人或者对</w:t>
      </w:r>
      <w:r>
        <w:rPr>
          <w:rFonts w:hint="eastAsia" w:hAnsi="宋体" w:eastAsia="宋体" w:cs="宋体"/>
          <w:sz w:val="24"/>
          <w:szCs w:val="20"/>
          <w:highlight w:val="none"/>
          <w:lang w:eastAsia="zh-CN"/>
        </w:rPr>
        <w:t>采购文件</w:t>
      </w:r>
      <w:r>
        <w:rPr>
          <w:rFonts w:hint="eastAsia" w:ascii="宋体" w:hAnsi="宋体" w:eastAsia="宋体" w:cs="宋体"/>
          <w:sz w:val="24"/>
          <w:szCs w:val="20"/>
          <w:highlight w:val="none"/>
        </w:rPr>
        <w:t>做实质性响应的投标人不足3家；</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（2）出现影响采购公正的违法、违规行为的；</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（3）投标人的报价均超过了采购预算或最高限价，采购人不能支付的；</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（4）因重大变故，采购任务取消的。</w:t>
      </w:r>
    </w:p>
    <w:p>
      <w:pPr>
        <w:pStyle w:val="11"/>
        <w:adjustRightInd w:val="0"/>
        <w:snapToGrid w:val="0"/>
        <w:spacing w:line="360" w:lineRule="auto"/>
        <w:ind w:left="723" w:hanging="720" w:hangingChars="300"/>
        <w:rPr>
          <w:rFonts w:hAnsi="宋体" w:eastAsia="宋体" w:cs="宋体"/>
          <w:b/>
          <w:sz w:val="24"/>
          <w:szCs w:val="24"/>
          <w:highlight w:val="none"/>
        </w:rPr>
      </w:pPr>
      <w:r>
        <w:rPr>
          <w:rFonts w:hint="eastAsia" w:hAnsi="宋体" w:eastAsia="宋体" w:cs="宋体"/>
          <w:b/>
          <w:sz w:val="24"/>
          <w:szCs w:val="24"/>
          <w:highlight w:val="none"/>
          <w:lang w:val="en-US" w:eastAsia="zh-CN"/>
        </w:rPr>
        <w:t>9</w:t>
      </w:r>
      <w:r>
        <w:rPr>
          <w:rFonts w:hint="eastAsia" w:hAnsi="宋体" w:eastAsia="宋体" w:cs="宋体"/>
          <w:b/>
          <w:sz w:val="24"/>
          <w:szCs w:val="24"/>
          <w:highlight w:val="none"/>
        </w:rPr>
        <w:t>.招标终止</w:t>
      </w:r>
    </w:p>
    <w:p>
      <w:pPr>
        <w:widowControl/>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lang w:val="en-US" w:eastAsia="zh-CN"/>
        </w:rPr>
        <w:t>9</w:t>
      </w:r>
      <w:r>
        <w:rPr>
          <w:rFonts w:hint="eastAsia" w:ascii="宋体" w:hAnsi="宋体" w:cs="宋体"/>
          <w:sz w:val="24"/>
          <w:highlight w:val="none"/>
        </w:rPr>
        <w:t>.1</w:t>
      </w:r>
      <w:r>
        <w:rPr>
          <w:rFonts w:hint="eastAsia" w:ascii="宋体" w:hAnsi="宋体" w:cs="宋体"/>
          <w:b/>
          <w:sz w:val="24"/>
          <w:highlight w:val="none"/>
        </w:rPr>
        <w:t>出现下列情形之一的，采购人或者采购代理机构应当终止招标采购活动，在指定的媒体上发布项目终止公告并说明原因，重新开展采购活动：</w:t>
      </w:r>
      <w:r>
        <w:rPr>
          <w:rFonts w:hint="eastAsia" w:ascii="宋体" w:hAnsi="宋体" w:cs="宋体"/>
          <w:sz w:val="24"/>
          <w:highlight w:val="none"/>
        </w:rPr>
        <w:t xml:space="preserve"> </w:t>
      </w:r>
    </w:p>
    <w:p>
      <w:pPr>
        <w:pStyle w:val="11"/>
        <w:adjustRightInd w:val="0"/>
        <w:snapToGrid w:val="0"/>
        <w:spacing w:line="360" w:lineRule="auto"/>
        <w:ind w:firstLine="480" w:firstLineChars="200"/>
        <w:rPr>
          <w:rFonts w:hAnsi="宋体" w:eastAsia="宋体" w:cs="宋体"/>
          <w:sz w:val="24"/>
          <w:szCs w:val="20"/>
          <w:highlight w:val="none"/>
        </w:rPr>
      </w:pPr>
      <w:r>
        <w:rPr>
          <w:rFonts w:hint="eastAsia" w:hAnsi="宋体" w:eastAsia="宋体" w:cs="宋体"/>
          <w:sz w:val="24"/>
          <w:szCs w:val="20"/>
          <w:highlight w:val="none"/>
        </w:rPr>
        <w:t>（1）因情况变化，不再符合规定的招标采购方式适用情形的；</w:t>
      </w:r>
    </w:p>
    <w:p>
      <w:pPr>
        <w:pStyle w:val="11"/>
        <w:adjustRightInd w:val="0"/>
        <w:snapToGrid w:val="0"/>
        <w:spacing w:line="360" w:lineRule="auto"/>
        <w:ind w:firstLine="480" w:firstLineChars="200"/>
        <w:rPr>
          <w:rFonts w:hAnsi="宋体" w:eastAsia="宋体" w:cs="宋体"/>
          <w:sz w:val="24"/>
          <w:szCs w:val="20"/>
          <w:highlight w:val="none"/>
        </w:rPr>
      </w:pPr>
      <w:r>
        <w:rPr>
          <w:rFonts w:hint="eastAsia" w:hAnsi="宋体" w:eastAsia="宋体" w:cs="宋体"/>
          <w:sz w:val="24"/>
          <w:szCs w:val="20"/>
          <w:highlight w:val="none"/>
        </w:rPr>
        <w:t>（2）出现影响采购公正的违法、违规行为的；</w:t>
      </w:r>
    </w:p>
    <w:p>
      <w:pPr>
        <w:pStyle w:val="11"/>
        <w:adjustRightInd w:val="0"/>
        <w:snapToGrid w:val="0"/>
        <w:spacing w:line="360" w:lineRule="auto"/>
        <w:ind w:firstLine="480" w:firstLineChars="200"/>
        <w:rPr>
          <w:rFonts w:hAnsi="宋体" w:eastAsia="宋体" w:cs="宋体"/>
          <w:sz w:val="24"/>
          <w:szCs w:val="20"/>
          <w:highlight w:val="none"/>
        </w:rPr>
      </w:pPr>
      <w:r>
        <w:rPr>
          <w:rFonts w:hint="eastAsia" w:hAnsi="宋体" w:eastAsia="宋体" w:cs="宋体"/>
          <w:sz w:val="24"/>
          <w:szCs w:val="20"/>
          <w:highlight w:val="none"/>
        </w:rPr>
        <w:t>（3）已确定中标供应商但尚未签订政府采购合同的，中标结果无效，从合格的中标候选供应商中另行确定中标供应商；</w:t>
      </w:r>
    </w:p>
    <w:p>
      <w:pPr>
        <w:pStyle w:val="11"/>
        <w:adjustRightInd w:val="0"/>
        <w:snapToGrid w:val="0"/>
        <w:spacing w:line="360" w:lineRule="auto"/>
        <w:ind w:firstLine="480" w:firstLineChars="200"/>
        <w:rPr>
          <w:rFonts w:hAnsi="宋体" w:eastAsia="宋体" w:cs="宋体"/>
          <w:sz w:val="24"/>
          <w:szCs w:val="20"/>
          <w:highlight w:val="none"/>
        </w:rPr>
      </w:pPr>
      <w:r>
        <w:rPr>
          <w:rFonts w:hint="eastAsia" w:hAnsi="宋体" w:eastAsia="宋体" w:cs="宋体"/>
          <w:sz w:val="24"/>
          <w:szCs w:val="20"/>
          <w:highlight w:val="none"/>
        </w:rPr>
        <w:t>（4）政府采购合同已签订但尚未履行的，撤销合同，从合格的中标候选供应商中另行确定中标供应商；</w:t>
      </w:r>
    </w:p>
    <w:p>
      <w:pPr>
        <w:pStyle w:val="11"/>
        <w:adjustRightInd w:val="0"/>
        <w:snapToGrid w:val="0"/>
        <w:spacing w:line="360" w:lineRule="auto"/>
        <w:ind w:firstLine="480" w:firstLineChars="200"/>
        <w:rPr>
          <w:rFonts w:hAnsi="宋体" w:eastAsia="宋体" w:cs="宋体"/>
          <w:sz w:val="24"/>
          <w:szCs w:val="20"/>
          <w:highlight w:val="none"/>
        </w:rPr>
      </w:pPr>
      <w:r>
        <w:rPr>
          <w:rFonts w:hint="eastAsia" w:hAnsi="宋体" w:eastAsia="宋体" w:cs="宋体"/>
          <w:sz w:val="24"/>
          <w:szCs w:val="20"/>
          <w:highlight w:val="none"/>
        </w:rPr>
        <w:t>（5）因重大变故，采购任务取消的。</w:t>
      </w:r>
    </w:p>
    <w:p>
      <w:pPr>
        <w:pStyle w:val="11"/>
        <w:adjustRightInd w:val="0"/>
        <w:snapToGrid w:val="0"/>
        <w:spacing w:line="360" w:lineRule="auto"/>
        <w:ind w:left="632" w:hanging="630" w:hangingChars="300"/>
        <w:rPr>
          <w:rFonts w:hAnsi="宋体" w:eastAsia="宋体" w:cs="宋体"/>
          <w:b/>
          <w:sz w:val="24"/>
          <w:szCs w:val="24"/>
          <w:highlight w:val="none"/>
        </w:rPr>
      </w:pPr>
      <w:r>
        <w:rPr>
          <w:rFonts w:hint="eastAsia" w:hAnsi="宋体" w:eastAsia="宋体" w:cs="宋体"/>
          <w:b/>
          <w:highlight w:val="none"/>
          <w:lang w:val="en-US" w:eastAsia="zh-CN"/>
        </w:rPr>
        <w:t>10</w:t>
      </w:r>
      <w:r>
        <w:rPr>
          <w:rFonts w:hint="eastAsia" w:hAnsi="宋体" w:eastAsia="宋体" w:cs="宋体"/>
          <w:b/>
          <w:highlight w:val="none"/>
        </w:rPr>
        <w:t>．</w:t>
      </w:r>
      <w:r>
        <w:rPr>
          <w:rFonts w:hint="eastAsia" w:hAnsi="宋体" w:eastAsia="宋体" w:cs="宋体"/>
          <w:b/>
          <w:sz w:val="24"/>
          <w:szCs w:val="24"/>
          <w:highlight w:val="none"/>
        </w:rPr>
        <w:t>重新评审</w:t>
      </w:r>
    </w:p>
    <w:p>
      <w:pPr>
        <w:pStyle w:val="11"/>
        <w:adjustRightInd w:val="0"/>
        <w:snapToGrid w:val="0"/>
        <w:spacing w:line="360" w:lineRule="auto"/>
        <w:ind w:firstLine="480" w:firstLineChars="200"/>
        <w:rPr>
          <w:rFonts w:hAnsi="宋体" w:eastAsia="宋体" w:cs="宋体"/>
          <w:sz w:val="24"/>
          <w:szCs w:val="20"/>
          <w:highlight w:val="none"/>
        </w:rPr>
      </w:pPr>
      <w:r>
        <w:rPr>
          <w:rFonts w:hint="eastAsia" w:hAnsi="宋体" w:eastAsia="宋体" w:cs="宋体"/>
          <w:sz w:val="24"/>
          <w:szCs w:val="20"/>
          <w:highlight w:val="none"/>
        </w:rPr>
        <w:t>除资格性审查认定错误和价格计算错误外，采购人或者采购代理机构不能以任何理由组织重新评审。采购人、采购代理机构发现评标委员会未按照采购文件规定的评标标准进行评审的，应当重新开展采购活动，并同时书面报告本级财政部门。</w:t>
      </w:r>
    </w:p>
    <w:p>
      <w:pPr>
        <w:pStyle w:val="11"/>
        <w:adjustRightInd w:val="0"/>
        <w:snapToGrid w:val="0"/>
        <w:spacing w:line="360" w:lineRule="auto"/>
        <w:ind w:left="723" w:hanging="720" w:hangingChars="300"/>
        <w:rPr>
          <w:rFonts w:hAnsi="宋体" w:eastAsia="宋体" w:cs="宋体"/>
          <w:b/>
          <w:sz w:val="24"/>
          <w:szCs w:val="24"/>
          <w:highlight w:val="none"/>
        </w:rPr>
      </w:pPr>
      <w:r>
        <w:rPr>
          <w:rFonts w:hint="eastAsia" w:hAnsi="宋体" w:eastAsia="宋体" w:cs="宋体"/>
          <w:b/>
          <w:sz w:val="24"/>
          <w:szCs w:val="24"/>
          <w:highlight w:val="none"/>
          <w:lang w:val="en-US" w:eastAsia="zh-CN"/>
        </w:rPr>
        <w:t>11</w:t>
      </w:r>
      <w:r>
        <w:rPr>
          <w:rFonts w:hint="eastAsia" w:hAnsi="宋体" w:eastAsia="宋体" w:cs="宋体"/>
          <w:b/>
          <w:sz w:val="24"/>
          <w:szCs w:val="24"/>
          <w:highlight w:val="none"/>
        </w:rPr>
        <w:t>. 纪律与保密事项</w:t>
      </w:r>
    </w:p>
    <w:p>
      <w:pPr>
        <w:pStyle w:val="11"/>
        <w:adjustRightInd w:val="0"/>
        <w:snapToGrid w:val="0"/>
        <w:spacing w:line="360" w:lineRule="auto"/>
        <w:ind w:firstLine="480" w:firstLineChars="200"/>
        <w:rPr>
          <w:rFonts w:hAnsi="宋体" w:eastAsia="宋体" w:cs="宋体"/>
          <w:sz w:val="24"/>
          <w:szCs w:val="20"/>
          <w:highlight w:val="none"/>
        </w:rPr>
      </w:pPr>
      <w:r>
        <w:rPr>
          <w:rFonts w:hint="eastAsia" w:hAnsi="宋体" w:eastAsia="宋体" w:cs="宋体"/>
          <w:sz w:val="24"/>
          <w:szCs w:val="20"/>
          <w:highlight w:val="none"/>
          <w:lang w:val="en-US" w:eastAsia="zh-CN"/>
        </w:rPr>
        <w:t>11</w:t>
      </w:r>
      <w:r>
        <w:rPr>
          <w:rFonts w:hint="eastAsia" w:hAnsi="宋体" w:eastAsia="宋体" w:cs="宋体"/>
          <w:sz w:val="24"/>
          <w:szCs w:val="20"/>
          <w:highlight w:val="none"/>
        </w:rPr>
        <w:t>.1评标委员会成员以及与评标工作有关的人员不得泄露评审情况以及评标过程中获悉的国家秘密、商业秘密。</w:t>
      </w:r>
    </w:p>
    <w:p>
      <w:pPr>
        <w:pStyle w:val="11"/>
        <w:adjustRightInd w:val="0"/>
        <w:snapToGrid w:val="0"/>
        <w:spacing w:line="360" w:lineRule="auto"/>
        <w:ind w:firstLine="480" w:firstLineChars="200"/>
        <w:rPr>
          <w:rFonts w:hAnsi="宋体" w:eastAsia="宋体" w:cs="宋体"/>
          <w:sz w:val="24"/>
          <w:szCs w:val="20"/>
          <w:highlight w:val="none"/>
        </w:rPr>
      </w:pPr>
      <w:r>
        <w:rPr>
          <w:rFonts w:hint="eastAsia" w:hAnsi="宋体" w:eastAsia="宋体" w:cs="宋体"/>
          <w:sz w:val="24"/>
          <w:szCs w:val="20"/>
          <w:highlight w:val="none"/>
          <w:lang w:val="en-US" w:eastAsia="zh-CN"/>
        </w:rPr>
        <w:t>11</w:t>
      </w:r>
      <w:r>
        <w:rPr>
          <w:rFonts w:hint="eastAsia" w:hAnsi="宋体" w:eastAsia="宋体" w:cs="宋体"/>
          <w:sz w:val="24"/>
          <w:szCs w:val="20"/>
          <w:highlight w:val="none"/>
        </w:rPr>
        <w:t>.2投标供应商不得与采购人、采购代理机构、其他投标供应商恶意串通；不得向采购人、采购代理机构或者评标委员会成员行贿或者提供其他不正当利益；不得提供虚假材料谋取中标；不得以任何方式干扰、影响采购工作。</w:t>
      </w:r>
    </w:p>
    <w:p>
      <w:pPr>
        <w:pStyle w:val="18"/>
        <w:adjustRightInd w:val="0"/>
        <w:snapToGrid w:val="0"/>
        <w:spacing w:before="0" w:beforeAutospacing="0" w:after="0" w:afterAutospacing="0" w:line="360" w:lineRule="auto"/>
        <w:ind w:firstLine="480" w:firstLineChars="200"/>
        <w:rPr>
          <w:kern w:val="2"/>
          <w:highlight w:val="none"/>
        </w:rPr>
      </w:pPr>
      <w:r>
        <w:rPr>
          <w:rFonts w:hint="eastAsia"/>
          <w:kern w:val="2"/>
          <w:highlight w:val="none"/>
          <w:lang w:val="en-US" w:eastAsia="zh-CN"/>
        </w:rPr>
        <w:t>11</w:t>
      </w:r>
      <w:r>
        <w:rPr>
          <w:rFonts w:hint="eastAsia"/>
          <w:kern w:val="2"/>
          <w:highlight w:val="none"/>
        </w:rPr>
        <w:t>.3</w:t>
      </w:r>
      <w:r>
        <w:rPr>
          <w:rFonts w:hint="eastAsia"/>
          <w:b/>
          <w:kern w:val="2"/>
          <w:highlight w:val="none"/>
        </w:rPr>
        <w:t>有下列情形之一的，属于恶意串通，中标无效，并依照《中华人民共和国政府采购法》第七十七条的规定追究法律责任：</w:t>
      </w:r>
    </w:p>
    <w:p>
      <w:pPr>
        <w:pStyle w:val="11"/>
        <w:adjustRightInd w:val="0"/>
        <w:snapToGrid w:val="0"/>
        <w:spacing w:line="360" w:lineRule="auto"/>
        <w:ind w:firstLine="480" w:firstLineChars="200"/>
        <w:rPr>
          <w:rFonts w:hAnsi="宋体" w:eastAsia="宋体" w:cs="宋体"/>
          <w:sz w:val="24"/>
          <w:szCs w:val="20"/>
          <w:highlight w:val="none"/>
        </w:rPr>
      </w:pPr>
      <w:r>
        <w:rPr>
          <w:rFonts w:hint="eastAsia" w:hAnsi="宋体" w:eastAsia="宋体" w:cs="宋体"/>
          <w:sz w:val="24"/>
          <w:szCs w:val="20"/>
          <w:highlight w:val="none"/>
        </w:rPr>
        <w:t>（1）投标供应商直接或者间接从采购人、采购代理机构获得其他投标供应商的投标情况，并修改其投标文件的；</w:t>
      </w:r>
    </w:p>
    <w:p>
      <w:pPr>
        <w:pStyle w:val="11"/>
        <w:adjustRightInd w:val="0"/>
        <w:snapToGrid w:val="0"/>
        <w:spacing w:line="360" w:lineRule="auto"/>
        <w:ind w:firstLine="480" w:firstLineChars="200"/>
        <w:rPr>
          <w:rFonts w:hAnsi="宋体" w:eastAsia="宋体" w:cs="宋体"/>
          <w:sz w:val="24"/>
          <w:szCs w:val="20"/>
          <w:highlight w:val="none"/>
        </w:rPr>
      </w:pPr>
      <w:r>
        <w:rPr>
          <w:rFonts w:hint="eastAsia" w:hAnsi="宋体" w:eastAsia="宋体" w:cs="宋体"/>
          <w:sz w:val="24"/>
          <w:szCs w:val="20"/>
          <w:highlight w:val="none"/>
        </w:rPr>
        <w:t>（2）采购人、采购代理机构授意投标供应商撤换、修改投标文件的；</w:t>
      </w:r>
    </w:p>
    <w:p>
      <w:pPr>
        <w:pStyle w:val="11"/>
        <w:adjustRightInd w:val="0"/>
        <w:snapToGrid w:val="0"/>
        <w:spacing w:line="360" w:lineRule="auto"/>
        <w:ind w:firstLine="480" w:firstLineChars="200"/>
        <w:rPr>
          <w:rFonts w:hAnsi="宋体" w:eastAsia="宋体" w:cs="宋体"/>
          <w:sz w:val="24"/>
          <w:szCs w:val="20"/>
          <w:highlight w:val="none"/>
        </w:rPr>
      </w:pPr>
      <w:r>
        <w:rPr>
          <w:rFonts w:hint="eastAsia" w:hAnsi="宋体" w:eastAsia="宋体" w:cs="宋体"/>
          <w:sz w:val="24"/>
          <w:szCs w:val="20"/>
          <w:highlight w:val="none"/>
        </w:rPr>
        <w:t>（3）投标供应商之间协商技术方案、合同条款以及报价等投标文件实质性内容的；</w:t>
      </w:r>
    </w:p>
    <w:p>
      <w:pPr>
        <w:pStyle w:val="11"/>
        <w:adjustRightInd w:val="0"/>
        <w:snapToGrid w:val="0"/>
        <w:spacing w:line="360" w:lineRule="auto"/>
        <w:ind w:firstLine="480" w:firstLineChars="200"/>
        <w:rPr>
          <w:rFonts w:hAnsi="宋体" w:eastAsia="宋体" w:cs="宋体"/>
          <w:sz w:val="24"/>
          <w:szCs w:val="20"/>
          <w:highlight w:val="none"/>
        </w:rPr>
      </w:pPr>
      <w:r>
        <w:rPr>
          <w:rFonts w:hint="eastAsia" w:hAnsi="宋体" w:eastAsia="宋体" w:cs="宋体"/>
          <w:sz w:val="24"/>
          <w:szCs w:val="20"/>
          <w:highlight w:val="none"/>
        </w:rPr>
        <w:t>（4）属于同一集团、协会、商会等组织成员的投标供应商按照该组织要求协同参加政府采购活动的；</w:t>
      </w:r>
    </w:p>
    <w:p>
      <w:pPr>
        <w:pStyle w:val="11"/>
        <w:adjustRightInd w:val="0"/>
        <w:snapToGrid w:val="0"/>
        <w:spacing w:line="360" w:lineRule="auto"/>
        <w:ind w:firstLine="480" w:firstLineChars="200"/>
        <w:rPr>
          <w:rFonts w:hAnsi="宋体" w:eastAsia="宋体" w:cs="宋体"/>
          <w:sz w:val="24"/>
          <w:szCs w:val="20"/>
          <w:highlight w:val="none"/>
        </w:rPr>
      </w:pPr>
      <w:r>
        <w:rPr>
          <w:rFonts w:hint="eastAsia" w:hAnsi="宋体" w:eastAsia="宋体" w:cs="宋体"/>
          <w:sz w:val="24"/>
          <w:szCs w:val="20"/>
          <w:highlight w:val="none"/>
        </w:rPr>
        <w:t>（5）投标供应商之间事先约定由某一特定投标供应商中标的；</w:t>
      </w:r>
    </w:p>
    <w:p>
      <w:pPr>
        <w:pStyle w:val="11"/>
        <w:adjustRightInd w:val="0"/>
        <w:snapToGrid w:val="0"/>
        <w:spacing w:line="360" w:lineRule="auto"/>
        <w:ind w:firstLine="480" w:firstLineChars="200"/>
        <w:rPr>
          <w:rFonts w:hAnsi="宋体" w:eastAsia="宋体" w:cs="宋体"/>
          <w:sz w:val="24"/>
          <w:szCs w:val="20"/>
          <w:highlight w:val="none"/>
        </w:rPr>
      </w:pPr>
      <w:r>
        <w:rPr>
          <w:rFonts w:hint="eastAsia" w:hAnsi="宋体" w:eastAsia="宋体" w:cs="宋体"/>
          <w:sz w:val="24"/>
          <w:szCs w:val="20"/>
          <w:highlight w:val="none"/>
        </w:rPr>
        <w:t>（6）投标供应商之间商定部分投标供应商放弃提交投标文件或者退出招标或者放弃中标的；</w:t>
      </w:r>
    </w:p>
    <w:p>
      <w:pPr>
        <w:pStyle w:val="11"/>
        <w:adjustRightInd w:val="0"/>
        <w:snapToGrid w:val="0"/>
        <w:spacing w:line="360" w:lineRule="auto"/>
        <w:ind w:firstLine="480" w:firstLineChars="200"/>
        <w:rPr>
          <w:rFonts w:hAnsi="宋体" w:eastAsia="宋体" w:cs="宋体"/>
          <w:sz w:val="24"/>
          <w:szCs w:val="20"/>
          <w:highlight w:val="none"/>
        </w:rPr>
      </w:pPr>
      <w:r>
        <w:rPr>
          <w:rFonts w:hint="eastAsia" w:hAnsi="宋体" w:eastAsia="宋体" w:cs="宋体"/>
          <w:sz w:val="24"/>
          <w:szCs w:val="20"/>
          <w:highlight w:val="none"/>
        </w:rPr>
        <w:t>（7）投标供应商与采购人、采购代理机构以及评标委员会成员之间、投标供应商相互之间，为谋求特定投标供应商中标或者排斥其他投标供应商的其他串通行为的。</w:t>
      </w:r>
    </w:p>
    <w:p>
      <w:pPr>
        <w:pStyle w:val="11"/>
        <w:adjustRightInd w:val="0"/>
        <w:snapToGrid w:val="0"/>
        <w:spacing w:line="360" w:lineRule="auto"/>
        <w:ind w:firstLine="480" w:firstLineChars="200"/>
        <w:rPr>
          <w:rFonts w:hint="eastAsia" w:ascii="宋体" w:hAnsi="宋体" w:eastAsia="宋体" w:cs="宋体"/>
          <w:b/>
          <w:bCs/>
          <w:sz w:val="24"/>
          <w:szCs w:val="20"/>
          <w:highlight w:val="none"/>
          <w:lang w:val="en-US" w:eastAsia="zh-CN"/>
        </w:rPr>
      </w:pPr>
      <w:r>
        <w:rPr>
          <w:rFonts w:hint="eastAsia" w:hAnsi="宋体" w:eastAsia="宋体" w:cs="宋体"/>
          <w:sz w:val="24"/>
          <w:szCs w:val="20"/>
          <w:highlight w:val="none"/>
        </w:rPr>
        <w:t>（8）法律、行政法规或规章规定的其他串通行为。</w:t>
      </w:r>
    </w:p>
    <w:p>
      <w:pPr>
        <w:pStyle w:val="11"/>
        <w:adjustRightInd w:val="0"/>
        <w:snapToGrid w:val="0"/>
        <w:spacing w:line="360" w:lineRule="auto"/>
        <w:rPr>
          <w:rFonts w:hint="eastAsia" w:ascii="宋体" w:hAnsi="宋体" w:eastAsia="宋体" w:cs="宋体"/>
          <w:b/>
          <w:bCs/>
          <w:sz w:val="24"/>
          <w:szCs w:val="20"/>
          <w:highlight w:val="none"/>
        </w:rPr>
      </w:pPr>
      <w:r>
        <w:rPr>
          <w:rFonts w:hint="eastAsia" w:ascii="宋体" w:hAnsi="宋体" w:eastAsia="宋体" w:cs="宋体"/>
          <w:b/>
          <w:bCs/>
          <w:sz w:val="24"/>
          <w:szCs w:val="20"/>
          <w:highlight w:val="none"/>
          <w:lang w:val="en-US" w:eastAsia="zh-CN"/>
        </w:rPr>
        <w:t>12</w:t>
      </w:r>
      <w:r>
        <w:rPr>
          <w:rFonts w:hint="eastAsia" w:ascii="宋体" w:hAnsi="宋体" w:eastAsia="宋体" w:cs="宋体"/>
          <w:b/>
          <w:bCs/>
          <w:sz w:val="24"/>
          <w:szCs w:val="20"/>
          <w:highlight w:val="none"/>
        </w:rPr>
        <w:t>.中标候选人的推荐原则及标准</w:t>
      </w:r>
    </w:p>
    <w:p>
      <w:pPr>
        <w:pStyle w:val="11"/>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0"/>
          <w:highlight w:val="none"/>
          <w:lang w:val="en-US" w:eastAsia="zh-CN"/>
        </w:rPr>
        <w:t>12</w:t>
      </w:r>
      <w:r>
        <w:rPr>
          <w:rFonts w:hint="eastAsia" w:ascii="宋体" w:hAnsi="宋体" w:eastAsia="宋体" w:cs="宋体"/>
          <w:sz w:val="24"/>
          <w:szCs w:val="20"/>
          <w:highlight w:val="none"/>
        </w:rPr>
        <w:t>.1评标委员会将根据评标标准，对实质上响应</w:t>
      </w:r>
      <w:r>
        <w:rPr>
          <w:rFonts w:hint="eastAsia" w:hAnsi="宋体" w:eastAsia="宋体" w:cs="宋体"/>
          <w:sz w:val="24"/>
          <w:szCs w:val="20"/>
          <w:highlight w:val="none"/>
          <w:lang w:eastAsia="zh-CN"/>
        </w:rPr>
        <w:t>采购文件</w:t>
      </w:r>
      <w:r>
        <w:rPr>
          <w:rFonts w:hint="eastAsia" w:ascii="宋体" w:hAnsi="宋体" w:eastAsia="宋体" w:cs="宋体"/>
          <w:sz w:val="24"/>
          <w:szCs w:val="20"/>
          <w:highlight w:val="none"/>
        </w:rPr>
        <w:t>的投标人按下列方法进行排序，推荐</w:t>
      </w:r>
      <w:r>
        <w:rPr>
          <w:rFonts w:hint="eastAsia" w:ascii="宋体" w:hAnsi="宋体" w:eastAsia="宋体" w:cs="宋体"/>
          <w:sz w:val="24"/>
          <w:szCs w:val="24"/>
          <w:highlight w:val="none"/>
        </w:rPr>
        <w:t>中标候选人：</w:t>
      </w:r>
    </w:p>
    <w:p>
      <w:pPr>
        <w:pStyle w:val="11"/>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采用最低评标价法的，除了算数修正和落实政府采购政策需进行的价格扣除外，不对投标人的投标价格进行任何调整。评标结果按修正和扣除后的投标报价由低到高顺序排序。报价相同的，按第四章评标办法规定执行。</w:t>
      </w:r>
    </w:p>
    <w:p>
      <w:pPr>
        <w:pStyle w:val="11"/>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（2）采用综合评分法的，评标结果按评审后得分由高到低顺序排序。得分相同的，按第四章评标办法规定执行。</w:t>
      </w:r>
    </w:p>
    <w:p>
      <w:pPr>
        <w:pStyle w:val="11"/>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.2评标委员会将根据评标标准，按</w:t>
      </w:r>
      <w:r>
        <w:rPr>
          <w:rFonts w:hint="eastAsia" w:ascii="宋体" w:hAnsi="宋体" w:cs="宋体"/>
          <w:b/>
          <w:sz w:val="24"/>
          <w:szCs w:val="24"/>
          <w:highlight w:val="none"/>
        </w:rPr>
        <w:t>投标须知前附表第</w:t>
      </w:r>
      <w:r>
        <w:rPr>
          <w:rFonts w:hint="eastAsia" w:ascii="宋体" w:hAnsi="宋体" w:cs="宋体"/>
          <w:b/>
          <w:sz w:val="24"/>
          <w:szCs w:val="24"/>
          <w:highlight w:val="none"/>
          <w:u w:val="single"/>
        </w:rPr>
        <w:t xml:space="preserve">  </w:t>
      </w:r>
      <w:r>
        <w:rPr>
          <w:rFonts w:hint="eastAsia" w:ascii="宋体" w:hAnsi="宋体" w:cs="宋体"/>
          <w:b/>
          <w:sz w:val="24"/>
          <w:szCs w:val="24"/>
          <w:highlight w:val="none"/>
          <w:u w:val="single"/>
          <w:lang w:val="en-US" w:eastAsia="zh-CN"/>
        </w:rPr>
        <w:t>27</w:t>
      </w:r>
      <w:r>
        <w:rPr>
          <w:rFonts w:hint="eastAsia" w:ascii="宋体" w:hAnsi="宋体" w:cs="宋体"/>
          <w:b/>
          <w:sz w:val="24"/>
          <w:szCs w:val="24"/>
          <w:highlight w:val="none"/>
          <w:u w:val="single"/>
        </w:rPr>
        <w:t xml:space="preserve">  </w:t>
      </w:r>
      <w:r>
        <w:rPr>
          <w:rFonts w:hint="eastAsia" w:ascii="宋体" w:hAnsi="宋体" w:cs="宋体"/>
          <w:b/>
          <w:sz w:val="24"/>
          <w:szCs w:val="24"/>
          <w:highlight w:val="none"/>
        </w:rPr>
        <w:t>条</w:t>
      </w:r>
      <w:r>
        <w:rPr>
          <w:rFonts w:hint="eastAsia" w:ascii="宋体" w:hAnsi="宋体" w:eastAsia="宋体" w:cs="宋体"/>
          <w:sz w:val="24"/>
          <w:szCs w:val="24"/>
          <w:highlight w:val="none"/>
        </w:rPr>
        <w:t>中规定的数量推荐中标候选人</w:t>
      </w:r>
      <w:r>
        <w:rPr>
          <w:rFonts w:hint="eastAsia" w:hAnsi="宋体" w:eastAsia="宋体" w:cs="宋体"/>
          <w:sz w:val="24"/>
          <w:szCs w:val="24"/>
          <w:highlight w:val="none"/>
        </w:rPr>
        <w:t>。</w:t>
      </w:r>
    </w:p>
    <w:p>
      <w:pPr>
        <w:pStyle w:val="11"/>
        <w:adjustRightInd w:val="0"/>
        <w:snapToGrid w:val="0"/>
        <w:spacing w:line="360" w:lineRule="auto"/>
        <w:ind w:firstLine="480" w:firstLineChars="200"/>
        <w:rPr>
          <w:rFonts w:hAnsi="宋体" w:eastAsia="宋体" w:cs="宋体"/>
          <w:sz w:val="24"/>
          <w:szCs w:val="24"/>
          <w:highlight w:val="none"/>
        </w:rPr>
      </w:pP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.3因推荐中标候选人名单产生其他问题，由评标委员会集体研究处理。</w:t>
      </w:r>
    </w:p>
    <w:p>
      <w:pPr>
        <w:pStyle w:val="11"/>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eastAsia="宋体" w:cs="宋体"/>
          <w:sz w:val="24"/>
          <w:szCs w:val="20"/>
          <w:highlight w:val="none"/>
        </w:rPr>
      </w:pP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w:t>
      </w:r>
      <w:r>
        <w:rPr>
          <w:rFonts w:hint="eastAsia" w:hAnsi="宋体" w:eastAsia="宋体" w:cs="宋体"/>
          <w:sz w:val="24"/>
          <w:szCs w:val="24"/>
          <w:highlight w:val="none"/>
        </w:rPr>
        <w:t>4中标候选供应商公示期间内，投标供应商和其他利害关系人如对中标候选供应商或评标有异议，可以向采购人或采购代理机构提出。</w:t>
      </w:r>
    </w:p>
    <w:bookmarkEnd w:id="11"/>
    <w:p>
      <w:pPr>
        <w:pStyle w:val="11"/>
        <w:adjustRightInd w:val="0"/>
        <w:snapToGrid w:val="0"/>
        <w:spacing w:line="360" w:lineRule="auto"/>
        <w:rPr>
          <w:rFonts w:hAnsi="宋体" w:eastAsia="宋体" w:cs="宋体"/>
          <w:sz w:val="24"/>
          <w:szCs w:val="20"/>
          <w:highlight w:val="none"/>
        </w:rPr>
      </w:pPr>
    </w:p>
    <w:p>
      <w:pPr>
        <w:numPr>
          <w:ilvl w:val="0"/>
          <w:numId w:val="0"/>
        </w:numPr>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lang w:val="en-US" w:eastAsia="zh-CN"/>
        </w:rPr>
        <w:t>六、</w:t>
      </w:r>
      <w:r>
        <w:rPr>
          <w:rFonts w:hint="eastAsia" w:ascii="宋体" w:hAnsi="宋体" w:eastAsia="宋体" w:cs="宋体"/>
          <w:b/>
          <w:sz w:val="28"/>
          <w:szCs w:val="28"/>
          <w:highlight w:val="none"/>
        </w:rPr>
        <w:t>中标结果信息公布与授予合同</w:t>
      </w:r>
    </w:p>
    <w:p>
      <w:pPr>
        <w:pStyle w:val="8"/>
        <w:rPr>
          <w:sz w:val="24"/>
          <w:szCs w:val="24"/>
          <w:highlight w:val="none"/>
        </w:rPr>
      </w:pPr>
    </w:p>
    <w:p>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.确定中标人</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由采购人或者采购人委托评标委员会按照</w:t>
      </w:r>
      <w:r>
        <w:rPr>
          <w:rFonts w:hint="eastAsia" w:ascii="宋体" w:hAnsi="宋体" w:cs="宋体"/>
          <w:b/>
          <w:sz w:val="24"/>
          <w:szCs w:val="24"/>
          <w:highlight w:val="none"/>
        </w:rPr>
        <w:t>投标须知前附表第</w:t>
      </w:r>
      <w:r>
        <w:rPr>
          <w:rFonts w:hint="eastAsia" w:ascii="宋体" w:hAnsi="宋体" w:cs="宋体"/>
          <w:b/>
          <w:sz w:val="24"/>
          <w:szCs w:val="24"/>
          <w:highlight w:val="none"/>
          <w:u w:val="single"/>
        </w:rPr>
        <w:t xml:space="preserve">  </w:t>
      </w:r>
      <w:r>
        <w:rPr>
          <w:rFonts w:hint="eastAsia" w:ascii="宋体" w:hAnsi="宋体" w:cs="宋体"/>
          <w:b/>
          <w:sz w:val="24"/>
          <w:szCs w:val="24"/>
          <w:highlight w:val="none"/>
          <w:u w:val="single"/>
          <w:lang w:val="en-US" w:eastAsia="zh-CN"/>
        </w:rPr>
        <w:t>28</w:t>
      </w:r>
      <w:r>
        <w:rPr>
          <w:rFonts w:hint="eastAsia" w:ascii="宋体" w:hAnsi="宋体" w:cs="宋体"/>
          <w:b/>
          <w:sz w:val="24"/>
          <w:szCs w:val="24"/>
          <w:highlight w:val="none"/>
          <w:u w:val="single"/>
        </w:rPr>
        <w:t xml:space="preserve">  </w:t>
      </w:r>
      <w:r>
        <w:rPr>
          <w:rFonts w:hint="eastAsia" w:ascii="宋体" w:hAnsi="宋体" w:cs="宋体"/>
          <w:b/>
          <w:sz w:val="24"/>
          <w:szCs w:val="24"/>
          <w:highlight w:val="none"/>
        </w:rPr>
        <w:t>条</w:t>
      </w:r>
      <w:r>
        <w:rPr>
          <w:rFonts w:hint="eastAsia" w:ascii="宋体" w:hAnsi="宋体" w:eastAsia="宋体" w:cs="宋体"/>
          <w:color w:val="auto"/>
          <w:sz w:val="24"/>
          <w:szCs w:val="24"/>
          <w:highlight w:val="none"/>
        </w:rPr>
        <w:t>中规定的方式确定中标人。</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若为</w:t>
      </w:r>
      <w:r>
        <w:rPr>
          <w:rFonts w:hint="eastAsia" w:ascii="宋体" w:hAnsi="宋体" w:eastAsia="宋体" w:cs="宋体"/>
          <w:sz w:val="24"/>
          <w:szCs w:val="24"/>
          <w:highlight w:val="none"/>
        </w:rPr>
        <w:t>采购人确定中标人</w:t>
      </w:r>
      <w:r>
        <w:rPr>
          <w:rFonts w:hint="eastAsia" w:ascii="宋体" w:hAnsi="宋体" w:cs="宋体"/>
          <w:sz w:val="24"/>
          <w:szCs w:val="24"/>
          <w:highlight w:val="none"/>
          <w:lang w:eastAsia="zh-CN"/>
        </w:rPr>
        <w:t>，</w:t>
      </w:r>
      <w:r>
        <w:rPr>
          <w:rFonts w:hint="eastAsia" w:ascii="宋体" w:hAnsi="宋体" w:eastAsia="宋体" w:cs="宋体"/>
          <w:color w:val="auto"/>
          <w:sz w:val="24"/>
          <w:szCs w:val="24"/>
          <w:highlight w:val="none"/>
        </w:rPr>
        <w:t>采购人在收到评标报告5个工作日内未按评标报告推荐的中标候选人顺序确定中标人，又不能说明合法理由的，视同按评标报告推荐的顺序确定排名第一的中标候选人为中标人。</w:t>
      </w:r>
    </w:p>
    <w:p>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.采购任务取消</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因重大变故采购任务取消时，采购人有权拒绝任何供应商中标，且对受影响的投标人不承担任何责任。</w:t>
      </w:r>
    </w:p>
    <w:p>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3.中标通知书</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3.1采购人或者采购代理机构应当自中标人确定之日起2个工作日内，在</w:t>
      </w:r>
      <w:r>
        <w:rPr>
          <w:rFonts w:hint="eastAsia" w:ascii="宋体" w:hAnsi="宋体" w:eastAsia="宋体" w:cs="宋体"/>
          <w:color w:val="auto"/>
          <w:sz w:val="24"/>
          <w:szCs w:val="24"/>
          <w:highlight w:val="none"/>
          <w:lang w:val="en-US" w:eastAsia="zh-CN"/>
        </w:rPr>
        <w:t>原</w:t>
      </w:r>
      <w:r>
        <w:rPr>
          <w:rFonts w:hint="eastAsia" w:ascii="宋体" w:hAnsi="宋体" w:eastAsia="宋体" w:cs="宋体"/>
          <w:color w:val="auto"/>
          <w:sz w:val="24"/>
          <w:szCs w:val="24"/>
          <w:highlight w:val="none"/>
        </w:rPr>
        <w:t>公告</w:t>
      </w:r>
      <w:r>
        <w:rPr>
          <w:rFonts w:hint="eastAsia" w:ascii="宋体" w:hAnsi="宋体" w:eastAsia="宋体" w:cs="宋体"/>
          <w:color w:val="auto"/>
          <w:sz w:val="24"/>
          <w:szCs w:val="24"/>
          <w:highlight w:val="none"/>
          <w:lang w:val="en-US" w:eastAsia="zh-CN"/>
        </w:rPr>
        <w:t>网站公示</w:t>
      </w:r>
      <w:r>
        <w:rPr>
          <w:rFonts w:hint="eastAsia" w:ascii="宋体" w:hAnsi="宋体" w:eastAsia="宋体" w:cs="宋体"/>
          <w:color w:val="auto"/>
          <w:sz w:val="24"/>
          <w:szCs w:val="24"/>
          <w:highlight w:val="none"/>
        </w:rPr>
        <w:t>中标结果。同时向中标人发出中标通知书。</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3.2中标通知书是合同的组成部分。</w:t>
      </w:r>
    </w:p>
    <w:p>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4.签订合同</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4.1中标人应当自发出中标通知书之日起 30 日内，与采购人签订书面合同。</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w:t>
      </w:r>
      <w:r>
        <w:rPr>
          <w:rFonts w:hint="eastAsia" w:ascii="宋体" w:hAnsi="宋体" w:cs="宋体"/>
          <w:color w:val="auto"/>
          <w:sz w:val="24"/>
          <w:szCs w:val="24"/>
          <w:highlight w:val="none"/>
          <w:lang w:eastAsia="zh-CN"/>
        </w:rPr>
        <w:t>采购文件</w:t>
      </w:r>
      <w:r>
        <w:rPr>
          <w:rFonts w:hint="eastAsia" w:ascii="宋体" w:hAnsi="宋体" w:eastAsia="宋体" w:cs="宋体"/>
          <w:color w:val="auto"/>
          <w:sz w:val="24"/>
          <w:szCs w:val="24"/>
          <w:highlight w:val="none"/>
        </w:rPr>
        <w:t>、中标人的投标文件及其澄清文件等，均为签订合同的依据。所签订的合同不得对</w:t>
      </w:r>
      <w:r>
        <w:rPr>
          <w:rFonts w:hint="eastAsia" w:ascii="宋体" w:hAnsi="宋体" w:cs="宋体"/>
          <w:color w:val="auto"/>
          <w:sz w:val="24"/>
          <w:szCs w:val="24"/>
          <w:highlight w:val="none"/>
          <w:lang w:eastAsia="zh-CN"/>
        </w:rPr>
        <w:t>采购文件</w:t>
      </w:r>
      <w:r>
        <w:rPr>
          <w:rFonts w:hint="eastAsia" w:ascii="宋体" w:hAnsi="宋体" w:eastAsia="宋体" w:cs="宋体"/>
          <w:color w:val="auto"/>
          <w:sz w:val="24"/>
          <w:szCs w:val="24"/>
          <w:highlight w:val="none"/>
        </w:rPr>
        <w:t>确定的事项和中标人投标文件作实质性修改。采购人不得向中标人提出任何不合理的要求，作为签订合同的条件。</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 中标人拒绝与采购人签订合同的，采购人可以按照评标报告推荐的中标候选人名单排序，确定下一中标候选人为中标人，也可以重新开展政府采购活动。</w:t>
      </w:r>
    </w:p>
    <w:p>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5.履约保证金</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5.1中标人应按照</w:t>
      </w:r>
      <w:r>
        <w:rPr>
          <w:rFonts w:hint="eastAsia" w:ascii="宋体" w:hAnsi="宋体" w:cs="宋体"/>
          <w:b/>
          <w:sz w:val="24"/>
          <w:szCs w:val="24"/>
          <w:highlight w:val="none"/>
        </w:rPr>
        <w:t>投标须知前附表第</w:t>
      </w:r>
      <w:r>
        <w:rPr>
          <w:rFonts w:hint="eastAsia" w:ascii="宋体" w:hAnsi="宋体" w:cs="宋体"/>
          <w:b/>
          <w:sz w:val="24"/>
          <w:szCs w:val="24"/>
          <w:highlight w:val="none"/>
          <w:u w:val="single"/>
        </w:rPr>
        <w:t xml:space="preserve">  </w:t>
      </w:r>
      <w:r>
        <w:rPr>
          <w:rFonts w:hint="eastAsia" w:ascii="宋体" w:hAnsi="宋体" w:cs="宋体"/>
          <w:b/>
          <w:sz w:val="24"/>
          <w:szCs w:val="24"/>
          <w:highlight w:val="none"/>
          <w:u w:val="single"/>
          <w:lang w:val="en-US" w:eastAsia="zh-CN"/>
        </w:rPr>
        <w:t>33</w:t>
      </w:r>
      <w:r>
        <w:rPr>
          <w:rFonts w:hint="eastAsia" w:ascii="宋体" w:hAnsi="宋体" w:cs="宋体"/>
          <w:b/>
          <w:sz w:val="24"/>
          <w:szCs w:val="24"/>
          <w:highlight w:val="none"/>
          <w:u w:val="single"/>
        </w:rPr>
        <w:t xml:space="preserve">  </w:t>
      </w:r>
      <w:r>
        <w:rPr>
          <w:rFonts w:hint="eastAsia" w:ascii="宋体" w:hAnsi="宋体" w:cs="宋体"/>
          <w:b/>
          <w:sz w:val="24"/>
          <w:szCs w:val="24"/>
          <w:highlight w:val="none"/>
        </w:rPr>
        <w:t>条</w:t>
      </w:r>
      <w:r>
        <w:rPr>
          <w:rFonts w:hint="eastAsia" w:ascii="宋体" w:hAnsi="宋体" w:eastAsia="宋体" w:cs="宋体"/>
          <w:color w:val="auto"/>
          <w:sz w:val="24"/>
          <w:szCs w:val="24"/>
          <w:highlight w:val="none"/>
        </w:rPr>
        <w:t>规定向采购人缴纳履约保证金。</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5.2如果中标人没有按照上述履约保证金的规定执行，将视为拒绝签订合同并放弃中标资格，中标人的投标保证金将不予退还。在此情况下，采购人可确定下一中标候选人为中标人，也可以重新开展采购活动。</w:t>
      </w:r>
    </w:p>
    <w:p>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6.采购代理服务费</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须按</w:t>
      </w:r>
      <w:r>
        <w:rPr>
          <w:rFonts w:hint="eastAsia" w:ascii="宋体" w:hAnsi="宋体" w:cs="宋体"/>
          <w:b/>
          <w:sz w:val="24"/>
          <w:szCs w:val="24"/>
          <w:highlight w:val="none"/>
        </w:rPr>
        <w:t>投标须知前附表第</w:t>
      </w:r>
      <w:r>
        <w:rPr>
          <w:rFonts w:hint="eastAsia" w:ascii="宋体" w:hAnsi="宋体" w:cs="宋体"/>
          <w:b/>
          <w:sz w:val="24"/>
          <w:szCs w:val="24"/>
          <w:highlight w:val="none"/>
          <w:u w:val="single"/>
        </w:rPr>
        <w:t xml:space="preserve">  </w:t>
      </w:r>
      <w:r>
        <w:rPr>
          <w:rFonts w:hint="eastAsia" w:ascii="宋体" w:hAnsi="宋体" w:cs="宋体"/>
          <w:b/>
          <w:sz w:val="24"/>
          <w:szCs w:val="24"/>
          <w:highlight w:val="none"/>
          <w:u w:val="single"/>
          <w:lang w:val="en-US" w:eastAsia="zh-CN"/>
        </w:rPr>
        <w:t>36</w:t>
      </w:r>
      <w:r>
        <w:rPr>
          <w:rFonts w:hint="eastAsia" w:ascii="宋体" w:hAnsi="宋体" w:cs="宋体"/>
          <w:b/>
          <w:sz w:val="24"/>
          <w:szCs w:val="24"/>
          <w:highlight w:val="none"/>
          <w:u w:val="single"/>
        </w:rPr>
        <w:t xml:space="preserve">  </w:t>
      </w:r>
      <w:r>
        <w:rPr>
          <w:rFonts w:hint="eastAsia" w:ascii="宋体" w:hAnsi="宋体" w:cs="宋体"/>
          <w:b/>
          <w:sz w:val="24"/>
          <w:szCs w:val="24"/>
          <w:highlight w:val="none"/>
        </w:rPr>
        <w:t>条</w:t>
      </w:r>
      <w:r>
        <w:rPr>
          <w:rFonts w:hint="eastAsia" w:ascii="宋体" w:hAnsi="宋体" w:eastAsia="宋体" w:cs="宋体"/>
          <w:color w:val="auto"/>
          <w:sz w:val="24"/>
          <w:szCs w:val="24"/>
          <w:highlight w:val="none"/>
        </w:rPr>
        <w:t>规定，向采购代理机构支付采购代理服务费。</w:t>
      </w:r>
    </w:p>
    <w:p>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7.廉洁自律规定</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7.1采购代理机构工作人员不得以不正当手段获取政府采购代理业务，不得与采购人、投标人恶意串通操纵政府采购活动。</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7.2采购代理机构工作人员不得接受采购人或者投标人组织的宴请、旅游、娱乐，不得收受礼品、现金、有价证券等，不得向采购人或者投标人报销应当由个人承担的费用。</w:t>
      </w:r>
    </w:p>
    <w:p>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8.人员回避</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投标人认为采购人及其相关人员有法律法规所列与其他投标人有利害关系的，可以向采购人或采购代理机构书面提出回避申请，并说明理由。</w:t>
      </w:r>
    </w:p>
    <w:p>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9.质疑与接收</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9.1投标人认为</w:t>
      </w:r>
      <w:r>
        <w:rPr>
          <w:rFonts w:hint="eastAsia" w:ascii="宋体" w:hAnsi="宋体" w:cs="宋体"/>
          <w:color w:val="auto"/>
          <w:sz w:val="24"/>
          <w:szCs w:val="24"/>
          <w:highlight w:val="none"/>
          <w:lang w:eastAsia="zh-CN"/>
        </w:rPr>
        <w:t>采购文件</w:t>
      </w:r>
      <w:r>
        <w:rPr>
          <w:rFonts w:hint="eastAsia" w:ascii="宋体" w:hAnsi="宋体" w:eastAsia="宋体" w:cs="宋体"/>
          <w:color w:val="auto"/>
          <w:sz w:val="24"/>
          <w:szCs w:val="24"/>
          <w:highlight w:val="none"/>
        </w:rPr>
        <w:t>、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9.2质疑投标人应按照财政部门制定的《政府采购质疑函范本》格式</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z w:val="24"/>
          <w:szCs w:val="24"/>
          <w:highlight w:val="none"/>
        </w:rPr>
        <w:t>要求，在法定质疑期内以纸质形式提出质疑，针对同一采购程序环节的质疑应一次性提出。</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超出法定质疑期的、重复提出的、分次提出的或内容、形式不符合《政府采购质疑和投诉办法》的，质疑投标人将依法承担不利后果。</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9.3采购代理机构质疑函接收部门、联系电话和通讯地址, 见</w:t>
      </w:r>
      <w:r>
        <w:rPr>
          <w:rFonts w:hint="eastAsia" w:ascii="宋体" w:hAnsi="宋体" w:cs="宋体"/>
          <w:b/>
          <w:sz w:val="24"/>
          <w:szCs w:val="24"/>
          <w:highlight w:val="none"/>
        </w:rPr>
        <w:t>投标须知前附表第</w:t>
      </w:r>
      <w:r>
        <w:rPr>
          <w:rFonts w:hint="eastAsia" w:ascii="宋体" w:hAnsi="宋体" w:cs="宋体"/>
          <w:b/>
          <w:sz w:val="24"/>
          <w:szCs w:val="24"/>
          <w:highlight w:val="none"/>
          <w:u w:val="single"/>
        </w:rPr>
        <w:t xml:space="preserve">  </w:t>
      </w:r>
      <w:r>
        <w:rPr>
          <w:rFonts w:hint="eastAsia" w:ascii="宋体" w:hAnsi="宋体" w:cs="宋体"/>
          <w:b/>
          <w:sz w:val="24"/>
          <w:szCs w:val="24"/>
          <w:highlight w:val="none"/>
          <w:u w:val="single"/>
          <w:lang w:val="en-US" w:eastAsia="zh-CN"/>
        </w:rPr>
        <w:t>37</w:t>
      </w:r>
      <w:r>
        <w:rPr>
          <w:rFonts w:hint="eastAsia" w:ascii="宋体" w:hAnsi="宋体" w:cs="宋体"/>
          <w:b/>
          <w:sz w:val="24"/>
          <w:szCs w:val="24"/>
          <w:highlight w:val="none"/>
          <w:u w:val="single"/>
        </w:rPr>
        <w:t xml:space="preserve"> </w:t>
      </w:r>
      <w:r>
        <w:rPr>
          <w:rFonts w:hint="eastAsia" w:ascii="宋体" w:hAnsi="宋体" w:cs="宋体"/>
          <w:b/>
          <w:sz w:val="24"/>
          <w:szCs w:val="24"/>
          <w:highlight w:val="none"/>
        </w:rPr>
        <w:t>条</w:t>
      </w:r>
      <w:r>
        <w:rPr>
          <w:rFonts w:hint="eastAsia" w:ascii="宋体" w:hAnsi="宋体" w:eastAsia="宋体" w:cs="宋体"/>
          <w:color w:val="auto"/>
          <w:sz w:val="24"/>
          <w:szCs w:val="24"/>
          <w:highlight w:val="none"/>
        </w:rPr>
        <w:t>。</w:t>
      </w:r>
    </w:p>
    <w:p>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.履约验收</w:t>
      </w:r>
    </w:p>
    <w:p>
      <w:pPr>
        <w:adjustRightInd w:val="0"/>
        <w:snapToGrid w:val="0"/>
        <w:spacing w:line="360" w:lineRule="auto"/>
        <w:ind w:firstLine="420"/>
        <w:rPr>
          <w:rFonts w:hint="eastAsia" w:ascii="宋体" w:hAnsi="宋体" w:eastAsia="宋体" w:cs="宋体"/>
          <w:b/>
          <w:color w:val="auto"/>
          <w:sz w:val="24"/>
          <w:szCs w:val="24"/>
          <w:highlight w:val="none"/>
        </w:rPr>
        <w:sectPr>
          <w:footerReference r:id="rId7" w:type="default"/>
          <w:pgSz w:w="11906" w:h="16838"/>
          <w:pgMar w:top="1440" w:right="1066" w:bottom="1440" w:left="1800" w:header="851" w:footer="992" w:gutter="0"/>
          <w:pgBorders>
            <w:top w:val="none" w:sz="0" w:space="0"/>
            <w:left w:val="none" w:sz="0" w:space="0"/>
            <w:bottom w:val="none" w:sz="0" w:space="0"/>
            <w:right w:val="none" w:sz="0" w:space="0"/>
          </w:pgBorders>
          <w:pgNumType w:fmt="decimal" w:start="1"/>
          <w:cols w:space="720" w:num="1"/>
          <w:docGrid w:type="linesAndChars" w:linePitch="312" w:charSpace="0"/>
        </w:sectPr>
      </w:pPr>
      <w:r>
        <w:rPr>
          <w:rFonts w:hint="eastAsia" w:ascii="宋体" w:hAnsi="宋体" w:eastAsia="宋体" w:cs="宋体"/>
          <w:color w:val="auto"/>
          <w:sz w:val="24"/>
          <w:szCs w:val="24"/>
          <w:highlight w:val="none"/>
        </w:rPr>
        <w:t>本项目采购人及其委托的采购代理机构将严格按照政府采购相关法律法规的要求进行验收。</w:t>
      </w:r>
    </w:p>
    <w:p>
      <w:pPr>
        <w:pStyle w:val="19"/>
        <w:ind w:firstLine="2249" w:firstLineChars="700"/>
        <w:jc w:val="both"/>
        <w:rPr>
          <w:rFonts w:ascii="宋体" w:hAnsi="宋体" w:cs="宋体"/>
          <w:highlight w:val="none"/>
        </w:rPr>
      </w:pPr>
      <w:bookmarkStart w:id="12" w:name="_Toc22711"/>
      <w:bookmarkStart w:id="13" w:name="_Toc477194748"/>
      <w:bookmarkStart w:id="14" w:name="_Toc430715133"/>
      <w:bookmarkStart w:id="15" w:name="_Toc420948016"/>
      <w:r>
        <w:rPr>
          <w:rFonts w:hint="eastAsia" w:ascii="宋体" w:hAnsi="宋体" w:cs="宋体"/>
          <w:highlight w:val="none"/>
        </w:rPr>
        <w:t>第三章   评标方法及标准</w:t>
      </w:r>
      <w:bookmarkEnd w:id="12"/>
      <w:bookmarkEnd w:id="13"/>
      <w:bookmarkEnd w:id="14"/>
    </w:p>
    <w:p>
      <w:pPr>
        <w:spacing w:line="360" w:lineRule="auto"/>
        <w:rPr>
          <w:rFonts w:ascii="宋体" w:hAnsi="宋体" w:cs="宋体"/>
          <w:b/>
          <w:bCs/>
          <w:sz w:val="24"/>
          <w:szCs w:val="24"/>
          <w:highlight w:val="none"/>
        </w:rPr>
      </w:pPr>
      <w:r>
        <w:rPr>
          <w:rFonts w:hint="eastAsia" w:ascii="宋体" w:hAnsi="宋体" w:cs="宋体"/>
          <w:b/>
          <w:bCs/>
          <w:sz w:val="24"/>
          <w:szCs w:val="24"/>
          <w:highlight w:val="none"/>
        </w:rPr>
        <w:t>一、总则</w:t>
      </w:r>
    </w:p>
    <w:p>
      <w:pPr>
        <w:spacing w:line="360" w:lineRule="auto"/>
        <w:rPr>
          <w:rFonts w:ascii="宋体" w:hAnsi="宋体" w:cs="宋体"/>
          <w:sz w:val="24"/>
          <w:szCs w:val="24"/>
          <w:highlight w:val="none"/>
        </w:rPr>
      </w:pPr>
      <w:r>
        <w:rPr>
          <w:rFonts w:hint="eastAsia" w:ascii="宋体" w:hAnsi="宋体" w:cs="宋体"/>
          <w:sz w:val="24"/>
          <w:szCs w:val="24"/>
          <w:highlight w:val="none"/>
        </w:rPr>
        <w:t>1.评标委员会</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1.1评标由依法组成的评标委员会负责。</w:t>
      </w:r>
    </w:p>
    <w:p>
      <w:pPr>
        <w:pStyle w:val="11"/>
        <w:adjustRightInd w:val="0"/>
        <w:snapToGrid w:val="0"/>
        <w:spacing w:line="360" w:lineRule="auto"/>
        <w:rPr>
          <w:rFonts w:hint="eastAsia" w:hAnsi="宋体" w:eastAsia="宋体" w:cs="宋体"/>
          <w:sz w:val="24"/>
          <w:szCs w:val="24"/>
          <w:highlight w:val="none"/>
        </w:rPr>
      </w:pPr>
      <w:r>
        <w:rPr>
          <w:rFonts w:hint="eastAsia" w:ascii="宋体" w:hAnsi="宋体" w:cs="宋体"/>
          <w:sz w:val="24"/>
          <w:szCs w:val="24"/>
          <w:highlight w:val="none"/>
        </w:rPr>
        <w:t>2.评</w:t>
      </w:r>
      <w:r>
        <w:rPr>
          <w:rFonts w:hint="eastAsia" w:hAnsi="宋体" w:eastAsia="宋体" w:cs="宋体"/>
          <w:sz w:val="24"/>
          <w:szCs w:val="24"/>
          <w:highlight w:val="none"/>
        </w:rPr>
        <w:t>标方法</w:t>
      </w:r>
    </w:p>
    <w:p>
      <w:pPr>
        <w:pStyle w:val="11"/>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2.1</w:t>
      </w:r>
      <w:r>
        <w:rPr>
          <w:rFonts w:hint="eastAsia" w:hAnsi="宋体" w:eastAsia="宋体" w:cs="宋体"/>
          <w:b/>
          <w:bCs/>
          <w:sz w:val="24"/>
          <w:szCs w:val="24"/>
          <w:highlight w:val="none"/>
        </w:rPr>
        <w:t>评标方法：综合评分法</w:t>
      </w:r>
      <w:r>
        <w:rPr>
          <w:rFonts w:hint="eastAsia" w:hAnsi="宋体" w:eastAsia="宋体" w:cs="宋体"/>
          <w:sz w:val="24"/>
          <w:szCs w:val="24"/>
          <w:highlight w:val="none"/>
        </w:rPr>
        <w:t>，即投标文件能够最大限度的满足采购文件规定的各项综合评价标准且经评审得分在前三名的投标供应商为中标候选供应商的评标方法。</w:t>
      </w:r>
    </w:p>
    <w:p>
      <w:pPr>
        <w:pStyle w:val="11"/>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2.2本招标项目的评标因素：价格、技术、</w:t>
      </w:r>
      <w:r>
        <w:rPr>
          <w:rFonts w:hint="eastAsia" w:hAnsi="宋体" w:eastAsia="宋体" w:cs="宋体"/>
          <w:sz w:val="24"/>
          <w:szCs w:val="24"/>
          <w:highlight w:val="none"/>
          <w:lang w:val="en-US" w:eastAsia="zh-CN"/>
        </w:rPr>
        <w:t>业绩</w:t>
      </w:r>
      <w:r>
        <w:rPr>
          <w:rFonts w:hint="eastAsia" w:hAnsi="宋体" w:eastAsia="宋体" w:cs="宋体"/>
          <w:sz w:val="24"/>
          <w:szCs w:val="24"/>
          <w:highlight w:val="none"/>
        </w:rPr>
        <w:t>、服务、对采购文件的响应程度，以及相应的比重或者权值等，但不包括第二章“投标须知”第3.1款规定的投标供应商资格条件。</w:t>
      </w:r>
    </w:p>
    <w:p>
      <w:pPr>
        <w:spacing w:line="360" w:lineRule="auto"/>
        <w:rPr>
          <w:rFonts w:ascii="宋体" w:hAnsi="宋体" w:cs="宋体"/>
          <w:sz w:val="24"/>
          <w:szCs w:val="24"/>
          <w:highlight w:val="none"/>
        </w:rPr>
      </w:pPr>
      <w:r>
        <w:rPr>
          <w:rFonts w:hint="eastAsia" w:ascii="宋体" w:hAnsi="宋体" w:cs="宋体"/>
          <w:b/>
          <w:bCs/>
          <w:sz w:val="24"/>
          <w:szCs w:val="24"/>
          <w:highlight w:val="none"/>
        </w:rPr>
        <w:t>二、评标程序</w:t>
      </w:r>
    </w:p>
    <w:p>
      <w:pPr>
        <w:pStyle w:val="11"/>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3.投标文件的初步评审</w:t>
      </w:r>
    </w:p>
    <w:p>
      <w:pPr>
        <w:pStyle w:val="11"/>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3.1初步评审为资格性检查。</w:t>
      </w:r>
    </w:p>
    <w:p>
      <w:pPr>
        <w:pStyle w:val="11"/>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3.1.1资格性检查。根据法律法规和采购文件的规定，对投标文件中的资格证明、投标保证金等进行审查，以确定投标供应商是否具备投标资格。资格审查未通过的投标供应商不得进入下一评审环节。</w:t>
      </w:r>
    </w:p>
    <w:p>
      <w:pPr>
        <w:pStyle w:val="11"/>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3.1.2符合性检查。依据采购文件的规定，从投标文件的有效性、完整性和对采购文件的响应程度进行审查，以确定是否对采购文件的实质性要求作出响应。评标委员会决定投标文件的响应性只根据响应文件真实无误的内容，而不依据外部的证据，但投标文件有不真实、不正确的内容时除外。符合性审查未通过的投标供应商不得进入下一评审环节。</w:t>
      </w:r>
    </w:p>
    <w:p>
      <w:pPr>
        <w:pStyle w:val="11"/>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3.1.3投标供应商不得通过修正或撤销不合要求的偏离从而使其投标成为实质上响应的投标。</w:t>
      </w:r>
    </w:p>
    <w:p>
      <w:pPr>
        <w:pStyle w:val="11"/>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3.1.4通过资格审查的响应单位不足2家的本次采购活动终止，并重新发布采购公告。</w:t>
      </w:r>
    </w:p>
    <w:p>
      <w:pPr>
        <w:pStyle w:val="11"/>
        <w:adjustRightInd w:val="0"/>
        <w:snapToGrid w:val="0"/>
        <w:spacing w:line="360" w:lineRule="auto"/>
        <w:ind w:left="723" w:hanging="723" w:hangingChars="300"/>
        <w:rPr>
          <w:rFonts w:hAnsi="宋体" w:eastAsia="宋体" w:cs="宋体"/>
          <w:b/>
          <w:sz w:val="24"/>
          <w:szCs w:val="24"/>
          <w:highlight w:val="none"/>
        </w:rPr>
      </w:pPr>
      <w:r>
        <w:rPr>
          <w:rFonts w:hint="eastAsia" w:hAnsi="宋体" w:eastAsia="宋体" w:cs="宋体"/>
          <w:b/>
          <w:sz w:val="24"/>
          <w:szCs w:val="24"/>
          <w:highlight w:val="none"/>
        </w:rPr>
        <w:t>4.澄清有关问题</w:t>
      </w:r>
    </w:p>
    <w:p>
      <w:pPr>
        <w:pStyle w:val="11"/>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4.1 对投标文件中含义不明确、同类问题表述不一致或者有明显文字和计算错误的内容，评标委员会将以书面形式通知投标供应商作出必要的澄清、说明，但不得超出投标文件的范围或对投标文件做实质性的修改（计算错误修正除外）。评标委员会不接受投标供应商主动提出的澄清、说明。</w:t>
      </w:r>
    </w:p>
    <w:p>
      <w:pPr>
        <w:pStyle w:val="11"/>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4.2投标供应商不得对下列内容进行澄清或补充：</w:t>
      </w:r>
    </w:p>
    <w:p>
      <w:pPr>
        <w:pStyle w:val="11"/>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（1）开标时，未宣读的投标价格、价格折扣等实质性内容。</w:t>
      </w:r>
    </w:p>
    <w:p>
      <w:pPr>
        <w:pStyle w:val="11"/>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（2）不满足第二章投标须知规定的实质性要求的投标文件内容。</w:t>
      </w:r>
    </w:p>
    <w:p>
      <w:pPr>
        <w:pStyle w:val="11"/>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4.3 计算错误将按以下方法修正：如果投标文件的大写金额和小写金额不一致的，以大写金额为准；总价金额与按单价汇总金额不一致的，以单价金额计算结果为准；单价金额小数点有明显错位的，应以总价为准，并修改单价。若投标供应商拒绝接受上述修正，在评标时将其视为无效投标。</w:t>
      </w:r>
    </w:p>
    <w:p>
      <w:pPr>
        <w:pStyle w:val="11"/>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4.4 投标供应商的澄清、说明或者补正应该采用书面形式，由法定代表人或其授权的代理人盖章或签字，并按评标委员会的通知要求递交。</w:t>
      </w:r>
    </w:p>
    <w:p>
      <w:pPr>
        <w:pStyle w:val="11"/>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4.5 有效的书面澄清材料，是投标文件的补充材料，成为投标文件的组成部分。</w:t>
      </w:r>
    </w:p>
    <w:p>
      <w:pPr>
        <w:pStyle w:val="11"/>
        <w:adjustRightInd w:val="0"/>
        <w:snapToGrid w:val="0"/>
        <w:spacing w:line="360" w:lineRule="auto"/>
        <w:ind w:left="723" w:hanging="723" w:hangingChars="300"/>
        <w:rPr>
          <w:rFonts w:hAnsi="宋体" w:eastAsia="宋体" w:cs="宋体"/>
          <w:b/>
          <w:color w:val="auto"/>
          <w:sz w:val="24"/>
          <w:szCs w:val="24"/>
          <w:highlight w:val="none"/>
        </w:rPr>
      </w:pPr>
      <w:r>
        <w:rPr>
          <w:rFonts w:hint="eastAsia" w:hAnsi="宋体" w:eastAsia="宋体" w:cs="宋体"/>
          <w:b/>
          <w:sz w:val="24"/>
          <w:szCs w:val="24"/>
          <w:highlight w:val="none"/>
        </w:rPr>
        <w:t>5. 投标文件的详细评审</w:t>
      </w:r>
    </w:p>
    <w:p>
      <w:pPr>
        <w:pStyle w:val="11"/>
        <w:adjustRightInd w:val="0"/>
        <w:snapToGrid w:val="0"/>
        <w:spacing w:line="360" w:lineRule="auto"/>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5.1评标委员会应按照采购文件中规定的评标方法、标准和评标因素，对资格性检查和符合性检查合格的投标文件进行详细评审。</w:t>
      </w:r>
    </w:p>
    <w:p>
      <w:pPr>
        <w:pStyle w:val="11"/>
        <w:adjustRightInd w:val="0"/>
        <w:snapToGrid w:val="0"/>
        <w:spacing w:line="360" w:lineRule="auto"/>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5.2评标时，评标委员会各成员应当独立对每个投标供应商的投标文件进行评价、评分，然后汇总每个投标供应商每项评分因素的得分。</w:t>
      </w:r>
    </w:p>
    <w:p>
      <w:pPr>
        <w:pStyle w:val="11"/>
        <w:adjustRightInd w:val="0"/>
        <w:snapToGrid w:val="0"/>
        <w:spacing w:line="360" w:lineRule="auto"/>
        <w:ind w:firstLine="480" w:firstLineChars="200"/>
        <w:rPr>
          <w:rFonts w:hint="eastAsia" w:hAnsi="宋体" w:eastAsia="宋体" w:cs="宋体"/>
          <w:b/>
          <w:bCs/>
          <w:color w:val="auto"/>
          <w:sz w:val="24"/>
          <w:szCs w:val="24"/>
          <w:highlight w:val="none"/>
        </w:rPr>
      </w:pPr>
      <w:r>
        <w:rPr>
          <w:rFonts w:hint="eastAsia" w:hAnsi="宋体" w:eastAsia="宋体" w:cs="宋体"/>
          <w:color w:val="auto"/>
          <w:sz w:val="24"/>
          <w:szCs w:val="24"/>
          <w:highlight w:val="none"/>
        </w:rPr>
        <w:t>5.3本次评标采用综合评分法。</w:t>
      </w:r>
      <w:r>
        <w:rPr>
          <w:rFonts w:hint="eastAsia" w:hAnsi="宋体" w:eastAsia="宋体" w:cs="宋体"/>
          <w:b/>
          <w:bCs/>
          <w:color w:val="auto"/>
          <w:sz w:val="24"/>
          <w:szCs w:val="24"/>
          <w:highlight w:val="none"/>
        </w:rPr>
        <w:t>报价部分</w:t>
      </w:r>
      <w:r>
        <w:rPr>
          <w:rFonts w:hint="eastAsia" w:hAnsi="宋体" w:eastAsia="宋体" w:cs="宋体"/>
          <w:b/>
          <w:bCs/>
          <w:color w:val="auto"/>
          <w:sz w:val="24"/>
          <w:szCs w:val="24"/>
          <w:highlight w:val="none"/>
          <w:lang w:val="en-US" w:eastAsia="zh-CN"/>
        </w:rPr>
        <w:t>1</w:t>
      </w:r>
      <w:r>
        <w:rPr>
          <w:rFonts w:hint="eastAsia" w:hAnsi="宋体" w:eastAsia="宋体" w:cs="宋体"/>
          <w:b/>
          <w:bCs/>
          <w:color w:val="auto"/>
          <w:sz w:val="24"/>
          <w:szCs w:val="24"/>
          <w:highlight w:val="none"/>
        </w:rPr>
        <w:t>0分，商务部分、技术部分</w:t>
      </w:r>
      <w:r>
        <w:rPr>
          <w:rFonts w:hint="eastAsia" w:hAnsi="宋体" w:eastAsia="宋体" w:cs="宋体"/>
          <w:b/>
          <w:bCs/>
          <w:color w:val="auto"/>
          <w:sz w:val="24"/>
          <w:szCs w:val="24"/>
          <w:highlight w:val="none"/>
          <w:lang w:val="en-US" w:eastAsia="zh-CN"/>
        </w:rPr>
        <w:t>9</w:t>
      </w:r>
      <w:r>
        <w:rPr>
          <w:rFonts w:hint="eastAsia" w:hAnsi="宋体" w:eastAsia="宋体" w:cs="宋体"/>
          <w:b/>
          <w:bCs/>
          <w:color w:val="auto"/>
          <w:sz w:val="24"/>
          <w:szCs w:val="24"/>
          <w:highlight w:val="none"/>
        </w:rPr>
        <w:t>0分。</w:t>
      </w:r>
    </w:p>
    <w:p>
      <w:pPr>
        <w:pStyle w:val="11"/>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5.4</w:t>
      </w:r>
      <w:r>
        <w:rPr>
          <w:rFonts w:hint="eastAsia" w:ascii="宋体" w:hAnsi="宋体" w:eastAsia="宋体" w:cs="宋体"/>
          <w:color w:val="auto"/>
          <w:sz w:val="24"/>
          <w:szCs w:val="24"/>
          <w:highlight w:val="none"/>
        </w:rPr>
        <w:t>需落实的政府采购政策性规定：</w:t>
      </w:r>
    </w:p>
    <w:p>
      <w:pPr>
        <w:adjustRightInd w:val="0"/>
        <w:snapToGrid w:val="0"/>
        <w:spacing w:line="360" w:lineRule="auto"/>
        <w:ind w:firstLine="480" w:firstLineChars="20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5.4.</w:t>
      </w:r>
      <w:r>
        <w:rPr>
          <w:rFonts w:hint="eastAsia" w:ascii="宋体" w:hAnsi="宋体" w:eastAsia="宋体" w:cs="宋体"/>
          <w:b w:val="0"/>
          <w:bCs w:val="0"/>
          <w:color w:val="auto"/>
          <w:kern w:val="0"/>
          <w:sz w:val="24"/>
          <w:szCs w:val="24"/>
          <w:highlight w:val="none"/>
        </w:rPr>
        <w:t>1对于中小微企业的相关规定</w:t>
      </w:r>
    </w:p>
    <w:p>
      <w:pPr>
        <w:adjustRightInd w:val="0"/>
        <w:snapToGrid w:val="0"/>
        <w:spacing w:line="360" w:lineRule="auto"/>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5.4.</w:t>
      </w:r>
      <w:r>
        <w:rPr>
          <w:rFonts w:hint="eastAsia" w:ascii="宋体" w:hAnsi="宋体" w:eastAsia="宋体" w:cs="宋体"/>
          <w:b w:val="0"/>
          <w:bCs w:val="0"/>
          <w:color w:val="auto"/>
          <w:kern w:val="0"/>
          <w:sz w:val="24"/>
          <w:szCs w:val="24"/>
          <w:highlight w:val="none"/>
        </w:rPr>
        <w:t>1</w:t>
      </w:r>
      <w:r>
        <w:rPr>
          <w:rFonts w:hint="eastAsia" w:ascii="宋体" w:hAnsi="宋体" w:eastAsia="宋体" w:cs="宋体"/>
          <w:b w:val="0"/>
          <w:bCs w:val="0"/>
          <w:color w:val="auto"/>
          <w:sz w:val="24"/>
          <w:szCs w:val="24"/>
          <w:highlight w:val="none"/>
        </w:rPr>
        <w:t>.1对于非专门面向中小企业的项目，在满足价格扣除条件且在投标文件中按要求提交了《中小企业声明函》、《制造商企业（单位）类型声明函》</w:t>
      </w:r>
      <w:r>
        <w:rPr>
          <w:rFonts w:hint="eastAsia" w:ascii="宋体" w:hAnsi="宋体" w:eastAsia="宋体" w:cs="宋体"/>
          <w:b w:val="0"/>
          <w:bCs w:val="0"/>
          <w:color w:val="auto"/>
          <w:kern w:val="0"/>
          <w:sz w:val="24"/>
          <w:szCs w:val="24"/>
          <w:highlight w:val="none"/>
        </w:rPr>
        <w:t>（采购人采购的服务有伴随货物时，投标人所投货物为其它企业生产时须提供此声明函，仅作为价格扣除条件）的，</w:t>
      </w:r>
      <w:r>
        <w:rPr>
          <w:rFonts w:hint="eastAsia" w:ascii="宋体" w:hAnsi="宋体" w:eastAsia="宋体" w:cs="宋体"/>
          <w:b w:val="0"/>
          <w:bCs w:val="0"/>
          <w:color w:val="auto"/>
          <w:sz w:val="24"/>
          <w:szCs w:val="24"/>
          <w:highlight w:val="none"/>
        </w:rPr>
        <w:t>对投标报价给予价格扣除，用扣除后的价格参与评审。投标报价扣除比例如下：</w:t>
      </w:r>
    </w:p>
    <w:p>
      <w:pPr>
        <w:adjustRightInd w:val="0"/>
        <w:snapToGrid w:val="0"/>
        <w:spacing w:line="360" w:lineRule="auto"/>
        <w:jc w:val="left"/>
        <w:rPr>
          <w:rFonts w:ascii="宋体" w:hAnsi="宋体" w:cs="宋体"/>
          <w:sz w:val="24"/>
          <w:szCs w:val="24"/>
          <w:highlight w:val="none"/>
        </w:rPr>
      </w:pPr>
      <w:r>
        <w:rPr>
          <w:rFonts w:hint="eastAsia" w:ascii="宋体" w:hAnsi="宋体" w:cs="宋体"/>
          <w:sz w:val="24"/>
          <w:szCs w:val="24"/>
          <w:highlight w:val="none"/>
        </w:rPr>
        <w:t>（1）小型和微型企业相应产品、服务投标报价的</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u w:val="single"/>
          <w:lang w:val="en-US" w:eastAsia="zh-CN"/>
        </w:rPr>
        <w:t>/</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w:t>
      </w:r>
      <w:r>
        <w:rPr>
          <w:rFonts w:hint="eastAsia" w:ascii="宋体" w:hAnsi="宋体" w:cs="宋体"/>
          <w:sz w:val="24"/>
          <w:szCs w:val="24"/>
          <w:highlight w:val="none"/>
        </w:rPr>
        <w:t>10-20%）</w:t>
      </w:r>
    </w:p>
    <w:p>
      <w:pPr>
        <w:adjustRightInd w:val="0"/>
        <w:snapToGrid w:val="0"/>
        <w:spacing w:line="360" w:lineRule="auto"/>
        <w:jc w:val="left"/>
        <w:rPr>
          <w:rFonts w:hint="eastAsia" w:ascii="宋体" w:hAnsi="宋体" w:cs="宋体"/>
          <w:sz w:val="24"/>
          <w:szCs w:val="24"/>
          <w:highlight w:val="none"/>
        </w:rPr>
      </w:pPr>
      <w:r>
        <w:rPr>
          <w:rFonts w:hint="eastAsia" w:ascii="宋体" w:hAnsi="宋体" w:cs="宋体"/>
          <w:sz w:val="24"/>
          <w:szCs w:val="24"/>
          <w:highlight w:val="none"/>
        </w:rPr>
        <w:t>（2）大中型企业与小微企业组成联合体或者允许大中型企业向一家或者多家小微企业分包的采购项目，对于联合协议或者分包意向协议约定小微企业的合同份额占到合同总金额</w:t>
      </w:r>
      <w:r>
        <w:rPr>
          <w:rFonts w:hint="eastAsia" w:ascii="宋体" w:hAnsi="宋体" w:cs="宋体"/>
          <w:sz w:val="24"/>
          <w:szCs w:val="24"/>
          <w:highlight w:val="none"/>
          <w:lang w:val="en-US" w:eastAsia="zh-CN"/>
        </w:rPr>
        <w:t>3</w:t>
      </w:r>
      <w:r>
        <w:rPr>
          <w:rFonts w:hint="eastAsia" w:ascii="宋体" w:hAnsi="宋体" w:cs="宋体"/>
          <w:sz w:val="24"/>
          <w:szCs w:val="24"/>
          <w:highlight w:val="none"/>
        </w:rPr>
        <w:t>0%以上的，投标报价扣除</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u w:val="single"/>
          <w:lang w:val="en-US" w:eastAsia="zh-CN"/>
        </w:rPr>
        <w:t>/</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w:t>
      </w:r>
      <w:r>
        <w:rPr>
          <w:rFonts w:hint="eastAsia" w:ascii="宋体" w:hAnsi="宋体" w:cs="宋体"/>
          <w:sz w:val="24"/>
          <w:szCs w:val="24"/>
          <w:highlight w:val="none"/>
        </w:rPr>
        <w:t>4-6%）。</w:t>
      </w:r>
    </w:p>
    <w:p>
      <w:pPr>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联合体</w:t>
      </w:r>
      <w:r>
        <w:rPr>
          <w:rFonts w:hint="eastAsia" w:ascii="宋体" w:hAnsi="宋体" w:cs="宋体"/>
          <w:sz w:val="24"/>
          <w:szCs w:val="24"/>
          <w:highlight w:val="none"/>
          <w:lang w:val="en-US" w:eastAsia="zh-CN"/>
        </w:rPr>
        <w:t>或分包</w:t>
      </w:r>
      <w:r>
        <w:rPr>
          <w:rFonts w:hint="eastAsia" w:ascii="宋体" w:hAnsi="宋体" w:cs="宋体"/>
          <w:sz w:val="24"/>
          <w:szCs w:val="24"/>
          <w:highlight w:val="none"/>
        </w:rPr>
        <w:t xml:space="preserve">各方均为小型、微型企业的，联合体视同为小型、微型企业，按第本款（1）条规定享受扶持政策。组成联合体的大中型企业和其他自然人、法人或者其他组织，与小型、微型企业之间不得存在投资关系。 </w:t>
      </w:r>
    </w:p>
    <w:p>
      <w:pPr>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5.4.</w:t>
      </w:r>
      <w:r>
        <w:rPr>
          <w:rFonts w:hint="eastAsia" w:ascii="宋体" w:hAnsi="宋体" w:cs="宋体"/>
          <w:kern w:val="0"/>
          <w:sz w:val="24"/>
          <w:szCs w:val="24"/>
          <w:highlight w:val="none"/>
        </w:rPr>
        <w:t>1</w:t>
      </w:r>
      <w:r>
        <w:rPr>
          <w:rFonts w:hint="eastAsia" w:ascii="宋体" w:hAnsi="宋体" w:cs="宋体"/>
          <w:sz w:val="24"/>
          <w:szCs w:val="24"/>
          <w:highlight w:val="none"/>
        </w:rPr>
        <w:t>.2监狱企业视同小型、微型企业，在满足价格扣除条件且在响应文件中按要求提交了省级以上监狱管理局、戒毒管理局（含新疆生产建设兵团）出具的属于监狱企业的证明文件的，对其投标报价按本章5.4.1.1条款的比例予以扣除，</w:t>
      </w:r>
      <w:r>
        <w:rPr>
          <w:rFonts w:hint="eastAsia" w:ascii="宋体" w:hAnsi="宋体" w:cs="宋体"/>
          <w:kern w:val="0"/>
          <w:sz w:val="24"/>
          <w:szCs w:val="24"/>
          <w:highlight w:val="none"/>
        </w:rPr>
        <w:t>用扣除后的价格参与评审</w:t>
      </w:r>
      <w:r>
        <w:rPr>
          <w:rFonts w:hint="eastAsia" w:ascii="宋体" w:hAnsi="宋体" w:cs="宋体"/>
          <w:sz w:val="24"/>
          <w:szCs w:val="24"/>
          <w:highlight w:val="none"/>
        </w:rPr>
        <w:t>。</w:t>
      </w:r>
    </w:p>
    <w:p>
      <w:pPr>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5.4.</w:t>
      </w:r>
      <w:r>
        <w:rPr>
          <w:rFonts w:hint="eastAsia" w:ascii="宋体" w:hAnsi="宋体" w:cs="宋体"/>
          <w:kern w:val="0"/>
          <w:sz w:val="24"/>
          <w:szCs w:val="24"/>
          <w:highlight w:val="none"/>
        </w:rPr>
        <w:t>1</w:t>
      </w:r>
      <w:r>
        <w:rPr>
          <w:rFonts w:hint="eastAsia" w:ascii="宋体" w:hAnsi="宋体" w:cs="宋体"/>
          <w:sz w:val="24"/>
          <w:szCs w:val="24"/>
          <w:highlight w:val="none"/>
        </w:rPr>
        <w:t>.</w:t>
      </w:r>
      <w:r>
        <w:rPr>
          <w:rFonts w:hint="eastAsia" w:ascii="宋体" w:hAnsi="宋体" w:cs="宋体"/>
          <w:kern w:val="0"/>
          <w:sz w:val="24"/>
          <w:szCs w:val="24"/>
          <w:highlight w:val="none"/>
        </w:rPr>
        <w:t>3</w:t>
      </w:r>
      <w:r>
        <w:rPr>
          <w:rFonts w:hint="eastAsia" w:ascii="宋体" w:hAnsi="宋体" w:cs="宋体"/>
          <w:sz w:val="24"/>
          <w:szCs w:val="24"/>
          <w:highlight w:val="none"/>
        </w:rPr>
        <w:t>残疾人福利性单位视同小型、微型企业，在满足价格扣除条件且在</w:t>
      </w:r>
      <w:r>
        <w:rPr>
          <w:rFonts w:hint="eastAsia" w:ascii="宋体" w:hAnsi="宋体" w:cs="宋体"/>
          <w:kern w:val="0"/>
          <w:sz w:val="24"/>
          <w:szCs w:val="24"/>
          <w:highlight w:val="none"/>
        </w:rPr>
        <w:t>响应文件中提供了《残疾人福利性单位声明函》的，</w:t>
      </w:r>
      <w:r>
        <w:rPr>
          <w:rFonts w:hint="eastAsia" w:ascii="宋体" w:hAnsi="宋体" w:cs="宋体"/>
          <w:sz w:val="24"/>
          <w:szCs w:val="24"/>
          <w:highlight w:val="none"/>
        </w:rPr>
        <w:t>对其投标报价按本章本章5.4.1.1条款的比例予以扣除</w:t>
      </w:r>
      <w:r>
        <w:rPr>
          <w:rFonts w:hint="eastAsia" w:ascii="宋体" w:hAnsi="宋体" w:cs="宋体"/>
          <w:kern w:val="0"/>
          <w:sz w:val="24"/>
          <w:szCs w:val="24"/>
          <w:highlight w:val="none"/>
        </w:rPr>
        <w:t>，用扣除后的价格参与评审。</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5.4.</w:t>
      </w:r>
      <w:r>
        <w:rPr>
          <w:rFonts w:hint="eastAsia" w:ascii="宋体" w:hAnsi="宋体" w:cs="宋体"/>
          <w:kern w:val="0"/>
          <w:sz w:val="24"/>
          <w:szCs w:val="24"/>
          <w:highlight w:val="none"/>
        </w:rPr>
        <w:t>1.</w:t>
      </w:r>
      <w:r>
        <w:rPr>
          <w:rFonts w:hint="eastAsia" w:ascii="宋体" w:hAnsi="宋体" w:cs="宋体"/>
          <w:sz w:val="24"/>
          <w:szCs w:val="24"/>
          <w:highlight w:val="none"/>
        </w:rPr>
        <w:t>4残疾人福利性单位属于小型、微型企业的，不重复享受政策。</w:t>
      </w:r>
    </w:p>
    <w:p>
      <w:pPr>
        <w:adjustRightInd w:val="0"/>
        <w:snapToGrid w:val="0"/>
        <w:spacing w:line="360" w:lineRule="auto"/>
        <w:ind w:firstLine="480" w:firstLineChars="200"/>
        <w:rPr>
          <w:rFonts w:ascii="宋体" w:hAnsi="宋体" w:cs="宋体"/>
          <w:kern w:val="0"/>
          <w:sz w:val="24"/>
          <w:szCs w:val="24"/>
          <w:highlight w:val="none"/>
        </w:rPr>
      </w:pPr>
      <w:r>
        <w:rPr>
          <w:rFonts w:hint="eastAsia" w:ascii="宋体" w:hAnsi="宋体" w:cs="宋体"/>
          <w:sz w:val="24"/>
          <w:szCs w:val="24"/>
          <w:highlight w:val="none"/>
        </w:rPr>
        <w:t>5.4.2</w:t>
      </w:r>
      <w:r>
        <w:rPr>
          <w:rFonts w:hint="eastAsia" w:ascii="宋体" w:hAnsi="宋体" w:cs="宋体"/>
          <w:kern w:val="0"/>
          <w:sz w:val="24"/>
          <w:szCs w:val="24"/>
          <w:highlight w:val="none"/>
        </w:rPr>
        <w:t>对于节能产品、环境标志产品的相关规定</w:t>
      </w:r>
    </w:p>
    <w:p>
      <w:pPr>
        <w:numPr>
          <w:ilvl w:val="0"/>
          <w:numId w:val="2"/>
        </w:numPr>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节能产品或环境标志产品，依据品目清单和认证证书实施政府优先采购。供应商应能够提供国家确定的认证机构出具的、处于有效期之内的节能产品、环境标志产品认证证书，方可对获得证书的产品优先推荐。</w:t>
      </w:r>
    </w:p>
    <w:p>
      <w:pPr>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kern w:val="0"/>
          <w:sz w:val="24"/>
          <w:szCs w:val="24"/>
          <w:highlight w:val="none"/>
        </w:rPr>
        <w:t>采用最低评标价法的，</w:t>
      </w:r>
      <w:r>
        <w:rPr>
          <w:rFonts w:hint="eastAsia" w:ascii="宋体" w:hAnsi="宋体" w:cs="宋体"/>
          <w:sz w:val="24"/>
          <w:szCs w:val="24"/>
          <w:highlight w:val="none"/>
        </w:rPr>
        <w:t>对</w:t>
      </w:r>
      <w:r>
        <w:rPr>
          <w:rFonts w:hint="eastAsia" w:ascii="宋体" w:hAnsi="宋体" w:cs="宋体"/>
          <w:kern w:val="0"/>
          <w:sz w:val="24"/>
          <w:szCs w:val="24"/>
          <w:highlight w:val="none"/>
        </w:rPr>
        <w:t>清单中投标产品的报价</w:t>
      </w:r>
      <w:r>
        <w:rPr>
          <w:rFonts w:hint="eastAsia" w:ascii="宋体" w:hAnsi="宋体" w:cs="宋体"/>
          <w:sz w:val="24"/>
          <w:szCs w:val="24"/>
          <w:highlight w:val="none"/>
        </w:rPr>
        <w:t>给予价格扣除，用扣除后的价格参与评审。报价扣除比例为</w:t>
      </w:r>
      <w:r>
        <w:rPr>
          <w:rFonts w:hint="eastAsia" w:ascii="宋体" w:hAnsi="宋体" w:cs="宋体"/>
          <w:kern w:val="0"/>
          <w:sz w:val="24"/>
          <w:szCs w:val="24"/>
          <w:highlight w:val="none"/>
        </w:rPr>
        <w:t>清单中产品报价的</w:t>
      </w:r>
      <w:r>
        <w:rPr>
          <w:rFonts w:hint="eastAsia" w:ascii="宋体" w:hAnsi="宋体" w:cs="宋体"/>
          <w:sz w:val="24"/>
          <w:szCs w:val="24"/>
          <w:highlight w:val="none"/>
          <w:u w:val="single"/>
        </w:rPr>
        <w:t xml:space="preserve">   /   </w:t>
      </w:r>
      <w:r>
        <w:rPr>
          <w:rFonts w:hint="eastAsia" w:ascii="宋体" w:hAnsi="宋体" w:cs="宋体"/>
          <w:sz w:val="24"/>
          <w:szCs w:val="24"/>
          <w:highlight w:val="none"/>
        </w:rPr>
        <w:t xml:space="preserve"> %。</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z w:val="24"/>
          <w:szCs w:val="24"/>
          <w:highlight w:val="none"/>
        </w:rPr>
      </w:pPr>
      <w:r>
        <w:rPr>
          <w:rFonts w:hint="eastAsia" w:ascii="宋体" w:hAnsi="宋体" w:cs="宋体"/>
          <w:kern w:val="0"/>
          <w:sz w:val="24"/>
          <w:szCs w:val="24"/>
          <w:highlight w:val="none"/>
        </w:rPr>
        <w:t>采用综合评分法评标的项目，对清单中产品给予相应的加分。（详见评分细则）</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（2）供应商应同时提供品目清单网络截图，并以明确标注所报产品信息和位置的方式，用以方便评审。</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ascii="宋体" w:hAnsi="宋体" w:cs="宋体"/>
          <w:kern w:val="0"/>
          <w:sz w:val="24"/>
          <w:szCs w:val="24"/>
          <w:highlight w:val="none"/>
        </w:rPr>
      </w:pPr>
      <w:r>
        <w:rPr>
          <w:rFonts w:hint="eastAsia" w:ascii="宋体" w:hAnsi="宋体" w:cs="宋体"/>
          <w:kern w:val="0"/>
          <w:sz w:val="24"/>
          <w:szCs w:val="24"/>
          <w:highlight w:val="none"/>
        </w:rPr>
        <w:t>（3）认证机构和获证产品信息发布媒体：详见中国政府采购网（www.ccgp.gov.cn）建立的与认证结果信息发布平台的链接。</w:t>
      </w:r>
    </w:p>
    <w:p>
      <w:pPr>
        <w:adjustRightInd w:val="0"/>
        <w:snapToGrid w:val="0"/>
        <w:spacing w:line="360" w:lineRule="auto"/>
        <w:ind w:firstLine="480" w:firstLineChars="200"/>
        <w:rPr>
          <w:rFonts w:hint="eastAsia" w:ascii="宋体" w:hAnsi="宋体" w:eastAsia="宋体" w:cs="宋体"/>
          <w:b w:val="0"/>
          <w:bCs w:val="0"/>
          <w:color w:val="auto"/>
          <w:kern w:val="0"/>
          <w:sz w:val="24"/>
          <w:szCs w:val="24"/>
          <w:highlight w:val="none"/>
        </w:rPr>
      </w:pPr>
    </w:p>
    <w:p>
      <w:pPr>
        <w:pStyle w:val="11"/>
        <w:adjustRightInd w:val="0"/>
        <w:snapToGrid w:val="0"/>
        <w:spacing w:line="360" w:lineRule="auto"/>
        <w:ind w:firstLine="480" w:firstLineChars="200"/>
        <w:rPr>
          <w:rFonts w:hint="default" w:hAnsi="宋体" w:eastAsia="宋体" w:cs="宋体"/>
          <w:color w:val="FF0000"/>
          <w:sz w:val="24"/>
          <w:szCs w:val="24"/>
          <w:highlight w:val="none"/>
          <w:lang w:val="en-US" w:eastAsia="zh-CN"/>
        </w:rPr>
      </w:pPr>
    </w:p>
    <w:p>
      <w:pPr>
        <w:pStyle w:val="11"/>
        <w:adjustRightInd w:val="0"/>
        <w:snapToGrid w:val="0"/>
        <w:spacing w:line="360" w:lineRule="auto"/>
        <w:rPr>
          <w:rFonts w:hAnsi="宋体" w:eastAsia="宋体" w:cs="宋体"/>
          <w:szCs w:val="24"/>
          <w:highlight w:val="none"/>
        </w:rPr>
      </w:pPr>
    </w:p>
    <w:p>
      <w:pPr>
        <w:pStyle w:val="11"/>
        <w:adjustRightInd w:val="0"/>
        <w:snapToGrid w:val="0"/>
        <w:spacing w:line="360" w:lineRule="auto"/>
        <w:rPr>
          <w:rFonts w:hAnsi="宋体" w:eastAsia="宋体" w:cs="宋体"/>
          <w:szCs w:val="24"/>
          <w:highlight w:val="none"/>
        </w:rPr>
      </w:pPr>
    </w:p>
    <w:p>
      <w:pPr>
        <w:pStyle w:val="11"/>
        <w:adjustRightInd w:val="0"/>
        <w:snapToGrid w:val="0"/>
        <w:spacing w:line="360" w:lineRule="auto"/>
        <w:rPr>
          <w:rFonts w:hAnsi="宋体" w:eastAsia="宋体" w:cs="宋体"/>
          <w:szCs w:val="24"/>
          <w:highlight w:val="none"/>
        </w:rPr>
      </w:pPr>
    </w:p>
    <w:p>
      <w:pPr>
        <w:pStyle w:val="11"/>
        <w:adjustRightInd w:val="0"/>
        <w:snapToGrid w:val="0"/>
        <w:spacing w:line="360" w:lineRule="auto"/>
        <w:rPr>
          <w:rFonts w:hAnsi="宋体" w:eastAsia="宋体" w:cs="宋体"/>
          <w:szCs w:val="24"/>
          <w:highlight w:val="none"/>
        </w:rPr>
      </w:pPr>
    </w:p>
    <w:p>
      <w:pPr>
        <w:pStyle w:val="11"/>
        <w:adjustRightInd w:val="0"/>
        <w:snapToGrid w:val="0"/>
        <w:spacing w:line="360" w:lineRule="auto"/>
        <w:rPr>
          <w:rFonts w:hAnsi="宋体" w:eastAsia="宋体" w:cs="宋体"/>
          <w:szCs w:val="24"/>
          <w:highlight w:val="none"/>
        </w:rPr>
      </w:pPr>
    </w:p>
    <w:p>
      <w:pPr>
        <w:numPr>
          <w:ilvl w:val="0"/>
          <w:numId w:val="3"/>
        </w:numPr>
        <w:jc w:val="center"/>
        <w:rPr>
          <w:rFonts w:ascii="宋体" w:hAnsi="宋体" w:cs="宋体"/>
          <w:b/>
          <w:bCs/>
          <w:sz w:val="28"/>
          <w:szCs w:val="28"/>
          <w:highlight w:val="none"/>
        </w:rPr>
      </w:pPr>
      <w:r>
        <w:rPr>
          <w:rFonts w:hint="eastAsia" w:ascii="宋体" w:hAnsi="宋体" w:cs="宋体"/>
          <w:b/>
          <w:bCs/>
          <w:sz w:val="28"/>
          <w:szCs w:val="28"/>
          <w:highlight w:val="none"/>
        </w:rPr>
        <w:t>投标供应商符合性审查</w:t>
      </w:r>
    </w:p>
    <w:p>
      <w:pPr>
        <w:rPr>
          <w:rFonts w:ascii="宋体" w:hAnsi="宋体" w:cs="宋体"/>
          <w:b/>
          <w:bCs/>
          <w:sz w:val="28"/>
          <w:szCs w:val="28"/>
          <w:highlight w:val="none"/>
        </w:rPr>
      </w:pPr>
    </w:p>
    <w:p>
      <w:pPr>
        <w:ind w:firstLine="240" w:firstLineChars="100"/>
        <w:rPr>
          <w:rFonts w:ascii="宋体" w:hAnsi="宋体" w:cs="宋体"/>
          <w:b/>
          <w:bCs/>
          <w:sz w:val="24"/>
          <w:highlight w:val="none"/>
        </w:rPr>
      </w:pPr>
      <w:r>
        <w:rPr>
          <w:rFonts w:hint="eastAsia" w:ascii="宋体" w:hAnsi="宋体" w:cs="宋体"/>
          <w:sz w:val="24"/>
          <w:highlight w:val="none"/>
        </w:rPr>
        <w:t>项目名称：</w:t>
      </w:r>
      <w:r>
        <w:rPr>
          <w:rFonts w:hint="eastAsia" w:ascii="宋体" w:hAnsi="宋体" w:cs="宋体"/>
          <w:b/>
          <w:bCs/>
          <w:sz w:val="24"/>
          <w:highlight w:val="none"/>
        </w:rPr>
        <w:t xml:space="preserve">                                         </w:t>
      </w:r>
      <w:r>
        <w:rPr>
          <w:rFonts w:hint="eastAsia" w:ascii="宋体" w:hAnsi="宋体" w:cs="宋体"/>
          <w:sz w:val="24"/>
          <w:highlight w:val="none"/>
        </w:rPr>
        <w:t>开标时间：</w:t>
      </w:r>
    </w:p>
    <w:tbl>
      <w:tblPr>
        <w:tblStyle w:val="22"/>
        <w:tblW w:w="8840" w:type="dxa"/>
        <w:tblInd w:w="-2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4870"/>
        <w:gridCol w:w="837"/>
        <w:gridCol w:w="837"/>
        <w:gridCol w:w="837"/>
        <w:gridCol w:w="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trPr>
        <w:tc>
          <w:tcPr>
            <w:tcW w:w="5492" w:type="dxa"/>
            <w:gridSpan w:val="2"/>
            <w:tcBorders>
              <w:bottom w:val="single" w:color="auto" w:sz="4" w:space="0"/>
            </w:tcBorders>
            <w:vAlign w:val="center"/>
          </w:tcPr>
          <w:p>
            <w:pPr>
              <w:jc w:val="center"/>
              <w:rPr>
                <w:rFonts w:ascii="宋体" w:hAnsi="宋体" w:cs="宋体"/>
                <w:b/>
                <w:bCs/>
                <w:szCs w:val="21"/>
                <w:highlight w:val="none"/>
              </w:rPr>
            </w:pPr>
            <w:r>
              <w:rPr>
                <w:rFonts w:hint="eastAsia" w:ascii="宋体" w:hAnsi="宋体" w:cs="宋体"/>
                <w:b/>
                <w:bCs/>
                <w:szCs w:val="21"/>
                <w:highlight w:val="none"/>
              </w:rPr>
              <w:t>评  审  内  容</w:t>
            </w:r>
          </w:p>
        </w:tc>
        <w:tc>
          <w:tcPr>
            <w:tcW w:w="837" w:type="dxa"/>
            <w:tcBorders>
              <w:bottom w:val="single" w:color="auto" w:sz="4" w:space="0"/>
            </w:tcBorders>
            <w:vAlign w:val="center"/>
          </w:tcPr>
          <w:p>
            <w:pPr>
              <w:jc w:val="center"/>
              <w:rPr>
                <w:rFonts w:ascii="宋体" w:hAnsi="宋体" w:cs="宋体"/>
                <w:szCs w:val="21"/>
                <w:highlight w:val="none"/>
              </w:rPr>
            </w:pPr>
            <w:r>
              <w:rPr>
                <w:rFonts w:hint="eastAsia" w:ascii="宋体" w:hAnsi="宋体" w:cs="宋体"/>
                <w:szCs w:val="21"/>
                <w:highlight w:val="none"/>
              </w:rPr>
              <w:t>1</w:t>
            </w:r>
          </w:p>
        </w:tc>
        <w:tc>
          <w:tcPr>
            <w:tcW w:w="837" w:type="dxa"/>
            <w:tcBorders>
              <w:bottom w:val="single" w:color="auto" w:sz="4" w:space="0"/>
            </w:tcBorders>
            <w:vAlign w:val="center"/>
          </w:tcPr>
          <w:p>
            <w:pPr>
              <w:jc w:val="center"/>
              <w:rPr>
                <w:rFonts w:ascii="宋体" w:hAnsi="宋体" w:cs="宋体"/>
                <w:szCs w:val="21"/>
                <w:highlight w:val="none"/>
              </w:rPr>
            </w:pPr>
            <w:r>
              <w:rPr>
                <w:rFonts w:hint="eastAsia" w:ascii="宋体" w:hAnsi="宋体" w:cs="宋体"/>
                <w:szCs w:val="21"/>
                <w:highlight w:val="none"/>
              </w:rPr>
              <w:t>2</w:t>
            </w:r>
          </w:p>
        </w:tc>
        <w:tc>
          <w:tcPr>
            <w:tcW w:w="837" w:type="dxa"/>
            <w:tcBorders>
              <w:bottom w:val="single" w:color="auto" w:sz="4" w:space="0"/>
            </w:tcBorders>
            <w:vAlign w:val="center"/>
          </w:tcPr>
          <w:p>
            <w:pPr>
              <w:jc w:val="center"/>
              <w:rPr>
                <w:rFonts w:ascii="宋体" w:hAnsi="宋体" w:cs="宋体"/>
                <w:szCs w:val="21"/>
                <w:highlight w:val="none"/>
              </w:rPr>
            </w:pPr>
            <w:r>
              <w:rPr>
                <w:rFonts w:hint="eastAsia" w:ascii="宋体" w:hAnsi="宋体" w:cs="宋体"/>
                <w:szCs w:val="21"/>
                <w:highlight w:val="none"/>
              </w:rPr>
              <w:t>3</w:t>
            </w:r>
          </w:p>
        </w:tc>
        <w:tc>
          <w:tcPr>
            <w:tcW w:w="837" w:type="dxa"/>
            <w:tcBorders>
              <w:bottom w:val="single" w:color="auto" w:sz="4" w:space="0"/>
            </w:tcBorders>
            <w:vAlign w:val="center"/>
          </w:tcPr>
          <w:p>
            <w:pPr>
              <w:jc w:val="center"/>
              <w:rPr>
                <w:rFonts w:ascii="宋体" w:hAnsi="宋体" w:cs="宋体"/>
                <w:szCs w:val="21"/>
                <w:highlight w:val="none"/>
              </w:rPr>
            </w:pP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622" w:type="dxa"/>
            <w:vAlign w:val="center"/>
          </w:tcPr>
          <w:p>
            <w:pPr>
              <w:jc w:val="center"/>
              <w:rPr>
                <w:rFonts w:ascii="宋体" w:hAnsi="宋体" w:cs="宋体"/>
                <w:sz w:val="22"/>
                <w:szCs w:val="22"/>
                <w:highlight w:val="none"/>
              </w:rPr>
            </w:pPr>
            <w:r>
              <w:rPr>
                <w:rFonts w:hint="eastAsia" w:ascii="宋体" w:hAnsi="宋体" w:cs="宋体"/>
                <w:color w:val="auto"/>
                <w:sz w:val="22"/>
                <w:szCs w:val="22"/>
                <w:highlight w:val="none"/>
              </w:rPr>
              <w:t>1</w:t>
            </w:r>
          </w:p>
        </w:tc>
        <w:tc>
          <w:tcPr>
            <w:tcW w:w="4870" w:type="dxa"/>
            <w:vAlign w:val="center"/>
          </w:tcPr>
          <w:p>
            <w:pPr>
              <w:pStyle w:val="11"/>
              <w:adjustRightInd w:val="0"/>
              <w:snapToGrid w:val="0"/>
              <w:spacing w:line="360" w:lineRule="auto"/>
              <w:rPr>
                <w:rFonts w:ascii="宋体" w:hAnsi="宋体" w:cs="宋体"/>
                <w:sz w:val="22"/>
                <w:szCs w:val="22"/>
                <w:highlight w:val="none"/>
              </w:rPr>
            </w:pPr>
            <w:r>
              <w:rPr>
                <w:rFonts w:hint="eastAsia" w:ascii="宋体" w:hAnsi="宋体" w:eastAsia="宋体" w:cs="宋体"/>
                <w:color w:val="auto"/>
                <w:sz w:val="24"/>
                <w:szCs w:val="20"/>
                <w:highlight w:val="none"/>
                <w:lang w:val="en-US"/>
              </w:rPr>
              <w:t>投标保证金的缴纳主体与投标人一致，按照</w:t>
            </w:r>
            <w:r>
              <w:rPr>
                <w:rFonts w:hint="eastAsia" w:hAnsi="宋体" w:eastAsia="宋体" w:cs="宋体"/>
                <w:color w:val="auto"/>
                <w:sz w:val="24"/>
                <w:szCs w:val="20"/>
                <w:highlight w:val="none"/>
                <w:lang w:val="en-US" w:eastAsia="zh-CN"/>
              </w:rPr>
              <w:t>采购文件</w:t>
            </w:r>
            <w:r>
              <w:rPr>
                <w:rFonts w:hint="eastAsia" w:ascii="宋体" w:hAnsi="宋体" w:eastAsia="宋体" w:cs="宋体"/>
                <w:color w:val="auto"/>
                <w:sz w:val="24"/>
                <w:szCs w:val="20"/>
                <w:highlight w:val="none"/>
                <w:lang w:val="en-US"/>
              </w:rPr>
              <w:t>要求提供投标保证金，或者所提供的投标担保</w:t>
            </w:r>
            <w:r>
              <w:rPr>
                <w:rFonts w:hint="eastAsia" w:hAnsi="宋体" w:eastAsia="宋体" w:cs="宋体"/>
                <w:color w:val="auto"/>
                <w:sz w:val="24"/>
                <w:szCs w:val="20"/>
                <w:highlight w:val="none"/>
                <w:lang w:val="en-US" w:eastAsia="zh-CN"/>
              </w:rPr>
              <w:t>没</w:t>
            </w:r>
            <w:r>
              <w:rPr>
                <w:rFonts w:hint="eastAsia" w:ascii="宋体" w:hAnsi="宋体" w:eastAsia="宋体" w:cs="宋体"/>
                <w:color w:val="auto"/>
                <w:sz w:val="24"/>
                <w:szCs w:val="20"/>
                <w:highlight w:val="none"/>
                <w:lang w:val="en-US"/>
              </w:rPr>
              <w:t>有瑕疵的；</w:t>
            </w: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7" w:hRule="atLeast"/>
        </w:trPr>
        <w:tc>
          <w:tcPr>
            <w:tcW w:w="622" w:type="dxa"/>
            <w:vAlign w:val="center"/>
          </w:tcPr>
          <w:p>
            <w:pPr>
              <w:jc w:val="center"/>
              <w:rPr>
                <w:rFonts w:ascii="宋体" w:hAnsi="宋体" w:cs="宋体"/>
                <w:sz w:val="22"/>
                <w:szCs w:val="22"/>
                <w:highlight w:val="none"/>
              </w:rPr>
            </w:pPr>
            <w:r>
              <w:rPr>
                <w:rFonts w:hint="eastAsia" w:ascii="宋体" w:hAnsi="宋体" w:cs="宋体"/>
                <w:color w:val="auto"/>
                <w:sz w:val="22"/>
                <w:szCs w:val="22"/>
                <w:highlight w:val="none"/>
              </w:rPr>
              <w:t>2</w:t>
            </w:r>
          </w:p>
        </w:tc>
        <w:tc>
          <w:tcPr>
            <w:tcW w:w="4870" w:type="dxa"/>
            <w:vAlign w:val="center"/>
          </w:tcPr>
          <w:p>
            <w:pPr>
              <w:pStyle w:val="11"/>
              <w:adjustRightInd w:val="0"/>
              <w:snapToGrid w:val="0"/>
              <w:spacing w:line="360" w:lineRule="auto"/>
              <w:rPr>
                <w:rFonts w:ascii="宋体" w:hAnsi="宋体" w:cs="宋体"/>
                <w:sz w:val="22"/>
                <w:szCs w:val="22"/>
                <w:highlight w:val="none"/>
              </w:rPr>
            </w:pPr>
            <w:r>
              <w:rPr>
                <w:rFonts w:hint="eastAsia" w:ascii="宋体" w:hAnsi="宋体" w:eastAsia="宋体" w:cs="宋体"/>
                <w:color w:val="auto"/>
                <w:sz w:val="24"/>
                <w:szCs w:val="20"/>
                <w:highlight w:val="none"/>
              </w:rPr>
              <w:t>投标人的名称、组织机构与投标报名时相符，</w:t>
            </w:r>
            <w:r>
              <w:rPr>
                <w:rFonts w:hint="eastAsia" w:hAnsi="宋体" w:eastAsia="宋体" w:cs="宋体"/>
                <w:color w:val="auto"/>
                <w:sz w:val="24"/>
                <w:szCs w:val="20"/>
                <w:highlight w:val="none"/>
                <w:lang w:val="en-US" w:eastAsia="zh-CN"/>
              </w:rPr>
              <w:t>未</w:t>
            </w:r>
            <w:r>
              <w:rPr>
                <w:rFonts w:hint="eastAsia" w:ascii="宋体" w:hAnsi="宋体" w:eastAsia="宋体" w:cs="宋体"/>
                <w:color w:val="auto"/>
                <w:sz w:val="24"/>
                <w:szCs w:val="20"/>
                <w:highlight w:val="none"/>
              </w:rPr>
              <w:t>涉嫌以他人名义投标的或投标人之间串通投标的；</w:t>
            </w:r>
            <w:r>
              <w:rPr>
                <w:rFonts w:hint="eastAsia" w:hAnsi="宋体" w:eastAsia="宋体" w:cs="宋体"/>
                <w:color w:val="auto"/>
                <w:sz w:val="24"/>
                <w:szCs w:val="20"/>
                <w:highlight w:val="none"/>
                <w:lang w:val="en-US" w:eastAsia="zh-CN"/>
              </w:rPr>
              <w:t>不存在</w:t>
            </w:r>
            <w:r>
              <w:rPr>
                <w:rFonts w:hint="eastAsia" w:ascii="宋体" w:hAnsi="宋体" w:eastAsia="宋体" w:cs="宋体"/>
                <w:color w:val="auto"/>
                <w:sz w:val="24"/>
                <w:szCs w:val="20"/>
                <w:highlight w:val="none"/>
              </w:rPr>
              <w:t>以行贿手段谋取中标或者以其他弄虚作假方式投标的；</w:t>
            </w: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trPr>
        <w:tc>
          <w:tcPr>
            <w:tcW w:w="622" w:type="dxa"/>
            <w:vAlign w:val="center"/>
          </w:tcPr>
          <w:p>
            <w:pPr>
              <w:jc w:val="center"/>
              <w:rPr>
                <w:rFonts w:ascii="宋体" w:hAnsi="宋体" w:cs="宋体"/>
                <w:sz w:val="22"/>
                <w:szCs w:val="22"/>
                <w:highlight w:val="none"/>
              </w:rPr>
            </w:pPr>
            <w:r>
              <w:rPr>
                <w:rFonts w:hint="eastAsia" w:ascii="宋体" w:hAnsi="宋体" w:cs="宋体"/>
                <w:color w:val="auto"/>
                <w:sz w:val="22"/>
                <w:szCs w:val="22"/>
                <w:highlight w:val="none"/>
              </w:rPr>
              <w:t>3</w:t>
            </w:r>
          </w:p>
        </w:tc>
        <w:tc>
          <w:tcPr>
            <w:tcW w:w="4870" w:type="dxa"/>
            <w:vAlign w:val="center"/>
          </w:tcPr>
          <w:p>
            <w:pPr>
              <w:rPr>
                <w:rFonts w:ascii="宋体" w:hAnsi="宋体" w:cs="宋体"/>
                <w:sz w:val="22"/>
                <w:szCs w:val="22"/>
                <w:highlight w:val="none"/>
              </w:rPr>
            </w:pPr>
            <w:r>
              <w:rPr>
                <w:rFonts w:hint="eastAsia" w:ascii="宋体" w:hAnsi="宋体" w:eastAsia="宋体" w:cs="宋体"/>
                <w:color w:val="auto"/>
                <w:sz w:val="24"/>
                <w:szCs w:val="20"/>
                <w:highlight w:val="none"/>
              </w:rPr>
              <w:t>满足采购资格条件的；</w:t>
            </w: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622" w:type="dxa"/>
            <w:vAlign w:val="center"/>
          </w:tcPr>
          <w:p>
            <w:pPr>
              <w:jc w:val="center"/>
              <w:rPr>
                <w:rFonts w:ascii="宋体" w:hAnsi="宋体" w:cs="宋体"/>
                <w:sz w:val="22"/>
                <w:szCs w:val="22"/>
                <w:highlight w:val="none"/>
              </w:rPr>
            </w:pPr>
            <w:r>
              <w:rPr>
                <w:rFonts w:hint="eastAsia" w:ascii="宋体" w:hAnsi="宋体" w:cs="宋体"/>
                <w:color w:val="auto"/>
                <w:sz w:val="22"/>
                <w:szCs w:val="22"/>
                <w:highlight w:val="none"/>
              </w:rPr>
              <w:t>4</w:t>
            </w:r>
          </w:p>
        </w:tc>
        <w:tc>
          <w:tcPr>
            <w:tcW w:w="4870" w:type="dxa"/>
            <w:vAlign w:val="center"/>
          </w:tcPr>
          <w:p>
            <w:pPr>
              <w:rPr>
                <w:rFonts w:ascii="宋体" w:hAnsi="宋体" w:cs="宋体"/>
                <w:spacing w:val="15"/>
                <w:kern w:val="0"/>
                <w:sz w:val="22"/>
                <w:szCs w:val="22"/>
                <w:highlight w:val="none"/>
              </w:rPr>
            </w:pPr>
            <w:r>
              <w:rPr>
                <w:rFonts w:hint="eastAsia" w:ascii="宋体" w:hAnsi="宋体" w:eastAsia="宋体" w:cs="宋体"/>
                <w:color w:val="auto"/>
                <w:sz w:val="24"/>
                <w:szCs w:val="20"/>
                <w:highlight w:val="none"/>
                <w:lang w:val="en-US"/>
              </w:rPr>
              <w:t>投标文件按</w:t>
            </w:r>
            <w:r>
              <w:rPr>
                <w:rFonts w:hint="eastAsia" w:ascii="宋体" w:hAnsi="宋体" w:cs="宋体"/>
                <w:color w:val="auto"/>
                <w:sz w:val="24"/>
                <w:szCs w:val="20"/>
                <w:highlight w:val="none"/>
                <w:lang w:val="en-US" w:eastAsia="zh-CN"/>
              </w:rPr>
              <w:t>采购文件</w:t>
            </w:r>
            <w:r>
              <w:rPr>
                <w:rFonts w:hint="eastAsia" w:ascii="宋体" w:hAnsi="宋体" w:eastAsia="宋体" w:cs="宋体"/>
                <w:color w:val="auto"/>
                <w:sz w:val="24"/>
                <w:szCs w:val="20"/>
                <w:highlight w:val="none"/>
                <w:lang w:val="en-US"/>
              </w:rPr>
              <w:t>要求的地方加盖供应商公章和供应商法定代表人或其授权代表</w:t>
            </w:r>
            <w:r>
              <w:rPr>
                <w:rFonts w:hint="eastAsia" w:hAnsi="宋体" w:eastAsia="宋体" w:cs="宋体"/>
                <w:color w:val="auto"/>
                <w:sz w:val="24"/>
                <w:szCs w:val="20"/>
                <w:highlight w:val="none"/>
                <w:lang w:val="en-US" w:eastAsia="zh-CN"/>
              </w:rPr>
              <w:t>签字或盖章</w:t>
            </w:r>
            <w:r>
              <w:rPr>
                <w:rFonts w:hint="eastAsia" w:ascii="宋体" w:hAnsi="宋体" w:eastAsia="宋体" w:cs="宋体"/>
                <w:color w:val="auto"/>
                <w:sz w:val="24"/>
                <w:szCs w:val="20"/>
                <w:highlight w:val="none"/>
                <w:lang w:val="en-US"/>
              </w:rPr>
              <w:t>；</w:t>
            </w: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622" w:type="dxa"/>
            <w:vAlign w:val="center"/>
          </w:tcPr>
          <w:p>
            <w:pPr>
              <w:jc w:val="center"/>
              <w:rPr>
                <w:rFonts w:ascii="宋体" w:hAnsi="宋体" w:cs="宋体"/>
                <w:sz w:val="22"/>
                <w:szCs w:val="22"/>
                <w:highlight w:val="none"/>
              </w:rPr>
            </w:pPr>
            <w:r>
              <w:rPr>
                <w:rFonts w:hint="eastAsia" w:ascii="宋体" w:hAnsi="宋体" w:cs="宋体"/>
                <w:color w:val="auto"/>
                <w:sz w:val="22"/>
                <w:szCs w:val="22"/>
                <w:highlight w:val="none"/>
              </w:rPr>
              <w:t>5</w:t>
            </w:r>
          </w:p>
        </w:tc>
        <w:tc>
          <w:tcPr>
            <w:tcW w:w="4870" w:type="dxa"/>
            <w:vAlign w:val="center"/>
          </w:tcPr>
          <w:p>
            <w:pPr>
              <w:rPr>
                <w:rFonts w:ascii="宋体" w:hAnsi="宋体" w:cs="宋体"/>
                <w:spacing w:val="15"/>
                <w:kern w:val="0"/>
                <w:sz w:val="22"/>
                <w:szCs w:val="22"/>
                <w:highlight w:val="none"/>
              </w:rPr>
            </w:pPr>
            <w:r>
              <w:rPr>
                <w:rFonts w:hint="eastAsia" w:ascii="宋体" w:hAnsi="宋体" w:eastAsia="宋体" w:cs="宋体"/>
                <w:color w:val="auto"/>
                <w:sz w:val="24"/>
                <w:szCs w:val="20"/>
                <w:highlight w:val="none"/>
                <w:lang w:val="en-US"/>
              </w:rPr>
              <w:t>投标报价</w:t>
            </w:r>
            <w:r>
              <w:rPr>
                <w:rFonts w:hint="eastAsia" w:ascii="宋体" w:hAnsi="宋体" w:cs="宋体"/>
                <w:color w:val="auto"/>
                <w:sz w:val="24"/>
                <w:szCs w:val="20"/>
                <w:highlight w:val="none"/>
                <w:lang w:val="en-US" w:eastAsia="zh-CN"/>
              </w:rPr>
              <w:t>未</w:t>
            </w:r>
            <w:r>
              <w:rPr>
                <w:rFonts w:hint="eastAsia" w:ascii="宋体" w:hAnsi="宋体" w:eastAsia="宋体" w:cs="宋体"/>
                <w:color w:val="auto"/>
                <w:sz w:val="24"/>
                <w:szCs w:val="20"/>
                <w:highlight w:val="none"/>
                <w:lang w:val="en-US"/>
              </w:rPr>
              <w:t>高于设定的采购</w:t>
            </w:r>
            <w:r>
              <w:rPr>
                <w:rFonts w:hint="eastAsia" w:ascii="宋体" w:hAnsi="宋体" w:eastAsia="宋体" w:cs="宋体"/>
                <w:color w:val="auto"/>
                <w:sz w:val="24"/>
                <w:szCs w:val="20"/>
                <w:highlight w:val="none"/>
                <w:lang w:val="en-US" w:eastAsia="zh-CN"/>
              </w:rPr>
              <w:t>控制价</w:t>
            </w:r>
            <w:r>
              <w:rPr>
                <w:rFonts w:hint="eastAsia" w:ascii="宋体" w:hAnsi="宋体" w:eastAsia="宋体" w:cs="宋体"/>
                <w:color w:val="auto"/>
                <w:sz w:val="24"/>
                <w:szCs w:val="20"/>
                <w:highlight w:val="none"/>
                <w:lang w:val="en-US"/>
              </w:rPr>
              <w:t>的；</w:t>
            </w: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622" w:type="dxa"/>
            <w:vAlign w:val="center"/>
          </w:tcPr>
          <w:p>
            <w:pPr>
              <w:jc w:val="center"/>
              <w:rPr>
                <w:rFonts w:ascii="宋体" w:hAnsi="宋体" w:cs="宋体"/>
                <w:sz w:val="22"/>
                <w:szCs w:val="22"/>
                <w:highlight w:val="none"/>
              </w:rPr>
            </w:pPr>
            <w:r>
              <w:rPr>
                <w:rFonts w:hint="eastAsia" w:ascii="宋体" w:hAnsi="宋体" w:cs="宋体"/>
                <w:color w:val="auto"/>
                <w:sz w:val="22"/>
                <w:szCs w:val="22"/>
                <w:highlight w:val="none"/>
              </w:rPr>
              <w:t>6</w:t>
            </w:r>
          </w:p>
        </w:tc>
        <w:tc>
          <w:tcPr>
            <w:tcW w:w="4870" w:type="dxa"/>
            <w:vAlign w:val="center"/>
          </w:tcPr>
          <w:p>
            <w:pPr>
              <w:pStyle w:val="11"/>
              <w:adjustRightInd w:val="0"/>
              <w:snapToGrid w:val="0"/>
              <w:spacing w:line="360" w:lineRule="auto"/>
              <w:rPr>
                <w:rFonts w:ascii="宋体" w:hAnsi="宋体" w:cs="宋体"/>
                <w:spacing w:val="15"/>
                <w:kern w:val="0"/>
                <w:sz w:val="22"/>
                <w:szCs w:val="22"/>
                <w:highlight w:val="none"/>
              </w:rPr>
            </w:pPr>
            <w:r>
              <w:rPr>
                <w:rFonts w:hint="eastAsia" w:ascii="宋体" w:hAnsi="宋体" w:eastAsia="宋体" w:cs="宋体"/>
                <w:color w:val="auto"/>
                <w:sz w:val="24"/>
                <w:szCs w:val="20"/>
                <w:highlight w:val="none"/>
                <w:lang w:val="en-US"/>
              </w:rPr>
              <w:t>投标人对同一招标项目</w:t>
            </w:r>
            <w:r>
              <w:rPr>
                <w:rFonts w:hint="eastAsia" w:ascii="宋体" w:hAnsi="宋体" w:cs="宋体"/>
                <w:color w:val="auto"/>
                <w:sz w:val="24"/>
                <w:szCs w:val="20"/>
                <w:highlight w:val="none"/>
                <w:lang w:val="en-US" w:eastAsia="zh-CN"/>
              </w:rPr>
              <w:t>未</w:t>
            </w:r>
            <w:r>
              <w:rPr>
                <w:rFonts w:hint="eastAsia" w:ascii="宋体" w:hAnsi="宋体" w:eastAsia="宋体" w:cs="宋体"/>
                <w:color w:val="auto"/>
                <w:sz w:val="24"/>
                <w:szCs w:val="20"/>
                <w:highlight w:val="none"/>
                <w:lang w:val="en-US"/>
              </w:rPr>
              <w:t>做出两个以上报价未明确效力的；</w:t>
            </w: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622" w:type="dxa"/>
            <w:vAlign w:val="center"/>
          </w:tcPr>
          <w:p>
            <w:pPr>
              <w:jc w:val="center"/>
              <w:rPr>
                <w:rFonts w:ascii="宋体" w:hAnsi="宋体" w:cs="宋体"/>
                <w:sz w:val="22"/>
                <w:szCs w:val="22"/>
                <w:highlight w:val="none"/>
              </w:rPr>
            </w:pPr>
            <w:r>
              <w:rPr>
                <w:rFonts w:hint="eastAsia" w:ascii="宋体" w:hAnsi="宋体" w:cs="宋体"/>
                <w:color w:val="auto"/>
                <w:sz w:val="22"/>
                <w:szCs w:val="22"/>
                <w:highlight w:val="none"/>
              </w:rPr>
              <w:t>7</w:t>
            </w:r>
          </w:p>
        </w:tc>
        <w:tc>
          <w:tcPr>
            <w:tcW w:w="4870" w:type="dxa"/>
            <w:vAlign w:val="center"/>
          </w:tcPr>
          <w:p>
            <w:pPr>
              <w:pStyle w:val="11"/>
              <w:adjustRightInd w:val="0"/>
              <w:snapToGrid w:val="0"/>
              <w:spacing w:line="360" w:lineRule="auto"/>
              <w:rPr>
                <w:rFonts w:ascii="宋体" w:hAnsi="宋体" w:cs="宋体"/>
                <w:spacing w:val="15"/>
                <w:kern w:val="0"/>
                <w:sz w:val="22"/>
                <w:szCs w:val="22"/>
                <w:highlight w:val="none"/>
              </w:rPr>
            </w:pPr>
            <w:r>
              <w:rPr>
                <w:rFonts w:hint="eastAsia" w:ascii="宋体" w:hAnsi="宋体" w:eastAsia="宋体" w:cs="宋体"/>
                <w:color w:val="auto"/>
                <w:sz w:val="24"/>
                <w:szCs w:val="20"/>
                <w:highlight w:val="none"/>
                <w:lang w:val="en-US" w:eastAsia="zh-CN"/>
              </w:rPr>
              <w:t>投标文件记载的合同履约期限</w:t>
            </w:r>
            <w:r>
              <w:rPr>
                <w:rFonts w:hint="eastAsia" w:ascii="宋体" w:hAnsi="宋体" w:cs="宋体"/>
                <w:color w:val="auto"/>
                <w:sz w:val="24"/>
                <w:szCs w:val="20"/>
                <w:highlight w:val="none"/>
                <w:lang w:val="en-US" w:eastAsia="zh-CN"/>
              </w:rPr>
              <w:t>未</w:t>
            </w:r>
            <w:r>
              <w:rPr>
                <w:rFonts w:hint="eastAsia" w:ascii="宋体" w:hAnsi="宋体" w:eastAsia="宋体" w:cs="宋体"/>
                <w:color w:val="auto"/>
                <w:sz w:val="24"/>
                <w:szCs w:val="20"/>
                <w:highlight w:val="none"/>
                <w:lang w:val="en-US" w:eastAsia="zh-CN"/>
              </w:rPr>
              <w:t>超过</w:t>
            </w:r>
            <w:r>
              <w:rPr>
                <w:rFonts w:hint="eastAsia" w:hAnsi="宋体" w:eastAsia="宋体" w:cs="宋体"/>
                <w:color w:val="auto"/>
                <w:sz w:val="24"/>
                <w:szCs w:val="20"/>
                <w:highlight w:val="none"/>
                <w:lang w:val="en-US" w:eastAsia="zh-CN"/>
              </w:rPr>
              <w:t>采购文件</w:t>
            </w:r>
            <w:r>
              <w:rPr>
                <w:rFonts w:hint="eastAsia" w:ascii="宋体" w:hAnsi="宋体" w:eastAsia="宋体" w:cs="宋体"/>
                <w:color w:val="auto"/>
                <w:sz w:val="24"/>
                <w:szCs w:val="20"/>
                <w:highlight w:val="none"/>
                <w:lang w:val="en-US" w:eastAsia="zh-CN"/>
              </w:rPr>
              <w:t>规定的合同履约期限的；</w:t>
            </w:r>
            <w:r>
              <w:rPr>
                <w:rFonts w:hint="eastAsia" w:hAnsi="宋体" w:eastAsia="宋体" w:cs="宋体"/>
                <w:color w:val="auto"/>
                <w:sz w:val="24"/>
                <w:szCs w:val="20"/>
                <w:highlight w:val="none"/>
                <w:lang w:val="en-US" w:eastAsia="zh-CN"/>
              </w:rPr>
              <w:t>服务标准</w:t>
            </w:r>
            <w:r>
              <w:rPr>
                <w:rFonts w:hint="eastAsia" w:ascii="宋体" w:hAnsi="宋体" w:eastAsia="宋体" w:cs="宋体"/>
                <w:color w:val="auto"/>
                <w:sz w:val="24"/>
                <w:szCs w:val="20"/>
                <w:highlight w:val="none"/>
                <w:lang w:val="en-US" w:eastAsia="zh-CN"/>
              </w:rPr>
              <w:t>满足</w:t>
            </w:r>
            <w:r>
              <w:rPr>
                <w:rFonts w:hint="eastAsia" w:hAnsi="宋体" w:eastAsia="宋体" w:cs="宋体"/>
                <w:color w:val="auto"/>
                <w:sz w:val="24"/>
                <w:szCs w:val="20"/>
                <w:highlight w:val="none"/>
                <w:lang w:val="en-US" w:eastAsia="zh-CN"/>
              </w:rPr>
              <w:t>采购文件</w:t>
            </w:r>
            <w:r>
              <w:rPr>
                <w:rFonts w:hint="eastAsia" w:ascii="宋体" w:hAnsi="宋体" w:eastAsia="宋体" w:cs="宋体"/>
                <w:color w:val="auto"/>
                <w:sz w:val="24"/>
                <w:szCs w:val="20"/>
                <w:highlight w:val="none"/>
                <w:lang w:val="en-US" w:eastAsia="zh-CN"/>
              </w:rPr>
              <w:t>要求</w:t>
            </w:r>
            <w:r>
              <w:rPr>
                <w:rFonts w:hint="eastAsia" w:hAnsi="宋体" w:eastAsia="宋体" w:cs="宋体"/>
                <w:color w:val="auto"/>
                <w:sz w:val="24"/>
                <w:szCs w:val="20"/>
                <w:highlight w:val="none"/>
                <w:lang w:val="en-US" w:eastAsia="zh-CN"/>
              </w:rPr>
              <w:t>；</w:t>
            </w: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trPr>
        <w:tc>
          <w:tcPr>
            <w:tcW w:w="622" w:type="dxa"/>
            <w:vAlign w:val="center"/>
          </w:tcPr>
          <w:p>
            <w:pPr>
              <w:jc w:val="center"/>
              <w:rPr>
                <w:rFonts w:ascii="宋体" w:hAnsi="宋体" w:cs="宋体"/>
                <w:sz w:val="22"/>
                <w:szCs w:val="22"/>
                <w:highlight w:val="none"/>
              </w:rPr>
            </w:pPr>
            <w:r>
              <w:rPr>
                <w:rFonts w:hint="eastAsia" w:ascii="宋体" w:hAnsi="宋体" w:cs="宋体"/>
                <w:color w:val="auto"/>
                <w:sz w:val="22"/>
                <w:szCs w:val="22"/>
                <w:highlight w:val="none"/>
              </w:rPr>
              <w:t>8</w:t>
            </w:r>
          </w:p>
        </w:tc>
        <w:tc>
          <w:tcPr>
            <w:tcW w:w="4870" w:type="dxa"/>
            <w:vAlign w:val="center"/>
          </w:tcPr>
          <w:p>
            <w:pPr>
              <w:pStyle w:val="11"/>
              <w:adjustRightInd w:val="0"/>
              <w:snapToGrid w:val="0"/>
              <w:spacing w:line="360" w:lineRule="auto"/>
              <w:rPr>
                <w:rFonts w:ascii="宋体" w:hAnsi="宋体" w:cs="宋体"/>
                <w:sz w:val="22"/>
                <w:szCs w:val="21"/>
                <w:highlight w:val="none"/>
              </w:rPr>
            </w:pPr>
            <w:r>
              <w:rPr>
                <w:rFonts w:hint="eastAsia" w:ascii="宋体" w:hAnsi="宋体" w:cs="宋体"/>
                <w:b w:val="0"/>
                <w:bCs w:val="0"/>
                <w:sz w:val="24"/>
                <w:szCs w:val="20"/>
                <w:highlight w:val="none"/>
                <w:lang w:val="en-US" w:eastAsia="zh-CN"/>
              </w:rPr>
              <w:t>投标文件中按要求提供中小企业声明函或监狱企业证明文件或残疾人福利性单位声明函；</w:t>
            </w: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trPr>
        <w:tc>
          <w:tcPr>
            <w:tcW w:w="622" w:type="dxa"/>
            <w:vAlign w:val="center"/>
          </w:tcPr>
          <w:p>
            <w:pPr>
              <w:jc w:val="center"/>
              <w:rPr>
                <w:rFonts w:hint="eastAsia" w:ascii="宋体" w:hAnsi="宋体" w:eastAsia="宋体" w:cs="宋体"/>
                <w:sz w:val="22"/>
                <w:szCs w:val="22"/>
                <w:highlight w:val="none"/>
                <w:lang w:val="en-US" w:eastAsia="zh-CN"/>
              </w:rPr>
            </w:pPr>
            <w:r>
              <w:rPr>
                <w:rFonts w:hint="eastAsia" w:ascii="宋体" w:hAnsi="宋体" w:cs="宋体"/>
                <w:color w:val="auto"/>
                <w:sz w:val="22"/>
                <w:szCs w:val="22"/>
                <w:highlight w:val="none"/>
              </w:rPr>
              <w:t>9</w:t>
            </w:r>
          </w:p>
        </w:tc>
        <w:tc>
          <w:tcPr>
            <w:tcW w:w="4870" w:type="dxa"/>
            <w:vAlign w:val="center"/>
          </w:tcPr>
          <w:p>
            <w:pPr>
              <w:rPr>
                <w:rFonts w:hint="default" w:ascii="宋体" w:hAnsi="宋体" w:eastAsia="宋体" w:cs="宋体"/>
                <w:sz w:val="24"/>
                <w:szCs w:val="20"/>
                <w:highlight w:val="none"/>
                <w:lang w:val="en-US" w:eastAsia="zh-CN"/>
              </w:rPr>
            </w:pPr>
            <w:r>
              <w:rPr>
                <w:rFonts w:hint="eastAsia" w:ascii="宋体" w:hAnsi="宋体" w:eastAsia="宋体" w:cs="宋体"/>
                <w:color w:val="auto"/>
                <w:sz w:val="24"/>
                <w:szCs w:val="20"/>
                <w:highlight w:val="none"/>
                <w:lang w:val="en-US"/>
              </w:rPr>
              <w:t>投标文件中所报</w:t>
            </w:r>
            <w:r>
              <w:rPr>
                <w:rFonts w:hint="eastAsia" w:ascii="宋体" w:hAnsi="宋体" w:cs="宋体"/>
                <w:color w:val="auto"/>
                <w:sz w:val="24"/>
                <w:szCs w:val="20"/>
                <w:highlight w:val="none"/>
                <w:lang w:val="en-US" w:eastAsia="zh-CN"/>
              </w:rPr>
              <w:t>服务</w:t>
            </w:r>
            <w:r>
              <w:rPr>
                <w:rFonts w:hint="eastAsia" w:ascii="宋体" w:hAnsi="宋体" w:eastAsia="宋体" w:cs="宋体"/>
                <w:color w:val="auto"/>
                <w:sz w:val="24"/>
                <w:szCs w:val="20"/>
                <w:highlight w:val="none"/>
                <w:lang w:val="en-US" w:eastAsia="zh-CN"/>
              </w:rPr>
              <w:t>内容</w:t>
            </w:r>
            <w:r>
              <w:rPr>
                <w:rFonts w:hint="eastAsia" w:ascii="宋体" w:hAnsi="宋体" w:eastAsia="宋体" w:cs="宋体"/>
                <w:color w:val="auto"/>
                <w:sz w:val="24"/>
                <w:szCs w:val="20"/>
                <w:highlight w:val="none"/>
                <w:lang w:val="en-US"/>
              </w:rPr>
              <w:t>满足</w:t>
            </w:r>
            <w:r>
              <w:rPr>
                <w:rFonts w:hint="eastAsia" w:ascii="宋体" w:hAnsi="宋体" w:cs="宋体"/>
                <w:color w:val="auto"/>
                <w:sz w:val="24"/>
                <w:szCs w:val="20"/>
                <w:highlight w:val="none"/>
                <w:lang w:val="en-US" w:eastAsia="zh-CN"/>
              </w:rPr>
              <w:t>采购文件</w:t>
            </w:r>
            <w:r>
              <w:rPr>
                <w:rFonts w:hint="eastAsia" w:ascii="宋体" w:hAnsi="宋体" w:eastAsia="宋体" w:cs="宋体"/>
                <w:color w:val="auto"/>
                <w:sz w:val="24"/>
                <w:szCs w:val="20"/>
                <w:highlight w:val="none"/>
                <w:lang w:val="en-US"/>
              </w:rPr>
              <w:t>要求；</w:t>
            </w: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trPr>
        <w:tc>
          <w:tcPr>
            <w:tcW w:w="622" w:type="dxa"/>
            <w:vAlign w:val="center"/>
          </w:tcPr>
          <w:p>
            <w:pPr>
              <w:jc w:val="center"/>
              <w:rPr>
                <w:rFonts w:ascii="宋体" w:hAnsi="宋体" w:cs="宋体"/>
                <w:sz w:val="22"/>
                <w:szCs w:val="22"/>
                <w:highlight w:val="none"/>
              </w:rPr>
            </w:pPr>
            <w:r>
              <w:rPr>
                <w:rFonts w:hint="eastAsia" w:ascii="宋体" w:hAnsi="宋体" w:cs="宋体"/>
                <w:color w:val="auto"/>
                <w:sz w:val="22"/>
                <w:szCs w:val="22"/>
                <w:highlight w:val="none"/>
              </w:rPr>
              <w:t>10</w:t>
            </w:r>
          </w:p>
        </w:tc>
        <w:tc>
          <w:tcPr>
            <w:tcW w:w="4870" w:type="dxa"/>
            <w:vAlign w:val="center"/>
          </w:tcPr>
          <w:p>
            <w:pPr>
              <w:rPr>
                <w:rFonts w:ascii="宋体" w:hAnsi="宋体" w:cs="宋体"/>
                <w:sz w:val="22"/>
                <w:szCs w:val="21"/>
                <w:highlight w:val="none"/>
              </w:rPr>
            </w:pPr>
            <w:r>
              <w:rPr>
                <w:rFonts w:hint="eastAsia" w:ascii="宋体" w:hAnsi="宋体" w:eastAsia="宋体" w:cs="宋体"/>
                <w:color w:val="auto"/>
                <w:sz w:val="24"/>
                <w:szCs w:val="20"/>
                <w:highlight w:val="none"/>
                <w:lang w:val="en-US"/>
              </w:rPr>
              <w:t>投标文件</w:t>
            </w:r>
            <w:r>
              <w:rPr>
                <w:rFonts w:hint="eastAsia" w:ascii="宋体" w:hAnsi="宋体" w:cs="宋体"/>
                <w:color w:val="auto"/>
                <w:sz w:val="24"/>
                <w:szCs w:val="20"/>
                <w:highlight w:val="none"/>
                <w:lang w:val="en-US" w:eastAsia="zh-CN"/>
              </w:rPr>
              <w:t>无</w:t>
            </w:r>
            <w:r>
              <w:rPr>
                <w:rFonts w:hint="eastAsia" w:ascii="宋体" w:hAnsi="宋体" w:eastAsia="宋体" w:cs="宋体"/>
                <w:color w:val="auto"/>
                <w:sz w:val="24"/>
                <w:szCs w:val="20"/>
                <w:highlight w:val="none"/>
                <w:lang w:val="en-US"/>
              </w:rPr>
              <w:t>关键内容模糊不清</w:t>
            </w:r>
            <w:r>
              <w:rPr>
                <w:rFonts w:hint="eastAsia" w:ascii="宋体" w:hAnsi="宋体" w:cs="宋体"/>
                <w:color w:val="auto"/>
                <w:sz w:val="24"/>
                <w:szCs w:val="20"/>
                <w:highlight w:val="none"/>
                <w:lang w:val="en-US" w:eastAsia="zh-CN"/>
              </w:rPr>
              <w:t>、</w:t>
            </w:r>
            <w:r>
              <w:rPr>
                <w:rFonts w:hint="eastAsia" w:ascii="宋体" w:hAnsi="宋体" w:eastAsia="宋体" w:cs="宋体"/>
                <w:color w:val="auto"/>
                <w:sz w:val="24"/>
                <w:szCs w:val="20"/>
                <w:highlight w:val="none"/>
                <w:lang w:val="en-US"/>
              </w:rPr>
              <w:t>无法辨认的</w:t>
            </w:r>
            <w:r>
              <w:rPr>
                <w:rFonts w:hint="eastAsia" w:ascii="宋体" w:hAnsi="宋体" w:cs="宋体"/>
                <w:color w:val="auto"/>
                <w:sz w:val="24"/>
                <w:szCs w:val="20"/>
                <w:highlight w:val="none"/>
                <w:lang w:val="en-US" w:eastAsia="zh-CN"/>
              </w:rPr>
              <w:t>；</w:t>
            </w: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trPr>
        <w:tc>
          <w:tcPr>
            <w:tcW w:w="622" w:type="dxa"/>
            <w:vAlign w:val="center"/>
          </w:tcPr>
          <w:p>
            <w:pPr>
              <w:jc w:val="center"/>
              <w:rPr>
                <w:rFonts w:ascii="宋体" w:hAnsi="宋体" w:cs="宋体"/>
                <w:sz w:val="22"/>
                <w:szCs w:val="22"/>
                <w:highlight w:val="none"/>
              </w:rPr>
            </w:pPr>
            <w:r>
              <w:rPr>
                <w:rFonts w:hint="eastAsia" w:ascii="宋体" w:hAnsi="宋体" w:cs="宋体"/>
                <w:color w:val="auto"/>
                <w:sz w:val="22"/>
                <w:szCs w:val="22"/>
                <w:highlight w:val="none"/>
                <w:lang w:val="en-US" w:eastAsia="zh-CN"/>
              </w:rPr>
              <w:t>11</w:t>
            </w:r>
          </w:p>
        </w:tc>
        <w:tc>
          <w:tcPr>
            <w:tcW w:w="4870" w:type="dxa"/>
            <w:vAlign w:val="center"/>
          </w:tcPr>
          <w:p>
            <w:pPr>
              <w:rPr>
                <w:rFonts w:ascii="宋体" w:hAnsi="宋体" w:cs="宋体"/>
                <w:sz w:val="22"/>
                <w:szCs w:val="21"/>
                <w:highlight w:val="none"/>
              </w:rPr>
            </w:pPr>
            <w:r>
              <w:rPr>
                <w:rFonts w:hint="eastAsia" w:ascii="宋体" w:hAnsi="宋体" w:eastAsia="宋体" w:cs="宋体"/>
                <w:color w:val="auto"/>
                <w:sz w:val="24"/>
                <w:szCs w:val="20"/>
                <w:highlight w:val="none"/>
                <w:lang w:val="en-US"/>
              </w:rPr>
              <w:t>满足</w:t>
            </w:r>
            <w:r>
              <w:rPr>
                <w:rFonts w:hint="eastAsia" w:ascii="宋体" w:hAnsi="宋体" w:cs="宋体"/>
                <w:color w:val="auto"/>
                <w:sz w:val="24"/>
                <w:szCs w:val="20"/>
                <w:highlight w:val="none"/>
                <w:lang w:val="en-US" w:eastAsia="zh-CN"/>
              </w:rPr>
              <w:t>采购文件</w:t>
            </w:r>
            <w:r>
              <w:rPr>
                <w:rFonts w:hint="eastAsia" w:ascii="宋体" w:hAnsi="宋体" w:eastAsia="宋体" w:cs="宋体"/>
                <w:color w:val="auto"/>
                <w:sz w:val="24"/>
                <w:szCs w:val="20"/>
                <w:highlight w:val="none"/>
                <w:lang w:val="en-US"/>
              </w:rPr>
              <w:t>实质性要求的其他情形</w:t>
            </w:r>
            <w:r>
              <w:rPr>
                <w:rFonts w:hint="eastAsia" w:ascii="宋体" w:hAnsi="宋体" w:cs="宋体"/>
                <w:color w:val="auto"/>
                <w:sz w:val="24"/>
                <w:szCs w:val="20"/>
                <w:highlight w:val="none"/>
                <w:lang w:val="en-US" w:eastAsia="zh-CN"/>
              </w:rPr>
              <w:t>；</w:t>
            </w: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r>
    </w:tbl>
    <w:p>
      <w:pPr>
        <w:rPr>
          <w:rFonts w:hint="eastAsia" w:ascii="宋体" w:hAnsi="宋体" w:cs="宋体"/>
          <w:highlight w:val="none"/>
          <w:lang w:eastAsia="zh-CN"/>
        </w:rPr>
      </w:pPr>
      <w:r>
        <w:rPr>
          <w:rFonts w:hint="eastAsia" w:ascii="宋体" w:hAnsi="宋体" w:cs="宋体"/>
          <w:highlight w:val="none"/>
        </w:rPr>
        <w:t>注：本表内容属于重大偏差，需全部满足，投标供应商通过评审为“√”，不通过为“×</w:t>
      </w:r>
      <w:r>
        <w:rPr>
          <w:rFonts w:hint="eastAsia" w:ascii="宋体" w:hAnsi="宋体" w:cs="宋体"/>
          <w:highlight w:val="none"/>
          <w:lang w:eastAsia="zh-CN"/>
        </w:rPr>
        <w:t>”</w:t>
      </w:r>
    </w:p>
    <w:p>
      <w:pPr>
        <w:numPr>
          <w:ilvl w:val="0"/>
          <w:numId w:val="0"/>
        </w:numPr>
        <w:jc w:val="both"/>
        <w:rPr>
          <w:rFonts w:hint="eastAsia" w:ascii="宋体" w:hAnsi="宋体" w:cs="宋体"/>
          <w:b/>
          <w:bCs/>
          <w:color w:val="auto"/>
          <w:sz w:val="28"/>
          <w:szCs w:val="28"/>
          <w:highlight w:val="none"/>
        </w:rPr>
      </w:pPr>
    </w:p>
    <w:p>
      <w:pPr>
        <w:numPr>
          <w:ilvl w:val="0"/>
          <w:numId w:val="0"/>
        </w:numPr>
        <w:jc w:val="both"/>
        <w:rPr>
          <w:rFonts w:hint="eastAsia" w:ascii="宋体" w:hAnsi="宋体" w:cs="宋体"/>
          <w:b/>
          <w:bCs/>
          <w:color w:val="auto"/>
          <w:sz w:val="28"/>
          <w:szCs w:val="28"/>
          <w:highlight w:val="none"/>
        </w:rPr>
      </w:pPr>
    </w:p>
    <w:p>
      <w:pPr>
        <w:numPr>
          <w:ilvl w:val="0"/>
          <w:numId w:val="0"/>
        </w:numPr>
        <w:jc w:val="center"/>
        <w:rPr>
          <w:rFonts w:ascii="宋体" w:hAnsi="宋体" w:cs="宋体"/>
          <w:b/>
          <w:bCs/>
          <w:color w:val="auto"/>
          <w:sz w:val="28"/>
          <w:szCs w:val="28"/>
          <w:highlight w:val="none"/>
        </w:rPr>
      </w:pPr>
      <w:r>
        <w:rPr>
          <w:rFonts w:hint="eastAsia" w:ascii="宋体" w:hAnsi="宋体" w:cs="宋体"/>
          <w:b/>
          <w:bCs/>
          <w:color w:val="auto"/>
          <w:sz w:val="28"/>
          <w:szCs w:val="28"/>
          <w:highlight w:val="none"/>
          <w:lang w:eastAsia="zh-CN"/>
        </w:rPr>
        <w:t>（二）</w:t>
      </w:r>
      <w:r>
        <w:rPr>
          <w:rFonts w:hint="eastAsia" w:ascii="宋体" w:hAnsi="宋体" w:cs="宋体"/>
          <w:b/>
          <w:bCs/>
          <w:color w:val="auto"/>
          <w:sz w:val="28"/>
          <w:szCs w:val="28"/>
          <w:highlight w:val="none"/>
        </w:rPr>
        <w:t>评分细则</w:t>
      </w:r>
    </w:p>
    <w:tbl>
      <w:tblPr>
        <w:tblStyle w:val="22"/>
        <w:tblW w:w="8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735"/>
        <w:gridCol w:w="838"/>
        <w:gridCol w:w="5887"/>
        <w:gridCol w:w="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71" w:type="dxa"/>
            <w:vMerge w:val="restart"/>
            <w:noWrap w:val="0"/>
            <w:vAlign w:val="center"/>
          </w:tcPr>
          <w:p>
            <w:pPr>
              <w:spacing w:line="24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项目</w:t>
            </w:r>
          </w:p>
        </w:tc>
        <w:tc>
          <w:tcPr>
            <w:tcW w:w="8136" w:type="dxa"/>
            <w:gridSpan w:val="4"/>
            <w:noWrap w:val="0"/>
            <w:vAlign w:val="center"/>
          </w:tcPr>
          <w:p>
            <w:pPr>
              <w:spacing w:line="24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71" w:type="dxa"/>
            <w:vMerge w:val="continue"/>
            <w:noWrap w:val="0"/>
            <w:vAlign w:val="center"/>
          </w:tcPr>
          <w:p>
            <w:pPr>
              <w:spacing w:line="240" w:lineRule="exact"/>
              <w:jc w:val="center"/>
              <w:rPr>
                <w:rFonts w:hint="eastAsia" w:ascii="宋体" w:hAnsi="宋体" w:eastAsia="宋体" w:cs="宋体"/>
                <w:b/>
                <w:color w:val="auto"/>
                <w:szCs w:val="21"/>
                <w:highlight w:val="none"/>
              </w:rPr>
            </w:pPr>
          </w:p>
        </w:tc>
        <w:tc>
          <w:tcPr>
            <w:tcW w:w="735" w:type="dxa"/>
            <w:noWrap w:val="0"/>
            <w:vAlign w:val="center"/>
          </w:tcPr>
          <w:p>
            <w:pPr>
              <w:spacing w:line="24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分项名称</w:t>
            </w:r>
          </w:p>
        </w:tc>
        <w:tc>
          <w:tcPr>
            <w:tcW w:w="838" w:type="dxa"/>
            <w:noWrap w:val="0"/>
            <w:vAlign w:val="center"/>
          </w:tcPr>
          <w:p>
            <w:pPr>
              <w:spacing w:line="24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满分分值</w:t>
            </w:r>
          </w:p>
        </w:tc>
        <w:tc>
          <w:tcPr>
            <w:tcW w:w="5887" w:type="dxa"/>
            <w:noWrap w:val="0"/>
            <w:vAlign w:val="center"/>
          </w:tcPr>
          <w:p>
            <w:pPr>
              <w:spacing w:line="24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评分标准</w:t>
            </w:r>
          </w:p>
        </w:tc>
        <w:tc>
          <w:tcPr>
            <w:tcW w:w="676" w:type="dxa"/>
            <w:noWrap w:val="0"/>
            <w:vAlign w:val="center"/>
          </w:tcPr>
          <w:p>
            <w:pPr>
              <w:spacing w:line="24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价格</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0分</w:t>
            </w:r>
            <w:r>
              <w:rPr>
                <w:rFonts w:hint="eastAsia" w:ascii="宋体" w:hAnsi="宋体" w:eastAsia="宋体" w:cs="宋体"/>
                <w:color w:val="auto"/>
                <w:szCs w:val="21"/>
                <w:highlight w:val="none"/>
                <w:lang w:eastAsia="zh-CN"/>
              </w:rPr>
              <w:t>）</w:t>
            </w:r>
          </w:p>
        </w:tc>
        <w:tc>
          <w:tcPr>
            <w:tcW w:w="73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w:t>
            </w:r>
          </w:p>
        </w:tc>
        <w:tc>
          <w:tcPr>
            <w:tcW w:w="838"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10</w:t>
            </w:r>
            <w:r>
              <w:rPr>
                <w:rFonts w:hint="eastAsia" w:ascii="Times New Roman" w:hAnsi="Times New Roman" w:cs="Times New Roman"/>
                <w:lang w:eastAsia="zh-CN"/>
              </w:rPr>
              <w:t>分</w:t>
            </w:r>
          </w:p>
        </w:tc>
        <w:tc>
          <w:tcPr>
            <w:tcW w:w="588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imes New Roman" w:hAnsi="Times New Roman" w:cs="Times New Roman"/>
              </w:rPr>
            </w:pPr>
            <w:r>
              <w:rPr>
                <w:rFonts w:hint="eastAsia" w:ascii="Times New Roman" w:hAnsi="Times New Roman" w:cs="Times New Roman"/>
              </w:rPr>
              <w:t>计算公式为：</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imes New Roman" w:hAnsi="Times New Roman" w:cs="Times New Roman"/>
              </w:rPr>
            </w:pPr>
            <w:r>
              <w:rPr>
                <w:rFonts w:hint="eastAsia" w:ascii="Times New Roman" w:hAnsi="Times New Roman" w:cs="Times New Roman"/>
              </w:rPr>
              <w:t>投标报价得分 =（Cmin / C）×</w:t>
            </w:r>
            <w:r>
              <w:rPr>
                <w:rFonts w:hint="eastAsia" w:ascii="Times New Roman" w:hAnsi="Times New Roman" w:cs="Times New Roman"/>
                <w:lang w:val="en-US" w:eastAsia="zh-CN"/>
              </w:rPr>
              <w:t>10，得分保留至小数点后两位。</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imes New Roman" w:hAnsi="Times New Roman" w:cs="Times New Roman"/>
              </w:rPr>
            </w:pPr>
            <w:r>
              <w:rPr>
                <w:rFonts w:hint="eastAsia" w:ascii="Times New Roman" w:hAnsi="Times New Roman" w:cs="Times New Roman"/>
              </w:rPr>
              <w:t>其中，Cmin为所有有效供应商的合理最低报价；</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imes New Roman" w:hAnsi="Times New Roman" w:cs="Times New Roman"/>
              </w:rPr>
            </w:pPr>
            <w:r>
              <w:rPr>
                <w:rFonts w:hint="eastAsia" w:ascii="Times New Roman" w:hAnsi="Times New Roman" w:cs="Times New Roman"/>
              </w:rPr>
              <w:t>C为供应商的投标报价。</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imes New Roman" w:hAnsi="Times New Roman" w:cs="Times New Roman"/>
              </w:rPr>
            </w:pPr>
            <w:r>
              <w:rPr>
                <w:rFonts w:hint="eastAsia" w:ascii="Times New Roman" w:hAnsi="Times New Roman" w:cs="Times New Roman"/>
              </w:rPr>
              <w:t>关于合理最低报价的说明：</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imes New Roman" w:hAnsi="Times New Roman" w:cs="Times New Roman"/>
              </w:rPr>
            </w:pPr>
            <w:r>
              <w:rPr>
                <w:rFonts w:hint="eastAsia" w:ascii="Times New Roman" w:hAnsi="Times New Roman" w:cs="Times New Roman"/>
              </w:rPr>
              <w:t>合理最低报价为供应商有效报价的最低价。供应商报价中的最低报价或者某些分项报价明显不合理或者低于成本，有可能影响商品质量和不能诚信履约的，评审委员会应当要求其在规定的期限内提供书面文件予以解释说明，并提交相关证明材料；否则，报价按无效处理。</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default" w:ascii="Times New Roman" w:hAnsi="Times New Roman" w:cs="Times New Roman"/>
                <w:lang w:val="en-US" w:eastAsia="zh-CN"/>
              </w:rPr>
            </w:pPr>
            <w:r>
              <w:rPr>
                <w:rFonts w:hint="default" w:ascii="Times New Roman" w:hAnsi="Times New Roman" w:cs="Times New Roman"/>
                <w:b w:val="0"/>
                <w:bCs w:val="0"/>
                <w:lang w:val="en-US" w:eastAsia="zh-CN"/>
              </w:rPr>
              <w:t>供应商为中小企业</w:t>
            </w:r>
            <w:r>
              <w:rPr>
                <w:rFonts w:hint="eastAsia" w:ascii="Times New Roman" w:hAnsi="Times New Roman" w:cs="Times New Roman"/>
                <w:b w:val="0"/>
                <w:bCs w:val="0"/>
                <w:lang w:val="en-US" w:eastAsia="zh-CN"/>
              </w:rPr>
              <w:t>，</w:t>
            </w:r>
            <w:r>
              <w:rPr>
                <w:rFonts w:hint="default" w:ascii="Times New Roman" w:hAnsi="Times New Roman" w:cs="Times New Roman"/>
                <w:b w:val="0"/>
                <w:bCs w:val="0"/>
                <w:lang w:val="en-US" w:eastAsia="zh-CN"/>
              </w:rPr>
              <w:t>本</w:t>
            </w:r>
            <w:r>
              <w:rPr>
                <w:rFonts w:hint="eastAsia" w:ascii="Times New Roman" w:hAnsi="Times New Roman" w:cs="Times New Roman"/>
                <w:b w:val="0"/>
                <w:bCs w:val="0"/>
                <w:lang w:val="en-US" w:eastAsia="zh-CN"/>
              </w:rPr>
              <w:t>标段</w:t>
            </w:r>
            <w:r>
              <w:rPr>
                <w:rFonts w:hint="default" w:ascii="Times New Roman" w:hAnsi="Times New Roman" w:cs="Times New Roman"/>
                <w:b w:val="0"/>
                <w:bCs w:val="0"/>
                <w:lang w:val="en-US" w:eastAsia="zh-CN"/>
              </w:rPr>
              <w:t>为专门面向中小企业预留份额的项目，所有投标供应商均不享有价格扣除评审优惠。</w:t>
            </w:r>
          </w:p>
        </w:tc>
        <w:tc>
          <w:tcPr>
            <w:tcW w:w="67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商务技术</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90</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eastAsia="zh-CN"/>
              </w:rPr>
              <w:t>）</w:t>
            </w:r>
          </w:p>
        </w:tc>
        <w:tc>
          <w:tcPr>
            <w:tcW w:w="735" w:type="dxa"/>
            <w:noWrap w:val="0"/>
            <w:vAlign w:val="center"/>
          </w:tcPr>
          <w:p>
            <w:pPr>
              <w:pStyle w:val="59"/>
              <w:spacing w:line="360" w:lineRule="auto"/>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目标任务与需求分析</w:t>
            </w:r>
          </w:p>
        </w:tc>
        <w:tc>
          <w:tcPr>
            <w:tcW w:w="838" w:type="dxa"/>
            <w:noWrap w:val="0"/>
            <w:vAlign w:val="center"/>
          </w:tcPr>
          <w:p>
            <w:pPr>
              <w:pStyle w:val="59"/>
              <w:spacing w:line="360" w:lineRule="auto"/>
              <w:jc w:val="center"/>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10分</w:t>
            </w:r>
          </w:p>
        </w:tc>
        <w:tc>
          <w:tcPr>
            <w:tcW w:w="5887" w:type="dxa"/>
            <w:noWrap w:val="0"/>
            <w:vAlign w:val="center"/>
          </w:tcPr>
          <w:p>
            <w:pPr>
              <w:pStyle w:val="59"/>
              <w:spacing w:line="360" w:lineRule="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投标</w:t>
            </w:r>
            <w:r>
              <w:rPr>
                <w:rFonts w:hint="eastAsia" w:ascii="宋体" w:hAnsi="宋体" w:eastAsia="宋体" w:cs="Times New Roman"/>
                <w:b w:val="0"/>
                <w:bCs w:val="0"/>
                <w:color w:val="auto"/>
                <w:szCs w:val="21"/>
                <w:highlight w:val="none"/>
                <w:lang w:val="en-US" w:eastAsia="zh-CN"/>
              </w:rPr>
              <w:t>人对</w:t>
            </w:r>
            <w:r>
              <w:rPr>
                <w:rFonts w:hint="eastAsia" w:ascii="宋体" w:hAnsi="宋体" w:cs="Times New Roman"/>
                <w:b w:val="0"/>
                <w:bCs w:val="0"/>
                <w:color w:val="auto"/>
                <w:szCs w:val="21"/>
                <w:highlight w:val="none"/>
                <w:lang w:val="en-US" w:eastAsia="zh-CN"/>
              </w:rPr>
              <w:t>新源县各个</w:t>
            </w:r>
            <w:r>
              <w:rPr>
                <w:rFonts w:hint="eastAsia" w:ascii="宋体" w:hAnsi="宋体" w:eastAsia="宋体" w:cs="Times New Roman"/>
                <w:b w:val="0"/>
                <w:bCs w:val="0"/>
                <w:color w:val="auto"/>
                <w:szCs w:val="21"/>
                <w:highlight w:val="none"/>
                <w:lang w:val="en-US" w:eastAsia="zh-CN"/>
              </w:rPr>
              <w:t>乡镇国土空间规划及村庄规划编制工</w:t>
            </w:r>
            <w:r>
              <w:rPr>
                <w:rFonts w:hint="eastAsia" w:ascii="宋体" w:hAnsi="宋体" w:eastAsia="宋体" w:cs="Times New Roman"/>
                <w:color w:val="auto"/>
                <w:szCs w:val="21"/>
                <w:highlight w:val="none"/>
                <w:lang w:val="en-US" w:eastAsia="zh-CN"/>
              </w:rPr>
              <w:t>作背景、必要性、可行性及目标的理解，对招标文件提供的业务需求书进行分析。</w:t>
            </w:r>
          </w:p>
          <w:p>
            <w:pPr>
              <w:pStyle w:val="59"/>
              <w:spacing w:line="360" w:lineRule="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1、需求分析理解全面，目标任务清晰明确，具有规范性和可行性得10分；</w:t>
            </w:r>
          </w:p>
          <w:p>
            <w:pPr>
              <w:pStyle w:val="59"/>
              <w:spacing w:line="360" w:lineRule="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2、需求分析理解全面，部分目标任务描述明确，具有一定的规范性和可操作性得6分；</w:t>
            </w:r>
          </w:p>
          <w:p>
            <w:pPr>
              <w:pStyle w:val="59"/>
              <w:spacing w:line="360" w:lineRule="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3、需求分析理解片面，部分目标任务存在描述不明确和不可操作性得2分；</w:t>
            </w:r>
          </w:p>
          <w:p>
            <w:pPr>
              <w:pStyle w:val="59"/>
              <w:spacing w:line="360" w:lineRule="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4、整体需求理解不正确，分析不合理，不具有可操作性或未提供得0分。</w:t>
            </w:r>
          </w:p>
        </w:tc>
        <w:tc>
          <w:tcPr>
            <w:tcW w:w="67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rPr>
            </w:pPr>
          </w:p>
        </w:tc>
        <w:tc>
          <w:tcPr>
            <w:tcW w:w="735" w:type="dxa"/>
            <w:noWrap w:val="0"/>
            <w:vAlign w:val="center"/>
          </w:tcPr>
          <w:p>
            <w:pPr>
              <w:pStyle w:val="59"/>
              <w:spacing w:line="360" w:lineRule="auto"/>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技术路线及方案</w:t>
            </w:r>
          </w:p>
          <w:p>
            <w:pPr>
              <w:pStyle w:val="59"/>
              <w:spacing w:line="360" w:lineRule="auto"/>
              <w:jc w:val="center"/>
              <w:rPr>
                <w:rFonts w:hint="eastAsia" w:ascii="宋体" w:hAnsi="宋体" w:eastAsia="宋体" w:cs="Times New Roman"/>
                <w:color w:val="auto"/>
                <w:szCs w:val="21"/>
                <w:highlight w:val="none"/>
                <w:lang w:val="en-US" w:eastAsia="zh-CN"/>
              </w:rPr>
            </w:pPr>
          </w:p>
        </w:tc>
        <w:tc>
          <w:tcPr>
            <w:tcW w:w="838" w:type="dxa"/>
            <w:noWrap w:val="0"/>
            <w:vAlign w:val="center"/>
          </w:tcPr>
          <w:p>
            <w:pPr>
              <w:pStyle w:val="59"/>
              <w:spacing w:line="360" w:lineRule="auto"/>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w:t>
            </w: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lang w:val="en-US" w:eastAsia="zh-CN"/>
              </w:rPr>
              <w:t>分</w:t>
            </w:r>
          </w:p>
        </w:tc>
        <w:tc>
          <w:tcPr>
            <w:tcW w:w="5887" w:type="dxa"/>
            <w:noWrap w:val="0"/>
            <w:vAlign w:val="center"/>
          </w:tcPr>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结合项目实际，针对本项目中</w:t>
            </w:r>
            <w:r>
              <w:rPr>
                <w:rFonts w:hint="eastAsia" w:ascii="宋体" w:hAnsi="宋体" w:cs="Times New Roman"/>
                <w:color w:val="auto"/>
                <w:kern w:val="2"/>
                <w:sz w:val="21"/>
                <w:szCs w:val="21"/>
                <w:highlight w:val="none"/>
                <w:lang w:val="en-US" w:eastAsia="zh-CN" w:bidi="ar-SA"/>
              </w:rPr>
              <w:t>空间规划、控制性详细规划、村庄规划编制</w:t>
            </w:r>
            <w:r>
              <w:rPr>
                <w:rFonts w:hint="eastAsia" w:ascii="宋体" w:hAnsi="宋体" w:eastAsia="宋体" w:cs="Times New Roman"/>
                <w:color w:val="auto"/>
                <w:kern w:val="2"/>
                <w:sz w:val="21"/>
                <w:szCs w:val="21"/>
                <w:highlight w:val="none"/>
                <w:lang w:val="en-US" w:eastAsia="zh-CN" w:bidi="ar-SA"/>
              </w:rPr>
              <w:t>工作具有符合要求的技术路线图（框架图），对</w:t>
            </w:r>
            <w:r>
              <w:rPr>
                <w:rFonts w:hint="eastAsia" w:ascii="宋体" w:hAnsi="宋体" w:cs="Times New Roman"/>
                <w:color w:val="auto"/>
                <w:kern w:val="2"/>
                <w:sz w:val="21"/>
                <w:szCs w:val="21"/>
                <w:highlight w:val="none"/>
                <w:lang w:val="en-US" w:eastAsia="zh-CN" w:bidi="ar-SA"/>
              </w:rPr>
              <w:t>本项</w:t>
            </w:r>
            <w:r>
              <w:rPr>
                <w:rFonts w:hint="eastAsia" w:ascii="宋体" w:hAnsi="宋体" w:eastAsia="宋体" w:cs="Times New Roman"/>
                <w:color w:val="auto"/>
                <w:kern w:val="2"/>
                <w:sz w:val="21"/>
                <w:szCs w:val="21"/>
                <w:highlight w:val="none"/>
                <w:lang w:val="en-US" w:eastAsia="zh-CN" w:bidi="ar-SA"/>
              </w:rPr>
              <w:t>工作步骤、技术流程描述得完整、具体、可操作及相互衔接的程度，主要工作内容把握得正确/详细程度，结合项目具体实际情况提出的技术路线的可执行程度。</w:t>
            </w:r>
          </w:p>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1、工作步骤、技术流程完整、相互衔接、可操作，主要内容细化具体、把握准确，结合项目具体实际可执行，得1</w:t>
            </w:r>
            <w:r>
              <w:rPr>
                <w:rFonts w:hint="eastAsia" w:ascii="宋体" w:hAnsi="宋体" w:cs="Times New Roman"/>
                <w:color w:val="auto"/>
                <w:kern w:val="2"/>
                <w:sz w:val="21"/>
                <w:szCs w:val="21"/>
                <w:highlight w:val="none"/>
                <w:lang w:val="en-US" w:eastAsia="zh-CN" w:bidi="ar-SA"/>
              </w:rPr>
              <w:t>6</w:t>
            </w:r>
            <w:r>
              <w:rPr>
                <w:rFonts w:hint="eastAsia" w:ascii="宋体" w:hAnsi="宋体" w:eastAsia="宋体" w:cs="Times New Roman"/>
                <w:color w:val="auto"/>
                <w:kern w:val="2"/>
                <w:sz w:val="21"/>
                <w:szCs w:val="21"/>
                <w:highlight w:val="none"/>
                <w:lang w:val="en-US" w:eastAsia="zh-CN" w:bidi="ar-SA"/>
              </w:rPr>
              <w:t>分；</w:t>
            </w:r>
          </w:p>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2、工作步骤、技术流程完整、相互衔接、可操作，主要内容不突出，具有一定可执行性，得1</w:t>
            </w:r>
            <w:r>
              <w:rPr>
                <w:rFonts w:hint="eastAsia" w:ascii="宋体" w:hAnsi="宋体" w:cs="Times New Roman"/>
                <w:color w:val="auto"/>
                <w:kern w:val="2"/>
                <w:sz w:val="21"/>
                <w:szCs w:val="21"/>
                <w:highlight w:val="none"/>
                <w:lang w:val="en-US" w:eastAsia="zh-CN" w:bidi="ar-SA"/>
              </w:rPr>
              <w:t>2</w:t>
            </w:r>
            <w:r>
              <w:rPr>
                <w:rFonts w:hint="eastAsia" w:ascii="宋体" w:hAnsi="宋体" w:eastAsia="宋体" w:cs="Times New Roman"/>
                <w:color w:val="auto"/>
                <w:kern w:val="2"/>
                <w:sz w:val="21"/>
                <w:szCs w:val="21"/>
                <w:highlight w:val="none"/>
                <w:lang w:val="en-US" w:eastAsia="zh-CN" w:bidi="ar-SA"/>
              </w:rPr>
              <w:t>分；</w:t>
            </w:r>
          </w:p>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3、工作步骤、技术流程相对完整、能衔接、具有一定操作性，但主要内容泛化，未结合项目具体实际进行细化，可执行性不强，得</w:t>
            </w:r>
            <w:r>
              <w:rPr>
                <w:rFonts w:hint="eastAsia" w:ascii="宋体" w:hAnsi="宋体" w:cs="Times New Roman"/>
                <w:color w:val="auto"/>
                <w:kern w:val="2"/>
                <w:sz w:val="21"/>
                <w:szCs w:val="21"/>
                <w:highlight w:val="none"/>
                <w:lang w:val="en-US" w:eastAsia="zh-CN" w:bidi="ar-SA"/>
              </w:rPr>
              <w:t>6</w:t>
            </w:r>
            <w:r>
              <w:rPr>
                <w:rFonts w:hint="eastAsia" w:ascii="宋体" w:hAnsi="宋体" w:eastAsia="宋体" w:cs="Times New Roman"/>
                <w:color w:val="auto"/>
                <w:kern w:val="2"/>
                <w:sz w:val="21"/>
                <w:szCs w:val="21"/>
                <w:highlight w:val="none"/>
                <w:lang w:val="en-US" w:eastAsia="zh-CN" w:bidi="ar-SA"/>
              </w:rPr>
              <w:t>分；</w:t>
            </w:r>
          </w:p>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4、整体逻辑混乱、矛盾，设计不合理，不具备可执行性或未提供，得0分。</w:t>
            </w:r>
          </w:p>
        </w:tc>
        <w:tc>
          <w:tcPr>
            <w:tcW w:w="67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rPr>
            </w:pPr>
          </w:p>
        </w:tc>
        <w:tc>
          <w:tcPr>
            <w:tcW w:w="735" w:type="dxa"/>
            <w:noWrap w:val="0"/>
            <w:vAlign w:val="center"/>
          </w:tcPr>
          <w:p>
            <w:pPr>
              <w:pStyle w:val="59"/>
              <w:spacing w:line="360" w:lineRule="auto"/>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重点难点问题分析及应对措施</w:t>
            </w:r>
          </w:p>
          <w:p>
            <w:pPr>
              <w:pStyle w:val="59"/>
              <w:spacing w:line="360" w:lineRule="auto"/>
              <w:jc w:val="center"/>
              <w:rPr>
                <w:rFonts w:hint="eastAsia" w:ascii="宋体" w:hAnsi="宋体" w:eastAsia="宋体" w:cs="Times New Roman"/>
                <w:color w:val="auto"/>
                <w:szCs w:val="21"/>
                <w:highlight w:val="none"/>
                <w:lang w:val="en-US" w:eastAsia="zh-CN"/>
              </w:rPr>
            </w:pPr>
          </w:p>
        </w:tc>
        <w:tc>
          <w:tcPr>
            <w:tcW w:w="838" w:type="dxa"/>
            <w:noWrap w:val="0"/>
            <w:vAlign w:val="center"/>
          </w:tcPr>
          <w:p>
            <w:pPr>
              <w:pStyle w:val="59"/>
              <w:spacing w:line="360" w:lineRule="auto"/>
              <w:jc w:val="center"/>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8</w:t>
            </w:r>
            <w:r>
              <w:rPr>
                <w:rFonts w:hint="eastAsia" w:ascii="宋体" w:hAnsi="宋体" w:eastAsia="宋体" w:cs="Times New Roman"/>
                <w:color w:val="auto"/>
                <w:szCs w:val="21"/>
                <w:highlight w:val="none"/>
                <w:lang w:val="en-US" w:eastAsia="zh-CN"/>
              </w:rPr>
              <w:t>分</w:t>
            </w:r>
          </w:p>
        </w:tc>
        <w:tc>
          <w:tcPr>
            <w:tcW w:w="5887" w:type="dxa"/>
            <w:noWrap w:val="0"/>
            <w:vAlign w:val="center"/>
          </w:tcPr>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对项目可能存在的问题进行重点难点分析，提出解决方案或合理化建议，整体分析和措施理解深入、逻辑清晰、重点难点定位准确，具有可执行性和可操作性。</w:t>
            </w:r>
          </w:p>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1、重点难点问题理解正确、把握准确，解决思路清晰，方案措施可执行、可操作得</w:t>
            </w:r>
            <w:r>
              <w:rPr>
                <w:rFonts w:hint="eastAsia" w:ascii="宋体" w:hAnsi="宋体" w:cs="Times New Roman"/>
                <w:color w:val="auto"/>
                <w:kern w:val="2"/>
                <w:sz w:val="21"/>
                <w:szCs w:val="21"/>
                <w:highlight w:val="none"/>
                <w:lang w:val="en-US" w:eastAsia="zh-CN" w:bidi="ar-SA"/>
              </w:rPr>
              <w:t>8</w:t>
            </w:r>
            <w:r>
              <w:rPr>
                <w:rFonts w:hint="eastAsia" w:ascii="宋体" w:hAnsi="宋体" w:eastAsia="宋体" w:cs="Times New Roman"/>
                <w:color w:val="auto"/>
                <w:kern w:val="2"/>
                <w:sz w:val="21"/>
                <w:szCs w:val="21"/>
                <w:highlight w:val="none"/>
                <w:lang w:val="en-US" w:eastAsia="zh-CN" w:bidi="ar-SA"/>
              </w:rPr>
              <w:t>分；</w:t>
            </w:r>
          </w:p>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2、重点难点问题把握基本准确，解决思路基本清晰，提出方案措施，但未结合具体实际，可执行和可操作不强得</w:t>
            </w:r>
            <w:r>
              <w:rPr>
                <w:rFonts w:hint="eastAsia" w:ascii="宋体" w:hAnsi="宋体" w:cs="Times New Roman"/>
                <w:color w:val="auto"/>
                <w:kern w:val="2"/>
                <w:sz w:val="21"/>
                <w:szCs w:val="21"/>
                <w:highlight w:val="none"/>
                <w:lang w:val="en-US" w:eastAsia="zh-CN" w:bidi="ar-SA"/>
              </w:rPr>
              <w:t>5</w:t>
            </w:r>
            <w:r>
              <w:rPr>
                <w:rFonts w:hint="eastAsia" w:ascii="宋体" w:hAnsi="宋体" w:eastAsia="宋体" w:cs="Times New Roman"/>
                <w:color w:val="auto"/>
                <w:kern w:val="2"/>
                <w:sz w:val="21"/>
                <w:szCs w:val="21"/>
                <w:highlight w:val="none"/>
                <w:lang w:val="en-US" w:eastAsia="zh-CN" w:bidi="ar-SA"/>
              </w:rPr>
              <w:t>分；</w:t>
            </w:r>
          </w:p>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3、提出重点难点问题，但大而化之，解决思路不够清晰，方案措施缺乏可执行、可操作性得</w:t>
            </w:r>
            <w:r>
              <w:rPr>
                <w:rFonts w:hint="eastAsia" w:ascii="宋体" w:hAnsi="宋体" w:cs="Times New Roman"/>
                <w:color w:val="auto"/>
                <w:kern w:val="2"/>
                <w:sz w:val="21"/>
                <w:szCs w:val="21"/>
                <w:highlight w:val="none"/>
                <w:lang w:val="en-US" w:eastAsia="zh-CN" w:bidi="ar-SA"/>
              </w:rPr>
              <w:t>3</w:t>
            </w:r>
            <w:r>
              <w:rPr>
                <w:rFonts w:hint="eastAsia" w:ascii="宋体" w:hAnsi="宋体" w:eastAsia="宋体" w:cs="Times New Roman"/>
                <w:color w:val="auto"/>
                <w:kern w:val="2"/>
                <w:sz w:val="21"/>
                <w:szCs w:val="21"/>
                <w:highlight w:val="none"/>
                <w:lang w:val="en-US" w:eastAsia="zh-CN" w:bidi="ar-SA"/>
              </w:rPr>
              <w:t>分；</w:t>
            </w:r>
          </w:p>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4、重点难点问题把握不准确、不全面，解决思路不清晰，方案措施不具有可执行、可操作性得0分。</w:t>
            </w:r>
          </w:p>
        </w:tc>
        <w:tc>
          <w:tcPr>
            <w:tcW w:w="67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rPr>
            </w:pPr>
          </w:p>
        </w:tc>
        <w:tc>
          <w:tcPr>
            <w:tcW w:w="735" w:type="dxa"/>
            <w:noWrap w:val="0"/>
            <w:vAlign w:val="center"/>
          </w:tcPr>
          <w:p>
            <w:pPr>
              <w:pStyle w:val="59"/>
              <w:spacing w:line="360" w:lineRule="auto"/>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项目质量控制目标及措施</w:t>
            </w:r>
          </w:p>
          <w:p>
            <w:pPr>
              <w:pStyle w:val="59"/>
              <w:spacing w:line="360" w:lineRule="auto"/>
              <w:jc w:val="center"/>
              <w:rPr>
                <w:rFonts w:hint="eastAsia" w:ascii="宋体" w:hAnsi="宋体" w:eastAsia="宋体" w:cs="Times New Roman"/>
                <w:color w:val="auto"/>
                <w:szCs w:val="21"/>
                <w:highlight w:val="none"/>
                <w:lang w:val="en-US" w:eastAsia="zh-CN"/>
              </w:rPr>
            </w:pPr>
          </w:p>
        </w:tc>
        <w:tc>
          <w:tcPr>
            <w:tcW w:w="838" w:type="dxa"/>
            <w:noWrap w:val="0"/>
            <w:vAlign w:val="center"/>
          </w:tcPr>
          <w:p>
            <w:pPr>
              <w:pStyle w:val="59"/>
              <w:spacing w:line="360" w:lineRule="auto"/>
              <w:jc w:val="center"/>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8</w:t>
            </w:r>
            <w:r>
              <w:rPr>
                <w:rFonts w:hint="eastAsia" w:ascii="宋体" w:hAnsi="宋体" w:eastAsia="宋体" w:cs="Times New Roman"/>
                <w:color w:val="auto"/>
                <w:szCs w:val="21"/>
                <w:highlight w:val="none"/>
                <w:lang w:val="en-US" w:eastAsia="zh-CN"/>
              </w:rPr>
              <w:t>分</w:t>
            </w:r>
          </w:p>
        </w:tc>
        <w:tc>
          <w:tcPr>
            <w:tcW w:w="5887" w:type="dxa"/>
            <w:noWrap w:val="0"/>
            <w:vAlign w:val="center"/>
          </w:tcPr>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1、质量控制有总目标，质量保障体系措施完善具有可行性，对各阶段的质量进行了准确的目标分解，对质量控制各分解目标有明确的控制点且合理得</w:t>
            </w:r>
            <w:r>
              <w:rPr>
                <w:rFonts w:hint="eastAsia" w:ascii="宋体" w:hAnsi="宋体" w:cs="Times New Roman"/>
                <w:color w:val="auto"/>
                <w:kern w:val="2"/>
                <w:sz w:val="21"/>
                <w:szCs w:val="21"/>
                <w:highlight w:val="none"/>
                <w:lang w:val="en-US" w:eastAsia="zh-CN" w:bidi="ar-SA"/>
              </w:rPr>
              <w:t>8</w:t>
            </w:r>
            <w:r>
              <w:rPr>
                <w:rFonts w:hint="eastAsia" w:ascii="宋体" w:hAnsi="宋体" w:eastAsia="宋体" w:cs="Times New Roman"/>
                <w:color w:val="auto"/>
                <w:kern w:val="2"/>
                <w:sz w:val="21"/>
                <w:szCs w:val="21"/>
                <w:highlight w:val="none"/>
                <w:lang w:val="en-US" w:eastAsia="zh-CN" w:bidi="ar-SA"/>
              </w:rPr>
              <w:t>分；</w:t>
            </w:r>
          </w:p>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2、质量控制有总目标，质量保障体系措施完善具有可行性，对各阶段的质量进行了目标分解，但对质量控制各分解目标明确的控制点缺乏合理性得</w:t>
            </w:r>
            <w:r>
              <w:rPr>
                <w:rFonts w:hint="eastAsia" w:ascii="宋体" w:hAnsi="宋体" w:cs="Times New Roman"/>
                <w:color w:val="auto"/>
                <w:kern w:val="2"/>
                <w:sz w:val="21"/>
                <w:szCs w:val="21"/>
                <w:highlight w:val="none"/>
                <w:lang w:val="en-US" w:eastAsia="zh-CN" w:bidi="ar-SA"/>
              </w:rPr>
              <w:t>5</w:t>
            </w:r>
            <w:r>
              <w:rPr>
                <w:rFonts w:hint="eastAsia" w:ascii="宋体" w:hAnsi="宋体" w:eastAsia="宋体" w:cs="Times New Roman"/>
                <w:color w:val="auto"/>
                <w:kern w:val="2"/>
                <w:sz w:val="21"/>
                <w:szCs w:val="21"/>
                <w:highlight w:val="none"/>
                <w:lang w:val="en-US" w:eastAsia="zh-CN" w:bidi="ar-SA"/>
              </w:rPr>
              <w:t>分；</w:t>
            </w:r>
          </w:p>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3、质量控制有总目标或未提供总目标，质量保障体系措施不完善，缺少对各阶段的质量目标分解和控制点或目标分解和控制点缺乏合理性得</w:t>
            </w:r>
            <w:r>
              <w:rPr>
                <w:rFonts w:hint="eastAsia" w:ascii="宋体" w:hAnsi="宋体" w:cs="Times New Roman"/>
                <w:color w:val="auto"/>
                <w:kern w:val="2"/>
                <w:sz w:val="21"/>
                <w:szCs w:val="21"/>
                <w:highlight w:val="none"/>
                <w:lang w:val="en-US" w:eastAsia="zh-CN" w:bidi="ar-SA"/>
              </w:rPr>
              <w:t>3</w:t>
            </w:r>
            <w:r>
              <w:rPr>
                <w:rFonts w:hint="eastAsia" w:ascii="宋体" w:hAnsi="宋体" w:eastAsia="宋体" w:cs="Times New Roman"/>
                <w:color w:val="auto"/>
                <w:kern w:val="2"/>
                <w:sz w:val="21"/>
                <w:szCs w:val="21"/>
                <w:highlight w:val="none"/>
                <w:lang w:val="en-US" w:eastAsia="zh-CN" w:bidi="ar-SA"/>
              </w:rPr>
              <w:t>分；</w:t>
            </w:r>
          </w:p>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4、未提供得0分。</w:t>
            </w:r>
          </w:p>
        </w:tc>
        <w:tc>
          <w:tcPr>
            <w:tcW w:w="67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rPr>
            </w:pPr>
          </w:p>
        </w:tc>
        <w:tc>
          <w:tcPr>
            <w:tcW w:w="735" w:type="dxa"/>
            <w:noWrap w:val="0"/>
            <w:vAlign w:val="center"/>
          </w:tcPr>
          <w:p>
            <w:pPr>
              <w:pStyle w:val="59"/>
              <w:spacing w:line="360" w:lineRule="auto"/>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项目进度计划</w:t>
            </w:r>
          </w:p>
        </w:tc>
        <w:tc>
          <w:tcPr>
            <w:tcW w:w="838" w:type="dxa"/>
            <w:noWrap w:val="0"/>
            <w:vAlign w:val="center"/>
          </w:tcPr>
          <w:p>
            <w:pPr>
              <w:pStyle w:val="59"/>
              <w:spacing w:line="360" w:lineRule="auto"/>
              <w:jc w:val="center"/>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8</w:t>
            </w:r>
            <w:r>
              <w:rPr>
                <w:rFonts w:hint="eastAsia" w:ascii="宋体" w:hAnsi="宋体" w:eastAsia="宋体" w:cs="Times New Roman"/>
                <w:color w:val="auto"/>
                <w:szCs w:val="21"/>
                <w:highlight w:val="none"/>
                <w:lang w:val="en-US" w:eastAsia="zh-CN"/>
              </w:rPr>
              <w:t>分</w:t>
            </w:r>
          </w:p>
        </w:tc>
        <w:tc>
          <w:tcPr>
            <w:tcW w:w="5887" w:type="dxa"/>
            <w:noWrap w:val="0"/>
            <w:vAlign w:val="center"/>
          </w:tcPr>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投标人根据项目任务和时限要求，提供了详细可行、科学合理的项目实施计划和方案，实施计划和方案中对项目工作进度进行了工作分解并对分解的工作明确了时间控制点，整个项目进度时间点优于招标文件要求得</w:t>
            </w:r>
            <w:r>
              <w:rPr>
                <w:rFonts w:hint="eastAsia" w:ascii="宋体" w:hAnsi="宋体" w:cs="Times New Roman"/>
                <w:color w:val="auto"/>
                <w:kern w:val="2"/>
                <w:sz w:val="21"/>
                <w:szCs w:val="21"/>
                <w:highlight w:val="none"/>
                <w:lang w:val="en-US" w:eastAsia="zh-CN" w:bidi="ar-SA"/>
              </w:rPr>
              <w:t>8</w:t>
            </w:r>
            <w:r>
              <w:rPr>
                <w:rFonts w:hint="eastAsia" w:ascii="宋体" w:hAnsi="宋体" w:eastAsia="宋体" w:cs="Times New Roman"/>
                <w:color w:val="auto"/>
                <w:kern w:val="2"/>
                <w:sz w:val="21"/>
                <w:szCs w:val="21"/>
                <w:highlight w:val="none"/>
                <w:lang w:val="en-US" w:eastAsia="zh-CN" w:bidi="ar-SA"/>
              </w:rPr>
              <w:t>分。</w:t>
            </w:r>
          </w:p>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投标人根据项目任务和时限要求，提供了符合的项目实施计划和方案，但部分内容缺少可行性和合理性，提供的实施计划和方案中对项目工作进度进行了工作分解并对分解的工作明确了时间控制点，整个项目进度时间点优于招标文件要求得</w:t>
            </w:r>
            <w:r>
              <w:rPr>
                <w:rFonts w:hint="eastAsia" w:ascii="宋体" w:hAnsi="宋体" w:cs="Times New Roman"/>
                <w:color w:val="auto"/>
                <w:kern w:val="2"/>
                <w:sz w:val="21"/>
                <w:szCs w:val="21"/>
                <w:highlight w:val="none"/>
                <w:lang w:val="en-US" w:eastAsia="zh-CN" w:bidi="ar-SA"/>
              </w:rPr>
              <w:t>5</w:t>
            </w:r>
            <w:r>
              <w:rPr>
                <w:rFonts w:hint="eastAsia" w:ascii="宋体" w:hAnsi="宋体" w:eastAsia="宋体" w:cs="Times New Roman"/>
                <w:color w:val="auto"/>
                <w:kern w:val="2"/>
                <w:sz w:val="21"/>
                <w:szCs w:val="21"/>
                <w:highlight w:val="none"/>
                <w:lang w:val="en-US" w:eastAsia="zh-CN" w:bidi="ar-SA"/>
              </w:rPr>
              <w:t>分。</w:t>
            </w:r>
          </w:p>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投标人根据项目任务和时限要求，提供了符合的项目实施计划和方案，但部分内容缺少可行性和合理性，提供的实施计划和方案中对项目的工作分解和时间控制点不明确或缺乏可执行性，整个项目进度时间满足招标文件要求得</w:t>
            </w:r>
            <w:r>
              <w:rPr>
                <w:rFonts w:hint="eastAsia" w:ascii="宋体" w:hAnsi="宋体" w:cs="Times New Roman"/>
                <w:color w:val="auto"/>
                <w:kern w:val="2"/>
                <w:sz w:val="21"/>
                <w:szCs w:val="21"/>
                <w:highlight w:val="none"/>
                <w:lang w:val="en-US" w:eastAsia="zh-CN" w:bidi="ar-SA"/>
              </w:rPr>
              <w:t>3</w:t>
            </w:r>
            <w:r>
              <w:rPr>
                <w:rFonts w:hint="eastAsia" w:ascii="宋体" w:hAnsi="宋体" w:eastAsia="宋体" w:cs="Times New Roman"/>
                <w:color w:val="auto"/>
                <w:kern w:val="2"/>
                <w:sz w:val="21"/>
                <w:szCs w:val="21"/>
                <w:highlight w:val="none"/>
                <w:lang w:val="en-US" w:eastAsia="zh-CN" w:bidi="ar-SA"/>
              </w:rPr>
              <w:t>分。</w:t>
            </w:r>
          </w:p>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4、投标人未提供项目进度计划或投标人根据项目任务和时限要求，提供的实施计划和方案不符合本项目要求或不合理，对项目的工作分解和时间控制点缺乏可执行性或未对工作内容进行分解、未明确时间控制点得0分。</w:t>
            </w:r>
          </w:p>
        </w:tc>
        <w:tc>
          <w:tcPr>
            <w:tcW w:w="67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000000" w:themeColor="text1"/>
                <w:szCs w:val="21"/>
                <w:highlight w:val="none"/>
              </w:rPr>
            </w:pPr>
          </w:p>
        </w:tc>
        <w:tc>
          <w:tcPr>
            <w:tcW w:w="735" w:type="dxa"/>
            <w:noWrap w:val="0"/>
            <w:vAlign w:val="center"/>
          </w:tcPr>
          <w:p>
            <w:pPr>
              <w:pStyle w:val="59"/>
              <w:spacing w:line="360" w:lineRule="auto"/>
              <w:jc w:val="center"/>
              <w:rPr>
                <w:rFonts w:hint="default" w:ascii="宋体" w:hAnsi="宋体" w:eastAsia="宋体" w:cs="Times New Roman"/>
                <w:color w:val="000000" w:themeColor="text1"/>
                <w:szCs w:val="21"/>
                <w:highlight w:val="none"/>
                <w:lang w:val="en-US" w:eastAsia="zh-CN"/>
              </w:rPr>
            </w:pPr>
            <w:r>
              <w:rPr>
                <w:rFonts w:hint="eastAsia" w:ascii="宋体" w:hAnsi="宋体" w:eastAsia="宋体" w:cs="Times New Roman"/>
                <w:color w:val="000000" w:themeColor="text1"/>
                <w:szCs w:val="21"/>
                <w:highlight w:val="none"/>
                <w:lang w:val="en-US" w:eastAsia="zh-CN"/>
              </w:rPr>
              <w:t>服务方案</w:t>
            </w:r>
          </w:p>
        </w:tc>
        <w:tc>
          <w:tcPr>
            <w:tcW w:w="838" w:type="dxa"/>
            <w:noWrap w:val="0"/>
            <w:vAlign w:val="center"/>
          </w:tcPr>
          <w:p>
            <w:pPr>
              <w:pStyle w:val="59"/>
              <w:spacing w:line="360" w:lineRule="auto"/>
              <w:jc w:val="center"/>
              <w:rPr>
                <w:rFonts w:hint="default" w:ascii="宋体" w:hAnsi="宋体" w:eastAsia="宋体" w:cs="Times New Roman"/>
                <w:color w:val="000000" w:themeColor="text1"/>
                <w:szCs w:val="21"/>
                <w:highlight w:val="none"/>
                <w:lang w:val="en-US" w:eastAsia="zh-CN"/>
              </w:rPr>
            </w:pPr>
            <w:r>
              <w:rPr>
                <w:rFonts w:hint="eastAsia" w:ascii="宋体" w:hAnsi="宋体" w:cs="Times New Roman"/>
                <w:color w:val="000000" w:themeColor="text1"/>
                <w:szCs w:val="21"/>
                <w:highlight w:val="none"/>
                <w:lang w:val="en-US" w:eastAsia="zh-CN"/>
              </w:rPr>
              <w:t>8</w:t>
            </w:r>
            <w:r>
              <w:rPr>
                <w:rFonts w:hint="eastAsia" w:ascii="宋体" w:hAnsi="宋体" w:eastAsia="宋体" w:cs="Times New Roman"/>
                <w:color w:val="000000" w:themeColor="text1"/>
                <w:szCs w:val="21"/>
                <w:highlight w:val="none"/>
                <w:lang w:val="en-US" w:eastAsia="zh-CN"/>
              </w:rPr>
              <w:t>分</w:t>
            </w:r>
          </w:p>
        </w:tc>
        <w:tc>
          <w:tcPr>
            <w:tcW w:w="5887" w:type="dxa"/>
            <w:noWrap w:val="0"/>
            <w:vAlign w:val="center"/>
          </w:tcPr>
          <w:p>
            <w:pPr>
              <w:pStyle w:val="59"/>
              <w:spacing w:line="360" w:lineRule="auto"/>
              <w:rPr>
                <w:rFonts w:hint="eastAsia" w:ascii="宋体" w:hAnsi="宋体" w:eastAsia="宋体" w:cs="Times New Roman"/>
                <w:color w:val="000000" w:themeColor="text1"/>
                <w:kern w:val="2"/>
                <w:sz w:val="21"/>
                <w:szCs w:val="21"/>
                <w:highlight w:val="none"/>
                <w:lang w:val="en-US" w:eastAsia="zh-CN" w:bidi="ar-SA"/>
              </w:rPr>
            </w:pPr>
            <w:r>
              <w:rPr>
                <w:rFonts w:hint="eastAsia" w:ascii="宋体" w:hAnsi="宋体" w:eastAsia="宋体" w:cs="Times New Roman"/>
                <w:color w:val="000000" w:themeColor="text1"/>
                <w:kern w:val="2"/>
                <w:sz w:val="21"/>
                <w:szCs w:val="21"/>
                <w:highlight w:val="none"/>
                <w:lang w:val="en-US" w:eastAsia="zh-CN" w:bidi="ar-SA"/>
              </w:rPr>
              <w:t>投标人提供的服务方案应包含：服务内容、服务措施、服务体系、现场技术支持方案、培训方案、及时响应时间等内容。从方案内容的全面性、完整性进行横向比较。</w:t>
            </w:r>
          </w:p>
          <w:p>
            <w:pPr>
              <w:pStyle w:val="59"/>
              <w:spacing w:line="360" w:lineRule="auto"/>
              <w:rPr>
                <w:rFonts w:hint="eastAsia" w:ascii="宋体" w:hAnsi="宋体" w:eastAsia="宋体" w:cs="Times New Roman"/>
                <w:color w:val="000000" w:themeColor="text1"/>
                <w:kern w:val="2"/>
                <w:sz w:val="21"/>
                <w:szCs w:val="21"/>
                <w:highlight w:val="none"/>
                <w:lang w:val="en-US" w:eastAsia="zh-CN" w:bidi="ar-SA"/>
              </w:rPr>
            </w:pPr>
            <w:r>
              <w:rPr>
                <w:rFonts w:hint="eastAsia" w:ascii="宋体" w:hAnsi="宋体" w:eastAsia="宋体" w:cs="Times New Roman"/>
                <w:color w:val="000000" w:themeColor="text1"/>
                <w:kern w:val="2"/>
                <w:sz w:val="21"/>
                <w:szCs w:val="21"/>
                <w:highlight w:val="none"/>
                <w:lang w:val="en-US" w:eastAsia="zh-CN" w:bidi="ar-SA"/>
              </w:rPr>
              <w:t>1、服务方案切实可行、内容完整，提供的现场技术支持方案内容充实，可操作性强；培训方案包括培训目的，培训内容，培训计划等内容。优秀：得</w:t>
            </w:r>
            <w:r>
              <w:rPr>
                <w:rFonts w:hint="eastAsia" w:ascii="宋体" w:hAnsi="宋体" w:cs="Times New Roman"/>
                <w:color w:val="000000" w:themeColor="text1"/>
                <w:kern w:val="2"/>
                <w:sz w:val="21"/>
                <w:szCs w:val="21"/>
                <w:highlight w:val="none"/>
                <w:lang w:val="en-US" w:eastAsia="zh-CN" w:bidi="ar-SA"/>
              </w:rPr>
              <w:t>8</w:t>
            </w:r>
            <w:r>
              <w:rPr>
                <w:rFonts w:hint="eastAsia" w:ascii="宋体" w:hAnsi="宋体" w:eastAsia="宋体" w:cs="Times New Roman"/>
                <w:color w:val="000000" w:themeColor="text1"/>
                <w:kern w:val="2"/>
                <w:sz w:val="21"/>
                <w:szCs w:val="21"/>
                <w:highlight w:val="none"/>
                <w:lang w:val="en-US" w:eastAsia="zh-CN" w:bidi="ar-SA"/>
              </w:rPr>
              <w:t>分；</w:t>
            </w:r>
          </w:p>
          <w:p>
            <w:pPr>
              <w:pStyle w:val="59"/>
              <w:spacing w:line="360" w:lineRule="auto"/>
              <w:rPr>
                <w:rFonts w:hint="eastAsia" w:ascii="宋体" w:hAnsi="宋体" w:eastAsia="宋体" w:cs="Times New Roman"/>
                <w:color w:val="000000" w:themeColor="text1"/>
                <w:kern w:val="2"/>
                <w:sz w:val="21"/>
                <w:szCs w:val="21"/>
                <w:highlight w:val="none"/>
                <w:lang w:val="en-US" w:eastAsia="zh-CN" w:bidi="ar-SA"/>
              </w:rPr>
            </w:pPr>
            <w:r>
              <w:rPr>
                <w:rFonts w:hint="eastAsia" w:ascii="宋体" w:hAnsi="宋体" w:eastAsia="宋体" w:cs="Times New Roman"/>
                <w:color w:val="000000" w:themeColor="text1"/>
                <w:kern w:val="2"/>
                <w:sz w:val="21"/>
                <w:szCs w:val="21"/>
                <w:highlight w:val="none"/>
                <w:lang w:val="en-US" w:eastAsia="zh-CN" w:bidi="ar-SA"/>
              </w:rPr>
              <w:t>2、服务方案可行、内容较完整，提供的现场技术支持方案内容简单，基本可行；培训方案包括培训目的，培训内容，培训计划等内容。良好：得</w:t>
            </w:r>
            <w:r>
              <w:rPr>
                <w:rFonts w:hint="eastAsia" w:ascii="宋体" w:hAnsi="宋体" w:cs="Times New Roman"/>
                <w:color w:val="000000" w:themeColor="text1"/>
                <w:kern w:val="2"/>
                <w:sz w:val="21"/>
                <w:szCs w:val="21"/>
                <w:highlight w:val="none"/>
                <w:lang w:val="en-US" w:eastAsia="zh-CN" w:bidi="ar-SA"/>
              </w:rPr>
              <w:t>5</w:t>
            </w:r>
            <w:r>
              <w:rPr>
                <w:rFonts w:hint="eastAsia" w:ascii="宋体" w:hAnsi="宋体" w:eastAsia="宋体" w:cs="Times New Roman"/>
                <w:color w:val="000000" w:themeColor="text1"/>
                <w:kern w:val="2"/>
                <w:sz w:val="21"/>
                <w:szCs w:val="21"/>
                <w:highlight w:val="none"/>
                <w:lang w:val="en-US" w:eastAsia="zh-CN" w:bidi="ar-SA"/>
              </w:rPr>
              <w:t>分；</w:t>
            </w:r>
          </w:p>
          <w:p>
            <w:pPr>
              <w:pStyle w:val="59"/>
              <w:spacing w:line="360" w:lineRule="auto"/>
              <w:rPr>
                <w:rFonts w:hint="eastAsia" w:ascii="宋体" w:hAnsi="宋体" w:eastAsia="宋体" w:cs="Times New Roman"/>
                <w:color w:val="000000" w:themeColor="text1"/>
                <w:kern w:val="2"/>
                <w:sz w:val="21"/>
                <w:szCs w:val="21"/>
                <w:highlight w:val="none"/>
                <w:lang w:val="en-US" w:eastAsia="zh-CN" w:bidi="ar-SA"/>
              </w:rPr>
            </w:pPr>
            <w:r>
              <w:rPr>
                <w:rFonts w:hint="eastAsia" w:ascii="宋体" w:hAnsi="宋体" w:eastAsia="宋体" w:cs="Times New Roman"/>
                <w:color w:val="000000" w:themeColor="text1"/>
                <w:kern w:val="2"/>
                <w:sz w:val="21"/>
                <w:szCs w:val="21"/>
                <w:highlight w:val="none"/>
                <w:lang w:val="en-US" w:eastAsia="zh-CN" w:bidi="ar-SA"/>
              </w:rPr>
              <w:t>3、服务方案一般、内容简单，提供的现场技术支持方案无具体内容，可行性差；培训方案仅简述培训目的，培训内容，培训计划等内容。差：得0分；</w:t>
            </w:r>
          </w:p>
        </w:tc>
        <w:tc>
          <w:tcPr>
            <w:tcW w:w="67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000000" w:themeColor="text1"/>
                <w:szCs w:val="21"/>
                <w:highlight w:val="none"/>
                <w:lang w:eastAsia="zh-CN"/>
              </w:rPr>
            </w:pPr>
          </w:p>
        </w:tc>
        <w:tc>
          <w:tcPr>
            <w:tcW w:w="73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val="0"/>
                <w:color w:val="000000" w:themeColor="text1"/>
                <w:szCs w:val="21"/>
                <w:highlight w:val="none"/>
              </w:rPr>
            </w:pPr>
            <w:r>
              <w:rPr>
                <w:rFonts w:hint="eastAsia" w:ascii="宋体" w:hAnsi="宋体" w:cs="宋体"/>
                <w:b w:val="0"/>
                <w:bCs w:val="0"/>
                <w:color w:val="000000" w:themeColor="text1"/>
                <w:szCs w:val="21"/>
                <w:highlight w:val="none"/>
                <w:lang w:val="en-US" w:eastAsia="zh-CN"/>
              </w:rPr>
              <w:t>技术</w:t>
            </w:r>
            <w:r>
              <w:rPr>
                <w:rFonts w:hint="eastAsia" w:ascii="宋体" w:hAnsi="宋体" w:eastAsia="宋体" w:cs="宋体"/>
                <w:b w:val="0"/>
                <w:bCs w:val="0"/>
                <w:color w:val="000000" w:themeColor="text1"/>
                <w:szCs w:val="21"/>
                <w:highlight w:val="none"/>
              </w:rPr>
              <w:t>人员</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val="0"/>
                <w:color w:val="000000" w:themeColor="text1"/>
                <w:szCs w:val="21"/>
                <w:highlight w:val="none"/>
              </w:rPr>
            </w:pPr>
            <w:r>
              <w:rPr>
                <w:rFonts w:hint="eastAsia" w:ascii="宋体" w:hAnsi="宋体" w:eastAsia="宋体" w:cs="宋体"/>
                <w:b w:val="0"/>
                <w:bCs w:val="0"/>
                <w:color w:val="000000" w:themeColor="text1"/>
                <w:szCs w:val="21"/>
                <w:highlight w:val="none"/>
              </w:rPr>
              <w:t>配备</w:t>
            </w:r>
          </w:p>
        </w:tc>
        <w:tc>
          <w:tcPr>
            <w:tcW w:w="838"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b w:val="0"/>
                <w:bCs w:val="0"/>
                <w:color w:val="000000" w:themeColor="text1"/>
                <w:szCs w:val="21"/>
                <w:highlight w:val="none"/>
                <w:lang w:val="en-US" w:eastAsia="zh-CN"/>
              </w:rPr>
            </w:pPr>
            <w:r>
              <w:rPr>
                <w:rFonts w:hint="eastAsia" w:ascii="宋体" w:hAnsi="宋体" w:cs="宋体"/>
                <w:b w:val="0"/>
                <w:bCs w:val="0"/>
                <w:color w:val="000000" w:themeColor="text1"/>
                <w:szCs w:val="21"/>
                <w:highlight w:val="none"/>
                <w:lang w:val="en-US" w:eastAsia="zh-CN"/>
              </w:rPr>
              <w:t>8</w:t>
            </w:r>
            <w:r>
              <w:rPr>
                <w:rFonts w:hint="eastAsia" w:ascii="宋体" w:hAnsi="宋体" w:eastAsia="宋体" w:cs="宋体"/>
                <w:b w:val="0"/>
                <w:bCs w:val="0"/>
                <w:color w:val="000000" w:themeColor="text1"/>
                <w:szCs w:val="21"/>
                <w:highlight w:val="none"/>
              </w:rPr>
              <w:t>分</w:t>
            </w:r>
          </w:p>
        </w:tc>
        <w:tc>
          <w:tcPr>
            <w:tcW w:w="5887" w:type="dxa"/>
            <w:noWrap w:val="0"/>
            <w:vAlign w:val="center"/>
          </w:tcPr>
          <w:p>
            <w:pPr>
              <w:pStyle w:val="59"/>
              <w:spacing w:line="360" w:lineRule="auto"/>
              <w:rPr>
                <w:rFonts w:hint="eastAsia" w:ascii="宋体" w:hAnsi="宋体" w:eastAsia="宋体" w:cs="Times New Roman"/>
                <w:b w:val="0"/>
                <w:bCs w:val="0"/>
                <w:color w:val="000000" w:themeColor="text1"/>
                <w:szCs w:val="21"/>
                <w:highlight w:val="none"/>
              </w:rPr>
            </w:pPr>
            <w:r>
              <w:rPr>
                <w:rFonts w:hint="eastAsia" w:ascii="宋体" w:hAnsi="宋体" w:eastAsia="宋体" w:cs="Times New Roman"/>
                <w:b w:val="0"/>
                <w:bCs w:val="0"/>
                <w:color w:val="000000" w:themeColor="text1"/>
                <w:szCs w:val="21"/>
                <w:highlight w:val="none"/>
              </w:rPr>
              <w:t>除项目负责人以外，拟投入本项目的其他技术人员中每增加一名相关专业</w:t>
            </w:r>
            <w:r>
              <w:rPr>
                <w:rFonts w:hint="eastAsia" w:ascii="宋体" w:hAnsi="宋体" w:cs="Times New Roman"/>
                <w:b w:val="0"/>
                <w:bCs w:val="0"/>
                <w:color w:val="000000" w:themeColor="text1"/>
                <w:szCs w:val="21"/>
                <w:highlight w:val="none"/>
                <w:lang w:eastAsia="zh-CN"/>
              </w:rPr>
              <w:t>初</w:t>
            </w:r>
            <w:r>
              <w:rPr>
                <w:rFonts w:hint="eastAsia" w:ascii="宋体" w:hAnsi="宋体" w:eastAsia="宋体" w:cs="Times New Roman"/>
                <w:b w:val="0"/>
                <w:bCs w:val="0"/>
                <w:color w:val="000000" w:themeColor="text1"/>
                <w:szCs w:val="21"/>
                <w:highlight w:val="none"/>
              </w:rPr>
              <w:t>级</w:t>
            </w:r>
            <w:r>
              <w:rPr>
                <w:rFonts w:hint="eastAsia" w:ascii="宋体" w:hAnsi="宋体" w:cs="Times New Roman"/>
                <w:b w:val="0"/>
                <w:bCs w:val="0"/>
                <w:color w:val="000000" w:themeColor="text1"/>
                <w:szCs w:val="21"/>
                <w:highlight w:val="none"/>
                <w:lang w:eastAsia="zh-CN"/>
              </w:rPr>
              <w:t>（含）以上</w:t>
            </w:r>
            <w:r>
              <w:rPr>
                <w:rFonts w:hint="eastAsia" w:ascii="宋体" w:hAnsi="宋体" w:eastAsia="宋体" w:cs="Times New Roman"/>
                <w:b w:val="0"/>
                <w:bCs w:val="0"/>
                <w:color w:val="000000" w:themeColor="text1"/>
                <w:szCs w:val="21"/>
                <w:highlight w:val="none"/>
              </w:rPr>
              <w:t>职称</w:t>
            </w:r>
            <w:r>
              <w:rPr>
                <w:rFonts w:hint="eastAsia" w:ascii="宋体" w:hAnsi="宋体" w:cs="Times New Roman"/>
                <w:b w:val="0"/>
                <w:bCs w:val="0"/>
                <w:color w:val="000000" w:themeColor="text1"/>
                <w:szCs w:val="21"/>
                <w:highlight w:val="none"/>
                <w:lang w:eastAsia="zh-CN"/>
              </w:rPr>
              <w:t>或</w:t>
            </w:r>
            <w:r>
              <w:rPr>
                <w:rFonts w:hint="eastAsia" w:ascii="宋体" w:hAnsi="宋体" w:eastAsia="宋体" w:cs="Times New Roman"/>
                <w:b w:val="0"/>
                <w:bCs w:val="0"/>
                <w:color w:val="000000" w:themeColor="text1"/>
                <w:szCs w:val="21"/>
                <w:highlight w:val="none"/>
              </w:rPr>
              <w:t>相关专业注册类职业资格证书的，每增加一人得1分，最多得</w:t>
            </w:r>
            <w:r>
              <w:rPr>
                <w:rFonts w:hint="eastAsia" w:ascii="宋体" w:hAnsi="宋体" w:cs="Times New Roman"/>
                <w:b w:val="0"/>
                <w:bCs w:val="0"/>
                <w:color w:val="000000" w:themeColor="text1"/>
                <w:szCs w:val="21"/>
                <w:highlight w:val="none"/>
                <w:lang w:val="en-US" w:eastAsia="zh-CN"/>
              </w:rPr>
              <w:t>8</w:t>
            </w:r>
            <w:r>
              <w:rPr>
                <w:rFonts w:hint="eastAsia" w:ascii="宋体" w:hAnsi="宋体" w:eastAsia="宋体" w:cs="Times New Roman"/>
                <w:b w:val="0"/>
                <w:bCs w:val="0"/>
                <w:color w:val="000000" w:themeColor="text1"/>
                <w:szCs w:val="21"/>
                <w:highlight w:val="none"/>
              </w:rPr>
              <w:t>分；</w:t>
            </w:r>
          </w:p>
          <w:p>
            <w:pPr>
              <w:pStyle w:val="59"/>
              <w:spacing w:line="360" w:lineRule="auto"/>
              <w:rPr>
                <w:rFonts w:hint="eastAsia" w:ascii="宋体" w:hAnsi="宋体" w:eastAsia="宋体" w:cs="Times New Roman"/>
                <w:b/>
                <w:bCs/>
                <w:color w:val="000000" w:themeColor="text1"/>
                <w:szCs w:val="21"/>
                <w:highlight w:val="none"/>
              </w:rPr>
            </w:pPr>
            <w:r>
              <w:rPr>
                <w:rFonts w:hint="eastAsia" w:ascii="宋体" w:hAnsi="宋体" w:eastAsia="宋体" w:cs="Times New Roman"/>
                <w:b/>
                <w:bCs/>
                <w:color w:val="000000" w:themeColor="text1"/>
                <w:szCs w:val="21"/>
                <w:highlight w:val="none"/>
              </w:rPr>
              <w:t>【注：同一人员不重复计分，需提供证书复印件，以及2023年至少3个月的社保缴纳证明资料，否则不予计分。】</w:t>
            </w:r>
          </w:p>
        </w:tc>
        <w:tc>
          <w:tcPr>
            <w:tcW w:w="67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000000" w:themeColor="text1"/>
                <w:szCs w:val="21"/>
                <w:highlight w:val="none"/>
                <w:lang w:eastAsia="zh-CN"/>
              </w:rPr>
            </w:pPr>
          </w:p>
        </w:tc>
        <w:tc>
          <w:tcPr>
            <w:tcW w:w="73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b w:val="0"/>
                <w:bCs w:val="0"/>
                <w:color w:val="000000" w:themeColor="text1"/>
                <w:szCs w:val="21"/>
                <w:highlight w:val="none"/>
                <w:lang w:val="en-US" w:eastAsia="zh-CN"/>
              </w:rPr>
            </w:pPr>
            <w:r>
              <w:rPr>
                <w:rFonts w:hint="eastAsia" w:ascii="宋体" w:hAnsi="宋体" w:cs="宋体"/>
                <w:b w:val="0"/>
                <w:bCs w:val="0"/>
                <w:color w:val="000000" w:themeColor="text1"/>
                <w:szCs w:val="21"/>
                <w:highlight w:val="none"/>
                <w:lang w:val="en-US" w:eastAsia="zh-CN"/>
              </w:rPr>
              <w:t>综合实力</w:t>
            </w:r>
          </w:p>
        </w:tc>
        <w:tc>
          <w:tcPr>
            <w:tcW w:w="838"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val="0"/>
                <w:color w:val="000000" w:themeColor="text1"/>
                <w:szCs w:val="21"/>
                <w:highlight w:val="none"/>
                <w:lang w:val="en-US" w:eastAsia="zh-CN"/>
              </w:rPr>
            </w:pPr>
            <w:r>
              <w:rPr>
                <w:rFonts w:hint="eastAsia" w:ascii="宋体" w:hAnsi="宋体" w:cs="宋体"/>
                <w:b w:val="0"/>
                <w:bCs w:val="0"/>
                <w:color w:val="000000" w:themeColor="text1"/>
                <w:szCs w:val="21"/>
                <w:highlight w:val="none"/>
                <w:lang w:val="en-US" w:eastAsia="zh-CN"/>
              </w:rPr>
              <w:t>12</w:t>
            </w:r>
            <w:r>
              <w:rPr>
                <w:rFonts w:hint="eastAsia" w:ascii="宋体" w:hAnsi="宋体" w:eastAsia="宋体" w:cs="宋体"/>
                <w:b w:val="0"/>
                <w:bCs w:val="0"/>
                <w:color w:val="000000" w:themeColor="text1"/>
                <w:szCs w:val="21"/>
                <w:highlight w:val="none"/>
                <w:lang w:val="en-US" w:eastAsia="zh-CN"/>
              </w:rPr>
              <w:t>分</w:t>
            </w:r>
          </w:p>
        </w:tc>
        <w:tc>
          <w:tcPr>
            <w:tcW w:w="5887" w:type="dxa"/>
            <w:noWrap w:val="0"/>
            <w:vAlign w:val="center"/>
          </w:tcPr>
          <w:p>
            <w:pPr>
              <w:pStyle w:val="59"/>
              <w:spacing w:line="360" w:lineRule="auto"/>
              <w:rPr>
                <w:rFonts w:hint="eastAsia" w:ascii="宋体" w:hAnsi="宋体" w:eastAsia="宋体" w:cs="Times New Roman"/>
                <w:b w:val="0"/>
                <w:bCs w:val="0"/>
                <w:color w:val="000000" w:themeColor="text1"/>
                <w:szCs w:val="21"/>
                <w:highlight w:val="none"/>
                <w:lang w:eastAsia="zh-CN"/>
              </w:rPr>
            </w:pPr>
            <w:r>
              <w:rPr>
                <w:rFonts w:hint="eastAsia" w:ascii="宋体" w:hAnsi="宋体" w:eastAsia="宋体" w:cs="Times New Roman"/>
                <w:b w:val="0"/>
                <w:bCs w:val="0"/>
                <w:color w:val="000000" w:themeColor="text1"/>
                <w:szCs w:val="21"/>
                <w:highlight w:val="none"/>
                <w:lang w:eastAsia="zh-CN"/>
              </w:rPr>
              <w:t>投标供应商提供2020年6月1日起至今的类似项目业绩或参与过国家级研发课题的，（提供项目中标通知书或合同或研发课题证明材料，不提供不得分）；每提供一项得2分，最高得1</w:t>
            </w:r>
            <w:r>
              <w:rPr>
                <w:rFonts w:hint="eastAsia" w:ascii="宋体" w:hAnsi="宋体" w:cs="Times New Roman"/>
                <w:b w:val="0"/>
                <w:bCs w:val="0"/>
                <w:color w:val="000000" w:themeColor="text1"/>
                <w:szCs w:val="21"/>
                <w:highlight w:val="none"/>
                <w:lang w:val="en-US" w:eastAsia="zh-CN"/>
              </w:rPr>
              <w:t>2</w:t>
            </w:r>
            <w:r>
              <w:rPr>
                <w:rFonts w:hint="eastAsia" w:ascii="宋体" w:hAnsi="宋体" w:eastAsia="宋体" w:cs="Times New Roman"/>
                <w:b w:val="0"/>
                <w:bCs w:val="0"/>
                <w:color w:val="000000" w:themeColor="text1"/>
                <w:szCs w:val="21"/>
                <w:highlight w:val="none"/>
                <w:lang w:eastAsia="zh-CN"/>
              </w:rPr>
              <w:t>分。</w:t>
            </w:r>
          </w:p>
          <w:p>
            <w:pPr>
              <w:pStyle w:val="59"/>
              <w:spacing w:line="360" w:lineRule="auto"/>
              <w:rPr>
                <w:rFonts w:hint="eastAsia" w:ascii="宋体" w:hAnsi="宋体" w:eastAsia="宋体" w:cs="Times New Roman"/>
                <w:b/>
                <w:bCs/>
                <w:color w:val="000000" w:themeColor="text1"/>
                <w:szCs w:val="21"/>
                <w:highlight w:val="none"/>
                <w:lang w:eastAsia="zh-CN"/>
              </w:rPr>
            </w:pPr>
            <w:r>
              <w:rPr>
                <w:rFonts w:hint="eastAsia" w:ascii="宋体" w:hAnsi="宋体" w:eastAsia="宋体" w:cs="Times New Roman"/>
                <w:b/>
                <w:bCs/>
                <w:color w:val="000000" w:themeColor="text1"/>
                <w:szCs w:val="21"/>
                <w:highlight w:val="none"/>
                <w:lang w:eastAsia="zh-CN"/>
              </w:rPr>
              <w:t>【注：1、类似业绩是指规划类的业绩；2、业绩以中标通知书或合同协议为准，未提供或提供业绩不清晰的不得分；3、所提供的证明材料必须能看出投标供应商名称、合同签订时间等】</w:t>
            </w:r>
          </w:p>
        </w:tc>
        <w:tc>
          <w:tcPr>
            <w:tcW w:w="67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000000" w:themeColor="text1"/>
                <w:szCs w:val="21"/>
                <w:highlight w:val="none"/>
              </w:rPr>
            </w:pPr>
          </w:p>
        </w:tc>
        <w:tc>
          <w:tcPr>
            <w:tcW w:w="73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Cs w:val="21"/>
                <w:highlight w:val="none"/>
              </w:rPr>
              <w:t>管理制度</w:t>
            </w:r>
          </w:p>
        </w:tc>
        <w:tc>
          <w:tcPr>
            <w:tcW w:w="838"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szCs w:val="21"/>
                <w:highlight w:val="none"/>
                <w:lang w:val="en-US" w:eastAsia="zh-CN"/>
              </w:rPr>
              <w:t>8</w:t>
            </w:r>
            <w:r>
              <w:rPr>
                <w:rFonts w:hint="eastAsia" w:ascii="宋体" w:hAnsi="宋体" w:eastAsia="宋体" w:cs="宋体"/>
                <w:color w:val="000000" w:themeColor="text1"/>
                <w:szCs w:val="21"/>
                <w:highlight w:val="none"/>
                <w:lang w:eastAsia="zh-CN"/>
              </w:rPr>
              <w:t>分</w:t>
            </w:r>
          </w:p>
        </w:tc>
        <w:tc>
          <w:tcPr>
            <w:tcW w:w="588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default" w:ascii="宋体" w:hAnsi="宋体" w:eastAsia="宋体" w:cs="宋体"/>
                <w:color w:val="000000" w:themeColor="text1"/>
                <w:szCs w:val="21"/>
                <w:highlight w:val="none"/>
                <w:lang w:val="en-US" w:eastAsia="zh-CN"/>
              </w:rPr>
            </w:pPr>
            <w:r>
              <w:rPr>
                <w:rFonts w:hint="eastAsia" w:ascii="宋体" w:hAnsi="宋体" w:eastAsia="宋体" w:cs="宋体"/>
                <w:color w:val="000000" w:themeColor="text1"/>
                <w:szCs w:val="21"/>
                <w:highlight w:val="none"/>
              </w:rPr>
              <w:t>企业管理制度</w:t>
            </w:r>
            <w:r>
              <w:rPr>
                <w:rFonts w:hint="eastAsia" w:ascii="宋体" w:hAnsi="宋体" w:cs="宋体"/>
                <w:color w:val="000000" w:themeColor="text1"/>
                <w:szCs w:val="21"/>
                <w:highlight w:val="none"/>
                <w:lang w:eastAsia="zh-CN"/>
              </w:rPr>
              <w:t>、</w:t>
            </w:r>
            <w:r>
              <w:rPr>
                <w:rFonts w:hint="eastAsia"/>
                <w:color w:val="000000" w:themeColor="text1"/>
                <w:szCs w:val="21"/>
                <w:highlight w:val="none"/>
                <w:lang w:val="en-US" w:eastAsia="zh-CN"/>
              </w:rPr>
              <w:t>工作保密制度、技术档案管理制度、责任和追究制度</w:t>
            </w:r>
            <w:r>
              <w:rPr>
                <w:rFonts w:hint="eastAsia" w:ascii="宋体" w:hAnsi="宋体" w:eastAsia="宋体" w:cs="宋体"/>
                <w:color w:val="000000" w:themeColor="text1"/>
                <w:szCs w:val="21"/>
                <w:highlight w:val="none"/>
              </w:rPr>
              <w:t>健全、完善、最优的</w:t>
            </w:r>
            <w:r>
              <w:rPr>
                <w:rFonts w:hint="eastAsia" w:ascii="宋体" w:hAnsi="宋体" w:eastAsia="宋体" w:cs="宋体"/>
                <w:color w:val="000000" w:themeColor="text1"/>
                <w:szCs w:val="21"/>
                <w:highlight w:val="none"/>
                <w:lang w:val="en-US" w:eastAsia="zh-CN"/>
              </w:rPr>
              <w:t>得</w:t>
            </w:r>
            <w:r>
              <w:rPr>
                <w:rFonts w:hint="eastAsia" w:ascii="宋体" w:hAnsi="宋体" w:cs="宋体"/>
                <w:color w:val="000000" w:themeColor="text1"/>
                <w:szCs w:val="21"/>
                <w:highlight w:val="none"/>
                <w:lang w:val="en-US" w:eastAsia="zh-CN"/>
              </w:rPr>
              <w:t>8</w:t>
            </w:r>
            <w:r>
              <w:rPr>
                <w:rFonts w:hint="eastAsia" w:ascii="宋体" w:hAnsi="宋体" w:eastAsia="宋体" w:cs="宋体"/>
                <w:color w:val="000000" w:themeColor="text1"/>
                <w:szCs w:val="21"/>
                <w:highlight w:val="none"/>
                <w:lang w:val="en-US" w:eastAsia="zh-CN"/>
              </w:rPr>
              <w:t>分；</w:t>
            </w:r>
            <w:r>
              <w:rPr>
                <w:rFonts w:hint="eastAsia" w:ascii="宋体" w:hAnsi="宋体" w:cs="宋体"/>
                <w:color w:val="000000" w:themeColor="text1"/>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000000" w:themeColor="text1"/>
                <w:szCs w:val="21"/>
                <w:highlight w:val="none"/>
                <w:lang w:val="en-US" w:eastAsia="zh-CN"/>
              </w:rPr>
            </w:pPr>
            <w:r>
              <w:rPr>
                <w:rFonts w:hint="eastAsia" w:ascii="宋体" w:hAnsi="宋体" w:eastAsia="宋体" w:cs="宋体"/>
                <w:color w:val="000000" w:themeColor="text1"/>
                <w:szCs w:val="21"/>
                <w:highlight w:val="none"/>
              </w:rPr>
              <w:t>企业管理制度</w:t>
            </w:r>
            <w:r>
              <w:rPr>
                <w:rFonts w:hint="eastAsia" w:ascii="宋体" w:hAnsi="宋体" w:cs="宋体"/>
                <w:color w:val="000000" w:themeColor="text1"/>
                <w:szCs w:val="21"/>
                <w:highlight w:val="none"/>
                <w:lang w:eastAsia="zh-CN"/>
              </w:rPr>
              <w:t>、</w:t>
            </w:r>
            <w:r>
              <w:rPr>
                <w:rFonts w:hint="eastAsia"/>
                <w:color w:val="000000" w:themeColor="text1"/>
                <w:szCs w:val="21"/>
                <w:highlight w:val="none"/>
                <w:lang w:val="en-US" w:eastAsia="zh-CN"/>
              </w:rPr>
              <w:t>工作保密制度、技术档案管理制度、责任和追究制度</w:t>
            </w:r>
            <w:r>
              <w:rPr>
                <w:rFonts w:hint="eastAsia" w:ascii="宋体" w:hAnsi="宋体" w:eastAsia="宋体" w:cs="宋体"/>
                <w:color w:val="000000" w:themeColor="text1"/>
                <w:szCs w:val="21"/>
                <w:highlight w:val="none"/>
                <w:lang w:val="en-US" w:eastAsia="zh-CN"/>
              </w:rPr>
              <w:t>较</w:t>
            </w:r>
            <w:r>
              <w:rPr>
                <w:rFonts w:hint="eastAsia" w:ascii="宋体" w:hAnsi="宋体" w:eastAsia="宋体" w:cs="宋体"/>
                <w:color w:val="000000" w:themeColor="text1"/>
                <w:szCs w:val="21"/>
                <w:highlight w:val="none"/>
              </w:rPr>
              <w:t>健全、</w:t>
            </w:r>
            <w:r>
              <w:rPr>
                <w:rFonts w:hint="eastAsia" w:ascii="宋体" w:hAnsi="宋体" w:eastAsia="宋体" w:cs="宋体"/>
                <w:color w:val="000000" w:themeColor="text1"/>
                <w:szCs w:val="21"/>
                <w:highlight w:val="none"/>
                <w:lang w:val="en-US" w:eastAsia="zh-CN"/>
              </w:rPr>
              <w:t>较</w:t>
            </w:r>
            <w:r>
              <w:rPr>
                <w:rFonts w:hint="eastAsia" w:ascii="宋体" w:hAnsi="宋体" w:eastAsia="宋体" w:cs="宋体"/>
                <w:color w:val="000000" w:themeColor="text1"/>
                <w:szCs w:val="21"/>
                <w:highlight w:val="none"/>
              </w:rPr>
              <w:t>完善、</w:t>
            </w:r>
            <w:r>
              <w:rPr>
                <w:rFonts w:hint="eastAsia" w:ascii="宋体" w:hAnsi="宋体" w:eastAsia="宋体" w:cs="宋体"/>
                <w:color w:val="000000" w:themeColor="text1"/>
                <w:szCs w:val="21"/>
                <w:highlight w:val="none"/>
                <w:lang w:val="en-US" w:eastAsia="zh-CN"/>
              </w:rPr>
              <w:t>较优</w:t>
            </w:r>
            <w:r>
              <w:rPr>
                <w:rFonts w:hint="eastAsia" w:ascii="宋体" w:hAnsi="宋体" w:eastAsia="宋体" w:cs="宋体"/>
                <w:color w:val="000000" w:themeColor="text1"/>
                <w:szCs w:val="21"/>
                <w:highlight w:val="none"/>
              </w:rPr>
              <w:t>的</w:t>
            </w:r>
            <w:r>
              <w:rPr>
                <w:rFonts w:hint="eastAsia" w:ascii="宋体" w:hAnsi="宋体" w:eastAsia="宋体" w:cs="宋体"/>
                <w:color w:val="000000" w:themeColor="text1"/>
                <w:szCs w:val="21"/>
                <w:highlight w:val="none"/>
                <w:lang w:val="en-US" w:eastAsia="zh-CN"/>
              </w:rPr>
              <w:t>得</w:t>
            </w:r>
            <w:r>
              <w:rPr>
                <w:rFonts w:hint="eastAsia" w:ascii="宋体" w:hAnsi="宋体" w:cs="宋体"/>
                <w:color w:val="000000" w:themeColor="text1"/>
                <w:szCs w:val="21"/>
                <w:highlight w:val="none"/>
                <w:lang w:val="en-US" w:eastAsia="zh-CN"/>
              </w:rPr>
              <w:t>5</w:t>
            </w:r>
            <w:r>
              <w:rPr>
                <w:rFonts w:hint="eastAsia" w:ascii="宋体" w:hAnsi="宋体" w:eastAsia="宋体" w:cs="宋体"/>
                <w:color w:val="000000" w:themeColor="text1"/>
                <w:szCs w:val="21"/>
                <w:highlight w:val="none"/>
                <w:lang w:val="en-US" w:eastAsia="zh-CN"/>
              </w:rPr>
              <w:t>分；</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000000" w:themeColor="text1"/>
                <w:szCs w:val="21"/>
                <w:highlight w:val="none"/>
                <w:lang w:val="en-US" w:eastAsia="zh-CN"/>
              </w:rPr>
            </w:pPr>
            <w:r>
              <w:rPr>
                <w:rFonts w:hint="eastAsia" w:ascii="宋体" w:hAnsi="宋体" w:eastAsia="宋体" w:cs="宋体"/>
                <w:color w:val="000000" w:themeColor="text1"/>
                <w:szCs w:val="21"/>
                <w:highlight w:val="none"/>
              </w:rPr>
              <w:t>企业管理制度</w:t>
            </w:r>
            <w:r>
              <w:rPr>
                <w:rFonts w:hint="eastAsia" w:ascii="宋体" w:hAnsi="宋体" w:cs="宋体"/>
                <w:color w:val="000000" w:themeColor="text1"/>
                <w:szCs w:val="21"/>
                <w:highlight w:val="none"/>
                <w:lang w:eastAsia="zh-CN"/>
              </w:rPr>
              <w:t>、</w:t>
            </w:r>
            <w:r>
              <w:rPr>
                <w:rFonts w:hint="eastAsia"/>
                <w:color w:val="000000" w:themeColor="text1"/>
                <w:szCs w:val="21"/>
                <w:highlight w:val="none"/>
                <w:lang w:val="en-US" w:eastAsia="zh-CN"/>
              </w:rPr>
              <w:t>工作保密制度、技术档案管理制度、责任和追究制度</w:t>
            </w:r>
            <w:r>
              <w:rPr>
                <w:rFonts w:hint="eastAsia" w:ascii="宋体" w:hAnsi="宋体" w:eastAsia="宋体" w:cs="宋体"/>
                <w:color w:val="000000" w:themeColor="text1"/>
                <w:szCs w:val="21"/>
                <w:highlight w:val="none"/>
                <w:lang w:val="en-US" w:eastAsia="zh-CN"/>
              </w:rPr>
              <w:t>基本</w:t>
            </w:r>
            <w:r>
              <w:rPr>
                <w:rFonts w:hint="eastAsia" w:ascii="宋体" w:hAnsi="宋体" w:eastAsia="宋体" w:cs="宋体"/>
                <w:color w:val="000000" w:themeColor="text1"/>
                <w:szCs w:val="21"/>
                <w:highlight w:val="none"/>
              </w:rPr>
              <w:t>健全、</w:t>
            </w:r>
            <w:r>
              <w:rPr>
                <w:rFonts w:hint="eastAsia" w:ascii="宋体" w:hAnsi="宋体" w:eastAsia="宋体" w:cs="宋体"/>
                <w:color w:val="000000" w:themeColor="text1"/>
                <w:szCs w:val="21"/>
                <w:highlight w:val="none"/>
                <w:lang w:val="en-US" w:eastAsia="zh-CN"/>
              </w:rPr>
              <w:t>基本</w:t>
            </w:r>
            <w:r>
              <w:rPr>
                <w:rFonts w:hint="eastAsia" w:ascii="宋体" w:hAnsi="宋体" w:eastAsia="宋体" w:cs="宋体"/>
                <w:color w:val="000000" w:themeColor="text1"/>
                <w:szCs w:val="21"/>
                <w:highlight w:val="none"/>
              </w:rPr>
              <w:t>完善、</w:t>
            </w:r>
            <w:r>
              <w:rPr>
                <w:rFonts w:hint="eastAsia" w:ascii="宋体" w:hAnsi="宋体" w:eastAsia="宋体" w:cs="宋体"/>
                <w:color w:val="000000" w:themeColor="text1"/>
                <w:szCs w:val="21"/>
                <w:highlight w:val="none"/>
                <w:lang w:val="en-US" w:eastAsia="zh-CN"/>
              </w:rPr>
              <w:t>良好</w:t>
            </w:r>
            <w:r>
              <w:rPr>
                <w:rFonts w:hint="eastAsia" w:ascii="宋体" w:hAnsi="宋体" w:eastAsia="宋体" w:cs="宋体"/>
                <w:color w:val="000000" w:themeColor="text1"/>
                <w:szCs w:val="21"/>
                <w:highlight w:val="none"/>
              </w:rPr>
              <w:t>的</w:t>
            </w:r>
            <w:r>
              <w:rPr>
                <w:rFonts w:hint="eastAsia" w:ascii="宋体" w:hAnsi="宋体" w:eastAsia="宋体" w:cs="宋体"/>
                <w:color w:val="000000" w:themeColor="text1"/>
                <w:szCs w:val="21"/>
                <w:highlight w:val="none"/>
                <w:lang w:val="en-US" w:eastAsia="zh-CN"/>
              </w:rPr>
              <w:t>得</w:t>
            </w:r>
            <w:r>
              <w:rPr>
                <w:rFonts w:hint="eastAsia" w:ascii="宋体" w:hAnsi="宋体" w:cs="宋体"/>
                <w:color w:val="000000" w:themeColor="text1"/>
                <w:szCs w:val="21"/>
                <w:highlight w:val="none"/>
                <w:lang w:val="en-US" w:eastAsia="zh-CN"/>
              </w:rPr>
              <w:t>2</w:t>
            </w:r>
            <w:r>
              <w:rPr>
                <w:rFonts w:hint="eastAsia" w:ascii="宋体" w:hAnsi="宋体" w:eastAsia="宋体" w:cs="宋体"/>
                <w:color w:val="000000" w:themeColor="text1"/>
                <w:szCs w:val="21"/>
                <w:highlight w:val="none"/>
                <w:lang w:val="en-US" w:eastAsia="zh-CN"/>
              </w:rPr>
              <w:t>分；</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Cs w:val="21"/>
                <w:highlight w:val="none"/>
              </w:rPr>
              <w:t>企业管理制度</w:t>
            </w:r>
            <w:r>
              <w:rPr>
                <w:rFonts w:hint="eastAsia" w:ascii="宋体" w:hAnsi="宋体" w:cs="宋体"/>
                <w:color w:val="000000" w:themeColor="text1"/>
                <w:szCs w:val="21"/>
                <w:highlight w:val="none"/>
                <w:lang w:eastAsia="zh-CN"/>
              </w:rPr>
              <w:t>、</w:t>
            </w:r>
            <w:r>
              <w:rPr>
                <w:rFonts w:hint="eastAsia"/>
                <w:color w:val="000000" w:themeColor="text1"/>
                <w:szCs w:val="21"/>
                <w:highlight w:val="none"/>
                <w:lang w:val="en-US" w:eastAsia="zh-CN"/>
              </w:rPr>
              <w:t>工作保密制度、技术档案管理制度、责任和追究制度</w:t>
            </w:r>
            <w:r>
              <w:rPr>
                <w:rFonts w:hint="eastAsia" w:ascii="宋体" w:hAnsi="宋体" w:eastAsia="宋体" w:cs="宋体"/>
                <w:color w:val="000000" w:themeColor="text1"/>
                <w:szCs w:val="21"/>
                <w:highlight w:val="none"/>
                <w:lang w:val="en-US" w:eastAsia="zh-CN"/>
              </w:rPr>
              <w:t>不</w:t>
            </w:r>
            <w:r>
              <w:rPr>
                <w:rFonts w:hint="eastAsia" w:ascii="宋体" w:hAnsi="宋体" w:eastAsia="宋体" w:cs="宋体"/>
                <w:color w:val="000000" w:themeColor="text1"/>
                <w:szCs w:val="21"/>
                <w:highlight w:val="none"/>
              </w:rPr>
              <w:t>健全、</w:t>
            </w:r>
            <w:r>
              <w:rPr>
                <w:rFonts w:hint="eastAsia" w:ascii="宋体" w:hAnsi="宋体" w:eastAsia="宋体" w:cs="宋体"/>
                <w:color w:val="000000" w:themeColor="text1"/>
                <w:szCs w:val="21"/>
                <w:highlight w:val="none"/>
                <w:lang w:val="en-US" w:eastAsia="zh-CN"/>
              </w:rPr>
              <w:t>不</w:t>
            </w:r>
            <w:r>
              <w:rPr>
                <w:rFonts w:hint="eastAsia" w:ascii="宋体" w:hAnsi="宋体" w:eastAsia="宋体" w:cs="宋体"/>
                <w:color w:val="000000" w:themeColor="text1"/>
                <w:szCs w:val="21"/>
                <w:highlight w:val="none"/>
              </w:rPr>
              <w:t>完善、</w:t>
            </w:r>
            <w:r>
              <w:rPr>
                <w:rFonts w:hint="eastAsia" w:ascii="宋体" w:hAnsi="宋体" w:eastAsia="宋体" w:cs="宋体"/>
                <w:color w:val="000000" w:themeColor="text1"/>
                <w:szCs w:val="21"/>
                <w:highlight w:val="none"/>
                <w:lang w:eastAsia="zh-CN"/>
              </w:rPr>
              <w:t>较</w:t>
            </w:r>
            <w:r>
              <w:rPr>
                <w:rFonts w:hint="eastAsia" w:ascii="宋体" w:hAnsi="宋体" w:eastAsia="宋体" w:cs="宋体"/>
                <w:color w:val="000000" w:themeColor="text1"/>
                <w:szCs w:val="21"/>
                <w:highlight w:val="none"/>
                <w:lang w:val="en-US" w:eastAsia="zh-CN"/>
              </w:rPr>
              <w:t>差或</w:t>
            </w:r>
            <w:r>
              <w:rPr>
                <w:rFonts w:hint="eastAsia" w:ascii="宋体" w:hAnsi="宋体" w:eastAsia="宋体" w:cs="宋体"/>
                <w:color w:val="000000" w:themeColor="text1"/>
                <w:szCs w:val="21"/>
                <w:highlight w:val="none"/>
              </w:rPr>
              <w:t>未提供不得分。</w:t>
            </w:r>
          </w:p>
        </w:tc>
        <w:tc>
          <w:tcPr>
            <w:tcW w:w="67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000000" w:themeColor="text1"/>
                <w:szCs w:val="21"/>
                <w:highlight w:val="none"/>
              </w:rPr>
            </w:pPr>
          </w:p>
        </w:tc>
        <w:tc>
          <w:tcPr>
            <w:tcW w:w="73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投标文件编制质量</w:t>
            </w:r>
          </w:p>
        </w:tc>
        <w:tc>
          <w:tcPr>
            <w:tcW w:w="838"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4</w:t>
            </w:r>
            <w:r>
              <w:rPr>
                <w:rFonts w:hint="eastAsia" w:ascii="宋体" w:hAnsi="宋体" w:eastAsia="宋体" w:cs="宋体"/>
                <w:color w:val="000000" w:themeColor="text1"/>
                <w:szCs w:val="21"/>
                <w:highlight w:val="none"/>
                <w:lang w:val="en-US" w:eastAsia="zh-CN"/>
              </w:rPr>
              <w:t>分</w:t>
            </w:r>
          </w:p>
        </w:tc>
        <w:tc>
          <w:tcPr>
            <w:tcW w:w="588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编制内容完整、齐全、叙述严谨；标书无涂改、错页、漏页现象的得 3～</w:t>
            </w:r>
            <w:r>
              <w:rPr>
                <w:rFonts w:hint="eastAsia" w:ascii="宋体" w:hAnsi="宋体" w:cs="宋体"/>
                <w:color w:val="000000" w:themeColor="text1"/>
                <w:szCs w:val="21"/>
                <w:highlight w:val="none"/>
                <w:lang w:val="en-US" w:eastAsia="zh-CN"/>
              </w:rPr>
              <w:t>4</w:t>
            </w:r>
            <w:r>
              <w:rPr>
                <w:rFonts w:hint="eastAsia" w:ascii="宋体" w:hAnsi="宋体" w:eastAsia="宋体" w:cs="宋体"/>
                <w:color w:val="000000" w:themeColor="text1"/>
                <w:szCs w:val="21"/>
                <w:highlight w:val="none"/>
              </w:rPr>
              <w:t xml:space="preserve"> 分；</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标函编制内容不完整、叙述简单；标书有涂改、错页或漏页现象的得 0～2 分。</w:t>
            </w:r>
          </w:p>
        </w:tc>
        <w:tc>
          <w:tcPr>
            <w:tcW w:w="67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0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合计</w:t>
            </w:r>
          </w:p>
        </w:tc>
        <w:tc>
          <w:tcPr>
            <w:tcW w:w="838"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000000" w:themeColor="text1"/>
                <w:szCs w:val="21"/>
                <w:highlight w:val="none"/>
                <w:lang w:val="en-US" w:eastAsia="zh-CN"/>
              </w:rPr>
            </w:pPr>
            <w:r>
              <w:rPr>
                <w:rFonts w:hint="eastAsia" w:ascii="宋体" w:hAnsi="宋体" w:eastAsia="宋体" w:cs="宋体"/>
                <w:color w:val="000000" w:themeColor="text1"/>
                <w:szCs w:val="21"/>
                <w:highlight w:val="none"/>
                <w:lang w:val="en-US" w:eastAsia="zh-CN"/>
              </w:rPr>
              <w:t>100分</w:t>
            </w:r>
          </w:p>
        </w:tc>
        <w:tc>
          <w:tcPr>
            <w:tcW w:w="6563"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000000" w:themeColor="text1"/>
                <w:szCs w:val="21"/>
                <w:highlight w:val="none"/>
              </w:rPr>
            </w:pPr>
          </w:p>
        </w:tc>
      </w:tr>
    </w:tbl>
    <w:p>
      <w:pPr>
        <w:pStyle w:val="21"/>
        <w:rPr>
          <w:color w:val="000000" w:themeColor="text1"/>
        </w:rPr>
      </w:pPr>
    </w:p>
    <w:p>
      <w:pPr>
        <w:spacing w:line="240" w:lineRule="exact"/>
        <w:jc w:val="left"/>
        <w:rPr>
          <w:rFonts w:hint="eastAsia" w:ascii="宋体" w:hAnsi="宋体" w:eastAsia="宋体" w:cs="宋体"/>
          <w:color w:val="000000" w:themeColor="text1"/>
          <w:szCs w:val="21"/>
          <w:highlight w:val="none"/>
          <w:lang w:val="en-US" w:eastAsia="zh-CN"/>
        </w:rPr>
      </w:pPr>
      <w:r>
        <w:rPr>
          <w:rFonts w:hint="eastAsia" w:ascii="宋体" w:hAnsi="宋体" w:eastAsia="宋体" w:cs="宋体"/>
          <w:color w:val="000000" w:themeColor="text1"/>
          <w:szCs w:val="21"/>
          <w:highlight w:val="none"/>
          <w:lang w:val="en-US" w:eastAsia="zh-CN"/>
        </w:rPr>
        <w:t>备注：1、评委应在认真理解本</w:t>
      </w:r>
      <w:r>
        <w:rPr>
          <w:rFonts w:hint="eastAsia" w:ascii="宋体" w:hAnsi="宋体" w:cs="宋体"/>
          <w:color w:val="000000" w:themeColor="text1"/>
          <w:szCs w:val="21"/>
          <w:highlight w:val="none"/>
          <w:lang w:val="en-US" w:eastAsia="zh-CN"/>
        </w:rPr>
        <w:t>采购文件</w:t>
      </w:r>
      <w:r>
        <w:rPr>
          <w:rFonts w:hint="eastAsia" w:ascii="宋体" w:hAnsi="宋体" w:eastAsia="宋体" w:cs="宋体"/>
          <w:color w:val="000000" w:themeColor="text1"/>
          <w:szCs w:val="21"/>
          <w:highlight w:val="none"/>
          <w:lang w:val="en-US" w:eastAsia="zh-CN"/>
        </w:rPr>
        <w:t>和项目有关情况后，做出需自己负责的按上述内容对供应商进行评审。2、供应商最终得分等于商务技术部分、报价得分之和。3、评标委员会按照供应商最终得分由高到底顺序确定出各供应商排名顺序。</w:t>
      </w:r>
    </w:p>
    <w:p>
      <w:pPr>
        <w:pStyle w:val="19"/>
        <w:numPr>
          <w:ilvl w:val="0"/>
          <w:numId w:val="0"/>
        </w:numPr>
        <w:jc w:val="center"/>
        <w:rPr>
          <w:rFonts w:hint="eastAsia" w:ascii="宋体" w:hAnsi="宋体" w:cs="宋体"/>
          <w:color w:val="000000" w:themeColor="text1"/>
          <w:highlight w:val="none"/>
          <w:lang w:val="en-US" w:eastAsia="zh-CN"/>
        </w:rPr>
      </w:pPr>
    </w:p>
    <w:p>
      <w:pPr>
        <w:pStyle w:val="19"/>
        <w:rPr>
          <w:rFonts w:ascii="宋体" w:hAnsi="宋体" w:cs="宋体"/>
          <w:color w:val="000000" w:themeColor="text1"/>
          <w:highlight w:val="none"/>
        </w:rPr>
      </w:pPr>
      <w:bookmarkStart w:id="16" w:name="_Toc477194749"/>
      <w:bookmarkStart w:id="17" w:name="_Toc20620"/>
    </w:p>
    <w:p>
      <w:pPr>
        <w:rPr>
          <w:rFonts w:ascii="宋体" w:hAnsi="宋体" w:cs="宋体"/>
          <w:color w:val="000000" w:themeColor="text1"/>
          <w:highlight w:val="none"/>
        </w:rPr>
      </w:pPr>
    </w:p>
    <w:p>
      <w:pPr>
        <w:pStyle w:val="6"/>
        <w:rPr>
          <w:rFonts w:ascii="宋体" w:hAnsi="宋体" w:cs="宋体"/>
          <w:color w:val="000000" w:themeColor="text1"/>
          <w:highlight w:val="none"/>
        </w:rPr>
      </w:pPr>
    </w:p>
    <w:p>
      <w:pPr>
        <w:rPr>
          <w:rFonts w:ascii="宋体" w:hAnsi="宋体" w:cs="宋体"/>
          <w:color w:val="000000" w:themeColor="text1"/>
          <w:highlight w:val="none"/>
        </w:rPr>
      </w:pPr>
    </w:p>
    <w:p>
      <w:pPr>
        <w:pStyle w:val="6"/>
        <w:rPr>
          <w:color w:val="000000" w:themeColor="text1"/>
        </w:rPr>
      </w:pPr>
    </w:p>
    <w:p>
      <w:pPr>
        <w:pStyle w:val="19"/>
        <w:rPr>
          <w:rFonts w:ascii="宋体" w:hAnsi="宋体" w:cs="宋体"/>
          <w:highlight w:val="none"/>
        </w:rPr>
      </w:pPr>
    </w:p>
    <w:p>
      <w:pPr>
        <w:rPr>
          <w:rFonts w:ascii="宋体" w:hAnsi="宋体" w:cs="宋体"/>
          <w:highlight w:val="none"/>
        </w:rPr>
      </w:pPr>
    </w:p>
    <w:p>
      <w:pPr>
        <w:pStyle w:val="8"/>
        <w:rPr>
          <w:rFonts w:ascii="宋体" w:hAnsi="宋体" w:cs="宋体"/>
          <w:highlight w:val="none"/>
        </w:rPr>
      </w:pPr>
    </w:p>
    <w:p>
      <w:pPr>
        <w:pStyle w:val="9"/>
        <w:rPr>
          <w:rFonts w:ascii="宋体" w:hAnsi="宋体" w:cs="宋体"/>
          <w:highlight w:val="none"/>
        </w:rPr>
      </w:pPr>
    </w:p>
    <w:p>
      <w:pPr>
        <w:rPr>
          <w:rFonts w:ascii="宋体" w:hAnsi="宋体" w:cs="宋体"/>
          <w:highlight w:val="none"/>
        </w:rPr>
      </w:pPr>
    </w:p>
    <w:p>
      <w:pPr>
        <w:pStyle w:val="8"/>
        <w:rPr>
          <w:rFonts w:ascii="宋体" w:hAnsi="宋体" w:cs="宋体"/>
          <w:highlight w:val="none"/>
        </w:rPr>
      </w:pPr>
    </w:p>
    <w:p>
      <w:pPr>
        <w:pStyle w:val="9"/>
        <w:rPr>
          <w:rFonts w:ascii="宋体" w:hAnsi="宋体" w:cs="宋体"/>
          <w:highlight w:val="none"/>
        </w:rPr>
      </w:pPr>
    </w:p>
    <w:p>
      <w:pPr>
        <w:rPr>
          <w:rFonts w:ascii="宋体" w:hAnsi="宋体" w:cs="宋体"/>
          <w:highlight w:val="none"/>
        </w:rPr>
      </w:pPr>
    </w:p>
    <w:p>
      <w:pPr>
        <w:pStyle w:val="8"/>
        <w:rPr>
          <w:rFonts w:ascii="宋体" w:hAnsi="宋体" w:cs="宋体"/>
          <w:highlight w:val="none"/>
        </w:rPr>
      </w:pPr>
    </w:p>
    <w:p>
      <w:pPr>
        <w:pStyle w:val="9"/>
        <w:rPr>
          <w:rFonts w:ascii="宋体" w:hAnsi="宋体" w:cs="宋体"/>
          <w:highlight w:val="none"/>
        </w:rPr>
      </w:pPr>
    </w:p>
    <w:p>
      <w:pPr>
        <w:rPr>
          <w:rFonts w:ascii="宋体" w:hAnsi="宋体" w:cs="宋体"/>
          <w:highlight w:val="none"/>
        </w:rPr>
      </w:pPr>
    </w:p>
    <w:p>
      <w:pPr>
        <w:pStyle w:val="9"/>
        <w:rPr>
          <w:rFonts w:ascii="宋体" w:hAnsi="宋体" w:cs="宋体"/>
          <w:highlight w:val="none"/>
        </w:rPr>
      </w:pPr>
    </w:p>
    <w:p>
      <w:pPr>
        <w:pStyle w:val="8"/>
      </w:pPr>
    </w:p>
    <w:p>
      <w:pPr>
        <w:pStyle w:val="19"/>
        <w:numPr>
          <w:ilvl w:val="0"/>
          <w:numId w:val="0"/>
        </w:numPr>
        <w:jc w:val="center"/>
        <w:rPr>
          <w:rFonts w:hint="eastAsia" w:ascii="宋体" w:hAnsi="宋体" w:cs="宋体"/>
          <w:highlight w:val="none"/>
          <w:lang w:val="en-US" w:eastAsia="zh-CN"/>
        </w:rPr>
      </w:pPr>
    </w:p>
    <w:p>
      <w:pPr>
        <w:pStyle w:val="19"/>
        <w:numPr>
          <w:ilvl w:val="0"/>
          <w:numId w:val="0"/>
        </w:numPr>
        <w:jc w:val="center"/>
        <w:rPr>
          <w:rFonts w:hint="eastAsia" w:ascii="宋体" w:hAnsi="宋体" w:cs="宋体"/>
          <w:highlight w:val="none"/>
        </w:rPr>
      </w:pPr>
      <w:r>
        <w:rPr>
          <w:rFonts w:hint="eastAsia" w:ascii="宋体" w:hAnsi="宋体" w:cs="宋体"/>
          <w:highlight w:val="none"/>
          <w:lang w:val="en-US" w:eastAsia="zh-CN"/>
        </w:rPr>
        <w:t>第四章</w:t>
      </w:r>
      <w:r>
        <w:rPr>
          <w:rFonts w:hint="eastAsia" w:ascii="宋体" w:hAnsi="宋体" w:cs="宋体"/>
          <w:highlight w:val="none"/>
        </w:rPr>
        <w:t xml:space="preserve">  合同格式</w:t>
      </w:r>
      <w:bookmarkEnd w:id="16"/>
      <w:bookmarkEnd w:id="17"/>
    </w:p>
    <w:p>
      <w:pPr>
        <w:pStyle w:val="19"/>
        <w:numPr>
          <w:ilvl w:val="0"/>
          <w:numId w:val="0"/>
        </w:numPr>
        <w:jc w:val="center"/>
        <w:rPr>
          <w:rFonts w:ascii="宋体" w:hAnsi="宋体" w:cs="宋体"/>
          <w:sz w:val="22"/>
          <w:szCs w:val="20"/>
          <w:highlight w:val="none"/>
        </w:rPr>
      </w:pPr>
      <w:r>
        <w:rPr>
          <w:rFonts w:hint="eastAsia" w:ascii="宋体" w:hAnsi="宋体" w:cs="宋体"/>
          <w:sz w:val="22"/>
          <w:szCs w:val="20"/>
          <w:highlight w:val="none"/>
        </w:rPr>
        <w:t>（供参考</w:t>
      </w:r>
      <w:r>
        <w:rPr>
          <w:rFonts w:hint="eastAsia" w:ascii="宋体" w:hAnsi="宋体" w:cs="宋体"/>
          <w:sz w:val="22"/>
          <w:szCs w:val="20"/>
          <w:highlight w:val="none"/>
          <w:lang w:eastAsia="zh-CN"/>
        </w:rPr>
        <w:t>，</w:t>
      </w:r>
      <w:r>
        <w:rPr>
          <w:rFonts w:hint="eastAsia" w:ascii="宋体" w:hAnsi="宋体" w:cs="宋体"/>
          <w:sz w:val="22"/>
          <w:szCs w:val="20"/>
          <w:highlight w:val="none"/>
          <w:lang w:val="en-US" w:eastAsia="zh-CN"/>
        </w:rPr>
        <w:t>以甲乙双方实际签订合同为准</w:t>
      </w:r>
      <w:r>
        <w:rPr>
          <w:rFonts w:hint="eastAsia" w:ascii="宋体" w:hAnsi="宋体" w:cs="宋体"/>
          <w:sz w:val="22"/>
          <w:szCs w:val="20"/>
          <w:highlight w:val="none"/>
        </w:rPr>
        <w:t>）</w:t>
      </w:r>
    </w:p>
    <w:p>
      <w:pPr>
        <w:rPr>
          <w:rFonts w:ascii="宋体" w:hAnsi="宋体" w:cs="宋体"/>
          <w:highlight w:val="none"/>
        </w:rPr>
      </w:pPr>
    </w:p>
    <w:p>
      <w:pPr>
        <w:rPr>
          <w:rFonts w:ascii="宋体" w:hAnsi="宋体" w:cs="宋体"/>
          <w:sz w:val="24"/>
          <w:highlight w:val="none"/>
          <w:u w:val="single"/>
        </w:rPr>
      </w:pPr>
      <w:bookmarkStart w:id="18" w:name="_Toc29854"/>
      <w:bookmarkStart w:id="19" w:name="_Toc477194751"/>
      <w:r>
        <w:rPr>
          <w:rFonts w:hint="eastAsia" w:ascii="宋体" w:hAnsi="宋体" w:cs="宋体"/>
          <w:sz w:val="24"/>
          <w:highlight w:val="none"/>
        </w:rPr>
        <w:t>合同编号：</w:t>
      </w:r>
      <w:r>
        <w:rPr>
          <w:rFonts w:hint="eastAsia" w:ascii="宋体" w:hAnsi="宋体" w:cs="宋体"/>
          <w:sz w:val="24"/>
          <w:highlight w:val="none"/>
          <w:u w:val="single"/>
        </w:rPr>
        <w:t xml:space="preserve">           </w:t>
      </w:r>
    </w:p>
    <w:p>
      <w:pPr>
        <w:spacing w:line="480" w:lineRule="auto"/>
        <w:jc w:val="center"/>
        <w:rPr>
          <w:rFonts w:ascii="宋体" w:hAnsi="宋体" w:cs="宋体"/>
          <w:b/>
          <w:sz w:val="28"/>
          <w:szCs w:val="28"/>
          <w:highlight w:val="none"/>
        </w:rPr>
      </w:pPr>
    </w:p>
    <w:p>
      <w:pPr>
        <w:spacing w:line="480" w:lineRule="auto"/>
        <w:jc w:val="center"/>
        <w:rPr>
          <w:rFonts w:ascii="宋体" w:hAnsi="宋体" w:cs="宋体"/>
          <w:b/>
          <w:sz w:val="28"/>
          <w:szCs w:val="28"/>
          <w:highlight w:val="none"/>
        </w:rPr>
      </w:pPr>
    </w:p>
    <w:p>
      <w:pPr>
        <w:spacing w:line="480" w:lineRule="auto"/>
        <w:jc w:val="center"/>
        <w:rPr>
          <w:rFonts w:ascii="宋体" w:hAnsi="宋体" w:cs="宋体"/>
          <w:b/>
          <w:sz w:val="28"/>
          <w:szCs w:val="28"/>
          <w:highlight w:val="none"/>
        </w:rPr>
      </w:pPr>
    </w:p>
    <w:p>
      <w:pPr>
        <w:spacing w:line="480" w:lineRule="auto"/>
        <w:jc w:val="center"/>
        <w:rPr>
          <w:rFonts w:ascii="宋体" w:hAnsi="宋体" w:cs="宋体"/>
          <w:b/>
          <w:sz w:val="44"/>
          <w:szCs w:val="44"/>
          <w:highlight w:val="none"/>
        </w:rPr>
      </w:pPr>
      <w:r>
        <w:rPr>
          <w:rFonts w:hint="eastAsia" w:ascii="宋体" w:hAnsi="宋体" w:cs="宋体"/>
          <w:b/>
          <w:sz w:val="44"/>
          <w:szCs w:val="44"/>
          <w:highlight w:val="none"/>
        </w:rPr>
        <w:t>政府采购合同参考范本</w:t>
      </w:r>
    </w:p>
    <w:p>
      <w:pPr>
        <w:spacing w:line="480" w:lineRule="auto"/>
        <w:jc w:val="center"/>
        <w:rPr>
          <w:rFonts w:ascii="宋体" w:hAnsi="宋体" w:cs="宋体"/>
          <w:b/>
          <w:sz w:val="24"/>
          <w:highlight w:val="none"/>
        </w:rPr>
      </w:pPr>
      <w:r>
        <w:rPr>
          <w:rFonts w:hint="eastAsia" w:ascii="宋体" w:hAnsi="宋体" w:cs="宋体"/>
          <w:b/>
          <w:sz w:val="24"/>
          <w:highlight w:val="none"/>
        </w:rPr>
        <w:t>（服务类）</w:t>
      </w:r>
    </w:p>
    <w:p>
      <w:pPr>
        <w:pStyle w:val="70"/>
        <w:ind w:firstLine="0"/>
        <w:rPr>
          <w:rFonts w:hAnsi="宋体" w:eastAsia="宋体" w:cs="宋体"/>
          <w:szCs w:val="24"/>
          <w:highlight w:val="none"/>
        </w:rPr>
      </w:pPr>
    </w:p>
    <w:p>
      <w:pPr>
        <w:pStyle w:val="70"/>
        <w:ind w:firstLine="0"/>
        <w:rPr>
          <w:rFonts w:hAnsi="宋体" w:eastAsia="宋体" w:cs="宋体"/>
          <w:szCs w:val="24"/>
          <w:highlight w:val="none"/>
        </w:rPr>
      </w:pPr>
    </w:p>
    <w:p>
      <w:pPr>
        <w:pStyle w:val="70"/>
        <w:ind w:firstLine="0"/>
        <w:rPr>
          <w:rFonts w:hAnsi="宋体" w:eastAsia="宋体" w:cs="宋体"/>
          <w:szCs w:val="24"/>
          <w:highlight w:val="none"/>
        </w:rPr>
      </w:pPr>
    </w:p>
    <w:p>
      <w:pPr>
        <w:pStyle w:val="70"/>
        <w:ind w:firstLine="0"/>
        <w:jc w:val="center"/>
        <w:rPr>
          <w:rFonts w:hAnsi="宋体" w:eastAsia="宋体" w:cs="宋体"/>
          <w:b/>
          <w:szCs w:val="24"/>
          <w:highlight w:val="none"/>
        </w:rPr>
      </w:pPr>
      <w:r>
        <w:rPr>
          <w:rFonts w:hint="eastAsia" w:hAnsi="宋体" w:eastAsia="宋体" w:cs="宋体"/>
          <w:b/>
          <w:szCs w:val="24"/>
          <w:highlight w:val="none"/>
        </w:rPr>
        <w:t>第一部分 合同书</w:t>
      </w:r>
    </w:p>
    <w:p>
      <w:pPr>
        <w:pStyle w:val="70"/>
        <w:ind w:firstLine="0"/>
        <w:rPr>
          <w:rFonts w:hAnsi="宋体" w:eastAsia="宋体" w:cs="宋体"/>
          <w:szCs w:val="24"/>
          <w:highlight w:val="none"/>
        </w:rPr>
      </w:pPr>
    </w:p>
    <w:p>
      <w:pPr>
        <w:pStyle w:val="70"/>
        <w:ind w:firstLine="0"/>
        <w:rPr>
          <w:rFonts w:hAnsi="宋体" w:eastAsia="宋体" w:cs="宋体"/>
          <w:szCs w:val="24"/>
          <w:highlight w:val="none"/>
        </w:rPr>
      </w:pPr>
    </w:p>
    <w:p>
      <w:pPr>
        <w:spacing w:before="120" w:line="22" w:lineRule="atLeast"/>
        <w:rPr>
          <w:rFonts w:ascii="宋体" w:hAnsi="宋体" w:cs="宋体"/>
          <w:sz w:val="24"/>
          <w:highlight w:val="none"/>
        </w:rPr>
      </w:pPr>
    </w:p>
    <w:p>
      <w:pPr>
        <w:spacing w:before="120" w:line="22" w:lineRule="atLeast"/>
        <w:ind w:left="960"/>
        <w:rPr>
          <w:rFonts w:ascii="宋体" w:hAnsi="宋体" w:cs="宋体"/>
          <w:sz w:val="24"/>
          <w:highlight w:val="none"/>
        </w:rPr>
      </w:pPr>
      <w:r>
        <w:rPr>
          <w:rFonts w:hint="eastAsia" w:ascii="宋体" w:hAnsi="宋体" w:cs="宋体"/>
          <w:sz w:val="24"/>
          <w:highlight w:val="none"/>
        </w:rPr>
        <w:t>项目名称：</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pPr>
        <w:pStyle w:val="71"/>
        <w:spacing w:before="120" w:line="22" w:lineRule="atLeast"/>
        <w:rPr>
          <w:rFonts w:ascii="宋体" w:hAnsi="宋体" w:eastAsia="宋体" w:cs="宋体"/>
          <w:szCs w:val="24"/>
          <w:highlight w:val="none"/>
        </w:rPr>
      </w:pPr>
    </w:p>
    <w:p>
      <w:pPr>
        <w:pStyle w:val="71"/>
        <w:spacing w:before="120" w:line="22" w:lineRule="atLeast"/>
        <w:rPr>
          <w:rFonts w:ascii="宋体" w:hAnsi="宋体" w:eastAsia="宋体" w:cs="宋体"/>
          <w:szCs w:val="24"/>
          <w:highlight w:val="none"/>
        </w:rPr>
      </w:pPr>
    </w:p>
    <w:p>
      <w:pPr>
        <w:rPr>
          <w:rFonts w:ascii="宋体" w:hAnsi="宋体" w:cs="宋体"/>
          <w:highlight w:val="none"/>
        </w:rPr>
      </w:pPr>
    </w:p>
    <w:p>
      <w:pPr>
        <w:spacing w:before="120" w:line="22" w:lineRule="atLeast"/>
        <w:ind w:left="960"/>
        <w:rPr>
          <w:rFonts w:ascii="宋体" w:hAnsi="宋体" w:cs="宋体"/>
          <w:sz w:val="24"/>
          <w:highlight w:val="none"/>
          <w:u w:val="single"/>
        </w:rPr>
      </w:pPr>
      <w:r>
        <w:rPr>
          <w:rFonts w:hint="eastAsia" w:ascii="宋体" w:hAnsi="宋体" w:cs="宋体"/>
          <w:sz w:val="24"/>
          <w:highlight w:val="none"/>
        </w:rPr>
        <w:t>甲方：</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pPr>
        <w:spacing w:before="120" w:line="22" w:lineRule="atLeast"/>
        <w:rPr>
          <w:rFonts w:ascii="宋体" w:hAnsi="宋体" w:cs="宋体"/>
          <w:sz w:val="24"/>
          <w:highlight w:val="none"/>
        </w:rPr>
      </w:pPr>
    </w:p>
    <w:p>
      <w:pPr>
        <w:spacing w:before="120" w:line="22" w:lineRule="atLeast"/>
        <w:ind w:left="960"/>
        <w:rPr>
          <w:rFonts w:ascii="宋体" w:hAnsi="宋体" w:cs="宋体"/>
          <w:sz w:val="24"/>
          <w:highlight w:val="none"/>
          <w:u w:val="single"/>
        </w:rPr>
      </w:pPr>
      <w:r>
        <w:rPr>
          <w:rFonts w:hint="eastAsia" w:ascii="宋体" w:hAnsi="宋体" w:cs="宋体"/>
          <w:sz w:val="24"/>
          <w:highlight w:val="none"/>
        </w:rPr>
        <w:t>乙方：</w:t>
      </w:r>
      <w:r>
        <w:rPr>
          <w:rFonts w:hint="eastAsia" w:ascii="宋体" w:hAnsi="宋体" w:cs="宋体"/>
          <w:sz w:val="24"/>
          <w:highlight w:val="none"/>
          <w:u w:val="single"/>
        </w:rPr>
        <w:t xml:space="preserve">                                     </w:t>
      </w:r>
    </w:p>
    <w:p>
      <w:pPr>
        <w:spacing w:before="120" w:line="22" w:lineRule="atLeast"/>
        <w:rPr>
          <w:rFonts w:ascii="宋体" w:hAnsi="宋体" w:cs="宋体"/>
          <w:sz w:val="24"/>
          <w:highlight w:val="none"/>
        </w:rPr>
      </w:pPr>
    </w:p>
    <w:p>
      <w:pPr>
        <w:spacing w:before="120" w:line="22" w:lineRule="atLeast"/>
        <w:ind w:firstLine="960" w:firstLineChars="400"/>
        <w:rPr>
          <w:rFonts w:ascii="宋体" w:hAnsi="宋体" w:cs="宋体"/>
          <w:sz w:val="24"/>
          <w:highlight w:val="none"/>
          <w:u w:val="single"/>
        </w:rPr>
      </w:pPr>
      <w:r>
        <w:rPr>
          <w:rFonts w:hint="eastAsia" w:ascii="宋体" w:hAnsi="宋体" w:cs="宋体"/>
          <w:sz w:val="24"/>
          <w:highlight w:val="none"/>
        </w:rPr>
        <w:t>签订地：</w:t>
      </w:r>
      <w:r>
        <w:rPr>
          <w:rFonts w:hint="eastAsia" w:ascii="宋体" w:hAnsi="宋体" w:cs="宋体"/>
          <w:sz w:val="24"/>
          <w:highlight w:val="none"/>
          <w:u w:val="single"/>
        </w:rPr>
        <w:t xml:space="preserve">                                   </w:t>
      </w:r>
    </w:p>
    <w:p>
      <w:pPr>
        <w:spacing w:before="120" w:line="22" w:lineRule="atLeast"/>
        <w:rPr>
          <w:rFonts w:ascii="宋体" w:hAnsi="宋体" w:cs="宋体"/>
          <w:sz w:val="24"/>
          <w:highlight w:val="none"/>
        </w:rPr>
      </w:pPr>
    </w:p>
    <w:p>
      <w:pPr>
        <w:spacing w:before="120" w:line="22" w:lineRule="atLeast"/>
        <w:ind w:firstLine="960" w:firstLineChars="400"/>
        <w:rPr>
          <w:rFonts w:ascii="宋体" w:hAnsi="宋体" w:cs="宋体"/>
          <w:sz w:val="24"/>
          <w:highlight w:val="none"/>
          <w:u w:val="single"/>
        </w:rPr>
      </w:pPr>
      <w:r>
        <w:rPr>
          <w:rFonts w:hint="eastAsia" w:ascii="宋体" w:hAnsi="宋体" w:cs="宋体"/>
          <w:sz w:val="24"/>
          <w:highlight w:val="none"/>
        </w:rPr>
        <w:t>签订日期：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pPr>
        <w:autoSpaceDE w:val="0"/>
        <w:autoSpaceDN w:val="0"/>
        <w:adjustRightInd w:val="0"/>
        <w:spacing w:line="600" w:lineRule="exact"/>
        <w:ind w:firstLine="640"/>
        <w:jc w:val="center"/>
        <w:rPr>
          <w:rFonts w:ascii="宋体" w:hAnsi="宋体" w:cs="宋体"/>
          <w:sz w:val="24"/>
          <w:highlight w:val="none"/>
        </w:rPr>
        <w:sectPr>
          <w:headerReference r:id="rId8" w:type="default"/>
          <w:footerReference r:id="rId9" w:type="default"/>
          <w:pgSz w:w="11907" w:h="16840"/>
          <w:pgMar w:top="1474" w:right="1814" w:bottom="1474" w:left="1814" w:header="851" w:footer="851" w:gutter="0"/>
          <w:pgBorders>
            <w:top w:val="none" w:sz="0" w:space="0"/>
            <w:left w:val="none" w:sz="0" w:space="0"/>
            <w:bottom w:val="none" w:sz="0" w:space="0"/>
            <w:right w:val="none" w:sz="0" w:space="0"/>
          </w:pgBorders>
          <w:pgNumType w:fmt="decimal"/>
          <w:cols w:space="720" w:num="1"/>
          <w:docGrid w:linePitch="462" w:charSpace="0"/>
        </w:sectPr>
      </w:pPr>
    </w:p>
    <w:p>
      <w:pPr>
        <w:spacing w:line="360" w:lineRule="auto"/>
        <w:jc w:val="center"/>
        <w:rPr>
          <w:rFonts w:hint="eastAsia"/>
          <w:color w:val="auto"/>
          <w:highlight w:val="none"/>
        </w:rPr>
      </w:pPr>
      <w:bookmarkStart w:id="20" w:name="_Toc226969317"/>
      <w:bookmarkStart w:id="21" w:name="_Toc227057923"/>
      <w:r>
        <w:rPr>
          <w:rFonts w:hint="eastAsia" w:ascii="宋体" w:hAnsi="宋体" w:eastAsia="宋体" w:cs="宋体"/>
          <w:color w:val="auto"/>
          <w:sz w:val="32"/>
          <w:szCs w:val="28"/>
          <w:highlight w:val="none"/>
        </w:rPr>
        <w:t>合同条款前附表</w:t>
      </w:r>
      <w:bookmarkEnd w:id="20"/>
      <w:bookmarkEnd w:id="21"/>
    </w:p>
    <w:tbl>
      <w:tblPr>
        <w:tblStyle w:val="22"/>
        <w:tblW w:w="9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1665"/>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125" w:type="dxa"/>
            <w:vAlign w:val="center"/>
          </w:tcPr>
          <w:p>
            <w:pPr>
              <w:spacing w:line="360" w:lineRule="auto"/>
              <w:jc w:val="center"/>
              <w:rPr>
                <w:rFonts w:hint="eastAsia" w:ascii="宋体" w:hAnsi="宋体" w:eastAsia="宋体" w:cs="宋体"/>
                <w:color w:val="auto"/>
                <w:sz w:val="20"/>
                <w:szCs w:val="20"/>
                <w:highlight w:val="none"/>
                <w:lang w:eastAsia="zh-CN"/>
              </w:rPr>
            </w:pPr>
            <w:r>
              <w:rPr>
                <w:rFonts w:hint="eastAsia" w:ascii="宋体" w:hAnsi="宋体" w:cs="宋体"/>
                <w:color w:val="auto"/>
                <w:sz w:val="20"/>
                <w:szCs w:val="20"/>
                <w:highlight w:val="none"/>
                <w:lang w:val="en-US" w:eastAsia="zh-CN"/>
              </w:rPr>
              <w:t>序号</w:t>
            </w:r>
          </w:p>
        </w:tc>
        <w:tc>
          <w:tcPr>
            <w:tcW w:w="1665" w:type="dxa"/>
            <w:vAlign w:val="center"/>
          </w:tcPr>
          <w:p>
            <w:pPr>
              <w:spacing w:line="36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条款名称</w:t>
            </w:r>
          </w:p>
        </w:tc>
        <w:tc>
          <w:tcPr>
            <w:tcW w:w="6480" w:type="dxa"/>
            <w:vAlign w:val="center"/>
          </w:tcPr>
          <w:p>
            <w:pPr>
              <w:spacing w:line="36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0"/>
                <w:szCs w:val="20"/>
                <w:highlight w:val="none"/>
                <w:lang w:eastAsia="zh-CN"/>
              </w:rPr>
            </w:pPr>
            <w:r>
              <w:rPr>
                <w:rFonts w:hint="eastAsia" w:ascii="宋体" w:hAnsi="宋体" w:cs="宋体"/>
                <w:color w:val="auto"/>
                <w:sz w:val="20"/>
                <w:szCs w:val="20"/>
                <w:highlight w:val="none"/>
                <w:lang w:val="en-US" w:eastAsia="zh-CN"/>
              </w:rPr>
              <w:t>采购人</w:t>
            </w:r>
          </w:p>
        </w:tc>
        <w:tc>
          <w:tcPr>
            <w:tcW w:w="648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名称：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2</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0"/>
                <w:szCs w:val="20"/>
                <w:highlight w:val="none"/>
                <w:lang w:eastAsia="zh-CN"/>
              </w:rPr>
            </w:pPr>
            <w:r>
              <w:rPr>
                <w:rFonts w:hint="eastAsia" w:ascii="宋体" w:hAnsi="宋体" w:cs="宋体"/>
                <w:color w:val="auto"/>
                <w:sz w:val="20"/>
                <w:szCs w:val="20"/>
                <w:highlight w:val="none"/>
                <w:lang w:val="en-US" w:eastAsia="zh-CN"/>
              </w:rPr>
              <w:t>供应商</w:t>
            </w:r>
          </w:p>
        </w:tc>
        <w:tc>
          <w:tcPr>
            <w:tcW w:w="648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名称、地址：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项目名称：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3</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履约保证金</w:t>
            </w:r>
          </w:p>
        </w:tc>
        <w:tc>
          <w:tcPr>
            <w:tcW w:w="648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rPr>
              <w:t>履约担保的形式：</w:t>
            </w:r>
            <w:r>
              <w:rPr>
                <w:rFonts w:hint="eastAsia" w:ascii="宋体" w:hAnsi="宋体" w:eastAsia="宋体" w:cs="宋体"/>
                <w:color w:val="auto"/>
                <w:sz w:val="20"/>
                <w:szCs w:val="20"/>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履约担保的金额：本项目不收取履约保证金。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履约保证金退还时间：</w:t>
            </w:r>
            <w:r>
              <w:rPr>
                <w:rFonts w:hint="eastAsia" w:ascii="宋体" w:hAnsi="宋体" w:eastAsia="宋体" w:cs="宋体"/>
                <w:color w:val="auto"/>
                <w:sz w:val="20"/>
                <w:szCs w:val="20"/>
                <w:highlight w:val="none"/>
                <w:lang w:val="en-US" w:eastAsia="zh-CN"/>
              </w:rPr>
              <w:t>/</w:t>
            </w:r>
            <w:r>
              <w:rPr>
                <w:rFonts w:hint="eastAsia" w:ascii="宋体" w:hAnsi="宋体" w:eastAsia="宋体" w:cs="宋体"/>
                <w:color w:val="auto"/>
                <w:sz w:val="20"/>
                <w:szCs w:val="20"/>
                <w:highlight w:val="none"/>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注：履约保证金退还时均不计利息。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4</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合同履约期限</w:t>
            </w:r>
          </w:p>
        </w:tc>
        <w:tc>
          <w:tcPr>
            <w:tcW w:w="648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0"/>
                <w:szCs w:val="20"/>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5</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伴随服务</w:t>
            </w:r>
          </w:p>
        </w:tc>
        <w:tc>
          <w:tcPr>
            <w:tcW w:w="648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应提供的伴随服务有：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6</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备件</w:t>
            </w:r>
          </w:p>
        </w:tc>
        <w:tc>
          <w:tcPr>
            <w:tcW w:w="648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要求的备件有：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7</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付款</w:t>
            </w:r>
          </w:p>
        </w:tc>
        <w:tc>
          <w:tcPr>
            <w:tcW w:w="648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0"/>
                <w:szCs w:val="20"/>
                <w:highlight w:val="none"/>
                <w:u w:val="single"/>
                <w:lang w:val="en-US" w:eastAsia="zh-CN"/>
              </w:rPr>
            </w:pPr>
            <w:r>
              <w:rPr>
                <w:rFonts w:hint="eastAsia" w:ascii="宋体" w:hAnsi="宋体" w:cs="宋体"/>
                <w:color w:val="auto"/>
                <w:sz w:val="20"/>
                <w:szCs w:val="20"/>
                <w:highlight w:val="none"/>
                <w:lang w:val="en-US" w:eastAsia="zh-CN"/>
              </w:rPr>
              <w:t>（1）付款周期：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（2）乙方向甲方提供项目进度单；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lang w:eastAsia="zh-CN"/>
              </w:rPr>
              <w:t>（</w:t>
            </w:r>
            <w:r>
              <w:rPr>
                <w:rFonts w:hint="eastAsia" w:ascii="宋体" w:hAnsi="宋体" w:cs="宋体"/>
                <w:color w:val="auto"/>
                <w:sz w:val="20"/>
                <w:szCs w:val="20"/>
                <w:highlight w:val="none"/>
                <w:lang w:val="en-US" w:eastAsia="zh-CN"/>
              </w:rPr>
              <w:t>3</w:t>
            </w:r>
            <w:r>
              <w:rPr>
                <w:rFonts w:hint="eastAsia" w:ascii="宋体" w:hAnsi="宋体" w:cs="宋体"/>
                <w:color w:val="auto"/>
                <w:sz w:val="20"/>
                <w:szCs w:val="20"/>
                <w:highlight w:val="none"/>
                <w:lang w:eastAsia="zh-CN"/>
              </w:rPr>
              <w:t>）</w:t>
            </w:r>
            <w:r>
              <w:rPr>
                <w:rFonts w:hint="eastAsia" w:ascii="宋体" w:hAnsi="宋体" w:eastAsia="宋体" w:cs="宋体"/>
                <w:color w:val="auto"/>
                <w:sz w:val="20"/>
                <w:szCs w:val="20"/>
                <w:highlight w:val="none"/>
              </w:rPr>
              <w:t>发票内容：服务费，乙方应在甲方付款前向甲方提供等额合法有效的增值税发票。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8</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误期赔偿</w:t>
            </w:r>
          </w:p>
        </w:tc>
        <w:tc>
          <w:tcPr>
            <w:tcW w:w="648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误期赔偿费：每延迟</w:t>
            </w:r>
            <w:r>
              <w:rPr>
                <w:rFonts w:hint="eastAsia" w:ascii="宋体" w:hAnsi="宋体" w:eastAsia="宋体" w:cs="宋体"/>
                <w:color w:val="auto"/>
                <w:sz w:val="20"/>
                <w:szCs w:val="20"/>
                <w:highlight w:val="none"/>
                <w:u w:val="single"/>
              </w:rPr>
              <w:t xml:space="preserve">  1  </w:t>
            </w:r>
            <w:r>
              <w:rPr>
                <w:rFonts w:hint="eastAsia" w:ascii="宋体" w:hAnsi="宋体" w:eastAsia="宋体" w:cs="宋体"/>
                <w:color w:val="auto"/>
                <w:sz w:val="20"/>
                <w:szCs w:val="20"/>
                <w:highlight w:val="none"/>
              </w:rPr>
              <w:t>天</w:t>
            </w:r>
            <w:r>
              <w:rPr>
                <w:rFonts w:hint="eastAsia" w:ascii="宋体" w:hAnsi="宋体" w:cs="宋体"/>
                <w:color w:val="auto"/>
                <w:sz w:val="20"/>
                <w:szCs w:val="20"/>
                <w:highlight w:val="none"/>
                <w:lang w:val="en-US" w:eastAsia="zh-CN"/>
              </w:rPr>
              <w:t>交付按</w:t>
            </w:r>
            <w:r>
              <w:rPr>
                <w:rFonts w:hint="eastAsia" w:ascii="宋体" w:hAnsi="宋体" w:eastAsia="宋体" w:cs="宋体"/>
                <w:color w:val="auto"/>
                <w:sz w:val="20"/>
                <w:szCs w:val="20"/>
                <w:highlight w:val="none"/>
              </w:rPr>
              <w:t>提供服务的服务费用的</w:t>
            </w:r>
            <w:r>
              <w:rPr>
                <w:rFonts w:hint="eastAsia" w:ascii="宋体" w:hAnsi="宋体" w:eastAsia="宋体" w:cs="宋体"/>
                <w:color w:val="auto"/>
                <w:sz w:val="20"/>
                <w:szCs w:val="20"/>
                <w:highlight w:val="none"/>
                <w:u w:val="single"/>
              </w:rPr>
              <w:t xml:space="preserve">  2 %</w:t>
            </w:r>
            <w:r>
              <w:rPr>
                <w:rFonts w:hint="eastAsia" w:ascii="宋体" w:hAnsi="宋体" w:cs="宋体"/>
                <w:color w:val="auto"/>
                <w:sz w:val="20"/>
                <w:szCs w:val="20"/>
                <w:highlight w:val="none"/>
                <w:u w:val="single"/>
                <w:lang w:val="en-US" w:eastAsia="zh-CN"/>
              </w:rPr>
              <w:t xml:space="preserve"> </w:t>
            </w:r>
            <w:r>
              <w:rPr>
                <w:rFonts w:hint="eastAsia" w:ascii="宋体" w:hAnsi="宋体" w:eastAsia="宋体" w:cs="宋体"/>
                <w:color w:val="auto"/>
                <w:sz w:val="20"/>
                <w:szCs w:val="20"/>
                <w:highlight w:val="none"/>
              </w:rPr>
              <w:t>计收，直至提供服务为止。误期赔偿费的最高限额为合同价格的</w:t>
            </w:r>
            <w:r>
              <w:rPr>
                <w:rFonts w:hint="eastAsia" w:ascii="宋体" w:hAnsi="宋体" w:cs="宋体"/>
                <w:color w:val="auto"/>
                <w:sz w:val="20"/>
                <w:szCs w:val="20"/>
                <w:highlight w:val="none"/>
                <w:u w:val="single"/>
                <w:lang w:val="en-US" w:eastAsia="zh-CN"/>
              </w:rPr>
              <w:t xml:space="preserve"> </w:t>
            </w:r>
            <w:r>
              <w:rPr>
                <w:rFonts w:hint="eastAsia" w:ascii="宋体" w:hAnsi="宋体" w:eastAsia="宋体" w:cs="宋体"/>
                <w:color w:val="auto"/>
                <w:sz w:val="20"/>
                <w:szCs w:val="20"/>
                <w:highlight w:val="none"/>
                <w:u w:val="single"/>
              </w:rPr>
              <w:t>10%</w:t>
            </w:r>
            <w:r>
              <w:rPr>
                <w:rFonts w:hint="eastAsia" w:ascii="宋体" w:hAnsi="宋体" w:cs="宋体"/>
                <w:color w:val="auto"/>
                <w:sz w:val="20"/>
                <w:szCs w:val="20"/>
                <w:highlight w:val="none"/>
                <w:u w:val="single"/>
                <w:lang w:val="en-US" w:eastAsia="zh-CN"/>
              </w:rPr>
              <w:t xml:space="preserve"> </w:t>
            </w:r>
            <w:r>
              <w:rPr>
                <w:rFonts w:hint="eastAsia" w:ascii="宋体" w:hAnsi="宋体" w:eastAsia="宋体" w:cs="宋体"/>
                <w:color w:val="auto"/>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9</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争议的解决</w:t>
            </w:r>
          </w:p>
        </w:tc>
        <w:tc>
          <w:tcPr>
            <w:tcW w:w="648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友好协商/仲裁/</w:t>
            </w:r>
            <w:r>
              <w:rPr>
                <w:rFonts w:hint="eastAsia" w:ascii="宋体" w:hAnsi="宋体" w:cs="宋体"/>
                <w:color w:val="auto"/>
                <w:sz w:val="20"/>
                <w:szCs w:val="20"/>
                <w:highlight w:val="none"/>
                <w:lang w:val="en-US" w:eastAsia="zh-CN"/>
              </w:rPr>
              <w:t>向不动产所在地人民法院提起诉讼。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10</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highlight w:val="none"/>
              </w:rPr>
            </w:pPr>
          </w:p>
        </w:tc>
        <w:tc>
          <w:tcPr>
            <w:tcW w:w="6480"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11</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highlight w:val="none"/>
              </w:rPr>
            </w:pPr>
          </w:p>
        </w:tc>
        <w:tc>
          <w:tcPr>
            <w:tcW w:w="6480"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7" w:hRule="atLeast"/>
          <w:jc w:val="center"/>
        </w:trPr>
        <w:tc>
          <w:tcPr>
            <w:tcW w:w="927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注:以上内容可按实际情况增加或减少</w:t>
            </w:r>
          </w:p>
        </w:tc>
      </w:tr>
    </w:tbl>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18"/>
          <w:szCs w:val="18"/>
          <w:highlight w:val="none"/>
        </w:rPr>
        <w:t>本表关于要采购的货物的具体资料是对合同条款的具体补充和修改，如有矛盾，应以本前附表为准。</w:t>
      </w:r>
    </w:p>
    <w:p>
      <w:pPr>
        <w:spacing w:line="560" w:lineRule="exact"/>
        <w:ind w:firstLine="480" w:firstLineChars="200"/>
        <w:rPr>
          <w:rFonts w:ascii="宋体" w:hAnsi="宋体" w:cs="宋体"/>
          <w:sz w:val="24"/>
          <w:highlight w:val="none"/>
        </w:rPr>
      </w:pPr>
      <w:r>
        <w:rPr>
          <w:rFonts w:hint="eastAsia" w:ascii="宋体" w:hAnsi="宋体" w:cs="宋体"/>
          <w:sz w:val="24"/>
          <w:highlight w:val="none"/>
          <w:u w:val="single"/>
          <w:lang w:val="zh-CN"/>
        </w:rPr>
        <w:t xml:space="preserve">      </w:t>
      </w:r>
      <w:r>
        <w:rPr>
          <w:rFonts w:hint="eastAsia" w:ascii="宋体" w:hAnsi="宋体" w:cs="宋体"/>
          <w:sz w:val="24"/>
          <w:highlight w:val="none"/>
          <w:lang w:val="zh-CN"/>
        </w:rPr>
        <w:t>年</w:t>
      </w:r>
      <w:r>
        <w:rPr>
          <w:rFonts w:hint="eastAsia" w:ascii="宋体" w:hAnsi="宋体" w:cs="宋体"/>
          <w:sz w:val="24"/>
          <w:highlight w:val="none"/>
          <w:u w:val="single"/>
          <w:lang w:val="zh-CN"/>
        </w:rPr>
        <w:t xml:space="preserve">    </w:t>
      </w:r>
      <w:r>
        <w:rPr>
          <w:rFonts w:hint="eastAsia" w:ascii="宋体" w:hAnsi="宋体" w:cs="宋体"/>
          <w:sz w:val="24"/>
          <w:highlight w:val="none"/>
          <w:lang w:val="zh-CN"/>
        </w:rPr>
        <w:t>月</w:t>
      </w:r>
      <w:r>
        <w:rPr>
          <w:rFonts w:hint="eastAsia" w:ascii="宋体" w:hAnsi="宋体" w:cs="宋体"/>
          <w:sz w:val="24"/>
          <w:highlight w:val="none"/>
          <w:u w:val="single"/>
          <w:lang w:val="zh-CN"/>
        </w:rPr>
        <w:t xml:space="preserve">    </w:t>
      </w:r>
      <w:r>
        <w:rPr>
          <w:rFonts w:hint="eastAsia" w:ascii="宋体" w:hAnsi="宋体" w:cs="宋体"/>
          <w:sz w:val="24"/>
          <w:highlight w:val="none"/>
          <w:lang w:val="zh-CN"/>
        </w:rPr>
        <w:t>日</w:t>
      </w:r>
      <w:r>
        <w:rPr>
          <w:rFonts w:hint="eastAsia" w:ascii="宋体" w:hAnsi="宋体" w:cs="宋体"/>
          <w:sz w:val="24"/>
          <w:highlight w:val="none"/>
        </w:rPr>
        <w:t>，</w:t>
      </w:r>
      <w:r>
        <w:rPr>
          <w:rFonts w:hint="eastAsia" w:ascii="宋体" w:hAnsi="宋体" w:cs="宋体"/>
          <w:sz w:val="24"/>
          <w:highlight w:val="none"/>
          <w:u w:val="single"/>
        </w:rPr>
        <w:t xml:space="preserve">   （采购人名称）   </w:t>
      </w:r>
      <w:r>
        <w:rPr>
          <w:rFonts w:hint="eastAsia" w:ascii="宋体" w:hAnsi="宋体" w:cs="宋体"/>
          <w:sz w:val="24"/>
          <w:highlight w:val="none"/>
        </w:rPr>
        <w:t>以</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公开招标的</w:t>
      </w:r>
      <w:r>
        <w:rPr>
          <w:rFonts w:hint="eastAsia" w:ascii="宋体" w:hAnsi="宋体" w:cs="宋体"/>
          <w:sz w:val="24"/>
          <w:highlight w:val="none"/>
          <w:u w:val="single"/>
        </w:rPr>
        <w:t>政府采购</w:t>
      </w:r>
      <w:r>
        <w:rPr>
          <w:rFonts w:hint="eastAsia" w:ascii="宋体" w:hAnsi="宋体" w:cs="宋体"/>
          <w:sz w:val="24"/>
          <w:highlight w:val="none"/>
          <w:u w:val="single"/>
          <w:lang w:val="en-US" w:eastAsia="zh-CN"/>
        </w:rPr>
        <w:t>方式</w:t>
      </w:r>
      <w:r>
        <w:rPr>
          <w:rFonts w:hint="eastAsia" w:ascii="宋体" w:hAnsi="宋体" w:cs="宋体"/>
          <w:sz w:val="24"/>
          <w:highlight w:val="none"/>
          <w:u w:val="single"/>
        </w:rPr>
        <w:t xml:space="preserve">）  </w:t>
      </w:r>
      <w:r>
        <w:rPr>
          <w:rFonts w:hint="eastAsia" w:ascii="宋体" w:hAnsi="宋体" w:cs="宋体"/>
          <w:sz w:val="24"/>
          <w:highlight w:val="none"/>
        </w:rPr>
        <w:t>对</w:t>
      </w:r>
      <w:r>
        <w:rPr>
          <w:rFonts w:hint="eastAsia" w:ascii="宋体" w:hAnsi="宋体" w:cs="宋体"/>
          <w:sz w:val="24"/>
          <w:highlight w:val="none"/>
          <w:u w:val="single"/>
        </w:rPr>
        <w:t xml:space="preserve">   （同前页项目名称）   </w:t>
      </w:r>
      <w:r>
        <w:rPr>
          <w:rFonts w:hint="eastAsia" w:ascii="宋体" w:hAnsi="宋体" w:cs="宋体"/>
          <w:sz w:val="24"/>
          <w:highlight w:val="none"/>
        </w:rPr>
        <w:t>项目进行了采购。经</w:t>
      </w:r>
      <w:r>
        <w:rPr>
          <w:rFonts w:hint="eastAsia" w:ascii="宋体" w:hAnsi="宋体" w:cs="宋体"/>
          <w:sz w:val="24"/>
          <w:highlight w:val="none"/>
          <w:u w:val="single"/>
        </w:rPr>
        <w:t xml:space="preserve">   （相关评定主体名称）   </w:t>
      </w:r>
      <w:r>
        <w:rPr>
          <w:rFonts w:hint="eastAsia" w:ascii="宋体" w:hAnsi="宋体" w:cs="宋体"/>
          <w:sz w:val="24"/>
          <w:highlight w:val="none"/>
        </w:rPr>
        <w:t>评定，</w:t>
      </w:r>
      <w:r>
        <w:rPr>
          <w:rFonts w:hint="eastAsia" w:ascii="宋体" w:hAnsi="宋体" w:cs="宋体"/>
          <w:sz w:val="24"/>
          <w:highlight w:val="none"/>
          <w:u w:val="single"/>
        </w:rPr>
        <w:t xml:space="preserve">   （中标供应商名称） </w:t>
      </w:r>
      <w:r>
        <w:rPr>
          <w:rFonts w:hint="eastAsia" w:ascii="宋体" w:hAnsi="宋体" w:cs="宋体"/>
          <w:sz w:val="24"/>
          <w:highlight w:val="none"/>
        </w:rPr>
        <w:t>为该项目中标供应商。现于中标通知书发出之日起三十日内，按照采购文件确定的事项签订本合同。</w:t>
      </w:r>
    </w:p>
    <w:p>
      <w:pPr>
        <w:spacing w:line="560" w:lineRule="exact"/>
        <w:ind w:firstLine="480" w:firstLineChars="200"/>
        <w:rPr>
          <w:rFonts w:ascii="宋体" w:hAnsi="宋体" w:cs="宋体"/>
          <w:sz w:val="24"/>
          <w:highlight w:val="none"/>
        </w:rPr>
      </w:pPr>
      <w:r>
        <w:rPr>
          <w:rFonts w:hint="eastAsia" w:ascii="宋体" w:hAnsi="宋体" w:cs="宋体"/>
          <w:sz w:val="24"/>
          <w:highlight w:val="none"/>
          <w:lang w:val="zh-CN"/>
        </w:rPr>
        <w:t>根据《中华人民共和国合同法》、《中华人民共和国政府采购法》等相关法律法规之规定，按照平等、自愿、公平和诚实信用的原则，经</w:t>
      </w:r>
      <w:r>
        <w:rPr>
          <w:rFonts w:hint="eastAsia" w:ascii="宋体" w:hAnsi="宋体" w:cs="宋体"/>
          <w:sz w:val="24"/>
          <w:highlight w:val="none"/>
          <w:u w:val="single"/>
        </w:rPr>
        <w:t xml:space="preserve">   （采购人名称）   </w:t>
      </w:r>
      <w:r>
        <w:rPr>
          <w:rFonts w:hint="eastAsia" w:ascii="宋体" w:hAnsi="宋体" w:cs="宋体"/>
          <w:sz w:val="24"/>
          <w:highlight w:val="none"/>
          <w:lang w:val="zh-CN"/>
        </w:rPr>
        <w:t>(以下简称：甲方)和</w:t>
      </w:r>
      <w:r>
        <w:rPr>
          <w:rFonts w:hint="eastAsia" w:ascii="宋体" w:hAnsi="宋体" w:cs="宋体"/>
          <w:sz w:val="24"/>
          <w:highlight w:val="none"/>
          <w:u w:val="single"/>
        </w:rPr>
        <w:t xml:space="preserve">   （中标供应商名称）   </w:t>
      </w:r>
      <w:r>
        <w:rPr>
          <w:rFonts w:hint="eastAsia" w:ascii="宋体" w:hAnsi="宋体" w:cs="宋体"/>
          <w:sz w:val="24"/>
          <w:highlight w:val="none"/>
          <w:lang w:val="zh-CN"/>
        </w:rPr>
        <w:t>(以下简称：乙方)协商一致，约定以下合同</w:t>
      </w:r>
      <w:r>
        <w:rPr>
          <w:rFonts w:hint="eastAsia" w:ascii="宋体" w:hAnsi="宋体" w:cs="宋体"/>
          <w:sz w:val="24"/>
          <w:highlight w:val="none"/>
        </w:rPr>
        <w:t>条款，以兹共同遵守、全面履行。</w:t>
      </w:r>
    </w:p>
    <w:p>
      <w:pPr>
        <w:spacing w:line="560" w:lineRule="exact"/>
        <w:ind w:firstLine="482" w:firstLineChars="200"/>
        <w:outlineLvl w:val="0"/>
        <w:rPr>
          <w:rFonts w:ascii="宋体" w:hAnsi="宋体" w:cs="宋体"/>
          <w:sz w:val="24"/>
          <w:highlight w:val="none"/>
        </w:rPr>
      </w:pPr>
      <w:bookmarkStart w:id="22" w:name="_Toc28855"/>
      <w:bookmarkStart w:id="23" w:name="_Toc19273"/>
      <w:bookmarkStart w:id="24" w:name="_Toc22967"/>
      <w:bookmarkStart w:id="25" w:name="_Toc15367"/>
      <w:bookmarkStart w:id="26" w:name="_Toc20421"/>
      <w:r>
        <w:rPr>
          <w:rFonts w:hint="eastAsia" w:ascii="宋体" w:hAnsi="宋体" w:cs="宋体"/>
          <w:b/>
          <w:sz w:val="24"/>
          <w:highlight w:val="none"/>
        </w:rPr>
        <w:t>1.1 合同组成部分</w:t>
      </w:r>
      <w:bookmarkEnd w:id="22"/>
      <w:bookmarkEnd w:id="23"/>
      <w:bookmarkEnd w:id="24"/>
      <w:bookmarkEnd w:id="25"/>
      <w:bookmarkEnd w:id="26"/>
    </w:p>
    <w:p>
      <w:pPr>
        <w:spacing w:line="560" w:lineRule="exact"/>
        <w:ind w:firstLine="480" w:firstLineChars="200"/>
        <w:rPr>
          <w:rFonts w:ascii="宋体" w:hAnsi="宋体" w:cs="宋体"/>
          <w:sz w:val="24"/>
          <w:highlight w:val="none"/>
        </w:rPr>
      </w:pPr>
      <w:r>
        <w:rPr>
          <w:rFonts w:hint="eastAsia" w:ascii="宋体" w:hAnsi="宋体" w:cs="宋体"/>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1.1.1 本合同及其补充合同、变更协议；</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1.1.2 中标通知书；</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1.1.3 投标文件（含澄清或者说明文件）；</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1.1.4 招标文件（含澄清或者修改文件）；</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1.1.5 其他相关采购文件。</w:t>
      </w:r>
    </w:p>
    <w:p>
      <w:pPr>
        <w:spacing w:line="560" w:lineRule="exact"/>
        <w:ind w:firstLine="482" w:firstLineChars="200"/>
        <w:outlineLvl w:val="0"/>
        <w:rPr>
          <w:rFonts w:ascii="宋体" w:hAnsi="宋体" w:cs="宋体"/>
          <w:b/>
          <w:sz w:val="24"/>
          <w:highlight w:val="none"/>
        </w:rPr>
      </w:pPr>
      <w:bookmarkStart w:id="27" w:name="_Toc6311"/>
      <w:bookmarkStart w:id="28" w:name="_Toc22185"/>
      <w:bookmarkStart w:id="29" w:name="_Toc6773"/>
      <w:bookmarkStart w:id="30" w:name="_Toc18585"/>
      <w:bookmarkStart w:id="31" w:name="_Toc2918"/>
      <w:r>
        <w:rPr>
          <w:rFonts w:hint="eastAsia" w:ascii="宋体" w:hAnsi="宋体" w:cs="宋体"/>
          <w:b/>
          <w:sz w:val="24"/>
          <w:highlight w:val="none"/>
        </w:rPr>
        <w:t>1.2 标的</w:t>
      </w:r>
      <w:bookmarkEnd w:id="27"/>
      <w:bookmarkEnd w:id="28"/>
      <w:bookmarkEnd w:id="29"/>
      <w:bookmarkEnd w:id="30"/>
      <w:bookmarkEnd w:id="31"/>
    </w:p>
    <w:p>
      <w:pPr>
        <w:spacing w:line="560" w:lineRule="exact"/>
        <w:ind w:firstLine="480" w:firstLineChars="200"/>
        <w:rPr>
          <w:rFonts w:ascii="宋体" w:hAnsi="宋体" w:cs="宋体"/>
          <w:sz w:val="24"/>
          <w:highlight w:val="none"/>
          <w:u w:val="single"/>
        </w:rPr>
      </w:pPr>
      <w:r>
        <w:rPr>
          <w:rFonts w:hint="eastAsia" w:ascii="宋体" w:hAnsi="宋体" w:cs="宋体"/>
          <w:sz w:val="24"/>
          <w:highlight w:val="none"/>
        </w:rPr>
        <w:t>1.2.1 标的名称：</w:t>
      </w:r>
      <w:r>
        <w:rPr>
          <w:rFonts w:hint="eastAsia" w:ascii="宋体" w:hAnsi="宋体" w:cs="宋体"/>
          <w:sz w:val="24"/>
          <w:highlight w:val="none"/>
          <w:u w:val="single"/>
        </w:rPr>
        <w:t xml:space="preserve">                                                </w:t>
      </w:r>
      <w:r>
        <w:rPr>
          <w:rFonts w:hint="eastAsia" w:ascii="宋体" w:hAnsi="宋体" w:cs="宋体"/>
          <w:sz w:val="24"/>
          <w:highlight w:val="none"/>
        </w:rPr>
        <w:t>；</w:t>
      </w:r>
    </w:p>
    <w:p>
      <w:pPr>
        <w:spacing w:line="560" w:lineRule="exact"/>
        <w:ind w:firstLine="480" w:firstLineChars="200"/>
        <w:rPr>
          <w:rFonts w:ascii="宋体" w:hAnsi="宋体" w:cs="宋体"/>
          <w:sz w:val="24"/>
          <w:highlight w:val="none"/>
          <w:u w:val="single"/>
        </w:rPr>
      </w:pPr>
      <w:r>
        <w:rPr>
          <w:rFonts w:hint="eastAsia" w:ascii="宋体" w:hAnsi="宋体" w:cs="宋体"/>
          <w:sz w:val="24"/>
          <w:highlight w:val="none"/>
        </w:rPr>
        <w:t>1.2.2 标的数量：</w:t>
      </w:r>
      <w:r>
        <w:rPr>
          <w:rFonts w:hint="eastAsia" w:ascii="宋体" w:hAnsi="宋体" w:cs="宋体"/>
          <w:sz w:val="24"/>
          <w:highlight w:val="none"/>
          <w:u w:val="single"/>
        </w:rPr>
        <w:t xml:space="preserve">                                                </w:t>
      </w:r>
      <w:r>
        <w:rPr>
          <w:rFonts w:hint="eastAsia" w:ascii="宋体" w:hAnsi="宋体" w:cs="宋体"/>
          <w:sz w:val="24"/>
          <w:highlight w:val="none"/>
        </w:rPr>
        <w:t>；</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1.2.3 标的质量：</w:t>
      </w:r>
      <w:r>
        <w:rPr>
          <w:rFonts w:hint="eastAsia" w:ascii="宋体" w:hAnsi="宋体" w:cs="宋体"/>
          <w:sz w:val="24"/>
          <w:highlight w:val="none"/>
          <w:u w:val="single"/>
        </w:rPr>
        <w:t xml:space="preserve">　　　　　　　　　                      　      </w:t>
      </w:r>
      <w:r>
        <w:rPr>
          <w:rFonts w:hint="eastAsia" w:ascii="宋体" w:hAnsi="宋体" w:cs="宋体"/>
          <w:sz w:val="24"/>
          <w:highlight w:val="none"/>
        </w:rPr>
        <w:t>。</w:t>
      </w:r>
    </w:p>
    <w:p>
      <w:pPr>
        <w:spacing w:line="560" w:lineRule="exact"/>
        <w:ind w:firstLine="482" w:firstLineChars="200"/>
        <w:outlineLvl w:val="0"/>
        <w:rPr>
          <w:rFonts w:ascii="宋体" w:hAnsi="宋体" w:cs="宋体"/>
          <w:b/>
          <w:sz w:val="24"/>
          <w:highlight w:val="none"/>
        </w:rPr>
      </w:pPr>
      <w:bookmarkStart w:id="32" w:name="_Toc1386"/>
      <w:bookmarkStart w:id="33" w:name="_Toc5635"/>
      <w:bookmarkStart w:id="34" w:name="_Toc4929"/>
      <w:bookmarkStart w:id="35" w:name="_Toc13918"/>
      <w:bookmarkStart w:id="36" w:name="_Toc21124"/>
      <w:r>
        <w:rPr>
          <w:rFonts w:hint="eastAsia" w:ascii="宋体" w:hAnsi="宋体" w:cs="宋体"/>
          <w:b/>
          <w:sz w:val="24"/>
          <w:highlight w:val="none"/>
        </w:rPr>
        <w:t>1.3 价款</w:t>
      </w:r>
      <w:bookmarkEnd w:id="32"/>
      <w:bookmarkEnd w:id="33"/>
      <w:bookmarkEnd w:id="34"/>
      <w:bookmarkEnd w:id="35"/>
      <w:bookmarkEnd w:id="36"/>
    </w:p>
    <w:p>
      <w:pPr>
        <w:spacing w:line="560" w:lineRule="exact"/>
        <w:ind w:firstLine="480" w:firstLineChars="200"/>
        <w:rPr>
          <w:rFonts w:ascii="宋体" w:hAnsi="宋体" w:cs="宋体"/>
          <w:sz w:val="24"/>
          <w:highlight w:val="none"/>
        </w:rPr>
      </w:pPr>
      <w:r>
        <w:rPr>
          <w:rFonts w:hint="eastAsia" w:ascii="宋体" w:hAnsi="宋体" w:cs="宋体"/>
          <w:sz w:val="24"/>
          <w:highlight w:val="none"/>
        </w:rPr>
        <w:t>本合同总价为：￥</w:t>
      </w:r>
      <w:r>
        <w:rPr>
          <w:rFonts w:hint="eastAsia" w:ascii="宋体" w:hAnsi="宋体" w:cs="宋体"/>
          <w:sz w:val="24"/>
          <w:highlight w:val="none"/>
          <w:u w:val="single"/>
        </w:rPr>
        <w:t xml:space="preserve">           </w:t>
      </w:r>
      <w:r>
        <w:rPr>
          <w:rFonts w:hint="eastAsia" w:ascii="宋体" w:hAnsi="宋体" w:cs="宋体"/>
          <w:sz w:val="24"/>
          <w:highlight w:val="none"/>
        </w:rPr>
        <w:t>元（大写：</w:t>
      </w:r>
      <w:r>
        <w:rPr>
          <w:rFonts w:hint="eastAsia" w:ascii="宋体" w:hAnsi="宋体" w:cs="宋体"/>
          <w:sz w:val="24"/>
          <w:highlight w:val="none"/>
          <w:u w:val="single"/>
        </w:rPr>
        <w:t xml:space="preserve">                 </w:t>
      </w:r>
      <w:r>
        <w:rPr>
          <w:rFonts w:hint="eastAsia" w:ascii="宋体" w:hAnsi="宋体" w:cs="宋体"/>
          <w:sz w:val="24"/>
          <w:highlight w:val="none"/>
        </w:rPr>
        <w:t>元人民币）。</w:t>
      </w:r>
    </w:p>
    <w:p>
      <w:pPr>
        <w:spacing w:line="560" w:lineRule="exact"/>
        <w:ind w:firstLine="480" w:firstLineChars="200"/>
        <w:rPr>
          <w:rFonts w:ascii="宋体" w:hAnsi="宋体" w:cs="宋体"/>
          <w:sz w:val="24"/>
          <w:highlight w:val="none"/>
          <w:u w:val="single"/>
        </w:rPr>
      </w:pPr>
      <w:r>
        <w:rPr>
          <w:rFonts w:hint="eastAsia" w:ascii="宋体" w:hAnsi="宋体" w:cs="宋体"/>
          <w:sz w:val="24"/>
          <w:highlight w:val="none"/>
        </w:rPr>
        <w:t>分项价格：</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8"/>
        <w:gridCol w:w="3402"/>
        <w:gridCol w:w="3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18" w:type="dxa"/>
            <w:vAlign w:val="center"/>
          </w:tcPr>
          <w:p>
            <w:pPr>
              <w:pStyle w:val="72"/>
              <w:spacing w:line="560" w:lineRule="exact"/>
              <w:jc w:val="center"/>
              <w:rPr>
                <w:rFonts w:hAnsi="宋体" w:eastAsia="宋体" w:cs="宋体"/>
                <w:color w:val="000000"/>
                <w:sz w:val="24"/>
                <w:szCs w:val="24"/>
                <w:highlight w:val="none"/>
              </w:rPr>
            </w:pPr>
            <w:r>
              <w:rPr>
                <w:rFonts w:hint="eastAsia" w:hAnsi="宋体" w:eastAsia="宋体" w:cs="宋体"/>
                <w:color w:val="000000"/>
                <w:sz w:val="24"/>
                <w:szCs w:val="24"/>
                <w:highlight w:val="none"/>
              </w:rPr>
              <w:t>序号</w:t>
            </w:r>
          </w:p>
        </w:tc>
        <w:tc>
          <w:tcPr>
            <w:tcW w:w="3402" w:type="dxa"/>
            <w:vAlign w:val="center"/>
          </w:tcPr>
          <w:p>
            <w:pPr>
              <w:pStyle w:val="72"/>
              <w:spacing w:line="560" w:lineRule="exact"/>
              <w:ind w:firstLine="200"/>
              <w:jc w:val="center"/>
              <w:rPr>
                <w:rFonts w:hAnsi="宋体" w:eastAsia="宋体" w:cs="宋体"/>
                <w:color w:val="000000"/>
                <w:sz w:val="24"/>
                <w:szCs w:val="24"/>
                <w:highlight w:val="none"/>
              </w:rPr>
            </w:pPr>
            <w:r>
              <w:rPr>
                <w:rFonts w:hint="eastAsia" w:hAnsi="宋体" w:eastAsia="宋体" w:cs="宋体"/>
                <w:color w:val="000000"/>
                <w:sz w:val="24"/>
                <w:szCs w:val="24"/>
                <w:highlight w:val="none"/>
              </w:rPr>
              <w:t>分项名称</w:t>
            </w:r>
          </w:p>
        </w:tc>
        <w:tc>
          <w:tcPr>
            <w:tcW w:w="3178" w:type="dxa"/>
            <w:vAlign w:val="center"/>
          </w:tcPr>
          <w:p>
            <w:pPr>
              <w:pStyle w:val="72"/>
              <w:spacing w:line="560" w:lineRule="exact"/>
              <w:jc w:val="center"/>
              <w:rPr>
                <w:rFonts w:hAnsi="宋体" w:eastAsia="宋体" w:cs="宋体"/>
                <w:color w:val="000000"/>
                <w:sz w:val="24"/>
                <w:szCs w:val="24"/>
                <w:highlight w:val="none"/>
              </w:rPr>
            </w:pPr>
            <w:r>
              <w:rPr>
                <w:rFonts w:hint="eastAsia" w:hAnsi="宋体" w:eastAsia="宋体" w:cs="宋体"/>
                <w:color w:val="000000"/>
                <w:sz w:val="24"/>
                <w:szCs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18" w:type="dxa"/>
            <w:vAlign w:val="center"/>
          </w:tcPr>
          <w:p>
            <w:pPr>
              <w:pStyle w:val="72"/>
              <w:spacing w:line="560" w:lineRule="exact"/>
              <w:ind w:firstLine="200"/>
              <w:jc w:val="center"/>
              <w:rPr>
                <w:rFonts w:hAnsi="宋体" w:eastAsia="宋体" w:cs="宋体"/>
                <w:color w:val="000000"/>
                <w:sz w:val="24"/>
                <w:szCs w:val="24"/>
                <w:highlight w:val="none"/>
              </w:rPr>
            </w:pPr>
          </w:p>
        </w:tc>
        <w:tc>
          <w:tcPr>
            <w:tcW w:w="3402" w:type="dxa"/>
            <w:vAlign w:val="center"/>
          </w:tcPr>
          <w:p>
            <w:pPr>
              <w:pStyle w:val="72"/>
              <w:spacing w:line="560" w:lineRule="exact"/>
              <w:ind w:firstLine="200"/>
              <w:jc w:val="center"/>
              <w:rPr>
                <w:rFonts w:hAnsi="宋体" w:eastAsia="宋体" w:cs="宋体"/>
                <w:color w:val="000000"/>
                <w:sz w:val="24"/>
                <w:szCs w:val="24"/>
                <w:highlight w:val="none"/>
              </w:rPr>
            </w:pPr>
          </w:p>
        </w:tc>
        <w:tc>
          <w:tcPr>
            <w:tcW w:w="3178" w:type="dxa"/>
            <w:vAlign w:val="center"/>
          </w:tcPr>
          <w:p>
            <w:pPr>
              <w:pStyle w:val="72"/>
              <w:spacing w:line="560" w:lineRule="exact"/>
              <w:ind w:firstLine="200"/>
              <w:jc w:val="center"/>
              <w:rPr>
                <w:rFonts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18" w:type="dxa"/>
            <w:vAlign w:val="center"/>
          </w:tcPr>
          <w:p>
            <w:pPr>
              <w:pStyle w:val="72"/>
              <w:spacing w:line="560" w:lineRule="exact"/>
              <w:ind w:firstLine="200"/>
              <w:jc w:val="center"/>
              <w:rPr>
                <w:rFonts w:hAnsi="宋体" w:eastAsia="宋体" w:cs="宋体"/>
                <w:color w:val="000000"/>
                <w:sz w:val="24"/>
                <w:szCs w:val="24"/>
                <w:highlight w:val="none"/>
              </w:rPr>
            </w:pPr>
          </w:p>
        </w:tc>
        <w:tc>
          <w:tcPr>
            <w:tcW w:w="3402" w:type="dxa"/>
            <w:vAlign w:val="center"/>
          </w:tcPr>
          <w:p>
            <w:pPr>
              <w:pStyle w:val="72"/>
              <w:spacing w:line="560" w:lineRule="exact"/>
              <w:ind w:firstLine="200"/>
              <w:jc w:val="center"/>
              <w:rPr>
                <w:rFonts w:hAnsi="宋体" w:eastAsia="宋体" w:cs="宋体"/>
                <w:color w:val="000000"/>
                <w:sz w:val="24"/>
                <w:szCs w:val="24"/>
                <w:highlight w:val="none"/>
              </w:rPr>
            </w:pPr>
          </w:p>
        </w:tc>
        <w:tc>
          <w:tcPr>
            <w:tcW w:w="3178" w:type="dxa"/>
            <w:vAlign w:val="center"/>
          </w:tcPr>
          <w:p>
            <w:pPr>
              <w:pStyle w:val="72"/>
              <w:spacing w:line="560" w:lineRule="exact"/>
              <w:ind w:firstLine="200"/>
              <w:jc w:val="center"/>
              <w:rPr>
                <w:rFonts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18" w:type="dxa"/>
            <w:vAlign w:val="center"/>
          </w:tcPr>
          <w:p>
            <w:pPr>
              <w:pStyle w:val="72"/>
              <w:spacing w:line="560" w:lineRule="exact"/>
              <w:ind w:firstLine="200"/>
              <w:jc w:val="center"/>
              <w:rPr>
                <w:rFonts w:hAnsi="宋体" w:eastAsia="宋体" w:cs="宋体"/>
                <w:color w:val="000000"/>
                <w:sz w:val="24"/>
                <w:szCs w:val="24"/>
                <w:highlight w:val="none"/>
              </w:rPr>
            </w:pPr>
          </w:p>
        </w:tc>
        <w:tc>
          <w:tcPr>
            <w:tcW w:w="3402" w:type="dxa"/>
            <w:vAlign w:val="center"/>
          </w:tcPr>
          <w:p>
            <w:pPr>
              <w:pStyle w:val="72"/>
              <w:spacing w:line="560" w:lineRule="exact"/>
              <w:ind w:firstLine="200"/>
              <w:jc w:val="center"/>
              <w:rPr>
                <w:rFonts w:hAnsi="宋体" w:eastAsia="宋体" w:cs="宋体"/>
                <w:color w:val="000000"/>
                <w:sz w:val="24"/>
                <w:szCs w:val="24"/>
                <w:highlight w:val="none"/>
              </w:rPr>
            </w:pPr>
          </w:p>
        </w:tc>
        <w:tc>
          <w:tcPr>
            <w:tcW w:w="3178" w:type="dxa"/>
            <w:vAlign w:val="center"/>
          </w:tcPr>
          <w:p>
            <w:pPr>
              <w:pStyle w:val="72"/>
              <w:spacing w:line="560" w:lineRule="exact"/>
              <w:ind w:firstLine="200"/>
              <w:jc w:val="center"/>
              <w:rPr>
                <w:rFonts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18" w:type="dxa"/>
            <w:vAlign w:val="center"/>
          </w:tcPr>
          <w:p>
            <w:pPr>
              <w:pStyle w:val="72"/>
              <w:spacing w:line="560" w:lineRule="exact"/>
              <w:ind w:firstLine="200"/>
              <w:jc w:val="center"/>
              <w:rPr>
                <w:rFonts w:hAnsi="宋体" w:eastAsia="宋体" w:cs="宋体"/>
                <w:color w:val="000000"/>
                <w:sz w:val="24"/>
                <w:szCs w:val="24"/>
                <w:highlight w:val="none"/>
              </w:rPr>
            </w:pPr>
          </w:p>
        </w:tc>
        <w:tc>
          <w:tcPr>
            <w:tcW w:w="3402" w:type="dxa"/>
            <w:vAlign w:val="center"/>
          </w:tcPr>
          <w:p>
            <w:pPr>
              <w:pStyle w:val="72"/>
              <w:spacing w:line="560" w:lineRule="exact"/>
              <w:ind w:firstLine="200"/>
              <w:jc w:val="center"/>
              <w:rPr>
                <w:rFonts w:hAnsi="宋体" w:eastAsia="宋体" w:cs="宋体"/>
                <w:color w:val="000000"/>
                <w:sz w:val="24"/>
                <w:szCs w:val="24"/>
                <w:highlight w:val="none"/>
              </w:rPr>
            </w:pPr>
          </w:p>
        </w:tc>
        <w:tc>
          <w:tcPr>
            <w:tcW w:w="3178" w:type="dxa"/>
            <w:vAlign w:val="center"/>
          </w:tcPr>
          <w:p>
            <w:pPr>
              <w:pStyle w:val="72"/>
              <w:spacing w:line="560" w:lineRule="exact"/>
              <w:ind w:firstLine="200"/>
              <w:jc w:val="center"/>
              <w:rPr>
                <w:rFonts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120" w:type="dxa"/>
            <w:gridSpan w:val="2"/>
            <w:vAlign w:val="center"/>
          </w:tcPr>
          <w:p>
            <w:pPr>
              <w:pStyle w:val="72"/>
              <w:spacing w:line="560" w:lineRule="exact"/>
              <w:ind w:firstLine="200"/>
              <w:jc w:val="center"/>
              <w:rPr>
                <w:rFonts w:hAnsi="宋体" w:eastAsia="宋体" w:cs="宋体"/>
                <w:color w:val="000000"/>
                <w:sz w:val="24"/>
                <w:szCs w:val="24"/>
                <w:highlight w:val="none"/>
              </w:rPr>
            </w:pPr>
            <w:r>
              <w:rPr>
                <w:rFonts w:hint="eastAsia" w:hAnsi="宋体" w:eastAsia="宋体" w:cs="宋体"/>
                <w:color w:val="000000"/>
                <w:sz w:val="24"/>
                <w:szCs w:val="24"/>
                <w:highlight w:val="none"/>
              </w:rPr>
              <w:t>总价</w:t>
            </w:r>
          </w:p>
        </w:tc>
        <w:tc>
          <w:tcPr>
            <w:tcW w:w="3178" w:type="dxa"/>
            <w:vAlign w:val="center"/>
          </w:tcPr>
          <w:p>
            <w:pPr>
              <w:pStyle w:val="72"/>
              <w:spacing w:line="560" w:lineRule="exact"/>
              <w:ind w:firstLine="200"/>
              <w:jc w:val="center"/>
              <w:rPr>
                <w:rFonts w:hAnsi="宋体" w:eastAsia="宋体" w:cs="宋体"/>
                <w:color w:val="000000"/>
                <w:sz w:val="24"/>
                <w:szCs w:val="24"/>
                <w:highlight w:val="none"/>
              </w:rPr>
            </w:pPr>
          </w:p>
        </w:tc>
      </w:tr>
    </w:tbl>
    <w:p>
      <w:pPr>
        <w:spacing w:line="560" w:lineRule="exact"/>
        <w:ind w:firstLine="482" w:firstLineChars="200"/>
        <w:outlineLvl w:val="0"/>
        <w:rPr>
          <w:rFonts w:ascii="宋体" w:hAnsi="宋体" w:cs="宋体"/>
          <w:b/>
          <w:sz w:val="24"/>
          <w:highlight w:val="none"/>
        </w:rPr>
      </w:pPr>
      <w:bookmarkStart w:id="37" w:name="_Toc26916"/>
      <w:bookmarkStart w:id="38" w:name="_Toc30158"/>
      <w:bookmarkStart w:id="39" w:name="_Toc14993"/>
      <w:bookmarkStart w:id="40" w:name="_Toc30506"/>
      <w:bookmarkStart w:id="41" w:name="_Toc3654"/>
      <w:r>
        <w:rPr>
          <w:rFonts w:hint="eastAsia" w:ascii="宋体" w:hAnsi="宋体" w:cs="宋体"/>
          <w:b/>
          <w:sz w:val="24"/>
          <w:highlight w:val="none"/>
        </w:rPr>
        <w:t>1.4 付款方式和发票开具方式</w:t>
      </w:r>
      <w:bookmarkEnd w:id="37"/>
      <w:bookmarkEnd w:id="38"/>
      <w:bookmarkEnd w:id="39"/>
      <w:bookmarkEnd w:id="40"/>
      <w:bookmarkEnd w:id="41"/>
    </w:p>
    <w:p>
      <w:pPr>
        <w:spacing w:line="560" w:lineRule="exact"/>
        <w:ind w:firstLine="480" w:firstLineChars="200"/>
        <w:rPr>
          <w:rFonts w:ascii="宋体" w:hAnsi="宋体" w:cs="宋体"/>
          <w:sz w:val="24"/>
          <w:highlight w:val="none"/>
        </w:rPr>
      </w:pPr>
      <w:r>
        <w:rPr>
          <w:rFonts w:hint="eastAsia" w:ascii="宋体" w:hAnsi="宋体" w:cs="宋体"/>
          <w:sz w:val="24"/>
          <w:highlight w:val="none"/>
        </w:rPr>
        <w:t>1.4.1付款方式：</w:t>
      </w:r>
      <w:r>
        <w:rPr>
          <w:rFonts w:hint="eastAsia" w:ascii="宋体" w:hAnsi="宋体" w:cs="宋体"/>
          <w:sz w:val="24"/>
          <w:highlight w:val="none"/>
          <w:u w:val="single"/>
        </w:rPr>
        <w:t xml:space="preserve">                                                </w:t>
      </w:r>
      <w:r>
        <w:rPr>
          <w:rFonts w:hint="eastAsia" w:ascii="宋体" w:hAnsi="宋体" w:cs="宋体"/>
          <w:sz w:val="24"/>
          <w:highlight w:val="none"/>
        </w:rPr>
        <w:t>；</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1.4.2 发票开具方式：</w:t>
      </w:r>
      <w:r>
        <w:rPr>
          <w:rFonts w:hint="eastAsia" w:ascii="宋体" w:hAnsi="宋体" w:cs="宋体"/>
          <w:sz w:val="24"/>
          <w:highlight w:val="none"/>
          <w:u w:val="single"/>
        </w:rPr>
        <w:t xml:space="preserve">                                            </w:t>
      </w:r>
      <w:r>
        <w:rPr>
          <w:rFonts w:hint="eastAsia" w:ascii="宋体" w:hAnsi="宋体" w:cs="宋体"/>
          <w:sz w:val="24"/>
          <w:highlight w:val="none"/>
        </w:rPr>
        <w:t>。</w:t>
      </w:r>
    </w:p>
    <w:p>
      <w:pPr>
        <w:spacing w:line="560" w:lineRule="exact"/>
        <w:ind w:firstLine="482" w:firstLineChars="200"/>
        <w:outlineLvl w:val="0"/>
        <w:rPr>
          <w:rFonts w:ascii="宋体" w:hAnsi="宋体" w:cs="宋体"/>
          <w:b/>
          <w:sz w:val="24"/>
          <w:highlight w:val="none"/>
        </w:rPr>
      </w:pPr>
      <w:bookmarkStart w:id="42" w:name="_Toc3625"/>
      <w:bookmarkStart w:id="43" w:name="_Toc31421"/>
      <w:bookmarkStart w:id="44" w:name="_Toc4760"/>
      <w:bookmarkStart w:id="45" w:name="_Toc8772"/>
      <w:bookmarkStart w:id="46" w:name="_Toc11108"/>
      <w:r>
        <w:rPr>
          <w:rFonts w:hint="eastAsia" w:ascii="宋体" w:hAnsi="宋体" w:cs="宋体"/>
          <w:b/>
          <w:sz w:val="24"/>
          <w:highlight w:val="none"/>
        </w:rPr>
        <w:t>1.5 履行期限、地点和方式</w:t>
      </w:r>
      <w:bookmarkEnd w:id="42"/>
      <w:bookmarkEnd w:id="43"/>
      <w:bookmarkEnd w:id="44"/>
      <w:bookmarkEnd w:id="45"/>
      <w:bookmarkEnd w:id="46"/>
    </w:p>
    <w:p>
      <w:pPr>
        <w:spacing w:line="560" w:lineRule="exact"/>
        <w:ind w:firstLine="480" w:firstLineChars="200"/>
        <w:rPr>
          <w:rFonts w:ascii="宋体" w:hAnsi="宋体" w:cs="宋体"/>
          <w:sz w:val="24"/>
          <w:highlight w:val="none"/>
          <w:u w:val="single"/>
        </w:rPr>
      </w:pPr>
      <w:r>
        <w:rPr>
          <w:rFonts w:hint="eastAsia" w:ascii="宋体" w:hAnsi="宋体" w:cs="宋体"/>
          <w:sz w:val="24"/>
          <w:highlight w:val="none"/>
        </w:rPr>
        <w:t>1.5.1 履行期限：</w:t>
      </w:r>
      <w:r>
        <w:rPr>
          <w:rFonts w:hint="eastAsia" w:ascii="宋体" w:hAnsi="宋体" w:cs="宋体"/>
          <w:sz w:val="24"/>
          <w:highlight w:val="none"/>
          <w:u w:val="single"/>
        </w:rPr>
        <w:t xml:space="preserve">                                                </w:t>
      </w:r>
      <w:r>
        <w:rPr>
          <w:rFonts w:hint="eastAsia" w:ascii="宋体" w:hAnsi="宋体" w:cs="宋体"/>
          <w:sz w:val="24"/>
          <w:highlight w:val="none"/>
        </w:rPr>
        <w:t>；</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1.5.2 履行地点：</w:t>
      </w:r>
      <w:r>
        <w:rPr>
          <w:rFonts w:hint="eastAsia" w:ascii="宋体" w:hAnsi="宋体" w:cs="宋体"/>
          <w:sz w:val="24"/>
          <w:highlight w:val="none"/>
          <w:u w:val="single"/>
        </w:rPr>
        <w:t xml:space="preserve">                                                </w:t>
      </w:r>
      <w:r>
        <w:rPr>
          <w:rFonts w:hint="eastAsia" w:ascii="宋体" w:hAnsi="宋体" w:cs="宋体"/>
          <w:sz w:val="24"/>
          <w:highlight w:val="none"/>
        </w:rPr>
        <w:t>；</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1.5.3 履行方式：</w:t>
      </w:r>
      <w:r>
        <w:rPr>
          <w:rFonts w:hint="eastAsia" w:ascii="宋体" w:hAnsi="宋体" w:cs="宋体"/>
          <w:sz w:val="24"/>
          <w:highlight w:val="none"/>
          <w:u w:val="single"/>
        </w:rPr>
        <w:t xml:space="preserve">　　　　　　　　　                      　      </w:t>
      </w:r>
      <w:r>
        <w:rPr>
          <w:rFonts w:hint="eastAsia" w:ascii="宋体" w:hAnsi="宋体" w:cs="宋体"/>
          <w:sz w:val="24"/>
          <w:highlight w:val="none"/>
        </w:rPr>
        <w:t>。</w:t>
      </w:r>
    </w:p>
    <w:p>
      <w:pPr>
        <w:spacing w:line="560" w:lineRule="exact"/>
        <w:ind w:firstLine="482" w:firstLineChars="200"/>
        <w:outlineLvl w:val="0"/>
        <w:rPr>
          <w:rFonts w:ascii="宋体" w:hAnsi="宋体" w:cs="宋体"/>
          <w:sz w:val="24"/>
          <w:highlight w:val="none"/>
          <w:u w:val="single"/>
        </w:rPr>
      </w:pPr>
      <w:bookmarkStart w:id="47" w:name="_Toc5698"/>
      <w:bookmarkStart w:id="48" w:name="_Toc8586"/>
      <w:bookmarkStart w:id="49" w:name="_Toc2375"/>
      <w:bookmarkStart w:id="50" w:name="_Toc3079"/>
      <w:bookmarkStart w:id="51" w:name="_Toc24662"/>
      <w:r>
        <w:rPr>
          <w:rFonts w:hint="eastAsia" w:ascii="宋体" w:hAnsi="宋体" w:cs="宋体"/>
          <w:b/>
          <w:sz w:val="24"/>
          <w:highlight w:val="none"/>
        </w:rPr>
        <w:t>1.6 违约责任</w:t>
      </w:r>
      <w:bookmarkEnd w:id="47"/>
      <w:bookmarkEnd w:id="48"/>
      <w:bookmarkEnd w:id="49"/>
      <w:bookmarkEnd w:id="50"/>
      <w:bookmarkEnd w:id="51"/>
    </w:p>
    <w:p>
      <w:pPr>
        <w:spacing w:line="560" w:lineRule="exact"/>
        <w:ind w:firstLine="480" w:firstLineChars="200"/>
        <w:rPr>
          <w:rFonts w:ascii="宋体" w:hAnsi="宋体" w:cs="宋体"/>
          <w:sz w:val="24"/>
          <w:highlight w:val="none"/>
        </w:rPr>
      </w:pPr>
      <w:r>
        <w:rPr>
          <w:rFonts w:hint="eastAsia" w:ascii="宋体" w:hAnsi="宋体" w:cs="宋体"/>
          <w:sz w:val="24"/>
          <w:highlight w:val="none"/>
        </w:rPr>
        <w:t>1.6.1 除不可抗力外，如果乙方没有按照本合同约定的期限、地点和方式履行，那么甲方可要求乙方支付违约金，违约金按每迟延履行一日的应提供而未提供服务价格的</w:t>
      </w:r>
      <w:r>
        <w:rPr>
          <w:rFonts w:hint="eastAsia" w:ascii="宋体" w:hAnsi="宋体" w:cs="宋体"/>
          <w:sz w:val="24"/>
          <w:highlight w:val="none"/>
          <w:u w:val="single"/>
        </w:rPr>
        <w:t xml:space="preserve">    </w:t>
      </w:r>
      <w:r>
        <w:rPr>
          <w:rFonts w:hint="eastAsia" w:ascii="宋体" w:hAnsi="宋体" w:cs="宋体"/>
          <w:sz w:val="24"/>
          <w:highlight w:val="none"/>
        </w:rPr>
        <w:t>%计算，最高限额为本合同总价的</w:t>
      </w:r>
      <w:r>
        <w:rPr>
          <w:rFonts w:hint="eastAsia" w:ascii="宋体" w:hAnsi="宋体" w:cs="宋体"/>
          <w:sz w:val="24"/>
          <w:highlight w:val="none"/>
          <w:u w:val="single"/>
        </w:rPr>
        <w:t xml:space="preserve">     </w:t>
      </w:r>
      <w:r>
        <w:rPr>
          <w:rFonts w:hint="eastAsia" w:ascii="宋体" w:hAnsi="宋体" w:cs="宋体"/>
          <w:sz w:val="24"/>
          <w:highlight w:val="none"/>
        </w:rPr>
        <w:t>%；迟延履行的违约金计算数额达到前述最高限额之日起，甲方有权在要求乙方支付违约金的同时，书面通知乙方解除本合同；</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1.6.2 除不可抗力外，如果甲方没有按照本合同约定的付款方式付款，那么乙方可要求甲方支付违约金，违约金按每迟延付款一日的应付而未付款的</w:t>
      </w:r>
      <w:r>
        <w:rPr>
          <w:rFonts w:hint="eastAsia" w:ascii="宋体" w:hAnsi="宋体" w:cs="宋体"/>
          <w:sz w:val="24"/>
          <w:highlight w:val="none"/>
          <w:u w:val="single"/>
        </w:rPr>
        <w:t xml:space="preserve">    </w:t>
      </w:r>
      <w:r>
        <w:rPr>
          <w:rFonts w:hint="eastAsia" w:ascii="宋体" w:hAnsi="宋体" w:cs="宋体"/>
          <w:sz w:val="24"/>
          <w:highlight w:val="none"/>
        </w:rPr>
        <w:t>%计算，最高限额为本合同总价的</w:t>
      </w:r>
      <w:r>
        <w:rPr>
          <w:rFonts w:hint="eastAsia" w:ascii="宋体" w:hAnsi="宋体" w:cs="宋体"/>
          <w:sz w:val="24"/>
          <w:highlight w:val="none"/>
          <w:u w:val="single"/>
        </w:rPr>
        <w:t xml:space="preserve">     </w:t>
      </w:r>
      <w:r>
        <w:rPr>
          <w:rFonts w:hint="eastAsia" w:ascii="宋体" w:hAnsi="宋体" w:cs="宋体"/>
          <w:sz w:val="24"/>
          <w:highlight w:val="none"/>
        </w:rPr>
        <w:t>%；迟延付款的违约金计算数额达到前述最高限额之日起，乙方有权在要求甲方支付违约金的同时，书面通知甲方解除本合同；</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ascii="宋体" w:hAnsi="宋体" w:cs="宋体"/>
          <w:b/>
          <w:sz w:val="24"/>
          <w:highlight w:val="none"/>
        </w:rPr>
      </w:pPr>
      <w:bookmarkStart w:id="52" w:name="_Toc18683"/>
      <w:bookmarkStart w:id="53" w:name="_Toc30329"/>
      <w:bookmarkStart w:id="54" w:name="_Toc9497"/>
      <w:bookmarkStart w:id="55" w:name="_Toc32454"/>
      <w:bookmarkStart w:id="56" w:name="_Toc26807"/>
      <w:r>
        <w:rPr>
          <w:rFonts w:hint="eastAsia" w:ascii="宋体" w:hAnsi="宋体" w:cs="宋体"/>
          <w:b/>
          <w:sz w:val="24"/>
          <w:highlight w:val="none"/>
        </w:rPr>
        <w:t>1.7 合同争议的解决</w:t>
      </w:r>
      <w:bookmarkEnd w:id="52"/>
      <w:bookmarkEnd w:id="53"/>
      <w:bookmarkEnd w:id="54"/>
      <w:bookmarkEnd w:id="55"/>
      <w:bookmarkEnd w:id="56"/>
    </w:p>
    <w:p>
      <w:pPr>
        <w:spacing w:line="560" w:lineRule="exact"/>
        <w:ind w:firstLine="480" w:firstLineChars="200"/>
        <w:rPr>
          <w:rFonts w:ascii="宋体" w:hAnsi="宋体" w:cs="宋体"/>
          <w:sz w:val="24"/>
          <w:highlight w:val="none"/>
        </w:rPr>
      </w:pPr>
      <w:r>
        <w:rPr>
          <w:rFonts w:hint="eastAsia" w:ascii="宋体" w:hAnsi="宋体" w:cs="宋体"/>
          <w:sz w:val="24"/>
          <w:highlight w:val="none"/>
        </w:rPr>
        <w:t>本合同履行过程中发生的任何争议，双方当事人均可通过和解或者调解解决；不愿和解、调解或者和解、调解不成的，可以选择下列第</w:t>
      </w:r>
      <w:r>
        <w:rPr>
          <w:rFonts w:hint="eastAsia" w:ascii="宋体" w:hAnsi="宋体" w:cs="宋体"/>
          <w:sz w:val="24"/>
          <w:highlight w:val="none"/>
          <w:u w:val="single"/>
        </w:rPr>
        <w:t xml:space="preserve">    </w:t>
      </w:r>
      <w:r>
        <w:rPr>
          <w:rFonts w:hint="eastAsia" w:ascii="宋体" w:hAnsi="宋体" w:cs="宋体"/>
          <w:sz w:val="24"/>
          <w:highlight w:val="none"/>
        </w:rPr>
        <w:t>种方式解决：</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1.7.1 将争议提交</w:t>
      </w:r>
      <w:r>
        <w:rPr>
          <w:rFonts w:hint="eastAsia" w:ascii="宋体" w:hAnsi="宋体" w:cs="宋体"/>
          <w:sz w:val="24"/>
          <w:highlight w:val="none"/>
          <w:u w:val="single"/>
        </w:rPr>
        <w:t xml:space="preserve">              </w:t>
      </w:r>
      <w:r>
        <w:rPr>
          <w:rFonts w:hint="eastAsia" w:ascii="宋体" w:hAnsi="宋体" w:cs="宋体"/>
          <w:sz w:val="24"/>
          <w:highlight w:val="none"/>
        </w:rPr>
        <w:t>仲裁委员会依申请仲裁时其现行有效的仲裁规则裁决；</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1.7.2 向</w:t>
      </w:r>
      <w:r>
        <w:rPr>
          <w:rFonts w:hint="eastAsia" w:ascii="宋体" w:hAnsi="宋体" w:cs="宋体"/>
          <w:sz w:val="24"/>
          <w:highlight w:val="none"/>
          <w:u w:val="single"/>
        </w:rPr>
        <w:t xml:space="preserve">   （被告住所地、合同履行地、合同签订地、原告住所地、标的物所在地等与争议有实际联系的地点中选出的人民法院名称）    </w:t>
      </w:r>
      <w:r>
        <w:rPr>
          <w:rFonts w:hint="eastAsia" w:ascii="宋体" w:hAnsi="宋体" w:cs="宋体"/>
          <w:sz w:val="24"/>
          <w:highlight w:val="none"/>
        </w:rPr>
        <w:t>人民法院起诉。</w:t>
      </w:r>
    </w:p>
    <w:p>
      <w:pPr>
        <w:spacing w:line="560" w:lineRule="exact"/>
        <w:ind w:firstLine="482" w:firstLineChars="200"/>
        <w:outlineLvl w:val="0"/>
        <w:rPr>
          <w:rFonts w:ascii="宋体" w:hAnsi="宋体" w:cs="宋体"/>
          <w:b/>
          <w:sz w:val="24"/>
          <w:highlight w:val="none"/>
        </w:rPr>
      </w:pPr>
      <w:bookmarkStart w:id="57" w:name="_Toc23784"/>
      <w:bookmarkStart w:id="58" w:name="_Toc12273"/>
      <w:bookmarkStart w:id="59" w:name="_Toc26227"/>
      <w:bookmarkStart w:id="60" w:name="_Toc16417"/>
      <w:bookmarkStart w:id="61" w:name="_Toc15827"/>
      <w:r>
        <w:rPr>
          <w:rFonts w:hint="eastAsia" w:ascii="宋体" w:hAnsi="宋体" w:cs="宋体"/>
          <w:b/>
          <w:sz w:val="24"/>
          <w:highlight w:val="none"/>
        </w:rPr>
        <w:t>1.8 合同生效</w:t>
      </w:r>
      <w:bookmarkEnd w:id="57"/>
      <w:bookmarkEnd w:id="58"/>
      <w:bookmarkEnd w:id="59"/>
      <w:bookmarkEnd w:id="60"/>
      <w:bookmarkEnd w:id="61"/>
    </w:p>
    <w:p>
      <w:pPr>
        <w:spacing w:line="560" w:lineRule="exact"/>
        <w:ind w:firstLine="480" w:firstLineChars="200"/>
        <w:rPr>
          <w:rFonts w:ascii="宋体" w:hAnsi="宋体" w:cs="宋体"/>
          <w:b/>
          <w:sz w:val="24"/>
          <w:highlight w:val="none"/>
        </w:rPr>
      </w:pPr>
      <w:r>
        <w:rPr>
          <w:rFonts w:hint="eastAsia" w:ascii="宋体" w:hAnsi="宋体" w:cs="宋体"/>
          <w:sz w:val="24"/>
          <w:highlight w:val="none"/>
        </w:rPr>
        <w:t>本合同自双方当事人盖章或者签字时生效。</w:t>
      </w:r>
    </w:p>
    <w:p>
      <w:pPr>
        <w:autoSpaceDE w:val="0"/>
        <w:autoSpaceDN w:val="0"/>
        <w:adjustRightInd w:val="0"/>
        <w:spacing w:line="560" w:lineRule="exact"/>
        <w:rPr>
          <w:rFonts w:ascii="宋体" w:hAnsi="宋体" w:cs="宋体"/>
          <w:sz w:val="24"/>
          <w:highlight w:val="none"/>
          <w:lang w:val="zh-CN"/>
        </w:rPr>
      </w:pPr>
    </w:p>
    <w:p>
      <w:pPr>
        <w:autoSpaceDE w:val="0"/>
        <w:autoSpaceDN w:val="0"/>
        <w:adjustRightInd w:val="0"/>
        <w:spacing w:line="560" w:lineRule="exact"/>
        <w:rPr>
          <w:rFonts w:ascii="宋体" w:hAnsi="宋体" w:cs="宋体"/>
          <w:sz w:val="24"/>
          <w:highlight w:val="none"/>
          <w:lang w:val="zh-CN"/>
        </w:rPr>
      </w:pPr>
      <w:r>
        <w:rPr>
          <w:rFonts w:hint="eastAsia" w:ascii="宋体" w:hAnsi="宋体" w:cs="宋体"/>
          <w:b/>
          <w:sz w:val="24"/>
          <w:highlight w:val="none"/>
          <w:lang w:val="zh-CN"/>
        </w:rPr>
        <w:t>甲方</w:t>
      </w:r>
      <w:r>
        <w:rPr>
          <w:rFonts w:hint="eastAsia" w:ascii="宋体" w:hAnsi="宋体" w:cs="宋体"/>
          <w:sz w:val="24"/>
          <w:highlight w:val="none"/>
          <w:lang w:val="zh-CN"/>
        </w:rPr>
        <w:t xml:space="preserve">：                             </w:t>
      </w:r>
      <w:r>
        <w:rPr>
          <w:rFonts w:hint="eastAsia" w:ascii="宋体" w:hAnsi="宋体" w:cs="宋体"/>
          <w:b/>
          <w:sz w:val="24"/>
          <w:highlight w:val="none"/>
          <w:lang w:val="zh-CN"/>
        </w:rPr>
        <w:t xml:space="preserve">      乙方</w:t>
      </w:r>
      <w:r>
        <w:rPr>
          <w:rFonts w:hint="eastAsia" w:ascii="宋体" w:hAnsi="宋体" w:cs="宋体"/>
          <w:sz w:val="24"/>
          <w:highlight w:val="none"/>
          <w:lang w:val="zh-CN"/>
        </w:rPr>
        <w:t>：</w:t>
      </w:r>
    </w:p>
    <w:p>
      <w:pPr>
        <w:autoSpaceDE w:val="0"/>
        <w:autoSpaceDN w:val="0"/>
        <w:adjustRightInd w:val="0"/>
        <w:spacing w:line="560" w:lineRule="exact"/>
        <w:rPr>
          <w:rFonts w:ascii="宋体" w:hAnsi="宋体" w:cs="宋体"/>
          <w:sz w:val="24"/>
          <w:highlight w:val="none"/>
          <w:lang w:val="zh-CN"/>
        </w:rPr>
      </w:pPr>
      <w:r>
        <w:rPr>
          <w:rFonts w:hint="eastAsia" w:ascii="宋体" w:hAnsi="宋体" w:cs="宋体"/>
          <w:sz w:val="24"/>
          <w:highlight w:val="none"/>
          <w:lang w:val="zh-CN"/>
        </w:rPr>
        <w:t>统一社会信用代码：                        统一社会信用代码或身份证号码：</w:t>
      </w:r>
    </w:p>
    <w:p>
      <w:pPr>
        <w:autoSpaceDE w:val="0"/>
        <w:autoSpaceDN w:val="0"/>
        <w:adjustRightInd w:val="0"/>
        <w:spacing w:line="560" w:lineRule="exact"/>
        <w:rPr>
          <w:rFonts w:ascii="宋体" w:hAnsi="宋体" w:cs="宋体"/>
          <w:sz w:val="24"/>
          <w:highlight w:val="none"/>
          <w:lang w:val="zh-CN"/>
        </w:rPr>
      </w:pPr>
    </w:p>
    <w:p>
      <w:pPr>
        <w:autoSpaceDE w:val="0"/>
        <w:autoSpaceDN w:val="0"/>
        <w:adjustRightInd w:val="0"/>
        <w:spacing w:line="560" w:lineRule="exact"/>
        <w:rPr>
          <w:rFonts w:ascii="宋体" w:hAnsi="宋体" w:cs="宋体"/>
          <w:sz w:val="24"/>
          <w:highlight w:val="none"/>
          <w:lang w:val="zh-CN"/>
        </w:rPr>
      </w:pPr>
      <w:r>
        <w:rPr>
          <w:rFonts w:hint="eastAsia" w:ascii="宋体" w:hAnsi="宋体" w:cs="宋体"/>
          <w:sz w:val="24"/>
          <w:highlight w:val="none"/>
          <w:lang w:val="zh-CN"/>
        </w:rPr>
        <w:t>住所：                                   住所：</w:t>
      </w:r>
    </w:p>
    <w:p>
      <w:pPr>
        <w:autoSpaceDE w:val="0"/>
        <w:autoSpaceDN w:val="0"/>
        <w:adjustRightInd w:val="0"/>
        <w:spacing w:line="560" w:lineRule="exact"/>
        <w:rPr>
          <w:rFonts w:ascii="宋体" w:hAnsi="宋体" w:cs="宋体"/>
          <w:sz w:val="24"/>
          <w:highlight w:val="none"/>
          <w:lang w:val="zh-CN"/>
        </w:rPr>
      </w:pPr>
      <w:r>
        <w:rPr>
          <w:rFonts w:hint="eastAsia" w:ascii="宋体" w:hAnsi="宋体" w:cs="宋体"/>
          <w:sz w:val="24"/>
          <w:highlight w:val="none"/>
          <w:lang w:val="zh-CN"/>
        </w:rPr>
        <w:t>法定代表人或                             法定代表人</w:t>
      </w:r>
    </w:p>
    <w:p>
      <w:pPr>
        <w:autoSpaceDE w:val="0"/>
        <w:autoSpaceDN w:val="0"/>
        <w:adjustRightInd w:val="0"/>
        <w:spacing w:line="560" w:lineRule="exact"/>
        <w:rPr>
          <w:rFonts w:ascii="宋体" w:hAnsi="宋体" w:cs="宋体"/>
          <w:sz w:val="24"/>
          <w:highlight w:val="none"/>
          <w:lang w:val="zh-CN"/>
        </w:rPr>
      </w:pPr>
      <w:r>
        <w:rPr>
          <w:rFonts w:hint="eastAsia" w:ascii="宋体" w:hAnsi="宋体" w:cs="宋体"/>
          <w:sz w:val="24"/>
          <w:highlight w:val="none"/>
          <w:lang w:val="zh-CN"/>
        </w:rPr>
        <w:t xml:space="preserve">授权代表（签字）：                        或授权代表（签字）: </w:t>
      </w:r>
    </w:p>
    <w:p>
      <w:pPr>
        <w:autoSpaceDE w:val="0"/>
        <w:autoSpaceDN w:val="0"/>
        <w:adjustRightInd w:val="0"/>
        <w:spacing w:line="560" w:lineRule="exact"/>
        <w:rPr>
          <w:rFonts w:ascii="宋体" w:hAnsi="宋体" w:cs="宋体"/>
          <w:sz w:val="24"/>
          <w:highlight w:val="none"/>
          <w:lang w:val="zh-CN"/>
        </w:rPr>
      </w:pPr>
      <w:r>
        <w:rPr>
          <w:rFonts w:hint="eastAsia" w:ascii="宋体" w:hAnsi="宋体" w:cs="宋体"/>
          <w:sz w:val="24"/>
          <w:highlight w:val="none"/>
          <w:lang w:val="zh-CN"/>
        </w:rPr>
        <w:t>联系人：                                 联系人：</w:t>
      </w:r>
    </w:p>
    <w:p>
      <w:pPr>
        <w:autoSpaceDE w:val="0"/>
        <w:autoSpaceDN w:val="0"/>
        <w:adjustRightInd w:val="0"/>
        <w:spacing w:line="560" w:lineRule="exact"/>
        <w:rPr>
          <w:rFonts w:ascii="宋体" w:hAnsi="宋体" w:cs="宋体"/>
          <w:sz w:val="24"/>
          <w:highlight w:val="none"/>
          <w:lang w:val="zh-CN"/>
        </w:rPr>
      </w:pPr>
      <w:r>
        <w:rPr>
          <w:rFonts w:hint="eastAsia" w:ascii="宋体" w:hAnsi="宋体" w:cs="宋体"/>
          <w:sz w:val="24"/>
          <w:highlight w:val="none"/>
          <w:lang w:val="zh-CN"/>
        </w:rPr>
        <w:t>约定送达地址：                           约定送达地址：</w:t>
      </w:r>
    </w:p>
    <w:p>
      <w:pPr>
        <w:autoSpaceDE w:val="0"/>
        <w:autoSpaceDN w:val="0"/>
        <w:adjustRightInd w:val="0"/>
        <w:spacing w:line="560" w:lineRule="exact"/>
        <w:rPr>
          <w:rFonts w:ascii="宋体" w:hAnsi="宋体" w:cs="宋体"/>
          <w:sz w:val="24"/>
          <w:highlight w:val="none"/>
          <w:lang w:val="zh-CN"/>
        </w:rPr>
      </w:pPr>
      <w:r>
        <w:rPr>
          <w:rFonts w:hint="eastAsia" w:ascii="宋体" w:hAnsi="宋体" w:cs="宋体"/>
          <w:sz w:val="24"/>
          <w:highlight w:val="none"/>
          <w:lang w:val="zh-CN"/>
        </w:rPr>
        <w:t>邮政编码：                               邮政编码：</w:t>
      </w:r>
    </w:p>
    <w:p>
      <w:pPr>
        <w:autoSpaceDE w:val="0"/>
        <w:autoSpaceDN w:val="0"/>
        <w:adjustRightInd w:val="0"/>
        <w:spacing w:line="560" w:lineRule="exact"/>
        <w:rPr>
          <w:rFonts w:ascii="宋体" w:hAnsi="宋体" w:cs="宋体"/>
          <w:sz w:val="24"/>
          <w:highlight w:val="none"/>
          <w:lang w:val="zh-CN"/>
        </w:rPr>
      </w:pPr>
      <w:r>
        <w:rPr>
          <w:rFonts w:hint="eastAsia" w:ascii="宋体" w:hAnsi="宋体" w:cs="宋体"/>
          <w:sz w:val="24"/>
          <w:highlight w:val="none"/>
          <w:lang w:val="zh-CN"/>
        </w:rPr>
        <w:t xml:space="preserve">电话:                                    电话: </w:t>
      </w:r>
    </w:p>
    <w:p>
      <w:pPr>
        <w:autoSpaceDE w:val="0"/>
        <w:autoSpaceDN w:val="0"/>
        <w:adjustRightInd w:val="0"/>
        <w:spacing w:line="560" w:lineRule="exact"/>
        <w:rPr>
          <w:rFonts w:ascii="宋体" w:hAnsi="宋体" w:cs="宋体"/>
          <w:sz w:val="24"/>
          <w:highlight w:val="none"/>
          <w:lang w:val="zh-CN"/>
        </w:rPr>
      </w:pPr>
      <w:r>
        <w:rPr>
          <w:rFonts w:hint="eastAsia" w:ascii="宋体" w:hAnsi="宋体" w:cs="宋体"/>
          <w:sz w:val="24"/>
          <w:highlight w:val="none"/>
          <w:lang w:val="zh-CN"/>
        </w:rPr>
        <w:t>传真:                                    传真:</w:t>
      </w:r>
    </w:p>
    <w:p>
      <w:pPr>
        <w:autoSpaceDE w:val="0"/>
        <w:autoSpaceDN w:val="0"/>
        <w:adjustRightInd w:val="0"/>
        <w:spacing w:line="560" w:lineRule="exact"/>
        <w:rPr>
          <w:rFonts w:ascii="宋体" w:hAnsi="宋体" w:cs="宋体"/>
          <w:sz w:val="24"/>
          <w:highlight w:val="none"/>
        </w:rPr>
      </w:pPr>
      <w:r>
        <w:rPr>
          <w:rFonts w:hint="eastAsia" w:ascii="宋体" w:hAnsi="宋体" w:cs="宋体"/>
          <w:sz w:val="24"/>
          <w:highlight w:val="none"/>
          <w:lang w:val="zh-CN"/>
        </w:rPr>
        <w:t>电子邮箱：                               电子邮箱：</w:t>
      </w:r>
    </w:p>
    <w:p>
      <w:pPr>
        <w:autoSpaceDE w:val="0"/>
        <w:autoSpaceDN w:val="0"/>
        <w:adjustRightInd w:val="0"/>
        <w:spacing w:line="560" w:lineRule="exact"/>
        <w:rPr>
          <w:rFonts w:ascii="宋体" w:hAnsi="宋体" w:cs="宋体"/>
          <w:sz w:val="24"/>
          <w:highlight w:val="none"/>
        </w:rPr>
      </w:pPr>
      <w:r>
        <w:rPr>
          <w:rFonts w:hint="eastAsia" w:ascii="宋体" w:hAnsi="宋体" w:cs="宋体"/>
          <w:sz w:val="24"/>
          <w:highlight w:val="none"/>
        </w:rPr>
        <w:t xml:space="preserve">开户银行：                               开户银行： </w:t>
      </w:r>
    </w:p>
    <w:p>
      <w:pPr>
        <w:autoSpaceDE w:val="0"/>
        <w:autoSpaceDN w:val="0"/>
        <w:adjustRightInd w:val="0"/>
        <w:spacing w:line="560" w:lineRule="exact"/>
        <w:rPr>
          <w:rFonts w:ascii="宋体" w:hAnsi="宋体" w:cs="宋体"/>
          <w:sz w:val="24"/>
          <w:highlight w:val="none"/>
        </w:rPr>
      </w:pPr>
      <w:r>
        <w:rPr>
          <w:rFonts w:hint="eastAsia" w:ascii="宋体" w:hAnsi="宋体" w:cs="宋体"/>
          <w:sz w:val="24"/>
          <w:highlight w:val="none"/>
        </w:rPr>
        <w:t xml:space="preserve">开户名称：                               开户名称： </w:t>
      </w:r>
    </w:p>
    <w:p>
      <w:pPr>
        <w:autoSpaceDE w:val="0"/>
        <w:autoSpaceDN w:val="0"/>
        <w:adjustRightInd w:val="0"/>
        <w:spacing w:line="560" w:lineRule="exact"/>
        <w:rPr>
          <w:rFonts w:ascii="宋体" w:hAnsi="宋体" w:cs="宋体"/>
          <w:sz w:val="24"/>
          <w:highlight w:val="none"/>
        </w:rPr>
      </w:pPr>
      <w:r>
        <w:rPr>
          <w:rFonts w:hint="eastAsia" w:ascii="宋体" w:hAnsi="宋体" w:cs="宋体"/>
          <w:sz w:val="24"/>
          <w:highlight w:val="none"/>
        </w:rPr>
        <w:t>开户账号：</w:t>
      </w:r>
      <w:r>
        <w:rPr>
          <w:rFonts w:hint="eastAsia" w:ascii="宋体" w:hAnsi="宋体" w:cs="宋体"/>
          <w:sz w:val="24"/>
          <w:highlight w:val="none"/>
          <w:lang w:val="zh-CN"/>
        </w:rPr>
        <w:t xml:space="preserve">                               </w:t>
      </w:r>
      <w:r>
        <w:rPr>
          <w:rFonts w:hint="eastAsia" w:ascii="宋体" w:hAnsi="宋体" w:cs="宋体"/>
          <w:sz w:val="24"/>
          <w:highlight w:val="none"/>
        </w:rPr>
        <w:t>开户账号：</w:t>
      </w:r>
    </w:p>
    <w:p>
      <w:pPr>
        <w:widowControl/>
        <w:spacing w:line="560" w:lineRule="exact"/>
        <w:jc w:val="left"/>
        <w:rPr>
          <w:rFonts w:ascii="宋体" w:hAnsi="宋体" w:cs="宋体"/>
          <w:b/>
          <w:highlight w:val="none"/>
        </w:rPr>
      </w:pPr>
      <w:bookmarkStart w:id="62" w:name="_Toc331685783"/>
    </w:p>
    <w:p>
      <w:pPr>
        <w:widowControl/>
        <w:spacing w:line="560" w:lineRule="exact"/>
        <w:jc w:val="left"/>
        <w:rPr>
          <w:rFonts w:ascii="宋体" w:hAnsi="宋体" w:cs="宋体"/>
          <w:b/>
          <w:highlight w:val="none"/>
        </w:rPr>
      </w:pPr>
    </w:p>
    <w:p>
      <w:pPr>
        <w:widowControl/>
        <w:spacing w:line="560" w:lineRule="exact"/>
        <w:jc w:val="left"/>
        <w:rPr>
          <w:rFonts w:ascii="宋体" w:hAnsi="宋体" w:cs="宋体"/>
          <w:b/>
          <w:kern w:val="0"/>
          <w:sz w:val="24"/>
          <w:highlight w:val="none"/>
        </w:rPr>
      </w:pPr>
    </w:p>
    <w:p>
      <w:pPr>
        <w:widowControl/>
        <w:spacing w:line="560" w:lineRule="exact"/>
        <w:jc w:val="left"/>
        <w:rPr>
          <w:rFonts w:ascii="宋体" w:hAnsi="宋体" w:cs="宋体"/>
          <w:b/>
          <w:kern w:val="0"/>
          <w:sz w:val="24"/>
          <w:highlight w:val="none"/>
        </w:rPr>
      </w:pPr>
    </w:p>
    <w:p>
      <w:pPr>
        <w:pStyle w:val="8"/>
        <w:rPr>
          <w:rFonts w:ascii="宋体" w:hAnsi="宋体" w:cs="宋体"/>
          <w:b/>
          <w:kern w:val="0"/>
          <w:sz w:val="24"/>
          <w:highlight w:val="none"/>
        </w:rPr>
      </w:pPr>
    </w:p>
    <w:p>
      <w:pPr>
        <w:pStyle w:val="9"/>
        <w:rPr>
          <w:rFonts w:ascii="宋体" w:hAnsi="宋体" w:cs="宋体"/>
          <w:b/>
          <w:kern w:val="0"/>
          <w:sz w:val="24"/>
          <w:highlight w:val="none"/>
        </w:rPr>
      </w:pPr>
    </w:p>
    <w:p>
      <w:pPr>
        <w:rPr>
          <w:rFonts w:ascii="宋体" w:hAnsi="宋体" w:cs="宋体"/>
          <w:b/>
          <w:kern w:val="0"/>
          <w:sz w:val="24"/>
          <w:highlight w:val="none"/>
        </w:rPr>
      </w:pPr>
    </w:p>
    <w:p>
      <w:pPr>
        <w:pStyle w:val="6"/>
        <w:rPr>
          <w:rFonts w:ascii="宋体" w:hAnsi="宋体" w:cs="宋体"/>
          <w:b/>
          <w:kern w:val="0"/>
          <w:sz w:val="24"/>
          <w:highlight w:val="none"/>
        </w:rPr>
      </w:pPr>
    </w:p>
    <w:p>
      <w:pPr>
        <w:pStyle w:val="6"/>
        <w:rPr>
          <w:rFonts w:ascii="宋体" w:hAnsi="宋体" w:cs="宋体"/>
          <w:b/>
          <w:kern w:val="0"/>
          <w:sz w:val="24"/>
          <w:highlight w:val="none"/>
        </w:rPr>
      </w:pPr>
    </w:p>
    <w:p>
      <w:pPr>
        <w:pStyle w:val="8"/>
        <w:rPr>
          <w:rFonts w:ascii="宋体" w:hAnsi="宋体" w:cs="宋体"/>
          <w:b/>
          <w:kern w:val="0"/>
          <w:sz w:val="24"/>
          <w:highlight w:val="none"/>
        </w:rPr>
      </w:pPr>
    </w:p>
    <w:p/>
    <w:p>
      <w:pPr>
        <w:pStyle w:val="70"/>
        <w:spacing w:line="560" w:lineRule="exact"/>
        <w:ind w:firstLine="200"/>
        <w:jc w:val="center"/>
        <w:rPr>
          <w:rFonts w:hAnsi="宋体" w:eastAsia="宋体" w:cs="宋体"/>
          <w:b/>
          <w:szCs w:val="24"/>
          <w:highlight w:val="none"/>
        </w:rPr>
      </w:pPr>
      <w:r>
        <w:rPr>
          <w:rFonts w:hint="eastAsia" w:hAnsi="宋体" w:eastAsia="宋体" w:cs="宋体"/>
          <w:b/>
          <w:szCs w:val="24"/>
          <w:highlight w:val="none"/>
        </w:rPr>
        <w:t>第二部分 合同一般条款</w:t>
      </w:r>
      <w:bookmarkEnd w:id="62"/>
    </w:p>
    <w:p>
      <w:pPr>
        <w:spacing w:line="560" w:lineRule="exact"/>
        <w:ind w:firstLine="482" w:firstLineChars="200"/>
        <w:outlineLvl w:val="0"/>
        <w:rPr>
          <w:rFonts w:ascii="宋体" w:hAnsi="宋体" w:cs="宋体"/>
          <w:b/>
          <w:sz w:val="24"/>
          <w:highlight w:val="none"/>
        </w:rPr>
      </w:pPr>
      <w:bookmarkStart w:id="63" w:name="_Toc259093669"/>
      <w:bookmarkStart w:id="64" w:name="_Toc31297"/>
      <w:bookmarkStart w:id="65" w:name="_Ref467378499"/>
      <w:bookmarkStart w:id="66" w:name="_Ref467378463"/>
      <w:bookmarkStart w:id="67" w:name="_Toc19680"/>
      <w:bookmarkStart w:id="68" w:name="_Ref467379109"/>
      <w:bookmarkStart w:id="69" w:name="_Ref467379195"/>
      <w:bookmarkStart w:id="70" w:name="_Ref467379225"/>
      <w:bookmarkStart w:id="71" w:name="_Ref467379205"/>
      <w:bookmarkStart w:id="72" w:name="_Ref467378404"/>
      <w:bookmarkStart w:id="73" w:name="_Toc14021"/>
      <w:bookmarkStart w:id="74" w:name="_Ref467379094"/>
      <w:bookmarkStart w:id="75" w:name="_Toc25079"/>
      <w:bookmarkStart w:id="76" w:name="_Ref467379101"/>
      <w:bookmarkStart w:id="77" w:name="_Toc5228"/>
      <w:bookmarkStart w:id="78" w:name="_Ref467379214"/>
      <w:bookmarkStart w:id="79" w:name="_Toc279701240"/>
      <w:bookmarkStart w:id="80" w:name="_Toc487900349"/>
      <w:r>
        <w:rPr>
          <w:rFonts w:hint="eastAsia" w:ascii="宋体" w:hAnsi="宋体" w:cs="宋体"/>
          <w:b/>
          <w:sz w:val="24"/>
          <w:highlight w:val="none"/>
        </w:rPr>
        <w:t>2.1 定义</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pPr>
        <w:spacing w:line="560" w:lineRule="exact"/>
        <w:ind w:firstLine="480" w:firstLineChars="200"/>
        <w:rPr>
          <w:rFonts w:ascii="宋体" w:hAnsi="宋体" w:cs="宋体"/>
          <w:sz w:val="24"/>
          <w:highlight w:val="none"/>
        </w:rPr>
      </w:pPr>
      <w:r>
        <w:rPr>
          <w:rFonts w:hint="eastAsia" w:ascii="宋体" w:hAnsi="宋体" w:cs="宋体"/>
          <w:sz w:val="24"/>
          <w:highlight w:val="none"/>
        </w:rPr>
        <w:t>本合同中的下列词语应按以下内容进行解释：</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2.1.1 “合同”系指采购人和中标供应商签订的载明双方当事人所达成的协议，并包括所有的附件、附录和构成合同的其他文件。</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2.1.2 “合同价”系指根据合同约定，中标供应商在完全履行合同义务后，采购人应支付给中标供应商的价格。</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2.1.3 “服务”系指中标供应商根据合同约定应向采购人履行的除货物和工程以外的其他政府采购对象，包括采购人自身需要的服务和向社会公众提供的公共服务。</w:t>
      </w:r>
    </w:p>
    <w:p>
      <w:pPr>
        <w:spacing w:line="560" w:lineRule="exact"/>
        <w:ind w:firstLine="480" w:firstLineChars="200"/>
        <w:rPr>
          <w:rFonts w:ascii="宋体" w:hAnsi="宋体" w:cs="宋体"/>
          <w:sz w:val="24"/>
          <w:highlight w:val="none"/>
        </w:rPr>
      </w:pPr>
      <w:bookmarkStart w:id="81" w:name="_Ref467378840"/>
      <w:r>
        <w:rPr>
          <w:rFonts w:hint="eastAsia" w:ascii="宋体" w:hAnsi="宋体" w:cs="宋体"/>
          <w:sz w:val="24"/>
          <w:highlight w:val="none"/>
        </w:rPr>
        <w:t>2.1.4 “甲方”系指与中标供应商签署合同的采购人</w:t>
      </w:r>
      <w:bookmarkEnd w:id="81"/>
      <w:r>
        <w:rPr>
          <w:rFonts w:hint="eastAsia" w:ascii="宋体" w:hAnsi="宋体" w:cs="宋体"/>
          <w:sz w:val="24"/>
          <w:highlight w:val="none"/>
        </w:rPr>
        <w:t>；采购人委托采购代理机构代表其与乙方签订合同的，采购人的授权委托书作为合同附件。</w:t>
      </w:r>
    </w:p>
    <w:p>
      <w:pPr>
        <w:spacing w:line="560" w:lineRule="exact"/>
        <w:ind w:firstLine="480" w:firstLineChars="200"/>
        <w:rPr>
          <w:rFonts w:ascii="宋体" w:hAnsi="宋体" w:cs="宋体"/>
          <w:sz w:val="24"/>
          <w:highlight w:val="none"/>
        </w:rPr>
      </w:pPr>
      <w:bookmarkStart w:id="82" w:name="_Ref467379400"/>
      <w:r>
        <w:rPr>
          <w:rFonts w:hint="eastAsia" w:ascii="宋体" w:hAnsi="宋体" w:cs="宋体"/>
          <w:sz w:val="24"/>
          <w:highlight w:val="none"/>
        </w:rPr>
        <w:t>2.1.5 “乙方”系指根据合同约定提供服务的中标供应商</w:t>
      </w:r>
      <w:bookmarkEnd w:id="82"/>
      <w:r>
        <w:rPr>
          <w:rFonts w:hint="eastAsia" w:ascii="宋体" w:hAnsi="宋体" w:cs="宋体"/>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ascii="宋体" w:hAnsi="宋体" w:cs="宋体"/>
          <w:sz w:val="24"/>
          <w:highlight w:val="none"/>
        </w:rPr>
      </w:pPr>
      <w:bookmarkStart w:id="83" w:name="_Ref467379436"/>
      <w:r>
        <w:rPr>
          <w:rFonts w:hint="eastAsia" w:ascii="宋体" w:hAnsi="宋体" w:cs="宋体"/>
          <w:sz w:val="24"/>
          <w:highlight w:val="none"/>
        </w:rPr>
        <w:t>2.1.6 “现场”系指合同约定提供服务的地点。</w:t>
      </w:r>
      <w:bookmarkEnd w:id="83"/>
    </w:p>
    <w:p>
      <w:pPr>
        <w:spacing w:line="560" w:lineRule="exact"/>
        <w:ind w:firstLine="482" w:firstLineChars="200"/>
        <w:outlineLvl w:val="0"/>
        <w:rPr>
          <w:rFonts w:ascii="宋体" w:hAnsi="宋体" w:cs="宋体"/>
          <w:b/>
          <w:sz w:val="24"/>
          <w:highlight w:val="none"/>
        </w:rPr>
      </w:pPr>
      <w:bookmarkStart w:id="84" w:name="_Toc23289"/>
      <w:bookmarkStart w:id="85" w:name="_Toc19539"/>
      <w:bookmarkStart w:id="86" w:name="_Toc31402"/>
      <w:bookmarkStart w:id="87" w:name="_Toc279701241"/>
      <w:bookmarkStart w:id="88" w:name="_Toc3769"/>
      <w:bookmarkStart w:id="89" w:name="_Toc487900350"/>
      <w:bookmarkStart w:id="90" w:name="_Toc259093670"/>
      <w:bookmarkStart w:id="91" w:name="_Toc16752"/>
      <w:r>
        <w:rPr>
          <w:rFonts w:hint="eastAsia" w:ascii="宋体" w:hAnsi="宋体" w:cs="宋体"/>
          <w:b/>
          <w:sz w:val="24"/>
          <w:highlight w:val="none"/>
        </w:rPr>
        <w:t>2.2 技术规范</w:t>
      </w:r>
      <w:bookmarkEnd w:id="84"/>
      <w:bookmarkEnd w:id="85"/>
      <w:bookmarkEnd w:id="86"/>
      <w:bookmarkEnd w:id="87"/>
      <w:bookmarkEnd w:id="88"/>
      <w:bookmarkEnd w:id="89"/>
      <w:bookmarkEnd w:id="90"/>
      <w:bookmarkEnd w:id="91"/>
    </w:p>
    <w:p>
      <w:pPr>
        <w:spacing w:line="560" w:lineRule="exact"/>
        <w:ind w:firstLine="480" w:firstLineChars="200"/>
        <w:rPr>
          <w:rFonts w:ascii="宋体" w:hAnsi="宋体" w:cs="宋体"/>
          <w:sz w:val="24"/>
          <w:highlight w:val="none"/>
        </w:rPr>
      </w:pPr>
      <w:r>
        <w:rPr>
          <w:rFonts w:hint="eastAsia" w:ascii="宋体" w:hAnsi="宋体" w:cs="宋体"/>
          <w:sz w:val="24"/>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0"/>
        <w:rPr>
          <w:rFonts w:ascii="宋体" w:hAnsi="宋体" w:cs="宋体"/>
          <w:b/>
          <w:sz w:val="24"/>
          <w:highlight w:val="none"/>
        </w:rPr>
      </w:pPr>
      <w:bookmarkStart w:id="92" w:name="_Toc9161"/>
      <w:bookmarkStart w:id="93" w:name="_Toc27945"/>
      <w:bookmarkStart w:id="94" w:name="_Toc13673"/>
      <w:bookmarkStart w:id="95" w:name="_Toc259093671"/>
      <w:bookmarkStart w:id="96" w:name="_Toc4133"/>
      <w:bookmarkStart w:id="97" w:name="_Toc12412"/>
      <w:bookmarkStart w:id="98" w:name="_Toc279701242"/>
      <w:bookmarkStart w:id="99" w:name="_Toc487900351"/>
      <w:r>
        <w:rPr>
          <w:rFonts w:hint="eastAsia" w:ascii="宋体" w:hAnsi="宋体" w:cs="宋体"/>
          <w:b/>
          <w:sz w:val="24"/>
          <w:highlight w:val="none"/>
        </w:rPr>
        <w:t>2.3 知识产权</w:t>
      </w:r>
      <w:bookmarkEnd w:id="92"/>
      <w:bookmarkEnd w:id="93"/>
      <w:bookmarkEnd w:id="94"/>
      <w:bookmarkEnd w:id="95"/>
      <w:bookmarkEnd w:id="96"/>
      <w:bookmarkEnd w:id="97"/>
      <w:bookmarkEnd w:id="98"/>
      <w:bookmarkEnd w:id="99"/>
    </w:p>
    <w:p>
      <w:pPr>
        <w:spacing w:line="560" w:lineRule="exact"/>
        <w:ind w:firstLine="480" w:firstLineChars="200"/>
        <w:rPr>
          <w:rFonts w:ascii="宋体" w:hAnsi="宋体" w:cs="宋体"/>
          <w:sz w:val="24"/>
          <w:highlight w:val="none"/>
        </w:rPr>
      </w:pPr>
      <w:r>
        <w:rPr>
          <w:rFonts w:hint="eastAsia" w:ascii="宋体" w:hAnsi="宋体" w:cs="宋体"/>
          <w:sz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2.3.2 合同涉及技术成果的归属和收益的分成办法的，详见</w:t>
      </w:r>
      <w:r>
        <w:rPr>
          <w:rFonts w:hint="eastAsia" w:ascii="宋体" w:hAnsi="宋体" w:cs="宋体"/>
          <w:b/>
          <w:i/>
          <w:sz w:val="24"/>
          <w:highlight w:val="none"/>
          <w:u w:val="single"/>
        </w:rPr>
        <w:t>合同专用条款</w:t>
      </w:r>
      <w:r>
        <w:rPr>
          <w:rFonts w:hint="eastAsia" w:ascii="宋体" w:hAnsi="宋体" w:cs="宋体"/>
          <w:sz w:val="24"/>
          <w:highlight w:val="none"/>
        </w:rPr>
        <w:t>。</w:t>
      </w:r>
    </w:p>
    <w:p>
      <w:pPr>
        <w:spacing w:line="560" w:lineRule="exact"/>
        <w:ind w:firstLine="482" w:firstLineChars="200"/>
        <w:rPr>
          <w:rFonts w:ascii="宋体" w:hAnsi="宋体" w:cs="宋体"/>
          <w:b/>
          <w:sz w:val="24"/>
          <w:highlight w:val="none"/>
        </w:rPr>
      </w:pPr>
      <w:r>
        <w:rPr>
          <w:rFonts w:hint="eastAsia" w:ascii="宋体" w:hAnsi="宋体" w:cs="宋体"/>
          <w:b/>
          <w:sz w:val="24"/>
          <w:highlight w:val="none"/>
        </w:rPr>
        <w:t>2.4 履约检查和问题反馈</w:t>
      </w:r>
    </w:p>
    <w:p>
      <w:pPr>
        <w:spacing w:line="560" w:lineRule="exact"/>
        <w:ind w:firstLine="480" w:firstLineChars="200"/>
        <w:rPr>
          <w:rFonts w:ascii="宋体" w:hAnsi="宋体" w:cs="宋体"/>
          <w:sz w:val="24"/>
          <w:highlight w:val="none"/>
        </w:rPr>
      </w:pPr>
      <w:bookmarkStart w:id="100" w:name="_Ref467379657"/>
      <w:r>
        <w:rPr>
          <w:rFonts w:hint="eastAsia" w:ascii="宋体" w:hAnsi="宋体" w:cs="宋体"/>
          <w:sz w:val="24"/>
          <w:highlight w:val="none"/>
        </w:rPr>
        <w:t>2.4.1</w:t>
      </w:r>
      <w:bookmarkEnd w:id="100"/>
      <w:bookmarkStart w:id="101" w:name="_Toc186431854"/>
      <w:bookmarkStart w:id="102" w:name="_Ref467379793"/>
      <w:bookmarkStart w:id="103" w:name="_Toc487900357"/>
      <w:bookmarkStart w:id="104" w:name="_Ref467379807"/>
      <w:bookmarkStart w:id="105" w:name="_Toc259093676"/>
      <w:bookmarkStart w:id="106" w:name="_Toc279701247"/>
      <w:r>
        <w:rPr>
          <w:rFonts w:hint="eastAsia" w:ascii="宋体" w:hAnsi="宋体" w:cs="宋体"/>
          <w:sz w:val="24"/>
          <w:highlight w:val="none"/>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2.4.2 合同履行期间，甲方有权将履行过程中出现的问题反馈给乙方，双方当事人应以书面形式约定需要完善和改进的内容</w:t>
      </w:r>
      <w:bookmarkEnd w:id="101"/>
      <w:bookmarkStart w:id="107" w:name="_Toc186431855"/>
      <w:r>
        <w:rPr>
          <w:rFonts w:hint="eastAsia" w:ascii="宋体" w:hAnsi="宋体" w:cs="宋体"/>
          <w:sz w:val="24"/>
          <w:highlight w:val="none"/>
        </w:rPr>
        <w:t>。</w:t>
      </w:r>
    </w:p>
    <w:bookmarkEnd w:id="107"/>
    <w:p>
      <w:pPr>
        <w:spacing w:line="560" w:lineRule="exact"/>
        <w:ind w:firstLine="482" w:firstLineChars="200"/>
        <w:outlineLvl w:val="0"/>
        <w:rPr>
          <w:rFonts w:ascii="宋体" w:hAnsi="宋体" w:cs="宋体"/>
          <w:b/>
          <w:sz w:val="24"/>
          <w:highlight w:val="none"/>
        </w:rPr>
      </w:pPr>
      <w:bookmarkStart w:id="108" w:name="_Toc32670"/>
      <w:bookmarkStart w:id="109" w:name="_Toc15447"/>
      <w:bookmarkStart w:id="110" w:name="_Toc26555"/>
      <w:bookmarkStart w:id="111" w:name="_Toc22011"/>
      <w:bookmarkStart w:id="112" w:name="_Toc31233"/>
      <w:r>
        <w:rPr>
          <w:rFonts w:hint="eastAsia" w:ascii="宋体" w:hAnsi="宋体" w:cs="宋体"/>
          <w:b/>
          <w:sz w:val="24"/>
          <w:highlight w:val="none"/>
        </w:rPr>
        <w:t>2.5 结算方式和付款条件</w:t>
      </w:r>
      <w:bookmarkEnd w:id="102"/>
      <w:bookmarkEnd w:id="103"/>
      <w:bookmarkEnd w:id="104"/>
      <w:bookmarkEnd w:id="105"/>
      <w:bookmarkEnd w:id="106"/>
      <w:bookmarkEnd w:id="108"/>
      <w:bookmarkEnd w:id="109"/>
      <w:bookmarkEnd w:id="110"/>
      <w:bookmarkEnd w:id="111"/>
      <w:bookmarkEnd w:id="112"/>
    </w:p>
    <w:p>
      <w:pPr>
        <w:spacing w:line="560" w:lineRule="exact"/>
        <w:ind w:firstLine="480" w:firstLineChars="200"/>
        <w:rPr>
          <w:rFonts w:ascii="宋体" w:hAnsi="宋体" w:cs="宋体"/>
          <w:sz w:val="24"/>
          <w:highlight w:val="none"/>
        </w:rPr>
      </w:pPr>
      <w:r>
        <w:rPr>
          <w:rFonts w:hint="eastAsia" w:ascii="宋体" w:hAnsi="宋体" w:cs="宋体"/>
          <w:sz w:val="24"/>
          <w:highlight w:val="none"/>
        </w:rPr>
        <w:t>详见</w:t>
      </w:r>
      <w:r>
        <w:rPr>
          <w:rFonts w:hint="eastAsia" w:ascii="宋体" w:hAnsi="宋体" w:cs="宋体"/>
          <w:b/>
          <w:i/>
          <w:sz w:val="24"/>
          <w:highlight w:val="none"/>
          <w:u w:val="single"/>
        </w:rPr>
        <w:t>合同专用条款</w:t>
      </w:r>
      <w:r>
        <w:rPr>
          <w:rFonts w:hint="eastAsia" w:ascii="宋体" w:hAnsi="宋体" w:cs="宋体"/>
          <w:sz w:val="24"/>
          <w:highlight w:val="none"/>
        </w:rPr>
        <w:t>。</w:t>
      </w:r>
    </w:p>
    <w:p>
      <w:pPr>
        <w:spacing w:line="560" w:lineRule="exact"/>
        <w:ind w:firstLine="482" w:firstLineChars="200"/>
        <w:outlineLvl w:val="0"/>
        <w:rPr>
          <w:rFonts w:ascii="宋体" w:hAnsi="宋体" w:cs="宋体"/>
          <w:b/>
          <w:sz w:val="24"/>
          <w:highlight w:val="none"/>
        </w:rPr>
      </w:pPr>
      <w:bookmarkStart w:id="113" w:name="_Ref467379852"/>
      <w:bookmarkStart w:id="114" w:name="_Ref467379923"/>
      <w:bookmarkStart w:id="115" w:name="_Toc487900358"/>
      <w:bookmarkStart w:id="116" w:name="_Toc259093677"/>
      <w:bookmarkStart w:id="117" w:name="_Toc279701248"/>
      <w:bookmarkStart w:id="118" w:name="_Ref467379863"/>
      <w:bookmarkStart w:id="119" w:name="_Toc16163"/>
      <w:bookmarkStart w:id="120" w:name="_Toc13467"/>
      <w:bookmarkStart w:id="121" w:name="_Toc18990"/>
      <w:bookmarkStart w:id="122" w:name="_Toc30507"/>
      <w:bookmarkStart w:id="123" w:name="_Toc13154"/>
      <w:r>
        <w:rPr>
          <w:rFonts w:hint="eastAsia" w:ascii="宋体" w:hAnsi="宋体" w:cs="宋体"/>
          <w:b/>
          <w:sz w:val="24"/>
          <w:highlight w:val="none"/>
        </w:rPr>
        <w:t>2.6 技术资料</w:t>
      </w:r>
      <w:bookmarkEnd w:id="113"/>
      <w:bookmarkEnd w:id="114"/>
      <w:bookmarkEnd w:id="115"/>
      <w:bookmarkEnd w:id="116"/>
      <w:bookmarkEnd w:id="117"/>
      <w:bookmarkEnd w:id="118"/>
      <w:r>
        <w:rPr>
          <w:rFonts w:hint="eastAsia" w:ascii="宋体" w:hAnsi="宋体" w:cs="宋体"/>
          <w:b/>
          <w:sz w:val="24"/>
          <w:highlight w:val="none"/>
        </w:rPr>
        <w:t>和保密义务</w:t>
      </w:r>
      <w:bookmarkEnd w:id="119"/>
      <w:bookmarkEnd w:id="120"/>
      <w:bookmarkEnd w:id="121"/>
      <w:bookmarkEnd w:id="122"/>
      <w:bookmarkEnd w:id="123"/>
    </w:p>
    <w:p>
      <w:pPr>
        <w:spacing w:line="560" w:lineRule="exact"/>
        <w:ind w:firstLine="480" w:firstLineChars="200"/>
        <w:rPr>
          <w:rFonts w:ascii="宋体" w:hAnsi="宋体" w:cs="宋体"/>
          <w:sz w:val="24"/>
          <w:highlight w:val="none"/>
        </w:rPr>
      </w:pPr>
      <w:r>
        <w:rPr>
          <w:rFonts w:hint="eastAsia" w:ascii="宋体" w:hAnsi="宋体" w:cs="宋体"/>
          <w:sz w:val="24"/>
          <w:highlight w:val="none"/>
        </w:rPr>
        <w:t>2.6.1 乙方有权依据合同约定和项目需要，向甲方了解有关情况，调阅有关资料等，甲方应予积极配合；</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2.6.2 乙方有义务妥善保管和保护由甲方提供的前款信息和资料等；</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ascii="宋体" w:hAnsi="宋体" w:cs="宋体"/>
          <w:b/>
          <w:sz w:val="24"/>
          <w:highlight w:val="none"/>
        </w:rPr>
      </w:pPr>
      <w:bookmarkStart w:id="124" w:name="_Toc19069"/>
      <w:bookmarkStart w:id="125" w:name="_Toc259093681"/>
      <w:bookmarkStart w:id="126" w:name="_Toc487900362"/>
      <w:bookmarkStart w:id="127" w:name="_Toc279701252"/>
      <w:r>
        <w:rPr>
          <w:rFonts w:hint="eastAsia" w:ascii="宋体" w:hAnsi="宋体" w:cs="宋体"/>
          <w:b/>
          <w:sz w:val="24"/>
          <w:highlight w:val="none"/>
        </w:rPr>
        <w:t>2.7 质量保证</w:t>
      </w:r>
      <w:bookmarkEnd w:id="124"/>
    </w:p>
    <w:p>
      <w:pPr>
        <w:spacing w:line="560" w:lineRule="exact"/>
        <w:ind w:firstLine="480" w:firstLineChars="200"/>
        <w:rPr>
          <w:rFonts w:ascii="宋体" w:hAnsi="宋体" w:cs="宋体"/>
          <w:sz w:val="24"/>
          <w:highlight w:val="none"/>
        </w:rPr>
      </w:pPr>
      <w:r>
        <w:rPr>
          <w:rFonts w:hint="eastAsia" w:ascii="宋体" w:hAnsi="宋体" w:cs="宋体"/>
          <w:sz w:val="24"/>
          <w:highlight w:val="none"/>
        </w:rPr>
        <w:t>2.7.1 乙方应建立和完善履行合同的内部质量保证体系，并提供相关内部规章制度给甲方，以便甲方进行监督检查；</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2.7.2 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ascii="宋体" w:hAnsi="宋体" w:cs="宋体"/>
          <w:b/>
          <w:sz w:val="24"/>
          <w:highlight w:val="none"/>
        </w:rPr>
      </w:pPr>
      <w:bookmarkStart w:id="128" w:name="_Toc22267"/>
      <w:r>
        <w:rPr>
          <w:rFonts w:hint="eastAsia" w:ascii="宋体" w:hAnsi="宋体" w:cs="宋体"/>
          <w:b/>
          <w:sz w:val="24"/>
          <w:highlight w:val="none"/>
        </w:rPr>
        <w:t>2.8 延迟</w:t>
      </w:r>
      <w:bookmarkEnd w:id="125"/>
      <w:bookmarkEnd w:id="126"/>
      <w:bookmarkEnd w:id="127"/>
      <w:r>
        <w:rPr>
          <w:rFonts w:hint="eastAsia" w:ascii="宋体" w:hAnsi="宋体" w:cs="宋体"/>
          <w:b/>
          <w:sz w:val="24"/>
          <w:highlight w:val="none"/>
        </w:rPr>
        <w:t>履行</w:t>
      </w:r>
      <w:bookmarkEnd w:id="128"/>
    </w:p>
    <w:p>
      <w:pPr>
        <w:spacing w:line="560" w:lineRule="exact"/>
        <w:ind w:firstLine="480" w:firstLineChars="200"/>
        <w:rPr>
          <w:rFonts w:ascii="宋体" w:hAnsi="宋体" w:cs="宋体"/>
          <w:sz w:val="24"/>
          <w:highlight w:val="none"/>
        </w:rPr>
      </w:pPr>
      <w:r>
        <w:rPr>
          <w:rFonts w:hint="eastAsia" w:ascii="宋体" w:hAnsi="宋体" w:cs="宋体"/>
          <w:sz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560" w:lineRule="exact"/>
        <w:ind w:firstLine="482" w:firstLineChars="200"/>
        <w:outlineLvl w:val="0"/>
        <w:rPr>
          <w:rFonts w:ascii="宋体" w:hAnsi="宋体" w:cs="宋体"/>
          <w:b/>
          <w:sz w:val="24"/>
          <w:highlight w:val="none"/>
        </w:rPr>
      </w:pPr>
      <w:bookmarkStart w:id="129" w:name="_Toc10611"/>
      <w:bookmarkStart w:id="130" w:name="_Toc487900364"/>
      <w:bookmarkStart w:id="131" w:name="_Toc279701254"/>
      <w:bookmarkStart w:id="132" w:name="_Toc259093683"/>
      <w:bookmarkStart w:id="133" w:name="_Ref467378121"/>
      <w:r>
        <w:rPr>
          <w:rFonts w:hint="eastAsia" w:ascii="宋体" w:hAnsi="宋体" w:cs="宋体"/>
          <w:b/>
          <w:sz w:val="24"/>
          <w:highlight w:val="none"/>
        </w:rPr>
        <w:t>2.9 合同变更</w:t>
      </w:r>
      <w:bookmarkEnd w:id="129"/>
    </w:p>
    <w:p>
      <w:pPr>
        <w:spacing w:line="560" w:lineRule="exact"/>
        <w:ind w:firstLine="480" w:firstLineChars="200"/>
        <w:rPr>
          <w:rFonts w:ascii="宋体" w:hAnsi="宋体" w:cs="宋体"/>
          <w:sz w:val="24"/>
          <w:highlight w:val="none"/>
        </w:rPr>
      </w:pPr>
      <w:r>
        <w:rPr>
          <w:rFonts w:hint="eastAsia" w:ascii="宋体" w:hAnsi="宋体" w:cs="宋体"/>
          <w:sz w:val="24"/>
          <w:highlight w:val="none"/>
        </w:rPr>
        <w:t>2.9.1 双方当事人协商一致，可以签订书面补充合同的形式变更合同，但不得违背采购文件确定的事项，且如果系追加与合同标的相同的服务的，那么所有补充合同的采购金额不得超过原合同价的10%；</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2.9.2 合同继续履行将损害国家利益和社会公共利益的，双方当事人应当以书面形式变更合同。有过错的一方应当承担赔偿责任，双方当事人都有过错的，各自承担相应的责任。</w:t>
      </w:r>
      <w:bookmarkStart w:id="134" w:name="_Toc487900369"/>
      <w:bookmarkStart w:id="135" w:name="_Toc279701259"/>
      <w:bookmarkStart w:id="136" w:name="_Toc259093688"/>
    </w:p>
    <w:p>
      <w:pPr>
        <w:spacing w:line="560" w:lineRule="exact"/>
        <w:ind w:firstLine="482" w:firstLineChars="200"/>
        <w:outlineLvl w:val="0"/>
        <w:rPr>
          <w:rFonts w:ascii="宋体" w:hAnsi="宋体" w:cs="宋体"/>
          <w:b/>
          <w:sz w:val="24"/>
          <w:highlight w:val="none"/>
        </w:rPr>
      </w:pPr>
      <w:bookmarkStart w:id="137" w:name="_Toc26689"/>
      <w:bookmarkStart w:id="138" w:name="_Toc23368"/>
      <w:bookmarkStart w:id="139" w:name="_Toc10663"/>
      <w:bookmarkStart w:id="140" w:name="_Toc21830"/>
      <w:bookmarkStart w:id="141" w:name="_Toc42"/>
      <w:r>
        <w:rPr>
          <w:rFonts w:hint="eastAsia" w:ascii="宋体" w:hAnsi="宋体" w:cs="宋体"/>
          <w:b/>
          <w:sz w:val="24"/>
          <w:highlight w:val="none"/>
        </w:rPr>
        <w:t>2.10 合同转让</w:t>
      </w:r>
      <w:bookmarkEnd w:id="134"/>
      <w:bookmarkEnd w:id="135"/>
      <w:bookmarkEnd w:id="136"/>
      <w:r>
        <w:rPr>
          <w:rFonts w:hint="eastAsia" w:ascii="宋体" w:hAnsi="宋体" w:cs="宋体"/>
          <w:b/>
          <w:sz w:val="24"/>
          <w:highlight w:val="none"/>
        </w:rPr>
        <w:t>和分包</w:t>
      </w:r>
      <w:bookmarkEnd w:id="137"/>
      <w:bookmarkEnd w:id="138"/>
      <w:bookmarkEnd w:id="139"/>
      <w:bookmarkEnd w:id="140"/>
      <w:bookmarkEnd w:id="141"/>
    </w:p>
    <w:p>
      <w:pPr>
        <w:spacing w:line="560" w:lineRule="exact"/>
        <w:ind w:firstLine="480" w:firstLineChars="200"/>
        <w:rPr>
          <w:rFonts w:ascii="宋体" w:hAnsi="宋体" w:cs="宋体"/>
          <w:sz w:val="24"/>
          <w:highlight w:val="none"/>
        </w:rPr>
      </w:pPr>
      <w:r>
        <w:rPr>
          <w:rFonts w:hint="eastAsia" w:ascii="宋体" w:hAnsi="宋体" w:cs="宋体"/>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ascii="宋体" w:hAnsi="宋体" w:cs="宋体"/>
          <w:b/>
          <w:sz w:val="24"/>
          <w:highlight w:val="none"/>
        </w:rPr>
      </w:pPr>
      <w:bookmarkStart w:id="142" w:name="_Toc14371"/>
      <w:bookmarkStart w:id="143" w:name="_Toc25571"/>
      <w:bookmarkStart w:id="144" w:name="_Toc26633"/>
      <w:bookmarkStart w:id="145" w:name="_Toc4720"/>
      <w:bookmarkStart w:id="146" w:name="_Toc32494"/>
      <w:r>
        <w:rPr>
          <w:rFonts w:hint="eastAsia" w:ascii="宋体" w:hAnsi="宋体" w:cs="宋体"/>
          <w:b/>
          <w:sz w:val="24"/>
          <w:highlight w:val="none"/>
        </w:rPr>
        <w:t>2.11 不可抗力</w:t>
      </w:r>
      <w:bookmarkEnd w:id="142"/>
      <w:bookmarkEnd w:id="143"/>
      <w:bookmarkEnd w:id="144"/>
      <w:bookmarkEnd w:id="145"/>
      <w:bookmarkEnd w:id="146"/>
    </w:p>
    <w:p>
      <w:pPr>
        <w:spacing w:line="560" w:lineRule="exact"/>
        <w:ind w:firstLine="480" w:firstLineChars="200"/>
        <w:rPr>
          <w:rFonts w:ascii="宋体" w:hAnsi="宋体" w:cs="宋体"/>
          <w:sz w:val="24"/>
          <w:highlight w:val="none"/>
        </w:rPr>
      </w:pPr>
      <w:r>
        <w:rPr>
          <w:rFonts w:hint="eastAsia" w:ascii="宋体" w:hAnsi="宋体" w:cs="宋体"/>
          <w:sz w:val="24"/>
          <w:highlight w:val="none"/>
        </w:rPr>
        <w:t>2.11.1如果任何一方遭遇法律规定的不可抗力，致使合同履行受阻时，履行合同的期限应予延长，延长的期限应相当于不可抗力所影响的时间；</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2.11.2 因不可抗力致使不能实现合同目的的，当事人可以解除合同；</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2.11.3 因不可抗力致使合同有变更必要的，双方当事人应在</w:t>
      </w:r>
      <w:r>
        <w:rPr>
          <w:rFonts w:hint="eastAsia" w:ascii="宋体" w:hAnsi="宋体" w:cs="宋体"/>
          <w:b/>
          <w:i/>
          <w:sz w:val="24"/>
          <w:highlight w:val="none"/>
          <w:u w:val="single"/>
        </w:rPr>
        <w:t>合同专用条款</w:t>
      </w:r>
      <w:r>
        <w:rPr>
          <w:rFonts w:hint="eastAsia" w:ascii="宋体" w:hAnsi="宋体" w:cs="宋体"/>
          <w:sz w:val="24"/>
          <w:highlight w:val="none"/>
        </w:rPr>
        <w:t>约定时间内以书面形式变更合同；</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2.11.4受不可抗力影响的一方在不可抗力发生后，应在</w:t>
      </w:r>
      <w:r>
        <w:rPr>
          <w:rFonts w:hint="eastAsia" w:ascii="宋体" w:hAnsi="宋体" w:cs="宋体"/>
          <w:b/>
          <w:i/>
          <w:sz w:val="24"/>
          <w:highlight w:val="none"/>
          <w:u w:val="single"/>
        </w:rPr>
        <w:t>合同专用条款</w:t>
      </w:r>
      <w:r>
        <w:rPr>
          <w:rFonts w:hint="eastAsia" w:ascii="宋体" w:hAnsi="宋体" w:cs="宋体"/>
          <w:sz w:val="24"/>
          <w:highlight w:val="none"/>
        </w:rPr>
        <w:t>约定时间内以书面形式通知对方当事人，并在</w:t>
      </w:r>
      <w:r>
        <w:rPr>
          <w:rFonts w:hint="eastAsia" w:ascii="宋体" w:hAnsi="宋体" w:cs="宋体"/>
          <w:b/>
          <w:i/>
          <w:sz w:val="24"/>
          <w:highlight w:val="none"/>
          <w:u w:val="single"/>
        </w:rPr>
        <w:t>合同专用条款</w:t>
      </w:r>
      <w:r>
        <w:rPr>
          <w:rFonts w:hint="eastAsia" w:ascii="宋体" w:hAnsi="宋体" w:cs="宋体"/>
          <w:sz w:val="24"/>
          <w:highlight w:val="none"/>
        </w:rPr>
        <w:t>约定时间内，将有关部门出具的证明文件送达对方当事人。</w:t>
      </w:r>
    </w:p>
    <w:p>
      <w:pPr>
        <w:spacing w:line="560" w:lineRule="exact"/>
        <w:ind w:firstLine="482" w:firstLineChars="200"/>
        <w:outlineLvl w:val="0"/>
        <w:rPr>
          <w:rFonts w:ascii="宋体" w:hAnsi="宋体" w:cs="宋体"/>
          <w:b/>
          <w:sz w:val="24"/>
          <w:highlight w:val="none"/>
        </w:rPr>
      </w:pPr>
      <w:bookmarkStart w:id="147" w:name="_Toc259093684"/>
      <w:bookmarkStart w:id="148" w:name="_Toc23854"/>
      <w:bookmarkStart w:id="149" w:name="_Toc3638"/>
      <w:bookmarkStart w:id="150" w:name="_Toc25783"/>
      <w:bookmarkStart w:id="151" w:name="_Toc487900365"/>
      <w:bookmarkStart w:id="152" w:name="_Toc24465"/>
      <w:bookmarkStart w:id="153" w:name="_Toc14115"/>
      <w:bookmarkStart w:id="154" w:name="_Toc279701255"/>
      <w:r>
        <w:rPr>
          <w:rFonts w:hint="eastAsia" w:ascii="宋体" w:hAnsi="宋体" w:cs="宋体"/>
          <w:b/>
          <w:sz w:val="24"/>
          <w:highlight w:val="none"/>
        </w:rPr>
        <w:t>2.12 税费</w:t>
      </w:r>
      <w:bookmarkEnd w:id="147"/>
      <w:bookmarkEnd w:id="148"/>
      <w:bookmarkEnd w:id="149"/>
      <w:bookmarkEnd w:id="150"/>
      <w:bookmarkEnd w:id="151"/>
      <w:bookmarkEnd w:id="152"/>
      <w:bookmarkEnd w:id="153"/>
      <w:bookmarkEnd w:id="154"/>
    </w:p>
    <w:p>
      <w:pPr>
        <w:spacing w:line="560" w:lineRule="exact"/>
        <w:ind w:firstLine="480" w:firstLineChars="200"/>
        <w:rPr>
          <w:rFonts w:ascii="宋体" w:hAnsi="宋体" w:cs="宋体"/>
          <w:sz w:val="24"/>
          <w:highlight w:val="none"/>
        </w:rPr>
      </w:pPr>
      <w:r>
        <w:rPr>
          <w:rFonts w:hint="eastAsia" w:ascii="宋体" w:hAnsi="宋体" w:cs="宋体"/>
          <w:sz w:val="24"/>
          <w:highlight w:val="none"/>
        </w:rPr>
        <w:t>与合同有关的一切税费，均按照中华人民共和国法律的相关规定缴纳。</w:t>
      </w:r>
    </w:p>
    <w:p>
      <w:pPr>
        <w:spacing w:line="560" w:lineRule="exact"/>
        <w:ind w:firstLine="482" w:firstLineChars="200"/>
        <w:outlineLvl w:val="0"/>
        <w:rPr>
          <w:rFonts w:ascii="宋体" w:hAnsi="宋体" w:cs="宋体"/>
          <w:b/>
          <w:sz w:val="24"/>
          <w:highlight w:val="none"/>
        </w:rPr>
      </w:pPr>
      <w:bookmarkStart w:id="155" w:name="_Toc259093687"/>
      <w:bookmarkStart w:id="156" w:name="_Toc30105"/>
      <w:bookmarkStart w:id="157" w:name="_Toc279701258"/>
      <w:bookmarkStart w:id="158" w:name="_Toc7315"/>
      <w:bookmarkStart w:id="159" w:name="_Toc14814"/>
      <w:bookmarkStart w:id="160" w:name="_Toc26883"/>
      <w:bookmarkStart w:id="161" w:name="_Toc25525"/>
      <w:bookmarkStart w:id="162" w:name="_Toc487900368"/>
      <w:r>
        <w:rPr>
          <w:rFonts w:hint="eastAsia" w:ascii="宋体" w:hAnsi="宋体" w:cs="宋体"/>
          <w:b/>
          <w:sz w:val="24"/>
          <w:highlight w:val="none"/>
        </w:rPr>
        <w:t>2.13 乙方破产</w:t>
      </w:r>
      <w:bookmarkEnd w:id="155"/>
      <w:bookmarkEnd w:id="156"/>
      <w:bookmarkEnd w:id="157"/>
      <w:bookmarkEnd w:id="158"/>
      <w:bookmarkEnd w:id="159"/>
      <w:bookmarkEnd w:id="160"/>
      <w:bookmarkEnd w:id="161"/>
      <w:bookmarkEnd w:id="162"/>
    </w:p>
    <w:p>
      <w:pPr>
        <w:spacing w:line="560" w:lineRule="exact"/>
        <w:ind w:firstLine="480" w:firstLineChars="200"/>
        <w:rPr>
          <w:rFonts w:ascii="宋体" w:hAnsi="宋体" w:cs="宋体"/>
          <w:sz w:val="24"/>
          <w:highlight w:val="none"/>
        </w:rPr>
      </w:pPr>
      <w:r>
        <w:rPr>
          <w:rFonts w:hint="eastAsia" w:ascii="宋体" w:hAnsi="宋体" w:cs="宋体"/>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ascii="宋体" w:hAnsi="宋体" w:cs="宋体"/>
          <w:b/>
          <w:sz w:val="24"/>
          <w:highlight w:val="none"/>
        </w:rPr>
      </w:pPr>
      <w:bookmarkStart w:id="163" w:name="_Toc1123"/>
      <w:bookmarkStart w:id="164" w:name="_Toc23323"/>
      <w:bookmarkStart w:id="165" w:name="_Toc2016"/>
      <w:r>
        <w:rPr>
          <w:rFonts w:hint="eastAsia" w:ascii="宋体" w:hAnsi="宋体" w:cs="宋体"/>
          <w:b/>
          <w:sz w:val="24"/>
          <w:highlight w:val="none"/>
        </w:rPr>
        <w:t>2.14 合同中止、终止</w:t>
      </w:r>
      <w:bookmarkEnd w:id="163"/>
      <w:bookmarkEnd w:id="164"/>
      <w:bookmarkEnd w:id="165"/>
    </w:p>
    <w:p>
      <w:pPr>
        <w:spacing w:line="560" w:lineRule="exact"/>
        <w:ind w:firstLine="480" w:firstLineChars="200"/>
        <w:rPr>
          <w:rFonts w:ascii="宋体" w:hAnsi="宋体" w:cs="宋体"/>
          <w:sz w:val="24"/>
          <w:highlight w:val="none"/>
        </w:rPr>
      </w:pPr>
      <w:r>
        <w:rPr>
          <w:rFonts w:hint="eastAsia" w:ascii="宋体" w:hAnsi="宋体" w:cs="宋体"/>
          <w:sz w:val="24"/>
          <w:highlight w:val="none"/>
        </w:rPr>
        <w:t>2.14.1 双方当事人不得擅自中止或者终止合同；</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2.14.2合同继续履行将损害国家利益和社会公共利益的，双方当事人应当中止或者终止合同。有过错的一方应当承担赔偿责任，双方当事人都有过错的，各自承担相应的责任。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ascii="宋体" w:hAnsi="宋体" w:cs="宋体"/>
          <w:b/>
          <w:sz w:val="24"/>
          <w:highlight w:val="none"/>
        </w:rPr>
      </w:pPr>
      <w:bookmarkStart w:id="166" w:name="_Toc14525"/>
      <w:bookmarkStart w:id="167" w:name="_Toc1969"/>
      <w:bookmarkStart w:id="168" w:name="_Toc17363"/>
      <w:r>
        <w:rPr>
          <w:rFonts w:hint="eastAsia" w:ascii="宋体" w:hAnsi="宋体" w:cs="宋体"/>
          <w:b/>
          <w:sz w:val="24"/>
          <w:highlight w:val="none"/>
        </w:rPr>
        <w:t>2.15 检验和验收</w:t>
      </w:r>
      <w:bookmarkEnd w:id="166"/>
      <w:bookmarkEnd w:id="167"/>
      <w:bookmarkEnd w:id="168"/>
    </w:p>
    <w:p>
      <w:pPr>
        <w:tabs>
          <w:tab w:val="left" w:pos="360"/>
          <w:tab w:val="left" w:pos="540"/>
          <w:tab w:val="left" w:pos="1080"/>
        </w:tabs>
        <w:spacing w:line="560" w:lineRule="exact"/>
        <w:ind w:firstLine="480" w:firstLineChars="200"/>
        <w:rPr>
          <w:rFonts w:ascii="宋体" w:hAnsi="宋体" w:cs="宋体"/>
          <w:sz w:val="24"/>
          <w:highlight w:val="none"/>
        </w:rPr>
      </w:pPr>
      <w:r>
        <w:rPr>
          <w:rFonts w:hint="eastAsia" w:ascii="宋体" w:hAnsi="宋体" w:cs="宋体"/>
          <w:sz w:val="24"/>
          <w:highlight w:val="none"/>
        </w:rPr>
        <w:t>2.15.1 乙方按照</w:t>
      </w:r>
      <w:r>
        <w:rPr>
          <w:rFonts w:hint="eastAsia" w:ascii="宋体" w:hAnsi="宋体" w:cs="宋体"/>
          <w:b/>
          <w:i/>
          <w:sz w:val="24"/>
          <w:highlight w:val="none"/>
          <w:u w:val="single"/>
        </w:rPr>
        <w:t>合同专用条款</w:t>
      </w:r>
      <w:r>
        <w:rPr>
          <w:rFonts w:hint="eastAsia" w:ascii="宋体" w:hAnsi="宋体" w:cs="宋体"/>
          <w:sz w:val="24"/>
          <w:highlight w:val="none"/>
        </w:rPr>
        <w:t>的约定，定期提交服务报告，甲方按照</w:t>
      </w:r>
      <w:r>
        <w:rPr>
          <w:rFonts w:hint="eastAsia" w:ascii="宋体" w:hAnsi="宋体" w:cs="宋体"/>
          <w:b/>
          <w:i/>
          <w:sz w:val="24"/>
          <w:highlight w:val="none"/>
          <w:u w:val="single"/>
        </w:rPr>
        <w:t>合同专用条款</w:t>
      </w:r>
      <w:r>
        <w:rPr>
          <w:rFonts w:hint="eastAsia" w:ascii="宋体" w:hAnsi="宋体" w:cs="宋体"/>
          <w:sz w:val="24"/>
          <w:highlight w:val="none"/>
        </w:rPr>
        <w:t>的约定进行定期验收；</w:t>
      </w:r>
    </w:p>
    <w:p>
      <w:pPr>
        <w:tabs>
          <w:tab w:val="left" w:pos="360"/>
          <w:tab w:val="left" w:pos="540"/>
          <w:tab w:val="left" w:pos="1080"/>
        </w:tabs>
        <w:spacing w:line="560" w:lineRule="exact"/>
        <w:ind w:firstLine="480" w:firstLineChars="200"/>
        <w:rPr>
          <w:rFonts w:ascii="宋体" w:hAnsi="宋体" w:cs="宋体"/>
          <w:sz w:val="24"/>
          <w:highlight w:val="none"/>
        </w:rPr>
      </w:pPr>
      <w:r>
        <w:rPr>
          <w:rFonts w:hint="eastAsia" w:ascii="宋体" w:hAnsi="宋体" w:cs="宋体"/>
          <w:sz w:val="24"/>
          <w:highlight w:val="none"/>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80" w:firstLineChars="200"/>
        <w:rPr>
          <w:rFonts w:ascii="宋体" w:hAnsi="宋体" w:cs="宋体"/>
          <w:sz w:val="24"/>
          <w:highlight w:val="none"/>
        </w:rPr>
      </w:pPr>
      <w:r>
        <w:rPr>
          <w:rFonts w:hint="eastAsia" w:ascii="宋体" w:hAnsi="宋体" w:cs="宋体"/>
          <w:sz w:val="24"/>
          <w:highlight w:val="none"/>
        </w:rPr>
        <w:t>2.15.3 检验和验收标准、程序等具体内容以及前述验收书的效力详见</w:t>
      </w:r>
      <w:r>
        <w:rPr>
          <w:rFonts w:hint="eastAsia" w:ascii="宋体" w:hAnsi="宋体" w:cs="宋体"/>
          <w:b/>
          <w:i/>
          <w:sz w:val="24"/>
          <w:highlight w:val="none"/>
          <w:u w:val="single"/>
        </w:rPr>
        <w:t>合同专用条款</w:t>
      </w:r>
      <w:r>
        <w:rPr>
          <w:rFonts w:hint="eastAsia" w:ascii="宋体" w:hAnsi="宋体" w:cs="宋体"/>
          <w:i/>
          <w:sz w:val="24"/>
          <w:highlight w:val="none"/>
        </w:rPr>
        <w:t>。</w:t>
      </w:r>
    </w:p>
    <w:bookmarkEnd w:id="130"/>
    <w:bookmarkEnd w:id="131"/>
    <w:bookmarkEnd w:id="132"/>
    <w:bookmarkEnd w:id="133"/>
    <w:p>
      <w:pPr>
        <w:spacing w:line="560" w:lineRule="exact"/>
        <w:ind w:firstLine="482" w:firstLineChars="200"/>
        <w:outlineLvl w:val="0"/>
        <w:rPr>
          <w:rFonts w:ascii="宋体" w:hAnsi="宋体" w:cs="宋体"/>
          <w:b/>
          <w:sz w:val="24"/>
          <w:highlight w:val="none"/>
        </w:rPr>
      </w:pPr>
      <w:bookmarkStart w:id="169" w:name="_Toc259093690"/>
      <w:bookmarkStart w:id="170" w:name="_Toc487900371"/>
      <w:bookmarkStart w:id="171" w:name="_Toc279701261"/>
      <w:bookmarkStart w:id="172" w:name="_Toc9808"/>
      <w:bookmarkStart w:id="173" w:name="_Toc31892"/>
      <w:bookmarkStart w:id="174" w:name="_Toc12666"/>
      <w:bookmarkStart w:id="175" w:name="_Toc2308"/>
      <w:bookmarkStart w:id="176" w:name="_Toc25198"/>
      <w:r>
        <w:rPr>
          <w:rFonts w:hint="eastAsia" w:ascii="宋体" w:hAnsi="宋体" w:cs="宋体"/>
          <w:b/>
          <w:sz w:val="24"/>
          <w:highlight w:val="none"/>
        </w:rPr>
        <w:t>2.16 通知</w:t>
      </w:r>
      <w:bookmarkEnd w:id="169"/>
      <w:bookmarkEnd w:id="170"/>
      <w:bookmarkEnd w:id="171"/>
      <w:r>
        <w:rPr>
          <w:rFonts w:hint="eastAsia" w:ascii="宋体" w:hAnsi="宋体" w:cs="宋体"/>
          <w:b/>
          <w:sz w:val="24"/>
          <w:highlight w:val="none"/>
        </w:rPr>
        <w:t>和送达</w:t>
      </w:r>
      <w:bookmarkEnd w:id="172"/>
      <w:bookmarkEnd w:id="173"/>
      <w:bookmarkEnd w:id="174"/>
      <w:bookmarkEnd w:id="175"/>
      <w:bookmarkEnd w:id="176"/>
    </w:p>
    <w:p>
      <w:pPr>
        <w:spacing w:line="560" w:lineRule="exact"/>
        <w:ind w:firstLine="480" w:firstLineChars="200"/>
        <w:rPr>
          <w:rFonts w:ascii="宋体" w:hAnsi="宋体" w:cs="宋体"/>
          <w:sz w:val="24"/>
          <w:highlight w:val="none"/>
        </w:rPr>
      </w:pPr>
      <w:bookmarkStart w:id="177" w:name="_Toc7073"/>
      <w:bookmarkStart w:id="178" w:name="_Toc29220"/>
      <w:bookmarkStart w:id="179" w:name="_Toc259093691"/>
      <w:bookmarkStart w:id="180" w:name="_Toc487900372"/>
      <w:bookmarkStart w:id="181" w:name="_Toc279701262"/>
      <w:r>
        <w:rPr>
          <w:rFonts w:hint="eastAsia" w:ascii="宋体" w:hAnsi="宋体" w:cs="宋体"/>
          <w:sz w:val="24"/>
          <w:highlight w:val="none"/>
        </w:rPr>
        <w:t>2.16.1 任何一方因履行合同而以合同第一部分尾部所列明的</w:t>
      </w:r>
      <w:r>
        <w:rPr>
          <w:rFonts w:hint="eastAsia" w:ascii="宋体" w:hAnsi="宋体" w:cs="宋体"/>
          <w:sz w:val="24"/>
          <w:highlight w:val="none"/>
          <w:u w:val="single"/>
        </w:rPr>
        <w:t xml:space="preserve">    </w:t>
      </w:r>
      <w:r>
        <w:rPr>
          <w:rFonts w:hint="eastAsia" w:ascii="宋体" w:hAnsi="宋体" w:cs="宋体"/>
          <w:sz w:val="24"/>
          <w:highlight w:val="none"/>
        </w:rPr>
        <w:t>发出的所有通知、文件、材料，均视为已向对方当事人送达；任何一方变更上述送达方式或者地址的，应于</w:t>
      </w:r>
      <w:r>
        <w:rPr>
          <w:rFonts w:hint="eastAsia" w:ascii="宋体" w:hAnsi="宋体" w:cs="宋体"/>
          <w:sz w:val="24"/>
          <w:highlight w:val="none"/>
          <w:u w:val="single"/>
        </w:rPr>
        <w:t xml:space="preserve">   </w:t>
      </w:r>
      <w:r>
        <w:rPr>
          <w:rFonts w:hint="eastAsia" w:ascii="宋体" w:hAnsi="宋体" w:cs="宋体"/>
          <w:sz w:val="24"/>
          <w:highlight w:val="none"/>
        </w:rPr>
        <w:t>个工作日内书面通知对方当事人，在对方当事人收到有关变更通知之前，变更前的约定送达方式或者地址仍视为有效。</w:t>
      </w:r>
      <w:bookmarkEnd w:id="177"/>
      <w:bookmarkEnd w:id="178"/>
    </w:p>
    <w:p>
      <w:pPr>
        <w:spacing w:line="560" w:lineRule="exact"/>
        <w:ind w:firstLine="480" w:firstLineChars="200"/>
        <w:rPr>
          <w:rFonts w:ascii="宋体" w:hAnsi="宋体" w:cs="宋体"/>
          <w:sz w:val="24"/>
          <w:highlight w:val="none"/>
        </w:rPr>
      </w:pPr>
      <w:bookmarkStart w:id="182" w:name="_Toc27674"/>
      <w:bookmarkStart w:id="183" w:name="_Toc18401"/>
      <w:r>
        <w:rPr>
          <w:rFonts w:hint="eastAsia" w:ascii="宋体" w:hAnsi="宋体" w:cs="宋体"/>
          <w:sz w:val="24"/>
          <w:highlight w:val="none"/>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182"/>
      <w:bookmarkEnd w:id="183"/>
    </w:p>
    <w:bookmarkEnd w:id="179"/>
    <w:bookmarkEnd w:id="180"/>
    <w:bookmarkEnd w:id="181"/>
    <w:p>
      <w:pPr>
        <w:spacing w:line="560" w:lineRule="exact"/>
        <w:ind w:firstLine="482" w:firstLineChars="200"/>
        <w:outlineLvl w:val="0"/>
        <w:rPr>
          <w:rFonts w:ascii="宋体" w:hAnsi="宋体" w:cs="宋体"/>
          <w:b/>
          <w:sz w:val="24"/>
          <w:highlight w:val="none"/>
        </w:rPr>
      </w:pPr>
      <w:bookmarkStart w:id="184" w:name="_Toc487900373"/>
      <w:bookmarkStart w:id="185" w:name="_Toc259093692"/>
      <w:bookmarkStart w:id="186" w:name="_Toc27644"/>
      <w:bookmarkStart w:id="187" w:name="_Toc5063"/>
      <w:bookmarkStart w:id="188" w:name="_Toc28906"/>
      <w:bookmarkStart w:id="189" w:name="_Toc12254"/>
      <w:bookmarkStart w:id="190" w:name="_Toc20808"/>
      <w:bookmarkStart w:id="191" w:name="_Toc279701263"/>
      <w:r>
        <w:rPr>
          <w:rFonts w:hint="eastAsia" w:ascii="宋体" w:hAnsi="宋体" w:cs="宋体"/>
          <w:b/>
          <w:sz w:val="24"/>
          <w:highlight w:val="none"/>
        </w:rPr>
        <w:t>2.17 合同使用的文字和适用的法律</w:t>
      </w:r>
      <w:bookmarkEnd w:id="184"/>
      <w:bookmarkEnd w:id="185"/>
      <w:bookmarkEnd w:id="186"/>
      <w:bookmarkEnd w:id="187"/>
      <w:bookmarkEnd w:id="188"/>
      <w:bookmarkEnd w:id="189"/>
      <w:bookmarkEnd w:id="190"/>
      <w:bookmarkEnd w:id="191"/>
    </w:p>
    <w:p>
      <w:pPr>
        <w:spacing w:line="560" w:lineRule="exact"/>
        <w:ind w:firstLine="480" w:firstLineChars="200"/>
        <w:rPr>
          <w:rFonts w:ascii="宋体" w:hAnsi="宋体" w:cs="宋体"/>
          <w:sz w:val="24"/>
          <w:highlight w:val="none"/>
        </w:rPr>
      </w:pPr>
      <w:r>
        <w:rPr>
          <w:rFonts w:hint="eastAsia" w:ascii="宋体" w:hAnsi="宋体" w:cs="宋体"/>
          <w:sz w:val="24"/>
          <w:highlight w:val="none"/>
        </w:rPr>
        <w:t>2.17.1 合同使用汉语书就、变更和解释；</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2.17.2 合同适用中华人民共和国法律。</w:t>
      </w:r>
    </w:p>
    <w:p>
      <w:pPr>
        <w:spacing w:line="560" w:lineRule="exact"/>
        <w:ind w:firstLine="482" w:firstLineChars="200"/>
        <w:outlineLvl w:val="0"/>
        <w:rPr>
          <w:rFonts w:ascii="宋体" w:hAnsi="宋体" w:cs="宋体"/>
          <w:b/>
          <w:sz w:val="24"/>
          <w:highlight w:val="none"/>
        </w:rPr>
      </w:pPr>
      <w:bookmarkStart w:id="192" w:name="_Toc22266"/>
      <w:bookmarkStart w:id="193" w:name="_Toc30096"/>
      <w:bookmarkStart w:id="194" w:name="_Toc27403"/>
      <w:bookmarkStart w:id="195" w:name="_Toc279701264"/>
      <w:bookmarkStart w:id="196" w:name="_Toc259093693"/>
      <w:bookmarkStart w:id="197" w:name="_Toc1492"/>
      <w:bookmarkStart w:id="198" w:name="_Toc27127"/>
      <w:bookmarkStart w:id="199" w:name="_Toc487900374"/>
      <w:r>
        <w:rPr>
          <w:rFonts w:hint="eastAsia" w:ascii="宋体" w:hAnsi="宋体" w:cs="宋体"/>
          <w:b/>
          <w:sz w:val="24"/>
          <w:highlight w:val="none"/>
        </w:rPr>
        <w:t>2.18 履约保证金</w:t>
      </w:r>
      <w:bookmarkEnd w:id="192"/>
      <w:bookmarkEnd w:id="193"/>
      <w:bookmarkEnd w:id="194"/>
      <w:bookmarkEnd w:id="195"/>
      <w:bookmarkEnd w:id="196"/>
      <w:bookmarkEnd w:id="197"/>
      <w:bookmarkEnd w:id="198"/>
    </w:p>
    <w:p>
      <w:pPr>
        <w:spacing w:line="560" w:lineRule="exact"/>
        <w:ind w:firstLine="480" w:firstLineChars="200"/>
        <w:rPr>
          <w:rFonts w:ascii="宋体" w:hAnsi="宋体" w:cs="宋体"/>
          <w:sz w:val="24"/>
          <w:highlight w:val="none"/>
        </w:rPr>
      </w:pPr>
      <w:r>
        <w:rPr>
          <w:rFonts w:hint="eastAsia" w:ascii="宋体" w:hAnsi="宋体" w:cs="宋体"/>
          <w:sz w:val="24"/>
          <w:highlight w:val="none"/>
        </w:rPr>
        <w:t>2.18.1 采购文件要求乙方提交履约保证金的，乙方应按</w:t>
      </w:r>
      <w:r>
        <w:rPr>
          <w:rFonts w:hint="eastAsia" w:ascii="宋体" w:hAnsi="宋体" w:cs="宋体"/>
          <w:b/>
          <w:i/>
          <w:sz w:val="24"/>
          <w:highlight w:val="none"/>
          <w:u w:val="single"/>
        </w:rPr>
        <w:t>合同专用条款</w:t>
      </w:r>
      <w:r>
        <w:rPr>
          <w:rFonts w:hint="eastAsia" w:ascii="宋体" w:hAnsi="宋体" w:cs="宋体"/>
          <w:sz w:val="24"/>
          <w:highlight w:val="none"/>
        </w:rPr>
        <w:t>约定的方式，以支票、汇票、本票或者金融机构、担保机构出具的保函等非现金形式，提交不超过合同价10%的履约保证金；</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2.18.2 履约保证金在</w:t>
      </w:r>
      <w:r>
        <w:rPr>
          <w:rFonts w:hint="eastAsia" w:ascii="宋体" w:hAnsi="宋体" w:cs="宋体"/>
          <w:b/>
          <w:i/>
          <w:sz w:val="24"/>
          <w:highlight w:val="none"/>
          <w:u w:val="single"/>
        </w:rPr>
        <w:t>合同专用条款</w:t>
      </w:r>
      <w:r>
        <w:rPr>
          <w:rFonts w:hint="eastAsia" w:ascii="宋体" w:hAnsi="宋体" w:cs="宋体"/>
          <w:sz w:val="24"/>
          <w:highlight w:val="none"/>
        </w:rPr>
        <w:t>约定期间内不予退还或者应完全有效，前述约定期间届满之日起</w:t>
      </w:r>
      <w:r>
        <w:rPr>
          <w:rFonts w:hint="eastAsia" w:ascii="宋体" w:hAnsi="宋体" w:cs="宋体"/>
          <w:sz w:val="24"/>
          <w:highlight w:val="none"/>
          <w:u w:val="single"/>
        </w:rPr>
        <w:t xml:space="preserve">    </w:t>
      </w:r>
      <w:r>
        <w:rPr>
          <w:rFonts w:hint="eastAsia" w:ascii="宋体" w:hAnsi="宋体" w:cs="宋体"/>
          <w:sz w:val="24"/>
          <w:highlight w:val="none"/>
        </w:rPr>
        <w:t>个工作日内，甲方应将履约保证金退还乙方；</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99"/>
    <w:p>
      <w:pPr>
        <w:spacing w:line="560" w:lineRule="exact"/>
        <w:ind w:firstLine="482" w:firstLineChars="200"/>
        <w:rPr>
          <w:rFonts w:ascii="宋体" w:hAnsi="宋体" w:cs="宋体"/>
          <w:b/>
          <w:sz w:val="24"/>
          <w:highlight w:val="none"/>
        </w:rPr>
      </w:pPr>
      <w:r>
        <w:rPr>
          <w:rFonts w:hint="eastAsia" w:ascii="宋体" w:hAnsi="宋体" w:cs="宋体"/>
          <w:b/>
          <w:sz w:val="24"/>
          <w:highlight w:val="none"/>
        </w:rPr>
        <w:t>2.19 合同份数</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合同份数按</w:t>
      </w:r>
      <w:r>
        <w:rPr>
          <w:rFonts w:hint="eastAsia" w:ascii="宋体" w:hAnsi="宋体" w:cs="宋体"/>
          <w:b/>
          <w:i/>
          <w:sz w:val="24"/>
          <w:highlight w:val="none"/>
          <w:u w:val="single"/>
        </w:rPr>
        <w:t>合同专用条款</w:t>
      </w:r>
      <w:r>
        <w:rPr>
          <w:rFonts w:hint="eastAsia" w:ascii="宋体" w:hAnsi="宋体" w:cs="宋体"/>
          <w:sz w:val="24"/>
          <w:highlight w:val="none"/>
        </w:rPr>
        <w:t>规定，每份均具有同等法律效力。</w:t>
      </w:r>
    </w:p>
    <w:p>
      <w:pPr>
        <w:pStyle w:val="70"/>
        <w:spacing w:line="560" w:lineRule="exact"/>
        <w:ind w:firstLine="0"/>
        <w:jc w:val="center"/>
        <w:rPr>
          <w:rFonts w:hAnsi="宋体" w:eastAsia="宋体" w:cs="宋体"/>
          <w:b/>
          <w:szCs w:val="24"/>
          <w:highlight w:val="none"/>
        </w:rPr>
      </w:pPr>
      <w:r>
        <w:rPr>
          <w:rFonts w:hint="eastAsia" w:hAnsi="宋体" w:eastAsia="宋体" w:cs="宋体"/>
          <w:szCs w:val="24"/>
          <w:highlight w:val="none"/>
        </w:rPr>
        <w:br w:type="page"/>
      </w:r>
      <w:bookmarkStart w:id="200" w:name="_Toc331685784"/>
      <w:r>
        <w:rPr>
          <w:rFonts w:hint="eastAsia" w:hAnsi="宋体" w:eastAsia="宋体" w:cs="宋体"/>
          <w:b/>
          <w:szCs w:val="24"/>
          <w:highlight w:val="none"/>
        </w:rPr>
        <w:t>第三部分  合同专用条款</w:t>
      </w:r>
      <w:bookmarkEnd w:id="200"/>
    </w:p>
    <w:p>
      <w:pPr>
        <w:spacing w:line="560" w:lineRule="exact"/>
        <w:ind w:firstLine="480" w:firstLineChars="200"/>
        <w:rPr>
          <w:rFonts w:ascii="宋体" w:hAnsi="宋体" w:cs="宋体"/>
          <w:sz w:val="24"/>
          <w:highlight w:val="none"/>
        </w:rPr>
      </w:pPr>
      <w:r>
        <w:rPr>
          <w:rFonts w:hint="eastAsia" w:ascii="宋体" w:hAnsi="宋体" w:cs="宋体"/>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2"/>
        <w:tblW w:w="9141"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834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pPr>
              <w:spacing w:line="560" w:lineRule="exact"/>
              <w:jc w:val="center"/>
              <w:rPr>
                <w:rFonts w:ascii="宋体" w:hAnsi="宋体" w:cs="宋体"/>
                <w:b/>
                <w:sz w:val="24"/>
                <w:highlight w:val="none"/>
              </w:rPr>
            </w:pPr>
            <w:r>
              <w:rPr>
                <w:rFonts w:hint="eastAsia" w:ascii="宋体" w:hAnsi="宋体" w:cs="宋体"/>
                <w:b/>
                <w:sz w:val="24"/>
                <w:highlight w:val="none"/>
              </w:rPr>
              <w:t>条款号</w:t>
            </w:r>
          </w:p>
        </w:tc>
        <w:tc>
          <w:tcPr>
            <w:tcW w:w="8340" w:type="dxa"/>
            <w:vAlign w:val="center"/>
          </w:tcPr>
          <w:p>
            <w:pPr>
              <w:spacing w:line="560" w:lineRule="exact"/>
              <w:jc w:val="center"/>
              <w:rPr>
                <w:rFonts w:ascii="宋体" w:hAnsi="宋体" w:cs="宋体"/>
                <w:b/>
                <w:sz w:val="24"/>
                <w:highlight w:val="none"/>
              </w:rPr>
            </w:pPr>
            <w:r>
              <w:rPr>
                <w:rFonts w:hint="eastAsia" w:ascii="宋体" w:hAnsi="宋体" w:cs="宋体"/>
                <w:b/>
                <w:sz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spacing w:line="560" w:lineRule="exact"/>
              <w:rPr>
                <w:rFonts w:ascii="宋体" w:hAnsi="宋体" w:cs="宋体"/>
                <w:sz w:val="24"/>
                <w:highlight w:val="none"/>
              </w:rPr>
            </w:pPr>
          </w:p>
        </w:tc>
        <w:tc>
          <w:tcPr>
            <w:tcW w:w="8340" w:type="dxa"/>
            <w:vAlign w:val="center"/>
          </w:tcPr>
          <w:p>
            <w:pPr>
              <w:spacing w:line="560" w:lineRule="exact"/>
              <w:rPr>
                <w:rFonts w:ascii="宋体"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宋体" w:hAnsi="宋体" w:cs="宋体"/>
                <w:sz w:val="24"/>
                <w:highlight w:val="none"/>
              </w:rPr>
            </w:pPr>
          </w:p>
        </w:tc>
        <w:tc>
          <w:tcPr>
            <w:tcW w:w="8340" w:type="dxa"/>
            <w:vAlign w:val="center"/>
          </w:tcPr>
          <w:p>
            <w:pPr>
              <w:spacing w:line="560" w:lineRule="exact"/>
              <w:rPr>
                <w:rFonts w:ascii="宋体"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宋体" w:hAnsi="宋体" w:cs="宋体"/>
                <w:sz w:val="24"/>
                <w:highlight w:val="none"/>
              </w:rPr>
            </w:pPr>
          </w:p>
        </w:tc>
        <w:tc>
          <w:tcPr>
            <w:tcW w:w="8340" w:type="dxa"/>
            <w:vAlign w:val="center"/>
          </w:tcPr>
          <w:p>
            <w:pPr>
              <w:spacing w:line="560" w:lineRule="exact"/>
              <w:rPr>
                <w:rFonts w:ascii="宋体"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宋体" w:hAnsi="宋体" w:cs="宋体"/>
                <w:sz w:val="24"/>
                <w:highlight w:val="none"/>
              </w:rPr>
            </w:pPr>
          </w:p>
        </w:tc>
        <w:tc>
          <w:tcPr>
            <w:tcW w:w="8340" w:type="dxa"/>
            <w:vAlign w:val="center"/>
          </w:tcPr>
          <w:p>
            <w:pPr>
              <w:spacing w:line="560" w:lineRule="exact"/>
              <w:rPr>
                <w:rFonts w:ascii="宋体"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宋体" w:hAnsi="宋体" w:cs="宋体"/>
                <w:sz w:val="24"/>
                <w:highlight w:val="none"/>
              </w:rPr>
            </w:pPr>
          </w:p>
        </w:tc>
        <w:tc>
          <w:tcPr>
            <w:tcW w:w="8340" w:type="dxa"/>
            <w:vAlign w:val="center"/>
          </w:tcPr>
          <w:p>
            <w:pPr>
              <w:spacing w:line="560" w:lineRule="exact"/>
              <w:rPr>
                <w:rFonts w:ascii="宋体" w:hAnsi="宋体" w:cs="宋体"/>
                <w:sz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宋体" w:hAnsi="宋体" w:cs="宋体"/>
                <w:sz w:val="24"/>
                <w:highlight w:val="none"/>
              </w:rPr>
            </w:pPr>
          </w:p>
        </w:tc>
        <w:tc>
          <w:tcPr>
            <w:tcW w:w="8340" w:type="dxa"/>
            <w:vAlign w:val="center"/>
          </w:tcPr>
          <w:p>
            <w:pPr>
              <w:spacing w:line="560" w:lineRule="exact"/>
              <w:rPr>
                <w:rFonts w:ascii="宋体"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宋体" w:hAnsi="宋体" w:cs="宋体"/>
                <w:sz w:val="24"/>
                <w:highlight w:val="none"/>
              </w:rPr>
            </w:pPr>
          </w:p>
        </w:tc>
        <w:tc>
          <w:tcPr>
            <w:tcW w:w="8340" w:type="dxa"/>
            <w:vAlign w:val="center"/>
          </w:tcPr>
          <w:p>
            <w:pPr>
              <w:spacing w:line="560" w:lineRule="exact"/>
              <w:rPr>
                <w:rFonts w:ascii="宋体" w:hAnsi="宋体" w:cs="宋体"/>
                <w:sz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宋体" w:hAnsi="宋体" w:cs="宋体"/>
                <w:sz w:val="24"/>
                <w:highlight w:val="none"/>
              </w:rPr>
            </w:pPr>
          </w:p>
        </w:tc>
        <w:tc>
          <w:tcPr>
            <w:tcW w:w="8340" w:type="dxa"/>
            <w:vAlign w:val="center"/>
          </w:tcPr>
          <w:p>
            <w:pPr>
              <w:spacing w:line="560" w:lineRule="exact"/>
              <w:rPr>
                <w:rFonts w:ascii="宋体"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宋体" w:hAnsi="宋体" w:cs="宋体"/>
                <w:sz w:val="24"/>
                <w:highlight w:val="none"/>
              </w:rPr>
            </w:pPr>
          </w:p>
        </w:tc>
        <w:tc>
          <w:tcPr>
            <w:tcW w:w="8340" w:type="dxa"/>
            <w:vAlign w:val="center"/>
          </w:tcPr>
          <w:p>
            <w:pPr>
              <w:spacing w:line="560" w:lineRule="exact"/>
              <w:rPr>
                <w:rFonts w:ascii="宋体"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宋体" w:hAnsi="宋体" w:cs="宋体"/>
                <w:sz w:val="24"/>
                <w:highlight w:val="none"/>
              </w:rPr>
            </w:pPr>
          </w:p>
        </w:tc>
        <w:tc>
          <w:tcPr>
            <w:tcW w:w="8340" w:type="dxa"/>
            <w:vAlign w:val="center"/>
          </w:tcPr>
          <w:p>
            <w:pPr>
              <w:spacing w:line="560" w:lineRule="exact"/>
              <w:rPr>
                <w:rFonts w:ascii="宋体"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vAlign w:val="center"/>
          </w:tcPr>
          <w:p>
            <w:pPr>
              <w:spacing w:line="560" w:lineRule="exact"/>
              <w:rPr>
                <w:rFonts w:ascii="宋体" w:hAnsi="宋体" w:cs="宋体"/>
                <w:sz w:val="24"/>
                <w:highlight w:val="none"/>
              </w:rPr>
            </w:pPr>
          </w:p>
        </w:tc>
        <w:tc>
          <w:tcPr>
            <w:tcW w:w="8340" w:type="dxa"/>
            <w:tcBorders>
              <w:top w:val="single" w:color="auto" w:sz="6" w:space="0"/>
              <w:left w:val="single" w:color="auto" w:sz="6" w:space="0"/>
              <w:bottom w:val="single" w:color="auto" w:sz="6" w:space="0"/>
              <w:right w:val="single" w:color="auto" w:sz="6" w:space="0"/>
            </w:tcBorders>
            <w:vAlign w:val="center"/>
          </w:tcPr>
          <w:p>
            <w:pPr>
              <w:spacing w:line="560" w:lineRule="exact"/>
              <w:rPr>
                <w:rFonts w:ascii="宋体"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vAlign w:val="center"/>
          </w:tcPr>
          <w:p>
            <w:pPr>
              <w:spacing w:line="560" w:lineRule="exact"/>
              <w:rPr>
                <w:rFonts w:ascii="宋体" w:hAnsi="宋体" w:cs="宋体"/>
                <w:sz w:val="24"/>
                <w:highlight w:val="none"/>
              </w:rPr>
            </w:pPr>
          </w:p>
        </w:tc>
        <w:tc>
          <w:tcPr>
            <w:tcW w:w="8340" w:type="dxa"/>
            <w:tcBorders>
              <w:top w:val="single" w:color="auto" w:sz="6" w:space="0"/>
              <w:left w:val="single" w:color="auto" w:sz="6" w:space="0"/>
              <w:bottom w:val="single" w:color="auto" w:sz="6" w:space="0"/>
              <w:right w:val="single" w:color="auto" w:sz="6" w:space="0"/>
            </w:tcBorders>
            <w:vAlign w:val="center"/>
          </w:tcPr>
          <w:p>
            <w:pPr>
              <w:spacing w:line="560" w:lineRule="exact"/>
              <w:rPr>
                <w:rFonts w:ascii="宋体" w:hAnsi="宋体" w:cs="宋体"/>
                <w:sz w:val="24"/>
                <w:highlight w:val="none"/>
              </w:rPr>
            </w:pPr>
          </w:p>
        </w:tc>
      </w:tr>
    </w:tbl>
    <w:p>
      <w:pPr>
        <w:spacing w:after="156" w:line="560" w:lineRule="exact"/>
        <w:ind w:firstLine="480"/>
        <w:rPr>
          <w:rFonts w:ascii="宋体" w:hAnsi="宋体" w:cs="宋体"/>
          <w:highlight w:val="none"/>
        </w:rPr>
      </w:pPr>
    </w:p>
    <w:p>
      <w:pPr>
        <w:pStyle w:val="2"/>
        <w:spacing w:before="0" w:line="240" w:lineRule="atLeast"/>
        <w:ind w:left="1080" w:leftChars="257" w:hanging="540"/>
        <w:rPr>
          <w:rFonts w:ascii="宋体" w:hAnsi="宋体" w:eastAsia="宋体" w:cs="宋体"/>
          <w:sz w:val="24"/>
          <w:highlight w:val="none"/>
        </w:rPr>
      </w:pPr>
    </w:p>
    <w:p>
      <w:pPr>
        <w:rPr>
          <w:rFonts w:ascii="宋体" w:hAnsi="宋体" w:cs="宋体"/>
          <w:highlight w:val="none"/>
        </w:rPr>
      </w:pPr>
    </w:p>
    <w:p>
      <w:pPr>
        <w:pStyle w:val="8"/>
        <w:rPr>
          <w:rFonts w:ascii="宋体" w:hAnsi="宋体" w:cs="宋体"/>
          <w:highlight w:val="none"/>
        </w:rPr>
      </w:pPr>
    </w:p>
    <w:p>
      <w:pPr>
        <w:pStyle w:val="9"/>
        <w:rPr>
          <w:rFonts w:ascii="宋体" w:hAnsi="宋体" w:cs="宋体"/>
          <w:highlight w:val="none"/>
        </w:rPr>
      </w:pPr>
    </w:p>
    <w:p>
      <w:pPr>
        <w:rPr>
          <w:rFonts w:ascii="宋体" w:hAnsi="宋体" w:cs="宋体"/>
          <w:highlight w:val="none"/>
        </w:rPr>
      </w:pPr>
    </w:p>
    <w:p>
      <w:pPr>
        <w:pStyle w:val="8"/>
        <w:rPr>
          <w:rFonts w:ascii="宋体" w:hAnsi="宋体" w:cs="宋体"/>
          <w:highlight w:val="none"/>
        </w:rPr>
      </w:pPr>
    </w:p>
    <w:p>
      <w:pPr>
        <w:pStyle w:val="9"/>
        <w:rPr>
          <w:highlight w:val="none"/>
        </w:rPr>
      </w:pPr>
    </w:p>
    <w:p>
      <w:pPr>
        <w:pStyle w:val="8"/>
        <w:spacing w:line="360" w:lineRule="auto"/>
        <w:jc w:val="both"/>
        <w:rPr>
          <w:rFonts w:ascii="宋体" w:hAnsi="宋体" w:cs="宋体"/>
          <w:b/>
          <w:sz w:val="32"/>
          <w:highlight w:val="none"/>
        </w:rPr>
      </w:pPr>
    </w:p>
    <w:p>
      <w:pPr>
        <w:pStyle w:val="8"/>
        <w:spacing w:line="360" w:lineRule="auto"/>
        <w:jc w:val="center"/>
        <w:rPr>
          <w:rFonts w:ascii="宋体" w:hAnsi="宋体" w:cs="宋体"/>
          <w:b/>
          <w:sz w:val="32"/>
          <w:highlight w:val="none"/>
        </w:rPr>
      </w:pPr>
      <w:r>
        <w:rPr>
          <w:rFonts w:hint="eastAsia" w:ascii="宋体" w:hAnsi="宋体" w:cs="宋体"/>
          <w:b/>
          <w:sz w:val="32"/>
          <w:highlight w:val="none"/>
        </w:rPr>
        <w:t>第五章   投标文件格式</w:t>
      </w:r>
      <w:bookmarkEnd w:id="18"/>
      <w:bookmarkEnd w:id="19"/>
    </w:p>
    <w:p>
      <w:pPr>
        <w:spacing w:line="360" w:lineRule="exact"/>
        <w:rPr>
          <w:rFonts w:ascii="宋体" w:hAnsi="宋体" w:cs="宋体"/>
          <w:highlight w:val="none"/>
        </w:rPr>
      </w:pPr>
    </w:p>
    <w:p>
      <w:pPr>
        <w:adjustRightInd w:val="0"/>
        <w:snapToGrid w:val="0"/>
        <w:spacing w:line="400" w:lineRule="atLeast"/>
        <w:jc w:val="center"/>
        <w:rPr>
          <w:rFonts w:ascii="宋体" w:hAnsi="宋体" w:cs="宋体"/>
          <w:bCs/>
          <w:sz w:val="52"/>
          <w:szCs w:val="52"/>
          <w:highlight w:val="none"/>
        </w:rPr>
      </w:pPr>
    </w:p>
    <w:p>
      <w:pPr>
        <w:adjustRightInd w:val="0"/>
        <w:snapToGrid w:val="0"/>
        <w:spacing w:line="400" w:lineRule="atLeast"/>
        <w:jc w:val="center"/>
        <w:rPr>
          <w:rFonts w:ascii="宋体" w:hAnsi="宋体" w:cs="宋体"/>
          <w:bCs/>
          <w:sz w:val="52"/>
          <w:szCs w:val="52"/>
          <w:highlight w:val="none"/>
        </w:rPr>
      </w:pPr>
    </w:p>
    <w:p>
      <w:pPr>
        <w:adjustRightInd w:val="0"/>
        <w:snapToGrid w:val="0"/>
        <w:spacing w:line="400" w:lineRule="atLeast"/>
        <w:jc w:val="center"/>
        <w:rPr>
          <w:rFonts w:ascii="宋体" w:hAnsi="宋体" w:cs="宋体"/>
          <w:b/>
          <w:bCs w:val="0"/>
          <w:sz w:val="72"/>
          <w:szCs w:val="72"/>
          <w:highlight w:val="none"/>
        </w:rPr>
      </w:pPr>
      <w:r>
        <w:rPr>
          <w:rFonts w:hint="eastAsia" w:ascii="宋体" w:hAnsi="宋体" w:cs="宋体"/>
          <w:b/>
          <w:bCs w:val="0"/>
          <w:sz w:val="72"/>
          <w:szCs w:val="72"/>
          <w:highlight w:val="none"/>
        </w:rPr>
        <w:t>投 标 文 件</w:t>
      </w:r>
    </w:p>
    <w:p>
      <w:pPr>
        <w:snapToGrid w:val="0"/>
        <w:spacing w:before="120" w:beforeLines="50" w:after="50"/>
        <w:jc w:val="center"/>
        <w:rPr>
          <w:rFonts w:ascii="宋体" w:hAnsi="宋体" w:cs="宋体"/>
          <w:b/>
          <w:bCs/>
          <w:sz w:val="28"/>
          <w:szCs w:val="28"/>
          <w:highlight w:val="none"/>
        </w:rPr>
      </w:pPr>
      <w:r>
        <w:rPr>
          <w:rFonts w:hint="eastAsia" w:ascii="宋体" w:hAnsi="宋体" w:cs="宋体"/>
          <w:b/>
          <w:bCs/>
          <w:sz w:val="28"/>
          <w:szCs w:val="28"/>
          <w:highlight w:val="none"/>
        </w:rPr>
        <w:t>（正本/副本）</w:t>
      </w:r>
    </w:p>
    <w:p>
      <w:pPr>
        <w:spacing w:before="240" w:beforeLines="100"/>
        <w:jc w:val="center"/>
        <w:rPr>
          <w:rFonts w:ascii="宋体" w:hAnsi="宋体" w:cs="宋体"/>
          <w:b/>
          <w:color w:val="000000"/>
          <w:sz w:val="44"/>
          <w:szCs w:val="44"/>
          <w:highlight w:val="none"/>
        </w:rPr>
      </w:pPr>
    </w:p>
    <w:p>
      <w:pPr>
        <w:spacing w:before="240" w:beforeLines="100"/>
        <w:jc w:val="center"/>
        <w:rPr>
          <w:rFonts w:ascii="宋体" w:hAnsi="宋体" w:cs="宋体"/>
          <w:b/>
          <w:color w:val="339966"/>
          <w:sz w:val="28"/>
          <w:szCs w:val="28"/>
          <w:highlight w:val="none"/>
        </w:rPr>
      </w:pPr>
      <w:r>
        <w:rPr>
          <w:rFonts w:hint="eastAsia" w:ascii="宋体" w:hAnsi="宋体" w:cs="宋体"/>
          <w:b/>
          <w:color w:val="339966"/>
          <w:sz w:val="36"/>
          <w:szCs w:val="36"/>
          <w:highlight w:val="none"/>
        </w:rPr>
        <w:t xml:space="preserve"> </w:t>
      </w:r>
    </w:p>
    <w:p>
      <w:pPr>
        <w:rPr>
          <w:rFonts w:ascii="宋体" w:hAnsi="宋体" w:cs="宋体"/>
          <w:color w:val="000000"/>
          <w:sz w:val="28"/>
          <w:szCs w:val="28"/>
          <w:highlight w:val="none"/>
        </w:rPr>
      </w:pPr>
    </w:p>
    <w:p>
      <w:pPr>
        <w:pStyle w:val="6"/>
        <w:snapToGrid w:val="0"/>
        <w:spacing w:before="240" w:beforeLines="100" w:after="240" w:afterLines="100" w:line="360" w:lineRule="auto"/>
        <w:ind w:firstLine="981" w:firstLineChars="407"/>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项目名称：                   </w:t>
      </w:r>
    </w:p>
    <w:p>
      <w:pPr>
        <w:pStyle w:val="6"/>
        <w:snapToGrid w:val="0"/>
        <w:spacing w:before="240" w:beforeLines="100" w:after="240" w:afterLines="100" w:line="360" w:lineRule="auto"/>
        <w:ind w:firstLine="981" w:firstLineChars="407"/>
        <w:rPr>
          <w:rFonts w:ascii="宋体" w:hAnsi="宋体" w:cs="宋体"/>
          <w:b/>
          <w:bCs/>
          <w:sz w:val="24"/>
          <w:highlight w:val="none"/>
        </w:rPr>
      </w:pPr>
      <w:r>
        <w:rPr>
          <w:rFonts w:hint="eastAsia" w:ascii="宋体" w:hAnsi="宋体" w:eastAsia="宋体" w:cs="宋体"/>
          <w:b/>
          <w:bCs/>
          <w:sz w:val="24"/>
          <w:szCs w:val="24"/>
          <w:highlight w:val="none"/>
        </w:rPr>
        <w:t xml:space="preserve">项目编号：              </w:t>
      </w:r>
      <w:r>
        <w:rPr>
          <w:rFonts w:hint="eastAsia" w:ascii="宋体" w:hAnsi="宋体" w:eastAsia="宋体" w:cs="宋体"/>
          <w:b/>
          <w:bCs/>
          <w:sz w:val="24"/>
          <w:szCs w:val="24"/>
          <w:highlight w:val="none"/>
          <w:lang w:val="en-US" w:eastAsia="zh-CN"/>
        </w:rPr>
        <w:t xml:space="preserve">             </w:t>
      </w:r>
      <w:r>
        <w:rPr>
          <w:rFonts w:hint="eastAsia" w:ascii="宋体" w:hAnsi="宋体" w:eastAsia="宋体" w:cs="宋体"/>
          <w:b/>
          <w:bCs/>
          <w:sz w:val="24"/>
          <w:szCs w:val="24"/>
          <w:highlight w:val="none"/>
        </w:rPr>
        <w:t xml:space="preserve">   </w:t>
      </w:r>
      <w:r>
        <w:rPr>
          <w:rFonts w:hint="eastAsia" w:ascii="宋体" w:hAnsi="宋体" w:cs="宋体"/>
          <w:b/>
          <w:bCs/>
          <w:sz w:val="24"/>
          <w:highlight w:val="none"/>
          <w:u w:val="single"/>
        </w:rPr>
        <w:t xml:space="preserve"> </w:t>
      </w:r>
      <w:r>
        <w:rPr>
          <w:rFonts w:hint="eastAsia" w:ascii="宋体" w:hAnsi="宋体" w:cs="宋体"/>
          <w:b/>
          <w:bCs/>
          <w:sz w:val="24"/>
          <w:highlight w:val="none"/>
          <w:u w:val="single"/>
          <w:lang w:val="en-US" w:eastAsia="zh-CN"/>
        </w:rPr>
        <w:t xml:space="preserve">   </w:t>
      </w:r>
      <w:r>
        <w:rPr>
          <w:rFonts w:hint="eastAsia" w:ascii="宋体" w:hAnsi="宋体" w:cs="宋体"/>
          <w:b/>
          <w:bCs/>
          <w:sz w:val="24"/>
          <w:highlight w:val="none"/>
          <w:u w:val="single"/>
        </w:rPr>
        <w:t xml:space="preserve">         </w:t>
      </w:r>
      <w:r>
        <w:rPr>
          <w:rFonts w:hint="eastAsia" w:ascii="宋体" w:hAnsi="宋体" w:cs="宋体"/>
          <w:b/>
          <w:bCs/>
          <w:sz w:val="24"/>
          <w:highlight w:val="none"/>
        </w:rPr>
        <w:t xml:space="preserve"> </w:t>
      </w:r>
    </w:p>
    <w:p>
      <w:pPr>
        <w:pStyle w:val="6"/>
        <w:snapToGrid w:val="0"/>
        <w:spacing w:before="240" w:beforeLines="100" w:after="240" w:afterLines="100" w:line="360" w:lineRule="auto"/>
        <w:ind w:firstLine="981" w:firstLineChars="407"/>
        <w:rPr>
          <w:rFonts w:hint="eastAsia" w:ascii="宋体" w:hAnsi="宋体" w:cs="宋体"/>
          <w:b/>
          <w:bCs/>
          <w:sz w:val="24"/>
          <w:szCs w:val="24"/>
          <w:highlight w:val="none"/>
          <w:u w:val="single"/>
        </w:rPr>
      </w:pPr>
      <w:r>
        <w:rPr>
          <w:rFonts w:hint="eastAsia" w:ascii="宋体" w:hAnsi="宋体" w:cs="宋体"/>
          <w:b/>
          <w:bCs/>
          <w:sz w:val="24"/>
          <w:szCs w:val="24"/>
          <w:highlight w:val="none"/>
        </w:rPr>
        <w:t>投标供应商名称：</w:t>
      </w:r>
      <w:r>
        <w:rPr>
          <w:rFonts w:hint="eastAsia" w:ascii="宋体" w:hAnsi="宋体" w:cs="宋体"/>
          <w:b/>
          <w:bCs/>
          <w:sz w:val="24"/>
          <w:szCs w:val="24"/>
          <w:highlight w:val="none"/>
          <w:u w:val="single"/>
        </w:rPr>
        <w:t xml:space="preserve">                </w:t>
      </w:r>
      <w:r>
        <w:rPr>
          <w:rFonts w:hint="eastAsia" w:ascii="宋体" w:hAnsi="宋体" w:cs="宋体"/>
          <w:b/>
          <w:bCs/>
          <w:sz w:val="24"/>
          <w:szCs w:val="24"/>
          <w:highlight w:val="none"/>
          <w:u w:val="single"/>
          <w:lang w:val="en-US" w:eastAsia="zh-CN"/>
        </w:rPr>
        <w:t xml:space="preserve">  </w:t>
      </w:r>
      <w:r>
        <w:rPr>
          <w:rFonts w:hint="eastAsia" w:ascii="宋体" w:hAnsi="宋体" w:cs="宋体"/>
          <w:b/>
          <w:bCs/>
          <w:sz w:val="24"/>
          <w:szCs w:val="24"/>
          <w:highlight w:val="none"/>
          <w:u w:val="single"/>
        </w:rPr>
        <w:t xml:space="preserve">      （加盖公章）</w:t>
      </w:r>
    </w:p>
    <w:p>
      <w:pPr>
        <w:pStyle w:val="6"/>
        <w:snapToGrid w:val="0"/>
        <w:spacing w:before="240" w:beforeLines="100" w:after="240" w:afterLines="100" w:line="360" w:lineRule="auto"/>
        <w:ind w:firstLine="981" w:firstLineChars="407"/>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法定代表人或授权委托人：</w:t>
      </w:r>
      <w:r>
        <w:rPr>
          <w:rFonts w:hint="eastAsia" w:ascii="宋体" w:hAnsi="宋体" w:cs="宋体"/>
          <w:b/>
          <w:bCs/>
          <w:sz w:val="24"/>
          <w:szCs w:val="24"/>
          <w:highlight w:val="none"/>
          <w:u w:val="single"/>
        </w:rPr>
        <w:t xml:space="preserve">            </w:t>
      </w:r>
      <w:r>
        <w:rPr>
          <w:rFonts w:hint="eastAsia" w:ascii="宋体" w:hAnsi="宋体" w:cs="宋体"/>
          <w:b/>
          <w:bCs/>
          <w:sz w:val="24"/>
          <w:szCs w:val="24"/>
          <w:highlight w:val="none"/>
          <w:u w:val="single"/>
          <w:lang w:val="en-US" w:eastAsia="zh-CN"/>
        </w:rPr>
        <w:t xml:space="preserve">  </w:t>
      </w:r>
      <w:r>
        <w:rPr>
          <w:rFonts w:hint="eastAsia" w:ascii="宋体" w:hAnsi="宋体" w:cs="宋体"/>
          <w:b/>
          <w:bCs/>
          <w:sz w:val="24"/>
          <w:szCs w:val="24"/>
          <w:highlight w:val="none"/>
          <w:u w:val="single"/>
        </w:rPr>
        <w:t>（签字或盖章）</w:t>
      </w:r>
    </w:p>
    <w:p>
      <w:pPr>
        <w:pStyle w:val="6"/>
        <w:snapToGrid w:val="0"/>
        <w:spacing w:before="240" w:beforeLines="100" w:after="240" w:afterLines="100" w:line="360" w:lineRule="auto"/>
        <w:ind w:firstLine="985" w:firstLineChars="409"/>
        <w:rPr>
          <w:rFonts w:ascii="宋体" w:hAnsi="宋体" w:cs="宋体"/>
          <w:b/>
          <w:bCs/>
          <w:sz w:val="24"/>
          <w:szCs w:val="24"/>
          <w:highlight w:val="none"/>
          <w:u w:val="single"/>
        </w:rPr>
      </w:pPr>
      <w:r>
        <w:rPr>
          <w:rFonts w:hint="eastAsia" w:ascii="宋体" w:hAnsi="宋体" w:cs="宋体"/>
          <w:b/>
          <w:bCs/>
          <w:sz w:val="24"/>
          <w:szCs w:val="24"/>
          <w:highlight w:val="none"/>
        </w:rPr>
        <w:t>投标供应商地址：</w:t>
      </w:r>
      <w:r>
        <w:rPr>
          <w:rFonts w:hint="eastAsia" w:ascii="宋体" w:hAnsi="宋体" w:cs="宋体"/>
          <w:b/>
          <w:bCs/>
          <w:sz w:val="24"/>
          <w:szCs w:val="24"/>
          <w:highlight w:val="none"/>
          <w:u w:val="single"/>
        </w:rPr>
        <w:t xml:space="preserve">                    </w:t>
      </w:r>
      <w:r>
        <w:rPr>
          <w:rFonts w:hint="eastAsia" w:ascii="宋体" w:hAnsi="宋体" w:cs="宋体"/>
          <w:b/>
          <w:bCs/>
          <w:sz w:val="24"/>
          <w:szCs w:val="24"/>
          <w:highlight w:val="none"/>
          <w:u w:val="single"/>
          <w:lang w:val="en-US" w:eastAsia="zh-CN"/>
        </w:rPr>
        <w:t xml:space="preserve"> </w:t>
      </w:r>
      <w:r>
        <w:rPr>
          <w:rFonts w:hint="eastAsia" w:ascii="宋体" w:hAnsi="宋体" w:cs="宋体"/>
          <w:b/>
          <w:bCs/>
          <w:sz w:val="24"/>
          <w:szCs w:val="24"/>
          <w:highlight w:val="none"/>
          <w:u w:val="single"/>
        </w:rPr>
        <w:t xml:space="preserve">      </w:t>
      </w:r>
      <w:r>
        <w:rPr>
          <w:rFonts w:hint="eastAsia" w:ascii="宋体" w:hAnsi="宋体" w:cs="宋体"/>
          <w:b/>
          <w:bCs/>
          <w:sz w:val="24"/>
          <w:szCs w:val="24"/>
          <w:highlight w:val="none"/>
          <w:u w:val="single"/>
          <w:lang w:val="en-US" w:eastAsia="zh-CN"/>
        </w:rPr>
        <w:t xml:space="preserve"> </w:t>
      </w:r>
      <w:r>
        <w:rPr>
          <w:rFonts w:hint="eastAsia" w:ascii="宋体" w:hAnsi="宋体" w:cs="宋体"/>
          <w:b/>
          <w:bCs/>
          <w:sz w:val="24"/>
          <w:szCs w:val="24"/>
          <w:highlight w:val="none"/>
          <w:u w:val="single"/>
        </w:rPr>
        <w:t xml:space="preserve">       </w:t>
      </w:r>
    </w:p>
    <w:p>
      <w:pPr>
        <w:pStyle w:val="6"/>
        <w:snapToGrid w:val="0"/>
        <w:spacing w:before="240" w:beforeLines="100" w:after="240" w:afterLines="100" w:line="360" w:lineRule="auto"/>
        <w:ind w:firstLine="985" w:firstLineChars="409"/>
        <w:rPr>
          <w:rFonts w:ascii="宋体" w:hAnsi="宋体" w:cs="宋体"/>
          <w:b/>
          <w:bCs/>
          <w:sz w:val="24"/>
          <w:szCs w:val="24"/>
          <w:highlight w:val="none"/>
          <w:u w:val="single"/>
        </w:rPr>
      </w:pPr>
      <w:r>
        <w:rPr>
          <w:rFonts w:hint="eastAsia" w:ascii="宋体" w:hAnsi="宋体" w:cs="宋体"/>
          <w:b/>
          <w:bCs/>
          <w:sz w:val="24"/>
          <w:szCs w:val="24"/>
          <w:highlight w:val="none"/>
        </w:rPr>
        <w:t>投标联系人：</w:t>
      </w:r>
      <w:r>
        <w:rPr>
          <w:rFonts w:hint="eastAsia" w:ascii="宋体" w:hAnsi="宋体" w:cs="宋体"/>
          <w:b/>
          <w:bCs/>
          <w:sz w:val="24"/>
          <w:szCs w:val="24"/>
          <w:highlight w:val="none"/>
          <w:u w:val="single"/>
        </w:rPr>
        <w:t xml:space="preserve">            </w:t>
      </w:r>
      <w:r>
        <w:rPr>
          <w:rFonts w:hint="eastAsia" w:ascii="宋体" w:hAnsi="宋体" w:cs="宋体"/>
          <w:b/>
          <w:bCs/>
          <w:sz w:val="24"/>
          <w:szCs w:val="24"/>
          <w:highlight w:val="none"/>
          <w:u w:val="single"/>
          <w:lang w:val="en-US" w:eastAsia="zh-CN"/>
        </w:rPr>
        <w:t xml:space="preserve">  </w:t>
      </w:r>
      <w:r>
        <w:rPr>
          <w:rFonts w:hint="eastAsia" w:ascii="宋体" w:hAnsi="宋体" w:cs="宋体"/>
          <w:b/>
          <w:bCs/>
          <w:sz w:val="24"/>
          <w:szCs w:val="24"/>
          <w:highlight w:val="none"/>
          <w:u w:val="single"/>
        </w:rPr>
        <w:t xml:space="preserve"> </w:t>
      </w:r>
      <w:r>
        <w:rPr>
          <w:rFonts w:hint="eastAsia" w:ascii="宋体" w:hAnsi="宋体" w:cs="宋体"/>
          <w:b/>
          <w:bCs/>
          <w:sz w:val="24"/>
          <w:szCs w:val="24"/>
          <w:highlight w:val="none"/>
          <w:u w:val="none"/>
          <w:lang w:val="en-US" w:eastAsia="zh-CN"/>
        </w:rPr>
        <w:t xml:space="preserve">  </w:t>
      </w:r>
      <w:r>
        <w:rPr>
          <w:rFonts w:hint="eastAsia" w:ascii="宋体" w:hAnsi="宋体" w:cs="宋体"/>
          <w:b/>
          <w:bCs/>
          <w:sz w:val="24"/>
          <w:szCs w:val="24"/>
          <w:highlight w:val="none"/>
        </w:rPr>
        <w:t>电话:</w:t>
      </w:r>
      <w:r>
        <w:rPr>
          <w:rFonts w:hint="eastAsia" w:ascii="宋体" w:hAnsi="宋体" w:cs="宋体"/>
          <w:b/>
          <w:bCs/>
          <w:sz w:val="24"/>
          <w:szCs w:val="24"/>
          <w:highlight w:val="none"/>
          <w:u w:val="single"/>
        </w:rPr>
        <w:t xml:space="preserve">     </w:t>
      </w:r>
      <w:r>
        <w:rPr>
          <w:rFonts w:hint="eastAsia" w:ascii="宋体" w:hAnsi="宋体" w:cs="宋体"/>
          <w:b/>
          <w:bCs/>
          <w:sz w:val="24"/>
          <w:szCs w:val="24"/>
          <w:highlight w:val="none"/>
          <w:u w:val="single"/>
          <w:lang w:val="en-US" w:eastAsia="zh-CN"/>
        </w:rPr>
        <w:t xml:space="preserve">  </w:t>
      </w:r>
      <w:r>
        <w:rPr>
          <w:rFonts w:hint="eastAsia" w:ascii="宋体" w:hAnsi="宋体" w:cs="宋体"/>
          <w:b/>
          <w:bCs/>
          <w:sz w:val="24"/>
          <w:szCs w:val="24"/>
          <w:highlight w:val="none"/>
          <w:u w:val="single"/>
        </w:rPr>
        <w:t xml:space="preserve">          </w:t>
      </w:r>
    </w:p>
    <w:p>
      <w:pPr>
        <w:pStyle w:val="6"/>
        <w:snapToGrid w:val="0"/>
        <w:spacing w:before="240" w:beforeLines="100" w:after="240" w:afterLines="100" w:line="360" w:lineRule="auto"/>
        <w:ind w:firstLine="985" w:firstLineChars="409"/>
        <w:rPr>
          <w:rFonts w:ascii="宋体" w:hAnsi="宋体" w:cs="宋体"/>
          <w:bCs/>
          <w:sz w:val="24"/>
          <w:highlight w:val="none"/>
        </w:rPr>
      </w:pPr>
      <w:r>
        <w:rPr>
          <w:rFonts w:hint="eastAsia" w:ascii="宋体" w:hAnsi="宋体" w:cs="宋体"/>
          <w:b/>
          <w:bCs/>
          <w:sz w:val="24"/>
          <w:szCs w:val="24"/>
          <w:highlight w:val="none"/>
          <w:u w:val="single"/>
        </w:rPr>
        <w:t xml:space="preserve">           </w:t>
      </w:r>
    </w:p>
    <w:p>
      <w:pPr>
        <w:autoSpaceDE w:val="0"/>
        <w:autoSpaceDN w:val="0"/>
        <w:adjustRightInd w:val="0"/>
        <w:snapToGrid w:val="0"/>
        <w:spacing w:before="120" w:beforeLines="50" w:after="120" w:afterLines="50" w:line="360" w:lineRule="auto"/>
        <w:ind w:firstLine="3600" w:firstLineChars="1500"/>
        <w:jc w:val="both"/>
        <w:rPr>
          <w:rFonts w:ascii="宋体" w:hAnsi="宋体" w:cs="宋体"/>
          <w:b/>
          <w:sz w:val="32"/>
          <w:szCs w:val="32"/>
          <w:highlight w:val="none"/>
        </w:rPr>
      </w:pPr>
      <w:bookmarkStart w:id="201" w:name="_Toc430714682"/>
      <w:r>
        <w:rPr>
          <w:rFonts w:hint="eastAsia" w:ascii="宋体" w:hAnsi="宋体" w:cs="宋体"/>
          <w:bCs/>
          <w:sz w:val="24"/>
          <w:highlight w:val="none"/>
        </w:rPr>
        <w:t>年   月   日</w:t>
      </w:r>
      <w:bookmarkEnd w:id="201"/>
    </w:p>
    <w:p>
      <w:pPr>
        <w:spacing w:line="360" w:lineRule="auto"/>
        <w:jc w:val="both"/>
        <w:rPr>
          <w:rFonts w:ascii="宋体" w:hAnsi="宋体" w:cs="宋体"/>
          <w:b/>
          <w:sz w:val="28"/>
          <w:szCs w:val="28"/>
          <w:highlight w:val="none"/>
        </w:rPr>
      </w:pPr>
    </w:p>
    <w:p>
      <w:pPr>
        <w:spacing w:line="360" w:lineRule="auto"/>
        <w:jc w:val="center"/>
        <w:rPr>
          <w:rFonts w:ascii="宋体" w:hAnsi="宋体" w:cs="宋体"/>
          <w:b/>
          <w:sz w:val="28"/>
          <w:szCs w:val="28"/>
          <w:highlight w:val="none"/>
        </w:rPr>
      </w:pPr>
      <w:r>
        <w:rPr>
          <w:rFonts w:hint="eastAsia" w:ascii="宋体" w:hAnsi="宋体" w:cs="宋体"/>
          <w:b/>
          <w:sz w:val="28"/>
          <w:szCs w:val="28"/>
          <w:highlight w:val="none"/>
        </w:rPr>
        <w:t>投标文件目录</w:t>
      </w:r>
    </w:p>
    <w:p>
      <w:pPr>
        <w:spacing w:line="360" w:lineRule="auto"/>
        <w:jc w:val="center"/>
        <w:rPr>
          <w:rFonts w:ascii="宋体" w:hAnsi="宋体" w:cs="宋体"/>
          <w:b/>
          <w:sz w:val="28"/>
          <w:szCs w:val="28"/>
          <w:highlight w:val="none"/>
        </w:rPr>
      </w:pPr>
    </w:p>
    <w:p>
      <w:pPr>
        <w:spacing w:line="360" w:lineRule="auto"/>
        <w:ind w:firstLine="482" w:firstLineChars="200"/>
        <w:rPr>
          <w:b/>
          <w:sz w:val="24"/>
          <w:highlight w:val="none"/>
          <w:lang w:val="zh-CN"/>
        </w:rPr>
      </w:pPr>
      <w:r>
        <w:rPr>
          <w:rFonts w:hint="eastAsia"/>
          <w:b/>
          <w:sz w:val="24"/>
          <w:highlight w:val="none"/>
          <w:lang w:val="zh-CN"/>
        </w:rPr>
        <w:t>附件1-响应函</w:t>
      </w:r>
    </w:p>
    <w:p>
      <w:pPr>
        <w:spacing w:line="360" w:lineRule="auto"/>
        <w:ind w:firstLine="482" w:firstLineChars="200"/>
        <w:rPr>
          <w:b/>
          <w:sz w:val="24"/>
          <w:highlight w:val="none"/>
          <w:lang w:val="zh-CN"/>
        </w:rPr>
      </w:pPr>
      <w:r>
        <w:rPr>
          <w:rFonts w:hint="eastAsia"/>
          <w:b/>
          <w:sz w:val="24"/>
          <w:highlight w:val="none"/>
          <w:lang w:val="zh-CN"/>
        </w:rPr>
        <w:t>附件2-法定代表人身份证明书</w:t>
      </w:r>
    </w:p>
    <w:p>
      <w:pPr>
        <w:spacing w:line="360" w:lineRule="auto"/>
        <w:ind w:firstLine="482" w:firstLineChars="200"/>
        <w:rPr>
          <w:b/>
          <w:sz w:val="24"/>
          <w:highlight w:val="none"/>
          <w:lang w:val="zh-CN"/>
        </w:rPr>
      </w:pPr>
      <w:r>
        <w:rPr>
          <w:rFonts w:hint="eastAsia"/>
          <w:b/>
          <w:sz w:val="24"/>
          <w:highlight w:val="none"/>
          <w:lang w:val="zh-CN"/>
        </w:rPr>
        <w:t>附件3-法定代表人授权书</w:t>
      </w:r>
    </w:p>
    <w:p>
      <w:pPr>
        <w:spacing w:line="360" w:lineRule="auto"/>
        <w:ind w:firstLine="482" w:firstLineChars="200"/>
        <w:rPr>
          <w:b/>
          <w:sz w:val="24"/>
          <w:highlight w:val="none"/>
          <w:lang w:val="zh-CN"/>
        </w:rPr>
      </w:pPr>
      <w:r>
        <w:rPr>
          <w:rFonts w:hint="eastAsia"/>
          <w:b/>
          <w:sz w:val="24"/>
          <w:highlight w:val="none"/>
          <w:lang w:val="zh-CN"/>
        </w:rPr>
        <w:t>附件4-响应报价一览表</w:t>
      </w:r>
    </w:p>
    <w:p>
      <w:pPr>
        <w:spacing w:line="360" w:lineRule="auto"/>
        <w:ind w:firstLine="482" w:firstLineChars="200"/>
        <w:rPr>
          <w:b/>
          <w:color w:val="000000" w:themeColor="text1"/>
          <w:sz w:val="24"/>
          <w:highlight w:val="none"/>
          <w:lang w:val="zh-CN"/>
        </w:rPr>
      </w:pPr>
      <w:r>
        <w:rPr>
          <w:rFonts w:hint="eastAsia"/>
          <w:b/>
          <w:sz w:val="24"/>
          <w:highlight w:val="none"/>
          <w:lang w:val="zh-CN"/>
        </w:rPr>
        <w:t>附件</w:t>
      </w:r>
      <w:r>
        <w:rPr>
          <w:rFonts w:hint="eastAsia"/>
          <w:b/>
          <w:sz w:val="24"/>
          <w:highlight w:val="none"/>
        </w:rPr>
        <w:t>5</w:t>
      </w:r>
      <w:r>
        <w:rPr>
          <w:rFonts w:hint="eastAsia"/>
          <w:b/>
          <w:sz w:val="24"/>
          <w:highlight w:val="none"/>
          <w:lang w:val="zh-CN"/>
        </w:rPr>
        <w:t>-资格证明文件</w:t>
      </w:r>
    </w:p>
    <w:p>
      <w:pPr>
        <w:spacing w:line="360" w:lineRule="auto"/>
        <w:ind w:firstLine="482" w:firstLineChars="200"/>
        <w:rPr>
          <w:b/>
          <w:color w:val="000000" w:themeColor="text1"/>
          <w:sz w:val="24"/>
          <w:highlight w:val="none"/>
          <w:lang w:val="zh-CN"/>
        </w:rPr>
      </w:pPr>
      <w:r>
        <w:rPr>
          <w:rFonts w:hint="eastAsia"/>
          <w:b/>
          <w:color w:val="000000" w:themeColor="text1"/>
          <w:sz w:val="24"/>
          <w:highlight w:val="none"/>
          <w:lang w:val="zh-CN"/>
        </w:rPr>
        <w:t>附件</w:t>
      </w:r>
      <w:r>
        <w:rPr>
          <w:rFonts w:hint="eastAsia"/>
          <w:b/>
          <w:color w:val="000000" w:themeColor="text1"/>
          <w:sz w:val="24"/>
          <w:highlight w:val="none"/>
        </w:rPr>
        <w:t>6</w:t>
      </w:r>
      <w:r>
        <w:rPr>
          <w:rFonts w:hint="eastAsia"/>
          <w:b/>
          <w:color w:val="000000" w:themeColor="text1"/>
          <w:sz w:val="24"/>
          <w:highlight w:val="none"/>
          <w:lang w:val="zh-CN"/>
        </w:rPr>
        <w:t>-供应商承诺函</w:t>
      </w:r>
    </w:p>
    <w:p>
      <w:pPr>
        <w:spacing w:line="360" w:lineRule="auto"/>
        <w:ind w:firstLine="482" w:firstLineChars="200"/>
        <w:rPr>
          <w:b/>
          <w:color w:val="000000" w:themeColor="text1"/>
          <w:sz w:val="24"/>
          <w:highlight w:val="none"/>
          <w:lang w:val="zh-CN"/>
        </w:rPr>
      </w:pPr>
      <w:r>
        <w:rPr>
          <w:rFonts w:hint="eastAsia"/>
          <w:b/>
          <w:color w:val="000000" w:themeColor="text1"/>
          <w:sz w:val="24"/>
          <w:highlight w:val="none"/>
          <w:lang w:val="zh-CN"/>
        </w:rPr>
        <w:t>附件</w:t>
      </w:r>
      <w:r>
        <w:rPr>
          <w:rFonts w:hint="eastAsia"/>
          <w:b/>
          <w:color w:val="000000" w:themeColor="text1"/>
          <w:sz w:val="24"/>
          <w:highlight w:val="none"/>
        </w:rPr>
        <w:t>7</w:t>
      </w:r>
      <w:r>
        <w:rPr>
          <w:rFonts w:hint="eastAsia"/>
          <w:b/>
          <w:color w:val="000000" w:themeColor="text1"/>
          <w:sz w:val="24"/>
          <w:highlight w:val="none"/>
          <w:lang w:val="zh-CN"/>
        </w:rPr>
        <w:t>-本项目拟派出项目负责人履历表</w:t>
      </w:r>
    </w:p>
    <w:p>
      <w:pPr>
        <w:spacing w:line="360" w:lineRule="auto"/>
        <w:ind w:firstLine="482" w:firstLineChars="200"/>
        <w:rPr>
          <w:b/>
          <w:color w:val="000000" w:themeColor="text1"/>
          <w:sz w:val="24"/>
          <w:highlight w:val="none"/>
          <w:lang w:val="zh-CN"/>
        </w:rPr>
      </w:pPr>
      <w:r>
        <w:rPr>
          <w:rFonts w:hint="eastAsia"/>
          <w:b/>
          <w:color w:val="000000" w:themeColor="text1"/>
          <w:sz w:val="24"/>
          <w:highlight w:val="none"/>
          <w:lang w:val="zh-CN"/>
        </w:rPr>
        <w:t>附件</w:t>
      </w:r>
      <w:r>
        <w:rPr>
          <w:rFonts w:hint="eastAsia"/>
          <w:b/>
          <w:color w:val="000000" w:themeColor="text1"/>
          <w:sz w:val="24"/>
          <w:highlight w:val="none"/>
        </w:rPr>
        <w:t>8</w:t>
      </w:r>
      <w:r>
        <w:rPr>
          <w:rFonts w:hint="eastAsia"/>
          <w:b/>
          <w:color w:val="000000" w:themeColor="text1"/>
          <w:sz w:val="24"/>
          <w:highlight w:val="none"/>
          <w:lang w:val="zh-CN"/>
        </w:rPr>
        <w:t>-本项目拟投入专业技术人员基本情况表（本项目专业技术人员）</w:t>
      </w:r>
    </w:p>
    <w:p>
      <w:pPr>
        <w:spacing w:line="360" w:lineRule="auto"/>
        <w:ind w:firstLine="482" w:firstLineChars="200"/>
        <w:rPr>
          <w:rFonts w:hint="eastAsia" w:eastAsia="宋体"/>
          <w:b/>
          <w:color w:val="000000" w:themeColor="text1"/>
          <w:sz w:val="24"/>
          <w:highlight w:val="none"/>
          <w:lang w:eastAsia="zh-CN"/>
        </w:rPr>
      </w:pPr>
      <w:r>
        <w:rPr>
          <w:rFonts w:hint="eastAsia"/>
          <w:b/>
          <w:color w:val="000000" w:themeColor="text1"/>
          <w:sz w:val="24"/>
          <w:highlight w:val="none"/>
          <w:lang w:val="zh-CN"/>
        </w:rPr>
        <w:t>附件</w:t>
      </w:r>
      <w:r>
        <w:rPr>
          <w:rFonts w:hint="eastAsia"/>
          <w:b/>
          <w:color w:val="000000" w:themeColor="text1"/>
          <w:sz w:val="24"/>
          <w:highlight w:val="none"/>
        </w:rPr>
        <w:t>9-企业近三年类似业绩</w:t>
      </w:r>
      <w:r>
        <w:rPr>
          <w:rFonts w:hint="eastAsia"/>
          <w:b/>
          <w:color w:val="000000" w:themeColor="text1"/>
          <w:sz w:val="24"/>
          <w:highlight w:val="none"/>
          <w:lang w:eastAsia="zh-CN"/>
        </w:rPr>
        <w:t>（</w:t>
      </w:r>
      <w:r>
        <w:rPr>
          <w:rFonts w:hint="eastAsia"/>
          <w:b/>
          <w:color w:val="000000" w:themeColor="text1"/>
          <w:sz w:val="24"/>
          <w:highlight w:val="none"/>
          <w:lang w:val="en-US" w:eastAsia="zh-CN"/>
        </w:rPr>
        <w:t>2020年6月起至今</w:t>
      </w:r>
      <w:r>
        <w:rPr>
          <w:rFonts w:hint="eastAsia"/>
          <w:b/>
          <w:color w:val="000000" w:themeColor="text1"/>
          <w:sz w:val="24"/>
          <w:highlight w:val="none"/>
          <w:lang w:eastAsia="zh-CN"/>
        </w:rPr>
        <w:t>）</w:t>
      </w:r>
    </w:p>
    <w:p>
      <w:pPr>
        <w:spacing w:line="360" w:lineRule="auto"/>
        <w:ind w:firstLine="482" w:firstLineChars="200"/>
        <w:rPr>
          <w:b/>
          <w:color w:val="000000" w:themeColor="text1"/>
          <w:sz w:val="24"/>
          <w:highlight w:val="none"/>
        </w:rPr>
      </w:pPr>
      <w:r>
        <w:rPr>
          <w:rFonts w:hint="eastAsia"/>
          <w:b/>
          <w:color w:val="000000" w:themeColor="text1"/>
          <w:sz w:val="24"/>
          <w:highlight w:val="none"/>
          <w:lang w:val="zh-CN"/>
        </w:rPr>
        <w:t>附件</w:t>
      </w:r>
      <w:r>
        <w:rPr>
          <w:rFonts w:hint="eastAsia"/>
          <w:b/>
          <w:color w:val="000000" w:themeColor="text1"/>
          <w:sz w:val="24"/>
          <w:highlight w:val="none"/>
        </w:rPr>
        <w:t>1</w:t>
      </w:r>
      <w:r>
        <w:rPr>
          <w:rFonts w:hint="eastAsia"/>
          <w:b/>
          <w:color w:val="000000" w:themeColor="text1"/>
          <w:sz w:val="24"/>
          <w:highlight w:val="none"/>
          <w:lang w:val="en-US" w:eastAsia="zh-CN"/>
        </w:rPr>
        <w:t>0-</w:t>
      </w:r>
      <w:r>
        <w:rPr>
          <w:rFonts w:hint="eastAsia"/>
          <w:b/>
          <w:color w:val="000000" w:themeColor="text1"/>
          <w:sz w:val="24"/>
          <w:highlight w:val="none"/>
        </w:rPr>
        <w:t>项目组织方案</w:t>
      </w:r>
    </w:p>
    <w:p>
      <w:pPr>
        <w:spacing w:line="360" w:lineRule="auto"/>
        <w:ind w:firstLine="482" w:firstLineChars="200"/>
        <w:rPr>
          <w:rFonts w:hint="default" w:ascii="Times New Roman" w:hAnsi="Times New Roman" w:eastAsia="宋体" w:cs="Times New Roman"/>
          <w:b/>
          <w:sz w:val="24"/>
          <w:highlight w:val="none"/>
          <w:lang w:val="en-US" w:eastAsia="zh-CN"/>
        </w:rPr>
      </w:pPr>
      <w:r>
        <w:rPr>
          <w:rFonts w:hint="eastAsia" w:ascii="Times New Roman" w:hAnsi="Times New Roman" w:eastAsia="宋体" w:cs="Times New Roman"/>
          <w:b/>
          <w:sz w:val="24"/>
          <w:highlight w:val="none"/>
          <w:lang w:val="zh-CN"/>
        </w:rPr>
        <w:t>附件1</w:t>
      </w:r>
      <w:r>
        <w:rPr>
          <w:rFonts w:hint="eastAsia" w:cs="Times New Roman"/>
          <w:b/>
          <w:sz w:val="24"/>
          <w:highlight w:val="none"/>
          <w:lang w:val="en-US" w:eastAsia="zh-CN"/>
        </w:rPr>
        <w:t>1</w:t>
      </w:r>
      <w:r>
        <w:rPr>
          <w:rFonts w:hint="eastAsia" w:ascii="Times New Roman" w:hAnsi="Times New Roman" w:eastAsia="宋体" w:cs="Times New Roman"/>
          <w:b/>
          <w:sz w:val="24"/>
          <w:highlight w:val="none"/>
          <w:lang w:val="zh-CN"/>
        </w:rPr>
        <w:t>-供应商认为有必要提供的其它材料（</w:t>
      </w:r>
      <w:r>
        <w:rPr>
          <w:rFonts w:hint="eastAsia" w:ascii="Times New Roman" w:hAnsi="Times New Roman" w:eastAsia="宋体" w:cs="Times New Roman"/>
          <w:b/>
          <w:sz w:val="24"/>
          <w:highlight w:val="none"/>
          <w:lang w:val="en-US" w:eastAsia="zh-CN"/>
        </w:rPr>
        <w:t>结合评分表自拟）</w:t>
      </w:r>
    </w:p>
    <w:p>
      <w:pPr>
        <w:spacing w:line="360" w:lineRule="auto"/>
        <w:ind w:firstLine="482" w:firstLineChars="200"/>
        <w:rPr>
          <w:rFonts w:hint="default" w:ascii="Times New Roman" w:hAnsi="Times New Roman" w:eastAsia="宋体" w:cs="Times New Roman"/>
          <w:b/>
          <w:sz w:val="24"/>
          <w:highlight w:val="none"/>
          <w:lang w:val="en-US" w:eastAsia="zh-CN"/>
        </w:rPr>
      </w:pPr>
      <w:r>
        <w:rPr>
          <w:rFonts w:hint="eastAsia" w:ascii="Times New Roman" w:hAnsi="Times New Roman" w:eastAsia="宋体" w:cs="Times New Roman"/>
          <w:b/>
          <w:sz w:val="24"/>
          <w:highlight w:val="none"/>
          <w:lang w:val="en-US" w:eastAsia="zh-CN"/>
        </w:rPr>
        <w:t>附件1</w:t>
      </w:r>
      <w:r>
        <w:rPr>
          <w:rFonts w:hint="eastAsia" w:cs="Times New Roman"/>
          <w:b/>
          <w:sz w:val="24"/>
          <w:highlight w:val="none"/>
          <w:lang w:val="en-US" w:eastAsia="zh-CN"/>
        </w:rPr>
        <w:t>2</w:t>
      </w:r>
      <w:r>
        <w:rPr>
          <w:rFonts w:hint="eastAsia" w:ascii="Times New Roman" w:hAnsi="Times New Roman" w:eastAsia="宋体" w:cs="Times New Roman"/>
          <w:b/>
          <w:sz w:val="24"/>
          <w:highlight w:val="none"/>
          <w:lang w:val="en-US" w:eastAsia="zh-CN"/>
        </w:rPr>
        <w:t>-其他资料</w:t>
      </w:r>
    </w:p>
    <w:p>
      <w:pPr>
        <w:pStyle w:val="8"/>
        <w:rPr>
          <w:rFonts w:hint="eastAsia"/>
          <w:b/>
          <w:sz w:val="24"/>
          <w:highlight w:val="none"/>
          <w:lang w:val="zh-CN"/>
        </w:rPr>
      </w:pPr>
    </w:p>
    <w:p>
      <w:pPr>
        <w:pStyle w:val="9"/>
        <w:rPr>
          <w:rFonts w:hint="default" w:eastAsia="宋体"/>
          <w:highlight w:val="none"/>
          <w:lang w:val="en-US" w:eastAsia="zh-CN"/>
        </w:rPr>
      </w:pPr>
      <w:r>
        <w:rPr>
          <w:rFonts w:hint="eastAsia"/>
          <w:b/>
          <w:sz w:val="24"/>
          <w:highlight w:val="none"/>
          <w:lang w:val="en-US" w:eastAsia="zh-CN"/>
        </w:rPr>
        <w:t>投标文件组成部分包括但不仅限于以上内容，供应商可根据本项目评标标准自行添加认为有必要提供的其他内容。</w:t>
      </w:r>
    </w:p>
    <w:p>
      <w:pPr>
        <w:keepNext/>
        <w:keepLines/>
        <w:autoSpaceDE w:val="0"/>
        <w:autoSpaceDN w:val="0"/>
        <w:adjustRightInd w:val="0"/>
        <w:spacing w:before="260" w:after="260" w:line="360" w:lineRule="auto"/>
        <w:jc w:val="left"/>
        <w:rPr>
          <w:rFonts w:hint="eastAsia" w:ascii="宋体" w:cs="宋体"/>
          <w:kern w:val="0"/>
          <w:sz w:val="24"/>
          <w:highlight w:val="none"/>
          <w:lang w:val="zh-CN"/>
        </w:rPr>
      </w:pPr>
    </w:p>
    <w:p>
      <w:pPr>
        <w:pStyle w:val="8"/>
        <w:rPr>
          <w:rFonts w:hint="eastAsia" w:ascii="宋体" w:cs="宋体"/>
          <w:kern w:val="0"/>
          <w:sz w:val="24"/>
          <w:highlight w:val="none"/>
          <w:lang w:val="zh-CN"/>
        </w:rPr>
      </w:pPr>
    </w:p>
    <w:p>
      <w:pPr>
        <w:pStyle w:val="9"/>
        <w:rPr>
          <w:rFonts w:hint="eastAsia" w:ascii="宋体" w:cs="宋体"/>
          <w:kern w:val="0"/>
          <w:sz w:val="24"/>
          <w:highlight w:val="none"/>
          <w:lang w:val="zh-CN"/>
        </w:rPr>
      </w:pPr>
    </w:p>
    <w:p>
      <w:pPr>
        <w:rPr>
          <w:rFonts w:hint="eastAsia" w:ascii="宋体" w:cs="宋体"/>
          <w:kern w:val="0"/>
          <w:sz w:val="24"/>
          <w:highlight w:val="none"/>
          <w:lang w:val="zh-CN"/>
        </w:rPr>
      </w:pPr>
    </w:p>
    <w:p>
      <w:pPr>
        <w:pStyle w:val="6"/>
        <w:rPr>
          <w:rFonts w:hint="eastAsia"/>
          <w:lang w:val="zh-CN"/>
        </w:rPr>
      </w:pPr>
    </w:p>
    <w:p>
      <w:pPr>
        <w:rPr>
          <w:rFonts w:hint="eastAsia" w:ascii="宋体" w:cs="宋体"/>
          <w:kern w:val="0"/>
          <w:sz w:val="24"/>
          <w:highlight w:val="none"/>
          <w:lang w:val="zh-CN"/>
        </w:rPr>
      </w:pPr>
    </w:p>
    <w:p>
      <w:pPr>
        <w:pStyle w:val="8"/>
        <w:rPr>
          <w:rFonts w:hint="eastAsia" w:ascii="宋体" w:cs="宋体"/>
          <w:kern w:val="0"/>
          <w:sz w:val="24"/>
          <w:highlight w:val="none"/>
          <w:lang w:val="zh-CN"/>
        </w:rPr>
      </w:pPr>
    </w:p>
    <w:p>
      <w:pPr>
        <w:pStyle w:val="9"/>
        <w:rPr>
          <w:rFonts w:hint="eastAsia"/>
          <w:lang w:val="zh-CN"/>
        </w:rPr>
      </w:pPr>
    </w:p>
    <w:p>
      <w:pPr>
        <w:pStyle w:val="8"/>
        <w:rPr>
          <w:rFonts w:hint="eastAsia"/>
          <w:highlight w:val="none"/>
          <w:lang w:val="zh-CN"/>
        </w:rPr>
      </w:pPr>
    </w:p>
    <w:p>
      <w:pPr>
        <w:keepNext/>
        <w:keepLines/>
        <w:autoSpaceDE w:val="0"/>
        <w:autoSpaceDN w:val="0"/>
        <w:adjustRightInd w:val="0"/>
        <w:spacing w:before="260" w:after="260" w:line="360" w:lineRule="auto"/>
        <w:jc w:val="left"/>
        <w:rPr>
          <w:rFonts w:ascii="Arial" w:hAnsi="Arial" w:cs="Arial"/>
          <w:b/>
          <w:bCs/>
          <w:kern w:val="0"/>
          <w:sz w:val="28"/>
          <w:szCs w:val="28"/>
          <w:highlight w:val="none"/>
        </w:rPr>
      </w:pPr>
      <w:r>
        <w:rPr>
          <w:rFonts w:hint="eastAsia" w:ascii="宋体" w:cs="宋体"/>
          <w:kern w:val="0"/>
          <w:sz w:val="24"/>
          <w:highlight w:val="none"/>
          <w:lang w:val="zh-CN"/>
        </w:rPr>
        <w:t>附件</w:t>
      </w:r>
      <w:r>
        <w:rPr>
          <w:rFonts w:ascii="Arial" w:hAnsi="Arial" w:cs="Arial"/>
          <w:kern w:val="0"/>
          <w:sz w:val="24"/>
          <w:highlight w:val="none"/>
        </w:rPr>
        <w:t xml:space="preserve">1 </w:t>
      </w:r>
      <w:r>
        <w:rPr>
          <w:rFonts w:hint="eastAsia" w:ascii="Arial" w:hAnsi="Arial" w:cs="Arial"/>
          <w:kern w:val="0"/>
          <w:sz w:val="24"/>
          <w:highlight w:val="none"/>
        </w:rPr>
        <w:t xml:space="preserve">                             </w:t>
      </w:r>
      <w:r>
        <w:rPr>
          <w:rFonts w:hint="eastAsia" w:ascii="Arial" w:hAnsi="Arial" w:cs="Arial"/>
          <w:b/>
          <w:bCs/>
          <w:kern w:val="0"/>
          <w:sz w:val="28"/>
          <w:szCs w:val="28"/>
          <w:highlight w:val="none"/>
        </w:rPr>
        <w:t xml:space="preserve"> </w:t>
      </w:r>
    </w:p>
    <w:p>
      <w:pPr>
        <w:keepNext/>
        <w:keepLines/>
        <w:autoSpaceDE w:val="0"/>
        <w:autoSpaceDN w:val="0"/>
        <w:adjustRightInd w:val="0"/>
        <w:spacing w:before="260" w:after="260" w:line="416" w:lineRule="atLeast"/>
        <w:jc w:val="center"/>
        <w:rPr>
          <w:rFonts w:ascii="宋体" w:hAnsi="Arial" w:cs="宋体"/>
          <w:b/>
          <w:bCs/>
          <w:kern w:val="0"/>
          <w:sz w:val="28"/>
          <w:szCs w:val="28"/>
          <w:highlight w:val="none"/>
          <w:lang w:val="zh-CN"/>
        </w:rPr>
      </w:pPr>
      <w:r>
        <w:rPr>
          <w:rFonts w:hint="eastAsia" w:ascii="宋体" w:hAnsi="Arial" w:cs="宋体"/>
          <w:b/>
          <w:bCs/>
          <w:kern w:val="0"/>
          <w:sz w:val="28"/>
          <w:szCs w:val="28"/>
          <w:highlight w:val="none"/>
          <w:lang w:val="zh-CN"/>
        </w:rPr>
        <w:t>响</w:t>
      </w:r>
      <w:r>
        <w:rPr>
          <w:rFonts w:hint="eastAsia" w:ascii="宋体" w:hAnsi="Arial" w:cs="宋体"/>
          <w:b/>
          <w:bCs/>
          <w:kern w:val="0"/>
          <w:sz w:val="28"/>
          <w:szCs w:val="28"/>
          <w:highlight w:val="none"/>
        </w:rPr>
        <w:t xml:space="preserve"> </w:t>
      </w:r>
      <w:r>
        <w:rPr>
          <w:rFonts w:hint="eastAsia" w:ascii="宋体" w:hAnsi="Arial" w:cs="宋体"/>
          <w:b/>
          <w:bCs/>
          <w:kern w:val="0"/>
          <w:sz w:val="28"/>
          <w:szCs w:val="28"/>
          <w:highlight w:val="none"/>
          <w:lang w:val="zh-CN"/>
        </w:rPr>
        <w:t>应</w:t>
      </w:r>
      <w:r>
        <w:rPr>
          <w:rFonts w:hint="eastAsia" w:ascii="宋体" w:hAnsi="Arial" w:cs="宋体"/>
          <w:b/>
          <w:bCs/>
          <w:kern w:val="0"/>
          <w:sz w:val="28"/>
          <w:szCs w:val="28"/>
          <w:highlight w:val="none"/>
        </w:rPr>
        <w:t xml:space="preserve"> </w:t>
      </w:r>
      <w:r>
        <w:rPr>
          <w:rFonts w:hint="eastAsia" w:ascii="宋体" w:hAnsi="Arial" w:cs="宋体"/>
          <w:b/>
          <w:bCs/>
          <w:kern w:val="0"/>
          <w:sz w:val="28"/>
          <w:szCs w:val="28"/>
          <w:highlight w:val="none"/>
          <w:lang w:val="zh-CN"/>
        </w:rPr>
        <w:t>函</w:t>
      </w:r>
    </w:p>
    <w:p>
      <w:pPr>
        <w:tabs>
          <w:tab w:val="left" w:pos="5580"/>
        </w:tabs>
        <w:autoSpaceDE w:val="0"/>
        <w:autoSpaceDN w:val="0"/>
        <w:adjustRightInd w:val="0"/>
        <w:spacing w:line="480" w:lineRule="auto"/>
        <w:jc w:val="left"/>
        <w:rPr>
          <w:rFonts w:ascii="宋体" w:cs="宋体"/>
          <w:kern w:val="0"/>
          <w:sz w:val="24"/>
          <w:highlight w:val="none"/>
          <w:lang w:val="zh-CN"/>
        </w:rPr>
      </w:pPr>
      <w:r>
        <w:rPr>
          <w:rFonts w:hint="eastAsia" w:ascii="宋体" w:cs="宋体"/>
          <w:kern w:val="0"/>
          <w:sz w:val="24"/>
          <w:highlight w:val="none"/>
          <w:lang w:val="zh-CN"/>
        </w:rPr>
        <w:t xml:space="preserve">致 </w:t>
      </w:r>
      <w:r>
        <w:rPr>
          <w:rFonts w:hint="eastAsia" w:ascii="宋体" w:cs="宋体"/>
          <w:kern w:val="0"/>
          <w:sz w:val="24"/>
          <w:highlight w:val="none"/>
          <w:u w:val="single"/>
          <w:lang w:val="zh-CN"/>
        </w:rPr>
        <w:t xml:space="preserve">            </w:t>
      </w:r>
      <w:r>
        <w:rPr>
          <w:rFonts w:hint="eastAsia" w:ascii="宋体" w:cs="宋体"/>
          <w:kern w:val="0"/>
          <w:sz w:val="24"/>
          <w:highlight w:val="none"/>
          <w:lang w:val="zh-CN"/>
        </w:rPr>
        <w:t>(采购人)：</w:t>
      </w:r>
    </w:p>
    <w:p>
      <w:pPr>
        <w:keepNext w:val="0"/>
        <w:keepLines w:val="0"/>
        <w:pageBreakBefore w:val="0"/>
        <w:widowControl w:val="0"/>
        <w:tabs>
          <w:tab w:val="left" w:pos="5580"/>
        </w:tabs>
        <w:kinsoku/>
        <w:wordWrap w:val="0"/>
        <w:overflowPunct/>
        <w:topLinePunct w:val="0"/>
        <w:autoSpaceDE w:val="0"/>
        <w:autoSpaceDN w:val="0"/>
        <w:bidi w:val="0"/>
        <w:adjustRightInd w:val="0"/>
        <w:snapToGrid/>
        <w:spacing w:line="480" w:lineRule="auto"/>
        <w:ind w:firstLine="480" w:firstLineChars="200"/>
        <w:jc w:val="left"/>
        <w:textAlignment w:val="auto"/>
        <w:rPr>
          <w:rFonts w:ascii="宋体" w:cs="宋体"/>
          <w:kern w:val="0"/>
          <w:sz w:val="24"/>
          <w:highlight w:val="none"/>
          <w:lang w:val="zh-CN"/>
        </w:rPr>
      </w:pPr>
      <w:r>
        <w:rPr>
          <w:rFonts w:hint="eastAsia" w:ascii="宋体" w:cs="宋体"/>
          <w:kern w:val="0"/>
          <w:sz w:val="24"/>
          <w:highlight w:val="none"/>
          <w:lang w:val="zh-CN"/>
        </w:rPr>
        <w:t>我方</w:t>
      </w:r>
      <w:r>
        <w:rPr>
          <w:rFonts w:hint="eastAsia" w:ascii="宋体" w:cs="宋体"/>
          <w:kern w:val="0"/>
          <w:sz w:val="24"/>
          <w:highlight w:val="none"/>
          <w:lang w:val="en-US" w:eastAsia="zh-CN"/>
        </w:rPr>
        <w:t>已</w:t>
      </w:r>
      <w:r>
        <w:rPr>
          <w:rFonts w:hint="eastAsia" w:ascii="宋体" w:cs="宋体"/>
          <w:kern w:val="0"/>
          <w:sz w:val="24"/>
          <w:highlight w:val="none"/>
          <w:lang w:val="zh-CN"/>
        </w:rPr>
        <w:t>仔细研究了</w:t>
      </w:r>
      <w:r>
        <w:rPr>
          <w:rFonts w:hint="eastAsia" w:ascii="宋体" w:cs="宋体"/>
          <w:kern w:val="0"/>
          <w:sz w:val="24"/>
          <w:highlight w:val="none"/>
          <w:u w:val="single"/>
          <w:lang w:val="zh-CN"/>
        </w:rPr>
        <w:t xml:space="preserve">                </w:t>
      </w:r>
      <w:r>
        <w:rPr>
          <w:rFonts w:hint="eastAsia" w:ascii="宋体" w:cs="宋体"/>
          <w:kern w:val="0"/>
          <w:sz w:val="24"/>
          <w:highlight w:val="none"/>
          <w:lang w:val="zh-CN"/>
        </w:rPr>
        <w:t>(</w:t>
      </w:r>
      <w:r>
        <w:rPr>
          <w:rFonts w:hint="eastAsia" w:ascii="宋体" w:hAnsi="宋体" w:cs="宋体"/>
          <w:color w:val="auto"/>
          <w:sz w:val="24"/>
          <w:highlight w:val="none"/>
          <w:lang w:val="zh-CN"/>
        </w:rPr>
        <w:t>项目名称</w:t>
      </w:r>
      <w:r>
        <w:rPr>
          <w:rFonts w:hint="eastAsia" w:ascii="宋体" w:cs="宋体"/>
          <w:kern w:val="0"/>
          <w:sz w:val="24"/>
          <w:highlight w:val="none"/>
          <w:lang w:val="zh-CN"/>
        </w:rPr>
        <w:t>)的采购文</w:t>
      </w:r>
      <w:r>
        <w:rPr>
          <w:rFonts w:hint="eastAsia" w:ascii="宋体" w:cs="宋体"/>
          <w:color w:val="auto"/>
          <w:kern w:val="0"/>
          <w:sz w:val="24"/>
          <w:highlight w:val="none"/>
          <w:lang w:val="zh-CN"/>
        </w:rPr>
        <w:t>件（</w:t>
      </w:r>
      <w:r>
        <w:rPr>
          <w:rFonts w:hint="eastAsia" w:ascii="宋体" w:hAnsi="宋体" w:cs="宋体"/>
          <w:color w:val="auto"/>
          <w:sz w:val="24"/>
          <w:szCs w:val="24"/>
          <w:highlight w:val="none"/>
          <w:u w:val="single"/>
          <w:lang w:eastAsia="zh-CN"/>
        </w:rPr>
        <w:t>项目编号</w:t>
      </w:r>
      <w:r>
        <w:rPr>
          <w:rFonts w:hint="eastAsia" w:ascii="宋体" w:hAnsi="宋体" w:eastAsia="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 xml:space="preserve">        </w:t>
      </w:r>
      <w:r>
        <w:rPr>
          <w:rFonts w:hint="eastAsia" w:ascii="宋体" w:cs="宋体"/>
          <w:color w:val="auto"/>
          <w:kern w:val="0"/>
          <w:sz w:val="24"/>
          <w:highlight w:val="none"/>
          <w:lang w:val="zh-CN"/>
        </w:rPr>
        <w:t>）</w:t>
      </w:r>
      <w:r>
        <w:rPr>
          <w:rFonts w:hint="eastAsia" w:ascii="宋体" w:cs="宋体"/>
          <w:kern w:val="0"/>
          <w:sz w:val="24"/>
          <w:highlight w:val="none"/>
          <w:lang w:val="zh-CN"/>
        </w:rPr>
        <w:t>的全部内容，知悉参加投标的风险，我方承诺接受采购文件的全部条款且无任何异议。</w:t>
      </w:r>
    </w:p>
    <w:p>
      <w:pPr>
        <w:keepNext w:val="0"/>
        <w:keepLines w:val="0"/>
        <w:pageBreakBefore w:val="0"/>
        <w:widowControl w:val="0"/>
        <w:tabs>
          <w:tab w:val="left" w:pos="5580"/>
        </w:tabs>
        <w:kinsoku/>
        <w:wordWrap w:val="0"/>
        <w:overflowPunct/>
        <w:topLinePunct w:val="0"/>
        <w:autoSpaceDE w:val="0"/>
        <w:autoSpaceDN w:val="0"/>
        <w:bidi w:val="0"/>
        <w:adjustRightInd w:val="0"/>
        <w:snapToGrid/>
        <w:spacing w:line="480" w:lineRule="auto"/>
        <w:jc w:val="left"/>
        <w:textAlignment w:val="auto"/>
        <w:rPr>
          <w:rFonts w:ascii="宋体" w:cs="宋体"/>
          <w:kern w:val="0"/>
          <w:sz w:val="24"/>
          <w:szCs w:val="24"/>
          <w:highlight w:val="none"/>
          <w:lang w:val="zh-CN"/>
        </w:rPr>
      </w:pPr>
      <w:r>
        <w:rPr>
          <w:rFonts w:hint="eastAsia" w:ascii="宋体" w:hAnsi="Times New Roman" w:eastAsia="宋体" w:cs="宋体"/>
          <w:kern w:val="0"/>
          <w:sz w:val="24"/>
          <w:szCs w:val="24"/>
          <w:highlight w:val="none"/>
          <w:lang w:val="zh-CN"/>
        </w:rPr>
        <w:t>一、我方</w:t>
      </w:r>
      <w:r>
        <w:rPr>
          <w:rFonts w:hint="eastAsia" w:ascii="宋体" w:cs="宋体"/>
          <w:kern w:val="0"/>
          <w:sz w:val="24"/>
          <w:szCs w:val="24"/>
          <w:highlight w:val="none"/>
          <w:lang w:val="zh-CN"/>
        </w:rPr>
        <w:t>同意在采购文件中规定的提交投标文件截止时间起</w:t>
      </w:r>
      <w:r>
        <w:rPr>
          <w:rFonts w:hint="eastAsia" w:ascii="宋体" w:cs="宋体"/>
          <w:kern w:val="0"/>
          <w:sz w:val="24"/>
          <w:szCs w:val="24"/>
          <w:highlight w:val="none"/>
          <w:lang w:val="en-US" w:eastAsia="zh-CN"/>
        </w:rPr>
        <w:t>60</w:t>
      </w:r>
      <w:r>
        <w:rPr>
          <w:rFonts w:hint="eastAsia" w:ascii="宋体" w:cs="宋体"/>
          <w:kern w:val="0"/>
          <w:sz w:val="24"/>
          <w:szCs w:val="24"/>
          <w:highlight w:val="none"/>
          <w:lang w:val="zh-CN"/>
        </w:rPr>
        <w:t>日内(投标文件有效期)遵守本投标文件中的承诺且在此期限期满之前均具有法律约束力。</w:t>
      </w:r>
    </w:p>
    <w:p>
      <w:pPr>
        <w:tabs>
          <w:tab w:val="left" w:pos="5580"/>
        </w:tabs>
        <w:autoSpaceDE w:val="0"/>
        <w:autoSpaceDN w:val="0"/>
        <w:adjustRightInd w:val="0"/>
        <w:spacing w:line="480" w:lineRule="auto"/>
        <w:jc w:val="left"/>
        <w:rPr>
          <w:rFonts w:ascii="宋体" w:cs="宋体"/>
          <w:kern w:val="0"/>
          <w:sz w:val="24"/>
          <w:szCs w:val="24"/>
          <w:highlight w:val="none"/>
          <w:lang w:val="zh-CN"/>
        </w:rPr>
      </w:pPr>
      <w:r>
        <w:rPr>
          <w:rFonts w:hint="eastAsia" w:ascii="宋体" w:cs="宋体"/>
          <w:kern w:val="0"/>
          <w:sz w:val="24"/>
          <w:szCs w:val="24"/>
          <w:highlight w:val="none"/>
          <w:lang w:val="zh-CN"/>
        </w:rPr>
        <w:t>二、提交投标文件投标文件电子版1份，不留密码，无病毒，并保证投标文件提供的数据和材料是真实、准确的。否则，愿承担《中华人民共和国政府采购法》第七十七条规定的法律责任。</w:t>
      </w:r>
    </w:p>
    <w:p>
      <w:pPr>
        <w:tabs>
          <w:tab w:val="left" w:pos="5580"/>
        </w:tabs>
        <w:autoSpaceDE w:val="0"/>
        <w:autoSpaceDN w:val="0"/>
        <w:adjustRightInd w:val="0"/>
        <w:spacing w:line="480" w:lineRule="auto"/>
        <w:jc w:val="left"/>
        <w:rPr>
          <w:rFonts w:ascii="宋体" w:cs="宋体"/>
          <w:kern w:val="0"/>
          <w:sz w:val="24"/>
          <w:szCs w:val="24"/>
          <w:highlight w:val="none"/>
          <w:lang w:val="zh-CN"/>
        </w:rPr>
      </w:pPr>
      <w:r>
        <w:rPr>
          <w:rFonts w:hint="eastAsia" w:ascii="宋体" w:cs="宋体"/>
          <w:kern w:val="0"/>
          <w:sz w:val="24"/>
          <w:szCs w:val="24"/>
          <w:highlight w:val="none"/>
          <w:lang w:val="zh-CN"/>
        </w:rPr>
        <w:t>三、我方愿意向贵方提供任何与本项采购有关的数据、情况和技术资料。若贵方需要，我方愿意提供我方作出的一切承诺的证明材料。</w:t>
      </w:r>
    </w:p>
    <w:p>
      <w:pPr>
        <w:tabs>
          <w:tab w:val="left" w:pos="5580"/>
        </w:tabs>
        <w:autoSpaceDE w:val="0"/>
        <w:autoSpaceDN w:val="0"/>
        <w:adjustRightInd w:val="0"/>
        <w:spacing w:line="480" w:lineRule="auto"/>
        <w:jc w:val="left"/>
        <w:rPr>
          <w:rFonts w:ascii="宋体" w:cs="宋体"/>
          <w:kern w:val="0"/>
          <w:sz w:val="24"/>
          <w:szCs w:val="24"/>
          <w:highlight w:val="none"/>
          <w:lang w:val="zh-CN"/>
        </w:rPr>
      </w:pPr>
      <w:r>
        <w:rPr>
          <w:rFonts w:hint="eastAsia" w:ascii="宋体" w:cs="宋体"/>
          <w:kern w:val="0"/>
          <w:sz w:val="24"/>
          <w:szCs w:val="24"/>
          <w:highlight w:val="none"/>
          <w:lang w:val="zh-CN"/>
        </w:rPr>
        <w:t>四、我方承诺遵守《中华人民共和国政府采购法》的有关规定，保证在获得中标资格后，按照采购文件确定的事项签订政府采购合同，履行双方所签订的合同，并承担合同规定的责任和义务。</w:t>
      </w:r>
    </w:p>
    <w:p>
      <w:pPr>
        <w:tabs>
          <w:tab w:val="left" w:pos="5580"/>
        </w:tabs>
        <w:autoSpaceDE w:val="0"/>
        <w:autoSpaceDN w:val="0"/>
        <w:adjustRightInd w:val="0"/>
        <w:spacing w:line="360" w:lineRule="auto"/>
        <w:jc w:val="left"/>
        <w:rPr>
          <w:rFonts w:ascii="宋体" w:cs="宋体"/>
          <w:kern w:val="0"/>
          <w:sz w:val="24"/>
          <w:highlight w:val="none"/>
          <w:lang w:val="zh-CN"/>
        </w:rPr>
      </w:pPr>
    </w:p>
    <w:p>
      <w:pPr>
        <w:tabs>
          <w:tab w:val="left" w:pos="5580"/>
        </w:tabs>
        <w:autoSpaceDE w:val="0"/>
        <w:autoSpaceDN w:val="0"/>
        <w:adjustRightInd w:val="0"/>
        <w:spacing w:line="360" w:lineRule="auto"/>
        <w:jc w:val="left"/>
        <w:rPr>
          <w:rFonts w:ascii="宋体" w:cs="宋体"/>
          <w:kern w:val="0"/>
          <w:sz w:val="24"/>
          <w:highlight w:val="none"/>
          <w:lang w:val="zh-CN"/>
        </w:rPr>
      </w:pPr>
    </w:p>
    <w:p>
      <w:pPr>
        <w:tabs>
          <w:tab w:val="left" w:pos="5580"/>
        </w:tabs>
        <w:autoSpaceDE w:val="0"/>
        <w:autoSpaceDN w:val="0"/>
        <w:adjustRightInd w:val="0"/>
        <w:spacing w:line="360" w:lineRule="auto"/>
        <w:jc w:val="left"/>
        <w:rPr>
          <w:rFonts w:ascii="宋体" w:cs="宋体"/>
          <w:kern w:val="0"/>
          <w:sz w:val="24"/>
          <w:highlight w:val="none"/>
          <w:lang w:val="zh-CN"/>
        </w:rPr>
      </w:pPr>
      <w:r>
        <w:rPr>
          <w:rFonts w:hint="eastAsia" w:ascii="宋体" w:cs="宋体"/>
          <w:kern w:val="0"/>
          <w:sz w:val="24"/>
          <w:highlight w:val="none"/>
          <w:lang w:val="zh-CN"/>
        </w:rPr>
        <w:t>供应商名称：</w:t>
      </w:r>
      <w:r>
        <w:rPr>
          <w:kern w:val="0"/>
          <w:sz w:val="24"/>
          <w:highlight w:val="none"/>
          <w:u w:val="single"/>
        </w:rPr>
        <w:t xml:space="preserve">                       </w:t>
      </w:r>
      <w:r>
        <w:rPr>
          <w:rFonts w:hint="eastAsia"/>
          <w:kern w:val="0"/>
          <w:sz w:val="24"/>
          <w:highlight w:val="none"/>
          <w:u w:val="single"/>
        </w:rPr>
        <w:t>（盖章）</w:t>
      </w:r>
      <w:r>
        <w:rPr>
          <w:kern w:val="0"/>
          <w:sz w:val="24"/>
          <w:highlight w:val="none"/>
          <w:u w:val="single"/>
        </w:rPr>
        <w:t xml:space="preserve"> </w:t>
      </w:r>
    </w:p>
    <w:p>
      <w:pPr>
        <w:tabs>
          <w:tab w:val="left" w:pos="5580"/>
        </w:tabs>
        <w:autoSpaceDE w:val="0"/>
        <w:autoSpaceDN w:val="0"/>
        <w:adjustRightInd w:val="0"/>
        <w:spacing w:line="360" w:lineRule="auto"/>
        <w:jc w:val="left"/>
        <w:rPr>
          <w:rFonts w:ascii="宋体" w:cs="宋体"/>
          <w:kern w:val="0"/>
          <w:sz w:val="24"/>
          <w:highlight w:val="none"/>
          <w:lang w:val="zh-CN"/>
        </w:rPr>
      </w:pPr>
    </w:p>
    <w:p>
      <w:pPr>
        <w:tabs>
          <w:tab w:val="left" w:pos="5580"/>
        </w:tabs>
        <w:autoSpaceDE w:val="0"/>
        <w:autoSpaceDN w:val="0"/>
        <w:adjustRightInd w:val="0"/>
        <w:spacing w:line="360" w:lineRule="auto"/>
        <w:jc w:val="left"/>
        <w:rPr>
          <w:kern w:val="0"/>
          <w:sz w:val="24"/>
          <w:highlight w:val="none"/>
          <w:u w:val="single"/>
        </w:rPr>
      </w:pPr>
      <w:r>
        <w:rPr>
          <w:rFonts w:hint="eastAsia" w:ascii="宋体" w:cs="宋体"/>
          <w:kern w:val="0"/>
          <w:sz w:val="24"/>
          <w:highlight w:val="none"/>
          <w:lang w:val="zh-CN"/>
        </w:rPr>
        <w:t>法定代表人或其委托代理人：</w:t>
      </w:r>
      <w:r>
        <w:rPr>
          <w:rFonts w:hint="eastAsia" w:ascii="宋体" w:cs="宋体"/>
          <w:kern w:val="0"/>
          <w:sz w:val="24"/>
          <w:highlight w:val="none"/>
          <w:u w:val="single"/>
        </w:rPr>
        <w:t xml:space="preserve">              </w:t>
      </w:r>
      <w:r>
        <w:rPr>
          <w:rFonts w:hint="eastAsia"/>
          <w:kern w:val="0"/>
          <w:sz w:val="24"/>
          <w:highlight w:val="none"/>
          <w:u w:val="single"/>
        </w:rPr>
        <w:t>（</w:t>
      </w:r>
      <w:r>
        <w:rPr>
          <w:rFonts w:hint="eastAsia" w:ascii="宋体" w:cs="宋体"/>
          <w:kern w:val="0"/>
          <w:sz w:val="24"/>
          <w:highlight w:val="none"/>
          <w:u w:val="single"/>
        </w:rPr>
        <w:t xml:space="preserve"> </w:t>
      </w:r>
      <w:r>
        <w:rPr>
          <w:rFonts w:hint="eastAsia"/>
          <w:kern w:val="0"/>
          <w:sz w:val="24"/>
          <w:highlight w:val="none"/>
          <w:u w:val="single"/>
        </w:rPr>
        <w:t>签字或盖章）</w:t>
      </w:r>
      <w:r>
        <w:rPr>
          <w:kern w:val="0"/>
          <w:sz w:val="24"/>
          <w:highlight w:val="none"/>
          <w:u w:val="single"/>
        </w:rPr>
        <w:t xml:space="preserve">   </w:t>
      </w:r>
    </w:p>
    <w:p>
      <w:pPr>
        <w:tabs>
          <w:tab w:val="left" w:pos="5580"/>
        </w:tabs>
        <w:autoSpaceDE w:val="0"/>
        <w:autoSpaceDN w:val="0"/>
        <w:adjustRightInd w:val="0"/>
        <w:spacing w:line="360" w:lineRule="auto"/>
        <w:jc w:val="left"/>
        <w:rPr>
          <w:rFonts w:ascii="宋体" w:cs="宋体"/>
          <w:kern w:val="0"/>
          <w:sz w:val="24"/>
          <w:highlight w:val="none"/>
          <w:lang w:val="zh-CN"/>
        </w:rPr>
      </w:pPr>
      <w:r>
        <w:rPr>
          <w:rFonts w:hint="eastAsia" w:ascii="宋体" w:cs="宋体"/>
          <w:kern w:val="0"/>
          <w:sz w:val="24"/>
          <w:highlight w:val="none"/>
          <w:lang w:val="zh-CN"/>
        </w:rPr>
        <w:t xml:space="preserve">            </w:t>
      </w:r>
    </w:p>
    <w:p>
      <w:pPr>
        <w:pStyle w:val="12"/>
        <w:snapToGrid w:val="0"/>
        <w:ind w:firstLine="960" w:firstLineChars="400"/>
        <w:rPr>
          <w:sz w:val="24"/>
          <w:highlight w:val="none"/>
        </w:rPr>
      </w:pPr>
      <w:r>
        <w:rPr>
          <w:rFonts w:hint="eastAsia"/>
          <w:sz w:val="24"/>
          <w:highlight w:val="none"/>
        </w:rPr>
        <w:t xml:space="preserve">年  </w:t>
      </w:r>
      <w:r>
        <w:rPr>
          <w:rFonts w:hint="eastAsia"/>
          <w:sz w:val="24"/>
          <w:highlight w:val="none"/>
        </w:rPr>
        <w:tab/>
      </w:r>
      <w:r>
        <w:rPr>
          <w:rFonts w:hint="eastAsia"/>
          <w:sz w:val="24"/>
          <w:highlight w:val="none"/>
        </w:rPr>
        <w:t>月</w:t>
      </w:r>
      <w:r>
        <w:rPr>
          <w:rFonts w:hint="eastAsia"/>
          <w:sz w:val="24"/>
          <w:highlight w:val="none"/>
        </w:rPr>
        <w:tab/>
      </w:r>
      <w:r>
        <w:rPr>
          <w:rFonts w:hint="eastAsia"/>
          <w:sz w:val="24"/>
          <w:highlight w:val="none"/>
        </w:rPr>
        <w:t xml:space="preserve">   日</w:t>
      </w:r>
    </w:p>
    <w:p>
      <w:pPr>
        <w:tabs>
          <w:tab w:val="left" w:pos="5580"/>
        </w:tabs>
        <w:autoSpaceDE w:val="0"/>
        <w:autoSpaceDN w:val="0"/>
        <w:adjustRightInd w:val="0"/>
        <w:spacing w:line="360" w:lineRule="auto"/>
        <w:jc w:val="left"/>
        <w:rPr>
          <w:rFonts w:ascii="宋体" w:cs="宋体"/>
          <w:kern w:val="0"/>
          <w:sz w:val="24"/>
          <w:highlight w:val="none"/>
          <w:lang w:val="zh-CN"/>
        </w:rPr>
      </w:pPr>
    </w:p>
    <w:p>
      <w:pPr>
        <w:tabs>
          <w:tab w:val="left" w:pos="5580"/>
        </w:tabs>
        <w:autoSpaceDE w:val="0"/>
        <w:autoSpaceDN w:val="0"/>
        <w:adjustRightInd w:val="0"/>
        <w:spacing w:line="360" w:lineRule="auto"/>
        <w:jc w:val="left"/>
        <w:rPr>
          <w:rFonts w:ascii="宋体" w:cs="宋体"/>
          <w:kern w:val="0"/>
          <w:sz w:val="24"/>
          <w:highlight w:val="none"/>
          <w:lang w:val="zh-CN"/>
        </w:rPr>
      </w:pPr>
    </w:p>
    <w:p>
      <w:pPr>
        <w:tabs>
          <w:tab w:val="left" w:pos="1260"/>
        </w:tabs>
        <w:spacing w:line="440" w:lineRule="exact"/>
        <w:jc w:val="left"/>
        <w:rPr>
          <w:rFonts w:ascii="宋体" w:cs="宋体"/>
          <w:kern w:val="0"/>
          <w:sz w:val="24"/>
          <w:highlight w:val="none"/>
          <w:lang w:val="zh-CN"/>
        </w:rPr>
      </w:pPr>
      <w:r>
        <w:rPr>
          <w:rFonts w:hint="eastAsia" w:ascii="宋体" w:cs="宋体"/>
          <w:kern w:val="0"/>
          <w:sz w:val="24"/>
          <w:highlight w:val="none"/>
          <w:lang w:val="zh-CN"/>
        </w:rPr>
        <w:t xml:space="preserve">附件2 </w:t>
      </w:r>
    </w:p>
    <w:p>
      <w:pPr>
        <w:keepNext/>
        <w:keepLines/>
        <w:autoSpaceDE w:val="0"/>
        <w:autoSpaceDN w:val="0"/>
        <w:adjustRightInd w:val="0"/>
        <w:spacing w:before="260" w:after="260" w:line="416" w:lineRule="atLeast"/>
        <w:jc w:val="center"/>
        <w:rPr>
          <w:rFonts w:ascii="宋体" w:hAnsi="Arial" w:cs="宋体"/>
          <w:b/>
          <w:bCs/>
          <w:kern w:val="0"/>
          <w:sz w:val="28"/>
          <w:szCs w:val="28"/>
          <w:highlight w:val="none"/>
          <w:lang w:val="zh-CN"/>
        </w:rPr>
      </w:pPr>
      <w:r>
        <w:rPr>
          <w:rFonts w:hint="eastAsia" w:ascii="宋体" w:hAnsi="Arial" w:cs="宋体"/>
          <w:b/>
          <w:bCs/>
          <w:kern w:val="0"/>
          <w:sz w:val="28"/>
          <w:szCs w:val="28"/>
          <w:highlight w:val="none"/>
          <w:lang w:val="zh-CN"/>
        </w:rPr>
        <w:t>法定代表人资格证明书</w:t>
      </w:r>
    </w:p>
    <w:p>
      <w:pPr>
        <w:tabs>
          <w:tab w:val="left" w:pos="1260"/>
        </w:tabs>
        <w:spacing w:line="440" w:lineRule="exact"/>
        <w:rPr>
          <w:rFonts w:ascii="宋体" w:hAnsi="宋体" w:cs="宋体"/>
          <w:b/>
          <w:bCs/>
          <w:sz w:val="28"/>
          <w:szCs w:val="28"/>
          <w:highlight w:val="none"/>
        </w:rPr>
      </w:pPr>
    </w:p>
    <w:p>
      <w:pPr>
        <w:tabs>
          <w:tab w:val="left" w:pos="1260"/>
        </w:tabs>
        <w:spacing w:line="560" w:lineRule="exact"/>
        <w:ind w:firstLine="480" w:firstLineChars="200"/>
        <w:rPr>
          <w:rFonts w:ascii="宋体" w:hAnsi="宋体" w:cs="宋体"/>
          <w:bCs/>
          <w:sz w:val="24"/>
          <w:highlight w:val="none"/>
          <w:u w:val="single"/>
        </w:rPr>
      </w:pPr>
      <w:r>
        <w:rPr>
          <w:rFonts w:hint="eastAsia" w:ascii="宋体" w:hAnsi="宋体" w:cs="宋体"/>
          <w:bCs/>
          <w:sz w:val="24"/>
          <w:highlight w:val="none"/>
        </w:rPr>
        <w:t>单位名称：</w:t>
      </w:r>
      <w:r>
        <w:rPr>
          <w:rFonts w:hint="eastAsia" w:ascii="宋体" w:hAnsi="宋体" w:cs="宋体"/>
          <w:bCs/>
          <w:sz w:val="24"/>
          <w:highlight w:val="none"/>
          <w:u w:val="single"/>
        </w:rPr>
        <w:t xml:space="preserve">                                              </w:t>
      </w:r>
    </w:p>
    <w:p>
      <w:pPr>
        <w:tabs>
          <w:tab w:val="left" w:pos="1260"/>
        </w:tabs>
        <w:spacing w:line="560" w:lineRule="exact"/>
        <w:ind w:firstLine="480" w:firstLineChars="200"/>
        <w:rPr>
          <w:rFonts w:ascii="宋体" w:hAnsi="宋体" w:cs="宋体"/>
          <w:bCs/>
          <w:sz w:val="24"/>
          <w:highlight w:val="none"/>
          <w:u w:val="single"/>
        </w:rPr>
      </w:pPr>
      <w:r>
        <w:rPr>
          <w:rFonts w:hint="eastAsia" w:ascii="宋体" w:hAnsi="宋体" w:cs="宋体"/>
          <w:bCs/>
          <w:sz w:val="24"/>
          <w:highlight w:val="none"/>
        </w:rPr>
        <w:t>单位性质：</w:t>
      </w:r>
      <w:r>
        <w:rPr>
          <w:rFonts w:hint="eastAsia" w:ascii="宋体" w:hAnsi="宋体" w:cs="宋体"/>
          <w:bCs/>
          <w:sz w:val="24"/>
          <w:highlight w:val="none"/>
          <w:u w:val="single"/>
        </w:rPr>
        <w:t xml:space="preserve">                                              </w:t>
      </w:r>
    </w:p>
    <w:p>
      <w:pPr>
        <w:tabs>
          <w:tab w:val="left" w:pos="1260"/>
        </w:tabs>
        <w:spacing w:line="560" w:lineRule="exact"/>
        <w:ind w:firstLine="480" w:firstLineChars="200"/>
        <w:rPr>
          <w:rFonts w:ascii="宋体" w:hAnsi="宋体" w:cs="宋体"/>
          <w:bCs/>
          <w:sz w:val="24"/>
          <w:highlight w:val="none"/>
          <w:u w:val="single"/>
        </w:rPr>
      </w:pPr>
      <w:r>
        <w:rPr>
          <w:rFonts w:hint="eastAsia" w:ascii="宋体" w:hAnsi="宋体" w:cs="宋体"/>
          <w:bCs/>
          <w:sz w:val="24"/>
          <w:highlight w:val="none"/>
        </w:rPr>
        <w:t>地    址：</w:t>
      </w:r>
      <w:r>
        <w:rPr>
          <w:rFonts w:hint="eastAsia" w:ascii="宋体" w:hAnsi="宋体" w:cs="宋体"/>
          <w:bCs/>
          <w:sz w:val="24"/>
          <w:highlight w:val="none"/>
          <w:u w:val="single"/>
        </w:rPr>
        <w:t xml:space="preserve">                                              </w:t>
      </w:r>
    </w:p>
    <w:p>
      <w:pPr>
        <w:tabs>
          <w:tab w:val="left" w:pos="1260"/>
        </w:tabs>
        <w:spacing w:line="560" w:lineRule="exact"/>
        <w:ind w:firstLine="480" w:firstLineChars="200"/>
        <w:rPr>
          <w:rFonts w:ascii="宋体" w:hAnsi="宋体" w:cs="宋体"/>
          <w:bCs/>
          <w:sz w:val="24"/>
          <w:highlight w:val="none"/>
        </w:rPr>
      </w:pPr>
      <w:r>
        <w:rPr>
          <w:rFonts w:hint="eastAsia" w:ascii="宋体" w:hAnsi="宋体" w:cs="宋体"/>
          <w:bCs/>
          <w:sz w:val="24"/>
          <w:highlight w:val="none"/>
        </w:rPr>
        <w:t>成立时间：</w:t>
      </w:r>
      <w:r>
        <w:rPr>
          <w:rFonts w:hint="eastAsia" w:ascii="宋体" w:hAnsi="宋体" w:cs="宋体"/>
          <w:bCs/>
          <w:sz w:val="24"/>
          <w:highlight w:val="none"/>
          <w:u w:val="single"/>
        </w:rPr>
        <w:t xml:space="preserve">                                              </w:t>
      </w:r>
    </w:p>
    <w:p>
      <w:pPr>
        <w:tabs>
          <w:tab w:val="left" w:pos="1260"/>
        </w:tabs>
        <w:spacing w:line="560" w:lineRule="exact"/>
        <w:ind w:firstLine="480" w:firstLineChars="200"/>
        <w:rPr>
          <w:rFonts w:ascii="宋体" w:hAnsi="宋体" w:cs="宋体"/>
          <w:bCs/>
          <w:sz w:val="24"/>
          <w:highlight w:val="none"/>
        </w:rPr>
      </w:pPr>
      <w:r>
        <w:rPr>
          <w:rFonts w:hint="eastAsia" w:ascii="宋体" w:hAnsi="宋体" w:cs="宋体"/>
          <w:bCs/>
          <w:sz w:val="24"/>
          <w:highlight w:val="none"/>
        </w:rPr>
        <w:t>经营期限：</w:t>
      </w:r>
      <w:r>
        <w:rPr>
          <w:rFonts w:hint="eastAsia" w:ascii="宋体" w:hAnsi="宋体" w:cs="宋体"/>
          <w:bCs/>
          <w:sz w:val="24"/>
          <w:highlight w:val="none"/>
          <w:u w:val="single"/>
        </w:rPr>
        <w:t xml:space="preserve">                                              </w:t>
      </w:r>
    </w:p>
    <w:p>
      <w:pPr>
        <w:tabs>
          <w:tab w:val="left" w:pos="1260"/>
        </w:tabs>
        <w:spacing w:line="560" w:lineRule="exact"/>
        <w:ind w:firstLine="480" w:firstLineChars="200"/>
        <w:rPr>
          <w:rFonts w:ascii="宋体" w:hAnsi="宋体" w:cs="宋体"/>
          <w:bCs/>
          <w:sz w:val="24"/>
          <w:highlight w:val="none"/>
        </w:rPr>
      </w:pPr>
      <w:r>
        <w:rPr>
          <w:rFonts w:hint="eastAsia" w:ascii="宋体" w:hAnsi="宋体" w:cs="宋体"/>
          <w:bCs/>
          <w:sz w:val="24"/>
          <w:highlight w:val="none"/>
        </w:rPr>
        <w:t>姓    名：</w:t>
      </w:r>
      <w:r>
        <w:rPr>
          <w:rFonts w:hint="eastAsia" w:ascii="宋体" w:hAnsi="宋体" w:cs="宋体"/>
          <w:bCs/>
          <w:sz w:val="24"/>
          <w:highlight w:val="none"/>
          <w:u w:val="single"/>
        </w:rPr>
        <w:t xml:space="preserve">       </w:t>
      </w:r>
      <w:r>
        <w:rPr>
          <w:rFonts w:hint="eastAsia" w:ascii="宋体" w:hAnsi="宋体" w:cs="宋体"/>
          <w:bCs/>
          <w:sz w:val="24"/>
          <w:highlight w:val="none"/>
        </w:rPr>
        <w:t xml:space="preserve"> 性别：</w:t>
      </w:r>
      <w:r>
        <w:rPr>
          <w:rFonts w:hint="eastAsia" w:ascii="宋体" w:hAnsi="宋体" w:cs="宋体"/>
          <w:bCs/>
          <w:sz w:val="24"/>
          <w:highlight w:val="none"/>
          <w:u w:val="single"/>
        </w:rPr>
        <w:t xml:space="preserve">      </w:t>
      </w:r>
      <w:r>
        <w:rPr>
          <w:rFonts w:hint="eastAsia" w:ascii="宋体" w:hAnsi="宋体" w:cs="宋体"/>
          <w:bCs/>
          <w:sz w:val="24"/>
          <w:highlight w:val="none"/>
        </w:rPr>
        <w:t>年龄：</w:t>
      </w:r>
      <w:r>
        <w:rPr>
          <w:rFonts w:hint="eastAsia" w:ascii="宋体" w:hAnsi="宋体" w:cs="宋体"/>
          <w:bCs/>
          <w:sz w:val="24"/>
          <w:highlight w:val="none"/>
          <w:u w:val="single"/>
        </w:rPr>
        <w:t xml:space="preserve">      </w:t>
      </w:r>
      <w:r>
        <w:rPr>
          <w:rFonts w:hint="eastAsia" w:ascii="宋体" w:hAnsi="宋体" w:cs="宋体"/>
          <w:bCs/>
          <w:sz w:val="24"/>
          <w:highlight w:val="none"/>
        </w:rPr>
        <w:t xml:space="preserve"> 职务：</w:t>
      </w:r>
      <w:r>
        <w:rPr>
          <w:rFonts w:hint="eastAsia" w:ascii="宋体" w:hAnsi="宋体" w:cs="宋体"/>
          <w:bCs/>
          <w:sz w:val="24"/>
          <w:highlight w:val="none"/>
          <w:u w:val="single"/>
        </w:rPr>
        <w:t xml:space="preserve">       </w:t>
      </w:r>
      <w:r>
        <w:rPr>
          <w:rFonts w:hint="eastAsia" w:ascii="宋体" w:hAnsi="宋体" w:cs="宋体"/>
          <w:bCs/>
          <w:sz w:val="24"/>
          <w:highlight w:val="none"/>
        </w:rPr>
        <w:t xml:space="preserve">      </w:t>
      </w:r>
    </w:p>
    <w:p>
      <w:pPr>
        <w:tabs>
          <w:tab w:val="left" w:pos="1260"/>
        </w:tabs>
        <w:spacing w:line="560" w:lineRule="exact"/>
        <w:ind w:firstLine="480" w:firstLineChars="200"/>
        <w:rPr>
          <w:rFonts w:ascii="宋体" w:hAnsi="宋体" w:cs="宋体"/>
          <w:bCs/>
          <w:sz w:val="24"/>
          <w:highlight w:val="none"/>
        </w:rPr>
      </w:pPr>
      <w:r>
        <w:rPr>
          <w:rFonts w:hint="eastAsia" w:ascii="宋体" w:hAnsi="宋体" w:cs="宋体"/>
          <w:bCs/>
          <w:sz w:val="24"/>
          <w:highlight w:val="none"/>
        </w:rPr>
        <w:t xml:space="preserve">系 </w:t>
      </w:r>
      <w:r>
        <w:rPr>
          <w:rFonts w:hint="eastAsia" w:ascii="宋体" w:hAnsi="宋体" w:cs="宋体"/>
          <w:bCs/>
          <w:sz w:val="24"/>
          <w:highlight w:val="none"/>
          <w:u w:val="single"/>
        </w:rPr>
        <w:t xml:space="preserve">       （投标供应商单位名称）       </w:t>
      </w:r>
      <w:r>
        <w:rPr>
          <w:rFonts w:hint="eastAsia" w:ascii="宋体" w:hAnsi="宋体" w:cs="宋体"/>
          <w:bCs/>
          <w:sz w:val="24"/>
          <w:highlight w:val="none"/>
        </w:rPr>
        <w:t>的法定代表人。</w:t>
      </w:r>
    </w:p>
    <w:p>
      <w:pPr>
        <w:tabs>
          <w:tab w:val="left" w:pos="1260"/>
        </w:tabs>
        <w:spacing w:line="560" w:lineRule="exact"/>
        <w:ind w:firstLine="480" w:firstLineChars="200"/>
        <w:rPr>
          <w:rFonts w:ascii="宋体" w:hAnsi="宋体" w:cs="宋体"/>
          <w:bCs/>
          <w:sz w:val="24"/>
          <w:highlight w:val="none"/>
        </w:rPr>
      </w:pPr>
      <w:r>
        <w:rPr>
          <w:rFonts w:hint="eastAsia" w:ascii="宋体" w:hAnsi="宋体" w:cs="宋体"/>
          <w:bCs/>
          <w:sz w:val="24"/>
          <w:highlight w:val="none"/>
        </w:rPr>
        <w:t>特此证明。</w:t>
      </w:r>
    </w:p>
    <w:p>
      <w:pPr>
        <w:tabs>
          <w:tab w:val="left" w:pos="1260"/>
        </w:tabs>
        <w:spacing w:line="440" w:lineRule="exact"/>
        <w:rPr>
          <w:rFonts w:ascii="宋体" w:hAnsi="宋体" w:cs="宋体"/>
          <w:bCs/>
          <w:sz w:val="24"/>
          <w:highlight w:val="none"/>
        </w:rPr>
      </w:pPr>
    </w:p>
    <w:p>
      <w:pPr>
        <w:autoSpaceDE w:val="0"/>
        <w:autoSpaceDN w:val="0"/>
        <w:adjustRightInd w:val="0"/>
        <w:spacing w:line="360" w:lineRule="auto"/>
        <w:jc w:val="left"/>
        <w:rPr>
          <w:rFonts w:ascii="宋体" w:cs="宋体"/>
          <w:kern w:val="0"/>
          <w:sz w:val="24"/>
          <w:highlight w:val="none"/>
          <w:lang w:val="zh-CN"/>
        </w:rPr>
      </w:pPr>
    </w:p>
    <w:p>
      <w:pPr>
        <w:autoSpaceDE w:val="0"/>
        <w:autoSpaceDN w:val="0"/>
        <w:adjustRightInd w:val="0"/>
        <w:spacing w:line="360" w:lineRule="auto"/>
        <w:jc w:val="left"/>
        <w:rPr>
          <w:kern w:val="0"/>
          <w:sz w:val="24"/>
          <w:highlight w:val="none"/>
        </w:rPr>
      </w:pPr>
      <w:r>
        <w:rPr>
          <w:rFonts w:hint="eastAsia" w:ascii="宋体" w:cs="宋体"/>
          <w:kern w:val="0"/>
          <w:sz w:val="24"/>
          <w:highlight w:val="none"/>
          <w:lang w:val="zh-CN"/>
        </w:rPr>
        <w:t>供应商名称：</w:t>
      </w:r>
      <w:r>
        <w:rPr>
          <w:kern w:val="0"/>
          <w:sz w:val="24"/>
          <w:highlight w:val="none"/>
          <w:u w:val="single"/>
        </w:rPr>
        <w:t xml:space="preserve">                       </w:t>
      </w:r>
      <w:r>
        <w:rPr>
          <w:rFonts w:hint="eastAsia"/>
          <w:kern w:val="0"/>
          <w:sz w:val="24"/>
          <w:highlight w:val="none"/>
          <w:u w:val="single"/>
        </w:rPr>
        <w:t>（盖章）</w:t>
      </w:r>
      <w:r>
        <w:rPr>
          <w:kern w:val="0"/>
          <w:sz w:val="24"/>
          <w:highlight w:val="none"/>
          <w:u w:val="single"/>
        </w:rPr>
        <w:t xml:space="preserve"> </w:t>
      </w:r>
    </w:p>
    <w:p>
      <w:pPr>
        <w:tabs>
          <w:tab w:val="left" w:pos="1260"/>
        </w:tabs>
        <w:spacing w:line="440" w:lineRule="exact"/>
        <w:jc w:val="right"/>
        <w:rPr>
          <w:rFonts w:ascii="宋体" w:hAnsi="宋体" w:cs="宋体"/>
          <w:bCs/>
          <w:sz w:val="24"/>
          <w:highlight w:val="none"/>
        </w:rPr>
      </w:pPr>
    </w:p>
    <w:p>
      <w:pPr>
        <w:pStyle w:val="12"/>
        <w:snapToGrid w:val="0"/>
        <w:ind w:firstLine="960" w:firstLineChars="400"/>
        <w:rPr>
          <w:sz w:val="24"/>
          <w:highlight w:val="none"/>
        </w:rPr>
      </w:pPr>
      <w:r>
        <w:rPr>
          <w:rFonts w:hint="eastAsia" w:cs="宋体"/>
          <w:kern w:val="0"/>
          <w:sz w:val="24"/>
          <w:highlight w:val="none"/>
          <w:lang w:val="zh-CN"/>
        </w:rPr>
        <w:t xml:space="preserve"> </w:t>
      </w:r>
      <w:r>
        <w:rPr>
          <w:rFonts w:hint="eastAsia"/>
          <w:sz w:val="24"/>
          <w:highlight w:val="none"/>
        </w:rPr>
        <w:t xml:space="preserve">年  </w:t>
      </w:r>
      <w:r>
        <w:rPr>
          <w:rFonts w:hint="eastAsia"/>
          <w:sz w:val="24"/>
          <w:highlight w:val="none"/>
        </w:rPr>
        <w:tab/>
      </w:r>
      <w:r>
        <w:rPr>
          <w:rFonts w:hint="eastAsia"/>
          <w:sz w:val="24"/>
          <w:highlight w:val="none"/>
        </w:rPr>
        <w:t>月</w:t>
      </w:r>
      <w:r>
        <w:rPr>
          <w:rFonts w:hint="eastAsia"/>
          <w:sz w:val="24"/>
          <w:highlight w:val="none"/>
        </w:rPr>
        <w:tab/>
      </w:r>
      <w:r>
        <w:rPr>
          <w:rFonts w:hint="eastAsia"/>
          <w:sz w:val="24"/>
          <w:highlight w:val="none"/>
        </w:rPr>
        <w:t xml:space="preserve">   日</w:t>
      </w:r>
    </w:p>
    <w:p>
      <w:pPr>
        <w:autoSpaceDE w:val="0"/>
        <w:autoSpaceDN w:val="0"/>
        <w:adjustRightInd w:val="0"/>
        <w:spacing w:line="480" w:lineRule="auto"/>
        <w:ind w:firstLine="5280" w:firstLineChars="2200"/>
        <w:jc w:val="left"/>
        <w:rPr>
          <w:kern w:val="0"/>
          <w:sz w:val="24"/>
          <w:highlight w:val="none"/>
        </w:rPr>
      </w:pPr>
    </w:p>
    <w:p>
      <w:pPr>
        <w:tabs>
          <w:tab w:val="left" w:pos="1260"/>
        </w:tabs>
        <w:spacing w:line="440" w:lineRule="exact"/>
        <w:jc w:val="center"/>
        <w:rPr>
          <w:rFonts w:ascii="宋体" w:hAnsi="宋体" w:cs="宋体"/>
          <w:b/>
          <w:bCs/>
          <w:sz w:val="24"/>
          <w:highlight w:val="none"/>
        </w:rPr>
      </w:pPr>
    </w:p>
    <w:p>
      <w:pPr>
        <w:tabs>
          <w:tab w:val="left" w:pos="1260"/>
        </w:tabs>
        <w:spacing w:line="440" w:lineRule="exact"/>
        <w:jc w:val="center"/>
        <w:rPr>
          <w:rFonts w:ascii="宋体" w:hAnsi="宋体" w:cs="宋体"/>
          <w:b/>
          <w:bCs/>
          <w:sz w:val="24"/>
          <w:highlight w:val="none"/>
        </w:rPr>
      </w:pPr>
      <w:r>
        <w:rPr>
          <w:rFonts w:ascii="宋体" w:hAnsi="宋体" w:cs="宋体"/>
          <w:b/>
          <w:bCs/>
          <w:sz w:val="24"/>
          <w:highlight w:val="none"/>
        </w:rPr>
        <w:pict>
          <v:rect id="1026" o:spid="_x0000_s1026" o:spt="1" style="position:absolute;left:0pt;margin-left:109.3pt;margin-top:34.1pt;height:140.4pt;width:241.5pt;z-index:251660288;mso-width-relative:page;mso-height-relative:page;" stroked="t" coordsize="21600,21600">
            <v:path/>
            <v:fill focussize="0,0"/>
            <v:stroke/>
            <v:imagedata o:title=""/>
            <o:lock v:ext="edit"/>
            <v:textbox>
              <w:txbxContent>
                <w:p>
                  <w:pPr>
                    <w:jc w:val="center"/>
                  </w:pPr>
                </w:p>
                <w:p>
                  <w:pPr>
                    <w:jc w:val="center"/>
                  </w:pPr>
                </w:p>
                <w:p>
                  <w:pPr>
                    <w:jc w:val="center"/>
                  </w:pPr>
                </w:p>
                <w:p>
                  <w:pPr>
                    <w:jc w:val="center"/>
                    <w:rPr>
                      <w:sz w:val="24"/>
                    </w:rPr>
                  </w:pPr>
                  <w:r>
                    <w:rPr>
                      <w:rFonts w:hint="eastAsia"/>
                      <w:sz w:val="24"/>
                    </w:rPr>
                    <w:t>身份证正反面复印件</w:t>
                  </w:r>
                </w:p>
                <w:p>
                  <w:pPr>
                    <w:jc w:val="center"/>
                    <w:rPr>
                      <w:sz w:val="24"/>
                    </w:rPr>
                  </w:pPr>
                </w:p>
              </w:txbxContent>
            </v:textbox>
          </v:rect>
        </w:pict>
      </w:r>
    </w:p>
    <w:p>
      <w:pPr>
        <w:tabs>
          <w:tab w:val="left" w:pos="1260"/>
        </w:tabs>
        <w:spacing w:line="440" w:lineRule="exact"/>
        <w:jc w:val="center"/>
        <w:rPr>
          <w:rFonts w:ascii="宋体" w:hAnsi="宋体" w:cs="宋体"/>
          <w:b/>
          <w:bCs/>
          <w:sz w:val="24"/>
          <w:highlight w:val="none"/>
        </w:rPr>
      </w:pPr>
    </w:p>
    <w:p>
      <w:pPr>
        <w:tabs>
          <w:tab w:val="left" w:pos="1260"/>
        </w:tabs>
        <w:spacing w:line="440" w:lineRule="exact"/>
        <w:jc w:val="center"/>
        <w:rPr>
          <w:rFonts w:ascii="宋体" w:hAnsi="宋体" w:cs="宋体"/>
          <w:b/>
          <w:bCs/>
          <w:sz w:val="24"/>
          <w:highlight w:val="none"/>
        </w:rPr>
      </w:pPr>
    </w:p>
    <w:p>
      <w:pPr>
        <w:tabs>
          <w:tab w:val="left" w:pos="1260"/>
        </w:tabs>
        <w:spacing w:line="440" w:lineRule="exact"/>
        <w:jc w:val="center"/>
        <w:rPr>
          <w:rFonts w:ascii="宋体" w:hAnsi="宋体" w:cs="宋体"/>
          <w:b/>
          <w:bCs/>
          <w:sz w:val="24"/>
          <w:highlight w:val="none"/>
        </w:rPr>
      </w:pPr>
    </w:p>
    <w:p>
      <w:pPr>
        <w:tabs>
          <w:tab w:val="left" w:pos="1260"/>
        </w:tabs>
        <w:spacing w:line="440" w:lineRule="exact"/>
        <w:jc w:val="center"/>
        <w:rPr>
          <w:rFonts w:ascii="宋体" w:hAnsi="宋体" w:cs="宋体"/>
          <w:b/>
          <w:bCs/>
          <w:sz w:val="24"/>
          <w:highlight w:val="none"/>
        </w:rPr>
      </w:pPr>
    </w:p>
    <w:p>
      <w:pPr>
        <w:tabs>
          <w:tab w:val="left" w:pos="1260"/>
        </w:tabs>
        <w:spacing w:line="440" w:lineRule="exact"/>
        <w:jc w:val="center"/>
        <w:rPr>
          <w:rFonts w:ascii="宋体" w:hAnsi="宋体" w:cs="宋体"/>
          <w:b/>
          <w:bCs/>
          <w:sz w:val="24"/>
          <w:highlight w:val="none"/>
        </w:rPr>
      </w:pPr>
    </w:p>
    <w:p>
      <w:pPr>
        <w:tabs>
          <w:tab w:val="left" w:pos="1260"/>
        </w:tabs>
        <w:spacing w:line="440" w:lineRule="exact"/>
        <w:jc w:val="center"/>
        <w:rPr>
          <w:rFonts w:ascii="宋体" w:hAnsi="宋体" w:cs="宋体"/>
          <w:b/>
          <w:bCs/>
          <w:sz w:val="24"/>
          <w:highlight w:val="none"/>
        </w:rPr>
      </w:pPr>
    </w:p>
    <w:p>
      <w:pPr>
        <w:tabs>
          <w:tab w:val="left" w:pos="1260"/>
        </w:tabs>
        <w:spacing w:line="440" w:lineRule="exact"/>
        <w:jc w:val="center"/>
        <w:rPr>
          <w:rFonts w:ascii="宋体" w:hAnsi="宋体" w:cs="宋体"/>
          <w:b/>
          <w:bCs/>
          <w:sz w:val="24"/>
          <w:highlight w:val="none"/>
        </w:rPr>
      </w:pPr>
    </w:p>
    <w:p>
      <w:pPr>
        <w:tabs>
          <w:tab w:val="left" w:pos="1260"/>
        </w:tabs>
        <w:spacing w:line="440" w:lineRule="exact"/>
        <w:jc w:val="left"/>
        <w:rPr>
          <w:rFonts w:ascii="宋体" w:cs="宋体"/>
          <w:kern w:val="0"/>
          <w:sz w:val="24"/>
          <w:highlight w:val="none"/>
          <w:lang w:val="zh-CN"/>
        </w:rPr>
      </w:pPr>
    </w:p>
    <w:p>
      <w:pPr>
        <w:tabs>
          <w:tab w:val="left" w:pos="1260"/>
        </w:tabs>
        <w:spacing w:line="440" w:lineRule="exact"/>
        <w:jc w:val="left"/>
        <w:rPr>
          <w:rFonts w:ascii="宋体" w:cs="宋体"/>
          <w:kern w:val="0"/>
          <w:sz w:val="24"/>
          <w:highlight w:val="none"/>
          <w:lang w:val="zh-CN"/>
        </w:rPr>
      </w:pPr>
      <w:r>
        <w:rPr>
          <w:rFonts w:hint="eastAsia" w:ascii="宋体" w:cs="宋体"/>
          <w:kern w:val="0"/>
          <w:sz w:val="24"/>
          <w:highlight w:val="none"/>
          <w:lang w:val="zh-CN"/>
        </w:rPr>
        <w:t>附件</w:t>
      </w:r>
      <w:r>
        <w:rPr>
          <w:rFonts w:hint="eastAsia" w:ascii="宋体" w:cs="宋体"/>
          <w:kern w:val="0"/>
          <w:sz w:val="24"/>
          <w:highlight w:val="none"/>
        </w:rPr>
        <w:t>3</w:t>
      </w:r>
    </w:p>
    <w:p>
      <w:pPr>
        <w:keepNext/>
        <w:keepLines/>
        <w:autoSpaceDE w:val="0"/>
        <w:autoSpaceDN w:val="0"/>
        <w:adjustRightInd w:val="0"/>
        <w:spacing w:before="260" w:after="260" w:line="416" w:lineRule="atLeast"/>
        <w:jc w:val="center"/>
        <w:rPr>
          <w:rFonts w:ascii="宋体" w:hAnsi="Arial" w:cs="宋体"/>
          <w:b/>
          <w:bCs/>
          <w:kern w:val="0"/>
          <w:sz w:val="28"/>
          <w:szCs w:val="28"/>
          <w:highlight w:val="none"/>
          <w:lang w:val="zh-CN"/>
        </w:rPr>
      </w:pPr>
      <w:r>
        <w:rPr>
          <w:rFonts w:hint="eastAsia" w:ascii="宋体" w:hAnsi="Arial" w:cs="宋体"/>
          <w:b/>
          <w:bCs/>
          <w:kern w:val="0"/>
          <w:sz w:val="28"/>
          <w:szCs w:val="28"/>
          <w:highlight w:val="none"/>
          <w:lang w:val="zh-CN"/>
        </w:rPr>
        <w:t>法定代表人授权委托书</w:t>
      </w:r>
    </w:p>
    <w:p>
      <w:pPr>
        <w:tabs>
          <w:tab w:val="left" w:pos="5580"/>
        </w:tabs>
        <w:autoSpaceDE w:val="0"/>
        <w:autoSpaceDN w:val="0"/>
        <w:adjustRightInd w:val="0"/>
        <w:spacing w:line="480" w:lineRule="auto"/>
        <w:jc w:val="left"/>
        <w:rPr>
          <w:rFonts w:ascii="宋体" w:cs="宋体"/>
          <w:kern w:val="0"/>
          <w:sz w:val="24"/>
          <w:highlight w:val="none"/>
          <w:lang w:val="zh-CN"/>
        </w:rPr>
      </w:pPr>
    </w:p>
    <w:p>
      <w:pPr>
        <w:tabs>
          <w:tab w:val="left" w:pos="5580"/>
        </w:tabs>
        <w:autoSpaceDE w:val="0"/>
        <w:autoSpaceDN w:val="0"/>
        <w:adjustRightInd w:val="0"/>
        <w:spacing w:line="480" w:lineRule="auto"/>
        <w:jc w:val="left"/>
        <w:rPr>
          <w:rFonts w:ascii="宋体" w:cs="宋体"/>
          <w:kern w:val="0"/>
          <w:sz w:val="24"/>
          <w:highlight w:val="none"/>
          <w:lang w:val="zh-CN"/>
        </w:rPr>
      </w:pPr>
      <w:r>
        <w:rPr>
          <w:rFonts w:ascii="宋体" w:cs="宋体"/>
          <w:kern w:val="0"/>
          <w:sz w:val="24"/>
          <w:highlight w:val="none"/>
          <w:lang w:val="zh-CN"/>
        </w:rPr>
        <w:t xml:space="preserve">    我</w:t>
      </w:r>
      <w:r>
        <w:rPr>
          <w:rFonts w:ascii="宋体" w:cs="宋体"/>
          <w:kern w:val="0"/>
          <w:sz w:val="24"/>
          <w:highlight w:val="none"/>
          <w:u w:val="single"/>
          <w:lang w:val="zh-CN"/>
        </w:rPr>
        <w:t xml:space="preserve"> </w:t>
      </w:r>
      <w:r>
        <w:rPr>
          <w:rFonts w:hint="eastAsia" w:ascii="宋体" w:cs="宋体"/>
          <w:kern w:val="0"/>
          <w:sz w:val="24"/>
          <w:highlight w:val="none"/>
          <w:u w:val="single"/>
        </w:rPr>
        <w:t>（法定代表人</w:t>
      </w:r>
      <w:r>
        <w:rPr>
          <w:rFonts w:hint="eastAsia" w:ascii="宋体" w:cs="宋体"/>
          <w:kern w:val="0"/>
          <w:sz w:val="24"/>
          <w:highlight w:val="none"/>
          <w:u w:val="single"/>
          <w:lang w:val="zh-CN"/>
        </w:rPr>
        <w:t>姓名</w:t>
      </w:r>
      <w:r>
        <w:rPr>
          <w:rFonts w:hint="eastAsia" w:ascii="宋体" w:cs="宋体"/>
          <w:kern w:val="0"/>
          <w:sz w:val="24"/>
          <w:highlight w:val="none"/>
          <w:u w:val="single"/>
        </w:rPr>
        <w:t xml:space="preserve">） </w:t>
      </w:r>
      <w:r>
        <w:rPr>
          <w:rFonts w:ascii="宋体" w:cs="宋体"/>
          <w:kern w:val="0"/>
          <w:sz w:val="24"/>
          <w:highlight w:val="none"/>
          <w:lang w:val="zh-CN"/>
        </w:rPr>
        <w:t>是</w:t>
      </w:r>
      <w:r>
        <w:rPr>
          <w:rFonts w:ascii="宋体" w:cs="宋体"/>
          <w:kern w:val="0"/>
          <w:sz w:val="24"/>
          <w:highlight w:val="none"/>
          <w:u w:val="single"/>
          <w:lang w:val="zh-CN"/>
        </w:rPr>
        <w:t xml:space="preserve"> </w:t>
      </w:r>
      <w:r>
        <w:rPr>
          <w:rFonts w:hint="eastAsia" w:ascii="宋体" w:cs="宋体"/>
          <w:kern w:val="0"/>
          <w:sz w:val="24"/>
          <w:highlight w:val="none"/>
          <w:u w:val="single"/>
          <w:lang w:val="zh-CN"/>
        </w:rPr>
        <w:t>（供应商名称）</w:t>
      </w:r>
      <w:r>
        <w:rPr>
          <w:rFonts w:hint="eastAsia" w:ascii="宋体" w:cs="宋体"/>
          <w:kern w:val="0"/>
          <w:sz w:val="24"/>
          <w:highlight w:val="none"/>
          <w:u w:val="single"/>
        </w:rPr>
        <w:t xml:space="preserve">  </w:t>
      </w:r>
      <w:r>
        <w:rPr>
          <w:rFonts w:ascii="宋体" w:cs="宋体"/>
          <w:kern w:val="0"/>
          <w:sz w:val="24"/>
          <w:highlight w:val="none"/>
          <w:lang w:val="zh-CN"/>
        </w:rPr>
        <w:t>的法定代表人</w:t>
      </w:r>
      <w:r>
        <w:rPr>
          <w:rFonts w:hint="eastAsia" w:ascii="宋体" w:cs="宋体"/>
          <w:kern w:val="0"/>
          <w:sz w:val="24"/>
          <w:highlight w:val="none"/>
          <w:lang w:val="zh-CN"/>
        </w:rPr>
        <w:t>，</w:t>
      </w:r>
      <w:r>
        <w:rPr>
          <w:rFonts w:ascii="宋体" w:cs="宋体"/>
          <w:kern w:val="0"/>
          <w:sz w:val="24"/>
          <w:highlight w:val="none"/>
          <w:lang w:val="zh-CN"/>
        </w:rPr>
        <w:t>为办理我（单位）参加</w:t>
      </w:r>
      <w:r>
        <w:rPr>
          <w:rFonts w:hint="eastAsia" w:ascii="宋体" w:cs="宋体"/>
          <w:kern w:val="0"/>
          <w:sz w:val="24"/>
          <w:highlight w:val="none"/>
          <w:u w:val="single"/>
        </w:rPr>
        <w:t xml:space="preserve">           （项目名称）                   </w:t>
      </w:r>
      <w:r>
        <w:rPr>
          <w:rFonts w:hint="eastAsia" w:ascii="宋体" w:cs="宋体"/>
          <w:kern w:val="0"/>
          <w:sz w:val="24"/>
          <w:highlight w:val="none"/>
          <w:lang w:val="zh-CN"/>
        </w:rPr>
        <w:t>，特授权我单位</w:t>
      </w:r>
      <w:r>
        <w:rPr>
          <w:rFonts w:hint="eastAsia" w:ascii="宋体" w:cs="宋体"/>
          <w:kern w:val="0"/>
          <w:sz w:val="24"/>
          <w:highlight w:val="none"/>
          <w:u w:val="single"/>
          <w:lang w:val="zh-CN"/>
        </w:rPr>
        <w:t xml:space="preserve"> （被授权人姓名）</w:t>
      </w:r>
      <w:r>
        <w:rPr>
          <w:rFonts w:hint="eastAsia" w:ascii="宋体" w:cs="宋体"/>
          <w:kern w:val="0"/>
          <w:sz w:val="24"/>
          <w:highlight w:val="none"/>
          <w:u w:val="single"/>
        </w:rPr>
        <w:t xml:space="preserve"> </w:t>
      </w:r>
      <w:r>
        <w:rPr>
          <w:rFonts w:hint="eastAsia" w:ascii="宋体" w:cs="宋体"/>
          <w:kern w:val="0"/>
          <w:sz w:val="24"/>
          <w:highlight w:val="none"/>
          <w:lang w:val="zh-CN"/>
        </w:rPr>
        <w:t>（职务：</w:t>
      </w:r>
      <w:r>
        <w:rPr>
          <w:rFonts w:hint="eastAsia" w:ascii="宋体" w:cs="宋体"/>
          <w:kern w:val="0"/>
          <w:sz w:val="24"/>
          <w:highlight w:val="none"/>
          <w:u w:val="single"/>
        </w:rPr>
        <w:t xml:space="preserve">         </w:t>
      </w:r>
      <w:r>
        <w:rPr>
          <w:rFonts w:hint="eastAsia" w:ascii="宋体" w:cs="宋体"/>
          <w:kern w:val="0"/>
          <w:sz w:val="24"/>
          <w:highlight w:val="none"/>
          <w:u w:val="single"/>
          <w:lang w:val="zh-CN"/>
        </w:rPr>
        <w:t xml:space="preserve"> </w:t>
      </w:r>
      <w:r>
        <w:rPr>
          <w:rFonts w:hint="eastAsia" w:ascii="宋体" w:cs="宋体"/>
          <w:kern w:val="0"/>
          <w:sz w:val="24"/>
          <w:highlight w:val="none"/>
          <w:lang w:val="zh-CN"/>
        </w:rPr>
        <w:t>）为我（单位）的授权代理人，全权代表我（单位）办理上述事项中的一切有关事宜。代理人在办理上述事项中所签署的一切有关文件，我（单位）均予承认，并承担相应的法律责任。</w:t>
      </w:r>
    </w:p>
    <w:p>
      <w:pPr>
        <w:autoSpaceDE w:val="0"/>
        <w:autoSpaceDN w:val="0"/>
        <w:adjustRightInd w:val="0"/>
        <w:spacing w:line="360" w:lineRule="auto"/>
        <w:jc w:val="left"/>
        <w:rPr>
          <w:rFonts w:ascii="宋体" w:cs="宋体"/>
          <w:kern w:val="0"/>
          <w:sz w:val="24"/>
          <w:highlight w:val="none"/>
          <w:lang w:val="zh-CN"/>
        </w:rPr>
      </w:pPr>
      <w:r>
        <w:rPr>
          <w:rFonts w:hint="eastAsia" w:ascii="宋体" w:cs="宋体"/>
          <w:kern w:val="0"/>
          <w:sz w:val="24"/>
          <w:highlight w:val="none"/>
          <w:lang w:val="zh-CN"/>
        </w:rPr>
        <w:t>本授权书于</w:t>
      </w:r>
      <w:r>
        <w:rPr>
          <w:rFonts w:hint="eastAsia" w:ascii="宋体" w:cs="宋体"/>
          <w:kern w:val="0"/>
          <w:sz w:val="24"/>
          <w:highlight w:val="none"/>
          <w:lang w:val="en-US" w:eastAsia="zh-CN"/>
        </w:rPr>
        <w:t xml:space="preserve">   </w:t>
      </w:r>
      <w:r>
        <w:rPr>
          <w:rFonts w:hint="eastAsia" w:ascii="宋体" w:cs="宋体"/>
          <w:kern w:val="0"/>
          <w:sz w:val="24"/>
          <w:highlight w:val="none"/>
          <w:lang w:val="zh-CN"/>
        </w:rPr>
        <w:t>年</w:t>
      </w:r>
      <w:r>
        <w:rPr>
          <w:rFonts w:hint="eastAsia" w:ascii="宋体" w:cs="宋体"/>
          <w:kern w:val="0"/>
          <w:sz w:val="24"/>
          <w:highlight w:val="none"/>
        </w:rPr>
        <w:t xml:space="preserve">  </w:t>
      </w:r>
      <w:r>
        <w:rPr>
          <w:rFonts w:hint="eastAsia" w:ascii="宋体" w:cs="宋体"/>
          <w:kern w:val="0"/>
          <w:sz w:val="24"/>
          <w:highlight w:val="none"/>
          <w:lang w:val="zh-CN"/>
        </w:rPr>
        <w:t>月</w:t>
      </w:r>
      <w:r>
        <w:rPr>
          <w:rFonts w:hint="eastAsia" w:ascii="宋体" w:cs="宋体"/>
          <w:kern w:val="0"/>
          <w:sz w:val="24"/>
          <w:highlight w:val="none"/>
        </w:rPr>
        <w:t xml:space="preserve">  </w:t>
      </w:r>
      <w:r>
        <w:rPr>
          <w:rFonts w:hint="eastAsia" w:ascii="宋体" w:cs="宋体"/>
          <w:kern w:val="0"/>
          <w:sz w:val="24"/>
          <w:highlight w:val="none"/>
          <w:lang w:val="zh-CN"/>
        </w:rPr>
        <w:t>日签字生效</w:t>
      </w:r>
      <w:r>
        <w:rPr>
          <w:rFonts w:ascii="宋体" w:cs="宋体"/>
          <w:kern w:val="0"/>
          <w:sz w:val="24"/>
          <w:highlight w:val="none"/>
          <w:lang w:val="zh-CN"/>
        </w:rPr>
        <w:t>,</w:t>
      </w:r>
      <w:r>
        <w:rPr>
          <w:rFonts w:hint="eastAsia" w:ascii="宋体" w:cs="宋体"/>
          <w:kern w:val="0"/>
          <w:sz w:val="24"/>
          <w:highlight w:val="none"/>
          <w:lang w:val="zh-CN"/>
        </w:rPr>
        <w:t>特此声明。</w:t>
      </w:r>
    </w:p>
    <w:p>
      <w:pPr>
        <w:autoSpaceDE w:val="0"/>
        <w:autoSpaceDN w:val="0"/>
        <w:adjustRightInd w:val="0"/>
        <w:spacing w:line="360" w:lineRule="auto"/>
        <w:jc w:val="left"/>
        <w:rPr>
          <w:rFonts w:ascii="宋体" w:cs="宋体"/>
          <w:kern w:val="0"/>
          <w:sz w:val="24"/>
          <w:highlight w:val="none"/>
          <w:lang w:val="zh-CN"/>
        </w:rPr>
      </w:pPr>
    </w:p>
    <w:p>
      <w:pPr>
        <w:autoSpaceDE w:val="0"/>
        <w:autoSpaceDN w:val="0"/>
        <w:adjustRightInd w:val="0"/>
        <w:spacing w:line="360" w:lineRule="auto"/>
        <w:jc w:val="left"/>
        <w:rPr>
          <w:rFonts w:hint="eastAsia" w:ascii="宋体" w:cs="宋体"/>
          <w:kern w:val="0"/>
          <w:sz w:val="24"/>
          <w:highlight w:val="none"/>
          <w:lang w:val="zh-CN"/>
        </w:rPr>
      </w:pPr>
      <w:r>
        <w:rPr>
          <w:rFonts w:hint="eastAsia" w:ascii="宋体" w:cs="宋体"/>
          <w:kern w:val="0"/>
          <w:sz w:val="24"/>
          <w:highlight w:val="none"/>
          <w:lang w:val="zh-CN"/>
        </w:rPr>
        <w:t>后附被授权委托人身份证。</w:t>
      </w:r>
    </w:p>
    <w:p>
      <w:pPr>
        <w:pStyle w:val="8"/>
        <w:rPr>
          <w:highlight w:val="none"/>
          <w:lang w:val="zh-CN"/>
        </w:rPr>
      </w:pPr>
    </w:p>
    <w:p>
      <w:pPr>
        <w:pStyle w:val="8"/>
        <w:rPr>
          <w:highlight w:val="none"/>
          <w:lang w:val="zh-CN"/>
        </w:rPr>
      </w:pPr>
    </w:p>
    <w:p>
      <w:pPr>
        <w:autoSpaceDE w:val="0"/>
        <w:autoSpaceDN w:val="0"/>
        <w:adjustRightInd w:val="0"/>
        <w:spacing w:line="360" w:lineRule="auto"/>
        <w:jc w:val="left"/>
        <w:rPr>
          <w:rFonts w:ascii="宋体" w:cs="宋体"/>
          <w:kern w:val="0"/>
          <w:sz w:val="24"/>
          <w:highlight w:val="none"/>
          <w:lang w:val="zh-CN"/>
        </w:rPr>
      </w:pPr>
    </w:p>
    <w:p>
      <w:pPr>
        <w:autoSpaceDE w:val="0"/>
        <w:autoSpaceDN w:val="0"/>
        <w:adjustRightInd w:val="0"/>
        <w:spacing w:line="360" w:lineRule="auto"/>
        <w:jc w:val="left"/>
        <w:rPr>
          <w:kern w:val="0"/>
          <w:sz w:val="24"/>
          <w:highlight w:val="none"/>
        </w:rPr>
      </w:pPr>
      <w:r>
        <w:rPr>
          <w:rFonts w:hint="eastAsia" w:ascii="宋体" w:cs="宋体"/>
          <w:kern w:val="0"/>
          <w:sz w:val="24"/>
          <w:highlight w:val="none"/>
          <w:lang w:val="zh-CN"/>
        </w:rPr>
        <w:t>供应商名称：</w:t>
      </w:r>
      <w:r>
        <w:rPr>
          <w:kern w:val="0"/>
          <w:sz w:val="24"/>
          <w:highlight w:val="none"/>
          <w:u w:val="single"/>
        </w:rPr>
        <w:t xml:space="preserve">                       </w:t>
      </w:r>
      <w:r>
        <w:rPr>
          <w:rFonts w:hint="eastAsia"/>
          <w:kern w:val="0"/>
          <w:sz w:val="24"/>
          <w:highlight w:val="none"/>
          <w:u w:val="single"/>
        </w:rPr>
        <w:t>（盖章）</w:t>
      </w:r>
      <w:r>
        <w:rPr>
          <w:kern w:val="0"/>
          <w:sz w:val="24"/>
          <w:highlight w:val="none"/>
          <w:u w:val="single"/>
        </w:rPr>
        <w:t xml:space="preserve"> </w:t>
      </w:r>
    </w:p>
    <w:p>
      <w:pPr>
        <w:tabs>
          <w:tab w:val="left" w:pos="5580"/>
        </w:tabs>
        <w:autoSpaceDE w:val="0"/>
        <w:autoSpaceDN w:val="0"/>
        <w:adjustRightInd w:val="0"/>
        <w:spacing w:line="360" w:lineRule="auto"/>
        <w:jc w:val="left"/>
        <w:rPr>
          <w:rFonts w:ascii="宋体" w:cs="宋体"/>
          <w:kern w:val="0"/>
          <w:sz w:val="24"/>
          <w:highlight w:val="none"/>
          <w:lang w:val="zh-CN"/>
        </w:rPr>
      </w:pPr>
    </w:p>
    <w:p>
      <w:pPr>
        <w:tabs>
          <w:tab w:val="left" w:pos="5580"/>
        </w:tabs>
        <w:autoSpaceDE w:val="0"/>
        <w:autoSpaceDN w:val="0"/>
        <w:adjustRightInd w:val="0"/>
        <w:spacing w:line="360" w:lineRule="auto"/>
        <w:jc w:val="left"/>
        <w:rPr>
          <w:kern w:val="0"/>
          <w:sz w:val="24"/>
          <w:highlight w:val="none"/>
          <w:u w:val="single"/>
        </w:rPr>
      </w:pPr>
      <w:r>
        <w:rPr>
          <w:rFonts w:hint="eastAsia" w:ascii="宋体" w:cs="宋体"/>
          <w:kern w:val="0"/>
          <w:sz w:val="24"/>
          <w:highlight w:val="none"/>
          <w:lang w:val="zh-CN"/>
        </w:rPr>
        <w:t>法定代表人</w:t>
      </w:r>
      <w:r>
        <w:rPr>
          <w:rFonts w:hint="eastAsia" w:ascii="宋体" w:cs="宋体"/>
          <w:kern w:val="0"/>
          <w:sz w:val="24"/>
          <w:highlight w:val="none"/>
        </w:rPr>
        <w:t>：</w:t>
      </w:r>
      <w:r>
        <w:rPr>
          <w:rFonts w:hint="eastAsia" w:ascii="宋体" w:cs="宋体"/>
          <w:kern w:val="0"/>
          <w:sz w:val="24"/>
          <w:highlight w:val="none"/>
          <w:u w:val="single"/>
        </w:rPr>
        <w:t xml:space="preserve">              </w:t>
      </w:r>
      <w:r>
        <w:rPr>
          <w:rFonts w:hint="eastAsia"/>
          <w:kern w:val="0"/>
          <w:sz w:val="24"/>
          <w:highlight w:val="none"/>
          <w:u w:val="single"/>
        </w:rPr>
        <w:t>（</w:t>
      </w:r>
      <w:r>
        <w:rPr>
          <w:rFonts w:hint="eastAsia" w:ascii="宋体" w:cs="宋体"/>
          <w:kern w:val="0"/>
          <w:sz w:val="24"/>
          <w:highlight w:val="none"/>
          <w:u w:val="single"/>
        </w:rPr>
        <w:t xml:space="preserve"> </w:t>
      </w:r>
      <w:r>
        <w:rPr>
          <w:rFonts w:hint="eastAsia"/>
          <w:kern w:val="0"/>
          <w:sz w:val="24"/>
          <w:highlight w:val="none"/>
          <w:u w:val="single"/>
        </w:rPr>
        <w:t>签字或盖章）</w:t>
      </w:r>
      <w:r>
        <w:rPr>
          <w:kern w:val="0"/>
          <w:sz w:val="24"/>
          <w:highlight w:val="none"/>
          <w:u w:val="single"/>
        </w:rPr>
        <w:t xml:space="preserve">   </w:t>
      </w:r>
    </w:p>
    <w:p>
      <w:pPr>
        <w:tabs>
          <w:tab w:val="left" w:pos="5580"/>
        </w:tabs>
        <w:autoSpaceDE w:val="0"/>
        <w:autoSpaceDN w:val="0"/>
        <w:adjustRightInd w:val="0"/>
        <w:spacing w:line="360" w:lineRule="auto"/>
        <w:jc w:val="left"/>
        <w:rPr>
          <w:kern w:val="0"/>
          <w:sz w:val="24"/>
          <w:highlight w:val="none"/>
        </w:rPr>
      </w:pPr>
    </w:p>
    <w:p>
      <w:pPr>
        <w:tabs>
          <w:tab w:val="left" w:pos="5580"/>
        </w:tabs>
        <w:autoSpaceDE w:val="0"/>
        <w:autoSpaceDN w:val="0"/>
        <w:adjustRightInd w:val="0"/>
        <w:spacing w:line="360" w:lineRule="auto"/>
        <w:jc w:val="left"/>
        <w:rPr>
          <w:kern w:val="0"/>
          <w:sz w:val="24"/>
          <w:highlight w:val="none"/>
          <w:u w:val="single"/>
        </w:rPr>
      </w:pPr>
      <w:r>
        <w:rPr>
          <w:rFonts w:hint="eastAsia"/>
          <w:kern w:val="0"/>
          <w:sz w:val="24"/>
          <w:highlight w:val="none"/>
        </w:rPr>
        <w:t>被授权人签字：</w:t>
      </w:r>
      <w:r>
        <w:rPr>
          <w:rFonts w:hint="eastAsia"/>
          <w:kern w:val="0"/>
          <w:sz w:val="24"/>
          <w:highlight w:val="none"/>
          <w:u w:val="single"/>
        </w:rPr>
        <w:t xml:space="preserve"> </w:t>
      </w:r>
      <w:r>
        <w:rPr>
          <w:kern w:val="0"/>
          <w:sz w:val="24"/>
          <w:highlight w:val="none"/>
          <w:u w:val="single"/>
        </w:rPr>
        <w:t xml:space="preserve">  </w:t>
      </w:r>
      <w:r>
        <w:rPr>
          <w:rFonts w:hint="eastAsia"/>
          <w:kern w:val="0"/>
          <w:sz w:val="24"/>
          <w:highlight w:val="none"/>
          <w:u w:val="single"/>
        </w:rPr>
        <w:t xml:space="preserve">         （</w:t>
      </w:r>
      <w:r>
        <w:rPr>
          <w:rFonts w:hint="eastAsia" w:ascii="宋体" w:cs="宋体"/>
          <w:kern w:val="0"/>
          <w:sz w:val="24"/>
          <w:highlight w:val="none"/>
          <w:u w:val="single"/>
        </w:rPr>
        <w:t xml:space="preserve"> </w:t>
      </w:r>
      <w:r>
        <w:rPr>
          <w:rFonts w:hint="eastAsia"/>
          <w:kern w:val="0"/>
          <w:sz w:val="24"/>
          <w:highlight w:val="none"/>
          <w:u w:val="single"/>
        </w:rPr>
        <w:t>签字或盖章）</w:t>
      </w:r>
      <w:r>
        <w:rPr>
          <w:kern w:val="0"/>
          <w:sz w:val="24"/>
          <w:highlight w:val="none"/>
          <w:u w:val="single"/>
        </w:rPr>
        <w:t xml:space="preserve">   </w:t>
      </w:r>
    </w:p>
    <w:p>
      <w:pPr>
        <w:tabs>
          <w:tab w:val="left" w:pos="5580"/>
        </w:tabs>
        <w:autoSpaceDE w:val="0"/>
        <w:autoSpaceDN w:val="0"/>
        <w:adjustRightInd w:val="0"/>
        <w:spacing w:line="480" w:lineRule="auto"/>
        <w:ind w:firstLine="480"/>
        <w:rPr>
          <w:rFonts w:ascii="宋体" w:cs="宋体"/>
          <w:kern w:val="0"/>
          <w:sz w:val="24"/>
          <w:highlight w:val="none"/>
          <w:lang w:val="zh-CN"/>
        </w:rPr>
      </w:pPr>
      <w:r>
        <w:rPr>
          <w:rFonts w:hint="eastAsia" w:ascii="宋体" w:cs="宋体"/>
          <w:kern w:val="0"/>
          <w:sz w:val="24"/>
          <w:highlight w:val="none"/>
          <w:lang w:val="zh-CN"/>
        </w:rPr>
        <w:t xml:space="preserve">                          </w:t>
      </w:r>
    </w:p>
    <w:p>
      <w:pPr>
        <w:autoSpaceDE w:val="0"/>
        <w:autoSpaceDN w:val="0"/>
        <w:adjustRightInd w:val="0"/>
        <w:spacing w:line="480" w:lineRule="auto"/>
        <w:jc w:val="left"/>
        <w:rPr>
          <w:rFonts w:ascii="宋体" w:cs="宋体"/>
          <w:kern w:val="0"/>
          <w:sz w:val="24"/>
          <w:highlight w:val="none"/>
          <w:lang w:val="zh-CN"/>
        </w:rPr>
      </w:pPr>
      <w:r>
        <w:rPr>
          <w:rFonts w:hint="eastAsia" w:ascii="宋体" w:cs="宋体"/>
          <w:kern w:val="0"/>
          <w:sz w:val="24"/>
          <w:highlight w:val="none"/>
          <w:lang w:val="zh-CN"/>
        </w:rPr>
        <w:t xml:space="preserve">   </w:t>
      </w:r>
    </w:p>
    <w:p>
      <w:pPr>
        <w:pStyle w:val="12"/>
        <w:snapToGrid w:val="0"/>
        <w:ind w:firstLine="960" w:firstLineChars="400"/>
        <w:rPr>
          <w:sz w:val="24"/>
          <w:highlight w:val="none"/>
        </w:rPr>
      </w:pPr>
      <w:r>
        <w:rPr>
          <w:rFonts w:hint="eastAsia"/>
          <w:sz w:val="24"/>
          <w:highlight w:val="none"/>
        </w:rPr>
        <w:t xml:space="preserve">年  </w:t>
      </w:r>
      <w:r>
        <w:rPr>
          <w:rFonts w:hint="eastAsia"/>
          <w:sz w:val="24"/>
          <w:highlight w:val="none"/>
        </w:rPr>
        <w:tab/>
      </w:r>
      <w:r>
        <w:rPr>
          <w:rFonts w:hint="eastAsia"/>
          <w:sz w:val="24"/>
          <w:highlight w:val="none"/>
        </w:rPr>
        <w:t>月</w:t>
      </w:r>
      <w:r>
        <w:rPr>
          <w:rFonts w:hint="eastAsia"/>
          <w:sz w:val="24"/>
          <w:highlight w:val="none"/>
        </w:rPr>
        <w:tab/>
      </w:r>
      <w:r>
        <w:rPr>
          <w:rFonts w:hint="eastAsia"/>
          <w:sz w:val="24"/>
          <w:highlight w:val="none"/>
        </w:rPr>
        <w:t xml:space="preserve">   日</w:t>
      </w:r>
    </w:p>
    <w:p>
      <w:pPr>
        <w:keepNext/>
        <w:keepLines/>
        <w:autoSpaceDE w:val="0"/>
        <w:autoSpaceDN w:val="0"/>
        <w:adjustRightInd w:val="0"/>
        <w:spacing w:before="260" w:after="260" w:line="416" w:lineRule="atLeast"/>
        <w:jc w:val="left"/>
        <w:rPr>
          <w:rFonts w:ascii="宋体" w:cs="宋体"/>
          <w:kern w:val="0"/>
          <w:sz w:val="24"/>
          <w:highlight w:val="none"/>
          <w:lang w:val="zh-CN"/>
        </w:rPr>
      </w:pPr>
      <w:r>
        <w:rPr>
          <w:rFonts w:hint="eastAsia" w:ascii="宋体" w:cs="宋体"/>
          <w:kern w:val="0"/>
          <w:sz w:val="24"/>
          <w:highlight w:val="none"/>
          <w:lang w:val="zh-CN"/>
        </w:rPr>
        <w:t>附件</w:t>
      </w:r>
      <w:r>
        <w:rPr>
          <w:rFonts w:hint="eastAsia" w:ascii="宋体" w:cs="宋体"/>
          <w:kern w:val="0"/>
          <w:sz w:val="24"/>
          <w:highlight w:val="none"/>
        </w:rPr>
        <w:t>4</w:t>
      </w:r>
    </w:p>
    <w:p>
      <w:pPr>
        <w:keepNext/>
        <w:keepLines/>
        <w:autoSpaceDE w:val="0"/>
        <w:autoSpaceDN w:val="0"/>
        <w:adjustRightInd w:val="0"/>
        <w:spacing w:before="260" w:after="260" w:line="416" w:lineRule="atLeast"/>
        <w:jc w:val="center"/>
        <w:rPr>
          <w:rFonts w:ascii="宋体" w:hAnsi="Arial" w:cs="宋体"/>
          <w:b/>
          <w:bCs/>
          <w:kern w:val="0"/>
          <w:sz w:val="28"/>
          <w:szCs w:val="28"/>
          <w:highlight w:val="none"/>
          <w:lang w:val="zh-CN"/>
        </w:rPr>
      </w:pPr>
      <w:r>
        <w:rPr>
          <w:rFonts w:hint="eastAsia" w:ascii="宋体" w:hAnsi="Arial" w:cs="宋体"/>
          <w:b/>
          <w:bCs/>
          <w:kern w:val="0"/>
          <w:sz w:val="28"/>
          <w:szCs w:val="28"/>
          <w:highlight w:val="none"/>
          <w:lang w:val="zh-CN"/>
        </w:rPr>
        <w:t>响应报价一览表</w:t>
      </w:r>
    </w:p>
    <w:p>
      <w:pPr>
        <w:autoSpaceDE w:val="0"/>
        <w:autoSpaceDN w:val="0"/>
        <w:adjustRightInd w:val="0"/>
        <w:jc w:val="center"/>
        <w:rPr>
          <w:rFonts w:ascii="宋体" w:hAnsi="Arial" w:cs="宋体"/>
          <w:kern w:val="0"/>
          <w:sz w:val="24"/>
          <w:highlight w:val="none"/>
          <w:lang w:val="zh-CN"/>
        </w:rPr>
      </w:pPr>
    </w:p>
    <w:p>
      <w:pPr>
        <w:spacing w:line="360" w:lineRule="exact"/>
        <w:rPr>
          <w:rFonts w:ascii="仿宋_GB2312" w:hAnsi="宋体" w:eastAsia="仿宋_GB2312"/>
          <w:sz w:val="24"/>
          <w:highlight w:val="none"/>
        </w:rPr>
      </w:pPr>
      <w:r>
        <w:rPr>
          <w:rFonts w:hint="eastAsia" w:ascii="仿宋_GB2312" w:hAnsi="宋体" w:eastAsia="仿宋_GB2312"/>
          <w:sz w:val="24"/>
          <w:highlight w:val="none"/>
        </w:rPr>
        <w:t xml:space="preserve">                                                     </w:t>
      </w:r>
    </w:p>
    <w:tbl>
      <w:tblPr>
        <w:tblStyle w:val="22"/>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0"/>
        <w:gridCol w:w="2195"/>
        <w:gridCol w:w="5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670" w:type="dxa"/>
            <w:tcBorders>
              <w:top w:val="single" w:color="000000" w:sz="2" w:space="0"/>
              <w:left w:val="single" w:color="000000" w:sz="2" w:space="0"/>
              <w:right w:val="single" w:color="000000" w:sz="2" w:space="0"/>
            </w:tcBorders>
            <w:vAlign w:val="center"/>
          </w:tcPr>
          <w:p>
            <w:pPr>
              <w:spacing w:line="400" w:lineRule="exact"/>
              <w:jc w:val="center"/>
              <w:rPr>
                <w:rFonts w:ascii="宋体" w:hAnsi="宋体" w:cs="宋体"/>
                <w:sz w:val="24"/>
                <w:highlight w:val="none"/>
                <w:lang w:val="zh-CN"/>
              </w:rPr>
            </w:pPr>
            <w:r>
              <w:rPr>
                <w:rFonts w:hint="eastAsia" w:ascii="宋体" w:hAnsi="宋体" w:cs="宋体"/>
                <w:sz w:val="24"/>
                <w:highlight w:val="none"/>
                <w:lang w:val="zh-CN"/>
              </w:rPr>
              <w:t>序号</w:t>
            </w:r>
          </w:p>
        </w:tc>
        <w:tc>
          <w:tcPr>
            <w:tcW w:w="2195" w:type="dxa"/>
            <w:tcBorders>
              <w:top w:val="single" w:color="000000" w:sz="2" w:space="0"/>
              <w:left w:val="single" w:color="auto" w:sz="4" w:space="0"/>
            </w:tcBorders>
            <w:vAlign w:val="center"/>
          </w:tcPr>
          <w:p>
            <w:pPr>
              <w:spacing w:line="400" w:lineRule="exact"/>
              <w:jc w:val="center"/>
              <w:rPr>
                <w:rFonts w:ascii="宋体" w:hAnsi="宋体" w:cs="宋体"/>
                <w:sz w:val="24"/>
                <w:highlight w:val="none"/>
                <w:lang w:val="zh-CN"/>
              </w:rPr>
            </w:pPr>
            <w:r>
              <w:rPr>
                <w:rFonts w:hint="eastAsia" w:ascii="宋体" w:hAnsi="宋体" w:cs="宋体"/>
                <w:color w:val="auto"/>
                <w:sz w:val="24"/>
                <w:highlight w:val="none"/>
                <w:lang w:val="zh-CN"/>
              </w:rPr>
              <w:t>项目名称</w:t>
            </w:r>
          </w:p>
        </w:tc>
        <w:tc>
          <w:tcPr>
            <w:tcW w:w="5499" w:type="dxa"/>
            <w:tcBorders>
              <w:top w:val="single" w:color="000000" w:sz="2" w:space="0"/>
              <w:left w:val="single" w:color="auto" w:sz="4" w:space="0"/>
            </w:tcBorders>
            <w:vAlign w:val="center"/>
          </w:tcPr>
          <w:p>
            <w:pPr>
              <w:spacing w:line="400" w:lineRule="exact"/>
              <w:jc w:val="center"/>
              <w:rPr>
                <w:rFonts w:ascii="宋体" w:hAnsi="宋体" w:cs="宋体"/>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7" w:hRule="atLeast"/>
          <w:jc w:val="center"/>
        </w:trPr>
        <w:tc>
          <w:tcPr>
            <w:tcW w:w="670" w:type="dxa"/>
            <w:vMerge w:val="restart"/>
            <w:tcBorders>
              <w:top w:val="single" w:color="auto" w:sz="4" w:space="0"/>
              <w:left w:val="single" w:color="000000" w:sz="2" w:space="0"/>
              <w:right w:val="single" w:color="000000" w:sz="2" w:space="0"/>
            </w:tcBorders>
            <w:vAlign w:val="center"/>
          </w:tcPr>
          <w:p>
            <w:pPr>
              <w:spacing w:line="240" w:lineRule="atLeast"/>
              <w:jc w:val="center"/>
              <w:rPr>
                <w:rFonts w:ascii="宋体" w:hAnsi="Arial" w:cs="宋体"/>
                <w:kern w:val="0"/>
                <w:sz w:val="24"/>
                <w:highlight w:val="none"/>
                <w:lang w:val="zh-CN"/>
              </w:rPr>
            </w:pPr>
            <w:r>
              <w:rPr>
                <w:rFonts w:hint="eastAsia" w:ascii="宋体" w:hAnsi="Arial" w:cs="宋体"/>
                <w:kern w:val="0"/>
                <w:sz w:val="24"/>
                <w:highlight w:val="none"/>
                <w:lang w:val="zh-CN"/>
              </w:rPr>
              <w:t>1</w:t>
            </w:r>
          </w:p>
        </w:tc>
        <w:tc>
          <w:tcPr>
            <w:tcW w:w="2195" w:type="dxa"/>
            <w:vMerge w:val="restart"/>
            <w:tcBorders>
              <w:top w:val="single" w:color="auto" w:sz="4" w:space="0"/>
              <w:left w:val="single" w:color="auto" w:sz="4" w:space="0"/>
              <w:right w:val="single" w:color="auto" w:sz="4" w:space="0"/>
            </w:tcBorders>
            <w:vAlign w:val="center"/>
          </w:tcPr>
          <w:p>
            <w:pPr>
              <w:jc w:val="center"/>
              <w:rPr>
                <w:rFonts w:ascii="宋体" w:hAnsi="Arial" w:cs="宋体"/>
                <w:color w:val="auto"/>
                <w:kern w:val="0"/>
                <w:sz w:val="24"/>
                <w:highlight w:val="none"/>
                <w:lang w:val="zh-CN"/>
              </w:rPr>
            </w:pPr>
            <w:r>
              <w:rPr>
                <w:rFonts w:hint="eastAsia" w:ascii="宋体" w:hAnsi="Arial" w:cs="宋体"/>
                <w:color w:val="auto"/>
                <w:kern w:val="0"/>
                <w:sz w:val="24"/>
                <w:highlight w:val="none"/>
                <w:lang w:val="zh-CN"/>
              </w:rPr>
              <w:t>报价</w:t>
            </w:r>
          </w:p>
          <w:p>
            <w:pPr>
              <w:spacing w:line="400" w:lineRule="exact"/>
              <w:jc w:val="center"/>
              <w:rPr>
                <w:rFonts w:ascii="宋体" w:hAnsi="Arial" w:cs="宋体"/>
                <w:kern w:val="0"/>
                <w:sz w:val="24"/>
                <w:highlight w:val="none"/>
                <w:lang w:val="zh-CN"/>
              </w:rPr>
            </w:pPr>
            <w:r>
              <w:rPr>
                <w:rFonts w:hint="eastAsia" w:ascii="宋体" w:hAnsi="Arial" w:cs="宋体"/>
                <w:color w:val="auto"/>
                <w:kern w:val="0"/>
                <w:sz w:val="24"/>
                <w:highlight w:val="none"/>
                <w:lang w:val="zh-CN"/>
              </w:rPr>
              <w:t>（币种：人民币）</w:t>
            </w:r>
          </w:p>
        </w:tc>
        <w:tc>
          <w:tcPr>
            <w:tcW w:w="5499" w:type="dxa"/>
            <w:tcBorders>
              <w:top w:val="single" w:color="auto" w:sz="4" w:space="0"/>
              <w:left w:val="single" w:color="auto" w:sz="4" w:space="0"/>
              <w:right w:val="single" w:color="000000" w:sz="2" w:space="0"/>
            </w:tcBorders>
            <w:vAlign w:val="center"/>
          </w:tcPr>
          <w:p>
            <w:pPr>
              <w:widowControl/>
              <w:spacing w:line="300" w:lineRule="exact"/>
              <w:jc w:val="left"/>
              <w:rPr>
                <w:rFonts w:ascii="宋体" w:hAnsi="Arial" w:cs="宋体"/>
                <w:kern w:val="0"/>
                <w:sz w:val="24"/>
                <w:highlight w:val="none"/>
                <w:lang w:val="zh-CN"/>
              </w:rPr>
            </w:pPr>
            <w:r>
              <w:rPr>
                <w:rFonts w:hint="eastAsia" w:ascii="宋体" w:hAnsi="Arial" w:cs="宋体"/>
                <w:kern w:val="0"/>
                <w:sz w:val="24"/>
                <w:highlight w:val="none"/>
                <w:lang w:val="zh-CN"/>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68" w:hRule="atLeast"/>
          <w:jc w:val="center"/>
        </w:trPr>
        <w:tc>
          <w:tcPr>
            <w:tcW w:w="670" w:type="dxa"/>
            <w:vMerge w:val="continue"/>
            <w:tcBorders>
              <w:left w:val="single" w:color="000000" w:sz="2" w:space="0"/>
              <w:right w:val="single" w:color="000000" w:sz="2" w:space="0"/>
            </w:tcBorders>
            <w:vAlign w:val="center"/>
          </w:tcPr>
          <w:p>
            <w:pPr>
              <w:spacing w:line="240" w:lineRule="atLeast"/>
              <w:jc w:val="center"/>
              <w:rPr>
                <w:rFonts w:ascii="宋体" w:hAnsi="Arial" w:cs="宋体"/>
                <w:kern w:val="0"/>
                <w:sz w:val="24"/>
                <w:highlight w:val="none"/>
                <w:lang w:val="zh-CN"/>
              </w:rPr>
            </w:pPr>
          </w:p>
        </w:tc>
        <w:tc>
          <w:tcPr>
            <w:tcW w:w="2195" w:type="dxa"/>
            <w:vMerge w:val="continue"/>
            <w:tcBorders>
              <w:left w:val="single" w:color="auto" w:sz="4" w:space="0"/>
              <w:right w:val="single" w:color="auto" w:sz="4" w:space="0"/>
            </w:tcBorders>
            <w:vAlign w:val="center"/>
          </w:tcPr>
          <w:p>
            <w:pPr>
              <w:jc w:val="center"/>
              <w:rPr>
                <w:rFonts w:ascii="宋体" w:hAnsi="Arial" w:cs="宋体"/>
                <w:kern w:val="0"/>
                <w:sz w:val="24"/>
                <w:highlight w:val="none"/>
                <w:lang w:val="zh-CN"/>
              </w:rPr>
            </w:pPr>
          </w:p>
        </w:tc>
        <w:tc>
          <w:tcPr>
            <w:tcW w:w="5499" w:type="dxa"/>
            <w:tcBorders>
              <w:top w:val="single" w:color="auto" w:sz="4" w:space="0"/>
              <w:left w:val="single" w:color="auto" w:sz="4" w:space="0"/>
              <w:right w:val="single" w:color="000000" w:sz="2" w:space="0"/>
            </w:tcBorders>
            <w:vAlign w:val="center"/>
          </w:tcPr>
          <w:p>
            <w:pPr>
              <w:widowControl/>
              <w:spacing w:line="300" w:lineRule="exact"/>
              <w:jc w:val="left"/>
              <w:rPr>
                <w:rFonts w:ascii="宋体" w:hAnsi="Arial" w:cs="宋体"/>
                <w:kern w:val="0"/>
                <w:sz w:val="24"/>
                <w:highlight w:val="none"/>
                <w:lang w:val="zh-CN"/>
              </w:rPr>
            </w:pPr>
            <w:r>
              <w:rPr>
                <w:rFonts w:hint="eastAsia" w:ascii="宋体" w:hAnsi="Arial" w:cs="宋体"/>
                <w:kern w:val="0"/>
                <w:sz w:val="24"/>
                <w:highlight w:val="none"/>
                <w:lang w:val="zh-CN"/>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19" w:hRule="atLeast"/>
          <w:jc w:val="center"/>
        </w:trPr>
        <w:tc>
          <w:tcPr>
            <w:tcW w:w="670" w:type="dxa"/>
            <w:tcBorders>
              <w:left w:val="single" w:color="000000" w:sz="2" w:space="0"/>
              <w:bottom w:val="single" w:color="000000" w:sz="2" w:space="0"/>
              <w:right w:val="single" w:color="000000" w:sz="2" w:space="0"/>
            </w:tcBorders>
            <w:vAlign w:val="center"/>
          </w:tcPr>
          <w:p>
            <w:pPr>
              <w:spacing w:line="240" w:lineRule="atLeast"/>
              <w:jc w:val="center"/>
              <w:rPr>
                <w:rFonts w:ascii="宋体" w:hAnsi="Arial" w:cs="宋体"/>
                <w:kern w:val="0"/>
                <w:sz w:val="24"/>
                <w:highlight w:val="none"/>
                <w:lang w:val="zh-CN"/>
              </w:rPr>
            </w:pPr>
            <w:r>
              <w:rPr>
                <w:rFonts w:hint="eastAsia" w:ascii="宋体" w:hAnsi="Arial" w:cs="宋体"/>
                <w:kern w:val="0"/>
                <w:sz w:val="24"/>
                <w:highlight w:val="none"/>
                <w:lang w:val="zh-CN"/>
              </w:rPr>
              <w:t>2</w:t>
            </w:r>
          </w:p>
        </w:tc>
        <w:tc>
          <w:tcPr>
            <w:tcW w:w="2195" w:type="dxa"/>
            <w:tcBorders>
              <w:top w:val="single" w:color="auto" w:sz="4" w:space="0"/>
              <w:left w:val="single" w:color="auto" w:sz="4" w:space="0"/>
              <w:bottom w:val="single" w:color="000000" w:sz="2" w:space="0"/>
              <w:right w:val="single" w:color="auto" w:sz="4" w:space="0"/>
            </w:tcBorders>
            <w:vAlign w:val="center"/>
          </w:tcPr>
          <w:p>
            <w:pPr>
              <w:jc w:val="center"/>
              <w:rPr>
                <w:rFonts w:hint="eastAsia" w:ascii="宋体" w:hAnsi="Arial" w:eastAsia="宋体" w:cs="宋体"/>
                <w:kern w:val="0"/>
                <w:sz w:val="24"/>
                <w:highlight w:val="none"/>
                <w:lang w:val="zh-CN" w:eastAsia="zh-CN"/>
              </w:rPr>
            </w:pPr>
            <w:r>
              <w:rPr>
                <w:rFonts w:hint="eastAsia" w:ascii="宋体" w:hAnsi="宋体" w:cs="宋体"/>
                <w:sz w:val="24"/>
                <w:highlight w:val="none"/>
              </w:rPr>
              <w:t>项目地点</w:t>
            </w:r>
          </w:p>
        </w:tc>
        <w:tc>
          <w:tcPr>
            <w:tcW w:w="5499" w:type="dxa"/>
            <w:tcBorders>
              <w:top w:val="single" w:color="auto" w:sz="4" w:space="0"/>
              <w:left w:val="single" w:color="auto" w:sz="4" w:space="0"/>
              <w:bottom w:val="single" w:color="000000" w:sz="2" w:space="0"/>
              <w:right w:val="single" w:color="000000" w:sz="2" w:space="0"/>
            </w:tcBorders>
            <w:vAlign w:val="center"/>
          </w:tcPr>
          <w:p>
            <w:pPr>
              <w:jc w:val="center"/>
              <w:rPr>
                <w:rFonts w:ascii="宋体" w:hAnsi="Arial" w:cs="宋体"/>
                <w:color w:val="FF0000"/>
                <w:kern w:val="0"/>
                <w:sz w:val="24"/>
                <w:highlight w:val="yellow"/>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98" w:hRule="atLeast"/>
          <w:jc w:val="center"/>
        </w:trPr>
        <w:tc>
          <w:tcPr>
            <w:tcW w:w="670" w:type="dxa"/>
            <w:tcBorders>
              <w:top w:val="single" w:color="auto" w:sz="4" w:space="0"/>
              <w:left w:val="single" w:color="000000" w:sz="2" w:space="0"/>
              <w:bottom w:val="single" w:color="000000" w:sz="2" w:space="0"/>
              <w:right w:val="single" w:color="000000" w:sz="2" w:space="0"/>
            </w:tcBorders>
            <w:vAlign w:val="center"/>
          </w:tcPr>
          <w:p>
            <w:pPr>
              <w:jc w:val="center"/>
              <w:rPr>
                <w:rFonts w:ascii="宋体" w:hAnsi="Arial" w:cs="宋体"/>
                <w:kern w:val="0"/>
                <w:sz w:val="24"/>
                <w:highlight w:val="none"/>
                <w:lang w:val="zh-CN"/>
              </w:rPr>
            </w:pPr>
            <w:r>
              <w:rPr>
                <w:rFonts w:hint="eastAsia" w:ascii="宋体" w:hAnsi="Arial" w:cs="宋体"/>
                <w:kern w:val="0"/>
                <w:sz w:val="24"/>
                <w:highlight w:val="none"/>
                <w:lang w:val="zh-CN"/>
              </w:rPr>
              <w:t>3</w:t>
            </w:r>
          </w:p>
        </w:tc>
        <w:tc>
          <w:tcPr>
            <w:tcW w:w="2195" w:type="dxa"/>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ascii="宋体" w:hAnsi="宋体" w:cs="宋体"/>
                <w:sz w:val="24"/>
                <w:highlight w:val="none"/>
              </w:rPr>
            </w:pPr>
            <w:r>
              <w:rPr>
                <w:rFonts w:hint="eastAsia" w:ascii="宋体" w:hAnsi="宋体" w:cs="宋体"/>
                <w:color w:val="auto"/>
                <w:sz w:val="24"/>
                <w:highlight w:val="none"/>
                <w:lang w:eastAsia="zh-CN"/>
              </w:rPr>
              <w:t>合同履约期限</w:t>
            </w:r>
          </w:p>
        </w:tc>
        <w:tc>
          <w:tcPr>
            <w:tcW w:w="5499" w:type="dxa"/>
            <w:tcBorders>
              <w:top w:val="single" w:color="auto" w:sz="4" w:space="0"/>
              <w:left w:val="single" w:color="auto" w:sz="4" w:space="0"/>
              <w:bottom w:val="single" w:color="000000" w:sz="2" w:space="0"/>
              <w:right w:val="single" w:color="000000" w:sz="2" w:space="0"/>
            </w:tcBorders>
            <w:vAlign w:val="center"/>
          </w:tcPr>
          <w:p>
            <w:pPr>
              <w:spacing w:line="240" w:lineRule="atLeast"/>
              <w:rPr>
                <w:rFonts w:ascii="宋体" w:hAnsi="Arial" w:cs="宋体"/>
                <w:kern w:val="0"/>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4" w:hRule="atLeast"/>
          <w:jc w:val="center"/>
        </w:trPr>
        <w:tc>
          <w:tcPr>
            <w:tcW w:w="670" w:type="dxa"/>
            <w:tcBorders>
              <w:top w:val="single" w:color="auto" w:sz="4" w:space="0"/>
              <w:left w:val="single" w:color="000000" w:sz="2" w:space="0"/>
              <w:bottom w:val="single" w:color="000000" w:sz="2" w:space="0"/>
              <w:right w:val="single" w:color="000000" w:sz="2" w:space="0"/>
            </w:tcBorders>
            <w:vAlign w:val="center"/>
          </w:tcPr>
          <w:p>
            <w:pPr>
              <w:jc w:val="center"/>
              <w:rPr>
                <w:rFonts w:ascii="宋体" w:hAnsi="Arial" w:cs="宋体"/>
                <w:kern w:val="0"/>
                <w:sz w:val="24"/>
                <w:highlight w:val="none"/>
              </w:rPr>
            </w:pPr>
            <w:r>
              <w:rPr>
                <w:rFonts w:hint="eastAsia" w:ascii="宋体" w:hAnsi="Arial" w:cs="宋体"/>
                <w:kern w:val="0"/>
                <w:sz w:val="24"/>
                <w:highlight w:val="none"/>
              </w:rPr>
              <w:t>4</w:t>
            </w:r>
          </w:p>
        </w:tc>
        <w:tc>
          <w:tcPr>
            <w:tcW w:w="2195" w:type="dxa"/>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ascii="宋体" w:hAnsi="宋体" w:cs="宋体"/>
                <w:sz w:val="24"/>
                <w:highlight w:val="none"/>
              </w:rPr>
            </w:pPr>
            <w:r>
              <w:rPr>
                <w:rFonts w:hint="eastAsia" w:ascii="宋体" w:hAnsi="宋体" w:cs="宋体"/>
                <w:color w:val="auto"/>
                <w:sz w:val="24"/>
                <w:highlight w:val="none"/>
                <w:lang w:val="en-US" w:eastAsia="zh-CN"/>
              </w:rPr>
              <w:t>服务标准</w:t>
            </w:r>
          </w:p>
        </w:tc>
        <w:tc>
          <w:tcPr>
            <w:tcW w:w="5499" w:type="dxa"/>
            <w:tcBorders>
              <w:top w:val="single" w:color="auto" w:sz="4" w:space="0"/>
              <w:left w:val="single" w:color="auto" w:sz="4" w:space="0"/>
              <w:bottom w:val="single" w:color="000000" w:sz="2" w:space="0"/>
              <w:right w:val="single" w:color="000000" w:sz="2" w:space="0"/>
            </w:tcBorders>
            <w:vAlign w:val="center"/>
          </w:tcPr>
          <w:p>
            <w:pPr>
              <w:spacing w:line="240" w:lineRule="atLeast"/>
              <w:rPr>
                <w:rFonts w:ascii="宋体" w:hAnsi="Arial" w:cs="宋体"/>
                <w:kern w:val="0"/>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4" w:hRule="atLeast"/>
          <w:jc w:val="center"/>
        </w:trPr>
        <w:tc>
          <w:tcPr>
            <w:tcW w:w="670" w:type="dxa"/>
            <w:tcBorders>
              <w:top w:val="single" w:color="auto" w:sz="4" w:space="0"/>
              <w:left w:val="single" w:color="000000" w:sz="2" w:space="0"/>
              <w:bottom w:val="single" w:color="000000" w:sz="2" w:space="0"/>
              <w:right w:val="single" w:color="000000" w:sz="2" w:space="0"/>
            </w:tcBorders>
            <w:vAlign w:val="center"/>
          </w:tcPr>
          <w:p>
            <w:pPr>
              <w:jc w:val="center"/>
              <w:rPr>
                <w:rFonts w:hint="eastAsia" w:ascii="宋体" w:hAnsi="Arial" w:eastAsia="宋体" w:cs="宋体"/>
                <w:kern w:val="0"/>
                <w:sz w:val="24"/>
                <w:highlight w:val="none"/>
                <w:lang w:val="en-US" w:eastAsia="zh-CN"/>
              </w:rPr>
            </w:pPr>
            <w:r>
              <w:rPr>
                <w:rFonts w:hint="eastAsia" w:ascii="宋体" w:hAnsi="Arial" w:cs="宋体"/>
                <w:kern w:val="0"/>
                <w:sz w:val="24"/>
                <w:highlight w:val="none"/>
                <w:lang w:val="en-US" w:eastAsia="zh-CN"/>
              </w:rPr>
              <w:t>5</w:t>
            </w:r>
          </w:p>
        </w:tc>
        <w:tc>
          <w:tcPr>
            <w:tcW w:w="2195" w:type="dxa"/>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hint="eastAsia" w:ascii="宋体" w:hAnsi="宋体" w:cs="宋体"/>
                <w:sz w:val="24"/>
                <w:highlight w:val="none"/>
              </w:rPr>
            </w:pPr>
            <w:r>
              <w:rPr>
                <w:rFonts w:hint="eastAsia" w:ascii="宋体" w:hAnsi="宋体" w:cs="宋体"/>
                <w:color w:val="auto"/>
                <w:sz w:val="24"/>
                <w:highlight w:val="none"/>
              </w:rPr>
              <w:t>其他事项申明</w:t>
            </w:r>
          </w:p>
        </w:tc>
        <w:tc>
          <w:tcPr>
            <w:tcW w:w="5499" w:type="dxa"/>
            <w:tcBorders>
              <w:top w:val="single" w:color="auto" w:sz="4" w:space="0"/>
              <w:left w:val="single" w:color="auto" w:sz="4" w:space="0"/>
              <w:bottom w:val="single" w:color="000000" w:sz="2" w:space="0"/>
              <w:right w:val="single" w:color="000000" w:sz="2" w:space="0"/>
            </w:tcBorders>
            <w:vAlign w:val="center"/>
          </w:tcPr>
          <w:p>
            <w:pPr>
              <w:spacing w:line="240" w:lineRule="atLeast"/>
              <w:rPr>
                <w:rFonts w:ascii="宋体" w:hAnsi="Arial" w:cs="宋体"/>
                <w:kern w:val="0"/>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19" w:hRule="exact"/>
          <w:jc w:val="center"/>
        </w:trPr>
        <w:tc>
          <w:tcPr>
            <w:tcW w:w="8364" w:type="dxa"/>
            <w:gridSpan w:val="3"/>
            <w:tcBorders>
              <w:top w:val="single" w:color="auto" w:sz="4" w:space="0"/>
              <w:left w:val="single" w:color="000000" w:sz="2" w:space="0"/>
              <w:bottom w:val="single" w:color="000000" w:sz="2" w:space="0"/>
              <w:right w:val="single" w:color="000000" w:sz="2" w:space="0"/>
            </w:tcBorders>
            <w:vAlign w:val="center"/>
          </w:tcPr>
          <w:p>
            <w:pPr>
              <w:pStyle w:val="11"/>
              <w:outlineLvl w:val="1"/>
              <w:rPr>
                <w:rFonts w:hAnsi="Arial" w:cs="宋体"/>
                <w:kern w:val="0"/>
                <w:sz w:val="24"/>
                <w:szCs w:val="24"/>
                <w:highlight w:val="none"/>
              </w:rPr>
            </w:pPr>
            <w:r>
              <w:rPr>
                <w:rFonts w:hint="eastAsia" w:hAnsi="Arial" w:cs="宋体"/>
                <w:kern w:val="0"/>
                <w:sz w:val="24"/>
                <w:szCs w:val="24"/>
                <w:highlight w:val="none"/>
              </w:rPr>
              <w:t>备注：</w:t>
            </w:r>
          </w:p>
        </w:tc>
      </w:tr>
    </w:tbl>
    <w:p>
      <w:pPr>
        <w:keepNext/>
        <w:keepLines/>
        <w:autoSpaceDE w:val="0"/>
        <w:autoSpaceDN w:val="0"/>
        <w:adjustRightInd w:val="0"/>
        <w:spacing w:before="260" w:after="260" w:line="416" w:lineRule="atLeast"/>
        <w:jc w:val="left"/>
        <w:rPr>
          <w:rFonts w:hint="eastAsia" w:ascii="宋体" w:cs="宋体"/>
          <w:kern w:val="0"/>
          <w:sz w:val="24"/>
          <w:highlight w:val="none"/>
          <w:lang w:val="zh-CN"/>
        </w:rPr>
      </w:pPr>
      <w:r>
        <w:rPr>
          <w:rFonts w:hint="eastAsia" w:ascii="宋体" w:cs="宋体"/>
          <w:kern w:val="0"/>
          <w:sz w:val="24"/>
          <w:highlight w:val="none"/>
          <w:lang w:val="zh-CN"/>
        </w:rPr>
        <w:t>注：1、响应报价是供应商为完成本项目、满足采购文件第</w:t>
      </w:r>
      <w:r>
        <w:rPr>
          <w:rFonts w:hint="eastAsia" w:ascii="宋体" w:cs="宋体"/>
          <w:kern w:val="0"/>
          <w:sz w:val="24"/>
          <w:highlight w:val="none"/>
          <w:lang w:val="zh-CN" w:eastAsia="zh-CN"/>
        </w:rPr>
        <w:t>六</w:t>
      </w:r>
      <w:r>
        <w:rPr>
          <w:rFonts w:hint="eastAsia" w:ascii="宋体" w:cs="宋体"/>
          <w:kern w:val="0"/>
          <w:sz w:val="24"/>
          <w:highlight w:val="none"/>
          <w:lang w:val="zh-CN"/>
        </w:rPr>
        <w:t>部分要求的所有费用，以及已支付或将支付的营业税和其他税费等。</w:t>
      </w:r>
    </w:p>
    <w:p>
      <w:pPr>
        <w:pStyle w:val="8"/>
        <w:rPr>
          <w:rFonts w:ascii="宋体" w:hAnsi="Arial" w:cs="宋体"/>
          <w:kern w:val="0"/>
          <w:sz w:val="24"/>
          <w:highlight w:val="none"/>
          <w:lang w:val="zh-CN"/>
        </w:rPr>
      </w:pPr>
    </w:p>
    <w:p>
      <w:pPr>
        <w:tabs>
          <w:tab w:val="left" w:pos="5580"/>
        </w:tabs>
        <w:autoSpaceDE w:val="0"/>
        <w:autoSpaceDN w:val="0"/>
        <w:adjustRightInd w:val="0"/>
        <w:spacing w:line="360" w:lineRule="auto"/>
        <w:jc w:val="left"/>
        <w:rPr>
          <w:rFonts w:ascii="宋体" w:cs="宋体"/>
          <w:kern w:val="0"/>
          <w:sz w:val="24"/>
          <w:highlight w:val="none"/>
          <w:lang w:val="zh-CN"/>
        </w:rPr>
      </w:pPr>
    </w:p>
    <w:p>
      <w:pPr>
        <w:tabs>
          <w:tab w:val="left" w:pos="5580"/>
        </w:tabs>
        <w:autoSpaceDE w:val="0"/>
        <w:autoSpaceDN w:val="0"/>
        <w:adjustRightInd w:val="0"/>
        <w:spacing w:line="360" w:lineRule="auto"/>
        <w:jc w:val="left"/>
        <w:rPr>
          <w:rFonts w:ascii="宋体" w:cs="宋体"/>
          <w:kern w:val="0"/>
          <w:sz w:val="24"/>
          <w:highlight w:val="none"/>
          <w:lang w:val="zh-CN"/>
        </w:rPr>
      </w:pPr>
      <w:r>
        <w:rPr>
          <w:rFonts w:hint="eastAsia" w:ascii="宋体" w:cs="宋体"/>
          <w:kern w:val="0"/>
          <w:sz w:val="24"/>
          <w:highlight w:val="none"/>
          <w:lang w:val="zh-CN"/>
        </w:rPr>
        <w:t>供应商名称：</w:t>
      </w:r>
      <w:r>
        <w:rPr>
          <w:kern w:val="0"/>
          <w:sz w:val="24"/>
          <w:highlight w:val="none"/>
          <w:u w:val="single"/>
        </w:rPr>
        <w:t xml:space="preserve">                       </w:t>
      </w:r>
      <w:r>
        <w:rPr>
          <w:rFonts w:hint="eastAsia"/>
          <w:kern w:val="0"/>
          <w:sz w:val="24"/>
          <w:highlight w:val="none"/>
          <w:u w:val="single"/>
        </w:rPr>
        <w:t>（盖章）</w:t>
      </w:r>
      <w:r>
        <w:rPr>
          <w:kern w:val="0"/>
          <w:sz w:val="24"/>
          <w:highlight w:val="none"/>
          <w:u w:val="single"/>
        </w:rPr>
        <w:t xml:space="preserve"> </w:t>
      </w:r>
    </w:p>
    <w:p>
      <w:pPr>
        <w:tabs>
          <w:tab w:val="left" w:pos="5580"/>
        </w:tabs>
        <w:autoSpaceDE w:val="0"/>
        <w:autoSpaceDN w:val="0"/>
        <w:adjustRightInd w:val="0"/>
        <w:spacing w:line="360" w:lineRule="auto"/>
        <w:jc w:val="left"/>
        <w:rPr>
          <w:rFonts w:ascii="宋体" w:cs="宋体"/>
          <w:kern w:val="0"/>
          <w:sz w:val="24"/>
          <w:highlight w:val="none"/>
          <w:lang w:val="zh-CN"/>
        </w:rPr>
      </w:pPr>
    </w:p>
    <w:p>
      <w:pPr>
        <w:tabs>
          <w:tab w:val="left" w:pos="5580"/>
        </w:tabs>
        <w:autoSpaceDE w:val="0"/>
        <w:autoSpaceDN w:val="0"/>
        <w:adjustRightInd w:val="0"/>
        <w:spacing w:line="360" w:lineRule="auto"/>
        <w:jc w:val="left"/>
        <w:rPr>
          <w:kern w:val="0"/>
          <w:sz w:val="24"/>
          <w:highlight w:val="none"/>
          <w:u w:val="single"/>
        </w:rPr>
      </w:pPr>
      <w:r>
        <w:rPr>
          <w:rFonts w:hint="eastAsia" w:ascii="宋体" w:cs="宋体"/>
          <w:kern w:val="0"/>
          <w:sz w:val="24"/>
          <w:highlight w:val="none"/>
          <w:lang w:val="zh-CN"/>
        </w:rPr>
        <w:t>法定代表人或其委托代理人：</w:t>
      </w:r>
      <w:r>
        <w:rPr>
          <w:rFonts w:hint="eastAsia" w:ascii="宋体" w:cs="宋体"/>
          <w:kern w:val="0"/>
          <w:sz w:val="24"/>
          <w:highlight w:val="none"/>
          <w:u w:val="single"/>
        </w:rPr>
        <w:t xml:space="preserve">              </w:t>
      </w:r>
      <w:r>
        <w:rPr>
          <w:rFonts w:hint="eastAsia"/>
          <w:kern w:val="0"/>
          <w:sz w:val="24"/>
          <w:highlight w:val="none"/>
          <w:u w:val="single"/>
        </w:rPr>
        <w:t>（</w:t>
      </w:r>
      <w:r>
        <w:rPr>
          <w:rFonts w:hint="eastAsia" w:ascii="宋体" w:cs="宋体"/>
          <w:kern w:val="0"/>
          <w:sz w:val="24"/>
          <w:highlight w:val="none"/>
          <w:u w:val="single"/>
        </w:rPr>
        <w:t xml:space="preserve"> </w:t>
      </w:r>
      <w:r>
        <w:rPr>
          <w:rFonts w:hint="eastAsia"/>
          <w:kern w:val="0"/>
          <w:sz w:val="24"/>
          <w:highlight w:val="none"/>
          <w:u w:val="single"/>
        </w:rPr>
        <w:t>签字或盖章）</w:t>
      </w:r>
      <w:r>
        <w:rPr>
          <w:kern w:val="0"/>
          <w:sz w:val="24"/>
          <w:highlight w:val="none"/>
          <w:u w:val="single"/>
        </w:rPr>
        <w:t xml:space="preserve">   </w:t>
      </w:r>
    </w:p>
    <w:p>
      <w:pPr>
        <w:tabs>
          <w:tab w:val="left" w:pos="5580"/>
        </w:tabs>
        <w:autoSpaceDE w:val="0"/>
        <w:autoSpaceDN w:val="0"/>
        <w:adjustRightInd w:val="0"/>
        <w:spacing w:line="360" w:lineRule="auto"/>
        <w:jc w:val="left"/>
        <w:rPr>
          <w:rFonts w:ascii="宋体" w:cs="宋体"/>
          <w:kern w:val="0"/>
          <w:sz w:val="24"/>
          <w:highlight w:val="none"/>
          <w:lang w:val="zh-CN"/>
        </w:rPr>
      </w:pPr>
      <w:r>
        <w:rPr>
          <w:rFonts w:hint="eastAsia" w:ascii="宋体" w:cs="宋体"/>
          <w:kern w:val="0"/>
          <w:sz w:val="24"/>
          <w:highlight w:val="none"/>
          <w:lang w:val="zh-CN"/>
        </w:rPr>
        <w:t xml:space="preserve">            </w:t>
      </w:r>
    </w:p>
    <w:p>
      <w:pPr>
        <w:pStyle w:val="12"/>
        <w:snapToGrid w:val="0"/>
        <w:ind w:firstLine="960" w:firstLineChars="400"/>
        <w:rPr>
          <w:sz w:val="24"/>
          <w:highlight w:val="none"/>
        </w:rPr>
      </w:pPr>
      <w:r>
        <w:rPr>
          <w:rFonts w:hint="eastAsia"/>
          <w:sz w:val="24"/>
          <w:highlight w:val="none"/>
        </w:rPr>
        <w:t xml:space="preserve">年  </w:t>
      </w:r>
      <w:r>
        <w:rPr>
          <w:rFonts w:hint="eastAsia"/>
          <w:sz w:val="24"/>
          <w:highlight w:val="none"/>
        </w:rPr>
        <w:tab/>
      </w:r>
      <w:r>
        <w:rPr>
          <w:rFonts w:hint="eastAsia"/>
          <w:sz w:val="24"/>
          <w:highlight w:val="none"/>
        </w:rPr>
        <w:t>月</w:t>
      </w:r>
      <w:r>
        <w:rPr>
          <w:rFonts w:hint="eastAsia"/>
          <w:sz w:val="24"/>
          <w:highlight w:val="none"/>
        </w:rPr>
        <w:tab/>
      </w:r>
      <w:r>
        <w:rPr>
          <w:rFonts w:hint="eastAsia"/>
          <w:sz w:val="24"/>
          <w:highlight w:val="none"/>
        </w:rPr>
        <w:t xml:space="preserve">   日</w:t>
      </w:r>
    </w:p>
    <w:p>
      <w:pPr>
        <w:pStyle w:val="12"/>
        <w:snapToGrid w:val="0"/>
        <w:ind w:firstLine="960" w:firstLineChars="400"/>
        <w:rPr>
          <w:sz w:val="24"/>
          <w:highlight w:val="none"/>
        </w:rPr>
      </w:pPr>
    </w:p>
    <w:p>
      <w:pPr>
        <w:pStyle w:val="12"/>
        <w:snapToGrid w:val="0"/>
        <w:ind w:firstLine="960" w:firstLineChars="400"/>
        <w:rPr>
          <w:sz w:val="24"/>
          <w:highlight w:val="none"/>
          <w:lang w:val="zh-CN"/>
        </w:rPr>
      </w:pPr>
    </w:p>
    <w:p>
      <w:pPr>
        <w:keepNext/>
        <w:keepLines/>
        <w:autoSpaceDE w:val="0"/>
        <w:autoSpaceDN w:val="0"/>
        <w:adjustRightInd w:val="0"/>
        <w:spacing w:before="260" w:after="260" w:line="416" w:lineRule="atLeast"/>
        <w:jc w:val="center"/>
        <w:rPr>
          <w:rFonts w:ascii="宋体" w:hAnsi="Arial" w:cs="宋体"/>
          <w:b/>
          <w:bCs/>
          <w:kern w:val="0"/>
          <w:sz w:val="28"/>
          <w:szCs w:val="28"/>
          <w:highlight w:val="none"/>
          <w:lang w:val="zh-CN"/>
        </w:rPr>
      </w:pPr>
      <w:r>
        <w:rPr>
          <w:rFonts w:hint="eastAsia" w:hAnsi="宋体" w:cs="宋体"/>
          <w:sz w:val="24"/>
          <w:highlight w:val="none"/>
        </w:rPr>
        <w:br w:type="page"/>
      </w:r>
      <w:r>
        <w:rPr>
          <w:rFonts w:hint="eastAsia" w:ascii="宋体" w:hAnsi="Arial" w:cs="宋体"/>
          <w:b/>
          <w:bCs/>
          <w:kern w:val="0"/>
          <w:sz w:val="28"/>
          <w:szCs w:val="28"/>
          <w:highlight w:val="none"/>
          <w:lang w:val="zh-CN"/>
        </w:rPr>
        <w:t>投标报价明细表（</w:t>
      </w:r>
      <w:r>
        <w:rPr>
          <w:rFonts w:hint="eastAsia" w:ascii="宋体" w:hAnsi="Arial" w:cs="宋体"/>
          <w:b/>
          <w:bCs/>
          <w:kern w:val="0"/>
          <w:sz w:val="28"/>
          <w:szCs w:val="28"/>
          <w:highlight w:val="none"/>
          <w:lang w:val="en-US" w:eastAsia="zh-CN"/>
        </w:rPr>
        <w:t>如有</w:t>
      </w:r>
      <w:r>
        <w:rPr>
          <w:rFonts w:hint="eastAsia" w:ascii="宋体" w:hAnsi="Arial" w:cs="宋体"/>
          <w:b/>
          <w:bCs/>
          <w:kern w:val="0"/>
          <w:sz w:val="28"/>
          <w:szCs w:val="28"/>
          <w:highlight w:val="none"/>
          <w:lang w:val="zh-CN"/>
        </w:rPr>
        <w:t>）</w:t>
      </w:r>
    </w:p>
    <w:tbl>
      <w:tblPr>
        <w:tblStyle w:val="23"/>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2336"/>
        <w:gridCol w:w="1741"/>
        <w:gridCol w:w="873"/>
        <w:gridCol w:w="1286"/>
        <w:gridCol w:w="1246"/>
        <w:gridCol w:w="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1" w:type="dxa"/>
            <w:noWrap w:val="0"/>
            <w:vAlign w:val="center"/>
          </w:tcPr>
          <w:p>
            <w:pPr>
              <w:spacing w:line="360" w:lineRule="exact"/>
              <w:jc w:val="center"/>
              <w:rPr>
                <w:rFonts w:hint="default"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序号</w:t>
            </w:r>
          </w:p>
        </w:tc>
        <w:tc>
          <w:tcPr>
            <w:tcW w:w="2336" w:type="dxa"/>
            <w:noWrap w:val="0"/>
            <w:vAlign w:val="center"/>
          </w:tcPr>
          <w:p>
            <w:pPr>
              <w:spacing w:line="360" w:lineRule="exact"/>
              <w:jc w:val="center"/>
              <w:rPr>
                <w:rFonts w:hint="default"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服务区域</w:t>
            </w:r>
          </w:p>
        </w:tc>
        <w:tc>
          <w:tcPr>
            <w:tcW w:w="1741" w:type="dxa"/>
            <w:noWrap w:val="0"/>
            <w:vAlign w:val="center"/>
          </w:tcPr>
          <w:p>
            <w:pPr>
              <w:spacing w:line="360" w:lineRule="exact"/>
              <w:jc w:val="center"/>
              <w:rPr>
                <w:rFonts w:hint="default"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服务内容简述</w:t>
            </w:r>
          </w:p>
        </w:tc>
        <w:tc>
          <w:tcPr>
            <w:tcW w:w="873" w:type="dxa"/>
            <w:noWrap w:val="0"/>
            <w:vAlign w:val="center"/>
          </w:tcPr>
          <w:p>
            <w:pPr>
              <w:spacing w:line="360" w:lineRule="exact"/>
              <w:jc w:val="center"/>
              <w:rPr>
                <w:rFonts w:hint="eastAsia" w:ascii="宋体" w:hAnsi="宋体" w:eastAsia="宋体" w:cs="宋体"/>
                <w:sz w:val="24"/>
                <w:szCs w:val="20"/>
                <w:highlight w:val="none"/>
                <w:u w:val="none"/>
                <w:lang w:val="en-US"/>
              </w:rPr>
            </w:pPr>
            <w:r>
              <w:rPr>
                <w:rFonts w:hint="eastAsia" w:ascii="宋体" w:hAnsi="宋体" w:eastAsia="宋体" w:cs="宋体"/>
                <w:sz w:val="24"/>
                <w:szCs w:val="20"/>
                <w:highlight w:val="none"/>
                <w:u w:val="none"/>
                <w:lang w:val="en-US"/>
              </w:rPr>
              <w:t>数量</w:t>
            </w:r>
          </w:p>
        </w:tc>
        <w:tc>
          <w:tcPr>
            <w:tcW w:w="1286" w:type="dxa"/>
            <w:noWrap w:val="0"/>
            <w:vAlign w:val="center"/>
          </w:tcPr>
          <w:p>
            <w:pPr>
              <w:spacing w:line="360" w:lineRule="exact"/>
              <w:jc w:val="center"/>
              <w:rPr>
                <w:rFonts w:hint="eastAsia" w:ascii="宋体" w:hAnsi="宋体" w:eastAsia="宋体" w:cs="宋体"/>
                <w:sz w:val="24"/>
                <w:szCs w:val="20"/>
                <w:highlight w:val="none"/>
                <w:u w:val="none"/>
                <w:lang w:val="en-US"/>
              </w:rPr>
            </w:pPr>
            <w:r>
              <w:rPr>
                <w:rFonts w:hint="eastAsia" w:ascii="宋体" w:hAnsi="宋体" w:eastAsia="宋体" w:cs="宋体"/>
                <w:sz w:val="24"/>
                <w:szCs w:val="20"/>
                <w:highlight w:val="none"/>
                <w:u w:val="none"/>
                <w:lang w:val="en-US"/>
              </w:rPr>
              <w:t>单位</w:t>
            </w:r>
          </w:p>
        </w:tc>
        <w:tc>
          <w:tcPr>
            <w:tcW w:w="1246"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小计（元）</w:t>
            </w:r>
          </w:p>
        </w:tc>
        <w:tc>
          <w:tcPr>
            <w:tcW w:w="959"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1</w:t>
            </w:r>
          </w:p>
        </w:tc>
        <w:tc>
          <w:tcPr>
            <w:tcW w:w="2336"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74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873"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286"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246" w:type="dxa"/>
            <w:noWrap w:val="0"/>
            <w:vAlign w:val="center"/>
          </w:tcPr>
          <w:p>
            <w:pPr>
              <w:pStyle w:val="6"/>
              <w:ind w:firstLine="440"/>
              <w:jc w:val="center"/>
              <w:rPr>
                <w:rFonts w:hint="eastAsia" w:ascii="宋体" w:hAnsi="宋体" w:eastAsia="宋体" w:cs="宋体"/>
                <w:b/>
                <w:color w:val="auto"/>
                <w:szCs w:val="24"/>
                <w:highlight w:val="none"/>
                <w:lang w:val="en-US"/>
              </w:rPr>
            </w:pPr>
          </w:p>
        </w:tc>
        <w:tc>
          <w:tcPr>
            <w:tcW w:w="959" w:type="dxa"/>
            <w:noWrap w:val="0"/>
            <w:vAlign w:val="center"/>
          </w:tcPr>
          <w:p>
            <w:pPr>
              <w:pStyle w:val="6"/>
              <w:ind w:firstLine="440"/>
              <w:jc w:val="center"/>
              <w:rPr>
                <w:rFonts w:hint="eastAsia" w:ascii="宋体" w:hAnsi="宋体" w:eastAsia="宋体" w:cs="宋体"/>
                <w:b/>
                <w:color w:val="auto"/>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2</w:t>
            </w:r>
          </w:p>
        </w:tc>
        <w:tc>
          <w:tcPr>
            <w:tcW w:w="2336"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74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873"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286" w:type="dxa"/>
            <w:noWrap w:val="0"/>
            <w:vAlign w:val="center"/>
          </w:tcPr>
          <w:p>
            <w:pPr>
              <w:spacing w:line="360" w:lineRule="exact"/>
              <w:jc w:val="center"/>
              <w:rPr>
                <w:rFonts w:hint="eastAsia" w:ascii="宋体" w:hAnsi="宋体" w:eastAsia="宋体" w:cs="宋体"/>
                <w:sz w:val="24"/>
                <w:szCs w:val="20"/>
                <w:highlight w:val="none"/>
                <w:u w:val="none"/>
                <w:lang w:val="en-US"/>
              </w:rPr>
            </w:pPr>
          </w:p>
        </w:tc>
        <w:tc>
          <w:tcPr>
            <w:tcW w:w="1246" w:type="dxa"/>
            <w:noWrap w:val="0"/>
            <w:vAlign w:val="center"/>
          </w:tcPr>
          <w:p>
            <w:pPr>
              <w:pStyle w:val="6"/>
              <w:ind w:firstLine="440"/>
              <w:jc w:val="center"/>
              <w:rPr>
                <w:rFonts w:hint="eastAsia" w:ascii="宋体" w:hAnsi="宋体" w:eastAsia="宋体" w:cs="宋体"/>
                <w:b/>
                <w:color w:val="auto"/>
                <w:szCs w:val="24"/>
                <w:highlight w:val="none"/>
                <w:lang w:val="en-US"/>
              </w:rPr>
            </w:pPr>
          </w:p>
        </w:tc>
        <w:tc>
          <w:tcPr>
            <w:tcW w:w="959" w:type="dxa"/>
            <w:noWrap w:val="0"/>
            <w:vAlign w:val="center"/>
          </w:tcPr>
          <w:p>
            <w:pPr>
              <w:pStyle w:val="6"/>
              <w:ind w:firstLine="440"/>
              <w:jc w:val="center"/>
              <w:rPr>
                <w:rFonts w:hint="eastAsia" w:ascii="宋体" w:hAnsi="宋体" w:eastAsia="宋体" w:cs="宋体"/>
                <w:b/>
                <w:color w:val="auto"/>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3</w:t>
            </w:r>
          </w:p>
        </w:tc>
        <w:tc>
          <w:tcPr>
            <w:tcW w:w="2336"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74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873"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286" w:type="dxa"/>
            <w:noWrap w:val="0"/>
            <w:vAlign w:val="center"/>
          </w:tcPr>
          <w:p>
            <w:pPr>
              <w:spacing w:line="360" w:lineRule="exact"/>
              <w:jc w:val="center"/>
              <w:rPr>
                <w:rFonts w:hint="eastAsia" w:ascii="宋体" w:hAnsi="宋体" w:eastAsia="宋体" w:cs="宋体"/>
                <w:sz w:val="24"/>
                <w:szCs w:val="20"/>
                <w:highlight w:val="none"/>
                <w:u w:val="none"/>
                <w:lang w:val="en-US"/>
              </w:rPr>
            </w:pPr>
          </w:p>
        </w:tc>
        <w:tc>
          <w:tcPr>
            <w:tcW w:w="1246" w:type="dxa"/>
            <w:noWrap w:val="0"/>
            <w:vAlign w:val="center"/>
          </w:tcPr>
          <w:p>
            <w:pPr>
              <w:pStyle w:val="6"/>
              <w:ind w:firstLine="440"/>
              <w:jc w:val="center"/>
              <w:rPr>
                <w:rFonts w:hint="eastAsia" w:ascii="宋体" w:hAnsi="宋体" w:eastAsia="宋体" w:cs="宋体"/>
                <w:b/>
                <w:color w:val="auto"/>
                <w:szCs w:val="24"/>
                <w:highlight w:val="none"/>
                <w:lang w:val="en-US"/>
              </w:rPr>
            </w:pPr>
          </w:p>
        </w:tc>
        <w:tc>
          <w:tcPr>
            <w:tcW w:w="959" w:type="dxa"/>
            <w:noWrap w:val="0"/>
            <w:vAlign w:val="center"/>
          </w:tcPr>
          <w:p>
            <w:pPr>
              <w:pStyle w:val="6"/>
              <w:ind w:firstLine="440"/>
              <w:jc w:val="center"/>
              <w:rPr>
                <w:rFonts w:hint="eastAsia" w:ascii="宋体" w:hAnsi="宋体" w:eastAsia="宋体" w:cs="宋体"/>
                <w:b/>
                <w:color w:val="auto"/>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4</w:t>
            </w:r>
          </w:p>
        </w:tc>
        <w:tc>
          <w:tcPr>
            <w:tcW w:w="2336"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74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873"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286" w:type="dxa"/>
            <w:noWrap w:val="0"/>
            <w:vAlign w:val="center"/>
          </w:tcPr>
          <w:p>
            <w:pPr>
              <w:spacing w:line="360" w:lineRule="exact"/>
              <w:jc w:val="center"/>
              <w:rPr>
                <w:rFonts w:hint="eastAsia" w:ascii="宋体" w:hAnsi="宋体" w:eastAsia="宋体" w:cs="宋体"/>
                <w:sz w:val="24"/>
                <w:szCs w:val="20"/>
                <w:highlight w:val="none"/>
                <w:u w:val="none"/>
                <w:lang w:val="en-US"/>
              </w:rPr>
            </w:pPr>
          </w:p>
        </w:tc>
        <w:tc>
          <w:tcPr>
            <w:tcW w:w="1246" w:type="dxa"/>
            <w:noWrap w:val="0"/>
            <w:vAlign w:val="center"/>
          </w:tcPr>
          <w:p>
            <w:pPr>
              <w:pStyle w:val="6"/>
              <w:ind w:firstLine="440"/>
              <w:jc w:val="center"/>
              <w:rPr>
                <w:rFonts w:hint="eastAsia" w:ascii="宋体" w:hAnsi="宋体" w:eastAsia="宋体" w:cs="宋体"/>
                <w:b/>
                <w:color w:val="auto"/>
                <w:szCs w:val="24"/>
                <w:highlight w:val="none"/>
                <w:lang w:val="en-US"/>
              </w:rPr>
            </w:pPr>
          </w:p>
        </w:tc>
        <w:tc>
          <w:tcPr>
            <w:tcW w:w="959" w:type="dxa"/>
            <w:noWrap w:val="0"/>
            <w:vAlign w:val="center"/>
          </w:tcPr>
          <w:p>
            <w:pPr>
              <w:pStyle w:val="6"/>
              <w:ind w:firstLine="440"/>
              <w:jc w:val="center"/>
              <w:rPr>
                <w:rFonts w:hint="eastAsia" w:ascii="宋体" w:hAnsi="宋体" w:eastAsia="宋体" w:cs="宋体"/>
                <w:b/>
                <w:color w:val="auto"/>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5</w:t>
            </w:r>
          </w:p>
        </w:tc>
        <w:tc>
          <w:tcPr>
            <w:tcW w:w="2336"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74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873"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286" w:type="dxa"/>
            <w:noWrap w:val="0"/>
            <w:vAlign w:val="center"/>
          </w:tcPr>
          <w:p>
            <w:pPr>
              <w:spacing w:line="360" w:lineRule="exact"/>
              <w:jc w:val="center"/>
              <w:rPr>
                <w:rFonts w:hint="eastAsia" w:ascii="宋体" w:hAnsi="宋体" w:eastAsia="宋体" w:cs="宋体"/>
                <w:sz w:val="24"/>
                <w:szCs w:val="20"/>
                <w:highlight w:val="none"/>
                <w:u w:val="none"/>
                <w:lang w:val="en-US"/>
              </w:rPr>
            </w:pPr>
          </w:p>
        </w:tc>
        <w:tc>
          <w:tcPr>
            <w:tcW w:w="1246" w:type="dxa"/>
            <w:noWrap w:val="0"/>
            <w:vAlign w:val="center"/>
          </w:tcPr>
          <w:p>
            <w:pPr>
              <w:pStyle w:val="6"/>
              <w:ind w:firstLine="440"/>
              <w:jc w:val="center"/>
              <w:rPr>
                <w:rFonts w:hint="eastAsia" w:ascii="宋体" w:hAnsi="宋体" w:eastAsia="宋体" w:cs="宋体"/>
                <w:b/>
                <w:color w:val="auto"/>
                <w:szCs w:val="24"/>
                <w:highlight w:val="none"/>
                <w:lang w:val="en-US"/>
              </w:rPr>
            </w:pPr>
          </w:p>
        </w:tc>
        <w:tc>
          <w:tcPr>
            <w:tcW w:w="959" w:type="dxa"/>
            <w:noWrap w:val="0"/>
            <w:vAlign w:val="center"/>
          </w:tcPr>
          <w:p>
            <w:pPr>
              <w:pStyle w:val="6"/>
              <w:ind w:firstLine="440"/>
              <w:jc w:val="center"/>
              <w:rPr>
                <w:rFonts w:hint="eastAsia" w:ascii="宋体" w:hAnsi="宋体" w:eastAsia="宋体" w:cs="宋体"/>
                <w:b/>
                <w:color w:val="auto"/>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6</w:t>
            </w:r>
          </w:p>
        </w:tc>
        <w:tc>
          <w:tcPr>
            <w:tcW w:w="2336"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74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873"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286" w:type="dxa"/>
            <w:noWrap w:val="0"/>
            <w:vAlign w:val="center"/>
          </w:tcPr>
          <w:p>
            <w:pPr>
              <w:spacing w:line="360" w:lineRule="exact"/>
              <w:jc w:val="center"/>
              <w:rPr>
                <w:rFonts w:hint="eastAsia" w:ascii="宋体" w:hAnsi="宋体" w:eastAsia="宋体" w:cs="宋体"/>
                <w:sz w:val="24"/>
                <w:szCs w:val="20"/>
                <w:highlight w:val="none"/>
                <w:u w:val="none"/>
                <w:lang w:val="en-US"/>
              </w:rPr>
            </w:pPr>
          </w:p>
        </w:tc>
        <w:tc>
          <w:tcPr>
            <w:tcW w:w="1246" w:type="dxa"/>
            <w:noWrap w:val="0"/>
            <w:vAlign w:val="center"/>
          </w:tcPr>
          <w:p>
            <w:pPr>
              <w:pStyle w:val="6"/>
              <w:ind w:firstLine="440"/>
              <w:jc w:val="center"/>
              <w:rPr>
                <w:rFonts w:hint="eastAsia" w:ascii="宋体" w:hAnsi="宋体" w:eastAsia="宋体" w:cs="宋体"/>
                <w:b/>
                <w:color w:val="auto"/>
                <w:szCs w:val="24"/>
                <w:highlight w:val="none"/>
                <w:lang w:val="en-US"/>
              </w:rPr>
            </w:pPr>
          </w:p>
        </w:tc>
        <w:tc>
          <w:tcPr>
            <w:tcW w:w="959" w:type="dxa"/>
            <w:noWrap w:val="0"/>
            <w:vAlign w:val="center"/>
          </w:tcPr>
          <w:p>
            <w:pPr>
              <w:pStyle w:val="6"/>
              <w:ind w:firstLine="440"/>
              <w:jc w:val="center"/>
              <w:rPr>
                <w:rFonts w:hint="eastAsia" w:ascii="宋体" w:hAnsi="宋体" w:eastAsia="宋体" w:cs="宋体"/>
                <w:b/>
                <w:color w:val="auto"/>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7</w:t>
            </w:r>
          </w:p>
        </w:tc>
        <w:tc>
          <w:tcPr>
            <w:tcW w:w="2336"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74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873"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286" w:type="dxa"/>
            <w:noWrap w:val="0"/>
            <w:vAlign w:val="center"/>
          </w:tcPr>
          <w:p>
            <w:pPr>
              <w:spacing w:line="360" w:lineRule="exact"/>
              <w:jc w:val="center"/>
              <w:rPr>
                <w:rFonts w:hint="eastAsia" w:ascii="宋体" w:hAnsi="宋体" w:eastAsia="宋体" w:cs="宋体"/>
                <w:sz w:val="24"/>
                <w:szCs w:val="20"/>
                <w:highlight w:val="none"/>
                <w:u w:val="none"/>
                <w:lang w:val="en-US"/>
              </w:rPr>
            </w:pPr>
          </w:p>
        </w:tc>
        <w:tc>
          <w:tcPr>
            <w:tcW w:w="1246" w:type="dxa"/>
            <w:noWrap w:val="0"/>
            <w:vAlign w:val="center"/>
          </w:tcPr>
          <w:p>
            <w:pPr>
              <w:pStyle w:val="6"/>
              <w:ind w:firstLine="440"/>
              <w:jc w:val="center"/>
              <w:rPr>
                <w:rFonts w:hint="eastAsia" w:ascii="宋体" w:hAnsi="宋体" w:eastAsia="宋体" w:cs="宋体"/>
                <w:b/>
                <w:color w:val="auto"/>
                <w:szCs w:val="24"/>
                <w:highlight w:val="none"/>
                <w:lang w:val="en-US"/>
              </w:rPr>
            </w:pPr>
          </w:p>
        </w:tc>
        <w:tc>
          <w:tcPr>
            <w:tcW w:w="959" w:type="dxa"/>
            <w:noWrap w:val="0"/>
            <w:vAlign w:val="center"/>
          </w:tcPr>
          <w:p>
            <w:pPr>
              <w:pStyle w:val="6"/>
              <w:ind w:firstLine="440"/>
              <w:jc w:val="center"/>
              <w:rPr>
                <w:rFonts w:hint="eastAsia" w:ascii="宋体" w:hAnsi="宋体" w:eastAsia="宋体" w:cs="宋体"/>
                <w:b/>
                <w:color w:val="auto"/>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1" w:type="dxa"/>
            <w:noWrap w:val="0"/>
            <w:vAlign w:val="center"/>
          </w:tcPr>
          <w:p>
            <w:pPr>
              <w:spacing w:line="360" w:lineRule="exact"/>
              <w:jc w:val="center"/>
              <w:rPr>
                <w:rFonts w:hint="default"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8</w:t>
            </w:r>
          </w:p>
        </w:tc>
        <w:tc>
          <w:tcPr>
            <w:tcW w:w="2336"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74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873"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286" w:type="dxa"/>
            <w:noWrap w:val="0"/>
            <w:vAlign w:val="center"/>
          </w:tcPr>
          <w:p>
            <w:pPr>
              <w:spacing w:line="360" w:lineRule="exact"/>
              <w:jc w:val="center"/>
              <w:rPr>
                <w:rFonts w:hint="eastAsia" w:ascii="宋体" w:hAnsi="宋体" w:eastAsia="宋体" w:cs="宋体"/>
                <w:sz w:val="24"/>
                <w:szCs w:val="20"/>
                <w:highlight w:val="none"/>
                <w:u w:val="none"/>
                <w:lang w:val="en-US"/>
              </w:rPr>
            </w:pPr>
          </w:p>
        </w:tc>
        <w:tc>
          <w:tcPr>
            <w:tcW w:w="1246" w:type="dxa"/>
            <w:noWrap w:val="0"/>
            <w:vAlign w:val="center"/>
          </w:tcPr>
          <w:p>
            <w:pPr>
              <w:pStyle w:val="6"/>
              <w:ind w:firstLine="440"/>
              <w:jc w:val="center"/>
              <w:rPr>
                <w:rFonts w:hint="eastAsia" w:ascii="宋体" w:hAnsi="宋体" w:eastAsia="宋体" w:cs="宋体"/>
                <w:b/>
                <w:color w:val="auto"/>
                <w:szCs w:val="24"/>
                <w:highlight w:val="none"/>
                <w:lang w:val="en-US"/>
              </w:rPr>
            </w:pPr>
          </w:p>
        </w:tc>
        <w:tc>
          <w:tcPr>
            <w:tcW w:w="959" w:type="dxa"/>
            <w:noWrap w:val="0"/>
            <w:vAlign w:val="center"/>
          </w:tcPr>
          <w:p>
            <w:pPr>
              <w:pStyle w:val="6"/>
              <w:ind w:firstLine="440"/>
              <w:jc w:val="center"/>
              <w:rPr>
                <w:rFonts w:hint="eastAsia" w:ascii="宋体" w:hAnsi="宋体" w:eastAsia="宋体" w:cs="宋体"/>
                <w:b/>
                <w:color w:val="auto"/>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1" w:type="dxa"/>
            <w:noWrap w:val="0"/>
            <w:vAlign w:val="center"/>
          </w:tcPr>
          <w:p>
            <w:pPr>
              <w:spacing w:line="360" w:lineRule="exact"/>
              <w:jc w:val="center"/>
              <w:rPr>
                <w:rFonts w:hint="default"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9</w:t>
            </w:r>
          </w:p>
        </w:tc>
        <w:tc>
          <w:tcPr>
            <w:tcW w:w="2336"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74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873"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286" w:type="dxa"/>
            <w:noWrap w:val="0"/>
            <w:vAlign w:val="center"/>
          </w:tcPr>
          <w:p>
            <w:pPr>
              <w:spacing w:line="360" w:lineRule="exact"/>
              <w:jc w:val="center"/>
              <w:rPr>
                <w:rFonts w:hint="eastAsia" w:ascii="宋体" w:hAnsi="宋体" w:eastAsia="宋体" w:cs="宋体"/>
                <w:sz w:val="24"/>
                <w:szCs w:val="20"/>
                <w:highlight w:val="none"/>
                <w:u w:val="none"/>
                <w:lang w:val="en-US"/>
              </w:rPr>
            </w:pPr>
          </w:p>
        </w:tc>
        <w:tc>
          <w:tcPr>
            <w:tcW w:w="1246" w:type="dxa"/>
            <w:noWrap w:val="0"/>
            <w:vAlign w:val="center"/>
          </w:tcPr>
          <w:p>
            <w:pPr>
              <w:pStyle w:val="6"/>
              <w:ind w:firstLine="440"/>
              <w:jc w:val="center"/>
              <w:rPr>
                <w:rFonts w:hint="eastAsia" w:ascii="宋体" w:hAnsi="宋体" w:eastAsia="宋体" w:cs="宋体"/>
                <w:b/>
                <w:color w:val="auto"/>
                <w:szCs w:val="24"/>
                <w:highlight w:val="none"/>
                <w:lang w:val="en-US"/>
              </w:rPr>
            </w:pPr>
          </w:p>
        </w:tc>
        <w:tc>
          <w:tcPr>
            <w:tcW w:w="959" w:type="dxa"/>
            <w:noWrap w:val="0"/>
            <w:vAlign w:val="center"/>
          </w:tcPr>
          <w:p>
            <w:pPr>
              <w:pStyle w:val="6"/>
              <w:ind w:firstLine="440"/>
              <w:jc w:val="center"/>
              <w:rPr>
                <w:rFonts w:hint="eastAsia" w:ascii="宋体" w:hAnsi="宋体" w:eastAsia="宋体" w:cs="宋体"/>
                <w:b/>
                <w:color w:val="auto"/>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1" w:type="dxa"/>
            <w:noWrap w:val="0"/>
            <w:vAlign w:val="center"/>
          </w:tcPr>
          <w:p>
            <w:pPr>
              <w:spacing w:line="360" w:lineRule="exact"/>
              <w:jc w:val="center"/>
              <w:rPr>
                <w:rFonts w:hint="default"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10</w:t>
            </w:r>
          </w:p>
        </w:tc>
        <w:tc>
          <w:tcPr>
            <w:tcW w:w="2336"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74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873"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286" w:type="dxa"/>
            <w:noWrap w:val="0"/>
            <w:vAlign w:val="center"/>
          </w:tcPr>
          <w:p>
            <w:pPr>
              <w:spacing w:line="360" w:lineRule="exact"/>
              <w:jc w:val="center"/>
              <w:rPr>
                <w:rFonts w:hint="eastAsia" w:ascii="宋体" w:hAnsi="宋体" w:eastAsia="宋体" w:cs="宋体"/>
                <w:sz w:val="24"/>
                <w:szCs w:val="20"/>
                <w:highlight w:val="none"/>
                <w:u w:val="none"/>
                <w:lang w:val="en-US"/>
              </w:rPr>
            </w:pPr>
          </w:p>
        </w:tc>
        <w:tc>
          <w:tcPr>
            <w:tcW w:w="1246" w:type="dxa"/>
            <w:noWrap w:val="0"/>
            <w:vAlign w:val="center"/>
          </w:tcPr>
          <w:p>
            <w:pPr>
              <w:pStyle w:val="6"/>
              <w:ind w:firstLine="440"/>
              <w:jc w:val="center"/>
              <w:rPr>
                <w:rFonts w:hint="eastAsia" w:ascii="宋体" w:hAnsi="宋体" w:eastAsia="宋体" w:cs="宋体"/>
                <w:b/>
                <w:color w:val="auto"/>
                <w:szCs w:val="24"/>
                <w:highlight w:val="none"/>
                <w:lang w:val="en-US"/>
              </w:rPr>
            </w:pPr>
          </w:p>
        </w:tc>
        <w:tc>
          <w:tcPr>
            <w:tcW w:w="959" w:type="dxa"/>
            <w:noWrap w:val="0"/>
            <w:vAlign w:val="center"/>
          </w:tcPr>
          <w:p>
            <w:pPr>
              <w:pStyle w:val="6"/>
              <w:ind w:firstLine="440"/>
              <w:jc w:val="center"/>
              <w:rPr>
                <w:rFonts w:hint="eastAsia" w:ascii="宋体" w:hAnsi="宋体" w:eastAsia="宋体" w:cs="宋体"/>
                <w:b/>
                <w:color w:val="auto"/>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1" w:type="dxa"/>
            <w:noWrap w:val="0"/>
            <w:vAlign w:val="center"/>
          </w:tcPr>
          <w:p>
            <w:pPr>
              <w:spacing w:line="360" w:lineRule="exact"/>
              <w:jc w:val="center"/>
              <w:rPr>
                <w:rFonts w:hint="default"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11</w:t>
            </w:r>
          </w:p>
        </w:tc>
        <w:tc>
          <w:tcPr>
            <w:tcW w:w="2336"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74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873"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286"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246" w:type="dxa"/>
            <w:noWrap w:val="0"/>
            <w:vAlign w:val="center"/>
          </w:tcPr>
          <w:p>
            <w:pPr>
              <w:pStyle w:val="6"/>
              <w:ind w:firstLine="440"/>
              <w:jc w:val="center"/>
              <w:rPr>
                <w:rFonts w:hint="eastAsia" w:ascii="宋体" w:hAnsi="宋体" w:eastAsia="宋体" w:cs="宋体"/>
                <w:b/>
                <w:color w:val="auto"/>
                <w:szCs w:val="24"/>
                <w:highlight w:val="none"/>
                <w:lang w:val="en-US"/>
              </w:rPr>
            </w:pPr>
          </w:p>
        </w:tc>
        <w:tc>
          <w:tcPr>
            <w:tcW w:w="959" w:type="dxa"/>
            <w:noWrap w:val="0"/>
            <w:vAlign w:val="center"/>
          </w:tcPr>
          <w:p>
            <w:pPr>
              <w:pStyle w:val="6"/>
              <w:ind w:firstLine="440"/>
              <w:jc w:val="center"/>
              <w:rPr>
                <w:rFonts w:hint="eastAsia" w:ascii="宋体" w:hAnsi="宋体" w:eastAsia="宋体" w:cs="宋体"/>
                <w:b/>
                <w:color w:val="auto"/>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1" w:type="dxa"/>
            <w:noWrap w:val="0"/>
            <w:vAlign w:val="center"/>
          </w:tcPr>
          <w:p>
            <w:pPr>
              <w:spacing w:line="360" w:lineRule="exact"/>
              <w:jc w:val="center"/>
              <w:rPr>
                <w:rFonts w:hint="default"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12</w:t>
            </w:r>
          </w:p>
        </w:tc>
        <w:tc>
          <w:tcPr>
            <w:tcW w:w="2336"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74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873"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286"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246" w:type="dxa"/>
            <w:noWrap w:val="0"/>
            <w:vAlign w:val="center"/>
          </w:tcPr>
          <w:p>
            <w:pPr>
              <w:pStyle w:val="6"/>
              <w:ind w:firstLine="440"/>
              <w:jc w:val="center"/>
              <w:rPr>
                <w:rFonts w:hint="eastAsia" w:ascii="宋体" w:hAnsi="宋体" w:eastAsia="宋体" w:cs="宋体"/>
                <w:b/>
                <w:color w:val="auto"/>
                <w:szCs w:val="24"/>
                <w:highlight w:val="none"/>
                <w:lang w:val="en-US"/>
              </w:rPr>
            </w:pPr>
          </w:p>
        </w:tc>
        <w:tc>
          <w:tcPr>
            <w:tcW w:w="959" w:type="dxa"/>
            <w:noWrap w:val="0"/>
            <w:vAlign w:val="center"/>
          </w:tcPr>
          <w:p>
            <w:pPr>
              <w:pStyle w:val="6"/>
              <w:ind w:firstLine="440"/>
              <w:jc w:val="center"/>
              <w:rPr>
                <w:rFonts w:hint="eastAsia" w:ascii="宋体" w:hAnsi="宋体" w:eastAsia="宋体" w:cs="宋体"/>
                <w:b/>
                <w:color w:val="auto"/>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1" w:type="dxa"/>
            <w:noWrap w:val="0"/>
            <w:vAlign w:val="center"/>
          </w:tcPr>
          <w:p>
            <w:pPr>
              <w:spacing w:line="360" w:lineRule="exact"/>
              <w:jc w:val="center"/>
              <w:rPr>
                <w:rFonts w:hint="default"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13</w:t>
            </w:r>
          </w:p>
        </w:tc>
        <w:tc>
          <w:tcPr>
            <w:tcW w:w="2336"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74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873"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286"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246" w:type="dxa"/>
            <w:noWrap w:val="0"/>
            <w:vAlign w:val="center"/>
          </w:tcPr>
          <w:p>
            <w:pPr>
              <w:pStyle w:val="6"/>
              <w:ind w:firstLine="440"/>
              <w:jc w:val="center"/>
              <w:rPr>
                <w:rFonts w:hint="eastAsia" w:ascii="宋体" w:hAnsi="宋体" w:eastAsia="宋体" w:cs="宋体"/>
                <w:b/>
                <w:color w:val="auto"/>
                <w:szCs w:val="24"/>
                <w:highlight w:val="none"/>
                <w:lang w:val="en-US"/>
              </w:rPr>
            </w:pPr>
          </w:p>
        </w:tc>
        <w:tc>
          <w:tcPr>
            <w:tcW w:w="959" w:type="dxa"/>
            <w:noWrap w:val="0"/>
            <w:vAlign w:val="center"/>
          </w:tcPr>
          <w:p>
            <w:pPr>
              <w:pStyle w:val="6"/>
              <w:ind w:firstLine="440"/>
              <w:jc w:val="center"/>
              <w:rPr>
                <w:rFonts w:hint="eastAsia" w:ascii="宋体" w:hAnsi="宋体" w:eastAsia="宋体" w:cs="宋体"/>
                <w:b/>
                <w:color w:val="auto"/>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3247" w:type="dxa"/>
            <w:gridSpan w:val="2"/>
            <w:noWrap w:val="0"/>
            <w:vAlign w:val="center"/>
          </w:tcPr>
          <w:p>
            <w:pPr>
              <w:spacing w:line="360" w:lineRule="exact"/>
              <w:jc w:val="center"/>
              <w:rPr>
                <w:rFonts w:hint="eastAsia"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总计（元）</w:t>
            </w:r>
          </w:p>
        </w:tc>
        <w:tc>
          <w:tcPr>
            <w:tcW w:w="6105" w:type="dxa"/>
            <w:gridSpan w:val="5"/>
            <w:noWrap w:val="0"/>
            <w:vAlign w:val="center"/>
          </w:tcPr>
          <w:p>
            <w:pPr>
              <w:spacing w:line="360" w:lineRule="exact"/>
              <w:jc w:val="left"/>
              <w:rPr>
                <w:rFonts w:hint="eastAsia"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 xml:space="preserve">小写：    </w:t>
            </w:r>
          </w:p>
          <w:p>
            <w:pPr>
              <w:spacing w:line="360" w:lineRule="exact"/>
              <w:jc w:val="left"/>
              <w:rPr>
                <w:rFonts w:hint="eastAsia"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大写：</w:t>
            </w:r>
          </w:p>
        </w:tc>
      </w:tr>
    </w:tbl>
    <w:p>
      <w:pPr>
        <w:tabs>
          <w:tab w:val="left" w:pos="5580"/>
        </w:tabs>
        <w:autoSpaceDE w:val="0"/>
        <w:autoSpaceDN w:val="0"/>
        <w:adjustRightInd w:val="0"/>
        <w:spacing w:line="360" w:lineRule="auto"/>
        <w:jc w:val="left"/>
        <w:rPr>
          <w:rFonts w:hint="eastAsia" w:ascii="宋体" w:cs="宋体"/>
          <w:kern w:val="0"/>
          <w:sz w:val="24"/>
          <w:highlight w:val="none"/>
          <w:lang w:val="zh-CN"/>
        </w:rPr>
      </w:pPr>
    </w:p>
    <w:p>
      <w:pPr>
        <w:tabs>
          <w:tab w:val="left" w:pos="5580"/>
        </w:tabs>
        <w:autoSpaceDE w:val="0"/>
        <w:autoSpaceDN w:val="0"/>
        <w:adjustRightInd w:val="0"/>
        <w:spacing w:line="360" w:lineRule="auto"/>
        <w:jc w:val="left"/>
        <w:rPr>
          <w:rFonts w:ascii="宋体" w:cs="宋体"/>
          <w:kern w:val="0"/>
          <w:sz w:val="24"/>
          <w:highlight w:val="none"/>
          <w:lang w:val="zh-CN"/>
        </w:rPr>
      </w:pPr>
      <w:r>
        <w:rPr>
          <w:rFonts w:hint="eastAsia" w:ascii="宋体" w:cs="宋体"/>
          <w:kern w:val="0"/>
          <w:sz w:val="24"/>
          <w:highlight w:val="none"/>
          <w:lang w:val="zh-CN"/>
        </w:rPr>
        <w:t>供应商名称：</w:t>
      </w:r>
      <w:r>
        <w:rPr>
          <w:kern w:val="0"/>
          <w:sz w:val="24"/>
          <w:highlight w:val="none"/>
          <w:u w:val="single"/>
        </w:rPr>
        <w:t xml:space="preserve">                       </w:t>
      </w:r>
      <w:r>
        <w:rPr>
          <w:rFonts w:hint="eastAsia"/>
          <w:kern w:val="0"/>
          <w:sz w:val="24"/>
          <w:highlight w:val="none"/>
          <w:u w:val="single"/>
        </w:rPr>
        <w:t>（盖章）</w:t>
      </w:r>
      <w:r>
        <w:rPr>
          <w:kern w:val="0"/>
          <w:sz w:val="24"/>
          <w:highlight w:val="none"/>
          <w:u w:val="single"/>
        </w:rPr>
        <w:t xml:space="preserve"> </w:t>
      </w:r>
    </w:p>
    <w:p>
      <w:pPr>
        <w:tabs>
          <w:tab w:val="left" w:pos="5580"/>
        </w:tabs>
        <w:autoSpaceDE w:val="0"/>
        <w:autoSpaceDN w:val="0"/>
        <w:adjustRightInd w:val="0"/>
        <w:spacing w:line="360" w:lineRule="auto"/>
        <w:jc w:val="left"/>
        <w:rPr>
          <w:rFonts w:ascii="宋体" w:cs="宋体"/>
          <w:kern w:val="0"/>
          <w:sz w:val="24"/>
          <w:highlight w:val="none"/>
          <w:lang w:val="zh-CN"/>
        </w:rPr>
      </w:pPr>
    </w:p>
    <w:p>
      <w:pPr>
        <w:tabs>
          <w:tab w:val="left" w:pos="5580"/>
        </w:tabs>
        <w:autoSpaceDE w:val="0"/>
        <w:autoSpaceDN w:val="0"/>
        <w:adjustRightInd w:val="0"/>
        <w:spacing w:line="360" w:lineRule="auto"/>
        <w:jc w:val="left"/>
        <w:rPr>
          <w:kern w:val="0"/>
          <w:sz w:val="24"/>
          <w:highlight w:val="none"/>
          <w:u w:val="single"/>
        </w:rPr>
      </w:pPr>
      <w:r>
        <w:rPr>
          <w:rFonts w:hint="eastAsia" w:ascii="宋体" w:cs="宋体"/>
          <w:kern w:val="0"/>
          <w:sz w:val="24"/>
          <w:highlight w:val="none"/>
          <w:lang w:val="zh-CN"/>
        </w:rPr>
        <w:t>法定代表人或其委托代理人：</w:t>
      </w:r>
      <w:r>
        <w:rPr>
          <w:rFonts w:hint="eastAsia" w:ascii="宋体" w:cs="宋体"/>
          <w:kern w:val="0"/>
          <w:sz w:val="24"/>
          <w:highlight w:val="none"/>
          <w:u w:val="single"/>
        </w:rPr>
        <w:t xml:space="preserve">              </w:t>
      </w:r>
      <w:r>
        <w:rPr>
          <w:rFonts w:hint="eastAsia"/>
          <w:kern w:val="0"/>
          <w:sz w:val="24"/>
          <w:highlight w:val="none"/>
          <w:u w:val="single"/>
        </w:rPr>
        <w:t>（</w:t>
      </w:r>
      <w:r>
        <w:rPr>
          <w:rFonts w:hint="eastAsia" w:ascii="宋体" w:cs="宋体"/>
          <w:kern w:val="0"/>
          <w:sz w:val="24"/>
          <w:highlight w:val="none"/>
          <w:u w:val="single"/>
        </w:rPr>
        <w:t xml:space="preserve"> </w:t>
      </w:r>
      <w:r>
        <w:rPr>
          <w:rFonts w:hint="eastAsia"/>
          <w:kern w:val="0"/>
          <w:sz w:val="24"/>
          <w:highlight w:val="none"/>
          <w:u w:val="single"/>
        </w:rPr>
        <w:t>签字或盖章）</w:t>
      </w:r>
      <w:r>
        <w:rPr>
          <w:kern w:val="0"/>
          <w:sz w:val="24"/>
          <w:highlight w:val="none"/>
          <w:u w:val="single"/>
        </w:rPr>
        <w:t xml:space="preserve">   </w:t>
      </w:r>
    </w:p>
    <w:p>
      <w:pPr>
        <w:tabs>
          <w:tab w:val="left" w:pos="5580"/>
        </w:tabs>
        <w:autoSpaceDE w:val="0"/>
        <w:autoSpaceDN w:val="0"/>
        <w:adjustRightInd w:val="0"/>
        <w:spacing w:line="360" w:lineRule="auto"/>
        <w:jc w:val="left"/>
        <w:rPr>
          <w:rFonts w:ascii="宋体" w:cs="宋体"/>
          <w:kern w:val="0"/>
          <w:sz w:val="24"/>
          <w:highlight w:val="none"/>
          <w:lang w:val="zh-CN"/>
        </w:rPr>
      </w:pPr>
      <w:r>
        <w:rPr>
          <w:rFonts w:hint="eastAsia" w:ascii="宋体" w:cs="宋体"/>
          <w:kern w:val="0"/>
          <w:sz w:val="24"/>
          <w:highlight w:val="none"/>
          <w:lang w:val="zh-CN"/>
        </w:rPr>
        <w:t xml:space="preserve">            </w:t>
      </w:r>
    </w:p>
    <w:p>
      <w:pPr>
        <w:pStyle w:val="12"/>
        <w:snapToGrid w:val="0"/>
        <w:ind w:firstLine="960" w:firstLineChars="400"/>
        <w:rPr>
          <w:sz w:val="24"/>
          <w:highlight w:val="none"/>
        </w:rPr>
      </w:pPr>
      <w:r>
        <w:rPr>
          <w:rFonts w:hint="eastAsia"/>
          <w:sz w:val="24"/>
          <w:highlight w:val="none"/>
        </w:rPr>
        <w:t xml:space="preserve">年  </w:t>
      </w:r>
      <w:r>
        <w:rPr>
          <w:rFonts w:hint="eastAsia"/>
          <w:sz w:val="24"/>
          <w:highlight w:val="none"/>
        </w:rPr>
        <w:tab/>
      </w:r>
      <w:r>
        <w:rPr>
          <w:rFonts w:hint="eastAsia"/>
          <w:sz w:val="24"/>
          <w:highlight w:val="none"/>
        </w:rPr>
        <w:t>月</w:t>
      </w:r>
      <w:r>
        <w:rPr>
          <w:rFonts w:hint="eastAsia"/>
          <w:sz w:val="24"/>
          <w:highlight w:val="none"/>
        </w:rPr>
        <w:tab/>
      </w:r>
      <w:r>
        <w:rPr>
          <w:rFonts w:hint="eastAsia"/>
          <w:sz w:val="24"/>
          <w:highlight w:val="none"/>
        </w:rPr>
        <w:t xml:space="preserve">   日</w:t>
      </w:r>
    </w:p>
    <w:p>
      <w:pPr>
        <w:pStyle w:val="11"/>
        <w:spacing w:line="360" w:lineRule="auto"/>
        <w:rPr>
          <w:rFonts w:hint="eastAsia" w:ascii="Times New Roman" w:hAnsi="Times New Roman"/>
          <w:bCs/>
          <w:sz w:val="24"/>
          <w:highlight w:val="none"/>
          <w:lang w:val="zh-CN"/>
        </w:rPr>
      </w:pPr>
    </w:p>
    <w:p>
      <w:pPr>
        <w:pStyle w:val="11"/>
        <w:spacing w:line="360" w:lineRule="auto"/>
        <w:rPr>
          <w:rFonts w:ascii="Times New Roman" w:hAnsi="Times New Roman"/>
          <w:bCs/>
          <w:sz w:val="24"/>
          <w:highlight w:val="none"/>
          <w:lang w:val="zh-CN"/>
        </w:rPr>
      </w:pPr>
      <w:r>
        <w:rPr>
          <w:rFonts w:hint="eastAsia" w:ascii="Times New Roman" w:hAnsi="Times New Roman"/>
          <w:bCs/>
          <w:sz w:val="24"/>
          <w:highlight w:val="none"/>
          <w:lang w:val="zh-CN"/>
        </w:rPr>
        <w:t>附件</w:t>
      </w:r>
      <w:r>
        <w:rPr>
          <w:rFonts w:hint="eastAsia" w:ascii="Times New Roman" w:hAnsi="Times New Roman"/>
          <w:bCs/>
          <w:sz w:val="24"/>
          <w:highlight w:val="none"/>
        </w:rPr>
        <w:t>5</w:t>
      </w:r>
    </w:p>
    <w:p>
      <w:pPr>
        <w:pStyle w:val="18"/>
        <w:wordWrap w:val="0"/>
        <w:spacing w:line="480" w:lineRule="auto"/>
        <w:jc w:val="center"/>
        <w:rPr>
          <w:rFonts w:hAnsi="Arial"/>
          <w:b/>
          <w:bCs/>
          <w:sz w:val="28"/>
          <w:szCs w:val="28"/>
          <w:highlight w:val="none"/>
          <w:lang w:val="zh-CN"/>
        </w:rPr>
      </w:pPr>
      <w:r>
        <w:rPr>
          <w:rFonts w:hint="eastAsia" w:hAnsi="Arial"/>
          <w:b/>
          <w:bCs/>
          <w:sz w:val="28"/>
          <w:szCs w:val="28"/>
          <w:highlight w:val="none"/>
          <w:lang w:val="zh-CN"/>
        </w:rPr>
        <w:t>资格证明文件（必须提供）</w:t>
      </w:r>
    </w:p>
    <w:p>
      <w:pPr>
        <w:pStyle w:val="18"/>
        <w:numPr>
          <w:ilvl w:val="0"/>
          <w:numId w:val="4"/>
        </w:numPr>
        <w:wordWrap w:val="0"/>
        <w:spacing w:line="480" w:lineRule="auto"/>
        <w:rPr>
          <w:rFonts w:hint="eastAsia" w:hAnsi="Arial"/>
          <w:highlight w:val="none"/>
          <w:lang w:val="zh-CN" w:eastAsia="zh-CN"/>
        </w:rPr>
      </w:pPr>
      <w:r>
        <w:rPr>
          <w:rFonts w:hint="eastAsia" w:hAnsi="Arial"/>
          <w:highlight w:val="none"/>
          <w:lang w:val="zh-CN" w:eastAsia="zh-CN"/>
        </w:rPr>
        <w:t>营业执照；</w:t>
      </w:r>
    </w:p>
    <w:p>
      <w:pPr>
        <w:pStyle w:val="18"/>
        <w:numPr>
          <w:ilvl w:val="0"/>
          <w:numId w:val="4"/>
        </w:numPr>
        <w:wordWrap w:val="0"/>
        <w:spacing w:line="480" w:lineRule="auto"/>
        <w:rPr>
          <w:rFonts w:hint="eastAsia" w:hAnsi="Arial"/>
          <w:highlight w:val="none"/>
          <w:lang w:val="zh-CN" w:eastAsia="zh-CN"/>
        </w:rPr>
      </w:pPr>
      <w:r>
        <w:rPr>
          <w:rFonts w:hint="eastAsia" w:hAnsi="Arial"/>
          <w:highlight w:val="none"/>
          <w:lang w:val="en-US" w:eastAsia="zh-CN"/>
        </w:rPr>
        <w:t>资质证书；</w:t>
      </w:r>
    </w:p>
    <w:p>
      <w:pPr>
        <w:pStyle w:val="18"/>
        <w:numPr>
          <w:ilvl w:val="0"/>
          <w:numId w:val="4"/>
        </w:numPr>
        <w:wordWrap w:val="0"/>
        <w:spacing w:line="480" w:lineRule="auto"/>
        <w:rPr>
          <w:rFonts w:hint="eastAsia" w:hAnsi="Arial"/>
          <w:highlight w:val="none"/>
          <w:lang w:val="zh-CN" w:eastAsia="zh-CN"/>
        </w:rPr>
      </w:pPr>
      <w:r>
        <w:rPr>
          <w:rFonts w:hint="eastAsia" w:hAnsi="Arial"/>
          <w:highlight w:val="none"/>
          <w:lang w:val="zh-CN" w:eastAsia="zh-CN"/>
        </w:rPr>
        <w:t>拟担任项目负责人具有注册城乡规划师资格证书或相关专业中级(含)以上工程师职称证；</w:t>
      </w:r>
    </w:p>
    <w:p>
      <w:pPr>
        <w:pStyle w:val="18"/>
        <w:numPr>
          <w:ilvl w:val="0"/>
          <w:numId w:val="4"/>
        </w:numPr>
        <w:wordWrap w:val="0"/>
        <w:spacing w:line="480" w:lineRule="auto"/>
        <w:rPr>
          <w:rFonts w:hint="eastAsia" w:hAnsi="Arial"/>
          <w:highlight w:val="none"/>
          <w:lang w:val="zh-CN" w:eastAsia="zh-CN"/>
        </w:rPr>
      </w:pPr>
      <w:r>
        <w:rPr>
          <w:rFonts w:hint="eastAsia" w:hAnsi="Arial"/>
          <w:highlight w:val="none"/>
          <w:lang w:val="zh-CN" w:eastAsia="zh-CN"/>
        </w:rPr>
        <w:t>采购代理机构出具的投标保证金收据或保函；</w:t>
      </w:r>
    </w:p>
    <w:p>
      <w:pPr>
        <w:pStyle w:val="18"/>
        <w:numPr>
          <w:ilvl w:val="0"/>
          <w:numId w:val="4"/>
        </w:numPr>
        <w:wordWrap w:val="0"/>
        <w:spacing w:line="480" w:lineRule="auto"/>
        <w:rPr>
          <w:rFonts w:hint="eastAsia" w:hAnsi="Arial"/>
          <w:highlight w:val="none"/>
          <w:lang w:val="zh-CN" w:eastAsia="zh-CN"/>
        </w:rPr>
      </w:pPr>
      <w:r>
        <w:rPr>
          <w:rFonts w:hint="eastAsia" w:hAnsi="Arial"/>
          <w:highlight w:val="none"/>
          <w:lang w:val="zh-CN" w:eastAsia="zh-CN"/>
        </w:rPr>
        <w:t>投标人须提供投标截止日前半年内任意一个月的纳税及社保缴纳的证明材料（如依法免税的，应提供相应文件证明其依法免税；如依法不需要缴纳社会保险费的，应提供相应文件证明其不需要缴纳社会保险费）；</w:t>
      </w:r>
    </w:p>
    <w:p>
      <w:pPr>
        <w:pStyle w:val="18"/>
        <w:numPr>
          <w:ilvl w:val="0"/>
          <w:numId w:val="4"/>
        </w:numPr>
        <w:wordWrap w:val="0"/>
        <w:spacing w:line="480" w:lineRule="auto"/>
        <w:rPr>
          <w:rFonts w:hint="eastAsia" w:hAnsi="Arial"/>
          <w:highlight w:val="none"/>
          <w:lang w:val="zh-CN" w:eastAsia="zh-CN"/>
        </w:rPr>
      </w:pPr>
      <w:r>
        <w:rPr>
          <w:rFonts w:hint="eastAsia" w:hAnsi="Arial"/>
          <w:highlight w:val="none"/>
          <w:lang w:val="zh-CN" w:eastAsia="zh-CN"/>
        </w:rPr>
        <w:t>会计师事务所出具的2021年或2022年度财务审计报告（新成立公司如无审计报告可提供承诺函）或银行出具的资信证明；</w:t>
      </w:r>
    </w:p>
    <w:p>
      <w:pPr>
        <w:pStyle w:val="18"/>
        <w:numPr>
          <w:ilvl w:val="0"/>
          <w:numId w:val="4"/>
        </w:numPr>
        <w:wordWrap w:val="0"/>
        <w:spacing w:line="480" w:lineRule="auto"/>
        <w:rPr>
          <w:rFonts w:hint="eastAsia" w:ascii="宋体" w:hAnsi="Arial" w:eastAsia="宋体" w:cs="宋体"/>
          <w:highlight w:val="none"/>
          <w:lang w:val="zh-CN" w:eastAsia="zh-CN"/>
        </w:rPr>
      </w:pPr>
      <w:r>
        <w:rPr>
          <w:rFonts w:hint="eastAsia" w:ascii="宋体" w:hAnsi="Arial" w:eastAsia="宋体" w:cs="宋体"/>
          <w:highlight w:val="none"/>
          <w:lang w:val="zh-CN" w:eastAsia="zh-CN"/>
        </w:rPr>
        <w:t>信用中国、中国政府采购网查询结果截图（采购公告发布之日起至投标截止时间内从上述网站中打印并加盖企业公章）</w:t>
      </w:r>
    </w:p>
    <w:p>
      <w:pPr>
        <w:pStyle w:val="18"/>
        <w:numPr>
          <w:ilvl w:val="0"/>
          <w:numId w:val="4"/>
        </w:numPr>
        <w:wordWrap w:val="0"/>
        <w:spacing w:line="480" w:lineRule="auto"/>
        <w:rPr>
          <w:rFonts w:hAnsi="Arial"/>
          <w:b/>
          <w:bCs/>
          <w:highlight w:val="none"/>
        </w:rPr>
      </w:pPr>
      <w:r>
        <w:rPr>
          <w:rFonts w:hint="eastAsia" w:ascii="宋体" w:hAnsi="Arial" w:eastAsia="宋体" w:cs="宋体"/>
          <w:highlight w:val="none"/>
          <w:lang w:val="zh-CN" w:eastAsia="zh-CN"/>
        </w:rPr>
        <w:t>中小企业声明函或监狱企业证明文件或残疾人福利性单位声明函。</w:t>
      </w:r>
    </w:p>
    <w:p>
      <w:pPr>
        <w:pStyle w:val="18"/>
        <w:numPr>
          <w:ilvl w:val="0"/>
          <w:numId w:val="0"/>
        </w:numPr>
        <w:wordWrap w:val="0"/>
        <w:spacing w:line="480" w:lineRule="auto"/>
        <w:rPr>
          <w:rFonts w:hAnsi="Arial"/>
          <w:b/>
          <w:bCs/>
          <w:highlight w:val="none"/>
        </w:rPr>
      </w:pPr>
    </w:p>
    <w:p>
      <w:pPr>
        <w:spacing w:line="480" w:lineRule="auto"/>
        <w:ind w:firstLine="482" w:firstLineChars="200"/>
        <w:jc w:val="left"/>
        <w:rPr>
          <w:rFonts w:ascii="宋体" w:hAnsi="宋体" w:cs="宋体"/>
          <w:kern w:val="0"/>
          <w:sz w:val="24"/>
          <w:szCs w:val="24"/>
          <w:highlight w:val="none"/>
        </w:rPr>
      </w:pPr>
      <w:r>
        <w:rPr>
          <w:rFonts w:hint="eastAsia" w:ascii="宋体" w:hAnsi="宋体" w:cs="宋体"/>
          <w:b/>
          <w:bCs/>
          <w:kern w:val="0"/>
          <w:sz w:val="24"/>
          <w:szCs w:val="24"/>
          <w:highlight w:val="none"/>
        </w:rPr>
        <w:t>以上为必备条件，年检章应清晰，所提供的材料必须在有效期内，如有一项未提供或所提供的材料不在有效期内，在资格性审查时将视其为不合格投标供应商，其投标为无效投标。</w:t>
      </w:r>
    </w:p>
    <w:p>
      <w:pPr>
        <w:jc w:val="center"/>
        <w:rPr>
          <w:b/>
          <w:bCs/>
          <w:sz w:val="24"/>
          <w:highlight w:val="none"/>
          <w:lang w:val="zh-CN"/>
        </w:rPr>
      </w:pPr>
    </w:p>
    <w:p>
      <w:pPr>
        <w:jc w:val="center"/>
        <w:rPr>
          <w:b/>
          <w:bCs/>
          <w:sz w:val="24"/>
          <w:highlight w:val="none"/>
          <w:lang w:val="zh-CN"/>
        </w:rPr>
      </w:pPr>
    </w:p>
    <w:p>
      <w:pPr>
        <w:pStyle w:val="11"/>
        <w:spacing w:line="360" w:lineRule="auto"/>
        <w:jc w:val="left"/>
        <w:rPr>
          <w:rFonts w:hint="eastAsia" w:ascii="Times New Roman" w:hAnsi="Times New Roman" w:eastAsia="宋体" w:cs="Times New Roman"/>
          <w:bCs/>
          <w:sz w:val="24"/>
          <w:highlight w:val="none"/>
          <w:lang w:val="zh-CN"/>
        </w:rPr>
      </w:pPr>
    </w:p>
    <w:p>
      <w:pPr>
        <w:pStyle w:val="11"/>
        <w:spacing w:line="360" w:lineRule="auto"/>
        <w:jc w:val="left"/>
        <w:rPr>
          <w:rFonts w:ascii="Times New Roman" w:hAnsi="Times New Roman" w:eastAsia="宋体" w:cs="Times New Roman"/>
          <w:bCs/>
          <w:sz w:val="24"/>
          <w:highlight w:val="none"/>
        </w:rPr>
      </w:pPr>
      <w:r>
        <w:rPr>
          <w:rFonts w:hint="eastAsia" w:ascii="Times New Roman" w:hAnsi="Times New Roman" w:eastAsia="宋体" w:cs="Times New Roman"/>
          <w:bCs/>
          <w:sz w:val="24"/>
          <w:highlight w:val="none"/>
          <w:lang w:val="zh-CN"/>
        </w:rPr>
        <w:t>附件</w:t>
      </w:r>
      <w:r>
        <w:rPr>
          <w:rFonts w:hint="eastAsia" w:ascii="Times New Roman" w:hAnsi="Times New Roman" w:cs="Times New Roman"/>
          <w:bCs/>
          <w:sz w:val="24"/>
          <w:highlight w:val="none"/>
        </w:rPr>
        <w:t>6</w:t>
      </w:r>
    </w:p>
    <w:p>
      <w:pPr>
        <w:pStyle w:val="11"/>
        <w:spacing w:line="360" w:lineRule="auto"/>
        <w:jc w:val="center"/>
        <w:rPr>
          <w:rFonts w:hAnsi="Arial" w:eastAsia="宋体" w:cs="宋体"/>
          <w:b/>
          <w:bCs/>
          <w:kern w:val="0"/>
          <w:sz w:val="28"/>
          <w:szCs w:val="28"/>
          <w:highlight w:val="none"/>
          <w:lang w:val="zh-CN"/>
        </w:rPr>
      </w:pPr>
      <w:r>
        <w:rPr>
          <w:rFonts w:hint="eastAsia" w:hAnsi="Arial" w:eastAsia="宋体" w:cs="宋体"/>
          <w:b/>
          <w:bCs/>
          <w:kern w:val="0"/>
          <w:sz w:val="28"/>
          <w:szCs w:val="28"/>
          <w:highlight w:val="none"/>
          <w:lang w:val="zh-CN"/>
        </w:rPr>
        <w:t>供应商承诺函</w:t>
      </w:r>
    </w:p>
    <w:p>
      <w:pPr>
        <w:autoSpaceDE w:val="0"/>
        <w:autoSpaceDN w:val="0"/>
        <w:adjustRightInd w:val="0"/>
        <w:spacing w:line="400" w:lineRule="exact"/>
        <w:rPr>
          <w:rFonts w:ascii="宋体" w:hAnsi="宋体" w:cs="宋体"/>
          <w:kern w:val="0"/>
          <w:sz w:val="24"/>
          <w:szCs w:val="24"/>
          <w:highlight w:val="none"/>
          <w:lang w:val="zh-CN"/>
        </w:rPr>
      </w:pPr>
      <w:r>
        <w:rPr>
          <w:rFonts w:hint="eastAsia" w:ascii="宋体" w:hAnsi="宋体" w:cs="宋体"/>
          <w:kern w:val="0"/>
          <w:sz w:val="24"/>
          <w:szCs w:val="24"/>
          <w:highlight w:val="none"/>
          <w:lang w:val="zh-CN"/>
        </w:rPr>
        <w:t>致：采购人</w:t>
      </w:r>
    </w:p>
    <w:p>
      <w:pPr>
        <w:autoSpaceDE w:val="0"/>
        <w:autoSpaceDN w:val="0"/>
        <w:adjustRightInd w:val="0"/>
        <w:spacing w:line="400" w:lineRule="exact"/>
        <w:rPr>
          <w:rFonts w:ascii="宋体" w:hAnsi="宋体" w:cs="宋体"/>
          <w:kern w:val="0"/>
          <w:sz w:val="24"/>
          <w:szCs w:val="24"/>
          <w:highlight w:val="none"/>
          <w:lang w:val="zh-CN"/>
        </w:rPr>
      </w:pPr>
      <w:bookmarkStart w:id="202" w:name="_Toc7119"/>
      <w:bookmarkStart w:id="203" w:name="_Toc7720"/>
      <w:bookmarkStart w:id="204" w:name="_Toc22430"/>
      <w:r>
        <w:rPr>
          <w:rFonts w:hint="eastAsia" w:ascii="宋体" w:hAnsi="宋体" w:cs="宋体"/>
          <w:kern w:val="0"/>
          <w:sz w:val="24"/>
          <w:szCs w:val="24"/>
          <w:highlight w:val="none"/>
          <w:lang w:val="zh-CN"/>
        </w:rPr>
        <w:t xml:space="preserve">    我公司作为本次采购项目的竞标人，根据采购文件要求，现郑重承诺如下：</w:t>
      </w:r>
      <w:bookmarkEnd w:id="202"/>
      <w:bookmarkEnd w:id="203"/>
      <w:bookmarkEnd w:id="204"/>
    </w:p>
    <w:p>
      <w:pPr>
        <w:autoSpaceDE w:val="0"/>
        <w:autoSpaceDN w:val="0"/>
        <w:adjustRightInd w:val="0"/>
        <w:spacing w:line="400" w:lineRule="exact"/>
        <w:rPr>
          <w:rFonts w:ascii="宋体" w:hAnsi="宋体" w:cs="宋体"/>
          <w:kern w:val="0"/>
          <w:sz w:val="24"/>
          <w:szCs w:val="24"/>
          <w:highlight w:val="none"/>
          <w:lang w:val="zh-CN"/>
        </w:rPr>
      </w:pPr>
      <w:bookmarkStart w:id="205" w:name="_Toc1527"/>
      <w:bookmarkStart w:id="206" w:name="_Toc18575"/>
      <w:bookmarkStart w:id="207" w:name="_Toc10209"/>
      <w:r>
        <w:rPr>
          <w:rFonts w:hint="eastAsia" w:ascii="宋体" w:hAnsi="宋体" w:cs="宋体"/>
          <w:kern w:val="0"/>
          <w:sz w:val="24"/>
          <w:szCs w:val="24"/>
          <w:highlight w:val="none"/>
          <w:lang w:val="zh-CN"/>
        </w:rPr>
        <w:t xml:space="preserve">    一、具备《中华人民共和国政府采购法》第二十二条第一款和本项目规定的条件：</w:t>
      </w:r>
      <w:bookmarkEnd w:id="205"/>
      <w:bookmarkEnd w:id="206"/>
      <w:bookmarkEnd w:id="207"/>
    </w:p>
    <w:p>
      <w:pPr>
        <w:autoSpaceDE w:val="0"/>
        <w:autoSpaceDN w:val="0"/>
        <w:adjustRightInd w:val="0"/>
        <w:spacing w:line="400" w:lineRule="exact"/>
        <w:rPr>
          <w:rFonts w:hint="eastAsia" w:ascii="宋体" w:hAnsi="宋体" w:cs="宋体"/>
          <w:kern w:val="0"/>
          <w:sz w:val="24"/>
          <w:szCs w:val="24"/>
          <w:highlight w:val="none"/>
          <w:lang w:val="zh-CN"/>
        </w:rPr>
      </w:pPr>
      <w:bookmarkStart w:id="208" w:name="_Toc3381"/>
      <w:bookmarkStart w:id="209" w:name="_Toc23652"/>
      <w:bookmarkStart w:id="210" w:name="_Toc979"/>
      <w:r>
        <w:rPr>
          <w:rFonts w:hint="eastAsia" w:ascii="宋体" w:hAnsi="宋体" w:cs="宋体"/>
          <w:kern w:val="0"/>
          <w:sz w:val="24"/>
          <w:szCs w:val="24"/>
          <w:highlight w:val="none"/>
          <w:lang w:val="zh-CN"/>
        </w:rPr>
        <w:t xml:space="preserve">    （一）具有独立承担民事责任的能力； </w:t>
      </w:r>
    </w:p>
    <w:p>
      <w:pPr>
        <w:autoSpaceDE w:val="0"/>
        <w:autoSpaceDN w:val="0"/>
        <w:adjustRightInd w:val="0"/>
        <w:spacing w:line="400" w:lineRule="exact"/>
        <w:rPr>
          <w:rFonts w:hint="eastAsia" w:ascii="宋体" w:hAnsi="宋体" w:cs="宋体"/>
          <w:kern w:val="0"/>
          <w:sz w:val="24"/>
          <w:szCs w:val="24"/>
          <w:highlight w:val="none"/>
          <w:lang w:val="zh-CN"/>
        </w:rPr>
      </w:pPr>
      <w:r>
        <w:rPr>
          <w:rFonts w:hint="eastAsia" w:ascii="宋体" w:hAnsi="宋体" w:cs="宋体"/>
          <w:kern w:val="0"/>
          <w:sz w:val="24"/>
          <w:szCs w:val="24"/>
          <w:highlight w:val="none"/>
          <w:lang w:val="zh-CN"/>
        </w:rPr>
        <w:t xml:space="preserve">　　（二）具有良好的商业信誉和健全的财务会计制度； </w:t>
      </w:r>
    </w:p>
    <w:p>
      <w:pPr>
        <w:autoSpaceDE w:val="0"/>
        <w:autoSpaceDN w:val="0"/>
        <w:adjustRightInd w:val="0"/>
        <w:spacing w:line="400" w:lineRule="exact"/>
        <w:rPr>
          <w:rFonts w:hint="eastAsia" w:ascii="宋体" w:hAnsi="宋体" w:cs="宋体"/>
          <w:kern w:val="0"/>
          <w:sz w:val="24"/>
          <w:szCs w:val="24"/>
          <w:highlight w:val="none"/>
          <w:lang w:val="zh-CN"/>
        </w:rPr>
      </w:pPr>
      <w:r>
        <w:rPr>
          <w:rFonts w:hint="eastAsia" w:ascii="宋体" w:hAnsi="宋体" w:cs="宋体"/>
          <w:kern w:val="0"/>
          <w:sz w:val="24"/>
          <w:szCs w:val="24"/>
          <w:highlight w:val="none"/>
          <w:lang w:val="zh-CN"/>
        </w:rPr>
        <w:t xml:space="preserve">　　（三）具有履行合同所必需的设备和专业技术能力； </w:t>
      </w:r>
    </w:p>
    <w:p>
      <w:pPr>
        <w:autoSpaceDE w:val="0"/>
        <w:autoSpaceDN w:val="0"/>
        <w:adjustRightInd w:val="0"/>
        <w:spacing w:line="400" w:lineRule="exact"/>
        <w:rPr>
          <w:rFonts w:hint="eastAsia" w:ascii="宋体" w:hAnsi="宋体" w:cs="宋体"/>
          <w:kern w:val="0"/>
          <w:sz w:val="24"/>
          <w:szCs w:val="24"/>
          <w:highlight w:val="none"/>
          <w:lang w:val="zh-CN"/>
        </w:rPr>
      </w:pPr>
      <w:r>
        <w:rPr>
          <w:rFonts w:hint="eastAsia" w:ascii="宋体" w:hAnsi="宋体" w:cs="宋体"/>
          <w:kern w:val="0"/>
          <w:sz w:val="24"/>
          <w:szCs w:val="24"/>
          <w:highlight w:val="none"/>
          <w:lang w:val="zh-CN"/>
        </w:rPr>
        <w:t xml:space="preserve">　　（四）有依法缴纳税收和社会保障资金的良好记录； </w:t>
      </w:r>
    </w:p>
    <w:p>
      <w:pPr>
        <w:autoSpaceDE w:val="0"/>
        <w:autoSpaceDN w:val="0"/>
        <w:adjustRightInd w:val="0"/>
        <w:spacing w:line="400" w:lineRule="exact"/>
        <w:rPr>
          <w:rFonts w:ascii="宋体" w:hAnsi="宋体" w:cs="宋体"/>
          <w:kern w:val="0"/>
          <w:sz w:val="24"/>
          <w:szCs w:val="24"/>
          <w:highlight w:val="none"/>
          <w:lang w:val="zh-CN"/>
        </w:rPr>
      </w:pPr>
      <w:r>
        <w:rPr>
          <w:rFonts w:hint="eastAsia" w:ascii="宋体" w:hAnsi="宋体" w:cs="宋体"/>
          <w:kern w:val="0"/>
          <w:sz w:val="24"/>
          <w:szCs w:val="24"/>
          <w:highlight w:val="none"/>
          <w:lang w:val="zh-CN"/>
        </w:rPr>
        <w:t>　　（五）参加政府采购活动前三年内，在经营活动中没有重大违法记录；</w:t>
      </w:r>
      <w:bookmarkEnd w:id="208"/>
      <w:bookmarkEnd w:id="209"/>
      <w:bookmarkEnd w:id="210"/>
    </w:p>
    <w:p>
      <w:pPr>
        <w:autoSpaceDE w:val="0"/>
        <w:autoSpaceDN w:val="0"/>
        <w:adjustRightInd w:val="0"/>
        <w:spacing w:line="400" w:lineRule="exact"/>
        <w:rPr>
          <w:rFonts w:ascii="宋体" w:hAnsi="宋体" w:cs="宋体"/>
          <w:kern w:val="0"/>
          <w:sz w:val="24"/>
          <w:szCs w:val="24"/>
          <w:highlight w:val="none"/>
          <w:lang w:val="zh-CN"/>
        </w:rPr>
      </w:pPr>
      <w:bookmarkStart w:id="211" w:name="_Toc7985"/>
      <w:bookmarkStart w:id="212" w:name="_Toc22240"/>
      <w:bookmarkStart w:id="213" w:name="_Toc3184"/>
      <w:r>
        <w:rPr>
          <w:rFonts w:hint="eastAsia" w:ascii="宋体" w:hAnsi="宋体" w:cs="宋体"/>
          <w:kern w:val="0"/>
          <w:sz w:val="24"/>
          <w:szCs w:val="24"/>
          <w:highlight w:val="none"/>
          <w:lang w:val="zh-CN"/>
        </w:rPr>
        <w:t xml:space="preserve">    （六）法律、行政法规规定的其他条件；</w:t>
      </w:r>
      <w:bookmarkEnd w:id="211"/>
      <w:bookmarkEnd w:id="212"/>
      <w:bookmarkEnd w:id="213"/>
    </w:p>
    <w:p>
      <w:pPr>
        <w:autoSpaceDE w:val="0"/>
        <w:autoSpaceDN w:val="0"/>
        <w:adjustRightInd w:val="0"/>
        <w:spacing w:line="400" w:lineRule="exact"/>
        <w:rPr>
          <w:rFonts w:ascii="宋体" w:hAnsi="宋体" w:cs="宋体"/>
          <w:kern w:val="0"/>
          <w:sz w:val="24"/>
          <w:szCs w:val="24"/>
          <w:highlight w:val="none"/>
          <w:lang w:val="zh-CN"/>
        </w:rPr>
      </w:pPr>
      <w:bookmarkStart w:id="214" w:name="_Toc16198"/>
      <w:bookmarkStart w:id="215" w:name="_Toc30930"/>
      <w:bookmarkStart w:id="216" w:name="_Toc7435"/>
      <w:r>
        <w:rPr>
          <w:rFonts w:hint="eastAsia" w:ascii="宋体" w:hAnsi="宋体" w:cs="宋体"/>
          <w:kern w:val="0"/>
          <w:sz w:val="24"/>
          <w:szCs w:val="24"/>
          <w:highlight w:val="none"/>
          <w:lang w:val="zh-CN"/>
        </w:rPr>
        <w:t xml:space="preserve">    （七）根据采购项目提出的特殊条件。</w:t>
      </w:r>
      <w:bookmarkEnd w:id="214"/>
      <w:bookmarkEnd w:id="215"/>
      <w:bookmarkEnd w:id="216"/>
    </w:p>
    <w:p>
      <w:pPr>
        <w:autoSpaceDE w:val="0"/>
        <w:autoSpaceDN w:val="0"/>
        <w:adjustRightInd w:val="0"/>
        <w:spacing w:line="400" w:lineRule="exact"/>
        <w:rPr>
          <w:rFonts w:ascii="宋体" w:hAnsi="宋体" w:cs="宋体"/>
          <w:kern w:val="0"/>
          <w:sz w:val="24"/>
          <w:szCs w:val="24"/>
          <w:highlight w:val="none"/>
          <w:lang w:val="zh-CN"/>
        </w:rPr>
      </w:pPr>
      <w:bookmarkStart w:id="217" w:name="_Toc11396"/>
      <w:bookmarkStart w:id="218" w:name="_Toc32438"/>
      <w:bookmarkStart w:id="219" w:name="_Toc15208"/>
      <w:r>
        <w:rPr>
          <w:rFonts w:hint="eastAsia" w:ascii="宋体" w:hAnsi="宋体" w:cs="宋体"/>
          <w:kern w:val="0"/>
          <w:sz w:val="24"/>
          <w:szCs w:val="24"/>
          <w:highlight w:val="none"/>
          <w:lang w:val="zh-CN"/>
        </w:rPr>
        <w:t xml:space="preserve">    二、完全接受和满足本项目采购文件中规定的实质性要求，如对采购文件有异议，已在响应文件提交截止时间届满前依法进行维权救济，不存在对采购文件有异议的同时又参加</w:t>
      </w:r>
      <w:r>
        <w:rPr>
          <w:rFonts w:hint="eastAsia" w:ascii="宋体" w:hAnsi="宋体" w:cs="宋体"/>
          <w:kern w:val="0"/>
          <w:sz w:val="24"/>
          <w:szCs w:val="24"/>
          <w:highlight w:val="none"/>
          <w:lang w:val="en-US" w:eastAsia="zh-CN"/>
        </w:rPr>
        <w:t>投标</w:t>
      </w:r>
      <w:r>
        <w:rPr>
          <w:rFonts w:hint="eastAsia" w:ascii="宋体" w:hAnsi="宋体" w:cs="宋体"/>
          <w:kern w:val="0"/>
          <w:sz w:val="24"/>
          <w:szCs w:val="24"/>
          <w:highlight w:val="none"/>
          <w:lang w:val="zh-CN"/>
        </w:rPr>
        <w:t>活动以求侥幸成交或者为实现其他非法目的的行为。</w:t>
      </w:r>
      <w:bookmarkEnd w:id="217"/>
      <w:bookmarkEnd w:id="218"/>
      <w:bookmarkEnd w:id="219"/>
    </w:p>
    <w:p>
      <w:pPr>
        <w:autoSpaceDE w:val="0"/>
        <w:autoSpaceDN w:val="0"/>
        <w:adjustRightInd w:val="0"/>
        <w:spacing w:line="400" w:lineRule="exact"/>
        <w:rPr>
          <w:rFonts w:ascii="宋体" w:hAnsi="宋体" w:cs="宋体"/>
          <w:kern w:val="0"/>
          <w:sz w:val="24"/>
          <w:szCs w:val="24"/>
          <w:highlight w:val="none"/>
          <w:lang w:val="zh-CN"/>
        </w:rPr>
      </w:pPr>
      <w:bookmarkStart w:id="220" w:name="_Toc22801"/>
      <w:bookmarkStart w:id="221" w:name="_Toc2572"/>
      <w:bookmarkStart w:id="222" w:name="_Toc13743"/>
      <w:r>
        <w:rPr>
          <w:rFonts w:hint="eastAsia" w:ascii="宋体" w:hAnsi="宋体" w:cs="宋体"/>
          <w:kern w:val="0"/>
          <w:sz w:val="24"/>
          <w:szCs w:val="24"/>
          <w:highlight w:val="none"/>
          <w:lang w:val="zh-CN"/>
        </w:rPr>
        <w:t xml:space="preserve">    三、参加本次采购活动，不存在与单位负责人为同一人或者存在直接控股、管理关系的其他供应商参与同一合同项下的政府采购活动的行为。</w:t>
      </w:r>
      <w:bookmarkEnd w:id="220"/>
      <w:bookmarkEnd w:id="221"/>
      <w:bookmarkEnd w:id="222"/>
    </w:p>
    <w:p>
      <w:pPr>
        <w:autoSpaceDE w:val="0"/>
        <w:autoSpaceDN w:val="0"/>
        <w:adjustRightInd w:val="0"/>
        <w:spacing w:line="400" w:lineRule="exact"/>
        <w:rPr>
          <w:rFonts w:ascii="宋体" w:hAnsi="宋体" w:cs="宋体"/>
          <w:kern w:val="0"/>
          <w:sz w:val="24"/>
          <w:szCs w:val="24"/>
          <w:highlight w:val="none"/>
          <w:lang w:val="zh-CN"/>
        </w:rPr>
      </w:pPr>
      <w:bookmarkStart w:id="223" w:name="_Toc12407"/>
      <w:bookmarkStart w:id="224" w:name="_Toc5206"/>
      <w:bookmarkStart w:id="225" w:name="_Toc16665"/>
      <w:r>
        <w:rPr>
          <w:rFonts w:hint="eastAsia" w:ascii="宋体" w:hAnsi="宋体" w:cs="宋体"/>
          <w:kern w:val="0"/>
          <w:sz w:val="24"/>
          <w:szCs w:val="24"/>
          <w:highlight w:val="none"/>
          <w:lang w:val="zh-CN"/>
        </w:rPr>
        <w:t xml:space="preserve">    四、参加本次采购活动，不存在和其他供应商在同一合同项下的采购项目中，同时委托同一个自然人、同一家庭的人员、同一单位的人员作为代理人的行为。</w:t>
      </w:r>
      <w:bookmarkEnd w:id="223"/>
      <w:bookmarkEnd w:id="224"/>
      <w:bookmarkEnd w:id="225"/>
    </w:p>
    <w:p>
      <w:pPr>
        <w:autoSpaceDE w:val="0"/>
        <w:autoSpaceDN w:val="0"/>
        <w:adjustRightInd w:val="0"/>
        <w:spacing w:line="400" w:lineRule="exact"/>
        <w:rPr>
          <w:rFonts w:ascii="宋体" w:hAnsi="宋体" w:cs="宋体"/>
          <w:kern w:val="0"/>
          <w:sz w:val="24"/>
          <w:szCs w:val="24"/>
          <w:highlight w:val="none"/>
          <w:lang w:val="zh-CN"/>
        </w:rPr>
      </w:pPr>
      <w:bookmarkStart w:id="226" w:name="_Toc25142"/>
      <w:bookmarkStart w:id="227" w:name="_Toc2005"/>
      <w:bookmarkStart w:id="228" w:name="_Toc21948"/>
      <w:r>
        <w:rPr>
          <w:rFonts w:hint="eastAsia" w:ascii="宋体" w:hAnsi="宋体" w:cs="宋体"/>
          <w:kern w:val="0"/>
          <w:sz w:val="24"/>
          <w:szCs w:val="24"/>
          <w:highlight w:val="none"/>
          <w:lang w:val="zh-CN"/>
        </w:rPr>
        <w:t xml:space="preserve">    五、响应文件中提供的能够给予我公司带来优惠的任何材料和技术、服务、商务等响应承诺情况都是真实的、有效的、合法的。</w:t>
      </w:r>
      <w:bookmarkEnd w:id="226"/>
      <w:bookmarkEnd w:id="227"/>
      <w:bookmarkEnd w:id="228"/>
    </w:p>
    <w:p>
      <w:pPr>
        <w:autoSpaceDE w:val="0"/>
        <w:autoSpaceDN w:val="0"/>
        <w:adjustRightInd w:val="0"/>
        <w:spacing w:line="400" w:lineRule="exact"/>
        <w:rPr>
          <w:rFonts w:ascii="宋体" w:hAnsi="宋体" w:cs="宋体"/>
          <w:kern w:val="0"/>
          <w:sz w:val="24"/>
          <w:szCs w:val="24"/>
          <w:highlight w:val="none"/>
          <w:lang w:val="zh-CN"/>
        </w:rPr>
      </w:pPr>
      <w:bookmarkStart w:id="229" w:name="_Toc7871"/>
      <w:bookmarkStart w:id="230" w:name="_Toc11089"/>
      <w:bookmarkStart w:id="231" w:name="_Toc10356"/>
      <w:r>
        <w:rPr>
          <w:rFonts w:hint="eastAsia" w:ascii="宋体" w:hAnsi="宋体" w:cs="宋体"/>
          <w:kern w:val="0"/>
          <w:sz w:val="24"/>
          <w:szCs w:val="24"/>
          <w:highlight w:val="none"/>
          <w:lang w:val="zh-CN"/>
        </w:rPr>
        <w:t xml:space="preserve">    六、如本项目评审过程中需要提供样品，则我公司提供的样品即为成交后将要提供的成交产品，我公司对提供样品的性能和质量负责，因样品存在缺陷或者不符合采购文件要求导致未能成交的，我公司愿意承担相应不利后果。</w:t>
      </w:r>
      <w:bookmarkEnd w:id="229"/>
      <w:bookmarkEnd w:id="230"/>
      <w:bookmarkEnd w:id="231"/>
    </w:p>
    <w:p>
      <w:pPr>
        <w:autoSpaceDE w:val="0"/>
        <w:autoSpaceDN w:val="0"/>
        <w:adjustRightInd w:val="0"/>
        <w:spacing w:line="400" w:lineRule="exact"/>
        <w:rPr>
          <w:rFonts w:ascii="宋体" w:hAnsi="宋体" w:cs="宋体"/>
          <w:kern w:val="0"/>
          <w:sz w:val="24"/>
          <w:szCs w:val="24"/>
          <w:highlight w:val="none"/>
          <w:lang w:val="zh-CN"/>
        </w:rPr>
      </w:pPr>
      <w:bookmarkStart w:id="232" w:name="_Toc21187"/>
      <w:bookmarkStart w:id="233" w:name="_Toc1862"/>
      <w:bookmarkStart w:id="234" w:name="_Toc29952"/>
      <w:r>
        <w:rPr>
          <w:rFonts w:hint="eastAsia" w:ascii="宋体" w:hAnsi="宋体" w:cs="宋体"/>
          <w:kern w:val="0"/>
          <w:sz w:val="24"/>
          <w:szCs w:val="24"/>
          <w:highlight w:val="none"/>
          <w:lang w:val="zh-CN"/>
        </w:rPr>
        <w:t xml:space="preserve">    本公司对上述承诺的内容事项真实性负责。如经查实上述承诺的内容事项存在虚假，我公司愿意接受以提供虚假材料谋取成交的法律责任。</w:t>
      </w:r>
      <w:bookmarkEnd w:id="232"/>
      <w:bookmarkEnd w:id="233"/>
      <w:bookmarkEnd w:id="234"/>
    </w:p>
    <w:p>
      <w:pPr>
        <w:tabs>
          <w:tab w:val="left" w:pos="5580"/>
        </w:tabs>
        <w:autoSpaceDE w:val="0"/>
        <w:autoSpaceDN w:val="0"/>
        <w:adjustRightInd w:val="0"/>
        <w:spacing w:line="360" w:lineRule="auto"/>
        <w:jc w:val="left"/>
        <w:rPr>
          <w:rFonts w:ascii="宋体" w:cs="宋体"/>
          <w:kern w:val="0"/>
          <w:sz w:val="24"/>
          <w:highlight w:val="none"/>
          <w:lang w:val="zh-CN"/>
        </w:rPr>
      </w:pPr>
    </w:p>
    <w:p>
      <w:pPr>
        <w:tabs>
          <w:tab w:val="left" w:pos="5580"/>
        </w:tabs>
        <w:autoSpaceDE w:val="0"/>
        <w:autoSpaceDN w:val="0"/>
        <w:adjustRightInd w:val="0"/>
        <w:spacing w:line="360" w:lineRule="auto"/>
        <w:jc w:val="left"/>
        <w:rPr>
          <w:rFonts w:ascii="宋体" w:cs="宋体"/>
          <w:kern w:val="0"/>
          <w:sz w:val="24"/>
          <w:highlight w:val="none"/>
          <w:lang w:val="zh-CN"/>
        </w:rPr>
      </w:pPr>
      <w:r>
        <w:rPr>
          <w:rFonts w:hint="eastAsia" w:ascii="宋体" w:cs="宋体"/>
          <w:kern w:val="0"/>
          <w:sz w:val="24"/>
          <w:highlight w:val="none"/>
          <w:lang w:val="zh-CN"/>
        </w:rPr>
        <w:t>供应商名称：</w:t>
      </w:r>
      <w:r>
        <w:rPr>
          <w:kern w:val="0"/>
          <w:sz w:val="24"/>
          <w:highlight w:val="none"/>
          <w:u w:val="single"/>
        </w:rPr>
        <w:t xml:space="preserve">                       </w:t>
      </w:r>
      <w:r>
        <w:rPr>
          <w:rFonts w:hint="eastAsia"/>
          <w:kern w:val="0"/>
          <w:sz w:val="24"/>
          <w:highlight w:val="none"/>
          <w:u w:val="single"/>
        </w:rPr>
        <w:t>（盖章）</w:t>
      </w:r>
      <w:r>
        <w:rPr>
          <w:kern w:val="0"/>
          <w:sz w:val="24"/>
          <w:highlight w:val="none"/>
          <w:u w:val="single"/>
        </w:rPr>
        <w:t xml:space="preserve"> </w:t>
      </w:r>
    </w:p>
    <w:p>
      <w:pPr>
        <w:tabs>
          <w:tab w:val="left" w:pos="5580"/>
        </w:tabs>
        <w:autoSpaceDE w:val="0"/>
        <w:autoSpaceDN w:val="0"/>
        <w:adjustRightInd w:val="0"/>
        <w:spacing w:line="360" w:lineRule="auto"/>
        <w:jc w:val="left"/>
        <w:rPr>
          <w:rFonts w:ascii="宋体" w:cs="宋体"/>
          <w:kern w:val="0"/>
          <w:sz w:val="24"/>
          <w:highlight w:val="none"/>
          <w:lang w:val="zh-CN"/>
        </w:rPr>
      </w:pPr>
    </w:p>
    <w:p>
      <w:pPr>
        <w:tabs>
          <w:tab w:val="left" w:pos="5580"/>
        </w:tabs>
        <w:autoSpaceDE w:val="0"/>
        <w:autoSpaceDN w:val="0"/>
        <w:adjustRightInd w:val="0"/>
        <w:spacing w:line="360" w:lineRule="auto"/>
        <w:jc w:val="left"/>
        <w:rPr>
          <w:kern w:val="0"/>
          <w:sz w:val="24"/>
          <w:highlight w:val="none"/>
          <w:u w:val="single"/>
        </w:rPr>
      </w:pPr>
      <w:r>
        <w:rPr>
          <w:rFonts w:hint="eastAsia" w:ascii="宋体" w:cs="宋体"/>
          <w:kern w:val="0"/>
          <w:sz w:val="24"/>
          <w:highlight w:val="none"/>
          <w:lang w:val="zh-CN"/>
        </w:rPr>
        <w:t>法定代表人或其委托代理人：</w:t>
      </w:r>
      <w:r>
        <w:rPr>
          <w:rFonts w:hint="eastAsia" w:ascii="宋体" w:cs="宋体"/>
          <w:kern w:val="0"/>
          <w:sz w:val="24"/>
          <w:highlight w:val="none"/>
          <w:u w:val="single"/>
        </w:rPr>
        <w:t xml:space="preserve">              </w:t>
      </w:r>
      <w:r>
        <w:rPr>
          <w:rFonts w:hint="eastAsia"/>
          <w:kern w:val="0"/>
          <w:sz w:val="24"/>
          <w:highlight w:val="none"/>
          <w:u w:val="single"/>
        </w:rPr>
        <w:t>（</w:t>
      </w:r>
      <w:r>
        <w:rPr>
          <w:rFonts w:hint="eastAsia" w:ascii="宋体" w:cs="宋体"/>
          <w:kern w:val="0"/>
          <w:sz w:val="24"/>
          <w:highlight w:val="none"/>
          <w:u w:val="single"/>
        </w:rPr>
        <w:t xml:space="preserve"> </w:t>
      </w:r>
      <w:r>
        <w:rPr>
          <w:rFonts w:hint="eastAsia"/>
          <w:kern w:val="0"/>
          <w:sz w:val="24"/>
          <w:highlight w:val="none"/>
          <w:u w:val="single"/>
        </w:rPr>
        <w:t>签字或盖章）</w:t>
      </w:r>
      <w:r>
        <w:rPr>
          <w:kern w:val="0"/>
          <w:sz w:val="24"/>
          <w:highlight w:val="none"/>
          <w:u w:val="single"/>
        </w:rPr>
        <w:t xml:space="preserve">   </w:t>
      </w:r>
    </w:p>
    <w:p>
      <w:pPr>
        <w:tabs>
          <w:tab w:val="left" w:pos="5580"/>
        </w:tabs>
        <w:autoSpaceDE w:val="0"/>
        <w:autoSpaceDN w:val="0"/>
        <w:adjustRightInd w:val="0"/>
        <w:spacing w:line="360" w:lineRule="auto"/>
        <w:jc w:val="left"/>
        <w:rPr>
          <w:rFonts w:hint="eastAsia" w:ascii="宋体" w:cs="宋体"/>
          <w:kern w:val="0"/>
          <w:sz w:val="24"/>
          <w:highlight w:val="none"/>
          <w:lang w:val="zh-CN"/>
        </w:rPr>
      </w:pPr>
      <w:r>
        <w:rPr>
          <w:rFonts w:hint="eastAsia" w:ascii="宋体" w:cs="宋体"/>
          <w:kern w:val="0"/>
          <w:sz w:val="24"/>
          <w:highlight w:val="none"/>
          <w:lang w:val="zh-CN"/>
        </w:rPr>
        <w:t xml:space="preserve">      </w:t>
      </w:r>
    </w:p>
    <w:p>
      <w:pPr>
        <w:tabs>
          <w:tab w:val="left" w:pos="5580"/>
        </w:tabs>
        <w:autoSpaceDE w:val="0"/>
        <w:autoSpaceDN w:val="0"/>
        <w:adjustRightInd w:val="0"/>
        <w:spacing w:line="360" w:lineRule="auto"/>
        <w:jc w:val="left"/>
        <w:rPr>
          <w:sz w:val="24"/>
          <w:szCs w:val="24"/>
          <w:highlight w:val="none"/>
        </w:rPr>
      </w:pPr>
      <w:r>
        <w:rPr>
          <w:rFonts w:hint="eastAsia"/>
          <w:sz w:val="24"/>
          <w:szCs w:val="24"/>
          <w:highlight w:val="none"/>
        </w:rPr>
        <w:t>年  月   日</w:t>
      </w:r>
    </w:p>
    <w:p>
      <w:pPr>
        <w:keepNext/>
        <w:keepLines/>
        <w:autoSpaceDE w:val="0"/>
        <w:autoSpaceDN w:val="0"/>
        <w:adjustRightInd w:val="0"/>
        <w:spacing w:after="260" w:line="360" w:lineRule="auto"/>
        <w:rPr>
          <w:bCs/>
          <w:sz w:val="24"/>
          <w:highlight w:val="none"/>
        </w:rPr>
      </w:pPr>
      <w:r>
        <w:rPr>
          <w:rFonts w:ascii="Arial" w:hAnsi="Arial" w:cs="Arial"/>
          <w:b/>
          <w:bCs/>
          <w:kern w:val="0"/>
          <w:sz w:val="32"/>
          <w:szCs w:val="32"/>
          <w:highlight w:val="none"/>
        </w:rPr>
        <w:br w:type="page"/>
      </w:r>
      <w:r>
        <w:rPr>
          <w:rFonts w:hint="eastAsia"/>
          <w:bCs/>
          <w:sz w:val="24"/>
          <w:highlight w:val="none"/>
          <w:lang w:val="zh-CN"/>
        </w:rPr>
        <w:t>附件</w:t>
      </w:r>
      <w:r>
        <w:rPr>
          <w:rFonts w:hint="eastAsia"/>
          <w:bCs/>
          <w:sz w:val="24"/>
          <w:highlight w:val="none"/>
        </w:rPr>
        <w:t>7</w:t>
      </w:r>
    </w:p>
    <w:p>
      <w:pPr>
        <w:tabs>
          <w:tab w:val="left" w:pos="1260"/>
        </w:tabs>
        <w:spacing w:line="440" w:lineRule="exact"/>
        <w:jc w:val="center"/>
        <w:rPr>
          <w:rFonts w:ascii="宋体" w:hAnsi="Arial" w:cs="宋体"/>
          <w:b/>
          <w:bCs/>
          <w:kern w:val="0"/>
          <w:sz w:val="28"/>
          <w:szCs w:val="28"/>
          <w:highlight w:val="none"/>
          <w:lang w:val="zh-CN"/>
        </w:rPr>
      </w:pPr>
      <w:r>
        <w:rPr>
          <w:rFonts w:hint="eastAsia" w:ascii="宋体" w:hAnsi="Arial" w:cs="宋体"/>
          <w:b/>
          <w:bCs/>
          <w:kern w:val="0"/>
          <w:sz w:val="28"/>
          <w:szCs w:val="28"/>
          <w:highlight w:val="none"/>
          <w:lang w:val="zh-CN"/>
        </w:rPr>
        <w:t>本项目拟派出项目负责人履历表</w:t>
      </w:r>
    </w:p>
    <w:p>
      <w:pPr>
        <w:tabs>
          <w:tab w:val="left" w:pos="1260"/>
        </w:tabs>
        <w:spacing w:line="440" w:lineRule="exact"/>
        <w:rPr>
          <w:rFonts w:ascii="宋体" w:hAnsi="Arial" w:cs="宋体"/>
          <w:b/>
          <w:bCs/>
          <w:kern w:val="0"/>
          <w:sz w:val="28"/>
          <w:szCs w:val="28"/>
          <w:highlight w:val="none"/>
          <w:lang w:val="zh-CN"/>
        </w:rPr>
      </w:pPr>
    </w:p>
    <w:tbl>
      <w:tblPr>
        <w:tblStyle w:val="22"/>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0"/>
        <w:gridCol w:w="1470"/>
        <w:gridCol w:w="1470"/>
        <w:gridCol w:w="1470"/>
        <w:gridCol w:w="147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1830" w:type="dxa"/>
            <w:vAlign w:val="center"/>
          </w:tcPr>
          <w:p>
            <w:pPr>
              <w:tabs>
                <w:tab w:val="left" w:pos="1260"/>
              </w:tabs>
              <w:spacing w:line="440" w:lineRule="exact"/>
              <w:jc w:val="center"/>
              <w:rPr>
                <w:rFonts w:ascii="宋体" w:hAnsi="宋体" w:cs="宋体"/>
                <w:bCs/>
                <w:szCs w:val="21"/>
                <w:highlight w:val="none"/>
              </w:rPr>
            </w:pPr>
            <w:r>
              <w:rPr>
                <w:rFonts w:hint="eastAsia" w:ascii="宋体" w:hAnsi="宋体" w:cs="宋体"/>
                <w:bCs/>
                <w:szCs w:val="21"/>
                <w:highlight w:val="none"/>
              </w:rPr>
              <w:t>姓名</w:t>
            </w:r>
          </w:p>
        </w:tc>
        <w:tc>
          <w:tcPr>
            <w:tcW w:w="1470" w:type="dxa"/>
            <w:vAlign w:val="center"/>
          </w:tcPr>
          <w:p>
            <w:pPr>
              <w:tabs>
                <w:tab w:val="left" w:pos="1260"/>
              </w:tabs>
              <w:spacing w:line="440" w:lineRule="exact"/>
              <w:jc w:val="center"/>
              <w:rPr>
                <w:rFonts w:ascii="宋体" w:hAnsi="宋体" w:cs="宋体"/>
                <w:bCs/>
                <w:szCs w:val="21"/>
                <w:highlight w:val="none"/>
              </w:rPr>
            </w:pPr>
          </w:p>
        </w:tc>
        <w:tc>
          <w:tcPr>
            <w:tcW w:w="1470" w:type="dxa"/>
            <w:vAlign w:val="center"/>
          </w:tcPr>
          <w:p>
            <w:pPr>
              <w:tabs>
                <w:tab w:val="left" w:pos="1260"/>
              </w:tabs>
              <w:spacing w:line="440" w:lineRule="exact"/>
              <w:jc w:val="center"/>
              <w:rPr>
                <w:rFonts w:ascii="宋体" w:hAnsi="宋体" w:cs="宋体"/>
                <w:bCs/>
                <w:szCs w:val="21"/>
                <w:highlight w:val="none"/>
              </w:rPr>
            </w:pPr>
            <w:r>
              <w:rPr>
                <w:rFonts w:hint="eastAsia" w:ascii="宋体" w:hAnsi="宋体" w:cs="宋体"/>
                <w:bCs/>
                <w:szCs w:val="21"/>
                <w:highlight w:val="none"/>
              </w:rPr>
              <w:t>性别</w:t>
            </w:r>
          </w:p>
        </w:tc>
        <w:tc>
          <w:tcPr>
            <w:tcW w:w="1470" w:type="dxa"/>
            <w:vAlign w:val="center"/>
          </w:tcPr>
          <w:p>
            <w:pPr>
              <w:tabs>
                <w:tab w:val="left" w:pos="1260"/>
              </w:tabs>
              <w:spacing w:line="440" w:lineRule="exact"/>
              <w:jc w:val="center"/>
              <w:rPr>
                <w:rFonts w:ascii="宋体" w:hAnsi="宋体" w:cs="宋体"/>
                <w:bCs/>
                <w:szCs w:val="21"/>
                <w:highlight w:val="none"/>
              </w:rPr>
            </w:pPr>
          </w:p>
        </w:tc>
        <w:tc>
          <w:tcPr>
            <w:tcW w:w="1470" w:type="dxa"/>
            <w:vAlign w:val="center"/>
          </w:tcPr>
          <w:p>
            <w:pPr>
              <w:tabs>
                <w:tab w:val="left" w:pos="1260"/>
              </w:tabs>
              <w:spacing w:line="440" w:lineRule="exact"/>
              <w:jc w:val="center"/>
              <w:rPr>
                <w:rFonts w:ascii="宋体" w:hAnsi="宋体" w:cs="宋体"/>
                <w:bCs/>
                <w:szCs w:val="21"/>
                <w:highlight w:val="none"/>
              </w:rPr>
            </w:pPr>
            <w:r>
              <w:rPr>
                <w:rFonts w:hint="eastAsia" w:ascii="宋体" w:hAnsi="宋体" w:cs="宋体"/>
                <w:bCs/>
                <w:szCs w:val="21"/>
                <w:highlight w:val="none"/>
              </w:rPr>
              <w:t>出生年月</w:t>
            </w:r>
          </w:p>
        </w:tc>
        <w:tc>
          <w:tcPr>
            <w:tcW w:w="1470" w:type="dxa"/>
            <w:vAlign w:val="center"/>
          </w:tcPr>
          <w:p>
            <w:pPr>
              <w:tabs>
                <w:tab w:val="left" w:pos="1260"/>
              </w:tabs>
              <w:spacing w:line="440" w:lineRule="exact"/>
              <w:jc w:val="center"/>
              <w:rPr>
                <w:rFonts w:ascii="宋体" w:hAnsi="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830" w:type="dxa"/>
            <w:vAlign w:val="center"/>
          </w:tcPr>
          <w:p>
            <w:pPr>
              <w:tabs>
                <w:tab w:val="left" w:pos="1260"/>
              </w:tabs>
              <w:spacing w:line="440" w:lineRule="exact"/>
              <w:jc w:val="center"/>
              <w:rPr>
                <w:rFonts w:ascii="宋体" w:hAnsi="宋体" w:cs="宋体"/>
                <w:bCs/>
                <w:szCs w:val="21"/>
                <w:highlight w:val="none"/>
              </w:rPr>
            </w:pPr>
            <w:r>
              <w:rPr>
                <w:rFonts w:hint="eastAsia" w:ascii="宋体" w:hAnsi="宋体" w:cs="宋体"/>
                <w:bCs/>
                <w:szCs w:val="21"/>
                <w:highlight w:val="none"/>
              </w:rPr>
              <w:t>职称</w:t>
            </w:r>
          </w:p>
        </w:tc>
        <w:tc>
          <w:tcPr>
            <w:tcW w:w="1470" w:type="dxa"/>
            <w:vAlign w:val="center"/>
          </w:tcPr>
          <w:p>
            <w:pPr>
              <w:tabs>
                <w:tab w:val="left" w:pos="1260"/>
              </w:tabs>
              <w:spacing w:line="440" w:lineRule="exact"/>
              <w:jc w:val="center"/>
              <w:rPr>
                <w:rFonts w:ascii="宋体" w:hAnsi="宋体" w:cs="宋体"/>
                <w:bCs/>
                <w:szCs w:val="21"/>
                <w:highlight w:val="none"/>
              </w:rPr>
            </w:pPr>
          </w:p>
        </w:tc>
        <w:tc>
          <w:tcPr>
            <w:tcW w:w="1470" w:type="dxa"/>
            <w:vAlign w:val="center"/>
          </w:tcPr>
          <w:p>
            <w:pPr>
              <w:tabs>
                <w:tab w:val="left" w:pos="1260"/>
              </w:tabs>
              <w:spacing w:line="440" w:lineRule="exact"/>
              <w:jc w:val="center"/>
              <w:rPr>
                <w:rFonts w:ascii="宋体" w:hAnsi="宋体" w:cs="宋体"/>
                <w:bCs/>
                <w:szCs w:val="21"/>
                <w:highlight w:val="none"/>
              </w:rPr>
            </w:pPr>
            <w:r>
              <w:rPr>
                <w:rFonts w:hint="eastAsia" w:ascii="宋体" w:hAnsi="宋体" w:cs="宋体"/>
                <w:bCs/>
                <w:szCs w:val="21"/>
                <w:highlight w:val="none"/>
              </w:rPr>
              <w:t>职务</w:t>
            </w:r>
          </w:p>
        </w:tc>
        <w:tc>
          <w:tcPr>
            <w:tcW w:w="4410" w:type="dxa"/>
            <w:gridSpan w:val="3"/>
            <w:vAlign w:val="center"/>
          </w:tcPr>
          <w:p>
            <w:pPr>
              <w:tabs>
                <w:tab w:val="left" w:pos="1260"/>
              </w:tabs>
              <w:spacing w:line="440" w:lineRule="exact"/>
              <w:jc w:val="center"/>
              <w:rPr>
                <w:rFonts w:ascii="宋体" w:hAnsi="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1830" w:type="dxa"/>
            <w:vAlign w:val="center"/>
          </w:tcPr>
          <w:p>
            <w:pPr>
              <w:tabs>
                <w:tab w:val="left" w:pos="1260"/>
              </w:tabs>
              <w:spacing w:line="440" w:lineRule="exact"/>
              <w:jc w:val="center"/>
              <w:rPr>
                <w:rFonts w:ascii="宋体" w:hAnsi="宋体" w:cs="宋体"/>
                <w:bCs/>
                <w:szCs w:val="21"/>
                <w:highlight w:val="none"/>
              </w:rPr>
            </w:pPr>
            <w:r>
              <w:rPr>
                <w:rFonts w:hint="eastAsia" w:ascii="宋体" w:hAnsi="宋体" w:cs="宋体"/>
                <w:bCs/>
                <w:szCs w:val="21"/>
                <w:highlight w:val="none"/>
              </w:rPr>
              <w:t>证书注册号或上岗证号</w:t>
            </w:r>
          </w:p>
        </w:tc>
        <w:tc>
          <w:tcPr>
            <w:tcW w:w="7350" w:type="dxa"/>
            <w:gridSpan w:val="5"/>
            <w:vAlign w:val="center"/>
          </w:tcPr>
          <w:p>
            <w:pPr>
              <w:tabs>
                <w:tab w:val="left" w:pos="1260"/>
              </w:tabs>
              <w:spacing w:line="440" w:lineRule="exact"/>
              <w:jc w:val="center"/>
              <w:rPr>
                <w:rFonts w:ascii="宋体" w:hAnsi="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830" w:type="dxa"/>
            <w:vAlign w:val="center"/>
          </w:tcPr>
          <w:p>
            <w:pPr>
              <w:tabs>
                <w:tab w:val="left" w:pos="1260"/>
              </w:tabs>
              <w:spacing w:line="440" w:lineRule="exact"/>
              <w:jc w:val="center"/>
              <w:rPr>
                <w:rFonts w:ascii="宋体" w:hAnsi="宋体" w:cs="宋体"/>
                <w:bCs/>
                <w:szCs w:val="21"/>
                <w:highlight w:val="none"/>
              </w:rPr>
            </w:pPr>
            <w:r>
              <w:rPr>
                <w:rFonts w:hint="eastAsia" w:ascii="宋体" w:hAnsi="宋体" w:cs="宋体"/>
                <w:bCs/>
                <w:szCs w:val="21"/>
                <w:highlight w:val="none"/>
              </w:rPr>
              <w:t>专业</w:t>
            </w:r>
          </w:p>
        </w:tc>
        <w:tc>
          <w:tcPr>
            <w:tcW w:w="7350" w:type="dxa"/>
            <w:gridSpan w:val="5"/>
            <w:vAlign w:val="center"/>
          </w:tcPr>
          <w:p>
            <w:pPr>
              <w:tabs>
                <w:tab w:val="left" w:pos="1260"/>
              </w:tabs>
              <w:spacing w:line="440" w:lineRule="exact"/>
              <w:jc w:val="center"/>
              <w:rPr>
                <w:rFonts w:ascii="宋体" w:hAnsi="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830" w:type="dxa"/>
            <w:vAlign w:val="center"/>
          </w:tcPr>
          <w:p>
            <w:pPr>
              <w:tabs>
                <w:tab w:val="left" w:pos="1260"/>
              </w:tabs>
              <w:spacing w:line="440" w:lineRule="exact"/>
              <w:jc w:val="center"/>
              <w:rPr>
                <w:rFonts w:ascii="宋体" w:hAnsi="宋体" w:cs="宋体"/>
                <w:bCs/>
                <w:szCs w:val="21"/>
                <w:highlight w:val="none"/>
              </w:rPr>
            </w:pPr>
            <w:r>
              <w:rPr>
                <w:rFonts w:hint="eastAsia" w:ascii="宋体" w:hAnsi="宋体" w:cs="宋体"/>
                <w:bCs/>
                <w:szCs w:val="21"/>
                <w:highlight w:val="none"/>
              </w:rPr>
              <w:t>毕业时间、学校、专业、最终学历</w:t>
            </w:r>
          </w:p>
        </w:tc>
        <w:tc>
          <w:tcPr>
            <w:tcW w:w="7350" w:type="dxa"/>
            <w:gridSpan w:val="5"/>
            <w:vAlign w:val="center"/>
          </w:tcPr>
          <w:p>
            <w:pPr>
              <w:tabs>
                <w:tab w:val="left" w:pos="1260"/>
              </w:tabs>
              <w:spacing w:line="440" w:lineRule="exact"/>
              <w:jc w:val="center"/>
              <w:rPr>
                <w:rFonts w:ascii="宋体" w:hAnsi="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830" w:type="dxa"/>
            <w:vAlign w:val="center"/>
          </w:tcPr>
          <w:p>
            <w:pPr>
              <w:tabs>
                <w:tab w:val="left" w:pos="1260"/>
              </w:tabs>
              <w:spacing w:line="440" w:lineRule="exact"/>
              <w:jc w:val="center"/>
              <w:rPr>
                <w:rFonts w:ascii="宋体" w:hAnsi="宋体" w:cs="宋体"/>
                <w:bCs/>
                <w:szCs w:val="21"/>
                <w:highlight w:val="none"/>
              </w:rPr>
            </w:pPr>
            <w:r>
              <w:rPr>
                <w:rFonts w:hint="eastAsia" w:ascii="宋体" w:hAnsi="宋体" w:cs="宋体"/>
                <w:bCs/>
                <w:szCs w:val="21"/>
                <w:highlight w:val="none"/>
              </w:rPr>
              <w:t>工作年限</w:t>
            </w:r>
          </w:p>
        </w:tc>
        <w:tc>
          <w:tcPr>
            <w:tcW w:w="7350" w:type="dxa"/>
            <w:gridSpan w:val="5"/>
            <w:vAlign w:val="center"/>
          </w:tcPr>
          <w:p>
            <w:pPr>
              <w:tabs>
                <w:tab w:val="left" w:pos="1260"/>
              </w:tabs>
              <w:spacing w:line="440" w:lineRule="exact"/>
              <w:jc w:val="center"/>
              <w:rPr>
                <w:rFonts w:ascii="宋体" w:hAnsi="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9180" w:type="dxa"/>
            <w:gridSpan w:val="6"/>
          </w:tcPr>
          <w:p>
            <w:pPr>
              <w:tabs>
                <w:tab w:val="left" w:pos="1260"/>
              </w:tabs>
              <w:spacing w:line="440" w:lineRule="exact"/>
              <w:rPr>
                <w:rFonts w:ascii="宋体" w:hAnsi="宋体" w:cs="宋体"/>
                <w:bCs/>
                <w:szCs w:val="21"/>
                <w:highlight w:val="none"/>
              </w:rPr>
            </w:pPr>
            <w:r>
              <w:rPr>
                <w:rFonts w:hint="eastAsia" w:ascii="宋体" w:hAnsi="宋体" w:cs="宋体"/>
                <w:b/>
                <w:bCs w:val="0"/>
                <w:szCs w:val="21"/>
                <w:highlight w:val="none"/>
                <w:lang w:val="en-US" w:eastAsia="zh-CN"/>
              </w:rPr>
              <w:t>注：</w:t>
            </w:r>
            <w:r>
              <w:rPr>
                <w:rFonts w:hint="eastAsia" w:ascii="宋体" w:hAnsi="宋体" w:cs="宋体"/>
                <w:b/>
                <w:bCs w:val="0"/>
                <w:szCs w:val="21"/>
                <w:highlight w:val="none"/>
              </w:rPr>
              <w:t>项目负责人应提供</w:t>
            </w:r>
            <w:r>
              <w:rPr>
                <w:rFonts w:hint="eastAsia" w:ascii="宋体" w:hAnsi="宋体" w:cs="宋体"/>
                <w:b/>
                <w:bCs w:val="0"/>
                <w:szCs w:val="21"/>
                <w:highlight w:val="none"/>
                <w:lang w:eastAsia="zh-CN"/>
              </w:rPr>
              <w:t>身份证</w:t>
            </w:r>
            <w:r>
              <w:rPr>
                <w:rFonts w:hint="eastAsia" w:ascii="宋体" w:hAnsi="宋体" w:cs="宋体"/>
                <w:b/>
                <w:bCs w:val="0"/>
                <w:szCs w:val="21"/>
                <w:highlight w:val="none"/>
              </w:rPr>
              <w:t>复印件</w:t>
            </w:r>
            <w:r>
              <w:rPr>
                <w:rFonts w:hint="eastAsia" w:ascii="宋体" w:hAnsi="宋体" w:cs="宋体"/>
                <w:b/>
                <w:bCs w:val="0"/>
                <w:szCs w:val="21"/>
                <w:highlight w:val="none"/>
                <w:lang w:eastAsia="zh-CN"/>
              </w:rPr>
              <w:t>或相关证书复印件</w:t>
            </w:r>
            <w:r>
              <w:rPr>
                <w:rFonts w:hint="eastAsia" w:ascii="宋体" w:hAnsi="宋体" w:cs="宋体"/>
                <w:b/>
                <w:bCs w:val="0"/>
                <w:szCs w:val="21"/>
                <w:highlight w:val="none"/>
                <w:lang w:val="en-US" w:eastAsia="zh-CN"/>
              </w:rPr>
              <w:t>及至少近半年的社保缴纳证明</w:t>
            </w:r>
            <w:r>
              <w:rPr>
                <w:rFonts w:hint="eastAsia" w:ascii="宋体" w:hAnsi="宋体" w:cs="宋体"/>
                <w:b/>
                <w:bCs w:val="0"/>
                <w:szCs w:val="21"/>
                <w:highlight w:val="none"/>
              </w:rPr>
              <w:t>。</w:t>
            </w:r>
          </w:p>
        </w:tc>
      </w:tr>
    </w:tbl>
    <w:p>
      <w:pPr>
        <w:tabs>
          <w:tab w:val="left" w:pos="1260"/>
        </w:tabs>
        <w:spacing w:line="440" w:lineRule="exact"/>
        <w:ind w:left="778" w:leftChars="-85" w:hanging="956" w:hangingChars="340"/>
        <w:rPr>
          <w:rFonts w:ascii="宋体" w:hAnsi="宋体" w:cs="宋体"/>
          <w:b/>
          <w:bCs/>
          <w:sz w:val="28"/>
          <w:szCs w:val="28"/>
          <w:highlight w:val="none"/>
        </w:rPr>
      </w:pPr>
    </w:p>
    <w:p>
      <w:pPr>
        <w:tabs>
          <w:tab w:val="left" w:pos="5580"/>
        </w:tabs>
        <w:autoSpaceDE w:val="0"/>
        <w:autoSpaceDN w:val="0"/>
        <w:adjustRightInd w:val="0"/>
        <w:spacing w:line="360" w:lineRule="auto"/>
        <w:jc w:val="left"/>
        <w:rPr>
          <w:rFonts w:ascii="宋体" w:cs="宋体"/>
          <w:kern w:val="0"/>
          <w:sz w:val="24"/>
          <w:highlight w:val="none"/>
          <w:lang w:val="zh-CN"/>
        </w:rPr>
      </w:pPr>
    </w:p>
    <w:p>
      <w:pPr>
        <w:tabs>
          <w:tab w:val="left" w:pos="5580"/>
        </w:tabs>
        <w:autoSpaceDE w:val="0"/>
        <w:autoSpaceDN w:val="0"/>
        <w:adjustRightInd w:val="0"/>
        <w:spacing w:line="360" w:lineRule="auto"/>
        <w:jc w:val="left"/>
        <w:rPr>
          <w:rFonts w:ascii="宋体" w:cs="宋体"/>
          <w:kern w:val="0"/>
          <w:sz w:val="24"/>
          <w:highlight w:val="none"/>
          <w:lang w:val="zh-CN"/>
        </w:rPr>
      </w:pPr>
      <w:r>
        <w:rPr>
          <w:rFonts w:hint="eastAsia" w:ascii="宋体" w:cs="宋体"/>
          <w:kern w:val="0"/>
          <w:sz w:val="24"/>
          <w:highlight w:val="none"/>
          <w:lang w:val="zh-CN"/>
        </w:rPr>
        <w:t>供应商名称：</w:t>
      </w:r>
      <w:r>
        <w:rPr>
          <w:kern w:val="0"/>
          <w:sz w:val="24"/>
          <w:highlight w:val="none"/>
          <w:u w:val="single"/>
        </w:rPr>
        <w:t xml:space="preserve">                       </w:t>
      </w:r>
      <w:r>
        <w:rPr>
          <w:rFonts w:hint="eastAsia"/>
          <w:kern w:val="0"/>
          <w:sz w:val="24"/>
          <w:highlight w:val="none"/>
          <w:u w:val="single"/>
        </w:rPr>
        <w:t>（盖章）</w:t>
      </w:r>
      <w:r>
        <w:rPr>
          <w:kern w:val="0"/>
          <w:sz w:val="24"/>
          <w:highlight w:val="none"/>
          <w:u w:val="single"/>
        </w:rPr>
        <w:t xml:space="preserve"> </w:t>
      </w:r>
    </w:p>
    <w:p>
      <w:pPr>
        <w:tabs>
          <w:tab w:val="left" w:pos="5580"/>
        </w:tabs>
        <w:autoSpaceDE w:val="0"/>
        <w:autoSpaceDN w:val="0"/>
        <w:adjustRightInd w:val="0"/>
        <w:spacing w:line="360" w:lineRule="auto"/>
        <w:jc w:val="left"/>
        <w:rPr>
          <w:rFonts w:ascii="宋体" w:cs="宋体"/>
          <w:kern w:val="0"/>
          <w:sz w:val="24"/>
          <w:highlight w:val="none"/>
          <w:lang w:val="zh-CN"/>
        </w:rPr>
      </w:pPr>
    </w:p>
    <w:p>
      <w:pPr>
        <w:tabs>
          <w:tab w:val="left" w:pos="5580"/>
        </w:tabs>
        <w:autoSpaceDE w:val="0"/>
        <w:autoSpaceDN w:val="0"/>
        <w:adjustRightInd w:val="0"/>
        <w:spacing w:line="360" w:lineRule="auto"/>
        <w:jc w:val="left"/>
        <w:rPr>
          <w:kern w:val="0"/>
          <w:sz w:val="24"/>
          <w:highlight w:val="none"/>
          <w:u w:val="single"/>
        </w:rPr>
      </w:pPr>
      <w:r>
        <w:rPr>
          <w:rFonts w:hint="eastAsia" w:ascii="宋体" w:cs="宋体"/>
          <w:kern w:val="0"/>
          <w:sz w:val="24"/>
          <w:highlight w:val="none"/>
          <w:lang w:val="zh-CN"/>
        </w:rPr>
        <w:t>法定代表人或其委托代理人：</w:t>
      </w:r>
      <w:r>
        <w:rPr>
          <w:rFonts w:hint="eastAsia" w:ascii="宋体" w:cs="宋体"/>
          <w:kern w:val="0"/>
          <w:sz w:val="24"/>
          <w:highlight w:val="none"/>
          <w:u w:val="single"/>
        </w:rPr>
        <w:t xml:space="preserve">              </w:t>
      </w:r>
      <w:r>
        <w:rPr>
          <w:rFonts w:hint="eastAsia"/>
          <w:kern w:val="0"/>
          <w:sz w:val="24"/>
          <w:highlight w:val="none"/>
          <w:u w:val="single"/>
        </w:rPr>
        <w:t>（</w:t>
      </w:r>
      <w:r>
        <w:rPr>
          <w:rFonts w:hint="eastAsia" w:ascii="宋体" w:cs="宋体"/>
          <w:kern w:val="0"/>
          <w:sz w:val="24"/>
          <w:highlight w:val="none"/>
          <w:u w:val="single"/>
        </w:rPr>
        <w:t xml:space="preserve"> </w:t>
      </w:r>
      <w:r>
        <w:rPr>
          <w:rFonts w:hint="eastAsia"/>
          <w:kern w:val="0"/>
          <w:sz w:val="24"/>
          <w:highlight w:val="none"/>
          <w:u w:val="single"/>
        </w:rPr>
        <w:t>签字或盖章）</w:t>
      </w:r>
      <w:r>
        <w:rPr>
          <w:kern w:val="0"/>
          <w:sz w:val="24"/>
          <w:highlight w:val="none"/>
          <w:u w:val="single"/>
        </w:rPr>
        <w:t xml:space="preserve">   </w:t>
      </w:r>
    </w:p>
    <w:p>
      <w:pPr>
        <w:tabs>
          <w:tab w:val="left" w:pos="5580"/>
        </w:tabs>
        <w:autoSpaceDE w:val="0"/>
        <w:autoSpaceDN w:val="0"/>
        <w:adjustRightInd w:val="0"/>
        <w:spacing w:line="360" w:lineRule="auto"/>
        <w:jc w:val="left"/>
        <w:rPr>
          <w:rFonts w:ascii="宋体" w:cs="宋体"/>
          <w:kern w:val="0"/>
          <w:sz w:val="24"/>
          <w:highlight w:val="none"/>
          <w:lang w:val="zh-CN"/>
        </w:rPr>
      </w:pPr>
      <w:r>
        <w:rPr>
          <w:rFonts w:hint="eastAsia" w:ascii="宋体" w:cs="宋体"/>
          <w:kern w:val="0"/>
          <w:sz w:val="24"/>
          <w:highlight w:val="none"/>
          <w:lang w:val="zh-CN"/>
        </w:rPr>
        <w:t xml:space="preserve">            </w:t>
      </w:r>
    </w:p>
    <w:p>
      <w:pPr>
        <w:pStyle w:val="12"/>
        <w:snapToGrid w:val="0"/>
        <w:ind w:firstLine="960" w:firstLineChars="400"/>
        <w:rPr>
          <w:sz w:val="24"/>
          <w:highlight w:val="none"/>
        </w:rPr>
      </w:pPr>
      <w:r>
        <w:rPr>
          <w:rFonts w:hint="eastAsia"/>
          <w:sz w:val="24"/>
          <w:highlight w:val="none"/>
        </w:rPr>
        <w:t xml:space="preserve">年  </w:t>
      </w:r>
      <w:r>
        <w:rPr>
          <w:rFonts w:hint="eastAsia"/>
          <w:sz w:val="24"/>
          <w:highlight w:val="none"/>
        </w:rPr>
        <w:tab/>
      </w:r>
      <w:r>
        <w:rPr>
          <w:rFonts w:hint="eastAsia"/>
          <w:sz w:val="24"/>
          <w:highlight w:val="none"/>
        </w:rPr>
        <w:t>月</w:t>
      </w:r>
      <w:r>
        <w:rPr>
          <w:rFonts w:hint="eastAsia"/>
          <w:sz w:val="24"/>
          <w:highlight w:val="none"/>
        </w:rPr>
        <w:tab/>
      </w:r>
      <w:r>
        <w:rPr>
          <w:rFonts w:hint="eastAsia"/>
          <w:sz w:val="24"/>
          <w:highlight w:val="none"/>
        </w:rPr>
        <w:t xml:space="preserve">   日</w:t>
      </w:r>
    </w:p>
    <w:p>
      <w:pPr>
        <w:jc w:val="center"/>
        <w:rPr>
          <w:rFonts w:ascii="宋体" w:hAnsi="宋体" w:cs="宋体"/>
          <w:b/>
          <w:sz w:val="28"/>
          <w:szCs w:val="28"/>
          <w:highlight w:val="none"/>
        </w:rPr>
      </w:pPr>
    </w:p>
    <w:p>
      <w:pPr>
        <w:jc w:val="center"/>
        <w:rPr>
          <w:rFonts w:ascii="宋体" w:hAnsi="宋体" w:cs="宋体"/>
          <w:b/>
          <w:sz w:val="28"/>
          <w:szCs w:val="28"/>
          <w:highlight w:val="none"/>
        </w:rPr>
      </w:pPr>
    </w:p>
    <w:p>
      <w:pPr>
        <w:spacing w:line="360" w:lineRule="exact"/>
        <w:rPr>
          <w:bCs/>
          <w:sz w:val="24"/>
          <w:highlight w:val="none"/>
        </w:rPr>
      </w:pPr>
      <w:r>
        <w:rPr>
          <w:rFonts w:hint="eastAsia"/>
          <w:bCs/>
          <w:sz w:val="24"/>
          <w:highlight w:val="none"/>
          <w:lang w:val="zh-CN"/>
        </w:rPr>
        <w:t>附件</w:t>
      </w:r>
      <w:r>
        <w:rPr>
          <w:rFonts w:hint="eastAsia"/>
          <w:bCs/>
          <w:sz w:val="24"/>
          <w:highlight w:val="none"/>
        </w:rPr>
        <w:t>8</w:t>
      </w:r>
    </w:p>
    <w:p>
      <w:pPr>
        <w:tabs>
          <w:tab w:val="left" w:pos="1260"/>
        </w:tabs>
        <w:spacing w:line="440" w:lineRule="exact"/>
        <w:jc w:val="center"/>
        <w:rPr>
          <w:rFonts w:hint="eastAsia" w:ascii="宋体" w:hAnsi="Arial" w:cs="宋体"/>
          <w:b/>
          <w:bCs/>
          <w:kern w:val="0"/>
          <w:sz w:val="28"/>
          <w:szCs w:val="28"/>
          <w:highlight w:val="none"/>
          <w:lang w:val="zh-CN"/>
        </w:rPr>
      </w:pPr>
      <w:r>
        <w:rPr>
          <w:rFonts w:hint="eastAsia" w:ascii="宋体" w:hAnsi="Arial" w:cs="宋体"/>
          <w:b/>
          <w:bCs/>
          <w:kern w:val="0"/>
          <w:sz w:val="28"/>
          <w:szCs w:val="28"/>
          <w:highlight w:val="none"/>
          <w:lang w:val="zh-CN"/>
        </w:rPr>
        <w:t>专业技术人员基本情况表</w:t>
      </w:r>
    </w:p>
    <w:tbl>
      <w:tblPr>
        <w:tblStyle w:val="22"/>
        <w:tblW w:w="91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1527"/>
        <w:gridCol w:w="1525"/>
        <w:gridCol w:w="592"/>
        <w:gridCol w:w="780"/>
        <w:gridCol w:w="1680"/>
        <w:gridCol w:w="239"/>
        <w:gridCol w:w="1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525" w:type="dxa"/>
            <w:vAlign w:val="center"/>
          </w:tcPr>
          <w:p>
            <w:pPr>
              <w:jc w:val="center"/>
              <w:rPr>
                <w:rFonts w:ascii="宋体" w:hAnsi="宋体" w:cs="宋体"/>
                <w:sz w:val="24"/>
                <w:szCs w:val="24"/>
                <w:highlight w:val="none"/>
              </w:rPr>
            </w:pPr>
            <w:r>
              <w:rPr>
                <w:rFonts w:hint="eastAsia" w:ascii="宋体" w:hAnsi="宋体" w:cs="宋体"/>
                <w:sz w:val="24"/>
                <w:szCs w:val="24"/>
                <w:highlight w:val="none"/>
              </w:rPr>
              <w:t>投标供应商（公章）</w:t>
            </w:r>
          </w:p>
        </w:tc>
        <w:tc>
          <w:tcPr>
            <w:tcW w:w="7631" w:type="dxa"/>
            <w:gridSpan w:val="7"/>
            <w:vAlign w:val="center"/>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525" w:type="dxa"/>
            <w:vAlign w:val="center"/>
          </w:tcPr>
          <w:p>
            <w:pPr>
              <w:jc w:val="center"/>
              <w:rPr>
                <w:rFonts w:ascii="宋体" w:hAnsi="宋体" w:cs="宋体"/>
                <w:sz w:val="24"/>
                <w:szCs w:val="24"/>
                <w:highlight w:val="none"/>
              </w:rPr>
            </w:pPr>
            <w:r>
              <w:rPr>
                <w:rFonts w:hint="eastAsia" w:ascii="宋体" w:hAnsi="宋体" w:cs="宋体"/>
                <w:sz w:val="24"/>
                <w:szCs w:val="24"/>
                <w:highlight w:val="none"/>
              </w:rPr>
              <w:t>单位地址</w:t>
            </w:r>
          </w:p>
        </w:tc>
        <w:tc>
          <w:tcPr>
            <w:tcW w:w="7631" w:type="dxa"/>
            <w:gridSpan w:val="7"/>
            <w:vAlign w:val="center"/>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525" w:type="dxa"/>
            <w:vAlign w:val="center"/>
          </w:tcPr>
          <w:p>
            <w:pPr>
              <w:jc w:val="center"/>
              <w:rPr>
                <w:rFonts w:ascii="宋体" w:hAnsi="宋体" w:cs="宋体"/>
                <w:sz w:val="24"/>
                <w:szCs w:val="24"/>
                <w:highlight w:val="none"/>
              </w:rPr>
            </w:pPr>
            <w:r>
              <w:rPr>
                <w:rFonts w:hint="eastAsia" w:ascii="宋体" w:hAnsi="宋体" w:cs="宋体"/>
                <w:sz w:val="24"/>
                <w:szCs w:val="24"/>
                <w:highlight w:val="none"/>
              </w:rPr>
              <w:t>主管部门</w:t>
            </w:r>
          </w:p>
        </w:tc>
        <w:tc>
          <w:tcPr>
            <w:tcW w:w="7631" w:type="dxa"/>
            <w:gridSpan w:val="7"/>
            <w:vAlign w:val="center"/>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25" w:type="dxa"/>
            <w:vAlign w:val="center"/>
          </w:tcPr>
          <w:p>
            <w:pPr>
              <w:jc w:val="center"/>
              <w:rPr>
                <w:rFonts w:ascii="宋体" w:hAnsi="宋体" w:cs="宋体"/>
                <w:sz w:val="24"/>
                <w:szCs w:val="24"/>
                <w:highlight w:val="none"/>
              </w:rPr>
            </w:pPr>
            <w:r>
              <w:rPr>
                <w:rFonts w:hint="eastAsia" w:ascii="宋体" w:hAnsi="宋体" w:cs="宋体"/>
                <w:sz w:val="24"/>
                <w:szCs w:val="24"/>
                <w:highlight w:val="none"/>
              </w:rPr>
              <w:t>成立时间</w:t>
            </w:r>
          </w:p>
        </w:tc>
        <w:tc>
          <w:tcPr>
            <w:tcW w:w="1527" w:type="dxa"/>
            <w:vAlign w:val="center"/>
          </w:tcPr>
          <w:p>
            <w:pPr>
              <w:jc w:val="center"/>
              <w:rPr>
                <w:rFonts w:ascii="宋体" w:hAnsi="宋体" w:cs="宋体"/>
                <w:sz w:val="24"/>
                <w:szCs w:val="24"/>
                <w:highlight w:val="none"/>
              </w:rPr>
            </w:pPr>
          </w:p>
        </w:tc>
        <w:tc>
          <w:tcPr>
            <w:tcW w:w="2117" w:type="dxa"/>
            <w:gridSpan w:val="2"/>
            <w:vAlign w:val="center"/>
          </w:tcPr>
          <w:p>
            <w:pPr>
              <w:jc w:val="center"/>
              <w:rPr>
                <w:rFonts w:ascii="宋体" w:hAnsi="宋体" w:cs="宋体"/>
                <w:sz w:val="24"/>
                <w:szCs w:val="24"/>
                <w:highlight w:val="none"/>
              </w:rPr>
            </w:pPr>
            <w:r>
              <w:rPr>
                <w:rFonts w:hint="eastAsia" w:ascii="宋体" w:hAnsi="宋体" w:cs="宋体"/>
                <w:sz w:val="24"/>
                <w:szCs w:val="24"/>
                <w:highlight w:val="none"/>
              </w:rPr>
              <w:t>营业执照编号</w:t>
            </w:r>
          </w:p>
        </w:tc>
        <w:tc>
          <w:tcPr>
            <w:tcW w:w="780" w:type="dxa"/>
            <w:vAlign w:val="center"/>
          </w:tcPr>
          <w:p>
            <w:pPr>
              <w:jc w:val="center"/>
              <w:rPr>
                <w:rFonts w:ascii="宋体" w:hAnsi="宋体" w:cs="宋体"/>
                <w:sz w:val="24"/>
                <w:szCs w:val="24"/>
                <w:highlight w:val="none"/>
              </w:rPr>
            </w:pPr>
          </w:p>
        </w:tc>
        <w:tc>
          <w:tcPr>
            <w:tcW w:w="1919" w:type="dxa"/>
            <w:gridSpan w:val="2"/>
            <w:vAlign w:val="center"/>
          </w:tcPr>
          <w:p>
            <w:pPr>
              <w:jc w:val="center"/>
              <w:rPr>
                <w:rFonts w:ascii="宋体" w:hAnsi="宋体" w:cs="宋体"/>
                <w:sz w:val="24"/>
                <w:szCs w:val="24"/>
                <w:highlight w:val="none"/>
              </w:rPr>
            </w:pPr>
            <w:r>
              <w:rPr>
                <w:rFonts w:hint="eastAsia" w:ascii="宋体" w:hAnsi="宋体" w:cs="宋体"/>
                <w:sz w:val="24"/>
                <w:szCs w:val="24"/>
                <w:highlight w:val="none"/>
              </w:rPr>
              <w:t>税务登记证编号</w:t>
            </w:r>
          </w:p>
        </w:tc>
        <w:tc>
          <w:tcPr>
            <w:tcW w:w="1288" w:type="dxa"/>
            <w:vAlign w:val="center"/>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25" w:type="dxa"/>
            <w:vAlign w:val="center"/>
          </w:tcPr>
          <w:p>
            <w:pPr>
              <w:jc w:val="center"/>
              <w:rPr>
                <w:rFonts w:ascii="宋体" w:hAnsi="宋体" w:cs="宋体"/>
                <w:sz w:val="24"/>
                <w:szCs w:val="24"/>
                <w:highlight w:val="none"/>
              </w:rPr>
            </w:pPr>
            <w:r>
              <w:rPr>
                <w:rFonts w:hint="eastAsia" w:ascii="宋体" w:hAnsi="宋体" w:cs="宋体"/>
                <w:sz w:val="24"/>
                <w:szCs w:val="24"/>
                <w:highlight w:val="none"/>
              </w:rPr>
              <w:t>单位性质</w:t>
            </w:r>
          </w:p>
        </w:tc>
        <w:tc>
          <w:tcPr>
            <w:tcW w:w="1527" w:type="dxa"/>
            <w:vAlign w:val="center"/>
          </w:tcPr>
          <w:p>
            <w:pPr>
              <w:jc w:val="center"/>
              <w:rPr>
                <w:rFonts w:ascii="宋体" w:hAnsi="宋体" w:cs="宋体"/>
                <w:sz w:val="24"/>
                <w:szCs w:val="24"/>
                <w:highlight w:val="none"/>
              </w:rPr>
            </w:pPr>
          </w:p>
        </w:tc>
        <w:tc>
          <w:tcPr>
            <w:tcW w:w="2117" w:type="dxa"/>
            <w:gridSpan w:val="2"/>
            <w:vAlign w:val="center"/>
          </w:tcPr>
          <w:p>
            <w:pPr>
              <w:jc w:val="center"/>
              <w:rPr>
                <w:rFonts w:ascii="宋体" w:hAnsi="宋体" w:cs="宋体"/>
                <w:sz w:val="24"/>
                <w:szCs w:val="24"/>
                <w:highlight w:val="none"/>
              </w:rPr>
            </w:pPr>
            <w:r>
              <w:rPr>
                <w:rFonts w:hint="eastAsia" w:ascii="宋体" w:hAnsi="宋体" w:cs="宋体"/>
                <w:sz w:val="24"/>
                <w:szCs w:val="24"/>
                <w:highlight w:val="none"/>
              </w:rPr>
              <w:t>开户银行及账号</w:t>
            </w:r>
          </w:p>
        </w:tc>
        <w:tc>
          <w:tcPr>
            <w:tcW w:w="780" w:type="dxa"/>
            <w:vAlign w:val="center"/>
          </w:tcPr>
          <w:p>
            <w:pPr>
              <w:jc w:val="center"/>
              <w:rPr>
                <w:rFonts w:ascii="宋体" w:hAnsi="宋体" w:cs="宋体"/>
                <w:sz w:val="24"/>
                <w:szCs w:val="24"/>
                <w:highlight w:val="none"/>
              </w:rPr>
            </w:pPr>
          </w:p>
        </w:tc>
        <w:tc>
          <w:tcPr>
            <w:tcW w:w="1919" w:type="dxa"/>
            <w:gridSpan w:val="2"/>
            <w:vAlign w:val="center"/>
          </w:tcPr>
          <w:p>
            <w:pPr>
              <w:jc w:val="center"/>
              <w:rPr>
                <w:rFonts w:ascii="宋体" w:hAnsi="宋体" w:cs="宋体"/>
                <w:sz w:val="24"/>
                <w:szCs w:val="24"/>
                <w:highlight w:val="none"/>
              </w:rPr>
            </w:pPr>
            <w:r>
              <w:rPr>
                <w:rFonts w:hint="eastAsia" w:ascii="宋体" w:hAnsi="宋体" w:cs="宋体"/>
                <w:sz w:val="24"/>
                <w:szCs w:val="24"/>
                <w:highlight w:val="none"/>
              </w:rPr>
              <w:t>注册资金</w:t>
            </w:r>
          </w:p>
          <w:p>
            <w:pPr>
              <w:jc w:val="center"/>
              <w:rPr>
                <w:rFonts w:ascii="宋体" w:hAnsi="宋体" w:cs="宋体"/>
                <w:sz w:val="24"/>
                <w:szCs w:val="24"/>
                <w:highlight w:val="none"/>
              </w:rPr>
            </w:pPr>
            <w:r>
              <w:rPr>
                <w:rFonts w:hint="eastAsia" w:ascii="宋体" w:hAnsi="宋体" w:cs="宋体"/>
                <w:sz w:val="24"/>
                <w:szCs w:val="24"/>
                <w:highlight w:val="none"/>
              </w:rPr>
              <w:t>（万元）</w:t>
            </w:r>
          </w:p>
        </w:tc>
        <w:tc>
          <w:tcPr>
            <w:tcW w:w="1288" w:type="dxa"/>
            <w:vAlign w:val="center"/>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25" w:type="dxa"/>
            <w:vAlign w:val="center"/>
          </w:tcPr>
          <w:p>
            <w:pPr>
              <w:jc w:val="center"/>
              <w:rPr>
                <w:rFonts w:ascii="宋体" w:hAnsi="宋体" w:cs="宋体"/>
                <w:sz w:val="24"/>
                <w:szCs w:val="24"/>
                <w:highlight w:val="none"/>
              </w:rPr>
            </w:pPr>
            <w:r>
              <w:rPr>
                <w:rFonts w:hint="eastAsia" w:ascii="宋体" w:hAnsi="宋体" w:cs="宋体"/>
                <w:sz w:val="24"/>
                <w:szCs w:val="24"/>
                <w:highlight w:val="none"/>
              </w:rPr>
              <w:t>资质等级</w:t>
            </w:r>
          </w:p>
        </w:tc>
        <w:tc>
          <w:tcPr>
            <w:tcW w:w="1527" w:type="dxa"/>
          </w:tcPr>
          <w:p>
            <w:pPr>
              <w:rPr>
                <w:rFonts w:ascii="宋体" w:hAnsi="宋体" w:cs="宋体"/>
                <w:sz w:val="24"/>
                <w:szCs w:val="24"/>
                <w:highlight w:val="none"/>
              </w:rPr>
            </w:pPr>
          </w:p>
        </w:tc>
        <w:tc>
          <w:tcPr>
            <w:tcW w:w="2117" w:type="dxa"/>
            <w:gridSpan w:val="2"/>
            <w:vAlign w:val="center"/>
          </w:tcPr>
          <w:p>
            <w:pPr>
              <w:jc w:val="center"/>
              <w:rPr>
                <w:rFonts w:ascii="宋体" w:hAnsi="宋体" w:cs="宋体"/>
                <w:sz w:val="24"/>
                <w:szCs w:val="24"/>
                <w:highlight w:val="none"/>
              </w:rPr>
            </w:pPr>
            <w:r>
              <w:rPr>
                <w:rFonts w:hint="eastAsia" w:ascii="宋体" w:hAnsi="宋体" w:cs="宋体"/>
                <w:sz w:val="24"/>
                <w:szCs w:val="24"/>
                <w:highlight w:val="none"/>
              </w:rPr>
              <w:t>证号</w:t>
            </w:r>
          </w:p>
        </w:tc>
        <w:tc>
          <w:tcPr>
            <w:tcW w:w="780" w:type="dxa"/>
          </w:tcPr>
          <w:p>
            <w:pPr>
              <w:rPr>
                <w:rFonts w:ascii="宋体" w:hAnsi="宋体" w:cs="宋体"/>
                <w:sz w:val="24"/>
                <w:szCs w:val="24"/>
                <w:highlight w:val="none"/>
              </w:rPr>
            </w:pPr>
          </w:p>
        </w:tc>
        <w:tc>
          <w:tcPr>
            <w:tcW w:w="1919" w:type="dxa"/>
            <w:gridSpan w:val="2"/>
            <w:vAlign w:val="center"/>
          </w:tcPr>
          <w:p>
            <w:pPr>
              <w:jc w:val="center"/>
              <w:rPr>
                <w:rFonts w:ascii="宋体" w:hAnsi="宋体" w:cs="宋体"/>
                <w:sz w:val="24"/>
                <w:szCs w:val="24"/>
                <w:highlight w:val="none"/>
              </w:rPr>
            </w:pPr>
            <w:r>
              <w:rPr>
                <w:rFonts w:hint="eastAsia" w:ascii="宋体" w:hAnsi="宋体" w:cs="宋体"/>
                <w:sz w:val="24"/>
                <w:szCs w:val="24"/>
                <w:highlight w:val="none"/>
              </w:rPr>
              <w:t>发证单位</w:t>
            </w:r>
          </w:p>
        </w:tc>
        <w:tc>
          <w:tcPr>
            <w:tcW w:w="1288" w:type="dxa"/>
            <w:vAlign w:val="center"/>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525" w:type="dxa"/>
            <w:vMerge w:val="restart"/>
            <w:vAlign w:val="center"/>
          </w:tcPr>
          <w:p>
            <w:pPr>
              <w:jc w:val="center"/>
              <w:rPr>
                <w:rFonts w:ascii="宋体" w:hAnsi="宋体" w:cs="宋体"/>
                <w:sz w:val="24"/>
                <w:szCs w:val="24"/>
                <w:highlight w:val="none"/>
              </w:rPr>
            </w:pPr>
            <w:r>
              <w:rPr>
                <w:rFonts w:hint="eastAsia" w:ascii="宋体" w:hAnsi="宋体" w:cs="宋体"/>
                <w:sz w:val="24"/>
                <w:szCs w:val="24"/>
                <w:highlight w:val="none"/>
              </w:rPr>
              <w:t>联系人</w:t>
            </w:r>
          </w:p>
        </w:tc>
        <w:tc>
          <w:tcPr>
            <w:tcW w:w="1527" w:type="dxa"/>
            <w:vMerge w:val="restart"/>
            <w:vAlign w:val="center"/>
          </w:tcPr>
          <w:p>
            <w:pPr>
              <w:jc w:val="center"/>
              <w:rPr>
                <w:rFonts w:ascii="宋体" w:hAnsi="宋体" w:cs="宋体"/>
                <w:sz w:val="24"/>
                <w:szCs w:val="24"/>
                <w:highlight w:val="none"/>
              </w:rPr>
            </w:pPr>
          </w:p>
        </w:tc>
        <w:tc>
          <w:tcPr>
            <w:tcW w:w="2117" w:type="dxa"/>
            <w:gridSpan w:val="2"/>
            <w:vAlign w:val="center"/>
          </w:tcPr>
          <w:p>
            <w:pPr>
              <w:jc w:val="center"/>
              <w:rPr>
                <w:rFonts w:ascii="宋体" w:hAnsi="宋体" w:cs="宋体"/>
                <w:sz w:val="24"/>
                <w:szCs w:val="24"/>
                <w:highlight w:val="none"/>
              </w:rPr>
            </w:pPr>
            <w:r>
              <w:rPr>
                <w:rFonts w:hint="eastAsia" w:ascii="宋体" w:hAnsi="宋体" w:cs="宋体"/>
                <w:sz w:val="24"/>
                <w:szCs w:val="24"/>
                <w:highlight w:val="none"/>
              </w:rPr>
              <w:t>电话</w:t>
            </w:r>
          </w:p>
        </w:tc>
        <w:tc>
          <w:tcPr>
            <w:tcW w:w="3987" w:type="dxa"/>
            <w:gridSpan w:val="4"/>
            <w:vAlign w:val="center"/>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525" w:type="dxa"/>
            <w:vMerge w:val="continue"/>
            <w:vAlign w:val="center"/>
          </w:tcPr>
          <w:p>
            <w:pPr>
              <w:jc w:val="center"/>
              <w:rPr>
                <w:rFonts w:ascii="宋体" w:hAnsi="宋体" w:cs="宋体"/>
                <w:sz w:val="24"/>
                <w:szCs w:val="24"/>
                <w:highlight w:val="none"/>
              </w:rPr>
            </w:pPr>
          </w:p>
        </w:tc>
        <w:tc>
          <w:tcPr>
            <w:tcW w:w="1527" w:type="dxa"/>
            <w:vMerge w:val="continue"/>
            <w:vAlign w:val="center"/>
          </w:tcPr>
          <w:p>
            <w:pPr>
              <w:jc w:val="center"/>
              <w:rPr>
                <w:rFonts w:ascii="宋体" w:hAnsi="宋体" w:cs="宋体"/>
                <w:sz w:val="24"/>
                <w:szCs w:val="24"/>
                <w:highlight w:val="none"/>
              </w:rPr>
            </w:pPr>
          </w:p>
        </w:tc>
        <w:tc>
          <w:tcPr>
            <w:tcW w:w="2117" w:type="dxa"/>
            <w:gridSpan w:val="2"/>
            <w:vAlign w:val="center"/>
          </w:tcPr>
          <w:p>
            <w:pPr>
              <w:jc w:val="center"/>
              <w:rPr>
                <w:rFonts w:ascii="宋体" w:hAnsi="宋体" w:cs="宋体"/>
                <w:sz w:val="24"/>
                <w:szCs w:val="24"/>
                <w:highlight w:val="none"/>
              </w:rPr>
            </w:pPr>
            <w:r>
              <w:rPr>
                <w:rFonts w:hint="eastAsia" w:ascii="宋体" w:hAnsi="宋体" w:cs="宋体"/>
                <w:sz w:val="24"/>
                <w:szCs w:val="24"/>
                <w:highlight w:val="none"/>
              </w:rPr>
              <w:t>传真</w:t>
            </w:r>
          </w:p>
        </w:tc>
        <w:tc>
          <w:tcPr>
            <w:tcW w:w="3987" w:type="dxa"/>
            <w:gridSpan w:val="4"/>
            <w:vAlign w:val="center"/>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525" w:type="dxa"/>
            <w:vMerge w:val="restart"/>
            <w:vAlign w:val="center"/>
          </w:tcPr>
          <w:p>
            <w:pPr>
              <w:jc w:val="center"/>
              <w:rPr>
                <w:rFonts w:ascii="宋体" w:hAnsi="宋体" w:cs="宋体"/>
                <w:sz w:val="24"/>
                <w:szCs w:val="24"/>
                <w:highlight w:val="none"/>
              </w:rPr>
            </w:pPr>
            <w:r>
              <w:rPr>
                <w:rFonts w:hint="eastAsia" w:ascii="宋体" w:hAnsi="宋体" w:cs="宋体"/>
                <w:sz w:val="24"/>
                <w:szCs w:val="24"/>
                <w:highlight w:val="none"/>
              </w:rPr>
              <w:t>职工概况</w:t>
            </w:r>
          </w:p>
        </w:tc>
        <w:tc>
          <w:tcPr>
            <w:tcW w:w="1527" w:type="dxa"/>
            <w:vAlign w:val="center"/>
          </w:tcPr>
          <w:p>
            <w:pPr>
              <w:jc w:val="center"/>
              <w:rPr>
                <w:rFonts w:ascii="宋体" w:hAnsi="宋体" w:cs="宋体"/>
                <w:sz w:val="24"/>
                <w:szCs w:val="24"/>
                <w:highlight w:val="none"/>
              </w:rPr>
            </w:pPr>
            <w:r>
              <w:rPr>
                <w:rFonts w:hint="eastAsia" w:ascii="宋体" w:hAnsi="宋体" w:cs="宋体"/>
                <w:sz w:val="24"/>
                <w:szCs w:val="24"/>
                <w:highlight w:val="none"/>
              </w:rPr>
              <w:t>职工总数</w:t>
            </w:r>
          </w:p>
        </w:tc>
        <w:tc>
          <w:tcPr>
            <w:tcW w:w="2117" w:type="dxa"/>
            <w:gridSpan w:val="2"/>
            <w:vAlign w:val="center"/>
          </w:tcPr>
          <w:p>
            <w:pPr>
              <w:jc w:val="center"/>
              <w:rPr>
                <w:rFonts w:ascii="宋体" w:hAnsi="宋体" w:cs="宋体"/>
                <w:sz w:val="24"/>
                <w:szCs w:val="24"/>
                <w:highlight w:val="none"/>
              </w:rPr>
            </w:pPr>
          </w:p>
        </w:tc>
        <w:tc>
          <w:tcPr>
            <w:tcW w:w="2460" w:type="dxa"/>
            <w:gridSpan w:val="2"/>
            <w:vAlign w:val="center"/>
          </w:tcPr>
          <w:p>
            <w:pPr>
              <w:jc w:val="center"/>
              <w:rPr>
                <w:rFonts w:ascii="宋体" w:hAnsi="宋体" w:cs="宋体"/>
                <w:sz w:val="24"/>
                <w:szCs w:val="24"/>
                <w:highlight w:val="none"/>
              </w:rPr>
            </w:pPr>
            <w:r>
              <w:rPr>
                <w:rFonts w:hint="eastAsia" w:ascii="宋体" w:hAnsi="宋体" w:cs="宋体"/>
                <w:sz w:val="24"/>
                <w:szCs w:val="24"/>
                <w:highlight w:val="none"/>
              </w:rPr>
              <w:t>其中：技术人员总数</w:t>
            </w:r>
          </w:p>
        </w:tc>
        <w:tc>
          <w:tcPr>
            <w:tcW w:w="1527" w:type="dxa"/>
            <w:gridSpan w:val="2"/>
            <w:vAlign w:val="center"/>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525" w:type="dxa"/>
            <w:vMerge w:val="continue"/>
            <w:vAlign w:val="center"/>
          </w:tcPr>
          <w:p>
            <w:pPr>
              <w:jc w:val="center"/>
              <w:rPr>
                <w:rFonts w:ascii="宋体" w:hAnsi="宋体" w:cs="宋体"/>
                <w:sz w:val="24"/>
                <w:szCs w:val="24"/>
                <w:highlight w:val="none"/>
              </w:rPr>
            </w:pPr>
          </w:p>
        </w:tc>
        <w:tc>
          <w:tcPr>
            <w:tcW w:w="1527" w:type="dxa"/>
            <w:vAlign w:val="center"/>
          </w:tcPr>
          <w:p>
            <w:pPr>
              <w:jc w:val="center"/>
              <w:rPr>
                <w:rFonts w:ascii="宋体" w:hAnsi="宋体" w:cs="宋体"/>
                <w:sz w:val="24"/>
                <w:szCs w:val="24"/>
                <w:highlight w:val="none"/>
              </w:rPr>
            </w:pPr>
            <w:r>
              <w:rPr>
                <w:rFonts w:hint="eastAsia" w:ascii="宋体" w:hAnsi="宋体" w:cs="宋体"/>
                <w:sz w:val="24"/>
                <w:szCs w:val="24"/>
                <w:highlight w:val="none"/>
              </w:rPr>
              <w:t>注册类人员</w:t>
            </w:r>
          </w:p>
        </w:tc>
        <w:tc>
          <w:tcPr>
            <w:tcW w:w="2117" w:type="dxa"/>
            <w:gridSpan w:val="2"/>
            <w:vAlign w:val="center"/>
          </w:tcPr>
          <w:p>
            <w:pPr>
              <w:jc w:val="center"/>
              <w:rPr>
                <w:rFonts w:ascii="宋体" w:hAnsi="宋体" w:cs="宋体"/>
                <w:sz w:val="24"/>
                <w:szCs w:val="24"/>
                <w:highlight w:val="none"/>
              </w:rPr>
            </w:pPr>
          </w:p>
        </w:tc>
        <w:tc>
          <w:tcPr>
            <w:tcW w:w="2460" w:type="dxa"/>
            <w:gridSpan w:val="2"/>
            <w:vAlign w:val="center"/>
          </w:tcPr>
          <w:p>
            <w:pPr>
              <w:jc w:val="center"/>
              <w:rPr>
                <w:rFonts w:ascii="宋体" w:hAnsi="宋体" w:cs="宋体"/>
                <w:sz w:val="24"/>
                <w:szCs w:val="24"/>
                <w:highlight w:val="none"/>
              </w:rPr>
            </w:pPr>
            <w:r>
              <w:rPr>
                <w:rFonts w:hint="eastAsia" w:ascii="宋体" w:hAnsi="宋体" w:cs="宋体"/>
                <w:sz w:val="24"/>
                <w:szCs w:val="24"/>
                <w:highlight w:val="none"/>
              </w:rPr>
              <w:t>高级工程师</w:t>
            </w:r>
          </w:p>
        </w:tc>
        <w:tc>
          <w:tcPr>
            <w:tcW w:w="1527" w:type="dxa"/>
            <w:gridSpan w:val="2"/>
            <w:vAlign w:val="center"/>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525" w:type="dxa"/>
            <w:vMerge w:val="continue"/>
            <w:vAlign w:val="center"/>
          </w:tcPr>
          <w:p>
            <w:pPr>
              <w:jc w:val="center"/>
              <w:rPr>
                <w:rFonts w:ascii="宋体" w:hAnsi="宋体" w:cs="宋体"/>
                <w:sz w:val="24"/>
                <w:szCs w:val="24"/>
                <w:highlight w:val="none"/>
              </w:rPr>
            </w:pPr>
          </w:p>
        </w:tc>
        <w:tc>
          <w:tcPr>
            <w:tcW w:w="1527" w:type="dxa"/>
            <w:vAlign w:val="center"/>
          </w:tcPr>
          <w:p>
            <w:pPr>
              <w:jc w:val="center"/>
              <w:rPr>
                <w:rFonts w:ascii="宋体" w:hAnsi="宋体" w:cs="宋体"/>
                <w:sz w:val="24"/>
                <w:szCs w:val="24"/>
                <w:highlight w:val="none"/>
              </w:rPr>
            </w:pPr>
            <w:r>
              <w:rPr>
                <w:rFonts w:hint="eastAsia" w:ascii="宋体" w:hAnsi="宋体" w:cs="宋体"/>
                <w:sz w:val="24"/>
                <w:szCs w:val="24"/>
                <w:highlight w:val="none"/>
              </w:rPr>
              <w:t>中级工程师</w:t>
            </w:r>
          </w:p>
        </w:tc>
        <w:tc>
          <w:tcPr>
            <w:tcW w:w="2117" w:type="dxa"/>
            <w:gridSpan w:val="2"/>
            <w:vAlign w:val="center"/>
          </w:tcPr>
          <w:p>
            <w:pPr>
              <w:jc w:val="center"/>
              <w:rPr>
                <w:rFonts w:ascii="宋体" w:hAnsi="宋体" w:cs="宋体"/>
                <w:sz w:val="24"/>
                <w:szCs w:val="24"/>
                <w:highlight w:val="none"/>
              </w:rPr>
            </w:pPr>
          </w:p>
        </w:tc>
        <w:tc>
          <w:tcPr>
            <w:tcW w:w="2460" w:type="dxa"/>
            <w:gridSpan w:val="2"/>
            <w:vAlign w:val="center"/>
          </w:tcPr>
          <w:p>
            <w:pPr>
              <w:jc w:val="center"/>
              <w:rPr>
                <w:rFonts w:ascii="宋体" w:hAnsi="宋体" w:cs="宋体"/>
                <w:sz w:val="24"/>
                <w:szCs w:val="24"/>
                <w:highlight w:val="none"/>
              </w:rPr>
            </w:pPr>
            <w:r>
              <w:rPr>
                <w:rFonts w:hint="eastAsia" w:ascii="宋体" w:hAnsi="宋体" w:cs="宋体"/>
                <w:sz w:val="24"/>
                <w:szCs w:val="24"/>
                <w:highlight w:val="none"/>
              </w:rPr>
              <w:t>技工和技术员</w:t>
            </w:r>
          </w:p>
        </w:tc>
        <w:tc>
          <w:tcPr>
            <w:tcW w:w="1527" w:type="dxa"/>
            <w:gridSpan w:val="2"/>
            <w:vAlign w:val="center"/>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525" w:type="dxa"/>
            <w:vMerge w:val="continue"/>
            <w:vAlign w:val="center"/>
          </w:tcPr>
          <w:p>
            <w:pPr>
              <w:jc w:val="center"/>
              <w:rPr>
                <w:rFonts w:ascii="宋体" w:hAnsi="宋体" w:cs="宋体"/>
                <w:sz w:val="24"/>
                <w:szCs w:val="24"/>
                <w:highlight w:val="none"/>
              </w:rPr>
            </w:pPr>
          </w:p>
        </w:tc>
        <w:tc>
          <w:tcPr>
            <w:tcW w:w="7631" w:type="dxa"/>
            <w:gridSpan w:val="7"/>
            <w:vAlign w:val="center"/>
          </w:tcPr>
          <w:p>
            <w:pPr>
              <w:jc w:val="center"/>
              <w:rPr>
                <w:rFonts w:ascii="宋体" w:hAnsi="宋体" w:cs="宋体"/>
                <w:sz w:val="24"/>
                <w:szCs w:val="24"/>
                <w:highlight w:val="none"/>
              </w:rPr>
            </w:pPr>
            <w:r>
              <w:rPr>
                <w:rFonts w:hint="eastAsia" w:ascii="宋体" w:hAnsi="宋体" w:cs="宋体"/>
                <w:sz w:val="24"/>
                <w:szCs w:val="24"/>
                <w:highlight w:val="none"/>
              </w:rPr>
              <w:t>单位行政和技术负责人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525" w:type="dxa"/>
            <w:vMerge w:val="continue"/>
            <w:vAlign w:val="center"/>
          </w:tcPr>
          <w:p>
            <w:pPr>
              <w:jc w:val="center"/>
              <w:rPr>
                <w:rFonts w:ascii="宋体" w:hAnsi="宋体" w:cs="宋体"/>
                <w:sz w:val="24"/>
                <w:szCs w:val="24"/>
                <w:highlight w:val="none"/>
              </w:rPr>
            </w:pPr>
          </w:p>
        </w:tc>
        <w:tc>
          <w:tcPr>
            <w:tcW w:w="1527" w:type="dxa"/>
            <w:vAlign w:val="center"/>
          </w:tcPr>
          <w:p>
            <w:pPr>
              <w:jc w:val="center"/>
              <w:rPr>
                <w:rFonts w:ascii="宋体" w:hAnsi="宋体" w:cs="宋体"/>
                <w:sz w:val="24"/>
                <w:szCs w:val="24"/>
                <w:highlight w:val="none"/>
              </w:rPr>
            </w:pPr>
            <w:r>
              <w:rPr>
                <w:rFonts w:hint="eastAsia" w:ascii="宋体" w:hAnsi="宋体" w:cs="宋体"/>
                <w:sz w:val="24"/>
                <w:szCs w:val="24"/>
                <w:highlight w:val="none"/>
              </w:rPr>
              <w:t>姓名</w:t>
            </w:r>
          </w:p>
        </w:tc>
        <w:tc>
          <w:tcPr>
            <w:tcW w:w="1525" w:type="dxa"/>
            <w:vAlign w:val="center"/>
          </w:tcPr>
          <w:p>
            <w:pPr>
              <w:jc w:val="center"/>
              <w:rPr>
                <w:rFonts w:ascii="宋体" w:hAnsi="宋体" w:cs="宋体"/>
                <w:sz w:val="24"/>
                <w:szCs w:val="24"/>
                <w:highlight w:val="none"/>
              </w:rPr>
            </w:pPr>
            <w:r>
              <w:rPr>
                <w:rFonts w:hint="eastAsia" w:ascii="宋体" w:hAnsi="宋体" w:cs="宋体"/>
                <w:sz w:val="24"/>
                <w:szCs w:val="24"/>
                <w:highlight w:val="none"/>
              </w:rPr>
              <w:t>职务及职称</w:t>
            </w:r>
          </w:p>
        </w:tc>
        <w:tc>
          <w:tcPr>
            <w:tcW w:w="1372" w:type="dxa"/>
            <w:gridSpan w:val="2"/>
            <w:vAlign w:val="center"/>
          </w:tcPr>
          <w:p>
            <w:pPr>
              <w:jc w:val="center"/>
              <w:rPr>
                <w:rFonts w:ascii="宋体" w:hAnsi="宋体" w:cs="宋体"/>
                <w:sz w:val="24"/>
                <w:szCs w:val="24"/>
                <w:highlight w:val="none"/>
              </w:rPr>
            </w:pPr>
            <w:r>
              <w:rPr>
                <w:rFonts w:hint="eastAsia" w:ascii="宋体" w:hAnsi="宋体" w:cs="宋体"/>
                <w:sz w:val="24"/>
                <w:szCs w:val="24"/>
                <w:highlight w:val="none"/>
              </w:rPr>
              <w:t>年龄</w:t>
            </w:r>
          </w:p>
        </w:tc>
        <w:tc>
          <w:tcPr>
            <w:tcW w:w="1680" w:type="dxa"/>
            <w:vAlign w:val="center"/>
          </w:tcPr>
          <w:p>
            <w:pPr>
              <w:jc w:val="center"/>
              <w:rPr>
                <w:rFonts w:ascii="宋体" w:hAnsi="宋体" w:cs="宋体"/>
                <w:sz w:val="24"/>
                <w:szCs w:val="24"/>
                <w:highlight w:val="none"/>
              </w:rPr>
            </w:pPr>
            <w:r>
              <w:rPr>
                <w:rFonts w:hint="eastAsia" w:ascii="宋体" w:hAnsi="宋体" w:cs="宋体"/>
                <w:sz w:val="24"/>
                <w:szCs w:val="24"/>
                <w:highlight w:val="none"/>
              </w:rPr>
              <w:t>专业</w:t>
            </w:r>
          </w:p>
        </w:tc>
        <w:tc>
          <w:tcPr>
            <w:tcW w:w="1527" w:type="dxa"/>
            <w:gridSpan w:val="2"/>
            <w:vAlign w:val="center"/>
          </w:tcPr>
          <w:p>
            <w:pPr>
              <w:jc w:val="center"/>
              <w:rPr>
                <w:rFonts w:ascii="宋体" w:hAnsi="宋体" w:cs="宋体"/>
                <w:sz w:val="24"/>
                <w:szCs w:val="24"/>
                <w:highlight w:val="none"/>
              </w:rPr>
            </w:pPr>
            <w:r>
              <w:rPr>
                <w:rFonts w:hint="eastAsia" w:ascii="宋体" w:hAnsi="宋体" w:cs="宋体"/>
                <w:sz w:val="24"/>
                <w:szCs w:val="24"/>
                <w:highlight w:val="none"/>
              </w:rPr>
              <w:t>从业年限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525" w:type="dxa"/>
            <w:vMerge w:val="continue"/>
            <w:vAlign w:val="center"/>
          </w:tcPr>
          <w:p>
            <w:pPr>
              <w:jc w:val="center"/>
              <w:rPr>
                <w:rFonts w:ascii="宋体" w:hAnsi="宋体" w:cs="宋体"/>
                <w:sz w:val="24"/>
                <w:szCs w:val="24"/>
                <w:highlight w:val="none"/>
              </w:rPr>
            </w:pPr>
          </w:p>
        </w:tc>
        <w:tc>
          <w:tcPr>
            <w:tcW w:w="1527" w:type="dxa"/>
            <w:vAlign w:val="center"/>
          </w:tcPr>
          <w:p>
            <w:pPr>
              <w:jc w:val="center"/>
              <w:rPr>
                <w:rFonts w:ascii="宋体" w:hAnsi="宋体" w:cs="宋体"/>
                <w:sz w:val="24"/>
                <w:szCs w:val="24"/>
                <w:highlight w:val="none"/>
              </w:rPr>
            </w:pPr>
          </w:p>
        </w:tc>
        <w:tc>
          <w:tcPr>
            <w:tcW w:w="1525" w:type="dxa"/>
            <w:vAlign w:val="center"/>
          </w:tcPr>
          <w:p>
            <w:pPr>
              <w:jc w:val="center"/>
              <w:rPr>
                <w:rFonts w:ascii="宋体" w:hAnsi="宋体" w:cs="宋体"/>
                <w:sz w:val="24"/>
                <w:szCs w:val="24"/>
                <w:highlight w:val="none"/>
              </w:rPr>
            </w:pPr>
          </w:p>
        </w:tc>
        <w:tc>
          <w:tcPr>
            <w:tcW w:w="1372" w:type="dxa"/>
            <w:gridSpan w:val="2"/>
            <w:vAlign w:val="center"/>
          </w:tcPr>
          <w:p>
            <w:pPr>
              <w:jc w:val="center"/>
              <w:rPr>
                <w:rFonts w:ascii="宋体" w:hAnsi="宋体" w:cs="宋体"/>
                <w:sz w:val="24"/>
                <w:szCs w:val="24"/>
                <w:highlight w:val="none"/>
              </w:rPr>
            </w:pPr>
          </w:p>
        </w:tc>
        <w:tc>
          <w:tcPr>
            <w:tcW w:w="1680" w:type="dxa"/>
            <w:vAlign w:val="center"/>
          </w:tcPr>
          <w:p>
            <w:pPr>
              <w:jc w:val="center"/>
              <w:rPr>
                <w:rFonts w:ascii="宋体" w:hAnsi="宋体" w:cs="宋体"/>
                <w:sz w:val="24"/>
                <w:szCs w:val="24"/>
                <w:highlight w:val="none"/>
              </w:rPr>
            </w:pPr>
          </w:p>
        </w:tc>
        <w:tc>
          <w:tcPr>
            <w:tcW w:w="1527" w:type="dxa"/>
            <w:gridSpan w:val="2"/>
            <w:vAlign w:val="center"/>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525" w:type="dxa"/>
            <w:vMerge w:val="continue"/>
            <w:vAlign w:val="center"/>
          </w:tcPr>
          <w:p>
            <w:pPr>
              <w:jc w:val="center"/>
              <w:rPr>
                <w:rFonts w:ascii="宋体" w:hAnsi="宋体" w:cs="宋体"/>
                <w:sz w:val="24"/>
                <w:szCs w:val="24"/>
                <w:highlight w:val="none"/>
              </w:rPr>
            </w:pPr>
          </w:p>
        </w:tc>
        <w:tc>
          <w:tcPr>
            <w:tcW w:w="1527" w:type="dxa"/>
            <w:vAlign w:val="center"/>
          </w:tcPr>
          <w:p>
            <w:pPr>
              <w:jc w:val="center"/>
              <w:rPr>
                <w:rFonts w:ascii="宋体" w:hAnsi="宋体" w:cs="宋体"/>
                <w:sz w:val="24"/>
                <w:szCs w:val="24"/>
                <w:highlight w:val="none"/>
              </w:rPr>
            </w:pPr>
          </w:p>
        </w:tc>
        <w:tc>
          <w:tcPr>
            <w:tcW w:w="1525" w:type="dxa"/>
            <w:vAlign w:val="center"/>
          </w:tcPr>
          <w:p>
            <w:pPr>
              <w:jc w:val="center"/>
              <w:rPr>
                <w:rFonts w:ascii="宋体" w:hAnsi="宋体" w:cs="宋体"/>
                <w:sz w:val="24"/>
                <w:szCs w:val="24"/>
                <w:highlight w:val="none"/>
              </w:rPr>
            </w:pPr>
          </w:p>
        </w:tc>
        <w:tc>
          <w:tcPr>
            <w:tcW w:w="1372" w:type="dxa"/>
            <w:gridSpan w:val="2"/>
            <w:vAlign w:val="center"/>
          </w:tcPr>
          <w:p>
            <w:pPr>
              <w:jc w:val="center"/>
              <w:rPr>
                <w:rFonts w:ascii="宋体" w:hAnsi="宋体" w:cs="宋体"/>
                <w:sz w:val="24"/>
                <w:szCs w:val="24"/>
                <w:highlight w:val="none"/>
              </w:rPr>
            </w:pPr>
          </w:p>
        </w:tc>
        <w:tc>
          <w:tcPr>
            <w:tcW w:w="1680" w:type="dxa"/>
            <w:vAlign w:val="center"/>
          </w:tcPr>
          <w:p>
            <w:pPr>
              <w:jc w:val="center"/>
              <w:rPr>
                <w:rFonts w:ascii="宋体" w:hAnsi="宋体" w:cs="宋体"/>
                <w:sz w:val="24"/>
                <w:szCs w:val="24"/>
                <w:highlight w:val="none"/>
              </w:rPr>
            </w:pPr>
          </w:p>
        </w:tc>
        <w:tc>
          <w:tcPr>
            <w:tcW w:w="1527" w:type="dxa"/>
            <w:gridSpan w:val="2"/>
            <w:vAlign w:val="center"/>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525" w:type="dxa"/>
            <w:vMerge w:val="continue"/>
            <w:vAlign w:val="center"/>
          </w:tcPr>
          <w:p>
            <w:pPr>
              <w:jc w:val="center"/>
              <w:rPr>
                <w:rFonts w:ascii="宋体" w:hAnsi="宋体" w:cs="宋体"/>
                <w:sz w:val="24"/>
                <w:szCs w:val="24"/>
                <w:highlight w:val="none"/>
              </w:rPr>
            </w:pPr>
          </w:p>
        </w:tc>
        <w:tc>
          <w:tcPr>
            <w:tcW w:w="1527" w:type="dxa"/>
            <w:vAlign w:val="center"/>
          </w:tcPr>
          <w:p>
            <w:pPr>
              <w:jc w:val="center"/>
              <w:rPr>
                <w:rFonts w:ascii="宋体" w:hAnsi="宋体" w:cs="宋体"/>
                <w:sz w:val="24"/>
                <w:szCs w:val="24"/>
                <w:highlight w:val="none"/>
              </w:rPr>
            </w:pPr>
          </w:p>
        </w:tc>
        <w:tc>
          <w:tcPr>
            <w:tcW w:w="1525" w:type="dxa"/>
            <w:vAlign w:val="center"/>
          </w:tcPr>
          <w:p>
            <w:pPr>
              <w:jc w:val="center"/>
              <w:rPr>
                <w:rFonts w:ascii="宋体" w:hAnsi="宋体" w:cs="宋体"/>
                <w:sz w:val="24"/>
                <w:szCs w:val="24"/>
                <w:highlight w:val="none"/>
              </w:rPr>
            </w:pPr>
          </w:p>
        </w:tc>
        <w:tc>
          <w:tcPr>
            <w:tcW w:w="1372" w:type="dxa"/>
            <w:gridSpan w:val="2"/>
            <w:vAlign w:val="center"/>
          </w:tcPr>
          <w:p>
            <w:pPr>
              <w:jc w:val="center"/>
              <w:rPr>
                <w:rFonts w:ascii="宋体" w:hAnsi="宋体" w:cs="宋体"/>
                <w:sz w:val="24"/>
                <w:szCs w:val="24"/>
                <w:highlight w:val="none"/>
              </w:rPr>
            </w:pPr>
          </w:p>
        </w:tc>
        <w:tc>
          <w:tcPr>
            <w:tcW w:w="1680" w:type="dxa"/>
            <w:vAlign w:val="center"/>
          </w:tcPr>
          <w:p>
            <w:pPr>
              <w:jc w:val="center"/>
              <w:rPr>
                <w:rFonts w:ascii="宋体" w:hAnsi="宋体" w:cs="宋体"/>
                <w:sz w:val="24"/>
                <w:szCs w:val="24"/>
                <w:highlight w:val="none"/>
              </w:rPr>
            </w:pPr>
          </w:p>
        </w:tc>
        <w:tc>
          <w:tcPr>
            <w:tcW w:w="1527" w:type="dxa"/>
            <w:gridSpan w:val="2"/>
            <w:vAlign w:val="center"/>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525" w:type="dxa"/>
            <w:vMerge w:val="continue"/>
            <w:vAlign w:val="center"/>
          </w:tcPr>
          <w:p>
            <w:pPr>
              <w:jc w:val="center"/>
              <w:rPr>
                <w:rFonts w:ascii="宋体" w:hAnsi="宋体" w:cs="宋体"/>
                <w:sz w:val="24"/>
                <w:szCs w:val="24"/>
                <w:highlight w:val="none"/>
              </w:rPr>
            </w:pPr>
          </w:p>
        </w:tc>
        <w:tc>
          <w:tcPr>
            <w:tcW w:w="1527" w:type="dxa"/>
            <w:vAlign w:val="center"/>
          </w:tcPr>
          <w:p>
            <w:pPr>
              <w:jc w:val="center"/>
              <w:rPr>
                <w:rFonts w:ascii="宋体" w:hAnsi="宋体" w:cs="宋体"/>
                <w:sz w:val="24"/>
                <w:szCs w:val="24"/>
                <w:highlight w:val="none"/>
              </w:rPr>
            </w:pPr>
          </w:p>
        </w:tc>
        <w:tc>
          <w:tcPr>
            <w:tcW w:w="1525" w:type="dxa"/>
            <w:vAlign w:val="center"/>
          </w:tcPr>
          <w:p>
            <w:pPr>
              <w:jc w:val="center"/>
              <w:rPr>
                <w:rFonts w:ascii="宋体" w:hAnsi="宋体" w:cs="宋体"/>
                <w:sz w:val="24"/>
                <w:szCs w:val="24"/>
                <w:highlight w:val="none"/>
              </w:rPr>
            </w:pPr>
          </w:p>
        </w:tc>
        <w:tc>
          <w:tcPr>
            <w:tcW w:w="1372" w:type="dxa"/>
            <w:gridSpan w:val="2"/>
            <w:vAlign w:val="center"/>
          </w:tcPr>
          <w:p>
            <w:pPr>
              <w:jc w:val="center"/>
              <w:rPr>
                <w:rFonts w:ascii="宋体" w:hAnsi="宋体" w:cs="宋体"/>
                <w:sz w:val="24"/>
                <w:szCs w:val="24"/>
                <w:highlight w:val="none"/>
              </w:rPr>
            </w:pPr>
          </w:p>
        </w:tc>
        <w:tc>
          <w:tcPr>
            <w:tcW w:w="1680" w:type="dxa"/>
            <w:vAlign w:val="center"/>
          </w:tcPr>
          <w:p>
            <w:pPr>
              <w:jc w:val="center"/>
              <w:rPr>
                <w:rFonts w:ascii="宋体" w:hAnsi="宋体" w:cs="宋体"/>
                <w:sz w:val="24"/>
                <w:szCs w:val="24"/>
                <w:highlight w:val="none"/>
              </w:rPr>
            </w:pPr>
          </w:p>
        </w:tc>
        <w:tc>
          <w:tcPr>
            <w:tcW w:w="1527" w:type="dxa"/>
            <w:gridSpan w:val="2"/>
            <w:vAlign w:val="center"/>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525" w:type="dxa"/>
            <w:vMerge w:val="continue"/>
            <w:vAlign w:val="center"/>
          </w:tcPr>
          <w:p>
            <w:pPr>
              <w:jc w:val="center"/>
              <w:rPr>
                <w:rFonts w:ascii="宋体" w:hAnsi="宋体" w:cs="宋体"/>
                <w:sz w:val="24"/>
                <w:szCs w:val="24"/>
                <w:highlight w:val="none"/>
              </w:rPr>
            </w:pPr>
          </w:p>
        </w:tc>
        <w:tc>
          <w:tcPr>
            <w:tcW w:w="1527" w:type="dxa"/>
            <w:vAlign w:val="center"/>
          </w:tcPr>
          <w:p>
            <w:pPr>
              <w:jc w:val="center"/>
              <w:rPr>
                <w:rFonts w:ascii="宋体" w:hAnsi="宋体" w:cs="宋体"/>
                <w:sz w:val="24"/>
                <w:szCs w:val="24"/>
                <w:highlight w:val="none"/>
              </w:rPr>
            </w:pPr>
          </w:p>
        </w:tc>
        <w:tc>
          <w:tcPr>
            <w:tcW w:w="1525" w:type="dxa"/>
            <w:vAlign w:val="center"/>
          </w:tcPr>
          <w:p>
            <w:pPr>
              <w:jc w:val="center"/>
              <w:rPr>
                <w:rFonts w:ascii="宋体" w:hAnsi="宋体" w:cs="宋体"/>
                <w:sz w:val="24"/>
                <w:szCs w:val="24"/>
                <w:highlight w:val="none"/>
              </w:rPr>
            </w:pPr>
          </w:p>
        </w:tc>
        <w:tc>
          <w:tcPr>
            <w:tcW w:w="1372" w:type="dxa"/>
            <w:gridSpan w:val="2"/>
            <w:vAlign w:val="center"/>
          </w:tcPr>
          <w:p>
            <w:pPr>
              <w:jc w:val="center"/>
              <w:rPr>
                <w:rFonts w:ascii="宋体" w:hAnsi="宋体" w:cs="宋体"/>
                <w:sz w:val="24"/>
                <w:szCs w:val="24"/>
                <w:highlight w:val="none"/>
              </w:rPr>
            </w:pPr>
          </w:p>
        </w:tc>
        <w:tc>
          <w:tcPr>
            <w:tcW w:w="1680" w:type="dxa"/>
            <w:vAlign w:val="center"/>
          </w:tcPr>
          <w:p>
            <w:pPr>
              <w:jc w:val="center"/>
              <w:rPr>
                <w:rFonts w:ascii="宋体" w:hAnsi="宋体" w:cs="宋体"/>
                <w:sz w:val="24"/>
                <w:szCs w:val="24"/>
                <w:highlight w:val="none"/>
              </w:rPr>
            </w:pPr>
          </w:p>
        </w:tc>
        <w:tc>
          <w:tcPr>
            <w:tcW w:w="1527" w:type="dxa"/>
            <w:gridSpan w:val="2"/>
            <w:vAlign w:val="center"/>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525" w:type="dxa"/>
            <w:vMerge w:val="continue"/>
            <w:vAlign w:val="center"/>
          </w:tcPr>
          <w:p>
            <w:pPr>
              <w:jc w:val="center"/>
              <w:rPr>
                <w:rFonts w:ascii="宋体" w:hAnsi="宋体" w:cs="宋体"/>
                <w:sz w:val="24"/>
                <w:szCs w:val="24"/>
                <w:highlight w:val="none"/>
              </w:rPr>
            </w:pPr>
          </w:p>
        </w:tc>
        <w:tc>
          <w:tcPr>
            <w:tcW w:w="1527" w:type="dxa"/>
            <w:vAlign w:val="center"/>
          </w:tcPr>
          <w:p>
            <w:pPr>
              <w:jc w:val="center"/>
              <w:rPr>
                <w:rFonts w:ascii="宋体" w:hAnsi="宋体" w:cs="宋体"/>
                <w:sz w:val="24"/>
                <w:szCs w:val="24"/>
                <w:highlight w:val="none"/>
              </w:rPr>
            </w:pPr>
          </w:p>
        </w:tc>
        <w:tc>
          <w:tcPr>
            <w:tcW w:w="1525" w:type="dxa"/>
            <w:vAlign w:val="center"/>
          </w:tcPr>
          <w:p>
            <w:pPr>
              <w:jc w:val="center"/>
              <w:rPr>
                <w:rFonts w:ascii="宋体" w:hAnsi="宋体" w:cs="宋体"/>
                <w:sz w:val="24"/>
                <w:szCs w:val="24"/>
                <w:highlight w:val="none"/>
              </w:rPr>
            </w:pPr>
          </w:p>
        </w:tc>
        <w:tc>
          <w:tcPr>
            <w:tcW w:w="1372" w:type="dxa"/>
            <w:gridSpan w:val="2"/>
            <w:vAlign w:val="center"/>
          </w:tcPr>
          <w:p>
            <w:pPr>
              <w:jc w:val="center"/>
              <w:rPr>
                <w:rFonts w:ascii="宋体" w:hAnsi="宋体" w:cs="宋体"/>
                <w:sz w:val="24"/>
                <w:szCs w:val="24"/>
                <w:highlight w:val="none"/>
              </w:rPr>
            </w:pPr>
          </w:p>
        </w:tc>
        <w:tc>
          <w:tcPr>
            <w:tcW w:w="1680" w:type="dxa"/>
            <w:vAlign w:val="center"/>
          </w:tcPr>
          <w:p>
            <w:pPr>
              <w:jc w:val="center"/>
              <w:rPr>
                <w:rFonts w:ascii="宋体" w:hAnsi="宋体" w:cs="宋体"/>
                <w:sz w:val="24"/>
                <w:szCs w:val="24"/>
                <w:highlight w:val="none"/>
              </w:rPr>
            </w:pPr>
          </w:p>
        </w:tc>
        <w:tc>
          <w:tcPr>
            <w:tcW w:w="1527" w:type="dxa"/>
            <w:gridSpan w:val="2"/>
            <w:vAlign w:val="center"/>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525" w:type="dxa"/>
            <w:vMerge w:val="continue"/>
            <w:vAlign w:val="center"/>
          </w:tcPr>
          <w:p>
            <w:pPr>
              <w:jc w:val="center"/>
              <w:rPr>
                <w:rFonts w:ascii="宋体" w:hAnsi="宋体" w:cs="宋体"/>
                <w:sz w:val="24"/>
                <w:szCs w:val="24"/>
                <w:highlight w:val="none"/>
              </w:rPr>
            </w:pPr>
          </w:p>
        </w:tc>
        <w:tc>
          <w:tcPr>
            <w:tcW w:w="1527" w:type="dxa"/>
            <w:vAlign w:val="center"/>
          </w:tcPr>
          <w:p>
            <w:pPr>
              <w:jc w:val="center"/>
              <w:rPr>
                <w:rFonts w:ascii="宋体" w:hAnsi="宋体" w:cs="宋体"/>
                <w:sz w:val="24"/>
                <w:szCs w:val="24"/>
                <w:highlight w:val="none"/>
              </w:rPr>
            </w:pPr>
          </w:p>
        </w:tc>
        <w:tc>
          <w:tcPr>
            <w:tcW w:w="1525" w:type="dxa"/>
            <w:vAlign w:val="center"/>
          </w:tcPr>
          <w:p>
            <w:pPr>
              <w:jc w:val="center"/>
              <w:rPr>
                <w:rFonts w:ascii="宋体" w:hAnsi="宋体" w:cs="宋体"/>
                <w:sz w:val="24"/>
                <w:szCs w:val="24"/>
                <w:highlight w:val="none"/>
              </w:rPr>
            </w:pPr>
          </w:p>
        </w:tc>
        <w:tc>
          <w:tcPr>
            <w:tcW w:w="1372" w:type="dxa"/>
            <w:gridSpan w:val="2"/>
            <w:vAlign w:val="center"/>
          </w:tcPr>
          <w:p>
            <w:pPr>
              <w:jc w:val="center"/>
              <w:rPr>
                <w:rFonts w:ascii="宋体" w:hAnsi="宋体" w:cs="宋体"/>
                <w:sz w:val="24"/>
                <w:szCs w:val="24"/>
                <w:highlight w:val="none"/>
              </w:rPr>
            </w:pPr>
          </w:p>
        </w:tc>
        <w:tc>
          <w:tcPr>
            <w:tcW w:w="1680" w:type="dxa"/>
            <w:vAlign w:val="center"/>
          </w:tcPr>
          <w:p>
            <w:pPr>
              <w:jc w:val="center"/>
              <w:rPr>
                <w:rFonts w:ascii="宋体" w:hAnsi="宋体" w:cs="宋体"/>
                <w:sz w:val="24"/>
                <w:szCs w:val="24"/>
                <w:highlight w:val="none"/>
              </w:rPr>
            </w:pPr>
          </w:p>
        </w:tc>
        <w:tc>
          <w:tcPr>
            <w:tcW w:w="1527" w:type="dxa"/>
            <w:gridSpan w:val="2"/>
            <w:vAlign w:val="center"/>
          </w:tcPr>
          <w:p>
            <w:pPr>
              <w:jc w:val="center"/>
              <w:rPr>
                <w:rFonts w:ascii="宋体" w:hAnsi="宋体" w:cs="宋体"/>
                <w:sz w:val="24"/>
                <w:szCs w:val="24"/>
                <w:highlight w:val="none"/>
              </w:rPr>
            </w:pPr>
          </w:p>
        </w:tc>
      </w:tr>
    </w:tbl>
    <w:p>
      <w:pPr>
        <w:tabs>
          <w:tab w:val="left" w:pos="1260"/>
        </w:tabs>
        <w:spacing w:line="440" w:lineRule="exact"/>
        <w:rPr>
          <w:rFonts w:ascii="宋体" w:hAnsi="宋体" w:cs="宋体"/>
          <w:b/>
          <w:bCs/>
          <w:sz w:val="24"/>
          <w:szCs w:val="24"/>
          <w:highlight w:val="none"/>
        </w:rPr>
      </w:pPr>
    </w:p>
    <w:p>
      <w:pPr>
        <w:tabs>
          <w:tab w:val="left" w:pos="1260"/>
        </w:tabs>
        <w:spacing w:line="440" w:lineRule="exact"/>
        <w:jc w:val="center"/>
        <w:rPr>
          <w:rFonts w:ascii="宋体" w:hAnsi="Arial" w:cs="宋体"/>
          <w:b/>
          <w:bCs/>
          <w:kern w:val="0"/>
          <w:sz w:val="28"/>
          <w:szCs w:val="28"/>
          <w:highlight w:val="none"/>
          <w:lang w:val="zh-CN"/>
        </w:rPr>
      </w:pPr>
      <w:r>
        <w:rPr>
          <w:rFonts w:hint="eastAsia" w:ascii="宋体" w:hAnsi="Arial" w:cs="宋体"/>
          <w:b/>
          <w:bCs/>
          <w:kern w:val="0"/>
          <w:sz w:val="28"/>
          <w:szCs w:val="28"/>
          <w:highlight w:val="none"/>
          <w:lang w:val="zh-CN"/>
        </w:rPr>
        <w:t>本项目专业技术人员</w:t>
      </w:r>
    </w:p>
    <w:p>
      <w:pPr>
        <w:rPr>
          <w:rFonts w:ascii="宋体" w:hAnsi="宋体" w:cs="宋体"/>
          <w:sz w:val="24"/>
          <w:szCs w:val="24"/>
          <w:highlight w:val="none"/>
        </w:rPr>
      </w:pPr>
    </w:p>
    <w:tbl>
      <w:tblPr>
        <w:tblStyle w:val="22"/>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056"/>
        <w:gridCol w:w="852"/>
        <w:gridCol w:w="852"/>
        <w:gridCol w:w="853"/>
        <w:gridCol w:w="852"/>
        <w:gridCol w:w="852"/>
        <w:gridCol w:w="852"/>
        <w:gridCol w:w="1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852" w:type="dxa"/>
            <w:vAlign w:val="center"/>
          </w:tcPr>
          <w:p>
            <w:pPr>
              <w:jc w:val="center"/>
              <w:rPr>
                <w:rFonts w:ascii="宋体" w:hAnsi="宋体" w:cs="宋体"/>
                <w:sz w:val="24"/>
                <w:szCs w:val="24"/>
                <w:highlight w:val="none"/>
              </w:rPr>
            </w:pPr>
            <w:r>
              <w:rPr>
                <w:rFonts w:hint="eastAsia" w:ascii="宋体" w:hAnsi="宋体" w:cs="宋体"/>
                <w:sz w:val="24"/>
                <w:szCs w:val="24"/>
                <w:highlight w:val="none"/>
              </w:rPr>
              <w:t>岗位</w:t>
            </w:r>
          </w:p>
        </w:tc>
        <w:tc>
          <w:tcPr>
            <w:tcW w:w="1056" w:type="dxa"/>
            <w:vAlign w:val="center"/>
          </w:tcPr>
          <w:p>
            <w:pPr>
              <w:jc w:val="center"/>
              <w:rPr>
                <w:rFonts w:ascii="宋体" w:hAnsi="宋体" w:cs="宋体"/>
                <w:sz w:val="24"/>
                <w:szCs w:val="24"/>
                <w:highlight w:val="none"/>
              </w:rPr>
            </w:pPr>
            <w:r>
              <w:rPr>
                <w:rFonts w:hint="eastAsia" w:ascii="宋体" w:hAnsi="宋体" w:cs="宋体"/>
                <w:sz w:val="24"/>
                <w:szCs w:val="24"/>
                <w:highlight w:val="none"/>
              </w:rPr>
              <w:t>姓名</w:t>
            </w:r>
          </w:p>
        </w:tc>
        <w:tc>
          <w:tcPr>
            <w:tcW w:w="852" w:type="dxa"/>
            <w:vAlign w:val="center"/>
          </w:tcPr>
          <w:p>
            <w:pPr>
              <w:jc w:val="center"/>
              <w:rPr>
                <w:rFonts w:ascii="宋体" w:hAnsi="宋体" w:cs="宋体"/>
                <w:sz w:val="24"/>
                <w:szCs w:val="24"/>
                <w:highlight w:val="none"/>
              </w:rPr>
            </w:pPr>
            <w:r>
              <w:rPr>
                <w:rFonts w:hint="eastAsia" w:ascii="宋体" w:hAnsi="宋体" w:cs="宋体"/>
                <w:sz w:val="24"/>
                <w:szCs w:val="24"/>
                <w:highlight w:val="none"/>
              </w:rPr>
              <w:t>性别</w:t>
            </w:r>
          </w:p>
        </w:tc>
        <w:tc>
          <w:tcPr>
            <w:tcW w:w="852" w:type="dxa"/>
            <w:vAlign w:val="center"/>
          </w:tcPr>
          <w:p>
            <w:pPr>
              <w:jc w:val="center"/>
              <w:rPr>
                <w:rFonts w:ascii="宋体" w:hAnsi="宋体" w:cs="宋体"/>
                <w:sz w:val="24"/>
                <w:szCs w:val="24"/>
                <w:highlight w:val="none"/>
              </w:rPr>
            </w:pPr>
            <w:r>
              <w:rPr>
                <w:rFonts w:hint="eastAsia" w:ascii="宋体" w:hAnsi="宋体" w:cs="宋体"/>
                <w:sz w:val="24"/>
                <w:szCs w:val="24"/>
                <w:highlight w:val="none"/>
              </w:rPr>
              <w:t>年龄</w:t>
            </w:r>
          </w:p>
        </w:tc>
        <w:tc>
          <w:tcPr>
            <w:tcW w:w="853" w:type="dxa"/>
            <w:vAlign w:val="center"/>
          </w:tcPr>
          <w:p>
            <w:pPr>
              <w:jc w:val="center"/>
              <w:rPr>
                <w:rFonts w:ascii="宋体" w:hAnsi="宋体" w:cs="宋体"/>
                <w:sz w:val="24"/>
                <w:szCs w:val="24"/>
                <w:highlight w:val="none"/>
              </w:rPr>
            </w:pPr>
            <w:r>
              <w:rPr>
                <w:rFonts w:hint="eastAsia" w:ascii="宋体" w:hAnsi="宋体" w:cs="宋体"/>
                <w:sz w:val="24"/>
                <w:szCs w:val="24"/>
                <w:highlight w:val="none"/>
              </w:rPr>
              <w:t>职称</w:t>
            </w:r>
          </w:p>
        </w:tc>
        <w:tc>
          <w:tcPr>
            <w:tcW w:w="852" w:type="dxa"/>
            <w:vAlign w:val="center"/>
          </w:tcPr>
          <w:p>
            <w:pPr>
              <w:jc w:val="center"/>
              <w:rPr>
                <w:rFonts w:ascii="宋体" w:hAnsi="宋体" w:cs="宋体"/>
                <w:sz w:val="24"/>
                <w:szCs w:val="24"/>
                <w:highlight w:val="none"/>
              </w:rPr>
            </w:pPr>
            <w:r>
              <w:rPr>
                <w:rFonts w:hint="eastAsia" w:ascii="宋体" w:hAnsi="宋体" w:cs="宋体"/>
                <w:sz w:val="24"/>
                <w:szCs w:val="24"/>
                <w:highlight w:val="none"/>
              </w:rPr>
              <w:t>职务</w:t>
            </w:r>
          </w:p>
        </w:tc>
        <w:tc>
          <w:tcPr>
            <w:tcW w:w="852" w:type="dxa"/>
            <w:vAlign w:val="center"/>
          </w:tcPr>
          <w:p>
            <w:pPr>
              <w:jc w:val="center"/>
              <w:rPr>
                <w:rFonts w:ascii="宋体" w:hAnsi="宋体" w:cs="宋体"/>
                <w:sz w:val="24"/>
                <w:szCs w:val="24"/>
                <w:highlight w:val="none"/>
              </w:rPr>
            </w:pPr>
            <w:r>
              <w:rPr>
                <w:rFonts w:hint="eastAsia" w:ascii="宋体" w:hAnsi="宋体" w:cs="宋体"/>
                <w:sz w:val="24"/>
                <w:szCs w:val="24"/>
                <w:highlight w:val="none"/>
              </w:rPr>
              <w:t>学历</w:t>
            </w:r>
          </w:p>
        </w:tc>
        <w:tc>
          <w:tcPr>
            <w:tcW w:w="852" w:type="dxa"/>
            <w:vAlign w:val="center"/>
          </w:tcPr>
          <w:p>
            <w:pPr>
              <w:jc w:val="center"/>
              <w:rPr>
                <w:rFonts w:ascii="宋体" w:hAnsi="宋体" w:cs="宋体"/>
                <w:sz w:val="24"/>
                <w:szCs w:val="24"/>
                <w:highlight w:val="none"/>
              </w:rPr>
            </w:pPr>
            <w:r>
              <w:rPr>
                <w:rFonts w:hint="eastAsia" w:ascii="宋体" w:hAnsi="宋体" w:cs="宋体"/>
                <w:sz w:val="24"/>
                <w:szCs w:val="24"/>
                <w:highlight w:val="none"/>
              </w:rPr>
              <w:t>专业</w:t>
            </w:r>
          </w:p>
        </w:tc>
        <w:tc>
          <w:tcPr>
            <w:tcW w:w="1439" w:type="dxa"/>
            <w:vAlign w:val="center"/>
          </w:tcPr>
          <w:p>
            <w:pPr>
              <w:jc w:val="center"/>
              <w:rPr>
                <w:rFonts w:ascii="宋体" w:hAnsi="宋体" w:cs="宋体"/>
                <w:sz w:val="24"/>
                <w:szCs w:val="24"/>
                <w:highlight w:val="none"/>
              </w:rPr>
            </w:pPr>
            <w:r>
              <w:rPr>
                <w:rFonts w:hint="eastAsia" w:ascii="宋体" w:hAnsi="宋体" w:cs="宋体"/>
                <w:sz w:val="24"/>
                <w:szCs w:val="24"/>
                <w:highlight w:val="none"/>
              </w:rPr>
              <w:t>资格证编号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52" w:type="dxa"/>
          </w:tcPr>
          <w:p>
            <w:pPr>
              <w:jc w:val="center"/>
              <w:rPr>
                <w:rFonts w:ascii="宋体" w:hAnsi="宋体" w:cs="宋体"/>
                <w:sz w:val="24"/>
                <w:szCs w:val="24"/>
                <w:highlight w:val="none"/>
              </w:rPr>
            </w:pPr>
          </w:p>
        </w:tc>
        <w:tc>
          <w:tcPr>
            <w:tcW w:w="1056"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3"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1439" w:type="dxa"/>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52" w:type="dxa"/>
          </w:tcPr>
          <w:p>
            <w:pPr>
              <w:jc w:val="center"/>
              <w:rPr>
                <w:rFonts w:ascii="宋体" w:hAnsi="宋体" w:cs="宋体"/>
                <w:sz w:val="24"/>
                <w:szCs w:val="24"/>
                <w:highlight w:val="none"/>
              </w:rPr>
            </w:pPr>
          </w:p>
        </w:tc>
        <w:tc>
          <w:tcPr>
            <w:tcW w:w="1056"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3"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1439" w:type="dxa"/>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52" w:type="dxa"/>
          </w:tcPr>
          <w:p>
            <w:pPr>
              <w:jc w:val="center"/>
              <w:rPr>
                <w:rFonts w:ascii="宋体" w:hAnsi="宋体" w:cs="宋体"/>
                <w:sz w:val="24"/>
                <w:szCs w:val="24"/>
                <w:highlight w:val="none"/>
              </w:rPr>
            </w:pPr>
          </w:p>
        </w:tc>
        <w:tc>
          <w:tcPr>
            <w:tcW w:w="1056"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3"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1439" w:type="dxa"/>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52" w:type="dxa"/>
          </w:tcPr>
          <w:p>
            <w:pPr>
              <w:jc w:val="center"/>
              <w:rPr>
                <w:rFonts w:ascii="宋体" w:hAnsi="宋体" w:cs="宋体"/>
                <w:sz w:val="24"/>
                <w:szCs w:val="24"/>
                <w:highlight w:val="none"/>
              </w:rPr>
            </w:pPr>
          </w:p>
        </w:tc>
        <w:tc>
          <w:tcPr>
            <w:tcW w:w="1056"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3"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1439" w:type="dxa"/>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52" w:type="dxa"/>
          </w:tcPr>
          <w:p>
            <w:pPr>
              <w:jc w:val="center"/>
              <w:rPr>
                <w:rFonts w:ascii="宋体" w:hAnsi="宋体" w:cs="宋体"/>
                <w:sz w:val="24"/>
                <w:szCs w:val="24"/>
                <w:highlight w:val="none"/>
              </w:rPr>
            </w:pPr>
          </w:p>
        </w:tc>
        <w:tc>
          <w:tcPr>
            <w:tcW w:w="1056"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3"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1439" w:type="dxa"/>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52" w:type="dxa"/>
          </w:tcPr>
          <w:p>
            <w:pPr>
              <w:jc w:val="center"/>
              <w:rPr>
                <w:rFonts w:ascii="宋体" w:hAnsi="宋体" w:cs="宋体"/>
                <w:sz w:val="24"/>
                <w:szCs w:val="24"/>
                <w:highlight w:val="none"/>
              </w:rPr>
            </w:pPr>
          </w:p>
        </w:tc>
        <w:tc>
          <w:tcPr>
            <w:tcW w:w="1056"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3"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1439" w:type="dxa"/>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52" w:type="dxa"/>
          </w:tcPr>
          <w:p>
            <w:pPr>
              <w:jc w:val="center"/>
              <w:rPr>
                <w:rFonts w:ascii="宋体" w:hAnsi="宋体" w:cs="宋体"/>
                <w:sz w:val="24"/>
                <w:szCs w:val="24"/>
                <w:highlight w:val="none"/>
              </w:rPr>
            </w:pPr>
          </w:p>
        </w:tc>
        <w:tc>
          <w:tcPr>
            <w:tcW w:w="1056"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3"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1439" w:type="dxa"/>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52" w:type="dxa"/>
          </w:tcPr>
          <w:p>
            <w:pPr>
              <w:jc w:val="center"/>
              <w:rPr>
                <w:rFonts w:ascii="宋体" w:hAnsi="宋体" w:cs="宋体"/>
                <w:sz w:val="24"/>
                <w:szCs w:val="24"/>
                <w:highlight w:val="none"/>
              </w:rPr>
            </w:pPr>
          </w:p>
        </w:tc>
        <w:tc>
          <w:tcPr>
            <w:tcW w:w="1056"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3"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1439" w:type="dxa"/>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852" w:type="dxa"/>
          </w:tcPr>
          <w:p>
            <w:pPr>
              <w:jc w:val="center"/>
              <w:rPr>
                <w:rFonts w:ascii="宋体" w:hAnsi="宋体" w:cs="宋体"/>
                <w:sz w:val="24"/>
                <w:szCs w:val="24"/>
                <w:highlight w:val="none"/>
              </w:rPr>
            </w:pPr>
          </w:p>
        </w:tc>
        <w:tc>
          <w:tcPr>
            <w:tcW w:w="1056"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3"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1439" w:type="dxa"/>
          </w:tcPr>
          <w:p>
            <w:pPr>
              <w:jc w:val="center"/>
              <w:rPr>
                <w:rFonts w:ascii="宋体" w:hAnsi="宋体" w:cs="宋体"/>
                <w:sz w:val="24"/>
                <w:szCs w:val="24"/>
                <w:highlight w:val="none"/>
              </w:rPr>
            </w:pPr>
          </w:p>
        </w:tc>
      </w:tr>
    </w:tbl>
    <w:p>
      <w:pPr>
        <w:jc w:val="center"/>
        <w:rPr>
          <w:rFonts w:ascii="宋体" w:hAnsi="宋体" w:cs="宋体"/>
          <w:highlight w:val="none"/>
        </w:rPr>
      </w:pPr>
    </w:p>
    <w:p>
      <w:pPr>
        <w:jc w:val="center"/>
        <w:rPr>
          <w:rFonts w:ascii="宋体" w:hAnsi="宋体" w:cs="宋体"/>
          <w:highlight w:val="none"/>
        </w:rPr>
      </w:pPr>
    </w:p>
    <w:p>
      <w:pPr>
        <w:tabs>
          <w:tab w:val="left" w:pos="5580"/>
        </w:tabs>
        <w:autoSpaceDE w:val="0"/>
        <w:autoSpaceDN w:val="0"/>
        <w:adjustRightInd w:val="0"/>
        <w:spacing w:line="360" w:lineRule="auto"/>
        <w:jc w:val="left"/>
        <w:rPr>
          <w:rFonts w:ascii="宋体" w:cs="宋体"/>
          <w:kern w:val="0"/>
          <w:sz w:val="24"/>
          <w:highlight w:val="none"/>
          <w:lang w:val="zh-CN"/>
        </w:rPr>
      </w:pPr>
      <w:r>
        <w:rPr>
          <w:rFonts w:hint="eastAsia" w:ascii="宋体" w:cs="宋体"/>
          <w:kern w:val="0"/>
          <w:sz w:val="24"/>
          <w:highlight w:val="none"/>
          <w:lang w:val="zh-CN"/>
        </w:rPr>
        <w:t>供应商名称：</w:t>
      </w:r>
      <w:r>
        <w:rPr>
          <w:kern w:val="0"/>
          <w:sz w:val="24"/>
          <w:highlight w:val="none"/>
          <w:u w:val="single"/>
        </w:rPr>
        <w:t xml:space="preserve">                       </w:t>
      </w:r>
      <w:r>
        <w:rPr>
          <w:rFonts w:hint="eastAsia"/>
          <w:kern w:val="0"/>
          <w:sz w:val="24"/>
          <w:highlight w:val="none"/>
          <w:u w:val="single"/>
        </w:rPr>
        <w:t>（盖章）</w:t>
      </w:r>
      <w:r>
        <w:rPr>
          <w:kern w:val="0"/>
          <w:sz w:val="24"/>
          <w:highlight w:val="none"/>
          <w:u w:val="single"/>
        </w:rPr>
        <w:t xml:space="preserve"> </w:t>
      </w:r>
    </w:p>
    <w:p>
      <w:pPr>
        <w:tabs>
          <w:tab w:val="left" w:pos="5580"/>
        </w:tabs>
        <w:autoSpaceDE w:val="0"/>
        <w:autoSpaceDN w:val="0"/>
        <w:adjustRightInd w:val="0"/>
        <w:spacing w:line="360" w:lineRule="auto"/>
        <w:jc w:val="left"/>
        <w:rPr>
          <w:rFonts w:ascii="宋体" w:cs="宋体"/>
          <w:kern w:val="0"/>
          <w:sz w:val="24"/>
          <w:highlight w:val="none"/>
          <w:lang w:val="zh-CN"/>
        </w:rPr>
      </w:pPr>
    </w:p>
    <w:p>
      <w:pPr>
        <w:tabs>
          <w:tab w:val="left" w:pos="5580"/>
        </w:tabs>
        <w:autoSpaceDE w:val="0"/>
        <w:autoSpaceDN w:val="0"/>
        <w:adjustRightInd w:val="0"/>
        <w:spacing w:line="360" w:lineRule="auto"/>
        <w:jc w:val="left"/>
        <w:rPr>
          <w:kern w:val="0"/>
          <w:sz w:val="24"/>
          <w:highlight w:val="none"/>
          <w:u w:val="single"/>
        </w:rPr>
      </w:pPr>
      <w:r>
        <w:rPr>
          <w:rFonts w:hint="eastAsia" w:ascii="宋体" w:cs="宋体"/>
          <w:kern w:val="0"/>
          <w:sz w:val="24"/>
          <w:highlight w:val="none"/>
          <w:lang w:val="zh-CN"/>
        </w:rPr>
        <w:t>法定代表人或其委托代理人：</w:t>
      </w:r>
      <w:r>
        <w:rPr>
          <w:rFonts w:hint="eastAsia" w:ascii="宋体" w:cs="宋体"/>
          <w:kern w:val="0"/>
          <w:sz w:val="24"/>
          <w:highlight w:val="none"/>
          <w:u w:val="single"/>
        </w:rPr>
        <w:t xml:space="preserve">              </w:t>
      </w:r>
      <w:r>
        <w:rPr>
          <w:rFonts w:hint="eastAsia"/>
          <w:kern w:val="0"/>
          <w:sz w:val="24"/>
          <w:highlight w:val="none"/>
          <w:u w:val="single"/>
        </w:rPr>
        <w:t>（</w:t>
      </w:r>
      <w:r>
        <w:rPr>
          <w:rFonts w:hint="eastAsia" w:ascii="宋体" w:cs="宋体"/>
          <w:kern w:val="0"/>
          <w:sz w:val="24"/>
          <w:highlight w:val="none"/>
          <w:u w:val="single"/>
        </w:rPr>
        <w:t xml:space="preserve"> </w:t>
      </w:r>
      <w:r>
        <w:rPr>
          <w:rFonts w:hint="eastAsia"/>
          <w:kern w:val="0"/>
          <w:sz w:val="24"/>
          <w:highlight w:val="none"/>
          <w:u w:val="single"/>
        </w:rPr>
        <w:t>签字或盖章）</w:t>
      </w:r>
      <w:r>
        <w:rPr>
          <w:kern w:val="0"/>
          <w:sz w:val="24"/>
          <w:highlight w:val="none"/>
          <w:u w:val="single"/>
        </w:rPr>
        <w:t xml:space="preserve">   </w:t>
      </w:r>
    </w:p>
    <w:p>
      <w:pPr>
        <w:tabs>
          <w:tab w:val="left" w:pos="5580"/>
        </w:tabs>
        <w:autoSpaceDE w:val="0"/>
        <w:autoSpaceDN w:val="0"/>
        <w:adjustRightInd w:val="0"/>
        <w:spacing w:line="360" w:lineRule="auto"/>
        <w:jc w:val="left"/>
        <w:rPr>
          <w:rFonts w:ascii="宋体" w:cs="宋体"/>
          <w:kern w:val="0"/>
          <w:sz w:val="24"/>
          <w:highlight w:val="none"/>
          <w:lang w:val="zh-CN"/>
        </w:rPr>
      </w:pPr>
      <w:r>
        <w:rPr>
          <w:rFonts w:hint="eastAsia" w:ascii="宋体" w:cs="宋体"/>
          <w:kern w:val="0"/>
          <w:sz w:val="24"/>
          <w:highlight w:val="none"/>
          <w:lang w:val="zh-CN"/>
        </w:rPr>
        <w:t xml:space="preserve">            </w:t>
      </w:r>
    </w:p>
    <w:p>
      <w:pPr>
        <w:pStyle w:val="12"/>
        <w:snapToGrid w:val="0"/>
        <w:ind w:firstLine="960" w:firstLineChars="400"/>
        <w:rPr>
          <w:sz w:val="24"/>
          <w:highlight w:val="none"/>
        </w:rPr>
      </w:pPr>
      <w:r>
        <w:rPr>
          <w:rFonts w:hint="eastAsia"/>
          <w:sz w:val="24"/>
          <w:highlight w:val="none"/>
        </w:rPr>
        <w:t xml:space="preserve">年  </w:t>
      </w:r>
      <w:r>
        <w:rPr>
          <w:rFonts w:hint="eastAsia"/>
          <w:sz w:val="24"/>
          <w:highlight w:val="none"/>
        </w:rPr>
        <w:tab/>
      </w:r>
      <w:r>
        <w:rPr>
          <w:rFonts w:hint="eastAsia"/>
          <w:sz w:val="24"/>
          <w:highlight w:val="none"/>
        </w:rPr>
        <w:t>月</w:t>
      </w:r>
      <w:r>
        <w:rPr>
          <w:rFonts w:hint="eastAsia"/>
          <w:sz w:val="24"/>
          <w:highlight w:val="none"/>
        </w:rPr>
        <w:tab/>
      </w:r>
      <w:r>
        <w:rPr>
          <w:rFonts w:hint="eastAsia"/>
          <w:sz w:val="24"/>
          <w:highlight w:val="none"/>
        </w:rPr>
        <w:t xml:space="preserve">   日</w:t>
      </w:r>
    </w:p>
    <w:p>
      <w:pPr>
        <w:jc w:val="center"/>
        <w:rPr>
          <w:rFonts w:ascii="宋体" w:hAnsi="宋体" w:cs="宋体"/>
          <w:b/>
          <w:sz w:val="28"/>
          <w:szCs w:val="28"/>
          <w:highlight w:val="none"/>
        </w:rPr>
      </w:pPr>
    </w:p>
    <w:p>
      <w:pPr>
        <w:tabs>
          <w:tab w:val="left" w:pos="1260"/>
        </w:tabs>
        <w:spacing w:line="440" w:lineRule="exact"/>
        <w:ind w:left="536" w:leftChars="-85" w:hanging="714" w:hangingChars="340"/>
        <w:rPr>
          <w:rFonts w:ascii="宋体" w:hAnsi="宋体" w:cs="宋体"/>
          <w:bCs/>
          <w:szCs w:val="21"/>
          <w:highlight w:val="none"/>
        </w:rPr>
      </w:pPr>
    </w:p>
    <w:p>
      <w:pPr>
        <w:keepNext/>
        <w:keepLines/>
        <w:autoSpaceDE w:val="0"/>
        <w:autoSpaceDN w:val="0"/>
        <w:adjustRightInd w:val="0"/>
        <w:spacing w:after="260" w:line="360" w:lineRule="auto"/>
        <w:jc w:val="center"/>
        <w:rPr>
          <w:rFonts w:ascii="宋体" w:hAnsi="Arial" w:cs="宋体"/>
          <w:b/>
          <w:bCs/>
          <w:kern w:val="0"/>
          <w:sz w:val="28"/>
          <w:szCs w:val="28"/>
          <w:highlight w:val="none"/>
          <w:lang w:val="zh-CN"/>
        </w:rPr>
      </w:pPr>
    </w:p>
    <w:p>
      <w:pPr>
        <w:keepNext/>
        <w:keepLines/>
        <w:autoSpaceDE w:val="0"/>
        <w:autoSpaceDN w:val="0"/>
        <w:adjustRightInd w:val="0"/>
        <w:spacing w:after="260" w:line="360" w:lineRule="auto"/>
        <w:rPr>
          <w:rFonts w:ascii="宋体" w:cs="宋体"/>
          <w:kern w:val="0"/>
          <w:sz w:val="24"/>
          <w:highlight w:val="none"/>
          <w:lang w:val="zh-CN"/>
        </w:rPr>
      </w:pPr>
    </w:p>
    <w:p>
      <w:pPr>
        <w:keepNext/>
        <w:keepLines/>
        <w:autoSpaceDE w:val="0"/>
        <w:autoSpaceDN w:val="0"/>
        <w:adjustRightInd w:val="0"/>
        <w:spacing w:after="260" w:line="360" w:lineRule="auto"/>
        <w:rPr>
          <w:rFonts w:ascii="宋体" w:cs="宋体"/>
          <w:kern w:val="0"/>
          <w:sz w:val="24"/>
          <w:highlight w:val="none"/>
          <w:lang w:val="zh-CN"/>
        </w:rPr>
      </w:pPr>
    </w:p>
    <w:p>
      <w:pPr>
        <w:keepNext/>
        <w:keepLines/>
        <w:autoSpaceDE w:val="0"/>
        <w:autoSpaceDN w:val="0"/>
        <w:adjustRightInd w:val="0"/>
        <w:spacing w:after="260" w:line="360" w:lineRule="auto"/>
        <w:rPr>
          <w:rFonts w:ascii="宋体" w:cs="宋体"/>
          <w:kern w:val="0"/>
          <w:sz w:val="24"/>
          <w:highlight w:val="none"/>
          <w:lang w:val="zh-CN"/>
        </w:rPr>
      </w:pPr>
    </w:p>
    <w:p>
      <w:pPr>
        <w:pStyle w:val="8"/>
        <w:rPr>
          <w:highlight w:val="none"/>
          <w:lang w:val="zh-CN"/>
        </w:rPr>
      </w:pPr>
    </w:p>
    <w:p>
      <w:pPr>
        <w:keepNext/>
        <w:keepLines/>
        <w:autoSpaceDE w:val="0"/>
        <w:autoSpaceDN w:val="0"/>
        <w:adjustRightInd w:val="0"/>
        <w:spacing w:after="260" w:line="360" w:lineRule="auto"/>
        <w:rPr>
          <w:bCs/>
          <w:sz w:val="24"/>
          <w:highlight w:val="none"/>
        </w:rPr>
      </w:pPr>
      <w:r>
        <w:rPr>
          <w:rFonts w:hint="eastAsia"/>
          <w:bCs/>
          <w:sz w:val="24"/>
          <w:highlight w:val="none"/>
          <w:lang w:val="zh-CN"/>
        </w:rPr>
        <w:t>附件</w:t>
      </w:r>
      <w:r>
        <w:rPr>
          <w:rFonts w:hint="eastAsia"/>
          <w:bCs/>
          <w:sz w:val="24"/>
          <w:highlight w:val="none"/>
        </w:rPr>
        <w:t>9</w:t>
      </w:r>
    </w:p>
    <w:p>
      <w:pPr>
        <w:tabs>
          <w:tab w:val="left" w:pos="1260"/>
        </w:tabs>
        <w:spacing w:line="440" w:lineRule="exact"/>
        <w:jc w:val="center"/>
        <w:rPr>
          <w:rFonts w:ascii="宋体" w:hAnsi="Arial" w:cs="宋体"/>
          <w:b/>
          <w:bCs/>
          <w:kern w:val="0"/>
          <w:sz w:val="28"/>
          <w:szCs w:val="28"/>
          <w:highlight w:val="none"/>
        </w:rPr>
      </w:pPr>
      <w:r>
        <w:rPr>
          <w:rFonts w:hint="eastAsia" w:ascii="宋体" w:hAnsi="Arial" w:cs="宋体"/>
          <w:b/>
          <w:bCs/>
          <w:kern w:val="0"/>
          <w:sz w:val="28"/>
          <w:szCs w:val="28"/>
          <w:highlight w:val="none"/>
        </w:rPr>
        <w:t>企业近三年类似业绩</w:t>
      </w:r>
    </w:p>
    <w:p>
      <w:pPr>
        <w:keepNext/>
        <w:keepLines/>
        <w:autoSpaceDE w:val="0"/>
        <w:autoSpaceDN w:val="0"/>
        <w:adjustRightInd w:val="0"/>
        <w:spacing w:after="260" w:line="360" w:lineRule="auto"/>
        <w:jc w:val="center"/>
        <w:rPr>
          <w:bCs/>
          <w:sz w:val="24"/>
          <w:highlight w:val="none"/>
        </w:rPr>
      </w:pPr>
      <w:r>
        <w:rPr>
          <w:rFonts w:hint="eastAsia"/>
          <w:bCs/>
          <w:sz w:val="24"/>
          <w:highlight w:val="none"/>
        </w:rPr>
        <w:t>（格式自拟，需后附中标（成交）通知书或合同）</w:t>
      </w:r>
    </w:p>
    <w:p>
      <w:pPr>
        <w:keepNext/>
        <w:keepLines/>
        <w:autoSpaceDE w:val="0"/>
        <w:autoSpaceDN w:val="0"/>
        <w:adjustRightInd w:val="0"/>
        <w:spacing w:after="260" w:line="360" w:lineRule="auto"/>
        <w:rPr>
          <w:bCs/>
          <w:sz w:val="24"/>
          <w:highlight w:val="none"/>
          <w:lang w:val="zh-CN"/>
        </w:rPr>
      </w:pPr>
    </w:p>
    <w:p>
      <w:pPr>
        <w:pStyle w:val="9"/>
        <w:ind w:left="0" w:leftChars="0" w:firstLine="0" w:firstLineChars="0"/>
        <w:rPr>
          <w:rFonts w:hint="eastAsia"/>
          <w:highlight w:val="none"/>
          <w:lang w:val="en-US" w:eastAsia="zh-CN"/>
        </w:rPr>
      </w:pPr>
      <w:r>
        <w:rPr>
          <w:rFonts w:hint="eastAsia"/>
          <w:highlight w:val="none"/>
          <w:lang w:val="en-US" w:eastAsia="zh-CN"/>
        </w:rPr>
        <w:t>附件10</w:t>
      </w:r>
    </w:p>
    <w:p>
      <w:pPr>
        <w:rPr>
          <w:rFonts w:hint="eastAsia"/>
          <w:highlight w:val="none"/>
          <w:lang w:val="en-US" w:eastAsia="zh-CN"/>
        </w:rPr>
      </w:pPr>
    </w:p>
    <w:p>
      <w:pPr>
        <w:pStyle w:val="6"/>
        <w:rPr>
          <w:rFonts w:hint="eastAsia"/>
          <w:highlight w:val="none"/>
          <w:lang w:val="en-US" w:eastAsia="zh-CN"/>
        </w:rPr>
      </w:pPr>
    </w:p>
    <w:p>
      <w:pPr>
        <w:rPr>
          <w:rFonts w:hint="eastAsia"/>
          <w:highlight w:val="none"/>
          <w:lang w:val="en-US" w:eastAsia="zh-CN"/>
        </w:rPr>
      </w:pPr>
    </w:p>
    <w:p>
      <w:pPr>
        <w:pStyle w:val="8"/>
        <w:jc w:val="center"/>
        <w:rPr>
          <w:rFonts w:hint="eastAsia" w:ascii="宋体" w:hAnsi="Arial" w:cs="宋体"/>
          <w:b/>
          <w:bCs/>
          <w:kern w:val="0"/>
          <w:sz w:val="28"/>
          <w:szCs w:val="28"/>
          <w:highlight w:val="none"/>
        </w:rPr>
      </w:pPr>
      <w:r>
        <w:rPr>
          <w:rFonts w:hint="eastAsia" w:ascii="宋体" w:hAnsi="Arial" w:cs="宋体"/>
          <w:b/>
          <w:bCs/>
          <w:kern w:val="0"/>
          <w:sz w:val="28"/>
          <w:szCs w:val="28"/>
          <w:highlight w:val="none"/>
        </w:rPr>
        <w:t>服务承诺</w:t>
      </w:r>
    </w:p>
    <w:p>
      <w:pPr>
        <w:pStyle w:val="9"/>
        <w:ind w:left="0" w:leftChars="0" w:firstLine="0" w:firstLineChars="0"/>
        <w:jc w:val="center"/>
        <w:rPr>
          <w:rFonts w:hint="eastAsia" w:eastAsia="宋体"/>
          <w:highlight w:val="none"/>
          <w:lang w:eastAsia="zh-CN"/>
        </w:rPr>
      </w:pPr>
      <w:r>
        <w:rPr>
          <w:rFonts w:hint="eastAsia"/>
          <w:bCs/>
          <w:sz w:val="24"/>
          <w:highlight w:val="none"/>
        </w:rPr>
        <w:t>（格式自拟</w:t>
      </w:r>
      <w:r>
        <w:rPr>
          <w:rFonts w:hint="eastAsia"/>
          <w:bCs/>
          <w:sz w:val="24"/>
          <w:highlight w:val="none"/>
          <w:lang w:eastAsia="zh-CN"/>
        </w:rPr>
        <w:t>）</w:t>
      </w:r>
    </w:p>
    <w:p>
      <w:pPr>
        <w:keepNext/>
        <w:keepLines/>
        <w:autoSpaceDE w:val="0"/>
        <w:autoSpaceDN w:val="0"/>
        <w:adjustRightInd w:val="0"/>
        <w:spacing w:after="260" w:line="360" w:lineRule="auto"/>
        <w:rPr>
          <w:rFonts w:hint="eastAsia"/>
          <w:bCs/>
          <w:sz w:val="24"/>
          <w:highlight w:val="none"/>
          <w:lang w:val="zh-CN"/>
        </w:rPr>
      </w:pPr>
    </w:p>
    <w:p>
      <w:pPr>
        <w:pStyle w:val="8"/>
        <w:rPr>
          <w:rFonts w:hint="eastAsia"/>
          <w:lang w:val="zh-CN"/>
        </w:rPr>
      </w:pPr>
    </w:p>
    <w:p>
      <w:pPr>
        <w:keepNext/>
        <w:keepLines/>
        <w:autoSpaceDE w:val="0"/>
        <w:autoSpaceDN w:val="0"/>
        <w:adjustRightInd w:val="0"/>
        <w:spacing w:after="260" w:line="360" w:lineRule="auto"/>
        <w:rPr>
          <w:bCs/>
          <w:sz w:val="24"/>
          <w:highlight w:val="none"/>
        </w:rPr>
      </w:pPr>
      <w:r>
        <w:rPr>
          <w:rFonts w:hint="eastAsia"/>
          <w:bCs/>
          <w:sz w:val="24"/>
          <w:highlight w:val="none"/>
          <w:lang w:val="zh-CN"/>
        </w:rPr>
        <w:t>附件</w:t>
      </w:r>
      <w:r>
        <w:rPr>
          <w:rFonts w:hint="eastAsia"/>
          <w:bCs/>
          <w:sz w:val="24"/>
          <w:highlight w:val="none"/>
        </w:rPr>
        <w:t>11</w:t>
      </w:r>
    </w:p>
    <w:p>
      <w:pPr>
        <w:tabs>
          <w:tab w:val="left" w:pos="1260"/>
        </w:tabs>
        <w:spacing w:line="440" w:lineRule="exact"/>
        <w:jc w:val="center"/>
        <w:rPr>
          <w:rFonts w:hint="eastAsia"/>
          <w:bCs/>
          <w:sz w:val="24"/>
          <w:highlight w:val="none"/>
        </w:rPr>
      </w:pPr>
      <w:r>
        <w:rPr>
          <w:rFonts w:hint="eastAsia" w:ascii="宋体" w:hAnsi="Arial" w:cs="宋体"/>
          <w:b/>
          <w:bCs/>
          <w:kern w:val="0"/>
          <w:sz w:val="28"/>
          <w:szCs w:val="28"/>
          <w:highlight w:val="none"/>
        </w:rPr>
        <w:t>项目组织方案</w:t>
      </w:r>
    </w:p>
    <w:p>
      <w:pPr>
        <w:pStyle w:val="59"/>
        <w:spacing w:line="360" w:lineRule="auto"/>
        <w:jc w:val="left"/>
        <w:rPr>
          <w:rFonts w:hint="eastAsia" w:eastAsia="宋体" w:cs="Times New Roman"/>
          <w:bCs/>
          <w:sz w:val="24"/>
          <w:highlight w:val="none"/>
          <w:lang w:val="en-US" w:eastAsia="zh-CN"/>
        </w:rPr>
      </w:pPr>
    </w:p>
    <w:p>
      <w:pPr>
        <w:pStyle w:val="59"/>
        <w:spacing w:line="360" w:lineRule="auto"/>
        <w:jc w:val="left"/>
        <w:rPr>
          <w:rFonts w:hint="eastAsia" w:eastAsia="宋体" w:cs="Times New Roman"/>
          <w:bCs/>
          <w:sz w:val="24"/>
          <w:highlight w:val="none"/>
          <w:lang w:val="en-GB"/>
        </w:rPr>
      </w:pPr>
      <w:r>
        <w:rPr>
          <w:rFonts w:hint="eastAsia" w:eastAsia="宋体" w:cs="Times New Roman"/>
          <w:bCs/>
          <w:sz w:val="24"/>
          <w:highlight w:val="none"/>
          <w:lang w:val="en-US" w:eastAsia="zh-CN"/>
        </w:rPr>
        <w:t xml:space="preserve">     </w:t>
      </w:r>
      <w:r>
        <w:rPr>
          <w:rFonts w:hint="eastAsia" w:eastAsia="宋体" w:cs="Times New Roman"/>
          <w:bCs/>
          <w:sz w:val="24"/>
          <w:highlight w:val="none"/>
          <w:lang w:val="en-GB"/>
        </w:rPr>
        <w:t>投标供应商应按采购文件要求的内容和顺序，对完成整个项目提出相应的实施方案。组织实施方案的内容应包括：</w:t>
      </w:r>
    </w:p>
    <w:p>
      <w:pPr>
        <w:pStyle w:val="59"/>
        <w:numPr>
          <w:ilvl w:val="0"/>
          <w:numId w:val="5"/>
        </w:numPr>
        <w:spacing w:line="360" w:lineRule="auto"/>
        <w:jc w:val="left"/>
        <w:rPr>
          <w:rFonts w:hint="eastAsia" w:eastAsia="宋体" w:cs="Times New Roman"/>
          <w:bCs/>
          <w:sz w:val="24"/>
          <w:highlight w:val="none"/>
          <w:lang w:val="en-GB"/>
        </w:rPr>
      </w:pPr>
      <w:r>
        <w:rPr>
          <w:rFonts w:hint="eastAsia" w:eastAsia="宋体" w:cs="Times New Roman"/>
          <w:bCs/>
          <w:sz w:val="24"/>
          <w:highlight w:val="none"/>
          <w:lang w:val="en-US" w:eastAsia="zh-CN"/>
        </w:rPr>
        <w:t>目标任务与需求分析</w:t>
      </w:r>
      <w:r>
        <w:rPr>
          <w:rFonts w:hint="eastAsia" w:eastAsia="宋体" w:cs="Times New Roman"/>
          <w:bCs/>
          <w:sz w:val="24"/>
          <w:highlight w:val="none"/>
          <w:lang w:val="en-GB"/>
        </w:rPr>
        <w:t>；</w:t>
      </w:r>
    </w:p>
    <w:p>
      <w:pPr>
        <w:pStyle w:val="59"/>
        <w:numPr>
          <w:ilvl w:val="0"/>
          <w:numId w:val="5"/>
        </w:numPr>
        <w:spacing w:line="360" w:lineRule="auto"/>
        <w:ind w:left="0" w:leftChars="0" w:firstLine="0" w:firstLineChars="0"/>
        <w:jc w:val="left"/>
        <w:rPr>
          <w:rFonts w:hint="eastAsia" w:eastAsia="宋体" w:cs="Times New Roman"/>
          <w:bCs/>
          <w:sz w:val="24"/>
          <w:highlight w:val="none"/>
          <w:lang w:val="en-GB" w:eastAsia="zh-CN"/>
        </w:rPr>
      </w:pPr>
      <w:r>
        <w:rPr>
          <w:rFonts w:hint="eastAsia" w:eastAsia="宋体" w:cs="Times New Roman"/>
          <w:bCs/>
          <w:sz w:val="24"/>
          <w:highlight w:val="none"/>
          <w:lang w:val="en-US" w:eastAsia="zh-CN"/>
        </w:rPr>
        <w:t>技术路线及方案</w:t>
      </w:r>
      <w:r>
        <w:rPr>
          <w:rFonts w:hint="eastAsia" w:eastAsia="宋体" w:cs="Times New Roman"/>
          <w:bCs/>
          <w:sz w:val="24"/>
          <w:highlight w:val="none"/>
          <w:lang w:val="en-GB" w:eastAsia="zh-CN"/>
        </w:rPr>
        <w:t>；</w:t>
      </w:r>
    </w:p>
    <w:p>
      <w:pPr>
        <w:pStyle w:val="59"/>
        <w:numPr>
          <w:ilvl w:val="0"/>
          <w:numId w:val="5"/>
        </w:numPr>
        <w:spacing w:line="360" w:lineRule="auto"/>
        <w:ind w:left="0" w:leftChars="0" w:firstLine="0" w:firstLineChars="0"/>
        <w:jc w:val="left"/>
        <w:rPr>
          <w:rFonts w:hint="eastAsia" w:eastAsia="宋体" w:cs="Times New Roman"/>
          <w:bCs/>
          <w:sz w:val="24"/>
          <w:highlight w:val="none"/>
          <w:lang w:val="en-GB" w:eastAsia="zh-CN"/>
        </w:rPr>
      </w:pPr>
      <w:r>
        <w:rPr>
          <w:rFonts w:hint="eastAsia" w:eastAsia="宋体" w:cs="Times New Roman"/>
          <w:bCs/>
          <w:sz w:val="24"/>
          <w:highlight w:val="none"/>
          <w:lang w:val="en-US" w:eastAsia="zh-CN"/>
        </w:rPr>
        <w:t>重点难点问题分析及应对措施</w:t>
      </w:r>
      <w:r>
        <w:rPr>
          <w:rFonts w:hint="eastAsia" w:eastAsia="宋体" w:cs="Times New Roman"/>
          <w:bCs/>
          <w:sz w:val="24"/>
          <w:highlight w:val="none"/>
          <w:lang w:val="en-GB" w:eastAsia="zh-CN"/>
        </w:rPr>
        <w:t>；</w:t>
      </w:r>
    </w:p>
    <w:p>
      <w:pPr>
        <w:pStyle w:val="59"/>
        <w:numPr>
          <w:ilvl w:val="0"/>
          <w:numId w:val="5"/>
        </w:numPr>
        <w:spacing w:line="360" w:lineRule="auto"/>
        <w:ind w:left="0" w:leftChars="0" w:firstLine="0" w:firstLineChars="0"/>
        <w:jc w:val="left"/>
        <w:rPr>
          <w:rFonts w:hint="eastAsia" w:eastAsia="宋体" w:cs="Times New Roman"/>
          <w:bCs/>
          <w:sz w:val="24"/>
          <w:highlight w:val="none"/>
          <w:lang w:val="en-GB" w:eastAsia="zh-CN"/>
        </w:rPr>
      </w:pPr>
      <w:r>
        <w:rPr>
          <w:rFonts w:hint="eastAsia" w:eastAsia="宋体" w:cs="Times New Roman"/>
          <w:bCs/>
          <w:sz w:val="24"/>
          <w:highlight w:val="none"/>
          <w:lang w:val="en-US" w:eastAsia="zh-CN"/>
        </w:rPr>
        <w:t>项目质量控制目标及措施</w:t>
      </w:r>
      <w:r>
        <w:rPr>
          <w:rFonts w:hint="eastAsia" w:eastAsia="宋体" w:cs="Times New Roman"/>
          <w:bCs/>
          <w:sz w:val="24"/>
          <w:highlight w:val="none"/>
          <w:lang w:val="en-GB" w:eastAsia="zh-CN"/>
        </w:rPr>
        <w:t>；</w:t>
      </w:r>
    </w:p>
    <w:p>
      <w:pPr>
        <w:pStyle w:val="59"/>
        <w:numPr>
          <w:ilvl w:val="0"/>
          <w:numId w:val="5"/>
        </w:numPr>
        <w:spacing w:line="360" w:lineRule="auto"/>
        <w:ind w:left="0" w:leftChars="0" w:firstLine="0" w:firstLineChars="0"/>
        <w:jc w:val="left"/>
        <w:rPr>
          <w:rFonts w:hint="eastAsia" w:eastAsia="宋体" w:cs="Times New Roman"/>
          <w:bCs/>
          <w:sz w:val="24"/>
          <w:highlight w:val="none"/>
          <w:lang w:val="en-GB" w:eastAsia="zh-CN"/>
        </w:rPr>
      </w:pPr>
      <w:r>
        <w:rPr>
          <w:rFonts w:hint="eastAsia" w:eastAsia="宋体" w:cs="Times New Roman"/>
          <w:bCs/>
          <w:sz w:val="24"/>
          <w:highlight w:val="none"/>
          <w:lang w:val="en-US" w:eastAsia="zh-CN"/>
        </w:rPr>
        <w:t>项目进度计划</w:t>
      </w:r>
      <w:r>
        <w:rPr>
          <w:rFonts w:hint="eastAsia" w:eastAsia="宋体" w:cs="Times New Roman"/>
          <w:bCs/>
          <w:sz w:val="24"/>
          <w:highlight w:val="none"/>
          <w:lang w:val="en-GB" w:eastAsia="zh-CN"/>
        </w:rPr>
        <w:t>；</w:t>
      </w:r>
    </w:p>
    <w:p>
      <w:pPr>
        <w:pStyle w:val="59"/>
        <w:numPr>
          <w:ilvl w:val="0"/>
          <w:numId w:val="5"/>
        </w:numPr>
        <w:spacing w:line="360" w:lineRule="auto"/>
        <w:ind w:left="0" w:leftChars="0" w:firstLine="0" w:firstLineChars="0"/>
        <w:jc w:val="left"/>
        <w:rPr>
          <w:rFonts w:hint="eastAsia" w:eastAsia="宋体" w:cs="Times New Roman"/>
          <w:bCs/>
          <w:sz w:val="24"/>
          <w:highlight w:val="none"/>
          <w:lang w:val="en-GB" w:eastAsia="zh-CN"/>
        </w:rPr>
      </w:pPr>
      <w:r>
        <w:rPr>
          <w:rFonts w:hint="eastAsia" w:eastAsia="宋体" w:cs="Times New Roman"/>
          <w:bCs/>
          <w:sz w:val="24"/>
          <w:highlight w:val="none"/>
          <w:lang w:val="en-US" w:eastAsia="zh-CN"/>
        </w:rPr>
        <w:t>服务方案</w:t>
      </w:r>
      <w:r>
        <w:rPr>
          <w:rFonts w:hint="eastAsia" w:eastAsia="宋体" w:cs="Times New Roman"/>
          <w:bCs/>
          <w:sz w:val="24"/>
          <w:highlight w:val="none"/>
          <w:lang w:val="en-GB" w:eastAsia="zh-CN"/>
        </w:rPr>
        <w:t>；</w:t>
      </w:r>
    </w:p>
    <w:p>
      <w:pPr>
        <w:pStyle w:val="59"/>
        <w:numPr>
          <w:ilvl w:val="0"/>
          <w:numId w:val="5"/>
        </w:numPr>
        <w:spacing w:line="360" w:lineRule="auto"/>
        <w:ind w:left="0" w:leftChars="0" w:firstLine="0" w:firstLineChars="0"/>
        <w:jc w:val="left"/>
        <w:rPr>
          <w:rFonts w:hint="eastAsia" w:eastAsia="宋体" w:cs="Times New Roman"/>
          <w:bCs/>
          <w:sz w:val="24"/>
          <w:highlight w:val="none"/>
          <w:lang w:val="en-US" w:eastAsia="zh-CN"/>
        </w:rPr>
      </w:pPr>
      <w:r>
        <w:rPr>
          <w:rFonts w:hint="eastAsia" w:eastAsia="宋体" w:cs="Times New Roman"/>
          <w:bCs/>
          <w:sz w:val="24"/>
          <w:highlight w:val="none"/>
          <w:lang w:val="en-GB"/>
        </w:rPr>
        <w:t>管理制度</w:t>
      </w:r>
      <w:r>
        <w:rPr>
          <w:rFonts w:hint="eastAsia" w:eastAsia="宋体" w:cs="Times New Roman"/>
          <w:bCs/>
          <w:sz w:val="24"/>
          <w:highlight w:val="none"/>
          <w:lang w:val="en-US" w:eastAsia="zh-CN"/>
        </w:rPr>
        <w:t>等；</w:t>
      </w:r>
    </w:p>
    <w:p>
      <w:pPr>
        <w:pStyle w:val="59"/>
        <w:numPr>
          <w:ilvl w:val="0"/>
          <w:numId w:val="0"/>
        </w:numPr>
        <w:spacing w:line="360" w:lineRule="auto"/>
        <w:ind w:leftChars="0"/>
        <w:jc w:val="left"/>
        <w:rPr>
          <w:bCs/>
          <w:sz w:val="24"/>
          <w:highlight w:val="none"/>
        </w:rPr>
      </w:pPr>
      <w:r>
        <w:rPr>
          <w:rFonts w:hint="eastAsia" w:ascii="Times New Roman" w:hAnsi="Times New Roman" w:eastAsia="宋体" w:cs="Times New Roman"/>
          <w:bCs/>
          <w:sz w:val="24"/>
          <w:highlight w:val="none"/>
          <w:lang w:val="en-US" w:eastAsia="zh-CN"/>
        </w:rPr>
        <w:t>各投标供应商根据评标标准相关内容自行添加内容，</w:t>
      </w:r>
      <w:r>
        <w:rPr>
          <w:rFonts w:hint="eastAsia" w:ascii="Times New Roman" w:hAnsi="Times New Roman" w:eastAsia="宋体" w:cs="Times New Roman"/>
          <w:bCs/>
          <w:sz w:val="24"/>
          <w:highlight w:val="none"/>
        </w:rPr>
        <w:t>包含不仅限</w:t>
      </w:r>
      <w:r>
        <w:rPr>
          <w:rFonts w:hint="eastAsia"/>
          <w:bCs/>
          <w:sz w:val="24"/>
          <w:highlight w:val="none"/>
        </w:rPr>
        <w:t>于以上内容。</w:t>
      </w:r>
    </w:p>
    <w:p>
      <w:pPr>
        <w:keepNext/>
        <w:keepLines/>
        <w:autoSpaceDE w:val="0"/>
        <w:autoSpaceDN w:val="0"/>
        <w:adjustRightInd w:val="0"/>
        <w:spacing w:after="260" w:line="360" w:lineRule="auto"/>
        <w:rPr>
          <w:bCs/>
          <w:sz w:val="24"/>
          <w:highlight w:val="none"/>
        </w:rPr>
      </w:pPr>
    </w:p>
    <w:p>
      <w:pPr>
        <w:tabs>
          <w:tab w:val="left" w:pos="1260"/>
        </w:tabs>
        <w:spacing w:line="440" w:lineRule="exact"/>
        <w:rPr>
          <w:bCs/>
          <w:sz w:val="24"/>
          <w:highlight w:val="none"/>
          <w:lang w:val="zh-CN"/>
        </w:rPr>
      </w:pPr>
    </w:p>
    <w:p>
      <w:pPr>
        <w:tabs>
          <w:tab w:val="left" w:pos="1260"/>
        </w:tabs>
        <w:spacing w:line="440" w:lineRule="exact"/>
        <w:rPr>
          <w:rFonts w:hint="eastAsia" w:eastAsia="宋体"/>
          <w:bCs/>
          <w:sz w:val="24"/>
          <w:highlight w:val="none"/>
          <w:lang w:val="en-US" w:eastAsia="zh-CN"/>
        </w:rPr>
      </w:pPr>
      <w:r>
        <w:rPr>
          <w:rFonts w:hint="eastAsia"/>
          <w:bCs/>
          <w:sz w:val="24"/>
          <w:highlight w:val="none"/>
          <w:lang w:val="zh-CN"/>
        </w:rPr>
        <w:t>附件</w:t>
      </w:r>
      <w:r>
        <w:rPr>
          <w:rFonts w:hint="eastAsia"/>
          <w:bCs/>
          <w:sz w:val="24"/>
          <w:highlight w:val="none"/>
        </w:rPr>
        <w:t>1</w:t>
      </w:r>
      <w:r>
        <w:rPr>
          <w:rFonts w:hint="eastAsia"/>
          <w:bCs/>
          <w:sz w:val="24"/>
          <w:highlight w:val="none"/>
          <w:lang w:val="en-US" w:eastAsia="zh-CN"/>
        </w:rPr>
        <w:t>2</w:t>
      </w:r>
    </w:p>
    <w:p>
      <w:pPr>
        <w:tabs>
          <w:tab w:val="left" w:pos="1260"/>
        </w:tabs>
        <w:spacing w:line="440" w:lineRule="exact"/>
        <w:jc w:val="center"/>
        <w:rPr>
          <w:rFonts w:ascii="宋体" w:hAnsi="Arial" w:cs="宋体"/>
          <w:b/>
          <w:bCs/>
          <w:kern w:val="0"/>
          <w:sz w:val="28"/>
          <w:szCs w:val="28"/>
          <w:highlight w:val="none"/>
        </w:rPr>
      </w:pPr>
      <w:r>
        <w:rPr>
          <w:rFonts w:hint="eastAsia" w:ascii="宋体" w:hAnsi="Arial" w:cs="宋体"/>
          <w:b/>
          <w:bCs/>
          <w:kern w:val="0"/>
          <w:sz w:val="28"/>
          <w:szCs w:val="28"/>
          <w:highlight w:val="none"/>
        </w:rPr>
        <w:t>投标供应商认为需要提供的其它资料</w:t>
      </w:r>
    </w:p>
    <w:p>
      <w:pPr>
        <w:keepNext/>
        <w:keepLines/>
        <w:autoSpaceDE w:val="0"/>
        <w:autoSpaceDN w:val="0"/>
        <w:adjustRightInd w:val="0"/>
        <w:spacing w:after="260" w:line="360" w:lineRule="auto"/>
        <w:jc w:val="left"/>
        <w:rPr>
          <w:rFonts w:hint="eastAsia"/>
          <w:bCs/>
          <w:sz w:val="24"/>
          <w:highlight w:val="none"/>
          <w:lang w:val="en-US" w:eastAsia="zh-CN"/>
        </w:rPr>
      </w:pPr>
      <w:r>
        <w:rPr>
          <w:rFonts w:hint="eastAsia"/>
          <w:bCs/>
          <w:sz w:val="24"/>
          <w:highlight w:val="none"/>
          <w:lang w:val="zh-CN"/>
        </w:rPr>
        <w:t xml:space="preserve">   </w:t>
      </w:r>
      <w:r>
        <w:rPr>
          <w:rFonts w:hint="eastAsia"/>
          <w:bCs/>
          <w:sz w:val="24"/>
          <w:highlight w:val="none"/>
          <w:lang w:val="en-US" w:eastAsia="zh-CN"/>
        </w:rPr>
        <w:t xml:space="preserve">         （</w:t>
      </w:r>
      <w:r>
        <w:rPr>
          <w:rFonts w:hint="eastAsia" w:ascii="Times New Roman" w:hAnsi="Times New Roman" w:eastAsia="宋体" w:cs="Times New Roman"/>
          <w:bCs/>
          <w:sz w:val="24"/>
          <w:highlight w:val="none"/>
          <w:lang w:val="en-US" w:eastAsia="zh-CN"/>
        </w:rPr>
        <w:t>各投标供应商根据评标标准相关内容自行添加内容</w:t>
      </w:r>
      <w:r>
        <w:rPr>
          <w:rFonts w:hint="eastAsia"/>
          <w:bCs/>
          <w:sz w:val="24"/>
          <w:highlight w:val="none"/>
          <w:lang w:val="en-US" w:eastAsia="zh-CN"/>
        </w:rPr>
        <w:t>）</w:t>
      </w:r>
    </w:p>
    <w:p>
      <w:pPr>
        <w:keepNext/>
        <w:keepLines/>
        <w:autoSpaceDE w:val="0"/>
        <w:autoSpaceDN w:val="0"/>
        <w:adjustRightInd w:val="0"/>
        <w:spacing w:after="260" w:line="360" w:lineRule="auto"/>
        <w:jc w:val="left"/>
        <w:rPr>
          <w:rFonts w:hint="eastAsia"/>
          <w:bCs/>
          <w:color w:val="auto"/>
          <w:sz w:val="24"/>
          <w:highlight w:val="none"/>
          <w:lang w:val="en-US" w:eastAsia="zh-CN"/>
        </w:rPr>
      </w:pPr>
    </w:p>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2"/>
          <w:highlight w:val="none"/>
          <w:lang w:val="en-US" w:bidi="ar-SA"/>
        </w:rPr>
        <w:t>其他材料（</w:t>
      </w:r>
      <w:r>
        <w:rPr>
          <w:rFonts w:hint="eastAsia" w:ascii="宋体" w:hAnsi="宋体" w:eastAsia="宋体" w:cs="宋体"/>
          <w:b/>
          <w:bCs/>
          <w:color w:val="C00000"/>
          <w:kern w:val="2"/>
          <w:sz w:val="24"/>
          <w:szCs w:val="32"/>
          <w:highlight w:val="none"/>
          <w:lang w:val="en-US" w:eastAsia="zh-CN" w:bidi="ar-SA"/>
        </w:rPr>
        <w:t>本标段供应商为中小企业，</w:t>
      </w:r>
      <w:r>
        <w:rPr>
          <w:rFonts w:hint="default" w:ascii="宋体" w:hAnsi="宋体" w:eastAsia="宋体" w:cs="宋体"/>
          <w:color w:val="auto"/>
          <w:kern w:val="2"/>
          <w:sz w:val="24"/>
          <w:szCs w:val="24"/>
          <w:highlight w:val="none"/>
          <w:lang w:val="en-US" w:eastAsia="zh-CN" w:bidi="ar-SA"/>
        </w:rPr>
        <w:t>落实《政府采购促进中小企业发展管理办法》（财库〔2020〕46号）、《关于进一步加大政府采购支持中小企业力度的通知》（财库〔2022〕19号）、《关于落实好政府采购支持中小企业发展的通知》（新财购〔2022〕22号）、《财政部、司法部关于政府采购支持监狱企业发展有关问题的通知》（财库〔2014〕68号）、《财政部 民政部 中国残疾人联合会关于促进残疾人就业政府采购政策的通知》财库〔2017〕141号以及相关规定。</w:t>
      </w:r>
      <w:r>
        <w:rPr>
          <w:rFonts w:hint="eastAsia" w:ascii="宋体" w:hAnsi="宋体" w:eastAsia="宋体" w:cs="宋体"/>
          <w:color w:val="auto"/>
          <w:kern w:val="2"/>
          <w:sz w:val="24"/>
          <w:szCs w:val="24"/>
          <w:highlight w:val="none"/>
          <w:lang w:val="en-US" w:eastAsia="zh-CN" w:bidi="ar-SA"/>
        </w:rPr>
        <w:t>）</w:t>
      </w:r>
    </w:p>
    <w:p>
      <w:pPr>
        <w:pStyle w:val="8"/>
        <w:rPr>
          <w:rFonts w:hint="default"/>
          <w:lang w:val="en-US" w:eastAsia="zh-CN"/>
        </w:rPr>
      </w:pPr>
    </w:p>
    <w:p>
      <w:pPr>
        <w:keepNext/>
        <w:keepLines/>
        <w:autoSpaceDE w:val="0"/>
        <w:autoSpaceDN w:val="0"/>
        <w:adjustRightInd w:val="0"/>
        <w:spacing w:after="260" w:line="360" w:lineRule="auto"/>
        <w:ind w:firstLine="480" w:firstLineChars="200"/>
        <w:jc w:val="left"/>
        <w:rPr>
          <w:rFonts w:hint="eastAsia" w:ascii="Times New Roman" w:hAnsi="Times New Roman" w:eastAsia="宋体" w:cs="Times New Roman"/>
          <w:bCs/>
          <w:sz w:val="24"/>
          <w:highlight w:val="none"/>
          <w:lang w:val="en-US" w:eastAsia="zh-CN"/>
        </w:rPr>
      </w:pPr>
      <w:r>
        <w:rPr>
          <w:rFonts w:hint="eastAsia" w:ascii="Times New Roman" w:hAnsi="Times New Roman" w:eastAsia="宋体" w:cs="Times New Roman"/>
          <w:bCs/>
          <w:sz w:val="24"/>
          <w:highlight w:val="none"/>
          <w:lang w:val="en-US" w:eastAsia="zh-CN"/>
        </w:rPr>
        <w:t>（1）</w:t>
      </w:r>
      <w:r>
        <w:rPr>
          <w:rFonts w:hint="eastAsia" w:ascii="Times New Roman" w:hAnsi="Times New Roman" w:eastAsia="宋体" w:cs="Times New Roman"/>
          <w:bCs/>
          <w:sz w:val="24"/>
          <w:highlight w:val="none"/>
          <w:lang w:val="en-US"/>
        </w:rPr>
        <w:t>监狱企业证明文件</w:t>
      </w:r>
      <w:r>
        <w:rPr>
          <w:rFonts w:hint="eastAsia" w:ascii="Times New Roman" w:hAnsi="Times New Roman" w:eastAsia="宋体" w:cs="Times New Roman"/>
          <w:bCs/>
          <w:sz w:val="24"/>
          <w:highlight w:val="none"/>
          <w:lang w:val="en-US" w:eastAsia="zh-CN"/>
        </w:rPr>
        <w:t>；</w:t>
      </w:r>
    </w:p>
    <w:p>
      <w:pPr>
        <w:keepNext/>
        <w:keepLines/>
        <w:autoSpaceDE w:val="0"/>
        <w:autoSpaceDN w:val="0"/>
        <w:adjustRightInd w:val="0"/>
        <w:spacing w:after="260" w:line="360" w:lineRule="auto"/>
        <w:ind w:firstLine="480" w:firstLineChars="200"/>
        <w:jc w:val="left"/>
        <w:rPr>
          <w:rFonts w:hint="eastAsia" w:ascii="Times New Roman" w:hAnsi="Times New Roman" w:eastAsia="宋体" w:cs="Times New Roman"/>
          <w:bCs/>
          <w:sz w:val="24"/>
          <w:highlight w:val="none"/>
          <w:lang w:val="en-US" w:eastAsia="zh-CN"/>
        </w:rPr>
      </w:pPr>
      <w:r>
        <w:rPr>
          <w:rFonts w:hint="eastAsia" w:ascii="Times New Roman" w:hAnsi="Times New Roman" w:eastAsia="宋体" w:cs="Times New Roman"/>
          <w:bCs/>
          <w:sz w:val="24"/>
          <w:highlight w:val="none"/>
          <w:lang w:val="en-US" w:eastAsia="zh-CN"/>
        </w:rPr>
        <w:t>（2）</w:t>
      </w:r>
      <w:r>
        <w:rPr>
          <w:rFonts w:hint="eastAsia" w:ascii="Times New Roman" w:hAnsi="Times New Roman" w:eastAsia="宋体" w:cs="Times New Roman"/>
          <w:bCs/>
          <w:sz w:val="24"/>
          <w:highlight w:val="none"/>
          <w:lang w:val="en-US"/>
        </w:rPr>
        <w:t>中小企业声明函</w:t>
      </w:r>
      <w:r>
        <w:rPr>
          <w:rFonts w:hint="eastAsia" w:ascii="Times New Roman" w:hAnsi="Times New Roman" w:eastAsia="宋体" w:cs="Times New Roman"/>
          <w:bCs/>
          <w:sz w:val="24"/>
          <w:highlight w:val="none"/>
          <w:lang w:val="en-US" w:eastAsia="zh-CN"/>
        </w:rPr>
        <w:t>；</w:t>
      </w:r>
    </w:p>
    <w:p>
      <w:pPr>
        <w:keepNext/>
        <w:keepLines/>
        <w:autoSpaceDE w:val="0"/>
        <w:autoSpaceDN w:val="0"/>
        <w:adjustRightInd w:val="0"/>
        <w:spacing w:after="260" w:line="360" w:lineRule="auto"/>
        <w:ind w:firstLine="480" w:firstLineChars="200"/>
        <w:jc w:val="left"/>
        <w:rPr>
          <w:rFonts w:hint="eastAsia" w:ascii="Times New Roman" w:hAnsi="Times New Roman" w:eastAsia="宋体" w:cs="Times New Roman"/>
          <w:bCs/>
          <w:sz w:val="24"/>
          <w:highlight w:val="none"/>
          <w:lang w:val="en-US" w:eastAsia="zh-CN"/>
        </w:rPr>
      </w:pPr>
      <w:r>
        <w:rPr>
          <w:rFonts w:hint="eastAsia" w:ascii="Times New Roman" w:hAnsi="Times New Roman" w:eastAsia="宋体" w:cs="Times New Roman"/>
          <w:bCs/>
          <w:sz w:val="24"/>
          <w:highlight w:val="none"/>
          <w:lang w:val="en-US" w:eastAsia="zh-CN"/>
        </w:rPr>
        <w:t>（3）</w:t>
      </w:r>
      <w:r>
        <w:rPr>
          <w:rFonts w:hint="eastAsia" w:ascii="Times New Roman" w:hAnsi="Times New Roman" w:eastAsia="宋体" w:cs="Times New Roman"/>
          <w:bCs/>
          <w:sz w:val="24"/>
          <w:highlight w:val="none"/>
          <w:lang w:val="en-US"/>
        </w:rPr>
        <w:t>制造商企业（单位）类型声明函</w:t>
      </w:r>
      <w:r>
        <w:rPr>
          <w:rFonts w:hint="eastAsia" w:ascii="Times New Roman" w:hAnsi="Times New Roman" w:eastAsia="宋体" w:cs="Times New Roman"/>
          <w:bCs/>
          <w:sz w:val="24"/>
          <w:highlight w:val="none"/>
          <w:lang w:val="en-US" w:eastAsia="zh-CN"/>
        </w:rPr>
        <w:t>（采购人采购的服务有伴随货物时，投标人所投货物为其它企业生产时须提供此声明函）</w:t>
      </w:r>
    </w:p>
    <w:p>
      <w:pPr>
        <w:keepNext/>
        <w:keepLines/>
        <w:autoSpaceDE w:val="0"/>
        <w:autoSpaceDN w:val="0"/>
        <w:adjustRightInd w:val="0"/>
        <w:spacing w:after="260" w:line="360" w:lineRule="auto"/>
        <w:ind w:firstLine="480" w:firstLineChars="200"/>
        <w:jc w:val="left"/>
        <w:rPr>
          <w:rFonts w:hint="eastAsia" w:ascii="Times New Roman" w:hAnsi="Times New Roman" w:eastAsia="宋体" w:cs="Times New Roman"/>
          <w:bCs/>
          <w:sz w:val="24"/>
          <w:highlight w:val="none"/>
          <w:lang w:val="en-US" w:eastAsia="zh-CN"/>
        </w:rPr>
      </w:pPr>
      <w:r>
        <w:rPr>
          <w:rFonts w:hint="eastAsia" w:ascii="Times New Roman" w:hAnsi="Times New Roman" w:eastAsia="宋体" w:cs="Times New Roman"/>
          <w:bCs/>
          <w:sz w:val="24"/>
          <w:highlight w:val="none"/>
          <w:lang w:val="en-US" w:eastAsia="zh-CN"/>
        </w:rPr>
        <w:t>（4）</w:t>
      </w:r>
      <w:r>
        <w:rPr>
          <w:rFonts w:hint="eastAsia" w:ascii="Times New Roman" w:hAnsi="Times New Roman" w:eastAsia="宋体" w:cs="Times New Roman"/>
          <w:bCs/>
          <w:sz w:val="24"/>
          <w:highlight w:val="none"/>
          <w:lang w:val="en-US"/>
        </w:rPr>
        <w:t>残疾人福利性单位声明函</w:t>
      </w:r>
      <w:r>
        <w:rPr>
          <w:rFonts w:hint="eastAsia" w:ascii="Times New Roman" w:hAnsi="Times New Roman" w:eastAsia="宋体" w:cs="Times New Roman"/>
          <w:bCs/>
          <w:sz w:val="24"/>
          <w:highlight w:val="none"/>
          <w:lang w:val="en-US" w:eastAsia="zh-CN"/>
        </w:rPr>
        <w:t>；</w:t>
      </w:r>
    </w:p>
    <w:p>
      <w:pPr>
        <w:keepNext/>
        <w:keepLines/>
        <w:autoSpaceDE w:val="0"/>
        <w:autoSpaceDN w:val="0"/>
        <w:adjustRightInd w:val="0"/>
        <w:spacing w:after="260" w:line="360" w:lineRule="auto"/>
        <w:ind w:firstLine="720" w:firstLineChars="300"/>
        <w:jc w:val="left"/>
        <w:rPr>
          <w:rFonts w:hint="default" w:ascii="Times New Roman" w:hAnsi="Times New Roman" w:eastAsia="宋体" w:cs="Times New Roman"/>
          <w:bCs/>
          <w:sz w:val="24"/>
          <w:highlight w:val="none"/>
          <w:lang w:val="en-US" w:eastAsia="zh-CN"/>
        </w:rPr>
      </w:pPr>
      <w:r>
        <w:rPr>
          <w:rFonts w:hint="eastAsia" w:ascii="Times New Roman" w:hAnsi="Times New Roman" w:eastAsia="宋体" w:cs="Times New Roman"/>
          <w:bCs/>
          <w:sz w:val="24"/>
          <w:highlight w:val="none"/>
          <w:lang w:val="en-US" w:eastAsia="zh-CN"/>
        </w:rPr>
        <w:t>.....</w:t>
      </w:r>
    </w:p>
    <w:p>
      <w:pPr>
        <w:keepNext/>
        <w:keepLines/>
        <w:autoSpaceDE w:val="0"/>
        <w:autoSpaceDN w:val="0"/>
        <w:adjustRightInd w:val="0"/>
        <w:spacing w:after="260" w:line="360" w:lineRule="auto"/>
        <w:jc w:val="left"/>
        <w:rPr>
          <w:rFonts w:hint="eastAsia" w:ascii="Times New Roman" w:hAnsi="Times New Roman" w:eastAsia="宋体" w:cs="Times New Roman"/>
          <w:bCs/>
          <w:sz w:val="24"/>
          <w:highlight w:val="none"/>
          <w:lang w:val="en-GB"/>
        </w:rPr>
      </w:pPr>
    </w:p>
    <w:p>
      <w:pPr>
        <w:snapToGrid w:val="0"/>
        <w:spacing w:line="360" w:lineRule="auto"/>
        <w:rPr>
          <w:rFonts w:hint="eastAsia" w:ascii="宋体" w:hAnsi="宋体" w:eastAsia="宋体" w:cs="宋体"/>
          <w:color w:val="auto"/>
          <w:kern w:val="2"/>
          <w:sz w:val="24"/>
          <w:szCs w:val="24"/>
          <w:highlight w:val="none"/>
          <w:lang w:bidi="ar-SA"/>
        </w:rPr>
      </w:pPr>
    </w:p>
    <w:p>
      <w:pPr>
        <w:pStyle w:val="4"/>
        <w:rPr>
          <w:rFonts w:hint="eastAsia" w:ascii="宋体" w:hAnsi="宋体" w:eastAsia="宋体" w:cs="宋体"/>
          <w:color w:val="auto"/>
          <w:kern w:val="2"/>
          <w:sz w:val="24"/>
          <w:szCs w:val="24"/>
          <w:highlight w:val="none"/>
          <w:lang w:bidi="ar-SA"/>
        </w:rPr>
      </w:pPr>
    </w:p>
    <w:p>
      <w:pPr>
        <w:rPr>
          <w:rFonts w:hint="eastAsia" w:ascii="宋体" w:hAnsi="宋体" w:eastAsia="宋体" w:cs="宋体"/>
          <w:color w:val="auto"/>
          <w:kern w:val="2"/>
          <w:sz w:val="24"/>
          <w:szCs w:val="24"/>
          <w:highlight w:val="none"/>
          <w:lang w:bidi="ar-SA"/>
        </w:rPr>
      </w:pPr>
    </w:p>
    <w:p>
      <w:pPr>
        <w:pStyle w:val="4"/>
        <w:rPr>
          <w:rFonts w:hint="eastAsia" w:ascii="宋体" w:hAnsi="宋体" w:eastAsia="宋体" w:cs="宋体"/>
          <w:color w:val="auto"/>
          <w:kern w:val="2"/>
          <w:sz w:val="24"/>
          <w:szCs w:val="24"/>
          <w:highlight w:val="none"/>
          <w:lang w:bidi="ar-SA"/>
        </w:rPr>
      </w:pPr>
    </w:p>
    <w:p>
      <w:pPr>
        <w:rPr>
          <w:rFonts w:hint="eastAsia"/>
        </w:rPr>
      </w:pPr>
    </w:p>
    <w:p>
      <w:pPr>
        <w:adjustRightInd w:val="0"/>
        <w:snapToGrid w:val="0"/>
        <w:spacing w:before="319" w:beforeLines="100" w:after="319" w:afterLines="100" w:line="360" w:lineRule="auto"/>
        <w:ind w:right="105" w:rightChars="50"/>
        <w:jc w:val="center"/>
        <w:rPr>
          <w:rFonts w:hint="eastAsia" w:ascii="宋体" w:hAnsi="宋体" w:eastAsia="宋体" w:cs="宋体"/>
          <w:b/>
          <w:bCs/>
          <w:color w:val="auto"/>
          <w:sz w:val="32"/>
          <w:szCs w:val="32"/>
          <w:highlight w:val="none"/>
        </w:rPr>
      </w:pPr>
      <w:bookmarkStart w:id="235" w:name="_Toc4541_WPSOffice_Level2"/>
      <w:bookmarkStart w:id="236" w:name="_Toc19164_WPSOffice_Level2"/>
      <w:bookmarkStart w:id="237" w:name="_Toc21675_WPSOffice_Level2"/>
      <w:bookmarkStart w:id="238" w:name="_Toc25502_WPSOffice_Level2"/>
      <w:bookmarkStart w:id="239" w:name="_Toc29880_WPSOffice_Level2"/>
      <w:bookmarkStart w:id="240" w:name="_Toc13566_WPSOffice_Level2"/>
      <w:r>
        <w:rPr>
          <w:rFonts w:hint="eastAsia" w:ascii="宋体" w:hAnsi="宋体" w:eastAsia="宋体" w:cs="宋体"/>
          <w:b/>
          <w:bCs/>
          <w:color w:val="auto"/>
          <w:sz w:val="32"/>
          <w:szCs w:val="32"/>
          <w:highlight w:val="none"/>
        </w:rPr>
        <w:t>中小企业声明函</w:t>
      </w:r>
      <w:bookmarkEnd w:id="235"/>
      <w:bookmarkEnd w:id="236"/>
    </w:p>
    <w:p>
      <w:pPr>
        <w:widowControl/>
        <w:spacing w:line="360" w:lineRule="auto"/>
        <w:ind w:firstLine="420" w:firstLineChars="200"/>
        <w:jc w:val="left"/>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rPr>
        <w:t>本公司</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联合体</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郑重声明，根据《政府采购促进中小企业发展</w:t>
      </w:r>
      <w:r>
        <w:rPr>
          <w:rFonts w:hint="eastAsia" w:ascii="宋体" w:hAnsi="宋体" w:eastAsia="宋体" w:cs="宋体"/>
          <w:color w:val="auto"/>
          <w:kern w:val="0"/>
          <w:sz w:val="21"/>
          <w:szCs w:val="21"/>
          <w:highlight w:val="none"/>
          <w:lang w:val="en-US" w:eastAsia="zh-CN"/>
        </w:rPr>
        <w:t>管理</w:t>
      </w:r>
      <w:r>
        <w:rPr>
          <w:rFonts w:hint="eastAsia" w:ascii="宋体" w:hAnsi="宋体" w:eastAsia="宋体" w:cs="宋体"/>
          <w:color w:val="auto"/>
          <w:kern w:val="0"/>
          <w:sz w:val="21"/>
          <w:szCs w:val="21"/>
          <w:highlight w:val="none"/>
        </w:rPr>
        <w:t>办法》（财库[20</w:t>
      </w:r>
      <w:r>
        <w:rPr>
          <w:rFonts w:hint="eastAsia" w:ascii="宋体" w:hAnsi="宋体" w:eastAsia="宋体" w:cs="宋体"/>
          <w:color w:val="auto"/>
          <w:kern w:val="0"/>
          <w:sz w:val="21"/>
          <w:szCs w:val="21"/>
          <w:highlight w:val="none"/>
          <w:lang w:val="en-US" w:eastAsia="zh-CN"/>
        </w:rPr>
        <w:t>20</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46</w:t>
      </w:r>
      <w:r>
        <w:rPr>
          <w:rFonts w:hint="eastAsia" w:ascii="宋体" w:hAnsi="宋体" w:eastAsia="宋体" w:cs="宋体"/>
          <w:color w:val="auto"/>
          <w:kern w:val="0"/>
          <w:sz w:val="21"/>
          <w:szCs w:val="21"/>
          <w:highlight w:val="none"/>
        </w:rPr>
        <w:t>号）的规定，本公司</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联合体</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参加</w:t>
      </w:r>
      <w:r>
        <w:rPr>
          <w:rFonts w:hint="eastAsia" w:ascii="宋体" w:hAnsi="宋体" w:eastAsia="宋体" w:cs="宋体"/>
          <w:color w:val="auto"/>
          <w:kern w:val="0"/>
          <w:sz w:val="21"/>
          <w:szCs w:val="21"/>
          <w:highlight w:val="none"/>
          <w:u w:val="single"/>
          <w:lang w:val="en-US" w:eastAsia="zh-CN"/>
        </w:rPr>
        <w:t>（单位名称）</w:t>
      </w:r>
      <w:r>
        <w:rPr>
          <w:rFonts w:hint="eastAsia" w:ascii="宋体" w:hAnsi="宋体" w:eastAsia="宋体" w:cs="宋体"/>
          <w:color w:val="auto"/>
          <w:kern w:val="0"/>
          <w:sz w:val="21"/>
          <w:szCs w:val="21"/>
          <w:highlight w:val="none"/>
          <w:u w:val="none"/>
          <w:lang w:val="en-US" w:eastAsia="zh-CN"/>
        </w:rPr>
        <w:t>的</w:t>
      </w:r>
      <w:r>
        <w:rPr>
          <w:rFonts w:hint="eastAsia" w:ascii="宋体" w:hAnsi="宋体" w:eastAsia="宋体" w:cs="宋体"/>
          <w:color w:val="auto"/>
          <w:kern w:val="0"/>
          <w:sz w:val="21"/>
          <w:szCs w:val="21"/>
          <w:highlight w:val="none"/>
          <w:u w:val="single"/>
          <w:lang w:val="en-US" w:eastAsia="zh-CN"/>
        </w:rPr>
        <w:t>（项目名称）</w:t>
      </w:r>
      <w:r>
        <w:rPr>
          <w:rFonts w:hint="eastAsia" w:ascii="宋体" w:hAnsi="宋体" w:eastAsia="宋体" w:cs="宋体"/>
          <w:color w:val="auto"/>
          <w:kern w:val="0"/>
          <w:sz w:val="21"/>
          <w:szCs w:val="21"/>
          <w:highlight w:val="none"/>
          <w:u w:val="none"/>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pPr>
        <w:widowControl/>
        <w:numPr>
          <w:ilvl w:val="0"/>
          <w:numId w:val="6"/>
        </w:numPr>
        <w:spacing w:line="360" w:lineRule="auto"/>
        <w:ind w:firstLine="420" w:firstLineChars="200"/>
        <w:jc w:val="left"/>
        <w:rPr>
          <w:rFonts w:hint="eastAsia" w:ascii="宋体" w:hAnsi="宋体" w:eastAsia="宋体" w:cs="宋体"/>
          <w:b/>
          <w:bCs/>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single"/>
          <w:lang w:val="en-US" w:eastAsia="zh-CN"/>
        </w:rPr>
        <w:t>（标的名称）</w:t>
      </w:r>
      <w:r>
        <w:rPr>
          <w:rFonts w:hint="eastAsia" w:ascii="宋体" w:hAnsi="宋体" w:eastAsia="宋体" w:cs="宋体"/>
          <w:color w:val="auto"/>
          <w:kern w:val="0"/>
          <w:sz w:val="21"/>
          <w:szCs w:val="21"/>
          <w:highlight w:val="none"/>
          <w:u w:val="none"/>
          <w:lang w:val="en-US" w:eastAsia="zh-CN"/>
        </w:rPr>
        <w:t>，属于</w:t>
      </w:r>
      <w:r>
        <w:rPr>
          <w:rFonts w:hint="eastAsia" w:ascii="宋体" w:hAnsi="宋体" w:eastAsia="宋体" w:cs="宋体"/>
          <w:color w:val="auto"/>
          <w:kern w:val="0"/>
          <w:sz w:val="21"/>
          <w:szCs w:val="21"/>
          <w:highlight w:val="none"/>
          <w:u w:val="single"/>
          <w:lang w:val="en-US" w:eastAsia="zh-CN"/>
        </w:rPr>
        <w:t>（采购文件中明确的所属行业）</w:t>
      </w:r>
      <w:r>
        <w:rPr>
          <w:rFonts w:hint="eastAsia" w:ascii="宋体" w:hAnsi="宋体" w:eastAsia="宋体" w:cs="宋体"/>
          <w:color w:val="auto"/>
          <w:kern w:val="0"/>
          <w:sz w:val="21"/>
          <w:szCs w:val="21"/>
          <w:highlight w:val="none"/>
          <w:u w:val="none"/>
          <w:lang w:val="en-US" w:eastAsia="zh-CN"/>
        </w:rPr>
        <w:t>；承建（承接）企业为</w:t>
      </w:r>
      <w:r>
        <w:rPr>
          <w:rFonts w:hint="eastAsia" w:ascii="宋体" w:hAnsi="宋体" w:eastAsia="宋体" w:cs="宋体"/>
          <w:color w:val="auto"/>
          <w:kern w:val="0"/>
          <w:sz w:val="21"/>
          <w:szCs w:val="21"/>
          <w:highlight w:val="none"/>
          <w:u w:val="single"/>
          <w:lang w:val="en-US" w:eastAsia="zh-CN"/>
        </w:rPr>
        <w:t>（企业名称）</w:t>
      </w:r>
      <w:r>
        <w:rPr>
          <w:rFonts w:hint="eastAsia" w:ascii="宋体" w:hAnsi="宋体" w:eastAsia="宋体" w:cs="宋体"/>
          <w:color w:val="auto"/>
          <w:kern w:val="0"/>
          <w:sz w:val="21"/>
          <w:szCs w:val="21"/>
          <w:highlight w:val="none"/>
          <w:u w:val="none"/>
          <w:lang w:val="en-US" w:eastAsia="zh-CN"/>
        </w:rPr>
        <w:t>，从业人员</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none"/>
          <w:lang w:val="en-US" w:eastAsia="zh-CN"/>
        </w:rPr>
        <w:t>人，营业收入为</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none"/>
          <w:lang w:val="en-US" w:eastAsia="zh-CN"/>
        </w:rPr>
        <w:t>万元，资产总额为</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szCs w:val="21"/>
          <w:highlight w:val="none"/>
          <w:lang w:val="zh-CN"/>
        </w:rPr>
        <w:t>万</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position w:val="-4"/>
          <w:szCs w:val="21"/>
          <w:highlight w:val="none"/>
          <w:lang w:val="zh-CN"/>
        </w:rPr>
        <w:object>
          <v:shape id="_x0000_i1025" o:spt="75" type="#_x0000_t75" style="height:15pt;width:6pt;" o:ole="t" filled="f" o:preferrelative="t" stroked="f" coordsize="21600,21600">
            <v:path/>
            <v:fill on="f" focussize="0,0"/>
            <v:stroke on="f"/>
            <v:imagedata r:id="rId18" o:title=""/>
            <o:lock v:ext="edit" aspectratio="t"/>
            <w10:wrap type="none"/>
            <w10:anchorlock/>
          </v:shape>
          <o:OLEObject Type="Embed" ProgID="Equation.KSEE3" ShapeID="_x0000_i1025" DrawAspect="Content" ObjectID="_1468075725" r:id="rId17">
            <o:LockedField>false</o:LockedField>
          </o:OLEObject>
        </w:object>
      </w:r>
      <w:r>
        <w:rPr>
          <w:rFonts w:hint="eastAsia" w:ascii="宋体" w:hAnsi="宋体" w:eastAsia="宋体" w:cs="宋体"/>
          <w:color w:val="auto"/>
          <w:kern w:val="0"/>
          <w:sz w:val="21"/>
          <w:szCs w:val="21"/>
          <w:highlight w:val="none"/>
          <w:u w:val="none"/>
          <w:lang w:val="en-US" w:eastAsia="zh-CN"/>
        </w:rPr>
        <w:t>，属于</w:t>
      </w:r>
      <w:r>
        <w:rPr>
          <w:rFonts w:hint="eastAsia" w:ascii="宋体" w:hAnsi="宋体" w:eastAsia="宋体" w:cs="宋体"/>
          <w:b/>
          <w:bCs/>
          <w:color w:val="auto"/>
          <w:kern w:val="0"/>
          <w:sz w:val="21"/>
          <w:szCs w:val="21"/>
          <w:highlight w:val="none"/>
          <w:u w:val="single"/>
          <w:lang w:val="en-US" w:eastAsia="zh-CN"/>
        </w:rPr>
        <w:t>（中型企业、小型企业、微型企业）</w:t>
      </w:r>
      <w:r>
        <w:rPr>
          <w:rFonts w:hint="eastAsia" w:ascii="宋体" w:hAnsi="宋体" w:eastAsia="宋体" w:cs="宋体"/>
          <w:b/>
          <w:bCs/>
          <w:color w:val="auto"/>
          <w:kern w:val="0"/>
          <w:sz w:val="21"/>
          <w:szCs w:val="21"/>
          <w:highlight w:val="none"/>
          <w:u w:val="none"/>
          <w:lang w:val="en-US" w:eastAsia="zh-CN"/>
        </w:rPr>
        <w:t>；</w:t>
      </w:r>
    </w:p>
    <w:p>
      <w:pPr>
        <w:widowControl/>
        <w:numPr>
          <w:ilvl w:val="0"/>
          <w:numId w:val="6"/>
        </w:numPr>
        <w:spacing w:line="360" w:lineRule="auto"/>
        <w:ind w:firstLine="420" w:firstLineChars="200"/>
        <w:jc w:val="left"/>
        <w:rPr>
          <w:rFonts w:hint="eastAsia" w:ascii="宋体" w:hAnsi="宋体" w:eastAsia="宋体" w:cs="宋体"/>
          <w:b/>
          <w:bCs/>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single"/>
          <w:lang w:val="en-US" w:eastAsia="zh-CN"/>
        </w:rPr>
        <w:t>（标的名称）</w:t>
      </w:r>
      <w:r>
        <w:rPr>
          <w:rFonts w:hint="eastAsia" w:ascii="宋体" w:hAnsi="宋体" w:eastAsia="宋体" w:cs="宋体"/>
          <w:color w:val="auto"/>
          <w:kern w:val="0"/>
          <w:sz w:val="21"/>
          <w:szCs w:val="21"/>
          <w:highlight w:val="none"/>
          <w:u w:val="none"/>
          <w:lang w:val="en-US" w:eastAsia="zh-CN"/>
        </w:rPr>
        <w:t>，属于</w:t>
      </w:r>
      <w:r>
        <w:rPr>
          <w:rFonts w:hint="eastAsia" w:ascii="宋体" w:hAnsi="宋体" w:eastAsia="宋体" w:cs="宋体"/>
          <w:color w:val="auto"/>
          <w:kern w:val="0"/>
          <w:sz w:val="21"/>
          <w:szCs w:val="21"/>
          <w:highlight w:val="none"/>
          <w:u w:val="single"/>
          <w:lang w:val="en-US" w:eastAsia="zh-CN"/>
        </w:rPr>
        <w:t>（采购文件中明确的所属行业）</w:t>
      </w:r>
      <w:r>
        <w:rPr>
          <w:rFonts w:hint="eastAsia" w:ascii="宋体" w:hAnsi="宋体" w:eastAsia="宋体" w:cs="宋体"/>
          <w:color w:val="auto"/>
          <w:kern w:val="0"/>
          <w:sz w:val="21"/>
          <w:szCs w:val="21"/>
          <w:highlight w:val="none"/>
          <w:u w:val="none"/>
          <w:lang w:val="en-US" w:eastAsia="zh-CN"/>
        </w:rPr>
        <w:t>；承建（承接）企业为</w:t>
      </w:r>
      <w:r>
        <w:rPr>
          <w:rFonts w:hint="eastAsia" w:ascii="宋体" w:hAnsi="宋体" w:eastAsia="宋体" w:cs="宋体"/>
          <w:color w:val="auto"/>
          <w:kern w:val="0"/>
          <w:sz w:val="21"/>
          <w:szCs w:val="21"/>
          <w:highlight w:val="none"/>
          <w:u w:val="single"/>
          <w:lang w:val="en-US" w:eastAsia="zh-CN"/>
        </w:rPr>
        <w:t>（企业名称）</w:t>
      </w:r>
      <w:r>
        <w:rPr>
          <w:rFonts w:hint="eastAsia" w:ascii="宋体" w:hAnsi="宋体" w:eastAsia="宋体" w:cs="宋体"/>
          <w:color w:val="auto"/>
          <w:kern w:val="0"/>
          <w:sz w:val="21"/>
          <w:szCs w:val="21"/>
          <w:highlight w:val="none"/>
          <w:u w:val="none"/>
          <w:lang w:val="en-US" w:eastAsia="zh-CN"/>
        </w:rPr>
        <w:t>，从业人员</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none"/>
          <w:lang w:val="en-US" w:eastAsia="zh-CN"/>
        </w:rPr>
        <w:t>人，营业收入为</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none"/>
          <w:lang w:val="en-US" w:eastAsia="zh-CN"/>
        </w:rPr>
        <w:t>万元，资产总额为</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none"/>
          <w:lang w:val="en-US" w:eastAsia="zh-CN"/>
        </w:rPr>
        <w:t>万元，属于</w:t>
      </w:r>
      <w:r>
        <w:rPr>
          <w:rFonts w:hint="eastAsia" w:ascii="宋体" w:hAnsi="宋体" w:eastAsia="宋体" w:cs="宋体"/>
          <w:b/>
          <w:bCs/>
          <w:color w:val="auto"/>
          <w:kern w:val="0"/>
          <w:sz w:val="21"/>
          <w:szCs w:val="21"/>
          <w:highlight w:val="none"/>
          <w:u w:val="single"/>
          <w:lang w:val="en-US" w:eastAsia="zh-CN"/>
        </w:rPr>
        <w:t>（中型企业、小型企业、微型企业）</w:t>
      </w:r>
      <w:r>
        <w:rPr>
          <w:rFonts w:hint="eastAsia" w:ascii="宋体" w:hAnsi="宋体" w:eastAsia="宋体" w:cs="宋体"/>
          <w:b/>
          <w:bCs/>
          <w:color w:val="auto"/>
          <w:kern w:val="0"/>
          <w:sz w:val="21"/>
          <w:szCs w:val="21"/>
          <w:highlight w:val="none"/>
          <w:u w:val="none"/>
          <w:lang w:val="en-US" w:eastAsia="zh-CN"/>
        </w:rPr>
        <w:t>；</w:t>
      </w:r>
    </w:p>
    <w:p>
      <w:pPr>
        <w:widowControl/>
        <w:numPr>
          <w:ilvl w:val="0"/>
          <w:numId w:val="0"/>
        </w:numPr>
        <w:spacing w:line="360" w:lineRule="auto"/>
        <w:ind w:firstLine="420"/>
        <w:jc w:val="left"/>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w:t>
      </w:r>
    </w:p>
    <w:p>
      <w:pPr>
        <w:widowControl/>
        <w:numPr>
          <w:ilvl w:val="0"/>
          <w:numId w:val="0"/>
        </w:numPr>
        <w:spacing w:line="360" w:lineRule="auto"/>
        <w:ind w:firstLine="420"/>
        <w:jc w:val="left"/>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以上企业，不属于大企业的分支机构，不存在控股股东为大企业的情形，也不存在与大企业的负责人为同一人的情形。</w:t>
      </w:r>
    </w:p>
    <w:p>
      <w:pPr>
        <w:widowControl/>
        <w:numPr>
          <w:ilvl w:val="0"/>
          <w:numId w:val="0"/>
        </w:numPr>
        <w:spacing w:line="360" w:lineRule="auto"/>
        <w:ind w:firstLine="420"/>
        <w:jc w:val="left"/>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本企业对上述声明内容的真实性负责。如有虚假，将依法承担相应责任。</w:t>
      </w:r>
    </w:p>
    <w:p>
      <w:pPr>
        <w:autoSpaceDN w:val="0"/>
        <w:spacing w:line="440" w:lineRule="exact"/>
        <w:ind w:right="170" w:firstLine="1050" w:firstLineChars="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adjustRightInd w:val="0"/>
        <w:snapToGrid w:val="0"/>
        <w:spacing w:line="360" w:lineRule="auto"/>
        <w:ind w:right="105" w:rightChars="50" w:firstLine="476" w:firstLineChars="227"/>
        <w:jc w:val="left"/>
        <w:rPr>
          <w:rFonts w:hint="eastAsia" w:ascii="宋体" w:hAnsi="宋体" w:eastAsia="宋体" w:cs="宋体"/>
          <w:color w:val="auto"/>
          <w:sz w:val="21"/>
          <w:szCs w:val="21"/>
          <w:highlight w:val="none"/>
        </w:rPr>
      </w:pPr>
    </w:p>
    <w:p>
      <w:pPr>
        <w:adjustRightInd w:val="0"/>
        <w:snapToGrid w:val="0"/>
        <w:spacing w:line="480" w:lineRule="auto"/>
        <w:ind w:right="105" w:rightChars="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企业</w:t>
      </w:r>
      <w:r>
        <w:rPr>
          <w:rFonts w:hint="eastAsia" w:ascii="宋体" w:hAnsi="宋体" w:eastAsia="宋体" w:cs="宋体"/>
          <w:color w:val="auto"/>
          <w:sz w:val="21"/>
          <w:szCs w:val="21"/>
          <w:highlight w:val="none"/>
        </w:rPr>
        <w:t>名称（盖章）：</w:t>
      </w:r>
    </w:p>
    <w:p>
      <w:pPr>
        <w:adjustRightInd w:val="0"/>
        <w:snapToGrid w:val="0"/>
        <w:spacing w:line="480" w:lineRule="auto"/>
        <w:ind w:right="105" w:rightChars="5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日 期：</w:t>
      </w:r>
    </w:p>
    <w:p>
      <w:pPr>
        <w:adjustRightInd w:val="0"/>
        <w:snapToGrid w:val="0"/>
        <w:spacing w:line="480" w:lineRule="auto"/>
        <w:ind w:right="105" w:rightChars="50"/>
        <w:jc w:val="left"/>
        <w:rPr>
          <w:rFonts w:hint="eastAsia" w:ascii="宋体" w:hAnsi="宋体" w:eastAsia="宋体" w:cs="宋体"/>
          <w:color w:val="auto"/>
          <w:szCs w:val="21"/>
          <w:highlight w:val="none"/>
          <w:u w:val="single"/>
        </w:rPr>
      </w:pPr>
    </w:p>
    <w:p>
      <w:pPr>
        <w:adjustRightInd w:val="0"/>
        <w:snapToGrid w:val="0"/>
        <w:spacing w:line="480" w:lineRule="auto"/>
        <w:ind w:right="105" w:rightChars="50"/>
        <w:jc w:val="left"/>
        <w:rPr>
          <w:rFonts w:hint="eastAsia" w:ascii="宋体" w:hAnsi="宋体" w:eastAsia="宋体" w:cs="宋体"/>
          <w:color w:val="auto"/>
          <w:szCs w:val="21"/>
          <w:highlight w:val="none"/>
          <w:u w:val="single"/>
        </w:rPr>
      </w:pPr>
    </w:p>
    <w:p>
      <w:pPr>
        <w:pStyle w:val="73"/>
        <w:rPr>
          <w:rFonts w:hint="eastAsia" w:ascii="宋体" w:hAnsi="宋体" w:eastAsia="宋体" w:cs="宋体"/>
          <w:color w:val="auto"/>
          <w:szCs w:val="21"/>
          <w:highlight w:val="none"/>
          <w:u w:val="single"/>
        </w:rPr>
      </w:pPr>
    </w:p>
    <w:p>
      <w:pPr>
        <w:pStyle w:val="73"/>
        <w:rPr>
          <w:rFonts w:hint="eastAsia" w:ascii="宋体" w:hAnsi="宋体" w:eastAsia="宋体" w:cs="宋体"/>
          <w:color w:val="auto"/>
          <w:szCs w:val="21"/>
          <w:highlight w:val="none"/>
          <w:u w:val="single"/>
        </w:rPr>
      </w:pPr>
    </w:p>
    <w:p>
      <w:pPr>
        <w:pStyle w:val="73"/>
        <w:rPr>
          <w:rFonts w:hint="eastAsia" w:ascii="宋体" w:hAnsi="宋体" w:eastAsia="宋体" w:cs="宋体"/>
          <w:color w:val="auto"/>
          <w:szCs w:val="21"/>
          <w:highlight w:val="none"/>
          <w:u w:val="single"/>
        </w:rPr>
      </w:pPr>
    </w:p>
    <w:p>
      <w:pPr>
        <w:keepNext w:val="0"/>
        <w:keepLines w:val="0"/>
        <w:widowControl/>
        <w:suppressLineNumbers w:val="0"/>
        <w:jc w:val="left"/>
        <w:rPr>
          <w:rFonts w:hint="eastAsia" w:ascii="宋体" w:hAnsi="宋体" w:eastAsia="宋体" w:cs="宋体"/>
          <w:color w:val="auto"/>
          <w:kern w:val="0"/>
          <w:sz w:val="11"/>
          <w:szCs w:val="11"/>
          <w:highlight w:val="none"/>
          <w:lang w:val="en-US" w:eastAsia="zh-CN" w:bidi="ar"/>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position w:val="-4"/>
          <w:sz w:val="11"/>
          <w:szCs w:val="11"/>
          <w:highlight w:val="none"/>
          <w:lang w:val="zh-CN"/>
        </w:rPr>
        <w:object>
          <v:shape id="_x0000_i1026" o:spt="75" type="#_x0000_t75" style="height:15pt;width:6pt;" o:ole="t" filled="f" o:preferrelative="t" stroked="f" coordsize="21600,21600">
            <v:path/>
            <v:fill on="f" focussize="0,0"/>
            <v:stroke on="f"/>
            <v:imagedata r:id="rId18" o:title=""/>
            <o:lock v:ext="edit" aspectratio="t"/>
            <w10:wrap type="none"/>
            <w10:anchorlock/>
          </v:shape>
          <o:OLEObject Type="Embed" ProgID="Equation.KSEE3" ShapeID="_x0000_i1026" DrawAspect="Content" ObjectID="_1468075726" r:id="rId19">
            <o:LockedField>false</o:LockedField>
          </o:OLEObject>
        </w:object>
      </w:r>
      <w:r>
        <w:rPr>
          <w:rFonts w:hint="eastAsia" w:ascii="宋体" w:hAnsi="宋体" w:eastAsia="宋体" w:cs="宋体"/>
          <w:color w:val="auto"/>
          <w:kern w:val="0"/>
          <w:sz w:val="18"/>
          <w:szCs w:val="18"/>
          <w:highlight w:val="none"/>
          <w:lang w:val="en-US" w:eastAsia="zh-CN" w:bidi="ar"/>
        </w:rPr>
        <w:t>从业人员、营业收入、资产总额填报上一年度数据，无上一年度数据的新成立企业可不填报。</w:t>
      </w:r>
    </w:p>
    <w:p>
      <w:pPr>
        <w:adjustRightInd w:val="0"/>
        <w:snapToGrid w:val="0"/>
        <w:spacing w:before="319" w:beforeLines="100" w:line="360" w:lineRule="auto"/>
        <w:ind w:right="105" w:rightChars="50"/>
        <w:jc w:val="center"/>
        <w:rPr>
          <w:rFonts w:hint="eastAsia" w:ascii="宋体" w:hAnsi="宋体" w:eastAsia="宋体" w:cs="宋体"/>
          <w:b/>
          <w:bCs/>
          <w:color w:val="auto"/>
          <w:sz w:val="32"/>
          <w:szCs w:val="32"/>
          <w:highlight w:val="none"/>
        </w:rPr>
      </w:pPr>
    </w:p>
    <w:p>
      <w:pPr>
        <w:adjustRightInd w:val="0"/>
        <w:snapToGrid w:val="0"/>
        <w:spacing w:before="319" w:beforeLines="100" w:line="360" w:lineRule="auto"/>
        <w:ind w:right="105" w:rightChars="5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制造商企业（单位）类型声明函</w:t>
      </w:r>
      <w:bookmarkEnd w:id="237"/>
      <w:bookmarkEnd w:id="238"/>
    </w:p>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p>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本企业（单位）作为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单位的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项目的设备制造商，参加政府采购活动。根据《政府采购促进中小企业发展暂行办法》（</w:t>
      </w:r>
      <w:r>
        <w:rPr>
          <w:rFonts w:hint="eastAsia" w:ascii="宋体" w:hAnsi="宋体" w:eastAsia="宋体" w:cs="宋体"/>
          <w:color w:val="auto"/>
          <w:szCs w:val="21"/>
          <w:highlight w:val="none"/>
          <w:lang w:eastAsia="zh-CN"/>
        </w:rPr>
        <w:t>财库[2020]46号</w:t>
      </w:r>
      <w:r>
        <w:rPr>
          <w:rFonts w:hint="eastAsia" w:ascii="宋体" w:hAnsi="宋体" w:eastAsia="宋体" w:cs="宋体"/>
          <w:color w:val="auto"/>
          <w:szCs w:val="21"/>
          <w:highlight w:val="none"/>
        </w:rPr>
        <w:t>），《工业和信息化部、国家统计局、国家发展和改革委员会、财政部关于印发中小企业划型标准规定的通知》（工信部联企业[2011]300 号）、《财政部、司法部关于政府采购支持监狱企业发展有关问题的通知》（财库〔2014〕68 号）以及《关于促进残疾人就业政府采购政策的通知》（财库〔2017〕141 号）的有关规定，作出如下声明：</w:t>
      </w:r>
    </w:p>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本企业（单位）为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（请填写：中型、小型、微型）企业。</w:t>
      </w:r>
    </w:p>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本企业（单位）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（请填写：是、不是）监狱企业。后附省级以上监狱管理局、戒毒管理局（含新疆生产建设兵团）出具的属于监狱企业的证明文件。</w:t>
      </w:r>
    </w:p>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本企业（单位）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（请填写：是、不是）残疾人福利性单位。</w:t>
      </w:r>
    </w:p>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本次投标提供的货物（详见下表）是本企业（单位）制造的。</w:t>
      </w:r>
    </w:p>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本企业（单位）对上述声明的真实性负责。如有虚假，将依法承担相应责任。</w:t>
      </w:r>
    </w:p>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p>
    <w:tbl>
      <w:tblPr>
        <w:tblStyle w:val="22"/>
        <w:tblW w:w="8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1582"/>
        <w:gridCol w:w="1587"/>
        <w:gridCol w:w="1427"/>
        <w:gridCol w:w="1427"/>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953"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582"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  名</w:t>
            </w:r>
          </w:p>
        </w:tc>
        <w:tc>
          <w:tcPr>
            <w:tcW w:w="1587" w:type="dxa"/>
            <w:noWrap w:val="0"/>
            <w:vAlign w:val="center"/>
          </w:tcPr>
          <w:p>
            <w:pPr>
              <w:widowControl/>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427"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w:t>
            </w:r>
          </w:p>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型号</w:t>
            </w:r>
          </w:p>
        </w:tc>
        <w:tc>
          <w:tcPr>
            <w:tcW w:w="1427"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生产</w:t>
            </w:r>
          </w:p>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厂家</w:t>
            </w:r>
          </w:p>
        </w:tc>
        <w:tc>
          <w:tcPr>
            <w:tcW w:w="1344"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53"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82" w:type="dxa"/>
            <w:noWrap w:val="0"/>
            <w:vAlign w:val="center"/>
          </w:tcPr>
          <w:p>
            <w:pPr>
              <w:jc w:val="center"/>
              <w:rPr>
                <w:rFonts w:hint="eastAsia" w:ascii="宋体" w:hAnsi="宋体" w:eastAsia="宋体" w:cs="宋体"/>
                <w:color w:val="auto"/>
                <w:szCs w:val="21"/>
                <w:highlight w:val="none"/>
              </w:rPr>
            </w:pPr>
          </w:p>
        </w:tc>
        <w:tc>
          <w:tcPr>
            <w:tcW w:w="158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344" w:type="dxa"/>
            <w:noWrap w:val="0"/>
            <w:vAlign w:val="center"/>
          </w:tcPr>
          <w:p>
            <w:pPr>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53"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82" w:type="dxa"/>
            <w:noWrap w:val="0"/>
            <w:vAlign w:val="center"/>
          </w:tcPr>
          <w:p>
            <w:pPr>
              <w:jc w:val="center"/>
              <w:rPr>
                <w:rFonts w:hint="eastAsia" w:ascii="宋体" w:hAnsi="宋体" w:eastAsia="宋体" w:cs="宋体"/>
                <w:color w:val="auto"/>
                <w:szCs w:val="21"/>
                <w:highlight w:val="none"/>
              </w:rPr>
            </w:pPr>
          </w:p>
        </w:tc>
        <w:tc>
          <w:tcPr>
            <w:tcW w:w="158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344" w:type="dxa"/>
            <w:noWrap w:val="0"/>
            <w:vAlign w:val="center"/>
          </w:tcPr>
          <w:p>
            <w:pPr>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53"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582" w:type="dxa"/>
            <w:noWrap w:val="0"/>
            <w:vAlign w:val="center"/>
          </w:tcPr>
          <w:p>
            <w:pPr>
              <w:jc w:val="center"/>
              <w:rPr>
                <w:rFonts w:hint="eastAsia" w:ascii="宋体" w:hAnsi="宋体" w:eastAsia="宋体" w:cs="宋体"/>
                <w:color w:val="auto"/>
                <w:szCs w:val="21"/>
                <w:highlight w:val="none"/>
              </w:rPr>
            </w:pPr>
          </w:p>
        </w:tc>
        <w:tc>
          <w:tcPr>
            <w:tcW w:w="158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344" w:type="dxa"/>
            <w:noWrap w:val="0"/>
            <w:vAlign w:val="center"/>
          </w:tcPr>
          <w:p>
            <w:pPr>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53"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582" w:type="dxa"/>
            <w:noWrap w:val="0"/>
            <w:vAlign w:val="center"/>
          </w:tcPr>
          <w:p>
            <w:pPr>
              <w:jc w:val="center"/>
              <w:rPr>
                <w:rFonts w:hint="eastAsia" w:ascii="宋体" w:hAnsi="宋体" w:eastAsia="宋体" w:cs="宋体"/>
                <w:color w:val="auto"/>
                <w:szCs w:val="21"/>
                <w:highlight w:val="none"/>
              </w:rPr>
            </w:pPr>
          </w:p>
        </w:tc>
        <w:tc>
          <w:tcPr>
            <w:tcW w:w="158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344" w:type="dxa"/>
            <w:noWrap w:val="0"/>
            <w:vAlign w:val="center"/>
          </w:tcPr>
          <w:p>
            <w:pPr>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8320" w:type="dxa"/>
            <w:gridSpan w:val="6"/>
            <w:noWrap w:val="0"/>
            <w:vAlign w:val="center"/>
          </w:tcPr>
          <w:p>
            <w:pPr>
              <w:ind w:firstLine="422" w:firstLineChars="200"/>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val="zh-CN"/>
              </w:rPr>
              <w:t>投标文件中所提供的以上产品为本企业生产的产品，</w:t>
            </w:r>
            <w:r>
              <w:rPr>
                <w:rFonts w:hint="eastAsia" w:ascii="宋体" w:hAnsi="宋体" w:eastAsia="宋体" w:cs="宋体"/>
                <w:b/>
                <w:color w:val="auto"/>
                <w:szCs w:val="21"/>
                <w:highlight w:val="none"/>
              </w:rPr>
              <w:t>如有虚假</w:t>
            </w:r>
            <w:r>
              <w:rPr>
                <w:rFonts w:hint="eastAsia" w:ascii="宋体" w:hAnsi="宋体" w:eastAsia="宋体" w:cs="宋体"/>
                <w:b/>
                <w:color w:val="auto"/>
                <w:szCs w:val="21"/>
                <w:highlight w:val="none"/>
                <w:lang w:val="zh-CN"/>
              </w:rPr>
              <w:t>，我公司承担由此产生的一切后果</w:t>
            </w:r>
            <w:r>
              <w:rPr>
                <w:rFonts w:hint="eastAsia" w:ascii="宋体" w:hAnsi="宋体" w:eastAsia="宋体" w:cs="宋体"/>
                <w:color w:val="auto"/>
                <w:szCs w:val="21"/>
                <w:highlight w:val="none"/>
                <w:lang w:val="zh-CN"/>
              </w:rPr>
              <w:t>。</w:t>
            </w:r>
          </w:p>
        </w:tc>
      </w:tr>
    </w:tbl>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p>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注：投标人所投产品为其它企业生产时须提供此声明函，仅作为价格扣除条件。</w:t>
      </w:r>
    </w:p>
    <w:p>
      <w:pPr>
        <w:adjustRightInd w:val="0"/>
        <w:snapToGrid w:val="0"/>
        <w:spacing w:line="360" w:lineRule="auto"/>
        <w:ind w:right="105" w:rightChars="50"/>
        <w:jc w:val="left"/>
        <w:rPr>
          <w:rFonts w:hint="eastAsia" w:ascii="宋体" w:hAnsi="宋体" w:eastAsia="宋体" w:cs="宋体"/>
          <w:color w:val="auto"/>
          <w:szCs w:val="21"/>
          <w:highlight w:val="none"/>
        </w:rPr>
      </w:pPr>
    </w:p>
    <w:p>
      <w:pPr>
        <w:adjustRightInd w:val="0"/>
        <w:snapToGrid w:val="0"/>
        <w:spacing w:line="480" w:lineRule="auto"/>
        <w:ind w:right="105" w:rightChar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制造商名称（加盖单位公章）：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adjustRightInd w:val="0"/>
        <w:snapToGrid w:val="0"/>
        <w:spacing w:line="480" w:lineRule="auto"/>
        <w:ind w:right="105" w:rightChars="50"/>
        <w:jc w:val="left"/>
        <w:rPr>
          <w:rFonts w:hint="eastAsia" w:ascii="宋体" w:hAnsi="宋体" w:eastAsia="宋体" w:cs="宋体"/>
          <w:color w:val="auto"/>
          <w:szCs w:val="21"/>
          <w:highlight w:val="none"/>
        </w:rPr>
      </w:pPr>
    </w:p>
    <w:p>
      <w:pPr>
        <w:adjustRightInd w:val="0"/>
        <w:snapToGrid w:val="0"/>
        <w:spacing w:line="480" w:lineRule="auto"/>
        <w:ind w:right="105" w:rightChars="5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日 期：</w:t>
      </w:r>
      <w:r>
        <w:rPr>
          <w:rFonts w:hint="eastAsia" w:ascii="宋体" w:hAnsi="宋体" w:eastAsia="宋体" w:cs="宋体"/>
          <w:color w:val="auto"/>
          <w:szCs w:val="21"/>
          <w:highlight w:val="none"/>
          <w:u w:val="single"/>
        </w:rPr>
        <w:t xml:space="preserve">              </w:t>
      </w:r>
    </w:p>
    <w:p>
      <w:pPr>
        <w:adjustRightInd w:val="0"/>
        <w:snapToGrid w:val="0"/>
        <w:spacing w:before="319" w:beforeLines="100" w:after="319" w:afterLines="100" w:line="360" w:lineRule="auto"/>
        <w:ind w:right="105" w:rightChars="50"/>
        <w:jc w:val="center"/>
        <w:rPr>
          <w:rFonts w:hint="eastAsia" w:ascii="宋体" w:hAnsi="宋体" w:eastAsia="宋体" w:cs="宋体"/>
          <w:b/>
          <w:bCs/>
          <w:color w:val="auto"/>
          <w:sz w:val="32"/>
          <w:szCs w:val="32"/>
          <w:highlight w:val="none"/>
        </w:rPr>
      </w:pPr>
    </w:p>
    <w:p>
      <w:pPr>
        <w:adjustRightInd w:val="0"/>
        <w:snapToGrid w:val="0"/>
        <w:spacing w:before="319" w:beforeLines="100" w:after="319" w:afterLines="100" w:line="360" w:lineRule="auto"/>
        <w:ind w:right="105" w:rightChars="5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残疾人福利性单位声明函</w:t>
      </w:r>
      <w:bookmarkEnd w:id="239"/>
      <w:bookmarkEnd w:id="240"/>
    </w:p>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本单位郑重声明，根据《财政部 民政部 中国残疾人联合会关于促进残疾人就业政府采购政策的通知》（财库〔2017〕141 号）的规定，本单位为符合条件的残疾人福利性单位，且本单位参加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单位的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项目采购活动，提供本单位制造的货物（由本单位承担工程/提供服务），或者提供其他残疾人福利性单位制造的货物（不包括使用非残疾人福利性单位注册商标的货物）</w:t>
      </w:r>
    </w:p>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本单位对上述声明的真实性负责。如有虚假，将依法承担相应责任。</w:t>
      </w:r>
    </w:p>
    <w:tbl>
      <w:tblPr>
        <w:tblStyle w:val="22"/>
        <w:tblW w:w="8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1582"/>
        <w:gridCol w:w="1587"/>
        <w:gridCol w:w="1427"/>
        <w:gridCol w:w="1427"/>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953"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582"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  名</w:t>
            </w:r>
          </w:p>
        </w:tc>
        <w:tc>
          <w:tcPr>
            <w:tcW w:w="1587" w:type="dxa"/>
            <w:noWrap w:val="0"/>
            <w:vAlign w:val="center"/>
          </w:tcPr>
          <w:p>
            <w:pPr>
              <w:widowControl/>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427"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w:t>
            </w:r>
          </w:p>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型号</w:t>
            </w:r>
          </w:p>
        </w:tc>
        <w:tc>
          <w:tcPr>
            <w:tcW w:w="1427"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生产</w:t>
            </w:r>
          </w:p>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厂家</w:t>
            </w:r>
          </w:p>
        </w:tc>
        <w:tc>
          <w:tcPr>
            <w:tcW w:w="1344"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53"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82" w:type="dxa"/>
            <w:noWrap w:val="0"/>
            <w:vAlign w:val="center"/>
          </w:tcPr>
          <w:p>
            <w:pPr>
              <w:jc w:val="center"/>
              <w:rPr>
                <w:rFonts w:hint="eastAsia" w:ascii="宋体" w:hAnsi="宋体" w:eastAsia="宋体" w:cs="宋体"/>
                <w:color w:val="auto"/>
                <w:szCs w:val="21"/>
                <w:highlight w:val="none"/>
              </w:rPr>
            </w:pPr>
          </w:p>
        </w:tc>
        <w:tc>
          <w:tcPr>
            <w:tcW w:w="158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344" w:type="dxa"/>
            <w:noWrap w:val="0"/>
            <w:vAlign w:val="center"/>
          </w:tcPr>
          <w:p>
            <w:pPr>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53"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82" w:type="dxa"/>
            <w:noWrap w:val="0"/>
            <w:vAlign w:val="center"/>
          </w:tcPr>
          <w:p>
            <w:pPr>
              <w:jc w:val="center"/>
              <w:rPr>
                <w:rFonts w:hint="eastAsia" w:ascii="宋体" w:hAnsi="宋体" w:eastAsia="宋体" w:cs="宋体"/>
                <w:color w:val="auto"/>
                <w:szCs w:val="21"/>
                <w:highlight w:val="none"/>
              </w:rPr>
            </w:pPr>
          </w:p>
        </w:tc>
        <w:tc>
          <w:tcPr>
            <w:tcW w:w="158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344" w:type="dxa"/>
            <w:noWrap w:val="0"/>
            <w:vAlign w:val="center"/>
          </w:tcPr>
          <w:p>
            <w:pPr>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53"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582" w:type="dxa"/>
            <w:noWrap w:val="0"/>
            <w:vAlign w:val="center"/>
          </w:tcPr>
          <w:p>
            <w:pPr>
              <w:jc w:val="center"/>
              <w:rPr>
                <w:rFonts w:hint="eastAsia" w:ascii="宋体" w:hAnsi="宋体" w:eastAsia="宋体" w:cs="宋体"/>
                <w:color w:val="auto"/>
                <w:szCs w:val="21"/>
                <w:highlight w:val="none"/>
              </w:rPr>
            </w:pPr>
          </w:p>
        </w:tc>
        <w:tc>
          <w:tcPr>
            <w:tcW w:w="158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344" w:type="dxa"/>
            <w:noWrap w:val="0"/>
            <w:vAlign w:val="center"/>
          </w:tcPr>
          <w:p>
            <w:pPr>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53"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582" w:type="dxa"/>
            <w:noWrap w:val="0"/>
            <w:vAlign w:val="center"/>
          </w:tcPr>
          <w:p>
            <w:pPr>
              <w:jc w:val="center"/>
              <w:rPr>
                <w:rFonts w:hint="eastAsia" w:ascii="宋体" w:hAnsi="宋体" w:eastAsia="宋体" w:cs="宋体"/>
                <w:color w:val="auto"/>
                <w:szCs w:val="21"/>
                <w:highlight w:val="none"/>
              </w:rPr>
            </w:pPr>
          </w:p>
        </w:tc>
        <w:tc>
          <w:tcPr>
            <w:tcW w:w="158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344" w:type="dxa"/>
            <w:noWrap w:val="0"/>
            <w:vAlign w:val="center"/>
          </w:tcPr>
          <w:p>
            <w:pPr>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8320" w:type="dxa"/>
            <w:gridSpan w:val="6"/>
            <w:noWrap w:val="0"/>
            <w:vAlign w:val="center"/>
          </w:tcPr>
          <w:p>
            <w:pPr>
              <w:ind w:firstLine="422" w:firstLineChars="200"/>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 xml:space="preserve"> </w:t>
            </w:r>
            <w:r>
              <w:rPr>
                <w:rFonts w:hint="eastAsia" w:ascii="宋体" w:hAnsi="宋体" w:eastAsia="宋体" w:cs="宋体"/>
                <w:b/>
                <w:color w:val="auto"/>
                <w:szCs w:val="21"/>
                <w:highlight w:val="none"/>
                <w:lang w:val="zh-CN"/>
              </w:rPr>
              <w:t>投标文件中所提供投标的以上伴随产品为我单位生产的产品，</w:t>
            </w:r>
            <w:r>
              <w:rPr>
                <w:rFonts w:hint="eastAsia" w:ascii="宋体" w:hAnsi="宋体" w:eastAsia="宋体" w:cs="宋体"/>
                <w:b/>
                <w:color w:val="auto"/>
                <w:szCs w:val="21"/>
                <w:highlight w:val="none"/>
              </w:rPr>
              <w:t>如有虚假</w:t>
            </w:r>
            <w:r>
              <w:rPr>
                <w:rFonts w:hint="eastAsia" w:ascii="宋体" w:hAnsi="宋体" w:eastAsia="宋体" w:cs="宋体"/>
                <w:b/>
                <w:color w:val="auto"/>
                <w:szCs w:val="21"/>
                <w:highlight w:val="none"/>
                <w:lang w:val="zh-CN"/>
              </w:rPr>
              <w:t>，我单位承担由此产生的一切后果</w:t>
            </w:r>
            <w:r>
              <w:rPr>
                <w:rFonts w:hint="eastAsia" w:ascii="宋体" w:hAnsi="宋体" w:eastAsia="宋体" w:cs="宋体"/>
                <w:color w:val="auto"/>
                <w:szCs w:val="21"/>
                <w:highlight w:val="none"/>
                <w:lang w:val="zh-CN"/>
              </w:rPr>
              <w:t>。</w:t>
            </w:r>
          </w:p>
        </w:tc>
      </w:tr>
    </w:tbl>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p>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注：1、供应商为非残疾人福利性单位的，无需填写此声明函。</w:t>
      </w:r>
    </w:p>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2、仅为本项目提供服务，未提供服务所伴随产品的，此表格可不填写。</w:t>
      </w:r>
    </w:p>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3、如为本项目提供本单位伴随产品的，请填写此表格。</w:t>
      </w:r>
    </w:p>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4、如为本项目提供的伴随产品是其他单位生产的，无需填写此表格，但需生产单位按此格式出具此声明。</w:t>
      </w:r>
    </w:p>
    <w:p>
      <w:pPr>
        <w:adjustRightInd w:val="0"/>
        <w:snapToGrid w:val="0"/>
        <w:spacing w:line="360" w:lineRule="auto"/>
        <w:ind w:right="105" w:rightChars="50"/>
        <w:jc w:val="left"/>
        <w:rPr>
          <w:rFonts w:hint="eastAsia" w:ascii="宋体" w:hAnsi="宋体" w:eastAsia="宋体" w:cs="宋体"/>
          <w:color w:val="auto"/>
          <w:szCs w:val="21"/>
          <w:highlight w:val="none"/>
        </w:rPr>
      </w:pPr>
    </w:p>
    <w:p>
      <w:pPr>
        <w:adjustRightInd w:val="0"/>
        <w:snapToGrid w:val="0"/>
        <w:spacing w:line="360" w:lineRule="auto"/>
        <w:ind w:right="105" w:rightChars="50"/>
        <w:jc w:val="left"/>
        <w:rPr>
          <w:rFonts w:hint="eastAsia" w:ascii="宋体" w:hAnsi="宋体" w:eastAsia="宋体" w:cs="宋体"/>
          <w:color w:val="auto"/>
          <w:szCs w:val="21"/>
          <w:highlight w:val="none"/>
        </w:rPr>
      </w:pPr>
    </w:p>
    <w:p>
      <w:pPr>
        <w:adjustRightInd w:val="0"/>
        <w:snapToGrid w:val="0"/>
        <w:spacing w:line="360" w:lineRule="auto"/>
        <w:ind w:right="105" w:rightChars="50"/>
        <w:jc w:val="left"/>
        <w:rPr>
          <w:rFonts w:hint="eastAsia" w:ascii="宋体" w:hAnsi="宋体" w:eastAsia="宋体" w:cs="宋体"/>
          <w:color w:val="auto"/>
          <w:szCs w:val="21"/>
          <w:highlight w:val="none"/>
        </w:rPr>
      </w:pPr>
    </w:p>
    <w:p>
      <w:pPr>
        <w:adjustRightInd w:val="0"/>
        <w:snapToGrid w:val="0"/>
        <w:spacing w:line="480" w:lineRule="auto"/>
        <w:ind w:right="105" w:rightChars="5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投标人名称（加盖单位公章）：</w:t>
      </w:r>
      <w:r>
        <w:rPr>
          <w:rFonts w:hint="eastAsia" w:ascii="宋体" w:hAnsi="宋体" w:eastAsia="宋体" w:cs="宋体"/>
          <w:color w:val="auto"/>
          <w:szCs w:val="21"/>
          <w:highlight w:val="none"/>
          <w:u w:val="single"/>
        </w:rPr>
        <w:t xml:space="preserve">              </w:t>
      </w:r>
    </w:p>
    <w:p>
      <w:pPr>
        <w:rPr>
          <w:rFonts w:hint="eastAsia" w:ascii="宋体" w:hAnsi="宋体" w:eastAsia="宋体" w:cs="宋体"/>
          <w:color w:val="auto"/>
          <w:szCs w:val="21"/>
          <w:highlight w:val="none"/>
          <w:u w:val="single"/>
        </w:rPr>
      </w:pPr>
    </w:p>
    <w:p>
      <w:pPr>
        <w:pStyle w:val="6"/>
        <w:rPr>
          <w:rFonts w:hint="eastAsia" w:ascii="宋体" w:hAnsi="宋体" w:eastAsia="宋体" w:cs="宋体"/>
          <w:color w:val="auto"/>
          <w:szCs w:val="21"/>
          <w:highlight w:val="none"/>
          <w:u w:val="single"/>
        </w:rPr>
      </w:pPr>
    </w:p>
    <w:p>
      <w:pPr>
        <w:rPr>
          <w:rFonts w:hint="eastAsia"/>
        </w:rPr>
      </w:pPr>
    </w:p>
    <w:p>
      <w:pPr>
        <w:adjustRightInd w:val="0"/>
        <w:snapToGrid w:val="0"/>
        <w:spacing w:line="480" w:lineRule="auto"/>
        <w:ind w:right="105" w:rightChars="50"/>
        <w:jc w:val="left"/>
        <w:rPr>
          <w:rFonts w:hint="eastAsia" w:ascii="宋体" w:hAnsi="宋体" w:eastAsia="宋体" w:cs="宋体"/>
          <w:b/>
          <w:color w:val="auto"/>
          <w:sz w:val="28"/>
          <w:szCs w:val="28"/>
          <w:highlight w:val="none"/>
        </w:rPr>
      </w:pPr>
      <w:r>
        <w:rPr>
          <w:rFonts w:hint="eastAsia" w:ascii="宋体" w:hAnsi="宋体" w:eastAsia="宋体" w:cs="宋体"/>
          <w:color w:val="auto"/>
          <w:szCs w:val="21"/>
          <w:highlight w:val="none"/>
        </w:rPr>
        <w:t>日 期：</w:t>
      </w:r>
      <w:r>
        <w:rPr>
          <w:rFonts w:hint="eastAsia" w:ascii="宋体" w:hAnsi="宋体" w:eastAsia="宋体" w:cs="宋体"/>
          <w:color w:val="auto"/>
          <w:szCs w:val="21"/>
          <w:highlight w:val="none"/>
          <w:u w:val="single"/>
        </w:rPr>
        <w:t xml:space="preserve">              </w:t>
      </w:r>
    </w:p>
    <w:p>
      <w:pPr>
        <w:adjustRightInd w:val="0"/>
        <w:snapToGrid w:val="0"/>
        <w:spacing w:line="360" w:lineRule="auto"/>
        <w:ind w:right="105" w:rightChars="50"/>
        <w:jc w:val="left"/>
        <w:rPr>
          <w:rFonts w:hint="eastAsia" w:ascii="宋体" w:hAnsi="宋体" w:eastAsia="宋体" w:cs="宋体"/>
          <w:color w:val="auto"/>
          <w:szCs w:val="21"/>
          <w:highlight w:val="none"/>
          <w:u w:val="single"/>
        </w:rPr>
      </w:pPr>
    </w:p>
    <w:p>
      <w:pPr>
        <w:pStyle w:val="6"/>
        <w:rPr>
          <w:rFonts w:hint="eastAsia" w:ascii="宋体" w:hAnsi="宋体" w:eastAsia="宋体" w:cs="宋体"/>
          <w:color w:val="auto"/>
          <w:szCs w:val="21"/>
          <w:highlight w:val="none"/>
          <w:u w:val="single"/>
        </w:rPr>
      </w:pPr>
    </w:p>
    <w:p>
      <w:pPr>
        <w:rPr>
          <w:rFonts w:hint="eastAsia"/>
        </w:rPr>
      </w:pPr>
    </w:p>
    <w:p>
      <w:pPr>
        <w:rPr>
          <w:rFonts w:hint="eastAsia"/>
        </w:rPr>
      </w:pPr>
    </w:p>
    <w:p>
      <w:pPr>
        <w:pStyle w:val="8"/>
        <w:spacing w:line="360" w:lineRule="auto"/>
        <w:jc w:val="center"/>
        <w:rPr>
          <w:color w:val="000000" w:themeColor="text1"/>
          <w:sz w:val="24"/>
          <w:szCs w:val="22"/>
          <w:highlight w:val="none"/>
        </w:rPr>
      </w:pPr>
      <w:r>
        <w:rPr>
          <w:rFonts w:hint="eastAsia" w:ascii="宋体" w:hAnsi="宋体" w:cs="宋体"/>
          <w:b/>
          <w:color w:val="000000" w:themeColor="text1"/>
          <w:sz w:val="32"/>
          <w:highlight w:val="none"/>
        </w:rPr>
        <w:t>第六章   项目基本情况及采购内容</w:t>
      </w:r>
    </w:p>
    <w:bookmarkEnd w:id="15"/>
    <w:p>
      <w:pPr>
        <w:adjustRightInd/>
        <w:snapToGrid/>
        <w:spacing w:before="165" w:beforeLines="50" w:after="165" w:afterLines="50" w:line="540" w:lineRule="exact"/>
        <w:rPr>
          <w:rFonts w:ascii="宋体" w:hAnsi="宋体" w:cs="宋体"/>
          <w:b/>
          <w:bCs/>
          <w:color w:val="000000" w:themeColor="text1"/>
          <w:sz w:val="21"/>
          <w:szCs w:val="21"/>
          <w:highlight w:val="none"/>
        </w:rPr>
      </w:pPr>
      <w:r>
        <w:rPr>
          <w:rFonts w:hint="eastAsia" w:ascii="宋体" w:hAnsi="宋体" w:cs="宋体"/>
          <w:b/>
          <w:bCs/>
          <w:color w:val="000000" w:themeColor="text1"/>
          <w:sz w:val="21"/>
          <w:szCs w:val="21"/>
          <w:highlight w:val="none"/>
        </w:rPr>
        <w:t>一、项目背景</w:t>
      </w:r>
    </w:p>
    <w:p>
      <w:pPr>
        <w:keepNext/>
        <w:tabs>
          <w:tab w:val="left" w:pos="360"/>
        </w:tabs>
        <w:adjustRightInd/>
        <w:snapToGrid/>
        <w:spacing w:line="520" w:lineRule="exact"/>
        <w:outlineLvl w:val="0"/>
        <w:rPr>
          <w:rFonts w:ascii="宋体" w:hAnsi="宋体" w:cs="宋体"/>
          <w:color w:val="000000" w:themeColor="text1"/>
          <w:sz w:val="21"/>
          <w:szCs w:val="21"/>
          <w:highlight w:val="none"/>
        </w:rPr>
      </w:pPr>
      <w:r>
        <w:rPr>
          <w:rFonts w:hint="eastAsia" w:ascii="宋体" w:hAnsi="宋体" w:cs="宋体"/>
          <w:color w:val="000000" w:themeColor="text1"/>
          <w:sz w:val="21"/>
          <w:szCs w:val="21"/>
          <w:highlight w:val="none"/>
        </w:rPr>
        <w:t>在《关于加强村庄规划促进乡村振兴的通知》（自然资办发〔2019〕35号）的相关要求，力争到2020年底，结合国土空间规划编制在县域层面基本完成村庄布局工作，有条件、有需求的村庄应编尽编。现针对“村庄规划编制工作推进缓慢问题”结合我县实际，2023年计划启动4个乡镇、20个村庄规划编制工作；</w:t>
      </w:r>
    </w:p>
    <w:p>
      <w:pPr>
        <w:numPr>
          <w:ilvl w:val="0"/>
          <w:numId w:val="7"/>
        </w:numPr>
        <w:adjustRightInd/>
        <w:snapToGrid/>
        <w:spacing w:line="520" w:lineRule="exact"/>
        <w:ind w:firstLineChars="0"/>
        <w:rPr>
          <w:rFonts w:ascii="宋体" w:hAnsi="宋体" w:cs="宋体"/>
          <w:b/>
          <w:bCs/>
          <w:color w:val="000000" w:themeColor="text1"/>
          <w:sz w:val="21"/>
          <w:szCs w:val="21"/>
          <w:highlight w:val="none"/>
        </w:rPr>
      </w:pPr>
      <w:r>
        <w:rPr>
          <w:rFonts w:hint="eastAsia" w:ascii="宋体" w:hAnsi="宋体" w:cs="宋体"/>
          <w:b/>
          <w:bCs/>
          <w:color w:val="000000" w:themeColor="text1"/>
          <w:sz w:val="21"/>
          <w:szCs w:val="21"/>
          <w:highlight w:val="none"/>
        </w:rPr>
        <w:t>规划范围</w:t>
      </w:r>
    </w:p>
    <w:p>
      <w:pPr>
        <w:adjustRightInd/>
        <w:snapToGrid/>
        <w:spacing w:line="520" w:lineRule="exact"/>
        <w:rPr>
          <w:rFonts w:hint="eastAsia" w:ascii="宋体" w:hAnsi="宋体" w:cs="宋体"/>
          <w:color w:val="000000" w:themeColor="text1"/>
          <w:sz w:val="21"/>
          <w:szCs w:val="21"/>
          <w:highlight w:val="none"/>
        </w:rPr>
      </w:pPr>
      <w:r>
        <w:rPr>
          <w:rFonts w:hint="eastAsia" w:ascii="宋体" w:hAnsi="宋体" w:cs="宋体"/>
          <w:color w:val="000000" w:themeColor="text1"/>
          <w:sz w:val="21"/>
          <w:szCs w:val="21"/>
          <w:highlight w:val="none"/>
        </w:rPr>
        <w:t>本次规划范围为：对塔勒德镇、塔勒德喀拉托别村、塔勒德恰普河村、别斯托别乡铁勒哈拉村、别斯托别乡喀木斯特村、别斯托别乡阿什勒布拉克村编制乡镇国土空间规划和村庄规划并形成规划数据库，数据库格式符合自治区平台接入标准。</w:t>
      </w:r>
    </w:p>
    <w:p>
      <w:pPr>
        <w:adjustRightInd/>
        <w:snapToGrid/>
        <w:spacing w:line="520" w:lineRule="exact"/>
        <w:rPr>
          <w:rFonts w:hint="default" w:ascii="宋体" w:hAnsi="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eastAsia="zh-CN"/>
        </w:rPr>
        <w:t>规划年限为：</w:t>
      </w:r>
      <w:r>
        <w:rPr>
          <w:rFonts w:hint="eastAsia" w:ascii="宋体" w:hAnsi="宋体" w:cs="宋体"/>
          <w:color w:val="000000" w:themeColor="text1"/>
          <w:sz w:val="21"/>
          <w:szCs w:val="21"/>
          <w:highlight w:val="none"/>
          <w:lang w:val="en-US" w:eastAsia="zh-CN"/>
        </w:rPr>
        <w:t>2023年</w:t>
      </w:r>
    </w:p>
    <w:p>
      <w:pPr>
        <w:numPr>
          <w:ilvl w:val="0"/>
          <w:numId w:val="7"/>
        </w:numPr>
        <w:adjustRightInd/>
        <w:snapToGrid/>
        <w:spacing w:before="165" w:beforeLines="50" w:after="165" w:afterLines="50" w:line="540" w:lineRule="exact"/>
        <w:ind w:firstLineChars="0"/>
        <w:rPr>
          <w:rFonts w:ascii="宋体" w:hAnsi="宋体" w:cs="宋体"/>
          <w:b/>
          <w:bCs/>
          <w:color w:val="000000" w:themeColor="text1"/>
          <w:sz w:val="21"/>
          <w:szCs w:val="21"/>
          <w:highlight w:val="none"/>
        </w:rPr>
      </w:pPr>
      <w:r>
        <w:rPr>
          <w:rFonts w:hint="eastAsia" w:ascii="宋体" w:hAnsi="宋体" w:cs="宋体"/>
          <w:b/>
          <w:bCs/>
          <w:color w:val="000000" w:themeColor="text1"/>
          <w:sz w:val="21"/>
          <w:szCs w:val="21"/>
          <w:highlight w:val="none"/>
        </w:rPr>
        <w:t>规划成果</w:t>
      </w:r>
    </w:p>
    <w:p>
      <w:pPr>
        <w:adjustRightInd/>
        <w:snapToGrid/>
        <w:spacing w:before="165" w:beforeLines="50" w:after="165" w:afterLines="50"/>
        <w:rPr>
          <w:rFonts w:ascii="宋体" w:hAnsi="宋体" w:cs="宋体"/>
          <w:color w:val="000000" w:themeColor="text1"/>
          <w:sz w:val="21"/>
          <w:szCs w:val="21"/>
        </w:rPr>
      </w:pPr>
      <w:r>
        <w:rPr>
          <w:rFonts w:hint="eastAsia" w:ascii="宋体" w:hAnsi="宋体" w:cs="宋体"/>
          <w:color w:val="000000" w:themeColor="text1"/>
          <w:sz w:val="21"/>
          <w:szCs w:val="21"/>
        </w:rPr>
        <w:t xml:space="preserve">本项目成果以PPT形式汇报。最终提交以下内容成果（含演示文件、文本、图件、说明书）： </w:t>
      </w:r>
    </w:p>
    <w:p>
      <w:pPr>
        <w:adjustRightInd/>
        <w:snapToGrid/>
        <w:spacing w:before="165" w:beforeLines="50" w:after="165" w:afterLines="50"/>
        <w:ind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（1）镇（乡）国土空间总体规划成果精装本4套（文本、图件、说明书） ；</w:t>
      </w:r>
    </w:p>
    <w:p>
      <w:pPr>
        <w:adjustRightInd/>
        <w:snapToGrid/>
        <w:spacing w:before="165" w:beforeLines="50" w:after="165" w:afterLines="50"/>
        <w:ind w:firstLine="0" w:firstLineChars="0"/>
        <w:rPr>
          <w:rFonts w:hint="eastAsia" w:ascii="宋体" w:hAnsi="宋体" w:eastAsia="宋体" w:cs="宋体"/>
          <w:color w:val="000000" w:themeColor="text1"/>
          <w:sz w:val="21"/>
          <w:szCs w:val="21"/>
          <w:lang w:eastAsia="zh-CN"/>
        </w:rPr>
      </w:pPr>
      <w:r>
        <w:rPr>
          <w:rFonts w:hint="eastAsia" w:ascii="宋体" w:hAnsi="宋体" w:cs="宋体"/>
          <w:color w:val="000000" w:themeColor="text1"/>
          <w:sz w:val="21"/>
          <w:szCs w:val="21"/>
        </w:rPr>
        <w:t>（</w:t>
      </w:r>
      <w:r>
        <w:rPr>
          <w:rFonts w:hint="eastAsia" w:ascii="宋体" w:hAnsi="宋体" w:cs="宋体"/>
          <w:color w:val="000000" w:themeColor="text1"/>
          <w:sz w:val="21"/>
          <w:szCs w:val="21"/>
          <w:lang w:val="en-US" w:eastAsia="zh-CN"/>
        </w:rPr>
        <w:t>2</w:t>
      </w:r>
      <w:r>
        <w:rPr>
          <w:rFonts w:hint="eastAsia" w:ascii="宋体" w:hAnsi="宋体" w:cs="宋体"/>
          <w:color w:val="000000" w:themeColor="text1"/>
          <w:sz w:val="21"/>
          <w:szCs w:val="21"/>
        </w:rPr>
        <w:t>）村庄规划成果精装本4套（文本、说明书、公示材料）</w:t>
      </w:r>
      <w:r>
        <w:rPr>
          <w:rFonts w:hint="eastAsia" w:ascii="宋体" w:hAnsi="宋体" w:cs="宋体"/>
          <w:color w:val="000000" w:themeColor="text1"/>
          <w:sz w:val="21"/>
          <w:szCs w:val="21"/>
          <w:lang w:eastAsia="zh-CN"/>
        </w:rPr>
        <w:t>；</w:t>
      </w:r>
    </w:p>
    <w:p>
      <w:pPr>
        <w:adjustRightInd/>
        <w:snapToGrid/>
        <w:spacing w:before="165" w:beforeLines="50" w:after="165" w:afterLines="50"/>
        <w:ind w:firstLine="0" w:firstLineChars="0"/>
        <w:rPr>
          <w:rFonts w:hint="eastAsia" w:ascii="宋体" w:hAnsi="宋体" w:eastAsia="宋体" w:cs="宋体"/>
          <w:color w:val="000000" w:themeColor="text1"/>
          <w:sz w:val="21"/>
          <w:szCs w:val="21"/>
          <w:lang w:eastAsia="zh-CN"/>
        </w:rPr>
      </w:pPr>
      <w:r>
        <w:rPr>
          <w:rFonts w:hint="eastAsia" w:ascii="宋体" w:hAnsi="宋体" w:cs="宋体"/>
          <w:color w:val="000000" w:themeColor="text1"/>
          <w:sz w:val="21"/>
          <w:szCs w:val="21"/>
        </w:rPr>
        <w:t>（</w:t>
      </w:r>
      <w:r>
        <w:rPr>
          <w:rFonts w:hint="eastAsia" w:ascii="宋体" w:hAnsi="宋体" w:cs="宋体"/>
          <w:color w:val="000000" w:themeColor="text1"/>
          <w:sz w:val="21"/>
          <w:szCs w:val="21"/>
          <w:lang w:val="en-US" w:eastAsia="zh-CN"/>
        </w:rPr>
        <w:t>3</w:t>
      </w:r>
      <w:r>
        <w:rPr>
          <w:rFonts w:hint="eastAsia" w:ascii="宋体" w:hAnsi="宋体" w:cs="宋体"/>
          <w:color w:val="000000" w:themeColor="text1"/>
          <w:sz w:val="21"/>
          <w:szCs w:val="21"/>
        </w:rPr>
        <w:t xml:space="preserve">）以上成果电子版文件1套 </w:t>
      </w:r>
      <w:r>
        <w:rPr>
          <w:rFonts w:hint="eastAsia" w:ascii="宋体" w:hAnsi="宋体" w:cs="宋体"/>
          <w:color w:val="000000" w:themeColor="text1"/>
          <w:sz w:val="21"/>
          <w:szCs w:val="21"/>
          <w:lang w:eastAsia="zh-CN"/>
        </w:rPr>
        <w:t>。</w:t>
      </w:r>
    </w:p>
    <w:p>
      <w:pPr>
        <w:keepNext/>
        <w:keepLines/>
        <w:adjustRightInd/>
        <w:snapToGrid/>
        <w:spacing w:before="260" w:after="260" w:line="540" w:lineRule="exact"/>
        <w:outlineLvl w:val="1"/>
        <w:rPr>
          <w:rFonts w:ascii="宋体" w:hAnsi="宋体" w:cs="宋体"/>
          <w:b/>
          <w:color w:val="000000" w:themeColor="text1"/>
          <w:sz w:val="21"/>
          <w:szCs w:val="21"/>
        </w:rPr>
      </w:pPr>
      <w:r>
        <w:rPr>
          <w:rFonts w:hint="eastAsia" w:ascii="宋体" w:hAnsi="宋体" w:cs="宋体"/>
          <w:b/>
          <w:color w:val="000000" w:themeColor="text1"/>
          <w:sz w:val="21"/>
          <w:szCs w:val="21"/>
        </w:rPr>
        <w:t>四、成果交付时间</w:t>
      </w:r>
    </w:p>
    <w:p>
      <w:pPr>
        <w:adjustRightInd/>
        <w:snapToGrid/>
        <w:spacing w:before="165" w:beforeLines="50" w:after="165" w:afterLines="50"/>
        <w:ind w:firstLine="0" w:firstLineChars="0"/>
        <w:rPr>
          <w:rFonts w:hint="eastAsia" w:ascii="宋体" w:hAnsi="宋体" w:cs="宋体"/>
          <w:color w:val="000000" w:themeColor="text1"/>
          <w:sz w:val="21"/>
          <w:szCs w:val="21"/>
        </w:rPr>
      </w:pPr>
      <w:r>
        <w:rPr>
          <w:rFonts w:hint="eastAsia" w:ascii="宋体" w:hAnsi="宋体" w:cs="宋体"/>
          <w:color w:val="000000" w:themeColor="text1"/>
          <w:sz w:val="21"/>
          <w:szCs w:val="21"/>
        </w:rPr>
        <w:t>2023年12月31日前完成并提交成果报告（具体以双方签订的合同为准）。</w:t>
      </w:r>
    </w:p>
    <w:p>
      <w:pPr>
        <w:pStyle w:val="8"/>
        <w:rPr>
          <w:rFonts w:hint="eastAsia" w:ascii="宋体" w:hAnsi="宋体" w:eastAsia="宋体" w:cs="宋体"/>
          <w:bCs/>
          <w:kern w:val="2"/>
          <w:sz w:val="21"/>
          <w:szCs w:val="21"/>
          <w:lang w:val="en-US" w:eastAsia="zh-CN" w:bidi="ar-SA"/>
        </w:rPr>
      </w:pPr>
    </w:p>
    <w:p>
      <w:pPr>
        <w:pStyle w:val="2"/>
        <w:spacing w:line="540" w:lineRule="exact"/>
        <w:ind w:firstLine="390" w:firstLineChars="185"/>
        <w:rPr>
          <w:rFonts w:hint="eastAsia" w:ascii="宋体" w:hAnsi="宋体" w:eastAsia="宋体" w:cs="宋体"/>
          <w:b/>
          <w:bCs w:val="0"/>
          <w:color w:val="FF0000"/>
          <w:kern w:val="2"/>
          <w:sz w:val="21"/>
          <w:szCs w:val="21"/>
          <w:highlight w:val="none"/>
          <w:lang w:val="en-US" w:eastAsia="zh-CN" w:bidi="ar-SA"/>
        </w:rPr>
      </w:pPr>
    </w:p>
    <w:sectPr>
      <w:headerReference r:id="rId12" w:type="first"/>
      <w:footerReference r:id="rId15" w:type="first"/>
      <w:headerReference r:id="rId10" w:type="default"/>
      <w:footerReference r:id="rId13" w:type="default"/>
      <w:headerReference r:id="rId11" w:type="even"/>
      <w:footerReference r:id="rId14" w:type="even"/>
      <w:pgSz w:w="11906" w:h="16838"/>
      <w:pgMar w:top="1474" w:right="1295" w:bottom="1474" w:left="1531"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Black">
    <w:panose1 w:val="020B0A04020102020204"/>
    <w:charset w:val="00"/>
    <w:family w:val="swiss"/>
    <w:pitch w:val="default"/>
    <w:sig w:usb0="00000287" w:usb1="000000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eastAsia="楷体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6"/>
      </w:rPr>
    </w:pPr>
    <w:r>
      <w:fldChar w:fldCharType="begin"/>
    </w:r>
    <w:r>
      <w:rPr>
        <w:rStyle w:val="26"/>
      </w:rPr>
      <w:instrText xml:space="preserve">PAGE  </w:instrText>
    </w:r>
    <w:r>
      <w:fldChar w:fldCharType="end"/>
    </w: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left" w:pos="5166"/>
      </w:tabs>
      <w:ind w:left="180" w:hanging="180" w:hangingChars="100"/>
      <w:jc w:val="left"/>
      <w:rPr>
        <w:rFonts w:hint="eastAsia" w:eastAsia="楷体_GB2312"/>
        <w:lang w:eastAsia="zh-CN"/>
      </w:rPr>
    </w:pPr>
    <w:r>
      <w:rPr>
        <w:rFonts w:hint="eastAsia" w:eastAsia="楷体_GB2312"/>
        <w:lang w:eastAsia="zh-CN"/>
      </w:rPr>
      <w:tab/>
    </w:r>
    <w:r>
      <w:rPr>
        <w:rFonts w:hint="eastAsia" w:eastAsia="楷体_GB2312"/>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left" w:pos="5032"/>
        <w:tab w:val="clear" w:pos="4153"/>
      </w:tabs>
      <w:rPr>
        <w:rFonts w:hint="eastAsia" w:eastAsia="宋体"/>
        <w:lang w:eastAsia="zh-CN"/>
      </w:rPr>
    </w:pPr>
    <w:r>
      <w:rPr>
        <w:sz w:val="18"/>
      </w:rPr>
      <w:pict>
        <v:shape id="_x0000_s2053" o:spid="_x0000_s2053"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w: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sz w:val="18"/>
      </w:rPr>
      <w:pict>
        <v:shape id="4098" o:spid="_x0000_s205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v:textbox inset="0mm,0mm,0mm,0mm" style="mso-fit-shape-to-text:t;">
            <w:txbxContent>
              <w:p>
                <w:pPr>
                  <w:pStyle w:val="14"/>
                </w:pPr>
                <w:r>
                  <w:fldChar w:fldCharType="begin"/>
                </w:r>
                <w:r>
                  <w:instrText xml:space="preserve"> PAGE  \* MERGEFORMAT </w:instrText>
                </w:r>
                <w:r>
                  <w:fldChar w:fldCharType="separate"/>
                </w:r>
                <w:r>
                  <w:t>23</w:t>
                </w:r>
                <w:r>
                  <w:fldChar w:fldCharType="end"/>
                </w:r>
              </w:p>
            </w:txbxContent>
          </v:textbox>
        </v:shape>
      </w:pict>
    </w:r>
  </w:p>
  <w:p>
    <w:pPr>
      <w:pStyle w:val="14"/>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lear" w:pos="4153"/>
        <w:tab w:val="clear" w:pos="8306"/>
      </w:tabs>
      <w:ind w:right="360"/>
      <w:rPr>
        <w:rFonts w:ascii="仿宋_GB2312" w:eastAsia="仿宋_GB2312"/>
        <w:b/>
        <w:i/>
        <w:szCs w:val="18"/>
      </w:rPr>
    </w:pPr>
    <w:r>
      <w:rPr>
        <w:sz w:val="18"/>
      </w:rPr>
      <w:pict>
        <v:shape id="4100" o:spid="_x0000_s205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v:textbox inset="0mm,0mm,0mm,0mm" style="mso-fit-shape-to-text:t;">
            <w:txbxContent>
              <w:p>
                <w:pPr>
                  <w:pStyle w:val="14"/>
                </w:pPr>
                <w:r>
                  <w:fldChar w:fldCharType="begin"/>
                </w:r>
                <w:r>
                  <w:instrText xml:space="preserve"> PAGE  \* MERGEFORMAT </w:instrText>
                </w:r>
                <w:r>
                  <w:fldChar w:fldCharType="separate"/>
                </w:r>
                <w:r>
                  <w:t>29</w:t>
                </w:r>
                <w:r>
                  <w:fldChar w:fldCharType="end"/>
                </w:r>
              </w:p>
            </w:txbxContent>
          </v:textbox>
        </v:shape>
      </w:pict>
    </w:r>
    <w:r>
      <w:rPr>
        <w:rFonts w:ascii="仿宋_GB2312" w:eastAsia="仿宋_GB2312"/>
        <w:b/>
        <w:i/>
        <w:szCs w:val="18"/>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6"/>
      </w:rPr>
    </w:pPr>
    <w:r>
      <w:fldChar w:fldCharType="begin"/>
    </w:r>
    <w:r>
      <w:rPr>
        <w:rStyle w:val="26"/>
      </w:rPr>
      <w:instrText xml:space="preserve">PAGE  </w:instrText>
    </w:r>
    <w:r>
      <w:fldChar w:fldCharType="separate"/>
    </w:r>
    <w:r>
      <w:rPr>
        <w:rStyle w:val="26"/>
      </w:rPr>
      <w:t>3</w:t>
    </w:r>
    <w:r>
      <w:fldChar w:fldCharType="end"/>
    </w:r>
  </w:p>
  <w:p>
    <w:pPr>
      <w:pStyle w:val="14"/>
      <w:ind w:right="360"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6"/>
      <w:rPr>
        <w:rFonts w:ascii="仿宋_GB2312" w:eastAsia="仿宋_GB2312"/>
        <w:b/>
        <w:i/>
        <w:sz w:val="15"/>
        <w:szCs w:val="15"/>
        <w:u w:val="single"/>
      </w:rPr>
    </w:pPr>
    <w:r>
      <w:rPr>
        <w:rFonts w:hint="eastAsia" w:ascii="仿宋_GB2312" w:eastAsia="仿宋_GB2312"/>
        <w:b/>
        <w:i/>
        <w:sz w:val="15"/>
        <w:szCs w:val="15"/>
        <w:u w:val="single"/>
      </w:rPr>
      <w:t xml:space="preserve">                                                                                                                           </w:t>
    </w:r>
  </w:p>
  <w:p>
    <w:pPr>
      <w:pStyle w:val="14"/>
      <w:ind w:right="-6"/>
      <w:rPr>
        <w:rFonts w:ascii="楷体" w:hAnsi="楷体" w:eastAsia="楷体"/>
        <w:b/>
        <w:i/>
        <w:sz w:val="15"/>
        <w:szCs w:val="15"/>
      </w:rPr>
    </w:pPr>
    <w:r>
      <w:rPr>
        <w:rFonts w:hint="eastAsia" w:ascii="楷体" w:hAnsi="楷体" w:eastAsia="楷体"/>
        <w:b/>
        <w:i/>
        <w:sz w:val="15"/>
        <w:szCs w:val="15"/>
      </w:rPr>
      <w:t>电话：0999-3626250     0999-3626250                                                            察布查尔锡伯自治县政府采购中心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jc w:val="center"/>
    </w:pPr>
    <w:r>
      <w:rPr>
        <w:rFonts w:hint="eastAsia"/>
        <w:b w:val="0"/>
        <w:bCs w:val="0"/>
        <w:sz w:val="20"/>
        <w:szCs w:val="21"/>
        <w:lang w:val="en-US" w:eastAsia="zh-CN"/>
      </w:rPr>
      <w:t>新源县2023-2024年乡镇、村庄国土空间总体规划编制项目（三标段）              采购文件</w:t>
    </w:r>
    <w:r>
      <w:rPr>
        <w:rFonts w:hint="eastAsia"/>
        <w:b w:val="0"/>
        <w:bCs w:val="0"/>
        <w:sz w:val="22"/>
        <w:szCs w:val="24"/>
      </w:rPr>
      <w:t xml:space="preserve"> </w:t>
    </w:r>
    <w:r>
      <w:rPr>
        <w:rFonts w:hint="eastAsia"/>
        <w:b/>
        <w:bCs/>
        <w:sz w:val="22"/>
        <w:szCs w:val="24"/>
      </w:rPr>
      <w:t xml:space="preserve"> </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pPr>
    <w:r>
      <w:rPr>
        <w:sz w:val="18"/>
      </w:rPr>
      <w:pict>
        <v:shape id="4097" o:spid="_x0000_s2049" o:spt="136" type="#_x0000_t136" style="position:absolute;left:0pt;height:36.2pt;width:508.55pt;mso-position-horizontal:center;mso-position-horizontal-relative:margin;mso-position-vertical:center;mso-position-vertical-relative:margin;rotation:-2949120f;z-index:-251657216;mso-width-relative:page;mso-height-relative:page;" fillcolor="#C6D9F1" filled="t" stroked="f" coordsize="21600,21600">
          <v:path/>
          <v:fill on="t" opacity="32768f" focussize="0,0"/>
          <v:stroke on="f"/>
          <v:imagedata o:title=""/>
          <o:lock v:ext="edit" aspectratio="t"/>
          <v:textpath on="t" fitshape="t" fitpath="t" trim="t" xscale="f" string="新疆久质工程项目咨询管理有限公司" style="font-family:宋体;font-size:36pt;v-text-align:center;"/>
        </v:shape>
      </w:pict>
    </w:r>
    <w:r>
      <w:rPr>
        <w:sz w:val="18"/>
      </w:rPr>
      <w:pict>
        <v:shape id="_x0000_s2055" o:spid="_x0000_s2055" o:spt="136" type="#_x0000_t136" style="position:absolute;left:0pt;height:44.3pt;width:542.95pt;mso-position-horizontal:center;mso-position-horizontal-relative:margin;mso-position-vertical:center;mso-position-vertical-relative:margin;rotation:-2949120f;z-index:-251654144;mso-width-relative:page;mso-height-relative:page;" fillcolor="#93CDDD" filled="t" stroked="f" coordsize="21600,21600" adj="10800">
          <v:path/>
          <v:fill on="t" opacity="22282f" focussize="0,0"/>
          <v:stroke on="f"/>
          <v:imagedata o:title=""/>
          <o:lock v:ext="edit" aspectratio="t"/>
          <v:textpath on="t" fitshape="t" fitpath="t" trim="t" xscale="f" string="新疆久质工程项目咨询管理有限公司" style="font-family:微软雅黑;font-size:36pt;v-same-letter-heights:f;v-text-align:center;"/>
        </v:shape>
      </w:pict>
    </w:r>
    <w:r>
      <w:rPr>
        <w:rFonts w:hint="eastAsia"/>
        <w:b w:val="0"/>
        <w:bCs w:val="0"/>
        <w:sz w:val="20"/>
        <w:szCs w:val="21"/>
        <w:lang w:val="en-US" w:eastAsia="zh-CN"/>
      </w:rPr>
      <w:t>新源县2023-2024年乡镇、村庄国土空间总体规划编制项目（三标段）              采购文件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rPr>
        <w:rFonts w:ascii="楷体" w:hAnsi="楷体" w:eastAsia="楷体"/>
        <w:szCs w:val="18"/>
      </w:rPr>
    </w:pPr>
    <w:r>
      <w:rPr>
        <w:sz w:val="18"/>
      </w:rPr>
      <w:pict>
        <v:shape id="_x0000_s2056" o:spid="_x0000_s2056" o:spt="136" type="#_x0000_t136" style="position:absolute;left:0pt;height:44.3pt;width:542.95pt;mso-position-horizontal:center;mso-position-horizontal-relative:margin;mso-position-vertical:center;mso-position-vertical-relative:margin;rotation:-2949120f;z-index:-251653120;mso-width-relative:page;mso-height-relative:page;" fillcolor="#93CDDD" filled="t" stroked="f" coordsize="21600,21600" adj="10800">
          <v:path/>
          <v:fill on="t" opacity="22282f" focussize="0,0"/>
          <v:stroke on="f"/>
          <v:imagedata o:title=""/>
          <o:lock v:ext="edit" aspectratio="t"/>
          <v:textpath on="t" fitshape="t" fitpath="t" trim="t" xscale="f" string="新疆久质工程项目咨询管理有限公司" style="font-family:微软雅黑;font-size:36pt;v-same-letter-heights:f;v-text-align:center;"/>
        </v:shape>
      </w:pict>
    </w:r>
    <w:r>
      <w:rPr>
        <w:rFonts w:hint="eastAsia" w:ascii="楷体" w:hAnsi="楷体" w:eastAsia="楷体"/>
        <w:b/>
        <w:szCs w:val="18"/>
      </w:rPr>
      <w:t>　</w:t>
    </w:r>
    <w:r>
      <w:rPr>
        <w:rFonts w:hint="eastAsia"/>
        <w:b w:val="0"/>
        <w:bCs w:val="0"/>
        <w:sz w:val="20"/>
        <w:szCs w:val="21"/>
        <w:lang w:val="en-US" w:eastAsia="zh-CN"/>
      </w:rPr>
      <w:t>新源县2023-2024年乡镇、村庄国土空间总体规划编制项目（三标段）              采购文件</w:t>
    </w:r>
    <w:r>
      <w:rPr>
        <w:rFonts w:hint="eastAsia" w:ascii="楷体" w:hAnsi="楷体" w:eastAsia="楷体"/>
        <w:b/>
        <w:szCs w:val="18"/>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rPr>
        <w:rFonts w:ascii="楷体" w:hAnsi="楷体" w:eastAsia="楷体"/>
        <w:b/>
        <w:i/>
        <w:sz w:val="21"/>
        <w:szCs w:val="21"/>
      </w:rPr>
    </w:pPr>
    <w:r>
      <w:rPr>
        <w:rFonts w:hint="eastAsia" w:ascii="楷体" w:hAnsi="楷体" w:eastAsia="楷体"/>
        <w:b/>
        <w:i/>
        <w:sz w:val="21"/>
        <w:szCs w:val="21"/>
      </w:rPr>
      <w:t>察布查尔锡伯自治县政府采购文件</w:t>
    </w:r>
    <w:r>
      <w:rPr>
        <w:rFonts w:hint="eastAsia" w:ascii="楷体" w:hAnsi="楷体" w:eastAsia="楷体"/>
        <w:b/>
        <w:sz w:val="21"/>
        <w:szCs w:val="21"/>
      </w:rPr>
      <w:t xml:space="preserve">     </w:t>
    </w:r>
    <w:r>
      <w:rPr>
        <w:rFonts w:hint="eastAsia" w:ascii="楷体" w:hAnsi="楷体" w:eastAsia="楷体"/>
        <w:sz w:val="21"/>
        <w:szCs w:val="21"/>
      </w:rPr>
      <w:t xml:space="preserve">                                    </w:t>
    </w:r>
    <w:r>
      <w:rPr>
        <w:rFonts w:hint="eastAsia" w:ascii="楷体" w:hAnsi="楷体" w:eastAsia="楷体"/>
        <w:b/>
        <w:i/>
        <w:sz w:val="21"/>
        <w:szCs w:val="21"/>
      </w:rPr>
      <w:t>CXCG-2017GK-017号</w:t>
    </w:r>
    <w:r>
      <w:rPr>
        <w:rFonts w:hint="eastAsia" w:ascii="楷体" w:hAnsi="楷体" w:eastAsia="楷体"/>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C60D23"/>
    <w:multiLevelType w:val="singleLevel"/>
    <w:tmpl w:val="DDC60D23"/>
    <w:lvl w:ilvl="0" w:tentative="0">
      <w:start w:val="1"/>
      <w:numFmt w:val="decimal"/>
      <w:suff w:val="nothing"/>
      <w:lvlText w:val="（%1）"/>
      <w:lvlJc w:val="left"/>
    </w:lvl>
  </w:abstractNum>
  <w:abstractNum w:abstractNumId="1">
    <w:nsid w:val="EE8E3184"/>
    <w:multiLevelType w:val="singleLevel"/>
    <w:tmpl w:val="EE8E3184"/>
    <w:lvl w:ilvl="0" w:tentative="0">
      <w:start w:val="1"/>
      <w:numFmt w:val="decimal"/>
      <w:suff w:val="nothing"/>
      <w:lvlText w:val="（%1）"/>
      <w:lvlJc w:val="left"/>
    </w:lvl>
  </w:abstractNum>
  <w:abstractNum w:abstractNumId="2">
    <w:nsid w:val="00000000"/>
    <w:multiLevelType w:val="singleLevel"/>
    <w:tmpl w:val="00000000"/>
    <w:lvl w:ilvl="0" w:tentative="0">
      <w:start w:val="1"/>
      <w:numFmt w:val="chineseCounting"/>
      <w:suff w:val="nothing"/>
      <w:lvlText w:val="%1、"/>
      <w:lvlJc w:val="left"/>
      <w:rPr>
        <w:rFonts w:hint="eastAsia"/>
      </w:rPr>
    </w:lvl>
  </w:abstractNum>
  <w:abstractNum w:abstractNumId="3">
    <w:nsid w:val="00000001"/>
    <w:multiLevelType w:val="singleLevel"/>
    <w:tmpl w:val="00000001"/>
    <w:lvl w:ilvl="0" w:tentative="0">
      <w:start w:val="2"/>
      <w:numFmt w:val="chineseCounting"/>
      <w:suff w:val="nothing"/>
      <w:lvlText w:val="%1、"/>
      <w:lvlJc w:val="left"/>
      <w:rPr>
        <w:rFonts w:hint="eastAsia"/>
      </w:rPr>
    </w:lvl>
  </w:abstractNum>
  <w:abstractNum w:abstractNumId="4">
    <w:nsid w:val="00000003"/>
    <w:multiLevelType w:val="singleLevel"/>
    <w:tmpl w:val="00000003"/>
    <w:lvl w:ilvl="0" w:tentative="0">
      <w:start w:val="1"/>
      <w:numFmt w:val="chineseCounting"/>
      <w:suff w:val="nothing"/>
      <w:lvlText w:val="（%1）"/>
      <w:lvlJc w:val="left"/>
      <w:rPr>
        <w:rFonts w:hint="eastAsia"/>
      </w:rPr>
    </w:lvl>
  </w:abstractNum>
  <w:abstractNum w:abstractNumId="5">
    <w:nsid w:val="7314C4CC"/>
    <w:multiLevelType w:val="singleLevel"/>
    <w:tmpl w:val="7314C4CC"/>
    <w:lvl w:ilvl="0" w:tentative="0">
      <w:start w:val="1"/>
      <w:numFmt w:val="decimal"/>
      <w:lvlText w:val="%1."/>
      <w:lvlJc w:val="left"/>
      <w:pPr>
        <w:tabs>
          <w:tab w:val="left" w:pos="312"/>
        </w:tabs>
      </w:pPr>
    </w:lvl>
  </w:abstractNum>
  <w:abstractNum w:abstractNumId="6">
    <w:nsid w:val="75AAB55D"/>
    <w:multiLevelType w:val="singleLevel"/>
    <w:tmpl w:val="75AAB55D"/>
    <w:lvl w:ilvl="0" w:tentative="0">
      <w:start w:val="1"/>
      <w:numFmt w:val="decimal"/>
      <w:suff w:val="nothing"/>
      <w:lvlText w:val="%1）"/>
      <w:lvlJc w:val="left"/>
    </w:lvl>
  </w:abstractNum>
  <w:num w:numId="1">
    <w:abstractNumId w:val="2"/>
  </w:num>
  <w:num w:numId="2">
    <w:abstractNumId w:val="1"/>
  </w:num>
  <w:num w:numId="3">
    <w:abstractNumId w:val="4"/>
  </w:num>
  <w:num w:numId="4">
    <w:abstractNumId w:val="0"/>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RmZWVlZjY4NzMzZjc2Mjc3M2ZmNDhkMjI4MGE3NjIifQ=="/>
  </w:docVars>
  <w:rsids>
    <w:rsidRoot w:val="00000000"/>
    <w:rsid w:val="00D35B01"/>
    <w:rsid w:val="01B54127"/>
    <w:rsid w:val="02383CE7"/>
    <w:rsid w:val="02EF2EF2"/>
    <w:rsid w:val="035C4247"/>
    <w:rsid w:val="03FA3804"/>
    <w:rsid w:val="0425335F"/>
    <w:rsid w:val="044B1D9A"/>
    <w:rsid w:val="04E47C0F"/>
    <w:rsid w:val="04F91C43"/>
    <w:rsid w:val="052B7E38"/>
    <w:rsid w:val="06DA622C"/>
    <w:rsid w:val="06ED3844"/>
    <w:rsid w:val="070846EC"/>
    <w:rsid w:val="0A501C7F"/>
    <w:rsid w:val="0B56375B"/>
    <w:rsid w:val="0B750642"/>
    <w:rsid w:val="0FCD3553"/>
    <w:rsid w:val="0FE10DAC"/>
    <w:rsid w:val="0FF5484B"/>
    <w:rsid w:val="11E3395D"/>
    <w:rsid w:val="13C21A51"/>
    <w:rsid w:val="13D01D8E"/>
    <w:rsid w:val="14DE7FCA"/>
    <w:rsid w:val="1738794B"/>
    <w:rsid w:val="17FD51E2"/>
    <w:rsid w:val="192B12EA"/>
    <w:rsid w:val="19F61BB1"/>
    <w:rsid w:val="1A381625"/>
    <w:rsid w:val="1A61275B"/>
    <w:rsid w:val="1A7C2BF8"/>
    <w:rsid w:val="1AD12B27"/>
    <w:rsid w:val="1B7F0679"/>
    <w:rsid w:val="1D143B7D"/>
    <w:rsid w:val="1DAF4B38"/>
    <w:rsid w:val="1F055D59"/>
    <w:rsid w:val="1FBF2C92"/>
    <w:rsid w:val="20410EC1"/>
    <w:rsid w:val="209A3FDF"/>
    <w:rsid w:val="21E66970"/>
    <w:rsid w:val="220A23E4"/>
    <w:rsid w:val="22453762"/>
    <w:rsid w:val="2364787B"/>
    <w:rsid w:val="23657F82"/>
    <w:rsid w:val="24A864B3"/>
    <w:rsid w:val="24D64800"/>
    <w:rsid w:val="24FE78B3"/>
    <w:rsid w:val="25F85F14"/>
    <w:rsid w:val="266E2305"/>
    <w:rsid w:val="268E0B08"/>
    <w:rsid w:val="271958B2"/>
    <w:rsid w:val="27892683"/>
    <w:rsid w:val="27C46B92"/>
    <w:rsid w:val="28685F76"/>
    <w:rsid w:val="287C74F6"/>
    <w:rsid w:val="2890116A"/>
    <w:rsid w:val="28F833DE"/>
    <w:rsid w:val="29314071"/>
    <w:rsid w:val="29455AB0"/>
    <w:rsid w:val="2A8C0497"/>
    <w:rsid w:val="2B6D3C24"/>
    <w:rsid w:val="2BD64F2B"/>
    <w:rsid w:val="2C931228"/>
    <w:rsid w:val="2DF67CC1"/>
    <w:rsid w:val="2E075A2A"/>
    <w:rsid w:val="2F6D7B0F"/>
    <w:rsid w:val="2F9616B6"/>
    <w:rsid w:val="33012F73"/>
    <w:rsid w:val="337754E1"/>
    <w:rsid w:val="36A436E9"/>
    <w:rsid w:val="39B23BA1"/>
    <w:rsid w:val="3A483CAC"/>
    <w:rsid w:val="3A847005"/>
    <w:rsid w:val="3B6E14C4"/>
    <w:rsid w:val="3EA71EAB"/>
    <w:rsid w:val="3EC075D9"/>
    <w:rsid w:val="3F285E40"/>
    <w:rsid w:val="3F51325E"/>
    <w:rsid w:val="40C06434"/>
    <w:rsid w:val="40F55BB6"/>
    <w:rsid w:val="40FF4D48"/>
    <w:rsid w:val="419C6A5A"/>
    <w:rsid w:val="41F92E32"/>
    <w:rsid w:val="41FD4D22"/>
    <w:rsid w:val="42B307CB"/>
    <w:rsid w:val="434D7ACF"/>
    <w:rsid w:val="44F248B0"/>
    <w:rsid w:val="472B75FD"/>
    <w:rsid w:val="47F80A19"/>
    <w:rsid w:val="48DF1625"/>
    <w:rsid w:val="49064E04"/>
    <w:rsid w:val="49CB3958"/>
    <w:rsid w:val="4AFF2F20"/>
    <w:rsid w:val="4B920BD1"/>
    <w:rsid w:val="4C5B653B"/>
    <w:rsid w:val="4C730FE4"/>
    <w:rsid w:val="4D737C3B"/>
    <w:rsid w:val="4E3962ED"/>
    <w:rsid w:val="51A10F1F"/>
    <w:rsid w:val="51B34885"/>
    <w:rsid w:val="51D07D5D"/>
    <w:rsid w:val="536F1D83"/>
    <w:rsid w:val="544F2CA2"/>
    <w:rsid w:val="546649A9"/>
    <w:rsid w:val="54666AC9"/>
    <w:rsid w:val="559F245C"/>
    <w:rsid w:val="55E262B1"/>
    <w:rsid w:val="561D17B7"/>
    <w:rsid w:val="56523212"/>
    <w:rsid w:val="57653062"/>
    <w:rsid w:val="58EF660C"/>
    <w:rsid w:val="5954150C"/>
    <w:rsid w:val="5B1645F9"/>
    <w:rsid w:val="5B96673F"/>
    <w:rsid w:val="5CB70CC6"/>
    <w:rsid w:val="5D003EEC"/>
    <w:rsid w:val="5D8F31C2"/>
    <w:rsid w:val="5F013C4C"/>
    <w:rsid w:val="5F31409D"/>
    <w:rsid w:val="605F08C6"/>
    <w:rsid w:val="60A54B88"/>
    <w:rsid w:val="60C211B9"/>
    <w:rsid w:val="60E530F9"/>
    <w:rsid w:val="61151C31"/>
    <w:rsid w:val="61EB473F"/>
    <w:rsid w:val="63A10089"/>
    <w:rsid w:val="63DA5F77"/>
    <w:rsid w:val="649A7C40"/>
    <w:rsid w:val="65A05841"/>
    <w:rsid w:val="66154481"/>
    <w:rsid w:val="6623086C"/>
    <w:rsid w:val="6707201B"/>
    <w:rsid w:val="685E12AD"/>
    <w:rsid w:val="68E421D7"/>
    <w:rsid w:val="6B544F7E"/>
    <w:rsid w:val="6B6A3BD9"/>
    <w:rsid w:val="6BBA617F"/>
    <w:rsid w:val="6BDB30B2"/>
    <w:rsid w:val="6C501D6F"/>
    <w:rsid w:val="6C57760D"/>
    <w:rsid w:val="6DFC39FA"/>
    <w:rsid w:val="6E3A0DF8"/>
    <w:rsid w:val="6E3C6236"/>
    <w:rsid w:val="706310C2"/>
    <w:rsid w:val="70A6178A"/>
    <w:rsid w:val="715D401E"/>
    <w:rsid w:val="71C80575"/>
    <w:rsid w:val="71EB7824"/>
    <w:rsid w:val="724F0D0B"/>
    <w:rsid w:val="727F1BA7"/>
    <w:rsid w:val="72B54F92"/>
    <w:rsid w:val="734A5EAA"/>
    <w:rsid w:val="74FE7754"/>
    <w:rsid w:val="76236746"/>
    <w:rsid w:val="779C5DA0"/>
    <w:rsid w:val="78DA7EC5"/>
    <w:rsid w:val="79297BCF"/>
    <w:rsid w:val="79D73ACF"/>
    <w:rsid w:val="7A392094"/>
    <w:rsid w:val="7B353C3B"/>
    <w:rsid w:val="7C4556FA"/>
    <w:rsid w:val="7C8F102F"/>
    <w:rsid w:val="7D6B2EAC"/>
    <w:rsid w:val="7EF1312B"/>
    <w:rsid w:val="7F323B34"/>
    <w:rsid w:val="7F8738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30"/>
    <w:qFormat/>
    <w:uiPriority w:val="0"/>
    <w:pPr>
      <w:keepNext/>
      <w:tabs>
        <w:tab w:val="left" w:pos="360"/>
      </w:tabs>
      <w:ind w:left="360" w:hanging="360"/>
      <w:outlineLvl w:val="0"/>
    </w:pPr>
    <w:rPr>
      <w:b/>
    </w:rPr>
  </w:style>
  <w:style w:type="paragraph" w:styleId="2">
    <w:name w:val="heading 2"/>
    <w:basedOn w:val="1"/>
    <w:next w:val="1"/>
    <w:link w:val="31"/>
    <w:qFormat/>
    <w:uiPriority w:val="0"/>
    <w:pPr>
      <w:keepNext/>
      <w:keepLines/>
      <w:spacing w:before="260" w:after="260" w:line="416" w:lineRule="auto"/>
      <w:outlineLvl w:val="1"/>
    </w:pPr>
    <w:rPr>
      <w:rFonts w:ascii="Arial Black" w:hAnsi="Arial Black" w:eastAsia="黑体"/>
      <w:b/>
      <w:bCs/>
      <w:sz w:val="32"/>
      <w:szCs w:val="32"/>
    </w:rPr>
  </w:style>
  <w:style w:type="paragraph" w:styleId="4">
    <w:name w:val="heading 3"/>
    <w:basedOn w:val="1"/>
    <w:next w:val="1"/>
    <w:link w:val="32"/>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9"/>
    <w:pPr>
      <w:keepNext/>
      <w:keepLines/>
      <w:spacing w:before="200"/>
      <w:outlineLvl w:val="3"/>
    </w:pPr>
    <w:rPr>
      <w:i/>
      <w:iCs/>
      <w:color w:val="4F81BD"/>
      <w:sz w:val="20"/>
      <w:szCs w:val="20"/>
    </w:rPr>
  </w:style>
  <w:style w:type="character" w:default="1" w:styleId="24">
    <w:name w:val="Default Paragraph Font"/>
    <w:qFormat/>
    <w:uiPriority w:val="1"/>
  </w:style>
  <w:style w:type="table" w:default="1" w:styleId="22">
    <w:name w:val="Normal Table"/>
    <w:qFormat/>
    <w:uiPriority w:val="99"/>
    <w:tblPr>
      <w:tblCellMar>
        <w:top w:w="0" w:type="dxa"/>
        <w:left w:w="108" w:type="dxa"/>
        <w:bottom w:w="0" w:type="dxa"/>
        <w:right w:w="108" w:type="dxa"/>
      </w:tblCellMar>
    </w:tblPr>
  </w:style>
  <w:style w:type="paragraph" w:styleId="6">
    <w:name w:val="Normal Indent"/>
    <w:basedOn w:val="1"/>
    <w:next w:val="1"/>
    <w:qFormat/>
    <w:uiPriority w:val="0"/>
    <w:pPr>
      <w:widowControl/>
      <w:ind w:firstLine="420"/>
      <w:jc w:val="left"/>
    </w:pPr>
    <w:rPr>
      <w:kern w:val="0"/>
      <w:sz w:val="20"/>
    </w:rPr>
  </w:style>
  <w:style w:type="paragraph" w:styleId="7">
    <w:name w:val="annotation text"/>
    <w:basedOn w:val="1"/>
    <w:qFormat/>
    <w:uiPriority w:val="99"/>
    <w:pPr>
      <w:jc w:val="left"/>
    </w:pPr>
  </w:style>
  <w:style w:type="paragraph" w:styleId="8">
    <w:name w:val="Body Text"/>
    <w:basedOn w:val="1"/>
    <w:next w:val="9"/>
    <w:link w:val="51"/>
    <w:qFormat/>
    <w:uiPriority w:val="0"/>
    <w:pPr>
      <w:spacing w:after="120"/>
    </w:pPr>
    <w:rPr>
      <w:szCs w:val="24"/>
    </w:rPr>
  </w:style>
  <w:style w:type="paragraph" w:styleId="9">
    <w:name w:val="Date"/>
    <w:basedOn w:val="1"/>
    <w:next w:val="1"/>
    <w:link w:val="47"/>
    <w:qFormat/>
    <w:uiPriority w:val="0"/>
    <w:pPr>
      <w:adjustRightInd w:val="0"/>
      <w:spacing w:line="360" w:lineRule="atLeast"/>
      <w:ind w:firstLine="454"/>
      <w:textAlignment w:val="baseline"/>
    </w:pPr>
    <w:rPr>
      <w:kern w:val="0"/>
    </w:rPr>
  </w:style>
  <w:style w:type="paragraph" w:styleId="10">
    <w:name w:val="Body Text Indent"/>
    <w:basedOn w:val="1"/>
    <w:next w:val="5"/>
    <w:link w:val="49"/>
    <w:qFormat/>
    <w:uiPriority w:val="0"/>
    <w:pPr>
      <w:spacing w:after="120"/>
      <w:ind w:left="420" w:leftChars="200"/>
    </w:pPr>
  </w:style>
  <w:style w:type="paragraph" w:styleId="11">
    <w:name w:val="Plain Text"/>
    <w:basedOn w:val="1"/>
    <w:link w:val="48"/>
    <w:qFormat/>
    <w:uiPriority w:val="0"/>
    <w:rPr>
      <w:rFonts w:ascii="宋体" w:hAnsi="Courier New" w:eastAsia="宋体" w:cs="宋体"/>
      <w:szCs w:val="22"/>
    </w:rPr>
  </w:style>
  <w:style w:type="paragraph" w:styleId="12">
    <w:name w:val="Body Text Indent 2"/>
    <w:basedOn w:val="1"/>
    <w:link w:val="46"/>
    <w:qFormat/>
    <w:uiPriority w:val="0"/>
    <w:pPr>
      <w:ind w:firstLine="480"/>
    </w:pPr>
    <w:rPr>
      <w:rFonts w:ascii="宋体" w:hAnsi="宋体"/>
      <w:sz w:val="30"/>
      <w:szCs w:val="24"/>
    </w:rPr>
  </w:style>
  <w:style w:type="paragraph" w:styleId="13">
    <w:name w:val="Balloon Text"/>
    <w:basedOn w:val="1"/>
    <w:link w:val="54"/>
    <w:qFormat/>
    <w:uiPriority w:val="0"/>
    <w:rPr>
      <w:sz w:val="18"/>
      <w:szCs w:val="18"/>
    </w:rPr>
  </w:style>
  <w:style w:type="paragraph" w:styleId="14">
    <w:name w:val="footer"/>
    <w:basedOn w:val="1"/>
    <w:link w:val="50"/>
    <w:qFormat/>
    <w:uiPriority w:val="0"/>
    <w:pPr>
      <w:tabs>
        <w:tab w:val="center" w:pos="4153"/>
        <w:tab w:val="right" w:pos="8306"/>
      </w:tabs>
      <w:snapToGrid w:val="0"/>
      <w:jc w:val="left"/>
    </w:pPr>
    <w:rPr>
      <w:sz w:val="18"/>
    </w:rPr>
  </w:style>
  <w:style w:type="paragraph" w:styleId="15">
    <w:name w:val="header"/>
    <w:basedOn w:val="1"/>
    <w:link w:val="45"/>
    <w:qFormat/>
    <w:uiPriority w:val="0"/>
    <w:pPr>
      <w:pBdr>
        <w:bottom w:val="single" w:color="auto" w:sz="6" w:space="1"/>
      </w:pBdr>
      <w:tabs>
        <w:tab w:val="center" w:pos="4153"/>
        <w:tab w:val="right" w:pos="8306"/>
      </w:tabs>
      <w:snapToGrid w:val="0"/>
      <w:jc w:val="center"/>
    </w:pPr>
    <w:rPr>
      <w:sz w:val="18"/>
    </w:rPr>
  </w:style>
  <w:style w:type="paragraph" w:styleId="16">
    <w:name w:val="toc 1"/>
    <w:basedOn w:val="1"/>
    <w:next w:val="1"/>
    <w:qFormat/>
    <w:uiPriority w:val="0"/>
  </w:style>
  <w:style w:type="paragraph" w:styleId="17">
    <w:name w:val="Body Text Indent 3"/>
    <w:basedOn w:val="1"/>
    <w:link w:val="53"/>
    <w:qFormat/>
    <w:uiPriority w:val="0"/>
    <w:pPr>
      <w:spacing w:line="360" w:lineRule="exact"/>
      <w:ind w:right="-512" w:rightChars="-244" w:firstLine="560" w:firstLineChars="200"/>
    </w:pPr>
    <w:rPr>
      <w:rFonts w:ascii="仿宋_GB2312" w:hAnsi="新宋体" w:eastAsia="仿宋_GB2312"/>
      <w:sz w:val="28"/>
      <w:szCs w:val="28"/>
    </w:rPr>
  </w:style>
  <w:style w:type="paragraph" w:styleId="18">
    <w:name w:val="Normal (Web)"/>
    <w:basedOn w:val="1"/>
    <w:qFormat/>
    <w:uiPriority w:val="99"/>
    <w:pPr>
      <w:widowControl/>
      <w:spacing w:before="100" w:beforeAutospacing="1" w:after="100" w:afterAutospacing="1"/>
      <w:jc w:val="left"/>
    </w:pPr>
    <w:rPr>
      <w:rFonts w:ascii="宋体" w:hAnsi="宋体" w:cs="宋体"/>
      <w:color w:val="000000"/>
      <w:kern w:val="0"/>
      <w:sz w:val="24"/>
      <w:szCs w:val="24"/>
    </w:rPr>
  </w:style>
  <w:style w:type="paragraph" w:styleId="19">
    <w:name w:val="Title"/>
    <w:basedOn w:val="1"/>
    <w:next w:val="1"/>
    <w:link w:val="52"/>
    <w:qFormat/>
    <w:uiPriority w:val="0"/>
    <w:pPr>
      <w:spacing w:before="240" w:after="60"/>
      <w:jc w:val="center"/>
      <w:outlineLvl w:val="0"/>
    </w:pPr>
    <w:rPr>
      <w:rFonts w:ascii="Cambria" w:hAnsi="Cambria"/>
      <w:b/>
      <w:sz w:val="32"/>
      <w:szCs w:val="24"/>
    </w:rPr>
  </w:style>
  <w:style w:type="paragraph" w:styleId="20">
    <w:name w:val="Body Text First Indent"/>
    <w:basedOn w:val="8"/>
    <w:qFormat/>
    <w:uiPriority w:val="99"/>
    <w:pPr>
      <w:ind w:firstLine="420" w:firstLineChars="100"/>
    </w:pPr>
  </w:style>
  <w:style w:type="paragraph" w:styleId="21">
    <w:name w:val="Body Text First Indent 2"/>
    <w:basedOn w:val="10"/>
    <w:next w:val="1"/>
    <w:qFormat/>
    <w:uiPriority w:val="99"/>
    <w:pPr>
      <w:ind w:firstLine="420" w:firstLineChars="200"/>
    </w:pPr>
    <w:rPr>
      <w:rFonts w:ascii="仿宋_GB2312" w:hAnsi="Calibri" w:eastAsia="Times New Roman"/>
      <w:color w:val="000000"/>
      <w:kern w:val="0"/>
      <w:sz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bCs/>
    </w:rPr>
  </w:style>
  <w:style w:type="character" w:styleId="26">
    <w:name w:val="page number"/>
    <w:basedOn w:val="24"/>
    <w:qFormat/>
    <w:uiPriority w:val="0"/>
  </w:style>
  <w:style w:type="character" w:styleId="27">
    <w:name w:val="Emphasis"/>
    <w:basedOn w:val="24"/>
    <w:qFormat/>
    <w:uiPriority w:val="0"/>
    <w:rPr>
      <w:i/>
      <w:iCs/>
    </w:rPr>
  </w:style>
  <w:style w:type="character" w:styleId="28">
    <w:name w:val="Hyperlink"/>
    <w:basedOn w:val="24"/>
    <w:qFormat/>
    <w:uiPriority w:val="0"/>
    <w:rPr>
      <w:color w:val="0000FF"/>
      <w:u w:val="single"/>
    </w:rPr>
  </w:style>
  <w:style w:type="character" w:styleId="29">
    <w:name w:val="HTML Sample"/>
    <w:qFormat/>
    <w:uiPriority w:val="0"/>
    <w:rPr>
      <w:rFonts w:ascii="Courier New" w:hAnsi="Courier New"/>
    </w:rPr>
  </w:style>
  <w:style w:type="character" w:customStyle="1" w:styleId="30">
    <w:name w:val="标题 1 字符"/>
    <w:basedOn w:val="24"/>
    <w:link w:val="3"/>
    <w:qFormat/>
    <w:uiPriority w:val="0"/>
    <w:rPr>
      <w:rFonts w:ascii="Times New Roman" w:hAnsi="Times New Roman" w:eastAsia="宋体" w:cs="Times New Roman"/>
      <w:b/>
      <w:szCs w:val="20"/>
    </w:rPr>
  </w:style>
  <w:style w:type="character" w:customStyle="1" w:styleId="31">
    <w:name w:val="标题 2 字符"/>
    <w:basedOn w:val="24"/>
    <w:link w:val="2"/>
    <w:qFormat/>
    <w:uiPriority w:val="0"/>
    <w:rPr>
      <w:rFonts w:ascii="Arial Black" w:hAnsi="Arial Black" w:eastAsia="黑体" w:cs="Times New Roman"/>
      <w:b/>
      <w:bCs/>
      <w:sz w:val="32"/>
      <w:szCs w:val="32"/>
    </w:rPr>
  </w:style>
  <w:style w:type="character" w:customStyle="1" w:styleId="32">
    <w:name w:val="标题 3 字符"/>
    <w:basedOn w:val="24"/>
    <w:link w:val="4"/>
    <w:qFormat/>
    <w:uiPriority w:val="0"/>
    <w:rPr>
      <w:rFonts w:ascii="Times New Roman" w:hAnsi="Times New Roman" w:eastAsia="宋体" w:cs="Times New Roman"/>
      <w:b/>
      <w:bCs/>
      <w:sz w:val="32"/>
      <w:szCs w:val="32"/>
    </w:rPr>
  </w:style>
  <w:style w:type="character" w:customStyle="1" w:styleId="33">
    <w:name w:val="纯文本 Char"/>
    <w:qFormat/>
    <w:uiPriority w:val="0"/>
    <w:rPr>
      <w:rFonts w:ascii="宋体" w:hAnsi="Courier New"/>
    </w:rPr>
  </w:style>
  <w:style w:type="character" w:customStyle="1" w:styleId="34">
    <w:name w:val="font01"/>
    <w:basedOn w:val="24"/>
    <w:qFormat/>
    <w:uiPriority w:val="0"/>
    <w:rPr>
      <w:rFonts w:hint="default" w:ascii="Times New Roman" w:hAnsi="Times New Roman" w:cs="Times New Roman"/>
      <w:color w:val="000000"/>
      <w:sz w:val="21"/>
      <w:szCs w:val="21"/>
    </w:rPr>
  </w:style>
  <w:style w:type="character" w:customStyle="1" w:styleId="35">
    <w:name w:val="shouchang1"/>
    <w:basedOn w:val="24"/>
    <w:qFormat/>
    <w:uiPriority w:val="0"/>
    <w:rPr>
      <w:color w:val="000000"/>
      <w:sz w:val="22"/>
      <w:szCs w:val="22"/>
      <w:u w:val="none"/>
    </w:rPr>
  </w:style>
  <w:style w:type="character" w:customStyle="1" w:styleId="36">
    <w:name w:val="font11"/>
    <w:basedOn w:val="24"/>
    <w:qFormat/>
    <w:uiPriority w:val="0"/>
    <w:rPr>
      <w:rFonts w:hint="eastAsia" w:ascii="宋体" w:hAnsi="宋体" w:eastAsia="宋体" w:cs="宋体"/>
      <w:color w:val="000000"/>
      <w:sz w:val="24"/>
      <w:szCs w:val="24"/>
    </w:rPr>
  </w:style>
  <w:style w:type="character" w:customStyle="1" w:styleId="37">
    <w:name w:val="ca-4"/>
    <w:basedOn w:val="24"/>
    <w:qFormat/>
    <w:uiPriority w:val="0"/>
  </w:style>
  <w:style w:type="character" w:customStyle="1" w:styleId="38">
    <w:name w:val="ca-3"/>
    <w:basedOn w:val="24"/>
    <w:qFormat/>
    <w:uiPriority w:val="0"/>
  </w:style>
  <w:style w:type="character" w:customStyle="1" w:styleId="39">
    <w:name w:val="apple-converted-space"/>
    <w:basedOn w:val="24"/>
    <w:qFormat/>
    <w:uiPriority w:val="0"/>
  </w:style>
  <w:style w:type="character" w:customStyle="1" w:styleId="40">
    <w:name w:val="ca-5"/>
    <w:basedOn w:val="24"/>
    <w:qFormat/>
    <w:uiPriority w:val="0"/>
  </w:style>
  <w:style w:type="character" w:customStyle="1" w:styleId="41">
    <w:name w:val="UP正文 Char Char"/>
    <w:basedOn w:val="24"/>
    <w:link w:val="42"/>
    <w:qFormat/>
    <w:uiPriority w:val="0"/>
    <w:rPr>
      <w:rFonts w:ascii="Tahoma" w:eastAsia="宋体" w:cs="宋体"/>
    </w:rPr>
  </w:style>
  <w:style w:type="paragraph" w:customStyle="1" w:styleId="42">
    <w:name w:val="UP正文"/>
    <w:basedOn w:val="1"/>
    <w:link w:val="41"/>
    <w:qFormat/>
    <w:uiPriority w:val="0"/>
    <w:pPr>
      <w:spacing w:line="360" w:lineRule="auto"/>
      <w:ind w:left="420" w:leftChars="200" w:firstLine="420" w:firstLineChars="200"/>
    </w:pPr>
    <w:rPr>
      <w:rFonts w:ascii="Tahoma" w:hAnsi="Calibri" w:cs="宋体"/>
      <w:szCs w:val="22"/>
    </w:rPr>
  </w:style>
  <w:style w:type="character" w:customStyle="1" w:styleId="43">
    <w:name w:val="ca-2"/>
    <w:basedOn w:val="24"/>
    <w:qFormat/>
    <w:uiPriority w:val="0"/>
  </w:style>
  <w:style w:type="character" w:customStyle="1" w:styleId="44">
    <w:name w:val="mark"/>
    <w:basedOn w:val="24"/>
    <w:qFormat/>
    <w:uiPriority w:val="0"/>
  </w:style>
  <w:style w:type="character" w:customStyle="1" w:styleId="45">
    <w:name w:val="页眉 字符"/>
    <w:basedOn w:val="24"/>
    <w:link w:val="15"/>
    <w:qFormat/>
    <w:uiPriority w:val="0"/>
    <w:rPr>
      <w:rFonts w:ascii="Times New Roman" w:hAnsi="Times New Roman" w:eastAsia="宋体" w:cs="Times New Roman"/>
      <w:sz w:val="18"/>
      <w:szCs w:val="20"/>
    </w:rPr>
  </w:style>
  <w:style w:type="character" w:customStyle="1" w:styleId="46">
    <w:name w:val="正文文本缩进 2 字符"/>
    <w:basedOn w:val="24"/>
    <w:link w:val="12"/>
    <w:qFormat/>
    <w:uiPriority w:val="0"/>
    <w:rPr>
      <w:rFonts w:ascii="宋体" w:hAnsi="宋体" w:eastAsia="宋体" w:cs="Times New Roman"/>
      <w:sz w:val="30"/>
      <w:szCs w:val="24"/>
    </w:rPr>
  </w:style>
  <w:style w:type="character" w:customStyle="1" w:styleId="47">
    <w:name w:val="日期 字符"/>
    <w:basedOn w:val="24"/>
    <w:link w:val="9"/>
    <w:qFormat/>
    <w:uiPriority w:val="0"/>
    <w:rPr>
      <w:rFonts w:ascii="Times New Roman" w:hAnsi="Times New Roman" w:eastAsia="宋体" w:cs="Times New Roman"/>
      <w:kern w:val="0"/>
      <w:szCs w:val="20"/>
    </w:rPr>
  </w:style>
  <w:style w:type="character" w:customStyle="1" w:styleId="48">
    <w:name w:val="纯文本 字符"/>
    <w:basedOn w:val="24"/>
    <w:link w:val="11"/>
    <w:qFormat/>
    <w:uiPriority w:val="99"/>
    <w:rPr>
      <w:rFonts w:ascii="宋体" w:hAnsi="Courier New" w:eastAsia="宋体" w:cs="Courier New"/>
      <w:szCs w:val="21"/>
    </w:rPr>
  </w:style>
  <w:style w:type="character" w:customStyle="1" w:styleId="49">
    <w:name w:val="正文文本缩进 字符"/>
    <w:basedOn w:val="24"/>
    <w:link w:val="10"/>
    <w:qFormat/>
    <w:uiPriority w:val="0"/>
    <w:rPr>
      <w:rFonts w:ascii="Times New Roman" w:hAnsi="Times New Roman" w:eastAsia="宋体" w:cs="Times New Roman"/>
      <w:szCs w:val="20"/>
    </w:rPr>
  </w:style>
  <w:style w:type="character" w:customStyle="1" w:styleId="50">
    <w:name w:val="页脚 字符"/>
    <w:basedOn w:val="24"/>
    <w:link w:val="14"/>
    <w:qFormat/>
    <w:uiPriority w:val="0"/>
    <w:rPr>
      <w:rFonts w:ascii="Times New Roman" w:hAnsi="Times New Roman" w:eastAsia="宋体" w:cs="Times New Roman"/>
      <w:sz w:val="18"/>
      <w:szCs w:val="20"/>
    </w:rPr>
  </w:style>
  <w:style w:type="character" w:customStyle="1" w:styleId="51">
    <w:name w:val="正文文本 字符"/>
    <w:basedOn w:val="24"/>
    <w:link w:val="8"/>
    <w:qFormat/>
    <w:uiPriority w:val="0"/>
    <w:rPr>
      <w:rFonts w:ascii="Times New Roman" w:hAnsi="Times New Roman" w:eastAsia="宋体" w:cs="Times New Roman"/>
      <w:szCs w:val="24"/>
    </w:rPr>
  </w:style>
  <w:style w:type="character" w:customStyle="1" w:styleId="52">
    <w:name w:val="标题 字符"/>
    <w:basedOn w:val="24"/>
    <w:link w:val="19"/>
    <w:qFormat/>
    <w:uiPriority w:val="0"/>
    <w:rPr>
      <w:rFonts w:ascii="Cambria" w:hAnsi="Cambria" w:eastAsia="宋体" w:cs="Times New Roman"/>
      <w:b/>
      <w:sz w:val="32"/>
      <w:szCs w:val="24"/>
    </w:rPr>
  </w:style>
  <w:style w:type="character" w:customStyle="1" w:styleId="53">
    <w:name w:val="正文文本缩进 3 字符"/>
    <w:basedOn w:val="24"/>
    <w:link w:val="17"/>
    <w:qFormat/>
    <w:uiPriority w:val="0"/>
    <w:rPr>
      <w:rFonts w:ascii="仿宋_GB2312" w:hAnsi="新宋体" w:eastAsia="仿宋_GB2312" w:cs="Times New Roman"/>
      <w:sz w:val="28"/>
      <w:szCs w:val="28"/>
    </w:rPr>
  </w:style>
  <w:style w:type="character" w:customStyle="1" w:styleId="54">
    <w:name w:val="批注框文本 字符"/>
    <w:basedOn w:val="24"/>
    <w:link w:val="13"/>
    <w:qFormat/>
    <w:uiPriority w:val="0"/>
    <w:rPr>
      <w:rFonts w:ascii="Times New Roman" w:hAnsi="Times New Roman" w:eastAsia="宋体" w:cs="Times New Roman"/>
      <w:sz w:val="18"/>
      <w:szCs w:val="18"/>
    </w:rPr>
  </w:style>
  <w:style w:type="paragraph" w:styleId="55">
    <w:name w:val="List Paragraph"/>
    <w:basedOn w:val="1"/>
    <w:qFormat/>
    <w:uiPriority w:val="34"/>
    <w:pPr>
      <w:ind w:firstLine="420" w:firstLineChars="200"/>
    </w:pPr>
    <w:rPr>
      <w:rFonts w:ascii="Calibri" w:hAnsi="Calibri"/>
      <w:szCs w:val="22"/>
    </w:rPr>
  </w:style>
  <w:style w:type="paragraph" w:customStyle="1" w:styleId="56">
    <w:name w:val="缺省文本"/>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7">
    <w:name w:val="Char"/>
    <w:basedOn w:val="1"/>
    <w:qFormat/>
    <w:uiPriority w:val="0"/>
    <w:pPr>
      <w:spacing w:line="240" w:lineRule="atLeast"/>
      <w:ind w:left="420" w:firstLine="420"/>
    </w:pPr>
  </w:style>
  <w:style w:type="paragraph" w:customStyle="1" w:styleId="58">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59">
    <w:name w:val="No Spacing"/>
    <w:qFormat/>
    <w:uiPriority w:val="99"/>
    <w:pPr>
      <w:widowControl w:val="0"/>
      <w:jc w:val="both"/>
    </w:pPr>
    <w:rPr>
      <w:rFonts w:ascii="Calibri" w:hAnsi="Calibri" w:eastAsia="宋体" w:cs="Times New Roman"/>
      <w:kern w:val="2"/>
      <w:sz w:val="21"/>
      <w:szCs w:val="22"/>
      <w:lang w:val="en-US" w:eastAsia="zh-CN" w:bidi="ar-SA"/>
    </w:rPr>
  </w:style>
  <w:style w:type="paragraph" w:customStyle="1" w:styleId="60">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符号)四标题1.1"/>
    <w:basedOn w:val="1"/>
    <w:qFormat/>
    <w:uiPriority w:val="0"/>
    <w:pPr>
      <w:tabs>
        <w:tab w:val="left" w:pos="576"/>
      </w:tabs>
      <w:spacing w:line="500" w:lineRule="exact"/>
      <w:ind w:left="576" w:hanging="576"/>
    </w:pPr>
    <w:rPr>
      <w:rFonts w:ascii="宋体" w:hAnsi="宋体" w:cs="宋体"/>
      <w:color w:val="000000"/>
      <w:kern w:val="0"/>
      <w:sz w:val="24"/>
    </w:rPr>
  </w:style>
  <w:style w:type="paragraph" w:customStyle="1" w:styleId="62">
    <w:name w:val="Char1"/>
    <w:basedOn w:val="1"/>
    <w:qFormat/>
    <w:uiPriority w:val="0"/>
    <w:pPr>
      <w:spacing w:line="240" w:lineRule="atLeast"/>
      <w:ind w:left="420" w:firstLine="420"/>
    </w:pPr>
    <w:rPr>
      <w:kern w:val="0"/>
      <w:szCs w:val="21"/>
    </w:rPr>
  </w:style>
  <w:style w:type="paragraph" w:customStyle="1" w:styleId="63">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64">
    <w:name w:val="(符号)三标题1."/>
    <w:basedOn w:val="1"/>
    <w:qFormat/>
    <w:uiPriority w:val="0"/>
    <w:pPr>
      <w:tabs>
        <w:tab w:val="left" w:pos="420"/>
      </w:tabs>
      <w:spacing w:before="140" w:after="140" w:line="500" w:lineRule="exact"/>
      <w:ind w:left="430" w:hanging="430"/>
      <w:outlineLvl w:val="2"/>
    </w:pPr>
    <w:rPr>
      <w:rFonts w:ascii="楷体_GB2312" w:hAnsi="宋体" w:eastAsia="楷体_GB2312" w:cs="宋体"/>
      <w:b/>
      <w:bCs/>
      <w:sz w:val="28"/>
    </w:rPr>
  </w:style>
  <w:style w:type="paragraph" w:customStyle="1" w:styleId="65">
    <w:name w:val="列出段落1"/>
    <w:basedOn w:val="1"/>
    <w:qFormat/>
    <w:uiPriority w:val="0"/>
    <w:pPr>
      <w:ind w:firstLine="420" w:firstLineChars="200"/>
    </w:pPr>
  </w:style>
  <w:style w:type="paragraph" w:customStyle="1" w:styleId="66">
    <w:name w:val="(符号)五标题1.1.1"/>
    <w:basedOn w:val="1"/>
    <w:qFormat/>
    <w:uiPriority w:val="0"/>
    <w:pPr>
      <w:tabs>
        <w:tab w:val="left" w:pos="862"/>
      </w:tabs>
      <w:spacing w:line="500" w:lineRule="exact"/>
      <w:ind w:left="862" w:hanging="720"/>
    </w:pPr>
    <w:rPr>
      <w:rFonts w:ascii="宋体" w:hAnsi="宋体" w:cs="宋体"/>
      <w:color w:val="000000"/>
      <w:sz w:val="24"/>
    </w:rPr>
  </w:style>
  <w:style w:type="paragraph" w:customStyle="1" w:styleId="67">
    <w:name w:val="pa-1"/>
    <w:basedOn w:val="1"/>
    <w:qFormat/>
    <w:uiPriority w:val="0"/>
    <w:pPr>
      <w:spacing w:before="100" w:beforeAutospacing="1" w:after="100" w:afterAutospacing="1"/>
    </w:pPr>
    <w:rPr>
      <w:rFonts w:ascii="宋体" w:hAnsi="宋体" w:cs="宋体"/>
      <w:sz w:val="24"/>
      <w:szCs w:val="24"/>
    </w:rPr>
  </w:style>
  <w:style w:type="paragraph" w:customStyle="1" w:styleId="68">
    <w:name w:val="无间隔1"/>
    <w:basedOn w:val="1"/>
    <w:qFormat/>
    <w:uiPriority w:val="1"/>
    <w:pPr>
      <w:spacing w:line="400" w:lineRule="exact"/>
    </w:pPr>
    <w:rPr>
      <w:sz w:val="24"/>
    </w:rPr>
  </w:style>
  <w:style w:type="character" w:customStyle="1" w:styleId="69">
    <w:name w:val="样式 宋体 四号"/>
    <w:qFormat/>
    <w:uiPriority w:val="0"/>
    <w:rPr>
      <w:rFonts w:ascii="宋体" w:hAnsi="宋体"/>
      <w:bCs/>
      <w:sz w:val="28"/>
      <w:szCs w:val="28"/>
    </w:rPr>
  </w:style>
  <w:style w:type="paragraph" w:customStyle="1" w:styleId="70">
    <w:name w:val="正文缩进1"/>
    <w:basedOn w:val="1"/>
    <w:qFormat/>
    <w:uiPriority w:val="0"/>
    <w:pPr>
      <w:autoSpaceDE w:val="0"/>
      <w:autoSpaceDN w:val="0"/>
      <w:adjustRightInd w:val="0"/>
      <w:ind w:firstLine="420"/>
      <w:jc w:val="left"/>
    </w:pPr>
    <w:rPr>
      <w:rFonts w:ascii="宋体" w:hAnsi="Calibri" w:eastAsia="宋体" w:cs="宋体"/>
      <w:sz w:val="24"/>
      <w:szCs w:val="22"/>
    </w:rPr>
  </w:style>
  <w:style w:type="paragraph" w:customStyle="1" w:styleId="71">
    <w:name w:val="索引 11"/>
    <w:basedOn w:val="1"/>
    <w:next w:val="1"/>
    <w:qFormat/>
    <w:uiPriority w:val="0"/>
    <w:pPr>
      <w:spacing w:line="360" w:lineRule="auto"/>
    </w:pPr>
    <w:rPr>
      <w:rFonts w:ascii="仿宋_GB2312" w:eastAsia="仿宋_GB2312"/>
      <w:sz w:val="24"/>
    </w:rPr>
  </w:style>
  <w:style w:type="paragraph" w:customStyle="1" w:styleId="72">
    <w:name w:val="纯文本1"/>
    <w:basedOn w:val="1"/>
    <w:qFormat/>
    <w:uiPriority w:val="0"/>
    <w:rPr>
      <w:rFonts w:ascii="宋体" w:hAnsi="Courier New" w:eastAsia="宋体" w:cs="宋体"/>
      <w:szCs w:val="22"/>
    </w:rPr>
  </w:style>
  <w:style w:type="paragraph" w:customStyle="1" w:styleId="73">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paragraph" w:customStyle="1" w:styleId="74">
    <w:name w:val="样式 首行缩进:  2 字符"/>
    <w:basedOn w:val="1"/>
    <w:qFormat/>
    <w:uiPriority w:val="99"/>
    <w:pPr>
      <w:spacing w:beforeLines="50" w:afterLines="50"/>
      <w:ind w:firstLine="200" w:firstLineChars="200"/>
    </w:pPr>
    <w:rPr>
      <w:rFonts w:eastAsia="仿宋" w:cs="宋体"/>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oleObject" Target="embeddings/oleObject2.bin"/><Relationship Id="rId18" Type="http://schemas.openxmlformats.org/officeDocument/2006/relationships/image" Target="media/image1.wmf"/><Relationship Id="rId17" Type="http://schemas.openxmlformats.org/officeDocument/2006/relationships/oleObject" Target="embeddings/oleObject1.bin"/><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3" textRotate="1"/>
    <customShpInfo spid="_x0000_s2049"/>
    <customShpInfo spid="_x0000_s2055"/>
    <customShpInfo spid="_x0000_s2050"/>
    <customShpInfo spid="_x0000_s2056"/>
    <customShpInfo spid="_x0000_s2052"/>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70</Pages>
  <Words>34878</Words>
  <Characters>36914</Characters>
  <Paragraphs>1831</Paragraphs>
  <TotalTime>0</TotalTime>
  <ScaleCrop>false</ScaleCrop>
  <LinksUpToDate>false</LinksUpToDate>
  <CharactersWithSpaces>40258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2019-05-30T02:34:00Z</dcterms:created>
  <dc:creator>Administrator</dc:creator>
  <cp:lastModifiedBy>嗨</cp:lastModifiedBy>
  <cp:lastPrinted>2022-07-25T08:26:00Z</cp:lastPrinted>
  <dcterms:modified xsi:type="dcterms:W3CDTF">2023-07-24T03:47:41Z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E29D7AB3228846D18241F077C3DAA003</vt:lpwstr>
  </property>
</Properties>
</file>