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关于乌鲁木齐八一中学录播教室平台建设项目设备参数变更函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自治区公共资源交易中心：</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因我学校录播教室建设需求有变动的原因，该项目清单中有3项设备，参数申请变更，变更内容如下：</w:t>
      </w:r>
    </w:p>
    <w:tbl>
      <w:tblPr>
        <w:tblStyle w:val="4"/>
        <w:tblW w:w="9870" w:type="dxa"/>
        <w:tblInd w:w="-6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929"/>
        <w:gridCol w:w="4065"/>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Pr>
          <w:p>
            <w:pPr>
              <w:rPr>
                <w:rFonts w:hint="eastAsia"/>
                <w:vertAlign w:val="baseline"/>
                <w:lang w:val="en-US" w:eastAsia="zh-CN"/>
              </w:rPr>
            </w:pPr>
            <w:r>
              <w:rPr>
                <w:rFonts w:hint="eastAsia"/>
                <w:vertAlign w:val="baseline"/>
                <w:lang w:val="en-US" w:eastAsia="zh-CN"/>
              </w:rPr>
              <w:t>序号</w:t>
            </w:r>
          </w:p>
        </w:tc>
        <w:tc>
          <w:tcPr>
            <w:tcW w:w="929" w:type="dxa"/>
          </w:tcPr>
          <w:p>
            <w:pPr>
              <w:rPr>
                <w:rFonts w:hint="eastAsia"/>
                <w:vertAlign w:val="baseline"/>
                <w:lang w:val="en-US" w:eastAsia="zh-CN"/>
              </w:rPr>
            </w:pPr>
            <w:r>
              <w:rPr>
                <w:rFonts w:hint="eastAsia"/>
                <w:vertAlign w:val="baseline"/>
                <w:lang w:val="en-US" w:eastAsia="zh-CN"/>
              </w:rPr>
              <w:t>更正项</w:t>
            </w:r>
          </w:p>
        </w:tc>
        <w:tc>
          <w:tcPr>
            <w:tcW w:w="4065" w:type="dxa"/>
          </w:tcPr>
          <w:p>
            <w:pPr>
              <w:rPr>
                <w:rFonts w:hint="eastAsia"/>
                <w:vertAlign w:val="baseline"/>
                <w:lang w:val="en-US" w:eastAsia="zh-CN"/>
              </w:rPr>
            </w:pPr>
            <w:r>
              <w:rPr>
                <w:rFonts w:hint="eastAsia"/>
                <w:vertAlign w:val="baseline"/>
                <w:lang w:val="en-US" w:eastAsia="zh-CN"/>
              </w:rPr>
              <w:t>更正前内容</w:t>
            </w:r>
          </w:p>
        </w:tc>
        <w:tc>
          <w:tcPr>
            <w:tcW w:w="4200" w:type="dxa"/>
          </w:tcPr>
          <w:p>
            <w:pPr>
              <w:rPr>
                <w:rFonts w:hint="eastAsia"/>
                <w:vertAlign w:val="baseline"/>
                <w:lang w:val="en-US" w:eastAsia="zh-CN"/>
              </w:rPr>
            </w:pPr>
            <w:r>
              <w:rPr>
                <w:rFonts w:hint="eastAsia"/>
                <w:vertAlign w:val="baseline"/>
                <w:lang w:val="en-US" w:eastAsia="zh-CN"/>
              </w:rPr>
              <w:t>更正后内容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Pr>
          <w:p>
            <w:pPr>
              <w:rPr>
                <w:rFonts w:hint="default"/>
                <w:vertAlign w:val="baseline"/>
                <w:lang w:val="en-US" w:eastAsia="zh-CN"/>
              </w:rPr>
            </w:pPr>
            <w:r>
              <w:rPr>
                <w:rFonts w:hint="eastAsia"/>
                <w:vertAlign w:val="baseline"/>
                <w:lang w:val="en-US" w:eastAsia="zh-CN"/>
              </w:rPr>
              <w:t>1</w:t>
            </w:r>
          </w:p>
        </w:tc>
        <w:tc>
          <w:tcPr>
            <w:tcW w:w="929" w:type="dxa"/>
          </w:tcPr>
          <w:p>
            <w:pP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高清录播主机技术参数部分做了调整</w:t>
            </w:r>
          </w:p>
        </w:tc>
        <w:tc>
          <w:tcPr>
            <w:tcW w:w="4065" w:type="dxa"/>
            <w:vAlign w:val="center"/>
          </w:tcPr>
          <w:p>
            <w:pPr>
              <w:keepNext w:val="0"/>
              <w:keepLines w:val="0"/>
              <w:widowControl/>
              <w:suppressLineNumbers w:val="0"/>
              <w:jc w:val="left"/>
              <w:textAlignment w:val="center"/>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以下功能包括不限于</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1.考虑到设备的易用性以及安全性，设备高度1U，采用24V直流供电，不存在机身显示屏等产生其他视频、强光源变化从而影响学生课堂专注力。</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2.▲要求录播主机具备多功能，无需额外增加设备，支持录制、导播、自动跟踪、存储、点播、互动等多功能功于一体，提供第三方检测报告复印件并加盖制造商公章。</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3.为响应节能减排号召，要求录播主机具有低功耗环保特性，采用不高于DC36V安全电压供电，整机正常工作状态下功耗不超过40W。</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4.要求录播主机支持不低于5路SDI高清视频输入接口、不低于3路HDMI输入接口；不低于3路HDMI输出接口；提供第三方检测报告复印件并加盖制造商公章。</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5.音频输入输出：支持不低于4路数字音频输入接口Digitalmic、不低于2路音频输入接口Linein；不低于2路线性音频输出接口Lineout。。</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6.要求录播主机内置音频处理功能，支持EQ均衡、AEC回声抑制、AGC自动增益、ANC噪声抑制等音频处理功能，提供第三方检测报告复印件并加盖制造商公章。</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7.要求支持PPT文件导入，实时显示每页PPT内容预览，支持翻页笔或鼠标点击切换及翻页；支持自动播放模式</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8.要求录播主机内置不少于2T存储空间，在设备网页及设备输出导播界面中具备对单个视频文件查看、下载、与删除等功能。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●9.要求支持连接摄像机与录播主机之间通过一根SDI线进行供电、控制、视频信号同传，不接受使用转接器的方式。提供第三方检测报告复印件并加盖制造商公章。（提供视频演示）</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10.要求录播主机支持不低于2路控制接口，支持RS232/422协议，用于连接控制设备。支持不低于2路USB接口，连接鼠标、键盘进行导播控制以及主机连接U盘进行课程视频的下载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13.要求内置多款画面组合模板，如双画面、三画面、四画面等。组合画面内容可自由选择搭配。</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14.为不影响教室正常上课，要求录播主机在正常运行时产生的噪音≤25dB(A)。</w:t>
            </w:r>
          </w:p>
          <w:p>
            <w:pPr>
              <w:pStyle w:val="2"/>
              <w:jc w:val="left"/>
              <w:rPr>
                <w:rFonts w:hint="eastAsia"/>
                <w:vertAlign w:val="baseline"/>
                <w:lang w:val="en-US" w:eastAsia="zh-CN"/>
              </w:rPr>
            </w:pPr>
          </w:p>
        </w:tc>
        <w:tc>
          <w:tcPr>
            <w:tcW w:w="4200" w:type="dxa"/>
            <w:vAlign w:val="center"/>
          </w:tcPr>
          <w:p>
            <w:pPr>
              <w:keepNext w:val="0"/>
              <w:keepLines w:val="0"/>
              <w:widowControl/>
              <w:suppressLineNumbers w:val="0"/>
              <w:jc w:val="left"/>
              <w:textAlignment w:val="center"/>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以下功能包括不限于</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1.考虑到设备的易用性以及安全性，设备高度1U，采用24V直流供电。</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2.▲要求录播主机具备多功能，支持录制、导播、存储、点播、互动等多功能功于一体，提供第三方检测报告复印件并加盖制造商公章。</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3.为响应节能减排号召，要求录播主机具有低功耗环保特性，采用不高于DC36V安全电压供电，整机正常工作状态下功耗不超过40W。</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yellow"/>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4.要求录播主机支持不低于2路SDI高清视频输入接口、不低于2路HDMI输入接口；不低于3路HDMI输出接口；</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5.音频输入输出：支持不低于4路数字音频输入接口Digitalmic、不低于2路音频输入接口Linein；不低于2路线性音频输出接口Lineout。</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yellow"/>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6.要求录播主机内置音频处理功能，支持EQ均衡、AEC回声抑制、AGC自动增益、ANC噪声抑制等音频处理功能；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7.要求支持PPT文件导入，实时显示每页PPT内容预览，支持翻页笔或鼠标点击切换及翻页；支持自动播放模式</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8.要求录播主机内置不少于2T存储空间，在设备网页及设备输出导播界面中具备对单个视频文件查看、下载、与删除等功能。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●9.要求支持连接摄像机与录播主机之间通过一根SDI线进行供电、控制、视频信号同传。</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10.要求录播主机支持不低于2路控制接口，支持RS232/422协议，用于连接控制设备。支持不低于2路USB接口，连接鼠标、键盘进行导播控制以及主机连接U盘进行课程视频的下载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13.要求内置多款画面组合模板，如双画面、三画面、四画面等。组合画面内容可自由选择搭配。</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14.为不影响教室正常上课，要求录播主机在正常运行时产生的噪音≤25dB(A)。</w:t>
            </w:r>
          </w:p>
          <w:p>
            <w:pPr>
              <w:pStyle w:val="2"/>
              <w:jc w:val="left"/>
              <w:rPr>
                <w:rFonts w:hint="eastAsia" w:asciiTheme="minorHAnsi" w:hAnsiTheme="minorHAnsi" w:eastAsiaTheme="minorEastAsia" w:cstheme="minorBidi"/>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Pr>
          <w:p>
            <w:pPr>
              <w:rPr>
                <w:rFonts w:hint="default"/>
                <w:vertAlign w:val="baseline"/>
                <w:lang w:val="en-US" w:eastAsia="zh-CN"/>
              </w:rPr>
            </w:pPr>
            <w:r>
              <w:rPr>
                <w:rFonts w:hint="eastAsia"/>
                <w:vertAlign w:val="baseline"/>
                <w:lang w:val="en-US" w:eastAsia="zh-CN"/>
              </w:rPr>
              <w:t>2</w:t>
            </w:r>
          </w:p>
        </w:tc>
        <w:tc>
          <w:tcPr>
            <w:tcW w:w="929" w:type="dxa"/>
          </w:tcPr>
          <w:p>
            <w:pP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录播流媒体处理软件技术参数部分做了调整</w:t>
            </w:r>
          </w:p>
        </w:tc>
        <w:tc>
          <w:tcPr>
            <w:tcW w:w="4065" w:type="dxa"/>
            <w:vAlign w:val="center"/>
          </w:tcPr>
          <w:p>
            <w:pPr>
              <w:keepNext w:val="0"/>
              <w:keepLines w:val="0"/>
              <w:widowControl/>
              <w:suppressLineNumbers w:val="0"/>
              <w:jc w:val="left"/>
              <w:textAlignment w:val="center"/>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以下功能包括不限于</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1.要求软件采用B/S架构设计，支持网络导播与本地导播两种导播方式，网络导播兼容IE、火狐、谷歌等浏览器，本地导播支持直接外接显示器进行操作</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2.要求软件支持录制、暂停、结束等基本功能操作，并支持通过外接控制设备以及网页web登录控制等方式进行录制控制。</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3.要求软件支持对录制视频按标题、主持人、时间、时长进行排序，便于快速检索所需视频。支持对录像文件进行回放和下载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4.要求软件课程录制过程中，支持对设备异常断电、宕机造成的视频文件损坏进行自动修复。</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5.要求软件支持多种画面布局设置，本地导播界面下可直接通过鼠标选择通道画面即可实现多分屏布局显示画面的替换。</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●6.要求软件支持高低码流同步录制，支持自定义录制分辨率、帧率和码率， 支持 1080P@30FPS，码率支持 512kbps 到 40Mbps 可设。（提供视频演示）</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7.要求支持长视频分段录制的功能，可自定义视频文件分段时长，当录制课程时间较长时，可在不结束录制的条件下自动按分段时长将课程视频文件分割录制成多个视频文件。</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8.要求软件支持每路摄像机设置8个预置位，只需在画面调整完成之后手动用鼠标点击预置位即可保存预置位，无需繁杂的点击操作。</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要求软件支持录制画面跟踪功能，与摄像机搭配共同实现课堂教师、学生行为的全自动跟踪。跟踪模式需包括教师走动全景、教师授课特写、教学课件跟踪、学生起立特写、学生听课全景等。为保障系统使用、管理便捷稳定，不接受额外配置跟踪设备的方式。提供相关证明材料并加盖厂家公章。</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10.要求软件内置音频处理模块，支持EQ均衡、AEC回声抑制、AGC自动增益、ANC噪声抑制等音频处理功能。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11.要求软件支持全自动、半自动、手动三种导播模式，并支持录制过程中任意切换导播模式。</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12.要求软件支持远程FTP上传录制视频，方便用户不需要进入现场就能导出和拷贝录播主机内录像文件。</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13.要求软件在录制模式下支持Logo台标、字幕设置，可自主上传Logo图标、编辑字幕内容。</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14.要求软件支持 RTMP 和 RTSP 视频传输协议，并支持不少于 4 路 RTMP 同步推流直播，并可自定义选择主码流或子码流进行推流直播。</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15.要求软件支持 H.323、SIP 标准视音频互动协议，便捷进行远程互动教学应用。</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16.为便于课程录制导播管理，本地导播系统界面可以提供虚拟软键盘，无需外接键盘即可进行中英文输入及相关操作功能。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17.要求软件支持双流互动功能，支持教学场景信号与电脑课件信号以互相独立的信号进行传输，通过两路 HDMI 接口将接收到的教学场景画面与电脑课件画面同时分别环出到两个显示设备上。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18.要求软件支持发言权限控制，通过网络导播界面，支持主讲端在互动过程中对其余互动参与者的发言权限进行控制，支持单人禁言/开启以及全场禁言/开启的控制方式。</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19.要求软件支持网络检测功能，测试录播主机与互动服务器之间的网络通讯情况，包括上下行丢包率数据、带宽数据。互动画面中可叠加显示各互动点的视频码流和丢包率。</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20.要求支持接入控制面板，对录播设备进行唤醒、录制管理</w:t>
            </w:r>
          </w:p>
          <w:p>
            <w:pPr>
              <w:keepNext w:val="0"/>
              <w:keepLines w:val="0"/>
              <w:widowControl/>
              <w:suppressLineNumbers w:val="0"/>
              <w:jc w:val="left"/>
              <w:textAlignment w:val="center"/>
              <w:rPr>
                <w:rFonts w:hint="eastAsia"/>
                <w:vertAlign w:val="baseline"/>
                <w:lang w:val="en-US" w:eastAsia="zh-CN"/>
              </w:rPr>
            </w:pPr>
            <w:r>
              <w:rPr>
                <w:rFonts w:hint="eastAsia" w:ascii="宋体" w:hAnsi="宋体" w:eastAsia="宋体" w:cs="宋体"/>
                <w:i w:val="0"/>
                <w:iCs w:val="0"/>
                <w:color w:val="000000"/>
                <w:kern w:val="0"/>
                <w:sz w:val="20"/>
                <w:szCs w:val="20"/>
                <w:highlight w:val="none"/>
                <w:u w:val="none"/>
                <w:lang w:val="en-US" w:eastAsia="zh-CN" w:bidi="ar"/>
              </w:rPr>
              <w:t>▲21.提供录播流媒体相关功能的软件著作权登记证书复印件并加盖厂家公章。</w:t>
            </w:r>
          </w:p>
        </w:tc>
        <w:tc>
          <w:tcPr>
            <w:tcW w:w="4200" w:type="dxa"/>
            <w:vAlign w:val="center"/>
          </w:tcPr>
          <w:p>
            <w:pPr>
              <w:keepNext w:val="0"/>
              <w:keepLines w:val="0"/>
              <w:widowControl/>
              <w:suppressLineNumbers w:val="0"/>
              <w:jc w:val="left"/>
              <w:textAlignment w:val="center"/>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以下功能包括不限于</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1.要求软件采用B/S架构设计，支持网络导播与本地导播两种导播方式，网络导播兼容IE、火狐、谷歌等浏览器，本地导播支持直接外接显示器进行操作</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2.要求软件支持录制、暂停、结束等基本功能操作，并支持通过外接控制设备以及网页web登录控制等方式进行录制控制。</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3.要求软件支持对录制视频按标题、主持人、时间、时长进行排序，便于快速检索所需视频。支持对录像文件进行回放和下载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4.要求软件课程录制过程中，支持对设备异常断电、宕机造成的视频文件损坏进行自动修复。</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5.要求软件支持多种画面布局设置，本地导播界面下可直接通过鼠标选择通道画面即可实现多分屏布局显示画面的替换。</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●6.要求软件支持高低码流同步录制，支持自定义录制分辨率、帧率和码率， 支持 1080P@30FPS，码率支持 512kbps 到 16Mbps 可设。（提供视频演示）</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7.要求支持长视频分段录制的功能，可自定义视频文件分段时长，当录制课程时间较长时，可在不结束录制的条件下自动按分段时长将课程视频文件分割录制成多个视频文件。</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8.要求软件支持每路摄像机设置8个预置位，只需在画面调整完成之后手动用鼠标点击预置位即可保存预置位，无需繁杂的点击操作。</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yellow"/>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要求软件支持录制画面跟踪功能，与摄像机搭配共同实现课堂教师、学生行为的全自动跟踪。跟踪模式需包括教师走动全景、教师授课特写、教学课件跟踪、学生起立特写、学生听课全景等。为保障系统使用、管理便捷稳定。</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10.要求软件内置音频处理模块，支持EQ均衡、AEC回声抑制、AGC自动增益、ANC噪声抑制等音频处理功能。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11.要求软件支持全自动、半自动、手动三种导播模式，并支持录制过程中任意切换导播模式。</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12.要求软件支持远程FTP上传录制视频，方便用户不需要进入现场就能导出和拷贝录播主机内录像文件。</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13.要求软件在录制模式下支持Logo台标、字幕设置，可自主上传Logo图标、编辑字幕内容。</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14.要求软件支持 RTMP 和 RTSP 视频传输协议，并支持不少于 3 路 RTMP 同步推流直播，并可自定义选择主码流或子码流进行推流直播。</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15.要求软件支持 H.323、SIP 标准视音频互动协议，便捷进行远程互动教学应用。</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16.为便于课程录制导播管理，本地导播系统界面可以提供虚拟软键盘，无需外接键盘即可进行中英文输入及相关操作功能。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17.要求软件支持双流互动功能，支持教学场景信号与电脑课件信号以互相独立的信号进行传输，通过两路 HDMI 接口将接收到的教学场景画面与电脑课件画面同时分别环出到两个显示设备上。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18.要求软件支持发言权限控制，通过网络导播界面，支持主讲端在互动过程中对其余互动参与者的发言权限进行控制，支持单人禁言/开启以及全场禁言/开启的控制方式。</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19.要求软件支持网络检测功能，测试录播主机与互动服务器之间的网络通讯情况，包括上下行丢包率数据、带宽数据。互动画面中可叠加显示各互动点的视频码流和丢包率。</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20.要求支持接入控制面板，对录播设备进行唤醒、录制管理</w:t>
            </w:r>
          </w:p>
          <w:p>
            <w:pPr>
              <w:keepNext w:val="0"/>
              <w:keepLines w:val="0"/>
              <w:widowControl/>
              <w:suppressLineNumbers w:val="0"/>
              <w:jc w:val="left"/>
              <w:textAlignment w:val="center"/>
              <w:rPr>
                <w:rFonts w:hint="eastAsia" w:asciiTheme="minorHAnsi" w:hAnsiTheme="minorHAnsi" w:eastAsiaTheme="minorEastAsia" w:cstheme="minorBidi"/>
                <w:kern w:val="2"/>
                <w:sz w:val="21"/>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Pr>
          <w:p>
            <w:pPr>
              <w:rPr>
                <w:rFonts w:hint="default"/>
                <w:vertAlign w:val="baseline"/>
                <w:lang w:val="en-US" w:eastAsia="zh-CN"/>
              </w:rPr>
            </w:pPr>
            <w:r>
              <w:rPr>
                <w:rFonts w:hint="eastAsia"/>
                <w:vertAlign w:val="baseline"/>
                <w:lang w:val="en-US" w:eastAsia="zh-CN"/>
              </w:rPr>
              <w:t>3</w:t>
            </w:r>
          </w:p>
        </w:tc>
        <w:tc>
          <w:tcPr>
            <w:tcW w:w="929" w:type="dxa"/>
          </w:tcPr>
          <w:p>
            <w:pP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拾音麦克风技术参数部分做了调整</w:t>
            </w:r>
          </w:p>
        </w:tc>
        <w:tc>
          <w:tcPr>
            <w:tcW w:w="4065" w:type="dxa"/>
          </w:tcPr>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1.类型：360°全指向数字阵列麦克风；</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2.拾音距离：不小于8米拾音距离；</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3.音频输入接口：line in（3.5mm）≥1；</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4.音频输出接口：line out（3.5mm）≥2；</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5.USB接口：USB 2.0≥1，支持UAC 1.0协议，实现音频数据通信；</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6.灵敏度：-26dBFS；</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7.信噪比：不小于80dB(A)；</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8.频率响应：20Hz-16kHz；</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9.采样率：不小于32K采样的宽带音频采样；</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10.音频处理：需支持回声消除、噪声抑制、增益控制等自动音频处理功能；</w:t>
            </w:r>
          </w:p>
          <w:p>
            <w:pPr>
              <w:rPr>
                <w:rFonts w:hint="eastAsia"/>
                <w:vertAlign w:val="baseline"/>
                <w:lang w:val="en-US" w:eastAsia="zh-CN"/>
              </w:rPr>
            </w:pPr>
            <w:r>
              <w:rPr>
                <w:rFonts w:hint="eastAsia" w:ascii="宋体" w:hAnsi="宋体" w:eastAsia="宋体" w:cs="宋体"/>
                <w:b w:val="0"/>
                <w:bCs w:val="0"/>
                <w:i w:val="0"/>
                <w:iCs w:val="0"/>
                <w:color w:val="000000"/>
                <w:kern w:val="0"/>
                <w:sz w:val="20"/>
                <w:szCs w:val="20"/>
                <w:highlight w:val="none"/>
                <w:u w:val="none"/>
                <w:lang w:val="en-US" w:eastAsia="zh-CN" w:bidi="ar"/>
              </w:rPr>
              <w:t>11.供电：USB DC5V</w:t>
            </w:r>
          </w:p>
        </w:tc>
        <w:tc>
          <w:tcPr>
            <w:tcW w:w="4200" w:type="dxa"/>
            <w:vAlign w:val="top"/>
          </w:tcPr>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bookmarkStart w:id="0" w:name="_GoBack"/>
            <w:r>
              <w:rPr>
                <w:rFonts w:hint="eastAsia" w:ascii="宋体" w:hAnsi="宋体" w:eastAsia="宋体" w:cs="宋体"/>
                <w:b w:val="0"/>
                <w:bCs w:val="0"/>
                <w:i w:val="0"/>
                <w:iCs w:val="0"/>
                <w:color w:val="000000"/>
                <w:kern w:val="0"/>
                <w:sz w:val="20"/>
                <w:szCs w:val="20"/>
                <w:highlight w:val="none"/>
                <w:u w:val="none"/>
                <w:lang w:val="en-US" w:eastAsia="zh-CN" w:bidi="ar"/>
              </w:rPr>
              <w:t>1.类型：360°全指向数字阵列麦克风；</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2.拾音距离：不小于8米拾音距离；</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3.音频输入接口：line in（3.5mm）≥1；</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4.音频输出接口：line out（3.5mm）≥2；</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5.灵敏度：-26dBFS；</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6.信噪比：不小于80dB(A)；</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7.频率响应：20Hz-16kHz；</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8.采样率：不小于32K采样的宽带音频采样；</w:t>
            </w:r>
          </w:p>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9.音频处理：需支持回声消除、噪声抑制、增益控制等自动音频处理功能；</w:t>
            </w:r>
          </w:p>
          <w:p>
            <w:pPr>
              <w:rPr>
                <w:rFonts w:hint="eastAsia" w:asciiTheme="minorHAnsi" w:hAnsiTheme="minorHAnsi" w:eastAsiaTheme="minorEastAsia" w:cstheme="minorBidi"/>
                <w:kern w:val="2"/>
                <w:sz w:val="21"/>
                <w:szCs w:val="24"/>
                <w:vertAlign w:val="baseline"/>
                <w:lang w:val="en-US" w:eastAsia="zh-CN" w:bidi="ar-SA"/>
              </w:rPr>
            </w:pPr>
            <w:r>
              <w:rPr>
                <w:rFonts w:hint="eastAsia" w:ascii="宋体" w:hAnsi="宋体" w:eastAsia="宋体" w:cs="宋体"/>
                <w:b w:val="0"/>
                <w:bCs w:val="0"/>
                <w:i w:val="0"/>
                <w:iCs w:val="0"/>
                <w:color w:val="000000"/>
                <w:kern w:val="0"/>
                <w:sz w:val="20"/>
                <w:szCs w:val="20"/>
                <w:highlight w:val="none"/>
                <w:u w:val="none"/>
                <w:lang w:val="en-US" w:eastAsia="zh-CN" w:bidi="ar"/>
              </w:rPr>
              <w:t>10.供电：USB DC5V</w:t>
            </w:r>
            <w:bookmarkEnd w:id="0"/>
          </w:p>
        </w:tc>
      </w:tr>
    </w:tbl>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乌鲁木齐八一中学</w:t>
      </w:r>
    </w:p>
    <w:p>
      <w:pPr>
        <w:keepNext w:val="0"/>
        <w:keepLines w:val="0"/>
        <w:pageBreakBefore w:val="0"/>
        <w:widowControl w:val="0"/>
        <w:kinsoku/>
        <w:wordWrap w:val="0"/>
        <w:overflowPunct/>
        <w:topLinePunct w:val="0"/>
        <w:autoSpaceDE/>
        <w:autoSpaceDN/>
        <w:bidi w:val="0"/>
        <w:adjustRightInd/>
        <w:snapToGrid/>
        <w:spacing w:line="240" w:lineRule="auto"/>
        <w:ind w:firstLine="0"/>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2023年7月28日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0NGE1N2Q2YmFmZjIwMDAwNzQyZWE0YTEyN2ZmZmYifQ=="/>
  </w:docVars>
  <w:rsids>
    <w:rsidRoot w:val="1ECE6E32"/>
    <w:rsid w:val="10247363"/>
    <w:rsid w:val="18A81359"/>
    <w:rsid w:val="1ECE6E32"/>
    <w:rsid w:val="21827B8F"/>
    <w:rsid w:val="24373A8B"/>
    <w:rsid w:val="4C9F6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4145</Words>
  <Characters>4624</Characters>
  <Lines>0</Lines>
  <Paragraphs>0</Paragraphs>
  <TotalTime>11</TotalTime>
  <ScaleCrop>false</ScaleCrop>
  <LinksUpToDate>false</LinksUpToDate>
  <CharactersWithSpaces>4722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2023-07-14T02:32:00Z</dcterms:created>
  <dc:creator>82197</dc:creator>
  <cp:lastModifiedBy>pop</cp:lastModifiedBy>
  <cp:lastPrinted>2023-07-14T03:15:00Z</cp:lastPrinted>
  <dcterms:modified xsi:type="dcterms:W3CDTF">2023-07-31T11:24:33Z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E979EDA38700496982225EBC86E85A09_13</vt:lpwstr>
  </property>
</Properties>
</file>