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default" w:ascii="黑体" w:hAnsi="黑体" w:eastAsia="黑体" w:cs="黑体"/>
          <w:b/>
          <w:bCs/>
          <w:snapToGrid/>
          <w:color w:val="auto"/>
          <w:kern w:val="0"/>
          <w:sz w:val="40"/>
          <w:szCs w:val="36"/>
          <w:shd w:val="clear" w:color="auto" w:fill="FFFFFF"/>
          <w:lang w:val="en-US" w:eastAsia="zh-CN" w:bidi="ar-SA"/>
        </w:rPr>
      </w:pPr>
      <w:r>
        <w:rPr>
          <w:rFonts w:hint="eastAsia" w:ascii="黑体" w:hAnsi="黑体" w:eastAsia="黑体" w:cs="黑体"/>
          <w:b/>
          <w:bCs/>
          <w:snapToGrid/>
          <w:color w:val="auto"/>
          <w:kern w:val="0"/>
          <w:sz w:val="40"/>
          <w:szCs w:val="36"/>
          <w:shd w:val="clear" w:color="auto" w:fill="FFFFFF"/>
          <w:lang w:val="en-US" w:eastAsia="zh-CN" w:bidi="ar-SA"/>
        </w:rPr>
        <w:t>阿克苏市拜什吐格曼乡2023年干部周转宿舍建设项目</w:t>
      </w:r>
    </w:p>
    <w:p>
      <w:pPr>
        <w:pStyle w:val="2"/>
        <w:numPr>
          <w:ilvl w:val="0"/>
          <w:numId w:val="0"/>
        </w:numPr>
        <w:ind w:firstLine="800" w:firstLineChars="20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项目编号</w:t>
      </w:r>
      <w:r>
        <w:rPr>
          <w:rFonts w:hint="eastAsia" w:ascii="黑体" w:hAnsi="黑体" w:eastAsia="黑体" w:cs="黑体"/>
          <w:color w:val="auto"/>
          <w:spacing w:val="7"/>
          <w:sz w:val="40"/>
          <w:szCs w:val="40"/>
          <w:lang w:val="en-US" w:eastAsia="zh-CN"/>
        </w:rPr>
        <w:t>：AKSSZF-CG-JC2023-02</w:t>
      </w:r>
      <w:r>
        <w:rPr>
          <w:rFonts w:hint="eastAsia" w:hAnsi="黑体" w:cs="黑体"/>
          <w:color w:val="auto"/>
          <w:spacing w:val="7"/>
          <w:sz w:val="40"/>
          <w:szCs w:val="40"/>
          <w:lang w:val="en-US" w:eastAsia="zh-CN"/>
        </w:rPr>
        <w:t>3</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widowControl w:val="0"/>
        <w:kinsoku/>
        <w:autoSpaceDE/>
        <w:autoSpaceDN/>
        <w:adjustRightInd/>
        <w:snapToGrid/>
        <w:spacing w:line="240" w:lineRule="auto"/>
        <w:jc w:val="center"/>
        <w:textAlignment w:val="auto"/>
        <w:outlineLvl w:val="0"/>
        <w:rPr>
          <w:rFonts w:hint="eastAsia" w:ascii="黑体" w:hAnsi="宋体" w:eastAsia="黑体" w:cs="Times New Roman"/>
          <w:snapToGrid/>
          <w:color w:val="auto"/>
          <w:kern w:val="2"/>
          <w:sz w:val="70"/>
          <w:szCs w:val="70"/>
          <w:lang w:val="en-US" w:eastAsia="zh-CN" w:bidi="ar-SA"/>
        </w:rPr>
      </w:pPr>
      <w:r>
        <w:rPr>
          <w:rFonts w:hint="eastAsia" w:ascii="黑体" w:hAnsi="宋体" w:eastAsia="黑体" w:cs="Times New Roman"/>
          <w:snapToGrid/>
          <w:color w:val="auto"/>
          <w:kern w:val="2"/>
          <w:sz w:val="70"/>
          <w:szCs w:val="70"/>
          <w:lang w:val="en-US" w:eastAsia="zh-CN" w:bidi="ar-SA"/>
        </w:rPr>
        <w:t>竞争性磋商文件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480" w:lineRule="auto"/>
        <w:jc w:val="center"/>
        <w:rPr>
          <w:rFonts w:hint="eastAsia" w:ascii="仿宋_GB2312" w:eastAsia="仿宋_GB2312"/>
          <w:b/>
          <w:sz w:val="32"/>
          <w:szCs w:val="32"/>
          <w:lang w:eastAsia="zh-CN"/>
        </w:rPr>
      </w:pPr>
      <w:r>
        <w:rPr>
          <w:rFonts w:hint="eastAsia" w:ascii="仿宋_GB2312" w:eastAsia="仿宋_GB2312"/>
          <w:b/>
          <w:sz w:val="32"/>
          <w:szCs w:val="32"/>
        </w:rPr>
        <w:t>编制单位：</w:t>
      </w:r>
      <w:r>
        <w:rPr>
          <w:rFonts w:hint="eastAsia" w:ascii="仿宋_GB2312" w:eastAsia="仿宋_GB2312"/>
          <w:b/>
          <w:sz w:val="32"/>
          <w:szCs w:val="32"/>
          <w:lang w:eastAsia="zh-CN"/>
        </w:rPr>
        <w:t>阿克苏市政务服务和公共资源交易中心</w:t>
      </w:r>
    </w:p>
    <w:p>
      <w:pPr>
        <w:spacing w:line="480" w:lineRule="auto"/>
        <w:jc w:val="center"/>
        <w:rPr>
          <w:rFonts w:hint="eastAsia" w:ascii="仿宋_GB2312" w:eastAsia="仿宋_GB2312"/>
          <w:b/>
          <w:sz w:val="32"/>
        </w:rPr>
      </w:pPr>
      <w:r>
        <w:rPr>
          <w:rFonts w:hint="eastAsia" w:ascii="仿宋_GB2312" w:eastAsia="仿宋_GB2312"/>
          <w:b/>
          <w:sz w:val="32"/>
        </w:rPr>
        <w:t>日    期： 202</w:t>
      </w:r>
      <w:r>
        <w:rPr>
          <w:rFonts w:hint="eastAsia" w:ascii="仿宋_GB2312" w:eastAsia="仿宋_GB2312"/>
          <w:b/>
          <w:sz w:val="32"/>
          <w:lang w:val="en-US" w:eastAsia="zh-CN"/>
        </w:rPr>
        <w:t>3</w:t>
      </w:r>
      <w:r>
        <w:rPr>
          <w:rFonts w:hint="eastAsia" w:ascii="仿宋_GB2312" w:eastAsia="仿宋_GB2312"/>
          <w:b/>
          <w:sz w:val="32"/>
        </w:rPr>
        <w:t xml:space="preserve"> 年</w:t>
      </w:r>
      <w:r>
        <w:rPr>
          <w:rFonts w:hint="eastAsia" w:ascii="仿宋_GB2312" w:eastAsia="仿宋_GB2312"/>
          <w:b/>
          <w:sz w:val="32"/>
          <w:lang w:val="en-US" w:eastAsia="zh-CN"/>
        </w:rPr>
        <w:t>08</w:t>
      </w:r>
      <w:r>
        <w:rPr>
          <w:rFonts w:hint="eastAsia" w:ascii="仿宋_GB2312" w:eastAsia="仿宋_GB2312"/>
          <w:b/>
          <w:sz w:val="32"/>
        </w:rPr>
        <w:t>月</w:t>
      </w:r>
      <w:r>
        <w:rPr>
          <w:rFonts w:hint="eastAsia" w:ascii="仿宋_GB2312" w:eastAsia="仿宋_GB2312"/>
          <w:b/>
          <w:sz w:val="32"/>
          <w:lang w:val="en-US" w:eastAsia="zh-CN"/>
        </w:rPr>
        <w:t>01</w:t>
      </w:r>
      <w:r>
        <w:rPr>
          <w:rFonts w:hint="eastAsia" w:ascii="仿宋_GB2312" w:eastAsia="仿宋_GB2312"/>
          <w:b/>
          <w:sz w:val="32"/>
        </w:rPr>
        <w:t>日</w:t>
      </w:r>
    </w:p>
    <w:tbl>
      <w:tblPr>
        <w:tblStyle w:val="21"/>
        <w:tblpPr w:leftFromText="180" w:rightFromText="180" w:vertAnchor="text" w:horzAnchor="page" w:tblpX="1402" w:tblpY="965"/>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213"/>
        <w:gridCol w:w="2024"/>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2055"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交易科经办人签字</w:t>
            </w:r>
          </w:p>
        </w:tc>
        <w:tc>
          <w:tcPr>
            <w:tcW w:w="2213"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024" w:type="dxa"/>
            <w:noWrap w:val="0"/>
            <w:vAlign w:val="top"/>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中心负责人签字</w:t>
            </w:r>
          </w:p>
        </w:tc>
        <w:tc>
          <w:tcPr>
            <w:tcW w:w="3147"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业主单位负责人签字并单位盖章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2055" w:type="dxa"/>
            <w:noWrap w:val="0"/>
            <w:vAlign w:val="top"/>
          </w:tcPr>
          <w:p>
            <w:pPr>
              <w:rPr>
                <w:rFonts w:hint="eastAsia" w:ascii="仿宋" w:hAnsi="仿宋" w:eastAsia="仿宋"/>
                <w:b/>
                <w:sz w:val="72"/>
                <w:vertAlign w:val="baseline"/>
              </w:rPr>
            </w:pPr>
          </w:p>
        </w:tc>
        <w:tc>
          <w:tcPr>
            <w:tcW w:w="2213" w:type="dxa"/>
            <w:noWrap w:val="0"/>
            <w:vAlign w:val="top"/>
          </w:tcPr>
          <w:p>
            <w:pPr>
              <w:rPr>
                <w:rFonts w:hint="eastAsia" w:ascii="仿宋" w:hAnsi="仿宋" w:eastAsia="仿宋"/>
                <w:b/>
                <w:sz w:val="72"/>
                <w:vertAlign w:val="baseline"/>
              </w:rPr>
            </w:pPr>
          </w:p>
        </w:tc>
        <w:tc>
          <w:tcPr>
            <w:tcW w:w="2024" w:type="dxa"/>
            <w:noWrap w:val="0"/>
            <w:vAlign w:val="top"/>
          </w:tcPr>
          <w:p>
            <w:pPr>
              <w:rPr>
                <w:rFonts w:hint="eastAsia" w:ascii="仿宋" w:hAnsi="仿宋" w:eastAsia="仿宋"/>
                <w:b/>
                <w:sz w:val="72"/>
                <w:vertAlign w:val="baseline"/>
              </w:rPr>
            </w:pPr>
          </w:p>
        </w:tc>
        <w:tc>
          <w:tcPr>
            <w:tcW w:w="3147" w:type="dxa"/>
            <w:noWrap w:val="0"/>
            <w:vAlign w:val="top"/>
          </w:tcPr>
          <w:p>
            <w:pPr>
              <w:rPr>
                <w:rFonts w:hint="eastAsia" w:ascii="仿宋" w:hAnsi="仿宋" w:eastAsia="仿宋"/>
                <w:b/>
                <w:sz w:val="72"/>
                <w:vertAlign w:val="baseline"/>
              </w:rPr>
            </w:pPr>
          </w:p>
        </w:tc>
      </w:tr>
    </w:tbl>
    <w:p>
      <w:pPr>
        <w:sectPr>
          <w:footerReference r:id="rId3" w:type="default"/>
          <w:pgSz w:w="11906" w:h="16839"/>
          <w:pgMar w:top="1431" w:right="1785" w:bottom="1943" w:left="1785" w:header="0" w:footer="1623" w:gutter="0"/>
          <w:cols w:space="720" w:num="1"/>
        </w:sectPr>
      </w:pPr>
    </w:p>
    <w:p>
      <w:pPr>
        <w:jc w:val="center"/>
        <w:rPr>
          <w:rFonts w:hint="eastAsia" w:ascii="仿宋_GB2312" w:eastAsia="仿宋_GB2312"/>
          <w:b/>
          <w:sz w:val="72"/>
        </w:rPr>
      </w:pPr>
    </w:p>
    <w:p>
      <w:pPr>
        <w:jc w:val="center"/>
        <w:rPr>
          <w:rFonts w:hint="eastAsia" w:ascii="仿宋_GB2312" w:eastAsia="仿宋_GB2312"/>
          <w:b/>
          <w:sz w:val="72"/>
        </w:rPr>
      </w:pPr>
      <w:r>
        <w:rPr>
          <w:rFonts w:hint="eastAsia" w:ascii="仿宋_GB2312" w:eastAsia="仿宋_GB2312"/>
          <w:b/>
          <w:sz w:val="72"/>
        </w:rPr>
        <w:t>目    录</w:t>
      </w:r>
    </w:p>
    <w:p>
      <w:pPr>
        <w:spacing w:line="700" w:lineRule="exact"/>
        <w:rPr>
          <w:rFonts w:hint="eastAsia" w:ascii="仿宋_GB2312" w:eastAsia="仿宋_GB2312"/>
          <w:sz w:val="32"/>
        </w:rPr>
      </w:pPr>
      <w:r>
        <w:rPr>
          <w:rFonts w:hint="eastAsia" w:ascii="仿宋_GB2312" w:eastAsia="仿宋_GB2312"/>
          <w:sz w:val="32"/>
        </w:rPr>
        <w:t>投标人须知前附表</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第一部分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竞争性谈判公告</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第二部分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投标须知</w:t>
      </w:r>
    </w:p>
    <w:p>
      <w:pPr>
        <w:spacing w:line="400" w:lineRule="exact"/>
        <w:rPr>
          <w:rFonts w:hint="eastAsia" w:ascii="仿宋_GB2312" w:eastAsia="仿宋_GB2312"/>
          <w:sz w:val="32"/>
        </w:rPr>
      </w:pPr>
    </w:p>
    <w:p>
      <w:pPr>
        <w:spacing w:line="400" w:lineRule="exact"/>
        <w:rPr>
          <w:rFonts w:hint="eastAsia" w:ascii="仿宋_GB2312" w:eastAsia="仿宋_GB2312"/>
          <w:b/>
          <w:sz w:val="32"/>
        </w:rPr>
      </w:pPr>
      <w:r>
        <w:rPr>
          <w:rFonts w:hint="eastAsia" w:ascii="仿宋_GB2312" w:eastAsia="仿宋_GB2312"/>
          <w:b/>
          <w:sz w:val="32"/>
        </w:rPr>
        <w:t xml:space="preserve">第三部分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采购项目需求说明</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第四部分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投标文件格式</w:t>
      </w:r>
    </w:p>
    <w:p/>
    <w:p>
      <w:pPr>
        <w:pStyle w:val="3"/>
        <w:numPr>
          <w:ilvl w:val="0"/>
          <w:numId w:val="0"/>
        </w:numPr>
        <w:ind w:leftChars="0"/>
      </w:pPr>
    </w:p>
    <w:p>
      <w:pPr>
        <w:pStyle w:val="3"/>
        <w:numPr>
          <w:ilvl w:val="0"/>
          <w:numId w:val="0"/>
        </w:numPr>
        <w:ind w:leftChars="0"/>
        <w:sectPr>
          <w:footerReference r:id="rId4" w:type="default"/>
          <w:pgSz w:w="11906" w:h="16839"/>
          <w:pgMar w:top="1431" w:right="1080" w:bottom="400" w:left="1090" w:header="0" w:footer="0" w:gutter="0"/>
          <w:cols w:space="720" w:num="1"/>
        </w:sectPr>
      </w:pPr>
    </w:p>
    <w:p>
      <w:pPr>
        <w:spacing w:before="164" w:line="225" w:lineRule="auto"/>
        <w:jc w:val="both"/>
        <w:outlineLvl w:val="0"/>
        <w:rPr>
          <w:rFonts w:ascii="宋体" w:hAnsi="宋体" w:eastAsia="宋体" w:cs="宋体"/>
          <w:spacing w:val="10"/>
          <w:sz w:val="31"/>
          <w:szCs w:val="31"/>
          <w14:textOutline w14:w="5793" w14:cap="sq" w14:cmpd="sng">
            <w14:solidFill>
              <w14:srgbClr w14:val="000000"/>
            </w14:solidFill>
            <w14:prstDash w14:val="solid"/>
            <w14:bevel/>
          </w14:textOutline>
        </w:rPr>
      </w:pPr>
      <w:bookmarkStart w:id="0" w:name="_bookmark2"/>
      <w:bookmarkEnd w:id="0"/>
    </w:p>
    <w:p>
      <w:pPr>
        <w:spacing w:before="164" w:line="225" w:lineRule="auto"/>
        <w:ind w:firstLine="1252"/>
        <w:jc w:val="center"/>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第一章</w:t>
      </w:r>
      <w:r>
        <w:rPr>
          <w:rFonts w:ascii="宋体" w:hAnsi="宋体" w:eastAsia="宋体" w:cs="宋体"/>
          <w:spacing w:val="1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竞争性磋商公告</w:t>
      </w:r>
    </w:p>
    <w:p>
      <w:pPr>
        <w:spacing w:line="92" w:lineRule="exact"/>
      </w:pPr>
    </w:p>
    <w:p>
      <w:pPr>
        <w:spacing w:line="275" w:lineRule="auto"/>
        <w:rPr>
          <w:rFonts w:ascii="Arial"/>
          <w:sz w:val="21"/>
        </w:rPr>
      </w:pPr>
      <w:r>
        <w:pict>
          <v:shape id="_x0000_s1026" o:spid="_x0000_s1026"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spacing w:val="7"/>
          <w:sz w:val="28"/>
          <w:szCs w:val="28"/>
          <w:lang w:val="en-US" w:eastAsia="zh-CN"/>
        </w:rPr>
        <w:t>阿克苏市拜什吐格曼乡2023年干部周转宿舍建设项目的潜在供应商应在政采云平台（新疆政府采购网）获取招标文件，并于2023年08月16日10:30分（北京时间）前提</w:t>
      </w:r>
      <w:r>
        <w:rPr>
          <w:rFonts w:hint="eastAsia" w:ascii="仿宋_GB2312" w:hAnsi="仿宋_GB2312" w:eastAsia="仿宋_GB2312" w:cs="仿宋_GB2312"/>
          <w:color w:val="auto"/>
          <w:spacing w:val="7"/>
          <w:sz w:val="28"/>
          <w:szCs w:val="28"/>
          <w:lang w:val="en-US" w:eastAsia="zh-CN"/>
        </w:rPr>
        <w:t>交响应文件。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 xml:space="preserve">项目编号：J2023-023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项目名称：</w:t>
      </w:r>
      <w:r>
        <w:rPr>
          <w:rFonts w:hint="eastAsia" w:ascii="仿宋_GB2312" w:hAnsi="仿宋_GB2312" w:eastAsia="仿宋_GB2312" w:cs="仿宋_GB2312"/>
          <w:spacing w:val="7"/>
          <w:sz w:val="28"/>
          <w:szCs w:val="28"/>
          <w:lang w:val="en-US" w:eastAsia="zh-CN"/>
        </w:rPr>
        <w:t>阿克苏市拜什吐格曼乡2023年干部周转宿舍建设项目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预算金额（万元）：216.794723</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最高限价（万元）：216.794723</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采购需求：详见采购文件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标项名称：</w:t>
      </w:r>
      <w:r>
        <w:rPr>
          <w:rFonts w:hint="eastAsia" w:ascii="仿宋_GB2312" w:hAnsi="仿宋_GB2312" w:eastAsia="仿宋_GB2312" w:cs="仿宋_GB2312"/>
          <w:spacing w:val="7"/>
          <w:sz w:val="28"/>
          <w:szCs w:val="28"/>
          <w:lang w:val="en-US" w:eastAsia="zh-CN"/>
        </w:rPr>
        <w:t>阿克苏市拜什吐格曼乡2023年干部周转宿舍建设项目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7"/>
          <w:sz w:val="28"/>
          <w:szCs w:val="28"/>
          <w:lang w:val="en-US" w:eastAsia="zh-CN"/>
        </w:rPr>
        <w:t>数量：不限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简要规格描述：干部周转宿舍建设（详见服务内容及要求）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合同履约期限：合同签订后90日历天完成所有清单内容。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本项目（否）接受联合体</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二、 申请人的资格要求：</w:t>
      </w:r>
    </w:p>
    <w:p>
      <w:pPr>
        <w:keepNext w:val="0"/>
        <w:keepLines w:val="0"/>
        <w:pageBreakBefore w:val="0"/>
        <w:widowControl/>
        <w:kinsoku w:val="0"/>
        <w:wordWrap/>
        <w:overflowPunct/>
        <w:topLinePunct w:val="0"/>
        <w:autoSpaceDE w:val="0"/>
        <w:autoSpaceDN w:val="0"/>
        <w:bidi w:val="0"/>
        <w:adjustRightInd w:val="0"/>
        <w:snapToGrid w:val="0"/>
        <w:spacing w:before="100" w:line="360" w:lineRule="exact"/>
        <w:ind w:firstLine="60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position w:val="10"/>
          <w:sz w:val="28"/>
          <w:szCs w:val="28"/>
        </w:rPr>
        <w:t>1.满足《中华人民共和国政府采购法》</w:t>
      </w:r>
      <w:r>
        <w:rPr>
          <w:rFonts w:hint="eastAsia" w:ascii="仿宋_GB2312" w:hAnsi="仿宋_GB2312" w:eastAsia="仿宋_GB2312" w:cs="仿宋_GB2312"/>
          <w:spacing w:val="27"/>
          <w:position w:val="10"/>
          <w:sz w:val="28"/>
          <w:szCs w:val="28"/>
        </w:rPr>
        <w:t xml:space="preserve"> </w:t>
      </w:r>
      <w:r>
        <w:rPr>
          <w:rFonts w:hint="eastAsia" w:ascii="仿宋_GB2312" w:hAnsi="仿宋_GB2312" w:eastAsia="仿宋_GB2312" w:cs="仿宋_GB2312"/>
          <w:spacing w:val="4"/>
          <w:position w:val="10"/>
          <w:sz w:val="28"/>
          <w:szCs w:val="28"/>
        </w:rPr>
        <w:t>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（1）《新疆维吾尔自治区政府采购促进中小企业发展管理实施办法》（新财规〔2021〕6号）；</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4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pacing w:val="-5"/>
          <w:sz w:val="28"/>
          <w:szCs w:val="28"/>
        </w:rPr>
        <w:t>3.本</w:t>
      </w:r>
      <w:r>
        <w:rPr>
          <w:rFonts w:hint="eastAsia" w:ascii="仿宋_GB2312" w:hAnsi="仿宋_GB2312" w:eastAsia="仿宋_GB2312" w:cs="仿宋_GB2312"/>
          <w:snapToGrid w:val="0"/>
          <w:color w:val="000000"/>
          <w:kern w:val="0"/>
          <w:sz w:val="28"/>
          <w:szCs w:val="28"/>
          <w:lang w:val="en-US" w:eastAsia="zh-CN"/>
        </w:rPr>
        <w:t>项目的特定资格要求：</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（1）具有有效的营业执照，并在人员、设备、资金等方面具有承担本项目的能力；</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（2）投标人须提供法定代表人身份证明和法定代表人身份证或者法定代表人授权委托书及被授权人身份证明；</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投标人须具备【建筑工程施工总承包三级】(含)以上，有效的安全生产许可证；项目经理须具备【建筑工程专业二级】(含)以上注册建造师执业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三、获取采购文件</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88" w:firstLineChars="200"/>
        <w:textAlignment w:val="baseline"/>
        <w:rPr>
          <w:rFonts w:hint="eastAsia" w:ascii="仿宋_GB2312" w:hAnsi="仿宋_GB2312" w:eastAsia="仿宋_GB2312" w:cs="仿宋_GB2312"/>
          <w:snapToGrid w:val="0"/>
          <w:color w:val="000000"/>
          <w:spacing w:val="7"/>
          <w:kern w:val="0"/>
          <w:sz w:val="28"/>
          <w:szCs w:val="28"/>
          <w:lang w:val="en-US" w:eastAsia="zh-CN"/>
        </w:rPr>
      </w:pPr>
      <w:r>
        <w:rPr>
          <w:rFonts w:hint="eastAsia" w:ascii="仿宋_GB2312" w:hAnsi="仿宋_GB2312" w:eastAsia="仿宋_GB2312" w:cs="仿宋_GB2312"/>
          <w:snapToGrid w:val="0"/>
          <w:color w:val="000000"/>
          <w:spacing w:val="7"/>
          <w:kern w:val="0"/>
          <w:sz w:val="28"/>
          <w:szCs w:val="28"/>
          <w:lang w:val="en-US" w:eastAsia="zh-CN"/>
        </w:rPr>
        <w:t>时间：2023年08月02日至2023年08月08日，每天上午10：00至14:00，下午16：00至20：00（北京时间，法定节假日除外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方式：新疆政府采购网（政采云平台）自行下载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售价（元）：0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四、响应文件提交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截止时间：2023年08月16日10:30分（北京时间）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五、响应文件开启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开启时间：2023年08月16日10:30分（北京时间）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六、公告期限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bookmarkStart w:id="1" w:name="_Toc35393635"/>
      <w:bookmarkStart w:id="2" w:name="_Toc35393804"/>
      <w:r>
        <w:rPr>
          <w:rFonts w:hint="eastAsia" w:ascii="仿宋_GB2312" w:hAnsi="仿宋_GB2312" w:eastAsia="仿宋_GB2312" w:cs="仿宋_GB2312"/>
          <w:spacing w:val="7"/>
          <w:sz w:val="28"/>
          <w:szCs w:val="28"/>
          <w:lang w:val="en-US" w:eastAsia="zh-CN"/>
        </w:rPr>
        <w:t>七、其他补充事宜</w:t>
      </w:r>
      <w:bookmarkEnd w:id="1"/>
      <w:bookmarkEnd w:id="2"/>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1、本公告同时在新疆政府采购网和阿克苏地区公共资源电子招投标平台发布；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2、请投标单位随时关注本项目的澄清、答疑、变更事项。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咨询电话：0997-2151777。或潜在供应商自行登录新疆数字认证中心网站</w:t>
      </w:r>
      <w:r>
        <w:rPr>
          <w:rFonts w:hint="eastAsia" w:ascii="仿宋_GB2312" w:hAnsi="仿宋_GB2312" w:eastAsia="仿宋_GB2312" w:cs="仿宋_GB2312"/>
          <w:spacing w:val="7"/>
          <w:sz w:val="28"/>
          <w:szCs w:val="28"/>
          <w:lang w:val="en-US" w:eastAsia="zh-CN"/>
        </w:rPr>
        <w:fldChar w:fldCharType="begin"/>
      </w:r>
      <w:r>
        <w:rPr>
          <w:rFonts w:hint="eastAsia" w:ascii="仿宋_GB2312" w:hAnsi="仿宋_GB2312" w:eastAsia="仿宋_GB2312" w:cs="仿宋_GB2312"/>
          <w:spacing w:val="7"/>
          <w:sz w:val="28"/>
          <w:szCs w:val="28"/>
          <w:lang w:val="en-US" w:eastAsia="zh-CN"/>
        </w:rPr>
        <w:instrText xml:space="preserve"> HYPERLINK "https://www.xjca.com.cn/" </w:instrText>
      </w:r>
      <w:r>
        <w:rPr>
          <w:rFonts w:hint="eastAsia" w:ascii="仿宋_GB2312" w:hAnsi="仿宋_GB2312" w:eastAsia="仿宋_GB2312" w:cs="仿宋_GB2312"/>
          <w:spacing w:val="7"/>
          <w:sz w:val="28"/>
          <w:szCs w:val="28"/>
          <w:lang w:val="en-US" w:eastAsia="zh-CN"/>
        </w:rPr>
        <w:fldChar w:fldCharType="separate"/>
      </w:r>
      <w:r>
        <w:rPr>
          <w:rFonts w:hint="eastAsia" w:ascii="仿宋_GB2312" w:hAnsi="仿宋_GB2312" w:eastAsia="仿宋_GB2312" w:cs="仿宋_GB2312"/>
          <w:spacing w:val="7"/>
          <w:sz w:val="28"/>
          <w:szCs w:val="28"/>
          <w:lang w:val="en-US" w:eastAsia="zh-CN"/>
        </w:rPr>
        <w:t>https://www.xjca.com.cn/</w:t>
      </w:r>
      <w:r>
        <w:rPr>
          <w:rFonts w:hint="eastAsia" w:ascii="仿宋_GB2312" w:hAnsi="仿宋_GB2312" w:eastAsia="仿宋_GB2312" w:cs="仿宋_GB2312"/>
          <w:spacing w:val="7"/>
          <w:sz w:val="28"/>
          <w:szCs w:val="28"/>
          <w:lang w:val="en-US" w:eastAsia="zh-CN"/>
        </w:rPr>
        <w:fldChar w:fldCharType="end"/>
      </w:r>
      <w:r>
        <w:rPr>
          <w:rFonts w:hint="eastAsia" w:ascii="仿宋_GB2312" w:hAnsi="仿宋_GB2312" w:eastAsia="仿宋_GB2312" w:cs="仿宋_GB2312"/>
          <w:spacing w:val="7"/>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特别提示：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1.采购人信息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称：阿克苏市委组织部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  址：阿克苏市政府综合办公区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default"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联系方式：15559453016</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称：阿克苏市政务服务和公共资源交易中心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 址：阿克苏市政务服务和公共资源交易中心一号楼4楼（公共资源交易中心）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项目联系人：张军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电 话：0997-2282002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4.监督部门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名称：阿克苏市政府采购管理办公室</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地址：阿克苏市北京路67号（综合办公区）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联系人：任文斌</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联系方式：0997-2653610</w:t>
      </w:r>
    </w:p>
    <w:p>
      <w:pPr>
        <w:spacing w:before="101" w:line="225" w:lineRule="auto"/>
        <w:ind w:firstLine="3498"/>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第二章</w:t>
      </w:r>
      <w:r>
        <w:rPr>
          <w:rFonts w:ascii="宋体" w:hAnsi="宋体" w:eastAsia="宋体" w:cs="宋体"/>
          <w:spacing w:val="1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p>
    <w:p>
      <w:pPr>
        <w:spacing w:line="265" w:lineRule="auto"/>
        <w:rPr>
          <w:rFonts w:ascii="Arial"/>
          <w:sz w:val="21"/>
        </w:rPr>
      </w:pPr>
    </w:p>
    <w:p>
      <w:pPr>
        <w:spacing w:before="91" w:line="220" w:lineRule="auto"/>
        <w:ind w:firstLine="390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投标人须知前附表</w:t>
      </w:r>
    </w:p>
    <w:p/>
    <w:p>
      <w:pPr>
        <w:spacing w:line="120" w:lineRule="exact"/>
      </w:pPr>
    </w:p>
    <w:tbl>
      <w:tblPr>
        <w:tblStyle w:val="36"/>
        <w:tblW w:w="1007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771" w:type="dxa"/>
            <w:vAlign w:val="top"/>
          </w:tcPr>
          <w:p>
            <w:pPr>
              <w:spacing w:before="126" w:line="230" w:lineRule="auto"/>
              <w:ind w:firstLine="12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6"/>
                <w:sz w:val="24"/>
                <w:szCs w:val="24"/>
              </w:rPr>
              <w:t>序号</w:t>
            </w:r>
          </w:p>
        </w:tc>
        <w:tc>
          <w:tcPr>
            <w:tcW w:w="9303" w:type="dxa"/>
            <w:vAlign w:val="top"/>
          </w:tcPr>
          <w:p>
            <w:pPr>
              <w:spacing w:before="126" w:line="228" w:lineRule="auto"/>
              <w:ind w:firstLine="4144"/>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15"/>
                <w:sz w:val="24"/>
                <w:szCs w:val="24"/>
              </w:rPr>
              <w:t>内</w:t>
            </w:r>
            <w:r>
              <w:rPr>
                <w:rFonts w:hint="eastAsia" w:ascii="仿宋_GB2312" w:hAnsi="仿宋_GB2312" w:eastAsia="仿宋_GB2312" w:cs="仿宋_GB2312"/>
                <w:b w:val="0"/>
                <w:bCs w:val="0"/>
                <w:color w:val="auto"/>
                <w:spacing w:val="8"/>
                <w:sz w:val="24"/>
                <w:szCs w:val="24"/>
              </w:rPr>
              <w:t xml:space="preserve">     </w:t>
            </w:r>
            <w:r>
              <w:rPr>
                <w:rFonts w:hint="eastAsia" w:ascii="仿宋_GB2312" w:hAnsi="仿宋_GB2312" w:eastAsia="仿宋_GB2312" w:cs="仿宋_GB2312"/>
                <w:b w:val="0"/>
                <w:bCs w:val="0"/>
                <w:color w:val="auto"/>
                <w:spacing w:val="-15"/>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4" w:line="192" w:lineRule="auto"/>
              <w:ind w:firstLine="325"/>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w:t>
            </w:r>
          </w:p>
        </w:tc>
        <w:tc>
          <w:tcPr>
            <w:tcW w:w="9303" w:type="dxa"/>
            <w:vAlign w:val="top"/>
          </w:tcPr>
          <w:p>
            <w:pPr>
              <w:spacing w:before="196" w:line="228" w:lineRule="auto"/>
              <w:rPr>
                <w:rFonts w:hint="eastAsia" w:ascii="仿宋" w:hAnsi="仿宋" w:eastAsia="仿宋" w:cs="仿宋"/>
                <w:b w:val="0"/>
                <w:bCs w:val="0"/>
                <w:snapToGrid/>
                <w:color w:val="auto"/>
                <w:kern w:val="0"/>
                <w:sz w:val="28"/>
                <w:szCs w:val="28"/>
                <w:shd w:val="clear" w:color="auto" w:fill="FFFFFF"/>
                <w:lang w:val="en-US" w:eastAsia="zh-CN" w:bidi="ar-SA"/>
              </w:rPr>
            </w:pPr>
            <w:r>
              <w:rPr>
                <w:rFonts w:hint="eastAsia" w:ascii="仿宋_GB2312" w:hAnsi="仿宋_GB2312" w:eastAsia="仿宋_GB2312" w:cs="仿宋_GB2312"/>
                <w:b w:val="0"/>
                <w:bCs w:val="0"/>
                <w:color w:val="auto"/>
                <w:sz w:val="24"/>
                <w:szCs w:val="24"/>
                <w:lang w:val="en-US" w:eastAsia="zh-CN"/>
              </w:rPr>
              <w:t>名  称：</w:t>
            </w:r>
            <w:r>
              <w:rPr>
                <w:rFonts w:hint="eastAsia" w:ascii="仿宋_GB2312" w:hAnsi="仿宋_GB2312" w:eastAsia="仿宋_GB2312" w:cs="仿宋_GB2312"/>
                <w:spacing w:val="7"/>
                <w:sz w:val="28"/>
                <w:szCs w:val="28"/>
                <w:lang w:val="en-US" w:eastAsia="zh-CN"/>
              </w:rPr>
              <w:t>阿克苏市拜什吐格曼乡2023年干部周转宿舍建设项目</w:t>
            </w:r>
          </w:p>
          <w:p>
            <w:pPr>
              <w:spacing w:before="196" w:line="228"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地  址：</w:t>
            </w:r>
            <w:r>
              <w:rPr>
                <w:rFonts w:hint="eastAsia" w:ascii="仿宋_GB2312" w:hAnsi="仿宋_GB2312" w:eastAsia="仿宋_GB2312" w:cs="仿宋_GB2312"/>
                <w:spacing w:val="7"/>
                <w:sz w:val="28"/>
                <w:szCs w:val="28"/>
                <w:lang w:val="en-US" w:eastAsia="zh-CN"/>
              </w:rPr>
              <w:t xml:space="preserve">阿克苏市政府综合办公区 </w:t>
            </w:r>
            <w:r>
              <w:rPr>
                <w:rFonts w:hint="eastAsia" w:ascii="仿宋_GB2312" w:hAnsi="仿宋_GB2312" w:eastAsia="仿宋_GB2312" w:cs="仿宋_GB2312"/>
                <w:b w:val="0"/>
                <w:bCs w:val="0"/>
                <w:color w:val="auto"/>
                <w:sz w:val="24"/>
                <w:szCs w:val="24"/>
                <w:lang w:val="en-US" w:eastAsia="zh-CN"/>
              </w:rPr>
              <w:t xml:space="preserve"> </w:t>
            </w:r>
          </w:p>
          <w:p>
            <w:pPr>
              <w:spacing w:before="196" w:line="228" w:lineRule="auto"/>
              <w:rPr>
                <w:rFonts w:hint="default"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联系方式：15559453016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5" w:line="192" w:lineRule="auto"/>
              <w:ind w:firstLine="311"/>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名 称：阿克苏市政务服务和公共资源交易中心</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地 址：阿克苏市政务服务和公共资源交易中心一号楼4楼（公共资源交易中心）</w:t>
            </w:r>
          </w:p>
          <w:p>
            <w:pPr>
              <w:spacing w:before="189" w:line="225" w:lineRule="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联系方式：0997-2282002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8" w:hRule="atLeast"/>
        </w:trPr>
        <w:tc>
          <w:tcPr>
            <w:tcW w:w="771"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p>
          <w:p>
            <w:pPr>
              <w:spacing w:before="189" w:line="225"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项目名称：</w:t>
            </w:r>
            <w:r>
              <w:rPr>
                <w:rFonts w:hint="eastAsia" w:ascii="仿宋_GB2312" w:hAnsi="仿宋_GB2312" w:eastAsia="仿宋_GB2312" w:cs="仿宋_GB2312"/>
                <w:spacing w:val="7"/>
                <w:sz w:val="28"/>
                <w:szCs w:val="28"/>
                <w:lang w:val="en-US" w:eastAsia="zh-CN"/>
              </w:rPr>
              <w:t>阿克苏市拜什吐格曼乡2023年干部周转宿舍建设项目</w:t>
            </w:r>
          </w:p>
          <w:p>
            <w:pPr>
              <w:spacing w:before="189" w:line="225" w:lineRule="auto"/>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项目编号：J2023-022</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采购需求：干部周转宿舍建设（详见服务内容及要求）</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采购范围：工程量清单所包含的全部内容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1" w:line="192" w:lineRule="auto"/>
              <w:ind w:firstLine="30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pacing w:val="7"/>
                <w:sz w:val="24"/>
                <w:szCs w:val="24"/>
                <w:lang w:eastAsia="zh-CN"/>
              </w:rPr>
              <w:t>资金来源：</w:t>
            </w:r>
            <w:r>
              <w:rPr>
                <w:rFonts w:hint="eastAsia" w:ascii="仿宋_GB2312" w:hAnsi="仿宋_GB2312" w:eastAsia="仿宋_GB2312" w:cs="仿宋_GB2312"/>
                <w:spacing w:val="7"/>
                <w:sz w:val="28"/>
                <w:szCs w:val="28"/>
                <w:lang w:val="en-US" w:eastAsia="zh-CN"/>
              </w:rPr>
              <w:t>阿克苏市拜什吐格曼乡2023年干部周转宿舍建设项目</w:t>
            </w:r>
          </w:p>
          <w:p>
            <w:pPr>
              <w:spacing w:before="124" w:line="227" w:lineRule="auto"/>
              <w:rPr>
                <w:rFonts w:hint="default" w:ascii="仿宋_GB2312" w:hAnsi="仿宋_GB2312" w:eastAsia="仿宋_GB2312" w:cs="仿宋_GB2312"/>
                <w:b w:val="0"/>
                <w:bCs w:val="0"/>
                <w:color w:val="auto"/>
                <w:spacing w:val="7"/>
                <w:sz w:val="24"/>
                <w:szCs w:val="24"/>
                <w:lang w:val="en-US"/>
              </w:rPr>
            </w:pPr>
            <w:r>
              <w:rPr>
                <w:rFonts w:hint="eastAsia" w:ascii="仿宋_GB2312" w:hAnsi="仿宋_GB2312" w:eastAsia="仿宋_GB2312" w:cs="仿宋_GB2312"/>
                <w:b w:val="0"/>
                <w:bCs w:val="0"/>
                <w:color w:val="auto"/>
                <w:spacing w:val="7"/>
                <w:sz w:val="24"/>
                <w:szCs w:val="24"/>
              </w:rPr>
              <w:t>最高限价</w:t>
            </w:r>
            <w:r>
              <w:rPr>
                <w:rFonts w:hint="eastAsia" w:ascii="仿宋_GB2312" w:hAnsi="仿宋_GB2312" w:eastAsia="仿宋_GB2312" w:cs="仿宋_GB2312"/>
                <w:b w:val="0"/>
                <w:bCs w:val="0"/>
                <w:color w:val="auto"/>
                <w:spacing w:val="7"/>
                <w:sz w:val="24"/>
                <w:szCs w:val="24"/>
                <w:lang w:eastAsia="zh-CN"/>
              </w:rPr>
              <w:t>（万元）</w:t>
            </w:r>
            <w:r>
              <w:rPr>
                <w:rFonts w:hint="eastAsia" w:ascii="仿宋_GB2312" w:hAnsi="仿宋_GB2312" w:eastAsia="仿宋_GB2312" w:cs="仿宋_GB2312"/>
                <w:b w:val="0"/>
                <w:bCs w:val="0"/>
                <w:color w:val="auto"/>
                <w:spacing w:val="7"/>
                <w:sz w:val="24"/>
                <w:szCs w:val="24"/>
              </w:rPr>
              <w:t>：</w:t>
            </w:r>
            <w:r>
              <w:rPr>
                <w:rFonts w:hint="eastAsia" w:ascii="仿宋_GB2312" w:hAnsi="仿宋_GB2312" w:eastAsia="仿宋_GB2312" w:cs="仿宋_GB2312"/>
                <w:b w:val="0"/>
                <w:bCs w:val="0"/>
                <w:color w:val="auto"/>
                <w:spacing w:val="7"/>
                <w:sz w:val="24"/>
                <w:szCs w:val="24"/>
                <w:lang w:val="en-US" w:eastAsia="zh-CN"/>
              </w:rPr>
              <w:t>216.794723</w:t>
            </w:r>
          </w:p>
          <w:p>
            <w:pPr>
              <w:spacing w:before="124" w:line="227" w:lineRule="auto"/>
              <w:ind w:firstLine="1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7"/>
                <w:sz w:val="24"/>
                <w:szCs w:val="24"/>
              </w:rPr>
              <w:t>注：供应商的响应报价不得高于此价格否则做废标处理。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771" w:type="dxa"/>
            <w:vAlign w:val="top"/>
          </w:tcPr>
          <w:p>
            <w:pPr>
              <w:spacing w:before="242" w:line="189" w:lineRule="auto"/>
              <w:ind w:firstLine="3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w:t>
            </w:r>
          </w:p>
        </w:tc>
        <w:tc>
          <w:tcPr>
            <w:tcW w:w="9303" w:type="dxa"/>
            <w:vAlign w:val="top"/>
          </w:tcPr>
          <w:p>
            <w:pPr>
              <w:spacing w:before="203" w:line="228" w:lineRule="auto"/>
              <w:ind w:firstLine="115"/>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合同履约期限：合同签订后90日历天完成所有清单内容。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771" w:type="dxa"/>
            <w:vAlign w:val="top"/>
          </w:tcPr>
          <w:p>
            <w:pPr>
              <w:spacing w:before="259" w:line="190" w:lineRule="auto"/>
              <w:ind w:firstLine="31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6</w:t>
            </w:r>
          </w:p>
        </w:tc>
        <w:tc>
          <w:tcPr>
            <w:tcW w:w="9303" w:type="dxa"/>
            <w:vAlign w:val="top"/>
          </w:tcPr>
          <w:p>
            <w:pPr>
              <w:spacing w:before="221" w:line="227" w:lineRule="auto"/>
              <w:ind w:firstLine="112"/>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9"/>
                <w:sz w:val="24"/>
                <w:szCs w:val="24"/>
              </w:rPr>
              <w:t>地点：</w:t>
            </w:r>
            <w:r>
              <w:rPr>
                <w:rFonts w:hint="eastAsia" w:ascii="仿宋_GB2312" w:hAnsi="仿宋_GB2312" w:eastAsia="仿宋_GB2312" w:cs="仿宋_GB2312"/>
                <w:b w:val="0"/>
                <w:bCs w:val="0"/>
                <w:color w:val="auto"/>
                <w:spacing w:val="77"/>
                <w:sz w:val="24"/>
                <w:szCs w:val="24"/>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71" w:type="dxa"/>
            <w:vAlign w:val="top"/>
          </w:tcPr>
          <w:p>
            <w:pPr>
              <w:spacing w:before="234" w:line="189" w:lineRule="auto"/>
              <w:ind w:firstLine="3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7</w:t>
            </w:r>
          </w:p>
        </w:tc>
        <w:tc>
          <w:tcPr>
            <w:tcW w:w="9303" w:type="dxa"/>
            <w:vAlign w:val="top"/>
          </w:tcPr>
          <w:p>
            <w:pPr>
              <w:spacing w:before="195" w:line="227" w:lineRule="auto"/>
              <w:ind w:firstLine="1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3"/>
                <w:sz w:val="24"/>
                <w:szCs w:val="24"/>
              </w:rPr>
              <w:t>付款方式：</w:t>
            </w:r>
            <w:r>
              <w:rPr>
                <w:rFonts w:hint="eastAsia" w:ascii="仿宋_GB2312" w:hAnsi="仿宋_GB2312" w:eastAsia="仿宋_GB2312" w:cs="仿宋_GB2312"/>
                <w:b w:val="0"/>
                <w:bCs w:val="0"/>
                <w:color w:val="auto"/>
                <w:spacing w:val="74"/>
                <w:sz w:val="24"/>
                <w:szCs w:val="24"/>
              </w:rPr>
              <w:t xml:space="preserve"> </w:t>
            </w:r>
            <w:r>
              <w:rPr>
                <w:rFonts w:hint="eastAsia" w:ascii="仿宋_GB2312" w:hAnsi="仿宋_GB2312" w:eastAsia="仿宋_GB2312" w:cs="仿宋_GB2312"/>
                <w:b w:val="0"/>
                <w:bCs w:val="0"/>
                <w:color w:val="auto"/>
                <w:spacing w:val="-3"/>
                <w:sz w:val="24"/>
                <w:szCs w:val="24"/>
              </w:rPr>
              <w:t>合同签订时另行约定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8</w:t>
            </w:r>
          </w:p>
        </w:tc>
        <w:tc>
          <w:tcPr>
            <w:tcW w:w="9303" w:type="dxa"/>
            <w:vAlign w:val="top"/>
          </w:tcPr>
          <w:p>
            <w:pPr>
              <w:spacing w:before="124" w:line="228" w:lineRule="auto"/>
              <w:ind w:firstLine="113"/>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17"/>
                <w:sz w:val="24"/>
                <w:szCs w:val="24"/>
              </w:rPr>
              <w:t>质量要求：</w:t>
            </w:r>
            <w:r>
              <w:rPr>
                <w:rFonts w:hint="eastAsia" w:ascii="仿宋_GB2312" w:hAnsi="仿宋_GB2312" w:eastAsia="仿宋_GB2312" w:cs="仿宋_GB2312"/>
                <w:b w:val="0"/>
                <w:bCs w:val="0"/>
                <w:color w:val="auto"/>
                <w:spacing w:val="73"/>
                <w:sz w:val="24"/>
                <w:szCs w:val="24"/>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w:t>
            </w:r>
          </w:p>
        </w:tc>
        <w:tc>
          <w:tcPr>
            <w:tcW w:w="9303"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投标人资格条件、能力和信誉：</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一）符合《中华人民共和国政府采购法》第二十二条规定的条件，具备相应资质的投标人：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（二）具有有效的营业执照，并在人员、设备、资金等方面具有承担本项目的能力；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（三）投标人须提供法定代表人身份证明和法定代表人身份证或者法定代表人授权委托书及被授权人身份证明；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四）投标人须具备【建筑工程施工总承包三级】(含)以上；有效的安全生产许可证；项目经理须具备【建筑工程专业二级】(含)以上注册建造师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五）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（六）提供近六个月（连续）缴纳税收的电子回单或税务部门出具的纳税证明或完税证明或无欠税证明；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（七）近三年（2020年、2021年、2022年）的财务审计报告（成立不足一年的提供成立至今的财务报表，包含资产负债表、现金流量表、利润表）；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（八）提供法定代表人身份证明和法定代表人身份证或者法定代表人授权委托书及被授权人身份证明及法定代表人或授权委托人近六个月（连续）企业缴纳的社保缴费证明材料（退休人员需提供退休证明）；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（九）本项目不接受联合体投标。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（十一）符合招标文件中其他实质性要求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信誉要求：良好，无不良行为记录。</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17"/>
                <w:sz w:val="24"/>
                <w:szCs w:val="24"/>
                <w:highlight w:val="none"/>
              </w:rPr>
            </w:pPr>
            <w:r>
              <w:rPr>
                <w:rFonts w:hint="eastAsia" w:ascii="仿宋_GB2312" w:hAnsi="仿宋_GB2312" w:eastAsia="仿宋_GB2312" w:cs="仿宋_GB2312"/>
                <w:b w:val="0"/>
                <w:bCs w:val="0"/>
                <w:color w:val="auto"/>
                <w:spacing w:val="7"/>
                <w:sz w:val="24"/>
                <w:szCs w:val="24"/>
                <w:highlight w:val="none"/>
                <w:lang w:val="en-US" w:eastAsia="zh-CN"/>
              </w:rPr>
              <w:t>其他要求：符合国家相关规范标准。</w:t>
            </w:r>
          </w:p>
        </w:tc>
      </w:tr>
    </w:tbl>
    <w:tbl>
      <w:tblPr>
        <w:tblStyle w:val="36"/>
        <w:tblpPr w:leftFromText="180" w:rightFromText="180" w:vertAnchor="text" w:horzAnchor="page" w:tblpX="879" w:tblpY="5"/>
        <w:tblOverlap w:val="never"/>
        <w:tblW w:w="100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9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5" w:hRule="atLeast"/>
        </w:trPr>
        <w:tc>
          <w:tcPr>
            <w:tcW w:w="735" w:type="dxa"/>
            <w:vAlign w:val="top"/>
          </w:tcPr>
          <w:p>
            <w:pPr>
              <w:spacing w:before="214"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w:t>
            </w:r>
          </w:p>
        </w:tc>
        <w:tc>
          <w:tcPr>
            <w:tcW w:w="9356" w:type="dxa"/>
            <w:vAlign w:val="top"/>
          </w:tcPr>
          <w:p>
            <w:pPr>
              <w:spacing w:before="17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投标保证金：</w:t>
            </w:r>
            <w:r>
              <w:rPr>
                <w:rFonts w:hint="eastAsia" w:ascii="仿宋_GB2312" w:hAnsi="仿宋_GB2312" w:eastAsia="仿宋_GB2312" w:cs="仿宋_GB2312"/>
                <w:spacing w:val="69"/>
                <w:sz w:val="24"/>
                <w:szCs w:val="24"/>
              </w:rPr>
              <w:t xml:space="preserve"> </w:t>
            </w:r>
            <w:r>
              <w:rPr>
                <w:rFonts w:hint="eastAsia" w:ascii="仿宋_GB2312" w:hAnsi="仿宋_GB2312" w:eastAsia="仿宋_GB2312" w:cs="仿宋_GB2312"/>
                <w:spacing w:val="-4"/>
                <w:sz w:val="24"/>
                <w:szCs w:val="24"/>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7" w:hRule="atLeast"/>
        </w:trPr>
        <w:tc>
          <w:tcPr>
            <w:tcW w:w="735" w:type="dxa"/>
            <w:vAlign w:val="top"/>
          </w:tcPr>
          <w:p>
            <w:pPr>
              <w:spacing w:before="282"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w:t>
            </w:r>
          </w:p>
        </w:tc>
        <w:tc>
          <w:tcPr>
            <w:tcW w:w="9356" w:type="dxa"/>
            <w:vAlign w:val="top"/>
          </w:tcPr>
          <w:p>
            <w:pPr>
              <w:spacing w:before="244"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投标文件有效期：</w:t>
            </w:r>
            <w:r>
              <w:rPr>
                <w:rFonts w:hint="eastAsia" w:ascii="仿宋_GB2312" w:hAnsi="仿宋_GB2312" w:eastAsia="仿宋_GB2312" w:cs="仿宋_GB2312"/>
                <w:spacing w:val="73"/>
                <w:sz w:val="24"/>
                <w:szCs w:val="24"/>
              </w:rPr>
              <w:t xml:space="preserve"> </w:t>
            </w:r>
            <w:r>
              <w:rPr>
                <w:rFonts w:hint="eastAsia" w:ascii="仿宋_GB2312" w:hAnsi="仿宋_GB2312" w:eastAsia="仿宋_GB2312" w:cs="仿宋_GB2312"/>
                <w:spacing w:val="-9"/>
                <w:sz w:val="24"/>
                <w:szCs w:val="24"/>
              </w:rPr>
              <w:t>60</w:t>
            </w:r>
            <w:r>
              <w:rPr>
                <w:rFonts w:hint="eastAsia" w:ascii="仿宋_GB2312" w:hAnsi="仿宋_GB2312" w:eastAsia="仿宋_GB2312" w:cs="仿宋_GB2312"/>
                <w:spacing w:val="-41"/>
                <w:sz w:val="24"/>
                <w:szCs w:val="24"/>
              </w:rPr>
              <w:t xml:space="preserve"> </w:t>
            </w:r>
            <w:r>
              <w:rPr>
                <w:rFonts w:hint="eastAsia" w:ascii="仿宋_GB2312" w:hAnsi="仿宋_GB2312" w:eastAsia="仿宋_GB2312" w:cs="仿宋_GB2312"/>
                <w:spacing w:val="-9"/>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7" w:hRule="atLeast"/>
        </w:trPr>
        <w:tc>
          <w:tcPr>
            <w:tcW w:w="735" w:type="dxa"/>
            <w:vAlign w:val="top"/>
          </w:tcPr>
          <w:p>
            <w:pPr>
              <w:spacing w:before="265"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w:t>
            </w:r>
          </w:p>
        </w:tc>
        <w:tc>
          <w:tcPr>
            <w:tcW w:w="9356" w:type="dxa"/>
            <w:vAlign w:val="top"/>
          </w:tcPr>
          <w:p>
            <w:pPr>
              <w:spacing w:before="22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投标截止时间：</w:t>
            </w:r>
            <w:r>
              <w:rPr>
                <w:rFonts w:hint="eastAsia" w:ascii="仿宋_GB2312" w:hAnsi="仿宋_GB2312" w:eastAsia="仿宋_GB2312" w:cs="仿宋_GB2312"/>
                <w:spacing w:val="-10"/>
                <w:sz w:val="24"/>
                <w:szCs w:val="24"/>
                <w:lang w:val="en-US" w:eastAsia="zh-CN"/>
              </w:rPr>
              <w:t>2023年08月16日10点30分（北京时间）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rPr>
        <w:tc>
          <w:tcPr>
            <w:tcW w:w="735" w:type="dxa"/>
            <w:vAlign w:val="top"/>
          </w:tcPr>
          <w:p>
            <w:pPr>
              <w:spacing w:before="273"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w:t>
            </w:r>
          </w:p>
        </w:tc>
        <w:tc>
          <w:tcPr>
            <w:tcW w:w="9356" w:type="dxa"/>
            <w:vAlign w:val="top"/>
          </w:tcPr>
          <w:p>
            <w:pPr>
              <w:spacing w:before="236" w:line="240" w:lineRule="auto"/>
              <w:ind w:firstLine="11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rPr>
              <w:t>投标文件递交地点：</w:t>
            </w:r>
            <w:r>
              <w:rPr>
                <w:rFonts w:hint="eastAsia" w:ascii="仿宋_GB2312" w:hAnsi="仿宋_GB2312" w:eastAsia="仿宋_GB2312" w:cs="仿宋_GB2312"/>
                <w:spacing w:val="4"/>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4" w:hRule="atLeast"/>
        </w:trPr>
        <w:tc>
          <w:tcPr>
            <w:tcW w:w="735" w:type="dxa"/>
            <w:vAlign w:val="center"/>
          </w:tcPr>
          <w:p>
            <w:pPr>
              <w:spacing w:before="196" w:line="240" w:lineRule="auto"/>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w:t>
            </w:r>
          </w:p>
        </w:tc>
        <w:tc>
          <w:tcPr>
            <w:tcW w:w="9356" w:type="dxa"/>
            <w:vAlign w:val="center"/>
          </w:tcPr>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开标日期：</w:t>
            </w:r>
            <w:r>
              <w:rPr>
                <w:rFonts w:hint="eastAsia" w:ascii="仿宋_GB2312" w:hAnsi="仿宋_GB2312" w:eastAsia="仿宋_GB2312" w:cs="仿宋_GB2312"/>
                <w:spacing w:val="-10"/>
                <w:sz w:val="24"/>
                <w:szCs w:val="24"/>
                <w:lang w:val="en-US" w:eastAsia="zh-CN"/>
              </w:rPr>
              <w:t>2023年08月16</w:t>
            </w:r>
            <w:bookmarkStart w:id="579" w:name="_GoBack"/>
            <w:bookmarkEnd w:id="579"/>
            <w:r>
              <w:rPr>
                <w:rFonts w:hint="eastAsia" w:ascii="仿宋_GB2312" w:hAnsi="仿宋_GB2312" w:eastAsia="仿宋_GB2312" w:cs="仿宋_GB2312"/>
                <w:spacing w:val="-10"/>
                <w:sz w:val="24"/>
                <w:szCs w:val="24"/>
                <w:lang w:val="en-US" w:eastAsia="zh-CN"/>
              </w:rPr>
              <w:t>日10点30分（北京时间）</w:t>
            </w:r>
          </w:p>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开标地点：</w:t>
            </w:r>
            <w:r>
              <w:rPr>
                <w:rFonts w:hint="eastAsia" w:ascii="仿宋_GB2312" w:hAnsi="仿宋_GB2312" w:eastAsia="仿宋_GB2312" w:cs="仿宋_GB2312"/>
                <w:spacing w:val="3"/>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80" w:hRule="atLeast"/>
        </w:trPr>
        <w:tc>
          <w:tcPr>
            <w:tcW w:w="735" w:type="dxa"/>
            <w:vAlign w:val="center"/>
          </w:tcPr>
          <w:p>
            <w:pPr>
              <w:spacing w:before="196" w:line="240" w:lineRule="auto"/>
              <w:ind w:firstLine="113"/>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w:t>
            </w:r>
          </w:p>
        </w:tc>
        <w:tc>
          <w:tcPr>
            <w:tcW w:w="9356" w:type="dxa"/>
            <w:vAlign w:val="top"/>
          </w:tcPr>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投标文件</w:t>
            </w:r>
            <w:r>
              <w:rPr>
                <w:rFonts w:hint="eastAsia" w:ascii="仿宋_GB2312" w:hAnsi="仿宋_GB2312" w:eastAsia="仿宋_GB2312" w:cs="仿宋_GB2312"/>
                <w:spacing w:val="3"/>
                <w:sz w:val="24"/>
                <w:szCs w:val="24"/>
              </w:rPr>
              <w:t>的要求：</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4、供应商在开标时须携带制作加密电子投标文件所使用的CA锁，电脑须提前配置好浏览器（建议使用360浏览器或谷歌浏览器），以便开标时在线解密。</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壹份，电子标三份（U盘</w:t>
            </w:r>
            <w:r>
              <w:rPr>
                <w:rFonts w:hint="eastAsia" w:ascii="仿宋_GB2312" w:hAnsi="仿宋_GB2312" w:eastAsia="仿宋_GB2312" w:cs="仿宋_GB2312"/>
                <w:spacing w:val="3"/>
                <w:sz w:val="24"/>
                <w:szCs w:val="24"/>
                <w:lang w:eastAsia="zh-CN"/>
              </w:rPr>
              <w:t>1份，光盘贰份</w:t>
            </w:r>
            <w:r>
              <w:rPr>
                <w:rFonts w:hint="eastAsia" w:ascii="仿宋_GB2312" w:hAnsi="仿宋_GB2312" w:eastAsia="仿宋_GB2312" w:cs="仿宋_GB2312"/>
                <w:spacing w:val="3"/>
                <w:sz w:val="24"/>
                <w:szCs w:val="24"/>
                <w:lang w:val="en-US" w:eastAsia="zh-CN"/>
              </w:rPr>
              <w:t>）。2、装订要求：投标文件商务技术部分装订成一册，投标文件的装订必须采用死页胶粘本。】</w:t>
            </w:r>
          </w:p>
        </w:tc>
      </w:tr>
    </w:tbl>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2"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w:t>
            </w:r>
          </w:p>
        </w:tc>
        <w:tc>
          <w:tcPr>
            <w:tcW w:w="9303" w:type="dxa"/>
            <w:vAlign w:val="top"/>
          </w:tcPr>
          <w:p>
            <w:pPr>
              <w:spacing w:before="166"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联合体投标：</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1"/>
                <w:sz w:val="24"/>
                <w:szCs w:val="24"/>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4" w:hRule="atLeast"/>
        </w:trPr>
        <w:tc>
          <w:tcPr>
            <w:tcW w:w="724" w:type="dxa"/>
            <w:vAlign w:val="top"/>
          </w:tcPr>
          <w:p>
            <w:pPr>
              <w:spacing w:line="323"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w:t>
            </w:r>
          </w:p>
        </w:tc>
        <w:tc>
          <w:tcPr>
            <w:tcW w:w="9303" w:type="dxa"/>
            <w:vAlign w:val="top"/>
          </w:tcPr>
          <w:p>
            <w:pPr>
              <w:spacing w:before="1" w:line="228" w:lineRule="auto"/>
              <w:ind w:firstLine="110"/>
              <w:rPr>
                <w:rFonts w:hint="eastAsia" w:ascii="仿宋_GB2312" w:hAnsi="仿宋_GB2312" w:eastAsia="仿宋_GB2312" w:cs="仿宋_GB2312"/>
                <w:spacing w:val="4"/>
                <w:position w:val="18"/>
                <w:sz w:val="24"/>
                <w:szCs w:val="24"/>
              </w:rPr>
            </w:pPr>
          </w:p>
          <w:p>
            <w:pPr>
              <w:spacing w:before="1" w:line="228" w:lineRule="auto"/>
              <w:ind w:firstLine="110"/>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8"/>
                <w:sz w:val="24"/>
                <w:szCs w:val="24"/>
              </w:rPr>
              <w:t>踏勘现场：</w:t>
            </w:r>
            <w:r>
              <w:rPr>
                <w:rFonts w:hint="eastAsia" w:ascii="仿宋_GB2312" w:hAnsi="仿宋_GB2312" w:eastAsia="仿宋_GB2312" w:cs="仿宋_GB2312"/>
                <w:spacing w:val="80"/>
                <w:position w:val="18"/>
                <w:sz w:val="24"/>
                <w:szCs w:val="24"/>
              </w:rPr>
              <w:t xml:space="preserve"> </w:t>
            </w:r>
            <w:r>
              <w:rPr>
                <w:rFonts w:hint="eastAsia" w:ascii="仿宋_GB2312" w:hAnsi="仿宋_GB2312" w:eastAsia="仿宋_GB2312" w:cs="仿宋_GB2312"/>
                <w:spacing w:val="4"/>
                <w:position w:val="18"/>
                <w:sz w:val="24"/>
                <w:szCs w:val="24"/>
              </w:rPr>
              <w:t>不组织，投标人可自行踏勘现场。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724" w:type="dxa"/>
            <w:vAlign w:val="top"/>
          </w:tcPr>
          <w:p>
            <w:pPr>
              <w:spacing w:line="324"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w:t>
            </w:r>
          </w:p>
        </w:tc>
        <w:tc>
          <w:tcPr>
            <w:tcW w:w="9303" w:type="dxa"/>
            <w:vAlign w:val="top"/>
          </w:tcPr>
          <w:p>
            <w:pPr>
              <w:spacing w:before="123"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评标委员会的组建：</w:t>
            </w:r>
            <w:r>
              <w:rPr>
                <w:rFonts w:hint="eastAsia" w:ascii="仿宋_GB2312" w:hAnsi="仿宋_GB2312" w:eastAsia="仿宋_GB2312" w:cs="仿宋_GB2312"/>
                <w:spacing w:val="83"/>
                <w:sz w:val="24"/>
                <w:szCs w:val="24"/>
              </w:rPr>
              <w:t xml:space="preserve"> </w:t>
            </w:r>
            <w:r>
              <w:rPr>
                <w:rFonts w:hint="eastAsia" w:ascii="仿宋_GB2312" w:hAnsi="仿宋_GB2312" w:eastAsia="仿宋_GB2312" w:cs="仿宋_GB2312"/>
                <w:spacing w:val="2"/>
                <w:sz w:val="24"/>
                <w:szCs w:val="24"/>
              </w:rPr>
              <w:t>评标委员会由</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2"/>
                <w:sz w:val="24"/>
                <w:szCs w:val="24"/>
              </w:rPr>
              <w:t>人构成，其中采购人代表</w:t>
            </w:r>
            <w:r>
              <w:rPr>
                <w:rFonts w:hint="eastAsia" w:ascii="仿宋_GB2312" w:hAnsi="仿宋_GB2312" w:eastAsia="仿宋_GB2312" w:cs="仿宋_GB2312"/>
                <w:spacing w:val="35"/>
                <w:sz w:val="24"/>
                <w:szCs w:val="24"/>
                <w:u w:val="single" w:color="auto"/>
              </w:rPr>
              <w:t xml:space="preserve"> </w:t>
            </w:r>
            <w:r>
              <w:rPr>
                <w:rFonts w:hint="eastAsia" w:ascii="仿宋_GB2312" w:hAnsi="仿宋_GB2312" w:eastAsia="仿宋_GB2312" w:cs="仿宋_GB2312"/>
                <w:spacing w:val="2"/>
                <w:sz w:val="24"/>
                <w:szCs w:val="24"/>
                <w:u w:val="single" w:color="auto"/>
                <w:lang w:val="en-US" w:eastAsia="zh-CN"/>
              </w:rPr>
              <w:t>0</w:t>
            </w:r>
            <w:r>
              <w:rPr>
                <w:rFonts w:hint="eastAsia" w:ascii="仿宋_GB2312" w:hAnsi="仿宋_GB2312" w:eastAsia="仿宋_GB2312" w:cs="仿宋_GB2312"/>
                <w:spacing w:val="18"/>
                <w:sz w:val="24"/>
                <w:szCs w:val="24"/>
                <w:u w:val="single" w:color="auto"/>
              </w:rPr>
              <w:t xml:space="preserve"> </w:t>
            </w:r>
            <w:r>
              <w:rPr>
                <w:rFonts w:hint="eastAsia" w:ascii="仿宋_GB2312" w:hAnsi="仿宋_GB2312" w:eastAsia="仿宋_GB2312" w:cs="仿宋_GB2312"/>
                <w:spacing w:val="2"/>
                <w:sz w:val="24"/>
                <w:szCs w:val="24"/>
              </w:rPr>
              <w:t>人，专家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2"/>
                <w:sz w:val="24"/>
                <w:szCs w:val="24"/>
                <w:u w:val="single"/>
                <w:lang w:val="en-US" w:eastAsia="zh-CN"/>
              </w:rPr>
              <w:t>3</w:t>
            </w:r>
            <w:r>
              <w:rPr>
                <w:rFonts w:hint="eastAsia" w:ascii="仿宋_GB2312" w:hAnsi="仿宋_GB2312" w:eastAsia="仿宋_GB2312" w:cs="仿宋_GB2312"/>
                <w:spacing w:val="2"/>
                <w:sz w:val="24"/>
                <w:szCs w:val="24"/>
              </w:rPr>
              <w:t>人；</w:t>
            </w:r>
          </w:p>
          <w:p>
            <w:pPr>
              <w:spacing w:before="199" w:line="227"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评标专家确定方式：</w:t>
            </w:r>
            <w:r>
              <w:rPr>
                <w:rFonts w:hint="eastAsia" w:ascii="仿宋_GB2312" w:hAnsi="仿宋_GB2312" w:eastAsia="仿宋_GB2312" w:cs="仿宋_GB2312"/>
                <w:spacing w:val="91"/>
                <w:sz w:val="24"/>
                <w:szCs w:val="24"/>
              </w:rPr>
              <w:t xml:space="preserve"> </w:t>
            </w:r>
            <w:r>
              <w:rPr>
                <w:rFonts w:hint="eastAsia" w:ascii="仿宋_GB2312" w:hAnsi="仿宋_GB2312" w:eastAsia="仿宋_GB2312" w:cs="仿宋_GB2312"/>
                <w:spacing w:val="1"/>
                <w:sz w:val="24"/>
                <w:szCs w:val="24"/>
              </w:rPr>
              <w:t>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w:t>
            </w:r>
          </w:p>
        </w:tc>
        <w:tc>
          <w:tcPr>
            <w:tcW w:w="9303" w:type="dxa"/>
            <w:vAlign w:val="top"/>
          </w:tcPr>
          <w:p>
            <w:pPr>
              <w:spacing w:before="167"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评标委员会推荐中标候选人的人数：</w:t>
            </w:r>
            <w:r>
              <w:rPr>
                <w:rFonts w:hint="eastAsia" w:ascii="仿宋_GB2312" w:hAnsi="仿宋_GB2312" w:eastAsia="仿宋_GB2312" w:cs="仿宋_GB2312"/>
                <w:spacing w:val="81"/>
                <w:sz w:val="24"/>
                <w:szCs w:val="24"/>
              </w:rPr>
              <w:t xml:space="preserve"> </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1"/>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20</w:t>
            </w:r>
          </w:p>
        </w:tc>
        <w:tc>
          <w:tcPr>
            <w:tcW w:w="9303" w:type="dxa"/>
            <w:vAlign w:val="top"/>
          </w:tcPr>
          <w:p>
            <w:pPr>
              <w:spacing w:before="166" w:line="225"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是否授权评标委员会确定中标人：</w:t>
            </w:r>
            <w:r>
              <w:rPr>
                <w:rFonts w:hint="eastAsia" w:ascii="仿宋_GB2312" w:hAnsi="仿宋_GB2312" w:eastAsia="仿宋_GB2312" w:cs="仿宋_GB2312"/>
                <w:spacing w:val="89"/>
                <w:sz w:val="24"/>
                <w:szCs w:val="24"/>
              </w:rPr>
              <w:t xml:space="preserve"> </w:t>
            </w:r>
            <w:r>
              <w:rPr>
                <w:rFonts w:hint="eastAsia" w:ascii="仿宋_GB2312" w:hAnsi="仿宋_GB2312" w:eastAsia="仿宋_GB2312" w:cs="仿宋_GB2312"/>
                <w:spacing w:val="-2"/>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6"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21</w:t>
            </w:r>
          </w:p>
        </w:tc>
        <w:tc>
          <w:tcPr>
            <w:tcW w:w="9303" w:type="dxa"/>
            <w:vAlign w:val="top"/>
          </w:tcPr>
          <w:p>
            <w:pPr>
              <w:spacing w:before="168" w:line="227"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中标公示及中标公告媒介：</w:t>
            </w:r>
            <w:r>
              <w:rPr>
                <w:rFonts w:hint="eastAsia" w:ascii="仿宋_GB2312" w:hAnsi="仿宋_GB2312" w:eastAsia="仿宋_GB2312" w:cs="仿宋_GB2312"/>
                <w:spacing w:val="66"/>
                <w:sz w:val="24"/>
                <w:szCs w:val="24"/>
              </w:rPr>
              <w:t xml:space="preserve"> </w:t>
            </w:r>
            <w:r>
              <w:rPr>
                <w:rFonts w:hint="eastAsia" w:ascii="仿宋_GB2312" w:hAnsi="仿宋_GB2312" w:eastAsia="仿宋_GB2312" w:cs="仿宋_GB2312"/>
                <w:spacing w:val="3"/>
                <w:sz w:val="24"/>
                <w:szCs w:val="24"/>
              </w:rPr>
              <w:t>新疆政府采购网、阿克苏政府网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22</w:t>
            </w:r>
          </w:p>
        </w:tc>
        <w:tc>
          <w:tcPr>
            <w:tcW w:w="9303" w:type="dxa"/>
            <w:vAlign w:val="top"/>
          </w:tcPr>
          <w:p>
            <w:pPr>
              <w:spacing w:before="167" w:line="226"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构成招标文件的其他资料：</w:t>
            </w:r>
            <w:r>
              <w:rPr>
                <w:rFonts w:hint="eastAsia" w:ascii="仿宋_GB2312" w:hAnsi="仿宋_GB2312" w:eastAsia="仿宋_GB2312" w:cs="仿宋_GB2312"/>
                <w:spacing w:val="78"/>
                <w:sz w:val="24"/>
                <w:szCs w:val="24"/>
              </w:rPr>
              <w:t xml:space="preserve"> </w:t>
            </w:r>
            <w:r>
              <w:rPr>
                <w:rFonts w:hint="eastAsia" w:ascii="仿宋_GB2312" w:hAnsi="仿宋_GB2312" w:eastAsia="仿宋_GB2312" w:cs="仿宋_GB2312"/>
                <w:spacing w:val="3"/>
                <w:sz w:val="24"/>
                <w:szCs w:val="24"/>
              </w:rPr>
              <w:t>答疑、澄清、修改、补充文件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127"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23</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评标办法： 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24" w:type="dxa"/>
            <w:vAlign w:val="top"/>
          </w:tcPr>
          <w:p>
            <w:pPr>
              <w:spacing w:before="83"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24</w:t>
            </w:r>
          </w:p>
        </w:tc>
        <w:tc>
          <w:tcPr>
            <w:tcW w:w="9303" w:type="dxa"/>
            <w:vAlign w:val="top"/>
          </w:tcPr>
          <w:p>
            <w:pPr>
              <w:spacing w:before="125" w:line="227" w:lineRule="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公证费：中标单位需按规定缴纳公证费</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1000元</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724" w:type="dxa"/>
            <w:vAlign w:val="top"/>
          </w:tcPr>
          <w:p>
            <w:pPr>
              <w:spacing w:before="90"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25</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rPr>
              <w:t>履约保证金：</w:t>
            </w:r>
            <w:r>
              <w:rPr>
                <w:rFonts w:hint="eastAsia" w:ascii="仿宋_GB2312" w:hAnsi="仿宋_GB2312" w:eastAsia="仿宋_GB2312" w:cs="仿宋_GB2312"/>
                <w:spacing w:val="-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4" w:hRule="atLeast"/>
        </w:trPr>
        <w:tc>
          <w:tcPr>
            <w:tcW w:w="724" w:type="dxa"/>
            <w:vAlign w:val="top"/>
          </w:tcPr>
          <w:p>
            <w:pPr>
              <w:spacing w:before="74" w:line="19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26</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分包：</w:t>
            </w:r>
            <w:r>
              <w:rPr>
                <w:rFonts w:hint="eastAsia" w:ascii="仿宋_GB2312" w:hAnsi="仿宋_GB2312" w:eastAsia="仿宋_GB2312" w:cs="仿宋_GB2312"/>
                <w:spacing w:val="-1"/>
                <w:sz w:val="24"/>
                <w:szCs w:val="24"/>
                <w:lang w:eastAsia="zh-CN"/>
              </w:rPr>
              <w:fldChar w:fldCharType="begin"/>
            </w:r>
            <w:r>
              <w:rPr>
                <w:rFonts w:hint="eastAsia" w:ascii="仿宋_GB2312" w:hAnsi="仿宋_GB2312" w:eastAsia="仿宋_GB2312" w:cs="仿宋_GB2312"/>
                <w:spacing w:val="-1"/>
                <w:sz w:val="24"/>
                <w:szCs w:val="24"/>
                <w:lang w:eastAsia="zh-CN"/>
              </w:rPr>
              <w:instrText xml:space="preserve"> eq \o\ac(</w:instrText>
            </w:r>
            <w:r>
              <w:rPr>
                <w:rFonts w:hint="eastAsia" w:ascii="仿宋_GB2312" w:hAnsi="仿宋_GB2312" w:eastAsia="仿宋_GB2312" w:cs="仿宋_GB2312"/>
                <w:spacing w:val="-1"/>
                <w:position w:val="-4"/>
                <w:sz w:val="36"/>
                <w:szCs w:val="24"/>
                <w:lang w:eastAsia="zh-CN"/>
              </w:rPr>
              <w:instrText xml:space="preserve">□</w:instrText>
            </w:r>
            <w:r>
              <w:rPr>
                <w:rFonts w:hint="eastAsia" w:ascii="仿宋_GB2312" w:hAnsi="仿宋_GB2312" w:eastAsia="仿宋_GB2312" w:cs="仿宋_GB2312"/>
                <w:spacing w:val="-1"/>
                <w:position w:val="0"/>
                <w:sz w:val="24"/>
                <w:szCs w:val="24"/>
                <w:lang w:eastAsia="zh-CN"/>
              </w:rPr>
              <w:instrText xml:space="preserve">,√)</w:instrText>
            </w:r>
            <w:r>
              <w:rPr>
                <w:rFonts w:hint="eastAsia" w:ascii="仿宋_GB2312" w:hAnsi="仿宋_GB2312" w:eastAsia="仿宋_GB2312" w:cs="仿宋_GB2312"/>
                <w:spacing w:val="-1"/>
                <w:sz w:val="24"/>
                <w:szCs w:val="24"/>
                <w:lang w:eastAsia="zh-CN"/>
              </w:rPr>
              <w:fldChar w:fldCharType="end"/>
            </w:r>
            <w:r>
              <w:rPr>
                <w:rFonts w:hint="eastAsia" w:ascii="仿宋_GB2312" w:hAnsi="仿宋_GB2312" w:eastAsia="仿宋_GB2312" w:cs="仿宋_GB2312"/>
                <w:spacing w:val="-1"/>
                <w:sz w:val="24"/>
                <w:szCs w:val="24"/>
                <w:lang w:eastAsia="zh-CN"/>
              </w:rPr>
              <w:t>不允许</w:t>
            </w:r>
          </w:p>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□允许，分包内容要求：/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5" w:hRule="atLeast"/>
        </w:trPr>
        <w:tc>
          <w:tcPr>
            <w:tcW w:w="724" w:type="dxa"/>
            <w:vAlign w:val="top"/>
          </w:tcPr>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27</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投标人信用信息查询：</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（1）查询渠道：</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信用中国（www.creditchina.gov.cn）</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中国政府采购网（http://www.ccgp.gov.cn/）</w:t>
            </w:r>
          </w:p>
        </w:tc>
      </w:tr>
    </w:tbl>
    <w:p>
      <w:pPr>
        <w:spacing w:line="74" w:lineRule="exact"/>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0" w:hRule="atLeast"/>
        </w:trPr>
        <w:tc>
          <w:tcPr>
            <w:tcW w:w="724" w:type="dxa"/>
            <w:vAlign w:val="top"/>
          </w:tcPr>
          <w:p>
            <w:pPr>
              <w:rPr>
                <w:rFonts w:hint="eastAsia" w:ascii="仿宋_GB2312" w:hAnsi="仿宋_GB2312" w:eastAsia="仿宋_GB2312" w:cs="仿宋_GB2312"/>
                <w:sz w:val="24"/>
                <w:szCs w:val="24"/>
              </w:rPr>
            </w:pPr>
          </w:p>
        </w:tc>
        <w:tc>
          <w:tcPr>
            <w:tcW w:w="9303" w:type="dxa"/>
            <w:vAlign w:val="top"/>
          </w:tcPr>
          <w:p>
            <w:pPr>
              <w:spacing w:before="42" w:line="222"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中国执行信息公开网”（http://zxgk.court.gov.cn/）</w:t>
            </w:r>
          </w:p>
          <w:p>
            <w:pPr>
              <w:spacing w:before="189" w:line="227" w:lineRule="auto"/>
              <w:ind w:firstLine="12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（2）信用信息查询记录和证据留存的方式：</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1"/>
                <w:sz w:val="24"/>
                <w:szCs w:val="24"/>
              </w:rPr>
              <w:t>网页截图</w:t>
            </w:r>
          </w:p>
          <w:p>
            <w:pPr>
              <w:spacing w:before="181" w:line="338" w:lineRule="auto"/>
              <w:ind w:left="112" w:right="84" w:firstLine="1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（3）信用信息的使用规则：</w:t>
            </w:r>
            <w:r>
              <w:rPr>
                <w:rFonts w:hint="eastAsia" w:ascii="仿宋_GB2312" w:hAnsi="仿宋_GB2312" w:eastAsia="仿宋_GB2312" w:cs="仿宋_GB2312"/>
                <w:spacing w:val="109"/>
                <w:sz w:val="24"/>
                <w:szCs w:val="24"/>
              </w:rPr>
              <w:t xml:space="preserve"> </w:t>
            </w:r>
            <w:r>
              <w:rPr>
                <w:rFonts w:hint="eastAsia" w:ascii="仿宋_GB2312" w:hAnsi="仿宋_GB2312" w:eastAsia="仿宋_GB2312" w:cs="仿宋_GB2312"/>
                <w:spacing w:val="6"/>
                <w:sz w:val="24"/>
                <w:szCs w:val="24"/>
              </w:rPr>
              <w:t>经核查投标企业被列入失信被执行人、重大税收违法案件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 xml:space="preserve">当事人名单、政府采购严重违法失信行为记录名单、经营异常名录等黑名单的将拒绝其 </w:t>
            </w:r>
            <w:r>
              <w:rPr>
                <w:rFonts w:hint="eastAsia" w:ascii="仿宋_GB2312" w:hAnsi="仿宋_GB2312" w:eastAsia="仿宋_GB2312" w:cs="仿宋_GB2312"/>
                <w:spacing w:val="4"/>
                <w:sz w:val="24"/>
                <w:szCs w:val="24"/>
              </w:rPr>
              <w:t>投标。（投标截止日期前在“信用中国”网站（www.creditchina.gov.cn）</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下载的信用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信息报告查询结果为准，如相关失信记录已失效）</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1" w:hRule="atLeast"/>
        </w:trPr>
        <w:tc>
          <w:tcPr>
            <w:tcW w:w="724" w:type="dxa"/>
            <w:vAlign w:val="top"/>
          </w:tcPr>
          <w:p>
            <w:pPr>
              <w:spacing w:line="246" w:lineRule="auto"/>
              <w:rPr>
                <w:rFonts w:hint="eastAsia" w:ascii="仿宋_GB2312" w:hAnsi="仿宋_GB2312" w:eastAsia="仿宋_GB2312" w:cs="仿宋_GB2312"/>
                <w:sz w:val="24"/>
                <w:szCs w:val="24"/>
              </w:rPr>
            </w:pPr>
          </w:p>
          <w:p>
            <w:pPr>
              <w:spacing w:line="246"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28</w:t>
            </w:r>
          </w:p>
        </w:tc>
        <w:tc>
          <w:tcPr>
            <w:tcW w:w="9303" w:type="dxa"/>
            <w:vAlign w:val="top"/>
          </w:tcPr>
          <w:p>
            <w:pPr>
              <w:spacing w:before="121" w:line="226"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1、政府采购强制采购：</w:t>
            </w:r>
            <w:r>
              <w:rPr>
                <w:rFonts w:hint="eastAsia" w:ascii="仿宋_GB2312" w:hAnsi="仿宋_GB2312" w:eastAsia="仿宋_GB2312" w:cs="仿宋_GB2312"/>
                <w:spacing w:val="117"/>
                <w:sz w:val="24"/>
                <w:szCs w:val="24"/>
              </w:rPr>
              <w:t xml:space="preserve"> </w:t>
            </w:r>
            <w:r>
              <w:rPr>
                <w:rFonts w:hint="eastAsia" w:ascii="仿宋_GB2312" w:hAnsi="仿宋_GB2312" w:eastAsia="仿宋_GB2312" w:cs="仿宋_GB2312"/>
                <w:spacing w:val="-6"/>
                <w:sz w:val="24"/>
                <w:szCs w:val="24"/>
              </w:rPr>
              <w:t>(1)标记*符号的节能产品；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6"/>
                <w:sz w:val="24"/>
                <w:szCs w:val="24"/>
              </w:rPr>
              <w:t>(2)其他。</w:t>
            </w:r>
          </w:p>
          <w:p>
            <w:pPr>
              <w:spacing w:before="198" w:line="227"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2、政府采购优先采购：</w:t>
            </w:r>
            <w:r>
              <w:rPr>
                <w:rFonts w:hint="eastAsia" w:ascii="仿宋_GB2312" w:hAnsi="仿宋_GB2312" w:eastAsia="仿宋_GB2312" w:cs="仿宋_GB2312"/>
                <w:spacing w:val="146"/>
                <w:sz w:val="24"/>
                <w:szCs w:val="24"/>
              </w:rPr>
              <w:t xml:space="preserve"> </w:t>
            </w:r>
            <w:r>
              <w:rPr>
                <w:rFonts w:hint="eastAsia" w:ascii="仿宋_GB2312" w:hAnsi="仿宋_GB2312" w:eastAsia="仿宋_GB2312" w:cs="仿宋_GB2312"/>
                <w:spacing w:val="-4"/>
                <w:sz w:val="24"/>
                <w:szCs w:val="24"/>
              </w:rPr>
              <w:t>(1)非标记*符号的节能产品；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4"/>
                <w:sz w:val="24"/>
                <w:szCs w:val="24"/>
              </w:rPr>
              <w:t>(2)环境标志产品；</w:t>
            </w:r>
          </w:p>
          <w:p>
            <w:pPr>
              <w:spacing w:before="197" w:line="227"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3、采购产品为《节能产品政府采购清单》</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5"/>
                <w:sz w:val="24"/>
                <w:szCs w:val="24"/>
              </w:rPr>
              <w:t>(最新一期)内非标记*符号的节能产品及《环</w:t>
            </w:r>
          </w:p>
          <w:p>
            <w:pPr>
              <w:spacing w:before="197"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境标志产品政府采购清单》</w:t>
            </w:r>
            <w:r>
              <w:rPr>
                <w:rFonts w:hint="eastAsia" w:ascii="仿宋_GB2312" w:hAnsi="仿宋_GB2312" w:eastAsia="仿宋_GB2312" w:cs="仿宋_GB2312"/>
                <w:spacing w:val="70"/>
                <w:sz w:val="24"/>
                <w:szCs w:val="24"/>
              </w:rPr>
              <w:t xml:space="preserve"> </w:t>
            </w:r>
            <w:r>
              <w:rPr>
                <w:rFonts w:hint="eastAsia" w:ascii="仿宋_GB2312" w:hAnsi="仿宋_GB2312" w:eastAsia="仿宋_GB2312" w:cs="仿宋_GB2312"/>
                <w:spacing w:val="-1"/>
                <w:sz w:val="24"/>
                <w:szCs w:val="24"/>
              </w:rPr>
              <w:t>内的产品：</w:t>
            </w:r>
          </w:p>
          <w:p>
            <w:pPr>
              <w:spacing w:before="114" w:line="374" w:lineRule="auto"/>
              <w:ind w:left="111" w:right="55" w:firstLine="488"/>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投标文件中对所投标产品为节能、环境标志产品清单中的产品，在投标报价时必须</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9"/>
                <w:sz w:val="24"/>
                <w:szCs w:val="24"/>
              </w:rPr>
              <w:t>对此类产品单独分项报价，计算出小计及占合同包总金额的百分比，并提供属于清单内</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产品的证明资料（从发布以上清单目录的权威媒体网站上下载的网页公告、</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8"/>
                <w:sz w:val="24"/>
                <w:szCs w:val="24"/>
              </w:rPr>
              <w:t>目录清单、</w:t>
            </w:r>
          </w:p>
          <w:p>
            <w:pPr>
              <w:spacing w:line="226" w:lineRule="auto"/>
              <w:ind w:firstLine="112"/>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证书等</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48"/>
                <w:sz w:val="24"/>
                <w:szCs w:val="24"/>
              </w:rPr>
              <w:t xml:space="preserve"> </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10"/>
                <w:sz w:val="24"/>
                <w:szCs w:val="24"/>
              </w:rPr>
              <w:t>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3" w:hRule="atLeast"/>
        </w:trPr>
        <w:tc>
          <w:tcPr>
            <w:tcW w:w="724" w:type="dxa"/>
            <w:vAlign w:val="top"/>
          </w:tcPr>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w:t>
            </w: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1" w:lineRule="auto"/>
              <w:rPr>
                <w:rFonts w:hint="eastAsia" w:ascii="仿宋_GB2312" w:hAnsi="仿宋_GB2312" w:eastAsia="仿宋_GB2312" w:cs="仿宋_GB2312"/>
                <w:color w:val="auto"/>
                <w:sz w:val="24"/>
                <w:szCs w:val="24"/>
              </w:rPr>
            </w:pPr>
          </w:p>
          <w:p>
            <w:pPr>
              <w:spacing w:before="75" w:line="190" w:lineRule="auto"/>
              <w:ind w:firstLine="251"/>
              <w:rPr>
                <w:rFonts w:hint="eastAsia" w:ascii="仿宋_GB2312" w:hAnsi="仿宋_GB2312" w:eastAsia="仿宋_GB2312" w:cs="仿宋_GB2312"/>
                <w:color w:val="auto"/>
                <w:sz w:val="24"/>
                <w:szCs w:val="24"/>
              </w:rPr>
            </w:pPr>
          </w:p>
        </w:tc>
        <w:tc>
          <w:tcPr>
            <w:tcW w:w="9303" w:type="dxa"/>
            <w:vAlign w:val="center"/>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val="en-US" w:eastAsia="zh-CN"/>
              </w:rPr>
            </w:pPr>
            <w:r>
              <w:rPr>
                <w:rFonts w:hint="eastAsia" w:ascii="仿宋_GB2312" w:hAnsi="仿宋_GB2312" w:eastAsia="仿宋_GB2312" w:cs="仿宋_GB2312"/>
                <w:snapToGrid w:val="0"/>
                <w:color w:val="auto"/>
                <w:spacing w:val="-5"/>
                <w:kern w:val="0"/>
                <w:sz w:val="24"/>
                <w:szCs w:val="24"/>
                <w:lang w:val="en-US" w:eastAsia="zh-CN"/>
              </w:rPr>
              <w:t>支持中小企业发展：</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1、</w:t>
            </w:r>
            <w:r>
              <w:rPr>
                <w:rFonts w:hint="eastAsia" w:ascii="仿宋_GB2312" w:hAnsi="仿宋_GB2312" w:eastAsia="仿宋_GB2312" w:cs="仿宋_GB2312"/>
                <w:snapToGrid w:val="0"/>
                <w:color w:val="auto"/>
                <w:spacing w:val="-5"/>
                <w:kern w:val="0"/>
                <w:sz w:val="24"/>
                <w:szCs w:val="24"/>
              </w:rPr>
              <w:t>根据中华人民共和国财政部、中华人民共和国工业和信息化部《政府采购促进中小企业发展管理办法》(财库〔2020〕46号)文件的规定，属于中小企业评审优惠内容及幅度如下：</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中小企业(含中型、小型、微型企业)应当同时符合以下条件：</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 xml:space="preserve">①符合中小企业划分标准(按《关于印发中小企业划型标准规定的通知》(工信部联企业〔2011〕300号)执行)；                   </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②提供本企业制造的货物、承担的项目或者服务，或者提供其他中小企业制造的货物。本项所称货物不包括使用大型企业注册商标的货物；</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③小型、微型企业提供中型企业制造的货物的，视同为中型企业。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2、</w:t>
            </w:r>
            <w:r>
              <w:rPr>
                <w:rFonts w:hint="eastAsia" w:ascii="仿宋_GB2312" w:hAnsi="仿宋_GB2312" w:eastAsia="仿宋_GB2312" w:cs="仿宋_GB2312"/>
                <w:snapToGrid w:val="0"/>
                <w:color w:val="auto"/>
                <w:spacing w:val="-5"/>
                <w:kern w:val="0"/>
                <w:sz w:val="24"/>
                <w:szCs w:val="24"/>
              </w:rPr>
              <w:t>小型和微型企业适用价格扣除办法时应提供的相关资料：《中小企业声明函》</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3、</w:t>
            </w:r>
            <w:r>
              <w:rPr>
                <w:rFonts w:hint="eastAsia" w:ascii="仿宋_GB2312" w:hAnsi="仿宋_GB2312" w:eastAsia="仿宋_GB2312" w:cs="仿宋_GB2312"/>
                <w:snapToGrid w:val="0"/>
                <w:color w:val="auto"/>
                <w:spacing w:val="-5"/>
                <w:kern w:val="0"/>
                <w:sz w:val="24"/>
                <w:szCs w:val="24"/>
              </w:rPr>
              <w:t>本项目为专门</w:t>
            </w:r>
            <w:r>
              <w:rPr>
                <w:rFonts w:hint="eastAsia" w:ascii="仿宋_GB2312" w:hAnsi="仿宋_GB2312" w:eastAsia="仿宋_GB2312" w:cs="仿宋_GB2312"/>
                <w:snapToGrid w:val="0"/>
                <w:color w:val="auto"/>
                <w:spacing w:val="-5"/>
                <w:kern w:val="0"/>
                <w:sz w:val="24"/>
                <w:szCs w:val="24"/>
                <w:lang w:eastAsia="zh-CN"/>
              </w:rPr>
              <w:t>全额</w:t>
            </w:r>
            <w:r>
              <w:rPr>
                <w:rFonts w:hint="eastAsia" w:ascii="仿宋_GB2312" w:hAnsi="仿宋_GB2312" w:eastAsia="仿宋_GB2312" w:cs="仿宋_GB2312"/>
                <w:snapToGrid w:val="0"/>
                <w:color w:val="auto"/>
                <w:spacing w:val="-5"/>
                <w:kern w:val="0"/>
                <w:sz w:val="24"/>
                <w:szCs w:val="24"/>
              </w:rPr>
              <w:t>面向</w:t>
            </w:r>
            <w:r>
              <w:rPr>
                <w:rFonts w:hint="eastAsia" w:ascii="仿宋_GB2312" w:hAnsi="仿宋_GB2312" w:eastAsia="仿宋_GB2312" w:cs="仿宋_GB2312"/>
                <w:b/>
                <w:bCs/>
                <w:snapToGrid w:val="0"/>
                <w:color w:val="auto"/>
                <w:spacing w:val="-5"/>
                <w:kern w:val="0"/>
                <w:sz w:val="24"/>
                <w:szCs w:val="24"/>
              </w:rPr>
              <w:t>中小企业（含中型、小型、微型企业）</w:t>
            </w:r>
            <w:r>
              <w:rPr>
                <w:rFonts w:hint="eastAsia" w:ascii="仿宋_GB2312" w:hAnsi="仿宋_GB2312" w:eastAsia="仿宋_GB2312" w:cs="仿宋_GB2312"/>
                <w:snapToGrid w:val="0"/>
                <w:color w:val="auto"/>
                <w:spacing w:val="-5"/>
                <w:kern w:val="0"/>
                <w:sz w:val="24"/>
                <w:szCs w:val="24"/>
              </w:rPr>
              <w:t>采购项目，根据《政府采购促进中小企业发展管理办法》（财库﹝2020﹞46号）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文件的规定，评标时将不再执行价格评审优惠的扶持政策，监狱企业、残疾人福利性单位视同为小微企业。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4、</w:t>
            </w:r>
            <w:r>
              <w:rPr>
                <w:rFonts w:hint="eastAsia" w:ascii="仿宋_GB2312" w:hAnsi="仿宋_GB2312" w:eastAsia="仿宋_GB2312" w:cs="仿宋_GB2312"/>
                <w:snapToGrid w:val="0"/>
                <w:color w:val="auto"/>
                <w:spacing w:val="-5"/>
                <w:kern w:val="0"/>
                <w:sz w:val="24"/>
                <w:szCs w:val="24"/>
              </w:rPr>
              <w:t>落实其他政府采购政策条款详见中华人民共和国财政部、中华人民共和国工业和信息化部《政府采购促进中小企业发展管理办法》（财库﹝2020﹞46号）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724" w:type="dxa"/>
            <w:vAlign w:val="center"/>
          </w:tcPr>
          <w:p>
            <w:pPr>
              <w:spacing w:line="360" w:lineRule="auto"/>
              <w:ind w:firstLine="460" w:firstLineChars="200"/>
              <w:jc w:val="center"/>
              <w:rPr>
                <w:rFonts w:hint="eastAsia" w:ascii="仿宋_GB2312" w:hAnsi="仿宋_GB2312" w:eastAsia="仿宋_GB2312" w:cs="仿宋_GB2312"/>
                <w:snapToGrid w:val="0"/>
                <w:color w:val="auto"/>
                <w:spacing w:val="-5"/>
                <w:kern w:val="0"/>
                <w:sz w:val="24"/>
                <w:szCs w:val="24"/>
              </w:rPr>
            </w:pPr>
          </w:p>
          <w:p>
            <w:pPr>
              <w:spacing w:line="360" w:lineRule="auto"/>
              <w:jc w:val="center"/>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30</w:t>
            </w:r>
          </w:p>
        </w:tc>
        <w:tc>
          <w:tcPr>
            <w:tcW w:w="9303" w:type="dxa"/>
            <w:vAlign w:val="top"/>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eastAsia="zh-CN"/>
              </w:rPr>
            </w:pPr>
            <w:r>
              <w:rPr>
                <w:rFonts w:hint="eastAsia" w:ascii="仿宋_GB2312" w:hAnsi="仿宋_GB2312" w:eastAsia="仿宋_GB2312" w:cs="仿宋_GB2312"/>
                <w:snapToGrid w:val="0"/>
                <w:color w:val="auto"/>
                <w:spacing w:val="-5"/>
                <w:kern w:val="0"/>
                <w:sz w:val="24"/>
                <w:szCs w:val="24"/>
                <w:lang w:eastAsia="zh-CN"/>
              </w:rPr>
              <w:t>特别提示：</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1、采购限额标准以上，200 万元以下的货物和服务采购项目、400 万元以下的工程采购项目，适宜由中小企业提供的，采购人应当专门面向中小企业采购。</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2、超过 200 万元的货物和服务采购项目、超过 400 万元的工程采 购项目中适宜由中小企业提供的，预留该部分采购项目预算总额的 30%以上专门面向中小企业采购，其中预留给小微企业的比例不低于 60%。</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3、对于未预留份额专门面向中小企业的采购项目，以及预留份额 项目中的非预留部分采购~包，采购人、采购代</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3" name="IM 6"/>
                  <wp:cNvGraphicFramePr/>
                  <a:graphic xmlns:a="http://schemas.openxmlformats.org/drawingml/2006/main">
                    <a:graphicData uri="http://schemas.openxmlformats.org/drawingml/2006/picture">
                      <pic:pic xmlns:pic="http://schemas.openxmlformats.org/drawingml/2006/picture">
                        <pic:nvPicPr>
                          <pic:cNvPr id="33" name="IM 6"/>
                          <pic:cNvPicPr/>
                        </pic:nvPicPr>
                        <pic:blipFill>
                          <a:blip r:embed="rId25"/>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机构应当对符合规定 的小微企业报价给予 10% 20%（工程项目为 3% 5%）的扣除，用扣除 后的价格参加评审。适用招标投标法的政府采购工程建设项目，采用 综合评估法但未采用低价优先法计算价格分</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4" name="IM 8"/>
                  <wp:cNvGraphicFramePr/>
                  <a:graphic xmlns:a="http://schemas.openxmlformats.org/drawingml/2006/main">
                    <a:graphicData uri="http://schemas.openxmlformats.org/drawingml/2006/picture">
                      <pic:pic xmlns:pic="http://schemas.openxmlformats.org/drawingml/2006/picture">
                        <pic:nvPicPr>
                          <pic:cNvPr id="34" name="IM 8"/>
                          <pic:cNvPicPr/>
                        </pic:nvPicPr>
                        <pic:blipFill>
                          <a:blip r:embed="rId26"/>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，评标时应当在采用原 报价进行评分的基础上增加其价格得分的 3% 5%作为其价格分。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4、接受大中型企业与小微企业组成联合体或者允许大中型企业向 一家或者多家小微企业分包的采购项目，对于联合协议或者分包意向 协议约定小微企业的合同份额占到合同总金额 30%以上的，~采购人、 采购代理机构应当对联合体或者大中型企业的报价给予 4% 6%（工程 项目为 1%~2%）的扣除，用扣除后的价格参加评审。适用招标投标法 的政府采购工程建设项目，采用综合评估法但未采用低价优先法计算 价格分的，评标时应当在采用原报价进行评分的基础上增加其价格得 分的 1%~2%作为其价格分。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小微企业适用价格扣除办法时应提供的相关资料：《中小企业声明函》。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before="75" w:line="191"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31</w:t>
            </w:r>
          </w:p>
        </w:tc>
        <w:tc>
          <w:tcPr>
            <w:tcW w:w="9303" w:type="dxa"/>
            <w:vAlign w:val="top"/>
          </w:tcPr>
          <w:p>
            <w:pPr>
              <w:spacing w:before="125" w:line="228" w:lineRule="auto"/>
              <w:ind w:firstLine="12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7"/>
                <w:sz w:val="24"/>
                <w:szCs w:val="24"/>
              </w:rPr>
              <w:t>1.4.3</w:t>
            </w:r>
            <w:r>
              <w:rPr>
                <w:rFonts w:hint="eastAsia" w:ascii="仿宋_GB2312" w:hAnsi="仿宋_GB2312" w:eastAsia="仿宋_GB2312" w:cs="仿宋_GB2312"/>
                <w:color w:val="auto"/>
                <w:spacing w:val="22"/>
                <w:sz w:val="24"/>
                <w:szCs w:val="24"/>
              </w:rPr>
              <w:t xml:space="preserve"> </w:t>
            </w:r>
            <w:r>
              <w:rPr>
                <w:rFonts w:hint="eastAsia" w:ascii="仿宋_GB2312" w:hAnsi="仿宋_GB2312" w:eastAsia="仿宋_GB2312" w:cs="仿宋_GB2312"/>
                <w:color w:val="auto"/>
                <w:spacing w:val="7"/>
                <w:sz w:val="24"/>
                <w:szCs w:val="24"/>
              </w:rPr>
              <w:t>投标人不得存在下列情形之一：</w:t>
            </w:r>
          </w:p>
          <w:p>
            <w:pPr>
              <w:spacing w:before="195" w:line="228"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（1）与招标人存在利害关系且可能影响招标公正性；</w:t>
            </w:r>
          </w:p>
          <w:p>
            <w:pPr>
              <w:spacing w:before="196"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（2）与本招标项目的其他投标人为同一个单位负责人；</w:t>
            </w:r>
          </w:p>
          <w:p>
            <w:pPr>
              <w:spacing w:before="199"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（3）与本招标项目的其他投标人存在控股、管理关系；</w:t>
            </w:r>
          </w:p>
          <w:p>
            <w:pPr>
              <w:spacing w:before="198"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（4）被依法暂停或者取消投标资格；</w:t>
            </w:r>
          </w:p>
          <w:p>
            <w:pPr>
              <w:spacing w:before="197"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（5）被责令停产停业、暂扣或者吊销许可证、暂扣或者吊销执照；</w:t>
            </w:r>
          </w:p>
          <w:p>
            <w:pPr>
              <w:spacing w:before="200"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（6）进入清算程序，或被宣告破产，或其他丧失履约能力的情形；</w:t>
            </w:r>
          </w:p>
          <w:p>
            <w:pPr>
              <w:spacing w:before="199"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（7）被工商行政管理机关在全国企业信用信息公示系统中列入严重违法失信企业名单；</w:t>
            </w:r>
          </w:p>
          <w:p>
            <w:pPr>
              <w:spacing w:before="196" w:line="307" w:lineRule="auto"/>
              <w:ind w:left="119" w:right="84" w:firstLine="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（8）被最高人民法院在“信用中国”网站（www.creditchina.gov.cn）</w:t>
            </w:r>
            <w:r>
              <w:rPr>
                <w:rFonts w:hint="eastAsia" w:ascii="仿宋_GB2312" w:hAnsi="仿宋_GB2312" w:eastAsia="仿宋_GB2312" w:cs="仿宋_GB2312"/>
                <w:color w:val="auto"/>
                <w:spacing w:val="55"/>
                <w:sz w:val="24"/>
                <w:szCs w:val="24"/>
              </w:rPr>
              <w:t xml:space="preserve"> </w:t>
            </w:r>
            <w:r>
              <w:rPr>
                <w:rFonts w:hint="eastAsia" w:ascii="仿宋_GB2312" w:hAnsi="仿宋_GB2312" w:eastAsia="仿宋_GB2312" w:cs="仿宋_GB2312"/>
                <w:color w:val="auto"/>
                <w:spacing w:val="6"/>
                <w:sz w:val="24"/>
                <w:szCs w:val="24"/>
              </w:rPr>
              <w:t>或各级信用信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息共享平台中列入失信被执行人名单；</w:t>
            </w:r>
          </w:p>
          <w:p>
            <w:pPr>
              <w:spacing w:before="196" w:line="226" w:lineRule="auto"/>
              <w:ind w:firstLine="123"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9"/>
                <w:sz w:val="24"/>
                <w:szCs w:val="24"/>
              </w:rPr>
              <w:t>（9）法律法规或投标人须知前附表规定的其他情形。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before="75" w:line="190"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32</w:t>
            </w:r>
          </w:p>
        </w:tc>
        <w:tc>
          <w:tcPr>
            <w:tcW w:w="9303" w:type="dxa"/>
            <w:vAlign w:val="top"/>
          </w:tcPr>
          <w:p>
            <w:pPr>
              <w:spacing w:before="122" w:line="227" w:lineRule="auto"/>
              <w:ind w:firstLine="11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u w:val="single" w:color="auto"/>
              </w:rPr>
              <w:t>低于成本价不正当竞争预防措施</w:t>
            </w:r>
            <w:r>
              <w:rPr>
                <w:rFonts w:hint="eastAsia" w:ascii="仿宋_GB2312" w:hAnsi="仿宋_GB2312" w:eastAsia="仿宋_GB2312" w:cs="仿宋_GB2312"/>
                <w:color w:val="auto"/>
                <w:spacing w:val="9"/>
                <w:sz w:val="24"/>
                <w:szCs w:val="24"/>
              </w:rPr>
              <w:t>：</w:t>
            </w:r>
          </w:p>
          <w:p>
            <w:pPr>
              <w:spacing w:before="199" w:line="385" w:lineRule="auto"/>
              <w:ind w:left="112" w:right="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根据“财政部</w:t>
            </w:r>
            <w:r>
              <w:rPr>
                <w:rFonts w:hint="eastAsia" w:ascii="仿宋_GB2312" w:hAnsi="仿宋_GB2312" w:eastAsia="仿宋_GB2312" w:cs="仿宋_GB2312"/>
                <w:color w:val="auto"/>
                <w:spacing w:val="-21"/>
                <w:sz w:val="24"/>
                <w:szCs w:val="24"/>
              </w:rPr>
              <w:t xml:space="preserve"> </w:t>
            </w:r>
            <w:r>
              <w:rPr>
                <w:rFonts w:hint="eastAsia" w:ascii="仿宋_GB2312" w:hAnsi="仿宋_GB2312" w:eastAsia="仿宋_GB2312" w:cs="仿宋_GB2312"/>
                <w:color w:val="auto"/>
                <w:spacing w:val="2"/>
                <w:sz w:val="24"/>
                <w:szCs w:val="24"/>
              </w:rPr>
              <w:t>87</w:t>
            </w:r>
            <w:r>
              <w:rPr>
                <w:rFonts w:hint="eastAsia" w:ascii="仿宋_GB2312" w:hAnsi="仿宋_GB2312" w:eastAsia="仿宋_GB2312" w:cs="仿宋_GB2312"/>
                <w:color w:val="auto"/>
                <w:spacing w:val="-37"/>
                <w:sz w:val="24"/>
                <w:szCs w:val="24"/>
              </w:rPr>
              <w:t xml:space="preserve"> </w:t>
            </w:r>
            <w:r>
              <w:rPr>
                <w:rFonts w:hint="eastAsia" w:ascii="仿宋_GB2312" w:hAnsi="仿宋_GB2312" w:eastAsia="仿宋_GB2312" w:cs="仿宋_GB2312"/>
                <w:color w:val="auto"/>
                <w:spacing w:val="2"/>
                <w:sz w:val="24"/>
                <w:szCs w:val="24"/>
              </w:rPr>
              <w:t>号令《政府采购货物服务招标投标管理办法》</w:t>
            </w:r>
            <w:r>
              <w:rPr>
                <w:rFonts w:hint="eastAsia" w:ascii="仿宋_GB2312" w:hAnsi="仿宋_GB2312" w:eastAsia="仿宋_GB2312" w:cs="仿宋_GB2312"/>
                <w:color w:val="auto"/>
                <w:spacing w:val="29"/>
                <w:sz w:val="24"/>
                <w:szCs w:val="24"/>
              </w:rPr>
              <w:t xml:space="preserve"> </w:t>
            </w:r>
            <w:r>
              <w:rPr>
                <w:rFonts w:hint="eastAsia" w:ascii="仿宋_GB2312" w:hAnsi="仿宋_GB2312" w:eastAsia="仿宋_GB2312" w:cs="仿宋_GB2312"/>
                <w:color w:val="auto"/>
                <w:spacing w:val="2"/>
                <w:sz w:val="24"/>
                <w:szCs w:val="24"/>
              </w:rPr>
              <w:t>”第六十条之规定：</w:t>
            </w:r>
            <w:r>
              <w:rPr>
                <w:rFonts w:hint="eastAsia" w:ascii="仿宋_GB2312" w:hAnsi="仿宋_GB2312" w:eastAsia="仿宋_GB2312" w:cs="仿宋_GB2312"/>
                <w:color w:val="auto"/>
                <w:spacing w:val="71"/>
                <w:sz w:val="24"/>
                <w:szCs w:val="24"/>
              </w:rPr>
              <w:t xml:space="preserve"> </w:t>
            </w:r>
            <w:r>
              <w:rPr>
                <w:rFonts w:hint="eastAsia" w:ascii="仿宋_GB2312" w:hAnsi="仿宋_GB2312" w:eastAsia="仿宋_GB2312" w:cs="仿宋_GB2312"/>
                <w:color w:val="auto"/>
                <w:spacing w:val="2"/>
                <w:sz w:val="24"/>
                <w:szCs w:val="24"/>
              </w:rPr>
              <w:t>评</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标委员会认为投标人报价明显低于其他通过符合性审查投标人的报价，有可能影响产品</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9"/>
                <w:sz w:val="24"/>
                <w:szCs w:val="24"/>
              </w:rPr>
              <w:t>质量或者不能诚信履约的，应当要求其在评标现场合理的时间内提供书面说明，必要时</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5"/>
                <w:sz w:val="24"/>
                <w:szCs w:val="24"/>
              </w:rPr>
              <w:t>提交相关证明材料；</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投标人不能证明其报价合理性的，评标委员会应当将其作为无效投</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6"/>
                <w:sz w:val="24"/>
                <w:szCs w:val="24"/>
              </w:rPr>
              <w:t>标处理。</w:t>
            </w:r>
          </w:p>
          <w:p>
            <w:pPr>
              <w:spacing w:before="1" w:line="385" w:lineRule="auto"/>
              <w:ind w:left="112" w:right="55"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评标委员会应当要求其在评标现场合理的时间内提供成本构成书面说明，并提交相关证</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明材料。供应商书面说明应当按照国家财务会计制度的规定要求，逐项就供应商提供的</w:t>
            </w:r>
            <w:r>
              <w:rPr>
                <w:rFonts w:hint="eastAsia" w:ascii="仿宋_GB2312" w:hAnsi="仿宋_GB2312" w:eastAsia="仿宋_GB2312" w:cs="仿宋_GB2312"/>
                <w:color w:val="auto"/>
                <w:spacing w:val="8"/>
                <w:sz w:val="24"/>
                <w:szCs w:val="24"/>
              </w:rPr>
              <w:t xml:space="preserve"> </w:t>
            </w:r>
            <w:r>
              <w:rPr>
                <w:rFonts w:hint="eastAsia" w:ascii="仿宋_GB2312" w:hAnsi="仿宋_GB2312" w:eastAsia="仿宋_GB2312" w:cs="仿宋_GB2312"/>
                <w:color w:val="auto"/>
                <w:spacing w:val="6"/>
                <w:sz w:val="24"/>
                <w:szCs w:val="24"/>
              </w:rPr>
              <w:t>货物、工程和服务的主营业务成本（应根据供应商企业类型予以区别）</w:t>
            </w:r>
            <w:r>
              <w:rPr>
                <w:rFonts w:hint="eastAsia" w:ascii="仿宋_GB2312" w:hAnsi="仿宋_GB2312" w:eastAsia="仿宋_GB2312" w:cs="仿宋_GB2312"/>
                <w:color w:val="auto"/>
                <w:spacing w:val="46"/>
                <w:sz w:val="24"/>
                <w:szCs w:val="24"/>
              </w:rPr>
              <w:t xml:space="preserve"> </w:t>
            </w:r>
            <w:r>
              <w:rPr>
                <w:rFonts w:hint="eastAsia" w:ascii="仿宋_GB2312" w:hAnsi="仿宋_GB2312" w:eastAsia="仿宋_GB2312" w:cs="仿宋_GB2312"/>
                <w:color w:val="auto"/>
                <w:spacing w:val="6"/>
                <w:sz w:val="24"/>
                <w:szCs w:val="24"/>
              </w:rPr>
              <w:t>、税金及附加、</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销售费用、管理费用、财务费用等成本构成事项详细陈述。</w:t>
            </w:r>
          </w:p>
          <w:p>
            <w:pPr>
              <w:spacing w:before="1" w:line="385" w:lineRule="auto"/>
              <w:ind w:left="113" w:right="96"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供应商书面说明应当签字确认或者加盖公章，否则无效。书面说明的签字确认，供应商</w:t>
            </w:r>
            <w:r>
              <w:rPr>
                <w:rFonts w:hint="eastAsia" w:ascii="仿宋_GB2312" w:hAnsi="仿宋_GB2312" w:eastAsia="仿宋_GB2312" w:cs="仿宋_GB2312"/>
                <w:color w:val="auto"/>
                <w:spacing w:val="7"/>
                <w:sz w:val="24"/>
                <w:szCs w:val="24"/>
              </w:rPr>
              <w:t xml:space="preserve"> </w:t>
            </w:r>
            <w:r>
              <w:rPr>
                <w:rFonts w:hint="eastAsia" w:ascii="仿宋_GB2312" w:hAnsi="仿宋_GB2312" w:eastAsia="仿宋_GB2312" w:cs="仿宋_GB2312"/>
                <w:color w:val="auto"/>
                <w:spacing w:val="5"/>
                <w:sz w:val="24"/>
                <w:szCs w:val="24"/>
              </w:rPr>
              <w:t>为法人的，由其法定代表人或者代理人签字确认；</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供应商为其他组织的，由其主要负责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3"/>
                <w:sz w:val="24"/>
                <w:szCs w:val="24"/>
              </w:rPr>
              <w:t>人或者代理人签字确认；</w:t>
            </w:r>
            <w:r>
              <w:rPr>
                <w:rFonts w:hint="eastAsia" w:ascii="仿宋_GB2312" w:hAnsi="仿宋_GB2312" w:eastAsia="仿宋_GB2312" w:cs="仿宋_GB2312"/>
                <w:color w:val="auto"/>
                <w:spacing w:val="98"/>
                <w:sz w:val="24"/>
                <w:szCs w:val="24"/>
              </w:rPr>
              <w:t xml:space="preserve"> </w:t>
            </w:r>
            <w:r>
              <w:rPr>
                <w:rFonts w:hint="eastAsia" w:ascii="仿宋_GB2312" w:hAnsi="仿宋_GB2312" w:eastAsia="仿宋_GB2312" w:cs="仿宋_GB2312"/>
                <w:color w:val="auto"/>
                <w:spacing w:val="3"/>
                <w:sz w:val="24"/>
                <w:szCs w:val="24"/>
              </w:rPr>
              <w:t>供应商为自然人的，</w:t>
            </w:r>
            <w:r>
              <w:rPr>
                <w:rFonts w:hint="eastAsia" w:ascii="仿宋_GB2312" w:hAnsi="仿宋_GB2312" w:eastAsia="仿宋_GB2312" w:cs="仿宋_GB2312"/>
                <w:color w:val="auto"/>
                <w:spacing w:val="-67"/>
                <w:sz w:val="24"/>
                <w:szCs w:val="24"/>
              </w:rPr>
              <w:t xml:space="preserve"> </w:t>
            </w:r>
            <w:r>
              <w:rPr>
                <w:rFonts w:hint="eastAsia" w:ascii="仿宋_GB2312" w:hAnsi="仿宋_GB2312" w:eastAsia="仿宋_GB2312" w:cs="仿宋_GB2312"/>
                <w:color w:val="auto"/>
                <w:spacing w:val="3"/>
                <w:sz w:val="24"/>
                <w:szCs w:val="24"/>
              </w:rPr>
              <w:t>由其本人或者代理人签字确认。</w:t>
            </w:r>
          </w:p>
          <w:p>
            <w:pPr>
              <w:spacing w:before="1" w:line="385" w:lineRule="auto"/>
              <w:ind w:left="113" w:right="94"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供应商提供书面说明后，评标委员会应当结合采购项目采购需求、专业实际情况、供应 商财务状况报告、与其他供应商比较情况等就供应商书面说明进行审查评价。供应商拒</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绝或者变相拒绝提供有效书面说明或者书面说明不能证明其报价合理性的，评标委员会</w:t>
            </w:r>
          </w:p>
          <w:p>
            <w:pPr>
              <w:spacing w:before="1" w:line="225" w:lineRule="auto"/>
              <w:ind w:firstLine="11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10"/>
                <w:sz w:val="24"/>
                <w:szCs w:val="24"/>
              </w:rPr>
              <w:t>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22" w:hRule="atLeast"/>
        </w:trPr>
        <w:tc>
          <w:tcPr>
            <w:tcW w:w="724" w:type="dxa"/>
            <w:vAlign w:val="center"/>
          </w:tcPr>
          <w:p>
            <w:pPr>
              <w:spacing w:before="75" w:line="190" w:lineRule="auto"/>
              <w:ind w:firstLine="252" w:firstLineChars="0"/>
              <w:jc w:val="both"/>
              <w:rPr>
                <w:rFonts w:hint="default" w:ascii="仿宋_GB2312" w:hAnsi="仿宋_GB2312" w:eastAsia="仿宋_GB2312" w:cs="仿宋_GB2312"/>
                <w:color w:val="auto"/>
                <w:spacing w:val="-3"/>
                <w:sz w:val="24"/>
                <w:szCs w:val="24"/>
                <w:lang w:val="en-US" w:eastAsia="zh-CN"/>
              </w:rPr>
            </w:pPr>
            <w:r>
              <w:rPr>
                <w:rFonts w:hint="eastAsia" w:ascii="仿宋_GB2312" w:hAnsi="仿宋_GB2312" w:eastAsia="仿宋_GB2312" w:cs="仿宋_GB2312"/>
                <w:color w:val="auto"/>
                <w:spacing w:val="-3"/>
                <w:sz w:val="24"/>
                <w:szCs w:val="24"/>
                <w:lang w:val="en-US" w:eastAsia="zh-CN"/>
              </w:rPr>
              <w:t>33</w:t>
            </w:r>
          </w:p>
        </w:tc>
        <w:tc>
          <w:tcPr>
            <w:tcW w:w="9303" w:type="dxa"/>
            <w:vAlign w:val="center"/>
          </w:tcPr>
          <w:p>
            <w:pPr>
              <w:spacing w:before="1" w:line="225" w:lineRule="auto"/>
              <w:ind w:firstLine="112" w:firstLineChars="0"/>
              <w:jc w:val="left"/>
              <w:rPr>
                <w:rFonts w:hint="eastAsia" w:ascii="仿宋_GB2312" w:hAnsi="仿宋_GB2312" w:eastAsia="仿宋_GB2312" w:cs="仿宋_GB2312"/>
                <w:color w:val="auto"/>
                <w:spacing w:val="10"/>
                <w:sz w:val="24"/>
                <w:szCs w:val="24"/>
                <w:lang w:eastAsia="zh-CN"/>
              </w:rPr>
            </w:pPr>
            <w:r>
              <w:rPr>
                <w:rFonts w:hint="eastAsia" w:ascii="仿宋_GB2312" w:hAnsi="仿宋_GB2312" w:eastAsia="仿宋_GB2312" w:cs="仿宋_GB2312"/>
                <w:color w:val="auto"/>
                <w:spacing w:val="10"/>
                <w:sz w:val="24"/>
                <w:szCs w:val="24"/>
                <w:lang w:eastAsia="zh-CN"/>
              </w:rPr>
              <w:t>不良行为记录是指：1、企业上年度发生较大生产安全事故、重大质量事故的；企业上年度发生一般安全事故、一般质量事故及违反强制性标准的2、招投标中因串标、围标等违规通报的；3、拖欠农民工工资的4、</w:t>
            </w:r>
            <w:r>
              <w:rPr>
                <w:rFonts w:hint="eastAsia" w:ascii="仿宋_GB2312" w:hAnsi="仿宋_GB2312" w:eastAsia="仿宋_GB2312" w:cs="仿宋_GB2312"/>
                <w:color w:val="auto"/>
                <w:spacing w:val="10"/>
                <w:sz w:val="24"/>
                <w:szCs w:val="24"/>
                <w:lang w:val="en-US" w:eastAsia="zh-CN"/>
              </w:rPr>
              <w:t>不接受在政府采购行业和建筑业及其他行业处罚有效期内的施工企业；5、</w:t>
            </w:r>
            <w:r>
              <w:rPr>
                <w:rFonts w:hint="eastAsia" w:ascii="仿宋_GB2312" w:hAnsi="仿宋_GB2312" w:eastAsia="仿宋_GB2312" w:cs="仿宋_GB2312"/>
                <w:color w:val="auto"/>
                <w:spacing w:val="10"/>
                <w:sz w:val="24"/>
                <w:szCs w:val="24"/>
                <w:lang w:eastAsia="zh-CN"/>
              </w:rPr>
              <w:t>被列入阿克苏地区黑名单企业的。</w:t>
            </w:r>
          </w:p>
        </w:tc>
      </w:tr>
    </w:tbl>
    <w:p>
      <w:pPr>
        <w:rPr>
          <w:rFonts w:ascii="Arial"/>
          <w:color w:val="auto"/>
          <w:sz w:val="21"/>
        </w:rPr>
      </w:pPr>
    </w:p>
    <w:p>
      <w:pPr>
        <w:rPr>
          <w:color w:val="auto"/>
        </w:rPr>
        <w:sectPr>
          <w:headerReference r:id="rId5" w:type="default"/>
          <w:footerReference r:id="rId6" w:type="default"/>
          <w:pgSz w:w="11850" w:h="16781"/>
          <w:pgMar w:top="400" w:right="908" w:bottom="1234" w:left="908" w:header="0" w:footer="1116" w:gutter="0"/>
          <w:pgNumType w:fmt="decimal"/>
          <w:cols w:space="720" w:num="1"/>
        </w:sectPr>
      </w:pPr>
    </w:p>
    <w:p>
      <w:pPr>
        <w:spacing w:line="74" w:lineRule="exact"/>
        <w:rPr>
          <w:color w:val="auto"/>
        </w:rPr>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32"/>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10" w:hRule="atLeast"/>
        </w:trPr>
        <w:tc>
          <w:tcPr>
            <w:tcW w:w="724" w:type="dxa"/>
            <w:gridSpan w:val="2"/>
            <w:vAlign w:val="top"/>
          </w:tcPr>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before="75" w:line="240" w:lineRule="auto"/>
              <w:ind w:firstLine="252"/>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rPr>
              <w:t>3</w:t>
            </w:r>
            <w:r>
              <w:rPr>
                <w:rFonts w:hint="eastAsia" w:ascii="仿宋_GB2312" w:hAnsi="仿宋_GB2312" w:eastAsia="仿宋_GB2312" w:cs="仿宋_GB2312"/>
                <w:spacing w:val="-3"/>
                <w:sz w:val="24"/>
                <w:szCs w:val="24"/>
                <w:lang w:val="en-US" w:eastAsia="zh-CN"/>
              </w:rPr>
              <w:t>4</w:t>
            </w:r>
          </w:p>
        </w:tc>
        <w:tc>
          <w:tcPr>
            <w:tcW w:w="9303" w:type="dxa"/>
            <w:vAlign w:val="top"/>
          </w:tcPr>
          <w:p>
            <w:pPr>
              <w:spacing w:before="125" w:line="240"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8"/>
                <w:sz w:val="24"/>
                <w:szCs w:val="24"/>
              </w:rPr>
              <w:t>招标文件的澄清和质疑</w:t>
            </w:r>
          </w:p>
          <w:p>
            <w:pPr>
              <w:spacing w:line="240"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1、综合说明</w:t>
            </w:r>
          </w:p>
          <w:p>
            <w:pPr>
              <w:spacing w:before="198" w:line="240" w:lineRule="auto"/>
              <w:ind w:left="112" w:right="55" w:firstLine="48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投标人对政府采购活动事项有疑问的，可以向被质疑人提出询问，被质疑人应当及</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9"/>
                <w:sz w:val="24"/>
                <w:szCs w:val="24"/>
              </w:rPr>
              <w:t>时予以答复，但答复的内容不得涉及商业秘密。投标人询问和质疑实行实名制。投标人</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询问和质疑应当有事实根据，不得进行虚假、恶意询问或质疑，干扰政府采购正常的工</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z w:val="24"/>
                <w:szCs w:val="24"/>
              </w:rPr>
              <w:t>作秩序。投标人提起质疑应当符合下列条件：</w:t>
            </w:r>
            <w:r>
              <w:rPr>
                <w:rFonts w:hint="eastAsia" w:ascii="仿宋_GB2312" w:hAnsi="仿宋_GB2312" w:eastAsia="仿宋_GB2312" w:cs="仿宋_GB2312"/>
                <w:spacing w:val="75"/>
                <w:sz w:val="24"/>
                <w:szCs w:val="24"/>
              </w:rPr>
              <w:t xml:space="preserve"> </w:t>
            </w:r>
            <w:r>
              <w:rPr>
                <w:rFonts w:hint="eastAsia" w:ascii="仿宋_GB2312" w:hAnsi="仿宋_GB2312" w:eastAsia="仿宋_GB2312" w:cs="仿宋_GB2312"/>
                <w:sz w:val="24"/>
                <w:szCs w:val="24"/>
              </w:rPr>
              <w:t>必须是参与被质疑项目的投标人；</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z w:val="24"/>
                <w:szCs w:val="24"/>
              </w:rPr>
              <w:t xml:space="preserve">必须在 </w:t>
            </w:r>
            <w:r>
              <w:rPr>
                <w:rFonts w:hint="eastAsia" w:ascii="仿宋_GB2312" w:hAnsi="仿宋_GB2312" w:eastAsia="仿宋_GB2312" w:cs="仿宋_GB2312"/>
                <w:spacing w:val="5"/>
                <w:sz w:val="24"/>
                <w:szCs w:val="24"/>
              </w:rPr>
              <w:t>规定的质疑有效期内提起质疑；</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pacing w:val="5"/>
                <w:sz w:val="24"/>
                <w:szCs w:val="24"/>
              </w:rPr>
              <w:t>政府采购监督管理部门规定的其他条件。质疑人提出质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疑时，应当提交书面质疑书，质疑书应当包括下列主要内容：</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5"/>
                <w:sz w:val="24"/>
                <w:szCs w:val="24"/>
              </w:rPr>
              <w:t>被质疑人的名称、地址、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电话；</w:t>
            </w:r>
            <w:r>
              <w:rPr>
                <w:rFonts w:hint="eastAsia" w:ascii="仿宋_GB2312" w:hAnsi="仿宋_GB2312" w:eastAsia="仿宋_GB2312" w:cs="仿宋_GB2312"/>
                <w:spacing w:val="76"/>
                <w:sz w:val="24"/>
                <w:szCs w:val="24"/>
              </w:rPr>
              <w:t xml:space="preserve"> </w:t>
            </w:r>
            <w:r>
              <w:rPr>
                <w:rFonts w:hint="eastAsia" w:ascii="仿宋_GB2312" w:hAnsi="仿宋_GB2312" w:eastAsia="仿宋_GB2312" w:cs="仿宋_GB2312"/>
                <w:spacing w:val="-5"/>
                <w:sz w:val="24"/>
                <w:szCs w:val="24"/>
              </w:rPr>
              <w:t>采购项目名称、项目编号；</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具体事项、请求和主张；</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提起质疑的投标人名称、地</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址及联系方式；</w:t>
            </w:r>
            <w:r>
              <w:rPr>
                <w:rFonts w:hint="eastAsia" w:ascii="仿宋_GB2312" w:hAnsi="仿宋_GB2312" w:eastAsia="仿宋_GB2312" w:cs="仿宋_GB2312"/>
                <w:spacing w:val="86"/>
                <w:sz w:val="24"/>
                <w:szCs w:val="24"/>
              </w:rPr>
              <w:t xml:space="preserve"> </w:t>
            </w:r>
            <w:r>
              <w:rPr>
                <w:rFonts w:hint="eastAsia" w:ascii="仿宋_GB2312" w:hAnsi="仿宋_GB2312" w:eastAsia="仿宋_GB2312" w:cs="仿宋_GB2312"/>
                <w:spacing w:val="5"/>
                <w:sz w:val="24"/>
                <w:szCs w:val="24"/>
              </w:rPr>
              <w:t>质疑日期。质疑书的递交应当采取当面递交的形式。</w:t>
            </w:r>
            <w:r>
              <w:rPr>
                <w:rFonts w:hint="eastAsia" w:ascii="仿宋_GB2312" w:hAnsi="仿宋_GB2312" w:eastAsia="仿宋_GB2312" w:cs="仿宋_GB2312"/>
                <w:sz w:val="24"/>
                <w:szCs w:val="24"/>
              </w:rPr>
              <w:t xml:space="preserve">                 </w:t>
            </w:r>
          </w:p>
          <w:p>
            <w:pPr>
              <w:spacing w:before="198" w:line="240" w:lineRule="auto"/>
              <w:ind w:right="5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2、对招标文件的澄清和质疑</w:t>
            </w:r>
          </w:p>
          <w:p>
            <w:pPr>
              <w:spacing w:before="3" w:line="240" w:lineRule="auto"/>
              <w:ind w:left="111" w:right="94" w:firstLine="488"/>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投标人应尽早领取招标文件，若对招标文件有疑问需要澄清或质疑，须在开标</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6"/>
                <w:sz w:val="24"/>
                <w:szCs w:val="24"/>
              </w:rPr>
              <w:t>7</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6"/>
                <w:sz w:val="24"/>
                <w:szCs w:val="24"/>
              </w:rPr>
              <w:t>日</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前由澄清或质疑方的法定代表人或授权投标人（必须为法定代表人授权进行该项目投标</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5"/>
                <w:sz w:val="24"/>
                <w:szCs w:val="24"/>
              </w:rPr>
              <w:t>的被授权人）</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5"/>
                <w:sz w:val="24"/>
                <w:szCs w:val="24"/>
              </w:rPr>
              <w:t>以书面形式向招标人递交澄清或质疑函(原件)，并登记备案。澄清或质疑</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函须有法定代表人亲笔签字。澄清函应说明需要澄清的内容，质疑函除应说明需要质疑</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9"/>
                <w:sz w:val="24"/>
                <w:szCs w:val="24"/>
              </w:rPr>
              <w:t>的内容外，还应提供能够证明质疑内容的相关书面证据。澄清或质疑函应内容真实，证</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据充分，不得进行恶意质疑。由法定代表人递交澄清或质疑函时，提供法定代表人身份</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证复印件；</w:t>
            </w:r>
            <w:r>
              <w:rPr>
                <w:rFonts w:hint="eastAsia" w:ascii="仿宋_GB2312" w:hAnsi="仿宋_GB2312" w:eastAsia="仿宋_GB2312" w:cs="仿宋_GB2312"/>
                <w:spacing w:val="82"/>
                <w:sz w:val="24"/>
                <w:szCs w:val="24"/>
              </w:rPr>
              <w:t xml:space="preserve"> </w:t>
            </w:r>
            <w:r>
              <w:rPr>
                <w:rFonts w:hint="eastAsia" w:ascii="仿宋_GB2312" w:hAnsi="仿宋_GB2312" w:eastAsia="仿宋_GB2312" w:cs="仿宋_GB2312"/>
                <w:spacing w:val="4"/>
                <w:sz w:val="24"/>
                <w:szCs w:val="24"/>
              </w:rPr>
              <w:t>由授权投标人递交澄清或质疑函时，还须提供法人投标授权函和质疑授权函</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（均为原件） 及被授权投标人的身份证复印件。身份证复印件须正反面清晰、有效，并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1"/>
                <w:sz w:val="24"/>
                <w:szCs w:val="24"/>
              </w:rPr>
              <w:t>要求由该身份证持有人在复印件正反面非空白位置注明“该复印件用于在(项目名称）</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澄清或质疑使用”字样，并由身份证持有人</w:t>
            </w:r>
            <w:r>
              <w:rPr>
                <w:rFonts w:hint="eastAsia" w:ascii="仿宋_GB2312" w:hAnsi="仿宋_GB2312" w:eastAsia="仿宋_GB2312" w:cs="仿宋_GB2312"/>
                <w:spacing w:val="6"/>
                <w:sz w:val="24"/>
                <w:szCs w:val="24"/>
              </w:rPr>
              <w:t>签字确认。上述资料均须加盖公章。</w:t>
            </w:r>
          </w:p>
          <w:p>
            <w:pPr>
              <w:spacing w:before="3" w:line="240" w:lineRule="auto"/>
              <w:ind w:left="111" w:right="94" w:firstLine="48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6"/>
                <w:sz w:val="24"/>
                <w:szCs w:val="24"/>
              </w:rPr>
              <w:t>招标人在投标截止日 3 天前根据澄清或质疑函的具体内容相应作出答复或不予答复，答</w:t>
            </w:r>
            <w:r>
              <w:rPr>
                <w:rFonts w:hint="eastAsia" w:ascii="仿宋_GB2312" w:hAnsi="仿宋_GB2312" w:eastAsia="仿宋_GB2312" w:cs="仿宋_GB2312"/>
                <w:spacing w:val="9"/>
                <w:sz w:val="24"/>
                <w:szCs w:val="24"/>
              </w:rPr>
              <w:t>复内容不得涉及商业秘密。作出答复的将以书面形式通知提出澄清或质疑的投标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人和其他有关投标人，或在新疆政府采购网上予以公布。递交质疑的投标人和其他有关</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投标人在被告知、收到上述公告、通知或答疑书后，应立即向招标人回函确认。未确认</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情况应当视为对质疑答复的知晓，也将视为对质疑答复内容接受的默认。对于未在投标</w:t>
            </w:r>
            <w:r>
              <w:rPr>
                <w:rFonts w:hint="eastAsia" w:ascii="仿宋_GB2312" w:hAnsi="仿宋_GB2312" w:eastAsia="仿宋_GB2312" w:cs="仿宋_GB2312"/>
                <w:spacing w:val="11"/>
                <w:sz w:val="24"/>
                <w:szCs w:val="24"/>
              </w:rPr>
              <w:t xml:space="preserve"> </w:t>
            </w:r>
            <w:r>
              <w:rPr>
                <w:rFonts w:hint="eastAsia" w:ascii="仿宋_GB2312" w:hAnsi="仿宋_GB2312" w:eastAsia="仿宋_GB2312" w:cs="仿宋_GB2312"/>
                <w:spacing w:val="9"/>
                <w:sz w:val="24"/>
                <w:szCs w:val="24"/>
              </w:rPr>
              <w:t>文件中对修改内容做实质性响应的，对其产生的不利因素由未确认者自行承担。同时招</w:t>
            </w:r>
            <w:r>
              <w:rPr>
                <w:rFonts w:hint="eastAsia" w:ascii="仿宋_GB2312" w:hAnsi="仿宋_GB2312" w:eastAsia="仿宋_GB2312" w:cs="仿宋_GB2312"/>
                <w:spacing w:val="10"/>
                <w:sz w:val="24"/>
                <w:szCs w:val="24"/>
              </w:rPr>
              <w:t>标人可以酌情延长投标截止时间。</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3、对招标过程和拟中标结果的质疑</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投标人认为招标过程和拟中标结果使自己的权益受到损害的，可以在投标人于新疆 政府采购网发布拟中标结果之日起 3 个工作日内，由质疑方的法定代表人或授权投标人 以书面形式向投标人递交质疑函（原件） ，并登记备案。质疑函须有法定代表人亲笔签 字，除应说明需要质疑的内容外，还应提供能够证明质疑内容的相关书面证据。质疑函 应内容真实，证据充分，不得进行恶意质疑。由法定代表人递交质疑函时，提供法定代 表人身份证复印件； 由授权投标人递交质疑函时，还须提供法人投标授权函和质疑授权 函（均为原件） 及被授权投标人的身份证复印件。身份证复印件须正反面清晰、有效， 并要求由该身份证持有人在复印件正反面非空白位置注明“该复印件用于在（项目名 称） ”字样，并由身份证持有人签字确认。上述资料均须加盖公章。</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招标人应在受理投标人的书面质疑后，根据质疑函的具体内容及时向递交质疑函的投标 人作出答复或不予答复，答复内容不得涉及商业秘密。作出答复的以书面形式通知递交 质疑的投标人和其他有关投标人。递交质疑的投标人和其他有关投标人在被告知、收到 上述公告、通知或答疑书后，应立即向招标人回函确认。未确认情况应当视为对质疑答 复的知晓，也将视为对质疑答复内容接受的默认。</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4、澄清或质疑不予受理的情况，有下列情形之一的，属于无效质疑，被质疑人不予受 理，由此产生的影响由投标人自行承担：</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(一)不是参与该政府采购项目活动供应商的;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(二)被质疑人为采购人或政府采购代理机构之外的；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(三)所有质疑事项超过质疑有效期的；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(四)以具有法律效力的文书送达之外方式提出的；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(五) 未按上述规定递交澄清或质疑函的；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(六) 其它不符合受理条件的情形。</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5、其他</w:t>
            </w:r>
          </w:p>
          <w:p>
            <w:pPr>
              <w:spacing w:before="200" w:line="240" w:lineRule="auto"/>
              <w:ind w:left="110" w:right="94" w:firstLine="8"/>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rPr>
              <w:t xml:space="preserve">澄清或质疑函递交地点： </w:t>
            </w:r>
            <w:r>
              <w:rPr>
                <w:rFonts w:hint="eastAsia" w:ascii="仿宋_GB2312" w:hAnsi="仿宋_GB2312" w:eastAsia="仿宋_GB2312" w:cs="仿宋_GB2312"/>
                <w:spacing w:val="10"/>
                <w:sz w:val="24"/>
                <w:szCs w:val="24"/>
                <w:lang w:val="en-US" w:eastAsia="zh-CN"/>
              </w:rPr>
              <w:t>阿克苏市政务服务和公共资源交易中心一号楼4楼（公共资源交易中心）</w:t>
            </w:r>
          </w:p>
          <w:p>
            <w:pPr>
              <w:spacing w:before="200" w:line="240" w:lineRule="auto"/>
              <w:ind w:left="110" w:right="94" w:firstLine="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联系电话：</w:t>
            </w:r>
            <w:r>
              <w:rPr>
                <w:rFonts w:hint="eastAsia" w:ascii="仿宋_GB2312" w:hAnsi="仿宋_GB2312" w:eastAsia="仿宋_GB2312" w:cs="仿宋_GB2312"/>
                <w:spacing w:val="10"/>
                <w:sz w:val="24"/>
                <w:szCs w:val="24"/>
                <w:lang w:val="en-US" w:eastAsia="zh-CN"/>
              </w:rPr>
              <w:t>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4" w:hRule="atLeast"/>
        </w:trPr>
        <w:tc>
          <w:tcPr>
            <w:tcW w:w="692" w:type="dxa"/>
            <w:vAlign w:val="center"/>
          </w:tcPr>
          <w:p>
            <w:pPr>
              <w:spacing w:line="407" w:lineRule="auto"/>
              <w:jc w:val="both"/>
              <w:rPr>
                <w:rFonts w:hint="eastAsia" w:ascii="仿宋_GB2312" w:hAnsi="仿宋_GB2312" w:eastAsia="仿宋_GB2312" w:cs="仿宋_GB2312"/>
                <w:sz w:val="24"/>
                <w:szCs w:val="24"/>
              </w:rPr>
            </w:pPr>
          </w:p>
          <w:p>
            <w:pPr>
              <w:spacing w:before="75" w:line="190" w:lineRule="auto"/>
              <w:ind w:firstLine="252"/>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34</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投标企业必须对提供的企业和人员资质负责，如出现资质不符将取消竞争性</w:t>
            </w:r>
            <w:r>
              <w:rPr>
                <w:rFonts w:hint="eastAsia" w:ascii="仿宋_GB2312" w:hAnsi="仿宋_GB2312" w:eastAsia="仿宋_GB2312" w:cs="仿宋_GB2312"/>
                <w:color w:val="auto"/>
                <w:spacing w:val="10"/>
                <w:sz w:val="24"/>
                <w:szCs w:val="24"/>
                <w:lang w:val="en-US" w:eastAsia="zh-CN"/>
              </w:rPr>
              <w:t>磋商</w:t>
            </w:r>
            <w:r>
              <w:rPr>
                <w:rFonts w:hint="eastAsia" w:ascii="仿宋_GB2312" w:hAnsi="仿宋_GB2312" w:eastAsia="仿宋_GB2312" w:cs="仿宋_GB2312"/>
                <w:color w:val="auto"/>
                <w:spacing w:val="10"/>
                <w:sz w:val="24"/>
                <w:szCs w:val="24"/>
              </w:rPr>
              <w:t>资格。若有涉嫌造假的行为，将上报自治区行业主管部门启动失信黑名单处罚措施。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35</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pacing w:val="11"/>
                <w:position w:val="18"/>
                <w:sz w:val="24"/>
                <w:szCs w:val="24"/>
              </w:rPr>
            </w:pPr>
            <w:r>
              <w:rPr>
                <w:rFonts w:hint="eastAsia" w:ascii="仿宋_GB2312" w:hAnsi="仿宋_GB2312" w:eastAsia="仿宋_GB2312" w:cs="仿宋_GB2312"/>
                <w:color w:val="auto"/>
                <w:spacing w:val="11"/>
                <w:position w:val="18"/>
                <w:sz w:val="24"/>
                <w:szCs w:val="24"/>
                <w:lang w:eastAsia="zh-CN"/>
              </w:rPr>
              <w:t>采购方式：</w:t>
            </w:r>
            <w:r>
              <w:rPr>
                <w:rFonts w:hint="eastAsia" w:ascii="仿宋_GB2312" w:hAnsi="仿宋_GB2312" w:eastAsia="仿宋_GB2312" w:cs="仿宋_GB2312"/>
                <w:color w:val="auto"/>
                <w:spacing w:val="11"/>
                <w:position w:val="18"/>
                <w:sz w:val="24"/>
                <w:szCs w:val="24"/>
              </w:rPr>
              <w:t>竞争性磋商（</w:t>
            </w:r>
            <w:r>
              <w:rPr>
                <w:rFonts w:hint="eastAsia" w:ascii="仿宋_GB2312" w:hAnsi="仿宋_GB2312" w:eastAsia="仿宋_GB2312" w:cs="仿宋_GB2312"/>
                <w:color w:val="auto"/>
                <w:spacing w:val="11"/>
                <w:position w:val="18"/>
                <w:sz w:val="24"/>
                <w:szCs w:val="24"/>
                <w:lang w:val="en-US" w:eastAsia="zh-CN"/>
              </w:rPr>
              <w:t>二轮</w:t>
            </w:r>
            <w:r>
              <w:rPr>
                <w:rFonts w:hint="eastAsia" w:ascii="仿宋_GB2312" w:hAnsi="仿宋_GB2312" w:eastAsia="仿宋_GB2312" w:cs="仿宋_GB2312"/>
                <w:color w:val="auto"/>
                <w:spacing w:val="11"/>
                <w:position w:val="18"/>
                <w:sz w:val="24"/>
                <w:szCs w:val="24"/>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36</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中标（成交）供应商须在新疆政府采购网（政采云平台）上进行自主注册，注册成功后携带原件至相关部门进行资质审核，审核成功，经采购办在网站上公示五个工作日后，方可在新疆政府采购网（政采云平台）创建合同公示及项目合同备案。（政采云网址：</w:t>
            </w:r>
          </w:p>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https://login.zcy.gov.cn/login） 2、网上自行注册（详见【新疆】供应商入驻与配置操作指南20200408 ）</w:t>
            </w:r>
          </w:p>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https://help.zcy.gov.cn/web/site_2/2020/04-08/2920.html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37</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注：如本《</w:t>
            </w:r>
            <w:r>
              <w:rPr>
                <w:rFonts w:hint="eastAsia" w:ascii="仿宋_GB2312" w:hAnsi="仿宋_GB2312" w:eastAsia="仿宋_GB2312" w:cs="仿宋_GB2312"/>
                <w:spacing w:val="10"/>
                <w:sz w:val="24"/>
                <w:szCs w:val="24"/>
                <w:lang w:val="en-US" w:eastAsia="zh-CN"/>
              </w:rPr>
              <w:t>磋商</w:t>
            </w:r>
            <w:r>
              <w:rPr>
                <w:rFonts w:hint="eastAsia" w:ascii="仿宋_GB2312" w:hAnsi="仿宋_GB2312" w:eastAsia="仿宋_GB2312" w:cs="仿宋_GB2312"/>
                <w:spacing w:val="10"/>
                <w:sz w:val="24"/>
                <w:szCs w:val="24"/>
              </w:rPr>
              <w:t>须知前附表》相关内容与竞争性磋商文件中的相关内容如有不一致处，则以本《投标人须知前附表》相关内容为准。</w:t>
            </w:r>
          </w:p>
        </w:tc>
      </w:tr>
    </w:tbl>
    <w:p>
      <w:pPr>
        <w:rPr>
          <w:rFonts w:ascii="Arial"/>
          <w:sz w:val="21"/>
        </w:rPr>
      </w:pPr>
    </w:p>
    <w:p>
      <w:pPr>
        <w:sectPr>
          <w:footerReference r:id="rId7" w:type="default"/>
          <w:pgSz w:w="11850" w:h="16781"/>
          <w:pgMar w:top="400" w:right="908" w:bottom="1234" w:left="908" w:header="0" w:footer="1116" w:gutter="0"/>
          <w:pgNumType w:fmt="decimal"/>
          <w:cols w:space="720" w:num="1"/>
        </w:sectPr>
      </w:pPr>
    </w:p>
    <w:p>
      <w:pPr>
        <w:spacing w:line="421" w:lineRule="auto"/>
        <w:rPr>
          <w:rFonts w:ascii="Arial"/>
          <w:sz w:val="21"/>
        </w:rPr>
      </w:pPr>
    </w:p>
    <w:p>
      <w:pPr>
        <w:spacing w:before="91" w:line="220" w:lineRule="auto"/>
        <w:ind w:firstLine="3506"/>
        <w:rPr>
          <w:rFonts w:ascii="宋体" w:hAnsi="宋体" w:eastAsia="宋体" w:cs="宋体"/>
          <w:sz w:val="28"/>
          <w:szCs w:val="28"/>
        </w:rPr>
      </w:pPr>
      <w:r>
        <w:rPr>
          <w:rFonts w:ascii="宋体" w:hAnsi="宋体" w:eastAsia="宋体" w:cs="宋体"/>
          <w:spacing w:val="-1"/>
          <w:sz w:val="28"/>
          <w:szCs w:val="28"/>
        </w:rPr>
        <w:t>投标人须知正文部分</w:t>
      </w:r>
    </w:p>
    <w:p>
      <w:pPr>
        <w:spacing w:line="284" w:lineRule="auto"/>
        <w:rPr>
          <w:rFonts w:ascii="Arial"/>
          <w:sz w:val="21"/>
        </w:rPr>
      </w:pPr>
    </w:p>
    <w:p>
      <w:pPr>
        <w:spacing w:before="75"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一、总则</w:t>
      </w:r>
    </w:p>
    <w:p>
      <w:pPr>
        <w:spacing w:before="240" w:line="228" w:lineRule="auto"/>
        <w:ind w:firstLine="59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5"/>
          <w:sz w:val="23"/>
          <w:szCs w:val="23"/>
        </w:rPr>
        <w:t xml:space="preserve"> </w:t>
      </w:r>
      <w:r>
        <w:rPr>
          <w:rFonts w:ascii="宋体" w:hAnsi="宋体" w:eastAsia="宋体" w:cs="宋体"/>
          <w:spacing w:val="4"/>
          <w:sz w:val="23"/>
          <w:szCs w:val="23"/>
        </w:rPr>
        <w:t>合格的投标人</w:t>
      </w:r>
    </w:p>
    <w:p>
      <w:pPr>
        <w:spacing w:before="195" w:line="226" w:lineRule="auto"/>
        <w:ind w:firstLine="593"/>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40"/>
          <w:sz w:val="23"/>
          <w:szCs w:val="23"/>
        </w:rPr>
        <w:t xml:space="preserve"> </w:t>
      </w:r>
      <w:r>
        <w:rPr>
          <w:rFonts w:ascii="宋体" w:hAnsi="宋体" w:eastAsia="宋体" w:cs="宋体"/>
          <w:spacing w:val="8"/>
          <w:sz w:val="23"/>
          <w:szCs w:val="23"/>
        </w:rPr>
        <w:t>符合投标人须知前附表第9项要求级采购文件中其他要求。</w:t>
      </w:r>
    </w:p>
    <w:p>
      <w:pPr>
        <w:spacing w:before="200" w:line="385" w:lineRule="auto"/>
        <w:ind w:left="8" w:firstLine="585"/>
        <w:rPr>
          <w:rFonts w:ascii="宋体" w:hAnsi="宋体" w:eastAsia="宋体" w:cs="宋体"/>
          <w:sz w:val="23"/>
          <w:szCs w:val="23"/>
        </w:rPr>
      </w:pPr>
      <w:r>
        <w:rPr>
          <w:rFonts w:ascii="宋体" w:hAnsi="宋体" w:eastAsia="宋体" w:cs="宋体"/>
          <w:spacing w:val="5"/>
          <w:sz w:val="23"/>
          <w:szCs w:val="23"/>
        </w:rPr>
        <w:t>1.2</w:t>
      </w:r>
      <w:r>
        <w:rPr>
          <w:rFonts w:ascii="宋体" w:hAnsi="宋体" w:eastAsia="宋体" w:cs="宋体"/>
          <w:spacing w:val="47"/>
          <w:sz w:val="23"/>
          <w:szCs w:val="23"/>
        </w:rPr>
        <w:t xml:space="preserve"> </w:t>
      </w:r>
      <w:r>
        <w:rPr>
          <w:rFonts w:ascii="宋体" w:hAnsi="宋体" w:eastAsia="宋体" w:cs="宋体"/>
          <w:spacing w:val="5"/>
          <w:sz w:val="23"/>
          <w:szCs w:val="23"/>
        </w:rPr>
        <w:t>投标人在本次招标活动中，必须遵循《中华人民共和国招标投标法》</w:t>
      </w:r>
      <w:r>
        <w:rPr>
          <w:rFonts w:ascii="宋体" w:hAnsi="宋体" w:eastAsia="宋体" w:cs="宋体"/>
          <w:spacing w:val="12"/>
          <w:sz w:val="23"/>
          <w:szCs w:val="23"/>
        </w:rPr>
        <w:t xml:space="preserve"> </w:t>
      </w:r>
      <w:r>
        <w:rPr>
          <w:rFonts w:ascii="宋体" w:hAnsi="宋体" w:eastAsia="宋体" w:cs="宋体"/>
          <w:spacing w:val="5"/>
          <w:sz w:val="23"/>
          <w:szCs w:val="23"/>
        </w:rPr>
        <w:t>、《中华人民</w:t>
      </w:r>
      <w:r>
        <w:rPr>
          <w:rFonts w:ascii="宋体" w:hAnsi="宋体" w:eastAsia="宋体" w:cs="宋体"/>
          <w:sz w:val="23"/>
          <w:szCs w:val="23"/>
        </w:rPr>
        <w:t xml:space="preserve">  </w:t>
      </w:r>
      <w:r>
        <w:rPr>
          <w:rFonts w:ascii="宋体" w:hAnsi="宋体" w:eastAsia="宋体" w:cs="宋体"/>
          <w:spacing w:val="3"/>
          <w:sz w:val="23"/>
          <w:szCs w:val="23"/>
        </w:rPr>
        <w:t>共和国招标投标法实施条例》</w:t>
      </w:r>
      <w:r>
        <w:rPr>
          <w:rFonts w:ascii="宋体" w:hAnsi="宋体" w:eastAsia="宋体" w:cs="宋体"/>
          <w:spacing w:val="41"/>
          <w:sz w:val="23"/>
          <w:szCs w:val="23"/>
        </w:rPr>
        <w:t xml:space="preserve"> </w:t>
      </w:r>
      <w:r>
        <w:rPr>
          <w:rFonts w:ascii="宋体" w:hAnsi="宋体" w:eastAsia="宋体" w:cs="宋体"/>
          <w:spacing w:val="3"/>
          <w:sz w:val="23"/>
          <w:szCs w:val="23"/>
        </w:rPr>
        <w:t>、《政府采购货物和服务招标投标管理办法》</w:t>
      </w:r>
      <w:r>
        <w:rPr>
          <w:rFonts w:ascii="宋体" w:hAnsi="宋体" w:eastAsia="宋体" w:cs="宋体"/>
          <w:spacing w:val="-34"/>
          <w:sz w:val="23"/>
          <w:szCs w:val="23"/>
        </w:rPr>
        <w:t xml:space="preserve"> </w:t>
      </w:r>
      <w:r>
        <w:rPr>
          <w:rFonts w:ascii="宋体" w:hAnsi="宋体" w:eastAsia="宋体" w:cs="宋体"/>
          <w:spacing w:val="3"/>
          <w:sz w:val="23"/>
          <w:szCs w:val="23"/>
        </w:rPr>
        <w:t>（财政部87号令）</w:t>
      </w:r>
      <w:r>
        <w:rPr>
          <w:rFonts w:ascii="宋体" w:hAnsi="宋体" w:eastAsia="宋体" w:cs="宋体"/>
          <w:sz w:val="23"/>
          <w:szCs w:val="23"/>
        </w:rPr>
        <w:t xml:space="preserve"> </w:t>
      </w:r>
      <w:r>
        <w:rPr>
          <w:rFonts w:ascii="宋体" w:hAnsi="宋体" w:eastAsia="宋体" w:cs="宋体"/>
          <w:spacing w:val="9"/>
          <w:sz w:val="23"/>
          <w:szCs w:val="23"/>
        </w:rPr>
        <w:t>等相关法律法规的规定。</w:t>
      </w:r>
    </w:p>
    <w:p>
      <w:pPr>
        <w:spacing w:line="385" w:lineRule="auto"/>
        <w:ind w:left="20" w:right="101" w:firstLine="572"/>
        <w:rPr>
          <w:rFonts w:ascii="宋体" w:hAnsi="宋体" w:eastAsia="宋体" w:cs="宋体"/>
          <w:sz w:val="23"/>
          <w:szCs w:val="23"/>
        </w:rPr>
      </w:pPr>
      <w:r>
        <w:rPr>
          <w:rFonts w:ascii="宋体" w:hAnsi="宋体" w:eastAsia="宋体" w:cs="宋体"/>
          <w:spacing w:val="11"/>
          <w:sz w:val="23"/>
          <w:szCs w:val="23"/>
        </w:rPr>
        <w:t>1.3</w:t>
      </w:r>
      <w:r>
        <w:rPr>
          <w:rFonts w:ascii="宋体" w:hAnsi="宋体" w:eastAsia="宋体" w:cs="宋体"/>
          <w:spacing w:val="32"/>
          <w:sz w:val="23"/>
          <w:szCs w:val="23"/>
        </w:rPr>
        <w:t xml:space="preserve">  </w:t>
      </w:r>
      <w:r>
        <w:rPr>
          <w:rFonts w:ascii="宋体" w:hAnsi="宋体" w:eastAsia="宋体" w:cs="宋体"/>
          <w:spacing w:val="11"/>
          <w:sz w:val="23"/>
          <w:szCs w:val="23"/>
        </w:rPr>
        <w:t>投标人参加政府采购活动近三年内无违法违规记录和法律诉讼纠纷，投标文件内</w:t>
      </w:r>
      <w:r>
        <w:rPr>
          <w:rFonts w:ascii="宋体" w:hAnsi="宋体" w:eastAsia="宋体" w:cs="宋体"/>
          <w:sz w:val="23"/>
          <w:szCs w:val="23"/>
        </w:rPr>
        <w:t xml:space="preserve"> </w:t>
      </w:r>
      <w:r>
        <w:rPr>
          <w:rFonts w:ascii="宋体" w:hAnsi="宋体" w:eastAsia="宋体" w:cs="宋体"/>
          <w:spacing w:val="7"/>
          <w:sz w:val="23"/>
          <w:szCs w:val="23"/>
        </w:rPr>
        <w:t>需提供书面声明。</w:t>
      </w:r>
    </w:p>
    <w:p>
      <w:pPr>
        <w:spacing w:before="1" w:line="385" w:lineRule="auto"/>
        <w:ind w:left="15" w:right="99" w:firstLine="578"/>
        <w:rPr>
          <w:rFonts w:ascii="宋体" w:hAnsi="宋体" w:eastAsia="宋体" w:cs="宋体"/>
          <w:sz w:val="23"/>
          <w:szCs w:val="23"/>
        </w:rPr>
      </w:pPr>
      <w:r>
        <w:rPr>
          <w:rFonts w:ascii="宋体" w:hAnsi="宋体" w:eastAsia="宋体" w:cs="宋体"/>
          <w:spacing w:val="11"/>
          <w:sz w:val="23"/>
          <w:szCs w:val="23"/>
        </w:rPr>
        <w:t>1.4</w:t>
      </w:r>
      <w:r>
        <w:rPr>
          <w:rFonts w:ascii="宋体" w:hAnsi="宋体" w:eastAsia="宋体" w:cs="宋体"/>
          <w:spacing w:val="33"/>
          <w:sz w:val="23"/>
          <w:szCs w:val="23"/>
        </w:rPr>
        <w:t xml:space="preserve">  </w:t>
      </w:r>
      <w:r>
        <w:rPr>
          <w:rFonts w:ascii="宋体" w:hAnsi="宋体" w:eastAsia="宋体" w:cs="宋体"/>
          <w:spacing w:val="11"/>
          <w:sz w:val="23"/>
          <w:szCs w:val="23"/>
        </w:rPr>
        <w:t>为保证政府采购活动公平、公正、诚实信用，投标人提供的材料及技术参数应真</w:t>
      </w:r>
      <w:r>
        <w:rPr>
          <w:rFonts w:ascii="宋体" w:hAnsi="宋体" w:eastAsia="宋体" w:cs="宋体"/>
          <w:sz w:val="23"/>
          <w:szCs w:val="23"/>
        </w:rPr>
        <w:t xml:space="preserve"> </w:t>
      </w:r>
      <w:r>
        <w:rPr>
          <w:rFonts w:ascii="宋体" w:hAnsi="宋体" w:eastAsia="宋体" w:cs="宋体"/>
          <w:spacing w:val="9"/>
          <w:sz w:val="23"/>
          <w:szCs w:val="23"/>
        </w:rPr>
        <w:t>实有效，投标文件内需提供书面承诺书。</w:t>
      </w:r>
    </w:p>
    <w:p>
      <w:pPr>
        <w:spacing w:before="1" w:line="225" w:lineRule="auto"/>
        <w:ind w:firstLine="591"/>
        <w:rPr>
          <w:rFonts w:ascii="宋体" w:hAnsi="宋体" w:eastAsia="宋体" w:cs="宋体"/>
          <w:sz w:val="23"/>
          <w:szCs w:val="23"/>
        </w:rPr>
      </w:pPr>
      <w:r>
        <w:rPr>
          <w:rFonts w:ascii="宋体" w:hAnsi="宋体" w:eastAsia="宋体" w:cs="宋体"/>
          <w:spacing w:val="8"/>
          <w:sz w:val="23"/>
          <w:szCs w:val="23"/>
        </w:rPr>
        <w:t>1.5</w:t>
      </w:r>
      <w:r>
        <w:rPr>
          <w:rFonts w:ascii="宋体" w:hAnsi="宋体" w:eastAsia="宋体" w:cs="宋体"/>
          <w:spacing w:val="17"/>
          <w:sz w:val="23"/>
          <w:szCs w:val="23"/>
        </w:rPr>
        <w:t xml:space="preserve">  </w:t>
      </w:r>
      <w:r>
        <w:rPr>
          <w:rFonts w:ascii="宋体" w:hAnsi="宋体" w:eastAsia="宋体" w:cs="宋体"/>
          <w:spacing w:val="8"/>
          <w:sz w:val="23"/>
          <w:szCs w:val="23"/>
        </w:rPr>
        <w:t>不符合以上条款规定的投标人，其投标无效。</w:t>
      </w:r>
    </w:p>
    <w:p>
      <w:pPr>
        <w:spacing w:before="199" w:line="229" w:lineRule="auto"/>
        <w:ind w:firstLine="576"/>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23"/>
          <w:sz w:val="23"/>
          <w:szCs w:val="23"/>
        </w:rPr>
        <w:t xml:space="preserve"> </w:t>
      </w:r>
      <w:r>
        <w:rPr>
          <w:rFonts w:ascii="宋体" w:hAnsi="宋体" w:eastAsia="宋体" w:cs="宋体"/>
          <w:spacing w:val="1"/>
          <w:sz w:val="23"/>
          <w:szCs w:val="23"/>
        </w:rPr>
        <w:t>定义</w:t>
      </w:r>
    </w:p>
    <w:p>
      <w:pPr>
        <w:spacing w:before="194" w:line="227" w:lineRule="auto"/>
        <w:ind w:firstLine="578"/>
        <w:rPr>
          <w:rFonts w:ascii="宋体" w:hAnsi="宋体" w:eastAsia="宋体" w:cs="宋体"/>
          <w:sz w:val="23"/>
          <w:szCs w:val="23"/>
        </w:rPr>
      </w:pPr>
      <w:r>
        <w:rPr>
          <w:rFonts w:ascii="宋体" w:hAnsi="宋体" w:eastAsia="宋体" w:cs="宋体"/>
          <w:spacing w:val="9"/>
          <w:sz w:val="23"/>
          <w:szCs w:val="23"/>
        </w:rPr>
        <w:t>2.1“采购代理机构”系指</w:t>
      </w:r>
      <w:r>
        <w:rPr>
          <w:rFonts w:hint="eastAsia" w:ascii="宋体" w:hAnsi="宋体" w:eastAsia="宋体" w:cs="宋体"/>
          <w:spacing w:val="9"/>
          <w:sz w:val="23"/>
          <w:szCs w:val="23"/>
          <w:lang w:eastAsia="zh-CN"/>
        </w:rPr>
        <w:t>阿克苏市政务服务和公共资源交易中心</w:t>
      </w:r>
      <w:r>
        <w:rPr>
          <w:rFonts w:ascii="宋体" w:hAnsi="宋体" w:eastAsia="宋体" w:cs="宋体"/>
          <w:spacing w:val="9"/>
          <w:sz w:val="23"/>
          <w:szCs w:val="23"/>
        </w:rPr>
        <w:t>。</w:t>
      </w:r>
    </w:p>
    <w:p>
      <w:pPr>
        <w:spacing w:before="198" w:line="226" w:lineRule="auto"/>
        <w:ind w:firstLine="578"/>
        <w:rPr>
          <w:rFonts w:ascii="宋体" w:hAnsi="宋体" w:eastAsia="宋体" w:cs="宋体"/>
          <w:sz w:val="23"/>
          <w:szCs w:val="23"/>
        </w:rPr>
      </w:pPr>
      <w:r>
        <w:rPr>
          <w:rFonts w:ascii="宋体" w:hAnsi="宋体" w:eastAsia="宋体" w:cs="宋体"/>
          <w:spacing w:val="9"/>
          <w:sz w:val="23"/>
          <w:szCs w:val="23"/>
        </w:rPr>
        <w:t>2.2“投标人”系指向采购代理机构提交投标文件的服务供应商或货物制造商或代理商。</w:t>
      </w:r>
    </w:p>
    <w:p>
      <w:pPr>
        <w:spacing w:before="199" w:line="385" w:lineRule="auto"/>
        <w:ind w:left="29" w:right="101" w:firstLine="549"/>
        <w:rPr>
          <w:rFonts w:ascii="宋体" w:hAnsi="宋体" w:eastAsia="宋体" w:cs="宋体"/>
          <w:sz w:val="23"/>
          <w:szCs w:val="23"/>
        </w:rPr>
      </w:pPr>
      <w:r>
        <w:rPr>
          <w:rFonts w:ascii="宋体" w:hAnsi="宋体" w:eastAsia="宋体" w:cs="宋体"/>
          <w:spacing w:val="12"/>
          <w:sz w:val="23"/>
          <w:szCs w:val="23"/>
        </w:rPr>
        <w:t>2.3“货物”系指卖方按合同要求，须向买方提供的设计文件、货物、机械、材料、备</w:t>
      </w:r>
      <w:r>
        <w:rPr>
          <w:rFonts w:ascii="宋体" w:hAnsi="宋体" w:eastAsia="宋体" w:cs="宋体"/>
          <w:spacing w:val="28"/>
          <w:sz w:val="23"/>
          <w:szCs w:val="23"/>
        </w:rPr>
        <w:t xml:space="preserve"> </w:t>
      </w:r>
      <w:r>
        <w:rPr>
          <w:rFonts w:ascii="宋体" w:hAnsi="宋体" w:eastAsia="宋体" w:cs="宋体"/>
          <w:spacing w:val="5"/>
          <w:sz w:val="23"/>
          <w:szCs w:val="23"/>
        </w:rPr>
        <w:t>品、手册及其他技术资料和材料。详见《政府采购品目分类目录》</w:t>
      </w:r>
      <w:r>
        <w:rPr>
          <w:rFonts w:ascii="宋体" w:hAnsi="宋体" w:eastAsia="宋体" w:cs="宋体"/>
          <w:spacing w:val="60"/>
          <w:sz w:val="23"/>
          <w:szCs w:val="23"/>
        </w:rPr>
        <w:t xml:space="preserve"> </w:t>
      </w:r>
      <w:r>
        <w:rPr>
          <w:rFonts w:ascii="宋体" w:hAnsi="宋体" w:eastAsia="宋体" w:cs="宋体"/>
          <w:spacing w:val="5"/>
          <w:sz w:val="23"/>
          <w:szCs w:val="23"/>
        </w:rPr>
        <w:t>(财库[2013]189号)。</w:t>
      </w:r>
    </w:p>
    <w:p>
      <w:pPr>
        <w:spacing w:before="1" w:line="385" w:lineRule="auto"/>
        <w:ind w:left="14" w:right="101" w:firstLine="564"/>
        <w:rPr>
          <w:rFonts w:ascii="宋体" w:hAnsi="宋体" w:eastAsia="宋体" w:cs="宋体"/>
          <w:sz w:val="23"/>
          <w:szCs w:val="23"/>
        </w:rPr>
      </w:pPr>
      <w:r>
        <w:rPr>
          <w:rFonts w:ascii="宋体" w:hAnsi="宋体" w:eastAsia="宋体" w:cs="宋体"/>
          <w:spacing w:val="12"/>
          <w:sz w:val="23"/>
          <w:szCs w:val="23"/>
        </w:rPr>
        <w:t>2.4“服务”系指按合同规定卖方须承担的运输、装卸、安装调试、技术协助、培训和</w:t>
      </w:r>
      <w:r>
        <w:rPr>
          <w:rFonts w:ascii="宋体" w:hAnsi="宋体" w:eastAsia="宋体" w:cs="宋体"/>
          <w:spacing w:val="28"/>
          <w:sz w:val="23"/>
          <w:szCs w:val="23"/>
        </w:rPr>
        <w:t xml:space="preserve"> </w:t>
      </w:r>
      <w:r>
        <w:rPr>
          <w:rFonts w:ascii="宋体" w:hAnsi="宋体" w:eastAsia="宋体" w:cs="宋体"/>
          <w:spacing w:val="10"/>
          <w:sz w:val="23"/>
          <w:szCs w:val="23"/>
        </w:rPr>
        <w:t>交付使用后保修期内应履行的义务及售后服务等其他类似的义务。</w:t>
      </w:r>
    </w:p>
    <w:p>
      <w:pPr>
        <w:spacing w:line="224" w:lineRule="auto"/>
        <w:ind w:firstLine="578"/>
        <w:rPr>
          <w:rFonts w:ascii="宋体" w:hAnsi="宋体" w:eastAsia="宋体" w:cs="宋体"/>
          <w:sz w:val="23"/>
          <w:szCs w:val="23"/>
        </w:rPr>
      </w:pPr>
      <w:r>
        <w:rPr>
          <w:rFonts w:ascii="宋体" w:hAnsi="宋体" w:eastAsia="宋体" w:cs="宋体"/>
          <w:spacing w:val="10"/>
          <w:sz w:val="23"/>
          <w:szCs w:val="23"/>
        </w:rPr>
        <w:t>2.5“卖方”系指提供合同货物和服务的经济实体。本次招标指中标人。</w:t>
      </w:r>
    </w:p>
    <w:p>
      <w:pPr>
        <w:spacing w:before="200" w:line="226" w:lineRule="auto"/>
        <w:ind w:firstLine="578"/>
        <w:rPr>
          <w:rFonts w:ascii="宋体" w:hAnsi="宋体" w:eastAsia="宋体" w:cs="宋体"/>
          <w:sz w:val="23"/>
          <w:szCs w:val="23"/>
        </w:rPr>
      </w:pPr>
      <w:r>
        <w:rPr>
          <w:rFonts w:ascii="宋体" w:hAnsi="宋体" w:eastAsia="宋体" w:cs="宋体"/>
          <w:spacing w:val="10"/>
          <w:sz w:val="23"/>
          <w:szCs w:val="23"/>
        </w:rPr>
        <w:t>2.6“买方”系指购买货物和服务的单位，即为本次招标的采购人。</w:t>
      </w:r>
    </w:p>
    <w:p>
      <w:pPr>
        <w:spacing w:before="200" w:line="385" w:lineRule="auto"/>
        <w:ind w:left="11" w:right="188" w:firstLine="567"/>
        <w:rPr>
          <w:rFonts w:ascii="宋体" w:hAnsi="宋体" w:eastAsia="宋体" w:cs="宋体"/>
          <w:sz w:val="23"/>
          <w:szCs w:val="23"/>
        </w:rPr>
      </w:pPr>
      <w:r>
        <w:rPr>
          <w:rFonts w:ascii="宋体" w:hAnsi="宋体" w:eastAsia="宋体" w:cs="宋体"/>
          <w:spacing w:val="10"/>
          <w:sz w:val="23"/>
          <w:szCs w:val="23"/>
        </w:rPr>
        <w:t>2.7“节能产品”或者“环保产品”是指财政部发布最新一期的《节能产品政府采购清</w:t>
      </w:r>
      <w:r>
        <w:rPr>
          <w:rFonts w:ascii="宋体" w:hAnsi="宋体" w:eastAsia="宋体" w:cs="宋体"/>
          <w:spacing w:val="20"/>
          <w:sz w:val="23"/>
          <w:szCs w:val="23"/>
        </w:rPr>
        <w:t xml:space="preserve"> </w:t>
      </w:r>
      <w:r>
        <w:rPr>
          <w:rFonts w:ascii="宋体" w:hAnsi="宋体" w:eastAsia="宋体" w:cs="宋体"/>
          <w:spacing w:val="3"/>
          <w:sz w:val="23"/>
          <w:szCs w:val="23"/>
        </w:rPr>
        <w:t>单》</w:t>
      </w:r>
      <w:r>
        <w:rPr>
          <w:rFonts w:ascii="宋体" w:hAnsi="宋体" w:eastAsia="宋体" w:cs="宋体"/>
          <w:spacing w:val="33"/>
          <w:sz w:val="23"/>
          <w:szCs w:val="23"/>
        </w:rPr>
        <w:t xml:space="preserve"> </w:t>
      </w:r>
      <w:r>
        <w:rPr>
          <w:rFonts w:ascii="宋体" w:hAnsi="宋体" w:eastAsia="宋体" w:cs="宋体"/>
          <w:spacing w:val="3"/>
          <w:sz w:val="23"/>
          <w:szCs w:val="23"/>
        </w:rPr>
        <w:t>或者《环境标志产品政府采购清单》</w:t>
      </w:r>
      <w:r>
        <w:rPr>
          <w:rFonts w:ascii="宋体" w:hAnsi="宋体" w:eastAsia="宋体" w:cs="宋体"/>
          <w:spacing w:val="27"/>
          <w:sz w:val="23"/>
          <w:szCs w:val="23"/>
        </w:rPr>
        <w:t xml:space="preserve"> </w:t>
      </w:r>
      <w:r>
        <w:rPr>
          <w:rFonts w:ascii="宋体" w:hAnsi="宋体" w:eastAsia="宋体" w:cs="宋体"/>
          <w:spacing w:val="3"/>
          <w:sz w:val="23"/>
          <w:szCs w:val="23"/>
        </w:rPr>
        <w:t>的产品，可在中国政府采购网(www.ccgp.gov.cn)</w:t>
      </w:r>
      <w:r>
        <w:rPr>
          <w:rFonts w:ascii="宋体" w:hAnsi="宋体" w:eastAsia="宋体" w:cs="宋体"/>
          <w:sz w:val="23"/>
          <w:szCs w:val="23"/>
        </w:rPr>
        <w:t xml:space="preserve"> </w:t>
      </w:r>
      <w:r>
        <w:rPr>
          <w:rFonts w:ascii="宋体" w:hAnsi="宋体" w:eastAsia="宋体" w:cs="宋体"/>
          <w:spacing w:val="4"/>
          <w:sz w:val="23"/>
          <w:szCs w:val="23"/>
        </w:rPr>
        <w:t>查询。</w:t>
      </w:r>
    </w:p>
    <w:p>
      <w:pPr>
        <w:spacing w:before="1" w:line="385" w:lineRule="auto"/>
        <w:ind w:left="15" w:right="115" w:firstLine="563"/>
        <w:rPr>
          <w:rFonts w:ascii="宋体" w:hAnsi="宋体" w:eastAsia="宋体" w:cs="宋体"/>
          <w:sz w:val="23"/>
          <w:szCs w:val="23"/>
        </w:rPr>
      </w:pPr>
      <w:r>
        <w:rPr>
          <w:rFonts w:ascii="宋体" w:hAnsi="宋体" w:eastAsia="宋体" w:cs="宋体"/>
          <w:spacing w:val="10"/>
          <w:sz w:val="23"/>
          <w:szCs w:val="23"/>
        </w:rPr>
        <w:t>2.8“进口产品”是指通过中国海关报关验放进入中国境内且产自关境外的产品，详见</w:t>
      </w:r>
      <w:r>
        <w:rPr>
          <w:rFonts w:ascii="宋体" w:hAnsi="宋体" w:eastAsia="宋体" w:cs="宋体"/>
          <w:spacing w:val="20"/>
          <w:sz w:val="23"/>
          <w:szCs w:val="23"/>
        </w:rPr>
        <w:t xml:space="preserve"> </w:t>
      </w:r>
      <w:r>
        <w:rPr>
          <w:rFonts w:ascii="宋体" w:hAnsi="宋体" w:eastAsia="宋体" w:cs="宋体"/>
          <w:spacing w:val="5"/>
          <w:sz w:val="23"/>
          <w:szCs w:val="23"/>
        </w:rPr>
        <w:t>《关于政府采购进口产品管理有关问题的通知》</w:t>
      </w:r>
      <w:r>
        <w:rPr>
          <w:rFonts w:ascii="宋体" w:hAnsi="宋体" w:eastAsia="宋体" w:cs="宋体"/>
          <w:spacing w:val="11"/>
          <w:sz w:val="23"/>
          <w:szCs w:val="23"/>
        </w:rPr>
        <w:t xml:space="preserve"> </w:t>
      </w:r>
      <w:r>
        <w:rPr>
          <w:rFonts w:ascii="宋体" w:hAnsi="宋体" w:eastAsia="宋体" w:cs="宋体"/>
          <w:spacing w:val="5"/>
          <w:sz w:val="23"/>
          <w:szCs w:val="23"/>
        </w:rPr>
        <w:t>(财库[2007]119号)及《关于政府采购进口产</w:t>
      </w:r>
      <w:r>
        <w:rPr>
          <w:rFonts w:ascii="宋体" w:hAnsi="宋体" w:eastAsia="宋体" w:cs="宋体"/>
          <w:sz w:val="23"/>
          <w:szCs w:val="23"/>
        </w:rPr>
        <w:t xml:space="preserve"> </w:t>
      </w:r>
      <w:r>
        <w:rPr>
          <w:rFonts w:ascii="宋体" w:hAnsi="宋体" w:eastAsia="宋体" w:cs="宋体"/>
          <w:spacing w:val="-8"/>
          <w:sz w:val="23"/>
          <w:szCs w:val="23"/>
        </w:rPr>
        <w:t>品管理有关问题的通知》</w:t>
      </w:r>
      <w:r>
        <w:rPr>
          <w:rFonts w:ascii="宋体" w:hAnsi="宋体" w:eastAsia="宋体" w:cs="宋体"/>
          <w:spacing w:val="20"/>
          <w:sz w:val="23"/>
          <w:szCs w:val="23"/>
        </w:rPr>
        <w:t xml:space="preserve"> </w:t>
      </w:r>
      <w:r>
        <w:rPr>
          <w:rFonts w:ascii="宋体" w:hAnsi="宋体" w:eastAsia="宋体" w:cs="宋体"/>
          <w:spacing w:val="-8"/>
          <w:sz w:val="23"/>
          <w:szCs w:val="23"/>
        </w:rPr>
        <w:t>（财办库（</w:t>
      </w:r>
      <w:r>
        <w:rPr>
          <w:rFonts w:ascii="宋体" w:hAnsi="宋体" w:eastAsia="宋体" w:cs="宋体"/>
          <w:spacing w:val="-65"/>
          <w:sz w:val="23"/>
          <w:szCs w:val="23"/>
        </w:rPr>
        <w:t xml:space="preserve"> </w:t>
      </w:r>
      <w:r>
        <w:rPr>
          <w:rFonts w:ascii="宋体" w:hAnsi="宋体" w:eastAsia="宋体" w:cs="宋体"/>
          <w:spacing w:val="-8"/>
          <w:sz w:val="23"/>
          <w:szCs w:val="23"/>
        </w:rPr>
        <w:t>2008）</w:t>
      </w:r>
      <w:r>
        <w:rPr>
          <w:rFonts w:ascii="宋体" w:hAnsi="宋体" w:eastAsia="宋体" w:cs="宋体"/>
          <w:spacing w:val="25"/>
          <w:sz w:val="23"/>
          <w:szCs w:val="23"/>
        </w:rPr>
        <w:t xml:space="preserve"> </w:t>
      </w:r>
      <w:r>
        <w:rPr>
          <w:rFonts w:ascii="宋体" w:hAnsi="宋体" w:eastAsia="宋体" w:cs="宋体"/>
          <w:spacing w:val="-8"/>
          <w:sz w:val="23"/>
          <w:szCs w:val="23"/>
        </w:rPr>
        <w:t>248号）</w:t>
      </w:r>
      <w:r>
        <w:rPr>
          <w:rFonts w:ascii="宋体" w:hAnsi="宋体" w:eastAsia="宋体" w:cs="宋体"/>
          <w:spacing w:val="15"/>
          <w:sz w:val="23"/>
          <w:szCs w:val="23"/>
        </w:rPr>
        <w:t xml:space="preserve"> </w:t>
      </w:r>
      <w:r>
        <w:rPr>
          <w:rFonts w:ascii="宋体" w:hAnsi="宋体" w:eastAsia="宋体" w:cs="宋体"/>
          <w:spacing w:val="-8"/>
          <w:sz w:val="23"/>
          <w:szCs w:val="23"/>
        </w:rPr>
        <w:t>。</w:t>
      </w:r>
    </w:p>
    <w:p>
      <w:pPr>
        <w:spacing w:before="1" w:line="226" w:lineRule="auto"/>
        <w:ind w:firstLine="578"/>
        <w:rPr>
          <w:rFonts w:ascii="宋体" w:hAnsi="宋体" w:eastAsia="宋体" w:cs="宋体"/>
          <w:sz w:val="23"/>
          <w:szCs w:val="23"/>
        </w:rPr>
      </w:pPr>
      <w:r>
        <w:rPr>
          <w:rFonts w:ascii="宋体" w:hAnsi="宋体" w:eastAsia="宋体" w:cs="宋体"/>
          <w:spacing w:val="9"/>
          <w:sz w:val="23"/>
          <w:szCs w:val="23"/>
        </w:rPr>
        <w:t>2.9</w:t>
      </w:r>
      <w:r>
        <w:rPr>
          <w:rFonts w:ascii="宋体" w:hAnsi="宋体" w:eastAsia="宋体" w:cs="宋体"/>
          <w:spacing w:val="16"/>
          <w:sz w:val="23"/>
          <w:szCs w:val="23"/>
        </w:rPr>
        <w:t xml:space="preserve"> </w:t>
      </w:r>
      <w:r>
        <w:rPr>
          <w:rFonts w:ascii="宋体" w:hAnsi="宋体" w:eastAsia="宋体" w:cs="宋体"/>
          <w:spacing w:val="9"/>
          <w:sz w:val="23"/>
          <w:szCs w:val="23"/>
        </w:rPr>
        <w:t>“语言文字”招标投标文件使用的语言文字为中文。专用术语使用外文的，应附有</w:t>
      </w:r>
    </w:p>
    <w:p>
      <w:pPr>
        <w:sectPr>
          <w:headerReference r:id="rId8" w:type="default"/>
          <w:footerReference r:id="rId9" w:type="default"/>
          <w:pgSz w:w="11850" w:h="16781"/>
          <w:pgMar w:top="1104" w:right="966" w:bottom="1234" w:left="1080" w:header="1090" w:footer="1116" w:gutter="0"/>
          <w:pgNumType w:fmt="decimal"/>
          <w:cols w:space="720" w:num="1"/>
        </w:sectPr>
      </w:pPr>
    </w:p>
    <w:p>
      <w:pPr>
        <w:spacing w:line="379" w:lineRule="auto"/>
        <w:rPr>
          <w:rFonts w:ascii="Arial"/>
          <w:sz w:val="21"/>
        </w:rPr>
      </w:pPr>
    </w:p>
    <w:p>
      <w:pPr>
        <w:spacing w:before="75" w:line="228" w:lineRule="auto"/>
        <w:ind w:firstLine="31"/>
        <w:rPr>
          <w:rFonts w:ascii="宋体" w:hAnsi="宋体" w:eastAsia="宋体" w:cs="宋体"/>
          <w:sz w:val="23"/>
          <w:szCs w:val="23"/>
        </w:rPr>
      </w:pPr>
      <w:r>
        <w:rPr>
          <w:rFonts w:ascii="宋体" w:hAnsi="宋体" w:eastAsia="宋体" w:cs="宋体"/>
          <w:spacing w:val="2"/>
          <w:sz w:val="23"/>
          <w:szCs w:val="23"/>
        </w:rPr>
        <w:t>中文注释。</w:t>
      </w:r>
    </w:p>
    <w:p>
      <w:pPr>
        <w:spacing w:before="196" w:line="227" w:lineRule="auto"/>
        <w:ind w:firstLine="578"/>
        <w:rPr>
          <w:rFonts w:ascii="宋体" w:hAnsi="宋体" w:eastAsia="宋体" w:cs="宋体"/>
          <w:sz w:val="23"/>
          <w:szCs w:val="23"/>
        </w:rPr>
      </w:pPr>
      <w:r>
        <w:rPr>
          <w:rFonts w:ascii="宋体" w:hAnsi="宋体" w:eastAsia="宋体" w:cs="宋体"/>
          <w:spacing w:val="9"/>
          <w:sz w:val="23"/>
          <w:szCs w:val="23"/>
        </w:rPr>
        <w:t>2.10“计量单位”所有计量均采用中华人民共和国法定计量单位。</w:t>
      </w:r>
    </w:p>
    <w:p>
      <w:pPr>
        <w:spacing w:before="196" w:line="226" w:lineRule="auto"/>
        <w:ind w:firstLine="580"/>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18"/>
          <w:sz w:val="23"/>
          <w:szCs w:val="23"/>
        </w:rPr>
        <w:t xml:space="preserve"> </w:t>
      </w:r>
      <w:r>
        <w:rPr>
          <w:rFonts w:ascii="宋体" w:hAnsi="宋体" w:eastAsia="宋体" w:cs="宋体"/>
          <w:spacing w:val="5"/>
          <w:sz w:val="23"/>
          <w:szCs w:val="23"/>
        </w:rPr>
        <w:t>其他要求</w:t>
      </w:r>
    </w:p>
    <w:p>
      <w:pPr>
        <w:spacing w:before="198" w:line="227" w:lineRule="auto"/>
        <w:ind w:firstLine="580"/>
        <w:rPr>
          <w:rFonts w:ascii="宋体" w:hAnsi="宋体" w:eastAsia="宋体" w:cs="宋体"/>
          <w:sz w:val="23"/>
          <w:szCs w:val="23"/>
        </w:rPr>
      </w:pPr>
      <w:r>
        <w:rPr>
          <w:rFonts w:ascii="宋体" w:hAnsi="宋体" w:eastAsia="宋体" w:cs="宋体"/>
          <w:spacing w:val="4"/>
          <w:sz w:val="23"/>
          <w:szCs w:val="23"/>
        </w:rPr>
        <w:t>3.1</w:t>
      </w:r>
      <w:r>
        <w:rPr>
          <w:rFonts w:ascii="宋体" w:hAnsi="宋体" w:eastAsia="宋体" w:cs="宋体"/>
          <w:spacing w:val="25"/>
          <w:sz w:val="23"/>
          <w:szCs w:val="23"/>
        </w:rPr>
        <w:t xml:space="preserve"> </w:t>
      </w:r>
      <w:r>
        <w:rPr>
          <w:rFonts w:ascii="宋体" w:hAnsi="宋体" w:eastAsia="宋体" w:cs="宋体"/>
          <w:spacing w:val="4"/>
          <w:sz w:val="23"/>
          <w:szCs w:val="23"/>
        </w:rPr>
        <w:t>投标费用</w:t>
      </w:r>
    </w:p>
    <w:p>
      <w:pPr>
        <w:spacing w:before="197" w:line="227" w:lineRule="auto"/>
        <w:ind w:firstLine="578"/>
        <w:rPr>
          <w:rFonts w:ascii="宋体" w:hAnsi="宋体" w:eastAsia="宋体" w:cs="宋体"/>
          <w:sz w:val="23"/>
          <w:szCs w:val="23"/>
        </w:rPr>
      </w:pPr>
      <w:r>
        <w:rPr>
          <w:rFonts w:ascii="宋体" w:hAnsi="宋体" w:eastAsia="宋体" w:cs="宋体"/>
          <w:spacing w:val="10"/>
          <w:sz w:val="23"/>
          <w:szCs w:val="23"/>
        </w:rPr>
        <w:t>投标人应自行承担所有与本次招标投标有关的费用，而不论投标的结果如何。</w:t>
      </w:r>
    </w:p>
    <w:p>
      <w:pPr>
        <w:spacing w:before="197" w:line="227" w:lineRule="auto"/>
        <w:ind w:firstLine="580"/>
        <w:rPr>
          <w:rFonts w:ascii="宋体" w:hAnsi="宋体" w:eastAsia="宋体" w:cs="宋体"/>
          <w:sz w:val="23"/>
          <w:szCs w:val="23"/>
        </w:rPr>
      </w:pPr>
      <w:r>
        <w:rPr>
          <w:rFonts w:ascii="宋体" w:hAnsi="宋体" w:eastAsia="宋体" w:cs="宋体"/>
          <w:spacing w:val="6"/>
          <w:sz w:val="23"/>
          <w:szCs w:val="23"/>
        </w:rPr>
        <w:t>3.2</w:t>
      </w:r>
      <w:r>
        <w:rPr>
          <w:rFonts w:ascii="宋体" w:hAnsi="宋体" w:eastAsia="宋体" w:cs="宋体"/>
          <w:spacing w:val="21"/>
          <w:sz w:val="23"/>
          <w:szCs w:val="23"/>
        </w:rPr>
        <w:t xml:space="preserve"> </w:t>
      </w:r>
      <w:r>
        <w:rPr>
          <w:rFonts w:ascii="宋体" w:hAnsi="宋体" w:eastAsia="宋体" w:cs="宋体"/>
          <w:spacing w:val="6"/>
          <w:sz w:val="23"/>
          <w:szCs w:val="23"/>
        </w:rPr>
        <w:t>采购进口产品</w:t>
      </w:r>
    </w:p>
    <w:p>
      <w:pPr>
        <w:spacing w:before="198" w:line="227" w:lineRule="auto"/>
        <w:ind w:firstLine="580"/>
        <w:rPr>
          <w:rFonts w:ascii="宋体" w:hAnsi="宋体" w:eastAsia="宋体" w:cs="宋体"/>
          <w:sz w:val="23"/>
          <w:szCs w:val="23"/>
        </w:rPr>
      </w:pPr>
      <w:r>
        <w:rPr>
          <w:rFonts w:ascii="宋体" w:hAnsi="宋体" w:eastAsia="宋体" w:cs="宋体"/>
          <w:spacing w:val="9"/>
          <w:sz w:val="23"/>
          <w:szCs w:val="23"/>
        </w:rPr>
        <w:t>3.2.1</w:t>
      </w:r>
      <w:r>
        <w:rPr>
          <w:rFonts w:ascii="宋体" w:hAnsi="宋体" w:eastAsia="宋体" w:cs="宋体"/>
          <w:spacing w:val="40"/>
          <w:sz w:val="23"/>
          <w:szCs w:val="23"/>
        </w:rPr>
        <w:t xml:space="preserve"> </w:t>
      </w:r>
      <w:r>
        <w:rPr>
          <w:rFonts w:ascii="宋体" w:hAnsi="宋体" w:eastAsia="宋体" w:cs="宋体"/>
          <w:spacing w:val="9"/>
          <w:sz w:val="23"/>
          <w:szCs w:val="23"/>
        </w:rPr>
        <w:t>除投标人须知前附表另有规定外，本项目拒绝进口产品参加招标采购活动。</w:t>
      </w:r>
    </w:p>
    <w:p>
      <w:pPr>
        <w:spacing w:before="197" w:line="385" w:lineRule="auto"/>
        <w:ind w:left="11" w:firstLine="569"/>
        <w:rPr>
          <w:rFonts w:ascii="宋体" w:hAnsi="宋体" w:eastAsia="宋体" w:cs="宋体"/>
          <w:sz w:val="23"/>
          <w:szCs w:val="23"/>
        </w:rPr>
      </w:pPr>
      <w:r>
        <w:rPr>
          <w:rFonts w:ascii="宋体" w:hAnsi="宋体" w:eastAsia="宋体" w:cs="宋体"/>
          <w:spacing w:val="11"/>
          <w:sz w:val="23"/>
          <w:szCs w:val="23"/>
        </w:rPr>
        <w:t>3.2.2</w:t>
      </w:r>
      <w:r>
        <w:rPr>
          <w:rFonts w:ascii="宋体" w:hAnsi="宋体" w:eastAsia="宋体" w:cs="宋体"/>
          <w:spacing w:val="46"/>
          <w:sz w:val="23"/>
          <w:szCs w:val="23"/>
        </w:rPr>
        <w:t xml:space="preserve"> </w:t>
      </w:r>
      <w:r>
        <w:rPr>
          <w:rFonts w:ascii="宋体" w:hAnsi="宋体" w:eastAsia="宋体" w:cs="宋体"/>
          <w:spacing w:val="11"/>
          <w:sz w:val="23"/>
          <w:szCs w:val="23"/>
        </w:rPr>
        <w:t>本章第4.1款规定同意购买进口产品的，本项目采购活动不限制满足招标文件要</w:t>
      </w:r>
      <w:r>
        <w:rPr>
          <w:rFonts w:ascii="宋体" w:hAnsi="宋体" w:eastAsia="宋体" w:cs="宋体"/>
          <w:sz w:val="23"/>
          <w:szCs w:val="23"/>
        </w:rPr>
        <w:t xml:space="preserve"> </w:t>
      </w:r>
      <w:r>
        <w:rPr>
          <w:rFonts w:ascii="宋体" w:hAnsi="宋体" w:eastAsia="宋体" w:cs="宋体"/>
          <w:spacing w:val="9"/>
          <w:sz w:val="23"/>
          <w:szCs w:val="23"/>
        </w:rPr>
        <w:t>求的国内产品参与招标。</w:t>
      </w:r>
    </w:p>
    <w:p>
      <w:pPr>
        <w:spacing w:before="1" w:line="227" w:lineRule="auto"/>
        <w:ind w:firstLine="580"/>
        <w:rPr>
          <w:rFonts w:ascii="宋体" w:hAnsi="宋体" w:eastAsia="宋体" w:cs="宋体"/>
          <w:sz w:val="23"/>
          <w:szCs w:val="23"/>
        </w:rPr>
      </w:pPr>
      <w:r>
        <w:rPr>
          <w:rFonts w:ascii="宋体" w:hAnsi="宋体" w:eastAsia="宋体" w:cs="宋体"/>
          <w:spacing w:val="7"/>
          <w:sz w:val="23"/>
          <w:szCs w:val="23"/>
        </w:rPr>
        <w:t>3.3</w:t>
      </w:r>
      <w:r>
        <w:rPr>
          <w:rFonts w:ascii="宋体" w:hAnsi="宋体" w:eastAsia="宋体" w:cs="宋体"/>
          <w:spacing w:val="20"/>
          <w:sz w:val="23"/>
          <w:szCs w:val="23"/>
        </w:rPr>
        <w:t xml:space="preserve"> </w:t>
      </w:r>
      <w:r>
        <w:rPr>
          <w:rFonts w:ascii="宋体" w:hAnsi="宋体" w:eastAsia="宋体" w:cs="宋体"/>
          <w:spacing w:val="7"/>
          <w:sz w:val="23"/>
          <w:szCs w:val="23"/>
        </w:rPr>
        <w:t>政府采购政策支持</w:t>
      </w:r>
    </w:p>
    <w:p>
      <w:pPr>
        <w:spacing w:before="198" w:line="385" w:lineRule="auto"/>
        <w:ind w:left="8" w:firstLine="572"/>
        <w:rPr>
          <w:rFonts w:ascii="宋体" w:hAnsi="宋体" w:eastAsia="宋体" w:cs="宋体"/>
          <w:sz w:val="23"/>
          <w:szCs w:val="23"/>
        </w:rPr>
      </w:pPr>
      <w:r>
        <w:rPr>
          <w:rFonts w:ascii="宋体" w:hAnsi="宋体" w:eastAsia="宋体" w:cs="宋体"/>
          <w:spacing w:val="5"/>
          <w:sz w:val="23"/>
          <w:szCs w:val="23"/>
        </w:rPr>
        <w:t>3.3.1</w:t>
      </w:r>
      <w:r>
        <w:rPr>
          <w:rFonts w:ascii="宋体" w:hAnsi="宋体" w:eastAsia="宋体" w:cs="宋体"/>
          <w:spacing w:val="22"/>
          <w:sz w:val="23"/>
          <w:szCs w:val="23"/>
        </w:rPr>
        <w:t xml:space="preserve"> </w:t>
      </w:r>
      <w:r>
        <w:rPr>
          <w:rFonts w:ascii="宋体" w:hAnsi="宋体" w:eastAsia="宋体" w:cs="宋体"/>
          <w:spacing w:val="5"/>
          <w:sz w:val="23"/>
          <w:szCs w:val="23"/>
        </w:rPr>
        <w:t>产品符合政府采购强制采购政策的，实行强制采购；</w:t>
      </w:r>
      <w:r>
        <w:rPr>
          <w:rFonts w:ascii="宋体" w:hAnsi="宋体" w:eastAsia="宋体" w:cs="宋体"/>
          <w:spacing w:val="45"/>
          <w:sz w:val="23"/>
          <w:szCs w:val="23"/>
        </w:rPr>
        <w:t xml:space="preserve"> </w:t>
      </w:r>
      <w:r>
        <w:rPr>
          <w:rFonts w:ascii="宋体" w:hAnsi="宋体" w:eastAsia="宋体" w:cs="宋体"/>
          <w:spacing w:val="5"/>
          <w:sz w:val="23"/>
          <w:szCs w:val="23"/>
        </w:rPr>
        <w:t>符合政府采购优先采购政策</w:t>
      </w:r>
      <w:r>
        <w:rPr>
          <w:rFonts w:ascii="宋体" w:hAnsi="宋体" w:eastAsia="宋体" w:cs="宋体"/>
          <w:sz w:val="23"/>
          <w:szCs w:val="23"/>
        </w:rPr>
        <w:t xml:space="preserve"> </w:t>
      </w:r>
      <w:r>
        <w:rPr>
          <w:rFonts w:ascii="宋体" w:hAnsi="宋体" w:eastAsia="宋体" w:cs="宋体"/>
          <w:spacing w:val="9"/>
          <w:sz w:val="23"/>
          <w:szCs w:val="23"/>
        </w:rPr>
        <w:t>的，产品享受节能产品、环境标志产品优惠(由供应商在报价文件中选择并填报，评审时进行</w:t>
      </w:r>
      <w:r>
        <w:rPr>
          <w:rFonts w:ascii="宋体" w:hAnsi="宋体" w:eastAsia="宋体" w:cs="宋体"/>
          <w:spacing w:val="8"/>
          <w:sz w:val="23"/>
          <w:szCs w:val="23"/>
        </w:rPr>
        <w:t xml:space="preserve"> </w:t>
      </w:r>
      <w:r>
        <w:rPr>
          <w:rFonts w:ascii="宋体" w:hAnsi="宋体" w:eastAsia="宋体" w:cs="宋体"/>
          <w:spacing w:val="5"/>
          <w:sz w:val="23"/>
          <w:szCs w:val="23"/>
        </w:rPr>
        <w:t>价格优惠)；</w:t>
      </w:r>
      <w:r>
        <w:rPr>
          <w:rFonts w:ascii="宋体" w:hAnsi="宋体" w:eastAsia="宋体" w:cs="宋体"/>
          <w:spacing w:val="57"/>
          <w:sz w:val="23"/>
          <w:szCs w:val="23"/>
        </w:rPr>
        <w:t xml:space="preserve"> </w:t>
      </w:r>
      <w:r>
        <w:rPr>
          <w:rFonts w:ascii="宋体" w:hAnsi="宋体" w:eastAsia="宋体" w:cs="宋体"/>
          <w:spacing w:val="5"/>
          <w:sz w:val="23"/>
          <w:szCs w:val="23"/>
        </w:rPr>
        <w:t>供应商享受支持中小企业发展政策优惠的，可以与同时享受节能产品、环境标志</w:t>
      </w:r>
      <w:r>
        <w:rPr>
          <w:rFonts w:ascii="宋体" w:hAnsi="宋体" w:eastAsia="宋体" w:cs="宋体"/>
          <w:sz w:val="23"/>
          <w:szCs w:val="23"/>
        </w:rPr>
        <w:t xml:space="preserve"> </w:t>
      </w:r>
      <w:r>
        <w:rPr>
          <w:rFonts w:ascii="宋体" w:hAnsi="宋体" w:eastAsia="宋体" w:cs="宋体"/>
          <w:spacing w:val="12"/>
          <w:sz w:val="23"/>
          <w:szCs w:val="23"/>
        </w:rPr>
        <w:t xml:space="preserve">产品产品优惠累加优惠。财政部门关于政府采购强制采购、优先采购的政策规定可在中国政 </w:t>
      </w:r>
      <w:r>
        <w:rPr>
          <w:rFonts w:ascii="宋体" w:hAnsi="宋体" w:eastAsia="宋体" w:cs="宋体"/>
          <w:spacing w:val="8"/>
          <w:sz w:val="23"/>
          <w:szCs w:val="23"/>
        </w:rPr>
        <w:t>府采购网(www.ccgp.gov.cn)查询。本项目价格扣除比例见投标人须知前附表。</w:t>
      </w:r>
    </w:p>
    <w:p>
      <w:pPr>
        <w:spacing w:before="1" w:line="385" w:lineRule="auto"/>
        <w:ind w:left="9" w:firstLine="571"/>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62"/>
          <w:sz w:val="23"/>
          <w:szCs w:val="23"/>
        </w:rPr>
        <w:t xml:space="preserve"> </w:t>
      </w:r>
      <w:r>
        <w:rPr>
          <w:rFonts w:ascii="宋体" w:hAnsi="宋体" w:eastAsia="宋体" w:cs="宋体"/>
          <w:spacing w:val="8"/>
          <w:sz w:val="23"/>
          <w:szCs w:val="23"/>
        </w:rPr>
        <w:t>同一项目中部分产品属于优先采购政策的，评审时只对该部分产品的报价实行价</w:t>
      </w:r>
      <w:r>
        <w:rPr>
          <w:rFonts w:ascii="宋体" w:hAnsi="宋体" w:eastAsia="宋体" w:cs="宋体"/>
          <w:sz w:val="23"/>
          <w:szCs w:val="23"/>
        </w:rPr>
        <w:t xml:space="preserve"> </w:t>
      </w:r>
      <w:r>
        <w:rPr>
          <w:rFonts w:ascii="宋体" w:hAnsi="宋体" w:eastAsia="宋体" w:cs="宋体"/>
          <w:spacing w:val="6"/>
          <w:sz w:val="23"/>
          <w:szCs w:val="23"/>
        </w:rPr>
        <w:t>格优惠。</w:t>
      </w:r>
    </w:p>
    <w:p>
      <w:pPr>
        <w:spacing w:before="2" w:line="391" w:lineRule="auto"/>
        <w:ind w:left="12" w:firstLine="56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2"/>
          <w:sz w:val="23"/>
          <w:szCs w:val="23"/>
        </w:rPr>
        <w:t xml:space="preserve"> </w:t>
      </w:r>
      <w:r>
        <w:rPr>
          <w:rFonts w:ascii="宋体" w:hAnsi="宋体" w:eastAsia="宋体" w:cs="宋体"/>
          <w:spacing w:val="9"/>
          <w:sz w:val="23"/>
          <w:szCs w:val="23"/>
        </w:rPr>
        <w:t>为推进政府采购诚信体系建设，供应商在签署相关承诺，提供相关信息前，应认</w:t>
      </w:r>
      <w:r>
        <w:rPr>
          <w:rFonts w:ascii="宋体" w:hAnsi="宋体" w:eastAsia="宋体" w:cs="宋体"/>
          <w:sz w:val="23"/>
          <w:szCs w:val="23"/>
        </w:rPr>
        <w:t xml:space="preserve"> </w:t>
      </w:r>
      <w:r>
        <w:rPr>
          <w:rFonts w:ascii="宋体" w:hAnsi="宋体" w:eastAsia="宋体" w:cs="宋体"/>
          <w:spacing w:val="9"/>
          <w:sz w:val="23"/>
          <w:szCs w:val="23"/>
        </w:rPr>
        <w:t>真阅读财政部门相关政策规定。</w:t>
      </w:r>
    </w:p>
    <w:p>
      <w:pPr>
        <w:spacing w:before="96" w:line="228" w:lineRule="auto"/>
        <w:ind w:firstLine="404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二、招标文件</w:t>
      </w:r>
    </w:p>
    <w:p>
      <w:pPr>
        <w:spacing w:before="242" w:line="228" w:lineRule="auto"/>
        <w:ind w:firstLine="574"/>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17"/>
          <w:sz w:val="23"/>
          <w:szCs w:val="23"/>
        </w:rPr>
        <w:t xml:space="preserve"> </w:t>
      </w:r>
      <w:r>
        <w:rPr>
          <w:rFonts w:ascii="宋体" w:hAnsi="宋体" w:eastAsia="宋体" w:cs="宋体"/>
          <w:spacing w:val="6"/>
          <w:sz w:val="23"/>
          <w:szCs w:val="23"/>
        </w:rPr>
        <w:t>招标文件</w:t>
      </w:r>
    </w:p>
    <w:p>
      <w:pPr>
        <w:spacing w:before="196" w:line="226" w:lineRule="auto"/>
        <w:ind w:firstLine="574"/>
        <w:rPr>
          <w:rFonts w:ascii="宋体" w:hAnsi="宋体" w:eastAsia="宋体" w:cs="宋体"/>
          <w:sz w:val="23"/>
          <w:szCs w:val="23"/>
        </w:rPr>
      </w:pPr>
      <w:r>
        <w:rPr>
          <w:rFonts w:ascii="宋体" w:hAnsi="宋体" w:eastAsia="宋体" w:cs="宋体"/>
          <w:spacing w:val="9"/>
          <w:sz w:val="23"/>
          <w:szCs w:val="23"/>
        </w:rPr>
        <w:t>4.1</w:t>
      </w:r>
      <w:r>
        <w:rPr>
          <w:rFonts w:ascii="宋体" w:hAnsi="宋体" w:eastAsia="宋体" w:cs="宋体"/>
          <w:spacing w:val="46"/>
          <w:sz w:val="23"/>
          <w:szCs w:val="23"/>
        </w:rPr>
        <w:t xml:space="preserve"> </w:t>
      </w:r>
      <w:r>
        <w:rPr>
          <w:rFonts w:ascii="宋体" w:hAnsi="宋体" w:eastAsia="宋体" w:cs="宋体"/>
          <w:spacing w:val="9"/>
          <w:sz w:val="23"/>
          <w:szCs w:val="23"/>
        </w:rPr>
        <w:t>招标文件用以阐明所需货物或服务、招标投标程序和合同条款。包括：</w:t>
      </w:r>
    </w:p>
    <w:p>
      <w:pPr>
        <w:spacing w:before="198" w:line="227" w:lineRule="auto"/>
        <w:ind w:firstLine="574"/>
        <w:rPr>
          <w:rFonts w:ascii="宋体" w:hAnsi="宋体" w:eastAsia="宋体" w:cs="宋体"/>
          <w:sz w:val="23"/>
          <w:szCs w:val="23"/>
        </w:rPr>
      </w:pPr>
      <w:r>
        <w:rPr>
          <w:rFonts w:ascii="宋体" w:hAnsi="宋体" w:eastAsia="宋体" w:cs="宋体"/>
          <w:spacing w:val="5"/>
          <w:sz w:val="23"/>
          <w:szCs w:val="23"/>
        </w:rPr>
        <w:t>4.1.1</w:t>
      </w:r>
      <w:r>
        <w:rPr>
          <w:rFonts w:ascii="宋体" w:hAnsi="宋体" w:eastAsia="宋体" w:cs="宋体"/>
          <w:spacing w:val="23"/>
          <w:sz w:val="23"/>
          <w:szCs w:val="23"/>
        </w:rPr>
        <w:t xml:space="preserve"> </w:t>
      </w:r>
      <w:r>
        <w:rPr>
          <w:rFonts w:ascii="宋体" w:hAnsi="宋体" w:eastAsia="宋体" w:cs="宋体"/>
          <w:spacing w:val="5"/>
          <w:sz w:val="23"/>
          <w:szCs w:val="23"/>
        </w:rPr>
        <w:t>招标公告</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4.1.2</w:t>
      </w:r>
      <w:r>
        <w:rPr>
          <w:rFonts w:ascii="宋体" w:hAnsi="宋体" w:eastAsia="宋体" w:cs="宋体"/>
          <w:spacing w:val="18"/>
          <w:sz w:val="23"/>
          <w:szCs w:val="23"/>
        </w:rPr>
        <w:t xml:space="preserve"> </w:t>
      </w:r>
      <w:r>
        <w:rPr>
          <w:rFonts w:ascii="宋体" w:hAnsi="宋体" w:eastAsia="宋体" w:cs="宋体"/>
          <w:spacing w:val="6"/>
          <w:sz w:val="23"/>
          <w:szCs w:val="23"/>
        </w:rPr>
        <w:t>投标人须知</w:t>
      </w:r>
    </w:p>
    <w:p>
      <w:pPr>
        <w:spacing w:before="197" w:line="227" w:lineRule="auto"/>
        <w:ind w:firstLine="574"/>
        <w:rPr>
          <w:rFonts w:ascii="宋体" w:hAnsi="宋体" w:eastAsia="宋体" w:cs="宋体"/>
          <w:sz w:val="23"/>
          <w:szCs w:val="23"/>
        </w:rPr>
      </w:pPr>
      <w:r>
        <w:rPr>
          <w:rFonts w:ascii="宋体" w:hAnsi="宋体" w:eastAsia="宋体" w:cs="宋体"/>
          <w:spacing w:val="7"/>
          <w:sz w:val="23"/>
          <w:szCs w:val="23"/>
        </w:rPr>
        <w:t>4.1.3</w:t>
      </w:r>
      <w:r>
        <w:rPr>
          <w:rFonts w:ascii="宋体" w:hAnsi="宋体" w:eastAsia="宋体" w:cs="宋体"/>
          <w:spacing w:val="17"/>
          <w:sz w:val="23"/>
          <w:szCs w:val="23"/>
        </w:rPr>
        <w:t xml:space="preserve"> </w:t>
      </w:r>
      <w:r>
        <w:rPr>
          <w:rFonts w:ascii="宋体" w:hAnsi="宋体" w:eastAsia="宋体" w:cs="宋体"/>
          <w:spacing w:val="7"/>
          <w:sz w:val="23"/>
          <w:szCs w:val="23"/>
        </w:rPr>
        <w:t>合同条款及格式</w:t>
      </w:r>
    </w:p>
    <w:p>
      <w:pPr>
        <w:spacing w:before="197" w:line="227" w:lineRule="auto"/>
        <w:ind w:firstLine="574"/>
        <w:rPr>
          <w:rFonts w:ascii="宋体" w:hAnsi="宋体" w:eastAsia="宋体" w:cs="宋体"/>
          <w:sz w:val="23"/>
          <w:szCs w:val="23"/>
        </w:rPr>
      </w:pPr>
      <w:r>
        <w:rPr>
          <w:rFonts w:ascii="宋体" w:hAnsi="宋体" w:eastAsia="宋体" w:cs="宋体"/>
          <w:spacing w:val="6"/>
          <w:sz w:val="23"/>
          <w:szCs w:val="23"/>
        </w:rPr>
        <w:t>4.1.4</w:t>
      </w:r>
      <w:r>
        <w:rPr>
          <w:rFonts w:ascii="宋体" w:hAnsi="宋体" w:eastAsia="宋体" w:cs="宋体"/>
          <w:spacing w:val="14"/>
          <w:sz w:val="23"/>
          <w:szCs w:val="23"/>
        </w:rPr>
        <w:t xml:space="preserve"> </w:t>
      </w:r>
      <w:r>
        <w:rPr>
          <w:rFonts w:ascii="宋体" w:hAnsi="宋体" w:eastAsia="宋体" w:cs="宋体"/>
          <w:spacing w:val="6"/>
          <w:sz w:val="23"/>
          <w:szCs w:val="23"/>
        </w:rPr>
        <w:t>采购需求</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4.1.5</w:t>
      </w:r>
      <w:r>
        <w:rPr>
          <w:rFonts w:ascii="宋体" w:hAnsi="宋体" w:eastAsia="宋体" w:cs="宋体"/>
          <w:spacing w:val="27"/>
          <w:sz w:val="23"/>
          <w:szCs w:val="23"/>
        </w:rPr>
        <w:t xml:space="preserve"> </w:t>
      </w:r>
      <w:r>
        <w:rPr>
          <w:rFonts w:ascii="宋体" w:hAnsi="宋体" w:eastAsia="宋体" w:cs="宋体"/>
          <w:spacing w:val="6"/>
          <w:sz w:val="23"/>
          <w:szCs w:val="23"/>
        </w:rPr>
        <w:t>投标文件格式</w:t>
      </w:r>
    </w:p>
    <w:p>
      <w:pPr>
        <w:spacing w:before="196" w:line="226" w:lineRule="auto"/>
        <w:ind w:firstLine="574"/>
        <w:rPr>
          <w:rFonts w:ascii="宋体" w:hAnsi="宋体" w:eastAsia="宋体" w:cs="宋体"/>
          <w:sz w:val="23"/>
          <w:szCs w:val="23"/>
        </w:rPr>
      </w:pPr>
      <w:r>
        <w:rPr>
          <w:rFonts w:ascii="宋体" w:hAnsi="宋体" w:eastAsia="宋体" w:cs="宋体"/>
          <w:spacing w:val="5"/>
          <w:sz w:val="23"/>
          <w:szCs w:val="23"/>
        </w:rPr>
        <w:t>4.1.6</w:t>
      </w:r>
      <w:r>
        <w:rPr>
          <w:rFonts w:ascii="宋体" w:hAnsi="宋体" w:eastAsia="宋体" w:cs="宋体"/>
          <w:spacing w:val="23"/>
          <w:sz w:val="23"/>
          <w:szCs w:val="23"/>
        </w:rPr>
        <w:t xml:space="preserve"> </w:t>
      </w:r>
      <w:r>
        <w:rPr>
          <w:rFonts w:ascii="宋体" w:hAnsi="宋体" w:eastAsia="宋体" w:cs="宋体"/>
          <w:spacing w:val="5"/>
          <w:sz w:val="23"/>
          <w:szCs w:val="23"/>
        </w:rPr>
        <w:t>其他资料</w:t>
      </w:r>
    </w:p>
    <w:p>
      <w:pPr>
        <w:sectPr>
          <w:headerReference r:id="rId10" w:type="default"/>
          <w:footerReference r:id="rId11" w:type="default"/>
          <w:pgSz w:w="11850" w:h="16781"/>
          <w:pgMar w:top="1104" w:right="1065" w:bottom="1233" w:left="1080" w:header="1090" w:footer="1117" w:gutter="0"/>
          <w:pgNumType w:fmt="decimal"/>
          <w:cols w:space="720" w:num="1"/>
        </w:sectPr>
      </w:pPr>
    </w:p>
    <w:p>
      <w:pPr>
        <w:spacing w:line="380" w:lineRule="auto"/>
        <w:rPr>
          <w:rFonts w:ascii="Arial"/>
          <w:sz w:val="21"/>
        </w:rPr>
      </w:pPr>
    </w:p>
    <w:p>
      <w:pPr>
        <w:spacing w:before="75" w:line="385" w:lineRule="auto"/>
        <w:ind w:left="10" w:firstLine="482"/>
        <w:rPr>
          <w:rFonts w:ascii="宋体" w:hAnsi="宋体" w:eastAsia="宋体" w:cs="宋体"/>
          <w:sz w:val="23"/>
          <w:szCs w:val="23"/>
        </w:rPr>
      </w:pPr>
      <w:r>
        <w:rPr>
          <w:rFonts w:ascii="宋体" w:hAnsi="宋体" w:eastAsia="宋体" w:cs="宋体"/>
          <w:spacing w:val="11"/>
          <w:sz w:val="23"/>
          <w:szCs w:val="23"/>
        </w:rPr>
        <w:t>4.2</w:t>
      </w:r>
      <w:r>
        <w:rPr>
          <w:rFonts w:ascii="宋体" w:hAnsi="宋体" w:eastAsia="宋体" w:cs="宋体"/>
          <w:spacing w:val="40"/>
          <w:sz w:val="23"/>
          <w:szCs w:val="23"/>
        </w:rPr>
        <w:t xml:space="preserve"> </w:t>
      </w:r>
      <w:r>
        <w:rPr>
          <w:rFonts w:ascii="宋体" w:hAnsi="宋体" w:eastAsia="宋体" w:cs="宋体"/>
          <w:spacing w:val="11"/>
          <w:sz w:val="23"/>
          <w:szCs w:val="23"/>
        </w:rPr>
        <w:t>投标人应认真阅读招标文件中所有的事项、格式、条款和规范等要求。如果没有按</w:t>
      </w:r>
      <w:r>
        <w:rPr>
          <w:rFonts w:ascii="宋体" w:hAnsi="宋体" w:eastAsia="宋体" w:cs="宋体"/>
          <w:sz w:val="23"/>
          <w:szCs w:val="23"/>
        </w:rPr>
        <w:t xml:space="preserve"> </w:t>
      </w:r>
      <w:r>
        <w:rPr>
          <w:rFonts w:ascii="宋体" w:hAnsi="宋体" w:eastAsia="宋体" w:cs="宋体"/>
          <w:spacing w:val="12"/>
          <w:sz w:val="23"/>
          <w:szCs w:val="23"/>
        </w:rPr>
        <w:t>照招标文件要求提交全部资料或者投标文件没有对招标文件做出实质性响应，其投标将被拒</w:t>
      </w:r>
      <w:r>
        <w:rPr>
          <w:rFonts w:ascii="宋体" w:hAnsi="宋体" w:eastAsia="宋体" w:cs="宋体"/>
          <w:spacing w:val="7"/>
          <w:sz w:val="23"/>
          <w:szCs w:val="23"/>
        </w:rPr>
        <w:t xml:space="preserve"> </w:t>
      </w:r>
      <w:r>
        <w:rPr>
          <w:rFonts w:ascii="宋体" w:hAnsi="宋体" w:eastAsia="宋体" w:cs="宋体"/>
          <w:spacing w:val="1"/>
          <w:sz w:val="23"/>
          <w:szCs w:val="23"/>
        </w:rPr>
        <w:t>绝。</w:t>
      </w:r>
    </w:p>
    <w:p>
      <w:pPr>
        <w:spacing w:line="228" w:lineRule="auto"/>
        <w:ind w:firstLine="580"/>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19"/>
          <w:sz w:val="23"/>
          <w:szCs w:val="23"/>
        </w:rPr>
        <w:t xml:space="preserve"> </w:t>
      </w:r>
      <w:r>
        <w:rPr>
          <w:rFonts w:ascii="宋体" w:hAnsi="宋体" w:eastAsia="宋体" w:cs="宋体"/>
          <w:spacing w:val="8"/>
          <w:sz w:val="23"/>
          <w:szCs w:val="23"/>
        </w:rPr>
        <w:t>招标文件的澄清和修改</w:t>
      </w:r>
    </w:p>
    <w:p>
      <w:pPr>
        <w:spacing w:before="196" w:line="385" w:lineRule="auto"/>
        <w:ind w:left="9" w:right="2" w:firstLine="571"/>
        <w:rPr>
          <w:rFonts w:ascii="宋体" w:hAnsi="宋体" w:eastAsia="宋体" w:cs="宋体"/>
          <w:sz w:val="23"/>
          <w:szCs w:val="23"/>
        </w:rPr>
      </w:pPr>
      <w:r>
        <w:rPr>
          <w:rFonts w:ascii="宋体" w:hAnsi="宋体" w:eastAsia="宋体" w:cs="宋体"/>
          <w:spacing w:val="9"/>
          <w:sz w:val="23"/>
          <w:szCs w:val="23"/>
        </w:rPr>
        <w:t>5.1</w:t>
      </w:r>
      <w:r>
        <w:rPr>
          <w:rFonts w:ascii="宋体" w:hAnsi="宋体" w:eastAsia="宋体" w:cs="宋体"/>
          <w:spacing w:val="29"/>
          <w:sz w:val="23"/>
          <w:szCs w:val="23"/>
        </w:rPr>
        <w:t xml:space="preserve"> </w:t>
      </w:r>
      <w:r>
        <w:rPr>
          <w:rFonts w:ascii="宋体" w:hAnsi="宋体" w:eastAsia="宋体" w:cs="宋体"/>
          <w:spacing w:val="9"/>
          <w:sz w:val="23"/>
          <w:szCs w:val="23"/>
        </w:rPr>
        <w:t>招标人如需对已发出的招标文件进行必要澄清或者修改的，招标代理机构将在招标</w:t>
      </w:r>
      <w:r>
        <w:rPr>
          <w:rFonts w:ascii="宋体" w:hAnsi="宋体" w:eastAsia="宋体" w:cs="宋体"/>
          <w:sz w:val="23"/>
          <w:szCs w:val="23"/>
        </w:rPr>
        <w:t xml:space="preserve"> </w:t>
      </w:r>
      <w:r>
        <w:rPr>
          <w:rFonts w:ascii="宋体" w:hAnsi="宋体" w:eastAsia="宋体" w:cs="宋体"/>
          <w:spacing w:val="9"/>
          <w:sz w:val="23"/>
          <w:szCs w:val="23"/>
        </w:rPr>
        <w:t>文件要求提交投标文件截止时间15</w:t>
      </w:r>
      <w:r>
        <w:rPr>
          <w:rFonts w:ascii="宋体" w:hAnsi="宋体" w:eastAsia="宋体" w:cs="宋体"/>
          <w:spacing w:val="-42"/>
          <w:sz w:val="23"/>
          <w:szCs w:val="23"/>
        </w:rPr>
        <w:t xml:space="preserve"> </w:t>
      </w:r>
      <w:r>
        <w:rPr>
          <w:rFonts w:ascii="宋体" w:hAnsi="宋体" w:eastAsia="宋体" w:cs="宋体"/>
          <w:spacing w:val="9"/>
          <w:sz w:val="23"/>
          <w:szCs w:val="23"/>
        </w:rPr>
        <w:t>日前，</w:t>
      </w:r>
      <w:r>
        <w:rPr>
          <w:rFonts w:ascii="宋体" w:hAnsi="宋体" w:eastAsia="宋体" w:cs="宋体"/>
          <w:spacing w:val="-69"/>
          <w:sz w:val="23"/>
          <w:szCs w:val="23"/>
        </w:rPr>
        <w:t xml:space="preserve"> </w:t>
      </w:r>
      <w:r>
        <w:rPr>
          <w:rFonts w:ascii="宋体" w:hAnsi="宋体" w:eastAsia="宋体" w:cs="宋体"/>
          <w:spacing w:val="9"/>
          <w:sz w:val="23"/>
          <w:szCs w:val="23"/>
        </w:rPr>
        <w:t>以书面形式通知所有获取招标文件的投标人。该澄</w:t>
      </w:r>
      <w:r>
        <w:rPr>
          <w:rFonts w:ascii="宋体" w:hAnsi="宋体" w:eastAsia="宋体" w:cs="宋体"/>
          <w:sz w:val="23"/>
          <w:szCs w:val="23"/>
        </w:rPr>
        <w:t xml:space="preserve"> </w:t>
      </w:r>
      <w:r>
        <w:rPr>
          <w:rFonts w:ascii="宋体" w:hAnsi="宋体" w:eastAsia="宋体" w:cs="宋体"/>
          <w:spacing w:val="10"/>
          <w:sz w:val="23"/>
          <w:szCs w:val="23"/>
        </w:rPr>
        <w:t>清或者修改的内容为招标文件的组成部分。</w:t>
      </w:r>
    </w:p>
    <w:p>
      <w:pPr>
        <w:spacing w:before="1" w:line="228" w:lineRule="auto"/>
        <w:ind w:firstLine="577"/>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25"/>
          <w:sz w:val="23"/>
          <w:szCs w:val="23"/>
        </w:rPr>
        <w:t xml:space="preserve"> </w:t>
      </w:r>
      <w:r>
        <w:rPr>
          <w:rFonts w:ascii="宋体" w:hAnsi="宋体" w:eastAsia="宋体" w:cs="宋体"/>
          <w:spacing w:val="6"/>
          <w:sz w:val="23"/>
          <w:szCs w:val="23"/>
        </w:rPr>
        <w:t>延长开标时间</w:t>
      </w:r>
    </w:p>
    <w:p>
      <w:pPr>
        <w:spacing w:before="194" w:line="393" w:lineRule="auto"/>
        <w:ind w:left="10" w:right="4" w:firstLine="566"/>
        <w:rPr>
          <w:rFonts w:ascii="宋体" w:hAnsi="宋体" w:eastAsia="宋体" w:cs="宋体"/>
          <w:sz w:val="23"/>
          <w:szCs w:val="23"/>
        </w:rPr>
      </w:pPr>
      <w:r>
        <w:rPr>
          <w:rFonts w:ascii="宋体" w:hAnsi="宋体" w:eastAsia="宋体" w:cs="宋体"/>
          <w:spacing w:val="10"/>
          <w:sz w:val="23"/>
          <w:szCs w:val="23"/>
        </w:rPr>
        <w:t>招标人视采购具体情况如需延长投标截止时间和开标时间，招标代理机构将在招标文件</w:t>
      </w:r>
      <w:r>
        <w:rPr>
          <w:rFonts w:ascii="宋体" w:hAnsi="宋体" w:eastAsia="宋体" w:cs="宋体"/>
          <w:spacing w:val="1"/>
          <w:sz w:val="23"/>
          <w:szCs w:val="23"/>
        </w:rPr>
        <w:t xml:space="preserve"> </w:t>
      </w:r>
      <w:r>
        <w:rPr>
          <w:rFonts w:ascii="宋体" w:hAnsi="宋体" w:eastAsia="宋体" w:cs="宋体"/>
          <w:spacing w:val="9"/>
          <w:sz w:val="23"/>
          <w:szCs w:val="23"/>
        </w:rPr>
        <w:t>要求提交投标文件的截止时间3</w:t>
      </w:r>
      <w:r>
        <w:rPr>
          <w:rFonts w:ascii="宋体" w:hAnsi="宋体" w:eastAsia="宋体" w:cs="宋体"/>
          <w:spacing w:val="-52"/>
          <w:sz w:val="23"/>
          <w:szCs w:val="23"/>
        </w:rPr>
        <w:t xml:space="preserve"> </w:t>
      </w:r>
      <w:r>
        <w:rPr>
          <w:rFonts w:ascii="宋体" w:hAnsi="宋体" w:eastAsia="宋体" w:cs="宋体"/>
          <w:spacing w:val="9"/>
          <w:sz w:val="23"/>
          <w:szCs w:val="23"/>
        </w:rPr>
        <w:t>日前，将变更时间书面通知所有获取招标文件的投标人。</w:t>
      </w:r>
    </w:p>
    <w:p>
      <w:pPr>
        <w:spacing w:before="94" w:line="228" w:lineRule="auto"/>
        <w:ind w:firstLine="3674"/>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三、投标文件的编制</w:t>
      </w:r>
    </w:p>
    <w:p>
      <w:pPr>
        <w:spacing w:before="241" w:line="228" w:lineRule="auto"/>
        <w:ind w:firstLine="581"/>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25"/>
          <w:sz w:val="23"/>
          <w:szCs w:val="23"/>
        </w:rPr>
        <w:t xml:space="preserve"> </w:t>
      </w:r>
      <w:r>
        <w:rPr>
          <w:rFonts w:ascii="宋体" w:hAnsi="宋体" w:eastAsia="宋体" w:cs="宋体"/>
          <w:spacing w:val="6"/>
          <w:sz w:val="23"/>
          <w:szCs w:val="23"/>
        </w:rPr>
        <w:t>投标文件的编写</w:t>
      </w:r>
    </w:p>
    <w:p>
      <w:pPr>
        <w:spacing w:before="197" w:line="385" w:lineRule="auto"/>
        <w:ind w:left="11" w:right="2" w:firstLine="570"/>
        <w:rPr>
          <w:rFonts w:ascii="宋体" w:hAnsi="宋体" w:eastAsia="宋体" w:cs="宋体"/>
          <w:sz w:val="23"/>
          <w:szCs w:val="23"/>
        </w:rPr>
      </w:pPr>
      <w:r>
        <w:rPr>
          <w:rFonts w:ascii="宋体" w:hAnsi="宋体" w:eastAsia="宋体" w:cs="宋体"/>
          <w:spacing w:val="12"/>
          <w:sz w:val="23"/>
          <w:szCs w:val="23"/>
        </w:rPr>
        <w:t>7.1投标人应仔细阅读招标文件的所有内容，按照招标文件的要求提交投标文件。投标</w:t>
      </w:r>
      <w:r>
        <w:rPr>
          <w:rFonts w:ascii="宋体" w:hAnsi="宋体" w:eastAsia="宋体" w:cs="宋体"/>
          <w:spacing w:val="26"/>
          <w:sz w:val="23"/>
          <w:szCs w:val="23"/>
        </w:rPr>
        <w:t xml:space="preserve"> </w:t>
      </w:r>
      <w:r>
        <w:rPr>
          <w:rFonts w:ascii="宋体" w:hAnsi="宋体" w:eastAsia="宋体" w:cs="宋体"/>
          <w:spacing w:val="12"/>
          <w:sz w:val="23"/>
          <w:szCs w:val="23"/>
        </w:rPr>
        <w:t>文件应对招标文件的要求做出实质性响应，并保证所提供的全部资料的真实性，否则其投标</w:t>
      </w:r>
      <w:r>
        <w:rPr>
          <w:rFonts w:ascii="宋体" w:hAnsi="宋体" w:eastAsia="宋体" w:cs="宋体"/>
          <w:spacing w:val="9"/>
          <w:sz w:val="23"/>
          <w:szCs w:val="23"/>
        </w:rPr>
        <w:t xml:space="preserve"> </w:t>
      </w:r>
      <w:r>
        <w:rPr>
          <w:rFonts w:ascii="宋体" w:hAnsi="宋体" w:eastAsia="宋体" w:cs="宋体"/>
          <w:spacing w:val="4"/>
          <w:sz w:val="23"/>
          <w:szCs w:val="23"/>
        </w:rPr>
        <w:t>无效。</w:t>
      </w:r>
    </w:p>
    <w:p>
      <w:pPr>
        <w:spacing w:before="1" w:line="385" w:lineRule="auto"/>
        <w:ind w:left="13" w:right="2" w:firstLine="568"/>
        <w:rPr>
          <w:rFonts w:ascii="宋体" w:hAnsi="宋体" w:eastAsia="宋体" w:cs="宋体"/>
          <w:sz w:val="23"/>
          <w:szCs w:val="23"/>
        </w:rPr>
      </w:pPr>
      <w:r>
        <w:rPr>
          <w:rFonts w:ascii="宋体" w:hAnsi="宋体" w:eastAsia="宋体" w:cs="宋体"/>
          <w:spacing w:val="8"/>
          <w:sz w:val="23"/>
          <w:szCs w:val="23"/>
        </w:rPr>
        <w:t>7.2</w:t>
      </w:r>
      <w:r>
        <w:rPr>
          <w:rFonts w:ascii="宋体" w:hAnsi="宋体" w:eastAsia="宋体" w:cs="宋体"/>
          <w:spacing w:val="67"/>
          <w:sz w:val="23"/>
          <w:szCs w:val="23"/>
        </w:rPr>
        <w:t xml:space="preserve"> </w:t>
      </w:r>
      <w:r>
        <w:rPr>
          <w:rFonts w:ascii="宋体" w:hAnsi="宋体" w:eastAsia="宋体" w:cs="宋体"/>
          <w:spacing w:val="8"/>
          <w:sz w:val="23"/>
          <w:szCs w:val="23"/>
        </w:rPr>
        <w:t>除非有另外的规定，投标人可对招标货物一览表所列的全部合同包或部分合同包进</w:t>
      </w:r>
      <w:r>
        <w:rPr>
          <w:rFonts w:ascii="宋体" w:hAnsi="宋体" w:eastAsia="宋体" w:cs="宋体"/>
          <w:sz w:val="23"/>
          <w:szCs w:val="23"/>
        </w:rPr>
        <w:t xml:space="preserve"> </w:t>
      </w:r>
      <w:r>
        <w:rPr>
          <w:rFonts w:ascii="宋体" w:hAnsi="宋体" w:eastAsia="宋体" w:cs="宋体"/>
          <w:spacing w:val="10"/>
          <w:sz w:val="23"/>
          <w:szCs w:val="23"/>
        </w:rPr>
        <w:t>行投标。本招标代理公司不接受有任何可选择性的报价，每一种货物只能有一个报价。</w:t>
      </w:r>
    </w:p>
    <w:p>
      <w:pPr>
        <w:spacing w:before="1" w:line="228" w:lineRule="auto"/>
        <w:ind w:firstLine="576"/>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23"/>
          <w:sz w:val="23"/>
          <w:szCs w:val="23"/>
        </w:rPr>
        <w:t xml:space="preserve"> </w:t>
      </w:r>
      <w:r>
        <w:rPr>
          <w:rFonts w:ascii="宋体" w:hAnsi="宋体" w:eastAsia="宋体" w:cs="宋体"/>
          <w:spacing w:val="8"/>
          <w:sz w:val="23"/>
          <w:szCs w:val="23"/>
        </w:rPr>
        <w:t>投标的语言及计量单位</w:t>
      </w:r>
    </w:p>
    <w:p>
      <w:pPr>
        <w:spacing w:before="196"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8.1</w:t>
      </w:r>
      <w:r>
        <w:rPr>
          <w:rFonts w:ascii="宋体" w:hAnsi="宋体" w:eastAsia="宋体" w:cs="宋体"/>
          <w:spacing w:val="27"/>
          <w:sz w:val="23"/>
          <w:szCs w:val="23"/>
        </w:rPr>
        <w:t xml:space="preserve"> </w:t>
      </w:r>
      <w:r>
        <w:rPr>
          <w:rFonts w:ascii="宋体" w:hAnsi="宋体" w:eastAsia="宋体" w:cs="宋体"/>
          <w:spacing w:val="11"/>
          <w:w w:val="102"/>
          <w:sz w:val="23"/>
          <w:szCs w:val="23"/>
        </w:rPr>
        <w:t>投标人的投标文件以及投标人与采购代理机构就有关招标活动的所有来往函电均</w:t>
      </w:r>
      <w:r>
        <w:rPr>
          <w:rFonts w:ascii="宋体" w:hAnsi="宋体" w:eastAsia="宋体" w:cs="宋体"/>
          <w:sz w:val="23"/>
          <w:szCs w:val="23"/>
        </w:rPr>
        <w:t xml:space="preserve"> </w:t>
      </w:r>
      <w:r>
        <w:rPr>
          <w:rFonts w:ascii="宋体" w:hAnsi="宋体" w:eastAsia="宋体" w:cs="宋体"/>
          <w:spacing w:val="12"/>
          <w:sz w:val="23"/>
          <w:szCs w:val="23"/>
        </w:rPr>
        <w:t>应使用中文。如果投标文件或与投标有关的其它文件、信件及来往函电以其它语言书写的，</w:t>
      </w:r>
      <w:r>
        <w:rPr>
          <w:rFonts w:ascii="宋体" w:hAnsi="宋体" w:eastAsia="宋体" w:cs="宋体"/>
          <w:spacing w:val="11"/>
          <w:sz w:val="23"/>
          <w:szCs w:val="23"/>
        </w:rPr>
        <w:t xml:space="preserve"> </w:t>
      </w:r>
      <w:r>
        <w:rPr>
          <w:rFonts w:ascii="宋体" w:hAnsi="宋体" w:eastAsia="宋体" w:cs="宋体"/>
          <w:spacing w:val="9"/>
          <w:sz w:val="23"/>
          <w:szCs w:val="23"/>
        </w:rPr>
        <w:t>投标人应将其译成中文。</w:t>
      </w:r>
    </w:p>
    <w:p>
      <w:pPr>
        <w:spacing w:before="1"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8.2</w:t>
      </w:r>
      <w:r>
        <w:rPr>
          <w:rFonts w:ascii="宋体" w:hAnsi="宋体" w:eastAsia="宋体" w:cs="宋体"/>
          <w:spacing w:val="27"/>
          <w:sz w:val="23"/>
          <w:szCs w:val="23"/>
        </w:rPr>
        <w:t xml:space="preserve"> </w:t>
      </w:r>
      <w:r>
        <w:rPr>
          <w:rFonts w:ascii="宋体" w:hAnsi="宋体" w:eastAsia="宋体" w:cs="宋体"/>
          <w:spacing w:val="11"/>
          <w:w w:val="102"/>
          <w:sz w:val="23"/>
          <w:szCs w:val="23"/>
        </w:rPr>
        <w:t>投标文件中所使用的计量单位除招标文件中有特殊规定外，一律使用法定计量单</w:t>
      </w:r>
      <w:r>
        <w:rPr>
          <w:rFonts w:ascii="宋体" w:hAnsi="宋体" w:eastAsia="宋体" w:cs="宋体"/>
          <w:sz w:val="23"/>
          <w:szCs w:val="23"/>
        </w:rPr>
        <w:t xml:space="preserve"> </w:t>
      </w:r>
      <w:r>
        <w:rPr>
          <w:rFonts w:ascii="宋体" w:hAnsi="宋体" w:eastAsia="宋体" w:cs="宋体"/>
          <w:spacing w:val="2"/>
          <w:sz w:val="23"/>
          <w:szCs w:val="23"/>
        </w:rPr>
        <w:t>位。</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9. 投标文件构成</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9.1</w:t>
      </w:r>
      <w:r>
        <w:rPr>
          <w:rFonts w:hint="eastAsia" w:ascii="宋体" w:hAnsi="宋体" w:eastAsia="宋体" w:cs="宋体"/>
          <w:spacing w:val="10"/>
          <w:sz w:val="23"/>
          <w:szCs w:val="23"/>
        </w:rPr>
        <w:t>投标文件分为唱标信封和投标文件（包含商务部分、技术部分），具体包括下列内容：</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1  </w:t>
      </w:r>
      <w:r>
        <w:rPr>
          <w:rFonts w:hint="eastAsia" w:ascii="宋体" w:hAnsi="宋体" w:eastAsia="宋体" w:cs="宋体"/>
          <w:spacing w:val="10"/>
          <w:sz w:val="23"/>
          <w:szCs w:val="23"/>
        </w:rPr>
        <w:t>唱标信封</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lang w:val="en-US" w:eastAsia="zh-CN"/>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投标报价表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2  </w:t>
      </w:r>
      <w:r>
        <w:rPr>
          <w:rFonts w:hint="eastAsia" w:ascii="宋体" w:hAnsi="宋体" w:eastAsia="宋体" w:cs="宋体"/>
          <w:spacing w:val="10"/>
          <w:sz w:val="23"/>
          <w:szCs w:val="23"/>
        </w:rPr>
        <w:t>投标文件（商务和技术部分合订成一册，投标书中内容需独立并清晰可分辨）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详见第</w:t>
      </w:r>
      <w:r>
        <w:rPr>
          <w:rFonts w:hint="eastAsia" w:ascii="宋体" w:hAnsi="宋体" w:eastAsia="宋体" w:cs="宋体"/>
          <w:spacing w:val="10"/>
          <w:sz w:val="23"/>
          <w:szCs w:val="23"/>
          <w:lang w:val="en-US" w:eastAsia="zh-CN"/>
        </w:rPr>
        <w:t>五</w:t>
      </w:r>
      <w:r>
        <w:rPr>
          <w:rFonts w:hint="eastAsia" w:ascii="宋体" w:hAnsi="宋体" w:eastAsia="宋体" w:cs="宋体"/>
          <w:spacing w:val="10"/>
          <w:sz w:val="23"/>
          <w:szCs w:val="23"/>
        </w:rPr>
        <w:t>章”投标文件组成及参考格式”。</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 xml:space="preserve">     3   电子标书</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本项目实行电子招投标，供应商需要使用CA锁，在新疆政府采购网--下载专区下载--供应商客户端制作投标文件，并生成JMBS格式加密文件，在投标截止前上传至政府采购云平台。</w:t>
      </w:r>
    </w:p>
    <w:p>
      <w:pPr>
        <w:pStyle w:val="3"/>
        <w:numPr>
          <w:ilvl w:val="0"/>
          <w:numId w:val="0"/>
        </w:numPr>
        <w:ind w:leftChars="0"/>
        <w:rPr>
          <w:rFonts w:hint="default" w:eastAsia="宋体"/>
          <w:lang w:val="en-US" w:eastAsia="zh-CN"/>
        </w:rPr>
      </w:pPr>
    </w:p>
    <w:p>
      <w:pPr>
        <w:spacing w:before="1" w:line="385" w:lineRule="auto"/>
        <w:ind w:left="15" w:right="69" w:firstLine="520"/>
        <w:rPr>
          <w:rFonts w:ascii="宋体" w:hAnsi="宋体" w:eastAsia="宋体" w:cs="宋体"/>
          <w:sz w:val="23"/>
          <w:szCs w:val="23"/>
        </w:rPr>
      </w:pPr>
      <w:r>
        <w:rPr>
          <w:rFonts w:hint="eastAsia" w:ascii="宋体" w:hAnsi="宋体" w:eastAsia="宋体" w:cs="宋体"/>
          <w:spacing w:val="10"/>
          <w:sz w:val="23"/>
          <w:szCs w:val="23"/>
        </w:rPr>
        <w:t>9.2 投标人在投标中违反国家有关法律法规的强制性规定的，其投标按未满足招标文件实质性要求处理。</w:t>
      </w:r>
    </w:p>
    <w:p>
      <w:pPr>
        <w:spacing w:line="227" w:lineRule="auto"/>
        <w:ind w:firstLine="593"/>
        <w:rPr>
          <w:rFonts w:ascii="宋体" w:hAnsi="宋体" w:eastAsia="宋体" w:cs="宋体"/>
          <w:sz w:val="23"/>
          <w:szCs w:val="23"/>
        </w:rPr>
      </w:pPr>
      <w:r>
        <w:rPr>
          <w:rFonts w:ascii="宋体" w:hAnsi="宋体" w:eastAsia="宋体" w:cs="宋体"/>
          <w:spacing w:val="3"/>
          <w:sz w:val="23"/>
          <w:szCs w:val="23"/>
        </w:rPr>
        <w:t>10.</w:t>
      </w:r>
      <w:r>
        <w:rPr>
          <w:rFonts w:ascii="宋体" w:hAnsi="宋体" w:eastAsia="宋体" w:cs="宋体"/>
          <w:spacing w:val="15"/>
          <w:sz w:val="23"/>
          <w:szCs w:val="23"/>
        </w:rPr>
        <w:t xml:space="preserve">  </w:t>
      </w:r>
      <w:r>
        <w:rPr>
          <w:rFonts w:ascii="宋体" w:hAnsi="宋体" w:eastAsia="宋体" w:cs="宋体"/>
          <w:spacing w:val="3"/>
          <w:sz w:val="23"/>
          <w:szCs w:val="23"/>
        </w:rPr>
        <w:t>投标书格式</w:t>
      </w:r>
    </w:p>
    <w:p>
      <w:pPr>
        <w:spacing w:before="197" w:line="225" w:lineRule="auto"/>
        <w:ind w:firstLine="593"/>
        <w:rPr>
          <w:rFonts w:ascii="宋体" w:hAnsi="宋体" w:eastAsia="宋体" w:cs="宋体"/>
          <w:sz w:val="23"/>
          <w:szCs w:val="23"/>
        </w:rPr>
      </w:pPr>
      <w:r>
        <w:rPr>
          <w:rFonts w:ascii="宋体" w:hAnsi="宋体" w:eastAsia="宋体" w:cs="宋体"/>
          <w:spacing w:val="9"/>
          <w:sz w:val="23"/>
          <w:szCs w:val="23"/>
        </w:rPr>
        <w:t>10.1</w:t>
      </w:r>
      <w:r>
        <w:rPr>
          <w:rFonts w:ascii="宋体" w:hAnsi="宋体" w:eastAsia="宋体" w:cs="宋体"/>
          <w:spacing w:val="20"/>
          <w:sz w:val="23"/>
          <w:szCs w:val="23"/>
        </w:rPr>
        <w:t xml:space="preserve">  </w:t>
      </w:r>
      <w:r>
        <w:rPr>
          <w:rFonts w:ascii="宋体" w:hAnsi="宋体" w:eastAsia="宋体" w:cs="宋体"/>
          <w:spacing w:val="9"/>
          <w:sz w:val="23"/>
          <w:szCs w:val="23"/>
        </w:rPr>
        <w:t>投标人应按招标文件提供的格式完整地填写所提供的货物、服务、数量及价格。</w:t>
      </w:r>
    </w:p>
    <w:p>
      <w:pPr>
        <w:spacing w:before="199" w:line="227" w:lineRule="auto"/>
        <w:ind w:firstLine="593"/>
        <w:rPr>
          <w:rFonts w:ascii="宋体" w:hAnsi="宋体" w:eastAsia="宋体" w:cs="宋体"/>
          <w:sz w:val="23"/>
          <w:szCs w:val="23"/>
        </w:rPr>
      </w:pPr>
      <w:r>
        <w:rPr>
          <w:rFonts w:ascii="宋体" w:hAnsi="宋体" w:eastAsia="宋体" w:cs="宋体"/>
          <w:spacing w:val="2"/>
          <w:sz w:val="23"/>
          <w:szCs w:val="23"/>
        </w:rPr>
        <w:t>11.</w:t>
      </w:r>
      <w:r>
        <w:rPr>
          <w:rFonts w:ascii="宋体" w:hAnsi="宋体" w:eastAsia="宋体" w:cs="宋体"/>
          <w:spacing w:val="15"/>
          <w:sz w:val="23"/>
          <w:szCs w:val="23"/>
        </w:rPr>
        <w:t xml:space="preserve">  </w:t>
      </w:r>
      <w:r>
        <w:rPr>
          <w:rFonts w:ascii="宋体" w:hAnsi="宋体" w:eastAsia="宋体" w:cs="宋体"/>
          <w:spacing w:val="2"/>
          <w:sz w:val="23"/>
          <w:szCs w:val="23"/>
        </w:rPr>
        <w:t>投标报价</w:t>
      </w:r>
    </w:p>
    <w:p>
      <w:pPr>
        <w:spacing w:before="198" w:line="385" w:lineRule="auto"/>
        <w:ind w:left="36" w:right="77" w:firstLine="557"/>
        <w:rPr>
          <w:rFonts w:ascii="宋体" w:hAnsi="宋体" w:eastAsia="宋体" w:cs="宋体"/>
          <w:sz w:val="23"/>
          <w:szCs w:val="23"/>
        </w:rPr>
      </w:pPr>
      <w:r>
        <w:rPr>
          <w:rFonts w:ascii="宋体" w:hAnsi="宋体" w:eastAsia="宋体" w:cs="宋体"/>
          <w:spacing w:val="8"/>
          <w:sz w:val="23"/>
          <w:szCs w:val="23"/>
        </w:rPr>
        <w:t>11.1</w:t>
      </w:r>
      <w:r>
        <w:rPr>
          <w:rFonts w:ascii="宋体" w:hAnsi="宋体" w:eastAsia="宋体" w:cs="宋体"/>
          <w:spacing w:val="23"/>
          <w:sz w:val="23"/>
          <w:szCs w:val="23"/>
        </w:rPr>
        <w:t xml:space="preserve">  </w:t>
      </w:r>
      <w:r>
        <w:rPr>
          <w:rFonts w:ascii="宋体" w:hAnsi="宋体" w:eastAsia="宋体" w:cs="宋体"/>
          <w:spacing w:val="8"/>
          <w:sz w:val="23"/>
          <w:szCs w:val="23"/>
        </w:rPr>
        <w:t>投标人应按招标文件要求，标明拟提供服务的单价和总价。如单价和总价不符，</w:t>
      </w:r>
      <w:r>
        <w:rPr>
          <w:rFonts w:ascii="宋体" w:hAnsi="宋体" w:eastAsia="宋体" w:cs="宋体"/>
          <w:sz w:val="23"/>
          <w:szCs w:val="23"/>
        </w:rPr>
        <w:t xml:space="preserve"> </w:t>
      </w:r>
      <w:r>
        <w:rPr>
          <w:rFonts w:ascii="宋体" w:hAnsi="宋体" w:eastAsia="宋体" w:cs="宋体"/>
          <w:spacing w:val="5"/>
          <w:sz w:val="23"/>
          <w:szCs w:val="23"/>
        </w:rPr>
        <w:t>以单价累计为准。</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11.2</w:t>
      </w:r>
      <w:r>
        <w:rPr>
          <w:rFonts w:ascii="宋体" w:hAnsi="宋体" w:eastAsia="宋体" w:cs="宋体"/>
          <w:spacing w:val="31"/>
          <w:sz w:val="23"/>
          <w:szCs w:val="23"/>
        </w:rPr>
        <w:t xml:space="preserve"> </w:t>
      </w:r>
      <w:r>
        <w:rPr>
          <w:rFonts w:ascii="宋体" w:hAnsi="宋体" w:eastAsia="宋体" w:cs="宋体"/>
          <w:spacing w:val="9"/>
          <w:sz w:val="23"/>
          <w:szCs w:val="23"/>
        </w:rPr>
        <w:t>本标针对每种服务只接受一个报价，不接受备选方案，但不拒绝优惠声明。</w:t>
      </w:r>
    </w:p>
    <w:p>
      <w:pPr>
        <w:spacing w:before="197" w:line="227" w:lineRule="auto"/>
        <w:ind w:firstLine="593"/>
        <w:rPr>
          <w:rFonts w:ascii="宋体" w:hAnsi="宋体" w:eastAsia="宋体" w:cs="宋体"/>
          <w:sz w:val="23"/>
          <w:szCs w:val="23"/>
        </w:rPr>
      </w:pPr>
      <w:r>
        <w:rPr>
          <w:rFonts w:ascii="宋体" w:hAnsi="宋体" w:eastAsia="宋体" w:cs="宋体"/>
          <w:spacing w:val="9"/>
          <w:sz w:val="23"/>
          <w:szCs w:val="23"/>
        </w:rPr>
        <w:t>11.3</w:t>
      </w:r>
      <w:r>
        <w:rPr>
          <w:rFonts w:ascii="宋体" w:hAnsi="宋体" w:eastAsia="宋体" w:cs="宋体"/>
          <w:spacing w:val="16"/>
          <w:sz w:val="23"/>
          <w:szCs w:val="23"/>
        </w:rPr>
        <w:t xml:space="preserve">  </w:t>
      </w:r>
      <w:r>
        <w:rPr>
          <w:rFonts w:ascii="宋体" w:hAnsi="宋体" w:eastAsia="宋体" w:cs="宋体"/>
          <w:spacing w:val="9"/>
          <w:sz w:val="23"/>
          <w:szCs w:val="23"/>
        </w:rPr>
        <w:t>投标人应按招标文件的要求对有关设计文件、服务的全部内容进行报价。</w:t>
      </w:r>
    </w:p>
    <w:p>
      <w:pPr>
        <w:spacing w:before="198" w:line="226" w:lineRule="auto"/>
        <w:ind w:firstLine="593"/>
        <w:rPr>
          <w:rFonts w:ascii="宋体" w:hAnsi="宋体" w:eastAsia="宋体" w:cs="宋体"/>
          <w:sz w:val="23"/>
          <w:szCs w:val="23"/>
        </w:rPr>
      </w:pPr>
      <w:r>
        <w:rPr>
          <w:rFonts w:ascii="宋体" w:hAnsi="宋体" w:eastAsia="宋体" w:cs="宋体"/>
          <w:spacing w:val="2"/>
          <w:sz w:val="23"/>
          <w:szCs w:val="23"/>
        </w:rPr>
        <w:t>12.</w:t>
      </w:r>
      <w:r>
        <w:rPr>
          <w:rFonts w:ascii="宋体" w:hAnsi="宋体" w:eastAsia="宋体" w:cs="宋体"/>
          <w:spacing w:val="12"/>
          <w:sz w:val="23"/>
          <w:szCs w:val="23"/>
        </w:rPr>
        <w:t xml:space="preserve">   </w:t>
      </w:r>
      <w:r>
        <w:rPr>
          <w:rFonts w:ascii="宋体" w:hAnsi="宋体" w:eastAsia="宋体" w:cs="宋体"/>
          <w:spacing w:val="2"/>
          <w:sz w:val="23"/>
          <w:szCs w:val="23"/>
        </w:rPr>
        <w:t>投标货币</w:t>
      </w:r>
    </w:p>
    <w:p>
      <w:pPr>
        <w:spacing w:before="198" w:line="226" w:lineRule="auto"/>
        <w:ind w:firstLine="511"/>
        <w:rPr>
          <w:rFonts w:ascii="宋体" w:hAnsi="宋体" w:eastAsia="宋体" w:cs="宋体"/>
          <w:spacing w:val="6"/>
          <w:sz w:val="23"/>
          <w:szCs w:val="23"/>
        </w:rPr>
      </w:pPr>
      <w:r>
        <w:rPr>
          <w:rFonts w:ascii="宋体" w:hAnsi="宋体" w:eastAsia="宋体" w:cs="宋体"/>
          <w:spacing w:val="6"/>
          <w:sz w:val="23"/>
          <w:szCs w:val="23"/>
        </w:rPr>
        <w:t>12.1</w:t>
      </w:r>
      <w:r>
        <w:rPr>
          <w:rFonts w:ascii="宋体" w:hAnsi="宋体" w:eastAsia="宋体" w:cs="宋体"/>
          <w:spacing w:val="23"/>
          <w:sz w:val="23"/>
          <w:szCs w:val="23"/>
        </w:rPr>
        <w:t xml:space="preserve"> </w:t>
      </w:r>
      <w:r>
        <w:rPr>
          <w:rFonts w:ascii="宋体" w:hAnsi="宋体" w:eastAsia="宋体" w:cs="宋体"/>
          <w:spacing w:val="6"/>
          <w:sz w:val="23"/>
          <w:szCs w:val="23"/>
        </w:rPr>
        <w:t>本次投标货币为人民币。</w:t>
      </w:r>
    </w:p>
    <w:p>
      <w:pPr>
        <w:spacing w:before="198" w:line="226" w:lineRule="auto"/>
        <w:ind w:firstLine="511"/>
        <w:rPr>
          <w:rFonts w:ascii="宋体" w:hAnsi="宋体" w:eastAsia="宋体" w:cs="宋体"/>
          <w:sz w:val="23"/>
          <w:szCs w:val="23"/>
        </w:rPr>
      </w:pPr>
      <w:r>
        <w:rPr>
          <w:rFonts w:ascii="宋体" w:hAnsi="宋体" w:eastAsia="宋体" w:cs="宋体"/>
          <w:spacing w:val="7"/>
          <w:sz w:val="23"/>
          <w:szCs w:val="23"/>
        </w:rPr>
        <w:t>13.</w:t>
      </w:r>
      <w:r>
        <w:rPr>
          <w:rFonts w:ascii="宋体" w:hAnsi="宋体" w:eastAsia="宋体" w:cs="宋体"/>
          <w:spacing w:val="17"/>
          <w:sz w:val="23"/>
          <w:szCs w:val="23"/>
        </w:rPr>
        <w:t xml:space="preserve">  </w:t>
      </w:r>
      <w:r>
        <w:rPr>
          <w:rFonts w:ascii="宋体" w:hAnsi="宋体" w:eastAsia="宋体" w:cs="宋体"/>
          <w:spacing w:val="7"/>
          <w:sz w:val="23"/>
          <w:szCs w:val="23"/>
        </w:rPr>
        <w:t>证明投标人合格和资格的文件</w:t>
      </w:r>
    </w:p>
    <w:p>
      <w:pPr>
        <w:spacing w:before="198" w:line="385" w:lineRule="auto"/>
        <w:ind w:left="8" w:right="83" w:firstLine="585"/>
        <w:rPr>
          <w:rFonts w:ascii="宋体" w:hAnsi="宋体" w:eastAsia="宋体" w:cs="宋体"/>
          <w:sz w:val="23"/>
          <w:szCs w:val="23"/>
        </w:rPr>
      </w:pPr>
      <w:r>
        <w:rPr>
          <w:rFonts w:ascii="宋体" w:hAnsi="宋体" w:eastAsia="宋体" w:cs="宋体"/>
          <w:spacing w:val="11"/>
          <w:sz w:val="23"/>
          <w:szCs w:val="23"/>
        </w:rPr>
        <w:t>13.1</w:t>
      </w:r>
      <w:r>
        <w:rPr>
          <w:rFonts w:ascii="宋体" w:hAnsi="宋体" w:eastAsia="宋体" w:cs="宋体"/>
          <w:spacing w:val="53"/>
          <w:sz w:val="23"/>
          <w:szCs w:val="23"/>
        </w:rPr>
        <w:t xml:space="preserve"> </w:t>
      </w:r>
      <w:r>
        <w:rPr>
          <w:rFonts w:ascii="宋体" w:hAnsi="宋体" w:eastAsia="宋体" w:cs="宋体"/>
          <w:spacing w:val="11"/>
          <w:sz w:val="23"/>
          <w:szCs w:val="23"/>
        </w:rPr>
        <w:t>投标人应提交证明其有资格参加投标和一旦其投标被接受则有能力履行合同的文</w:t>
      </w:r>
      <w:r>
        <w:rPr>
          <w:rFonts w:ascii="宋体" w:hAnsi="宋体" w:eastAsia="宋体" w:cs="宋体"/>
          <w:sz w:val="23"/>
          <w:szCs w:val="23"/>
        </w:rPr>
        <w:t xml:space="preserve"> </w:t>
      </w:r>
      <w:r>
        <w:rPr>
          <w:rFonts w:ascii="宋体" w:hAnsi="宋体" w:eastAsia="宋体" w:cs="宋体"/>
          <w:spacing w:val="9"/>
          <w:sz w:val="23"/>
          <w:szCs w:val="23"/>
        </w:rPr>
        <w:t>件，并作为其投标文件的一部分。</w:t>
      </w:r>
    </w:p>
    <w:p>
      <w:pPr>
        <w:spacing w:line="225" w:lineRule="auto"/>
        <w:ind w:firstLine="593"/>
        <w:rPr>
          <w:rFonts w:ascii="宋体" w:hAnsi="宋体" w:eastAsia="宋体" w:cs="宋体"/>
          <w:sz w:val="23"/>
          <w:szCs w:val="23"/>
        </w:rPr>
      </w:pPr>
      <w:r>
        <w:rPr>
          <w:rFonts w:ascii="宋体" w:hAnsi="宋体" w:eastAsia="宋体" w:cs="宋体"/>
          <w:spacing w:val="8"/>
          <w:sz w:val="23"/>
          <w:szCs w:val="23"/>
        </w:rPr>
        <w:t>13.2</w:t>
      </w:r>
      <w:r>
        <w:rPr>
          <w:rFonts w:ascii="宋体" w:hAnsi="宋体" w:eastAsia="宋体" w:cs="宋体"/>
          <w:spacing w:val="43"/>
          <w:sz w:val="23"/>
          <w:szCs w:val="23"/>
        </w:rPr>
        <w:t xml:space="preserve"> </w:t>
      </w:r>
      <w:r>
        <w:rPr>
          <w:rFonts w:ascii="宋体" w:hAnsi="宋体" w:eastAsia="宋体" w:cs="宋体"/>
          <w:spacing w:val="8"/>
          <w:sz w:val="23"/>
          <w:szCs w:val="23"/>
        </w:rPr>
        <w:t>投标人应填写并提交招标文件所要求的资格证明类文件。</w:t>
      </w:r>
    </w:p>
    <w:p>
      <w:pPr>
        <w:spacing w:before="199" w:line="228" w:lineRule="auto"/>
        <w:ind w:firstLine="593"/>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20"/>
          <w:sz w:val="23"/>
          <w:szCs w:val="23"/>
        </w:rPr>
        <w:t xml:space="preserve">  </w:t>
      </w:r>
      <w:r>
        <w:rPr>
          <w:rFonts w:ascii="宋体" w:hAnsi="宋体" w:eastAsia="宋体" w:cs="宋体"/>
          <w:spacing w:val="8"/>
          <w:sz w:val="23"/>
          <w:szCs w:val="23"/>
        </w:rPr>
        <w:t>证明服务的合格性和符合招标文件规定的文件</w:t>
      </w:r>
    </w:p>
    <w:p>
      <w:pPr>
        <w:spacing w:before="196" w:line="385" w:lineRule="auto"/>
        <w:ind w:left="31" w:right="81" w:firstLine="561"/>
        <w:rPr>
          <w:rFonts w:ascii="宋体" w:hAnsi="宋体" w:eastAsia="宋体" w:cs="宋体"/>
          <w:sz w:val="23"/>
          <w:szCs w:val="23"/>
        </w:rPr>
      </w:pPr>
      <w:r>
        <w:rPr>
          <w:rFonts w:ascii="宋体" w:hAnsi="宋体" w:eastAsia="宋体" w:cs="宋体"/>
          <w:spacing w:val="11"/>
          <w:sz w:val="23"/>
          <w:szCs w:val="23"/>
        </w:rPr>
        <w:t>14.1</w:t>
      </w:r>
      <w:r>
        <w:rPr>
          <w:rFonts w:ascii="宋体" w:hAnsi="宋体" w:eastAsia="宋体" w:cs="宋体"/>
          <w:spacing w:val="55"/>
          <w:sz w:val="23"/>
          <w:szCs w:val="23"/>
        </w:rPr>
        <w:t xml:space="preserve"> </w:t>
      </w:r>
      <w:r>
        <w:rPr>
          <w:rFonts w:ascii="宋体" w:hAnsi="宋体" w:eastAsia="宋体" w:cs="宋体"/>
          <w:spacing w:val="11"/>
          <w:sz w:val="23"/>
          <w:szCs w:val="23"/>
        </w:rPr>
        <w:t>投标人应提交招标文件要求的服务的合格性及符合招标文件规定的证明文件。证</w:t>
      </w:r>
      <w:r>
        <w:rPr>
          <w:rFonts w:ascii="宋体" w:hAnsi="宋体" w:eastAsia="宋体" w:cs="宋体"/>
          <w:sz w:val="23"/>
          <w:szCs w:val="23"/>
        </w:rPr>
        <w:t xml:space="preserve"> </w:t>
      </w:r>
      <w:r>
        <w:rPr>
          <w:rFonts w:ascii="宋体" w:hAnsi="宋体" w:eastAsia="宋体" w:cs="宋体"/>
          <w:spacing w:val="9"/>
          <w:sz w:val="23"/>
          <w:szCs w:val="23"/>
        </w:rPr>
        <w:t>明文件可以是图纸和资料等，并作为投标文件的一部分。</w:t>
      </w:r>
    </w:p>
    <w:p>
      <w:pPr>
        <w:spacing w:before="1" w:line="385" w:lineRule="auto"/>
        <w:ind w:left="8" w:right="83" w:firstLine="585"/>
        <w:rPr>
          <w:rFonts w:ascii="宋体" w:hAnsi="宋体" w:eastAsia="宋体" w:cs="宋体"/>
          <w:sz w:val="23"/>
          <w:szCs w:val="23"/>
        </w:rPr>
      </w:pPr>
      <w:r>
        <w:rPr>
          <w:rFonts w:ascii="宋体" w:hAnsi="宋体" w:eastAsia="宋体" w:cs="宋体"/>
          <w:spacing w:val="11"/>
          <w:sz w:val="23"/>
          <w:szCs w:val="23"/>
        </w:rPr>
        <w:t>14.2</w:t>
      </w:r>
      <w:r>
        <w:rPr>
          <w:rFonts w:ascii="宋体" w:hAnsi="宋体" w:eastAsia="宋体" w:cs="宋体"/>
          <w:spacing w:val="53"/>
          <w:sz w:val="23"/>
          <w:szCs w:val="23"/>
        </w:rPr>
        <w:t xml:space="preserve"> </w:t>
      </w:r>
      <w:r>
        <w:rPr>
          <w:rFonts w:ascii="宋体" w:hAnsi="宋体" w:eastAsia="宋体" w:cs="宋体"/>
          <w:spacing w:val="11"/>
          <w:sz w:val="23"/>
          <w:szCs w:val="23"/>
        </w:rPr>
        <w:t>投标人应逐条阅读招标文件要求的技术规格条款要求，指出自己提供的服务是否</w:t>
      </w:r>
      <w:r>
        <w:rPr>
          <w:rFonts w:ascii="宋体" w:hAnsi="宋体" w:eastAsia="宋体" w:cs="宋体"/>
          <w:sz w:val="23"/>
          <w:szCs w:val="23"/>
        </w:rPr>
        <w:t xml:space="preserve"> </w:t>
      </w:r>
      <w:r>
        <w:rPr>
          <w:rFonts w:ascii="宋体" w:hAnsi="宋体" w:eastAsia="宋体" w:cs="宋体"/>
          <w:spacing w:val="12"/>
          <w:sz w:val="23"/>
          <w:szCs w:val="23"/>
        </w:rPr>
        <w:t xml:space="preserve">对招标文件做出实质性的响应，并将不能响应之处在招标文件所附的“技术规格偏离表”一 </w:t>
      </w:r>
      <w:r>
        <w:rPr>
          <w:rFonts w:ascii="宋体" w:hAnsi="宋体" w:eastAsia="宋体" w:cs="宋体"/>
          <w:spacing w:val="10"/>
          <w:sz w:val="23"/>
          <w:szCs w:val="23"/>
        </w:rPr>
        <w:t>一列出。否则，将视为投标人同意、确认或接受招标文件的全部或相应部分的要求。</w:t>
      </w:r>
    </w:p>
    <w:p>
      <w:pPr>
        <w:spacing w:line="228" w:lineRule="auto"/>
        <w:ind w:firstLine="509"/>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13"/>
          <w:sz w:val="23"/>
          <w:szCs w:val="23"/>
        </w:rPr>
        <w:t xml:space="preserve">  </w:t>
      </w:r>
      <w:r>
        <w:rPr>
          <w:rFonts w:ascii="宋体" w:hAnsi="宋体" w:eastAsia="宋体" w:cs="宋体"/>
          <w:spacing w:val="6"/>
          <w:sz w:val="23"/>
          <w:szCs w:val="23"/>
        </w:rPr>
        <w:t>投标文件的有效期</w:t>
      </w:r>
    </w:p>
    <w:p>
      <w:pPr>
        <w:spacing w:before="195" w:line="225" w:lineRule="auto"/>
        <w:ind w:firstLine="593"/>
        <w:rPr>
          <w:rFonts w:ascii="宋体" w:hAnsi="宋体" w:eastAsia="宋体" w:cs="宋体"/>
          <w:sz w:val="23"/>
          <w:szCs w:val="23"/>
        </w:rPr>
      </w:pPr>
      <w:r>
        <w:rPr>
          <w:rFonts w:ascii="宋体" w:hAnsi="宋体" w:eastAsia="宋体" w:cs="宋体"/>
          <w:spacing w:val="6"/>
          <w:sz w:val="23"/>
          <w:szCs w:val="23"/>
        </w:rPr>
        <w:t>15.1</w:t>
      </w:r>
      <w:r>
        <w:rPr>
          <w:rFonts w:ascii="宋体" w:hAnsi="宋体" w:eastAsia="宋体" w:cs="宋体"/>
          <w:spacing w:val="17"/>
          <w:sz w:val="23"/>
          <w:szCs w:val="23"/>
        </w:rPr>
        <w:t xml:space="preserve">  </w:t>
      </w:r>
      <w:r>
        <w:rPr>
          <w:rFonts w:ascii="宋体" w:hAnsi="宋体" w:eastAsia="宋体" w:cs="宋体"/>
          <w:spacing w:val="6"/>
          <w:sz w:val="23"/>
          <w:szCs w:val="23"/>
        </w:rPr>
        <w:t>投标文件从实际开标之日起</w:t>
      </w:r>
      <w:r>
        <w:rPr>
          <w:rFonts w:ascii="宋体" w:hAnsi="宋体" w:eastAsia="宋体" w:cs="宋体"/>
          <w:spacing w:val="19"/>
          <w:sz w:val="23"/>
          <w:szCs w:val="23"/>
          <w:u w:val="single" w:color="auto"/>
        </w:rPr>
        <w:t xml:space="preserve"> </w:t>
      </w:r>
      <w:r>
        <w:rPr>
          <w:rFonts w:ascii="宋体" w:hAnsi="宋体" w:eastAsia="宋体" w:cs="宋体"/>
          <w:spacing w:val="6"/>
          <w:sz w:val="23"/>
          <w:szCs w:val="23"/>
          <w:u w:val="single" w:color="auto"/>
        </w:rPr>
        <w:t>60</w:t>
      </w:r>
      <w:r>
        <w:rPr>
          <w:rFonts w:ascii="宋体" w:hAnsi="宋体" w:eastAsia="宋体" w:cs="宋体"/>
          <w:spacing w:val="19"/>
          <w:sz w:val="23"/>
          <w:szCs w:val="23"/>
          <w:u w:val="single" w:color="auto"/>
        </w:rPr>
        <w:t xml:space="preserve"> </w:t>
      </w:r>
      <w:r>
        <w:rPr>
          <w:rFonts w:ascii="宋体" w:hAnsi="宋体" w:eastAsia="宋体" w:cs="宋体"/>
          <w:spacing w:val="6"/>
          <w:sz w:val="23"/>
          <w:szCs w:val="23"/>
        </w:rPr>
        <w:t>天内有效。</w:t>
      </w:r>
    </w:p>
    <w:p>
      <w:pPr>
        <w:spacing w:before="201" w:line="385" w:lineRule="auto"/>
        <w:ind w:left="10" w:right="81" w:firstLine="583"/>
        <w:rPr>
          <w:rFonts w:ascii="宋体" w:hAnsi="宋体" w:eastAsia="宋体" w:cs="宋体"/>
          <w:sz w:val="23"/>
          <w:szCs w:val="23"/>
        </w:rPr>
      </w:pPr>
      <w:r>
        <w:rPr>
          <w:rFonts w:ascii="宋体" w:hAnsi="宋体" w:eastAsia="宋体" w:cs="宋体"/>
          <w:spacing w:val="8"/>
          <w:sz w:val="23"/>
          <w:szCs w:val="23"/>
        </w:rPr>
        <w:t>15.2</w:t>
      </w:r>
      <w:r>
        <w:rPr>
          <w:rFonts w:ascii="宋体" w:hAnsi="宋体" w:eastAsia="宋体" w:cs="宋体"/>
          <w:spacing w:val="20"/>
          <w:sz w:val="23"/>
          <w:szCs w:val="23"/>
        </w:rPr>
        <w:t xml:space="preserve">  </w:t>
      </w:r>
      <w:r>
        <w:rPr>
          <w:rFonts w:ascii="宋体" w:hAnsi="宋体" w:eastAsia="宋体" w:cs="宋体"/>
          <w:spacing w:val="8"/>
          <w:sz w:val="23"/>
          <w:szCs w:val="23"/>
        </w:rPr>
        <w:t>在特殊情况下,</w:t>
      </w:r>
      <w:r>
        <w:rPr>
          <w:rFonts w:ascii="宋体" w:hAnsi="宋体" w:eastAsia="宋体" w:cs="宋体"/>
          <w:spacing w:val="17"/>
          <w:sz w:val="23"/>
          <w:szCs w:val="23"/>
        </w:rPr>
        <w:t xml:space="preserve"> </w:t>
      </w:r>
      <w:r>
        <w:rPr>
          <w:rFonts w:ascii="宋体" w:hAnsi="宋体" w:eastAsia="宋体" w:cs="宋体"/>
          <w:spacing w:val="8"/>
          <w:sz w:val="23"/>
          <w:szCs w:val="23"/>
        </w:rPr>
        <w:t>在原投标有效期届满之前，采购代理机构、招标人可与投标单位</w:t>
      </w:r>
      <w:r>
        <w:rPr>
          <w:rFonts w:ascii="宋体" w:hAnsi="宋体" w:eastAsia="宋体" w:cs="宋体"/>
          <w:sz w:val="23"/>
          <w:szCs w:val="23"/>
        </w:rPr>
        <w:t xml:space="preserve"> </w:t>
      </w:r>
      <w:r>
        <w:rPr>
          <w:rFonts w:ascii="宋体" w:hAnsi="宋体" w:eastAsia="宋体" w:cs="宋体"/>
          <w:spacing w:val="10"/>
          <w:sz w:val="23"/>
          <w:szCs w:val="23"/>
        </w:rPr>
        <w:t>协商延长投标文件的有效期，并经投标方确认。</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15.3</w:t>
      </w:r>
      <w:r>
        <w:rPr>
          <w:rFonts w:ascii="宋体" w:hAnsi="宋体" w:eastAsia="宋体" w:cs="宋体"/>
          <w:spacing w:val="36"/>
          <w:sz w:val="23"/>
          <w:szCs w:val="23"/>
        </w:rPr>
        <w:t xml:space="preserve"> </w:t>
      </w:r>
      <w:r>
        <w:rPr>
          <w:rFonts w:ascii="宋体" w:hAnsi="宋体" w:eastAsia="宋体" w:cs="宋体"/>
          <w:spacing w:val="9"/>
          <w:sz w:val="23"/>
          <w:szCs w:val="23"/>
        </w:rPr>
        <w:t>投标人在投标有效期内撤销投标文件的，采购代理机构可以不退还投标保证金。</w:t>
      </w:r>
    </w:p>
    <w:p>
      <w:pPr>
        <w:spacing w:before="198" w:line="385" w:lineRule="auto"/>
        <w:ind w:left="10" w:right="81" w:firstLine="583"/>
        <w:rPr>
          <w:rFonts w:ascii="宋体" w:hAnsi="宋体" w:eastAsia="宋体" w:cs="宋体"/>
          <w:sz w:val="23"/>
          <w:szCs w:val="23"/>
        </w:rPr>
      </w:pPr>
      <w:r>
        <w:rPr>
          <w:rFonts w:ascii="宋体" w:hAnsi="宋体" w:eastAsia="宋体" w:cs="宋体"/>
          <w:spacing w:val="11"/>
          <w:sz w:val="23"/>
          <w:szCs w:val="23"/>
        </w:rPr>
        <w:t>16.</w:t>
      </w:r>
      <w:r>
        <w:rPr>
          <w:rFonts w:ascii="宋体" w:hAnsi="宋体" w:eastAsia="宋体" w:cs="宋体"/>
          <w:spacing w:val="33"/>
          <w:sz w:val="23"/>
          <w:szCs w:val="23"/>
        </w:rPr>
        <w:t xml:space="preserve">  </w:t>
      </w:r>
      <w:r>
        <w:rPr>
          <w:rFonts w:ascii="宋体" w:hAnsi="宋体" w:eastAsia="宋体" w:cs="宋体"/>
          <w:spacing w:val="11"/>
          <w:sz w:val="23"/>
          <w:szCs w:val="23"/>
        </w:rPr>
        <w:t>投标文件的书写要求、标记要求、签署，未按要求编制，投标文件将不能通过符</w:t>
      </w:r>
      <w:r>
        <w:rPr>
          <w:rFonts w:ascii="宋体" w:hAnsi="宋体" w:eastAsia="宋体" w:cs="宋体"/>
          <w:sz w:val="23"/>
          <w:szCs w:val="23"/>
        </w:rPr>
        <w:t xml:space="preserve"> </w:t>
      </w:r>
      <w:r>
        <w:rPr>
          <w:rFonts w:ascii="宋体" w:hAnsi="宋体" w:eastAsia="宋体" w:cs="宋体"/>
          <w:spacing w:val="9"/>
          <w:sz w:val="23"/>
          <w:szCs w:val="23"/>
        </w:rPr>
        <w:t>合性检查，按重大偏离处理。</w:t>
      </w:r>
    </w:p>
    <w:p>
      <w:pPr>
        <w:spacing w:line="227" w:lineRule="auto"/>
        <w:ind w:firstLine="593"/>
        <w:rPr>
          <w:rFonts w:ascii="宋体" w:hAnsi="宋体" w:eastAsia="宋体" w:cs="宋体"/>
          <w:sz w:val="23"/>
          <w:szCs w:val="23"/>
        </w:rPr>
      </w:pPr>
      <w:r>
        <w:rPr>
          <w:rFonts w:ascii="宋体" w:hAnsi="宋体" w:eastAsia="宋体" w:cs="宋体"/>
          <w:spacing w:val="7"/>
          <w:sz w:val="23"/>
          <w:szCs w:val="23"/>
        </w:rPr>
        <w:t>16.1</w:t>
      </w:r>
      <w:r>
        <w:rPr>
          <w:rFonts w:ascii="宋体" w:hAnsi="宋体" w:eastAsia="宋体" w:cs="宋体"/>
          <w:spacing w:val="19"/>
          <w:sz w:val="23"/>
          <w:szCs w:val="23"/>
        </w:rPr>
        <w:t xml:space="preserve">  </w:t>
      </w:r>
      <w:r>
        <w:rPr>
          <w:rFonts w:ascii="宋体" w:hAnsi="宋体" w:eastAsia="宋体" w:cs="宋体"/>
          <w:spacing w:val="7"/>
          <w:sz w:val="23"/>
          <w:szCs w:val="23"/>
        </w:rPr>
        <w:t>投标文件须用不褪色的墨水笔书写。</w:t>
      </w:r>
    </w:p>
    <w:p>
      <w:pPr>
        <w:spacing w:before="197" w:line="227" w:lineRule="auto"/>
        <w:ind w:firstLine="586"/>
        <w:rPr>
          <w:rFonts w:ascii="宋体" w:hAnsi="宋体" w:eastAsia="宋体" w:cs="宋体"/>
          <w:sz w:val="23"/>
          <w:szCs w:val="23"/>
        </w:rPr>
      </w:pPr>
      <w:r>
        <w:rPr>
          <w:rFonts w:ascii="宋体" w:hAnsi="宋体" w:eastAsia="宋体" w:cs="宋体"/>
          <w:spacing w:val="9"/>
          <w:sz w:val="23"/>
          <w:szCs w:val="23"/>
        </w:rPr>
        <w:t>16.2</w:t>
      </w:r>
      <w:r>
        <w:rPr>
          <w:rFonts w:ascii="宋体" w:hAnsi="宋体" w:eastAsia="宋体" w:cs="宋体"/>
          <w:spacing w:val="20"/>
          <w:sz w:val="23"/>
          <w:szCs w:val="23"/>
        </w:rPr>
        <w:t xml:space="preserve">  </w:t>
      </w:r>
      <w:r>
        <w:rPr>
          <w:rFonts w:ascii="宋体" w:hAnsi="宋体" w:eastAsia="宋体" w:cs="宋体"/>
          <w:spacing w:val="9"/>
          <w:sz w:val="23"/>
          <w:szCs w:val="23"/>
        </w:rPr>
        <w:t>投标文件的书写应清楚工整，修改处应由法定代表人或投标人授权代表签章。</w:t>
      </w:r>
    </w:p>
    <w:p>
      <w:pPr>
        <w:spacing w:before="198" w:line="385" w:lineRule="auto"/>
        <w:ind w:left="11" w:right="81" w:firstLine="582"/>
        <w:rPr>
          <w:rFonts w:ascii="宋体" w:hAnsi="宋体" w:eastAsia="宋体" w:cs="宋体"/>
          <w:sz w:val="23"/>
          <w:szCs w:val="23"/>
        </w:rPr>
      </w:pPr>
      <w:r>
        <w:rPr>
          <w:rFonts w:ascii="宋体" w:hAnsi="宋体" w:eastAsia="宋体" w:cs="宋体"/>
          <w:spacing w:val="8"/>
          <w:sz w:val="23"/>
          <w:szCs w:val="23"/>
        </w:rPr>
        <w:t>16.3</w:t>
      </w:r>
      <w:r>
        <w:rPr>
          <w:rFonts w:ascii="宋体" w:hAnsi="宋体" w:eastAsia="宋体" w:cs="宋体"/>
          <w:spacing w:val="28"/>
          <w:sz w:val="23"/>
          <w:szCs w:val="23"/>
        </w:rPr>
        <w:t xml:space="preserve">  </w:t>
      </w:r>
      <w:r>
        <w:rPr>
          <w:rFonts w:ascii="宋体" w:hAnsi="宋体" w:eastAsia="宋体" w:cs="宋体"/>
          <w:spacing w:val="8"/>
          <w:sz w:val="23"/>
          <w:szCs w:val="23"/>
        </w:rPr>
        <w:t>未实质性响应招标文件、或者关键字迹潦草、关键内容表达不清、或者未按要求</w:t>
      </w:r>
      <w:r>
        <w:rPr>
          <w:rFonts w:ascii="宋体" w:hAnsi="宋体" w:eastAsia="宋体" w:cs="宋体"/>
          <w:spacing w:val="1"/>
          <w:sz w:val="23"/>
          <w:szCs w:val="23"/>
        </w:rPr>
        <w:t xml:space="preserve"> </w:t>
      </w:r>
      <w:r>
        <w:rPr>
          <w:rFonts w:ascii="宋体" w:hAnsi="宋体" w:eastAsia="宋体" w:cs="宋体"/>
          <w:spacing w:val="10"/>
          <w:sz w:val="23"/>
          <w:szCs w:val="23"/>
        </w:rPr>
        <w:t>填写编制、或者可能导致非唯一理解的投标文件将被拒绝。</w:t>
      </w:r>
    </w:p>
    <w:p>
      <w:pPr>
        <w:spacing w:before="1" w:line="385" w:lineRule="auto"/>
        <w:ind w:left="14" w:right="83" w:firstLine="579"/>
        <w:rPr>
          <w:rFonts w:ascii="宋体" w:hAnsi="宋体" w:eastAsia="宋体" w:cs="宋体"/>
          <w:sz w:val="23"/>
          <w:szCs w:val="23"/>
        </w:rPr>
      </w:pPr>
      <w:r>
        <w:rPr>
          <w:rFonts w:ascii="宋体" w:hAnsi="宋体" w:eastAsia="宋体" w:cs="宋体"/>
          <w:spacing w:val="11"/>
          <w:sz w:val="23"/>
          <w:szCs w:val="23"/>
        </w:rPr>
        <w:t>16.4</w:t>
      </w:r>
      <w:r>
        <w:rPr>
          <w:rFonts w:ascii="宋体" w:hAnsi="宋体" w:eastAsia="宋体" w:cs="宋体"/>
          <w:spacing w:val="26"/>
          <w:sz w:val="23"/>
          <w:szCs w:val="23"/>
        </w:rPr>
        <w:t xml:space="preserve">  </w:t>
      </w:r>
      <w:r>
        <w:rPr>
          <w:rFonts w:ascii="宋体" w:hAnsi="宋体" w:eastAsia="宋体" w:cs="宋体"/>
          <w:spacing w:val="11"/>
          <w:sz w:val="23"/>
          <w:szCs w:val="23"/>
        </w:rPr>
        <w:t>投标文件具有法律效力,若投标文件与采购需求要求不一致，其内容影响成交结</w:t>
      </w:r>
      <w:r>
        <w:rPr>
          <w:rFonts w:ascii="宋体" w:hAnsi="宋体" w:eastAsia="宋体" w:cs="宋体"/>
          <w:spacing w:val="1"/>
          <w:sz w:val="23"/>
          <w:szCs w:val="23"/>
        </w:rPr>
        <w:t xml:space="preserve"> </w:t>
      </w:r>
      <w:r>
        <w:rPr>
          <w:rFonts w:ascii="宋体" w:hAnsi="宋体" w:eastAsia="宋体" w:cs="宋体"/>
          <w:spacing w:val="9"/>
          <w:sz w:val="23"/>
          <w:szCs w:val="23"/>
        </w:rPr>
        <w:t>果时，责任由供应商自行承担。</w:t>
      </w:r>
    </w:p>
    <w:p>
      <w:pPr>
        <w:spacing w:line="385" w:lineRule="auto"/>
        <w:ind w:left="8" w:firstLine="585"/>
        <w:rPr>
          <w:rFonts w:ascii="宋体" w:hAnsi="宋体" w:eastAsia="宋体" w:cs="宋体"/>
          <w:sz w:val="23"/>
          <w:szCs w:val="23"/>
        </w:rPr>
      </w:pPr>
      <w:r>
        <w:rPr>
          <w:rFonts w:ascii="宋体" w:hAnsi="宋体" w:eastAsia="宋体" w:cs="宋体"/>
          <w:spacing w:val="7"/>
          <w:sz w:val="23"/>
          <w:szCs w:val="23"/>
        </w:rPr>
        <w:t>16.5</w:t>
      </w:r>
      <w:r>
        <w:rPr>
          <w:rFonts w:ascii="宋体" w:hAnsi="宋体" w:eastAsia="宋体" w:cs="宋体"/>
          <w:spacing w:val="55"/>
          <w:sz w:val="23"/>
          <w:szCs w:val="23"/>
        </w:rPr>
        <w:t xml:space="preserve"> </w:t>
      </w:r>
      <w:r>
        <w:rPr>
          <w:rFonts w:ascii="宋体" w:hAnsi="宋体" w:eastAsia="宋体" w:cs="宋体"/>
          <w:spacing w:val="7"/>
          <w:sz w:val="23"/>
          <w:szCs w:val="23"/>
        </w:rPr>
        <w:t>为了保证投标文件的合法性、安全性和完整性，投标文件必须逐页加盖单位公章。</w:t>
      </w:r>
      <w:r>
        <w:rPr>
          <w:rFonts w:ascii="宋体" w:hAnsi="宋体" w:eastAsia="宋体" w:cs="宋体"/>
          <w:sz w:val="23"/>
          <w:szCs w:val="23"/>
        </w:rPr>
        <w:t xml:space="preserve"> </w:t>
      </w:r>
      <w:r>
        <w:rPr>
          <w:rFonts w:ascii="宋体" w:hAnsi="宋体" w:eastAsia="宋体" w:cs="宋体"/>
          <w:spacing w:val="4"/>
          <w:sz w:val="23"/>
          <w:szCs w:val="23"/>
        </w:rPr>
        <w:t>授权代表须将</w:t>
      </w:r>
      <w:r>
        <w:rPr>
          <w:rFonts w:ascii="宋体" w:hAnsi="宋体" w:eastAsia="宋体" w:cs="宋体"/>
          <w:spacing w:val="35"/>
          <w:sz w:val="23"/>
          <w:szCs w:val="23"/>
        </w:rPr>
        <w:t xml:space="preserve"> </w:t>
      </w:r>
      <w:r>
        <w:rPr>
          <w:rFonts w:ascii="宋体" w:hAnsi="宋体" w:eastAsia="宋体" w:cs="宋体"/>
          <w:spacing w:val="4"/>
          <w:sz w:val="23"/>
          <w:szCs w:val="23"/>
        </w:rPr>
        <w:t>“法人授权书”（原件</w:t>
      </w:r>
      <w:r>
        <w:rPr>
          <w:rFonts w:hint="eastAsia" w:ascii="宋体" w:hAnsi="宋体" w:eastAsia="宋体" w:cs="宋体"/>
          <w:spacing w:val="4"/>
          <w:sz w:val="23"/>
          <w:szCs w:val="23"/>
          <w:lang w:eastAsia="zh-CN"/>
        </w:rPr>
        <w:t>扫描件</w:t>
      </w:r>
      <w:r>
        <w:rPr>
          <w:rFonts w:ascii="宋体" w:hAnsi="宋体" w:eastAsia="宋体" w:cs="宋体"/>
          <w:spacing w:val="4"/>
          <w:sz w:val="23"/>
          <w:szCs w:val="23"/>
        </w:rPr>
        <w:t>）</w:t>
      </w:r>
      <w:r>
        <w:rPr>
          <w:rFonts w:ascii="宋体" w:hAnsi="宋体" w:eastAsia="宋体" w:cs="宋体"/>
          <w:spacing w:val="19"/>
          <w:sz w:val="23"/>
          <w:szCs w:val="23"/>
        </w:rPr>
        <w:t xml:space="preserve"> </w:t>
      </w:r>
      <w:r>
        <w:rPr>
          <w:rFonts w:ascii="宋体" w:hAnsi="宋体" w:eastAsia="宋体" w:cs="宋体"/>
          <w:spacing w:val="4"/>
          <w:sz w:val="23"/>
          <w:szCs w:val="23"/>
        </w:rPr>
        <w:t>附在投标文件中。</w:t>
      </w:r>
    </w:p>
    <w:p>
      <w:pPr>
        <w:spacing w:before="1" w:line="385" w:lineRule="auto"/>
        <w:ind w:left="9" w:right="83" w:firstLine="584"/>
        <w:rPr>
          <w:rFonts w:ascii="宋体" w:hAnsi="宋体" w:eastAsia="宋体" w:cs="宋体"/>
          <w:sz w:val="23"/>
          <w:szCs w:val="23"/>
        </w:rPr>
      </w:pPr>
      <w:r>
        <w:rPr>
          <w:rFonts w:ascii="宋体" w:hAnsi="宋体" w:eastAsia="宋体" w:cs="宋体"/>
          <w:spacing w:val="11"/>
          <w:sz w:val="23"/>
          <w:szCs w:val="23"/>
        </w:rPr>
        <w:t>16.6</w:t>
      </w:r>
      <w:r>
        <w:rPr>
          <w:rFonts w:ascii="宋体" w:hAnsi="宋体" w:eastAsia="宋体" w:cs="宋体"/>
          <w:spacing w:val="53"/>
          <w:sz w:val="23"/>
          <w:szCs w:val="23"/>
        </w:rPr>
        <w:t xml:space="preserve"> </w:t>
      </w:r>
      <w:r>
        <w:rPr>
          <w:rFonts w:ascii="宋体" w:hAnsi="宋体" w:eastAsia="宋体" w:cs="宋体"/>
          <w:spacing w:val="11"/>
          <w:sz w:val="23"/>
          <w:szCs w:val="23"/>
        </w:rPr>
        <w:t>除供应商对错处做必要修改外，投标文件不得行间插字、涂改或增删。如有修改</w:t>
      </w:r>
      <w:r>
        <w:rPr>
          <w:rFonts w:ascii="宋体" w:hAnsi="宋体" w:eastAsia="宋体" w:cs="宋体"/>
          <w:sz w:val="23"/>
          <w:szCs w:val="23"/>
        </w:rPr>
        <w:t xml:space="preserve"> </w:t>
      </w:r>
      <w:r>
        <w:rPr>
          <w:rFonts w:ascii="宋体" w:hAnsi="宋体" w:eastAsia="宋体" w:cs="宋体"/>
          <w:spacing w:val="10"/>
          <w:sz w:val="23"/>
          <w:szCs w:val="23"/>
        </w:rPr>
        <w:t>错漏处，必须由投标文件签署人签字或盖章。</w:t>
      </w:r>
    </w:p>
    <w:p>
      <w:pPr>
        <w:spacing w:before="1" w:line="227" w:lineRule="auto"/>
        <w:ind w:firstLine="593"/>
        <w:rPr>
          <w:rFonts w:ascii="宋体" w:hAnsi="宋体" w:eastAsia="宋体" w:cs="宋体"/>
          <w:sz w:val="23"/>
          <w:szCs w:val="23"/>
        </w:rPr>
      </w:pPr>
      <w:r>
        <w:rPr>
          <w:rFonts w:ascii="宋体" w:hAnsi="宋体" w:eastAsia="宋体" w:cs="宋体"/>
          <w:spacing w:val="-4"/>
          <w:sz w:val="23"/>
          <w:szCs w:val="23"/>
        </w:rPr>
        <w:t>16.7</w:t>
      </w:r>
      <w:r>
        <w:rPr>
          <w:rFonts w:ascii="宋体" w:hAnsi="宋体" w:eastAsia="宋体" w:cs="宋体"/>
          <w:spacing w:val="18"/>
          <w:sz w:val="23"/>
          <w:szCs w:val="23"/>
        </w:rPr>
        <w:t xml:space="preserve">  </w:t>
      </w:r>
      <w:r>
        <w:rPr>
          <w:rFonts w:ascii="宋体" w:hAnsi="宋体" w:eastAsia="宋体" w:cs="宋体"/>
          <w:spacing w:val="-4"/>
          <w:sz w:val="23"/>
          <w:szCs w:val="23"/>
        </w:rPr>
        <w:t>投标文件的份数：</w:t>
      </w:r>
      <w:r>
        <w:rPr>
          <w:rFonts w:ascii="宋体" w:hAnsi="宋体" w:eastAsia="宋体" w:cs="宋体"/>
          <w:spacing w:val="70"/>
          <w:sz w:val="23"/>
          <w:szCs w:val="23"/>
        </w:rPr>
        <w:t xml:space="preserve"> </w:t>
      </w:r>
      <w:r>
        <w:rPr>
          <w:rFonts w:ascii="宋体" w:hAnsi="宋体" w:eastAsia="宋体" w:cs="宋体"/>
          <w:spacing w:val="-4"/>
          <w:sz w:val="23"/>
          <w:szCs w:val="23"/>
        </w:rPr>
        <w:t>详见《投标人须知前附表》</w:t>
      </w:r>
      <w:r>
        <w:rPr>
          <w:rFonts w:ascii="宋体" w:hAnsi="宋体" w:eastAsia="宋体" w:cs="宋体"/>
          <w:spacing w:val="-1"/>
          <w:sz w:val="23"/>
          <w:szCs w:val="23"/>
        </w:rPr>
        <w:t xml:space="preserve"> </w:t>
      </w:r>
      <w:r>
        <w:rPr>
          <w:rFonts w:ascii="宋体" w:hAnsi="宋体" w:eastAsia="宋体" w:cs="宋体"/>
          <w:spacing w:val="-4"/>
          <w:sz w:val="23"/>
          <w:szCs w:val="23"/>
        </w:rPr>
        <w:t>。</w:t>
      </w:r>
    </w:p>
    <w:p>
      <w:pPr>
        <w:spacing w:before="75" w:line="385" w:lineRule="auto"/>
        <w:ind w:left="9" w:firstLine="584"/>
        <w:rPr>
          <w:rFonts w:ascii="宋体" w:hAnsi="宋体" w:eastAsia="宋体" w:cs="宋体"/>
          <w:spacing w:val="9"/>
          <w:sz w:val="23"/>
          <w:szCs w:val="23"/>
        </w:rPr>
      </w:pPr>
      <w:r>
        <w:rPr>
          <w:rFonts w:ascii="宋体" w:hAnsi="宋体" w:eastAsia="宋体" w:cs="宋体"/>
          <w:spacing w:val="9"/>
          <w:sz w:val="23"/>
          <w:szCs w:val="23"/>
        </w:rPr>
        <w:t>16.8</w:t>
      </w:r>
      <w:r>
        <w:rPr>
          <w:rFonts w:ascii="宋体" w:hAnsi="宋体" w:eastAsia="宋体" w:cs="宋体"/>
          <w:spacing w:val="14"/>
          <w:sz w:val="23"/>
          <w:szCs w:val="23"/>
        </w:rPr>
        <w:t xml:space="preserve">  </w:t>
      </w:r>
      <w:r>
        <w:rPr>
          <w:rFonts w:ascii="宋体" w:hAnsi="宋体" w:eastAsia="宋体" w:cs="宋体"/>
          <w:spacing w:val="9"/>
          <w:sz w:val="23"/>
          <w:szCs w:val="23"/>
        </w:rPr>
        <w:t>投标人可根据投标服务的具体需要自行编制其它文件纳入投标书中。</w:t>
      </w:r>
    </w:p>
    <w:p>
      <w:pPr>
        <w:spacing w:before="75" w:line="385" w:lineRule="auto"/>
        <w:ind w:left="9" w:firstLine="584"/>
        <w:rPr>
          <w:rFonts w:hint="eastAsia" w:ascii="宋体" w:hAnsi="宋体" w:eastAsia="宋体" w:cs="宋体"/>
          <w:spacing w:val="28"/>
          <w:sz w:val="23"/>
          <w:szCs w:val="23"/>
        </w:rPr>
      </w:pPr>
      <w:r>
        <w:rPr>
          <w:rFonts w:ascii="宋体" w:hAnsi="宋体" w:eastAsia="宋体" w:cs="宋体"/>
          <w:spacing w:val="8"/>
          <w:sz w:val="23"/>
          <w:szCs w:val="23"/>
        </w:rPr>
        <w:t>16.9</w:t>
      </w:r>
      <w:r>
        <w:rPr>
          <w:rFonts w:ascii="宋体" w:hAnsi="宋体" w:eastAsia="宋体" w:cs="宋体"/>
          <w:spacing w:val="28"/>
          <w:sz w:val="23"/>
          <w:szCs w:val="23"/>
        </w:rPr>
        <w:t xml:space="preserve">  </w:t>
      </w:r>
      <w:r>
        <w:rPr>
          <w:rFonts w:hint="eastAsia" w:ascii="宋体" w:hAnsi="宋体" w:eastAsia="宋体" w:cs="宋体"/>
          <w:spacing w:val="28"/>
          <w:sz w:val="23"/>
          <w:szCs w:val="23"/>
        </w:rPr>
        <w:t>投标文件</w:t>
      </w:r>
      <w:r>
        <w:rPr>
          <w:rFonts w:hint="eastAsia" w:ascii="宋体" w:hAnsi="宋体" w:eastAsia="宋体" w:cs="宋体"/>
          <w:spacing w:val="28"/>
          <w:sz w:val="23"/>
          <w:szCs w:val="23"/>
          <w:lang w:val="en-US" w:eastAsia="zh-CN"/>
        </w:rPr>
        <w:t>须</w:t>
      </w:r>
      <w:r>
        <w:rPr>
          <w:rFonts w:hint="eastAsia" w:ascii="宋体" w:hAnsi="宋体" w:eastAsia="宋体" w:cs="宋体"/>
          <w:spacing w:val="28"/>
          <w:sz w:val="23"/>
          <w:szCs w:val="23"/>
        </w:rPr>
        <w:t>用不褪色的墨水填写。</w:t>
      </w:r>
    </w:p>
    <w:p>
      <w:pPr>
        <w:spacing w:before="75" w:line="385" w:lineRule="auto"/>
        <w:ind w:left="9" w:firstLine="584"/>
        <w:rPr>
          <w:rFonts w:hint="eastAsia" w:ascii="宋体" w:hAnsi="宋体" w:eastAsia="宋体" w:cs="宋体"/>
          <w:b w:val="0"/>
          <w:bCs w:val="0"/>
          <w:spacing w:val="28"/>
          <w:sz w:val="23"/>
          <w:szCs w:val="23"/>
        </w:rPr>
      </w:pPr>
      <w:r>
        <w:rPr>
          <w:rFonts w:hint="eastAsia" w:ascii="宋体" w:hAnsi="宋体" w:eastAsia="宋体" w:cs="宋体"/>
          <w:b w:val="0"/>
          <w:bCs w:val="0"/>
          <w:spacing w:val="28"/>
          <w:sz w:val="23"/>
          <w:szCs w:val="23"/>
          <w:lang w:val="en-US" w:eastAsia="zh-CN"/>
        </w:rPr>
        <w:t>16.9.1</w:t>
      </w:r>
      <w:r>
        <w:rPr>
          <w:rFonts w:hint="eastAsia" w:ascii="宋体" w:hAnsi="宋体" w:eastAsia="宋体" w:cs="宋体"/>
          <w:b w:val="0"/>
          <w:bCs w:val="0"/>
          <w:spacing w:val="28"/>
          <w:sz w:val="23"/>
          <w:szCs w:val="23"/>
        </w:rPr>
        <w:t>投标人响应文件格式文件要求盖单位章和（或）签字的地方，供应商均应使用CA数字证书加盖供应商的单位电子签章和（或）法定代表人的个人电子签名。</w:t>
      </w:r>
    </w:p>
    <w:p>
      <w:pPr>
        <w:spacing w:before="75" w:line="385" w:lineRule="auto"/>
        <w:ind w:left="9" w:firstLine="584"/>
        <w:rPr>
          <w:rFonts w:ascii="宋体" w:hAnsi="宋体" w:eastAsia="宋体" w:cs="宋体"/>
          <w:sz w:val="23"/>
          <w:szCs w:val="23"/>
        </w:rPr>
      </w:pPr>
      <w:r>
        <w:rPr>
          <w:rFonts w:hint="eastAsia" w:ascii="宋体" w:hAnsi="宋体" w:eastAsia="宋体" w:cs="宋体"/>
          <w:spacing w:val="28"/>
          <w:sz w:val="23"/>
          <w:szCs w:val="23"/>
        </w:rPr>
        <w:t>投标文件不得涂改，若有修改错漏处，须加盖单位公章或者法定代表人或授权委托人签字或盖章。投标文件因字迹潦草或表达不清所引起的后果由投标人负责。</w:t>
      </w:r>
    </w:p>
    <w:p>
      <w:pPr>
        <w:spacing w:before="1" w:line="228" w:lineRule="auto"/>
        <w:ind w:firstLine="593"/>
        <w:rPr>
          <w:rFonts w:hint="eastAsia" w:ascii="宋体" w:hAnsi="宋体" w:eastAsia="宋体" w:cs="宋体"/>
          <w:sz w:val="23"/>
          <w:szCs w:val="23"/>
          <w:lang w:eastAsia="zh-CN"/>
        </w:rPr>
      </w:pPr>
      <w:r>
        <w:rPr>
          <w:rFonts w:ascii="宋体" w:hAnsi="宋体" w:eastAsia="宋体" w:cs="宋体"/>
          <w:spacing w:val="3"/>
          <w:sz w:val="23"/>
          <w:szCs w:val="23"/>
        </w:rPr>
        <w:t>17.</w:t>
      </w:r>
      <w:r>
        <w:rPr>
          <w:rFonts w:ascii="宋体" w:hAnsi="宋体" w:eastAsia="宋体" w:cs="宋体"/>
          <w:spacing w:val="15"/>
          <w:sz w:val="23"/>
          <w:szCs w:val="23"/>
        </w:rPr>
        <w:t xml:space="preserve">  </w:t>
      </w:r>
      <w:r>
        <w:rPr>
          <w:rFonts w:ascii="宋体" w:hAnsi="宋体" w:eastAsia="宋体" w:cs="宋体"/>
          <w:spacing w:val="3"/>
          <w:sz w:val="23"/>
          <w:szCs w:val="23"/>
        </w:rPr>
        <w:t>投标保证金</w:t>
      </w:r>
      <w:r>
        <w:rPr>
          <w:rFonts w:hint="eastAsia" w:ascii="宋体" w:hAnsi="宋体" w:eastAsia="宋体" w:cs="宋体"/>
          <w:spacing w:val="3"/>
          <w:sz w:val="23"/>
          <w:szCs w:val="23"/>
          <w:lang w:eastAsia="zh-CN"/>
        </w:rPr>
        <w:t>（本项目不作要求）</w:t>
      </w:r>
    </w:p>
    <w:p>
      <w:pPr>
        <w:spacing w:before="194" w:line="227" w:lineRule="auto"/>
        <w:ind w:firstLine="593"/>
        <w:rPr>
          <w:rFonts w:ascii="宋体" w:hAnsi="宋体" w:eastAsia="宋体" w:cs="宋体"/>
          <w:sz w:val="23"/>
          <w:szCs w:val="23"/>
        </w:rPr>
      </w:pPr>
      <w:r>
        <w:rPr>
          <w:rFonts w:ascii="宋体" w:hAnsi="宋体" w:eastAsia="宋体" w:cs="宋体"/>
          <w:sz w:val="23"/>
          <w:szCs w:val="23"/>
        </w:rPr>
        <w:t>17.1</w:t>
      </w:r>
      <w:r>
        <w:rPr>
          <w:rFonts w:ascii="宋体" w:hAnsi="宋体" w:eastAsia="宋体" w:cs="宋体"/>
          <w:spacing w:val="23"/>
          <w:sz w:val="23"/>
          <w:szCs w:val="23"/>
        </w:rPr>
        <w:t xml:space="preserve">  </w:t>
      </w:r>
      <w:r>
        <w:rPr>
          <w:rFonts w:ascii="宋体" w:hAnsi="宋体" w:eastAsia="宋体" w:cs="宋体"/>
          <w:sz w:val="23"/>
          <w:szCs w:val="23"/>
        </w:rPr>
        <w:t>投标保证金金额：</w:t>
      </w:r>
      <w:r>
        <w:rPr>
          <w:rFonts w:ascii="宋体" w:hAnsi="宋体" w:eastAsia="宋体" w:cs="宋体"/>
          <w:spacing w:val="72"/>
          <w:sz w:val="23"/>
          <w:szCs w:val="23"/>
        </w:rPr>
        <w:t xml:space="preserve"> </w:t>
      </w:r>
      <w:r>
        <w:rPr>
          <w:rFonts w:ascii="宋体" w:hAnsi="宋体" w:eastAsia="宋体" w:cs="宋体"/>
          <w:sz w:val="23"/>
          <w:szCs w:val="23"/>
        </w:rPr>
        <w:t>详见投标人须知前附表规定。</w:t>
      </w:r>
    </w:p>
    <w:p>
      <w:pPr>
        <w:spacing w:before="198" w:line="227" w:lineRule="auto"/>
        <w:ind w:firstLine="593"/>
        <w:rPr>
          <w:rFonts w:ascii="宋体" w:hAnsi="宋体" w:eastAsia="宋体" w:cs="宋体"/>
          <w:sz w:val="23"/>
          <w:szCs w:val="23"/>
        </w:rPr>
      </w:pPr>
      <w:r>
        <w:rPr>
          <w:rFonts w:ascii="宋体" w:hAnsi="宋体" w:eastAsia="宋体" w:cs="宋体"/>
          <w:spacing w:val="9"/>
          <w:sz w:val="23"/>
          <w:szCs w:val="23"/>
        </w:rPr>
        <w:t>17.2</w:t>
      </w:r>
      <w:r>
        <w:rPr>
          <w:rFonts w:ascii="宋体" w:hAnsi="宋体" w:eastAsia="宋体" w:cs="宋体"/>
          <w:spacing w:val="18"/>
          <w:sz w:val="23"/>
          <w:szCs w:val="23"/>
        </w:rPr>
        <w:t xml:space="preserve">  </w:t>
      </w:r>
      <w:r>
        <w:rPr>
          <w:rFonts w:ascii="宋体" w:hAnsi="宋体" w:eastAsia="宋体" w:cs="宋体"/>
          <w:spacing w:val="9"/>
          <w:sz w:val="23"/>
          <w:szCs w:val="23"/>
        </w:rPr>
        <w:t>投标保证金用于保护本次招标免受投标人的违规、违约行为而引起的风险。</w:t>
      </w:r>
    </w:p>
    <w:p>
      <w:pPr>
        <w:spacing w:before="197" w:line="385" w:lineRule="auto"/>
        <w:ind w:left="11" w:firstLine="582"/>
        <w:rPr>
          <w:rFonts w:ascii="宋体" w:hAnsi="宋体" w:eastAsia="宋体" w:cs="宋体"/>
          <w:sz w:val="23"/>
          <w:szCs w:val="23"/>
        </w:rPr>
      </w:pPr>
      <w:r>
        <w:rPr>
          <w:rFonts w:ascii="宋体" w:hAnsi="宋体" w:eastAsia="宋体" w:cs="宋体"/>
          <w:spacing w:val="5"/>
          <w:sz w:val="23"/>
          <w:szCs w:val="23"/>
        </w:rPr>
        <w:t>17.3</w:t>
      </w:r>
      <w:r>
        <w:rPr>
          <w:rFonts w:ascii="宋体" w:hAnsi="宋体" w:eastAsia="宋体" w:cs="宋体"/>
          <w:spacing w:val="22"/>
          <w:sz w:val="23"/>
          <w:szCs w:val="23"/>
        </w:rPr>
        <w:t xml:space="preserve">  </w:t>
      </w:r>
      <w:r>
        <w:rPr>
          <w:rFonts w:ascii="宋体" w:hAnsi="宋体" w:eastAsia="宋体" w:cs="宋体"/>
          <w:spacing w:val="5"/>
          <w:sz w:val="23"/>
          <w:szCs w:val="23"/>
        </w:rPr>
        <w:t>投标保证金应用人民币，由投标人按第二章《投标人须知》</w:t>
      </w:r>
      <w:r>
        <w:rPr>
          <w:rFonts w:ascii="宋体" w:hAnsi="宋体" w:eastAsia="宋体" w:cs="宋体"/>
          <w:spacing w:val="15"/>
          <w:sz w:val="23"/>
          <w:szCs w:val="23"/>
        </w:rPr>
        <w:t xml:space="preserve"> </w:t>
      </w:r>
      <w:r>
        <w:rPr>
          <w:rFonts w:ascii="宋体" w:hAnsi="宋体" w:eastAsia="宋体" w:cs="宋体"/>
          <w:spacing w:val="5"/>
          <w:sz w:val="23"/>
          <w:szCs w:val="23"/>
        </w:rPr>
        <w:t>中明确的银行、帐号</w:t>
      </w:r>
      <w:r>
        <w:rPr>
          <w:rFonts w:ascii="宋体" w:hAnsi="宋体" w:eastAsia="宋体" w:cs="宋体"/>
          <w:sz w:val="23"/>
          <w:szCs w:val="23"/>
        </w:rPr>
        <w:t xml:space="preserve"> </w:t>
      </w:r>
      <w:r>
        <w:rPr>
          <w:rFonts w:ascii="宋体" w:hAnsi="宋体" w:eastAsia="宋体" w:cs="宋体"/>
          <w:spacing w:val="12"/>
          <w:sz w:val="23"/>
          <w:szCs w:val="23"/>
        </w:rPr>
        <w:t>等信息，于开标前缴纳。对未按要求提交投标保证金的投标书，采购代理机构将视为不响应</w:t>
      </w:r>
      <w:r>
        <w:rPr>
          <w:rFonts w:ascii="宋体" w:hAnsi="宋体" w:eastAsia="宋体" w:cs="宋体"/>
          <w:spacing w:val="9"/>
          <w:sz w:val="23"/>
          <w:szCs w:val="23"/>
        </w:rPr>
        <w:t xml:space="preserve"> </w:t>
      </w:r>
      <w:r>
        <w:rPr>
          <w:rFonts w:ascii="宋体" w:hAnsi="宋体" w:eastAsia="宋体" w:cs="宋体"/>
          <w:spacing w:val="8"/>
          <w:sz w:val="23"/>
          <w:szCs w:val="23"/>
        </w:rPr>
        <w:t>投标而予以拒绝。</w:t>
      </w:r>
    </w:p>
    <w:p>
      <w:pPr>
        <w:spacing w:line="385" w:lineRule="auto"/>
        <w:ind w:left="11" w:right="2" w:firstLine="582"/>
        <w:rPr>
          <w:rFonts w:ascii="宋体" w:hAnsi="宋体" w:eastAsia="宋体" w:cs="宋体"/>
          <w:sz w:val="23"/>
          <w:szCs w:val="23"/>
        </w:rPr>
      </w:pPr>
      <w:r>
        <w:rPr>
          <w:rFonts w:ascii="宋体" w:hAnsi="宋体" w:eastAsia="宋体" w:cs="宋体"/>
          <w:spacing w:val="11"/>
          <w:sz w:val="23"/>
          <w:szCs w:val="23"/>
        </w:rPr>
        <w:t>17.4</w:t>
      </w:r>
      <w:r>
        <w:rPr>
          <w:rFonts w:ascii="宋体" w:hAnsi="宋体" w:eastAsia="宋体" w:cs="宋体"/>
          <w:spacing w:val="53"/>
          <w:sz w:val="23"/>
          <w:szCs w:val="23"/>
        </w:rPr>
        <w:t xml:space="preserve"> </w:t>
      </w:r>
      <w:r>
        <w:rPr>
          <w:rFonts w:ascii="宋体" w:hAnsi="宋体" w:eastAsia="宋体" w:cs="宋体"/>
          <w:spacing w:val="11"/>
          <w:sz w:val="23"/>
          <w:szCs w:val="23"/>
        </w:rPr>
        <w:t>投标保证金应以支票、汇票、本票、或者金融机构、担保机构出具的保函等非现</w:t>
      </w:r>
      <w:r>
        <w:rPr>
          <w:rFonts w:ascii="宋体" w:hAnsi="宋体" w:eastAsia="宋体" w:cs="宋体"/>
          <w:sz w:val="23"/>
          <w:szCs w:val="23"/>
        </w:rPr>
        <w:t xml:space="preserve"> </w:t>
      </w:r>
      <w:r>
        <w:rPr>
          <w:rFonts w:ascii="宋体" w:hAnsi="宋体" w:eastAsia="宋体" w:cs="宋体"/>
          <w:spacing w:val="7"/>
          <w:sz w:val="23"/>
          <w:szCs w:val="23"/>
        </w:rPr>
        <w:t>金形式提交。</w:t>
      </w:r>
    </w:p>
    <w:p>
      <w:pPr>
        <w:spacing w:line="227" w:lineRule="auto"/>
        <w:ind w:firstLine="593"/>
        <w:rPr>
          <w:rFonts w:ascii="宋体" w:hAnsi="宋体" w:eastAsia="宋体" w:cs="宋体"/>
          <w:sz w:val="23"/>
          <w:szCs w:val="23"/>
        </w:rPr>
      </w:pPr>
      <w:r>
        <w:rPr>
          <w:rFonts w:ascii="宋体" w:hAnsi="宋体" w:eastAsia="宋体" w:cs="宋体"/>
          <w:spacing w:val="8"/>
          <w:sz w:val="23"/>
          <w:szCs w:val="23"/>
        </w:rPr>
        <w:t>17.5</w:t>
      </w:r>
      <w:r>
        <w:rPr>
          <w:rFonts w:ascii="宋体" w:hAnsi="宋体" w:eastAsia="宋体" w:cs="宋体"/>
          <w:spacing w:val="35"/>
          <w:sz w:val="23"/>
          <w:szCs w:val="23"/>
        </w:rPr>
        <w:t xml:space="preserve">  </w:t>
      </w:r>
      <w:r>
        <w:rPr>
          <w:rFonts w:ascii="宋体" w:hAnsi="宋体" w:eastAsia="宋体" w:cs="宋体"/>
          <w:spacing w:val="8"/>
          <w:sz w:val="23"/>
          <w:szCs w:val="23"/>
        </w:rPr>
        <w:t>中标人的投标保证金自采购合同签定之日起5个工作日内不计利息予以退还。</w:t>
      </w:r>
    </w:p>
    <w:p>
      <w:pPr>
        <w:spacing w:before="198" w:line="385" w:lineRule="auto"/>
        <w:ind w:left="8" w:right="2" w:firstLine="585"/>
        <w:rPr>
          <w:rFonts w:ascii="宋体" w:hAnsi="宋体" w:eastAsia="宋体" w:cs="宋体"/>
          <w:sz w:val="23"/>
          <w:szCs w:val="23"/>
        </w:rPr>
      </w:pPr>
      <w:r>
        <w:rPr>
          <w:rFonts w:ascii="宋体" w:hAnsi="宋体" w:eastAsia="宋体" w:cs="宋体"/>
          <w:spacing w:val="10"/>
          <w:sz w:val="23"/>
          <w:szCs w:val="23"/>
        </w:rPr>
        <w:t>17.6</w:t>
      </w:r>
      <w:r>
        <w:rPr>
          <w:rFonts w:ascii="宋体" w:hAnsi="宋体" w:eastAsia="宋体" w:cs="宋体"/>
          <w:spacing w:val="16"/>
          <w:sz w:val="23"/>
          <w:szCs w:val="23"/>
        </w:rPr>
        <w:t xml:space="preserve">  </w:t>
      </w:r>
      <w:r>
        <w:rPr>
          <w:rFonts w:ascii="宋体" w:hAnsi="宋体" w:eastAsia="宋体" w:cs="宋体"/>
          <w:spacing w:val="10"/>
          <w:sz w:val="23"/>
          <w:szCs w:val="23"/>
        </w:rPr>
        <w:t>未中标人的投标保证金，</w:t>
      </w:r>
      <w:r>
        <w:rPr>
          <w:rFonts w:ascii="宋体" w:hAnsi="宋体" w:eastAsia="宋体" w:cs="宋体"/>
          <w:spacing w:val="-55"/>
          <w:sz w:val="23"/>
          <w:szCs w:val="23"/>
        </w:rPr>
        <w:t xml:space="preserve"> </w:t>
      </w:r>
      <w:r>
        <w:rPr>
          <w:rFonts w:ascii="宋体" w:hAnsi="宋体" w:eastAsia="宋体" w:cs="宋体"/>
          <w:spacing w:val="10"/>
          <w:sz w:val="23"/>
          <w:szCs w:val="23"/>
        </w:rPr>
        <w:t>自中标通知书发出之日起5个工作日内不计利息予以退</w:t>
      </w:r>
      <w:r>
        <w:rPr>
          <w:rFonts w:ascii="宋体" w:hAnsi="宋体" w:eastAsia="宋体" w:cs="宋体"/>
          <w:sz w:val="23"/>
          <w:szCs w:val="23"/>
        </w:rPr>
        <w:t xml:space="preserve"> </w:t>
      </w:r>
      <w:r>
        <w:rPr>
          <w:rFonts w:ascii="宋体" w:hAnsi="宋体" w:eastAsia="宋体" w:cs="宋体"/>
          <w:spacing w:val="2"/>
          <w:sz w:val="23"/>
          <w:szCs w:val="23"/>
        </w:rPr>
        <w:t>还。</w:t>
      </w:r>
    </w:p>
    <w:p>
      <w:pPr>
        <w:spacing w:line="228" w:lineRule="auto"/>
        <w:ind w:firstLine="593"/>
        <w:rPr>
          <w:rFonts w:ascii="宋体" w:hAnsi="宋体" w:eastAsia="宋体" w:cs="宋体"/>
          <w:sz w:val="23"/>
          <w:szCs w:val="23"/>
        </w:rPr>
      </w:pPr>
      <w:r>
        <w:rPr>
          <w:rFonts w:ascii="宋体" w:hAnsi="宋体" w:eastAsia="宋体" w:cs="宋体"/>
          <w:spacing w:val="8"/>
          <w:sz w:val="23"/>
          <w:szCs w:val="23"/>
        </w:rPr>
        <w:t>17.7</w:t>
      </w:r>
      <w:r>
        <w:rPr>
          <w:rFonts w:ascii="宋体" w:hAnsi="宋体" w:eastAsia="宋体" w:cs="宋体"/>
          <w:spacing w:val="14"/>
          <w:sz w:val="23"/>
          <w:szCs w:val="23"/>
        </w:rPr>
        <w:t xml:space="preserve">  </w:t>
      </w:r>
      <w:r>
        <w:rPr>
          <w:rFonts w:ascii="宋体" w:hAnsi="宋体" w:eastAsia="宋体" w:cs="宋体"/>
          <w:spacing w:val="8"/>
          <w:sz w:val="23"/>
          <w:szCs w:val="23"/>
        </w:rPr>
        <w:t>发生以下情况中标人的投标保证金可能被没收：</w:t>
      </w:r>
    </w:p>
    <w:p>
      <w:pPr>
        <w:spacing w:before="196" w:line="228" w:lineRule="auto"/>
        <w:ind w:firstLine="511"/>
        <w:rPr>
          <w:rFonts w:ascii="宋体" w:hAnsi="宋体" w:eastAsia="宋体" w:cs="宋体"/>
          <w:sz w:val="23"/>
          <w:szCs w:val="23"/>
        </w:rPr>
      </w:pPr>
      <w:r>
        <w:rPr>
          <w:rFonts w:ascii="宋体" w:hAnsi="宋体" w:eastAsia="宋体" w:cs="宋体"/>
          <w:spacing w:val="4"/>
          <w:sz w:val="23"/>
          <w:szCs w:val="23"/>
        </w:rPr>
        <w:t>17.7.1</w:t>
      </w:r>
      <w:r>
        <w:rPr>
          <w:rFonts w:ascii="宋体" w:hAnsi="宋体" w:eastAsia="宋体" w:cs="宋体"/>
          <w:spacing w:val="24"/>
          <w:sz w:val="23"/>
          <w:szCs w:val="23"/>
        </w:rPr>
        <w:t xml:space="preserve"> </w:t>
      </w:r>
      <w:r>
        <w:rPr>
          <w:rFonts w:ascii="宋体" w:hAnsi="宋体" w:eastAsia="宋体" w:cs="宋体"/>
          <w:spacing w:val="4"/>
          <w:sz w:val="23"/>
          <w:szCs w:val="23"/>
        </w:rPr>
        <w:t>未按</w:t>
      </w:r>
      <w:r>
        <w:rPr>
          <w:rFonts w:ascii="宋体" w:hAnsi="宋体" w:eastAsia="宋体" w:cs="宋体"/>
          <w:spacing w:val="-41"/>
          <w:sz w:val="23"/>
          <w:szCs w:val="23"/>
        </w:rPr>
        <w:t xml:space="preserve"> </w:t>
      </w:r>
      <w:r>
        <w:rPr>
          <w:rFonts w:ascii="宋体" w:hAnsi="宋体" w:eastAsia="宋体" w:cs="宋体"/>
          <w:spacing w:val="4"/>
          <w:sz w:val="23"/>
          <w:szCs w:val="23"/>
        </w:rPr>
        <w:t>28</w:t>
      </w:r>
      <w:r>
        <w:rPr>
          <w:rFonts w:ascii="宋体" w:hAnsi="宋体" w:eastAsia="宋体" w:cs="宋体"/>
          <w:spacing w:val="-43"/>
          <w:sz w:val="23"/>
          <w:szCs w:val="23"/>
        </w:rPr>
        <w:t xml:space="preserve"> </w:t>
      </w:r>
      <w:r>
        <w:rPr>
          <w:rFonts w:ascii="宋体" w:hAnsi="宋体" w:eastAsia="宋体" w:cs="宋体"/>
          <w:spacing w:val="4"/>
          <w:sz w:val="23"/>
          <w:szCs w:val="23"/>
        </w:rPr>
        <w:t>条规定签定合同；</w:t>
      </w:r>
    </w:p>
    <w:p>
      <w:pPr>
        <w:spacing w:before="196" w:line="227" w:lineRule="auto"/>
        <w:ind w:firstLine="511"/>
        <w:rPr>
          <w:rFonts w:ascii="宋体" w:hAnsi="宋体" w:eastAsia="宋体" w:cs="宋体"/>
          <w:sz w:val="23"/>
          <w:szCs w:val="23"/>
        </w:rPr>
      </w:pPr>
      <w:r>
        <w:rPr>
          <w:rFonts w:ascii="宋体" w:hAnsi="宋体" w:eastAsia="宋体" w:cs="宋体"/>
          <w:spacing w:val="6"/>
          <w:sz w:val="23"/>
          <w:szCs w:val="23"/>
        </w:rPr>
        <w:t>17.7.2</w:t>
      </w:r>
      <w:r>
        <w:rPr>
          <w:rFonts w:ascii="宋体" w:hAnsi="宋体" w:eastAsia="宋体" w:cs="宋体"/>
          <w:spacing w:val="23"/>
          <w:sz w:val="23"/>
          <w:szCs w:val="23"/>
        </w:rPr>
        <w:t xml:space="preserve"> </w:t>
      </w:r>
      <w:r>
        <w:rPr>
          <w:rFonts w:ascii="宋体" w:hAnsi="宋体" w:eastAsia="宋体" w:cs="宋体"/>
          <w:spacing w:val="6"/>
          <w:sz w:val="23"/>
          <w:szCs w:val="23"/>
        </w:rPr>
        <w:t>未按第</w:t>
      </w:r>
      <w:r>
        <w:rPr>
          <w:rFonts w:ascii="宋体" w:hAnsi="宋体" w:eastAsia="宋体" w:cs="宋体"/>
          <w:spacing w:val="-38"/>
          <w:sz w:val="23"/>
          <w:szCs w:val="23"/>
        </w:rPr>
        <w:t xml:space="preserve"> </w:t>
      </w:r>
      <w:r>
        <w:rPr>
          <w:rFonts w:ascii="宋体" w:hAnsi="宋体" w:eastAsia="宋体" w:cs="宋体"/>
          <w:spacing w:val="6"/>
          <w:sz w:val="23"/>
          <w:szCs w:val="23"/>
        </w:rPr>
        <w:t>31</w:t>
      </w:r>
      <w:r>
        <w:rPr>
          <w:rFonts w:ascii="宋体" w:hAnsi="宋体" w:eastAsia="宋体" w:cs="宋体"/>
          <w:spacing w:val="-41"/>
          <w:sz w:val="23"/>
          <w:szCs w:val="23"/>
        </w:rPr>
        <w:t xml:space="preserve"> </w:t>
      </w:r>
      <w:r>
        <w:rPr>
          <w:rFonts w:ascii="宋体" w:hAnsi="宋体" w:eastAsia="宋体" w:cs="宋体"/>
          <w:spacing w:val="6"/>
          <w:sz w:val="23"/>
          <w:szCs w:val="23"/>
        </w:rPr>
        <w:t>条有关缴纳中标服务费的规定；</w:t>
      </w:r>
    </w:p>
    <w:p>
      <w:pPr>
        <w:spacing w:before="197" w:line="228" w:lineRule="auto"/>
        <w:ind w:firstLine="511"/>
        <w:rPr>
          <w:rFonts w:ascii="宋体" w:hAnsi="宋体" w:eastAsia="宋体" w:cs="宋体"/>
          <w:sz w:val="23"/>
          <w:szCs w:val="23"/>
        </w:rPr>
      </w:pPr>
      <w:r>
        <w:rPr>
          <w:rFonts w:ascii="宋体" w:hAnsi="宋体" w:eastAsia="宋体" w:cs="宋体"/>
          <w:spacing w:val="7"/>
          <w:sz w:val="23"/>
          <w:szCs w:val="23"/>
        </w:rPr>
        <w:t>17.7.3</w:t>
      </w:r>
      <w:r>
        <w:rPr>
          <w:rFonts w:ascii="宋体" w:hAnsi="宋体" w:eastAsia="宋体" w:cs="宋体"/>
          <w:spacing w:val="40"/>
          <w:sz w:val="23"/>
          <w:szCs w:val="23"/>
        </w:rPr>
        <w:t xml:space="preserve"> </w:t>
      </w:r>
      <w:r>
        <w:rPr>
          <w:rFonts w:ascii="宋体" w:hAnsi="宋体" w:eastAsia="宋体" w:cs="宋体"/>
          <w:spacing w:val="7"/>
          <w:sz w:val="23"/>
          <w:szCs w:val="23"/>
        </w:rPr>
        <w:t>未按招标文件要求提交合同履约保证金的。</w:t>
      </w:r>
    </w:p>
    <w:p>
      <w:pPr>
        <w:spacing w:before="309" w:line="228" w:lineRule="auto"/>
        <w:ind w:firstLine="3696"/>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四、投标文件的递交</w:t>
      </w:r>
    </w:p>
    <w:p>
      <w:pPr>
        <w:pStyle w:val="14"/>
        <w:pageBreakBefore w:val="0"/>
        <w:kinsoku/>
        <w:overflowPunct/>
        <w:autoSpaceDE/>
        <w:autoSpaceDN/>
        <w:bidi w:val="0"/>
        <w:spacing w:line="400" w:lineRule="exact"/>
        <w:ind w:firstLine="490" w:firstLineChars="201"/>
        <w:contextualSpacing/>
        <w:jc w:val="left"/>
        <w:rPr>
          <w:rFonts w:hint="eastAsia" w:ascii="宋体" w:hAnsi="宋体" w:eastAsia="宋体" w:cs="宋体"/>
          <w:snapToGrid w:val="0"/>
          <w:color w:val="000000"/>
          <w:spacing w:val="7"/>
          <w:kern w:val="0"/>
          <w:sz w:val="23"/>
          <w:szCs w:val="23"/>
          <w:lang w:val="en-US" w:eastAsia="zh-CN"/>
        </w:rPr>
      </w:pPr>
      <w:r>
        <w:rPr>
          <w:rFonts w:hint="eastAsia" w:ascii="宋体" w:hAnsi="宋体" w:eastAsia="宋体" w:cs="宋体"/>
          <w:snapToGrid w:val="0"/>
          <w:color w:val="000000"/>
          <w:spacing w:val="7"/>
          <w:kern w:val="0"/>
          <w:sz w:val="23"/>
          <w:szCs w:val="23"/>
          <w:lang w:val="en-US" w:eastAsia="zh-CN"/>
        </w:rPr>
        <w:t>18.1投标人在投标截止时间之前，可以对已提交的投标文件进行修改或撤回，并书面通知采购代理机构。（1）撤回投标文件或弃标的，需在规定的投标截止时间前向采购代理机构递交弃标函（格式见附件）。弃标函需加盖公司公章及法人或授权代理人签字。（2）修改招标文件的，修改后重新递交的投标文件应当按本招标文件的要求签署、盖章。投标截止时间后，投标人不得撤回、修改投标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19</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19.1.1</w:t>
      </w:r>
      <w:r>
        <w:rPr>
          <w:rFonts w:hint="eastAsia" w:ascii="宋体" w:hAnsi="宋体" w:eastAsia="宋体" w:cs="宋体"/>
          <w:kern w:val="0"/>
          <w:sz w:val="24"/>
          <w:szCs w:val="24"/>
          <w:highlight w:val="none"/>
        </w:rPr>
        <w:t>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19.1.2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hAnsi="宋体" w:eastAsia="宋体" w:cs="宋体"/>
          <w:b/>
          <w:sz w:val="24"/>
          <w:szCs w:val="24"/>
          <w:lang w:val="en-US" w:eastAsia="zh-CN"/>
        </w:rPr>
        <w:t>19.2</w:t>
      </w:r>
      <w:r>
        <w:rPr>
          <w:rFonts w:hint="eastAsia" w:ascii="宋体" w:hAnsi="宋体" w:eastAsia="宋体" w:cs="宋体"/>
          <w:b/>
          <w:sz w:val="24"/>
          <w:szCs w:val="24"/>
        </w:rPr>
        <w:t>响应文件的修改和撤回</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19.2.1</w:t>
      </w:r>
      <w:r>
        <w:rPr>
          <w:rFonts w:hint="eastAsia" w:ascii="宋体" w:hAnsi="宋体" w:eastAsia="宋体" w:cs="宋体"/>
          <w:kern w:val="0"/>
          <w:sz w:val="24"/>
          <w:szCs w:val="24"/>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19.2.2</w:t>
      </w:r>
      <w:r>
        <w:rPr>
          <w:rFonts w:hint="eastAsia" w:ascii="宋体" w:hAnsi="宋体" w:eastAsia="宋体" w:cs="宋体"/>
          <w:kern w:val="0"/>
          <w:sz w:val="24"/>
          <w:szCs w:val="24"/>
        </w:rPr>
        <w:t>供应商所提交的响应文件在评审结束后，无论中标与否都不退还。</w:t>
      </w:r>
    </w:p>
    <w:p>
      <w:pPr>
        <w:spacing w:line="379" w:lineRule="auto"/>
        <w:rPr>
          <w:rFonts w:ascii="Arial"/>
          <w:sz w:val="21"/>
        </w:rPr>
      </w:pPr>
    </w:p>
    <w:p>
      <w:pPr>
        <w:spacing w:before="75" w:line="229" w:lineRule="auto"/>
        <w:ind w:firstLine="9"/>
        <w:rPr>
          <w:rFonts w:ascii="宋体" w:hAnsi="宋体" w:eastAsia="宋体" w:cs="宋体"/>
          <w:sz w:val="23"/>
          <w:szCs w:val="23"/>
        </w:rPr>
      </w:pPr>
      <w:r>
        <w:rPr>
          <w:rFonts w:ascii="宋体" w:hAnsi="宋体" w:eastAsia="宋体" w:cs="宋体"/>
          <w:spacing w:val="4"/>
          <w:sz w:val="23"/>
          <w:szCs w:val="23"/>
        </w:rPr>
        <w:t>地点。</w:t>
      </w:r>
    </w:p>
    <w:p>
      <w:pPr>
        <w:spacing w:before="195" w:line="228" w:lineRule="auto"/>
        <w:ind w:firstLine="593"/>
        <w:rPr>
          <w:rFonts w:ascii="宋体" w:hAnsi="宋体" w:eastAsia="宋体" w:cs="宋体"/>
          <w:sz w:val="23"/>
          <w:szCs w:val="23"/>
        </w:rPr>
      </w:pPr>
      <w:r>
        <w:rPr>
          <w:rFonts w:ascii="宋体" w:hAnsi="宋体" w:eastAsia="宋体" w:cs="宋体"/>
          <w:spacing w:val="9"/>
          <w:sz w:val="23"/>
          <w:szCs w:val="23"/>
        </w:rPr>
        <w:t>19.</w:t>
      </w:r>
      <w:r>
        <w:rPr>
          <w:rFonts w:hint="eastAsia" w:ascii="宋体" w:hAnsi="宋体" w:eastAsia="宋体" w:cs="宋体"/>
          <w:spacing w:val="9"/>
          <w:sz w:val="23"/>
          <w:szCs w:val="23"/>
          <w:lang w:val="en-US" w:eastAsia="zh-CN"/>
        </w:rPr>
        <w:t>3</w:t>
      </w:r>
      <w:r>
        <w:rPr>
          <w:rFonts w:ascii="宋体" w:hAnsi="宋体" w:eastAsia="宋体" w:cs="宋体"/>
          <w:spacing w:val="13"/>
          <w:sz w:val="23"/>
          <w:szCs w:val="23"/>
        </w:rPr>
        <w:t xml:space="preserve">  </w:t>
      </w:r>
      <w:r>
        <w:rPr>
          <w:rFonts w:ascii="宋体" w:hAnsi="宋体" w:eastAsia="宋体" w:cs="宋体"/>
          <w:spacing w:val="9"/>
          <w:sz w:val="23"/>
          <w:szCs w:val="23"/>
        </w:rPr>
        <w:t>超过招标文件规定的投标截止时间送达的投标文件将不予接受。</w:t>
      </w:r>
    </w:p>
    <w:p>
      <w:pPr>
        <w:spacing w:before="195" w:line="228" w:lineRule="auto"/>
        <w:ind w:firstLine="578"/>
        <w:rPr>
          <w:rFonts w:ascii="宋体" w:hAnsi="宋体" w:eastAsia="宋体" w:cs="宋体"/>
          <w:sz w:val="23"/>
          <w:szCs w:val="23"/>
        </w:rPr>
      </w:pPr>
      <w:r>
        <w:rPr>
          <w:rFonts w:ascii="宋体" w:hAnsi="宋体" w:eastAsia="宋体" w:cs="宋体"/>
          <w:spacing w:val="8"/>
          <w:sz w:val="23"/>
          <w:szCs w:val="23"/>
        </w:rPr>
        <w:t>20.</w:t>
      </w:r>
      <w:r>
        <w:rPr>
          <w:rFonts w:ascii="宋体" w:hAnsi="宋体" w:eastAsia="宋体" w:cs="宋体"/>
          <w:spacing w:val="12"/>
          <w:sz w:val="23"/>
          <w:szCs w:val="23"/>
        </w:rPr>
        <w:t xml:space="preserve">  </w:t>
      </w:r>
      <w:r>
        <w:rPr>
          <w:rFonts w:ascii="宋体" w:hAnsi="宋体" w:eastAsia="宋体" w:cs="宋体"/>
          <w:spacing w:val="8"/>
          <w:sz w:val="23"/>
          <w:szCs w:val="23"/>
        </w:rPr>
        <w:t>投标文件的修改和撤销</w:t>
      </w:r>
    </w:p>
    <w:p>
      <w:pPr>
        <w:spacing w:before="196" w:line="385" w:lineRule="auto"/>
        <w:ind w:left="8" w:right="2" w:firstLine="570"/>
        <w:rPr>
          <w:rFonts w:ascii="宋体" w:hAnsi="宋体" w:eastAsia="宋体" w:cs="宋体"/>
          <w:sz w:val="23"/>
          <w:szCs w:val="23"/>
        </w:rPr>
      </w:pPr>
      <w:r>
        <w:rPr>
          <w:rFonts w:ascii="宋体" w:hAnsi="宋体" w:eastAsia="宋体" w:cs="宋体"/>
          <w:spacing w:val="12"/>
          <w:w w:val="101"/>
          <w:sz w:val="23"/>
          <w:szCs w:val="23"/>
        </w:rPr>
        <w:t>20.1</w:t>
      </w:r>
      <w:r>
        <w:rPr>
          <w:rFonts w:ascii="宋体" w:hAnsi="宋体" w:eastAsia="宋体" w:cs="宋体"/>
          <w:spacing w:val="36"/>
          <w:sz w:val="23"/>
          <w:szCs w:val="23"/>
        </w:rPr>
        <w:t xml:space="preserve">  </w:t>
      </w:r>
      <w:r>
        <w:rPr>
          <w:rFonts w:ascii="宋体" w:hAnsi="宋体" w:eastAsia="宋体" w:cs="宋体"/>
          <w:spacing w:val="12"/>
          <w:w w:val="101"/>
          <w:sz w:val="23"/>
          <w:szCs w:val="23"/>
        </w:rPr>
        <w:t>投标人对其投标文件进行的修改或撤销应以书面形式并在招标文件规定的投标</w:t>
      </w:r>
      <w:r>
        <w:rPr>
          <w:rFonts w:ascii="宋体" w:hAnsi="宋体" w:eastAsia="宋体" w:cs="宋体"/>
          <w:spacing w:val="1"/>
          <w:sz w:val="23"/>
          <w:szCs w:val="23"/>
        </w:rPr>
        <w:t xml:space="preserve"> </w:t>
      </w:r>
      <w:r>
        <w:rPr>
          <w:rFonts w:ascii="宋体" w:hAnsi="宋体" w:eastAsia="宋体" w:cs="宋体"/>
          <w:spacing w:val="10"/>
          <w:sz w:val="23"/>
          <w:szCs w:val="23"/>
        </w:rPr>
        <w:t>截止时间前送达招标人、采购代理机构手中。</w:t>
      </w:r>
    </w:p>
    <w:p>
      <w:pPr>
        <w:spacing w:line="228" w:lineRule="auto"/>
        <w:ind w:firstLine="578"/>
        <w:rPr>
          <w:rFonts w:ascii="宋体" w:hAnsi="宋体" w:eastAsia="宋体" w:cs="宋体"/>
          <w:sz w:val="23"/>
          <w:szCs w:val="23"/>
        </w:rPr>
      </w:pPr>
      <w:r>
        <w:rPr>
          <w:rFonts w:ascii="宋体" w:hAnsi="宋体" w:eastAsia="宋体" w:cs="宋体"/>
          <w:spacing w:val="9"/>
          <w:sz w:val="23"/>
          <w:szCs w:val="23"/>
        </w:rPr>
        <w:t>20.2</w:t>
      </w:r>
      <w:r>
        <w:rPr>
          <w:rFonts w:ascii="宋体" w:hAnsi="宋体" w:eastAsia="宋体" w:cs="宋体"/>
          <w:spacing w:val="27"/>
          <w:sz w:val="23"/>
          <w:szCs w:val="23"/>
        </w:rPr>
        <w:t xml:space="preserve">  </w:t>
      </w:r>
      <w:r>
        <w:rPr>
          <w:rFonts w:ascii="宋体" w:hAnsi="宋体" w:eastAsia="宋体" w:cs="宋体"/>
          <w:spacing w:val="9"/>
          <w:sz w:val="23"/>
          <w:szCs w:val="23"/>
        </w:rPr>
        <w:t>投标人对投标文件的修改或撤销应按招标文件规定进行准备、标注和递交。</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20.3</w:t>
      </w:r>
      <w:r>
        <w:rPr>
          <w:rFonts w:ascii="宋体" w:hAnsi="宋体" w:eastAsia="宋体" w:cs="宋体"/>
          <w:spacing w:val="13"/>
          <w:sz w:val="23"/>
          <w:szCs w:val="23"/>
        </w:rPr>
        <w:t xml:space="preserve">  </w:t>
      </w:r>
      <w:r>
        <w:rPr>
          <w:rFonts w:ascii="宋体" w:hAnsi="宋体" w:eastAsia="宋体" w:cs="宋体"/>
          <w:spacing w:val="9"/>
          <w:sz w:val="23"/>
          <w:szCs w:val="23"/>
        </w:rPr>
        <w:t>投标截止时间以后，不允许对投标文件进行修改。</w:t>
      </w:r>
    </w:p>
    <w:p>
      <w:pPr>
        <w:spacing w:before="196" w:line="228" w:lineRule="auto"/>
        <w:ind w:firstLine="578"/>
        <w:rPr>
          <w:rFonts w:ascii="宋体" w:hAnsi="宋体" w:eastAsia="宋体" w:cs="宋体"/>
          <w:sz w:val="23"/>
          <w:szCs w:val="23"/>
        </w:rPr>
      </w:pPr>
      <w:r>
        <w:rPr>
          <w:rFonts w:ascii="宋体" w:hAnsi="宋体" w:eastAsia="宋体" w:cs="宋体"/>
          <w:spacing w:val="9"/>
          <w:sz w:val="23"/>
          <w:szCs w:val="23"/>
        </w:rPr>
        <w:t>20.4</w:t>
      </w:r>
      <w:r>
        <w:rPr>
          <w:rFonts w:ascii="宋体" w:hAnsi="宋体" w:eastAsia="宋体" w:cs="宋体"/>
          <w:spacing w:val="23"/>
          <w:sz w:val="23"/>
          <w:szCs w:val="23"/>
        </w:rPr>
        <w:t xml:space="preserve">  </w:t>
      </w:r>
      <w:r>
        <w:rPr>
          <w:rFonts w:ascii="宋体" w:hAnsi="宋体" w:eastAsia="宋体" w:cs="宋体"/>
          <w:spacing w:val="9"/>
          <w:sz w:val="23"/>
          <w:szCs w:val="23"/>
        </w:rPr>
        <w:t>投标人不得在投标截止时间起至投标文件有效期满前撤销投标文件。</w:t>
      </w:r>
    </w:p>
    <w:p>
      <w:pPr>
        <w:spacing w:before="309"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五、开标</w:t>
      </w:r>
    </w:p>
    <w:p>
      <w:pPr>
        <w:spacing w:before="240" w:line="229" w:lineRule="auto"/>
        <w:ind w:firstLine="578"/>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3"/>
          <w:sz w:val="23"/>
          <w:szCs w:val="23"/>
        </w:rPr>
        <w:t xml:space="preserve">  </w:t>
      </w:r>
      <w:r>
        <w:rPr>
          <w:rFonts w:ascii="宋体" w:hAnsi="宋体" w:eastAsia="宋体" w:cs="宋体"/>
          <w:spacing w:val="2"/>
          <w:sz w:val="23"/>
          <w:szCs w:val="23"/>
        </w:rPr>
        <w:t>开标</w:t>
      </w:r>
    </w:p>
    <w:p>
      <w:pPr>
        <w:spacing w:before="196" w:line="385" w:lineRule="auto"/>
        <w:ind w:left="10" w:firstLine="489"/>
        <w:rPr>
          <w:rFonts w:ascii="宋体" w:hAnsi="宋体" w:eastAsia="宋体" w:cs="宋体"/>
          <w:sz w:val="23"/>
          <w:szCs w:val="23"/>
        </w:rPr>
      </w:pPr>
      <w:r>
        <w:rPr>
          <w:rFonts w:ascii="宋体" w:hAnsi="宋体" w:eastAsia="宋体" w:cs="宋体"/>
          <w:spacing w:val="7"/>
          <w:sz w:val="23"/>
          <w:szCs w:val="23"/>
        </w:rPr>
        <w:t>21.1</w:t>
      </w:r>
      <w:r>
        <w:rPr>
          <w:rFonts w:ascii="宋体" w:hAnsi="宋体" w:eastAsia="宋体" w:cs="宋体"/>
          <w:spacing w:val="22"/>
          <w:sz w:val="23"/>
          <w:szCs w:val="23"/>
        </w:rPr>
        <w:t xml:space="preserve">  </w:t>
      </w:r>
      <w:r>
        <w:rPr>
          <w:rFonts w:ascii="宋体" w:hAnsi="宋体" w:eastAsia="宋体" w:cs="宋体"/>
          <w:spacing w:val="7"/>
          <w:sz w:val="23"/>
          <w:szCs w:val="23"/>
        </w:rPr>
        <w:t>除非采购代理机构另外书面通知，本标将按本招标文件《投标人须知前附表》</w:t>
      </w:r>
      <w:r>
        <w:rPr>
          <w:rFonts w:ascii="宋体" w:hAnsi="宋体" w:eastAsia="宋体" w:cs="宋体"/>
          <w:spacing w:val="31"/>
          <w:sz w:val="23"/>
          <w:szCs w:val="23"/>
        </w:rPr>
        <w:t xml:space="preserve"> </w:t>
      </w:r>
      <w:r>
        <w:rPr>
          <w:rFonts w:ascii="宋体" w:hAnsi="宋体" w:eastAsia="宋体" w:cs="宋体"/>
          <w:spacing w:val="7"/>
          <w:sz w:val="23"/>
          <w:szCs w:val="23"/>
        </w:rPr>
        <w:t>中</w:t>
      </w:r>
      <w:r>
        <w:rPr>
          <w:rFonts w:ascii="宋体" w:hAnsi="宋体" w:eastAsia="宋体" w:cs="宋体"/>
          <w:sz w:val="23"/>
          <w:szCs w:val="23"/>
        </w:rPr>
        <w:t xml:space="preserve"> </w:t>
      </w:r>
      <w:r>
        <w:rPr>
          <w:rFonts w:ascii="宋体" w:hAnsi="宋体" w:eastAsia="宋体" w:cs="宋体"/>
          <w:spacing w:val="9"/>
          <w:sz w:val="23"/>
          <w:szCs w:val="23"/>
        </w:rPr>
        <w:t>规定的时间和地点开标。</w:t>
      </w:r>
    </w:p>
    <w:p>
      <w:pPr>
        <w:spacing w:line="224" w:lineRule="auto"/>
        <w:ind w:firstLine="578"/>
        <w:rPr>
          <w:rFonts w:ascii="宋体" w:hAnsi="宋体" w:eastAsia="宋体" w:cs="宋体"/>
          <w:sz w:val="23"/>
          <w:szCs w:val="23"/>
        </w:rPr>
      </w:pPr>
      <w:r>
        <w:rPr>
          <w:rFonts w:ascii="宋体" w:hAnsi="宋体" w:eastAsia="宋体" w:cs="宋体"/>
          <w:spacing w:val="9"/>
          <w:sz w:val="23"/>
          <w:szCs w:val="23"/>
        </w:rPr>
        <w:t>21.2</w:t>
      </w:r>
      <w:r>
        <w:rPr>
          <w:rFonts w:ascii="宋体" w:hAnsi="宋体" w:eastAsia="宋体" w:cs="宋体"/>
          <w:spacing w:val="25"/>
          <w:sz w:val="23"/>
          <w:szCs w:val="23"/>
        </w:rPr>
        <w:t xml:space="preserve">  </w:t>
      </w:r>
      <w:r>
        <w:rPr>
          <w:rFonts w:ascii="宋体" w:hAnsi="宋体" w:eastAsia="宋体" w:cs="宋体"/>
          <w:spacing w:val="9"/>
          <w:sz w:val="23"/>
          <w:szCs w:val="23"/>
        </w:rPr>
        <w:t>开标时，招标人、监督部门、公证部门的工作人员将对开标会议到场监督。</w:t>
      </w:r>
    </w:p>
    <w:p>
      <w:pPr>
        <w:spacing w:before="201" w:line="228" w:lineRule="auto"/>
        <w:ind w:firstLine="578"/>
        <w:rPr>
          <w:rFonts w:ascii="宋体" w:hAnsi="宋体" w:eastAsia="宋体" w:cs="宋体"/>
          <w:sz w:val="23"/>
          <w:szCs w:val="23"/>
        </w:rPr>
      </w:pPr>
      <w:r>
        <w:rPr>
          <w:rFonts w:ascii="宋体" w:hAnsi="宋体" w:eastAsia="宋体" w:cs="宋体"/>
          <w:spacing w:val="7"/>
          <w:sz w:val="23"/>
          <w:szCs w:val="23"/>
        </w:rPr>
        <w:t>21.3</w:t>
      </w:r>
      <w:r>
        <w:rPr>
          <w:rFonts w:ascii="宋体" w:hAnsi="宋体" w:eastAsia="宋体" w:cs="宋体"/>
          <w:spacing w:val="23"/>
          <w:sz w:val="23"/>
          <w:szCs w:val="23"/>
        </w:rPr>
        <w:t xml:space="preserve">  </w:t>
      </w:r>
      <w:r>
        <w:rPr>
          <w:rFonts w:ascii="宋体" w:hAnsi="宋体" w:eastAsia="宋体" w:cs="宋体"/>
          <w:spacing w:val="7"/>
          <w:sz w:val="23"/>
          <w:szCs w:val="23"/>
        </w:rPr>
        <w:t>开标时，投标单位完成在线解密后，</w:t>
      </w:r>
      <w:r>
        <w:rPr>
          <w:rFonts w:ascii="宋体" w:hAnsi="宋体" w:eastAsia="宋体" w:cs="宋体"/>
          <w:spacing w:val="-66"/>
          <w:sz w:val="23"/>
          <w:szCs w:val="23"/>
        </w:rPr>
        <w:t xml:space="preserve"> </w:t>
      </w:r>
      <w:r>
        <w:rPr>
          <w:rFonts w:ascii="宋体" w:hAnsi="宋体" w:eastAsia="宋体" w:cs="宋体"/>
          <w:spacing w:val="7"/>
          <w:sz w:val="23"/>
          <w:szCs w:val="23"/>
        </w:rPr>
        <w:t>由工作人员开始唱标。</w:t>
      </w:r>
    </w:p>
    <w:p>
      <w:pPr>
        <w:spacing w:before="196" w:line="385" w:lineRule="auto"/>
        <w:ind w:left="9" w:right="2" w:firstLine="569"/>
        <w:rPr>
          <w:rFonts w:ascii="宋体" w:hAnsi="宋体" w:eastAsia="宋体" w:cs="宋体"/>
          <w:sz w:val="23"/>
          <w:szCs w:val="23"/>
        </w:rPr>
      </w:pPr>
      <w:r>
        <w:rPr>
          <w:rFonts w:ascii="宋体" w:hAnsi="宋体" w:eastAsia="宋体" w:cs="宋体"/>
          <w:spacing w:val="8"/>
          <w:sz w:val="23"/>
          <w:szCs w:val="23"/>
        </w:rPr>
        <w:t>21.4</w:t>
      </w:r>
      <w:r>
        <w:rPr>
          <w:rFonts w:ascii="宋体" w:hAnsi="宋体" w:eastAsia="宋体" w:cs="宋体"/>
          <w:spacing w:val="35"/>
          <w:sz w:val="23"/>
          <w:szCs w:val="23"/>
        </w:rPr>
        <w:t xml:space="preserve">  </w:t>
      </w:r>
      <w:r>
        <w:rPr>
          <w:rFonts w:ascii="宋体" w:hAnsi="宋体" w:eastAsia="宋体" w:cs="宋体"/>
          <w:spacing w:val="8"/>
          <w:sz w:val="23"/>
          <w:szCs w:val="23"/>
        </w:rPr>
        <w:t>唱标完毕后，如果投标人对所唱内容有异议，应当场立即提出。经现场监标人员</w:t>
      </w:r>
      <w:r>
        <w:rPr>
          <w:rFonts w:ascii="宋体" w:hAnsi="宋体" w:eastAsia="宋体" w:cs="宋体"/>
          <w:sz w:val="23"/>
          <w:szCs w:val="23"/>
        </w:rPr>
        <w:t xml:space="preserve"> </w:t>
      </w:r>
      <w:r>
        <w:rPr>
          <w:rFonts w:ascii="宋体" w:hAnsi="宋体" w:eastAsia="宋体" w:cs="宋体"/>
          <w:spacing w:val="8"/>
          <w:sz w:val="23"/>
          <w:szCs w:val="23"/>
        </w:rPr>
        <w:t>确认，认为有必要重新唱标的，</w:t>
      </w:r>
      <w:r>
        <w:rPr>
          <w:rFonts w:ascii="宋体" w:hAnsi="宋体" w:eastAsia="宋体" w:cs="宋体"/>
          <w:spacing w:val="-59"/>
          <w:sz w:val="23"/>
          <w:szCs w:val="23"/>
        </w:rPr>
        <w:t xml:space="preserve"> </w:t>
      </w:r>
      <w:r>
        <w:rPr>
          <w:rFonts w:ascii="宋体" w:hAnsi="宋体" w:eastAsia="宋体" w:cs="宋体"/>
          <w:spacing w:val="8"/>
          <w:sz w:val="23"/>
          <w:szCs w:val="23"/>
        </w:rPr>
        <w:t>由唱标员重新唱标。</w:t>
      </w:r>
    </w:p>
    <w:p>
      <w:pPr>
        <w:spacing w:before="1" w:line="385" w:lineRule="auto"/>
        <w:ind w:left="29" w:right="2" w:firstLine="549"/>
        <w:rPr>
          <w:rFonts w:ascii="宋体" w:hAnsi="宋体" w:eastAsia="宋体" w:cs="宋体"/>
          <w:sz w:val="23"/>
          <w:szCs w:val="23"/>
        </w:rPr>
      </w:pPr>
      <w:r>
        <w:rPr>
          <w:rFonts w:ascii="宋体" w:hAnsi="宋体" w:eastAsia="宋体" w:cs="宋体"/>
          <w:spacing w:val="9"/>
          <w:sz w:val="23"/>
          <w:szCs w:val="23"/>
        </w:rPr>
        <w:t>21.5</w:t>
      </w:r>
      <w:r>
        <w:rPr>
          <w:rFonts w:ascii="宋体" w:hAnsi="宋体" w:eastAsia="宋体" w:cs="宋体"/>
          <w:spacing w:val="15"/>
          <w:sz w:val="23"/>
          <w:szCs w:val="23"/>
        </w:rPr>
        <w:t xml:space="preserve">  </w:t>
      </w:r>
      <w:r>
        <w:rPr>
          <w:rFonts w:ascii="宋体" w:hAnsi="宋体" w:eastAsia="宋体" w:cs="宋体"/>
          <w:spacing w:val="9"/>
          <w:sz w:val="23"/>
          <w:szCs w:val="23"/>
        </w:rPr>
        <w:t>所有唱标均记录在案，并经监标人员或公证人员的签字，作为各投标人投标文件</w:t>
      </w:r>
      <w:r>
        <w:rPr>
          <w:rFonts w:ascii="宋体" w:hAnsi="宋体" w:eastAsia="宋体" w:cs="宋体"/>
          <w:spacing w:val="1"/>
          <w:sz w:val="23"/>
          <w:szCs w:val="23"/>
        </w:rPr>
        <w:t xml:space="preserve"> </w:t>
      </w:r>
      <w:r>
        <w:rPr>
          <w:rFonts w:ascii="宋体" w:hAnsi="宋体" w:eastAsia="宋体" w:cs="宋体"/>
          <w:spacing w:val="4"/>
          <w:sz w:val="23"/>
          <w:szCs w:val="23"/>
        </w:rPr>
        <w:t>的组成部分。</w:t>
      </w:r>
    </w:p>
    <w:p>
      <w:pPr>
        <w:spacing w:before="1" w:line="385" w:lineRule="auto"/>
        <w:ind w:left="12" w:right="2" w:firstLine="566"/>
        <w:rPr>
          <w:rFonts w:ascii="宋体" w:hAnsi="宋体" w:eastAsia="宋体" w:cs="宋体"/>
          <w:sz w:val="23"/>
          <w:szCs w:val="23"/>
        </w:rPr>
      </w:pPr>
      <w:r>
        <w:rPr>
          <w:rFonts w:ascii="宋体" w:hAnsi="宋体" w:eastAsia="宋体" w:cs="宋体"/>
          <w:spacing w:val="9"/>
          <w:sz w:val="23"/>
          <w:szCs w:val="23"/>
        </w:rPr>
        <w:t>21.6</w:t>
      </w:r>
      <w:r>
        <w:rPr>
          <w:rFonts w:ascii="宋体" w:hAnsi="宋体" w:eastAsia="宋体" w:cs="宋体"/>
          <w:spacing w:val="15"/>
          <w:sz w:val="23"/>
          <w:szCs w:val="23"/>
        </w:rPr>
        <w:t xml:space="preserve">  </w:t>
      </w:r>
      <w:r>
        <w:rPr>
          <w:rFonts w:ascii="宋体" w:hAnsi="宋体" w:eastAsia="宋体" w:cs="宋体"/>
          <w:spacing w:val="9"/>
          <w:sz w:val="23"/>
          <w:szCs w:val="23"/>
        </w:rPr>
        <w:t>投标人代表对开标过程和开标记录有疑义，以及认为采购人、采购代理机构相关</w:t>
      </w:r>
      <w:r>
        <w:rPr>
          <w:rFonts w:ascii="宋体" w:hAnsi="宋体" w:eastAsia="宋体" w:cs="宋体"/>
          <w:spacing w:val="1"/>
          <w:sz w:val="23"/>
          <w:szCs w:val="23"/>
        </w:rPr>
        <w:t xml:space="preserve"> </w:t>
      </w:r>
      <w:r>
        <w:rPr>
          <w:rFonts w:ascii="宋体" w:hAnsi="宋体" w:eastAsia="宋体" w:cs="宋体"/>
          <w:spacing w:val="10"/>
          <w:sz w:val="23"/>
          <w:szCs w:val="23"/>
        </w:rPr>
        <w:t>工作人员有需要回避的情形的，应当场提出询问或者回避申请。</w:t>
      </w:r>
    </w:p>
    <w:p>
      <w:pPr>
        <w:spacing w:before="1" w:line="228" w:lineRule="auto"/>
        <w:ind w:firstLine="578"/>
        <w:rPr>
          <w:rFonts w:ascii="宋体" w:hAnsi="宋体" w:eastAsia="宋体" w:cs="宋体"/>
          <w:sz w:val="23"/>
          <w:szCs w:val="23"/>
        </w:rPr>
      </w:pPr>
      <w:r>
        <w:rPr>
          <w:rFonts w:ascii="宋体" w:hAnsi="宋体" w:eastAsia="宋体" w:cs="宋体"/>
          <w:spacing w:val="8"/>
          <w:sz w:val="23"/>
          <w:szCs w:val="23"/>
        </w:rPr>
        <w:t>21.7</w:t>
      </w:r>
      <w:r>
        <w:rPr>
          <w:rFonts w:ascii="宋体" w:hAnsi="宋体" w:eastAsia="宋体" w:cs="宋体"/>
          <w:spacing w:val="20"/>
          <w:sz w:val="23"/>
          <w:szCs w:val="23"/>
        </w:rPr>
        <w:t xml:space="preserve">  </w:t>
      </w:r>
      <w:r>
        <w:rPr>
          <w:rFonts w:ascii="宋体" w:hAnsi="宋体" w:eastAsia="宋体" w:cs="宋体"/>
          <w:spacing w:val="8"/>
          <w:sz w:val="23"/>
          <w:szCs w:val="23"/>
        </w:rPr>
        <w:t>投标人未参加开标的，视同认可开标结果。</w:t>
      </w:r>
    </w:p>
    <w:p>
      <w:pPr>
        <w:spacing w:before="310" w:line="229" w:lineRule="auto"/>
        <w:ind w:firstLine="3918"/>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六、评标和定标</w:t>
      </w:r>
    </w:p>
    <w:p>
      <w:pPr>
        <w:spacing w:before="240" w:line="229" w:lineRule="auto"/>
        <w:ind w:firstLine="578"/>
        <w:rPr>
          <w:rFonts w:ascii="宋体" w:hAnsi="宋体" w:eastAsia="宋体" w:cs="宋体"/>
          <w:sz w:val="23"/>
          <w:szCs w:val="23"/>
        </w:rPr>
      </w:pPr>
      <w:r>
        <w:rPr>
          <w:rFonts w:ascii="宋体" w:hAnsi="宋体" w:eastAsia="宋体" w:cs="宋体"/>
          <w:spacing w:val="5"/>
          <w:sz w:val="23"/>
          <w:szCs w:val="23"/>
        </w:rPr>
        <w:t>22.</w:t>
      </w:r>
      <w:r>
        <w:rPr>
          <w:rFonts w:ascii="宋体" w:hAnsi="宋体" w:eastAsia="宋体" w:cs="宋体"/>
          <w:spacing w:val="19"/>
          <w:sz w:val="23"/>
          <w:szCs w:val="23"/>
        </w:rPr>
        <w:t xml:space="preserve"> </w:t>
      </w:r>
      <w:r>
        <w:rPr>
          <w:rFonts w:ascii="宋体" w:hAnsi="宋体" w:eastAsia="宋体" w:cs="宋体"/>
          <w:spacing w:val="5"/>
          <w:sz w:val="23"/>
          <w:szCs w:val="23"/>
        </w:rPr>
        <w:t>评标原则</w:t>
      </w:r>
    </w:p>
    <w:p>
      <w:pPr>
        <w:spacing w:before="195" w:line="227" w:lineRule="auto"/>
        <w:ind w:firstLine="578"/>
        <w:rPr>
          <w:rFonts w:ascii="宋体" w:hAnsi="宋体" w:eastAsia="宋体" w:cs="宋体"/>
          <w:sz w:val="23"/>
          <w:szCs w:val="23"/>
        </w:rPr>
      </w:pPr>
      <w:r>
        <w:rPr>
          <w:rFonts w:ascii="宋体" w:hAnsi="宋体" w:eastAsia="宋体" w:cs="宋体"/>
          <w:spacing w:val="9"/>
          <w:sz w:val="23"/>
          <w:szCs w:val="23"/>
        </w:rPr>
        <w:t>22.1</w:t>
      </w:r>
      <w:r>
        <w:rPr>
          <w:rFonts w:ascii="宋体" w:hAnsi="宋体" w:eastAsia="宋体" w:cs="宋体"/>
          <w:spacing w:val="11"/>
          <w:sz w:val="23"/>
          <w:szCs w:val="23"/>
        </w:rPr>
        <w:t xml:space="preserve">  </w:t>
      </w:r>
      <w:r>
        <w:rPr>
          <w:rFonts w:ascii="宋体" w:hAnsi="宋体" w:eastAsia="宋体" w:cs="宋体"/>
          <w:spacing w:val="9"/>
          <w:sz w:val="23"/>
          <w:szCs w:val="23"/>
        </w:rPr>
        <w:t>本标的评标遵循公平、公正、科学、择优的原则。</w:t>
      </w:r>
    </w:p>
    <w:p>
      <w:pPr>
        <w:spacing w:before="199" w:line="388" w:lineRule="auto"/>
        <w:ind w:left="8" w:right="16" w:firstLine="570"/>
        <w:rPr>
          <w:rFonts w:ascii="宋体" w:hAnsi="宋体" w:eastAsia="宋体" w:cs="宋体"/>
          <w:sz w:val="23"/>
          <w:szCs w:val="23"/>
        </w:rPr>
      </w:pPr>
      <w:r>
        <w:rPr>
          <w:rFonts w:ascii="宋体" w:hAnsi="宋体" w:eastAsia="宋体" w:cs="宋体"/>
          <w:spacing w:val="5"/>
          <w:sz w:val="23"/>
          <w:szCs w:val="23"/>
        </w:rPr>
        <w:t>22.2</w:t>
      </w:r>
      <w:r>
        <w:rPr>
          <w:rFonts w:ascii="宋体" w:hAnsi="宋体" w:eastAsia="宋体" w:cs="宋体"/>
          <w:spacing w:val="23"/>
          <w:sz w:val="23"/>
          <w:szCs w:val="23"/>
        </w:rPr>
        <w:t xml:space="preserve">  </w:t>
      </w:r>
      <w:r>
        <w:rPr>
          <w:rFonts w:ascii="宋体" w:hAnsi="宋体" w:eastAsia="宋体" w:cs="宋体"/>
          <w:spacing w:val="5"/>
          <w:sz w:val="23"/>
          <w:szCs w:val="23"/>
        </w:rPr>
        <w:t>评标委员会将严格按照《中华人民共和国招标投标法》</w:t>
      </w:r>
      <w:r>
        <w:rPr>
          <w:rFonts w:ascii="宋体" w:hAnsi="宋体" w:eastAsia="宋体" w:cs="宋体"/>
          <w:spacing w:val="11"/>
          <w:sz w:val="23"/>
          <w:szCs w:val="23"/>
        </w:rPr>
        <w:t xml:space="preserve"> </w:t>
      </w:r>
      <w:r>
        <w:rPr>
          <w:rFonts w:ascii="宋体" w:hAnsi="宋体" w:eastAsia="宋体" w:cs="宋体"/>
          <w:spacing w:val="5"/>
          <w:sz w:val="23"/>
          <w:szCs w:val="23"/>
        </w:rPr>
        <w:t>、《中华人民共和国招标</w:t>
      </w:r>
      <w:r>
        <w:rPr>
          <w:rFonts w:ascii="宋体" w:hAnsi="宋体" w:eastAsia="宋体" w:cs="宋体"/>
          <w:sz w:val="23"/>
          <w:szCs w:val="23"/>
        </w:rPr>
        <w:t xml:space="preserve"> </w:t>
      </w:r>
      <w:r>
        <w:rPr>
          <w:rFonts w:ascii="宋体" w:hAnsi="宋体" w:eastAsia="宋体" w:cs="宋体"/>
          <w:spacing w:val="2"/>
          <w:sz w:val="23"/>
          <w:szCs w:val="23"/>
        </w:rPr>
        <w:t>投标法实施条例》</w:t>
      </w:r>
      <w:r>
        <w:rPr>
          <w:rFonts w:ascii="宋体" w:hAnsi="宋体" w:eastAsia="宋体" w:cs="宋体"/>
          <w:spacing w:val="67"/>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《政府采购货物和服务招标投标管理办法》</w:t>
      </w:r>
      <w:r>
        <w:rPr>
          <w:rFonts w:ascii="宋体" w:hAnsi="宋体" w:eastAsia="宋体" w:cs="宋体"/>
          <w:spacing w:val="22"/>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《竞争性磋商管理办法》</w:t>
      </w:r>
      <w:r>
        <w:rPr>
          <w:rFonts w:ascii="宋体" w:hAnsi="宋体" w:eastAsia="宋体" w:cs="宋体"/>
          <w:sz w:val="23"/>
          <w:szCs w:val="23"/>
        </w:rPr>
        <w:t xml:space="preserve"> </w:t>
      </w:r>
      <w:r>
        <w:rPr>
          <w:rFonts w:ascii="宋体" w:hAnsi="宋体" w:eastAsia="宋体" w:cs="宋体"/>
          <w:spacing w:val="7"/>
          <w:sz w:val="23"/>
          <w:szCs w:val="23"/>
        </w:rPr>
        <w:t>（财政部87号令）</w:t>
      </w:r>
      <w:r>
        <w:rPr>
          <w:rFonts w:ascii="宋体" w:hAnsi="宋体" w:eastAsia="宋体" w:cs="宋体"/>
          <w:spacing w:val="39"/>
          <w:sz w:val="23"/>
          <w:szCs w:val="23"/>
        </w:rPr>
        <w:t xml:space="preserve"> </w:t>
      </w:r>
      <w:r>
        <w:rPr>
          <w:rFonts w:ascii="宋体" w:hAnsi="宋体" w:eastAsia="宋体" w:cs="宋体"/>
          <w:spacing w:val="7"/>
          <w:sz w:val="23"/>
          <w:szCs w:val="23"/>
        </w:rPr>
        <w:t>的规定及相关法律法规的规定依法评标，维护招标投标各方当事人的合法</w:t>
      </w:r>
      <w:r>
        <w:rPr>
          <w:rFonts w:ascii="宋体" w:hAnsi="宋体" w:eastAsia="宋体" w:cs="宋体"/>
          <w:sz w:val="23"/>
          <w:szCs w:val="23"/>
        </w:rPr>
        <w:t xml:space="preserve"> </w:t>
      </w:r>
      <w:r>
        <w:rPr>
          <w:rFonts w:ascii="宋体" w:hAnsi="宋体" w:eastAsia="宋体" w:cs="宋体"/>
          <w:spacing w:val="11"/>
          <w:sz w:val="23"/>
          <w:szCs w:val="23"/>
        </w:rPr>
        <w:t>权益。法律、法规、规章和省级以上财政部门涉及政府采购政策功能及其他规定，评标委员</w:t>
      </w:r>
      <w:r>
        <w:rPr>
          <w:rFonts w:ascii="宋体" w:hAnsi="宋体" w:eastAsia="宋体" w:cs="宋体"/>
          <w:spacing w:val="9"/>
          <w:sz w:val="23"/>
          <w:szCs w:val="23"/>
        </w:rPr>
        <w:t>会应根据招标文件规定，优先推荐节能、环保产品，优先考虑中小企业。投标人符合规定，</w:t>
      </w:r>
      <w:r>
        <w:rPr>
          <w:rFonts w:ascii="宋体" w:hAnsi="宋体" w:eastAsia="宋体" w:cs="宋体"/>
          <w:spacing w:val="25"/>
          <w:sz w:val="23"/>
          <w:szCs w:val="23"/>
        </w:rPr>
        <w:t xml:space="preserve"> </w:t>
      </w:r>
      <w:r>
        <w:rPr>
          <w:rFonts w:ascii="宋体" w:hAnsi="宋体" w:eastAsia="宋体" w:cs="宋体"/>
          <w:spacing w:val="10"/>
          <w:sz w:val="23"/>
          <w:szCs w:val="23"/>
        </w:rPr>
        <w:t>获得相应政府采购政策优惠的，应提供相关证明材料。</w:t>
      </w:r>
    </w:p>
    <w:p>
      <w:pPr>
        <w:spacing w:line="228" w:lineRule="auto"/>
        <w:ind w:firstLine="578"/>
        <w:rPr>
          <w:rFonts w:ascii="宋体" w:hAnsi="宋体" w:eastAsia="宋体" w:cs="宋体"/>
          <w:sz w:val="23"/>
          <w:szCs w:val="23"/>
        </w:rPr>
      </w:pPr>
      <w:r>
        <w:rPr>
          <w:rFonts w:ascii="宋体" w:hAnsi="宋体" w:eastAsia="宋体" w:cs="宋体"/>
          <w:spacing w:val="7"/>
          <w:sz w:val="23"/>
          <w:szCs w:val="23"/>
        </w:rPr>
        <w:t>22.3</w:t>
      </w:r>
      <w:r>
        <w:rPr>
          <w:rFonts w:ascii="宋体" w:hAnsi="宋体" w:eastAsia="宋体" w:cs="宋体"/>
          <w:spacing w:val="14"/>
          <w:sz w:val="23"/>
          <w:szCs w:val="23"/>
        </w:rPr>
        <w:t xml:space="preserve">  </w:t>
      </w:r>
      <w:r>
        <w:rPr>
          <w:rFonts w:ascii="宋体" w:hAnsi="宋体" w:eastAsia="宋体" w:cs="宋体"/>
          <w:spacing w:val="7"/>
          <w:sz w:val="23"/>
          <w:szCs w:val="23"/>
        </w:rPr>
        <w:t>不徇私情，不明招暗定。</w:t>
      </w:r>
    </w:p>
    <w:p>
      <w:pPr>
        <w:spacing w:before="195" w:line="225" w:lineRule="auto"/>
        <w:ind w:firstLine="578"/>
        <w:rPr>
          <w:rFonts w:ascii="宋体" w:hAnsi="宋体" w:eastAsia="宋体" w:cs="宋体"/>
          <w:sz w:val="23"/>
          <w:szCs w:val="23"/>
        </w:rPr>
      </w:pPr>
      <w:r>
        <w:rPr>
          <w:rFonts w:ascii="宋体" w:hAnsi="宋体" w:eastAsia="宋体" w:cs="宋体"/>
          <w:spacing w:val="8"/>
          <w:sz w:val="23"/>
          <w:szCs w:val="23"/>
        </w:rPr>
        <w:t>22.4</w:t>
      </w:r>
      <w:r>
        <w:rPr>
          <w:rFonts w:ascii="宋体" w:hAnsi="宋体" w:eastAsia="宋体" w:cs="宋体"/>
          <w:spacing w:val="24"/>
          <w:sz w:val="23"/>
          <w:szCs w:val="23"/>
        </w:rPr>
        <w:t xml:space="preserve">  </w:t>
      </w:r>
      <w:r>
        <w:rPr>
          <w:rFonts w:ascii="宋体" w:hAnsi="宋体" w:eastAsia="宋体" w:cs="宋体"/>
          <w:spacing w:val="8"/>
          <w:sz w:val="23"/>
          <w:szCs w:val="23"/>
        </w:rPr>
        <w:t>资格审查合格的投标人，均有同等机会参加竞争。</w:t>
      </w:r>
    </w:p>
    <w:p>
      <w:pPr>
        <w:spacing w:before="200" w:line="228" w:lineRule="auto"/>
        <w:ind w:firstLine="578"/>
        <w:rPr>
          <w:rFonts w:ascii="宋体" w:hAnsi="宋体" w:eastAsia="宋体" w:cs="宋体"/>
          <w:sz w:val="23"/>
          <w:szCs w:val="23"/>
        </w:rPr>
      </w:pPr>
      <w:r>
        <w:rPr>
          <w:rFonts w:ascii="宋体" w:hAnsi="宋体" w:eastAsia="宋体" w:cs="宋体"/>
          <w:spacing w:val="9"/>
          <w:sz w:val="23"/>
          <w:szCs w:val="23"/>
        </w:rPr>
        <w:t>22.5</w:t>
      </w:r>
      <w:r>
        <w:rPr>
          <w:rFonts w:ascii="宋体" w:hAnsi="宋体" w:eastAsia="宋体" w:cs="宋体"/>
          <w:spacing w:val="16"/>
          <w:sz w:val="23"/>
          <w:szCs w:val="23"/>
        </w:rPr>
        <w:t xml:space="preserve">  </w:t>
      </w:r>
      <w:r>
        <w:rPr>
          <w:rFonts w:ascii="宋体" w:hAnsi="宋体" w:eastAsia="宋体" w:cs="宋体"/>
          <w:spacing w:val="9"/>
          <w:sz w:val="23"/>
          <w:szCs w:val="23"/>
        </w:rPr>
        <w:t>评标人员不得私自泄露评标内容，不得进行旨在影响评标结果公正、公平的任何</w:t>
      </w:r>
    </w:p>
    <w:p>
      <w:pPr>
        <w:spacing w:before="195" w:line="229" w:lineRule="auto"/>
        <w:ind w:firstLine="13"/>
        <w:rPr>
          <w:rFonts w:ascii="宋体" w:hAnsi="宋体" w:eastAsia="宋体" w:cs="宋体"/>
          <w:sz w:val="23"/>
          <w:szCs w:val="23"/>
        </w:rPr>
      </w:pPr>
      <w:r>
        <w:rPr>
          <w:rFonts w:ascii="宋体" w:hAnsi="宋体" w:eastAsia="宋体" w:cs="宋体"/>
          <w:spacing w:val="3"/>
          <w:sz w:val="23"/>
          <w:szCs w:val="23"/>
        </w:rPr>
        <w:t>活动。</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22.6</w:t>
      </w:r>
      <w:r>
        <w:rPr>
          <w:rFonts w:ascii="宋体" w:hAnsi="宋体" w:eastAsia="宋体" w:cs="宋体"/>
          <w:spacing w:val="15"/>
          <w:sz w:val="23"/>
          <w:szCs w:val="23"/>
        </w:rPr>
        <w:t xml:space="preserve">  </w:t>
      </w:r>
      <w:r>
        <w:rPr>
          <w:rFonts w:ascii="宋体" w:hAnsi="宋体" w:eastAsia="宋体" w:cs="宋体"/>
          <w:spacing w:val="9"/>
          <w:sz w:val="23"/>
          <w:szCs w:val="23"/>
        </w:rPr>
        <w:t>对于投标文件中含义不明确、同类问题表述不一致或者有明显文字和计算错误的</w:t>
      </w:r>
    </w:p>
    <w:p>
      <w:pPr>
        <w:spacing w:before="195" w:line="225" w:lineRule="auto"/>
        <w:ind w:firstLine="38"/>
        <w:rPr>
          <w:rFonts w:ascii="宋体" w:hAnsi="宋体" w:eastAsia="宋体" w:cs="宋体"/>
          <w:sz w:val="23"/>
          <w:szCs w:val="23"/>
        </w:rPr>
      </w:pPr>
      <w:r>
        <w:rPr>
          <w:rFonts w:ascii="宋体" w:hAnsi="宋体" w:eastAsia="宋体" w:cs="宋体"/>
          <w:spacing w:val="9"/>
          <w:sz w:val="23"/>
          <w:szCs w:val="23"/>
        </w:rPr>
        <w:t>内容，评标委员会应当以书面形式要求投标人作出必要的澄清、说明或者补正。</w:t>
      </w:r>
    </w:p>
    <w:p>
      <w:pPr>
        <w:spacing w:before="114" w:line="227" w:lineRule="auto"/>
        <w:ind w:firstLine="49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23.</w:t>
      </w:r>
      <w:r>
        <w:rPr>
          <w:rFonts w:ascii="宋体" w:hAnsi="宋体" w:eastAsia="宋体" w:cs="宋体"/>
          <w:spacing w:val="1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评标方法（详见附件）</w:t>
      </w:r>
    </w:p>
    <w:p>
      <w:pPr>
        <w:sectPr>
          <w:headerReference r:id="rId12" w:type="default"/>
          <w:footerReference r:id="rId13" w:type="default"/>
          <w:pgSz w:w="11850" w:h="16781"/>
          <w:pgMar w:top="1104" w:right="1065" w:bottom="1233" w:left="1080" w:header="1090" w:footer="1117" w:gutter="0"/>
          <w:pgNumType w:fmt="decimal"/>
          <w:cols w:space="720" w:num="1"/>
        </w:sectPr>
      </w:pPr>
    </w:p>
    <w:p>
      <w:pPr>
        <w:spacing w:line="280" w:lineRule="auto"/>
        <w:rPr>
          <w:rFonts w:ascii="Arial"/>
          <w:sz w:val="21"/>
        </w:rPr>
      </w:pPr>
      <w:r>
        <w:pict>
          <v:shape id="_x0000_s1034" o:spid="_x0000_s1034" style="position:absolute;left:0pt;margin-left:54pt;margin-top:54.5pt;height:0.75pt;width:484.45pt;mso-position-horizontal-relative:page;mso-position-vertical-relative:page;z-index:251664384;mso-width-relative:page;mso-height-relative:page;" fillcolor="#000000" filled="t" stroked="f" coordsize="9689,15" o:allowincell="f" path="m0,0l9688,0,9688,14,0,14,0,0e">
            <v:path/>
            <v:fill on="t" focussize="0,0"/>
            <v:stroke on="f"/>
            <v:imagedata o:title=""/>
            <o:lock v:ext="edit"/>
          </v:shape>
        </w:pic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91" w:line="219" w:lineRule="auto"/>
        <w:ind w:firstLine="240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附件一</w:t>
      </w:r>
      <w:r>
        <w:rPr>
          <w:rFonts w:ascii="宋体" w:hAnsi="宋体" w:eastAsia="宋体" w:cs="宋体"/>
          <w:spacing w:val="12"/>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初步评审－资格、符合性审查表</w:t>
      </w:r>
    </w:p>
    <w:p>
      <w:pPr>
        <w:spacing w:line="127" w:lineRule="exact"/>
      </w:pPr>
    </w:p>
    <w:tbl>
      <w:tblPr>
        <w:tblStyle w:val="20"/>
        <w:tblW w:w="10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778"/>
        <w:gridCol w:w="6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9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资格</w:t>
            </w:r>
            <w:r>
              <w:rPr>
                <w:rFonts w:hint="eastAsia" w:ascii="宋体" w:hAnsi="宋体" w:eastAsia="宋体" w:cs="宋体"/>
                <w:sz w:val="21"/>
                <w:szCs w:val="21"/>
                <w:lang w:eastAsia="zh-CN"/>
              </w:rPr>
              <w:t>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投标人名称</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与营业执照、资质证书、安全生产许可证一致</w:t>
            </w:r>
            <w:r>
              <w:rPr>
                <w:rFonts w:hint="eastAsia" w:ascii="宋体" w:hAnsi="宋体" w:eastAsia="宋体" w:cs="宋体"/>
                <w:sz w:val="21"/>
                <w:szCs w:val="21"/>
                <w:lang w:eastAsia="zh-CN"/>
              </w:rPr>
              <w:t>；投标人须提供法定代表人身份证明和法定代表人身份证或者法定代表人授权委托书及被授权人身份证明；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投标函签字盖章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有投标单位法定代表人或其授权委托人签字（章）和加盖投标单位公章</w:t>
            </w:r>
            <w:r>
              <w:rPr>
                <w:rFonts w:hint="eastAsia" w:ascii="宋体" w:hAnsi="宋体" w:eastAsia="宋体" w:cs="宋体"/>
                <w:sz w:val="21"/>
                <w:szCs w:val="21"/>
                <w:lang w:eastAsia="zh-CN"/>
              </w:rPr>
              <w:t>并符合投标须知规定要求</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报价唯一</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只能有一个有效报价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具有有效的营业执照；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具有健全的财务会计制度</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近三年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2020年、2021年、2022年</w:t>
            </w:r>
            <w:r>
              <w:rPr>
                <w:rFonts w:hint="eastAsia" w:ascii="宋体" w:hAnsi="宋体" w:eastAsia="宋体" w:cs="宋体"/>
                <w:sz w:val="21"/>
                <w:szCs w:val="21"/>
                <w:lang w:eastAsia="zh-CN"/>
              </w:rPr>
              <w:t>）</w:t>
            </w:r>
            <w:r>
              <w:rPr>
                <w:rFonts w:hint="eastAsia" w:ascii="宋体" w:hAnsi="宋体" w:eastAsia="宋体" w:cs="宋体"/>
                <w:sz w:val="21"/>
                <w:szCs w:val="21"/>
              </w:rPr>
              <w:t>的财务审计报告（成立不足</w:t>
            </w:r>
            <w:r>
              <w:rPr>
                <w:rFonts w:hint="eastAsia" w:ascii="宋体" w:hAnsi="宋体" w:eastAsia="宋体" w:cs="宋体"/>
                <w:sz w:val="21"/>
                <w:szCs w:val="21"/>
                <w:lang w:eastAsia="zh-CN"/>
              </w:rPr>
              <w:t>一</w:t>
            </w:r>
            <w:r>
              <w:rPr>
                <w:rFonts w:hint="eastAsia" w:ascii="宋体" w:hAnsi="宋体" w:eastAsia="宋体" w:cs="宋体"/>
                <w:sz w:val="21"/>
                <w:szCs w:val="21"/>
              </w:rPr>
              <w:t>年的提供成立至今的财务报表，包含资产负债表、现金流量表、利润表）；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具有履行合同所必需的设备和专业技术能力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及</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提供近六个月（连续）缴纳税收的电子回单或税务部门出具的纳税证明或完税证明</w:t>
            </w:r>
            <w:r>
              <w:rPr>
                <w:rFonts w:hint="eastAsia" w:ascii="宋体" w:hAnsi="宋体" w:eastAsia="宋体" w:cs="宋体"/>
                <w:sz w:val="21"/>
                <w:szCs w:val="21"/>
                <w:lang w:val="en-US" w:eastAsia="zh-CN"/>
              </w:rPr>
              <w:t>或</w:t>
            </w:r>
            <w:r>
              <w:rPr>
                <w:rFonts w:hint="eastAsia" w:ascii="宋体" w:hAnsi="宋体" w:eastAsia="宋体" w:cs="宋体"/>
                <w:sz w:val="21"/>
                <w:szCs w:val="21"/>
                <w:lang w:eastAsia="zh-CN"/>
              </w:rPr>
              <w:t>无欠税证明</w:t>
            </w:r>
            <w:r>
              <w:rPr>
                <w:rFonts w:hint="eastAsia" w:ascii="宋体" w:hAnsi="宋体" w:eastAsia="宋体" w:cs="宋体"/>
                <w:sz w:val="21"/>
                <w:szCs w:val="21"/>
              </w:rPr>
              <w:t>；提供近六个月（连续）缴纳社保的银行电子回单或社保部门出具的社保缴纳证明材料或有效的证明材料（退休人员需提供退休证明）</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参加政府采购活动前三年内，在经营活动中没有重大违法记录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或</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1"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企业信用查询</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凡拟参加本次招标项目的投标人，如在“信用中国”网站（www.creditchina.gov.cn）、中国政府采购网（www.ccgp.gov.cn）、“中国执行信息公开网”（http://zxgk.court.gov.cn/）被列入失信被执行人、重大税收违法案件当事人名单、政府采购严重违法失信行为记录名单的（尚在处罚期内的）、经营异常名录的，将拒绝其参本次政府采购活动；（查询时间为发布公告之日至投标截止时间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安全生产许可证</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具备有效的安全生产许可证</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资质等级</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满足招标项目需要的资质等级</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建造师</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项目负责人（建造师）条件满足招标文件的要求</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企业信誉</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企业信誉是否满足招标文件的要求</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38"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自治区区外投标单位是否提供《新疆维吾尔自治区区外建设工程企业信息登记册》或新疆工程建设云下载审核通过的信息报送册；</w:t>
            </w:r>
          </w:p>
          <w:p>
            <w:pPr>
              <w:numPr>
                <w:ilvl w:val="0"/>
                <w:numId w:val="3"/>
              </w:numPr>
              <w:rPr>
                <w:rFonts w:hint="eastAsia" w:ascii="宋体" w:hAnsi="宋体" w:eastAsia="宋体" w:cs="宋体"/>
                <w:sz w:val="21"/>
                <w:szCs w:val="21"/>
              </w:rPr>
            </w:pPr>
            <w:r>
              <w:rPr>
                <w:rFonts w:hint="eastAsia" w:ascii="宋体" w:hAnsi="宋体" w:eastAsia="宋体" w:cs="宋体"/>
                <w:sz w:val="21"/>
                <w:szCs w:val="21"/>
                <w:lang w:val="en-US" w:eastAsia="zh-CN"/>
              </w:rPr>
              <w:t>须提供法定代表人或授权委托人、项目经理、项目技术负责人、施工员、质检员、安全员、资料员、材料员、预算员、劳务员近六个月（连续）社保部门出具的缴纳社保的银行电子回单或社保部门出具的社保缴纳证明材料（退休人员需提供退休证明）；</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3、符合招标文件投标人须知前附表中投标人资格要求、能力和信誉；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eastAsia="zh-CN"/>
              </w:rPr>
              <w:t>符合性审查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投标报价</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不得超过招标控制价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投标内容</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符合招标文件中招标范围要求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合同履约期限</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工程质量</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投标有效期</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color w:val="000000"/>
                <w:kern w:val="2"/>
                <w:sz w:val="21"/>
                <w:szCs w:val="21"/>
                <w:lang w:val="en-US" w:eastAsia="zh-CN" w:bidi="ar-SA"/>
              </w:rPr>
            </w:pPr>
            <w:r>
              <w:rPr>
                <w:rFonts w:hint="eastAsia" w:ascii="宋体" w:hAnsi="宋体"/>
                <w:color w:val="000000"/>
                <w:sz w:val="21"/>
                <w:szCs w:val="21"/>
              </w:rPr>
              <w:t>投标人对同一招标项目</w:t>
            </w:r>
            <w:r>
              <w:rPr>
                <w:rFonts w:hint="eastAsia" w:ascii="宋体" w:hAnsi="宋体" w:eastAsia="宋体"/>
                <w:color w:val="000000"/>
                <w:sz w:val="21"/>
                <w:szCs w:val="21"/>
                <w:lang w:eastAsia="zh-CN"/>
              </w:rPr>
              <w:t>是否</w:t>
            </w:r>
            <w:r>
              <w:rPr>
                <w:rFonts w:hint="eastAsia" w:ascii="宋体" w:hAnsi="宋体"/>
                <w:color w:val="000000"/>
                <w:sz w:val="21"/>
                <w:szCs w:val="21"/>
              </w:rPr>
              <w:t>作出两个以上报价未明确效力的；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响应文件未按照招标文件规定要求签署、盖章的；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未按招标文件规定的格式填写，内容不全或关键字迹模糊、无法辨认的；（包括分部分项工程量清单中暂估价、暂列金额的改动）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招标</w:t>
            </w:r>
            <w:r>
              <w:rPr>
                <w:rFonts w:hint="eastAsia" w:ascii="宋体" w:hAnsi="宋体"/>
                <w:color w:val="000000"/>
                <w:sz w:val="21"/>
                <w:szCs w:val="21"/>
              </w:rPr>
              <w:t>小组认为投标人的报价明显低于其他通过符合性检查投标人的报价，有可能影响履约的，且投标人未按照规定证明其报价合理性的；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投标人名称、组织机构与报名不符，涉嫌以他人名义投标的；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投标人之间或者投标人与招标人串通投标的；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以行贿手段谋取中标或者以其他弄虚作假方式投标的；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响应文件中有采购人不能接受的附加条件的；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有不符合</w:t>
            </w:r>
            <w:r>
              <w:rPr>
                <w:rFonts w:hint="eastAsia" w:ascii="宋体" w:hAnsi="宋体"/>
                <w:color w:val="000000"/>
                <w:sz w:val="21"/>
                <w:szCs w:val="21"/>
              </w:rPr>
              <w:t>法律、法规</w:t>
            </w:r>
            <w:r>
              <w:rPr>
                <w:rFonts w:hint="eastAsia" w:ascii="宋体" w:hAnsi="宋体"/>
                <w:color w:val="000000"/>
                <w:sz w:val="21"/>
                <w:szCs w:val="21"/>
                <w:lang w:eastAsia="zh-CN"/>
              </w:rPr>
              <w:t>和招标</w:t>
            </w:r>
            <w:r>
              <w:rPr>
                <w:rFonts w:hint="eastAsia" w:ascii="宋体" w:hAnsi="宋体"/>
                <w:color w:val="000000"/>
                <w:sz w:val="21"/>
                <w:szCs w:val="21"/>
              </w:rPr>
              <w:t>文件</w:t>
            </w:r>
            <w:r>
              <w:rPr>
                <w:rFonts w:hint="eastAsia" w:ascii="宋体" w:hAnsi="宋体"/>
                <w:color w:val="000000"/>
                <w:sz w:val="21"/>
                <w:szCs w:val="21"/>
                <w:lang w:eastAsia="zh-CN"/>
              </w:rPr>
              <w:t>中</w:t>
            </w:r>
            <w:r>
              <w:rPr>
                <w:rFonts w:hint="eastAsia" w:ascii="宋体" w:hAnsi="宋体"/>
                <w:color w:val="000000"/>
                <w:sz w:val="21"/>
                <w:szCs w:val="21"/>
              </w:rPr>
              <w:t>规定的</w:t>
            </w:r>
            <w:r>
              <w:rPr>
                <w:rFonts w:hint="eastAsia" w:ascii="宋体" w:hAnsi="宋体"/>
                <w:color w:val="000000"/>
                <w:sz w:val="21"/>
                <w:szCs w:val="21"/>
                <w:lang w:eastAsia="zh-CN"/>
              </w:rPr>
              <w:t>其他</w:t>
            </w:r>
            <w:r>
              <w:rPr>
                <w:rFonts w:hint="eastAsia" w:ascii="宋体" w:hAnsi="宋体"/>
                <w:color w:val="000000"/>
                <w:sz w:val="21"/>
                <w:szCs w:val="21"/>
              </w:rPr>
              <w:t>实质性</w:t>
            </w:r>
            <w:r>
              <w:rPr>
                <w:rFonts w:hint="eastAsia" w:ascii="宋体" w:hAnsi="宋体"/>
                <w:color w:val="000000"/>
                <w:sz w:val="21"/>
                <w:szCs w:val="21"/>
                <w:lang w:eastAsia="zh-CN"/>
              </w:rPr>
              <w:t>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10078" w:type="dxa"/>
            <w:gridSpan w:val="3"/>
            <w:tcBorders>
              <w:bottom w:val="single" w:color="auto" w:sz="4" w:space="0"/>
              <w:right w:val="single" w:color="auto" w:sz="4" w:space="0"/>
            </w:tcBorders>
            <w:noWrap w:val="0"/>
            <w:vAlign w:val="center"/>
          </w:tcPr>
          <w:p>
            <w:pPr>
              <w:jc w:val="center"/>
              <w:rPr>
                <w:rFonts w:hint="eastAsia" w:ascii="宋体" w:hAnsi="宋体"/>
                <w:color w:val="000000"/>
                <w:sz w:val="21"/>
                <w:szCs w:val="21"/>
              </w:rPr>
            </w:pPr>
            <w:r>
              <w:rPr>
                <w:rFonts w:hint="eastAsia" w:ascii="宋体" w:hAnsi="宋体"/>
                <w:color w:val="000000"/>
                <w:sz w:val="21"/>
                <w:szCs w:val="21"/>
              </w:rPr>
              <w:t>结论：是否通过评审</w:t>
            </w:r>
          </w:p>
          <w:p>
            <w:pPr>
              <w:jc w:val="center"/>
              <w:rPr>
                <w:rFonts w:hint="eastAsia" w:ascii="宋体" w:hAnsi="宋体" w:eastAsia="宋体" w:cs="宋体"/>
                <w:sz w:val="21"/>
                <w:szCs w:val="21"/>
              </w:rPr>
            </w:pPr>
            <w:r>
              <w:rPr>
                <w:rFonts w:hint="eastAsia" w:ascii="宋体" w:hAnsi="宋体"/>
                <w:color w:val="000000"/>
                <w:sz w:val="21"/>
                <w:szCs w:val="21"/>
              </w:rPr>
              <w:t>以上检查内容必须全部</w:t>
            </w:r>
            <w:r>
              <w:rPr>
                <w:rFonts w:hint="eastAsia" w:ascii="宋体" w:hAnsi="宋体"/>
                <w:color w:val="000000"/>
                <w:sz w:val="21"/>
                <w:szCs w:val="21"/>
                <w:lang w:eastAsia="zh-CN"/>
              </w:rPr>
              <w:t>满足</w:t>
            </w:r>
            <w:r>
              <w:rPr>
                <w:rFonts w:hint="eastAsia" w:ascii="宋体" w:hAnsi="宋体"/>
                <w:color w:val="000000"/>
                <w:sz w:val="21"/>
                <w:szCs w:val="21"/>
              </w:rPr>
              <w:t>检查标准，否则</w:t>
            </w:r>
            <w:r>
              <w:rPr>
                <w:rFonts w:hint="eastAsia" w:ascii="宋体" w:hAnsi="宋体"/>
                <w:color w:val="000000"/>
                <w:sz w:val="21"/>
                <w:szCs w:val="21"/>
                <w:lang w:eastAsia="zh-CN"/>
              </w:rPr>
              <w:t>视</w:t>
            </w:r>
            <w:r>
              <w:rPr>
                <w:rFonts w:hint="eastAsia" w:ascii="宋体" w:hAnsi="宋体"/>
                <w:color w:val="000000"/>
                <w:sz w:val="21"/>
                <w:szCs w:val="21"/>
              </w:rPr>
              <w:t>为无效</w:t>
            </w:r>
            <w:r>
              <w:rPr>
                <w:rFonts w:hint="eastAsia" w:ascii="宋体" w:hAnsi="宋体"/>
                <w:color w:val="000000"/>
                <w:sz w:val="21"/>
                <w:szCs w:val="21"/>
                <w:lang w:eastAsia="zh-CN"/>
              </w:rPr>
              <w:t>投</w:t>
            </w:r>
            <w:r>
              <w:rPr>
                <w:rFonts w:hint="eastAsia" w:ascii="宋体" w:hAnsi="宋体"/>
                <w:color w:val="000000"/>
                <w:sz w:val="21"/>
                <w:szCs w:val="21"/>
              </w:rPr>
              <w:t>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007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分值构成(总分100分)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jc w:val="center"/>
        </w:trPr>
        <w:tc>
          <w:tcPr>
            <w:tcW w:w="10078" w:type="dxa"/>
            <w:gridSpan w:val="3"/>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商务</w:t>
            </w:r>
            <w:r>
              <w:rPr>
                <w:rFonts w:hint="eastAsia" w:ascii="宋体" w:hAnsi="宋体" w:eastAsia="宋体" w:cs="宋体"/>
                <w:sz w:val="21"/>
                <w:szCs w:val="21"/>
              </w:rPr>
              <w:t>技术标部分占</w:t>
            </w:r>
            <w:r>
              <w:rPr>
                <w:rFonts w:hint="eastAsia" w:ascii="宋体" w:hAnsi="宋体" w:eastAsia="宋体" w:cs="宋体"/>
                <w:sz w:val="21"/>
                <w:szCs w:val="21"/>
                <w:lang w:val="en-US" w:eastAsia="zh-CN"/>
              </w:rPr>
              <w:t>70</w:t>
            </w:r>
            <w:r>
              <w:rPr>
                <w:rFonts w:hint="eastAsia" w:ascii="宋体" w:hAnsi="宋体" w:eastAsia="宋体" w:cs="宋体"/>
                <w:sz w:val="21"/>
                <w:szCs w:val="21"/>
              </w:rPr>
              <w:t>％，经济标</w:t>
            </w:r>
            <w:r>
              <w:rPr>
                <w:rFonts w:hint="eastAsia" w:ascii="宋体" w:hAnsi="宋体" w:eastAsia="宋体" w:cs="宋体"/>
                <w:sz w:val="21"/>
                <w:szCs w:val="21"/>
                <w:lang w:eastAsia="zh-CN"/>
              </w:rPr>
              <w:t>（报价）</w:t>
            </w:r>
            <w:r>
              <w:rPr>
                <w:rFonts w:hint="eastAsia" w:ascii="宋体" w:hAnsi="宋体" w:eastAsia="宋体" w:cs="宋体"/>
                <w:sz w:val="21"/>
                <w:szCs w:val="21"/>
              </w:rPr>
              <w:t>部分占</w:t>
            </w:r>
            <w:r>
              <w:rPr>
                <w:rFonts w:hint="eastAsia" w:ascii="宋体" w:hAnsi="宋体" w:eastAsia="宋体" w:cs="宋体"/>
                <w:sz w:val="21"/>
                <w:szCs w:val="21"/>
                <w:lang w:val="en-US" w:eastAsia="zh-CN"/>
              </w:rPr>
              <w:t>30</w:t>
            </w:r>
            <w:r>
              <w:rPr>
                <w:rFonts w:hint="eastAsia" w:ascii="宋体" w:hAnsi="宋体" w:eastAsia="宋体" w:cs="宋体"/>
                <w:sz w:val="21"/>
                <w:szCs w:val="21"/>
              </w:rPr>
              <w:t>％</w:t>
            </w:r>
          </w:p>
          <w:p>
            <w:pPr>
              <w:spacing w:line="440" w:lineRule="exact"/>
              <w:jc w:val="center"/>
              <w:rPr>
                <w:rFonts w:hint="eastAsia"/>
                <w:lang w:eastAsia="zh-CN"/>
              </w:rPr>
            </w:pPr>
          </w:p>
          <w:p>
            <w:pPr>
              <w:pStyle w:val="2"/>
              <w:numPr>
                <w:ilvl w:val="0"/>
                <w:numId w:val="0"/>
              </w:numPr>
              <w:ind w:leftChars="100"/>
              <w:rPr>
                <w:rFonts w:hint="eastAsia"/>
                <w:lang w:eastAsia="zh-CN"/>
              </w:rPr>
            </w:pPr>
          </w:p>
        </w:tc>
      </w:tr>
    </w:tbl>
    <w:p>
      <w:pPr>
        <w:rPr>
          <w:rFonts w:ascii="Arial"/>
          <w:sz w:val="21"/>
        </w:rPr>
      </w:pPr>
    </w:p>
    <w:p>
      <w:pPr>
        <w:sectPr>
          <w:headerReference r:id="rId14" w:type="default"/>
          <w:footerReference r:id="rId15" w:type="default"/>
          <w:pgSz w:w="11850" w:h="16781"/>
          <w:pgMar w:top="400" w:right="925" w:bottom="1234" w:left="924" w:header="0" w:footer="1116" w:gutter="0"/>
          <w:pgNumType w:fmt="decimal"/>
          <w:cols w:space="720" w:num="1"/>
        </w:sectPr>
      </w:pPr>
    </w:p>
    <w:p>
      <w:pPr>
        <w:spacing w:line="360" w:lineRule="auto"/>
        <w:jc w:val="center"/>
        <w:rPr>
          <w:rFonts w:hint="eastAsia" w:ascii="宋体" w:hAnsi="宋体" w:eastAsia="宋体" w:cs="宋体"/>
          <w:b/>
          <w:sz w:val="24"/>
        </w:rPr>
      </w:pPr>
      <w:r>
        <w:rPr>
          <w:rFonts w:ascii="宋体" w:hAnsi="宋体" w:eastAsia="宋体" w:cs="宋体"/>
          <w:spacing w:val="-1"/>
          <w:sz w:val="28"/>
          <w:szCs w:val="28"/>
          <w14:textOutline w14:w="5103" w14:cap="sq" w14:cmpd="sng">
            <w14:solidFill>
              <w14:srgbClr w14:val="000000"/>
            </w14:solidFill>
            <w14:prstDash w14:val="solid"/>
            <w14:bevel/>
          </w14:textOutline>
        </w:rPr>
        <w:t>附件</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二   </w:t>
      </w:r>
      <w:r>
        <w:rPr>
          <w:rFonts w:ascii="宋体" w:hAnsi="宋体" w:eastAsia="宋体" w:cs="宋体"/>
          <w:spacing w:val="-1"/>
          <w:sz w:val="28"/>
          <w:szCs w:val="28"/>
          <w14:textOutline w14:w="5103" w14:cap="sq" w14:cmpd="sng">
            <w14:solidFill>
              <w14:srgbClr w14:val="000000"/>
            </w14:solidFill>
            <w14:prstDash w14:val="solid"/>
            <w14:bevel/>
          </w14:textOutline>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经济报价评分标准</w:t>
      </w:r>
    </w:p>
    <w:tbl>
      <w:tblPr>
        <w:tblStyle w:val="36"/>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9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2" w:hRule="atLeast"/>
        </w:trPr>
        <w:tc>
          <w:tcPr>
            <w:tcW w:w="1099" w:type="dxa"/>
            <w:noWrap w:val="0"/>
            <w:vAlign w:val="top"/>
          </w:tcPr>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before="75" w:line="320" w:lineRule="exact"/>
              <w:ind w:firstLine="312"/>
              <w:rPr>
                <w:rFonts w:ascii="宋体" w:hAnsi="宋体" w:eastAsia="宋体" w:cs="宋体"/>
                <w:sz w:val="22"/>
                <w:szCs w:val="22"/>
              </w:rPr>
            </w:pPr>
            <w:r>
              <w:rPr>
                <w:rFonts w:ascii="宋体" w:hAnsi="宋体" w:eastAsia="宋体" w:cs="宋体"/>
                <w:spacing w:val="5"/>
                <w:position w:val="18"/>
                <w:sz w:val="22"/>
                <w:szCs w:val="22"/>
              </w:rPr>
              <w:t>经济</w:t>
            </w:r>
          </w:p>
          <w:p>
            <w:pPr>
              <w:keepNext w:val="0"/>
              <w:keepLines w:val="0"/>
              <w:pageBreakBefore w:val="0"/>
              <w:widowControl/>
              <w:wordWrap/>
              <w:overflowPunct/>
              <w:topLinePunct w:val="0"/>
              <w:bidi w:val="0"/>
              <w:spacing w:line="320" w:lineRule="exact"/>
              <w:ind w:firstLine="308"/>
              <w:rPr>
                <w:rFonts w:ascii="宋体" w:hAnsi="宋体" w:eastAsia="宋体" w:cs="宋体"/>
                <w:sz w:val="22"/>
                <w:szCs w:val="22"/>
              </w:rPr>
            </w:pPr>
            <w:r>
              <w:rPr>
                <w:rFonts w:ascii="宋体" w:hAnsi="宋体" w:eastAsia="宋体" w:cs="宋体"/>
                <w:spacing w:val="7"/>
                <w:sz w:val="22"/>
                <w:szCs w:val="22"/>
              </w:rPr>
              <w:t>报价</w:t>
            </w:r>
          </w:p>
          <w:p>
            <w:pPr>
              <w:keepNext w:val="0"/>
              <w:keepLines w:val="0"/>
              <w:pageBreakBefore w:val="0"/>
              <w:widowControl/>
              <w:wordWrap/>
              <w:overflowPunct/>
              <w:topLinePunct w:val="0"/>
              <w:bidi w:val="0"/>
              <w:spacing w:before="197" w:line="320" w:lineRule="exact"/>
              <w:ind w:firstLine="324"/>
              <w:rPr>
                <w:rFonts w:hint="default" w:ascii="宋体" w:hAnsi="宋体" w:eastAsia="宋体" w:cs="宋体"/>
                <w:sz w:val="22"/>
                <w:szCs w:val="22"/>
                <w:lang w:val="en-US" w:eastAsia="zh-CN"/>
              </w:rPr>
            </w:pPr>
            <w:r>
              <w:rPr>
                <w:rFonts w:ascii="宋体" w:hAnsi="宋体" w:eastAsia="宋体" w:cs="宋体"/>
                <w:spacing w:val="-1"/>
                <w:sz w:val="22"/>
                <w:szCs w:val="22"/>
              </w:rPr>
              <w:t>（</w:t>
            </w:r>
            <w:r>
              <w:rPr>
                <w:rFonts w:hint="eastAsia" w:ascii="宋体" w:hAnsi="宋体" w:eastAsia="宋体" w:cs="宋体"/>
                <w:spacing w:val="-1"/>
                <w:sz w:val="22"/>
                <w:szCs w:val="22"/>
                <w:lang w:val="en-US" w:eastAsia="zh-CN"/>
              </w:rPr>
              <w:t>30</w:t>
            </w:r>
          </w:p>
          <w:p>
            <w:pPr>
              <w:keepNext w:val="0"/>
              <w:keepLines w:val="0"/>
              <w:pageBreakBefore w:val="0"/>
              <w:widowControl/>
              <w:wordWrap/>
              <w:overflowPunct/>
              <w:topLinePunct w:val="0"/>
              <w:bidi w:val="0"/>
              <w:spacing w:before="179" w:line="320" w:lineRule="exact"/>
              <w:ind w:firstLine="313"/>
              <w:rPr>
                <w:rFonts w:ascii="宋体" w:hAnsi="宋体" w:eastAsia="宋体" w:cs="宋体"/>
                <w:sz w:val="22"/>
                <w:szCs w:val="22"/>
              </w:rPr>
            </w:pPr>
            <w:r>
              <w:rPr>
                <w:rFonts w:ascii="宋体" w:hAnsi="宋体" w:eastAsia="宋体" w:cs="宋体"/>
                <w:spacing w:val="-2"/>
                <w:sz w:val="22"/>
                <w:szCs w:val="22"/>
              </w:rPr>
              <w:t>分）</w:t>
            </w:r>
          </w:p>
        </w:tc>
        <w:tc>
          <w:tcPr>
            <w:tcW w:w="9140" w:type="dxa"/>
            <w:noWrap w:val="0"/>
            <w:vAlign w:val="top"/>
          </w:tcPr>
          <w:p>
            <w:pPr>
              <w:pStyle w:val="57"/>
              <w:keepNext w:val="0"/>
              <w:keepLines w:val="0"/>
              <w:pageBreakBefore w:val="0"/>
              <w:widowControl/>
              <w:wordWrap/>
              <w:overflowPunct/>
              <w:topLinePunct w:val="0"/>
              <w:bidi w:val="0"/>
              <w:spacing w:before="39" w:line="320" w:lineRule="exact"/>
              <w:ind w:left="114"/>
              <w:rPr>
                <w:sz w:val="20"/>
                <w:szCs w:val="20"/>
              </w:rPr>
            </w:pPr>
            <w:r>
              <w:rPr>
                <w:spacing w:val="-6"/>
                <w:sz w:val="20"/>
                <w:szCs w:val="20"/>
                <w14:textOutline w14:w="4358" w14:cap="sq" w14:cmpd="sng">
                  <w14:solidFill>
                    <w14:srgbClr w14:val="000000"/>
                  </w14:solidFill>
                  <w14:prstDash w14:val="solid"/>
                  <w14:bevel/>
                </w14:textOutline>
              </w:rPr>
              <w:t>经济报价得分计算：</w:t>
            </w:r>
          </w:p>
          <w:p>
            <w:pPr>
              <w:pStyle w:val="57"/>
              <w:keepNext w:val="0"/>
              <w:keepLines w:val="0"/>
              <w:pageBreakBefore w:val="0"/>
              <w:widowControl/>
              <w:wordWrap/>
              <w:overflowPunct/>
              <w:topLinePunct w:val="0"/>
              <w:bidi w:val="0"/>
              <w:spacing w:before="182" w:line="320" w:lineRule="exact"/>
              <w:ind w:left="117" w:right="109" w:firstLine="474"/>
              <w:jc w:val="both"/>
              <w:rPr>
                <w:color w:val="auto"/>
                <w:sz w:val="20"/>
                <w:szCs w:val="20"/>
              </w:rPr>
            </w:pPr>
            <w:r>
              <w:rPr>
                <w:spacing w:val="-4"/>
                <w:sz w:val="20"/>
                <w:szCs w:val="20"/>
              </w:rPr>
              <w:t>（1）</w:t>
            </w:r>
            <w:r>
              <w:rPr>
                <w:color w:val="auto"/>
                <w:spacing w:val="-4"/>
                <w:sz w:val="20"/>
                <w:szCs w:val="20"/>
              </w:rPr>
              <w:t>对于经济报价的评分，按以下方法进行：价格分采用低价优先法计算</w:t>
            </w:r>
            <w:r>
              <w:rPr>
                <w:color w:val="auto"/>
                <w:spacing w:val="-5"/>
                <w:sz w:val="20"/>
                <w:szCs w:val="20"/>
              </w:rPr>
              <w:t>，即满足竞</w:t>
            </w:r>
            <w:r>
              <w:rPr>
                <w:color w:val="auto"/>
                <w:spacing w:val="-7"/>
                <w:sz w:val="20"/>
                <w:szCs w:val="20"/>
              </w:rPr>
              <w:t>争性磋商文件要求且投标价格最低的投标报价为评标基准价，其价格分为满分。其他投标人的价格分统一按照下列公式计算，</w:t>
            </w:r>
            <w:r>
              <w:rPr>
                <w:color w:val="auto"/>
                <w:spacing w:val="-7"/>
                <w:sz w:val="20"/>
                <w:szCs w:val="20"/>
                <w14:textOutline w14:w="4358" w14:cap="sq" w14:cmpd="sng">
                  <w14:solidFill>
                    <w14:srgbClr w14:val="000000"/>
                  </w14:solidFill>
                  <w14:prstDash w14:val="solid"/>
                  <w14:bevel/>
                </w14:textOutline>
              </w:rPr>
              <w:t>因落实政府采购政策进行价格调整的，以调整后的价</w:t>
            </w:r>
            <w:r>
              <w:rPr>
                <w:color w:val="auto"/>
                <w:spacing w:val="-8"/>
                <w:sz w:val="20"/>
                <w:szCs w:val="20"/>
                <w14:textOutline w14:w="4358" w14:cap="sq" w14:cmpd="sng">
                  <w14:solidFill>
                    <w14:srgbClr w14:val="000000"/>
                  </w14:solidFill>
                  <w14:prstDash w14:val="solid"/>
                  <w14:bevel/>
                </w14:textOutline>
              </w:rPr>
              <w:t>格计</w:t>
            </w:r>
          </w:p>
          <w:p>
            <w:pPr>
              <w:pStyle w:val="57"/>
              <w:keepNext w:val="0"/>
              <w:keepLines w:val="0"/>
              <w:pageBreakBefore w:val="0"/>
              <w:widowControl/>
              <w:wordWrap/>
              <w:overflowPunct/>
              <w:topLinePunct w:val="0"/>
              <w:bidi w:val="0"/>
              <w:spacing w:line="320" w:lineRule="exact"/>
              <w:ind w:left="114"/>
              <w:rPr>
                <w:color w:val="auto"/>
                <w:sz w:val="20"/>
                <w:szCs w:val="20"/>
              </w:rPr>
            </w:pPr>
            <w:r>
              <w:rPr>
                <w:color w:val="auto"/>
                <w:spacing w:val="-6"/>
                <w:sz w:val="20"/>
                <w:szCs w:val="20"/>
                <w14:textOutline w14:w="4358" w14:cap="sq" w14:cmpd="sng">
                  <w14:solidFill>
                    <w14:srgbClr w14:val="000000"/>
                  </w14:solidFill>
                  <w14:prstDash w14:val="solid"/>
                  <w14:bevel/>
                </w14:textOutline>
              </w:rPr>
              <w:t>算评标基准价和投标报价。</w:t>
            </w:r>
          </w:p>
          <w:p>
            <w:pPr>
              <w:pStyle w:val="57"/>
              <w:keepNext w:val="0"/>
              <w:keepLines w:val="0"/>
              <w:pageBreakBefore w:val="0"/>
              <w:widowControl/>
              <w:wordWrap/>
              <w:overflowPunct/>
              <w:topLinePunct w:val="0"/>
              <w:bidi w:val="0"/>
              <w:spacing w:before="181" w:line="320" w:lineRule="exact"/>
              <w:ind w:left="583"/>
              <w:rPr>
                <w:sz w:val="20"/>
                <w:szCs w:val="20"/>
              </w:rPr>
            </w:pPr>
            <w:r>
              <w:rPr>
                <w:spacing w:val="-7"/>
                <w:sz w:val="20"/>
                <w:szCs w:val="20"/>
              </w:rPr>
              <w:t>投标报价得分=</w:t>
            </w:r>
            <w:r>
              <w:rPr>
                <w:spacing w:val="-70"/>
                <w:sz w:val="20"/>
                <w:szCs w:val="20"/>
              </w:rPr>
              <w:t xml:space="preserve"> </w:t>
            </w:r>
            <w:r>
              <w:rPr>
                <w:spacing w:val="-7"/>
                <w:sz w:val="20"/>
                <w:szCs w:val="20"/>
              </w:rPr>
              <w:t>(评标基准价/投标报价)×</w:t>
            </w:r>
            <w:r>
              <w:rPr>
                <w:rFonts w:hint="eastAsia"/>
                <w:spacing w:val="-7"/>
                <w:sz w:val="20"/>
                <w:szCs w:val="20"/>
                <w:lang w:val="en-US" w:eastAsia="zh-CN"/>
              </w:rPr>
              <w:t>3</w:t>
            </w:r>
            <w:r>
              <w:rPr>
                <w:spacing w:val="-7"/>
                <w:sz w:val="20"/>
                <w:szCs w:val="20"/>
              </w:rPr>
              <w:t>0%×100</w:t>
            </w:r>
          </w:p>
          <w:p>
            <w:pPr>
              <w:pStyle w:val="57"/>
              <w:keepNext w:val="0"/>
              <w:keepLines w:val="0"/>
              <w:pageBreakBefore w:val="0"/>
              <w:widowControl/>
              <w:wordWrap/>
              <w:overflowPunct/>
              <w:topLinePunct w:val="0"/>
              <w:bidi w:val="0"/>
              <w:spacing w:before="183" w:line="320" w:lineRule="exact"/>
              <w:ind w:left="116" w:right="98" w:firstLine="475"/>
              <w:rPr>
                <w:sz w:val="20"/>
                <w:szCs w:val="20"/>
              </w:rPr>
            </w:pPr>
            <w:r>
              <w:rPr>
                <w:spacing w:val="-4"/>
                <w:sz w:val="20"/>
                <w:szCs w:val="20"/>
              </w:rPr>
              <w:t>（2）</w:t>
            </w:r>
            <w:r>
              <w:rPr>
                <w:spacing w:val="-4"/>
                <w:sz w:val="20"/>
                <w:szCs w:val="20"/>
                <w14:textOutline w14:w="4358" w14:cap="sq" w14:cmpd="sng">
                  <w14:solidFill>
                    <w14:srgbClr w14:val="000000"/>
                  </w14:solidFill>
                  <w14:prstDash w14:val="solid"/>
                  <w14:bevel/>
                </w14:textOutline>
              </w:rPr>
              <w:t>评标委员会认为投标人的报价明显低于其他通过符合性审查投标人的</w:t>
            </w:r>
            <w:r>
              <w:rPr>
                <w:spacing w:val="-5"/>
                <w:sz w:val="20"/>
                <w:szCs w:val="20"/>
                <w14:textOutline w14:w="4358" w14:cap="sq" w14:cmpd="sng">
                  <w14:solidFill>
                    <w14:srgbClr w14:val="000000"/>
                  </w14:solidFill>
                  <w14:prstDash w14:val="solid"/>
                  <w14:bevel/>
                </w14:textOutline>
              </w:rPr>
              <w:t>报价，有可</w:t>
            </w:r>
            <w:r>
              <w:rPr>
                <w:sz w:val="20"/>
                <w:szCs w:val="20"/>
              </w:rPr>
              <w:t xml:space="preserve"> </w:t>
            </w:r>
            <w:r>
              <w:rPr>
                <w:spacing w:val="-7"/>
                <w:sz w:val="20"/>
                <w:szCs w:val="20"/>
                <w14:textOutline w14:w="4358" w14:cap="sq" w14:cmpd="sng">
                  <w14:solidFill>
                    <w14:srgbClr w14:val="000000"/>
                  </w14:solidFill>
                  <w14:prstDash w14:val="solid"/>
                  <w14:bevel/>
                </w14:textOutline>
              </w:rPr>
              <w:t>能影响产品质量或者不能诚信履约的，应当要求其在评标现场合理的时间内提供书面说明，</w:t>
            </w:r>
            <w:r>
              <w:rPr>
                <w:spacing w:val="12"/>
                <w:sz w:val="20"/>
                <w:szCs w:val="20"/>
              </w:rPr>
              <w:t xml:space="preserve"> </w:t>
            </w:r>
            <w:r>
              <w:rPr>
                <w:spacing w:val="-7"/>
                <w:sz w:val="20"/>
                <w:szCs w:val="20"/>
                <w14:textOutline w14:w="4358" w14:cap="sq" w14:cmpd="sng">
                  <w14:solidFill>
                    <w14:srgbClr w14:val="000000"/>
                  </w14:solidFill>
                  <w14:prstDash w14:val="solid"/>
                  <w14:bevel/>
                </w14:textOutline>
              </w:rPr>
              <w:t>必要时提交相关证明材料；投标人不能证明其报价合理性的，评标委员会应当将其作为无效</w:t>
            </w:r>
          </w:p>
          <w:p>
            <w:pPr>
              <w:pStyle w:val="57"/>
              <w:keepNext w:val="0"/>
              <w:keepLines w:val="0"/>
              <w:pageBreakBefore w:val="0"/>
              <w:widowControl/>
              <w:wordWrap/>
              <w:overflowPunct/>
              <w:topLinePunct w:val="0"/>
              <w:bidi w:val="0"/>
              <w:spacing w:before="1" w:line="320" w:lineRule="exact"/>
              <w:ind w:left="115"/>
              <w:rPr>
                <w:sz w:val="20"/>
                <w:szCs w:val="20"/>
              </w:rPr>
            </w:pPr>
            <w:r>
              <w:rPr>
                <w:spacing w:val="-6"/>
                <w:sz w:val="20"/>
                <w:szCs w:val="20"/>
                <w14:textOutline w14:w="4358" w14:cap="sq" w14:cmpd="sng">
                  <w14:solidFill>
                    <w14:srgbClr w14:val="000000"/>
                  </w14:solidFill>
                  <w14:prstDash w14:val="solid"/>
                  <w14:bevel/>
                </w14:textOutline>
              </w:rPr>
              <w:t>投标处理。</w:t>
            </w:r>
          </w:p>
          <w:p>
            <w:pPr>
              <w:pStyle w:val="57"/>
              <w:keepNext w:val="0"/>
              <w:keepLines w:val="0"/>
              <w:pageBreakBefore w:val="0"/>
              <w:widowControl/>
              <w:wordWrap/>
              <w:overflowPunct/>
              <w:topLinePunct w:val="0"/>
              <w:bidi w:val="0"/>
              <w:spacing w:before="180" w:line="320" w:lineRule="exact"/>
              <w:ind w:left="111" w:right="116" w:firstLine="481"/>
              <w:jc w:val="both"/>
              <w:rPr>
                <w:sz w:val="20"/>
                <w:szCs w:val="20"/>
              </w:rPr>
            </w:pPr>
            <w:r>
              <w:rPr>
                <w:spacing w:val="2"/>
                <w:sz w:val="20"/>
                <w:szCs w:val="20"/>
              </w:rPr>
              <w:t>（3）在技术评审中，应当考虑设备的技术参数响应情况、设备技术水平、工艺水平</w:t>
            </w:r>
            <w:r>
              <w:rPr>
                <w:spacing w:val="4"/>
                <w:sz w:val="20"/>
                <w:szCs w:val="20"/>
              </w:rPr>
              <w:t xml:space="preserve"> </w:t>
            </w:r>
            <w:r>
              <w:rPr>
                <w:spacing w:val="-1"/>
                <w:sz w:val="20"/>
                <w:szCs w:val="20"/>
              </w:rPr>
              <w:t>等因素，以及设备的功能性、整体配套性、经济性、先进性、稳定性等因素；产品故障率</w:t>
            </w:r>
            <w:r>
              <w:rPr>
                <w:sz w:val="20"/>
                <w:szCs w:val="20"/>
              </w:rPr>
              <w:t xml:space="preserve"> </w:t>
            </w:r>
            <w:r>
              <w:rPr>
                <w:spacing w:val="-1"/>
                <w:sz w:val="20"/>
                <w:szCs w:val="20"/>
              </w:rPr>
              <w:t>情况及故障响应时间等因素；售后服务应当考虑其服务的承诺内容、具体措施及其可行性等因素；投标人有组织管理能力等。</w:t>
            </w:r>
          </w:p>
          <w:p>
            <w:pPr>
              <w:pStyle w:val="57"/>
              <w:keepNext w:val="0"/>
              <w:keepLines w:val="0"/>
              <w:pageBreakBefore w:val="0"/>
              <w:widowControl/>
              <w:wordWrap/>
              <w:overflowPunct/>
              <w:topLinePunct w:val="0"/>
              <w:bidi w:val="0"/>
              <w:spacing w:before="182" w:line="320" w:lineRule="exact"/>
              <w:ind w:left="112"/>
              <w:rPr>
                <w:sz w:val="20"/>
                <w:szCs w:val="20"/>
              </w:rPr>
            </w:pPr>
            <w:r>
              <w:rPr>
                <w:sz w:val="20"/>
                <w:szCs w:val="20"/>
                <w14:textOutline w14:w="4358" w14:cap="sq" w14:cmpd="sng">
                  <w14:solidFill>
                    <w14:srgbClr w14:val="000000"/>
                  </w14:solidFill>
                  <w14:prstDash w14:val="solid"/>
                  <w14:bevel/>
                </w14:textOutline>
              </w:rPr>
              <w:t>节能、环境标志产品评审优惠内容及加分幅度：</w:t>
            </w:r>
          </w:p>
          <w:p>
            <w:pPr>
              <w:pStyle w:val="57"/>
              <w:keepNext w:val="0"/>
              <w:keepLines w:val="0"/>
              <w:pageBreakBefore w:val="0"/>
              <w:widowControl/>
              <w:wordWrap/>
              <w:overflowPunct/>
              <w:topLinePunct w:val="0"/>
              <w:bidi w:val="0"/>
              <w:spacing w:before="183" w:line="320" w:lineRule="exact"/>
              <w:ind w:left="112" w:firstLine="486"/>
              <w:rPr>
                <w:sz w:val="20"/>
                <w:szCs w:val="20"/>
              </w:rPr>
            </w:pPr>
            <w:r>
              <w:rPr>
                <w:spacing w:val="5"/>
                <w:sz w:val="20"/>
                <w:szCs w:val="20"/>
              </w:rPr>
              <w:t xml:space="preserve">（1）根据《国务院办公厅关于建立政府强制采购节能产品制度的通知》（国办发   </w:t>
            </w:r>
            <w:r>
              <w:rPr>
                <w:spacing w:val="-12"/>
                <w:sz w:val="20"/>
                <w:szCs w:val="20"/>
              </w:rPr>
              <w:t>[2007]51</w:t>
            </w:r>
            <w:r>
              <w:rPr>
                <w:spacing w:val="-46"/>
                <w:sz w:val="20"/>
                <w:szCs w:val="20"/>
              </w:rPr>
              <w:t xml:space="preserve"> </w:t>
            </w:r>
            <w:r>
              <w:rPr>
                <w:spacing w:val="-12"/>
                <w:sz w:val="20"/>
                <w:szCs w:val="20"/>
              </w:rPr>
              <w:t>号）和财政部、发展改革委发布的《节能产品政府采购实施意见》（财库[200</w:t>
            </w:r>
            <w:r>
              <w:rPr>
                <w:spacing w:val="-13"/>
                <w:sz w:val="20"/>
                <w:szCs w:val="20"/>
              </w:rPr>
              <w:t>4]185</w:t>
            </w:r>
            <w:r>
              <w:rPr>
                <w:sz w:val="20"/>
                <w:szCs w:val="20"/>
              </w:rPr>
              <w:t xml:space="preserve">   </w:t>
            </w:r>
            <w:r>
              <w:rPr>
                <w:spacing w:val="-10"/>
                <w:sz w:val="20"/>
                <w:szCs w:val="20"/>
              </w:rPr>
              <w:t>号）以及《财政部、发展改革委关于调整节能产品政府采购清单的通知》最新的规定，本次</w:t>
            </w:r>
            <w:r>
              <w:rPr>
                <w:spacing w:val="-9"/>
                <w:sz w:val="20"/>
                <w:szCs w:val="20"/>
              </w:rPr>
              <w:t>采购货物中属政府强制采购节能产品的，投标人所投产品必须是《节能产品政府采</w:t>
            </w:r>
            <w:r>
              <w:rPr>
                <w:spacing w:val="-10"/>
                <w:sz w:val="20"/>
                <w:szCs w:val="20"/>
              </w:rPr>
              <w:t>购清单》内产品，并提供清单内证明材料，否则投标无效。其他产品若属于“节能产品政府采购清单”内产品，在同等条件下，优先采购清单中的产</w:t>
            </w:r>
            <w:r>
              <w:rPr>
                <w:spacing w:val="-11"/>
                <w:sz w:val="20"/>
                <w:szCs w:val="20"/>
              </w:rPr>
              <w:t>品。</w:t>
            </w:r>
          </w:p>
          <w:p>
            <w:pPr>
              <w:pStyle w:val="57"/>
              <w:keepNext w:val="0"/>
              <w:keepLines w:val="0"/>
              <w:pageBreakBefore w:val="0"/>
              <w:widowControl/>
              <w:wordWrap/>
              <w:overflowPunct/>
              <w:topLinePunct w:val="0"/>
              <w:bidi w:val="0"/>
              <w:spacing w:before="183" w:line="320" w:lineRule="exact"/>
              <w:ind w:left="112" w:right="109" w:firstLine="491"/>
              <w:rPr>
                <w:sz w:val="20"/>
                <w:szCs w:val="20"/>
              </w:rPr>
            </w:pPr>
            <w:r>
              <w:rPr>
                <w:spacing w:val="-11"/>
                <w:sz w:val="20"/>
                <w:szCs w:val="20"/>
              </w:rPr>
              <w:t>（2）“节能产品</w:t>
            </w:r>
            <w:r>
              <w:rPr>
                <w:spacing w:val="-93"/>
                <w:sz w:val="20"/>
                <w:szCs w:val="20"/>
              </w:rPr>
              <w:t xml:space="preserve"> </w:t>
            </w:r>
            <w:r>
              <w:rPr>
                <w:spacing w:val="-11"/>
                <w:sz w:val="20"/>
                <w:szCs w:val="20"/>
              </w:rPr>
              <w:t>”系指列入财政部、国家发改委最新公布《节能产品政府采购</w:t>
            </w:r>
            <w:r>
              <w:rPr>
                <w:spacing w:val="-12"/>
                <w:sz w:val="20"/>
                <w:szCs w:val="20"/>
              </w:rPr>
              <w:t>清单》的</w:t>
            </w:r>
            <w:r>
              <w:rPr>
                <w:sz w:val="20"/>
                <w:szCs w:val="20"/>
              </w:rPr>
              <w:t xml:space="preserve"> </w:t>
            </w:r>
            <w:r>
              <w:rPr>
                <w:spacing w:val="-8"/>
                <w:sz w:val="20"/>
                <w:szCs w:val="20"/>
              </w:rPr>
              <w:t>产品；“环境标志产品</w:t>
            </w:r>
            <w:r>
              <w:rPr>
                <w:spacing w:val="-75"/>
                <w:sz w:val="20"/>
                <w:szCs w:val="20"/>
              </w:rPr>
              <w:t xml:space="preserve"> </w:t>
            </w:r>
            <w:r>
              <w:rPr>
                <w:spacing w:val="-8"/>
                <w:sz w:val="20"/>
                <w:szCs w:val="20"/>
              </w:rPr>
              <w:t>”系指列入财政部、环保部最新公布的《环境标志政府采购清单》的</w:t>
            </w:r>
            <w:r>
              <w:rPr>
                <w:sz w:val="20"/>
                <w:szCs w:val="20"/>
              </w:rPr>
              <w:t xml:space="preserve"> </w:t>
            </w:r>
            <w:r>
              <w:rPr>
                <w:spacing w:val="-7"/>
                <w:sz w:val="20"/>
                <w:szCs w:val="20"/>
              </w:rPr>
              <w:t>产品。同一合同包内的节能、环境标志、政府采购产品部分加分只对属于清单内的非强制类</w:t>
            </w:r>
            <w:r>
              <w:rPr>
                <w:spacing w:val="3"/>
                <w:sz w:val="20"/>
                <w:szCs w:val="20"/>
              </w:rPr>
              <w:t xml:space="preserve"> </w:t>
            </w:r>
            <w:r>
              <w:rPr>
                <w:spacing w:val="-7"/>
                <w:sz w:val="20"/>
                <w:szCs w:val="20"/>
              </w:rPr>
              <w:t>产品进行加分，强制类产品已作为投标时强制性要求不再给予加分。若节能、环境标志清单内的产品仅是构成投标产品的部件、组件或零件的，则该投标产品不予加分。</w:t>
            </w:r>
          </w:p>
          <w:p>
            <w:pPr>
              <w:pStyle w:val="57"/>
              <w:keepNext w:val="0"/>
              <w:keepLines w:val="0"/>
              <w:pageBreakBefore w:val="0"/>
              <w:widowControl/>
              <w:wordWrap/>
              <w:overflowPunct/>
              <w:topLinePunct w:val="0"/>
              <w:bidi w:val="0"/>
              <w:spacing w:before="179" w:line="320" w:lineRule="exact"/>
              <w:ind w:left="581"/>
              <w:rPr>
                <w:sz w:val="20"/>
                <w:szCs w:val="20"/>
              </w:rPr>
            </w:pPr>
            <w:r>
              <w:rPr>
                <w:spacing w:val="-5"/>
                <w:sz w:val="20"/>
                <w:szCs w:val="20"/>
                <w14:textOutline w14:w="4358" w14:cap="sq" w14:cmpd="sng">
                  <w14:solidFill>
                    <w14:srgbClr w14:val="000000"/>
                  </w14:solidFill>
                  <w14:prstDash w14:val="solid"/>
                  <w14:bevel/>
                </w14:textOutline>
              </w:rPr>
              <w:t>价格项加分：</w:t>
            </w:r>
          </w:p>
          <w:p>
            <w:pPr>
              <w:pStyle w:val="57"/>
              <w:keepNext w:val="0"/>
              <w:keepLines w:val="0"/>
              <w:pageBreakBefore w:val="0"/>
              <w:widowControl/>
              <w:wordWrap/>
              <w:overflowPunct/>
              <w:topLinePunct w:val="0"/>
              <w:bidi w:val="0"/>
              <w:spacing w:before="41" w:line="320" w:lineRule="exact"/>
              <w:ind w:left="583"/>
              <w:rPr>
                <w:sz w:val="20"/>
                <w:szCs w:val="20"/>
              </w:rPr>
            </w:pPr>
            <w:r>
              <w:rPr>
                <w:spacing w:val="-11"/>
                <w:sz w:val="20"/>
                <w:szCs w:val="20"/>
              </w:rPr>
              <w:t>1、（节能清单部分产品的价格/投标报价</w:t>
            </w:r>
            <w:r>
              <w:rPr>
                <w:spacing w:val="-12"/>
                <w:sz w:val="20"/>
                <w:szCs w:val="20"/>
              </w:rPr>
              <w:t>）</w:t>
            </w:r>
            <w:r>
              <w:rPr>
                <w:spacing w:val="-81"/>
                <w:sz w:val="20"/>
                <w:szCs w:val="20"/>
              </w:rPr>
              <w:t xml:space="preserve"> </w:t>
            </w:r>
            <w:r>
              <w:rPr>
                <w:spacing w:val="-12"/>
                <w:sz w:val="20"/>
                <w:szCs w:val="20"/>
              </w:rPr>
              <w:t>×3%×价格项满分值</w:t>
            </w:r>
            <w:r>
              <w:rPr>
                <w:spacing w:val="-11"/>
                <w:sz w:val="20"/>
                <w:szCs w:val="20"/>
              </w:rPr>
              <w:t>2、（环境清单部分产品的价格/投标报价）</w:t>
            </w:r>
            <w:r>
              <w:rPr>
                <w:spacing w:val="-77"/>
                <w:sz w:val="20"/>
                <w:szCs w:val="20"/>
              </w:rPr>
              <w:t xml:space="preserve"> </w:t>
            </w:r>
            <w:r>
              <w:rPr>
                <w:spacing w:val="-11"/>
                <w:sz w:val="20"/>
                <w:szCs w:val="20"/>
              </w:rPr>
              <w:t>×3%×价格项满分值</w:t>
            </w:r>
          </w:p>
          <w:p>
            <w:pPr>
              <w:pStyle w:val="57"/>
              <w:keepNext w:val="0"/>
              <w:keepLines w:val="0"/>
              <w:pageBreakBefore w:val="0"/>
              <w:widowControl/>
              <w:wordWrap/>
              <w:overflowPunct/>
              <w:topLinePunct w:val="0"/>
              <w:bidi w:val="0"/>
              <w:spacing w:before="181" w:line="320" w:lineRule="exact"/>
              <w:ind w:left="581"/>
              <w:rPr>
                <w:sz w:val="20"/>
                <w:szCs w:val="20"/>
              </w:rPr>
            </w:pPr>
            <w:r>
              <w:rPr>
                <w:spacing w:val="-5"/>
                <w:sz w:val="20"/>
                <w:szCs w:val="20"/>
                <w14:textOutline w14:w="4358" w14:cap="sq" w14:cmpd="sng">
                  <w14:solidFill>
                    <w14:srgbClr w14:val="000000"/>
                  </w14:solidFill>
                  <w14:prstDash w14:val="solid"/>
                  <w14:bevel/>
                </w14:textOutline>
              </w:rPr>
              <w:t>技术项加分：</w:t>
            </w:r>
          </w:p>
          <w:p>
            <w:pPr>
              <w:pStyle w:val="57"/>
              <w:keepNext w:val="0"/>
              <w:keepLines w:val="0"/>
              <w:pageBreakBefore w:val="0"/>
              <w:widowControl/>
              <w:wordWrap/>
              <w:overflowPunct/>
              <w:topLinePunct w:val="0"/>
              <w:bidi w:val="0"/>
              <w:spacing w:before="179" w:line="320" w:lineRule="exact"/>
              <w:ind w:left="598"/>
              <w:rPr>
                <w:sz w:val="20"/>
                <w:szCs w:val="20"/>
              </w:rPr>
            </w:pPr>
            <w:r>
              <w:rPr>
                <w:spacing w:val="-11"/>
                <w:position w:val="17"/>
                <w:sz w:val="20"/>
                <w:szCs w:val="20"/>
              </w:rPr>
              <w:t>1、（节能清单部分产品的价格/投标报价</w:t>
            </w:r>
            <w:r>
              <w:rPr>
                <w:spacing w:val="-12"/>
                <w:position w:val="17"/>
                <w:sz w:val="20"/>
                <w:szCs w:val="20"/>
              </w:rPr>
              <w:t>）</w:t>
            </w:r>
            <w:r>
              <w:rPr>
                <w:spacing w:val="-81"/>
                <w:position w:val="17"/>
                <w:sz w:val="20"/>
                <w:szCs w:val="20"/>
              </w:rPr>
              <w:t xml:space="preserve"> </w:t>
            </w:r>
            <w:r>
              <w:rPr>
                <w:spacing w:val="-12"/>
                <w:position w:val="17"/>
                <w:sz w:val="20"/>
                <w:szCs w:val="20"/>
              </w:rPr>
              <w:t>×3%×技术项满分值</w:t>
            </w:r>
          </w:p>
          <w:p>
            <w:pPr>
              <w:pStyle w:val="57"/>
              <w:keepNext w:val="0"/>
              <w:keepLines w:val="0"/>
              <w:pageBreakBefore w:val="0"/>
              <w:widowControl/>
              <w:wordWrap/>
              <w:overflowPunct/>
              <w:topLinePunct w:val="0"/>
              <w:bidi w:val="0"/>
              <w:spacing w:line="320" w:lineRule="exact"/>
              <w:ind w:left="583"/>
              <w:rPr>
                <w:sz w:val="20"/>
                <w:szCs w:val="20"/>
              </w:rPr>
            </w:pPr>
            <w:r>
              <w:rPr>
                <w:spacing w:val="-11"/>
                <w:sz w:val="20"/>
                <w:szCs w:val="20"/>
              </w:rPr>
              <w:t>2、（环境清单部分产品的价格/投标报价）</w:t>
            </w:r>
            <w:r>
              <w:rPr>
                <w:spacing w:val="-77"/>
                <w:sz w:val="20"/>
                <w:szCs w:val="20"/>
              </w:rPr>
              <w:t xml:space="preserve"> </w:t>
            </w:r>
            <w:r>
              <w:rPr>
                <w:spacing w:val="-11"/>
                <w:sz w:val="20"/>
                <w:szCs w:val="20"/>
              </w:rPr>
              <w:t>×3%×技术项满分值</w:t>
            </w:r>
          </w:p>
          <w:p>
            <w:pPr>
              <w:pStyle w:val="57"/>
              <w:keepNext w:val="0"/>
              <w:keepLines w:val="0"/>
              <w:pageBreakBefore w:val="0"/>
              <w:widowControl/>
              <w:wordWrap/>
              <w:overflowPunct/>
              <w:topLinePunct w:val="0"/>
              <w:bidi w:val="0"/>
              <w:spacing w:before="181" w:line="320" w:lineRule="exact"/>
              <w:ind w:left="580"/>
              <w:rPr>
                <w:sz w:val="20"/>
                <w:szCs w:val="20"/>
              </w:rPr>
            </w:pPr>
            <w:r>
              <w:rPr>
                <w:spacing w:val="-4"/>
                <w:position w:val="17"/>
                <w:sz w:val="20"/>
                <w:szCs w:val="20"/>
              </w:rPr>
              <w:t>注：1、投标人须提供最新一期《节能产品政府采购清单》关于投标产品当前页的打印</w:t>
            </w:r>
          </w:p>
          <w:p>
            <w:pPr>
              <w:pStyle w:val="57"/>
              <w:keepNext w:val="0"/>
              <w:keepLines w:val="0"/>
              <w:pageBreakBefore w:val="0"/>
              <w:widowControl/>
              <w:wordWrap/>
              <w:overflowPunct/>
              <w:topLinePunct w:val="0"/>
              <w:bidi w:val="0"/>
              <w:spacing w:line="320" w:lineRule="exact"/>
              <w:ind w:left="112"/>
              <w:rPr>
                <w:sz w:val="20"/>
                <w:szCs w:val="20"/>
              </w:rPr>
            </w:pPr>
            <w:r>
              <w:rPr>
                <w:spacing w:val="-5"/>
                <w:sz w:val="20"/>
                <w:szCs w:val="20"/>
              </w:rPr>
              <w:t>件；</w:t>
            </w:r>
          </w:p>
          <w:p>
            <w:pPr>
              <w:pStyle w:val="57"/>
              <w:keepNext w:val="0"/>
              <w:keepLines w:val="0"/>
              <w:pageBreakBefore w:val="0"/>
              <w:widowControl/>
              <w:wordWrap/>
              <w:overflowPunct/>
              <w:topLinePunct w:val="0"/>
              <w:bidi w:val="0"/>
              <w:spacing w:before="182" w:line="320" w:lineRule="exact"/>
              <w:ind w:firstLine="920" w:firstLineChars="500"/>
              <w:jc w:val="both"/>
              <w:rPr>
                <w:sz w:val="20"/>
                <w:szCs w:val="20"/>
              </w:rPr>
            </w:pPr>
            <w:r>
              <w:rPr>
                <w:spacing w:val="-8"/>
                <w:sz w:val="20"/>
                <w:szCs w:val="20"/>
              </w:rPr>
              <w:t>2、投标人提供最新一期《环境标志产品政府</w:t>
            </w:r>
            <w:r>
              <w:rPr>
                <w:spacing w:val="-9"/>
                <w:sz w:val="20"/>
                <w:szCs w:val="20"/>
              </w:rPr>
              <w:t>采购清单》关于投标产品当前页的打印件；</w:t>
            </w:r>
          </w:p>
          <w:p>
            <w:pPr>
              <w:pStyle w:val="38"/>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cs="宋体"/>
                <w:sz w:val="22"/>
                <w:szCs w:val="22"/>
              </w:rPr>
            </w:pPr>
            <w:r>
              <w:rPr>
                <w:sz w:val="20"/>
                <w:szCs w:val="20"/>
                <w14:textOutline w14:w="4358" w14:cap="sq" w14:cmpd="sng">
                  <w14:solidFill>
                    <w14:srgbClr w14:val="000000"/>
                  </w14:solidFill>
                  <w14:prstDash w14:val="solid"/>
                  <w14:bevel/>
                </w14:textOutline>
              </w:rPr>
              <w:t>最低报价不作为评标的唯一依据。采购人不承诺将合同授予报价最低的投标人。</w:t>
            </w:r>
          </w:p>
        </w:tc>
      </w:tr>
    </w:tbl>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附件三   </w:t>
      </w:r>
      <w:r>
        <w:rPr>
          <w:rFonts w:hint="eastAsia" w:ascii="宋体" w:hAnsi="宋体" w:eastAsia="宋体" w:cs="宋体"/>
          <w:spacing w:val="-1"/>
          <w:sz w:val="28"/>
          <w:szCs w:val="28"/>
          <w14:textOutline w14:w="5103" w14:cap="sq" w14:cmpd="sng">
            <w14:solidFill>
              <w14:srgbClr w14:val="000000"/>
            </w14:solidFill>
            <w14:prstDash w14:val="solid"/>
            <w14:bevel/>
          </w14:textOutline>
        </w:rPr>
        <w:t>技术部分评分标准（</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70</w:t>
      </w:r>
      <w:r>
        <w:rPr>
          <w:rFonts w:hint="eastAsia" w:ascii="宋体" w:hAnsi="宋体" w:eastAsia="宋体" w:cs="宋体"/>
          <w:spacing w:val="-1"/>
          <w:sz w:val="28"/>
          <w:szCs w:val="28"/>
          <w14:textOutline w14:w="5103" w14:cap="sq" w14:cmpd="sng">
            <w14:solidFill>
              <w14:srgbClr w14:val="000000"/>
            </w14:solidFill>
            <w14:prstDash w14:val="solid"/>
            <w14:bevel/>
          </w14:textOutline>
        </w:rPr>
        <w:t>分）</w:t>
      </w:r>
    </w:p>
    <w:tbl>
      <w:tblPr>
        <w:tblStyle w:val="20"/>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930"/>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实施方案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项目实施计划安排方案完善、可行，项目进度计划及保证措施合理，安装调试程序合理、措施得当，质量保证措施合理，计划安排方案等可行，培训方案符合项目需求得10分，较符合的得5分，一般的得3分，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1"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履约能力</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1.项目经理：团队项目经理及项目技术负责人有丰富的同类项目经验，投标人应细致描述项目的形式、工作内容和项目经理职责，评标委员会根据投标人所提供说明进行打分，优秀得5分，较好得3分，一般得1分。</w:t>
            </w:r>
          </w:p>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2.团队人员配置情况：根据投标人所报团队实施人员数量、工作年限、技术职称、项目经验、人员分工合理性等5项指标进行打分，优秀得5分，较好得3分，一般得1分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3</w:t>
            </w:r>
          </w:p>
        </w:tc>
        <w:tc>
          <w:tcPr>
            <w:tcW w:w="1930" w:type="dxa"/>
            <w:noWrap w:val="0"/>
            <w:vAlign w:val="center"/>
          </w:tcPr>
          <w:p>
            <w:pPr>
              <w:pStyle w:val="14"/>
              <w:spacing w:line="440" w:lineRule="exact"/>
              <w:jc w:val="center"/>
              <w:rPr>
                <w:rFonts w:hint="eastAsia" w:ascii="宋体" w:hAnsi="宋体" w:eastAsia="宋体" w:cs="Times New Roman"/>
                <w:color w:val="auto"/>
                <w:highlight w:val="none"/>
                <w:lang w:val="en-US" w:eastAsia="zh-CN"/>
              </w:rPr>
            </w:pPr>
            <w:r>
              <w:rPr>
                <w:rFonts w:hint="eastAsia" w:hAnsi="宋体" w:eastAsia="宋体" w:cs="Times New Roman"/>
                <w:color w:val="auto"/>
                <w:highlight w:val="none"/>
                <w:lang w:val="en-US" w:eastAsia="zh-CN"/>
              </w:rPr>
              <w:t>工期进度</w:t>
            </w:r>
          </w:p>
          <w:p>
            <w:pPr>
              <w:pStyle w:val="14"/>
              <w:spacing w:line="440" w:lineRule="exact"/>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5分</w:t>
            </w:r>
            <w:r>
              <w:rPr>
                <w:rFonts w:hint="eastAsia" w:ascii="宋体" w:hAnsi="宋体" w:eastAsia="宋体" w:cs="Times New Roman"/>
                <w:color w:val="auto"/>
                <w:highlight w:val="none"/>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highlight w:val="none"/>
                <w:lang w:val="en-US" w:eastAsia="zh-CN"/>
              </w:rPr>
            </w:pPr>
            <w:r>
              <w:rPr>
                <w:rFonts w:ascii="宋体" w:hAnsi="宋体" w:eastAsia="宋体" w:cs="宋体"/>
                <w:color w:val="auto"/>
                <w:spacing w:val="10"/>
                <w:sz w:val="20"/>
                <w:szCs w:val="20"/>
                <w:highlight w:val="none"/>
              </w:rPr>
              <w:t>本项目要求工期为</w:t>
            </w:r>
            <w:r>
              <w:rPr>
                <w:rFonts w:hint="eastAsia" w:hAnsi="宋体" w:eastAsia="宋体" w:cs="宋体"/>
                <w:color w:val="auto"/>
                <w:spacing w:val="10"/>
                <w:sz w:val="20"/>
                <w:szCs w:val="20"/>
                <w:highlight w:val="none"/>
                <w:lang w:val="en-US" w:eastAsia="zh-CN"/>
              </w:rPr>
              <w:t>9</w:t>
            </w:r>
            <w:r>
              <w:rPr>
                <w:rFonts w:ascii="宋体" w:hAnsi="宋体" w:eastAsia="宋体" w:cs="宋体"/>
                <w:color w:val="auto"/>
                <w:spacing w:val="10"/>
                <w:sz w:val="20"/>
                <w:szCs w:val="20"/>
                <w:highlight w:val="none"/>
              </w:rPr>
              <w:t>0日历天，每提前1日历天得1分，最高得</w:t>
            </w:r>
            <w:r>
              <w:rPr>
                <w:rFonts w:hint="eastAsia" w:ascii="宋体" w:hAnsi="宋体" w:eastAsia="宋体" w:cs="宋体"/>
                <w:color w:val="auto"/>
                <w:spacing w:val="10"/>
                <w:sz w:val="20"/>
                <w:szCs w:val="20"/>
                <w:highlight w:val="none"/>
                <w:lang w:val="en-US" w:eastAsia="zh-CN"/>
              </w:rPr>
              <w:t>5</w:t>
            </w:r>
            <w:r>
              <w:rPr>
                <w:rFonts w:ascii="宋体" w:hAnsi="宋体" w:eastAsia="宋体" w:cs="宋体"/>
                <w:color w:val="auto"/>
                <w:spacing w:val="1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4</w:t>
            </w:r>
          </w:p>
        </w:tc>
        <w:tc>
          <w:tcPr>
            <w:tcW w:w="1930" w:type="dxa"/>
            <w:vMerge w:val="restart"/>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施工组织设计</w:t>
            </w:r>
          </w:p>
          <w:p>
            <w:pPr>
              <w:pStyle w:val="14"/>
              <w:spacing w:line="44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施工方法先进得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施工设备、劳动力计划合理得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流水段的划分合理得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rPr>
              <w:t>否则</w:t>
            </w:r>
            <w:r>
              <w:rPr>
                <w:rFonts w:hint="eastAsia" w:ascii="宋体" w:hAnsi="宋体" w:eastAsia="宋体" w:cs="Times New Roman"/>
                <w:color w:val="auto"/>
                <w:lang w:val="en-US" w:eastAsia="zh-CN"/>
              </w:rPr>
              <w:t>不得</w:t>
            </w:r>
            <w:r>
              <w:rPr>
                <w:rFonts w:hint="eastAsia" w:ascii="宋体" w:hAnsi="宋体" w:eastAsia="宋体" w:cs="Times New Roman"/>
                <w:color w:val="auto"/>
              </w:rPr>
              <w:t>分</w:t>
            </w:r>
            <w:r>
              <w:rPr>
                <w:rFonts w:hint="eastAsia" w:ascii="宋体" w:hAnsi="宋体"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流水作业的合理性得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各项交叉作业切合实际得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平面布置合理得</w:t>
            </w:r>
            <w:r>
              <w:rPr>
                <w:rFonts w:hint="eastAsia" w:ascii="宋体" w:hAnsi="宋体" w:eastAsia="宋体" w:cs="Times New Roman"/>
                <w:color w:val="auto"/>
                <w:lang w:val="en-US" w:eastAsia="zh-CN"/>
              </w:rPr>
              <w:t>1</w:t>
            </w:r>
            <w:r>
              <w:rPr>
                <w:rFonts w:hint="eastAsia" w:ascii="宋体" w:hAnsi="宋体" w:eastAsia="宋体" w:cs="Times New Roman"/>
                <w:color w:val="auto"/>
              </w:rPr>
              <w:t>分（附图），一般得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5</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施工机械设备投入</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4"/>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施工机械投入与施工计划相呼应且能满足工序衔接的要求；</w:t>
            </w:r>
          </w:p>
          <w:p>
            <w:pPr>
              <w:pStyle w:val="14"/>
              <w:numPr>
                <w:ilvl w:val="0"/>
                <w:numId w:val="0"/>
              </w:numPr>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2.施工机械与主体搭配周全合理。很好得5分，较好得3分，一般得1分，差不得分；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6</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材料投入计划</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0"/>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1.与施工进度计划相呼应且满足施工需要2.周转材料与主体搭配周全合理。很好得5分，较好得3分，一般得1分，差不得分。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w:t>
            </w:r>
          </w:p>
        </w:tc>
        <w:tc>
          <w:tcPr>
            <w:tcW w:w="1930" w:type="dxa"/>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进度安排</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工程总进度计划合理且留有余地，对施工进度安排有切实可行的保证措施。很好得5分，较好得3分，一般得1分，差不得分。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8</w:t>
            </w:r>
          </w:p>
        </w:tc>
        <w:tc>
          <w:tcPr>
            <w:tcW w:w="1930" w:type="dxa"/>
            <w:vMerge w:val="restart"/>
            <w:noWrap w:val="0"/>
            <w:vAlign w:val="center"/>
          </w:tcPr>
          <w:p>
            <w:pPr>
              <w:pStyle w:val="14"/>
              <w:spacing w:line="440" w:lineRule="exact"/>
              <w:jc w:val="center"/>
              <w:rPr>
                <w:rFonts w:hint="eastAsia" w:ascii="宋体" w:hAnsi="宋体" w:eastAsia="宋体" w:cs="Times New Roman"/>
                <w:color w:val="auto"/>
              </w:rPr>
            </w:pPr>
            <w:r>
              <w:rPr>
                <w:rFonts w:hint="eastAsia" w:ascii="宋体" w:hAnsi="宋体" w:eastAsia="宋体" w:cs="Times New Roman"/>
                <w:color w:val="auto"/>
              </w:rPr>
              <w:t>质量保证措施</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工程项目的质保体系健全得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安保体系健全有效得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创优措施切实可行得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工程的安全措施得力</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文明施工措施得力得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制定了质量通病的防治措施、措施可行各得</w:t>
            </w:r>
            <w:r>
              <w:rPr>
                <w:rFonts w:hint="eastAsia" w:ascii="宋体" w:hAnsi="宋体" w:eastAsia="宋体" w:cs="Times New Roman"/>
                <w:color w:val="auto"/>
                <w:lang w:val="en-US" w:eastAsia="zh-CN"/>
              </w:rPr>
              <w:t>3</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9</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售后服务方案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（10分）</w:t>
            </w:r>
          </w:p>
        </w:tc>
        <w:tc>
          <w:tcPr>
            <w:tcW w:w="7217" w:type="dxa"/>
            <w:noWrap w:val="0"/>
            <w:vAlign w:val="center"/>
          </w:tcPr>
          <w:p>
            <w:pPr>
              <w:pStyle w:val="14"/>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是否有优质的售后服务方案，依据免费质保期限、售后服务机构设置、人员配置、售后服务承诺的内容、明确故障响应时间和解决方案、备品备件方案，技术支持方案等内容，依据投标方案优劣对比情况由评委酌情给分。优秀的得10分，较好的得7分，一般的得4分，较差得1分。</w:t>
            </w:r>
          </w:p>
        </w:tc>
      </w:tr>
    </w:tbl>
    <w:p/>
    <w:p>
      <w:pPr>
        <w:spacing w:line="74" w:lineRule="exact"/>
      </w:pPr>
    </w:p>
    <w:p>
      <w:pPr>
        <w:spacing w:before="75" w:line="228" w:lineRule="auto"/>
        <w:ind w:firstLine="77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23.1</w:t>
      </w:r>
      <w:r>
        <w:rPr>
          <w:rFonts w:ascii="宋体" w:hAnsi="宋体" w:eastAsia="宋体" w:cs="宋体"/>
          <w:spacing w:val="-42"/>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评审办法正文部分</w:t>
      </w:r>
    </w:p>
    <w:p>
      <w:pPr>
        <w:spacing w:line="264" w:lineRule="auto"/>
        <w:rPr>
          <w:rFonts w:ascii="Arial"/>
          <w:sz w:val="21"/>
        </w:rPr>
      </w:pPr>
    </w:p>
    <w:p>
      <w:pPr>
        <w:spacing w:before="75" w:line="402" w:lineRule="auto"/>
        <w:ind w:left="293" w:right="310" w:firstLine="486"/>
        <w:rPr>
          <w:rFonts w:ascii="宋体" w:hAnsi="宋体" w:eastAsia="宋体" w:cs="宋体"/>
          <w:sz w:val="23"/>
          <w:szCs w:val="23"/>
        </w:rPr>
      </w:pPr>
      <w:r>
        <w:rPr>
          <w:rFonts w:ascii="宋体" w:hAnsi="宋体" w:eastAsia="宋体" w:cs="宋体"/>
          <w:spacing w:val="10"/>
          <w:sz w:val="23"/>
          <w:szCs w:val="23"/>
        </w:rPr>
        <w:t>经磋商确定最终采购需求和提交最后报价的供应商后，由磋商小组采用综合评分法对提</w:t>
      </w:r>
      <w:r>
        <w:rPr>
          <w:rFonts w:ascii="宋体" w:hAnsi="宋体" w:eastAsia="宋体" w:cs="宋体"/>
          <w:spacing w:val="36"/>
          <w:sz w:val="23"/>
          <w:szCs w:val="23"/>
        </w:rPr>
        <w:t xml:space="preserve"> </w:t>
      </w:r>
      <w:r>
        <w:rPr>
          <w:rFonts w:ascii="宋体" w:hAnsi="宋体" w:eastAsia="宋体" w:cs="宋体"/>
          <w:spacing w:val="10"/>
          <w:sz w:val="23"/>
          <w:szCs w:val="23"/>
        </w:rPr>
        <w:t>交最后报价的供应商的响应文件和最后报价进行综合评分。</w:t>
      </w:r>
    </w:p>
    <w:p>
      <w:pPr>
        <w:spacing w:before="1" w:line="400" w:lineRule="auto"/>
        <w:ind w:left="290" w:right="310" w:firstLine="491"/>
        <w:rPr>
          <w:rFonts w:ascii="宋体" w:hAnsi="宋体" w:eastAsia="宋体" w:cs="宋体"/>
          <w:sz w:val="23"/>
          <w:szCs w:val="23"/>
        </w:rPr>
      </w:pPr>
      <w:r>
        <w:rPr>
          <w:rFonts w:ascii="宋体" w:hAnsi="宋体" w:eastAsia="宋体" w:cs="宋体"/>
          <w:spacing w:val="10"/>
          <w:sz w:val="23"/>
          <w:szCs w:val="23"/>
        </w:rPr>
        <w:t>综合评分法，是指响应文件满足磋商文件全部实质性要求且按评审因素的量化指标评审</w:t>
      </w:r>
      <w:r>
        <w:rPr>
          <w:rFonts w:ascii="宋体" w:hAnsi="宋体" w:eastAsia="宋体" w:cs="宋体"/>
          <w:spacing w:val="35"/>
          <w:sz w:val="23"/>
          <w:szCs w:val="23"/>
        </w:rPr>
        <w:t xml:space="preserve"> </w:t>
      </w:r>
      <w:r>
        <w:rPr>
          <w:rFonts w:ascii="宋体" w:hAnsi="宋体" w:eastAsia="宋体" w:cs="宋体"/>
          <w:spacing w:val="10"/>
          <w:sz w:val="23"/>
          <w:szCs w:val="23"/>
        </w:rPr>
        <w:t>得分最高的供应商为成交候选供应商的评审方法。</w:t>
      </w:r>
    </w:p>
    <w:p>
      <w:pPr>
        <w:spacing w:before="1" w:line="401" w:lineRule="auto"/>
        <w:ind w:left="289" w:right="310" w:firstLine="488"/>
        <w:rPr>
          <w:rFonts w:ascii="宋体" w:hAnsi="宋体" w:eastAsia="宋体" w:cs="宋体"/>
          <w:sz w:val="23"/>
          <w:szCs w:val="23"/>
        </w:rPr>
      </w:pPr>
      <w:r>
        <w:rPr>
          <w:rFonts w:ascii="宋体" w:hAnsi="宋体" w:eastAsia="宋体" w:cs="宋体"/>
          <w:spacing w:val="11"/>
          <w:sz w:val="23"/>
          <w:szCs w:val="23"/>
        </w:rPr>
        <w:t>评审时，磋商小组各成员应当独立对每个有效响应的文件进行评价、打分，然后汇总每</w:t>
      </w:r>
      <w:r>
        <w:rPr>
          <w:rFonts w:ascii="宋体" w:hAnsi="宋体" w:eastAsia="宋体" w:cs="宋体"/>
          <w:spacing w:val="1"/>
          <w:sz w:val="23"/>
          <w:szCs w:val="23"/>
        </w:rPr>
        <w:t xml:space="preserve"> </w:t>
      </w:r>
      <w:r>
        <w:rPr>
          <w:rFonts w:ascii="宋体" w:hAnsi="宋体" w:eastAsia="宋体" w:cs="宋体"/>
          <w:spacing w:val="9"/>
          <w:sz w:val="23"/>
          <w:szCs w:val="23"/>
        </w:rPr>
        <w:t>个供应商每项评分因素的得分。</w:t>
      </w:r>
    </w:p>
    <w:p>
      <w:pPr>
        <w:spacing w:line="228" w:lineRule="auto"/>
        <w:ind w:firstLine="78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23.2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响应文件的初审</w:t>
      </w:r>
    </w:p>
    <w:p>
      <w:pPr>
        <w:spacing w:before="215" w:line="227" w:lineRule="auto"/>
        <w:ind w:firstLine="777"/>
        <w:rPr>
          <w:rFonts w:ascii="宋体" w:hAnsi="宋体" w:eastAsia="宋体" w:cs="宋体"/>
          <w:sz w:val="23"/>
          <w:szCs w:val="23"/>
        </w:rPr>
      </w:pPr>
      <w:r>
        <w:rPr>
          <w:rFonts w:ascii="宋体" w:hAnsi="宋体" w:eastAsia="宋体" w:cs="宋体"/>
          <w:spacing w:val="10"/>
          <w:sz w:val="23"/>
          <w:szCs w:val="23"/>
        </w:rPr>
        <w:t>初审分为资格审查和符合性审查。</w:t>
      </w:r>
    </w:p>
    <w:p>
      <w:pPr>
        <w:spacing w:before="219" w:line="227" w:lineRule="auto"/>
        <w:ind w:firstLine="781"/>
        <w:rPr>
          <w:rFonts w:ascii="宋体" w:hAnsi="宋体" w:eastAsia="宋体" w:cs="宋体"/>
          <w:sz w:val="23"/>
          <w:szCs w:val="23"/>
        </w:rPr>
      </w:pPr>
      <w:r>
        <w:rPr>
          <w:rFonts w:ascii="宋体" w:hAnsi="宋体" w:eastAsia="宋体" w:cs="宋体"/>
          <w:spacing w:val="4"/>
          <w:sz w:val="23"/>
          <w:szCs w:val="23"/>
        </w:rPr>
        <w:t>23.2.1</w:t>
      </w:r>
      <w:r>
        <w:rPr>
          <w:rFonts w:ascii="宋体" w:hAnsi="宋体" w:eastAsia="宋体" w:cs="宋体"/>
          <w:spacing w:val="-31"/>
          <w:sz w:val="23"/>
          <w:szCs w:val="23"/>
        </w:rPr>
        <w:t xml:space="preserve"> </w:t>
      </w:r>
      <w:r>
        <w:rPr>
          <w:rFonts w:ascii="宋体" w:hAnsi="宋体" w:eastAsia="宋体" w:cs="宋体"/>
          <w:spacing w:val="4"/>
          <w:sz w:val="23"/>
          <w:szCs w:val="23"/>
        </w:rPr>
        <w:t>资格审查</w:t>
      </w:r>
    </w:p>
    <w:p>
      <w:pPr>
        <w:spacing w:before="216" w:line="402" w:lineRule="auto"/>
        <w:ind w:left="293" w:right="281" w:firstLine="497"/>
        <w:rPr>
          <w:rFonts w:ascii="宋体" w:hAnsi="宋体" w:eastAsia="宋体" w:cs="宋体"/>
          <w:sz w:val="23"/>
          <w:szCs w:val="23"/>
        </w:rPr>
      </w:pPr>
      <w:r>
        <w:rPr>
          <w:rFonts w:ascii="宋体" w:hAnsi="宋体" w:eastAsia="宋体" w:cs="宋体"/>
          <w:spacing w:val="8"/>
          <w:sz w:val="23"/>
          <w:szCs w:val="23"/>
        </w:rPr>
        <w:t xml:space="preserve">（1）磋商小组根据评标办法前附表规定的评审因素和评审标准，对供应商的响应文件进 </w:t>
      </w:r>
      <w:r>
        <w:rPr>
          <w:rFonts w:ascii="宋体" w:hAnsi="宋体" w:eastAsia="宋体" w:cs="宋体"/>
          <w:spacing w:val="10"/>
          <w:sz w:val="23"/>
          <w:szCs w:val="23"/>
        </w:rPr>
        <w:t>行资格评审。资格审查不合格的供应商的响应文件作无效文件处理。</w:t>
      </w:r>
    </w:p>
    <w:p>
      <w:pPr>
        <w:spacing w:line="407" w:lineRule="auto"/>
        <w:ind w:left="299" w:right="197" w:firstLine="490"/>
        <w:rPr>
          <w:rFonts w:ascii="宋体" w:hAnsi="宋体" w:eastAsia="宋体" w:cs="宋体"/>
          <w:sz w:val="23"/>
          <w:szCs w:val="23"/>
        </w:rPr>
      </w:pPr>
      <w:r>
        <w:rPr>
          <w:rFonts w:ascii="宋体" w:hAnsi="宋体" w:eastAsia="宋体" w:cs="宋体"/>
          <w:spacing w:val="4"/>
          <w:sz w:val="23"/>
          <w:szCs w:val="23"/>
        </w:rPr>
        <w:t>（2）磋商小组在进行资格检查时，不得改变磋商文件中已载明的资格条件、标准和办法。</w:t>
      </w:r>
      <w:r>
        <w:rPr>
          <w:rFonts w:ascii="宋体" w:hAnsi="宋体" w:eastAsia="宋体" w:cs="宋体"/>
          <w:spacing w:val="14"/>
          <w:sz w:val="23"/>
          <w:szCs w:val="23"/>
        </w:rPr>
        <w:t xml:space="preserve"> </w:t>
      </w:r>
      <w:r>
        <w:rPr>
          <w:rFonts w:ascii="宋体" w:hAnsi="宋体" w:eastAsia="宋体" w:cs="宋体"/>
          <w:spacing w:val="10"/>
          <w:sz w:val="23"/>
          <w:szCs w:val="23"/>
        </w:rPr>
        <w:t>资格审查不合格的供应商的响应文件作无效文件处理。</w:t>
      </w:r>
    </w:p>
    <w:p>
      <w:pPr>
        <w:spacing w:before="75" w:line="401" w:lineRule="auto"/>
        <w:ind w:left="9" w:right="2" w:firstLine="501"/>
        <w:rPr>
          <w:rFonts w:ascii="宋体" w:hAnsi="宋体" w:eastAsia="宋体" w:cs="宋体"/>
          <w:sz w:val="23"/>
          <w:szCs w:val="23"/>
        </w:rPr>
      </w:pPr>
      <w:r>
        <w:rPr>
          <w:rFonts w:ascii="宋体" w:hAnsi="宋体" w:eastAsia="宋体" w:cs="宋体"/>
          <w:spacing w:val="8"/>
          <w:sz w:val="23"/>
          <w:szCs w:val="23"/>
        </w:rPr>
        <w:t xml:space="preserve">（3）供应商在递交响应文件的同时，应逐项对照上述资格审查要求提交相应的原件和资 </w:t>
      </w:r>
      <w:r>
        <w:rPr>
          <w:rFonts w:ascii="宋体" w:hAnsi="宋体" w:eastAsia="宋体" w:cs="宋体"/>
          <w:spacing w:val="10"/>
          <w:sz w:val="23"/>
          <w:szCs w:val="23"/>
        </w:rPr>
        <w:t>格证明文件供磋商小组核查，否则评委将不予采信。</w:t>
      </w:r>
    </w:p>
    <w:p>
      <w:pPr>
        <w:spacing w:before="1" w:line="401" w:lineRule="auto"/>
        <w:ind w:left="10" w:right="2" w:firstLine="500"/>
        <w:rPr>
          <w:rFonts w:ascii="宋体" w:hAnsi="宋体" w:eastAsia="宋体" w:cs="宋体"/>
          <w:sz w:val="23"/>
          <w:szCs w:val="23"/>
        </w:rPr>
      </w:pPr>
      <w:r>
        <w:rPr>
          <w:rFonts w:ascii="宋体" w:hAnsi="宋体" w:eastAsia="宋体" w:cs="宋体"/>
          <w:spacing w:val="8"/>
          <w:sz w:val="23"/>
          <w:szCs w:val="23"/>
        </w:rPr>
        <w:t xml:space="preserve">（4）磋商小组在评审中必要时可按供应商提供的联系方式就有关问题进行查询核实，或 </w:t>
      </w:r>
      <w:r>
        <w:rPr>
          <w:rFonts w:ascii="宋体" w:hAnsi="宋体" w:eastAsia="宋体" w:cs="宋体"/>
          <w:spacing w:val="10"/>
          <w:sz w:val="23"/>
          <w:szCs w:val="23"/>
        </w:rPr>
        <w:t>要求供应商做出书面澄清，查询及澄清结果将作为审查的依据。</w:t>
      </w:r>
    </w:p>
    <w:p>
      <w:pPr>
        <w:spacing w:before="1" w:line="401" w:lineRule="auto"/>
        <w:ind w:left="9" w:right="2" w:firstLine="501"/>
        <w:rPr>
          <w:rFonts w:ascii="宋体" w:hAnsi="宋体" w:eastAsia="宋体" w:cs="宋体"/>
          <w:sz w:val="23"/>
          <w:szCs w:val="23"/>
        </w:rPr>
      </w:pPr>
      <w:r>
        <w:rPr>
          <w:rFonts w:ascii="宋体" w:hAnsi="宋体" w:eastAsia="宋体" w:cs="宋体"/>
          <w:spacing w:val="8"/>
          <w:sz w:val="23"/>
          <w:szCs w:val="23"/>
        </w:rPr>
        <w:t>（5）通过全部资格审查条件合格的供应商才能通过资格审查，其响应文件方可进入下一 个检查阶段。</w:t>
      </w:r>
    </w:p>
    <w:p>
      <w:pPr>
        <w:spacing w:line="228" w:lineRule="auto"/>
        <w:ind w:firstLine="501"/>
        <w:rPr>
          <w:rFonts w:ascii="宋体" w:hAnsi="宋体" w:eastAsia="宋体" w:cs="宋体"/>
          <w:sz w:val="23"/>
          <w:szCs w:val="23"/>
        </w:rPr>
      </w:pPr>
      <w:r>
        <w:rPr>
          <w:rFonts w:ascii="宋体" w:hAnsi="宋体" w:eastAsia="宋体" w:cs="宋体"/>
          <w:spacing w:val="5"/>
          <w:sz w:val="23"/>
          <w:szCs w:val="23"/>
        </w:rPr>
        <w:t>23.2.2</w:t>
      </w:r>
      <w:r>
        <w:rPr>
          <w:rFonts w:ascii="宋体" w:hAnsi="宋体" w:eastAsia="宋体" w:cs="宋体"/>
          <w:spacing w:val="-36"/>
          <w:sz w:val="23"/>
          <w:szCs w:val="23"/>
        </w:rPr>
        <w:t xml:space="preserve"> </w:t>
      </w:r>
      <w:r>
        <w:rPr>
          <w:rFonts w:ascii="宋体" w:hAnsi="宋体" w:eastAsia="宋体" w:cs="宋体"/>
          <w:spacing w:val="5"/>
          <w:sz w:val="23"/>
          <w:szCs w:val="23"/>
        </w:rPr>
        <w:t>符合性审查</w:t>
      </w:r>
    </w:p>
    <w:p>
      <w:pPr>
        <w:spacing w:before="214" w:line="402" w:lineRule="auto"/>
        <w:ind w:left="10" w:right="31" w:firstLine="487"/>
        <w:rPr>
          <w:rFonts w:ascii="宋体" w:hAnsi="宋体" w:eastAsia="宋体" w:cs="宋体"/>
          <w:sz w:val="23"/>
          <w:szCs w:val="23"/>
        </w:rPr>
      </w:pPr>
      <w:r>
        <w:rPr>
          <w:rFonts w:ascii="宋体" w:hAnsi="宋体" w:eastAsia="宋体" w:cs="宋体"/>
          <w:spacing w:val="11"/>
          <w:sz w:val="23"/>
          <w:szCs w:val="23"/>
        </w:rPr>
        <w:t>磋商小组根据评标办法前附表规定的评审因素和评审标准，对供应商的响应文件进行符</w:t>
      </w:r>
      <w:r>
        <w:rPr>
          <w:rFonts w:ascii="宋体" w:hAnsi="宋体" w:eastAsia="宋体" w:cs="宋体"/>
          <w:spacing w:val="1"/>
          <w:sz w:val="23"/>
          <w:szCs w:val="23"/>
        </w:rPr>
        <w:t xml:space="preserve"> </w:t>
      </w:r>
      <w:r>
        <w:rPr>
          <w:rFonts w:ascii="宋体" w:hAnsi="宋体" w:eastAsia="宋体" w:cs="宋体"/>
          <w:spacing w:val="10"/>
          <w:sz w:val="23"/>
          <w:szCs w:val="23"/>
        </w:rPr>
        <w:t>合性审查。符合性审查不合格的供应商的响应文件作无效文件处理。</w:t>
      </w:r>
    </w:p>
    <w:p>
      <w:pPr>
        <w:spacing w:line="228" w:lineRule="auto"/>
        <w:ind w:firstLine="5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23.3</w:t>
      </w:r>
      <w:r>
        <w:rPr>
          <w:rFonts w:ascii="宋体" w:hAnsi="宋体" w:eastAsia="宋体" w:cs="宋体"/>
          <w:spacing w:val="-37"/>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磋商小组审查响应文件是否完整、有无计算上的错误等。</w:t>
      </w:r>
    </w:p>
    <w:p>
      <w:pPr>
        <w:spacing w:before="215" w:line="228" w:lineRule="auto"/>
        <w:ind w:firstLine="501"/>
        <w:rPr>
          <w:rFonts w:ascii="宋体" w:hAnsi="宋体" w:eastAsia="宋体" w:cs="宋体"/>
          <w:sz w:val="23"/>
          <w:szCs w:val="23"/>
        </w:rPr>
      </w:pPr>
      <w:r>
        <w:rPr>
          <w:rFonts w:ascii="宋体" w:hAnsi="宋体" w:eastAsia="宋体" w:cs="宋体"/>
          <w:spacing w:val="6"/>
          <w:sz w:val="23"/>
          <w:szCs w:val="23"/>
        </w:rPr>
        <w:t>23.3.1</w:t>
      </w:r>
      <w:r>
        <w:rPr>
          <w:rFonts w:ascii="宋体" w:hAnsi="宋体" w:eastAsia="宋体" w:cs="宋体"/>
          <w:spacing w:val="-19"/>
          <w:sz w:val="23"/>
          <w:szCs w:val="23"/>
        </w:rPr>
        <w:t xml:space="preserve"> </w:t>
      </w:r>
      <w:r>
        <w:rPr>
          <w:rFonts w:ascii="宋体" w:hAnsi="宋体" w:eastAsia="宋体" w:cs="宋体"/>
          <w:spacing w:val="6"/>
          <w:sz w:val="23"/>
          <w:szCs w:val="23"/>
        </w:rPr>
        <w:t>响应文件的修正及澄清</w:t>
      </w:r>
    </w:p>
    <w:p>
      <w:pPr>
        <w:spacing w:before="211" w:line="402" w:lineRule="auto"/>
        <w:ind w:left="8" w:right="31" w:firstLine="489"/>
        <w:rPr>
          <w:rFonts w:ascii="宋体" w:hAnsi="宋体" w:eastAsia="宋体" w:cs="宋体"/>
          <w:sz w:val="23"/>
          <w:szCs w:val="23"/>
        </w:rPr>
      </w:pPr>
      <w:r>
        <w:rPr>
          <w:rFonts w:ascii="宋体" w:hAnsi="宋体" w:eastAsia="宋体" w:cs="宋体"/>
          <w:spacing w:val="11"/>
          <w:sz w:val="23"/>
          <w:szCs w:val="23"/>
        </w:rPr>
        <w:t>磋商小组对确定为实质上响应磋商文件要求的响应文件进行校核，看其是否有计算或表</w:t>
      </w:r>
      <w:r>
        <w:rPr>
          <w:rFonts w:ascii="宋体" w:hAnsi="宋体" w:eastAsia="宋体" w:cs="宋体"/>
          <w:spacing w:val="1"/>
          <w:sz w:val="23"/>
          <w:szCs w:val="23"/>
        </w:rPr>
        <w:t xml:space="preserve"> </w:t>
      </w:r>
      <w:r>
        <w:rPr>
          <w:rFonts w:ascii="宋体" w:hAnsi="宋体" w:eastAsia="宋体" w:cs="宋体"/>
          <w:spacing w:val="6"/>
          <w:sz w:val="23"/>
          <w:szCs w:val="23"/>
        </w:rPr>
        <w:t>达上的错误，算术错误将按以下方法更正：</w:t>
      </w:r>
      <w:r>
        <w:rPr>
          <w:rFonts w:ascii="宋体" w:hAnsi="宋体" w:eastAsia="宋体" w:cs="宋体"/>
          <w:spacing w:val="86"/>
          <w:sz w:val="23"/>
          <w:szCs w:val="23"/>
        </w:rPr>
        <w:t xml:space="preserve"> </w:t>
      </w:r>
      <w:r>
        <w:rPr>
          <w:rFonts w:ascii="宋体" w:hAnsi="宋体" w:eastAsia="宋体" w:cs="宋体"/>
          <w:spacing w:val="6"/>
          <w:sz w:val="23"/>
          <w:szCs w:val="23"/>
        </w:rPr>
        <w:t>响应文件中磋商报价表内容与响应文件中相应内</w:t>
      </w:r>
      <w:r>
        <w:rPr>
          <w:rFonts w:ascii="宋体" w:hAnsi="宋体" w:eastAsia="宋体" w:cs="宋体"/>
          <w:sz w:val="23"/>
          <w:szCs w:val="23"/>
        </w:rPr>
        <w:t xml:space="preserve"> </w:t>
      </w:r>
      <w:r>
        <w:rPr>
          <w:rFonts w:ascii="宋体" w:hAnsi="宋体" w:eastAsia="宋体" w:cs="宋体"/>
          <w:spacing w:val="2"/>
          <w:sz w:val="23"/>
          <w:szCs w:val="23"/>
        </w:rPr>
        <w:t>容不一致的，以磋商报价表为准；</w:t>
      </w:r>
      <w:r>
        <w:rPr>
          <w:rFonts w:ascii="宋体" w:hAnsi="宋体" w:eastAsia="宋体" w:cs="宋体"/>
          <w:spacing w:val="78"/>
          <w:sz w:val="23"/>
          <w:szCs w:val="23"/>
        </w:rPr>
        <w:t xml:space="preserve"> </w:t>
      </w:r>
      <w:r>
        <w:rPr>
          <w:rFonts w:ascii="宋体" w:hAnsi="宋体" w:eastAsia="宋体" w:cs="宋体"/>
          <w:spacing w:val="2"/>
          <w:sz w:val="23"/>
          <w:szCs w:val="23"/>
        </w:rPr>
        <w:t>大写金额和小写金额不一致的，以大写金额为准；</w:t>
      </w:r>
      <w:r>
        <w:rPr>
          <w:rFonts w:ascii="宋体" w:hAnsi="宋体" w:eastAsia="宋体" w:cs="宋体"/>
          <w:spacing w:val="53"/>
          <w:sz w:val="23"/>
          <w:szCs w:val="23"/>
        </w:rPr>
        <w:t xml:space="preserve"> </w:t>
      </w:r>
      <w:r>
        <w:rPr>
          <w:rFonts w:ascii="宋体" w:hAnsi="宋体" w:eastAsia="宋体" w:cs="宋体"/>
          <w:spacing w:val="2"/>
          <w:sz w:val="23"/>
          <w:szCs w:val="23"/>
        </w:rPr>
        <w:t>单价金</w:t>
      </w:r>
      <w:r>
        <w:rPr>
          <w:rFonts w:ascii="宋体" w:hAnsi="宋体" w:eastAsia="宋体" w:cs="宋体"/>
          <w:sz w:val="23"/>
          <w:szCs w:val="23"/>
        </w:rPr>
        <w:t xml:space="preserve"> </w:t>
      </w:r>
      <w:r>
        <w:rPr>
          <w:rFonts w:ascii="宋体" w:hAnsi="宋体" w:eastAsia="宋体" w:cs="宋体"/>
          <w:spacing w:val="5"/>
          <w:sz w:val="23"/>
          <w:szCs w:val="23"/>
        </w:rPr>
        <w:t>额小数点或者百分比有明显错位的，</w:t>
      </w:r>
      <w:r>
        <w:rPr>
          <w:rFonts w:ascii="宋体" w:hAnsi="宋体" w:eastAsia="宋体" w:cs="宋体"/>
          <w:spacing w:val="-58"/>
          <w:sz w:val="23"/>
          <w:szCs w:val="23"/>
        </w:rPr>
        <w:t xml:space="preserve"> </w:t>
      </w:r>
      <w:r>
        <w:rPr>
          <w:rFonts w:ascii="宋体" w:hAnsi="宋体" w:eastAsia="宋体" w:cs="宋体"/>
          <w:spacing w:val="5"/>
          <w:sz w:val="23"/>
          <w:szCs w:val="23"/>
        </w:rPr>
        <w:t>以磋商报价表的总价为准，并修改单价；</w:t>
      </w:r>
      <w:r>
        <w:rPr>
          <w:rFonts w:ascii="宋体" w:hAnsi="宋体" w:eastAsia="宋体" w:cs="宋体"/>
          <w:spacing w:val="69"/>
          <w:sz w:val="23"/>
          <w:szCs w:val="23"/>
        </w:rPr>
        <w:t xml:space="preserve"> </w:t>
      </w:r>
      <w:r>
        <w:rPr>
          <w:rFonts w:ascii="宋体" w:hAnsi="宋体" w:eastAsia="宋体" w:cs="宋体"/>
          <w:spacing w:val="5"/>
          <w:sz w:val="23"/>
          <w:szCs w:val="23"/>
        </w:rPr>
        <w:t>总价金额与按</w:t>
      </w:r>
      <w:r>
        <w:rPr>
          <w:rFonts w:ascii="宋体" w:hAnsi="宋体" w:eastAsia="宋体" w:cs="宋体"/>
          <w:sz w:val="23"/>
          <w:szCs w:val="23"/>
        </w:rPr>
        <w:t xml:space="preserve"> </w:t>
      </w:r>
      <w:r>
        <w:rPr>
          <w:rFonts w:ascii="宋体" w:hAnsi="宋体" w:eastAsia="宋体" w:cs="宋体"/>
          <w:spacing w:val="9"/>
          <w:sz w:val="23"/>
          <w:szCs w:val="23"/>
        </w:rPr>
        <w:t>单价汇总金额不一致的，</w:t>
      </w:r>
      <w:r>
        <w:rPr>
          <w:rFonts w:ascii="宋体" w:hAnsi="宋体" w:eastAsia="宋体" w:cs="宋体"/>
          <w:spacing w:val="-34"/>
          <w:sz w:val="23"/>
          <w:szCs w:val="23"/>
        </w:rPr>
        <w:t xml:space="preserve"> </w:t>
      </w:r>
      <w:r>
        <w:rPr>
          <w:rFonts w:ascii="宋体" w:hAnsi="宋体" w:eastAsia="宋体" w:cs="宋体"/>
          <w:spacing w:val="9"/>
          <w:sz w:val="23"/>
          <w:szCs w:val="23"/>
        </w:rPr>
        <w:t>以单价金额计算结果为准。同时出现两种以上不一致的，按照前款</w:t>
      </w:r>
      <w:r>
        <w:rPr>
          <w:rFonts w:ascii="宋体" w:hAnsi="宋体" w:eastAsia="宋体" w:cs="宋体"/>
          <w:sz w:val="23"/>
          <w:szCs w:val="23"/>
        </w:rPr>
        <w:t xml:space="preserve"> </w:t>
      </w:r>
      <w:r>
        <w:rPr>
          <w:rFonts w:ascii="宋体" w:hAnsi="宋体" w:eastAsia="宋体" w:cs="宋体"/>
          <w:spacing w:val="11"/>
          <w:sz w:val="23"/>
          <w:szCs w:val="23"/>
        </w:rPr>
        <w:t>规定的顺序修正。提交最终报价时，如果供应商不接受对其错误的更正，其响应文件将被视</w:t>
      </w:r>
      <w:r>
        <w:rPr>
          <w:rFonts w:ascii="宋体" w:hAnsi="宋体" w:eastAsia="宋体" w:cs="宋体"/>
          <w:spacing w:val="1"/>
          <w:sz w:val="23"/>
          <w:szCs w:val="23"/>
        </w:rPr>
        <w:t xml:space="preserve"> </w:t>
      </w:r>
      <w:r>
        <w:rPr>
          <w:rFonts w:ascii="宋体" w:hAnsi="宋体" w:eastAsia="宋体" w:cs="宋体"/>
          <w:spacing w:val="8"/>
          <w:sz w:val="23"/>
          <w:szCs w:val="23"/>
        </w:rPr>
        <w:t>为无效文件。</w:t>
      </w:r>
    </w:p>
    <w:p>
      <w:pPr>
        <w:spacing w:line="401" w:lineRule="auto"/>
        <w:ind w:left="9" w:right="2" w:firstLine="492"/>
        <w:rPr>
          <w:rFonts w:ascii="宋体" w:hAnsi="宋体" w:eastAsia="宋体" w:cs="宋体"/>
          <w:sz w:val="23"/>
          <w:szCs w:val="23"/>
        </w:rPr>
      </w:pPr>
      <w:r>
        <w:rPr>
          <w:rFonts w:ascii="宋体" w:hAnsi="宋体" w:eastAsia="宋体" w:cs="宋体"/>
          <w:spacing w:val="9"/>
          <w:sz w:val="23"/>
          <w:szCs w:val="23"/>
        </w:rPr>
        <w:t>23.3.2</w:t>
      </w:r>
      <w:r>
        <w:rPr>
          <w:rFonts w:ascii="宋体" w:hAnsi="宋体" w:eastAsia="宋体" w:cs="宋体"/>
          <w:spacing w:val="-40"/>
          <w:sz w:val="23"/>
          <w:szCs w:val="23"/>
        </w:rPr>
        <w:t xml:space="preserve"> </w:t>
      </w:r>
      <w:r>
        <w:rPr>
          <w:rFonts w:ascii="宋体" w:hAnsi="宋体" w:eastAsia="宋体" w:cs="宋体"/>
          <w:spacing w:val="9"/>
          <w:sz w:val="23"/>
          <w:szCs w:val="23"/>
        </w:rPr>
        <w:t>评审之前，磋商小组要审查每份响应文件是否实质上响应了磋商文件的要求。实</w:t>
      </w:r>
      <w:r>
        <w:rPr>
          <w:rFonts w:ascii="宋体" w:hAnsi="宋体" w:eastAsia="宋体" w:cs="宋体"/>
          <w:sz w:val="23"/>
          <w:szCs w:val="23"/>
        </w:rPr>
        <w:t xml:space="preserve"> </w:t>
      </w:r>
      <w:r>
        <w:rPr>
          <w:rFonts w:ascii="宋体" w:hAnsi="宋体" w:eastAsia="宋体" w:cs="宋体"/>
          <w:spacing w:val="11"/>
          <w:sz w:val="23"/>
          <w:szCs w:val="23"/>
        </w:rPr>
        <w:t>质上响应的响应文件应该是与磋商文件要求的关键条款、条件和规格相符没有重大偏离的响</w:t>
      </w:r>
      <w:r>
        <w:rPr>
          <w:rFonts w:ascii="宋体" w:hAnsi="宋体" w:eastAsia="宋体" w:cs="宋体"/>
          <w:sz w:val="23"/>
          <w:szCs w:val="23"/>
        </w:rPr>
        <w:t xml:space="preserve"> </w:t>
      </w:r>
      <w:r>
        <w:rPr>
          <w:rFonts w:ascii="宋体" w:hAnsi="宋体" w:eastAsia="宋体" w:cs="宋体"/>
          <w:spacing w:val="11"/>
          <w:sz w:val="23"/>
          <w:szCs w:val="23"/>
        </w:rPr>
        <w:t>应文件。对关键条款的偏离或反对将被认定为是实质上的不响应。磋商小组决定响应文件的</w:t>
      </w:r>
      <w:r>
        <w:rPr>
          <w:rFonts w:ascii="宋体" w:hAnsi="宋体" w:eastAsia="宋体" w:cs="宋体"/>
          <w:sz w:val="23"/>
          <w:szCs w:val="23"/>
        </w:rPr>
        <w:t xml:space="preserve"> </w:t>
      </w:r>
      <w:r>
        <w:rPr>
          <w:rFonts w:ascii="宋体" w:hAnsi="宋体" w:eastAsia="宋体" w:cs="宋体"/>
          <w:spacing w:val="11"/>
          <w:sz w:val="23"/>
          <w:szCs w:val="23"/>
        </w:rPr>
        <w:t>响应性只根据响应文件本身的真实无误的内容，而不依据外部的证据。但响应文件有不真实</w:t>
      </w:r>
      <w:r>
        <w:rPr>
          <w:rFonts w:ascii="宋体" w:hAnsi="宋体" w:eastAsia="宋体" w:cs="宋体"/>
          <w:sz w:val="23"/>
          <w:szCs w:val="23"/>
        </w:rPr>
        <w:t xml:space="preserve"> </w:t>
      </w:r>
      <w:r>
        <w:rPr>
          <w:rFonts w:ascii="宋体" w:hAnsi="宋体" w:eastAsia="宋体" w:cs="宋体"/>
          <w:spacing w:val="9"/>
          <w:sz w:val="23"/>
          <w:szCs w:val="23"/>
        </w:rPr>
        <w:t>不正确的内容的除外。</w:t>
      </w:r>
    </w:p>
    <w:p>
      <w:pPr>
        <w:spacing w:before="2" w:line="401" w:lineRule="auto"/>
        <w:ind w:left="14" w:right="2" w:firstLine="487"/>
        <w:rPr>
          <w:rFonts w:ascii="宋体" w:hAnsi="宋体" w:eastAsia="宋体" w:cs="宋体"/>
          <w:sz w:val="23"/>
          <w:szCs w:val="23"/>
        </w:rPr>
      </w:pPr>
      <w:r>
        <w:rPr>
          <w:rFonts w:ascii="宋体" w:hAnsi="宋体" w:eastAsia="宋体" w:cs="宋体"/>
          <w:spacing w:val="9"/>
          <w:sz w:val="23"/>
          <w:szCs w:val="23"/>
        </w:rPr>
        <w:t>23.3.3</w:t>
      </w:r>
      <w:r>
        <w:rPr>
          <w:rFonts w:ascii="宋体" w:hAnsi="宋体" w:eastAsia="宋体" w:cs="宋体"/>
          <w:spacing w:val="-40"/>
          <w:sz w:val="23"/>
          <w:szCs w:val="23"/>
        </w:rPr>
        <w:t xml:space="preserve"> </w:t>
      </w:r>
      <w:r>
        <w:rPr>
          <w:rFonts w:ascii="宋体" w:hAnsi="宋体" w:eastAsia="宋体" w:cs="宋体"/>
          <w:spacing w:val="9"/>
          <w:sz w:val="23"/>
          <w:szCs w:val="23"/>
        </w:rPr>
        <w:t>实质上没有响应磋商文件要求的响应文件将被视为无效文件。供应商不得通过修</w:t>
      </w:r>
      <w:r>
        <w:rPr>
          <w:rFonts w:ascii="宋体" w:hAnsi="宋体" w:eastAsia="宋体" w:cs="宋体"/>
          <w:sz w:val="23"/>
          <w:szCs w:val="23"/>
        </w:rPr>
        <w:t xml:space="preserve"> </w:t>
      </w:r>
      <w:r>
        <w:rPr>
          <w:rFonts w:ascii="宋体" w:hAnsi="宋体" w:eastAsia="宋体" w:cs="宋体"/>
          <w:spacing w:val="10"/>
          <w:sz w:val="23"/>
          <w:szCs w:val="23"/>
        </w:rPr>
        <w:t>正或撤销不合要求的偏离从而使其成为实质上响应的文件。</w:t>
      </w:r>
    </w:p>
    <w:p>
      <w:pPr>
        <w:spacing w:before="1" w:line="407" w:lineRule="auto"/>
        <w:ind w:left="13" w:firstLine="488"/>
        <w:rPr>
          <w:rFonts w:ascii="宋体" w:hAnsi="宋体" w:eastAsia="宋体" w:cs="宋体"/>
          <w:sz w:val="23"/>
          <w:szCs w:val="23"/>
        </w:rPr>
      </w:pPr>
      <w:r>
        <w:rPr>
          <w:rFonts w:ascii="宋体" w:hAnsi="宋体" w:eastAsia="宋体" w:cs="宋体"/>
          <w:spacing w:val="9"/>
          <w:sz w:val="23"/>
          <w:szCs w:val="23"/>
        </w:rPr>
        <w:t>23.3.4</w:t>
      </w:r>
      <w:r>
        <w:rPr>
          <w:rFonts w:ascii="宋体" w:hAnsi="宋体" w:eastAsia="宋体" w:cs="宋体"/>
          <w:spacing w:val="-38"/>
          <w:sz w:val="23"/>
          <w:szCs w:val="23"/>
        </w:rPr>
        <w:t xml:space="preserve"> </w:t>
      </w:r>
      <w:r>
        <w:rPr>
          <w:rFonts w:ascii="宋体" w:hAnsi="宋体" w:eastAsia="宋体" w:cs="宋体"/>
          <w:spacing w:val="9"/>
          <w:sz w:val="23"/>
          <w:szCs w:val="23"/>
        </w:rPr>
        <w:t>评审期间，磋商小组有权要求供应商对其响应文件中含义不明确、同类问题表述</w:t>
      </w:r>
      <w:r>
        <w:rPr>
          <w:rFonts w:ascii="宋体" w:hAnsi="宋体" w:eastAsia="宋体" w:cs="宋体"/>
          <w:sz w:val="23"/>
          <w:szCs w:val="23"/>
        </w:rPr>
        <w:t xml:space="preserve"> </w:t>
      </w:r>
      <w:r>
        <w:rPr>
          <w:rFonts w:ascii="宋体" w:hAnsi="宋体" w:eastAsia="宋体" w:cs="宋体"/>
          <w:spacing w:val="10"/>
          <w:sz w:val="23"/>
          <w:szCs w:val="23"/>
        </w:rPr>
        <w:t>不一致或者有明显文字和计算错误的内容等作必要的澄清、说明或者补正。供应商必须按照</w:t>
      </w:r>
    </w:p>
    <w:p>
      <w:pPr>
        <w:spacing w:before="74" w:line="401" w:lineRule="auto"/>
        <w:ind w:left="9" w:right="80" w:hanging="1"/>
        <w:rPr>
          <w:rFonts w:ascii="宋体" w:hAnsi="宋体" w:eastAsia="宋体" w:cs="宋体"/>
          <w:sz w:val="23"/>
          <w:szCs w:val="23"/>
        </w:rPr>
      </w:pPr>
      <w:r>
        <w:rPr>
          <w:rFonts w:ascii="宋体" w:hAnsi="宋体" w:eastAsia="宋体" w:cs="宋体"/>
          <w:spacing w:val="11"/>
          <w:sz w:val="23"/>
          <w:szCs w:val="23"/>
        </w:rPr>
        <w:t>磋商小组要求的澄清内容和时间做出澄清。除按本磋商文件规定改正算术错误外，供应商对</w:t>
      </w:r>
      <w:r>
        <w:rPr>
          <w:rFonts w:ascii="宋体" w:hAnsi="宋体" w:eastAsia="宋体" w:cs="宋体"/>
          <w:spacing w:val="1"/>
          <w:sz w:val="23"/>
          <w:szCs w:val="23"/>
        </w:rPr>
        <w:t xml:space="preserve"> </w:t>
      </w:r>
      <w:r>
        <w:rPr>
          <w:rFonts w:ascii="宋体" w:hAnsi="宋体" w:eastAsia="宋体" w:cs="宋体"/>
          <w:spacing w:val="8"/>
          <w:sz w:val="23"/>
          <w:szCs w:val="23"/>
        </w:rPr>
        <w:t>响应文件的澄清不得超出响应文件的范围或者改变响应文件的实质性内容。在评审期间,磋商</w:t>
      </w:r>
      <w:r>
        <w:rPr>
          <w:rFonts w:ascii="宋体" w:hAnsi="宋体" w:eastAsia="宋体" w:cs="宋体"/>
          <w:spacing w:val="35"/>
          <w:sz w:val="23"/>
          <w:szCs w:val="23"/>
        </w:rPr>
        <w:t xml:space="preserve"> </w:t>
      </w:r>
      <w:r>
        <w:rPr>
          <w:rFonts w:ascii="宋体" w:hAnsi="宋体" w:eastAsia="宋体" w:cs="宋体"/>
          <w:spacing w:val="10"/>
          <w:sz w:val="23"/>
          <w:szCs w:val="23"/>
        </w:rPr>
        <w:t>小组可要求供应商对其响应文件进行澄清，但不得寻求、提供或允许供应商对投标报价等实</w:t>
      </w:r>
      <w:r>
        <w:rPr>
          <w:rFonts w:ascii="宋体" w:hAnsi="宋体" w:eastAsia="宋体" w:cs="宋体"/>
          <w:spacing w:val="39"/>
          <w:sz w:val="23"/>
          <w:szCs w:val="23"/>
        </w:rPr>
        <w:t xml:space="preserve"> </w:t>
      </w:r>
      <w:r>
        <w:rPr>
          <w:rFonts w:ascii="宋体" w:hAnsi="宋体" w:eastAsia="宋体" w:cs="宋体"/>
          <w:spacing w:val="10"/>
          <w:sz w:val="23"/>
          <w:szCs w:val="23"/>
        </w:rPr>
        <w:t>质性内容做任何更改。有关澄清的答复均应由供应商的法定代表人或授权代表以书面形式作</w:t>
      </w:r>
      <w:r>
        <w:rPr>
          <w:rFonts w:ascii="宋体" w:hAnsi="宋体" w:eastAsia="宋体" w:cs="宋体"/>
          <w:spacing w:val="39"/>
          <w:sz w:val="23"/>
          <w:szCs w:val="23"/>
        </w:rPr>
        <w:t xml:space="preserve"> </w:t>
      </w:r>
      <w:r>
        <w:rPr>
          <w:rFonts w:ascii="宋体" w:hAnsi="宋体" w:eastAsia="宋体" w:cs="宋体"/>
          <w:spacing w:val="7"/>
          <w:sz w:val="23"/>
          <w:szCs w:val="23"/>
        </w:rPr>
        <w:t>出并签字。</w:t>
      </w:r>
    </w:p>
    <w:p>
      <w:pPr>
        <w:spacing w:before="1" w:line="225" w:lineRule="auto"/>
        <w:ind w:firstLine="501"/>
        <w:rPr>
          <w:rFonts w:ascii="宋体" w:hAnsi="宋体" w:eastAsia="宋体" w:cs="宋体"/>
          <w:sz w:val="23"/>
          <w:szCs w:val="23"/>
        </w:rPr>
      </w:pPr>
      <w:r>
        <w:rPr>
          <w:rFonts w:ascii="宋体" w:hAnsi="宋体" w:eastAsia="宋体" w:cs="宋体"/>
          <w:spacing w:val="8"/>
          <w:sz w:val="23"/>
          <w:szCs w:val="23"/>
        </w:rPr>
        <w:t>23.3.5</w:t>
      </w:r>
      <w:r>
        <w:rPr>
          <w:rFonts w:ascii="宋体" w:hAnsi="宋体" w:eastAsia="宋体" w:cs="宋体"/>
          <w:spacing w:val="-28"/>
          <w:sz w:val="23"/>
          <w:szCs w:val="23"/>
        </w:rPr>
        <w:t xml:space="preserve"> </w:t>
      </w:r>
      <w:r>
        <w:rPr>
          <w:rFonts w:ascii="宋体" w:hAnsi="宋体" w:eastAsia="宋体" w:cs="宋体"/>
          <w:spacing w:val="8"/>
          <w:sz w:val="23"/>
          <w:szCs w:val="23"/>
        </w:rPr>
        <w:t>供应商的澄清文件是其响应文件的组成部分。</w:t>
      </w:r>
    </w:p>
    <w:p>
      <w:pPr>
        <w:spacing w:before="220" w:line="226" w:lineRule="auto"/>
        <w:ind w:firstLine="501"/>
        <w:rPr>
          <w:rFonts w:ascii="宋体" w:hAnsi="宋体" w:eastAsia="宋体" w:cs="宋体"/>
          <w:sz w:val="23"/>
          <w:szCs w:val="23"/>
        </w:rPr>
      </w:pPr>
      <w:r>
        <w:rPr>
          <w:rFonts w:ascii="宋体" w:hAnsi="宋体" w:eastAsia="宋体" w:cs="宋体"/>
          <w:spacing w:val="7"/>
          <w:sz w:val="23"/>
          <w:szCs w:val="23"/>
        </w:rPr>
        <w:t>23.3.6提供相同品牌产品的不同投标人参加同一合同项下投标的，以其中通过资格审查、</w:t>
      </w:r>
    </w:p>
    <w:p>
      <w:pPr>
        <w:spacing w:before="216" w:line="402" w:lineRule="auto"/>
        <w:ind w:left="13" w:right="118" w:hanging="2"/>
        <w:rPr>
          <w:rFonts w:ascii="宋体" w:hAnsi="宋体" w:eastAsia="宋体" w:cs="宋体"/>
          <w:sz w:val="23"/>
          <w:szCs w:val="23"/>
        </w:rPr>
      </w:pPr>
      <w:r>
        <w:rPr>
          <w:rFonts w:ascii="宋体" w:hAnsi="宋体" w:eastAsia="宋体" w:cs="宋体"/>
          <w:spacing w:val="5"/>
          <w:sz w:val="23"/>
          <w:szCs w:val="23"/>
        </w:rPr>
        <w:t>符合性审查且报价最低的参加评标；</w:t>
      </w:r>
      <w:r>
        <w:rPr>
          <w:rFonts w:ascii="宋体" w:hAnsi="宋体" w:eastAsia="宋体" w:cs="宋体"/>
          <w:spacing w:val="76"/>
          <w:sz w:val="23"/>
          <w:szCs w:val="23"/>
        </w:rPr>
        <w:t xml:space="preserve"> </w:t>
      </w:r>
      <w:r>
        <w:rPr>
          <w:rFonts w:ascii="宋体" w:hAnsi="宋体" w:eastAsia="宋体" w:cs="宋体"/>
          <w:spacing w:val="5"/>
          <w:sz w:val="23"/>
          <w:szCs w:val="23"/>
        </w:rPr>
        <w:t>报价相同的，</w:t>
      </w:r>
      <w:r>
        <w:rPr>
          <w:rFonts w:ascii="宋体" w:hAnsi="宋体" w:eastAsia="宋体" w:cs="宋体"/>
          <w:spacing w:val="-67"/>
          <w:sz w:val="23"/>
          <w:szCs w:val="23"/>
        </w:rPr>
        <w:t xml:space="preserve"> </w:t>
      </w:r>
      <w:r>
        <w:rPr>
          <w:rFonts w:ascii="宋体" w:hAnsi="宋体" w:eastAsia="宋体" w:cs="宋体"/>
          <w:spacing w:val="5"/>
          <w:sz w:val="23"/>
          <w:szCs w:val="23"/>
        </w:rPr>
        <w:t>由采购人或者采购人委托磋商小组按照磋</w:t>
      </w:r>
      <w:r>
        <w:rPr>
          <w:rFonts w:ascii="宋体" w:hAnsi="宋体" w:eastAsia="宋体" w:cs="宋体"/>
          <w:sz w:val="23"/>
          <w:szCs w:val="23"/>
        </w:rPr>
        <w:t xml:space="preserve"> </w:t>
      </w:r>
      <w:r>
        <w:rPr>
          <w:rFonts w:ascii="宋体" w:hAnsi="宋体" w:eastAsia="宋体" w:cs="宋体"/>
          <w:spacing w:val="7"/>
          <w:sz w:val="23"/>
          <w:szCs w:val="23"/>
        </w:rPr>
        <w:t>商文件规定的方式（采取随机抽取）</w:t>
      </w:r>
      <w:r>
        <w:rPr>
          <w:rFonts w:ascii="宋体" w:hAnsi="宋体" w:eastAsia="宋体" w:cs="宋体"/>
          <w:spacing w:val="15"/>
          <w:sz w:val="23"/>
          <w:szCs w:val="23"/>
        </w:rPr>
        <w:t xml:space="preserve"> </w:t>
      </w:r>
      <w:r>
        <w:rPr>
          <w:rFonts w:ascii="宋体" w:hAnsi="宋体" w:eastAsia="宋体" w:cs="宋体"/>
          <w:spacing w:val="7"/>
          <w:sz w:val="23"/>
          <w:szCs w:val="23"/>
        </w:rPr>
        <w:t>确定一个参加评标的投标人，其他投标无效。</w:t>
      </w:r>
    </w:p>
    <w:p>
      <w:pPr>
        <w:spacing w:before="1" w:line="400" w:lineRule="auto"/>
        <w:ind w:left="29" w:right="111" w:firstLine="473"/>
        <w:rPr>
          <w:rFonts w:ascii="宋体" w:hAnsi="宋体" w:eastAsia="宋体" w:cs="宋体"/>
          <w:sz w:val="23"/>
          <w:szCs w:val="23"/>
        </w:rPr>
      </w:pPr>
      <w:r>
        <w:rPr>
          <w:rFonts w:ascii="宋体" w:hAnsi="宋体" w:eastAsia="宋体" w:cs="宋体"/>
          <w:spacing w:val="10"/>
          <w:sz w:val="23"/>
          <w:szCs w:val="23"/>
        </w:rPr>
        <w:t>非单一产品采购项目，磋商文件中将载明其中的核心产品。多家投标人提供的核心产品</w:t>
      </w:r>
      <w:r>
        <w:rPr>
          <w:rFonts w:ascii="宋体" w:hAnsi="宋体" w:eastAsia="宋体" w:cs="宋体"/>
          <w:spacing w:val="34"/>
          <w:sz w:val="23"/>
          <w:szCs w:val="23"/>
        </w:rPr>
        <w:t xml:space="preserve"> </w:t>
      </w:r>
      <w:r>
        <w:rPr>
          <w:rFonts w:ascii="宋体" w:hAnsi="宋体" w:eastAsia="宋体" w:cs="宋体"/>
          <w:spacing w:val="8"/>
          <w:sz w:val="23"/>
          <w:szCs w:val="23"/>
        </w:rPr>
        <w:t>品牌相同的，按前款规定处理。</w:t>
      </w:r>
    </w:p>
    <w:p>
      <w:pPr>
        <w:spacing w:before="1" w:line="228" w:lineRule="auto"/>
        <w:ind w:firstLine="501"/>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24</w:t>
      </w:r>
      <w:r>
        <w:rPr>
          <w:rFonts w:ascii="宋体" w:hAnsi="宋体" w:eastAsia="宋体" w:cs="宋体"/>
          <w:spacing w:val="-4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磋商</w:t>
      </w:r>
    </w:p>
    <w:p>
      <w:pPr>
        <w:spacing w:before="219" w:line="401" w:lineRule="auto"/>
        <w:ind w:left="8" w:right="82" w:firstLine="493"/>
        <w:rPr>
          <w:rFonts w:ascii="宋体" w:hAnsi="宋体" w:eastAsia="宋体" w:cs="宋体"/>
          <w:sz w:val="23"/>
          <w:szCs w:val="23"/>
        </w:rPr>
      </w:pPr>
      <w:r>
        <w:rPr>
          <w:rFonts w:ascii="宋体" w:hAnsi="宋体" w:eastAsia="宋体" w:cs="宋体"/>
          <w:spacing w:val="9"/>
          <w:sz w:val="23"/>
          <w:szCs w:val="23"/>
        </w:rPr>
        <w:t>24.1</w:t>
      </w:r>
      <w:r>
        <w:rPr>
          <w:rFonts w:ascii="宋体" w:hAnsi="宋体" w:eastAsia="宋体" w:cs="宋体"/>
          <w:spacing w:val="-31"/>
          <w:sz w:val="23"/>
          <w:szCs w:val="23"/>
        </w:rPr>
        <w:t xml:space="preserve"> </w:t>
      </w:r>
      <w:r>
        <w:rPr>
          <w:rFonts w:ascii="宋体" w:hAnsi="宋体" w:eastAsia="宋体" w:cs="宋体"/>
          <w:spacing w:val="9"/>
          <w:sz w:val="23"/>
          <w:szCs w:val="23"/>
        </w:rPr>
        <w:t>磋商小组所有成员应当集中与单一供应商分别进行磋商，并给予所有参加磋商的供</w:t>
      </w:r>
      <w:r>
        <w:rPr>
          <w:rFonts w:ascii="宋体" w:hAnsi="宋体" w:eastAsia="宋体" w:cs="宋体"/>
          <w:sz w:val="23"/>
          <w:szCs w:val="23"/>
        </w:rPr>
        <w:t xml:space="preserve"> </w:t>
      </w:r>
      <w:r>
        <w:rPr>
          <w:rFonts w:ascii="宋体" w:hAnsi="宋体" w:eastAsia="宋体" w:cs="宋体"/>
          <w:spacing w:val="11"/>
          <w:sz w:val="23"/>
          <w:szCs w:val="23"/>
        </w:rPr>
        <w:t>应商平等的磋商机会。磋商报价实行二轮报价，第一轮审查投标供应商的响应文件，响应文件报价为供应商第一轮报价。第二轮报价磋商小组将只要求通过了“资格性检查和符合性检查”的供应商进行最终承诺报价。原则上第二轮报价为最终报价。超过二轮报价的由磋商小</w:t>
      </w:r>
      <w:r>
        <w:rPr>
          <w:rFonts w:ascii="宋体" w:hAnsi="宋体" w:eastAsia="宋体" w:cs="宋体"/>
          <w:spacing w:val="6"/>
          <w:sz w:val="23"/>
          <w:szCs w:val="23"/>
        </w:rPr>
        <w:t>组现场集体决定是否继续报价，供应商后一轮报价不得高于其前一轮报价；否则磋商小组有</w:t>
      </w:r>
      <w:r>
        <w:rPr>
          <w:rFonts w:ascii="宋体" w:hAnsi="宋体" w:eastAsia="宋体" w:cs="宋体"/>
          <w:spacing w:val="10"/>
          <w:sz w:val="23"/>
          <w:szCs w:val="23"/>
        </w:rPr>
        <w:t>权据此确定为无效报价，参与磋商的供应商少于</w:t>
      </w:r>
      <w:r>
        <w:rPr>
          <w:rFonts w:hint="eastAsia" w:ascii="宋体" w:hAnsi="宋体" w:eastAsia="宋体" w:cs="宋体"/>
          <w:spacing w:val="10"/>
          <w:sz w:val="23"/>
          <w:szCs w:val="23"/>
          <w:lang w:eastAsia="zh-CN"/>
        </w:rPr>
        <w:t>三</w:t>
      </w:r>
      <w:r>
        <w:rPr>
          <w:rFonts w:ascii="宋体" w:hAnsi="宋体" w:eastAsia="宋体" w:cs="宋体"/>
          <w:spacing w:val="10"/>
          <w:sz w:val="23"/>
          <w:szCs w:val="23"/>
        </w:rPr>
        <w:t>家的予以废标。</w:t>
      </w:r>
    </w:p>
    <w:p>
      <w:pPr>
        <w:spacing w:before="2" w:line="401" w:lineRule="auto"/>
        <w:ind w:left="11" w:right="82" w:firstLine="490"/>
        <w:rPr>
          <w:rFonts w:ascii="宋体" w:hAnsi="宋体" w:eastAsia="宋体" w:cs="宋体"/>
          <w:sz w:val="23"/>
          <w:szCs w:val="23"/>
        </w:rPr>
      </w:pPr>
      <w:r>
        <w:rPr>
          <w:rFonts w:ascii="宋体" w:hAnsi="宋体" w:eastAsia="宋体" w:cs="宋体"/>
          <w:spacing w:val="9"/>
          <w:sz w:val="23"/>
          <w:szCs w:val="23"/>
        </w:rPr>
        <w:t>24.2</w:t>
      </w:r>
      <w:r>
        <w:rPr>
          <w:rFonts w:ascii="宋体" w:hAnsi="宋体" w:eastAsia="宋体" w:cs="宋体"/>
          <w:spacing w:val="-31"/>
          <w:sz w:val="23"/>
          <w:szCs w:val="23"/>
        </w:rPr>
        <w:t xml:space="preserve"> </w:t>
      </w:r>
      <w:r>
        <w:rPr>
          <w:rFonts w:ascii="宋体" w:hAnsi="宋体" w:eastAsia="宋体" w:cs="宋体"/>
          <w:spacing w:val="9"/>
          <w:sz w:val="23"/>
          <w:szCs w:val="23"/>
        </w:rPr>
        <w:t>在磋商过程中，磋商小组可以根据磋商文件和磋商情况实质性变动采购需求中的技</w:t>
      </w:r>
      <w:r>
        <w:rPr>
          <w:rFonts w:ascii="宋体" w:hAnsi="宋体" w:eastAsia="宋体" w:cs="宋体"/>
          <w:sz w:val="23"/>
          <w:szCs w:val="23"/>
        </w:rPr>
        <w:t xml:space="preserve"> </w:t>
      </w:r>
      <w:r>
        <w:rPr>
          <w:rFonts w:ascii="宋体" w:hAnsi="宋体" w:eastAsia="宋体" w:cs="宋体"/>
          <w:spacing w:val="11"/>
          <w:sz w:val="23"/>
          <w:szCs w:val="23"/>
        </w:rPr>
        <w:t>术、服务要求以及合同草案条款，但不得变动磋商文件中的其他内容。实质性变动的内容，</w:t>
      </w:r>
      <w:r>
        <w:rPr>
          <w:rFonts w:ascii="宋体" w:hAnsi="宋体" w:eastAsia="宋体" w:cs="宋体"/>
          <w:spacing w:val="15"/>
          <w:sz w:val="23"/>
          <w:szCs w:val="23"/>
        </w:rPr>
        <w:t xml:space="preserve"> </w:t>
      </w:r>
      <w:r>
        <w:rPr>
          <w:rFonts w:ascii="宋体" w:hAnsi="宋体" w:eastAsia="宋体" w:cs="宋体"/>
          <w:spacing w:val="9"/>
          <w:sz w:val="23"/>
          <w:szCs w:val="23"/>
        </w:rPr>
        <w:t>须经采购人代表确认。</w:t>
      </w:r>
    </w:p>
    <w:p>
      <w:pPr>
        <w:spacing w:before="1" w:line="400" w:lineRule="auto"/>
        <w:ind w:left="10" w:right="82" w:firstLine="491"/>
        <w:rPr>
          <w:rFonts w:ascii="宋体" w:hAnsi="宋体" w:eastAsia="宋体" w:cs="宋体"/>
          <w:sz w:val="23"/>
          <w:szCs w:val="23"/>
        </w:rPr>
      </w:pPr>
      <w:r>
        <w:rPr>
          <w:rFonts w:ascii="宋体" w:hAnsi="宋体" w:eastAsia="宋体" w:cs="宋体"/>
          <w:spacing w:val="9"/>
          <w:sz w:val="23"/>
          <w:szCs w:val="23"/>
        </w:rPr>
        <w:t>24.3</w:t>
      </w:r>
      <w:r>
        <w:rPr>
          <w:rFonts w:ascii="宋体" w:hAnsi="宋体" w:eastAsia="宋体" w:cs="宋体"/>
          <w:spacing w:val="-31"/>
          <w:sz w:val="23"/>
          <w:szCs w:val="23"/>
        </w:rPr>
        <w:t xml:space="preserve"> </w:t>
      </w:r>
      <w:r>
        <w:rPr>
          <w:rFonts w:ascii="宋体" w:hAnsi="宋体" w:eastAsia="宋体" w:cs="宋体"/>
          <w:spacing w:val="9"/>
          <w:sz w:val="23"/>
          <w:szCs w:val="23"/>
        </w:rPr>
        <w:t>对磋商文件作出的实质性变动是磋商文件的有效组成部分，磋商小组应当及时以书</w:t>
      </w:r>
      <w:r>
        <w:rPr>
          <w:rFonts w:ascii="宋体" w:hAnsi="宋体" w:eastAsia="宋体" w:cs="宋体"/>
          <w:sz w:val="23"/>
          <w:szCs w:val="23"/>
        </w:rPr>
        <w:t xml:space="preserve"> </w:t>
      </w:r>
      <w:r>
        <w:rPr>
          <w:rFonts w:ascii="宋体" w:hAnsi="宋体" w:eastAsia="宋体" w:cs="宋体"/>
          <w:spacing w:val="10"/>
          <w:sz w:val="23"/>
          <w:szCs w:val="23"/>
        </w:rPr>
        <w:t>面形式同时通知所有参加磋商的供应商。</w:t>
      </w:r>
    </w:p>
    <w:p>
      <w:pPr>
        <w:spacing w:before="2" w:line="401" w:lineRule="auto"/>
        <w:ind w:left="9" w:right="82" w:firstLine="492"/>
        <w:rPr>
          <w:rFonts w:ascii="宋体" w:hAnsi="宋体" w:eastAsia="宋体" w:cs="宋体"/>
          <w:sz w:val="23"/>
          <w:szCs w:val="23"/>
        </w:rPr>
      </w:pPr>
      <w:r>
        <w:rPr>
          <w:rFonts w:ascii="宋体" w:hAnsi="宋体" w:eastAsia="宋体" w:cs="宋体"/>
          <w:spacing w:val="9"/>
          <w:sz w:val="23"/>
          <w:szCs w:val="23"/>
        </w:rPr>
        <w:t>24.4</w:t>
      </w:r>
      <w:r>
        <w:rPr>
          <w:rFonts w:ascii="宋体" w:hAnsi="宋体" w:eastAsia="宋体" w:cs="宋体"/>
          <w:spacing w:val="-31"/>
          <w:sz w:val="23"/>
          <w:szCs w:val="23"/>
        </w:rPr>
        <w:t xml:space="preserve"> </w:t>
      </w:r>
      <w:r>
        <w:rPr>
          <w:rFonts w:ascii="宋体" w:hAnsi="宋体" w:eastAsia="宋体" w:cs="宋体"/>
          <w:spacing w:val="9"/>
          <w:sz w:val="23"/>
          <w:szCs w:val="23"/>
        </w:rPr>
        <w:t>供应商应当按照磋商文件的变动情况和磋商小组的要求重新提交响应文件，并由其</w:t>
      </w:r>
      <w:r>
        <w:rPr>
          <w:rFonts w:ascii="宋体" w:hAnsi="宋体" w:eastAsia="宋体" w:cs="宋体"/>
          <w:sz w:val="23"/>
          <w:szCs w:val="23"/>
        </w:rPr>
        <w:t xml:space="preserve"> </w:t>
      </w:r>
      <w:r>
        <w:rPr>
          <w:rFonts w:ascii="宋体" w:hAnsi="宋体" w:eastAsia="宋体" w:cs="宋体"/>
          <w:spacing w:val="11"/>
          <w:sz w:val="23"/>
          <w:szCs w:val="23"/>
        </w:rPr>
        <w:t>法定代表人或授权代表签字或者加盖公章。由授权代表签字的，应当附法定代表人授权书。</w:t>
      </w:r>
      <w:r>
        <w:rPr>
          <w:rFonts w:ascii="宋体" w:hAnsi="宋体" w:eastAsia="宋体" w:cs="宋体"/>
          <w:spacing w:val="23"/>
          <w:sz w:val="23"/>
          <w:szCs w:val="23"/>
        </w:rPr>
        <w:t xml:space="preserve"> </w:t>
      </w:r>
      <w:r>
        <w:rPr>
          <w:rFonts w:ascii="宋体" w:hAnsi="宋体" w:eastAsia="宋体" w:cs="宋体"/>
          <w:spacing w:val="10"/>
          <w:sz w:val="23"/>
          <w:szCs w:val="23"/>
        </w:rPr>
        <w:t>供应商为自然人的，应当由本人签字并附身份证明。</w:t>
      </w:r>
    </w:p>
    <w:p>
      <w:pPr>
        <w:spacing w:before="75" w:line="401" w:lineRule="auto"/>
        <w:ind w:left="13" w:right="101" w:hanging="3"/>
        <w:rPr>
          <w:rFonts w:ascii="宋体" w:hAnsi="宋体" w:eastAsia="宋体" w:cs="宋体"/>
          <w:sz w:val="23"/>
          <w:szCs w:val="23"/>
        </w:rPr>
      </w:pPr>
      <w:r>
        <w:rPr>
          <w:rFonts w:ascii="宋体" w:hAnsi="宋体" w:eastAsia="宋体" w:cs="宋体"/>
          <w:spacing w:val="9"/>
          <w:sz w:val="23"/>
          <w:szCs w:val="23"/>
        </w:rPr>
        <w:t>24.5</w:t>
      </w:r>
      <w:r>
        <w:rPr>
          <w:rFonts w:ascii="宋体" w:hAnsi="宋体" w:eastAsia="宋体" w:cs="宋体"/>
          <w:spacing w:val="-29"/>
          <w:sz w:val="23"/>
          <w:szCs w:val="23"/>
        </w:rPr>
        <w:t xml:space="preserve"> </w:t>
      </w:r>
      <w:r>
        <w:rPr>
          <w:rFonts w:ascii="宋体" w:hAnsi="宋体" w:eastAsia="宋体" w:cs="宋体"/>
          <w:spacing w:val="9"/>
          <w:sz w:val="23"/>
          <w:szCs w:val="23"/>
        </w:rPr>
        <w:t>磋商文件能够详细列明采购标的的技术、服务要求的，磋商结束后，磋商小组应当</w:t>
      </w:r>
      <w:r>
        <w:rPr>
          <w:rFonts w:ascii="宋体" w:hAnsi="宋体" w:eastAsia="宋体" w:cs="宋体"/>
          <w:spacing w:val="11"/>
          <w:sz w:val="23"/>
          <w:szCs w:val="23"/>
        </w:rPr>
        <w:t>要求所有实质性响应的供应商在规定时间内提交最后报价，提交最后报价的供应商不得少于</w:t>
      </w:r>
      <w:r>
        <w:rPr>
          <w:rFonts w:ascii="宋体" w:hAnsi="宋体" w:eastAsia="宋体" w:cs="宋体"/>
          <w:sz w:val="23"/>
          <w:szCs w:val="23"/>
        </w:rPr>
        <w:t xml:space="preserve"> </w:t>
      </w:r>
      <w:r>
        <w:rPr>
          <w:rFonts w:ascii="宋体" w:hAnsi="宋体" w:eastAsia="宋体" w:cs="宋体"/>
          <w:spacing w:val="-4"/>
          <w:sz w:val="23"/>
          <w:szCs w:val="23"/>
        </w:rPr>
        <w:t>3</w:t>
      </w:r>
      <w:r>
        <w:rPr>
          <w:rFonts w:ascii="宋体" w:hAnsi="宋体" w:eastAsia="宋体" w:cs="宋体"/>
          <w:spacing w:val="-43"/>
          <w:sz w:val="23"/>
          <w:szCs w:val="23"/>
        </w:rPr>
        <w:t xml:space="preserve"> </w:t>
      </w:r>
      <w:r>
        <w:rPr>
          <w:rFonts w:ascii="宋体" w:hAnsi="宋体" w:eastAsia="宋体" w:cs="宋体"/>
          <w:spacing w:val="-4"/>
          <w:sz w:val="23"/>
          <w:szCs w:val="23"/>
        </w:rPr>
        <w:t>家</w:t>
      </w:r>
      <w:r>
        <w:rPr>
          <w:rFonts w:ascii="宋体" w:hAnsi="宋体" w:eastAsia="宋体" w:cs="宋体"/>
          <w:spacing w:val="-111"/>
          <w:sz w:val="23"/>
          <w:szCs w:val="23"/>
        </w:rPr>
        <w:t xml:space="preserve"> </w:t>
      </w:r>
      <w:r>
        <w:rPr>
          <w:rFonts w:ascii="宋体" w:hAnsi="宋体" w:eastAsia="宋体" w:cs="宋体"/>
          <w:spacing w:val="-4"/>
          <w:sz w:val="23"/>
          <w:szCs w:val="23"/>
        </w:rPr>
        <w:t>。</w:t>
      </w:r>
    </w:p>
    <w:p>
      <w:pPr>
        <w:spacing w:before="1" w:line="401" w:lineRule="auto"/>
        <w:ind w:left="9" w:right="63" w:firstLine="492"/>
        <w:rPr>
          <w:rFonts w:ascii="宋体" w:hAnsi="宋体" w:eastAsia="宋体" w:cs="宋体"/>
          <w:sz w:val="23"/>
          <w:szCs w:val="23"/>
        </w:rPr>
      </w:pPr>
      <w:r>
        <w:rPr>
          <w:rFonts w:ascii="宋体" w:hAnsi="宋体" w:eastAsia="宋体" w:cs="宋体"/>
          <w:spacing w:val="9"/>
          <w:sz w:val="23"/>
          <w:szCs w:val="23"/>
        </w:rPr>
        <w:t>24.6</w:t>
      </w:r>
      <w:r>
        <w:rPr>
          <w:rFonts w:ascii="宋体" w:hAnsi="宋体" w:eastAsia="宋体" w:cs="宋体"/>
          <w:spacing w:val="-29"/>
          <w:sz w:val="23"/>
          <w:szCs w:val="23"/>
        </w:rPr>
        <w:t xml:space="preserve"> </w:t>
      </w:r>
      <w:r>
        <w:rPr>
          <w:rFonts w:ascii="宋体" w:hAnsi="宋体" w:eastAsia="宋体" w:cs="宋体"/>
          <w:spacing w:val="9"/>
          <w:sz w:val="23"/>
          <w:szCs w:val="23"/>
        </w:rPr>
        <w:t>磋商文件不能详细列明采购标的的技术、服务要求，需经磋商由供应商提供最终设</w:t>
      </w:r>
      <w:r>
        <w:rPr>
          <w:rFonts w:ascii="宋体" w:hAnsi="宋体" w:eastAsia="宋体" w:cs="宋体"/>
          <w:sz w:val="23"/>
          <w:szCs w:val="23"/>
        </w:rPr>
        <w:t xml:space="preserve"> </w:t>
      </w:r>
      <w:r>
        <w:rPr>
          <w:rFonts w:ascii="宋体" w:hAnsi="宋体" w:eastAsia="宋体" w:cs="宋体"/>
          <w:spacing w:val="10"/>
          <w:sz w:val="23"/>
          <w:szCs w:val="23"/>
        </w:rPr>
        <w:t>计方案或解决方案的，磋商结束后，磋商小组应当按照少数服从多数的原则投票推荐</w:t>
      </w:r>
      <w:r>
        <w:rPr>
          <w:rFonts w:ascii="宋体" w:hAnsi="宋体" w:eastAsia="宋体" w:cs="宋体"/>
          <w:spacing w:val="-31"/>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家以</w:t>
      </w:r>
      <w:r>
        <w:rPr>
          <w:rFonts w:ascii="宋体" w:hAnsi="宋体" w:eastAsia="宋体" w:cs="宋体"/>
          <w:sz w:val="23"/>
          <w:szCs w:val="23"/>
        </w:rPr>
        <w:t xml:space="preserve"> </w:t>
      </w:r>
      <w:r>
        <w:rPr>
          <w:rFonts w:ascii="宋体" w:hAnsi="宋体" w:eastAsia="宋体" w:cs="宋体"/>
          <w:spacing w:val="10"/>
          <w:sz w:val="23"/>
          <w:szCs w:val="23"/>
        </w:rPr>
        <w:t>上供应商的设计方案或者解决方案，并要求其在规定时间内提交最后报价。</w:t>
      </w:r>
    </w:p>
    <w:p>
      <w:pPr>
        <w:spacing w:before="1" w:line="401" w:lineRule="auto"/>
        <w:ind w:left="10" w:right="63" w:firstLine="491"/>
        <w:rPr>
          <w:rFonts w:ascii="宋体" w:hAnsi="宋体" w:eastAsia="宋体" w:cs="宋体"/>
          <w:sz w:val="23"/>
          <w:szCs w:val="23"/>
        </w:rPr>
      </w:pPr>
      <w:r>
        <w:rPr>
          <w:rFonts w:ascii="宋体" w:hAnsi="宋体" w:eastAsia="宋体" w:cs="宋体"/>
          <w:spacing w:val="9"/>
          <w:sz w:val="23"/>
          <w:szCs w:val="23"/>
        </w:rPr>
        <w:t>24.7</w:t>
      </w:r>
      <w:r>
        <w:rPr>
          <w:rFonts w:ascii="宋体" w:hAnsi="宋体" w:eastAsia="宋体" w:cs="宋体"/>
          <w:spacing w:val="-29"/>
          <w:sz w:val="23"/>
          <w:szCs w:val="23"/>
        </w:rPr>
        <w:t xml:space="preserve"> </w:t>
      </w:r>
      <w:r>
        <w:rPr>
          <w:rFonts w:ascii="宋体" w:hAnsi="宋体" w:eastAsia="宋体" w:cs="宋体"/>
          <w:spacing w:val="9"/>
          <w:sz w:val="23"/>
          <w:szCs w:val="23"/>
        </w:rPr>
        <w:t>最后报价是供应商响应文件的有效组成部分。符合《政府采购竞争性磋商采购方式</w:t>
      </w:r>
      <w:r>
        <w:rPr>
          <w:rFonts w:ascii="宋体" w:hAnsi="宋体" w:eastAsia="宋体" w:cs="宋体"/>
          <w:sz w:val="23"/>
          <w:szCs w:val="23"/>
        </w:rPr>
        <w:t xml:space="preserve"> </w:t>
      </w:r>
      <w:r>
        <w:rPr>
          <w:rFonts w:ascii="宋体" w:hAnsi="宋体" w:eastAsia="宋体" w:cs="宋体"/>
          <w:spacing w:val="1"/>
          <w:sz w:val="23"/>
          <w:szCs w:val="23"/>
        </w:rPr>
        <w:t>管理暂行办法》</w:t>
      </w:r>
      <w:r>
        <w:rPr>
          <w:rFonts w:ascii="宋体" w:hAnsi="宋体" w:eastAsia="宋体" w:cs="宋体"/>
          <w:spacing w:val="45"/>
          <w:sz w:val="23"/>
          <w:szCs w:val="23"/>
        </w:rPr>
        <w:t xml:space="preserve"> </w:t>
      </w:r>
      <w:r>
        <w:rPr>
          <w:rFonts w:ascii="宋体" w:hAnsi="宋体" w:eastAsia="宋体" w:cs="宋体"/>
          <w:spacing w:val="1"/>
          <w:sz w:val="23"/>
          <w:szCs w:val="23"/>
        </w:rPr>
        <w:t>第三条第四项情形：</w:t>
      </w:r>
      <w:r>
        <w:rPr>
          <w:rFonts w:ascii="宋体" w:hAnsi="宋体" w:eastAsia="宋体" w:cs="宋体"/>
          <w:spacing w:val="78"/>
          <w:sz w:val="23"/>
          <w:szCs w:val="23"/>
        </w:rPr>
        <w:t xml:space="preserve"> </w:t>
      </w:r>
      <w:r>
        <w:rPr>
          <w:rFonts w:ascii="宋体" w:hAnsi="宋体" w:eastAsia="宋体" w:cs="宋体"/>
          <w:spacing w:val="1"/>
          <w:sz w:val="23"/>
          <w:szCs w:val="23"/>
        </w:rPr>
        <w:t>市场竞争不充分的科研项目，</w:t>
      </w:r>
      <w:r>
        <w:rPr>
          <w:rFonts w:ascii="宋体" w:hAnsi="宋体" w:eastAsia="宋体" w:cs="宋体"/>
          <w:spacing w:val="-69"/>
          <w:sz w:val="23"/>
          <w:szCs w:val="23"/>
        </w:rPr>
        <w:t xml:space="preserve"> </w:t>
      </w:r>
      <w:r>
        <w:rPr>
          <w:rFonts w:ascii="宋体" w:hAnsi="宋体" w:eastAsia="宋体" w:cs="宋体"/>
          <w:spacing w:val="1"/>
          <w:sz w:val="23"/>
          <w:szCs w:val="23"/>
        </w:rPr>
        <w:t>以及需要扶持的科技成果</w:t>
      </w:r>
      <w:r>
        <w:rPr>
          <w:rFonts w:ascii="宋体" w:hAnsi="宋体" w:eastAsia="宋体" w:cs="宋体"/>
          <w:sz w:val="23"/>
          <w:szCs w:val="23"/>
        </w:rPr>
        <w:t xml:space="preserve"> </w:t>
      </w:r>
      <w:r>
        <w:rPr>
          <w:rFonts w:ascii="宋体" w:hAnsi="宋体" w:eastAsia="宋体" w:cs="宋体"/>
          <w:spacing w:val="8"/>
          <w:sz w:val="23"/>
          <w:szCs w:val="23"/>
        </w:rPr>
        <w:t>转化项目，提交最后报价的供应商可以为</w:t>
      </w:r>
      <w:r>
        <w:rPr>
          <w:rFonts w:ascii="宋体" w:hAnsi="宋体" w:eastAsia="宋体" w:cs="宋体"/>
          <w:spacing w:val="-22"/>
          <w:sz w:val="23"/>
          <w:szCs w:val="23"/>
        </w:rPr>
        <w:t xml:space="preserve"> </w:t>
      </w:r>
      <w:r>
        <w:rPr>
          <w:rFonts w:ascii="宋体" w:hAnsi="宋体" w:eastAsia="宋体" w:cs="宋体"/>
          <w:spacing w:val="8"/>
          <w:sz w:val="23"/>
          <w:szCs w:val="23"/>
        </w:rPr>
        <w:t>2</w:t>
      </w:r>
      <w:r>
        <w:rPr>
          <w:rFonts w:ascii="宋体" w:hAnsi="宋体" w:eastAsia="宋体" w:cs="宋体"/>
          <w:spacing w:val="-44"/>
          <w:sz w:val="23"/>
          <w:szCs w:val="23"/>
        </w:rPr>
        <w:t xml:space="preserve"> </w:t>
      </w:r>
      <w:r>
        <w:rPr>
          <w:rFonts w:ascii="宋体" w:hAnsi="宋体" w:eastAsia="宋体" w:cs="宋体"/>
          <w:spacing w:val="8"/>
          <w:sz w:val="23"/>
          <w:szCs w:val="23"/>
        </w:rPr>
        <w:t>家。</w:t>
      </w:r>
    </w:p>
    <w:p>
      <w:pPr>
        <w:spacing w:before="1" w:line="401" w:lineRule="auto"/>
        <w:ind w:left="8" w:right="65" w:firstLine="493"/>
        <w:rPr>
          <w:rFonts w:ascii="宋体" w:hAnsi="宋体" w:eastAsia="宋体" w:cs="宋体"/>
          <w:sz w:val="23"/>
          <w:szCs w:val="23"/>
        </w:rPr>
      </w:pPr>
      <w:r>
        <w:rPr>
          <w:rFonts w:ascii="宋体" w:hAnsi="宋体" w:eastAsia="宋体" w:cs="宋体"/>
          <w:spacing w:val="9"/>
          <w:sz w:val="23"/>
          <w:szCs w:val="23"/>
        </w:rPr>
        <w:t>24.8</w:t>
      </w:r>
      <w:r>
        <w:rPr>
          <w:rFonts w:ascii="宋体" w:hAnsi="宋体" w:eastAsia="宋体" w:cs="宋体"/>
          <w:spacing w:val="-31"/>
          <w:sz w:val="23"/>
          <w:szCs w:val="23"/>
        </w:rPr>
        <w:t xml:space="preserve"> </w:t>
      </w:r>
      <w:r>
        <w:rPr>
          <w:rFonts w:ascii="宋体" w:hAnsi="宋体" w:eastAsia="宋体" w:cs="宋体"/>
          <w:spacing w:val="9"/>
          <w:sz w:val="23"/>
          <w:szCs w:val="23"/>
        </w:rPr>
        <w:t>经磋商确定最终采购需求和提交最后报价的供应商后，由磋商小组采用综合评分法</w:t>
      </w:r>
      <w:r>
        <w:rPr>
          <w:rFonts w:ascii="宋体" w:hAnsi="宋体" w:eastAsia="宋体" w:cs="宋体"/>
          <w:sz w:val="23"/>
          <w:szCs w:val="23"/>
        </w:rPr>
        <w:t xml:space="preserve"> </w:t>
      </w:r>
      <w:r>
        <w:rPr>
          <w:rFonts w:ascii="宋体" w:hAnsi="宋体" w:eastAsia="宋体" w:cs="宋体"/>
          <w:spacing w:val="10"/>
          <w:sz w:val="23"/>
          <w:szCs w:val="23"/>
        </w:rPr>
        <w:t>对提交最后报价的供应商的响应文件和最后报价进行综合评分。</w:t>
      </w:r>
    </w:p>
    <w:p>
      <w:pPr>
        <w:spacing w:line="227" w:lineRule="auto"/>
        <w:ind w:firstLine="501"/>
        <w:rPr>
          <w:rFonts w:ascii="宋体" w:hAnsi="宋体" w:eastAsia="宋体" w:cs="宋体"/>
          <w:sz w:val="23"/>
          <w:szCs w:val="23"/>
        </w:rPr>
      </w:pPr>
      <w:r>
        <w:rPr>
          <w:rFonts w:ascii="宋体" w:hAnsi="宋体" w:eastAsia="宋体" w:cs="宋体"/>
          <w:spacing w:val="6"/>
          <w:sz w:val="23"/>
          <w:szCs w:val="23"/>
        </w:rPr>
        <w:t>24.9</w:t>
      </w:r>
      <w:r>
        <w:rPr>
          <w:rFonts w:ascii="宋体" w:hAnsi="宋体" w:eastAsia="宋体" w:cs="宋体"/>
          <w:spacing w:val="-38"/>
          <w:sz w:val="23"/>
          <w:szCs w:val="23"/>
        </w:rPr>
        <w:t xml:space="preserve"> </w:t>
      </w:r>
      <w:r>
        <w:rPr>
          <w:rFonts w:ascii="宋体" w:hAnsi="宋体" w:eastAsia="宋体" w:cs="宋体"/>
          <w:spacing w:val="6"/>
          <w:sz w:val="23"/>
          <w:szCs w:val="23"/>
        </w:rPr>
        <w:t>采购结果确认</w:t>
      </w:r>
    </w:p>
    <w:p>
      <w:pPr>
        <w:spacing w:before="214" w:line="402" w:lineRule="auto"/>
        <w:ind w:left="9" w:right="63" w:firstLine="501"/>
        <w:rPr>
          <w:rFonts w:ascii="宋体" w:hAnsi="宋体" w:eastAsia="宋体" w:cs="宋体"/>
          <w:sz w:val="23"/>
          <w:szCs w:val="23"/>
        </w:rPr>
      </w:pPr>
      <w:r>
        <w:rPr>
          <w:rFonts w:ascii="宋体" w:hAnsi="宋体" w:eastAsia="宋体" w:cs="宋体"/>
          <w:spacing w:val="8"/>
          <w:sz w:val="23"/>
          <w:szCs w:val="23"/>
        </w:rPr>
        <w:t>（1）磋商小组按照采购文件确定的评标方法、步骤、标准，对响应文件进行评审。按评</w:t>
      </w:r>
      <w:r>
        <w:rPr>
          <w:rFonts w:ascii="宋体" w:hAnsi="宋体" w:eastAsia="宋体" w:cs="宋体"/>
          <w:spacing w:val="11"/>
          <w:sz w:val="23"/>
          <w:szCs w:val="23"/>
        </w:rPr>
        <w:t xml:space="preserve"> 审后得分由高到底顺序排列。得分相同的，按供应商报价由低到高的顺序排列。得分且报价</w:t>
      </w:r>
      <w:r>
        <w:rPr>
          <w:rFonts w:ascii="宋体" w:hAnsi="宋体" w:eastAsia="宋体" w:cs="宋体"/>
          <w:sz w:val="23"/>
          <w:szCs w:val="23"/>
        </w:rPr>
        <w:t xml:space="preserve"> </w:t>
      </w:r>
      <w:r>
        <w:rPr>
          <w:rFonts w:ascii="宋体" w:hAnsi="宋体" w:eastAsia="宋体" w:cs="宋体"/>
          <w:spacing w:val="11"/>
          <w:sz w:val="23"/>
          <w:szCs w:val="23"/>
        </w:rPr>
        <w:t>相同的，按技术指标优劣顺序排列。磋商小组依据对各响应文件的评审结果，按各供应商的</w:t>
      </w:r>
      <w:r>
        <w:rPr>
          <w:rFonts w:ascii="宋体" w:hAnsi="宋体" w:eastAsia="宋体" w:cs="宋体"/>
          <w:sz w:val="23"/>
          <w:szCs w:val="23"/>
        </w:rPr>
        <w:t xml:space="preserve"> </w:t>
      </w:r>
      <w:r>
        <w:rPr>
          <w:rFonts w:ascii="宋体" w:hAnsi="宋体" w:eastAsia="宋体" w:cs="宋体"/>
          <w:spacing w:val="10"/>
          <w:sz w:val="23"/>
          <w:szCs w:val="23"/>
        </w:rPr>
        <w:t>得分由高到低的顺序向采购人推荐成交候选供应商。</w:t>
      </w:r>
    </w:p>
    <w:p>
      <w:pPr>
        <w:spacing w:before="1" w:line="401" w:lineRule="auto"/>
        <w:ind w:left="13" w:right="65" w:firstLine="497"/>
        <w:rPr>
          <w:rFonts w:ascii="宋体" w:hAnsi="宋体" w:eastAsia="宋体" w:cs="宋体"/>
          <w:sz w:val="23"/>
          <w:szCs w:val="23"/>
        </w:rPr>
      </w:pPr>
      <w:r>
        <w:rPr>
          <w:rFonts w:ascii="宋体" w:hAnsi="宋体" w:eastAsia="宋体" w:cs="宋体"/>
          <w:spacing w:val="8"/>
          <w:sz w:val="23"/>
          <w:szCs w:val="23"/>
        </w:rPr>
        <w:t xml:space="preserve">（2）合同可变细节包括项目公司注册地、资金到位时间及监管方式、收费年限到期后收 </w:t>
      </w:r>
      <w:r>
        <w:rPr>
          <w:rFonts w:ascii="宋体" w:hAnsi="宋体" w:eastAsia="宋体" w:cs="宋体"/>
          <w:spacing w:val="10"/>
          <w:sz w:val="23"/>
          <w:szCs w:val="23"/>
        </w:rPr>
        <w:t>费收入不足以补偿建设运营成本时甲方对乙方的补偿政策、建设期项目公司与施工项目部的</w:t>
      </w:r>
      <w:r>
        <w:rPr>
          <w:rFonts w:ascii="宋体" w:hAnsi="宋体" w:eastAsia="宋体" w:cs="宋体"/>
          <w:spacing w:val="37"/>
          <w:sz w:val="23"/>
          <w:szCs w:val="23"/>
        </w:rPr>
        <w:t xml:space="preserve"> </w:t>
      </w:r>
      <w:r>
        <w:rPr>
          <w:rFonts w:ascii="宋体" w:hAnsi="宋体" w:eastAsia="宋体" w:cs="宋体"/>
          <w:spacing w:val="9"/>
          <w:sz w:val="23"/>
          <w:szCs w:val="23"/>
        </w:rPr>
        <w:t>关系以及工程款的支付方式等。</w:t>
      </w:r>
    </w:p>
    <w:p>
      <w:pPr>
        <w:spacing w:before="1" w:line="226" w:lineRule="auto"/>
        <w:ind w:firstLine="510"/>
        <w:rPr>
          <w:rFonts w:ascii="宋体" w:hAnsi="宋体" w:eastAsia="宋体" w:cs="宋体"/>
          <w:sz w:val="23"/>
          <w:szCs w:val="23"/>
        </w:rPr>
      </w:pPr>
      <w:r>
        <w:rPr>
          <w:rFonts w:ascii="宋体" w:hAnsi="宋体" w:eastAsia="宋体" w:cs="宋体"/>
          <w:spacing w:val="9"/>
          <w:sz w:val="23"/>
          <w:szCs w:val="23"/>
        </w:rPr>
        <w:t>（3）条款是指磋商过程中确定的最终采购需求及报价。</w:t>
      </w:r>
    </w:p>
    <w:p>
      <w:pPr>
        <w:spacing w:before="217"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25.推荐成交供应商</w:t>
      </w:r>
    </w:p>
    <w:p>
      <w:pPr>
        <w:spacing w:before="218" w:line="401" w:lineRule="auto"/>
        <w:ind w:left="9" w:right="94" w:firstLine="488"/>
        <w:rPr>
          <w:rFonts w:ascii="宋体" w:hAnsi="宋体" w:eastAsia="宋体" w:cs="宋体"/>
          <w:sz w:val="23"/>
          <w:szCs w:val="23"/>
        </w:rPr>
      </w:pPr>
      <w:r>
        <w:rPr>
          <w:rFonts w:ascii="宋体" w:hAnsi="宋体" w:eastAsia="宋体" w:cs="宋体"/>
          <w:spacing w:val="10"/>
          <w:sz w:val="23"/>
          <w:szCs w:val="23"/>
        </w:rPr>
        <w:t>磋商小组应当根据综合评分情况，按照评审得分由高到低顺序推荐</w:t>
      </w:r>
      <w:r>
        <w:rPr>
          <w:rFonts w:ascii="宋体" w:hAnsi="宋体" w:eastAsia="宋体" w:cs="宋体"/>
          <w:spacing w:val="-33"/>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名以上成交候选供</w:t>
      </w:r>
      <w:r>
        <w:rPr>
          <w:rFonts w:ascii="宋体" w:hAnsi="宋体" w:eastAsia="宋体" w:cs="宋体"/>
          <w:sz w:val="23"/>
          <w:szCs w:val="23"/>
        </w:rPr>
        <w:t xml:space="preserve"> </w:t>
      </w:r>
      <w:r>
        <w:rPr>
          <w:rFonts w:ascii="宋体" w:hAnsi="宋体" w:eastAsia="宋体" w:cs="宋体"/>
          <w:spacing w:val="11"/>
          <w:sz w:val="23"/>
          <w:szCs w:val="23"/>
        </w:rPr>
        <w:t>应商，并编写评审报告。评审得分相同的，按照最后报价由低到高的顺序推荐。评审得分且</w:t>
      </w:r>
      <w:r>
        <w:rPr>
          <w:rFonts w:ascii="宋体" w:hAnsi="宋体" w:eastAsia="宋体" w:cs="宋体"/>
          <w:sz w:val="23"/>
          <w:szCs w:val="23"/>
        </w:rPr>
        <w:t xml:space="preserve"> </w:t>
      </w:r>
      <w:r>
        <w:rPr>
          <w:rFonts w:ascii="宋体" w:hAnsi="宋体" w:eastAsia="宋体" w:cs="宋体"/>
          <w:spacing w:val="10"/>
          <w:sz w:val="23"/>
          <w:szCs w:val="23"/>
        </w:rPr>
        <w:t>最后报价相同的，按照技术指标优劣顺序推荐。</w:t>
      </w:r>
    </w:p>
    <w:p>
      <w:pPr>
        <w:spacing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26.确定成交供应商</w:t>
      </w:r>
    </w:p>
    <w:p>
      <w:pPr>
        <w:spacing w:before="218" w:line="227" w:lineRule="auto"/>
        <w:ind w:firstLine="501"/>
        <w:rPr>
          <w:rFonts w:ascii="宋体" w:hAnsi="宋体" w:eastAsia="宋体" w:cs="宋体"/>
          <w:sz w:val="23"/>
          <w:szCs w:val="23"/>
        </w:rPr>
      </w:pPr>
      <w:r>
        <w:rPr>
          <w:rFonts w:ascii="宋体" w:hAnsi="宋体" w:eastAsia="宋体" w:cs="宋体"/>
          <w:spacing w:val="8"/>
          <w:sz w:val="23"/>
          <w:szCs w:val="23"/>
        </w:rPr>
        <w:t>26.1</w:t>
      </w:r>
      <w:r>
        <w:rPr>
          <w:rFonts w:ascii="宋体" w:hAnsi="宋体" w:eastAsia="宋体" w:cs="宋体"/>
          <w:spacing w:val="-10"/>
          <w:sz w:val="23"/>
          <w:szCs w:val="23"/>
        </w:rPr>
        <w:t xml:space="preserve"> </w:t>
      </w:r>
      <w:r>
        <w:rPr>
          <w:rFonts w:ascii="宋体" w:hAnsi="宋体" w:eastAsia="宋体" w:cs="宋体"/>
          <w:spacing w:val="8"/>
          <w:sz w:val="23"/>
          <w:szCs w:val="23"/>
        </w:rPr>
        <w:t>采购代理机构应当在评审结束后</w:t>
      </w:r>
      <w:r>
        <w:rPr>
          <w:rFonts w:ascii="宋体" w:hAnsi="宋体" w:eastAsia="宋体" w:cs="宋体"/>
          <w:spacing w:val="-43"/>
          <w:sz w:val="23"/>
          <w:szCs w:val="23"/>
        </w:rPr>
        <w:t xml:space="preserve"> </w:t>
      </w:r>
      <w:r>
        <w:rPr>
          <w:rFonts w:ascii="宋体" w:hAnsi="宋体" w:eastAsia="宋体" w:cs="宋体"/>
          <w:spacing w:val="8"/>
          <w:sz w:val="23"/>
          <w:szCs w:val="23"/>
        </w:rPr>
        <w:t>2</w:t>
      </w:r>
      <w:r>
        <w:rPr>
          <w:rFonts w:ascii="宋体" w:hAnsi="宋体" w:eastAsia="宋体" w:cs="宋体"/>
          <w:spacing w:val="-43"/>
          <w:sz w:val="23"/>
          <w:szCs w:val="23"/>
        </w:rPr>
        <w:t xml:space="preserve"> </w:t>
      </w:r>
      <w:r>
        <w:rPr>
          <w:rFonts w:ascii="宋体" w:hAnsi="宋体" w:eastAsia="宋体" w:cs="宋体"/>
          <w:spacing w:val="8"/>
          <w:sz w:val="23"/>
          <w:szCs w:val="23"/>
        </w:rPr>
        <w:t>个工作日内将评审报告送采购人确认。</w:t>
      </w:r>
    </w:p>
    <w:p>
      <w:pPr>
        <w:spacing w:before="75" w:line="401" w:lineRule="auto"/>
        <w:ind w:left="11" w:right="50" w:hanging="3"/>
        <w:rPr>
          <w:rFonts w:ascii="宋体" w:hAnsi="宋体" w:eastAsia="宋体" w:cs="宋体"/>
          <w:sz w:val="23"/>
          <w:szCs w:val="23"/>
        </w:rPr>
      </w:pPr>
      <w:r>
        <w:rPr>
          <w:rFonts w:ascii="宋体" w:hAnsi="宋体" w:eastAsia="宋体" w:cs="宋体"/>
          <w:spacing w:val="5"/>
          <w:sz w:val="23"/>
          <w:szCs w:val="23"/>
        </w:rPr>
        <w:t>26.2</w:t>
      </w:r>
      <w:r>
        <w:rPr>
          <w:rFonts w:ascii="宋体" w:hAnsi="宋体" w:eastAsia="宋体" w:cs="宋体"/>
          <w:spacing w:val="-52"/>
          <w:sz w:val="23"/>
          <w:szCs w:val="23"/>
        </w:rPr>
        <w:t xml:space="preserve"> </w:t>
      </w:r>
      <w:r>
        <w:rPr>
          <w:rFonts w:ascii="宋体" w:hAnsi="宋体" w:eastAsia="宋体" w:cs="宋体"/>
          <w:spacing w:val="5"/>
          <w:sz w:val="23"/>
          <w:szCs w:val="23"/>
        </w:rPr>
        <w:t>采购人应当在收到评审报告后</w:t>
      </w:r>
      <w:r>
        <w:rPr>
          <w:rFonts w:ascii="宋体" w:hAnsi="宋体" w:eastAsia="宋体" w:cs="宋体"/>
          <w:spacing w:val="-48"/>
          <w:sz w:val="23"/>
          <w:szCs w:val="23"/>
        </w:rPr>
        <w:t xml:space="preserve"> </w:t>
      </w:r>
      <w:r>
        <w:rPr>
          <w:rFonts w:ascii="宋体" w:hAnsi="宋体" w:eastAsia="宋体" w:cs="宋体"/>
          <w:spacing w:val="5"/>
          <w:sz w:val="23"/>
          <w:szCs w:val="23"/>
        </w:rPr>
        <w:t>5</w:t>
      </w:r>
      <w:r>
        <w:rPr>
          <w:rFonts w:ascii="宋体" w:hAnsi="宋体" w:eastAsia="宋体" w:cs="宋体"/>
          <w:spacing w:val="-55"/>
          <w:sz w:val="23"/>
          <w:szCs w:val="23"/>
        </w:rPr>
        <w:t xml:space="preserve"> </w:t>
      </w:r>
      <w:r>
        <w:rPr>
          <w:rFonts w:ascii="宋体" w:hAnsi="宋体" w:eastAsia="宋体" w:cs="宋体"/>
          <w:spacing w:val="5"/>
          <w:sz w:val="23"/>
          <w:szCs w:val="23"/>
        </w:rPr>
        <w:t>个工作日内，从评审报告提出的成交候选供应商中，</w:t>
      </w:r>
      <w:r>
        <w:rPr>
          <w:rFonts w:ascii="宋体" w:hAnsi="宋体" w:eastAsia="宋体" w:cs="宋体"/>
          <w:sz w:val="23"/>
          <w:szCs w:val="23"/>
        </w:rPr>
        <w:t xml:space="preserve"> </w:t>
      </w:r>
      <w:r>
        <w:rPr>
          <w:rFonts w:ascii="宋体" w:hAnsi="宋体" w:eastAsia="宋体" w:cs="宋体"/>
          <w:spacing w:val="10"/>
          <w:sz w:val="23"/>
          <w:szCs w:val="23"/>
        </w:rPr>
        <w:t>按照排序由高到低的原则确定成交供应商，也可以书面授权磋商小组直接确定成交供应商。</w:t>
      </w:r>
      <w:r>
        <w:rPr>
          <w:rFonts w:ascii="宋体" w:hAnsi="宋体" w:eastAsia="宋体" w:cs="宋体"/>
          <w:spacing w:val="11"/>
          <w:sz w:val="23"/>
          <w:szCs w:val="23"/>
        </w:rPr>
        <w:t>采购人逾期未确定成交供应商且不提出异议的，视为确定评审报告提出的排序第一的供应商</w:t>
      </w:r>
      <w:r>
        <w:rPr>
          <w:rFonts w:ascii="宋体" w:hAnsi="宋体" w:eastAsia="宋体" w:cs="宋体"/>
          <w:spacing w:val="1"/>
          <w:sz w:val="23"/>
          <w:szCs w:val="23"/>
        </w:rPr>
        <w:t xml:space="preserve"> </w:t>
      </w:r>
      <w:r>
        <w:rPr>
          <w:rFonts w:ascii="宋体" w:hAnsi="宋体" w:eastAsia="宋体" w:cs="宋体"/>
          <w:spacing w:val="8"/>
          <w:sz w:val="23"/>
          <w:szCs w:val="23"/>
        </w:rPr>
        <w:t>为成交供应商。</w:t>
      </w:r>
    </w:p>
    <w:p>
      <w:pPr>
        <w:spacing w:before="1" w:line="228" w:lineRule="auto"/>
        <w:ind w:firstLine="497"/>
        <w:outlineLvl w:val="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27.串通投标的情况</w:t>
      </w:r>
    </w:p>
    <w:p>
      <w:pPr>
        <w:spacing w:before="216" w:line="226" w:lineRule="auto"/>
        <w:ind w:firstLine="499"/>
        <w:rPr>
          <w:rFonts w:ascii="宋体" w:hAnsi="宋体" w:eastAsia="宋体" w:cs="宋体"/>
          <w:sz w:val="23"/>
          <w:szCs w:val="23"/>
        </w:rPr>
      </w:pPr>
      <w:r>
        <w:rPr>
          <w:rFonts w:hint="eastAsia" w:ascii="宋体" w:hAnsi="宋体" w:eastAsia="宋体" w:cs="宋体"/>
          <w:spacing w:val="10"/>
          <w:sz w:val="23"/>
          <w:szCs w:val="23"/>
          <w:lang w:val="en-US" w:eastAsia="zh-CN"/>
        </w:rPr>
        <w:t>27.1</w:t>
      </w:r>
      <w:r>
        <w:rPr>
          <w:rFonts w:ascii="宋体" w:hAnsi="宋体" w:eastAsia="宋体" w:cs="宋体"/>
          <w:spacing w:val="10"/>
          <w:sz w:val="23"/>
          <w:szCs w:val="23"/>
        </w:rPr>
        <w:t>有下列情形之一的，视为投标人串通投标，其投标无效：</w:t>
      </w:r>
    </w:p>
    <w:p>
      <w:pPr>
        <w:spacing w:before="217" w:line="228" w:lineRule="auto"/>
        <w:ind w:firstLine="516"/>
        <w:rPr>
          <w:rFonts w:ascii="宋体" w:hAnsi="宋体" w:eastAsia="宋体" w:cs="宋体"/>
          <w:sz w:val="23"/>
          <w:szCs w:val="23"/>
        </w:rPr>
      </w:pPr>
      <w:r>
        <w:rPr>
          <w:rFonts w:ascii="宋体" w:hAnsi="宋体" w:eastAsia="宋体" w:cs="宋体"/>
          <w:spacing w:val="9"/>
          <w:sz w:val="23"/>
          <w:szCs w:val="23"/>
        </w:rPr>
        <w:t>1、不同投标人的投标文件由同一单位或者个人编制；</w:t>
      </w:r>
    </w:p>
    <w:p>
      <w:pPr>
        <w:spacing w:before="214" w:line="225" w:lineRule="auto"/>
        <w:ind w:firstLine="501"/>
        <w:rPr>
          <w:rFonts w:ascii="宋体" w:hAnsi="宋体" w:eastAsia="宋体" w:cs="宋体"/>
          <w:sz w:val="23"/>
          <w:szCs w:val="23"/>
        </w:rPr>
      </w:pPr>
      <w:r>
        <w:rPr>
          <w:rFonts w:ascii="宋体" w:hAnsi="宋体" w:eastAsia="宋体" w:cs="宋体"/>
          <w:spacing w:val="9"/>
          <w:sz w:val="23"/>
          <w:szCs w:val="23"/>
        </w:rPr>
        <w:t>2、不同投标人委托同一单位或者个人办理投标事宜；</w:t>
      </w:r>
    </w:p>
    <w:p>
      <w:pPr>
        <w:spacing w:before="222" w:line="227" w:lineRule="auto"/>
        <w:ind w:firstLine="503"/>
        <w:rPr>
          <w:rFonts w:ascii="宋体" w:hAnsi="宋体" w:eastAsia="宋体" w:cs="宋体"/>
          <w:sz w:val="23"/>
          <w:szCs w:val="23"/>
        </w:rPr>
      </w:pPr>
      <w:r>
        <w:rPr>
          <w:rFonts w:ascii="宋体" w:hAnsi="宋体" w:eastAsia="宋体" w:cs="宋体"/>
          <w:spacing w:val="10"/>
          <w:sz w:val="23"/>
          <w:szCs w:val="23"/>
        </w:rPr>
        <w:t>3、不同投标人的投标文件载明的项目管理成员或者联系人员为同一人；</w:t>
      </w:r>
    </w:p>
    <w:p>
      <w:pPr>
        <w:spacing w:before="216" w:line="227" w:lineRule="auto"/>
        <w:ind w:firstLine="498"/>
        <w:rPr>
          <w:rFonts w:ascii="宋体" w:hAnsi="宋体" w:eastAsia="宋体" w:cs="宋体"/>
          <w:sz w:val="23"/>
          <w:szCs w:val="23"/>
        </w:rPr>
      </w:pPr>
      <w:r>
        <w:rPr>
          <w:rFonts w:ascii="宋体" w:hAnsi="宋体" w:eastAsia="宋体" w:cs="宋体"/>
          <w:spacing w:val="10"/>
          <w:sz w:val="23"/>
          <w:szCs w:val="23"/>
        </w:rPr>
        <w:t>4、不同投标人的投标文件异常一致或者投标报价呈规律性差异；</w:t>
      </w:r>
    </w:p>
    <w:p>
      <w:pPr>
        <w:spacing w:before="217" w:line="228" w:lineRule="auto"/>
        <w:ind w:firstLine="503"/>
        <w:rPr>
          <w:rFonts w:ascii="宋体" w:hAnsi="宋体" w:eastAsia="宋体" w:cs="宋体"/>
          <w:sz w:val="23"/>
          <w:szCs w:val="23"/>
        </w:rPr>
      </w:pPr>
      <w:r>
        <w:rPr>
          <w:rFonts w:ascii="宋体" w:hAnsi="宋体" w:eastAsia="宋体" w:cs="宋体"/>
          <w:spacing w:val="9"/>
          <w:sz w:val="23"/>
          <w:szCs w:val="23"/>
        </w:rPr>
        <w:t>5、不同投标人的投标文件相互混装；</w:t>
      </w:r>
    </w:p>
    <w:p>
      <w:pPr>
        <w:spacing w:before="217" w:line="480" w:lineRule="auto"/>
        <w:ind w:firstLine="500"/>
        <w:rPr>
          <w:rFonts w:hint="eastAsia" w:asciiTheme="minorEastAsia" w:hAnsiTheme="minorEastAsia" w:eastAsiaTheme="minorEastAsia" w:cstheme="minorEastAsia"/>
          <w:spacing w:val="10"/>
          <w:sz w:val="22"/>
          <w:szCs w:val="22"/>
        </w:rPr>
      </w:pPr>
      <w:r>
        <w:rPr>
          <w:rFonts w:hint="eastAsia" w:asciiTheme="minorEastAsia" w:hAnsiTheme="minorEastAsia" w:eastAsiaTheme="minorEastAsia" w:cstheme="minorEastAsia"/>
          <w:spacing w:val="10"/>
          <w:sz w:val="22"/>
          <w:szCs w:val="22"/>
        </w:rPr>
        <w:t>6、不同投标人的投标保证金从同一单位或者个人的账户转出。</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27.2</w:t>
      </w:r>
      <w:r>
        <w:rPr>
          <w:rFonts w:hint="eastAsia" w:asciiTheme="minorEastAsia" w:hAnsiTheme="minorEastAsia" w:eastAsiaTheme="minorEastAsia" w:cstheme="minorEastAsia"/>
          <w:sz w:val="22"/>
          <w:szCs w:val="22"/>
        </w:rPr>
        <w:t>投标无效的情形</w:t>
      </w:r>
    </w:p>
    <w:p>
      <w:pPr>
        <w:spacing w:line="480" w:lineRule="auto"/>
        <w:ind w:left="437" w:leftChars="208"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1、实质上没有响应招标文件要求的投标将被视为无效投标。投标人不得通过修正或撤消不合要求的偏离或保留从而使其投标成为实质上响应的投标。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在符合性审查和</w:t>
      </w:r>
      <w:r>
        <w:rPr>
          <w:rFonts w:hint="eastAsia" w:asciiTheme="minorEastAsia" w:hAnsiTheme="minorEastAsia" w:eastAsiaTheme="minorEastAsia" w:cstheme="minorEastAsia"/>
          <w:sz w:val="22"/>
          <w:szCs w:val="22"/>
          <w:lang w:val="en-US" w:eastAsia="zh-CN"/>
        </w:rPr>
        <w:t>技术标审查</w:t>
      </w:r>
      <w:r>
        <w:rPr>
          <w:rFonts w:hint="eastAsia" w:asciiTheme="minorEastAsia" w:hAnsiTheme="minorEastAsia" w:eastAsiaTheme="minorEastAsia" w:cstheme="minorEastAsia"/>
          <w:sz w:val="22"/>
          <w:szCs w:val="22"/>
        </w:rPr>
        <w:t>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（1）未按规定交纳投标保证金或投标单位没有提交投标保证金缴存证明</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不做要求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（2）投标文件超过投标截止时间送达的或未按规定地点送达的；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（3）未按规定密封、签章、装订的；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（4）超出经营范围投标的；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（5）资格证明文件不全的，或者不符合招标文件标明的资格要求的；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（6）投标文件无法定代表人或委托代理人签字,委托代理的未提供法定代表人授权委托书或者委托书填写项目不齐全或者委托书无效的；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（7）投标代表人未能出具身份证明或与法定代表人授权委托人身份不符的；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（8）投标有效期、质保期不能满足公开文件要求的；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（9）未实质性响应</w:t>
      </w:r>
      <w:r>
        <w:rPr>
          <w:rFonts w:hint="eastAsia" w:asciiTheme="minorEastAsia" w:hAnsiTheme="minorEastAsia" w:eastAsiaTheme="minorEastAsia" w:cstheme="minorEastAsia"/>
          <w:sz w:val="22"/>
          <w:szCs w:val="22"/>
          <w:lang w:val="en-US" w:eastAsia="zh-CN"/>
        </w:rPr>
        <w:t>磋商</w:t>
      </w:r>
      <w:r>
        <w:rPr>
          <w:rFonts w:hint="eastAsia" w:asciiTheme="minorEastAsia" w:hAnsiTheme="minorEastAsia" w:eastAsiaTheme="minorEastAsia" w:cstheme="minorEastAsia"/>
          <w:sz w:val="22"/>
          <w:szCs w:val="22"/>
        </w:rPr>
        <w:t>文件要求或者</w:t>
      </w:r>
      <w:r>
        <w:rPr>
          <w:rFonts w:hint="eastAsia" w:asciiTheme="minorEastAsia" w:hAnsiTheme="minorEastAsia" w:eastAsiaTheme="minorEastAsia" w:cstheme="minorEastAsia"/>
          <w:sz w:val="22"/>
          <w:szCs w:val="22"/>
          <w:lang w:val="en-US" w:eastAsia="zh-CN"/>
        </w:rPr>
        <w:t>响应</w:t>
      </w:r>
      <w:r>
        <w:rPr>
          <w:rFonts w:hint="eastAsia" w:asciiTheme="minorEastAsia" w:hAnsiTheme="minorEastAsia" w:eastAsiaTheme="minorEastAsia" w:cstheme="minorEastAsia"/>
          <w:sz w:val="22"/>
          <w:szCs w:val="22"/>
        </w:rPr>
        <w:t>文件有</w:t>
      </w:r>
      <w:r>
        <w:rPr>
          <w:rFonts w:hint="eastAsia" w:asciiTheme="minorEastAsia" w:hAnsiTheme="minorEastAsia" w:eastAsiaTheme="minorEastAsia" w:cstheme="minorEastAsia"/>
          <w:sz w:val="22"/>
          <w:szCs w:val="22"/>
          <w:lang w:val="en-US" w:eastAsia="zh-CN"/>
        </w:rPr>
        <w:t>采购人</w:t>
      </w:r>
      <w:r>
        <w:rPr>
          <w:rFonts w:hint="eastAsia" w:asciiTheme="minorEastAsia" w:hAnsiTheme="minorEastAsia" w:eastAsiaTheme="minorEastAsia" w:cstheme="minorEastAsia"/>
          <w:sz w:val="22"/>
          <w:szCs w:val="22"/>
        </w:rPr>
        <w:t>不能接受的附加条件的。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（1）投标文件标明的响应或偏离与事实不符或虚假投标的；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（2）投标技术方案不明确，存在一个或一个以上备选（替代）投标方案且未注明哪个有效的。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在报价评议时，如发现下列情形之一的，投标文件将被视为无效投标：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（1）未采用人民币报价或者未按照公开文件标明的币种报价的；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（2）最终报价超出所设定上限价的；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（3）投标商报价明显高于市场平均价的；</w:t>
      </w:r>
    </w:p>
    <w:p>
      <w:pPr>
        <w:spacing w:line="348" w:lineRule="auto"/>
        <w:rPr>
          <w:rFonts w:ascii="Arial"/>
          <w:sz w:val="21"/>
        </w:rPr>
      </w:pPr>
    </w:p>
    <w:p>
      <w:pPr>
        <w:spacing w:before="75" w:line="230" w:lineRule="auto"/>
        <w:ind w:firstLine="4037"/>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七、授予合同</w:t>
      </w:r>
    </w:p>
    <w:p>
      <w:pPr>
        <w:spacing w:before="240" w:line="230" w:lineRule="auto"/>
        <w:ind w:firstLine="497"/>
        <w:rPr>
          <w:rFonts w:ascii="宋体" w:hAnsi="宋体" w:eastAsia="宋体" w:cs="宋体"/>
          <w:sz w:val="23"/>
          <w:szCs w:val="23"/>
        </w:rPr>
      </w:pPr>
      <w:r>
        <w:rPr>
          <w:rFonts w:ascii="宋体" w:hAnsi="宋体" w:eastAsia="宋体" w:cs="宋体"/>
          <w:spacing w:val="5"/>
          <w:sz w:val="23"/>
          <w:szCs w:val="23"/>
        </w:rPr>
        <w:t>28.</w:t>
      </w:r>
      <w:r>
        <w:rPr>
          <w:rFonts w:ascii="宋体" w:hAnsi="宋体" w:eastAsia="宋体" w:cs="宋体"/>
          <w:spacing w:val="12"/>
          <w:sz w:val="23"/>
          <w:szCs w:val="23"/>
        </w:rPr>
        <w:t xml:space="preserve">  </w:t>
      </w:r>
      <w:r>
        <w:rPr>
          <w:rFonts w:ascii="宋体" w:hAnsi="宋体" w:eastAsia="宋体" w:cs="宋体"/>
          <w:spacing w:val="5"/>
          <w:sz w:val="23"/>
          <w:szCs w:val="23"/>
        </w:rPr>
        <w:t>签订合同</w:t>
      </w:r>
    </w:p>
    <w:p>
      <w:pPr>
        <w:spacing w:before="194" w:line="385" w:lineRule="auto"/>
        <w:ind w:left="12" w:firstLine="484"/>
        <w:rPr>
          <w:rFonts w:ascii="宋体" w:hAnsi="宋体" w:eastAsia="宋体" w:cs="宋体"/>
          <w:sz w:val="23"/>
          <w:szCs w:val="23"/>
        </w:rPr>
      </w:pPr>
      <w:r>
        <w:rPr>
          <w:rFonts w:ascii="宋体" w:hAnsi="宋体" w:eastAsia="宋体" w:cs="宋体"/>
          <w:spacing w:val="7"/>
          <w:sz w:val="23"/>
          <w:szCs w:val="23"/>
        </w:rPr>
        <w:t>28.1</w:t>
      </w:r>
      <w:r>
        <w:rPr>
          <w:rFonts w:ascii="宋体" w:hAnsi="宋体" w:eastAsia="宋体" w:cs="宋体"/>
          <w:spacing w:val="32"/>
          <w:sz w:val="23"/>
          <w:szCs w:val="23"/>
        </w:rPr>
        <w:t xml:space="preserve">  </w:t>
      </w:r>
      <w:r>
        <w:rPr>
          <w:rFonts w:ascii="宋体" w:hAnsi="宋体" w:eastAsia="宋体" w:cs="宋体"/>
          <w:spacing w:val="7"/>
          <w:sz w:val="23"/>
          <w:szCs w:val="23"/>
        </w:rPr>
        <w:t>中标人收到《中标通知书》</w:t>
      </w:r>
      <w:r>
        <w:rPr>
          <w:rFonts w:ascii="宋体" w:hAnsi="宋体" w:eastAsia="宋体" w:cs="宋体"/>
          <w:spacing w:val="11"/>
          <w:sz w:val="23"/>
          <w:szCs w:val="23"/>
        </w:rPr>
        <w:t xml:space="preserve"> </w:t>
      </w:r>
      <w:r>
        <w:rPr>
          <w:rFonts w:ascii="宋体" w:hAnsi="宋体" w:eastAsia="宋体" w:cs="宋体"/>
          <w:spacing w:val="7"/>
          <w:sz w:val="23"/>
          <w:szCs w:val="23"/>
        </w:rPr>
        <w:t>后，须按有关规定与采购人签定经济合同。合同的签</w:t>
      </w:r>
      <w:r>
        <w:rPr>
          <w:rFonts w:ascii="宋体" w:hAnsi="宋体" w:eastAsia="宋体" w:cs="宋体"/>
          <w:sz w:val="23"/>
          <w:szCs w:val="23"/>
        </w:rPr>
        <w:t xml:space="preserve"> </w:t>
      </w:r>
      <w:r>
        <w:rPr>
          <w:rFonts w:ascii="宋体" w:hAnsi="宋体" w:eastAsia="宋体" w:cs="宋体"/>
          <w:spacing w:val="6"/>
          <w:sz w:val="23"/>
          <w:szCs w:val="23"/>
        </w:rPr>
        <w:t>订一般在《中标通知书》</w:t>
      </w:r>
      <w:r>
        <w:rPr>
          <w:rFonts w:ascii="宋体" w:hAnsi="宋体" w:eastAsia="宋体" w:cs="宋体"/>
          <w:spacing w:val="37"/>
          <w:sz w:val="23"/>
          <w:szCs w:val="23"/>
        </w:rPr>
        <w:t xml:space="preserve"> </w:t>
      </w:r>
      <w:r>
        <w:rPr>
          <w:rFonts w:ascii="宋体" w:hAnsi="宋体" w:eastAsia="宋体" w:cs="宋体"/>
          <w:spacing w:val="6"/>
          <w:sz w:val="23"/>
          <w:szCs w:val="23"/>
        </w:rPr>
        <w:t>发出后30天内进行，但采购人事先约定的情况除外。</w:t>
      </w:r>
    </w:p>
    <w:p>
      <w:pPr>
        <w:spacing w:line="385" w:lineRule="auto"/>
        <w:ind w:left="14" w:firstLine="482"/>
        <w:rPr>
          <w:rFonts w:ascii="宋体" w:hAnsi="宋体" w:eastAsia="宋体" w:cs="宋体"/>
          <w:sz w:val="23"/>
          <w:szCs w:val="23"/>
        </w:rPr>
      </w:pPr>
      <w:r>
        <w:rPr>
          <w:rFonts w:ascii="宋体" w:hAnsi="宋体" w:eastAsia="宋体" w:cs="宋体"/>
          <w:spacing w:val="11"/>
          <w:sz w:val="23"/>
          <w:szCs w:val="23"/>
        </w:rPr>
        <w:t>28.2</w:t>
      </w:r>
      <w:r>
        <w:rPr>
          <w:rFonts w:ascii="宋体" w:hAnsi="宋体" w:eastAsia="宋体" w:cs="宋体"/>
          <w:spacing w:val="17"/>
          <w:sz w:val="23"/>
          <w:szCs w:val="23"/>
        </w:rPr>
        <w:t xml:space="preserve">  </w:t>
      </w:r>
      <w:r>
        <w:rPr>
          <w:rFonts w:ascii="宋体" w:hAnsi="宋体" w:eastAsia="宋体" w:cs="宋体"/>
          <w:spacing w:val="11"/>
          <w:sz w:val="23"/>
          <w:szCs w:val="23"/>
        </w:rPr>
        <w:t>合同签订后，中标人应按合同的规定履行合同，未按规定履约的，采购人有权取</w:t>
      </w:r>
      <w:r>
        <w:rPr>
          <w:rFonts w:ascii="宋体" w:hAnsi="宋体" w:eastAsia="宋体" w:cs="宋体"/>
          <w:sz w:val="23"/>
          <w:szCs w:val="23"/>
        </w:rPr>
        <w:t xml:space="preserve"> </w:t>
      </w:r>
      <w:r>
        <w:rPr>
          <w:rFonts w:ascii="宋体" w:hAnsi="宋体" w:eastAsia="宋体" w:cs="宋体"/>
          <w:spacing w:val="10"/>
          <w:sz w:val="23"/>
          <w:szCs w:val="23"/>
        </w:rPr>
        <w:t>消合同，并且不退还中标人的投标保证金。</w:t>
      </w:r>
    </w:p>
    <w:p>
      <w:pPr>
        <w:spacing w:before="1" w:line="385" w:lineRule="auto"/>
        <w:ind w:left="13" w:firstLine="483"/>
        <w:rPr>
          <w:rFonts w:ascii="宋体" w:hAnsi="宋体" w:eastAsia="宋体" w:cs="宋体"/>
          <w:sz w:val="23"/>
          <w:szCs w:val="23"/>
        </w:rPr>
      </w:pPr>
      <w:r>
        <w:rPr>
          <w:rFonts w:ascii="宋体" w:hAnsi="宋体" w:eastAsia="宋体" w:cs="宋体"/>
          <w:spacing w:val="10"/>
          <w:sz w:val="23"/>
          <w:szCs w:val="23"/>
        </w:rPr>
        <w:t>28.3</w:t>
      </w:r>
      <w:r>
        <w:rPr>
          <w:rFonts w:ascii="宋体" w:hAnsi="宋体" w:eastAsia="宋体" w:cs="宋体"/>
          <w:spacing w:val="36"/>
          <w:sz w:val="23"/>
          <w:szCs w:val="23"/>
        </w:rPr>
        <w:t xml:space="preserve">  </w:t>
      </w:r>
      <w:r>
        <w:rPr>
          <w:rFonts w:ascii="宋体" w:hAnsi="宋体" w:eastAsia="宋体" w:cs="宋体"/>
          <w:spacing w:val="10"/>
          <w:sz w:val="23"/>
          <w:szCs w:val="23"/>
        </w:rPr>
        <w:t>中标合同不得转让或分包。如需对合同的非主体部分进行转让或分包，投标人必</w:t>
      </w:r>
      <w:r>
        <w:rPr>
          <w:rFonts w:ascii="宋体" w:hAnsi="宋体" w:eastAsia="宋体" w:cs="宋体"/>
          <w:spacing w:val="1"/>
          <w:sz w:val="23"/>
          <w:szCs w:val="23"/>
        </w:rPr>
        <w:t xml:space="preserve"> </w:t>
      </w:r>
      <w:r>
        <w:rPr>
          <w:rFonts w:ascii="宋体" w:hAnsi="宋体" w:eastAsia="宋体" w:cs="宋体"/>
          <w:spacing w:val="10"/>
          <w:sz w:val="23"/>
          <w:szCs w:val="23"/>
        </w:rPr>
        <w:t>须在投标文件中予以说明，并需经采购人同意。否则，采购人有权取消中标人的中标资格。</w:t>
      </w:r>
    </w:p>
    <w:p>
      <w:pPr>
        <w:spacing w:before="1" w:line="385" w:lineRule="auto"/>
        <w:ind w:left="8" w:firstLine="488"/>
        <w:rPr>
          <w:rFonts w:ascii="宋体" w:hAnsi="宋体" w:eastAsia="宋体" w:cs="宋体"/>
          <w:sz w:val="23"/>
          <w:szCs w:val="23"/>
        </w:rPr>
      </w:pPr>
      <w:r>
        <w:rPr>
          <w:rFonts w:ascii="宋体" w:hAnsi="宋体" w:eastAsia="宋体" w:cs="宋体"/>
          <w:spacing w:val="11"/>
          <w:sz w:val="23"/>
          <w:szCs w:val="23"/>
        </w:rPr>
        <w:t>28.4</w:t>
      </w:r>
      <w:r>
        <w:rPr>
          <w:rFonts w:ascii="宋体" w:hAnsi="宋体" w:eastAsia="宋体" w:cs="宋体"/>
          <w:spacing w:val="17"/>
          <w:sz w:val="23"/>
          <w:szCs w:val="23"/>
        </w:rPr>
        <w:t xml:space="preserve">  </w:t>
      </w:r>
      <w:r>
        <w:rPr>
          <w:rFonts w:ascii="宋体" w:hAnsi="宋体" w:eastAsia="宋体" w:cs="宋体"/>
          <w:spacing w:val="11"/>
          <w:sz w:val="23"/>
          <w:szCs w:val="23"/>
        </w:rPr>
        <w:t>如中标人未按有关规定与采购人签订合同或提交合同履约保证金的，采购人可以</w:t>
      </w:r>
      <w:r>
        <w:rPr>
          <w:rFonts w:ascii="宋体" w:hAnsi="宋体" w:eastAsia="宋体" w:cs="宋体"/>
          <w:sz w:val="23"/>
          <w:szCs w:val="23"/>
        </w:rPr>
        <w:t xml:space="preserve"> </w:t>
      </w:r>
      <w:r>
        <w:rPr>
          <w:rFonts w:ascii="宋体" w:hAnsi="宋体" w:eastAsia="宋体" w:cs="宋体"/>
          <w:spacing w:val="10"/>
          <w:sz w:val="23"/>
          <w:szCs w:val="23"/>
        </w:rPr>
        <w:t>选择其他中标候选人为中标人，并组织中标人和采购人签订经济合同。</w:t>
      </w:r>
    </w:p>
    <w:p>
      <w:pPr>
        <w:spacing w:line="227" w:lineRule="auto"/>
        <w:ind w:firstLine="497"/>
        <w:rPr>
          <w:rFonts w:ascii="宋体" w:hAnsi="宋体" w:eastAsia="宋体" w:cs="宋体"/>
          <w:sz w:val="23"/>
          <w:szCs w:val="23"/>
        </w:rPr>
      </w:pPr>
      <w:r>
        <w:rPr>
          <w:rFonts w:ascii="宋体" w:hAnsi="宋体" w:eastAsia="宋体" w:cs="宋体"/>
          <w:spacing w:val="9"/>
          <w:sz w:val="23"/>
          <w:szCs w:val="23"/>
        </w:rPr>
        <w:t>28.5</w:t>
      </w:r>
      <w:r>
        <w:rPr>
          <w:rFonts w:ascii="宋体" w:hAnsi="宋体" w:eastAsia="宋体" w:cs="宋体"/>
          <w:spacing w:val="22"/>
          <w:sz w:val="23"/>
          <w:szCs w:val="23"/>
        </w:rPr>
        <w:t xml:space="preserve">  </w:t>
      </w:r>
      <w:r>
        <w:rPr>
          <w:rFonts w:ascii="宋体" w:hAnsi="宋体" w:eastAsia="宋体" w:cs="宋体"/>
          <w:spacing w:val="9"/>
          <w:sz w:val="23"/>
          <w:szCs w:val="23"/>
        </w:rPr>
        <w:t>合同履约保证金的形式为银行保函，另有约定的，按照约定条件执行。</w:t>
      </w:r>
    </w:p>
    <w:p>
      <w:pPr>
        <w:spacing w:before="196" w:line="230" w:lineRule="auto"/>
        <w:ind w:firstLine="497"/>
        <w:rPr>
          <w:rFonts w:ascii="宋体" w:hAnsi="宋体" w:eastAsia="宋体" w:cs="宋体"/>
          <w:sz w:val="23"/>
          <w:szCs w:val="23"/>
        </w:rPr>
      </w:pPr>
      <w:r>
        <w:rPr>
          <w:rFonts w:ascii="宋体" w:hAnsi="宋体" w:eastAsia="宋体" w:cs="宋体"/>
          <w:spacing w:val="5"/>
          <w:sz w:val="23"/>
          <w:szCs w:val="23"/>
        </w:rPr>
        <w:t>29.</w:t>
      </w:r>
      <w:r>
        <w:rPr>
          <w:rFonts w:ascii="宋体" w:hAnsi="宋体" w:eastAsia="宋体" w:cs="宋体"/>
          <w:spacing w:val="14"/>
          <w:sz w:val="23"/>
          <w:szCs w:val="23"/>
        </w:rPr>
        <w:t xml:space="preserve">  </w:t>
      </w:r>
      <w:r>
        <w:rPr>
          <w:rFonts w:ascii="宋体" w:hAnsi="宋体" w:eastAsia="宋体" w:cs="宋体"/>
          <w:spacing w:val="5"/>
          <w:sz w:val="23"/>
          <w:szCs w:val="23"/>
        </w:rPr>
        <w:t>合同的组成</w:t>
      </w:r>
    </w:p>
    <w:p>
      <w:pPr>
        <w:spacing w:before="195" w:line="228" w:lineRule="auto"/>
        <w:ind w:firstLine="497"/>
        <w:outlineLvl w:val="2"/>
        <w:rPr>
          <w:rFonts w:ascii="宋体" w:hAnsi="宋体" w:eastAsia="宋体" w:cs="宋体"/>
          <w:sz w:val="23"/>
          <w:szCs w:val="23"/>
        </w:rPr>
      </w:pPr>
      <w:r>
        <w:rPr>
          <w:rFonts w:ascii="宋体" w:hAnsi="宋体" w:eastAsia="宋体" w:cs="宋体"/>
          <w:spacing w:val="8"/>
          <w:sz w:val="23"/>
          <w:szCs w:val="23"/>
        </w:rPr>
        <w:t>29.1</w:t>
      </w:r>
      <w:r>
        <w:rPr>
          <w:rFonts w:ascii="宋体" w:hAnsi="宋体" w:eastAsia="宋体" w:cs="宋体"/>
          <w:spacing w:val="21"/>
          <w:sz w:val="23"/>
          <w:szCs w:val="23"/>
        </w:rPr>
        <w:t xml:space="preserve">  </w:t>
      </w:r>
      <w:r>
        <w:rPr>
          <w:rFonts w:ascii="宋体" w:hAnsi="宋体" w:eastAsia="宋体" w:cs="宋体"/>
          <w:spacing w:val="8"/>
          <w:sz w:val="23"/>
          <w:szCs w:val="23"/>
        </w:rPr>
        <w:t>下列文件均为经济合同不可分割的组成部分：</w:t>
      </w:r>
    </w:p>
    <w:p>
      <w:pPr>
        <w:spacing w:before="195" w:line="226" w:lineRule="auto"/>
        <w:ind w:firstLine="497"/>
        <w:rPr>
          <w:rFonts w:ascii="宋体" w:hAnsi="宋体" w:eastAsia="宋体" w:cs="宋体"/>
          <w:sz w:val="23"/>
          <w:szCs w:val="23"/>
        </w:rPr>
      </w:pPr>
      <w:r>
        <w:rPr>
          <w:rFonts w:ascii="宋体" w:hAnsi="宋体" w:eastAsia="宋体" w:cs="宋体"/>
          <w:spacing w:val="7"/>
          <w:sz w:val="23"/>
          <w:szCs w:val="23"/>
        </w:rPr>
        <w:t>29.1.1</w:t>
      </w:r>
      <w:r>
        <w:rPr>
          <w:rFonts w:ascii="宋体" w:hAnsi="宋体" w:eastAsia="宋体" w:cs="宋体"/>
          <w:spacing w:val="18"/>
          <w:sz w:val="23"/>
          <w:szCs w:val="23"/>
        </w:rPr>
        <w:t xml:space="preserve">  </w:t>
      </w:r>
      <w:r>
        <w:rPr>
          <w:rFonts w:ascii="宋体" w:hAnsi="宋体" w:eastAsia="宋体" w:cs="宋体"/>
          <w:spacing w:val="7"/>
          <w:sz w:val="23"/>
          <w:szCs w:val="23"/>
        </w:rPr>
        <w:t>招标文件及其附件、澄清文件；</w:t>
      </w:r>
    </w:p>
    <w:p>
      <w:pPr>
        <w:spacing w:before="199" w:line="226" w:lineRule="auto"/>
        <w:ind w:firstLine="497"/>
        <w:rPr>
          <w:rFonts w:ascii="宋体" w:hAnsi="宋体" w:eastAsia="宋体" w:cs="宋体"/>
          <w:sz w:val="23"/>
          <w:szCs w:val="23"/>
        </w:rPr>
      </w:pPr>
      <w:r>
        <w:rPr>
          <w:rFonts w:ascii="宋体" w:hAnsi="宋体" w:eastAsia="宋体" w:cs="宋体"/>
          <w:spacing w:val="6"/>
          <w:sz w:val="23"/>
          <w:szCs w:val="23"/>
        </w:rPr>
        <w:t>29.1.2</w:t>
      </w:r>
      <w:r>
        <w:rPr>
          <w:rFonts w:ascii="宋体" w:hAnsi="宋体" w:eastAsia="宋体" w:cs="宋体"/>
          <w:spacing w:val="25"/>
          <w:sz w:val="23"/>
          <w:szCs w:val="23"/>
        </w:rPr>
        <w:t xml:space="preserve">  </w:t>
      </w:r>
      <w:r>
        <w:rPr>
          <w:rFonts w:ascii="宋体" w:hAnsi="宋体" w:eastAsia="宋体" w:cs="宋体"/>
          <w:spacing w:val="6"/>
          <w:sz w:val="23"/>
          <w:szCs w:val="23"/>
        </w:rPr>
        <w:t>中标的投标文件及其他附件；</w:t>
      </w:r>
    </w:p>
    <w:p>
      <w:pPr>
        <w:spacing w:before="198" w:line="229" w:lineRule="auto"/>
        <w:ind w:firstLine="497"/>
        <w:rPr>
          <w:rFonts w:ascii="宋体" w:hAnsi="宋体" w:eastAsia="宋体" w:cs="宋体"/>
          <w:sz w:val="23"/>
          <w:szCs w:val="23"/>
        </w:rPr>
      </w:pPr>
      <w:r>
        <w:rPr>
          <w:rFonts w:ascii="宋体" w:hAnsi="宋体" w:eastAsia="宋体" w:cs="宋体"/>
          <w:spacing w:val="6"/>
          <w:sz w:val="23"/>
          <w:szCs w:val="23"/>
        </w:rPr>
        <w:t>29.1.3</w:t>
      </w:r>
      <w:r>
        <w:rPr>
          <w:rFonts w:ascii="宋体" w:hAnsi="宋体" w:eastAsia="宋体" w:cs="宋体"/>
          <w:spacing w:val="16"/>
          <w:sz w:val="23"/>
          <w:szCs w:val="23"/>
        </w:rPr>
        <w:t xml:space="preserve">  </w:t>
      </w:r>
      <w:r>
        <w:rPr>
          <w:rFonts w:ascii="宋体" w:hAnsi="宋体" w:eastAsia="宋体" w:cs="宋体"/>
          <w:spacing w:val="6"/>
          <w:sz w:val="23"/>
          <w:szCs w:val="23"/>
        </w:rPr>
        <w:t>经确认的答疑记录；</w:t>
      </w:r>
    </w:p>
    <w:p>
      <w:pPr>
        <w:spacing w:before="196" w:line="227" w:lineRule="auto"/>
        <w:ind w:firstLine="497"/>
        <w:rPr>
          <w:rFonts w:ascii="宋体" w:hAnsi="宋体" w:eastAsia="宋体" w:cs="宋体"/>
          <w:sz w:val="23"/>
          <w:szCs w:val="23"/>
        </w:rPr>
      </w:pPr>
      <w:r>
        <w:rPr>
          <w:rFonts w:ascii="宋体" w:hAnsi="宋体" w:eastAsia="宋体" w:cs="宋体"/>
          <w:spacing w:val="3"/>
          <w:sz w:val="23"/>
          <w:szCs w:val="23"/>
        </w:rPr>
        <w:t>29.1.4</w:t>
      </w:r>
      <w:r>
        <w:rPr>
          <w:rFonts w:ascii="宋体" w:hAnsi="宋体" w:eastAsia="宋体" w:cs="宋体"/>
          <w:spacing w:val="27"/>
          <w:sz w:val="23"/>
          <w:szCs w:val="23"/>
        </w:rPr>
        <w:t xml:space="preserve">  </w:t>
      </w:r>
      <w:r>
        <w:rPr>
          <w:rFonts w:ascii="宋体" w:hAnsi="宋体" w:eastAsia="宋体" w:cs="宋体"/>
          <w:spacing w:val="3"/>
          <w:sz w:val="23"/>
          <w:szCs w:val="23"/>
        </w:rPr>
        <w:t>中标通知书。</w:t>
      </w:r>
    </w:p>
    <w:p>
      <w:pPr>
        <w:sectPr>
          <w:headerReference r:id="rId16" w:type="default"/>
          <w:footerReference r:id="rId17" w:type="default"/>
          <w:pgSz w:w="11850" w:h="16781"/>
          <w:pgMar w:top="1104" w:right="1068" w:bottom="1234" w:left="1080" w:header="1090" w:footer="1116" w:gutter="0"/>
          <w:pgNumType w:fmt="decimal"/>
          <w:cols w:space="720" w:num="1"/>
        </w:sectPr>
      </w:pPr>
    </w:p>
    <w:p>
      <w:pPr>
        <w:spacing w:line="372" w:lineRule="auto"/>
        <w:rPr>
          <w:rFonts w:ascii="Arial"/>
          <w:sz w:val="21"/>
        </w:rPr>
      </w:pPr>
    </w:p>
    <w:p>
      <w:pPr>
        <w:spacing w:before="75" w:line="226" w:lineRule="auto"/>
        <w:ind w:firstLine="2590"/>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八、买方授标时更改采购货物数量的权利</w:t>
      </w:r>
    </w:p>
    <w:p>
      <w:pPr>
        <w:spacing w:before="243" w:line="390" w:lineRule="auto"/>
        <w:ind w:left="8" w:right="163" w:firstLine="490"/>
        <w:rPr>
          <w:rFonts w:ascii="宋体" w:hAnsi="宋体" w:eastAsia="宋体" w:cs="宋体"/>
          <w:sz w:val="23"/>
          <w:szCs w:val="23"/>
        </w:rPr>
      </w:pPr>
      <w:r>
        <w:rPr>
          <w:rFonts w:ascii="宋体" w:hAnsi="宋体" w:eastAsia="宋体" w:cs="宋体"/>
          <w:spacing w:val="8"/>
          <w:sz w:val="23"/>
          <w:szCs w:val="23"/>
        </w:rPr>
        <w:t>30.</w:t>
      </w:r>
      <w:r>
        <w:rPr>
          <w:rFonts w:ascii="宋体" w:hAnsi="宋体" w:eastAsia="宋体" w:cs="宋体"/>
          <w:spacing w:val="39"/>
          <w:sz w:val="23"/>
          <w:szCs w:val="23"/>
        </w:rPr>
        <w:t xml:space="preserve"> </w:t>
      </w:r>
      <w:r>
        <w:rPr>
          <w:rFonts w:ascii="宋体" w:hAnsi="宋体" w:eastAsia="宋体" w:cs="宋体"/>
          <w:spacing w:val="8"/>
          <w:sz w:val="23"/>
          <w:szCs w:val="23"/>
        </w:rPr>
        <w:t>买方在授予合同时有权按“投标人须知前附表”第</w:t>
      </w:r>
      <w:r>
        <w:rPr>
          <w:rFonts w:ascii="宋体" w:hAnsi="宋体" w:eastAsia="宋体" w:cs="宋体"/>
          <w:spacing w:val="-25"/>
          <w:sz w:val="23"/>
          <w:szCs w:val="23"/>
        </w:rPr>
        <w:t xml:space="preserve"> </w:t>
      </w:r>
      <w:r>
        <w:rPr>
          <w:rFonts w:ascii="宋体" w:hAnsi="宋体" w:eastAsia="宋体" w:cs="宋体"/>
          <w:spacing w:val="8"/>
          <w:sz w:val="23"/>
          <w:szCs w:val="23"/>
        </w:rPr>
        <w:t>12</w:t>
      </w:r>
      <w:r>
        <w:rPr>
          <w:rFonts w:ascii="宋体" w:hAnsi="宋体" w:eastAsia="宋体" w:cs="宋体"/>
          <w:spacing w:val="-40"/>
          <w:sz w:val="23"/>
          <w:szCs w:val="23"/>
        </w:rPr>
        <w:t xml:space="preserve"> </w:t>
      </w:r>
      <w:r>
        <w:rPr>
          <w:rFonts w:ascii="宋体" w:hAnsi="宋体" w:eastAsia="宋体" w:cs="宋体"/>
          <w:spacing w:val="8"/>
          <w:sz w:val="23"/>
          <w:szCs w:val="23"/>
        </w:rPr>
        <w:t>项约定的内容对“货物需求</w:t>
      </w:r>
      <w:r>
        <w:rPr>
          <w:rFonts w:ascii="宋体" w:hAnsi="宋体" w:eastAsia="宋体" w:cs="宋体"/>
          <w:sz w:val="23"/>
          <w:szCs w:val="23"/>
        </w:rPr>
        <w:t xml:space="preserve"> </w:t>
      </w:r>
      <w:r>
        <w:rPr>
          <w:rFonts w:ascii="宋体" w:hAnsi="宋体" w:eastAsia="宋体" w:cs="宋体"/>
          <w:spacing w:val="13"/>
          <w:sz w:val="23"/>
          <w:szCs w:val="23"/>
        </w:rPr>
        <w:t>表”中规定的货物数量和服务予以局部增加或减少，但不得对单价或其它实质性内容做任</w:t>
      </w:r>
      <w:r>
        <w:rPr>
          <w:rFonts w:ascii="宋体" w:hAnsi="宋体" w:eastAsia="宋体" w:cs="宋体"/>
          <w:spacing w:val="35"/>
          <w:sz w:val="23"/>
          <w:szCs w:val="23"/>
        </w:rPr>
        <w:t xml:space="preserve"> </w:t>
      </w:r>
      <w:r>
        <w:rPr>
          <w:rFonts w:ascii="宋体" w:hAnsi="宋体" w:eastAsia="宋体" w:cs="宋体"/>
          <w:spacing w:val="10"/>
          <w:sz w:val="23"/>
          <w:szCs w:val="23"/>
        </w:rPr>
        <w:t>何改变，对增减的数量按同类型中标产品价结算货款。</w:t>
      </w:r>
    </w:p>
    <w:p>
      <w:pPr>
        <w:spacing w:before="98" w:line="226" w:lineRule="auto"/>
        <w:ind w:firstLine="4044"/>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九、其他事项</w:t>
      </w:r>
    </w:p>
    <w:p>
      <w:pPr>
        <w:spacing w:before="1" w:line="385" w:lineRule="auto"/>
        <w:ind w:left="36" w:right="165" w:firstLine="462"/>
        <w:rPr>
          <w:rFonts w:ascii="宋体" w:hAnsi="宋体" w:eastAsia="宋体" w:cs="宋体"/>
          <w:sz w:val="23"/>
          <w:szCs w:val="23"/>
        </w:rPr>
      </w:pPr>
      <w:r>
        <w:rPr>
          <w:rFonts w:ascii="宋体" w:hAnsi="宋体" w:eastAsia="宋体" w:cs="宋体"/>
          <w:spacing w:val="12"/>
          <w:sz w:val="23"/>
          <w:szCs w:val="23"/>
        </w:rPr>
        <w:t>3</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spacing w:val="58"/>
          <w:sz w:val="23"/>
          <w:szCs w:val="23"/>
        </w:rPr>
        <w:t xml:space="preserve"> </w:t>
      </w:r>
      <w:r>
        <w:rPr>
          <w:rFonts w:ascii="宋体" w:hAnsi="宋体" w:eastAsia="宋体" w:cs="宋体"/>
          <w:spacing w:val="12"/>
          <w:sz w:val="23"/>
          <w:szCs w:val="23"/>
        </w:rPr>
        <w:t>参与本次招标的投标企业必须有商务、技术人员对评标委员会提出的商务、技术</w:t>
      </w:r>
      <w:r>
        <w:rPr>
          <w:rFonts w:ascii="宋体" w:hAnsi="宋体" w:eastAsia="宋体" w:cs="宋体"/>
          <w:sz w:val="23"/>
          <w:szCs w:val="23"/>
        </w:rPr>
        <w:t xml:space="preserve"> </w:t>
      </w:r>
      <w:r>
        <w:rPr>
          <w:rFonts w:ascii="宋体" w:hAnsi="宋体" w:eastAsia="宋体" w:cs="宋体"/>
          <w:spacing w:val="4"/>
          <w:sz w:val="23"/>
          <w:szCs w:val="23"/>
        </w:rPr>
        <w:t>问题进行答疑。</w:t>
      </w:r>
    </w:p>
    <w:p>
      <w:pPr>
        <w:spacing w:before="1" w:line="225"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w:t>
      </w:r>
      <w:r>
        <w:rPr>
          <w:rFonts w:ascii="宋体" w:hAnsi="宋体" w:eastAsia="宋体" w:cs="宋体"/>
          <w:spacing w:val="24"/>
          <w:sz w:val="23"/>
          <w:szCs w:val="23"/>
        </w:rPr>
        <w:t xml:space="preserve"> </w:t>
      </w:r>
      <w:r>
        <w:rPr>
          <w:rFonts w:ascii="宋体" w:hAnsi="宋体" w:eastAsia="宋体" w:cs="宋体"/>
          <w:spacing w:val="9"/>
          <w:sz w:val="23"/>
          <w:szCs w:val="23"/>
        </w:rPr>
        <w:t>有下列情形之一的，视为投标人串通投标，其投标无效：</w:t>
      </w:r>
    </w:p>
    <w:p>
      <w:pPr>
        <w:spacing w:before="199" w:line="228" w:lineRule="auto"/>
        <w:ind w:firstLine="498"/>
        <w:rPr>
          <w:rFonts w:ascii="宋体" w:hAnsi="宋体" w:eastAsia="宋体" w:cs="宋体"/>
          <w:sz w:val="23"/>
          <w:szCs w:val="23"/>
        </w:rPr>
      </w:pPr>
      <w:r>
        <w:rPr>
          <w:rFonts w:ascii="宋体" w:hAnsi="宋体" w:eastAsia="宋体" w:cs="宋体"/>
          <w:spacing w:val="8"/>
          <w:sz w:val="23"/>
          <w:szCs w:val="23"/>
        </w:rPr>
        <w:t>3</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.1</w:t>
      </w:r>
      <w:r>
        <w:rPr>
          <w:rFonts w:ascii="宋体" w:hAnsi="宋体" w:eastAsia="宋体" w:cs="宋体"/>
          <w:spacing w:val="23"/>
          <w:sz w:val="23"/>
          <w:szCs w:val="23"/>
        </w:rPr>
        <w:t xml:space="preserve">  </w:t>
      </w:r>
      <w:r>
        <w:rPr>
          <w:rFonts w:ascii="宋体" w:hAnsi="宋体" w:eastAsia="宋体" w:cs="宋体"/>
          <w:spacing w:val="8"/>
          <w:sz w:val="23"/>
          <w:szCs w:val="23"/>
        </w:rPr>
        <w:t>不同投标人的投标文件由同一单位或者个人编制；</w:t>
      </w:r>
    </w:p>
    <w:p>
      <w:pPr>
        <w:spacing w:before="195" w:line="225" w:lineRule="auto"/>
        <w:ind w:firstLine="498"/>
        <w:rPr>
          <w:rFonts w:ascii="宋体" w:hAnsi="宋体" w:eastAsia="宋体" w:cs="宋体"/>
          <w:sz w:val="23"/>
          <w:szCs w:val="23"/>
        </w:rPr>
      </w:pPr>
      <w:r>
        <w:rPr>
          <w:rFonts w:ascii="宋体" w:hAnsi="宋体" w:eastAsia="宋体" w:cs="宋体"/>
          <w:spacing w:val="8"/>
          <w:sz w:val="23"/>
          <w:szCs w:val="23"/>
        </w:rPr>
        <w:t>3</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.2</w:t>
      </w:r>
      <w:r>
        <w:rPr>
          <w:rFonts w:ascii="宋体" w:hAnsi="宋体" w:eastAsia="宋体" w:cs="宋体"/>
          <w:spacing w:val="23"/>
          <w:sz w:val="23"/>
          <w:szCs w:val="23"/>
        </w:rPr>
        <w:t xml:space="preserve">  </w:t>
      </w:r>
      <w:r>
        <w:rPr>
          <w:rFonts w:ascii="宋体" w:hAnsi="宋体" w:eastAsia="宋体" w:cs="宋体"/>
          <w:spacing w:val="8"/>
          <w:sz w:val="23"/>
          <w:szCs w:val="23"/>
        </w:rPr>
        <w:t>不同投标人委托同一单位或者个人办理投标事宜；</w:t>
      </w:r>
    </w:p>
    <w:p>
      <w:pPr>
        <w:spacing w:before="201" w:line="227"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.3</w:t>
      </w:r>
      <w:r>
        <w:rPr>
          <w:rFonts w:ascii="宋体" w:hAnsi="宋体" w:eastAsia="宋体" w:cs="宋体"/>
          <w:spacing w:val="20"/>
          <w:sz w:val="23"/>
          <w:szCs w:val="23"/>
        </w:rPr>
        <w:t xml:space="preserve">  </w:t>
      </w:r>
      <w:r>
        <w:rPr>
          <w:rFonts w:ascii="宋体" w:hAnsi="宋体" w:eastAsia="宋体" w:cs="宋体"/>
          <w:spacing w:val="9"/>
          <w:sz w:val="23"/>
          <w:szCs w:val="23"/>
        </w:rPr>
        <w:t>不同投标人的投标文件载明的项目管理成员或者联系人员为同一人；</w:t>
      </w:r>
    </w:p>
    <w:p>
      <w:pPr>
        <w:spacing w:before="196" w:line="227"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.4</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不同投标人的投标文件异常一致或者投标报价呈规律性差异；</w:t>
      </w:r>
    </w:p>
    <w:p>
      <w:pPr>
        <w:spacing w:before="198" w:line="228" w:lineRule="auto"/>
        <w:ind w:firstLine="498"/>
        <w:rPr>
          <w:rFonts w:ascii="宋体" w:hAnsi="宋体" w:eastAsia="宋体" w:cs="宋体"/>
          <w:sz w:val="23"/>
          <w:szCs w:val="23"/>
        </w:rPr>
      </w:pPr>
      <w:r>
        <w:rPr>
          <w:rFonts w:ascii="宋体" w:hAnsi="宋体" w:eastAsia="宋体" w:cs="宋体"/>
          <w:spacing w:val="7"/>
          <w:sz w:val="23"/>
          <w:szCs w:val="23"/>
        </w:rPr>
        <w:t>3</w:t>
      </w:r>
      <w:r>
        <w:rPr>
          <w:rFonts w:hint="eastAsia" w:ascii="宋体" w:hAnsi="宋体" w:eastAsia="宋体" w:cs="宋体"/>
          <w:spacing w:val="7"/>
          <w:sz w:val="23"/>
          <w:szCs w:val="23"/>
          <w:lang w:val="en-US" w:eastAsia="zh-CN"/>
        </w:rPr>
        <w:t>2</w:t>
      </w:r>
      <w:r>
        <w:rPr>
          <w:rFonts w:ascii="宋体" w:hAnsi="宋体" w:eastAsia="宋体" w:cs="宋体"/>
          <w:spacing w:val="7"/>
          <w:sz w:val="23"/>
          <w:szCs w:val="23"/>
        </w:rPr>
        <w:t>.5</w:t>
      </w:r>
      <w:r>
        <w:rPr>
          <w:rFonts w:ascii="宋体" w:hAnsi="宋体" w:eastAsia="宋体" w:cs="宋体"/>
          <w:spacing w:val="22"/>
          <w:sz w:val="23"/>
          <w:szCs w:val="23"/>
        </w:rPr>
        <w:t xml:space="preserve">  </w:t>
      </w:r>
      <w:r>
        <w:rPr>
          <w:rFonts w:ascii="宋体" w:hAnsi="宋体" w:eastAsia="宋体" w:cs="宋体"/>
          <w:spacing w:val="7"/>
          <w:sz w:val="23"/>
          <w:szCs w:val="23"/>
        </w:rPr>
        <w:t>不同投标人的投标文件相互混装；</w:t>
      </w:r>
    </w:p>
    <w:p>
      <w:pPr>
        <w:spacing w:before="195" w:line="227" w:lineRule="auto"/>
        <w:ind w:firstLine="498"/>
        <w:rPr>
          <w:rFonts w:ascii="宋体" w:hAnsi="宋体" w:eastAsia="宋体" w:cs="宋体"/>
          <w:sz w:val="23"/>
          <w:szCs w:val="23"/>
        </w:rPr>
      </w:pPr>
      <w:bookmarkStart w:id="3" w:name="_bookmark3"/>
      <w:bookmarkEnd w:id="3"/>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.6</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不同投标人的投标保证金从同一单位或者个人的账户转出。</w:t>
      </w:r>
    </w:p>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t>第三章</w:t>
      </w:r>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合同条款</w:t>
      </w:r>
    </w:p>
    <w:p/>
    <w:p>
      <w:pPr>
        <w:spacing w:before="0" w:after="0" w:line="360" w:lineRule="exact"/>
        <w:jc w:val="center"/>
        <w:outlineLvl w:val="1"/>
        <w:rPr>
          <w:rFonts w:hint="eastAsia"/>
          <w:color w:val="000000"/>
          <w:sz w:val="24"/>
          <w:szCs w:val="24"/>
        </w:rPr>
      </w:pPr>
      <w:r>
        <w:rPr>
          <w:rFonts w:hint="eastAsia" w:ascii="宋体" w:hAnsi="宋体" w:cs="宋体"/>
          <w:sz w:val="24"/>
          <w:szCs w:val="24"/>
        </w:rPr>
        <w:t xml:space="preserve"> </w:t>
      </w:r>
      <w:bookmarkStart w:id="4" w:name="_Toc499728466"/>
      <w:bookmarkStart w:id="5" w:name="_Toc317697292"/>
      <w:bookmarkStart w:id="6" w:name="_Toc375305100"/>
      <w:r>
        <w:rPr>
          <w:rFonts w:hint="eastAsia"/>
          <w:color w:val="000000"/>
          <w:sz w:val="24"/>
          <w:szCs w:val="24"/>
        </w:rPr>
        <w:t>第一节 通用合同条款</w:t>
      </w:r>
      <w:bookmarkEnd w:id="4"/>
    </w:p>
    <w:p>
      <w:pPr>
        <w:outlineLvl w:val="9"/>
        <w:rPr>
          <w:rFonts w:hint="eastAsia"/>
          <w:color w:val="000000"/>
        </w:rPr>
      </w:pPr>
    </w:p>
    <w:p>
      <w:pPr>
        <w:spacing w:line="360" w:lineRule="auto"/>
        <w:ind w:firstLine="480" w:firstLineChars="200"/>
        <w:outlineLvl w:val="9"/>
        <w:rPr>
          <w:rFonts w:hint="default" w:ascii="Tahoma" w:hAnsi="Tahoma" w:eastAsia="Tahoma" w:cs="Tahoma"/>
          <w:i w:val="0"/>
          <w:caps w:val="0"/>
          <w:color w:val="000000"/>
          <w:spacing w:val="0"/>
          <w:sz w:val="24"/>
          <w:szCs w:val="24"/>
        </w:rPr>
      </w:pPr>
      <w:r>
        <w:rPr>
          <w:rFonts w:hint="eastAsia" w:ascii="宋体" w:hAnsi="宋体" w:cs="宋体"/>
          <w:color w:val="000000"/>
          <w:sz w:val="24"/>
          <w:szCs w:val="24"/>
        </w:rPr>
        <w:t>通用合同条款直接引用住房城乡建设部、国家工商行政管理总局“关于印发建设工程施工合同（示范文本）的通知”（建市【2013】56号）中《建设工程施工合同》（GF-2013-0201）第二部分“通用合同条款”。</w:t>
      </w:r>
    </w:p>
    <w:p>
      <w:pPr>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pStyle w:val="104"/>
        <w:ind w:firstLine="643"/>
        <w:jc w:val="center"/>
        <w:outlineLvl w:val="1"/>
        <w:rPr>
          <w:rFonts w:hint="eastAsia" w:ascii="宋体" w:hAnsi="宋体"/>
          <w:color w:val="000000"/>
          <w:sz w:val="24"/>
          <w:szCs w:val="24"/>
        </w:rPr>
      </w:pPr>
      <w:bookmarkStart w:id="7" w:name="_Toc499728467"/>
      <w:bookmarkStart w:id="8" w:name="_Toc397525630"/>
      <w:r>
        <w:rPr>
          <w:rFonts w:hint="eastAsia" w:ascii="宋体" w:hAnsi="宋体"/>
          <w:b/>
          <w:color w:val="000000"/>
          <w:sz w:val="24"/>
          <w:szCs w:val="24"/>
        </w:rPr>
        <w:br w:type="page"/>
      </w:r>
      <w:bookmarkStart w:id="9" w:name="_Toc32274"/>
      <w:bookmarkStart w:id="10" w:name="_Toc9291"/>
      <w:r>
        <w:rPr>
          <w:rFonts w:hint="eastAsia" w:ascii="宋体" w:hAnsi="宋体"/>
          <w:b/>
          <w:color w:val="000000"/>
          <w:sz w:val="24"/>
          <w:szCs w:val="24"/>
        </w:rPr>
        <w:t>第二节 专用合同条款</w:t>
      </w:r>
      <w:bookmarkEnd w:id="7"/>
      <w:bookmarkEnd w:id="9"/>
      <w:bookmarkEnd w:id="10"/>
    </w:p>
    <w:p>
      <w:pPr>
        <w:spacing w:before="120" w:after="120" w:line="460" w:lineRule="exact"/>
        <w:ind w:firstLine="640"/>
        <w:outlineLvl w:val="2"/>
        <w:rPr>
          <w:rFonts w:ascii="宋体" w:hAnsi="宋体"/>
          <w:color w:val="000000"/>
          <w:sz w:val="24"/>
          <w:szCs w:val="24"/>
        </w:rPr>
      </w:pPr>
      <w:bookmarkStart w:id="11" w:name="_Toc351203633"/>
      <w:r>
        <w:rPr>
          <w:rFonts w:ascii="宋体" w:hAnsi="宋体"/>
          <w:color w:val="000000"/>
          <w:sz w:val="24"/>
          <w:szCs w:val="24"/>
        </w:rPr>
        <w:t>1</w:t>
      </w:r>
      <w:bookmarkStart w:id="12" w:name="_Toc292559866"/>
      <w:bookmarkStart w:id="13" w:name="_Toc297120456"/>
      <w:bookmarkStart w:id="14" w:name="_Toc296503156"/>
      <w:bookmarkStart w:id="15" w:name="_Toc296944495"/>
      <w:bookmarkStart w:id="16" w:name="_Toc292559361"/>
      <w:bookmarkStart w:id="17" w:name="_Toc296891196"/>
      <w:bookmarkStart w:id="18" w:name="_Toc296347155"/>
      <w:bookmarkStart w:id="19" w:name="_Toc297048342"/>
      <w:bookmarkStart w:id="20" w:name="_Toc296346657"/>
      <w:bookmarkStart w:id="21" w:name="_Toc296890984"/>
      <w:r>
        <w:rPr>
          <w:rFonts w:ascii="宋体" w:hAnsi="宋体"/>
          <w:color w:val="000000"/>
          <w:sz w:val="24"/>
          <w:szCs w:val="24"/>
        </w:rPr>
        <w:t>. 一般约定</w:t>
      </w:r>
      <w:bookmarkEnd w:id="11"/>
    </w:p>
    <w:bookmarkEnd w:id="12"/>
    <w:bookmarkEnd w:id="13"/>
    <w:bookmarkEnd w:id="14"/>
    <w:bookmarkEnd w:id="15"/>
    <w:bookmarkEnd w:id="16"/>
    <w:bookmarkEnd w:id="17"/>
    <w:bookmarkEnd w:id="18"/>
    <w:bookmarkEnd w:id="19"/>
    <w:bookmarkEnd w:id="20"/>
    <w:bookmarkEnd w:id="21"/>
    <w:p>
      <w:pPr>
        <w:spacing w:after="120" w:line="460" w:lineRule="exact"/>
        <w:ind w:firstLine="480"/>
        <w:outlineLvl w:val="9"/>
        <w:rPr>
          <w:rFonts w:ascii="宋体" w:hAnsi="宋体"/>
          <w:color w:val="000000"/>
          <w:sz w:val="24"/>
          <w:szCs w:val="24"/>
        </w:rPr>
      </w:pPr>
      <w:r>
        <w:rPr>
          <w:rFonts w:ascii="宋体" w:hAnsi="宋体"/>
          <w:color w:val="000000"/>
          <w:sz w:val="24"/>
          <w:szCs w:val="24"/>
        </w:rPr>
        <w:t>1.1 词语定义</w:t>
      </w:r>
    </w:p>
    <w:p>
      <w:pPr>
        <w:spacing w:line="460" w:lineRule="exact"/>
        <w:ind w:firstLine="480"/>
        <w:outlineLvl w:val="9"/>
        <w:rPr>
          <w:rFonts w:ascii="宋体" w:hAnsi="宋体"/>
          <w:color w:val="000000"/>
          <w:sz w:val="24"/>
          <w:szCs w:val="24"/>
        </w:rPr>
      </w:pPr>
      <w:r>
        <w:rPr>
          <w:rFonts w:ascii="宋体" w:hAnsi="宋体"/>
          <w:color w:val="000000"/>
          <w:sz w:val="24"/>
          <w:szCs w:val="24"/>
        </w:rPr>
        <w:t>1.1.1合同</w:t>
      </w:r>
    </w:p>
    <w:p>
      <w:pPr>
        <w:spacing w:line="460" w:lineRule="exact"/>
        <w:ind w:firstLine="480"/>
        <w:outlineLvl w:val="9"/>
        <w:rPr>
          <w:rFonts w:ascii="宋体" w:hAnsi="宋体"/>
          <w:color w:val="000000"/>
          <w:sz w:val="24"/>
          <w:szCs w:val="24"/>
        </w:rPr>
      </w:pPr>
      <w:r>
        <w:rPr>
          <w:rFonts w:ascii="宋体" w:hAnsi="宋体"/>
          <w:color w:val="000000"/>
          <w:sz w:val="24"/>
          <w:szCs w:val="24"/>
        </w:rPr>
        <w:t>1.1.1.10其他合同文件包括：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 合同当事人及其他相关方</w:t>
      </w:r>
    </w:p>
    <w:p>
      <w:pPr>
        <w:spacing w:line="460" w:lineRule="exact"/>
        <w:ind w:firstLine="480"/>
        <w:outlineLvl w:val="9"/>
        <w:rPr>
          <w:rFonts w:ascii="宋体" w:hAnsi="宋体"/>
          <w:color w:val="000000"/>
          <w:sz w:val="24"/>
          <w:szCs w:val="24"/>
        </w:rPr>
      </w:pPr>
      <w:r>
        <w:rPr>
          <w:rFonts w:ascii="宋体" w:hAnsi="宋体"/>
          <w:color w:val="000000"/>
          <w:sz w:val="24"/>
          <w:szCs w:val="24"/>
        </w:rPr>
        <w:t>1.1.2.4监理人：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1.1.2.5 设计人：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1.1.3 工程和设备</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1.1.3.7 作为施工现场组成部分的其他场所包括：</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1.1.3.9 永久占地包括：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1.1.3.10 临时占地包括：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 xml:space="preserve">1.3法律 </w:t>
      </w:r>
    </w:p>
    <w:p>
      <w:pPr>
        <w:autoSpaceDE w:val="0"/>
        <w:autoSpaceDN w:val="0"/>
        <w:adjustRightInd w:val="0"/>
        <w:spacing w:line="460" w:lineRule="exact"/>
        <w:ind w:left="596" w:leftChars="284" w:firstLine="480"/>
        <w:jc w:val="left"/>
        <w:outlineLvl w:val="9"/>
        <w:rPr>
          <w:rFonts w:ascii="宋体" w:hAnsi="宋体"/>
          <w:color w:val="000000"/>
          <w:sz w:val="24"/>
          <w:szCs w:val="24"/>
          <w:u w:val="single"/>
        </w:rPr>
      </w:pPr>
      <w:r>
        <w:rPr>
          <w:rFonts w:ascii="宋体" w:hAnsi="宋体"/>
          <w:color w:val="000000"/>
          <w:sz w:val="24"/>
          <w:szCs w:val="24"/>
        </w:rPr>
        <w:t>适用于合同的其他规范性文件：</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 标准和规范</w:t>
      </w:r>
    </w:p>
    <w:p>
      <w:pPr>
        <w:spacing w:line="460" w:lineRule="exact"/>
        <w:ind w:firstLine="480"/>
        <w:outlineLvl w:val="9"/>
        <w:rPr>
          <w:rFonts w:ascii="宋体" w:hAnsi="宋体"/>
          <w:color w:val="000000"/>
          <w:sz w:val="24"/>
          <w:szCs w:val="24"/>
        </w:rPr>
      </w:pPr>
      <w:r>
        <w:rPr>
          <w:rFonts w:ascii="宋体" w:hAnsi="宋体"/>
          <w:color w:val="000000"/>
          <w:sz w:val="24"/>
          <w:szCs w:val="24"/>
        </w:rPr>
        <w:t>1.4.1适用于工程的标准规范包括：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 xml:space="preserve"> 。</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1.4.2 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1.4.3发包人对工程的技术标准和功能要求的特殊要求：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u w:val="single"/>
        </w:rPr>
        <w:t></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ascii="宋体" w:hAnsi="宋体"/>
          <w:b/>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 合同文件的优先顺序</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合同文件组成及优先顺序为：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 图纸和承包人文件</w:t>
      </w:r>
      <w:r>
        <w:rPr>
          <w:rFonts w:ascii="宋体" w:hAnsi="宋体"/>
          <w:color w:val="000000"/>
          <w:sz w:val="24"/>
          <w:szCs w:val="24"/>
        </w:rPr>
        <w:tab/>
      </w:r>
    </w:p>
    <w:p>
      <w:pPr>
        <w:spacing w:line="460" w:lineRule="exact"/>
        <w:ind w:firstLine="480"/>
        <w:outlineLvl w:val="9"/>
        <w:rPr>
          <w:rFonts w:ascii="宋体" w:hAnsi="宋体"/>
          <w:color w:val="000000"/>
          <w:sz w:val="24"/>
          <w:szCs w:val="24"/>
        </w:rPr>
      </w:pPr>
      <w:r>
        <w:rPr>
          <w:rFonts w:ascii="宋体" w:hAnsi="宋体"/>
          <w:color w:val="000000"/>
          <w:sz w:val="24"/>
          <w:szCs w:val="24"/>
        </w:rPr>
        <w:t>1.6.1 图纸的提供</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发包人向承包人提供图纸的期限：</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发包人向承包人提供图纸的数量：</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发包人向承包人提供图纸的内容：</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1.6.4 承包人文件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需要由承包人提供的文件，包括：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承包人提供的文件的期限为：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承包人提供的文件的数量为：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承包人提供的文件的形式为：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承包人文件的期限：</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1.6.5 现场图纸准备</w:t>
      </w:r>
    </w:p>
    <w:p>
      <w:pPr>
        <w:spacing w:line="460" w:lineRule="exact"/>
        <w:ind w:firstLine="480"/>
        <w:outlineLvl w:val="9"/>
        <w:rPr>
          <w:rFonts w:ascii="宋体" w:hAnsi="宋体"/>
          <w:color w:val="000000"/>
          <w:sz w:val="24"/>
          <w:szCs w:val="24"/>
        </w:rPr>
      </w:pPr>
      <w:r>
        <w:rPr>
          <w:rFonts w:ascii="宋体" w:hAnsi="宋体"/>
          <w:color w:val="000000"/>
          <w:sz w:val="24"/>
          <w:szCs w:val="24"/>
        </w:rPr>
        <w:t>关于现场图纸准备的约定：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 联络</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1.7.1发包人和承包人应当在</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天内将与合同有关的通知、批准、证明、证书、指示、指令、要求、请求、同意、意见、确定和决定等书面函件送达对方当事人</w:t>
      </w:r>
      <w:r>
        <w:rPr>
          <w:rFonts w:hint="eastAsia"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1.7.2 发包人接收文件的地点：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1.10 交通运输</w:t>
      </w:r>
    </w:p>
    <w:p>
      <w:pPr>
        <w:spacing w:line="460" w:lineRule="exact"/>
        <w:ind w:firstLine="480"/>
        <w:outlineLvl w:val="9"/>
        <w:rPr>
          <w:rFonts w:ascii="宋体" w:hAnsi="宋体"/>
          <w:color w:val="000000"/>
          <w:sz w:val="24"/>
          <w:szCs w:val="24"/>
        </w:rPr>
      </w:pPr>
      <w:r>
        <w:rPr>
          <w:rFonts w:ascii="宋体" w:hAnsi="宋体"/>
          <w:color w:val="000000"/>
          <w:sz w:val="24"/>
          <w:szCs w:val="24"/>
        </w:rPr>
        <w:t>1</w:t>
      </w:r>
      <w:bookmarkStart w:id="22" w:name="_Toc304295521"/>
      <w:bookmarkStart w:id="23" w:name="_Toc303539100"/>
      <w:bookmarkStart w:id="24" w:name="_Toc300934943"/>
      <w:bookmarkStart w:id="25" w:name="_Toc318581155"/>
      <w:bookmarkStart w:id="26" w:name="_Toc312677986"/>
      <w:r>
        <w:rPr>
          <w:rFonts w:ascii="宋体" w:hAnsi="宋体"/>
          <w:color w:val="000000"/>
          <w:sz w:val="24"/>
          <w:szCs w:val="24"/>
        </w:rPr>
        <w:t>.10.1 出入现场的权利</w:t>
      </w:r>
    </w:p>
    <w:p>
      <w:pPr>
        <w:spacing w:line="460" w:lineRule="exact"/>
        <w:ind w:left="596" w:leftChars="284" w:firstLine="480"/>
        <w:outlineLvl w:val="9"/>
        <w:rPr>
          <w:rFonts w:ascii="宋体" w:hAnsi="宋体"/>
          <w:color w:val="000000"/>
          <w:sz w:val="24"/>
          <w:szCs w:val="24"/>
          <w:u w:val="single"/>
        </w:rPr>
      </w:pPr>
      <w:r>
        <w:rPr>
          <w:rFonts w:ascii="宋体" w:hAnsi="宋体"/>
          <w:color w:val="000000"/>
          <w:sz w:val="24"/>
          <w:szCs w:val="24"/>
        </w:rPr>
        <w:t>关于出入现场的权利的约定：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bookmarkEnd w:id="22"/>
    <w:bookmarkEnd w:id="23"/>
    <w:bookmarkEnd w:id="24"/>
    <w:bookmarkEnd w:id="25"/>
    <w:bookmarkEnd w:id="26"/>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27" w:name="_Toc300934944"/>
      <w:bookmarkStart w:id="28" w:name="_Toc303539101"/>
      <w:bookmarkStart w:id="29" w:name="_Toc312677987"/>
      <w:bookmarkStart w:id="30" w:name="_Toc304295522"/>
      <w:bookmarkStart w:id="31" w:name="_Toc318581156"/>
      <w:r>
        <w:rPr>
          <w:rFonts w:ascii="宋体" w:hAnsi="宋体"/>
          <w:color w:val="000000"/>
          <w:sz w:val="24"/>
          <w:szCs w:val="24"/>
        </w:rPr>
        <w:t>.10.3 场内交通</w:t>
      </w:r>
    </w:p>
    <w:p>
      <w:pPr>
        <w:autoSpaceDE w:val="0"/>
        <w:autoSpaceDN w:val="0"/>
        <w:adjustRightInd w:val="0"/>
        <w:spacing w:line="420" w:lineRule="exact"/>
        <w:ind w:firstLine="480" w:firstLineChars="200"/>
        <w:outlineLvl w:val="9"/>
        <w:rPr>
          <w:rFonts w:ascii="宋体" w:hAnsi="宋体"/>
          <w:color w:val="000000"/>
          <w:sz w:val="24"/>
          <w:szCs w:val="24"/>
          <w:u w:val="single"/>
        </w:rPr>
      </w:pPr>
      <w:r>
        <w:rPr>
          <w:rFonts w:ascii="宋体" w:hAnsi="宋体"/>
          <w:color w:val="000000"/>
          <w:sz w:val="24"/>
          <w:szCs w:val="24"/>
        </w:rPr>
        <w:t>关于场外交通和场内交通的边界的约定：</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w:t>
      </w:r>
    </w:p>
    <w:p>
      <w:pPr>
        <w:autoSpaceDE w:val="0"/>
        <w:autoSpaceDN w:val="0"/>
        <w:adjustRightInd w:val="0"/>
        <w:spacing w:line="420" w:lineRule="exact"/>
        <w:ind w:firstLine="480" w:firstLineChars="200"/>
        <w:outlineLvl w:val="9"/>
        <w:rPr>
          <w:rFonts w:ascii="宋体" w:hAnsi="宋体"/>
          <w:color w:val="000000"/>
          <w:sz w:val="24"/>
          <w:szCs w:val="24"/>
        </w:rPr>
      </w:pPr>
      <w:r>
        <w:rPr>
          <w:rFonts w:ascii="宋体" w:hAnsi="宋体"/>
          <w:color w:val="000000"/>
          <w:sz w:val="24"/>
          <w:szCs w:val="24"/>
        </w:rPr>
        <w:t>关于发包人向承包人免费提供满足工程施工需要的场内道路和交通设施的约定：</w:t>
      </w:r>
      <w:r>
        <w:rPr>
          <w:rFonts w:hint="eastAsia" w:ascii="宋体" w:hAnsi="宋体"/>
          <w:kern w:val="0"/>
          <w:sz w:val="24"/>
          <w:szCs w:val="24"/>
          <w:u w:val="single"/>
          <w:lang w:val="en-US" w:eastAsia="zh-CN"/>
        </w:rPr>
        <w:t xml:space="preserve">     </w:t>
      </w:r>
      <w:r>
        <w:rPr>
          <w:rFonts w:ascii="宋体" w:hAnsi="宋体"/>
          <w:kern w:val="0"/>
          <w:sz w:val="24"/>
          <w:szCs w:val="24"/>
          <w:u w:val="single"/>
        </w:rPr>
        <w:t>。</w:t>
      </w:r>
      <w:bookmarkEnd w:id="27"/>
      <w:bookmarkEnd w:id="28"/>
      <w:bookmarkEnd w:id="29"/>
      <w:bookmarkEnd w:id="30"/>
      <w:bookmarkEnd w:id="31"/>
      <w:r>
        <w:rPr>
          <w:rFonts w:ascii="宋体" w:hAnsi="宋体"/>
          <w:color w:val="000000"/>
          <w:sz w:val="24"/>
          <w:szCs w:val="24"/>
        </w:rPr>
        <w:t xml:space="preserve">  </w:t>
      </w:r>
      <w:bookmarkStart w:id="32" w:name="_Toc318581157"/>
    </w:p>
    <w:p>
      <w:pPr>
        <w:spacing w:line="460" w:lineRule="exact"/>
        <w:ind w:firstLine="480"/>
        <w:jc w:val="left"/>
        <w:outlineLvl w:val="9"/>
        <w:rPr>
          <w:rFonts w:ascii="宋体" w:hAnsi="宋体"/>
          <w:color w:val="000000"/>
          <w:sz w:val="24"/>
          <w:szCs w:val="24"/>
        </w:rPr>
      </w:pPr>
      <w:r>
        <w:rPr>
          <w:rFonts w:ascii="宋体" w:hAnsi="宋体"/>
          <w:color w:val="000000"/>
          <w:sz w:val="24"/>
          <w:szCs w:val="24"/>
        </w:rPr>
        <w:t>1.10.4超大件和超重件的运输</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运输超大件或超重件所需的道路和桥梁临时加固改造费用和其他有关费用由</w:t>
      </w:r>
      <w:r>
        <w:rPr>
          <w:rFonts w:hint="eastAsia" w:ascii="宋体" w:hAnsi="宋体"/>
          <w:color w:val="000000"/>
          <w:sz w:val="24"/>
          <w:szCs w:val="24"/>
          <w:u w:val="single"/>
        </w:rPr>
        <w:t>承包方</w:t>
      </w:r>
      <w:r>
        <w:rPr>
          <w:rFonts w:ascii="宋体" w:hAnsi="宋体"/>
          <w:color w:val="000000"/>
          <w:sz w:val="24"/>
          <w:szCs w:val="24"/>
          <w:u w:val="single"/>
        </w:rPr>
        <w:t xml:space="preserve">        </w:t>
      </w:r>
      <w:r>
        <w:rPr>
          <w:rFonts w:ascii="宋体" w:hAnsi="宋体"/>
          <w:color w:val="000000"/>
          <w:sz w:val="24"/>
          <w:szCs w:val="24"/>
        </w:rPr>
        <w:t>承担。</w:t>
      </w:r>
    </w:p>
    <w:bookmarkEnd w:id="32"/>
    <w:p>
      <w:pPr>
        <w:spacing w:after="120" w:line="460" w:lineRule="exact"/>
        <w:ind w:firstLine="480"/>
        <w:outlineLvl w:val="9"/>
        <w:rPr>
          <w:rFonts w:ascii="宋体" w:hAnsi="宋体"/>
          <w:color w:val="000000"/>
          <w:sz w:val="24"/>
          <w:szCs w:val="24"/>
        </w:rPr>
      </w:pPr>
      <w:r>
        <w:rPr>
          <w:rFonts w:ascii="宋体" w:hAnsi="宋体"/>
          <w:color w:val="000000"/>
          <w:sz w:val="24"/>
          <w:szCs w:val="24"/>
        </w:rPr>
        <w:t>1.11 知识产权</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left="596" w:leftChars="284" w:firstLine="480"/>
        <w:outlineLvl w:val="9"/>
        <w:rPr>
          <w:rFonts w:ascii="宋体" w:hAnsi="宋体"/>
          <w:color w:val="000000"/>
          <w:sz w:val="24"/>
          <w:szCs w:val="24"/>
        </w:rPr>
      </w:pPr>
      <w:r>
        <w:rPr>
          <w:rFonts w:ascii="宋体" w:hAnsi="宋体"/>
          <w:color w:val="000000"/>
          <w:sz w:val="24"/>
          <w:szCs w:val="24"/>
        </w:rPr>
        <w:t>关于发包人提供的上述文件的使用限制的要求：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1.11.2 关于承包人为实施工程所编制文件的著作权的归属：</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关于承包人提供的上述文件的使用限制的要求：</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1.11.4 承包人在施工过程中所采用的专利、专有技术、技术秘密的使用费的承担方式：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1.13工程量清单错误的修正</w:t>
      </w:r>
    </w:p>
    <w:p>
      <w:pPr>
        <w:spacing w:line="460" w:lineRule="exact"/>
        <w:ind w:firstLine="480"/>
        <w:outlineLvl w:val="9"/>
        <w:rPr>
          <w:rFonts w:ascii="宋体" w:hAnsi="宋体"/>
          <w:color w:val="000000"/>
          <w:sz w:val="24"/>
          <w:szCs w:val="24"/>
        </w:rPr>
      </w:pPr>
      <w:r>
        <w:rPr>
          <w:rFonts w:hint="eastAsia" w:ascii="宋体" w:hAnsi="宋体"/>
          <w:color w:val="000000"/>
          <w:sz w:val="24"/>
          <w:szCs w:val="24"/>
        </w:rPr>
        <w:t>出现工程量清单错误时，是否调整合同价格：</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允许调整合同价格的工程量偏差范围：</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3" w:name="_Toc351203634"/>
      <w:r>
        <w:rPr>
          <w:rFonts w:ascii="宋体" w:hAnsi="宋体"/>
          <w:color w:val="000000"/>
          <w:sz w:val="24"/>
          <w:szCs w:val="24"/>
        </w:rPr>
        <w:t>2</w:t>
      </w:r>
      <w:bookmarkStart w:id="34" w:name="_Toc297048343"/>
      <w:bookmarkStart w:id="35" w:name="_Toc296890985"/>
      <w:bookmarkStart w:id="36" w:name="_Toc296944496"/>
      <w:bookmarkStart w:id="37" w:name="_Toc296503157"/>
      <w:bookmarkStart w:id="38" w:name="_Toc297120457"/>
      <w:bookmarkStart w:id="39" w:name="_Toc296347156"/>
      <w:bookmarkStart w:id="40" w:name="_Toc296891197"/>
      <w:bookmarkStart w:id="41" w:name="_Toc296346658"/>
      <w:bookmarkStart w:id="42" w:name="_Toc292559362"/>
      <w:bookmarkStart w:id="43" w:name="_Toc292559867"/>
      <w:r>
        <w:rPr>
          <w:rFonts w:ascii="宋体" w:hAnsi="宋体"/>
          <w:color w:val="000000"/>
          <w:sz w:val="24"/>
          <w:szCs w:val="24"/>
        </w:rPr>
        <w:t>. 发包人</w:t>
      </w:r>
      <w:bookmarkEnd w:id="33"/>
    </w:p>
    <w:bookmarkEnd w:id="34"/>
    <w:bookmarkEnd w:id="35"/>
    <w:bookmarkEnd w:id="36"/>
    <w:bookmarkEnd w:id="37"/>
    <w:bookmarkEnd w:id="38"/>
    <w:bookmarkEnd w:id="39"/>
    <w:bookmarkEnd w:id="40"/>
    <w:bookmarkEnd w:id="41"/>
    <w:bookmarkEnd w:id="42"/>
    <w:bookmarkEnd w:id="43"/>
    <w:p>
      <w:pPr>
        <w:spacing w:after="120" w:line="460" w:lineRule="exact"/>
        <w:ind w:firstLine="480"/>
        <w:outlineLvl w:val="9"/>
        <w:rPr>
          <w:rFonts w:ascii="宋体" w:hAnsi="宋体"/>
          <w:color w:val="000000"/>
          <w:sz w:val="24"/>
          <w:szCs w:val="24"/>
        </w:rPr>
      </w:pPr>
      <w:r>
        <w:rPr>
          <w:rFonts w:ascii="宋体" w:hAnsi="宋体"/>
          <w:color w:val="000000"/>
          <w:sz w:val="24"/>
          <w:szCs w:val="24"/>
        </w:rPr>
        <w:t>2.2 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发包人对发包人代表的授权范围如下：</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2.4 施工现场、施工条件和基础资料的提供</w:t>
      </w:r>
    </w:p>
    <w:p>
      <w:pPr>
        <w:spacing w:line="460" w:lineRule="exact"/>
        <w:ind w:firstLine="480"/>
        <w:outlineLvl w:val="9"/>
        <w:rPr>
          <w:rFonts w:ascii="宋体" w:hAnsi="宋体"/>
          <w:color w:val="000000"/>
          <w:sz w:val="24"/>
          <w:szCs w:val="24"/>
        </w:rPr>
      </w:pPr>
      <w:r>
        <w:rPr>
          <w:rFonts w:ascii="宋体" w:hAnsi="宋体"/>
          <w:color w:val="000000"/>
          <w:sz w:val="24"/>
          <w:szCs w:val="24"/>
        </w:rPr>
        <w:t>2.4.1 提供施工现场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关于发包人移交施工现场的期限要求：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2.4.2 提供施工条件</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关于发包人应负责提供施工</w:t>
      </w:r>
      <w:r>
        <w:rPr>
          <w:rFonts w:hint="eastAsia" w:ascii="宋体" w:hAnsi="宋体"/>
          <w:color w:val="000000"/>
          <w:sz w:val="24"/>
          <w:szCs w:val="24"/>
        </w:rPr>
        <w:t>所需要的条件，</w:t>
      </w:r>
      <w:r>
        <w:rPr>
          <w:rFonts w:ascii="宋体" w:hAnsi="宋体"/>
          <w:color w:val="000000"/>
          <w:sz w:val="24"/>
          <w:szCs w:val="24"/>
        </w:rPr>
        <w:t>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2.5 资金来源证明及支付担保</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发包人提供资金来源证明的期限要求：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发包人是否提供支付担保：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发包人提供支付担保的形式：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44" w:name="_Toc351203635"/>
      <w:r>
        <w:rPr>
          <w:rFonts w:ascii="宋体" w:hAnsi="宋体"/>
          <w:color w:val="000000"/>
          <w:sz w:val="24"/>
          <w:szCs w:val="24"/>
        </w:rPr>
        <w:t>3</w:t>
      </w:r>
      <w:bookmarkStart w:id="45" w:name="_Toc296891198"/>
      <w:bookmarkStart w:id="46" w:name="_Toc296503158"/>
      <w:bookmarkStart w:id="47" w:name="_Toc296890986"/>
      <w:bookmarkStart w:id="48" w:name="_Toc297120458"/>
      <w:bookmarkStart w:id="49" w:name="_Toc292559868"/>
      <w:bookmarkStart w:id="50" w:name="_Toc292559363"/>
      <w:bookmarkStart w:id="51" w:name="_Toc296346659"/>
      <w:bookmarkStart w:id="52" w:name="_Toc296347157"/>
      <w:bookmarkStart w:id="53" w:name="_Toc297048344"/>
      <w:bookmarkStart w:id="54" w:name="_Toc296944497"/>
      <w:r>
        <w:rPr>
          <w:rFonts w:ascii="宋体" w:hAnsi="宋体"/>
          <w:color w:val="000000"/>
          <w:sz w:val="24"/>
          <w:szCs w:val="24"/>
        </w:rPr>
        <w:t>. 承包人</w:t>
      </w:r>
      <w:bookmarkEnd w:id="44"/>
    </w:p>
    <w:bookmarkEnd w:id="45"/>
    <w:bookmarkEnd w:id="46"/>
    <w:bookmarkEnd w:id="47"/>
    <w:bookmarkEnd w:id="48"/>
    <w:bookmarkEnd w:id="49"/>
    <w:bookmarkEnd w:id="50"/>
    <w:bookmarkEnd w:id="51"/>
    <w:bookmarkEnd w:id="52"/>
    <w:bookmarkEnd w:id="53"/>
    <w:bookmarkEnd w:id="54"/>
    <w:p>
      <w:pPr>
        <w:spacing w:after="120" w:line="460" w:lineRule="exact"/>
        <w:ind w:firstLine="480"/>
        <w:outlineLvl w:val="9"/>
        <w:rPr>
          <w:rFonts w:ascii="宋体" w:hAnsi="宋体"/>
          <w:color w:val="000000"/>
          <w:sz w:val="24"/>
          <w:szCs w:val="24"/>
        </w:rPr>
      </w:pPr>
      <w:r>
        <w:rPr>
          <w:rFonts w:ascii="宋体" w:hAnsi="宋体"/>
          <w:color w:val="000000"/>
          <w:sz w:val="24"/>
          <w:szCs w:val="24"/>
        </w:rPr>
        <w:t>3.1 承包人的一般义务</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（5）承包人提交的竣工资料的内容：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600" w:firstLineChars="250"/>
        <w:jc w:val="left"/>
        <w:outlineLvl w:val="9"/>
        <w:rPr>
          <w:rFonts w:ascii="宋体" w:hAnsi="宋体"/>
          <w:color w:val="000000"/>
          <w:sz w:val="24"/>
          <w:szCs w:val="24"/>
        </w:rPr>
      </w:pPr>
      <w:r>
        <w:rPr>
          <w:rFonts w:ascii="宋体" w:hAnsi="宋体"/>
          <w:color w:val="000000"/>
          <w:sz w:val="24"/>
          <w:szCs w:val="24"/>
        </w:rPr>
        <w:t>承包人需要提交的竣工资料套数：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承包人提交的竣工资料的费用承担：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承包人提交的竣工资料移交时间：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rPr>
      </w:pPr>
      <w:r>
        <w:rPr>
          <w:rFonts w:ascii="宋体" w:hAnsi="宋体"/>
          <w:color w:val="000000"/>
          <w:sz w:val="24"/>
          <w:szCs w:val="24"/>
        </w:rPr>
        <w:t>承包人提交的竣工资料形式要求：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（6）承包人应履行的其他义务：</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3.2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3.2.1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建造师执业资格等级：</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建造师注册证书号：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建造师执业印章号：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安全生产考核合格证书号：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承包人对项目负责人的授权范围如下：</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highlight w:val="none"/>
        </w:rPr>
      </w:pPr>
      <w:r>
        <w:rPr>
          <w:rFonts w:ascii="宋体" w:hAnsi="宋体"/>
          <w:color w:val="000000"/>
          <w:sz w:val="24"/>
          <w:szCs w:val="24"/>
          <w:highlight w:val="none"/>
        </w:rPr>
        <w:t>关于项目负责人每月在施工现场的时间要求：</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承包人未提交劳动合同，以及没有为项目负责人缴纳社会保险证明的违约责任：</w:t>
      </w:r>
      <w:r>
        <w:rPr>
          <w:rFonts w:ascii="宋体" w:hAnsi="宋体"/>
          <w:color w:val="000000"/>
          <w:sz w:val="24"/>
          <w:szCs w:val="24"/>
          <w:highlight w:val="none"/>
          <w:u w:val="single"/>
        </w:rPr>
        <w:t xml:space="preserve">               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line="460" w:lineRule="exact"/>
        <w:ind w:firstLine="480"/>
        <w:outlineLvl w:val="9"/>
        <w:rPr>
          <w:rFonts w:hint="default" w:ascii="宋体" w:hAnsi="宋体" w:eastAsia="宋体"/>
          <w:color w:val="FF0000"/>
          <w:sz w:val="24"/>
          <w:szCs w:val="24"/>
          <w:highlight w:val="none"/>
          <w:u w:val="single"/>
          <w:lang w:val="en-US" w:eastAsia="zh-CN"/>
        </w:rPr>
      </w:pPr>
      <w:r>
        <w:rPr>
          <w:rFonts w:ascii="宋体" w:hAnsi="宋体"/>
          <w:color w:val="000000"/>
          <w:sz w:val="24"/>
          <w:szCs w:val="24"/>
          <w:highlight w:val="none"/>
        </w:rPr>
        <w:t>项目负责人未经批准，擅自离开施工现场的违约责任：</w:t>
      </w:r>
      <w:r>
        <w:rPr>
          <w:rFonts w:hint="eastAsia" w:ascii="宋体" w:hAnsi="宋体"/>
          <w:color w:val="000000"/>
          <w:sz w:val="24"/>
          <w:szCs w:val="24"/>
          <w:highlight w:val="none"/>
          <w:u w:val="single"/>
          <w:lang w:val="en-US" w:eastAsia="zh-CN"/>
        </w:rPr>
        <w:t xml:space="preserve">                           。</w:t>
      </w:r>
    </w:p>
    <w:p>
      <w:pPr>
        <w:pStyle w:val="7"/>
        <w:spacing w:line="400" w:lineRule="exact"/>
        <w:outlineLvl w:val="9"/>
        <w:rPr>
          <w:rFonts w:ascii="宋体" w:hAnsi="宋体"/>
          <w:color w:val="000000"/>
          <w:sz w:val="24"/>
          <w:szCs w:val="24"/>
          <w:highlight w:val="none"/>
        </w:rPr>
      </w:pPr>
      <w:r>
        <w:rPr>
          <w:color w:val="000000"/>
          <w:sz w:val="24"/>
          <w:szCs w:val="24"/>
          <w:highlight w:val="none"/>
        </w:rPr>
        <w:t xml:space="preserve">3.2.3 </w:t>
      </w:r>
      <w:r>
        <w:rPr>
          <w:rFonts w:ascii="宋体" w:hAnsi="宋体"/>
          <w:color w:val="000000"/>
          <w:sz w:val="24"/>
          <w:szCs w:val="24"/>
          <w:highlight w:val="none"/>
        </w:rPr>
        <w:t>承包人擅自更换项目负责人的违约责任</w:t>
      </w:r>
      <w:r>
        <w:rPr>
          <w:color w:val="000000"/>
          <w:sz w:val="24"/>
          <w:szCs w:val="24"/>
          <w:highlight w:val="none"/>
        </w:rPr>
        <w:t>：</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3.2.4 承包人无正当理由拒绝更换项目负责人的违约责任：</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3.3 承包人人员</w:t>
      </w:r>
    </w:p>
    <w:p>
      <w:pPr>
        <w:spacing w:line="460" w:lineRule="exact"/>
        <w:ind w:firstLine="480"/>
        <w:outlineLvl w:val="9"/>
        <w:rPr>
          <w:rFonts w:ascii="宋体" w:hAnsi="宋体"/>
          <w:color w:val="000000"/>
          <w:sz w:val="24"/>
          <w:szCs w:val="24"/>
        </w:rPr>
      </w:pPr>
      <w:r>
        <w:rPr>
          <w:rFonts w:ascii="宋体" w:hAnsi="宋体"/>
          <w:color w:val="000000"/>
          <w:sz w:val="24"/>
          <w:szCs w:val="24"/>
        </w:rPr>
        <w:t>3.3.1 承包人提交项目管理机构及施工现场管理人员安排报告的期限：</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3.3.3 承包人无正当理由拒绝撤换主要施工管理人员的违约责任：</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 xml:space="preserve">3.3.4 承包人主要施工管理人员离开施工现场的批准要求：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3.3.5承包人擅自更换主要施工管理人员的违约责任：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承包人主要施工管理人员擅自离开施工现场的违约责任：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w:t>
      </w:r>
      <w:bookmarkStart w:id="55" w:name="_Toc304295523"/>
      <w:bookmarkStart w:id="56" w:name="_Toc297123492"/>
      <w:bookmarkStart w:id="57" w:name="_Toc292559364"/>
      <w:bookmarkStart w:id="58" w:name="_Toc296347158"/>
      <w:bookmarkStart w:id="59" w:name="_Toc296346660"/>
      <w:bookmarkStart w:id="60" w:name="_Toc297048345"/>
      <w:bookmarkStart w:id="61" w:name="_Toc296891199"/>
      <w:bookmarkStart w:id="62" w:name="_Toc297120459"/>
      <w:bookmarkStart w:id="63" w:name="_Toc292559869"/>
      <w:bookmarkStart w:id="64" w:name="_Toc300934945"/>
      <w:bookmarkStart w:id="65" w:name="_Toc297216151"/>
      <w:bookmarkStart w:id="66" w:name="_Toc303539102"/>
      <w:bookmarkStart w:id="67" w:name="_Toc296944498"/>
      <w:bookmarkStart w:id="68" w:name="_Toc296890987"/>
      <w:bookmarkStart w:id="69" w:name="_Toc296503159"/>
      <w:bookmarkStart w:id="70" w:name="_Toc312677988"/>
      <w:r>
        <w:rPr>
          <w:rFonts w:ascii="宋体" w:hAnsi="宋体"/>
          <w:color w:val="000000"/>
          <w:sz w:val="24"/>
          <w:szCs w:val="24"/>
        </w:rPr>
        <w:t>.5 分包</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71" w:name="_Toc296890988"/>
      <w:bookmarkStart w:id="72" w:name="_Toc296944499"/>
      <w:bookmarkStart w:id="73" w:name="_Toc303539103"/>
      <w:bookmarkStart w:id="74" w:name="_Toc297048346"/>
      <w:bookmarkStart w:id="75" w:name="_Toc296347159"/>
      <w:bookmarkStart w:id="76" w:name="_Toc297123493"/>
      <w:bookmarkStart w:id="77" w:name="_Toc297120460"/>
      <w:bookmarkStart w:id="78" w:name="_Toc292559365"/>
      <w:bookmarkStart w:id="79" w:name="_Toc296346661"/>
      <w:bookmarkStart w:id="80" w:name="_Toc304295524"/>
      <w:bookmarkStart w:id="81" w:name="_Toc297216152"/>
      <w:bookmarkStart w:id="82" w:name="_Toc300934946"/>
      <w:bookmarkStart w:id="83" w:name="_Toc292559870"/>
      <w:bookmarkStart w:id="84" w:name="_Toc296891200"/>
      <w:bookmarkStart w:id="85" w:name="_Toc296503160"/>
      <w:bookmarkStart w:id="86" w:name="_Toc312677989"/>
      <w:bookmarkStart w:id="87" w:name="_Toc318581158"/>
      <w:r>
        <w:rPr>
          <w:rFonts w:ascii="宋体" w:hAnsi="宋体"/>
          <w:color w:val="000000"/>
          <w:sz w:val="24"/>
          <w:szCs w:val="24"/>
        </w:rPr>
        <w:t>.5.1 分包的一般约定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禁止分包的工程包括：</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主体结构、关键性工作的范围：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8" w:name="_Toc303539104"/>
      <w:bookmarkStart w:id="89" w:name="_Toc297123494"/>
      <w:bookmarkStart w:id="90" w:name="_Toc300934947"/>
      <w:bookmarkStart w:id="91" w:name="_Toc296890989"/>
      <w:bookmarkStart w:id="92" w:name="_Toc296347160"/>
      <w:bookmarkStart w:id="93" w:name="_Toc296503161"/>
      <w:bookmarkStart w:id="94" w:name="_Toc297120461"/>
      <w:bookmarkStart w:id="95" w:name="_Toc296891201"/>
      <w:bookmarkStart w:id="96" w:name="_Toc297048347"/>
      <w:bookmarkStart w:id="97" w:name="_Toc297216153"/>
      <w:bookmarkStart w:id="98" w:name="_Toc296346662"/>
      <w:bookmarkStart w:id="99" w:name="_Toc296944500"/>
      <w:bookmarkStart w:id="100" w:name="_Toc304295525"/>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101" w:name="_Toc312677990"/>
      <w:bookmarkStart w:id="102" w:name="_Toc318581159"/>
      <w:r>
        <w:rPr>
          <w:rFonts w:ascii="宋体" w:hAnsi="宋体"/>
          <w:color w:val="000000"/>
          <w:sz w:val="24"/>
          <w:szCs w:val="24"/>
        </w:rPr>
        <w:t>.5.2分包的确定</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允许分包的专业工程包括：</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其他关于分包的约定：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3.5.4 分包合同价款</w:t>
      </w:r>
    </w:p>
    <w:p>
      <w:pPr>
        <w:spacing w:line="460" w:lineRule="exact"/>
        <w:ind w:firstLine="480"/>
        <w:outlineLvl w:val="9"/>
        <w:rPr>
          <w:rFonts w:ascii="宋体" w:hAnsi="宋体"/>
          <w:color w:val="000000"/>
          <w:sz w:val="24"/>
          <w:szCs w:val="24"/>
        </w:rPr>
      </w:pPr>
      <w:r>
        <w:rPr>
          <w:rFonts w:ascii="宋体" w:hAnsi="宋体"/>
          <w:color w:val="000000"/>
          <w:sz w:val="24"/>
          <w:szCs w:val="24"/>
        </w:rPr>
        <w:t>关于分包合同价款支付的约定：</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01"/>
    <w:bookmarkEnd w:id="102"/>
    <w:p>
      <w:pPr>
        <w:spacing w:after="120" w:line="460" w:lineRule="exact"/>
        <w:ind w:firstLine="480"/>
        <w:outlineLvl w:val="9"/>
        <w:rPr>
          <w:rFonts w:ascii="宋体" w:hAnsi="宋体"/>
          <w:color w:val="000000"/>
          <w:sz w:val="24"/>
          <w:szCs w:val="24"/>
        </w:rPr>
      </w:pPr>
      <w:r>
        <w:rPr>
          <w:rFonts w:ascii="宋体" w:hAnsi="宋体"/>
          <w:color w:val="000000"/>
          <w:sz w:val="24"/>
          <w:szCs w:val="24"/>
        </w:rPr>
        <w:t>3.6 工程照管与成品、半成品保护</w:t>
      </w:r>
    </w:p>
    <w:p>
      <w:pPr>
        <w:spacing w:before="120" w:after="120"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承包人负责照管工程及工程相关的材料、工程设备的起始时间：</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3.7 履约担保</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承包人是否提供履约担保：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承包人提供履约担保的形式</w:t>
      </w:r>
      <w:r>
        <w:rPr>
          <w:rFonts w:hint="eastAsia" w:ascii="宋体" w:hAnsi="宋体"/>
          <w:color w:val="000000"/>
          <w:sz w:val="24"/>
          <w:szCs w:val="24"/>
        </w:rPr>
        <w:t>、金额及期限的</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03" w:name="_Toc351203636"/>
      <w:r>
        <w:rPr>
          <w:rFonts w:ascii="宋体" w:hAnsi="宋体"/>
          <w:color w:val="000000"/>
          <w:sz w:val="24"/>
          <w:szCs w:val="24"/>
        </w:rPr>
        <w:t>4</w:t>
      </w:r>
      <w:bookmarkStart w:id="104" w:name="_Toc296890990"/>
      <w:bookmarkStart w:id="105" w:name="_Toc297120462"/>
      <w:bookmarkStart w:id="106" w:name="_Toc296891202"/>
      <w:bookmarkStart w:id="107" w:name="_Toc267251413"/>
      <w:bookmarkStart w:id="108" w:name="_Toc292559871"/>
      <w:bookmarkStart w:id="109" w:name="_Toc297048348"/>
      <w:bookmarkStart w:id="110" w:name="_Toc296346663"/>
      <w:bookmarkStart w:id="111" w:name="_Toc296347161"/>
      <w:bookmarkStart w:id="112" w:name="_Toc296944501"/>
      <w:bookmarkStart w:id="113" w:name="_Toc296503162"/>
      <w:bookmarkStart w:id="114" w:name="_Toc292559366"/>
      <w:r>
        <w:rPr>
          <w:rFonts w:ascii="宋体" w:hAnsi="宋体"/>
          <w:color w:val="000000"/>
          <w:sz w:val="24"/>
          <w:szCs w:val="24"/>
        </w:rPr>
        <w:t>. 监</w:t>
      </w:r>
      <w:bookmarkEnd w:id="104"/>
      <w:bookmarkEnd w:id="105"/>
      <w:bookmarkEnd w:id="106"/>
      <w:bookmarkEnd w:id="107"/>
      <w:bookmarkEnd w:id="108"/>
      <w:bookmarkEnd w:id="109"/>
      <w:bookmarkEnd w:id="110"/>
      <w:bookmarkEnd w:id="111"/>
      <w:bookmarkEnd w:id="112"/>
      <w:bookmarkEnd w:id="113"/>
      <w:bookmarkEnd w:id="114"/>
      <w:r>
        <w:rPr>
          <w:rFonts w:ascii="宋体" w:hAnsi="宋体"/>
          <w:color w:val="000000"/>
          <w:sz w:val="24"/>
          <w:szCs w:val="24"/>
        </w:rPr>
        <w:t>理人</w:t>
      </w:r>
      <w:bookmarkEnd w:id="103"/>
    </w:p>
    <w:p>
      <w:pPr>
        <w:spacing w:after="120" w:line="460" w:lineRule="exact"/>
        <w:ind w:firstLine="480"/>
        <w:outlineLvl w:val="9"/>
        <w:rPr>
          <w:rFonts w:ascii="宋体" w:hAnsi="宋体"/>
          <w:color w:val="000000"/>
          <w:sz w:val="24"/>
          <w:szCs w:val="24"/>
        </w:rPr>
      </w:pPr>
      <w:r>
        <w:rPr>
          <w:rFonts w:ascii="宋体" w:hAnsi="宋体"/>
          <w:color w:val="000000"/>
          <w:sz w:val="24"/>
          <w:szCs w:val="24"/>
        </w:rPr>
        <w:t>4.1监理人的一般规定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关于监理人的监理权限：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outlineLvl w:val="9"/>
        <w:rPr>
          <w:rFonts w:hint="eastAsia" w:ascii="宋体" w:hAnsi="宋体"/>
          <w:color w:val="000000"/>
          <w:sz w:val="24"/>
          <w:szCs w:val="24"/>
          <w:u w:val="single"/>
        </w:rPr>
      </w:pPr>
      <w:r>
        <w:rPr>
          <w:rFonts w:ascii="宋体" w:hAnsi="宋体"/>
          <w:color w:val="000000"/>
          <w:sz w:val="24"/>
          <w:szCs w:val="24"/>
        </w:rPr>
        <w:t>关于监理人在施工现场的办公场所、生活场所的提供和费用承担的约定：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4.2 监理人员</w:t>
      </w:r>
    </w:p>
    <w:p>
      <w:pPr>
        <w:spacing w:line="460" w:lineRule="exact"/>
        <w:ind w:firstLine="480"/>
        <w:outlineLvl w:val="9"/>
        <w:rPr>
          <w:rFonts w:ascii="宋体" w:hAnsi="宋体"/>
          <w:color w:val="000000"/>
          <w:sz w:val="24"/>
          <w:szCs w:val="24"/>
        </w:rPr>
      </w:pPr>
      <w:r>
        <w:rPr>
          <w:rFonts w:ascii="宋体" w:hAnsi="宋体"/>
          <w:color w:val="000000"/>
          <w:sz w:val="24"/>
          <w:szCs w:val="24"/>
        </w:rPr>
        <w:t>总监理工程师：</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监理工程师执业资格证书号：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关于监理人的其他约定：</w:t>
      </w:r>
      <w:r>
        <w:rPr>
          <w:rFonts w:ascii="宋体" w:hAnsi="宋体"/>
          <w:color w:val="000000"/>
          <w:sz w:val="24"/>
          <w:szCs w:val="24"/>
          <w:u w:val="single"/>
        </w:rPr>
        <w:t>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4.4 商定或确定</w:t>
      </w:r>
    </w:p>
    <w:p>
      <w:pPr>
        <w:spacing w:line="460" w:lineRule="exact"/>
        <w:ind w:firstLine="480"/>
        <w:outlineLvl w:val="9"/>
        <w:rPr>
          <w:rFonts w:ascii="宋体" w:hAnsi="宋体"/>
          <w:color w:val="000000"/>
          <w:sz w:val="24"/>
          <w:szCs w:val="24"/>
        </w:rPr>
      </w:pPr>
      <w:bookmarkStart w:id="115" w:name="_Toc267251418"/>
      <w:r>
        <w:rPr>
          <w:rFonts w:ascii="宋体" w:hAnsi="宋体"/>
          <w:color w:val="000000"/>
          <w:sz w:val="24"/>
          <w:szCs w:val="24"/>
        </w:rPr>
        <w:t>在发包人和承包人不能通过协商达成一致意见时，发包人授权监理人对以下事项进行确定：</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16" w:name="_Toc351203637"/>
      <w:r>
        <w:rPr>
          <w:rFonts w:ascii="宋体" w:hAnsi="宋体"/>
          <w:color w:val="000000"/>
          <w:sz w:val="24"/>
          <w:szCs w:val="24"/>
        </w:rPr>
        <w:t>5</w:t>
      </w:r>
      <w:bookmarkEnd w:id="115"/>
      <w:bookmarkStart w:id="117" w:name="_Toc296503163"/>
      <w:bookmarkStart w:id="118" w:name="_Toc296890991"/>
      <w:bookmarkStart w:id="119" w:name="_Toc297048349"/>
      <w:bookmarkStart w:id="120" w:name="_Toc292559872"/>
      <w:bookmarkStart w:id="121" w:name="_Toc296347162"/>
      <w:bookmarkStart w:id="122" w:name="_Toc296346664"/>
      <w:bookmarkStart w:id="123" w:name="_Toc297120463"/>
      <w:bookmarkStart w:id="124" w:name="_Toc296944502"/>
      <w:bookmarkStart w:id="125" w:name="_Toc296891203"/>
      <w:bookmarkStart w:id="126" w:name="_Toc292559367"/>
      <w:r>
        <w:rPr>
          <w:rFonts w:ascii="宋体" w:hAnsi="宋体"/>
          <w:color w:val="000000"/>
          <w:sz w:val="24"/>
          <w:szCs w:val="24"/>
        </w:rPr>
        <w:t>. 工程质量</w:t>
      </w:r>
      <w:bookmarkEnd w:id="116"/>
    </w:p>
    <w:p>
      <w:pPr>
        <w:spacing w:after="120" w:line="460" w:lineRule="exact"/>
        <w:ind w:firstLine="480"/>
        <w:outlineLvl w:val="9"/>
        <w:rPr>
          <w:rFonts w:ascii="宋体" w:hAnsi="宋体"/>
          <w:color w:val="000000"/>
          <w:sz w:val="24"/>
          <w:szCs w:val="24"/>
        </w:rPr>
      </w:pPr>
      <w:r>
        <w:rPr>
          <w:rFonts w:ascii="宋体" w:hAnsi="宋体"/>
          <w:color w:val="000000"/>
          <w:sz w:val="24"/>
          <w:szCs w:val="24"/>
        </w:rPr>
        <w:t>5.1 质量要求</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5</w:t>
      </w:r>
      <w:bookmarkStart w:id="127" w:name="_Toc297123496"/>
      <w:bookmarkStart w:id="128" w:name="_Toc318581164"/>
      <w:bookmarkStart w:id="129" w:name="_Toc304295527"/>
      <w:bookmarkStart w:id="130" w:name="_Toc303539106"/>
      <w:bookmarkStart w:id="131" w:name="_Toc297216155"/>
      <w:bookmarkStart w:id="132" w:name="_Toc300934949"/>
      <w:bookmarkStart w:id="133" w:name="_Toc312677997"/>
      <w:r>
        <w:rPr>
          <w:rFonts w:ascii="宋体" w:hAnsi="宋体"/>
          <w:color w:val="000000"/>
          <w:sz w:val="24"/>
          <w:szCs w:val="24"/>
        </w:rPr>
        <w:t>.1.1 特殊质量标准和要求：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关于工程奖项的约定：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5.3 隐蔽工程检查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5.3.2承包人提前通知监理人隐蔽工程检查的期限的约定：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监理人不能按时进行检查时，应提前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before="120" w:after="120" w:line="460" w:lineRule="exact"/>
        <w:ind w:firstLine="480"/>
        <w:outlineLvl w:val="2"/>
        <w:rPr>
          <w:rFonts w:ascii="宋体" w:hAnsi="宋体"/>
          <w:color w:val="000000"/>
          <w:sz w:val="24"/>
          <w:szCs w:val="24"/>
        </w:rPr>
      </w:pPr>
      <w:bookmarkStart w:id="134" w:name="_Toc351203638"/>
      <w:r>
        <w:rPr>
          <w:rFonts w:ascii="宋体" w:hAnsi="宋体"/>
          <w:color w:val="000000"/>
          <w:sz w:val="24"/>
          <w:szCs w:val="24"/>
        </w:rPr>
        <w:t>6. 安全文明施工与环境保护</w:t>
      </w:r>
      <w:bookmarkEnd w:id="134"/>
    </w:p>
    <w:p>
      <w:pPr>
        <w:spacing w:after="120" w:line="460" w:lineRule="exact"/>
        <w:ind w:firstLine="480"/>
        <w:outlineLvl w:val="9"/>
        <w:rPr>
          <w:rFonts w:ascii="宋体" w:hAnsi="宋体"/>
          <w:color w:val="000000"/>
          <w:sz w:val="24"/>
          <w:szCs w:val="24"/>
        </w:rPr>
      </w:pPr>
      <w:r>
        <w:rPr>
          <w:rFonts w:ascii="宋体" w:hAnsi="宋体"/>
          <w:color w:val="000000"/>
          <w:sz w:val="24"/>
          <w:szCs w:val="24"/>
        </w:rPr>
        <w:t>6.1安全文明施工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6.1.1 项目安全生产的达标目标及相应事项的约定：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6.1.4 关于治安保卫的特别约定：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eastAsia="宋体"/>
          <w:color w:val="000000"/>
          <w:sz w:val="24"/>
          <w:szCs w:val="24"/>
          <w:u w:val="single"/>
          <w:lang w:eastAsia="zh-CN"/>
        </w:rPr>
      </w:pPr>
      <w:r>
        <w:rPr>
          <w:rFonts w:ascii="宋体" w:hAnsi="宋体"/>
          <w:color w:val="000000"/>
          <w:sz w:val="24"/>
          <w:szCs w:val="24"/>
        </w:rPr>
        <w:t>关于编制施工场地治安管理计划的约定：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6.1.5 文明施工</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合同当事人对文明施工的要求：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6.1.6 关于安全文明施工费支付比例和支付期限的约定：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27"/>
    <w:bookmarkEnd w:id="128"/>
    <w:bookmarkEnd w:id="129"/>
    <w:bookmarkEnd w:id="130"/>
    <w:bookmarkEnd w:id="131"/>
    <w:bookmarkEnd w:id="132"/>
    <w:bookmarkEnd w:id="133"/>
    <w:p>
      <w:pPr>
        <w:spacing w:before="120" w:after="120" w:line="460" w:lineRule="exact"/>
        <w:ind w:firstLine="480"/>
        <w:outlineLvl w:val="2"/>
        <w:rPr>
          <w:rFonts w:ascii="宋体" w:hAnsi="宋体"/>
          <w:color w:val="000000"/>
          <w:sz w:val="24"/>
          <w:szCs w:val="24"/>
        </w:rPr>
      </w:pPr>
      <w:bookmarkStart w:id="135" w:name="_Toc351203639"/>
      <w:r>
        <w:rPr>
          <w:rFonts w:ascii="宋体" w:hAnsi="宋体"/>
          <w:color w:val="000000"/>
          <w:sz w:val="24"/>
          <w:szCs w:val="24"/>
        </w:rPr>
        <w:t>7. 工期和进度</w:t>
      </w:r>
      <w:bookmarkEnd w:id="135"/>
    </w:p>
    <w:p>
      <w:pPr>
        <w:spacing w:after="120" w:line="460" w:lineRule="exact"/>
        <w:ind w:firstLine="480"/>
        <w:outlineLvl w:val="9"/>
        <w:rPr>
          <w:rFonts w:ascii="宋体" w:hAnsi="宋体"/>
          <w:color w:val="000000"/>
          <w:sz w:val="24"/>
          <w:szCs w:val="24"/>
        </w:rPr>
      </w:pPr>
      <w:r>
        <w:rPr>
          <w:rFonts w:ascii="宋体" w:hAnsi="宋体"/>
          <w:color w:val="000000"/>
          <w:sz w:val="24"/>
          <w:szCs w:val="24"/>
        </w:rPr>
        <w:t>7.1 施工组织设计</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7.1.</w:t>
      </w:r>
      <w:r>
        <w:rPr>
          <w:rFonts w:hint="eastAsia" w:ascii="宋体" w:hAnsi="宋体"/>
          <w:color w:val="000000"/>
          <w:sz w:val="24"/>
          <w:szCs w:val="24"/>
        </w:rPr>
        <w:t>1 合同当事人约定的</w:t>
      </w:r>
      <w:r>
        <w:rPr>
          <w:rFonts w:ascii="宋体" w:hAnsi="宋体"/>
          <w:color w:val="000000"/>
          <w:sz w:val="24"/>
          <w:szCs w:val="24"/>
        </w:rPr>
        <w:t>施工组织设计</w:t>
      </w:r>
      <w:r>
        <w:rPr>
          <w:rFonts w:hint="eastAsia" w:ascii="宋体" w:hAnsi="宋体"/>
          <w:color w:val="000000"/>
          <w:sz w:val="24"/>
          <w:szCs w:val="24"/>
        </w:rPr>
        <w:t>应包括的其他内容</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7.1.2 施工组织设计的提交和修改</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承包人提交详细施工组织设计的期限的约定：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w:t>
      </w:r>
      <w:r>
        <w:rPr>
          <w:rFonts w:hint="eastAsia" w:ascii="宋体" w:hAnsi="宋体"/>
          <w:color w:val="000000"/>
          <w:sz w:val="24"/>
          <w:szCs w:val="24"/>
        </w:rPr>
        <w:t>详细的施工组织设计</w:t>
      </w:r>
      <w:r>
        <w:rPr>
          <w:rFonts w:ascii="宋体" w:hAnsi="宋体"/>
          <w:color w:val="000000"/>
          <w:sz w:val="24"/>
          <w:szCs w:val="24"/>
        </w:rPr>
        <w:t>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36" w:name="_Toc300934966"/>
      <w:bookmarkStart w:id="137" w:name="_Toc303539123"/>
      <w:bookmarkStart w:id="138" w:name="_Toc304295541"/>
      <w:bookmarkStart w:id="139" w:name="_Toc297123514"/>
      <w:bookmarkStart w:id="140" w:name="_Toc297216173"/>
      <w:bookmarkStart w:id="141" w:name="_Toc312678005"/>
      <w:bookmarkStart w:id="142" w:name="_Toc312677479"/>
      <w:r>
        <w:rPr>
          <w:rFonts w:ascii="宋体" w:hAnsi="宋体"/>
          <w:color w:val="000000"/>
          <w:sz w:val="24"/>
          <w:szCs w:val="24"/>
        </w:rPr>
        <w:t>.2 施工进度计划</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7.2.2 施工进度计划的修订</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发包人和监理人在收到修订的施工进度计划后确认或提出修改意见的期限：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7.3 开工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7.3.1 开工准备</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关于承包人提交工程开工报审表的期限：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关于发包人应完成的其他开工准备工作及期限：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关于承包人应完成的其他开工准备工作及期限：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7.3.2开工通知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因发包人原因造成监理人未能在计划开工日期之日起</w:t>
      </w:r>
      <w:r>
        <w:rPr>
          <w:rFonts w:ascii="宋体" w:hAnsi="宋体"/>
          <w:color w:val="000000"/>
          <w:sz w:val="24"/>
          <w:szCs w:val="24"/>
          <w:u w:val="single"/>
        </w:rPr>
        <w:t xml:space="preserve">     </w:t>
      </w:r>
      <w:r>
        <w:rPr>
          <w:rFonts w:ascii="宋体" w:hAnsi="宋体"/>
          <w:color w:val="000000"/>
          <w:sz w:val="24"/>
          <w:szCs w:val="24"/>
        </w:rPr>
        <w:t>天内发出开工通知的，承包人有权提出价格调整要求，或者解除合同。</w:t>
      </w:r>
    </w:p>
    <w:bookmarkEnd w:id="136"/>
    <w:bookmarkEnd w:id="137"/>
    <w:bookmarkEnd w:id="138"/>
    <w:bookmarkEnd w:id="139"/>
    <w:bookmarkEnd w:id="140"/>
    <w:bookmarkEnd w:id="141"/>
    <w:bookmarkEnd w:id="142"/>
    <w:p>
      <w:pPr>
        <w:spacing w:after="120" w:line="460" w:lineRule="exact"/>
        <w:ind w:firstLine="480"/>
        <w:outlineLvl w:val="9"/>
        <w:rPr>
          <w:rFonts w:ascii="宋体" w:hAnsi="宋体"/>
          <w:color w:val="000000"/>
          <w:sz w:val="24"/>
          <w:szCs w:val="24"/>
        </w:rPr>
      </w:pPr>
      <w:r>
        <w:rPr>
          <w:rFonts w:ascii="宋体" w:hAnsi="宋体"/>
          <w:color w:val="000000"/>
          <w:sz w:val="24"/>
          <w:szCs w:val="24"/>
        </w:rPr>
        <w:t>7.4 测量放线</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7.4.1发包人通过监理人向承包人提供测量基准点、基准线和水准点及其书面资料的期限：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43" w:name="_Toc312678010"/>
      <w:bookmarkStart w:id="144" w:name="_Toc303539125"/>
      <w:bookmarkStart w:id="145" w:name="_Toc297123516"/>
      <w:bookmarkStart w:id="146" w:name="_Toc300934968"/>
      <w:bookmarkStart w:id="147" w:name="_Toc297216175"/>
      <w:bookmarkStart w:id="148" w:name="_Toc312677484"/>
      <w:bookmarkStart w:id="149" w:name="_Toc304295546"/>
      <w:r>
        <w:rPr>
          <w:rFonts w:ascii="宋体" w:hAnsi="宋体"/>
          <w:color w:val="000000"/>
          <w:sz w:val="24"/>
          <w:szCs w:val="24"/>
        </w:rPr>
        <w:t>.5 工期延误</w:t>
      </w:r>
    </w:p>
    <w:bookmarkEnd w:id="143"/>
    <w:bookmarkEnd w:id="144"/>
    <w:bookmarkEnd w:id="145"/>
    <w:bookmarkEnd w:id="146"/>
    <w:bookmarkEnd w:id="147"/>
    <w:bookmarkEnd w:id="148"/>
    <w:bookmarkEnd w:id="149"/>
    <w:p>
      <w:pPr>
        <w:spacing w:line="460" w:lineRule="exact"/>
        <w:ind w:firstLine="480"/>
        <w:jc w:val="left"/>
        <w:outlineLvl w:val="9"/>
        <w:rPr>
          <w:rFonts w:ascii="宋体" w:hAnsi="宋体"/>
          <w:color w:val="000000"/>
          <w:sz w:val="24"/>
          <w:szCs w:val="24"/>
        </w:rPr>
      </w:pPr>
      <w:r>
        <w:rPr>
          <w:rFonts w:ascii="宋体" w:hAnsi="宋体"/>
          <w:color w:val="000000"/>
          <w:sz w:val="24"/>
          <w:szCs w:val="24"/>
        </w:rPr>
        <w:t>7.5.1 因发包人原因导致工期延误</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（7）因发包人原因导致工期延误的其他情形：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bookmarkStart w:id="150" w:name="_Toc318581169"/>
      <w:bookmarkStart w:id="151" w:name="_Toc312677486"/>
      <w:bookmarkStart w:id="152" w:name="_Toc312678012"/>
      <w:bookmarkStart w:id="153" w:name="_Toc297216177"/>
      <w:bookmarkStart w:id="154" w:name="_Toc297123518"/>
      <w:bookmarkStart w:id="155" w:name="_Toc303539127"/>
      <w:bookmarkStart w:id="156" w:name="_Toc300934970"/>
      <w:bookmarkStart w:id="157" w:name="_Toc304295548"/>
      <w:r>
        <w:rPr>
          <w:rFonts w:ascii="宋体" w:hAnsi="宋体"/>
          <w:color w:val="000000"/>
          <w:sz w:val="24"/>
          <w:szCs w:val="24"/>
        </w:rPr>
        <w:t>.5.2 因承包人原因导致工期延误</w:t>
      </w:r>
    </w:p>
    <w:bookmarkEnd w:id="150"/>
    <w:bookmarkEnd w:id="151"/>
    <w:bookmarkEnd w:id="152"/>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因</w:t>
      </w:r>
      <w:bookmarkStart w:id="158" w:name="_Toc312677487"/>
      <w:bookmarkStart w:id="159" w:name="_Toc312678013"/>
      <w:bookmarkStart w:id="160" w:name="_Toc318581170"/>
      <w:r>
        <w:rPr>
          <w:rFonts w:ascii="宋体" w:hAnsi="宋体"/>
          <w:color w:val="000000"/>
          <w:sz w:val="24"/>
          <w:szCs w:val="24"/>
        </w:rPr>
        <w:t>承包人原因造成工期延误，逾期竣工违约金的计算方法为：</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153"/>
      <w:bookmarkEnd w:id="154"/>
      <w:bookmarkEnd w:id="155"/>
      <w:bookmarkEnd w:id="156"/>
      <w:bookmarkEnd w:id="157"/>
      <w:bookmarkEnd w:id="158"/>
      <w:bookmarkEnd w:id="159"/>
    </w:p>
    <w:bookmarkEnd w:id="160"/>
    <w:p>
      <w:pPr>
        <w:spacing w:line="460" w:lineRule="exact"/>
        <w:ind w:firstLine="480"/>
        <w:jc w:val="left"/>
        <w:outlineLvl w:val="9"/>
        <w:rPr>
          <w:rFonts w:ascii="宋体" w:hAnsi="宋体"/>
          <w:color w:val="000000"/>
          <w:sz w:val="24"/>
          <w:szCs w:val="24"/>
        </w:rPr>
      </w:pPr>
      <w:r>
        <w:rPr>
          <w:rFonts w:ascii="宋体" w:hAnsi="宋体"/>
          <w:color w:val="000000"/>
          <w:sz w:val="24"/>
          <w:szCs w:val="24"/>
        </w:rPr>
        <w:t>因承包人原因造成工期延误，逾</w:t>
      </w:r>
      <w:bookmarkStart w:id="161" w:name="_Toc318581171"/>
      <w:bookmarkStart w:id="162" w:name="_Toc312678014"/>
      <w:r>
        <w:rPr>
          <w:rFonts w:ascii="宋体" w:hAnsi="宋体"/>
          <w:color w:val="000000"/>
          <w:sz w:val="24"/>
          <w:szCs w:val="24"/>
        </w:rPr>
        <w:t>期竣工违约金的上限：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61"/>
    <w:bookmarkEnd w:id="162"/>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63" w:name="_Toc297123519"/>
      <w:bookmarkStart w:id="164" w:name="_Toc303539128"/>
      <w:bookmarkStart w:id="165" w:name="_Toc297216178"/>
      <w:bookmarkStart w:id="166" w:name="_Toc312678015"/>
      <w:bookmarkStart w:id="167" w:name="_Toc304295549"/>
      <w:bookmarkStart w:id="168" w:name="_Toc300934971"/>
      <w:r>
        <w:rPr>
          <w:rFonts w:ascii="宋体" w:hAnsi="宋体"/>
          <w:color w:val="000000"/>
          <w:sz w:val="24"/>
          <w:szCs w:val="24"/>
        </w:rPr>
        <w:t>.6 不</w:t>
      </w:r>
      <w:bookmarkEnd w:id="163"/>
      <w:bookmarkEnd w:id="164"/>
      <w:bookmarkEnd w:id="165"/>
      <w:bookmarkEnd w:id="166"/>
      <w:bookmarkEnd w:id="167"/>
      <w:bookmarkEnd w:id="168"/>
      <w:r>
        <w:rPr>
          <w:rFonts w:ascii="宋体" w:hAnsi="宋体"/>
          <w:color w:val="000000"/>
          <w:sz w:val="24"/>
          <w:szCs w:val="24"/>
        </w:rPr>
        <w:t>利物质条件</w:t>
      </w:r>
    </w:p>
    <w:p>
      <w:pPr>
        <w:spacing w:line="460" w:lineRule="exact"/>
        <w:ind w:firstLine="480"/>
        <w:jc w:val="left"/>
        <w:outlineLvl w:val="9"/>
        <w:rPr>
          <w:rFonts w:ascii="宋体" w:hAnsi="宋体"/>
          <w:color w:val="000000"/>
          <w:sz w:val="24"/>
          <w:szCs w:val="24"/>
          <w:u w:val="single"/>
        </w:rPr>
      </w:pPr>
      <w:bookmarkStart w:id="169" w:name="_Toc297123520"/>
      <w:bookmarkStart w:id="170" w:name="_Toc297216179"/>
      <w:bookmarkStart w:id="171" w:name="_Toc300934972"/>
      <w:bookmarkStart w:id="172" w:name="_Toc303539129"/>
      <w:bookmarkStart w:id="173" w:name="_Toc304295550"/>
      <w:bookmarkStart w:id="174" w:name="_Toc312678016"/>
      <w:bookmarkStart w:id="175" w:name="_Toc318581172"/>
      <w:r>
        <w:rPr>
          <w:rFonts w:ascii="宋体" w:hAnsi="宋体"/>
          <w:color w:val="000000"/>
          <w:sz w:val="24"/>
          <w:szCs w:val="24"/>
        </w:rPr>
        <w:t>不利物质条件的其他情形和有关约定：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69"/>
    <w:bookmarkEnd w:id="170"/>
    <w:bookmarkEnd w:id="171"/>
    <w:bookmarkEnd w:id="172"/>
    <w:bookmarkEnd w:id="173"/>
    <w:bookmarkEnd w:id="174"/>
    <w:bookmarkEnd w:id="175"/>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76" w:name="_Toc297216180"/>
      <w:bookmarkStart w:id="177" w:name="_Toc304295551"/>
      <w:bookmarkStart w:id="178" w:name="_Toc297123521"/>
      <w:bookmarkStart w:id="179" w:name="_Toc300934973"/>
      <w:bookmarkStart w:id="180" w:name="_Toc312678017"/>
      <w:bookmarkStart w:id="181" w:name="_Toc303539130"/>
      <w:r>
        <w:rPr>
          <w:rFonts w:ascii="宋体" w:hAnsi="宋体"/>
          <w:color w:val="000000"/>
          <w:sz w:val="24"/>
          <w:szCs w:val="24"/>
        </w:rPr>
        <w:t>.7异常恶劣的气候条件</w:t>
      </w:r>
    </w:p>
    <w:bookmarkEnd w:id="176"/>
    <w:bookmarkEnd w:id="177"/>
    <w:bookmarkEnd w:id="178"/>
    <w:bookmarkEnd w:id="179"/>
    <w:bookmarkEnd w:id="180"/>
    <w:bookmarkEnd w:id="181"/>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发包人和承包人同意以下情形视为异常恶劣的气候条件：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7.9 提前竣工的奖励</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7.9.2提前竣工的奖励：</w:t>
      </w:r>
      <w:r>
        <w:rPr>
          <w:rFonts w:ascii="宋体" w:hAnsi="宋体"/>
          <w:color w:val="000000"/>
          <w:sz w:val="24"/>
          <w:szCs w:val="24"/>
          <w:u w:val="single"/>
        </w:rPr>
        <w:t xml:space="preserve">    </w:t>
      </w:r>
      <w:r>
        <w:rPr>
          <w:rFonts w:hint="eastAsia" w:ascii="宋体" w:hAnsi="宋体"/>
          <w:color w:val="000000"/>
          <w:sz w:val="24"/>
          <w:szCs w:val="24"/>
          <w:u w:val="single"/>
          <w:lang w:eastAsia="zh-CN"/>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82" w:name="_Toc351203640"/>
      <w:r>
        <w:rPr>
          <w:rFonts w:ascii="宋体" w:hAnsi="宋体"/>
          <w:color w:val="000000"/>
          <w:sz w:val="24"/>
          <w:szCs w:val="24"/>
        </w:rPr>
        <w:t>8. 材料与设备</w:t>
      </w:r>
      <w:bookmarkEnd w:id="182"/>
    </w:p>
    <w:bookmarkEnd w:id="117"/>
    <w:bookmarkEnd w:id="118"/>
    <w:bookmarkEnd w:id="119"/>
    <w:bookmarkEnd w:id="120"/>
    <w:bookmarkEnd w:id="121"/>
    <w:bookmarkEnd w:id="122"/>
    <w:bookmarkEnd w:id="123"/>
    <w:bookmarkEnd w:id="124"/>
    <w:bookmarkEnd w:id="125"/>
    <w:bookmarkEnd w:id="126"/>
    <w:p>
      <w:pPr>
        <w:spacing w:after="120" w:line="460" w:lineRule="exact"/>
        <w:ind w:firstLine="480"/>
        <w:outlineLvl w:val="9"/>
        <w:rPr>
          <w:rFonts w:ascii="宋体" w:hAnsi="宋体"/>
          <w:color w:val="000000"/>
          <w:sz w:val="24"/>
          <w:szCs w:val="24"/>
        </w:rPr>
      </w:pPr>
      <w:r>
        <w:rPr>
          <w:rFonts w:ascii="宋体" w:hAnsi="宋体"/>
          <w:color w:val="000000"/>
          <w:sz w:val="24"/>
          <w:szCs w:val="24"/>
        </w:rPr>
        <w:t>8</w:t>
      </w:r>
      <w:bookmarkStart w:id="183" w:name="_Toc297120467"/>
      <w:bookmarkStart w:id="184" w:name="_Toc296503167"/>
      <w:bookmarkStart w:id="185" w:name="_Toc312678019"/>
      <w:bookmarkStart w:id="186" w:name="_Toc296347166"/>
      <w:bookmarkStart w:id="187" w:name="_Toc292559372"/>
      <w:bookmarkStart w:id="188" w:name="_Toc297216186"/>
      <w:bookmarkStart w:id="189" w:name="_Toc296346668"/>
      <w:bookmarkStart w:id="190" w:name="_Toc296890995"/>
      <w:bookmarkStart w:id="191" w:name="_Toc297048353"/>
      <w:bookmarkStart w:id="192" w:name="_Toc280868654"/>
      <w:bookmarkStart w:id="193" w:name="_Toc296891207"/>
      <w:bookmarkStart w:id="194" w:name="_Toc303539136"/>
      <w:bookmarkStart w:id="195" w:name="_Toc292559877"/>
      <w:bookmarkStart w:id="196" w:name="_Toc304295556"/>
      <w:bookmarkStart w:id="197" w:name="_Toc296944506"/>
      <w:bookmarkStart w:id="198" w:name="_Toc297123527"/>
      <w:bookmarkStart w:id="199" w:name="_Toc312677493"/>
      <w:bookmarkStart w:id="200" w:name="_Toc300934979"/>
      <w:bookmarkStart w:id="201" w:name="_Toc267251424"/>
      <w:bookmarkStart w:id="202" w:name="_Toc280868655"/>
      <w:bookmarkStart w:id="203" w:name="_Toc280868656"/>
      <w:r>
        <w:rPr>
          <w:rFonts w:ascii="宋体" w:hAnsi="宋体"/>
          <w:color w:val="000000"/>
          <w:sz w:val="24"/>
          <w:szCs w:val="24"/>
        </w:rPr>
        <w:t>.4材料与工程设备的保管与使用</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8</w:t>
      </w:r>
      <w:bookmarkStart w:id="204" w:name="_Toc292559373"/>
      <w:bookmarkStart w:id="205" w:name="_Toc292559878"/>
      <w:bookmarkStart w:id="206" w:name="_Toc312677494"/>
      <w:bookmarkStart w:id="207" w:name="_Toc296891208"/>
      <w:bookmarkStart w:id="208" w:name="_Toc318581173"/>
      <w:bookmarkStart w:id="209" w:name="_Toc296347167"/>
      <w:bookmarkStart w:id="210" w:name="_Toc296890996"/>
      <w:bookmarkStart w:id="211" w:name="_Toc296503168"/>
      <w:bookmarkStart w:id="212" w:name="_Toc296346669"/>
      <w:bookmarkStart w:id="213" w:name="_Toc297216187"/>
      <w:bookmarkStart w:id="214" w:name="_Toc312678020"/>
      <w:bookmarkStart w:id="215" w:name="_Toc303539137"/>
      <w:bookmarkStart w:id="216" w:name="_Toc297123528"/>
      <w:bookmarkStart w:id="217" w:name="_Toc297120468"/>
      <w:bookmarkStart w:id="218" w:name="_Toc300934980"/>
      <w:bookmarkStart w:id="219" w:name="_Toc297048354"/>
      <w:bookmarkStart w:id="220" w:name="_Toc296944507"/>
      <w:bookmarkStart w:id="221" w:name="_Toc304295557"/>
      <w:r>
        <w:rPr>
          <w:rFonts w:ascii="宋体" w:hAnsi="宋体"/>
          <w:color w:val="000000"/>
          <w:sz w:val="24"/>
          <w:szCs w:val="24"/>
        </w:rPr>
        <w:t>.4.1发包人供应的材料设备的保管费用的承担：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204"/>
      <w:bookmarkEnd w:id="205"/>
    </w:p>
    <w:p>
      <w:pPr>
        <w:spacing w:after="120" w:line="460" w:lineRule="exact"/>
        <w:ind w:firstLine="480"/>
        <w:outlineLvl w:val="9"/>
        <w:rPr>
          <w:rFonts w:ascii="宋体" w:hAnsi="宋体"/>
          <w:color w:val="000000"/>
          <w:sz w:val="24"/>
          <w:szCs w:val="24"/>
        </w:rPr>
      </w:pPr>
      <w:r>
        <w:rPr>
          <w:rFonts w:ascii="宋体" w:hAnsi="宋体"/>
          <w:color w:val="000000"/>
          <w:sz w:val="24"/>
          <w:szCs w:val="24"/>
        </w:rPr>
        <w:t>8.6 样品</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8.6.1</w:t>
      </w:r>
      <w:r>
        <w:rPr>
          <w:rFonts w:ascii="宋体" w:hAnsi="宋体"/>
          <w:color w:val="000000"/>
          <w:sz w:val="24"/>
          <w:szCs w:val="24"/>
        </w:rPr>
        <w:tab/>
      </w:r>
      <w:r>
        <w:rPr>
          <w:rFonts w:ascii="宋体" w:hAnsi="宋体"/>
          <w:color w:val="000000"/>
          <w:sz w:val="24"/>
          <w:szCs w:val="24"/>
        </w:rPr>
        <w:t>样品的报送</w:t>
      </w:r>
      <w:r>
        <w:rPr>
          <w:rFonts w:hint="eastAsia" w:ascii="宋体" w:hAnsi="宋体"/>
          <w:color w:val="000000"/>
          <w:sz w:val="24"/>
          <w:szCs w:val="24"/>
        </w:rPr>
        <w:t>与封存</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需要承包人报送样品的材料或工程设备，样品的种类、名称、规格、数量要求：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8.8 施工设备和临时设施</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8.8.1 承包人提供的施工设备和临时设施</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关于修建临时设施费用承担的约定：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Pr>
        <w:spacing w:before="120" w:after="120" w:line="460" w:lineRule="exact"/>
        <w:ind w:firstLine="480"/>
        <w:outlineLvl w:val="2"/>
        <w:rPr>
          <w:rFonts w:ascii="宋体" w:hAnsi="宋体"/>
          <w:color w:val="000000"/>
          <w:sz w:val="24"/>
          <w:szCs w:val="24"/>
        </w:rPr>
      </w:pPr>
      <w:bookmarkStart w:id="222" w:name="_Toc351203641"/>
      <w:r>
        <w:rPr>
          <w:rFonts w:ascii="宋体" w:hAnsi="宋体"/>
          <w:color w:val="000000"/>
          <w:sz w:val="24"/>
          <w:szCs w:val="24"/>
        </w:rPr>
        <w:t>9</w:t>
      </w:r>
      <w:bookmarkEnd w:id="201"/>
      <w:bookmarkEnd w:id="202"/>
      <w:bookmarkEnd w:id="203"/>
      <w:bookmarkStart w:id="223" w:name="_Toc300934982"/>
      <w:bookmarkStart w:id="224" w:name="_Toc297123533"/>
      <w:bookmarkStart w:id="225" w:name="_Toc312677495"/>
      <w:bookmarkStart w:id="226" w:name="_Toc297216192"/>
      <w:bookmarkStart w:id="227" w:name="_Toc312678021"/>
      <w:bookmarkStart w:id="228" w:name="_Toc304295559"/>
      <w:bookmarkStart w:id="229" w:name="_Toc303539139"/>
      <w:bookmarkStart w:id="230" w:name="_Toc296891001"/>
      <w:bookmarkStart w:id="231" w:name="_Toc292559378"/>
      <w:bookmarkStart w:id="232" w:name="_Toc267251428"/>
      <w:bookmarkStart w:id="233" w:name="_Toc296891213"/>
      <w:bookmarkStart w:id="234" w:name="_Toc296346674"/>
      <w:bookmarkStart w:id="235" w:name="_Toc292559883"/>
      <w:bookmarkStart w:id="236" w:name="_Toc267251427"/>
      <w:bookmarkStart w:id="237" w:name="_Toc296503173"/>
      <w:bookmarkStart w:id="238" w:name="_Toc297048359"/>
      <w:bookmarkStart w:id="239" w:name="_Toc296944512"/>
      <w:bookmarkStart w:id="240" w:name="_Toc296347172"/>
      <w:bookmarkStart w:id="241" w:name="_Toc297120473"/>
      <w:r>
        <w:rPr>
          <w:rFonts w:ascii="宋体" w:hAnsi="宋体"/>
          <w:color w:val="000000"/>
          <w:sz w:val="24"/>
          <w:szCs w:val="24"/>
        </w:rPr>
        <w:t>. 试验与检验</w:t>
      </w:r>
      <w:bookmarkEnd w:id="222"/>
    </w:p>
    <w:bookmarkEnd w:id="223"/>
    <w:bookmarkEnd w:id="224"/>
    <w:bookmarkEnd w:id="225"/>
    <w:bookmarkEnd w:id="226"/>
    <w:bookmarkEnd w:id="227"/>
    <w:bookmarkEnd w:id="228"/>
    <w:bookmarkEnd w:id="229"/>
    <w:p>
      <w:pPr>
        <w:spacing w:after="120" w:line="460" w:lineRule="exact"/>
        <w:ind w:firstLine="480"/>
        <w:outlineLvl w:val="9"/>
        <w:rPr>
          <w:rFonts w:ascii="宋体" w:hAnsi="宋体"/>
          <w:color w:val="000000"/>
          <w:sz w:val="24"/>
          <w:szCs w:val="24"/>
        </w:rPr>
      </w:pPr>
      <w:r>
        <w:rPr>
          <w:rFonts w:ascii="宋体" w:hAnsi="宋体"/>
          <w:color w:val="000000"/>
          <w:sz w:val="24"/>
          <w:szCs w:val="24"/>
        </w:rPr>
        <w:t>9</w:t>
      </w:r>
      <w:bookmarkStart w:id="242" w:name="_Toc300934983"/>
      <w:bookmarkStart w:id="243" w:name="_Toc312677496"/>
      <w:bookmarkStart w:id="244" w:name="_Toc312678022"/>
      <w:bookmarkStart w:id="245" w:name="_Toc303539140"/>
      <w:bookmarkStart w:id="246" w:name="_Toc304295560"/>
      <w:bookmarkStart w:id="247" w:name="_Toc297123534"/>
      <w:bookmarkStart w:id="248" w:name="_Toc297216193"/>
      <w:r>
        <w:rPr>
          <w:rFonts w:ascii="宋体" w:hAnsi="宋体"/>
          <w:color w:val="000000"/>
          <w:sz w:val="24"/>
          <w:szCs w:val="24"/>
        </w:rPr>
        <w:t>.1试验设备与试验人员</w:t>
      </w:r>
    </w:p>
    <w:bookmarkEnd w:id="242"/>
    <w:bookmarkEnd w:id="243"/>
    <w:bookmarkEnd w:id="244"/>
    <w:bookmarkEnd w:id="245"/>
    <w:bookmarkEnd w:id="246"/>
    <w:bookmarkEnd w:id="247"/>
    <w:bookmarkEnd w:id="248"/>
    <w:p>
      <w:pPr>
        <w:spacing w:line="460" w:lineRule="exact"/>
        <w:ind w:firstLine="480"/>
        <w:jc w:val="left"/>
        <w:outlineLvl w:val="9"/>
        <w:rPr>
          <w:rFonts w:ascii="宋体" w:hAnsi="宋体"/>
          <w:color w:val="000000"/>
          <w:sz w:val="24"/>
          <w:szCs w:val="24"/>
        </w:rPr>
      </w:pPr>
      <w:r>
        <w:rPr>
          <w:rFonts w:ascii="宋体" w:hAnsi="宋体"/>
          <w:color w:val="000000"/>
          <w:sz w:val="24"/>
          <w:szCs w:val="24"/>
        </w:rPr>
        <w:t>9</w:t>
      </w:r>
      <w:bookmarkStart w:id="249" w:name="_Toc297216194"/>
      <w:bookmarkStart w:id="250" w:name="_Toc297123535"/>
      <w:bookmarkStart w:id="251" w:name="_Toc303539141"/>
      <w:bookmarkStart w:id="252" w:name="_Toc304295561"/>
      <w:bookmarkStart w:id="253" w:name="_Toc312678023"/>
      <w:bookmarkStart w:id="254" w:name="_Toc300934984"/>
      <w:bookmarkStart w:id="255" w:name="_Toc312677497"/>
      <w:bookmarkStart w:id="256" w:name="_Toc318581174"/>
      <w:r>
        <w:rPr>
          <w:rFonts w:ascii="宋体" w:hAnsi="宋体"/>
          <w:color w:val="000000"/>
          <w:sz w:val="24"/>
          <w:szCs w:val="24"/>
        </w:rPr>
        <w:t>.1.2 试验设备</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施工现场需要配置的试验场所：</w:t>
      </w:r>
      <w:bookmarkEnd w:id="249"/>
      <w:bookmarkEnd w:id="250"/>
      <w:bookmarkEnd w:id="251"/>
      <w:bookmarkEnd w:id="252"/>
      <w:bookmarkEnd w:id="253"/>
      <w:bookmarkEnd w:id="254"/>
      <w:bookmarkEnd w:id="255"/>
      <w:bookmarkStart w:id="257" w:name="_Toc312677498"/>
      <w:bookmarkStart w:id="258" w:name="_Toc300934985"/>
      <w:bookmarkStart w:id="259" w:name="_Toc297216195"/>
      <w:bookmarkStart w:id="260" w:name="_Toc312678024"/>
      <w:bookmarkStart w:id="261" w:name="_Toc303539142"/>
      <w:bookmarkStart w:id="262" w:name="_Toc297123536"/>
      <w:bookmarkStart w:id="263" w:name="_Toc304295562"/>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施工现场需要配备的试验设备：</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施工现场需要具备的其他试验条件：</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9.4 现场工艺试验</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现场工艺试验的有关约定：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56"/>
    <w:bookmarkEnd w:id="257"/>
    <w:bookmarkEnd w:id="258"/>
    <w:bookmarkEnd w:id="259"/>
    <w:bookmarkEnd w:id="260"/>
    <w:bookmarkEnd w:id="261"/>
    <w:bookmarkEnd w:id="262"/>
    <w:bookmarkEnd w:id="263"/>
    <w:p>
      <w:pPr>
        <w:spacing w:before="120" w:after="120" w:line="460" w:lineRule="exact"/>
        <w:ind w:firstLine="480"/>
        <w:outlineLvl w:val="2"/>
        <w:rPr>
          <w:rFonts w:ascii="宋体" w:hAnsi="宋体"/>
          <w:color w:val="000000"/>
          <w:sz w:val="24"/>
          <w:szCs w:val="24"/>
        </w:rPr>
      </w:pPr>
      <w:bookmarkStart w:id="264" w:name="_Toc351203642"/>
      <w:r>
        <w:rPr>
          <w:rFonts w:ascii="宋体" w:hAnsi="宋体"/>
          <w:color w:val="000000"/>
          <w:sz w:val="24"/>
          <w:szCs w:val="24"/>
        </w:rPr>
        <w:t>1</w:t>
      </w:r>
      <w:bookmarkEnd w:id="230"/>
      <w:bookmarkEnd w:id="231"/>
      <w:bookmarkEnd w:id="232"/>
      <w:bookmarkEnd w:id="233"/>
      <w:bookmarkEnd w:id="234"/>
      <w:bookmarkEnd w:id="235"/>
      <w:bookmarkEnd w:id="236"/>
      <w:bookmarkEnd w:id="237"/>
      <w:bookmarkEnd w:id="238"/>
      <w:bookmarkEnd w:id="239"/>
      <w:bookmarkEnd w:id="240"/>
      <w:bookmarkEnd w:id="241"/>
      <w:bookmarkStart w:id="265" w:name="_Toc304295566"/>
      <w:bookmarkStart w:id="266" w:name="_Toc300934989"/>
      <w:bookmarkStart w:id="267" w:name="_Toc297120493"/>
      <w:bookmarkStart w:id="268" w:name="_Toc296891233"/>
      <w:bookmarkStart w:id="269" w:name="_Toc297216199"/>
      <w:bookmarkStart w:id="270" w:name="_Toc296346694"/>
      <w:bookmarkStart w:id="271" w:name="_Toc292559398"/>
      <w:bookmarkStart w:id="272" w:name="_Toc296503193"/>
      <w:bookmarkStart w:id="273" w:name="_Toc296944532"/>
      <w:bookmarkStart w:id="274" w:name="_Toc297123540"/>
      <w:bookmarkStart w:id="275" w:name="_Toc296347192"/>
      <w:bookmarkStart w:id="276" w:name="_Toc296891021"/>
      <w:bookmarkStart w:id="277" w:name="_Toc292559903"/>
      <w:bookmarkStart w:id="278" w:name="_Toc303539146"/>
      <w:bookmarkStart w:id="279" w:name="_Toc297048379"/>
      <w:bookmarkStart w:id="280" w:name="_Toc312678025"/>
      <w:bookmarkStart w:id="281" w:name="_Toc312677499"/>
      <w:bookmarkStart w:id="282" w:name="_Toc267251439"/>
      <w:bookmarkStart w:id="283" w:name="_Toc267251433"/>
      <w:bookmarkStart w:id="284" w:name="_Toc267251435"/>
      <w:bookmarkStart w:id="285" w:name="_Toc267251441"/>
      <w:bookmarkStart w:id="286" w:name="_Toc267251437"/>
      <w:bookmarkStart w:id="287" w:name="_Toc267251440"/>
      <w:bookmarkStart w:id="288" w:name="_Toc267251442"/>
      <w:r>
        <w:rPr>
          <w:rFonts w:ascii="宋体" w:hAnsi="宋体"/>
          <w:color w:val="000000"/>
          <w:sz w:val="24"/>
          <w:szCs w:val="24"/>
        </w:rPr>
        <w:t>0. 变更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bookmarkEnd w:id="281"/>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289" w:name="_Toc297048380"/>
      <w:bookmarkStart w:id="290" w:name="_Toc292559904"/>
      <w:bookmarkStart w:id="291" w:name="_Toc296891022"/>
      <w:bookmarkStart w:id="292" w:name="_Toc300934990"/>
      <w:bookmarkStart w:id="293" w:name="_Toc297123541"/>
      <w:bookmarkStart w:id="294" w:name="_Toc297216200"/>
      <w:bookmarkStart w:id="295" w:name="_Toc297120494"/>
      <w:bookmarkStart w:id="296" w:name="_Toc312678026"/>
      <w:bookmarkStart w:id="297" w:name="_Toc296503194"/>
      <w:bookmarkStart w:id="298" w:name="_Toc296944533"/>
      <w:bookmarkStart w:id="299" w:name="_Toc292559399"/>
      <w:bookmarkStart w:id="300" w:name="_Toc312677500"/>
      <w:bookmarkStart w:id="301" w:name="_Toc296346695"/>
      <w:bookmarkStart w:id="302" w:name="_Toc303539147"/>
      <w:bookmarkStart w:id="303" w:name="_Toc296347193"/>
      <w:bookmarkStart w:id="304" w:name="_Toc296891234"/>
      <w:bookmarkStart w:id="305" w:name="_Toc304295567"/>
      <w:r>
        <w:rPr>
          <w:rFonts w:ascii="宋体" w:hAnsi="宋体"/>
          <w:color w:val="000000"/>
          <w:sz w:val="24"/>
          <w:szCs w:val="24"/>
        </w:rPr>
        <w:t>0.1变更的范围</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关于变更的范围的约定：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10.4 变更估价</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10.4.1 变更估价原则</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 xml:space="preserve">关于变更估价的约定: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Start w:id="306" w:name="_Toc292559907"/>
      <w:bookmarkStart w:id="307" w:name="_Toc296346698"/>
      <w:bookmarkStart w:id="308" w:name="_Toc296891237"/>
      <w:bookmarkStart w:id="309" w:name="_Toc303539150"/>
      <w:bookmarkStart w:id="310" w:name="_Toc292559402"/>
      <w:bookmarkStart w:id="311" w:name="_Toc296891025"/>
      <w:bookmarkStart w:id="312" w:name="_Toc297048383"/>
      <w:bookmarkStart w:id="313" w:name="_Toc297123544"/>
      <w:bookmarkStart w:id="314" w:name="_Toc296944536"/>
      <w:bookmarkStart w:id="315" w:name="_Toc300934993"/>
      <w:bookmarkStart w:id="316" w:name="_Toc296503197"/>
      <w:bookmarkStart w:id="317" w:name="_Toc296347196"/>
      <w:bookmarkStart w:id="318" w:name="_Toc297216203"/>
      <w:bookmarkStart w:id="319" w:name="_Toc297120497"/>
      <w:bookmarkStart w:id="320" w:name="_Toc304295570"/>
      <w:bookmarkStart w:id="321" w:name="_Toc312678029"/>
      <w:bookmarkStart w:id="322" w:name="_Toc312677503"/>
      <w:r>
        <w:rPr>
          <w:rFonts w:ascii="宋体" w:hAnsi="宋体"/>
          <w:color w:val="000000"/>
          <w:sz w:val="24"/>
          <w:szCs w:val="24"/>
        </w:rPr>
        <w:t>0.5承</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3" w:name="_Toc297216204"/>
      <w:bookmarkStart w:id="324" w:name="_Toc300934994"/>
      <w:bookmarkStart w:id="325" w:name="_Toc296891031"/>
      <w:bookmarkStart w:id="326" w:name="_Toc297120503"/>
      <w:bookmarkStart w:id="327" w:name="_Toc292559408"/>
      <w:bookmarkStart w:id="328" w:name="_Toc296347202"/>
      <w:bookmarkStart w:id="329" w:name="_Toc297123545"/>
      <w:bookmarkStart w:id="330" w:name="_Toc303539151"/>
      <w:bookmarkStart w:id="331" w:name="_Toc296346704"/>
      <w:bookmarkStart w:id="332" w:name="_Toc292559913"/>
      <w:bookmarkStart w:id="333" w:name="_Toc297048389"/>
      <w:bookmarkStart w:id="334" w:name="_Toc296944542"/>
      <w:bookmarkStart w:id="335" w:name="_Toc296503203"/>
      <w:bookmarkStart w:id="336" w:name="_Toc296891243"/>
      <w:r>
        <w:rPr>
          <w:rFonts w:ascii="宋体" w:hAnsi="宋体"/>
          <w:color w:val="000000"/>
          <w:sz w:val="24"/>
          <w:szCs w:val="24"/>
        </w:rPr>
        <w:t>包人的合理化建议</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监理人审查承包人合理化建议的期限：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发包人审批承包人合理化建议的期限：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w:t>
      </w:r>
      <w:bookmarkStart w:id="337" w:name="_Toc318581175"/>
      <w:bookmarkStart w:id="338" w:name="_Toc297216205"/>
      <w:bookmarkStart w:id="339" w:name="_Toc296347203"/>
      <w:bookmarkStart w:id="340" w:name="_Toc300934995"/>
      <w:bookmarkStart w:id="341" w:name="_Toc297048390"/>
      <w:bookmarkStart w:id="342" w:name="_Toc296891032"/>
      <w:bookmarkStart w:id="343" w:name="_Toc304295571"/>
      <w:bookmarkStart w:id="344" w:name="_Toc292559914"/>
      <w:bookmarkStart w:id="345" w:name="_Toc296346705"/>
      <w:bookmarkStart w:id="346" w:name="_Toc292559409"/>
      <w:bookmarkStart w:id="347" w:name="_Toc297123546"/>
      <w:bookmarkStart w:id="348" w:name="_Toc296503204"/>
      <w:bookmarkStart w:id="349" w:name="_Toc303539152"/>
      <w:bookmarkStart w:id="350" w:name="_Toc296891244"/>
      <w:bookmarkStart w:id="351" w:name="_Toc312677504"/>
      <w:bookmarkStart w:id="352" w:name="_Toc312678030"/>
      <w:bookmarkStart w:id="353" w:name="_Toc296944543"/>
      <w:bookmarkStart w:id="354" w:name="_Toc297120504"/>
      <w:r>
        <w:rPr>
          <w:rFonts w:ascii="宋体" w:hAnsi="宋体"/>
          <w:color w:val="000000"/>
          <w:sz w:val="24"/>
          <w:szCs w:val="24"/>
        </w:rPr>
        <w:t>包人提出的合理化建议降低了合同价格或者提高了工程经济效益的奖励的方法和金额为：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355" w:name="_Toc296944538"/>
      <w:bookmarkStart w:id="356" w:name="_Toc296503199"/>
      <w:bookmarkStart w:id="357" w:name="_Toc300934997"/>
      <w:bookmarkStart w:id="358" w:name="_Toc292559404"/>
      <w:bookmarkStart w:id="359" w:name="_Toc296891027"/>
      <w:bookmarkStart w:id="360" w:name="_Toc296346700"/>
      <w:bookmarkStart w:id="361" w:name="_Toc312678033"/>
      <w:bookmarkStart w:id="362" w:name="_Toc296891239"/>
      <w:bookmarkStart w:id="363" w:name="_Toc297048385"/>
      <w:bookmarkStart w:id="364" w:name="_Toc296347198"/>
      <w:bookmarkStart w:id="365" w:name="_Toc304295574"/>
      <w:bookmarkStart w:id="366" w:name="_Toc297123548"/>
      <w:bookmarkStart w:id="367" w:name="_Toc303539154"/>
      <w:bookmarkStart w:id="368" w:name="_Toc312677507"/>
      <w:bookmarkStart w:id="369" w:name="_Toc297216207"/>
      <w:bookmarkStart w:id="370" w:name="_Toc292559909"/>
      <w:bookmarkStart w:id="371" w:name="_Toc297120499"/>
      <w:r>
        <w:rPr>
          <w:rFonts w:ascii="宋体" w:hAnsi="宋体"/>
          <w:color w:val="000000"/>
          <w:sz w:val="24"/>
          <w:szCs w:val="24"/>
        </w:rPr>
        <w:t>0.7 暂估价</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line="460" w:lineRule="exact"/>
        <w:ind w:firstLine="480"/>
        <w:jc w:val="left"/>
        <w:outlineLvl w:val="9"/>
        <w:rPr>
          <w:rFonts w:ascii="宋体" w:hAnsi="宋体"/>
          <w:color w:val="000000"/>
          <w:sz w:val="24"/>
          <w:szCs w:val="24"/>
        </w:rPr>
      </w:pPr>
      <w:r>
        <w:rPr>
          <w:rFonts w:ascii="宋体" w:hAnsi="宋体"/>
          <w:color w:val="000000"/>
          <w:sz w:val="24"/>
          <w:szCs w:val="24"/>
        </w:rPr>
        <w:t>暂</w:t>
      </w:r>
      <w:bookmarkStart w:id="372" w:name="_Toc318581176"/>
      <w:bookmarkStart w:id="373" w:name="_Toc312677508"/>
      <w:bookmarkStart w:id="374" w:name="_Toc312678034"/>
      <w:r>
        <w:rPr>
          <w:rFonts w:ascii="宋体" w:hAnsi="宋体"/>
          <w:color w:val="000000"/>
          <w:sz w:val="24"/>
          <w:szCs w:val="24"/>
        </w:rPr>
        <w:t>估价材料和工程设备的明细详见附件</w:t>
      </w:r>
      <w:r>
        <w:rPr>
          <w:rFonts w:hint="eastAsia" w:ascii="宋体" w:hAnsi="宋体"/>
          <w:color w:val="000000"/>
          <w:sz w:val="24"/>
          <w:szCs w:val="24"/>
        </w:rPr>
        <w:t>11：《</w:t>
      </w:r>
      <w:r>
        <w:rPr>
          <w:rFonts w:ascii="宋体" w:hAnsi="宋体"/>
          <w:color w:val="000000"/>
          <w:sz w:val="24"/>
          <w:szCs w:val="24"/>
        </w:rPr>
        <w:t>暂估价一览表</w:t>
      </w:r>
      <w:r>
        <w:rPr>
          <w:rFonts w:hint="eastAsia" w:ascii="宋体" w:hAnsi="宋体"/>
          <w:color w:val="000000"/>
          <w:sz w:val="24"/>
          <w:szCs w:val="24"/>
        </w:rPr>
        <w:t>》。</w:t>
      </w:r>
    </w:p>
    <w:bookmarkEnd w:id="372"/>
    <w:bookmarkEnd w:id="373"/>
    <w:bookmarkEnd w:id="374"/>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375" w:name="_Toc318581177"/>
      <w:bookmarkStart w:id="376" w:name="_Toc312678035"/>
      <w:bookmarkStart w:id="377" w:name="_Toc312677509"/>
      <w:r>
        <w:rPr>
          <w:rFonts w:ascii="宋体" w:hAnsi="宋体"/>
          <w:color w:val="000000"/>
          <w:sz w:val="24"/>
          <w:szCs w:val="24"/>
        </w:rPr>
        <w:t>0.7.1 依法必须招标的暂估价项目</w:t>
      </w:r>
    </w:p>
    <w:bookmarkEnd w:id="375"/>
    <w:bookmarkEnd w:id="376"/>
    <w:bookmarkEnd w:id="377"/>
    <w:p>
      <w:pPr>
        <w:spacing w:line="460" w:lineRule="exact"/>
        <w:ind w:firstLine="480"/>
        <w:jc w:val="left"/>
        <w:outlineLvl w:val="9"/>
        <w:rPr>
          <w:rFonts w:ascii="宋体" w:hAnsi="宋体"/>
          <w:color w:val="000000"/>
          <w:sz w:val="24"/>
          <w:szCs w:val="24"/>
        </w:rPr>
      </w:pPr>
      <w:r>
        <w:rPr>
          <w:rFonts w:ascii="宋体" w:hAnsi="宋体"/>
          <w:color w:val="000000"/>
          <w:sz w:val="24"/>
          <w:szCs w:val="24"/>
        </w:rPr>
        <w:t>对于依法必须招标的暂估价项目的确认和批准采取第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10.7.2 不属于依法必须招标的暂估价项目</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对于不属于依法必须招标的暂估价项目的确认和批准采取第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 xml:space="preserve"> 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第3种方式：承包人直接实施的暂估价项目</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承包人直接实施的暂估价项目的约定：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10.8 暂列金额</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合同当事人关于暂列金额使用的约定：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78" w:name="_Toc351203643"/>
      <w:r>
        <w:rPr>
          <w:rFonts w:ascii="宋体" w:hAnsi="宋体"/>
          <w:color w:val="000000"/>
          <w:sz w:val="24"/>
          <w:szCs w:val="24"/>
        </w:rPr>
        <w:t>11. 价格调整</w:t>
      </w:r>
      <w:bookmarkEnd w:id="378"/>
    </w:p>
    <w:p>
      <w:pPr>
        <w:spacing w:after="120" w:line="460" w:lineRule="exact"/>
        <w:ind w:firstLine="480"/>
        <w:outlineLvl w:val="9"/>
        <w:rPr>
          <w:rFonts w:ascii="宋体" w:hAnsi="宋体"/>
          <w:color w:val="000000"/>
          <w:sz w:val="24"/>
          <w:szCs w:val="24"/>
        </w:rPr>
      </w:pPr>
      <w:bookmarkStart w:id="379" w:name="_Toc312678039"/>
      <w:bookmarkStart w:id="380" w:name="_Toc296944540"/>
      <w:bookmarkStart w:id="381" w:name="_Toc297123550"/>
      <w:bookmarkStart w:id="382" w:name="_Toc292559911"/>
      <w:bookmarkStart w:id="383" w:name="_Toc296891241"/>
      <w:bookmarkStart w:id="384" w:name="_Toc296891029"/>
      <w:bookmarkStart w:id="385" w:name="_Toc304295577"/>
      <w:bookmarkStart w:id="386" w:name="_Toc303539157"/>
      <w:bookmarkStart w:id="387" w:name="_Toc297048387"/>
      <w:bookmarkStart w:id="388" w:name="_Toc296346702"/>
      <w:bookmarkStart w:id="389" w:name="_Toc297216209"/>
      <w:bookmarkStart w:id="390" w:name="_Toc296503201"/>
      <w:bookmarkStart w:id="391" w:name="_Toc300935000"/>
      <w:bookmarkStart w:id="392" w:name="_Toc297120501"/>
      <w:bookmarkStart w:id="393" w:name="_Toc296347200"/>
      <w:bookmarkStart w:id="394" w:name="_Toc292559406"/>
      <w:r>
        <w:rPr>
          <w:rFonts w:ascii="宋体" w:hAnsi="宋体"/>
          <w:color w:val="000000"/>
          <w:sz w:val="24"/>
          <w:szCs w:val="24"/>
        </w:rPr>
        <w:t>11.1 市场价格波动引起的调整</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pacing w:line="460" w:lineRule="exact"/>
        <w:ind w:firstLine="480"/>
        <w:jc w:val="left"/>
        <w:outlineLvl w:val="9"/>
        <w:rPr>
          <w:rFonts w:ascii="宋体" w:hAnsi="宋体"/>
          <w:color w:val="000000"/>
          <w:sz w:val="24"/>
          <w:szCs w:val="24"/>
        </w:rPr>
      </w:pPr>
      <w:r>
        <w:rPr>
          <w:rFonts w:ascii="宋体" w:hAnsi="宋体"/>
          <w:color w:val="000000"/>
          <w:sz w:val="24"/>
          <w:szCs w:val="24"/>
        </w:rPr>
        <w:t>市场价格波动是否调整合同价格的约定：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因市场价格波动调整合同价格，采用以下第</w:t>
      </w:r>
      <w:r>
        <w:rPr>
          <w:rFonts w:ascii="宋体" w:hAnsi="宋体"/>
          <w:color w:val="000000"/>
          <w:sz w:val="24"/>
          <w:szCs w:val="24"/>
          <w:u w:val="single"/>
        </w:rPr>
        <w:t xml:space="preserve">    </w:t>
      </w:r>
      <w:r>
        <w:rPr>
          <w:rFonts w:ascii="宋体" w:hAnsi="宋体"/>
          <w:color w:val="000000"/>
          <w:sz w:val="24"/>
          <w:szCs w:val="24"/>
        </w:rPr>
        <w:t>种方式对合同价格进行调整：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第1种方式：采用价格指数</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关于各可调因子、定值和变值权重，以及基本价格指数及其来源的约定：</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第2种方式：采用造价信息</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（2）关于基准价格的约定：</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专用合同条款</w:t>
      </w:r>
      <w:r>
        <w:rPr>
          <w:rFonts w:hint="eastAsia" w:ascii="宋体" w:hAnsi="宋体" w:cs="宋体"/>
          <w:color w:val="000000"/>
          <w:sz w:val="24"/>
          <w:szCs w:val="24"/>
        </w:rPr>
        <w:t>①</w:t>
      </w:r>
      <w:r>
        <w:rPr>
          <w:rFonts w:ascii="宋体" w:hAnsi="宋体"/>
          <w:color w:val="000000"/>
          <w:sz w:val="24"/>
          <w:szCs w:val="24"/>
        </w:rPr>
        <w:t>承包人在已标价工程量清单或预算书中载明的材料单价低于基准价格的：专用合同条款合同履行期间材料单价涨幅以基准价格为基础超过</w:t>
      </w:r>
      <w:r>
        <w:rPr>
          <w:rFonts w:ascii="宋体" w:hAnsi="宋体"/>
          <w:color w:val="000000"/>
          <w:sz w:val="24"/>
          <w:szCs w:val="24"/>
          <w:u w:val="single"/>
        </w:rPr>
        <w:t xml:space="preserve">   </w:t>
      </w:r>
      <w:r>
        <w:rPr>
          <w:rFonts w:ascii="宋体" w:hAnsi="宋体"/>
          <w:color w:val="000000"/>
          <w:sz w:val="24"/>
          <w:szCs w:val="24"/>
        </w:rPr>
        <w:t>%时，或材料单价跌幅以已标价工程量清单或预算书中载明材料单价为基础超过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承包人在已标价工程量清单或预算书中载明的材料单价高于基准价格的：专用合同条款合同履行期间材料单价跌幅以基准价格为基础超过</w:t>
      </w:r>
      <w:r>
        <w:rPr>
          <w:rFonts w:ascii="宋体" w:hAnsi="宋体"/>
          <w:color w:val="000000"/>
          <w:sz w:val="24"/>
          <w:szCs w:val="24"/>
          <w:u w:val="single"/>
        </w:rPr>
        <w:t xml:space="preserve">   </w:t>
      </w:r>
      <w:r>
        <w:rPr>
          <w:rFonts w:ascii="宋体" w:hAnsi="宋体"/>
          <w:color w:val="000000"/>
          <w:sz w:val="24"/>
          <w:szCs w:val="24"/>
        </w:rPr>
        <w:t>%时，材料单价涨幅以已标价工程量清单或预算书中载明材料单价为基础超过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承包人在已标价工程量清单或预算书中载明的材料单价等于基准单价的：专用合同条款合同履行期间材料单价涨跌幅以基准单价为基础超过±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第3种方式：其他价格调整方式：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2"/>
    <w:bookmarkEnd w:id="283"/>
    <w:bookmarkEnd w:id="284"/>
    <w:bookmarkEnd w:id="285"/>
    <w:bookmarkEnd w:id="286"/>
    <w:bookmarkEnd w:id="287"/>
    <w:p>
      <w:pPr>
        <w:spacing w:before="120" w:after="120" w:line="460" w:lineRule="exact"/>
        <w:ind w:firstLine="480"/>
        <w:outlineLvl w:val="2"/>
        <w:rPr>
          <w:rFonts w:ascii="宋体" w:hAnsi="宋体"/>
          <w:color w:val="000000"/>
          <w:sz w:val="24"/>
          <w:szCs w:val="24"/>
        </w:rPr>
      </w:pPr>
      <w:bookmarkStart w:id="395" w:name="_Toc292559410"/>
      <w:bookmarkStart w:id="396" w:name="_Toc297120505"/>
      <w:bookmarkStart w:id="397" w:name="_Toc296347204"/>
      <w:bookmarkStart w:id="398" w:name="_Toc296891033"/>
      <w:bookmarkStart w:id="399" w:name="_Toc296346706"/>
      <w:bookmarkStart w:id="400" w:name="_Toc292559915"/>
      <w:bookmarkStart w:id="401" w:name="_Toc296503205"/>
      <w:bookmarkStart w:id="402" w:name="_Toc296891245"/>
      <w:bookmarkStart w:id="403" w:name="_Toc297048391"/>
      <w:bookmarkStart w:id="404" w:name="_Toc296944544"/>
      <w:bookmarkStart w:id="405" w:name="_Toc351203644"/>
      <w:bookmarkStart w:id="406" w:name="_Toc297216211"/>
      <w:bookmarkStart w:id="407" w:name="_Toc312678040"/>
      <w:bookmarkStart w:id="408" w:name="_Toc304295579"/>
      <w:bookmarkStart w:id="409" w:name="_Toc297123552"/>
      <w:bookmarkStart w:id="410" w:name="_Toc300935002"/>
      <w:bookmarkStart w:id="411" w:name="_Toc303539159"/>
      <w:r>
        <w:rPr>
          <w:rFonts w:ascii="宋体" w:hAnsi="宋体"/>
          <w:color w:val="000000"/>
          <w:sz w:val="24"/>
          <w:szCs w:val="24"/>
        </w:rPr>
        <w:t xml:space="preserve">12. </w:t>
      </w:r>
      <w:bookmarkEnd w:id="395"/>
      <w:bookmarkEnd w:id="396"/>
      <w:bookmarkEnd w:id="397"/>
      <w:bookmarkEnd w:id="398"/>
      <w:bookmarkEnd w:id="399"/>
      <w:bookmarkEnd w:id="400"/>
      <w:bookmarkEnd w:id="401"/>
      <w:bookmarkEnd w:id="402"/>
      <w:bookmarkEnd w:id="403"/>
      <w:bookmarkEnd w:id="404"/>
      <w:r>
        <w:rPr>
          <w:rFonts w:ascii="宋体" w:hAnsi="宋体"/>
          <w:color w:val="000000"/>
          <w:sz w:val="24"/>
          <w:szCs w:val="24"/>
        </w:rPr>
        <w:t>合同价格、计量与支付</w:t>
      </w:r>
      <w:bookmarkEnd w:id="405"/>
    </w:p>
    <w:bookmarkEnd w:id="406"/>
    <w:bookmarkEnd w:id="407"/>
    <w:bookmarkEnd w:id="408"/>
    <w:bookmarkEnd w:id="409"/>
    <w:bookmarkEnd w:id="410"/>
    <w:bookmarkEnd w:id="411"/>
    <w:p>
      <w:pPr>
        <w:spacing w:after="120" w:line="460" w:lineRule="exact"/>
        <w:ind w:firstLine="480"/>
        <w:outlineLvl w:val="9"/>
        <w:rPr>
          <w:rFonts w:ascii="宋体" w:hAnsi="宋体"/>
          <w:color w:val="000000"/>
          <w:sz w:val="24"/>
          <w:szCs w:val="24"/>
        </w:rPr>
      </w:pPr>
      <w:bookmarkStart w:id="412" w:name="_Toc292559916"/>
      <w:bookmarkStart w:id="413" w:name="_Toc292559411"/>
      <w:bookmarkStart w:id="414" w:name="_Toc267251461"/>
      <w:bookmarkStart w:id="415" w:name="_Toc296347205"/>
      <w:bookmarkStart w:id="416" w:name="_Toc296891246"/>
      <w:bookmarkStart w:id="417" w:name="_Toc296503206"/>
      <w:bookmarkStart w:id="418" w:name="_Toc297120506"/>
      <w:bookmarkStart w:id="419" w:name="_Toc296346707"/>
      <w:bookmarkStart w:id="420" w:name="_Toc297048392"/>
      <w:bookmarkStart w:id="421" w:name="_Toc296891034"/>
      <w:bookmarkStart w:id="422" w:name="_Toc296944545"/>
      <w:bookmarkStart w:id="423" w:name="_Toc297123553"/>
      <w:bookmarkStart w:id="424" w:name="_Toc312678041"/>
      <w:bookmarkStart w:id="425" w:name="_Toc304295580"/>
      <w:bookmarkStart w:id="426" w:name="_Toc303539160"/>
      <w:bookmarkStart w:id="427" w:name="_Toc297216212"/>
      <w:bookmarkStart w:id="428" w:name="_Toc300935003"/>
      <w:r>
        <w:rPr>
          <w:rFonts w:ascii="宋体" w:hAnsi="宋体"/>
          <w:color w:val="000000"/>
          <w:sz w:val="24"/>
          <w:szCs w:val="24"/>
        </w:rPr>
        <w:t>12.1 合</w:t>
      </w:r>
      <w:bookmarkEnd w:id="412"/>
      <w:bookmarkEnd w:id="413"/>
      <w:bookmarkEnd w:id="414"/>
      <w:r>
        <w:rPr>
          <w:rFonts w:ascii="宋体" w:hAnsi="宋体"/>
          <w:color w:val="000000"/>
          <w:sz w:val="24"/>
          <w:szCs w:val="24"/>
        </w:rPr>
        <w:t>同价</w:t>
      </w:r>
      <w:bookmarkEnd w:id="415"/>
      <w:bookmarkEnd w:id="416"/>
      <w:bookmarkEnd w:id="417"/>
      <w:bookmarkEnd w:id="418"/>
      <w:bookmarkEnd w:id="419"/>
      <w:bookmarkEnd w:id="420"/>
      <w:bookmarkEnd w:id="421"/>
      <w:bookmarkEnd w:id="422"/>
      <w:r>
        <w:rPr>
          <w:rFonts w:ascii="宋体" w:hAnsi="宋体"/>
          <w:color w:val="000000"/>
          <w:sz w:val="24"/>
          <w:szCs w:val="24"/>
        </w:rPr>
        <w:t>格形式</w:t>
      </w:r>
    </w:p>
    <w:bookmarkEnd w:id="423"/>
    <w:bookmarkEnd w:id="424"/>
    <w:bookmarkEnd w:id="425"/>
    <w:bookmarkEnd w:id="426"/>
    <w:bookmarkEnd w:id="427"/>
    <w:bookmarkEnd w:id="428"/>
    <w:p>
      <w:pPr>
        <w:spacing w:line="460" w:lineRule="exact"/>
        <w:ind w:firstLine="480"/>
        <w:jc w:val="left"/>
        <w:outlineLvl w:val="2"/>
        <w:rPr>
          <w:rFonts w:ascii="宋体" w:hAnsi="宋体"/>
          <w:color w:val="000000"/>
          <w:sz w:val="24"/>
          <w:szCs w:val="24"/>
        </w:rPr>
      </w:pPr>
      <w:r>
        <w:rPr>
          <w:rFonts w:ascii="宋体" w:hAnsi="宋体"/>
          <w:color w:val="000000"/>
          <w:sz w:val="24"/>
          <w:szCs w:val="24"/>
        </w:rPr>
        <w:t>1、单价合同。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综合单价包含的风险范围：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2"/>
        <w:rPr>
          <w:rFonts w:ascii="宋体" w:hAnsi="宋体"/>
          <w:color w:val="000000"/>
          <w:sz w:val="24"/>
          <w:szCs w:val="24"/>
        </w:rPr>
      </w:pPr>
      <w:r>
        <w:rPr>
          <w:rFonts w:ascii="宋体" w:hAnsi="宋体"/>
          <w:color w:val="000000"/>
          <w:sz w:val="24"/>
          <w:szCs w:val="24"/>
        </w:rPr>
        <w:t>2、总价合同。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总价包含的风险范围：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893" w:leftChars="342" w:hanging="175" w:hangingChars="73"/>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bookmarkStart w:id="429" w:name="_Toc300935004"/>
      <w:bookmarkStart w:id="430" w:name="_Toc303539161"/>
      <w:bookmarkStart w:id="431" w:name="_Toc297216213"/>
      <w:bookmarkStart w:id="432" w:name="_Toc297123554"/>
      <w:bookmarkStart w:id="433" w:name="_Toc304295581"/>
      <w:bookmarkStart w:id="434" w:name="_Toc312678042"/>
      <w:bookmarkStart w:id="435" w:name="_Toc292559917"/>
      <w:bookmarkStart w:id="436" w:name="_Toc292559412"/>
      <w:bookmarkStart w:id="437" w:name="_Toc297120507"/>
      <w:bookmarkStart w:id="438" w:name="_Toc296891247"/>
      <w:bookmarkStart w:id="439" w:name="_Toc296503207"/>
      <w:bookmarkStart w:id="440" w:name="_Toc296347206"/>
      <w:bookmarkStart w:id="441" w:name="_Toc296346708"/>
      <w:bookmarkStart w:id="442" w:name="_Toc296891035"/>
      <w:bookmarkStart w:id="443" w:name="_Toc296944546"/>
      <w:bookmarkStart w:id="444" w:name="_Toc297048393"/>
      <w:r>
        <w:rPr>
          <w:rFonts w:ascii="宋体" w:hAnsi="宋体"/>
          <w:color w:val="000000"/>
          <w:sz w:val="24"/>
          <w:szCs w:val="24"/>
        </w:rPr>
        <w:t>12.2 预付款</w:t>
      </w:r>
    </w:p>
    <w:bookmarkEnd w:id="429"/>
    <w:bookmarkEnd w:id="430"/>
    <w:bookmarkEnd w:id="431"/>
    <w:bookmarkEnd w:id="432"/>
    <w:bookmarkEnd w:id="433"/>
    <w:bookmarkEnd w:id="434"/>
    <w:p>
      <w:pPr>
        <w:spacing w:line="460" w:lineRule="exact"/>
        <w:ind w:firstLine="480"/>
        <w:jc w:val="left"/>
        <w:outlineLvl w:val="9"/>
        <w:rPr>
          <w:rFonts w:ascii="宋体" w:hAnsi="宋体"/>
          <w:color w:val="000000"/>
          <w:sz w:val="24"/>
          <w:szCs w:val="24"/>
        </w:rPr>
      </w:pPr>
      <w:r>
        <w:rPr>
          <w:rFonts w:ascii="宋体" w:hAnsi="宋体"/>
          <w:color w:val="000000"/>
          <w:sz w:val="24"/>
          <w:szCs w:val="24"/>
        </w:rPr>
        <w:t>12.2.1 预付款的支付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预付款支付比例或金额：</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预付款扣回的方式：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12.2.2 预付款担保</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承包人提交预付款担保的期限：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预付款担保的形式为：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35"/>
    <w:bookmarkEnd w:id="436"/>
    <w:bookmarkEnd w:id="437"/>
    <w:bookmarkEnd w:id="438"/>
    <w:bookmarkEnd w:id="439"/>
    <w:bookmarkEnd w:id="440"/>
    <w:bookmarkEnd w:id="441"/>
    <w:bookmarkEnd w:id="442"/>
    <w:bookmarkEnd w:id="443"/>
    <w:bookmarkEnd w:id="444"/>
    <w:p>
      <w:pPr>
        <w:spacing w:after="120" w:line="460" w:lineRule="exact"/>
        <w:ind w:firstLine="480"/>
        <w:outlineLvl w:val="9"/>
        <w:rPr>
          <w:rFonts w:ascii="宋体" w:hAnsi="宋体"/>
          <w:color w:val="000000"/>
          <w:sz w:val="24"/>
          <w:szCs w:val="24"/>
        </w:rPr>
      </w:pPr>
      <w:r>
        <w:rPr>
          <w:rFonts w:ascii="宋体" w:hAnsi="宋体"/>
          <w:color w:val="000000"/>
          <w:sz w:val="24"/>
          <w:szCs w:val="24"/>
        </w:rPr>
        <w:t>12.3 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12.3.1 计量原则</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工程量计算规则：</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12.3.2 计量周期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关于计量周期的约定：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12.3.3 单价合同的计量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关于单价合同计量的约定：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12.3.4 总价合同的计量</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关于总价合同计量的约定：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12.3.5总价合同采用支付分解表计量支付的，是否适用第12.3.4 项</w:t>
      </w:r>
      <w:r>
        <w:rPr>
          <w:rFonts w:hint="eastAsia" w:ascii="宋体" w:hAnsi="宋体"/>
          <w:color w:val="000000"/>
          <w:sz w:val="24"/>
          <w:szCs w:val="24"/>
        </w:rPr>
        <w:t>〔</w:t>
      </w:r>
      <w:r>
        <w:rPr>
          <w:rFonts w:ascii="宋体" w:hAnsi="宋体"/>
          <w:color w:val="000000"/>
          <w:sz w:val="24"/>
          <w:szCs w:val="24"/>
        </w:rPr>
        <w:t>总价合同的计量</w:t>
      </w:r>
      <w:r>
        <w:rPr>
          <w:rFonts w:hint="eastAsia" w:ascii="宋体" w:hAnsi="宋体"/>
          <w:color w:val="000000"/>
          <w:sz w:val="24"/>
          <w:szCs w:val="24"/>
        </w:rPr>
        <w:t>〕</w:t>
      </w:r>
      <w:r>
        <w:rPr>
          <w:rFonts w:ascii="宋体" w:hAnsi="宋体"/>
          <w:color w:val="000000"/>
          <w:sz w:val="24"/>
          <w:szCs w:val="24"/>
        </w:rPr>
        <w:t>约定</w:t>
      </w:r>
      <w:r>
        <w:rPr>
          <w:rFonts w:hint="eastAsia" w:ascii="宋体" w:hAnsi="宋体"/>
          <w:color w:val="000000"/>
          <w:sz w:val="24"/>
          <w:szCs w:val="24"/>
        </w:rPr>
        <w:t>进行计量：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12.3.6 其他价格形式合同的计量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其他价格形式的计量方式和程序：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12.4 工程进度款支付</w:t>
      </w:r>
    </w:p>
    <w:p>
      <w:pPr>
        <w:spacing w:line="460" w:lineRule="exact"/>
        <w:ind w:firstLine="480"/>
        <w:jc w:val="left"/>
        <w:outlineLvl w:val="9"/>
        <w:rPr>
          <w:rFonts w:ascii="宋体" w:hAnsi="宋体"/>
          <w:color w:val="000000"/>
          <w:sz w:val="24"/>
          <w:szCs w:val="24"/>
        </w:rPr>
      </w:pPr>
      <w:bookmarkStart w:id="445" w:name="_Toc296944550"/>
      <w:bookmarkStart w:id="446" w:name="_Toc300935006"/>
      <w:bookmarkStart w:id="447" w:name="_Toc296503211"/>
      <w:bookmarkStart w:id="448" w:name="_Toc296891251"/>
      <w:bookmarkStart w:id="449" w:name="_Toc296891039"/>
      <w:bookmarkStart w:id="450" w:name="_Toc292559416"/>
      <w:bookmarkStart w:id="451" w:name="_Toc297048397"/>
      <w:bookmarkStart w:id="452" w:name="_Toc303539163"/>
      <w:bookmarkStart w:id="453" w:name="_Toc296347210"/>
      <w:bookmarkStart w:id="454" w:name="_Toc292559921"/>
      <w:bookmarkStart w:id="455" w:name="_Toc296346712"/>
      <w:bookmarkStart w:id="456" w:name="_Toc297120511"/>
      <w:bookmarkStart w:id="457" w:name="_Toc297216215"/>
      <w:bookmarkStart w:id="458" w:name="_Toc297123556"/>
      <w:r>
        <w:rPr>
          <w:rFonts w:ascii="宋体" w:hAnsi="宋体"/>
          <w:color w:val="000000"/>
          <w:sz w:val="24"/>
          <w:szCs w:val="24"/>
        </w:rPr>
        <w:t>12.4.1 付款周期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关于付款周期的约定：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12.4.2 进度付款申请单的编制</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关于进度付款申请单编制的约定：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宋体" w:hAnsi="宋体"/>
          <w:color w:val="000000"/>
          <w:sz w:val="24"/>
          <w:szCs w:val="24"/>
        </w:rPr>
        <w:t>2.4.3 进度付款申请单的提交</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（2）总价合同进度付款申请单提交的约定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（3）其他价格形式合同进度付款申请单提交的约定：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12.4.4 进度款审核和支付</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（1）监理人审查并报送发包人的期限：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发包人完成审批并签发进度款支付证书的期限：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（2）发包人支付进度款的期限：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u w:val="single"/>
        </w:rPr>
      </w:pPr>
      <w:r>
        <w:rPr>
          <w:rFonts w:ascii="宋体" w:hAnsi="宋体"/>
          <w:color w:val="000000"/>
          <w:sz w:val="24"/>
          <w:szCs w:val="24"/>
        </w:rPr>
        <w:t>发包人逾期支付进度款的违约金的计算方式：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12.4.6 支付分解表的编制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2、总价合同支付分解表的编制与审批：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3、单价合同的总价项目支付分解表的编制与审批：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8"/>
    <w:p>
      <w:pPr>
        <w:spacing w:before="120" w:after="120" w:line="460" w:lineRule="exact"/>
        <w:ind w:firstLine="480"/>
        <w:outlineLvl w:val="2"/>
        <w:rPr>
          <w:rFonts w:ascii="宋体" w:hAnsi="宋体"/>
          <w:color w:val="000000"/>
          <w:sz w:val="24"/>
          <w:szCs w:val="24"/>
        </w:rPr>
      </w:pPr>
      <w:bookmarkStart w:id="459" w:name="_Toc351203645"/>
      <w:bookmarkStart w:id="460" w:name="_Toc312678053"/>
      <w:bookmarkStart w:id="461" w:name="_Toc304295593"/>
      <w:bookmarkStart w:id="462" w:name="_Toc297120519"/>
      <w:bookmarkStart w:id="463" w:name="_Toc292559424"/>
      <w:bookmarkStart w:id="464" w:name="_Toc296891047"/>
      <w:bookmarkStart w:id="465" w:name="_Toc303539172"/>
      <w:bookmarkStart w:id="466" w:name="_Toc297216223"/>
      <w:bookmarkStart w:id="467" w:name="_Toc296503219"/>
      <w:bookmarkStart w:id="468" w:name="_Toc296891259"/>
      <w:bookmarkStart w:id="469" w:name="_Toc296944558"/>
      <w:bookmarkStart w:id="470" w:name="_Toc296347218"/>
      <w:bookmarkStart w:id="471" w:name="_Toc300935015"/>
      <w:bookmarkStart w:id="472" w:name="_Toc296346720"/>
      <w:bookmarkStart w:id="473" w:name="_Toc297123564"/>
      <w:bookmarkStart w:id="474" w:name="_Toc297048405"/>
      <w:bookmarkStart w:id="475" w:name="_Toc292559929"/>
      <w:r>
        <w:rPr>
          <w:rFonts w:ascii="宋体" w:hAnsi="宋体"/>
          <w:color w:val="000000"/>
          <w:sz w:val="24"/>
          <w:szCs w:val="24"/>
        </w:rPr>
        <w:t>13.</w:t>
      </w:r>
      <w:r>
        <w:rPr>
          <w:rFonts w:hint="eastAsia" w:ascii="宋体" w:hAnsi="宋体"/>
          <w:color w:val="000000"/>
          <w:sz w:val="24"/>
          <w:szCs w:val="24"/>
        </w:rPr>
        <w:t xml:space="preserve"> </w:t>
      </w:r>
      <w:r>
        <w:rPr>
          <w:rFonts w:ascii="宋体" w:hAnsi="宋体"/>
          <w:color w:val="000000"/>
          <w:sz w:val="24"/>
          <w:szCs w:val="24"/>
        </w:rPr>
        <w:t>验收和工程试车</w:t>
      </w:r>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spacing w:after="120" w:line="460" w:lineRule="exact"/>
        <w:ind w:firstLine="480"/>
        <w:outlineLvl w:val="9"/>
        <w:rPr>
          <w:rFonts w:ascii="宋体" w:hAnsi="宋体"/>
          <w:color w:val="000000"/>
          <w:sz w:val="24"/>
          <w:szCs w:val="24"/>
        </w:rPr>
      </w:pPr>
      <w:r>
        <w:rPr>
          <w:rFonts w:ascii="宋体" w:hAnsi="宋体"/>
          <w:color w:val="000000"/>
          <w:sz w:val="24"/>
          <w:szCs w:val="24"/>
        </w:rPr>
        <w:t>13.1 分部分项工程验收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13.1.2监理人不能按时进行验收时，应提前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after="120" w:line="460" w:lineRule="exact"/>
        <w:ind w:firstLine="480"/>
        <w:outlineLvl w:val="9"/>
        <w:rPr>
          <w:rFonts w:ascii="宋体" w:hAnsi="宋体"/>
          <w:color w:val="000000"/>
          <w:sz w:val="24"/>
          <w:szCs w:val="24"/>
        </w:rPr>
      </w:pPr>
      <w:bookmarkStart w:id="476" w:name="_Toc292559933"/>
      <w:bookmarkStart w:id="477" w:name="_Toc296503223"/>
      <w:bookmarkStart w:id="478" w:name="_Toc296346724"/>
      <w:bookmarkStart w:id="479" w:name="_Toc297123565"/>
      <w:bookmarkStart w:id="480" w:name="_Toc297120523"/>
      <w:bookmarkStart w:id="481" w:name="_Toc300935016"/>
      <w:bookmarkStart w:id="482" w:name="_Toc296891263"/>
      <w:bookmarkStart w:id="483" w:name="_Toc296944562"/>
      <w:bookmarkStart w:id="484" w:name="_Toc303539173"/>
      <w:bookmarkStart w:id="485" w:name="_Toc296891051"/>
      <w:bookmarkStart w:id="486" w:name="_Toc312678056"/>
      <w:bookmarkStart w:id="487" w:name="_Toc297216224"/>
      <w:bookmarkStart w:id="488" w:name="_Toc292559428"/>
      <w:bookmarkStart w:id="489" w:name="_Toc296347222"/>
      <w:bookmarkStart w:id="490" w:name="_Toc304295596"/>
      <w:bookmarkStart w:id="491" w:name="_Toc297048409"/>
      <w:bookmarkStart w:id="492" w:name="_Toc267251471"/>
      <w:bookmarkStart w:id="493" w:name="_Toc267251470"/>
      <w:bookmarkStart w:id="494" w:name="_Toc267251472"/>
      <w:bookmarkStart w:id="495" w:name="_Toc267251475"/>
      <w:bookmarkStart w:id="496" w:name="_Toc267251473"/>
      <w:bookmarkStart w:id="497" w:name="_Toc267251476"/>
      <w:bookmarkStart w:id="498" w:name="_Toc267251474"/>
      <w:r>
        <w:rPr>
          <w:rFonts w:ascii="宋体" w:hAnsi="宋体"/>
          <w:color w:val="000000"/>
          <w:sz w:val="24"/>
          <w:szCs w:val="24"/>
        </w:rPr>
        <w:t>13.2 竣工验收</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460" w:lineRule="exact"/>
        <w:ind w:firstLine="480"/>
        <w:jc w:val="left"/>
        <w:outlineLvl w:val="9"/>
        <w:rPr>
          <w:rFonts w:ascii="宋体" w:hAnsi="宋体"/>
          <w:color w:val="000000"/>
          <w:sz w:val="24"/>
          <w:szCs w:val="24"/>
        </w:rPr>
      </w:pPr>
      <w:bookmarkStart w:id="499" w:name="_Toc280868704"/>
      <w:bookmarkStart w:id="500" w:name="_Toc280868705"/>
      <w:bookmarkStart w:id="501" w:name="_Toc280868706"/>
      <w:bookmarkStart w:id="502" w:name="_Toc280868707"/>
      <w:bookmarkStart w:id="503" w:name="_Toc280868708"/>
      <w:bookmarkStart w:id="504" w:name="_Toc280868709"/>
      <w:r>
        <w:rPr>
          <w:rFonts w:ascii="宋体" w:hAnsi="宋体"/>
          <w:color w:val="000000"/>
          <w:sz w:val="24"/>
          <w:szCs w:val="24"/>
        </w:rPr>
        <w:t>13.2.2竣工验收程序</w:t>
      </w:r>
    </w:p>
    <w:bookmarkEnd w:id="499"/>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关于竣工验收程序的约定：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发包人不按照本项约定组织竣工验收、颁发工程接收证书的违约金的计算方法：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0"/>
    <w:p>
      <w:pPr>
        <w:spacing w:line="460" w:lineRule="exact"/>
        <w:ind w:firstLine="480"/>
        <w:jc w:val="left"/>
        <w:outlineLvl w:val="9"/>
        <w:rPr>
          <w:rFonts w:ascii="宋体" w:hAnsi="宋体"/>
          <w:color w:val="000000"/>
          <w:sz w:val="24"/>
          <w:szCs w:val="24"/>
        </w:rPr>
      </w:pPr>
      <w:r>
        <w:rPr>
          <w:rFonts w:ascii="宋体" w:hAnsi="宋体"/>
          <w:color w:val="000000"/>
          <w:sz w:val="24"/>
          <w:szCs w:val="24"/>
        </w:rPr>
        <w:t>13.2.5移交、接收全部与部分工程</w:t>
      </w:r>
    </w:p>
    <w:bookmarkEnd w:id="501"/>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承包人向发包人移交工程的期限：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发包人未按本合同约定接收全部或部分工程的，违约金的计算方法为：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2"/>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承包人未按时移交工程的，违约金的计算方法为：</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13.3 工程试车</w:t>
      </w:r>
    </w:p>
    <w:bookmarkEnd w:id="503"/>
    <w:p>
      <w:pPr>
        <w:spacing w:line="460" w:lineRule="exact"/>
        <w:ind w:firstLine="480"/>
        <w:jc w:val="left"/>
        <w:outlineLvl w:val="9"/>
        <w:rPr>
          <w:rFonts w:ascii="宋体" w:hAnsi="宋体"/>
          <w:color w:val="000000"/>
          <w:sz w:val="24"/>
          <w:szCs w:val="24"/>
        </w:rPr>
      </w:pPr>
      <w:r>
        <w:rPr>
          <w:rFonts w:ascii="宋体" w:hAnsi="宋体"/>
          <w:color w:val="000000"/>
          <w:sz w:val="24"/>
          <w:szCs w:val="24"/>
        </w:rPr>
        <w:t>13.3.1 试车程序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工程试车内容：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（1）单机无负荷试车费用由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（2）无负荷联动试车费用由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13.3.3 投料试车</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关于投料试车相关事项的约定：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13.6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13.6.1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承包人完成竣工退场的期限：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05" w:name="_Toc351203646"/>
      <w:r>
        <w:rPr>
          <w:rFonts w:ascii="宋体" w:hAnsi="宋体"/>
          <w:color w:val="000000"/>
          <w:sz w:val="24"/>
          <w:szCs w:val="24"/>
        </w:rPr>
        <w:t>14. 竣工结算</w:t>
      </w:r>
      <w:bookmarkEnd w:id="505"/>
    </w:p>
    <w:p>
      <w:pPr>
        <w:spacing w:after="120" w:line="460" w:lineRule="exact"/>
        <w:ind w:firstLine="480"/>
        <w:outlineLvl w:val="9"/>
        <w:rPr>
          <w:rFonts w:ascii="宋体" w:hAnsi="宋体"/>
          <w:color w:val="000000"/>
          <w:sz w:val="24"/>
          <w:szCs w:val="24"/>
        </w:rPr>
      </w:pPr>
      <w:r>
        <w:rPr>
          <w:rFonts w:ascii="宋体" w:hAnsi="宋体"/>
          <w:color w:val="000000"/>
          <w:sz w:val="24"/>
          <w:szCs w:val="24"/>
        </w:rPr>
        <w:t>14.1 竣工付款申请</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竣工付款申请单应包括的内容：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14.2 竣工结算审核</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发包人完成竣工付款的期限：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关于竣工付款证书异议部分复核的方式和程序：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14.4 最终结清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14.4.1 最终结清申请单</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承包人提交最终结清申请单的份数：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承包人提交最终结算申请单的期限：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14.4.2 最终结清证书和支付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（1）发包人完成最终结清申请单的</w:t>
      </w:r>
      <w:r>
        <w:rPr>
          <w:rFonts w:hint="eastAsia" w:ascii="宋体" w:hAnsi="宋体"/>
          <w:color w:val="000000"/>
          <w:sz w:val="24"/>
          <w:szCs w:val="24"/>
        </w:rPr>
        <w:t>审批</w:t>
      </w:r>
      <w:r>
        <w:rPr>
          <w:rFonts w:ascii="宋体" w:hAnsi="宋体"/>
          <w:color w:val="000000"/>
          <w:sz w:val="24"/>
          <w:szCs w:val="24"/>
        </w:rPr>
        <w:t>并颁发最终结清证书的期限：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（2）发包人完成支付的期限：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92"/>
    <w:bookmarkEnd w:id="493"/>
    <w:bookmarkEnd w:id="494"/>
    <w:bookmarkEnd w:id="495"/>
    <w:bookmarkEnd w:id="496"/>
    <w:bookmarkEnd w:id="497"/>
    <w:bookmarkEnd w:id="498"/>
    <w:bookmarkEnd w:id="504"/>
    <w:p>
      <w:pPr>
        <w:spacing w:before="120" w:after="120" w:line="460" w:lineRule="exact"/>
        <w:ind w:firstLine="480"/>
        <w:outlineLvl w:val="2"/>
        <w:rPr>
          <w:rFonts w:ascii="宋体" w:hAnsi="宋体"/>
          <w:color w:val="000000"/>
          <w:sz w:val="24"/>
          <w:szCs w:val="24"/>
        </w:rPr>
      </w:pPr>
      <w:bookmarkStart w:id="506" w:name="_Toc351203647"/>
      <w:bookmarkStart w:id="507" w:name="_Toc267251483"/>
      <w:bookmarkStart w:id="508" w:name="_Toc267251482"/>
      <w:bookmarkStart w:id="509" w:name="_Toc267251484"/>
      <w:bookmarkStart w:id="510" w:name="_Toc267251485"/>
      <w:bookmarkStart w:id="511" w:name="_Toc267251490"/>
      <w:bookmarkStart w:id="512" w:name="_Toc267251489"/>
      <w:bookmarkStart w:id="513" w:name="_Toc267251486"/>
      <w:bookmarkStart w:id="514" w:name="_Toc267251488"/>
      <w:bookmarkStart w:id="515" w:name="_Toc267251492"/>
      <w:bookmarkStart w:id="516" w:name="_Toc267251499"/>
      <w:bookmarkStart w:id="517" w:name="_Toc267251502"/>
      <w:bookmarkStart w:id="518" w:name="_Toc267251503"/>
      <w:bookmarkStart w:id="519" w:name="_Toc267251498"/>
      <w:bookmarkStart w:id="520" w:name="_Toc267251497"/>
      <w:bookmarkStart w:id="521" w:name="_Toc267251494"/>
      <w:bookmarkStart w:id="522" w:name="_Toc267251501"/>
      <w:bookmarkStart w:id="523" w:name="_Toc267251491"/>
      <w:bookmarkStart w:id="524" w:name="_Toc267251493"/>
      <w:bookmarkStart w:id="525" w:name="_Toc267251495"/>
      <w:bookmarkStart w:id="526" w:name="_Toc267251496"/>
      <w:bookmarkStart w:id="527" w:name="_Toc267251504"/>
      <w:bookmarkStart w:id="528" w:name="_Toc267251506"/>
      <w:bookmarkStart w:id="529" w:name="_Toc267251507"/>
      <w:bookmarkStart w:id="530" w:name="_Toc267251508"/>
      <w:bookmarkStart w:id="531" w:name="_Toc267251514"/>
      <w:bookmarkStart w:id="532" w:name="_Toc267251511"/>
      <w:bookmarkStart w:id="533" w:name="_Toc267251509"/>
      <w:bookmarkStart w:id="534" w:name="_Toc267251513"/>
      <w:bookmarkStart w:id="535" w:name="_Toc267251515"/>
      <w:bookmarkStart w:id="536" w:name="_Toc267251510"/>
      <w:r>
        <w:rPr>
          <w:rFonts w:ascii="宋体" w:hAnsi="宋体"/>
          <w:color w:val="000000"/>
          <w:sz w:val="24"/>
          <w:szCs w:val="24"/>
        </w:rPr>
        <w:t>15. 缺陷责任期与保修</w:t>
      </w:r>
      <w:bookmarkEnd w:id="506"/>
    </w:p>
    <w:p>
      <w:pPr>
        <w:spacing w:after="120" w:line="460" w:lineRule="exact"/>
        <w:ind w:firstLine="480"/>
        <w:outlineLvl w:val="9"/>
        <w:rPr>
          <w:rFonts w:ascii="宋体" w:hAnsi="宋体"/>
          <w:color w:val="000000"/>
          <w:sz w:val="24"/>
          <w:szCs w:val="24"/>
        </w:rPr>
      </w:pPr>
      <w:r>
        <w:rPr>
          <w:rFonts w:ascii="宋体" w:hAnsi="宋体"/>
          <w:color w:val="000000"/>
          <w:sz w:val="24"/>
          <w:szCs w:val="24"/>
        </w:rPr>
        <w:t>15.2缺陷责任期</w:t>
      </w:r>
      <w:bookmarkEnd w:id="507"/>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缺陷责任期的具体期限：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15.3 质量保证金</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关于是否扣留质量保证金的约定：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15.3.1 </w:t>
      </w:r>
      <w:r>
        <w:rPr>
          <w:rFonts w:hint="eastAsia" w:ascii="宋体" w:hAnsi="宋体"/>
          <w:color w:val="000000"/>
          <w:sz w:val="24"/>
          <w:szCs w:val="24"/>
        </w:rPr>
        <w:t>承包人提供</w:t>
      </w:r>
      <w:r>
        <w:rPr>
          <w:rFonts w:ascii="宋体" w:hAnsi="宋体"/>
          <w:color w:val="000000"/>
          <w:sz w:val="24"/>
          <w:szCs w:val="24"/>
        </w:rPr>
        <w:t>质量保证金的</w:t>
      </w:r>
      <w:r>
        <w:rPr>
          <w:rFonts w:hint="eastAsia" w:ascii="宋体" w:hAnsi="宋体"/>
          <w:color w:val="000000"/>
          <w:sz w:val="24"/>
          <w:szCs w:val="24"/>
        </w:rPr>
        <w:t>方</w:t>
      </w:r>
      <w:r>
        <w:rPr>
          <w:rFonts w:ascii="宋体" w:hAnsi="宋体"/>
          <w:color w:val="000000"/>
          <w:sz w:val="24"/>
          <w:szCs w:val="24"/>
        </w:rPr>
        <w:t>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质量保证金采用以下第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（1）质量保证金保函，保证金额为：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%的工程款；</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w:t>
      </w:r>
      <w:r>
        <w:rPr>
          <w:rFonts w:hint="eastAsia" w:ascii="宋体" w:hAnsi="宋体"/>
          <w:color w:val="000000"/>
          <w:sz w:val="24"/>
          <w:szCs w:val="24"/>
        </w:rPr>
        <w:t>方</w:t>
      </w:r>
      <w:r>
        <w:rPr>
          <w:rFonts w:ascii="宋体" w:hAnsi="宋体"/>
          <w:color w:val="000000"/>
          <w:sz w:val="24"/>
          <w:szCs w:val="24"/>
        </w:rPr>
        <w:t>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15.3.2 质量保证金的扣留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质量保证金的扣留采取以下第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（2）工程竣工结算时一次性扣留质量保证金；</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（3）其他扣留方式: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关于质量保证金的补充约定：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bookmarkEnd w:id="508"/>
    <w:bookmarkEnd w:id="509"/>
    <w:p>
      <w:pPr>
        <w:spacing w:after="120" w:line="460" w:lineRule="exact"/>
        <w:ind w:firstLine="480"/>
        <w:outlineLvl w:val="9"/>
        <w:rPr>
          <w:rFonts w:ascii="宋体" w:hAnsi="宋体"/>
          <w:color w:val="000000"/>
          <w:sz w:val="24"/>
          <w:szCs w:val="24"/>
        </w:rPr>
      </w:pPr>
      <w:r>
        <w:rPr>
          <w:rFonts w:ascii="宋体" w:hAnsi="宋体"/>
          <w:color w:val="000000"/>
          <w:sz w:val="24"/>
          <w:szCs w:val="24"/>
        </w:rPr>
        <w:t>15.4保修</w:t>
      </w:r>
    </w:p>
    <w:bookmarkEnd w:id="510"/>
    <w:p>
      <w:pPr>
        <w:spacing w:line="460" w:lineRule="exact"/>
        <w:ind w:firstLine="480"/>
        <w:jc w:val="left"/>
        <w:outlineLvl w:val="9"/>
        <w:rPr>
          <w:rFonts w:ascii="宋体" w:hAnsi="宋体"/>
          <w:color w:val="000000"/>
          <w:sz w:val="24"/>
          <w:szCs w:val="24"/>
        </w:rPr>
      </w:pPr>
      <w:r>
        <w:rPr>
          <w:rFonts w:ascii="宋体" w:hAnsi="宋体"/>
          <w:color w:val="000000"/>
          <w:sz w:val="24"/>
          <w:szCs w:val="24"/>
        </w:rPr>
        <w:t>15.4.1 保修责任</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工程保修期为：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15.4.3 修复通知</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承包人收到保修通知并到达工程现场的合理时间：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1"/>
    <w:bookmarkEnd w:id="512"/>
    <w:bookmarkEnd w:id="513"/>
    <w:bookmarkEnd w:id="514"/>
    <w:p>
      <w:pPr>
        <w:spacing w:before="120" w:after="120" w:line="460" w:lineRule="exact"/>
        <w:ind w:firstLine="480"/>
        <w:outlineLvl w:val="2"/>
        <w:rPr>
          <w:rFonts w:ascii="宋体" w:hAnsi="宋体"/>
          <w:color w:val="000000"/>
          <w:sz w:val="24"/>
          <w:szCs w:val="24"/>
        </w:rPr>
      </w:pPr>
      <w:bookmarkStart w:id="537" w:name="_Toc351203648"/>
      <w:bookmarkStart w:id="538" w:name="_Toc280868717"/>
      <w:bookmarkStart w:id="539" w:name="_Toc280868718"/>
      <w:r>
        <w:rPr>
          <w:rFonts w:ascii="宋体" w:hAnsi="宋体"/>
          <w:color w:val="000000"/>
          <w:sz w:val="24"/>
          <w:szCs w:val="24"/>
        </w:rPr>
        <w:t>16. 违约</w:t>
      </w:r>
      <w:bookmarkEnd w:id="537"/>
    </w:p>
    <w:p>
      <w:pPr>
        <w:spacing w:after="120" w:line="460" w:lineRule="exact"/>
        <w:ind w:firstLine="480"/>
        <w:outlineLvl w:val="9"/>
        <w:rPr>
          <w:rFonts w:ascii="宋体" w:hAnsi="宋体"/>
          <w:color w:val="000000"/>
          <w:sz w:val="24"/>
          <w:szCs w:val="24"/>
        </w:rPr>
      </w:pPr>
      <w:r>
        <w:rPr>
          <w:rFonts w:ascii="宋体" w:hAnsi="宋体"/>
          <w:color w:val="000000"/>
          <w:sz w:val="24"/>
          <w:szCs w:val="24"/>
        </w:rPr>
        <w:t>16.1 发包人违约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16.1.1发包人违约的情形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left="1200" w:hanging="1200" w:hangingChars="500"/>
        <w:jc w:val="left"/>
        <w:outlineLvl w:val="9"/>
        <w:rPr>
          <w:rFonts w:ascii="宋体" w:hAnsi="宋体"/>
          <w:color w:val="000000"/>
          <w:sz w:val="24"/>
          <w:szCs w:val="24"/>
        </w:rPr>
      </w:pPr>
      <w:r>
        <w:rPr>
          <w:rFonts w:ascii="宋体" w:hAnsi="宋体"/>
          <w:color w:val="000000"/>
          <w:sz w:val="24"/>
          <w:szCs w:val="24"/>
        </w:rPr>
        <w:t>16.1.2 发包人违约的责任</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发包人违约责任的承担方式和计算方法：</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（1）因发包人原因未能在计划开工日期前7天内下达开工通知的违约责任：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（2）因发包人原因未能按合同约定支付合同价款的违约责任：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（3）发包人违反第10.1款</w:t>
      </w:r>
      <w:r>
        <w:rPr>
          <w:rFonts w:hint="eastAsia" w:ascii="宋体" w:hAnsi="宋体"/>
          <w:color w:val="000000"/>
          <w:sz w:val="24"/>
          <w:szCs w:val="24"/>
        </w:rPr>
        <w:t>〔</w:t>
      </w:r>
      <w:r>
        <w:rPr>
          <w:rFonts w:ascii="宋体" w:hAnsi="宋体"/>
          <w:color w:val="000000"/>
          <w:sz w:val="24"/>
          <w:szCs w:val="24"/>
        </w:rPr>
        <w:t>变更的范围</w:t>
      </w:r>
      <w:r>
        <w:rPr>
          <w:rFonts w:hint="eastAsia" w:ascii="宋体" w:hAnsi="宋体"/>
          <w:color w:val="000000"/>
          <w:sz w:val="24"/>
          <w:szCs w:val="24"/>
        </w:rPr>
        <w:t>〕</w:t>
      </w:r>
      <w:r>
        <w:rPr>
          <w:rFonts w:ascii="宋体" w:hAnsi="宋体"/>
          <w:color w:val="000000"/>
          <w:sz w:val="24"/>
          <w:szCs w:val="24"/>
        </w:rPr>
        <w:t>第（2）项约定，自行实施被取消的工作或转由他人实施的违约责任：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jc w:val="left"/>
        <w:outlineLvl w:val="9"/>
        <w:rPr>
          <w:rFonts w:ascii="宋体" w:hAnsi="宋体"/>
          <w:color w:val="000000"/>
          <w:sz w:val="24"/>
          <w:szCs w:val="24"/>
        </w:rPr>
      </w:pP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（4）发包人提供的材料、工程设备的规格、数量或质量不符合合同约定，或因发包人原因导致交货日期延误或交货地点变更等情况的违约责任：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（5）因发包人违反合同约定造成暂停施工的违约责任：</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6）发包人无正当理由没有在约定期限内发出复工指示，导致承包人无法复工的违约责任：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r>
        <w:rPr>
          <w:rFonts w:hint="eastAsia" w:ascii="宋体" w:hAnsi="宋体"/>
          <w:color w:val="000000"/>
          <w:sz w:val="24"/>
          <w:szCs w:val="24"/>
        </w:rPr>
        <w:t>其他：</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16.1.3 因发包人违约解除合同</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承包人按16.1.1项</w:t>
      </w:r>
      <w:r>
        <w:rPr>
          <w:rFonts w:hint="eastAsia" w:ascii="宋体" w:hAnsi="宋体"/>
          <w:color w:val="000000"/>
          <w:sz w:val="24"/>
          <w:szCs w:val="24"/>
        </w:rPr>
        <w:t>〔</w:t>
      </w:r>
      <w:r>
        <w:rPr>
          <w:rFonts w:ascii="宋体" w:hAnsi="宋体"/>
          <w:color w:val="000000"/>
          <w:sz w:val="24"/>
          <w:szCs w:val="24"/>
        </w:rPr>
        <w:t>发包人违约的情形</w:t>
      </w:r>
      <w:r>
        <w:rPr>
          <w:rFonts w:hint="eastAsia" w:ascii="宋体" w:hAnsi="宋体"/>
          <w:color w:val="000000"/>
          <w:sz w:val="24"/>
          <w:szCs w:val="24"/>
        </w:rPr>
        <w:t>〕</w:t>
      </w:r>
      <w:r>
        <w:rPr>
          <w:rFonts w:ascii="宋体" w:hAnsi="宋体"/>
          <w:color w:val="000000"/>
          <w:sz w:val="24"/>
          <w:szCs w:val="24"/>
        </w:rPr>
        <w:t>约定暂停施工满</w:t>
      </w:r>
      <w:r>
        <w:rPr>
          <w:rFonts w:ascii="宋体" w:hAnsi="宋体"/>
          <w:color w:val="000000"/>
          <w:sz w:val="24"/>
          <w:szCs w:val="24"/>
          <w:u w:val="single"/>
        </w:rPr>
        <w:t xml:space="preserve">    </w:t>
      </w:r>
      <w:r>
        <w:rPr>
          <w:rFonts w:ascii="宋体" w:hAnsi="宋体"/>
          <w:color w:val="000000"/>
          <w:sz w:val="24"/>
          <w:szCs w:val="24"/>
        </w:rPr>
        <w:t>天后发包人仍不纠正其违约行为并致使合同目的不能实现的，承包人有权解除合同。</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16.2 承包人违约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16.2.1 承包人违约的情形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16.2.2承包人违约的责任</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承包人违约责任的承担方式和计算方法：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ascii="宋体" w:hAnsi="宋体"/>
          <w:color w:val="000000"/>
          <w:sz w:val="24"/>
          <w:szCs w:val="24"/>
          <w:u w:val="single"/>
        </w:rPr>
      </w:pP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16.2.3 因承包人违约解除合同</w:t>
      </w:r>
    </w:p>
    <w:p>
      <w:pPr>
        <w:spacing w:before="120" w:after="120" w:line="460" w:lineRule="exact"/>
        <w:ind w:firstLine="480"/>
        <w:outlineLvl w:val="9"/>
        <w:rPr>
          <w:rFonts w:hint="eastAsia" w:ascii="宋体" w:hAnsi="宋体"/>
          <w:color w:val="000000"/>
          <w:sz w:val="24"/>
          <w:szCs w:val="24"/>
          <w:u w:val="single"/>
        </w:rPr>
      </w:pPr>
      <w:r>
        <w:rPr>
          <w:rFonts w:ascii="宋体" w:hAnsi="宋体"/>
          <w:color w:val="000000"/>
          <w:sz w:val="24"/>
          <w:szCs w:val="24"/>
        </w:rPr>
        <w:t>关于承包人违约解除合同的特别约定：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before="120" w:after="120"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继续</w:t>
      </w:r>
      <w:r>
        <w:rPr>
          <w:rFonts w:ascii="宋体" w:hAnsi="宋体"/>
          <w:color w:val="000000"/>
          <w:sz w:val="24"/>
          <w:szCs w:val="24"/>
        </w:rPr>
        <w:t>使用承包人在施工现场的材料、设备、临时工程、承包人文件和由承包人或以其名义编制的其他文件</w:t>
      </w:r>
      <w:r>
        <w:rPr>
          <w:rFonts w:hint="eastAsia" w:ascii="宋体" w:hAnsi="宋体"/>
          <w:color w:val="000000"/>
          <w:sz w:val="24"/>
          <w:szCs w:val="24"/>
        </w:rPr>
        <w:t>的费用承担方式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40" w:name="_Toc351203649"/>
      <w:r>
        <w:rPr>
          <w:rFonts w:ascii="宋体" w:hAnsi="宋体"/>
          <w:color w:val="000000"/>
          <w:sz w:val="24"/>
          <w:szCs w:val="24"/>
        </w:rPr>
        <w:t>17. 不可抗力</w:t>
      </w:r>
      <w:bookmarkEnd w:id="540"/>
      <w:r>
        <w:rPr>
          <w:rFonts w:ascii="宋体" w:hAnsi="宋体"/>
          <w:color w:val="000000"/>
          <w:sz w:val="24"/>
          <w:szCs w:val="24"/>
        </w:rPr>
        <w:t xml:space="preserve"> </w:t>
      </w:r>
      <w:bookmarkEnd w:id="538"/>
    </w:p>
    <w:p>
      <w:pPr>
        <w:spacing w:after="120" w:line="460" w:lineRule="exact"/>
        <w:ind w:firstLine="480"/>
        <w:outlineLvl w:val="9"/>
        <w:rPr>
          <w:rFonts w:ascii="宋体" w:hAnsi="宋体"/>
          <w:color w:val="000000"/>
          <w:sz w:val="24"/>
          <w:szCs w:val="24"/>
        </w:rPr>
      </w:pPr>
      <w:r>
        <w:rPr>
          <w:rFonts w:ascii="宋体" w:hAnsi="宋体"/>
          <w:color w:val="000000"/>
          <w:sz w:val="24"/>
          <w:szCs w:val="24"/>
        </w:rPr>
        <w:t>17.1 不可抗力的确认</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 xml:space="preserve">除通用合同条款约定的不可抗力事件之外，视为不可抗力的其他情形：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17.4 因不可抗力解除合同</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合同解除后，发包人应在商定或确定发包人应支付款项后</w:t>
      </w:r>
      <w:r>
        <w:rPr>
          <w:rFonts w:ascii="宋体" w:hAnsi="宋体"/>
          <w:color w:val="000000"/>
          <w:sz w:val="24"/>
          <w:szCs w:val="24"/>
          <w:u w:val="single"/>
        </w:rPr>
        <w:t xml:space="preserve">    </w:t>
      </w:r>
      <w:r>
        <w:rPr>
          <w:rFonts w:ascii="宋体" w:hAnsi="宋体"/>
          <w:color w:val="000000"/>
          <w:sz w:val="24"/>
          <w:szCs w:val="24"/>
        </w:rPr>
        <w:t>天内完成款项的支付。</w:t>
      </w:r>
    </w:p>
    <w:p>
      <w:pPr>
        <w:spacing w:before="120" w:after="120" w:line="460" w:lineRule="exact"/>
        <w:ind w:firstLine="480"/>
        <w:outlineLvl w:val="2"/>
        <w:rPr>
          <w:rFonts w:ascii="宋体" w:hAnsi="宋体"/>
          <w:color w:val="000000"/>
          <w:sz w:val="24"/>
          <w:szCs w:val="24"/>
        </w:rPr>
      </w:pPr>
      <w:bookmarkStart w:id="541" w:name="_Toc351203650"/>
      <w:r>
        <w:rPr>
          <w:rFonts w:ascii="宋体" w:hAnsi="宋体"/>
          <w:color w:val="000000"/>
          <w:sz w:val="24"/>
          <w:szCs w:val="24"/>
        </w:rPr>
        <w:t>18. 保险</w:t>
      </w:r>
      <w:bookmarkEnd w:id="541"/>
    </w:p>
    <w:bookmarkEnd w:id="539"/>
    <w:p>
      <w:pPr>
        <w:spacing w:after="120" w:line="460" w:lineRule="exact"/>
        <w:ind w:firstLine="480"/>
        <w:outlineLvl w:val="9"/>
        <w:rPr>
          <w:rFonts w:ascii="宋体" w:hAnsi="宋体"/>
          <w:color w:val="000000"/>
          <w:sz w:val="24"/>
          <w:szCs w:val="24"/>
        </w:rPr>
      </w:pPr>
      <w:r>
        <w:rPr>
          <w:rFonts w:ascii="宋体" w:hAnsi="宋体"/>
          <w:color w:val="000000"/>
          <w:sz w:val="24"/>
          <w:szCs w:val="24"/>
        </w:rPr>
        <w:t>18.1 工程保险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关于工程保险的特别约定：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b/>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18.3 其他保险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关于其他保险的约定：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承包人是否应为其施工设备等办理财产保险：</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18.7 通知义务</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关于变更保险合同时的通知义务的约定：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5"/>
    <w:bookmarkEnd w:id="516"/>
    <w:bookmarkEnd w:id="517"/>
    <w:bookmarkEnd w:id="518"/>
    <w:bookmarkEnd w:id="519"/>
    <w:bookmarkEnd w:id="520"/>
    <w:bookmarkEnd w:id="521"/>
    <w:bookmarkEnd w:id="522"/>
    <w:bookmarkEnd w:id="523"/>
    <w:bookmarkEnd w:id="524"/>
    <w:bookmarkEnd w:id="525"/>
    <w:bookmarkEnd w:id="526"/>
    <w:p>
      <w:pPr>
        <w:spacing w:before="120" w:after="120" w:line="460" w:lineRule="exact"/>
        <w:ind w:firstLine="480"/>
        <w:outlineLvl w:val="2"/>
        <w:rPr>
          <w:rFonts w:ascii="宋体" w:hAnsi="宋体"/>
          <w:color w:val="000000"/>
          <w:sz w:val="24"/>
          <w:szCs w:val="24"/>
        </w:rPr>
      </w:pPr>
      <w:bookmarkStart w:id="542" w:name="_Toc351203651"/>
      <w:r>
        <w:rPr>
          <w:rFonts w:ascii="宋体" w:hAnsi="宋体"/>
          <w:color w:val="000000"/>
          <w:sz w:val="24"/>
          <w:szCs w:val="24"/>
        </w:rPr>
        <w:t>20. 争议解决</w:t>
      </w:r>
      <w:bookmarkEnd w:id="542"/>
    </w:p>
    <w:bookmarkEnd w:id="527"/>
    <w:bookmarkEnd w:id="528"/>
    <w:p>
      <w:pPr>
        <w:spacing w:after="120" w:line="460" w:lineRule="exact"/>
        <w:ind w:firstLine="480"/>
        <w:outlineLvl w:val="9"/>
        <w:rPr>
          <w:rFonts w:ascii="宋体" w:hAnsi="宋体"/>
          <w:color w:val="000000"/>
          <w:sz w:val="24"/>
          <w:szCs w:val="24"/>
        </w:rPr>
      </w:pPr>
      <w:r>
        <w:rPr>
          <w:rFonts w:ascii="宋体" w:hAnsi="宋体"/>
          <w:color w:val="000000"/>
          <w:sz w:val="24"/>
          <w:szCs w:val="24"/>
        </w:rPr>
        <w:t>20.3 争</w:t>
      </w:r>
      <w:bookmarkEnd w:id="529"/>
      <w:r>
        <w:rPr>
          <w:rFonts w:ascii="宋体" w:hAnsi="宋体"/>
          <w:color w:val="000000"/>
          <w:sz w:val="24"/>
          <w:szCs w:val="24"/>
        </w:rPr>
        <w:t>议评审</w:t>
      </w:r>
    </w:p>
    <w:p>
      <w:pPr>
        <w:spacing w:line="460" w:lineRule="exact"/>
        <w:ind w:left="149" w:leftChars="71" w:firstLine="360" w:firstLineChars="150"/>
        <w:jc w:val="left"/>
        <w:outlineLvl w:val="9"/>
        <w:rPr>
          <w:rFonts w:hint="eastAsia" w:ascii="宋体" w:hAnsi="宋体"/>
          <w:color w:val="000000"/>
          <w:sz w:val="24"/>
          <w:szCs w:val="24"/>
          <w:u w:val="single"/>
        </w:rPr>
      </w:pPr>
      <w:r>
        <w:rPr>
          <w:rFonts w:ascii="宋体" w:hAnsi="宋体"/>
          <w:color w:val="000000"/>
          <w:sz w:val="24"/>
          <w:szCs w:val="24"/>
        </w:rPr>
        <w:t>合同当事人是否同意将工程争议提交争议评审小组决</w:t>
      </w:r>
      <w:r>
        <w:rPr>
          <w:rFonts w:hint="eastAsia" w:ascii="宋体" w:hAnsi="宋体"/>
          <w:color w:val="000000"/>
          <w:sz w:val="24"/>
          <w:szCs w:val="24"/>
        </w:rPr>
        <w:t>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20.3.1 争议评审小组的确定</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争议评审小组成员的确定：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选定争议评审员的期限：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争议评审小组成员的报酬承担方式：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其他事项的约定：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20.3.2 争议评审小组的决定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合同当事人关于本项的约定：</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pPr>
        <w:spacing w:after="120" w:line="460" w:lineRule="exact"/>
        <w:ind w:firstLine="480"/>
        <w:outlineLvl w:val="9"/>
        <w:rPr>
          <w:rFonts w:hint="eastAsia" w:ascii="宋体" w:hAnsi="宋体"/>
          <w:color w:val="000000"/>
          <w:sz w:val="24"/>
          <w:szCs w:val="24"/>
        </w:rPr>
      </w:pPr>
      <w:r>
        <w:rPr>
          <w:rFonts w:ascii="宋体" w:hAnsi="宋体"/>
          <w:color w:val="000000"/>
          <w:sz w:val="24"/>
          <w:szCs w:val="24"/>
        </w:rPr>
        <w:t>20.4仲裁或诉讼</w:t>
      </w:r>
      <w:bookmarkEnd w:id="530"/>
    </w:p>
    <w:p>
      <w:pPr>
        <w:spacing w:after="120" w:line="460" w:lineRule="exact"/>
        <w:ind w:firstLine="480"/>
        <w:outlineLvl w:val="9"/>
        <w:rPr>
          <w:rFonts w:ascii="宋体" w:hAnsi="宋体"/>
          <w:color w:val="000000"/>
          <w:sz w:val="24"/>
          <w:szCs w:val="24"/>
        </w:rPr>
      </w:pPr>
      <w:r>
        <w:rPr>
          <w:rFonts w:ascii="宋体" w:hAnsi="宋体"/>
          <w:color w:val="000000"/>
          <w:sz w:val="24"/>
          <w:szCs w:val="24"/>
        </w:rPr>
        <w:t>因合同及合同有关事项发生的争议，按下列第</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r>
        <w:rPr>
          <w:rFonts w:hint="eastAsia" w:ascii="宋体" w:hAnsi="宋体"/>
          <w:color w:val="000000"/>
          <w:sz w:val="24"/>
          <w:szCs w:val="24"/>
        </w:rPr>
        <w:t>解</w:t>
      </w:r>
      <w:r>
        <w:rPr>
          <w:rFonts w:ascii="宋体" w:hAnsi="宋体"/>
          <w:color w:val="000000"/>
          <w:sz w:val="24"/>
          <w:szCs w:val="24"/>
        </w:rPr>
        <w:t>决：</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（1）向</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仲裁委员会申请仲裁；</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（2）向</w:t>
      </w:r>
      <w:r>
        <w:rPr>
          <w:rFonts w:hint="eastAsia" w:ascii="宋体" w:hAnsi="宋体"/>
          <w:color w:val="000000"/>
          <w:sz w:val="24"/>
          <w:szCs w:val="24"/>
          <w:u w:val="single"/>
          <w:lang w:val="en-US" w:eastAsia="zh-CN"/>
        </w:rPr>
        <w:t xml:space="preserve">              </w:t>
      </w:r>
      <w:r>
        <w:rPr>
          <w:rFonts w:ascii="宋体" w:hAnsi="宋体"/>
          <w:color w:val="000000"/>
          <w:sz w:val="24"/>
          <w:szCs w:val="24"/>
        </w:rPr>
        <w:t>起诉。</w:t>
      </w:r>
      <w:bookmarkEnd w:id="531"/>
      <w:bookmarkEnd w:id="532"/>
      <w:bookmarkEnd w:id="533"/>
      <w:bookmarkEnd w:id="534"/>
      <w:bookmarkEnd w:id="535"/>
      <w:bookmarkEnd w:id="536"/>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spacing w:before="0" w:after="0" w:line="240" w:lineRule="auto"/>
        <w:jc w:val="center"/>
        <w:outlineLvl w:val="9"/>
        <w:rPr>
          <w:rFonts w:hint="eastAsia"/>
          <w:color w:val="000000"/>
          <w:sz w:val="24"/>
          <w:szCs w:val="24"/>
        </w:rPr>
      </w:pPr>
      <w:bookmarkStart w:id="543" w:name="_Toc9998"/>
      <w:bookmarkStart w:id="544" w:name="_Toc6327"/>
      <w:bookmarkStart w:id="545" w:name="_Toc2227"/>
      <w:bookmarkStart w:id="546" w:name="_Toc499728468"/>
    </w:p>
    <w:p>
      <w:pPr>
        <w:spacing w:before="0" w:after="0" w:line="240" w:lineRule="auto"/>
        <w:jc w:val="center"/>
        <w:outlineLvl w:val="9"/>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r>
        <w:rPr>
          <w:rFonts w:hint="eastAsia"/>
          <w:color w:val="000000"/>
          <w:sz w:val="24"/>
          <w:szCs w:val="24"/>
        </w:rPr>
        <w:t>第三节  合同附件格式</w:t>
      </w:r>
      <w:bookmarkEnd w:id="8"/>
      <w:bookmarkEnd w:id="543"/>
      <w:bookmarkEnd w:id="544"/>
      <w:bookmarkEnd w:id="545"/>
      <w:bookmarkEnd w:id="546"/>
    </w:p>
    <w:p>
      <w:pPr>
        <w:spacing w:line="360" w:lineRule="exact"/>
        <w:ind w:firstLine="480"/>
        <w:outlineLvl w:val="9"/>
        <w:rPr>
          <w:rFonts w:hint="eastAsia" w:ascii="宋体" w:hAnsi="宋体"/>
          <w:color w:val="000000"/>
          <w:sz w:val="24"/>
          <w:szCs w:val="24"/>
        </w:rPr>
      </w:pPr>
      <w:r>
        <w:rPr>
          <w:rFonts w:hint="eastAsia" w:ascii="宋体" w:hAnsi="宋体"/>
          <w:color w:val="000000"/>
          <w:sz w:val="24"/>
          <w:szCs w:val="24"/>
        </w:rPr>
        <w:t xml:space="preserve">    一：合同协议书</w:t>
      </w:r>
    </w:p>
    <w:p>
      <w:pPr>
        <w:spacing w:line="360" w:lineRule="exact"/>
        <w:ind w:left="480" w:firstLine="480"/>
        <w:outlineLvl w:val="2"/>
        <w:rPr>
          <w:rFonts w:hint="eastAsia" w:ascii="宋体" w:hAnsi="宋体"/>
          <w:color w:val="000000"/>
          <w:sz w:val="24"/>
          <w:szCs w:val="24"/>
        </w:rPr>
      </w:pPr>
      <w:r>
        <w:rPr>
          <w:rFonts w:hint="eastAsia" w:ascii="宋体" w:hAnsi="宋体"/>
          <w:color w:val="000000"/>
          <w:sz w:val="24"/>
          <w:szCs w:val="24"/>
        </w:rPr>
        <w:t>附件一：房屋建筑工程质量保修书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附件二：承包人提供的材料和工程设备一览表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二：保函书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附件一：承包人履约保函</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附件二：发包人预付款担保</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附件三：发包人支付保函</w:t>
      </w: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pageBreakBefore/>
        <w:ind w:firstLine="643"/>
        <w:jc w:val="center"/>
        <w:outlineLvl w:val="2"/>
        <w:rPr>
          <w:rFonts w:hint="eastAsia" w:ascii="宋体"/>
          <w:b/>
          <w:color w:val="000000"/>
          <w:sz w:val="24"/>
          <w:szCs w:val="24"/>
        </w:rPr>
      </w:pPr>
      <w:bookmarkStart w:id="547" w:name="_Toc317697291"/>
      <w:bookmarkStart w:id="548" w:name="_Toc2560"/>
      <w:bookmarkStart w:id="549" w:name="_Toc375305099"/>
      <w:r>
        <w:rPr>
          <w:rFonts w:hint="eastAsia" w:ascii="宋体"/>
          <w:b/>
          <w:color w:val="000000"/>
          <w:sz w:val="24"/>
          <w:szCs w:val="24"/>
        </w:rPr>
        <w:t>一、合同协议书</w:t>
      </w:r>
      <w:bookmarkEnd w:id="547"/>
      <w:bookmarkEnd w:id="548"/>
      <w:bookmarkEnd w:id="549"/>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编号：</w:t>
      </w:r>
      <w:r>
        <w:rPr>
          <w:rFonts w:hint="eastAsia" w:ascii="宋体"/>
          <w:color w:val="000000"/>
          <w:sz w:val="24"/>
          <w:szCs w:val="24"/>
          <w:u w:val="single"/>
        </w:rPr>
        <w:t xml:space="preserve">             </w:t>
      </w:r>
    </w:p>
    <w:p>
      <w:pPr>
        <w:spacing w:line="360" w:lineRule="exact"/>
        <w:ind w:firstLine="480"/>
        <w:outlineLvl w:val="9"/>
        <w:rPr>
          <w:rFonts w:hint="eastAsia" w:ascii="宋体" w:hAnsi="宋体"/>
          <w:b/>
          <w:bCs/>
          <w:color w:val="000000"/>
          <w:sz w:val="24"/>
          <w:szCs w:val="24"/>
          <w:u w:val="single"/>
        </w:rPr>
      </w:pPr>
      <w:r>
        <w:rPr>
          <w:rFonts w:hint="eastAsia" w:ascii="宋体" w:hAnsi="宋体"/>
          <w:bCs/>
          <w:color w:val="000000"/>
          <w:sz w:val="24"/>
          <w:szCs w:val="24"/>
        </w:rPr>
        <w:t>发包人（全称）：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pacing w:val="10"/>
          <w:sz w:val="24"/>
          <w:szCs w:val="24"/>
        </w:rPr>
      </w:pPr>
      <w:r>
        <w:rPr>
          <w:rFonts w:hint="eastAsia" w:ascii="宋体" w:hAnsi="宋体"/>
          <w:bCs/>
          <w:color w:val="000000"/>
          <w:spacing w:val="30"/>
          <w:sz w:val="24"/>
          <w:szCs w:val="24"/>
        </w:rPr>
        <w:t>法定代表人</w:t>
      </w:r>
      <w:r>
        <w:rPr>
          <w:rFonts w:hint="eastAsia" w:ascii="宋体" w:hAnsi="宋体"/>
          <w:bCs/>
          <w:color w:val="000000"/>
          <w:spacing w:val="10"/>
          <w:sz w:val="24"/>
          <w:szCs w:val="24"/>
        </w:rPr>
        <w:t>：</w:t>
      </w:r>
      <w:r>
        <w:rPr>
          <w:rFonts w:hint="eastAsia" w:ascii="宋体" w:hAnsi="宋体"/>
          <w:bCs/>
          <w:color w:val="000000"/>
          <w:sz w:val="24"/>
          <w:szCs w:val="24"/>
          <w:u w:val="single"/>
        </w:rPr>
        <w:t xml:space="preserve">                                                                  </w:t>
      </w:r>
    </w:p>
    <w:p>
      <w:pPr>
        <w:spacing w:line="360" w:lineRule="exact"/>
        <w:ind w:firstLine="520"/>
        <w:outlineLvl w:val="9"/>
        <w:rPr>
          <w:rFonts w:hint="eastAsia" w:ascii="宋体" w:hAnsi="宋体"/>
          <w:b/>
          <w:bCs/>
          <w:color w:val="000000"/>
          <w:sz w:val="24"/>
          <w:szCs w:val="24"/>
          <w:u w:val="single"/>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hAnsi="宋体"/>
          <w:bCs/>
          <w:color w:val="000000"/>
          <w:sz w:val="24"/>
          <w:szCs w:val="24"/>
          <w:u w:val="single"/>
        </w:rPr>
      </w:pPr>
      <w:r>
        <w:rPr>
          <w:rFonts w:hint="eastAsia" w:ascii="宋体" w:hAnsi="宋体"/>
          <w:bCs/>
          <w:color w:val="000000"/>
          <w:sz w:val="24"/>
          <w:szCs w:val="24"/>
        </w:rPr>
        <w:t>承包人(全称）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z w:val="24"/>
          <w:szCs w:val="24"/>
        </w:rPr>
      </w:pPr>
      <w:r>
        <w:rPr>
          <w:rFonts w:hint="eastAsia" w:ascii="宋体" w:hAnsi="宋体"/>
          <w:bCs/>
          <w:color w:val="000000"/>
          <w:spacing w:val="30"/>
          <w:sz w:val="24"/>
          <w:szCs w:val="24"/>
        </w:rPr>
        <w:t>法定代表人：</w:t>
      </w:r>
      <w:r>
        <w:rPr>
          <w:rFonts w:hint="eastAsia" w:ascii="宋体" w:hAnsi="宋体"/>
          <w:bCs/>
          <w:color w:val="000000"/>
          <w:sz w:val="24"/>
          <w:szCs w:val="24"/>
          <w:u w:val="single"/>
        </w:rPr>
        <w:t xml:space="preserve">                                                                 </w:t>
      </w:r>
    </w:p>
    <w:p>
      <w:pPr>
        <w:spacing w:line="360" w:lineRule="exact"/>
        <w:ind w:right="-512" w:rightChars="-244" w:firstLine="520"/>
        <w:outlineLvl w:val="9"/>
        <w:rPr>
          <w:rFonts w:hint="eastAsia" w:ascii="宋体" w:hAnsi="宋体"/>
          <w:bCs/>
          <w:color w:val="000000"/>
          <w:sz w:val="24"/>
          <w:szCs w:val="24"/>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bCs/>
          <w:color w:val="000000"/>
          <w:sz w:val="24"/>
          <w:szCs w:val="24"/>
        </w:rPr>
      </w:pPr>
      <w:r>
        <w:rPr>
          <w:rFonts w:hint="eastAsia" w:ascii="宋体"/>
          <w:bCs/>
          <w:color w:val="000000"/>
          <w:sz w:val="24"/>
          <w:szCs w:val="24"/>
        </w:rPr>
        <w:t>发包人为建设</w:t>
      </w:r>
      <w:r>
        <w:rPr>
          <w:rFonts w:hint="eastAsia" w:ascii="宋体"/>
          <w:bCs/>
          <w:color w:val="000000"/>
          <w:sz w:val="24"/>
          <w:szCs w:val="24"/>
          <w:u w:val="single"/>
        </w:rPr>
        <w:t xml:space="preserve">               </w:t>
      </w:r>
      <w:r>
        <w:rPr>
          <w:rFonts w:hint="eastAsia" w:ascii="宋体"/>
          <w:bCs/>
          <w:color w:val="000000"/>
          <w:sz w:val="24"/>
          <w:szCs w:val="24"/>
        </w:rPr>
        <w:t xml:space="preserve"> (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80"/>
        <w:outlineLvl w:val="2"/>
        <w:rPr>
          <w:rFonts w:hint="eastAsia" w:ascii="宋体"/>
          <w:bCs/>
          <w:color w:val="000000"/>
          <w:sz w:val="24"/>
          <w:szCs w:val="24"/>
        </w:rPr>
      </w:pPr>
      <w:r>
        <w:rPr>
          <w:rFonts w:hint="eastAsia" w:ascii="宋体"/>
          <w:bCs/>
          <w:color w:val="000000"/>
          <w:sz w:val="24"/>
          <w:szCs w:val="24"/>
        </w:rPr>
        <w:t>一、工程概况</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工程名称：</w:t>
      </w:r>
      <w:r>
        <w:rPr>
          <w:rFonts w:hint="eastAsia" w:ascii="宋体"/>
          <w:color w:val="000000"/>
          <w:sz w:val="24"/>
          <w:szCs w:val="24"/>
          <w:u w:val="single"/>
        </w:rPr>
        <w:t xml:space="preserve">       </w:t>
      </w:r>
      <w:r>
        <w:rPr>
          <w:rFonts w:hint="eastAsia" w:ascii="宋体"/>
          <w:bCs/>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bCs/>
          <w:color w:val="000000"/>
          <w:sz w:val="24"/>
          <w:szCs w:val="24"/>
        </w:rPr>
        <w:t>工程地点：</w:t>
      </w:r>
      <w:r>
        <w:rPr>
          <w:rFonts w:hint="eastAsia" w:ascii="宋体" w:hAns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工程内容：</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群体工程应附“承包人承揽工程项目一览表”(附件2)</w:t>
      </w:r>
    </w:p>
    <w:p>
      <w:pPr>
        <w:spacing w:line="360" w:lineRule="exact"/>
        <w:ind w:firstLine="480"/>
        <w:outlineLvl w:val="9"/>
        <w:rPr>
          <w:rFonts w:hint="eastAsia" w:ascii="宋体"/>
          <w:color w:val="000000"/>
          <w:sz w:val="24"/>
          <w:szCs w:val="24"/>
        </w:rPr>
      </w:pPr>
      <w:r>
        <w:rPr>
          <w:rFonts w:hint="eastAsia" w:ascii="宋体"/>
          <w:color w:val="000000"/>
          <w:sz w:val="24"/>
          <w:szCs w:val="24"/>
        </w:rPr>
        <w:t>工程立项批准文号：</w:t>
      </w:r>
      <w:r>
        <w:rPr>
          <w:rFonts w:hint="eastAsia" w:asci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资金来源：</w:t>
      </w:r>
      <w:r>
        <w:rPr>
          <w:rFonts w:hint="eastAsia" w:ascii="宋体" w:hAns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二、工程承包范围</w:t>
      </w:r>
    </w:p>
    <w:p>
      <w:pPr>
        <w:spacing w:line="360" w:lineRule="exact"/>
        <w:ind w:firstLine="480"/>
        <w:outlineLvl w:val="9"/>
        <w:rPr>
          <w:rFonts w:hint="eastAsia" w:ascii="宋体"/>
          <w:color w:val="000000"/>
          <w:sz w:val="24"/>
          <w:szCs w:val="24"/>
        </w:rPr>
      </w:pPr>
      <w:r>
        <w:rPr>
          <w:rFonts w:hint="eastAsia" w:ascii="宋体"/>
          <w:color w:val="000000"/>
          <w:sz w:val="24"/>
          <w:szCs w:val="24"/>
        </w:rPr>
        <w:t>承包范围：</w:t>
      </w: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详细承包范围见第七章“技术标准和要求”。</w:t>
      </w:r>
    </w:p>
    <w:p>
      <w:pPr>
        <w:spacing w:line="360" w:lineRule="exact"/>
        <w:ind w:firstLine="480"/>
        <w:outlineLvl w:val="2"/>
        <w:rPr>
          <w:rFonts w:hint="eastAsia" w:ascii="宋体"/>
          <w:color w:val="000000"/>
          <w:sz w:val="24"/>
          <w:szCs w:val="24"/>
        </w:rPr>
      </w:pPr>
      <w:r>
        <w:rPr>
          <w:rFonts w:hint="eastAsia" w:ascii="宋体"/>
          <w:color w:val="000000"/>
          <w:sz w:val="24"/>
          <w:szCs w:val="24"/>
        </w:rPr>
        <w:t>三、合同工期</w:t>
      </w:r>
    </w:p>
    <w:p>
      <w:pPr>
        <w:spacing w:line="360" w:lineRule="exact"/>
        <w:ind w:firstLine="480"/>
        <w:outlineLvl w:val="9"/>
        <w:rPr>
          <w:rFonts w:hint="eastAsia" w:ascii="宋体"/>
          <w:color w:val="000000"/>
          <w:sz w:val="24"/>
          <w:szCs w:val="24"/>
        </w:rPr>
      </w:pPr>
      <w:r>
        <w:rPr>
          <w:rFonts w:hint="eastAsia" w:ascii="宋体"/>
          <w:color w:val="000000"/>
          <w:sz w:val="24"/>
          <w:szCs w:val="24"/>
        </w:rPr>
        <w:t>计划开工日期：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计划竣工日期：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工期总日历天数</w:t>
      </w:r>
      <w:r>
        <w:rPr>
          <w:rFonts w:hint="eastAsia" w:ascii="宋体"/>
          <w:color w:val="000000"/>
          <w:sz w:val="24"/>
          <w:szCs w:val="24"/>
          <w:u w:val="single"/>
        </w:rPr>
        <w:t xml:space="preserve">     </w:t>
      </w:r>
      <w:r>
        <w:rPr>
          <w:rFonts w:hint="eastAsia" w:ascii="宋体"/>
          <w:color w:val="000000"/>
          <w:sz w:val="24"/>
          <w:szCs w:val="24"/>
        </w:rPr>
        <w:t>天，自监理人发出的开工通知中载明的开工日期起算。</w:t>
      </w:r>
    </w:p>
    <w:p>
      <w:pPr>
        <w:spacing w:line="360" w:lineRule="exact"/>
        <w:ind w:firstLine="480"/>
        <w:outlineLvl w:val="2"/>
        <w:rPr>
          <w:rFonts w:hint="eastAsia" w:ascii="宋体"/>
          <w:color w:val="000000"/>
          <w:sz w:val="24"/>
          <w:szCs w:val="24"/>
        </w:rPr>
      </w:pPr>
      <w:r>
        <w:rPr>
          <w:rFonts w:hint="eastAsia" w:ascii="宋体"/>
          <w:color w:val="000000"/>
          <w:sz w:val="24"/>
          <w:szCs w:val="24"/>
        </w:rPr>
        <w:t>四、质量标准</w:t>
      </w:r>
    </w:p>
    <w:p>
      <w:pPr>
        <w:spacing w:line="360" w:lineRule="exact"/>
        <w:ind w:firstLine="480"/>
        <w:outlineLvl w:val="9"/>
        <w:rPr>
          <w:rFonts w:hint="eastAsia" w:ascii="宋体"/>
          <w:color w:val="000000"/>
          <w:sz w:val="24"/>
          <w:szCs w:val="24"/>
        </w:rPr>
      </w:pPr>
      <w:r>
        <w:rPr>
          <w:rFonts w:hint="eastAsia" w:ascii="宋体"/>
          <w:color w:val="000000"/>
          <w:sz w:val="24"/>
          <w:szCs w:val="24"/>
        </w:rPr>
        <w:t>工程质量标准：</w:t>
      </w:r>
      <w:r>
        <w:rPr>
          <w:rFonts w:hint="eastAsia" w:ascii="宋体"/>
          <w:color w:val="000000"/>
          <w:sz w:val="24"/>
          <w:szCs w:val="24"/>
          <w:u w:val="single"/>
        </w:rPr>
        <w:t xml:space="preserve">         合格           </w:t>
      </w:r>
    </w:p>
    <w:p>
      <w:pPr>
        <w:spacing w:line="360" w:lineRule="exact"/>
        <w:ind w:firstLine="480"/>
        <w:outlineLvl w:val="2"/>
        <w:rPr>
          <w:rFonts w:hint="eastAsia" w:ascii="宋体"/>
          <w:color w:val="000000"/>
          <w:sz w:val="24"/>
          <w:szCs w:val="24"/>
        </w:rPr>
      </w:pPr>
      <w:r>
        <w:rPr>
          <w:rFonts w:hint="eastAsia" w:ascii="宋体"/>
          <w:color w:val="000000"/>
          <w:sz w:val="24"/>
          <w:szCs w:val="24"/>
        </w:rPr>
        <w:t>五、合同形式</w:t>
      </w:r>
    </w:p>
    <w:p>
      <w:pPr>
        <w:spacing w:line="360" w:lineRule="exact"/>
        <w:ind w:firstLine="480"/>
        <w:outlineLvl w:val="9"/>
        <w:rPr>
          <w:rFonts w:hint="eastAsia" w:ascii="宋体"/>
          <w:color w:val="000000"/>
          <w:sz w:val="24"/>
          <w:szCs w:val="24"/>
        </w:rPr>
      </w:pPr>
      <w:r>
        <w:rPr>
          <w:rFonts w:hint="eastAsia" w:ascii="宋体"/>
          <w:color w:val="000000"/>
          <w:sz w:val="24"/>
          <w:szCs w:val="24"/>
        </w:rPr>
        <w:t>本合同采用</w:t>
      </w:r>
      <w:r>
        <w:rPr>
          <w:rFonts w:hint="eastAsia" w:ascii="宋体"/>
          <w:color w:val="000000"/>
          <w:sz w:val="24"/>
          <w:szCs w:val="24"/>
          <w:u w:val="single"/>
        </w:rPr>
        <w:t xml:space="preserve">           </w:t>
      </w:r>
      <w:r>
        <w:rPr>
          <w:rFonts w:hint="eastAsia" w:ascii="宋体"/>
          <w:color w:val="000000"/>
          <w:sz w:val="24"/>
          <w:szCs w:val="24"/>
        </w:rPr>
        <w:t>合同形式。</w:t>
      </w:r>
    </w:p>
    <w:p>
      <w:pPr>
        <w:spacing w:line="360" w:lineRule="exact"/>
        <w:ind w:firstLine="480"/>
        <w:outlineLvl w:val="2"/>
        <w:rPr>
          <w:rFonts w:hint="eastAsia" w:ascii="宋体"/>
          <w:color w:val="000000"/>
          <w:sz w:val="24"/>
          <w:szCs w:val="24"/>
        </w:rPr>
      </w:pPr>
      <w:r>
        <w:rPr>
          <w:rFonts w:hint="eastAsia" w:ascii="宋体"/>
          <w:color w:val="000000"/>
          <w:sz w:val="24"/>
          <w:szCs w:val="24"/>
        </w:rPr>
        <w:t>六、签约合同价</w:t>
      </w:r>
    </w:p>
    <w:p>
      <w:pPr>
        <w:spacing w:line="360" w:lineRule="exact"/>
        <w:ind w:firstLine="480"/>
        <w:outlineLvl w:val="9"/>
        <w:rPr>
          <w:rFonts w:hint="eastAsia" w:ascii="宋体"/>
          <w:color w:val="000000"/>
          <w:sz w:val="24"/>
          <w:szCs w:val="24"/>
        </w:rPr>
      </w:pPr>
      <w:r>
        <w:rPr>
          <w:rFonts w:hint="eastAsia" w:ascii="宋体"/>
          <w:color w:val="000000"/>
          <w:sz w:val="24"/>
          <w:szCs w:val="24"/>
        </w:rPr>
        <w:t>金额(大写）：</w:t>
      </w:r>
      <w:r>
        <w:rPr>
          <w:rFonts w:hint="eastAsia" w:ascii="宋体"/>
          <w:color w:val="000000"/>
          <w:sz w:val="24"/>
          <w:szCs w:val="24"/>
          <w:u w:val="single"/>
        </w:rPr>
        <w:t xml:space="preserve">                 </w:t>
      </w:r>
      <w:r>
        <w:rPr>
          <w:rFonts w:hint="eastAsia" w:ascii="宋体"/>
          <w:color w:val="000000"/>
          <w:sz w:val="24"/>
          <w:szCs w:val="24"/>
        </w:rPr>
        <w:t>元(人民币)(小写)￥：</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其中：安全文明施工费：</w:t>
      </w:r>
      <w:r>
        <w:rPr>
          <w:rFonts w:hint="eastAsia" w:ascii="宋体"/>
          <w:color w:val="000000"/>
          <w:sz w:val="24"/>
          <w:szCs w:val="24"/>
          <w:u w:val="single"/>
        </w:rPr>
        <w:t xml:space="preserve">                 </w:t>
      </w:r>
      <w:r>
        <w:rPr>
          <w:rFonts w:hint="eastAsia" w:ascii="宋体"/>
          <w:color w:val="000000"/>
          <w:sz w:val="24"/>
          <w:szCs w:val="24"/>
        </w:rPr>
        <w:t>元，规费：</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人工费：</w:t>
      </w:r>
      <w:r>
        <w:rPr>
          <w:rFonts w:hint="eastAsia" w:ascii="宋体"/>
          <w:color w:val="000000"/>
          <w:sz w:val="24"/>
          <w:szCs w:val="24"/>
          <w:u w:val="single"/>
        </w:rPr>
        <w:t xml:space="preserve">                     </w:t>
      </w:r>
      <w:r>
        <w:rPr>
          <w:rFonts w:hint="eastAsia" w:ascii="宋体"/>
          <w:color w:val="000000"/>
          <w:sz w:val="24"/>
          <w:szCs w:val="24"/>
        </w:rPr>
        <w:t>元，暂列金额：</w:t>
      </w:r>
      <w:r>
        <w:rPr>
          <w:rFonts w:hint="eastAsia" w:ascii="宋体"/>
          <w:color w:val="000000"/>
          <w:sz w:val="24"/>
          <w:szCs w:val="24"/>
          <w:u w:val="single"/>
        </w:rPr>
        <w:t xml:space="preserve">                </w:t>
      </w:r>
      <w:r>
        <w:rPr>
          <w:rFonts w:hint="eastAsia" w:ascii="宋体"/>
          <w:color w:val="000000"/>
          <w:sz w:val="24"/>
          <w:szCs w:val="24"/>
        </w:rPr>
        <w:t>元（其中计日工金额</w:t>
      </w:r>
      <w:r>
        <w:rPr>
          <w:rFonts w:hint="eastAsia" w:ascii="宋体"/>
          <w:color w:val="000000"/>
          <w:sz w:val="24"/>
          <w:szCs w:val="24"/>
          <w:u w:val="single"/>
        </w:rPr>
        <w:t xml:space="preserve">            </w:t>
      </w:r>
      <w:r>
        <w:rPr>
          <w:rFonts w:hint="eastAsia" w:ascii="宋体"/>
          <w:color w:val="000000"/>
          <w:sz w:val="24"/>
          <w:szCs w:val="24"/>
        </w:rPr>
        <w:t>元），专业工程暂估价：</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2"/>
        <w:rPr>
          <w:rFonts w:hint="eastAsia" w:ascii="宋体"/>
          <w:color w:val="000000"/>
          <w:sz w:val="24"/>
          <w:szCs w:val="24"/>
        </w:rPr>
      </w:pPr>
      <w:r>
        <w:rPr>
          <w:rFonts w:hint="eastAsia" w:ascii="宋体"/>
          <w:color w:val="000000"/>
          <w:sz w:val="24"/>
          <w:szCs w:val="24"/>
        </w:rPr>
        <w:t>七、承包人项目负责人：</w:t>
      </w:r>
    </w:p>
    <w:p>
      <w:pPr>
        <w:spacing w:line="360" w:lineRule="exact"/>
        <w:ind w:firstLine="480"/>
        <w:outlineLvl w:val="9"/>
        <w:rPr>
          <w:rFonts w:hint="eastAsia" w:ascii="宋体"/>
          <w:color w:val="000000"/>
          <w:sz w:val="24"/>
          <w:szCs w:val="24"/>
        </w:rPr>
      </w:pPr>
      <w:r>
        <w:rPr>
          <w:rFonts w:hint="eastAsia" w:ascii="宋体"/>
          <w:color w:val="000000"/>
          <w:sz w:val="24"/>
          <w:szCs w:val="24"/>
        </w:rPr>
        <w:t>姓名：</w:t>
      </w:r>
      <w:r>
        <w:rPr>
          <w:rFonts w:hint="eastAsia" w:ascii="宋体"/>
          <w:color w:val="000000"/>
          <w:sz w:val="24"/>
          <w:szCs w:val="24"/>
          <w:u w:val="single"/>
        </w:rPr>
        <w:t xml:space="preserve">             </w:t>
      </w:r>
      <w:r>
        <w:rPr>
          <w:rFonts w:hint="eastAsia" w:ascii="宋体"/>
          <w:color w:val="000000"/>
          <w:sz w:val="24"/>
          <w:szCs w:val="24"/>
        </w:rPr>
        <w:t>；  职称：</w:t>
      </w:r>
      <w:r>
        <w:rPr>
          <w:rFonts w:hint="eastAsia" w:ascii="宋体"/>
          <w:color w:val="000000"/>
          <w:sz w:val="24"/>
          <w:szCs w:val="24"/>
          <w:u w:val="single"/>
        </w:rPr>
        <w:t xml:space="preserve">            </w:t>
      </w:r>
      <w:r>
        <w:rPr>
          <w:rFonts w:hint="eastAsia" w:ascii="宋体"/>
          <w:color w:val="000000"/>
          <w:sz w:val="24"/>
          <w:szCs w:val="24"/>
        </w:rPr>
        <w:t>； 身份证号：</w:t>
      </w:r>
      <w:r>
        <w:rPr>
          <w:rFonts w:hint="eastAsia" w:ascii="宋体"/>
          <w:color w:val="000000"/>
          <w:sz w:val="24"/>
          <w:szCs w:val="24"/>
          <w:u w:val="single"/>
        </w:rPr>
        <w:t xml:space="preserve">                      </w:t>
      </w:r>
      <w:r>
        <w:rPr>
          <w:rFonts w:hint="eastAsia" w:ascii="宋体"/>
          <w:color w:val="000000"/>
          <w:sz w:val="24"/>
          <w:szCs w:val="24"/>
        </w:rPr>
        <w:t>；     建造师执业资格证书号：</w:t>
      </w:r>
      <w:r>
        <w:rPr>
          <w:rFonts w:hint="eastAsia" w:ascii="宋体"/>
          <w:color w:val="000000"/>
          <w:sz w:val="24"/>
          <w:szCs w:val="24"/>
          <w:u w:val="single"/>
        </w:rPr>
        <w:t xml:space="preserve">             </w:t>
      </w:r>
      <w:r>
        <w:rPr>
          <w:rFonts w:hint="eastAsia" w:ascii="宋体"/>
          <w:color w:val="000000"/>
          <w:sz w:val="24"/>
          <w:szCs w:val="24"/>
        </w:rPr>
        <w:t>；      建造师注册证书号：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建造师执业印章号：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安全生产考核合格证书号：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2"/>
        <w:rPr>
          <w:rFonts w:hint="eastAsia" w:ascii="宋体"/>
          <w:color w:val="000000"/>
          <w:sz w:val="24"/>
          <w:szCs w:val="24"/>
        </w:rPr>
      </w:pPr>
      <w:r>
        <w:rPr>
          <w:rFonts w:hint="eastAsia" w:ascii="宋体"/>
          <w:color w:val="000000"/>
          <w:sz w:val="24"/>
          <w:szCs w:val="24"/>
        </w:rPr>
        <w:t>八、合同文件的组成</w:t>
      </w:r>
    </w:p>
    <w:p>
      <w:pPr>
        <w:spacing w:line="360" w:lineRule="exact"/>
        <w:ind w:firstLine="480"/>
        <w:outlineLvl w:val="9"/>
        <w:rPr>
          <w:rFonts w:hint="eastAsia" w:ascii="宋体"/>
          <w:color w:val="000000"/>
          <w:sz w:val="24"/>
          <w:szCs w:val="24"/>
        </w:rPr>
      </w:pPr>
      <w:r>
        <w:rPr>
          <w:rFonts w:hint="eastAsia" w:ascii="宋体"/>
          <w:color w:val="000000"/>
          <w:sz w:val="24"/>
          <w:szCs w:val="24"/>
        </w:rPr>
        <w:t>下列文件共同构成合同文件：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1、本协议书；</w:t>
      </w:r>
    </w:p>
    <w:p>
      <w:pPr>
        <w:spacing w:line="360" w:lineRule="exact"/>
        <w:ind w:firstLine="480"/>
        <w:outlineLvl w:val="9"/>
        <w:rPr>
          <w:rFonts w:hint="eastAsia" w:ascii="宋体"/>
          <w:color w:val="000000"/>
          <w:sz w:val="24"/>
          <w:szCs w:val="24"/>
        </w:rPr>
      </w:pPr>
      <w:r>
        <w:rPr>
          <w:rFonts w:hint="eastAsia" w:ascii="宋体"/>
          <w:color w:val="000000"/>
          <w:sz w:val="24"/>
          <w:szCs w:val="24"/>
        </w:rPr>
        <w:t>2、中标通知书；</w:t>
      </w:r>
    </w:p>
    <w:p>
      <w:pPr>
        <w:spacing w:line="360" w:lineRule="exact"/>
        <w:ind w:firstLine="480"/>
        <w:outlineLvl w:val="9"/>
        <w:rPr>
          <w:rFonts w:hint="eastAsia" w:ascii="宋体"/>
          <w:color w:val="000000"/>
          <w:sz w:val="24"/>
          <w:szCs w:val="24"/>
        </w:rPr>
      </w:pPr>
      <w:r>
        <w:rPr>
          <w:rFonts w:hint="eastAsia" w:ascii="宋体"/>
          <w:color w:val="000000"/>
          <w:sz w:val="24"/>
          <w:szCs w:val="24"/>
        </w:rPr>
        <w:t>3、投标承诺书及</w:t>
      </w:r>
      <w:r>
        <w:rPr>
          <w:rFonts w:hint="eastAsia" w:ascii="宋体"/>
          <w:color w:val="000000"/>
          <w:sz w:val="24"/>
          <w:szCs w:val="24"/>
          <w:lang w:eastAsia="zh-CN"/>
        </w:rPr>
        <w:t>响应文件</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4、专用合同条款；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5、通用合同条款；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6、技术标准和要求；</w:t>
      </w:r>
    </w:p>
    <w:p>
      <w:pPr>
        <w:spacing w:line="360" w:lineRule="exact"/>
        <w:ind w:firstLine="480"/>
        <w:outlineLvl w:val="9"/>
        <w:rPr>
          <w:rFonts w:hint="eastAsia" w:ascii="宋体"/>
          <w:color w:val="000000"/>
          <w:sz w:val="24"/>
          <w:szCs w:val="24"/>
        </w:rPr>
      </w:pPr>
      <w:r>
        <w:rPr>
          <w:rFonts w:hint="eastAsia" w:ascii="宋体"/>
          <w:color w:val="000000"/>
          <w:sz w:val="24"/>
          <w:szCs w:val="24"/>
        </w:rPr>
        <w:t>7、图纸；</w:t>
      </w:r>
    </w:p>
    <w:p>
      <w:pPr>
        <w:spacing w:line="360" w:lineRule="exact"/>
        <w:ind w:firstLine="480"/>
        <w:outlineLvl w:val="9"/>
        <w:rPr>
          <w:rFonts w:hint="eastAsia" w:ascii="宋体"/>
          <w:color w:val="000000"/>
          <w:sz w:val="24"/>
          <w:szCs w:val="24"/>
        </w:rPr>
      </w:pPr>
      <w:r>
        <w:rPr>
          <w:rFonts w:hint="eastAsia" w:ascii="宋体"/>
          <w:color w:val="000000"/>
          <w:sz w:val="24"/>
          <w:szCs w:val="24"/>
        </w:rPr>
        <w:t>8、已标价工程量清单；</w:t>
      </w:r>
    </w:p>
    <w:p>
      <w:pPr>
        <w:spacing w:line="360" w:lineRule="exact"/>
        <w:ind w:firstLine="480"/>
        <w:outlineLvl w:val="9"/>
        <w:rPr>
          <w:rFonts w:hint="eastAsia" w:ascii="宋体"/>
          <w:color w:val="000000"/>
          <w:sz w:val="24"/>
          <w:szCs w:val="24"/>
        </w:rPr>
      </w:pPr>
      <w:r>
        <w:rPr>
          <w:rFonts w:hint="eastAsia" w:ascii="宋体"/>
          <w:color w:val="000000"/>
          <w:sz w:val="24"/>
          <w:szCs w:val="24"/>
        </w:rPr>
        <w:t>9、其他合同文件。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上述文件互相补充和解释，如有不明确或不一致之处，以合同约定次序在先者为准。</w:t>
      </w:r>
    </w:p>
    <w:p>
      <w:pPr>
        <w:spacing w:line="360" w:lineRule="exact"/>
        <w:ind w:firstLine="480"/>
        <w:outlineLvl w:val="2"/>
        <w:rPr>
          <w:rFonts w:hint="eastAsia" w:ascii="宋体"/>
          <w:color w:val="000000"/>
          <w:sz w:val="24"/>
          <w:szCs w:val="24"/>
        </w:rPr>
      </w:pPr>
      <w:r>
        <w:rPr>
          <w:rFonts w:hint="eastAsia" w:ascii="宋体"/>
          <w:color w:val="000000"/>
          <w:sz w:val="24"/>
          <w:szCs w:val="24"/>
        </w:rPr>
        <w:t>九、本协议书中有关词语定义与合同条款中的定义相同。</w:t>
      </w:r>
    </w:p>
    <w:p>
      <w:pPr>
        <w:spacing w:line="360" w:lineRule="exact"/>
        <w:ind w:firstLine="480"/>
        <w:outlineLvl w:val="9"/>
        <w:rPr>
          <w:rFonts w:hint="eastAsia" w:ascii="宋体"/>
          <w:color w:val="000000"/>
          <w:sz w:val="24"/>
          <w:szCs w:val="24"/>
        </w:rPr>
      </w:pPr>
      <w:r>
        <w:rPr>
          <w:rFonts w:hint="eastAsia" w:ascii="宋体"/>
          <w:color w:val="000000"/>
          <w:sz w:val="24"/>
          <w:szCs w:val="24"/>
        </w:rPr>
        <w:t>十、承包人承诺按照合同约定进行施工、竣工、交付并在缺陷责任期内对工程缺陷承担维修责任。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十一、发包人承诺按照合同约定的条件、期限和方式向承包人支付合同价款。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十二、本协议书连同其他合同文件正本一式两份，合同双方各执一份；副本一式</w:t>
      </w:r>
      <w:r>
        <w:rPr>
          <w:rFonts w:hint="eastAsia" w:ascii="宋体"/>
          <w:color w:val="000000"/>
          <w:sz w:val="24"/>
          <w:szCs w:val="24"/>
          <w:u w:val="single"/>
        </w:rPr>
        <w:t xml:space="preserve"> 十份   </w:t>
      </w:r>
    </w:p>
    <w:p>
      <w:pPr>
        <w:spacing w:line="360" w:lineRule="exact"/>
        <w:ind w:firstLine="480"/>
        <w:outlineLvl w:val="9"/>
        <w:rPr>
          <w:rFonts w:hint="eastAsia" w:ascii="宋体"/>
          <w:color w:val="000000"/>
          <w:sz w:val="24"/>
          <w:szCs w:val="24"/>
        </w:rPr>
      </w:pPr>
      <w:r>
        <w:rPr>
          <w:rFonts w:hint="eastAsia" w:ascii="宋体"/>
          <w:color w:val="000000"/>
          <w:sz w:val="24"/>
          <w:szCs w:val="24"/>
        </w:rPr>
        <w:t>份，其中一份在合同报送建设行政主管部门备案时留存。</w:t>
      </w:r>
    </w:p>
    <w:p>
      <w:pPr>
        <w:spacing w:line="360" w:lineRule="exact"/>
        <w:ind w:firstLine="480"/>
        <w:outlineLvl w:val="9"/>
        <w:rPr>
          <w:rFonts w:hint="eastAsia" w:ascii="宋体"/>
          <w:color w:val="000000"/>
          <w:sz w:val="24"/>
          <w:szCs w:val="24"/>
        </w:rPr>
      </w:pPr>
      <w:r>
        <w:rPr>
          <w:rFonts w:hint="eastAsia" w:ascii="宋体"/>
          <w:color w:val="000000"/>
          <w:sz w:val="24"/>
          <w:szCs w:val="24"/>
        </w:rPr>
        <w:t>十三、合同未尽事宜，双方另行签订补充协议，但不得背离本协议第八条所约定的合同文件的实质性内容。补充协议是合同文件的组成部分。</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(盖单位章)        承包人：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签约地点：</w:t>
      </w:r>
      <w:r>
        <w:rPr>
          <w:rFonts w:hint="eastAsia" w:ascii="宋体"/>
          <w:color w:val="000000"/>
          <w:sz w:val="24"/>
          <w:szCs w:val="24"/>
          <w:u w:val="single"/>
        </w:rPr>
        <w:t xml:space="preserve">                                                           </w:t>
      </w:r>
    </w:p>
    <w:p>
      <w:pPr>
        <w:pageBreakBefore/>
        <w:ind w:firstLine="643"/>
        <w:outlineLvl w:val="9"/>
        <w:rPr>
          <w:rFonts w:hint="eastAsia" w:ascii="宋体"/>
          <w:b/>
          <w:color w:val="000000"/>
          <w:sz w:val="24"/>
          <w:szCs w:val="24"/>
        </w:rPr>
      </w:pPr>
      <w:bookmarkStart w:id="550" w:name="_Toc6537"/>
      <w:r>
        <w:rPr>
          <w:rFonts w:hint="eastAsia" w:ascii="宋体"/>
          <w:b/>
          <w:color w:val="000000"/>
          <w:sz w:val="24"/>
          <w:szCs w:val="24"/>
        </w:rPr>
        <w:t>附件1：</w:t>
      </w:r>
      <w:bookmarkEnd w:id="5"/>
      <w:bookmarkEnd w:id="6"/>
      <w:bookmarkEnd w:id="550"/>
    </w:p>
    <w:p>
      <w:pPr>
        <w:ind w:firstLine="643"/>
        <w:jc w:val="center"/>
        <w:outlineLvl w:val="9"/>
        <w:rPr>
          <w:rFonts w:hint="eastAsia" w:ascii="宋体"/>
          <w:b/>
          <w:color w:val="000000"/>
          <w:sz w:val="24"/>
          <w:szCs w:val="24"/>
        </w:rPr>
      </w:pPr>
      <w:r>
        <w:rPr>
          <w:rFonts w:hint="eastAsia" w:ascii="宋体"/>
          <w:b/>
          <w:color w:val="000000"/>
          <w:sz w:val="24"/>
          <w:szCs w:val="24"/>
        </w:rPr>
        <w:t>建筑工程质量保修书</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hAnsi="宋体" w:cs="宋体"/>
          <w:b/>
          <w:color w:val="000000"/>
          <w:sz w:val="24"/>
          <w:szCs w:val="24"/>
        </w:rPr>
      </w:pPr>
      <w:r>
        <w:rPr>
          <w:rFonts w:hint="eastAsia" w:ascii="宋体"/>
          <w:color w:val="000000"/>
          <w:sz w:val="24"/>
          <w:szCs w:val="24"/>
        </w:rPr>
        <w:t>发包人：</w:t>
      </w:r>
      <w:r>
        <w:rPr>
          <w:rFonts w:hint="eastAsia" w:ascii="宋体" w:hAnsi="宋体" w:cs="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w:t>
      </w:r>
      <w:r>
        <w:rPr>
          <w:rFonts w:hint="eastAsia" w:ascii="宋体"/>
          <w:color w:val="000000"/>
          <w:sz w:val="24"/>
          <w:szCs w:val="24"/>
          <w:u w:val="single"/>
        </w:rPr>
        <w:t xml:space="preserve">                                                                     </w:t>
      </w:r>
    </w:p>
    <w:p>
      <w:pPr>
        <w:spacing w:line="360" w:lineRule="exact"/>
        <w:ind w:left="239" w:leftChars="114" w:firstLine="307" w:firstLineChars="128"/>
        <w:outlineLvl w:val="9"/>
        <w:rPr>
          <w:rFonts w:hint="eastAsia" w:ascii="宋体"/>
          <w:color w:val="000000"/>
          <w:sz w:val="24"/>
          <w:szCs w:val="24"/>
        </w:rPr>
      </w:pPr>
      <w:r>
        <w:rPr>
          <w:rFonts w:hint="eastAsia" w:ascii="宋体"/>
          <w:color w:val="000000"/>
          <w:sz w:val="24"/>
          <w:szCs w:val="24"/>
        </w:rPr>
        <w:t>发包人、承包人根据《中华人民共和国建筑法》、《建设工程质量管理条例》和《建筑工程质量保修办法》，经协商一致，对</w:t>
      </w:r>
      <w:r>
        <w:rPr>
          <w:rFonts w:hint="eastAsia" w:ascii="宋体"/>
          <w:color w:val="000000"/>
          <w:sz w:val="24"/>
          <w:szCs w:val="24"/>
          <w:u w:val="single"/>
        </w:rPr>
        <w:t xml:space="preserve">                      </w:t>
      </w:r>
      <w:r>
        <w:rPr>
          <w:rFonts w:hint="eastAsia" w:ascii="宋体"/>
          <w:color w:val="000000"/>
          <w:sz w:val="24"/>
          <w:szCs w:val="24"/>
        </w:rPr>
        <w:t>(工程名称)签订保修书。</w:t>
      </w:r>
    </w:p>
    <w:p>
      <w:pPr>
        <w:spacing w:line="360" w:lineRule="exact"/>
        <w:ind w:firstLine="480"/>
        <w:outlineLvl w:val="2"/>
        <w:rPr>
          <w:rFonts w:hint="eastAsia" w:ascii="宋体"/>
          <w:color w:val="000000"/>
          <w:sz w:val="24"/>
          <w:szCs w:val="24"/>
        </w:rPr>
      </w:pPr>
      <w:r>
        <w:rPr>
          <w:rFonts w:hint="eastAsia" w:ascii="宋体"/>
          <w:color w:val="000000"/>
          <w:sz w:val="24"/>
          <w:szCs w:val="24"/>
        </w:rPr>
        <w:t>一、工程保修范围和内容</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承包人在保修期内，按照有关法律、法规、规章的管理规定和双方约定，承担本工程保修责任。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保修责任范围包括地基基础工程、主体结构工程，供热与供冷系统，电气管线、给排水管道、设备安装和装修工程，以及双方约定的其他项目。具体保修的内容，双方约定如下：</w:t>
      </w:r>
    </w:p>
    <w:p>
      <w:pPr>
        <w:spacing w:line="360" w:lineRule="exact"/>
        <w:ind w:firstLine="482"/>
        <w:outlineLvl w:val="9"/>
        <w:rPr>
          <w:rFonts w:hint="eastAsia" w:ascii="宋体"/>
          <w:color w:val="000000"/>
          <w:sz w:val="24"/>
          <w:szCs w:val="24"/>
        </w:rPr>
      </w:pP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二、保修期</w:t>
      </w:r>
    </w:p>
    <w:p>
      <w:pPr>
        <w:spacing w:line="360" w:lineRule="exact"/>
        <w:ind w:firstLine="480"/>
        <w:outlineLvl w:val="9"/>
        <w:rPr>
          <w:rFonts w:hint="eastAsia" w:ascii="宋体"/>
          <w:color w:val="000000"/>
          <w:sz w:val="24"/>
          <w:szCs w:val="24"/>
        </w:rPr>
      </w:pPr>
      <w:r>
        <w:rPr>
          <w:rFonts w:hint="eastAsia" w:ascii="宋体"/>
          <w:color w:val="000000"/>
          <w:sz w:val="24"/>
          <w:szCs w:val="24"/>
        </w:rPr>
        <w:t>双方根据《建设工程质量管理条例》及有关规定，在正常使用条件下约定本工程的保修期如下：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spacing w:line="360" w:lineRule="exact"/>
        <w:ind w:firstLine="528" w:firstLineChars="220"/>
        <w:outlineLvl w:val="9"/>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p>
    <w:p>
      <w:pPr>
        <w:spacing w:line="360" w:lineRule="exact"/>
        <w:ind w:firstLine="528" w:firstLineChars="220"/>
        <w:outlineLvl w:val="9"/>
        <w:rPr>
          <w:rFonts w:hint="eastAsia" w:ascii="宋体" w:hAnsi="宋体" w:eastAsia="宋体" w:cs="宋体"/>
          <w:color w:val="000000"/>
          <w:sz w:val="24"/>
          <w:szCs w:val="24"/>
          <w:u w:val="single"/>
          <w:lang w:eastAsia="zh-CN"/>
        </w:rPr>
      </w:pPr>
    </w:p>
    <w:p>
      <w:pPr>
        <w:spacing w:line="360" w:lineRule="exact"/>
        <w:ind w:firstLine="482"/>
        <w:outlineLvl w:val="9"/>
        <w:rPr>
          <w:rFonts w:hint="eastAsia" w:ascii="宋体"/>
          <w:color w:val="000000"/>
          <w:sz w:val="24"/>
          <w:szCs w:val="24"/>
          <w:u w:val="single"/>
        </w:rPr>
      </w:pPr>
      <w:r>
        <w:rPr>
          <w:rFonts w:hint="eastAsia" w:ascii="宋体"/>
          <w:b w:val="0"/>
          <w:bCs/>
          <w:color w:val="000000"/>
          <w:sz w:val="24"/>
          <w:szCs w:val="24"/>
          <w:u w:val="none"/>
        </w:rPr>
        <w:t>质量保修期自工程竣工验收合格之日起计算。</w:t>
      </w: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三、保修责任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80"/>
        <w:outlineLvl w:val="9"/>
        <w:rPr>
          <w:rFonts w:hint="eastAsia" w:ascii="宋体"/>
          <w:color w:val="000000"/>
          <w:sz w:val="24"/>
          <w:szCs w:val="24"/>
        </w:rPr>
      </w:pPr>
      <w:r>
        <w:rPr>
          <w:rFonts w:hint="eastAsia" w:ascii="宋体"/>
          <w:color w:val="000000"/>
          <w:sz w:val="24"/>
          <w:szCs w:val="24"/>
        </w:rPr>
        <w:t>2、发生紧急抢修事故的，承包人在接到事故通知后，应当立即到达事故现场抢修。非承包人施工质量引起的事故，抢修费用由发包人承担。</w:t>
      </w:r>
    </w:p>
    <w:p>
      <w:pPr>
        <w:spacing w:line="360" w:lineRule="exact"/>
        <w:ind w:firstLine="480"/>
        <w:outlineLvl w:val="9"/>
        <w:rPr>
          <w:rFonts w:hint="eastAsia" w:ascii="宋体"/>
          <w:color w:val="000000"/>
          <w:sz w:val="24"/>
          <w:szCs w:val="24"/>
        </w:rPr>
      </w:pPr>
      <w:r>
        <w:rPr>
          <w:rFonts w:hint="eastAsia" w:ascii="宋体"/>
          <w:color w:val="000000"/>
          <w:sz w:val="24"/>
          <w:szCs w:val="24"/>
        </w:rPr>
        <w:t>3、对于涉及结构安全的质量问题，应当按照《建筑工程质量保修办法》的规定，立即向当地建设行政主管部门报告，采取安全防范措施；由原设计人或者具有相应资质等级的设计人提出保修方案，承包人实施保修。</w:t>
      </w:r>
    </w:p>
    <w:p>
      <w:pPr>
        <w:spacing w:line="360" w:lineRule="exact"/>
        <w:ind w:firstLine="480"/>
        <w:outlineLvl w:val="9"/>
        <w:rPr>
          <w:rFonts w:hint="eastAsia" w:ascii="宋体"/>
          <w:color w:val="000000"/>
          <w:sz w:val="24"/>
          <w:szCs w:val="24"/>
        </w:rPr>
      </w:pPr>
      <w:r>
        <w:rPr>
          <w:rFonts w:hint="eastAsia" w:ascii="宋体"/>
          <w:color w:val="000000"/>
          <w:sz w:val="24"/>
          <w:szCs w:val="24"/>
        </w:rPr>
        <w:t>4、质量保修完成后，由发包人组织验收。</w:t>
      </w:r>
    </w:p>
    <w:p>
      <w:pPr>
        <w:spacing w:line="360" w:lineRule="exact"/>
        <w:ind w:firstLine="480"/>
        <w:outlineLvl w:val="9"/>
        <w:rPr>
          <w:rFonts w:hint="eastAsia" w:ascii="宋体"/>
          <w:color w:val="000000"/>
          <w:sz w:val="24"/>
          <w:szCs w:val="24"/>
        </w:rPr>
      </w:pPr>
      <w:r>
        <w:rPr>
          <w:rFonts w:hint="eastAsia" w:ascii="宋体"/>
          <w:color w:val="000000"/>
          <w:sz w:val="24"/>
          <w:szCs w:val="24"/>
        </w:rPr>
        <w:t>5、 在保修期内，由于工程质量缺陷或因保修不及时造成财产、人身损害，由承包人承担赔偿责任。</w:t>
      </w:r>
    </w:p>
    <w:p>
      <w:pPr>
        <w:spacing w:line="360" w:lineRule="exact"/>
        <w:ind w:firstLine="480"/>
        <w:outlineLvl w:val="9"/>
        <w:rPr>
          <w:rFonts w:hint="eastAsia" w:ascii="宋体"/>
          <w:color w:val="000000"/>
          <w:sz w:val="24"/>
          <w:szCs w:val="24"/>
        </w:rPr>
      </w:pPr>
      <w:r>
        <w:rPr>
          <w:rFonts w:hint="eastAsia" w:ascii="宋体"/>
          <w:color w:val="000000"/>
          <w:sz w:val="24"/>
          <w:szCs w:val="24"/>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80"/>
        <w:outlineLvl w:val="2"/>
        <w:rPr>
          <w:rFonts w:hint="eastAsia" w:ascii="宋体"/>
          <w:color w:val="000000"/>
          <w:sz w:val="24"/>
          <w:szCs w:val="24"/>
        </w:rPr>
      </w:pPr>
      <w:r>
        <w:rPr>
          <w:rFonts w:hint="eastAsia" w:ascii="宋体"/>
          <w:color w:val="000000"/>
          <w:sz w:val="24"/>
          <w:szCs w:val="24"/>
        </w:rPr>
        <w:t>四、保修费用</w:t>
      </w:r>
    </w:p>
    <w:p>
      <w:pPr>
        <w:spacing w:line="360" w:lineRule="exact"/>
        <w:ind w:firstLine="480"/>
        <w:outlineLvl w:val="9"/>
        <w:rPr>
          <w:rFonts w:hint="eastAsia" w:ascii="宋体"/>
          <w:color w:val="000000"/>
          <w:sz w:val="24"/>
          <w:szCs w:val="24"/>
        </w:rPr>
      </w:pPr>
      <w:r>
        <w:rPr>
          <w:rFonts w:hint="eastAsia" w:ascii="宋体"/>
          <w:color w:val="000000"/>
          <w:sz w:val="24"/>
          <w:szCs w:val="24"/>
        </w:rPr>
        <w:t>1、保修费用由造成质量缺陷的责任方承担。</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2、本工程双方约定承包人向发包人支付工程质量保修金金额为工程竣工结算价款的</w:t>
      </w:r>
      <w:r>
        <w:rPr>
          <w:rFonts w:hint="eastAsia" w:ascii="宋体"/>
          <w:b/>
          <w:color w:val="000000"/>
          <w:sz w:val="24"/>
          <w:szCs w:val="24"/>
          <w:u w:val="single"/>
          <w:lang w:val="en-US" w:eastAsia="zh-CN"/>
        </w:rPr>
        <w:t>5</w:t>
      </w:r>
      <w:r>
        <w:rPr>
          <w:rFonts w:hint="eastAsia" w:ascii="宋体"/>
          <w:b/>
          <w:color w:val="000000"/>
          <w:sz w:val="24"/>
          <w:szCs w:val="24"/>
          <w:u w:val="single"/>
        </w:rPr>
        <w:t>%</w:t>
      </w:r>
      <w:r>
        <w:rPr>
          <w:rFonts w:hint="eastAsia" w:ascii="宋体"/>
          <w:b/>
          <w:color w:val="000000"/>
          <w:sz w:val="24"/>
          <w:szCs w:val="24"/>
        </w:rPr>
        <w:t>，</w:t>
      </w:r>
      <w:r>
        <w:rPr>
          <w:rFonts w:hint="eastAsia" w:ascii="宋体"/>
          <w:color w:val="000000"/>
          <w:sz w:val="24"/>
          <w:szCs w:val="24"/>
        </w:rPr>
        <w:t>质量保证金银行利率为：</w:t>
      </w:r>
      <w:r>
        <w:rPr>
          <w:rFonts w:hint="eastAsia" w:ascii="宋体"/>
          <w:color w:val="000000"/>
          <w:sz w:val="24"/>
          <w:szCs w:val="24"/>
          <w:u w:val="single"/>
        </w:rPr>
        <w:t xml:space="preserve">   /       </w:t>
      </w:r>
    </w:p>
    <w:p>
      <w:pPr>
        <w:spacing w:line="360" w:lineRule="exact"/>
        <w:ind w:firstLine="480"/>
        <w:outlineLvl w:val="9"/>
        <w:rPr>
          <w:rFonts w:hint="eastAsia" w:ascii="宋体"/>
          <w:color w:val="000000"/>
          <w:sz w:val="24"/>
          <w:szCs w:val="24"/>
        </w:rPr>
      </w:pPr>
      <w:r>
        <w:rPr>
          <w:rFonts w:hint="eastAsia" w:ascii="宋体"/>
          <w:color w:val="000000"/>
          <w:sz w:val="24"/>
          <w:szCs w:val="24"/>
        </w:rPr>
        <w:t>3、发包人在质量保修期满验收合格后一个月内支付，质量保证金不计息。</w:t>
      </w:r>
    </w:p>
    <w:p>
      <w:pPr>
        <w:spacing w:line="360" w:lineRule="exact"/>
        <w:ind w:firstLine="480"/>
        <w:outlineLvl w:val="2"/>
        <w:rPr>
          <w:rFonts w:hint="eastAsia" w:ascii="宋体"/>
          <w:color w:val="000000"/>
          <w:sz w:val="24"/>
          <w:szCs w:val="24"/>
        </w:rPr>
      </w:pPr>
      <w:r>
        <w:rPr>
          <w:rFonts w:hint="eastAsia" w:ascii="宋体"/>
          <w:color w:val="000000"/>
          <w:sz w:val="24"/>
          <w:szCs w:val="24"/>
        </w:rPr>
        <w:t>五、其他</w:t>
      </w:r>
    </w:p>
    <w:p>
      <w:pPr>
        <w:spacing w:line="360" w:lineRule="exact"/>
        <w:ind w:firstLine="480"/>
        <w:outlineLvl w:val="9"/>
        <w:rPr>
          <w:rFonts w:hint="eastAsia" w:ascii="宋体"/>
          <w:color w:val="000000"/>
          <w:sz w:val="24"/>
          <w:szCs w:val="24"/>
        </w:rPr>
      </w:pPr>
      <w:r>
        <w:rPr>
          <w:rFonts w:hint="eastAsia" w:ascii="宋体"/>
          <w:color w:val="000000"/>
          <w:sz w:val="24"/>
          <w:szCs w:val="24"/>
        </w:rPr>
        <w:t>双方约定的其他工程保修责任事项：</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本工程保修书，由施工合同发包人、承包人在双方在施工合同前共同签署，作为施工合同附件，其有效期限至保修期满。</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(公章)    承包人：</w:t>
      </w:r>
      <w:r>
        <w:rPr>
          <w:rFonts w:hint="eastAsia" w:ascii="宋体"/>
          <w:color w:val="000000"/>
          <w:sz w:val="24"/>
          <w:szCs w:val="24"/>
          <w:u w:val="single"/>
        </w:rPr>
        <w:t xml:space="preserve">                   </w:t>
      </w:r>
      <w:r>
        <w:rPr>
          <w:rFonts w:hint="eastAsia" w:ascii="宋体"/>
          <w:color w:val="000000"/>
          <w:sz w:val="24"/>
          <w:szCs w:val="24"/>
        </w:rPr>
        <w:t xml:space="preserve"> (公章)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法定地址：</w:t>
      </w:r>
      <w:r>
        <w:rPr>
          <w:rFonts w:hint="eastAsia" w:ascii="宋体"/>
          <w:color w:val="000000"/>
          <w:sz w:val="24"/>
          <w:szCs w:val="24"/>
          <w:u w:val="single"/>
        </w:rPr>
        <w:t xml:space="preserve">                   </w:t>
      </w:r>
      <w:r>
        <w:rPr>
          <w:rFonts w:hint="eastAsia" w:ascii="宋体"/>
          <w:color w:val="000000"/>
          <w:sz w:val="24"/>
          <w:szCs w:val="24"/>
        </w:rPr>
        <w:t xml:space="preserve">        法定地址：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电话：</w:t>
      </w:r>
      <w:r>
        <w:rPr>
          <w:rFonts w:hint="eastAsia" w:ascii="宋体"/>
          <w:color w:val="000000"/>
          <w:sz w:val="24"/>
          <w:szCs w:val="24"/>
          <w:u w:val="single"/>
        </w:rPr>
        <w:t xml:space="preserve">                  </w:t>
      </w:r>
      <w:r>
        <w:rPr>
          <w:rFonts w:hint="eastAsia" w:ascii="宋体"/>
          <w:color w:val="000000"/>
          <w:sz w:val="24"/>
          <w:szCs w:val="24"/>
        </w:rPr>
        <w:t xml:space="preserve">       </w:t>
      </w:r>
      <w:r>
        <w:rPr>
          <w:rFonts w:hint="eastAsia" w:ascii="宋体"/>
          <w:color w:val="000000"/>
          <w:sz w:val="24"/>
          <w:szCs w:val="24"/>
          <w:lang w:val="en-US" w:eastAsia="zh-CN"/>
        </w:rPr>
        <w:t xml:space="preserve">      </w:t>
      </w:r>
      <w:r>
        <w:rPr>
          <w:rFonts w:hint="eastAsia" w:ascii="宋体"/>
          <w:color w:val="000000"/>
          <w:sz w:val="24"/>
          <w:szCs w:val="24"/>
        </w:rPr>
        <w:t>电话：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传真：</w:t>
      </w:r>
      <w:r>
        <w:rPr>
          <w:rFonts w:hint="eastAsia" w:ascii="宋体"/>
          <w:color w:val="000000"/>
          <w:sz w:val="24"/>
          <w:szCs w:val="24"/>
          <w:u w:val="single"/>
        </w:rPr>
        <w:t xml:space="preserve">                       </w:t>
      </w:r>
      <w:r>
        <w:rPr>
          <w:rFonts w:hint="eastAsia" w:ascii="宋体"/>
          <w:color w:val="000000"/>
          <w:sz w:val="24"/>
          <w:szCs w:val="24"/>
        </w:rPr>
        <w:t xml:space="preserve">        传真：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电子邮箱：</w:t>
      </w:r>
      <w:r>
        <w:rPr>
          <w:rFonts w:hint="eastAsia" w:ascii="宋体"/>
          <w:color w:val="000000"/>
          <w:sz w:val="24"/>
          <w:szCs w:val="24"/>
          <w:u w:val="single"/>
        </w:rPr>
        <w:t xml:space="preserve">                   </w:t>
      </w:r>
      <w:r>
        <w:rPr>
          <w:rFonts w:hint="eastAsia" w:ascii="宋体"/>
          <w:color w:val="000000"/>
          <w:sz w:val="24"/>
          <w:szCs w:val="24"/>
        </w:rPr>
        <w:t xml:space="preserve">        电子邮箱：</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开户银行：</w:t>
      </w:r>
      <w:r>
        <w:rPr>
          <w:rFonts w:hint="eastAsia" w:ascii="宋体"/>
          <w:color w:val="000000"/>
          <w:sz w:val="24"/>
          <w:szCs w:val="24"/>
          <w:u w:val="single"/>
        </w:rPr>
        <w:t xml:space="preserve">                   </w:t>
      </w:r>
      <w:r>
        <w:rPr>
          <w:rFonts w:hint="eastAsia" w:ascii="宋体"/>
          <w:color w:val="000000"/>
          <w:sz w:val="24"/>
          <w:szCs w:val="24"/>
        </w:rPr>
        <w:t xml:space="preserve">        开户银行：</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帐号：</w:t>
      </w:r>
      <w:r>
        <w:rPr>
          <w:rFonts w:hint="eastAsia" w:ascii="宋体"/>
          <w:color w:val="000000"/>
          <w:sz w:val="24"/>
          <w:szCs w:val="24"/>
          <w:u w:val="single"/>
        </w:rPr>
        <w:t xml:space="preserve">                       </w:t>
      </w:r>
      <w:r>
        <w:rPr>
          <w:rFonts w:hint="eastAsia" w:ascii="宋体"/>
          <w:color w:val="000000"/>
          <w:sz w:val="24"/>
          <w:szCs w:val="24"/>
        </w:rPr>
        <w:t xml:space="preserve">        帐号：</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r>
        <w:rPr>
          <w:rFonts w:hint="eastAsia" w:ascii="宋体"/>
          <w:color w:val="000000"/>
          <w:sz w:val="24"/>
          <w:szCs w:val="24"/>
        </w:rPr>
        <w:t xml:space="preserve">        邮政编码：</w:t>
      </w:r>
      <w:r>
        <w:rPr>
          <w:rFonts w:hint="eastAsia" w:ascii="宋体"/>
          <w:color w:val="000000"/>
          <w:sz w:val="24"/>
          <w:szCs w:val="24"/>
          <w:u w:val="single"/>
        </w:rPr>
        <w:t xml:space="preserve">                   </w:t>
      </w:r>
    </w:p>
    <w:p>
      <w:pPr>
        <w:pageBreakBefore/>
        <w:spacing w:line="360" w:lineRule="exact"/>
        <w:ind w:firstLine="643"/>
        <w:outlineLvl w:val="9"/>
        <w:rPr>
          <w:rFonts w:hint="eastAsia" w:ascii="宋体"/>
          <w:b/>
          <w:color w:val="000000"/>
          <w:sz w:val="24"/>
          <w:szCs w:val="24"/>
        </w:rPr>
      </w:pPr>
      <w:bookmarkStart w:id="551" w:name="_Toc5940"/>
      <w:bookmarkStart w:id="552" w:name="_Toc317697293"/>
      <w:bookmarkStart w:id="553" w:name="_Toc375305101"/>
      <w:r>
        <w:rPr>
          <w:rFonts w:hint="eastAsia" w:ascii="宋体"/>
          <w:b/>
          <w:color w:val="000000"/>
          <w:sz w:val="24"/>
          <w:szCs w:val="24"/>
        </w:rPr>
        <w:t>附件2：</w:t>
      </w:r>
      <w:bookmarkEnd w:id="551"/>
      <w:bookmarkEnd w:id="552"/>
      <w:bookmarkEnd w:id="553"/>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承包人提供的材料和工程设备一览表</w:t>
      </w:r>
    </w:p>
    <w:tbl>
      <w:tblPr>
        <w:tblStyle w:val="20"/>
        <w:tblW w:w="963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716"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序号</w:t>
            </w:r>
          </w:p>
        </w:tc>
        <w:tc>
          <w:tcPr>
            <w:tcW w:w="134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材料设备名称</w:t>
            </w:r>
          </w:p>
        </w:tc>
        <w:tc>
          <w:tcPr>
            <w:tcW w:w="1184"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规格型号</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单价</w:t>
            </w:r>
          </w:p>
        </w:tc>
        <w:tc>
          <w:tcPr>
            <w:tcW w:w="1033"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方式</w:t>
            </w:r>
          </w:p>
        </w:tc>
        <w:tc>
          <w:tcPr>
            <w:tcW w:w="1032"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地点</w:t>
            </w:r>
          </w:p>
        </w:tc>
        <w:tc>
          <w:tcPr>
            <w:tcW w:w="103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1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bl>
    <w:p>
      <w:pPr>
        <w:pageBreakBefore/>
        <w:spacing w:line="500" w:lineRule="exact"/>
        <w:ind w:firstLine="643"/>
        <w:outlineLvl w:val="9"/>
        <w:rPr>
          <w:rFonts w:hint="eastAsia" w:ascii="宋体"/>
          <w:b/>
          <w:color w:val="000000"/>
          <w:sz w:val="24"/>
          <w:szCs w:val="24"/>
        </w:rPr>
      </w:pPr>
      <w:bookmarkStart w:id="554" w:name="_Toc375305102"/>
      <w:bookmarkStart w:id="555" w:name="_Toc22030"/>
      <w:bookmarkStart w:id="556" w:name="_Toc317697294"/>
      <w:r>
        <w:rPr>
          <w:rFonts w:hint="eastAsia" w:ascii="宋体"/>
          <w:b/>
          <w:color w:val="000000"/>
          <w:sz w:val="24"/>
          <w:szCs w:val="24"/>
        </w:rPr>
        <w:t>附件3：</w:t>
      </w:r>
      <w:bookmarkEnd w:id="554"/>
      <w:bookmarkEnd w:id="555"/>
      <w:bookmarkEnd w:id="556"/>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发包人提供的材料和工程设备一览表</w:t>
      </w:r>
    </w:p>
    <w:tbl>
      <w:tblPr>
        <w:tblStyle w:val="20"/>
        <w:tblW w:w="93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781"/>
        <w:gridCol w:w="780"/>
        <w:gridCol w:w="4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86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序号</w:t>
            </w:r>
          </w:p>
        </w:tc>
        <w:tc>
          <w:tcPr>
            <w:tcW w:w="1305"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w:t>
            </w:r>
          </w:p>
          <w:p>
            <w:pPr>
              <w:spacing w:line="500" w:lineRule="exact"/>
              <w:outlineLvl w:val="9"/>
              <w:rPr>
                <w:rFonts w:hint="eastAsia" w:ascii="宋体"/>
                <w:color w:val="000000"/>
                <w:sz w:val="24"/>
                <w:szCs w:val="24"/>
              </w:rPr>
            </w:pPr>
            <w:r>
              <w:rPr>
                <w:rFonts w:hint="eastAsia" w:ascii="宋体"/>
                <w:color w:val="000000"/>
                <w:sz w:val="24"/>
                <w:szCs w:val="24"/>
              </w:rPr>
              <w:t>名   称</w:t>
            </w:r>
          </w:p>
        </w:tc>
        <w:tc>
          <w:tcPr>
            <w:tcW w:w="1147"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规格</w:t>
            </w:r>
          </w:p>
          <w:p>
            <w:pPr>
              <w:spacing w:line="500" w:lineRule="exact"/>
              <w:outlineLvl w:val="9"/>
              <w:rPr>
                <w:rFonts w:hint="eastAsia" w:ascii="宋体"/>
                <w:color w:val="000000"/>
                <w:sz w:val="24"/>
                <w:szCs w:val="24"/>
              </w:rPr>
            </w:pPr>
            <w:r>
              <w:rPr>
                <w:rFonts w:hint="eastAsia" w:ascii="宋体"/>
                <w:color w:val="000000"/>
                <w:sz w:val="24"/>
                <w:szCs w:val="24"/>
              </w:rPr>
              <w:t xml:space="preserve">  型号</w:t>
            </w:r>
          </w:p>
        </w:tc>
        <w:tc>
          <w:tcPr>
            <w:tcW w:w="7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4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  价</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方式</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地点</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bl>
    <w:p>
      <w:pPr>
        <w:spacing w:line="500" w:lineRule="exact"/>
        <w:ind w:firstLine="480"/>
        <w:outlineLvl w:val="9"/>
        <w:rPr>
          <w:rFonts w:hint="eastAsia" w:ascii="宋体"/>
          <w:color w:val="000000"/>
          <w:sz w:val="24"/>
          <w:szCs w:val="24"/>
        </w:rPr>
      </w:pPr>
      <w:r>
        <w:rPr>
          <w:rFonts w:hint="eastAsia" w:ascii="宋体"/>
          <w:color w:val="000000"/>
          <w:sz w:val="24"/>
          <w:szCs w:val="24"/>
        </w:rPr>
        <w:t>备注：除合同另有约定外，本表所列发包人供应材料和工程设备的数量不考虑施工损耗，施工损耗被认为已经包括在承包人的投标价格中。</w:t>
      </w:r>
    </w:p>
    <w:p>
      <w:pPr>
        <w:spacing w:line="360" w:lineRule="exact"/>
        <w:outlineLvl w:val="9"/>
        <w:rPr>
          <w:rFonts w:hint="eastAsia" w:ascii="宋体" w:hAnsi="宋体"/>
          <w:b/>
          <w:color w:val="000000"/>
          <w:sz w:val="24"/>
          <w:szCs w:val="24"/>
        </w:rPr>
      </w:pPr>
      <w:bookmarkStart w:id="557" w:name="_Toc317697296"/>
      <w:bookmarkStart w:id="558" w:name="_Toc375305104"/>
    </w:p>
    <w:p>
      <w:pPr>
        <w:pageBreakBefore/>
        <w:ind w:firstLine="643"/>
        <w:jc w:val="center"/>
        <w:outlineLvl w:val="2"/>
        <w:rPr>
          <w:rFonts w:hint="eastAsia" w:ascii="宋体"/>
          <w:b/>
          <w:color w:val="000000"/>
          <w:sz w:val="24"/>
          <w:szCs w:val="24"/>
        </w:rPr>
      </w:pPr>
      <w:bookmarkStart w:id="559" w:name="_Toc31713"/>
      <w:r>
        <w:rPr>
          <w:rFonts w:hint="eastAsia" w:ascii="宋体"/>
          <w:b/>
          <w:color w:val="000000"/>
          <w:sz w:val="24"/>
          <w:szCs w:val="24"/>
        </w:rPr>
        <w:t>二、保函书</w:t>
      </w:r>
      <w:bookmarkEnd w:id="557"/>
      <w:bookmarkEnd w:id="558"/>
      <w:bookmarkEnd w:id="559"/>
    </w:p>
    <w:p>
      <w:pPr>
        <w:spacing w:line="360" w:lineRule="exact"/>
        <w:ind w:firstLine="480"/>
        <w:outlineLvl w:val="9"/>
        <w:rPr>
          <w:rFonts w:hint="eastAsia" w:ascii="宋体"/>
          <w:color w:val="000000"/>
          <w:sz w:val="24"/>
          <w:szCs w:val="24"/>
        </w:rPr>
      </w:pPr>
      <w:r>
        <w:rPr>
          <w:rFonts w:hint="eastAsia" w:ascii="宋体"/>
          <w:color w:val="000000"/>
          <w:sz w:val="24"/>
          <w:szCs w:val="24"/>
        </w:rPr>
        <w:t>附件1</w:t>
      </w:r>
    </w:p>
    <w:p>
      <w:pPr>
        <w:spacing w:line="240" w:lineRule="auto"/>
        <w:ind w:firstLine="643"/>
        <w:jc w:val="center"/>
        <w:outlineLvl w:val="9"/>
        <w:rPr>
          <w:rFonts w:hint="eastAsia" w:ascii="宋体"/>
          <w:b/>
          <w:bCs/>
          <w:color w:val="000000"/>
          <w:sz w:val="24"/>
          <w:szCs w:val="24"/>
        </w:rPr>
      </w:pPr>
      <w:r>
        <w:rPr>
          <w:rFonts w:hint="eastAsia" w:ascii="宋体"/>
          <w:b/>
          <w:bCs/>
          <w:color w:val="000000"/>
          <w:sz w:val="24"/>
          <w:szCs w:val="24"/>
        </w:rPr>
        <w:t>承包人履约保函</w:t>
      </w:r>
    </w:p>
    <w:p>
      <w:pPr>
        <w:spacing w:line="360" w:lineRule="exact"/>
        <w:ind w:firstLine="482"/>
        <w:jc w:val="center"/>
        <w:outlineLvl w:val="9"/>
        <w:rPr>
          <w:rFonts w:hint="eastAsia" w:ascii="宋体"/>
          <w:b/>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(发包人名称)：</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 xml:space="preserve"> (承包人名称)(以下称“承包人”)于</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(工程名称)施工承包合同(以下称“主合同”)，应承包人申请，我方愿就承包人履行主合同约定的义务以保证的方式向你方提供如下担保：</w:t>
      </w:r>
    </w:p>
    <w:p>
      <w:pPr>
        <w:spacing w:line="360" w:lineRule="exact"/>
        <w:ind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我方的保证范围是承包人未按照主合同的约定履行义务，给你方造成的实际损失。</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我方保证的金额是主合同约定的合同总价款</w:t>
      </w:r>
      <w:r>
        <w:rPr>
          <w:rFonts w:hint="eastAsia" w:ascii="宋体"/>
          <w:color w:val="000000"/>
          <w:sz w:val="24"/>
          <w:szCs w:val="24"/>
          <w:u w:val="single"/>
        </w:rPr>
        <w:t xml:space="preserve">      </w:t>
      </w:r>
      <w:r>
        <w:rPr>
          <w:rFonts w:hint="eastAsia" w:ascii="宋体"/>
          <w:color w:val="000000"/>
          <w:sz w:val="24"/>
          <w:szCs w:val="24"/>
        </w:rPr>
        <w:t>%，数额最高不超过人民币</w:t>
      </w:r>
      <w:r>
        <w:rPr>
          <w:rFonts w:hint="eastAsia" w:ascii="宋体"/>
          <w:color w:val="000000"/>
          <w:sz w:val="24"/>
          <w:szCs w:val="24"/>
          <w:u w:val="single"/>
        </w:rPr>
        <w:t xml:space="preserve">     </w:t>
      </w:r>
      <w:r>
        <w:rPr>
          <w:rFonts w:hint="eastAsia" w:ascii="宋体"/>
          <w:color w:val="000000"/>
          <w:sz w:val="24"/>
          <w:szCs w:val="24"/>
        </w:rPr>
        <w:t>元(大写)。</w:t>
      </w:r>
    </w:p>
    <w:p>
      <w:pPr>
        <w:spacing w:line="360" w:lineRule="exact"/>
        <w:ind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我方保证的期间为：自本合同生效之日起至主合同约定的工程竣工日期后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你方与承包人协议变更工程竣工日期的，经我方书面同意后，保证期间按照变更后的竣工日期做相应调整。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我方按照你方的要求以下列方式之一承担保证责任：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(1)由我方提供资金及技术援助，使承包人继续履行主合同义务，支付金额不超过本保函第一条规定的保证金额。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(2)由我方在本保函第一条规定的保证金额内赔偿你方的损失。</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你方以工程质量不符合主合同约定标准为由，向我方提出违约索赔的，还需同时提供符合相应条件要求的工程质量检测部门出具的质量说明材料。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2、承包人按主合同约定履行了义务的，自本保函承诺的保证期间届满次日起，我方保证责任解除。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3、我方按照本保函向你方履行保证责任所支付的金额达到本保函保证金额时，自我方向你方支付(支付款项从我方帐户划出)之日起，保证责任即解除。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1、因你方违约致使承包人不能履行义务的，我方不承担保证责任。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2、依照法律法规的规定或你方与承包人的另行约定，免除承包人部分或全部义务的，我方亦免除其相应的保证责任。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4、因不可抗力造成承包人不能履行义务的，我方不承担保证责任。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    真：</w:t>
      </w:r>
      <w:r>
        <w:rPr>
          <w:rFonts w:hint="eastAsia" w:ascii="宋体"/>
          <w:color w:val="000000"/>
          <w:sz w:val="24"/>
          <w:szCs w:val="24"/>
          <w:u w:val="single"/>
        </w:rPr>
        <w:t xml:space="preserve">                                      </w:t>
      </w:r>
    </w:p>
    <w:p>
      <w:pPr>
        <w:spacing w:line="360" w:lineRule="exact"/>
        <w:ind w:firstLine="3290" w:firstLineChars="1371"/>
        <w:jc w:val="right"/>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jc w:val="left"/>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备注：本履约担保格式可以采用经发包人同意的其他格式，但相关内容不得违背合同约定的实质性内容。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附件2：</w:t>
      </w:r>
    </w:p>
    <w:p>
      <w:pPr>
        <w:ind w:firstLine="643"/>
        <w:jc w:val="center"/>
        <w:outlineLvl w:val="9"/>
        <w:rPr>
          <w:rFonts w:hint="eastAsia" w:ascii="宋体"/>
          <w:b/>
          <w:color w:val="000000"/>
          <w:sz w:val="24"/>
          <w:szCs w:val="24"/>
        </w:rPr>
      </w:pPr>
      <w:r>
        <w:rPr>
          <w:rFonts w:hint="eastAsia" w:ascii="宋体"/>
          <w:b/>
          <w:color w:val="000000"/>
          <w:sz w:val="24"/>
          <w:szCs w:val="24"/>
        </w:rPr>
        <w:t>发包人预付款担保</w:t>
      </w:r>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w:t>
      </w:r>
    </w:p>
    <w:p>
      <w:pPr>
        <w:spacing w:line="360" w:lineRule="exact"/>
        <w:ind w:firstLine="480"/>
        <w:jc w:val="center"/>
        <w:outlineLvl w:val="9"/>
        <w:rPr>
          <w:rFonts w:hint="eastAsia" w:ascii="宋体"/>
          <w:color w:val="000000"/>
          <w:sz w:val="24"/>
          <w:szCs w:val="24"/>
          <w:u w:val="single"/>
        </w:rPr>
      </w:pPr>
      <w:r>
        <w:rPr>
          <w:rFonts w:hint="eastAsia" w:ascii="宋体"/>
          <w:color w:val="000000"/>
          <w:sz w:val="24"/>
          <w:szCs w:val="24"/>
        </w:rPr>
        <w:t xml:space="preserve">                            保函编号：</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 xml:space="preserve"> (发包人名称)：</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(承包人名称)(以下称“承包人”)于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(工程名称)施工承包合同(以下称“主合同”)。</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鉴于该主合同规定，你方将支付承包人一笔金额为</w:t>
      </w:r>
      <w:r>
        <w:rPr>
          <w:rFonts w:hint="eastAsia" w:ascii="宋体"/>
          <w:color w:val="000000"/>
          <w:sz w:val="24"/>
          <w:szCs w:val="24"/>
          <w:u w:val="single"/>
        </w:rPr>
        <w:t xml:space="preserve">                    </w:t>
      </w:r>
      <w:r>
        <w:rPr>
          <w:rFonts w:hint="eastAsia" w:ascii="宋体"/>
          <w:color w:val="000000"/>
          <w:sz w:val="24"/>
          <w:szCs w:val="24"/>
        </w:rPr>
        <w:t xml:space="preserve"> (大写：</w:t>
      </w:r>
      <w:r>
        <w:rPr>
          <w:rFonts w:hint="eastAsia" w:ascii="宋体"/>
          <w:color w:val="000000"/>
          <w:sz w:val="24"/>
          <w:szCs w:val="24"/>
          <w:u w:val="single"/>
        </w:rPr>
        <w:t xml:space="preserve">                      </w:t>
      </w:r>
      <w:r>
        <w:rPr>
          <w:rFonts w:hint="eastAsia" w:ascii="宋体"/>
          <w:color w:val="000000"/>
          <w:sz w:val="24"/>
          <w:szCs w:val="24"/>
        </w:rPr>
        <w:t>)的预付款(以下称“预付款”)，而承包人须向你方提供与预付款等额的不可撤消和无条件兑现的预付款保函。</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我方受承包人委托，为承包人履行主合同规定的义务作出如下不可撤销的保证：</w:t>
      </w:r>
    </w:p>
    <w:p>
      <w:pPr>
        <w:spacing w:line="360" w:lineRule="exact"/>
        <w:ind w:firstLine="480"/>
        <w:jc w:val="left"/>
        <w:outlineLvl w:val="9"/>
        <w:rPr>
          <w:rFonts w:hint="eastAsia" w:ascii="宋体"/>
          <w:color w:val="000000"/>
          <w:sz w:val="24"/>
          <w:szCs w:val="24"/>
          <w:u w:val="single"/>
        </w:rPr>
      </w:pPr>
      <w:r>
        <w:rPr>
          <w:rFonts w:hint="eastAsia" w:ascii="宋体"/>
          <w:color w:val="000000"/>
          <w:sz w:val="24"/>
          <w:szCs w:val="24"/>
        </w:rPr>
        <w:t>我方将在收到你方提出要求收回上述预付款金额的部分或全部的索偿通知时，无须你方提出任何证明或证据，立即无条件地向你方支付不超过</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(大写：</w:t>
      </w:r>
      <w:r>
        <w:rPr>
          <w:rFonts w:hint="eastAsia" w:ascii="宋体"/>
          <w:color w:val="000000"/>
          <w:sz w:val="24"/>
          <w:szCs w:val="24"/>
          <w:u w:val="single"/>
        </w:rPr>
        <w:t xml:space="preserve">                         </w:t>
      </w:r>
      <w:r>
        <w:rPr>
          <w:rFonts w:hint="eastAsia" w:ascii="宋体"/>
          <w:color w:val="000000"/>
          <w:sz w:val="24"/>
          <w:szCs w:val="24"/>
        </w:rPr>
        <w:t>)或根据本保函约定递减后的其他金额的任何你方要求的金额，并放弃向你方追索的权力。</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我方特此确认并同意：我方受本保函制约的责任是连续的，主合同的任何修改、变更、</w:t>
      </w:r>
    </w:p>
    <w:p>
      <w:pPr>
        <w:spacing w:line="360" w:lineRule="exact"/>
        <w:ind w:firstLine="480"/>
        <w:outlineLvl w:val="9"/>
        <w:rPr>
          <w:rFonts w:hint="eastAsia" w:ascii="宋体"/>
          <w:color w:val="000000"/>
          <w:sz w:val="24"/>
          <w:szCs w:val="24"/>
        </w:rPr>
      </w:pPr>
      <w:r>
        <w:rPr>
          <w:rFonts w:hint="eastAsia" w:ascii="宋体"/>
          <w:color w:val="000000"/>
          <w:sz w:val="24"/>
          <w:szCs w:val="24"/>
        </w:rPr>
        <w:t>中止、终止或失效都不能削弱或影响我方受本保函制约的责任。</w:t>
      </w:r>
    </w:p>
    <w:p>
      <w:pPr>
        <w:spacing w:line="360" w:lineRule="exact"/>
        <w:ind w:firstLine="480"/>
        <w:outlineLvl w:val="9"/>
        <w:rPr>
          <w:rFonts w:hint="eastAsia" w:ascii="宋体"/>
          <w:color w:val="000000"/>
          <w:sz w:val="24"/>
          <w:szCs w:val="24"/>
        </w:rPr>
      </w:pPr>
      <w:r>
        <w:rPr>
          <w:rFonts w:hint="eastAsia" w:ascii="宋体"/>
          <w:color w:val="000000"/>
          <w:sz w:val="24"/>
          <w:szCs w:val="24"/>
        </w:rPr>
        <w:t>在收到你方的书面通知后，本保函的担保金额将根据你方依主合同签认的进度付款证书</w:t>
      </w:r>
    </w:p>
    <w:p>
      <w:pPr>
        <w:spacing w:line="360" w:lineRule="exact"/>
        <w:ind w:firstLine="480"/>
        <w:outlineLvl w:val="9"/>
        <w:rPr>
          <w:rFonts w:hint="eastAsia" w:ascii="宋体"/>
          <w:color w:val="000000"/>
          <w:sz w:val="24"/>
          <w:szCs w:val="24"/>
        </w:rPr>
      </w:pPr>
      <w:r>
        <w:rPr>
          <w:rFonts w:hint="eastAsia" w:ascii="宋体"/>
          <w:color w:val="000000"/>
          <w:sz w:val="24"/>
          <w:szCs w:val="24"/>
        </w:rPr>
        <w:t>中累计扣回的预付款金额作等额调减。</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本保函自预付款支付给承包人起生效，至你方签发的进度付款证书说明已抵扣完毕止。</w:t>
      </w:r>
    </w:p>
    <w:p>
      <w:pPr>
        <w:spacing w:line="360" w:lineRule="exact"/>
        <w:ind w:firstLine="480"/>
        <w:outlineLvl w:val="9"/>
        <w:rPr>
          <w:rFonts w:hint="eastAsia" w:ascii="宋体"/>
          <w:color w:val="000000"/>
          <w:sz w:val="24"/>
          <w:szCs w:val="24"/>
        </w:rPr>
      </w:pPr>
      <w:r>
        <w:rPr>
          <w:rFonts w:hint="eastAsia" w:ascii="宋体"/>
          <w:color w:val="000000"/>
          <w:sz w:val="24"/>
          <w:szCs w:val="24"/>
        </w:rPr>
        <w:t>除非你方提前终止或解除本保函。本保函失效后请将本保函退回我方注销。</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本保函项下所有权利和义务均受中华人民共和国法律管辖和制约。</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right="108" w:firstLine="4320" w:firstLineChars="1800"/>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outlineLvl w:val="9"/>
        <w:rPr>
          <w:rFonts w:hint="eastAsia" w:ascii="宋体"/>
          <w:color w:val="000000"/>
          <w:sz w:val="24"/>
          <w:szCs w:val="24"/>
        </w:rPr>
      </w:pPr>
      <w:r>
        <w:rPr>
          <w:rFonts w:hint="eastAsia" w:ascii="宋体"/>
          <w:color w:val="000000"/>
          <w:sz w:val="24"/>
          <w:szCs w:val="24"/>
        </w:rPr>
        <w:t>备注：本预付款担保格式可采用经发包人认可的其他格式，但相关内容不得违背合同文件约定的实质性内容。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附件3</w:t>
      </w:r>
    </w:p>
    <w:p>
      <w:pPr>
        <w:ind w:firstLine="643"/>
        <w:jc w:val="center"/>
        <w:outlineLvl w:val="9"/>
        <w:rPr>
          <w:rFonts w:hint="eastAsia" w:ascii="宋体"/>
          <w:b/>
          <w:color w:val="000000"/>
          <w:sz w:val="24"/>
          <w:szCs w:val="24"/>
        </w:rPr>
      </w:pPr>
      <w:r>
        <w:rPr>
          <w:rFonts w:hint="eastAsia" w:ascii="宋体"/>
          <w:b/>
          <w:color w:val="000000"/>
          <w:sz w:val="24"/>
          <w:szCs w:val="24"/>
        </w:rPr>
        <w:t>发包人支付保函</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(承包人)：</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鉴于你方作为承包人已经与</w:t>
      </w:r>
      <w:r>
        <w:rPr>
          <w:rFonts w:hint="eastAsia" w:ascii="宋体"/>
          <w:color w:val="000000"/>
          <w:sz w:val="24"/>
          <w:szCs w:val="24"/>
          <w:u w:val="single"/>
        </w:rPr>
        <w:t xml:space="preserve">            包       </w:t>
      </w:r>
      <w:r>
        <w:rPr>
          <w:rFonts w:hint="eastAsia" w:ascii="宋体"/>
          <w:color w:val="000000"/>
          <w:sz w:val="24"/>
          <w:szCs w:val="24"/>
        </w:rPr>
        <w:t xml:space="preserve"> (发包人名称)(以下称“发包人”)于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(工程名称)施工承包合同(以下称“主合同”)，应发包人的申请，我方愿就发包人履行主合同约定的工程款支付义务以保证的方式向你方提供如下担保：</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我方的保证范围是主合同约定的工程款。</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本保函所称主合同约定的工程款是指主合同约定的除工程质量保证金以外的合同价款。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我方保证的金额是主合同约定的工程款的</w:t>
      </w:r>
      <w:r>
        <w:rPr>
          <w:rFonts w:hint="eastAsia" w:ascii="宋体"/>
          <w:color w:val="000000"/>
          <w:sz w:val="24"/>
          <w:szCs w:val="24"/>
          <w:u w:val="single"/>
        </w:rPr>
        <w:t xml:space="preserve">          </w:t>
      </w:r>
      <w:r>
        <w:rPr>
          <w:rFonts w:hint="eastAsia" w:ascii="宋体"/>
          <w:color w:val="000000"/>
          <w:sz w:val="24"/>
          <w:szCs w:val="24"/>
        </w:rPr>
        <w:t>％，数额最高不超过人民币元(大写：</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我方保证的期间为：自本合同生效之日起至主合同约定的工程款支付之日后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你方与发包人协议变更工程款支付日期的，经我方书面同意后，保证期间按照变更后的支付日期做相应调整。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我方承担保证责任的形式是代为支付。发包人未按主合同约定向你方支付工程款的，由我方在保证金额内代为支付。</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80"/>
        <w:outlineLvl w:val="9"/>
        <w:rPr>
          <w:rFonts w:hint="eastAsia" w:ascii="宋体"/>
          <w:color w:val="000000"/>
          <w:sz w:val="24"/>
          <w:szCs w:val="24"/>
        </w:rPr>
      </w:pPr>
      <w:r>
        <w:rPr>
          <w:rFonts w:hint="eastAsia" w:ascii="宋体"/>
          <w:color w:val="000000"/>
          <w:sz w:val="24"/>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个工作日内进行核定后按照本保函的承诺承担保证责任。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2、发包人按主合同约定履行了工程款的全部支付义务的，自本保函承诺的保证期间届满次日起，我方保证责任解除。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1、因你方违约致使发包人不能履行义务的，我方不承担保证责任。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2、依照法律法规的规定或你方与发包人的另行约定，免除发包人部分或全部义务的，我方亦免除其相应的保证责任。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4、因不可抗力造成发包人不能履行义务的，我方不承担保证责任。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3290" w:firstLineChars="1371"/>
        <w:jc w:val="right"/>
        <w:outlineLvl w:val="9"/>
        <w:rPr>
          <w:rFonts w:hint="eastAsia" w:ascii="宋体"/>
          <w:color w:val="000000"/>
          <w:sz w:val="24"/>
          <w:szCs w:val="24"/>
        </w:rPr>
      </w:pPr>
    </w:p>
    <w:p>
      <w:pPr>
        <w:spacing w:line="360" w:lineRule="exact"/>
        <w:jc w:val="center"/>
        <w:outlineLvl w:val="9"/>
        <w:rPr>
          <w:rFonts w:hint="eastAsia" w:ascii="宋体"/>
          <w:b/>
          <w:bCs/>
          <w:color w:val="000000"/>
          <w:sz w:val="24"/>
          <w:szCs w:val="24"/>
        </w:rPr>
      </w:pPr>
      <w:bookmarkStart w:id="560" w:name="_Toc16999"/>
      <w:r>
        <w:rPr>
          <w:rFonts w:hint="eastAsia" w:ascii="宋体"/>
          <w:b/>
          <w:bCs/>
          <w:color w:val="000000"/>
          <w:sz w:val="24"/>
          <w:szCs w:val="24"/>
        </w:rPr>
        <w:t>备注：本支付担保格式可采用经承包人同意的其他格式，但相关约定应当与履约担保对等。</w:t>
      </w:r>
      <w:bookmarkEnd w:id="560"/>
    </w:p>
    <w:p>
      <w:pPr>
        <w:spacing w:line="500" w:lineRule="exact"/>
        <w:contextualSpacing/>
        <w:rPr>
          <w:rFonts w:hint="eastAsia" w:ascii="宋体" w:hAnsi="宋体" w:cs="宋体"/>
          <w:sz w:val="24"/>
          <w:szCs w:val="24"/>
        </w:rPr>
      </w:pPr>
    </w:p>
    <w:p>
      <w:pPr>
        <w:tabs>
          <w:tab w:val="left" w:pos="3780"/>
        </w:tabs>
        <w:topLinePunct/>
        <w:adjustRightInd w:val="0"/>
        <w:snapToGrid w:val="0"/>
        <w:spacing w:line="360" w:lineRule="auto"/>
        <w:jc w:val="center"/>
        <w:outlineLvl w:val="0"/>
        <w:rPr>
          <w:rFonts w:hint="eastAsia" w:ascii="宋体" w:hAnsi="宋体" w:cs="宋体"/>
          <w:b/>
          <w:bCs/>
          <w:sz w:val="32"/>
          <w:szCs w:val="32"/>
        </w:rPr>
      </w:pPr>
    </w:p>
    <w:p>
      <w:pPr>
        <w:sectPr>
          <w:headerReference r:id="rId18" w:type="default"/>
          <w:footerReference r:id="rId19" w:type="default"/>
          <w:pgSz w:w="11850" w:h="16781"/>
          <w:pgMar w:top="1104" w:right="1080" w:bottom="1234" w:left="1080" w:header="1090" w:footer="1116" w:gutter="0"/>
          <w:pgNumType w:fmt="decimal"/>
          <w:cols w:space="720" w:num="1"/>
        </w:sectPr>
      </w:pPr>
    </w:p>
    <w:p/>
    <w:p>
      <w:pPr>
        <w:pStyle w:val="2"/>
        <w:numPr>
          <w:ilvl w:val="0"/>
          <w:numId w:val="0"/>
        </w:numPr>
        <w:sectPr>
          <w:headerReference r:id="rId20" w:type="default"/>
          <w:footerReference r:id="rId21" w:type="default"/>
          <w:type w:val="continuous"/>
          <w:pgSz w:w="11850" w:h="16781"/>
          <w:pgMar w:top="1104" w:right="1080" w:bottom="1234" w:left="1080" w:header="1090" w:footer="1116" w:gutter="0"/>
          <w:pgNumType w:fmt="decimal"/>
          <w:cols w:equalWidth="0" w:num="2">
            <w:col w:w="3136" w:space="100"/>
            <w:col w:w="6454"/>
          </w:cols>
        </w:sectPr>
      </w:pPr>
    </w:p>
    <w:p>
      <w:pPr>
        <w:numPr>
          <w:ilvl w:val="0"/>
          <w:numId w:val="5"/>
        </w:numPr>
        <w:spacing w:before="101" w:line="455" w:lineRule="exact"/>
        <w:ind w:firstLine="3720"/>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bookmarkStart w:id="561" w:name="_bookmark5"/>
      <w:bookmarkEnd w:id="561"/>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工程量清单</w:t>
      </w:r>
    </w:p>
    <w:p>
      <w:pPr>
        <w:pStyle w:val="3"/>
        <w:numPr>
          <w:ilvl w:val="0"/>
          <w:numId w:val="0"/>
        </w:numPr>
        <w:ind w:leftChars="0"/>
        <w:rPr>
          <w:rFonts w:ascii="宋体" w:hAnsi="宋体" w:eastAsia="宋体" w:cs="宋体"/>
          <w:snapToGrid w:val="0"/>
          <w:color w:val="000000"/>
          <w:spacing w:val="8"/>
          <w:kern w:val="0"/>
          <w:sz w:val="23"/>
          <w:szCs w:val="23"/>
        </w:rPr>
      </w:pPr>
    </w:p>
    <w:p>
      <w:pPr>
        <w:pStyle w:val="2"/>
        <w:numPr>
          <w:ilvl w:val="0"/>
          <w:numId w:val="0"/>
        </w:numPr>
        <w:ind w:leftChars="100"/>
        <w:jc w:val="center"/>
        <w:rPr>
          <w:rFonts w:hint="default"/>
          <w:b w:val="0"/>
          <w:bCs w:val="0"/>
          <w:sz w:val="28"/>
          <w:szCs w:val="21"/>
          <w:lang w:val="en-US" w:eastAsia="zh-CN"/>
        </w:rPr>
      </w:pPr>
      <w:r>
        <w:rPr>
          <w:rFonts w:hint="eastAsia"/>
          <w:b w:val="0"/>
          <w:bCs w:val="0"/>
          <w:sz w:val="28"/>
          <w:szCs w:val="21"/>
          <w:lang w:val="en-US" w:eastAsia="zh-CN"/>
        </w:rPr>
        <w:t>内容详见附件</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tabs>
          <w:tab w:val="left" w:pos="3780"/>
        </w:tabs>
        <w:topLinePunct/>
        <w:adjustRightInd w:val="0"/>
        <w:snapToGrid w:val="0"/>
        <w:spacing w:line="360" w:lineRule="auto"/>
        <w:jc w:val="center"/>
        <w:outlineLvl w:val="0"/>
        <w:rPr>
          <w:rFonts w:hint="eastAsia" w:ascii="宋体" w:hAnsi="宋体" w:eastAsia="宋体" w:cs="宋体"/>
          <w:b/>
          <w:bCs/>
          <w:sz w:val="32"/>
          <w:szCs w:val="32"/>
          <w:lang w:val="en-US" w:eastAsia="zh-CN"/>
        </w:rPr>
      </w:pPr>
      <w:bookmarkStart w:id="562" w:name="_Toc10196"/>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第五章 投标文件格式</w:t>
      </w:r>
      <w:bookmarkEnd w:id="562"/>
    </w:p>
    <w:p>
      <w:pPr>
        <w:adjustRightInd w:val="0"/>
        <w:snapToGrid w:val="0"/>
        <w:spacing w:line="360" w:lineRule="auto"/>
        <w:rPr>
          <w:rFonts w:hint="eastAsia" w:ascii="宋体" w:hAnsi="宋体" w:cs="宋体"/>
          <w:sz w:val="24"/>
        </w:rPr>
      </w:pPr>
      <w:r>
        <w:rPr>
          <w:rFonts w:hint="eastAsia" w:ascii="宋体" w:hAnsi="宋体" w:cs="宋体"/>
          <w:sz w:val="24"/>
        </w:rPr>
        <w:t>　</w:t>
      </w: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63" w:name="_Toc22061"/>
      <w:bookmarkStart w:id="564" w:name="_Toc18777"/>
      <w:r>
        <w:rPr>
          <w:rFonts w:hint="eastAsia" w:ascii="宋体" w:hAnsi="宋体" w:cs="宋体"/>
          <w:sz w:val="24"/>
          <w:u w:val="single"/>
        </w:rPr>
        <w:t>（项目名称）</w:t>
      </w:r>
      <w:bookmarkEnd w:id="563"/>
      <w:bookmarkEnd w:id="564"/>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5" w:name="_Toc26400"/>
      <w:bookmarkStart w:id="566" w:name="_Toc9151"/>
      <w:r>
        <w:rPr>
          <w:rFonts w:hint="eastAsia" w:ascii="宋体" w:hAnsi="宋体" w:cs="宋体"/>
          <w:sz w:val="24"/>
        </w:rPr>
        <w:t>投  标  文  件</w:t>
      </w:r>
      <w:bookmarkEnd w:id="565"/>
      <w:bookmarkEnd w:id="566"/>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7" w:name="_Toc13533"/>
      <w:bookmarkStart w:id="568" w:name="_Toc2815"/>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bookmarkEnd w:id="567"/>
      <w:bookmarkEnd w:id="568"/>
    </w:p>
    <w:p>
      <w:pPr>
        <w:adjustRightInd w:val="0"/>
        <w:snapToGrid w:val="0"/>
        <w:spacing w:line="360" w:lineRule="auto"/>
        <w:jc w:val="center"/>
        <w:rPr>
          <w:rFonts w:hint="eastAsia" w:ascii="宋体" w:hAnsi="宋体" w:cs="宋体"/>
          <w:sz w:val="24"/>
          <w:u w:val="single"/>
        </w:rPr>
      </w:pPr>
    </w:p>
    <w:p>
      <w:pPr>
        <w:adjustRightInd w:val="0"/>
        <w:snapToGrid w:val="0"/>
        <w:spacing w:line="360" w:lineRule="auto"/>
        <w:jc w:val="center"/>
        <w:outlineLvl w:val="0"/>
        <w:rPr>
          <w:rFonts w:hint="eastAsia" w:ascii="宋体" w:hAnsi="宋体" w:cs="宋体"/>
          <w:sz w:val="24"/>
        </w:rPr>
      </w:pPr>
      <w:bookmarkStart w:id="569" w:name="_Toc18692"/>
      <w:bookmarkStart w:id="570" w:name="_Toc19500"/>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eastAsia="宋体" w:cs="宋体"/>
          <w:sz w:val="24"/>
          <w:lang w:eastAsia="zh-CN"/>
        </w:rPr>
        <w:t>且</w:t>
      </w:r>
      <w:r>
        <w:rPr>
          <w:rFonts w:hint="eastAsia" w:ascii="宋体" w:hAnsi="宋体" w:cs="宋体"/>
          <w:sz w:val="24"/>
        </w:rPr>
        <w:t>盖章）</w:t>
      </w:r>
      <w:bookmarkEnd w:id="569"/>
      <w:bookmarkEnd w:id="570"/>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71" w:name="_Toc12151"/>
      <w:bookmarkStart w:id="572" w:name="_Toc31929"/>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1"/>
      <w:bookmarkEnd w:id="572"/>
    </w:p>
    <w:p>
      <w:pPr>
        <w:adjustRightInd w:val="0"/>
        <w:snapToGrid w:val="0"/>
        <w:spacing w:line="360" w:lineRule="auto"/>
        <w:rPr>
          <w:rFonts w:hint="eastAsia" w:ascii="宋体" w:hAnsi="宋体" w:cs="宋体"/>
          <w:sz w:val="24"/>
        </w:rPr>
      </w:pPr>
    </w:p>
    <w:p>
      <w:pPr>
        <w:adjustRightInd w:val="0"/>
        <w:spacing w:line="360" w:lineRule="auto"/>
        <w:jc w:val="center"/>
        <w:outlineLvl w:val="0"/>
        <w:rPr>
          <w:rFonts w:hint="eastAsia" w:ascii="宋体" w:hAnsi="宋体" w:eastAsia="宋体" w:cs="宋体"/>
          <w:b/>
          <w:sz w:val="24"/>
          <w:lang w:val="en-US" w:eastAsia="zh-CN"/>
        </w:rPr>
      </w:pPr>
      <w:bookmarkStart w:id="573" w:name="_Toc17946"/>
      <w:bookmarkStart w:id="574" w:name="_Toc32012"/>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rPr>
      </w:pPr>
      <w:r>
        <w:rPr>
          <w:rFonts w:hint="eastAsia" w:ascii="宋体" w:hAnsi="宋体" w:eastAsia="宋体" w:cs="宋体"/>
          <w:b/>
          <w:sz w:val="24"/>
          <w:lang w:val="en-US" w:eastAsia="zh-CN"/>
        </w:rPr>
        <w:t>1、</w:t>
      </w:r>
      <w:r>
        <w:rPr>
          <w:rFonts w:hint="eastAsia" w:ascii="宋体" w:hAnsi="宋体" w:eastAsia="宋体" w:cs="宋体"/>
          <w:b/>
          <w:sz w:val="24"/>
        </w:rPr>
        <w:t>投标函</w:t>
      </w:r>
      <w:bookmarkEnd w:id="573"/>
      <w:bookmarkEnd w:id="574"/>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招标人</w:t>
      </w:r>
      <w:r>
        <w:rPr>
          <w:rFonts w:hint="eastAsia" w:ascii="宋体" w:hAnsi="宋体" w:cs="宋体"/>
          <w:sz w:val="24"/>
          <w:u w:val="single"/>
        </w:rPr>
        <w:t xml:space="preserve"> </w:t>
      </w:r>
      <w:r>
        <w:rPr>
          <w:rFonts w:hint="eastAsia" w:ascii="宋体" w:hAnsi="宋体" w:cs="宋体"/>
          <w:sz w:val="24"/>
        </w:rPr>
        <w:t>（招标人名称）：</w:t>
      </w:r>
    </w:p>
    <w:p>
      <w:pPr>
        <w:spacing w:line="360" w:lineRule="auto"/>
        <w:ind w:firstLine="567"/>
        <w:rPr>
          <w:rFonts w:hint="eastAsia" w:ascii="宋体" w:hAnsi="宋体" w:cs="宋体"/>
          <w:sz w:val="24"/>
        </w:rPr>
      </w:pPr>
      <w:r>
        <w:rPr>
          <w:rFonts w:hint="eastAsia" w:ascii="宋体" w:hAnsi="宋体" w:cs="宋体"/>
          <w:sz w:val="24"/>
        </w:rPr>
        <w:t>我们收到你们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招标文件，经认真研究，我们决定参加投标。</w:t>
      </w:r>
    </w:p>
    <w:p>
      <w:pPr>
        <w:spacing w:line="360" w:lineRule="auto"/>
        <w:ind w:left="239" w:leftChars="114" w:firstLine="408" w:firstLineChars="170"/>
        <w:jc w:val="left"/>
        <w:rPr>
          <w:rFonts w:hint="eastAsia" w:ascii="宋体" w:hAnsi="宋体" w:cs="宋体"/>
          <w:sz w:val="24"/>
        </w:rPr>
      </w:pPr>
      <w:r>
        <w:rPr>
          <w:rFonts w:hint="eastAsia" w:ascii="宋体" w:hAnsi="宋体" w:cs="宋体"/>
          <w:sz w:val="24"/>
        </w:rPr>
        <w:t>⒈按照招标文件中的一切要求，提供投标总价</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元（用阿拉伯数字书写）人民币。</w:t>
      </w:r>
    </w:p>
    <w:p>
      <w:pPr>
        <w:spacing w:line="360" w:lineRule="auto"/>
        <w:ind w:firstLine="567"/>
        <w:rPr>
          <w:rFonts w:hint="eastAsia" w:ascii="宋体" w:hAnsi="宋体" w:cs="宋体"/>
          <w:sz w:val="24"/>
        </w:rPr>
      </w:pPr>
      <w:r>
        <w:rPr>
          <w:rFonts w:hint="eastAsia" w:ascii="宋体" w:hAnsi="宋体" w:cs="宋体"/>
          <w:sz w:val="24"/>
        </w:rPr>
        <w:t>⒉如果我们的投标书被接受，我们将履行招标文件中规定的每一项要求，按期、按质、按量完成交货和完工任务。</w:t>
      </w:r>
    </w:p>
    <w:p>
      <w:pPr>
        <w:spacing w:line="360" w:lineRule="auto"/>
        <w:ind w:firstLine="567"/>
        <w:rPr>
          <w:rFonts w:hint="eastAsia" w:ascii="宋体" w:hAnsi="宋体" w:cs="宋体"/>
          <w:sz w:val="24"/>
        </w:rPr>
      </w:pPr>
      <w:r>
        <w:rPr>
          <w:rFonts w:hint="eastAsia" w:ascii="宋体" w:hAnsi="宋体" w:cs="宋体"/>
          <w:sz w:val="24"/>
        </w:rPr>
        <w:t>⒊我们同意按招标文件的规定，本投标书的有效期为开标后</w:t>
      </w:r>
      <w:r>
        <w:rPr>
          <w:rFonts w:hint="eastAsia" w:ascii="宋体" w:hAnsi="宋体" w:cs="宋体"/>
          <w:sz w:val="24"/>
          <w:u w:val="single"/>
        </w:rPr>
        <w:t xml:space="preserve">     </w:t>
      </w:r>
      <w:r>
        <w:rPr>
          <w:rFonts w:hint="eastAsia" w:ascii="宋体" w:hAnsi="宋体" w:cs="宋体"/>
          <w:sz w:val="24"/>
        </w:rPr>
        <w:t xml:space="preserve"> 天。</w:t>
      </w:r>
    </w:p>
    <w:p>
      <w:pPr>
        <w:spacing w:line="360" w:lineRule="auto"/>
        <w:ind w:firstLine="567"/>
        <w:rPr>
          <w:rFonts w:hint="eastAsia" w:ascii="宋体" w:hAnsi="宋体" w:cs="宋体"/>
          <w:sz w:val="24"/>
        </w:rPr>
      </w:pPr>
      <w:r>
        <w:rPr>
          <w:rFonts w:hint="eastAsia" w:ascii="宋体" w:hAnsi="宋体" w:cs="宋体"/>
          <w:sz w:val="24"/>
        </w:rPr>
        <w:t>⒋我们愿意提供采购人在招标文件中要求的所有资料。</w:t>
      </w:r>
    </w:p>
    <w:p>
      <w:pPr>
        <w:spacing w:line="360" w:lineRule="auto"/>
        <w:ind w:firstLine="567"/>
        <w:rPr>
          <w:rFonts w:hint="eastAsia" w:ascii="宋体" w:hAnsi="宋体" w:cs="宋体"/>
          <w:sz w:val="24"/>
        </w:rPr>
      </w:pPr>
      <w:r>
        <w:rPr>
          <w:rFonts w:hint="eastAsia" w:ascii="宋体" w:hAnsi="宋体" w:cs="宋体"/>
          <w:sz w:val="24"/>
        </w:rPr>
        <w:t>⒌我们认为你们有选择或拒绝任何投标者中标的权力。我们理解，最低报价不是中标的唯一条件。</w:t>
      </w:r>
    </w:p>
    <w:p>
      <w:pPr>
        <w:spacing w:line="360" w:lineRule="auto"/>
        <w:ind w:firstLine="567"/>
        <w:rPr>
          <w:rFonts w:hint="eastAsia" w:ascii="宋体" w:hAnsi="宋体" w:cs="宋体"/>
          <w:sz w:val="24"/>
        </w:rPr>
      </w:pPr>
      <w:r>
        <w:rPr>
          <w:rFonts w:hint="eastAsia" w:ascii="宋体" w:hAnsi="宋体" w:cs="宋体"/>
          <w:sz w:val="24"/>
        </w:rPr>
        <w:t>⒍我们愿按合同法履行自己的全部责任。</w:t>
      </w:r>
    </w:p>
    <w:p>
      <w:pPr>
        <w:spacing w:line="360" w:lineRule="auto"/>
        <w:ind w:firstLine="567"/>
        <w:rPr>
          <w:rFonts w:hint="eastAsia" w:ascii="宋体" w:hAnsi="宋体" w:cs="宋体"/>
          <w:sz w:val="24"/>
        </w:rPr>
      </w:pPr>
      <w:r>
        <w:rPr>
          <w:rFonts w:hint="eastAsia" w:ascii="宋体" w:hAnsi="宋体" w:cs="宋体"/>
          <w:sz w:val="24"/>
        </w:rPr>
        <w:t>⒎我方愿意遵守国家有关规定及招标文件中规定的收费标准，承付中标服务费。</w:t>
      </w:r>
    </w:p>
    <w:p>
      <w:pPr>
        <w:spacing w:line="360" w:lineRule="auto"/>
        <w:ind w:firstLine="567"/>
        <w:rPr>
          <w:rFonts w:hint="eastAsia" w:ascii="宋体" w:hAnsi="宋体" w:cs="宋体"/>
          <w:sz w:val="24"/>
        </w:rPr>
      </w:pPr>
      <w:r>
        <w:rPr>
          <w:rFonts w:hint="eastAsia" w:ascii="宋体" w:hAnsi="宋体" w:cs="宋体"/>
          <w:sz w:val="24"/>
        </w:rPr>
        <w:t>⒏该项投标在开标后的全过程中保持有效，不作任何更改和变动。</w:t>
      </w:r>
    </w:p>
    <w:p>
      <w:pPr>
        <w:spacing w:line="360" w:lineRule="auto"/>
        <w:ind w:firstLine="567"/>
        <w:rPr>
          <w:rFonts w:hint="eastAsia" w:ascii="宋体" w:hAnsi="宋体" w:cs="宋体"/>
          <w:sz w:val="24"/>
        </w:rPr>
      </w:pPr>
      <w:r>
        <w:rPr>
          <w:rFonts w:hint="eastAsia" w:ascii="宋体" w:hAnsi="宋体" w:cs="宋体"/>
          <w:sz w:val="24"/>
        </w:rPr>
        <w:t>⒐我们同意按招标文件规定，交纳</w:t>
      </w:r>
      <w:r>
        <w:rPr>
          <w:rFonts w:hint="eastAsia" w:ascii="宋体" w:hAnsi="宋体" w:cs="宋体"/>
          <w:sz w:val="24"/>
          <w:u w:val="single"/>
        </w:rPr>
        <w:t xml:space="preserve">           </w:t>
      </w:r>
      <w:r>
        <w:rPr>
          <w:rFonts w:hint="eastAsia" w:ascii="宋体" w:hAnsi="宋体" w:cs="宋体"/>
          <w:sz w:val="24"/>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sz w:val="24"/>
        </w:rPr>
      </w:pPr>
      <w:r>
        <w:rPr>
          <w:rFonts w:hint="eastAsia" w:ascii="宋体" w:hAnsi="宋体" w:cs="宋体"/>
          <w:sz w:val="24"/>
        </w:rPr>
        <w:t>10.所有有关本标书的函电，请按下列地址联系：</w:t>
      </w:r>
    </w:p>
    <w:p>
      <w:pPr>
        <w:ind w:firstLine="567"/>
        <w:rPr>
          <w:rFonts w:hint="eastAsia" w:ascii="宋体" w:hAnsi="宋体" w:cs="宋体"/>
          <w:sz w:val="24"/>
        </w:rPr>
      </w:pPr>
      <w:r>
        <w:rPr>
          <w:rFonts w:hint="eastAsia" w:ascii="宋体" w:hAnsi="宋体" w:cs="宋体"/>
          <w:sz w:val="24"/>
        </w:rPr>
        <w:t>单       位：</w:t>
      </w:r>
    </w:p>
    <w:p>
      <w:pPr>
        <w:ind w:firstLine="567"/>
        <w:rPr>
          <w:rFonts w:hint="eastAsia" w:ascii="宋体" w:hAnsi="宋体" w:cs="宋体"/>
          <w:sz w:val="24"/>
        </w:rPr>
      </w:pPr>
      <w:r>
        <w:rPr>
          <w:rFonts w:hint="eastAsia" w:ascii="宋体" w:hAnsi="宋体" w:cs="宋体"/>
          <w:sz w:val="24"/>
        </w:rPr>
        <w:t>地       址：</w:t>
      </w:r>
    </w:p>
    <w:p>
      <w:pPr>
        <w:ind w:firstLine="567"/>
        <w:rPr>
          <w:rFonts w:hint="eastAsia" w:ascii="宋体" w:hAnsi="宋体" w:cs="宋体"/>
          <w:sz w:val="24"/>
        </w:rPr>
      </w:pPr>
      <w:r>
        <w:rPr>
          <w:rFonts w:hint="eastAsia" w:ascii="宋体" w:hAnsi="宋体" w:cs="宋体"/>
          <w:sz w:val="24"/>
        </w:rPr>
        <w:t>电       话：</w:t>
      </w:r>
    </w:p>
    <w:p>
      <w:pPr>
        <w:ind w:firstLine="567"/>
        <w:rPr>
          <w:rFonts w:hint="eastAsia" w:ascii="宋体" w:hAnsi="宋体" w:cs="宋体"/>
          <w:sz w:val="24"/>
        </w:rPr>
      </w:pPr>
      <w:r>
        <w:rPr>
          <w:rFonts w:hint="eastAsia" w:ascii="宋体" w:hAnsi="宋体" w:cs="宋体"/>
          <w:sz w:val="24"/>
        </w:rPr>
        <w:t>传       真：</w:t>
      </w:r>
    </w:p>
    <w:p>
      <w:pPr>
        <w:ind w:firstLine="567"/>
        <w:rPr>
          <w:rFonts w:hint="eastAsia" w:ascii="宋体" w:hAnsi="宋体" w:cs="宋体"/>
          <w:sz w:val="24"/>
        </w:rPr>
      </w:pPr>
      <w:r>
        <w:rPr>
          <w:rFonts w:hint="eastAsia" w:ascii="宋体" w:hAnsi="宋体" w:cs="宋体"/>
          <w:sz w:val="24"/>
        </w:rPr>
        <w:t>邮 政 编 码：</w:t>
      </w:r>
    </w:p>
    <w:p>
      <w:pPr>
        <w:ind w:firstLine="567"/>
        <w:rPr>
          <w:rFonts w:hint="eastAsia" w:ascii="宋体" w:hAnsi="宋体" w:cs="宋体"/>
          <w:sz w:val="24"/>
        </w:rPr>
      </w:pPr>
      <w:r>
        <w:rPr>
          <w:rFonts w:hint="eastAsia" w:ascii="宋体" w:hAnsi="宋体" w:cs="宋体"/>
          <w:sz w:val="24"/>
        </w:rPr>
        <w:t>联  系  人：</w:t>
      </w:r>
    </w:p>
    <w:p>
      <w:pPr>
        <w:spacing w:line="360" w:lineRule="auto"/>
        <w:ind w:firstLine="567"/>
        <w:rPr>
          <w:rFonts w:hint="eastAsia" w:ascii="宋体" w:hAnsi="宋体" w:cs="宋体"/>
          <w:sz w:val="24"/>
        </w:rPr>
      </w:pPr>
    </w:p>
    <w:p>
      <w:pPr>
        <w:spacing w:line="360" w:lineRule="auto"/>
        <w:ind w:firstLine="432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（公章）</w:t>
      </w:r>
    </w:p>
    <w:p>
      <w:pPr>
        <w:spacing w:line="360" w:lineRule="auto"/>
        <w:ind w:firstLine="3120" w:firstLineChars="1300"/>
        <w:jc w:val="left"/>
        <w:rPr>
          <w:rFonts w:hint="eastAsia" w:ascii="宋体" w:hAnsi="宋体" w:cs="宋体"/>
          <w:sz w:val="24"/>
        </w:rPr>
      </w:pPr>
      <w:r>
        <w:rPr>
          <w:rFonts w:hint="eastAsia" w:ascii="宋体" w:hAnsi="宋体" w:cs="宋体"/>
          <w:sz w:val="24"/>
        </w:rPr>
        <w:t xml:space="preserve">法定代表人或其委托代理人： </w:t>
      </w:r>
      <w:r>
        <w:rPr>
          <w:rFonts w:hint="eastAsia" w:ascii="宋体" w:hAnsi="宋体" w:cs="宋体"/>
          <w:sz w:val="24"/>
          <w:u w:val="single"/>
        </w:rPr>
        <w:t xml:space="preserve">               </w:t>
      </w:r>
      <w:r>
        <w:rPr>
          <w:rFonts w:hint="eastAsia" w:ascii="宋体" w:hAnsi="宋体" w:cs="宋体"/>
          <w:sz w:val="24"/>
        </w:rPr>
        <w:t>（签章）</w:t>
      </w:r>
    </w:p>
    <w:p>
      <w:pPr>
        <w:spacing w:line="360" w:lineRule="auto"/>
        <w:jc w:val="center"/>
        <w:rPr>
          <w:rFonts w:hint="eastAsia" w:ascii="宋体" w:hAnsi="宋体" w:cs="宋体"/>
          <w:b/>
          <w:sz w:val="24"/>
        </w:rPr>
      </w:pP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b/>
          <w:sz w:val="24"/>
        </w:rPr>
        <w:br w:type="page"/>
      </w:r>
      <w:r>
        <w:rPr>
          <w:rFonts w:hint="eastAsia" w:ascii="宋体" w:hAnsi="宋体" w:cs="宋体"/>
          <w:b/>
          <w:sz w:val="24"/>
          <w:lang w:val="en-US" w:eastAsia="zh-CN"/>
        </w:rPr>
        <w:t>2、</w:t>
      </w:r>
      <w:r>
        <w:rPr>
          <w:rFonts w:hint="eastAsia" w:ascii="宋体" w:hAnsi="宋体" w:cs="宋体"/>
          <w:b/>
          <w:sz w:val="24"/>
        </w:rPr>
        <w:t>法定代表人身份证明</w:t>
      </w:r>
    </w:p>
    <w:p>
      <w:pPr>
        <w:spacing w:line="360" w:lineRule="auto"/>
        <w:ind w:firstLine="480" w:firstLineChars="200"/>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ind w:firstLine="480" w:firstLineChars="20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（投标人名称）的法定代表人。</w:t>
      </w:r>
    </w:p>
    <w:p>
      <w:pPr>
        <w:spacing w:line="360" w:lineRule="auto"/>
        <w:ind w:firstLine="960" w:firstLineChars="400"/>
        <w:rPr>
          <w:rFonts w:hint="eastAsia" w:ascii="宋体" w:hAnsi="宋体" w:cs="宋体"/>
          <w:sz w:val="24"/>
        </w:rPr>
      </w:pPr>
      <w:r>
        <w:rPr>
          <w:rFonts w:hint="eastAsia" w:ascii="宋体" w:hAnsi="宋体" w:cs="宋体"/>
          <w:sz w:val="24"/>
        </w:rPr>
        <w:t>特此证明。</w:t>
      </w:r>
    </w:p>
    <w:p>
      <w:pPr>
        <w:spacing w:line="360" w:lineRule="auto"/>
        <w:rPr>
          <w:rFonts w:hint="eastAsia" w:ascii="宋体" w:hAnsi="宋体" w:cs="宋体"/>
          <w:sz w:val="24"/>
        </w:rPr>
      </w:pPr>
      <w:r>
        <w:rPr>
          <w:rFonts w:hint="eastAsia" w:ascii="宋体" w:hAnsi="宋体" w:cs="宋体"/>
          <w:sz w:val="24"/>
        </w:rPr>
        <w:t>注：后附法定代表人身份证复印件</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法定代表或委托代理人：</w:t>
      </w:r>
      <w:r>
        <w:rPr>
          <w:rFonts w:hint="eastAsia" w:ascii="宋体" w:hAnsi="宋体" w:cs="宋体"/>
          <w:sz w:val="24"/>
          <w:u w:val="single"/>
        </w:rPr>
        <w:t xml:space="preserve">             </w:t>
      </w:r>
      <w:r>
        <w:rPr>
          <w:rFonts w:hint="eastAsia" w:ascii="宋体" w:hAnsi="宋体" w:cs="宋体"/>
          <w:sz w:val="24"/>
        </w:rPr>
        <w:t>（签章）</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spacing w:line="360" w:lineRule="auto"/>
        <w:rPr>
          <w:rFonts w:hint="eastAsia" w:ascii="宋体" w:hAnsi="宋体" w:cs="宋体"/>
          <w:sz w:val="24"/>
        </w:rPr>
      </w:pPr>
    </w:p>
    <w:p>
      <w:pPr>
        <w:rPr>
          <w:rFonts w:hint="eastAsia"/>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eastAsia="宋体" w:cs="宋体"/>
          <w:b/>
          <w:bCs/>
          <w:sz w:val="24"/>
          <w:lang w:eastAsia="zh-CN"/>
        </w:rPr>
      </w:pPr>
      <w:r>
        <w:rPr>
          <w:rFonts w:hint="eastAsia" w:ascii="宋体" w:hAnsi="宋体" w:cs="宋体"/>
          <w:b/>
          <w:bCs/>
          <w:sz w:val="24"/>
          <w:lang w:val="en-US" w:eastAsia="zh-CN"/>
        </w:rPr>
        <w:t>3、</w:t>
      </w:r>
      <w:r>
        <w:rPr>
          <w:rFonts w:hint="eastAsia" w:ascii="宋体" w:hAnsi="宋体" w:cs="宋体"/>
          <w:b/>
          <w:bCs/>
          <w:sz w:val="24"/>
        </w:rPr>
        <w:t>法定代表人的授权委托书</w:t>
      </w:r>
      <w:r>
        <w:rPr>
          <w:rFonts w:hint="eastAsia" w:ascii="宋体" w:hAnsi="宋体" w:eastAsia="宋体" w:cs="宋体"/>
          <w:b/>
          <w:bCs/>
          <w:sz w:val="24"/>
          <w:lang w:eastAsia="zh-CN"/>
        </w:rPr>
        <w:t>（若有）</w:t>
      </w:r>
    </w:p>
    <w:p>
      <w:pPr>
        <w:spacing w:line="360" w:lineRule="auto"/>
        <w:rPr>
          <w:rFonts w:hint="eastAsia" w:ascii="宋体" w:hAnsi="宋体" w:cs="宋体"/>
          <w:sz w:val="24"/>
        </w:rPr>
      </w:pPr>
    </w:p>
    <w:p>
      <w:pPr>
        <w:topLinePunct/>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投标文件、签订合同和处理有关事宜，其法律后果由我方承担。</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附：法定代表人身份证明、委托代理人身份证复印件</w:t>
      </w:r>
    </w:p>
    <w:p>
      <w:pPr>
        <w:spacing w:line="360" w:lineRule="auto"/>
        <w:ind w:firstLine="480" w:firstLineChars="20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ind w:firstLine="480" w:firstLineChars="200"/>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jc w:val="center"/>
        <w:outlineLvl w:val="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bookmarkStart w:id="575" w:name="_Toc9711"/>
      <w:bookmarkStart w:id="576" w:name="_Toc27639"/>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5"/>
      <w:bookmarkEnd w:id="576"/>
    </w:p>
    <w:p>
      <w:pPr>
        <w:spacing w:line="360" w:lineRule="auto"/>
        <w:jc w:val="center"/>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8"/>
          <w:szCs w:val="28"/>
        </w:rPr>
      </w:pPr>
      <w:r>
        <w:rPr>
          <w:rFonts w:hint="eastAsia" w:ascii="宋体" w:hAnsi="宋体"/>
          <w:b/>
          <w:sz w:val="24"/>
          <w:szCs w:val="24"/>
          <w:lang w:val="en-US" w:eastAsia="zh-CN"/>
        </w:rPr>
        <w:t>4</w:t>
      </w:r>
      <w:r>
        <w:rPr>
          <w:rFonts w:hint="eastAsia" w:ascii="宋体" w:hAnsi="宋体"/>
          <w:b/>
          <w:sz w:val="24"/>
          <w:szCs w:val="24"/>
        </w:rPr>
        <w:t>.</w:t>
      </w:r>
      <w:r>
        <w:rPr>
          <w:rFonts w:hint="eastAsia" w:ascii="宋体" w:hAnsi="宋体"/>
          <w:b/>
          <w:sz w:val="24"/>
          <w:szCs w:val="24"/>
          <w:lang w:val="en-US" w:eastAsia="zh-CN"/>
        </w:rPr>
        <w:t>开标</w:t>
      </w:r>
      <w:r>
        <w:rPr>
          <w:rFonts w:hint="eastAsia" w:ascii="宋体" w:hAnsi="宋体"/>
          <w:b/>
          <w:sz w:val="24"/>
          <w:szCs w:val="24"/>
        </w:rPr>
        <w:t>一览表</w:t>
      </w:r>
    </w:p>
    <w:p>
      <w:pPr>
        <w:snapToGrid w:val="0"/>
        <w:spacing w:line="276" w:lineRule="auto"/>
        <w:ind w:firstLine="3640" w:firstLineChars="1300"/>
        <w:rPr>
          <w:rFonts w:hint="eastAsia" w:ascii="宋体" w:hAnsi="宋体"/>
          <w:bCs/>
          <w:sz w:val="28"/>
          <w:szCs w:val="28"/>
        </w:rPr>
      </w:pPr>
    </w:p>
    <w:p>
      <w:pPr>
        <w:spacing w:line="400" w:lineRule="exact"/>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p>
    <w:p>
      <w:pPr>
        <w:spacing w:line="400" w:lineRule="exact"/>
        <w:rPr>
          <w:rFonts w:hint="eastAsia" w:ascii="宋体" w:hAnsi="宋体"/>
          <w:sz w:val="24"/>
          <w:szCs w:val="24"/>
          <w:u w:val="single"/>
        </w:rPr>
      </w:pPr>
      <w:r>
        <w:rPr>
          <w:rFonts w:hint="eastAsia" w:ascii="宋体" w:hAnsi="宋体"/>
          <w:sz w:val="24"/>
          <w:szCs w:val="24"/>
        </w:rPr>
        <w:t xml:space="preserve">项目编号：                                                                                </w:t>
      </w:r>
    </w:p>
    <w:tbl>
      <w:tblPr>
        <w:tblStyle w:val="20"/>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r>
              <w:rPr>
                <w:rFonts w:hint="eastAsia" w:ascii="宋体" w:hAnsi="宋体"/>
                <w:sz w:val="24"/>
                <w:szCs w:val="24"/>
              </w:rPr>
              <w:t>投标人名称</w:t>
            </w:r>
          </w:p>
        </w:tc>
        <w:tc>
          <w:tcPr>
            <w:tcW w:w="2141" w:type="dxa"/>
            <w:noWrap w:val="0"/>
            <w:vAlign w:val="bottom"/>
          </w:tcPr>
          <w:p>
            <w:pPr>
              <w:spacing w:line="400" w:lineRule="exact"/>
              <w:jc w:val="center"/>
              <w:rPr>
                <w:rFonts w:hint="eastAsia" w:ascii="宋体" w:hAnsi="宋体"/>
                <w:sz w:val="24"/>
                <w:szCs w:val="24"/>
              </w:rPr>
            </w:pPr>
            <w:r>
              <w:rPr>
                <w:rFonts w:hint="eastAsia" w:ascii="宋体" w:hAnsi="宋体"/>
                <w:sz w:val="24"/>
                <w:szCs w:val="24"/>
                <w:lang w:val="en-US" w:eastAsia="zh-CN"/>
              </w:rPr>
              <w:t>投标</w:t>
            </w:r>
            <w:r>
              <w:rPr>
                <w:rFonts w:hint="eastAsia" w:ascii="宋体" w:hAnsi="宋体"/>
                <w:sz w:val="24"/>
                <w:szCs w:val="24"/>
              </w:rPr>
              <w:t>总价（元）</w:t>
            </w:r>
          </w:p>
        </w:tc>
        <w:tc>
          <w:tcPr>
            <w:tcW w:w="2373" w:type="dxa"/>
            <w:noWrap w:val="0"/>
            <w:vAlign w:val="bottom"/>
          </w:tcPr>
          <w:p>
            <w:pPr>
              <w:spacing w:line="400" w:lineRule="exact"/>
              <w:jc w:val="center"/>
              <w:rPr>
                <w:rFonts w:hint="eastAsia" w:ascii="宋体" w:hAnsi="宋体" w:eastAsia="宋体"/>
                <w:sz w:val="24"/>
                <w:szCs w:val="24"/>
                <w:lang w:eastAsia="zh-CN"/>
              </w:rPr>
            </w:pPr>
            <w:r>
              <w:rPr>
                <w:rFonts w:hint="eastAsia" w:ascii="宋体" w:hAnsi="宋体" w:eastAsia="宋体"/>
                <w:sz w:val="24"/>
                <w:szCs w:val="24"/>
                <w:lang w:eastAsia="zh-CN"/>
              </w:rPr>
              <w:t>合同履约期限</w:t>
            </w:r>
          </w:p>
        </w:tc>
        <w:tc>
          <w:tcPr>
            <w:tcW w:w="2007" w:type="dxa"/>
            <w:noWrap w:val="0"/>
            <w:vAlign w:val="bottom"/>
          </w:tcPr>
          <w:p>
            <w:pPr>
              <w:spacing w:line="400" w:lineRule="exact"/>
              <w:jc w:val="center"/>
              <w:rPr>
                <w:rFonts w:hint="eastAsia" w:ascii="宋体" w:hAnsi="宋体"/>
                <w:sz w:val="24"/>
                <w:szCs w:val="24"/>
              </w:rPr>
            </w:pPr>
            <w:r>
              <w:rPr>
                <w:rFonts w:hint="eastAsia" w:ascii="宋体" w:hAnsi="宋体"/>
                <w:sz w:val="24"/>
                <w:szCs w:val="24"/>
              </w:rPr>
              <w:t>质量目标</w:t>
            </w:r>
          </w:p>
        </w:tc>
        <w:tc>
          <w:tcPr>
            <w:tcW w:w="1829" w:type="dxa"/>
            <w:noWrap w:val="0"/>
            <w:vAlign w:val="bottom"/>
          </w:tcPr>
          <w:p>
            <w:pPr>
              <w:spacing w:line="400" w:lineRule="exact"/>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p>
        </w:tc>
        <w:tc>
          <w:tcPr>
            <w:tcW w:w="2141" w:type="dxa"/>
            <w:noWrap w:val="0"/>
            <w:vAlign w:val="bottom"/>
          </w:tcPr>
          <w:p>
            <w:pPr>
              <w:spacing w:line="400" w:lineRule="exact"/>
              <w:jc w:val="center"/>
              <w:rPr>
                <w:rFonts w:hint="eastAsia" w:ascii="宋体" w:hAnsi="宋体"/>
                <w:sz w:val="24"/>
                <w:szCs w:val="24"/>
              </w:rPr>
            </w:pPr>
          </w:p>
        </w:tc>
        <w:tc>
          <w:tcPr>
            <w:tcW w:w="2373" w:type="dxa"/>
            <w:noWrap w:val="0"/>
            <w:vAlign w:val="center"/>
          </w:tcPr>
          <w:p>
            <w:pPr>
              <w:spacing w:line="400" w:lineRule="exact"/>
              <w:jc w:val="center"/>
              <w:rPr>
                <w:rFonts w:hint="eastAsia" w:ascii="宋体" w:hAnsi="宋体" w:eastAsia="宋体"/>
                <w:sz w:val="24"/>
                <w:szCs w:val="24"/>
                <w:lang w:val="en-US" w:eastAsia="zh-CN"/>
              </w:rPr>
            </w:pPr>
          </w:p>
        </w:tc>
        <w:tc>
          <w:tcPr>
            <w:tcW w:w="2007" w:type="dxa"/>
            <w:noWrap w:val="0"/>
            <w:vAlign w:val="bottom"/>
          </w:tcPr>
          <w:p>
            <w:pPr>
              <w:spacing w:line="400" w:lineRule="exact"/>
              <w:jc w:val="center"/>
              <w:rPr>
                <w:rFonts w:hint="eastAsia" w:ascii="宋体" w:hAnsi="宋体"/>
                <w:sz w:val="24"/>
                <w:szCs w:val="24"/>
              </w:rPr>
            </w:pPr>
          </w:p>
        </w:tc>
        <w:tc>
          <w:tcPr>
            <w:tcW w:w="1829" w:type="dxa"/>
            <w:noWrap w:val="0"/>
            <w:vAlign w:val="bottom"/>
          </w:tcPr>
          <w:p>
            <w:pPr>
              <w:spacing w:line="40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82" w:type="dxa"/>
            <w:gridSpan w:val="4"/>
            <w:noWrap w:val="0"/>
            <w:vAlign w:val="bottom"/>
          </w:tcPr>
          <w:p>
            <w:pPr>
              <w:spacing w:line="400" w:lineRule="exact"/>
              <w:rPr>
                <w:rFonts w:hint="eastAsia" w:ascii="宋体" w:hAnsi="宋体"/>
                <w:sz w:val="24"/>
                <w:szCs w:val="24"/>
              </w:rPr>
            </w:pPr>
            <w:r>
              <w:rPr>
                <w:rFonts w:hint="eastAsia" w:ascii="宋体" w:hAnsi="宋体"/>
                <w:sz w:val="24"/>
                <w:szCs w:val="24"/>
              </w:rPr>
              <w:t>投标总价（</w:t>
            </w:r>
            <w:r>
              <w:rPr>
                <w:rFonts w:hint="eastAsia" w:ascii="宋体" w:hAnsi="宋体" w:eastAsia="宋体"/>
                <w:sz w:val="24"/>
                <w:szCs w:val="24"/>
                <w:lang w:eastAsia="zh-CN"/>
              </w:rPr>
              <w:t>小</w:t>
            </w:r>
            <w:r>
              <w:rPr>
                <w:rFonts w:hint="eastAsia" w:ascii="宋体" w:hAnsi="宋体"/>
                <w:sz w:val="24"/>
                <w:szCs w:val="24"/>
              </w:rPr>
              <w:t>写）人民币：_____________________________</w:t>
            </w:r>
          </w:p>
          <w:p>
            <w:pPr>
              <w:spacing w:line="400" w:lineRule="exact"/>
              <w:rPr>
                <w:rFonts w:hint="eastAsia" w:ascii="宋体" w:hAnsi="宋体"/>
                <w:sz w:val="24"/>
                <w:szCs w:val="24"/>
              </w:rPr>
            </w:pPr>
            <w:r>
              <w:rPr>
                <w:rFonts w:hint="eastAsia" w:ascii="宋体" w:hAnsi="宋体"/>
                <w:sz w:val="24"/>
                <w:szCs w:val="24"/>
              </w:rPr>
              <w:t>投标总价（大写）人民币：_____________________________</w:t>
            </w:r>
          </w:p>
        </w:tc>
        <w:tc>
          <w:tcPr>
            <w:tcW w:w="1829" w:type="dxa"/>
            <w:noWrap w:val="0"/>
            <w:vAlign w:val="bottom"/>
          </w:tcPr>
          <w:p>
            <w:pPr>
              <w:spacing w:line="400" w:lineRule="exact"/>
              <w:rPr>
                <w:rFonts w:hint="eastAsia" w:ascii="宋体" w:hAnsi="宋体"/>
                <w:sz w:val="24"/>
                <w:szCs w:val="24"/>
              </w:rPr>
            </w:pPr>
          </w:p>
        </w:tc>
      </w:tr>
    </w:tbl>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投标人全称（盖公章）：</w:t>
      </w:r>
      <w:r>
        <w:rPr>
          <w:rFonts w:hint="eastAsia" w:ascii="宋体" w:hAnsi="宋体"/>
          <w:sz w:val="24"/>
          <w:szCs w:val="24"/>
          <w:u w:val="single"/>
        </w:rPr>
        <w:t xml:space="preserve">   </w:t>
      </w:r>
    </w:p>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授权代表（签名）：</w:t>
      </w:r>
    </w:p>
    <w:p>
      <w:pPr>
        <w:spacing w:line="400" w:lineRule="exact"/>
        <w:rPr>
          <w:rFonts w:hint="eastAsia" w:ascii="宋体" w:hAnsi="宋体"/>
          <w:sz w:val="24"/>
          <w:szCs w:val="24"/>
        </w:rPr>
      </w:pPr>
    </w:p>
    <w:p>
      <w:pPr>
        <w:spacing w:line="400" w:lineRule="exact"/>
        <w:ind w:firstLine="1200"/>
        <w:rPr>
          <w:rFonts w:hint="eastAsia"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00" w:lineRule="exact"/>
        <w:rPr>
          <w:rFonts w:hint="eastAsia" w:ascii="宋体" w:hAnsi="宋体"/>
          <w:sz w:val="28"/>
          <w:szCs w:val="28"/>
        </w:rPr>
      </w:pPr>
    </w:p>
    <w:p>
      <w:pPr>
        <w:spacing w:line="500" w:lineRule="exact"/>
        <w:ind w:left="720" w:hanging="720"/>
        <w:rPr>
          <w:rFonts w:hint="eastAsia" w:ascii="宋体" w:hAnsi="宋体"/>
          <w:b/>
          <w:szCs w:val="21"/>
        </w:rPr>
      </w:pPr>
      <w:r>
        <w:rPr>
          <w:rFonts w:hint="eastAsia" w:ascii="宋体" w:hAnsi="宋体"/>
          <w:b/>
          <w:sz w:val="28"/>
          <w:szCs w:val="28"/>
        </w:rPr>
        <w:t>注：</w:t>
      </w:r>
      <w:r>
        <w:rPr>
          <w:rFonts w:hint="eastAsia" w:ascii="宋体" w:hAnsi="宋体"/>
          <w:sz w:val="28"/>
          <w:szCs w:val="28"/>
        </w:rPr>
        <w:t xml:space="preserve"> </w:t>
      </w:r>
      <w:r>
        <w:rPr>
          <w:rFonts w:hint="eastAsia" w:ascii="宋体" w:hAnsi="宋体"/>
          <w:b/>
          <w:szCs w:val="21"/>
        </w:rPr>
        <w:t xml:space="preserve"> 1．请严格以此报价一览表格式填写相关内容；价格以外的任何文字说明均填入备注栏。</w:t>
      </w:r>
    </w:p>
    <w:p>
      <w:pPr>
        <w:numPr>
          <w:ilvl w:val="0"/>
          <w:numId w:val="6"/>
        </w:numPr>
        <w:spacing w:line="400" w:lineRule="exact"/>
        <w:ind w:firstLine="794" w:firstLineChars="378"/>
        <w:rPr>
          <w:rFonts w:hint="default" w:ascii="宋体" w:hAnsi="宋体" w:eastAsia="宋体" w:cs="Times New Roman"/>
          <w:b/>
          <w:szCs w:val="21"/>
          <w:lang w:val="en-US" w:eastAsia="zh-CN"/>
        </w:rPr>
      </w:pPr>
      <w:r>
        <w:rPr>
          <w:rFonts w:hint="eastAsia" w:ascii="宋体" w:hAnsi="宋体"/>
          <w:b/>
          <w:szCs w:val="21"/>
        </w:rPr>
        <w:t>所有价格均以人民币作为货币单位填写及计算。</w:t>
      </w:r>
    </w:p>
    <w:p>
      <w:pPr>
        <w:numPr>
          <w:ilvl w:val="0"/>
          <w:numId w:val="6"/>
        </w:numPr>
        <w:spacing w:line="400" w:lineRule="exact"/>
        <w:ind w:firstLine="797" w:firstLineChars="378"/>
        <w:rPr>
          <w:rFonts w:hint="default" w:ascii="宋体" w:hAnsi="宋体" w:eastAsia="宋体" w:cs="Times New Roman"/>
          <w:b/>
          <w:szCs w:val="21"/>
          <w:lang w:val="en-US" w:eastAsia="zh-CN"/>
        </w:rPr>
      </w:pPr>
      <w:r>
        <w:rPr>
          <w:rFonts w:hint="eastAsia" w:ascii="宋体" w:hAnsi="宋体" w:eastAsia="宋体" w:cs="Times New Roman"/>
          <w:b/>
          <w:szCs w:val="21"/>
          <w:lang w:val="en-US" w:eastAsia="zh-CN"/>
        </w:rPr>
        <w:t>后附工程量清单报价表</w:t>
      </w:r>
    </w:p>
    <w:p>
      <w:pPr>
        <w:spacing w:line="360" w:lineRule="auto"/>
        <w:rPr>
          <w:rFonts w:hint="eastAsia" w:ascii="宋体" w:hAnsi="宋体" w:cs="宋体"/>
          <w:b/>
          <w:bCs/>
          <w:sz w:val="24"/>
          <w:szCs w:val="24"/>
        </w:rPr>
      </w:pPr>
    </w:p>
    <w:p>
      <w:pPr>
        <w:spacing w:line="360" w:lineRule="auto"/>
        <w:ind w:left="424" w:leftChars="202"/>
        <w:jc w:val="center"/>
        <w:rPr>
          <w:rFonts w:hint="eastAsia" w:ascii="宋体" w:hAnsi="宋体" w:cs="宋体"/>
          <w:b/>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5</w:t>
      </w:r>
      <w:r>
        <w:rPr>
          <w:rFonts w:hint="eastAsia" w:ascii="宋体" w:hAnsi="宋体" w:cs="宋体"/>
          <w:b/>
          <w:bCs/>
          <w:sz w:val="24"/>
          <w:szCs w:val="24"/>
        </w:rPr>
        <w:t>.投标承诺书</w:t>
      </w:r>
    </w:p>
    <w:p>
      <w:pPr>
        <w:spacing w:line="360" w:lineRule="auto"/>
        <w:ind w:left="424" w:leftChars="202"/>
        <w:jc w:val="center"/>
        <w:rPr>
          <w:rFonts w:hint="eastAsia" w:ascii="宋体" w:hAnsi="宋体" w:cs="宋体"/>
          <w:b/>
          <w:sz w:val="24"/>
          <w:szCs w:val="24"/>
        </w:rPr>
      </w:pPr>
    </w:p>
    <w:p>
      <w:pPr>
        <w:spacing w:line="360" w:lineRule="auto"/>
        <w:ind w:left="484" w:leftChars="1" w:hanging="482" w:hangingChars="201"/>
        <w:rPr>
          <w:rFonts w:hint="eastAsia" w:ascii="宋体" w:hAnsi="宋体" w:cs="宋体"/>
          <w:sz w:val="24"/>
          <w:szCs w:val="24"/>
          <w:u w:val="single"/>
        </w:rPr>
      </w:pPr>
      <w:r>
        <w:rPr>
          <w:rFonts w:hint="eastAsia" w:ascii="宋体" w:hAnsi="宋体" w:cs="宋体"/>
          <w:sz w:val="24"/>
          <w:szCs w:val="24"/>
        </w:rPr>
        <w:t>招标人：</w:t>
      </w:r>
      <w:r>
        <w:rPr>
          <w:rFonts w:hint="eastAsia" w:ascii="宋体" w:hAnsi="宋体" w:cs="宋体"/>
          <w:sz w:val="24"/>
          <w:szCs w:val="24"/>
          <w:u w:val="single"/>
        </w:rPr>
        <w:t xml:space="preserve">                 </w:t>
      </w:r>
    </w:p>
    <w:p>
      <w:pPr>
        <w:spacing w:line="360" w:lineRule="auto"/>
        <w:ind w:left="424" w:leftChars="202"/>
        <w:rPr>
          <w:rFonts w:hint="eastAsia" w:ascii="宋体" w:hAnsi="宋体" w:cs="宋体"/>
          <w:sz w:val="24"/>
          <w:szCs w:val="24"/>
          <w:u w:val="single"/>
        </w:rPr>
      </w:pPr>
    </w:p>
    <w:p>
      <w:pPr>
        <w:spacing w:line="360" w:lineRule="auto"/>
        <w:ind w:firstLine="420"/>
        <w:rPr>
          <w:rFonts w:hint="eastAsia" w:ascii="宋体" w:hAnsi="宋体" w:cs="宋体"/>
          <w:sz w:val="24"/>
          <w:szCs w:val="24"/>
        </w:rPr>
      </w:pPr>
      <w:r>
        <w:rPr>
          <w:rFonts w:hint="eastAsia" w:ascii="宋体" w:hAnsi="宋体" w:cs="宋体"/>
          <w:sz w:val="24"/>
          <w:szCs w:val="24"/>
        </w:rPr>
        <w:t>1、根据已收到的</w:t>
      </w:r>
      <w:r>
        <w:rPr>
          <w:rFonts w:hint="eastAsia" w:ascii="宋体" w:hAnsi="宋体" w:cs="宋体"/>
          <w:sz w:val="24"/>
          <w:szCs w:val="24"/>
          <w:u w:val="single"/>
        </w:rPr>
        <w:t xml:space="preserve">                  </w:t>
      </w:r>
      <w:r>
        <w:rPr>
          <w:rFonts w:hint="eastAsia" w:ascii="宋体" w:hAnsi="宋体" w:cs="宋体"/>
          <w:sz w:val="24"/>
          <w:szCs w:val="24"/>
        </w:rPr>
        <w:t>工程的</w:t>
      </w:r>
      <w:r>
        <w:rPr>
          <w:rFonts w:hint="eastAsia" w:ascii="宋体" w:hAnsi="宋体" w:cs="宋体"/>
          <w:sz w:val="24"/>
          <w:szCs w:val="24"/>
          <w:lang w:eastAsia="zh-CN"/>
        </w:rPr>
        <w:t>招标文件</w:t>
      </w:r>
      <w:r>
        <w:rPr>
          <w:rFonts w:hint="eastAsia" w:ascii="宋体" w:hAnsi="宋体" w:cs="宋体"/>
          <w:sz w:val="24"/>
          <w:szCs w:val="24"/>
        </w:rPr>
        <w:t>，我单位经考察现场和研究贵方的</w:t>
      </w:r>
      <w:r>
        <w:rPr>
          <w:rFonts w:hint="eastAsia" w:ascii="宋体" w:hAnsi="宋体" w:cs="宋体"/>
          <w:sz w:val="24"/>
          <w:szCs w:val="24"/>
          <w:lang w:eastAsia="zh-CN"/>
        </w:rPr>
        <w:t>招标文件</w:t>
      </w:r>
      <w:r>
        <w:rPr>
          <w:rFonts w:hint="eastAsia" w:ascii="宋体" w:hAnsi="宋体" w:cs="宋体"/>
          <w:sz w:val="24"/>
          <w:szCs w:val="24"/>
        </w:rPr>
        <w:t>后，将接受该工程</w:t>
      </w:r>
      <w:r>
        <w:rPr>
          <w:rFonts w:hint="eastAsia" w:ascii="宋体" w:hAnsi="宋体" w:cs="宋体"/>
          <w:sz w:val="24"/>
          <w:szCs w:val="24"/>
          <w:lang w:eastAsia="zh-CN"/>
        </w:rPr>
        <w:t>招标文件</w:t>
      </w:r>
      <w:r>
        <w:rPr>
          <w:rFonts w:hint="eastAsia" w:ascii="宋体" w:hAnsi="宋体" w:cs="宋体"/>
          <w:sz w:val="24"/>
          <w:szCs w:val="24"/>
        </w:rPr>
        <w:t>中各条款内容并且以商务标中所报投标价格承包本招标范围内的工程。</w:t>
      </w:r>
    </w:p>
    <w:p>
      <w:pPr>
        <w:spacing w:line="360" w:lineRule="auto"/>
        <w:ind w:firstLine="420"/>
        <w:rPr>
          <w:rFonts w:hint="eastAsia" w:ascii="宋体" w:hAnsi="宋体" w:cs="宋体"/>
          <w:sz w:val="24"/>
          <w:szCs w:val="24"/>
        </w:rPr>
      </w:pPr>
      <w:r>
        <w:rPr>
          <w:rFonts w:hint="eastAsia" w:ascii="宋体" w:hAnsi="宋体" w:cs="宋体"/>
          <w:sz w:val="24"/>
          <w:szCs w:val="24"/>
        </w:rPr>
        <w:t>2、如果我方中标，非业主原因，我方保证将在</w:t>
      </w:r>
      <w:r>
        <w:rPr>
          <w:rFonts w:hint="eastAsia" w:ascii="宋体" w:hAnsi="宋体" w:cs="宋体"/>
          <w:sz w:val="24"/>
          <w:szCs w:val="24"/>
          <w:lang w:eastAsia="zh-CN"/>
        </w:rPr>
        <w:t>合同</w:t>
      </w:r>
      <w:r>
        <w:rPr>
          <w:rFonts w:hint="eastAsia" w:ascii="宋体" w:hAnsi="宋体" w:cs="宋体"/>
          <w:sz w:val="24"/>
          <w:szCs w:val="24"/>
        </w:rPr>
        <w:t>日期内组织施工。</w:t>
      </w:r>
    </w:p>
    <w:p>
      <w:pPr>
        <w:spacing w:line="360" w:lineRule="auto"/>
        <w:ind w:firstLine="420"/>
        <w:rPr>
          <w:rFonts w:hint="eastAsia" w:ascii="宋体" w:hAnsi="宋体" w:cs="宋体"/>
          <w:sz w:val="24"/>
          <w:szCs w:val="24"/>
        </w:rPr>
      </w:pPr>
      <w:r>
        <w:rPr>
          <w:rFonts w:hint="eastAsia" w:ascii="宋体" w:hAnsi="宋体" w:cs="宋体"/>
          <w:sz w:val="24"/>
          <w:szCs w:val="24"/>
        </w:rPr>
        <w:t>3、如果我方中标，非业主原因，我方保证将按下列质量等级完成本工程。</w:t>
      </w:r>
    </w:p>
    <w:p>
      <w:pPr>
        <w:spacing w:line="360" w:lineRule="auto"/>
        <w:ind w:firstLine="420"/>
        <w:rPr>
          <w:rFonts w:hint="eastAsia" w:ascii="宋体" w:hAnsi="宋体" w:cs="宋体"/>
          <w:sz w:val="24"/>
          <w:szCs w:val="24"/>
          <w:u w:val="single"/>
        </w:rPr>
      </w:pPr>
      <w:r>
        <w:rPr>
          <w:rFonts w:hint="eastAsia" w:ascii="宋体" w:hAnsi="宋体" w:cs="宋体"/>
          <w:sz w:val="24"/>
          <w:szCs w:val="24"/>
        </w:rPr>
        <w:t>质量等级：</w:t>
      </w:r>
      <w:r>
        <w:rPr>
          <w:rFonts w:hint="eastAsia" w:ascii="宋体" w:hAnsi="宋体" w:cs="宋体"/>
          <w:sz w:val="24"/>
          <w:szCs w:val="24"/>
          <w:u w:val="single"/>
        </w:rPr>
        <w:t xml:space="preserve">        </w:t>
      </w:r>
    </w:p>
    <w:p>
      <w:pPr>
        <w:spacing w:line="360" w:lineRule="auto"/>
        <w:ind w:firstLine="420"/>
        <w:rPr>
          <w:rFonts w:hint="eastAsia" w:ascii="宋体" w:hAnsi="宋体" w:cs="宋体"/>
          <w:sz w:val="24"/>
          <w:szCs w:val="24"/>
        </w:rPr>
      </w:pPr>
      <w:r>
        <w:rPr>
          <w:rFonts w:hint="eastAsia" w:ascii="宋体" w:hAnsi="宋体" w:cs="宋体"/>
          <w:sz w:val="24"/>
          <w:szCs w:val="24"/>
        </w:rPr>
        <w:t>4、如果我方中标，我方将按</w:t>
      </w:r>
      <w:r>
        <w:rPr>
          <w:rFonts w:hint="eastAsia" w:ascii="宋体" w:hAnsi="宋体" w:cs="宋体"/>
          <w:sz w:val="24"/>
          <w:szCs w:val="24"/>
          <w:lang w:eastAsia="zh-CN"/>
        </w:rPr>
        <w:t>招标文件</w:t>
      </w:r>
      <w:r>
        <w:rPr>
          <w:rFonts w:hint="eastAsia" w:ascii="宋体" w:hAnsi="宋体" w:cs="宋体"/>
          <w:sz w:val="24"/>
          <w:szCs w:val="24"/>
        </w:rPr>
        <w:t>规定的时间内签订承包合同。如果我方违约，除投标保证金外，我方还将以中标价</w:t>
      </w:r>
      <w:r>
        <w:rPr>
          <w:rFonts w:hint="eastAsia" w:ascii="宋体" w:hAnsi="宋体" w:cs="宋体"/>
          <w:sz w:val="24"/>
          <w:szCs w:val="24"/>
          <w:u w:val="single"/>
        </w:rPr>
        <w:t xml:space="preserve">   </w:t>
      </w:r>
      <w:r>
        <w:rPr>
          <w:rFonts w:hint="eastAsia" w:ascii="宋体" w:hAnsi="宋体" w:cs="宋体"/>
          <w:sz w:val="24"/>
          <w:szCs w:val="24"/>
        </w:rPr>
        <w:t>%作为赔偿金，同时贵方有权终止我方中标并选择其它中标人。</w:t>
      </w:r>
    </w:p>
    <w:p>
      <w:pPr>
        <w:spacing w:line="360" w:lineRule="auto"/>
        <w:ind w:firstLine="420"/>
        <w:rPr>
          <w:rFonts w:hint="eastAsia" w:ascii="宋体" w:hAnsi="宋体" w:cs="宋体"/>
          <w:sz w:val="24"/>
          <w:szCs w:val="24"/>
        </w:rPr>
      </w:pPr>
      <w:r>
        <w:rPr>
          <w:rFonts w:hint="eastAsia" w:ascii="宋体" w:hAnsi="宋体" w:cs="宋体"/>
          <w:sz w:val="24"/>
          <w:szCs w:val="24"/>
        </w:rPr>
        <w:t>5、贵方的</w:t>
      </w:r>
      <w:r>
        <w:rPr>
          <w:rFonts w:hint="eastAsia" w:ascii="宋体" w:hAnsi="宋体" w:cs="宋体"/>
          <w:sz w:val="24"/>
          <w:szCs w:val="24"/>
          <w:lang w:eastAsia="zh-CN"/>
        </w:rPr>
        <w:t>招标文件</w:t>
      </w:r>
      <w:r>
        <w:rPr>
          <w:rFonts w:hint="eastAsia" w:ascii="宋体" w:hAnsi="宋体" w:cs="宋体"/>
          <w:sz w:val="24"/>
          <w:szCs w:val="24"/>
        </w:rPr>
        <w:t>、中标通知书、我方的</w:t>
      </w:r>
      <w:r>
        <w:rPr>
          <w:rFonts w:hint="eastAsia" w:ascii="宋体" w:hAnsi="宋体" w:cs="宋体"/>
          <w:sz w:val="24"/>
          <w:szCs w:val="24"/>
          <w:lang w:eastAsia="zh-CN"/>
        </w:rPr>
        <w:t>响应文件</w:t>
      </w:r>
      <w:r>
        <w:rPr>
          <w:rFonts w:hint="eastAsia" w:ascii="宋体" w:hAnsi="宋体" w:cs="宋体"/>
          <w:sz w:val="24"/>
          <w:szCs w:val="24"/>
        </w:rPr>
        <w:t>将构成约束双方的合同一部分。</w:t>
      </w:r>
    </w:p>
    <w:p>
      <w:pPr>
        <w:spacing w:line="360" w:lineRule="auto"/>
        <w:ind w:firstLine="420"/>
        <w:rPr>
          <w:rFonts w:hint="eastAsia" w:ascii="宋体" w:hAnsi="宋体" w:cs="宋体"/>
          <w:sz w:val="24"/>
          <w:szCs w:val="24"/>
        </w:rPr>
      </w:pPr>
      <w:r>
        <w:rPr>
          <w:rFonts w:hint="eastAsia" w:ascii="宋体" w:hAnsi="宋体" w:cs="宋体"/>
          <w:sz w:val="24"/>
          <w:szCs w:val="24"/>
        </w:rPr>
        <w:t>6、如果我方未中标，贵方没有必要对我方做出任何解释和说明，我方将充分尊重和理解贵方的选择。</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投标人：（盖章）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法定代表人</w:t>
      </w:r>
    </w:p>
    <w:p>
      <w:pPr>
        <w:spacing w:line="360" w:lineRule="auto"/>
        <w:rPr>
          <w:rFonts w:hint="eastAsia" w:ascii="宋体" w:hAnsi="宋体" w:cs="宋体"/>
          <w:sz w:val="24"/>
          <w:szCs w:val="24"/>
        </w:rPr>
      </w:pPr>
      <w:r>
        <w:rPr>
          <w:rFonts w:hint="eastAsia" w:ascii="宋体" w:hAnsi="宋体" w:cs="宋体"/>
          <w:sz w:val="24"/>
          <w:szCs w:val="24"/>
        </w:rPr>
        <w:t>或委托代理人：（盖章）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eastAsia="宋体" w:cs="宋体"/>
          <w:b/>
          <w:bCs/>
          <w:sz w:val="24"/>
          <w:szCs w:val="24"/>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.投标人概况</w:t>
      </w:r>
    </w:p>
    <w:tbl>
      <w:tblPr>
        <w:tblStyle w:val="20"/>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投标人名称</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注册地址</w:t>
            </w:r>
          </w:p>
        </w:tc>
        <w:tc>
          <w:tcPr>
            <w:tcW w:w="3389" w:type="dxa"/>
            <w:gridSpan w:val="5"/>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邮政编码</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restart"/>
            <w:noWrap w:val="0"/>
            <w:vAlign w:val="center"/>
          </w:tcPr>
          <w:p>
            <w:pPr>
              <w:jc w:val="center"/>
              <w:rPr>
                <w:rFonts w:hint="eastAsia" w:ascii="宋体"/>
                <w:sz w:val="24"/>
                <w:szCs w:val="21"/>
              </w:rPr>
            </w:pPr>
            <w:r>
              <w:rPr>
                <w:rFonts w:hint="eastAsia" w:ascii="宋体"/>
                <w:sz w:val="24"/>
                <w:szCs w:val="21"/>
              </w:rPr>
              <w:t>联系方式</w:t>
            </w:r>
          </w:p>
        </w:tc>
        <w:tc>
          <w:tcPr>
            <w:tcW w:w="1148" w:type="dxa"/>
            <w:gridSpan w:val="2"/>
            <w:noWrap w:val="0"/>
            <w:vAlign w:val="center"/>
          </w:tcPr>
          <w:p>
            <w:pPr>
              <w:jc w:val="center"/>
              <w:rPr>
                <w:rFonts w:hint="eastAsia" w:ascii="宋体"/>
                <w:sz w:val="24"/>
                <w:szCs w:val="21"/>
              </w:rPr>
            </w:pPr>
            <w:r>
              <w:rPr>
                <w:rFonts w:hint="eastAsia" w:ascii="宋体"/>
                <w:sz w:val="24"/>
                <w:szCs w:val="21"/>
              </w:rPr>
              <w:t>联系人</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电  话</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continue"/>
            <w:noWrap w:val="0"/>
            <w:vAlign w:val="center"/>
          </w:tcPr>
          <w:p/>
        </w:tc>
        <w:tc>
          <w:tcPr>
            <w:tcW w:w="1148" w:type="dxa"/>
            <w:gridSpan w:val="2"/>
            <w:noWrap w:val="0"/>
            <w:vAlign w:val="center"/>
          </w:tcPr>
          <w:p>
            <w:pPr>
              <w:jc w:val="center"/>
              <w:rPr>
                <w:rFonts w:hint="eastAsia" w:ascii="宋体"/>
                <w:sz w:val="24"/>
                <w:szCs w:val="21"/>
              </w:rPr>
            </w:pPr>
            <w:r>
              <w:rPr>
                <w:rFonts w:hint="eastAsia" w:ascii="宋体"/>
                <w:sz w:val="24"/>
                <w:szCs w:val="21"/>
              </w:rPr>
              <w:t>传  真</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网  址</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组织结构</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法定代表人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技术负责人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成立时间</w:t>
            </w:r>
          </w:p>
        </w:tc>
        <w:tc>
          <w:tcPr>
            <w:tcW w:w="2106" w:type="dxa"/>
            <w:gridSpan w:val="3"/>
            <w:noWrap w:val="0"/>
            <w:vAlign w:val="center"/>
          </w:tcPr>
          <w:p>
            <w:pPr>
              <w:jc w:val="center"/>
              <w:rPr>
                <w:rFonts w:hint="eastAsia" w:ascii="宋体"/>
                <w:sz w:val="24"/>
                <w:szCs w:val="21"/>
              </w:rPr>
            </w:pPr>
          </w:p>
        </w:tc>
        <w:tc>
          <w:tcPr>
            <w:tcW w:w="4914" w:type="dxa"/>
            <w:gridSpan w:val="6"/>
            <w:noWrap w:val="0"/>
            <w:vAlign w:val="center"/>
          </w:tcPr>
          <w:p>
            <w:pPr>
              <w:jc w:val="center"/>
              <w:rPr>
                <w:rFonts w:hint="eastAsia" w:ascii="宋体"/>
                <w:sz w:val="24"/>
                <w:szCs w:val="21"/>
              </w:rPr>
            </w:pPr>
            <w:r>
              <w:rPr>
                <w:rFonts w:hint="eastAsia" w:ascii="宋体"/>
                <w:sz w:val="24"/>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企业资质等级</w:t>
            </w:r>
          </w:p>
        </w:tc>
        <w:tc>
          <w:tcPr>
            <w:tcW w:w="2106" w:type="dxa"/>
            <w:gridSpan w:val="3"/>
            <w:noWrap w:val="0"/>
            <w:vAlign w:val="center"/>
          </w:tcPr>
          <w:p>
            <w:pPr>
              <w:jc w:val="center"/>
              <w:rPr>
                <w:rFonts w:hint="eastAsia" w:ascii="宋体"/>
                <w:sz w:val="24"/>
                <w:szCs w:val="21"/>
              </w:rPr>
            </w:pPr>
          </w:p>
        </w:tc>
        <w:tc>
          <w:tcPr>
            <w:tcW w:w="805" w:type="dxa"/>
            <w:vMerge w:val="restart"/>
            <w:noWrap w:val="0"/>
            <w:vAlign w:val="center"/>
          </w:tcPr>
          <w:p>
            <w:pPr>
              <w:jc w:val="center"/>
              <w:rPr>
                <w:rFonts w:hint="eastAsia" w:ascii="宋体"/>
                <w:sz w:val="24"/>
                <w:szCs w:val="21"/>
              </w:rPr>
            </w:pPr>
            <w:r>
              <w:rPr>
                <w:rFonts w:hint="eastAsia" w:ascii="宋体"/>
                <w:sz w:val="24"/>
                <w:szCs w:val="21"/>
              </w:rPr>
              <w:t>其中</w:t>
            </w:r>
          </w:p>
        </w:tc>
        <w:tc>
          <w:tcPr>
            <w:tcW w:w="1984" w:type="dxa"/>
            <w:gridSpan w:val="3"/>
            <w:noWrap w:val="0"/>
            <w:vAlign w:val="center"/>
          </w:tcPr>
          <w:p>
            <w:pPr>
              <w:jc w:val="center"/>
              <w:rPr>
                <w:rFonts w:hint="eastAsia" w:ascii="宋体"/>
                <w:sz w:val="24"/>
                <w:szCs w:val="21"/>
              </w:rPr>
            </w:pPr>
            <w:r>
              <w:rPr>
                <w:rFonts w:hint="eastAsia" w:ascii="宋体"/>
                <w:sz w:val="24"/>
                <w:szCs w:val="21"/>
              </w:rPr>
              <w:t>项目经理</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营业执照号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高级职称人员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注册资金</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中级职称人员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开户银行</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初级职称人员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账号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技  工</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sz w:val="24"/>
                <w:szCs w:val="21"/>
              </w:rPr>
            </w:pPr>
            <w:r>
              <w:rPr>
                <w:rFonts w:hint="eastAsia" w:ascii="宋体"/>
                <w:sz w:val="24"/>
                <w:szCs w:val="21"/>
              </w:rPr>
              <w:t>经营范围</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备注</w:t>
            </w:r>
          </w:p>
        </w:tc>
        <w:tc>
          <w:tcPr>
            <w:tcW w:w="7020" w:type="dxa"/>
            <w:gridSpan w:val="9"/>
            <w:noWrap w:val="0"/>
            <w:vAlign w:val="center"/>
          </w:tcPr>
          <w:p>
            <w:pPr>
              <w:jc w:val="center"/>
              <w:rPr>
                <w:rFonts w:hint="eastAsia" w:ascii="宋体"/>
                <w:sz w:val="24"/>
                <w:szCs w:val="21"/>
              </w:rPr>
            </w:pPr>
          </w:p>
        </w:tc>
      </w:tr>
    </w:tbl>
    <w:p>
      <w:pPr>
        <w:spacing w:line="440" w:lineRule="exact"/>
        <w:ind w:firstLine="480" w:firstLineChars="200"/>
        <w:rPr>
          <w:rFonts w:hint="eastAsia" w:ascii="宋体"/>
          <w:sz w:val="24"/>
          <w:szCs w:val="21"/>
        </w:rPr>
      </w:pPr>
    </w:p>
    <w:p>
      <w:pPr>
        <w:spacing w:line="440" w:lineRule="exact"/>
        <w:ind w:firstLine="480" w:firstLineChars="200"/>
        <w:rPr>
          <w:rFonts w:hint="eastAsia" w:ascii="宋体"/>
          <w:sz w:val="24"/>
          <w:szCs w:val="21"/>
        </w:rPr>
      </w:pPr>
      <w:r>
        <w:rPr>
          <w:rFonts w:hint="eastAsia" w:ascii="宋体"/>
          <w:sz w:val="24"/>
          <w:szCs w:val="21"/>
        </w:rPr>
        <w:t>备注：本表后应附企业法人营业执照及其年检合格的证明材料、企业资质证书副本、安全生产许可证、</w:t>
      </w:r>
      <w:r>
        <w:rPr>
          <w:rFonts w:hint="eastAsia" w:ascii="宋体"/>
          <w:sz w:val="24"/>
          <w:szCs w:val="21"/>
          <w:lang w:eastAsia="zh-CN"/>
        </w:rPr>
        <w:t>开户许可证、</w:t>
      </w:r>
      <w:r>
        <w:rPr>
          <w:rFonts w:hint="eastAsia" w:ascii="宋体"/>
          <w:sz w:val="24"/>
          <w:szCs w:val="21"/>
        </w:rPr>
        <w:t>进疆备案登记册（疆外企业）等材料的</w:t>
      </w:r>
      <w:r>
        <w:rPr>
          <w:rFonts w:hint="eastAsia" w:ascii="宋体" w:eastAsia="宋体"/>
          <w:sz w:val="24"/>
          <w:szCs w:val="21"/>
          <w:lang w:eastAsia="zh-CN"/>
        </w:rPr>
        <w:t>原件扫描件</w:t>
      </w:r>
      <w:r>
        <w:rPr>
          <w:rFonts w:hint="eastAsia" w:ascii="宋体"/>
          <w:sz w:val="24"/>
          <w:szCs w:val="21"/>
        </w:rPr>
        <w:t>并加盖公章。</w:t>
      </w:r>
    </w:p>
    <w:p>
      <w:pPr>
        <w:spacing w:line="360" w:lineRule="auto"/>
        <w:jc w:val="center"/>
        <w:rPr>
          <w:rFonts w:hint="eastAsia" w:ascii="宋体" w:hAnsi="宋体" w:cs="宋体"/>
          <w:b/>
          <w:bCs/>
          <w:sz w:val="28"/>
          <w:szCs w:val="28"/>
        </w:rPr>
      </w:pPr>
    </w:p>
    <w:p>
      <w:pPr>
        <w:jc w:val="both"/>
        <w:rPr>
          <w:rFonts w:hint="eastAsia" w:ascii="宋体" w:hAnsi="Times New Roman" w:eastAsia="宋体" w:cs="Times New Roman"/>
          <w:b/>
          <w:bCs/>
          <w:sz w:val="24"/>
          <w:szCs w:val="21"/>
          <w:lang w:val="en-US" w:eastAsia="zh-CN"/>
        </w:rPr>
      </w:pPr>
    </w:p>
    <w:p>
      <w:pPr>
        <w:jc w:val="both"/>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rPr>
      </w:pPr>
      <w:r>
        <w:rPr>
          <w:rFonts w:hint="eastAsia" w:ascii="宋体" w:hAnsi="Times New Roman" w:eastAsia="宋体" w:cs="Times New Roman"/>
          <w:b/>
          <w:bCs/>
          <w:sz w:val="24"/>
          <w:szCs w:val="21"/>
          <w:lang w:val="en-US" w:eastAsia="zh-CN"/>
        </w:rPr>
        <w:t>7.</w:t>
      </w:r>
      <w:r>
        <w:rPr>
          <w:rFonts w:hint="eastAsia" w:ascii="宋体" w:hAnsi="Times New Roman" w:eastAsia="宋体" w:cs="Times New Roman"/>
          <w:b/>
          <w:bCs/>
          <w:sz w:val="24"/>
          <w:szCs w:val="21"/>
        </w:rPr>
        <w:t>项目管理人员</w:t>
      </w:r>
    </w:p>
    <w:p>
      <w:pPr>
        <w:topLinePunct/>
        <w:spacing w:line="500" w:lineRule="exact"/>
        <w:ind w:firstLine="560"/>
        <w:jc w:val="center"/>
        <w:outlineLvl w:val="2"/>
        <w:rPr>
          <w:rFonts w:hint="eastAsia" w:ascii="宋体" w:hAnsi="宋体" w:cs="宋体"/>
          <w:b/>
          <w:bCs/>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.1项目管理人员组成表</w:t>
      </w:r>
    </w:p>
    <w:tbl>
      <w:tblPr>
        <w:tblStyle w:val="20"/>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restart"/>
            <w:noWrap w:val="0"/>
            <w:vAlign w:val="center"/>
          </w:tcPr>
          <w:p>
            <w:pPr>
              <w:spacing w:line="440" w:lineRule="exact"/>
              <w:jc w:val="center"/>
              <w:rPr>
                <w:rFonts w:hint="eastAsia" w:ascii="宋体"/>
                <w:szCs w:val="21"/>
              </w:rPr>
            </w:pPr>
            <w:r>
              <w:rPr>
                <w:rFonts w:hint="eastAsia" w:ascii="宋体"/>
                <w:szCs w:val="21"/>
              </w:rPr>
              <w:t>职务</w:t>
            </w:r>
          </w:p>
        </w:tc>
        <w:tc>
          <w:tcPr>
            <w:tcW w:w="1153" w:type="dxa"/>
            <w:vMerge w:val="restart"/>
            <w:noWrap w:val="0"/>
            <w:vAlign w:val="center"/>
          </w:tcPr>
          <w:p>
            <w:pPr>
              <w:spacing w:line="440" w:lineRule="exact"/>
              <w:jc w:val="center"/>
              <w:rPr>
                <w:rFonts w:hint="eastAsia" w:ascii="宋体"/>
                <w:szCs w:val="21"/>
              </w:rPr>
            </w:pPr>
            <w:r>
              <w:rPr>
                <w:rFonts w:hint="eastAsia" w:ascii="宋体"/>
                <w:szCs w:val="21"/>
              </w:rPr>
              <w:t>姓名</w:t>
            </w:r>
          </w:p>
        </w:tc>
        <w:tc>
          <w:tcPr>
            <w:tcW w:w="929" w:type="dxa"/>
            <w:vMerge w:val="restart"/>
            <w:noWrap w:val="0"/>
            <w:vAlign w:val="center"/>
          </w:tcPr>
          <w:p>
            <w:pPr>
              <w:spacing w:line="440" w:lineRule="exact"/>
              <w:jc w:val="center"/>
              <w:rPr>
                <w:rFonts w:hint="eastAsia" w:ascii="宋体" w:eastAsia="宋体"/>
                <w:szCs w:val="21"/>
                <w:lang w:eastAsia="zh-CN"/>
              </w:rPr>
            </w:pPr>
            <w:r>
              <w:rPr>
                <w:rFonts w:hint="eastAsia" w:ascii="宋体"/>
                <w:szCs w:val="21"/>
                <w:lang w:eastAsia="zh-CN"/>
              </w:rPr>
              <w:t>身份证号</w:t>
            </w:r>
          </w:p>
        </w:tc>
        <w:tc>
          <w:tcPr>
            <w:tcW w:w="5244" w:type="dxa"/>
            <w:gridSpan w:val="5"/>
            <w:noWrap w:val="0"/>
            <w:vAlign w:val="center"/>
          </w:tcPr>
          <w:p>
            <w:pPr>
              <w:spacing w:line="440" w:lineRule="exact"/>
              <w:jc w:val="center"/>
              <w:rPr>
                <w:rFonts w:hint="eastAsia" w:ascii="宋体"/>
                <w:szCs w:val="21"/>
              </w:rPr>
            </w:pPr>
            <w:r>
              <w:rPr>
                <w:rFonts w:hint="eastAsia" w:ascii="宋体"/>
                <w:szCs w:val="21"/>
              </w:rPr>
              <w:t>执业或职业资格证明</w:t>
            </w:r>
          </w:p>
        </w:tc>
        <w:tc>
          <w:tcPr>
            <w:tcW w:w="742" w:type="dxa"/>
            <w:noWrap w:val="0"/>
            <w:vAlign w:val="center"/>
          </w:tcPr>
          <w:p>
            <w:pPr>
              <w:spacing w:line="440" w:lineRule="exact"/>
              <w:jc w:val="center"/>
              <w:rPr>
                <w:rFonts w:hint="eastAsia"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continue"/>
            <w:noWrap w:val="0"/>
            <w:vAlign w:val="center"/>
          </w:tcPr>
          <w:p/>
        </w:tc>
        <w:tc>
          <w:tcPr>
            <w:tcW w:w="1153" w:type="dxa"/>
            <w:vMerge w:val="continue"/>
            <w:noWrap w:val="0"/>
            <w:vAlign w:val="center"/>
          </w:tcPr>
          <w:p/>
        </w:tc>
        <w:tc>
          <w:tcPr>
            <w:tcW w:w="929" w:type="dxa"/>
            <w:vMerge w:val="continue"/>
            <w:noWrap w:val="0"/>
            <w:vAlign w:val="center"/>
          </w:tcPr>
          <w:p/>
        </w:tc>
        <w:tc>
          <w:tcPr>
            <w:tcW w:w="1157" w:type="dxa"/>
            <w:noWrap w:val="0"/>
            <w:vAlign w:val="center"/>
          </w:tcPr>
          <w:p>
            <w:pPr>
              <w:spacing w:line="440" w:lineRule="exact"/>
              <w:jc w:val="center"/>
              <w:rPr>
                <w:rFonts w:hint="eastAsia" w:ascii="宋体"/>
                <w:szCs w:val="21"/>
              </w:rPr>
            </w:pPr>
            <w:r>
              <w:rPr>
                <w:rFonts w:hint="eastAsia" w:ascii="宋体"/>
                <w:szCs w:val="21"/>
              </w:rPr>
              <w:t>证书名称</w:t>
            </w:r>
          </w:p>
        </w:tc>
        <w:tc>
          <w:tcPr>
            <w:tcW w:w="803" w:type="dxa"/>
            <w:noWrap w:val="0"/>
            <w:vAlign w:val="center"/>
          </w:tcPr>
          <w:p>
            <w:pPr>
              <w:spacing w:line="440" w:lineRule="exact"/>
              <w:jc w:val="center"/>
              <w:rPr>
                <w:rFonts w:hint="eastAsia" w:ascii="宋体"/>
                <w:szCs w:val="21"/>
              </w:rPr>
            </w:pPr>
            <w:r>
              <w:rPr>
                <w:rFonts w:hint="eastAsia" w:ascii="宋体"/>
                <w:szCs w:val="21"/>
              </w:rPr>
              <w:t>级别</w:t>
            </w:r>
          </w:p>
        </w:tc>
        <w:tc>
          <w:tcPr>
            <w:tcW w:w="1317" w:type="dxa"/>
            <w:noWrap w:val="0"/>
            <w:vAlign w:val="center"/>
          </w:tcPr>
          <w:p>
            <w:pPr>
              <w:spacing w:line="440" w:lineRule="exact"/>
              <w:jc w:val="center"/>
              <w:rPr>
                <w:rFonts w:hint="eastAsia" w:ascii="宋体"/>
                <w:szCs w:val="21"/>
              </w:rPr>
            </w:pPr>
            <w:r>
              <w:rPr>
                <w:rFonts w:hint="eastAsia" w:ascii="宋体"/>
                <w:szCs w:val="21"/>
              </w:rPr>
              <w:t>证号</w:t>
            </w:r>
          </w:p>
        </w:tc>
        <w:tc>
          <w:tcPr>
            <w:tcW w:w="801" w:type="dxa"/>
            <w:noWrap w:val="0"/>
            <w:vAlign w:val="center"/>
          </w:tcPr>
          <w:p>
            <w:pPr>
              <w:spacing w:line="440" w:lineRule="exact"/>
              <w:jc w:val="center"/>
              <w:rPr>
                <w:rFonts w:hint="eastAsia" w:ascii="宋体"/>
                <w:szCs w:val="21"/>
              </w:rPr>
            </w:pPr>
            <w:r>
              <w:rPr>
                <w:rFonts w:hint="eastAsia" w:ascii="宋体"/>
                <w:szCs w:val="21"/>
              </w:rPr>
              <w:t>专业</w:t>
            </w:r>
          </w:p>
        </w:tc>
        <w:tc>
          <w:tcPr>
            <w:tcW w:w="1166" w:type="dxa"/>
            <w:noWrap w:val="0"/>
            <w:vAlign w:val="center"/>
          </w:tcPr>
          <w:p>
            <w:pPr>
              <w:spacing w:line="440" w:lineRule="exact"/>
              <w:ind w:right="109" w:rightChars="52"/>
              <w:jc w:val="center"/>
              <w:rPr>
                <w:rFonts w:hint="eastAsia" w:ascii="宋体"/>
                <w:szCs w:val="21"/>
              </w:rPr>
            </w:pPr>
            <w:r>
              <w:rPr>
                <w:rFonts w:hint="eastAsia" w:ascii="宋体"/>
                <w:szCs w:val="21"/>
              </w:rPr>
              <w:t>养老保险</w:t>
            </w: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eastAsia" w:ascii="宋体"/>
                <w:szCs w:val="21"/>
              </w:rPr>
            </w:pPr>
            <w:r>
              <w:rPr>
                <w:rFonts w:hint="eastAsia" w:ascii="宋体"/>
                <w:szCs w:val="21"/>
              </w:rPr>
              <w:t>项目经理</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项目技术负责人</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施工员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预算员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质检员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安全员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材料员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机械员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bCs/>
                <w:szCs w:val="21"/>
              </w:rPr>
              <w:t>资料员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szCs w:val="21"/>
              </w:rPr>
              <w:t>其他人员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bl>
    <w:p>
      <w:pPr>
        <w:spacing w:line="440" w:lineRule="exact"/>
        <w:jc w:val="left"/>
        <w:rPr>
          <w:rFonts w:hint="eastAsia" w:ascii="宋体"/>
          <w:sz w:val="24"/>
          <w:szCs w:val="21"/>
        </w:rPr>
      </w:pPr>
    </w:p>
    <w:p>
      <w:pPr>
        <w:spacing w:line="440" w:lineRule="exact"/>
        <w:jc w:val="left"/>
        <w:rPr>
          <w:rFonts w:hint="eastAsia" w:ascii="宋体"/>
          <w:sz w:val="24"/>
          <w:szCs w:val="21"/>
        </w:rPr>
      </w:pPr>
      <w:r>
        <w:rPr>
          <w:rFonts w:hint="eastAsia" w:ascii="宋体"/>
          <w:sz w:val="24"/>
          <w:szCs w:val="21"/>
        </w:rPr>
        <w:t>注：1、本工程一旦我单位中标，将配备上述项目管理人员。上述填报内容真实，如不真实，将按照有关规定接受处理。</w:t>
      </w:r>
    </w:p>
    <w:p>
      <w:pPr>
        <w:spacing w:line="360" w:lineRule="auto"/>
        <w:ind w:firstLine="480" w:firstLineChars="200"/>
        <w:outlineLvl w:val="9"/>
        <w:rPr>
          <w:rFonts w:hint="eastAsia" w:ascii="宋体" w:hAnsi="宋体" w:cs="宋体"/>
          <w:sz w:val="24"/>
          <w:szCs w:val="24"/>
        </w:rPr>
      </w:pPr>
      <w:bookmarkStart w:id="577" w:name="_Toc24760"/>
      <w:r>
        <w:rPr>
          <w:rFonts w:hint="eastAsia" w:ascii="宋体" w:hAnsi="宋体" w:cs="宋体"/>
          <w:sz w:val="24"/>
          <w:szCs w:val="24"/>
        </w:rPr>
        <w:t>2、</w:t>
      </w:r>
      <w:r>
        <w:rPr>
          <w:rFonts w:hint="eastAsia" w:ascii="宋体" w:hAnsi="宋体" w:cs="宋体"/>
          <w:sz w:val="24"/>
          <w:szCs w:val="24"/>
          <w:lang w:eastAsia="zh-CN"/>
        </w:rPr>
        <w:t>需提供以上人员</w:t>
      </w:r>
      <w:r>
        <w:rPr>
          <w:rFonts w:hint="eastAsia" w:ascii="宋体" w:hAnsi="宋体" w:cs="宋体"/>
          <w:sz w:val="24"/>
          <w:szCs w:val="24"/>
          <w:lang w:val="en-US" w:eastAsia="zh-CN"/>
        </w:rPr>
        <w:t>近六个月（连续）社保部门出具的缴纳社保的银行电子回单或社保部门出具的社保缴纳证明材料（退休人员需提供退休证明）；</w:t>
      </w:r>
      <w:r>
        <w:rPr>
          <w:rFonts w:hint="eastAsia" w:ascii="宋体" w:hAnsi="宋体" w:cs="宋体"/>
          <w:sz w:val="24"/>
          <w:szCs w:val="24"/>
        </w:rPr>
        <w:t>上述人员简历介绍应包括人员的基本信息及证件（提供证件的复印件并加盖公章）。</w:t>
      </w:r>
      <w:bookmarkEnd w:id="577"/>
    </w:p>
    <w:p>
      <w:pPr>
        <w:spacing w:line="360" w:lineRule="auto"/>
        <w:rPr>
          <w:rFonts w:hint="eastAsia" w:ascii="宋体" w:hAnsi="宋体" w:cs="宋体"/>
          <w:bCs/>
          <w:sz w:val="24"/>
          <w:szCs w:val="24"/>
        </w:rPr>
      </w:pPr>
    </w:p>
    <w:p>
      <w:pPr>
        <w:pageBreakBefore/>
        <w:topLinePunct/>
        <w:spacing w:line="360" w:lineRule="exact"/>
        <w:ind w:firstLine="560"/>
        <w:jc w:val="center"/>
        <w:outlineLvl w:val="2"/>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.2现场主要人员简历表</w:t>
      </w:r>
    </w:p>
    <w:p>
      <w:pPr>
        <w:numPr>
          <w:ilvl w:val="0"/>
          <w:numId w:val="7"/>
        </w:numPr>
        <w:spacing w:line="360" w:lineRule="exact"/>
        <w:ind w:firstLine="560"/>
        <w:jc w:val="center"/>
        <w:rPr>
          <w:rFonts w:hint="eastAsia" w:ascii="宋体" w:hAnsi="宋体"/>
          <w:color w:val="000000"/>
          <w:sz w:val="28"/>
          <w:szCs w:val="28"/>
        </w:rPr>
      </w:pPr>
      <w:r>
        <w:rPr>
          <w:rFonts w:hint="eastAsia" w:ascii="宋体" w:hAnsi="宋体"/>
          <w:color w:val="000000"/>
          <w:sz w:val="28"/>
          <w:szCs w:val="28"/>
        </w:rPr>
        <w:t>项目负责人简历表</w:t>
      </w:r>
    </w:p>
    <w:p>
      <w:pPr>
        <w:spacing w:line="360" w:lineRule="exact"/>
        <w:rPr>
          <w:rFonts w:hint="eastAsia" w:ascii="宋体" w:hAnsi="宋体"/>
          <w:color w:val="000000"/>
          <w:sz w:val="28"/>
          <w:szCs w:val="28"/>
        </w:rPr>
      </w:pPr>
    </w:p>
    <w:tbl>
      <w:tblPr>
        <w:tblStyle w:val="20"/>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412"/>
        <w:gridCol w:w="1431"/>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姓 名</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年 龄</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学历</w:t>
            </w:r>
          </w:p>
        </w:tc>
        <w:tc>
          <w:tcPr>
            <w:tcW w:w="2126" w:type="dxa"/>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职 称</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职 务</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拟在本工程任职</w:t>
            </w:r>
          </w:p>
        </w:tc>
        <w:tc>
          <w:tcPr>
            <w:tcW w:w="2126" w:type="dxa"/>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注册建造师执业资格等级</w:t>
            </w:r>
          </w:p>
        </w:tc>
        <w:tc>
          <w:tcPr>
            <w:tcW w:w="127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级</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建造师专业</w:t>
            </w: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安全生产考核合格证书</w:t>
            </w:r>
          </w:p>
        </w:tc>
        <w:tc>
          <w:tcPr>
            <w:tcW w:w="5751" w:type="dxa"/>
            <w:gridSpan w:val="6"/>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毕业学校</w:t>
            </w:r>
          </w:p>
        </w:tc>
        <w:tc>
          <w:tcPr>
            <w:tcW w:w="7920" w:type="dxa"/>
            <w:gridSpan w:val="9"/>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5" w:type="dxa"/>
            <w:gridSpan w:val="11"/>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时  间</w:t>
            </w:r>
          </w:p>
        </w:tc>
        <w:tc>
          <w:tcPr>
            <w:tcW w:w="344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参加过的类似项目名称</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工程概况说明</w:t>
            </w:r>
          </w:p>
        </w:tc>
        <w:tc>
          <w:tcPr>
            <w:tcW w:w="2633"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bl>
    <w:p>
      <w:pPr>
        <w:spacing w:line="360" w:lineRule="exact"/>
        <w:ind w:firstLine="480"/>
        <w:rPr>
          <w:rFonts w:ascii="宋体" w:hAnsi="宋体" w:cs="宋体"/>
          <w:color w:val="000000"/>
        </w:rPr>
      </w:pPr>
      <w:r>
        <w:rPr>
          <w:rFonts w:ascii="宋体" w:hAnsi="宋体"/>
          <w:color w:val="000000"/>
          <w:szCs w:val="21"/>
        </w:rPr>
        <w:t>注：项目</w:t>
      </w:r>
      <w:r>
        <w:rPr>
          <w:rFonts w:hint="eastAsia" w:ascii="宋体" w:hAnsi="宋体"/>
          <w:color w:val="000000"/>
          <w:szCs w:val="21"/>
        </w:rPr>
        <w:t>经理</w:t>
      </w:r>
      <w:r>
        <w:rPr>
          <w:rFonts w:ascii="宋体" w:hAnsi="宋体"/>
          <w:color w:val="000000"/>
          <w:szCs w:val="21"/>
        </w:rPr>
        <w:t>应附建造师注册证书、安全生产考核合格证书、身份证、</w:t>
      </w:r>
      <w:r>
        <w:rPr>
          <w:rFonts w:hint="eastAsia" w:ascii="宋体" w:hAnsi="宋体"/>
          <w:color w:val="000000"/>
          <w:szCs w:val="21"/>
          <w:lang w:eastAsia="zh-CN"/>
        </w:rPr>
        <w:t>学历证、</w:t>
      </w:r>
      <w:r>
        <w:rPr>
          <w:rFonts w:hint="eastAsia" w:ascii="宋体" w:hAnsi="宋体"/>
          <w:color w:val="000000"/>
          <w:szCs w:val="21"/>
          <w:lang w:val="en-US" w:eastAsia="zh-CN"/>
        </w:rPr>
        <w:t>近六个月（连续）社保部门出具的缴纳社保的银行电子回单或社保部门出具的社保缴纳证明材料（退休人员需提供退休证明）</w:t>
      </w:r>
      <w:r>
        <w:rPr>
          <w:rFonts w:ascii="宋体" w:hAnsi="宋体"/>
          <w:color w:val="000000"/>
          <w:szCs w:val="21"/>
        </w:rPr>
        <w:t>以及未担任其他在</w:t>
      </w:r>
      <w:r>
        <w:rPr>
          <w:rFonts w:hint="eastAsia" w:ascii="宋体" w:hAnsi="宋体"/>
          <w:color w:val="000000"/>
          <w:szCs w:val="21"/>
        </w:rPr>
        <w:t>建</w:t>
      </w:r>
      <w:r>
        <w:rPr>
          <w:rFonts w:ascii="宋体" w:hAnsi="宋体"/>
          <w:color w:val="000000"/>
          <w:szCs w:val="21"/>
        </w:rPr>
        <w:t>建设工程项目项目负责人的承诺</w:t>
      </w:r>
      <w:r>
        <w:rPr>
          <w:rFonts w:hint="eastAsia" w:ascii="宋体" w:hAnsi="宋体"/>
          <w:color w:val="000000"/>
          <w:szCs w:val="21"/>
          <w:lang w:eastAsia="zh-CN"/>
        </w:rPr>
        <w:t>书</w:t>
      </w:r>
      <w:r>
        <w:rPr>
          <w:rFonts w:ascii="宋体" w:hAnsi="宋体"/>
          <w:color w:val="000000"/>
          <w:szCs w:val="21"/>
        </w:rPr>
        <w:t>，管理过的项目业绩须附合同协议书或竣工验收备案登记表复印件。类似项目限于以项目负责人身份参与的项目。</w:t>
      </w:r>
      <w:r>
        <w:rPr>
          <w:rFonts w:hint="eastAsia" w:ascii="宋体" w:hAnsi="宋体"/>
          <w:color w:val="000000"/>
          <w:szCs w:val="21"/>
        </w:rPr>
        <w:t>（提供资料证件的复印件并加盖公章）</w:t>
      </w:r>
    </w:p>
    <w:p>
      <w:pPr>
        <w:pageBreakBefore/>
        <w:spacing w:line="360" w:lineRule="exact"/>
        <w:ind w:firstLine="562"/>
        <w:jc w:val="center"/>
        <w:rPr>
          <w:rFonts w:hint="eastAsia" w:ascii="宋体" w:hAnsi="宋体"/>
          <w:bCs/>
          <w:color w:val="000000"/>
          <w:sz w:val="28"/>
          <w:szCs w:val="28"/>
        </w:rPr>
      </w:pPr>
      <w:r>
        <w:rPr>
          <w:rFonts w:hint="eastAsia" w:ascii="宋体" w:hAnsi="宋体"/>
          <w:bCs/>
          <w:color w:val="000000"/>
          <w:sz w:val="28"/>
          <w:szCs w:val="28"/>
        </w:rPr>
        <w:t>２）主要项目管理人员简历表</w:t>
      </w:r>
    </w:p>
    <w:tbl>
      <w:tblPr>
        <w:tblStyle w:val="20"/>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18"/>
        <w:gridCol w:w="3579"/>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657" w:type="dxa"/>
            <w:gridSpan w:val="5"/>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姓名</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年龄</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性别</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毕业学校</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学历和专业</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毕业时间</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拥有的执业资格</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专业职称</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执业资格证书编号</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工作年限</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103" w:type="dxa"/>
            <w:noWrap w:val="0"/>
            <w:vAlign w:val="center"/>
          </w:tcPr>
          <w:p>
            <w:pPr>
              <w:spacing w:line="500" w:lineRule="exact"/>
              <w:ind w:firstLine="480"/>
              <w:rPr>
                <w:rFonts w:hint="eastAsia" w:ascii="宋体" w:hAnsi="宋体"/>
                <w:color w:val="000000"/>
                <w:sz w:val="24"/>
                <w:szCs w:val="24"/>
              </w:rPr>
            </w:pPr>
          </w:p>
          <w:p>
            <w:pPr>
              <w:spacing w:line="500" w:lineRule="exact"/>
              <w:rPr>
                <w:rFonts w:hint="eastAsia" w:ascii="宋体" w:hAnsi="宋体"/>
                <w:color w:val="000000"/>
                <w:sz w:val="24"/>
                <w:szCs w:val="24"/>
              </w:rPr>
            </w:pPr>
            <w:r>
              <w:rPr>
                <w:rFonts w:hint="eastAsia" w:ascii="宋体" w:hAnsi="宋体"/>
                <w:color w:val="000000"/>
                <w:sz w:val="24"/>
                <w:szCs w:val="24"/>
              </w:rPr>
              <w:t>主要工作业绩及担任的主要工作</w:t>
            </w:r>
          </w:p>
          <w:p>
            <w:pPr>
              <w:spacing w:line="500" w:lineRule="exact"/>
              <w:ind w:firstLine="480"/>
              <w:rPr>
                <w:rFonts w:hint="eastAsia" w:ascii="宋体" w:hAnsi="宋体"/>
                <w:color w:val="000000"/>
                <w:sz w:val="24"/>
                <w:szCs w:val="24"/>
              </w:rPr>
            </w:pPr>
          </w:p>
        </w:tc>
        <w:tc>
          <w:tcPr>
            <w:tcW w:w="8554" w:type="dxa"/>
            <w:gridSpan w:val="4"/>
            <w:noWrap w:val="0"/>
            <w:vAlign w:val="center"/>
          </w:tcPr>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spacing w:line="500" w:lineRule="exact"/>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tc>
      </w:tr>
    </w:tbl>
    <w:p>
      <w:pPr>
        <w:spacing w:line="360" w:lineRule="exact"/>
        <w:ind w:firstLine="480"/>
        <w:rPr>
          <w:rFonts w:ascii="宋体" w:hAnsi="宋体"/>
          <w:color w:val="000000"/>
          <w:sz w:val="24"/>
          <w:szCs w:val="24"/>
        </w:rPr>
      </w:pPr>
      <w:r>
        <w:rPr>
          <w:rFonts w:hint="eastAsia" w:ascii="宋体" w:hAnsi="宋体"/>
          <w:color w:val="000000"/>
          <w:sz w:val="24"/>
          <w:szCs w:val="24"/>
        </w:rPr>
        <w:t>注：主要项目管理人员指项目技术负责人、施工员、质检员、安全员、材料员、机械员、预算员、资料员等岗位人员。应附</w:t>
      </w:r>
      <w:r>
        <w:rPr>
          <w:rFonts w:hint="eastAsia" w:ascii="宋体" w:hAnsi="宋体"/>
          <w:color w:val="000000"/>
          <w:sz w:val="24"/>
          <w:szCs w:val="24"/>
          <w:lang w:eastAsia="zh-CN"/>
        </w:rPr>
        <w:t>岗位证</w:t>
      </w:r>
      <w:r>
        <w:rPr>
          <w:rFonts w:hint="eastAsia" w:ascii="宋体" w:hAnsi="宋体"/>
          <w:color w:val="000000"/>
          <w:sz w:val="24"/>
          <w:szCs w:val="24"/>
        </w:rPr>
        <w:t>、身份证，专职安全生产管理人员应附安全生产考核合格证书，主要业绩须附合同协议书。</w:t>
      </w:r>
      <w:r>
        <w:rPr>
          <w:rFonts w:hint="eastAsia" w:ascii="宋体" w:hAnsi="宋体"/>
          <w:color w:val="000000"/>
          <w:sz w:val="24"/>
          <w:szCs w:val="24"/>
          <w:lang w:eastAsia="zh-CN"/>
        </w:rPr>
        <w:t>以上人员需提供</w:t>
      </w:r>
      <w:r>
        <w:rPr>
          <w:rFonts w:hint="eastAsia" w:ascii="宋体" w:hAnsi="宋体"/>
          <w:color w:val="000000"/>
          <w:sz w:val="24"/>
          <w:szCs w:val="24"/>
          <w:lang w:val="en-US" w:eastAsia="zh-CN"/>
        </w:rPr>
        <w:t>近六个月（连续）社保部门出具的缴纳社保的银行电子回单或社保部门出具的社保缴纳证明材料（退休人员需提供退休证明）；</w:t>
      </w:r>
      <w:r>
        <w:rPr>
          <w:rFonts w:hint="eastAsia" w:ascii="宋体" w:hAnsi="宋体"/>
          <w:color w:val="000000"/>
          <w:sz w:val="24"/>
          <w:szCs w:val="24"/>
        </w:rPr>
        <w:t>（提供资料证件的复印件并加盖公章）</w:t>
      </w: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rPr>
      </w:pPr>
      <w:r>
        <w:rPr>
          <w:rFonts w:hint="eastAsia" w:ascii="宋体" w:hAnsi="宋体" w:cs="宋体"/>
          <w:b/>
          <w:bCs/>
          <w:sz w:val="28"/>
          <w:szCs w:val="28"/>
          <w:lang w:val="en-US" w:eastAsia="zh-CN"/>
        </w:rPr>
        <w:t>8.信用信息</w:t>
      </w:r>
    </w:p>
    <w:p>
      <w:pPr>
        <w:numPr>
          <w:ilvl w:val="0"/>
          <w:numId w:val="0"/>
        </w:numPr>
        <w:spacing w:line="360" w:lineRule="auto"/>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注：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9.承诺书</w:t>
      </w:r>
    </w:p>
    <w:p>
      <w:pPr>
        <w:jc w:val="center"/>
        <w:rPr>
          <w:rFonts w:hint="eastAsia" w:ascii="宋体" w:hAnsi="宋体"/>
          <w:b/>
          <w:sz w:val="18"/>
          <w:szCs w:val="18"/>
        </w:rPr>
      </w:pPr>
    </w:p>
    <w:p>
      <w:pPr>
        <w:pStyle w:val="105"/>
        <w:spacing w:line="420" w:lineRule="exact"/>
        <w:ind w:firstLine="455"/>
        <w:rPr>
          <w:rFonts w:hint="eastAsia" w:ascii="宋体" w:eastAsia="宋体"/>
          <w:sz w:val="22"/>
          <w:szCs w:val="22"/>
        </w:rPr>
      </w:pPr>
      <w:bookmarkStart w:id="578" w:name="_Toc313537922"/>
      <w:r>
        <w:rPr>
          <w:rFonts w:ascii="宋体" w:eastAsia="宋体"/>
          <w:b w:val="0"/>
          <w:bCs/>
          <w:sz w:val="22"/>
          <w:szCs w:val="22"/>
        </w:rPr>
        <w:t>我方已完整阅读了</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项目（</w:t>
      </w:r>
      <w:r>
        <w:rPr>
          <w:rFonts w:hint="eastAsia" w:ascii="宋体" w:eastAsia="宋体"/>
          <w:b w:val="0"/>
          <w:bCs/>
          <w:sz w:val="22"/>
          <w:szCs w:val="22"/>
          <w:lang w:eastAsia="zh-CN"/>
        </w:rPr>
        <w:t>项目编号：</w:t>
      </w:r>
      <w:r>
        <w:rPr>
          <w:rFonts w:hint="eastAsia" w:ascii="宋体" w:eastAsia="宋体"/>
          <w:b w:val="0"/>
          <w:bCs/>
          <w:sz w:val="22"/>
          <w:szCs w:val="22"/>
          <w:lang w:val="en-US" w:eastAsia="zh-CN"/>
        </w:rPr>
        <w:t xml:space="preserve"> </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）招标文件的所有内容（包括澄清，以及所有已提供的参考资料和有关附件），并完全理解</w:t>
      </w:r>
      <w:r>
        <w:rPr>
          <w:rFonts w:hint="eastAsia" w:ascii="宋体" w:eastAsia="宋体"/>
          <w:b w:val="0"/>
          <w:bCs/>
          <w:sz w:val="22"/>
          <w:szCs w:val="22"/>
          <w:lang w:eastAsia="zh-CN"/>
        </w:rPr>
        <w:t>本项目招标文件</w:t>
      </w:r>
      <w:r>
        <w:rPr>
          <w:rFonts w:ascii="宋体" w:eastAsia="宋体"/>
          <w:b w:val="0"/>
          <w:bCs/>
          <w:sz w:val="22"/>
          <w:szCs w:val="22"/>
        </w:rPr>
        <w:t>所表达的意思，该项目递交投标文件时间截止后，我方承诺不再对</w:t>
      </w:r>
      <w:r>
        <w:rPr>
          <w:rFonts w:hint="eastAsia" w:ascii="宋体" w:eastAsia="宋体"/>
          <w:b w:val="0"/>
          <w:bCs/>
          <w:sz w:val="22"/>
          <w:szCs w:val="22"/>
          <w:lang w:eastAsia="zh-CN"/>
        </w:rPr>
        <w:t>本项目招标文件</w:t>
      </w:r>
      <w:r>
        <w:rPr>
          <w:rFonts w:ascii="宋体" w:eastAsia="宋体"/>
          <w:b w:val="0"/>
          <w:bCs/>
          <w:sz w:val="22"/>
          <w:szCs w:val="22"/>
        </w:rPr>
        <w:t>文件</w:t>
      </w:r>
      <w:r>
        <w:rPr>
          <w:rFonts w:hint="eastAsia" w:ascii="宋体" w:eastAsia="宋体"/>
          <w:b w:val="0"/>
          <w:bCs/>
          <w:sz w:val="22"/>
          <w:szCs w:val="22"/>
          <w:lang w:eastAsia="zh-CN"/>
        </w:rPr>
        <w:t>所有</w:t>
      </w:r>
      <w:r>
        <w:rPr>
          <w:rFonts w:ascii="宋体" w:eastAsia="宋体"/>
          <w:b w:val="0"/>
          <w:bCs/>
          <w:sz w:val="22"/>
          <w:szCs w:val="22"/>
        </w:rPr>
        <w:t>内容进行询问或质疑。</w:t>
      </w:r>
      <w:bookmarkEnd w:id="578"/>
      <w:r>
        <w:rPr>
          <w:rFonts w:ascii="宋体" w:eastAsia="宋体"/>
          <w:b/>
          <w:sz w:val="22"/>
          <w:szCs w:val="22"/>
        </w:rPr>
        <w:cr/>
      </w:r>
    </w:p>
    <w:p>
      <w:pPr>
        <w:spacing w:line="420" w:lineRule="exact"/>
        <w:ind w:right="561"/>
        <w:rPr>
          <w:rFonts w:hint="eastAsia" w:ascii="宋体" w:hAnsi="宋体"/>
          <w:sz w:val="22"/>
          <w:szCs w:val="22"/>
        </w:rPr>
      </w:pPr>
      <w:r>
        <w:rPr>
          <w:rFonts w:hint="eastAsia" w:ascii="宋体" w:hAnsi="宋体"/>
          <w:sz w:val="22"/>
          <w:szCs w:val="22"/>
        </w:rPr>
        <w:t>投标人名称（加盖公章）：</w:t>
      </w:r>
    </w:p>
    <w:p>
      <w:pPr>
        <w:spacing w:line="420" w:lineRule="exact"/>
        <w:ind w:right="561"/>
        <w:rPr>
          <w:rFonts w:hint="eastAsia" w:ascii="宋体" w:hAnsi="宋体"/>
          <w:sz w:val="22"/>
          <w:szCs w:val="22"/>
        </w:rPr>
      </w:pPr>
      <w:r>
        <w:rPr>
          <w:rFonts w:hint="eastAsia" w:ascii="宋体" w:hAnsi="宋体"/>
          <w:sz w:val="22"/>
          <w:szCs w:val="22"/>
        </w:rPr>
        <w:t>投标人地址：</w:t>
      </w:r>
    </w:p>
    <w:p>
      <w:pPr>
        <w:spacing w:line="420" w:lineRule="exact"/>
        <w:ind w:right="561"/>
        <w:rPr>
          <w:rFonts w:hint="eastAsia" w:ascii="宋体" w:hAnsi="宋体"/>
          <w:sz w:val="22"/>
          <w:szCs w:val="22"/>
        </w:rPr>
      </w:pPr>
      <w:r>
        <w:rPr>
          <w:rFonts w:hint="eastAsia" w:ascii="宋体" w:hAnsi="宋体"/>
          <w:sz w:val="22"/>
          <w:szCs w:val="22"/>
        </w:rPr>
        <w:t>投标人法定代表人或受委托人（签名）：</w:t>
      </w:r>
    </w:p>
    <w:p>
      <w:pPr>
        <w:spacing w:line="420" w:lineRule="exact"/>
        <w:ind w:right="561"/>
        <w:rPr>
          <w:rFonts w:hint="eastAsia" w:ascii="宋体" w:hAnsi="宋体"/>
          <w:sz w:val="22"/>
          <w:szCs w:val="22"/>
        </w:rPr>
      </w:pPr>
      <w:r>
        <w:rPr>
          <w:rFonts w:hint="eastAsia" w:ascii="宋体" w:hAnsi="宋体"/>
          <w:sz w:val="22"/>
          <w:szCs w:val="22"/>
        </w:rPr>
        <w:t>日      期：</w:t>
      </w:r>
    </w:p>
    <w:p>
      <w:pPr>
        <w:pStyle w:val="2"/>
        <w:numPr>
          <w:ilvl w:val="0"/>
          <w:numId w:val="0"/>
        </w:numPr>
        <w:ind w:leftChars="100"/>
        <w:rPr>
          <w:rFonts w:hint="eastAsia"/>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rPr>
      </w:pPr>
      <w:r>
        <w:rPr>
          <w:rFonts w:hint="eastAsia" w:ascii="宋体" w:hAnsi="宋体"/>
          <w:b/>
          <w:sz w:val="28"/>
          <w:szCs w:val="28"/>
          <w:lang w:val="en-US" w:eastAsia="zh-CN"/>
        </w:rPr>
        <w:t>10.</w:t>
      </w:r>
      <w:r>
        <w:rPr>
          <w:rFonts w:hint="eastAsia" w:ascii="宋体" w:hAnsi="宋体"/>
          <w:b/>
          <w:sz w:val="28"/>
          <w:szCs w:val="28"/>
        </w:rPr>
        <w:t>资格申明</w:t>
      </w:r>
    </w:p>
    <w:p>
      <w:pPr>
        <w:spacing w:line="360" w:lineRule="auto"/>
        <w:rPr>
          <w:rFonts w:ascii="宋体" w:hAnsi="宋体"/>
          <w:b/>
          <w:sz w:val="22"/>
          <w:szCs w:val="22"/>
        </w:rPr>
      </w:pPr>
      <w:r>
        <w:rPr>
          <w:rFonts w:hint="eastAsia" w:ascii="宋体" w:hAnsi="宋体"/>
          <w:sz w:val="22"/>
          <w:szCs w:val="22"/>
        </w:rPr>
        <w:t>（招标人）</w:t>
      </w:r>
      <w:r>
        <w:rPr>
          <w:rFonts w:ascii="宋体" w:hAnsi="宋体"/>
          <w:b/>
          <w:sz w:val="22"/>
          <w:szCs w:val="22"/>
        </w:rPr>
        <w:t>：</w:t>
      </w:r>
    </w:p>
    <w:p>
      <w:pPr>
        <w:spacing w:line="360" w:lineRule="auto"/>
        <w:ind w:firstLine="540"/>
        <w:rPr>
          <w:rFonts w:ascii="宋体" w:hAnsi="宋体"/>
          <w:sz w:val="22"/>
          <w:szCs w:val="22"/>
        </w:rPr>
      </w:pPr>
      <w:r>
        <w:rPr>
          <w:rFonts w:hint="eastAsia" w:ascii="宋体" w:hAnsi="宋体"/>
          <w:sz w:val="22"/>
          <w:szCs w:val="22"/>
        </w:rPr>
        <w:t>我方</w:t>
      </w:r>
      <w:r>
        <w:rPr>
          <w:rFonts w:ascii="宋体" w:hAnsi="宋体"/>
          <w:sz w:val="22"/>
          <w:szCs w:val="22"/>
        </w:rPr>
        <w:t>愿响应</w:t>
      </w:r>
      <w:r>
        <w:rPr>
          <w:rFonts w:hint="eastAsia" w:ascii="宋体" w:hAnsi="宋体"/>
          <w:sz w:val="22"/>
          <w:szCs w:val="22"/>
        </w:rPr>
        <w:t>贵</w:t>
      </w:r>
      <w:r>
        <w:rPr>
          <w:rFonts w:ascii="宋体" w:hAnsi="宋体"/>
          <w:sz w:val="22"/>
          <w:szCs w:val="22"/>
        </w:rPr>
        <w:t>方</w:t>
      </w:r>
      <w:r>
        <w:rPr>
          <w:rFonts w:hint="eastAsia" w:ascii="宋体" w:hAnsi="宋体"/>
          <w:sz w:val="22"/>
          <w:szCs w:val="22"/>
        </w:rPr>
        <w:t>关于</w:t>
      </w:r>
      <w:r>
        <w:rPr>
          <w:rFonts w:hint="eastAsia" w:ascii="宋体"/>
          <w:sz w:val="22"/>
          <w:szCs w:val="22"/>
          <w:u w:val="single"/>
        </w:rPr>
        <w:t>（项目名称）</w:t>
      </w:r>
      <w:r>
        <w:rPr>
          <w:rFonts w:ascii="宋体"/>
          <w:sz w:val="22"/>
          <w:szCs w:val="22"/>
          <w:u w:val="single"/>
        </w:rPr>
        <w:t>（</w:t>
      </w:r>
      <w:r>
        <w:rPr>
          <w:rFonts w:hint="eastAsia" w:ascii="宋体"/>
          <w:sz w:val="22"/>
          <w:szCs w:val="22"/>
          <w:u w:val="single"/>
        </w:rPr>
        <w:t>项目编号</w:t>
      </w:r>
      <w:r>
        <w:rPr>
          <w:rFonts w:ascii="宋体"/>
          <w:sz w:val="22"/>
          <w:szCs w:val="22"/>
          <w:u w:val="single"/>
        </w:rPr>
        <w:t>）</w:t>
      </w:r>
      <w:r>
        <w:rPr>
          <w:rFonts w:hint="eastAsia" w:ascii="宋体"/>
          <w:sz w:val="22"/>
          <w:szCs w:val="22"/>
        </w:rPr>
        <w:t>的</w:t>
      </w:r>
      <w:r>
        <w:rPr>
          <w:rFonts w:ascii="宋体" w:hAnsi="宋体"/>
          <w:sz w:val="22"/>
          <w:szCs w:val="22"/>
        </w:rPr>
        <w:t>投标邀请，参与投标，提供用户需求书中规定的</w:t>
      </w:r>
      <w:r>
        <w:rPr>
          <w:rFonts w:hint="eastAsia" w:ascii="宋体" w:hAnsi="宋体"/>
          <w:sz w:val="22"/>
          <w:szCs w:val="22"/>
        </w:rPr>
        <w:t>货物及相关服务</w:t>
      </w:r>
      <w:r>
        <w:rPr>
          <w:rFonts w:ascii="宋体" w:hAnsi="宋体"/>
          <w:sz w:val="22"/>
          <w:szCs w:val="22"/>
        </w:rPr>
        <w:t>，并按招标文件要求提交所附资格文件且声明和保证如下：</w:t>
      </w:r>
    </w:p>
    <w:p>
      <w:pPr>
        <w:widowControl/>
        <w:spacing w:line="360" w:lineRule="auto"/>
        <w:ind w:left="17" w:leftChars="8" w:firstLine="622" w:firstLineChars="283"/>
        <w:jc w:val="left"/>
        <w:rPr>
          <w:rFonts w:ascii="宋体" w:hAnsi="宋体"/>
          <w:sz w:val="22"/>
          <w:szCs w:val="22"/>
        </w:rPr>
      </w:pPr>
      <w:r>
        <w:rPr>
          <w:rFonts w:hint="eastAsia" w:ascii="宋体" w:hAnsi="宋体"/>
          <w:sz w:val="22"/>
          <w:szCs w:val="22"/>
        </w:rPr>
        <w:t>一、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pPr>
        <w:widowControl/>
        <w:spacing w:line="360" w:lineRule="auto"/>
        <w:ind w:left="8" w:firstLine="532" w:firstLineChars="242"/>
        <w:jc w:val="left"/>
        <w:rPr>
          <w:rFonts w:ascii="宋体" w:hAnsi="宋体"/>
          <w:sz w:val="22"/>
          <w:szCs w:val="22"/>
        </w:rPr>
      </w:pPr>
      <w:r>
        <w:rPr>
          <w:rFonts w:hint="eastAsia" w:ascii="宋体" w:hAnsi="宋体"/>
          <w:sz w:val="22"/>
          <w:szCs w:val="22"/>
        </w:rPr>
        <w:t>二、</w:t>
      </w:r>
      <w:r>
        <w:rPr>
          <w:rFonts w:ascii="宋体" w:hAnsi="宋体"/>
          <w:sz w:val="22"/>
          <w:szCs w:val="22"/>
        </w:rPr>
        <w:t>我方依法注册，在法律上、财务上和运作完全独立于招标人及招标代理有限公司</w:t>
      </w:r>
      <w:r>
        <w:rPr>
          <w:rFonts w:hint="eastAsia" w:ascii="宋体" w:hAnsi="宋体"/>
          <w:sz w:val="22"/>
          <w:szCs w:val="22"/>
        </w:rPr>
        <w:t>。</w:t>
      </w:r>
    </w:p>
    <w:p>
      <w:pPr>
        <w:spacing w:line="360" w:lineRule="auto"/>
        <w:rPr>
          <w:rFonts w:hint="eastAsia" w:ascii="宋体" w:hAnsi="宋体"/>
          <w:sz w:val="22"/>
          <w:szCs w:val="22"/>
        </w:rPr>
      </w:pPr>
    </w:p>
    <w:p>
      <w:pPr>
        <w:pStyle w:val="14"/>
        <w:tabs>
          <w:tab w:val="left" w:pos="4500"/>
        </w:tabs>
        <w:spacing w:line="360" w:lineRule="auto"/>
        <w:ind w:left="-2" w:leftChars="-1" w:firstLine="565" w:firstLineChars="257"/>
        <w:rPr>
          <w:rFonts w:hAnsi="宋体"/>
          <w:sz w:val="22"/>
          <w:szCs w:val="22"/>
        </w:rPr>
      </w:pPr>
      <w:r>
        <w:rPr>
          <w:rFonts w:hAnsi="宋体"/>
          <w:sz w:val="22"/>
          <w:szCs w:val="22"/>
        </w:rPr>
        <w:t>投标人</w:t>
      </w:r>
      <w:r>
        <w:rPr>
          <w:rFonts w:hAnsi="宋体"/>
          <w:sz w:val="22"/>
          <w:szCs w:val="22"/>
        </w:rPr>
        <w:tab/>
      </w:r>
      <w:r>
        <w:rPr>
          <w:rFonts w:hint="eastAsia" w:hAnsi="宋体"/>
          <w:sz w:val="22"/>
          <w:szCs w:val="22"/>
        </w:rPr>
        <w:t>授权</w:t>
      </w:r>
      <w:r>
        <w:rPr>
          <w:rFonts w:hAnsi="宋体"/>
          <w:sz w:val="22"/>
          <w:szCs w:val="22"/>
        </w:rPr>
        <w:t>签字人</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名称：                          </w:t>
      </w:r>
      <w:r>
        <w:rPr>
          <w:rFonts w:hAnsi="宋体"/>
          <w:sz w:val="22"/>
          <w:szCs w:val="22"/>
        </w:rPr>
        <w:tab/>
      </w:r>
      <w:r>
        <w:rPr>
          <w:rFonts w:hAnsi="宋体"/>
          <w:sz w:val="22"/>
          <w:szCs w:val="22"/>
        </w:rPr>
        <w:t xml:space="preserve">姓名：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地址：                          </w:t>
      </w:r>
      <w:r>
        <w:rPr>
          <w:rFonts w:hAnsi="宋体"/>
          <w:sz w:val="22"/>
          <w:szCs w:val="22"/>
        </w:rPr>
        <w:tab/>
      </w:r>
      <w:r>
        <w:rPr>
          <w:rFonts w:hAnsi="宋体"/>
          <w:sz w:val="22"/>
          <w:szCs w:val="22"/>
        </w:rPr>
        <w:t xml:space="preserve">职务：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邮编：                          </w:t>
      </w:r>
      <w:r>
        <w:rPr>
          <w:rFonts w:hAnsi="宋体"/>
          <w:sz w:val="22"/>
          <w:szCs w:val="22"/>
        </w:rPr>
        <w:tab/>
      </w:r>
      <w:r>
        <w:rPr>
          <w:rFonts w:hAnsi="宋体"/>
          <w:sz w:val="22"/>
          <w:szCs w:val="22"/>
        </w:rPr>
        <w:t xml:space="preserve">签名：                        </w:t>
      </w:r>
    </w:p>
    <w:p>
      <w:pPr>
        <w:pStyle w:val="14"/>
        <w:tabs>
          <w:tab w:val="left" w:pos="4500"/>
        </w:tabs>
        <w:spacing w:line="360" w:lineRule="auto"/>
        <w:ind w:left="-2" w:leftChars="-1" w:firstLine="565" w:firstLineChars="257"/>
        <w:rPr>
          <w:rFonts w:hint="eastAsia" w:hAnsi="宋体"/>
          <w:sz w:val="22"/>
          <w:szCs w:val="22"/>
        </w:rPr>
      </w:pPr>
      <w:r>
        <w:rPr>
          <w:rFonts w:hAnsi="宋体"/>
          <w:sz w:val="22"/>
          <w:szCs w:val="22"/>
        </w:rPr>
        <w:t xml:space="preserve">传真：                          </w:t>
      </w:r>
      <w:r>
        <w:rPr>
          <w:rFonts w:hint="eastAsia" w:hAnsi="宋体"/>
          <w:sz w:val="22"/>
          <w:szCs w:val="22"/>
        </w:rPr>
        <w:t xml:space="preserve"> </w:t>
      </w:r>
      <w:r>
        <w:rPr>
          <w:rFonts w:hAnsi="宋体"/>
          <w:sz w:val="22"/>
          <w:szCs w:val="22"/>
        </w:rPr>
        <w:tab/>
      </w:r>
      <w:r>
        <w:rPr>
          <w:rFonts w:hAnsi="宋体"/>
          <w:sz w:val="22"/>
          <w:szCs w:val="22"/>
        </w:rPr>
        <w:t>电话</w:t>
      </w:r>
      <w:r>
        <w:rPr>
          <w:rFonts w:hint="eastAsia" w:hAnsi="宋体"/>
          <w:sz w:val="22"/>
          <w:szCs w:val="22"/>
        </w:rPr>
        <w:t>：</w:t>
      </w:r>
    </w:p>
    <w:p>
      <w:pPr>
        <w:spacing w:line="480" w:lineRule="auto"/>
        <w:rPr>
          <w:rFonts w:hint="eastAsia" w:ascii="宋体" w:hAnsi="宋体"/>
          <w:b/>
          <w:sz w:val="24"/>
        </w:rPr>
      </w:pPr>
    </w:p>
    <w:p>
      <w:pPr>
        <w:rPr>
          <w:rFonts w:hint="eastAsia"/>
        </w:rPr>
      </w:pPr>
    </w:p>
    <w:p>
      <w:pPr>
        <w:pStyle w:val="2"/>
        <w:numPr>
          <w:ilvl w:val="0"/>
          <w:numId w:val="0"/>
        </w:numPr>
        <w:ind w:leftChars="100"/>
        <w:rPr>
          <w:rFonts w:hint="eastAsia"/>
        </w:rPr>
      </w:pPr>
    </w:p>
    <w:p>
      <w:pPr>
        <w:rPr>
          <w:rFonts w:hint="eastAsia"/>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rPr>
      </w:pPr>
      <w:r>
        <w:rPr>
          <w:rFonts w:hint="eastAsia" w:ascii="宋体" w:hAnsi="宋体"/>
          <w:b/>
          <w:sz w:val="28"/>
          <w:szCs w:val="28"/>
          <w:lang w:val="en-US" w:eastAsia="zh-CN"/>
        </w:rPr>
        <w:t>11.</w:t>
      </w:r>
      <w:r>
        <w:rPr>
          <w:rFonts w:hint="eastAsia" w:ascii="宋体" w:hAnsi="宋体"/>
          <w:b/>
          <w:sz w:val="28"/>
          <w:szCs w:val="28"/>
        </w:rPr>
        <w:t xml:space="preserve">在经营活动中没有重大违法记录的书面声明 </w:t>
      </w:r>
    </w:p>
    <w:p>
      <w:pPr>
        <w:pStyle w:val="105"/>
        <w:spacing w:line="360" w:lineRule="atLeast"/>
        <w:ind w:firstLine="494"/>
        <w:rPr>
          <w:rFonts w:ascii="宋体" w:eastAsia="宋体"/>
          <w:sz w:val="24"/>
          <w:szCs w:val="24"/>
        </w:rPr>
      </w:pPr>
    </w:p>
    <w:p>
      <w:pPr>
        <w:spacing w:line="360" w:lineRule="auto"/>
        <w:rPr>
          <w:rFonts w:hint="eastAsia" w:ascii="宋体" w:hAnsi="宋体"/>
          <w:b/>
          <w:sz w:val="22"/>
          <w:szCs w:val="22"/>
        </w:rPr>
      </w:pPr>
      <w:r>
        <w:rPr>
          <w:rFonts w:hint="eastAsia" w:ascii="宋体" w:hAnsi="宋体"/>
          <w:sz w:val="22"/>
          <w:szCs w:val="22"/>
        </w:rPr>
        <w:t>（招标人）</w:t>
      </w:r>
      <w:r>
        <w:rPr>
          <w:rFonts w:hint="eastAsia" w:ascii="宋体" w:hAnsi="宋体"/>
          <w:b/>
          <w:sz w:val="22"/>
          <w:szCs w:val="22"/>
        </w:rPr>
        <w:t>:</w:t>
      </w:r>
    </w:p>
    <w:p>
      <w:pPr>
        <w:spacing w:line="360" w:lineRule="auto"/>
        <w:ind w:firstLine="440" w:firstLineChars="200"/>
        <w:rPr>
          <w:rFonts w:hint="eastAsia" w:ascii="宋体" w:hAnsi="宋体"/>
          <w:sz w:val="22"/>
          <w:szCs w:val="22"/>
        </w:rPr>
      </w:pPr>
      <w:r>
        <w:rPr>
          <w:rFonts w:hint="eastAsia" w:ascii="宋体" w:hAnsi="宋体"/>
          <w:sz w:val="22"/>
          <w:szCs w:val="22"/>
        </w:rPr>
        <w:t>本公司参加</w:t>
      </w:r>
      <w:r>
        <w:rPr>
          <w:rFonts w:hint="eastAsia" w:ascii="宋体" w:hAnsi="宋体"/>
          <w:sz w:val="22"/>
          <w:szCs w:val="22"/>
          <w:u w:val="single"/>
        </w:rPr>
        <w:t xml:space="preserve">                            </w:t>
      </w:r>
      <w:r>
        <w:rPr>
          <w:rFonts w:hint="eastAsia" w:ascii="宋体" w:hAnsi="宋体"/>
          <w:sz w:val="22"/>
          <w:szCs w:val="22"/>
        </w:rPr>
        <w:t>项目（</w:t>
      </w:r>
      <w:r>
        <w:rPr>
          <w:rFonts w:hint="eastAsia" w:ascii="宋体" w:hAnsi="宋体"/>
          <w:sz w:val="22"/>
          <w:szCs w:val="22"/>
          <w:lang w:eastAsia="zh-CN"/>
        </w:rPr>
        <w:t>项目编号：</w:t>
      </w:r>
      <w:r>
        <w:rPr>
          <w:rFonts w:hint="eastAsia" w:ascii="宋体" w:hAnsi="宋体"/>
          <w:sz w:val="22"/>
          <w:szCs w:val="22"/>
        </w:rPr>
        <w:t xml:space="preserve">      　　　）的招投标活动，并声明：</w:t>
      </w:r>
    </w:p>
    <w:p>
      <w:pPr>
        <w:spacing w:line="360" w:lineRule="auto"/>
        <w:ind w:firstLine="440" w:firstLineChars="200"/>
        <w:rPr>
          <w:rFonts w:hint="eastAsia" w:ascii="宋体" w:hAnsi="宋体"/>
          <w:sz w:val="22"/>
          <w:szCs w:val="22"/>
        </w:rPr>
      </w:pPr>
      <w:r>
        <w:rPr>
          <w:rFonts w:hint="eastAsia" w:ascii="宋体" w:hAnsi="宋体"/>
          <w:sz w:val="22"/>
          <w:szCs w:val="22"/>
        </w:rPr>
        <w:t>本公司参加本项目政府采购前3年内在经营活动中没有因违法经营受到刑事处罚或者责令停产停业、吊销许可证或者执照、较大数额罚款等行政处罚。</w:t>
      </w:r>
    </w:p>
    <w:p>
      <w:pPr>
        <w:spacing w:line="360" w:lineRule="auto"/>
        <w:ind w:firstLine="440" w:firstLineChars="200"/>
        <w:rPr>
          <w:rFonts w:hint="eastAsia" w:ascii="宋体" w:eastAsia="宋体"/>
          <w:sz w:val="22"/>
          <w:szCs w:val="22"/>
        </w:rPr>
      </w:pPr>
      <w:r>
        <w:rPr>
          <w:rFonts w:hint="eastAsia" w:ascii="宋体" w:hAnsi="宋体"/>
          <w:sz w:val="22"/>
          <w:szCs w:val="22"/>
        </w:rPr>
        <w:t>特此声明！</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spacing w:line="420" w:lineRule="atLeast"/>
        <w:rPr>
          <w:rFonts w:hint="eastAsia" w:ascii="宋体" w:hAnsi="宋体"/>
          <w:sz w:val="22"/>
          <w:szCs w:val="22"/>
        </w:rPr>
      </w:pPr>
    </w:p>
    <w:p>
      <w:pPr>
        <w:pStyle w:val="2"/>
        <w:numPr>
          <w:ilvl w:val="0"/>
          <w:numId w:val="0"/>
        </w:numPr>
        <w:ind w:leftChars="100"/>
        <w:rPr>
          <w:rFonts w:hint="eastAsia"/>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rPr>
      </w:pPr>
      <w:r>
        <w:rPr>
          <w:rFonts w:hint="eastAsia" w:ascii="宋体" w:hAnsi="宋体"/>
          <w:b/>
          <w:sz w:val="24"/>
          <w:lang w:val="en-US" w:eastAsia="zh-CN"/>
        </w:rPr>
        <w:t>12.</w:t>
      </w:r>
      <w:r>
        <w:rPr>
          <w:rFonts w:hint="eastAsia" w:ascii="宋体" w:hAnsi="宋体"/>
          <w:b/>
          <w:sz w:val="24"/>
        </w:rPr>
        <w:t>技术参数差异表格式</w:t>
      </w:r>
    </w:p>
    <w:p>
      <w:pPr>
        <w:numPr>
          <w:ilvl w:val="0"/>
          <w:numId w:val="0"/>
        </w:numPr>
        <w:spacing w:line="480" w:lineRule="auto"/>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numPr>
          <w:ilvl w:val="0"/>
          <w:numId w:val="0"/>
        </w:numPr>
        <w:spacing w:line="480" w:lineRule="auto"/>
        <w:rPr>
          <w:rFonts w:hint="eastAsia" w:ascii="宋体" w:eastAsia="宋体"/>
          <w:sz w:val="22"/>
          <w:szCs w:val="22"/>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r>
        <w:rPr>
          <w:rFonts w:hint="eastAsia" w:ascii="宋体" w:eastAsia="宋体"/>
          <w:sz w:val="22"/>
          <w:szCs w:val="22"/>
          <w:lang w:eastAsia="zh-CN"/>
        </w:rPr>
        <w:t xml:space="preserve">  </w:t>
      </w:r>
      <w:r>
        <w:rPr>
          <w:rFonts w:hint="eastAsia" w:ascii="宋体" w:eastAsia="宋体"/>
          <w:sz w:val="22"/>
          <w:szCs w:val="22"/>
        </w:rPr>
        <w:t xml:space="preserve">      </w:t>
      </w:r>
    </w:p>
    <w:tbl>
      <w:tblPr>
        <w:tblStyle w:val="20"/>
        <w:tblW w:w="89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2623"/>
        <w:gridCol w:w="2424"/>
        <w:gridCol w:w="1465"/>
        <w:gridCol w:w="1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917" w:type="dxa"/>
            <w:noWrap w:val="0"/>
            <w:vAlign w:val="center"/>
          </w:tcPr>
          <w:p>
            <w:pPr>
              <w:jc w:val="center"/>
              <w:rPr>
                <w:rFonts w:ascii="宋体" w:hAnsi="宋体"/>
                <w:b/>
              </w:rPr>
            </w:pPr>
            <w:r>
              <w:rPr>
                <w:rFonts w:hint="eastAsia" w:ascii="宋体" w:hAnsi="宋体"/>
                <w:b/>
              </w:rPr>
              <w:t>序号</w:t>
            </w:r>
          </w:p>
        </w:tc>
        <w:tc>
          <w:tcPr>
            <w:tcW w:w="2623" w:type="dxa"/>
            <w:noWrap w:val="0"/>
            <w:vAlign w:val="center"/>
          </w:tcPr>
          <w:p>
            <w:pPr>
              <w:jc w:val="center"/>
              <w:rPr>
                <w:rFonts w:ascii="宋体" w:hAnsi="宋体"/>
                <w:b/>
                <w:szCs w:val="21"/>
              </w:rPr>
            </w:pPr>
            <w:r>
              <w:rPr>
                <w:rFonts w:hint="eastAsia" w:ascii="宋体" w:hAnsi="宋体"/>
                <w:b/>
                <w:szCs w:val="21"/>
              </w:rPr>
              <w:t>招标文件要求</w:t>
            </w:r>
          </w:p>
        </w:tc>
        <w:tc>
          <w:tcPr>
            <w:tcW w:w="2424" w:type="dxa"/>
            <w:noWrap w:val="0"/>
            <w:vAlign w:val="center"/>
          </w:tcPr>
          <w:p>
            <w:pPr>
              <w:jc w:val="center"/>
              <w:rPr>
                <w:rFonts w:ascii="宋体" w:hAnsi="宋体"/>
                <w:b/>
                <w:szCs w:val="21"/>
              </w:rPr>
            </w:pPr>
            <w:r>
              <w:rPr>
                <w:rFonts w:hint="eastAsia" w:ascii="宋体" w:hAnsi="宋体"/>
                <w:b/>
                <w:bCs/>
                <w:sz w:val="22"/>
                <w:szCs w:val="22"/>
              </w:rPr>
              <w:t>投标文件响应内容</w:t>
            </w:r>
          </w:p>
        </w:tc>
        <w:tc>
          <w:tcPr>
            <w:tcW w:w="1465" w:type="dxa"/>
            <w:noWrap w:val="0"/>
            <w:vAlign w:val="center"/>
          </w:tcPr>
          <w:p>
            <w:pPr>
              <w:ind w:left="293" w:hanging="292" w:hangingChars="139"/>
              <w:jc w:val="center"/>
              <w:rPr>
                <w:rFonts w:ascii="宋体" w:hAnsi="宋体"/>
                <w:b/>
                <w:szCs w:val="21"/>
              </w:rPr>
            </w:pPr>
            <w:r>
              <w:rPr>
                <w:rFonts w:hint="eastAsia" w:ascii="宋体" w:hAnsi="宋体"/>
                <w:b/>
                <w:szCs w:val="21"/>
              </w:rPr>
              <w:t>响应情况</w:t>
            </w:r>
          </w:p>
        </w:tc>
        <w:tc>
          <w:tcPr>
            <w:tcW w:w="1570" w:type="dxa"/>
            <w:noWrap w:val="0"/>
            <w:vAlign w:val="center"/>
          </w:tcPr>
          <w:p>
            <w:pPr>
              <w:jc w:val="center"/>
              <w:rPr>
                <w:rFonts w:ascii="宋体" w:hAnsi="宋体"/>
                <w:b/>
                <w:szCs w:val="21"/>
              </w:rPr>
            </w:pPr>
            <w:r>
              <w:rPr>
                <w:rFonts w:hint="eastAsia" w:ascii="宋体" w:hAnsi="宋体"/>
                <w:b/>
                <w:szCs w:val="21"/>
              </w:rPr>
              <w:t>是否偏离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1</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bl>
    <w:p>
      <w:pPr>
        <w:pStyle w:val="3"/>
        <w:tabs>
          <w:tab w:val="left" w:pos="780"/>
        </w:tabs>
        <w:spacing w:after="0" w:line="420" w:lineRule="atLeast"/>
        <w:rPr>
          <w:rFonts w:hint="eastAsia" w:ascii="宋体" w:hAnsi="宋体"/>
          <w:sz w:val="22"/>
          <w:szCs w:val="22"/>
        </w:rPr>
      </w:pPr>
      <w:r>
        <w:rPr>
          <w:rFonts w:hint="eastAsia" w:ascii="宋体" w:hAnsi="宋体"/>
          <w:sz w:val="22"/>
          <w:szCs w:val="22"/>
        </w:rPr>
        <w:t>注：1、偏离情况项填写“正”、“负”或“无”，说明项中填写原因。</w:t>
      </w:r>
    </w:p>
    <w:p>
      <w:pPr>
        <w:pStyle w:val="16"/>
        <w:spacing w:line="460" w:lineRule="exact"/>
        <w:rPr>
          <w:rFonts w:hint="eastAsia" w:ascii="宋体" w:eastAsia="宋体"/>
          <w:sz w:val="22"/>
          <w:szCs w:val="22"/>
        </w:rPr>
      </w:pPr>
      <w:r>
        <w:rPr>
          <w:rFonts w:hint="eastAsia" w:ascii="宋体" w:hAnsi="宋体"/>
          <w:sz w:val="22"/>
          <w:szCs w:val="22"/>
        </w:rPr>
        <w:t>2、投标人应按照招标文件要求，根据“用户需求书”内容作出全面响应。对响应有偏离的，则说明偏离的内容。</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rPr>
          <w:rFonts w:hint="eastAsia"/>
        </w:rPr>
      </w:pPr>
    </w:p>
    <w:p>
      <w:pPr>
        <w:rPr>
          <w:rFonts w:hint="eastAsia"/>
        </w:rPr>
      </w:pPr>
    </w:p>
    <w:p>
      <w:pPr>
        <w:rPr>
          <w:rFonts w:hint="eastAsia"/>
        </w:rPr>
      </w:pPr>
    </w:p>
    <w:p>
      <w:pPr>
        <w:numPr>
          <w:ilvl w:val="0"/>
          <w:numId w:val="0"/>
        </w:numPr>
        <w:spacing w:line="360" w:lineRule="auto"/>
        <w:jc w:val="center"/>
        <w:outlineLvl w:val="1"/>
        <w:rPr>
          <w:rFonts w:hint="default" w:ascii="宋体" w:hAnsi="宋体" w:cs="宋体"/>
          <w:b/>
          <w:bCs/>
          <w:sz w:val="28"/>
          <w:szCs w:val="28"/>
          <w:lang w:val="en-US" w:eastAsia="zh-CN"/>
        </w:rPr>
      </w:pPr>
      <w:r>
        <w:rPr>
          <w:rFonts w:hint="eastAsia" w:ascii="宋体" w:hAnsi="宋体" w:cs="宋体"/>
          <w:b/>
          <w:bCs/>
          <w:sz w:val="28"/>
          <w:szCs w:val="28"/>
          <w:lang w:val="en-US" w:eastAsia="zh-CN"/>
        </w:rPr>
        <w:t>13.商务标投标目录</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投标承诺书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投标报价一览表</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法定代表人身份证明书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法定代表人授权委托书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投标保证金收据</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投标人概况</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信用信息</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投标人认为有必要提供的其他相关资料。</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both"/>
        <w:rPr>
          <w:rFonts w:hint="eastAsia" w:ascii="宋体" w:hAnsi="宋体" w:cs="宋体"/>
          <w:b/>
          <w:bCs/>
          <w:sz w:val="28"/>
          <w:szCs w:val="28"/>
          <w:lang w:val="en-US" w:eastAsia="zh-CN"/>
        </w:rPr>
      </w:pPr>
    </w:p>
    <w:p>
      <w:pPr>
        <w:pStyle w:val="2"/>
        <w:numPr>
          <w:ilvl w:val="0"/>
          <w:numId w:val="0"/>
        </w:numPr>
        <w:ind w:leftChars="100"/>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14.中小企业声明函（中小企业提供）</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i/>
          <w:iCs/>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pStyle w:val="65"/>
        <w:autoSpaceDE w:val="0"/>
        <w:autoSpaceDN w:val="0"/>
        <w:adjustRightInd w:val="0"/>
        <w:jc w:val="right"/>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pStyle w:val="65"/>
        <w:widowControl/>
        <w:spacing w:before="100" w:beforeAutospacing="1" w:after="100" w:afterAutospacing="1" w:line="360" w:lineRule="auto"/>
        <w:ind w:right="960"/>
        <w:jc w:val="right"/>
        <w:rPr>
          <w:rFonts w:hint="eastAsia" w:ascii="宋体" w:hAnsi="宋体" w:eastAsia="宋体" w:cs="宋体"/>
          <w:kern w:val="0"/>
          <w:sz w:val="24"/>
          <w:szCs w:val="24"/>
        </w:rPr>
      </w:pPr>
      <w:r>
        <w:rPr>
          <w:rFonts w:hint="eastAsia" w:ascii="宋体" w:hAnsi="宋体" w:eastAsia="宋体" w:cs="宋体"/>
          <w:kern w:val="0"/>
          <w:sz w:val="24"/>
          <w:szCs w:val="24"/>
        </w:rPr>
        <w:t>日期：</w:t>
      </w:r>
    </w:p>
    <w:p>
      <w:pPr>
        <w:pStyle w:val="2"/>
        <w:numPr>
          <w:ilvl w:val="0"/>
          <w:numId w:val="0"/>
        </w:numPr>
        <w:ind w:leftChars="100"/>
        <w:rPr>
          <w:rFonts w:hint="eastAsia"/>
          <w:b/>
          <w:bCs/>
        </w:rPr>
      </w:pPr>
    </w:p>
    <w:p>
      <w:pPr>
        <w:spacing w:line="520" w:lineRule="exact"/>
        <w:jc w:val="center"/>
        <w:rPr>
          <w:rFonts w:hint="eastAsia" w:ascii="仿宋_GB2312" w:hAnsi="仿宋_GB2312" w:eastAsia="仿宋_GB2312" w:cs="仿宋_GB2312"/>
          <w:b/>
          <w:bCs/>
          <w:sz w:val="28"/>
          <w:szCs w:val="28"/>
        </w:rPr>
      </w:pPr>
      <w:r>
        <w:rPr>
          <w:rFonts w:hint="eastAsia" w:ascii="宋体" w:hAnsi="宋体" w:eastAsia="宋体" w:cs="宋体"/>
          <w:b/>
          <w:bCs/>
          <w:spacing w:val="-2"/>
          <w:sz w:val="24"/>
          <w:szCs w:val="24"/>
          <w:lang w:val="en-US" w:eastAsia="zh-CN"/>
        </w:rPr>
        <w:t>从业人员、营业收入、资产总额填报上一年度数据，无上一年度数据的新成立企业可不填报</w:t>
      </w:r>
      <w:r>
        <w:rPr>
          <w:rFonts w:hint="eastAsia" w:ascii="宋体" w:hAnsi="宋体" w:eastAsia="宋体" w:cs="宋体"/>
          <w:spacing w:val="-2"/>
          <w:sz w:val="24"/>
          <w:szCs w:val="24"/>
          <w:lang w:val="en-US" w:eastAsia="zh-CN"/>
        </w:rPr>
        <w:t>。</w:t>
      </w: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lang w:val="en-US" w:eastAsia="zh-CN"/>
        </w:rPr>
        <w:t>15.</w:t>
      </w:r>
      <w:r>
        <w:rPr>
          <w:rFonts w:hint="eastAsia" w:ascii="仿宋_GB2312" w:hAnsi="仿宋_GB2312" w:eastAsia="仿宋_GB2312" w:cs="仿宋_GB2312"/>
          <w:b/>
          <w:bCs/>
          <w:sz w:val="28"/>
          <w:szCs w:val="28"/>
        </w:rPr>
        <w:t>中小企业划型标准规定（工信部联企业[2011]300号）</w:t>
      </w:r>
    </w:p>
    <w:tbl>
      <w:tblPr>
        <w:tblStyle w:val="20"/>
        <w:tblW w:w="113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15"/>
        <w:gridCol w:w="791"/>
        <w:gridCol w:w="897"/>
        <w:gridCol w:w="848"/>
        <w:gridCol w:w="775"/>
        <w:gridCol w:w="946"/>
        <w:gridCol w:w="747"/>
        <w:gridCol w:w="793"/>
        <w:gridCol w:w="793"/>
        <w:gridCol w:w="712"/>
        <w:gridCol w:w="808"/>
        <w:gridCol w:w="723"/>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71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536"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c>
          <w:tcPr>
            <w:tcW w:w="246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29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34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715" w:type="dxa"/>
            <w:vMerge w:val="continue"/>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171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bl>
    <w:p>
      <w:pPr>
        <w:pStyle w:val="105"/>
        <w:ind w:left="815" w:hanging="815" w:hangingChars="290"/>
        <w:jc w:val="center"/>
        <w:rPr>
          <w:rFonts w:hint="eastAsia" w:ascii="宋体" w:eastAsia="宋体"/>
          <w:b/>
          <w:sz w:val="28"/>
          <w:lang w:val="en-US" w:eastAsia="zh-CN"/>
        </w:rPr>
      </w:pPr>
    </w:p>
    <w:p>
      <w:pPr>
        <w:pStyle w:val="105"/>
        <w:ind w:left="815" w:hanging="815" w:hangingChars="290"/>
        <w:jc w:val="center"/>
        <w:rPr>
          <w:rFonts w:hint="eastAsia" w:ascii="宋体" w:eastAsia="宋体"/>
          <w:b/>
          <w:sz w:val="28"/>
        </w:rPr>
      </w:pPr>
      <w:r>
        <w:rPr>
          <w:rFonts w:hint="eastAsia" w:ascii="宋体" w:eastAsia="宋体"/>
          <w:b/>
          <w:sz w:val="28"/>
          <w:lang w:val="en-US" w:eastAsia="zh-CN"/>
        </w:rPr>
        <w:t>16.</w:t>
      </w:r>
      <w:r>
        <w:rPr>
          <w:rFonts w:hint="eastAsia" w:ascii="宋体" w:eastAsia="宋体"/>
          <w:b/>
          <w:sz w:val="28"/>
        </w:rPr>
        <w:t>商务差异表</w:t>
      </w:r>
    </w:p>
    <w:p>
      <w:pPr>
        <w:pStyle w:val="105"/>
        <w:ind w:left="815" w:hanging="638" w:hangingChars="290"/>
        <w:jc w:val="both"/>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pStyle w:val="105"/>
        <w:ind w:left="815" w:hanging="638" w:hangingChars="290"/>
        <w:jc w:val="both"/>
        <w:rPr>
          <w:rFonts w:hint="eastAsia" w:ascii="宋体" w:eastAsia="宋体"/>
          <w:sz w:val="22"/>
          <w:szCs w:val="22"/>
          <w:lang w:eastAsia="zh-CN"/>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p>
    <w:tbl>
      <w:tblPr>
        <w:tblStyle w:val="20"/>
        <w:tblW w:w="901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90" w:type="dxa"/>
            <w:noWrap w:val="0"/>
            <w:vAlign w:val="center"/>
          </w:tcPr>
          <w:p>
            <w:pPr>
              <w:jc w:val="center"/>
              <w:rPr>
                <w:rFonts w:hint="eastAsia" w:ascii="宋体" w:hAnsi="宋体"/>
                <w:b/>
                <w:bCs/>
                <w:sz w:val="22"/>
                <w:szCs w:val="22"/>
              </w:rPr>
            </w:pPr>
            <w:r>
              <w:rPr>
                <w:rFonts w:hint="eastAsia" w:ascii="宋体" w:hAnsi="宋体"/>
                <w:b/>
                <w:bCs/>
                <w:sz w:val="22"/>
                <w:szCs w:val="22"/>
              </w:rPr>
              <w:t>序号</w:t>
            </w:r>
          </w:p>
        </w:tc>
        <w:tc>
          <w:tcPr>
            <w:tcW w:w="2232" w:type="dxa"/>
            <w:noWrap w:val="0"/>
            <w:vAlign w:val="center"/>
          </w:tcPr>
          <w:p>
            <w:pPr>
              <w:jc w:val="center"/>
              <w:rPr>
                <w:rFonts w:hint="eastAsia" w:ascii="宋体" w:hAnsi="宋体"/>
                <w:b/>
                <w:bCs/>
                <w:sz w:val="22"/>
                <w:szCs w:val="22"/>
              </w:rPr>
            </w:pPr>
            <w:r>
              <w:rPr>
                <w:rFonts w:hint="eastAsia" w:ascii="宋体" w:hAnsi="宋体"/>
                <w:b/>
                <w:bCs/>
                <w:sz w:val="22"/>
                <w:szCs w:val="22"/>
              </w:rPr>
              <w:t>招标文件商务条款</w:t>
            </w:r>
          </w:p>
        </w:tc>
        <w:tc>
          <w:tcPr>
            <w:tcW w:w="2176" w:type="dxa"/>
            <w:noWrap w:val="0"/>
            <w:vAlign w:val="center"/>
          </w:tcPr>
          <w:p>
            <w:pPr>
              <w:jc w:val="center"/>
              <w:rPr>
                <w:rFonts w:hint="eastAsia" w:ascii="宋体" w:hAnsi="宋体"/>
                <w:b/>
                <w:bCs/>
                <w:sz w:val="22"/>
                <w:szCs w:val="22"/>
              </w:rPr>
            </w:pPr>
            <w:r>
              <w:rPr>
                <w:rFonts w:hint="eastAsia" w:ascii="宋体" w:hAnsi="宋体"/>
                <w:b/>
                <w:bCs/>
                <w:sz w:val="22"/>
                <w:szCs w:val="22"/>
              </w:rPr>
              <w:t>投标文件商务条款</w:t>
            </w:r>
          </w:p>
        </w:tc>
        <w:tc>
          <w:tcPr>
            <w:tcW w:w="1074" w:type="dxa"/>
            <w:noWrap w:val="0"/>
            <w:vAlign w:val="center"/>
          </w:tcPr>
          <w:p>
            <w:pPr>
              <w:jc w:val="center"/>
              <w:rPr>
                <w:rFonts w:hint="eastAsia" w:ascii="宋体" w:hAnsi="宋体"/>
                <w:b/>
                <w:bCs/>
                <w:sz w:val="22"/>
                <w:szCs w:val="22"/>
              </w:rPr>
            </w:pPr>
            <w:r>
              <w:rPr>
                <w:rFonts w:hint="eastAsia" w:ascii="宋体" w:hAnsi="宋体"/>
                <w:b/>
                <w:bCs/>
                <w:sz w:val="22"/>
                <w:szCs w:val="22"/>
              </w:rPr>
              <w:t>响应</w:t>
            </w:r>
          </w:p>
          <w:p>
            <w:pPr>
              <w:jc w:val="center"/>
              <w:rPr>
                <w:rFonts w:ascii="宋体" w:hAnsi="宋体"/>
                <w:b/>
                <w:bCs/>
                <w:sz w:val="22"/>
                <w:szCs w:val="22"/>
              </w:rPr>
            </w:pPr>
            <w:r>
              <w:rPr>
                <w:rFonts w:hint="eastAsia" w:ascii="宋体" w:hAnsi="宋体"/>
                <w:b/>
                <w:bCs/>
                <w:sz w:val="22"/>
                <w:szCs w:val="22"/>
              </w:rPr>
              <w:t>情况</w:t>
            </w:r>
          </w:p>
        </w:tc>
        <w:tc>
          <w:tcPr>
            <w:tcW w:w="1179"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偏离情况</w:t>
            </w:r>
          </w:p>
        </w:tc>
        <w:tc>
          <w:tcPr>
            <w:tcW w:w="1462"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pStyle w:val="17"/>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890" w:type="dxa"/>
            <w:noWrap w:val="0"/>
            <w:vAlign w:val="center"/>
          </w:tcPr>
          <w:p>
            <w:pPr>
              <w:spacing w:line="360" w:lineRule="auto"/>
              <w:jc w:val="center"/>
              <w:rPr>
                <w:rFonts w:hint="eastAsia" w:ascii="宋体" w:hAnsi="宋体"/>
                <w:sz w:val="22"/>
                <w:szCs w:val="22"/>
              </w:rPr>
            </w:pPr>
          </w:p>
        </w:tc>
        <w:tc>
          <w:tcPr>
            <w:tcW w:w="2232" w:type="dxa"/>
            <w:noWrap w:val="0"/>
            <w:vAlign w:val="top"/>
          </w:tcPr>
          <w:p>
            <w:pPr>
              <w:spacing w:line="360" w:lineRule="auto"/>
              <w:rPr>
                <w:rFonts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bl>
    <w:p>
      <w:pPr>
        <w:pStyle w:val="3"/>
        <w:numPr>
          <w:ilvl w:val="0"/>
          <w:numId w:val="0"/>
        </w:numPr>
        <w:spacing w:after="0" w:line="420" w:lineRule="atLeast"/>
        <w:ind w:left="5252" w:leftChars="0"/>
        <w:rPr>
          <w:rFonts w:hint="eastAsia" w:ascii="宋体" w:hAnsi="宋体"/>
          <w:sz w:val="22"/>
          <w:szCs w:val="22"/>
        </w:rPr>
      </w:pPr>
    </w:p>
    <w:p>
      <w:pPr>
        <w:pStyle w:val="3"/>
        <w:numPr>
          <w:ilvl w:val="0"/>
          <w:numId w:val="0"/>
        </w:numPr>
        <w:spacing w:after="0" w:line="420" w:lineRule="atLeast"/>
        <w:ind w:leftChars="0"/>
        <w:rPr>
          <w:rFonts w:hint="eastAsia" w:ascii="宋体" w:hAnsi="宋体"/>
          <w:sz w:val="22"/>
          <w:szCs w:val="22"/>
        </w:rPr>
      </w:pPr>
      <w:r>
        <w:rPr>
          <w:rFonts w:hint="eastAsia" w:ascii="宋体" w:hAnsi="宋体"/>
          <w:sz w:val="22"/>
          <w:szCs w:val="22"/>
        </w:rPr>
        <w:t>注：1、根据招标文件商务条款、合同条款内容等要求作出全面响应。偏离情况项填写“正”、“负”或“无”，说明项中填写原因。</w:t>
      </w:r>
    </w:p>
    <w:p>
      <w:pPr>
        <w:pStyle w:val="3"/>
        <w:numPr>
          <w:ilvl w:val="0"/>
          <w:numId w:val="9"/>
        </w:numPr>
        <w:tabs>
          <w:tab w:val="left" w:pos="780"/>
        </w:tabs>
        <w:spacing w:after="0" w:line="420" w:lineRule="atLeast"/>
        <w:ind w:left="2" w:leftChars="1" w:firstLine="440" w:firstLineChars="200"/>
        <w:rPr>
          <w:rFonts w:hint="eastAsia" w:ascii="宋体" w:hAnsi="宋体"/>
          <w:sz w:val="22"/>
          <w:szCs w:val="22"/>
        </w:rPr>
      </w:pPr>
      <w:r>
        <w:rPr>
          <w:rFonts w:hint="eastAsia" w:ascii="宋体" w:hAnsi="宋体"/>
          <w:sz w:val="22"/>
          <w:szCs w:val="22"/>
        </w:rPr>
        <w:t>不论出于何种原因此表未填写，投标人都被认为已清楚了解招标文件商务条款的内容并对商务要求作全面响应。</w:t>
      </w:r>
    </w:p>
    <w:p>
      <w:pPr>
        <w:pStyle w:val="3"/>
        <w:numPr>
          <w:ilvl w:val="0"/>
          <w:numId w:val="0"/>
        </w:numPr>
        <w:tabs>
          <w:tab w:val="left" w:pos="780"/>
        </w:tabs>
        <w:spacing w:after="0" w:line="420" w:lineRule="atLeast"/>
        <w:ind w:leftChars="201"/>
        <w:rPr>
          <w:rFonts w:hint="eastAsia" w:ascii="宋体" w:hAnsi="宋体"/>
          <w:sz w:val="22"/>
          <w:szCs w:val="22"/>
        </w:rPr>
      </w:pP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投标人名称（加盖公章）：</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投标人法定代表人或受委托人（签名）：</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日      期：</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ascii="宋体" w:hAnsi="宋体"/>
          <w:b/>
          <w:sz w:val="24"/>
        </w:rPr>
      </w:pPr>
    </w:p>
    <w:p>
      <w:pPr>
        <w:pStyle w:val="2"/>
        <w:numPr>
          <w:ilvl w:val="0"/>
          <w:numId w:val="0"/>
        </w:numPr>
        <w:ind w:leftChars="100"/>
        <w:rPr>
          <w:rFonts w:hint="eastAsia" w:ascii="宋体" w:hAnsi="宋体"/>
          <w:b/>
          <w:sz w:val="24"/>
        </w:rPr>
      </w:pPr>
    </w:p>
    <w:p>
      <w:pPr>
        <w:rPr>
          <w:rFonts w:hint="eastAsia"/>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pStyle w:val="105"/>
        <w:ind w:left="815" w:hanging="815" w:hangingChars="290"/>
        <w:jc w:val="center"/>
        <w:rPr>
          <w:rFonts w:hint="eastAsia" w:ascii="宋体" w:eastAsia="宋体"/>
          <w:b/>
          <w:sz w:val="28"/>
          <w:lang w:val="en-US" w:eastAsia="zh-CN"/>
        </w:rPr>
      </w:pPr>
      <w:r>
        <w:rPr>
          <w:rFonts w:hint="eastAsia" w:ascii="宋体" w:eastAsia="宋体"/>
          <w:b/>
          <w:sz w:val="28"/>
          <w:lang w:val="en-US" w:eastAsia="zh-CN"/>
        </w:rPr>
        <w:t>17.提供材料真实性承诺书</w:t>
      </w:r>
    </w:p>
    <w:p>
      <w:pPr>
        <w:pStyle w:val="101"/>
        <w:spacing w:beforeLines="130" w:afterLines="116"/>
        <w:jc w:val="both"/>
        <w:rPr>
          <w:rStyle w:val="103"/>
          <w:rFonts w:hint="eastAsia" w:ascii="宋体" w:hAnsi="宋体" w:eastAsia="宋体" w:cs="宋体"/>
          <w:color w:val="auto"/>
          <w:kern w:val="0"/>
          <w:sz w:val="24"/>
          <w:szCs w:val="24"/>
          <w:highlight w:val="none"/>
        </w:rPr>
      </w:pPr>
      <w:r>
        <w:rPr>
          <w:rStyle w:val="103"/>
          <w:rFonts w:hint="eastAsia" w:ascii="宋体" w:hAnsi="宋体" w:eastAsia="宋体" w:cs="宋体"/>
          <w:b w:val="0"/>
          <w:bCs w:val="0"/>
          <w:color w:val="auto"/>
          <w:sz w:val="24"/>
          <w:szCs w:val="24"/>
          <w:highlight w:val="none"/>
        </w:rPr>
        <w:t xml:space="preserve"> </w:t>
      </w:r>
      <w:r>
        <w:rPr>
          <w:rStyle w:val="103"/>
          <w:rFonts w:hint="eastAsia" w:ascii="宋体" w:hAnsi="宋体" w:eastAsia="宋体" w:cs="宋体"/>
          <w:b w:val="0"/>
          <w:bCs w:val="0"/>
          <w:color w:val="auto"/>
          <w:kern w:val="0"/>
          <w:sz w:val="24"/>
          <w:szCs w:val="24"/>
          <w:highlight w:val="none"/>
          <w:u w:val="single"/>
        </w:rPr>
        <w:t xml:space="preserve">         （采购人）         </w:t>
      </w:r>
      <w:r>
        <w:rPr>
          <w:rStyle w:val="103"/>
          <w:rFonts w:hint="eastAsia" w:ascii="宋体" w:hAnsi="宋体" w:eastAsia="宋体" w:cs="宋体"/>
          <w:b w:val="0"/>
          <w:bCs w:val="0"/>
          <w:color w:val="auto"/>
          <w:kern w:val="0"/>
          <w:sz w:val="24"/>
          <w:szCs w:val="24"/>
          <w:highlight w:val="none"/>
        </w:rPr>
        <w:t>:</w:t>
      </w:r>
      <w:r>
        <w:rPr>
          <w:rStyle w:val="103"/>
          <w:rFonts w:hint="eastAsia" w:ascii="宋体" w:hAnsi="宋体" w:eastAsia="宋体" w:cs="宋体"/>
          <w:color w:val="auto"/>
          <w:kern w:val="0"/>
          <w:sz w:val="24"/>
          <w:szCs w:val="24"/>
          <w:highlight w:val="none"/>
        </w:rPr>
        <w:t xml:space="preserve"> </w:t>
      </w:r>
    </w:p>
    <w:p>
      <w:pPr>
        <w:pStyle w:val="102"/>
        <w:autoSpaceDE w:val="0"/>
        <w:spacing w:line="440" w:lineRule="exact"/>
        <w:ind w:left="-38" w:right="62" w:firstLine="480" w:firstLineChars="200"/>
        <w:rPr>
          <w:rStyle w:val="103"/>
          <w:rFonts w:hint="eastAsia" w:ascii="宋体" w:hAnsi="宋体" w:eastAsia="宋体" w:cs="宋体"/>
          <w:color w:val="auto"/>
          <w:sz w:val="24"/>
          <w:szCs w:val="24"/>
          <w:highlight w:val="none"/>
        </w:rPr>
      </w:pPr>
      <w:r>
        <w:rPr>
          <w:rStyle w:val="103"/>
          <w:rFonts w:hint="eastAsia" w:ascii="宋体" w:hAnsi="宋体" w:eastAsia="宋体" w:cs="宋体"/>
          <w:color w:val="auto"/>
          <w:kern w:val="0"/>
          <w:sz w:val="24"/>
          <w:szCs w:val="24"/>
          <w:highlight w:val="none"/>
        </w:rPr>
        <w:t>鉴于</w:t>
      </w:r>
      <w:r>
        <w:rPr>
          <w:rStyle w:val="103"/>
          <w:rFonts w:hint="eastAsia" w:ascii="宋体" w:hAnsi="宋体" w:eastAsia="宋体" w:cs="宋体"/>
          <w:color w:val="auto"/>
          <w:kern w:val="0"/>
          <w:sz w:val="24"/>
          <w:szCs w:val="24"/>
          <w:highlight w:val="none"/>
          <w:u w:val="single"/>
        </w:rPr>
        <w:t xml:space="preserve">        （供应商名称）          </w:t>
      </w:r>
      <w:r>
        <w:rPr>
          <w:rStyle w:val="103"/>
          <w:rFonts w:hint="eastAsia" w:ascii="宋体" w:hAnsi="宋体" w:eastAsia="宋体" w:cs="宋体"/>
          <w:color w:val="auto"/>
          <w:kern w:val="0"/>
          <w:sz w:val="24"/>
          <w:szCs w:val="24"/>
          <w:highlight w:val="none"/>
        </w:rPr>
        <w:t>（以下称“我方”）于</w:t>
      </w:r>
      <w:r>
        <w:rPr>
          <w:rStyle w:val="103"/>
          <w:rFonts w:hint="eastAsia" w:ascii="宋体" w:hAnsi="宋体" w:eastAsia="宋体" w:cs="宋体"/>
          <w:color w:val="auto"/>
          <w:kern w:val="0"/>
          <w:sz w:val="24"/>
          <w:szCs w:val="24"/>
          <w:highlight w:val="none"/>
          <w:u w:val="single"/>
        </w:rPr>
        <w:t xml:space="preserve">      </w:t>
      </w:r>
      <w:r>
        <w:rPr>
          <w:rStyle w:val="103"/>
          <w:rFonts w:hint="eastAsia" w:ascii="宋体" w:hAnsi="宋体" w:eastAsia="宋体" w:cs="宋体"/>
          <w:color w:val="auto"/>
          <w:kern w:val="0"/>
          <w:sz w:val="24"/>
          <w:szCs w:val="24"/>
          <w:highlight w:val="none"/>
        </w:rPr>
        <w:t>年＿月＿日参加</w:t>
      </w:r>
      <w:r>
        <w:rPr>
          <w:rStyle w:val="103"/>
          <w:rFonts w:hint="eastAsia" w:ascii="宋体" w:hAnsi="宋体" w:eastAsia="宋体" w:cs="宋体"/>
          <w:color w:val="auto"/>
          <w:kern w:val="0"/>
          <w:sz w:val="24"/>
          <w:szCs w:val="24"/>
          <w:highlight w:val="none"/>
          <w:u w:val="single"/>
        </w:rPr>
        <w:t xml:space="preserve">           （项目名称）           </w:t>
      </w:r>
      <w:r>
        <w:rPr>
          <w:rStyle w:val="103"/>
          <w:rFonts w:hint="eastAsia" w:ascii="宋体" w:hAnsi="宋体" w:eastAsia="宋体" w:cs="宋体"/>
          <w:color w:val="auto"/>
          <w:kern w:val="0"/>
          <w:sz w:val="24"/>
          <w:szCs w:val="24"/>
          <w:highlight w:val="none"/>
        </w:rPr>
        <w:t>标段的投标，我方在响应文件中提供的企业资质、各类证书、业绩材料、</w:t>
      </w:r>
      <w:r>
        <w:rPr>
          <w:rStyle w:val="103"/>
          <w:rFonts w:hint="eastAsia" w:ascii="宋体" w:hAnsi="宋体" w:eastAsia="宋体" w:cs="宋体"/>
          <w:color w:val="auto"/>
          <w:sz w:val="24"/>
          <w:szCs w:val="24"/>
          <w:highlight w:val="none"/>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01"/>
        <w:spacing w:beforeLines="130" w:afterLines="116"/>
        <w:ind w:right="62"/>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承诺人：（企业名称）</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rPr>
      </w:pPr>
      <w:r>
        <w:rPr>
          <w:rStyle w:val="103"/>
          <w:rFonts w:hint="eastAsia" w:ascii="宋体" w:hAnsi="宋体" w:eastAsia="宋体" w:cs="宋体"/>
          <w:b w:val="0"/>
          <w:bCs w:val="0"/>
          <w:color w:val="auto"/>
          <w:sz w:val="24"/>
          <w:szCs w:val="24"/>
          <w:highlight w:val="none"/>
        </w:rPr>
        <w:t>法定代表人或授权委托人：（签字或盖章）</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联系电话：</w:t>
      </w:r>
      <w:r>
        <w:rPr>
          <w:rStyle w:val="103"/>
          <w:rFonts w:hint="eastAsia" w:ascii="宋体" w:hAnsi="宋体" w:eastAsia="宋体" w:cs="宋体"/>
          <w:b w:val="0"/>
          <w:bCs w:val="0"/>
          <w:color w:val="auto"/>
          <w:sz w:val="24"/>
          <w:szCs w:val="24"/>
          <w:highlight w:val="none"/>
          <w:u w:val="single"/>
        </w:rPr>
        <w:t xml:space="preserve">                    </w:t>
      </w:r>
    </w:p>
    <w:p>
      <w:pPr>
        <w:ind w:left="105" w:hanging="105"/>
        <w:jc w:val="righ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日    期：   年   月  日  </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r>
        <w:rPr>
          <w:rFonts w:hint="eastAsia" w:ascii="宋体" w:hAnsi="宋体" w:eastAsia="宋体" w:cs="Arial"/>
          <w:b/>
          <w:snapToGrid w:val="0"/>
          <w:color w:val="000000"/>
          <w:kern w:val="0"/>
          <w:sz w:val="28"/>
          <w:szCs w:val="28"/>
          <w:lang w:val="en-US" w:eastAsia="zh-CN"/>
        </w:rPr>
        <w:t>18.投标人认为有必要提供的其他技术相关材料</w:t>
      </w:r>
    </w:p>
    <w:p>
      <w:pPr>
        <w:pStyle w:val="96"/>
        <w:kinsoku/>
        <w:wordWrap/>
        <w:overflowPunct/>
        <w:topLinePunct w:val="0"/>
        <w:bidi w:val="0"/>
        <w:spacing w:afterAutospacing="0" w:line="440" w:lineRule="exact"/>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备注：格式自拟</w:t>
      </w:r>
    </w:p>
    <w:p>
      <w:pPr>
        <w:pStyle w:val="2"/>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sectPr>
      <w:headerReference r:id="rId22" w:type="default"/>
      <w:footerReference r:id="rId23" w:type="default"/>
      <w:pgSz w:w="11850" w:h="16781"/>
      <w:pgMar w:top="1104" w:right="1080" w:bottom="1233" w:left="1080" w:header="1090" w:footer="111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firstLine="3060"/>
      <w:outlineLvl w:val="0"/>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56"/>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81"/>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8"/>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2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0" o:spid="_x0000_s2050" style="position:absolute;left:0pt;margin-left:54pt;margin-top:54.5pt;height:0.75pt;width:484.45pt;mso-position-horizontal-relative:page;mso-position-vertical-relative:page;z-index:251660288;mso-width-relative:page;mso-height-relative:page;" fillcolor="#000000" filled="t" stroked="f" coordsize="9689,15" o:allowincell="f" path="m0,0l9688,0,9688,14,0,14,0,0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1" o:spid="_x0000_s2051" style="position:absolute;left:0pt;margin-left:54pt;margin-top:54.5pt;height:0.75pt;width:484.45pt;mso-position-horizontal-relative:page;mso-position-vertical-relative:page;z-index:251661312;mso-width-relative:page;mso-height-relative:page;" fillcolor="#000000" filled="t" stroked="f" coordsize="9689,15" o:allowincell="f" path="m0,0l9688,0,9688,14,0,14,0,0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7" o:spid="_x0000_s2057" style="position:absolute;left:0pt;margin-left:54pt;margin-top:54.5pt;height:0.75pt;width:484.45pt;mso-position-horizontal-relative:page;mso-position-vertical-relative:page;z-index:251662336;mso-width-relative:page;mso-height-relative:page;" fillcolor="#000000" filled="t" stroked="f" coordsize="9689,15" o:allowincell="f" path="m0,0l9688,0,9688,14,0,14,0,0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1" o:spid="_x0000_s2061" style="position:absolute;left:0pt;margin-left:54pt;margin-top:54.5pt;height:0.75pt;width:484.45pt;mso-position-horizontal-relative:page;mso-position-vertical-relative:page;z-index:251663360;mso-width-relative:page;mso-height-relative:page;" fillcolor="#000000" filled="t" stroked="f" coordsize="9689,15" o:allowincell="f" path="m0,0l9688,0,9688,14,0,14,0,0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2" o:spid="_x0000_s2062"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3" o:spid="_x0000_s2063"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8" o:spid="_x0000_s2068"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DFE0"/>
    <w:multiLevelType w:val="singleLevel"/>
    <w:tmpl w:val="85AEDFE0"/>
    <w:lvl w:ilvl="0" w:tentative="0">
      <w:start w:val="1"/>
      <w:numFmt w:val="decimal"/>
      <w:lvlText w:val="%1."/>
      <w:lvlJc w:val="left"/>
      <w:pPr>
        <w:tabs>
          <w:tab w:val="left" w:pos="312"/>
        </w:tabs>
      </w:pPr>
    </w:lvl>
  </w:abstractNum>
  <w:abstractNum w:abstractNumId="1">
    <w:nsid w:val="907E45F6"/>
    <w:multiLevelType w:val="singleLevel"/>
    <w:tmpl w:val="907E45F6"/>
    <w:lvl w:ilvl="0" w:tentative="0">
      <w:start w:val="4"/>
      <w:numFmt w:val="chineseCounting"/>
      <w:suff w:val="space"/>
      <w:lvlText w:val="第%1章"/>
      <w:lvlJc w:val="left"/>
      <w:rPr>
        <w:rFonts w:hint="eastAsia"/>
      </w:rPr>
    </w:lvl>
  </w:abstractNum>
  <w:abstractNum w:abstractNumId="2">
    <w:nsid w:val="A11C0560"/>
    <w:multiLevelType w:val="singleLevel"/>
    <w:tmpl w:val="A11C0560"/>
    <w:lvl w:ilvl="0" w:tentative="0">
      <w:start w:val="2"/>
      <w:numFmt w:val="decimal"/>
      <w:suff w:val="nothing"/>
      <w:lvlText w:val="%1．"/>
      <w:lvlJc w:val="left"/>
    </w:lvl>
  </w:abstractNum>
  <w:abstractNum w:abstractNumId="3">
    <w:nsid w:val="E5FC2C91"/>
    <w:multiLevelType w:val="singleLevel"/>
    <w:tmpl w:val="E5FC2C91"/>
    <w:lvl w:ilvl="0" w:tentative="0">
      <w:start w:val="2"/>
      <w:numFmt w:val="decimal"/>
      <w:suff w:val="nothing"/>
      <w:lvlText w:val="%1、"/>
      <w:lvlJc w:val="left"/>
    </w:lvl>
  </w:abstractNum>
  <w:abstractNum w:abstractNumId="4">
    <w:nsid w:val="E7FA5B3F"/>
    <w:multiLevelType w:val="singleLevel"/>
    <w:tmpl w:val="E7FA5B3F"/>
    <w:lvl w:ilvl="0" w:tentative="0">
      <w:start w:val="1"/>
      <w:numFmt w:val="decimalFullWidth"/>
      <w:suff w:val="nothing"/>
      <w:lvlText w:val="%1）"/>
      <w:lvlJc w:val="left"/>
      <w:rPr>
        <w:rFonts w:hint="eastAsia"/>
      </w:rPr>
    </w:lvl>
  </w:abstractNum>
  <w:abstractNum w:abstractNumId="5">
    <w:nsid w:val="EA112692"/>
    <w:multiLevelType w:val="singleLevel"/>
    <w:tmpl w:val="EA112692"/>
    <w:lvl w:ilvl="0" w:tentative="0">
      <w:start w:val="1"/>
      <w:numFmt w:val="decimal"/>
      <w:lvlText w:val="%1)"/>
      <w:lvlJc w:val="left"/>
      <w:pPr>
        <w:tabs>
          <w:tab w:val="left" w:pos="425"/>
        </w:tabs>
        <w:ind w:left="425" w:hanging="425"/>
      </w:pPr>
      <w:rPr>
        <w:rFonts w:hint="default"/>
      </w:rPr>
    </w:lvl>
  </w:abstractNum>
  <w:abstractNum w:abstractNumId="6">
    <w:nsid w:val="0000000D"/>
    <w:multiLevelType w:val="multilevel"/>
    <w:tmpl w:val="0000000D"/>
    <w:lvl w:ilvl="0" w:tentative="0">
      <w:start w:val="1"/>
      <w:numFmt w:val="decimal"/>
      <w:pStyle w:val="3"/>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7">
    <w:nsid w:val="046E2D7F"/>
    <w:multiLevelType w:val="multilevel"/>
    <w:tmpl w:val="046E2D7F"/>
    <w:lvl w:ilvl="0" w:tentative="0">
      <w:start w:val="3"/>
      <w:numFmt w:val="decimal"/>
      <w:pStyle w:val="54"/>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8">
    <w:nsid w:val="40BE0FEA"/>
    <w:multiLevelType w:val="singleLevel"/>
    <w:tmpl w:val="40BE0FEA"/>
    <w:lvl w:ilvl="0" w:tentative="0">
      <w:start w:val="1"/>
      <w:numFmt w:val="decimal"/>
      <w:suff w:val="nothing"/>
      <w:lvlText w:val="%1、"/>
      <w:lvlJc w:val="left"/>
    </w:lvl>
  </w:abstractNum>
  <w:num w:numId="1">
    <w:abstractNumId w:val="6"/>
  </w:num>
  <w:num w:numId="2">
    <w:abstractNumId w:val="7"/>
  </w:num>
  <w:num w:numId="3">
    <w:abstractNumId w:val="8"/>
  </w:num>
  <w:num w:numId="4">
    <w:abstractNumId w:val="0"/>
  </w:num>
  <w:num w:numId="5">
    <w:abstractNumId w:val="1"/>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FhYjBhZTEyZjE3ZThlOWM1NDMwMmMzNGI0NGZlZGMifQ=="/>
  </w:docVars>
  <w:rsids>
    <w:rsidRoot w:val="00000000"/>
    <w:rsid w:val="0154013D"/>
    <w:rsid w:val="03A727A7"/>
    <w:rsid w:val="04A647CA"/>
    <w:rsid w:val="08BD0ECF"/>
    <w:rsid w:val="09BF014A"/>
    <w:rsid w:val="0B6C0FA1"/>
    <w:rsid w:val="0BDC40C4"/>
    <w:rsid w:val="0CE30982"/>
    <w:rsid w:val="0FFA5AC9"/>
    <w:rsid w:val="107372F9"/>
    <w:rsid w:val="107709FE"/>
    <w:rsid w:val="144047FC"/>
    <w:rsid w:val="154828F0"/>
    <w:rsid w:val="166A2BBE"/>
    <w:rsid w:val="1681374A"/>
    <w:rsid w:val="171426F8"/>
    <w:rsid w:val="198A0323"/>
    <w:rsid w:val="1A5E0432"/>
    <w:rsid w:val="1AB05988"/>
    <w:rsid w:val="1AEC7E5E"/>
    <w:rsid w:val="1EDA5344"/>
    <w:rsid w:val="1EF8421D"/>
    <w:rsid w:val="221D55C2"/>
    <w:rsid w:val="23C627A0"/>
    <w:rsid w:val="243B3D62"/>
    <w:rsid w:val="24F41C4A"/>
    <w:rsid w:val="253E0E7E"/>
    <w:rsid w:val="26F94120"/>
    <w:rsid w:val="2753726E"/>
    <w:rsid w:val="2CC80CD2"/>
    <w:rsid w:val="2E5C264E"/>
    <w:rsid w:val="2EED4F50"/>
    <w:rsid w:val="36CC086C"/>
    <w:rsid w:val="38B85701"/>
    <w:rsid w:val="3D623BD0"/>
    <w:rsid w:val="3DC9708F"/>
    <w:rsid w:val="3E32313C"/>
    <w:rsid w:val="3E774B60"/>
    <w:rsid w:val="3E8C7373"/>
    <w:rsid w:val="3F4F5A2F"/>
    <w:rsid w:val="430A3D9A"/>
    <w:rsid w:val="463C7E10"/>
    <w:rsid w:val="46AC58E1"/>
    <w:rsid w:val="49494794"/>
    <w:rsid w:val="498D46F1"/>
    <w:rsid w:val="4A3F2F3B"/>
    <w:rsid w:val="4A606B6E"/>
    <w:rsid w:val="4D725591"/>
    <w:rsid w:val="50C244DA"/>
    <w:rsid w:val="520E4E15"/>
    <w:rsid w:val="522E6407"/>
    <w:rsid w:val="541A7584"/>
    <w:rsid w:val="583D120E"/>
    <w:rsid w:val="59B02BD2"/>
    <w:rsid w:val="5B2A7F22"/>
    <w:rsid w:val="5E777867"/>
    <w:rsid w:val="60893624"/>
    <w:rsid w:val="61F461AD"/>
    <w:rsid w:val="61F92700"/>
    <w:rsid w:val="630234D0"/>
    <w:rsid w:val="645458FF"/>
    <w:rsid w:val="66432D1D"/>
    <w:rsid w:val="68C3302E"/>
    <w:rsid w:val="6A8627E2"/>
    <w:rsid w:val="6BAC3191"/>
    <w:rsid w:val="6BCA2D48"/>
    <w:rsid w:val="6E821490"/>
    <w:rsid w:val="6F084596"/>
    <w:rsid w:val="75E541D1"/>
    <w:rsid w:val="7748484E"/>
    <w:rsid w:val="7A391101"/>
    <w:rsid w:val="7B7550E3"/>
    <w:rsid w:val="7B815E7F"/>
    <w:rsid w:val="7DBE1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qFormat/>
    <w:uiPriority w:val="0"/>
    <w:pPr>
      <w:keepNext/>
      <w:keepLines/>
      <w:spacing w:before="260" w:after="260" w:line="416" w:lineRule="auto"/>
      <w:outlineLvl w:val="2"/>
    </w:pPr>
    <w:rPr>
      <w:b/>
      <w:kern w:val="0"/>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0"/>
    <w:pPr>
      <w:tabs>
        <w:tab w:val="left" w:pos="780"/>
      </w:tabs>
      <w:spacing w:before="0" w:after="120" w:line="312" w:lineRule="atLeast"/>
      <w:ind w:firstLine="420" w:firstLineChars="100"/>
    </w:pPr>
    <w:rPr>
      <w:sz w:val="21"/>
    </w:rPr>
  </w:style>
  <w:style w:type="paragraph" w:styleId="3">
    <w:name w:val="Body Text"/>
    <w:basedOn w:val="1"/>
    <w:next w:val="1"/>
    <w:qFormat/>
    <w:uiPriority w:val="99"/>
    <w:pPr>
      <w:numPr>
        <w:ilvl w:val="0"/>
        <w:numId w:val="1"/>
      </w:numPr>
      <w:tabs>
        <w:tab w:val="clear" w:pos="780"/>
      </w:tabs>
      <w:ind w:left="0" w:firstLine="0"/>
    </w:pPr>
    <w:rPr>
      <w:rFonts w:ascii="黑体" w:eastAsia="黑体"/>
      <w:sz w:val="22"/>
    </w:rPr>
  </w:style>
  <w:style w:type="paragraph" w:styleId="7">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Body Text 3"/>
    <w:basedOn w:val="1"/>
    <w:qFormat/>
    <w:uiPriority w:val="0"/>
    <w:pPr>
      <w:spacing w:after="120"/>
    </w:pPr>
    <w:rPr>
      <w:sz w:val="16"/>
      <w:szCs w:val="16"/>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Normal (Web)"/>
    <w:basedOn w:val="1"/>
    <w:next w:val="12"/>
    <w:qFormat/>
    <w:uiPriority w:val="0"/>
    <w:pPr>
      <w:widowControl/>
      <w:spacing w:before="100" w:beforeAutospacing="1" w:after="100" w:afterAutospacing="1"/>
      <w:jc w:val="left"/>
    </w:pPr>
    <w:rPr>
      <w:rFonts w:ascii="宋体" w:hAnsi="宋体"/>
      <w:kern w:val="0"/>
      <w:sz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3"/>
    <w:basedOn w:val="1"/>
    <w:next w:val="1"/>
    <w:qFormat/>
    <w:uiPriority w:val="39"/>
    <w:pPr>
      <w:ind w:left="840" w:leftChars="400"/>
    </w:pPr>
  </w:style>
  <w:style w:type="paragraph" w:styleId="14">
    <w:name w:val="Plain Text"/>
    <w:basedOn w:val="1"/>
    <w:next w:val="15"/>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Indent 2"/>
    <w:basedOn w:val="1"/>
    <w:qFormat/>
    <w:uiPriority w:val="0"/>
    <w:pPr>
      <w:spacing w:line="360" w:lineRule="auto"/>
      <w:ind w:firstLine="570"/>
    </w:pPr>
    <w:rPr>
      <w:rFonts w:ascii="宋体" w:hAnsi="宋体"/>
      <w:iCs/>
      <w:sz w:val="28"/>
      <w:szCs w:val="20"/>
    </w:rPr>
  </w:style>
  <w:style w:type="paragraph" w:styleId="17">
    <w:name w:val="toc 1"/>
    <w:basedOn w:val="1"/>
    <w:next w:val="1"/>
    <w:qFormat/>
    <w:uiPriority w:val="0"/>
  </w:style>
  <w:style w:type="paragraph" w:styleId="18">
    <w:name w:val="Body Text 2"/>
    <w:basedOn w:val="1"/>
    <w:qFormat/>
    <w:uiPriority w:val="0"/>
    <w:pPr>
      <w:spacing w:after="120" w:line="480" w:lineRule="auto"/>
    </w:pPr>
  </w:style>
  <w:style w:type="paragraph" w:styleId="19">
    <w:name w:val="Body Text First Indent 2"/>
    <w:basedOn w:val="10"/>
    <w:next w:val="10"/>
    <w:qFormat/>
    <w:uiPriority w:val="0"/>
    <w:pPr>
      <w:ind w:left="0" w:leftChars="0" w:firstLine="210"/>
    </w:pPr>
    <w:rPr>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table" w:customStyle="1" w:styleId="36">
    <w:name w:val="Table Normal"/>
    <w:semiHidden/>
    <w:unhideWhenUsed/>
    <w:qFormat/>
    <w:uiPriority w:val="0"/>
    <w:tblPr>
      <w:tblLayout w:type="fixed"/>
      <w:tblCellMar>
        <w:top w:w="0" w:type="dxa"/>
        <w:left w:w="0" w:type="dxa"/>
        <w:bottom w:w="0" w:type="dxa"/>
        <w:right w:w="0" w:type="dxa"/>
      </w:tblCellMar>
    </w:tbl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样式 仿宋"/>
    <w:qFormat/>
    <w:uiPriority w:val="0"/>
    <w:rPr>
      <w:rFonts w:ascii="仿宋" w:hAnsi="仿宋" w:eastAsia="仿宋"/>
      <w:kern w:val="1"/>
    </w:rPr>
  </w:style>
  <w:style w:type="paragraph" w:styleId="40">
    <w:name w:val="No Spacing"/>
    <w:basedOn w:val="1"/>
    <w:qFormat/>
    <w:uiPriority w:val="1"/>
    <w:pPr>
      <w:widowControl w:val="0"/>
      <w:jc w:val="both"/>
    </w:pPr>
    <w:rPr>
      <w:kern w:val="2"/>
      <w:sz w:val="21"/>
      <w:szCs w:val="24"/>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2">
    <w:name w:val="标题 3_0_0"/>
    <w:basedOn w:val="41"/>
    <w:next w:val="4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44">
    <w:name w:val="正文文本缩进_1"/>
    <w:basedOn w:val="45"/>
    <w:qFormat/>
    <w:uiPriority w:val="0"/>
    <w:pPr>
      <w:spacing w:line="500" w:lineRule="exact"/>
      <w:ind w:left="1588" w:leftChars="832" w:firstLine="433" w:firstLineChars="196"/>
    </w:pPr>
    <w:rPr>
      <w:kern w:val="0"/>
      <w:sz w:val="24"/>
    </w:rPr>
  </w:style>
  <w:style w:type="paragraph" w:customStyle="1" w:styleId="4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文本缩进_2"/>
    <w:basedOn w:val="47"/>
    <w:qFormat/>
    <w:uiPriority w:val="0"/>
    <w:pPr>
      <w:spacing w:line="500" w:lineRule="exact"/>
      <w:ind w:left="1588" w:leftChars="832" w:firstLine="433" w:firstLineChars="196"/>
    </w:pPr>
    <w:rPr>
      <w:kern w:val="0"/>
      <w:sz w:val="24"/>
    </w:rPr>
  </w:style>
  <w:style w:type="paragraph" w:customStyle="1" w:styleId="4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Normal_11"/>
    <w:qFormat/>
    <w:uiPriority w:val="0"/>
    <w:rPr>
      <w:rFonts w:ascii="黑体" w:hAnsi="黑体" w:eastAsia="黑体" w:cs="Times New Roman"/>
      <w:b/>
      <w:sz w:val="32"/>
      <w:szCs w:val="24"/>
      <w:lang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1">
    <w:name w:val="样式 宋体 五号 行距: 单倍行距"/>
    <w:basedOn w:val="1"/>
    <w:qFormat/>
    <w:uiPriority w:val="0"/>
    <w:pPr>
      <w:adjustRightInd w:val="0"/>
      <w:jc w:val="left"/>
      <w:textAlignment w:val="baseline"/>
    </w:pPr>
    <w:rPr>
      <w:rFonts w:ascii="宋体" w:hAnsi="宋体"/>
      <w:kern w:val="0"/>
    </w:rPr>
  </w:style>
  <w:style w:type="paragraph" w:customStyle="1" w:styleId="52">
    <w:name w:val="列出段落1"/>
    <w:basedOn w:val="1"/>
    <w:qFormat/>
    <w:uiPriority w:val="34"/>
    <w:pPr>
      <w:ind w:firstLine="420" w:firstLineChars="200"/>
    </w:pPr>
    <w:rPr>
      <w:rFonts w:ascii="Calibri" w:hAnsi="Calibri"/>
      <w:szCs w:val="22"/>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55">
    <w:name w:val="Normal"/>
    <w:qFormat/>
    <w:uiPriority w:val="0"/>
    <w:rPr>
      <w:rFonts w:ascii="Times New Roman" w:hAnsi="Times New Roman" w:eastAsia="Times New Roman" w:cs="Times New Roman"/>
      <w:sz w:val="24"/>
      <w:szCs w:val="24"/>
      <w:lang w:bidi="ar-SA"/>
    </w:rPr>
  </w:style>
  <w:style w:type="paragraph" w:customStyle="1" w:styleId="56">
    <w:name w:val="Other|1"/>
    <w:basedOn w:val="1"/>
    <w:qFormat/>
    <w:uiPriority w:val="0"/>
    <w:pPr>
      <w:widowControl w:val="0"/>
      <w:shd w:val="clear" w:color="auto" w:fill="auto"/>
      <w:spacing w:line="307" w:lineRule="exact"/>
      <w:jc w:val="center"/>
    </w:pPr>
    <w:rPr>
      <w:rFonts w:ascii="宋体" w:hAnsi="宋体" w:eastAsia="宋体" w:cs="宋体"/>
      <w:sz w:val="22"/>
      <w:szCs w:val="22"/>
      <w:u w:val="none"/>
      <w:shd w:val="clear" w:color="auto" w:fill="auto"/>
      <w:lang w:val="zh-TW" w:eastAsia="zh-TW" w:bidi="zh-TW"/>
    </w:rPr>
  </w:style>
  <w:style w:type="paragraph" w:customStyle="1" w:styleId="57">
    <w:name w:val="Table Text"/>
    <w:basedOn w:val="1"/>
    <w:semiHidden/>
    <w:qFormat/>
    <w:uiPriority w:val="0"/>
    <w:rPr>
      <w:rFonts w:ascii="宋体" w:hAnsi="宋体" w:eastAsia="宋体" w:cs="宋体"/>
      <w:sz w:val="24"/>
      <w:szCs w:val="24"/>
      <w:lang w:val="en-US" w:eastAsia="en-US" w:bidi="ar-SA"/>
    </w:rPr>
  </w:style>
  <w:style w:type="paragraph" w:customStyle="1" w:styleId="58">
    <w:name w:val="Normal_1"/>
    <w:qFormat/>
    <w:uiPriority w:val="0"/>
    <w:rPr>
      <w:rFonts w:ascii="黑体" w:hAnsi="黑体" w:eastAsia="黑体" w:cs="Times New Roman"/>
      <w:b/>
      <w:sz w:val="32"/>
      <w:szCs w:val="24"/>
      <w:lang w:bidi="ar-SA"/>
    </w:rPr>
  </w:style>
  <w:style w:type="paragraph" w:customStyle="1" w:styleId="5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2"/>
    <w:qFormat/>
    <w:uiPriority w:val="0"/>
    <w:rPr>
      <w:rFonts w:ascii="黑体" w:hAnsi="黑体" w:eastAsia="黑体" w:cs="Times New Roman"/>
      <w:b/>
      <w:sz w:val="32"/>
      <w:szCs w:val="24"/>
      <w:lang w:bidi="ar-SA"/>
    </w:rPr>
  </w:style>
  <w:style w:type="paragraph" w:customStyle="1" w:styleId="61">
    <w:name w:val="Normal_4"/>
    <w:qFormat/>
    <w:uiPriority w:val="0"/>
    <w:rPr>
      <w:rFonts w:ascii="黑体" w:hAnsi="黑体" w:eastAsia="黑体" w:cs="Times New Roman"/>
      <w:b/>
      <w:sz w:val="32"/>
      <w:szCs w:val="24"/>
      <w:lang w:bidi="ar-SA"/>
    </w:rPr>
  </w:style>
  <w:style w:type="paragraph" w:customStyle="1" w:styleId="62">
    <w:name w:val="Normal_5"/>
    <w:qFormat/>
    <w:uiPriority w:val="0"/>
    <w:rPr>
      <w:rFonts w:ascii="黑体" w:hAnsi="黑体" w:eastAsia="黑体" w:cs="Times New Roman"/>
      <w:b/>
      <w:sz w:val="32"/>
      <w:szCs w:val="24"/>
      <w:lang w:bidi="ar-SA"/>
    </w:rPr>
  </w:style>
  <w:style w:type="paragraph" w:customStyle="1" w:styleId="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6"/>
    <w:qFormat/>
    <w:uiPriority w:val="0"/>
    <w:rPr>
      <w:rFonts w:ascii="黑体" w:hAnsi="黑体" w:eastAsia="黑体" w:cs="Times New Roman"/>
      <w:b/>
      <w:sz w:val="32"/>
      <w:szCs w:val="24"/>
      <w:lang w:bidi="ar-SA"/>
    </w:rPr>
  </w:style>
  <w:style w:type="paragraph" w:customStyle="1" w:styleId="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7">
    <w:name w:val="Normal_7"/>
    <w:qFormat/>
    <w:uiPriority w:val="0"/>
    <w:pPr>
      <w:widowControl w:val="0"/>
      <w:jc w:val="both"/>
    </w:pPr>
    <w:rPr>
      <w:rFonts w:ascii="Times New Roman" w:hAnsi="Times New Roman" w:eastAsia="宋体" w:cs="Times New Roman"/>
      <w:kern w:val="2"/>
      <w:sz w:val="21"/>
      <w:szCs w:val="24"/>
      <w:lang w:bidi="ar-SA"/>
    </w:rPr>
  </w:style>
  <w:style w:type="paragraph" w:customStyle="1" w:styleId="68">
    <w:name w:val="Normal_8"/>
    <w:qFormat/>
    <w:uiPriority w:val="0"/>
    <w:rPr>
      <w:rFonts w:ascii="黑体" w:hAnsi="黑体" w:eastAsia="黑体" w:cs="Times New Roman"/>
      <w:b/>
      <w:sz w:val="32"/>
      <w:szCs w:val="24"/>
      <w:lang w:bidi="ar-SA"/>
    </w:rPr>
  </w:style>
  <w:style w:type="paragraph" w:customStyle="1" w:styleId="6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标题 3_0_0_0"/>
    <w:basedOn w:val="71"/>
    <w:next w:val="7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2">
    <w:name w:val="Normal_9"/>
    <w:qFormat/>
    <w:uiPriority w:val="0"/>
    <w:rPr>
      <w:rFonts w:ascii="黑体" w:hAnsi="黑体" w:eastAsia="黑体" w:cs="Times New Roman"/>
      <w:b/>
      <w:sz w:val="32"/>
      <w:szCs w:val="24"/>
      <w:lang w:bidi="ar-SA"/>
    </w:rPr>
  </w:style>
  <w:style w:type="paragraph" w:customStyle="1" w:styleId="73">
    <w:name w:val="Normal_10"/>
    <w:qFormat/>
    <w:uiPriority w:val="0"/>
    <w:rPr>
      <w:rFonts w:ascii="黑体" w:hAnsi="黑体" w:eastAsia="黑体" w:cs="Times New Roman"/>
      <w:b/>
      <w:sz w:val="32"/>
      <w:szCs w:val="24"/>
      <w:lang w:bidi="ar-SA"/>
    </w:rPr>
  </w:style>
  <w:style w:type="paragraph" w:customStyle="1" w:styleId="74">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2"/>
    <w:qFormat/>
    <w:uiPriority w:val="0"/>
    <w:rPr>
      <w:rFonts w:ascii="黑体" w:hAnsi="黑体" w:eastAsia="黑体" w:cs="Times New Roman"/>
      <w:b/>
      <w:sz w:val="32"/>
      <w:szCs w:val="24"/>
      <w:lang w:bidi="ar-SA"/>
    </w:rPr>
  </w:style>
  <w:style w:type="paragraph" w:customStyle="1" w:styleId="76">
    <w:name w:val="日期_0"/>
    <w:basedOn w:val="48"/>
    <w:next w:val="48"/>
    <w:qFormat/>
    <w:uiPriority w:val="0"/>
    <w:pPr>
      <w:ind w:left="100" w:leftChars="2500"/>
    </w:pPr>
    <w:rPr>
      <w:rFonts w:ascii="宋体" w:hAnsi="Courier New"/>
      <w:szCs w:val="21"/>
    </w:rPr>
  </w:style>
  <w:style w:type="paragraph" w:customStyle="1" w:styleId="77">
    <w:name w:val="正文文本_0"/>
    <w:basedOn w:val="78"/>
    <w:unhideWhenUsed/>
    <w:qFormat/>
    <w:uiPriority w:val="0"/>
    <w:pPr>
      <w:spacing w:after="120"/>
    </w:p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3"/>
    <w:qFormat/>
    <w:uiPriority w:val="0"/>
    <w:rPr>
      <w:rFonts w:ascii="黑体" w:hAnsi="黑体" w:eastAsia="黑体" w:cs="Times New Roman"/>
      <w:b/>
      <w:sz w:val="32"/>
      <w:szCs w:val="24"/>
      <w:lang w:bidi="ar-SA"/>
    </w:rPr>
  </w:style>
  <w:style w:type="paragraph" w:customStyle="1" w:styleId="80">
    <w:name w:val="正文文本_0_0"/>
    <w:basedOn w:val="81"/>
    <w:qFormat/>
    <w:uiPriority w:val="0"/>
    <w:pPr>
      <w:spacing w:after="120"/>
    </w:pPr>
    <w:rPr>
      <w:kern w:val="0"/>
      <w:sz w:val="20"/>
    </w:rPr>
  </w:style>
  <w:style w:type="paragraph" w:customStyle="1" w:styleId="8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缩进_1_0"/>
    <w:basedOn w:val="81"/>
    <w:qFormat/>
    <w:uiPriority w:val="0"/>
    <w:pPr>
      <w:spacing w:line="500" w:lineRule="exact"/>
      <w:ind w:left="1588" w:leftChars="832" w:firstLine="433" w:firstLineChars="196"/>
    </w:pPr>
    <w:rPr>
      <w:kern w:val="0"/>
      <w:sz w:val="24"/>
    </w:rPr>
  </w:style>
  <w:style w:type="paragraph" w:customStyle="1" w:styleId="83">
    <w:name w:val="Normal_14"/>
    <w:qFormat/>
    <w:uiPriority w:val="0"/>
    <w:rPr>
      <w:rFonts w:ascii="黑体" w:hAnsi="黑体" w:eastAsia="黑体" w:cs="Times New Roman"/>
      <w:b/>
      <w:sz w:val="32"/>
      <w:szCs w:val="24"/>
      <w:lang w:bidi="ar-SA"/>
    </w:rPr>
  </w:style>
  <w:style w:type="paragraph" w:customStyle="1" w:styleId="84">
    <w:name w:val="Normal_15"/>
    <w:qFormat/>
    <w:uiPriority w:val="0"/>
    <w:rPr>
      <w:rFonts w:ascii="黑体" w:hAnsi="黑体" w:eastAsia="黑体" w:cs="Times New Roman"/>
      <w:b/>
      <w:sz w:val="32"/>
      <w:szCs w:val="24"/>
      <w:lang w:bidi="ar-SA"/>
    </w:rPr>
  </w:style>
  <w:style w:type="paragraph" w:customStyle="1" w:styleId="8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Normal_16"/>
    <w:qFormat/>
    <w:uiPriority w:val="0"/>
    <w:rPr>
      <w:rFonts w:ascii="黑体" w:hAnsi="黑体" w:eastAsia="黑体" w:cs="Times New Roman"/>
      <w:b/>
      <w:sz w:val="32"/>
      <w:szCs w:val="24"/>
      <w:lang w:bidi="ar-SA"/>
    </w:rPr>
  </w:style>
  <w:style w:type="paragraph" w:customStyle="1" w:styleId="87">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Normal_17"/>
    <w:qFormat/>
    <w:uiPriority w:val="0"/>
    <w:rPr>
      <w:rFonts w:ascii="黑体" w:hAnsi="黑体" w:eastAsia="黑体" w:cs="Times New Roman"/>
      <w:b/>
      <w:sz w:val="32"/>
      <w:szCs w:val="24"/>
      <w:lang w:bidi="ar-SA"/>
    </w:rPr>
  </w:style>
  <w:style w:type="paragraph" w:customStyle="1" w:styleId="89">
    <w:name w:val="Normal_20"/>
    <w:qFormat/>
    <w:uiPriority w:val="0"/>
    <w:rPr>
      <w:rFonts w:ascii="黑体" w:hAnsi="黑体" w:eastAsia="黑体" w:cs="Times New Roman"/>
      <w:b/>
      <w:sz w:val="32"/>
      <w:szCs w:val="24"/>
      <w:lang w:bidi="ar-SA"/>
    </w:rPr>
  </w:style>
  <w:style w:type="paragraph" w:customStyle="1" w:styleId="9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4"/>
    <w:basedOn w:val="90"/>
    <w:qFormat/>
    <w:uiPriority w:val="0"/>
    <w:pPr>
      <w:spacing w:line="500" w:lineRule="exact"/>
      <w:ind w:left="1588" w:leftChars="832" w:firstLine="433" w:firstLineChars="196"/>
    </w:pPr>
    <w:rPr>
      <w:kern w:val="0"/>
      <w:sz w:val="24"/>
    </w:rPr>
  </w:style>
  <w:style w:type="paragraph" w:customStyle="1" w:styleId="92">
    <w:name w:val="题注_0"/>
    <w:basedOn w:val="90"/>
    <w:next w:val="90"/>
    <w:qFormat/>
    <w:uiPriority w:val="0"/>
    <w:pPr>
      <w:spacing w:before="152" w:after="160"/>
    </w:pPr>
    <w:rPr>
      <w:rFonts w:ascii="Arial" w:hAnsi="Arial" w:eastAsia="黑体" w:cs="Arial"/>
      <w:sz w:val="20"/>
      <w:szCs w:val="20"/>
    </w:rPr>
  </w:style>
  <w:style w:type="paragraph" w:customStyle="1" w:styleId="93">
    <w:name w:val="Normal_21"/>
    <w:qFormat/>
    <w:uiPriority w:val="0"/>
    <w:rPr>
      <w:rFonts w:ascii="黑体" w:hAnsi="黑体" w:eastAsia="黑体" w:cs="Times New Roman"/>
      <w:b/>
      <w:sz w:val="32"/>
      <w:szCs w:val="24"/>
      <w:lang w:bidi="ar-SA"/>
    </w:rPr>
  </w:style>
  <w:style w:type="paragraph" w:customStyle="1" w:styleId="9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22"/>
    <w:qFormat/>
    <w:uiPriority w:val="0"/>
    <w:rPr>
      <w:rFonts w:ascii="黑体" w:hAnsi="黑体" w:eastAsia="黑体" w:cs="Times New Roman"/>
      <w:b/>
      <w:sz w:val="32"/>
      <w:szCs w:val="24"/>
      <w:lang w:bidi="ar-SA"/>
    </w:rPr>
  </w:style>
  <w:style w:type="paragraph" w:customStyle="1" w:styleId="96">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Normal_24"/>
    <w:qFormat/>
    <w:uiPriority w:val="0"/>
    <w:rPr>
      <w:rFonts w:ascii="黑体" w:hAnsi="黑体" w:eastAsia="黑体" w:cs="Times New Roman"/>
      <w:b/>
      <w:sz w:val="32"/>
      <w:szCs w:val="24"/>
      <w:lang w:bidi="ar-SA"/>
    </w:rPr>
  </w:style>
  <w:style w:type="paragraph" w:customStyle="1" w:styleId="99">
    <w:name w:val="自定样式1"/>
    <w:basedOn w:val="1"/>
    <w:qFormat/>
    <w:uiPriority w:val="0"/>
    <w:pPr>
      <w:suppressAutoHyphens/>
      <w:jc w:val="center"/>
    </w:pPr>
    <w:rPr>
      <w:rFonts w:ascii="宋体" w:hAnsi="宋体" w:eastAsia="宋体" w:cs="Times New Roman"/>
      <w:color w:val="000000"/>
      <w:sz w:val="18"/>
    </w:rPr>
  </w:style>
  <w:style w:type="paragraph" w:customStyle="1" w:styleId="100">
    <w:name w:val="1正文"/>
    <w:basedOn w:val="1"/>
    <w:qFormat/>
    <w:uiPriority w:val="0"/>
    <w:pPr>
      <w:ind w:left="-38"/>
      <w:textAlignment w:val="baseline"/>
    </w:pPr>
    <w:rPr>
      <w:rFonts w:ascii="宋体" w:hAnsi="宋体"/>
      <w:kern w:val="0"/>
      <w:sz w:val="24"/>
      <w:szCs w:val="20"/>
    </w:rPr>
  </w:style>
  <w:style w:type="paragraph" w:customStyle="1" w:styleId="101">
    <w:name w:val="列表_0"/>
    <w:basedOn w:val="102"/>
    <w:qFormat/>
    <w:uiPriority w:val="0"/>
    <w:pPr>
      <w:spacing w:afterAutospacing="1" w:line="360" w:lineRule="auto"/>
      <w:jc w:val="center"/>
    </w:pPr>
    <w:rPr>
      <w:rFonts w:ascii="宋体" w:hAnsi="宋体"/>
      <w:b/>
      <w:bCs/>
      <w:sz w:val="28"/>
      <w:szCs w:val="28"/>
    </w:rPr>
  </w:style>
  <w:style w:type="paragraph" w:customStyle="1" w:styleId="102">
    <w:name w:val="正文_15_0"/>
    <w:basedOn w:val="94"/>
    <w:next w:val="101"/>
    <w:qFormat/>
    <w:uiPriority w:val="0"/>
    <w:rPr>
      <w:rFonts w:ascii="Times New Roman" w:hAnsi="Times New Roman"/>
      <w:szCs w:val="21"/>
    </w:rPr>
  </w:style>
  <w:style w:type="character" w:customStyle="1" w:styleId="103">
    <w:name w:val="10_0"/>
    <w:basedOn w:val="22"/>
    <w:qFormat/>
    <w:uiPriority w:val="0"/>
    <w:rPr>
      <w:rFonts w:ascii="Times New Roman" w:hAnsi="Times New Roman" w:eastAsia="宋体" w:cs="Times New Roman"/>
    </w:rPr>
  </w:style>
  <w:style w:type="paragraph" w:customStyle="1" w:styleId="10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paragraph" w:customStyle="1" w:styleId="10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06">
    <w:name w:val="font61"/>
    <w:basedOn w:val="22"/>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Info spid="_x0000_s2057"/>
    <customShpInfo spid="_x0000_s2061"/>
    <customShpInfo spid="_x0000_s2062"/>
    <customShpInfo spid="_x0000_s2063"/>
    <customShpInfo spid="_x0000_s2068"/>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39536</Words>
  <Characters>42101</Characters>
  <TotalTime>21</TotalTime>
  <ScaleCrop>false</ScaleCrop>
  <LinksUpToDate>false</LinksUpToDate>
  <CharactersWithSpaces>59278</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2022-04-01T23:29:00Z</dcterms:created>
  <dc:creator>微软用户</dc:creator>
  <cp:lastModifiedBy>Administrator</cp:lastModifiedBy>
  <dcterms:modified xsi:type="dcterms:W3CDTF">2023-08-10T03:52:22Z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2022-04-02T10:35:38Z</vt:filetime>
  </property>
  <property fmtid="{D5CDD505-2E9C-101B-9397-08002B2CF9AE}" pid="4" name="KSOProductBuildVer">
    <vt:lpwstr>2052-11.8.2.8621</vt:lpwstr>
  </property>
  <property fmtid="{D5CDD505-2E9C-101B-9397-08002B2CF9AE}" pid="5" name="ICV">
    <vt:lpwstr>5952690E97044902BAE7DBEF1B865697_13</vt:lpwstr>
  </property>
</Properties>
</file>