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r>
        <w:rPr>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pPr>
        <w:rPr>
          <w:color w:val="auto"/>
        </w:rPr>
      </w:pPr>
    </w:p>
    <w:p>
      <w:pPr>
        <w:rPr>
          <w:color w:val="auto"/>
        </w:rPr>
      </w:pPr>
    </w:p>
    <w:p>
      <w:pPr>
        <w:rPr>
          <w:color w:val="auto"/>
        </w:rPr>
      </w:pPr>
    </w:p>
    <w:p>
      <w:pPr>
        <w:jc w:val="center"/>
        <w:rPr>
          <w:rFonts w:eastAsia="方正楷体简体"/>
          <w:b/>
          <w:color w:val="auto"/>
          <w:sz w:val="52"/>
        </w:rPr>
      </w:pPr>
    </w:p>
    <w:p>
      <w:pPr>
        <w:jc w:val="center"/>
        <w:rPr>
          <w:rFonts w:eastAsia="方正楷体简体"/>
          <w:b/>
          <w:color w:val="auto"/>
          <w:sz w:val="52"/>
        </w:rPr>
      </w:pPr>
    </w:p>
    <w:p>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pPr>
        <w:rPr>
          <w:rFonts w:ascii="仿宋" w:hAnsi="仿宋" w:eastAsia="仿宋"/>
          <w:color w:val="auto"/>
          <w:sz w:val="48"/>
        </w:rPr>
      </w:pPr>
    </w:p>
    <w:p>
      <w:pPr>
        <w:rPr>
          <w:rFonts w:ascii="仿宋" w:hAnsi="仿宋" w:eastAsia="仿宋"/>
          <w:color w:val="auto"/>
          <w:sz w:val="48"/>
        </w:rPr>
      </w:pPr>
    </w:p>
    <w:p>
      <w:pPr>
        <w:pStyle w:val="33"/>
        <w:ind w:left="2337" w:leftChars="539" w:hanging="1206" w:hangingChars="335"/>
        <w:rPr>
          <w:rFonts w:hint="default" w:ascii="仿宋" w:hAnsi="仿宋" w:eastAsia="仿宋"/>
          <w:color w:val="auto"/>
          <w:sz w:val="36"/>
          <w:szCs w:val="36"/>
          <w:lang w:val="en-US" w:eastAsia="zh-CN"/>
        </w:rPr>
      </w:pPr>
      <w:r>
        <w:rPr>
          <w:rFonts w:hint="eastAsia" w:ascii="仿宋" w:hAnsi="仿宋" w:eastAsia="仿宋"/>
          <w:color w:val="auto"/>
          <w:sz w:val="36"/>
          <w:szCs w:val="36"/>
        </w:rPr>
        <w:t>项目编号：</w:t>
      </w:r>
      <w:r>
        <w:rPr>
          <w:rFonts w:hint="eastAsia" w:ascii="仿宋" w:hAnsi="仿宋" w:eastAsia="仿宋"/>
          <w:color w:val="auto"/>
          <w:sz w:val="36"/>
          <w:szCs w:val="36"/>
          <w:lang w:val="en-US" w:eastAsia="zh-CN"/>
        </w:rPr>
        <w:t>2341xzjk012(2)</w:t>
      </w:r>
    </w:p>
    <w:p>
      <w:pPr>
        <w:pStyle w:val="33"/>
        <w:ind w:left="2693" w:leftChars="539" w:hanging="1562" w:hangingChars="434"/>
        <w:rPr>
          <w:rFonts w:ascii="仿宋" w:hAnsi="仿宋" w:eastAsia="仿宋"/>
          <w:color w:val="auto"/>
          <w:sz w:val="36"/>
          <w:szCs w:val="36"/>
        </w:rPr>
      </w:pPr>
      <w:r>
        <w:rPr>
          <w:rFonts w:hint="eastAsia" w:ascii="仿宋" w:hAnsi="仿宋" w:eastAsia="仿宋"/>
          <w:color w:val="auto"/>
          <w:sz w:val="36"/>
          <w:szCs w:val="36"/>
        </w:rPr>
        <w:t>项目名称：</w:t>
      </w:r>
      <w:r>
        <w:rPr>
          <w:rFonts w:hint="eastAsia" w:ascii="仿宋" w:hAnsi="仿宋" w:eastAsia="仿宋"/>
          <w:color w:val="auto"/>
          <w:sz w:val="36"/>
          <w:szCs w:val="36"/>
          <w:highlight w:val="none"/>
          <w:lang w:eastAsia="zh-CN"/>
        </w:rPr>
        <w:t>新疆维吾尔自治区第三人民医院CT维保服务项目</w:t>
      </w:r>
    </w:p>
    <w:p>
      <w:pPr>
        <w:pStyle w:val="33"/>
        <w:ind w:left="2337" w:leftChars="539" w:hanging="1206" w:hangingChars="335"/>
        <w:rPr>
          <w:rFonts w:ascii="仿宋" w:hAnsi="仿宋" w:eastAsia="仿宋"/>
          <w:color w:val="auto"/>
          <w:sz w:val="36"/>
          <w:szCs w:val="36"/>
        </w:rPr>
      </w:pPr>
    </w:p>
    <w:p>
      <w:pPr>
        <w:jc w:val="right"/>
        <w:rPr>
          <w:rFonts w:ascii="仿宋" w:hAnsi="仿宋" w:eastAsia="仿宋"/>
          <w:color w:val="auto"/>
          <w:sz w:val="40"/>
        </w:rPr>
      </w:pPr>
    </w:p>
    <w:p>
      <w:pPr>
        <w:rPr>
          <w:rFonts w:ascii="仿宋" w:hAnsi="仿宋" w:eastAsia="仿宋"/>
          <w:color w:val="auto"/>
          <w:sz w:val="40"/>
        </w:rPr>
      </w:pPr>
    </w:p>
    <w:p>
      <w:pPr>
        <w:pStyle w:val="2"/>
        <w:rPr>
          <w:color w:val="auto"/>
        </w:rPr>
      </w:pPr>
    </w:p>
    <w:p>
      <w:pPr>
        <w:pStyle w:val="33"/>
        <w:ind w:left="2203" w:leftChars="539" w:hanging="1072" w:hangingChars="335"/>
        <w:rPr>
          <w:rFonts w:ascii="仿宋" w:hAnsi="仿宋" w:eastAsia="仿宋"/>
          <w:color w:val="auto"/>
          <w:sz w:val="32"/>
          <w:szCs w:val="32"/>
        </w:rPr>
      </w:pPr>
    </w:p>
    <w:p>
      <w:pPr>
        <w:jc w:val="center"/>
        <w:rPr>
          <w:rFonts w:ascii="仿宋" w:hAnsi="仿宋" w:eastAsia="仿宋"/>
          <w:color w:val="auto"/>
          <w:sz w:val="32"/>
          <w:szCs w:val="32"/>
        </w:rPr>
      </w:pPr>
    </w:p>
    <w:p>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pPr>
        <w:jc w:val="center"/>
        <w:rPr>
          <w:rFonts w:ascii="仿宋" w:hAnsi="仿宋" w:eastAsia="仿宋"/>
          <w:b/>
          <w:color w:val="auto"/>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rPr>
        <w:t>2023年0</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月</w:t>
      </w:r>
    </w:p>
    <w:p>
      <w:pPr>
        <w:tabs>
          <w:tab w:val="left" w:pos="2700"/>
        </w:tabs>
        <w:spacing w:before="624" w:beforeLines="200" w:line="360" w:lineRule="atLeast"/>
        <w:rPr>
          <w:rFonts w:ascii="仿宋" w:hAnsi="仿宋" w:eastAsia="仿宋"/>
          <w:b/>
          <w:color w:val="auto"/>
          <w:sz w:val="44"/>
          <w:szCs w:val="44"/>
        </w:rPr>
        <w:sectPr>
          <w:headerReference r:id="rId3" w:type="default"/>
          <w:footerReference r:id="rId4" w:type="default"/>
          <w:type w:val="continuous"/>
          <w:pgSz w:w="11906" w:h="16838"/>
          <w:pgMar w:top="1247" w:right="1134" w:bottom="1247" w:left="1134" w:header="851" w:footer="851" w:gutter="0"/>
          <w:pgNumType w:start="0"/>
          <w:cols w:space="720" w:num="1"/>
          <w:titlePg/>
          <w:docGrid w:type="linesAndChars" w:linePitch="312" w:charSpace="0"/>
        </w:sectPr>
      </w:pPr>
    </w:p>
    <w:p>
      <w:pPr>
        <w:tabs>
          <w:tab w:val="left" w:pos="2700"/>
        </w:tabs>
        <w:spacing w:before="624" w:beforeLines="200" w:line="360" w:lineRule="atLeast"/>
        <w:jc w:val="center"/>
        <w:rPr>
          <w:rFonts w:ascii="仿宋" w:hAnsi="仿宋" w:eastAsia="仿宋"/>
          <w:color w:val="auto"/>
          <w:sz w:val="44"/>
          <w:szCs w:val="44"/>
        </w:rPr>
      </w:pPr>
      <w:r>
        <w:rPr>
          <w:rFonts w:hint="eastAsia" w:ascii="仿宋" w:hAnsi="仿宋" w:eastAsia="仿宋"/>
          <w:b/>
          <w:color w:val="auto"/>
          <w:sz w:val="44"/>
          <w:szCs w:val="44"/>
        </w:rPr>
        <w:t>目    录</w:t>
      </w:r>
    </w:p>
    <w:p>
      <w:pPr>
        <w:pStyle w:val="17"/>
        <w:tabs>
          <w:tab w:val="right" w:leader="dot" w:pos="9288"/>
        </w:tabs>
        <w:ind w:firstLine="416" w:firstLineChars="139"/>
        <w:rPr>
          <w:rFonts w:ascii="仿宋" w:hAnsi="仿宋" w:eastAsia="仿宋"/>
          <w:b w:val="0"/>
          <w:bCs w:val="0"/>
          <w:caps w:val="0"/>
          <w:color w:val="auto"/>
          <w:sz w:val="30"/>
          <w:szCs w:val="30"/>
        </w:rPr>
      </w:pPr>
      <w:r>
        <w:rPr>
          <w:rFonts w:hint="eastAsia" w:ascii="仿宋" w:hAnsi="仿宋" w:eastAsia="仿宋"/>
          <w:b w:val="0"/>
          <w:color w:val="auto"/>
          <w:sz w:val="30"/>
          <w:szCs w:val="30"/>
        </w:rPr>
        <w:fldChar w:fldCharType="begin"/>
      </w:r>
      <w:r>
        <w:rPr>
          <w:rFonts w:hint="eastAsia" w:ascii="仿宋" w:hAnsi="仿宋" w:eastAsia="仿宋"/>
          <w:b w:val="0"/>
          <w:color w:val="auto"/>
          <w:sz w:val="30"/>
          <w:szCs w:val="30"/>
        </w:rPr>
        <w:instrText xml:space="preserve"> TOC \o "1-3" \h \z \u </w:instrText>
      </w:r>
      <w:r>
        <w:rPr>
          <w:rFonts w:hint="eastAsia" w:ascii="仿宋" w:hAnsi="仿宋" w:eastAsia="仿宋"/>
          <w:b w:val="0"/>
          <w:color w:val="auto"/>
          <w:sz w:val="30"/>
          <w:szCs w:val="30"/>
        </w:rPr>
        <w:fldChar w:fldCharType="separate"/>
      </w:r>
      <w:r>
        <w:rPr>
          <w:color w:val="auto"/>
        </w:rPr>
        <w:fldChar w:fldCharType="begin"/>
      </w:r>
      <w:r>
        <w:rPr>
          <w:color w:val="auto"/>
        </w:rPr>
        <w:instrText xml:space="preserve"> HYPERLINK \l "_Toc5987693" </w:instrText>
      </w:r>
      <w:r>
        <w:rPr>
          <w:color w:val="auto"/>
        </w:rPr>
        <w:fldChar w:fldCharType="separate"/>
      </w:r>
      <w:r>
        <w:rPr>
          <w:rStyle w:val="27"/>
          <w:rFonts w:hint="eastAsia" w:ascii="仿宋" w:hAnsi="仿宋" w:eastAsia="仿宋"/>
          <w:b w:val="0"/>
          <w:color w:val="auto"/>
          <w:sz w:val="30"/>
          <w:szCs w:val="30"/>
        </w:rPr>
        <w:t>投标须知前附表</w:t>
      </w:r>
      <w:r>
        <w:rPr>
          <w:rFonts w:ascii="仿宋" w:hAnsi="仿宋" w:eastAsia="仿宋"/>
          <w:b w:val="0"/>
          <w:color w:val="auto"/>
          <w:sz w:val="30"/>
          <w:szCs w:val="30"/>
        </w:rPr>
        <w:tab/>
      </w:r>
      <w:r>
        <w:rPr>
          <w:rFonts w:ascii="仿宋" w:hAnsi="仿宋" w:eastAsia="仿宋"/>
          <w:b w:val="0"/>
          <w:color w:val="auto"/>
          <w:sz w:val="30"/>
          <w:szCs w:val="30"/>
        </w:rPr>
        <w:fldChar w:fldCharType="begin"/>
      </w:r>
      <w:r>
        <w:rPr>
          <w:rFonts w:ascii="仿宋" w:hAnsi="仿宋" w:eastAsia="仿宋"/>
          <w:b w:val="0"/>
          <w:color w:val="auto"/>
          <w:sz w:val="30"/>
          <w:szCs w:val="30"/>
        </w:rPr>
        <w:instrText xml:space="preserve"> PAGEREF _Toc5987693 \h </w:instrText>
      </w:r>
      <w:r>
        <w:rPr>
          <w:rFonts w:ascii="仿宋" w:hAnsi="仿宋" w:eastAsia="仿宋"/>
          <w:b w:val="0"/>
          <w:color w:val="auto"/>
          <w:sz w:val="30"/>
          <w:szCs w:val="30"/>
        </w:rPr>
        <w:fldChar w:fldCharType="separate"/>
      </w:r>
      <w:r>
        <w:rPr>
          <w:rFonts w:ascii="仿宋" w:hAnsi="仿宋" w:eastAsia="仿宋"/>
          <w:b w:val="0"/>
          <w:color w:val="auto"/>
          <w:sz w:val="30"/>
          <w:szCs w:val="30"/>
        </w:rPr>
        <w:t>1</w:t>
      </w:r>
      <w:r>
        <w:rPr>
          <w:rFonts w:ascii="仿宋" w:hAnsi="仿宋" w:eastAsia="仿宋"/>
          <w:b w:val="0"/>
          <w:color w:val="auto"/>
          <w:sz w:val="30"/>
          <w:szCs w:val="30"/>
        </w:rPr>
        <w:fldChar w:fldCharType="end"/>
      </w:r>
      <w:r>
        <w:rPr>
          <w:rFonts w:ascii="仿宋" w:hAnsi="仿宋" w:eastAsia="仿宋"/>
          <w:b w:val="0"/>
          <w:color w:val="auto"/>
          <w:sz w:val="30"/>
          <w:szCs w:val="30"/>
        </w:rPr>
        <w:fldChar w:fldCharType="end"/>
      </w:r>
    </w:p>
    <w:p>
      <w:pPr>
        <w:pStyle w:val="17"/>
        <w:tabs>
          <w:tab w:val="right" w:leader="dot" w:pos="9288"/>
        </w:tabs>
        <w:ind w:firstLine="402"/>
        <w:rPr>
          <w:rFonts w:ascii="仿宋" w:hAnsi="仿宋" w:eastAsia="仿宋"/>
          <w:b w:val="0"/>
          <w:bCs w:val="0"/>
          <w:caps w:val="0"/>
          <w:color w:val="auto"/>
          <w:sz w:val="30"/>
          <w:szCs w:val="30"/>
        </w:rPr>
      </w:pPr>
      <w:r>
        <w:rPr>
          <w:color w:val="auto"/>
        </w:rPr>
        <w:fldChar w:fldCharType="begin"/>
      </w:r>
      <w:r>
        <w:rPr>
          <w:color w:val="auto"/>
        </w:rPr>
        <w:instrText xml:space="preserve"> HYPERLINK \l "_Toc5987694" </w:instrText>
      </w:r>
      <w:r>
        <w:rPr>
          <w:color w:val="auto"/>
        </w:rPr>
        <w:fldChar w:fldCharType="separate"/>
      </w:r>
      <w:r>
        <w:rPr>
          <w:rStyle w:val="27"/>
          <w:rFonts w:hint="eastAsia" w:ascii="仿宋" w:hAnsi="仿宋" w:eastAsia="仿宋"/>
          <w:b w:val="0"/>
          <w:color w:val="auto"/>
          <w:sz w:val="30"/>
          <w:szCs w:val="30"/>
        </w:rPr>
        <w:t>第一章招标公告</w:t>
      </w:r>
      <w:r>
        <w:rPr>
          <w:rFonts w:ascii="仿宋" w:hAnsi="仿宋" w:eastAsia="仿宋"/>
          <w:b w:val="0"/>
          <w:color w:val="auto"/>
          <w:sz w:val="30"/>
          <w:szCs w:val="30"/>
        </w:rPr>
        <w:tab/>
      </w:r>
      <w:r>
        <w:rPr>
          <w:rFonts w:hint="eastAsia" w:ascii="仿宋" w:hAnsi="仿宋" w:eastAsia="仿宋"/>
          <w:b w:val="0"/>
          <w:color w:val="auto"/>
          <w:sz w:val="30"/>
          <w:szCs w:val="30"/>
        </w:rPr>
        <w:t>5</w:t>
      </w:r>
      <w:r>
        <w:rPr>
          <w:rFonts w:hint="eastAsia" w:ascii="仿宋" w:hAnsi="仿宋" w:eastAsia="仿宋"/>
          <w:b w:val="0"/>
          <w:color w:val="auto"/>
          <w:sz w:val="30"/>
          <w:szCs w:val="30"/>
        </w:rPr>
        <w:fldChar w:fldCharType="end"/>
      </w:r>
    </w:p>
    <w:p>
      <w:pPr>
        <w:pStyle w:val="17"/>
        <w:tabs>
          <w:tab w:val="right" w:leader="dot" w:pos="9288"/>
        </w:tabs>
        <w:ind w:firstLine="402"/>
        <w:rPr>
          <w:rFonts w:hint="eastAsia" w:ascii="仿宋" w:hAnsi="仿宋" w:eastAsia="仿宋"/>
          <w:b w:val="0"/>
          <w:bCs w:val="0"/>
          <w:caps w:val="0"/>
          <w:color w:val="auto"/>
          <w:sz w:val="30"/>
          <w:szCs w:val="30"/>
          <w:lang w:val="en-US" w:eastAsia="zh-CN"/>
        </w:rPr>
      </w:pPr>
      <w:r>
        <w:rPr>
          <w:color w:val="auto"/>
        </w:rPr>
        <w:fldChar w:fldCharType="begin"/>
      </w:r>
      <w:r>
        <w:rPr>
          <w:color w:val="auto"/>
        </w:rPr>
        <w:instrText xml:space="preserve"> HYPERLINK \l "_Toc5987695" </w:instrText>
      </w:r>
      <w:r>
        <w:rPr>
          <w:color w:val="auto"/>
        </w:rPr>
        <w:fldChar w:fldCharType="separate"/>
      </w:r>
      <w:r>
        <w:rPr>
          <w:rStyle w:val="27"/>
          <w:rFonts w:hint="eastAsia" w:ascii="仿宋" w:hAnsi="仿宋" w:eastAsia="仿宋"/>
          <w:b w:val="0"/>
          <w:color w:val="auto"/>
          <w:sz w:val="30"/>
          <w:szCs w:val="30"/>
        </w:rPr>
        <w:t>第二章投标须知</w:t>
      </w:r>
      <w:r>
        <w:rPr>
          <w:rFonts w:ascii="仿宋" w:hAnsi="仿宋" w:eastAsia="仿宋"/>
          <w:b w:val="0"/>
          <w:color w:val="auto"/>
          <w:sz w:val="30"/>
          <w:szCs w:val="30"/>
        </w:rPr>
        <w:tab/>
      </w:r>
      <w:r>
        <w:rPr>
          <w:rFonts w:ascii="仿宋" w:hAnsi="仿宋" w:eastAsia="仿宋"/>
          <w:b w:val="0"/>
          <w:color w:val="auto"/>
          <w:sz w:val="30"/>
          <w:szCs w:val="30"/>
        </w:rPr>
        <w:fldChar w:fldCharType="end"/>
      </w:r>
      <w:r>
        <w:rPr>
          <w:rFonts w:hint="eastAsia" w:ascii="仿宋" w:hAnsi="仿宋" w:eastAsia="仿宋"/>
          <w:b w:val="0"/>
          <w:color w:val="auto"/>
          <w:sz w:val="30"/>
          <w:szCs w:val="30"/>
        </w:rPr>
        <w:t>1</w:t>
      </w:r>
      <w:r>
        <w:rPr>
          <w:rFonts w:hint="eastAsia" w:ascii="仿宋" w:hAnsi="仿宋" w:eastAsia="仿宋"/>
          <w:b w:val="0"/>
          <w:color w:val="auto"/>
          <w:sz w:val="30"/>
          <w:szCs w:val="30"/>
          <w:lang w:val="en-US" w:eastAsia="zh-CN"/>
        </w:rPr>
        <w:t>0</w:t>
      </w:r>
    </w:p>
    <w:p>
      <w:pPr>
        <w:pStyle w:val="17"/>
        <w:tabs>
          <w:tab w:val="right" w:leader="dot" w:pos="9288"/>
        </w:tabs>
        <w:ind w:firstLine="402"/>
        <w:rPr>
          <w:rFonts w:hint="default" w:ascii="仿宋" w:hAnsi="仿宋" w:eastAsia="仿宋"/>
          <w:b w:val="0"/>
          <w:bCs w:val="0"/>
          <w:caps w:val="0"/>
          <w:color w:val="auto"/>
          <w:sz w:val="30"/>
          <w:szCs w:val="30"/>
          <w:lang w:val="en-US" w:eastAsia="zh-CN"/>
        </w:rPr>
      </w:pPr>
      <w:r>
        <w:rPr>
          <w:color w:val="auto"/>
        </w:rPr>
        <w:fldChar w:fldCharType="begin"/>
      </w:r>
      <w:r>
        <w:rPr>
          <w:color w:val="auto"/>
        </w:rPr>
        <w:instrText xml:space="preserve"> HYPERLINK \l "_Toc5987696" </w:instrText>
      </w:r>
      <w:r>
        <w:rPr>
          <w:color w:val="auto"/>
        </w:rPr>
        <w:fldChar w:fldCharType="separate"/>
      </w:r>
      <w:r>
        <w:rPr>
          <w:rStyle w:val="27"/>
          <w:rFonts w:hint="eastAsia" w:ascii="仿宋" w:hAnsi="仿宋" w:eastAsia="仿宋"/>
          <w:b w:val="0"/>
          <w:color w:val="auto"/>
          <w:sz w:val="30"/>
          <w:szCs w:val="30"/>
        </w:rPr>
        <w:t>第三章招标内容及技术要求</w:t>
      </w:r>
      <w:r>
        <w:rPr>
          <w:rFonts w:ascii="仿宋" w:hAnsi="仿宋" w:eastAsia="仿宋"/>
          <w:b w:val="0"/>
          <w:color w:val="auto"/>
          <w:sz w:val="30"/>
          <w:szCs w:val="30"/>
        </w:rPr>
        <w:tab/>
      </w:r>
      <w:r>
        <w:rPr>
          <w:rFonts w:ascii="仿宋" w:hAnsi="仿宋" w:eastAsia="仿宋"/>
          <w:b w:val="0"/>
          <w:color w:val="auto"/>
          <w:sz w:val="30"/>
          <w:szCs w:val="30"/>
        </w:rPr>
        <w:fldChar w:fldCharType="end"/>
      </w:r>
      <w:r>
        <w:rPr>
          <w:rFonts w:hint="eastAsia" w:ascii="仿宋" w:hAnsi="仿宋" w:eastAsia="仿宋"/>
          <w:b w:val="0"/>
          <w:color w:val="auto"/>
          <w:sz w:val="30"/>
          <w:szCs w:val="30"/>
          <w:lang w:val="en-US" w:eastAsia="zh-CN"/>
        </w:rPr>
        <w:t>30</w:t>
      </w:r>
    </w:p>
    <w:p>
      <w:pPr>
        <w:pStyle w:val="17"/>
        <w:tabs>
          <w:tab w:val="right" w:leader="dot" w:pos="9288"/>
        </w:tabs>
        <w:ind w:firstLine="402"/>
        <w:rPr>
          <w:rFonts w:hint="default" w:ascii="仿宋" w:hAnsi="仿宋" w:eastAsia="仿宋"/>
          <w:b w:val="0"/>
          <w:bCs w:val="0"/>
          <w:caps w:val="0"/>
          <w:color w:val="auto"/>
          <w:sz w:val="30"/>
          <w:szCs w:val="30"/>
          <w:lang w:val="en-US" w:eastAsia="zh-CN"/>
        </w:rPr>
      </w:pPr>
      <w:r>
        <w:rPr>
          <w:color w:val="auto"/>
        </w:rPr>
        <w:fldChar w:fldCharType="begin"/>
      </w:r>
      <w:r>
        <w:rPr>
          <w:color w:val="auto"/>
        </w:rPr>
        <w:instrText xml:space="preserve"> HYPERLINK \l "_Toc5987697" </w:instrText>
      </w:r>
      <w:r>
        <w:rPr>
          <w:color w:val="auto"/>
        </w:rPr>
        <w:fldChar w:fldCharType="separate"/>
      </w:r>
      <w:r>
        <w:rPr>
          <w:rStyle w:val="27"/>
          <w:rFonts w:hint="eastAsia" w:ascii="仿宋" w:hAnsi="仿宋" w:eastAsia="仿宋"/>
          <w:b w:val="0"/>
          <w:color w:val="auto"/>
          <w:sz w:val="30"/>
          <w:szCs w:val="30"/>
        </w:rPr>
        <w:t>第四章合同主要条款</w:t>
      </w:r>
      <w:r>
        <w:rPr>
          <w:rFonts w:ascii="仿宋" w:hAnsi="仿宋" w:eastAsia="仿宋"/>
          <w:b w:val="0"/>
          <w:color w:val="auto"/>
          <w:sz w:val="30"/>
          <w:szCs w:val="30"/>
        </w:rPr>
        <w:tab/>
      </w:r>
      <w:r>
        <w:rPr>
          <w:rFonts w:ascii="仿宋" w:hAnsi="仿宋" w:eastAsia="仿宋"/>
          <w:b w:val="0"/>
          <w:color w:val="auto"/>
          <w:sz w:val="30"/>
          <w:szCs w:val="30"/>
        </w:rPr>
        <w:fldChar w:fldCharType="end"/>
      </w:r>
      <w:r>
        <w:rPr>
          <w:rFonts w:hint="eastAsia" w:ascii="仿宋" w:hAnsi="仿宋" w:eastAsia="仿宋"/>
          <w:b w:val="0"/>
          <w:color w:val="auto"/>
          <w:sz w:val="30"/>
          <w:szCs w:val="30"/>
          <w:lang w:val="en-US" w:eastAsia="zh-CN"/>
        </w:rPr>
        <w:t>37</w:t>
      </w:r>
    </w:p>
    <w:p>
      <w:pPr>
        <w:pStyle w:val="34"/>
        <w:spacing w:line="540" w:lineRule="exact"/>
        <w:ind w:firstLine="560"/>
        <w:rPr>
          <w:rFonts w:ascii="仿宋" w:hAnsi="仿宋" w:eastAsia="仿宋"/>
          <w:color w:val="auto"/>
          <w:sz w:val="28"/>
        </w:rPr>
      </w:pPr>
      <w:r>
        <w:rPr>
          <w:rFonts w:hint="eastAsia" w:ascii="仿宋" w:hAnsi="仿宋" w:eastAsia="仿宋"/>
          <w:color w:val="auto"/>
          <w:sz w:val="30"/>
          <w:szCs w:val="30"/>
        </w:rPr>
        <w:fldChar w:fldCharType="end"/>
      </w:r>
      <w:r>
        <w:rPr>
          <w:rFonts w:hint="eastAsia" w:ascii="仿宋" w:hAnsi="仿宋" w:eastAsia="仿宋"/>
          <w:color w:val="auto"/>
          <w:sz w:val="28"/>
        </w:rPr>
        <w:t>附件：（投标书格式）</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附件九 商务所有条款偏离表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 xml:space="preserve">附件十 </w:t>
      </w:r>
      <w:r>
        <w:rPr>
          <w:rFonts w:hint="eastAsia" w:ascii="仿宋" w:hAnsi="仿宋" w:eastAsia="仿宋" w:cs="仿宋"/>
          <w:color w:val="auto"/>
          <w:sz w:val="28"/>
          <w:highlight w:val="none"/>
        </w:rPr>
        <w:t>近三年类似</w:t>
      </w:r>
      <w:r>
        <w:rPr>
          <w:rFonts w:hint="eastAsia" w:ascii="仿宋" w:hAnsi="仿宋" w:eastAsia="仿宋" w:cs="仿宋"/>
          <w:color w:val="auto"/>
          <w:sz w:val="28"/>
          <w:highlight w:val="none"/>
          <w:lang w:eastAsia="zh-CN"/>
        </w:rPr>
        <w:t>项目</w:t>
      </w:r>
      <w:r>
        <w:rPr>
          <w:rFonts w:hint="eastAsia" w:ascii="仿宋" w:hAnsi="仿宋" w:eastAsia="仿宋" w:cs="仿宋"/>
          <w:color w:val="auto"/>
          <w:sz w:val="28"/>
          <w:highlight w:val="none"/>
        </w:rPr>
        <w:t>业绩表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附件十一 中小企业声明函(</w:t>
      </w:r>
      <w:r>
        <w:rPr>
          <w:rFonts w:hint="eastAsia" w:ascii="仿宋" w:hAnsi="仿宋" w:eastAsia="仿宋"/>
          <w:color w:val="auto"/>
          <w:sz w:val="28"/>
          <w:lang w:eastAsia="zh-CN"/>
        </w:rPr>
        <w:t>工程、服务</w:t>
      </w:r>
      <w:r>
        <w:rPr>
          <w:rFonts w:hint="eastAsia" w:ascii="仿宋" w:hAnsi="仿宋" w:eastAsia="仿宋"/>
          <w:color w:val="auto"/>
          <w:sz w:val="28"/>
        </w:rPr>
        <w:t>)</w:t>
      </w:r>
    </w:p>
    <w:p>
      <w:pPr>
        <w:tabs>
          <w:tab w:val="left" w:pos="6262"/>
        </w:tabs>
        <w:spacing w:line="480" w:lineRule="auto"/>
        <w:ind w:firstLine="560" w:firstLineChars="200"/>
        <w:rPr>
          <w:rFonts w:ascii="仿宋" w:hAnsi="仿宋" w:eastAsia="仿宋"/>
          <w:color w:val="auto"/>
          <w:sz w:val="28"/>
        </w:rPr>
      </w:pPr>
    </w:p>
    <w:p>
      <w:pPr>
        <w:snapToGrid w:val="0"/>
        <w:spacing w:line="360" w:lineRule="auto"/>
        <w:ind w:firstLine="561"/>
        <w:rPr>
          <w:rFonts w:ascii="仿宋" w:hAnsi="仿宋" w:eastAsia="仿宋"/>
          <w:color w:val="auto"/>
          <w:sz w:val="28"/>
        </w:rPr>
      </w:pPr>
    </w:p>
    <w:p>
      <w:pPr>
        <w:pStyle w:val="4"/>
        <w:rPr>
          <w:rFonts w:ascii="仿宋" w:hAnsi="仿宋" w:eastAsia="仿宋" w:cs="宋体"/>
          <w:color w:val="auto"/>
          <w:kern w:val="0"/>
          <w:sz w:val="28"/>
          <w:szCs w:val="28"/>
        </w:rPr>
      </w:pPr>
    </w:p>
    <w:p>
      <w:pPr>
        <w:pStyle w:val="4"/>
        <w:ind w:left="0" w:firstLine="0"/>
        <w:rPr>
          <w:rFonts w:ascii="仿宋" w:hAnsi="仿宋" w:eastAsia="仿宋"/>
          <w:color w:val="auto"/>
          <w:sz w:val="36"/>
        </w:rPr>
        <w:sectPr>
          <w:footerReference r:id="rId6" w:type="first"/>
          <w:footerReference r:id="rId5" w:type="default"/>
          <w:pgSz w:w="11906" w:h="16838"/>
          <w:pgMar w:top="1247" w:right="1134" w:bottom="1247" w:left="1134" w:header="851" w:footer="851" w:gutter="0"/>
          <w:pgNumType w:start="0"/>
          <w:cols w:space="720" w:num="1"/>
          <w:titlePg/>
          <w:docGrid w:type="linesAndChars" w:linePitch="312" w:charSpace="0"/>
        </w:sectPr>
      </w:pPr>
      <w:bookmarkStart w:id="0" w:name="_Toc5987693"/>
    </w:p>
    <w:p>
      <w:pPr>
        <w:pStyle w:val="4"/>
        <w:ind w:left="0" w:firstLine="0"/>
        <w:rPr>
          <w:rFonts w:ascii="仿宋" w:hAnsi="仿宋" w:eastAsia="仿宋"/>
          <w:color w:val="auto"/>
          <w:sz w:val="36"/>
        </w:rPr>
      </w:pPr>
      <w:r>
        <w:rPr>
          <w:rFonts w:hint="eastAsia" w:ascii="仿宋" w:hAnsi="仿宋" w:eastAsia="仿宋"/>
          <w:color w:val="auto"/>
          <w:sz w:val="36"/>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pPr>
              <w:pStyle w:val="33"/>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序号</w:t>
            </w:r>
          </w:p>
        </w:tc>
        <w:tc>
          <w:tcPr>
            <w:tcW w:w="9099" w:type="dxa"/>
            <w:tcMar>
              <w:top w:w="57" w:type="dxa"/>
              <w:bottom w:w="57" w:type="dxa"/>
            </w:tcMar>
            <w:vAlign w:val="center"/>
          </w:tcPr>
          <w:p>
            <w:pPr>
              <w:pStyle w:val="33"/>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9099" w:type="dxa"/>
            <w:tcBorders>
              <w:bottom w:val="single" w:color="auto" w:sz="4" w:space="0"/>
            </w:tcBorders>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项目名称：</w:t>
            </w:r>
            <w:r>
              <w:rPr>
                <w:rFonts w:hint="eastAsia" w:ascii="仿宋" w:hAnsi="仿宋" w:eastAsia="仿宋" w:cs="仿宋"/>
                <w:color w:val="auto"/>
                <w:sz w:val="24"/>
                <w:szCs w:val="24"/>
                <w:highlight w:val="none"/>
                <w:lang w:eastAsia="zh-CN"/>
              </w:rPr>
              <w:t>新疆维吾尔自治区第三人民医院CT维保服务项目</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项目编号：</w:t>
            </w:r>
            <w:r>
              <w:rPr>
                <w:rFonts w:hint="eastAsia" w:ascii="仿宋" w:hAnsi="仿宋" w:eastAsia="仿宋"/>
                <w:color w:val="auto"/>
                <w:sz w:val="24"/>
                <w:szCs w:val="24"/>
                <w:lang w:val="en-US" w:eastAsia="zh-CN"/>
              </w:rPr>
              <w:t>2341xzjk012(2)</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招标内容：</w:t>
            </w:r>
            <w:r>
              <w:rPr>
                <w:rFonts w:hint="eastAsia" w:ascii="仿宋" w:hAnsi="仿宋" w:eastAsia="仿宋" w:cs="仿宋"/>
                <w:color w:val="auto"/>
                <w:sz w:val="24"/>
                <w:szCs w:val="24"/>
                <w:highlight w:val="none"/>
                <w:lang w:eastAsia="zh-CN"/>
              </w:rPr>
              <w:t>CT维保服务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2</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项目采购预算：总</w:t>
            </w:r>
            <w:r>
              <w:rPr>
                <w:rFonts w:hint="eastAsia" w:ascii="仿宋" w:hAnsi="仿宋" w:eastAsia="仿宋"/>
                <w:color w:val="auto"/>
                <w:sz w:val="24"/>
                <w:szCs w:val="24"/>
                <w:lang w:eastAsia="zh-CN"/>
              </w:rPr>
              <w:t>预算：</w:t>
            </w:r>
            <w:r>
              <w:rPr>
                <w:rFonts w:hint="eastAsia" w:ascii="仿宋" w:hAnsi="仿宋" w:eastAsia="仿宋"/>
                <w:color w:val="auto"/>
                <w:sz w:val="24"/>
                <w:szCs w:val="24"/>
                <w:lang w:val="en-US" w:eastAsia="zh-CN"/>
              </w:rPr>
              <w:t>690</w:t>
            </w:r>
            <w:r>
              <w:rPr>
                <w:rFonts w:hint="eastAsia" w:ascii="仿宋" w:hAnsi="仿宋" w:eastAsia="仿宋"/>
                <w:color w:val="auto"/>
                <w:sz w:val="24"/>
                <w:szCs w:val="24"/>
              </w:rPr>
              <w:t>万元</w:t>
            </w:r>
            <w:r>
              <w:rPr>
                <w:rFonts w:hint="eastAsia" w:ascii="仿宋" w:hAnsi="仿宋" w:eastAsia="仿宋"/>
                <w:color w:val="auto"/>
                <w:sz w:val="24"/>
                <w:szCs w:val="24"/>
                <w:lang w:eastAsia="zh-CN"/>
              </w:rPr>
              <w:t>。</w:t>
            </w:r>
          </w:p>
          <w:p>
            <w:pPr>
              <w:pStyle w:val="33"/>
              <w:spacing w:line="420" w:lineRule="exact"/>
              <w:ind w:firstLine="0" w:firstLineChars="0"/>
              <w:rPr>
                <w:rFonts w:ascii="仿宋" w:hAnsi="仿宋" w:eastAsia="仿宋"/>
                <w:color w:val="auto"/>
                <w:sz w:val="24"/>
                <w:szCs w:val="24"/>
              </w:rPr>
            </w:pPr>
            <w:r>
              <w:rPr>
                <w:rFonts w:hint="eastAsia" w:hAnsi="仿宋" w:cs="宋体"/>
                <w:b/>
                <w:color w:val="auto"/>
                <w:kern w:val="0"/>
                <w:sz w:val="24"/>
                <w:szCs w:val="24"/>
              </w:rPr>
              <w:t>投标人投标报价不得高于各包设备的预算单价及预算总价，否则其投标将被否决。</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3</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r>
              <w:rPr>
                <w:rFonts w:hint="eastAsia" w:ascii="仿宋" w:hAnsi="仿宋" w:eastAsia="仿宋"/>
                <w:color w:val="auto"/>
                <w:sz w:val="24"/>
                <w:szCs w:val="24"/>
                <w:highlight w:val="none"/>
              </w:rPr>
              <w:t>新疆维吾尔自治区第三人民医院（新疆维吾尔自治区职业病防治院）</w:t>
            </w:r>
          </w:p>
          <w:p>
            <w:pPr>
              <w:pStyle w:val="33"/>
              <w:spacing w:line="420" w:lineRule="exact"/>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联系人：钟</w:t>
            </w:r>
            <w:r>
              <w:rPr>
                <w:rFonts w:hint="eastAsia" w:ascii="仿宋" w:hAnsi="仿宋" w:eastAsia="仿宋" w:cs="仿宋"/>
                <w:color w:val="auto"/>
                <w:kern w:val="0"/>
                <w:sz w:val="24"/>
                <w:szCs w:val="24"/>
                <w:highlight w:val="none"/>
                <w:lang w:val="en-US" w:eastAsia="zh-CN"/>
              </w:rPr>
              <w:t>老师</w:t>
            </w:r>
          </w:p>
          <w:p>
            <w:pPr>
              <w:pStyle w:val="33"/>
              <w:spacing w:line="420" w:lineRule="exact"/>
              <w:ind w:firstLine="0" w:firstLineChars="0"/>
              <w:rPr>
                <w:rFonts w:ascii="仿宋" w:hAnsi="仿宋" w:eastAsia="仿宋" w:cs="宋体"/>
                <w:color w:val="auto"/>
                <w:kern w:val="0"/>
                <w:sz w:val="24"/>
                <w:szCs w:val="24"/>
              </w:rPr>
            </w:pPr>
            <w:r>
              <w:rPr>
                <w:rFonts w:hint="eastAsia" w:ascii="仿宋" w:hAnsi="仿宋" w:eastAsia="仿宋" w:cs="仿宋"/>
                <w:color w:val="auto"/>
                <w:kern w:val="0"/>
                <w:sz w:val="24"/>
                <w:szCs w:val="24"/>
                <w:highlight w:val="none"/>
              </w:rPr>
              <w:t>联系电话：0991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rPr>
              <w:t>7528862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4</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采购代理机构：新疆新之建工程咨询有限公司。</w:t>
            </w:r>
          </w:p>
          <w:p>
            <w:pPr>
              <w:pStyle w:val="33"/>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地址：新疆乌鲁木齐市沙依巴克区公园北街162号文苑综合楼七楼。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5</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投标保证金金额：</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贰万元整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pPr>
              <w:pStyle w:val="33"/>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投标保证金以非现金形式的电汇或网银支付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网银</w:t>
            </w:r>
            <w:r>
              <w:rPr>
                <w:rFonts w:hint="eastAsia" w:ascii="仿宋" w:hAnsi="仿宋" w:eastAsia="仿宋" w:cs="仿宋"/>
                <w:color w:val="auto"/>
                <w:sz w:val="24"/>
                <w:szCs w:val="24"/>
                <w:highlight w:val="none"/>
                <w:lang w:val="en-US" w:eastAsia="zh-CN"/>
              </w:rPr>
              <w:t>或电汇</w:t>
            </w:r>
            <w:r>
              <w:rPr>
                <w:rFonts w:hint="eastAsia" w:ascii="仿宋" w:hAnsi="仿宋" w:eastAsia="仿宋" w:cs="仿宋"/>
                <w:color w:val="auto"/>
                <w:sz w:val="24"/>
                <w:szCs w:val="24"/>
                <w:highlight w:val="none"/>
              </w:rPr>
              <w:t>转账的形式由供应商的基本账户汇出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或电子保函方式提交</w:t>
            </w:r>
            <w:r>
              <w:rPr>
                <w:rFonts w:hint="eastAsia" w:ascii="仿宋" w:hAnsi="仿宋" w:eastAsia="仿宋" w:cs="仿宋"/>
                <w:color w:val="auto"/>
                <w:sz w:val="24"/>
                <w:szCs w:val="24"/>
                <w:highlight w:val="none"/>
                <w:lang w:eastAsia="zh-CN"/>
              </w:rPr>
              <w:t>。</w:t>
            </w:r>
          </w:p>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pPr>
              <w:pStyle w:val="33"/>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供应商缴纳投标保证金时，</w:t>
            </w:r>
            <w:r>
              <w:rPr>
                <w:rFonts w:hint="eastAsia" w:ascii="仿宋" w:hAnsi="仿宋" w:eastAsia="仿宋" w:cs="仿宋"/>
                <w:color w:val="auto"/>
                <w:sz w:val="24"/>
                <w:szCs w:val="24"/>
                <w:highlight w:val="none"/>
              </w:rPr>
              <w:t>需备注项目编号、项目名称（或项目简称）及包号，于投标文件上传截止时间前交至招标代理机构指定账户（以实际到账时间为准，逾期无效），公示期结束后予以退还。</w:t>
            </w:r>
          </w:p>
          <w:p>
            <w:pPr>
              <w:pStyle w:val="33"/>
              <w:spacing w:line="420" w:lineRule="exact"/>
              <w:ind w:firstLine="0" w:firstLineChars="0"/>
              <w:rPr>
                <w:rFonts w:ascii="仿宋" w:hAnsi="仿宋" w:eastAsia="仿宋"/>
                <w:color w:val="auto"/>
                <w:sz w:val="24"/>
                <w:szCs w:val="24"/>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_GB2312"/>
                <w:bCs/>
                <w:color w:val="auto"/>
                <w:sz w:val="24"/>
                <w:szCs w:val="24"/>
                <w:highlight w:val="none"/>
                <w:lang w:val="en-US" w:eastAsia="zh-CN"/>
              </w:rPr>
              <w:t>投标保证金未按规定时间缴纳或提交金额不足的，其投标将被否决，供应商应充分考虑资金在途时间；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pPr>
              <w:pStyle w:val="34"/>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pPr>
              <w:pStyle w:val="34"/>
              <w:snapToGrid w:val="0"/>
              <w:spacing w:line="288" w:lineRule="auto"/>
              <w:rPr>
                <w:rFonts w:hint="eastAsia" w:ascii="仿宋" w:hAnsi="仿宋" w:eastAsia="仿宋" w:cs="仿宋_GB2312"/>
                <w:color w:val="auto"/>
                <w:szCs w:val="24"/>
                <w:lang w:eastAsia="zh-CN"/>
              </w:rPr>
            </w:pPr>
            <w:r>
              <w:rPr>
                <w:rFonts w:hint="eastAsia" w:ascii="仿宋" w:hAnsi="仿宋" w:eastAsia="仿宋" w:cs="仿宋_GB2312"/>
                <w:color w:val="auto"/>
                <w:szCs w:val="24"/>
              </w:rPr>
              <w:t>1、满足《中华人民共和国政府采购法》第二十二条规定</w:t>
            </w:r>
            <w:r>
              <w:rPr>
                <w:rFonts w:hint="eastAsia" w:ascii="仿宋" w:hAnsi="仿宋" w:eastAsia="仿宋" w:cs="仿宋_GB2312"/>
                <w:color w:val="auto"/>
                <w:szCs w:val="24"/>
                <w:lang w:eastAsia="zh-CN"/>
              </w:rPr>
              <w:t>。</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2、落实政府采购政策需满足的资格要求：</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2.2、监狱企业及残疾人福利性单位视同小型、微型企业，享受预留份额、评审中价格扣除等政府采购促进中小企业发展的政府采购政策。</w:t>
            </w:r>
          </w:p>
          <w:p>
            <w:pPr>
              <w:pStyle w:val="34"/>
              <w:snapToGrid w:val="0"/>
              <w:spacing w:line="288" w:lineRule="auto"/>
              <w:rPr>
                <w:rFonts w:hint="eastAsia" w:ascii="仿宋" w:hAnsi="仿宋" w:eastAsia="仿宋" w:cs="仿宋_GB2312"/>
                <w:color w:val="auto"/>
                <w:szCs w:val="24"/>
                <w:highlight w:val="none"/>
              </w:rPr>
            </w:pPr>
            <w:r>
              <w:rPr>
                <w:rFonts w:hint="eastAsia" w:ascii="仿宋" w:hAnsi="仿宋" w:eastAsia="仿宋" w:cs="仿宋_GB2312"/>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供应商为</w:t>
            </w:r>
            <w:r>
              <w:rPr>
                <w:rFonts w:hint="eastAsia" w:ascii="仿宋" w:hAnsi="仿宋" w:eastAsia="仿宋" w:cs="仿宋_GB2312"/>
                <w:color w:val="auto"/>
                <w:szCs w:val="24"/>
                <w:highlight w:val="none"/>
                <w:lang w:eastAsia="zh-CN"/>
              </w:rPr>
              <w:t>小</w:t>
            </w:r>
            <w:r>
              <w:rPr>
                <w:rFonts w:hint="eastAsia" w:ascii="仿宋" w:hAnsi="仿宋" w:eastAsia="仿宋" w:cs="仿宋_GB2312"/>
                <w:color w:val="auto"/>
                <w:szCs w:val="24"/>
                <w:highlight w:val="none"/>
              </w:rPr>
              <w:t>微型企业：即供应商</w:t>
            </w:r>
            <w:r>
              <w:rPr>
                <w:rFonts w:hint="eastAsia" w:ascii="仿宋" w:hAnsi="仿宋" w:eastAsia="仿宋" w:cs="仿宋_GB2312"/>
                <w:color w:val="auto"/>
                <w:szCs w:val="24"/>
                <w:highlight w:val="none"/>
                <w:lang w:val="en-US" w:eastAsia="zh-CN"/>
              </w:rPr>
              <w:t>所提供的服务，由</w:t>
            </w:r>
            <w:r>
              <w:rPr>
                <w:rFonts w:hint="eastAsia" w:ascii="仿宋" w:hAnsi="仿宋" w:eastAsia="仿宋" w:cs="仿宋_GB2312"/>
                <w:color w:val="auto"/>
                <w:szCs w:val="24"/>
                <w:highlight w:val="none"/>
                <w:lang w:eastAsia="zh-CN"/>
              </w:rPr>
              <w:t>小</w:t>
            </w:r>
            <w:r>
              <w:rPr>
                <w:rFonts w:hint="eastAsia" w:ascii="仿宋" w:hAnsi="仿宋" w:eastAsia="仿宋" w:cs="仿宋_GB2312"/>
                <w:color w:val="auto"/>
                <w:szCs w:val="24"/>
                <w:highlight w:val="none"/>
              </w:rPr>
              <w:t>微</w:t>
            </w:r>
            <w:r>
              <w:rPr>
                <w:rFonts w:hint="eastAsia" w:ascii="仿宋" w:hAnsi="仿宋" w:eastAsia="仿宋" w:cs="仿宋_GB2312"/>
                <w:color w:val="auto"/>
                <w:szCs w:val="24"/>
                <w:highlight w:val="none"/>
                <w:lang w:val="en-US" w:eastAsia="zh-CN"/>
              </w:rPr>
              <w:t>企业承接，须出具加盖公章的《中小企业声明函》；（即提供服务的人员为</w:t>
            </w:r>
            <w:r>
              <w:rPr>
                <w:rFonts w:hint="eastAsia" w:ascii="仿宋" w:hAnsi="仿宋" w:eastAsia="仿宋" w:cs="仿宋_GB2312"/>
                <w:color w:val="auto"/>
                <w:szCs w:val="24"/>
                <w:highlight w:val="none"/>
                <w:lang w:eastAsia="zh-CN"/>
              </w:rPr>
              <w:t>小</w:t>
            </w:r>
            <w:r>
              <w:rPr>
                <w:rFonts w:hint="eastAsia" w:ascii="仿宋" w:hAnsi="仿宋" w:eastAsia="仿宋" w:cs="仿宋_GB2312"/>
                <w:color w:val="auto"/>
                <w:szCs w:val="24"/>
                <w:highlight w:val="none"/>
              </w:rPr>
              <w:t>微</w:t>
            </w:r>
            <w:r>
              <w:rPr>
                <w:rFonts w:hint="eastAsia" w:ascii="仿宋" w:hAnsi="仿宋" w:eastAsia="仿宋" w:cs="仿宋_GB2312"/>
                <w:color w:val="auto"/>
                <w:szCs w:val="24"/>
                <w:highlight w:val="none"/>
                <w:lang w:val="en-US" w:eastAsia="zh-CN"/>
              </w:rPr>
              <w:t>企业依照《中华人民共和国劳动合同法》订立劳动合同的从业人员）。</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3、有效的工商营业执照副本、税务登记证副本、组织机构代码证副本或“三证合一”的营业执照副本。</w:t>
            </w:r>
          </w:p>
          <w:p>
            <w:pPr>
              <w:pStyle w:val="34"/>
              <w:snapToGrid w:val="0"/>
              <w:spacing w:line="288" w:lineRule="auto"/>
              <w:rPr>
                <w:rFonts w:hint="eastAsia" w:ascii="仿宋" w:hAnsi="仿宋" w:eastAsia="仿宋" w:cs="仿宋_GB2312"/>
                <w:color w:val="auto"/>
                <w:szCs w:val="24"/>
              </w:rPr>
            </w:pPr>
            <w:r>
              <w:rPr>
                <w:rFonts w:hint="eastAsia" w:ascii="仿宋" w:hAnsi="仿宋" w:eastAsia="仿宋" w:cs="仿宋_GB2312"/>
                <w:color w:val="auto"/>
                <w:szCs w:val="24"/>
              </w:rPr>
              <w:t>4、</w:t>
            </w:r>
            <w:r>
              <w:rPr>
                <w:rFonts w:hint="eastAsia" w:ascii="仿宋" w:hAnsi="仿宋" w:eastAsia="仿宋" w:cs="仿宋_GB2312"/>
                <w:color w:val="000000"/>
                <w:szCs w:val="24"/>
              </w:rPr>
              <w:t>法定代表人投标需</w:t>
            </w:r>
            <w:r>
              <w:rPr>
                <w:rFonts w:hint="eastAsia" w:ascii="仿宋" w:hAnsi="仿宋" w:eastAsia="仿宋" w:cs="仿宋_GB2312"/>
                <w:color w:val="000000"/>
                <w:szCs w:val="24"/>
                <w:lang w:eastAsia="zh-CN"/>
              </w:rPr>
              <w:t>提供</w:t>
            </w:r>
            <w:r>
              <w:rPr>
                <w:rFonts w:hint="eastAsia" w:ascii="仿宋" w:hAnsi="仿宋" w:eastAsia="仿宋" w:cs="仿宋_GB2312"/>
                <w:color w:val="000000"/>
                <w:szCs w:val="24"/>
              </w:rPr>
              <w:t>法定代表人证明书（原件）及法定代表人身份证（原件），委托代理人投标需</w:t>
            </w:r>
            <w:r>
              <w:rPr>
                <w:rFonts w:hint="eastAsia" w:ascii="仿宋" w:hAnsi="仿宋" w:eastAsia="仿宋" w:cs="仿宋_GB2312"/>
                <w:color w:val="000000"/>
                <w:szCs w:val="24"/>
                <w:lang w:eastAsia="zh-CN"/>
              </w:rPr>
              <w:t>提供</w:t>
            </w:r>
            <w:r>
              <w:rPr>
                <w:rFonts w:hint="eastAsia" w:ascii="仿宋" w:hAnsi="仿宋" w:eastAsia="仿宋" w:cs="仿宋_GB2312"/>
                <w:color w:val="000000"/>
                <w:szCs w:val="24"/>
              </w:rPr>
              <w:t>法定代表人授权委托书（原件）及委托代理人身份证（原件）。</w:t>
            </w:r>
            <w:r>
              <w:rPr>
                <w:rFonts w:hint="eastAsia" w:ascii="仿宋" w:hAnsi="仿宋" w:eastAsia="仿宋" w:cs="仿宋_GB2312"/>
                <w:color w:val="auto"/>
                <w:szCs w:val="24"/>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4"/>
              <w:snapToGrid w:val="0"/>
              <w:spacing w:line="288" w:lineRule="auto"/>
              <w:rPr>
                <w:rFonts w:hint="eastAsia" w:ascii="仿宋" w:hAnsi="仿宋" w:eastAsia="仿宋" w:cs="仿宋_GB2312"/>
                <w:color w:val="auto"/>
                <w:szCs w:val="24"/>
              </w:rPr>
            </w:pPr>
            <w:r>
              <w:rPr>
                <w:rFonts w:hint="eastAsia" w:ascii="仿宋" w:hAnsi="仿宋" w:eastAsia="仿宋" w:cs="仿宋_GB2312"/>
                <w:color w:val="000000"/>
                <w:szCs w:val="24"/>
                <w:lang w:val="en-US" w:eastAsia="zh-CN"/>
              </w:rPr>
              <w:t>6、</w:t>
            </w:r>
            <w:r>
              <w:rPr>
                <w:rFonts w:hint="eastAsia" w:ascii="仿宋" w:hAnsi="仿宋" w:eastAsia="仿宋" w:cs="仿宋_GB2312"/>
                <w:color w:val="000000"/>
                <w:szCs w:val="24"/>
              </w:rPr>
              <w:t>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lang w:val="en-US" w:eastAsia="zh-CN"/>
              </w:rPr>
              <w:t>7</w:t>
            </w:r>
            <w:r>
              <w:rPr>
                <w:rFonts w:hint="eastAsia" w:ascii="仿宋" w:hAnsi="仿宋" w:eastAsia="仿宋" w:cs="仿宋_GB2312"/>
                <w:color w:val="auto"/>
                <w:szCs w:val="24"/>
              </w:rPr>
              <w:t>、本项目不接受联合体投标。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pPr>
              <w:pStyle w:val="34"/>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投标文件有效期：供应商同意投标书在招标文件规定的投标截止日期届满后立即对供应商产生法律约束力，投标有效期截至开标日后90日历天。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8</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投标报价：供应商应在开标一览表中标明其提供的所有货物及相关工作范围内所有费用的总价。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9</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投标截止时间：2023年</w:t>
            </w:r>
            <w:r>
              <w:rPr>
                <w:rFonts w:hint="eastAsia" w:ascii="仿宋" w:hAnsi="仿宋" w:eastAsia="仿宋"/>
                <w:color w:val="000000" w:themeColor="text1"/>
                <w:sz w:val="24"/>
                <w:szCs w:val="24"/>
                <w:lang w:val="en-US" w:eastAsia="zh-CN"/>
                <w14:textFill>
                  <w14:solidFill>
                    <w14:schemeClr w14:val="tx1"/>
                  </w14:solidFill>
                </w14:textFill>
              </w:rPr>
              <w:t>08</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16</w:t>
            </w:r>
            <w:r>
              <w:rPr>
                <w:rFonts w:hint="eastAsia" w:ascii="仿宋" w:hAnsi="仿宋" w:eastAsia="仿宋"/>
                <w:color w:val="000000" w:themeColor="text1"/>
                <w:sz w:val="24"/>
                <w:szCs w:val="24"/>
                <w14:textFill>
                  <w14:solidFill>
                    <w14:schemeClr w14:val="tx1"/>
                  </w14:solidFill>
                </w14:textFill>
              </w:rPr>
              <w:t>日1</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14:textFill>
                  <w14:solidFill>
                    <w14:schemeClr w14:val="tx1"/>
                  </w14:solidFill>
                </w14:textFill>
              </w:rPr>
              <w:t>:00（北京时间）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pPr>
              <w:pStyle w:val="33"/>
              <w:spacing w:line="420" w:lineRule="exact"/>
              <w:ind w:firstLine="0" w:firstLineChars="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10</w:t>
            </w:r>
          </w:p>
        </w:tc>
        <w:tc>
          <w:tcPr>
            <w:tcW w:w="9099" w:type="dxa"/>
            <w:tcMar>
              <w:top w:w="57" w:type="dxa"/>
              <w:bottom w:w="57" w:type="dxa"/>
            </w:tcMar>
            <w:vAlign w:val="center"/>
          </w:tcPr>
          <w:p>
            <w:pPr>
              <w:pStyle w:val="33"/>
              <w:spacing w:line="420" w:lineRule="exact"/>
              <w:ind w:firstLine="0" w:firstLineChars="0"/>
              <w:rPr>
                <w:rFonts w:hint="eastAsia" w:ascii="仿宋" w:hAnsi="仿宋" w:eastAsia="仿宋_GB2312"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文件的数</w:t>
            </w:r>
            <w:r>
              <w:rPr>
                <w:rFonts w:hint="eastAsia" w:ascii="仿宋" w:hAnsi="仿宋" w:eastAsia="仿宋"/>
                <w:b/>
                <w:bCs/>
                <w:color w:val="000000" w:themeColor="text1"/>
                <w:sz w:val="24"/>
                <w:szCs w:val="24"/>
                <w:highlight w:val="none"/>
                <w14:textFill>
                  <w14:solidFill>
                    <w14:schemeClr w14:val="tx1"/>
                  </w14:solidFill>
                </w14:textFill>
              </w:rPr>
              <w:t>目：电子版一套</w:t>
            </w:r>
            <w:r>
              <w:rPr>
                <w:rFonts w:hint="eastAsia" w:ascii="仿宋" w:hAnsi="仿宋" w:eastAsia="仿宋"/>
                <w:b/>
                <w:bCs/>
                <w:color w:val="000000" w:themeColor="text1"/>
                <w:sz w:val="24"/>
                <w:szCs w:val="24"/>
                <w:highlight w:val="none"/>
                <w:lang w:eastAsia="zh-CN"/>
                <w14:textFill>
                  <w14:solidFill>
                    <w14:schemeClr w14:val="tx1"/>
                  </w14:solidFill>
                </w14:textFill>
              </w:rPr>
              <w:t>。</w:t>
            </w:r>
          </w:p>
          <w:p>
            <w:pPr>
              <w:pStyle w:val="33"/>
              <w:spacing w:line="420" w:lineRule="exact"/>
              <w:ind w:firstLine="0" w:firstLineChars="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b/>
                <w:bCs/>
                <w:color w:val="000000" w:themeColor="text1"/>
                <w:sz w:val="24"/>
                <w:szCs w:val="24"/>
                <w:highlight w:val="none"/>
                <w14:textFill>
                  <w14:solidFill>
                    <w14:schemeClr w14:val="tx1"/>
                  </w14:solidFill>
                </w14:textFill>
              </w:rPr>
              <w:t>供应商开标时必须自行</w:t>
            </w:r>
            <w:r>
              <w:rPr>
                <w:rFonts w:hint="eastAsia" w:ascii="仿宋" w:hAnsi="仿宋" w:eastAsia="仿宋"/>
                <w:b/>
                <w:bCs/>
                <w:color w:val="000000" w:themeColor="text1"/>
                <w:sz w:val="24"/>
                <w:szCs w:val="24"/>
                <w:highlight w:val="none"/>
                <w:lang w:eastAsia="zh-CN"/>
                <w14:textFill>
                  <w14:solidFill>
                    <w14:schemeClr w14:val="tx1"/>
                  </w14:solidFill>
                </w14:textFill>
              </w:rPr>
              <w:t>提供</w:t>
            </w:r>
            <w:r>
              <w:rPr>
                <w:rFonts w:hint="eastAsia" w:ascii="仿宋" w:hAnsi="仿宋" w:eastAsia="仿宋"/>
                <w:b/>
                <w:bCs/>
                <w:color w:val="000000" w:themeColor="text1"/>
                <w:sz w:val="24"/>
                <w:szCs w:val="24"/>
                <w:highlight w:val="none"/>
                <w14:textFill>
                  <w14:solidFill>
                    <w14:schemeClr w14:val="tx1"/>
                  </w14:solidFill>
                </w14:textFill>
              </w:rPr>
              <w:t>笔记本电脑以及CA，供应商可自主通过新疆CA申领渠道“新疆政务通”申请政采云平台可使用的CA设备，如原有兵团或公共资源使用的CA，可与新疆CA联系，申请增加电子证书即可，无需重复申领。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auto"/>
                <w:sz w:val="24"/>
                <w:szCs w:val="24"/>
                <w:lang w:val="en-US" w:eastAsia="zh-CN"/>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1</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投标文件上传至：</w:t>
            </w:r>
            <w:r>
              <w:rPr>
                <w:rFonts w:hint="eastAsia" w:ascii="仿宋" w:hAnsi="仿宋" w:eastAsia="仿宋" w:cs="仿宋"/>
                <w:color w:val="000000" w:themeColor="text1"/>
                <w:sz w:val="24"/>
                <w:szCs w:val="24"/>
                <w14:textFill>
                  <w14:solidFill>
                    <w14:schemeClr w14:val="tx1"/>
                  </w14:solidFill>
                </w14:textFill>
              </w:rPr>
              <w:t>政采云平台http://www.zcygov.cn，</w:t>
            </w:r>
            <w:r>
              <w:rPr>
                <w:rFonts w:hint="eastAsia" w:ascii="仿宋" w:hAnsi="仿宋" w:eastAsia="仿宋"/>
                <w:color w:val="000000" w:themeColor="text1"/>
                <w:sz w:val="24"/>
                <w:szCs w:val="24"/>
                <w14:textFill>
                  <w14:solidFill>
                    <w14:schemeClr w14:val="tx1"/>
                  </w14:solidFill>
                </w14:textFill>
              </w:rPr>
              <w:t>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auto"/>
                <w:sz w:val="24"/>
                <w:szCs w:val="24"/>
                <w:lang w:val="en-US" w:eastAsia="zh-CN"/>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2</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开标时间：2023年</w:t>
            </w:r>
            <w:r>
              <w:rPr>
                <w:rFonts w:hint="eastAsia" w:ascii="仿宋" w:hAnsi="仿宋" w:eastAsia="仿宋"/>
                <w:color w:val="000000" w:themeColor="text1"/>
                <w:sz w:val="24"/>
                <w:szCs w:val="24"/>
                <w:lang w:val="en-US" w:eastAsia="zh-CN"/>
                <w14:textFill>
                  <w14:solidFill>
                    <w14:schemeClr w14:val="tx1"/>
                  </w14:solidFill>
                </w14:textFill>
              </w:rPr>
              <w:t>08月16日11:00</w:t>
            </w:r>
            <w:r>
              <w:rPr>
                <w:rFonts w:hint="eastAsia" w:ascii="仿宋" w:hAnsi="仿宋" w:eastAsia="仿宋"/>
                <w:color w:val="000000" w:themeColor="text1"/>
                <w:sz w:val="24"/>
                <w:szCs w:val="24"/>
                <w14:textFill>
                  <w14:solidFill>
                    <w14:schemeClr w14:val="tx1"/>
                  </w14:solidFill>
                </w14:textFill>
              </w:rPr>
              <w:t>（北京时间），逾期上传的投标文件将被拒收。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auto"/>
                <w:sz w:val="24"/>
                <w:szCs w:val="24"/>
                <w:lang w:val="en-US" w:eastAsia="zh-CN"/>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3</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开标地点：</w:t>
            </w:r>
            <w:r>
              <w:rPr>
                <w:rFonts w:hint="eastAsia" w:ascii="仿宋" w:hAnsi="仿宋" w:eastAsia="仿宋" w:cs="仿宋"/>
                <w:color w:val="auto"/>
                <w:sz w:val="24"/>
                <w:szCs w:val="24"/>
              </w:rPr>
              <w:t>政采云平台https：//www.zcygov.cn/（供应商网上使用CA锁远程操作开标；并确保网络环境流畅，否则代理机构不负任何责任。）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pPr>
              <w:pStyle w:val="33"/>
              <w:spacing w:line="420" w:lineRule="exact"/>
              <w:ind w:firstLine="0" w:firstLineChars="0"/>
              <w:jc w:val="center"/>
              <w:rPr>
                <w:rFonts w:hint="eastAsia" w:ascii="仿宋" w:hAnsi="仿宋" w:eastAsia="仿宋"/>
                <w:color w:val="auto"/>
                <w:sz w:val="24"/>
                <w:szCs w:val="24"/>
                <w:lang w:val="en-US" w:eastAsia="zh-CN"/>
              </w:rPr>
            </w:pPr>
            <w:r>
              <w:rPr>
                <w:rFonts w:hint="eastAsia" w:ascii="仿宋" w:hAnsi="仿宋" w:eastAsia="仿宋"/>
                <w:color w:val="auto"/>
                <w:sz w:val="24"/>
                <w:szCs w:val="24"/>
              </w:rPr>
              <w:t>1</w:t>
            </w:r>
            <w:r>
              <w:rPr>
                <w:rFonts w:hint="eastAsia" w:ascii="仿宋" w:hAnsi="仿宋" w:eastAsia="仿宋"/>
                <w:color w:val="auto"/>
                <w:sz w:val="24"/>
                <w:szCs w:val="24"/>
                <w:lang w:val="en-US" w:eastAsia="zh-CN"/>
              </w:rPr>
              <w:t>4</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数量调整：投标总价的±10%，详见第二章投标须知第31条。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15</w:t>
            </w:r>
          </w:p>
        </w:tc>
        <w:tc>
          <w:tcPr>
            <w:tcW w:w="9099" w:type="dxa"/>
            <w:tcMar>
              <w:top w:w="57" w:type="dxa"/>
              <w:bottom w:w="57" w:type="dxa"/>
            </w:tcMar>
            <w:vAlign w:val="center"/>
          </w:tcPr>
          <w:p>
            <w:pPr>
              <w:pStyle w:val="34"/>
              <w:spacing w:line="420" w:lineRule="exact"/>
              <w:jc w:val="both"/>
              <w:rPr>
                <w:rFonts w:ascii="仿宋" w:hAnsi="仿宋" w:eastAsia="仿宋"/>
                <w:color w:val="auto"/>
                <w:szCs w:val="24"/>
              </w:rPr>
            </w:pPr>
            <w:r>
              <w:rPr>
                <w:rFonts w:hint="eastAsia" w:ascii="仿宋" w:hAnsi="仿宋" w:eastAsia="仿宋"/>
                <w:color w:val="auto"/>
                <w:szCs w:val="24"/>
              </w:rPr>
              <w:t>付款方式：</w:t>
            </w:r>
            <w:r>
              <w:rPr>
                <w:rFonts w:hint="eastAsia" w:ascii="仿宋" w:hAnsi="仿宋" w:eastAsia="仿宋"/>
                <w:color w:val="auto"/>
                <w:szCs w:val="24"/>
                <w:lang w:val="en-US" w:eastAsia="zh-CN"/>
              </w:rPr>
              <w:t>分三年度平均支付:即每一年度保修起始日付当年度保修款的95%，当年保修终止日付当年保修款剩余5%。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16</w:t>
            </w:r>
          </w:p>
        </w:tc>
        <w:tc>
          <w:tcPr>
            <w:tcW w:w="9099" w:type="dxa"/>
            <w:tcMar>
              <w:top w:w="57" w:type="dxa"/>
              <w:bottom w:w="57" w:type="dxa"/>
            </w:tcMar>
            <w:vAlign w:val="center"/>
          </w:tcPr>
          <w:p>
            <w:pPr>
              <w:pStyle w:val="34"/>
              <w:spacing w:line="420" w:lineRule="exact"/>
              <w:jc w:val="both"/>
              <w:rPr>
                <w:rFonts w:hint="eastAsia" w:ascii="仿宋" w:hAnsi="仿宋" w:eastAsia="仿宋"/>
                <w:color w:val="auto"/>
                <w:szCs w:val="24"/>
                <w:lang w:eastAsia="zh-CN"/>
              </w:rPr>
            </w:pPr>
            <w:r>
              <w:rPr>
                <w:rFonts w:hint="eastAsia" w:ascii="仿宋" w:hAnsi="仿宋" w:eastAsia="仿宋"/>
                <w:color w:val="auto"/>
                <w:szCs w:val="24"/>
                <w:lang w:eastAsia="zh-CN"/>
              </w:rPr>
              <w:t>服务</w:t>
            </w:r>
            <w:r>
              <w:rPr>
                <w:rFonts w:hint="eastAsia" w:ascii="仿宋" w:hAnsi="仿宋" w:eastAsia="仿宋"/>
                <w:color w:val="auto"/>
                <w:szCs w:val="24"/>
              </w:rPr>
              <w:t>期：三年</w:t>
            </w:r>
            <w:r>
              <w:rPr>
                <w:rFonts w:hint="eastAsia" w:ascii="仿宋" w:hAnsi="仿宋" w:eastAsia="仿宋"/>
                <w:color w:val="auto"/>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3" w:hRule="atLeast"/>
          <w:jc w:val="center"/>
        </w:trPr>
        <w:tc>
          <w:tcPr>
            <w:tcW w:w="824" w:type="dxa"/>
            <w:tcMar>
              <w:top w:w="57" w:type="dxa"/>
              <w:bottom w:w="57" w:type="dxa"/>
            </w:tcMar>
            <w:vAlign w:val="center"/>
          </w:tcPr>
          <w:p>
            <w:pPr>
              <w:pStyle w:val="33"/>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17</w:t>
            </w:r>
          </w:p>
        </w:tc>
        <w:tc>
          <w:tcPr>
            <w:tcW w:w="9099" w:type="dxa"/>
            <w:tcMar>
              <w:top w:w="57" w:type="dxa"/>
              <w:bottom w:w="57" w:type="dxa"/>
            </w:tcMar>
            <w:vAlign w:val="center"/>
          </w:tcPr>
          <w:p>
            <w:pPr>
              <w:pStyle w:val="34"/>
              <w:snapToGrid w:val="0"/>
              <w:spacing w:line="288" w:lineRule="auto"/>
              <w:jc w:val="both"/>
              <w:rPr>
                <w:rFonts w:ascii="仿宋" w:hAnsi="仿宋" w:eastAsia="仿宋" w:cs="仿宋_GB2312"/>
                <w:color w:val="000000"/>
                <w:szCs w:val="24"/>
              </w:rPr>
            </w:pPr>
            <w:r>
              <w:rPr>
                <w:rFonts w:hint="eastAsia" w:ascii="仿宋" w:hAnsi="仿宋" w:eastAsia="仿宋" w:cs="仿宋_GB2312"/>
                <w:b/>
                <w:color w:val="000000"/>
                <w:szCs w:val="24"/>
              </w:rPr>
              <w:t>政府采购强制采购：</w:t>
            </w:r>
            <w:r>
              <w:rPr>
                <w:rFonts w:hint="eastAsia" w:ascii="仿宋" w:hAnsi="仿宋" w:eastAsia="仿宋" w:cs="仿宋_GB2312"/>
                <w:color w:val="000000"/>
                <w:szCs w:val="24"/>
              </w:rPr>
              <w:t>(1)标记符号的节能产品；(2)其他。</w:t>
            </w:r>
          </w:p>
          <w:p>
            <w:pPr>
              <w:pStyle w:val="34"/>
              <w:snapToGrid w:val="0"/>
              <w:spacing w:line="288" w:lineRule="auto"/>
              <w:jc w:val="both"/>
              <w:rPr>
                <w:rFonts w:ascii="仿宋" w:hAnsi="仿宋" w:eastAsia="仿宋" w:cs="仿宋_GB2312"/>
                <w:color w:val="000000"/>
                <w:szCs w:val="24"/>
              </w:rPr>
            </w:pPr>
            <w:r>
              <w:rPr>
                <w:rFonts w:hint="eastAsia" w:ascii="仿宋" w:hAnsi="仿宋" w:eastAsia="仿宋" w:cs="仿宋_GB2312"/>
                <w:color w:val="000000"/>
                <w:szCs w:val="24"/>
              </w:rPr>
              <w:t>采购最新一期《节能产品政府采购清单》的产品。</w:t>
            </w:r>
          </w:p>
          <w:p>
            <w:pPr>
              <w:pStyle w:val="34"/>
              <w:snapToGrid w:val="0"/>
              <w:spacing w:line="288" w:lineRule="auto"/>
              <w:rPr>
                <w:rFonts w:ascii="仿宋" w:hAnsi="仿宋" w:eastAsia="仿宋" w:cs="仿宋_GB2312"/>
                <w:color w:val="000000"/>
                <w:szCs w:val="24"/>
              </w:rPr>
            </w:pPr>
            <w:r>
              <w:rPr>
                <w:rFonts w:hint="eastAsia" w:ascii="仿宋" w:hAnsi="仿宋" w:eastAsia="仿宋" w:cs="仿宋_GB2312"/>
                <w:b/>
                <w:color w:val="000000"/>
                <w:szCs w:val="24"/>
              </w:rPr>
              <w:t>政府采购优先采购：</w:t>
            </w:r>
            <w:r>
              <w:rPr>
                <w:rFonts w:hint="eastAsia" w:ascii="仿宋" w:hAnsi="仿宋" w:eastAsia="仿宋" w:cs="仿宋_GB2312"/>
                <w:color w:val="000000"/>
                <w:szCs w:val="24"/>
              </w:rPr>
              <w:t>(1)非标记符号的节能产品；(2)环境标志产品；</w:t>
            </w:r>
          </w:p>
          <w:p>
            <w:pPr>
              <w:pStyle w:val="34"/>
              <w:snapToGrid w:val="0"/>
              <w:spacing w:line="288" w:lineRule="auto"/>
              <w:rPr>
                <w:rFonts w:ascii="仿宋" w:hAnsi="仿宋" w:eastAsia="仿宋" w:cs="仿宋_GB2312"/>
                <w:color w:val="000000"/>
                <w:szCs w:val="24"/>
              </w:rPr>
            </w:pPr>
            <w:r>
              <w:rPr>
                <w:rFonts w:hint="eastAsia" w:ascii="仿宋" w:hAnsi="仿宋" w:eastAsia="仿宋" w:cs="仿宋_GB2312"/>
                <w:color w:val="000000"/>
                <w:szCs w:val="24"/>
              </w:rPr>
              <w:t>采购产品为《节能产品政府采购清单》(最新期)内非标记符号的节能产品及《环境标志产品政府采购清单》(最新期)内的产品：</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000000"/>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18</w:t>
            </w:r>
          </w:p>
        </w:tc>
        <w:tc>
          <w:tcPr>
            <w:tcW w:w="9099" w:type="dxa"/>
            <w:tcMar>
              <w:top w:w="57" w:type="dxa"/>
              <w:bottom w:w="57" w:type="dxa"/>
            </w:tcMar>
            <w:vAlign w:val="center"/>
          </w:tcPr>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特别提示：</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4、本项目具体扣除比例为10%。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19</w:t>
            </w:r>
          </w:p>
        </w:tc>
        <w:tc>
          <w:tcPr>
            <w:tcW w:w="9099" w:type="dxa"/>
            <w:tcMar>
              <w:top w:w="57" w:type="dxa"/>
              <w:bottom w:w="57" w:type="dxa"/>
            </w:tcMar>
            <w:vAlign w:val="center"/>
          </w:tcPr>
          <w:p>
            <w:pPr>
              <w:pStyle w:val="34"/>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w:t>
            </w:r>
          </w:p>
          <w:p>
            <w:pPr>
              <w:pStyle w:val="34"/>
              <w:spacing w:line="420" w:lineRule="exact"/>
              <w:jc w:val="both"/>
              <w:rPr>
                <w:rFonts w:ascii="仿宋" w:hAnsi="仿宋" w:eastAsia="仿宋"/>
                <w:b/>
                <w:color w:val="auto"/>
                <w:szCs w:val="24"/>
              </w:rPr>
            </w:pPr>
            <w:r>
              <w:rPr>
                <w:rFonts w:hint="eastAsia" w:ascii="仿宋" w:hAnsi="仿宋" w:eastAsia="仿宋"/>
                <w:b/>
                <w:color w:val="auto"/>
                <w:szCs w:val="24"/>
              </w:rPr>
              <w:t>1、供应商应对字体置黑的条款、注有“投标无效”字样的条款、以及商务条款中加注“*”号的条款引起重视，如不满足此类条款的规定，其后果由供应商自行承担。</w:t>
            </w:r>
          </w:p>
          <w:p>
            <w:pPr>
              <w:pStyle w:val="34"/>
              <w:spacing w:line="420" w:lineRule="exact"/>
              <w:jc w:val="both"/>
              <w:rPr>
                <w:rFonts w:ascii="仿宋" w:hAnsi="仿宋" w:eastAsia="仿宋"/>
                <w:b/>
                <w:color w:val="auto"/>
                <w:szCs w:val="24"/>
              </w:rPr>
            </w:pPr>
            <w:r>
              <w:rPr>
                <w:rFonts w:hint="eastAsia" w:ascii="仿宋" w:hAnsi="仿宋" w:eastAsia="仿宋"/>
                <w:b/>
                <w:color w:val="auto"/>
                <w:szCs w:val="24"/>
              </w:rPr>
              <w:t>2、技术参数中“*”号项不是废标项，是重要技术参数。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20</w:t>
            </w:r>
          </w:p>
        </w:tc>
        <w:tc>
          <w:tcPr>
            <w:tcW w:w="9099" w:type="dxa"/>
            <w:tcMar>
              <w:top w:w="57" w:type="dxa"/>
              <w:bottom w:w="57" w:type="dxa"/>
            </w:tcMar>
            <w:vAlign w:val="center"/>
          </w:tcPr>
          <w:p>
            <w:pPr>
              <w:pStyle w:val="34"/>
              <w:spacing w:line="420" w:lineRule="exact"/>
              <w:jc w:val="both"/>
              <w:rPr>
                <w:rFonts w:ascii="仿宋" w:hAnsi="仿宋" w:eastAsia="仿宋"/>
                <w:color w:val="auto"/>
                <w:szCs w:val="24"/>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21</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pPr>
              <w:spacing w:line="420" w:lineRule="exact"/>
              <w:ind w:firstLine="120" w:firstLineChars="50"/>
              <w:rPr>
                <w:rFonts w:ascii="仿宋" w:hAnsi="仿宋" w:eastAsia="仿宋"/>
                <w:color w:val="auto"/>
                <w:sz w:val="24"/>
                <w:szCs w:val="24"/>
              </w:rPr>
            </w:pPr>
            <w:r>
              <w:rPr>
                <w:rFonts w:hint="eastAsia" w:ascii="仿宋" w:hAnsi="仿宋" w:eastAsia="仿宋"/>
                <w:color w:val="auto"/>
                <w:sz w:val="24"/>
                <w:szCs w:val="24"/>
              </w:rPr>
              <w:t>22</w:t>
            </w:r>
          </w:p>
        </w:tc>
        <w:tc>
          <w:tcPr>
            <w:tcW w:w="9099" w:type="dxa"/>
            <w:tcMar>
              <w:top w:w="57" w:type="dxa"/>
              <w:bottom w:w="57" w:type="dxa"/>
            </w:tcMar>
            <w:vAlign w:val="center"/>
          </w:tcPr>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银行信息：</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账户名称：新疆新之建工程咨询有限公司</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开户行名称：中国银行乌鲁木齐市青年路支行</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      号：107673584569</w:t>
            </w:r>
          </w:p>
          <w:p>
            <w:pPr>
              <w:pStyle w:val="33"/>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行      号：104881006022</w:t>
            </w:r>
          </w:p>
        </w:tc>
      </w:tr>
    </w:tbl>
    <w:p>
      <w:pPr>
        <w:pStyle w:val="34"/>
        <w:snapToGrid w:val="0"/>
        <w:spacing w:line="312" w:lineRule="auto"/>
        <w:ind w:firstLine="560"/>
        <w:jc w:val="center"/>
        <w:rPr>
          <w:rFonts w:hint="default" w:ascii="仿宋" w:hAnsi="仿宋" w:eastAsia="仿宋" w:cs="仿宋"/>
          <w:b/>
          <w:color w:val="auto"/>
          <w:sz w:val="36"/>
          <w:szCs w:val="36"/>
          <w:lang w:val="en-US" w:eastAsia="zh-CN"/>
        </w:rPr>
      </w:pPr>
      <w:r>
        <w:rPr>
          <w:rFonts w:hint="eastAsia" w:ascii="仿宋" w:hAnsi="仿宋" w:eastAsia="仿宋"/>
          <w:color w:val="auto"/>
          <w:sz w:val="31"/>
        </w:rPr>
        <w:br w:type="page"/>
      </w:r>
      <w:bookmarkStart w:id="1" w:name="_Toc5987695"/>
      <w:bookmarkStart w:id="2" w:name="_Toc5896489"/>
      <w:bookmarkStart w:id="3" w:name="_Toc399523005"/>
      <w:r>
        <w:rPr>
          <w:rFonts w:hint="eastAsia" w:ascii="仿宋" w:hAnsi="仿宋" w:eastAsia="仿宋"/>
          <w:b/>
          <w:bCs/>
          <w:color w:val="auto"/>
          <w:sz w:val="36"/>
          <w:szCs w:val="36"/>
        </w:rPr>
        <w:t xml:space="preserve">第一章 </w:t>
      </w:r>
      <w:r>
        <w:rPr>
          <w:rFonts w:hint="eastAsia" w:ascii="仿宋" w:hAnsi="仿宋" w:eastAsia="仿宋" w:cs="仿宋"/>
          <w:b/>
          <w:color w:val="auto"/>
          <w:sz w:val="36"/>
          <w:szCs w:val="36"/>
        </w:rPr>
        <w:t>招标公告</w:t>
      </w:r>
      <w:r>
        <w:rPr>
          <w:rFonts w:hint="eastAsia" w:ascii="仿宋" w:hAnsi="仿宋" w:eastAsia="仿宋" w:cs="仿宋"/>
          <w:b/>
          <w:color w:val="auto"/>
          <w:sz w:val="36"/>
          <w:szCs w:val="36"/>
          <w:lang w:val="en-US" w:eastAsia="zh-CN"/>
        </w:rPr>
        <w:t>(二次)</w:t>
      </w:r>
    </w:p>
    <w:p>
      <w:pPr>
        <w:pStyle w:val="19"/>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pPr>
        <w:pStyle w:val="19"/>
        <w:wordWrap w:val="0"/>
        <w:spacing w:before="75" w:beforeAutospacing="0" w:after="75" w:afterAutospacing="0"/>
        <w:ind w:firstLine="560" w:firstLineChars="200"/>
        <w:rPr>
          <w:rFonts w:ascii="仿宋" w:hAnsi="仿宋" w:eastAsia="仿宋" w:cs="仿宋"/>
          <w:color w:val="auto"/>
          <w:sz w:val="28"/>
          <w:szCs w:val="28"/>
        </w:rPr>
      </w:pPr>
      <w:r>
        <w:rPr>
          <w:rFonts w:hint="eastAsia" w:ascii="仿宋" w:hAnsi="仿宋" w:eastAsia="仿宋" w:cs="仿宋"/>
          <w:color w:val="auto"/>
          <w:sz w:val="28"/>
          <w:szCs w:val="28"/>
          <w:u w:val="single"/>
          <w:lang w:eastAsia="zh-CN"/>
        </w:rPr>
        <w:t>新疆维吾尔自治区第三人民医院CT维保服务项目</w:t>
      </w:r>
      <w:r>
        <w:rPr>
          <w:rFonts w:hint="eastAsia" w:ascii="仿宋" w:hAnsi="仿宋" w:eastAsia="仿宋" w:cs="仿宋"/>
          <w:color w:val="auto"/>
          <w:sz w:val="28"/>
          <w:szCs w:val="28"/>
        </w:rPr>
        <w:t>的潜在投标人应在</w:t>
      </w:r>
      <w:r>
        <w:rPr>
          <w:rFonts w:hint="eastAsia" w:ascii="仿宋" w:hAnsi="仿宋" w:eastAsia="仿宋" w:cs="仿宋"/>
          <w:color w:val="auto"/>
          <w:sz w:val="28"/>
          <w:szCs w:val="28"/>
          <w:u w:val="single"/>
        </w:rPr>
        <w:t>政采云平台（https://www.zcygov.cn/）在线申请获取采购文件（进入“项目采购”应</w:t>
      </w:r>
      <w:r>
        <w:rPr>
          <w:rFonts w:hint="eastAsia" w:ascii="仿宋" w:hAnsi="仿宋" w:eastAsia="仿宋" w:cs="仿宋"/>
          <w:color w:val="000000" w:themeColor="text1"/>
          <w:sz w:val="28"/>
          <w:szCs w:val="28"/>
          <w:u w:val="single"/>
          <w14:textFill>
            <w14:solidFill>
              <w14:schemeClr w14:val="tx1"/>
            </w14:solidFill>
          </w14:textFill>
        </w:rPr>
        <w:t>用，在获取采购文件菜单中选择项目，</w:t>
      </w:r>
      <w:r>
        <w:rPr>
          <w:rFonts w:hint="eastAsia" w:ascii="仿宋" w:hAnsi="仿宋" w:eastAsia="仿宋" w:cs="仿宋"/>
          <w:color w:val="000000" w:themeColor="text1"/>
          <w:sz w:val="28"/>
          <w:szCs w:val="28"/>
          <w14:textFill>
            <w14:solidFill>
              <w14:schemeClr w14:val="tx1"/>
            </w14:solidFill>
          </w14:textFill>
        </w:rPr>
        <w:t>获取（下载）招标文件，并于2023年</w:t>
      </w:r>
      <w:r>
        <w:rPr>
          <w:rFonts w:hint="eastAsia" w:ascii="仿宋" w:hAnsi="仿宋" w:eastAsia="仿宋" w:cs="仿宋"/>
          <w:color w:val="000000" w:themeColor="text1"/>
          <w:sz w:val="28"/>
          <w:szCs w:val="28"/>
          <w:lang w:val="en-US" w:eastAsia="zh-CN"/>
          <w14:textFill>
            <w14:solidFill>
              <w14:schemeClr w14:val="tx1"/>
            </w14:solidFill>
          </w14:textFill>
        </w:rPr>
        <w:t>08月16日11:00</w:t>
      </w:r>
      <w:r>
        <w:rPr>
          <w:rFonts w:hint="eastAsia" w:ascii="仿宋" w:hAnsi="仿宋" w:eastAsia="仿宋" w:cs="仿宋"/>
          <w:color w:val="000000" w:themeColor="text1"/>
          <w:sz w:val="28"/>
          <w:szCs w:val="28"/>
          <w14:textFill>
            <w14:solidFill>
              <w14:schemeClr w14:val="tx1"/>
            </w14:solidFill>
          </w14:textFill>
        </w:rPr>
        <w:t>时（北京时间）前递交（上传）投</w:t>
      </w:r>
      <w:r>
        <w:rPr>
          <w:rFonts w:hint="eastAsia" w:ascii="仿宋" w:hAnsi="仿宋" w:eastAsia="仿宋" w:cs="仿宋"/>
          <w:color w:val="auto"/>
          <w:sz w:val="28"/>
          <w:szCs w:val="28"/>
        </w:rPr>
        <w:t>标文件。</w:t>
      </w:r>
    </w:p>
    <w:p>
      <w:pPr>
        <w:pStyle w:val="34"/>
        <w:spacing w:line="540" w:lineRule="exact"/>
        <w:ind w:firstLine="560"/>
        <w:jc w:val="both"/>
        <w:rPr>
          <w:rFonts w:ascii="仿宋" w:hAnsi="仿宋" w:eastAsia="仿宋"/>
          <w:b/>
          <w:color w:val="auto"/>
          <w:sz w:val="28"/>
        </w:rPr>
      </w:pPr>
      <w:r>
        <w:rPr>
          <w:rStyle w:val="25"/>
          <w:rFonts w:hint="eastAsia" w:ascii="仿宋" w:hAnsi="仿宋" w:eastAsia="仿宋" w:cs="仿宋"/>
          <w:color w:val="auto"/>
          <w:sz w:val="28"/>
          <w:szCs w:val="28"/>
        </w:rPr>
        <w:t>一、</w:t>
      </w:r>
      <w:r>
        <w:rPr>
          <w:rFonts w:hint="eastAsia" w:ascii="仿宋" w:hAnsi="仿宋" w:eastAsia="仿宋"/>
          <w:b/>
          <w:color w:val="auto"/>
          <w:sz w:val="28"/>
        </w:rPr>
        <w:t>项目基本情况</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项目编号：</w:t>
      </w:r>
      <w:r>
        <w:rPr>
          <w:rFonts w:hint="eastAsia" w:ascii="仿宋" w:hAnsi="仿宋" w:eastAsia="仿宋"/>
          <w:color w:val="auto"/>
          <w:sz w:val="28"/>
          <w:lang w:val="en-US" w:eastAsia="zh-CN"/>
        </w:rPr>
        <w:t>2341xzjk012(2)</w:t>
      </w:r>
    </w:p>
    <w:p>
      <w:pPr>
        <w:pStyle w:val="34"/>
        <w:spacing w:line="540" w:lineRule="exact"/>
        <w:ind w:firstLine="560"/>
        <w:jc w:val="both"/>
        <w:rPr>
          <w:rFonts w:hint="eastAsia" w:ascii="仿宋" w:hAnsi="仿宋" w:eastAsia="仿宋"/>
          <w:color w:val="auto"/>
          <w:sz w:val="28"/>
        </w:rPr>
      </w:pPr>
      <w:r>
        <w:rPr>
          <w:rFonts w:hint="eastAsia" w:ascii="仿宋" w:hAnsi="仿宋" w:eastAsia="仿宋"/>
          <w:color w:val="auto"/>
          <w:sz w:val="28"/>
        </w:rPr>
        <w:t>项目名称：</w:t>
      </w:r>
      <w:r>
        <w:rPr>
          <w:rFonts w:hint="eastAsia" w:ascii="仿宋" w:hAnsi="仿宋" w:eastAsia="仿宋"/>
          <w:color w:val="auto"/>
          <w:sz w:val="28"/>
          <w:lang w:eastAsia="zh-CN"/>
        </w:rPr>
        <w:t>新疆维吾尔自治区第三人民医院CT维保服务项目</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预算金额（元）：</w:t>
      </w:r>
      <w:r>
        <w:rPr>
          <w:rFonts w:hint="eastAsia" w:ascii="仿宋" w:hAnsi="仿宋" w:eastAsia="仿宋"/>
          <w:color w:val="auto"/>
          <w:sz w:val="28"/>
          <w:lang w:val="en-US" w:eastAsia="zh-CN"/>
        </w:rPr>
        <w:t>6900000</w:t>
      </w:r>
      <w:r>
        <w:rPr>
          <w:rFonts w:hint="eastAsia" w:ascii="仿宋" w:hAnsi="仿宋" w:eastAsia="仿宋"/>
          <w:color w:val="auto"/>
          <w:sz w:val="28"/>
        </w:rPr>
        <w:t>.00</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最高限价（元）：/</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采购需求：</w:t>
      </w:r>
    </w:p>
    <w:p>
      <w:pPr>
        <w:pStyle w:val="34"/>
        <w:spacing w:line="540" w:lineRule="exact"/>
        <w:ind w:firstLine="560"/>
        <w:jc w:val="both"/>
        <w:rPr>
          <w:rFonts w:ascii="仿宋" w:hAnsi="仿宋" w:eastAsia="仿宋"/>
          <w:color w:val="auto"/>
          <w:sz w:val="28"/>
        </w:rPr>
      </w:pP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pPr>
        <w:pStyle w:val="34"/>
        <w:spacing w:line="540" w:lineRule="exact"/>
        <w:ind w:firstLine="560"/>
        <w:jc w:val="both"/>
        <w:rPr>
          <w:rFonts w:hint="eastAsia" w:ascii="仿宋" w:hAnsi="仿宋" w:eastAsia="仿宋"/>
          <w:color w:val="auto"/>
          <w:sz w:val="28"/>
        </w:rPr>
      </w:pPr>
      <w:r>
        <w:rPr>
          <w:rFonts w:hint="eastAsia" w:ascii="仿宋" w:hAnsi="仿宋" w:eastAsia="仿宋"/>
          <w:color w:val="auto"/>
          <w:sz w:val="28"/>
        </w:rPr>
        <w:t>标项名称：</w:t>
      </w:r>
      <w:r>
        <w:rPr>
          <w:rFonts w:hint="eastAsia" w:ascii="仿宋" w:hAnsi="仿宋" w:eastAsia="仿宋"/>
          <w:color w:val="auto"/>
          <w:sz w:val="28"/>
          <w:lang w:val="en-US" w:eastAsia="zh-CN"/>
        </w:rPr>
        <w:t>128层螺旋CT维保服务、256层螺旋CT维保服务</w:t>
      </w:r>
    </w:p>
    <w:p>
      <w:pPr>
        <w:pStyle w:val="34"/>
        <w:spacing w:line="540" w:lineRule="exact"/>
        <w:ind w:firstLine="560"/>
        <w:jc w:val="both"/>
        <w:rPr>
          <w:rFonts w:hint="eastAsia" w:ascii="仿宋" w:hAnsi="仿宋" w:eastAsia="仿宋"/>
          <w:color w:val="auto"/>
          <w:sz w:val="28"/>
          <w:lang w:eastAsia="zh-CN"/>
        </w:rPr>
      </w:pPr>
      <w:r>
        <w:rPr>
          <w:rFonts w:hint="eastAsia" w:ascii="仿宋" w:hAnsi="仿宋" w:eastAsia="仿宋"/>
          <w:color w:val="auto"/>
          <w:sz w:val="28"/>
        </w:rPr>
        <w:t>数量：</w:t>
      </w:r>
      <w:r>
        <w:rPr>
          <w:rFonts w:hint="eastAsia" w:ascii="仿宋" w:hAnsi="仿宋" w:eastAsia="仿宋"/>
          <w:color w:val="auto"/>
          <w:sz w:val="28"/>
          <w:lang w:val="en-US" w:eastAsia="zh-CN"/>
        </w:rPr>
        <w:t>1项、1项</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预算金额（元）：</w:t>
      </w:r>
      <w:r>
        <w:rPr>
          <w:rFonts w:hint="eastAsia" w:ascii="仿宋" w:hAnsi="仿宋" w:eastAsia="仿宋"/>
          <w:color w:val="auto"/>
          <w:sz w:val="28"/>
          <w:lang w:val="en-US" w:eastAsia="zh-CN"/>
        </w:rPr>
        <w:t>6900000</w:t>
      </w:r>
      <w:r>
        <w:rPr>
          <w:rFonts w:hint="eastAsia" w:ascii="仿宋" w:hAnsi="仿宋" w:eastAsia="仿宋"/>
          <w:color w:val="auto"/>
          <w:sz w:val="28"/>
        </w:rPr>
        <w:t>.00</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w:t>
      </w:r>
      <w:r>
        <w:rPr>
          <w:rFonts w:ascii="仿宋" w:hAnsi="仿宋" w:eastAsia="仿宋" w:cs="仿宋"/>
          <w:color w:val="auto"/>
          <w:sz w:val="27"/>
          <w:szCs w:val="27"/>
        </w:rPr>
        <w:t>或项目基本概况介绍、用途</w:t>
      </w:r>
      <w:r>
        <w:rPr>
          <w:rFonts w:hint="eastAsia" w:ascii="仿宋" w:hAnsi="仿宋" w:eastAsia="仿宋"/>
          <w:color w:val="auto"/>
          <w:sz w:val="28"/>
        </w:rPr>
        <w:t>：具体采购要求详见招标文件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pPr>
        <w:pStyle w:val="34"/>
        <w:spacing w:line="540" w:lineRule="exact"/>
        <w:ind w:firstLine="560"/>
        <w:jc w:val="both"/>
        <w:rPr>
          <w:rFonts w:hint="eastAsia" w:ascii="仿宋" w:hAnsi="仿宋" w:eastAsia="仿宋"/>
          <w:color w:val="auto"/>
          <w:sz w:val="28"/>
        </w:rPr>
      </w:pPr>
    </w:p>
    <w:p>
      <w:pPr>
        <w:pStyle w:val="34"/>
        <w:spacing w:line="540" w:lineRule="exact"/>
        <w:ind w:firstLine="560"/>
        <w:jc w:val="both"/>
        <w:rPr>
          <w:rFonts w:ascii="仿宋" w:hAnsi="仿宋" w:eastAsia="仿宋"/>
          <w:color w:val="FF0000"/>
          <w:sz w:val="28"/>
        </w:rPr>
      </w:pPr>
      <w:r>
        <w:rPr>
          <w:rFonts w:hint="eastAsia" w:ascii="仿宋" w:hAnsi="仿宋" w:eastAsia="仿宋"/>
          <w:color w:val="auto"/>
          <w:sz w:val="28"/>
        </w:rPr>
        <w:t>合同履约期限：</w:t>
      </w:r>
      <w:r>
        <w:rPr>
          <w:rFonts w:hint="eastAsia" w:ascii="仿宋" w:hAnsi="仿宋" w:eastAsia="仿宋" w:cs="仿宋"/>
          <w:color w:val="auto"/>
          <w:sz w:val="28"/>
          <w:highlight w:val="none"/>
          <w:lang w:val="en-US" w:eastAsia="zh-CN"/>
        </w:rPr>
        <w:t>3年</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本项目不接受联合体投标。</w:t>
      </w:r>
    </w:p>
    <w:p>
      <w:pPr>
        <w:pStyle w:val="34"/>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（2）落实政府采购政策需满足的资格要求：</w:t>
      </w:r>
    </w:p>
    <w:p>
      <w:pPr>
        <w:pStyle w:val="34"/>
        <w:spacing w:line="540" w:lineRule="exact"/>
        <w:ind w:firstLine="560"/>
        <w:jc w:val="both"/>
        <w:rPr>
          <w:rFonts w:ascii="仿宋" w:hAnsi="仿宋" w:eastAsia="仿宋"/>
          <w:color w:val="auto"/>
          <w:sz w:val="28"/>
        </w:rPr>
      </w:pPr>
      <w:r>
        <w:rPr>
          <w:rFonts w:ascii="Calibri" w:hAnsi="Calibri" w:eastAsia="仿宋" w:cs="Calibri"/>
          <w:color w:val="auto"/>
          <w:sz w:val="28"/>
        </w:rPr>
        <w:t>①</w:t>
      </w:r>
      <w:r>
        <w:rPr>
          <w:rFonts w:hint="eastAsia" w:ascii="仿宋" w:hAnsi="仿宋" w:eastAsia="仿宋"/>
          <w:color w:val="auto"/>
          <w:sz w:val="28"/>
        </w:rPr>
        <w:t>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pPr>
        <w:pStyle w:val="34"/>
        <w:spacing w:line="540" w:lineRule="exact"/>
        <w:ind w:firstLine="560"/>
        <w:jc w:val="both"/>
        <w:rPr>
          <w:rFonts w:ascii="仿宋" w:hAnsi="仿宋" w:eastAsia="仿宋"/>
          <w:color w:val="auto"/>
          <w:sz w:val="28"/>
        </w:rPr>
      </w:pPr>
      <w:r>
        <w:rPr>
          <w:rFonts w:ascii="Calibri" w:hAnsi="Calibri" w:eastAsia="仿宋" w:cs="Calibri"/>
          <w:color w:val="auto"/>
          <w:sz w:val="28"/>
        </w:rPr>
        <w:t>②</w:t>
      </w:r>
      <w:r>
        <w:rPr>
          <w:rFonts w:hint="eastAsia" w:ascii="仿宋" w:hAnsi="仿宋" w:eastAsia="仿宋"/>
          <w:color w:val="auto"/>
          <w:sz w:val="28"/>
        </w:rPr>
        <w:t>监狱企业及残疾人福利性单位视同小型、微型企业，享受预留份额、评审中价格扣除等政府采购促进中小企业发展的政府采购政策。</w:t>
      </w:r>
    </w:p>
    <w:p>
      <w:pPr>
        <w:pStyle w:val="34"/>
        <w:spacing w:line="540" w:lineRule="exact"/>
        <w:ind w:firstLine="560"/>
        <w:jc w:val="both"/>
        <w:rPr>
          <w:rFonts w:hint="default" w:ascii="Calibri" w:hAnsi="Calibri" w:eastAsia="仿宋" w:cs="Calibri"/>
          <w:color w:val="auto"/>
          <w:sz w:val="28"/>
          <w:lang w:val="en-US"/>
        </w:rPr>
      </w:pPr>
      <w:r>
        <w:rPr>
          <w:rFonts w:ascii="Calibri" w:hAnsi="Calibri" w:eastAsia="仿宋" w:cs="Calibri"/>
          <w:color w:val="auto"/>
          <w:sz w:val="28"/>
        </w:rPr>
        <w:t>③</w:t>
      </w:r>
      <w:r>
        <w:rPr>
          <w:rFonts w:hint="eastAsia" w:ascii="Calibri" w:hAnsi="Calibri" w:eastAsia="仿宋" w:cs="Calibri"/>
          <w:color w:val="auto"/>
          <w:sz w:val="28"/>
        </w:rPr>
        <w:t>中华人民共和国财政部、中华人民共和国工业和信息化部《政府采购促进中小企业发展管理办法》（财库〔2020〕46号）文件、《关于落实好政府采购支持中小企业发展的通知》（新财购〔2022〕22号）文件的规定，供应商为</w:t>
      </w:r>
      <w:r>
        <w:rPr>
          <w:rFonts w:hint="eastAsia" w:ascii="Calibri" w:hAnsi="Calibri" w:eastAsia="仿宋" w:cs="Calibri"/>
          <w:color w:val="auto"/>
          <w:sz w:val="28"/>
          <w:lang w:eastAsia="zh-CN"/>
        </w:rPr>
        <w:t>小</w:t>
      </w:r>
      <w:r>
        <w:rPr>
          <w:rFonts w:hint="eastAsia" w:ascii="Calibri" w:hAnsi="Calibri" w:eastAsia="仿宋" w:cs="Calibri"/>
          <w:color w:val="auto"/>
          <w:sz w:val="28"/>
        </w:rPr>
        <w:t>微型企业：即供应商</w:t>
      </w:r>
      <w:r>
        <w:rPr>
          <w:rFonts w:hint="eastAsia" w:ascii="Calibri" w:hAnsi="Calibri" w:eastAsia="仿宋" w:cs="Calibri"/>
          <w:color w:val="auto"/>
          <w:sz w:val="28"/>
          <w:lang w:val="en-US" w:eastAsia="zh-CN"/>
        </w:rPr>
        <w:t>所提供的服务，由</w:t>
      </w:r>
      <w:r>
        <w:rPr>
          <w:rFonts w:hint="eastAsia" w:ascii="Calibri" w:hAnsi="Calibri" w:eastAsia="仿宋" w:cs="Calibri"/>
          <w:color w:val="auto"/>
          <w:sz w:val="28"/>
          <w:lang w:eastAsia="zh-CN"/>
        </w:rPr>
        <w:t>小</w:t>
      </w:r>
      <w:r>
        <w:rPr>
          <w:rFonts w:hint="eastAsia" w:ascii="Calibri" w:hAnsi="Calibri" w:eastAsia="仿宋" w:cs="Calibri"/>
          <w:color w:val="auto"/>
          <w:sz w:val="28"/>
        </w:rPr>
        <w:t>微</w:t>
      </w:r>
      <w:r>
        <w:rPr>
          <w:rFonts w:hint="eastAsia" w:ascii="Calibri" w:hAnsi="Calibri" w:eastAsia="仿宋" w:cs="Calibri"/>
          <w:color w:val="auto"/>
          <w:sz w:val="28"/>
          <w:lang w:val="en-US" w:eastAsia="zh-CN"/>
        </w:rPr>
        <w:t>企业承接，须出具加盖公章的《中小企业声明函》；（即提供服务的人员为</w:t>
      </w:r>
      <w:r>
        <w:rPr>
          <w:rFonts w:hint="eastAsia" w:ascii="Calibri" w:hAnsi="Calibri" w:eastAsia="仿宋" w:cs="Calibri"/>
          <w:color w:val="auto"/>
          <w:sz w:val="28"/>
          <w:lang w:eastAsia="zh-CN"/>
        </w:rPr>
        <w:t>小</w:t>
      </w:r>
      <w:r>
        <w:rPr>
          <w:rFonts w:hint="eastAsia" w:ascii="Calibri" w:hAnsi="Calibri" w:eastAsia="仿宋" w:cs="Calibri"/>
          <w:color w:val="auto"/>
          <w:sz w:val="28"/>
        </w:rPr>
        <w:t>微</w:t>
      </w:r>
      <w:r>
        <w:rPr>
          <w:rFonts w:hint="eastAsia" w:ascii="Calibri" w:hAnsi="Calibri" w:eastAsia="仿宋" w:cs="Calibri"/>
          <w:color w:val="auto"/>
          <w:sz w:val="28"/>
          <w:lang w:val="en-US" w:eastAsia="zh-CN"/>
        </w:rPr>
        <w:t>企业依照《中华人民共和国劳动合同法》订立劳动合同的从业人员）。</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（3）有效的工商营业执照副本、税务登记证副本、组织机构代码证副本或“三证合一”的营业执照副本。</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（4）法定代表人投标需</w:t>
      </w:r>
      <w:r>
        <w:rPr>
          <w:rFonts w:hint="eastAsia" w:ascii="仿宋" w:hAnsi="仿宋" w:eastAsia="仿宋"/>
          <w:color w:val="auto"/>
          <w:sz w:val="28"/>
          <w:lang w:eastAsia="zh-CN"/>
        </w:rPr>
        <w:t>提供</w:t>
      </w:r>
      <w:r>
        <w:rPr>
          <w:rFonts w:hint="eastAsia" w:ascii="仿宋" w:hAnsi="仿宋" w:eastAsia="仿宋"/>
          <w:color w:val="auto"/>
          <w:sz w:val="28"/>
        </w:rPr>
        <w:t>法定代表人证明书（原件）及法定代表人身份证（原件），委托代理人投标需</w:t>
      </w:r>
      <w:r>
        <w:rPr>
          <w:rFonts w:hint="eastAsia" w:ascii="仿宋" w:hAnsi="仿宋" w:eastAsia="仿宋"/>
          <w:color w:val="auto"/>
          <w:sz w:val="28"/>
          <w:lang w:eastAsia="zh-CN"/>
        </w:rPr>
        <w:t>提供</w:t>
      </w:r>
      <w:r>
        <w:rPr>
          <w:rFonts w:hint="eastAsia" w:ascii="仿宋" w:hAnsi="仿宋" w:eastAsia="仿宋"/>
          <w:color w:val="auto"/>
          <w:sz w:val="28"/>
        </w:rPr>
        <w:t>法定代表人授权委托书（原件）及委托代理人身份证（原件）。</w:t>
      </w:r>
    </w:p>
    <w:p>
      <w:pPr>
        <w:pStyle w:val="34"/>
        <w:spacing w:line="540" w:lineRule="exact"/>
        <w:ind w:firstLine="560"/>
        <w:jc w:val="both"/>
        <w:rPr>
          <w:rFonts w:hint="eastAsia" w:ascii="仿宋" w:hAnsi="仿宋" w:eastAsia="仿宋"/>
          <w:color w:val="auto"/>
          <w:sz w:val="28"/>
        </w:rPr>
      </w:pPr>
      <w:r>
        <w:rPr>
          <w:rFonts w:hint="eastAsia" w:ascii="仿宋" w:hAnsi="仿宋" w:eastAsia="仿宋"/>
          <w:color w:val="auto"/>
          <w:sz w:val="28"/>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34"/>
        <w:spacing w:line="540" w:lineRule="exact"/>
        <w:ind w:firstLine="560"/>
        <w:jc w:val="both"/>
        <w:rPr>
          <w:rFonts w:hint="eastAsia" w:ascii="仿宋" w:hAnsi="仿宋" w:eastAsia="仿宋"/>
          <w:color w:val="auto"/>
          <w:sz w:val="28"/>
        </w:rPr>
      </w:pPr>
      <w:r>
        <w:rPr>
          <w:rFonts w:hint="eastAsia" w:ascii="仿宋" w:hAnsi="仿宋" w:eastAsia="仿宋"/>
          <w:color w:val="auto"/>
          <w:sz w:val="28"/>
        </w:rPr>
        <w:t>（</w:t>
      </w:r>
      <w:r>
        <w:rPr>
          <w:rFonts w:hint="eastAsia" w:ascii="仿宋" w:hAnsi="仿宋" w:eastAsia="仿宋"/>
          <w:color w:val="auto"/>
          <w:sz w:val="28"/>
          <w:lang w:val="en-US" w:eastAsia="zh-CN"/>
        </w:rPr>
        <w:t>6</w:t>
      </w:r>
      <w:r>
        <w:rPr>
          <w:rFonts w:hint="eastAsia" w:ascii="仿宋" w:hAnsi="仿宋" w:eastAsia="仿宋"/>
          <w:color w:val="auto"/>
          <w:sz w:val="28"/>
        </w:rPr>
        <w:t>）投标人不得为“信用中国”网站（www.creditchina.gov.cn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w:t>
      </w:r>
    </w:p>
    <w:p>
      <w:pPr>
        <w:pStyle w:val="34"/>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pPr>
        <w:pStyle w:val="34"/>
        <w:spacing w:line="540" w:lineRule="exact"/>
        <w:ind w:firstLine="560"/>
        <w:jc w:val="both"/>
        <w:rPr>
          <w:rFonts w:hint="eastAsia" w:ascii="仿宋" w:hAnsi="仿宋" w:eastAsia="仿宋"/>
          <w:color w:val="000000" w:themeColor="text1"/>
          <w:sz w:val="28"/>
          <w:lang w:eastAsia="zh-CN"/>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时间：2023年</w:t>
      </w:r>
      <w:r>
        <w:rPr>
          <w:rFonts w:hint="eastAsia" w:ascii="仿宋" w:hAnsi="仿宋" w:eastAsia="仿宋"/>
          <w:color w:val="000000" w:themeColor="text1"/>
          <w:sz w:val="28"/>
          <w:lang w:val="en-US" w:eastAsia="zh-CN"/>
          <w14:textFill>
            <w14:solidFill>
              <w14:schemeClr w14:val="tx1"/>
            </w14:solidFill>
          </w14:textFill>
        </w:rPr>
        <w:t>07</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26</w:t>
      </w:r>
      <w:r>
        <w:rPr>
          <w:rFonts w:hint="eastAsia" w:ascii="仿宋" w:hAnsi="仿宋" w:eastAsia="仿宋"/>
          <w:color w:val="000000" w:themeColor="text1"/>
          <w:sz w:val="28"/>
          <w14:textFill>
            <w14:solidFill>
              <w14:schemeClr w14:val="tx1"/>
            </w14:solidFill>
          </w14:textFill>
        </w:rPr>
        <w:t>日至2023年</w:t>
      </w:r>
      <w:r>
        <w:rPr>
          <w:rFonts w:hint="eastAsia" w:ascii="仿宋" w:hAnsi="仿宋" w:eastAsia="仿宋"/>
          <w:color w:val="000000" w:themeColor="text1"/>
          <w:sz w:val="28"/>
          <w:lang w:val="en-US" w:eastAsia="zh-CN"/>
          <w14:textFill>
            <w14:solidFill>
              <w14:schemeClr w14:val="tx1"/>
            </w14:solidFill>
          </w14:textFill>
        </w:rPr>
        <w:t>08</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w:t>
      </w:r>
      <w:r>
        <w:rPr>
          <w:rFonts w:hint="eastAsia" w:ascii="仿宋" w:hAnsi="仿宋" w:eastAsia="仿宋"/>
          <w:color w:val="000000" w:themeColor="text1"/>
          <w:sz w:val="28"/>
          <w14:textFill>
            <w14:solidFill>
              <w14:schemeClr w14:val="tx1"/>
            </w14:solidFill>
          </w14:textFill>
        </w:rPr>
        <w:t>日，每天上午10:</w:t>
      </w:r>
      <w:r>
        <w:rPr>
          <w:rFonts w:ascii="仿宋" w:hAnsi="仿宋" w:eastAsia="仿宋"/>
          <w:color w:val="000000" w:themeColor="text1"/>
          <w:sz w:val="28"/>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0至13:00，下午15:30至18:</w:t>
      </w:r>
      <w:r>
        <w:rPr>
          <w:rFonts w:ascii="仿宋" w:hAnsi="仿宋" w:eastAsia="仿宋"/>
          <w:color w:val="000000" w:themeColor="text1"/>
          <w:sz w:val="28"/>
          <w14:textFill>
            <w14:solidFill>
              <w14:schemeClr w14:val="tx1"/>
            </w14:solidFill>
          </w14:textFill>
        </w:rPr>
        <w:t>0</w:t>
      </w:r>
      <w:r>
        <w:rPr>
          <w:rFonts w:hint="eastAsia" w:ascii="仿宋" w:hAnsi="仿宋" w:eastAsia="仿宋"/>
          <w:color w:val="000000" w:themeColor="text1"/>
          <w:sz w:val="28"/>
          <w14:textFill>
            <w14:solidFill>
              <w14:schemeClr w14:val="tx1"/>
            </w14:solidFill>
          </w14:textFill>
        </w:rPr>
        <w:t>0（北京时间，法定节假日除外）</w:t>
      </w:r>
      <w:r>
        <w:rPr>
          <w:rFonts w:hint="eastAsia" w:ascii="仿宋" w:hAnsi="仿宋" w:eastAsia="仿宋"/>
          <w:color w:val="000000" w:themeColor="text1"/>
          <w:sz w:val="28"/>
          <w:lang w:eastAsia="zh-CN"/>
          <w14:textFill>
            <w14:solidFill>
              <w14:schemeClr w14:val="tx1"/>
            </w14:solidFill>
          </w14:textFill>
        </w:rPr>
        <w:t>。</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地点：</w:t>
      </w:r>
      <w:r>
        <w:rPr>
          <w:rFonts w:hint="eastAsia" w:ascii="仿宋" w:hAnsi="仿宋" w:eastAsia="仿宋" w:cs="仿宋"/>
          <w:color w:val="000000" w:themeColor="text1"/>
          <w:sz w:val="28"/>
          <w14:textFill>
            <w14:solidFill>
              <w14:schemeClr w14:val="tx1"/>
            </w14:solidFill>
          </w14:textFill>
        </w:rPr>
        <w:t>供应商登录政采云平台https://www.zcygov.cn/在线申请获取采购文件（进入“项目采购”应用，在获取采购文件菜单中选择项目，申请获取采购文件）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方式：</w:t>
      </w:r>
      <w:r>
        <w:rPr>
          <w:rFonts w:hint="eastAsia" w:ascii="仿宋" w:hAnsi="仿宋" w:eastAsia="仿宋" w:cs="仿宋"/>
          <w:color w:val="000000" w:themeColor="text1"/>
          <w:sz w:val="28"/>
          <w14:textFill>
            <w14:solidFill>
              <w14:schemeClr w14:val="tx1"/>
            </w14:solidFill>
          </w14:textFill>
        </w:rPr>
        <w:t>线上获取。</w:t>
      </w:r>
    </w:p>
    <w:p>
      <w:pPr>
        <w:pStyle w:val="34"/>
        <w:spacing w:line="540" w:lineRule="exact"/>
        <w:ind w:firstLine="560" w:firstLineChars="20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售价（元）：</w:t>
      </w:r>
      <w:r>
        <w:rPr>
          <w:rFonts w:hint="eastAsia" w:ascii="仿宋" w:hAnsi="仿宋" w:eastAsia="仿宋" w:cs="仿宋"/>
          <w:color w:val="000000" w:themeColor="text1"/>
          <w:sz w:val="28"/>
          <w14:textFill>
            <w14:solidFill>
              <w14:schemeClr w14:val="tx1"/>
            </w14:solidFill>
          </w14:textFill>
        </w:rPr>
        <w:t>0元/份。</w:t>
      </w:r>
    </w:p>
    <w:p>
      <w:pPr>
        <w:pStyle w:val="34"/>
        <w:spacing w:line="540" w:lineRule="exact"/>
        <w:ind w:firstLine="560"/>
        <w:jc w:val="both"/>
        <w:rPr>
          <w:rFonts w:ascii="仿宋" w:hAnsi="仿宋" w:eastAsia="仿宋"/>
          <w:b/>
          <w:bCs/>
          <w:color w:val="000000" w:themeColor="text1"/>
          <w:sz w:val="28"/>
          <w14:textFill>
            <w14:solidFill>
              <w14:schemeClr w14:val="tx1"/>
            </w14:solidFill>
          </w14:textFill>
        </w:rPr>
      </w:pPr>
      <w:r>
        <w:rPr>
          <w:rFonts w:hint="eastAsia" w:ascii="仿宋" w:hAnsi="仿宋" w:eastAsia="仿宋"/>
          <w:b/>
          <w:bCs/>
          <w:color w:val="000000" w:themeColor="text1"/>
          <w:sz w:val="28"/>
          <w14:textFill>
            <w14:solidFill>
              <w14:schemeClr w14:val="tx1"/>
            </w14:solidFill>
          </w14:textFill>
        </w:rPr>
        <w:t>四、提交投标文件截止时间、开标时间和地点</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提交投标文件截止时间：2023年</w:t>
      </w:r>
      <w:r>
        <w:rPr>
          <w:rFonts w:hint="eastAsia" w:ascii="仿宋" w:hAnsi="仿宋" w:eastAsia="仿宋"/>
          <w:color w:val="000000" w:themeColor="text1"/>
          <w:sz w:val="28"/>
          <w:lang w:val="en-US" w:eastAsia="zh-CN"/>
          <w14:textFill>
            <w14:solidFill>
              <w14:schemeClr w14:val="tx1"/>
            </w14:solidFill>
          </w14:textFill>
        </w:rPr>
        <w:t>08月16日11:00</w:t>
      </w:r>
      <w:r>
        <w:rPr>
          <w:rFonts w:hint="eastAsia" w:ascii="仿宋" w:hAnsi="仿宋" w:eastAsia="仿宋"/>
          <w:color w:val="000000" w:themeColor="text1"/>
          <w:sz w:val="28"/>
          <w14:textFill>
            <w14:solidFill>
              <w14:schemeClr w14:val="tx1"/>
            </w14:solidFill>
          </w14:textFill>
        </w:rPr>
        <w:t>（北京时间）</w:t>
      </w:r>
    </w:p>
    <w:p>
      <w:pPr>
        <w:pStyle w:val="34"/>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pPr>
        <w:pStyle w:val="34"/>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开标时间：2023年</w:t>
      </w:r>
      <w:r>
        <w:rPr>
          <w:rFonts w:hint="eastAsia" w:ascii="仿宋" w:hAnsi="仿宋" w:eastAsia="仿宋"/>
          <w:color w:val="000000" w:themeColor="text1"/>
          <w:sz w:val="28"/>
          <w:lang w:val="en-US" w:eastAsia="zh-CN"/>
          <w14:textFill>
            <w14:solidFill>
              <w14:schemeClr w14:val="tx1"/>
            </w14:solidFill>
          </w14:textFill>
        </w:rPr>
        <w:t>08月16日11:00</w:t>
      </w:r>
      <w:r>
        <w:rPr>
          <w:rFonts w:hint="eastAsia" w:ascii="仿宋" w:hAnsi="仿宋" w:eastAsia="仿宋"/>
          <w:color w:val="000000" w:themeColor="text1"/>
          <w:sz w:val="28"/>
          <w14:textFill>
            <w14:solidFill>
              <w14:schemeClr w14:val="tx1"/>
            </w14:solidFill>
          </w14:textFill>
        </w:rPr>
        <w:t>（北京时间）</w:t>
      </w:r>
    </w:p>
    <w:p>
      <w:pPr>
        <w:pStyle w:val="34"/>
        <w:spacing w:line="540" w:lineRule="exact"/>
        <w:ind w:firstLine="560"/>
        <w:jc w:val="both"/>
        <w:rPr>
          <w:rFonts w:ascii="仿宋" w:hAnsi="仿宋" w:eastAsia="仿宋" w:cs="仿宋"/>
          <w:color w:val="auto"/>
          <w:sz w:val="28"/>
        </w:rPr>
      </w:pPr>
      <w:r>
        <w:rPr>
          <w:rFonts w:hint="eastAsia" w:ascii="仿宋" w:hAnsi="仿宋" w:eastAsia="仿宋"/>
          <w:color w:val="auto"/>
          <w:sz w:val="28"/>
        </w:rPr>
        <w:t>开标地点：政采云</w:t>
      </w:r>
      <w:r>
        <w:rPr>
          <w:rFonts w:hint="eastAsia" w:ascii="仿宋" w:hAnsi="仿宋" w:eastAsia="仿宋" w:cs="仿宋"/>
          <w:color w:val="auto"/>
          <w:sz w:val="28"/>
        </w:rPr>
        <w:t>www.zcygov.cn，逾期上传的投标文件将被拒收。</w:t>
      </w:r>
    </w:p>
    <w:p>
      <w:pPr>
        <w:pStyle w:val="34"/>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pPr>
        <w:pStyle w:val="34"/>
        <w:numPr>
          <w:ilvl w:val="0"/>
          <w:numId w:val="1"/>
        </w:numPr>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其他补充事宜</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1、本项目实行网上投标，采用电子投标文件，若供应商参与投标，自行承担投标一切费用。</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3、供应商开标时无需到达现场，远程解密，开标。</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4、未办理CA的供应商可自主通过新疆CA申领渠道“新疆政务通”申请政采云平台可使用的CA设备，如原有兵团或公共资源使用的CA，可与新疆CA联系，申请增加电子证书即可，无需重复申领。</w:t>
      </w:r>
    </w:p>
    <w:p>
      <w:pPr>
        <w:pStyle w:val="34"/>
        <w:wordWrap w:val="0"/>
        <w:spacing w:line="540" w:lineRule="exact"/>
        <w:ind w:firstLine="561"/>
        <w:jc w:val="both"/>
        <w:rPr>
          <w:rFonts w:ascii="仿宋" w:hAnsi="仿宋" w:eastAsia="仿宋"/>
          <w:color w:val="auto"/>
          <w:sz w:val="28"/>
        </w:rPr>
      </w:pPr>
      <w:r>
        <w:rPr>
          <w:rFonts w:hint="eastAsia" w:ascii="仿宋" w:hAnsi="仿宋" w:eastAsia="仿宋"/>
          <w:color w:val="auto"/>
          <w:sz w:val="28"/>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w:t>
      </w:r>
      <w:r>
        <w:rPr>
          <w:rFonts w:hint="eastAsia" w:ascii="仿宋" w:hAnsi="仿宋" w:eastAsia="仿宋"/>
          <w:color w:val="auto"/>
          <w:sz w:val="28"/>
          <w:lang w:val="en-US" w:eastAsia="zh-CN"/>
        </w:rPr>
        <w:t>95763</w:t>
      </w:r>
      <w:r>
        <w:rPr>
          <w:rFonts w:hint="eastAsia" w:ascii="仿宋" w:hAnsi="仿宋" w:eastAsia="仿宋"/>
          <w:color w:val="auto"/>
          <w:sz w:val="28"/>
        </w:rPr>
        <w:t>进行咨询。</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特别提示：</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1、超过200万元的货物和服务采购项目、超过400万元的工程采购项目中适宜由中小企业提供的，预留该部分采购项目预算总额的30%以上专门面向中小企业采购，其中预留给小微企业的比例不低于60%。</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4"/>
        <w:spacing w:line="540" w:lineRule="exact"/>
        <w:ind w:firstLine="560"/>
        <w:jc w:val="both"/>
        <w:rPr>
          <w:rFonts w:ascii="仿宋" w:hAnsi="仿宋" w:eastAsia="仿宋"/>
          <w:b/>
          <w:bCs/>
          <w:color w:val="auto"/>
          <w:sz w:val="28"/>
        </w:rPr>
      </w:pPr>
      <w:r>
        <w:rPr>
          <w:rFonts w:hint="eastAsia" w:ascii="仿宋" w:hAnsi="仿宋" w:eastAsia="仿宋"/>
          <w:color w:val="auto"/>
          <w:sz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4"/>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七、对本次采购提出询问，请按以下方式联系</w:t>
      </w:r>
    </w:p>
    <w:p>
      <w:pPr>
        <w:pStyle w:val="34"/>
        <w:spacing w:line="460" w:lineRule="exact"/>
        <w:ind w:firstLine="561"/>
        <w:jc w:val="both"/>
        <w:rPr>
          <w:rFonts w:ascii="仿宋" w:hAnsi="仿宋" w:eastAsia="仿宋"/>
          <w:color w:val="auto"/>
          <w:sz w:val="28"/>
        </w:rPr>
      </w:pPr>
      <w:r>
        <w:rPr>
          <w:rFonts w:hint="eastAsia" w:ascii="仿宋" w:hAnsi="仿宋" w:eastAsia="仿宋"/>
          <w:color w:val="auto"/>
          <w:sz w:val="28"/>
        </w:rPr>
        <w:t>1.采购人信息</w:t>
      </w:r>
    </w:p>
    <w:p>
      <w:pPr>
        <w:pStyle w:val="34"/>
        <w:spacing w:line="540" w:lineRule="exact"/>
        <w:ind w:firstLine="560"/>
        <w:jc w:val="both"/>
        <w:rPr>
          <w:rFonts w:hint="eastAsia" w:ascii="仿宋" w:hAnsi="仿宋" w:eastAsia="仿宋"/>
          <w:color w:val="auto"/>
          <w:sz w:val="28"/>
          <w:highlight w:val="none"/>
          <w:lang w:eastAsia="zh-CN"/>
        </w:rPr>
      </w:pPr>
      <w:r>
        <w:rPr>
          <w:rFonts w:hint="eastAsia" w:ascii="仿宋" w:hAnsi="仿宋" w:eastAsia="仿宋"/>
          <w:color w:val="auto"/>
          <w:sz w:val="28"/>
          <w:highlight w:val="none"/>
        </w:rPr>
        <w:t>名 称：新疆维吾尔自治区第三人民医院（新疆维吾尔自治区职业病防治院）</w:t>
      </w:r>
    </w:p>
    <w:p>
      <w:pPr>
        <w:pStyle w:val="34"/>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地 址：</w:t>
      </w:r>
      <w:r>
        <w:rPr>
          <w:rFonts w:hint="eastAsia" w:ascii="仿宋" w:hAnsi="仿宋" w:eastAsia="仿宋"/>
          <w:color w:val="auto"/>
          <w:sz w:val="28"/>
          <w:highlight w:val="none"/>
          <w:lang w:val="en-US" w:eastAsia="zh-CN"/>
        </w:rPr>
        <w:t>新疆</w:t>
      </w:r>
      <w:r>
        <w:rPr>
          <w:rFonts w:hint="eastAsia" w:ascii="仿宋" w:hAnsi="仿宋" w:eastAsia="仿宋"/>
          <w:color w:val="auto"/>
          <w:sz w:val="28"/>
          <w:highlight w:val="none"/>
        </w:rPr>
        <w:t>乌鲁木齐市沙依巴克区南昌路168号</w:t>
      </w:r>
    </w:p>
    <w:p>
      <w:pPr>
        <w:pStyle w:val="34"/>
        <w:spacing w:line="540" w:lineRule="exact"/>
        <w:ind w:firstLine="560"/>
        <w:jc w:val="both"/>
        <w:rPr>
          <w:rFonts w:hint="eastAsia" w:ascii="仿宋" w:hAnsi="仿宋" w:eastAsia="仿宋"/>
          <w:color w:val="auto"/>
          <w:sz w:val="28"/>
          <w:highlight w:val="none"/>
          <w:lang w:val="en-US" w:eastAsia="zh-CN"/>
        </w:rPr>
      </w:pPr>
      <w:r>
        <w:rPr>
          <w:rFonts w:hint="eastAsia" w:ascii="仿宋" w:hAnsi="仿宋" w:eastAsia="仿宋"/>
          <w:color w:val="auto"/>
          <w:sz w:val="28"/>
          <w:highlight w:val="none"/>
        </w:rPr>
        <w:t>联 系 人：钟</w:t>
      </w:r>
      <w:r>
        <w:rPr>
          <w:rFonts w:hint="eastAsia" w:ascii="仿宋" w:hAnsi="仿宋" w:eastAsia="仿宋"/>
          <w:color w:val="auto"/>
          <w:sz w:val="28"/>
          <w:highlight w:val="none"/>
          <w:lang w:val="en-US" w:eastAsia="zh-CN"/>
        </w:rPr>
        <w:t>老师</w:t>
      </w:r>
    </w:p>
    <w:p>
      <w:pPr>
        <w:pStyle w:val="34"/>
        <w:spacing w:line="540" w:lineRule="exact"/>
        <w:ind w:firstLine="560"/>
        <w:jc w:val="both"/>
        <w:rPr>
          <w:rFonts w:hint="eastAsia" w:ascii="仿宋" w:hAnsi="仿宋" w:eastAsia="仿宋"/>
          <w:color w:val="auto"/>
          <w:sz w:val="28"/>
          <w:highlight w:val="none"/>
        </w:rPr>
      </w:pPr>
      <w:r>
        <w:rPr>
          <w:rFonts w:hint="eastAsia" w:ascii="仿宋" w:hAnsi="仿宋" w:eastAsia="仿宋"/>
          <w:color w:val="auto"/>
          <w:sz w:val="28"/>
          <w:highlight w:val="none"/>
        </w:rPr>
        <w:t>联系电话：0991</w:t>
      </w:r>
      <w:r>
        <w:rPr>
          <w:rFonts w:hint="eastAsia" w:ascii="仿宋" w:hAnsi="仿宋" w:eastAsia="仿宋"/>
          <w:color w:val="auto"/>
          <w:sz w:val="28"/>
          <w:highlight w:val="none"/>
          <w:lang w:val="en-US" w:eastAsia="zh-CN"/>
        </w:rPr>
        <w:t>-</w:t>
      </w:r>
      <w:r>
        <w:rPr>
          <w:rFonts w:hint="eastAsia" w:ascii="仿宋" w:hAnsi="仿宋" w:eastAsia="仿宋"/>
          <w:color w:val="auto"/>
          <w:sz w:val="28"/>
          <w:highlight w:val="none"/>
        </w:rPr>
        <w:t>7528862</w:t>
      </w:r>
    </w:p>
    <w:p>
      <w:pPr>
        <w:pStyle w:val="34"/>
        <w:spacing w:line="500" w:lineRule="exact"/>
        <w:ind w:firstLine="561"/>
        <w:jc w:val="both"/>
        <w:rPr>
          <w:rFonts w:ascii="仿宋" w:hAnsi="仿宋" w:eastAsia="仿宋"/>
          <w:color w:val="auto"/>
          <w:sz w:val="28"/>
        </w:rPr>
      </w:pPr>
    </w:p>
    <w:p>
      <w:pPr>
        <w:pStyle w:val="34"/>
        <w:spacing w:line="46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pPr>
        <w:pStyle w:val="34"/>
        <w:spacing w:line="46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pPr>
        <w:pStyle w:val="34"/>
        <w:spacing w:line="460" w:lineRule="exact"/>
        <w:ind w:firstLine="561"/>
        <w:jc w:val="both"/>
        <w:rPr>
          <w:rFonts w:ascii="仿宋" w:hAnsi="仿宋" w:eastAsia="仿宋"/>
          <w:color w:val="auto"/>
          <w:sz w:val="28"/>
        </w:rPr>
      </w:pPr>
      <w:r>
        <w:rPr>
          <w:rFonts w:hint="eastAsia" w:ascii="仿宋" w:hAnsi="仿宋" w:eastAsia="仿宋"/>
          <w:color w:val="auto"/>
          <w:sz w:val="28"/>
        </w:rPr>
        <w:t>地 址：新疆乌鲁木齐市沙依巴克区公园北街162号文苑综合楼七楼</w:t>
      </w:r>
    </w:p>
    <w:p>
      <w:pPr>
        <w:pStyle w:val="34"/>
        <w:spacing w:line="460" w:lineRule="exact"/>
        <w:ind w:firstLine="561"/>
        <w:jc w:val="both"/>
        <w:rPr>
          <w:rFonts w:ascii="仿宋" w:hAnsi="仿宋" w:eastAsia="仿宋"/>
          <w:color w:val="auto"/>
          <w:sz w:val="28"/>
        </w:rPr>
      </w:pPr>
      <w:r>
        <w:rPr>
          <w:rFonts w:hint="eastAsia" w:ascii="仿宋" w:hAnsi="仿宋" w:eastAsia="仿宋"/>
          <w:color w:val="auto"/>
          <w:sz w:val="28"/>
        </w:rPr>
        <w:t xml:space="preserve">项目联系人：吴坤  </w:t>
      </w:r>
      <w:r>
        <w:rPr>
          <w:rFonts w:hint="eastAsia" w:ascii="仿宋" w:hAnsi="仿宋" w:eastAsia="仿宋"/>
          <w:color w:val="auto"/>
          <w:sz w:val="28"/>
          <w:lang w:eastAsia="zh-CN"/>
        </w:rPr>
        <w:t>李雪</w:t>
      </w:r>
      <w:r>
        <w:rPr>
          <w:rFonts w:hint="eastAsia" w:ascii="仿宋" w:hAnsi="仿宋" w:eastAsia="仿宋"/>
          <w:color w:val="auto"/>
          <w:sz w:val="28"/>
        </w:rPr>
        <w:t xml:space="preserve">  刘硕</w:t>
      </w:r>
    </w:p>
    <w:p>
      <w:pPr>
        <w:pStyle w:val="34"/>
        <w:spacing w:line="500" w:lineRule="exact"/>
        <w:ind w:firstLine="561"/>
        <w:jc w:val="both"/>
        <w:rPr>
          <w:rFonts w:eastAsia="仿宋"/>
          <w:color w:val="auto"/>
        </w:rPr>
      </w:pPr>
      <w:r>
        <w:rPr>
          <w:rFonts w:hint="eastAsia" w:ascii="仿宋" w:hAnsi="仿宋" w:eastAsia="仿宋"/>
          <w:color w:val="auto"/>
          <w:sz w:val="28"/>
        </w:rPr>
        <w:t>联系方式：0991-8852</w:t>
      </w:r>
      <w:r>
        <w:rPr>
          <w:rFonts w:hint="eastAsia" w:ascii="仿宋" w:hAnsi="仿宋" w:eastAsia="仿宋"/>
          <w:color w:val="auto"/>
          <w:sz w:val="28"/>
          <w:lang w:val="en-US" w:eastAsia="zh-CN"/>
        </w:rPr>
        <w:t>519</w:t>
      </w:r>
      <w:r>
        <w:rPr>
          <w:rFonts w:hint="eastAsia" w:ascii="仿宋" w:hAnsi="仿宋" w:eastAsia="仿宋"/>
          <w:color w:val="auto"/>
          <w:sz w:val="28"/>
        </w:rPr>
        <w:t xml:space="preserve"> </w:t>
      </w:r>
    </w:p>
    <w:p>
      <w:pPr>
        <w:rPr>
          <w:rFonts w:ascii="仿宋" w:hAnsi="仿宋" w:eastAsia="仿宋"/>
          <w:b/>
          <w:bCs/>
          <w:color w:val="auto"/>
          <w:sz w:val="36"/>
        </w:rPr>
      </w:pPr>
      <w:r>
        <w:rPr>
          <w:rFonts w:hint="eastAsia" w:ascii="仿宋" w:hAnsi="仿宋" w:eastAsia="仿宋"/>
          <w:b/>
          <w:bCs/>
          <w:color w:val="auto"/>
          <w:sz w:val="36"/>
        </w:rPr>
        <w:br w:type="page"/>
      </w:r>
    </w:p>
    <w:p>
      <w:pPr>
        <w:pStyle w:val="34"/>
        <w:snapToGrid w:val="0"/>
        <w:spacing w:line="312" w:lineRule="auto"/>
        <w:ind w:firstLine="720" w:firstLineChars="200"/>
        <w:jc w:val="center"/>
        <w:rPr>
          <w:rFonts w:ascii="仿宋" w:hAnsi="仿宋" w:eastAsia="仿宋"/>
          <w:b/>
          <w:bCs/>
          <w:color w:val="auto"/>
          <w:sz w:val="36"/>
        </w:rPr>
      </w:pPr>
      <w:r>
        <w:rPr>
          <w:rFonts w:hint="eastAsia" w:ascii="仿宋" w:hAnsi="仿宋" w:eastAsia="仿宋"/>
          <w:b/>
          <w:bCs/>
          <w:color w:val="auto"/>
          <w:sz w:val="36"/>
        </w:rPr>
        <w:t>第二章  投 标 须 知</w:t>
      </w:r>
      <w:bookmarkEnd w:id="1"/>
      <w:bookmarkEnd w:id="2"/>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一、总 则</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pPr>
        <w:pStyle w:val="34"/>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pPr>
        <w:pStyle w:val="34"/>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pPr>
        <w:pStyle w:val="34"/>
        <w:spacing w:line="540" w:lineRule="exact"/>
        <w:ind w:firstLine="561"/>
        <w:jc w:val="both"/>
        <w:rPr>
          <w:rFonts w:ascii="仿宋" w:hAnsi="仿宋" w:eastAsia="仿宋"/>
          <w:color w:val="auto"/>
          <w:sz w:val="28"/>
        </w:rPr>
      </w:pPr>
      <w:r>
        <w:rPr>
          <w:rFonts w:hint="eastAsia" w:ascii="仿宋" w:hAnsi="仿宋" w:eastAsia="仿宋"/>
          <w:color w:val="auto"/>
          <w:sz w:val="28"/>
        </w:rPr>
        <w:t>2.7“节能产品”或者“环保产品”是指财政部发布的《节能产品政府采购清单》或者《环境标志产品政府采购清单》的产品。</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 其他要求</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二、 招 标 文 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附件一 投标书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附件二 法定代表人资格证明书（格式）/法定代表人授权委托书（格式）</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附件三 供应商关于投标文件的声明函</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附件四 供应商诚信投标承诺书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附件五 供应商反商业贿赂承诺书</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附件六 开标一览表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附件七 投标产品名称、数量、规格明细报价表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附件八 技术规格偏离表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附件九 商务所有条款偏离表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 xml:space="preserve">附件十 </w:t>
      </w:r>
      <w:r>
        <w:rPr>
          <w:rFonts w:hint="eastAsia" w:ascii="仿宋" w:hAnsi="仿宋" w:eastAsia="仿宋" w:cs="仿宋"/>
          <w:color w:val="auto"/>
          <w:sz w:val="28"/>
          <w:highlight w:val="none"/>
        </w:rPr>
        <w:t>近三年类似</w:t>
      </w:r>
      <w:r>
        <w:rPr>
          <w:rFonts w:hint="eastAsia" w:ascii="仿宋" w:hAnsi="仿宋" w:eastAsia="仿宋" w:cs="仿宋"/>
          <w:color w:val="auto"/>
          <w:sz w:val="28"/>
          <w:highlight w:val="none"/>
          <w:lang w:eastAsia="zh-CN"/>
        </w:rPr>
        <w:t>项目</w:t>
      </w:r>
      <w:r>
        <w:rPr>
          <w:rFonts w:hint="eastAsia" w:ascii="仿宋" w:hAnsi="仿宋" w:eastAsia="仿宋" w:cs="仿宋"/>
          <w:color w:val="auto"/>
          <w:sz w:val="28"/>
          <w:highlight w:val="none"/>
        </w:rPr>
        <w:t>业绩表</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 xml:space="preserve">附件十一 </w:t>
      </w:r>
      <w:r>
        <w:rPr>
          <w:rFonts w:hint="eastAsia" w:ascii="仿宋" w:hAnsi="仿宋" w:eastAsia="仿宋"/>
          <w:color w:val="auto"/>
          <w:sz w:val="28"/>
          <w:highlight w:val="none"/>
        </w:rPr>
        <w:t>中小企业声明函(</w:t>
      </w:r>
      <w:r>
        <w:rPr>
          <w:rFonts w:hint="eastAsia" w:ascii="仿宋" w:hAnsi="仿宋" w:eastAsia="仿宋"/>
          <w:color w:val="auto"/>
          <w:sz w:val="28"/>
          <w:highlight w:val="none"/>
          <w:lang w:val="en-US" w:eastAsia="zh-CN"/>
        </w:rPr>
        <w:t>工程、服务</w:t>
      </w:r>
      <w:r>
        <w:rPr>
          <w:rFonts w:hint="eastAsia" w:ascii="仿宋" w:hAnsi="仿宋" w:eastAsia="仿宋"/>
          <w:color w:val="auto"/>
          <w:sz w:val="28"/>
          <w:highlight w:val="none"/>
        </w:rPr>
        <w:t>)</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的内容可能影响到投标文件编制的，采购代理机构应当在投标文件截止时间十五日前，并以书面形式通知所有获取招标文件的潜在供应商。该澄清或者修改的内容为招标文件的组成部分。</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三、投标文件的编制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pPr>
        <w:pStyle w:val="34"/>
        <w:spacing w:line="540" w:lineRule="exact"/>
        <w:ind w:firstLine="560"/>
        <w:jc w:val="both"/>
        <w:rPr>
          <w:rFonts w:hint="eastAsia"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pPr>
        <w:pStyle w:val="34"/>
        <w:spacing w:line="540" w:lineRule="exact"/>
        <w:ind w:firstLine="560"/>
        <w:jc w:val="both"/>
        <w:rPr>
          <w:rFonts w:hint="default" w:ascii="仿宋" w:hAnsi="仿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sz w:val="28"/>
          <w:lang w:val="en-US" w:eastAsia="zh-CN"/>
          <w14:textFill>
            <w14:solidFill>
              <w14:schemeClr w14:val="tx1"/>
            </w14:solidFill>
          </w14:textFill>
        </w:rPr>
        <w:t>6.2 为了便于查找，请在目录中标明每项内容的起始页码。未提供格式的，由投标人自行编制。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pPr>
        <w:pStyle w:val="33"/>
        <w:spacing w:line="520" w:lineRule="exact"/>
        <w:ind w:firstLine="562"/>
        <w:rPr>
          <w:rFonts w:hint="eastAsia" w:ascii="仿宋" w:hAnsi="仿宋" w:eastAsia="仿宋" w:cs="仿宋"/>
          <w:b/>
          <w:color w:val="auto"/>
          <w:highlight w:val="none"/>
        </w:rPr>
      </w:pPr>
      <w:r>
        <w:rPr>
          <w:rFonts w:hint="eastAsia" w:ascii="仿宋" w:hAnsi="仿宋" w:eastAsia="仿宋" w:cs="仿宋"/>
          <w:b/>
          <w:bCs/>
          <w:color w:val="auto"/>
          <w:highlight w:val="none"/>
        </w:rPr>
        <w:t xml:space="preserve">(1) </w:t>
      </w:r>
      <w:r>
        <w:rPr>
          <w:rFonts w:hint="eastAsia" w:ascii="仿宋" w:hAnsi="仿宋" w:eastAsia="仿宋" w:cs="仿宋"/>
          <w:b/>
          <w:color w:val="auto"/>
          <w:highlight w:val="none"/>
        </w:rPr>
        <w:t>供应商须具有有效的工商营业执照副本、税务登记证副本、组织机构代码证副本或“三证合一”的营业执照副本。</w:t>
      </w:r>
    </w:p>
    <w:p>
      <w:pPr>
        <w:pStyle w:val="33"/>
        <w:spacing w:line="520" w:lineRule="exact"/>
        <w:ind w:firstLine="562"/>
        <w:rPr>
          <w:rFonts w:hint="eastAsia" w:ascii="仿宋" w:hAnsi="仿宋" w:eastAsia="仿宋"/>
          <w:b/>
          <w:color w:val="auto"/>
          <w:highlight w:val="none"/>
        </w:rPr>
      </w:pPr>
      <w:r>
        <w:rPr>
          <w:rFonts w:hint="eastAsia" w:ascii="仿宋" w:hAnsi="仿宋" w:eastAsia="仿宋"/>
          <w:b/>
          <w:color w:val="auto"/>
          <w:highlight w:val="none"/>
        </w:rPr>
        <w:t>(2)</w:t>
      </w:r>
      <w:r>
        <w:rPr>
          <w:rFonts w:hint="eastAsia" w:ascii="仿宋" w:hAnsi="仿宋" w:eastAsia="仿宋" w:cs="仿宋"/>
          <w:b/>
          <w:color w:val="auto"/>
          <w:highlight w:val="none"/>
        </w:rPr>
        <w:t>供应商的</w:t>
      </w:r>
      <w:r>
        <w:rPr>
          <w:rFonts w:hint="eastAsia" w:ascii="仿宋" w:hAnsi="仿宋" w:eastAsia="仿宋"/>
          <w:b/>
          <w:color w:val="auto"/>
          <w:highlight w:val="none"/>
        </w:rPr>
        <w:t>授权委托书或法人资格证明书及被授权人身份证</w:t>
      </w:r>
      <w:r>
        <w:rPr>
          <w:rFonts w:hint="eastAsia" w:ascii="仿宋" w:hAnsi="仿宋" w:eastAsia="仿宋" w:cs="仿宋"/>
          <w:b/>
          <w:color w:val="auto"/>
        </w:rPr>
        <w:t>（复印件加盖公章)</w:t>
      </w:r>
      <w:r>
        <w:rPr>
          <w:rFonts w:hint="eastAsia" w:ascii="仿宋" w:hAnsi="仿宋" w:eastAsia="仿宋"/>
          <w:b/>
          <w:color w:val="auto"/>
          <w:highlight w:val="none"/>
        </w:rPr>
        <w:t>或法人身份证复印件（</w:t>
      </w:r>
      <w:r>
        <w:rPr>
          <w:rFonts w:hint="eastAsia" w:ascii="仿宋" w:hAnsi="仿宋" w:eastAsia="仿宋" w:cs="仿宋"/>
          <w:b/>
          <w:color w:val="auto"/>
        </w:rPr>
        <w:t>复印件加盖公章</w:t>
      </w:r>
      <w:r>
        <w:rPr>
          <w:rFonts w:hint="eastAsia" w:ascii="仿宋" w:hAnsi="仿宋" w:eastAsia="仿宋"/>
          <w:b/>
          <w:color w:val="auto"/>
          <w:highlight w:val="none"/>
        </w:rPr>
        <w:t>）。授权委托书应由法定代表签名并加盖企业公章，私章无效。</w:t>
      </w:r>
    </w:p>
    <w:p>
      <w:pPr>
        <w:pStyle w:val="33"/>
        <w:spacing w:line="520" w:lineRule="exact"/>
        <w:ind w:firstLine="562"/>
        <w:rPr>
          <w:rFonts w:hint="eastAsia" w:ascii="仿宋" w:hAnsi="仿宋" w:eastAsia="仿宋" w:cs="Times New Roman"/>
          <w:b/>
          <w:color w:val="auto"/>
          <w:kern w:val="2"/>
          <w:sz w:val="28"/>
          <w:highlight w:val="none"/>
          <w:lang w:val="en-US" w:eastAsia="zh-CN" w:bidi="ar-SA"/>
        </w:rPr>
      </w:pPr>
      <w:r>
        <w:rPr>
          <w:rFonts w:hint="eastAsia" w:ascii="仿宋" w:hAnsi="仿宋" w:eastAsia="仿宋" w:cs="仿宋"/>
          <w:b/>
          <w:bCs/>
          <w:color w:val="000000"/>
          <w:sz w:val="28"/>
          <w:highlight w:val="none"/>
        </w:rPr>
        <w:t>(</w:t>
      </w:r>
      <w:r>
        <w:rPr>
          <w:rFonts w:hint="eastAsia" w:ascii="仿宋" w:hAnsi="仿宋" w:eastAsia="仿宋" w:cs="仿宋"/>
          <w:b/>
          <w:bCs/>
          <w:color w:val="000000"/>
          <w:sz w:val="28"/>
          <w:highlight w:val="none"/>
          <w:lang w:val="en-US" w:eastAsia="zh-CN"/>
        </w:rPr>
        <w:t>3</w:t>
      </w:r>
      <w:r>
        <w:rPr>
          <w:rFonts w:hint="eastAsia" w:ascii="仿宋" w:hAnsi="仿宋" w:eastAsia="仿宋" w:cs="仿宋"/>
          <w:b/>
          <w:bCs/>
          <w:color w:val="000000"/>
          <w:sz w:val="28"/>
          <w:highlight w:val="none"/>
        </w:rPr>
        <w:t>)供应商</w:t>
      </w:r>
      <w:r>
        <w:rPr>
          <w:rFonts w:hint="eastAsia" w:ascii="仿宋" w:hAnsi="仿宋" w:eastAsia="仿宋" w:cs="仿宋"/>
          <w:b/>
          <w:bCs/>
          <w:color w:val="000000"/>
          <w:sz w:val="28"/>
          <w:highlight w:val="none"/>
          <w:lang w:val="en-US" w:eastAsia="zh-CN"/>
        </w:rPr>
        <w:t>所提供的服务，由</w:t>
      </w:r>
      <w:r>
        <w:rPr>
          <w:rFonts w:hint="eastAsia" w:ascii="仿宋" w:hAnsi="仿宋" w:eastAsia="仿宋" w:cs="仿宋"/>
          <w:b/>
          <w:bCs/>
          <w:color w:val="000000"/>
          <w:sz w:val="28"/>
          <w:highlight w:val="none"/>
          <w:lang w:eastAsia="zh-CN"/>
        </w:rPr>
        <w:t>小</w:t>
      </w:r>
      <w:r>
        <w:rPr>
          <w:rFonts w:hint="eastAsia" w:ascii="仿宋" w:hAnsi="仿宋" w:eastAsia="仿宋" w:cs="仿宋"/>
          <w:b/>
          <w:bCs/>
          <w:color w:val="000000"/>
          <w:sz w:val="28"/>
          <w:highlight w:val="none"/>
        </w:rPr>
        <w:t>微</w:t>
      </w:r>
      <w:r>
        <w:rPr>
          <w:rFonts w:hint="eastAsia" w:ascii="仿宋" w:hAnsi="仿宋" w:eastAsia="仿宋" w:cs="仿宋"/>
          <w:b/>
          <w:bCs/>
          <w:color w:val="000000"/>
          <w:sz w:val="28"/>
          <w:highlight w:val="none"/>
          <w:lang w:val="en-US" w:eastAsia="zh-CN"/>
        </w:rPr>
        <w:t>企业承接，须出具加盖公章的《中小企业声明函》；（即提供服务的人员为</w:t>
      </w:r>
      <w:r>
        <w:rPr>
          <w:rFonts w:hint="eastAsia" w:ascii="仿宋" w:hAnsi="仿宋" w:eastAsia="仿宋" w:cs="仿宋"/>
          <w:b/>
          <w:bCs/>
          <w:color w:val="000000"/>
          <w:sz w:val="28"/>
          <w:highlight w:val="none"/>
          <w:lang w:eastAsia="zh-CN"/>
        </w:rPr>
        <w:t>小</w:t>
      </w:r>
      <w:r>
        <w:rPr>
          <w:rFonts w:hint="eastAsia" w:ascii="仿宋" w:hAnsi="仿宋" w:eastAsia="仿宋" w:cs="仿宋"/>
          <w:b/>
          <w:bCs/>
          <w:color w:val="000000"/>
          <w:sz w:val="28"/>
          <w:highlight w:val="none"/>
        </w:rPr>
        <w:t>微</w:t>
      </w:r>
      <w:r>
        <w:rPr>
          <w:rFonts w:hint="eastAsia" w:ascii="仿宋" w:hAnsi="仿宋" w:eastAsia="仿宋" w:cs="仿宋"/>
          <w:b/>
          <w:bCs/>
          <w:color w:val="000000"/>
          <w:sz w:val="28"/>
          <w:highlight w:val="none"/>
          <w:lang w:val="en-US" w:eastAsia="zh-CN"/>
        </w:rPr>
        <w:t>企业依照《中华人民共和国劳动合同法》订立劳动合同的从业人员）。</w:t>
      </w:r>
    </w:p>
    <w:p>
      <w:pPr>
        <w:pStyle w:val="33"/>
        <w:spacing w:line="520" w:lineRule="exact"/>
        <w:ind w:firstLine="562"/>
        <w:rPr>
          <w:rFonts w:hint="eastAsia" w:ascii="仿宋" w:hAnsi="仿宋" w:eastAsia="仿宋" w:cs="Times New Roman"/>
          <w:b/>
          <w:color w:val="auto"/>
          <w:kern w:val="2"/>
          <w:sz w:val="28"/>
          <w:highlight w:val="none"/>
          <w:lang w:val="en-US" w:eastAsia="zh-CN" w:bidi="ar-SA"/>
        </w:rPr>
      </w:pPr>
      <w:r>
        <w:rPr>
          <w:rFonts w:hint="eastAsia" w:ascii="仿宋" w:hAnsi="仿宋" w:eastAsia="仿宋" w:cs="仿宋"/>
          <w:b/>
          <w:bCs/>
          <w:color w:val="auto"/>
          <w:sz w:val="28"/>
          <w:highlight w:val="none"/>
        </w:rPr>
        <w:t>(</w:t>
      </w:r>
      <w:r>
        <w:rPr>
          <w:rFonts w:hint="eastAsia" w:ascii="仿宋" w:hAnsi="仿宋" w:eastAsia="仿宋" w:cs="仿宋"/>
          <w:b/>
          <w:bCs/>
          <w:color w:val="auto"/>
          <w:sz w:val="28"/>
          <w:highlight w:val="none"/>
          <w:lang w:val="en-US" w:eastAsia="zh-CN"/>
        </w:rPr>
        <w:t>4</w:t>
      </w:r>
      <w:r>
        <w:rPr>
          <w:rFonts w:hint="eastAsia" w:ascii="仿宋" w:hAnsi="仿宋" w:eastAsia="仿宋" w:cs="仿宋"/>
          <w:b/>
          <w:bCs/>
          <w:color w:val="auto"/>
          <w:sz w:val="28"/>
          <w:highlight w:val="none"/>
        </w:rPr>
        <w:t>)</w:t>
      </w:r>
      <w:r>
        <w:rPr>
          <w:rFonts w:hint="eastAsia" w:ascii="仿宋" w:hAnsi="仿宋" w:eastAsia="仿宋" w:cs="仿宋"/>
          <w:b/>
          <w:color w:val="auto"/>
          <w:kern w:val="2"/>
          <w:sz w:val="28"/>
          <w:lang w:val="en-US" w:eastAsia="zh-CN" w:bidi="ar-SA"/>
        </w:rPr>
        <w:t>供应商“信用中国”网站(</w:t>
      </w:r>
      <w:r>
        <w:rPr>
          <w:rFonts w:hint="eastAsia" w:ascii="仿宋" w:hAnsi="仿宋" w:eastAsia="仿宋" w:cs="仿宋"/>
          <w:b/>
          <w:color w:val="auto"/>
          <w:kern w:val="2"/>
          <w:sz w:val="28"/>
          <w:lang w:val="en-US" w:eastAsia="zh-CN" w:bidi="ar-SA"/>
        </w:rPr>
        <w:fldChar w:fldCharType="begin"/>
      </w:r>
      <w:r>
        <w:rPr>
          <w:rFonts w:hint="eastAsia" w:ascii="仿宋" w:hAnsi="仿宋" w:eastAsia="仿宋" w:cs="仿宋"/>
          <w:b/>
          <w:color w:val="auto"/>
          <w:kern w:val="2"/>
          <w:sz w:val="28"/>
          <w:lang w:val="en-US" w:eastAsia="zh-CN" w:bidi="ar-SA"/>
        </w:rPr>
        <w:instrText xml:space="preserve"> HYPERLINK "http://www.creditchina.gov.cn" </w:instrText>
      </w:r>
      <w:r>
        <w:rPr>
          <w:rFonts w:hint="eastAsia" w:ascii="仿宋" w:hAnsi="仿宋" w:eastAsia="仿宋" w:cs="仿宋"/>
          <w:b/>
          <w:color w:val="auto"/>
          <w:kern w:val="2"/>
          <w:sz w:val="28"/>
          <w:lang w:val="en-US" w:eastAsia="zh-CN" w:bidi="ar-SA"/>
        </w:rPr>
        <w:fldChar w:fldCharType="separate"/>
      </w:r>
      <w:r>
        <w:rPr>
          <w:rFonts w:hint="eastAsia" w:ascii="仿宋" w:hAnsi="仿宋" w:eastAsia="仿宋" w:cs="仿宋"/>
          <w:b/>
          <w:color w:val="auto"/>
          <w:kern w:val="2"/>
          <w:sz w:val="28"/>
          <w:lang w:val="en-US" w:eastAsia="zh-CN" w:bidi="ar-SA"/>
        </w:rPr>
        <w:t>www.creditchina.gov.cn</w:t>
      </w:r>
      <w:r>
        <w:rPr>
          <w:rFonts w:hint="eastAsia" w:ascii="仿宋" w:hAnsi="仿宋" w:eastAsia="仿宋" w:cs="仿宋"/>
          <w:b/>
          <w:color w:val="auto"/>
          <w:kern w:val="2"/>
          <w:sz w:val="28"/>
          <w:lang w:val="en-US" w:eastAsia="zh-CN" w:bidi="ar-SA"/>
        </w:rPr>
        <w:fldChar w:fldCharType="end"/>
      </w:r>
      <w:r>
        <w:rPr>
          <w:rFonts w:hint="eastAsia" w:ascii="仿宋" w:hAnsi="仿宋" w:eastAsia="仿宋" w:cs="仿宋"/>
          <w:b/>
          <w:color w:val="auto"/>
          <w:kern w:val="2"/>
          <w:sz w:val="28"/>
          <w:lang w:val="en-US" w:eastAsia="zh-CN" w:bidi="ar-SA"/>
        </w:rPr>
        <w:t>)未被列入重大税收违法失信主体、“中国执行信息公开网”（http://zxgk.court.gov.cn/）</w:t>
      </w:r>
      <w:bookmarkStart w:id="10" w:name="_GoBack"/>
      <w:bookmarkEnd w:id="10"/>
      <w:r>
        <w:rPr>
          <w:rFonts w:hint="eastAsia" w:ascii="仿宋" w:hAnsi="仿宋" w:eastAsia="仿宋" w:cs="仿宋"/>
          <w:b/>
          <w:color w:val="auto"/>
          <w:kern w:val="2"/>
          <w:sz w:val="28"/>
          <w:lang w:val="en-US" w:eastAsia="zh-CN" w:bidi="ar-SA"/>
        </w:rPr>
        <w:t>未被列入失信被执行人、“中国政府采购”网站（www.ccgp.gov.cn）未被列入政府采购严重违法失信行为记录名单。</w:t>
      </w:r>
    </w:p>
    <w:p>
      <w:pPr>
        <w:pStyle w:val="34"/>
        <w:spacing w:line="520" w:lineRule="exact"/>
        <w:ind w:firstLine="560" w:firstLineChars="200"/>
        <w:jc w:val="both"/>
        <w:rPr>
          <w:rFonts w:hint="default" w:ascii="仿宋" w:hAnsi="仿宋" w:eastAsia="仿宋" w:cs="仿宋"/>
          <w:b/>
          <w:color w:val="auto"/>
          <w:kern w:val="2"/>
          <w:sz w:val="28"/>
          <w:szCs w:val="20"/>
          <w:lang w:val="en-US" w:eastAsia="zh-CN" w:bidi="ar-SA"/>
        </w:rPr>
      </w:pPr>
      <w:r>
        <w:rPr>
          <w:rFonts w:hint="eastAsia" w:ascii="仿宋" w:hAnsi="仿宋" w:eastAsia="仿宋" w:cs="仿宋"/>
          <w:b/>
          <w:color w:val="auto"/>
          <w:kern w:val="2"/>
          <w:sz w:val="28"/>
          <w:szCs w:val="20"/>
          <w:lang w:val="en-US" w:eastAsia="zh-CN" w:bidi="ar-SA"/>
        </w:rPr>
        <w:t>(5) 投标保证金（被采购代理机构认可的缴纳凭证或电子保函相关证明资料）。</w:t>
      </w:r>
    </w:p>
    <w:p>
      <w:pPr>
        <w:pStyle w:val="33"/>
        <w:spacing w:line="520" w:lineRule="exact"/>
        <w:ind w:firstLine="560"/>
        <w:rPr>
          <w:rFonts w:ascii="仿宋" w:hAnsi="仿宋" w:eastAsia="仿宋"/>
          <w:bCs/>
          <w:color w:val="auto"/>
        </w:rPr>
      </w:pPr>
      <w:r>
        <w:rPr>
          <w:rFonts w:hint="eastAsia" w:ascii="仿宋" w:hAnsi="仿宋" w:eastAsia="仿宋"/>
          <w:bCs/>
          <w:color w:val="auto"/>
        </w:rPr>
        <w:t>(</w:t>
      </w:r>
      <w:r>
        <w:rPr>
          <w:rFonts w:hint="eastAsia" w:ascii="仿宋" w:hAnsi="仿宋" w:eastAsia="仿宋"/>
          <w:bCs/>
          <w:color w:val="auto"/>
          <w:lang w:val="en-US" w:eastAsia="zh-CN"/>
        </w:rPr>
        <w:t>6</w:t>
      </w:r>
      <w:r>
        <w:rPr>
          <w:rFonts w:hint="eastAsia" w:ascii="仿宋" w:hAnsi="仿宋" w:eastAsia="仿宋"/>
          <w:bCs/>
          <w:color w:val="auto"/>
        </w:rPr>
        <w:t>)参加政府采购活动近三年内在经营活动中没有重大违法记录的书面声明。</w:t>
      </w:r>
    </w:p>
    <w:p>
      <w:pPr>
        <w:pStyle w:val="34"/>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w:t>
      </w:r>
      <w:r>
        <w:rPr>
          <w:rFonts w:hint="eastAsia" w:ascii="仿宋" w:hAnsi="仿宋" w:eastAsia="仿宋"/>
          <w:bCs/>
          <w:color w:val="auto"/>
          <w:sz w:val="28"/>
          <w:szCs w:val="21"/>
          <w:lang w:val="en-US" w:eastAsia="zh-CN"/>
        </w:rPr>
        <w:t>7</w:t>
      </w:r>
      <w:r>
        <w:rPr>
          <w:rFonts w:hint="eastAsia" w:ascii="仿宋" w:hAnsi="仿宋" w:eastAsia="仿宋"/>
          <w:bCs/>
          <w:color w:val="auto"/>
          <w:sz w:val="28"/>
          <w:szCs w:val="21"/>
        </w:rPr>
        <w:t>)</w:t>
      </w:r>
      <w:r>
        <w:rPr>
          <w:rFonts w:hint="eastAsia" w:ascii="仿宋" w:hAnsi="仿宋" w:eastAsia="仿宋"/>
          <w:color w:val="auto"/>
          <w:sz w:val="28"/>
        </w:rPr>
        <w:t>供应商认为有必要提供的声明及文件资料。</w:t>
      </w:r>
    </w:p>
    <w:p>
      <w:pPr>
        <w:pStyle w:val="34"/>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pPr>
        <w:pStyle w:val="34"/>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pPr>
        <w:pStyle w:val="34"/>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投标产品名称、数量、规格明细报价表</w:t>
      </w:r>
    </w:p>
    <w:p>
      <w:pPr>
        <w:pStyle w:val="34"/>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商务所有条款偏离表</w:t>
      </w:r>
    </w:p>
    <w:p>
      <w:pPr>
        <w:pStyle w:val="34"/>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 xml:space="preserve">(5) </w:t>
      </w:r>
      <w:r>
        <w:rPr>
          <w:rFonts w:hint="eastAsia" w:ascii="仿宋" w:hAnsi="仿宋" w:eastAsia="仿宋" w:cs="仿宋"/>
          <w:color w:val="auto"/>
          <w:sz w:val="28"/>
          <w:highlight w:val="none"/>
        </w:rPr>
        <w:t>近三年类似业绩表</w:t>
      </w:r>
      <w:r>
        <w:rPr>
          <w:rFonts w:hint="eastAsia" w:ascii="仿宋" w:hAnsi="仿宋" w:eastAsia="仿宋"/>
          <w:color w:val="auto"/>
          <w:sz w:val="28"/>
        </w:rPr>
        <w:t>（须提供加盖企业公章的合同或者中标通知书复印件）</w:t>
      </w:r>
    </w:p>
    <w:p>
      <w:pPr>
        <w:pStyle w:val="34"/>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(6) 售后服务承诺书及培训计划</w:t>
      </w:r>
    </w:p>
    <w:p>
      <w:pPr>
        <w:pStyle w:val="33"/>
        <w:spacing w:line="520" w:lineRule="exact"/>
        <w:ind w:firstLine="560"/>
        <w:rPr>
          <w:rFonts w:ascii="仿宋" w:hAnsi="仿宋" w:eastAsia="仿宋"/>
          <w:color w:val="auto"/>
        </w:rPr>
      </w:pPr>
      <w:r>
        <w:rPr>
          <w:rFonts w:hint="eastAsia" w:ascii="仿宋" w:hAnsi="仿宋" w:eastAsia="仿宋"/>
          <w:color w:val="auto"/>
        </w:rPr>
        <w:t>(7) 若为进口产品（含主要配件），货到验收时须提供</w:t>
      </w:r>
      <w:r>
        <w:rPr>
          <w:rFonts w:hint="eastAsia" w:ascii="仿宋" w:hAnsi="仿宋" w:eastAsia="仿宋"/>
          <w:color w:val="auto"/>
          <w:szCs w:val="21"/>
        </w:rPr>
        <w:t>报关单等相关材料，开箱验收时必须有海关人员在现场；</w:t>
      </w:r>
      <w:r>
        <w:rPr>
          <w:rFonts w:hint="eastAsia" w:ascii="仿宋" w:hAnsi="仿宋" w:eastAsia="仿宋"/>
          <w:color w:val="auto"/>
        </w:rPr>
        <w:t>所需的进口机电证（如需要），报关、商检、计量等相关事宜，由供应商负责办理，相关费用由供应商承担。</w:t>
      </w:r>
    </w:p>
    <w:p>
      <w:pPr>
        <w:pStyle w:val="33"/>
        <w:ind w:firstLine="560"/>
        <w:rPr>
          <w:rFonts w:ascii="仿宋" w:hAnsi="仿宋" w:eastAsia="仿宋"/>
          <w:color w:val="auto"/>
        </w:rPr>
      </w:pPr>
      <w:r>
        <w:rPr>
          <w:rFonts w:hint="eastAsia" w:ascii="仿宋" w:hAnsi="仿宋" w:eastAsia="仿宋"/>
          <w:color w:val="auto"/>
        </w:rPr>
        <w:t>(8) 供应商认为有必要提供的声明及文件资料。</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pPr>
        <w:pStyle w:val="34"/>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w:t>
      </w:r>
      <w:r>
        <w:rPr>
          <w:rFonts w:hint="eastAsia" w:ascii="仿宋" w:hAnsi="仿宋" w:eastAsia="仿宋" w:cs="仿宋"/>
          <w:color w:val="auto"/>
          <w:sz w:val="28"/>
          <w:szCs w:val="28"/>
          <w:highlight w:val="none"/>
        </w:rPr>
        <w:t>清及不全的</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视为未提供。</w:t>
      </w:r>
      <w:r>
        <w:rPr>
          <w:rFonts w:hint="eastAsia" w:ascii="仿宋" w:hAnsi="仿宋" w:eastAsia="仿宋" w:cs="仿宋"/>
          <w:color w:val="auto"/>
          <w:sz w:val="28"/>
          <w:szCs w:val="28"/>
        </w:rPr>
        <w:t>参数与其提供的技术支持资料不一致的，均视为偏离。</w:t>
      </w:r>
    </w:p>
    <w:p>
      <w:pPr>
        <w:pStyle w:val="34"/>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pPr>
        <w:pStyle w:val="34"/>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pPr>
        <w:pStyle w:val="34"/>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pPr>
        <w:pStyle w:val="34"/>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pPr>
        <w:pStyle w:val="33"/>
        <w:ind w:firstLine="550"/>
        <w:rPr>
          <w:rFonts w:ascii="仿宋" w:hAnsi="仿宋" w:eastAsia="仿宋"/>
          <w:color w:val="auto"/>
        </w:rPr>
      </w:pPr>
      <w:r>
        <w:rPr>
          <w:rFonts w:hint="eastAsia" w:hAnsi="仿宋_GB2312" w:cs="仿宋_GB2312"/>
          <w:b/>
          <w:color w:val="auto"/>
          <w:spacing w:val="-3"/>
        </w:rPr>
        <w:t>(</w:t>
      </w:r>
      <w:r>
        <w:rPr>
          <w:rFonts w:hAnsi="仿宋_GB2312" w:cs="仿宋_GB2312"/>
          <w:b/>
          <w:color w:val="auto"/>
          <w:spacing w:val="-3"/>
        </w:rPr>
        <w:t>6</w:t>
      </w:r>
      <w:r>
        <w:rPr>
          <w:rFonts w:hint="eastAsia" w:hAnsi="仿宋_GB2312" w:cs="仿宋_GB2312"/>
          <w:b/>
          <w:color w:val="auto"/>
          <w:spacing w:val="-3"/>
        </w:rPr>
        <w:t>)</w:t>
      </w:r>
      <w:r>
        <w:rPr>
          <w:rFonts w:hint="eastAsia" w:hAnsi="仿宋_GB2312" w:cs="仿宋_GB2312"/>
          <w:b/>
          <w:color w:val="auto"/>
          <w:spacing w:val="-3"/>
          <w:lang w:val="en-US" w:eastAsia="zh-CN"/>
        </w:rPr>
        <w:t xml:space="preserve"> </w:t>
      </w:r>
      <w:r>
        <w:rPr>
          <w:rFonts w:hAnsi="仿宋_GB2312" w:cs="仿宋_GB2312"/>
          <w:b/>
          <w:color w:val="auto"/>
          <w:spacing w:val="-3"/>
        </w:rPr>
        <w:t>投标人对</w:t>
      </w:r>
      <w:r>
        <w:rPr>
          <w:rFonts w:hint="eastAsia" w:hAnsi="仿宋_GB2312" w:cs="仿宋_GB2312"/>
          <w:b/>
          <w:color w:val="auto"/>
          <w:spacing w:val="-3"/>
        </w:rPr>
        <w:t>招</w:t>
      </w:r>
      <w:r>
        <w:rPr>
          <w:rFonts w:hAnsi="仿宋_GB2312" w:cs="仿宋_GB2312"/>
          <w:b/>
          <w:color w:val="auto"/>
          <w:spacing w:val="-3"/>
        </w:rPr>
        <w:t>标文件必须做一一对应的响应。</w:t>
      </w:r>
    </w:p>
    <w:p>
      <w:pPr>
        <w:pStyle w:val="34"/>
        <w:wordWrap w:val="0"/>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第8.1.1条中第(1)(2)(3)(4)</w:t>
      </w:r>
      <w:r>
        <w:rPr>
          <w:rFonts w:hint="eastAsia" w:ascii="仿宋" w:hAnsi="仿宋" w:eastAsia="仿宋"/>
          <w:b/>
          <w:color w:val="auto"/>
          <w:sz w:val="28"/>
          <w:lang w:eastAsia="zh-CN"/>
        </w:rPr>
        <w:t>（</w:t>
      </w:r>
      <w:r>
        <w:rPr>
          <w:rFonts w:hint="eastAsia" w:ascii="仿宋" w:hAnsi="仿宋" w:eastAsia="仿宋"/>
          <w:b/>
          <w:color w:val="auto"/>
          <w:sz w:val="28"/>
          <w:lang w:val="en-US" w:eastAsia="zh-CN"/>
        </w:rPr>
        <w:t>5</w:t>
      </w:r>
      <w:r>
        <w:rPr>
          <w:rFonts w:hint="eastAsia" w:ascii="仿宋" w:hAnsi="仿宋" w:eastAsia="仿宋"/>
          <w:b/>
          <w:color w:val="auto"/>
          <w:sz w:val="28"/>
          <w:lang w:eastAsia="zh-CN"/>
        </w:rPr>
        <w:t>）</w:t>
      </w:r>
      <w:r>
        <w:rPr>
          <w:rFonts w:hint="eastAsia" w:ascii="仿宋" w:hAnsi="仿宋" w:eastAsia="仿宋"/>
          <w:b/>
          <w:color w:val="auto"/>
          <w:sz w:val="28"/>
        </w:rPr>
        <w:t>项、第8.1.2条中第(1)(2)(3)(4)(6)项、第8.1.3条中第(2)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pPr>
        <w:pStyle w:val="34"/>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pPr>
        <w:pStyle w:val="34"/>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pPr>
        <w:pStyle w:val="34"/>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供应商应按招标文件所附的《开标一览表》和《投标产品名称、数量、规格明细报价表》中的项目，标明拟提供货物和服务的单价和总价。如单价和总价不符，以单价累计为准。</w:t>
      </w:r>
    </w:p>
    <w:p>
      <w:pPr>
        <w:pStyle w:val="34"/>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本标只接受一个报价，不接受备选方案，但不拒绝优惠声明，优惠声明需在《开标一览表》备注中填写。</w:t>
      </w:r>
    </w:p>
    <w:p>
      <w:pPr>
        <w:pStyle w:val="34"/>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pPr>
        <w:pStyle w:val="34"/>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并将不能响应之处在招标文件所附的“技术规格偏离表”和“商务所有条款偏离表”中一一列出。</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投标文件的书写要求及签署。</w:t>
      </w:r>
    </w:p>
    <w:p>
      <w:pPr>
        <w:spacing w:line="540" w:lineRule="exact"/>
        <w:ind w:firstLine="560"/>
        <w:rPr>
          <w:rFonts w:ascii="仿宋" w:hAnsi="仿宋" w:eastAsia="仿宋"/>
          <w:color w:val="auto"/>
          <w:sz w:val="28"/>
        </w:rPr>
      </w:pPr>
      <w:r>
        <w:rPr>
          <w:rFonts w:hint="eastAsia" w:ascii="仿宋" w:hAnsi="仿宋" w:eastAsia="仿宋"/>
          <w:color w:val="auto"/>
          <w:sz w:val="28"/>
        </w:rPr>
        <w:t>15.1 投标文件的书写应清楚工整，修改处应由供应商授权代表签字或盖章。</w:t>
      </w:r>
    </w:p>
    <w:p>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15.2 未实质性对应响应招标文件、或者关键字迹潦草、关键内容表达不清、或者未按要求填写或可能导致非唯一理解的投标文件将不能通过符合性检查，按重大偏离处理。</w:t>
      </w:r>
    </w:p>
    <w:p>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投标文件应由企业法人或法人授权代表在所有规定签章处逐一签署及加盖单位的公章。</w:t>
      </w:r>
    </w:p>
    <w:p>
      <w:pPr>
        <w:pStyle w:val="34"/>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如果虚假应标将会导致废标，并将虚假应标投标公司及生产厂家上报政府采购部门并列入黑名单。</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pPr>
        <w:pStyle w:val="33"/>
        <w:spacing w:line="540" w:lineRule="exact"/>
        <w:ind w:firstLine="560"/>
        <w:rPr>
          <w:rFonts w:ascii="仿宋" w:hAnsi="仿宋" w:eastAsia="仿宋"/>
          <w:color w:val="auto"/>
        </w:rPr>
      </w:pPr>
      <w:r>
        <w:rPr>
          <w:rFonts w:hint="eastAsia" w:ascii="仿宋" w:hAnsi="仿宋" w:eastAsia="仿宋"/>
          <w:color w:val="auto"/>
        </w:rPr>
        <w:t>16.1</w:t>
      </w:r>
      <w:r>
        <w:rPr>
          <w:rFonts w:hint="eastAsia" w:ascii="仿宋" w:hAnsi="仿宋" w:eastAsia="仿宋" w:cs="仿宋"/>
          <w:color w:val="auto"/>
          <w:highlight w:val="none"/>
        </w:rPr>
        <w:t>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：按照投标须知前附表第5条规定金额缴纳；投标保证金以非现金形式的电汇或网银支付</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网银</w:t>
      </w:r>
      <w:r>
        <w:rPr>
          <w:rFonts w:hint="eastAsia" w:ascii="仿宋" w:hAnsi="仿宋" w:eastAsia="仿宋" w:cs="仿宋"/>
          <w:color w:val="auto"/>
          <w:highlight w:val="none"/>
          <w:lang w:val="en-US" w:eastAsia="zh-CN"/>
        </w:rPr>
        <w:t>或电汇</w:t>
      </w:r>
      <w:r>
        <w:rPr>
          <w:rFonts w:hint="eastAsia" w:ascii="仿宋" w:hAnsi="仿宋" w:eastAsia="仿宋" w:cs="仿宋"/>
          <w:color w:val="auto"/>
          <w:highlight w:val="none"/>
        </w:rPr>
        <w:t>转账的形式由供应商的基本账户汇出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或电子保函方式提交，需备注项目编号、项目名称（或项目简称）及包号，于投标文件提交截止时间前交至招标代理机构指定账户（以实际到账时间为准，逾期无效），公示期结束后予以退还。</w:t>
      </w:r>
    </w:p>
    <w:p>
      <w:pPr>
        <w:pStyle w:val="33"/>
        <w:spacing w:line="540" w:lineRule="exact"/>
        <w:ind w:firstLine="560"/>
        <w:rPr>
          <w:rFonts w:ascii="仿宋" w:hAnsi="仿宋" w:eastAsia="仿宋"/>
          <w:color w:val="auto"/>
        </w:rPr>
      </w:pPr>
      <w:r>
        <w:rPr>
          <w:rFonts w:hint="eastAsia" w:ascii="仿宋" w:hAnsi="仿宋" w:eastAsia="仿宋"/>
          <w:color w:val="auto"/>
        </w:rPr>
        <w:t>16.2 投标保证金用于保护本次招标免受供应商的违规、违约行为而引起的风险。</w:t>
      </w:r>
    </w:p>
    <w:p>
      <w:pPr>
        <w:pStyle w:val="34"/>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在该项目评标公示期满后，新疆新之建工程咨询有限公司收到由供应商提供的以下资料后五个工作日内退还：</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1）打印并加盖供应商公章的账户信息：</w:t>
      </w:r>
      <w:r>
        <w:rPr>
          <w:rFonts w:hint="eastAsia" w:ascii="仿宋" w:hAnsi="仿宋" w:eastAsia="仿宋"/>
          <w:b/>
          <w:color w:val="auto"/>
          <w:sz w:val="28"/>
        </w:rPr>
        <w:t>行名、行号、户名、账号；</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2）加盖投标人财务公章的第二联复写收据原件，收据中需写明项目名称及项目编号。</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3）金额各公司根据实际情况填写。</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注：请各投标供应商，开标结束后将以上资料递交至招标代理机构，如未中标，将按照法定规定期限予以退还。</w:t>
      </w:r>
    </w:p>
    <w:p>
      <w:pPr>
        <w:pStyle w:val="34"/>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pPr>
        <w:pStyle w:val="33"/>
        <w:spacing w:line="540" w:lineRule="exact"/>
        <w:ind w:firstLine="560"/>
        <w:rPr>
          <w:rFonts w:ascii="仿宋" w:hAnsi="仿宋" w:eastAsia="仿宋"/>
          <w:color w:val="auto"/>
        </w:rPr>
      </w:pPr>
      <w:r>
        <w:rPr>
          <w:rFonts w:hint="eastAsia" w:ascii="仿宋" w:hAnsi="仿宋" w:eastAsia="仿宋"/>
          <w:color w:val="auto"/>
        </w:rPr>
        <w:t>a. 按29条规定签定合同；</w:t>
      </w:r>
    </w:p>
    <w:p>
      <w:pPr>
        <w:pStyle w:val="33"/>
        <w:spacing w:line="540" w:lineRule="exact"/>
        <w:ind w:firstLine="560"/>
        <w:rPr>
          <w:rFonts w:ascii="仿宋" w:hAnsi="仿宋" w:eastAsia="仿宋"/>
          <w:color w:val="auto"/>
        </w:rPr>
      </w:pPr>
      <w:r>
        <w:rPr>
          <w:rFonts w:hint="eastAsia" w:ascii="仿宋" w:hAnsi="仿宋" w:eastAsia="仿宋"/>
          <w:color w:val="auto"/>
        </w:rPr>
        <w:t>b. 第32条有关缴纳中标服务费的规定；</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四、投标文件的上传</w:t>
      </w:r>
    </w:p>
    <w:p>
      <w:pPr>
        <w:spacing w:line="500" w:lineRule="exact"/>
        <w:ind w:firstLine="560" w:firstLineChars="200"/>
        <w:rPr>
          <w:rFonts w:ascii="仿宋" w:hAnsi="仿宋" w:eastAsia="仿宋"/>
          <w:color w:val="auto"/>
          <w:sz w:val="28"/>
          <w:highlight w:val="yellow"/>
        </w:rPr>
      </w:pPr>
      <w:r>
        <w:rPr>
          <w:rFonts w:hint="eastAsia" w:ascii="仿宋" w:hAnsi="仿宋" w:eastAsia="仿宋"/>
          <w:color w:val="auto"/>
          <w:sz w:val="28"/>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投标文件上传的截止日期</w:t>
      </w:r>
    </w:p>
    <w:p>
      <w:pPr>
        <w:pStyle w:val="34"/>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供应商必须在《投标须知前附表》中规定的时间之前将投标文件上传到规定的地点。</w:t>
      </w:r>
    </w:p>
    <w:p>
      <w:pPr>
        <w:pStyle w:val="34"/>
        <w:spacing w:line="540" w:lineRule="exact"/>
        <w:ind w:firstLine="560" w:firstLineChars="200"/>
        <w:jc w:val="both"/>
        <w:rPr>
          <w:rFonts w:ascii="仿宋" w:hAnsi="仿宋" w:eastAsia="仿宋" w:cs="仿宋"/>
          <w:color w:val="auto"/>
          <w:sz w:val="28"/>
        </w:rPr>
      </w:pPr>
      <w:r>
        <w:rPr>
          <w:rFonts w:hint="eastAsia" w:ascii="仿宋" w:hAnsi="仿宋" w:eastAsia="仿宋"/>
          <w:color w:val="auto"/>
          <w:sz w:val="28"/>
        </w:rPr>
        <w:t>18.2 超过招标文件规定的投标截止时间上传的投标文件将不予接受。</w:t>
      </w:r>
    </w:p>
    <w:p>
      <w:pPr>
        <w:pStyle w:val="34"/>
        <w:spacing w:line="540" w:lineRule="exact"/>
        <w:ind w:firstLine="560" w:firstLineChars="200"/>
        <w:jc w:val="both"/>
        <w:rPr>
          <w:rFonts w:ascii="仿宋" w:hAnsi="仿宋" w:eastAsia="仿宋" w:cs="仿宋"/>
          <w:b/>
          <w:bCs/>
          <w:color w:val="auto"/>
          <w:sz w:val="28"/>
        </w:rPr>
      </w:pPr>
      <w:r>
        <w:rPr>
          <w:rFonts w:ascii="仿宋" w:hAnsi="仿宋" w:eastAsia="仿宋" w:cs="仿宋"/>
          <w:b/>
          <w:bCs/>
          <w:color w:val="auto"/>
          <w:sz w:val="28"/>
        </w:rPr>
        <w:t>18.</w:t>
      </w:r>
      <w:r>
        <w:rPr>
          <w:rFonts w:hint="eastAsia" w:ascii="仿宋" w:hAnsi="仿宋" w:eastAsia="仿宋" w:cs="仿宋"/>
          <w:b/>
          <w:bCs/>
          <w:color w:val="auto"/>
          <w:sz w:val="28"/>
        </w:rPr>
        <w:t xml:space="preserve">3 </w:t>
      </w:r>
      <w:r>
        <w:rPr>
          <w:rFonts w:ascii="仿宋" w:hAnsi="仿宋" w:eastAsia="仿宋" w:cs="仿宋"/>
          <w:b/>
          <w:bCs/>
          <w:color w:val="auto"/>
          <w:sz w:val="28"/>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rPr>
        <w:t>投标</w:t>
      </w:r>
      <w:r>
        <w:rPr>
          <w:rFonts w:ascii="仿宋" w:hAnsi="仿宋" w:eastAsia="仿宋" w:cs="仿宋"/>
          <w:b/>
          <w:bCs/>
          <w:color w:val="auto"/>
          <w:sz w:val="28"/>
        </w:rPr>
        <w:t>文件，采购代理机构不对其后果负责。</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19.1.</w:t>
      </w:r>
      <w:r>
        <w:rPr>
          <w:rFonts w:ascii="仿宋" w:hAnsi="仿宋" w:eastAsia="仿宋"/>
          <w:color w:val="auto"/>
          <w:sz w:val="28"/>
        </w:rPr>
        <w:t>提交</w:t>
      </w:r>
      <w:r>
        <w:rPr>
          <w:rFonts w:hint="eastAsia" w:ascii="仿宋" w:hAnsi="仿宋" w:eastAsia="仿宋"/>
          <w:color w:val="auto"/>
          <w:sz w:val="28"/>
        </w:rPr>
        <w:t>投标</w:t>
      </w:r>
      <w:r>
        <w:rPr>
          <w:rFonts w:ascii="仿宋" w:hAnsi="仿宋" w:eastAsia="仿宋"/>
          <w:color w:val="auto"/>
          <w:sz w:val="28"/>
        </w:rPr>
        <w:t>文件截止时间前，供应商可以通过电子交易平台对所提交</w:t>
      </w:r>
      <w:r>
        <w:rPr>
          <w:rFonts w:hint="eastAsia" w:ascii="仿宋" w:hAnsi="仿宋" w:eastAsia="仿宋"/>
          <w:color w:val="auto"/>
          <w:sz w:val="28"/>
        </w:rPr>
        <w:t>（上传）</w:t>
      </w:r>
      <w:r>
        <w:rPr>
          <w:rFonts w:ascii="仿宋" w:hAnsi="仿宋" w:eastAsia="仿宋"/>
          <w:color w:val="auto"/>
          <w:sz w:val="28"/>
        </w:rPr>
        <w:t>的</w:t>
      </w:r>
      <w:r>
        <w:rPr>
          <w:rFonts w:hint="eastAsia" w:ascii="仿宋" w:hAnsi="仿宋" w:eastAsia="仿宋"/>
          <w:color w:val="auto"/>
          <w:sz w:val="28"/>
        </w:rPr>
        <w:t>投标</w:t>
      </w:r>
      <w:r>
        <w:rPr>
          <w:rFonts w:ascii="仿宋" w:hAnsi="仿宋" w:eastAsia="仿宋"/>
          <w:color w:val="auto"/>
          <w:sz w:val="28"/>
        </w:rPr>
        <w:t>文件进行补充、修改或者撤回。</w:t>
      </w:r>
    </w:p>
    <w:p>
      <w:pPr>
        <w:pStyle w:val="36"/>
        <w:spacing w:line="540" w:lineRule="exact"/>
        <w:ind w:firstLine="560"/>
        <w:jc w:val="both"/>
        <w:rPr>
          <w:rFonts w:ascii="仿宋" w:hAnsi="仿宋" w:eastAsia="仿宋"/>
          <w:color w:val="auto"/>
          <w:sz w:val="28"/>
        </w:rPr>
      </w:pPr>
      <w:r>
        <w:rPr>
          <w:rFonts w:hint="eastAsia" w:ascii="仿宋" w:hAnsi="仿宋" w:eastAsia="仿宋"/>
          <w:color w:val="auto"/>
          <w:sz w:val="28"/>
        </w:rPr>
        <w:t>19.2 供应商不得在投标截止时间起至投标文件有效期满前撤销投标文件，否则其投标保证金将被没收。</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pPr>
        <w:pStyle w:val="36"/>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pPr>
        <w:pStyle w:val="36"/>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五、开标</w:t>
      </w:r>
    </w:p>
    <w:p>
      <w:pPr>
        <w:pStyle w:val="36"/>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pPr>
        <w:pStyle w:val="34"/>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pPr>
        <w:pStyle w:val="34"/>
        <w:spacing w:line="540" w:lineRule="exact"/>
        <w:ind w:firstLine="560" w:firstLineChars="200"/>
        <w:jc w:val="both"/>
        <w:rPr>
          <w:rFonts w:ascii="仿宋_GB2312" w:hAnsi="仿宋_GB2312" w:eastAsia="仿宋_GB2312" w:cs="仿宋_GB2312"/>
          <w:color w:val="auto"/>
          <w:sz w:val="28"/>
        </w:rPr>
      </w:pPr>
      <w:r>
        <w:rPr>
          <w:rFonts w:hint="eastAsia" w:ascii="仿宋_GB2312" w:hAnsi="仿宋_GB2312" w:eastAsia="仿宋_GB2312" w:cs="仿宋_GB2312"/>
          <w:b/>
          <w:bCs/>
          <w:color w:val="auto"/>
          <w:sz w:val="28"/>
        </w:rPr>
        <w:t>21.2 开标时，采购人对其资格进行审查。资格审查不合格的，其投标无效</w:t>
      </w:r>
      <w:r>
        <w:rPr>
          <w:rFonts w:hint="eastAsia" w:ascii="仿宋_GB2312" w:hAnsi="仿宋_GB2312" w:eastAsia="仿宋_GB2312" w:cs="仿宋_GB2312"/>
          <w:color w:val="auto"/>
          <w:sz w:val="28"/>
        </w:rPr>
        <w:t xml:space="preserve">。 </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21.3 供应商上传的开标一览表均记录在案，并经各供应商代表、和监标人员签字，作为各供应商投标文件的组成部分。</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六、资格审查</w:t>
      </w:r>
    </w:p>
    <w:p>
      <w:pPr>
        <w:pStyle w:val="34"/>
        <w:spacing w:line="540" w:lineRule="exact"/>
        <w:ind w:firstLine="561"/>
        <w:rPr>
          <w:rFonts w:ascii="仿宋" w:hAnsi="仿宋" w:eastAsia="仿宋"/>
          <w:color w:val="auto"/>
          <w:sz w:val="28"/>
        </w:rPr>
      </w:pPr>
      <w:r>
        <w:rPr>
          <w:rFonts w:hint="eastAsia" w:ascii="仿宋" w:hAnsi="仿宋" w:eastAsia="仿宋"/>
          <w:color w:val="auto"/>
          <w:sz w:val="28"/>
        </w:rPr>
        <w:t>22. 资格审查</w:t>
      </w:r>
    </w:p>
    <w:p>
      <w:pPr>
        <w:pStyle w:val="34"/>
        <w:spacing w:line="540" w:lineRule="exact"/>
        <w:ind w:firstLine="561"/>
        <w:rPr>
          <w:rFonts w:ascii="仿宋" w:hAnsi="仿宋" w:eastAsia="仿宋"/>
          <w:b/>
          <w:color w:val="auto"/>
          <w:sz w:val="28"/>
        </w:rPr>
      </w:pPr>
      <w:r>
        <w:rPr>
          <w:rFonts w:hint="eastAsia" w:ascii="仿宋" w:hAnsi="仿宋" w:eastAsia="仿宋"/>
          <w:b/>
          <w:color w:val="auto"/>
          <w:sz w:val="28"/>
        </w:rPr>
        <w:t>22.1 开标时，采购人按照本章第8.1.1条中第1-</w:t>
      </w:r>
      <w:r>
        <w:rPr>
          <w:rFonts w:hint="eastAsia" w:ascii="仿宋" w:hAnsi="仿宋" w:eastAsia="仿宋"/>
          <w:b/>
          <w:color w:val="auto"/>
          <w:sz w:val="28"/>
          <w:lang w:val="en-US" w:eastAsia="zh-CN"/>
        </w:rPr>
        <w:t>5</w:t>
      </w:r>
      <w:r>
        <w:rPr>
          <w:rFonts w:hint="eastAsia" w:ascii="仿宋" w:hAnsi="仿宋" w:eastAsia="仿宋"/>
          <w:b/>
          <w:color w:val="auto"/>
          <w:sz w:val="28"/>
        </w:rPr>
        <w:t>项规定的内容对各供应商的投标文件进行资格审查。资格审查不合格的，其投标无效。</w:t>
      </w:r>
    </w:p>
    <w:p>
      <w:pPr>
        <w:pStyle w:val="34"/>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七、评标和定标</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pPr>
        <w:pStyle w:val="34"/>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pPr>
        <w:pStyle w:val="50"/>
        <w:spacing w:line="540" w:lineRule="exact"/>
        <w:ind w:firstLine="562"/>
        <w:jc w:val="both"/>
        <w:rPr>
          <w:rStyle w:val="48"/>
          <w:rFonts w:ascii="仿宋" w:hAnsi="仿宋" w:eastAsia="仿宋"/>
          <w:b/>
          <w:color w:val="auto"/>
          <w:sz w:val="28"/>
        </w:rPr>
      </w:pPr>
      <w:r>
        <w:rPr>
          <w:rStyle w:val="48"/>
          <w:rFonts w:ascii="仿宋" w:hAnsi="仿宋" w:eastAsia="仿宋"/>
          <w:b/>
          <w:color w:val="auto"/>
          <w:sz w:val="28"/>
        </w:rPr>
        <w:t>24.5.1 只有通过符合性审查的</w:t>
      </w:r>
      <w:r>
        <w:rPr>
          <w:rStyle w:val="48"/>
          <w:rFonts w:hint="eastAsia" w:ascii="仿宋" w:hAnsi="仿宋" w:eastAsia="仿宋"/>
          <w:b/>
          <w:color w:val="auto"/>
          <w:sz w:val="28"/>
        </w:rPr>
        <w:t>投标</w:t>
      </w:r>
      <w:r>
        <w:rPr>
          <w:rStyle w:val="48"/>
          <w:rFonts w:ascii="仿宋" w:hAnsi="仿宋" w:eastAsia="仿宋"/>
          <w:b/>
          <w:color w:val="auto"/>
          <w:sz w:val="28"/>
        </w:rPr>
        <w:t>文件才可进入详细评审阶段。</w:t>
      </w:r>
    </w:p>
    <w:p>
      <w:pPr>
        <w:pStyle w:val="34"/>
        <w:spacing w:line="540" w:lineRule="exact"/>
        <w:ind w:firstLine="562"/>
        <w:jc w:val="both"/>
        <w:rPr>
          <w:rFonts w:ascii="仿宋" w:hAnsi="仿宋" w:eastAsia="仿宋"/>
          <w:color w:val="auto"/>
          <w:sz w:val="28"/>
        </w:rPr>
      </w:pPr>
      <w:r>
        <w:rPr>
          <w:rStyle w:val="48"/>
          <w:rFonts w:ascii="仿宋" w:hAnsi="仿宋" w:eastAsia="仿宋"/>
          <w:b/>
          <w:color w:val="auto"/>
          <w:sz w:val="28"/>
        </w:rPr>
        <w:t>24.5.2 详细评审分为商务评审和技术评审</w:t>
      </w:r>
      <w:r>
        <w:rPr>
          <w:rStyle w:val="48"/>
          <w:rFonts w:hint="eastAsia" w:ascii="仿宋" w:hAnsi="仿宋" w:eastAsia="仿宋"/>
          <w:b/>
          <w:color w:val="auto"/>
          <w:sz w:val="28"/>
        </w:rPr>
        <w:t>两</w:t>
      </w:r>
      <w:r>
        <w:rPr>
          <w:rStyle w:val="48"/>
          <w:rFonts w:ascii="仿宋" w:hAnsi="仿宋" w:eastAsia="仿宋"/>
          <w:b/>
          <w:color w:val="auto"/>
          <w:sz w:val="28"/>
        </w:rPr>
        <w:t>个部分。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pPr>
        <w:pStyle w:val="34"/>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24.6.1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文件组成不完整，主要内容未能按</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文件规定的内容、格式填写、</w:t>
      </w:r>
      <w:r>
        <w:rPr>
          <w:rStyle w:val="48"/>
          <w:rFonts w:hint="eastAsia" w:ascii="仿宋" w:hAnsi="仿宋" w:eastAsia="仿宋"/>
          <w:b/>
          <w:color w:val="auto"/>
          <w:kern w:val="0"/>
          <w:sz w:val="28"/>
        </w:rPr>
        <w:t>上传</w:t>
      </w:r>
      <w:r>
        <w:rPr>
          <w:rStyle w:val="48"/>
          <w:rFonts w:ascii="仿宋" w:hAnsi="仿宋" w:eastAsia="仿宋"/>
          <w:b/>
          <w:color w:val="auto"/>
          <w:kern w:val="0"/>
          <w:sz w:val="28"/>
        </w:rPr>
        <w:t>；</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24.6.2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文件的有效期不满足</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文件的规定；</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 xml:space="preserve">24.6.3 </w:t>
      </w:r>
      <w:r>
        <w:rPr>
          <w:rStyle w:val="48"/>
          <w:rFonts w:hint="eastAsia" w:ascii="仿宋" w:hAnsi="仿宋" w:eastAsia="仿宋"/>
          <w:b/>
          <w:color w:val="auto"/>
          <w:kern w:val="0"/>
          <w:sz w:val="28"/>
        </w:rPr>
        <w:t>投标</w:t>
      </w:r>
      <w:r>
        <w:rPr>
          <w:rStyle w:val="48"/>
          <w:rFonts w:ascii="仿宋" w:hAnsi="仿宋" w:eastAsia="仿宋"/>
          <w:b/>
          <w:color w:val="auto"/>
          <w:kern w:val="0"/>
          <w:sz w:val="28"/>
        </w:rPr>
        <w:t>代表授权书未能由法定代表人签署</w:t>
      </w:r>
      <w:r>
        <w:rPr>
          <w:rStyle w:val="48"/>
          <w:rFonts w:ascii="仿宋" w:hAnsi="仿宋" w:eastAsia="仿宋"/>
          <w:b/>
          <w:color w:val="auto"/>
          <w:kern w:val="0"/>
          <w:sz w:val="28"/>
          <w:lang w:val="zh-CN"/>
        </w:rPr>
        <w:t>并加盖公章</w:t>
      </w:r>
      <w:r>
        <w:rPr>
          <w:rStyle w:val="48"/>
          <w:rFonts w:ascii="仿宋" w:hAnsi="仿宋" w:eastAsia="仿宋"/>
          <w:b/>
          <w:color w:val="auto"/>
          <w:kern w:val="0"/>
          <w:sz w:val="28"/>
        </w:rPr>
        <w:t>；</w:t>
      </w:r>
    </w:p>
    <w:p>
      <w:pPr>
        <w:pStyle w:val="50"/>
        <w:spacing w:line="540" w:lineRule="exact"/>
        <w:ind w:firstLine="560" w:firstLineChars="200"/>
        <w:jc w:val="both"/>
        <w:rPr>
          <w:rStyle w:val="48"/>
          <w:rFonts w:ascii="仿宋" w:hAnsi="仿宋" w:eastAsia="仿宋"/>
          <w:b/>
          <w:color w:val="auto"/>
          <w:sz w:val="28"/>
        </w:rPr>
      </w:pPr>
      <w:r>
        <w:rPr>
          <w:rStyle w:val="48"/>
          <w:rFonts w:ascii="仿宋" w:hAnsi="仿宋" w:eastAsia="仿宋"/>
          <w:b/>
          <w:color w:val="auto"/>
          <w:sz w:val="28"/>
        </w:rPr>
        <w:t xml:space="preserve">24.6.4 </w:t>
      </w:r>
      <w:r>
        <w:rPr>
          <w:rStyle w:val="48"/>
          <w:rFonts w:hint="eastAsia" w:ascii="仿宋" w:hAnsi="仿宋" w:eastAsia="仿宋"/>
          <w:b/>
          <w:color w:val="auto"/>
          <w:sz w:val="28"/>
        </w:rPr>
        <w:t>投标</w:t>
      </w:r>
      <w:r>
        <w:rPr>
          <w:rStyle w:val="48"/>
          <w:rFonts w:ascii="仿宋" w:hAnsi="仿宋" w:eastAsia="仿宋"/>
          <w:b/>
          <w:color w:val="auto"/>
          <w:sz w:val="28"/>
        </w:rPr>
        <w:t>文件没有按照规定在应由企业法人或法人授权代表在所有规定签章处逐一签署及加盖单位公章的；</w:t>
      </w:r>
    </w:p>
    <w:p>
      <w:pPr>
        <w:pStyle w:val="50"/>
        <w:spacing w:line="540" w:lineRule="exact"/>
        <w:ind w:firstLine="560" w:firstLineChars="200"/>
        <w:jc w:val="both"/>
        <w:rPr>
          <w:rStyle w:val="48"/>
          <w:rFonts w:ascii="仿宋" w:hAnsi="仿宋" w:eastAsia="仿宋"/>
          <w:b/>
          <w:color w:val="auto"/>
          <w:kern w:val="0"/>
          <w:sz w:val="28"/>
        </w:rPr>
      </w:pPr>
      <w:r>
        <w:rPr>
          <w:rStyle w:val="48"/>
          <w:rFonts w:ascii="仿宋" w:hAnsi="仿宋" w:eastAsia="仿宋"/>
          <w:b/>
          <w:color w:val="auto"/>
          <w:kern w:val="0"/>
          <w:sz w:val="28"/>
        </w:rPr>
        <w:t xml:space="preserve">24.6.5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文件针对同一</w:t>
      </w:r>
      <w:r>
        <w:rPr>
          <w:rStyle w:val="48"/>
          <w:rFonts w:ascii="仿宋" w:hAnsi="仿宋" w:eastAsia="仿宋" w:cs="Times New Roman"/>
          <w:b/>
          <w:color w:val="auto"/>
          <w:kern w:val="0"/>
          <w:sz w:val="28"/>
        </w:rPr>
        <w:t>种</w:t>
      </w:r>
      <w:r>
        <w:rPr>
          <w:rStyle w:val="48"/>
          <w:rFonts w:hint="eastAsia" w:ascii="仿宋" w:hAnsi="仿宋" w:eastAsia="仿宋" w:cs="Times New Roman"/>
          <w:b/>
          <w:color w:val="auto"/>
          <w:kern w:val="0"/>
          <w:sz w:val="28"/>
        </w:rPr>
        <w:t>货物</w:t>
      </w:r>
      <w:r>
        <w:rPr>
          <w:rStyle w:val="48"/>
          <w:rFonts w:hint="eastAsia" w:ascii="仿宋" w:hAnsi="仿宋" w:eastAsia="仿宋" w:cs="Times New Roman"/>
          <w:b/>
          <w:color w:val="auto"/>
          <w:kern w:val="0"/>
          <w:sz w:val="28"/>
          <w:lang w:val="en-US" w:eastAsia="zh-CN"/>
        </w:rPr>
        <w:t>或服务</w:t>
      </w:r>
      <w:r>
        <w:rPr>
          <w:rStyle w:val="48"/>
          <w:rFonts w:ascii="仿宋" w:hAnsi="仿宋" w:eastAsia="仿宋"/>
          <w:b/>
          <w:color w:val="auto"/>
          <w:kern w:val="0"/>
          <w:sz w:val="28"/>
        </w:rPr>
        <w:t>出现了两个或两个以上的报价；</w:t>
      </w:r>
    </w:p>
    <w:p>
      <w:pPr>
        <w:pStyle w:val="50"/>
        <w:spacing w:line="540" w:lineRule="exact"/>
        <w:ind w:left="558" w:leftChars="266"/>
        <w:jc w:val="both"/>
        <w:rPr>
          <w:rStyle w:val="48"/>
          <w:rFonts w:ascii="仿宋" w:hAnsi="仿宋" w:eastAsia="仿宋"/>
          <w:b/>
          <w:color w:val="auto"/>
          <w:kern w:val="0"/>
          <w:sz w:val="28"/>
        </w:rPr>
      </w:pPr>
      <w:r>
        <w:rPr>
          <w:rStyle w:val="48"/>
          <w:rFonts w:ascii="仿宋" w:hAnsi="仿宋" w:eastAsia="仿宋"/>
          <w:b/>
          <w:color w:val="auto"/>
          <w:kern w:val="0"/>
          <w:sz w:val="28"/>
        </w:rPr>
        <w:t>24.6.6 明显不符合</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文件关于对</w:t>
      </w:r>
      <w:r>
        <w:rPr>
          <w:rStyle w:val="48"/>
          <w:rFonts w:hint="eastAsia" w:ascii="仿宋" w:hAnsi="仿宋" w:eastAsia="仿宋"/>
          <w:b/>
          <w:color w:val="auto"/>
          <w:kern w:val="0"/>
          <w:sz w:val="28"/>
        </w:rPr>
        <w:t>投标服务</w:t>
      </w:r>
      <w:r>
        <w:rPr>
          <w:rStyle w:val="48"/>
          <w:rFonts w:ascii="仿宋" w:hAnsi="仿宋" w:eastAsia="仿宋"/>
          <w:b/>
          <w:color w:val="auto"/>
          <w:kern w:val="0"/>
          <w:sz w:val="28"/>
        </w:rPr>
        <w:t>技术规格和标准的要求；</w:t>
      </w:r>
    </w:p>
    <w:p>
      <w:pPr>
        <w:pStyle w:val="50"/>
        <w:spacing w:line="540" w:lineRule="exact"/>
        <w:ind w:left="558" w:leftChars="266"/>
        <w:jc w:val="both"/>
        <w:rPr>
          <w:rStyle w:val="48"/>
          <w:rFonts w:ascii="仿宋" w:hAnsi="仿宋" w:eastAsia="仿宋"/>
          <w:b/>
          <w:color w:val="auto"/>
          <w:kern w:val="0"/>
          <w:sz w:val="28"/>
        </w:rPr>
      </w:pPr>
      <w:r>
        <w:rPr>
          <w:rStyle w:val="48"/>
          <w:rFonts w:ascii="仿宋" w:hAnsi="仿宋" w:eastAsia="仿宋"/>
          <w:b/>
          <w:color w:val="auto"/>
          <w:kern w:val="0"/>
          <w:sz w:val="28"/>
        </w:rPr>
        <w:t>24.6.</w:t>
      </w:r>
      <w:r>
        <w:rPr>
          <w:rStyle w:val="48"/>
          <w:rFonts w:hint="eastAsia" w:ascii="仿宋" w:hAnsi="仿宋" w:eastAsia="仿宋"/>
          <w:b/>
          <w:color w:val="auto"/>
          <w:kern w:val="0"/>
          <w:sz w:val="28"/>
          <w:lang w:val="en-US"/>
        </w:rPr>
        <w:t>7</w:t>
      </w:r>
      <w:r>
        <w:rPr>
          <w:rStyle w:val="48"/>
          <w:rFonts w:ascii="仿宋" w:hAnsi="仿宋" w:eastAsia="仿宋"/>
          <w:b/>
          <w:color w:val="auto"/>
          <w:kern w:val="0"/>
          <w:sz w:val="28"/>
        </w:rPr>
        <w:t xml:space="preserve">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文件载明的供货范围、货物包装方式、检验标准和方法等不</w:t>
      </w:r>
    </w:p>
    <w:p>
      <w:pPr>
        <w:pStyle w:val="50"/>
        <w:spacing w:line="540" w:lineRule="exact"/>
        <w:jc w:val="both"/>
        <w:rPr>
          <w:rStyle w:val="48"/>
          <w:rFonts w:ascii="仿宋" w:hAnsi="仿宋" w:eastAsia="仿宋"/>
          <w:b/>
          <w:color w:val="auto"/>
          <w:kern w:val="0"/>
          <w:sz w:val="28"/>
        </w:rPr>
      </w:pPr>
      <w:r>
        <w:rPr>
          <w:rStyle w:val="48"/>
          <w:rFonts w:ascii="仿宋" w:hAnsi="仿宋" w:eastAsia="仿宋"/>
          <w:b/>
          <w:color w:val="auto"/>
          <w:kern w:val="0"/>
          <w:sz w:val="28"/>
        </w:rPr>
        <w:t>符合</w:t>
      </w:r>
      <w:r>
        <w:rPr>
          <w:rStyle w:val="48"/>
          <w:rFonts w:hint="eastAsia" w:ascii="仿宋" w:hAnsi="仿宋" w:eastAsia="仿宋"/>
          <w:b/>
          <w:color w:val="auto"/>
          <w:kern w:val="0"/>
          <w:sz w:val="28"/>
        </w:rPr>
        <w:t>招标</w:t>
      </w:r>
      <w:r>
        <w:rPr>
          <w:rStyle w:val="48"/>
          <w:rFonts w:ascii="仿宋" w:hAnsi="仿宋" w:eastAsia="仿宋"/>
          <w:b/>
          <w:color w:val="auto"/>
          <w:kern w:val="0"/>
          <w:sz w:val="28"/>
        </w:rPr>
        <w:t>文件的要求；</w:t>
      </w:r>
    </w:p>
    <w:p>
      <w:pPr>
        <w:pStyle w:val="50"/>
        <w:spacing w:line="540" w:lineRule="exact"/>
        <w:ind w:firstLine="560"/>
        <w:jc w:val="both"/>
        <w:rPr>
          <w:rStyle w:val="48"/>
          <w:rFonts w:ascii="仿宋" w:hAnsi="仿宋" w:eastAsia="仿宋"/>
          <w:b/>
          <w:color w:val="auto"/>
          <w:sz w:val="28"/>
        </w:rPr>
      </w:pPr>
      <w:r>
        <w:rPr>
          <w:rStyle w:val="48"/>
          <w:rFonts w:ascii="仿宋" w:hAnsi="仿宋" w:eastAsia="仿宋"/>
          <w:b/>
          <w:color w:val="auto"/>
          <w:sz w:val="28"/>
        </w:rPr>
        <w:t>24.6.</w:t>
      </w:r>
      <w:r>
        <w:rPr>
          <w:rStyle w:val="48"/>
          <w:rFonts w:hint="eastAsia" w:ascii="仿宋" w:hAnsi="仿宋" w:eastAsia="仿宋"/>
          <w:b/>
          <w:color w:val="auto"/>
          <w:sz w:val="28"/>
          <w:lang w:val="en-US"/>
        </w:rPr>
        <w:t>8</w:t>
      </w:r>
      <w:r>
        <w:rPr>
          <w:rStyle w:val="48"/>
          <w:rFonts w:ascii="仿宋" w:hAnsi="仿宋" w:eastAsia="仿宋"/>
          <w:b/>
          <w:color w:val="auto"/>
          <w:sz w:val="28"/>
        </w:rPr>
        <w:t xml:space="preserve"> 供应商的报价超过预算价或最高限价；</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w:t>
      </w:r>
      <w:r>
        <w:rPr>
          <w:rStyle w:val="48"/>
          <w:rFonts w:hint="eastAsia" w:ascii="仿宋" w:hAnsi="仿宋" w:eastAsia="仿宋"/>
          <w:b/>
          <w:color w:val="auto"/>
          <w:kern w:val="0"/>
          <w:sz w:val="28"/>
          <w:lang w:val="en-US"/>
        </w:rPr>
        <w:t>9</w:t>
      </w:r>
      <w:r>
        <w:rPr>
          <w:rStyle w:val="48"/>
          <w:rFonts w:ascii="仿宋" w:hAnsi="仿宋" w:eastAsia="仿宋"/>
          <w:b/>
          <w:color w:val="auto"/>
          <w:kern w:val="0"/>
          <w:sz w:val="28"/>
        </w:rPr>
        <w:t xml:space="preserve"> </w:t>
      </w:r>
      <w:r>
        <w:rPr>
          <w:rStyle w:val="48"/>
          <w:rFonts w:hint="eastAsia" w:ascii="仿宋" w:hAnsi="仿宋" w:eastAsia="仿宋"/>
          <w:b/>
          <w:color w:val="auto"/>
          <w:kern w:val="0"/>
          <w:sz w:val="28"/>
        </w:rPr>
        <w:t>投标</w:t>
      </w:r>
      <w:r>
        <w:rPr>
          <w:rStyle w:val="48"/>
          <w:rFonts w:ascii="仿宋" w:hAnsi="仿宋" w:eastAsia="仿宋"/>
          <w:b/>
          <w:color w:val="auto"/>
          <w:kern w:val="0"/>
          <w:sz w:val="28"/>
        </w:rPr>
        <w:t>文件含有采购人不能接受的附加条件；</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24.6.1</w:t>
      </w:r>
      <w:r>
        <w:rPr>
          <w:rStyle w:val="48"/>
          <w:rFonts w:hint="eastAsia" w:ascii="仿宋" w:hAnsi="仿宋" w:eastAsia="仿宋"/>
          <w:b/>
          <w:color w:val="auto"/>
          <w:kern w:val="0"/>
          <w:sz w:val="28"/>
          <w:lang w:val="en-US"/>
        </w:rPr>
        <w:t>0</w:t>
      </w:r>
      <w:r>
        <w:rPr>
          <w:rStyle w:val="48"/>
          <w:rFonts w:ascii="仿宋" w:hAnsi="仿宋" w:eastAsia="仿宋"/>
          <w:b/>
          <w:color w:val="auto"/>
          <w:kern w:val="0"/>
          <w:sz w:val="28"/>
        </w:rPr>
        <w:t xml:space="preserve"> 没有实质性响应招标文件（商务条款）规定的；</w:t>
      </w:r>
    </w:p>
    <w:p>
      <w:pPr>
        <w:pStyle w:val="50"/>
        <w:spacing w:line="540" w:lineRule="exact"/>
        <w:ind w:firstLine="560"/>
        <w:jc w:val="both"/>
        <w:rPr>
          <w:rStyle w:val="48"/>
          <w:rFonts w:ascii="仿宋" w:hAnsi="仿宋" w:eastAsia="仿宋"/>
          <w:b/>
          <w:color w:val="auto"/>
          <w:kern w:val="0"/>
          <w:sz w:val="28"/>
        </w:rPr>
      </w:pPr>
      <w:r>
        <w:rPr>
          <w:rStyle w:val="48"/>
          <w:rFonts w:ascii="仿宋" w:hAnsi="仿宋" w:eastAsia="仿宋"/>
          <w:b/>
          <w:color w:val="auto"/>
          <w:kern w:val="0"/>
          <w:sz w:val="28"/>
        </w:rPr>
        <w:t>24.6.1</w:t>
      </w:r>
      <w:r>
        <w:rPr>
          <w:rStyle w:val="48"/>
          <w:rFonts w:hint="eastAsia" w:ascii="仿宋" w:hAnsi="仿宋" w:eastAsia="仿宋"/>
          <w:b/>
          <w:color w:val="auto"/>
          <w:kern w:val="0"/>
          <w:sz w:val="28"/>
          <w:lang w:val="en-US"/>
        </w:rPr>
        <w:t xml:space="preserve">1 </w:t>
      </w:r>
      <w:r>
        <w:rPr>
          <w:rStyle w:val="48"/>
          <w:rFonts w:ascii="仿宋" w:hAnsi="仿宋" w:eastAsia="仿宋"/>
          <w:b/>
          <w:color w:val="auto"/>
          <w:kern w:val="0"/>
          <w:sz w:val="28"/>
        </w:rPr>
        <w:t>不符合法律、法规和招标文件中规定的其他实质性要求。</w:t>
      </w:r>
    </w:p>
    <w:p>
      <w:pPr>
        <w:pStyle w:val="33"/>
        <w:spacing w:line="540" w:lineRule="exact"/>
        <w:ind w:firstLine="560"/>
        <w:rPr>
          <w:rFonts w:ascii="仿宋" w:hAnsi="仿宋" w:eastAsia="仿宋"/>
          <w:color w:val="auto"/>
        </w:rPr>
      </w:pPr>
      <w:r>
        <w:rPr>
          <w:rFonts w:hint="eastAsia" w:ascii="仿宋" w:hAnsi="仿宋" w:eastAsia="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24.7.1 投标文件中开标一览表内容与投标文件中相应内容不一致的，以开标一览表为准；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24.7.2 投标文件的大写金额和小写金额不一致的，以大写金额为准；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24.7.3 单价金额小数点或者百分比有明显错位的，以开标一览表的总价为准，并修改单价；</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24.7.4 总价金额与按单价汇总金额不一致的，以单价金额计算结果为准。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24.7.5 同时出现两种以上不一致的，按照上述规定的顺序修正。</w:t>
      </w:r>
      <w:r>
        <w:rPr>
          <w:rFonts w:hint="eastAsia" w:ascii="仿宋" w:hAnsi="仿宋" w:eastAsia="仿宋"/>
          <w:b/>
          <w:color w:val="auto"/>
          <w:sz w:val="28"/>
        </w:rPr>
        <w:t>修正后的报价须供应商确认，如果供应商拒绝确认，其投标无效。</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24.7.6 对不同文字文本投标文件的解释发生异议的，以中文文本为准。</w:t>
      </w:r>
    </w:p>
    <w:p>
      <w:pPr>
        <w:pStyle w:val="19"/>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24.7.7 评标委员会将拒绝被定为实质上非响应性的投标，供应商不能通过修正或撤销不符之处而使其投标成为响应性投标。</w:t>
      </w:r>
    </w:p>
    <w:p>
      <w:pPr>
        <w:pStyle w:val="19"/>
        <w:spacing w:before="0" w:beforeAutospacing="0" w:after="0" w:afterAutospacing="0" w:line="540" w:lineRule="exact"/>
        <w:ind w:firstLine="560" w:firstLineChars="200"/>
        <w:rPr>
          <w:rFonts w:ascii="仿宋" w:hAnsi="仿宋" w:eastAsia="仿宋"/>
          <w:b/>
          <w:color w:val="auto"/>
          <w:sz w:val="28"/>
        </w:rPr>
      </w:pPr>
      <w:r>
        <w:rPr>
          <w:rFonts w:hint="eastAsia" w:ascii="仿宋" w:hAnsi="仿宋" w:eastAsia="仿宋"/>
          <w:color w:val="auto"/>
          <w:sz w:val="28"/>
        </w:rPr>
        <w:t>24.7.8 评标委员会将允许投标中有微小的不正规、不一致或不规则，而该微小之处不构成重大偏离。</w:t>
      </w:r>
    </w:p>
    <w:p>
      <w:pPr>
        <w:pStyle w:val="37"/>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 详细评审</w:t>
      </w:r>
    </w:p>
    <w:p>
      <w:pPr>
        <w:pStyle w:val="37"/>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pPr>
        <w:pStyle w:val="37"/>
        <w:spacing w:line="540" w:lineRule="exact"/>
        <w:ind w:firstLine="562"/>
        <w:jc w:val="left"/>
        <w:rPr>
          <w:rFonts w:ascii="仿宋" w:hAnsi="仿宋" w:eastAsia="仿宋"/>
          <w:color w:val="auto"/>
          <w:sz w:val="28"/>
        </w:rPr>
      </w:pPr>
      <w:r>
        <w:rPr>
          <w:rFonts w:hint="eastAsia" w:ascii="仿宋" w:hAnsi="仿宋" w:eastAsia="仿宋"/>
          <w:color w:val="auto"/>
          <w:sz w:val="28"/>
        </w:rPr>
        <w:t>24.8.2 评标委员会将对下述评审因素进行量化，并根据评委会每个成员对投标文件的评审和理解进行打分，满分为100分。商务部分权重占</w:t>
      </w:r>
      <w:r>
        <w:rPr>
          <w:rFonts w:hint="eastAsia" w:ascii="仿宋" w:hAnsi="仿宋" w:eastAsia="仿宋"/>
          <w:color w:val="auto"/>
          <w:sz w:val="28"/>
          <w:lang w:val="en-US" w:eastAsia="zh-CN"/>
        </w:rPr>
        <w:t>3</w:t>
      </w:r>
      <w:r>
        <w:rPr>
          <w:rFonts w:hint="eastAsia" w:ascii="仿宋" w:hAnsi="仿宋" w:eastAsia="仿宋"/>
          <w:color w:val="auto"/>
          <w:sz w:val="28"/>
        </w:rPr>
        <w:t>0%，其中价格满分为</w:t>
      </w:r>
      <w:r>
        <w:rPr>
          <w:rFonts w:hint="eastAsia" w:ascii="仿宋" w:hAnsi="仿宋" w:eastAsia="仿宋"/>
          <w:color w:val="auto"/>
          <w:sz w:val="28"/>
          <w:lang w:val="en-US" w:eastAsia="zh-CN"/>
        </w:rPr>
        <w:t>2</w:t>
      </w:r>
      <w:r>
        <w:rPr>
          <w:rFonts w:hint="eastAsia" w:ascii="仿宋" w:hAnsi="仿宋" w:eastAsia="仿宋"/>
          <w:color w:val="auto"/>
          <w:sz w:val="28"/>
        </w:rPr>
        <w:t>0分，商务条件满分为10分；技术部分权重占</w:t>
      </w:r>
      <w:r>
        <w:rPr>
          <w:rFonts w:hint="eastAsia" w:ascii="仿宋" w:hAnsi="仿宋" w:eastAsia="仿宋"/>
          <w:color w:val="auto"/>
          <w:sz w:val="28"/>
          <w:lang w:val="en-US" w:eastAsia="zh-CN"/>
        </w:rPr>
        <w:t>7</w:t>
      </w:r>
      <w:r>
        <w:rPr>
          <w:rFonts w:hint="eastAsia" w:ascii="仿宋" w:hAnsi="仿宋" w:eastAsia="仿宋"/>
          <w:color w:val="auto"/>
          <w:sz w:val="28"/>
        </w:rPr>
        <w:t>0%，满分为</w:t>
      </w:r>
      <w:r>
        <w:rPr>
          <w:rFonts w:hint="eastAsia" w:ascii="仿宋" w:hAnsi="仿宋" w:eastAsia="仿宋"/>
          <w:color w:val="auto"/>
          <w:sz w:val="28"/>
          <w:lang w:val="en-US" w:eastAsia="zh-CN"/>
        </w:rPr>
        <w:t>7</w:t>
      </w:r>
      <w:r>
        <w:rPr>
          <w:rFonts w:hint="eastAsia" w:ascii="仿宋" w:hAnsi="仿宋" w:eastAsia="仿宋"/>
          <w:color w:val="auto"/>
          <w:sz w:val="28"/>
        </w:rPr>
        <w:t>0分。供应商两部分的分值相加，即为该供应商的综合评估分。</w:t>
      </w:r>
    </w:p>
    <w:p>
      <w:pPr>
        <w:pStyle w:val="37"/>
        <w:spacing w:line="540" w:lineRule="exact"/>
        <w:ind w:firstLine="562"/>
        <w:jc w:val="both"/>
        <w:rPr>
          <w:rFonts w:ascii="仿宋" w:hAnsi="仿宋" w:eastAsia="仿宋"/>
          <w:color w:val="auto"/>
          <w:sz w:val="28"/>
        </w:rPr>
      </w:pPr>
      <w:r>
        <w:rPr>
          <w:rFonts w:hint="eastAsia" w:ascii="仿宋" w:hAnsi="仿宋" w:eastAsia="仿宋"/>
          <w:color w:val="auto"/>
          <w:sz w:val="28"/>
        </w:rPr>
        <w:t>具体分值见下表：</w:t>
      </w:r>
    </w:p>
    <w:p>
      <w:pPr>
        <w:pStyle w:val="51"/>
        <w:numPr>
          <w:ilvl w:val="0"/>
          <w:numId w:val="2"/>
        </w:numPr>
        <w:spacing w:after="156" w:line="540" w:lineRule="exact"/>
        <w:ind w:firstLineChars="0"/>
        <w:jc w:val="left"/>
        <w:rPr>
          <w:rStyle w:val="48"/>
          <w:rFonts w:ascii="仿宋" w:hAnsi="仿宋" w:eastAsia="仿宋"/>
          <w:b w:val="0"/>
          <w:color w:val="auto"/>
          <w:sz w:val="28"/>
        </w:rPr>
      </w:pPr>
      <w:r>
        <w:rPr>
          <w:rStyle w:val="48"/>
          <w:rFonts w:ascii="仿宋" w:hAnsi="仿宋" w:eastAsia="仿宋"/>
          <w:b w:val="0"/>
          <w:color w:val="auto"/>
          <w:sz w:val="28"/>
        </w:rPr>
        <w:t>商务部分（</w:t>
      </w:r>
      <w:r>
        <w:rPr>
          <w:rStyle w:val="48"/>
          <w:rFonts w:hint="eastAsia" w:ascii="仿宋" w:hAnsi="仿宋" w:eastAsia="仿宋"/>
          <w:b w:val="0"/>
          <w:color w:val="auto"/>
          <w:sz w:val="24"/>
          <w:lang w:val="en-US"/>
        </w:rPr>
        <w:t>3</w:t>
      </w:r>
      <w:r>
        <w:rPr>
          <w:rStyle w:val="48"/>
          <w:rFonts w:ascii="仿宋" w:hAnsi="仿宋" w:eastAsia="仿宋"/>
          <w:b w:val="0"/>
          <w:color w:val="auto"/>
          <w:sz w:val="24"/>
        </w:rPr>
        <w:t>0分</w:t>
      </w:r>
      <w:r>
        <w:rPr>
          <w:rStyle w:val="48"/>
          <w:rFonts w:ascii="仿宋" w:hAnsi="仿宋" w:eastAsia="仿宋"/>
          <w:b w:val="0"/>
          <w:color w:val="auto"/>
          <w:sz w:val="28"/>
        </w:rPr>
        <w:t>）</w:t>
      </w:r>
    </w:p>
    <w:tbl>
      <w:tblPr>
        <w:tblStyle w:val="22"/>
        <w:tblW w:w="93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1"/>
        <w:gridCol w:w="1580"/>
        <w:gridCol w:w="964"/>
        <w:gridCol w:w="5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分值</w:t>
            </w:r>
          </w:p>
        </w:tc>
        <w:tc>
          <w:tcPr>
            <w:tcW w:w="5735"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601" w:type="dxa"/>
            <w:gridSpan w:val="2"/>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hint="eastAsia" w:ascii="仿宋" w:hAnsi="仿宋" w:eastAsia="仿宋"/>
                <w:b w:val="0"/>
                <w:color w:val="auto"/>
                <w:kern w:val="0"/>
                <w:sz w:val="24"/>
                <w:lang w:val="en-US"/>
              </w:rPr>
              <w:t>2</w:t>
            </w:r>
            <w:r>
              <w:rPr>
                <w:rStyle w:val="48"/>
                <w:rFonts w:ascii="仿宋" w:hAnsi="仿宋" w:eastAsia="仿宋"/>
                <w:b w:val="0"/>
                <w:color w:val="auto"/>
                <w:kern w:val="0"/>
                <w:sz w:val="24"/>
              </w:rPr>
              <w:t>0分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auto"/>
                <w:kern w:val="0"/>
                <w:sz w:val="24"/>
              </w:rPr>
            </w:pPr>
            <w:r>
              <w:rPr>
                <w:rStyle w:val="48"/>
                <w:rFonts w:ascii="仿宋" w:hAnsi="仿宋" w:eastAsia="仿宋"/>
                <w:color w:val="auto"/>
                <w:kern w:val="0"/>
                <w:sz w:val="24"/>
              </w:rPr>
              <w:t>投标报价得分=(评标基准价／投标报价)×</w:t>
            </w:r>
            <w:r>
              <w:rPr>
                <w:rStyle w:val="48"/>
                <w:rFonts w:hint="eastAsia" w:ascii="仿宋" w:hAnsi="仿宋" w:eastAsia="仿宋"/>
                <w:color w:val="auto"/>
                <w:kern w:val="0"/>
                <w:sz w:val="24"/>
                <w:lang w:val="en-US"/>
              </w:rPr>
              <w:t>2</w:t>
            </w:r>
            <w:r>
              <w:rPr>
                <w:rStyle w:val="48"/>
                <w:rFonts w:ascii="仿宋" w:hAnsi="仿宋" w:eastAsia="仿宋"/>
                <w:color w:val="auto"/>
                <w:kern w:val="0"/>
                <w:sz w:val="24"/>
              </w:rPr>
              <w:t>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021" w:type="dxa"/>
            <w:vMerge w:val="restart"/>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rPr>
                <w:rStyle w:val="48"/>
                <w:rFonts w:ascii="仿宋" w:hAnsi="仿宋" w:eastAsia="仿宋"/>
                <w:b w:val="0"/>
                <w:color w:val="auto"/>
                <w:kern w:val="0"/>
                <w:sz w:val="24"/>
              </w:rPr>
            </w:pPr>
            <w:r>
              <w:rPr>
                <w:rStyle w:val="48"/>
                <w:rFonts w:ascii="仿宋" w:hAnsi="仿宋" w:eastAsia="仿宋"/>
                <w:b w:val="0"/>
                <w:color w:val="auto"/>
                <w:kern w:val="0"/>
                <w:sz w:val="24"/>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b w:val="0"/>
                <w:color w:val="auto"/>
                <w:kern w:val="0"/>
                <w:sz w:val="24"/>
              </w:rPr>
            </w:pPr>
            <w:r>
              <w:rPr>
                <w:rStyle w:val="48"/>
                <w:rFonts w:ascii="仿宋" w:hAnsi="仿宋" w:eastAsia="仿宋"/>
                <w:b w:val="0"/>
                <w:color w:val="auto"/>
                <w:kern w:val="0"/>
                <w:sz w:val="24"/>
              </w:rPr>
              <w:t>付款方式</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b w:val="0"/>
                <w:color w:val="auto"/>
                <w:kern w:val="0"/>
                <w:sz w:val="24"/>
              </w:rPr>
            </w:pPr>
            <w:r>
              <w:rPr>
                <w:rStyle w:val="48"/>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auto"/>
                <w:kern w:val="0"/>
                <w:sz w:val="24"/>
              </w:rPr>
            </w:pPr>
            <w:r>
              <w:rPr>
                <w:rStyle w:val="48"/>
                <w:rFonts w:hint="eastAsia" w:ascii="仿宋" w:hAnsi="仿宋" w:eastAsia="仿宋"/>
                <w:color w:val="auto"/>
                <w:kern w:val="0"/>
                <w:sz w:val="24"/>
              </w:rPr>
              <w:t>优于</w:t>
            </w:r>
            <w:r>
              <w:rPr>
                <w:rStyle w:val="48"/>
                <w:rFonts w:ascii="仿宋" w:hAnsi="仿宋" w:eastAsia="仿宋"/>
                <w:color w:val="auto"/>
                <w:kern w:val="0"/>
                <w:sz w:val="24"/>
              </w:rPr>
              <w:t>招标文件要求得1分。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5"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ind w:firstLine="480"/>
              <w:rPr>
                <w:rStyle w:val="48"/>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b w:val="0"/>
                <w:color w:val="auto"/>
                <w:kern w:val="0"/>
                <w:sz w:val="24"/>
              </w:rPr>
            </w:pPr>
            <w:r>
              <w:rPr>
                <w:rStyle w:val="48"/>
                <w:rFonts w:hint="eastAsia" w:ascii="仿宋" w:hAnsi="仿宋" w:eastAsia="仿宋"/>
                <w:b w:val="0"/>
                <w:color w:val="auto"/>
                <w:kern w:val="0"/>
                <w:sz w:val="24"/>
              </w:rPr>
              <w:t>服务期</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20" w:lineRule="exact"/>
              <w:rPr>
                <w:rStyle w:val="48"/>
                <w:rFonts w:ascii="仿宋" w:hAnsi="仿宋" w:eastAsia="仿宋"/>
                <w:b w:val="0"/>
                <w:color w:val="auto"/>
                <w:kern w:val="0"/>
                <w:sz w:val="24"/>
              </w:rPr>
            </w:pPr>
            <w:r>
              <w:rPr>
                <w:rStyle w:val="48"/>
                <w:rFonts w:ascii="仿宋" w:hAnsi="仿宋" w:eastAsia="仿宋"/>
                <w:b w:val="0"/>
                <w:color w:val="auto"/>
                <w:kern w:val="0"/>
                <w:sz w:val="24"/>
              </w:rPr>
              <w:t>1分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auto"/>
                <w:kern w:val="0"/>
                <w:sz w:val="24"/>
              </w:rPr>
            </w:pPr>
            <w:r>
              <w:rPr>
                <w:rStyle w:val="48"/>
                <w:rFonts w:hint="eastAsia" w:ascii="仿宋" w:hAnsi="仿宋" w:eastAsia="仿宋"/>
                <w:color w:val="auto"/>
                <w:kern w:val="0"/>
                <w:sz w:val="24"/>
              </w:rPr>
              <w:t>优于</w:t>
            </w:r>
            <w:r>
              <w:rPr>
                <w:rStyle w:val="48"/>
                <w:rFonts w:ascii="仿宋" w:hAnsi="仿宋" w:eastAsia="仿宋"/>
                <w:color w:val="auto"/>
                <w:kern w:val="0"/>
                <w:sz w:val="24"/>
              </w:rPr>
              <w:t>招标文件要求得1分。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1021" w:type="dxa"/>
            <w:vMerge w:val="continue"/>
            <w:tcBorders>
              <w:top w:val="single" w:color="000000" w:sz="4" w:space="0"/>
              <w:left w:val="single" w:color="000000" w:sz="4" w:space="0"/>
              <w:bottom w:val="single" w:color="000000" w:sz="4" w:space="0"/>
              <w:right w:val="single" w:color="000000" w:sz="4" w:space="0"/>
            </w:tcBorders>
            <w:vAlign w:val="center"/>
          </w:tcPr>
          <w:p>
            <w:pPr>
              <w:pStyle w:val="52"/>
              <w:widowControl/>
              <w:spacing w:line="360" w:lineRule="exact"/>
              <w:ind w:firstLine="480"/>
              <w:rPr>
                <w:rStyle w:val="48"/>
                <w:rFonts w:ascii="仿宋" w:hAnsi="仿宋" w:eastAsia="仿宋"/>
                <w:b w:val="0"/>
                <w:color w:val="auto"/>
                <w:kern w:val="0"/>
                <w:sz w:val="24"/>
              </w:rPr>
            </w:pPr>
          </w:p>
        </w:tc>
        <w:tc>
          <w:tcPr>
            <w:tcW w:w="1580"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b w:val="0"/>
                <w:color w:val="auto"/>
                <w:kern w:val="0"/>
                <w:sz w:val="24"/>
              </w:rPr>
            </w:pPr>
            <w:r>
              <w:rPr>
                <w:rStyle w:val="48"/>
                <w:rFonts w:ascii="仿宋" w:hAnsi="仿宋" w:eastAsia="仿宋"/>
                <w:b w:val="0"/>
                <w:color w:val="auto"/>
                <w:kern w:val="0"/>
                <w:sz w:val="24"/>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pPr>
              <w:pStyle w:val="52"/>
              <w:widowControl/>
              <w:spacing w:line="460" w:lineRule="exact"/>
              <w:rPr>
                <w:rStyle w:val="48"/>
                <w:rFonts w:ascii="仿宋" w:hAnsi="仿宋" w:eastAsia="仿宋"/>
                <w:b w:val="0"/>
                <w:color w:val="auto"/>
                <w:kern w:val="0"/>
                <w:sz w:val="24"/>
              </w:rPr>
            </w:pPr>
            <w:r>
              <w:rPr>
                <w:rStyle w:val="48"/>
                <w:rFonts w:ascii="仿宋" w:hAnsi="仿宋" w:eastAsia="仿宋"/>
                <w:b w:val="0"/>
                <w:color w:val="auto"/>
                <w:kern w:val="0"/>
                <w:sz w:val="24"/>
              </w:rPr>
              <w:t>8分</w:t>
            </w:r>
          </w:p>
        </w:tc>
        <w:tc>
          <w:tcPr>
            <w:tcW w:w="57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textAlignment w:val="baseline"/>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rPr>
              <w:t>每提供1份业绩得</w:t>
            </w:r>
            <w:r>
              <w:rPr>
                <w:rFonts w:ascii="仿宋" w:hAnsi="仿宋" w:eastAsia="仿宋" w:cs="宋体"/>
                <w:b w:val="0"/>
                <w:bCs w:val="0"/>
                <w:color w:val="auto"/>
                <w:kern w:val="0"/>
                <w:sz w:val="24"/>
                <w:szCs w:val="24"/>
                <w:highlight w:val="none"/>
              </w:rPr>
              <w:t>1</w:t>
            </w:r>
            <w:r>
              <w:rPr>
                <w:rFonts w:hint="eastAsia" w:ascii="仿宋" w:hAnsi="仿宋" w:eastAsia="仿宋" w:cs="宋体"/>
                <w:b w:val="0"/>
                <w:bCs w:val="0"/>
                <w:color w:val="auto"/>
                <w:kern w:val="0"/>
                <w:sz w:val="24"/>
                <w:szCs w:val="24"/>
                <w:highlight w:val="none"/>
              </w:rPr>
              <w:t>分，满分8分。以</w:t>
            </w:r>
            <w:r>
              <w:rPr>
                <w:rFonts w:hint="eastAsia" w:ascii="仿宋" w:hAnsi="仿宋" w:eastAsia="仿宋" w:cs="宋体"/>
                <w:b w:val="0"/>
                <w:bCs w:val="0"/>
                <w:color w:val="auto"/>
                <w:kern w:val="0"/>
                <w:sz w:val="24"/>
                <w:szCs w:val="24"/>
                <w:highlight w:val="none"/>
                <w:lang w:eastAsia="zh-CN"/>
              </w:rPr>
              <w:t>供应商</w:t>
            </w:r>
            <w:r>
              <w:rPr>
                <w:rFonts w:hint="eastAsia" w:ascii="仿宋" w:hAnsi="仿宋" w:eastAsia="仿宋" w:cs="宋体"/>
                <w:b w:val="0"/>
                <w:bCs w:val="0"/>
                <w:color w:val="auto"/>
                <w:kern w:val="0"/>
                <w:sz w:val="24"/>
                <w:szCs w:val="24"/>
                <w:highlight w:val="none"/>
              </w:rPr>
              <w:t>提供的业绩证明资料如合同或者中标通知书复印件为准，未提供证明资料或无效的，不计分。</w:t>
            </w:r>
          </w:p>
        </w:tc>
      </w:tr>
    </w:tbl>
    <w:p>
      <w:pPr>
        <w:pStyle w:val="51"/>
        <w:widowControl/>
        <w:spacing w:before="156" w:after="156" w:line="460" w:lineRule="exact"/>
        <w:ind w:firstLine="560"/>
        <w:jc w:val="left"/>
        <w:rPr>
          <w:rStyle w:val="48"/>
          <w:rFonts w:ascii="仿宋" w:hAnsi="仿宋" w:eastAsia="仿宋"/>
          <w:b w:val="0"/>
          <w:color w:val="auto"/>
          <w:sz w:val="28"/>
        </w:rPr>
      </w:pPr>
      <w:r>
        <w:rPr>
          <w:rStyle w:val="48"/>
          <w:rFonts w:ascii="仿宋" w:hAnsi="仿宋" w:eastAsia="仿宋"/>
          <w:b w:val="0"/>
          <w:color w:val="auto"/>
          <w:sz w:val="28"/>
        </w:rPr>
        <w:t>B、技术部分（</w:t>
      </w:r>
      <w:r>
        <w:rPr>
          <w:rStyle w:val="48"/>
          <w:rFonts w:hint="eastAsia" w:ascii="仿宋" w:hAnsi="仿宋" w:eastAsia="仿宋"/>
          <w:b w:val="0"/>
          <w:color w:val="auto"/>
          <w:sz w:val="28"/>
          <w:lang w:val="en-US"/>
        </w:rPr>
        <w:t>7</w:t>
      </w:r>
      <w:r>
        <w:rPr>
          <w:rStyle w:val="48"/>
          <w:rFonts w:ascii="仿宋" w:hAnsi="仿宋" w:eastAsia="仿宋"/>
          <w:b w:val="0"/>
          <w:color w:val="auto"/>
          <w:sz w:val="24"/>
        </w:rPr>
        <w:t>0分</w:t>
      </w:r>
      <w:r>
        <w:rPr>
          <w:rStyle w:val="48"/>
          <w:rFonts w:ascii="仿宋" w:hAnsi="仿宋" w:eastAsia="仿宋"/>
          <w:b w:val="0"/>
          <w:color w:val="auto"/>
          <w:sz w:val="28"/>
        </w:rPr>
        <w:t>）</w:t>
      </w:r>
    </w:p>
    <w:tbl>
      <w:tblPr>
        <w:tblStyle w:val="22"/>
        <w:tblW w:w="92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1"/>
        <w:gridCol w:w="966"/>
        <w:gridCol w:w="56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blHeader/>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b w:val="0"/>
                <w:color w:val="auto"/>
                <w:kern w:val="0"/>
                <w:sz w:val="24"/>
              </w:rPr>
            </w:pPr>
            <w:r>
              <w:rPr>
                <w:rStyle w:val="48"/>
                <w:rFonts w:ascii="仿宋" w:hAnsi="仿宋" w:eastAsia="仿宋"/>
                <w:b w:val="0"/>
                <w:color w:val="auto"/>
                <w:kern w:val="0"/>
                <w:sz w:val="24"/>
              </w:rPr>
              <w:t>评审项目</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b w:val="0"/>
                <w:color w:val="auto"/>
                <w:kern w:val="0"/>
                <w:sz w:val="24"/>
              </w:rPr>
            </w:pPr>
            <w:r>
              <w:rPr>
                <w:rStyle w:val="48"/>
                <w:rFonts w:ascii="仿宋" w:hAnsi="仿宋" w:eastAsia="仿宋"/>
                <w:b w:val="0"/>
                <w:color w:val="auto"/>
                <w:kern w:val="0"/>
                <w:sz w:val="24"/>
              </w:rPr>
              <w:t>分值</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52"/>
              <w:widowControl/>
              <w:snapToGrid w:val="0"/>
              <w:rPr>
                <w:rStyle w:val="48"/>
                <w:rFonts w:ascii="仿宋" w:hAnsi="仿宋" w:eastAsia="仿宋"/>
                <w:b w:val="0"/>
                <w:color w:val="auto"/>
                <w:kern w:val="0"/>
                <w:sz w:val="24"/>
              </w:rPr>
            </w:pPr>
            <w:r>
              <w:rPr>
                <w:rStyle w:val="48"/>
                <w:rFonts w:ascii="仿宋" w:hAnsi="仿宋" w:eastAsia="仿宋"/>
                <w:b w:val="0"/>
                <w:color w:val="auto"/>
                <w:kern w:val="0"/>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b w:val="0"/>
                <w:color w:val="auto"/>
                <w:kern w:val="0"/>
                <w:sz w:val="24"/>
              </w:rPr>
            </w:pPr>
            <w:r>
              <w:rPr>
                <w:rFonts w:hint="eastAsia" w:ascii="仿宋" w:hAnsi="仿宋" w:eastAsia="仿宋"/>
                <w:b w:val="0"/>
                <w:bCs w:val="0"/>
                <w:color w:val="auto"/>
                <w:sz w:val="24"/>
                <w:szCs w:val="24"/>
                <w:highlight w:val="none"/>
              </w:rPr>
              <w:t>技术参数响应</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b w:val="0"/>
                <w:color w:val="auto"/>
                <w:kern w:val="0"/>
                <w:sz w:val="24"/>
              </w:rPr>
            </w:pPr>
            <w:r>
              <w:rPr>
                <w:rFonts w:hint="eastAsia" w:ascii="仿宋" w:hAnsi="仿宋" w:eastAsia="仿宋"/>
                <w:b w:val="0"/>
                <w:bCs w:val="0"/>
                <w:color w:val="auto"/>
                <w:sz w:val="24"/>
                <w:szCs w:val="24"/>
                <w:highlight w:val="none"/>
                <w:lang w:val="en-US" w:eastAsia="zh-CN"/>
              </w:rPr>
              <w:t>20</w:t>
            </w:r>
            <w:r>
              <w:rPr>
                <w:rFonts w:hint="eastAsia" w:ascii="仿宋" w:hAnsi="仿宋" w:eastAsia="仿宋"/>
                <w:b w:val="0"/>
                <w:bCs w:val="0"/>
                <w:color w:val="auto"/>
                <w:sz w:val="24"/>
                <w:szCs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Style w:val="48"/>
                <w:rFonts w:ascii="仿宋" w:hAnsi="仿宋" w:eastAsia="仿宋" w:cs="宋体"/>
                <w:bCs/>
                <w:color w:val="auto"/>
                <w:kern w:val="0"/>
                <w:sz w:val="24"/>
              </w:rPr>
            </w:pPr>
            <w:r>
              <w:rPr>
                <w:rFonts w:hint="eastAsia" w:ascii="仿宋" w:hAnsi="仿宋" w:eastAsia="仿宋" w:cs="宋体"/>
                <w:b w:val="0"/>
                <w:bCs w:val="0"/>
                <w:color w:val="auto"/>
                <w:kern w:val="0"/>
                <w:sz w:val="24"/>
                <w:szCs w:val="24"/>
                <w:highlight w:val="none"/>
              </w:rPr>
              <w:t>技术参数满足</w:t>
            </w:r>
            <w:r>
              <w:rPr>
                <w:rFonts w:hint="eastAsia" w:ascii="仿宋" w:hAnsi="仿宋" w:eastAsia="仿宋" w:cs="宋体"/>
                <w:b w:val="0"/>
                <w:bCs w:val="0"/>
                <w:color w:val="auto"/>
                <w:kern w:val="0"/>
                <w:sz w:val="24"/>
                <w:szCs w:val="24"/>
                <w:highlight w:val="none"/>
                <w:lang w:eastAsia="zh-CN"/>
              </w:rPr>
              <w:t>招标文件</w:t>
            </w:r>
            <w:r>
              <w:rPr>
                <w:rFonts w:hint="eastAsia" w:ascii="仿宋" w:hAnsi="仿宋" w:eastAsia="仿宋" w:cs="宋体"/>
                <w:b w:val="0"/>
                <w:bCs w:val="0"/>
                <w:color w:val="auto"/>
                <w:kern w:val="0"/>
                <w:sz w:val="24"/>
                <w:szCs w:val="24"/>
                <w:highlight w:val="none"/>
              </w:rPr>
              <w:t>要求的得</w:t>
            </w:r>
            <w:r>
              <w:rPr>
                <w:rFonts w:hint="eastAsia" w:ascii="仿宋" w:hAnsi="仿宋" w:eastAsia="仿宋" w:cs="宋体"/>
                <w:b w:val="0"/>
                <w:bCs w:val="0"/>
                <w:color w:val="auto"/>
                <w:kern w:val="0"/>
                <w:sz w:val="24"/>
                <w:szCs w:val="24"/>
                <w:highlight w:val="none"/>
                <w:lang w:val="en-US" w:eastAsia="zh-CN"/>
              </w:rPr>
              <w:t>20</w:t>
            </w:r>
            <w:r>
              <w:rPr>
                <w:rFonts w:hint="eastAsia" w:ascii="仿宋" w:hAnsi="仿宋" w:eastAsia="仿宋" w:cs="宋体"/>
                <w:b w:val="0"/>
                <w:bCs w:val="0"/>
                <w:color w:val="auto"/>
                <w:kern w:val="0"/>
                <w:sz w:val="24"/>
                <w:szCs w:val="24"/>
                <w:highlight w:val="none"/>
              </w:rPr>
              <w:t>分；</w:t>
            </w:r>
            <w:r>
              <w:rPr>
                <w:rStyle w:val="48"/>
                <w:rFonts w:hint="eastAsia" w:ascii="仿宋" w:hAnsi="仿宋" w:eastAsia="仿宋" w:cs="宋体"/>
                <w:bCs/>
                <w:color w:val="auto"/>
                <w:kern w:val="0"/>
                <w:sz w:val="24"/>
              </w:rPr>
              <w:t>星号条款偏离一条扣2分，普通</w:t>
            </w:r>
            <w:r>
              <w:rPr>
                <w:rStyle w:val="48"/>
                <w:rFonts w:ascii="仿宋" w:hAnsi="仿宋" w:eastAsia="仿宋" w:cs="宋体"/>
                <w:bCs/>
                <w:color w:val="auto"/>
                <w:kern w:val="0"/>
                <w:sz w:val="24"/>
              </w:rPr>
              <w:t>技术条款每偏离一条扣除</w:t>
            </w:r>
            <w:r>
              <w:rPr>
                <w:rStyle w:val="48"/>
                <w:rFonts w:hint="eastAsia" w:ascii="仿宋" w:hAnsi="仿宋" w:eastAsia="仿宋" w:cs="宋体"/>
                <w:bCs/>
                <w:color w:val="auto"/>
                <w:kern w:val="0"/>
                <w:sz w:val="24"/>
              </w:rPr>
              <w:t>1</w:t>
            </w:r>
            <w:r>
              <w:rPr>
                <w:rStyle w:val="48"/>
                <w:rFonts w:ascii="仿宋" w:hAnsi="仿宋" w:eastAsia="仿宋" w:cs="宋体"/>
                <w:bCs/>
                <w:color w:val="auto"/>
                <w:kern w:val="0"/>
                <w:sz w:val="24"/>
              </w:rPr>
              <w:t>分，最低得0分</w:t>
            </w:r>
            <w:r>
              <w:rPr>
                <w:rFonts w:hint="eastAsia" w:ascii="仿宋" w:hAnsi="仿宋" w:eastAsia="仿宋" w:cs="宋体"/>
                <w:b w:val="0"/>
                <w:bCs w:val="0"/>
                <w:color w:val="auto"/>
                <w:kern w:val="0"/>
                <w:sz w:val="24"/>
                <w:szCs w:val="24"/>
                <w:highlight w:val="none"/>
              </w:rPr>
              <w:t>，最高得</w:t>
            </w:r>
            <w:r>
              <w:rPr>
                <w:rFonts w:hint="eastAsia" w:ascii="仿宋" w:hAnsi="仿宋" w:eastAsia="仿宋" w:cs="宋体"/>
                <w:b w:val="0"/>
                <w:bCs w:val="0"/>
                <w:color w:val="auto"/>
                <w:kern w:val="0"/>
                <w:sz w:val="24"/>
                <w:szCs w:val="24"/>
                <w:highlight w:val="none"/>
                <w:lang w:val="en-US" w:eastAsia="zh-CN"/>
              </w:rPr>
              <w:t>20</w:t>
            </w:r>
            <w:r>
              <w:rPr>
                <w:rFonts w:hint="eastAsia" w:ascii="仿宋" w:hAnsi="仿宋" w:eastAsia="仿宋" w:cs="宋体"/>
                <w:b w:val="0"/>
                <w:bCs w:val="0"/>
                <w:color w:val="auto"/>
                <w:kern w:val="0"/>
                <w:sz w:val="24"/>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b w:val="0"/>
                <w:color w:val="auto"/>
                <w:kern w:val="0"/>
                <w:sz w:val="24"/>
              </w:rPr>
            </w:pPr>
            <w:r>
              <w:rPr>
                <w:rFonts w:hint="eastAsia" w:ascii="仿宋" w:hAnsi="仿宋" w:eastAsia="仿宋"/>
                <w:b w:val="0"/>
                <w:bCs w:val="0"/>
                <w:color w:val="auto"/>
                <w:sz w:val="24"/>
                <w:szCs w:val="24"/>
                <w:highlight w:val="none"/>
              </w:rPr>
              <w:t>授权文件</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b w:val="0"/>
                <w:color w:val="auto"/>
                <w:kern w:val="0"/>
                <w:sz w:val="24"/>
              </w:rPr>
            </w:pPr>
            <w:r>
              <w:rPr>
                <w:rFonts w:hint="eastAsia" w:ascii="仿宋" w:hAnsi="仿宋" w:eastAsia="仿宋"/>
                <w:b w:val="0"/>
                <w:bCs w:val="0"/>
                <w:color w:val="auto"/>
                <w:sz w:val="24"/>
                <w:szCs w:val="24"/>
                <w:highlight w:val="none"/>
                <w:lang w:val="en-US" w:eastAsia="zh-CN"/>
              </w:rPr>
              <w:t>6</w:t>
            </w:r>
            <w:r>
              <w:rPr>
                <w:rFonts w:hint="eastAsia" w:ascii="仿宋" w:hAnsi="仿宋" w:eastAsia="仿宋"/>
                <w:b w:val="0"/>
                <w:bCs w:val="0"/>
                <w:color w:val="auto"/>
                <w:sz w:val="24"/>
                <w:szCs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Style w:val="48"/>
                <w:rFonts w:ascii="仿宋" w:hAnsi="仿宋" w:eastAsia="仿宋" w:cs="宋体"/>
                <w:bCs/>
                <w:color w:val="auto"/>
                <w:kern w:val="0"/>
                <w:sz w:val="24"/>
              </w:rPr>
            </w:pPr>
            <w:r>
              <w:rPr>
                <w:rFonts w:hint="eastAsia" w:ascii="仿宋" w:hAnsi="仿宋" w:eastAsia="仿宋" w:cs="宋体"/>
                <w:b w:val="0"/>
                <w:bCs w:val="0"/>
                <w:color w:val="auto"/>
                <w:kern w:val="0"/>
                <w:sz w:val="24"/>
                <w:szCs w:val="24"/>
                <w:highlight w:val="none"/>
              </w:rPr>
              <w:t>提供原厂授权或经原厂授权的售后服务机构提供的授权</w:t>
            </w:r>
            <w:r>
              <w:rPr>
                <w:rFonts w:hint="eastAsia" w:ascii="仿宋" w:hAnsi="仿宋" w:eastAsia="仿宋" w:cs="宋体"/>
                <w:b w:val="0"/>
                <w:bCs w:val="0"/>
                <w:color w:val="auto"/>
                <w:kern w:val="0"/>
                <w:sz w:val="24"/>
                <w:szCs w:val="24"/>
                <w:highlight w:val="none"/>
                <w:lang w:eastAsia="zh-CN"/>
              </w:rPr>
              <w:t>；</w:t>
            </w:r>
            <w:r>
              <w:rPr>
                <w:rFonts w:hint="eastAsia" w:ascii="仿宋" w:hAnsi="仿宋" w:eastAsia="仿宋" w:cs="宋体"/>
                <w:b w:val="0"/>
                <w:bCs w:val="0"/>
                <w:color w:val="auto"/>
                <w:kern w:val="0"/>
                <w:sz w:val="24"/>
                <w:szCs w:val="24"/>
                <w:highlight w:val="none"/>
              </w:rPr>
              <w:t>提供得</w:t>
            </w:r>
            <w:r>
              <w:rPr>
                <w:rFonts w:hint="eastAsia" w:ascii="仿宋" w:hAnsi="仿宋" w:eastAsia="仿宋" w:cs="宋体"/>
                <w:b w:val="0"/>
                <w:bCs w:val="0"/>
                <w:color w:val="auto"/>
                <w:kern w:val="0"/>
                <w:sz w:val="24"/>
                <w:szCs w:val="24"/>
                <w:highlight w:val="none"/>
                <w:lang w:val="en-US" w:eastAsia="zh-CN"/>
              </w:rPr>
              <w:t>6</w:t>
            </w:r>
            <w:r>
              <w:rPr>
                <w:rFonts w:hint="eastAsia" w:ascii="仿宋" w:hAnsi="仿宋" w:eastAsia="仿宋" w:cs="宋体"/>
                <w:b w:val="0"/>
                <w:bCs w:val="0"/>
                <w:color w:val="auto"/>
                <w:kern w:val="0"/>
                <w:sz w:val="24"/>
                <w:szCs w:val="24"/>
                <w:highlight w:val="none"/>
              </w:rPr>
              <w:t>分，不提供</w:t>
            </w:r>
            <w:r>
              <w:rPr>
                <w:rFonts w:hint="eastAsia" w:ascii="仿宋" w:hAnsi="仿宋" w:eastAsia="仿宋" w:cs="宋体"/>
                <w:b w:val="0"/>
                <w:bCs w:val="0"/>
                <w:color w:val="auto"/>
                <w:kern w:val="0"/>
                <w:sz w:val="24"/>
                <w:szCs w:val="24"/>
                <w:highlight w:val="none"/>
                <w:lang w:val="en-US" w:eastAsia="zh-CN"/>
              </w:rPr>
              <w:t>不</w:t>
            </w:r>
            <w:r>
              <w:rPr>
                <w:rFonts w:hint="eastAsia" w:ascii="仿宋" w:hAnsi="仿宋" w:eastAsia="仿宋" w:cs="宋体"/>
                <w:b w:val="0"/>
                <w:bCs w:val="0"/>
                <w:color w:val="auto"/>
                <w:kern w:val="0"/>
                <w:sz w:val="24"/>
                <w:szCs w:val="24"/>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Times New Roman"/>
                <w:b w:val="0"/>
                <w:bCs w:val="0"/>
                <w:color w:val="auto"/>
                <w:kern w:val="0"/>
                <w:sz w:val="24"/>
                <w:szCs w:val="24"/>
                <w:highlight w:val="none"/>
                <w:lang w:val="en-US" w:eastAsia="zh-CN" w:bidi="ar-SA"/>
              </w:rPr>
              <w:t>技术人员配备情况</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8分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对技术人员配备的合理性、完备性及提供相应的设备维修资质证明书，进行综合评价：优得8分，良得4分，差不得分；未提供资质证明也不得分。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color w:val="auto"/>
                <w:kern w:val="0"/>
                <w:sz w:val="24"/>
              </w:rPr>
            </w:pPr>
            <w:r>
              <w:rPr>
                <w:rFonts w:hint="eastAsia" w:ascii="仿宋" w:hAnsi="仿宋" w:eastAsia="仿宋"/>
                <w:b w:val="0"/>
                <w:bCs w:val="0"/>
                <w:color w:val="auto"/>
                <w:sz w:val="24"/>
                <w:szCs w:val="24"/>
                <w:highlight w:val="none"/>
              </w:rPr>
              <w:t>质量保证措施</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color w:val="auto"/>
                <w:kern w:val="0"/>
                <w:sz w:val="24"/>
              </w:rPr>
            </w:pPr>
            <w:r>
              <w:rPr>
                <w:rFonts w:ascii="仿宋" w:hAnsi="仿宋" w:eastAsia="仿宋"/>
                <w:b w:val="0"/>
                <w:bCs w:val="0"/>
                <w:color w:val="auto"/>
                <w:sz w:val="24"/>
                <w:szCs w:val="24"/>
                <w:highlight w:val="none"/>
              </w:rPr>
              <w:t>1</w:t>
            </w:r>
            <w:r>
              <w:rPr>
                <w:rFonts w:hint="eastAsia" w:ascii="仿宋" w:hAnsi="仿宋" w:eastAsia="仿宋"/>
                <w:b w:val="0"/>
                <w:bCs w:val="0"/>
                <w:color w:val="auto"/>
                <w:sz w:val="24"/>
                <w:szCs w:val="24"/>
                <w:highlight w:val="none"/>
                <w:lang w:val="en-US" w:eastAsia="zh-CN"/>
              </w:rPr>
              <w:t>2</w:t>
            </w:r>
            <w:r>
              <w:rPr>
                <w:rFonts w:hint="eastAsia" w:ascii="仿宋" w:hAnsi="仿宋" w:eastAsia="仿宋"/>
                <w:b w:val="0"/>
                <w:bCs w:val="0"/>
                <w:color w:val="auto"/>
                <w:sz w:val="24"/>
                <w:szCs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根据</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对质量保证措施方案进行综合评比：</w:t>
            </w:r>
          </w:p>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优：</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有详细明确的维修保养质量目标及分期目标，并提供具体可行、详细准确的的保</w:t>
            </w:r>
            <w:r>
              <w:rPr>
                <w:rFonts w:hint="eastAsia" w:ascii="仿宋" w:hAnsi="仿宋" w:eastAsia="仿宋"/>
                <w:b w:val="0"/>
                <w:bCs w:val="0"/>
                <w:color w:val="auto"/>
                <w:kern w:val="0"/>
                <w:sz w:val="24"/>
                <w:szCs w:val="24"/>
                <w:highlight w:val="none"/>
                <w:shd w:val="clear" w:color="auto" w:fill="auto"/>
              </w:rPr>
              <w:t>证措施得1</w:t>
            </w:r>
            <w:r>
              <w:rPr>
                <w:rFonts w:hint="eastAsia" w:ascii="仿宋" w:hAnsi="仿宋" w:eastAsia="仿宋"/>
                <w:b w:val="0"/>
                <w:bCs w:val="0"/>
                <w:color w:val="auto"/>
                <w:kern w:val="0"/>
                <w:sz w:val="24"/>
                <w:szCs w:val="24"/>
                <w:highlight w:val="none"/>
                <w:shd w:val="clear" w:color="auto" w:fill="auto"/>
                <w:lang w:val="en-US" w:eastAsia="zh-CN"/>
              </w:rPr>
              <w:t>2</w:t>
            </w:r>
            <w:r>
              <w:rPr>
                <w:rFonts w:hint="eastAsia" w:ascii="仿宋" w:hAnsi="仿宋" w:eastAsia="仿宋"/>
                <w:b w:val="0"/>
                <w:bCs w:val="0"/>
                <w:color w:val="auto"/>
                <w:kern w:val="0"/>
                <w:sz w:val="24"/>
                <w:szCs w:val="24"/>
                <w:highlight w:val="none"/>
                <w:shd w:val="clear" w:color="auto" w:fill="auto"/>
              </w:rPr>
              <w:t>分；</w:t>
            </w:r>
          </w:p>
          <w:p>
            <w:pPr>
              <w:widowControl/>
              <w:spacing w:line="360" w:lineRule="exact"/>
              <w:rPr>
                <w:rFonts w:ascii="仿宋" w:hAnsi="仿宋" w:eastAsia="仿宋"/>
                <w:b w:val="0"/>
                <w:bCs w:val="0"/>
                <w:color w:val="auto"/>
                <w:kern w:val="0"/>
                <w:sz w:val="24"/>
                <w:szCs w:val="24"/>
                <w:highlight w:val="none"/>
              </w:rPr>
            </w:pPr>
            <w:r>
              <w:rPr>
                <w:rFonts w:hint="eastAsia" w:ascii="仿宋" w:hAnsi="仿宋" w:eastAsia="仿宋"/>
                <w:b w:val="0"/>
                <w:bCs w:val="0"/>
                <w:color w:val="auto"/>
                <w:kern w:val="0"/>
                <w:sz w:val="24"/>
                <w:szCs w:val="24"/>
                <w:highlight w:val="none"/>
              </w:rPr>
              <w:t>良：</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有详细的维修保养质量目标及分期目标，并提供具体可行的的保证措施得</w:t>
            </w:r>
            <w:r>
              <w:rPr>
                <w:rFonts w:hint="eastAsia" w:ascii="仿宋" w:hAnsi="仿宋" w:eastAsia="仿宋"/>
                <w:b w:val="0"/>
                <w:bCs w:val="0"/>
                <w:color w:val="auto"/>
                <w:kern w:val="0"/>
                <w:sz w:val="24"/>
                <w:szCs w:val="24"/>
                <w:highlight w:val="none"/>
                <w:lang w:val="en-US" w:eastAsia="zh-CN"/>
              </w:rPr>
              <w:t>8</w:t>
            </w:r>
            <w:r>
              <w:rPr>
                <w:rFonts w:hint="eastAsia" w:ascii="仿宋" w:hAnsi="仿宋" w:eastAsia="仿宋"/>
                <w:b w:val="0"/>
                <w:bCs w:val="0"/>
                <w:color w:val="auto"/>
                <w:kern w:val="0"/>
                <w:sz w:val="24"/>
                <w:szCs w:val="24"/>
                <w:highlight w:val="none"/>
              </w:rPr>
              <w:t>分；</w:t>
            </w:r>
          </w:p>
          <w:p>
            <w:pPr>
              <w:widowControl/>
              <w:spacing w:line="360" w:lineRule="exact"/>
              <w:rPr>
                <w:rStyle w:val="48"/>
                <w:rFonts w:ascii="仿宋" w:hAnsi="仿宋" w:eastAsia="仿宋"/>
                <w:color w:val="auto"/>
                <w:kern w:val="0"/>
                <w:sz w:val="24"/>
              </w:rPr>
            </w:pPr>
            <w:r>
              <w:rPr>
                <w:rFonts w:hint="eastAsia" w:ascii="仿宋" w:hAnsi="仿宋" w:eastAsia="仿宋"/>
                <w:b w:val="0"/>
                <w:bCs w:val="0"/>
                <w:color w:val="auto"/>
                <w:kern w:val="0"/>
                <w:sz w:val="24"/>
                <w:szCs w:val="24"/>
                <w:highlight w:val="none"/>
              </w:rPr>
              <w:t>中：</w:t>
            </w: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b w:val="0"/>
                <w:bCs w:val="0"/>
                <w:color w:val="auto"/>
                <w:kern w:val="0"/>
                <w:sz w:val="24"/>
                <w:szCs w:val="24"/>
                <w:highlight w:val="none"/>
              </w:rPr>
              <w:t>有详细的维修保养质量目标，并提供一定的保证措施得</w:t>
            </w:r>
            <w:r>
              <w:rPr>
                <w:rFonts w:hint="eastAsia" w:ascii="仿宋" w:hAnsi="仿宋" w:eastAsia="仿宋"/>
                <w:b w:val="0"/>
                <w:bCs w:val="0"/>
                <w:color w:val="auto"/>
                <w:kern w:val="0"/>
                <w:sz w:val="24"/>
                <w:szCs w:val="24"/>
                <w:highlight w:val="none"/>
                <w:lang w:val="en-US" w:eastAsia="zh-CN"/>
              </w:rPr>
              <w:t>4</w:t>
            </w:r>
            <w:r>
              <w:rPr>
                <w:rFonts w:hint="eastAsia" w:ascii="仿宋" w:hAnsi="仿宋" w:eastAsia="仿宋"/>
                <w:b w:val="0"/>
                <w:bCs w:val="0"/>
                <w:color w:val="auto"/>
                <w:kern w:val="0"/>
                <w:sz w:val="24"/>
                <w:szCs w:val="24"/>
                <w:highlight w:val="none"/>
              </w:rPr>
              <w:t>分；</w:t>
            </w:r>
            <w:r>
              <w:rPr>
                <w:rFonts w:hint="eastAsia" w:ascii="仿宋" w:hAnsi="仿宋" w:eastAsia="仿宋" w:cs="宋体"/>
                <w:b w:val="0"/>
                <w:bCs w:val="0"/>
                <w:color w:val="auto"/>
                <w:kern w:val="0"/>
                <w:sz w:val="24"/>
                <w:szCs w:val="24"/>
                <w:highlight w:val="none"/>
              </w:rPr>
              <w:t>未提供不得分</w:t>
            </w:r>
            <w:r>
              <w:rPr>
                <w:rFonts w:hint="eastAsia" w:ascii="仿宋" w:hAnsi="仿宋" w:eastAsia="仿宋"/>
                <w:b w:val="0"/>
                <w:bCs w:val="0"/>
                <w:color w:val="auto"/>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设备维修应急预案</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9分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对提出的设备维修应急预案的完备性，可行性，合理性进行综合评价优得9分，良得4分，差的不得分。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维保管理软件配置</w:t>
            </w:r>
          </w:p>
        </w:tc>
        <w:tc>
          <w:tcPr>
            <w:tcW w:w="96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Style w:val="48"/>
                <w:rFonts w:ascii="仿宋" w:hAnsi="仿宋" w:eastAsia="仿宋"/>
                <w:color w:val="auto"/>
                <w:kern w:val="0"/>
                <w:sz w:val="24"/>
              </w:rPr>
            </w:pPr>
            <w:r>
              <w:rPr>
                <w:rFonts w:hint="eastAsia" w:ascii="仿宋" w:hAnsi="仿宋" w:eastAsia="仿宋" w:cs="宋体"/>
                <w:b w:val="0"/>
                <w:bCs w:val="0"/>
                <w:color w:val="auto"/>
                <w:kern w:val="0"/>
                <w:sz w:val="24"/>
                <w:szCs w:val="24"/>
                <w:highlight w:val="none"/>
                <w:lang w:val="en-US" w:eastAsia="zh-CN"/>
              </w:rPr>
              <w:t>7</w:t>
            </w:r>
            <w:r>
              <w:rPr>
                <w:rFonts w:hint="eastAsia" w:ascii="仿宋" w:hAnsi="仿宋" w:eastAsia="仿宋" w:cs="宋体"/>
                <w:b w:val="0"/>
                <w:bCs w:val="0"/>
                <w:color w:val="auto"/>
                <w:kern w:val="0"/>
                <w:sz w:val="24"/>
                <w:szCs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Style w:val="48"/>
                <w:rFonts w:ascii="仿宋" w:hAnsi="仿宋" w:eastAsia="仿宋"/>
                <w:color w:val="auto"/>
                <w:kern w:val="0"/>
                <w:sz w:val="24"/>
              </w:rPr>
            </w:pPr>
            <w:r>
              <w:rPr>
                <w:rFonts w:hint="eastAsia" w:ascii="仿宋" w:hAnsi="仿宋" w:eastAsia="仿宋"/>
                <w:b w:val="0"/>
                <w:bCs w:val="0"/>
                <w:color w:val="auto"/>
                <w:kern w:val="0"/>
                <w:sz w:val="24"/>
                <w:szCs w:val="24"/>
                <w:highlight w:val="none"/>
                <w:lang w:eastAsia="zh-CN"/>
              </w:rPr>
              <w:t>供应商</w:t>
            </w:r>
            <w:r>
              <w:rPr>
                <w:rFonts w:hint="eastAsia" w:ascii="仿宋" w:hAnsi="仿宋" w:eastAsia="仿宋" w:cs="宋体"/>
                <w:b w:val="0"/>
                <w:bCs w:val="0"/>
                <w:color w:val="auto"/>
                <w:kern w:val="0"/>
                <w:sz w:val="24"/>
                <w:szCs w:val="24"/>
                <w:highlight w:val="none"/>
                <w:lang w:val="en-US" w:eastAsia="zh-CN"/>
              </w:rPr>
              <w:t>须具备完整的软件管理体系：包括全天远程网络服务，文件的备份与恢复系统，软件升级系统等一系列相关软件保证后期优质的维保服务（提供相关证明材料），满足要求的7分，不满足或未提供不得分。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jc w:val="center"/>
        </w:trPr>
        <w:tc>
          <w:tcPr>
            <w:tcW w:w="2641"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color w:val="auto"/>
                <w:kern w:val="0"/>
                <w:sz w:val="24"/>
              </w:rPr>
            </w:pPr>
            <w:r>
              <w:rPr>
                <w:rFonts w:hint="eastAsia" w:ascii="仿宋" w:hAnsi="仿宋" w:eastAsia="仿宋"/>
                <w:b w:val="0"/>
                <w:bCs w:val="0"/>
                <w:color w:val="auto"/>
                <w:sz w:val="24"/>
                <w:szCs w:val="24"/>
                <w:highlight w:val="none"/>
              </w:rPr>
              <w:t>维修团队能力</w:t>
            </w:r>
          </w:p>
        </w:tc>
        <w:tc>
          <w:tcPr>
            <w:tcW w:w="966" w:type="dxa"/>
            <w:tcBorders>
              <w:top w:val="single" w:color="000000" w:sz="4" w:space="0"/>
              <w:left w:val="single" w:color="000000" w:sz="4" w:space="0"/>
              <w:bottom w:val="single" w:color="000000" w:sz="4" w:space="0"/>
              <w:right w:val="single" w:color="000000" w:sz="4" w:space="0"/>
            </w:tcBorders>
            <w:vAlign w:val="center"/>
          </w:tcPr>
          <w:p>
            <w:pPr>
              <w:pStyle w:val="38"/>
              <w:snapToGrid w:val="0"/>
              <w:rPr>
                <w:rStyle w:val="48"/>
                <w:rFonts w:ascii="仿宋" w:hAnsi="仿宋" w:eastAsia="仿宋"/>
                <w:color w:val="auto"/>
                <w:kern w:val="0"/>
                <w:sz w:val="24"/>
              </w:rPr>
            </w:pPr>
            <w:r>
              <w:rPr>
                <w:rFonts w:ascii="仿宋" w:hAnsi="仿宋" w:eastAsia="仿宋"/>
                <w:b w:val="0"/>
                <w:bCs w:val="0"/>
                <w:color w:val="auto"/>
                <w:sz w:val="24"/>
                <w:szCs w:val="24"/>
                <w:highlight w:val="none"/>
              </w:rPr>
              <w:t>8</w:t>
            </w:r>
            <w:r>
              <w:rPr>
                <w:rFonts w:hint="eastAsia" w:ascii="仿宋" w:hAnsi="仿宋" w:eastAsia="仿宋"/>
                <w:b w:val="0"/>
                <w:bCs w:val="0"/>
                <w:color w:val="auto"/>
                <w:sz w:val="24"/>
                <w:szCs w:val="24"/>
                <w:highlight w:val="none"/>
              </w:rPr>
              <w:t>分</w:t>
            </w:r>
          </w:p>
        </w:tc>
        <w:tc>
          <w:tcPr>
            <w:tcW w:w="5657" w:type="dxa"/>
            <w:tcBorders>
              <w:top w:val="single" w:color="000000" w:sz="4" w:space="0"/>
              <w:left w:val="single" w:color="000000" w:sz="4" w:space="0"/>
              <w:bottom w:val="single" w:color="000000" w:sz="4" w:space="0"/>
              <w:right w:val="single" w:color="000000" w:sz="4" w:space="0"/>
            </w:tcBorders>
            <w:vAlign w:val="center"/>
          </w:tcPr>
          <w:p>
            <w:pPr>
              <w:pStyle w:val="7"/>
              <w:ind w:firstLine="0"/>
              <w:rPr>
                <w:rFonts w:ascii="仿宋" w:hAnsi="仿宋" w:eastAsia="仿宋"/>
                <w:b w:val="0"/>
                <w:bCs w:val="0"/>
                <w:color w:val="auto"/>
                <w:kern w:val="0"/>
                <w:szCs w:val="24"/>
                <w:highlight w:val="none"/>
              </w:rPr>
            </w:pPr>
            <w:r>
              <w:rPr>
                <w:rFonts w:hint="eastAsia" w:ascii="仿宋" w:hAnsi="仿宋" w:eastAsia="仿宋"/>
                <w:b w:val="0"/>
                <w:bCs w:val="0"/>
                <w:color w:val="auto"/>
                <w:kern w:val="0"/>
                <w:szCs w:val="24"/>
                <w:highlight w:val="none"/>
              </w:rPr>
              <w:t>评标专家根据</w:t>
            </w:r>
            <w:r>
              <w:rPr>
                <w:rFonts w:hint="eastAsia" w:ascii="仿宋" w:hAnsi="仿宋" w:eastAsia="仿宋"/>
                <w:b w:val="0"/>
                <w:bCs w:val="0"/>
                <w:color w:val="auto"/>
                <w:kern w:val="0"/>
                <w:szCs w:val="24"/>
                <w:highlight w:val="none"/>
                <w:lang w:eastAsia="zh-CN"/>
              </w:rPr>
              <w:t>供应商</w:t>
            </w:r>
            <w:r>
              <w:rPr>
                <w:rFonts w:hint="eastAsia" w:ascii="仿宋" w:hAnsi="仿宋" w:eastAsia="仿宋"/>
                <w:b w:val="0"/>
                <w:bCs w:val="0"/>
                <w:color w:val="auto"/>
                <w:kern w:val="0"/>
                <w:szCs w:val="24"/>
                <w:highlight w:val="none"/>
              </w:rPr>
              <w:t>提供的证明材料，对其维修能力进行综合评价。</w:t>
            </w:r>
          </w:p>
          <w:p>
            <w:pPr>
              <w:widowControl/>
              <w:spacing w:line="360" w:lineRule="exact"/>
              <w:rPr>
                <w:rStyle w:val="48"/>
                <w:rFonts w:ascii="仿宋" w:hAnsi="仿宋" w:eastAsia="仿宋"/>
                <w:color w:val="auto"/>
                <w:kern w:val="0"/>
                <w:sz w:val="24"/>
              </w:rPr>
            </w:pPr>
            <w:r>
              <w:rPr>
                <w:rFonts w:hint="eastAsia" w:ascii="仿宋" w:hAnsi="仿宋" w:eastAsia="仿宋"/>
                <w:b w:val="0"/>
                <w:bCs w:val="0"/>
                <w:color w:val="auto"/>
                <w:kern w:val="0"/>
                <w:sz w:val="24"/>
                <w:szCs w:val="24"/>
                <w:highlight w:val="none"/>
              </w:rPr>
              <w:t>优得8分；良得</w:t>
            </w:r>
            <w:r>
              <w:rPr>
                <w:rFonts w:ascii="仿宋" w:hAnsi="仿宋" w:eastAsia="仿宋"/>
                <w:b w:val="0"/>
                <w:bCs w:val="0"/>
                <w:color w:val="auto"/>
                <w:kern w:val="0"/>
                <w:sz w:val="24"/>
                <w:szCs w:val="24"/>
                <w:highlight w:val="none"/>
              </w:rPr>
              <w:t>5</w:t>
            </w:r>
            <w:r>
              <w:rPr>
                <w:rFonts w:hint="eastAsia" w:ascii="仿宋" w:hAnsi="仿宋" w:eastAsia="仿宋"/>
                <w:b w:val="0"/>
                <w:bCs w:val="0"/>
                <w:color w:val="auto"/>
                <w:kern w:val="0"/>
                <w:sz w:val="24"/>
                <w:szCs w:val="24"/>
                <w:highlight w:val="none"/>
              </w:rPr>
              <w:t>分；一般得</w:t>
            </w:r>
            <w:r>
              <w:rPr>
                <w:rFonts w:ascii="仿宋" w:hAnsi="仿宋" w:eastAsia="仿宋"/>
                <w:b w:val="0"/>
                <w:bCs w:val="0"/>
                <w:color w:val="auto"/>
                <w:kern w:val="0"/>
                <w:sz w:val="24"/>
                <w:szCs w:val="24"/>
                <w:highlight w:val="none"/>
              </w:rPr>
              <w:t>2</w:t>
            </w:r>
            <w:r>
              <w:rPr>
                <w:rFonts w:hint="eastAsia" w:ascii="仿宋" w:hAnsi="仿宋" w:eastAsia="仿宋"/>
                <w:b w:val="0"/>
                <w:bCs w:val="0"/>
                <w:color w:val="auto"/>
                <w:kern w:val="0"/>
                <w:sz w:val="24"/>
                <w:szCs w:val="24"/>
                <w:highlight w:val="none"/>
              </w:rPr>
              <w:t>分；不提供不得分。</w:t>
            </w:r>
          </w:p>
        </w:tc>
      </w:tr>
    </w:tbl>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报价得分=(评标基准价／评标价格)×</w:t>
      </w:r>
      <w:r>
        <w:rPr>
          <w:rFonts w:hint="eastAsia" w:ascii="仿宋" w:hAnsi="仿宋" w:eastAsia="仿宋"/>
          <w:color w:val="auto"/>
          <w:sz w:val="28"/>
          <w:lang w:val="en-US" w:eastAsia="zh-CN"/>
        </w:rPr>
        <w:t>2</w:t>
      </w:r>
      <w:r>
        <w:rPr>
          <w:rFonts w:hint="eastAsia" w:ascii="仿宋" w:hAnsi="仿宋" w:eastAsia="仿宋"/>
          <w:color w:val="auto"/>
          <w:sz w:val="28"/>
        </w:rPr>
        <w:t>0%×100</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评标价格=供应商的投标报价（经算数性修正的）-政府采购政策优惠价格扣除。</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本项目将对小型和微型企业产品的价格给予10%的扣除，用扣除后的价格参与评审打分。</w:t>
      </w:r>
    </w:p>
    <w:p>
      <w:pPr>
        <w:adjustRightInd w:val="0"/>
        <w:snapToGrid w:val="0"/>
        <w:spacing w:line="54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pPr>
        <w:adjustRightInd w:val="0"/>
        <w:snapToGrid w:val="0"/>
        <w:spacing w:line="540" w:lineRule="exact"/>
        <w:ind w:firstLine="560" w:firstLineChars="200"/>
        <w:rPr>
          <w:rFonts w:ascii="仿宋" w:hAnsi="仿宋" w:eastAsia="仿宋" w:cs="仿宋_GB2312"/>
          <w:b/>
          <w:color w:val="auto"/>
          <w:sz w:val="28"/>
          <w:szCs w:val="28"/>
        </w:rPr>
      </w:pPr>
      <w:r>
        <w:rPr>
          <w:rFonts w:hint="eastAsia" w:ascii="仿宋" w:hAnsi="仿宋" w:eastAsia="仿宋"/>
          <w:b/>
          <w:color w:val="auto"/>
          <w:sz w:val="28"/>
        </w:rPr>
        <w:t>24.8.2.2  在价格评审中，</w:t>
      </w:r>
      <w:r>
        <w:rPr>
          <w:rFonts w:hint="eastAsia" w:ascii="仿宋" w:hAnsi="仿宋" w:eastAsia="仿宋" w:cs="仿宋_GB2312"/>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34"/>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投标产品近三年相同产品销售业绩</w:t>
      </w:r>
      <w:r>
        <w:rPr>
          <w:rFonts w:hint="eastAsia" w:ascii="仿宋" w:hAnsi="仿宋" w:eastAsia="仿宋"/>
          <w:color w:val="auto"/>
          <w:sz w:val="28"/>
        </w:rPr>
        <w:t>，以确定供应商</w:t>
      </w:r>
      <w:r>
        <w:rPr>
          <w:rFonts w:hint="eastAsia" w:ascii="仿宋" w:hAnsi="仿宋" w:eastAsia="仿宋"/>
          <w:bCs/>
          <w:color w:val="auto"/>
          <w:sz w:val="28"/>
        </w:rPr>
        <w:t>相同</w:t>
      </w:r>
      <w:r>
        <w:rPr>
          <w:rFonts w:hint="eastAsia" w:ascii="仿宋" w:hAnsi="仿宋" w:eastAsia="仿宋"/>
          <w:color w:val="auto"/>
          <w:sz w:val="28"/>
        </w:rPr>
        <w:t>设备的供货经验及组织管理能力等。</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涉及政府采购政策优惠的，按投标须知前附表规定调整供应商的技术、价格得分或总得分。</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涉及多处获得政府采购政策优惠的，涉及调整得分的，按规定调整得分；涉及调整价格的，按规定调整价格。</w:t>
      </w:r>
    </w:p>
    <w:p>
      <w:pPr>
        <w:spacing w:line="520" w:lineRule="exact"/>
        <w:ind w:firstLine="560" w:firstLineChars="200"/>
        <w:rPr>
          <w:rFonts w:ascii="仿宋" w:hAnsi="仿宋" w:eastAsia="仿宋"/>
          <w:b/>
          <w:color w:val="auto"/>
          <w:sz w:val="28"/>
        </w:rPr>
      </w:pPr>
      <w:r>
        <w:rPr>
          <w:rFonts w:hint="eastAsia" w:ascii="仿宋" w:hAnsi="仿宋" w:eastAsia="仿宋"/>
          <w:b/>
          <w:color w:val="auto"/>
          <w:sz w:val="28"/>
        </w:rPr>
        <w:t>24.8.2.4 节能、环境标志产品评审优惠内容及加分幅度：</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adjustRightInd w:val="0"/>
        <w:snapToGrid w:val="0"/>
        <w:spacing w:line="520" w:lineRule="exact"/>
        <w:ind w:firstLine="560" w:firstLineChars="200"/>
        <w:rPr>
          <w:rFonts w:ascii="仿宋" w:hAnsi="仿宋" w:eastAsia="仿宋"/>
          <w:b/>
          <w:color w:val="auto"/>
          <w:sz w:val="28"/>
        </w:rPr>
      </w:pPr>
      <w:r>
        <w:rPr>
          <w:rFonts w:hint="eastAsia" w:ascii="仿宋" w:hAnsi="仿宋" w:eastAsia="仿宋"/>
          <w:b/>
          <w:color w:val="auto"/>
          <w:sz w:val="28"/>
        </w:rPr>
        <w:t>价格项加分：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1、（节能清单部分产品的价格/投标报价）×3%×价格项满分值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2、（环境清单部分产品的价格/投标报价）×3%×价格项满分值</w:t>
      </w:r>
    </w:p>
    <w:p>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技术项加分：</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2、（环境清单部分产品的价格/投标报价）×3%×技术项满分值</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注：1、供应商须提供23期《节能产品政府采购清单》关于投标产品当前页的打印件；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2、供应商提供21期《环境标志产品政府采购清单》关于投标产品当前页的打印件；</w:t>
      </w:r>
    </w:p>
    <w:p>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24.8.2.5属于中小企业评审优惠内容及价格扣除幅度：</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（一）中小企业（含中型、小型、微型企业）应当同时符合以下条件：</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①符合中小企业划分标准（按《关于印发中小企业划型标准规定的通知》（工信部联企业〔2011〕300号）执行）；</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②提供本企业制造的货物、承担的项目或者服务，或者提供其他中小企业制造的货物。本项所称货物不包括使用大型企业注册商标的货物；</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③小型、微型企业提供中型企业制造的货物的，视同为中型企业。</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（二）价格扣除办法：</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对于非专门面向中小企业的项目，对小型和微型企业（或联合体各方均为小型、微型企业的）产品的价格给予10%的扣除，用扣除后的价格参与价格分的评审。</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（三）小型和微型企业适用价格扣除办法时应提供的相关资料：</w:t>
      </w:r>
    </w:p>
    <w:p>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、《中小企业声明函》。</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若所投标产品为进口产品的，不适用《政府采购促进中小企业发展管理办法》。</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根据中华人民共和国财政部、中华人民共和国民政部、中国残疾人联合会《关于促进残疾人就业政府采购政策的通知》（财库[2017]141号）文件的规定：残疾人福利性单位视同小型、微型企业。</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24.8.5  最低报价不作为评标的唯一依据。采购人不承诺将合同授予报价最低的供应商。</w:t>
      </w:r>
    </w:p>
    <w:p>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24.8.6  经评标委员会评议，认为投标报价过高、均超出采购人预算或最高限价的项目，可以不确立中标人，重新组织招标。</w:t>
      </w:r>
    </w:p>
    <w:p>
      <w:pPr>
        <w:spacing w:line="540" w:lineRule="exact"/>
        <w:ind w:firstLine="560" w:firstLineChars="200"/>
        <w:rPr>
          <w:rFonts w:ascii="仿宋" w:hAnsi="仿宋" w:eastAsia="仿宋"/>
          <w:color w:val="auto"/>
          <w:sz w:val="28"/>
        </w:rPr>
      </w:pPr>
      <w:r>
        <w:rPr>
          <w:rFonts w:hint="eastAsia" w:ascii="仿宋" w:hAnsi="仿宋" w:eastAsia="仿宋"/>
          <w:color w:val="auto"/>
          <w:sz w:val="28"/>
        </w:rPr>
        <w:t>25. 投标文件的澄清</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25.1 评标委员会在评标过程中有权随时请供应商就投标文件中含混之处加以澄清或答疑。</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25.2 供应商对要求澄清的问题应以书面形式明确答复，并应有法人授权代表的签署。</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25.3 供应商的澄清文件是投标文件的组成部分，并取代投标文件中被澄清的部分。</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25.4 投标文件的澄清不得改变投标的实质内容。</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26．中标人的确定</w:t>
      </w:r>
    </w:p>
    <w:p>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26.1 评标委员会按照招标文件的评标办法负责向采购人推荐一家或一至三家供应商为中标候选人。</w:t>
      </w:r>
    </w:p>
    <w:p>
      <w:pPr>
        <w:autoSpaceDE w:val="0"/>
        <w:autoSpaceDN w:val="0"/>
        <w:adjustRightInd w:val="0"/>
        <w:spacing w:line="540" w:lineRule="exact"/>
        <w:ind w:firstLine="560" w:firstLineChars="200"/>
        <w:rPr>
          <w:rFonts w:ascii="仿宋" w:hAnsi="仿宋" w:eastAsia="仿宋"/>
          <w:b/>
          <w:color w:val="auto"/>
          <w:kern w:val="0"/>
          <w:sz w:val="28"/>
        </w:rPr>
      </w:pPr>
      <w:r>
        <w:rPr>
          <w:rFonts w:hint="eastAsia" w:ascii="仿宋" w:hAnsi="仿宋" w:eastAsia="仿宋"/>
          <w:b/>
          <w:color w:val="auto"/>
          <w:kern w:val="0"/>
          <w:sz w:val="28"/>
        </w:rPr>
        <w:t>26.2  中标供应商拒绝与采购人签订合同的，采购人可以按照评审报告推荐的中标人名单排序，确定下一候选人为中标人，也可以重新开展政府采购活动。</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八、授予合同</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pPr>
        <w:pStyle w:val="34"/>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pPr>
        <w:pStyle w:val="34"/>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九、买方授标时更改采购货物数量的权利</w:t>
      </w:r>
    </w:p>
    <w:p>
      <w:pPr>
        <w:pStyle w:val="33"/>
        <w:spacing w:before="100" w:after="50" w:line="520" w:lineRule="exact"/>
        <w:ind w:firstLine="560"/>
        <w:rPr>
          <w:rFonts w:ascii="仿宋" w:hAnsi="仿宋" w:eastAsia="仿宋"/>
          <w:color w:val="auto"/>
        </w:rPr>
      </w:pPr>
      <w:r>
        <w:rPr>
          <w:rFonts w:hint="eastAsia" w:ascii="仿宋" w:hAnsi="仿宋" w:eastAsia="仿宋"/>
          <w:color w:val="auto"/>
        </w:rPr>
        <w:t>31. 采购人在采购合同履行期间，有权按“投标须知前附表”第14项约定的内容对“需求表”中规定的货物数量和服务予以局部增加或减少，但不得对单价或其它实质性内容做任何改变，对增减的数量按同类型中标产品价结算货款。</w:t>
      </w:r>
    </w:p>
    <w:p>
      <w:pPr>
        <w:pStyle w:val="35"/>
        <w:spacing w:beforeLines="0" w:afterLines="0" w:line="520" w:lineRule="exact"/>
        <w:rPr>
          <w:rFonts w:ascii="仿宋" w:hAnsi="仿宋" w:eastAsia="仿宋" w:cs="宋体"/>
          <w:color w:val="auto"/>
          <w:kern w:val="0"/>
          <w:sz w:val="28"/>
          <w:szCs w:val="24"/>
        </w:rPr>
      </w:pPr>
      <w:r>
        <w:rPr>
          <w:rFonts w:hint="eastAsia" w:ascii="仿宋" w:hAnsi="仿宋" w:eastAsia="仿宋" w:cs="宋体"/>
          <w:color w:val="auto"/>
          <w:kern w:val="0"/>
          <w:sz w:val="28"/>
          <w:szCs w:val="24"/>
        </w:rPr>
        <w:t>十、其他事项</w:t>
      </w:r>
    </w:p>
    <w:bookmarkEnd w:id="3"/>
    <w:p>
      <w:pPr>
        <w:pStyle w:val="34"/>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32.  </w:t>
      </w:r>
      <w:r>
        <w:rPr>
          <w:rFonts w:hint="eastAsia" w:ascii="仿宋" w:hAnsi="仿宋" w:eastAsia="仿宋" w:cs="仿宋"/>
          <w:color w:val="auto"/>
          <w:sz w:val="28"/>
          <w:highlight w:val="none"/>
          <w:lang w:eastAsia="zh-CN"/>
        </w:rPr>
        <w:t>中标</w:t>
      </w:r>
      <w:r>
        <w:rPr>
          <w:rFonts w:hint="eastAsia" w:ascii="仿宋" w:hAnsi="仿宋" w:eastAsia="仿宋" w:cs="仿宋"/>
          <w:color w:val="auto"/>
          <w:sz w:val="28"/>
          <w:highlight w:val="none"/>
        </w:rPr>
        <w:t>服务费</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32.1 </w:t>
      </w:r>
      <w:r>
        <w:rPr>
          <w:rFonts w:hint="eastAsia" w:ascii="仿宋" w:hAnsi="仿宋" w:eastAsia="仿宋" w:cs="仿宋"/>
          <w:color w:val="auto"/>
          <w:sz w:val="28"/>
          <w:highlight w:val="none"/>
          <w:lang w:eastAsia="zh-CN"/>
        </w:rPr>
        <w:t>中标</w:t>
      </w:r>
      <w:r>
        <w:rPr>
          <w:rFonts w:hint="eastAsia" w:ascii="仿宋" w:hAnsi="仿宋" w:eastAsia="仿宋" w:cs="仿宋"/>
          <w:color w:val="auto"/>
          <w:sz w:val="28"/>
          <w:highlight w:val="none"/>
        </w:rPr>
        <w:t>供应商应按本</w:t>
      </w:r>
      <w:r>
        <w:rPr>
          <w:rFonts w:hint="eastAsia" w:ascii="仿宋" w:hAnsi="仿宋" w:eastAsia="仿宋" w:cs="仿宋"/>
          <w:color w:val="auto"/>
          <w:sz w:val="28"/>
          <w:highlight w:val="none"/>
          <w:lang w:eastAsia="zh-CN"/>
        </w:rPr>
        <w:t>招标</w:t>
      </w:r>
      <w:r>
        <w:rPr>
          <w:rFonts w:hint="eastAsia" w:ascii="仿宋" w:hAnsi="仿宋" w:eastAsia="仿宋" w:cs="仿宋"/>
          <w:color w:val="auto"/>
          <w:sz w:val="28"/>
          <w:highlight w:val="none"/>
        </w:rPr>
        <w:t>文件的规定，在《</w:t>
      </w:r>
      <w:r>
        <w:rPr>
          <w:rFonts w:hint="eastAsia" w:ascii="仿宋" w:hAnsi="仿宋" w:eastAsia="仿宋" w:cs="仿宋"/>
          <w:color w:val="auto"/>
          <w:sz w:val="28"/>
          <w:highlight w:val="none"/>
          <w:lang w:eastAsia="zh-CN"/>
        </w:rPr>
        <w:t>中标</w:t>
      </w:r>
      <w:r>
        <w:rPr>
          <w:rFonts w:hint="eastAsia" w:ascii="仿宋" w:hAnsi="仿宋" w:eastAsia="仿宋" w:cs="仿宋"/>
          <w:color w:val="auto"/>
          <w:sz w:val="28"/>
          <w:highlight w:val="none"/>
        </w:rPr>
        <w:t>通知书》核发时至核发后3天内，向采购代理机构支付成交服务费。</w:t>
      </w:r>
      <w:r>
        <w:rPr>
          <w:rFonts w:hint="eastAsia" w:ascii="仿宋_GB2312" w:hAnsi="仿宋" w:eastAsia="仿宋_GB2312"/>
          <w:color w:val="auto"/>
          <w:sz w:val="28"/>
        </w:rPr>
        <w:t>其计算标准和方法参照[2011]534号文件和发改办价格[2003]857号文件的有关规定下浮</w:t>
      </w:r>
      <w:r>
        <w:rPr>
          <w:rFonts w:hint="eastAsia" w:ascii="仿宋_GB2312" w:hAnsi="仿宋" w:eastAsia="仿宋_GB2312"/>
          <w:color w:val="auto"/>
          <w:sz w:val="28"/>
          <w:lang w:val="en-US" w:eastAsia="zh-CN"/>
        </w:rPr>
        <w:t>3</w:t>
      </w:r>
      <w:r>
        <w:rPr>
          <w:rFonts w:hint="eastAsia" w:ascii="仿宋_GB2312" w:hAnsi="仿宋" w:eastAsia="仿宋_GB2312"/>
          <w:color w:val="auto"/>
          <w:sz w:val="28"/>
        </w:rPr>
        <w:t>0%执行</w:t>
      </w:r>
      <w:r>
        <w:rPr>
          <w:rFonts w:hint="eastAsia" w:ascii="仿宋" w:hAnsi="仿宋" w:eastAsia="仿宋" w:cs="仿宋"/>
          <w:color w:val="auto"/>
          <w:sz w:val="28"/>
          <w:highlight w:val="none"/>
        </w:rPr>
        <w:t>。</w:t>
      </w:r>
    </w:p>
    <w:p>
      <w:pPr>
        <w:pStyle w:val="34"/>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 xml:space="preserve">32.2 </w:t>
      </w:r>
      <w:r>
        <w:rPr>
          <w:rFonts w:hint="eastAsia" w:ascii="仿宋" w:hAnsi="仿宋" w:eastAsia="仿宋" w:cs="仿宋"/>
          <w:b/>
          <w:bCs/>
          <w:color w:val="auto"/>
          <w:sz w:val="28"/>
          <w:highlight w:val="none"/>
          <w:lang w:eastAsia="zh-CN"/>
        </w:rPr>
        <w:t>中标</w:t>
      </w:r>
      <w:r>
        <w:rPr>
          <w:rFonts w:hint="eastAsia" w:ascii="仿宋" w:hAnsi="仿宋" w:eastAsia="仿宋" w:cs="仿宋"/>
          <w:b/>
          <w:bCs/>
          <w:color w:val="auto"/>
          <w:sz w:val="28"/>
          <w:highlight w:val="none"/>
        </w:rPr>
        <w:t>服务费的计算基数是中标人</w:t>
      </w:r>
      <w:r>
        <w:rPr>
          <w:rFonts w:hint="eastAsia" w:ascii="仿宋" w:hAnsi="仿宋" w:eastAsia="仿宋" w:cs="仿宋"/>
          <w:b/>
          <w:bCs/>
          <w:color w:val="auto"/>
          <w:sz w:val="28"/>
          <w:highlight w:val="none"/>
          <w:lang w:eastAsia="zh-CN"/>
        </w:rPr>
        <w:t>投标</w:t>
      </w:r>
      <w:r>
        <w:rPr>
          <w:rFonts w:hint="eastAsia" w:ascii="仿宋" w:hAnsi="仿宋" w:eastAsia="仿宋" w:cs="仿宋"/>
          <w:b/>
          <w:bCs/>
          <w:color w:val="auto"/>
          <w:sz w:val="28"/>
          <w:highlight w:val="none"/>
        </w:rPr>
        <w:t>报价的总金额，即中标通知书中载明的中标金额。</w:t>
      </w:r>
    </w:p>
    <w:p>
      <w:pPr>
        <w:pStyle w:val="34"/>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需要开具增值税专用发票，供应商请提供增值税专用发票开票信息（需加盖财务专用章）；</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w:t>
      </w:r>
      <w:r>
        <w:rPr>
          <w:rFonts w:hint="eastAsia" w:ascii="仿宋" w:hAnsi="仿宋" w:eastAsia="仿宋" w:cs="仿宋"/>
          <w:color w:val="auto"/>
          <w:sz w:val="28"/>
          <w:highlight w:val="none"/>
          <w:lang w:eastAsia="zh-CN"/>
        </w:rPr>
        <w:t>招标</w:t>
      </w:r>
      <w:r>
        <w:rPr>
          <w:rFonts w:hint="eastAsia" w:ascii="仿宋" w:hAnsi="仿宋" w:eastAsia="仿宋" w:cs="仿宋"/>
          <w:color w:val="auto"/>
          <w:sz w:val="28"/>
          <w:highlight w:val="none"/>
        </w:rPr>
        <w:t>文件是根据《中华人民共和国政府采购法》及其实施条例（658号令）及《政府采购货物和服务招标磋商管理办法》（87号令）规定编制的，解释权属新疆新之建工程咨询有限公司。</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34. 为了做好</w:t>
      </w:r>
      <w:r>
        <w:rPr>
          <w:rFonts w:hint="eastAsia" w:ascii="仿宋" w:hAnsi="仿宋" w:eastAsia="仿宋" w:cs="仿宋"/>
          <w:b/>
          <w:bCs/>
          <w:color w:val="auto"/>
          <w:sz w:val="28"/>
          <w:highlight w:val="none"/>
          <w:lang w:eastAsia="zh-CN"/>
        </w:rPr>
        <w:t>招标</w:t>
      </w:r>
      <w:r>
        <w:rPr>
          <w:rFonts w:hint="eastAsia" w:ascii="仿宋" w:hAnsi="仿宋" w:eastAsia="仿宋" w:cs="仿宋"/>
          <w:b/>
          <w:bCs/>
          <w:color w:val="auto"/>
          <w:sz w:val="28"/>
          <w:highlight w:val="none"/>
        </w:rPr>
        <w:t>工作，供应商应组织有关商务和技术人员，认真解答或澄清</w:t>
      </w:r>
      <w:r>
        <w:rPr>
          <w:rFonts w:hint="eastAsia" w:ascii="仿宋" w:hAnsi="仿宋" w:eastAsia="仿宋" w:cs="仿宋"/>
          <w:b/>
          <w:bCs/>
          <w:color w:val="auto"/>
          <w:sz w:val="28"/>
          <w:highlight w:val="none"/>
          <w:lang w:eastAsia="zh-CN"/>
        </w:rPr>
        <w:t>评审</w:t>
      </w:r>
      <w:r>
        <w:rPr>
          <w:rFonts w:hint="eastAsia" w:ascii="仿宋" w:hAnsi="仿宋" w:eastAsia="仿宋" w:cs="仿宋"/>
          <w:b/>
          <w:bCs/>
          <w:color w:val="auto"/>
          <w:sz w:val="28"/>
          <w:highlight w:val="none"/>
        </w:rPr>
        <w:t>委员会在</w:t>
      </w:r>
      <w:r>
        <w:rPr>
          <w:rFonts w:hint="eastAsia" w:ascii="仿宋" w:hAnsi="仿宋" w:eastAsia="仿宋" w:cs="仿宋"/>
          <w:b/>
          <w:bCs/>
          <w:color w:val="auto"/>
          <w:sz w:val="28"/>
          <w:highlight w:val="none"/>
          <w:lang w:eastAsia="zh-CN"/>
        </w:rPr>
        <w:t>评审</w:t>
      </w:r>
      <w:r>
        <w:rPr>
          <w:rFonts w:hint="eastAsia" w:ascii="仿宋" w:hAnsi="仿宋" w:eastAsia="仿宋" w:cs="仿宋"/>
          <w:b/>
          <w:bCs/>
          <w:color w:val="auto"/>
          <w:sz w:val="28"/>
          <w:highlight w:val="none"/>
        </w:rPr>
        <w:t>过程中提出的有关商务和技术问题。</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pPr>
        <w:pStyle w:val="34"/>
        <w:spacing w:line="540" w:lineRule="exact"/>
        <w:ind w:firstLine="560" w:firstLineChars="200"/>
        <w:jc w:val="both"/>
        <w:rPr>
          <w:rFonts w:hint="eastAsia" w:ascii="仿宋" w:hAnsi="仿宋" w:eastAsia="仿宋" w:cs="仿宋"/>
          <w:color w:val="auto"/>
          <w:szCs w:val="24"/>
          <w:highlight w:val="none"/>
        </w:rPr>
      </w:pPr>
      <w:r>
        <w:rPr>
          <w:rFonts w:hint="eastAsia" w:ascii="仿宋" w:hAnsi="仿宋" w:eastAsia="仿宋" w:cs="仿宋"/>
          <w:color w:val="auto"/>
          <w:sz w:val="28"/>
          <w:highlight w:val="none"/>
        </w:rPr>
        <w:t>通讯地址：新疆乌鲁木齐市沙依巴克区公园北街162号文苑综合楼七楼。</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pPr>
        <w:pStyle w:val="34"/>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pPr>
        <w:pStyle w:val="34"/>
        <w:spacing w:line="540" w:lineRule="exact"/>
        <w:ind w:firstLine="560" w:firstLineChars="200"/>
        <w:jc w:val="both"/>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电    话：0991-8852</w:t>
      </w:r>
      <w:r>
        <w:rPr>
          <w:rFonts w:hint="eastAsia" w:ascii="仿宋" w:hAnsi="仿宋" w:eastAsia="仿宋" w:cs="仿宋"/>
          <w:color w:val="auto"/>
          <w:sz w:val="28"/>
          <w:highlight w:val="none"/>
          <w:lang w:val="en-US" w:eastAsia="zh-CN"/>
        </w:rPr>
        <w:t>519</w:t>
      </w:r>
    </w:p>
    <w:p>
      <w:pPr>
        <w:pStyle w:val="4"/>
        <w:ind w:left="0" w:firstLine="0"/>
        <w:rPr>
          <w:rFonts w:ascii="仿宋" w:hAnsi="仿宋" w:eastAsia="仿宋"/>
          <w:color w:val="auto"/>
          <w:sz w:val="36"/>
        </w:rPr>
      </w:pPr>
      <w:r>
        <w:rPr>
          <w:rFonts w:ascii="仿宋" w:hAnsi="仿宋" w:eastAsia="仿宋" w:cs="Times New Roman"/>
          <w:b w:val="0"/>
          <w:color w:val="auto"/>
          <w:sz w:val="36"/>
          <w:szCs w:val="20"/>
        </w:rPr>
        <w:br w:type="page"/>
      </w:r>
      <w:bookmarkStart w:id="4" w:name="_Toc5987696"/>
      <w:bookmarkStart w:id="5" w:name="_Toc5987697"/>
      <w:r>
        <w:rPr>
          <w:rFonts w:hint="eastAsia" w:ascii="仿宋" w:hAnsi="仿宋" w:eastAsia="仿宋"/>
          <w:color w:val="auto"/>
          <w:kern w:val="0"/>
          <w:sz w:val="36"/>
        </w:rPr>
        <w:t>第三章 招标内容及技术要</w:t>
      </w:r>
      <w:r>
        <w:rPr>
          <w:rFonts w:hint="eastAsia" w:ascii="仿宋" w:hAnsi="仿宋" w:eastAsia="仿宋"/>
          <w:color w:val="auto"/>
          <w:spacing w:val="1"/>
          <w:kern w:val="0"/>
          <w:sz w:val="36"/>
        </w:rPr>
        <w:t>求</w:t>
      </w:r>
      <w:bookmarkEnd w:id="4"/>
    </w:p>
    <w:bookmarkEnd w:id="5"/>
    <w:p>
      <w:pPr>
        <w:pStyle w:val="4"/>
        <w:ind w:left="0" w:firstLine="0"/>
        <w:rPr>
          <w:rFonts w:hint="eastAsia" w:ascii="仿宋" w:hAnsi="仿宋" w:eastAsia="仿宋"/>
          <w:color w:val="auto"/>
          <w:kern w:val="0"/>
          <w:lang w:eastAsia="zh-CN"/>
        </w:rPr>
      </w:pPr>
      <w:bookmarkStart w:id="6" w:name="_Toc22654709"/>
      <w:r>
        <w:rPr>
          <w:rFonts w:hint="eastAsia" w:ascii="仿宋" w:hAnsi="仿宋" w:eastAsia="仿宋"/>
          <w:color w:val="auto"/>
          <w:kern w:val="0"/>
          <w:lang w:eastAsia="zh-CN"/>
        </w:rPr>
        <w:t>需求一览表</w:t>
      </w:r>
    </w:p>
    <w:bookmarkEnd w:id="6"/>
    <w:tbl>
      <w:tblPr>
        <w:tblStyle w:val="22"/>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212"/>
        <w:gridCol w:w="1635"/>
        <w:gridCol w:w="1800"/>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98"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bookmarkStart w:id="7" w:name="_Toc518372754"/>
            <w:bookmarkStart w:id="8" w:name="_Toc518992680"/>
            <w:r>
              <w:rPr>
                <w:rFonts w:hint="eastAsia" w:ascii="仿宋" w:hAnsi="仿宋" w:eastAsia="仿宋" w:cs="宋体"/>
                <w:b w:val="0"/>
                <w:bCs w:val="0"/>
                <w:color w:val="auto"/>
                <w:kern w:val="0"/>
                <w:sz w:val="24"/>
                <w:szCs w:val="24"/>
                <w:highlight w:val="none"/>
                <w:lang w:val="en-US" w:eastAsia="zh-CN"/>
              </w:rPr>
              <w:t>标项</w:t>
            </w:r>
            <w:r>
              <w:rPr>
                <w:rFonts w:hint="eastAsia" w:ascii="仿宋" w:hAnsi="仿宋" w:eastAsia="仿宋" w:cs="宋体"/>
                <w:b w:val="0"/>
                <w:bCs w:val="0"/>
                <w:color w:val="auto"/>
                <w:kern w:val="0"/>
                <w:sz w:val="24"/>
                <w:szCs w:val="24"/>
                <w:highlight w:val="none"/>
              </w:rPr>
              <w:t>序号</w:t>
            </w:r>
          </w:p>
        </w:tc>
        <w:tc>
          <w:tcPr>
            <w:tcW w:w="3212"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lang w:val="en-US" w:eastAsia="zh-CN"/>
              </w:rPr>
              <w:t>标项名称</w:t>
            </w:r>
          </w:p>
        </w:tc>
        <w:tc>
          <w:tcPr>
            <w:tcW w:w="163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lang w:val="en-US" w:eastAsia="zh-CN"/>
              </w:rPr>
              <w:t>数量</w:t>
            </w:r>
          </w:p>
        </w:tc>
        <w:tc>
          <w:tcPr>
            <w:tcW w:w="1800" w:type="dxa"/>
            <w:noWrap w:val="0"/>
            <w:vAlign w:val="center"/>
          </w:tcPr>
          <w:p>
            <w:pPr>
              <w:widowControl/>
              <w:spacing w:line="360" w:lineRule="exact"/>
              <w:jc w:val="center"/>
              <w:rPr>
                <w:rFonts w:hint="eastAsia" w:ascii="仿宋" w:hAnsi="仿宋" w:eastAsia="仿宋_GB2312" w:cs="宋体"/>
                <w:b w:val="0"/>
                <w:bCs w:val="0"/>
                <w:color w:val="auto"/>
                <w:kern w:val="0"/>
                <w:sz w:val="24"/>
                <w:szCs w:val="24"/>
                <w:highlight w:val="none"/>
                <w:lang w:val="en-US" w:eastAsia="zh-CN" w:bidi="ar-SA"/>
              </w:rPr>
            </w:pPr>
            <w:r>
              <w:rPr>
                <w:rFonts w:hint="eastAsia" w:ascii="仿宋_GB2312" w:hAnsi="仿宋" w:eastAsia="仿宋_GB2312"/>
                <w:color w:val="auto"/>
                <w:sz w:val="24"/>
                <w:szCs w:val="24"/>
              </w:rPr>
              <w:t>预算金额</w:t>
            </w:r>
            <w:r>
              <w:rPr>
                <w:rFonts w:hint="eastAsia" w:ascii="仿宋_GB2312" w:hAnsi="仿宋" w:eastAsia="仿宋_GB2312"/>
                <w:color w:val="auto"/>
                <w:sz w:val="24"/>
                <w:szCs w:val="24"/>
                <w:lang w:eastAsia="zh-CN"/>
              </w:rPr>
              <w:t>（</w:t>
            </w:r>
            <w:r>
              <w:rPr>
                <w:rFonts w:hint="eastAsia" w:ascii="仿宋_GB2312" w:hAnsi="仿宋" w:eastAsia="仿宋_GB2312"/>
                <w:color w:val="auto"/>
                <w:sz w:val="24"/>
                <w:szCs w:val="24"/>
                <w:lang w:val="en-US" w:eastAsia="zh-CN"/>
              </w:rPr>
              <w:t>元）</w:t>
            </w:r>
          </w:p>
        </w:tc>
        <w:tc>
          <w:tcPr>
            <w:tcW w:w="1170"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rPr>
            </w:pPr>
            <w:r>
              <w:rPr>
                <w:rFonts w:hint="eastAsia" w:ascii="仿宋" w:hAnsi="仿宋" w:eastAsia="仿宋" w:cs="宋体"/>
                <w:b w:val="0"/>
                <w:bCs w:val="0"/>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98" w:type="dxa"/>
            <w:vMerge w:val="restart"/>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1</w:t>
            </w:r>
          </w:p>
        </w:tc>
        <w:tc>
          <w:tcPr>
            <w:tcW w:w="3212"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128层螺旋CT维保服务</w:t>
            </w:r>
          </w:p>
        </w:tc>
        <w:tc>
          <w:tcPr>
            <w:tcW w:w="1635"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1项</w:t>
            </w:r>
          </w:p>
        </w:tc>
        <w:tc>
          <w:tcPr>
            <w:tcW w:w="1800" w:type="dxa"/>
            <w:vMerge w:val="restart"/>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6900000</w:t>
            </w:r>
          </w:p>
        </w:tc>
        <w:tc>
          <w:tcPr>
            <w:tcW w:w="1170"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198" w:type="dxa"/>
            <w:vMerge w:val="continue"/>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p>
        </w:tc>
        <w:tc>
          <w:tcPr>
            <w:tcW w:w="3212"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256层螺旋CT维保服务</w:t>
            </w:r>
          </w:p>
        </w:tc>
        <w:tc>
          <w:tcPr>
            <w:tcW w:w="1635" w:type="dxa"/>
            <w:noWrap w:val="0"/>
            <w:vAlign w:val="center"/>
          </w:tcPr>
          <w:p>
            <w:pPr>
              <w:widowControl/>
              <w:spacing w:line="360" w:lineRule="exact"/>
              <w:jc w:val="center"/>
              <w:rPr>
                <w:rFonts w:hint="default"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1项</w:t>
            </w:r>
          </w:p>
        </w:tc>
        <w:tc>
          <w:tcPr>
            <w:tcW w:w="1800" w:type="dxa"/>
            <w:vMerge w:val="continue"/>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p>
        </w:tc>
        <w:tc>
          <w:tcPr>
            <w:tcW w:w="1170" w:type="dxa"/>
            <w:noWrap w:val="0"/>
            <w:vAlign w:val="center"/>
          </w:tcPr>
          <w:p>
            <w:pPr>
              <w:widowControl/>
              <w:spacing w:line="360" w:lineRule="exact"/>
              <w:jc w:val="center"/>
              <w:rPr>
                <w:rFonts w:hint="eastAsia" w:ascii="仿宋" w:hAnsi="仿宋" w:eastAsia="仿宋" w:cs="宋体"/>
                <w:b w:val="0"/>
                <w:bCs w:val="0"/>
                <w:color w:val="auto"/>
                <w:kern w:val="0"/>
                <w:sz w:val="24"/>
                <w:szCs w:val="24"/>
                <w:highlight w:val="none"/>
                <w:lang w:val="en-US" w:eastAsia="zh-CN"/>
              </w:rPr>
            </w:pPr>
          </w:p>
        </w:tc>
      </w:tr>
      <w:bookmarkEnd w:id="7"/>
      <w:bookmarkEnd w:id="8"/>
    </w:tbl>
    <w:p>
      <w:pPr>
        <w:pStyle w:val="30"/>
        <w:rPr>
          <w:color w:val="auto"/>
        </w:rPr>
      </w:pPr>
    </w:p>
    <w:p>
      <w:pPr>
        <w:pStyle w:val="31"/>
        <w:spacing w:line="520" w:lineRule="exact"/>
        <w:ind w:left="0" w:leftChars="0" w:firstLine="0" w:firstLineChars="0"/>
        <w:rPr>
          <w:rFonts w:ascii="仿宋" w:hAnsi="仿宋" w:eastAsia="仿宋" w:cs="仿宋"/>
          <w:b/>
          <w:color w:val="auto"/>
          <w:sz w:val="28"/>
          <w:szCs w:val="28"/>
        </w:rPr>
      </w:pPr>
    </w:p>
    <w:p>
      <w:pPr>
        <w:rPr>
          <w:rFonts w:hint="eastAsia"/>
          <w:color w:val="auto"/>
        </w:rPr>
      </w:pPr>
      <w:r>
        <w:rPr>
          <w:rFonts w:hint="eastAsia"/>
          <w:color w:val="auto"/>
        </w:rPr>
        <w:br w:type="page"/>
      </w:r>
    </w:p>
    <w:p>
      <w:pPr>
        <w:spacing w:line="520" w:lineRule="exact"/>
        <w:ind w:firstLine="640" w:firstLineChars="200"/>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品目一：</w:t>
      </w:r>
      <w:r>
        <w:rPr>
          <w:rFonts w:hint="eastAsia" w:ascii="仿宋" w:hAnsi="仿宋" w:eastAsia="仿宋" w:cs="仿宋"/>
          <w:b/>
          <w:bCs/>
          <w:color w:val="auto"/>
          <w:sz w:val="32"/>
          <w:szCs w:val="32"/>
          <w:lang w:val="en-US" w:eastAsia="zh-CN"/>
        </w:rPr>
        <w:t>128层螺旋CT维保服务</w:t>
      </w:r>
    </w:p>
    <w:p>
      <w:pPr>
        <w:spacing w:line="520" w:lineRule="exact"/>
        <w:ind w:firstLine="560"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技术参数</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一、项目概况：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344" w:leftChars="164" w:firstLine="0" w:firstLineChars="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新疆维吾尔自治区第三人民医院128层品牌及型号螺旋CT维保服务项目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二、128层螺旋CT维保服务项目技术服务要求：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1、维保设备清单</w:t>
      </w:r>
    </w:p>
    <w:tbl>
      <w:tblPr>
        <w:tblStyle w:val="22"/>
        <w:tblW w:w="8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1411"/>
        <w:gridCol w:w="678"/>
        <w:gridCol w:w="5268"/>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序号</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设备名称</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数量</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技术参数</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ind w:firstLine="0" w:firstLineChars="0"/>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1</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x射线计算机体层摄影装置</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128层螺旋CT</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default"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2</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球管</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若干</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1、热存储总容量：8 MHU。</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default"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2、额定电压：140KV。</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3、最大毫安：667mA@120KV。</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4、焦点：小焦点：0.6*1.2mm  IEC60336，</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大焦点：1.1*1.2mm  IEC60336。</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5、靶材料：石墨基上的铼钨钼合金。</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6、恒定最小固有过滤（等效AI）：0.5 mm Al @ 75 kV。</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7、高压发生器：最大80KW。</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8、X线球管阳极最大连续散热率：11KW/931KHU/min。</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9、球管采用飞焦点技术。</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10、球管必须为全新，必须符合参数要求，具有商检证明、合格证等合法证明、且与主机注册类型一致。</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11、具有设备生产厂家的球管销售授权文件及对应清单。</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耗材</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left"/>
              <w:textAlignment w:val="baseline"/>
              <w:rPr>
                <w:rStyle w:val="48"/>
                <w:rFonts w:hint="eastAsia" w:ascii="仿宋" w:hAnsi="仿宋" w:eastAsia="仿宋" w:cs="仿宋"/>
                <w:b w:val="0"/>
                <w:i w:val="0"/>
                <w:caps w:val="0"/>
                <w:spacing w:val="0"/>
                <w:w w:val="100"/>
                <w:sz w:val="24"/>
                <w:szCs w:val="24"/>
                <w:lang w:val="en-US" w:eastAsia="zh-CN" w:bidi="ar-SA"/>
              </w:rPr>
            </w:pP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三、商务要求：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（一）服务期限：</w:t>
      </w:r>
      <w:r>
        <w:rPr>
          <w:rStyle w:val="48"/>
          <w:rFonts w:hint="eastAsia" w:ascii="仿宋" w:hAnsi="仿宋" w:eastAsia="仿宋" w:cs="仿宋"/>
          <w:b w:val="0"/>
          <w:bCs/>
          <w:i w:val="0"/>
          <w:caps w:val="0"/>
          <w:spacing w:val="0"/>
          <w:w w:val="100"/>
          <w:sz w:val="28"/>
          <w:szCs w:val="28"/>
          <w:lang w:val="en-US" w:eastAsia="zh-CN" w:bidi="ar-SA"/>
        </w:rPr>
        <w:t>维保服务时间为三年。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（二）服务地点：</w:t>
      </w:r>
      <w:r>
        <w:rPr>
          <w:rStyle w:val="48"/>
          <w:rFonts w:hint="eastAsia" w:ascii="仿宋" w:hAnsi="仿宋" w:eastAsia="仿宋" w:cs="仿宋"/>
          <w:b w:val="0"/>
          <w:bCs/>
          <w:i w:val="0"/>
          <w:caps w:val="0"/>
          <w:spacing w:val="0"/>
          <w:w w:val="100"/>
          <w:sz w:val="28"/>
          <w:szCs w:val="28"/>
          <w:lang w:val="en-US" w:eastAsia="zh-CN" w:bidi="ar-SA"/>
        </w:rPr>
        <w:t>采购人指定地点。</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（三）付款方式：分三年度平均支付:即每一年度保修起始日付当年度保修款的95%，当年保修终止日付当年保修款剩余5%。</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（四）服务要求：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保修范围：全保修服务，包含球管（保修期内不限使用秒次与数量免费更换）、探测器、检查床、高压发生器、操作台工作站、后处理工作站及该设备所有配件，所更换的配件种类及型号要求与设备现有种类一样，不得对设备性能进行改装。所有更换的配件及耗材必须是全新原厂配件。注：如为进口产品需提供报关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2、</w:t>
      </w:r>
      <w:r>
        <w:rPr>
          <w:rStyle w:val="48"/>
          <w:rFonts w:hint="eastAsia" w:ascii="仿宋" w:hAnsi="仿宋" w:eastAsia="仿宋" w:cs="仿宋"/>
          <w:b w:val="0"/>
          <w:i w:val="0"/>
          <w:caps w:val="0"/>
          <w:color w:val="auto"/>
          <w:spacing w:val="0"/>
          <w:w w:val="100"/>
          <w:sz w:val="28"/>
          <w:szCs w:val="28"/>
          <w:lang w:val="en-US" w:eastAsia="zh-CN" w:bidi="ar-SA"/>
        </w:rPr>
        <w:t>供应商需提供经设备生产企业培训合格的维修技术人员及相关资政或由设备生产企业提供维修技术人员及相关资证。包括：须具备维修128层螺旋CT及256层螺旋CT三年以上经验人员不少于2人</w:t>
      </w:r>
      <w:r>
        <w:rPr>
          <w:rStyle w:val="48"/>
          <w:rFonts w:hint="eastAsia" w:ascii="仿宋" w:hAnsi="仿宋" w:eastAsia="仿宋" w:cs="仿宋"/>
          <w:b w:val="0"/>
          <w:i w:val="0"/>
          <w:caps w:val="0"/>
          <w:spacing w:val="0"/>
          <w:w w:val="100"/>
          <w:sz w:val="28"/>
          <w:szCs w:val="28"/>
          <w:lang w:val="en-US" w:eastAsia="zh-CN" w:bidi="ar-SA"/>
        </w:rPr>
        <w:t>；提供维修技术人员名单及原厂认证的该型号设备维修上岗证；提供不少于2名符合上述标准的技术人员在本公司连续缴纳社保3年以上证明。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3、报修方式及响应要求：除不可抗力因素外，供应商应提供固定报修电话，要求供应商在2小时内响应；需现场维修的，要求工程师在8小时内到达现场。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4、要求供应商在乌鲁木齐有备件库，储备有常规备件，如需更换配件，常规备件工程师到达现场确认后2小时内发出，特殊备件工程师达到现场确认后48小时内由其它仓库发出。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5、开机率：在合同期内保证开机率不低于95%（日历天）。</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5.1、安全检查：按照厂家设备标准执行。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5.2、制定年度检查计划。</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5.3、机械安全检查。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5.4、电气安全检查。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记录检查结果并反馈至医院</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6、预防性保养：提前制定年度保养计划，以保证设备处于最佳运行状态。</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7、合同期内每年4次保养。</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8、按照保养计划更换损耗部件。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9、按照厂家标准进行校准，确认各项技术指标及性能正常。</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10、预防性保养中需更换的损耗品由服务商免费提供。</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11、故障维修。</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12、工程师现场维修且需要更换配件的，要求由医院工作人员确认所更换的配件，并做好记录，确认更换后的旧配件的归属权。</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13、维修完成，要求给医院提供维修派工工单，并由医院工作人员签字确认。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14、临床使用过程中遇到技术性问题，提供技术服务支持，免费提供现场临床应用培训。</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15、提供设备更新服务，要求与厂家发布的更新信息同步（包括后处理器）。</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（五）验收：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1、严格按照磋商文件要求和成交供应商响应文件内容进行验收。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2、严格按照政府采购相关法律法规要求进行验收。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3、采购人可根据项目情况邀请专家进行验收。</w:t>
      </w:r>
    </w:p>
    <w:p>
      <w:pPr>
        <w:spacing w:line="520" w:lineRule="exact"/>
        <w:ind w:firstLine="420" w:firstLineChars="200"/>
        <w:rPr>
          <w:rFonts w:hint="eastAsia" w:ascii="仿宋" w:hAnsi="仿宋" w:eastAsia="仿宋" w:cs="仿宋"/>
          <w:b/>
          <w:bCs/>
          <w:color w:val="auto"/>
          <w:sz w:val="32"/>
          <w:szCs w:val="32"/>
          <w:lang w:val="en-US" w:eastAsia="zh-CN"/>
        </w:rPr>
      </w:pPr>
      <w:r>
        <w:rPr>
          <w:rFonts w:hint="eastAsia"/>
          <w:color w:val="auto"/>
        </w:rPr>
        <w:br w:type="page"/>
      </w:r>
      <w:r>
        <w:rPr>
          <w:rFonts w:hint="eastAsia" w:ascii="仿宋" w:hAnsi="仿宋" w:eastAsia="仿宋" w:cs="仿宋"/>
          <w:b/>
          <w:bCs/>
          <w:color w:val="auto"/>
          <w:sz w:val="32"/>
          <w:szCs w:val="32"/>
          <w:lang w:eastAsia="zh-CN"/>
        </w:rPr>
        <w:t>品目二：</w:t>
      </w:r>
      <w:r>
        <w:rPr>
          <w:rFonts w:hint="eastAsia" w:ascii="仿宋" w:hAnsi="仿宋" w:eastAsia="仿宋" w:cs="仿宋"/>
          <w:b/>
          <w:bCs/>
          <w:color w:val="auto"/>
          <w:sz w:val="32"/>
          <w:szCs w:val="32"/>
          <w:lang w:val="en-US" w:eastAsia="zh-CN"/>
        </w:rPr>
        <w:t>256层螺旋CT维保服务</w:t>
      </w:r>
    </w:p>
    <w:p>
      <w:pPr>
        <w:spacing w:line="520" w:lineRule="exact"/>
        <w:ind w:firstLine="560" w:firstLineChars="200"/>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技术参数</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一、项目概况：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344" w:leftChars="164" w:firstLine="0" w:firstLineChars="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新疆维吾尔自治区第三人民医院256层品牌及型号螺旋CT维保服务项目</w:t>
      </w:r>
    </w:p>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二、256层螺旋CT维保服务项目技术服务要求：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1、维保设备清单</w:t>
      </w:r>
    </w:p>
    <w:tbl>
      <w:tblPr>
        <w:tblStyle w:val="22"/>
        <w:tblW w:w="86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5"/>
        <w:gridCol w:w="1411"/>
        <w:gridCol w:w="678"/>
        <w:gridCol w:w="5268"/>
        <w:gridCol w:w="8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序号</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设备名称</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数量</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技术参数</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default"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x射线计算机体层摄影装置</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256层螺旋CT</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jc w:val="center"/>
        </w:trPr>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default"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2</w:t>
            </w:r>
          </w:p>
        </w:tc>
        <w:tc>
          <w:tcPr>
            <w:tcW w:w="14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球管</w:t>
            </w:r>
          </w:p>
        </w:tc>
        <w:tc>
          <w:tcPr>
            <w:tcW w:w="6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若干</w:t>
            </w:r>
          </w:p>
        </w:tc>
        <w:tc>
          <w:tcPr>
            <w:tcW w:w="52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1、热存储总容量≥30MHU。</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2、额定电压：140KV。</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3、最大连续阳极输入功率:3 kW。</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4、球管组件重量： 44.2 kg ±0.3 kg。</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5、焦点大小：</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超小焦点：0.4*0.7 IEC60336；</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小焦点：0.6*0.7  IEC60336；</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大焦点：1.1*1.2  IEC60336。</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6、正常加速时间：90S。</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7、正常阳极转速：10800RPM。</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bCs/>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8、恒定最小固有过滤（等效AI）：4.8 mm Al/140 kV IEC 60522。</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bCs/>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9、最大灯丝电流：boost：10A operation:8A。</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left"/>
              <w:textAlignment w:val="baseline"/>
              <w:rPr>
                <w:rStyle w:val="48"/>
                <w:rFonts w:hint="eastAsia" w:ascii="仿宋" w:hAnsi="仿宋" w:eastAsia="仿宋" w:cs="仿宋"/>
                <w:b w:val="0"/>
                <w:bCs/>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10、最大灯丝电压boost：28Voperation:19.5V。</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jc w:val="both"/>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bCs/>
                <w:i w:val="0"/>
                <w:caps w:val="0"/>
                <w:spacing w:val="0"/>
                <w:w w:val="100"/>
                <w:sz w:val="24"/>
                <w:szCs w:val="24"/>
                <w:lang w:val="en-US" w:eastAsia="zh-CN" w:bidi="ar-SA"/>
              </w:rPr>
              <w:t>11、球管必须为全新，必须符合参数要求，具有商检证明、合格证等合法证明、且与主机注册类型一致，具有设备生产厂家的球管销售授权文件及对应清单。</w:t>
            </w:r>
          </w:p>
        </w:tc>
        <w:tc>
          <w:tcPr>
            <w:tcW w:w="8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0" w:firstLineChars="0"/>
              <w:jc w:val="center"/>
              <w:textAlignment w:val="baseline"/>
              <w:rPr>
                <w:rStyle w:val="48"/>
                <w:rFonts w:hint="eastAsia" w:ascii="仿宋" w:hAnsi="仿宋" w:eastAsia="仿宋" w:cs="仿宋"/>
                <w:b w:val="0"/>
                <w:i w:val="0"/>
                <w:caps w:val="0"/>
                <w:spacing w:val="0"/>
                <w:w w:val="100"/>
                <w:sz w:val="24"/>
                <w:szCs w:val="24"/>
                <w:lang w:val="en-US" w:eastAsia="zh-CN" w:bidi="ar-SA"/>
              </w:rPr>
            </w:pPr>
            <w:r>
              <w:rPr>
                <w:rStyle w:val="48"/>
                <w:rFonts w:hint="eastAsia" w:ascii="仿宋" w:hAnsi="仿宋" w:eastAsia="仿宋" w:cs="仿宋"/>
                <w:b w:val="0"/>
                <w:i w:val="0"/>
                <w:caps w:val="0"/>
                <w:spacing w:val="0"/>
                <w:w w:val="100"/>
                <w:sz w:val="24"/>
                <w:szCs w:val="24"/>
                <w:lang w:val="en-US" w:eastAsia="zh-CN" w:bidi="ar-SA"/>
              </w:rPr>
              <w:t>耗材</w:t>
            </w:r>
          </w:p>
        </w:tc>
      </w:tr>
    </w:tbl>
    <w:p>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20" w:lineRule="exact"/>
        <w:ind w:left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三、商务要求：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（一）服务期限：</w:t>
      </w:r>
      <w:r>
        <w:rPr>
          <w:rStyle w:val="48"/>
          <w:rFonts w:hint="eastAsia" w:ascii="仿宋" w:hAnsi="仿宋" w:eastAsia="仿宋" w:cs="仿宋"/>
          <w:b w:val="0"/>
          <w:bCs/>
          <w:i w:val="0"/>
          <w:caps w:val="0"/>
          <w:spacing w:val="0"/>
          <w:w w:val="100"/>
          <w:sz w:val="28"/>
          <w:szCs w:val="28"/>
          <w:lang w:val="en-US" w:eastAsia="zh-CN" w:bidi="ar-SA"/>
        </w:rPr>
        <w:t>维保服务时间为三年。</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（二）服务地点：</w:t>
      </w:r>
      <w:r>
        <w:rPr>
          <w:rStyle w:val="48"/>
          <w:rFonts w:hint="eastAsia" w:ascii="仿宋" w:hAnsi="仿宋" w:eastAsia="仿宋" w:cs="仿宋"/>
          <w:b w:val="0"/>
          <w:bCs/>
          <w:i w:val="0"/>
          <w:caps w:val="0"/>
          <w:spacing w:val="0"/>
          <w:w w:val="100"/>
          <w:sz w:val="28"/>
          <w:szCs w:val="28"/>
          <w:lang w:val="en-US" w:eastAsia="zh-CN" w:bidi="ar-SA"/>
        </w:rPr>
        <w:t>采购人指定地点。</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（三）付款方式：分三年度平均支付:即每一年度保修起始日付当年度保修款的95%，当年保修终止日付当年保修款剩余5%。</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（四）服务要求：</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保修范围：全保修服务，包含球管（保修期内不限使用秒次与数量免费更换）、探测器、检查床、高压发生器、操作台工作站、后处理工作站及该设备所有配件，所更换的配件种类及型号要求与设备现有种类一样，不得对设备性能进行改装。所有更换的配件及耗材必须是全新原厂配件。注：如为进口产品需提供报关单。</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2、</w:t>
      </w:r>
      <w:r>
        <w:rPr>
          <w:rStyle w:val="48"/>
          <w:rFonts w:hint="eastAsia" w:ascii="仿宋" w:hAnsi="仿宋" w:eastAsia="仿宋" w:cs="仿宋"/>
          <w:b w:val="0"/>
          <w:i w:val="0"/>
          <w:caps w:val="0"/>
          <w:color w:val="auto"/>
          <w:spacing w:val="0"/>
          <w:w w:val="100"/>
          <w:sz w:val="28"/>
          <w:szCs w:val="28"/>
          <w:lang w:val="en-US" w:eastAsia="zh-CN" w:bidi="ar-SA"/>
        </w:rPr>
        <w:t>供应商需提供经设备生产企业培训合格的维修技术人员及相关资政或由设备生产企业提供维修技术人员及相关资证。包括：须具备维修128层螺旋CT及256层螺旋CT三年以上经验人员不少于2人</w:t>
      </w:r>
      <w:r>
        <w:rPr>
          <w:rStyle w:val="48"/>
          <w:rFonts w:hint="eastAsia" w:ascii="仿宋" w:hAnsi="仿宋" w:eastAsia="仿宋" w:cs="仿宋"/>
          <w:b w:val="0"/>
          <w:i w:val="0"/>
          <w:caps w:val="0"/>
          <w:spacing w:val="0"/>
          <w:w w:val="100"/>
          <w:sz w:val="28"/>
          <w:szCs w:val="28"/>
          <w:lang w:val="en-US" w:eastAsia="zh-CN" w:bidi="ar-SA"/>
        </w:rPr>
        <w:t>；提供维修技术人员名单及原厂认证的该型号设备维修上岗证；提供不少于2名符合上述标准的技术人员在本公司连续缴纳社保3年以上证明。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3、报修方式及响应要求：除不可抗力因素外，供应商应提供固定报修电话，要求供应商在2小时内响应；需现场维修的，要求工程师在8小时内到达现场。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4、要求供应商在乌鲁木齐有备件库，储备有常规备件，如需更换配件，常规备件工程师到达现场确认后2小时内发出，特殊备件工程师达到现场确认后48小时内由其它仓库发出。</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5、开机率：在合同期内保证开机率不低于95%（日历天）。</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5.1、安全检查：按照厂家设备标准执行。</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5.2、制定年度检查计划。</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5.3、机械安全检查。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5.4、电气安全检查。</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记录检查结果并反馈至医院</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6、预防性保养：提前制定年度保养计划，以保证设备处于最佳运行状态。</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7、合同期内每年4次保养。</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8、按照保养计划更换损耗部件。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9、按照厂家标准进行校准，确认各项技术指标及性能正常。</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10、预防性保养中需更换的损耗品由服务商免费提供。</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11、故障维修。</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bCs/>
          <w:i w:val="0"/>
          <w:caps w:val="0"/>
          <w:spacing w:val="0"/>
          <w:w w:val="100"/>
          <w:sz w:val="28"/>
          <w:szCs w:val="28"/>
          <w:lang w:val="en-US" w:eastAsia="zh-CN" w:bidi="ar-SA"/>
        </w:rPr>
      </w:pPr>
      <w:r>
        <w:rPr>
          <w:rStyle w:val="48"/>
          <w:rFonts w:hint="eastAsia" w:ascii="仿宋" w:hAnsi="仿宋" w:eastAsia="仿宋" w:cs="仿宋"/>
          <w:b w:val="0"/>
          <w:bCs/>
          <w:i w:val="0"/>
          <w:caps w:val="0"/>
          <w:spacing w:val="0"/>
          <w:w w:val="100"/>
          <w:sz w:val="28"/>
          <w:szCs w:val="28"/>
          <w:lang w:val="en-US" w:eastAsia="zh-CN" w:bidi="ar-SA"/>
        </w:rPr>
        <w:t>12、工程师现场维修且需要更换配件的，要求由医院工作人员确认所更换的配件，并做好记录，确认更换后的旧配件的归属权。</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13、维修完成，要求给医院提供维修派工工单，并由医院工作人员签字确认。</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14、临床使用过程中遇到技术性问题，提供技术服务支持，免费提供现场临床应用培训。</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15、提供设备更新服务，要求与厂家发布的更新信息同步（包括后处理器）。</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i w:val="0"/>
          <w:caps w:val="0"/>
          <w:spacing w:val="0"/>
          <w:w w:val="100"/>
          <w:sz w:val="28"/>
          <w:szCs w:val="28"/>
          <w:lang w:val="en-US" w:eastAsia="zh-CN" w:bidi="ar-SA"/>
        </w:rPr>
      </w:pPr>
      <w:r>
        <w:rPr>
          <w:rStyle w:val="48"/>
          <w:rFonts w:hint="eastAsia" w:ascii="仿宋" w:hAnsi="仿宋" w:eastAsia="仿宋" w:cs="仿宋"/>
          <w:b/>
          <w:i w:val="0"/>
          <w:caps w:val="0"/>
          <w:spacing w:val="0"/>
          <w:w w:val="100"/>
          <w:sz w:val="28"/>
          <w:szCs w:val="28"/>
          <w:lang w:val="en-US" w:eastAsia="zh-CN" w:bidi="ar-SA"/>
        </w:rPr>
        <w:t>（五）验收：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1、严格按照磋商文件要求和成交供应商响应文件内容进行验收。</w:t>
      </w:r>
    </w:p>
    <w:p>
      <w:pPr>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firstLine="560" w:firstLineChars="200"/>
        <w:jc w:val="both"/>
        <w:textAlignment w:val="baseline"/>
        <w:rPr>
          <w:rStyle w:val="48"/>
          <w:rFonts w:hint="eastAsia" w:ascii="仿宋" w:hAnsi="仿宋" w:eastAsia="仿宋" w:cs="仿宋"/>
          <w:b w:val="0"/>
          <w:i w:val="0"/>
          <w:caps w:val="0"/>
          <w:spacing w:val="0"/>
          <w:w w:val="100"/>
          <w:sz w:val="28"/>
          <w:szCs w:val="28"/>
          <w:lang w:val="en-US" w:eastAsia="zh-CN" w:bidi="ar-SA"/>
        </w:rPr>
      </w:pPr>
      <w:r>
        <w:rPr>
          <w:rStyle w:val="48"/>
          <w:rFonts w:hint="eastAsia" w:ascii="仿宋" w:hAnsi="仿宋" w:eastAsia="仿宋" w:cs="仿宋"/>
          <w:b w:val="0"/>
          <w:i w:val="0"/>
          <w:caps w:val="0"/>
          <w:spacing w:val="0"/>
          <w:w w:val="100"/>
          <w:sz w:val="28"/>
          <w:szCs w:val="28"/>
          <w:lang w:val="en-US" w:eastAsia="zh-CN" w:bidi="ar-SA"/>
        </w:rPr>
        <w:t>2、严格按照政府采购相关法律法规要求进行验收。</w:t>
      </w:r>
    </w:p>
    <w:p>
      <w:pPr>
        <w:pStyle w:val="7"/>
        <w:rPr>
          <w:rFonts w:hint="eastAsia"/>
          <w:lang w:eastAsia="zh-CN"/>
        </w:rPr>
      </w:pPr>
      <w:r>
        <w:rPr>
          <w:rStyle w:val="48"/>
          <w:rFonts w:hint="eastAsia" w:ascii="仿宋" w:hAnsi="仿宋" w:eastAsia="仿宋" w:cs="仿宋"/>
          <w:b w:val="0"/>
          <w:i w:val="0"/>
          <w:caps w:val="0"/>
          <w:spacing w:val="0"/>
          <w:w w:val="100"/>
          <w:sz w:val="28"/>
          <w:szCs w:val="28"/>
          <w:lang w:val="en-US" w:eastAsia="zh-CN" w:bidi="ar-SA"/>
        </w:rPr>
        <w:t>3、采购人可根据项目情况邀请专家进行验收。</w:t>
      </w:r>
    </w:p>
    <w:p>
      <w:pPr>
        <w:rPr>
          <w:rFonts w:hint="eastAsia"/>
          <w:color w:val="auto"/>
        </w:rPr>
      </w:pPr>
      <w:r>
        <w:rPr>
          <w:rFonts w:hint="eastAsia"/>
          <w:color w:val="auto"/>
        </w:rPr>
        <w:br w:type="page"/>
      </w:r>
    </w:p>
    <w:p>
      <w:pPr>
        <w:pStyle w:val="7"/>
      </w:pPr>
    </w:p>
    <w:p>
      <w:pPr>
        <w:pStyle w:val="21"/>
        <w:ind w:firstLine="280"/>
        <w:rPr>
          <w:color w:val="auto"/>
        </w:rPr>
      </w:pPr>
    </w:p>
    <w:p>
      <w:pPr>
        <w:numPr>
          <w:ilvl w:val="0"/>
          <w:numId w:val="3"/>
        </w:numPr>
        <w:jc w:val="center"/>
        <w:rPr>
          <w:rStyle w:val="40"/>
          <w:rFonts w:ascii="仿宋" w:hAnsi="仿宋" w:eastAsia="仿宋" w:cs="仿宋"/>
          <w:color w:val="auto"/>
          <w:sz w:val="36"/>
          <w:szCs w:val="36"/>
        </w:rPr>
      </w:pPr>
      <w:r>
        <w:rPr>
          <w:rStyle w:val="40"/>
          <w:rFonts w:hint="eastAsia" w:ascii="仿宋" w:hAnsi="仿宋" w:eastAsia="仿宋" w:cs="仿宋"/>
          <w:color w:val="auto"/>
          <w:sz w:val="36"/>
          <w:szCs w:val="36"/>
        </w:rPr>
        <w:t>合同主要条款</w:t>
      </w:r>
    </w:p>
    <w:p>
      <w:pPr>
        <w:ind w:firstLine="2800" w:firstLineChars="1000"/>
        <w:rPr>
          <w:rFonts w:ascii="仿宋" w:hAnsi="仿宋" w:eastAsia="仿宋"/>
          <w:color w:val="auto"/>
          <w:sz w:val="28"/>
        </w:rPr>
      </w:pPr>
      <w:r>
        <w:rPr>
          <w:rFonts w:hint="eastAsia" w:ascii="仿宋" w:hAnsi="仿宋" w:eastAsia="仿宋"/>
          <w:color w:val="auto"/>
          <w:sz w:val="28"/>
        </w:rPr>
        <w:t>（具体以实际签订合同为主）</w:t>
      </w:r>
    </w:p>
    <w:p>
      <w:pPr>
        <w:pStyle w:val="33"/>
        <w:spacing w:line="520" w:lineRule="exact"/>
        <w:ind w:firstLine="560"/>
        <w:rPr>
          <w:rFonts w:ascii="仿宋" w:hAnsi="仿宋" w:eastAsia="仿宋"/>
          <w:color w:val="auto"/>
        </w:rPr>
      </w:pPr>
      <w:r>
        <w:rPr>
          <w:rFonts w:ascii="仿宋" w:hAnsi="仿宋" w:eastAsia="仿宋" w:cs="仿宋"/>
          <w:color w:val="auto"/>
        </w:rPr>
        <w:t xml:space="preserve">1. </w:t>
      </w:r>
      <w:r>
        <w:rPr>
          <w:rFonts w:hint="eastAsia" w:ascii="仿宋" w:hAnsi="仿宋" w:eastAsia="仿宋" w:cs="仿宋"/>
          <w:color w:val="auto"/>
        </w:rPr>
        <w:t>质量要求、技术标准及卖方对质量负责的条件期限。</w:t>
      </w:r>
    </w:p>
    <w:p>
      <w:pPr>
        <w:pStyle w:val="33"/>
        <w:spacing w:line="520" w:lineRule="exact"/>
        <w:ind w:firstLine="560"/>
        <w:rPr>
          <w:rFonts w:ascii="仿宋" w:hAnsi="仿宋" w:eastAsia="仿宋"/>
          <w:color w:val="auto"/>
        </w:rPr>
      </w:pPr>
      <w:r>
        <w:rPr>
          <w:rFonts w:ascii="仿宋" w:hAnsi="仿宋" w:eastAsia="仿宋" w:cs="仿宋"/>
          <w:color w:val="auto"/>
        </w:rPr>
        <w:t xml:space="preserve">1.1 </w:t>
      </w:r>
      <w:r>
        <w:rPr>
          <w:rFonts w:hint="eastAsia" w:ascii="仿宋" w:hAnsi="仿宋" w:eastAsia="仿宋" w:cs="仿宋"/>
          <w:color w:val="auto"/>
        </w:rPr>
        <w:t>卖方应严格按照系统制造国家标准和行业标准进行制造。出厂前卖方的质量检验部门应按照产品原产地国家制定的各项规定进行产品质量检验，检验合格后出具质量证明书后，方能出厂。</w:t>
      </w:r>
    </w:p>
    <w:p>
      <w:pPr>
        <w:pStyle w:val="33"/>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卖方对系统制造质量负责，在买方按照使用维护说明书的规定正确的安装维护及存放的情况下，卖方应保证所供系统自正式投入运行之日起</w:t>
      </w:r>
      <w:r>
        <w:rPr>
          <w:rFonts w:ascii="仿宋" w:hAnsi="仿宋" w:eastAsia="仿宋" w:cs="仿宋"/>
          <w:color w:val="auto"/>
        </w:rPr>
        <w:t>24</w:t>
      </w:r>
      <w:r>
        <w:rPr>
          <w:rFonts w:hint="eastAsia" w:ascii="仿宋" w:hAnsi="仿宋" w:eastAsia="仿宋" w:cs="仿宋"/>
          <w:color w:val="auto"/>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rPr>
        <w:t>1</w:t>
      </w:r>
      <w:r>
        <w:rPr>
          <w:rFonts w:hint="eastAsia" w:ascii="仿宋" w:hAnsi="仿宋" w:eastAsia="仿宋" w:cs="仿宋"/>
          <w:color w:val="auto"/>
        </w:rPr>
        <w:t>日内派人抵达系统使用现场处理，并承担相应的经济责任。</w:t>
      </w:r>
    </w:p>
    <w:p>
      <w:pPr>
        <w:pStyle w:val="33"/>
        <w:spacing w:line="520" w:lineRule="exact"/>
        <w:ind w:firstLine="560"/>
        <w:rPr>
          <w:rFonts w:ascii="仿宋" w:hAnsi="仿宋" w:eastAsia="仿宋"/>
          <w:color w:val="auto"/>
        </w:rPr>
      </w:pPr>
      <w:r>
        <w:rPr>
          <w:rFonts w:ascii="仿宋" w:hAnsi="仿宋" w:eastAsia="仿宋" w:cs="仿宋"/>
          <w:color w:val="auto"/>
        </w:rPr>
        <w:t>1.3</w:t>
      </w:r>
      <w:r>
        <w:rPr>
          <w:rFonts w:hint="eastAsia" w:ascii="仿宋" w:hAnsi="仿宋" w:eastAsia="仿宋" w:cs="仿宋"/>
          <w:color w:val="auto"/>
        </w:rPr>
        <w:t>卖方应对所供应系统的外协、外购件质量负责，其负责期限和责任范围等同于</w:t>
      </w:r>
      <w:r>
        <w:rPr>
          <w:rFonts w:ascii="仿宋" w:hAnsi="仿宋" w:eastAsia="仿宋" w:cs="仿宋"/>
          <w:color w:val="auto"/>
        </w:rPr>
        <w:t>1.2</w:t>
      </w:r>
      <w:r>
        <w:rPr>
          <w:rFonts w:hint="eastAsia" w:ascii="仿宋" w:hAnsi="仿宋" w:eastAsia="仿宋" w:cs="仿宋"/>
          <w:color w:val="auto"/>
        </w:rPr>
        <w:t>条款的约定。卖方在交货时应提供外购件的使用维护说明书及证明文件。</w:t>
      </w:r>
    </w:p>
    <w:p>
      <w:pPr>
        <w:pStyle w:val="33"/>
        <w:spacing w:line="520" w:lineRule="exact"/>
        <w:ind w:firstLine="560"/>
        <w:rPr>
          <w:rFonts w:ascii="仿宋" w:hAnsi="仿宋" w:eastAsia="仿宋"/>
          <w:color w:val="auto"/>
        </w:rPr>
      </w:pPr>
      <w:r>
        <w:rPr>
          <w:rFonts w:ascii="仿宋" w:hAnsi="仿宋" w:eastAsia="仿宋" w:cs="仿宋"/>
          <w:color w:val="auto"/>
        </w:rPr>
        <w:t xml:space="preserve">1.4 </w:t>
      </w:r>
      <w:r>
        <w:rPr>
          <w:rFonts w:hint="eastAsia" w:ascii="仿宋" w:hAnsi="仿宋" w:eastAsia="仿宋" w:cs="仿宋"/>
          <w:color w:val="auto"/>
        </w:rPr>
        <w:t>卖方单位所提供产品的技术应是最新的</w:t>
      </w:r>
      <w:r>
        <w:rPr>
          <w:rFonts w:ascii="仿宋" w:hAnsi="仿宋" w:eastAsia="仿宋" w:cs="仿宋"/>
          <w:color w:val="auto"/>
        </w:rPr>
        <w:t>,</w:t>
      </w:r>
      <w:r>
        <w:rPr>
          <w:rFonts w:hint="eastAsia" w:ascii="仿宋" w:hAnsi="仿宋" w:eastAsia="仿宋" w:cs="仿宋"/>
          <w:color w:val="auto"/>
        </w:rPr>
        <w:t>并且已有运行</w:t>
      </w:r>
      <w:r>
        <w:rPr>
          <w:rFonts w:ascii="仿宋" w:hAnsi="仿宋" w:eastAsia="仿宋" w:cs="仿宋"/>
          <w:color w:val="auto"/>
        </w:rPr>
        <w:t>3</w:t>
      </w:r>
      <w:r>
        <w:rPr>
          <w:rFonts w:hint="eastAsia" w:ascii="仿宋" w:hAnsi="仿宋" w:eastAsia="仿宋" w:cs="仿宋"/>
          <w:color w:val="auto"/>
        </w:rPr>
        <w:t>年以上的成功经验</w:t>
      </w:r>
      <w:r>
        <w:rPr>
          <w:rFonts w:ascii="仿宋" w:hAnsi="仿宋" w:eastAsia="仿宋" w:cs="仿宋"/>
          <w:color w:val="auto"/>
        </w:rPr>
        <w:t>,</w:t>
      </w:r>
      <w:r>
        <w:rPr>
          <w:rFonts w:hint="eastAsia" w:ascii="仿宋" w:hAnsi="仿宋" w:eastAsia="仿宋" w:cs="仿宋"/>
          <w:color w:val="auto"/>
        </w:rPr>
        <w:t>并附有证明文件。</w:t>
      </w:r>
    </w:p>
    <w:p>
      <w:pPr>
        <w:pStyle w:val="33"/>
        <w:spacing w:line="520" w:lineRule="exact"/>
        <w:ind w:firstLine="560"/>
        <w:rPr>
          <w:rFonts w:ascii="仿宋" w:hAnsi="仿宋" w:eastAsia="仿宋"/>
          <w:color w:val="auto"/>
        </w:rPr>
      </w:pPr>
      <w:r>
        <w:rPr>
          <w:rFonts w:ascii="仿宋" w:hAnsi="仿宋" w:eastAsia="仿宋" w:cs="仿宋"/>
          <w:color w:val="auto"/>
        </w:rPr>
        <w:t xml:space="preserve">2. </w:t>
      </w:r>
      <w:r>
        <w:rPr>
          <w:rFonts w:hint="eastAsia" w:ascii="仿宋" w:hAnsi="仿宋" w:eastAsia="仿宋" w:cs="仿宋"/>
          <w:color w:val="auto"/>
        </w:rPr>
        <w:t>运输方式、交货地点及到达项目现场费用负担</w:t>
      </w:r>
    </w:p>
    <w:p>
      <w:pPr>
        <w:pStyle w:val="33"/>
        <w:spacing w:line="520" w:lineRule="exact"/>
        <w:ind w:firstLine="560"/>
        <w:rPr>
          <w:rFonts w:ascii="仿宋" w:hAnsi="仿宋" w:eastAsia="仿宋"/>
          <w:color w:val="auto"/>
        </w:rPr>
      </w:pPr>
      <w:r>
        <w:rPr>
          <w:rFonts w:ascii="仿宋" w:hAnsi="仿宋" w:eastAsia="仿宋" w:cs="仿宋"/>
          <w:color w:val="auto"/>
        </w:rPr>
        <w:t xml:space="preserve">2.1 </w:t>
      </w:r>
      <w:r>
        <w:rPr>
          <w:rFonts w:hint="eastAsia" w:ascii="仿宋" w:hAnsi="仿宋" w:eastAsia="仿宋" w:cs="仿宋"/>
          <w:color w:val="auto"/>
        </w:rPr>
        <w:t>运输方式由卖方决定、由卖方办理，运杂费用由卖方承担，产品包装应符合国家有关要求。</w:t>
      </w:r>
    </w:p>
    <w:p>
      <w:pPr>
        <w:pStyle w:val="33"/>
        <w:spacing w:line="520" w:lineRule="exact"/>
        <w:ind w:firstLine="562"/>
        <w:rPr>
          <w:rFonts w:ascii="仿宋" w:hAnsi="仿宋" w:eastAsia="仿宋" w:cs="仿宋"/>
          <w:color w:val="auto"/>
          <w:szCs w:val="22"/>
        </w:rPr>
      </w:pPr>
      <w:r>
        <w:rPr>
          <w:rFonts w:hint="eastAsia" w:ascii="仿宋" w:hAnsi="仿宋" w:eastAsia="仿宋" w:cs="仿宋"/>
          <w:b/>
          <w:bCs/>
          <w:color w:val="auto"/>
        </w:rPr>
        <w:t>交货地点</w:t>
      </w:r>
      <w:r>
        <w:rPr>
          <w:rFonts w:hint="eastAsia" w:ascii="仿宋" w:hAnsi="仿宋" w:eastAsia="仿宋" w:cs="仿宋"/>
          <w:b/>
          <w:bCs/>
          <w:color w:val="auto"/>
          <w:szCs w:val="22"/>
        </w:rPr>
        <w:t>：</w:t>
      </w:r>
      <w:r>
        <w:rPr>
          <w:rFonts w:hint="eastAsia" w:ascii="仿宋" w:hAnsi="仿宋" w:eastAsia="仿宋" w:cs="仿宋"/>
          <w:b/>
          <w:bCs/>
          <w:color w:val="auto"/>
          <w:szCs w:val="22"/>
          <w:highlight w:val="none"/>
        </w:rPr>
        <w:t>新疆维吾尔自治区第三人民医院（新疆维吾尔自治区职业病防治院）</w:t>
      </w:r>
      <w:r>
        <w:rPr>
          <w:rFonts w:hint="eastAsia" w:ascii="仿宋" w:hAnsi="仿宋" w:eastAsia="仿宋" w:cs="仿宋"/>
          <w:b/>
          <w:bCs/>
          <w:color w:val="auto"/>
          <w:szCs w:val="22"/>
          <w:highlight w:val="none"/>
          <w:lang w:val="en-US" w:eastAsia="zh-CN"/>
        </w:rPr>
        <w:t>指定地点。</w:t>
      </w:r>
    </w:p>
    <w:p>
      <w:pPr>
        <w:pStyle w:val="33"/>
        <w:spacing w:line="520" w:lineRule="exact"/>
        <w:ind w:firstLine="560"/>
        <w:rPr>
          <w:rFonts w:ascii="仿宋" w:hAnsi="仿宋" w:eastAsia="仿宋"/>
          <w:color w:val="auto"/>
        </w:rPr>
      </w:pPr>
      <w:r>
        <w:rPr>
          <w:rFonts w:ascii="仿宋" w:hAnsi="仿宋" w:eastAsia="仿宋" w:cs="仿宋"/>
          <w:color w:val="auto"/>
        </w:rPr>
        <w:t xml:space="preserve">2.2 </w:t>
      </w:r>
      <w:r>
        <w:rPr>
          <w:rFonts w:hint="eastAsia" w:ascii="仿宋" w:hAnsi="仿宋" w:eastAsia="仿宋" w:cs="仿宋"/>
          <w:color w:val="auto"/>
        </w:rPr>
        <w:t>买方负责接收货物。卖方应将领货凭证及时交寄给收货人。因卖方未能及时准确地将领货凭证递交收货人而给买方造成的损失由卖方按实际数额赔偿。</w:t>
      </w:r>
    </w:p>
    <w:p>
      <w:pPr>
        <w:pStyle w:val="33"/>
        <w:spacing w:line="520" w:lineRule="exact"/>
        <w:ind w:firstLine="560"/>
        <w:rPr>
          <w:rFonts w:ascii="仿宋" w:hAnsi="仿宋" w:eastAsia="仿宋"/>
          <w:color w:val="auto"/>
        </w:rPr>
      </w:pPr>
      <w:r>
        <w:rPr>
          <w:rFonts w:ascii="仿宋" w:hAnsi="仿宋" w:eastAsia="仿宋" w:cs="仿宋"/>
          <w:color w:val="auto"/>
        </w:rPr>
        <w:t xml:space="preserve">3. </w:t>
      </w:r>
      <w:r>
        <w:rPr>
          <w:rFonts w:hint="eastAsia" w:ascii="仿宋" w:hAnsi="仿宋" w:eastAsia="仿宋" w:cs="仿宋"/>
          <w:color w:val="auto"/>
        </w:rPr>
        <w:t>安装及验收</w:t>
      </w:r>
    </w:p>
    <w:p>
      <w:pPr>
        <w:pStyle w:val="33"/>
        <w:spacing w:line="520" w:lineRule="exact"/>
        <w:ind w:firstLine="560"/>
        <w:rPr>
          <w:rFonts w:ascii="仿宋" w:hAnsi="仿宋" w:eastAsia="仿宋" w:cs="仿宋"/>
          <w:color w:val="auto"/>
          <w:szCs w:val="22"/>
        </w:rPr>
      </w:pPr>
      <w:r>
        <w:rPr>
          <w:rFonts w:ascii="仿宋" w:hAnsi="仿宋" w:eastAsia="仿宋" w:cs="仿宋"/>
          <w:color w:val="auto"/>
        </w:rPr>
        <w:t xml:space="preserve">3.1 </w:t>
      </w:r>
      <w:r>
        <w:rPr>
          <w:rFonts w:hint="eastAsia" w:ascii="仿宋" w:hAnsi="仿宋" w:eastAsia="仿宋" w:cs="仿宋"/>
          <w:color w:val="auto"/>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rPr>
        <w:t>充。</w:t>
      </w:r>
    </w:p>
    <w:p>
      <w:pPr>
        <w:pStyle w:val="33"/>
        <w:spacing w:line="520" w:lineRule="exact"/>
        <w:ind w:firstLine="560"/>
        <w:rPr>
          <w:rFonts w:ascii="仿宋" w:hAnsi="仿宋" w:eastAsia="仿宋" w:cs="仿宋"/>
          <w:color w:val="auto"/>
          <w:szCs w:val="22"/>
        </w:rPr>
      </w:pPr>
      <w:r>
        <w:rPr>
          <w:rFonts w:hint="eastAsia" w:ascii="仿宋" w:hAnsi="仿宋" w:eastAsia="仿宋" w:cs="仿宋"/>
          <w:color w:val="auto"/>
          <w:szCs w:val="22"/>
        </w:rPr>
        <w:t xml:space="preserve">3.2 </w:t>
      </w:r>
      <w:r>
        <w:rPr>
          <w:rStyle w:val="48"/>
          <w:rFonts w:ascii="仿宋" w:hAnsi="仿宋" w:eastAsia="仿宋"/>
          <w:color w:val="auto"/>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pPr>
        <w:pStyle w:val="33"/>
        <w:spacing w:line="520" w:lineRule="exact"/>
        <w:ind w:firstLine="560"/>
        <w:rPr>
          <w:rFonts w:ascii="仿宋" w:hAnsi="仿宋" w:eastAsia="仿宋"/>
          <w:color w:val="auto"/>
        </w:rPr>
      </w:pPr>
      <w:r>
        <w:rPr>
          <w:rFonts w:ascii="仿宋" w:hAnsi="仿宋" w:eastAsia="仿宋" w:cs="仿宋"/>
          <w:color w:val="auto"/>
        </w:rPr>
        <w:t xml:space="preserve">3.3 </w:t>
      </w:r>
      <w:r>
        <w:rPr>
          <w:rFonts w:hint="eastAsia" w:ascii="仿宋" w:hAnsi="仿宋" w:eastAsia="仿宋" w:cs="仿宋"/>
          <w:color w:val="auto"/>
        </w:rPr>
        <w:t>安装验收合格后，卖方应向买方提供以下技术资料：</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）系统安装图；</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）系统及系统原理图；</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3</w:t>
      </w:r>
      <w:r>
        <w:rPr>
          <w:rFonts w:hint="eastAsia" w:ascii="仿宋" w:hAnsi="仿宋" w:eastAsia="仿宋" w:cs="仿宋"/>
          <w:color w:val="auto"/>
        </w:rPr>
        <w:t>）电气系统及系统安装图；</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4</w:t>
      </w:r>
      <w:r>
        <w:rPr>
          <w:rFonts w:hint="eastAsia" w:ascii="仿宋" w:hAnsi="仿宋" w:eastAsia="仿宋" w:cs="仿宋"/>
          <w:color w:val="auto"/>
        </w:rPr>
        <w:t>）构件、机械安装图；</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5</w:t>
      </w:r>
      <w:r>
        <w:rPr>
          <w:rFonts w:hint="eastAsia" w:ascii="仿宋" w:hAnsi="仿宋" w:eastAsia="仿宋" w:cs="仿宋"/>
          <w:color w:val="auto"/>
        </w:rPr>
        <w:t>）安装手册；</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6</w:t>
      </w:r>
      <w:r>
        <w:rPr>
          <w:rFonts w:hint="eastAsia" w:ascii="仿宋" w:hAnsi="仿宋" w:eastAsia="仿宋" w:cs="仿宋"/>
          <w:color w:val="auto"/>
        </w:rPr>
        <w:t>）操作手册；</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7</w:t>
      </w:r>
      <w:r>
        <w:rPr>
          <w:rFonts w:hint="eastAsia" w:ascii="仿宋" w:hAnsi="仿宋" w:eastAsia="仿宋" w:cs="仿宋"/>
          <w:color w:val="auto"/>
        </w:rPr>
        <w:t>）维修保养手册；</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8</w:t>
      </w:r>
      <w:r>
        <w:rPr>
          <w:rFonts w:hint="eastAsia" w:ascii="仿宋" w:hAnsi="仿宋" w:eastAsia="仿宋" w:cs="仿宋"/>
          <w:color w:val="auto"/>
        </w:rPr>
        <w:t>）制造、安装标准和技术规范；</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9</w:t>
      </w:r>
      <w:r>
        <w:rPr>
          <w:rFonts w:hint="eastAsia" w:ascii="仿宋" w:hAnsi="仿宋" w:eastAsia="仿宋" w:cs="仿宋"/>
          <w:color w:val="auto"/>
        </w:rPr>
        <w:t>）安装及验收报告</w:t>
      </w:r>
    </w:p>
    <w:p>
      <w:pPr>
        <w:pStyle w:val="33"/>
        <w:spacing w:line="520" w:lineRule="exact"/>
        <w:ind w:firstLine="560"/>
        <w:rPr>
          <w:rFonts w:ascii="仿宋" w:hAnsi="仿宋" w:eastAsia="仿宋"/>
          <w:color w:val="auto"/>
          <w:u w:val="single"/>
        </w:rPr>
      </w:pPr>
      <w:r>
        <w:rPr>
          <w:rFonts w:hint="eastAsia" w:ascii="仿宋" w:hAnsi="仿宋" w:eastAsia="仿宋" w:cs="仿宋"/>
          <w:color w:val="auto"/>
        </w:rPr>
        <w:t>（</w:t>
      </w:r>
      <w:r>
        <w:rPr>
          <w:rFonts w:ascii="仿宋" w:hAnsi="仿宋" w:eastAsia="仿宋" w:cs="仿宋"/>
          <w:color w:val="auto"/>
        </w:rPr>
        <w:t>10</w:t>
      </w:r>
      <w:r>
        <w:rPr>
          <w:rFonts w:hint="eastAsia" w:ascii="仿宋" w:hAnsi="仿宋" w:eastAsia="仿宋" w:cs="仿宋"/>
          <w:color w:val="auto"/>
        </w:rPr>
        <w:t>）产品出厂合格证</w:t>
      </w:r>
    </w:p>
    <w:p>
      <w:pPr>
        <w:pStyle w:val="33"/>
        <w:spacing w:line="520" w:lineRule="exact"/>
        <w:ind w:firstLine="560"/>
        <w:rPr>
          <w:rFonts w:ascii="仿宋" w:hAnsi="仿宋" w:eastAsia="仿宋"/>
          <w:color w:val="auto"/>
        </w:rPr>
      </w:pPr>
      <w:r>
        <w:rPr>
          <w:rFonts w:ascii="仿宋" w:hAnsi="仿宋" w:eastAsia="仿宋" w:cs="仿宋"/>
          <w:color w:val="auto"/>
        </w:rPr>
        <w:t xml:space="preserve">4. </w:t>
      </w:r>
      <w:r>
        <w:rPr>
          <w:rFonts w:hint="eastAsia" w:ascii="仿宋" w:hAnsi="仿宋" w:eastAsia="仿宋" w:cs="仿宋"/>
          <w:color w:val="auto"/>
        </w:rPr>
        <w:t>结算方式</w:t>
      </w:r>
    </w:p>
    <w:p>
      <w:pPr>
        <w:pStyle w:val="33"/>
        <w:spacing w:line="520" w:lineRule="exact"/>
        <w:ind w:firstLine="560"/>
        <w:rPr>
          <w:rFonts w:ascii="仿宋" w:hAnsi="仿宋" w:eastAsia="仿宋"/>
          <w:color w:val="auto"/>
        </w:rPr>
      </w:pPr>
      <w:r>
        <w:rPr>
          <w:rFonts w:ascii="仿宋" w:hAnsi="仿宋" w:eastAsia="仿宋" w:cs="仿宋"/>
          <w:color w:val="auto"/>
        </w:rPr>
        <w:t xml:space="preserve">4.1 </w:t>
      </w:r>
      <w:r>
        <w:rPr>
          <w:rFonts w:hint="eastAsia" w:ascii="仿宋" w:hAnsi="仿宋" w:eastAsia="仿宋" w:cs="仿宋"/>
          <w:color w:val="auto"/>
        </w:rPr>
        <w:t>本合同使用的货币种类为：人民币。</w:t>
      </w:r>
    </w:p>
    <w:p>
      <w:pPr>
        <w:pStyle w:val="33"/>
        <w:spacing w:line="520" w:lineRule="exact"/>
        <w:ind w:firstLine="560"/>
        <w:rPr>
          <w:rFonts w:ascii="仿宋" w:hAnsi="仿宋" w:eastAsia="仿宋"/>
          <w:color w:val="auto"/>
        </w:rPr>
      </w:pPr>
      <w:r>
        <w:rPr>
          <w:rFonts w:ascii="仿宋" w:hAnsi="仿宋" w:eastAsia="仿宋" w:cs="仿宋"/>
          <w:color w:val="auto"/>
        </w:rPr>
        <w:t xml:space="preserve">4.2 </w:t>
      </w:r>
      <w:r>
        <w:rPr>
          <w:rFonts w:hint="eastAsia" w:ascii="仿宋" w:hAnsi="仿宋" w:eastAsia="仿宋" w:cs="仿宋"/>
          <w:color w:val="auto"/>
        </w:rPr>
        <w:t>本合同的付款方式采用：支票、电汇或汇票。</w:t>
      </w:r>
    </w:p>
    <w:p>
      <w:pPr>
        <w:pStyle w:val="33"/>
        <w:spacing w:line="520" w:lineRule="exact"/>
        <w:ind w:firstLine="560"/>
        <w:rPr>
          <w:rFonts w:ascii="仿宋" w:hAnsi="仿宋" w:eastAsia="仿宋"/>
          <w:color w:val="auto"/>
        </w:rPr>
      </w:pPr>
      <w:r>
        <w:rPr>
          <w:rFonts w:ascii="仿宋" w:hAnsi="仿宋" w:eastAsia="仿宋" w:cs="仿宋"/>
          <w:color w:val="auto"/>
        </w:rPr>
        <w:t xml:space="preserve">4.3 </w:t>
      </w:r>
      <w:r>
        <w:rPr>
          <w:rFonts w:hint="eastAsia" w:ascii="仿宋" w:hAnsi="仿宋" w:eastAsia="仿宋" w:cs="仿宋"/>
          <w:color w:val="auto"/>
        </w:rPr>
        <w:t>货款的支付</w:t>
      </w:r>
    </w:p>
    <w:p>
      <w:pPr>
        <w:pStyle w:val="33"/>
        <w:spacing w:line="520" w:lineRule="exact"/>
        <w:ind w:firstLine="562"/>
        <w:rPr>
          <w:rFonts w:ascii="仿宋" w:hAnsi="仿宋" w:eastAsia="仿宋"/>
          <w:b/>
          <w:color w:val="auto"/>
          <w:sz w:val="24"/>
          <w:szCs w:val="24"/>
        </w:rPr>
      </w:pPr>
      <w:r>
        <w:rPr>
          <w:rFonts w:ascii="仿宋" w:hAnsi="仿宋" w:eastAsia="仿宋" w:cs="仿宋"/>
          <w:b/>
          <w:bCs/>
          <w:color w:val="auto"/>
        </w:rPr>
        <w:t>4.3.1</w:t>
      </w:r>
      <w:r>
        <w:rPr>
          <w:rFonts w:hint="eastAsia" w:ascii="仿宋" w:hAnsi="仿宋" w:eastAsia="仿宋" w:cs="仿宋"/>
          <w:b/>
          <w:bCs/>
          <w:color w:val="auto"/>
        </w:rPr>
        <w:t>付款方式：</w:t>
      </w:r>
      <w:r>
        <w:rPr>
          <w:rStyle w:val="48"/>
          <w:rFonts w:hint="eastAsia" w:ascii="仿宋" w:hAnsi="仿宋" w:eastAsia="仿宋" w:cs="仿宋"/>
          <w:b/>
          <w:i w:val="0"/>
          <w:caps w:val="0"/>
          <w:spacing w:val="0"/>
          <w:w w:val="100"/>
          <w:sz w:val="28"/>
          <w:szCs w:val="28"/>
          <w:lang w:val="en-US" w:eastAsia="zh-CN" w:bidi="ar-SA"/>
        </w:rPr>
        <w:t>分三年度平均支付:即每一年度保修起始日付当年度保修款的95%，当年保修终止日付当年保修款剩余5%。</w:t>
      </w:r>
    </w:p>
    <w:p>
      <w:pPr>
        <w:pStyle w:val="33"/>
        <w:spacing w:line="520" w:lineRule="exact"/>
        <w:ind w:firstLine="560"/>
        <w:rPr>
          <w:rFonts w:ascii="仿宋" w:hAnsi="仿宋" w:eastAsia="仿宋"/>
          <w:b/>
          <w:bCs/>
          <w:color w:val="auto"/>
        </w:rPr>
      </w:pPr>
      <w:r>
        <w:rPr>
          <w:rFonts w:ascii="仿宋" w:hAnsi="仿宋" w:eastAsia="仿宋" w:cs="仿宋"/>
          <w:bCs/>
          <w:color w:val="auto"/>
        </w:rPr>
        <w:t xml:space="preserve">4.3.2 </w:t>
      </w:r>
      <w:r>
        <w:rPr>
          <w:rFonts w:hint="eastAsia" w:ascii="仿宋" w:hAnsi="仿宋" w:eastAsia="仿宋" w:cs="仿宋"/>
          <w:bCs/>
          <w:color w:val="auto"/>
        </w:rPr>
        <w:t>买方将鼓励供应商提出更有利于买方的结算方式</w:t>
      </w:r>
      <w:r>
        <w:rPr>
          <w:rFonts w:hint="eastAsia" w:ascii="仿宋" w:hAnsi="仿宋" w:eastAsia="仿宋" w:cs="仿宋"/>
          <w:b/>
          <w:bCs/>
          <w:color w:val="auto"/>
        </w:rPr>
        <w:t>。</w:t>
      </w:r>
    </w:p>
    <w:p>
      <w:pPr>
        <w:pStyle w:val="33"/>
        <w:spacing w:line="520" w:lineRule="exact"/>
        <w:ind w:firstLine="560"/>
        <w:rPr>
          <w:rFonts w:ascii="仿宋" w:hAnsi="仿宋" w:eastAsia="仿宋"/>
          <w:color w:val="auto"/>
        </w:rPr>
      </w:pPr>
      <w:r>
        <w:rPr>
          <w:rFonts w:ascii="仿宋" w:hAnsi="仿宋" w:eastAsia="仿宋" w:cs="仿宋"/>
          <w:color w:val="auto"/>
        </w:rPr>
        <w:t xml:space="preserve">4.3.3 </w:t>
      </w:r>
      <w:r>
        <w:rPr>
          <w:rFonts w:hint="eastAsia" w:ascii="仿宋" w:hAnsi="仿宋" w:eastAsia="仿宋" w:cs="仿宋"/>
          <w:color w:val="auto"/>
        </w:rPr>
        <w:t>卖方应把下列单据提交给买方，买方审核后付款：</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）全额发票；</w:t>
      </w:r>
    </w:p>
    <w:p>
      <w:pPr>
        <w:pStyle w:val="33"/>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）验收文件。</w:t>
      </w:r>
    </w:p>
    <w:p>
      <w:pPr>
        <w:pStyle w:val="33"/>
        <w:spacing w:line="520" w:lineRule="exact"/>
        <w:ind w:firstLine="560"/>
        <w:rPr>
          <w:rFonts w:ascii="仿宋" w:hAnsi="仿宋" w:eastAsia="仿宋"/>
          <w:color w:val="auto"/>
        </w:rPr>
      </w:pPr>
      <w:r>
        <w:rPr>
          <w:rFonts w:ascii="仿宋" w:hAnsi="仿宋" w:eastAsia="仿宋" w:cs="仿宋"/>
          <w:color w:val="auto"/>
        </w:rPr>
        <w:t xml:space="preserve">5. </w:t>
      </w:r>
      <w:r>
        <w:rPr>
          <w:rFonts w:hint="eastAsia" w:ascii="仿宋" w:hAnsi="仿宋" w:eastAsia="仿宋" w:cs="仿宋"/>
          <w:color w:val="auto"/>
        </w:rPr>
        <w:t>合同的生效</w:t>
      </w:r>
    </w:p>
    <w:p>
      <w:pPr>
        <w:pStyle w:val="33"/>
        <w:spacing w:line="520" w:lineRule="exact"/>
        <w:ind w:firstLine="560"/>
        <w:rPr>
          <w:rFonts w:ascii="仿宋" w:hAnsi="仿宋" w:eastAsia="仿宋"/>
          <w:color w:val="auto"/>
        </w:rPr>
      </w:pPr>
      <w:r>
        <w:rPr>
          <w:rFonts w:ascii="仿宋" w:hAnsi="仿宋" w:eastAsia="仿宋" w:cs="仿宋"/>
          <w:color w:val="auto"/>
        </w:rPr>
        <w:t xml:space="preserve">5.1 </w:t>
      </w:r>
      <w:r>
        <w:rPr>
          <w:rFonts w:hint="eastAsia" w:ascii="仿宋" w:hAnsi="仿宋" w:eastAsia="仿宋" w:cs="仿宋"/>
          <w:color w:val="auto"/>
        </w:rPr>
        <w:t>合同经签字盖章生效，并按第</w:t>
      </w:r>
      <w:r>
        <w:rPr>
          <w:rFonts w:ascii="仿宋" w:hAnsi="仿宋" w:eastAsia="仿宋" w:cs="仿宋"/>
          <w:color w:val="auto"/>
        </w:rPr>
        <w:t>4</w:t>
      </w:r>
      <w:r>
        <w:rPr>
          <w:rFonts w:hint="eastAsia" w:ascii="仿宋" w:hAnsi="仿宋" w:eastAsia="仿宋" w:cs="仿宋"/>
          <w:color w:val="auto"/>
        </w:rPr>
        <w:t>条款的付款方式履行合同。</w:t>
      </w:r>
    </w:p>
    <w:p>
      <w:pPr>
        <w:pStyle w:val="33"/>
        <w:spacing w:line="520" w:lineRule="exact"/>
        <w:ind w:firstLine="560"/>
        <w:rPr>
          <w:rFonts w:ascii="仿宋" w:hAnsi="仿宋" w:eastAsia="仿宋"/>
          <w:color w:val="auto"/>
        </w:rPr>
      </w:pPr>
      <w:r>
        <w:rPr>
          <w:rFonts w:ascii="仿宋" w:hAnsi="仿宋" w:eastAsia="仿宋" w:cs="仿宋"/>
          <w:color w:val="auto"/>
        </w:rPr>
        <w:t xml:space="preserve">5.2 </w:t>
      </w:r>
      <w:r>
        <w:rPr>
          <w:rFonts w:hint="eastAsia" w:ascii="仿宋" w:hAnsi="仿宋" w:eastAsia="仿宋" w:cs="仿宋"/>
          <w:color w:val="auto"/>
        </w:rPr>
        <w:t>若买卖双方发生纠纷，应首先友好协商解决，如不能达成一致意见，任何一方可将争端提交给合同履约地的法院提出诉讼。</w:t>
      </w:r>
    </w:p>
    <w:p>
      <w:pPr>
        <w:pStyle w:val="33"/>
        <w:spacing w:line="520" w:lineRule="exact"/>
        <w:ind w:firstLine="562"/>
        <w:rPr>
          <w:rFonts w:ascii="仿宋" w:hAnsi="仿宋" w:eastAsia="仿宋" w:cs="仿宋"/>
          <w:b/>
          <w:color w:val="auto"/>
          <w:szCs w:val="22"/>
        </w:rPr>
      </w:pPr>
      <w:r>
        <w:rPr>
          <w:rFonts w:ascii="仿宋" w:hAnsi="仿宋" w:eastAsia="仿宋" w:cs="仿宋"/>
          <w:b/>
          <w:color w:val="auto"/>
          <w:highlight w:val="none"/>
        </w:rPr>
        <w:t xml:space="preserve">6. </w:t>
      </w:r>
      <w:r>
        <w:rPr>
          <w:rFonts w:hint="eastAsia" w:ascii="仿宋" w:hAnsi="仿宋" w:eastAsia="仿宋" w:cs="仿宋"/>
          <w:b/>
          <w:color w:val="auto"/>
          <w:highlight w:val="none"/>
          <w:lang w:val="en-US" w:eastAsia="zh-CN"/>
        </w:rPr>
        <w:t>服务</w:t>
      </w:r>
      <w:r>
        <w:rPr>
          <w:rFonts w:hint="eastAsia" w:ascii="仿宋" w:hAnsi="仿宋" w:eastAsia="仿宋" w:cs="仿宋"/>
          <w:b/>
          <w:color w:val="auto"/>
          <w:szCs w:val="22"/>
          <w:highlight w:val="none"/>
        </w:rPr>
        <w:t>期：</w:t>
      </w:r>
      <w:r>
        <w:rPr>
          <w:rFonts w:hint="eastAsia" w:ascii="仿宋" w:hAnsi="仿宋" w:eastAsia="仿宋" w:cs="仿宋"/>
          <w:b/>
          <w:color w:val="auto"/>
          <w:szCs w:val="22"/>
          <w:highlight w:val="none"/>
          <w:lang w:val="en-US" w:eastAsia="zh-CN"/>
        </w:rPr>
        <w:t>3年</w:t>
      </w:r>
    </w:p>
    <w:p>
      <w:pPr>
        <w:pStyle w:val="33"/>
        <w:spacing w:line="520" w:lineRule="exact"/>
        <w:ind w:firstLine="560"/>
        <w:rPr>
          <w:rFonts w:ascii="仿宋" w:hAnsi="仿宋" w:eastAsia="仿宋"/>
          <w:color w:val="auto"/>
        </w:rPr>
      </w:pPr>
      <w:r>
        <w:rPr>
          <w:rFonts w:ascii="仿宋" w:hAnsi="仿宋" w:eastAsia="仿宋" w:cs="仿宋"/>
          <w:color w:val="auto"/>
        </w:rPr>
        <w:t xml:space="preserve">7. </w:t>
      </w:r>
      <w:r>
        <w:rPr>
          <w:rFonts w:hint="eastAsia" w:ascii="仿宋" w:hAnsi="仿宋" w:eastAsia="仿宋" w:cs="仿宋"/>
          <w:color w:val="auto"/>
        </w:rPr>
        <w:t>变更指示及合同修改</w:t>
      </w:r>
    </w:p>
    <w:p>
      <w:pPr>
        <w:pStyle w:val="33"/>
        <w:spacing w:line="520" w:lineRule="exact"/>
        <w:ind w:firstLine="560"/>
        <w:rPr>
          <w:rFonts w:ascii="仿宋" w:hAnsi="仿宋" w:eastAsia="仿宋"/>
          <w:color w:val="auto"/>
        </w:rPr>
      </w:pPr>
      <w:r>
        <w:rPr>
          <w:rFonts w:ascii="仿宋" w:hAnsi="仿宋" w:eastAsia="仿宋" w:cs="仿宋"/>
          <w:color w:val="auto"/>
        </w:rPr>
        <w:t xml:space="preserve">7.1 </w:t>
      </w:r>
      <w:r>
        <w:rPr>
          <w:rFonts w:hint="eastAsia" w:ascii="仿宋" w:hAnsi="仿宋" w:eastAsia="仿宋" w:cs="仿宋"/>
          <w:color w:val="auto"/>
        </w:rPr>
        <w:t>买方在任何时候都可以向卖方发出书面指示，在合同总体范围内提出变更，如变更导致了卖方履行合同项下任何部分义务的费用或所需时间的增减，卖方应在到买方变更指示的</w:t>
      </w:r>
      <w:r>
        <w:rPr>
          <w:rFonts w:ascii="仿宋" w:hAnsi="仿宋" w:eastAsia="仿宋" w:cs="仿宋"/>
          <w:color w:val="auto"/>
        </w:rPr>
        <w:t>3</w:t>
      </w:r>
      <w:r>
        <w:rPr>
          <w:rFonts w:hint="eastAsia" w:ascii="仿宋" w:hAnsi="仿宋" w:eastAsia="仿宋" w:cs="仿宋"/>
          <w:color w:val="auto"/>
        </w:rPr>
        <w:t>日内提出书面调整要求。</w:t>
      </w:r>
    </w:p>
    <w:p>
      <w:pPr>
        <w:pStyle w:val="33"/>
        <w:spacing w:line="520" w:lineRule="exact"/>
        <w:ind w:firstLine="560"/>
        <w:rPr>
          <w:rFonts w:ascii="仿宋" w:hAnsi="仿宋" w:eastAsia="仿宋"/>
          <w:color w:val="auto"/>
        </w:rPr>
      </w:pPr>
      <w:r>
        <w:rPr>
          <w:rFonts w:ascii="仿宋" w:hAnsi="仿宋" w:eastAsia="仿宋" w:cs="仿宋"/>
          <w:color w:val="auto"/>
        </w:rPr>
        <w:t xml:space="preserve">7.2 </w:t>
      </w:r>
      <w:r>
        <w:rPr>
          <w:rFonts w:hint="eastAsia" w:ascii="仿宋" w:hAnsi="仿宋" w:eastAsia="仿宋" w:cs="仿宋"/>
          <w:color w:val="auto"/>
        </w:rPr>
        <w:t>无论何方欲对合同条款做出任何改动或偏离</w:t>
      </w:r>
      <w:r>
        <w:rPr>
          <w:rFonts w:ascii="仿宋" w:hAnsi="仿宋" w:eastAsia="仿宋" w:cs="仿宋"/>
          <w:color w:val="auto"/>
        </w:rPr>
        <w:t>,</w:t>
      </w:r>
      <w:r>
        <w:rPr>
          <w:rFonts w:hint="eastAsia" w:ascii="仿宋" w:hAnsi="仿宋" w:eastAsia="仿宋" w:cs="仿宋"/>
          <w:color w:val="auto"/>
        </w:rPr>
        <w:t>均须合同双方签署书面的合同修改书。</w:t>
      </w:r>
    </w:p>
    <w:p>
      <w:pPr>
        <w:pStyle w:val="33"/>
        <w:spacing w:line="520" w:lineRule="exact"/>
        <w:ind w:firstLine="560"/>
        <w:rPr>
          <w:rFonts w:ascii="仿宋" w:hAnsi="仿宋" w:eastAsia="仿宋"/>
          <w:color w:val="auto"/>
        </w:rPr>
      </w:pPr>
      <w:r>
        <w:rPr>
          <w:rFonts w:ascii="仿宋" w:hAnsi="仿宋" w:eastAsia="仿宋" w:cs="仿宋"/>
          <w:color w:val="auto"/>
        </w:rPr>
        <w:t>8</w:t>
      </w:r>
      <w:r>
        <w:rPr>
          <w:rFonts w:hint="eastAsia" w:ascii="仿宋" w:hAnsi="仿宋" w:eastAsia="仿宋" w:cs="仿宋"/>
          <w:color w:val="auto"/>
        </w:rPr>
        <w:t>．技术培训要求</w:t>
      </w:r>
    </w:p>
    <w:p>
      <w:pPr>
        <w:pStyle w:val="33"/>
        <w:spacing w:line="520" w:lineRule="exact"/>
        <w:ind w:firstLine="560"/>
        <w:rPr>
          <w:rFonts w:ascii="仿宋" w:hAnsi="仿宋" w:eastAsia="仿宋"/>
          <w:color w:val="auto"/>
        </w:rPr>
      </w:pPr>
      <w:r>
        <w:rPr>
          <w:rFonts w:ascii="仿宋" w:hAnsi="仿宋" w:eastAsia="仿宋" w:cs="仿宋"/>
          <w:color w:val="auto"/>
        </w:rPr>
        <w:t xml:space="preserve">8.1 </w:t>
      </w:r>
      <w:r>
        <w:rPr>
          <w:rFonts w:hint="eastAsia" w:ascii="仿宋" w:hAnsi="仿宋" w:eastAsia="仿宋" w:cs="仿宋"/>
          <w:color w:val="auto"/>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rPr>
        <w:t xml:space="preserve">. </w:t>
      </w:r>
      <w:r>
        <w:rPr>
          <w:rFonts w:hint="eastAsia" w:ascii="仿宋" w:hAnsi="仿宋" w:eastAsia="仿宋" w:cs="仿宋"/>
          <w:color w:val="auto"/>
        </w:rPr>
        <w:t>须提供技术培训，包括系统管理维护培训和系统使用培训。系统正常使用后，在半年内派专人维护保证系统正常运行。</w:t>
      </w:r>
    </w:p>
    <w:p>
      <w:pPr>
        <w:pStyle w:val="33"/>
        <w:spacing w:line="520" w:lineRule="exact"/>
        <w:ind w:firstLine="560"/>
        <w:rPr>
          <w:rFonts w:hint="eastAsia" w:ascii="仿宋" w:hAnsi="仿宋" w:eastAsia="仿宋" w:cs="仿宋"/>
          <w:color w:val="auto"/>
        </w:rPr>
      </w:pPr>
      <w:r>
        <w:rPr>
          <w:rFonts w:ascii="仿宋" w:hAnsi="仿宋" w:eastAsia="仿宋" w:cs="仿宋"/>
          <w:color w:val="auto"/>
        </w:rPr>
        <w:t xml:space="preserve">9. </w:t>
      </w:r>
      <w:r>
        <w:rPr>
          <w:rFonts w:hint="eastAsia" w:ascii="仿宋" w:hAnsi="仿宋" w:eastAsia="仿宋" w:cs="仿宋"/>
          <w:color w:val="auto"/>
        </w:rPr>
        <w:t>售后服务</w:t>
      </w:r>
    </w:p>
    <w:p>
      <w:pPr>
        <w:pStyle w:val="33"/>
        <w:spacing w:line="520" w:lineRule="exact"/>
        <w:ind w:firstLine="560"/>
        <w:rPr>
          <w:rFonts w:hint="default" w:ascii="仿宋" w:hAnsi="仿宋" w:eastAsia="仿宋" w:cs="仿宋"/>
          <w:color w:val="auto"/>
          <w:lang w:val="en-US" w:eastAsia="zh-CN"/>
        </w:rPr>
      </w:pPr>
      <w:r>
        <w:rPr>
          <w:rFonts w:hint="eastAsia" w:ascii="仿宋" w:hAnsi="仿宋" w:eastAsia="仿宋" w:cs="仿宋"/>
          <w:color w:val="auto"/>
          <w:lang w:val="en-US" w:eastAsia="zh-CN"/>
        </w:rPr>
        <w:t xml:space="preserve">9.1 </w:t>
      </w:r>
      <w:r>
        <w:rPr>
          <w:rFonts w:hint="eastAsia" w:ascii="仿宋" w:hAnsi="仿宋" w:eastAsia="仿宋" w:cs="仿宋"/>
          <w:color w:val="auto"/>
          <w:highlight w:val="none"/>
        </w:rPr>
        <w:t>在货物所需材料及软件系统到达使用单位后，接到买方通知后，应在1天内派工程技术人员到达现场，在买方技术人员在场的情况下清点产品，组织安装调试，并承担由此发生的一切费用，安装时间不长于3天。</w:t>
      </w:r>
    </w:p>
    <w:p>
      <w:pPr>
        <w:pStyle w:val="33"/>
        <w:spacing w:line="520" w:lineRule="exact"/>
        <w:ind w:firstLine="560"/>
        <w:rPr>
          <w:rFonts w:ascii="仿宋" w:hAnsi="仿宋" w:eastAsia="仿宋"/>
          <w:color w:val="auto"/>
        </w:rPr>
      </w:pPr>
      <w:r>
        <w:rPr>
          <w:rFonts w:ascii="仿宋" w:hAnsi="仿宋" w:eastAsia="仿宋" w:cs="仿宋"/>
          <w:color w:val="auto"/>
        </w:rPr>
        <w:t xml:space="preserve">9.2 </w:t>
      </w:r>
      <w:r>
        <w:rPr>
          <w:rFonts w:hint="eastAsia" w:ascii="仿宋" w:hAnsi="仿宋" w:eastAsia="仿宋" w:cs="仿宋"/>
          <w:color w:val="auto"/>
          <w:highlight w:val="none"/>
        </w:rPr>
        <w:t>信息系统安装后双方按国际和国家标准及本章第3条款的要求进行设质量验收。卖方应向买方提供详细的验收标准、验收手册。</w:t>
      </w:r>
    </w:p>
    <w:p>
      <w:pPr>
        <w:pStyle w:val="33"/>
        <w:spacing w:line="520" w:lineRule="exact"/>
        <w:ind w:firstLine="560"/>
        <w:rPr>
          <w:rFonts w:ascii="仿宋" w:hAnsi="仿宋" w:eastAsia="仿宋"/>
          <w:color w:val="auto"/>
        </w:rPr>
      </w:pPr>
      <w:r>
        <w:rPr>
          <w:rFonts w:ascii="仿宋" w:hAnsi="仿宋" w:eastAsia="仿宋" w:cs="仿宋"/>
          <w:color w:val="auto"/>
        </w:rPr>
        <w:t xml:space="preserve">9.3 </w:t>
      </w:r>
      <w:r>
        <w:rPr>
          <w:rFonts w:hint="eastAsia" w:ascii="仿宋" w:hAnsi="仿宋" w:eastAsia="仿宋" w:cs="仿宋"/>
          <w:color w:val="auto"/>
          <w:highlight w:val="none"/>
        </w:rPr>
        <w:t>在货物交付使用后，卖方应对质保期及其以后终身服务作出承诺，并具有切实可行的服务措施。卖方在疆应有常设或指派的法定售后服务机构，安装维护人员应是卖方派出的具有一定专业技术水平的人员。</w:t>
      </w:r>
    </w:p>
    <w:p>
      <w:pPr>
        <w:pStyle w:val="33"/>
        <w:spacing w:line="520" w:lineRule="exact"/>
        <w:ind w:firstLine="560"/>
        <w:rPr>
          <w:rFonts w:ascii="仿宋" w:hAnsi="仿宋" w:eastAsia="仿宋"/>
          <w:color w:val="auto"/>
        </w:rPr>
      </w:pPr>
      <w:r>
        <w:rPr>
          <w:rFonts w:ascii="仿宋" w:hAnsi="仿宋" w:eastAsia="仿宋" w:cs="仿宋"/>
          <w:color w:val="auto"/>
        </w:rPr>
        <w:t xml:space="preserve">9.4 </w:t>
      </w:r>
      <w:r>
        <w:rPr>
          <w:rFonts w:hint="eastAsia" w:ascii="仿宋" w:hAnsi="仿宋" w:eastAsia="仿宋" w:cs="仿宋"/>
          <w:color w:val="auto"/>
          <w:highlight w:val="none"/>
        </w:rPr>
        <w:t>对配套系统中的产品必须提供有关资料及售后服务承诺</w:t>
      </w:r>
      <w:r>
        <w:rPr>
          <w:rFonts w:hint="eastAsia" w:ascii="仿宋" w:hAnsi="仿宋" w:eastAsia="仿宋" w:cs="仿宋"/>
          <w:color w:val="auto"/>
        </w:rPr>
        <w:t>。</w:t>
      </w:r>
    </w:p>
    <w:p>
      <w:pPr>
        <w:pStyle w:val="33"/>
        <w:spacing w:line="520" w:lineRule="exact"/>
        <w:ind w:firstLine="560"/>
        <w:rPr>
          <w:rFonts w:ascii="仿宋" w:hAnsi="仿宋" w:eastAsia="仿宋"/>
          <w:color w:val="auto"/>
        </w:rPr>
      </w:pPr>
      <w:r>
        <w:rPr>
          <w:rFonts w:ascii="仿宋" w:hAnsi="仿宋" w:eastAsia="仿宋" w:cs="仿宋"/>
          <w:color w:val="auto"/>
        </w:rPr>
        <w:t xml:space="preserve">10. </w:t>
      </w:r>
      <w:r>
        <w:rPr>
          <w:rFonts w:hint="eastAsia" w:ascii="仿宋" w:hAnsi="仿宋" w:eastAsia="仿宋" w:cs="仿宋"/>
          <w:color w:val="auto"/>
          <w:highlight w:val="none"/>
        </w:rPr>
        <w:t>系统备品备件</w:t>
      </w:r>
    </w:p>
    <w:p>
      <w:pPr>
        <w:pStyle w:val="33"/>
        <w:spacing w:line="540" w:lineRule="exact"/>
        <w:rPr>
          <w:rFonts w:hint="eastAsia" w:ascii="仿宋" w:hAnsi="仿宋" w:eastAsia="仿宋" w:cs="仿宋"/>
          <w:color w:val="auto"/>
          <w:highlight w:val="none"/>
        </w:rPr>
      </w:pPr>
      <w:r>
        <w:rPr>
          <w:rFonts w:ascii="仿宋" w:hAnsi="仿宋" w:eastAsia="仿宋" w:cs="仿宋"/>
          <w:color w:val="auto"/>
        </w:rPr>
        <w:t xml:space="preserve">10.1 </w:t>
      </w:r>
      <w:r>
        <w:rPr>
          <w:rFonts w:hint="eastAsia" w:ascii="仿宋" w:hAnsi="仿宋" w:eastAsia="仿宋" w:cs="仿宋"/>
          <w:color w:val="auto"/>
          <w:highlight w:val="none"/>
        </w:rPr>
        <w:t>应保证终身提供该产品的所有维护系统。</w:t>
      </w:r>
    </w:p>
    <w:p>
      <w:pPr>
        <w:pStyle w:val="33"/>
        <w:spacing w:line="540" w:lineRule="exact"/>
        <w:rPr>
          <w:rFonts w:ascii="仿宋" w:hAnsi="仿宋" w:eastAsia="仿宋"/>
          <w:color w:val="auto"/>
        </w:rPr>
      </w:pPr>
      <w:r>
        <w:rPr>
          <w:rFonts w:hint="eastAsia" w:ascii="仿宋" w:hAnsi="仿宋" w:eastAsia="仿宋" w:cs="仿宋"/>
          <w:color w:val="auto"/>
          <w:highlight w:val="none"/>
        </w:rPr>
        <w:t>10.2 卖方须提供备件的名称、价格等。</w:t>
      </w:r>
    </w:p>
    <w:p>
      <w:pPr>
        <w:pStyle w:val="33"/>
        <w:spacing w:line="520" w:lineRule="exact"/>
        <w:ind w:firstLine="560"/>
        <w:rPr>
          <w:rFonts w:hint="eastAsia" w:ascii="仿宋" w:hAnsi="仿宋" w:eastAsia="仿宋"/>
          <w:color w:val="auto"/>
          <w:lang w:eastAsia="zh-CN"/>
        </w:rPr>
      </w:pPr>
      <w:r>
        <w:rPr>
          <w:rFonts w:ascii="仿宋" w:hAnsi="仿宋" w:eastAsia="仿宋" w:cs="仿宋"/>
          <w:color w:val="auto"/>
        </w:rPr>
        <w:t>11</w:t>
      </w:r>
      <w:r>
        <w:rPr>
          <w:rFonts w:hint="eastAsia" w:ascii="仿宋" w:hAnsi="仿宋" w:eastAsia="仿宋" w:cs="仿宋"/>
          <w:color w:val="auto"/>
        </w:rPr>
        <w:t>．</w:t>
      </w:r>
      <w:r>
        <w:rPr>
          <w:rFonts w:hint="eastAsia" w:ascii="仿宋" w:hAnsi="仿宋" w:eastAsia="仿宋" w:cs="仿宋"/>
          <w:color w:val="auto"/>
          <w:lang w:eastAsia="zh-CN"/>
        </w:rPr>
        <w:t>维护</w:t>
      </w:r>
    </w:p>
    <w:p>
      <w:pPr>
        <w:pStyle w:val="33"/>
        <w:spacing w:line="540" w:lineRule="exact"/>
        <w:rPr>
          <w:rFonts w:hint="eastAsia" w:ascii="仿宋" w:hAnsi="仿宋" w:eastAsia="仿宋" w:cs="仿宋"/>
          <w:color w:val="auto"/>
          <w:kern w:val="0"/>
          <w:szCs w:val="28"/>
          <w:highlight w:val="none"/>
        </w:rPr>
      </w:pPr>
      <w:r>
        <w:rPr>
          <w:rFonts w:ascii="仿宋" w:hAnsi="仿宋" w:eastAsia="仿宋" w:cs="仿宋"/>
          <w:color w:val="auto"/>
        </w:rPr>
        <w:t>11.1</w:t>
      </w:r>
      <w:r>
        <w:rPr>
          <w:rFonts w:hint="eastAsia" w:ascii="仿宋" w:hAnsi="仿宋" w:eastAsia="仿宋" w:cs="仿宋"/>
          <w:color w:val="auto"/>
          <w:highlight w:val="none"/>
        </w:rPr>
        <w:t>本次采购的信息系统，要求</w:t>
      </w:r>
      <w:r>
        <w:rPr>
          <w:rFonts w:hint="eastAsia" w:ascii="仿宋" w:hAnsi="仿宋" w:eastAsia="仿宋" w:cs="仿宋"/>
          <w:color w:val="auto"/>
          <w:kern w:val="0"/>
          <w:szCs w:val="28"/>
          <w:highlight w:val="none"/>
        </w:rPr>
        <w:t>提供叁年免费维护服务</w:t>
      </w:r>
      <w:r>
        <w:rPr>
          <w:rFonts w:hint="eastAsia" w:ascii="仿宋" w:hAnsi="仿宋" w:eastAsia="仿宋" w:cs="仿宋"/>
          <w:color w:val="auto"/>
          <w:highlight w:val="none"/>
        </w:rPr>
        <w:t>，终身维护。</w:t>
      </w:r>
      <w:r>
        <w:rPr>
          <w:rFonts w:hint="eastAsia" w:ascii="仿宋" w:hAnsi="仿宋" w:eastAsia="仿宋" w:cs="仿宋"/>
          <w:color w:val="auto"/>
          <w:kern w:val="0"/>
          <w:szCs w:val="28"/>
          <w:highlight w:val="none"/>
        </w:rPr>
        <w:t>维护期内免费负责对</w:t>
      </w:r>
      <w:r>
        <w:rPr>
          <w:rFonts w:hint="eastAsia" w:ascii="仿宋" w:hAnsi="仿宋" w:eastAsia="仿宋" w:cs="仿宋"/>
          <w:color w:val="auto"/>
          <w:highlight w:val="none"/>
        </w:rPr>
        <w:t>等货物</w:t>
      </w:r>
      <w:r>
        <w:rPr>
          <w:rFonts w:hint="eastAsia" w:ascii="仿宋" w:hAnsi="仿宋" w:eastAsia="仿宋" w:cs="仿宋"/>
          <w:color w:val="auto"/>
          <w:kern w:val="0"/>
          <w:szCs w:val="28"/>
          <w:highlight w:val="none"/>
        </w:rPr>
        <w:t>的维护、升级。维护期内提供365×24工程技术人员手机响应支持，电话无法解决的问题6小时内派工程师现场维护，产生的费用由系统厂商承担。</w:t>
      </w:r>
    </w:p>
    <w:p>
      <w:pPr>
        <w:pStyle w:val="33"/>
        <w:spacing w:line="520" w:lineRule="exact"/>
        <w:ind w:firstLine="560"/>
        <w:rPr>
          <w:rFonts w:ascii="仿宋" w:hAnsi="仿宋" w:eastAsia="仿宋"/>
          <w:color w:val="auto"/>
        </w:rPr>
      </w:pPr>
      <w:r>
        <w:rPr>
          <w:rFonts w:hint="eastAsia" w:ascii="仿宋" w:hAnsi="仿宋" w:eastAsia="仿宋" w:cs="仿宋"/>
          <w:color w:val="auto"/>
          <w:kern w:val="0"/>
          <w:szCs w:val="28"/>
          <w:highlight w:val="none"/>
        </w:rPr>
        <w:t>11.2 维护期内系统厂商负责保证运行的稳定性，软件和硬件系统在功能上、性能上达到设计要求，同时接受采购人的改进要求</w:t>
      </w:r>
      <w:r>
        <w:rPr>
          <w:rFonts w:hint="eastAsia" w:ascii="仿宋" w:hAnsi="仿宋" w:eastAsia="仿宋" w:cs="仿宋"/>
          <w:color w:val="auto"/>
          <w:highlight w:val="none"/>
        </w:rPr>
        <w:t>。</w:t>
      </w:r>
    </w:p>
    <w:p>
      <w:pPr>
        <w:pStyle w:val="33"/>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其它事项</w:t>
      </w:r>
    </w:p>
    <w:p>
      <w:pPr>
        <w:pStyle w:val="33"/>
        <w:spacing w:line="520" w:lineRule="exact"/>
        <w:ind w:firstLine="560"/>
        <w:rPr>
          <w:rFonts w:ascii="仿宋" w:hAnsi="仿宋" w:eastAsia="仿宋"/>
          <w:color w:val="auto"/>
        </w:rPr>
      </w:pPr>
      <w:r>
        <w:rPr>
          <w:rFonts w:ascii="仿宋" w:hAnsi="仿宋" w:eastAsia="仿宋" w:cs="仿宋"/>
          <w:color w:val="auto"/>
        </w:rPr>
        <w:t xml:space="preserve">12.1 </w:t>
      </w:r>
      <w:r>
        <w:rPr>
          <w:rFonts w:hint="eastAsia" w:ascii="仿宋" w:hAnsi="仿宋" w:eastAsia="仿宋" w:cs="仿宋"/>
          <w:color w:val="auto"/>
        </w:rPr>
        <w:t>本合同所确定的价格为最终价格</w:t>
      </w:r>
      <w:r>
        <w:rPr>
          <w:rFonts w:ascii="仿宋" w:hAnsi="仿宋" w:eastAsia="仿宋" w:cs="仿宋"/>
          <w:color w:val="auto"/>
        </w:rPr>
        <w:t>,</w:t>
      </w:r>
      <w:r>
        <w:rPr>
          <w:rFonts w:hint="eastAsia" w:ascii="仿宋" w:hAnsi="仿宋" w:eastAsia="仿宋" w:cs="仿宋"/>
          <w:color w:val="auto"/>
        </w:rPr>
        <w:t>已包含包装费、运杂费、保险费、卖方的现场验收、安装调试费、现场服务费等各项费用。</w:t>
      </w:r>
    </w:p>
    <w:p>
      <w:pPr>
        <w:pStyle w:val="33"/>
        <w:spacing w:line="520" w:lineRule="exact"/>
        <w:ind w:firstLine="560"/>
        <w:rPr>
          <w:rFonts w:ascii="仿宋" w:hAnsi="仿宋" w:eastAsia="仿宋"/>
          <w:color w:val="auto"/>
        </w:rPr>
      </w:pPr>
      <w:r>
        <w:rPr>
          <w:rFonts w:ascii="仿宋" w:hAnsi="仿宋" w:eastAsia="仿宋" w:cs="仿宋"/>
          <w:color w:val="auto"/>
        </w:rPr>
        <w:t xml:space="preserve">12.2 </w:t>
      </w:r>
      <w:r>
        <w:rPr>
          <w:rFonts w:hint="eastAsia" w:ascii="仿宋" w:hAnsi="仿宋" w:eastAsia="仿宋" w:cs="仿宋"/>
          <w:color w:val="auto"/>
        </w:rPr>
        <w:t>在系统明显位置装有固定金属铭牌，铭牌至少应载明以下内容：</w:t>
      </w:r>
    </w:p>
    <w:p>
      <w:pPr>
        <w:pStyle w:val="33"/>
        <w:spacing w:line="520" w:lineRule="exact"/>
        <w:ind w:firstLine="560"/>
        <w:rPr>
          <w:rFonts w:ascii="仿宋" w:hAnsi="仿宋" w:eastAsia="仿宋"/>
          <w:color w:val="auto"/>
        </w:rPr>
      </w:pPr>
      <w:r>
        <w:rPr>
          <w:rFonts w:ascii="仿宋" w:hAnsi="仿宋" w:eastAsia="仿宋" w:cs="仿宋"/>
          <w:color w:val="auto"/>
        </w:rPr>
        <w:t>A</w:t>
      </w:r>
      <w:r>
        <w:rPr>
          <w:rFonts w:hint="eastAsia" w:ascii="仿宋" w:hAnsi="仿宋" w:eastAsia="仿宋" w:cs="仿宋"/>
          <w:color w:val="auto"/>
        </w:rPr>
        <w:t>、制造厂名称</w:t>
      </w:r>
    </w:p>
    <w:p>
      <w:pPr>
        <w:pStyle w:val="33"/>
        <w:spacing w:line="520" w:lineRule="exact"/>
        <w:ind w:firstLine="560"/>
        <w:rPr>
          <w:rFonts w:ascii="仿宋" w:hAnsi="仿宋" w:eastAsia="仿宋"/>
          <w:color w:val="auto"/>
        </w:rPr>
      </w:pPr>
      <w:r>
        <w:rPr>
          <w:rFonts w:ascii="仿宋" w:hAnsi="仿宋" w:eastAsia="仿宋" w:cs="仿宋"/>
          <w:color w:val="auto"/>
        </w:rPr>
        <w:t>B</w:t>
      </w:r>
      <w:r>
        <w:rPr>
          <w:rFonts w:hint="eastAsia" w:ascii="仿宋" w:hAnsi="仿宋" w:eastAsia="仿宋" w:cs="仿宋"/>
          <w:color w:val="auto"/>
        </w:rPr>
        <w:t>、系统名称和型号规格</w:t>
      </w:r>
    </w:p>
    <w:p>
      <w:pPr>
        <w:pStyle w:val="33"/>
        <w:spacing w:line="520" w:lineRule="exact"/>
        <w:ind w:firstLine="560"/>
        <w:rPr>
          <w:rFonts w:ascii="仿宋" w:hAnsi="仿宋" w:eastAsia="仿宋" w:cs="仿宋"/>
          <w:color w:val="auto"/>
        </w:rPr>
      </w:pPr>
      <w:r>
        <w:rPr>
          <w:rFonts w:hint="eastAsia" w:ascii="仿宋" w:hAnsi="仿宋" w:eastAsia="仿宋" w:cs="仿宋"/>
          <w:color w:val="auto"/>
        </w:rPr>
        <w:t>C、制造厂产品编号</w:t>
      </w:r>
    </w:p>
    <w:p>
      <w:pPr>
        <w:pStyle w:val="33"/>
        <w:spacing w:line="520" w:lineRule="exact"/>
        <w:ind w:firstLine="560"/>
        <w:rPr>
          <w:rFonts w:ascii="仿宋" w:hAnsi="仿宋" w:eastAsia="仿宋"/>
          <w:b/>
          <w:color w:val="auto"/>
          <w:sz w:val="36"/>
        </w:rPr>
      </w:pPr>
      <w:r>
        <w:rPr>
          <w:rFonts w:hint="eastAsia" w:ascii="仿宋" w:hAnsi="仿宋" w:eastAsia="仿宋" w:cs="仿宋"/>
          <w:color w:val="auto"/>
        </w:rPr>
        <w:t>D、出厂日期</w:t>
      </w:r>
      <w:r>
        <w:rPr>
          <w:rFonts w:hint="eastAsia" w:ascii="仿宋" w:hAnsi="仿宋" w:eastAsia="仿宋"/>
          <w:b/>
          <w:color w:val="auto"/>
          <w:sz w:val="36"/>
        </w:rPr>
        <w:br w:type="page"/>
      </w:r>
    </w:p>
    <w:p>
      <w:pPr>
        <w:jc w:val="center"/>
        <w:rPr>
          <w:rFonts w:ascii="仿宋" w:hAnsi="仿宋" w:eastAsia="仿宋"/>
          <w:b/>
          <w:color w:val="auto"/>
        </w:rPr>
      </w:pPr>
      <w:r>
        <w:rPr>
          <w:rFonts w:hint="eastAsia" w:ascii="仿宋" w:hAnsi="仿宋" w:eastAsia="仿宋"/>
          <w:b/>
          <w:color w:val="auto"/>
          <w:sz w:val="36"/>
        </w:rPr>
        <w:t>附件：投标书格式</w:t>
      </w:r>
    </w:p>
    <w:p>
      <w:pPr>
        <w:pStyle w:val="36"/>
        <w:spacing w:line="360" w:lineRule="auto"/>
        <w:ind w:firstLine="1400" w:firstLineChars="200"/>
        <w:jc w:val="both"/>
        <w:rPr>
          <w:rFonts w:ascii="仿宋" w:hAnsi="仿宋" w:eastAsia="仿宋"/>
          <w:color w:val="auto"/>
          <w:sz w:val="70"/>
        </w:rPr>
      </w:pPr>
    </w:p>
    <w:p>
      <w:pPr>
        <w:spacing w:line="360" w:lineRule="atLeast"/>
        <w:jc w:val="right"/>
        <w:rPr>
          <w:rFonts w:ascii="仿宋" w:hAnsi="仿宋" w:eastAsia="仿宋"/>
          <w:b/>
          <w:color w:val="auto"/>
          <w:sz w:val="72"/>
        </w:rPr>
      </w:pPr>
      <w:r>
        <w:rPr>
          <w:rFonts w:hint="eastAsia" w:ascii="仿宋" w:hAnsi="仿宋" w:eastAsia="仿宋"/>
          <w:b/>
          <w:color w:val="auto"/>
          <w:sz w:val="72"/>
        </w:rPr>
        <w:t>项目</w:t>
      </w:r>
    </w:p>
    <w:p>
      <w:pPr>
        <w:spacing w:line="360" w:lineRule="atLeast"/>
        <w:jc w:val="center"/>
        <w:rPr>
          <w:rFonts w:ascii="仿宋" w:hAnsi="仿宋" w:eastAsia="仿宋"/>
          <w:color w:val="auto"/>
        </w:rPr>
      </w:pPr>
      <w:r>
        <w:rPr>
          <w:rFonts w:hint="eastAsia" w:ascii="仿宋" w:hAnsi="仿宋" w:eastAsia="仿宋"/>
          <w:b/>
          <w:color w:val="auto"/>
          <w:sz w:val="72"/>
        </w:rPr>
        <w:t>投标书</w:t>
      </w:r>
    </w:p>
    <w:p>
      <w:pPr>
        <w:spacing w:line="360" w:lineRule="atLeast"/>
        <w:rPr>
          <w:rFonts w:ascii="仿宋" w:hAnsi="仿宋" w:eastAsia="仿宋"/>
          <w:color w:val="auto"/>
        </w:rPr>
      </w:pPr>
    </w:p>
    <w:p>
      <w:pPr>
        <w:spacing w:line="360" w:lineRule="atLeast"/>
        <w:ind w:firstLine="420"/>
        <w:rPr>
          <w:rFonts w:ascii="仿宋" w:hAnsi="仿宋" w:eastAsia="仿宋"/>
          <w:color w:val="auto"/>
        </w:rPr>
      </w:pPr>
    </w:p>
    <w:p>
      <w:pPr>
        <w:spacing w:line="360" w:lineRule="atLeast"/>
        <w:ind w:firstLine="880" w:firstLineChars="200"/>
        <w:rPr>
          <w:rFonts w:ascii="仿宋" w:hAnsi="仿宋" w:eastAsia="仿宋"/>
          <w:color w:val="auto"/>
          <w:sz w:val="44"/>
        </w:rPr>
      </w:pPr>
      <w:r>
        <w:rPr>
          <w:rFonts w:hint="eastAsia" w:ascii="仿宋" w:hAnsi="仿宋" w:eastAsia="仿宋"/>
          <w:color w:val="auto"/>
          <w:sz w:val="44"/>
        </w:rPr>
        <w:t>项目名称：</w:t>
      </w:r>
    </w:p>
    <w:p>
      <w:pPr>
        <w:spacing w:line="360" w:lineRule="atLeast"/>
        <w:ind w:firstLine="880"/>
        <w:rPr>
          <w:rFonts w:ascii="仿宋" w:hAnsi="仿宋" w:eastAsia="仿宋"/>
          <w:color w:val="auto"/>
          <w:sz w:val="44"/>
        </w:rPr>
      </w:pPr>
    </w:p>
    <w:p>
      <w:pPr>
        <w:spacing w:line="360" w:lineRule="atLeast"/>
        <w:ind w:firstLine="880"/>
        <w:rPr>
          <w:rFonts w:ascii="仿宋" w:hAnsi="仿宋" w:eastAsia="仿宋"/>
          <w:color w:val="auto"/>
          <w:sz w:val="44"/>
        </w:rPr>
      </w:pPr>
      <w:r>
        <w:rPr>
          <w:rFonts w:hint="eastAsia" w:ascii="仿宋" w:hAnsi="仿宋" w:eastAsia="仿宋"/>
          <w:color w:val="auto"/>
          <w:sz w:val="44"/>
        </w:rPr>
        <w:t>供应商名称：</w:t>
      </w:r>
    </w:p>
    <w:p>
      <w:pPr>
        <w:spacing w:line="360" w:lineRule="atLeast"/>
        <w:ind w:firstLine="880"/>
        <w:rPr>
          <w:rFonts w:ascii="仿宋" w:hAnsi="仿宋" w:eastAsia="仿宋"/>
          <w:color w:val="auto"/>
          <w:sz w:val="44"/>
        </w:rPr>
      </w:pPr>
    </w:p>
    <w:p>
      <w:pPr>
        <w:spacing w:line="360" w:lineRule="atLeast"/>
        <w:ind w:firstLine="880"/>
        <w:rPr>
          <w:rFonts w:ascii="仿宋" w:hAnsi="仿宋" w:eastAsia="仿宋"/>
          <w:color w:val="auto"/>
        </w:rPr>
      </w:pPr>
      <w:r>
        <w:rPr>
          <w:rFonts w:hint="eastAsia" w:ascii="仿宋" w:hAnsi="仿宋" w:eastAsia="仿宋"/>
          <w:color w:val="auto"/>
          <w:sz w:val="44"/>
        </w:rPr>
        <w:t>供应商全权代表：</w:t>
      </w:r>
    </w:p>
    <w:p>
      <w:pPr>
        <w:spacing w:line="360" w:lineRule="atLeast"/>
        <w:ind w:firstLine="640"/>
        <w:rPr>
          <w:rFonts w:ascii="仿宋" w:hAnsi="仿宋" w:eastAsia="仿宋"/>
          <w:color w:val="auto"/>
          <w:sz w:val="32"/>
        </w:rPr>
      </w:pPr>
    </w:p>
    <w:p>
      <w:pPr>
        <w:spacing w:line="360" w:lineRule="atLeast"/>
        <w:ind w:firstLine="640"/>
        <w:rPr>
          <w:rFonts w:ascii="仿宋" w:hAnsi="仿宋" w:eastAsia="仿宋"/>
          <w:color w:val="auto"/>
          <w:sz w:val="32"/>
        </w:rPr>
      </w:pPr>
    </w:p>
    <w:p>
      <w:pPr>
        <w:spacing w:line="360" w:lineRule="atLeast"/>
        <w:ind w:firstLine="720"/>
        <w:jc w:val="center"/>
        <w:rPr>
          <w:rFonts w:ascii="仿宋" w:hAnsi="仿宋" w:eastAsia="仿宋"/>
          <w:color w:val="auto"/>
          <w:sz w:val="36"/>
        </w:rPr>
      </w:pPr>
      <w:r>
        <w:rPr>
          <w:rFonts w:hint="eastAsia" w:ascii="仿宋" w:hAnsi="仿宋" w:eastAsia="仿宋"/>
          <w:color w:val="auto"/>
          <w:sz w:val="36"/>
        </w:rPr>
        <w:t>年      月      日</w:t>
      </w:r>
    </w:p>
    <w:p>
      <w:pPr>
        <w:spacing w:line="360" w:lineRule="atLeast"/>
        <w:ind w:firstLine="720"/>
        <w:jc w:val="right"/>
        <w:rPr>
          <w:rFonts w:ascii="仿宋" w:hAnsi="仿宋" w:eastAsia="仿宋"/>
          <w:color w:val="auto"/>
          <w:sz w:val="28"/>
        </w:rPr>
      </w:pPr>
      <w:r>
        <w:rPr>
          <w:rFonts w:hint="eastAsia" w:ascii="仿宋" w:hAnsi="仿宋" w:eastAsia="仿宋"/>
          <w:color w:val="auto"/>
          <w:sz w:val="36"/>
        </w:rPr>
        <w:br w:type="page"/>
      </w:r>
      <w:r>
        <w:rPr>
          <w:rFonts w:hint="eastAsia" w:ascii="仿宋" w:hAnsi="仿宋" w:eastAsia="仿宋"/>
          <w:color w:val="auto"/>
          <w:sz w:val="28"/>
        </w:rPr>
        <w:t>附件一</w:t>
      </w:r>
    </w:p>
    <w:p>
      <w:pPr>
        <w:pStyle w:val="5"/>
        <w:keepNext w:val="0"/>
        <w:keepLines w:val="0"/>
        <w:tabs>
          <w:tab w:val="clear" w:pos="576"/>
          <w:tab w:val="clear" w:pos="1296"/>
        </w:tabs>
        <w:adjustRightInd/>
        <w:spacing w:before="312" w:beforeLines="100" w:after="156" w:afterLines="50" w:line="500" w:lineRule="exact"/>
        <w:jc w:val="center"/>
        <w:textAlignment w:val="auto"/>
        <w:rPr>
          <w:rFonts w:ascii="仿宋" w:hAnsi="仿宋" w:eastAsia="仿宋" w:cs="宋体"/>
          <w:bCs/>
          <w:color w:val="auto"/>
          <w:sz w:val="44"/>
          <w:szCs w:val="44"/>
        </w:rPr>
      </w:pPr>
      <w:r>
        <w:rPr>
          <w:rFonts w:hint="eastAsia" w:ascii="仿宋" w:hAnsi="仿宋" w:eastAsia="仿宋" w:cs="宋体"/>
          <w:bCs/>
          <w:color w:val="auto"/>
          <w:sz w:val="44"/>
          <w:szCs w:val="44"/>
        </w:rPr>
        <w:t>投  标  书</w:t>
      </w:r>
    </w:p>
    <w:p>
      <w:pPr>
        <w:pStyle w:val="37"/>
        <w:ind w:firstLine="0" w:firstLineChars="0"/>
        <w:jc w:val="both"/>
        <w:rPr>
          <w:rFonts w:ascii="仿宋" w:hAnsi="仿宋" w:eastAsia="仿宋"/>
          <w:color w:val="auto"/>
        </w:rPr>
      </w:pPr>
      <w:r>
        <w:rPr>
          <w:rFonts w:hint="eastAsia" w:ascii="仿宋" w:hAnsi="仿宋" w:eastAsia="仿宋"/>
          <w:color w:val="auto"/>
        </w:rPr>
        <w:t>新疆新之建工程咨询有限公司：</w:t>
      </w:r>
    </w:p>
    <w:p>
      <w:pPr>
        <w:spacing w:line="360" w:lineRule="atLeast"/>
        <w:ind w:firstLine="420"/>
        <w:rPr>
          <w:rFonts w:ascii="仿宋" w:hAnsi="仿宋" w:eastAsia="仿宋"/>
          <w:color w:val="auto"/>
        </w:rPr>
      </w:pPr>
    </w:p>
    <w:p>
      <w:pPr>
        <w:spacing w:line="360" w:lineRule="atLeast"/>
        <w:ind w:firstLine="560"/>
        <w:rPr>
          <w:rFonts w:ascii="仿宋" w:hAnsi="仿宋" w:eastAsia="仿宋"/>
          <w:color w:val="auto"/>
          <w:sz w:val="28"/>
        </w:rPr>
      </w:pPr>
      <w:r>
        <w:rPr>
          <w:rFonts w:hint="eastAsia" w:ascii="仿宋" w:hAnsi="仿宋" w:eastAsia="仿宋"/>
          <w:color w:val="auto"/>
          <w:sz w:val="28"/>
        </w:rPr>
        <w:t>我们收到你们</w:t>
      </w:r>
      <w:r>
        <w:rPr>
          <w:rFonts w:hint="eastAsia" w:ascii="仿宋" w:hAnsi="仿宋" w:eastAsia="仿宋"/>
          <w:color w:val="auto"/>
          <w:sz w:val="28"/>
          <w:u w:val="single"/>
        </w:rPr>
        <w:t xml:space="preserve">            </w:t>
      </w:r>
      <w:r>
        <w:rPr>
          <w:rFonts w:hint="eastAsia" w:ascii="仿宋" w:hAnsi="仿宋" w:eastAsia="仿宋"/>
          <w:color w:val="auto"/>
          <w:sz w:val="28"/>
        </w:rPr>
        <w:t>号招标文件，经认真研究，我们决定参加投标。</w:t>
      </w:r>
    </w:p>
    <w:p>
      <w:pPr>
        <w:spacing w:line="360" w:lineRule="atLeast"/>
        <w:ind w:firstLine="560"/>
        <w:rPr>
          <w:rFonts w:ascii="仿宋" w:hAnsi="仿宋" w:eastAsia="仿宋"/>
          <w:color w:val="auto"/>
          <w:sz w:val="28"/>
        </w:rPr>
      </w:pPr>
      <w:r>
        <w:rPr>
          <w:rFonts w:hint="eastAsia" w:ascii="仿宋" w:hAnsi="仿宋" w:eastAsia="仿宋"/>
          <w:color w:val="auto"/>
          <w:sz w:val="28"/>
        </w:rPr>
        <w:t>⒈按照招标文件中的一切要求，提供招标货物、安装及技术服务，投标总价</w:t>
      </w:r>
      <w:r>
        <w:rPr>
          <w:rFonts w:hint="eastAsia" w:ascii="仿宋" w:hAnsi="仿宋" w:eastAsia="仿宋"/>
          <w:color w:val="auto"/>
          <w:sz w:val="28"/>
          <w:u w:val="single"/>
        </w:rPr>
        <w:t xml:space="preserve">     </w:t>
      </w:r>
      <w:r>
        <w:rPr>
          <w:rFonts w:hint="eastAsia" w:ascii="仿宋" w:hAnsi="仿宋" w:eastAsia="仿宋"/>
          <w:color w:val="auto"/>
          <w:sz w:val="28"/>
        </w:rPr>
        <w:t>元（人民币大写）￥：</w:t>
      </w:r>
      <w:r>
        <w:rPr>
          <w:rFonts w:hint="eastAsia" w:ascii="仿宋" w:hAnsi="仿宋" w:eastAsia="仿宋"/>
          <w:color w:val="auto"/>
          <w:sz w:val="28"/>
          <w:u w:val="single"/>
        </w:rPr>
        <w:t xml:space="preserve">    </w:t>
      </w:r>
      <w:r>
        <w:rPr>
          <w:rFonts w:hint="eastAsia" w:ascii="仿宋" w:hAnsi="仿宋" w:eastAsia="仿宋"/>
          <w:color w:val="auto"/>
          <w:sz w:val="28"/>
        </w:rPr>
        <w:t>元（用阿拉伯数字书写）人民币，明细见投标产品名称数量报价表。</w:t>
      </w:r>
    </w:p>
    <w:p>
      <w:pPr>
        <w:spacing w:line="360" w:lineRule="atLeast"/>
        <w:ind w:firstLine="560"/>
        <w:rPr>
          <w:rFonts w:ascii="仿宋" w:hAnsi="仿宋" w:eastAsia="仿宋"/>
          <w:color w:val="auto"/>
          <w:sz w:val="28"/>
        </w:rPr>
      </w:pPr>
      <w:r>
        <w:rPr>
          <w:rFonts w:hint="eastAsia" w:ascii="仿宋" w:hAnsi="仿宋" w:eastAsia="仿宋"/>
          <w:color w:val="auto"/>
          <w:sz w:val="28"/>
        </w:rPr>
        <w:t>⒉如果我们的投标书被接受，我们将履行招标文件中规定的每一项要求，按期、按质、按量完成交货和完工任务。</w:t>
      </w:r>
    </w:p>
    <w:p>
      <w:pPr>
        <w:spacing w:line="360" w:lineRule="atLeast"/>
        <w:ind w:firstLine="560"/>
        <w:rPr>
          <w:rFonts w:ascii="仿宋" w:hAnsi="仿宋" w:eastAsia="仿宋"/>
          <w:color w:val="auto"/>
          <w:sz w:val="28"/>
        </w:rPr>
      </w:pPr>
      <w:r>
        <w:rPr>
          <w:rFonts w:hint="eastAsia" w:ascii="仿宋" w:hAnsi="仿宋" w:eastAsia="仿宋"/>
          <w:color w:val="auto"/>
          <w:sz w:val="28"/>
        </w:rPr>
        <w:t>⒊我们同意投标书在招标文件规定的投标截止日期届满后立即对供应商产生法律约束力，投标有效期截至开标日后</w:t>
      </w:r>
      <w:r>
        <w:rPr>
          <w:rFonts w:hint="eastAsia" w:ascii="仿宋" w:hAnsi="仿宋" w:eastAsia="仿宋"/>
          <w:color w:val="auto"/>
          <w:sz w:val="28"/>
          <w:u w:val="single"/>
        </w:rPr>
        <w:t>90</w:t>
      </w:r>
      <w:r>
        <w:rPr>
          <w:rFonts w:hint="eastAsia" w:ascii="仿宋" w:hAnsi="仿宋" w:eastAsia="仿宋"/>
          <w:color w:val="auto"/>
          <w:sz w:val="28"/>
        </w:rPr>
        <w:t>日历天。</w:t>
      </w:r>
    </w:p>
    <w:p>
      <w:pPr>
        <w:spacing w:line="360" w:lineRule="atLeast"/>
        <w:ind w:firstLine="560"/>
        <w:rPr>
          <w:rFonts w:ascii="仿宋" w:hAnsi="仿宋" w:eastAsia="仿宋"/>
          <w:color w:val="auto"/>
          <w:sz w:val="28"/>
        </w:rPr>
      </w:pPr>
      <w:r>
        <w:rPr>
          <w:rFonts w:hint="eastAsia" w:ascii="仿宋" w:hAnsi="仿宋" w:eastAsia="仿宋"/>
          <w:color w:val="auto"/>
          <w:sz w:val="28"/>
        </w:rPr>
        <w:t>⒋我们愿意提供采购人在招标文件中要求的所有资料。</w:t>
      </w:r>
    </w:p>
    <w:p>
      <w:pPr>
        <w:spacing w:line="360" w:lineRule="atLeast"/>
        <w:ind w:firstLine="560"/>
        <w:rPr>
          <w:rFonts w:hint="eastAsia" w:ascii="仿宋" w:hAnsi="仿宋" w:eastAsia="仿宋"/>
          <w:color w:val="auto"/>
          <w:sz w:val="28"/>
        </w:rPr>
      </w:pPr>
      <w:r>
        <w:rPr>
          <w:rFonts w:hint="eastAsia" w:ascii="仿宋" w:hAnsi="仿宋" w:eastAsia="仿宋"/>
          <w:color w:val="auto"/>
          <w:sz w:val="28"/>
        </w:rPr>
        <w:t>⒌我们认为你们有选择或拒绝任何投标者中标的权力。</w:t>
      </w:r>
    </w:p>
    <w:p>
      <w:pPr>
        <w:spacing w:line="360" w:lineRule="atLeast"/>
        <w:ind w:firstLine="560"/>
        <w:rPr>
          <w:rFonts w:ascii="仿宋" w:hAnsi="仿宋" w:eastAsia="仿宋"/>
          <w:color w:val="auto"/>
          <w:sz w:val="28"/>
        </w:rPr>
      </w:pPr>
      <w:r>
        <w:rPr>
          <w:rFonts w:hint="eastAsia" w:ascii="仿宋" w:hAnsi="仿宋" w:eastAsia="仿宋"/>
          <w:color w:val="auto"/>
          <w:sz w:val="28"/>
        </w:rPr>
        <w:t>⒍我们愿按合同法履行自己的全部责任。</w:t>
      </w:r>
    </w:p>
    <w:p>
      <w:pPr>
        <w:spacing w:line="360" w:lineRule="atLeast"/>
        <w:ind w:firstLine="560"/>
        <w:rPr>
          <w:rFonts w:ascii="仿宋" w:hAnsi="仿宋" w:eastAsia="仿宋"/>
          <w:color w:val="auto"/>
          <w:sz w:val="28"/>
        </w:rPr>
      </w:pPr>
      <w:r>
        <w:rPr>
          <w:rFonts w:hint="eastAsia" w:ascii="仿宋" w:hAnsi="仿宋" w:eastAsia="仿宋"/>
          <w:color w:val="auto"/>
          <w:sz w:val="28"/>
        </w:rPr>
        <w:t>⒎我方愿意遵守国家有关规定及招标文件中规定的收费标准，承付中标服务费。</w:t>
      </w:r>
    </w:p>
    <w:p>
      <w:pPr>
        <w:spacing w:line="360" w:lineRule="atLeast"/>
        <w:ind w:firstLine="560"/>
        <w:rPr>
          <w:rFonts w:ascii="仿宋" w:hAnsi="仿宋" w:eastAsia="仿宋"/>
          <w:color w:val="auto"/>
          <w:sz w:val="28"/>
        </w:rPr>
      </w:pPr>
      <w:r>
        <w:rPr>
          <w:rFonts w:hint="eastAsia" w:ascii="仿宋" w:hAnsi="仿宋" w:eastAsia="仿宋"/>
          <w:color w:val="auto"/>
          <w:sz w:val="28"/>
        </w:rPr>
        <w:t>⒏该项投标在开标后的全过程中保持有效，不作任何更改和变动。</w:t>
      </w:r>
    </w:p>
    <w:p>
      <w:pPr>
        <w:spacing w:line="360" w:lineRule="atLeast"/>
        <w:ind w:firstLine="560"/>
        <w:rPr>
          <w:rFonts w:ascii="仿宋" w:hAnsi="仿宋" w:eastAsia="仿宋"/>
          <w:color w:val="auto"/>
          <w:sz w:val="28"/>
        </w:rPr>
      </w:pPr>
      <w:r>
        <w:rPr>
          <w:rFonts w:hint="eastAsia" w:ascii="仿宋" w:hAnsi="仿宋" w:eastAsia="仿宋"/>
          <w:color w:val="auto"/>
          <w:sz w:val="28"/>
        </w:rPr>
        <w:t>⒐我们同意按招标文件规定，交纳</w:t>
      </w:r>
      <w:r>
        <w:rPr>
          <w:rFonts w:hint="eastAsia" w:ascii="仿宋" w:hAnsi="仿宋" w:eastAsia="仿宋"/>
          <w:color w:val="auto"/>
          <w:sz w:val="28"/>
          <w:u w:val="single"/>
        </w:rPr>
        <w:t xml:space="preserve">     </w:t>
      </w:r>
      <w:r>
        <w:rPr>
          <w:rFonts w:hint="eastAsia" w:ascii="仿宋" w:hAnsi="仿宋" w:eastAsia="仿宋"/>
          <w:color w:val="auto"/>
          <w:sz w:val="28"/>
        </w:rPr>
        <w:t>元的投标保证金。并同意在确定最终中标人、发出中标通知书之后5个工作日内退还我公司的投标保证金。（如因特殊原因，在投标有效期之后确定中标人，本承诺依然有效。）</w:t>
      </w:r>
    </w:p>
    <w:p>
      <w:pPr>
        <w:spacing w:line="360" w:lineRule="atLeast"/>
        <w:ind w:firstLine="560"/>
        <w:rPr>
          <w:rFonts w:ascii="仿宋" w:hAnsi="仿宋" w:eastAsia="仿宋"/>
          <w:color w:val="auto"/>
          <w:sz w:val="28"/>
        </w:rPr>
      </w:pPr>
      <w:r>
        <w:rPr>
          <w:rFonts w:hint="eastAsia" w:ascii="仿宋" w:hAnsi="仿宋" w:eastAsia="仿宋"/>
          <w:color w:val="auto"/>
          <w:sz w:val="28"/>
        </w:rPr>
        <w:t>⒑综合说明：</w:t>
      </w:r>
    </w:p>
    <w:p>
      <w:pPr>
        <w:spacing w:line="360" w:lineRule="atLeast"/>
        <w:ind w:firstLine="560"/>
        <w:rPr>
          <w:rFonts w:ascii="仿宋" w:hAnsi="仿宋" w:eastAsia="仿宋"/>
          <w:color w:val="auto"/>
          <w:sz w:val="28"/>
        </w:rPr>
      </w:pPr>
      <w:r>
        <w:rPr>
          <w:rFonts w:hint="eastAsia" w:ascii="仿宋" w:hAnsi="仿宋" w:eastAsia="仿宋"/>
          <w:color w:val="auto"/>
          <w:sz w:val="28"/>
        </w:rPr>
        <w:t>（1）材料的详细技术参数、技术条件、技术标准、拟达到的质量标准和保险期限。</w:t>
      </w:r>
    </w:p>
    <w:p>
      <w:pPr>
        <w:spacing w:line="360" w:lineRule="atLeast"/>
        <w:ind w:firstLine="560"/>
        <w:rPr>
          <w:rFonts w:ascii="仿宋" w:hAnsi="仿宋" w:eastAsia="仿宋"/>
          <w:color w:val="auto"/>
          <w:sz w:val="28"/>
        </w:rPr>
      </w:pPr>
      <w:r>
        <w:rPr>
          <w:rFonts w:hint="eastAsia" w:ascii="仿宋" w:hAnsi="仿宋" w:eastAsia="仿宋"/>
          <w:color w:val="auto"/>
          <w:sz w:val="28"/>
        </w:rPr>
        <w:t>（2）易损件、配件及供应方式。</w:t>
      </w:r>
    </w:p>
    <w:p>
      <w:pPr>
        <w:spacing w:line="360" w:lineRule="atLeast"/>
        <w:ind w:firstLine="560"/>
        <w:rPr>
          <w:rFonts w:ascii="仿宋" w:hAnsi="仿宋" w:eastAsia="仿宋"/>
          <w:color w:val="auto"/>
          <w:sz w:val="28"/>
        </w:rPr>
      </w:pPr>
      <w:r>
        <w:rPr>
          <w:rFonts w:hint="eastAsia" w:ascii="仿宋" w:hAnsi="仿宋" w:eastAsia="仿宋"/>
          <w:color w:val="auto"/>
          <w:sz w:val="28"/>
        </w:rPr>
        <w:t>（3）工程安装计划、组织机构及人员安排。</w:t>
      </w:r>
    </w:p>
    <w:p>
      <w:pPr>
        <w:spacing w:line="360" w:lineRule="atLeast"/>
        <w:ind w:firstLine="560"/>
        <w:rPr>
          <w:rFonts w:ascii="仿宋" w:hAnsi="仿宋" w:eastAsia="仿宋"/>
          <w:color w:val="auto"/>
          <w:sz w:val="28"/>
        </w:rPr>
      </w:pPr>
      <w:r>
        <w:rPr>
          <w:rFonts w:hint="eastAsia" w:ascii="仿宋" w:hAnsi="仿宋" w:eastAsia="仿宋"/>
          <w:color w:val="auto"/>
          <w:sz w:val="28"/>
        </w:rPr>
        <w:t>（4）技术服务。</w:t>
      </w:r>
    </w:p>
    <w:p>
      <w:pPr>
        <w:spacing w:line="360" w:lineRule="atLeast"/>
        <w:ind w:firstLine="560"/>
        <w:rPr>
          <w:rFonts w:ascii="仿宋" w:hAnsi="仿宋" w:eastAsia="仿宋"/>
          <w:color w:val="auto"/>
          <w:sz w:val="28"/>
        </w:rPr>
      </w:pPr>
      <w:r>
        <w:rPr>
          <w:rFonts w:hint="eastAsia" w:ascii="仿宋" w:hAnsi="仿宋" w:eastAsia="仿宋"/>
          <w:color w:val="auto"/>
          <w:sz w:val="28"/>
        </w:rPr>
        <w:t>（5）运输方式。</w:t>
      </w:r>
    </w:p>
    <w:p>
      <w:pPr>
        <w:spacing w:line="360" w:lineRule="atLeast"/>
        <w:ind w:firstLine="560"/>
        <w:rPr>
          <w:rFonts w:ascii="仿宋" w:hAnsi="仿宋" w:eastAsia="仿宋"/>
          <w:color w:val="auto"/>
          <w:sz w:val="28"/>
        </w:rPr>
      </w:pPr>
      <w:r>
        <w:rPr>
          <w:rFonts w:hint="eastAsia" w:ascii="仿宋" w:hAnsi="仿宋" w:eastAsia="仿宋"/>
          <w:color w:val="auto"/>
          <w:sz w:val="28"/>
        </w:rPr>
        <w:t>（6）要求项目单位提供的配合。</w:t>
      </w:r>
    </w:p>
    <w:p>
      <w:pPr>
        <w:spacing w:line="360" w:lineRule="atLeast"/>
        <w:ind w:firstLine="560"/>
        <w:rPr>
          <w:rFonts w:ascii="仿宋" w:hAnsi="仿宋" w:eastAsia="仿宋"/>
          <w:color w:val="auto"/>
          <w:sz w:val="28"/>
        </w:rPr>
      </w:pPr>
      <w:r>
        <w:rPr>
          <w:rFonts w:hint="eastAsia" w:ascii="仿宋" w:hAnsi="仿宋" w:eastAsia="仿宋"/>
          <w:color w:val="auto"/>
          <w:sz w:val="28"/>
        </w:rPr>
        <w:t>（7）对招标文件内容有不同意见的偏离说明。</w:t>
      </w:r>
    </w:p>
    <w:p>
      <w:pPr>
        <w:spacing w:line="360" w:lineRule="atLeast"/>
        <w:ind w:firstLine="560"/>
        <w:rPr>
          <w:rFonts w:hint="eastAsia" w:ascii="仿宋" w:hAnsi="仿宋" w:eastAsia="仿宋"/>
          <w:color w:val="auto"/>
          <w:sz w:val="28"/>
        </w:rPr>
      </w:pPr>
      <w:r>
        <w:rPr>
          <w:rFonts w:hint="eastAsia" w:ascii="仿宋" w:hAnsi="仿宋" w:eastAsia="仿宋"/>
          <w:color w:val="auto"/>
          <w:sz w:val="28"/>
        </w:rPr>
        <w:t>（8）其它。</w:t>
      </w:r>
    </w:p>
    <w:p>
      <w:pPr>
        <w:spacing w:line="360" w:lineRule="atLeast"/>
        <w:ind w:firstLine="560"/>
        <w:rPr>
          <w:rFonts w:hint="default" w:eastAsia="仿宋"/>
          <w:lang w:val="en-US" w:eastAsia="zh-CN"/>
        </w:rPr>
      </w:pPr>
      <w:r>
        <w:rPr>
          <w:rFonts w:hint="eastAsia" w:ascii="仿宋" w:hAnsi="仿宋" w:eastAsia="仿宋"/>
          <w:color w:val="auto"/>
          <w:sz w:val="28"/>
          <w:lang w:val="en-US" w:eastAsia="zh-CN"/>
        </w:rPr>
        <w:t>11.</w:t>
      </w:r>
      <w:r>
        <w:rPr>
          <w:rFonts w:hint="eastAsia" w:ascii="仿宋" w:hAnsi="仿宋" w:eastAsia="仿宋"/>
          <w:color w:val="auto"/>
          <w:sz w:val="28"/>
        </w:rPr>
        <w:t>我们理解，最低报价不是中标的唯一条件。</w:t>
      </w:r>
    </w:p>
    <w:p>
      <w:pPr>
        <w:spacing w:line="360" w:lineRule="atLeast"/>
        <w:ind w:firstLine="560"/>
        <w:rPr>
          <w:rFonts w:ascii="仿宋" w:hAnsi="仿宋" w:eastAsia="仿宋"/>
          <w:color w:val="auto"/>
          <w:sz w:val="28"/>
        </w:rPr>
      </w:pPr>
      <w:r>
        <w:rPr>
          <w:rFonts w:hint="eastAsia" w:ascii="仿宋" w:hAnsi="仿宋" w:eastAsia="仿宋"/>
          <w:color w:val="auto"/>
          <w:sz w:val="28"/>
        </w:rPr>
        <w:t>1</w:t>
      </w:r>
      <w:r>
        <w:rPr>
          <w:rFonts w:hint="eastAsia" w:ascii="仿宋" w:hAnsi="仿宋" w:eastAsia="仿宋"/>
          <w:color w:val="auto"/>
          <w:sz w:val="28"/>
          <w:lang w:val="en-US" w:eastAsia="zh-CN"/>
        </w:rPr>
        <w:t>2</w:t>
      </w:r>
      <w:r>
        <w:rPr>
          <w:rFonts w:hint="eastAsia" w:ascii="仿宋" w:hAnsi="仿宋" w:eastAsia="仿宋"/>
          <w:color w:val="auto"/>
          <w:sz w:val="28"/>
        </w:rPr>
        <w:t>.所有有关本标书的函电，请按下列地址联系：</w:t>
      </w:r>
    </w:p>
    <w:p>
      <w:pPr>
        <w:spacing w:line="360" w:lineRule="atLeast"/>
        <w:ind w:firstLine="560"/>
        <w:rPr>
          <w:rFonts w:ascii="仿宋" w:hAnsi="仿宋" w:eastAsia="仿宋"/>
          <w:color w:val="auto"/>
          <w:sz w:val="28"/>
        </w:rPr>
      </w:pPr>
      <w:r>
        <w:rPr>
          <w:rFonts w:hint="eastAsia" w:ascii="仿宋" w:hAnsi="仿宋" w:eastAsia="仿宋"/>
          <w:color w:val="auto"/>
          <w:sz w:val="28"/>
        </w:rPr>
        <w:t>单       位：</w:t>
      </w:r>
    </w:p>
    <w:p>
      <w:pPr>
        <w:spacing w:line="360" w:lineRule="atLeast"/>
        <w:ind w:firstLine="560"/>
        <w:rPr>
          <w:rFonts w:ascii="仿宋" w:hAnsi="仿宋" w:eastAsia="仿宋"/>
          <w:color w:val="auto"/>
          <w:sz w:val="28"/>
        </w:rPr>
      </w:pPr>
      <w:r>
        <w:rPr>
          <w:rFonts w:hint="eastAsia" w:ascii="仿宋" w:hAnsi="仿宋" w:eastAsia="仿宋"/>
          <w:color w:val="auto"/>
          <w:sz w:val="28"/>
        </w:rPr>
        <w:t>地       址：</w:t>
      </w:r>
    </w:p>
    <w:p>
      <w:pPr>
        <w:spacing w:line="360" w:lineRule="atLeast"/>
        <w:ind w:firstLine="560"/>
        <w:rPr>
          <w:rFonts w:ascii="仿宋" w:hAnsi="仿宋" w:eastAsia="仿宋"/>
          <w:color w:val="auto"/>
          <w:sz w:val="28"/>
        </w:rPr>
      </w:pPr>
      <w:r>
        <w:rPr>
          <w:rFonts w:hint="eastAsia" w:ascii="仿宋" w:hAnsi="仿宋" w:eastAsia="仿宋"/>
          <w:color w:val="auto"/>
          <w:sz w:val="28"/>
        </w:rPr>
        <w:t>电       话：</w:t>
      </w:r>
    </w:p>
    <w:p>
      <w:pPr>
        <w:spacing w:line="360" w:lineRule="atLeast"/>
        <w:ind w:firstLine="560"/>
        <w:rPr>
          <w:rFonts w:ascii="仿宋" w:hAnsi="仿宋" w:eastAsia="仿宋"/>
          <w:color w:val="auto"/>
          <w:sz w:val="28"/>
        </w:rPr>
      </w:pPr>
      <w:r>
        <w:rPr>
          <w:rFonts w:hint="eastAsia" w:ascii="仿宋" w:hAnsi="仿宋" w:eastAsia="仿宋"/>
          <w:color w:val="auto"/>
          <w:sz w:val="28"/>
        </w:rPr>
        <w:t>传       真：</w:t>
      </w:r>
    </w:p>
    <w:p>
      <w:pPr>
        <w:spacing w:line="360" w:lineRule="atLeast"/>
        <w:ind w:firstLine="560"/>
        <w:rPr>
          <w:rFonts w:ascii="仿宋" w:hAnsi="仿宋" w:eastAsia="仿宋"/>
          <w:color w:val="auto"/>
          <w:sz w:val="28"/>
        </w:rPr>
      </w:pPr>
      <w:r>
        <w:rPr>
          <w:rFonts w:hint="eastAsia" w:ascii="仿宋" w:hAnsi="仿宋" w:eastAsia="仿宋"/>
          <w:color w:val="auto"/>
          <w:sz w:val="28"/>
        </w:rPr>
        <w:t>邮 政 编 码：</w:t>
      </w:r>
    </w:p>
    <w:p>
      <w:pPr>
        <w:spacing w:line="360" w:lineRule="atLeast"/>
        <w:ind w:firstLine="560"/>
        <w:rPr>
          <w:rFonts w:ascii="仿宋" w:hAnsi="仿宋" w:eastAsia="仿宋"/>
          <w:color w:val="auto"/>
          <w:sz w:val="28"/>
        </w:rPr>
      </w:pPr>
      <w:r>
        <w:rPr>
          <w:rFonts w:hint="eastAsia" w:ascii="仿宋" w:hAnsi="仿宋" w:eastAsia="仿宋"/>
          <w:color w:val="auto"/>
          <w:sz w:val="28"/>
        </w:rPr>
        <w:t>联  系  人：</w:t>
      </w:r>
    </w:p>
    <w:p>
      <w:pPr>
        <w:spacing w:line="360" w:lineRule="atLeast"/>
        <w:ind w:firstLine="560"/>
        <w:rPr>
          <w:rFonts w:ascii="仿宋" w:hAnsi="仿宋" w:eastAsia="仿宋"/>
          <w:color w:val="auto"/>
          <w:sz w:val="28"/>
        </w:rPr>
      </w:pPr>
      <w:r>
        <w:rPr>
          <w:rFonts w:hint="eastAsia" w:ascii="仿宋" w:hAnsi="仿宋" w:eastAsia="仿宋"/>
          <w:color w:val="auto"/>
          <w:sz w:val="28"/>
        </w:rPr>
        <w:t xml:space="preserve">投标单位：   （公章）   </w:t>
      </w:r>
    </w:p>
    <w:p>
      <w:pPr>
        <w:spacing w:line="360" w:lineRule="atLeast"/>
        <w:ind w:firstLine="560"/>
        <w:rPr>
          <w:rFonts w:ascii="仿宋" w:hAnsi="仿宋" w:eastAsia="仿宋"/>
          <w:color w:val="auto"/>
          <w:sz w:val="28"/>
        </w:rPr>
      </w:pPr>
      <w:r>
        <w:rPr>
          <w:rFonts w:hint="eastAsia" w:ascii="仿宋" w:hAnsi="仿宋" w:eastAsia="仿宋"/>
          <w:color w:val="auto"/>
          <w:sz w:val="28"/>
        </w:rPr>
        <w:t>授权代表签字：</w:t>
      </w:r>
    </w:p>
    <w:p>
      <w:pPr>
        <w:spacing w:line="360" w:lineRule="atLeast"/>
        <w:ind w:firstLine="560"/>
        <w:rPr>
          <w:rFonts w:ascii="仿宋" w:hAnsi="仿宋" w:eastAsia="仿宋"/>
          <w:color w:val="auto"/>
          <w:sz w:val="28"/>
        </w:rPr>
      </w:pPr>
    </w:p>
    <w:p>
      <w:pPr>
        <w:spacing w:line="360" w:lineRule="atLeast"/>
        <w:ind w:firstLine="4877" w:firstLineChars="1742"/>
        <w:jc w:val="right"/>
        <w:rPr>
          <w:rFonts w:ascii="仿宋" w:hAnsi="仿宋" w:eastAsia="仿宋"/>
          <w:b/>
          <w:color w:val="auto"/>
          <w:sz w:val="28"/>
        </w:rPr>
      </w:pPr>
      <w:r>
        <w:rPr>
          <w:rFonts w:hint="eastAsia" w:ascii="仿宋" w:hAnsi="仿宋" w:eastAsia="仿宋"/>
          <w:color w:val="auto"/>
          <w:sz w:val="28"/>
        </w:rPr>
        <w:t>年   月    日</w:t>
      </w:r>
      <w:r>
        <w:rPr>
          <w:rFonts w:hint="eastAsia" w:ascii="仿宋" w:hAnsi="仿宋" w:eastAsia="仿宋"/>
          <w:b/>
          <w:color w:val="auto"/>
          <w:sz w:val="28"/>
        </w:rPr>
        <w:br w:type="page"/>
      </w:r>
      <w:r>
        <w:rPr>
          <w:rFonts w:hint="eastAsia" w:ascii="仿宋" w:hAnsi="仿宋" w:eastAsia="仿宋"/>
          <w:color w:val="auto"/>
          <w:sz w:val="28"/>
        </w:rPr>
        <w:t>附件二</w:t>
      </w:r>
    </w:p>
    <w:p>
      <w:pPr>
        <w:pStyle w:val="5"/>
        <w:spacing w:line="500" w:lineRule="exact"/>
        <w:jc w:val="center"/>
        <w:rPr>
          <w:rFonts w:ascii="仿宋" w:hAnsi="仿宋" w:eastAsia="仿宋"/>
          <w:color w:val="auto"/>
          <w:sz w:val="32"/>
        </w:rPr>
      </w:pPr>
      <w:r>
        <w:rPr>
          <w:rFonts w:ascii="仿宋" w:hAnsi="仿宋" w:eastAsia="仿宋"/>
          <w:color w:val="auto"/>
          <w:sz w:val="32"/>
        </w:rPr>
        <w:t>法定代表人资格证明书</w:t>
      </w:r>
      <w:r>
        <w:rPr>
          <w:rFonts w:hint="eastAsia" w:ascii="仿宋" w:hAnsi="仿宋" w:eastAsia="仿宋"/>
          <w:color w:val="auto"/>
          <w:sz w:val="32"/>
        </w:rPr>
        <w:t>（格式）</w:t>
      </w:r>
    </w:p>
    <w:p>
      <w:pPr>
        <w:spacing w:line="500" w:lineRule="exact"/>
        <w:rPr>
          <w:rFonts w:ascii="仿宋" w:hAnsi="仿宋" w:eastAsia="仿宋"/>
          <w:color w:val="auto"/>
          <w:szCs w:val="21"/>
        </w:rPr>
      </w:pPr>
    </w:p>
    <w:p>
      <w:pPr>
        <w:pStyle w:val="33"/>
        <w:spacing w:line="580" w:lineRule="exact"/>
        <w:ind w:firstLine="560"/>
        <w:rPr>
          <w:rFonts w:ascii="仿宋" w:hAnsi="仿宋" w:eastAsia="仿宋"/>
          <w:color w:val="auto"/>
          <w:u w:val="single"/>
        </w:rPr>
      </w:pPr>
      <w:r>
        <w:rPr>
          <w:rFonts w:ascii="仿宋" w:hAnsi="仿宋" w:eastAsia="仿宋"/>
          <w:color w:val="auto"/>
        </w:rPr>
        <w:t>单位名称：</w:t>
      </w:r>
      <w:r>
        <w:rPr>
          <w:rFonts w:hint="eastAsia" w:ascii="仿宋" w:hAnsi="仿宋" w:eastAsia="仿宋"/>
          <w:color w:val="auto"/>
          <w:u w:val="single"/>
        </w:rPr>
        <w:t xml:space="preserve">                                          </w:t>
      </w:r>
      <w:r>
        <w:rPr>
          <w:rFonts w:hint="eastAsia" w:ascii="仿宋" w:hAnsi="仿宋" w:eastAsia="仿宋"/>
          <w:color w:val="auto"/>
        </w:rPr>
        <w:t>；</w:t>
      </w:r>
    </w:p>
    <w:p>
      <w:pPr>
        <w:pStyle w:val="33"/>
        <w:spacing w:line="580" w:lineRule="exact"/>
        <w:ind w:firstLine="560"/>
        <w:rPr>
          <w:rFonts w:ascii="仿宋" w:hAnsi="仿宋" w:eastAsia="仿宋"/>
          <w:color w:val="auto"/>
        </w:rPr>
      </w:pPr>
      <w:r>
        <w:rPr>
          <w:rFonts w:ascii="仿宋" w:hAnsi="仿宋" w:eastAsia="仿宋"/>
          <w:color w:val="auto"/>
        </w:rPr>
        <w:t>地    址：</w:t>
      </w:r>
      <w:r>
        <w:rPr>
          <w:rFonts w:hint="eastAsia" w:ascii="仿宋" w:hAnsi="仿宋" w:eastAsia="仿宋"/>
          <w:color w:val="auto"/>
          <w:u w:val="single"/>
        </w:rPr>
        <w:t xml:space="preserve">                                          </w:t>
      </w:r>
      <w:r>
        <w:rPr>
          <w:rFonts w:hint="eastAsia" w:ascii="仿宋" w:hAnsi="仿宋" w:eastAsia="仿宋"/>
          <w:color w:val="auto"/>
        </w:rPr>
        <w:t>；</w:t>
      </w:r>
    </w:p>
    <w:p>
      <w:pPr>
        <w:pStyle w:val="33"/>
        <w:spacing w:line="580" w:lineRule="exact"/>
        <w:ind w:firstLine="560"/>
        <w:rPr>
          <w:rFonts w:ascii="仿宋" w:hAnsi="仿宋" w:eastAsia="仿宋"/>
          <w:color w:val="auto"/>
        </w:rPr>
      </w:pPr>
      <w:r>
        <w:rPr>
          <w:rFonts w:ascii="仿宋" w:hAnsi="仿宋" w:eastAsia="仿宋"/>
          <w:color w:val="auto"/>
        </w:rPr>
        <w:t>姓    名：</w:t>
      </w:r>
      <w:r>
        <w:rPr>
          <w:rFonts w:hint="eastAsia" w:ascii="仿宋" w:hAnsi="仿宋" w:eastAsia="仿宋"/>
          <w:color w:val="auto"/>
          <w:u w:val="single"/>
        </w:rPr>
        <w:t xml:space="preserve">             </w:t>
      </w:r>
      <w:r>
        <w:rPr>
          <w:rFonts w:ascii="仿宋" w:hAnsi="仿宋" w:eastAsia="仿宋"/>
          <w:color w:val="auto"/>
        </w:rPr>
        <w:t>性别：</w:t>
      </w:r>
      <w:r>
        <w:rPr>
          <w:rFonts w:hint="eastAsia" w:ascii="仿宋" w:hAnsi="仿宋" w:eastAsia="仿宋"/>
          <w:color w:val="auto"/>
          <w:u w:val="single"/>
        </w:rPr>
        <w:t xml:space="preserve">     </w:t>
      </w:r>
      <w:r>
        <w:rPr>
          <w:rFonts w:ascii="仿宋" w:hAnsi="仿宋" w:eastAsia="仿宋"/>
          <w:color w:val="auto"/>
        </w:rPr>
        <w:t>年龄：</w:t>
      </w:r>
      <w:r>
        <w:rPr>
          <w:rFonts w:hint="eastAsia" w:ascii="仿宋" w:hAnsi="仿宋" w:eastAsia="仿宋"/>
          <w:color w:val="auto"/>
          <w:u w:val="single"/>
        </w:rPr>
        <w:t xml:space="preserve">     </w:t>
      </w:r>
      <w:r>
        <w:rPr>
          <w:rFonts w:ascii="仿宋" w:hAnsi="仿宋" w:eastAsia="仿宋"/>
          <w:color w:val="auto"/>
        </w:rPr>
        <w:t>职务：</w:t>
      </w:r>
      <w:r>
        <w:rPr>
          <w:rFonts w:hint="eastAsia" w:ascii="仿宋" w:hAnsi="仿宋" w:eastAsia="仿宋"/>
          <w:color w:val="auto"/>
          <w:u w:val="single"/>
        </w:rPr>
        <w:t xml:space="preserve">           </w:t>
      </w:r>
      <w:r>
        <w:rPr>
          <w:rFonts w:hint="eastAsia" w:ascii="仿宋" w:hAnsi="仿宋" w:eastAsia="仿宋"/>
          <w:color w:val="auto"/>
        </w:rPr>
        <w:t>；</w:t>
      </w:r>
    </w:p>
    <w:p>
      <w:pPr>
        <w:pStyle w:val="33"/>
        <w:spacing w:line="580" w:lineRule="exact"/>
        <w:ind w:firstLine="560"/>
        <w:rPr>
          <w:rFonts w:ascii="仿宋" w:hAnsi="仿宋" w:eastAsia="仿宋"/>
          <w:color w:val="auto"/>
        </w:rPr>
      </w:pPr>
      <w:r>
        <w:rPr>
          <w:rFonts w:hint="eastAsia" w:ascii="仿宋" w:hAnsi="仿宋" w:eastAsia="仿宋"/>
          <w:color w:val="auto"/>
        </w:rPr>
        <w:t>该同志</w:t>
      </w:r>
      <w:r>
        <w:rPr>
          <w:rFonts w:ascii="仿宋" w:hAnsi="仿宋" w:eastAsia="仿宋"/>
          <w:color w:val="auto"/>
        </w:rPr>
        <w:t>系</w:t>
      </w:r>
      <w:r>
        <w:rPr>
          <w:rFonts w:hint="eastAsia" w:ascii="仿宋" w:hAnsi="仿宋" w:eastAsia="仿宋"/>
          <w:color w:val="auto"/>
          <w:u w:val="single"/>
        </w:rPr>
        <w:t>公司</w:t>
      </w:r>
      <w:r>
        <w:rPr>
          <w:rFonts w:ascii="仿宋" w:hAnsi="仿宋" w:eastAsia="仿宋"/>
          <w:color w:val="auto"/>
        </w:rPr>
        <w:t>的法定代表人。为</w:t>
      </w:r>
      <w:r>
        <w:rPr>
          <w:rFonts w:hint="eastAsia" w:ascii="仿宋" w:hAnsi="仿宋" w:eastAsia="仿宋"/>
          <w:color w:val="auto"/>
        </w:rPr>
        <w:t>参加本项目</w:t>
      </w:r>
      <w:r>
        <w:rPr>
          <w:rFonts w:ascii="仿宋" w:hAnsi="仿宋" w:eastAsia="仿宋"/>
          <w:color w:val="auto"/>
        </w:rPr>
        <w:t>，签署上述的</w:t>
      </w:r>
      <w:r>
        <w:rPr>
          <w:rFonts w:hint="eastAsia" w:ascii="仿宋" w:hAnsi="仿宋" w:eastAsia="仿宋"/>
          <w:color w:val="auto"/>
        </w:rPr>
        <w:t>投标</w:t>
      </w:r>
      <w:r>
        <w:rPr>
          <w:rFonts w:ascii="仿宋" w:hAnsi="仿宋" w:eastAsia="仿宋"/>
          <w:color w:val="auto"/>
        </w:rPr>
        <w:t>文件、进行合同谈判、签署合同和处理与之有关的一切事务。</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特此证明</w:t>
      </w:r>
    </w:p>
    <w:p>
      <w:pPr>
        <w:pStyle w:val="33"/>
        <w:ind w:firstLine="560"/>
        <w:rPr>
          <w:rFonts w:ascii="仿宋" w:hAnsi="仿宋" w:eastAsia="仿宋"/>
          <w:color w:val="auto"/>
        </w:rPr>
      </w:pPr>
    </w:p>
    <w:p>
      <w:pPr>
        <w:pStyle w:val="33"/>
        <w:ind w:firstLine="560"/>
        <w:rPr>
          <w:rFonts w:ascii="仿宋" w:hAnsi="仿宋" w:eastAsia="仿宋"/>
          <w:color w:val="auto"/>
        </w:rPr>
      </w:pPr>
    </w:p>
    <w:p>
      <w:pPr>
        <w:pStyle w:val="33"/>
        <w:ind w:firstLine="4200" w:firstLineChars="150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hint="eastAsia" w:ascii="仿宋" w:hAnsi="仿宋" w:eastAsia="仿宋"/>
          <w:color w:val="auto"/>
        </w:rPr>
        <w:t xml:space="preserve">    </w:t>
      </w:r>
      <w:r>
        <w:rPr>
          <w:rFonts w:ascii="仿宋" w:hAnsi="仿宋" w:eastAsia="仿宋"/>
          <w:color w:val="auto"/>
        </w:rPr>
        <w:t>（</w:t>
      </w:r>
      <w:r>
        <w:rPr>
          <w:rFonts w:hint="eastAsia" w:ascii="仿宋" w:hAnsi="仿宋" w:eastAsia="仿宋"/>
          <w:color w:val="auto"/>
        </w:rPr>
        <w:t>公</w:t>
      </w:r>
      <w:r>
        <w:rPr>
          <w:rFonts w:ascii="仿宋" w:hAnsi="仿宋" w:eastAsia="仿宋"/>
          <w:color w:val="auto"/>
        </w:rPr>
        <w:t>章）</w:t>
      </w:r>
      <w:r>
        <w:rPr>
          <w:rFonts w:hint="eastAsia" w:ascii="仿宋" w:hAnsi="仿宋" w:eastAsia="仿宋"/>
          <w:color w:val="auto"/>
        </w:rPr>
        <w:t xml:space="preserve">   </w:t>
      </w:r>
    </w:p>
    <w:p>
      <w:pPr>
        <w:pStyle w:val="33"/>
        <w:ind w:firstLine="4200" w:firstLineChars="1500"/>
        <w:rPr>
          <w:rFonts w:ascii="仿宋" w:hAnsi="仿宋" w:eastAsia="仿宋"/>
          <w:color w:val="auto"/>
        </w:rPr>
      </w:pPr>
    </w:p>
    <w:p>
      <w:pPr>
        <w:pStyle w:val="33"/>
        <w:ind w:firstLine="4200" w:firstLineChars="1500"/>
        <w:rPr>
          <w:rFonts w:ascii="仿宋" w:hAnsi="仿宋" w:eastAsia="仿宋"/>
          <w:color w:val="auto"/>
        </w:rPr>
      </w:pPr>
      <w:r>
        <w:rPr>
          <w:rFonts w:hint="eastAsia" w:ascii="仿宋" w:hAnsi="仿宋" w:eastAsia="仿宋"/>
          <w:color w:val="auto"/>
        </w:rPr>
        <w:t>法定代表人签名：</w:t>
      </w:r>
    </w:p>
    <w:p>
      <w:pPr>
        <w:pStyle w:val="33"/>
        <w:ind w:firstLine="4200" w:firstLineChars="1500"/>
        <w:rPr>
          <w:rFonts w:ascii="仿宋" w:hAnsi="仿宋" w:eastAsia="仿宋"/>
          <w:color w:val="auto"/>
        </w:rPr>
      </w:pPr>
    </w:p>
    <w:p>
      <w:pPr>
        <w:pStyle w:val="33"/>
        <w:ind w:firstLine="4200" w:firstLineChars="1500"/>
        <w:rPr>
          <w:rFonts w:ascii="仿宋" w:hAnsi="仿宋" w:eastAsia="仿宋"/>
          <w:color w:val="auto"/>
        </w:rPr>
      </w:pPr>
      <w:r>
        <w:rPr>
          <w:rFonts w:ascii="仿宋" w:hAnsi="仿宋" w:eastAsia="仿宋"/>
          <w:color w:val="auto"/>
        </w:rPr>
        <w:t>日  期：</w:t>
      </w:r>
      <w:r>
        <w:rPr>
          <w:rFonts w:hint="eastAsia" w:ascii="仿宋" w:hAnsi="仿宋" w:eastAsia="仿宋"/>
          <w:color w:val="auto"/>
        </w:rPr>
        <w:t xml:space="preserve">   </w:t>
      </w:r>
      <w:r>
        <w:rPr>
          <w:rFonts w:ascii="仿宋" w:hAnsi="仿宋" w:eastAsia="仿宋"/>
          <w:color w:val="auto"/>
        </w:rPr>
        <w:t>年</w:t>
      </w:r>
      <w:r>
        <w:rPr>
          <w:rFonts w:hint="eastAsia" w:ascii="仿宋" w:hAnsi="仿宋" w:eastAsia="仿宋"/>
          <w:color w:val="auto"/>
        </w:rPr>
        <w:t xml:space="preserve">   </w:t>
      </w:r>
      <w:r>
        <w:rPr>
          <w:rFonts w:ascii="仿宋" w:hAnsi="仿宋" w:eastAsia="仿宋"/>
          <w:color w:val="auto"/>
        </w:rPr>
        <w:t>月</w:t>
      </w:r>
      <w:r>
        <w:rPr>
          <w:rFonts w:hint="eastAsia" w:ascii="仿宋" w:hAnsi="仿宋" w:eastAsia="仿宋"/>
          <w:color w:val="auto"/>
        </w:rPr>
        <w:t xml:space="preserve">   </w:t>
      </w:r>
      <w:r>
        <w:rPr>
          <w:rFonts w:ascii="仿宋" w:hAnsi="仿宋" w:eastAsia="仿宋"/>
          <w:color w:val="auto"/>
        </w:rPr>
        <w:t>日</w:t>
      </w:r>
    </w:p>
    <w:p>
      <w:pPr>
        <w:ind w:firstLine="562"/>
        <w:jc w:val="right"/>
        <w:rPr>
          <w:rFonts w:ascii="仿宋" w:hAnsi="仿宋" w:eastAsia="仿宋"/>
          <w:color w:val="auto"/>
        </w:rPr>
      </w:pPr>
      <w:r>
        <w:rPr>
          <w:rFonts w:ascii="仿宋" w:hAnsi="仿宋" w:eastAsia="仿宋"/>
          <w:b/>
          <w:bCs/>
          <w:color w:val="auto"/>
          <w:sz w:val="24"/>
          <w:szCs w:val="21"/>
        </w:rPr>
        <w:br w:type="page"/>
      </w:r>
    </w:p>
    <w:p>
      <w:pPr>
        <w:rPr>
          <w:color w:val="auto"/>
        </w:rPr>
      </w:pPr>
    </w:p>
    <w:p>
      <w:pPr>
        <w:pStyle w:val="5"/>
        <w:spacing w:line="500" w:lineRule="exact"/>
        <w:jc w:val="center"/>
        <w:rPr>
          <w:rFonts w:ascii="仿宋" w:hAnsi="仿宋" w:eastAsia="仿宋"/>
          <w:color w:val="auto"/>
          <w:sz w:val="32"/>
        </w:rPr>
      </w:pPr>
      <w:r>
        <w:rPr>
          <w:rFonts w:hint="eastAsia" w:ascii="仿宋" w:hAnsi="仿宋" w:eastAsia="仿宋"/>
          <w:color w:val="auto"/>
          <w:sz w:val="32"/>
        </w:rPr>
        <w:t>法定代表人</w:t>
      </w:r>
      <w:r>
        <w:rPr>
          <w:rFonts w:ascii="仿宋" w:hAnsi="仿宋" w:eastAsia="仿宋"/>
          <w:color w:val="auto"/>
          <w:sz w:val="32"/>
        </w:rPr>
        <w:t>授权委托书</w:t>
      </w:r>
      <w:r>
        <w:rPr>
          <w:rFonts w:hint="eastAsia" w:ascii="仿宋" w:hAnsi="仿宋" w:eastAsia="仿宋"/>
          <w:color w:val="auto"/>
          <w:sz w:val="32"/>
        </w:rPr>
        <w:t>（格式）</w:t>
      </w:r>
    </w:p>
    <w:p>
      <w:pPr>
        <w:spacing w:line="500" w:lineRule="exact"/>
        <w:rPr>
          <w:rFonts w:ascii="仿宋" w:hAnsi="仿宋" w:eastAsia="仿宋"/>
          <w:color w:val="auto"/>
          <w:szCs w:val="21"/>
        </w:rPr>
      </w:pPr>
    </w:p>
    <w:p>
      <w:pPr>
        <w:pStyle w:val="33"/>
        <w:spacing w:line="580" w:lineRule="exact"/>
        <w:ind w:firstLine="560"/>
        <w:rPr>
          <w:rFonts w:ascii="仿宋" w:hAnsi="仿宋" w:eastAsia="仿宋"/>
          <w:color w:val="auto"/>
        </w:rPr>
      </w:pPr>
      <w:r>
        <w:rPr>
          <w:rFonts w:ascii="仿宋" w:hAnsi="仿宋" w:eastAsia="仿宋"/>
          <w:color w:val="auto"/>
        </w:rPr>
        <w:t>本授权委托书声明：我</w:t>
      </w:r>
      <w:r>
        <w:rPr>
          <w:rFonts w:ascii="仿宋" w:hAnsi="仿宋" w:eastAsia="仿宋"/>
          <w:color w:val="auto"/>
          <w:u w:val="single"/>
        </w:rPr>
        <w:t>（姓名）</w:t>
      </w:r>
      <w:r>
        <w:rPr>
          <w:rFonts w:ascii="仿宋" w:hAnsi="仿宋" w:eastAsia="仿宋"/>
          <w:color w:val="auto"/>
        </w:rPr>
        <w:t>系</w:t>
      </w:r>
      <w:r>
        <w:rPr>
          <w:rFonts w:ascii="仿宋" w:hAnsi="仿宋" w:eastAsia="仿宋"/>
          <w:color w:val="auto"/>
          <w:u w:val="single"/>
        </w:rPr>
        <w:t>（</w:t>
      </w:r>
      <w:r>
        <w:rPr>
          <w:rFonts w:hint="eastAsia" w:ascii="仿宋" w:hAnsi="仿宋" w:eastAsia="仿宋"/>
          <w:color w:val="auto"/>
          <w:u w:val="single"/>
        </w:rPr>
        <w:t>供应商</w:t>
      </w:r>
      <w:r>
        <w:rPr>
          <w:rFonts w:ascii="仿宋" w:hAnsi="仿宋" w:eastAsia="仿宋"/>
          <w:color w:val="auto"/>
          <w:u w:val="single"/>
        </w:rPr>
        <w:t>名称）</w:t>
      </w:r>
      <w:r>
        <w:rPr>
          <w:rFonts w:ascii="仿宋" w:hAnsi="仿宋" w:eastAsia="仿宋"/>
          <w:color w:val="auto"/>
        </w:rPr>
        <w:t>的法定代表人，现授权委托</w:t>
      </w:r>
      <w:r>
        <w:rPr>
          <w:rFonts w:ascii="仿宋" w:hAnsi="仿宋" w:eastAsia="仿宋"/>
          <w:color w:val="auto"/>
          <w:u w:val="single"/>
        </w:rPr>
        <w:t>（单位名称）</w:t>
      </w:r>
      <w:r>
        <w:rPr>
          <w:rFonts w:ascii="仿宋" w:hAnsi="仿宋" w:eastAsia="仿宋"/>
          <w:color w:val="auto"/>
        </w:rPr>
        <w:t>的</w:t>
      </w:r>
      <w:r>
        <w:rPr>
          <w:rFonts w:ascii="仿宋" w:hAnsi="仿宋" w:eastAsia="仿宋"/>
          <w:color w:val="auto"/>
          <w:u w:val="single"/>
        </w:rPr>
        <w:t>（姓名）</w:t>
      </w:r>
      <w:r>
        <w:rPr>
          <w:rFonts w:ascii="仿宋" w:hAnsi="仿宋" w:eastAsia="仿宋"/>
          <w:color w:val="auto"/>
        </w:rPr>
        <w:t>为我公司签署</w:t>
      </w:r>
      <w:r>
        <w:rPr>
          <w:rFonts w:hint="eastAsia" w:ascii="仿宋" w:hAnsi="仿宋" w:eastAsia="仿宋"/>
          <w:color w:val="auto"/>
        </w:rPr>
        <w:t>本项目投标文件</w:t>
      </w:r>
      <w:r>
        <w:rPr>
          <w:rFonts w:ascii="仿宋" w:hAnsi="仿宋" w:eastAsia="仿宋"/>
          <w:color w:val="auto"/>
        </w:rPr>
        <w:t>的法定代表人授权委托代理人，全权代表我</w:t>
      </w:r>
      <w:r>
        <w:rPr>
          <w:rFonts w:hint="eastAsia" w:ascii="仿宋" w:hAnsi="仿宋" w:eastAsia="仿宋"/>
          <w:color w:val="auto"/>
        </w:rPr>
        <w:t>单位处理本次投标的有关事宜。代理人所签署的一切有关文件，我单位均予承认。</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代理人无转委托权，特此</w:t>
      </w:r>
      <w:r>
        <w:rPr>
          <w:rFonts w:hint="eastAsia" w:ascii="仿宋" w:hAnsi="仿宋" w:eastAsia="仿宋"/>
          <w:color w:val="auto"/>
        </w:rPr>
        <w:t>声明！</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代理人：</w:t>
      </w:r>
      <w:r>
        <w:rPr>
          <w:rFonts w:hint="eastAsia" w:ascii="仿宋" w:hAnsi="仿宋" w:eastAsia="仿宋"/>
          <w:color w:val="auto"/>
        </w:rPr>
        <w:t xml:space="preserve">           姓名：            </w:t>
      </w:r>
      <w:r>
        <w:rPr>
          <w:rFonts w:ascii="仿宋" w:hAnsi="仿宋" w:eastAsia="仿宋"/>
          <w:color w:val="auto"/>
        </w:rPr>
        <w:t>性别：</w:t>
      </w:r>
      <w:r>
        <w:rPr>
          <w:rFonts w:hint="eastAsia" w:ascii="仿宋" w:hAnsi="仿宋" w:eastAsia="仿宋"/>
          <w:color w:val="auto"/>
        </w:rPr>
        <w:t xml:space="preserve">            </w:t>
      </w:r>
      <w:r>
        <w:rPr>
          <w:rFonts w:ascii="仿宋" w:hAnsi="仿宋" w:eastAsia="仿宋"/>
          <w:color w:val="auto"/>
        </w:rPr>
        <w:t>年龄：</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身份证号码：</w:t>
      </w:r>
      <w:r>
        <w:rPr>
          <w:rFonts w:hint="eastAsia" w:ascii="仿宋" w:hAnsi="仿宋" w:eastAsia="仿宋"/>
          <w:color w:val="auto"/>
        </w:rPr>
        <w:t xml:space="preserve">                         </w:t>
      </w:r>
      <w:r>
        <w:rPr>
          <w:rFonts w:ascii="仿宋" w:hAnsi="仿宋" w:eastAsia="仿宋"/>
          <w:color w:val="auto"/>
        </w:rPr>
        <w:t>职务：</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hint="eastAsia" w:ascii="仿宋" w:hAnsi="仿宋" w:eastAsia="仿宋"/>
          <w:color w:val="auto"/>
        </w:rPr>
        <w:t>供应商</w:t>
      </w:r>
      <w:r>
        <w:rPr>
          <w:rFonts w:ascii="仿宋" w:hAnsi="仿宋" w:eastAsia="仿宋"/>
          <w:color w:val="auto"/>
        </w:rPr>
        <w:t>：</w:t>
      </w:r>
      <w:r>
        <w:rPr>
          <w:rFonts w:hint="eastAsia" w:ascii="仿宋" w:hAnsi="仿宋" w:eastAsia="仿宋"/>
          <w:color w:val="auto"/>
        </w:rPr>
        <w:t xml:space="preserve">    </w:t>
      </w:r>
      <w:r>
        <w:rPr>
          <w:rFonts w:ascii="仿宋" w:hAnsi="仿宋" w:eastAsia="仿宋"/>
          <w:color w:val="auto"/>
        </w:rPr>
        <w:t>（盖章）</w:t>
      </w:r>
      <w:r>
        <w:rPr>
          <w:rFonts w:hint="eastAsia" w:ascii="仿宋" w:hAnsi="仿宋" w:eastAsia="仿宋"/>
          <w:color w:val="auto"/>
        </w:rPr>
        <w:t xml:space="preserve">  </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法定代表人：</w:t>
      </w:r>
      <w:r>
        <w:rPr>
          <w:rFonts w:hint="eastAsia" w:ascii="仿宋" w:hAnsi="仿宋" w:eastAsia="仿宋"/>
          <w:color w:val="auto"/>
        </w:rPr>
        <w:t xml:space="preserve">      </w:t>
      </w:r>
      <w:r>
        <w:rPr>
          <w:rFonts w:ascii="仿宋" w:hAnsi="仿宋" w:eastAsia="仿宋"/>
          <w:color w:val="auto"/>
        </w:rPr>
        <w:t>（签字）</w:t>
      </w:r>
      <w:r>
        <w:rPr>
          <w:rFonts w:hint="eastAsia" w:ascii="仿宋" w:hAnsi="仿宋" w:eastAsia="仿宋"/>
          <w:color w:val="auto"/>
        </w:rPr>
        <w:t xml:space="preserve">    </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ascii="仿宋" w:hAnsi="仿宋" w:eastAsia="仿宋"/>
          <w:color w:val="auto"/>
        </w:rPr>
        <w:t>授权委托日期：</w:t>
      </w:r>
      <w:r>
        <w:rPr>
          <w:rFonts w:hint="eastAsia" w:ascii="仿宋" w:hAnsi="仿宋" w:eastAsia="仿宋"/>
          <w:color w:val="auto"/>
        </w:rPr>
        <w:t xml:space="preserve">   年   月   日</w:t>
      </w:r>
    </w:p>
    <w:p>
      <w:pPr>
        <w:pStyle w:val="33"/>
        <w:spacing w:line="580" w:lineRule="exact"/>
        <w:ind w:firstLine="560"/>
        <w:rPr>
          <w:rFonts w:ascii="仿宋" w:hAnsi="仿宋" w:eastAsia="仿宋"/>
          <w:color w:val="auto"/>
        </w:rPr>
      </w:pPr>
    </w:p>
    <w:p>
      <w:pPr>
        <w:ind w:firstLine="562"/>
        <w:jc w:val="right"/>
        <w:rPr>
          <w:rFonts w:ascii="仿宋" w:hAnsi="仿宋" w:eastAsia="仿宋"/>
          <w:color w:val="auto"/>
          <w:sz w:val="28"/>
        </w:rPr>
      </w:pPr>
      <w:r>
        <w:rPr>
          <w:rFonts w:ascii="仿宋" w:hAnsi="仿宋" w:eastAsia="仿宋"/>
          <w:color w:val="auto"/>
          <w:sz w:val="28"/>
        </w:rPr>
        <w:br w:type="page"/>
      </w:r>
      <w:r>
        <w:rPr>
          <w:rFonts w:hint="eastAsia" w:ascii="仿宋" w:hAnsi="仿宋" w:eastAsia="仿宋"/>
          <w:color w:val="auto"/>
          <w:sz w:val="28"/>
        </w:rPr>
        <w:t>附件三</w:t>
      </w:r>
    </w:p>
    <w:p>
      <w:pPr>
        <w:rPr>
          <w:rFonts w:ascii="仿宋" w:hAnsi="仿宋" w:eastAsia="仿宋"/>
          <w:color w:val="auto"/>
        </w:rPr>
      </w:pPr>
    </w:p>
    <w:p>
      <w:pPr>
        <w:jc w:val="center"/>
        <w:rPr>
          <w:rFonts w:ascii="仿宋" w:hAnsi="仿宋" w:eastAsia="仿宋"/>
          <w:color w:val="auto"/>
        </w:rPr>
      </w:pPr>
    </w:p>
    <w:p>
      <w:pPr>
        <w:pStyle w:val="5"/>
        <w:spacing w:line="500" w:lineRule="exact"/>
        <w:jc w:val="center"/>
        <w:rPr>
          <w:rFonts w:ascii="仿宋" w:hAnsi="仿宋" w:eastAsia="仿宋"/>
          <w:color w:val="auto"/>
          <w:sz w:val="36"/>
          <w:szCs w:val="36"/>
        </w:rPr>
      </w:pPr>
      <w:r>
        <w:rPr>
          <w:rFonts w:hint="eastAsia" w:ascii="仿宋" w:hAnsi="仿宋" w:eastAsia="仿宋"/>
          <w:color w:val="auto"/>
          <w:sz w:val="36"/>
          <w:szCs w:val="36"/>
        </w:rPr>
        <w:t>供应商关于投标文件的声明函</w:t>
      </w:r>
    </w:p>
    <w:p>
      <w:pPr>
        <w:adjustRightInd w:val="0"/>
        <w:snapToGrid w:val="0"/>
        <w:spacing w:line="360" w:lineRule="auto"/>
        <w:ind w:firstLine="560" w:firstLineChars="200"/>
        <w:rPr>
          <w:rFonts w:ascii="仿宋" w:hAnsi="仿宋" w:eastAsia="仿宋"/>
          <w:color w:val="auto"/>
          <w:sz w:val="28"/>
          <w:szCs w:val="28"/>
        </w:rPr>
      </w:pPr>
    </w:p>
    <w:p>
      <w:pPr>
        <w:pStyle w:val="33"/>
        <w:spacing w:line="580" w:lineRule="exact"/>
        <w:ind w:firstLine="560"/>
        <w:rPr>
          <w:rFonts w:ascii="仿宋" w:hAnsi="仿宋" w:eastAsia="仿宋"/>
          <w:color w:val="auto"/>
        </w:rPr>
      </w:pPr>
      <w:r>
        <w:rPr>
          <w:rFonts w:hint="eastAsia" w:ascii="仿宋" w:hAnsi="仿宋" w:eastAsia="仿宋"/>
          <w:color w:val="auto"/>
        </w:rPr>
        <w:t>致：新疆新之建工程咨询有限公司：</w:t>
      </w:r>
    </w:p>
    <w:p>
      <w:pPr>
        <w:pStyle w:val="33"/>
        <w:spacing w:line="580" w:lineRule="exact"/>
        <w:ind w:firstLine="560"/>
        <w:rPr>
          <w:rFonts w:ascii="仿宋" w:hAnsi="仿宋" w:eastAsia="仿宋"/>
          <w:color w:val="auto"/>
        </w:rPr>
      </w:pPr>
      <w:r>
        <w:rPr>
          <w:rFonts w:hint="eastAsia" w:ascii="仿宋" w:hAnsi="仿宋" w:eastAsia="仿宋"/>
          <w:color w:val="auto"/>
        </w:rPr>
        <w:t>为响应你方    年    月   日的           投标邀请，下述签字人自愿参与投标，提供招标文件技术需求书中规定的         项目，</w:t>
      </w:r>
      <w:r>
        <w:rPr>
          <w:rFonts w:hint="eastAsia" w:ascii="仿宋" w:hAnsi="仿宋" w:eastAsia="仿宋"/>
          <w:color w:val="000000"/>
          <w:highlight w:val="none"/>
        </w:rPr>
        <w:t>提交下述招标文件并声明全部内容是真实的、并承担相关法律责任。如果提供的</w:t>
      </w:r>
      <w:r>
        <w:rPr>
          <w:rFonts w:hint="eastAsia" w:ascii="仿宋" w:hAnsi="仿宋" w:eastAsia="仿宋"/>
          <w:color w:val="000000"/>
          <w:highlight w:val="none"/>
          <w:lang w:eastAsia="zh-CN"/>
        </w:rPr>
        <w:t>投标</w:t>
      </w:r>
      <w:r>
        <w:rPr>
          <w:rFonts w:hint="eastAsia" w:ascii="仿宋" w:hAnsi="仿宋" w:eastAsia="仿宋"/>
          <w:color w:val="000000"/>
          <w:highlight w:val="none"/>
        </w:rPr>
        <w:t>文件如：文字、图片、证明资料等出现虚假不真实等内容，我公司承担全部法律责任及后果。</w:t>
      </w:r>
    </w:p>
    <w:p>
      <w:pPr>
        <w:pStyle w:val="33"/>
        <w:widowControl w:val="0"/>
        <w:numPr>
          <w:ilvl w:val="0"/>
          <w:numId w:val="0"/>
        </w:numPr>
        <w:spacing w:line="580" w:lineRule="exact"/>
        <w:ind w:firstLine="560" w:firstLineChars="200"/>
        <w:rPr>
          <w:rFonts w:hint="eastAsia" w:ascii="仿宋" w:hAnsi="仿宋" w:eastAsia="仿宋"/>
          <w:color w:val="000000"/>
          <w:highlight w:val="none"/>
        </w:rPr>
      </w:pPr>
      <w:r>
        <w:rPr>
          <w:rFonts w:hint="eastAsia" w:ascii="仿宋" w:hAnsi="仿宋" w:eastAsia="仿宋"/>
          <w:color w:val="000000"/>
          <w:highlight w:val="none"/>
        </w:rPr>
        <w:t>下述签字人将就下述文件中存在的虚假或不真实内容对招标代理机构和采购人承担法律责任。</w:t>
      </w:r>
    </w:p>
    <w:p>
      <w:pPr>
        <w:pStyle w:val="33"/>
        <w:spacing w:line="580" w:lineRule="exact"/>
        <w:ind w:firstLine="560"/>
        <w:rPr>
          <w:rFonts w:hint="eastAsia" w:ascii="仿宋" w:hAnsi="仿宋" w:eastAsia="仿宋" w:cs="仿宋"/>
        </w:rPr>
      </w:pPr>
      <w:r>
        <w:rPr>
          <w:rFonts w:hint="eastAsia" w:ascii="仿宋" w:hAnsi="仿宋" w:eastAsia="仿宋" w:cs="仿宋"/>
        </w:rPr>
        <w:t>我公司签署下述声明函，证明</w:t>
      </w:r>
      <w:r>
        <w:rPr>
          <w:rFonts w:hint="eastAsia" w:ascii="仿宋" w:hAnsi="仿宋" w:eastAsia="仿宋" w:cs="仿宋"/>
          <w:lang w:eastAsia="zh-CN"/>
        </w:rPr>
        <w:t>投标</w:t>
      </w:r>
      <w:r>
        <w:rPr>
          <w:rFonts w:hint="eastAsia" w:ascii="仿宋" w:hAnsi="仿宋" w:eastAsia="仿宋" w:cs="仿宋"/>
        </w:rPr>
        <w:t>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pPr>
        <w:pStyle w:val="33"/>
        <w:spacing w:line="580" w:lineRule="exact"/>
        <w:ind w:firstLine="560"/>
        <w:rPr>
          <w:rFonts w:ascii="仿宋" w:hAnsi="仿宋" w:eastAsia="仿宋"/>
          <w:color w:val="auto"/>
        </w:rPr>
      </w:pPr>
      <w:r>
        <w:rPr>
          <w:rFonts w:hint="eastAsia" w:ascii="仿宋" w:hAnsi="仿宋" w:eastAsia="仿宋"/>
          <w:color w:val="auto"/>
        </w:rPr>
        <w:t>下述签字人知道，招标人可能要求其提供进一步的资格材料并同意按招标人的要求提交。</w:t>
      </w:r>
    </w:p>
    <w:p>
      <w:pPr>
        <w:pStyle w:val="33"/>
        <w:spacing w:line="580" w:lineRule="exact"/>
        <w:ind w:firstLine="560"/>
        <w:rPr>
          <w:rFonts w:ascii="仿宋" w:hAnsi="仿宋" w:eastAsia="仿宋"/>
          <w:color w:val="auto"/>
        </w:rPr>
      </w:pPr>
      <w:r>
        <w:rPr>
          <w:rFonts w:hint="eastAsia" w:ascii="仿宋" w:hAnsi="仿宋" w:eastAsia="仿宋"/>
          <w:color w:val="auto"/>
        </w:rPr>
        <w:t xml:space="preserve">供应商：    （公章）  </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hint="eastAsia" w:ascii="仿宋" w:hAnsi="仿宋" w:eastAsia="仿宋"/>
          <w:color w:val="auto"/>
        </w:rPr>
        <w:t xml:space="preserve">法人代表或其被授权人：      （签字或盖章）    </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hint="eastAsia" w:ascii="仿宋" w:hAnsi="仿宋" w:eastAsia="仿宋"/>
          <w:color w:val="auto"/>
        </w:rPr>
        <w:t>日期：   年   月   日</w:t>
      </w:r>
    </w:p>
    <w:p>
      <w:pPr>
        <w:ind w:firstLine="562"/>
        <w:jc w:val="right"/>
        <w:rPr>
          <w:rFonts w:ascii="仿宋" w:hAnsi="仿宋" w:eastAsia="仿宋"/>
          <w:color w:val="auto"/>
          <w:sz w:val="28"/>
        </w:rPr>
      </w:pPr>
      <w:r>
        <w:rPr>
          <w:rFonts w:hint="eastAsia" w:ascii="仿宋" w:hAnsi="仿宋" w:eastAsia="仿宋"/>
          <w:color w:val="auto"/>
        </w:rPr>
        <w:br w:type="page"/>
      </w:r>
      <w:r>
        <w:rPr>
          <w:rFonts w:hint="eastAsia" w:ascii="仿宋" w:hAnsi="仿宋" w:eastAsia="仿宋"/>
          <w:color w:val="auto"/>
          <w:sz w:val="28"/>
        </w:rPr>
        <w:t>附件四</w:t>
      </w:r>
    </w:p>
    <w:p>
      <w:pPr>
        <w:jc w:val="center"/>
        <w:rPr>
          <w:rFonts w:ascii="仿宋" w:hAnsi="仿宋" w:eastAsia="仿宋"/>
          <w:b/>
          <w:color w:val="auto"/>
          <w:sz w:val="36"/>
          <w:szCs w:val="36"/>
        </w:rPr>
      </w:pPr>
      <w:r>
        <w:rPr>
          <w:rFonts w:hint="eastAsia" w:ascii="仿宋" w:hAnsi="仿宋" w:eastAsia="仿宋"/>
          <w:b/>
          <w:color w:val="auto"/>
          <w:sz w:val="36"/>
          <w:szCs w:val="36"/>
        </w:rPr>
        <w:t>供应商诚信投标承诺书</w:t>
      </w:r>
    </w:p>
    <w:p>
      <w:pPr>
        <w:jc w:val="center"/>
        <w:rPr>
          <w:rFonts w:ascii="仿宋" w:hAnsi="仿宋" w:eastAsia="仿宋"/>
          <w:b/>
          <w:color w:val="auto"/>
          <w:sz w:val="10"/>
          <w:szCs w:val="10"/>
        </w:rPr>
      </w:pPr>
    </w:p>
    <w:p>
      <w:pPr>
        <w:pStyle w:val="33"/>
        <w:spacing w:line="580" w:lineRule="exact"/>
        <w:ind w:firstLine="560"/>
        <w:rPr>
          <w:rFonts w:ascii="仿宋" w:hAnsi="仿宋" w:eastAsia="仿宋"/>
          <w:color w:val="auto"/>
        </w:rPr>
      </w:pPr>
      <w:r>
        <w:rPr>
          <w:rFonts w:hint="eastAsia" w:ascii="仿宋" w:hAnsi="仿宋" w:eastAsia="仿宋"/>
          <w:color w:val="auto"/>
        </w:rPr>
        <w:t>本人以企业法定代表人的身份郑重承诺：</w:t>
      </w:r>
    </w:p>
    <w:p>
      <w:pPr>
        <w:pStyle w:val="33"/>
        <w:spacing w:line="580" w:lineRule="exact"/>
        <w:ind w:firstLine="560"/>
        <w:rPr>
          <w:rFonts w:ascii="仿宋" w:hAnsi="仿宋" w:eastAsia="仿宋"/>
          <w:color w:val="auto"/>
        </w:rPr>
      </w:pPr>
      <w:r>
        <w:rPr>
          <w:rFonts w:hint="eastAsia" w:ascii="仿宋" w:hAnsi="仿宋" w:eastAsia="仿宋"/>
          <w:color w:val="auto"/>
        </w:rPr>
        <w:t>一、投标文件中所提供的一切材料都是真实、有效、合法的；</w:t>
      </w:r>
    </w:p>
    <w:p>
      <w:pPr>
        <w:pStyle w:val="33"/>
        <w:spacing w:line="580" w:lineRule="exact"/>
        <w:ind w:firstLine="560"/>
        <w:rPr>
          <w:rFonts w:ascii="仿宋" w:hAnsi="仿宋" w:eastAsia="仿宋"/>
          <w:color w:val="auto"/>
        </w:rPr>
      </w:pPr>
      <w:r>
        <w:rPr>
          <w:rFonts w:hint="eastAsia" w:ascii="仿宋" w:hAnsi="仿宋" w:eastAsia="仿宋"/>
          <w:color w:val="auto"/>
        </w:rPr>
        <w:t>二、不以他人名义投标或者以其他方式弄虚作假，骗取中标；</w:t>
      </w:r>
    </w:p>
    <w:p>
      <w:pPr>
        <w:pStyle w:val="33"/>
        <w:spacing w:line="580" w:lineRule="exact"/>
        <w:ind w:firstLine="560"/>
        <w:rPr>
          <w:rFonts w:ascii="仿宋" w:hAnsi="仿宋" w:eastAsia="仿宋"/>
          <w:color w:val="auto"/>
        </w:rPr>
      </w:pPr>
      <w:r>
        <w:rPr>
          <w:rFonts w:hint="eastAsia" w:ascii="仿宋" w:hAnsi="仿宋" w:eastAsia="仿宋"/>
          <w:color w:val="auto"/>
        </w:rPr>
        <w:t>三、不与其他供应商互相串通投标，不排挤其他供应商的公平竞争，不损害招标人的合法权益；</w:t>
      </w:r>
    </w:p>
    <w:p>
      <w:pPr>
        <w:pStyle w:val="33"/>
        <w:spacing w:line="580" w:lineRule="exact"/>
        <w:ind w:firstLine="560"/>
        <w:rPr>
          <w:rFonts w:ascii="仿宋" w:hAnsi="仿宋" w:eastAsia="仿宋"/>
          <w:color w:val="auto"/>
        </w:rPr>
      </w:pPr>
      <w:r>
        <w:rPr>
          <w:rFonts w:hint="eastAsia" w:ascii="仿宋" w:hAnsi="仿宋" w:eastAsia="仿宋"/>
          <w:color w:val="auto"/>
        </w:rPr>
        <w:t>四、不与招标人或者招标代理机构串通投标，损害国家利益、社会公共利益或者他人的合法权益；</w:t>
      </w:r>
    </w:p>
    <w:p>
      <w:pPr>
        <w:pStyle w:val="33"/>
        <w:spacing w:line="580" w:lineRule="exact"/>
        <w:ind w:firstLine="560"/>
        <w:rPr>
          <w:rFonts w:ascii="仿宋" w:hAnsi="仿宋" w:eastAsia="仿宋"/>
          <w:color w:val="auto"/>
        </w:rPr>
      </w:pPr>
      <w:r>
        <w:rPr>
          <w:rFonts w:hint="eastAsia" w:ascii="仿宋" w:hAnsi="仿宋" w:eastAsia="仿宋"/>
          <w:color w:val="auto"/>
        </w:rPr>
        <w:t>五、不向招标人或者评标委员会成员行贿以牟取中标；</w:t>
      </w:r>
    </w:p>
    <w:p>
      <w:pPr>
        <w:pStyle w:val="33"/>
        <w:spacing w:line="580" w:lineRule="exact"/>
        <w:ind w:firstLine="560"/>
        <w:rPr>
          <w:rFonts w:ascii="仿宋" w:hAnsi="仿宋" w:eastAsia="仿宋"/>
          <w:color w:val="auto"/>
        </w:rPr>
      </w:pPr>
      <w:r>
        <w:rPr>
          <w:rFonts w:hint="eastAsia" w:ascii="仿宋" w:hAnsi="仿宋" w:eastAsia="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33"/>
        <w:spacing w:line="580" w:lineRule="exact"/>
        <w:ind w:firstLine="560"/>
        <w:rPr>
          <w:rFonts w:ascii="仿宋" w:hAnsi="仿宋" w:eastAsia="仿宋"/>
          <w:color w:val="auto"/>
        </w:rPr>
      </w:pPr>
      <w:r>
        <w:rPr>
          <w:rFonts w:hint="eastAsia" w:ascii="仿宋" w:hAnsi="仿宋" w:eastAsia="仿宋"/>
          <w:color w:val="auto"/>
        </w:rPr>
        <w:t>七、遵守《中华人民共和国政府采购法》、《政府采购货物和服务招标投标管理办法》（财政部87号令）、《政府采购非招标采购方式管理办法》（财政部74号令）的规定，保证不进行恶意投诉。</w:t>
      </w:r>
    </w:p>
    <w:p>
      <w:pPr>
        <w:pStyle w:val="33"/>
        <w:spacing w:line="580" w:lineRule="exact"/>
        <w:ind w:firstLine="560"/>
        <w:rPr>
          <w:rFonts w:ascii="仿宋" w:hAnsi="仿宋" w:eastAsia="仿宋"/>
          <w:color w:val="auto"/>
        </w:rPr>
      </w:pPr>
      <w:r>
        <w:rPr>
          <w:rFonts w:hint="eastAsia" w:ascii="仿宋" w:hAnsi="仿宋" w:eastAsia="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pStyle w:val="33"/>
        <w:spacing w:line="580" w:lineRule="exact"/>
        <w:ind w:firstLine="560"/>
        <w:rPr>
          <w:rFonts w:ascii="仿宋" w:hAnsi="仿宋" w:eastAsia="仿宋"/>
          <w:color w:val="auto"/>
        </w:rPr>
      </w:pPr>
      <w:r>
        <w:rPr>
          <w:rFonts w:hint="eastAsia" w:ascii="仿宋" w:hAnsi="仿宋" w:eastAsia="仿宋"/>
          <w:color w:val="auto"/>
        </w:rPr>
        <w:t>供应商：（公章）</w:t>
      </w:r>
    </w:p>
    <w:p>
      <w:pPr>
        <w:pStyle w:val="33"/>
        <w:spacing w:line="580" w:lineRule="exact"/>
        <w:ind w:firstLine="560"/>
        <w:rPr>
          <w:rFonts w:ascii="仿宋" w:hAnsi="仿宋" w:eastAsia="仿宋"/>
          <w:color w:val="auto"/>
        </w:rPr>
      </w:pPr>
    </w:p>
    <w:p>
      <w:pPr>
        <w:pStyle w:val="33"/>
        <w:spacing w:line="580" w:lineRule="exact"/>
        <w:ind w:firstLine="560"/>
        <w:rPr>
          <w:rFonts w:ascii="仿宋" w:hAnsi="仿宋" w:eastAsia="仿宋"/>
          <w:color w:val="auto"/>
        </w:rPr>
      </w:pPr>
      <w:r>
        <w:rPr>
          <w:rFonts w:hint="eastAsia" w:ascii="仿宋" w:hAnsi="仿宋" w:eastAsia="仿宋"/>
          <w:color w:val="auto"/>
        </w:rPr>
        <w:t>法定代表人：（签字）       法定代表授权委托人：（签字）</w:t>
      </w:r>
    </w:p>
    <w:p>
      <w:pPr>
        <w:ind w:firstLine="562"/>
        <w:jc w:val="right"/>
        <w:rPr>
          <w:rFonts w:ascii="仿宋" w:hAnsi="仿宋" w:eastAsia="仿宋"/>
          <w:color w:val="auto"/>
          <w:sz w:val="28"/>
        </w:rPr>
      </w:pPr>
      <w:r>
        <w:rPr>
          <w:rFonts w:hint="eastAsia" w:ascii="仿宋" w:hAnsi="仿宋" w:eastAsia="仿宋"/>
          <w:color w:val="auto"/>
          <w:sz w:val="28"/>
          <w:szCs w:val="28"/>
        </w:rPr>
        <w:br w:type="page"/>
      </w:r>
      <w:bookmarkStart w:id="9" w:name="_Toc435087575"/>
      <w:r>
        <w:rPr>
          <w:rFonts w:hint="eastAsia" w:ascii="仿宋" w:hAnsi="仿宋" w:eastAsia="仿宋"/>
          <w:color w:val="auto"/>
          <w:sz w:val="28"/>
        </w:rPr>
        <w:t>附件</w:t>
      </w:r>
      <w:bookmarkEnd w:id="9"/>
      <w:r>
        <w:rPr>
          <w:rFonts w:hint="eastAsia" w:ascii="仿宋" w:hAnsi="仿宋" w:eastAsia="仿宋"/>
          <w:color w:val="auto"/>
          <w:sz w:val="28"/>
        </w:rPr>
        <w:t>五</w:t>
      </w:r>
    </w:p>
    <w:p>
      <w:pPr>
        <w:jc w:val="center"/>
        <w:rPr>
          <w:rFonts w:ascii="仿宋" w:hAnsi="仿宋" w:eastAsia="仿宋" w:cs="宋体"/>
          <w:b/>
          <w:color w:val="auto"/>
          <w:kern w:val="0"/>
          <w:sz w:val="32"/>
          <w:szCs w:val="32"/>
          <w:lang w:val="zh-CN"/>
        </w:rPr>
      </w:pPr>
      <w:r>
        <w:rPr>
          <w:rFonts w:hint="eastAsia" w:ascii="仿宋" w:hAnsi="仿宋" w:eastAsia="仿宋" w:cs="宋体"/>
          <w:b/>
          <w:color w:val="auto"/>
          <w:kern w:val="0"/>
          <w:sz w:val="32"/>
          <w:szCs w:val="32"/>
          <w:lang w:val="zh-CN"/>
        </w:rPr>
        <w:t>供应商反商业贿赂承诺书</w:t>
      </w:r>
    </w:p>
    <w:p>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在</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号（项目）招标活动中，我公司承诺如下 ：</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2、不与投标人相互勾结私下协议，弄虚作假，搞假招标、陪标、串通投标，明招暗定，暗箱操作。</w:t>
      </w:r>
    </w:p>
    <w:p>
      <w:pPr>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3、我公司法人及项目参与人员有亲戚担任业主方副科级以上领导职务时，自愿放弃此次投标权。</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公司法人代表：</w:t>
      </w:r>
      <w:r>
        <w:rPr>
          <w:rFonts w:hint="eastAsia" w:ascii="仿宋" w:hAnsi="仿宋" w:eastAsia="仿宋"/>
          <w:color w:val="auto"/>
          <w:kern w:val="0"/>
          <w:sz w:val="24"/>
          <w:szCs w:val="24"/>
          <w:u w:val="single"/>
        </w:rPr>
        <w:t xml:space="preserve">   （签字）   </w:t>
      </w:r>
      <w:r>
        <w:rPr>
          <w:rFonts w:ascii="仿宋" w:hAnsi="仿宋" w:eastAsia="仿宋"/>
          <w:color w:val="auto"/>
          <w:kern w:val="0"/>
          <w:sz w:val="24"/>
          <w:szCs w:val="24"/>
          <w:u w:val="single"/>
        </w:rPr>
        <w:t>.</w:t>
      </w:r>
    </w:p>
    <w:p>
      <w:pPr>
        <w:autoSpaceDE w:val="0"/>
        <w:autoSpaceDN w:val="0"/>
        <w:adjustRightInd w:val="0"/>
        <w:spacing w:line="360" w:lineRule="auto"/>
        <w:ind w:left="221"/>
        <w:rPr>
          <w:rFonts w:ascii="仿宋" w:hAnsi="仿宋" w:eastAsia="仿宋"/>
          <w:color w:val="auto"/>
          <w:kern w:val="0"/>
          <w:sz w:val="24"/>
          <w:szCs w:val="24"/>
        </w:rPr>
      </w:pPr>
    </w:p>
    <w:p>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法人授权代表：</w:t>
      </w:r>
      <w:r>
        <w:rPr>
          <w:rFonts w:hint="eastAsia" w:ascii="仿宋" w:hAnsi="仿宋" w:eastAsia="仿宋"/>
          <w:color w:val="auto"/>
          <w:kern w:val="0"/>
          <w:sz w:val="24"/>
          <w:szCs w:val="24"/>
          <w:u w:val="single"/>
        </w:rPr>
        <w:t xml:space="preserve">   （签字）   </w:t>
      </w:r>
      <w:r>
        <w:rPr>
          <w:rFonts w:ascii="仿宋" w:hAnsi="仿宋" w:eastAsia="仿宋"/>
          <w:color w:val="auto"/>
          <w:kern w:val="0"/>
          <w:sz w:val="24"/>
          <w:szCs w:val="24"/>
          <w:u w:val="single"/>
        </w:rPr>
        <w:t>.</w:t>
      </w:r>
    </w:p>
    <w:p>
      <w:pPr>
        <w:autoSpaceDE w:val="0"/>
        <w:autoSpaceDN w:val="0"/>
        <w:adjustRightInd w:val="0"/>
        <w:spacing w:line="360" w:lineRule="auto"/>
        <w:ind w:left="221"/>
        <w:rPr>
          <w:rFonts w:ascii="仿宋" w:hAnsi="仿宋" w:eastAsia="仿宋"/>
          <w:color w:val="auto"/>
          <w:kern w:val="0"/>
          <w:sz w:val="24"/>
          <w:szCs w:val="24"/>
        </w:rPr>
      </w:pPr>
    </w:p>
    <w:p>
      <w:pPr>
        <w:autoSpaceDE w:val="0"/>
        <w:autoSpaceDN w:val="0"/>
        <w:adjustRightInd w:val="0"/>
        <w:spacing w:line="360" w:lineRule="auto"/>
        <w:ind w:left="221"/>
        <w:rPr>
          <w:rFonts w:ascii="仿宋" w:hAnsi="仿宋" w:eastAsia="仿宋"/>
          <w:color w:val="auto"/>
          <w:kern w:val="0"/>
          <w:sz w:val="28"/>
          <w:szCs w:val="28"/>
          <w:u w:val="single"/>
        </w:rPr>
      </w:pPr>
      <w:r>
        <w:rPr>
          <w:rFonts w:hint="eastAsia" w:ascii="仿宋" w:hAnsi="仿宋" w:eastAsia="仿宋"/>
          <w:color w:val="auto"/>
          <w:kern w:val="0"/>
          <w:sz w:val="24"/>
          <w:szCs w:val="24"/>
        </w:rPr>
        <w:t>项 目 经 理：</w:t>
      </w:r>
      <w:r>
        <w:rPr>
          <w:rFonts w:hint="eastAsia" w:ascii="仿宋" w:hAnsi="仿宋" w:eastAsia="仿宋"/>
          <w:color w:val="auto"/>
          <w:kern w:val="0"/>
          <w:sz w:val="24"/>
          <w:szCs w:val="24"/>
          <w:u w:val="single"/>
        </w:rPr>
        <w:t xml:space="preserve">   （签字）    </w:t>
      </w:r>
      <w:r>
        <w:rPr>
          <w:rFonts w:ascii="仿宋" w:hAnsi="仿宋" w:eastAsia="仿宋"/>
          <w:color w:val="auto"/>
          <w:kern w:val="0"/>
          <w:sz w:val="28"/>
          <w:szCs w:val="28"/>
          <w:u w:val="single"/>
        </w:rPr>
        <w:t>.</w:t>
      </w:r>
    </w:p>
    <w:p>
      <w:pPr>
        <w:autoSpaceDE w:val="0"/>
        <w:autoSpaceDN w:val="0"/>
        <w:adjustRightInd w:val="0"/>
        <w:spacing w:line="360" w:lineRule="auto"/>
        <w:ind w:left="221"/>
        <w:rPr>
          <w:rFonts w:ascii="仿宋" w:hAnsi="仿宋" w:eastAsia="仿宋"/>
          <w:color w:val="auto"/>
          <w:kern w:val="0"/>
          <w:sz w:val="28"/>
          <w:szCs w:val="28"/>
        </w:rPr>
      </w:pPr>
    </w:p>
    <w:p>
      <w:pPr>
        <w:autoSpaceDE w:val="0"/>
        <w:autoSpaceDN w:val="0"/>
        <w:adjustRightInd w:val="0"/>
        <w:spacing w:line="360" w:lineRule="auto"/>
        <w:jc w:val="right"/>
        <w:rPr>
          <w:rFonts w:ascii="仿宋" w:hAnsi="仿宋" w:eastAsia="仿宋"/>
          <w:color w:val="auto"/>
          <w:kern w:val="0"/>
          <w:sz w:val="28"/>
          <w:szCs w:val="28"/>
          <w:u w:val="single"/>
        </w:rPr>
      </w:pPr>
      <w:r>
        <w:rPr>
          <w:rFonts w:hint="eastAsia" w:ascii="仿宋" w:hAnsi="仿宋" w:eastAsia="仿宋"/>
          <w:color w:val="auto"/>
          <w:kern w:val="0"/>
          <w:sz w:val="28"/>
          <w:szCs w:val="28"/>
          <w:u w:val="single"/>
        </w:rPr>
        <w:t xml:space="preserve">       公司签章       </w:t>
      </w:r>
      <w:r>
        <w:rPr>
          <w:rFonts w:ascii="仿宋" w:hAnsi="仿宋" w:eastAsia="仿宋"/>
          <w:color w:val="auto"/>
          <w:kern w:val="0"/>
          <w:sz w:val="28"/>
          <w:szCs w:val="28"/>
          <w:u w:val="single"/>
        </w:rPr>
        <w:t>.</w:t>
      </w:r>
    </w:p>
    <w:p>
      <w:pPr>
        <w:pStyle w:val="33"/>
        <w:spacing w:line="580" w:lineRule="exact"/>
        <w:ind w:firstLine="560"/>
        <w:jc w:val="right"/>
        <w:rPr>
          <w:rFonts w:ascii="仿宋" w:hAnsi="仿宋" w:eastAsia="仿宋"/>
          <w:color w:val="auto"/>
          <w:kern w:val="0"/>
          <w:szCs w:val="28"/>
        </w:rPr>
      </w:pPr>
      <w:r>
        <w:rPr>
          <w:rFonts w:hint="eastAsia" w:ascii="仿宋" w:hAnsi="仿宋" w:eastAsia="仿宋"/>
          <w:color w:val="auto"/>
          <w:kern w:val="0"/>
          <w:szCs w:val="28"/>
        </w:rPr>
        <w:t>年      月     日</w:t>
      </w:r>
    </w:p>
    <w:p>
      <w:pPr>
        <w:pStyle w:val="33"/>
        <w:spacing w:line="580" w:lineRule="exact"/>
        <w:ind w:firstLine="560"/>
        <w:rPr>
          <w:rFonts w:ascii="仿宋" w:hAnsi="仿宋" w:eastAsia="仿宋"/>
          <w:color w:val="auto"/>
        </w:rPr>
      </w:pPr>
    </w:p>
    <w:p>
      <w:pPr>
        <w:ind w:firstLine="622"/>
        <w:rPr>
          <w:rFonts w:ascii="仿宋" w:hAnsi="仿宋" w:eastAsia="仿宋"/>
          <w:b/>
          <w:color w:val="auto"/>
          <w:sz w:val="31"/>
        </w:rPr>
        <w:sectPr>
          <w:footerReference r:id="rId8" w:type="first"/>
          <w:footerReference r:id="rId7" w:type="default"/>
          <w:pgSz w:w="11906" w:h="16838"/>
          <w:pgMar w:top="1247" w:right="1134" w:bottom="1247" w:left="1134" w:header="851" w:footer="851" w:gutter="0"/>
          <w:cols w:space="720" w:num="1"/>
          <w:docGrid w:type="linesAndChars" w:linePitch="312" w:charSpace="0"/>
        </w:sectPr>
      </w:pPr>
    </w:p>
    <w:p>
      <w:pPr>
        <w:ind w:firstLine="560"/>
        <w:jc w:val="right"/>
        <w:rPr>
          <w:rFonts w:ascii="仿宋" w:hAnsi="仿宋" w:eastAsia="仿宋"/>
          <w:b/>
          <w:color w:val="auto"/>
          <w:sz w:val="28"/>
        </w:rPr>
      </w:pPr>
      <w:r>
        <w:rPr>
          <w:rFonts w:hint="eastAsia" w:ascii="仿宋" w:hAnsi="仿宋" w:eastAsia="仿宋"/>
          <w:color w:val="auto"/>
          <w:sz w:val="28"/>
        </w:rPr>
        <w:t>附件六</w:t>
      </w:r>
    </w:p>
    <w:p>
      <w:pPr>
        <w:tabs>
          <w:tab w:val="center" w:pos="7115"/>
          <w:tab w:val="right" w:pos="14230"/>
        </w:tabs>
        <w:ind w:firstLine="723"/>
        <w:jc w:val="center"/>
        <w:rPr>
          <w:rFonts w:ascii="仿宋" w:hAnsi="仿宋" w:eastAsia="仿宋"/>
          <w:b/>
          <w:color w:val="auto"/>
          <w:sz w:val="36"/>
        </w:rPr>
      </w:pPr>
      <w:r>
        <w:rPr>
          <w:rFonts w:hint="eastAsia" w:ascii="仿宋_GB2312" w:hAnsi="仿宋" w:eastAsia="仿宋_GB2312"/>
          <w:b/>
          <w:color w:val="auto"/>
          <w:sz w:val="36"/>
        </w:rPr>
        <w:t>开   标   一   览   表</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供应商名称：                                                                      单位：元</w:t>
      </w:r>
    </w:p>
    <w:p>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 xml:space="preserve">项目名称：                                                                       </w:t>
      </w:r>
      <w:r>
        <w:rPr>
          <w:rFonts w:hint="eastAsia" w:ascii="仿宋" w:hAnsi="仿宋" w:eastAsia="仿宋" w:cs="仿宋"/>
          <w:color w:val="auto"/>
          <w:sz w:val="28"/>
          <w:szCs w:val="28"/>
        </w:rPr>
        <w:t xml:space="preserve"> 编号：</w:t>
      </w:r>
    </w:p>
    <w:tbl>
      <w:tblPr>
        <w:tblStyle w:val="22"/>
        <w:tblW w:w="14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70"/>
        <w:gridCol w:w="2919"/>
        <w:gridCol w:w="2965"/>
        <w:gridCol w:w="2715"/>
        <w:gridCol w:w="252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1370"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序号</w:t>
            </w:r>
          </w:p>
        </w:tc>
        <w:tc>
          <w:tcPr>
            <w:tcW w:w="2919"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内容</w:t>
            </w:r>
          </w:p>
        </w:tc>
        <w:tc>
          <w:tcPr>
            <w:tcW w:w="2965"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0"/>
                <w:highlight w:val="none"/>
              </w:rPr>
              <w:t>维保单价（元/年）</w:t>
            </w:r>
          </w:p>
        </w:tc>
        <w:tc>
          <w:tcPr>
            <w:tcW w:w="2715" w:type="dxa"/>
            <w:noWrap w:val="0"/>
            <w:vAlign w:val="center"/>
          </w:tcPr>
          <w:p>
            <w:pPr>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Cs/>
                <w:color w:val="auto"/>
                <w:sz w:val="28"/>
                <w:szCs w:val="20"/>
                <w:highlight w:val="none"/>
              </w:rPr>
              <w:t>维保总价（元）</w:t>
            </w:r>
          </w:p>
        </w:tc>
        <w:tc>
          <w:tcPr>
            <w:tcW w:w="2520"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0"/>
                <w:highlight w:val="none"/>
                <w:lang w:eastAsia="zh-CN"/>
              </w:rPr>
              <w:t>服务期</w:t>
            </w:r>
          </w:p>
        </w:tc>
        <w:tc>
          <w:tcPr>
            <w:tcW w:w="1560" w:type="dxa"/>
            <w:noWrap w:val="0"/>
            <w:vAlign w:val="center"/>
          </w:tcPr>
          <w:p>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8" w:hRule="atLeast"/>
          <w:jc w:val="center"/>
        </w:trPr>
        <w:tc>
          <w:tcPr>
            <w:tcW w:w="1370" w:type="dxa"/>
            <w:noWrap w:val="0"/>
            <w:vAlign w:val="center"/>
          </w:tcPr>
          <w:p>
            <w:pPr>
              <w:snapToGrid w:val="0"/>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2919" w:type="dxa"/>
            <w:noWrap w:val="0"/>
            <w:vAlign w:val="center"/>
          </w:tcPr>
          <w:p>
            <w:pPr>
              <w:jc w:val="center"/>
              <w:rPr>
                <w:rFonts w:hint="eastAsia" w:ascii="仿宋_GB2312" w:hAnsi="仿宋_GB2312" w:eastAsia="仿宋_GB2312" w:cs="仿宋_GB2312"/>
                <w:color w:val="auto"/>
                <w:sz w:val="28"/>
                <w:szCs w:val="28"/>
                <w:highlight w:val="none"/>
              </w:rPr>
            </w:pPr>
          </w:p>
        </w:tc>
        <w:tc>
          <w:tcPr>
            <w:tcW w:w="2965" w:type="dxa"/>
            <w:noWrap w:val="0"/>
            <w:vAlign w:val="center"/>
          </w:tcPr>
          <w:p>
            <w:pPr>
              <w:snapToGrid w:val="0"/>
              <w:jc w:val="center"/>
              <w:rPr>
                <w:rFonts w:ascii="仿宋_GB2312" w:hAnsi="仿宋_GB2312" w:eastAsia="仿宋_GB2312" w:cs="仿宋_GB2312"/>
                <w:color w:val="auto"/>
                <w:sz w:val="28"/>
                <w:szCs w:val="28"/>
                <w:highlight w:val="none"/>
              </w:rPr>
            </w:pPr>
          </w:p>
        </w:tc>
        <w:tc>
          <w:tcPr>
            <w:tcW w:w="2715" w:type="dxa"/>
            <w:noWrap w:val="0"/>
            <w:vAlign w:val="center"/>
          </w:tcPr>
          <w:p>
            <w:pPr>
              <w:snapToGrid w:val="0"/>
              <w:jc w:val="center"/>
              <w:rPr>
                <w:rFonts w:hint="eastAsia" w:ascii="仿宋_GB2312" w:hAnsi="仿宋_GB2312" w:eastAsia="仿宋_GB2312" w:cs="仿宋_GB2312"/>
                <w:color w:val="auto"/>
                <w:sz w:val="28"/>
                <w:szCs w:val="28"/>
                <w:highlight w:val="none"/>
              </w:rPr>
            </w:pPr>
          </w:p>
        </w:tc>
        <w:tc>
          <w:tcPr>
            <w:tcW w:w="2520" w:type="dxa"/>
            <w:noWrap w:val="0"/>
            <w:vAlign w:val="center"/>
          </w:tcPr>
          <w:p>
            <w:pPr>
              <w:snapToGrid w:val="0"/>
              <w:jc w:val="center"/>
              <w:rPr>
                <w:rFonts w:hint="eastAsia" w:ascii="仿宋_GB2312" w:hAnsi="仿宋_GB2312" w:eastAsia="仿宋_GB2312" w:cs="仿宋_GB2312"/>
                <w:color w:val="auto"/>
                <w:sz w:val="28"/>
                <w:szCs w:val="28"/>
                <w:highlight w:val="none"/>
              </w:rPr>
            </w:pPr>
          </w:p>
        </w:tc>
        <w:tc>
          <w:tcPr>
            <w:tcW w:w="1560" w:type="dxa"/>
            <w:noWrap w:val="0"/>
            <w:vAlign w:val="center"/>
          </w:tcPr>
          <w:p>
            <w:pPr>
              <w:snapToGrid w:val="0"/>
              <w:jc w:val="center"/>
              <w:rPr>
                <w:rFonts w:hint="eastAsia" w:ascii="仿宋_GB2312" w:hAnsi="仿宋_GB2312" w:eastAsia="仿宋_GB2312" w:cs="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9" w:hRule="exact"/>
          <w:jc w:val="center"/>
        </w:trPr>
        <w:tc>
          <w:tcPr>
            <w:tcW w:w="4289" w:type="dxa"/>
            <w:gridSpan w:val="2"/>
            <w:noWrap w:val="0"/>
            <w:vAlign w:val="center"/>
          </w:tcPr>
          <w:p>
            <w:pPr>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投标</w:t>
            </w:r>
            <w:r>
              <w:rPr>
                <w:rFonts w:hint="eastAsia" w:ascii="仿宋_GB2312" w:hAnsi="仿宋_GB2312" w:eastAsia="仿宋_GB2312" w:cs="仿宋_GB2312"/>
                <w:color w:val="auto"/>
                <w:sz w:val="28"/>
                <w:szCs w:val="28"/>
                <w:highlight w:val="none"/>
              </w:rPr>
              <w:t>总报价</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元</w:t>
            </w:r>
            <w:r>
              <w:rPr>
                <w:rFonts w:hint="eastAsia" w:ascii="仿宋_GB2312" w:hAnsi="仿宋_GB2312" w:eastAsia="仿宋_GB2312" w:cs="仿宋_GB2312"/>
                <w:color w:val="auto"/>
                <w:sz w:val="28"/>
                <w:szCs w:val="28"/>
                <w:highlight w:val="none"/>
                <w:lang w:eastAsia="zh-CN"/>
              </w:rPr>
              <w:t>）</w:t>
            </w:r>
          </w:p>
        </w:tc>
        <w:tc>
          <w:tcPr>
            <w:tcW w:w="9760" w:type="dxa"/>
            <w:gridSpan w:val="4"/>
            <w:noWrap w:val="0"/>
            <w:vAlign w:val="center"/>
          </w:tcPr>
          <w:p>
            <w:p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小写：                             大写：  </w:t>
            </w:r>
          </w:p>
        </w:tc>
      </w:tr>
    </w:tbl>
    <w:p>
      <w:pPr>
        <w:ind w:firstLine="480"/>
        <w:rPr>
          <w:rFonts w:ascii="仿宋" w:hAnsi="仿宋" w:eastAsia="仿宋"/>
          <w:color w:val="auto"/>
          <w:sz w:val="24"/>
          <w:szCs w:val="24"/>
        </w:rPr>
      </w:pPr>
    </w:p>
    <w:p>
      <w:pPr>
        <w:spacing w:line="400" w:lineRule="exact"/>
        <w:ind w:firstLine="551" w:firstLineChars="196"/>
        <w:rPr>
          <w:rFonts w:ascii="仿宋" w:hAnsi="仿宋" w:eastAsia="仿宋"/>
          <w:b/>
          <w:color w:val="auto"/>
          <w:sz w:val="28"/>
        </w:rPr>
      </w:pPr>
      <w:r>
        <w:rPr>
          <w:rFonts w:hint="eastAsia" w:ascii="仿宋" w:hAnsi="仿宋" w:eastAsia="仿宋"/>
          <w:b/>
          <w:bCs/>
          <w:color w:val="auto"/>
          <w:sz w:val="28"/>
        </w:rPr>
        <w:t>注：</w:t>
      </w:r>
      <w:r>
        <w:rPr>
          <w:rFonts w:hint="eastAsia" w:ascii="仿宋" w:hAnsi="仿宋" w:eastAsia="仿宋"/>
          <w:b/>
          <w:bCs/>
          <w:color w:val="auto"/>
          <w:sz w:val="28"/>
          <w:lang w:val="en-US" w:eastAsia="zh-CN"/>
        </w:rPr>
        <w:t>1</w:t>
      </w:r>
      <w:r>
        <w:rPr>
          <w:rFonts w:hint="eastAsia" w:ascii="仿宋" w:hAnsi="仿宋" w:eastAsia="仿宋"/>
          <w:b/>
          <w:color w:val="auto"/>
          <w:sz w:val="28"/>
        </w:rPr>
        <w:t>、在开标一览表中，按第二章投标须知10.2条款的规定不允许出现两种报价，否则其投标将被拒绝。</w:t>
      </w:r>
    </w:p>
    <w:p>
      <w:pPr>
        <w:spacing w:line="400" w:lineRule="exact"/>
        <w:ind w:firstLine="562"/>
        <w:rPr>
          <w:rFonts w:ascii="仿宋" w:hAnsi="仿宋" w:eastAsia="仿宋"/>
          <w:b/>
          <w:color w:val="auto"/>
          <w:sz w:val="28"/>
        </w:rPr>
      </w:pPr>
      <w:r>
        <w:rPr>
          <w:rFonts w:hint="eastAsia" w:ascii="仿宋" w:hAnsi="仿宋" w:eastAsia="仿宋"/>
          <w:b/>
          <w:color w:val="auto"/>
          <w:sz w:val="28"/>
        </w:rPr>
        <w:t xml:space="preserve">    </w:t>
      </w:r>
      <w:r>
        <w:rPr>
          <w:rFonts w:hint="eastAsia" w:ascii="仿宋" w:hAnsi="仿宋" w:eastAsia="仿宋"/>
          <w:b/>
          <w:color w:val="auto"/>
          <w:sz w:val="28"/>
          <w:lang w:val="en-US" w:eastAsia="zh-CN"/>
        </w:rPr>
        <w:t>2</w:t>
      </w:r>
      <w:r>
        <w:rPr>
          <w:rFonts w:hint="eastAsia" w:ascii="仿宋" w:hAnsi="仿宋" w:eastAsia="仿宋"/>
          <w:b/>
          <w:color w:val="auto"/>
          <w:sz w:val="28"/>
        </w:rPr>
        <w:t>、详细清单参照附件七自制。</w:t>
      </w:r>
    </w:p>
    <w:p>
      <w:pPr>
        <w:spacing w:line="400" w:lineRule="exact"/>
        <w:ind w:firstLine="562"/>
        <w:rPr>
          <w:rFonts w:ascii="仿宋" w:hAnsi="仿宋" w:eastAsia="仿宋"/>
          <w:b/>
          <w:color w:val="auto"/>
          <w:sz w:val="28"/>
        </w:rPr>
      </w:pPr>
    </w:p>
    <w:p>
      <w:pPr>
        <w:ind w:firstLine="537" w:firstLineChars="192"/>
        <w:rPr>
          <w:rFonts w:ascii="仿宋" w:hAnsi="仿宋" w:eastAsia="仿宋"/>
          <w:color w:val="auto"/>
          <w:sz w:val="28"/>
        </w:rPr>
      </w:pPr>
      <w:r>
        <w:rPr>
          <w:rFonts w:hint="eastAsia" w:ascii="仿宋" w:hAnsi="仿宋" w:eastAsia="仿宋"/>
          <w:color w:val="auto"/>
          <w:sz w:val="28"/>
          <w:szCs w:val="28"/>
        </w:rPr>
        <w:t>投标单位授权代表签字：                                             投标单位公章：</w:t>
      </w:r>
    </w:p>
    <w:p>
      <w:pPr>
        <w:widowControl/>
        <w:jc w:val="left"/>
        <w:rPr>
          <w:rFonts w:ascii="仿宋" w:hAnsi="仿宋" w:eastAsia="仿宋"/>
          <w:color w:val="auto"/>
          <w:sz w:val="28"/>
        </w:rPr>
      </w:pPr>
      <w:r>
        <w:rPr>
          <w:rFonts w:ascii="仿宋" w:hAnsi="仿宋" w:eastAsia="仿宋"/>
          <w:color w:val="auto"/>
          <w:sz w:val="28"/>
        </w:rPr>
        <w:br w:type="page"/>
      </w:r>
    </w:p>
    <w:p>
      <w:pPr>
        <w:spacing w:line="400" w:lineRule="exact"/>
        <w:ind w:right="560"/>
        <w:jc w:val="right"/>
        <w:rPr>
          <w:rFonts w:ascii="仿宋" w:hAnsi="仿宋" w:eastAsia="仿宋"/>
          <w:color w:val="auto"/>
          <w:sz w:val="28"/>
        </w:rPr>
      </w:pPr>
      <w:r>
        <w:rPr>
          <w:rFonts w:hint="eastAsia" w:ascii="仿宋" w:hAnsi="仿宋" w:eastAsia="仿宋"/>
          <w:color w:val="auto"/>
          <w:sz w:val="28"/>
        </w:rPr>
        <w:t>附件七</w:t>
      </w:r>
    </w:p>
    <w:p>
      <w:pPr>
        <w:tabs>
          <w:tab w:val="center" w:pos="7115"/>
          <w:tab w:val="right" w:pos="14230"/>
        </w:tabs>
        <w:ind w:firstLine="723"/>
        <w:jc w:val="center"/>
        <w:rPr>
          <w:rFonts w:ascii="仿宋" w:hAnsi="仿宋" w:eastAsia="仿宋"/>
          <w:b/>
          <w:color w:val="auto"/>
          <w:sz w:val="36"/>
        </w:rPr>
      </w:pPr>
      <w:r>
        <w:rPr>
          <w:rFonts w:hint="eastAsia" w:ascii="仿宋" w:hAnsi="仿宋" w:eastAsia="仿宋"/>
          <w:b/>
          <w:color w:val="auto"/>
          <w:sz w:val="36"/>
        </w:rPr>
        <w:t>投标产品名称、数量、规格明细报价表</w:t>
      </w:r>
    </w:p>
    <w:p>
      <w:pPr>
        <w:pStyle w:val="33"/>
        <w:spacing w:after="156" w:afterLines="50"/>
        <w:ind w:firstLine="560"/>
        <w:rPr>
          <w:rFonts w:ascii="仿宋" w:hAnsi="仿宋" w:eastAsia="仿宋"/>
          <w:color w:val="auto"/>
          <w:sz w:val="44"/>
        </w:rPr>
      </w:pPr>
      <w:r>
        <w:rPr>
          <w:rFonts w:hint="eastAsia" w:ascii="仿宋" w:hAnsi="仿宋" w:eastAsia="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rPr>
        <w:t xml:space="preserve">   编号：</w:t>
      </w:r>
    </w:p>
    <w:tbl>
      <w:tblPr>
        <w:tblStyle w:val="22"/>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90"/>
        <w:gridCol w:w="1533"/>
        <w:gridCol w:w="2267"/>
        <w:gridCol w:w="1783"/>
        <w:gridCol w:w="1550"/>
        <w:gridCol w:w="1855"/>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序号</w:t>
            </w:r>
          </w:p>
        </w:tc>
        <w:tc>
          <w:tcPr>
            <w:tcW w:w="3190" w:type="dxa"/>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名 称</w:t>
            </w:r>
          </w:p>
        </w:tc>
        <w:tc>
          <w:tcPr>
            <w:tcW w:w="153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规格型号</w:t>
            </w:r>
          </w:p>
        </w:tc>
        <w:tc>
          <w:tcPr>
            <w:tcW w:w="2267"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数量（标明单位）</w:t>
            </w:r>
          </w:p>
        </w:tc>
        <w:tc>
          <w:tcPr>
            <w:tcW w:w="17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单价（元）</w:t>
            </w:r>
          </w:p>
        </w:tc>
        <w:tc>
          <w:tcPr>
            <w:tcW w:w="1550"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总价（元）</w:t>
            </w:r>
          </w:p>
        </w:tc>
        <w:tc>
          <w:tcPr>
            <w:tcW w:w="1855" w:type="dxa"/>
            <w:vAlign w:val="center"/>
          </w:tcPr>
          <w:p>
            <w:pPr>
              <w:spacing w:line="420" w:lineRule="exact"/>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生产厂家</w:t>
            </w:r>
          </w:p>
          <w:p>
            <w:pPr>
              <w:spacing w:line="420" w:lineRule="exact"/>
              <w:jc w:val="center"/>
              <w:rPr>
                <w:rFonts w:ascii="仿宋" w:hAnsi="仿宋" w:eastAsia="仿宋"/>
                <w:color w:val="auto"/>
                <w:sz w:val="24"/>
              </w:rPr>
            </w:pPr>
            <w:r>
              <w:rPr>
                <w:rFonts w:hint="eastAsia" w:ascii="仿宋" w:hAnsi="仿宋" w:eastAsia="仿宋"/>
                <w:color w:val="000000" w:themeColor="text1"/>
                <w:sz w:val="24"/>
                <w14:textFill>
                  <w14:solidFill>
                    <w14:schemeClr w14:val="tx1"/>
                  </w14:solidFill>
                </w14:textFill>
              </w:rPr>
              <w:t>及品牌</w:t>
            </w:r>
          </w:p>
        </w:tc>
        <w:tc>
          <w:tcPr>
            <w:tcW w:w="1066"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1</w:t>
            </w:r>
          </w:p>
        </w:tc>
        <w:tc>
          <w:tcPr>
            <w:tcW w:w="3190" w:type="dxa"/>
            <w:vAlign w:val="bottom"/>
          </w:tcPr>
          <w:p>
            <w:pPr>
              <w:spacing w:line="420" w:lineRule="exact"/>
              <w:jc w:val="center"/>
              <w:rPr>
                <w:rFonts w:ascii="仿宋" w:hAnsi="仿宋" w:eastAsia="仿宋"/>
                <w:color w:val="auto"/>
                <w:sz w:val="24"/>
              </w:rPr>
            </w:pPr>
            <w:r>
              <w:rPr>
                <w:rFonts w:hint="eastAsia" w:ascii="仿宋" w:hAnsi="仿宋" w:eastAsia="仿宋"/>
                <w:color w:val="auto"/>
                <w:sz w:val="24"/>
              </w:rPr>
              <w:t>（所投的全部货物内容）</w:t>
            </w:r>
          </w:p>
        </w:tc>
        <w:tc>
          <w:tcPr>
            <w:tcW w:w="1533" w:type="dxa"/>
            <w:vAlign w:val="center"/>
          </w:tcPr>
          <w:p>
            <w:pPr>
              <w:spacing w:line="420" w:lineRule="exact"/>
              <w:jc w:val="center"/>
              <w:rPr>
                <w:rFonts w:ascii="仿宋" w:hAnsi="仿宋" w:eastAsia="仿宋"/>
                <w:color w:val="auto"/>
                <w:sz w:val="24"/>
              </w:rPr>
            </w:pPr>
          </w:p>
        </w:tc>
        <w:tc>
          <w:tcPr>
            <w:tcW w:w="2267" w:type="dxa"/>
            <w:vAlign w:val="center"/>
          </w:tcPr>
          <w:p>
            <w:pPr>
              <w:spacing w:line="420" w:lineRule="exact"/>
              <w:jc w:val="center"/>
              <w:rPr>
                <w:rFonts w:ascii="仿宋" w:hAnsi="仿宋" w:eastAsia="仿宋"/>
                <w:color w:val="auto"/>
                <w:sz w:val="24"/>
              </w:rPr>
            </w:pPr>
          </w:p>
        </w:tc>
        <w:tc>
          <w:tcPr>
            <w:tcW w:w="1783" w:type="dxa"/>
            <w:vAlign w:val="center"/>
          </w:tcPr>
          <w:p>
            <w:pPr>
              <w:spacing w:line="420" w:lineRule="exact"/>
              <w:jc w:val="center"/>
              <w:rPr>
                <w:rFonts w:ascii="仿宋" w:hAnsi="仿宋" w:eastAsia="仿宋"/>
                <w:color w:val="auto"/>
                <w:sz w:val="24"/>
              </w:rPr>
            </w:pPr>
          </w:p>
        </w:tc>
        <w:tc>
          <w:tcPr>
            <w:tcW w:w="1550" w:type="dxa"/>
            <w:vAlign w:val="center"/>
          </w:tcPr>
          <w:p>
            <w:pPr>
              <w:spacing w:line="420" w:lineRule="exact"/>
              <w:jc w:val="center"/>
              <w:rPr>
                <w:rFonts w:ascii="仿宋" w:hAnsi="仿宋" w:eastAsia="仿宋"/>
                <w:color w:val="auto"/>
                <w:sz w:val="24"/>
              </w:rPr>
            </w:pPr>
          </w:p>
        </w:tc>
        <w:tc>
          <w:tcPr>
            <w:tcW w:w="1855" w:type="dxa"/>
            <w:vAlign w:val="center"/>
          </w:tcPr>
          <w:p>
            <w:pPr>
              <w:spacing w:line="420" w:lineRule="exact"/>
              <w:jc w:val="center"/>
              <w:rPr>
                <w:rFonts w:ascii="仿宋" w:hAnsi="仿宋" w:eastAsia="仿宋"/>
                <w:color w:val="auto"/>
                <w:sz w:val="24"/>
              </w:rPr>
            </w:pPr>
          </w:p>
        </w:tc>
        <w:tc>
          <w:tcPr>
            <w:tcW w:w="1066" w:type="dxa"/>
            <w:vAlign w:val="center"/>
          </w:tcPr>
          <w:p>
            <w:pPr>
              <w:spacing w:line="42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2</w:t>
            </w:r>
          </w:p>
        </w:tc>
        <w:tc>
          <w:tcPr>
            <w:tcW w:w="3190" w:type="dxa"/>
            <w:vAlign w:val="bottom"/>
          </w:tcPr>
          <w:p>
            <w:pPr>
              <w:spacing w:line="420" w:lineRule="exact"/>
              <w:ind w:firstLine="480"/>
              <w:rPr>
                <w:rFonts w:ascii="仿宋" w:hAnsi="仿宋" w:eastAsia="仿宋"/>
                <w:color w:val="auto"/>
                <w:sz w:val="24"/>
              </w:rPr>
            </w:pPr>
            <w:r>
              <w:rPr>
                <w:rFonts w:hint="eastAsia" w:ascii="仿宋" w:hAnsi="仿宋" w:eastAsia="仿宋"/>
                <w:color w:val="auto"/>
                <w:sz w:val="24"/>
              </w:rPr>
              <w:t>…</w:t>
            </w:r>
          </w:p>
        </w:tc>
        <w:tc>
          <w:tcPr>
            <w:tcW w:w="1533" w:type="dxa"/>
            <w:vAlign w:val="center"/>
          </w:tcPr>
          <w:p>
            <w:pPr>
              <w:spacing w:line="420" w:lineRule="exact"/>
              <w:jc w:val="center"/>
              <w:rPr>
                <w:rFonts w:ascii="仿宋" w:hAnsi="仿宋" w:eastAsia="仿宋"/>
                <w:color w:val="auto"/>
                <w:sz w:val="24"/>
              </w:rPr>
            </w:pPr>
          </w:p>
        </w:tc>
        <w:tc>
          <w:tcPr>
            <w:tcW w:w="2267" w:type="dxa"/>
            <w:vAlign w:val="center"/>
          </w:tcPr>
          <w:p>
            <w:pPr>
              <w:spacing w:line="420" w:lineRule="exact"/>
              <w:jc w:val="center"/>
              <w:rPr>
                <w:rFonts w:ascii="仿宋" w:hAnsi="仿宋" w:eastAsia="仿宋"/>
                <w:color w:val="auto"/>
                <w:sz w:val="24"/>
              </w:rPr>
            </w:pPr>
          </w:p>
        </w:tc>
        <w:tc>
          <w:tcPr>
            <w:tcW w:w="1783" w:type="dxa"/>
            <w:vAlign w:val="center"/>
          </w:tcPr>
          <w:p>
            <w:pPr>
              <w:spacing w:line="420" w:lineRule="exact"/>
              <w:jc w:val="center"/>
              <w:rPr>
                <w:rFonts w:ascii="仿宋" w:hAnsi="仿宋" w:eastAsia="仿宋"/>
                <w:color w:val="auto"/>
                <w:sz w:val="24"/>
              </w:rPr>
            </w:pPr>
          </w:p>
        </w:tc>
        <w:tc>
          <w:tcPr>
            <w:tcW w:w="1550" w:type="dxa"/>
            <w:vAlign w:val="center"/>
          </w:tcPr>
          <w:p>
            <w:pPr>
              <w:spacing w:line="420" w:lineRule="exact"/>
              <w:jc w:val="center"/>
              <w:rPr>
                <w:rFonts w:ascii="仿宋" w:hAnsi="仿宋" w:eastAsia="仿宋"/>
                <w:color w:val="auto"/>
                <w:sz w:val="24"/>
              </w:rPr>
            </w:pPr>
          </w:p>
        </w:tc>
        <w:tc>
          <w:tcPr>
            <w:tcW w:w="1855" w:type="dxa"/>
            <w:vAlign w:val="center"/>
          </w:tcPr>
          <w:p>
            <w:pPr>
              <w:spacing w:line="420" w:lineRule="exact"/>
              <w:jc w:val="center"/>
              <w:rPr>
                <w:rFonts w:ascii="仿宋" w:hAnsi="仿宋" w:eastAsia="仿宋"/>
                <w:color w:val="auto"/>
                <w:sz w:val="24"/>
              </w:rPr>
            </w:pPr>
          </w:p>
        </w:tc>
        <w:tc>
          <w:tcPr>
            <w:tcW w:w="1066" w:type="dxa"/>
            <w:vAlign w:val="center"/>
          </w:tcPr>
          <w:p>
            <w:pPr>
              <w:spacing w:line="42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3</w:t>
            </w:r>
          </w:p>
        </w:tc>
        <w:tc>
          <w:tcPr>
            <w:tcW w:w="3190" w:type="dxa"/>
            <w:vAlign w:val="bottom"/>
          </w:tcPr>
          <w:p>
            <w:pPr>
              <w:spacing w:line="420" w:lineRule="exact"/>
              <w:ind w:firstLine="480"/>
              <w:rPr>
                <w:rFonts w:ascii="仿宋" w:hAnsi="仿宋" w:eastAsia="仿宋"/>
                <w:color w:val="auto"/>
                <w:sz w:val="24"/>
              </w:rPr>
            </w:pPr>
            <w:r>
              <w:rPr>
                <w:rFonts w:hint="eastAsia" w:ascii="仿宋" w:hAnsi="仿宋" w:eastAsia="仿宋"/>
                <w:color w:val="auto"/>
                <w:sz w:val="24"/>
              </w:rPr>
              <w:t>…</w:t>
            </w:r>
          </w:p>
        </w:tc>
        <w:tc>
          <w:tcPr>
            <w:tcW w:w="1533" w:type="dxa"/>
            <w:vAlign w:val="center"/>
          </w:tcPr>
          <w:p>
            <w:pPr>
              <w:spacing w:line="420" w:lineRule="exact"/>
              <w:jc w:val="center"/>
              <w:rPr>
                <w:rFonts w:ascii="仿宋" w:hAnsi="仿宋" w:eastAsia="仿宋"/>
                <w:color w:val="auto"/>
                <w:sz w:val="24"/>
              </w:rPr>
            </w:pPr>
          </w:p>
        </w:tc>
        <w:tc>
          <w:tcPr>
            <w:tcW w:w="2267" w:type="dxa"/>
            <w:vAlign w:val="center"/>
          </w:tcPr>
          <w:p>
            <w:pPr>
              <w:spacing w:line="420" w:lineRule="exact"/>
              <w:jc w:val="center"/>
              <w:rPr>
                <w:rFonts w:ascii="仿宋" w:hAnsi="仿宋" w:eastAsia="仿宋"/>
                <w:color w:val="auto"/>
                <w:sz w:val="24"/>
              </w:rPr>
            </w:pPr>
          </w:p>
        </w:tc>
        <w:tc>
          <w:tcPr>
            <w:tcW w:w="1783" w:type="dxa"/>
            <w:vAlign w:val="center"/>
          </w:tcPr>
          <w:p>
            <w:pPr>
              <w:spacing w:line="420" w:lineRule="exact"/>
              <w:jc w:val="center"/>
              <w:rPr>
                <w:rFonts w:ascii="仿宋" w:hAnsi="仿宋" w:eastAsia="仿宋"/>
                <w:color w:val="auto"/>
                <w:sz w:val="24"/>
              </w:rPr>
            </w:pPr>
          </w:p>
        </w:tc>
        <w:tc>
          <w:tcPr>
            <w:tcW w:w="1550" w:type="dxa"/>
            <w:vAlign w:val="center"/>
          </w:tcPr>
          <w:p>
            <w:pPr>
              <w:spacing w:line="420" w:lineRule="exact"/>
              <w:jc w:val="center"/>
              <w:rPr>
                <w:rFonts w:ascii="仿宋" w:hAnsi="仿宋" w:eastAsia="仿宋"/>
                <w:color w:val="auto"/>
                <w:sz w:val="24"/>
              </w:rPr>
            </w:pPr>
          </w:p>
        </w:tc>
        <w:tc>
          <w:tcPr>
            <w:tcW w:w="1855" w:type="dxa"/>
            <w:vAlign w:val="center"/>
          </w:tcPr>
          <w:p>
            <w:pPr>
              <w:spacing w:line="420" w:lineRule="exact"/>
              <w:jc w:val="center"/>
              <w:rPr>
                <w:rFonts w:ascii="仿宋" w:hAnsi="仿宋" w:eastAsia="仿宋"/>
                <w:color w:val="auto"/>
                <w:sz w:val="24"/>
              </w:rPr>
            </w:pPr>
          </w:p>
        </w:tc>
        <w:tc>
          <w:tcPr>
            <w:tcW w:w="1066" w:type="dxa"/>
            <w:vAlign w:val="center"/>
          </w:tcPr>
          <w:p>
            <w:pPr>
              <w:spacing w:line="420" w:lineRule="exact"/>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4</w:t>
            </w:r>
          </w:p>
        </w:tc>
        <w:tc>
          <w:tcPr>
            <w:tcW w:w="3190" w:type="dxa"/>
            <w:vAlign w:val="bottom"/>
          </w:tcPr>
          <w:p>
            <w:pPr>
              <w:spacing w:line="420" w:lineRule="exact"/>
              <w:jc w:val="center"/>
              <w:rPr>
                <w:rFonts w:ascii="仿宋" w:hAnsi="仿宋" w:eastAsia="仿宋"/>
                <w:color w:val="auto"/>
                <w:sz w:val="24"/>
              </w:rPr>
            </w:pPr>
            <w:r>
              <w:rPr>
                <w:rFonts w:hint="eastAsia" w:ascii="仿宋" w:hAnsi="仿宋" w:eastAsia="仿宋"/>
                <w:color w:val="auto"/>
                <w:sz w:val="24"/>
              </w:rPr>
              <w:t>备品备件</w:t>
            </w:r>
          </w:p>
        </w:tc>
        <w:tc>
          <w:tcPr>
            <w:tcW w:w="10054" w:type="dxa"/>
            <w:gridSpan w:val="6"/>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5</w:t>
            </w:r>
          </w:p>
        </w:tc>
        <w:tc>
          <w:tcPr>
            <w:tcW w:w="3190" w:type="dxa"/>
            <w:vAlign w:val="bottom"/>
          </w:tcPr>
          <w:p>
            <w:pPr>
              <w:spacing w:line="420" w:lineRule="exact"/>
              <w:jc w:val="center"/>
              <w:rPr>
                <w:rFonts w:ascii="仿宋" w:hAnsi="仿宋" w:eastAsia="仿宋"/>
                <w:color w:val="auto"/>
                <w:sz w:val="24"/>
              </w:rPr>
            </w:pPr>
            <w:r>
              <w:rPr>
                <w:rFonts w:hint="eastAsia" w:ascii="仿宋" w:hAnsi="仿宋" w:eastAsia="仿宋"/>
                <w:color w:val="auto"/>
                <w:sz w:val="24"/>
              </w:rPr>
              <w:t>专用工具</w:t>
            </w:r>
          </w:p>
        </w:tc>
        <w:tc>
          <w:tcPr>
            <w:tcW w:w="10054" w:type="dxa"/>
            <w:gridSpan w:val="6"/>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6</w:t>
            </w:r>
          </w:p>
        </w:tc>
        <w:tc>
          <w:tcPr>
            <w:tcW w:w="3190" w:type="dxa"/>
            <w:vAlign w:val="bottom"/>
          </w:tcPr>
          <w:p>
            <w:pPr>
              <w:spacing w:line="420" w:lineRule="exact"/>
              <w:jc w:val="center"/>
              <w:rPr>
                <w:rFonts w:ascii="仿宋" w:hAnsi="仿宋" w:eastAsia="仿宋"/>
                <w:color w:val="auto"/>
                <w:sz w:val="24"/>
              </w:rPr>
            </w:pPr>
            <w:r>
              <w:rPr>
                <w:rFonts w:hint="eastAsia" w:ascii="仿宋" w:hAnsi="仿宋" w:eastAsia="仿宋"/>
                <w:color w:val="auto"/>
                <w:sz w:val="24"/>
              </w:rPr>
              <w:t>安装调试费</w:t>
            </w:r>
          </w:p>
        </w:tc>
        <w:tc>
          <w:tcPr>
            <w:tcW w:w="10054" w:type="dxa"/>
            <w:gridSpan w:val="6"/>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pPr>
              <w:spacing w:line="420" w:lineRule="exact"/>
              <w:jc w:val="center"/>
              <w:rPr>
                <w:rFonts w:ascii="仿宋" w:hAnsi="仿宋" w:eastAsia="仿宋"/>
                <w:color w:val="auto"/>
                <w:sz w:val="24"/>
              </w:rPr>
            </w:pPr>
            <w:r>
              <w:rPr>
                <w:rFonts w:hint="eastAsia" w:ascii="仿宋" w:hAnsi="仿宋" w:eastAsia="仿宋"/>
                <w:color w:val="auto"/>
                <w:sz w:val="24"/>
              </w:rPr>
              <w:t>7</w:t>
            </w:r>
          </w:p>
        </w:tc>
        <w:tc>
          <w:tcPr>
            <w:tcW w:w="3190" w:type="dxa"/>
            <w:vAlign w:val="bottom"/>
          </w:tcPr>
          <w:p>
            <w:pPr>
              <w:spacing w:line="420" w:lineRule="exact"/>
              <w:jc w:val="center"/>
              <w:rPr>
                <w:rFonts w:ascii="仿宋" w:hAnsi="仿宋" w:eastAsia="仿宋"/>
                <w:color w:val="auto"/>
                <w:sz w:val="24"/>
              </w:rPr>
            </w:pPr>
            <w:r>
              <w:rPr>
                <w:rFonts w:hint="eastAsia" w:ascii="仿宋" w:hAnsi="仿宋" w:eastAsia="仿宋"/>
                <w:color w:val="auto"/>
                <w:sz w:val="24"/>
              </w:rPr>
              <w:t>运杂费</w:t>
            </w:r>
          </w:p>
        </w:tc>
        <w:tc>
          <w:tcPr>
            <w:tcW w:w="10054" w:type="dxa"/>
            <w:gridSpan w:val="6"/>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883" w:type="dxa"/>
            <w:vAlign w:val="center"/>
          </w:tcPr>
          <w:p>
            <w:pPr>
              <w:spacing w:line="420" w:lineRule="exact"/>
              <w:jc w:val="center"/>
              <w:rPr>
                <w:rFonts w:ascii="仿宋" w:hAnsi="仿宋" w:eastAsia="仿宋"/>
                <w:color w:val="auto"/>
                <w:sz w:val="24"/>
              </w:rPr>
            </w:pPr>
          </w:p>
        </w:tc>
        <w:tc>
          <w:tcPr>
            <w:tcW w:w="3190" w:type="dxa"/>
            <w:vAlign w:val="bottom"/>
          </w:tcPr>
          <w:p>
            <w:pPr>
              <w:spacing w:line="420" w:lineRule="exact"/>
              <w:ind w:firstLine="480"/>
              <w:rPr>
                <w:rFonts w:ascii="仿宋" w:hAnsi="仿宋" w:eastAsia="仿宋"/>
                <w:color w:val="auto"/>
                <w:sz w:val="24"/>
              </w:rPr>
            </w:pPr>
            <w:r>
              <w:rPr>
                <w:rFonts w:hint="eastAsia" w:ascii="仿宋" w:hAnsi="仿宋" w:eastAsia="仿宋"/>
                <w:color w:val="auto"/>
                <w:sz w:val="24"/>
              </w:rPr>
              <w:t>…</w:t>
            </w:r>
          </w:p>
        </w:tc>
        <w:tc>
          <w:tcPr>
            <w:tcW w:w="10054" w:type="dxa"/>
            <w:gridSpan w:val="6"/>
            <w:vAlign w:val="center"/>
          </w:tcPr>
          <w:p>
            <w:pPr>
              <w:spacing w:line="420" w:lineRule="exact"/>
              <w:ind w:firstLine="480"/>
              <w:jc w:val="cente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4073" w:type="dxa"/>
            <w:gridSpan w:val="2"/>
            <w:vAlign w:val="center"/>
          </w:tcPr>
          <w:p>
            <w:pPr>
              <w:spacing w:line="420" w:lineRule="exact"/>
              <w:ind w:firstLine="480"/>
              <w:jc w:val="center"/>
              <w:rPr>
                <w:rFonts w:ascii="仿宋" w:hAnsi="仿宋" w:eastAsia="仿宋"/>
                <w:color w:val="auto"/>
                <w:sz w:val="24"/>
              </w:rPr>
            </w:pPr>
            <w:r>
              <w:rPr>
                <w:rFonts w:hint="eastAsia" w:ascii="仿宋" w:hAnsi="仿宋" w:eastAsia="仿宋"/>
                <w:color w:val="auto"/>
                <w:sz w:val="24"/>
              </w:rPr>
              <w:t>合计总价（元）</w:t>
            </w:r>
          </w:p>
        </w:tc>
        <w:tc>
          <w:tcPr>
            <w:tcW w:w="10054" w:type="dxa"/>
            <w:gridSpan w:val="6"/>
            <w:vAlign w:val="center"/>
          </w:tcPr>
          <w:p>
            <w:pPr>
              <w:spacing w:line="420" w:lineRule="exact"/>
              <w:ind w:firstLine="480"/>
              <w:jc w:val="center"/>
              <w:rPr>
                <w:rFonts w:ascii="仿宋" w:hAnsi="仿宋" w:eastAsia="仿宋"/>
                <w:color w:val="auto"/>
                <w:sz w:val="24"/>
              </w:rPr>
            </w:pPr>
          </w:p>
        </w:tc>
      </w:tr>
    </w:tbl>
    <w:p>
      <w:pPr>
        <w:spacing w:before="156" w:beforeLines="50" w:line="460" w:lineRule="exact"/>
        <w:rPr>
          <w:rFonts w:ascii="仿宋" w:hAnsi="仿宋" w:eastAsia="仿宋"/>
          <w:color w:val="auto"/>
          <w:sz w:val="28"/>
        </w:rPr>
      </w:pPr>
      <w:r>
        <w:rPr>
          <w:rFonts w:hint="eastAsia" w:ascii="仿宋" w:hAnsi="仿宋" w:eastAsia="仿宋"/>
          <w:b/>
          <w:color w:val="auto"/>
          <w:sz w:val="28"/>
        </w:rPr>
        <w:t>注</w:t>
      </w:r>
      <w:r>
        <w:rPr>
          <w:rFonts w:hint="eastAsia" w:ascii="仿宋" w:hAnsi="仿宋" w:eastAsia="仿宋"/>
          <w:color w:val="auto"/>
          <w:sz w:val="28"/>
        </w:rPr>
        <w:t>：1、如果按单价计算的结果与总价不一致，以单价为准修正总价。</w:t>
      </w:r>
    </w:p>
    <w:p>
      <w:pPr>
        <w:pStyle w:val="11"/>
        <w:spacing w:line="460" w:lineRule="exact"/>
        <w:ind w:right="-15" w:firstLine="562" w:firstLineChars="200"/>
        <w:rPr>
          <w:rFonts w:ascii="仿宋" w:hAnsi="仿宋" w:eastAsia="仿宋"/>
          <w:b/>
          <w:color w:val="auto"/>
          <w:sz w:val="28"/>
        </w:rPr>
      </w:pPr>
      <w:r>
        <w:rPr>
          <w:rFonts w:hint="eastAsia" w:ascii="仿宋" w:hAnsi="仿宋" w:eastAsia="仿宋"/>
          <w:b/>
          <w:color w:val="auto"/>
          <w:sz w:val="28"/>
        </w:rPr>
        <w:t>2、供应商须参照第三章各包所列明的内容全部报价。如果不提供详细分项报价视为未实质性响应招标文件。</w:t>
      </w:r>
    </w:p>
    <w:p>
      <w:pPr>
        <w:rPr>
          <w:rFonts w:ascii="仿宋" w:hAnsi="仿宋" w:eastAsia="仿宋"/>
          <w:color w:val="auto"/>
          <w:sz w:val="28"/>
        </w:rPr>
      </w:pPr>
      <w:r>
        <w:rPr>
          <w:rFonts w:hint="eastAsia" w:ascii="仿宋" w:hAnsi="仿宋" w:eastAsia="仿宋"/>
          <w:color w:val="auto"/>
          <w:sz w:val="28"/>
        </w:rPr>
        <w:t xml:space="preserve">投标单位授权代表签字：                                            投标单位公章：            </w:t>
      </w:r>
    </w:p>
    <w:p>
      <w:pPr>
        <w:pStyle w:val="11"/>
        <w:spacing w:line="460" w:lineRule="exact"/>
        <w:ind w:right="-15" w:firstLine="1120" w:firstLineChars="400"/>
        <w:jc w:val="right"/>
        <w:rPr>
          <w:rFonts w:ascii="仿宋" w:hAnsi="仿宋" w:eastAsia="仿宋"/>
          <w:color w:val="auto"/>
        </w:rPr>
      </w:pPr>
      <w:r>
        <w:rPr>
          <w:rFonts w:hint="eastAsia" w:ascii="仿宋" w:hAnsi="仿宋" w:eastAsia="仿宋"/>
          <w:color w:val="auto"/>
          <w:sz w:val="28"/>
        </w:rPr>
        <w:t>附件八</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技 术 规 格 偏 离 表</w:t>
      </w:r>
    </w:p>
    <w:p>
      <w:pPr>
        <w:spacing w:line="360" w:lineRule="atLeast"/>
        <w:jc w:val="distribute"/>
        <w:rPr>
          <w:rFonts w:ascii="仿宋" w:hAnsi="仿宋" w:eastAsia="仿宋"/>
          <w:color w:val="auto"/>
          <w:sz w:val="28"/>
        </w:rPr>
      </w:pPr>
      <w:r>
        <w:rPr>
          <w:rFonts w:hint="eastAsia" w:ascii="仿宋" w:hAnsi="仿宋" w:eastAsia="仿宋" w:cs="仿宋"/>
          <w:color w:val="auto"/>
          <w:sz w:val="28"/>
          <w:szCs w:val="28"/>
        </w:rPr>
        <w:t>编号：</w:t>
      </w:r>
      <w:r>
        <w:rPr>
          <w:rFonts w:hint="eastAsia" w:ascii="仿宋" w:hAnsi="仿宋" w:eastAsia="仿宋"/>
          <w:color w:val="auto"/>
          <w:sz w:val="28"/>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lang w:eastAsia="zh-CN"/>
              </w:rPr>
              <w:t>招标</w:t>
            </w:r>
            <w:r>
              <w:rPr>
                <w:rFonts w:hint="eastAsia" w:ascii="仿宋" w:hAnsi="仿宋" w:eastAsia="仿宋"/>
                <w:color w:val="auto"/>
                <w:sz w:val="28"/>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招标</w:t>
            </w:r>
            <w:r>
              <w:rPr>
                <w:rFonts w:hint="eastAsia" w:ascii="仿宋" w:hAnsi="仿宋" w:eastAsia="仿宋"/>
                <w:color w:val="auto"/>
                <w:sz w:val="28"/>
                <w:lang w:eastAsia="zh-CN"/>
              </w:rPr>
              <w:t>参数</w:t>
            </w:r>
            <w:r>
              <w:rPr>
                <w:rFonts w:hint="eastAsia" w:ascii="仿宋" w:hAnsi="仿宋" w:eastAsia="仿宋"/>
                <w:color w:val="auto"/>
                <w:sz w:val="28"/>
              </w:rPr>
              <w:t>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bl>
    <w:p>
      <w:pPr>
        <w:ind w:firstLine="562"/>
        <w:rPr>
          <w:rFonts w:ascii="仿宋" w:hAnsi="仿宋" w:eastAsia="仿宋"/>
          <w:color w:val="auto"/>
          <w:kern w:val="0"/>
          <w:sz w:val="24"/>
        </w:rPr>
      </w:pPr>
      <w:r>
        <w:rPr>
          <w:rFonts w:hint="eastAsia" w:ascii="仿宋" w:hAnsi="仿宋" w:eastAsia="仿宋"/>
          <w:b/>
          <w:color w:val="auto"/>
          <w:sz w:val="28"/>
        </w:rPr>
        <w:t>（供应商须对第三章所有技术参数条款逐条列明是否响应，如有偏离，须一一列明）</w:t>
      </w:r>
    </w:p>
    <w:p>
      <w:pPr>
        <w:ind w:right="848"/>
        <w:jc w:val="right"/>
        <w:rPr>
          <w:rFonts w:ascii="仿宋" w:hAnsi="仿宋" w:eastAsia="仿宋"/>
          <w:color w:val="auto"/>
          <w:sz w:val="28"/>
        </w:rPr>
      </w:pPr>
      <w:r>
        <w:rPr>
          <w:rFonts w:hint="eastAsia" w:ascii="仿宋" w:hAnsi="仿宋" w:eastAsia="仿宋"/>
          <w:color w:val="auto"/>
          <w:sz w:val="28"/>
        </w:rPr>
        <w:t>投标单位授权代表人签字：                                                  投标单位公章：</w:t>
      </w:r>
      <w:r>
        <w:rPr>
          <w:rFonts w:hint="eastAsia" w:ascii="仿宋" w:hAnsi="仿宋" w:eastAsia="仿宋"/>
          <w:b/>
          <w:color w:val="auto"/>
          <w:sz w:val="42"/>
        </w:rPr>
        <w:br w:type="page"/>
      </w:r>
      <w:r>
        <w:rPr>
          <w:rFonts w:hint="eastAsia" w:ascii="仿宋" w:hAnsi="仿宋" w:eastAsia="仿宋"/>
          <w:color w:val="auto"/>
          <w:sz w:val="28"/>
        </w:rPr>
        <w:t>附件九</w:t>
      </w:r>
    </w:p>
    <w:p>
      <w:pPr>
        <w:spacing w:line="360" w:lineRule="atLeast"/>
        <w:ind w:firstLine="723"/>
        <w:jc w:val="center"/>
        <w:rPr>
          <w:rFonts w:ascii="仿宋" w:hAnsi="仿宋" w:eastAsia="仿宋"/>
          <w:color w:val="auto"/>
          <w:sz w:val="36"/>
        </w:rPr>
      </w:pPr>
      <w:r>
        <w:rPr>
          <w:rFonts w:hint="eastAsia" w:ascii="仿宋" w:hAnsi="仿宋" w:eastAsia="仿宋"/>
          <w:b/>
          <w:color w:val="auto"/>
          <w:sz w:val="36"/>
        </w:rPr>
        <w:t>商 务 所 有 条 款 偏 离 表</w:t>
      </w:r>
    </w:p>
    <w:p>
      <w:pPr>
        <w:spacing w:line="360" w:lineRule="atLeast"/>
        <w:ind w:right="352"/>
        <w:jc w:val="distribute"/>
        <w:rPr>
          <w:rFonts w:ascii="仿宋" w:hAnsi="仿宋" w:eastAsia="仿宋"/>
          <w:color w:val="auto"/>
          <w:sz w:val="28"/>
        </w:rPr>
      </w:pPr>
      <w:r>
        <w:rPr>
          <w:rFonts w:hint="eastAsia" w:ascii="仿宋" w:hAnsi="仿宋" w:eastAsia="仿宋" w:cs="仿宋"/>
          <w:color w:val="auto"/>
          <w:sz w:val="28"/>
          <w:szCs w:val="28"/>
        </w:rPr>
        <w:t>编号：</w:t>
      </w:r>
      <w:r>
        <w:rPr>
          <w:rFonts w:hint="eastAsia" w:ascii="仿宋" w:hAnsi="仿宋" w:eastAsia="仿宋"/>
          <w:color w:val="auto"/>
          <w:sz w:val="28"/>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lang w:eastAsia="zh-CN"/>
              </w:rPr>
              <w:t>招标</w:t>
            </w:r>
            <w:r>
              <w:rPr>
                <w:rFonts w:hint="eastAsia" w:ascii="仿宋" w:hAnsi="仿宋" w:eastAsia="仿宋"/>
                <w:color w:val="auto"/>
                <w:sz w:val="28"/>
              </w:rPr>
              <w:t>条款序号</w:t>
            </w:r>
          </w:p>
        </w:tc>
        <w:tc>
          <w:tcPr>
            <w:tcW w:w="316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说明</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pPr>
              <w:ind w:firstLine="420"/>
              <w:jc w:val="center"/>
              <w:rPr>
                <w:rFonts w:ascii="仿宋" w:hAnsi="仿宋" w:eastAsia="仿宋"/>
                <w:color w:val="auto"/>
              </w:rPr>
            </w:pPr>
          </w:p>
        </w:tc>
      </w:tr>
    </w:tbl>
    <w:p>
      <w:pPr>
        <w:ind w:firstLine="620"/>
        <w:rPr>
          <w:rFonts w:ascii="仿宋" w:hAnsi="仿宋" w:eastAsia="仿宋"/>
          <w:color w:val="auto"/>
          <w:sz w:val="31"/>
        </w:rPr>
      </w:pPr>
      <w:r>
        <w:rPr>
          <w:rFonts w:hint="eastAsia" w:ascii="仿宋" w:hAnsi="仿宋" w:eastAsia="仿宋"/>
          <w:b/>
          <w:color w:val="auto"/>
          <w:sz w:val="28"/>
        </w:rPr>
        <w:t>（供应商须对招标文件中所有商务条款逐条列明是否响应，如有偏离，须一一列明）</w:t>
      </w:r>
    </w:p>
    <w:p>
      <w:pPr>
        <w:ind w:right="10" w:firstLine="560"/>
        <w:rPr>
          <w:rFonts w:ascii="仿宋" w:hAnsi="仿宋" w:eastAsia="仿宋"/>
          <w:color w:val="auto"/>
          <w:sz w:val="28"/>
        </w:rPr>
      </w:pPr>
      <w:r>
        <w:rPr>
          <w:rFonts w:hint="eastAsia" w:ascii="仿宋" w:hAnsi="仿宋" w:eastAsia="仿宋"/>
          <w:color w:val="auto"/>
          <w:sz w:val="28"/>
        </w:rPr>
        <w:t>投标单位授权代表人签字：                                                  投标单位公章：</w:t>
      </w:r>
    </w:p>
    <w:p>
      <w:pPr>
        <w:ind w:right="10" w:firstLine="560"/>
        <w:jc w:val="right"/>
        <w:rPr>
          <w:rFonts w:ascii="仿宋" w:hAnsi="仿宋" w:eastAsia="仿宋"/>
          <w:color w:val="auto"/>
          <w:sz w:val="24"/>
        </w:rPr>
      </w:pPr>
      <w:r>
        <w:rPr>
          <w:rFonts w:hint="eastAsia" w:ascii="仿宋" w:hAnsi="仿宋" w:eastAsia="仿宋"/>
          <w:color w:val="auto"/>
          <w:sz w:val="28"/>
        </w:rPr>
        <w:br w:type="page"/>
      </w:r>
      <w:r>
        <w:rPr>
          <w:rFonts w:hint="eastAsia" w:ascii="仿宋" w:hAnsi="仿宋" w:eastAsia="仿宋"/>
          <w:color w:val="auto"/>
          <w:sz w:val="28"/>
        </w:rPr>
        <w:t>附件十</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近三年</w:t>
      </w:r>
      <w:r>
        <w:rPr>
          <w:rFonts w:hint="eastAsia" w:ascii="仿宋" w:hAnsi="仿宋" w:eastAsia="仿宋"/>
          <w:b/>
          <w:color w:val="auto"/>
          <w:sz w:val="36"/>
          <w:lang w:eastAsia="zh-CN"/>
        </w:rPr>
        <w:t>类似项目</w:t>
      </w:r>
      <w:r>
        <w:rPr>
          <w:rFonts w:hint="eastAsia" w:ascii="仿宋" w:hAnsi="仿宋" w:eastAsia="仿宋"/>
          <w:b/>
          <w:color w:val="auto"/>
          <w:sz w:val="36"/>
        </w:rPr>
        <w:t>业绩表</w:t>
      </w:r>
    </w:p>
    <w:p>
      <w:pPr>
        <w:spacing w:line="360" w:lineRule="atLeast"/>
        <w:rPr>
          <w:rFonts w:ascii="仿宋" w:hAnsi="仿宋" w:eastAsia="仿宋"/>
          <w:color w:val="auto"/>
          <w:sz w:val="28"/>
        </w:rPr>
      </w:pPr>
      <w:r>
        <w:rPr>
          <w:rFonts w:hint="eastAsia" w:ascii="仿宋" w:hAnsi="仿宋" w:eastAsia="仿宋" w:cs="仿宋"/>
          <w:color w:val="auto"/>
          <w:sz w:val="28"/>
          <w:szCs w:val="28"/>
        </w:rPr>
        <w:t>编号：</w:t>
      </w:r>
      <w:r>
        <w:rPr>
          <w:rFonts w:hint="eastAsia" w:ascii="仿宋" w:hAnsi="仿宋" w:eastAsia="仿宋"/>
          <w:color w:val="auto"/>
          <w:sz w:val="28"/>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olor w:val="auto"/>
                <w:sz w:val="28"/>
              </w:rPr>
            </w:pPr>
            <w:r>
              <w:rPr>
                <w:rFonts w:hint="eastAsia" w:ascii="仿宋" w:hAnsi="仿宋" w:eastAsia="仿宋"/>
                <w:color w:val="auto"/>
                <w:sz w:val="28"/>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pPr>
              <w:ind w:firstLine="420"/>
              <w:jc w:val="center"/>
              <w:rPr>
                <w:rFonts w:ascii="仿宋" w:hAnsi="仿宋" w:eastAsia="仿宋"/>
                <w:color w:val="auto"/>
              </w:rPr>
            </w:pPr>
          </w:p>
        </w:tc>
      </w:tr>
    </w:tbl>
    <w:p>
      <w:pPr>
        <w:spacing w:line="520" w:lineRule="exact"/>
        <w:ind w:firstLine="138" w:firstLineChars="49"/>
        <w:rPr>
          <w:rFonts w:ascii="仿宋" w:hAnsi="仿宋" w:eastAsia="仿宋"/>
          <w:b/>
          <w:color w:val="auto"/>
          <w:sz w:val="28"/>
          <w:szCs w:val="28"/>
        </w:rPr>
      </w:pPr>
      <w:r>
        <w:rPr>
          <w:rFonts w:hint="eastAsia" w:ascii="仿宋" w:hAnsi="仿宋" w:eastAsia="仿宋"/>
          <w:b/>
          <w:color w:val="auto"/>
          <w:sz w:val="28"/>
          <w:szCs w:val="28"/>
        </w:rPr>
        <w:t>注：供应商应随此表附上相关的业绩证明（如中标通知书、合同、顾</w:t>
      </w:r>
      <w:r>
        <w:rPr>
          <w:rFonts w:hint="eastAsia" w:ascii="仿宋" w:hAnsi="仿宋" w:eastAsia="仿宋"/>
          <w:b/>
          <w:color w:val="auto"/>
          <w:sz w:val="28"/>
          <w:szCs w:val="28"/>
          <w:highlight w:val="none"/>
        </w:rPr>
        <w:t>客意见反馈表等的复印件</w:t>
      </w:r>
      <w:r>
        <w:rPr>
          <w:rFonts w:hint="eastAsia" w:ascii="仿宋" w:hAnsi="仿宋" w:eastAsia="仿宋"/>
          <w:b/>
          <w:color w:val="auto"/>
          <w:sz w:val="28"/>
          <w:szCs w:val="28"/>
          <w:highlight w:val="none"/>
          <w:lang w:eastAsia="zh-CN"/>
        </w:rPr>
        <w:t>均可</w:t>
      </w:r>
      <w:r>
        <w:rPr>
          <w:rFonts w:hint="eastAsia" w:ascii="仿宋" w:hAnsi="仿宋" w:eastAsia="仿宋"/>
          <w:b/>
          <w:color w:val="auto"/>
          <w:sz w:val="28"/>
          <w:szCs w:val="28"/>
          <w:highlight w:val="none"/>
        </w:rPr>
        <w:t>）。</w:t>
      </w:r>
    </w:p>
    <w:p>
      <w:pPr>
        <w:spacing w:line="520" w:lineRule="exact"/>
        <w:ind w:firstLine="138" w:firstLineChars="49"/>
        <w:rPr>
          <w:rFonts w:ascii="仿宋" w:hAnsi="仿宋" w:eastAsia="仿宋"/>
          <w:b/>
          <w:color w:val="auto"/>
          <w:sz w:val="28"/>
          <w:szCs w:val="28"/>
        </w:rPr>
      </w:pPr>
    </w:p>
    <w:p>
      <w:pPr>
        <w:ind w:firstLine="560"/>
        <w:rPr>
          <w:rFonts w:ascii="仿宋" w:hAnsi="仿宋" w:eastAsia="仿宋"/>
          <w:color w:val="auto"/>
          <w:sz w:val="28"/>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olor w:val="auto"/>
          <w:sz w:val="28"/>
        </w:rPr>
        <w:t>投标单位授权代表人签字：                                                  投标单位公章：</w:t>
      </w:r>
    </w:p>
    <w:p>
      <w:pPr>
        <w:pStyle w:val="2"/>
        <w:jc w:val="right"/>
        <w:rPr>
          <w:rFonts w:eastAsia="仿宋"/>
          <w:color w:val="auto"/>
          <w:lang w:val="en-US"/>
        </w:rPr>
      </w:pPr>
      <w:r>
        <w:rPr>
          <w:rFonts w:hint="eastAsia" w:ascii="仿宋" w:hAnsi="仿宋" w:eastAsia="仿宋"/>
          <w:color w:val="auto"/>
          <w:sz w:val="28"/>
        </w:rPr>
        <w:t>附件十</w:t>
      </w:r>
      <w:r>
        <w:rPr>
          <w:rFonts w:hint="eastAsia" w:ascii="仿宋" w:hAnsi="仿宋" w:eastAsia="仿宋"/>
          <w:color w:val="auto"/>
          <w:sz w:val="28"/>
          <w:lang w:val="en-US"/>
        </w:rPr>
        <w:t>一</w:t>
      </w:r>
    </w:p>
    <w:p>
      <w:pPr>
        <w:spacing w:line="360" w:lineRule="atLeast"/>
        <w:ind w:firstLine="723"/>
        <w:jc w:val="center"/>
        <w:rPr>
          <w:rFonts w:ascii="仿宋" w:hAnsi="仿宋" w:eastAsia="仿宋"/>
          <w:b/>
          <w:color w:val="auto"/>
          <w:sz w:val="36"/>
        </w:rPr>
      </w:pPr>
      <w:r>
        <w:rPr>
          <w:rFonts w:hint="eastAsia" w:ascii="仿宋" w:hAnsi="仿宋" w:eastAsia="仿宋"/>
          <w:b/>
          <w:color w:val="auto"/>
          <w:sz w:val="36"/>
        </w:rPr>
        <w:t>中小企业声明函(</w:t>
      </w:r>
      <w:r>
        <w:rPr>
          <w:rFonts w:hint="eastAsia" w:ascii="仿宋" w:hAnsi="仿宋" w:eastAsia="仿宋"/>
          <w:b/>
          <w:color w:val="auto"/>
          <w:sz w:val="36"/>
          <w:highlight w:val="none"/>
          <w:lang w:val="en-US" w:eastAsia="zh-CN"/>
        </w:rPr>
        <w:t>工程、服务</w:t>
      </w:r>
      <w:r>
        <w:rPr>
          <w:rFonts w:hint="eastAsia" w:ascii="仿宋" w:hAnsi="仿宋" w:eastAsia="仿宋"/>
          <w:b/>
          <w:color w:val="auto"/>
          <w:sz w:val="36"/>
        </w:rPr>
        <w:t>)</w:t>
      </w:r>
    </w:p>
    <w:p>
      <w:pPr>
        <w:snapToGrid w:val="0"/>
        <w:spacing w:line="336" w:lineRule="auto"/>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i/>
          <w:color w:val="auto"/>
          <w:sz w:val="32"/>
          <w:szCs w:val="32"/>
          <w:highlight w:val="none"/>
          <w:u w:val="single"/>
        </w:rPr>
        <w:t>（单位名称）</w:t>
      </w:r>
      <w:r>
        <w:rPr>
          <w:rFonts w:hint="eastAsia" w:ascii="仿宋" w:hAnsi="仿宋" w:eastAsia="仿宋"/>
          <w:color w:val="auto"/>
          <w:sz w:val="32"/>
          <w:szCs w:val="32"/>
          <w:highlight w:val="none"/>
        </w:rPr>
        <w:t>的</w:t>
      </w:r>
      <w:r>
        <w:rPr>
          <w:rFonts w:hint="eastAsia" w:ascii="仿宋" w:hAnsi="仿宋" w:eastAsia="仿宋"/>
          <w:i/>
          <w:color w:val="auto"/>
          <w:sz w:val="32"/>
          <w:szCs w:val="32"/>
          <w:highlight w:val="none"/>
          <w:u w:val="single"/>
        </w:rPr>
        <w:t>（项目名称）</w:t>
      </w:r>
      <w:r>
        <w:rPr>
          <w:rFonts w:hint="eastAsia" w:ascii="仿宋" w:hAnsi="仿宋" w:eastAsia="仿宋"/>
          <w:color w:val="auto"/>
          <w:sz w:val="32"/>
          <w:szCs w:val="32"/>
          <w:highlight w:val="none"/>
        </w:rPr>
        <w:t>采购活动，</w:t>
      </w:r>
      <w:r>
        <w:rPr>
          <w:rFonts w:hint="eastAsia" w:ascii="仿宋" w:hAnsi="仿宋" w:eastAsia="仿宋"/>
          <w:color w:val="auto"/>
          <w:sz w:val="32"/>
          <w:szCs w:val="32"/>
          <w:highlight w:val="none"/>
          <w:lang w:val="en-US" w:eastAsia="zh-CN"/>
        </w:rPr>
        <w:t>工程的施工单位全部为符合政策要求的中小企业（或者：服务全部由符合政策要求的中小企业承接）。</w:t>
      </w:r>
    </w:p>
    <w:p>
      <w:pPr>
        <w:snapToGrid w:val="0"/>
        <w:spacing w:line="336" w:lineRule="auto"/>
        <w:rPr>
          <w:rFonts w:ascii="仿宋" w:hAnsi="仿宋" w:eastAsia="仿宋"/>
          <w:color w:val="auto"/>
          <w:sz w:val="32"/>
          <w:szCs w:val="32"/>
          <w:highlight w:val="none"/>
        </w:rPr>
      </w:pPr>
      <w:r>
        <w:rPr>
          <w:rFonts w:hint="eastAsia" w:ascii="仿宋" w:hAnsi="仿宋" w:eastAsia="仿宋"/>
          <w:color w:val="auto"/>
          <w:sz w:val="32"/>
          <w:szCs w:val="32"/>
          <w:highlight w:val="none"/>
        </w:rPr>
        <w:t>相关企业（含联合体中的中小企业、签订分包意向协议的中小企业）的具体情况如下：</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承建（承接）企业</w:t>
      </w:r>
      <w:r>
        <w:rPr>
          <w:rFonts w:hint="eastAsia" w:ascii="仿宋" w:hAnsi="仿宋" w:eastAsia="仿宋"/>
          <w:color w:val="auto"/>
          <w:sz w:val="32"/>
          <w:szCs w:val="32"/>
          <w:highlight w:val="none"/>
        </w:rPr>
        <w:t>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2. </w:t>
      </w:r>
      <w:r>
        <w:rPr>
          <w:rFonts w:hint="eastAsia" w:ascii="仿宋" w:hAnsi="仿宋" w:eastAsia="仿宋"/>
          <w:i/>
          <w:color w:val="auto"/>
          <w:sz w:val="32"/>
          <w:szCs w:val="32"/>
          <w:highlight w:val="none"/>
          <w:u w:val="single"/>
        </w:rPr>
        <w:t>（标的名称）</w:t>
      </w:r>
      <w:r>
        <w:rPr>
          <w:rFonts w:hint="eastAsia" w:ascii="仿宋" w:hAnsi="仿宋" w:eastAsia="仿宋"/>
          <w:color w:val="auto"/>
          <w:sz w:val="32"/>
          <w:szCs w:val="32"/>
          <w:highlight w:val="none"/>
        </w:rPr>
        <w:t>，属于</w:t>
      </w:r>
      <w:r>
        <w:rPr>
          <w:rFonts w:hint="eastAsia" w:ascii="仿宋" w:hAnsi="仿宋" w:eastAsia="仿宋"/>
          <w:i/>
          <w:color w:val="auto"/>
          <w:sz w:val="32"/>
          <w:szCs w:val="32"/>
          <w:highlight w:val="none"/>
          <w:u w:val="single"/>
        </w:rPr>
        <w:t>（采购文件中明确的所属行业）</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承建（承接）企业</w:t>
      </w:r>
      <w:r>
        <w:rPr>
          <w:rFonts w:hint="eastAsia" w:ascii="仿宋" w:hAnsi="仿宋" w:eastAsia="仿宋"/>
          <w:color w:val="auto"/>
          <w:sz w:val="32"/>
          <w:szCs w:val="32"/>
          <w:highlight w:val="none"/>
        </w:rPr>
        <w:t>为</w:t>
      </w:r>
      <w:r>
        <w:rPr>
          <w:rFonts w:hint="eastAsia" w:ascii="仿宋" w:hAnsi="仿宋" w:eastAsia="仿宋"/>
          <w:i/>
          <w:color w:val="auto"/>
          <w:sz w:val="32"/>
          <w:szCs w:val="32"/>
          <w:highlight w:val="none"/>
          <w:u w:val="single"/>
        </w:rPr>
        <w:t>（企业名称）</w:t>
      </w:r>
      <w:r>
        <w:rPr>
          <w:rFonts w:hint="eastAsia" w:ascii="仿宋" w:hAnsi="仿宋" w:eastAsia="仿宋"/>
          <w:color w:val="auto"/>
          <w:sz w:val="32"/>
          <w:szCs w:val="32"/>
          <w:highlight w:val="none"/>
        </w:rPr>
        <w:t>，从业人员</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人，营业收入为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万元，资产总额为</w:t>
      </w:r>
      <w:r>
        <w:rPr>
          <w:rFonts w:hint="eastAsia" w:ascii="仿宋" w:hAnsi="仿宋" w:eastAsia="仿宋"/>
          <w:color w:val="auto"/>
          <w:sz w:val="32"/>
          <w:szCs w:val="32"/>
          <w:highlight w:val="none"/>
          <w:u w:val="single"/>
        </w:rPr>
        <w:t xml:space="preserve">  </w:t>
      </w:r>
      <w:r>
        <w:rPr>
          <w:rFonts w:hint="eastAsia" w:ascii="仿宋" w:hAnsi="仿宋" w:eastAsia="仿宋"/>
          <w:color w:val="auto"/>
          <w:sz w:val="32"/>
          <w:szCs w:val="32"/>
          <w:highlight w:val="none"/>
        </w:rPr>
        <w:t>万元，属于</w:t>
      </w:r>
      <w:r>
        <w:rPr>
          <w:rFonts w:hint="eastAsia" w:ascii="仿宋" w:hAnsi="仿宋" w:eastAsia="仿宋"/>
          <w:i/>
          <w:color w:val="auto"/>
          <w:sz w:val="32"/>
          <w:szCs w:val="32"/>
          <w:highlight w:val="none"/>
          <w:u w:val="single"/>
        </w:rPr>
        <w:t>（中型企业、小型企业、微型企业）</w:t>
      </w:r>
      <w:r>
        <w:rPr>
          <w:rFonts w:hint="eastAsia"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本企业对上述声明内容的真实性负责。如有虚假，将依法承担相应责任。</w:t>
      </w:r>
    </w:p>
    <w:p>
      <w:pPr>
        <w:snapToGrid w:val="0"/>
        <w:spacing w:line="336" w:lineRule="auto"/>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企业名称（盖章）：</w:t>
      </w:r>
    </w:p>
    <w:p>
      <w:pPr>
        <w:pStyle w:val="2"/>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 xml:space="preserve"> 日期：</w:t>
      </w:r>
    </w:p>
    <w:p>
      <w:pPr>
        <w:rPr>
          <w:rFonts w:hint="eastAsia"/>
        </w:rPr>
      </w:pPr>
    </w:p>
    <w:p>
      <w:pPr>
        <w:pStyle w:val="7"/>
        <w:tabs>
          <w:tab w:val="left" w:pos="400"/>
        </w:tabs>
        <w:ind w:left="0" w:leftChars="0" w:firstLine="0" w:firstLineChars="0"/>
        <w:rPr>
          <w:rFonts w:hint="eastAsia"/>
          <w:color w:val="auto"/>
          <w:highlight w:val="none"/>
          <w:u w:val="single"/>
          <w:lang w:val="en-US" w:eastAsia="zh-CN"/>
        </w:rPr>
      </w:pPr>
      <w:r>
        <w:rPr>
          <w:rFonts w:hint="eastAsia"/>
          <w:color w:val="auto"/>
          <w:highlight w:val="none"/>
          <w:u w:val="single"/>
          <w:lang w:val="en-US" w:eastAsia="zh-CN"/>
        </w:rPr>
        <w:t xml:space="preserve">                     </w:t>
      </w:r>
      <w:r>
        <w:rPr>
          <w:rFonts w:hint="eastAsia"/>
          <w:color w:val="auto"/>
          <w:highlight w:val="none"/>
          <w:u w:val="single"/>
          <w:lang w:eastAsia="zh-CN"/>
        </w:rPr>
        <w:tab/>
      </w:r>
      <w:r>
        <w:rPr>
          <w:rFonts w:hint="eastAsia"/>
          <w:color w:val="auto"/>
          <w:highlight w:val="none"/>
          <w:u w:val="single"/>
          <w:lang w:val="en-US" w:eastAsia="zh-CN"/>
        </w:rPr>
        <w:t xml:space="preserve">                               </w:t>
      </w:r>
    </w:p>
    <w:p>
      <w:pPr>
        <w:pStyle w:val="7"/>
        <w:tabs>
          <w:tab w:val="left" w:pos="400"/>
        </w:tabs>
        <w:ind w:left="0" w:leftChars="0" w:firstLine="0" w:firstLineChars="0"/>
        <w:rPr>
          <w:rFonts w:hint="eastAsia"/>
          <w:color w:val="auto"/>
          <w:highlight w:val="none"/>
        </w:rPr>
      </w:pPr>
      <w:r>
        <w:rPr>
          <w:rFonts w:hint="eastAsia" w:ascii="仿宋" w:hAnsi="仿宋" w:eastAsia="仿宋" w:cs="仿宋"/>
          <w:color w:val="auto"/>
          <w:sz w:val="21"/>
          <w:szCs w:val="21"/>
        </w:rPr>
        <w:t>从业人员、营业收入、资产总额填报上一年度数据，无上一年度数据的新成立企业可不填报。</w:t>
      </w:r>
    </w:p>
    <w:p>
      <w:pPr>
        <w:pStyle w:val="7"/>
        <w:rPr>
          <w:color w:val="auto"/>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电话：0991-8852106  传真：0991-8852</w:t>
    </w:r>
    <w:r>
      <w:rPr>
        <w:rStyle w:val="41"/>
      </w:rPr>
      <w:t>5</w:t>
    </w:r>
    <w:r>
      <w:rPr>
        <w:rStyle w:val="41"/>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1"/>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1"/>
      </w:pBdr>
      <w:ind w:right="-92"/>
      <w:jc w:val="center"/>
      <w:rPr>
        <w:rStyle w:val="41"/>
      </w:rPr>
    </w:pPr>
    <w:r>
      <w:rPr>
        <w:rStyle w:val="41"/>
        <w:rFonts w:hint="eastAsia"/>
      </w:rPr>
      <w:t xml:space="preserve">电话：0991-8852106                             </w:t>
    </w:r>
    <w:r>
      <w:rPr>
        <w:rStyle w:val="41"/>
      </w:rPr>
      <w:t xml:space="preserve"> </w:t>
    </w:r>
    <w:r>
      <w:fldChar w:fldCharType="begin"/>
    </w:r>
    <w:r>
      <w:rPr>
        <w:rStyle w:val="41"/>
      </w:rPr>
      <w:instrText xml:space="preserve"> PAGE </w:instrText>
    </w:r>
    <w:r>
      <w:fldChar w:fldCharType="separate"/>
    </w:r>
    <w:r>
      <w:rPr>
        <w:rStyle w:val="41"/>
      </w:rPr>
      <w:t>- 34 -</w:t>
    </w:r>
    <w:r>
      <w:fldChar w:fldCharType="end"/>
    </w:r>
    <w:r>
      <w:rPr>
        <w:rStyle w:val="41"/>
      </w:rPr>
      <w:t xml:space="preserve"> </w:t>
    </w:r>
    <w:r>
      <w:rPr>
        <w:rStyle w:val="41"/>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1"/>
      </w:rPr>
    </w:pPr>
    <w:r>
      <w:rPr>
        <w:rStyle w:val="41"/>
        <w:rFonts w:hint="eastAsia"/>
      </w:rPr>
      <w:t>电话：0991-8852</w:t>
    </w:r>
    <w:r>
      <w:rPr>
        <w:rStyle w:val="41"/>
        <w:rFonts w:hint="eastAsia" w:eastAsia="仿宋_GB2312"/>
        <w:lang w:val="en-US" w:eastAsia="zh-CN"/>
      </w:rPr>
      <w:t>519</w:t>
    </w:r>
    <w:r>
      <w:rPr>
        <w:rStyle w:val="41"/>
        <w:rFonts w:hint="eastAsia"/>
      </w:rPr>
      <w:t xml:space="preserve">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256</w:t>
    </w:r>
    <w:r>
      <w:rPr>
        <w:rFonts w:hint="eastAsia" w:ascii="仿宋_GB2312" w:eastAsia="仿宋_GB2312"/>
        <w:b/>
        <w:i/>
        <w:sz w:val="18"/>
      </w:rPr>
      <w:fldChar w:fldCharType="end"/>
    </w:r>
    <w:r>
      <w:rPr>
        <w:rStyle w:val="41"/>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rStyle w:val="41"/>
        <w:rFonts w:hint="eastAsia"/>
      </w:rPr>
      <w:t>电话：0991-8852106                                               -</w:t>
    </w:r>
    <w:r>
      <w:fldChar w:fldCharType="begin"/>
    </w:r>
    <w:r>
      <w:rPr>
        <w:rStyle w:val="41"/>
      </w:rPr>
      <w:instrText xml:space="preserve"> PAGE </w:instrText>
    </w:r>
    <w:r>
      <w:fldChar w:fldCharType="separate"/>
    </w:r>
    <w:r>
      <w:rPr>
        <w:rStyle w:val="41"/>
      </w:rPr>
      <w:t>261</w:t>
    </w:r>
    <w:r>
      <w:fldChar w:fldCharType="end"/>
    </w:r>
    <w:r>
      <w:rPr>
        <w:rStyle w:val="41"/>
        <w:rFonts w:hint="eastAsia"/>
      </w:rPr>
      <w:t>-                                                新疆新之建工程咨询有限公司编制</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rPr>
        <w:rStyle w:val="41"/>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262</w:t>
                    </w:r>
                    <w:r>
                      <w:fldChar w:fldCharType="end"/>
                    </w:r>
                  </w:p>
                </w:txbxContent>
              </v:textbox>
            </v:shape>
          </w:pict>
        </mc:Fallback>
      </mc:AlternateContent>
    </w:r>
    <w:r>
      <w:rPr>
        <w:rStyle w:val="41"/>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upperLetter"/>
      <w:suff w:val="nothing"/>
      <w:lvlText w:val="%1、"/>
      <w:lvlJc w:val="left"/>
      <w:pPr>
        <w:textAlignment w:val="baseline"/>
      </w:pPr>
    </w:lvl>
  </w:abstractNum>
  <w:abstractNum w:abstractNumId="1">
    <w:nsid w:val="186C2BC8"/>
    <w:multiLevelType w:val="singleLevel"/>
    <w:tmpl w:val="186C2BC8"/>
    <w:lvl w:ilvl="0" w:tentative="0">
      <w:start w:val="4"/>
      <w:numFmt w:val="chineseCounting"/>
      <w:suff w:val="space"/>
      <w:lvlText w:val="第%1章"/>
      <w:lvlJc w:val="left"/>
      <w:rPr>
        <w:rFonts w:hint="eastAsia"/>
      </w:r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MTVkNjY1NGM0Mzg0MjE4ZDhmMjZmMzc2Y2FhNjEifQ=="/>
    <w:docVar w:name="KSO_WPS_MARK_KEY" w:val="e0a409d7-22be-441e-8ef3-a7b9d9151efa"/>
  </w:docVars>
  <w:rsids>
    <w:rsidRoot w:val="6FE95F5B"/>
    <w:rsid w:val="0005678C"/>
    <w:rsid w:val="000628C2"/>
    <w:rsid w:val="000719FA"/>
    <w:rsid w:val="00072F4A"/>
    <w:rsid w:val="00076A29"/>
    <w:rsid w:val="000969AD"/>
    <w:rsid w:val="000A168C"/>
    <w:rsid w:val="000A3B81"/>
    <w:rsid w:val="000B40A8"/>
    <w:rsid w:val="000F33D6"/>
    <w:rsid w:val="0012684C"/>
    <w:rsid w:val="00134255"/>
    <w:rsid w:val="001548A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A5221"/>
    <w:rsid w:val="005A5376"/>
    <w:rsid w:val="005B6FF5"/>
    <w:rsid w:val="005E4E07"/>
    <w:rsid w:val="00612B14"/>
    <w:rsid w:val="00652939"/>
    <w:rsid w:val="006B5323"/>
    <w:rsid w:val="006C18C6"/>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63374"/>
    <w:rsid w:val="00B72B33"/>
    <w:rsid w:val="00B8645B"/>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3712F7"/>
    <w:rsid w:val="01E43876"/>
    <w:rsid w:val="01F831E8"/>
    <w:rsid w:val="0288699A"/>
    <w:rsid w:val="029344EA"/>
    <w:rsid w:val="03072C83"/>
    <w:rsid w:val="03243BEE"/>
    <w:rsid w:val="035A4E74"/>
    <w:rsid w:val="037E4FBC"/>
    <w:rsid w:val="03D46603"/>
    <w:rsid w:val="04067DD0"/>
    <w:rsid w:val="040C63BD"/>
    <w:rsid w:val="04231503"/>
    <w:rsid w:val="042D5B84"/>
    <w:rsid w:val="043B4FF5"/>
    <w:rsid w:val="049C27D5"/>
    <w:rsid w:val="051A58B9"/>
    <w:rsid w:val="05303DFE"/>
    <w:rsid w:val="05424315"/>
    <w:rsid w:val="0542684F"/>
    <w:rsid w:val="05A77896"/>
    <w:rsid w:val="06287762"/>
    <w:rsid w:val="064F67D3"/>
    <w:rsid w:val="06614B30"/>
    <w:rsid w:val="07000E6E"/>
    <w:rsid w:val="07156772"/>
    <w:rsid w:val="07960107"/>
    <w:rsid w:val="080236CE"/>
    <w:rsid w:val="08C2594B"/>
    <w:rsid w:val="08D6179C"/>
    <w:rsid w:val="09351EEC"/>
    <w:rsid w:val="09387C3D"/>
    <w:rsid w:val="09461CD3"/>
    <w:rsid w:val="09561FCD"/>
    <w:rsid w:val="09610C6E"/>
    <w:rsid w:val="0A0008AA"/>
    <w:rsid w:val="0A03446D"/>
    <w:rsid w:val="0A15612A"/>
    <w:rsid w:val="0A2554C2"/>
    <w:rsid w:val="0A372F4E"/>
    <w:rsid w:val="0A6878BB"/>
    <w:rsid w:val="0B0F117D"/>
    <w:rsid w:val="0B3D4278"/>
    <w:rsid w:val="0B575FF7"/>
    <w:rsid w:val="0B9D37CB"/>
    <w:rsid w:val="0BFF42FC"/>
    <w:rsid w:val="0C156BD4"/>
    <w:rsid w:val="0C23550B"/>
    <w:rsid w:val="0C250E1C"/>
    <w:rsid w:val="0C7665FA"/>
    <w:rsid w:val="0C9B0435"/>
    <w:rsid w:val="0C9F0100"/>
    <w:rsid w:val="0CAD62C4"/>
    <w:rsid w:val="0CC81C89"/>
    <w:rsid w:val="0CE75AAF"/>
    <w:rsid w:val="0D47367B"/>
    <w:rsid w:val="0D696CDD"/>
    <w:rsid w:val="0D7A0EAE"/>
    <w:rsid w:val="0DC31F2A"/>
    <w:rsid w:val="0DD8478D"/>
    <w:rsid w:val="0E5974A3"/>
    <w:rsid w:val="0E5A2165"/>
    <w:rsid w:val="0E7C3E91"/>
    <w:rsid w:val="0F25113D"/>
    <w:rsid w:val="0F676C53"/>
    <w:rsid w:val="0FA50F04"/>
    <w:rsid w:val="0FAE4E5F"/>
    <w:rsid w:val="100E76C7"/>
    <w:rsid w:val="101051ED"/>
    <w:rsid w:val="101F2400"/>
    <w:rsid w:val="10746C6E"/>
    <w:rsid w:val="1086055C"/>
    <w:rsid w:val="115555F0"/>
    <w:rsid w:val="11B00A36"/>
    <w:rsid w:val="11B21D8F"/>
    <w:rsid w:val="11D07A25"/>
    <w:rsid w:val="11D22BC7"/>
    <w:rsid w:val="11F7143C"/>
    <w:rsid w:val="124D6FE7"/>
    <w:rsid w:val="12DD6AC6"/>
    <w:rsid w:val="13517FF7"/>
    <w:rsid w:val="13784EEC"/>
    <w:rsid w:val="1393198B"/>
    <w:rsid w:val="140008F8"/>
    <w:rsid w:val="141E6154"/>
    <w:rsid w:val="141E6A33"/>
    <w:rsid w:val="144637F4"/>
    <w:rsid w:val="146A0901"/>
    <w:rsid w:val="148E2A7D"/>
    <w:rsid w:val="14D955E8"/>
    <w:rsid w:val="14F4742C"/>
    <w:rsid w:val="14FA5B60"/>
    <w:rsid w:val="150E79BB"/>
    <w:rsid w:val="15866059"/>
    <w:rsid w:val="15A028A9"/>
    <w:rsid w:val="15E4675F"/>
    <w:rsid w:val="16054E5D"/>
    <w:rsid w:val="16565924"/>
    <w:rsid w:val="16972DF1"/>
    <w:rsid w:val="16986BD2"/>
    <w:rsid w:val="16CC39B3"/>
    <w:rsid w:val="16DB250A"/>
    <w:rsid w:val="17601B3C"/>
    <w:rsid w:val="1766157D"/>
    <w:rsid w:val="1774307F"/>
    <w:rsid w:val="177911BD"/>
    <w:rsid w:val="17DA3CDD"/>
    <w:rsid w:val="17E94CA2"/>
    <w:rsid w:val="182113FF"/>
    <w:rsid w:val="189015C1"/>
    <w:rsid w:val="18951C7F"/>
    <w:rsid w:val="18EB65DA"/>
    <w:rsid w:val="18F54911"/>
    <w:rsid w:val="194B330E"/>
    <w:rsid w:val="19B83701"/>
    <w:rsid w:val="19C342B3"/>
    <w:rsid w:val="19FA5C86"/>
    <w:rsid w:val="1A1966DC"/>
    <w:rsid w:val="1A351993"/>
    <w:rsid w:val="1A357699"/>
    <w:rsid w:val="1A534A87"/>
    <w:rsid w:val="1A7139F7"/>
    <w:rsid w:val="1A890064"/>
    <w:rsid w:val="1A9F353B"/>
    <w:rsid w:val="1AB3346E"/>
    <w:rsid w:val="1AE96E91"/>
    <w:rsid w:val="1B1D26B5"/>
    <w:rsid w:val="1B6D6BD3"/>
    <w:rsid w:val="1BCD1DFB"/>
    <w:rsid w:val="1C054790"/>
    <w:rsid w:val="1C274B4F"/>
    <w:rsid w:val="1C3023B3"/>
    <w:rsid w:val="1C3109C5"/>
    <w:rsid w:val="1C530D57"/>
    <w:rsid w:val="1C9D24FF"/>
    <w:rsid w:val="1CA02734"/>
    <w:rsid w:val="1CA35874"/>
    <w:rsid w:val="1CAC2A24"/>
    <w:rsid w:val="1CCE05A0"/>
    <w:rsid w:val="1D16215F"/>
    <w:rsid w:val="1D616919"/>
    <w:rsid w:val="1D9D190F"/>
    <w:rsid w:val="1E0B5432"/>
    <w:rsid w:val="1E1E2279"/>
    <w:rsid w:val="1E8F582D"/>
    <w:rsid w:val="1FE0385F"/>
    <w:rsid w:val="1FF52394"/>
    <w:rsid w:val="20611D67"/>
    <w:rsid w:val="216A233C"/>
    <w:rsid w:val="21D55D49"/>
    <w:rsid w:val="21F232D3"/>
    <w:rsid w:val="22284201"/>
    <w:rsid w:val="22BD71A2"/>
    <w:rsid w:val="231121FD"/>
    <w:rsid w:val="232E1A5F"/>
    <w:rsid w:val="236E35A1"/>
    <w:rsid w:val="23782E33"/>
    <w:rsid w:val="24740A7D"/>
    <w:rsid w:val="24D32992"/>
    <w:rsid w:val="24D44FD3"/>
    <w:rsid w:val="254A5265"/>
    <w:rsid w:val="255572BB"/>
    <w:rsid w:val="258A5156"/>
    <w:rsid w:val="25E250FE"/>
    <w:rsid w:val="260333D3"/>
    <w:rsid w:val="26123389"/>
    <w:rsid w:val="26447CB4"/>
    <w:rsid w:val="265E6CAC"/>
    <w:rsid w:val="267A619D"/>
    <w:rsid w:val="26897B0F"/>
    <w:rsid w:val="26D72803"/>
    <w:rsid w:val="273E043A"/>
    <w:rsid w:val="27495BBE"/>
    <w:rsid w:val="278029C3"/>
    <w:rsid w:val="283C15F6"/>
    <w:rsid w:val="28947F0C"/>
    <w:rsid w:val="289C17B8"/>
    <w:rsid w:val="28A06A49"/>
    <w:rsid w:val="28B03E01"/>
    <w:rsid w:val="28EE02B7"/>
    <w:rsid w:val="29197A7E"/>
    <w:rsid w:val="29217B42"/>
    <w:rsid w:val="294A7C23"/>
    <w:rsid w:val="298176C7"/>
    <w:rsid w:val="299B5B9F"/>
    <w:rsid w:val="29A97319"/>
    <w:rsid w:val="29C4645F"/>
    <w:rsid w:val="29F54205"/>
    <w:rsid w:val="2A0F0766"/>
    <w:rsid w:val="2A500837"/>
    <w:rsid w:val="2A553FD2"/>
    <w:rsid w:val="2AC737BF"/>
    <w:rsid w:val="2B5078AC"/>
    <w:rsid w:val="2B706456"/>
    <w:rsid w:val="2B917718"/>
    <w:rsid w:val="2BBB02AC"/>
    <w:rsid w:val="2C1E6A67"/>
    <w:rsid w:val="2C774E6F"/>
    <w:rsid w:val="2CEB2E12"/>
    <w:rsid w:val="2D076842"/>
    <w:rsid w:val="2D2751A3"/>
    <w:rsid w:val="2DD75637"/>
    <w:rsid w:val="2DDC7C6C"/>
    <w:rsid w:val="2E105CFC"/>
    <w:rsid w:val="2E1F4014"/>
    <w:rsid w:val="2E93123A"/>
    <w:rsid w:val="2EC42BB2"/>
    <w:rsid w:val="2EF72753"/>
    <w:rsid w:val="2EFE1F2E"/>
    <w:rsid w:val="2F654E4E"/>
    <w:rsid w:val="2F6F0971"/>
    <w:rsid w:val="2F98604D"/>
    <w:rsid w:val="2FA5591F"/>
    <w:rsid w:val="2FFC795C"/>
    <w:rsid w:val="304556D5"/>
    <w:rsid w:val="30DA7426"/>
    <w:rsid w:val="30ED05B5"/>
    <w:rsid w:val="30F27788"/>
    <w:rsid w:val="31033D7C"/>
    <w:rsid w:val="31674826"/>
    <w:rsid w:val="316A12DE"/>
    <w:rsid w:val="318C6116"/>
    <w:rsid w:val="31AC30F6"/>
    <w:rsid w:val="31CB2787"/>
    <w:rsid w:val="3203475A"/>
    <w:rsid w:val="32062029"/>
    <w:rsid w:val="321353C1"/>
    <w:rsid w:val="321C2A5E"/>
    <w:rsid w:val="32320A9D"/>
    <w:rsid w:val="32C71353"/>
    <w:rsid w:val="32FA0AA1"/>
    <w:rsid w:val="33016CDE"/>
    <w:rsid w:val="330D14F2"/>
    <w:rsid w:val="331E511B"/>
    <w:rsid w:val="33212815"/>
    <w:rsid w:val="332C7C9F"/>
    <w:rsid w:val="338E73F8"/>
    <w:rsid w:val="339E390B"/>
    <w:rsid w:val="33B01F44"/>
    <w:rsid w:val="33C323F3"/>
    <w:rsid w:val="344C3CA5"/>
    <w:rsid w:val="34A6487E"/>
    <w:rsid w:val="34C13259"/>
    <w:rsid w:val="34F8431E"/>
    <w:rsid w:val="355A38C7"/>
    <w:rsid w:val="357B2A2D"/>
    <w:rsid w:val="36301896"/>
    <w:rsid w:val="3693372F"/>
    <w:rsid w:val="36A15658"/>
    <w:rsid w:val="36A57E05"/>
    <w:rsid w:val="36AC296D"/>
    <w:rsid w:val="36C8795A"/>
    <w:rsid w:val="370E5ED2"/>
    <w:rsid w:val="37836459"/>
    <w:rsid w:val="38082816"/>
    <w:rsid w:val="38567480"/>
    <w:rsid w:val="385F2F28"/>
    <w:rsid w:val="38BC2174"/>
    <w:rsid w:val="38C62416"/>
    <w:rsid w:val="39280E84"/>
    <w:rsid w:val="392C2962"/>
    <w:rsid w:val="394105E5"/>
    <w:rsid w:val="394D35F9"/>
    <w:rsid w:val="3959005D"/>
    <w:rsid w:val="39736669"/>
    <w:rsid w:val="398E2F47"/>
    <w:rsid w:val="3A15288E"/>
    <w:rsid w:val="3AB72319"/>
    <w:rsid w:val="3B0F28FC"/>
    <w:rsid w:val="3B331EFF"/>
    <w:rsid w:val="3B471B5C"/>
    <w:rsid w:val="3B575321"/>
    <w:rsid w:val="3B5B2E9B"/>
    <w:rsid w:val="3BDD513F"/>
    <w:rsid w:val="3BE25187"/>
    <w:rsid w:val="3C0373B7"/>
    <w:rsid w:val="3C18275B"/>
    <w:rsid w:val="3CA70B7E"/>
    <w:rsid w:val="3D6860A5"/>
    <w:rsid w:val="3D9D4ADF"/>
    <w:rsid w:val="3DB513CC"/>
    <w:rsid w:val="3DDF544F"/>
    <w:rsid w:val="3E3D0232"/>
    <w:rsid w:val="3EA937C7"/>
    <w:rsid w:val="3F0011CD"/>
    <w:rsid w:val="3F3B7EFD"/>
    <w:rsid w:val="3F3E3276"/>
    <w:rsid w:val="3F9179A1"/>
    <w:rsid w:val="3FA960E5"/>
    <w:rsid w:val="40013A50"/>
    <w:rsid w:val="40052B7E"/>
    <w:rsid w:val="407F1933"/>
    <w:rsid w:val="408804E2"/>
    <w:rsid w:val="40C00457"/>
    <w:rsid w:val="40D95C88"/>
    <w:rsid w:val="412F2E76"/>
    <w:rsid w:val="415C28EC"/>
    <w:rsid w:val="416119E1"/>
    <w:rsid w:val="416C40CA"/>
    <w:rsid w:val="417B52A4"/>
    <w:rsid w:val="41CD0CA4"/>
    <w:rsid w:val="420E6F2F"/>
    <w:rsid w:val="42C22121"/>
    <w:rsid w:val="42F413CF"/>
    <w:rsid w:val="42F943E6"/>
    <w:rsid w:val="431267B6"/>
    <w:rsid w:val="439C2A47"/>
    <w:rsid w:val="43B67A67"/>
    <w:rsid w:val="43BF1554"/>
    <w:rsid w:val="43C8022C"/>
    <w:rsid w:val="43DB1D54"/>
    <w:rsid w:val="44105092"/>
    <w:rsid w:val="444058F7"/>
    <w:rsid w:val="445F2173"/>
    <w:rsid w:val="4465204A"/>
    <w:rsid w:val="44654541"/>
    <w:rsid w:val="446D6522"/>
    <w:rsid w:val="447A1950"/>
    <w:rsid w:val="448B1388"/>
    <w:rsid w:val="44E32C79"/>
    <w:rsid w:val="452A51D6"/>
    <w:rsid w:val="45772680"/>
    <w:rsid w:val="45C4785B"/>
    <w:rsid w:val="45D545C8"/>
    <w:rsid w:val="461D282F"/>
    <w:rsid w:val="466C76FB"/>
    <w:rsid w:val="470D4AFE"/>
    <w:rsid w:val="47200A23"/>
    <w:rsid w:val="475A699A"/>
    <w:rsid w:val="476D570A"/>
    <w:rsid w:val="47714024"/>
    <w:rsid w:val="47A06DF6"/>
    <w:rsid w:val="47A55B81"/>
    <w:rsid w:val="47E23ED4"/>
    <w:rsid w:val="482F7BFF"/>
    <w:rsid w:val="485A6CB7"/>
    <w:rsid w:val="48D253C7"/>
    <w:rsid w:val="48DD32E1"/>
    <w:rsid w:val="499822EE"/>
    <w:rsid w:val="49C1766A"/>
    <w:rsid w:val="49E07403"/>
    <w:rsid w:val="4A155359"/>
    <w:rsid w:val="4A534ED7"/>
    <w:rsid w:val="4A5C0031"/>
    <w:rsid w:val="4A8D4698"/>
    <w:rsid w:val="4AB77801"/>
    <w:rsid w:val="4AF16B84"/>
    <w:rsid w:val="4AF8063C"/>
    <w:rsid w:val="4B094738"/>
    <w:rsid w:val="4BC41256"/>
    <w:rsid w:val="4C170A0B"/>
    <w:rsid w:val="4C666461"/>
    <w:rsid w:val="4C6C31D0"/>
    <w:rsid w:val="4D181058"/>
    <w:rsid w:val="4D21659F"/>
    <w:rsid w:val="4D357A66"/>
    <w:rsid w:val="4D4A3E41"/>
    <w:rsid w:val="4D7D3F15"/>
    <w:rsid w:val="4D8D30B8"/>
    <w:rsid w:val="4DB9141C"/>
    <w:rsid w:val="4E2D1BC0"/>
    <w:rsid w:val="4EB52D1B"/>
    <w:rsid w:val="4F184326"/>
    <w:rsid w:val="4F457671"/>
    <w:rsid w:val="50320661"/>
    <w:rsid w:val="504C38B5"/>
    <w:rsid w:val="506B1160"/>
    <w:rsid w:val="50804E82"/>
    <w:rsid w:val="50DD28EE"/>
    <w:rsid w:val="50E31FED"/>
    <w:rsid w:val="51883EAB"/>
    <w:rsid w:val="51966E7D"/>
    <w:rsid w:val="51D33A2F"/>
    <w:rsid w:val="51D77C12"/>
    <w:rsid w:val="51EF10AE"/>
    <w:rsid w:val="523C0E31"/>
    <w:rsid w:val="5255543B"/>
    <w:rsid w:val="528B596D"/>
    <w:rsid w:val="52C42A28"/>
    <w:rsid w:val="532368D4"/>
    <w:rsid w:val="53377679"/>
    <w:rsid w:val="5342729E"/>
    <w:rsid w:val="536D7AB6"/>
    <w:rsid w:val="53C572CD"/>
    <w:rsid w:val="540006A2"/>
    <w:rsid w:val="54735DCC"/>
    <w:rsid w:val="547A7E1F"/>
    <w:rsid w:val="54814E0E"/>
    <w:rsid w:val="549650AC"/>
    <w:rsid w:val="54AD1C06"/>
    <w:rsid w:val="54B44191"/>
    <w:rsid w:val="54DE2A32"/>
    <w:rsid w:val="54F544AB"/>
    <w:rsid w:val="550D3283"/>
    <w:rsid w:val="55125B22"/>
    <w:rsid w:val="55213F71"/>
    <w:rsid w:val="55251088"/>
    <w:rsid w:val="55936D3E"/>
    <w:rsid w:val="5627302A"/>
    <w:rsid w:val="5642770C"/>
    <w:rsid w:val="564742FE"/>
    <w:rsid w:val="56801F55"/>
    <w:rsid w:val="56BB7FD0"/>
    <w:rsid w:val="56E63BDC"/>
    <w:rsid w:val="56EB34B7"/>
    <w:rsid w:val="57192EC2"/>
    <w:rsid w:val="57315742"/>
    <w:rsid w:val="5765746A"/>
    <w:rsid w:val="57C16F73"/>
    <w:rsid w:val="58303308"/>
    <w:rsid w:val="58516C72"/>
    <w:rsid w:val="589F62C7"/>
    <w:rsid w:val="58A3615A"/>
    <w:rsid w:val="58A47DCE"/>
    <w:rsid w:val="58BA4904"/>
    <w:rsid w:val="58DF4A53"/>
    <w:rsid w:val="592F065C"/>
    <w:rsid w:val="59420E45"/>
    <w:rsid w:val="597B5A48"/>
    <w:rsid w:val="59831679"/>
    <w:rsid w:val="59F059EB"/>
    <w:rsid w:val="59FD5CE3"/>
    <w:rsid w:val="5A4602EE"/>
    <w:rsid w:val="5A66437A"/>
    <w:rsid w:val="5A867B53"/>
    <w:rsid w:val="5AF820D3"/>
    <w:rsid w:val="5B082F15"/>
    <w:rsid w:val="5B0A2639"/>
    <w:rsid w:val="5B1160AF"/>
    <w:rsid w:val="5B487FCC"/>
    <w:rsid w:val="5B4C3F13"/>
    <w:rsid w:val="5B6A5F64"/>
    <w:rsid w:val="5BA0255D"/>
    <w:rsid w:val="5BA303C3"/>
    <w:rsid w:val="5BDB154C"/>
    <w:rsid w:val="5BF2722C"/>
    <w:rsid w:val="5C496ACB"/>
    <w:rsid w:val="5CB00F5A"/>
    <w:rsid w:val="5CB0535B"/>
    <w:rsid w:val="5D0B6F6D"/>
    <w:rsid w:val="5D2A1EDB"/>
    <w:rsid w:val="5D647EF4"/>
    <w:rsid w:val="5D8F2EC7"/>
    <w:rsid w:val="5DAB6759"/>
    <w:rsid w:val="5DDF6040"/>
    <w:rsid w:val="5E232766"/>
    <w:rsid w:val="5E446FDB"/>
    <w:rsid w:val="5EC61942"/>
    <w:rsid w:val="5EE450D1"/>
    <w:rsid w:val="5F1611FB"/>
    <w:rsid w:val="5F4C0ED4"/>
    <w:rsid w:val="5F4F240C"/>
    <w:rsid w:val="5F8D5E20"/>
    <w:rsid w:val="5F8F28CB"/>
    <w:rsid w:val="5FA639FC"/>
    <w:rsid w:val="603F189E"/>
    <w:rsid w:val="606766A3"/>
    <w:rsid w:val="60883EF9"/>
    <w:rsid w:val="60A53E80"/>
    <w:rsid w:val="60B374E0"/>
    <w:rsid w:val="60C217C8"/>
    <w:rsid w:val="610E08A2"/>
    <w:rsid w:val="611C22FF"/>
    <w:rsid w:val="613F0A5C"/>
    <w:rsid w:val="61815124"/>
    <w:rsid w:val="618B1EF3"/>
    <w:rsid w:val="619D5078"/>
    <w:rsid w:val="61A07EAA"/>
    <w:rsid w:val="62307FF0"/>
    <w:rsid w:val="62606BB5"/>
    <w:rsid w:val="627829D2"/>
    <w:rsid w:val="62A80882"/>
    <w:rsid w:val="62DF5D12"/>
    <w:rsid w:val="63184B5B"/>
    <w:rsid w:val="633E1735"/>
    <w:rsid w:val="6345388C"/>
    <w:rsid w:val="6395152A"/>
    <w:rsid w:val="63C416EC"/>
    <w:rsid w:val="641877BA"/>
    <w:rsid w:val="645F3C17"/>
    <w:rsid w:val="64E53364"/>
    <w:rsid w:val="64EC710A"/>
    <w:rsid w:val="653F6CEE"/>
    <w:rsid w:val="663B0604"/>
    <w:rsid w:val="67442F4B"/>
    <w:rsid w:val="67C043CD"/>
    <w:rsid w:val="67E2064D"/>
    <w:rsid w:val="68031F62"/>
    <w:rsid w:val="682F3772"/>
    <w:rsid w:val="68842217"/>
    <w:rsid w:val="68A6079A"/>
    <w:rsid w:val="68BF547E"/>
    <w:rsid w:val="68C63810"/>
    <w:rsid w:val="6937728C"/>
    <w:rsid w:val="694D6296"/>
    <w:rsid w:val="69827750"/>
    <w:rsid w:val="69D1617D"/>
    <w:rsid w:val="69FB2C2E"/>
    <w:rsid w:val="6ACD70D8"/>
    <w:rsid w:val="6AD83ABE"/>
    <w:rsid w:val="6B412693"/>
    <w:rsid w:val="6C713532"/>
    <w:rsid w:val="6C912018"/>
    <w:rsid w:val="6C970639"/>
    <w:rsid w:val="6CAD5413"/>
    <w:rsid w:val="6CBD649F"/>
    <w:rsid w:val="6D1578C1"/>
    <w:rsid w:val="6D8B6DD7"/>
    <w:rsid w:val="6DF04E6B"/>
    <w:rsid w:val="6EC15DBF"/>
    <w:rsid w:val="6EE175F6"/>
    <w:rsid w:val="6F0545DD"/>
    <w:rsid w:val="6F067523"/>
    <w:rsid w:val="6F454FEE"/>
    <w:rsid w:val="6F4C6CB0"/>
    <w:rsid w:val="6F6278BD"/>
    <w:rsid w:val="6F924E62"/>
    <w:rsid w:val="6F9D6EF4"/>
    <w:rsid w:val="6FDF6D35"/>
    <w:rsid w:val="6FE95F5B"/>
    <w:rsid w:val="70394425"/>
    <w:rsid w:val="703D7E7D"/>
    <w:rsid w:val="70A42756"/>
    <w:rsid w:val="710220D3"/>
    <w:rsid w:val="71090F67"/>
    <w:rsid w:val="715D3AF0"/>
    <w:rsid w:val="71A24191"/>
    <w:rsid w:val="71A81E54"/>
    <w:rsid w:val="723802CC"/>
    <w:rsid w:val="7248337C"/>
    <w:rsid w:val="7275252F"/>
    <w:rsid w:val="72C26316"/>
    <w:rsid w:val="73493FA4"/>
    <w:rsid w:val="739829F6"/>
    <w:rsid w:val="73C9344F"/>
    <w:rsid w:val="73EC6624"/>
    <w:rsid w:val="740D32B5"/>
    <w:rsid w:val="742C73A7"/>
    <w:rsid w:val="74612B66"/>
    <w:rsid w:val="7480340D"/>
    <w:rsid w:val="748527D2"/>
    <w:rsid w:val="751D5853"/>
    <w:rsid w:val="751E6016"/>
    <w:rsid w:val="75227D41"/>
    <w:rsid w:val="75666269"/>
    <w:rsid w:val="75810A35"/>
    <w:rsid w:val="75852EB8"/>
    <w:rsid w:val="758D6EB1"/>
    <w:rsid w:val="76811E83"/>
    <w:rsid w:val="769F07F2"/>
    <w:rsid w:val="76A53D3A"/>
    <w:rsid w:val="76D518CE"/>
    <w:rsid w:val="770B5AA6"/>
    <w:rsid w:val="773959F8"/>
    <w:rsid w:val="773D67BB"/>
    <w:rsid w:val="779A6C51"/>
    <w:rsid w:val="77AA22F9"/>
    <w:rsid w:val="78165246"/>
    <w:rsid w:val="787663E2"/>
    <w:rsid w:val="787E5528"/>
    <w:rsid w:val="788E18A3"/>
    <w:rsid w:val="78A4684A"/>
    <w:rsid w:val="78E97583"/>
    <w:rsid w:val="79034B6F"/>
    <w:rsid w:val="7971112A"/>
    <w:rsid w:val="798E57EB"/>
    <w:rsid w:val="79E01C10"/>
    <w:rsid w:val="7A3507F6"/>
    <w:rsid w:val="7A351927"/>
    <w:rsid w:val="7A52091D"/>
    <w:rsid w:val="7A5B6727"/>
    <w:rsid w:val="7AAB489A"/>
    <w:rsid w:val="7AC073CB"/>
    <w:rsid w:val="7AFD7566"/>
    <w:rsid w:val="7B3342CD"/>
    <w:rsid w:val="7D0A5F6A"/>
    <w:rsid w:val="7D0E4A27"/>
    <w:rsid w:val="7D404DF9"/>
    <w:rsid w:val="7D576DC2"/>
    <w:rsid w:val="7E0D38A0"/>
    <w:rsid w:val="7E121E94"/>
    <w:rsid w:val="7EC9775F"/>
    <w:rsid w:val="7F0A1332"/>
    <w:rsid w:val="7F1B7214"/>
    <w:rsid w:val="7F750AD5"/>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4"/>
    <w:next w:val="1"/>
    <w:qFormat/>
    <w:uiPriority w:val="98"/>
    <w:pPr>
      <w:keepNext/>
      <w:keepLines/>
      <w:spacing w:before="340" w:after="330" w:line="578" w:lineRule="auto"/>
    </w:pPr>
    <w:rPr>
      <w:rFonts w:ascii="Times New Roman"/>
      <w:b w:val="0"/>
      <w:bCs w:val="0"/>
      <w:kern w:val="44"/>
      <w:sz w:val="44"/>
      <w:szCs w:val="44"/>
    </w:rPr>
  </w:style>
  <w:style w:type="paragraph" w:styleId="5">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6">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82"/>
      <w:ind w:left="720" w:hanging="361"/>
    </w:pPr>
    <w:rPr>
      <w:rFonts w:ascii="微软雅黑" w:hAnsi="微软雅黑" w:eastAsia="微软雅黑" w:cs="微软雅黑"/>
      <w:sz w:val="24"/>
      <w:lang w:val="zh-CN" w:bidi="zh-CN"/>
    </w:rPr>
  </w:style>
  <w:style w:type="paragraph" w:styleId="4">
    <w:name w:val="Title"/>
    <w:basedOn w:val="1"/>
    <w:next w:val="1"/>
    <w:link w:val="40"/>
    <w:qFormat/>
    <w:uiPriority w:val="0"/>
    <w:pPr>
      <w:spacing w:before="240" w:after="60"/>
      <w:ind w:left="425" w:hanging="425"/>
      <w:jc w:val="center"/>
      <w:outlineLvl w:val="0"/>
    </w:pPr>
    <w:rPr>
      <w:rFonts w:ascii="Arial" w:hAnsi="Arial" w:cs="Arial"/>
      <w:b/>
      <w:bCs/>
      <w:sz w:val="32"/>
      <w:szCs w:val="32"/>
    </w:rPr>
  </w:style>
  <w:style w:type="paragraph" w:styleId="7">
    <w:name w:val="Normal Indent"/>
    <w:basedOn w:val="1"/>
    <w:qFormat/>
    <w:uiPriority w:val="0"/>
    <w:pPr>
      <w:ind w:firstLine="420"/>
    </w:pPr>
    <w:rPr>
      <w:sz w:val="24"/>
    </w:rPr>
  </w:style>
  <w:style w:type="paragraph" w:styleId="8">
    <w:name w:val="toa heading"/>
    <w:basedOn w:val="1"/>
    <w:next w:val="1"/>
    <w:unhideWhenUsed/>
    <w:qFormat/>
    <w:uiPriority w:val="99"/>
    <w:pPr>
      <w:spacing w:before="120"/>
    </w:pPr>
    <w:rPr>
      <w:rFonts w:ascii="Cambria" w:hAnsi="Cambria"/>
      <w:sz w:val="24"/>
      <w:szCs w:val="24"/>
    </w:rPr>
  </w:style>
  <w:style w:type="paragraph" w:styleId="9">
    <w:name w:val="Body Text Indent"/>
    <w:basedOn w:val="1"/>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cstheme="minorBidi"/>
      <w:sz w:val="11"/>
      <w:szCs w:val="22"/>
    </w:rPr>
  </w:style>
  <w:style w:type="paragraph" w:styleId="12">
    <w:name w:val="Date"/>
    <w:basedOn w:val="1"/>
    <w:next w:val="1"/>
    <w:qFormat/>
    <w:uiPriority w:val="0"/>
    <w:pPr>
      <w:ind w:left="100" w:leftChars="2500"/>
    </w:pPr>
    <w:rPr>
      <w:szCs w:val="24"/>
    </w:rPr>
  </w:style>
  <w:style w:type="paragraph" w:styleId="13">
    <w:name w:val="endnote text"/>
    <w:basedOn w:val="1"/>
    <w:qFormat/>
    <w:uiPriority w:val="0"/>
    <w:pPr>
      <w:snapToGrid w:val="0"/>
      <w:jc w:val="left"/>
    </w:pPr>
  </w:style>
  <w:style w:type="paragraph" w:styleId="14">
    <w:name w:val="Balloon Text"/>
    <w:basedOn w:val="1"/>
    <w:link w:val="5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footnote text"/>
    <w:basedOn w:val="1"/>
    <w:semiHidden/>
    <w:unhideWhenUsed/>
    <w:qFormat/>
    <w:uiPriority w:val="99"/>
    <w:pPr>
      <w:snapToGrid w:val="0"/>
      <w:jc w:val="left"/>
    </w:pPr>
    <w:rPr>
      <w:sz w:val="18"/>
      <w:szCs w:val="18"/>
    </w:rPr>
  </w:style>
  <w:style w:type="paragraph" w:styleId="19">
    <w:name w:val="Normal (Web)"/>
    <w:basedOn w:val="1"/>
    <w:next w:val="20"/>
    <w:qFormat/>
    <w:uiPriority w:val="99"/>
    <w:pPr>
      <w:widowControl/>
      <w:spacing w:before="100" w:beforeAutospacing="1" w:after="100" w:afterAutospacing="1"/>
      <w:jc w:val="left"/>
    </w:pPr>
    <w:rPr>
      <w:rFonts w:ascii="宋体" w:hAnsi="宋体"/>
      <w:kern w:val="0"/>
      <w:sz w:val="24"/>
    </w:rPr>
  </w:style>
  <w:style w:type="paragraph" w:customStyle="1" w:styleId="20">
    <w:name w:val="目录 41"/>
    <w:next w:val="1"/>
    <w:qFormat/>
    <w:uiPriority w:val="0"/>
    <w:pPr>
      <w:wordWrap w:val="0"/>
      <w:ind w:left="1275"/>
      <w:jc w:val="both"/>
    </w:pPr>
    <w:rPr>
      <w:rFonts w:ascii="Calibri" w:hAnsi="Calibri" w:eastAsia="宋体" w:cs="宋体"/>
      <w:sz w:val="21"/>
      <w:lang w:val="en-US" w:eastAsia="zh-CN" w:bidi="ar-SA"/>
    </w:rPr>
  </w:style>
  <w:style w:type="paragraph" w:styleId="21">
    <w:name w:val="Body Text First Indent"/>
    <w:basedOn w:val="2"/>
    <w:semiHidden/>
    <w:qFormat/>
    <w:uiPriority w:val="0"/>
    <w:pPr>
      <w:ind w:firstLine="420" w:firstLineChars="100"/>
    </w:pPr>
    <w:rPr>
      <w:rFonts w:eastAsia="仿宋_GB2312"/>
      <w:sz w:val="28"/>
      <w:szCs w:val="28"/>
    </w:rPr>
  </w:style>
  <w:style w:type="table" w:styleId="23">
    <w:name w:val="Table Grid"/>
    <w:basedOn w:val="2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qFormat/>
    <w:uiPriority w:val="99"/>
    <w:rPr>
      <w:color w:val="0000FF"/>
      <w:u w:val="single"/>
    </w:rPr>
  </w:style>
  <w:style w:type="character" w:styleId="28">
    <w:name w:val="footnote reference"/>
    <w:basedOn w:val="24"/>
    <w:semiHidden/>
    <w:unhideWhenUsed/>
    <w:qFormat/>
    <w:uiPriority w:val="99"/>
    <w:rPr>
      <w:vertAlign w:val="superscript"/>
    </w:rPr>
  </w:style>
  <w:style w:type="character" w:styleId="29">
    <w:name w:val="HTML Sample"/>
    <w:basedOn w:val="24"/>
    <w:qFormat/>
    <w:uiPriority w:val="0"/>
    <w:rPr>
      <w:rFonts w:ascii="Courier New" w:hAnsi="Courier New"/>
    </w:rPr>
  </w:style>
  <w:style w:type="paragraph" w:customStyle="1" w:styleId="30">
    <w:name w:val="BodyText"/>
    <w:basedOn w:val="1"/>
    <w:qFormat/>
    <w:uiPriority w:val="0"/>
    <w:pPr>
      <w:textAlignment w:val="baseline"/>
    </w:pPr>
    <w:rPr>
      <w:rFonts w:ascii="宋体" w:hAnsi="宋体"/>
      <w:color w:val="0000FF"/>
      <w:sz w:val="24"/>
      <w:szCs w:val="24"/>
    </w:rPr>
  </w:style>
  <w:style w:type="paragraph" w:customStyle="1" w:styleId="31">
    <w:name w:val="_Style 1"/>
    <w:basedOn w:val="1"/>
    <w:qFormat/>
    <w:uiPriority w:val="0"/>
    <w:pPr>
      <w:ind w:firstLine="420" w:firstLineChars="200"/>
    </w:pPr>
    <w:rPr>
      <w:rFonts w:ascii="宋体"/>
      <w:kern w:val="0"/>
      <w:sz w:val="18"/>
      <w:szCs w:val="18"/>
    </w:rPr>
  </w:style>
  <w:style w:type="paragraph" w:customStyle="1" w:styleId="32">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3">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4">
    <w:name w:val="Default Text"/>
    <w:link w:val="43"/>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5">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7">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8">
    <w:name w:val="答复表头"/>
    <w:basedOn w:val="39"/>
    <w:next w:val="1"/>
    <w:qFormat/>
    <w:uiPriority w:val="0"/>
    <w:pPr>
      <w:tabs>
        <w:tab w:val="left" w:pos="480"/>
      </w:tabs>
    </w:pPr>
  </w:style>
  <w:style w:type="paragraph" w:customStyle="1" w:styleId="3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0">
    <w:name w:val="标题 字符"/>
    <w:basedOn w:val="24"/>
    <w:link w:val="4"/>
    <w:qFormat/>
    <w:uiPriority w:val="0"/>
    <w:rPr>
      <w:rFonts w:ascii="Arial" w:hAnsi="Arial" w:cs="Arial"/>
      <w:b/>
      <w:bCs/>
      <w:sz w:val="32"/>
      <w:szCs w:val="32"/>
    </w:rPr>
  </w:style>
  <w:style w:type="character" w:customStyle="1" w:styleId="41">
    <w:name w:val="7）页眉页脚"/>
    <w:qFormat/>
    <w:uiPriority w:val="0"/>
    <w:rPr>
      <w:rFonts w:ascii="仿宋_GB2312" w:eastAsia="仿宋_GB2312"/>
      <w:b/>
      <w:i/>
      <w:sz w:val="18"/>
      <w:vertAlign w:val="baseline"/>
    </w:rPr>
  </w:style>
  <w:style w:type="paragraph" w:customStyle="1" w:styleId="42">
    <w:name w:val="Char"/>
    <w:basedOn w:val="1"/>
    <w:qFormat/>
    <w:uiPriority w:val="0"/>
    <w:rPr>
      <w:rFonts w:ascii="Tahoma" w:hAnsi="Tahoma" w:cs="仿宋_GB2312"/>
      <w:sz w:val="24"/>
      <w:szCs w:val="28"/>
    </w:rPr>
  </w:style>
  <w:style w:type="character" w:customStyle="1" w:styleId="43">
    <w:name w:val="Default Text Char"/>
    <w:link w:val="34"/>
    <w:qFormat/>
    <w:uiPriority w:val="0"/>
    <w:rPr>
      <w:rFonts w:asciiTheme="minorHAnsi" w:hAnsiTheme="minorHAnsi" w:eastAsiaTheme="minorEastAsia" w:cstheme="minorBidi"/>
      <w:color w:val="000000"/>
      <w:kern w:val="2"/>
      <w:sz w:val="24"/>
      <w:szCs w:val="22"/>
    </w:rPr>
  </w:style>
  <w:style w:type="paragraph" w:styleId="44">
    <w:name w:val="List Paragraph"/>
    <w:basedOn w:val="1"/>
    <w:qFormat/>
    <w:uiPriority w:val="34"/>
    <w:pPr>
      <w:ind w:firstLine="420" w:firstLineChars="200"/>
    </w:pPr>
    <w:rPr>
      <w:szCs w:val="24"/>
    </w:rPr>
  </w:style>
  <w:style w:type="paragraph" w:customStyle="1" w:styleId="45">
    <w:name w:val="列出段落1"/>
    <w:basedOn w:val="1"/>
    <w:qFormat/>
    <w:uiPriority w:val="34"/>
    <w:pPr>
      <w:ind w:firstLine="420" w:firstLineChars="200"/>
    </w:pPr>
    <w:rPr>
      <w:szCs w:val="24"/>
    </w:rPr>
  </w:style>
  <w:style w:type="paragraph" w:customStyle="1" w:styleId="46">
    <w:name w:val="普通(网站)1"/>
    <w:basedOn w:val="1"/>
    <w:qFormat/>
    <w:uiPriority w:val="0"/>
    <w:pPr>
      <w:spacing w:before="100" w:beforeAutospacing="1" w:after="100" w:afterAutospacing="1"/>
      <w:jc w:val="left"/>
    </w:pPr>
    <w:rPr>
      <w:kern w:val="0"/>
      <w:sz w:val="24"/>
    </w:rPr>
  </w:style>
  <w:style w:type="paragraph" w:customStyle="1" w:styleId="47">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48">
    <w:name w:val="NormalCharacter"/>
    <w:link w:val="49"/>
    <w:qFormat/>
    <w:uiPriority w:val="0"/>
    <w:rPr>
      <w:rFonts w:ascii="Times New Roman" w:hAnsi="Times New Roman" w:eastAsia="宋体" w:cs="Times New Roman"/>
      <w:kern w:val="2"/>
      <w:sz w:val="21"/>
      <w:lang w:val="en-US" w:eastAsia="zh-CN" w:bidi="ar-SA"/>
    </w:rPr>
  </w:style>
  <w:style w:type="paragraph" w:customStyle="1" w:styleId="49">
    <w:name w:val="UserStyle_2"/>
    <w:basedOn w:val="1"/>
    <w:link w:val="48"/>
    <w:qFormat/>
    <w:uiPriority w:val="0"/>
    <w:pPr>
      <w:textAlignment w:val="baseline"/>
    </w:pPr>
    <w:rPr>
      <w:szCs w:val="24"/>
    </w:rPr>
  </w:style>
  <w:style w:type="paragraph" w:customStyle="1" w:styleId="50">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1">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2">
    <w:name w:val="UserStyle_11"/>
    <w:basedOn w:val="53"/>
    <w:next w:val="1"/>
    <w:qFormat/>
    <w:uiPriority w:val="0"/>
    <w:pPr>
      <w:tabs>
        <w:tab w:val="left" w:pos="480"/>
      </w:tabs>
    </w:pPr>
    <w:rPr>
      <w:rFonts w:ascii="Times New Roman" w:hAnsi="Times New Roman"/>
      <w:b/>
    </w:rPr>
  </w:style>
  <w:style w:type="paragraph" w:customStyle="1" w:styleId="53">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4">
    <w:name w:val="_Style 3"/>
    <w:basedOn w:val="1"/>
    <w:qFormat/>
    <w:uiPriority w:val="0"/>
    <w:pPr>
      <w:ind w:firstLine="420" w:firstLineChars="200"/>
    </w:pPr>
    <w:rPr>
      <w:rFonts w:ascii="Calibri" w:hAnsi="Calibri"/>
      <w:szCs w:val="22"/>
    </w:rPr>
  </w:style>
  <w:style w:type="paragraph" w:customStyle="1" w:styleId="55">
    <w:name w:val="Default"/>
    <w:basedOn w:val="4"/>
    <w:next w:val="3"/>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6">
    <w:name w:val="批注框文本 字符"/>
    <w:basedOn w:val="24"/>
    <w:link w:val="14"/>
    <w:qFormat/>
    <w:uiPriority w:val="0"/>
    <w:rPr>
      <w:kern w:val="2"/>
      <w:sz w:val="18"/>
      <w:szCs w:val="18"/>
    </w:rPr>
  </w:style>
  <w:style w:type="paragraph" w:customStyle="1" w:styleId="57">
    <w:name w:val="Table Paragraph"/>
    <w:basedOn w:val="1"/>
    <w:qFormat/>
    <w:uiPriority w:val="1"/>
    <w:pPr>
      <w:spacing w:before="135"/>
      <w:ind w:left="106"/>
    </w:pPr>
    <w:rPr>
      <w:rFonts w:ascii="宋体" w:hAnsi="宋体" w:cs="宋体"/>
      <w:lang w:val="zh-CN" w:bidi="zh-CN"/>
    </w:rPr>
  </w:style>
  <w:style w:type="character" w:customStyle="1" w:styleId="58">
    <w:name w:val="font91"/>
    <w:basedOn w:val="24"/>
    <w:qFormat/>
    <w:uiPriority w:val="0"/>
    <w:rPr>
      <w:rFonts w:hint="eastAsia" w:ascii="微软雅黑" w:hAnsi="微软雅黑" w:eastAsia="微软雅黑" w:cs="微软雅黑"/>
      <w:color w:val="000000"/>
      <w:sz w:val="24"/>
      <w:szCs w:val="24"/>
      <w:u w:val="none"/>
    </w:rPr>
  </w:style>
  <w:style w:type="paragraph" w:customStyle="1" w:styleId="59">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0">
    <w:name w:val="Table Normal"/>
    <w:semiHidden/>
    <w:unhideWhenUsed/>
    <w:qFormat/>
    <w:uiPriority w:val="0"/>
    <w:tblPr>
      <w:tblCellMar>
        <w:top w:w="0" w:type="dxa"/>
        <w:left w:w="0" w:type="dxa"/>
        <w:bottom w:w="0" w:type="dxa"/>
        <w:right w:w="0" w:type="dxa"/>
      </w:tblCellMar>
    </w:tblPr>
  </w:style>
  <w:style w:type="table" w:customStyle="1" w:styleId="61">
    <w:name w:val="浅色底纹1"/>
    <w:basedOn w:val="22"/>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2">
    <w:name w:val="font21"/>
    <w:qFormat/>
    <w:uiPriority w:val="0"/>
    <w:rPr>
      <w:rFonts w:hint="default" w:ascii="仿宋_GB2312" w:eastAsia="仿宋_GB2312" w:cs="仿宋_GB2312"/>
      <w:color w:val="000000"/>
      <w:sz w:val="20"/>
      <w:szCs w:val="20"/>
      <w:u w:val="none"/>
    </w:rPr>
  </w:style>
  <w:style w:type="character" w:customStyle="1" w:styleId="63">
    <w:name w:val="font71"/>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A65CE-3753-4B7F-987C-619210A0FB1B}">
  <ds:schemaRefs/>
</ds:datastoreItem>
</file>

<file path=docProps/app.xml><?xml version="1.0" encoding="utf-8"?>
<Properties xmlns="http://schemas.openxmlformats.org/officeDocument/2006/extended-properties" xmlns:vt="http://schemas.openxmlformats.org/officeDocument/2006/docPropsVTypes">
  <Template>Normal</Template>
  <Pages>56</Pages>
  <Words>24729</Words>
  <Characters>26622</Characters>
  <Lines>1048</Lines>
  <Paragraphs>295</Paragraphs>
  <TotalTime>2</TotalTime>
  <ScaleCrop>false</ScaleCrop>
  <LinksUpToDate>false</LinksUpToDate>
  <CharactersWithSpaces>28249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Administrator</cp:lastModifiedBy>
  <cp:lastPrinted>2020-10-12T03:36:00Z</cp:lastPrinted>
  <dcterms:modified xsi:type="dcterms:W3CDTF">2023-07-26T08:00:14Z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2DF5BF4F81A844C2805EACEC7646BFE8</vt:lpwstr>
  </property>
</Properties>
</file>