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9" w:line="322" w:lineRule="exact"/>
        <w:textAlignment w:val="center"/>
        <w:rPr>
          <w:rFonts w:hint="eastAsia" w:ascii="宋体" w:hAnsi="宋体" w:eastAsia="宋体" w:cs="宋体"/>
          <w:sz w:val="21"/>
        </w:rPr>
      </w:pPr>
      <w:r>
        <w:rPr>
          <w:rFonts w:hint="eastAsia" w:ascii="宋体" w:hAnsi="宋体" w:eastAsia="宋体" w:cs="宋体"/>
        </w:rPr>
        <w:pict>
          <v:shape id="_x0000_s1026" o:spid="_x0000_s1026" style="position:absolute;left:0pt;margin-left:54pt;margin-top:495.6pt;height:0.5pt;width:483.05pt;mso-position-horizontal-relative:page;mso-position-vertical-relative:page;z-index:251660288;mso-width-relative:page;mso-height-relative:page;" fillcolor="#000000" filled="t" stroked="f" coordsize="9660,10" o:allowincell="f" path="m0,0l9660,0,9660,9,0,9,0,0xe">
            <v:path/>
            <v:fill on="t" focussize="0,0"/>
            <v:stroke on="f"/>
            <v:imagedata o:title=""/>
            <o:lock v:ext="edit"/>
          </v:shape>
        </w:pict>
      </w:r>
    </w:p>
    <w:p>
      <w:pPr>
        <w:spacing w:before="387" w:line="224" w:lineRule="auto"/>
        <w:ind w:left="1604"/>
        <w:rPr>
          <w:rFonts w:hint="eastAsia" w:ascii="宋体" w:hAnsi="宋体" w:eastAsia="宋体" w:cs="宋体"/>
          <w:sz w:val="119"/>
          <w:szCs w:val="119"/>
        </w:rPr>
      </w:pPr>
      <w:r>
        <w:rPr>
          <w:rFonts w:hint="eastAsia" w:ascii="宋体" w:hAnsi="宋体" w:eastAsia="宋体" w:cs="宋体"/>
          <w:spacing w:val="7"/>
          <w:sz w:val="119"/>
          <w:szCs w:val="119"/>
        </w:rPr>
        <w:t xml:space="preserve">招 标 文 </w:t>
      </w:r>
      <w:r>
        <w:rPr>
          <w:rFonts w:hint="eastAsia" w:ascii="宋体" w:hAnsi="宋体" w:eastAsia="宋体" w:cs="宋体"/>
          <w:spacing w:val="6"/>
          <w:sz w:val="119"/>
          <w:szCs w:val="119"/>
        </w:rPr>
        <w:t>件</w:t>
      </w:r>
    </w:p>
    <w:p>
      <w:pPr>
        <w:spacing w:before="67" w:line="228" w:lineRule="auto"/>
        <w:ind w:left="1977"/>
        <w:rPr>
          <w:rFonts w:hint="eastAsia" w:ascii="宋体" w:hAnsi="宋体" w:eastAsia="宋体" w:cs="宋体"/>
          <w:sz w:val="35"/>
          <w:szCs w:val="35"/>
        </w:rPr>
      </w:pPr>
      <w:r>
        <w:rPr>
          <w:rFonts w:hint="eastAsia" w:ascii="宋体" w:hAnsi="宋体" w:eastAsia="宋体" w:cs="宋体"/>
          <w:spacing w:val="24"/>
          <w:sz w:val="35"/>
          <w:szCs w:val="35"/>
        </w:rPr>
        <w:t>(</w:t>
      </w:r>
      <w:r>
        <w:rPr>
          <w:rFonts w:hint="eastAsia" w:ascii="宋体" w:hAnsi="宋体" w:eastAsia="宋体" w:cs="宋体"/>
          <w:spacing w:val="16"/>
          <w:sz w:val="35"/>
          <w:szCs w:val="35"/>
        </w:rPr>
        <w:t>招标编号：</w:t>
      </w:r>
      <w:r>
        <w:rPr>
          <w:rFonts w:hint="eastAsia" w:ascii="宋体" w:hAnsi="宋体" w:eastAsia="宋体" w:cs="宋体"/>
          <w:spacing w:val="16"/>
          <w:sz w:val="35"/>
          <w:szCs w:val="35"/>
          <w:lang w:eastAsia="zh-CN"/>
        </w:rPr>
        <w:t>XJZH-CG-202319-1</w:t>
      </w:r>
      <w:r>
        <w:rPr>
          <w:rFonts w:hint="eastAsia" w:ascii="宋体" w:hAnsi="宋体" w:eastAsia="宋体" w:cs="宋体"/>
          <w:spacing w:val="16"/>
          <w:sz w:val="35"/>
          <w:szCs w:val="35"/>
        </w:rPr>
        <w:t>)</w:t>
      </w: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8"/>
        <w:textAlignment w:val="baseline"/>
        <w:rPr>
          <w:rFonts w:hint="eastAsia" w:ascii="宋体" w:hAnsi="宋体" w:eastAsia="宋体" w:cs="宋体"/>
          <w:sz w:val="21"/>
        </w:rPr>
      </w:pPr>
      <w:r>
        <w:rPr>
          <w:rFonts w:hint="eastAsia" w:ascii="宋体" w:hAnsi="宋体" w:eastAsia="宋体" w:cs="宋体"/>
          <w:spacing w:val="-14"/>
          <w:sz w:val="28"/>
          <w:szCs w:val="28"/>
        </w:rPr>
        <w:t>项目</w:t>
      </w:r>
      <w:r>
        <w:rPr>
          <w:rFonts w:hint="eastAsia" w:ascii="宋体" w:hAnsi="宋体" w:eastAsia="宋体" w:cs="宋体"/>
          <w:spacing w:val="-12"/>
          <w:sz w:val="28"/>
          <w:szCs w:val="28"/>
        </w:rPr>
        <w:t>名</w:t>
      </w:r>
      <w:r>
        <w:rPr>
          <w:rFonts w:hint="eastAsia" w:ascii="宋体" w:hAnsi="宋体" w:eastAsia="宋体" w:cs="宋体"/>
          <w:spacing w:val="-7"/>
          <w:sz w:val="28"/>
          <w:szCs w:val="28"/>
        </w:rPr>
        <w:t>称：</w:t>
      </w:r>
      <w:r>
        <w:rPr>
          <w:rFonts w:hint="eastAsia" w:ascii="宋体" w:hAnsi="宋体" w:eastAsia="宋体" w:cs="宋体"/>
          <w:spacing w:val="-7"/>
          <w:sz w:val="28"/>
          <w:szCs w:val="28"/>
          <w:lang w:eastAsia="zh-CN"/>
        </w:rPr>
        <w:t>新疆维吾尔自治区第三人民医院（新疆维吾尔自治区职业病防治院）医用耗材采购项目(二次)</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z w:val="21"/>
        </w:rPr>
      </w:pPr>
      <w:r>
        <w:rPr>
          <w:rFonts w:hint="eastAsia" w:ascii="宋体" w:hAnsi="宋体" w:eastAsia="宋体" w:cs="宋体"/>
          <w:spacing w:val="-1"/>
          <w:sz w:val="28"/>
          <w:szCs w:val="28"/>
        </w:rPr>
        <w:t>招标人：</w:t>
      </w:r>
      <w:r>
        <w:rPr>
          <w:rFonts w:hint="eastAsia" w:ascii="宋体" w:hAnsi="宋体" w:eastAsia="宋体" w:cs="宋体"/>
          <w:spacing w:val="-1"/>
          <w:sz w:val="28"/>
          <w:szCs w:val="28"/>
          <w:lang w:eastAsia="zh-CN"/>
        </w:rPr>
        <w:t>新疆维吾尔自治区第三人民医院（新疆维吾尔自治区职业病防治院）</w:t>
      </w: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4"/>
        <w:textAlignment w:val="baseline"/>
        <w:rPr>
          <w:rFonts w:hint="default" w:ascii="宋体" w:hAnsi="宋体" w:eastAsia="宋体" w:cs="宋体"/>
          <w:sz w:val="21"/>
          <w:highlight w:val="none"/>
          <w:lang w:val="en-US" w:eastAsia="zh-CN"/>
        </w:rPr>
      </w:pPr>
      <w:r>
        <w:rPr>
          <w:rFonts w:hint="eastAsia" w:ascii="宋体" w:hAnsi="宋体" w:eastAsia="宋体" w:cs="宋体"/>
          <w:spacing w:val="-3"/>
          <w:sz w:val="28"/>
          <w:szCs w:val="28"/>
          <w:highlight w:val="none"/>
        </w:rPr>
        <w:t>联</w:t>
      </w:r>
      <w:r>
        <w:rPr>
          <w:rFonts w:hint="eastAsia" w:ascii="宋体" w:hAnsi="宋体" w:eastAsia="宋体" w:cs="宋体"/>
          <w:spacing w:val="-2"/>
          <w:sz w:val="28"/>
          <w:szCs w:val="28"/>
          <w:highlight w:val="none"/>
        </w:rPr>
        <w:t>系人：</w:t>
      </w:r>
      <w:r>
        <w:rPr>
          <w:rFonts w:hint="eastAsia" w:ascii="宋体" w:hAnsi="宋体" w:eastAsia="宋体" w:cs="宋体"/>
          <w:spacing w:val="-2"/>
          <w:sz w:val="28"/>
          <w:szCs w:val="28"/>
          <w:highlight w:val="none"/>
          <w:lang w:eastAsia="zh-CN"/>
        </w:rPr>
        <w:t>钟老师</w:t>
      </w:r>
      <w:r>
        <w:rPr>
          <w:rFonts w:hint="eastAsia" w:ascii="宋体" w:hAnsi="宋体" w:eastAsia="宋体" w:cs="宋体"/>
          <w:spacing w:val="-2"/>
          <w:sz w:val="28"/>
          <w:szCs w:val="28"/>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4"/>
        <w:textAlignment w:val="baseline"/>
        <w:rPr>
          <w:rFonts w:hint="eastAsia" w:ascii="宋体" w:hAnsi="宋体" w:eastAsia="宋体" w:cs="宋体"/>
          <w:sz w:val="28"/>
          <w:szCs w:val="28"/>
          <w:highlight w:val="none"/>
          <w:lang w:eastAsia="zh-CN"/>
        </w:rPr>
      </w:pPr>
      <w:r>
        <w:rPr>
          <w:rFonts w:hint="eastAsia" w:ascii="宋体" w:hAnsi="宋体" w:eastAsia="宋体" w:cs="宋体"/>
          <w:spacing w:val="-1"/>
          <w:sz w:val="28"/>
          <w:szCs w:val="28"/>
          <w:highlight w:val="none"/>
        </w:rPr>
        <w:t>联系电话：</w:t>
      </w:r>
      <w:r>
        <w:rPr>
          <w:rFonts w:hint="eastAsia" w:ascii="宋体" w:hAnsi="宋体" w:eastAsia="宋体" w:cs="宋体"/>
          <w:spacing w:val="-1"/>
          <w:sz w:val="28"/>
          <w:szCs w:val="28"/>
          <w:highlight w:val="none"/>
          <w:lang w:val="en-US" w:eastAsia="zh-CN"/>
        </w:rPr>
        <w:t>0991-7523760</w:t>
      </w:r>
    </w:p>
    <w:p>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rPr>
        <w:t>招标代理机构：</w:t>
      </w:r>
      <w:r>
        <w:rPr>
          <w:rFonts w:hint="eastAsia" w:ascii="宋体" w:hAnsi="宋体" w:eastAsia="宋体" w:cs="宋体"/>
          <w:spacing w:val="-1"/>
          <w:sz w:val="28"/>
          <w:szCs w:val="28"/>
          <w:lang w:eastAsia="zh-CN"/>
        </w:rPr>
        <w:t>新疆卓恒工程项目管理有限公司</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z w:val="21"/>
        </w:rPr>
      </w:pPr>
      <w:r>
        <w:rPr>
          <w:rFonts w:hint="eastAsia" w:ascii="宋体" w:hAnsi="宋体" w:eastAsia="宋体" w:cs="宋体"/>
          <w:spacing w:val="-3"/>
          <w:sz w:val="28"/>
          <w:szCs w:val="28"/>
        </w:rPr>
        <w:t>联</w:t>
      </w:r>
      <w:r>
        <w:rPr>
          <w:rFonts w:hint="eastAsia" w:ascii="宋体" w:hAnsi="宋体" w:eastAsia="宋体" w:cs="宋体"/>
          <w:spacing w:val="-2"/>
          <w:sz w:val="28"/>
          <w:szCs w:val="28"/>
        </w:rPr>
        <w:t>系人：</w:t>
      </w:r>
      <w:r>
        <w:rPr>
          <w:rFonts w:hint="eastAsia" w:ascii="宋体" w:hAnsi="宋体" w:eastAsia="宋体" w:cs="宋体"/>
          <w:spacing w:val="-2"/>
          <w:sz w:val="28"/>
          <w:szCs w:val="28"/>
          <w:lang w:eastAsia="zh-CN"/>
        </w:rPr>
        <w:t>王嘉鹏</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608"/>
        <w:textAlignment w:val="baseline"/>
        <w:rPr>
          <w:rFonts w:hint="eastAsia" w:ascii="宋体" w:hAnsi="宋体" w:eastAsia="宋体" w:cs="宋体"/>
          <w:sz w:val="21"/>
        </w:rPr>
      </w:pPr>
      <w:r>
        <w:rPr>
          <w:rFonts w:hint="eastAsia" w:ascii="宋体" w:hAnsi="宋体" w:eastAsia="宋体" w:cs="宋体"/>
          <w:spacing w:val="-2"/>
          <w:sz w:val="28"/>
          <w:szCs w:val="28"/>
        </w:rPr>
        <w:t>电话：</w:t>
      </w:r>
      <w:r>
        <w:rPr>
          <w:rFonts w:hint="eastAsia" w:ascii="宋体" w:hAnsi="宋体" w:eastAsia="宋体" w:cs="宋体"/>
          <w:spacing w:val="-2"/>
          <w:sz w:val="28"/>
          <w:szCs w:val="28"/>
          <w:lang w:eastAsia="zh-CN"/>
        </w:rPr>
        <w:t>18699328180</w:t>
      </w: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8"/>
        <w:textAlignment w:val="baseline"/>
        <w:rPr>
          <w:rFonts w:hint="eastAsia" w:ascii="宋体" w:hAnsi="宋体" w:eastAsia="宋体" w:cs="宋体"/>
          <w:sz w:val="28"/>
          <w:szCs w:val="28"/>
          <w:lang w:eastAsia="zh-CN"/>
        </w:rPr>
      </w:pPr>
      <w:r>
        <w:rPr>
          <w:rFonts w:hint="eastAsia" w:ascii="宋体" w:hAnsi="宋体" w:eastAsia="宋体" w:cs="宋体"/>
          <w:spacing w:val="-4"/>
          <w:sz w:val="28"/>
          <w:szCs w:val="28"/>
        </w:rPr>
        <w:t>详细地址：</w:t>
      </w:r>
      <w:r>
        <w:rPr>
          <w:rFonts w:hint="eastAsia" w:ascii="宋体" w:hAnsi="宋体" w:eastAsia="宋体" w:cs="宋体"/>
          <w:spacing w:val="-4"/>
          <w:sz w:val="28"/>
          <w:szCs w:val="28"/>
          <w:lang w:eastAsia="zh-CN"/>
        </w:rPr>
        <w:t>新疆乌鲁木齐市水磨沟区龙盛街898号万科中央公园S2座20楼2002室</w:t>
      </w:r>
    </w:p>
    <w:p>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rPr>
        <w:sectPr>
          <w:pgSz w:w="11906" w:h="16839"/>
          <w:pgMar w:top="1431" w:right="1165" w:bottom="0" w:left="1080" w:header="0" w:footer="0" w:gutter="0"/>
          <w:cols w:space="720" w:num="1"/>
        </w:sectPr>
      </w:pPr>
    </w:p>
    <w:sdt>
      <w:sdtPr>
        <w:rPr>
          <w:rFonts w:ascii="宋体" w:hAnsi="宋体" w:eastAsia="宋体" w:cs="Arial"/>
          <w:snapToGrid w:val="0"/>
          <w:color w:val="000000"/>
          <w:kern w:val="0"/>
          <w:sz w:val="21"/>
          <w:szCs w:val="21"/>
        </w:rPr>
        <w:id w:val="147478717"/>
        <w15:color w:val="DBDBDB"/>
        <w:docPartObj>
          <w:docPartGallery w:val="Table of Contents"/>
          <w:docPartUnique/>
        </w:docPartObj>
      </w:sdtPr>
      <w:sdtEndPr>
        <w:rPr>
          <w:rFonts w:hint="eastAsia" w:ascii="宋体" w:hAnsi="宋体" w:eastAsia="宋体" w:cs="宋体"/>
          <w:snapToGrid w:val="0"/>
          <w:color w:val="000000"/>
          <w:kern w:val="0"/>
          <w:sz w:val="21"/>
          <w:szCs w:val="24"/>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0"/>
            <w:tabs>
              <w:tab w:val="right" w:leader="dot" w:pos="9961"/>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_Toc15422 </w:instrText>
          </w:r>
          <w:r>
            <w:rPr>
              <w:rFonts w:hint="eastAsia" w:ascii="宋体" w:hAnsi="宋体" w:eastAsia="宋体" w:cs="宋体"/>
              <w:szCs w:val="24"/>
            </w:rPr>
            <w:fldChar w:fldCharType="separate"/>
          </w:r>
          <w:r>
            <w:rPr>
              <w:rFonts w:hint="eastAsia" w:ascii="宋体" w:hAnsi="宋体" w:eastAsia="宋体" w:cs="宋体"/>
              <w:spacing w:val="13"/>
              <w:szCs w:val="32"/>
              <w14:textOutline w14:w="5793" w14:cap="sq" w14:cmpd="sng">
                <w14:solidFill>
                  <w14:srgbClr w14:val="000000"/>
                </w14:solidFill>
                <w14:prstDash w14:val="solid"/>
                <w14:bevel/>
              </w14:textOutline>
            </w:rPr>
            <w:t>第</w:t>
          </w:r>
          <w:r>
            <w:rPr>
              <w:rFonts w:hint="eastAsia" w:ascii="宋体" w:hAnsi="宋体" w:eastAsia="宋体" w:cs="宋体"/>
              <w:spacing w:val="8"/>
              <w:szCs w:val="32"/>
              <w14:textOutline w14:w="5793" w14:cap="sq" w14:cmpd="sng">
                <w14:solidFill>
                  <w14:srgbClr w14:val="000000"/>
                </w14:solidFill>
                <w14:prstDash w14:val="solid"/>
                <w14:bevel/>
              </w14:textOutline>
            </w:rPr>
            <w:t>一章</w:t>
          </w:r>
          <w:r>
            <w:rPr>
              <w:rFonts w:hint="eastAsia" w:ascii="宋体" w:hAnsi="宋体" w:eastAsia="宋体" w:cs="宋体"/>
              <w:spacing w:val="8"/>
              <w:szCs w:val="32"/>
            </w:rPr>
            <w:t xml:space="preserve"> </w:t>
          </w:r>
          <w:r>
            <w:rPr>
              <w:rFonts w:hint="eastAsia" w:ascii="宋体" w:hAnsi="宋体" w:eastAsia="宋体" w:cs="宋体"/>
              <w:spacing w:val="8"/>
              <w:szCs w:val="32"/>
              <w14:textOutline w14:w="5793" w14:cap="sq" w14:cmpd="sng">
                <w14:solidFill>
                  <w14:srgbClr w14:val="000000"/>
                </w14:solidFill>
                <w14:prstDash w14:val="solid"/>
                <w14:bevel/>
              </w14:textOutline>
            </w:rPr>
            <w:t>招标公告</w:t>
          </w:r>
          <w:r>
            <w:tab/>
          </w:r>
          <w:r>
            <w:fldChar w:fldCharType="begin"/>
          </w:r>
          <w:r>
            <w:instrText xml:space="preserve"> PAGEREF _Toc15422 \h </w:instrText>
          </w:r>
          <w:r>
            <w:fldChar w:fldCharType="separate"/>
          </w:r>
          <w:r>
            <w:t>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_Toc784 </w:instrText>
          </w:r>
          <w:r>
            <w:rPr>
              <w:rFonts w:hint="eastAsia" w:ascii="宋体" w:hAnsi="宋体" w:eastAsia="宋体" w:cs="宋体"/>
              <w:szCs w:val="24"/>
            </w:rPr>
            <w:fldChar w:fldCharType="separate"/>
          </w:r>
          <w:r>
            <w:rPr>
              <w:rFonts w:hint="eastAsia" w:ascii="宋体" w:hAnsi="宋体" w:eastAsia="宋体" w:cs="宋体"/>
              <w:spacing w:val="9"/>
              <w:position w:val="2"/>
              <w:szCs w:val="24"/>
              <w14:textOutline w14:w="3795" w14:cap="sq" w14:cmpd="sng">
                <w14:solidFill>
                  <w14:srgbClr w14:val="000000"/>
                </w14:solidFill>
                <w14:prstDash w14:val="solid"/>
                <w14:bevel/>
              </w14:textOutline>
            </w:rPr>
            <w:t>一、项目基本情</w:t>
          </w:r>
          <w:r>
            <w:rPr>
              <w:rFonts w:hint="eastAsia" w:ascii="宋体" w:hAnsi="宋体" w:eastAsia="宋体" w:cs="宋体"/>
              <w:spacing w:val="8"/>
              <w:position w:val="2"/>
              <w:szCs w:val="24"/>
              <w14:textOutline w14:w="3795" w14:cap="sq" w14:cmpd="sng">
                <w14:solidFill>
                  <w14:srgbClr w14:val="000000"/>
                </w14:solidFill>
                <w14:prstDash w14:val="solid"/>
                <w14:bevel/>
              </w14:textOutline>
            </w:rPr>
            <w:t>况</w:t>
          </w:r>
          <w:r>
            <w:tab/>
          </w:r>
          <w:r>
            <w:fldChar w:fldCharType="begin"/>
          </w:r>
          <w:r>
            <w:instrText xml:space="preserve"> PAGEREF _Toc784 \h </w:instrText>
          </w:r>
          <w:r>
            <w:fldChar w:fldCharType="separate"/>
          </w:r>
          <w:r>
            <w:t>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_Toc26407 </w:instrText>
          </w:r>
          <w:r>
            <w:rPr>
              <w:rFonts w:hint="eastAsia" w:ascii="宋体" w:hAnsi="宋体" w:eastAsia="宋体" w:cs="宋体"/>
              <w:szCs w:val="24"/>
            </w:rPr>
            <w:fldChar w:fldCharType="separate"/>
          </w:r>
          <w:r>
            <w:rPr>
              <w:rFonts w:hint="eastAsia" w:ascii="宋体" w:hAnsi="宋体" w:eastAsia="宋体" w:cs="宋体"/>
              <w:spacing w:val="-1"/>
              <w:szCs w:val="24"/>
              <w14:textOutline w14:w="3795"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3795" w14:cap="sq" w14:cmpd="sng">
                <w14:solidFill>
                  <w14:srgbClr w14:val="000000"/>
                </w14:solidFill>
                <w14:prstDash w14:val="solid"/>
                <w14:bevel/>
              </w14:textOutline>
            </w:rPr>
            <w:t>申请人的</w:t>
          </w:r>
          <w:r>
            <w:rPr>
              <w:rFonts w:hint="eastAsia" w:ascii="宋体" w:hAnsi="宋体" w:eastAsia="宋体" w:cs="宋体"/>
              <w:szCs w:val="24"/>
              <w14:textOutline w14:w="3795" w14:cap="sq" w14:cmpd="sng">
                <w14:solidFill>
                  <w14:srgbClr w14:val="000000"/>
                </w14:solidFill>
                <w14:prstDash w14:val="solid"/>
                <w14:bevel/>
              </w14:textOutline>
            </w:rPr>
            <w:t>资格要求：</w:t>
          </w:r>
          <w:r>
            <w:tab/>
          </w:r>
          <w:r>
            <w:fldChar w:fldCharType="begin"/>
          </w:r>
          <w:r>
            <w:instrText xml:space="preserve"> PAGEREF _Toc26407 \h </w:instrText>
          </w:r>
          <w:r>
            <w:fldChar w:fldCharType="separate"/>
          </w:r>
          <w:r>
            <w:t>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_Toc22702 </w:instrText>
          </w:r>
          <w:r>
            <w:rPr>
              <w:rFonts w:hint="eastAsia" w:ascii="宋体" w:hAnsi="宋体" w:eastAsia="宋体" w:cs="宋体"/>
              <w:szCs w:val="24"/>
            </w:rPr>
            <w:fldChar w:fldCharType="separate"/>
          </w:r>
          <w:r>
            <w:rPr>
              <w:rFonts w:hint="eastAsia" w:ascii="宋体" w:hAnsi="宋体" w:eastAsia="宋体" w:cs="宋体"/>
              <w:spacing w:val="14"/>
              <w:position w:val="1"/>
              <w:szCs w:val="24"/>
            </w:rPr>
            <w:t>1</w:t>
          </w:r>
          <w:r>
            <w:rPr>
              <w:rFonts w:hint="eastAsia" w:ascii="宋体" w:hAnsi="宋体" w:eastAsia="宋体" w:cs="宋体"/>
              <w:spacing w:val="8"/>
              <w:position w:val="1"/>
              <w:szCs w:val="24"/>
            </w:rPr>
            <w:t>.满足《中华人民共和国政府采购法》第二十二条规定；</w:t>
          </w:r>
          <w:r>
            <w:tab/>
          </w:r>
          <w:r>
            <w:fldChar w:fldCharType="begin"/>
          </w:r>
          <w:r>
            <w:instrText xml:space="preserve"> PAGEREF _Toc22702 \h </w:instrText>
          </w:r>
          <w:r>
            <w:fldChar w:fldCharType="separate"/>
          </w:r>
          <w:r>
            <w:t>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_Toc5214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.本项目的特定资格要求：</w:t>
          </w:r>
          <w:r>
            <w:tab/>
          </w:r>
          <w:r>
            <w:fldChar w:fldCharType="begin"/>
          </w:r>
          <w:r>
            <w:instrText xml:space="preserve"> PAGEREF _Toc5214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_Toc13172 </w:instrText>
          </w:r>
          <w:r>
            <w:rPr>
              <w:rFonts w:hint="eastAsia" w:ascii="宋体" w:hAnsi="宋体" w:eastAsia="宋体" w:cs="宋体"/>
              <w:szCs w:val="24"/>
            </w:rPr>
            <w:fldChar w:fldCharType="separate"/>
          </w:r>
          <w:r>
            <w:rPr>
              <w:rFonts w:hint="eastAsia" w:ascii="宋体" w:hAnsi="宋体" w:eastAsia="宋体" w:cs="宋体"/>
              <w:spacing w:val="11"/>
              <w:position w:val="1"/>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、获取采购文件</w:t>
          </w:r>
          <w:r>
            <w:tab/>
          </w:r>
          <w:r>
            <w:fldChar w:fldCharType="begin"/>
          </w:r>
          <w:r>
            <w:instrText xml:space="preserve"> PAGEREF _Toc13172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_Toc5877 </w:instrText>
          </w:r>
          <w:r>
            <w:rPr>
              <w:rFonts w:hint="eastAsia" w:ascii="宋体" w:hAnsi="宋体" w:eastAsia="宋体" w:cs="宋体"/>
              <w:szCs w:val="24"/>
            </w:rPr>
            <w:fldChar w:fldCharType="separate"/>
          </w:r>
          <w:r>
            <w:rPr>
              <w:rFonts w:hint="eastAsia" w:ascii="宋体" w:hAnsi="宋体" w:eastAsia="宋体" w:cs="宋体"/>
              <w:spacing w:val="8"/>
              <w:szCs w:val="24"/>
              <w14:textOutline w14:w="3795" w14:cap="sq" w14:cmpd="sng">
                <w14:solidFill>
                  <w14:srgbClr w14:val="000000"/>
                </w14:solidFill>
                <w14:prstDash w14:val="solid"/>
                <w14:bevel/>
              </w14:textOutline>
            </w:rPr>
            <w:t>四</w:t>
          </w:r>
          <w:r>
            <w:rPr>
              <w:rFonts w:hint="eastAsia" w:ascii="宋体" w:hAnsi="宋体" w:eastAsia="宋体" w:cs="宋体"/>
              <w:spacing w:val="7"/>
              <w:szCs w:val="24"/>
              <w14:textOutline w14:w="3795" w14:cap="sq" w14:cmpd="sng">
                <w14:solidFill>
                  <w14:srgbClr w14:val="000000"/>
                </w14:solidFill>
                <w14:prstDash w14:val="solid"/>
                <w14:bevel/>
              </w14:textOutline>
            </w:rPr>
            <w:t>、响应文件</w:t>
          </w:r>
          <w:r>
            <w:rPr>
              <w:rFonts w:hint="eastAsia" w:ascii="宋体" w:hAnsi="宋体" w:eastAsia="宋体" w:cs="宋体"/>
              <w:spacing w:val="7"/>
              <w:szCs w:val="24"/>
              <w:highlight w:val="none"/>
              <w14:textOutline w14:w="3795" w14:cap="sq" w14:cmpd="sng">
                <w14:solidFill>
                  <w14:srgbClr w14:val="000000"/>
                </w14:solidFill>
                <w14:prstDash w14:val="solid"/>
                <w14:bevel/>
              </w14:textOutline>
            </w:rPr>
            <w:t>提交</w:t>
          </w:r>
          <w:r>
            <w:tab/>
          </w:r>
          <w:r>
            <w:fldChar w:fldCharType="begin"/>
          </w:r>
          <w:r>
            <w:instrText xml:space="preserve"> PAGEREF _Toc5877 \h </w:instrText>
          </w:r>
          <w:r>
            <w:fldChar w:fldCharType="separate"/>
          </w:r>
          <w:r>
            <w:t>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_Toc17558 </w:instrText>
          </w:r>
          <w:r>
            <w:rPr>
              <w:rFonts w:hint="eastAsia" w:ascii="宋体" w:hAnsi="宋体" w:eastAsia="宋体" w:cs="宋体"/>
              <w:szCs w:val="24"/>
            </w:rP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五</w:t>
          </w:r>
          <w:r>
            <w:rPr>
              <w:rFonts w:hint="eastAsia" w:ascii="宋体" w:hAnsi="宋体" w:eastAsia="宋体" w:cs="宋体"/>
              <w:spacing w:val="9"/>
              <w:szCs w:val="24"/>
              <w14:textOutline w14:w="3795" w14:cap="sq" w14:cmpd="sng">
                <w14:solidFill>
                  <w14:srgbClr w14:val="000000"/>
                </w14:solidFill>
                <w14:prstDash w14:val="solid"/>
                <w14:bevel/>
              </w14:textOutline>
            </w:rPr>
            <w:t>、响应文件开启</w:t>
          </w:r>
          <w:r>
            <w:tab/>
          </w:r>
          <w:r>
            <w:fldChar w:fldCharType="begin"/>
          </w:r>
          <w:r>
            <w:instrText xml:space="preserve"> PAGEREF _Toc17558 \h </w:instrText>
          </w:r>
          <w:r>
            <w:fldChar w:fldCharType="separate"/>
          </w:r>
          <w:r>
            <w:t>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_Toc9205 </w:instrText>
          </w:r>
          <w:r>
            <w:rPr>
              <w:rFonts w:hint="eastAsia" w:ascii="宋体" w:hAnsi="宋体" w:eastAsia="宋体" w:cs="宋体"/>
              <w:szCs w:val="24"/>
            </w:rPr>
            <w:fldChar w:fldCharType="separate"/>
          </w:r>
          <w:r>
            <w:rPr>
              <w:rFonts w:hint="eastAsia" w:ascii="宋体" w:hAnsi="宋体" w:eastAsia="宋体" w:cs="宋体"/>
              <w:spacing w:val="12"/>
              <w:szCs w:val="24"/>
              <w14:textOutline w14:w="3795" w14:cap="sq" w14:cmpd="sng">
                <w14:solidFill>
                  <w14:srgbClr w14:val="000000"/>
                </w14:solidFill>
                <w14:prstDash w14:val="solid"/>
                <w14:bevel/>
              </w14:textOutline>
            </w:rPr>
            <w:t>六</w:t>
          </w:r>
          <w:r>
            <w:rPr>
              <w:rFonts w:hint="eastAsia" w:ascii="宋体" w:hAnsi="宋体" w:eastAsia="宋体" w:cs="宋体"/>
              <w:spacing w:val="8"/>
              <w:szCs w:val="24"/>
              <w14:textOutline w14:w="3795" w14:cap="sq" w14:cmpd="sng">
                <w14:solidFill>
                  <w14:srgbClr w14:val="000000"/>
                </w14:solidFill>
                <w14:prstDash w14:val="solid"/>
                <w14:bevel/>
              </w14:textOutline>
            </w:rPr>
            <w:t>、公告期限</w:t>
          </w:r>
          <w:r>
            <w:tab/>
          </w:r>
          <w:r>
            <w:fldChar w:fldCharType="begin"/>
          </w:r>
          <w:r>
            <w:instrText xml:space="preserve"> PAGEREF _Toc9205 \h </w:instrText>
          </w:r>
          <w:r>
            <w:fldChar w:fldCharType="separate"/>
          </w:r>
          <w:r>
            <w:t>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_Toc15105 </w:instrText>
          </w:r>
          <w:r>
            <w:rPr>
              <w:rFonts w:hint="eastAsia" w:ascii="宋体" w:hAnsi="宋体" w:eastAsia="宋体" w:cs="宋体"/>
              <w:szCs w:val="24"/>
            </w:rP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七</w:t>
          </w:r>
          <w:r>
            <w:rPr>
              <w:rFonts w:hint="eastAsia" w:ascii="宋体" w:hAnsi="宋体" w:eastAsia="宋体" w:cs="宋体"/>
              <w:spacing w:val="9"/>
              <w:szCs w:val="24"/>
              <w14:textOutline w14:w="3795" w14:cap="sq" w14:cmpd="sng">
                <w14:solidFill>
                  <w14:srgbClr w14:val="000000"/>
                </w14:solidFill>
                <w14:prstDash w14:val="solid"/>
                <w14:bevel/>
              </w14:textOutline>
            </w:rPr>
            <w:t>、其他补充事宜</w:t>
          </w:r>
          <w:r>
            <w:tab/>
          </w:r>
          <w:r>
            <w:fldChar w:fldCharType="begin"/>
          </w:r>
          <w:r>
            <w:instrText xml:space="preserve"> PAGEREF _Toc15105 \h </w:instrText>
          </w:r>
          <w:r>
            <w:fldChar w:fldCharType="separate"/>
          </w:r>
          <w:r>
            <w:t>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_Toc19606 </w:instrText>
          </w:r>
          <w:r>
            <w:rPr>
              <w:rFonts w:hint="eastAsia" w:ascii="宋体" w:hAnsi="宋体" w:eastAsia="宋体" w:cs="宋体"/>
              <w:szCs w:val="24"/>
            </w:rP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八</w:t>
          </w:r>
          <w:r>
            <w:rPr>
              <w:rFonts w:hint="eastAsia" w:ascii="宋体" w:hAnsi="宋体" w:eastAsia="宋体" w:cs="宋体"/>
              <w:spacing w:val="10"/>
              <w:szCs w:val="24"/>
              <w14:textOutline w14:w="3795" w14:cap="sq" w14:cmpd="sng">
                <w14:solidFill>
                  <w14:srgbClr w14:val="000000"/>
                </w14:solidFill>
                <w14:prstDash w14:val="solid"/>
                <w14:bevel/>
              </w14:textOutline>
            </w:rPr>
            <w:t>、凡对本次招标提出询问，请按以下方式联系</w:t>
          </w:r>
          <w:r>
            <w:tab/>
          </w:r>
          <w:r>
            <w:fldChar w:fldCharType="begin"/>
          </w:r>
          <w:r>
            <w:instrText xml:space="preserve"> PAGEREF _Toc19606 \h </w:instrText>
          </w:r>
          <w:r>
            <w:fldChar w:fldCharType="separate"/>
          </w:r>
          <w:r>
            <w:t>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_Toc28956 </w:instrText>
          </w:r>
          <w:r>
            <w:rPr>
              <w:rFonts w:hint="eastAsia" w:ascii="宋体" w:hAnsi="宋体" w:eastAsia="宋体" w:cs="宋体"/>
              <w:szCs w:val="24"/>
            </w:rPr>
            <w:fldChar w:fldCharType="separate"/>
          </w:r>
          <w:r>
            <w:rPr>
              <w:rFonts w:hint="eastAsia" w:ascii="宋体" w:hAnsi="宋体" w:eastAsia="宋体" w:cs="宋体"/>
              <w:spacing w:val="6"/>
              <w:position w:val="1"/>
              <w:szCs w:val="24"/>
            </w:rPr>
            <w:t>1</w:t>
          </w:r>
          <w:r>
            <w:rPr>
              <w:rFonts w:hint="eastAsia" w:ascii="宋体" w:hAnsi="宋体" w:eastAsia="宋体" w:cs="宋体"/>
              <w:spacing w:val="5"/>
              <w:position w:val="1"/>
              <w:szCs w:val="24"/>
            </w:rPr>
            <w:t>.采购人信息</w:t>
          </w:r>
          <w:r>
            <w:tab/>
          </w:r>
          <w:r>
            <w:fldChar w:fldCharType="begin"/>
          </w:r>
          <w:r>
            <w:instrText xml:space="preserve"> PAGEREF _Toc28956 \h </w:instrText>
          </w:r>
          <w:r>
            <w:fldChar w:fldCharType="separate"/>
          </w:r>
          <w:r>
            <w:t>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_Toc8040 </w:instrText>
          </w:r>
          <w:r>
            <w:rPr>
              <w:rFonts w:hint="eastAsia" w:ascii="宋体" w:hAnsi="宋体" w:eastAsia="宋体" w:cs="宋体"/>
              <w:szCs w:val="24"/>
            </w:rPr>
            <w:fldChar w:fldCharType="separate"/>
          </w:r>
          <w:r>
            <w:rPr>
              <w:rFonts w:hint="eastAsia" w:ascii="宋体" w:hAnsi="宋体" w:eastAsia="宋体" w:cs="宋体"/>
              <w:spacing w:val="8"/>
              <w:position w:val="1"/>
              <w:szCs w:val="24"/>
              <w:lang w:val="en-US" w:eastAsia="zh-CN"/>
            </w:rPr>
            <w:t>联系人：钟老师</w:t>
          </w:r>
          <w:r>
            <w:tab/>
          </w:r>
          <w:r>
            <w:fldChar w:fldCharType="begin"/>
          </w:r>
          <w:r>
            <w:instrText xml:space="preserve"> PAGEREF _Toc8040 \h </w:instrText>
          </w:r>
          <w:r>
            <w:fldChar w:fldCharType="separate"/>
          </w:r>
          <w:r>
            <w:t>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_Toc2525 </w:instrText>
          </w:r>
          <w:r>
            <w:rPr>
              <w:rFonts w:hint="eastAsia" w:ascii="宋体" w:hAnsi="宋体" w:eastAsia="宋体" w:cs="宋体"/>
              <w:szCs w:val="24"/>
            </w:rPr>
            <w:fldChar w:fldCharType="separate"/>
          </w:r>
          <w:r>
            <w:rPr>
              <w:rFonts w:hint="eastAsia" w:ascii="宋体" w:hAnsi="宋体" w:eastAsia="宋体" w:cs="宋体"/>
              <w:spacing w:val="8"/>
              <w:position w:val="1"/>
              <w:szCs w:val="24"/>
              <w:lang w:val="en-US" w:eastAsia="zh-CN"/>
            </w:rPr>
            <w:t>联系方式：0991-7523760</w:t>
          </w:r>
          <w:r>
            <w:tab/>
          </w:r>
          <w:r>
            <w:fldChar w:fldCharType="begin"/>
          </w:r>
          <w:r>
            <w:instrText xml:space="preserve"> PAGEREF _Toc2525 \h </w:instrText>
          </w:r>
          <w:r>
            <w:fldChar w:fldCharType="separate"/>
          </w:r>
          <w:r>
            <w:t>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_Toc20391 </w:instrText>
          </w:r>
          <w:r>
            <w:rPr>
              <w:rFonts w:hint="eastAsia" w:ascii="宋体" w:hAnsi="宋体" w:eastAsia="宋体" w:cs="宋体"/>
              <w:szCs w:val="24"/>
            </w:rPr>
            <w:fldChar w:fldCharType="separate"/>
          </w:r>
          <w:r>
            <w:rPr>
              <w:rFonts w:hint="eastAsia" w:ascii="宋体" w:hAnsi="宋体" w:eastAsia="宋体" w:cs="宋体"/>
              <w:spacing w:val="8"/>
              <w:position w:val="1"/>
              <w:szCs w:val="24"/>
            </w:rPr>
            <w:t>2.采购代理机构信</w:t>
          </w:r>
          <w:r>
            <w:rPr>
              <w:rFonts w:hint="eastAsia" w:ascii="宋体" w:hAnsi="宋体" w:eastAsia="宋体" w:cs="宋体"/>
              <w:spacing w:val="6"/>
              <w:position w:val="1"/>
              <w:szCs w:val="24"/>
            </w:rPr>
            <w:t>息</w:t>
          </w:r>
          <w:r>
            <w:tab/>
          </w:r>
          <w:r>
            <w:fldChar w:fldCharType="begin"/>
          </w:r>
          <w:r>
            <w:instrText xml:space="preserve"> PAGEREF _Toc20391 \h </w:instrText>
          </w:r>
          <w:r>
            <w:fldChar w:fldCharType="separate"/>
          </w:r>
          <w:r>
            <w:t>4</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_Toc32573 </w:instrText>
          </w:r>
          <w:r>
            <w:rPr>
              <w:rFonts w:hint="eastAsia" w:ascii="宋体" w:hAnsi="宋体" w:eastAsia="宋体" w:cs="宋体"/>
              <w:szCs w:val="24"/>
            </w:rPr>
            <w:fldChar w:fldCharType="separate"/>
          </w:r>
          <w:r>
            <w:rPr>
              <w:rFonts w:hint="eastAsia" w:ascii="宋体" w:hAnsi="宋体" w:eastAsia="宋体" w:cs="宋体"/>
              <w:spacing w:val="12"/>
              <w:szCs w:val="24"/>
            </w:rPr>
            <w:t>联</w:t>
          </w:r>
          <w:r>
            <w:rPr>
              <w:rFonts w:hint="eastAsia" w:ascii="宋体" w:hAnsi="宋体" w:eastAsia="宋体" w:cs="宋体"/>
              <w:spacing w:val="9"/>
              <w:szCs w:val="24"/>
            </w:rPr>
            <w:t>系</w:t>
          </w:r>
          <w:r>
            <w:rPr>
              <w:rFonts w:hint="eastAsia" w:ascii="宋体" w:hAnsi="宋体" w:eastAsia="宋体" w:cs="宋体"/>
              <w:spacing w:val="6"/>
              <w:szCs w:val="24"/>
              <w:lang w:eastAsia="zh-CN"/>
            </w:rPr>
            <w:t>人</w:t>
          </w:r>
          <w:r>
            <w:rPr>
              <w:rFonts w:hint="eastAsia" w:ascii="宋体" w:hAnsi="宋体" w:eastAsia="宋体" w:cs="宋体"/>
              <w:spacing w:val="6"/>
              <w:szCs w:val="24"/>
            </w:rPr>
            <w:t>：</w:t>
          </w:r>
          <w:r>
            <w:rPr>
              <w:rFonts w:hint="eastAsia" w:ascii="宋体" w:hAnsi="宋体" w:eastAsia="宋体" w:cs="宋体"/>
              <w:spacing w:val="6"/>
              <w:szCs w:val="24"/>
              <w:lang w:eastAsia="zh-CN"/>
            </w:rPr>
            <w:t>王嘉鹏</w:t>
          </w:r>
          <w:r>
            <w:tab/>
          </w:r>
          <w:r>
            <w:fldChar w:fldCharType="begin"/>
          </w:r>
          <w:r>
            <w:instrText xml:space="preserve"> PAGEREF _Toc32573 \h </w:instrText>
          </w:r>
          <w:r>
            <w:fldChar w:fldCharType="separate"/>
          </w:r>
          <w:r>
            <w:t>4</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_Toc31823 </w:instrText>
          </w:r>
          <w:r>
            <w:rPr>
              <w:rFonts w:hint="eastAsia" w:ascii="宋体" w:hAnsi="宋体" w:eastAsia="宋体" w:cs="宋体"/>
              <w:szCs w:val="24"/>
            </w:rPr>
            <w:fldChar w:fldCharType="separate"/>
          </w:r>
          <w:r>
            <w:rPr>
              <w:rFonts w:hint="eastAsia" w:ascii="宋体" w:hAnsi="宋体" w:eastAsia="宋体" w:cs="宋体"/>
              <w:spacing w:val="6"/>
              <w:szCs w:val="24"/>
              <w:lang w:eastAsia="zh-CN"/>
            </w:rPr>
            <w:t>联系电话：18699328180</w:t>
          </w:r>
          <w:r>
            <w:tab/>
          </w:r>
          <w:r>
            <w:fldChar w:fldCharType="begin"/>
          </w:r>
          <w:r>
            <w:instrText xml:space="preserve"> PAGEREF _Toc31823 \h </w:instrText>
          </w:r>
          <w:r>
            <w:fldChar w:fldCharType="separate"/>
          </w:r>
          <w:r>
            <w:t>4</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_Toc30092 </w:instrText>
          </w:r>
          <w:r>
            <w:rPr>
              <w:rFonts w:hint="eastAsia" w:ascii="宋体" w:hAnsi="宋体" w:eastAsia="宋体" w:cs="宋体"/>
              <w:szCs w:val="24"/>
            </w:rPr>
            <w:fldChar w:fldCharType="separate"/>
          </w:r>
          <w:r>
            <w:rPr>
              <w:rFonts w:hint="eastAsia" w:ascii="宋体" w:hAnsi="宋体" w:eastAsia="宋体" w:cs="宋体"/>
              <w:spacing w:val="14"/>
              <w:position w:val="15"/>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Cs w:val="31"/>
            </w:rPr>
            <w:t xml:space="preserve"> </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投标人须知</w:t>
          </w:r>
          <w:r>
            <w:tab/>
          </w:r>
          <w:r>
            <w:fldChar w:fldCharType="begin"/>
          </w:r>
          <w:r>
            <w:instrText xml:space="preserve"> PAGEREF _Toc30092 \h </w:instrText>
          </w:r>
          <w:r>
            <w:fldChar w:fldCharType="separate"/>
          </w:r>
          <w:r>
            <w:t>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_Toc15531 </w:instrText>
          </w:r>
          <w:r>
            <w:rPr>
              <w:rFonts w:hint="eastAsia" w:ascii="宋体" w:hAnsi="宋体" w:eastAsia="宋体" w:cs="宋体"/>
              <w:szCs w:val="24"/>
            </w:rPr>
            <w:fldChar w:fldCharType="separate"/>
          </w:r>
          <w:r>
            <w:rPr>
              <w:rFonts w:hint="eastAsia" w:ascii="宋体" w:hAnsi="宋体" w:eastAsia="宋体" w:cs="宋体"/>
              <w:spacing w:val="18"/>
              <w:szCs w:val="28"/>
              <w14:textOutline w14:w="5103" w14:cap="sq" w14:cmpd="sng">
                <w14:solidFill>
                  <w14:srgbClr w14:val="000000"/>
                </w14:solidFill>
                <w14:prstDash w14:val="solid"/>
                <w14:bevel/>
              </w14:textOutline>
            </w:rPr>
            <w:t>(一)</w:t>
          </w:r>
          <w:r>
            <w:rPr>
              <w:rFonts w:hint="eastAsia" w:ascii="宋体" w:hAnsi="宋体" w:eastAsia="宋体" w:cs="宋体"/>
              <w:spacing w:val="18"/>
              <w:szCs w:val="28"/>
            </w:rPr>
            <w:t xml:space="preserve"> </w:t>
          </w:r>
          <w:r>
            <w:rPr>
              <w:rFonts w:hint="eastAsia" w:ascii="宋体" w:hAnsi="宋体" w:eastAsia="宋体" w:cs="宋体"/>
              <w:spacing w:val="18"/>
              <w:szCs w:val="28"/>
              <w14:textOutline w14:w="5103" w14:cap="sq" w14:cmpd="sng">
                <w14:solidFill>
                  <w14:srgbClr w14:val="000000"/>
                </w14:solidFill>
                <w14:prstDash w14:val="solid"/>
                <w14:bevel/>
              </w14:textOutline>
            </w:rPr>
            <w:t>总</w:t>
          </w:r>
          <w:r>
            <w:rPr>
              <w:rFonts w:hint="eastAsia" w:ascii="宋体" w:hAnsi="宋体" w:eastAsia="宋体" w:cs="宋体"/>
              <w:spacing w:val="18"/>
              <w:szCs w:val="28"/>
            </w:rPr>
            <w:t xml:space="preserve">  </w:t>
          </w:r>
          <w:r>
            <w:rPr>
              <w:rFonts w:hint="eastAsia" w:ascii="宋体" w:hAnsi="宋体" w:eastAsia="宋体" w:cs="宋体"/>
              <w:spacing w:val="17"/>
              <w:szCs w:val="28"/>
              <w14:textOutline w14:w="5103" w14:cap="sq" w14:cmpd="sng">
                <w14:solidFill>
                  <w14:srgbClr w14:val="000000"/>
                </w14:solidFill>
                <w14:prstDash w14:val="solid"/>
                <w14:bevel/>
              </w14:textOutline>
            </w:rPr>
            <w:t>则</w:t>
          </w:r>
          <w:r>
            <w:tab/>
          </w:r>
          <w:r>
            <w:fldChar w:fldCharType="begin"/>
          </w:r>
          <w:r>
            <w:instrText xml:space="preserve"> PAGEREF _Toc15531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_Toc572 </w:instrText>
          </w:r>
          <w:r>
            <w:rPr>
              <w:rFonts w:hint="eastAsia" w:ascii="宋体" w:hAnsi="宋体" w:eastAsia="宋体" w:cs="宋体"/>
              <w:szCs w:val="24"/>
            </w:rPr>
            <w:fldChar w:fldCharType="separate"/>
          </w:r>
          <w:r>
            <w:rPr>
              <w:rFonts w:hint="eastAsia" w:ascii="宋体" w:hAnsi="宋体" w:eastAsia="宋体" w:cs="宋体"/>
              <w:spacing w:val="5"/>
              <w:position w:val="1"/>
              <w:szCs w:val="24"/>
              <w14:textOutline w14:w="3795" w14:cap="sq" w14:cmpd="sng">
                <w14:solidFill>
                  <w14:srgbClr w14:val="000000"/>
                </w14:solidFill>
                <w14:prstDash w14:val="solid"/>
                <w14:bevel/>
              </w14:textOutline>
            </w:rPr>
            <w:t>1.项目概况</w:t>
          </w:r>
          <w:r>
            <w:tab/>
          </w:r>
          <w:r>
            <w:fldChar w:fldCharType="begin"/>
          </w:r>
          <w:r>
            <w:instrText xml:space="preserve"> PAGEREF _Toc572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_Toc1646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.招标范围：</w:t>
          </w:r>
          <w:r>
            <w:tab/>
          </w:r>
          <w:r>
            <w:fldChar w:fldCharType="begin"/>
          </w:r>
          <w:r>
            <w:instrText xml:space="preserve"> PAGEREF _Toc1646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_Toc18964 </w:instrText>
          </w:r>
          <w:r>
            <w:rPr>
              <w:rFonts w:hint="eastAsia" w:ascii="宋体" w:hAnsi="宋体" w:eastAsia="宋体" w:cs="宋体"/>
              <w:szCs w:val="24"/>
            </w:rP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_Toc18964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_Toc24994 </w:instrText>
          </w:r>
          <w:r>
            <w:rPr>
              <w:rFonts w:hint="eastAsia" w:ascii="宋体" w:hAnsi="宋体" w:eastAsia="宋体" w:cs="宋体"/>
              <w:szCs w:val="24"/>
            </w:rP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.招标方式：</w:t>
          </w:r>
          <w:r>
            <w:tab/>
          </w:r>
          <w:r>
            <w:fldChar w:fldCharType="begin"/>
          </w:r>
          <w:r>
            <w:instrText xml:space="preserve"> PAGEREF _Toc24994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_Toc14826 </w:instrText>
          </w:r>
          <w:r>
            <w:rPr>
              <w:rFonts w:hint="eastAsia" w:ascii="宋体" w:hAnsi="宋体" w:eastAsia="宋体" w:cs="宋体"/>
              <w:szCs w:val="24"/>
            </w:rP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_Toc14826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_Toc16616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.评标办法：</w:t>
          </w:r>
          <w:r>
            <w:tab/>
          </w:r>
          <w:r>
            <w:fldChar w:fldCharType="begin"/>
          </w:r>
          <w:r>
            <w:instrText xml:space="preserve"> PAGEREF _Toc16616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_Toc30302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.投标人资格：</w:t>
          </w:r>
          <w:r>
            <w:tab/>
          </w:r>
          <w:r>
            <w:fldChar w:fldCharType="begin"/>
          </w:r>
          <w:r>
            <w:instrText xml:space="preserve"> PAGEREF _Toc30302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_Toc18654 </w:instrText>
          </w:r>
          <w:r>
            <w:rPr>
              <w:rFonts w:hint="eastAsia" w:ascii="宋体" w:hAnsi="宋体" w:eastAsia="宋体" w:cs="宋体"/>
              <w:szCs w:val="24"/>
            </w:rPr>
            <w:fldChar w:fldCharType="separate"/>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投标费</w:t>
          </w:r>
          <w:r>
            <w:rPr>
              <w:rFonts w:hint="eastAsia" w:ascii="宋体" w:hAnsi="宋体" w:eastAsia="宋体" w:cs="宋体"/>
              <w:spacing w:val="4"/>
              <w:szCs w:val="24"/>
              <w14:textOutline w14:w="3795" w14:cap="sq" w14:cmpd="sng">
                <w14:solidFill>
                  <w14:srgbClr w14:val="000000"/>
                </w14:solidFill>
                <w14:prstDash w14:val="solid"/>
                <w14:bevel/>
              </w14:textOutline>
            </w:rPr>
            <w:t>用</w:t>
          </w:r>
          <w:r>
            <w:tab/>
          </w:r>
          <w:r>
            <w:fldChar w:fldCharType="begin"/>
          </w:r>
          <w:r>
            <w:instrText xml:space="preserve"> PAGEREF _Toc18654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_Toc16933 </w:instrText>
          </w:r>
          <w:r>
            <w:rPr>
              <w:rFonts w:hint="eastAsia" w:ascii="宋体" w:hAnsi="宋体" w:eastAsia="宋体" w:cs="宋体"/>
              <w:szCs w:val="24"/>
            </w:rPr>
            <w:fldChar w:fldCharType="separate"/>
          </w:r>
          <w:r>
            <w:rPr>
              <w:rFonts w:hint="eastAsia" w:ascii="宋体" w:hAnsi="宋体" w:eastAsia="宋体" w:cs="宋体"/>
              <w:bCs/>
              <w:spacing w:val="6"/>
              <w:szCs w:val="24"/>
            </w:rPr>
            <w:t>9.</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踏勘现</w:t>
          </w:r>
          <w:r>
            <w:rPr>
              <w:rFonts w:hint="eastAsia" w:ascii="宋体" w:hAnsi="宋体" w:eastAsia="宋体" w:cs="宋体"/>
              <w:spacing w:val="5"/>
              <w:szCs w:val="24"/>
              <w14:textOutline w14:w="3795" w14:cap="sq" w14:cmpd="sng">
                <w14:solidFill>
                  <w14:srgbClr w14:val="000000"/>
                </w14:solidFill>
                <w14:prstDash w14:val="solid"/>
                <w14:bevel/>
              </w14:textOutline>
            </w:rPr>
            <w:t>场</w:t>
          </w:r>
          <w:r>
            <w:tab/>
          </w:r>
          <w:r>
            <w:fldChar w:fldCharType="begin"/>
          </w:r>
          <w:r>
            <w:instrText xml:space="preserve"> PAGEREF _Toc16933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_Toc26543 </w:instrText>
          </w:r>
          <w:r>
            <w:rPr>
              <w:rFonts w:hint="eastAsia" w:ascii="宋体" w:hAnsi="宋体" w:eastAsia="宋体" w:cs="宋体"/>
              <w:szCs w:val="24"/>
            </w:rPr>
            <w:fldChar w:fldCharType="separate"/>
          </w:r>
          <w:r>
            <w:rPr>
              <w:rFonts w:hint="eastAsia" w:ascii="宋体" w:hAnsi="宋体" w:eastAsia="宋体" w:cs="宋体"/>
              <w:bCs/>
              <w:spacing w:val="9"/>
              <w:szCs w:val="24"/>
            </w:rPr>
            <w:t>1</w:t>
          </w:r>
          <w:r>
            <w:rPr>
              <w:rFonts w:hint="eastAsia" w:ascii="宋体" w:hAnsi="宋体" w:eastAsia="宋体" w:cs="宋体"/>
              <w:bCs/>
              <w:spacing w:val="5"/>
              <w:szCs w:val="24"/>
            </w:rPr>
            <w:t>0.</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投标预备会</w:t>
          </w:r>
          <w:r>
            <w:tab/>
          </w:r>
          <w:r>
            <w:fldChar w:fldCharType="begin"/>
          </w:r>
          <w:r>
            <w:instrText xml:space="preserve"> PAGEREF _Toc26543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_Toc22496 </w:instrText>
          </w:r>
          <w:r>
            <w:rPr>
              <w:rFonts w:hint="eastAsia" w:ascii="宋体" w:hAnsi="宋体" w:eastAsia="宋体" w:cs="宋体"/>
              <w:szCs w:val="24"/>
            </w:rPr>
            <w:fldChar w:fldCharType="separate"/>
          </w:r>
          <w:r>
            <w:rPr>
              <w:rFonts w:hint="eastAsia" w:ascii="宋体" w:hAnsi="宋体" w:eastAsia="宋体" w:cs="宋体"/>
              <w:bCs/>
              <w:spacing w:val="6"/>
              <w:szCs w:val="24"/>
            </w:rPr>
            <w:t>11</w:t>
          </w:r>
          <w:r>
            <w:rPr>
              <w:rFonts w:hint="eastAsia" w:ascii="宋体" w:hAnsi="宋体" w:eastAsia="宋体" w:cs="宋体"/>
              <w:bCs/>
              <w:spacing w:val="3"/>
              <w:szCs w:val="24"/>
            </w:rPr>
            <w:t>.</w:t>
          </w:r>
          <w:r>
            <w:rPr>
              <w:rFonts w:hint="eastAsia" w:ascii="宋体" w:hAnsi="宋体" w:eastAsia="宋体" w:cs="宋体"/>
              <w:spacing w:val="3"/>
              <w:szCs w:val="24"/>
            </w:rPr>
            <w:t xml:space="preserve">  </w:t>
          </w:r>
          <w:r>
            <w:rPr>
              <w:rFonts w:hint="eastAsia" w:ascii="宋体" w:hAnsi="宋体" w:eastAsia="宋体" w:cs="宋体"/>
              <w:spacing w:val="3"/>
              <w:szCs w:val="24"/>
              <w14:textOutline w14:w="3795" w14:cap="sq" w14:cmpd="sng">
                <w14:solidFill>
                  <w14:srgbClr w14:val="000000"/>
                </w14:solidFill>
                <w14:prstDash w14:val="solid"/>
                <w14:bevel/>
              </w14:textOutline>
            </w:rPr>
            <w:t>联合投标</w:t>
          </w:r>
          <w:r>
            <w:tab/>
          </w:r>
          <w:r>
            <w:fldChar w:fldCharType="begin"/>
          </w:r>
          <w:r>
            <w:instrText xml:space="preserve"> PAGEREF _Toc22496 \h </w:instrText>
          </w:r>
          <w:r>
            <w:fldChar w:fldCharType="separate"/>
          </w:r>
          <w:r>
            <w:t>15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_Toc26130 </w:instrText>
          </w:r>
          <w:r>
            <w:rPr>
              <w:rFonts w:hint="eastAsia" w:ascii="宋体" w:hAnsi="宋体" w:eastAsia="宋体" w:cs="宋体"/>
              <w:szCs w:val="24"/>
            </w:rPr>
            <w:fldChar w:fldCharType="separate"/>
          </w:r>
          <w:r>
            <w:rPr>
              <w:rFonts w:hint="eastAsia" w:ascii="宋体" w:hAnsi="宋体" w:eastAsia="宋体" w:cs="宋体"/>
              <w:spacing w:val="9"/>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2.招标代理费</w:t>
          </w:r>
          <w:r>
            <w:tab/>
          </w:r>
          <w:r>
            <w:fldChar w:fldCharType="begin"/>
          </w:r>
          <w:r>
            <w:instrText xml:space="preserve"> PAGEREF _Toc26130 \h </w:instrText>
          </w:r>
          <w:r>
            <w:fldChar w:fldCharType="separate"/>
          </w:r>
          <w:r>
            <w:t>15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_Toc23455 </w:instrText>
          </w:r>
          <w:r>
            <w:rPr>
              <w:rFonts w:hint="eastAsia" w:ascii="宋体" w:hAnsi="宋体" w:eastAsia="宋体" w:cs="宋体"/>
              <w:szCs w:val="24"/>
            </w:rPr>
            <w:fldChar w:fldCharType="separate"/>
          </w:r>
          <w:r>
            <w:rPr>
              <w:rFonts w:hint="eastAsia" w:ascii="宋体" w:hAnsi="宋体" w:eastAsia="宋体" w:cs="宋体"/>
              <w:bCs/>
              <w:spacing w:val="8"/>
              <w:szCs w:val="24"/>
            </w:rPr>
            <w:t>13.</w:t>
          </w:r>
          <w:r>
            <w:rPr>
              <w:rFonts w:hint="eastAsia" w:ascii="宋体" w:hAnsi="宋体" w:eastAsia="宋体" w:cs="宋体"/>
              <w:spacing w:val="8"/>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Cs w:val="24"/>
              <w14:textOutline w14:w="3795" w14:cap="sq" w14:cmpd="sng">
                <w14:solidFill>
                  <w14:srgbClr w14:val="000000"/>
                </w14:solidFill>
                <w14:prstDash w14:val="solid"/>
                <w14:bevel/>
              </w14:textOutline>
            </w:rPr>
            <w:t>项</w:t>
          </w:r>
          <w:r>
            <w:tab/>
          </w:r>
          <w:r>
            <w:fldChar w:fldCharType="begin"/>
          </w:r>
          <w:r>
            <w:instrText xml:space="preserve"> PAGEREF _Toc23455 \h </w:instrText>
          </w:r>
          <w:r>
            <w:fldChar w:fldCharType="separate"/>
          </w:r>
          <w:r>
            <w:t>16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_Toc9535 </w:instrText>
          </w:r>
          <w:r>
            <w:rPr>
              <w:rFonts w:hint="eastAsia" w:ascii="宋体" w:hAnsi="宋体" w:eastAsia="宋体" w:cs="宋体"/>
              <w:szCs w:val="24"/>
            </w:rPr>
            <w:fldChar w:fldCharType="separate"/>
          </w:r>
          <w:r>
            <w:rPr>
              <w:rFonts w:hint="eastAsia" w:ascii="宋体" w:hAnsi="宋体" w:eastAsia="宋体" w:cs="宋体"/>
              <w:spacing w:val="17"/>
              <w:szCs w:val="24"/>
              <w14:textOutline w14:w="5103" w14:cap="sq" w14:cmpd="sng">
                <w14:solidFill>
                  <w14:srgbClr w14:val="000000"/>
                </w14:solidFill>
                <w14:prstDash w14:val="solid"/>
                <w14:bevel/>
              </w14:textOutline>
            </w:rPr>
            <w:t>(</w:t>
          </w:r>
          <w:r>
            <w:rPr>
              <w:rFonts w:hint="eastAsia" w:ascii="宋体" w:hAnsi="宋体" w:eastAsia="宋体" w:cs="宋体"/>
              <w:spacing w:val="16"/>
              <w:szCs w:val="24"/>
              <w14:textOutline w14:w="5103" w14:cap="sq" w14:cmpd="sng">
                <w14:solidFill>
                  <w14:srgbClr w14:val="000000"/>
                </w14:solidFill>
                <w14:prstDash w14:val="solid"/>
                <w14:bevel/>
              </w14:textOutline>
            </w:rPr>
            <w:t>二)</w:t>
          </w:r>
          <w:r>
            <w:rPr>
              <w:rFonts w:hint="eastAsia" w:ascii="宋体" w:hAnsi="宋体" w:eastAsia="宋体" w:cs="宋体"/>
              <w:spacing w:val="16"/>
              <w:szCs w:val="24"/>
            </w:rPr>
            <w:t xml:space="preserve"> </w:t>
          </w:r>
          <w:r>
            <w:rPr>
              <w:rFonts w:hint="eastAsia" w:ascii="宋体" w:hAnsi="宋体" w:eastAsia="宋体" w:cs="宋体"/>
              <w:spacing w:val="16"/>
              <w:szCs w:val="24"/>
              <w14:textOutline w14:w="5103" w14:cap="sq" w14:cmpd="sng">
                <w14:solidFill>
                  <w14:srgbClr w14:val="000000"/>
                </w14:solidFill>
                <w14:prstDash w14:val="solid"/>
                <w14:bevel/>
              </w14:textOutline>
            </w:rPr>
            <w:t>招标文件</w:t>
          </w:r>
          <w:r>
            <w:tab/>
          </w:r>
          <w:r>
            <w:fldChar w:fldCharType="begin"/>
          </w:r>
          <w:r>
            <w:instrText xml:space="preserve"> PAGEREF _Toc9535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_Toc27001 </w:instrText>
          </w:r>
          <w:r>
            <w:rPr>
              <w:rFonts w:hint="eastAsia" w:ascii="宋体" w:hAnsi="宋体" w:eastAsia="宋体" w:cs="宋体"/>
              <w:szCs w:val="24"/>
            </w:rPr>
            <w:fldChar w:fldCharType="separate"/>
          </w:r>
          <w:r>
            <w:rPr>
              <w:rFonts w:hint="eastAsia" w:ascii="宋体" w:hAnsi="宋体" w:eastAsia="宋体" w:cs="宋体"/>
              <w:bCs/>
              <w:spacing w:val="7"/>
              <w:szCs w:val="24"/>
            </w:rPr>
            <w:t>15.</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Cs w:val="24"/>
              <w14:textOutline w14:w="3795" w14:cap="sq" w14:cmpd="sng">
                <w14:solidFill>
                  <w14:srgbClr w14:val="000000"/>
                </w14:solidFill>
                <w14:prstDash w14:val="solid"/>
                <w14:bevel/>
              </w14:textOutline>
            </w:rPr>
            <w:t>据</w:t>
          </w:r>
          <w:r>
            <w:tab/>
          </w:r>
          <w:r>
            <w:fldChar w:fldCharType="begin"/>
          </w:r>
          <w:r>
            <w:instrText xml:space="preserve"> PAGEREF _Toc27001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_Toc6572 </w:instrText>
          </w:r>
          <w:r>
            <w:rPr>
              <w:rFonts w:hint="eastAsia" w:ascii="宋体" w:hAnsi="宋体" w:eastAsia="宋体" w:cs="宋体"/>
              <w:szCs w:val="24"/>
            </w:rP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6.</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招标文件的组成</w:t>
          </w:r>
          <w:r>
            <w:tab/>
          </w:r>
          <w:r>
            <w:fldChar w:fldCharType="begin"/>
          </w:r>
          <w:r>
            <w:instrText xml:space="preserve"> PAGEREF _Toc6572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_Toc12769 </w:instrText>
          </w:r>
          <w:r>
            <w:rPr>
              <w:rFonts w:hint="eastAsia" w:ascii="宋体" w:hAnsi="宋体" w:eastAsia="宋体" w:cs="宋体"/>
              <w:szCs w:val="24"/>
            </w:rPr>
            <w:fldChar w:fldCharType="separate"/>
          </w:r>
          <w:r>
            <w:rPr>
              <w:rFonts w:hint="eastAsia" w:ascii="宋体" w:hAnsi="宋体" w:eastAsia="宋体" w:cs="宋体"/>
              <w:spacing w:val="11"/>
              <w:szCs w:val="24"/>
            </w:rPr>
            <w:t>投</w:t>
          </w:r>
          <w:r>
            <w:rPr>
              <w:rFonts w:hint="eastAsia" w:ascii="宋体" w:hAnsi="宋体" w:eastAsia="宋体" w:cs="宋体"/>
              <w:spacing w:val="8"/>
              <w:szCs w:val="24"/>
            </w:rPr>
            <w:t>标文件格式文本</w:t>
          </w:r>
          <w:r>
            <w:tab/>
          </w:r>
          <w:r>
            <w:fldChar w:fldCharType="begin"/>
          </w:r>
          <w:r>
            <w:instrText xml:space="preserve"> PAGEREF _Toc12769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_Toc20620 </w:instrText>
          </w:r>
          <w:r>
            <w:rPr>
              <w:rFonts w:hint="eastAsia" w:ascii="宋体" w:hAnsi="宋体" w:eastAsia="宋体" w:cs="宋体"/>
              <w:szCs w:val="24"/>
            </w:rP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1</w:t>
          </w:r>
          <w:r>
            <w:rPr>
              <w:rFonts w:hint="eastAsia" w:ascii="宋体" w:hAnsi="宋体" w:eastAsia="宋体" w:cs="宋体"/>
              <w:spacing w:val="8"/>
              <w:szCs w:val="24"/>
              <w14:textOutline w14:w="3795" w14:cap="sq" w14:cmpd="sng">
                <w14:solidFill>
                  <w14:srgbClr w14:val="000000"/>
                </w14:solidFill>
                <w14:prstDash w14:val="solid"/>
                <w14:bevel/>
              </w14:textOutline>
            </w:rPr>
            <w:t>7.</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招标文件的修改、补充、解释</w:t>
          </w:r>
          <w:r>
            <w:tab/>
          </w:r>
          <w:r>
            <w:fldChar w:fldCharType="begin"/>
          </w:r>
          <w:r>
            <w:instrText xml:space="preserve"> PAGEREF _Toc20620 \h </w:instrText>
          </w:r>
          <w:r>
            <w:fldChar w:fldCharType="separate"/>
          </w:r>
          <w:r>
            <w:t>19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_Toc22940 </w:instrText>
          </w:r>
          <w:r>
            <w:rPr>
              <w:rFonts w:hint="eastAsia" w:ascii="宋体" w:hAnsi="宋体" w:eastAsia="宋体" w:cs="宋体"/>
              <w:szCs w:val="24"/>
            </w:rP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招标文件的发出</w:t>
          </w:r>
          <w:r>
            <w:tab/>
          </w:r>
          <w:r>
            <w:fldChar w:fldCharType="begin"/>
          </w:r>
          <w:r>
            <w:instrText xml:space="preserve"> PAGEREF _Toc22940 \h </w:instrText>
          </w:r>
          <w:r>
            <w:fldChar w:fldCharType="separate"/>
          </w:r>
          <w:r>
            <w:t>20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_Toc32356 </w:instrText>
          </w:r>
          <w:r>
            <w:rPr>
              <w:rFonts w:hint="eastAsia" w:ascii="宋体" w:hAnsi="宋体" w:eastAsia="宋体" w:cs="宋体"/>
              <w:szCs w:val="24"/>
            </w:rPr>
            <w:fldChar w:fldCharType="separate"/>
          </w:r>
          <w:r>
            <w:rPr>
              <w:rFonts w:hint="eastAsia" w:ascii="宋体" w:hAnsi="宋体" w:eastAsia="宋体" w:cs="宋体"/>
              <w:spacing w:val="12"/>
              <w:szCs w:val="24"/>
              <w14:textOutline w14:w="5103" w14:cap="sq" w14:cmpd="sng">
                <w14:solidFill>
                  <w14:srgbClr w14:val="000000"/>
                </w14:solidFill>
                <w14:prstDash w14:val="solid"/>
                <w14:bevel/>
              </w14:textOutline>
            </w:rPr>
            <w:t>(三)</w:t>
          </w:r>
          <w:r>
            <w:rPr>
              <w:rFonts w:hint="eastAsia" w:ascii="宋体" w:hAnsi="宋体" w:eastAsia="宋体" w:cs="宋体"/>
              <w:spacing w:val="12"/>
              <w:szCs w:val="24"/>
            </w:rPr>
            <w:t xml:space="preserve"> </w:t>
          </w:r>
          <w:r>
            <w:rPr>
              <w:rFonts w:hint="eastAsia" w:ascii="宋体" w:hAnsi="宋体" w:eastAsia="宋体" w:cs="宋体"/>
              <w:spacing w:val="12"/>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Cs w:val="24"/>
              <w14:textOutline w14:w="5103" w14:cap="sq" w14:cmpd="sng">
                <w14:solidFill>
                  <w14:srgbClr w14:val="000000"/>
                </w14:solidFill>
                <w14:prstDash w14:val="solid"/>
                <w14:bevel/>
              </w14:textOutline>
            </w:rPr>
            <w:t>制</w:t>
          </w:r>
          <w:r>
            <w:tab/>
          </w:r>
          <w:r>
            <w:fldChar w:fldCharType="begin"/>
          </w:r>
          <w:r>
            <w:instrText xml:space="preserve"> PAGEREF _Toc32356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_Toc17039 </w:instrText>
          </w:r>
          <w:r>
            <w:rPr>
              <w:rFonts w:hint="eastAsia" w:ascii="宋体" w:hAnsi="宋体" w:eastAsia="宋体" w:cs="宋体"/>
              <w:szCs w:val="24"/>
            </w:rPr>
            <w:fldChar w:fldCharType="separate"/>
          </w:r>
          <w:r>
            <w:rPr>
              <w:rFonts w:hint="eastAsia" w:ascii="宋体" w:hAnsi="宋体" w:eastAsia="宋体" w:cs="宋体"/>
              <w:bCs/>
              <w:spacing w:val="8"/>
              <w:szCs w:val="24"/>
            </w:rPr>
            <w:t>20.</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投标的语言及度量衡单位</w:t>
          </w:r>
          <w:r>
            <w:tab/>
          </w:r>
          <w:r>
            <w:fldChar w:fldCharType="begin"/>
          </w:r>
          <w:r>
            <w:instrText xml:space="preserve"> PAGEREF _Toc17039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_Toc18232 </w:instrText>
          </w:r>
          <w:r>
            <w:rPr>
              <w:rFonts w:hint="eastAsia" w:ascii="宋体" w:hAnsi="宋体" w:eastAsia="宋体" w:cs="宋体"/>
              <w:szCs w:val="24"/>
            </w:rPr>
            <w:fldChar w:fldCharType="separate"/>
          </w:r>
          <w:r>
            <w:rPr>
              <w:rFonts w:hint="eastAsia" w:ascii="宋体" w:hAnsi="宋体" w:eastAsia="宋体" w:cs="宋体"/>
              <w:bCs/>
              <w:spacing w:val="8"/>
              <w:szCs w:val="24"/>
            </w:rPr>
            <w:t>2</w:t>
          </w:r>
          <w:r>
            <w:rPr>
              <w:rFonts w:hint="eastAsia" w:ascii="宋体" w:hAnsi="宋体" w:eastAsia="宋体" w:cs="宋体"/>
              <w:bCs/>
              <w:spacing w:val="7"/>
              <w:szCs w:val="24"/>
            </w:rPr>
            <w:t>1.</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投标文件的组成</w:t>
          </w:r>
          <w:r>
            <w:tab/>
          </w:r>
          <w:r>
            <w:fldChar w:fldCharType="begin"/>
          </w:r>
          <w:r>
            <w:instrText xml:space="preserve"> PAGEREF _Toc18232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_Toc19377 </w:instrText>
          </w:r>
          <w:r>
            <w:rPr>
              <w:rFonts w:hint="eastAsia" w:ascii="宋体" w:hAnsi="宋体" w:eastAsia="宋体" w:cs="宋体"/>
              <w:szCs w:val="24"/>
            </w:rPr>
            <w:fldChar w:fldCharType="separate"/>
          </w:r>
          <w:r>
            <w:rPr>
              <w:rFonts w:hint="eastAsia" w:ascii="宋体" w:hAnsi="宋体" w:eastAsia="宋体" w:cs="宋体"/>
              <w:spacing w:val="5"/>
              <w:szCs w:val="24"/>
            </w:rPr>
            <w:t>1 、开标一览表 (见投标文件格式一) ;</w:t>
          </w:r>
          <w:r>
            <w:tab/>
          </w:r>
          <w:r>
            <w:fldChar w:fldCharType="begin"/>
          </w:r>
          <w:r>
            <w:instrText xml:space="preserve"> PAGEREF _Toc19377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_Toc13589 </w:instrText>
          </w:r>
          <w:r>
            <w:rPr>
              <w:rFonts w:hint="eastAsia" w:ascii="宋体" w:hAnsi="宋体" w:eastAsia="宋体" w:cs="宋体"/>
              <w:szCs w:val="24"/>
            </w:rPr>
            <w:fldChar w:fldCharType="separate"/>
          </w:r>
          <w:r>
            <w:rPr>
              <w:rFonts w:hint="eastAsia" w:ascii="宋体" w:hAnsi="宋体" w:eastAsia="宋体" w:cs="宋体"/>
              <w:spacing w:val="10"/>
              <w:szCs w:val="24"/>
            </w:rPr>
            <w:t>9</w:t>
          </w:r>
          <w:r>
            <w:rPr>
              <w:rFonts w:hint="eastAsia" w:ascii="宋体" w:hAnsi="宋体" w:eastAsia="宋体" w:cs="宋体"/>
              <w:spacing w:val="6"/>
              <w:szCs w:val="24"/>
            </w:rPr>
            <w:t xml:space="preserve"> 、投标人须知资料表要求的其他资格证明文件。</w:t>
          </w:r>
          <w:r>
            <w:tab/>
          </w:r>
          <w:r>
            <w:fldChar w:fldCharType="begin"/>
          </w:r>
          <w:r>
            <w:instrText xml:space="preserve"> PAGEREF _Toc13589 \h </w:instrText>
          </w:r>
          <w:r>
            <w:fldChar w:fldCharType="separate"/>
          </w:r>
          <w:r>
            <w:t>21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_Toc18925 </w:instrText>
          </w:r>
          <w:r>
            <w:rPr>
              <w:rFonts w:hint="eastAsia" w:ascii="宋体" w:hAnsi="宋体" w:eastAsia="宋体" w:cs="宋体"/>
              <w:szCs w:val="24"/>
            </w:rP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rPr>
            <w:t>.</w:t>
          </w:r>
          <w:r>
            <w:rPr>
              <w:rFonts w:hint="eastAsia" w:ascii="宋体" w:hAnsi="宋体" w:eastAsia="宋体" w:cs="宋体"/>
              <w:spacing w:val="6"/>
              <w:szCs w:val="24"/>
              <w14:textOutline w14:w="3795" w14:cap="sq" w14:cmpd="sng">
                <w14:solidFill>
                  <w14:srgbClr w14:val="000000"/>
                </w14:solidFill>
                <w14:prstDash w14:val="solid"/>
                <w14:bevel/>
              </w14:textOutline>
            </w:rPr>
            <w:t>投标报价</w:t>
          </w:r>
          <w:r>
            <w:tab/>
          </w:r>
          <w:r>
            <w:fldChar w:fldCharType="begin"/>
          </w:r>
          <w:r>
            <w:instrText xml:space="preserve"> PAGEREF _Toc18925 \h </w:instrText>
          </w:r>
          <w:r>
            <w:fldChar w:fldCharType="separate"/>
          </w:r>
          <w:r>
            <w:t>22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_Toc14346 </w:instrText>
          </w:r>
          <w:r>
            <w:rPr>
              <w:rFonts w:hint="eastAsia" w:ascii="宋体" w:hAnsi="宋体" w:eastAsia="宋体" w:cs="宋体"/>
              <w:szCs w:val="24"/>
            </w:rP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23.</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投标有效期</w:t>
          </w:r>
          <w:r>
            <w:tab/>
          </w:r>
          <w:r>
            <w:fldChar w:fldCharType="begin"/>
          </w:r>
          <w:r>
            <w:instrText xml:space="preserve"> PAGEREF _Toc14346 \h </w:instrText>
          </w:r>
          <w:r>
            <w:fldChar w:fldCharType="separate"/>
          </w:r>
          <w:r>
            <w:t>23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_Toc18616 </w:instrText>
          </w:r>
          <w:r>
            <w:rPr>
              <w:rFonts w:hint="eastAsia" w:ascii="宋体" w:hAnsi="宋体" w:eastAsia="宋体" w:cs="宋体"/>
              <w:szCs w:val="24"/>
            </w:rP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24.</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投标保证金</w:t>
          </w:r>
          <w:r>
            <w:tab/>
          </w:r>
          <w:r>
            <w:fldChar w:fldCharType="begin"/>
          </w:r>
          <w:r>
            <w:instrText xml:space="preserve"> PAGEREF _Toc18616 \h </w:instrText>
          </w:r>
          <w:r>
            <w:fldChar w:fldCharType="separate"/>
          </w:r>
          <w:r>
            <w:t>23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_Toc8908 </w:instrText>
          </w:r>
          <w:r>
            <w:rPr>
              <w:rFonts w:hint="eastAsia" w:ascii="宋体" w:hAnsi="宋体" w:eastAsia="宋体" w:cs="宋体"/>
              <w:szCs w:val="24"/>
            </w:rPr>
            <w:fldChar w:fldCharType="separate"/>
          </w:r>
          <w:r>
            <w:rPr>
              <w:rFonts w:hint="eastAsia" w:ascii="宋体" w:hAnsi="宋体" w:eastAsia="宋体" w:cs="宋体"/>
              <w:spacing w:val="14"/>
              <w:position w:val="15"/>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Cs w:val="24"/>
            </w:rPr>
            <w:t xml:space="preserve"> </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投标文件的制作、上传及递交要求</w:t>
          </w:r>
          <w:r>
            <w:tab/>
          </w:r>
          <w:r>
            <w:fldChar w:fldCharType="begin"/>
          </w:r>
          <w:r>
            <w:instrText xml:space="preserve"> PAGEREF _Toc8908 \h </w:instrText>
          </w:r>
          <w:r>
            <w:fldChar w:fldCharType="separate"/>
          </w:r>
          <w:r>
            <w:t>24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_Toc22690 </w:instrText>
          </w:r>
          <w:r>
            <w:rPr>
              <w:rFonts w:hint="eastAsia" w:ascii="宋体" w:hAnsi="宋体" w:eastAsia="宋体" w:cs="宋体"/>
              <w:szCs w:val="24"/>
            </w:rP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5.投标文件的制作要求</w:t>
          </w:r>
          <w:r>
            <w:tab/>
          </w:r>
          <w:r>
            <w:fldChar w:fldCharType="begin"/>
          </w:r>
          <w:r>
            <w:instrText xml:space="preserve"> PAGEREF _Toc22690 \h </w:instrText>
          </w:r>
          <w:r>
            <w:fldChar w:fldCharType="separate"/>
          </w:r>
          <w:r>
            <w:t>24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_Toc29084 </w:instrText>
          </w:r>
          <w:r>
            <w:rPr>
              <w:rFonts w:hint="eastAsia" w:ascii="宋体" w:hAnsi="宋体" w:eastAsia="宋体" w:cs="宋体"/>
              <w:szCs w:val="24"/>
            </w:rPr>
            <w:fldChar w:fldCharType="separate"/>
          </w:r>
          <w:r>
            <w:rPr>
              <w:rFonts w:hint="eastAsia" w:ascii="宋体" w:hAnsi="宋体" w:eastAsia="宋体" w:cs="宋体"/>
              <w:spacing w:val="8"/>
              <w:position w:val="1"/>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传</w:t>
          </w:r>
          <w:r>
            <w:tab/>
          </w:r>
          <w:r>
            <w:fldChar w:fldCharType="begin"/>
          </w:r>
          <w:r>
            <w:instrText xml:space="preserve"> PAGEREF _Toc29084 \h </w:instrText>
          </w:r>
          <w:r>
            <w:fldChar w:fldCharType="separate"/>
          </w:r>
          <w:r>
            <w:t>25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_Toc9008 </w:instrText>
          </w:r>
          <w:r>
            <w:rPr>
              <w:rFonts w:hint="eastAsia" w:ascii="宋体" w:hAnsi="宋体" w:eastAsia="宋体" w:cs="宋体"/>
              <w:szCs w:val="24"/>
            </w:rP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7.投标文件的递交要求</w:t>
          </w:r>
          <w:r>
            <w:tab/>
          </w:r>
          <w:r>
            <w:fldChar w:fldCharType="begin"/>
          </w:r>
          <w:r>
            <w:instrText xml:space="preserve"> PAGEREF _Toc9008 \h </w:instrText>
          </w:r>
          <w:r>
            <w:fldChar w:fldCharType="separate"/>
          </w:r>
          <w:r>
            <w:t>25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_Toc21791 </w:instrText>
          </w:r>
          <w:r>
            <w:rPr>
              <w:rFonts w:hint="eastAsia" w:ascii="宋体" w:hAnsi="宋体" w:eastAsia="宋体" w:cs="宋体"/>
              <w:szCs w:val="24"/>
            </w:rPr>
            <w:fldChar w:fldCharType="separate"/>
          </w:r>
          <w:r>
            <w:rPr>
              <w:rFonts w:hint="eastAsia" w:ascii="宋体" w:hAnsi="宋体" w:eastAsia="宋体" w:cs="宋体"/>
              <w:spacing w:val="15"/>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8．投标文件的补充、修改与撤回</w:t>
          </w:r>
          <w:r>
            <w:tab/>
          </w:r>
          <w:r>
            <w:fldChar w:fldCharType="begin"/>
          </w:r>
          <w:r>
            <w:instrText xml:space="preserve"> PAGEREF _Toc21791 \h </w:instrText>
          </w:r>
          <w:r>
            <w:fldChar w:fldCharType="separate"/>
          </w:r>
          <w:r>
            <w:t>25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_Toc30396 </w:instrText>
          </w:r>
          <w:r>
            <w:rPr>
              <w:rFonts w:hint="eastAsia" w:ascii="宋体" w:hAnsi="宋体" w:eastAsia="宋体" w:cs="宋体"/>
              <w:szCs w:val="24"/>
            </w:rPr>
            <w:fldChar w:fldCharType="separate"/>
          </w:r>
          <w:r>
            <w:rPr>
              <w:rFonts w:hint="eastAsia" w:ascii="宋体" w:hAnsi="宋体" w:eastAsia="宋体" w:cs="宋体"/>
              <w:bCs/>
              <w:spacing w:val="12"/>
              <w:szCs w:val="24"/>
            </w:rPr>
            <w:t>(</w:t>
          </w:r>
          <w:r>
            <w:rPr>
              <w:rFonts w:hint="eastAsia" w:ascii="宋体" w:hAnsi="宋体" w:eastAsia="宋体" w:cs="宋体"/>
              <w:bCs/>
              <w:spacing w:val="9"/>
              <w:szCs w:val="24"/>
            </w:rPr>
            <w:t>五) 开标、评标和定标</w:t>
          </w:r>
          <w:r>
            <w:tab/>
          </w:r>
          <w:r>
            <w:fldChar w:fldCharType="begin"/>
          </w:r>
          <w:r>
            <w:instrText xml:space="preserve"> PAGEREF _Toc30396 \h </w:instrText>
          </w:r>
          <w:r>
            <w:fldChar w:fldCharType="separate"/>
          </w:r>
          <w:r>
            <w:t>26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_Toc2387 </w:instrText>
          </w:r>
          <w:r>
            <w:rPr>
              <w:rFonts w:hint="eastAsia" w:ascii="宋体" w:hAnsi="宋体" w:eastAsia="宋体" w:cs="宋体"/>
              <w:szCs w:val="24"/>
            </w:rP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5"/>
              <w:szCs w:val="24"/>
              <w14:textOutline w14:w="3795" w14:cap="sq" w14:cmpd="sng">
                <w14:solidFill>
                  <w14:srgbClr w14:val="000000"/>
                </w14:solidFill>
                <w14:prstDash w14:val="solid"/>
                <w14:bevel/>
              </w14:textOutline>
            </w:rPr>
            <w:t>9.</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开标</w:t>
          </w:r>
          <w:r>
            <w:tab/>
          </w:r>
          <w:r>
            <w:fldChar w:fldCharType="begin"/>
          </w:r>
          <w:r>
            <w:instrText xml:space="preserve"> PAGEREF _Toc2387 \h </w:instrText>
          </w:r>
          <w:r>
            <w:fldChar w:fldCharType="separate"/>
          </w:r>
          <w:r>
            <w:t>26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_Toc21047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0.评审工作的组织</w:t>
          </w:r>
          <w:r>
            <w:tab/>
          </w:r>
          <w:r>
            <w:fldChar w:fldCharType="begin"/>
          </w:r>
          <w:r>
            <w:instrText xml:space="preserve"> PAGEREF _Toc21047 \h </w:instrText>
          </w:r>
          <w:r>
            <w:fldChar w:fldCharType="separate"/>
          </w:r>
          <w:r>
            <w:t>27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_Toc193 </w:instrText>
          </w:r>
          <w:r>
            <w:rPr>
              <w:rFonts w:hint="eastAsia" w:ascii="宋体" w:hAnsi="宋体" w:eastAsia="宋体" w:cs="宋体"/>
              <w:szCs w:val="24"/>
            </w:rPr>
            <w:fldChar w:fldCharType="separate"/>
          </w:r>
          <w:r>
            <w:rPr>
              <w:rFonts w:hint="eastAsia" w:ascii="宋体" w:hAnsi="宋体" w:eastAsia="宋体" w:cs="宋体"/>
              <w:spacing w:val="8"/>
              <w:szCs w:val="24"/>
            </w:rPr>
            <w:t>3</w:t>
          </w:r>
          <w:r>
            <w:rPr>
              <w:rFonts w:hint="eastAsia" w:ascii="宋体" w:hAnsi="宋体" w:eastAsia="宋体" w:cs="宋体"/>
              <w:spacing w:val="7"/>
              <w:szCs w:val="24"/>
            </w:rPr>
            <w:t>1. 评标委员会的组建</w:t>
          </w:r>
          <w:r>
            <w:tab/>
          </w:r>
          <w:r>
            <w:fldChar w:fldCharType="begin"/>
          </w:r>
          <w:r>
            <w:instrText xml:space="preserve"> PAGEREF _Toc193 \h </w:instrText>
          </w:r>
          <w:r>
            <w:fldChar w:fldCharType="separate"/>
          </w:r>
          <w:r>
            <w:t>27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_Toc30709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3</w:t>
          </w:r>
          <w:r>
            <w:rPr>
              <w:rFonts w:hint="eastAsia" w:ascii="宋体" w:hAnsi="宋体" w:eastAsia="宋体" w:cs="宋体"/>
              <w:spacing w:val="7"/>
              <w:position w:val="1"/>
              <w:szCs w:val="24"/>
            </w:rPr>
            <w:t>2.评标委员会的职责</w:t>
          </w:r>
          <w:r>
            <w:tab/>
          </w:r>
          <w:r>
            <w:fldChar w:fldCharType="begin"/>
          </w:r>
          <w:r>
            <w:instrText xml:space="preserve"> PAGEREF _Toc30709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_Toc28308 </w:instrText>
          </w:r>
          <w:r>
            <w:rPr>
              <w:rFonts w:hint="eastAsia" w:ascii="宋体" w:hAnsi="宋体" w:eastAsia="宋体" w:cs="宋体"/>
              <w:szCs w:val="24"/>
            </w:rPr>
            <w:fldChar w:fldCharType="separate"/>
          </w:r>
          <w:r>
            <w:rPr>
              <w:rFonts w:hint="eastAsia" w:ascii="宋体" w:hAnsi="宋体" w:eastAsia="宋体" w:cs="宋体"/>
              <w:spacing w:val="10"/>
              <w:szCs w:val="24"/>
            </w:rPr>
            <w:t>3</w:t>
          </w:r>
          <w:r>
            <w:rPr>
              <w:rFonts w:hint="eastAsia" w:ascii="宋体" w:hAnsi="宋体" w:eastAsia="宋体" w:cs="宋体"/>
              <w:spacing w:val="5"/>
              <w:szCs w:val="24"/>
            </w:rPr>
            <w:t>3. 评标原则</w:t>
          </w:r>
          <w:r>
            <w:tab/>
          </w:r>
          <w:r>
            <w:fldChar w:fldCharType="begin"/>
          </w:r>
          <w:r>
            <w:instrText xml:space="preserve"> PAGEREF _Toc28308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_Toc2034 </w:instrText>
          </w:r>
          <w:r>
            <w:rPr>
              <w:rFonts w:hint="eastAsia" w:ascii="宋体" w:hAnsi="宋体" w:eastAsia="宋体" w:cs="宋体"/>
              <w:szCs w:val="24"/>
            </w:rPr>
            <w:fldChar w:fldCharType="separate"/>
          </w:r>
          <w:r>
            <w:rPr>
              <w:rFonts w:hint="eastAsia" w:ascii="宋体" w:hAnsi="宋体" w:eastAsia="宋体" w:cs="宋体"/>
              <w:spacing w:val="10"/>
              <w:szCs w:val="24"/>
            </w:rPr>
            <w:t>3</w:t>
          </w:r>
          <w:r>
            <w:rPr>
              <w:rFonts w:hint="eastAsia" w:ascii="宋体" w:hAnsi="宋体" w:eastAsia="宋体" w:cs="宋体"/>
              <w:spacing w:val="5"/>
              <w:szCs w:val="24"/>
            </w:rPr>
            <w:t>4. 评委纪律</w:t>
          </w:r>
          <w:r>
            <w:tab/>
          </w:r>
          <w:r>
            <w:fldChar w:fldCharType="begin"/>
          </w:r>
          <w:r>
            <w:instrText xml:space="preserve"> PAGEREF _Toc2034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_Toc20051 </w:instrText>
          </w:r>
          <w:r>
            <w:rPr>
              <w:rFonts w:hint="eastAsia" w:ascii="宋体" w:hAnsi="宋体" w:eastAsia="宋体" w:cs="宋体"/>
              <w:szCs w:val="24"/>
            </w:rPr>
            <w:fldChar w:fldCharType="separate"/>
          </w:r>
          <w:r>
            <w:rPr>
              <w:rFonts w:hint="eastAsia" w:ascii="宋体" w:hAnsi="宋体" w:eastAsia="宋体" w:cs="宋体"/>
              <w:spacing w:val="6"/>
              <w:position w:val="1"/>
              <w:szCs w:val="24"/>
            </w:rPr>
            <w:t>35.评标程序</w:t>
          </w:r>
          <w:r>
            <w:tab/>
          </w:r>
          <w:r>
            <w:fldChar w:fldCharType="begin"/>
          </w:r>
          <w:r>
            <w:instrText xml:space="preserve"> PAGEREF _Toc20051 \h </w:instrText>
          </w:r>
          <w:r>
            <w:fldChar w:fldCharType="separate"/>
          </w:r>
          <w:r>
            <w:t>29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_Toc25908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3</w:t>
          </w:r>
          <w:r>
            <w:rPr>
              <w:rFonts w:hint="eastAsia" w:ascii="宋体" w:hAnsi="宋体" w:eastAsia="宋体" w:cs="宋体"/>
              <w:spacing w:val="8"/>
              <w:position w:val="1"/>
              <w:szCs w:val="24"/>
            </w:rPr>
            <w:t>6．澄清、说明或补正的形式</w:t>
          </w:r>
          <w:r>
            <w:tab/>
          </w:r>
          <w:r>
            <w:fldChar w:fldCharType="begin"/>
          </w:r>
          <w:r>
            <w:instrText xml:space="preserve"> PAGEREF _Toc25908 \h </w:instrText>
          </w:r>
          <w:r>
            <w:fldChar w:fldCharType="separate"/>
          </w:r>
          <w:r>
            <w:t>30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_Toc15925 </w:instrText>
          </w:r>
          <w:r>
            <w:rPr>
              <w:rFonts w:hint="eastAsia" w:ascii="宋体" w:hAnsi="宋体" w:eastAsia="宋体" w:cs="宋体"/>
              <w:szCs w:val="24"/>
            </w:rP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7．错误修正的原则</w:t>
          </w:r>
          <w:r>
            <w:tab/>
          </w:r>
          <w:r>
            <w:fldChar w:fldCharType="begin"/>
          </w:r>
          <w:r>
            <w:instrText xml:space="preserve"> PAGEREF _Toc15925 \h </w:instrText>
          </w:r>
          <w:r>
            <w:fldChar w:fldCharType="separate"/>
          </w:r>
          <w:r>
            <w:t>30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_Toc1839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38． 无效投标文件</w:t>
          </w:r>
          <w:r>
            <w:tab/>
          </w:r>
          <w:r>
            <w:fldChar w:fldCharType="begin"/>
          </w:r>
          <w:r>
            <w:instrText xml:space="preserve"> PAGEREF _Toc1839 \h </w:instrText>
          </w:r>
          <w:r>
            <w:fldChar w:fldCharType="separate"/>
          </w:r>
          <w:r>
            <w:t>31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_Toc27004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3</w:t>
          </w:r>
          <w:r>
            <w:rPr>
              <w:rFonts w:hint="eastAsia" w:ascii="宋体" w:hAnsi="宋体" w:eastAsia="宋体" w:cs="宋体"/>
              <w:spacing w:val="5"/>
              <w:position w:val="1"/>
              <w:szCs w:val="24"/>
            </w:rPr>
            <w:t>9．废标</w:t>
          </w:r>
          <w:r>
            <w:tab/>
          </w:r>
          <w:r>
            <w:fldChar w:fldCharType="begin"/>
          </w:r>
          <w:r>
            <w:instrText xml:space="preserve"> PAGEREF _Toc27004 \h </w:instrText>
          </w:r>
          <w:r>
            <w:fldChar w:fldCharType="separate"/>
          </w:r>
          <w:r>
            <w:t>32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_Toc8023 </w:instrText>
          </w:r>
          <w:r>
            <w:rPr>
              <w:rFonts w:hint="eastAsia" w:ascii="宋体" w:hAnsi="宋体" w:eastAsia="宋体" w:cs="宋体"/>
              <w:szCs w:val="24"/>
            </w:rPr>
            <w:fldChar w:fldCharType="separate"/>
          </w:r>
          <w:r>
            <w:rPr>
              <w:rFonts w:hint="eastAsia" w:ascii="宋体" w:hAnsi="宋体" w:eastAsia="宋体" w:cs="宋体"/>
              <w:spacing w:val="8"/>
              <w:position w:val="1"/>
              <w:szCs w:val="24"/>
            </w:rPr>
            <w:t>40．突发情况处理</w:t>
          </w:r>
          <w:r>
            <w:tab/>
          </w:r>
          <w:r>
            <w:fldChar w:fldCharType="begin"/>
          </w:r>
          <w:r>
            <w:instrText xml:space="preserve"> PAGEREF _Toc8023 \h </w:instrText>
          </w:r>
          <w:r>
            <w:fldChar w:fldCharType="separate"/>
          </w:r>
          <w:r>
            <w:t>33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_Toc27186 </w:instrText>
          </w:r>
          <w:r>
            <w:rPr>
              <w:rFonts w:hint="eastAsia" w:ascii="宋体" w:hAnsi="宋体" w:eastAsia="宋体" w:cs="宋体"/>
              <w:szCs w:val="24"/>
            </w:rP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41.</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定</w:t>
          </w:r>
          <w:r>
            <w:rPr>
              <w:rFonts w:hint="eastAsia" w:ascii="宋体" w:hAnsi="宋体" w:eastAsia="宋体" w:cs="宋体"/>
              <w:spacing w:val="5"/>
              <w:szCs w:val="24"/>
              <w14:textOutline w14:w="3795" w14:cap="sq" w14:cmpd="sng">
                <w14:solidFill>
                  <w14:srgbClr w14:val="000000"/>
                </w14:solidFill>
                <w14:prstDash w14:val="solid"/>
                <w14:bevel/>
              </w14:textOutline>
            </w:rPr>
            <w:t>标</w:t>
          </w:r>
          <w:r>
            <w:tab/>
          </w:r>
          <w:r>
            <w:fldChar w:fldCharType="begin"/>
          </w:r>
          <w:r>
            <w:instrText xml:space="preserve"> PAGEREF _Toc27186 \h </w:instrText>
          </w:r>
          <w:r>
            <w:fldChar w:fldCharType="separate"/>
          </w:r>
          <w:r>
            <w:t>33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_Toc31817 </w:instrText>
          </w:r>
          <w:r>
            <w:rPr>
              <w:rFonts w:hint="eastAsia" w:ascii="宋体" w:hAnsi="宋体" w:eastAsia="宋体" w:cs="宋体"/>
              <w:szCs w:val="24"/>
            </w:rPr>
            <w:fldChar w:fldCharType="separate"/>
          </w:r>
          <w:r>
            <w:rPr>
              <w:rFonts w:hint="eastAsia" w:ascii="宋体" w:hAnsi="宋体" w:eastAsia="宋体" w:cs="宋体"/>
              <w:spacing w:val="7"/>
              <w:szCs w:val="24"/>
            </w:rPr>
            <w:t>42. 成交通知</w:t>
          </w:r>
          <w:r>
            <w:rPr>
              <w:rFonts w:hint="eastAsia" w:ascii="宋体" w:hAnsi="宋体" w:eastAsia="宋体" w:cs="宋体"/>
              <w:spacing w:val="5"/>
              <w:szCs w:val="24"/>
            </w:rPr>
            <w:t>书</w:t>
          </w:r>
          <w:r>
            <w:tab/>
          </w:r>
          <w:r>
            <w:fldChar w:fldCharType="begin"/>
          </w:r>
          <w:r>
            <w:instrText xml:space="preserve"> PAGEREF _Toc31817 \h </w:instrText>
          </w:r>
          <w:r>
            <w:fldChar w:fldCharType="separate"/>
          </w:r>
          <w:r>
            <w:t>34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_Toc1595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六) 合同的授予</w:t>
          </w:r>
          <w:r>
            <w:tab/>
          </w:r>
          <w:r>
            <w:fldChar w:fldCharType="begin"/>
          </w:r>
          <w:r>
            <w:instrText xml:space="preserve"> PAGEREF _Toc1595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_Toc7984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4</w:t>
          </w:r>
          <w:r>
            <w:rPr>
              <w:rFonts w:hint="eastAsia" w:ascii="宋体" w:hAnsi="宋体" w:eastAsia="宋体" w:cs="宋体"/>
              <w:spacing w:val="7"/>
              <w:position w:val="1"/>
              <w:szCs w:val="24"/>
            </w:rPr>
            <w:t>3．履约保证金</w:t>
          </w:r>
          <w:r>
            <w:tab/>
          </w:r>
          <w:r>
            <w:fldChar w:fldCharType="begin"/>
          </w:r>
          <w:r>
            <w:instrText xml:space="preserve"> PAGEREF _Toc7984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_Toc2466 </w:instrText>
          </w:r>
          <w:r>
            <w:rPr>
              <w:rFonts w:hint="eastAsia" w:ascii="宋体" w:hAnsi="宋体" w:eastAsia="宋体" w:cs="宋体"/>
              <w:szCs w:val="24"/>
            </w:rPr>
            <w:fldChar w:fldCharType="separate"/>
          </w:r>
          <w:r>
            <w:rPr>
              <w:rFonts w:hint="eastAsia" w:ascii="宋体" w:hAnsi="宋体" w:eastAsia="宋体" w:cs="宋体"/>
              <w:spacing w:val="9"/>
              <w:position w:val="1"/>
              <w:szCs w:val="24"/>
            </w:rPr>
            <w:t>4</w:t>
          </w:r>
          <w:r>
            <w:rPr>
              <w:rFonts w:hint="eastAsia" w:ascii="宋体" w:hAnsi="宋体" w:eastAsia="宋体" w:cs="宋体"/>
              <w:spacing w:val="8"/>
              <w:position w:val="1"/>
              <w:szCs w:val="24"/>
            </w:rPr>
            <w:t>4．签订合同及公告</w:t>
          </w:r>
          <w:r>
            <w:tab/>
          </w:r>
          <w:r>
            <w:fldChar w:fldCharType="begin"/>
          </w:r>
          <w:r>
            <w:instrText xml:space="preserve"> PAGEREF _Toc2466 \h </w:instrText>
          </w:r>
          <w:r>
            <w:fldChar w:fldCharType="separate"/>
          </w:r>
          <w:r>
            <w:t>34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_Toc23884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七) 纪律和监督</w:t>
          </w:r>
          <w:r>
            <w:tab/>
          </w:r>
          <w:r>
            <w:fldChar w:fldCharType="begin"/>
          </w:r>
          <w:r>
            <w:instrText xml:space="preserve"> PAGEREF _Toc23884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_Toc20604 </w:instrText>
          </w:r>
          <w:r>
            <w:rPr>
              <w:rFonts w:hint="eastAsia" w:ascii="宋体" w:hAnsi="宋体" w:eastAsia="宋体" w:cs="宋体"/>
              <w:szCs w:val="24"/>
            </w:rP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5.</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对招标人的纪律要求</w:t>
          </w:r>
          <w:r>
            <w:tab/>
          </w:r>
          <w:r>
            <w:fldChar w:fldCharType="begin"/>
          </w:r>
          <w:r>
            <w:instrText xml:space="preserve"> PAGEREF _Toc20604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_Toc30413 </w:instrText>
          </w:r>
          <w:r>
            <w:rPr>
              <w:rFonts w:hint="eastAsia" w:ascii="宋体" w:hAnsi="宋体" w:eastAsia="宋体" w:cs="宋体"/>
              <w:szCs w:val="24"/>
            </w:rP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6.</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对投标人的纪律要求</w:t>
          </w:r>
          <w:r>
            <w:tab/>
          </w:r>
          <w:r>
            <w:fldChar w:fldCharType="begin"/>
          </w:r>
          <w:r>
            <w:instrText xml:space="preserve"> PAGEREF _Toc30413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_Toc25833 </w:instrText>
          </w:r>
          <w:r>
            <w:rPr>
              <w:rFonts w:hint="eastAsia" w:ascii="宋体" w:hAnsi="宋体" w:eastAsia="宋体" w:cs="宋体"/>
              <w:szCs w:val="24"/>
            </w:rP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47.</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对评标委员会成员的纪律要求</w:t>
          </w:r>
          <w:r>
            <w:tab/>
          </w:r>
          <w:r>
            <w:fldChar w:fldCharType="begin"/>
          </w:r>
          <w:r>
            <w:instrText xml:space="preserve"> PAGEREF _Toc25833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_Toc5466 </w:instrText>
          </w:r>
          <w:r>
            <w:rPr>
              <w:rFonts w:hint="eastAsia" w:ascii="宋体" w:hAnsi="宋体" w:eastAsia="宋体" w:cs="宋体"/>
              <w:szCs w:val="24"/>
            </w:rPr>
            <w:fldChar w:fldCharType="separate"/>
          </w:r>
          <w:r>
            <w:rPr>
              <w:rFonts w:hint="eastAsia" w:ascii="宋体" w:hAnsi="宋体" w:eastAsia="宋体" w:cs="宋体"/>
              <w:spacing w:val="18"/>
              <w:szCs w:val="24"/>
              <w14:textOutline w14:w="3795" w14:cap="sq" w14:cmpd="sng">
                <w14:solidFill>
                  <w14:srgbClr w14:val="000000"/>
                </w14:solidFill>
                <w14:prstDash w14:val="solid"/>
                <w14:bevel/>
              </w14:textOutline>
            </w:rPr>
            <w:t>4</w:t>
          </w:r>
          <w:r>
            <w:rPr>
              <w:rFonts w:hint="eastAsia" w:ascii="宋体" w:hAnsi="宋体" w:eastAsia="宋体" w:cs="宋体"/>
              <w:spacing w:val="9"/>
              <w:szCs w:val="24"/>
              <w14:textOutline w14:w="3795" w14:cap="sq" w14:cmpd="sng">
                <w14:solidFill>
                  <w14:srgbClr w14:val="000000"/>
                </w14:solidFill>
                <w14:prstDash w14:val="solid"/>
                <w14:bevel/>
              </w14:textOutline>
            </w:rPr>
            <w:t>8.</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对与评标活动有关的工作人员的纪律要求</w:t>
          </w:r>
          <w:r>
            <w:tab/>
          </w:r>
          <w:r>
            <w:fldChar w:fldCharType="begin"/>
          </w:r>
          <w:r>
            <w:instrText xml:space="preserve"> PAGEREF _Toc5466 \h </w:instrText>
          </w:r>
          <w:r>
            <w:fldChar w:fldCharType="separate"/>
          </w:r>
          <w:r>
            <w:t>35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_Toc31210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八) 质疑与投诉</w:t>
          </w:r>
          <w:r>
            <w:tab/>
          </w:r>
          <w:r>
            <w:fldChar w:fldCharType="begin"/>
          </w:r>
          <w:r>
            <w:instrText xml:space="preserve"> PAGEREF _Toc31210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_Toc30717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49． 质疑和投诉</w:t>
          </w:r>
          <w:r>
            <w:tab/>
          </w:r>
          <w:r>
            <w:fldChar w:fldCharType="begin"/>
          </w:r>
          <w:r>
            <w:instrText xml:space="preserve"> PAGEREF _Toc30717 \h </w:instrText>
          </w:r>
          <w:r>
            <w:fldChar w:fldCharType="separate"/>
          </w:r>
          <w:r>
            <w:t>35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_Toc4654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二) 对采购过程提出质疑的，为各采购程序环节结束之日；</w:t>
          </w:r>
          <w:r>
            <w:tab/>
          </w:r>
          <w:r>
            <w:fldChar w:fldCharType="begin"/>
          </w:r>
          <w:r>
            <w:instrText xml:space="preserve"> PAGEREF _Toc4654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_Toc32590 </w:instrText>
          </w:r>
          <w:r>
            <w:rPr>
              <w:rFonts w:hint="eastAsia" w:ascii="宋体" w:hAnsi="宋体" w:eastAsia="宋体" w:cs="宋体"/>
              <w:szCs w:val="24"/>
            </w:rPr>
            <w:fldChar w:fldCharType="separate"/>
          </w:r>
          <w:r>
            <w:rPr>
              <w:rFonts w:hint="eastAsia" w:ascii="宋体" w:hAnsi="宋体" w:eastAsia="宋体" w:cs="宋体"/>
              <w:spacing w:val="12"/>
              <w:szCs w:val="24"/>
            </w:rPr>
            <w:t>49.</w:t>
          </w:r>
          <w:r>
            <w:rPr>
              <w:rFonts w:hint="eastAsia" w:ascii="宋体" w:hAnsi="宋体" w:eastAsia="宋体" w:cs="宋体"/>
              <w:spacing w:val="11"/>
              <w:szCs w:val="24"/>
            </w:rPr>
            <w:t>5</w:t>
          </w:r>
          <w:r>
            <w:rPr>
              <w:rFonts w:hint="eastAsia" w:ascii="宋体" w:hAnsi="宋体" w:eastAsia="宋体" w:cs="宋体"/>
              <w:spacing w:val="6"/>
              <w:szCs w:val="24"/>
            </w:rPr>
            <w:t xml:space="preserve"> 供应商有下列情形之一的，将其列入不良行为记录名单：</w:t>
          </w:r>
          <w:r>
            <w:tab/>
          </w:r>
          <w:r>
            <w:fldChar w:fldCharType="begin"/>
          </w:r>
          <w:r>
            <w:instrText xml:space="preserve"> PAGEREF _Toc32590 \h </w:instrText>
          </w:r>
          <w:r>
            <w:fldChar w:fldCharType="separate"/>
          </w:r>
          <w:r>
            <w:t>36</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_Toc23045 </w:instrText>
          </w:r>
          <w:r>
            <w:rPr>
              <w:rFonts w:hint="eastAsia" w:ascii="宋体" w:hAnsi="宋体" w:eastAsia="宋体" w:cs="宋体"/>
              <w:szCs w:val="24"/>
            </w:rPr>
            <w:fldChar w:fldCharType="separate"/>
          </w:r>
          <w:r>
            <w:rPr>
              <w:rFonts w:hint="eastAsia" w:ascii="宋体" w:hAnsi="宋体" w:eastAsia="宋体" w:cs="宋体"/>
              <w:bCs/>
              <w:spacing w:val="13"/>
              <w:szCs w:val="24"/>
            </w:rPr>
            <w:t>第</w:t>
          </w:r>
          <w:r>
            <w:rPr>
              <w:rFonts w:hint="eastAsia" w:ascii="宋体" w:hAnsi="宋体" w:eastAsia="宋体" w:cs="宋体"/>
              <w:bCs/>
              <w:spacing w:val="7"/>
              <w:szCs w:val="24"/>
            </w:rPr>
            <w:t>三章 评标办法</w:t>
          </w:r>
          <w:r>
            <w:tab/>
          </w:r>
          <w:r>
            <w:fldChar w:fldCharType="begin"/>
          </w:r>
          <w:r>
            <w:instrText xml:space="preserve"> PAGEREF _Toc23045 \h </w:instrText>
          </w:r>
          <w:r>
            <w:fldChar w:fldCharType="separate"/>
          </w:r>
          <w:r>
            <w:t>41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_Toc9231 </w:instrText>
          </w:r>
          <w:r>
            <w:rPr>
              <w:rFonts w:hint="eastAsia" w:ascii="宋体" w:hAnsi="宋体" w:eastAsia="宋体" w:cs="宋体"/>
              <w:szCs w:val="24"/>
            </w:rP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一</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总</w:t>
          </w:r>
          <w:r>
            <w:rPr>
              <w:rFonts w:hint="eastAsia" w:ascii="宋体" w:hAnsi="宋体" w:eastAsia="宋体" w:cs="宋体"/>
              <w:szCs w:val="24"/>
            </w:rPr>
            <w:t xml:space="preserve">  </w:t>
          </w:r>
          <w:r>
            <w:rPr>
              <w:rFonts w:hint="eastAsia" w:ascii="宋体" w:hAnsi="宋体" w:eastAsia="宋体" w:cs="宋体"/>
              <w:szCs w:val="24"/>
              <w14:textOutline w14:w="5103" w14:cap="sq" w14:cmpd="sng">
                <w14:solidFill>
                  <w14:srgbClr w14:val="000000"/>
                </w14:solidFill>
                <w14:prstDash w14:val="solid"/>
                <w14:bevel/>
              </w14:textOutline>
            </w:rPr>
            <w:t>则</w:t>
          </w:r>
          <w:r>
            <w:tab/>
          </w:r>
          <w:r>
            <w:fldChar w:fldCharType="begin"/>
          </w:r>
          <w:r>
            <w:instrText xml:space="preserve"> PAGEREF _Toc9231 \h </w:instrText>
          </w:r>
          <w:r>
            <w:fldChar w:fldCharType="separate"/>
          </w:r>
          <w:r>
            <w:t>41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_Toc13840 </w:instrText>
          </w:r>
          <w:r>
            <w:rPr>
              <w:rFonts w:hint="eastAsia" w:ascii="宋体" w:hAnsi="宋体" w:eastAsia="宋体" w:cs="宋体"/>
              <w:szCs w:val="24"/>
            </w:rPr>
            <w:fldChar w:fldCharType="separate"/>
          </w:r>
          <w:r>
            <w:rPr>
              <w:rFonts w:hint="eastAsia" w:ascii="宋体" w:hAnsi="宋体" w:eastAsia="宋体" w:cs="宋体"/>
              <w:spacing w:val="5"/>
              <w:position w:val="1"/>
              <w:szCs w:val="24"/>
            </w:rPr>
            <w:t>1、一般规定</w:t>
          </w:r>
          <w:r>
            <w:tab/>
          </w:r>
          <w:r>
            <w:fldChar w:fldCharType="begin"/>
          </w:r>
          <w:r>
            <w:instrText xml:space="preserve"> PAGEREF _Toc13840 \h </w:instrText>
          </w:r>
          <w:r>
            <w:fldChar w:fldCharType="separate"/>
          </w:r>
          <w:r>
            <w:t>41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_Toc29598 </w:instrText>
          </w:r>
          <w:r>
            <w:rPr>
              <w:rFonts w:hint="eastAsia" w:ascii="宋体" w:hAnsi="宋体" w:eastAsia="宋体" w:cs="宋体"/>
              <w:szCs w:val="24"/>
            </w:rPr>
            <w:fldChar w:fldCharType="separate"/>
          </w:r>
          <w:r>
            <w:rPr>
              <w:rFonts w:hint="eastAsia" w:ascii="宋体" w:hAnsi="宋体" w:eastAsia="宋体" w:cs="宋体"/>
              <w:spacing w:val="6"/>
              <w:szCs w:val="24"/>
            </w:rPr>
            <w:t>1.2 评标必须遵循公开、公平、公正、诚实信用的原则</w:t>
          </w:r>
          <w:r>
            <w:rPr>
              <w:rFonts w:hint="eastAsia" w:ascii="宋体" w:hAnsi="宋体" w:eastAsia="宋体" w:cs="宋体"/>
              <w:spacing w:val="5"/>
              <w:szCs w:val="24"/>
            </w:rPr>
            <w:t>。</w:t>
          </w:r>
          <w:r>
            <w:tab/>
          </w:r>
          <w:r>
            <w:fldChar w:fldCharType="begin"/>
          </w:r>
          <w:r>
            <w:instrText xml:space="preserve"> PAGEREF _Toc29598 \h </w:instrText>
          </w:r>
          <w:r>
            <w:fldChar w:fldCharType="separate"/>
          </w:r>
          <w:r>
            <w:t>41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_Toc21620 </w:instrText>
          </w:r>
          <w:r>
            <w:rPr>
              <w:rFonts w:hint="eastAsia" w:ascii="宋体" w:hAnsi="宋体" w:eastAsia="宋体" w:cs="宋体"/>
              <w:szCs w:val="24"/>
            </w:rPr>
            <w:fldChar w:fldCharType="separate"/>
          </w:r>
          <w:r>
            <w:rPr>
              <w:rFonts w:hint="eastAsia" w:ascii="宋体" w:hAnsi="宋体" w:eastAsia="宋体" w:cs="宋体"/>
              <w:spacing w:val="15"/>
              <w:position w:val="1"/>
              <w:szCs w:val="24"/>
            </w:rPr>
            <w:t>2</w:t>
          </w:r>
          <w:r>
            <w:rPr>
              <w:rFonts w:hint="eastAsia" w:ascii="宋体" w:hAnsi="宋体" w:eastAsia="宋体" w:cs="宋体"/>
              <w:spacing w:val="8"/>
              <w:position w:val="1"/>
              <w:szCs w:val="24"/>
            </w:rPr>
            <w:t>、招标组织机构的组成</w:t>
          </w:r>
          <w:r>
            <w:tab/>
          </w:r>
          <w:r>
            <w:fldChar w:fldCharType="begin"/>
          </w:r>
          <w:r>
            <w:instrText xml:space="preserve"> PAGEREF _Toc21620 \h </w:instrText>
          </w:r>
          <w:r>
            <w:fldChar w:fldCharType="separate"/>
          </w:r>
          <w:r>
            <w:t>41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_Toc18653 </w:instrText>
          </w:r>
          <w:r>
            <w:rPr>
              <w:rFonts w:hint="eastAsia" w:ascii="宋体" w:hAnsi="宋体" w:eastAsia="宋体" w:cs="宋体"/>
              <w:szCs w:val="24"/>
            </w:rP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、招标小组职责</w:t>
          </w:r>
          <w:r>
            <w:tab/>
          </w:r>
          <w:r>
            <w:fldChar w:fldCharType="begin"/>
          </w:r>
          <w:r>
            <w:instrText xml:space="preserve"> PAGEREF _Toc18653 \h </w:instrText>
          </w:r>
          <w:r>
            <w:fldChar w:fldCharType="separate"/>
          </w:r>
          <w:r>
            <w:t>41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_Toc15508 </w:instrText>
          </w:r>
          <w:r>
            <w:rPr>
              <w:rFonts w:hint="eastAsia" w:ascii="宋体" w:hAnsi="宋体" w:eastAsia="宋体" w:cs="宋体"/>
              <w:szCs w:val="24"/>
            </w:rPr>
            <w:fldChar w:fldCharType="separate"/>
          </w:r>
          <w:r>
            <w:rPr>
              <w:rFonts w:hint="eastAsia" w:ascii="宋体" w:hAnsi="宋体" w:eastAsia="宋体" w:cs="宋体"/>
              <w:spacing w:val="11"/>
              <w:position w:val="1"/>
              <w:szCs w:val="24"/>
            </w:rPr>
            <w:t>4</w:t>
          </w:r>
          <w:r>
            <w:rPr>
              <w:rFonts w:hint="eastAsia" w:ascii="宋体" w:hAnsi="宋体" w:eastAsia="宋体" w:cs="宋体"/>
              <w:spacing w:val="8"/>
              <w:position w:val="1"/>
              <w:szCs w:val="24"/>
            </w:rPr>
            <w:t>、招标小组义务</w:t>
          </w:r>
          <w:r>
            <w:tab/>
          </w:r>
          <w:r>
            <w:fldChar w:fldCharType="begin"/>
          </w:r>
          <w:r>
            <w:instrText xml:space="preserve"> PAGEREF _Toc15508 \h </w:instrText>
          </w:r>
          <w:r>
            <w:fldChar w:fldCharType="separate"/>
          </w:r>
          <w:r>
            <w:t>41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_Toc28038 </w:instrText>
          </w:r>
          <w:r>
            <w:rPr>
              <w:rFonts w:hint="eastAsia" w:ascii="宋体" w:hAnsi="宋体" w:eastAsia="宋体" w:cs="宋体"/>
              <w:szCs w:val="24"/>
            </w:rPr>
            <w:fldChar w:fldCharType="separate"/>
          </w:r>
          <w:r>
            <w:rPr>
              <w:rFonts w:hint="eastAsia" w:ascii="宋体" w:hAnsi="宋体" w:eastAsia="宋体" w:cs="宋体"/>
              <w:spacing w:val="6"/>
              <w:szCs w:val="24"/>
            </w:rPr>
            <w:t>4.1 遵纪守法，客观、公正、廉洁地履行职责</w:t>
          </w:r>
          <w:r>
            <w:rPr>
              <w:rFonts w:hint="eastAsia" w:ascii="宋体" w:hAnsi="宋体" w:eastAsia="宋体" w:cs="宋体"/>
              <w:spacing w:val="5"/>
              <w:szCs w:val="24"/>
            </w:rPr>
            <w:t>；</w:t>
          </w:r>
          <w:r>
            <w:tab/>
          </w:r>
          <w:r>
            <w:fldChar w:fldCharType="begin"/>
          </w:r>
          <w:r>
            <w:instrText xml:space="preserve"> PAGEREF _Toc28038 \h </w:instrText>
          </w:r>
          <w:r>
            <w:fldChar w:fldCharType="separate"/>
          </w:r>
          <w:r>
            <w:t>42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_Toc31132 </w:instrText>
          </w:r>
          <w:r>
            <w:rPr>
              <w:rFonts w:hint="eastAsia" w:ascii="宋体" w:hAnsi="宋体" w:eastAsia="宋体" w:cs="宋体"/>
              <w:szCs w:val="24"/>
            </w:rPr>
            <w:fldChar w:fldCharType="separate"/>
          </w:r>
          <w:r>
            <w:rPr>
              <w:rFonts w:hint="eastAsia" w:ascii="宋体" w:hAnsi="宋体" w:eastAsia="宋体" w:cs="宋体"/>
              <w:spacing w:val="-7"/>
              <w:szCs w:val="24"/>
            </w:rPr>
            <w:t>5、  评标程</w:t>
          </w:r>
          <w:r>
            <w:rPr>
              <w:rFonts w:hint="eastAsia" w:ascii="宋体" w:hAnsi="宋体" w:eastAsia="宋体" w:cs="宋体"/>
              <w:spacing w:val="-6"/>
              <w:szCs w:val="24"/>
            </w:rPr>
            <w:t>序</w:t>
          </w:r>
          <w:r>
            <w:tab/>
          </w:r>
          <w:r>
            <w:fldChar w:fldCharType="begin"/>
          </w:r>
          <w:r>
            <w:instrText xml:space="preserve"> PAGEREF _Toc31132 \h </w:instrText>
          </w:r>
          <w:r>
            <w:fldChar w:fldCharType="separate"/>
          </w:r>
          <w:r>
            <w:t>42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_Toc28426 </w:instrText>
          </w:r>
          <w:r>
            <w:rPr>
              <w:rFonts w:hint="eastAsia" w:ascii="宋体" w:hAnsi="宋体" w:eastAsia="宋体" w:cs="宋体"/>
              <w:szCs w:val="24"/>
            </w:rPr>
            <w:fldChar w:fldCharType="separate"/>
          </w:r>
          <w:r>
            <w:rPr>
              <w:rFonts w:hint="eastAsia" w:ascii="宋体" w:hAnsi="宋体" w:eastAsia="宋体" w:cs="宋体"/>
              <w:spacing w:val="8"/>
              <w:szCs w:val="24"/>
            </w:rPr>
            <w:t>5.</w:t>
          </w:r>
          <w:r>
            <w:rPr>
              <w:rFonts w:hint="eastAsia" w:ascii="宋体" w:hAnsi="宋体" w:eastAsia="宋体" w:cs="宋体"/>
              <w:spacing w:val="4"/>
              <w:szCs w:val="24"/>
            </w:rPr>
            <w:t>3 评标报告与推荐成交候选人</w:t>
          </w:r>
          <w:r>
            <w:tab/>
          </w:r>
          <w:r>
            <w:fldChar w:fldCharType="begin"/>
          </w:r>
          <w:r>
            <w:instrText xml:space="preserve"> PAGEREF _Toc28426 \h </w:instrText>
          </w:r>
          <w:r>
            <w:fldChar w:fldCharType="separate"/>
          </w:r>
          <w:r>
            <w:t>42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_Toc7778 </w:instrText>
          </w:r>
          <w:r>
            <w:rPr>
              <w:rFonts w:hint="eastAsia" w:ascii="宋体" w:hAnsi="宋体" w:eastAsia="宋体" w:cs="宋体"/>
              <w:szCs w:val="24"/>
            </w:rP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投标文件</w:t>
          </w:r>
          <w:r>
            <w:rPr>
              <w:rFonts w:hint="eastAsia" w:ascii="宋体" w:hAnsi="宋体" w:eastAsia="宋体" w:cs="宋体"/>
              <w:szCs w:val="24"/>
              <w14:textOutline w14:w="5103" w14:cap="sq" w14:cmpd="sng">
                <w14:solidFill>
                  <w14:srgbClr w14:val="000000"/>
                </w14:solidFill>
                <w14:prstDash w14:val="solid"/>
                <w14:bevel/>
              </w14:textOutline>
            </w:rPr>
            <w:t>初审</w:t>
          </w:r>
          <w:r>
            <w:tab/>
          </w:r>
          <w:r>
            <w:fldChar w:fldCharType="begin"/>
          </w:r>
          <w:r>
            <w:instrText xml:space="preserve"> PAGEREF _Toc7778 \h </w:instrText>
          </w:r>
          <w:r>
            <w:fldChar w:fldCharType="separate"/>
          </w:r>
          <w:r>
            <w:t>43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_Toc2915 </w:instrText>
          </w:r>
          <w:r>
            <w:rPr>
              <w:rFonts w:hint="eastAsia" w:ascii="宋体" w:hAnsi="宋体" w:eastAsia="宋体" w:cs="宋体"/>
              <w:szCs w:val="24"/>
            </w:rP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.资格性审查:</w:t>
          </w:r>
          <w:r>
            <w:tab/>
          </w:r>
          <w:r>
            <w:fldChar w:fldCharType="begin"/>
          </w:r>
          <w:r>
            <w:instrText xml:space="preserve"> PAGEREF _Toc2915 \h </w:instrText>
          </w:r>
          <w:r>
            <w:fldChar w:fldCharType="separate"/>
          </w:r>
          <w:r>
            <w:t>43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_Toc5489 </w:instrText>
          </w:r>
          <w:r>
            <w:rPr>
              <w:rFonts w:hint="eastAsia" w:ascii="宋体" w:hAnsi="宋体" w:eastAsia="宋体" w:cs="宋体"/>
              <w:szCs w:val="24"/>
            </w:rPr>
            <w:fldChar w:fldCharType="separate"/>
          </w:r>
          <w:r>
            <w:rPr>
              <w:rFonts w:hint="eastAsia" w:ascii="宋体" w:hAnsi="宋体" w:eastAsia="宋体" w:cs="宋体"/>
              <w:spacing w:val="-1"/>
              <w:szCs w:val="24"/>
            </w:rPr>
            <w:t>6.1 评</w:t>
          </w:r>
          <w:r>
            <w:rPr>
              <w:rFonts w:hint="eastAsia" w:ascii="宋体" w:hAnsi="宋体" w:eastAsia="宋体" w:cs="宋体"/>
              <w:szCs w:val="24"/>
            </w:rPr>
            <w:t>审细则</w:t>
          </w:r>
          <w:r>
            <w:tab/>
          </w:r>
          <w:r>
            <w:fldChar w:fldCharType="begin"/>
          </w:r>
          <w:r>
            <w:instrText xml:space="preserve"> PAGEREF _Toc5489 \h </w:instrText>
          </w:r>
          <w:r>
            <w:fldChar w:fldCharType="separate"/>
          </w:r>
          <w:r>
            <w:t>43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_Toc32135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7.符合性审查</w:t>
          </w:r>
          <w:r>
            <w:tab/>
          </w:r>
          <w:r>
            <w:fldChar w:fldCharType="begin"/>
          </w:r>
          <w:r>
            <w:instrText xml:space="preserve"> PAGEREF _Toc32135 \h </w:instrText>
          </w:r>
          <w:r>
            <w:fldChar w:fldCharType="separate"/>
          </w:r>
          <w:r>
            <w:t>44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_Toc1586 </w:instrText>
          </w:r>
          <w:r>
            <w:rPr>
              <w:rFonts w:hint="eastAsia" w:ascii="宋体" w:hAnsi="宋体" w:eastAsia="宋体" w:cs="宋体"/>
              <w:szCs w:val="24"/>
            </w:rPr>
            <w:fldChar w:fldCharType="separate"/>
          </w:r>
          <w:r>
            <w:rPr>
              <w:rFonts w:hint="eastAsia" w:ascii="宋体" w:hAnsi="宋体" w:eastAsia="宋体" w:cs="宋体"/>
              <w:spacing w:val="-1"/>
              <w:szCs w:val="24"/>
            </w:rPr>
            <w:t>7．1</w:t>
          </w:r>
          <w:r>
            <w:rPr>
              <w:rFonts w:hint="eastAsia" w:ascii="宋体" w:hAnsi="宋体" w:eastAsia="宋体" w:cs="宋体"/>
              <w:szCs w:val="24"/>
            </w:rPr>
            <w:t xml:space="preserve"> 评审细则</w:t>
          </w:r>
          <w:r>
            <w:tab/>
          </w:r>
          <w:r>
            <w:fldChar w:fldCharType="begin"/>
          </w:r>
          <w:r>
            <w:instrText xml:space="preserve"> PAGEREF _Toc1586 \h </w:instrText>
          </w:r>
          <w:r>
            <w:fldChar w:fldCharType="separate"/>
          </w:r>
          <w:r>
            <w:t>44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_Toc28253 </w:instrText>
          </w:r>
          <w:r>
            <w:rPr>
              <w:rFonts w:hint="eastAsia" w:ascii="宋体" w:hAnsi="宋体" w:eastAsia="宋体" w:cs="宋体"/>
              <w:szCs w:val="24"/>
            </w:rPr>
            <w:fldChar w:fldCharType="separate"/>
          </w:r>
          <w:r>
            <w:rPr>
              <w:rFonts w:hint="eastAsia" w:ascii="宋体" w:hAnsi="宋体" w:eastAsia="宋体" w:cs="宋体"/>
              <w:spacing w:val="12"/>
              <w:szCs w:val="24"/>
            </w:rPr>
            <w:t>7</w:t>
          </w:r>
          <w:r>
            <w:rPr>
              <w:rFonts w:hint="eastAsia" w:ascii="宋体" w:hAnsi="宋体" w:eastAsia="宋体" w:cs="宋体"/>
              <w:spacing w:val="6"/>
              <w:szCs w:val="24"/>
            </w:rPr>
            <w:t>.5 只有通过初审的投标人才能进入下一步评标程序。</w:t>
          </w:r>
          <w:r>
            <w:tab/>
          </w:r>
          <w:r>
            <w:fldChar w:fldCharType="begin"/>
          </w:r>
          <w:r>
            <w:instrText xml:space="preserve"> PAGEREF _Toc28253 \h </w:instrText>
          </w:r>
          <w:r>
            <w:fldChar w:fldCharType="separate"/>
          </w:r>
          <w:r>
            <w:t>44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_Toc8332 </w:instrText>
          </w:r>
          <w:r>
            <w:rPr>
              <w:rFonts w:hint="eastAsia" w:ascii="宋体" w:hAnsi="宋体" w:eastAsia="宋体" w:cs="宋体"/>
              <w:szCs w:val="24"/>
            </w:rPr>
            <w:fldChar w:fldCharType="separate"/>
          </w:r>
          <w:r>
            <w:rPr>
              <w:rFonts w:hint="eastAsia" w:ascii="宋体" w:hAnsi="宋体" w:eastAsia="宋体" w:cs="宋体"/>
              <w:spacing w:val="14"/>
              <w:szCs w:val="24"/>
              <w14:textOutline w14:w="5103" w14:cap="sq" w14:cmpd="sng">
                <w14:solidFill>
                  <w14:srgbClr w14:val="000000"/>
                </w14:solidFill>
                <w14:prstDash w14:val="solid"/>
                <w14:bevel/>
              </w14:textOutline>
            </w:rPr>
            <w:t>三</w:t>
          </w:r>
          <w:r>
            <w:rPr>
              <w:rFonts w:hint="eastAsia" w:ascii="宋体" w:hAnsi="宋体" w:eastAsia="宋体" w:cs="宋体"/>
              <w:spacing w:val="9"/>
              <w:szCs w:val="24"/>
            </w:rPr>
            <w:t xml:space="preserve"> </w:t>
          </w:r>
          <w:r>
            <w:rPr>
              <w:rFonts w:hint="eastAsia" w:ascii="宋体" w:hAnsi="宋体" w:eastAsia="宋体" w:cs="宋体"/>
              <w:spacing w:val="7"/>
              <w:szCs w:val="24"/>
            </w:rPr>
            <w:t xml:space="preserve"> </w:t>
          </w:r>
          <w:r>
            <w:rPr>
              <w:rFonts w:hint="eastAsia" w:ascii="宋体" w:hAnsi="宋体" w:eastAsia="宋体" w:cs="宋体"/>
              <w:spacing w:val="7"/>
              <w:szCs w:val="24"/>
              <w14:textOutline w14:w="4358" w14:cap="sq" w14:cmpd="sng">
                <w14:solidFill>
                  <w14:srgbClr w14:val="000000"/>
                </w14:solidFill>
                <w14:prstDash w14:val="solid"/>
                <w14:bevel/>
              </w14:textOutline>
            </w:rPr>
            <w:t>投标文件的澄清和补正</w:t>
          </w:r>
          <w:r>
            <w:tab/>
          </w:r>
          <w:r>
            <w:fldChar w:fldCharType="begin"/>
          </w:r>
          <w:r>
            <w:instrText xml:space="preserve"> PAGEREF _Toc8332 \h </w:instrText>
          </w:r>
          <w:r>
            <w:fldChar w:fldCharType="separate"/>
          </w:r>
          <w:r>
            <w:t>45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_Toc13916 </w:instrText>
          </w:r>
          <w:r>
            <w:rPr>
              <w:rFonts w:hint="eastAsia" w:ascii="宋体" w:hAnsi="宋体" w:eastAsia="宋体" w:cs="宋体"/>
              <w:szCs w:val="24"/>
            </w:rPr>
            <w:fldChar w:fldCharType="separate"/>
          </w:r>
          <w:r>
            <w:rPr>
              <w:rFonts w:hint="eastAsia" w:ascii="宋体" w:hAnsi="宋体" w:eastAsia="宋体" w:cs="宋体"/>
              <w:szCs w:val="24"/>
            </w:rPr>
            <w:t xml:space="preserve">8． </w:t>
          </w:r>
          <w:r>
            <w:rPr>
              <w:rFonts w:hint="eastAsia" w:ascii="宋体" w:hAnsi="宋体" w:eastAsia="宋体" w:cs="宋体"/>
              <w:spacing w:val="8"/>
              <w:position w:val="1"/>
              <w:szCs w:val="24"/>
            </w:rPr>
            <w:t>澄清、说明或补正的形式</w:t>
          </w:r>
          <w:r>
            <w:tab/>
          </w:r>
          <w:r>
            <w:fldChar w:fldCharType="begin"/>
          </w:r>
          <w:r>
            <w:instrText xml:space="preserve"> PAGEREF _Toc13916 \h </w:instrText>
          </w:r>
          <w:r>
            <w:fldChar w:fldCharType="separate"/>
          </w:r>
          <w:r>
            <w:t>45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_Toc27265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9</w:t>
          </w:r>
          <w:r>
            <w:rPr>
              <w:rFonts w:hint="eastAsia" w:ascii="宋体" w:hAnsi="宋体" w:eastAsia="宋体" w:cs="宋体"/>
              <w:spacing w:val="8"/>
              <w:position w:val="1"/>
              <w:szCs w:val="24"/>
            </w:rPr>
            <w:t>．错误修正的原则</w:t>
          </w:r>
          <w:r>
            <w:tab/>
          </w:r>
          <w:r>
            <w:fldChar w:fldCharType="begin"/>
          </w:r>
          <w:r>
            <w:instrText xml:space="preserve"> PAGEREF _Toc27265 \h </w:instrText>
          </w:r>
          <w:r>
            <w:fldChar w:fldCharType="separate"/>
          </w:r>
          <w:r>
            <w:t>45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_Toc15688 </w:instrText>
          </w:r>
          <w:r>
            <w:rPr>
              <w:rFonts w:hint="eastAsia" w:ascii="宋体" w:hAnsi="宋体" w:eastAsia="宋体" w:cs="宋体"/>
              <w:szCs w:val="24"/>
            </w:rPr>
            <w:fldChar w:fldCharType="separate"/>
          </w:r>
          <w:r>
            <w:rPr>
              <w:rFonts w:hint="eastAsia" w:ascii="宋体" w:hAnsi="宋体" w:eastAsia="宋体" w:cs="宋体"/>
              <w:spacing w:val="10"/>
              <w:szCs w:val="24"/>
              <w14:textOutline w14:w="4358" w14:cap="sq" w14:cmpd="sng">
                <w14:solidFill>
                  <w14:srgbClr w14:val="000000"/>
                </w14:solidFill>
                <w14:prstDash w14:val="solid"/>
                <w14:bevel/>
              </w14:textOutline>
            </w:rPr>
            <w:t>四</w:t>
          </w:r>
          <w:r>
            <w:rPr>
              <w:rFonts w:hint="eastAsia" w:ascii="宋体" w:hAnsi="宋体" w:eastAsia="宋体" w:cs="宋体"/>
              <w:spacing w:val="5"/>
              <w:szCs w:val="24"/>
            </w:rPr>
            <w:t xml:space="preserve"> </w:t>
          </w:r>
          <w:r>
            <w:rPr>
              <w:rFonts w:hint="eastAsia" w:ascii="宋体" w:hAnsi="宋体" w:eastAsia="宋体" w:cs="宋体"/>
              <w:spacing w:val="5"/>
              <w:szCs w:val="24"/>
              <w14:textOutline w14:w="4358" w14:cap="sq" w14:cmpd="sng">
                <w14:solidFill>
                  <w14:srgbClr w14:val="000000"/>
                </w14:solidFill>
                <w14:prstDash w14:val="solid"/>
                <w14:bevel/>
              </w14:textOutline>
            </w:rPr>
            <w:t>比较与评价</w:t>
          </w:r>
          <w:r>
            <w:tab/>
          </w:r>
          <w:r>
            <w:fldChar w:fldCharType="begin"/>
          </w:r>
          <w:r>
            <w:instrText xml:space="preserve"> PAGEREF _Toc15688 \h </w:instrText>
          </w:r>
          <w:r>
            <w:fldChar w:fldCharType="separate"/>
          </w:r>
          <w:r>
            <w:t>46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_Toc18303 </w:instrText>
          </w:r>
          <w:r>
            <w:rPr>
              <w:rFonts w:hint="eastAsia" w:ascii="宋体" w:hAnsi="宋体" w:eastAsia="宋体" w:cs="宋体"/>
              <w:szCs w:val="24"/>
            </w:rPr>
            <w:fldChar w:fldCharType="separate"/>
          </w:r>
          <w:r>
            <w:rPr>
              <w:rFonts w:hint="eastAsia" w:ascii="宋体" w:hAnsi="宋体" w:eastAsia="宋体" w:cs="宋体"/>
              <w:spacing w:val="2"/>
              <w:szCs w:val="24"/>
            </w:rPr>
            <w:t>10</w:t>
          </w:r>
          <w:r>
            <w:rPr>
              <w:rFonts w:hint="eastAsia" w:ascii="宋体" w:hAnsi="宋体" w:eastAsia="宋体" w:cs="宋体"/>
              <w:spacing w:val="1"/>
              <w:szCs w:val="24"/>
            </w:rPr>
            <w:t>.2.1 评委打分办法</w:t>
          </w:r>
          <w:r>
            <w:tab/>
          </w:r>
          <w:r>
            <w:fldChar w:fldCharType="begin"/>
          </w:r>
          <w:r>
            <w:instrText xml:space="preserve"> PAGEREF _Toc18303 \h </w:instrText>
          </w:r>
          <w:r>
            <w:fldChar w:fldCharType="separate"/>
          </w:r>
          <w:r>
            <w:t>46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_Toc28837 </w:instrText>
          </w:r>
          <w:r>
            <w:rPr>
              <w:rFonts w:hint="eastAsia" w:ascii="宋体" w:hAnsi="宋体" w:eastAsia="宋体" w:cs="宋体"/>
              <w:szCs w:val="24"/>
            </w:rPr>
            <w:fldChar w:fldCharType="separate"/>
          </w:r>
          <w:r>
            <w:rPr>
              <w:rFonts w:hint="eastAsia" w:ascii="宋体" w:hAnsi="宋体" w:eastAsia="宋体" w:cs="宋体"/>
              <w:spacing w:val="16"/>
              <w:position w:val="1"/>
              <w:szCs w:val="24"/>
            </w:rPr>
            <w:t>3</w:t>
          </w:r>
          <w:r>
            <w:rPr>
              <w:rFonts w:hint="eastAsia" w:ascii="宋体" w:hAnsi="宋体" w:eastAsia="宋体" w:cs="宋体"/>
              <w:spacing w:val="14"/>
              <w:position w:val="1"/>
              <w:szCs w:val="24"/>
            </w:rPr>
            <w:t>、</w:t>
          </w:r>
          <w:r>
            <w:rPr>
              <w:rFonts w:hint="eastAsia" w:ascii="宋体" w:hAnsi="宋体" w:eastAsia="宋体" w:cs="宋体"/>
              <w:spacing w:val="8"/>
              <w:position w:val="1"/>
              <w:szCs w:val="24"/>
            </w:rPr>
            <w:t>与招标文件有重大偏离的投标文件将被拒绝。</w:t>
          </w:r>
          <w:r>
            <w:tab/>
          </w:r>
          <w:r>
            <w:fldChar w:fldCharType="begin"/>
          </w:r>
          <w:r>
            <w:instrText xml:space="preserve"> PAGEREF _Toc28837 \h </w:instrText>
          </w:r>
          <w:r>
            <w:fldChar w:fldCharType="separate"/>
          </w:r>
          <w:r>
            <w:t>48</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_Toc28552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2.无效投标条款</w:t>
          </w:r>
          <w:r>
            <w:tab/>
          </w:r>
          <w:r>
            <w:fldChar w:fldCharType="begin"/>
          </w:r>
          <w:r>
            <w:instrText xml:space="preserve"> PAGEREF _Toc28552 \h </w:instrText>
          </w:r>
          <w:r>
            <w:fldChar w:fldCharType="separate"/>
          </w:r>
          <w:r>
            <w:t>48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_Toc20172 </w:instrText>
          </w:r>
          <w:r>
            <w:rPr>
              <w:rFonts w:hint="eastAsia" w:ascii="宋体" w:hAnsi="宋体" w:eastAsia="宋体" w:cs="宋体"/>
              <w:szCs w:val="24"/>
            </w:rPr>
            <w:fldChar w:fldCharType="separate"/>
          </w:r>
          <w:r>
            <w:rPr>
              <w:rFonts w:hint="eastAsia" w:ascii="宋体" w:hAnsi="宋体" w:eastAsia="宋体" w:cs="宋体"/>
              <w:spacing w:val="10"/>
              <w:szCs w:val="24"/>
            </w:rPr>
            <w:t>12.</w:t>
          </w:r>
          <w:r>
            <w:rPr>
              <w:rFonts w:hint="eastAsia" w:ascii="宋体" w:hAnsi="宋体" w:eastAsia="宋体" w:cs="宋体"/>
              <w:spacing w:val="8"/>
              <w:szCs w:val="24"/>
            </w:rPr>
            <w:t>1</w:t>
          </w:r>
          <w:r>
            <w:rPr>
              <w:rFonts w:hint="eastAsia" w:ascii="宋体" w:hAnsi="宋体" w:eastAsia="宋体" w:cs="宋体"/>
              <w:spacing w:val="5"/>
              <w:szCs w:val="24"/>
            </w:rPr>
            <w:t xml:space="preserve"> 投标文件有下列情形之一的,其投标文件拒收:</w:t>
          </w:r>
          <w:r>
            <w:tab/>
          </w:r>
          <w:r>
            <w:fldChar w:fldCharType="begin"/>
          </w:r>
          <w:r>
            <w:instrText xml:space="preserve"> PAGEREF _Toc20172 \h </w:instrText>
          </w:r>
          <w:r>
            <w:fldChar w:fldCharType="separate"/>
          </w:r>
          <w:r>
            <w:t>48</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_Toc31845 </w:instrText>
          </w:r>
          <w:r>
            <w:rPr>
              <w:rFonts w:hint="eastAsia" w:ascii="宋体" w:hAnsi="宋体" w:eastAsia="宋体" w:cs="宋体"/>
              <w:szCs w:val="24"/>
            </w:rPr>
            <w:fldChar w:fldCharType="separate"/>
          </w:r>
          <w:r>
            <w:rPr>
              <w:rFonts w:hint="eastAsia" w:ascii="宋体" w:hAnsi="宋体" w:eastAsia="宋体" w:cs="宋体"/>
              <w:spacing w:val="13"/>
              <w:szCs w:val="24"/>
              <w14:textOutline w14:w="5793" w14:cap="sq" w14:cmpd="sng">
                <w14:solidFill>
                  <w14:srgbClr w14:val="000000"/>
                </w14:solidFill>
                <w14:prstDash w14:val="solid"/>
                <w14:bevel/>
              </w14:textOutline>
            </w:rPr>
            <w:t>第四章</w:t>
          </w:r>
          <w:r>
            <w:rPr>
              <w:rFonts w:hint="eastAsia" w:ascii="宋体" w:hAnsi="宋体" w:eastAsia="宋体" w:cs="宋体"/>
              <w:spacing w:val="13"/>
              <w:szCs w:val="24"/>
            </w:rPr>
            <w:t xml:space="preserve"> </w:t>
          </w:r>
          <w:r>
            <w:rPr>
              <w:rFonts w:hint="eastAsia" w:ascii="宋体" w:hAnsi="宋体" w:eastAsia="宋体" w:cs="宋体"/>
              <w:spacing w:val="13"/>
              <w:szCs w:val="24"/>
              <w14:textOutline w14:w="5793" w14:cap="sq" w14:cmpd="sng">
                <w14:solidFill>
                  <w14:srgbClr w14:val="000000"/>
                </w14:solidFill>
                <w14:prstDash w14:val="solid"/>
                <w14:bevel/>
              </w14:textOutline>
            </w:rPr>
            <w:t>技术规格、数量及质量要</w:t>
          </w:r>
          <w:r>
            <w:rPr>
              <w:rFonts w:hint="eastAsia" w:ascii="宋体" w:hAnsi="宋体" w:eastAsia="宋体" w:cs="宋体"/>
              <w:spacing w:val="10"/>
              <w:szCs w:val="24"/>
              <w14:textOutline w14:w="5793" w14:cap="sq" w14:cmpd="sng">
                <w14:solidFill>
                  <w14:srgbClr w14:val="000000"/>
                </w14:solidFill>
                <w14:prstDash w14:val="solid"/>
                <w14:bevel/>
              </w14:textOutline>
            </w:rPr>
            <w:t>求</w:t>
          </w:r>
          <w:r>
            <w:tab/>
          </w:r>
          <w:r>
            <w:fldChar w:fldCharType="begin"/>
          </w:r>
          <w:r>
            <w:instrText xml:space="preserve"> PAGEREF _Toc31845 \h </w:instrText>
          </w:r>
          <w:r>
            <w:fldChar w:fldCharType="separate"/>
          </w:r>
          <w:r>
            <w:t>51</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_Toc13274 </w:instrText>
          </w:r>
          <w:r>
            <w:rPr>
              <w:rFonts w:hint="eastAsia" w:ascii="宋体" w:hAnsi="宋体" w:eastAsia="宋体" w:cs="宋体"/>
              <w:szCs w:val="24"/>
            </w:rPr>
            <w:fldChar w:fldCharType="separate"/>
          </w:r>
          <w:r>
            <w:rPr>
              <w:rFonts w:hint="eastAsia" w:ascii="宋体" w:hAnsi="宋体" w:eastAsia="宋体" w:cs="宋体"/>
              <w:spacing w:val="15"/>
              <w:szCs w:val="24"/>
              <w14:textOutline w14:w="5448" w14:cap="sq" w14:cmpd="sng">
                <w14:solidFill>
                  <w14:srgbClr w14:val="000000"/>
                </w14:solidFill>
                <w14:prstDash w14:val="solid"/>
                <w14:bevel/>
              </w14:textOutline>
            </w:rPr>
            <w:t>第</w:t>
          </w:r>
          <w:r>
            <w:rPr>
              <w:rFonts w:hint="eastAsia" w:ascii="宋体" w:hAnsi="宋体" w:eastAsia="宋体" w:cs="宋体"/>
              <w:spacing w:val="12"/>
              <w:szCs w:val="24"/>
              <w14:textOutline w14:w="5448" w14:cap="sq" w14:cmpd="sng">
                <w14:solidFill>
                  <w14:srgbClr w14:val="000000"/>
                </w14:solidFill>
                <w14:prstDash w14:val="solid"/>
                <w14:bevel/>
              </w14:textOutline>
            </w:rPr>
            <w:t>五章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合同条款及格式</w:t>
          </w:r>
          <w:r>
            <w:tab/>
          </w:r>
          <w:r>
            <w:fldChar w:fldCharType="begin"/>
          </w:r>
          <w:r>
            <w:instrText xml:space="preserve"> PAGEREF _Toc13274 \h </w:instrText>
          </w:r>
          <w:r>
            <w:fldChar w:fldCharType="separate"/>
          </w:r>
          <w:r>
            <w:t>59</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_Toc9582 </w:instrText>
          </w:r>
          <w:r>
            <w:rPr>
              <w:rFonts w:hint="eastAsia" w:ascii="宋体" w:hAnsi="宋体" w:eastAsia="宋体" w:cs="宋体"/>
              <w:szCs w:val="24"/>
            </w:rPr>
            <w:fldChar w:fldCharType="separate"/>
          </w:r>
          <w:r>
            <w:rPr>
              <w:rFonts w:hint="eastAsia" w:ascii="宋体" w:hAnsi="宋体" w:eastAsia="宋体" w:cs="宋体"/>
              <w:bCs/>
              <w:szCs w:val="32"/>
            </w:rPr>
            <w:t>合同附件格式及条款</w:t>
          </w:r>
          <w:r>
            <w:tab/>
          </w:r>
          <w:r>
            <w:fldChar w:fldCharType="begin"/>
          </w:r>
          <w:r>
            <w:instrText xml:space="preserve"> PAGEREF _Toc9582 \h </w:instrText>
          </w:r>
          <w:r>
            <w:fldChar w:fldCharType="separate"/>
          </w:r>
          <w:r>
            <w:t>59</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_Toc16068 </w:instrText>
          </w:r>
          <w:r>
            <w:rPr>
              <w:rFonts w:hint="eastAsia" w:ascii="宋体" w:hAnsi="宋体" w:eastAsia="宋体" w:cs="宋体"/>
              <w:szCs w:val="24"/>
            </w:rPr>
            <w:fldChar w:fldCharType="separate"/>
          </w:r>
          <w:r>
            <w:rPr>
              <w:rFonts w:hint="eastAsia" w:ascii="宋体" w:hAnsi="宋体" w:eastAsia="宋体" w:cs="宋体"/>
              <w:szCs w:val="24"/>
            </w:rPr>
            <w:t>第一部分 合同书</w:t>
          </w:r>
          <w:r>
            <w:tab/>
          </w:r>
          <w:r>
            <w:fldChar w:fldCharType="begin"/>
          </w:r>
          <w:r>
            <w:instrText xml:space="preserve"> PAGEREF _Toc16068 \h </w:instrText>
          </w:r>
          <w:r>
            <w:fldChar w:fldCharType="separate"/>
          </w:r>
          <w:r>
            <w:t>60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_Toc18109 </w:instrText>
          </w:r>
          <w:r>
            <w:rPr>
              <w:rFonts w:hint="eastAsia" w:ascii="宋体" w:hAnsi="宋体" w:eastAsia="宋体" w:cs="宋体"/>
              <w:szCs w:val="24"/>
            </w:rPr>
            <w:fldChar w:fldCharType="separate"/>
          </w:r>
          <w:r>
            <w:rPr>
              <w:rFonts w:hint="eastAsia" w:ascii="宋体" w:hAnsi="宋体" w:eastAsia="宋体" w:cs="宋体"/>
            </w:rPr>
            <w:t>1.1 合同组成部分</w:t>
          </w:r>
          <w:r>
            <w:tab/>
          </w:r>
          <w:r>
            <w:fldChar w:fldCharType="begin"/>
          </w:r>
          <w:r>
            <w:instrText xml:space="preserve"> PAGEREF _Toc18109 \h </w:instrText>
          </w:r>
          <w:r>
            <w:fldChar w:fldCharType="separate"/>
          </w:r>
          <w:r>
            <w:t>61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_Toc6228 </w:instrText>
          </w:r>
          <w:r>
            <w:rPr>
              <w:rFonts w:hint="eastAsia" w:ascii="宋体" w:hAnsi="宋体" w:eastAsia="宋体" w:cs="宋体"/>
              <w:szCs w:val="24"/>
            </w:rPr>
            <w:fldChar w:fldCharType="separate"/>
          </w:r>
          <w:r>
            <w:rPr>
              <w:rFonts w:hint="eastAsia" w:ascii="宋体" w:hAnsi="宋体" w:eastAsia="宋体" w:cs="宋体"/>
            </w:rPr>
            <w:t>1.2 货物</w:t>
          </w:r>
          <w:r>
            <w:tab/>
          </w:r>
          <w:r>
            <w:fldChar w:fldCharType="begin"/>
          </w:r>
          <w:r>
            <w:instrText xml:space="preserve"> PAGEREF _Toc6228 \h </w:instrText>
          </w:r>
          <w:r>
            <w:fldChar w:fldCharType="separate"/>
          </w:r>
          <w:r>
            <w:t>61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_Toc30397 </w:instrText>
          </w:r>
          <w:r>
            <w:rPr>
              <w:rFonts w:hint="eastAsia" w:ascii="宋体" w:hAnsi="宋体" w:eastAsia="宋体" w:cs="宋体"/>
              <w:szCs w:val="24"/>
            </w:rPr>
            <w:fldChar w:fldCharType="separate"/>
          </w:r>
          <w:r>
            <w:rPr>
              <w:rFonts w:hint="eastAsia" w:ascii="宋体" w:hAnsi="宋体" w:eastAsia="宋体" w:cs="宋体"/>
            </w:rPr>
            <w:t>1.3 价款</w:t>
          </w:r>
          <w:r>
            <w:tab/>
          </w:r>
          <w:r>
            <w:fldChar w:fldCharType="begin"/>
          </w:r>
          <w:r>
            <w:instrText xml:space="preserve"> PAGEREF _Toc30397 \h </w:instrText>
          </w:r>
          <w:r>
            <w:fldChar w:fldCharType="separate"/>
          </w:r>
          <w:r>
            <w:t>61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_Toc29413 </w:instrText>
          </w:r>
          <w:r>
            <w:rPr>
              <w:rFonts w:hint="eastAsia" w:ascii="宋体" w:hAnsi="宋体" w:eastAsia="宋体" w:cs="宋体"/>
              <w:szCs w:val="24"/>
            </w:rPr>
            <w:fldChar w:fldCharType="separate"/>
          </w:r>
          <w:r>
            <w:rPr>
              <w:rFonts w:hint="eastAsia" w:ascii="宋体" w:hAnsi="宋体" w:eastAsia="宋体" w:cs="宋体"/>
            </w:rPr>
            <w:t>1.4 付款方式和发票开具方式</w:t>
          </w:r>
          <w:r>
            <w:tab/>
          </w:r>
          <w:r>
            <w:fldChar w:fldCharType="begin"/>
          </w:r>
          <w:r>
            <w:instrText xml:space="preserve"> PAGEREF _Toc29413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_Toc17784 </w:instrText>
          </w:r>
          <w:r>
            <w:rPr>
              <w:rFonts w:hint="eastAsia" w:ascii="宋体" w:hAnsi="宋体" w:eastAsia="宋体" w:cs="宋体"/>
              <w:szCs w:val="24"/>
            </w:rPr>
            <w:fldChar w:fldCharType="separate"/>
          </w:r>
          <w:r>
            <w:rPr>
              <w:rFonts w:hint="eastAsia" w:ascii="宋体" w:hAnsi="宋体" w:eastAsia="宋体" w:cs="宋体"/>
            </w:rPr>
            <w:t>1.5 货物交付期限、地点和方式</w:t>
          </w:r>
          <w:r>
            <w:tab/>
          </w:r>
          <w:r>
            <w:fldChar w:fldCharType="begin"/>
          </w:r>
          <w:r>
            <w:instrText xml:space="preserve"> PAGEREF _Toc17784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_Toc4365 </w:instrText>
          </w:r>
          <w:r>
            <w:rPr>
              <w:rFonts w:hint="eastAsia" w:ascii="宋体" w:hAnsi="宋体" w:eastAsia="宋体" w:cs="宋体"/>
              <w:szCs w:val="24"/>
            </w:rPr>
            <w:fldChar w:fldCharType="separate"/>
          </w:r>
          <w:r>
            <w:rPr>
              <w:rFonts w:hint="eastAsia" w:ascii="宋体" w:hAnsi="宋体" w:eastAsia="宋体" w:cs="宋体"/>
            </w:rPr>
            <w:t>1.6 违约责任</w:t>
          </w:r>
          <w:r>
            <w:tab/>
          </w:r>
          <w:r>
            <w:fldChar w:fldCharType="begin"/>
          </w:r>
          <w:r>
            <w:instrText xml:space="preserve"> PAGEREF _Toc4365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_Toc23315 </w:instrText>
          </w:r>
          <w:r>
            <w:rPr>
              <w:rFonts w:hint="eastAsia" w:ascii="宋体" w:hAnsi="宋体" w:eastAsia="宋体" w:cs="宋体"/>
              <w:szCs w:val="24"/>
            </w:rPr>
            <w:fldChar w:fldCharType="separate"/>
          </w:r>
          <w:r>
            <w:rPr>
              <w:rFonts w:hint="eastAsia" w:ascii="宋体" w:hAnsi="宋体" w:eastAsia="宋体" w:cs="宋体"/>
            </w:rPr>
            <w:t>1.7 合同争议的解决</w:t>
          </w:r>
          <w:r>
            <w:tab/>
          </w:r>
          <w:r>
            <w:fldChar w:fldCharType="begin"/>
          </w:r>
          <w:r>
            <w:instrText xml:space="preserve"> PAGEREF _Toc23315 \h </w:instrText>
          </w:r>
          <w:r>
            <w:fldChar w:fldCharType="separate"/>
          </w:r>
          <w:r>
            <w:t>63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_Toc21152 </w:instrText>
          </w:r>
          <w:r>
            <w:rPr>
              <w:rFonts w:hint="eastAsia" w:ascii="宋体" w:hAnsi="宋体" w:eastAsia="宋体" w:cs="宋体"/>
              <w:szCs w:val="24"/>
            </w:rPr>
            <w:fldChar w:fldCharType="separate"/>
          </w:r>
          <w:r>
            <w:rPr>
              <w:rFonts w:hint="eastAsia" w:ascii="宋体" w:hAnsi="宋体" w:eastAsia="宋体" w:cs="宋体"/>
            </w:rPr>
            <w:t>1.8 合同生效</w:t>
          </w:r>
          <w:r>
            <w:tab/>
          </w:r>
          <w:r>
            <w:fldChar w:fldCharType="begin"/>
          </w:r>
          <w:r>
            <w:instrText xml:space="preserve"> PAGEREF _Toc21152 \h </w:instrText>
          </w:r>
          <w:r>
            <w:fldChar w:fldCharType="separate"/>
          </w:r>
          <w:r>
            <w:t>63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_Toc5968 </w:instrText>
          </w:r>
          <w:r>
            <w:rPr>
              <w:rFonts w:hint="eastAsia" w:ascii="宋体" w:hAnsi="宋体" w:eastAsia="宋体" w:cs="宋体"/>
              <w:szCs w:val="24"/>
            </w:rPr>
            <w:fldChar w:fldCharType="separate"/>
          </w:r>
          <w:r>
            <w:rPr>
              <w:rFonts w:hint="eastAsia" w:ascii="宋体" w:hAnsi="宋体" w:eastAsia="宋体" w:cs="宋体"/>
              <w:szCs w:val="24"/>
            </w:rPr>
            <w:t>第二部分 合同一般条款</w:t>
          </w:r>
          <w:r>
            <w:tab/>
          </w:r>
          <w:r>
            <w:fldChar w:fldCharType="begin"/>
          </w:r>
          <w:r>
            <w:instrText xml:space="preserve"> PAGEREF _Toc5968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_Toc680 </w:instrText>
          </w:r>
          <w:r>
            <w:rPr>
              <w:rFonts w:hint="eastAsia" w:ascii="宋体" w:hAnsi="宋体" w:eastAsia="宋体" w:cs="宋体"/>
              <w:szCs w:val="24"/>
            </w:rPr>
            <w:fldChar w:fldCharType="separate"/>
          </w:r>
          <w:r>
            <w:rPr>
              <w:rFonts w:hint="eastAsia" w:ascii="宋体" w:hAnsi="宋体" w:eastAsia="宋体" w:cs="宋体"/>
            </w:rPr>
            <w:t>2.1 定义</w:t>
          </w:r>
          <w:r>
            <w:tab/>
          </w:r>
          <w:r>
            <w:fldChar w:fldCharType="begin"/>
          </w:r>
          <w:r>
            <w:instrText xml:space="preserve"> PAGEREF _Toc680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_Toc8730 </w:instrText>
          </w:r>
          <w:r>
            <w:rPr>
              <w:rFonts w:hint="eastAsia" w:ascii="宋体" w:hAnsi="宋体" w:eastAsia="宋体" w:cs="宋体"/>
              <w:szCs w:val="24"/>
            </w:rPr>
            <w:fldChar w:fldCharType="separate"/>
          </w:r>
          <w:r>
            <w:rPr>
              <w:rFonts w:hint="eastAsia" w:ascii="宋体" w:hAnsi="宋体" w:eastAsia="宋体" w:cs="宋体"/>
            </w:rPr>
            <w:t>2.2 技术规范</w:t>
          </w:r>
          <w:r>
            <w:tab/>
          </w:r>
          <w:r>
            <w:fldChar w:fldCharType="begin"/>
          </w:r>
          <w:r>
            <w:instrText xml:space="preserve"> PAGEREF _Toc8730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_Toc13897 </w:instrText>
          </w:r>
          <w:r>
            <w:rPr>
              <w:rFonts w:hint="eastAsia" w:ascii="宋体" w:hAnsi="宋体" w:eastAsia="宋体" w:cs="宋体"/>
              <w:szCs w:val="24"/>
            </w:rPr>
            <w:fldChar w:fldCharType="separate"/>
          </w:r>
          <w:r>
            <w:rPr>
              <w:rFonts w:hint="eastAsia" w:ascii="宋体" w:hAnsi="宋体" w:eastAsia="宋体" w:cs="宋体"/>
            </w:rPr>
            <w:t>2.3 知识产权</w:t>
          </w:r>
          <w:r>
            <w:tab/>
          </w:r>
          <w:r>
            <w:fldChar w:fldCharType="begin"/>
          </w:r>
          <w:r>
            <w:instrText xml:space="preserve"> PAGEREF _Toc13897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_Toc7516 </w:instrText>
          </w:r>
          <w:r>
            <w:rPr>
              <w:rFonts w:hint="eastAsia" w:ascii="宋体" w:hAnsi="宋体" w:eastAsia="宋体" w:cs="宋体"/>
              <w:szCs w:val="24"/>
            </w:rPr>
            <w:fldChar w:fldCharType="separate"/>
          </w:r>
          <w:r>
            <w:rPr>
              <w:rFonts w:hint="eastAsia" w:ascii="宋体" w:hAnsi="宋体" w:eastAsia="宋体" w:cs="宋体"/>
            </w:rPr>
            <w:t>2.4 包装和装运</w:t>
          </w:r>
          <w:r>
            <w:tab/>
          </w:r>
          <w:r>
            <w:fldChar w:fldCharType="begin"/>
          </w:r>
          <w:r>
            <w:instrText xml:space="preserve"> PAGEREF _Toc7516 \h </w:instrText>
          </w:r>
          <w:r>
            <w:fldChar w:fldCharType="separate"/>
          </w:r>
          <w:r>
            <w:t>66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_Toc27321 </w:instrText>
          </w:r>
          <w:r>
            <w:rPr>
              <w:rFonts w:hint="eastAsia" w:ascii="宋体" w:hAnsi="宋体" w:eastAsia="宋体" w:cs="宋体"/>
              <w:szCs w:val="24"/>
            </w:rPr>
            <w:fldChar w:fldCharType="separate"/>
          </w:r>
          <w:r>
            <w:rPr>
              <w:rFonts w:hint="eastAsia" w:ascii="宋体" w:hAnsi="宋体" w:eastAsia="宋体" w:cs="宋体"/>
            </w:rPr>
            <w:t>2.5 履约检查和问题反馈</w:t>
          </w:r>
          <w:r>
            <w:tab/>
          </w:r>
          <w:r>
            <w:fldChar w:fldCharType="begin"/>
          </w:r>
          <w:r>
            <w:instrText xml:space="preserve"> PAGEREF _Toc27321 \h </w:instrText>
          </w:r>
          <w:r>
            <w:fldChar w:fldCharType="separate"/>
          </w:r>
          <w:r>
            <w:t>66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_Toc20856 </w:instrText>
          </w:r>
          <w:r>
            <w:rPr>
              <w:rFonts w:hint="eastAsia" w:ascii="宋体" w:hAnsi="宋体" w:eastAsia="宋体" w:cs="宋体"/>
              <w:szCs w:val="24"/>
            </w:rPr>
            <w:fldChar w:fldCharType="separate"/>
          </w:r>
          <w:r>
            <w:rPr>
              <w:rFonts w:hint="eastAsia" w:ascii="宋体" w:hAnsi="宋体" w:eastAsia="宋体" w:cs="宋体"/>
            </w:rPr>
            <w:t>2.6 结算方式和付款条件</w:t>
          </w:r>
          <w:r>
            <w:tab/>
          </w:r>
          <w:r>
            <w:fldChar w:fldCharType="begin"/>
          </w:r>
          <w:r>
            <w:instrText xml:space="preserve"> PAGEREF _Toc20856 \h </w:instrText>
          </w:r>
          <w:r>
            <w:fldChar w:fldCharType="separate"/>
          </w:r>
          <w:r>
            <w:t>66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_Toc19425 </w:instrText>
          </w:r>
          <w:r>
            <w:rPr>
              <w:rFonts w:hint="eastAsia" w:ascii="宋体" w:hAnsi="宋体" w:eastAsia="宋体" w:cs="宋体"/>
              <w:szCs w:val="24"/>
            </w:rPr>
            <w:fldChar w:fldCharType="separate"/>
          </w:r>
          <w:r>
            <w:rPr>
              <w:rFonts w:hint="eastAsia" w:ascii="宋体" w:hAnsi="宋体" w:eastAsia="宋体" w:cs="宋体"/>
            </w:rPr>
            <w:t>2.7 技术资料和保密义务</w:t>
          </w:r>
          <w:r>
            <w:tab/>
          </w:r>
          <w:r>
            <w:fldChar w:fldCharType="begin"/>
          </w:r>
          <w:r>
            <w:instrText xml:space="preserve"> PAGEREF _Toc19425 \h </w:instrText>
          </w:r>
          <w:r>
            <w:fldChar w:fldCharType="separate"/>
          </w:r>
          <w:r>
            <w:t>66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_Toc8741 </w:instrText>
          </w:r>
          <w:r>
            <w:rPr>
              <w:rFonts w:hint="eastAsia" w:ascii="宋体" w:hAnsi="宋体" w:eastAsia="宋体" w:cs="宋体"/>
              <w:szCs w:val="24"/>
            </w:rPr>
            <w:fldChar w:fldCharType="separate"/>
          </w:r>
          <w:r>
            <w:rPr>
              <w:rFonts w:hint="eastAsia" w:ascii="宋体" w:hAnsi="宋体" w:eastAsia="宋体" w:cs="宋体"/>
            </w:rPr>
            <w:t>2.8 质量保证</w:t>
          </w:r>
          <w:r>
            <w:tab/>
          </w:r>
          <w:r>
            <w:fldChar w:fldCharType="begin"/>
          </w:r>
          <w:r>
            <w:instrText xml:space="preserve"> PAGEREF _Toc8741 \h </w:instrText>
          </w:r>
          <w:r>
            <w:fldChar w:fldCharType="separate"/>
          </w:r>
          <w:r>
            <w:t>66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_Toc6796 </w:instrText>
          </w:r>
          <w:r>
            <w:rPr>
              <w:rFonts w:hint="eastAsia" w:ascii="宋体" w:hAnsi="宋体" w:eastAsia="宋体" w:cs="宋体"/>
              <w:szCs w:val="24"/>
            </w:rPr>
            <w:fldChar w:fldCharType="separate"/>
          </w:r>
          <w:r>
            <w:rPr>
              <w:rFonts w:hint="eastAsia" w:ascii="宋体" w:hAnsi="宋体" w:eastAsia="宋体" w:cs="宋体"/>
            </w:rPr>
            <w:t>2.9 货物的风险负担</w:t>
          </w:r>
          <w:r>
            <w:tab/>
          </w:r>
          <w:r>
            <w:fldChar w:fldCharType="begin"/>
          </w:r>
          <w:r>
            <w:instrText xml:space="preserve"> PAGEREF _Toc6796 \h </w:instrText>
          </w:r>
          <w:r>
            <w:fldChar w:fldCharType="separate"/>
          </w:r>
          <w:r>
            <w:t>67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_Toc7344 </w:instrText>
          </w:r>
          <w:r>
            <w:rPr>
              <w:rFonts w:hint="eastAsia" w:ascii="宋体" w:hAnsi="宋体" w:eastAsia="宋体" w:cs="宋体"/>
              <w:szCs w:val="24"/>
            </w:rPr>
            <w:fldChar w:fldCharType="separate"/>
          </w:r>
          <w:r>
            <w:rPr>
              <w:rFonts w:hint="eastAsia" w:ascii="宋体" w:hAnsi="宋体" w:eastAsia="宋体" w:cs="宋体"/>
            </w:rPr>
            <w:t>2.10 延迟交货</w:t>
          </w:r>
          <w:r>
            <w:tab/>
          </w:r>
          <w:r>
            <w:fldChar w:fldCharType="begin"/>
          </w:r>
          <w:r>
            <w:instrText xml:space="preserve"> PAGEREF _Toc7344 \h </w:instrText>
          </w:r>
          <w:r>
            <w:fldChar w:fldCharType="separate"/>
          </w:r>
          <w:r>
            <w:t>67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_Toc32108 </w:instrText>
          </w:r>
          <w:r>
            <w:rPr>
              <w:rFonts w:hint="eastAsia" w:ascii="宋体" w:hAnsi="宋体" w:eastAsia="宋体" w:cs="宋体"/>
              <w:szCs w:val="24"/>
            </w:rPr>
            <w:fldChar w:fldCharType="separate"/>
          </w:r>
          <w:r>
            <w:rPr>
              <w:rFonts w:hint="eastAsia" w:ascii="宋体" w:hAnsi="宋体" w:eastAsia="宋体" w:cs="宋体"/>
            </w:rPr>
            <w:t>2.11 合同变更</w:t>
          </w:r>
          <w:r>
            <w:tab/>
          </w:r>
          <w:r>
            <w:fldChar w:fldCharType="begin"/>
          </w:r>
          <w:r>
            <w:instrText xml:space="preserve"> PAGEREF _Toc32108 \h </w:instrText>
          </w:r>
          <w:r>
            <w:fldChar w:fldCharType="separate"/>
          </w:r>
          <w:r>
            <w:t>67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_Toc27189 </w:instrText>
          </w:r>
          <w:r>
            <w:rPr>
              <w:rFonts w:hint="eastAsia" w:ascii="宋体" w:hAnsi="宋体" w:eastAsia="宋体" w:cs="宋体"/>
              <w:szCs w:val="24"/>
            </w:rPr>
            <w:fldChar w:fldCharType="separate"/>
          </w:r>
          <w:r>
            <w:rPr>
              <w:rFonts w:hint="eastAsia" w:ascii="宋体" w:hAnsi="宋体" w:eastAsia="宋体" w:cs="宋体"/>
            </w:rPr>
            <w:t>2.12 合同转让和分包</w:t>
          </w:r>
          <w:r>
            <w:tab/>
          </w:r>
          <w:r>
            <w:fldChar w:fldCharType="begin"/>
          </w:r>
          <w:r>
            <w:instrText xml:space="preserve"> PAGEREF _Toc27189 \h </w:instrText>
          </w:r>
          <w:r>
            <w:fldChar w:fldCharType="separate"/>
          </w:r>
          <w:r>
            <w:t>67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_Toc27026 </w:instrText>
          </w:r>
          <w:r>
            <w:rPr>
              <w:rFonts w:hint="eastAsia" w:ascii="宋体" w:hAnsi="宋体" w:eastAsia="宋体" w:cs="宋体"/>
              <w:szCs w:val="24"/>
            </w:rPr>
            <w:fldChar w:fldCharType="separate"/>
          </w:r>
          <w:r>
            <w:rPr>
              <w:rFonts w:hint="eastAsia" w:ascii="宋体" w:hAnsi="宋体" w:eastAsia="宋体" w:cs="宋体"/>
            </w:rPr>
            <w:t>2.13 不可抗力</w:t>
          </w:r>
          <w:r>
            <w:tab/>
          </w:r>
          <w:r>
            <w:fldChar w:fldCharType="begin"/>
          </w:r>
          <w:r>
            <w:instrText xml:space="preserve"> PAGEREF _Toc27026 \h </w:instrText>
          </w:r>
          <w:r>
            <w:fldChar w:fldCharType="separate"/>
          </w:r>
          <w:r>
            <w:t>67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_Toc574 </w:instrText>
          </w:r>
          <w:r>
            <w:rPr>
              <w:rFonts w:hint="eastAsia" w:ascii="宋体" w:hAnsi="宋体" w:eastAsia="宋体" w:cs="宋体"/>
              <w:szCs w:val="24"/>
            </w:rPr>
            <w:fldChar w:fldCharType="separate"/>
          </w:r>
          <w:r>
            <w:rPr>
              <w:rFonts w:hint="eastAsia" w:ascii="宋体" w:hAnsi="宋体" w:eastAsia="宋体" w:cs="宋体"/>
            </w:rPr>
            <w:t>2.14 税费</w:t>
          </w:r>
          <w:r>
            <w:tab/>
          </w:r>
          <w:r>
            <w:fldChar w:fldCharType="begin"/>
          </w:r>
          <w:r>
            <w:instrText xml:space="preserve"> PAGEREF _Toc574 \h </w:instrText>
          </w:r>
          <w:r>
            <w:fldChar w:fldCharType="separate"/>
          </w:r>
          <w:r>
            <w:t>68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_Toc31773 </w:instrText>
          </w:r>
          <w:r>
            <w:rPr>
              <w:rFonts w:hint="eastAsia" w:ascii="宋体" w:hAnsi="宋体" w:eastAsia="宋体" w:cs="宋体"/>
              <w:szCs w:val="24"/>
            </w:rPr>
            <w:fldChar w:fldCharType="separate"/>
          </w:r>
          <w:r>
            <w:rPr>
              <w:rFonts w:hint="eastAsia" w:ascii="宋体" w:hAnsi="宋体" w:eastAsia="宋体" w:cs="宋体"/>
            </w:rPr>
            <w:t>2.15 乙方破产</w:t>
          </w:r>
          <w:r>
            <w:tab/>
          </w:r>
          <w:r>
            <w:fldChar w:fldCharType="begin"/>
          </w:r>
          <w:r>
            <w:instrText xml:space="preserve"> PAGEREF _Toc31773 \h </w:instrText>
          </w:r>
          <w:r>
            <w:fldChar w:fldCharType="separate"/>
          </w:r>
          <w:r>
            <w:t>68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_Toc27207 </w:instrText>
          </w:r>
          <w:r>
            <w:rPr>
              <w:rFonts w:hint="eastAsia" w:ascii="宋体" w:hAnsi="宋体" w:eastAsia="宋体" w:cs="宋体"/>
              <w:szCs w:val="24"/>
            </w:rPr>
            <w:fldChar w:fldCharType="separate"/>
          </w:r>
          <w:r>
            <w:rPr>
              <w:rFonts w:hint="eastAsia" w:ascii="宋体" w:hAnsi="宋体" w:eastAsia="宋体" w:cs="宋体"/>
            </w:rPr>
            <w:t>2.16 合同中止、终止</w:t>
          </w:r>
          <w:r>
            <w:tab/>
          </w:r>
          <w:r>
            <w:fldChar w:fldCharType="begin"/>
          </w:r>
          <w:r>
            <w:instrText xml:space="preserve"> PAGEREF _Toc27207 \h </w:instrText>
          </w:r>
          <w:r>
            <w:fldChar w:fldCharType="separate"/>
          </w:r>
          <w:r>
            <w:t>68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_Toc22054 </w:instrText>
          </w:r>
          <w:r>
            <w:rPr>
              <w:rFonts w:hint="eastAsia" w:ascii="宋体" w:hAnsi="宋体" w:eastAsia="宋体" w:cs="宋体"/>
              <w:szCs w:val="24"/>
            </w:rPr>
            <w:fldChar w:fldCharType="separate"/>
          </w:r>
          <w:r>
            <w:rPr>
              <w:rFonts w:hint="eastAsia" w:ascii="宋体" w:hAnsi="宋体" w:eastAsia="宋体" w:cs="宋体"/>
            </w:rPr>
            <w:t>2.17 检验和验收</w:t>
          </w:r>
          <w:r>
            <w:tab/>
          </w:r>
          <w:r>
            <w:fldChar w:fldCharType="begin"/>
          </w:r>
          <w:r>
            <w:instrText xml:space="preserve"> PAGEREF _Toc22054 \h </w:instrText>
          </w:r>
          <w:r>
            <w:fldChar w:fldCharType="separate"/>
          </w:r>
          <w:r>
            <w:t>68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_Toc21092 </w:instrText>
          </w:r>
          <w:r>
            <w:rPr>
              <w:rFonts w:hint="eastAsia" w:ascii="宋体" w:hAnsi="宋体" w:eastAsia="宋体" w:cs="宋体"/>
              <w:szCs w:val="24"/>
            </w:rPr>
            <w:fldChar w:fldCharType="separate"/>
          </w:r>
          <w:r>
            <w:rPr>
              <w:rFonts w:hint="eastAsia" w:ascii="宋体" w:hAnsi="宋体" w:eastAsia="宋体" w:cs="宋体"/>
            </w:rPr>
            <w:t>2.18 通知和送达</w:t>
          </w:r>
          <w:r>
            <w:tab/>
          </w:r>
          <w:r>
            <w:fldChar w:fldCharType="begin"/>
          </w:r>
          <w:r>
            <w:instrText xml:space="preserve"> PAGEREF _Toc21092 \h </w:instrText>
          </w:r>
          <w:r>
            <w:fldChar w:fldCharType="separate"/>
          </w:r>
          <w:r>
            <w:t>69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_Toc13638 </w:instrText>
          </w:r>
          <w:r>
            <w:rPr>
              <w:rFonts w:hint="eastAsia" w:ascii="宋体" w:hAnsi="宋体" w:eastAsia="宋体" w:cs="宋体"/>
              <w:szCs w:val="24"/>
            </w:rPr>
            <w:fldChar w:fldCharType="separate"/>
          </w:r>
          <w:r>
            <w:rPr>
              <w:rFonts w:hint="eastAsia" w:ascii="宋体" w:hAnsi="宋体" w:eastAsia="宋体" w:cs="宋体"/>
            </w:rPr>
            <w:t>2.19 计量单位</w:t>
          </w:r>
          <w:r>
            <w:tab/>
          </w:r>
          <w:r>
            <w:fldChar w:fldCharType="begin"/>
          </w:r>
          <w:r>
            <w:instrText xml:space="preserve"> PAGEREF _Toc13638 \h </w:instrText>
          </w:r>
          <w:r>
            <w:fldChar w:fldCharType="separate"/>
          </w:r>
          <w:r>
            <w:t>69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_Toc62 </w:instrText>
          </w:r>
          <w:r>
            <w:rPr>
              <w:rFonts w:hint="eastAsia" w:ascii="宋体" w:hAnsi="宋体" w:eastAsia="宋体" w:cs="宋体"/>
              <w:szCs w:val="24"/>
            </w:rPr>
            <w:fldChar w:fldCharType="separate"/>
          </w:r>
          <w:r>
            <w:rPr>
              <w:rFonts w:hint="eastAsia" w:ascii="宋体" w:hAnsi="宋体" w:eastAsia="宋体" w:cs="宋体"/>
            </w:rPr>
            <w:t>2.20 合同使用的文字和适用的法律</w:t>
          </w:r>
          <w:r>
            <w:tab/>
          </w:r>
          <w:r>
            <w:fldChar w:fldCharType="begin"/>
          </w:r>
          <w:r>
            <w:instrText xml:space="preserve"> PAGEREF _Toc62 \h </w:instrText>
          </w:r>
          <w:r>
            <w:fldChar w:fldCharType="separate"/>
          </w:r>
          <w:r>
            <w:t>69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_Toc5425 </w:instrText>
          </w:r>
          <w:r>
            <w:rPr>
              <w:rFonts w:hint="eastAsia" w:ascii="宋体" w:hAnsi="宋体" w:eastAsia="宋体" w:cs="宋体"/>
              <w:szCs w:val="24"/>
            </w:rPr>
            <w:fldChar w:fldCharType="separate"/>
          </w:r>
          <w:r>
            <w:rPr>
              <w:rFonts w:hint="eastAsia" w:ascii="宋体" w:hAnsi="宋体" w:eastAsia="宋体" w:cs="宋体"/>
            </w:rPr>
            <w:t>2.21 履约保证金</w:t>
          </w:r>
          <w:r>
            <w:tab/>
          </w:r>
          <w:r>
            <w:fldChar w:fldCharType="begin"/>
          </w:r>
          <w:r>
            <w:instrText xml:space="preserve"> PAGEREF _Toc5425 \h </w:instrText>
          </w:r>
          <w:r>
            <w:fldChar w:fldCharType="separate"/>
          </w:r>
          <w:r>
            <w:t>69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_Toc17079 </w:instrText>
          </w:r>
          <w:r>
            <w:rPr>
              <w:rFonts w:hint="eastAsia" w:ascii="宋体" w:hAnsi="宋体" w:eastAsia="宋体" w:cs="宋体"/>
              <w:szCs w:val="24"/>
            </w:rPr>
            <w:fldChar w:fldCharType="separate"/>
          </w:r>
          <w:r>
            <w:rPr>
              <w:rFonts w:hint="eastAsia" w:ascii="宋体" w:hAnsi="宋体" w:eastAsia="宋体" w:cs="宋体"/>
            </w:rPr>
            <w:t>2.22 合同份数</w:t>
          </w:r>
          <w:r>
            <w:tab/>
          </w:r>
          <w:r>
            <w:fldChar w:fldCharType="begin"/>
          </w:r>
          <w:r>
            <w:instrText xml:space="preserve"> PAGEREF _Toc17079 \h </w:instrText>
          </w:r>
          <w:r>
            <w:fldChar w:fldCharType="separate"/>
          </w:r>
          <w:r>
            <w:t>69</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_Toc19253 </w:instrText>
          </w:r>
          <w:r>
            <w:rPr>
              <w:rFonts w:hint="eastAsia" w:ascii="宋体" w:hAnsi="宋体" w:eastAsia="宋体" w:cs="宋体"/>
              <w:szCs w:val="24"/>
            </w:rPr>
            <w:fldChar w:fldCharType="separate"/>
          </w:r>
          <w:r>
            <w:rPr>
              <w:rFonts w:hint="eastAsia" w:ascii="宋体" w:hAnsi="宋体" w:eastAsia="宋体" w:cs="宋体"/>
              <w:spacing w:val="12"/>
              <w:szCs w:val="24"/>
              <w14:textOutline w14:w="5448" w14:cap="sq" w14:cmpd="sng">
                <w14:solidFill>
                  <w14:srgbClr w14:val="000000"/>
                </w14:solidFill>
                <w14:prstDash w14:val="solid"/>
                <w14:bevel/>
              </w14:textOutline>
            </w:rPr>
            <w:t>第六章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Cs w:val="24"/>
              <w14:textOutline w14:w="5448" w14:cap="sq" w14:cmpd="sng">
                <w14:solidFill>
                  <w14:srgbClr w14:val="000000"/>
                </w14:solidFill>
                <w14:prstDash w14:val="solid"/>
                <w14:bevel/>
              </w14:textOutline>
            </w:rPr>
            <w:t>式</w:t>
          </w:r>
          <w:r>
            <w:tab/>
          </w:r>
          <w:r>
            <w:fldChar w:fldCharType="begin"/>
          </w:r>
          <w:r>
            <w:instrText xml:space="preserve"> PAGEREF _Toc19253 \h </w:instrText>
          </w:r>
          <w:r>
            <w:fldChar w:fldCharType="separate"/>
          </w:r>
          <w:r>
            <w:t>70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_Toc15355 </w:instrText>
          </w:r>
          <w:r>
            <w:rPr>
              <w:rFonts w:hint="eastAsia" w:ascii="宋体" w:hAnsi="宋体" w:eastAsia="宋体" w:cs="宋体"/>
              <w:szCs w:val="24"/>
            </w:rPr>
            <w:fldChar w:fldCharType="separate"/>
          </w:r>
          <w:r>
            <w:rPr>
              <w:rFonts w:hint="eastAsia" w:ascii="宋体" w:hAnsi="宋体" w:eastAsia="宋体" w:cs="宋体"/>
              <w:spacing w:val="13"/>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Cs w:val="24"/>
            </w:rPr>
            <w:t xml:space="preserve"> </w:t>
          </w:r>
          <w:r>
            <w:rPr>
              <w:rFonts w:hint="eastAsia" w:ascii="宋体" w:hAnsi="宋体" w:eastAsia="宋体" w:cs="宋体"/>
              <w:spacing w:val="13"/>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Cs w:val="24"/>
              <w14:textOutline w14:w="4358" w14:cap="sq" w14:cmpd="sng">
                <w14:solidFill>
                  <w14:srgbClr w14:val="000000"/>
                </w14:solidFill>
                <w14:prstDash w14:val="solid"/>
                <w14:bevel/>
              </w14:textOutline>
            </w:rPr>
            <w:t>件</w:t>
          </w:r>
          <w:r>
            <w:tab/>
          </w:r>
          <w:r>
            <w:fldChar w:fldCharType="begin"/>
          </w:r>
          <w:r>
            <w:instrText xml:space="preserve"> PAGEREF _Toc15355 \h </w:instrText>
          </w:r>
          <w:r>
            <w:fldChar w:fldCharType="separate"/>
          </w:r>
          <w:r>
            <w:t>70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_Toc21149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1、开标一览表 (见投标文件格式一) </w:t>
          </w:r>
          <w:r>
            <w:rPr>
              <w:rFonts w:hint="eastAsia" w:ascii="宋体" w:hAnsi="宋体" w:eastAsia="宋体" w:cs="宋体"/>
              <w:spacing w:val="10"/>
              <w:szCs w:val="24"/>
            </w:rPr>
            <w:t>;</w:t>
          </w:r>
          <w:r>
            <w:tab/>
          </w:r>
          <w:r>
            <w:fldChar w:fldCharType="begin"/>
          </w:r>
          <w:r>
            <w:instrText xml:space="preserve"> PAGEREF _Toc21149 \h </w:instrText>
          </w:r>
          <w:r>
            <w:fldChar w:fldCharType="separate"/>
          </w:r>
          <w:r>
            <w:t>70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_Toc31942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9、投标人须知资料表要求的其他资格证明文件</w:t>
          </w:r>
          <w:r>
            <w:rPr>
              <w:rFonts w:hint="eastAsia" w:ascii="宋体" w:hAnsi="宋体" w:eastAsia="宋体" w:cs="宋体"/>
              <w:spacing w:val="10"/>
              <w:position w:val="1"/>
              <w:szCs w:val="24"/>
            </w:rPr>
            <w:t>;</w:t>
          </w:r>
          <w:r>
            <w:tab/>
          </w:r>
          <w:r>
            <w:fldChar w:fldCharType="begin"/>
          </w:r>
          <w:r>
            <w:instrText xml:space="preserve"> PAGEREF _Toc31942 \h </w:instrText>
          </w:r>
          <w:r>
            <w:fldChar w:fldCharType="separate"/>
          </w:r>
          <w:r>
            <w:t>70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_Toc31053 </w:instrText>
          </w:r>
          <w:r>
            <w:rPr>
              <w:rFonts w:hint="eastAsia" w:ascii="宋体" w:hAnsi="宋体" w:eastAsia="宋体" w:cs="宋体"/>
              <w:szCs w:val="24"/>
            </w:rPr>
            <w:fldChar w:fldCharType="separate"/>
          </w:r>
          <w:r>
            <w:rPr>
              <w:rFonts w:hint="eastAsia" w:ascii="宋体" w:hAnsi="宋体" w:eastAsia="宋体" w:cs="宋体"/>
              <w:spacing w:val="2"/>
              <w:szCs w:val="24"/>
            </w:rPr>
            <w:t xml:space="preserve">签署日期：          年  </w:t>
          </w:r>
          <w:r>
            <w:rPr>
              <w:rFonts w:hint="eastAsia" w:ascii="宋体" w:hAnsi="宋体" w:eastAsia="宋体" w:cs="宋体"/>
              <w:spacing w:val="1"/>
              <w:szCs w:val="24"/>
            </w:rPr>
            <w:t xml:space="preserve">   月     日</w:t>
          </w:r>
          <w:r>
            <w:tab/>
          </w:r>
          <w:r>
            <w:fldChar w:fldCharType="begin"/>
          </w:r>
          <w:r>
            <w:instrText xml:space="preserve"> PAGEREF _Toc31053 \h </w:instrText>
          </w:r>
          <w:r>
            <w:fldChar w:fldCharType="separate"/>
          </w:r>
          <w:r>
            <w:t>71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_Toc803 </w:instrText>
          </w:r>
          <w:r>
            <w:rPr>
              <w:rFonts w:hint="eastAsia" w:ascii="宋体" w:hAnsi="宋体" w:eastAsia="宋体" w:cs="宋体"/>
              <w:szCs w:val="24"/>
            </w:rPr>
            <w:fldChar w:fldCharType="separate"/>
          </w:r>
          <w:r>
            <w:rPr>
              <w:rFonts w:hint="eastAsia" w:ascii="宋体" w:hAnsi="宋体" w:eastAsia="宋体" w:cs="宋体"/>
              <w:bCs/>
              <w:spacing w:val="23"/>
              <w:position w:val="1"/>
              <w:szCs w:val="24"/>
            </w:rPr>
            <w:t>2</w:t>
          </w:r>
          <w:r>
            <w:rPr>
              <w:rFonts w:hint="eastAsia" w:ascii="宋体" w:hAnsi="宋体" w:eastAsia="宋体" w:cs="宋体"/>
              <w:bCs/>
              <w:spacing w:val="12"/>
              <w:position w:val="1"/>
              <w:szCs w:val="24"/>
            </w:rPr>
            <w:t>、法人或者非法人组织的营业执照等证明文件或自然人的身份证明</w:t>
          </w:r>
          <w:r>
            <w:tab/>
          </w:r>
          <w:r>
            <w:fldChar w:fldCharType="begin"/>
          </w:r>
          <w:r>
            <w:instrText xml:space="preserve"> PAGEREF _Toc803 \h </w:instrText>
          </w:r>
          <w:r>
            <w:fldChar w:fldCharType="separate"/>
          </w:r>
          <w:r>
            <w:t>72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_Toc22029 </w:instrText>
          </w:r>
          <w:r>
            <w:rPr>
              <w:rFonts w:hint="eastAsia" w:ascii="宋体" w:hAnsi="宋体" w:eastAsia="宋体" w:cs="宋体"/>
              <w:szCs w:val="24"/>
            </w:rPr>
            <w:fldChar w:fldCharType="separate"/>
          </w:r>
          <w:r>
            <w:rPr>
              <w:rFonts w:hint="eastAsia" w:ascii="宋体" w:hAnsi="宋体" w:eastAsia="宋体" w:cs="宋体"/>
              <w:spacing w:val="22"/>
              <w:position w:val="1"/>
              <w:szCs w:val="24"/>
            </w:rPr>
            <w:t>3</w:t>
          </w:r>
          <w:r>
            <w:rPr>
              <w:rFonts w:hint="eastAsia" w:ascii="宋体" w:hAnsi="宋体" w:eastAsia="宋体" w:cs="宋体"/>
              <w:spacing w:val="15"/>
              <w:position w:val="1"/>
              <w:szCs w:val="24"/>
            </w:rPr>
            <w:t>.</w:t>
          </w:r>
          <w:r>
            <w:rPr>
              <w:rFonts w:hint="eastAsia" w:ascii="宋体" w:hAnsi="宋体" w:eastAsia="宋体" w:cs="宋体"/>
              <w:spacing w:val="11"/>
              <w:position w:val="1"/>
              <w:szCs w:val="24"/>
            </w:rPr>
            <w:t>联合体投标应提供联合体各方满足以上要求的证明文件。</w:t>
          </w:r>
          <w:r>
            <w:tab/>
          </w:r>
          <w:r>
            <w:fldChar w:fldCharType="begin"/>
          </w:r>
          <w:r>
            <w:instrText xml:space="preserve"> PAGEREF _Toc22029 \h </w:instrText>
          </w:r>
          <w:r>
            <w:fldChar w:fldCharType="separate"/>
          </w:r>
          <w:r>
            <w:t>72</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_Toc32764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年   月   </w:t>
          </w:r>
          <w:r>
            <w:rPr>
              <w:rFonts w:hint="eastAsia" w:ascii="宋体" w:hAnsi="宋体" w:eastAsia="宋体" w:cs="宋体"/>
              <w:spacing w:val="11"/>
              <w:szCs w:val="24"/>
            </w:rPr>
            <w:t>日</w:t>
          </w:r>
          <w:r>
            <w:tab/>
          </w:r>
          <w:r>
            <w:fldChar w:fldCharType="begin"/>
          </w:r>
          <w:r>
            <w:instrText xml:space="preserve"> PAGEREF _Toc32764 \h </w:instrText>
          </w:r>
          <w:r>
            <w:fldChar w:fldCharType="separate"/>
          </w:r>
          <w:r>
            <w:t>73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_Toc32348 </w:instrText>
          </w:r>
          <w:r>
            <w:rPr>
              <w:rFonts w:hint="eastAsia" w:ascii="宋体" w:hAnsi="宋体" w:eastAsia="宋体" w:cs="宋体"/>
              <w:szCs w:val="24"/>
            </w:rPr>
            <w:fldChar w:fldCharType="separate"/>
          </w:r>
          <w:r>
            <w:rPr>
              <w:rFonts w:hint="eastAsia" w:ascii="宋体" w:hAnsi="宋体" w:eastAsia="宋体" w:cs="宋体"/>
              <w:bCs/>
              <w:spacing w:val="16"/>
              <w:szCs w:val="24"/>
            </w:rPr>
            <w:t>4</w:t>
          </w:r>
          <w:r>
            <w:rPr>
              <w:rFonts w:hint="eastAsia" w:ascii="宋体" w:hAnsi="宋体" w:eastAsia="宋体" w:cs="宋体"/>
              <w:bCs/>
              <w:spacing w:val="11"/>
              <w:szCs w:val="24"/>
            </w:rPr>
            <w:t>、</w:t>
          </w:r>
          <w:r>
            <w:rPr>
              <w:rFonts w:hint="eastAsia" w:ascii="宋体" w:hAnsi="宋体" w:eastAsia="宋体" w:cs="宋体"/>
              <w:bCs/>
              <w:spacing w:val="8"/>
              <w:szCs w:val="24"/>
            </w:rPr>
            <w:t>法定代表人授权委托书(投标文件格式三， 自然人投标的无需提供)</w:t>
          </w:r>
          <w:r>
            <w:tab/>
          </w:r>
          <w:r>
            <w:fldChar w:fldCharType="begin"/>
          </w:r>
          <w:r>
            <w:instrText xml:space="preserve"> PAGEREF _Toc32348 \h </w:instrText>
          </w:r>
          <w:r>
            <w:fldChar w:fldCharType="separate"/>
          </w:r>
          <w:r>
            <w:t>74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_Toc8739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年   月   </w:t>
          </w:r>
          <w:r>
            <w:rPr>
              <w:rFonts w:hint="eastAsia" w:ascii="宋体" w:hAnsi="宋体" w:eastAsia="宋体" w:cs="宋体"/>
              <w:spacing w:val="11"/>
              <w:szCs w:val="24"/>
            </w:rPr>
            <w:t>日</w:t>
          </w:r>
          <w:r>
            <w:tab/>
          </w:r>
          <w:r>
            <w:fldChar w:fldCharType="begin"/>
          </w:r>
          <w:r>
            <w:instrText xml:space="preserve"> PAGEREF _Toc8739 \h </w:instrText>
          </w:r>
          <w:r>
            <w:fldChar w:fldCharType="separate"/>
          </w:r>
          <w:r>
            <w:t>74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_Toc24523 </w:instrText>
          </w:r>
          <w:r>
            <w:rPr>
              <w:rFonts w:hint="eastAsia" w:ascii="宋体" w:hAnsi="宋体" w:eastAsia="宋体" w:cs="宋体"/>
              <w:szCs w:val="24"/>
            </w:rPr>
            <w:fldChar w:fldCharType="separate"/>
          </w:r>
          <w:r>
            <w:rPr>
              <w:rFonts w:hint="eastAsia" w:ascii="宋体" w:hAnsi="宋体" w:eastAsia="宋体" w:cs="宋体"/>
              <w:bCs/>
              <w:spacing w:val="17"/>
              <w:szCs w:val="24"/>
            </w:rPr>
            <w:t>5</w:t>
          </w:r>
          <w:r>
            <w:rPr>
              <w:rFonts w:hint="eastAsia" w:ascii="宋体" w:hAnsi="宋体" w:eastAsia="宋体" w:cs="宋体"/>
              <w:bCs/>
              <w:spacing w:val="12"/>
              <w:szCs w:val="24"/>
            </w:rPr>
            <w:t>、具有良好的商业信誉和健全的财务会计制度的证明</w:t>
          </w:r>
          <w:r>
            <w:rPr>
              <w:rFonts w:hint="eastAsia" w:ascii="宋体" w:hAnsi="宋体" w:eastAsia="宋体" w:cs="宋体"/>
              <w:bCs/>
              <w:spacing w:val="12"/>
              <w:szCs w:val="24"/>
              <w:lang w:eastAsia="zh-CN"/>
            </w:rPr>
            <w:t>文件</w:t>
          </w:r>
          <w:r>
            <w:tab/>
          </w:r>
          <w:r>
            <w:fldChar w:fldCharType="begin"/>
          </w:r>
          <w:r>
            <w:instrText xml:space="preserve"> PAGEREF _Toc24523 \h </w:instrText>
          </w:r>
          <w:r>
            <w:fldChar w:fldCharType="separate"/>
          </w:r>
          <w:r>
            <w:t>75</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_Toc23240 </w:instrText>
          </w:r>
          <w:r>
            <w:rPr>
              <w:rFonts w:hint="eastAsia" w:ascii="宋体" w:hAnsi="宋体" w:eastAsia="宋体" w:cs="宋体"/>
              <w:szCs w:val="24"/>
            </w:rPr>
            <w:fldChar w:fldCharType="separate"/>
          </w:r>
          <w:r>
            <w:rPr>
              <w:rFonts w:hint="eastAsia" w:ascii="宋体" w:hAnsi="宋体" w:eastAsia="宋体" w:cs="宋体"/>
              <w:spacing w:val="5"/>
              <w:szCs w:val="24"/>
            </w:rPr>
            <w:t>好</w:t>
          </w:r>
          <w:r>
            <w:rPr>
              <w:rFonts w:hint="eastAsia" w:ascii="宋体" w:hAnsi="宋体" w:eastAsia="宋体" w:cs="宋体"/>
              <w:spacing w:val="4"/>
              <w:szCs w:val="24"/>
            </w:rPr>
            <w:t>等。</w:t>
          </w:r>
          <w:r>
            <w:tab/>
          </w:r>
          <w:r>
            <w:fldChar w:fldCharType="begin"/>
          </w:r>
          <w:r>
            <w:instrText xml:space="preserve"> PAGEREF _Toc23240 \h </w:instrText>
          </w:r>
          <w:r>
            <w:fldChar w:fldCharType="separate"/>
          </w:r>
          <w:r>
            <w:t>75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_Toc296 </w:instrText>
          </w:r>
          <w:r>
            <w:rPr>
              <w:rFonts w:hint="eastAsia" w:ascii="宋体" w:hAnsi="宋体" w:eastAsia="宋体" w:cs="宋体"/>
              <w:szCs w:val="24"/>
            </w:rPr>
            <w:fldChar w:fldCharType="separate"/>
          </w:r>
          <w:r>
            <w:rPr>
              <w:rFonts w:hint="eastAsia" w:ascii="宋体" w:hAnsi="宋体" w:eastAsia="宋体" w:cs="宋体"/>
              <w:bCs/>
              <w:spacing w:val="12"/>
              <w:position w:val="1"/>
              <w:szCs w:val="24"/>
            </w:rPr>
            <w:t>6、投标保证金缴纳凭证或投标担保</w:t>
          </w:r>
          <w:r>
            <w:rPr>
              <w:rFonts w:hint="eastAsia" w:ascii="宋体" w:hAnsi="宋体" w:eastAsia="宋体" w:cs="宋体"/>
              <w:bCs/>
              <w:spacing w:val="9"/>
              <w:position w:val="1"/>
              <w:szCs w:val="24"/>
            </w:rPr>
            <w:t>函</w:t>
          </w:r>
          <w:r>
            <w:tab/>
          </w:r>
          <w:r>
            <w:fldChar w:fldCharType="begin"/>
          </w:r>
          <w:r>
            <w:instrText xml:space="preserve"> PAGEREF _Toc296 \h </w:instrText>
          </w:r>
          <w:r>
            <w:fldChar w:fldCharType="separate"/>
          </w:r>
          <w:r>
            <w:t>76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_Toc28274 </w:instrText>
          </w:r>
          <w:r>
            <w:rPr>
              <w:rFonts w:hint="eastAsia" w:ascii="宋体" w:hAnsi="宋体" w:eastAsia="宋体" w:cs="宋体"/>
              <w:szCs w:val="24"/>
            </w:rPr>
            <w:fldChar w:fldCharType="separate"/>
          </w:r>
          <w:r>
            <w:rPr>
              <w:rFonts w:hint="eastAsia" w:ascii="宋体" w:hAnsi="宋体" w:eastAsia="宋体" w:cs="宋体"/>
              <w:spacing w:val="22"/>
              <w:position w:val="1"/>
              <w:szCs w:val="24"/>
            </w:rPr>
            <w:t>2</w:t>
          </w:r>
          <w:r>
            <w:rPr>
              <w:rFonts w:hint="eastAsia" w:ascii="宋体" w:hAnsi="宋体" w:eastAsia="宋体" w:cs="宋体"/>
              <w:spacing w:val="18"/>
              <w:position w:val="1"/>
              <w:szCs w:val="24"/>
            </w:rPr>
            <w:t>．</w:t>
          </w:r>
          <w:r>
            <w:rPr>
              <w:rFonts w:hint="eastAsia" w:ascii="宋体" w:hAnsi="宋体" w:eastAsia="宋体" w:cs="宋体"/>
              <w:spacing w:val="11"/>
              <w:position w:val="1"/>
              <w:szCs w:val="24"/>
            </w:rPr>
            <w:t>招标文件规定的投标人应当缴纳保证金的其他情形。</w:t>
          </w:r>
          <w:r>
            <w:tab/>
          </w:r>
          <w:r>
            <w:fldChar w:fldCharType="begin"/>
          </w:r>
          <w:r>
            <w:instrText xml:space="preserve"> PAGEREF _Toc28274 \h </w:instrText>
          </w:r>
          <w:r>
            <w:fldChar w:fldCharType="separate"/>
          </w:r>
          <w:r>
            <w:t>77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_Toc20993 </w:instrText>
          </w:r>
          <w:r>
            <w:rPr>
              <w:rFonts w:hint="eastAsia" w:ascii="宋体" w:hAnsi="宋体" w:eastAsia="宋体" w:cs="宋体"/>
              <w:szCs w:val="24"/>
            </w:rPr>
            <w:fldChar w:fldCharType="separate"/>
          </w:r>
          <w:r>
            <w:rPr>
              <w:rFonts w:hint="eastAsia" w:ascii="宋体" w:hAnsi="宋体" w:eastAsia="宋体" w:cs="宋体"/>
              <w:bCs/>
              <w:spacing w:val="13"/>
              <w:position w:val="1"/>
              <w:szCs w:val="24"/>
            </w:rPr>
            <w:t>7</w:t>
          </w:r>
          <w:r>
            <w:rPr>
              <w:rFonts w:hint="eastAsia" w:ascii="宋体" w:hAnsi="宋体" w:eastAsia="宋体" w:cs="宋体"/>
              <w:bCs/>
              <w:spacing w:val="11"/>
              <w:position w:val="1"/>
              <w:szCs w:val="24"/>
            </w:rPr>
            <w:t>、社会保障资金的缴纳记录</w:t>
          </w:r>
          <w:r>
            <w:tab/>
          </w:r>
          <w:r>
            <w:fldChar w:fldCharType="begin"/>
          </w:r>
          <w:r>
            <w:instrText xml:space="preserve"> PAGEREF _Toc20993 \h </w:instrText>
          </w:r>
          <w:r>
            <w:fldChar w:fldCharType="separate"/>
          </w:r>
          <w:r>
            <w:t>79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_Toc32506 </w:instrText>
          </w:r>
          <w:r>
            <w:rPr>
              <w:rFonts w:hint="eastAsia" w:ascii="宋体" w:hAnsi="宋体" w:eastAsia="宋体" w:cs="宋体"/>
              <w:szCs w:val="24"/>
            </w:rPr>
            <w:fldChar w:fldCharType="separate"/>
          </w:r>
          <w:r>
            <w:rPr>
              <w:rFonts w:hint="eastAsia" w:ascii="宋体" w:hAnsi="宋体" w:eastAsia="宋体" w:cs="宋体"/>
              <w:spacing w:val="11"/>
              <w:position w:val="1"/>
              <w:szCs w:val="24"/>
            </w:rPr>
            <w:t>2</w:t>
          </w:r>
          <w:r>
            <w:rPr>
              <w:rFonts w:hint="eastAsia" w:ascii="宋体" w:hAnsi="宋体" w:eastAsia="宋体" w:cs="宋体"/>
              <w:spacing w:val="10"/>
              <w:position w:val="1"/>
              <w:szCs w:val="24"/>
            </w:rPr>
            <w:t>.复印件上应加盖本单位章。</w:t>
          </w:r>
          <w:r>
            <w:tab/>
          </w:r>
          <w:r>
            <w:fldChar w:fldCharType="begin"/>
          </w:r>
          <w:r>
            <w:instrText xml:space="preserve"> PAGEREF _Toc32506 \h </w:instrText>
          </w:r>
          <w:r>
            <w:fldChar w:fldCharType="separate"/>
          </w:r>
          <w:r>
            <w:t>79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_Toc9035 </w:instrText>
          </w:r>
          <w:r>
            <w:rPr>
              <w:rFonts w:hint="eastAsia" w:ascii="宋体" w:hAnsi="宋体" w:eastAsia="宋体" w:cs="宋体"/>
              <w:szCs w:val="24"/>
            </w:rPr>
            <w:fldChar w:fldCharType="separate"/>
          </w:r>
          <w:r>
            <w:rPr>
              <w:rFonts w:hint="eastAsia" w:ascii="宋体" w:hAnsi="宋体" w:eastAsia="宋体" w:cs="宋体"/>
              <w:bCs/>
              <w:spacing w:val="16"/>
              <w:szCs w:val="24"/>
            </w:rPr>
            <w:t>8、</w:t>
          </w:r>
          <w:r>
            <w:rPr>
              <w:rFonts w:hint="eastAsia" w:ascii="宋体" w:hAnsi="宋体" w:eastAsia="宋体" w:cs="宋体"/>
              <w:bCs/>
              <w:spacing w:val="9"/>
              <w:szCs w:val="24"/>
            </w:rPr>
            <w:t>参</w:t>
          </w:r>
          <w:r>
            <w:rPr>
              <w:rFonts w:hint="eastAsia" w:ascii="宋体" w:hAnsi="宋体" w:eastAsia="宋体" w:cs="宋体"/>
              <w:bCs/>
              <w:spacing w:val="8"/>
              <w:szCs w:val="24"/>
            </w:rPr>
            <w:t>加政府采购活动前 3 年内在经营活动中没有重大违法记录的书面声明</w:t>
          </w:r>
          <w:r>
            <w:tab/>
          </w:r>
          <w:r>
            <w:fldChar w:fldCharType="begin"/>
          </w:r>
          <w:r>
            <w:instrText xml:space="preserve"> PAGEREF _Toc9035 \h </w:instrText>
          </w:r>
          <w:r>
            <w:fldChar w:fldCharType="separate"/>
          </w:r>
          <w:r>
            <w:t>80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_Toc24086 </w:instrText>
          </w:r>
          <w:r>
            <w:rPr>
              <w:rFonts w:hint="eastAsia" w:ascii="宋体" w:hAnsi="宋体" w:eastAsia="宋体" w:cs="宋体"/>
              <w:szCs w:val="24"/>
            </w:rPr>
            <w:fldChar w:fldCharType="separate"/>
          </w:r>
          <w:r>
            <w:rPr>
              <w:rFonts w:hint="eastAsia" w:ascii="宋体" w:hAnsi="宋体" w:eastAsia="宋体" w:cs="宋体"/>
              <w:spacing w:val="14"/>
              <w:szCs w:val="24"/>
            </w:rPr>
            <w:t>3</w:t>
          </w:r>
          <w:r>
            <w:rPr>
              <w:rFonts w:hint="eastAsia" w:ascii="宋体" w:hAnsi="宋体" w:eastAsia="宋体" w:cs="宋体"/>
              <w:spacing w:val="10"/>
              <w:szCs w:val="24"/>
            </w:rPr>
            <w:t>. (本项目不接受联合体) 如果是联合体投标，联合体各方均需提供上述证明。</w:t>
          </w:r>
          <w:r>
            <w:tab/>
          </w:r>
          <w:r>
            <w:fldChar w:fldCharType="begin"/>
          </w:r>
          <w:r>
            <w:instrText xml:space="preserve"> PAGEREF _Toc24086 \h </w:instrText>
          </w:r>
          <w:r>
            <w:fldChar w:fldCharType="separate"/>
          </w:r>
          <w:r>
            <w:t>80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_Toc31277 </w:instrText>
          </w:r>
          <w:r>
            <w:rPr>
              <w:rFonts w:hint="eastAsia" w:ascii="宋体" w:hAnsi="宋体" w:eastAsia="宋体" w:cs="宋体"/>
              <w:szCs w:val="24"/>
            </w:rPr>
            <w:fldChar w:fldCharType="separate"/>
          </w:r>
          <w:r>
            <w:rPr>
              <w:rFonts w:hint="eastAsia" w:ascii="宋体" w:hAnsi="宋体" w:eastAsia="宋体" w:cs="宋体"/>
              <w:bCs/>
              <w:spacing w:val="14"/>
              <w:position w:val="1"/>
              <w:szCs w:val="24"/>
            </w:rPr>
            <w:t>9</w:t>
          </w:r>
          <w:r>
            <w:rPr>
              <w:rFonts w:hint="eastAsia" w:ascii="宋体" w:hAnsi="宋体" w:eastAsia="宋体" w:cs="宋体"/>
              <w:bCs/>
              <w:spacing w:val="12"/>
              <w:position w:val="1"/>
              <w:szCs w:val="24"/>
            </w:rPr>
            <w:t>、投标人须知资料表要求的其他资格证明文件</w:t>
          </w:r>
          <w:r>
            <w:tab/>
          </w:r>
          <w:r>
            <w:fldChar w:fldCharType="begin"/>
          </w:r>
          <w:r>
            <w:instrText xml:space="preserve"> PAGEREF _Toc31277 \h </w:instrText>
          </w:r>
          <w:r>
            <w:fldChar w:fldCharType="separate"/>
          </w:r>
          <w:r>
            <w:t>81</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_Toc13681 </w:instrText>
          </w:r>
          <w:r>
            <w:rPr>
              <w:rFonts w:hint="eastAsia" w:ascii="宋体" w:hAnsi="宋体" w:eastAsia="宋体" w:cs="宋体"/>
              <w:szCs w:val="24"/>
            </w:rPr>
            <w:fldChar w:fldCharType="separate"/>
          </w:r>
          <w:r>
            <w:rPr>
              <w:rFonts w:hint="eastAsia" w:ascii="宋体" w:hAnsi="宋体" w:eastAsia="宋体" w:cs="宋体"/>
              <w:bCs/>
              <w:spacing w:val="11"/>
              <w:szCs w:val="28"/>
            </w:rPr>
            <w:t>第二部分  商务及技术文</w:t>
          </w:r>
          <w:r>
            <w:rPr>
              <w:rFonts w:hint="eastAsia" w:ascii="宋体" w:hAnsi="宋体" w:eastAsia="宋体" w:cs="宋体"/>
              <w:bCs/>
              <w:spacing w:val="8"/>
              <w:szCs w:val="28"/>
            </w:rPr>
            <w:t>件</w:t>
          </w:r>
          <w:r>
            <w:tab/>
          </w:r>
          <w:r>
            <w:fldChar w:fldCharType="begin"/>
          </w:r>
          <w:r>
            <w:instrText xml:space="preserve"> PAGEREF _Toc13681 \h </w:instrText>
          </w:r>
          <w:r>
            <w:fldChar w:fldCharType="separate"/>
          </w:r>
          <w:r>
            <w:t>82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_Toc13889 </w:instrText>
          </w:r>
          <w:r>
            <w:rPr>
              <w:rFonts w:hint="eastAsia" w:ascii="宋体" w:hAnsi="宋体" w:eastAsia="宋体" w:cs="宋体"/>
              <w:szCs w:val="24"/>
            </w:rPr>
            <w:fldChar w:fldCharType="separate"/>
          </w:r>
          <w:r>
            <w:rPr>
              <w:rFonts w:hint="eastAsia" w:ascii="宋体" w:hAnsi="宋体" w:eastAsia="宋体" w:cs="宋体"/>
              <w:spacing w:val="16"/>
              <w:szCs w:val="24"/>
            </w:rPr>
            <w:t>1</w:t>
          </w:r>
          <w:r>
            <w:rPr>
              <w:rFonts w:hint="eastAsia" w:ascii="宋体" w:hAnsi="宋体" w:eastAsia="宋体" w:cs="宋体"/>
              <w:spacing w:val="11"/>
              <w:szCs w:val="24"/>
            </w:rPr>
            <w:t>、</w:t>
          </w:r>
          <w:r>
            <w:rPr>
              <w:rFonts w:hint="eastAsia" w:ascii="宋体" w:hAnsi="宋体" w:eastAsia="宋体" w:cs="宋体"/>
              <w:spacing w:val="8"/>
              <w:szCs w:val="24"/>
            </w:rPr>
            <w:t>投标书 (投标文件格式五)</w:t>
          </w:r>
          <w:r>
            <w:tab/>
          </w:r>
          <w:r>
            <w:fldChar w:fldCharType="begin"/>
          </w:r>
          <w:r>
            <w:instrText xml:space="preserve"> PAGEREF _Toc13889 \h </w:instrText>
          </w:r>
          <w:r>
            <w:fldChar w:fldCharType="separate"/>
          </w:r>
          <w:r>
            <w:t>82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_Toc14442 </w:instrText>
          </w:r>
          <w:r>
            <w:rPr>
              <w:rFonts w:hint="eastAsia" w:ascii="宋体" w:hAnsi="宋体" w:eastAsia="宋体" w:cs="宋体"/>
              <w:szCs w:val="24"/>
            </w:rPr>
            <w:fldChar w:fldCharType="separate"/>
          </w:r>
          <w:r>
            <w:rPr>
              <w:rFonts w:hint="eastAsia" w:ascii="宋体" w:hAnsi="宋体" w:eastAsia="宋体" w:cs="宋体"/>
              <w:spacing w:val="10"/>
              <w:szCs w:val="24"/>
            </w:rPr>
            <w:t>日</w:t>
          </w:r>
          <w:r>
            <w:rPr>
              <w:rFonts w:hint="eastAsia" w:ascii="宋体" w:hAnsi="宋体" w:eastAsia="宋体" w:cs="宋体"/>
              <w:spacing w:val="9"/>
              <w:szCs w:val="24"/>
            </w:rPr>
            <w:t>期</w:t>
          </w:r>
          <w:r>
            <w:rPr>
              <w:rFonts w:hint="eastAsia" w:ascii="宋体" w:hAnsi="宋体" w:eastAsia="宋体" w:cs="宋体"/>
              <w:spacing w:val="5"/>
              <w:szCs w:val="24"/>
            </w:rPr>
            <w:t>-------------------------------</w:t>
          </w:r>
          <w:r>
            <w:tab/>
          </w:r>
          <w:r>
            <w:fldChar w:fldCharType="begin"/>
          </w:r>
          <w:r>
            <w:instrText xml:space="preserve"> PAGEREF _Toc14442 \h </w:instrText>
          </w:r>
          <w:r>
            <w:fldChar w:fldCharType="separate"/>
          </w:r>
          <w:r>
            <w:t>83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_Toc3791 </w:instrText>
          </w:r>
          <w:r>
            <w:rPr>
              <w:rFonts w:hint="eastAsia" w:ascii="宋体" w:hAnsi="宋体" w:eastAsia="宋体" w:cs="宋体"/>
              <w:szCs w:val="24"/>
            </w:rPr>
            <w:fldChar w:fldCharType="separate"/>
          </w:r>
          <w:r>
            <w:rPr>
              <w:rFonts w:hint="eastAsia" w:ascii="宋体" w:hAnsi="宋体" w:eastAsia="宋体" w:cs="宋体"/>
              <w:spacing w:val="13"/>
              <w:szCs w:val="28"/>
              <w14:textOutline w14:w="4358" w14:cap="sq" w14:cmpd="sng">
                <w14:solidFill>
                  <w14:srgbClr w14:val="000000"/>
                </w14:solidFill>
                <w14:prstDash w14:val="solid"/>
                <w14:bevel/>
              </w14:textOutline>
            </w:rPr>
            <w:t>2</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(投标文件格式六)</w:t>
          </w:r>
          <w:r>
            <w:tab/>
          </w:r>
          <w:r>
            <w:fldChar w:fldCharType="begin"/>
          </w:r>
          <w:r>
            <w:instrText xml:space="preserve"> PAGEREF _Toc3791 \h </w:instrText>
          </w:r>
          <w:r>
            <w:fldChar w:fldCharType="separate"/>
          </w:r>
          <w:r>
            <w:t>84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_Toc29939 </w:instrText>
          </w:r>
          <w:r>
            <w:rPr>
              <w:rFonts w:hint="eastAsia" w:ascii="宋体" w:hAnsi="宋体" w:eastAsia="宋体" w:cs="宋体"/>
              <w:szCs w:val="24"/>
            </w:rPr>
            <w:fldChar w:fldCharType="separate"/>
          </w:r>
          <w:r>
            <w:rPr>
              <w:rFonts w:hint="eastAsia" w:ascii="宋体" w:hAnsi="宋体" w:eastAsia="宋体" w:cs="宋体"/>
              <w:spacing w:val="13"/>
              <w:szCs w:val="24"/>
              <w14:textOutline w14:w="3795" w14:cap="sq" w14:cmpd="sng">
                <w14:solidFill>
                  <w14:srgbClr w14:val="000000"/>
                </w14:solidFill>
                <w14:prstDash w14:val="solid"/>
                <w14:bevel/>
              </w14:textOutline>
            </w:rPr>
            <w:t>表中投标报价总计应与对应报价一览表中投标总价一致</w:t>
          </w:r>
          <w:r>
            <w:rPr>
              <w:rFonts w:hint="eastAsia" w:ascii="宋体" w:hAnsi="宋体" w:eastAsia="宋体" w:cs="宋体"/>
              <w:spacing w:val="9"/>
              <w:szCs w:val="24"/>
              <w14:textOutline w14:w="3795" w14:cap="sq" w14:cmpd="sng">
                <w14:solidFill>
                  <w14:srgbClr w14:val="000000"/>
                </w14:solidFill>
                <w14:prstDash w14:val="solid"/>
                <w14:bevel/>
              </w14:textOutline>
            </w:rPr>
            <w:t>。</w:t>
          </w:r>
          <w:r>
            <w:tab/>
          </w:r>
          <w:r>
            <w:fldChar w:fldCharType="begin"/>
          </w:r>
          <w:r>
            <w:instrText xml:space="preserve"> PAGEREF _Toc29939 \h </w:instrText>
          </w:r>
          <w:r>
            <w:fldChar w:fldCharType="separate"/>
          </w:r>
          <w:r>
            <w:t>84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_Toc18112 </w:instrText>
          </w:r>
          <w:r>
            <w:rPr>
              <w:rFonts w:hint="eastAsia" w:ascii="宋体" w:hAnsi="宋体" w:eastAsia="宋体" w:cs="宋体"/>
              <w:szCs w:val="24"/>
            </w:rPr>
            <w:fldChar w:fldCharType="separate"/>
          </w:r>
          <w:r>
            <w:rPr>
              <w:rFonts w:hint="eastAsia" w:ascii="宋体" w:hAnsi="宋体" w:eastAsia="宋体" w:cs="宋体"/>
              <w:spacing w:val="15"/>
              <w:szCs w:val="28"/>
              <w14:textOutline w14:w="4358" w14:cap="sq" w14:cmpd="sng">
                <w14:solidFill>
                  <w14:srgbClr w14:val="000000"/>
                </w14:solidFill>
                <w14:prstDash w14:val="solid"/>
                <w14:bevel/>
              </w14:textOutline>
            </w:rPr>
            <w:t>3</w:t>
          </w:r>
          <w:r>
            <w:rPr>
              <w:rFonts w:hint="eastAsia" w:ascii="宋体" w:hAnsi="宋体" w:eastAsia="宋体" w:cs="宋体"/>
              <w:spacing w:val="11"/>
              <w:szCs w:val="28"/>
              <w14:textOutline w14:w="4358" w14:cap="sq" w14:cmpd="sng">
                <w14:solidFill>
                  <w14:srgbClr w14:val="000000"/>
                </w14:solidFill>
                <w14:prstDash w14:val="solid"/>
                <w14:bevel/>
              </w14:textOutline>
            </w:rPr>
            <w:t>、</w:t>
          </w:r>
          <w:r>
            <w:rPr>
              <w:rFonts w:hint="eastAsia" w:ascii="宋体" w:hAnsi="宋体" w:eastAsia="宋体" w:cs="宋体"/>
              <w:spacing w:val="11"/>
              <w:szCs w:val="28"/>
              <w:lang w:eastAsia="zh-CN"/>
              <w14:textOutline w14:w="4358" w14:cap="sq" w14:cmpd="sng">
                <w14:solidFill>
                  <w14:srgbClr w14:val="000000"/>
                </w14:solidFill>
                <w14:prstDash w14:val="solid"/>
                <w14:bevel/>
              </w14:textOutline>
            </w:rPr>
            <w:t>货物</w:t>
          </w:r>
          <w:r>
            <w:rPr>
              <w:rFonts w:hint="eastAsia" w:ascii="宋体" w:hAnsi="宋体" w:eastAsia="宋体" w:cs="宋体"/>
              <w:spacing w:val="11"/>
              <w:szCs w:val="28"/>
              <w14:textOutline w14:w="4358" w14:cap="sq" w14:cmpd="sng">
                <w14:solidFill>
                  <w14:srgbClr w14:val="000000"/>
                </w14:solidFill>
                <w14:prstDash w14:val="solid"/>
                <w14:bevel/>
              </w14:textOutline>
            </w:rPr>
            <w:t>说明一览表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(投标文件格式七)</w:t>
          </w:r>
          <w:r>
            <w:tab/>
          </w:r>
          <w:r>
            <w:fldChar w:fldCharType="begin"/>
          </w:r>
          <w:r>
            <w:instrText xml:space="preserve"> PAGEREF _Toc18112 \h </w:instrText>
          </w:r>
          <w:r>
            <w:fldChar w:fldCharType="separate"/>
          </w:r>
          <w:r>
            <w:t>85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_Toc17438 </w:instrText>
          </w:r>
          <w:r>
            <w:rPr>
              <w:rFonts w:hint="eastAsia" w:ascii="宋体" w:hAnsi="宋体" w:eastAsia="宋体" w:cs="宋体"/>
              <w:szCs w:val="24"/>
            </w:rPr>
            <w:fldChar w:fldCharType="separate"/>
          </w:r>
          <w:r>
            <w:rPr>
              <w:rFonts w:hint="eastAsia" w:ascii="宋体" w:hAnsi="宋体" w:eastAsia="宋体" w:cs="宋体"/>
              <w:spacing w:val="21"/>
              <w:szCs w:val="28"/>
              <w14:textOutline w14:w="4358" w14:cap="sq" w14:cmpd="sng">
                <w14:solidFill>
                  <w14:srgbClr w14:val="000000"/>
                </w14:solidFill>
                <w14:prstDash w14:val="solid"/>
                <w14:bevel/>
              </w14:textOutline>
            </w:rPr>
            <w:t>4</w:t>
          </w:r>
          <w:r>
            <w:rPr>
              <w:rFonts w:hint="eastAsia" w:ascii="宋体" w:hAnsi="宋体" w:eastAsia="宋体" w:cs="宋体"/>
              <w:spacing w:val="11"/>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(投标文件格式八)</w:t>
          </w:r>
          <w:r>
            <w:tab/>
          </w:r>
          <w:r>
            <w:fldChar w:fldCharType="begin"/>
          </w:r>
          <w:r>
            <w:instrText xml:space="preserve"> PAGEREF _Toc17438 \h </w:instrText>
          </w:r>
          <w:r>
            <w:fldChar w:fldCharType="separate"/>
          </w:r>
          <w:r>
            <w:t>86</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_Toc13668 </w:instrText>
          </w:r>
          <w:r>
            <w:rPr>
              <w:rFonts w:hint="eastAsia" w:ascii="宋体" w:hAnsi="宋体" w:eastAsia="宋体" w:cs="宋体"/>
              <w:szCs w:val="24"/>
            </w:rPr>
            <w:fldChar w:fldCharType="separate"/>
          </w:r>
          <w:r>
            <w:rPr>
              <w:rFonts w:hint="eastAsia" w:ascii="宋体" w:hAnsi="宋体" w:eastAsia="宋体" w:cs="宋体"/>
              <w:spacing w:val="13"/>
              <w:szCs w:val="24"/>
            </w:rPr>
            <w:t>投</w:t>
          </w:r>
          <w:r>
            <w:rPr>
              <w:rFonts w:hint="eastAsia" w:ascii="宋体" w:hAnsi="宋体" w:eastAsia="宋体" w:cs="宋体"/>
              <w:spacing w:val="9"/>
              <w:szCs w:val="24"/>
            </w:rPr>
            <w:t>标人(盖单位章):</w:t>
          </w:r>
          <w:r>
            <w:tab/>
          </w:r>
          <w:r>
            <w:fldChar w:fldCharType="begin"/>
          </w:r>
          <w:r>
            <w:instrText xml:space="preserve"> PAGEREF _Toc13668 \h </w:instrText>
          </w:r>
          <w:r>
            <w:fldChar w:fldCharType="separate"/>
          </w:r>
          <w:r>
            <w:t>86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_Toc8284 </w:instrText>
          </w:r>
          <w:r>
            <w:rPr>
              <w:rFonts w:hint="eastAsia" w:ascii="宋体" w:hAnsi="宋体" w:eastAsia="宋体" w:cs="宋体"/>
              <w:szCs w:val="24"/>
            </w:rPr>
            <w:fldChar w:fldCharType="separate"/>
          </w:r>
          <w:r>
            <w:rPr>
              <w:rFonts w:hint="eastAsia" w:ascii="宋体" w:hAnsi="宋体" w:eastAsia="宋体" w:cs="宋体"/>
              <w:spacing w:val="15"/>
              <w:szCs w:val="28"/>
              <w14:textOutline w14:w="4358" w14:cap="sq" w14:cmpd="sng">
                <w14:solidFill>
                  <w14:srgbClr w14:val="000000"/>
                </w14:solidFill>
                <w14:prstDash w14:val="solid"/>
                <w14:bevel/>
              </w14:textOutline>
            </w:rPr>
            <w:t>5</w:t>
          </w:r>
          <w:r>
            <w:rPr>
              <w:rFonts w:hint="eastAsia" w:ascii="宋体" w:hAnsi="宋体" w:eastAsia="宋体" w:cs="宋体"/>
              <w:spacing w:val="11"/>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(投标文件格式九)</w:t>
          </w:r>
          <w:r>
            <w:tab/>
          </w:r>
          <w:r>
            <w:fldChar w:fldCharType="begin"/>
          </w:r>
          <w:r>
            <w:instrText xml:space="preserve"> PAGEREF _Toc8284 \h </w:instrText>
          </w:r>
          <w:r>
            <w:fldChar w:fldCharType="separate"/>
          </w:r>
          <w:r>
            <w:t>87</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_Toc29255 </w:instrText>
          </w:r>
          <w:r>
            <w:rPr>
              <w:rFonts w:hint="eastAsia" w:ascii="宋体" w:hAnsi="宋体" w:eastAsia="宋体" w:cs="宋体"/>
              <w:szCs w:val="24"/>
            </w:rPr>
            <w:fldChar w:fldCharType="separate"/>
          </w:r>
          <w:r>
            <w:rPr>
              <w:rFonts w:hint="eastAsia" w:ascii="宋体" w:hAnsi="宋体" w:eastAsia="宋体" w:cs="宋体"/>
              <w:spacing w:val="13"/>
              <w:szCs w:val="24"/>
            </w:rPr>
            <w:t>投</w:t>
          </w:r>
          <w:r>
            <w:rPr>
              <w:rFonts w:hint="eastAsia" w:ascii="宋体" w:hAnsi="宋体" w:eastAsia="宋体" w:cs="宋体"/>
              <w:spacing w:val="9"/>
              <w:szCs w:val="24"/>
            </w:rPr>
            <w:t>标人(盖单位章):</w:t>
          </w:r>
          <w:r>
            <w:tab/>
          </w:r>
          <w:r>
            <w:fldChar w:fldCharType="begin"/>
          </w:r>
          <w:r>
            <w:instrText xml:space="preserve"> PAGEREF _Toc29255 \h </w:instrText>
          </w:r>
          <w:r>
            <w:fldChar w:fldCharType="separate"/>
          </w:r>
          <w:r>
            <w:t>87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_Toc5759 </w:instrText>
          </w:r>
          <w:r>
            <w:rPr>
              <w:rFonts w:hint="eastAsia" w:ascii="宋体" w:hAnsi="宋体" w:eastAsia="宋体" w:cs="宋体"/>
              <w:szCs w:val="24"/>
            </w:rP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_Toc5759 \h </w:instrText>
          </w:r>
          <w:r>
            <w:fldChar w:fldCharType="separate"/>
          </w:r>
          <w:r>
            <w:t>89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_Toc9368 </w:instrText>
          </w:r>
          <w:r>
            <w:rPr>
              <w:rFonts w:hint="eastAsia" w:ascii="宋体" w:hAnsi="宋体" w:eastAsia="宋体" w:cs="宋体"/>
              <w:szCs w:val="24"/>
            </w:rP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_Toc9368 \h </w:instrText>
          </w:r>
          <w:r>
            <w:fldChar w:fldCharType="separate"/>
          </w:r>
          <w:r>
            <w:t>90</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_Toc28667 </w:instrText>
          </w:r>
          <w:r>
            <w:rPr>
              <w:rFonts w:hint="eastAsia" w:ascii="宋体" w:hAnsi="宋体" w:eastAsia="宋体" w:cs="宋体"/>
              <w:szCs w:val="24"/>
            </w:rPr>
            <w:fldChar w:fldCharType="separate"/>
          </w:r>
          <w:r>
            <w:rPr>
              <w:rFonts w:hint="eastAsia" w:ascii="宋体" w:hAnsi="宋体" w:eastAsia="宋体" w:cs="宋体"/>
              <w:spacing w:val="10"/>
              <w:szCs w:val="24"/>
            </w:rPr>
            <w:t>日  期：__</w:t>
          </w:r>
          <w:r>
            <w:rPr>
              <w:rFonts w:hint="eastAsia" w:ascii="宋体" w:hAnsi="宋体" w:eastAsia="宋体" w:cs="宋体"/>
              <w:spacing w:val="6"/>
              <w:szCs w:val="24"/>
            </w:rPr>
            <w:t>_</w:t>
          </w:r>
          <w:r>
            <w:rPr>
              <w:rFonts w:hint="eastAsia" w:ascii="宋体" w:hAnsi="宋体" w:eastAsia="宋体" w:cs="宋体"/>
              <w:spacing w:val="5"/>
              <w:szCs w:val="24"/>
            </w:rPr>
            <w:t>______________________________________</w:t>
          </w:r>
          <w:r>
            <w:tab/>
          </w:r>
          <w:r>
            <w:fldChar w:fldCharType="begin"/>
          </w:r>
          <w:r>
            <w:instrText xml:space="preserve"> PAGEREF _Toc28667 \h </w:instrText>
          </w:r>
          <w:r>
            <w:fldChar w:fldCharType="separate"/>
          </w:r>
          <w:r>
            <w:t>91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_Toc15098 </w:instrText>
          </w:r>
          <w:r>
            <w:rPr>
              <w:rFonts w:hint="eastAsia" w:ascii="宋体" w:hAnsi="宋体" w:eastAsia="宋体" w:cs="宋体"/>
              <w:szCs w:val="24"/>
            </w:rPr>
            <w:fldChar w:fldCharType="separate"/>
          </w:r>
          <w:r>
            <w:rPr>
              <w:rFonts w:hint="eastAsia" w:ascii="宋体" w:hAnsi="宋体" w:eastAsia="宋体" w:cs="宋体"/>
              <w:spacing w:val="19"/>
              <w:position w:val="1"/>
              <w:szCs w:val="28"/>
              <w14:textOutline w14:w="4358" w14:cap="sq" w14:cmpd="sng">
                <w14:solidFill>
                  <w14:srgbClr w14:val="000000"/>
                </w14:solidFill>
                <w14:prstDash w14:val="solid"/>
                <w14:bevel/>
              </w14:textOutline>
            </w:rPr>
            <w:t>7</w:t>
          </w:r>
          <w:r>
            <w:rPr>
              <w:rFonts w:hint="eastAsia" w:ascii="宋体" w:hAnsi="宋体" w:eastAsia="宋体" w:cs="宋体"/>
              <w:spacing w:val="11"/>
              <w:position w:val="1"/>
              <w:szCs w:val="28"/>
              <w14:textOutline w14:w="4358" w14:cap="sq" w14:cmpd="sng">
                <w14:solidFill>
                  <w14:srgbClr w14:val="000000"/>
                </w14:solidFill>
                <w14:prstDash w14:val="solid"/>
                <w14:bevel/>
              </w14:textOutline>
            </w:rPr>
            <w:t>、投标人关联单位的说明</w:t>
          </w:r>
          <w:r>
            <w:tab/>
          </w:r>
          <w:r>
            <w:fldChar w:fldCharType="begin"/>
          </w:r>
          <w:r>
            <w:instrText xml:space="preserve"> PAGEREF _Toc15098 \h </w:instrText>
          </w:r>
          <w:r>
            <w:fldChar w:fldCharType="separate"/>
          </w:r>
          <w:r>
            <w:t>92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_Toc26617 </w:instrText>
          </w:r>
          <w:r>
            <w:rPr>
              <w:rFonts w:hint="eastAsia" w:ascii="宋体" w:hAnsi="宋体" w:eastAsia="宋体" w:cs="宋体"/>
              <w:szCs w:val="24"/>
            </w:rPr>
            <w:fldChar w:fldCharType="separate"/>
          </w:r>
          <w:r>
            <w:rPr>
              <w:rFonts w:hint="eastAsia" w:ascii="宋体" w:hAnsi="宋体" w:eastAsia="宋体" w:cs="宋体"/>
              <w:spacing w:val="12"/>
              <w:szCs w:val="28"/>
              <w14:textOutline w14:w="4358" w14:cap="sq" w14:cmpd="sng">
                <w14:solidFill>
                  <w14:srgbClr w14:val="000000"/>
                </w14:solidFill>
                <w14:prstDash w14:val="solid"/>
                <w14:bevel/>
              </w14:textOutline>
            </w:rPr>
            <w:t>8、评分标准和细则中技术部分证明材料</w:t>
          </w:r>
          <w:r>
            <w:rPr>
              <w:rFonts w:hint="eastAsia" w:ascii="宋体" w:hAnsi="宋体" w:eastAsia="宋体" w:cs="宋体"/>
              <w:spacing w:val="12"/>
              <w:szCs w:val="28"/>
            </w:rPr>
            <w:t xml:space="preserve"> </w:t>
          </w:r>
          <w:r>
            <w:rPr>
              <w:rFonts w:hint="eastAsia" w:ascii="宋体" w:hAnsi="宋体" w:eastAsia="宋体" w:cs="宋体"/>
              <w:spacing w:val="12"/>
              <w:szCs w:val="28"/>
              <w14:textOutline w14:w="4358" w14:cap="sq" w14:cmpd="sng">
                <w14:solidFill>
                  <w14:srgbClr w14:val="000000"/>
                </w14:solidFill>
                <w14:prstDash w14:val="solid"/>
                <w14:bevel/>
              </w14:textOutline>
            </w:rPr>
            <w:t>(格式自拟)</w:t>
          </w:r>
          <w:r>
            <w:tab/>
          </w:r>
          <w:r>
            <w:fldChar w:fldCharType="begin"/>
          </w:r>
          <w:r>
            <w:instrText xml:space="preserve"> PAGEREF _Toc26617 \h </w:instrText>
          </w:r>
          <w:r>
            <w:fldChar w:fldCharType="separate"/>
          </w:r>
          <w:r>
            <w:t>93</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_Toc14008 </w:instrText>
          </w:r>
          <w:r>
            <w:rPr>
              <w:rFonts w:hint="eastAsia" w:ascii="宋体" w:hAnsi="宋体" w:eastAsia="宋体" w:cs="宋体"/>
              <w:szCs w:val="24"/>
            </w:rPr>
            <w:fldChar w:fldCharType="separate"/>
          </w:r>
          <w:r>
            <w:rPr>
              <w:rFonts w:hint="eastAsia" w:ascii="宋体" w:hAnsi="宋体" w:eastAsia="宋体" w:cs="宋体"/>
              <w:spacing w:val="11"/>
              <w:szCs w:val="24"/>
            </w:rPr>
            <w:t>要求的其他资格证明文件</w:t>
          </w:r>
          <w:r>
            <w:rPr>
              <w:rFonts w:hint="eastAsia" w:ascii="宋体" w:hAnsi="宋体" w:eastAsia="宋体" w:cs="宋体"/>
              <w:spacing w:val="9"/>
              <w:szCs w:val="24"/>
            </w:rPr>
            <w:t>。</w:t>
          </w:r>
          <w:r>
            <w:tab/>
          </w:r>
          <w:r>
            <w:fldChar w:fldCharType="begin"/>
          </w:r>
          <w:r>
            <w:instrText xml:space="preserve"> PAGEREF _Toc14008 \h </w:instrText>
          </w:r>
          <w:r>
            <w:fldChar w:fldCharType="separate"/>
          </w:r>
          <w:r>
            <w:t>93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_Toc2617 </w:instrText>
          </w:r>
          <w:r>
            <w:rPr>
              <w:rFonts w:hint="eastAsia" w:ascii="宋体" w:hAnsi="宋体" w:eastAsia="宋体" w:cs="宋体"/>
              <w:szCs w:val="24"/>
            </w:rPr>
            <w:fldChar w:fldCharType="separate"/>
          </w:r>
          <w:r>
            <w:rPr>
              <w:rFonts w:hint="eastAsia" w:ascii="宋体" w:hAnsi="宋体" w:eastAsia="宋体" w:cs="宋体"/>
              <w:bCs/>
              <w:spacing w:val="17"/>
              <w:szCs w:val="28"/>
            </w:rPr>
            <w:t>9</w:t>
          </w:r>
          <w:r>
            <w:rPr>
              <w:rFonts w:hint="eastAsia" w:ascii="宋体" w:hAnsi="宋体" w:eastAsia="宋体" w:cs="宋体"/>
              <w:bCs/>
              <w:spacing w:val="11"/>
              <w:szCs w:val="28"/>
            </w:rPr>
            <w:t>、评分标准和细则中商务部分证明材料 (格式自拟)</w:t>
          </w:r>
          <w:r>
            <w:tab/>
          </w:r>
          <w:r>
            <w:fldChar w:fldCharType="begin"/>
          </w:r>
          <w:r>
            <w:instrText xml:space="preserve"> PAGEREF _Toc2617 \h </w:instrText>
          </w:r>
          <w:r>
            <w:fldChar w:fldCharType="separate"/>
          </w:r>
          <w:r>
            <w:t>94</w:t>
          </w:r>
          <w:r>
            <w:fldChar w:fldCharType="end"/>
          </w:r>
          <w:r>
            <w:rPr>
              <w:rFonts w:hint="eastAsia" w:ascii="宋体" w:hAnsi="宋体" w:eastAsia="宋体" w:cs="宋体"/>
              <w:szCs w:val="24"/>
            </w:rPr>
            <w:fldChar w:fldCharType="end"/>
          </w:r>
        </w:p>
        <w:p>
          <w:pPr>
            <w:pStyle w:val="12"/>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_Toc19885 </w:instrText>
          </w:r>
          <w:r>
            <w:rPr>
              <w:rFonts w:hint="eastAsia" w:ascii="宋体" w:hAnsi="宋体" w:eastAsia="宋体" w:cs="宋体"/>
              <w:szCs w:val="24"/>
            </w:rPr>
            <w:fldChar w:fldCharType="separate"/>
          </w:r>
          <w:r>
            <w:rPr>
              <w:rFonts w:hint="eastAsia" w:ascii="宋体" w:hAnsi="宋体" w:eastAsia="宋体" w:cs="宋体"/>
              <w:spacing w:val="11"/>
              <w:szCs w:val="24"/>
            </w:rPr>
            <w:t>要求的其他资格证明文件</w:t>
          </w:r>
          <w:r>
            <w:rPr>
              <w:rFonts w:hint="eastAsia" w:ascii="宋体" w:hAnsi="宋体" w:eastAsia="宋体" w:cs="宋体"/>
              <w:spacing w:val="9"/>
              <w:szCs w:val="24"/>
            </w:rPr>
            <w:t>。</w:t>
          </w:r>
          <w:r>
            <w:tab/>
          </w:r>
          <w:r>
            <w:fldChar w:fldCharType="begin"/>
          </w:r>
          <w:r>
            <w:instrText xml:space="preserve"> PAGEREF _Toc19885 \h </w:instrText>
          </w:r>
          <w:r>
            <w:fldChar w:fldCharType="separate"/>
          </w:r>
          <w:r>
            <w:t>94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_Toc4570 </w:instrText>
          </w:r>
          <w:r>
            <w:rPr>
              <w:rFonts w:hint="eastAsia" w:ascii="宋体" w:hAnsi="宋体" w:eastAsia="宋体" w:cs="宋体"/>
              <w:szCs w:val="24"/>
            </w:rPr>
            <w:fldChar w:fldCharType="separate"/>
          </w:r>
          <w:r>
            <w:rPr>
              <w:rFonts w:hint="eastAsia" w:ascii="宋体" w:hAnsi="宋体" w:eastAsia="宋体" w:cs="宋体"/>
              <w:spacing w:val="20"/>
              <w:szCs w:val="28"/>
              <w14:textOutline w14:w="4358" w14:cap="sq" w14:cmpd="sng">
                <w14:solidFill>
                  <w14:srgbClr w14:val="000000"/>
                </w14:solidFill>
                <w14:prstDash w14:val="solid"/>
                <w14:bevel/>
              </w14:textOutline>
            </w:rPr>
            <w:t>1</w:t>
          </w:r>
          <w:r>
            <w:rPr>
              <w:rFonts w:hint="eastAsia" w:ascii="宋体" w:hAnsi="宋体" w:eastAsia="宋体" w:cs="宋体"/>
              <w:spacing w:val="11"/>
              <w:szCs w:val="28"/>
              <w14:textOutline w14:w="4358" w14:cap="sq" w14:cmpd="sng">
                <w14:solidFill>
                  <w14:srgbClr w14:val="000000"/>
                </w14:solidFill>
                <w14:prstDash w14:val="solid"/>
                <w14:bevel/>
              </w14:textOutline>
            </w:rPr>
            <w:t>0、投标人认为有必要提供的其他证明材料</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(格式自拟)</w:t>
          </w:r>
          <w:r>
            <w:tab/>
          </w:r>
          <w:r>
            <w:fldChar w:fldCharType="begin"/>
          </w:r>
          <w:r>
            <w:instrText xml:space="preserve"> PAGEREF _Toc4570 \h </w:instrText>
          </w:r>
          <w:r>
            <w:fldChar w:fldCharType="separate"/>
          </w:r>
          <w:r>
            <w:t>95</w:t>
          </w:r>
          <w:r>
            <w:fldChar w:fldCharType="end"/>
          </w:r>
          <w:r>
            <w:rPr>
              <w:rFonts w:hint="eastAsia" w:ascii="宋体" w:hAnsi="宋体" w:eastAsia="宋体" w:cs="宋体"/>
              <w:szCs w:val="24"/>
            </w:rPr>
            <w:fldChar w:fldCharType="end"/>
          </w:r>
        </w:p>
        <w:p>
          <w:pPr>
            <w:rPr>
              <w:rFonts w:hint="eastAsia" w:ascii="宋体" w:hAnsi="宋体" w:eastAsia="宋体" w:cs="宋体"/>
              <w:sz w:val="24"/>
              <w:szCs w:val="24"/>
            </w:rPr>
            <w:sectPr>
              <w:pgSz w:w="11906" w:h="16839"/>
              <w:pgMar w:top="1431" w:right="857" w:bottom="0" w:left="1088" w:header="0" w:footer="0" w:gutter="0"/>
              <w:cols w:space="720" w:num="1"/>
            </w:sectPr>
          </w:pPr>
          <w:r>
            <w:rPr>
              <w:rFonts w:hint="eastAsia" w:ascii="宋体" w:hAnsi="宋体" w:eastAsia="宋体" w:cs="宋体"/>
              <w:szCs w:val="24"/>
            </w:rPr>
            <w:fldChar w:fldCharType="end"/>
          </w:r>
        </w:p>
      </w:sdtContent>
    </w:sdt>
    <w:p>
      <w:pPr>
        <w:spacing w:before="72" w:line="212" w:lineRule="auto"/>
        <w:ind w:left="3708"/>
        <w:outlineLvl w:val="0"/>
        <w:rPr>
          <w:rFonts w:hint="eastAsia" w:ascii="宋体" w:hAnsi="宋体" w:eastAsia="宋体" w:cs="宋体"/>
          <w:sz w:val="32"/>
          <w:szCs w:val="32"/>
        </w:rPr>
      </w:pPr>
      <w:bookmarkStart w:id="0" w:name="_Toc15422"/>
      <w:r>
        <w:rPr>
          <w:rFonts w:hint="eastAsia" w:ascii="宋体" w:hAnsi="宋体" w:eastAsia="宋体" w:cs="宋体"/>
          <w:spacing w:val="13"/>
          <w:sz w:val="32"/>
          <w:szCs w:val="32"/>
          <w14:textOutline w14:w="5793" w14:cap="sq" w14:cmpd="sng">
            <w14:solidFill>
              <w14:srgbClr w14:val="000000"/>
            </w14:solidFill>
            <w14:prstDash w14:val="solid"/>
            <w14:bevel/>
          </w14:textOutline>
        </w:rPr>
        <w:t>第</w:t>
      </w:r>
      <w:r>
        <w:rPr>
          <w:rFonts w:hint="eastAsia" w:ascii="宋体" w:hAnsi="宋体" w:eastAsia="宋体" w:cs="宋体"/>
          <w:spacing w:val="8"/>
          <w:sz w:val="32"/>
          <w:szCs w:val="32"/>
          <w14:textOutline w14:w="5793" w14:cap="sq" w14:cmpd="sng">
            <w14:solidFill>
              <w14:srgbClr w14:val="000000"/>
            </w14:solidFill>
            <w14:prstDash w14:val="solid"/>
            <w14:bevel/>
          </w14:textOutline>
        </w:rPr>
        <w:t>一章</w:t>
      </w:r>
      <w:r>
        <w:rPr>
          <w:rFonts w:hint="eastAsia" w:ascii="宋体" w:hAnsi="宋体" w:eastAsia="宋体" w:cs="宋体"/>
          <w:spacing w:val="8"/>
          <w:sz w:val="32"/>
          <w:szCs w:val="32"/>
        </w:rPr>
        <w:t xml:space="preserve"> </w:t>
      </w:r>
      <w:r>
        <w:rPr>
          <w:rFonts w:hint="eastAsia" w:ascii="宋体" w:hAnsi="宋体" w:eastAsia="宋体" w:cs="宋体"/>
          <w:spacing w:val="8"/>
          <w:sz w:val="32"/>
          <w:szCs w:val="32"/>
          <w14:textOutline w14:w="5793" w14:cap="sq" w14:cmpd="sng">
            <w14:solidFill>
              <w14:srgbClr w14:val="000000"/>
            </w14:solidFill>
            <w14:prstDash w14:val="solid"/>
            <w14:bevel/>
          </w14:textOutline>
        </w:rPr>
        <w:t>招标公告</w:t>
      </w:r>
      <w:bookmarkEnd w:id="0"/>
    </w:p>
    <w:p>
      <w:pPr>
        <w:spacing w:before="54" w:line="227" w:lineRule="auto"/>
        <w:ind w:left="149"/>
        <w:jc w:val="center"/>
        <w:rPr>
          <w:rFonts w:hint="eastAsia" w:ascii="宋体" w:hAnsi="宋体" w:eastAsia="宋体" w:cs="宋体"/>
          <w:spacing w:val="10"/>
          <w:sz w:val="28"/>
          <w:szCs w:val="28"/>
          <w:lang w:eastAsia="zh-CN"/>
        </w:rPr>
      </w:pPr>
      <w:r>
        <w:rPr>
          <w:rFonts w:hint="eastAsia" w:ascii="宋体" w:hAnsi="宋体" w:eastAsia="宋体" w:cs="宋体"/>
          <w:spacing w:val="-7"/>
          <w:sz w:val="28"/>
          <w:szCs w:val="28"/>
          <w:lang w:eastAsia="zh-CN"/>
        </w:rPr>
        <w:t>新疆维吾尔自治区第三人民医院（新疆维吾尔自治区职业病防治院）医用耗材采购项目(二次)</w:t>
      </w:r>
      <w:r>
        <w:rPr>
          <w:rFonts w:hint="eastAsia" w:ascii="宋体" w:hAnsi="宋体" w:eastAsia="宋体" w:cs="宋体"/>
          <w:spacing w:val="10"/>
          <w:sz w:val="28"/>
          <w:szCs w:val="28"/>
          <w:lang w:eastAsia="zh-CN"/>
        </w:rPr>
        <w:t>公开招标公告</w:t>
      </w:r>
    </w:p>
    <w:p>
      <w:pPr>
        <w:spacing w:before="54" w:line="227" w:lineRule="auto"/>
        <w:ind w:left="149"/>
        <w:rPr>
          <w:rFonts w:hint="eastAsia" w:ascii="宋体" w:hAnsi="宋体" w:eastAsia="宋体" w:cs="宋体"/>
          <w:spacing w:val="10"/>
          <w:sz w:val="24"/>
          <w:szCs w:val="24"/>
          <w:lang w:eastAsia="zh-CN"/>
        </w:rPr>
      </w:pPr>
    </w:p>
    <w:tbl>
      <w:tblPr>
        <w:tblStyle w:val="16"/>
        <w:tblW w:w="98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9893" w:type="dxa"/>
            <w:tcBorders>
              <w:top w:val="single" w:color="000000" w:sz="2" w:space="0"/>
              <w:bottom w:val="single" w:color="000000" w:sz="2" w:space="0"/>
            </w:tcBorders>
            <w:vAlign w:val="top"/>
          </w:tcPr>
          <w:p>
            <w:pPr>
              <w:spacing w:before="183" w:line="228" w:lineRule="auto"/>
              <w:ind w:left="131"/>
              <w:rPr>
                <w:rFonts w:hint="eastAsia" w:ascii="宋体" w:hAnsi="宋体" w:eastAsia="宋体" w:cs="宋体"/>
                <w:sz w:val="20"/>
                <w:szCs w:val="20"/>
              </w:rPr>
            </w:pPr>
            <w:r>
              <w:rPr>
                <w:rFonts w:hint="eastAsia" w:ascii="宋体" w:hAnsi="宋体" w:eastAsia="宋体" w:cs="宋体"/>
                <w:spacing w:val="8"/>
                <w:sz w:val="24"/>
                <w:szCs w:val="24"/>
              </w:rPr>
              <w:t>项</w:t>
            </w:r>
            <w:r>
              <w:rPr>
                <w:rFonts w:hint="eastAsia" w:ascii="宋体" w:hAnsi="宋体" w:eastAsia="宋体" w:cs="宋体"/>
                <w:spacing w:val="6"/>
                <w:sz w:val="24"/>
                <w:szCs w:val="24"/>
              </w:rPr>
              <w:t>目概况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9893" w:type="dxa"/>
            <w:tcBorders>
              <w:top w:val="single" w:color="000000" w:sz="2" w:space="0"/>
              <w:bottom w:val="single" w:color="000000" w:sz="2" w:space="0"/>
            </w:tcBorders>
            <w:vAlign w:val="top"/>
          </w:tcPr>
          <w:p>
            <w:pPr>
              <w:spacing w:before="54" w:line="227" w:lineRule="auto"/>
              <w:ind w:left="149"/>
              <w:rPr>
                <w:rFonts w:hint="eastAsia" w:ascii="宋体" w:hAnsi="宋体" w:eastAsia="宋体" w:cs="宋体"/>
                <w:sz w:val="24"/>
                <w:szCs w:val="24"/>
                <w:highlight w:val="none"/>
              </w:rPr>
            </w:pPr>
            <w:r>
              <w:rPr>
                <w:rFonts w:hint="eastAsia" w:ascii="宋体" w:hAnsi="宋体" w:eastAsia="宋体" w:cs="宋体"/>
                <w:spacing w:val="10"/>
                <w:sz w:val="24"/>
                <w:szCs w:val="24"/>
                <w:highlight w:val="none"/>
                <w:lang w:eastAsia="zh-CN"/>
              </w:rPr>
              <w:t>新疆维吾尔自治区第三人民医院（新疆维吾尔自治区职业病防治院）医用耗材采购项目(二次)</w:t>
            </w:r>
            <w:r>
              <w:rPr>
                <w:rFonts w:hint="eastAsia" w:ascii="宋体" w:hAnsi="宋体" w:eastAsia="宋体" w:cs="宋体"/>
                <w:spacing w:val="5"/>
                <w:sz w:val="24"/>
                <w:szCs w:val="24"/>
                <w:highlight w:val="none"/>
              </w:rPr>
              <w:t>的潜在供应商应在供应商登陆政采云平台</w:t>
            </w:r>
          </w:p>
          <w:p>
            <w:pPr>
              <w:spacing w:before="65" w:line="268" w:lineRule="auto"/>
              <w:ind w:left="125" w:right="208"/>
              <w:rPr>
                <w:rFonts w:hint="eastAsia" w:ascii="宋体" w:hAnsi="宋体" w:eastAsia="宋体" w:cs="宋体"/>
                <w:sz w:val="20"/>
                <w:szCs w:val="20"/>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"http://www.zcygov.cn/"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t>
            </w:r>
            <w:r>
              <w:rPr>
                <w:rFonts w:hint="eastAsia" w:ascii="宋体" w:hAnsi="宋体" w:eastAsia="宋体" w:cs="宋体"/>
                <w:spacing w:val="12"/>
                <w:sz w:val="24"/>
                <w:szCs w:val="24"/>
                <w:highlight w:val="none"/>
              </w:rPr>
              <w:t>:</w:t>
            </w:r>
            <w:r>
              <w:rPr>
                <w:rFonts w:hint="eastAsia" w:ascii="宋体" w:hAnsi="宋体" w:eastAsia="宋体" w:cs="宋体"/>
                <w:spacing w:val="8"/>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8"/>
                <w:sz w:val="24"/>
                <w:szCs w:val="24"/>
                <w:highlight w:val="none"/>
              </w:rPr>
              <w:t>.</w:t>
            </w:r>
            <w:r>
              <w:rPr>
                <w:rFonts w:hint="eastAsia" w:ascii="宋体" w:hAnsi="宋体" w:eastAsia="宋体" w:cs="宋体"/>
                <w:sz w:val="24"/>
                <w:szCs w:val="24"/>
                <w:highlight w:val="none"/>
              </w:rPr>
              <w:t>zcygov</w:t>
            </w:r>
            <w:r>
              <w:rPr>
                <w:rFonts w:hint="eastAsia" w:ascii="宋体" w:hAnsi="宋体" w:eastAsia="宋体" w:cs="宋体"/>
                <w:spacing w:val="8"/>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rPr>
              <w:fldChar w:fldCharType="end"/>
            </w:r>
            <w:r>
              <w:rPr>
                <w:rFonts w:hint="eastAsia" w:ascii="宋体" w:hAnsi="宋体" w:eastAsia="宋体" w:cs="宋体"/>
                <w:spacing w:val="8"/>
                <w:sz w:val="24"/>
                <w:szCs w:val="24"/>
                <w:highlight w:val="none"/>
              </w:rPr>
              <w:t>，在线申请获取招标文件 (登录政府采购云平台→项目采购→获取招标文件→ 申</w:t>
            </w:r>
            <w:r>
              <w:rPr>
                <w:rFonts w:hint="eastAsia" w:ascii="宋体" w:hAnsi="宋体" w:eastAsia="宋体" w:cs="宋体"/>
                <w:sz w:val="24"/>
                <w:szCs w:val="24"/>
                <w:highlight w:val="none"/>
              </w:rPr>
              <w:t xml:space="preserve"> </w:t>
            </w:r>
            <w:r>
              <w:rPr>
                <w:rFonts w:hint="eastAsia" w:ascii="宋体" w:hAnsi="宋体" w:eastAsia="宋体" w:cs="宋体"/>
                <w:spacing w:val="18"/>
                <w:sz w:val="24"/>
                <w:szCs w:val="24"/>
                <w:highlight w:val="none"/>
              </w:rPr>
              <w:t>请，</w:t>
            </w:r>
            <w:r>
              <w:rPr>
                <w:rFonts w:hint="eastAsia" w:ascii="宋体" w:hAnsi="宋体" w:eastAsia="宋体" w:cs="宋体"/>
                <w:spacing w:val="15"/>
                <w:sz w:val="24"/>
                <w:szCs w:val="24"/>
                <w:highlight w:val="none"/>
              </w:rPr>
              <w:t>审</w:t>
            </w:r>
            <w:r>
              <w:rPr>
                <w:rFonts w:hint="eastAsia" w:ascii="宋体" w:hAnsi="宋体" w:eastAsia="宋体" w:cs="宋体"/>
                <w:spacing w:val="9"/>
                <w:sz w:val="24"/>
                <w:szCs w:val="24"/>
                <w:highlight w:val="none"/>
              </w:rPr>
              <w:t>核通过后可下载招标文件，如有操作性问题，可与政采云在线客服进行咨询，咨询电话</w:t>
            </w:r>
            <w:r>
              <w:rPr>
                <w:rFonts w:hint="eastAsia" w:ascii="宋体" w:hAnsi="宋体" w:eastAsia="宋体" w:cs="宋体"/>
                <w:spacing w:val="2"/>
                <w:sz w:val="24"/>
                <w:szCs w:val="24"/>
                <w:highlight w:val="none"/>
              </w:rPr>
              <w:t>400-881-7190) 。获取采购文件，并于 2023 年</w:t>
            </w: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月</w:t>
            </w:r>
            <w:r>
              <w:rPr>
                <w:rFonts w:hint="eastAsia" w:ascii="宋体" w:hAnsi="宋体" w:eastAsia="宋体" w:cs="宋体"/>
                <w:spacing w:val="2"/>
                <w:sz w:val="24"/>
                <w:szCs w:val="24"/>
                <w:highlight w:val="none"/>
                <w:lang w:val="en-US" w:eastAsia="zh-CN"/>
              </w:rPr>
              <w:t>23</w:t>
            </w:r>
            <w:r>
              <w:rPr>
                <w:rFonts w:hint="eastAsia" w:ascii="宋体" w:hAnsi="宋体" w:eastAsia="宋体" w:cs="宋体"/>
                <w:spacing w:val="2"/>
                <w:sz w:val="24"/>
                <w:szCs w:val="24"/>
                <w:highlight w:val="none"/>
              </w:rPr>
              <w:t>日</w:t>
            </w:r>
            <w:r>
              <w:rPr>
                <w:rFonts w:hint="eastAsia" w:ascii="宋体" w:hAnsi="宋体" w:eastAsia="宋体" w:cs="宋体"/>
                <w:spacing w:val="1"/>
                <w:sz w:val="24"/>
                <w:szCs w:val="24"/>
                <w:highlight w:val="none"/>
              </w:rPr>
              <w:t xml:space="preserve"> </w:t>
            </w:r>
            <w:r>
              <w:rPr>
                <w:rFonts w:hint="eastAsia" w:ascii="宋体" w:hAnsi="宋体" w:eastAsia="宋体" w:cs="宋体"/>
                <w:spacing w:val="1"/>
                <w:sz w:val="24"/>
                <w:szCs w:val="24"/>
                <w:highlight w:val="none"/>
                <w:lang w:val="en-US" w:eastAsia="zh-CN"/>
              </w:rPr>
              <w:t>11</w:t>
            </w:r>
            <w:r>
              <w:rPr>
                <w:rFonts w:hint="eastAsia" w:ascii="宋体" w:hAnsi="宋体" w:eastAsia="宋体" w:cs="宋体"/>
                <w:spacing w:val="1"/>
                <w:sz w:val="24"/>
                <w:szCs w:val="24"/>
                <w:highlight w:val="none"/>
              </w:rPr>
              <w:t>:00 (北京时间) 前提交响应文件。</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 w:name="_Toc784"/>
      <w:r>
        <w:rPr>
          <w:rFonts w:hint="eastAsia" w:ascii="宋体" w:hAnsi="宋体" w:eastAsia="宋体" w:cs="宋体"/>
          <w:spacing w:val="9"/>
          <w:position w:val="2"/>
          <w:sz w:val="24"/>
          <w:szCs w:val="24"/>
          <w:highlight w:val="none"/>
          <w14:textOutline w14:w="3795" w14:cap="sq" w14:cmpd="sng">
            <w14:solidFill>
              <w14:srgbClr w14:val="000000"/>
            </w14:solidFill>
            <w14:prstDash w14:val="solid"/>
            <w14:bevel/>
          </w14:textOutline>
        </w:rPr>
        <w:t>一、项目基本情</w:t>
      </w:r>
      <w:r>
        <w:rPr>
          <w:rFonts w:hint="eastAsia" w:ascii="宋体" w:hAnsi="宋体" w:eastAsia="宋体" w:cs="宋体"/>
          <w:spacing w:val="8"/>
          <w:position w:val="2"/>
          <w:sz w:val="24"/>
          <w:szCs w:val="24"/>
          <w:highlight w:val="none"/>
          <w14:textOutline w14:w="3795" w14:cap="sq" w14:cmpd="sng">
            <w14:solidFill>
              <w14:srgbClr w14:val="000000"/>
            </w14:solidFill>
            <w14:prstDash w14:val="solid"/>
            <w14:bevel/>
          </w14:textOutline>
        </w:rPr>
        <w:t>况</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sz w:val="24"/>
          <w:szCs w:val="24"/>
          <w:lang w:val="en-US" w:eastAsia="zh-CN"/>
        </w:rPr>
      </w:pPr>
      <w:r>
        <w:rPr>
          <w:rFonts w:hint="eastAsia" w:ascii="宋体" w:hAnsi="宋体" w:eastAsia="宋体" w:cs="宋体"/>
          <w:spacing w:val="8"/>
          <w:sz w:val="24"/>
          <w:szCs w:val="24"/>
        </w:rPr>
        <w:t>项目编号：</w:t>
      </w:r>
      <w:r>
        <w:rPr>
          <w:rFonts w:hint="eastAsia" w:ascii="宋体" w:hAnsi="宋体" w:eastAsia="宋体" w:cs="宋体"/>
          <w:spacing w:val="8"/>
          <w:sz w:val="24"/>
          <w:szCs w:val="24"/>
          <w:lang w:eastAsia="zh-CN"/>
        </w:rPr>
        <w:t>XJZH-CG-202319-1</w:t>
      </w:r>
      <w:r>
        <w:rPr>
          <w:rFonts w:hint="eastAsia" w:ascii="宋体" w:hAnsi="宋体" w:eastAsia="宋体" w:cs="宋体"/>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1"/>
          <w:position w:val="11"/>
          <w:sz w:val="24"/>
          <w:szCs w:val="24"/>
        </w:rPr>
        <w:t xml:space="preserve">项目名称： </w:t>
      </w:r>
      <w:r>
        <w:rPr>
          <w:rFonts w:hint="eastAsia" w:ascii="宋体" w:hAnsi="宋体" w:eastAsia="宋体" w:cs="宋体"/>
          <w:spacing w:val="-1"/>
          <w:position w:val="11"/>
          <w:sz w:val="24"/>
          <w:szCs w:val="24"/>
          <w:lang w:eastAsia="zh-CN"/>
        </w:rPr>
        <w:t>新疆维吾尔自治区第三人民医院（新疆维吾尔自治区职业病防治院）医用耗材采购项目(二次)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采</w:t>
      </w:r>
      <w:r>
        <w:rPr>
          <w:rFonts w:hint="eastAsia" w:ascii="宋体" w:hAnsi="宋体" w:eastAsia="宋体" w:cs="宋体"/>
          <w:spacing w:val="8"/>
          <w:sz w:val="24"/>
          <w:szCs w:val="24"/>
        </w:rPr>
        <w:t>购方式:公开招标详见招标文件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9"/>
          <w:sz w:val="24"/>
          <w:szCs w:val="24"/>
        </w:rPr>
        <w:t>预</w:t>
      </w:r>
      <w:r>
        <w:rPr>
          <w:rFonts w:hint="eastAsia" w:ascii="宋体" w:hAnsi="宋体" w:eastAsia="宋体" w:cs="宋体"/>
          <w:spacing w:val="6"/>
          <w:sz w:val="24"/>
          <w:szCs w:val="24"/>
        </w:rPr>
        <w:t>算金额 (元) ：3728066</w:t>
      </w:r>
      <w:r>
        <w:rPr>
          <w:rFonts w:hint="eastAsia" w:ascii="宋体" w:hAnsi="宋体" w:eastAsia="宋体" w:cs="宋体"/>
          <w:spacing w:val="6"/>
          <w:sz w:val="24"/>
          <w:szCs w:val="24"/>
          <w:lang w:val="en-US" w:eastAsia="zh-CN"/>
        </w:rPr>
        <w:t>.00元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sz w:val="24"/>
          <w:szCs w:val="24"/>
          <w:lang w:val="en-US" w:eastAsia="zh-CN"/>
        </w:rPr>
      </w:pPr>
      <w:r>
        <w:rPr>
          <w:rFonts w:hint="eastAsia"/>
          <w:sz w:val="24"/>
          <w:szCs w:val="24"/>
          <w:lang w:val="en-US" w:eastAsia="zh-CN"/>
        </w:rPr>
        <w:t>第一包：其他杂品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预算金额：108000.00元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第二包：注射输液器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预算金额：750000.00元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第三包：护理常用不收费耗材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预算金额：180066.00元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第四包：诊疗常用不收费耗材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sz w:val="24"/>
          <w:szCs w:val="24"/>
          <w:lang w:val="en-US" w:eastAsia="zh-CN"/>
        </w:rPr>
      </w:pPr>
      <w:r>
        <w:rPr>
          <w:rFonts w:hint="eastAsia"/>
          <w:sz w:val="24"/>
          <w:szCs w:val="24"/>
          <w:lang w:val="en-US" w:eastAsia="zh-CN"/>
        </w:rPr>
        <w:t>预算金额：300000.00元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第五包：电极片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sz w:val="24"/>
          <w:szCs w:val="24"/>
          <w:lang w:val="en-US" w:eastAsia="zh-CN"/>
        </w:rPr>
      </w:pPr>
      <w:r>
        <w:rPr>
          <w:rFonts w:hint="eastAsia"/>
          <w:sz w:val="24"/>
          <w:szCs w:val="24"/>
          <w:lang w:val="en-US" w:eastAsia="zh-CN"/>
        </w:rPr>
        <w:t>预算金额：220000.00元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第六包：常用化学试剂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sz w:val="24"/>
          <w:szCs w:val="24"/>
          <w:lang w:val="en-US" w:eastAsia="zh-CN"/>
        </w:rPr>
      </w:pPr>
      <w:r>
        <w:rPr>
          <w:rFonts w:hint="eastAsia"/>
          <w:sz w:val="24"/>
          <w:szCs w:val="24"/>
          <w:lang w:val="en-US" w:eastAsia="zh-CN"/>
        </w:rPr>
        <w:t>预算金额：70000.00元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第七包：检验生化试剂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sz w:val="24"/>
          <w:szCs w:val="24"/>
          <w:lang w:val="en-US" w:eastAsia="zh-CN"/>
        </w:rPr>
      </w:pPr>
      <w:r>
        <w:rPr>
          <w:rFonts w:hint="eastAsia"/>
          <w:sz w:val="24"/>
          <w:szCs w:val="24"/>
          <w:lang w:val="en-US" w:eastAsia="zh-CN"/>
        </w:rPr>
        <w:t>预算金额：2100000.00元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本</w:t>
      </w:r>
      <w:r>
        <w:rPr>
          <w:rFonts w:hint="eastAsia" w:ascii="宋体" w:hAnsi="宋体" w:eastAsia="宋体" w:cs="宋体"/>
          <w:spacing w:val="7"/>
          <w:sz w:val="24"/>
          <w:szCs w:val="24"/>
        </w:rPr>
        <w:t>项目 (否) 接受联合体投标。</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14:textOutline w14:w="3795" w14:cap="sq" w14:cmpd="sng">
            <w14:solidFill>
              <w14:srgbClr w14:val="000000"/>
            </w14:solidFill>
            <w14:prstDash w14:val="solid"/>
            <w14:bevel/>
          </w14:textOutline>
        </w:rPr>
      </w:pPr>
      <w:bookmarkStart w:id="2" w:name="_Toc26407"/>
      <w:r>
        <w:rPr>
          <w:rFonts w:hint="eastAsia" w:ascii="宋体" w:hAnsi="宋体" w:eastAsia="宋体" w:cs="宋体"/>
          <w:spacing w:val="-1"/>
          <w:sz w:val="24"/>
          <w:szCs w:val="24"/>
          <w14:textOutline w14:w="3795" w14:cap="sq" w14:cmpd="sng">
            <w14:solidFill>
              <w14:srgbClr w14:val="000000"/>
            </w14:solidFill>
            <w14:prstDash w14:val="solid"/>
            <w14:bevel/>
          </w14:textOutline>
        </w:rPr>
        <w:t>申请人的</w:t>
      </w:r>
      <w:r>
        <w:rPr>
          <w:rFonts w:hint="eastAsia" w:ascii="宋体" w:hAnsi="宋体" w:eastAsia="宋体" w:cs="宋体"/>
          <w:sz w:val="24"/>
          <w:szCs w:val="24"/>
          <w14:textOutline w14:w="3795" w14:cap="sq" w14:cmpd="sng">
            <w14:solidFill>
              <w14:srgbClr w14:val="000000"/>
            </w14:solidFill>
            <w14:prstDash w14:val="solid"/>
            <w14:bevel/>
          </w14:textOutline>
        </w:rPr>
        <w:t>资格要求：</w:t>
      </w:r>
      <w:bookmarkEnd w:id="2"/>
    </w:p>
    <w:p>
      <w:pPr>
        <w:pStyle w:val="2"/>
        <w:numPr>
          <w:ilvl w:val="0"/>
          <w:numId w:val="0"/>
        </w:numPr>
        <w:rPr>
          <w:rFonts w:hint="eastAsia" w:eastAsia="宋体"/>
          <w:sz w:val="24"/>
          <w:szCs w:val="32"/>
          <w:lang w:val="en-US" w:eastAsia="zh-CN"/>
        </w:rPr>
      </w:pPr>
      <w:r>
        <w:rPr>
          <w:rFonts w:hint="eastAsia"/>
          <w:sz w:val="24"/>
          <w:szCs w:val="32"/>
          <w:lang w:val="en-US" w:eastAsia="zh-CN"/>
        </w:rPr>
        <w:t>第一包：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3" w:name="_Toc22702"/>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.满足《中华人民共和国政府采购法》第二十二条规定；</w:t>
      </w:r>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16"/>
          <w:sz w:val="24"/>
          <w:szCs w:val="24"/>
        </w:rPr>
        <w:t>2.落实</w:t>
      </w:r>
      <w:r>
        <w:rPr>
          <w:rFonts w:hint="eastAsia" w:ascii="宋体" w:hAnsi="宋体" w:eastAsia="宋体" w:cs="宋体"/>
          <w:spacing w:val="13"/>
          <w:sz w:val="24"/>
          <w:szCs w:val="24"/>
        </w:rPr>
        <w:t>政</w:t>
      </w:r>
      <w:r>
        <w:rPr>
          <w:rFonts w:hint="eastAsia" w:ascii="宋体" w:hAnsi="宋体" w:eastAsia="宋体" w:cs="宋体"/>
          <w:spacing w:val="8"/>
          <w:sz w:val="24"/>
          <w:szCs w:val="24"/>
        </w:rPr>
        <w:t>府采购政策需满足的资格要求：供应商为中小企业/小微企业,本项目为专门面向中小企业(含</w:t>
      </w:r>
      <w:r>
        <w:rPr>
          <w:rFonts w:hint="eastAsia" w:ascii="宋体" w:hAnsi="宋体" w:eastAsia="宋体" w:cs="宋体"/>
          <w:sz w:val="24"/>
          <w:szCs w:val="24"/>
        </w:rPr>
        <w:t xml:space="preserve"> </w:t>
      </w:r>
      <w:r>
        <w:rPr>
          <w:rFonts w:hint="eastAsia" w:ascii="宋体" w:hAnsi="宋体" w:eastAsia="宋体" w:cs="宋体"/>
          <w:spacing w:val="11"/>
          <w:sz w:val="24"/>
          <w:szCs w:val="24"/>
        </w:rPr>
        <w:t>中</w:t>
      </w:r>
      <w:r>
        <w:rPr>
          <w:rFonts w:hint="eastAsia" w:ascii="宋体" w:hAnsi="宋体" w:eastAsia="宋体" w:cs="宋体"/>
          <w:spacing w:val="8"/>
          <w:sz w:val="24"/>
          <w:szCs w:val="24"/>
        </w:rPr>
        <w:t>型、小型、微型企业) 采购项目，根据《政府采购促进中小企业发展管理办法》  (财库[2020]46号) 的</w:t>
      </w:r>
      <w:r>
        <w:rPr>
          <w:rFonts w:hint="eastAsia" w:ascii="宋体" w:hAnsi="宋体" w:eastAsia="宋体" w:cs="宋体"/>
          <w:spacing w:val="16"/>
          <w:sz w:val="24"/>
          <w:szCs w:val="24"/>
        </w:rPr>
        <w:t>规</w:t>
      </w:r>
      <w:r>
        <w:rPr>
          <w:rFonts w:hint="eastAsia" w:ascii="宋体" w:hAnsi="宋体" w:eastAsia="宋体" w:cs="宋体"/>
          <w:spacing w:val="9"/>
          <w:sz w:val="24"/>
          <w:szCs w:val="24"/>
        </w:rPr>
        <w:t>定，不再执行价格评审优惠的扶持政策，必须提供此声明函。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4" w:name="_Toc5214"/>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bookmarkEnd w:id="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z w:val="24"/>
          <w:szCs w:val="24"/>
        </w:rPr>
        <w:t xml:space="preserve"> </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rPr>
      </w:pPr>
      <w:r>
        <w:rPr>
          <w:rFonts w:hint="eastAsia" w:ascii="宋体" w:hAnsi="宋体" w:eastAsia="宋体" w:cs="宋体"/>
          <w:spacing w:val="11"/>
          <w:sz w:val="24"/>
          <w:szCs w:val="24"/>
        </w:rPr>
        <w:t>(5) 提供服务中如有配件属于第二类医疗器械的，还需提供有效的行政主管部门颁发的医疗器械经</w:t>
      </w:r>
      <w:r>
        <w:rPr>
          <w:rFonts w:hint="eastAsia" w:ascii="宋体" w:hAnsi="宋体" w:eastAsia="宋体" w:cs="宋体"/>
          <w:spacing w:val="10"/>
          <w:sz w:val="24"/>
          <w:szCs w:val="24"/>
        </w:rPr>
        <w:t>营</w:t>
      </w:r>
      <w:r>
        <w:rPr>
          <w:rFonts w:hint="eastAsia" w:ascii="宋体" w:hAnsi="宋体" w:eastAsia="宋体" w:cs="宋体"/>
          <w:sz w:val="24"/>
          <w:szCs w:val="24"/>
        </w:rPr>
        <w:t xml:space="preserve"> </w:t>
      </w:r>
      <w:r>
        <w:rPr>
          <w:rFonts w:hint="eastAsia" w:ascii="宋体" w:hAnsi="宋体" w:eastAsia="宋体" w:cs="宋体"/>
          <w:spacing w:val="19"/>
          <w:sz w:val="24"/>
          <w:szCs w:val="24"/>
        </w:rPr>
        <w:t>备</w:t>
      </w:r>
      <w:r>
        <w:rPr>
          <w:rFonts w:hint="eastAsia" w:ascii="宋体" w:hAnsi="宋体" w:eastAsia="宋体" w:cs="宋体"/>
          <w:spacing w:val="11"/>
          <w:sz w:val="24"/>
          <w:szCs w:val="24"/>
        </w:rPr>
        <w:t>案凭证 (或医疗器械生产许可证或医疗器械经营许可证或其他医疗器械生产经营许可证明文件) ；提供</w:t>
      </w:r>
      <w:r>
        <w:rPr>
          <w:rFonts w:hint="eastAsia" w:ascii="宋体" w:hAnsi="宋体" w:eastAsia="宋体" w:cs="宋体"/>
          <w:sz w:val="24"/>
          <w:szCs w:val="24"/>
        </w:rPr>
        <w:t xml:space="preserve"> </w:t>
      </w:r>
      <w:r>
        <w:rPr>
          <w:rFonts w:hint="eastAsia" w:ascii="宋体" w:hAnsi="宋体" w:eastAsia="宋体" w:cs="宋体"/>
          <w:spacing w:val="22"/>
          <w:sz w:val="24"/>
          <w:szCs w:val="24"/>
        </w:rPr>
        <w:t>服</w:t>
      </w:r>
      <w:r>
        <w:rPr>
          <w:rFonts w:hint="eastAsia" w:ascii="宋体" w:hAnsi="宋体" w:eastAsia="宋体" w:cs="宋体"/>
          <w:spacing w:val="19"/>
          <w:sz w:val="24"/>
          <w:szCs w:val="24"/>
        </w:rPr>
        <w:t>务</w:t>
      </w:r>
      <w:r>
        <w:rPr>
          <w:rFonts w:hint="eastAsia" w:ascii="宋体" w:hAnsi="宋体" w:eastAsia="宋体" w:cs="宋体"/>
          <w:spacing w:val="11"/>
          <w:sz w:val="24"/>
          <w:szCs w:val="24"/>
        </w:rPr>
        <w:t>中如有配件属于第三类医疗器械的，还需提供有效的行政主管部门颁发的医疗器械生产许可证 (或医</w:t>
      </w:r>
      <w:r>
        <w:rPr>
          <w:rFonts w:hint="eastAsia" w:ascii="宋体" w:hAnsi="宋体" w:eastAsia="宋体" w:cs="宋体"/>
          <w:spacing w:val="16"/>
          <w:sz w:val="24"/>
          <w:szCs w:val="24"/>
        </w:rPr>
        <w:t>疗</w:t>
      </w:r>
      <w:r>
        <w:rPr>
          <w:rFonts w:hint="eastAsia" w:ascii="宋体" w:hAnsi="宋体" w:eastAsia="宋体" w:cs="宋体"/>
          <w:spacing w:val="9"/>
          <w:sz w:val="24"/>
          <w:szCs w:val="24"/>
        </w:rPr>
        <w:t>器械经营许可证或其他医疗器械生产经营许可证明文件)</w:t>
      </w:r>
    </w:p>
    <w:p>
      <w:pPr>
        <w:pStyle w:val="2"/>
        <w:numPr>
          <w:ilvl w:val="0"/>
          <w:numId w:val="0"/>
        </w:numPr>
        <w:rPr>
          <w:rFonts w:hint="eastAsia" w:eastAsia="宋体"/>
          <w:sz w:val="24"/>
          <w:szCs w:val="32"/>
          <w:lang w:val="en-US" w:eastAsia="zh-CN"/>
        </w:rPr>
      </w:pPr>
      <w:r>
        <w:rPr>
          <w:rFonts w:hint="eastAsia"/>
          <w:sz w:val="24"/>
          <w:szCs w:val="32"/>
          <w:lang w:val="en-US" w:eastAsia="zh-CN"/>
        </w:rPr>
        <w:t>第二包：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lang w:val="en-US" w:eastAsia="zh-CN"/>
        </w:rPr>
      </w:pPr>
      <w:r>
        <w:rPr>
          <w:rFonts w:hint="eastAsia" w:ascii="宋体" w:hAnsi="宋体" w:eastAsia="宋体" w:cs="宋体"/>
          <w:spacing w:val="16"/>
          <w:sz w:val="24"/>
          <w:szCs w:val="24"/>
        </w:rPr>
        <w:t>2.落实</w:t>
      </w:r>
      <w:r>
        <w:rPr>
          <w:rFonts w:hint="eastAsia" w:ascii="宋体" w:hAnsi="宋体" w:eastAsia="宋体" w:cs="宋体"/>
          <w:spacing w:val="13"/>
          <w:sz w:val="24"/>
          <w:szCs w:val="24"/>
        </w:rPr>
        <w:t>政</w:t>
      </w:r>
      <w:r>
        <w:rPr>
          <w:rFonts w:hint="eastAsia" w:ascii="宋体" w:hAnsi="宋体" w:eastAsia="宋体" w:cs="宋体"/>
          <w:spacing w:val="8"/>
          <w:sz w:val="24"/>
          <w:szCs w:val="24"/>
        </w:rPr>
        <w:t>府采购政策需满足的资格要求：</w:t>
      </w:r>
      <w:r>
        <w:rPr>
          <w:rFonts w:hint="eastAsia" w:ascii="宋体" w:hAnsi="宋体" w:eastAsia="宋体" w:cs="宋体"/>
          <w:spacing w:val="8"/>
          <w:sz w:val="24"/>
          <w:szCs w:val="24"/>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z w:val="24"/>
          <w:szCs w:val="24"/>
        </w:rPr>
        <w:t xml:space="preserve"> </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rPr>
      </w:pPr>
      <w:r>
        <w:rPr>
          <w:rFonts w:hint="eastAsia" w:ascii="宋体" w:hAnsi="宋体" w:eastAsia="宋体" w:cs="宋体"/>
          <w:spacing w:val="11"/>
          <w:sz w:val="24"/>
          <w:szCs w:val="24"/>
        </w:rPr>
        <w:t>(5) 提供服务中如有配件属于第二类医疗器械的，还需提供有效的行政主管部门颁发的医疗器械经</w:t>
      </w:r>
      <w:r>
        <w:rPr>
          <w:rFonts w:hint="eastAsia" w:ascii="宋体" w:hAnsi="宋体" w:eastAsia="宋体" w:cs="宋体"/>
          <w:spacing w:val="10"/>
          <w:sz w:val="24"/>
          <w:szCs w:val="24"/>
        </w:rPr>
        <w:t>营</w:t>
      </w:r>
      <w:r>
        <w:rPr>
          <w:rFonts w:hint="eastAsia" w:ascii="宋体" w:hAnsi="宋体" w:eastAsia="宋体" w:cs="宋体"/>
          <w:sz w:val="24"/>
          <w:szCs w:val="24"/>
        </w:rPr>
        <w:t xml:space="preserve"> </w:t>
      </w:r>
      <w:r>
        <w:rPr>
          <w:rFonts w:hint="eastAsia" w:ascii="宋体" w:hAnsi="宋体" w:eastAsia="宋体" w:cs="宋体"/>
          <w:spacing w:val="19"/>
          <w:sz w:val="24"/>
          <w:szCs w:val="24"/>
        </w:rPr>
        <w:t>备</w:t>
      </w:r>
      <w:r>
        <w:rPr>
          <w:rFonts w:hint="eastAsia" w:ascii="宋体" w:hAnsi="宋体" w:eastAsia="宋体" w:cs="宋体"/>
          <w:spacing w:val="11"/>
          <w:sz w:val="24"/>
          <w:szCs w:val="24"/>
        </w:rPr>
        <w:t>案凭证 (或医疗器械生产许可证或医疗器械经营许可证或其他医疗器械生产经营许可证明文件) ；提供</w:t>
      </w:r>
      <w:r>
        <w:rPr>
          <w:rFonts w:hint="eastAsia" w:ascii="宋体" w:hAnsi="宋体" w:eastAsia="宋体" w:cs="宋体"/>
          <w:sz w:val="24"/>
          <w:szCs w:val="24"/>
        </w:rPr>
        <w:t xml:space="preserve"> </w:t>
      </w:r>
      <w:r>
        <w:rPr>
          <w:rFonts w:hint="eastAsia" w:ascii="宋体" w:hAnsi="宋体" w:eastAsia="宋体" w:cs="宋体"/>
          <w:spacing w:val="22"/>
          <w:sz w:val="24"/>
          <w:szCs w:val="24"/>
        </w:rPr>
        <w:t>服</w:t>
      </w:r>
      <w:r>
        <w:rPr>
          <w:rFonts w:hint="eastAsia" w:ascii="宋体" w:hAnsi="宋体" w:eastAsia="宋体" w:cs="宋体"/>
          <w:spacing w:val="19"/>
          <w:sz w:val="24"/>
          <w:szCs w:val="24"/>
        </w:rPr>
        <w:t>务</w:t>
      </w:r>
      <w:r>
        <w:rPr>
          <w:rFonts w:hint="eastAsia" w:ascii="宋体" w:hAnsi="宋体" w:eastAsia="宋体" w:cs="宋体"/>
          <w:spacing w:val="11"/>
          <w:sz w:val="24"/>
          <w:szCs w:val="24"/>
        </w:rPr>
        <w:t>中如有配件属于第三类医疗器械的，还需提供有效的行政主管部门颁发的医疗器械生产许可证 (或医</w:t>
      </w:r>
      <w:r>
        <w:rPr>
          <w:rFonts w:hint="eastAsia" w:ascii="宋体" w:hAnsi="宋体" w:eastAsia="宋体" w:cs="宋体"/>
          <w:spacing w:val="16"/>
          <w:sz w:val="24"/>
          <w:szCs w:val="24"/>
        </w:rPr>
        <w:t>疗</w:t>
      </w:r>
      <w:r>
        <w:rPr>
          <w:rFonts w:hint="eastAsia" w:ascii="宋体" w:hAnsi="宋体" w:eastAsia="宋体" w:cs="宋体"/>
          <w:spacing w:val="9"/>
          <w:sz w:val="24"/>
          <w:szCs w:val="24"/>
        </w:rPr>
        <w:t>器械经营许可证或其他医疗器械生产经营许可证明文件)</w:t>
      </w:r>
    </w:p>
    <w:p>
      <w:pPr>
        <w:pStyle w:val="2"/>
        <w:numPr>
          <w:ilvl w:val="0"/>
          <w:numId w:val="0"/>
        </w:numPr>
        <w:rPr>
          <w:rFonts w:hint="eastAsia" w:eastAsia="宋体"/>
          <w:sz w:val="24"/>
          <w:szCs w:val="32"/>
          <w:lang w:val="en-US" w:eastAsia="zh-CN"/>
        </w:rPr>
      </w:pPr>
      <w:r>
        <w:rPr>
          <w:rFonts w:hint="eastAsia"/>
          <w:sz w:val="24"/>
          <w:szCs w:val="32"/>
          <w:lang w:val="en-US" w:eastAsia="zh-CN"/>
        </w:rPr>
        <w:t>第三包：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16"/>
          <w:sz w:val="24"/>
          <w:szCs w:val="24"/>
        </w:rPr>
        <w:t>2.落实</w:t>
      </w:r>
      <w:r>
        <w:rPr>
          <w:rFonts w:hint="eastAsia" w:ascii="宋体" w:hAnsi="宋体" w:eastAsia="宋体" w:cs="宋体"/>
          <w:spacing w:val="13"/>
          <w:sz w:val="24"/>
          <w:szCs w:val="24"/>
        </w:rPr>
        <w:t>政</w:t>
      </w:r>
      <w:r>
        <w:rPr>
          <w:rFonts w:hint="eastAsia" w:ascii="宋体" w:hAnsi="宋体" w:eastAsia="宋体" w:cs="宋体"/>
          <w:spacing w:val="8"/>
          <w:sz w:val="24"/>
          <w:szCs w:val="24"/>
        </w:rPr>
        <w:t>府采购政策需满足的资格要求：供应商为中小企业/小微企业,本项目为专门面向中小企业(含</w:t>
      </w:r>
      <w:r>
        <w:rPr>
          <w:rFonts w:hint="eastAsia" w:ascii="宋体" w:hAnsi="宋体" w:eastAsia="宋体" w:cs="宋体"/>
          <w:sz w:val="24"/>
          <w:szCs w:val="24"/>
        </w:rPr>
        <w:t xml:space="preserve"> </w:t>
      </w:r>
      <w:r>
        <w:rPr>
          <w:rFonts w:hint="eastAsia" w:ascii="宋体" w:hAnsi="宋体" w:eastAsia="宋体" w:cs="宋体"/>
          <w:spacing w:val="11"/>
          <w:sz w:val="24"/>
          <w:szCs w:val="24"/>
        </w:rPr>
        <w:t>中</w:t>
      </w:r>
      <w:r>
        <w:rPr>
          <w:rFonts w:hint="eastAsia" w:ascii="宋体" w:hAnsi="宋体" w:eastAsia="宋体" w:cs="宋体"/>
          <w:spacing w:val="8"/>
          <w:sz w:val="24"/>
          <w:szCs w:val="24"/>
        </w:rPr>
        <w:t>型、小型、微型企业) 采购项目，根据《政府采购促进中小企业发展管理办法》  (财库[2020]46号) 的</w:t>
      </w:r>
      <w:r>
        <w:rPr>
          <w:rFonts w:hint="eastAsia" w:ascii="宋体" w:hAnsi="宋体" w:eastAsia="宋体" w:cs="宋体"/>
          <w:spacing w:val="16"/>
          <w:sz w:val="24"/>
          <w:szCs w:val="24"/>
        </w:rPr>
        <w:t>规</w:t>
      </w:r>
      <w:r>
        <w:rPr>
          <w:rFonts w:hint="eastAsia" w:ascii="宋体" w:hAnsi="宋体" w:eastAsia="宋体" w:cs="宋体"/>
          <w:spacing w:val="9"/>
          <w:sz w:val="24"/>
          <w:szCs w:val="24"/>
        </w:rPr>
        <w:t>定，不再执行价格评审优惠的扶持政策，必须提供此声明函。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z w:val="24"/>
          <w:szCs w:val="24"/>
        </w:rPr>
        <w:t xml:space="preserve"> </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rPr>
      </w:pPr>
      <w:r>
        <w:rPr>
          <w:rFonts w:hint="eastAsia" w:ascii="宋体" w:hAnsi="宋体" w:eastAsia="宋体" w:cs="宋体"/>
          <w:spacing w:val="11"/>
          <w:sz w:val="24"/>
          <w:szCs w:val="24"/>
        </w:rPr>
        <w:t>(5) 提供服务中如有配件属于第二类医疗器械的，还需提供有效的行政主管部门颁发的医疗器械经</w:t>
      </w:r>
      <w:r>
        <w:rPr>
          <w:rFonts w:hint="eastAsia" w:ascii="宋体" w:hAnsi="宋体" w:eastAsia="宋体" w:cs="宋体"/>
          <w:spacing w:val="10"/>
          <w:sz w:val="24"/>
          <w:szCs w:val="24"/>
        </w:rPr>
        <w:t>营</w:t>
      </w:r>
      <w:r>
        <w:rPr>
          <w:rFonts w:hint="eastAsia" w:ascii="宋体" w:hAnsi="宋体" w:eastAsia="宋体" w:cs="宋体"/>
          <w:sz w:val="24"/>
          <w:szCs w:val="24"/>
        </w:rPr>
        <w:t xml:space="preserve"> </w:t>
      </w:r>
      <w:r>
        <w:rPr>
          <w:rFonts w:hint="eastAsia" w:ascii="宋体" w:hAnsi="宋体" w:eastAsia="宋体" w:cs="宋体"/>
          <w:spacing w:val="19"/>
          <w:sz w:val="24"/>
          <w:szCs w:val="24"/>
        </w:rPr>
        <w:t>备</w:t>
      </w:r>
      <w:r>
        <w:rPr>
          <w:rFonts w:hint="eastAsia" w:ascii="宋体" w:hAnsi="宋体" w:eastAsia="宋体" w:cs="宋体"/>
          <w:spacing w:val="11"/>
          <w:sz w:val="24"/>
          <w:szCs w:val="24"/>
        </w:rPr>
        <w:t>案凭证 (或医疗器械生产许可证或医疗器械经营许可证或其他医疗器械生产经营许可证明文件) ；提供</w:t>
      </w:r>
      <w:r>
        <w:rPr>
          <w:rFonts w:hint="eastAsia" w:ascii="宋体" w:hAnsi="宋体" w:eastAsia="宋体" w:cs="宋体"/>
          <w:sz w:val="24"/>
          <w:szCs w:val="24"/>
        </w:rPr>
        <w:t xml:space="preserve"> </w:t>
      </w:r>
      <w:r>
        <w:rPr>
          <w:rFonts w:hint="eastAsia" w:ascii="宋体" w:hAnsi="宋体" w:eastAsia="宋体" w:cs="宋体"/>
          <w:spacing w:val="22"/>
          <w:sz w:val="24"/>
          <w:szCs w:val="24"/>
        </w:rPr>
        <w:t>服</w:t>
      </w:r>
      <w:r>
        <w:rPr>
          <w:rFonts w:hint="eastAsia" w:ascii="宋体" w:hAnsi="宋体" w:eastAsia="宋体" w:cs="宋体"/>
          <w:spacing w:val="19"/>
          <w:sz w:val="24"/>
          <w:szCs w:val="24"/>
        </w:rPr>
        <w:t>务</w:t>
      </w:r>
      <w:r>
        <w:rPr>
          <w:rFonts w:hint="eastAsia" w:ascii="宋体" w:hAnsi="宋体" w:eastAsia="宋体" w:cs="宋体"/>
          <w:spacing w:val="11"/>
          <w:sz w:val="24"/>
          <w:szCs w:val="24"/>
        </w:rPr>
        <w:t>中如有配件属于第三类医疗器械的，还需提供有效的行政主管部门颁发的医疗器械生产许可证 (或医</w:t>
      </w:r>
      <w:r>
        <w:rPr>
          <w:rFonts w:hint="eastAsia" w:ascii="宋体" w:hAnsi="宋体" w:eastAsia="宋体" w:cs="宋体"/>
          <w:spacing w:val="16"/>
          <w:sz w:val="24"/>
          <w:szCs w:val="24"/>
        </w:rPr>
        <w:t>疗</w:t>
      </w:r>
      <w:r>
        <w:rPr>
          <w:rFonts w:hint="eastAsia" w:ascii="宋体" w:hAnsi="宋体" w:eastAsia="宋体" w:cs="宋体"/>
          <w:spacing w:val="9"/>
          <w:sz w:val="24"/>
          <w:szCs w:val="24"/>
        </w:rPr>
        <w:t>器械经营许可证或其他医疗器械生产经营许可证明文件)</w:t>
      </w:r>
    </w:p>
    <w:p>
      <w:pPr>
        <w:pStyle w:val="2"/>
        <w:numPr>
          <w:ilvl w:val="0"/>
          <w:numId w:val="0"/>
        </w:numPr>
        <w:rPr>
          <w:rFonts w:hint="eastAsia" w:eastAsia="宋体"/>
          <w:sz w:val="24"/>
          <w:szCs w:val="32"/>
          <w:lang w:val="en-US" w:eastAsia="zh-CN"/>
        </w:rPr>
      </w:pPr>
      <w:r>
        <w:rPr>
          <w:rFonts w:hint="eastAsia"/>
          <w:sz w:val="24"/>
          <w:szCs w:val="32"/>
          <w:lang w:val="en-US" w:eastAsia="zh-CN"/>
        </w:rPr>
        <w:t>第四包：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16"/>
          <w:sz w:val="24"/>
          <w:szCs w:val="24"/>
        </w:rPr>
        <w:t>2.落实</w:t>
      </w:r>
      <w:r>
        <w:rPr>
          <w:rFonts w:hint="eastAsia" w:ascii="宋体" w:hAnsi="宋体" w:eastAsia="宋体" w:cs="宋体"/>
          <w:spacing w:val="13"/>
          <w:sz w:val="24"/>
          <w:szCs w:val="24"/>
        </w:rPr>
        <w:t>政</w:t>
      </w:r>
      <w:r>
        <w:rPr>
          <w:rFonts w:hint="eastAsia" w:ascii="宋体" w:hAnsi="宋体" w:eastAsia="宋体" w:cs="宋体"/>
          <w:spacing w:val="8"/>
          <w:sz w:val="24"/>
          <w:szCs w:val="24"/>
        </w:rPr>
        <w:t>府采购政策需满足的资格要求：供应商为中小企业/小微企业,本项目为专门面向中小企业(含</w:t>
      </w:r>
      <w:r>
        <w:rPr>
          <w:rFonts w:hint="eastAsia" w:ascii="宋体" w:hAnsi="宋体" w:eastAsia="宋体" w:cs="宋体"/>
          <w:sz w:val="24"/>
          <w:szCs w:val="24"/>
        </w:rPr>
        <w:t xml:space="preserve"> </w:t>
      </w:r>
      <w:r>
        <w:rPr>
          <w:rFonts w:hint="eastAsia" w:ascii="宋体" w:hAnsi="宋体" w:eastAsia="宋体" w:cs="宋体"/>
          <w:spacing w:val="11"/>
          <w:sz w:val="24"/>
          <w:szCs w:val="24"/>
        </w:rPr>
        <w:t>中</w:t>
      </w:r>
      <w:r>
        <w:rPr>
          <w:rFonts w:hint="eastAsia" w:ascii="宋体" w:hAnsi="宋体" w:eastAsia="宋体" w:cs="宋体"/>
          <w:spacing w:val="8"/>
          <w:sz w:val="24"/>
          <w:szCs w:val="24"/>
        </w:rPr>
        <w:t>型、小型、微型企业) 采购项目，根据《政府采购促进中小企业发展管理办法》  (财库[2020]46号) 的</w:t>
      </w:r>
      <w:r>
        <w:rPr>
          <w:rFonts w:hint="eastAsia" w:ascii="宋体" w:hAnsi="宋体" w:eastAsia="宋体" w:cs="宋体"/>
          <w:spacing w:val="16"/>
          <w:sz w:val="24"/>
          <w:szCs w:val="24"/>
        </w:rPr>
        <w:t>规</w:t>
      </w:r>
      <w:r>
        <w:rPr>
          <w:rFonts w:hint="eastAsia" w:ascii="宋体" w:hAnsi="宋体" w:eastAsia="宋体" w:cs="宋体"/>
          <w:spacing w:val="9"/>
          <w:sz w:val="24"/>
          <w:szCs w:val="24"/>
        </w:rPr>
        <w:t>定，不再执行价格评审优惠的扶持政策，必须提供此声明函。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z w:val="24"/>
          <w:szCs w:val="24"/>
        </w:rPr>
        <w:t xml:space="preserve"> </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rPr>
      </w:pPr>
      <w:r>
        <w:rPr>
          <w:rFonts w:hint="eastAsia" w:ascii="宋体" w:hAnsi="宋体" w:eastAsia="宋体" w:cs="宋体"/>
          <w:spacing w:val="11"/>
          <w:sz w:val="24"/>
          <w:szCs w:val="24"/>
        </w:rPr>
        <w:t>(5) 提供服务中如有配件属于第二类医疗器械的，还需提供有效的行政主管部门颁发的医疗器械经</w:t>
      </w:r>
      <w:r>
        <w:rPr>
          <w:rFonts w:hint="eastAsia" w:ascii="宋体" w:hAnsi="宋体" w:eastAsia="宋体" w:cs="宋体"/>
          <w:spacing w:val="10"/>
          <w:sz w:val="24"/>
          <w:szCs w:val="24"/>
        </w:rPr>
        <w:t>营</w:t>
      </w:r>
      <w:r>
        <w:rPr>
          <w:rFonts w:hint="eastAsia" w:ascii="宋体" w:hAnsi="宋体" w:eastAsia="宋体" w:cs="宋体"/>
          <w:sz w:val="24"/>
          <w:szCs w:val="24"/>
        </w:rPr>
        <w:t xml:space="preserve"> </w:t>
      </w:r>
      <w:r>
        <w:rPr>
          <w:rFonts w:hint="eastAsia" w:ascii="宋体" w:hAnsi="宋体" w:eastAsia="宋体" w:cs="宋体"/>
          <w:spacing w:val="19"/>
          <w:sz w:val="24"/>
          <w:szCs w:val="24"/>
        </w:rPr>
        <w:t>备</w:t>
      </w:r>
      <w:r>
        <w:rPr>
          <w:rFonts w:hint="eastAsia" w:ascii="宋体" w:hAnsi="宋体" w:eastAsia="宋体" w:cs="宋体"/>
          <w:spacing w:val="11"/>
          <w:sz w:val="24"/>
          <w:szCs w:val="24"/>
        </w:rPr>
        <w:t>案凭证 (或医疗器械生产许可证或医疗器械经营许可证或其他医疗器械生产经营许可证明文件) ；提供</w:t>
      </w:r>
      <w:r>
        <w:rPr>
          <w:rFonts w:hint="eastAsia" w:ascii="宋体" w:hAnsi="宋体" w:eastAsia="宋体" w:cs="宋体"/>
          <w:sz w:val="24"/>
          <w:szCs w:val="24"/>
        </w:rPr>
        <w:t xml:space="preserve"> </w:t>
      </w:r>
      <w:r>
        <w:rPr>
          <w:rFonts w:hint="eastAsia" w:ascii="宋体" w:hAnsi="宋体" w:eastAsia="宋体" w:cs="宋体"/>
          <w:spacing w:val="22"/>
          <w:sz w:val="24"/>
          <w:szCs w:val="24"/>
        </w:rPr>
        <w:t>服</w:t>
      </w:r>
      <w:r>
        <w:rPr>
          <w:rFonts w:hint="eastAsia" w:ascii="宋体" w:hAnsi="宋体" w:eastAsia="宋体" w:cs="宋体"/>
          <w:spacing w:val="19"/>
          <w:sz w:val="24"/>
          <w:szCs w:val="24"/>
        </w:rPr>
        <w:t>务</w:t>
      </w:r>
      <w:r>
        <w:rPr>
          <w:rFonts w:hint="eastAsia" w:ascii="宋体" w:hAnsi="宋体" w:eastAsia="宋体" w:cs="宋体"/>
          <w:spacing w:val="11"/>
          <w:sz w:val="24"/>
          <w:szCs w:val="24"/>
        </w:rPr>
        <w:t>中如有配件属于第三类医疗器械的，还需提供有效的行政主管部门颁发的医疗器械生产许可证 (或医</w:t>
      </w:r>
      <w:r>
        <w:rPr>
          <w:rFonts w:hint="eastAsia" w:ascii="宋体" w:hAnsi="宋体" w:eastAsia="宋体" w:cs="宋体"/>
          <w:spacing w:val="16"/>
          <w:sz w:val="24"/>
          <w:szCs w:val="24"/>
        </w:rPr>
        <w:t>疗</w:t>
      </w:r>
      <w:r>
        <w:rPr>
          <w:rFonts w:hint="eastAsia" w:ascii="宋体" w:hAnsi="宋体" w:eastAsia="宋体" w:cs="宋体"/>
          <w:spacing w:val="9"/>
          <w:sz w:val="24"/>
          <w:szCs w:val="24"/>
        </w:rPr>
        <w:t>器械经营许可证或其他医疗器械生产经营许可证明文件)</w:t>
      </w:r>
    </w:p>
    <w:p>
      <w:pPr>
        <w:pStyle w:val="2"/>
        <w:numPr>
          <w:ilvl w:val="0"/>
          <w:numId w:val="0"/>
        </w:numPr>
        <w:rPr>
          <w:rFonts w:hint="eastAsia" w:eastAsia="宋体"/>
          <w:sz w:val="24"/>
          <w:szCs w:val="32"/>
          <w:lang w:val="en-US" w:eastAsia="zh-CN"/>
        </w:rPr>
      </w:pPr>
      <w:r>
        <w:rPr>
          <w:rFonts w:hint="eastAsia"/>
          <w:sz w:val="24"/>
          <w:szCs w:val="32"/>
          <w:lang w:val="en-US" w:eastAsia="zh-CN"/>
        </w:rPr>
        <w:t>第五包：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16"/>
          <w:sz w:val="24"/>
          <w:szCs w:val="24"/>
        </w:rPr>
        <w:t>2.落实</w:t>
      </w:r>
      <w:r>
        <w:rPr>
          <w:rFonts w:hint="eastAsia" w:ascii="宋体" w:hAnsi="宋体" w:eastAsia="宋体" w:cs="宋体"/>
          <w:spacing w:val="13"/>
          <w:sz w:val="24"/>
          <w:szCs w:val="24"/>
        </w:rPr>
        <w:t>政</w:t>
      </w:r>
      <w:r>
        <w:rPr>
          <w:rFonts w:hint="eastAsia" w:ascii="宋体" w:hAnsi="宋体" w:eastAsia="宋体" w:cs="宋体"/>
          <w:spacing w:val="8"/>
          <w:sz w:val="24"/>
          <w:szCs w:val="24"/>
        </w:rPr>
        <w:t>府采购政策需满足的资格要求：供应商为中小企业/小微企业,本项目为专门面向中小企业(含</w:t>
      </w:r>
      <w:r>
        <w:rPr>
          <w:rFonts w:hint="eastAsia" w:ascii="宋体" w:hAnsi="宋体" w:eastAsia="宋体" w:cs="宋体"/>
          <w:sz w:val="24"/>
          <w:szCs w:val="24"/>
        </w:rPr>
        <w:t xml:space="preserve"> </w:t>
      </w:r>
      <w:r>
        <w:rPr>
          <w:rFonts w:hint="eastAsia" w:ascii="宋体" w:hAnsi="宋体" w:eastAsia="宋体" w:cs="宋体"/>
          <w:spacing w:val="11"/>
          <w:sz w:val="24"/>
          <w:szCs w:val="24"/>
        </w:rPr>
        <w:t>中</w:t>
      </w:r>
      <w:r>
        <w:rPr>
          <w:rFonts w:hint="eastAsia" w:ascii="宋体" w:hAnsi="宋体" w:eastAsia="宋体" w:cs="宋体"/>
          <w:spacing w:val="8"/>
          <w:sz w:val="24"/>
          <w:szCs w:val="24"/>
        </w:rPr>
        <w:t>型、小型、微型企业) 采购项目，根据《政府采购促进中小企业发展管理办法》  (财库[2020]46号) 的</w:t>
      </w:r>
      <w:r>
        <w:rPr>
          <w:rFonts w:hint="eastAsia" w:ascii="宋体" w:hAnsi="宋体" w:eastAsia="宋体" w:cs="宋体"/>
          <w:spacing w:val="16"/>
          <w:sz w:val="24"/>
          <w:szCs w:val="24"/>
        </w:rPr>
        <w:t>规</w:t>
      </w:r>
      <w:r>
        <w:rPr>
          <w:rFonts w:hint="eastAsia" w:ascii="宋体" w:hAnsi="宋体" w:eastAsia="宋体" w:cs="宋体"/>
          <w:spacing w:val="9"/>
          <w:sz w:val="24"/>
          <w:szCs w:val="24"/>
        </w:rPr>
        <w:t>定，不再执行价格评审优惠的扶持政策，必须提供此声明函。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z w:val="24"/>
          <w:szCs w:val="24"/>
        </w:rPr>
        <w:t xml:space="preserve"> </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rPr>
      </w:pPr>
      <w:r>
        <w:rPr>
          <w:rFonts w:hint="eastAsia" w:ascii="宋体" w:hAnsi="宋体" w:eastAsia="宋体" w:cs="宋体"/>
          <w:spacing w:val="11"/>
          <w:sz w:val="24"/>
          <w:szCs w:val="24"/>
        </w:rPr>
        <w:t>(5) 提供服务中如有配件属于第二类医疗器械的，还需提供有效的行政主管部门颁发的医疗器械经</w:t>
      </w:r>
      <w:r>
        <w:rPr>
          <w:rFonts w:hint="eastAsia" w:ascii="宋体" w:hAnsi="宋体" w:eastAsia="宋体" w:cs="宋体"/>
          <w:spacing w:val="10"/>
          <w:sz w:val="24"/>
          <w:szCs w:val="24"/>
        </w:rPr>
        <w:t>营</w:t>
      </w:r>
      <w:r>
        <w:rPr>
          <w:rFonts w:hint="eastAsia" w:ascii="宋体" w:hAnsi="宋体" w:eastAsia="宋体" w:cs="宋体"/>
          <w:sz w:val="24"/>
          <w:szCs w:val="24"/>
        </w:rPr>
        <w:t xml:space="preserve"> </w:t>
      </w:r>
      <w:r>
        <w:rPr>
          <w:rFonts w:hint="eastAsia" w:ascii="宋体" w:hAnsi="宋体" w:eastAsia="宋体" w:cs="宋体"/>
          <w:spacing w:val="19"/>
          <w:sz w:val="24"/>
          <w:szCs w:val="24"/>
        </w:rPr>
        <w:t>备</w:t>
      </w:r>
      <w:r>
        <w:rPr>
          <w:rFonts w:hint="eastAsia" w:ascii="宋体" w:hAnsi="宋体" w:eastAsia="宋体" w:cs="宋体"/>
          <w:spacing w:val="11"/>
          <w:sz w:val="24"/>
          <w:szCs w:val="24"/>
        </w:rPr>
        <w:t>案凭证 (或医疗器械生产许可证或医疗器械经营许可证或其他医疗器械生产经营许可证明文件) ；提供</w:t>
      </w:r>
      <w:r>
        <w:rPr>
          <w:rFonts w:hint="eastAsia" w:ascii="宋体" w:hAnsi="宋体" w:eastAsia="宋体" w:cs="宋体"/>
          <w:sz w:val="24"/>
          <w:szCs w:val="24"/>
        </w:rPr>
        <w:t xml:space="preserve"> </w:t>
      </w:r>
      <w:r>
        <w:rPr>
          <w:rFonts w:hint="eastAsia" w:ascii="宋体" w:hAnsi="宋体" w:eastAsia="宋体" w:cs="宋体"/>
          <w:spacing w:val="22"/>
          <w:sz w:val="24"/>
          <w:szCs w:val="24"/>
        </w:rPr>
        <w:t>服</w:t>
      </w:r>
      <w:r>
        <w:rPr>
          <w:rFonts w:hint="eastAsia" w:ascii="宋体" w:hAnsi="宋体" w:eastAsia="宋体" w:cs="宋体"/>
          <w:spacing w:val="19"/>
          <w:sz w:val="24"/>
          <w:szCs w:val="24"/>
        </w:rPr>
        <w:t>务</w:t>
      </w:r>
      <w:r>
        <w:rPr>
          <w:rFonts w:hint="eastAsia" w:ascii="宋体" w:hAnsi="宋体" w:eastAsia="宋体" w:cs="宋体"/>
          <w:spacing w:val="11"/>
          <w:sz w:val="24"/>
          <w:szCs w:val="24"/>
        </w:rPr>
        <w:t>中如有配件属于第三类医疗器械的，还需提供有效的行政主管部门颁发的医疗器械生产许可证 (或医</w:t>
      </w:r>
      <w:r>
        <w:rPr>
          <w:rFonts w:hint="eastAsia" w:ascii="宋体" w:hAnsi="宋体" w:eastAsia="宋体" w:cs="宋体"/>
          <w:spacing w:val="16"/>
          <w:sz w:val="24"/>
          <w:szCs w:val="24"/>
        </w:rPr>
        <w:t>疗</w:t>
      </w:r>
      <w:r>
        <w:rPr>
          <w:rFonts w:hint="eastAsia" w:ascii="宋体" w:hAnsi="宋体" w:eastAsia="宋体" w:cs="宋体"/>
          <w:spacing w:val="9"/>
          <w:sz w:val="24"/>
          <w:szCs w:val="24"/>
        </w:rPr>
        <w:t>器械经营许可证或其他医疗器械生产经营许可证明文件)</w:t>
      </w:r>
    </w:p>
    <w:p>
      <w:pPr>
        <w:pStyle w:val="2"/>
        <w:numPr>
          <w:ilvl w:val="0"/>
          <w:numId w:val="0"/>
        </w:numPr>
        <w:rPr>
          <w:rFonts w:hint="eastAsia" w:eastAsia="宋体"/>
          <w:sz w:val="24"/>
          <w:szCs w:val="32"/>
          <w:lang w:val="en-US" w:eastAsia="zh-CN"/>
        </w:rPr>
      </w:pPr>
      <w:r>
        <w:rPr>
          <w:rFonts w:hint="eastAsia"/>
          <w:sz w:val="24"/>
          <w:szCs w:val="32"/>
          <w:lang w:val="en-US" w:eastAsia="zh-CN"/>
        </w:rPr>
        <w:t>第六包：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16"/>
          <w:sz w:val="24"/>
          <w:szCs w:val="24"/>
        </w:rPr>
        <w:t>2.落实</w:t>
      </w:r>
      <w:r>
        <w:rPr>
          <w:rFonts w:hint="eastAsia" w:ascii="宋体" w:hAnsi="宋体" w:eastAsia="宋体" w:cs="宋体"/>
          <w:spacing w:val="13"/>
          <w:sz w:val="24"/>
          <w:szCs w:val="24"/>
        </w:rPr>
        <w:t>政</w:t>
      </w:r>
      <w:r>
        <w:rPr>
          <w:rFonts w:hint="eastAsia" w:ascii="宋体" w:hAnsi="宋体" w:eastAsia="宋体" w:cs="宋体"/>
          <w:spacing w:val="8"/>
          <w:sz w:val="24"/>
          <w:szCs w:val="24"/>
        </w:rPr>
        <w:t>府采购政策需满足的资格要求：供应商为中小企业/小微企业,本项目为专门面向中小企业(含</w:t>
      </w:r>
      <w:r>
        <w:rPr>
          <w:rFonts w:hint="eastAsia" w:ascii="宋体" w:hAnsi="宋体" w:eastAsia="宋体" w:cs="宋体"/>
          <w:sz w:val="24"/>
          <w:szCs w:val="24"/>
        </w:rPr>
        <w:t xml:space="preserve"> </w:t>
      </w:r>
      <w:r>
        <w:rPr>
          <w:rFonts w:hint="eastAsia" w:ascii="宋体" w:hAnsi="宋体" w:eastAsia="宋体" w:cs="宋体"/>
          <w:spacing w:val="11"/>
          <w:sz w:val="24"/>
          <w:szCs w:val="24"/>
        </w:rPr>
        <w:t>中</w:t>
      </w:r>
      <w:r>
        <w:rPr>
          <w:rFonts w:hint="eastAsia" w:ascii="宋体" w:hAnsi="宋体" w:eastAsia="宋体" w:cs="宋体"/>
          <w:spacing w:val="8"/>
          <w:sz w:val="24"/>
          <w:szCs w:val="24"/>
        </w:rPr>
        <w:t>型、小型、微型企业) 采购项目，根据《政府采购促进中小企业发展管理办法》  (财库[2020]46号) 的</w:t>
      </w:r>
      <w:r>
        <w:rPr>
          <w:rFonts w:hint="eastAsia" w:ascii="宋体" w:hAnsi="宋体" w:eastAsia="宋体" w:cs="宋体"/>
          <w:spacing w:val="16"/>
          <w:sz w:val="24"/>
          <w:szCs w:val="24"/>
        </w:rPr>
        <w:t>规</w:t>
      </w:r>
      <w:r>
        <w:rPr>
          <w:rFonts w:hint="eastAsia" w:ascii="宋体" w:hAnsi="宋体" w:eastAsia="宋体" w:cs="宋体"/>
          <w:spacing w:val="9"/>
          <w:sz w:val="24"/>
          <w:szCs w:val="24"/>
        </w:rPr>
        <w:t>定，不再执行价格评审优惠的扶持政策，必须提供此声明函。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z w:val="24"/>
          <w:szCs w:val="24"/>
        </w:rPr>
        <w:t xml:space="preserve"> </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rPr>
      </w:pPr>
      <w:r>
        <w:rPr>
          <w:rFonts w:hint="eastAsia" w:ascii="宋体" w:hAnsi="宋体" w:eastAsia="宋体" w:cs="宋体"/>
          <w:spacing w:val="11"/>
          <w:sz w:val="24"/>
          <w:szCs w:val="24"/>
        </w:rPr>
        <w:t>(5) 提供服务中如有配件属于第二类医疗器械的，还需提供有效的行政主管部门颁发的医疗器械经</w:t>
      </w:r>
      <w:r>
        <w:rPr>
          <w:rFonts w:hint="eastAsia" w:ascii="宋体" w:hAnsi="宋体" w:eastAsia="宋体" w:cs="宋体"/>
          <w:spacing w:val="10"/>
          <w:sz w:val="24"/>
          <w:szCs w:val="24"/>
        </w:rPr>
        <w:t>营</w:t>
      </w:r>
      <w:r>
        <w:rPr>
          <w:rFonts w:hint="eastAsia" w:ascii="宋体" w:hAnsi="宋体" w:eastAsia="宋体" w:cs="宋体"/>
          <w:sz w:val="24"/>
          <w:szCs w:val="24"/>
        </w:rPr>
        <w:t xml:space="preserve"> </w:t>
      </w:r>
      <w:r>
        <w:rPr>
          <w:rFonts w:hint="eastAsia" w:ascii="宋体" w:hAnsi="宋体" w:eastAsia="宋体" w:cs="宋体"/>
          <w:spacing w:val="19"/>
          <w:sz w:val="24"/>
          <w:szCs w:val="24"/>
        </w:rPr>
        <w:t>备</w:t>
      </w:r>
      <w:r>
        <w:rPr>
          <w:rFonts w:hint="eastAsia" w:ascii="宋体" w:hAnsi="宋体" w:eastAsia="宋体" w:cs="宋体"/>
          <w:spacing w:val="11"/>
          <w:sz w:val="24"/>
          <w:szCs w:val="24"/>
        </w:rPr>
        <w:t>案凭证 (或医疗器械生产许可证或医疗器械经营许可证或其他医疗器械生产经营许可证明文件) ；提供</w:t>
      </w:r>
      <w:r>
        <w:rPr>
          <w:rFonts w:hint="eastAsia" w:ascii="宋体" w:hAnsi="宋体" w:eastAsia="宋体" w:cs="宋体"/>
          <w:sz w:val="24"/>
          <w:szCs w:val="24"/>
        </w:rPr>
        <w:t xml:space="preserve"> </w:t>
      </w:r>
      <w:r>
        <w:rPr>
          <w:rFonts w:hint="eastAsia" w:ascii="宋体" w:hAnsi="宋体" w:eastAsia="宋体" w:cs="宋体"/>
          <w:spacing w:val="22"/>
          <w:sz w:val="24"/>
          <w:szCs w:val="24"/>
        </w:rPr>
        <w:t>服</w:t>
      </w:r>
      <w:r>
        <w:rPr>
          <w:rFonts w:hint="eastAsia" w:ascii="宋体" w:hAnsi="宋体" w:eastAsia="宋体" w:cs="宋体"/>
          <w:spacing w:val="19"/>
          <w:sz w:val="24"/>
          <w:szCs w:val="24"/>
        </w:rPr>
        <w:t>务</w:t>
      </w:r>
      <w:r>
        <w:rPr>
          <w:rFonts w:hint="eastAsia" w:ascii="宋体" w:hAnsi="宋体" w:eastAsia="宋体" w:cs="宋体"/>
          <w:spacing w:val="11"/>
          <w:sz w:val="24"/>
          <w:szCs w:val="24"/>
        </w:rPr>
        <w:t>中如有配件属于第三类医疗器械的，还需提供有效的行政主管部门颁发的医疗器械生产许可证 (或医</w:t>
      </w:r>
      <w:r>
        <w:rPr>
          <w:rFonts w:hint="eastAsia" w:ascii="宋体" w:hAnsi="宋体" w:eastAsia="宋体" w:cs="宋体"/>
          <w:spacing w:val="16"/>
          <w:sz w:val="24"/>
          <w:szCs w:val="24"/>
        </w:rPr>
        <w:t>疗</w:t>
      </w:r>
      <w:r>
        <w:rPr>
          <w:rFonts w:hint="eastAsia" w:ascii="宋体" w:hAnsi="宋体" w:eastAsia="宋体" w:cs="宋体"/>
          <w:spacing w:val="9"/>
          <w:sz w:val="24"/>
          <w:szCs w:val="24"/>
        </w:rPr>
        <w:t>器械经营许可证或其他医疗器械生产经营许可证明文件)</w:t>
      </w:r>
    </w:p>
    <w:p>
      <w:pPr>
        <w:pStyle w:val="2"/>
        <w:numPr>
          <w:ilvl w:val="0"/>
          <w:numId w:val="0"/>
        </w:numPr>
        <w:rPr>
          <w:rFonts w:hint="eastAsia" w:eastAsia="宋体"/>
          <w:sz w:val="24"/>
          <w:szCs w:val="32"/>
          <w:lang w:val="en-US" w:eastAsia="zh-CN"/>
        </w:rPr>
      </w:pPr>
      <w:r>
        <w:rPr>
          <w:rFonts w:hint="eastAsia"/>
          <w:sz w:val="24"/>
          <w:szCs w:val="32"/>
          <w:lang w:val="en-US" w:eastAsia="zh-CN"/>
        </w:rPr>
        <w:t>第七包：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宋体" w:hAnsi="宋体" w:eastAsia="宋体" w:cs="宋体"/>
          <w:sz w:val="24"/>
          <w:szCs w:val="24"/>
        </w:rPr>
      </w:pPr>
      <w:r>
        <w:rPr>
          <w:rFonts w:hint="eastAsia" w:ascii="宋体" w:hAnsi="宋体" w:eastAsia="宋体" w:cs="宋体"/>
          <w:spacing w:val="16"/>
          <w:sz w:val="24"/>
          <w:szCs w:val="24"/>
        </w:rPr>
        <w:t>2.落实</w:t>
      </w:r>
      <w:r>
        <w:rPr>
          <w:rFonts w:hint="eastAsia" w:ascii="宋体" w:hAnsi="宋体" w:eastAsia="宋体" w:cs="宋体"/>
          <w:spacing w:val="13"/>
          <w:sz w:val="24"/>
          <w:szCs w:val="24"/>
        </w:rPr>
        <w:t>政</w:t>
      </w:r>
      <w:r>
        <w:rPr>
          <w:rFonts w:hint="eastAsia" w:ascii="宋体" w:hAnsi="宋体" w:eastAsia="宋体" w:cs="宋体"/>
          <w:spacing w:val="8"/>
          <w:sz w:val="24"/>
          <w:szCs w:val="24"/>
        </w:rPr>
        <w:t>府采购政策需满足的资格要求：供应商为中小企业/小微企业,本项目为专门面向中小企业(含</w:t>
      </w:r>
      <w:r>
        <w:rPr>
          <w:rFonts w:hint="eastAsia" w:ascii="宋体" w:hAnsi="宋体" w:eastAsia="宋体" w:cs="宋体"/>
          <w:sz w:val="24"/>
          <w:szCs w:val="24"/>
        </w:rPr>
        <w:t xml:space="preserve"> </w:t>
      </w:r>
      <w:r>
        <w:rPr>
          <w:rFonts w:hint="eastAsia" w:ascii="宋体" w:hAnsi="宋体" w:eastAsia="宋体" w:cs="宋体"/>
          <w:spacing w:val="11"/>
          <w:sz w:val="24"/>
          <w:szCs w:val="24"/>
        </w:rPr>
        <w:t>中</w:t>
      </w:r>
      <w:r>
        <w:rPr>
          <w:rFonts w:hint="eastAsia" w:ascii="宋体" w:hAnsi="宋体" w:eastAsia="宋体" w:cs="宋体"/>
          <w:spacing w:val="8"/>
          <w:sz w:val="24"/>
          <w:szCs w:val="24"/>
        </w:rPr>
        <w:t>型、小型、微型企业) 采购项目，根据《政府采购促进中小企业发展管理办法》  (财库[2020]46号) 的</w:t>
      </w:r>
      <w:r>
        <w:rPr>
          <w:rFonts w:hint="eastAsia" w:ascii="宋体" w:hAnsi="宋体" w:eastAsia="宋体" w:cs="宋体"/>
          <w:spacing w:val="16"/>
          <w:sz w:val="24"/>
          <w:szCs w:val="24"/>
        </w:rPr>
        <w:t>规</w:t>
      </w:r>
      <w:r>
        <w:rPr>
          <w:rFonts w:hint="eastAsia" w:ascii="宋体" w:hAnsi="宋体" w:eastAsia="宋体" w:cs="宋体"/>
          <w:spacing w:val="9"/>
          <w:sz w:val="24"/>
          <w:szCs w:val="24"/>
        </w:rPr>
        <w:t>定，不再执行价格评审优惠的扶持政策，必须提供此声明函。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z w:val="24"/>
          <w:szCs w:val="24"/>
        </w:rPr>
        <w:t xml:space="preserve"> </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rPr>
      </w:pPr>
      <w:r>
        <w:rPr>
          <w:rFonts w:hint="eastAsia" w:ascii="宋体" w:hAnsi="宋体" w:eastAsia="宋体" w:cs="宋体"/>
          <w:spacing w:val="11"/>
          <w:sz w:val="24"/>
          <w:szCs w:val="24"/>
        </w:rPr>
        <w:t>(5) 提供服务中如有配件属于第二类医疗器械的，还需提供有效的行政主管部门颁发的医疗器械经</w:t>
      </w:r>
      <w:r>
        <w:rPr>
          <w:rFonts w:hint="eastAsia" w:ascii="宋体" w:hAnsi="宋体" w:eastAsia="宋体" w:cs="宋体"/>
          <w:spacing w:val="10"/>
          <w:sz w:val="24"/>
          <w:szCs w:val="24"/>
        </w:rPr>
        <w:t>营</w:t>
      </w:r>
      <w:r>
        <w:rPr>
          <w:rFonts w:hint="eastAsia" w:ascii="宋体" w:hAnsi="宋体" w:eastAsia="宋体" w:cs="宋体"/>
          <w:sz w:val="24"/>
          <w:szCs w:val="24"/>
        </w:rPr>
        <w:t xml:space="preserve"> </w:t>
      </w:r>
      <w:r>
        <w:rPr>
          <w:rFonts w:hint="eastAsia" w:ascii="宋体" w:hAnsi="宋体" w:eastAsia="宋体" w:cs="宋体"/>
          <w:spacing w:val="19"/>
          <w:sz w:val="24"/>
          <w:szCs w:val="24"/>
        </w:rPr>
        <w:t>备</w:t>
      </w:r>
      <w:r>
        <w:rPr>
          <w:rFonts w:hint="eastAsia" w:ascii="宋体" w:hAnsi="宋体" w:eastAsia="宋体" w:cs="宋体"/>
          <w:spacing w:val="11"/>
          <w:sz w:val="24"/>
          <w:szCs w:val="24"/>
        </w:rPr>
        <w:t>案凭证 (或医疗器械生产许可证或医疗器械经营许可证或其他医疗器械生产经营许可证明文件) ；提供</w:t>
      </w:r>
      <w:r>
        <w:rPr>
          <w:rFonts w:hint="eastAsia" w:ascii="宋体" w:hAnsi="宋体" w:eastAsia="宋体" w:cs="宋体"/>
          <w:spacing w:val="22"/>
          <w:sz w:val="24"/>
          <w:szCs w:val="24"/>
        </w:rPr>
        <w:t>服</w:t>
      </w:r>
      <w:r>
        <w:rPr>
          <w:rFonts w:hint="eastAsia" w:ascii="宋体" w:hAnsi="宋体" w:eastAsia="宋体" w:cs="宋体"/>
          <w:spacing w:val="19"/>
          <w:sz w:val="24"/>
          <w:szCs w:val="24"/>
        </w:rPr>
        <w:t>务</w:t>
      </w:r>
      <w:r>
        <w:rPr>
          <w:rFonts w:hint="eastAsia" w:ascii="宋体" w:hAnsi="宋体" w:eastAsia="宋体" w:cs="宋体"/>
          <w:spacing w:val="11"/>
          <w:sz w:val="24"/>
          <w:szCs w:val="24"/>
        </w:rPr>
        <w:t>中如有配件属于第三类医疗器械的，还需提供有效的行政主管部门颁发的医疗器械生产许可证 (或医</w:t>
      </w:r>
      <w:r>
        <w:rPr>
          <w:rFonts w:hint="eastAsia" w:ascii="宋体" w:hAnsi="宋体" w:eastAsia="宋体" w:cs="宋体"/>
          <w:spacing w:val="16"/>
          <w:sz w:val="24"/>
          <w:szCs w:val="24"/>
        </w:rPr>
        <w:t>疗</w:t>
      </w:r>
      <w:r>
        <w:rPr>
          <w:rFonts w:hint="eastAsia" w:ascii="宋体" w:hAnsi="宋体" w:eastAsia="宋体" w:cs="宋体"/>
          <w:spacing w:val="9"/>
          <w:sz w:val="24"/>
          <w:szCs w:val="24"/>
        </w:rPr>
        <w:t>器械经营许可证或其他医疗器械生产经营许可证明文件)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5" w:name="_Toc13172"/>
      <w:r>
        <w:rPr>
          <w:rFonts w:hint="eastAsia" w:ascii="宋体" w:hAnsi="宋体" w:eastAsia="宋体" w:cs="宋体"/>
          <w:spacing w:val="11"/>
          <w:position w:val="1"/>
          <w:sz w:val="24"/>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、获取采购文件</w:t>
      </w:r>
      <w:bookmarkEnd w:id="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时间：2023 年</w:t>
      </w:r>
      <w:r>
        <w:rPr>
          <w:rFonts w:hint="eastAsia" w:ascii="宋体" w:hAnsi="宋体" w:eastAsia="宋体" w:cs="宋体"/>
          <w:spacing w:val="-6"/>
          <w:sz w:val="24"/>
          <w:szCs w:val="24"/>
          <w:highlight w:val="none"/>
          <w:lang w:val="en-US" w:eastAsia="zh-CN"/>
        </w:rPr>
        <w:t>8</w:t>
      </w:r>
      <w:r>
        <w:rPr>
          <w:rFonts w:hint="eastAsia" w:ascii="宋体" w:hAnsi="宋体" w:eastAsia="宋体" w:cs="宋体"/>
          <w:spacing w:val="-6"/>
          <w:sz w:val="24"/>
          <w:szCs w:val="24"/>
          <w:highlight w:val="none"/>
        </w:rPr>
        <w:t>月</w:t>
      </w:r>
      <w:r>
        <w:rPr>
          <w:rFonts w:hint="eastAsia" w:ascii="宋体" w:hAnsi="宋体" w:eastAsia="宋体" w:cs="宋体"/>
          <w:spacing w:val="-6"/>
          <w:sz w:val="24"/>
          <w:szCs w:val="24"/>
          <w:highlight w:val="none"/>
          <w:lang w:val="en-US" w:eastAsia="zh-CN"/>
        </w:rPr>
        <w:t>2</w:t>
      </w:r>
      <w:r>
        <w:rPr>
          <w:rFonts w:hint="eastAsia" w:ascii="宋体" w:hAnsi="宋体" w:eastAsia="宋体" w:cs="宋体"/>
          <w:spacing w:val="-6"/>
          <w:sz w:val="24"/>
          <w:szCs w:val="24"/>
          <w:highlight w:val="none"/>
        </w:rPr>
        <w:t>日至 2023 年</w:t>
      </w:r>
      <w:r>
        <w:rPr>
          <w:rFonts w:hint="eastAsia" w:ascii="宋体" w:hAnsi="宋体" w:eastAsia="宋体" w:cs="宋体"/>
          <w:spacing w:val="-6"/>
          <w:sz w:val="24"/>
          <w:szCs w:val="24"/>
          <w:highlight w:val="none"/>
          <w:lang w:val="en-US" w:eastAsia="zh-CN"/>
        </w:rPr>
        <w:t>8</w:t>
      </w:r>
      <w:r>
        <w:rPr>
          <w:rFonts w:hint="eastAsia" w:ascii="宋体" w:hAnsi="宋体" w:eastAsia="宋体" w:cs="宋体"/>
          <w:spacing w:val="-6"/>
          <w:sz w:val="24"/>
          <w:szCs w:val="24"/>
          <w:highlight w:val="none"/>
        </w:rPr>
        <w:t>月</w:t>
      </w:r>
      <w:r>
        <w:rPr>
          <w:rFonts w:hint="eastAsia" w:ascii="宋体" w:hAnsi="宋体" w:eastAsia="宋体" w:cs="宋体"/>
          <w:spacing w:val="-6"/>
          <w:sz w:val="24"/>
          <w:szCs w:val="24"/>
          <w:highlight w:val="none"/>
          <w:lang w:val="en-US" w:eastAsia="zh-CN"/>
        </w:rPr>
        <w:t>9</w:t>
      </w:r>
      <w:r>
        <w:rPr>
          <w:rFonts w:hint="eastAsia" w:ascii="宋体" w:hAnsi="宋体" w:eastAsia="宋体" w:cs="宋体"/>
          <w:spacing w:val="-6"/>
          <w:sz w:val="24"/>
          <w:szCs w:val="24"/>
          <w:highlight w:val="none"/>
        </w:rPr>
        <w:t>日，每天上午 10:00 至 14:00，下午 16:00 至 19:00 (</w:t>
      </w:r>
      <w:r>
        <w:rPr>
          <w:rFonts w:hint="eastAsia" w:ascii="宋体" w:hAnsi="宋体" w:eastAsia="宋体" w:cs="宋体"/>
          <w:spacing w:val="-1"/>
          <w:sz w:val="24"/>
          <w:szCs w:val="24"/>
          <w:highlight w:val="none"/>
        </w:rPr>
        <w:t>北</w:t>
      </w:r>
      <w:r>
        <w:rPr>
          <w:rFonts w:hint="eastAsia" w:ascii="宋体" w:hAnsi="宋体" w:eastAsia="宋体" w:cs="宋体"/>
          <w:sz w:val="24"/>
          <w:szCs w:val="24"/>
          <w:highlight w:val="none"/>
        </w:rPr>
        <w:t xml:space="preserve">京 </w:t>
      </w:r>
      <w:r>
        <w:rPr>
          <w:rFonts w:hint="eastAsia" w:ascii="宋体" w:hAnsi="宋体" w:eastAsia="宋体" w:cs="宋体"/>
          <w:spacing w:val="9"/>
          <w:sz w:val="24"/>
          <w:szCs w:val="24"/>
          <w:highlight w:val="none"/>
        </w:rPr>
        <w:t>时</w:t>
      </w:r>
      <w:r>
        <w:rPr>
          <w:rFonts w:hint="eastAsia" w:ascii="宋体" w:hAnsi="宋体" w:eastAsia="宋体" w:cs="宋体"/>
          <w:spacing w:val="7"/>
          <w:sz w:val="24"/>
          <w:szCs w:val="24"/>
          <w:highlight w:val="none"/>
        </w:rPr>
        <w:t>间，法定节假日除外)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12"/>
          <w:sz w:val="24"/>
          <w:szCs w:val="24"/>
        </w:rPr>
        <w:t>地点：供应商登陆政采云平台</w:t>
      </w:r>
      <w:r>
        <w:rPr>
          <w:rFonts w:hint="eastAsia" w:ascii="宋体" w:hAnsi="宋体" w:eastAsia="宋体" w:cs="宋体"/>
          <w:sz w:val="24"/>
          <w:szCs w:val="24"/>
        </w:rPr>
        <w:t>http</w:t>
      </w:r>
      <w:r>
        <w:rPr>
          <w:rFonts w:hint="eastAsia" w:ascii="宋体" w:hAnsi="宋体" w:eastAsia="宋体" w:cs="宋体"/>
          <w:spacing w:val="12"/>
          <w:sz w:val="24"/>
          <w:szCs w:val="24"/>
        </w:rPr>
        <w:t>://</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zcygov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/，在线申请获取竞招标文件 (登录政府采购</w:t>
      </w:r>
      <w:r>
        <w:rPr>
          <w:rFonts w:hint="eastAsia" w:ascii="宋体" w:hAnsi="宋体" w:eastAsia="宋体" w:cs="宋体"/>
          <w:spacing w:val="8"/>
          <w:sz w:val="24"/>
          <w:szCs w:val="24"/>
        </w:rPr>
        <w:t>云</w:t>
      </w:r>
      <w:r>
        <w:rPr>
          <w:rFonts w:hint="eastAsia" w:ascii="宋体" w:hAnsi="宋体" w:eastAsia="宋体" w:cs="宋体"/>
          <w:sz w:val="24"/>
          <w:szCs w:val="24"/>
        </w:rPr>
        <w:t xml:space="preserve"> </w:t>
      </w:r>
      <w:r>
        <w:rPr>
          <w:rFonts w:hint="eastAsia" w:ascii="宋体" w:hAnsi="宋体" w:eastAsia="宋体" w:cs="宋体"/>
          <w:spacing w:val="14"/>
          <w:sz w:val="24"/>
          <w:szCs w:val="24"/>
        </w:rPr>
        <w:t>平台→</w:t>
      </w:r>
      <w:r>
        <w:rPr>
          <w:rFonts w:hint="eastAsia" w:ascii="宋体" w:hAnsi="宋体" w:eastAsia="宋体" w:cs="宋体"/>
          <w:spacing w:val="7"/>
          <w:sz w:val="24"/>
          <w:szCs w:val="24"/>
        </w:rPr>
        <w:t>项目采购→获取招标文件→ 申请，审核通过后可下载招标文件，如有操作性问题，可与政采云在线</w:t>
      </w:r>
      <w:r>
        <w:rPr>
          <w:rFonts w:hint="eastAsia" w:ascii="宋体" w:hAnsi="宋体" w:eastAsia="宋体" w:cs="宋体"/>
          <w:sz w:val="24"/>
          <w:szCs w:val="24"/>
        </w:rPr>
        <w:t xml:space="preserve"> </w:t>
      </w:r>
      <w:r>
        <w:rPr>
          <w:rFonts w:hint="eastAsia" w:ascii="宋体" w:hAnsi="宋体" w:eastAsia="宋体" w:cs="宋体"/>
          <w:spacing w:val="12"/>
          <w:sz w:val="24"/>
          <w:szCs w:val="24"/>
        </w:rPr>
        <w:t>客服进</w:t>
      </w:r>
      <w:r>
        <w:rPr>
          <w:rFonts w:hint="eastAsia" w:ascii="宋体" w:hAnsi="宋体" w:eastAsia="宋体" w:cs="宋体"/>
          <w:spacing w:val="8"/>
          <w:sz w:val="24"/>
          <w:szCs w:val="24"/>
        </w:rPr>
        <w:t>行</w:t>
      </w:r>
      <w:r>
        <w:rPr>
          <w:rFonts w:hint="eastAsia" w:ascii="宋体" w:hAnsi="宋体" w:eastAsia="宋体" w:cs="宋体"/>
          <w:spacing w:val="6"/>
          <w:sz w:val="24"/>
          <w:szCs w:val="24"/>
        </w:rPr>
        <w:t>咨询，咨询电话：400-881-7190)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方</w:t>
      </w:r>
      <w:r>
        <w:rPr>
          <w:rFonts w:hint="eastAsia" w:ascii="宋体" w:hAnsi="宋体" w:eastAsia="宋体" w:cs="宋体"/>
          <w:spacing w:val="8"/>
          <w:sz w:val="24"/>
          <w:szCs w:val="24"/>
        </w:rPr>
        <w:t xml:space="preserve">式：供应商登录政采云平台 </w:t>
      </w:r>
      <w:r>
        <w:rPr>
          <w:rFonts w:hint="eastAsia" w:ascii="宋体" w:hAnsi="宋体" w:eastAsia="宋体" w:cs="宋体"/>
          <w:sz w:val="24"/>
          <w:szCs w:val="24"/>
        </w:rPr>
        <w:t>https</w:t>
      </w:r>
      <w:r>
        <w:rPr>
          <w:rFonts w:hint="eastAsia" w:ascii="宋体" w:hAnsi="宋体" w:eastAsia="宋体" w:cs="宋体"/>
          <w:spacing w:val="8"/>
          <w:sz w:val="24"/>
          <w:szCs w:val="24"/>
        </w:rPr>
        <w:t>://</w:t>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/在线申请获取采购文件 (进入“项目采购”应</w:t>
      </w:r>
      <w:r>
        <w:rPr>
          <w:rFonts w:hint="eastAsia" w:ascii="宋体" w:hAnsi="宋体" w:eastAsia="宋体" w:cs="宋体"/>
          <w:spacing w:val="10"/>
          <w:sz w:val="24"/>
          <w:szCs w:val="24"/>
        </w:rPr>
        <w:t>用</w:t>
      </w:r>
      <w:r>
        <w:rPr>
          <w:rFonts w:hint="eastAsia" w:ascii="宋体" w:hAnsi="宋体" w:eastAsia="宋体" w:cs="宋体"/>
          <w:spacing w:val="6"/>
          <w:sz w:val="24"/>
          <w:szCs w:val="24"/>
        </w:rPr>
        <w:t>，</w:t>
      </w:r>
      <w:r>
        <w:rPr>
          <w:rFonts w:hint="eastAsia" w:ascii="宋体" w:hAnsi="宋体" w:eastAsia="宋体" w:cs="宋体"/>
          <w:spacing w:val="5"/>
          <w:sz w:val="24"/>
          <w:szCs w:val="24"/>
        </w:rPr>
        <w:t>在获取采购文件菜单中选择项目， 申请获取采购文件)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0"/>
          <w:sz w:val="24"/>
          <w:szCs w:val="24"/>
        </w:rPr>
        <w:t>售</w:t>
      </w:r>
      <w:r>
        <w:rPr>
          <w:rFonts w:hint="eastAsia" w:ascii="宋体" w:hAnsi="宋体" w:eastAsia="宋体" w:cs="宋体"/>
          <w:spacing w:val="6"/>
          <w:sz w:val="24"/>
          <w:szCs w:val="24"/>
        </w:rPr>
        <w:t>价</w:t>
      </w:r>
      <w:r>
        <w:rPr>
          <w:rFonts w:hint="eastAsia" w:ascii="宋体" w:hAnsi="宋体" w:eastAsia="宋体" w:cs="宋体"/>
          <w:spacing w:val="5"/>
          <w:sz w:val="24"/>
          <w:szCs w:val="24"/>
        </w:rPr>
        <w:t xml:space="preserve"> (元) ：0。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highlight w:val="none"/>
        </w:rPr>
      </w:pPr>
      <w:bookmarkStart w:id="6" w:name="_Toc5877"/>
      <w:r>
        <w:rPr>
          <w:rFonts w:hint="eastAsia" w:ascii="宋体" w:hAnsi="宋体" w:eastAsia="宋体" w:cs="宋体"/>
          <w:spacing w:val="8"/>
          <w:sz w:val="24"/>
          <w:szCs w:val="24"/>
          <w14:textOutline w14:w="3795" w14:cap="sq" w14:cmpd="sng">
            <w14:solidFill>
              <w14:srgbClr w14:val="000000"/>
            </w14:solidFill>
            <w14:prstDash w14:val="solid"/>
            <w14:bevel/>
          </w14:textOutline>
        </w:rPr>
        <w:t>四</w:t>
      </w:r>
      <w:r>
        <w:rPr>
          <w:rFonts w:hint="eastAsia" w:ascii="宋体" w:hAnsi="宋体" w:eastAsia="宋体" w:cs="宋体"/>
          <w:spacing w:val="7"/>
          <w:sz w:val="24"/>
          <w:szCs w:val="24"/>
          <w14:textOutline w14:w="3795" w14:cap="sq" w14:cmpd="sng">
            <w14:solidFill>
              <w14:srgbClr w14:val="000000"/>
            </w14:solidFill>
            <w14:prstDash w14:val="solid"/>
            <w14:bevel/>
          </w14:textOutline>
        </w:rPr>
        <w:t>、响应文</w:t>
      </w:r>
      <w:r>
        <w:rPr>
          <w:rFonts w:hint="eastAsia" w:ascii="宋体" w:hAnsi="宋体" w:eastAsia="宋体" w:cs="宋体"/>
          <w:spacing w:val="7"/>
          <w:sz w:val="24"/>
          <w:szCs w:val="24"/>
          <w:highlight w:val="none"/>
          <w14:textOutline w14:w="3795" w14:cap="sq" w14:cmpd="sng">
            <w14:solidFill>
              <w14:srgbClr w14:val="000000"/>
            </w14:solidFill>
            <w14:prstDash w14:val="solid"/>
            <w14:bevel/>
          </w14:textOutline>
        </w:rPr>
        <w:t>件提交</w:t>
      </w:r>
      <w:bookmarkEnd w:id="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截止时</w:t>
      </w:r>
      <w:r>
        <w:rPr>
          <w:rFonts w:hint="eastAsia" w:ascii="宋体" w:hAnsi="宋体" w:eastAsia="宋体" w:cs="宋体"/>
          <w:spacing w:val="7"/>
          <w:sz w:val="24"/>
          <w:szCs w:val="24"/>
          <w:highlight w:val="none"/>
        </w:rPr>
        <w:t>间</w:t>
      </w: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eastAsia="zh-CN"/>
        </w:rPr>
        <w:t>2023年</w:t>
      </w:r>
      <w:r>
        <w:rPr>
          <w:rFonts w:hint="eastAsia" w:ascii="宋体" w:hAnsi="宋体" w:eastAsia="宋体" w:cs="宋体"/>
          <w:spacing w:val="6"/>
          <w:sz w:val="24"/>
          <w:szCs w:val="24"/>
          <w:highlight w:val="none"/>
          <w:lang w:val="en-US" w:eastAsia="zh-CN"/>
        </w:rPr>
        <w:t>8</w:t>
      </w:r>
      <w:r>
        <w:rPr>
          <w:rFonts w:hint="eastAsia" w:ascii="宋体" w:hAnsi="宋体" w:eastAsia="宋体" w:cs="宋体"/>
          <w:spacing w:val="6"/>
          <w:sz w:val="24"/>
          <w:szCs w:val="24"/>
          <w:highlight w:val="none"/>
          <w:lang w:eastAsia="zh-CN"/>
        </w:rPr>
        <w:t>月</w:t>
      </w:r>
      <w:r>
        <w:rPr>
          <w:rFonts w:hint="eastAsia" w:ascii="宋体" w:hAnsi="宋体" w:eastAsia="宋体" w:cs="宋体"/>
          <w:spacing w:val="6"/>
          <w:sz w:val="24"/>
          <w:szCs w:val="24"/>
          <w:highlight w:val="none"/>
          <w:lang w:val="en-US" w:eastAsia="zh-CN"/>
        </w:rPr>
        <w:t>23</w:t>
      </w:r>
      <w:r>
        <w:rPr>
          <w:rFonts w:hint="eastAsia" w:ascii="宋体" w:hAnsi="宋体" w:eastAsia="宋体" w:cs="宋体"/>
          <w:spacing w:val="6"/>
          <w:sz w:val="24"/>
          <w:szCs w:val="24"/>
          <w:highlight w:val="none"/>
          <w:lang w:eastAsia="zh-CN"/>
        </w:rPr>
        <w:t xml:space="preserve">日 11:00 </w:t>
      </w:r>
      <w:r>
        <w:rPr>
          <w:rFonts w:hint="eastAsia" w:ascii="宋体" w:hAnsi="宋体" w:eastAsia="宋体" w:cs="宋体"/>
          <w:spacing w:val="6"/>
          <w:sz w:val="24"/>
          <w:szCs w:val="24"/>
          <w:highlight w:val="none"/>
        </w:rPr>
        <w:t>(北京时间)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地点：新疆政府采购云平台 (</w:t>
      </w:r>
      <w:r>
        <w:rPr>
          <w:rFonts w:hint="eastAsia" w:ascii="宋体" w:hAnsi="宋体" w:eastAsia="宋体" w:cs="宋体"/>
          <w:sz w:val="24"/>
          <w:szCs w:val="24"/>
          <w:highlight w:val="none"/>
        </w:rPr>
        <w:t>www</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zcygov</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9"/>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highlight w:val="none"/>
        </w:rPr>
      </w:pPr>
      <w:bookmarkStart w:id="7" w:name="_Toc17558"/>
      <w:r>
        <w:rPr>
          <w:rFonts w:hint="eastAsia" w:ascii="宋体" w:hAnsi="宋体" w:eastAsia="宋体" w:cs="宋体"/>
          <w:spacing w:val="10"/>
          <w:sz w:val="24"/>
          <w:szCs w:val="24"/>
          <w:highlight w:val="none"/>
          <w14:textOutline w14:w="3795" w14:cap="sq" w14:cmpd="sng">
            <w14:solidFill>
              <w14:srgbClr w14:val="000000"/>
            </w14:solidFill>
            <w14:prstDash w14:val="solid"/>
            <w14:bevel/>
          </w14:textOutline>
        </w:rPr>
        <w:t>五</w:t>
      </w:r>
      <w:r>
        <w:rPr>
          <w:rFonts w:hint="eastAsia" w:ascii="宋体" w:hAnsi="宋体" w:eastAsia="宋体" w:cs="宋体"/>
          <w:spacing w:val="9"/>
          <w:sz w:val="24"/>
          <w:szCs w:val="24"/>
          <w:highlight w:val="none"/>
          <w14:textOutline w14:w="3795" w14:cap="sq" w14:cmpd="sng">
            <w14:solidFill>
              <w14:srgbClr w14:val="000000"/>
            </w14:solidFill>
            <w14:prstDash w14:val="solid"/>
            <w14:bevel/>
          </w14:textOutline>
        </w:rPr>
        <w:t>、响应文件开启</w:t>
      </w:r>
      <w:bookmarkEnd w:id="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开启</w:t>
      </w:r>
      <w:r>
        <w:rPr>
          <w:rFonts w:hint="eastAsia" w:ascii="宋体" w:hAnsi="宋体" w:eastAsia="宋体" w:cs="宋体"/>
          <w:spacing w:val="11"/>
          <w:sz w:val="24"/>
          <w:szCs w:val="24"/>
          <w:highlight w:val="none"/>
        </w:rPr>
        <w:t>时</w:t>
      </w:r>
      <w:r>
        <w:rPr>
          <w:rFonts w:hint="eastAsia" w:ascii="宋体" w:hAnsi="宋体" w:eastAsia="宋体" w:cs="宋体"/>
          <w:spacing w:val="6"/>
          <w:sz w:val="24"/>
          <w:szCs w:val="24"/>
          <w:highlight w:val="none"/>
        </w:rPr>
        <w:t>间：</w:t>
      </w:r>
      <w:r>
        <w:rPr>
          <w:rFonts w:hint="eastAsia" w:ascii="宋体" w:hAnsi="宋体" w:eastAsia="宋体" w:cs="宋体"/>
          <w:spacing w:val="6"/>
          <w:sz w:val="24"/>
          <w:szCs w:val="24"/>
          <w:highlight w:val="none"/>
          <w:lang w:eastAsia="zh-CN"/>
        </w:rPr>
        <w:t>2023年</w:t>
      </w:r>
      <w:r>
        <w:rPr>
          <w:rFonts w:hint="eastAsia" w:ascii="宋体" w:hAnsi="宋体" w:eastAsia="宋体" w:cs="宋体"/>
          <w:spacing w:val="6"/>
          <w:sz w:val="24"/>
          <w:szCs w:val="24"/>
          <w:highlight w:val="none"/>
          <w:lang w:val="en-US" w:eastAsia="zh-CN"/>
        </w:rPr>
        <w:t>8</w:t>
      </w:r>
      <w:r>
        <w:rPr>
          <w:rFonts w:hint="eastAsia" w:ascii="宋体" w:hAnsi="宋体" w:eastAsia="宋体" w:cs="宋体"/>
          <w:spacing w:val="6"/>
          <w:sz w:val="24"/>
          <w:szCs w:val="24"/>
          <w:highlight w:val="none"/>
          <w:lang w:eastAsia="zh-CN"/>
        </w:rPr>
        <w:t>月</w:t>
      </w:r>
      <w:r>
        <w:rPr>
          <w:rFonts w:hint="eastAsia" w:ascii="宋体" w:hAnsi="宋体" w:eastAsia="宋体" w:cs="宋体"/>
          <w:spacing w:val="6"/>
          <w:sz w:val="24"/>
          <w:szCs w:val="24"/>
          <w:highlight w:val="none"/>
          <w:lang w:val="en-US" w:eastAsia="zh-CN"/>
        </w:rPr>
        <w:t>23</w:t>
      </w:r>
      <w:r>
        <w:rPr>
          <w:rFonts w:hint="eastAsia" w:ascii="宋体" w:hAnsi="宋体" w:eastAsia="宋体" w:cs="宋体"/>
          <w:spacing w:val="6"/>
          <w:sz w:val="24"/>
          <w:szCs w:val="24"/>
          <w:highlight w:val="none"/>
          <w:lang w:eastAsia="zh-CN"/>
        </w:rPr>
        <w:t xml:space="preserve">日 11:00 </w:t>
      </w:r>
      <w:r>
        <w:rPr>
          <w:rFonts w:hint="eastAsia" w:ascii="宋体" w:hAnsi="宋体" w:eastAsia="宋体" w:cs="宋体"/>
          <w:spacing w:val="6"/>
          <w:sz w:val="24"/>
          <w:szCs w:val="24"/>
          <w:highlight w:val="none"/>
        </w:rPr>
        <w:t>(北京时间)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地</w:t>
      </w:r>
      <w:r>
        <w:rPr>
          <w:rFonts w:hint="eastAsia" w:ascii="宋体" w:hAnsi="宋体" w:eastAsia="宋体" w:cs="宋体"/>
          <w:spacing w:val="15"/>
          <w:sz w:val="24"/>
          <w:szCs w:val="24"/>
          <w:highlight w:val="none"/>
        </w:rPr>
        <w:t>点</w:t>
      </w:r>
      <w:r>
        <w:rPr>
          <w:rFonts w:hint="eastAsia" w:ascii="宋体" w:hAnsi="宋体" w:eastAsia="宋体" w:cs="宋体"/>
          <w:spacing w:val="10"/>
          <w:sz w:val="24"/>
          <w:szCs w:val="24"/>
          <w:highlight w:val="none"/>
        </w:rPr>
        <w:t>：在新疆政府采购云平台 (</w:t>
      </w:r>
      <w:r>
        <w:rPr>
          <w:rFonts w:hint="eastAsia" w:ascii="宋体" w:hAnsi="宋体" w:eastAsia="宋体" w:cs="宋体"/>
          <w:sz w:val="24"/>
          <w:szCs w:val="24"/>
          <w:highlight w:val="none"/>
        </w:rPr>
        <w:t>www</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zcygov</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0"/>
          <w:sz w:val="24"/>
          <w:szCs w:val="24"/>
          <w:highlight w:val="none"/>
        </w:rPr>
        <w:t>) 上开启投标文件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highlight w:val="none"/>
        </w:rPr>
      </w:pPr>
      <w:bookmarkStart w:id="8" w:name="_Toc9205"/>
      <w:r>
        <w:rPr>
          <w:rFonts w:hint="eastAsia" w:ascii="宋体" w:hAnsi="宋体" w:eastAsia="宋体" w:cs="宋体"/>
          <w:spacing w:val="12"/>
          <w:sz w:val="24"/>
          <w:szCs w:val="24"/>
          <w:highlight w:val="none"/>
          <w14:textOutline w14:w="3795" w14:cap="sq" w14:cmpd="sng">
            <w14:solidFill>
              <w14:srgbClr w14:val="000000"/>
            </w14:solidFill>
            <w14:prstDash w14:val="solid"/>
            <w14:bevel/>
          </w14:textOutline>
        </w:rPr>
        <w:t>六</w:t>
      </w:r>
      <w:r>
        <w:rPr>
          <w:rFonts w:hint="eastAsia" w:ascii="宋体" w:hAnsi="宋体" w:eastAsia="宋体" w:cs="宋体"/>
          <w:spacing w:val="8"/>
          <w:sz w:val="24"/>
          <w:szCs w:val="24"/>
          <w:highlight w:val="none"/>
          <w14:textOutline w14:w="3795" w14:cap="sq" w14:cmpd="sng">
            <w14:solidFill>
              <w14:srgbClr w14:val="000000"/>
            </w14:solidFill>
            <w14:prstDash w14:val="solid"/>
            <w14:bevel/>
          </w14:textOutline>
        </w:rPr>
        <w:t>、公告期限</w:t>
      </w:r>
      <w:bookmarkEnd w:id="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1"/>
          <w:sz w:val="24"/>
          <w:szCs w:val="24"/>
        </w:rPr>
        <w:t>自</w:t>
      </w:r>
      <w:r>
        <w:rPr>
          <w:rFonts w:hint="eastAsia" w:ascii="宋体" w:hAnsi="宋体" w:eastAsia="宋体" w:cs="宋体"/>
          <w:spacing w:val="6"/>
          <w:sz w:val="24"/>
          <w:szCs w:val="24"/>
        </w:rPr>
        <w:t>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9" w:name="_Toc15105"/>
      <w:r>
        <w:rPr>
          <w:rFonts w:hint="eastAsia" w:ascii="宋体" w:hAnsi="宋体" w:eastAsia="宋体" w:cs="宋体"/>
          <w:spacing w:val="14"/>
          <w:sz w:val="24"/>
          <w:szCs w:val="24"/>
          <w14:textOutline w14:w="3795" w14:cap="sq" w14:cmpd="sng">
            <w14:solidFill>
              <w14:srgbClr w14:val="000000"/>
            </w14:solidFill>
            <w14:prstDash w14:val="solid"/>
            <w14:bevel/>
          </w14:textOutline>
        </w:rPr>
        <w:t>七</w:t>
      </w:r>
      <w:r>
        <w:rPr>
          <w:rFonts w:hint="eastAsia" w:ascii="宋体" w:hAnsi="宋体" w:eastAsia="宋体" w:cs="宋体"/>
          <w:spacing w:val="9"/>
          <w:sz w:val="24"/>
          <w:szCs w:val="24"/>
          <w14:textOutline w14:w="3795" w14:cap="sq" w14:cmpd="sng">
            <w14:solidFill>
              <w14:srgbClr w14:val="000000"/>
            </w14:solidFill>
            <w14:prstDash w14:val="solid"/>
            <w14:bevel/>
          </w14:textOutline>
        </w:rPr>
        <w:t>、其他补充事宜</w:t>
      </w:r>
      <w:bookmarkEnd w:id="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w:t>
      </w:r>
      <w:r>
        <w:rPr>
          <w:rFonts w:hint="eastAsia" w:ascii="宋体" w:hAnsi="宋体" w:eastAsia="宋体" w:cs="宋体"/>
          <w:spacing w:val="8"/>
          <w:sz w:val="24"/>
          <w:szCs w:val="24"/>
        </w:rPr>
        <w:t>本项目采用全流程不见面电子开评标，投标供应商需要使用</w:t>
      </w:r>
      <w:r>
        <w:rPr>
          <w:rFonts w:hint="eastAsia" w:ascii="宋体" w:hAnsi="宋体" w:eastAsia="宋体" w:cs="宋体"/>
          <w:sz w:val="24"/>
          <w:szCs w:val="24"/>
        </w:rPr>
        <w:t>CA</w:t>
      </w:r>
      <w:r>
        <w:rPr>
          <w:rFonts w:hint="eastAsia" w:ascii="宋体" w:hAnsi="宋体" w:eastAsia="宋体" w:cs="宋体"/>
          <w:spacing w:val="8"/>
          <w:sz w:val="24"/>
          <w:szCs w:val="24"/>
        </w:rPr>
        <w:t>加密设备，供应商可通过新疆数字证</w:t>
      </w:r>
      <w:r>
        <w:rPr>
          <w:rFonts w:hint="eastAsia" w:ascii="宋体" w:hAnsi="宋体" w:eastAsia="宋体" w:cs="宋体"/>
          <w:spacing w:val="20"/>
          <w:sz w:val="24"/>
          <w:szCs w:val="24"/>
        </w:rPr>
        <w:t>书认</w:t>
      </w:r>
      <w:r>
        <w:rPr>
          <w:rFonts w:hint="eastAsia" w:ascii="宋体" w:hAnsi="宋体" w:eastAsia="宋体" w:cs="宋体"/>
          <w:spacing w:val="11"/>
          <w:sz w:val="24"/>
          <w:szCs w:val="24"/>
        </w:rPr>
        <w:t>证</w:t>
      </w:r>
      <w:r>
        <w:rPr>
          <w:rFonts w:hint="eastAsia" w:ascii="宋体" w:hAnsi="宋体" w:eastAsia="宋体" w:cs="宋体"/>
          <w:spacing w:val="10"/>
          <w:sz w:val="24"/>
          <w:szCs w:val="24"/>
        </w:rPr>
        <w:t>中心官网 (</w:t>
      </w:r>
      <w:r>
        <w:rPr>
          <w:rFonts w:hint="eastAsia" w:ascii="宋体" w:hAnsi="宋体" w:eastAsia="宋体" w:cs="宋体"/>
          <w:sz w:val="24"/>
          <w:szCs w:val="24"/>
        </w:rPr>
        <w:t>https</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xjca</w:t>
      </w:r>
      <w:r>
        <w:rPr>
          <w:rFonts w:hint="eastAsia" w:ascii="宋体" w:hAnsi="宋体" w:eastAsia="宋体" w:cs="宋体"/>
          <w:spacing w:val="10"/>
          <w:sz w:val="24"/>
          <w:szCs w:val="24"/>
        </w:rPr>
        <w:t>.</w:t>
      </w:r>
      <w:r>
        <w:rPr>
          <w:rFonts w:hint="eastAsia" w:ascii="宋体" w:hAnsi="宋体" w:eastAsia="宋体" w:cs="宋体"/>
          <w:sz w:val="24"/>
          <w:szCs w:val="24"/>
        </w:rPr>
        <w:t>com</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或下载“新疆政务通”</w:t>
      </w:r>
      <w:r>
        <w:rPr>
          <w:rFonts w:hint="eastAsia" w:ascii="宋体" w:hAnsi="宋体" w:eastAsia="宋体" w:cs="宋体"/>
          <w:sz w:val="24"/>
          <w:szCs w:val="24"/>
        </w:rPr>
        <w:t>APP</w:t>
      </w:r>
      <w:r>
        <w:rPr>
          <w:rFonts w:hint="eastAsia" w:ascii="宋体" w:hAnsi="宋体" w:eastAsia="宋体" w:cs="宋体"/>
          <w:spacing w:val="10"/>
          <w:sz w:val="24"/>
          <w:szCs w:val="24"/>
        </w:rPr>
        <w:t>自行进行申领。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textAlignment w:val="baseline"/>
        <w:rPr>
          <w:rFonts w:hint="eastAsia" w:ascii="宋体" w:hAnsi="宋体" w:eastAsia="宋体" w:cs="宋体"/>
          <w:sz w:val="24"/>
          <w:szCs w:val="24"/>
        </w:rPr>
      </w:pPr>
      <w:r>
        <w:rPr>
          <w:rFonts w:hint="eastAsia" w:ascii="宋体" w:hAnsi="宋体" w:eastAsia="宋体" w:cs="宋体"/>
          <w:spacing w:val="20"/>
          <w:sz w:val="24"/>
          <w:szCs w:val="24"/>
        </w:rPr>
        <w:t>2.本</w:t>
      </w:r>
      <w:r>
        <w:rPr>
          <w:rFonts w:hint="eastAsia" w:ascii="宋体" w:hAnsi="宋体" w:eastAsia="宋体" w:cs="宋体"/>
          <w:spacing w:val="14"/>
          <w:sz w:val="24"/>
          <w:szCs w:val="24"/>
        </w:rPr>
        <w:t>项</w:t>
      </w:r>
      <w:r>
        <w:rPr>
          <w:rFonts w:hint="eastAsia" w:ascii="宋体" w:hAnsi="宋体" w:eastAsia="宋体" w:cs="宋体"/>
          <w:spacing w:val="10"/>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10"/>
          <w:sz w:val="24"/>
          <w:szCs w:val="24"/>
        </w:rPr>
        <w:t>加密设备通过政采云电子投标客户端制</w:t>
      </w:r>
      <w:r>
        <w:rPr>
          <w:rFonts w:hint="eastAsia" w:ascii="宋体" w:hAnsi="宋体" w:eastAsia="宋体" w:cs="宋体"/>
          <w:spacing w:val="8"/>
          <w:sz w:val="24"/>
          <w:szCs w:val="24"/>
        </w:rPr>
        <w:t>作</w:t>
      </w:r>
      <w:r>
        <w:rPr>
          <w:rFonts w:hint="eastAsia" w:ascii="宋体" w:hAnsi="宋体" w:eastAsia="宋体" w:cs="宋体"/>
          <w:spacing w:val="5"/>
          <w:sz w:val="24"/>
          <w:szCs w:val="24"/>
        </w:rPr>
        <w:t>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9"/>
        <w:textAlignment w:val="baseline"/>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2"/>
          <w:sz w:val="24"/>
          <w:szCs w:val="24"/>
        </w:rPr>
        <w:t>各</w:t>
      </w:r>
      <w:r>
        <w:rPr>
          <w:rFonts w:hint="eastAsia" w:ascii="宋体" w:hAnsi="宋体" w:eastAsia="宋体" w:cs="宋体"/>
          <w:spacing w:val="8"/>
          <w:sz w:val="24"/>
          <w:szCs w:val="24"/>
        </w:rPr>
        <w:t>供应商在开标前应确保成为新疆维吾尔自治区政府采购网正式注册入库供应商，并完成</w:t>
      </w:r>
      <w:r>
        <w:rPr>
          <w:rFonts w:hint="eastAsia" w:ascii="宋体" w:hAnsi="宋体" w:eastAsia="宋体" w:cs="宋体"/>
          <w:sz w:val="24"/>
          <w:szCs w:val="24"/>
        </w:rPr>
        <w:t>CA</w:t>
      </w:r>
      <w:r>
        <w:rPr>
          <w:rFonts w:hint="eastAsia" w:ascii="宋体" w:hAnsi="宋体" w:eastAsia="宋体" w:cs="宋体"/>
          <w:spacing w:val="8"/>
          <w:sz w:val="24"/>
          <w:szCs w:val="24"/>
        </w:rPr>
        <w:t>数字证</w:t>
      </w:r>
      <w:r>
        <w:rPr>
          <w:rFonts w:hint="eastAsia" w:ascii="宋体" w:hAnsi="宋体" w:eastAsia="宋体" w:cs="宋体"/>
          <w:spacing w:val="18"/>
          <w:sz w:val="24"/>
          <w:szCs w:val="24"/>
        </w:rPr>
        <w:t>书申领</w:t>
      </w:r>
      <w:r>
        <w:rPr>
          <w:rFonts w:hint="eastAsia" w:ascii="宋体" w:hAnsi="宋体" w:eastAsia="宋体" w:cs="宋体"/>
          <w:spacing w:val="11"/>
          <w:sz w:val="24"/>
          <w:szCs w:val="24"/>
        </w:rPr>
        <w:t>。</w:t>
      </w:r>
      <w:r>
        <w:rPr>
          <w:rFonts w:hint="eastAsia" w:ascii="宋体" w:hAnsi="宋体" w:eastAsia="宋体" w:cs="宋体"/>
          <w:spacing w:val="9"/>
          <w:sz w:val="24"/>
          <w:szCs w:val="24"/>
        </w:rPr>
        <w:t>因未注册入库、未办理</w:t>
      </w:r>
      <w:r>
        <w:rPr>
          <w:rFonts w:hint="eastAsia" w:ascii="宋体" w:hAnsi="宋体" w:eastAsia="宋体" w:cs="宋体"/>
          <w:sz w:val="24"/>
          <w:szCs w:val="24"/>
        </w:rPr>
        <w:t>CA</w:t>
      </w:r>
      <w:r>
        <w:rPr>
          <w:rFonts w:hint="eastAsia" w:ascii="宋体" w:hAnsi="宋体" w:eastAsia="宋体" w:cs="宋体"/>
          <w:spacing w:val="9"/>
          <w:sz w:val="24"/>
          <w:szCs w:val="24"/>
        </w:rPr>
        <w:t>数字证书等原因造成无法投标或投标失败等后果由供应商自行承担。</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line="360" w:lineRule="auto"/>
        <w:ind w:left="0" w:right="0" w:firstLine="557"/>
        <w:textAlignment w:val="baseline"/>
        <w:rPr>
          <w:rFonts w:hint="eastAsia" w:ascii="宋体" w:hAnsi="宋体" w:eastAsia="宋体" w:cs="宋体"/>
          <w:sz w:val="24"/>
          <w:szCs w:val="24"/>
        </w:rPr>
      </w:pPr>
      <w:r>
        <w:rPr>
          <w:rFonts w:hint="eastAsia" w:ascii="宋体" w:hAnsi="宋体" w:eastAsia="宋体" w:cs="宋体"/>
          <w:spacing w:val="16"/>
          <w:sz w:val="24"/>
          <w:szCs w:val="24"/>
        </w:rPr>
        <w:t>4.供</w:t>
      </w:r>
      <w:r>
        <w:rPr>
          <w:rFonts w:hint="eastAsia" w:ascii="宋体" w:hAnsi="宋体" w:eastAsia="宋体" w:cs="宋体"/>
          <w:spacing w:val="9"/>
          <w:sz w:val="24"/>
          <w:szCs w:val="24"/>
        </w:rPr>
        <w:t>应</w:t>
      </w:r>
      <w:r>
        <w:rPr>
          <w:rFonts w:hint="eastAsia" w:ascii="宋体" w:hAnsi="宋体" w:eastAsia="宋体" w:cs="宋体"/>
          <w:spacing w:val="8"/>
          <w:sz w:val="24"/>
          <w:szCs w:val="24"/>
        </w:rPr>
        <w:t>商将政采云电子交易客户端下载、安装完成后，可通过账号密码或</w:t>
      </w:r>
      <w:r>
        <w:rPr>
          <w:rFonts w:hint="eastAsia" w:ascii="宋体" w:hAnsi="宋体" w:eastAsia="宋体" w:cs="宋体"/>
          <w:sz w:val="24"/>
          <w:szCs w:val="24"/>
        </w:rPr>
        <w:t>CA</w:t>
      </w:r>
      <w:r>
        <w:rPr>
          <w:rFonts w:hint="eastAsia" w:ascii="宋体" w:hAnsi="宋体" w:eastAsia="宋体" w:cs="宋体"/>
          <w:spacing w:val="8"/>
          <w:sz w:val="24"/>
          <w:szCs w:val="24"/>
        </w:rPr>
        <w:t>登录客户端进行投标文件</w:t>
      </w:r>
      <w:r>
        <w:rPr>
          <w:rFonts w:hint="eastAsia" w:ascii="宋体" w:hAnsi="宋体" w:eastAsia="宋体" w:cs="宋体"/>
          <w:spacing w:val="17"/>
          <w:sz w:val="24"/>
          <w:szCs w:val="24"/>
        </w:rPr>
        <w:t>制</w:t>
      </w:r>
      <w:r>
        <w:rPr>
          <w:rFonts w:hint="eastAsia" w:ascii="宋体" w:hAnsi="宋体" w:eastAsia="宋体" w:cs="宋体"/>
          <w:spacing w:val="16"/>
          <w:sz w:val="24"/>
          <w:szCs w:val="24"/>
        </w:rPr>
        <w:t>作。在使用政采云投标客户端时，建议使用</w:t>
      </w:r>
      <w:r>
        <w:rPr>
          <w:rFonts w:hint="eastAsia" w:ascii="宋体" w:hAnsi="宋体" w:eastAsia="宋体" w:cs="宋体"/>
          <w:sz w:val="24"/>
          <w:szCs w:val="24"/>
        </w:rPr>
        <w:t>WIN</w:t>
      </w:r>
      <w:r>
        <w:rPr>
          <w:rFonts w:hint="eastAsia" w:ascii="宋体" w:hAnsi="宋体" w:eastAsia="宋体" w:cs="宋体"/>
          <w:spacing w:val="16"/>
          <w:sz w:val="24"/>
          <w:szCs w:val="24"/>
        </w:rPr>
        <w:t>7+64位及以上操作系统。客户端请至新疆政府采购网</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16"/>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xinjiang</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w: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 下载专区查看，如有问题可拨打政采云客户服务热线“95763”进</w:t>
      </w:r>
      <w:r>
        <w:rPr>
          <w:rFonts w:hint="eastAsia" w:ascii="宋体" w:hAnsi="宋体" w:eastAsia="宋体" w:cs="宋体"/>
          <w:sz w:val="24"/>
          <w:szCs w:val="24"/>
        </w:rPr>
        <w:t xml:space="preserve"> </w:t>
      </w:r>
      <w:r>
        <w:rPr>
          <w:rFonts w:hint="eastAsia" w:ascii="宋体" w:hAnsi="宋体" w:eastAsia="宋体" w:cs="宋体"/>
          <w:spacing w:val="5"/>
          <w:sz w:val="24"/>
          <w:szCs w:val="24"/>
        </w:rPr>
        <w:t>行咨询</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1"/>
        <w:textAlignment w:val="baseline"/>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2"/>
          <w:sz w:val="24"/>
          <w:szCs w:val="24"/>
        </w:rPr>
        <w:t>.</w:t>
      </w:r>
      <w:r>
        <w:rPr>
          <w:rFonts w:hint="eastAsia" w:ascii="宋体" w:hAnsi="宋体" w:eastAsia="宋体" w:cs="宋体"/>
          <w:spacing w:val="8"/>
          <w:sz w:val="24"/>
          <w:szCs w:val="24"/>
        </w:rPr>
        <w:t>供应商在开标时须使用制作加密电子投标文件所使用的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8"/>
          <w:sz w:val="24"/>
          <w:szCs w:val="24"/>
        </w:rPr>
        <w:t>锁及电脑，电脑须提前配置好浏览器 (建</w:t>
      </w:r>
      <w:r>
        <w:rPr>
          <w:rFonts w:hint="eastAsia" w:ascii="宋体" w:hAnsi="宋体" w:eastAsia="宋体" w:cs="宋体"/>
          <w:spacing w:val="3"/>
          <w:sz w:val="24"/>
          <w:szCs w:val="24"/>
        </w:rPr>
        <w:t>议使用谷歌浏览器) ， 以便开标时解锁</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3"/>
        <w:textAlignment w:val="baseline"/>
        <w:rPr>
          <w:rFonts w:hint="eastAsia" w:ascii="宋体" w:hAnsi="宋体" w:eastAsia="宋体" w:cs="宋体"/>
          <w:sz w:val="24"/>
          <w:szCs w:val="24"/>
        </w:rPr>
      </w:pPr>
      <w:r>
        <w:rPr>
          <w:rFonts w:hint="eastAsia" w:ascii="宋体" w:hAnsi="宋体" w:eastAsia="宋体" w:cs="宋体"/>
          <w:spacing w:val="43"/>
          <w:sz w:val="24"/>
          <w:szCs w:val="24"/>
        </w:rPr>
        <w:t>6</w:t>
      </w:r>
      <w:r>
        <w:rPr>
          <w:rFonts w:hint="eastAsia" w:ascii="宋体" w:hAnsi="宋体" w:eastAsia="宋体" w:cs="宋体"/>
          <w:spacing w:val="32"/>
          <w:sz w:val="24"/>
          <w:szCs w:val="24"/>
        </w:rPr>
        <w:t>. 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22"/>
          <w:sz w:val="24"/>
          <w:szCs w:val="24"/>
        </w:rPr>
        <w:t>:</w:t>
      </w:r>
      <w:r>
        <w:rPr>
          <w:rFonts w:hint="eastAsia" w:ascii="宋体" w:hAnsi="宋体" w:eastAsia="宋体" w:cs="宋体"/>
          <w:spacing w:val="13"/>
          <w:sz w:val="24"/>
          <w:szCs w:val="24"/>
        </w:rPr>
        <w:t>//</w:t>
      </w:r>
      <w:r>
        <w:rPr>
          <w:rFonts w:hint="eastAsia" w:ascii="宋体" w:hAnsi="宋体" w:eastAsia="宋体" w:cs="宋体"/>
          <w:sz w:val="24"/>
          <w:szCs w:val="24"/>
        </w:rPr>
        <w:t>edu</w:t>
      </w:r>
      <w:r>
        <w:rPr>
          <w:rFonts w:hint="eastAsia" w:ascii="宋体" w:hAnsi="宋体" w:eastAsia="宋体" w:cs="宋体"/>
          <w:spacing w:val="13"/>
          <w:sz w:val="24"/>
          <w:szCs w:val="24"/>
        </w:rPr>
        <w:t>.</w:t>
      </w:r>
      <w:r>
        <w:rPr>
          <w:rFonts w:hint="eastAsia" w:ascii="宋体" w:hAnsi="宋体" w:eastAsia="宋体" w:cs="宋体"/>
          <w:sz w:val="24"/>
          <w:szCs w:val="24"/>
        </w:rPr>
        <w:t>zcygov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w:t>
      </w:r>
      <w:r>
        <w:rPr>
          <w:rFonts w:hint="eastAsia" w:ascii="宋体" w:hAnsi="宋体" w:eastAsia="宋体" w:cs="宋体"/>
          <w:sz w:val="24"/>
          <w:szCs w:val="24"/>
        </w:rPr>
        <w:t>luban</w:t>
      </w:r>
      <w:r>
        <w:rPr>
          <w:rFonts w:hint="eastAsia" w:ascii="宋体" w:hAnsi="宋体" w:eastAsia="宋体" w:cs="宋体"/>
          <w:spacing w:val="13"/>
          <w:sz w:val="24"/>
          <w:szCs w:val="24"/>
        </w:rPr>
        <w:t>/</w:t>
      </w:r>
      <w:r>
        <w:rPr>
          <w:rFonts w:hint="eastAsia" w:ascii="宋体" w:hAnsi="宋体" w:eastAsia="宋体" w:cs="宋体"/>
          <w:sz w:val="24"/>
          <w:szCs w:val="24"/>
        </w:rPr>
        <w:t>xinjiang</w:t>
      </w:r>
      <w:r>
        <w:rPr>
          <w:rFonts w:hint="eastAsia" w:ascii="宋体" w:hAnsi="宋体" w:eastAsia="宋体" w:cs="宋体"/>
          <w:spacing w:val="13"/>
          <w:sz w:val="24"/>
          <w:szCs w:val="24"/>
        </w:rPr>
        <w:t>-</w:t>
      </w:r>
      <w:r>
        <w:rPr>
          <w:rFonts w:hint="eastAsia" w:ascii="宋体" w:hAnsi="宋体" w:eastAsia="宋体" w:cs="宋体"/>
          <w:sz w:val="24"/>
          <w:szCs w:val="24"/>
        </w:rPr>
        <w:t>e</w:t>
      </w:r>
      <w:r>
        <w:rPr>
          <w:rFonts w:hint="eastAsia" w:ascii="宋体" w:hAnsi="宋体" w:eastAsia="宋体" w:cs="宋体"/>
          <w:spacing w:val="13"/>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3"/>
          <w:sz w:val="24"/>
          <w:szCs w:val="24"/>
        </w:rPr>
        <w:t>自助查询，也可在政采云帮助中心常见问题解答和操作</w:t>
      </w:r>
      <w:r>
        <w:rPr>
          <w:rFonts w:hint="eastAsia" w:ascii="宋体" w:hAnsi="宋体" w:eastAsia="宋体" w:cs="宋体"/>
          <w:spacing w:val="20"/>
          <w:sz w:val="24"/>
          <w:szCs w:val="24"/>
        </w:rPr>
        <w:t>流</w:t>
      </w:r>
      <w:r>
        <w:rPr>
          <w:rFonts w:hint="eastAsia" w:ascii="宋体" w:hAnsi="宋体" w:eastAsia="宋体" w:cs="宋体"/>
          <w:spacing w:val="11"/>
          <w:sz w:val="24"/>
          <w:szCs w:val="24"/>
        </w:rPr>
        <w:t>程讲解视频中自助查询，网址为：</w:t>
      </w:r>
      <w:r>
        <w:rPr>
          <w:rFonts w:hint="eastAsia" w:ascii="宋体" w:hAnsi="宋体" w:eastAsia="宋体" w:cs="宋体"/>
          <w:sz w:val="24"/>
          <w:szCs w:val="24"/>
        </w:rPr>
        <w:t>https</w:t>
      </w:r>
      <w:r>
        <w:rPr>
          <w:rFonts w:hint="eastAsia" w:ascii="宋体" w:hAnsi="宋体" w:eastAsia="宋体" w:cs="宋体"/>
          <w:spacing w:val="11"/>
          <w:sz w:val="24"/>
          <w:szCs w:val="24"/>
        </w:rPr>
        <w:t>://</w:t>
      </w:r>
      <w:r>
        <w:rPr>
          <w:rFonts w:hint="eastAsia" w:ascii="宋体" w:hAnsi="宋体" w:eastAsia="宋体" w:cs="宋体"/>
          <w:sz w:val="24"/>
          <w:szCs w:val="24"/>
        </w:rPr>
        <w:t>service</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help</w:t>
      </w:r>
      <w:r>
        <w:rPr>
          <w:rFonts w:hint="eastAsia" w:ascii="宋体" w:hAnsi="宋体" w:eastAsia="宋体" w:cs="宋体"/>
          <w:spacing w:val="11"/>
          <w:sz w:val="24"/>
          <w:szCs w:val="24"/>
        </w:rPr>
        <w:t>，“项目采购”—“操作流程-电</w:t>
      </w:r>
      <w:r>
        <w:rPr>
          <w:rFonts w:hint="eastAsia" w:ascii="宋体" w:hAnsi="宋体" w:eastAsia="宋体" w:cs="宋体"/>
          <w:spacing w:val="18"/>
          <w:sz w:val="24"/>
          <w:szCs w:val="24"/>
        </w:rPr>
        <w:t>子</w:t>
      </w:r>
      <w:r>
        <w:rPr>
          <w:rFonts w:hint="eastAsia" w:ascii="宋体" w:hAnsi="宋体" w:eastAsia="宋体" w:cs="宋体"/>
          <w:spacing w:val="13"/>
          <w:sz w:val="24"/>
          <w:szCs w:val="24"/>
        </w:rPr>
        <w:t>招</w:t>
      </w:r>
      <w:r>
        <w:rPr>
          <w:rFonts w:hint="eastAsia" w:ascii="宋体" w:hAnsi="宋体" w:eastAsia="宋体" w:cs="宋体"/>
          <w:spacing w:val="9"/>
          <w:sz w:val="24"/>
          <w:szCs w:val="24"/>
        </w:rPr>
        <w:t>投标”—“政府采购项目电子交易管理操作指南-供应商”版面获取操作指南。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6"/>
          <w:position w:val="1"/>
          <w:sz w:val="24"/>
          <w:szCs w:val="24"/>
        </w:rPr>
        <w:t>7</w:t>
      </w:r>
      <w:r>
        <w:rPr>
          <w:rFonts w:hint="eastAsia" w:ascii="宋体" w:hAnsi="宋体" w:eastAsia="宋体" w:cs="宋体"/>
          <w:spacing w:val="11"/>
          <w:position w:val="1"/>
          <w:sz w:val="24"/>
          <w:szCs w:val="24"/>
        </w:rPr>
        <w:t>.</w:t>
      </w:r>
      <w:r>
        <w:rPr>
          <w:rFonts w:hint="eastAsia" w:ascii="宋体" w:hAnsi="宋体" w:eastAsia="宋体" w:cs="宋体"/>
          <w:spacing w:val="8"/>
          <w:position w:val="1"/>
          <w:sz w:val="24"/>
          <w:szCs w:val="24"/>
        </w:rPr>
        <w:t>为了保证开评标顺利进行，政采云线上开标功能完全实现，供应商开标所使用的电脑设备须具有视</w:t>
      </w:r>
      <w:r>
        <w:rPr>
          <w:rFonts w:hint="eastAsia" w:ascii="宋体" w:hAnsi="宋体" w:eastAsia="宋体" w:cs="宋体"/>
          <w:spacing w:val="7"/>
          <w:sz w:val="24"/>
          <w:szCs w:val="24"/>
        </w:rPr>
        <w:t>频及语音功能</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0" w:name="_Toc19606"/>
      <w:r>
        <w:rPr>
          <w:rFonts w:hint="eastAsia" w:ascii="宋体" w:hAnsi="宋体" w:eastAsia="宋体" w:cs="宋体"/>
          <w:spacing w:val="14"/>
          <w:sz w:val="24"/>
          <w:szCs w:val="24"/>
          <w14:textOutline w14:w="3795" w14:cap="sq" w14:cmpd="sng">
            <w14:solidFill>
              <w14:srgbClr w14:val="000000"/>
            </w14:solidFill>
            <w14:prstDash w14:val="solid"/>
            <w14:bevel/>
          </w14:textOutline>
        </w:rPr>
        <w:t>八</w:t>
      </w:r>
      <w:r>
        <w:rPr>
          <w:rFonts w:hint="eastAsia" w:ascii="宋体" w:hAnsi="宋体" w:eastAsia="宋体" w:cs="宋体"/>
          <w:spacing w:val="10"/>
          <w:sz w:val="24"/>
          <w:szCs w:val="24"/>
          <w14:textOutline w14:w="3795" w14:cap="sq" w14:cmpd="sng">
            <w14:solidFill>
              <w14:srgbClr w14:val="000000"/>
            </w14:solidFill>
            <w14:prstDash w14:val="solid"/>
            <w14:bevel/>
          </w14:textOutline>
        </w:rPr>
        <w:t>、凡对本次招标提出询问，请按以下方式联系</w:t>
      </w:r>
      <w:bookmarkEnd w:id="1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11" w:name="_Toc28956"/>
      <w:r>
        <w:rPr>
          <w:rFonts w:hint="eastAsia" w:ascii="宋体" w:hAnsi="宋体" w:eastAsia="宋体" w:cs="宋体"/>
          <w:spacing w:val="6"/>
          <w:position w:val="1"/>
          <w:sz w:val="24"/>
          <w:szCs w:val="24"/>
        </w:rPr>
        <w:t>1</w:t>
      </w:r>
      <w:r>
        <w:rPr>
          <w:rFonts w:hint="eastAsia" w:ascii="宋体" w:hAnsi="宋体" w:eastAsia="宋体" w:cs="宋体"/>
          <w:spacing w:val="5"/>
          <w:position w:val="1"/>
          <w:sz w:val="24"/>
          <w:szCs w:val="24"/>
        </w:rPr>
        <w:t>.采购人信息</w:t>
      </w:r>
      <w:bookmarkEnd w:id="1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lang w:eastAsia="zh-CN"/>
        </w:rPr>
      </w:pPr>
      <w:r>
        <w:rPr>
          <w:rFonts w:hint="eastAsia" w:ascii="宋体" w:hAnsi="宋体" w:eastAsia="宋体" w:cs="宋体"/>
          <w:spacing w:val="11"/>
          <w:sz w:val="24"/>
          <w:szCs w:val="24"/>
          <w:lang w:eastAsia="zh-CN"/>
        </w:rPr>
        <w:t>采购单位</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新疆维吾尔自治区第三人民医院（新疆维吾尔自治区职业病防治院）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8"/>
          <w:position w:val="1"/>
          <w:sz w:val="24"/>
          <w:szCs w:val="24"/>
          <w:lang w:val="en-US" w:eastAsia="zh-CN"/>
        </w:rPr>
      </w:pPr>
      <w:bookmarkStart w:id="12" w:name="_Toc8040"/>
      <w:r>
        <w:rPr>
          <w:rFonts w:hint="eastAsia" w:ascii="宋体" w:hAnsi="宋体" w:eastAsia="宋体" w:cs="宋体"/>
          <w:spacing w:val="8"/>
          <w:position w:val="1"/>
          <w:sz w:val="24"/>
          <w:szCs w:val="24"/>
          <w:lang w:val="en-US" w:eastAsia="zh-CN"/>
        </w:rPr>
        <w:t>联系人：钟老师</w:t>
      </w:r>
      <w:bookmarkEnd w:id="1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pacing w:val="8"/>
          <w:position w:val="1"/>
          <w:sz w:val="24"/>
          <w:szCs w:val="24"/>
          <w:lang w:val="en-US" w:eastAsia="zh-CN"/>
        </w:rPr>
      </w:pPr>
      <w:bookmarkStart w:id="13" w:name="_Toc2525"/>
      <w:r>
        <w:rPr>
          <w:rFonts w:hint="eastAsia" w:ascii="宋体" w:hAnsi="宋体" w:eastAsia="宋体" w:cs="宋体"/>
          <w:spacing w:val="8"/>
          <w:position w:val="1"/>
          <w:sz w:val="24"/>
          <w:szCs w:val="24"/>
          <w:lang w:val="en-US" w:eastAsia="zh-CN"/>
        </w:rPr>
        <w:t>联系方式：0991-7523760</w:t>
      </w:r>
      <w:bookmarkEnd w:id="1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14" w:name="_Toc20391"/>
      <w:r>
        <w:rPr>
          <w:rFonts w:hint="eastAsia" w:ascii="宋体" w:hAnsi="宋体" w:eastAsia="宋体" w:cs="宋体"/>
          <w:spacing w:val="8"/>
          <w:position w:val="1"/>
          <w:sz w:val="24"/>
          <w:szCs w:val="24"/>
        </w:rPr>
        <w:t>2.采购代理机构信</w:t>
      </w:r>
      <w:r>
        <w:rPr>
          <w:rFonts w:hint="eastAsia" w:ascii="宋体" w:hAnsi="宋体" w:eastAsia="宋体" w:cs="宋体"/>
          <w:spacing w:val="6"/>
          <w:position w:val="1"/>
          <w:sz w:val="24"/>
          <w:szCs w:val="24"/>
        </w:rPr>
        <w:t>息</w:t>
      </w:r>
      <w:bookmarkEnd w:id="1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代理机构</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新疆卓恒工程项目管理有限公司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pacing w:val="6"/>
          <w:sz w:val="24"/>
          <w:szCs w:val="24"/>
          <w:lang w:eastAsia="zh-CN"/>
        </w:rPr>
      </w:pPr>
      <w:bookmarkStart w:id="15" w:name="_Toc32573"/>
      <w:r>
        <w:rPr>
          <w:rFonts w:hint="eastAsia" w:ascii="宋体" w:hAnsi="宋体" w:eastAsia="宋体" w:cs="宋体"/>
          <w:spacing w:val="12"/>
          <w:sz w:val="24"/>
          <w:szCs w:val="24"/>
        </w:rPr>
        <w:t>联</w:t>
      </w:r>
      <w:r>
        <w:rPr>
          <w:rFonts w:hint="eastAsia" w:ascii="宋体" w:hAnsi="宋体" w:eastAsia="宋体" w:cs="宋体"/>
          <w:spacing w:val="9"/>
          <w:sz w:val="24"/>
          <w:szCs w:val="24"/>
        </w:rPr>
        <w:t>系</w:t>
      </w:r>
      <w:r>
        <w:rPr>
          <w:rFonts w:hint="eastAsia" w:ascii="宋体" w:hAnsi="宋体" w:eastAsia="宋体" w:cs="宋体"/>
          <w:spacing w:val="6"/>
          <w:sz w:val="24"/>
          <w:szCs w:val="24"/>
          <w:lang w:eastAsia="zh-CN"/>
        </w:rPr>
        <w:t>人</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王嘉鹏</w:t>
      </w:r>
      <w:bookmarkEnd w:id="1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bookmarkStart w:id="16" w:name="_Toc31823"/>
      <w:r>
        <w:rPr>
          <w:rFonts w:hint="eastAsia" w:ascii="宋体" w:hAnsi="宋体" w:eastAsia="宋体" w:cs="宋体"/>
          <w:spacing w:val="6"/>
          <w:sz w:val="24"/>
          <w:szCs w:val="24"/>
          <w:lang w:eastAsia="zh-CN"/>
        </w:rPr>
        <w:t>联系电话：18699328180</w:t>
      </w:r>
      <w:bookmarkEnd w:id="1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地 址：</w:t>
      </w:r>
      <w:r>
        <w:rPr>
          <w:rFonts w:hint="eastAsia" w:ascii="宋体" w:hAnsi="宋体" w:eastAsia="宋体" w:cs="宋体"/>
          <w:spacing w:val="9"/>
          <w:sz w:val="24"/>
          <w:szCs w:val="24"/>
          <w:lang w:eastAsia="zh-CN"/>
        </w:rPr>
        <w:t>新疆乌鲁木齐市水磨沟区龙盛街898号万科中央公园S2座20楼2002室</w:t>
      </w:r>
    </w:p>
    <w:p>
      <w:pPr>
        <w:pStyle w:val="7"/>
        <w:rPr>
          <w:rFonts w:hint="eastAsia"/>
        </w:rPr>
        <w:sectPr>
          <w:footerReference r:id="rId5" w:type="default"/>
          <w:pgSz w:w="11906" w:h="16839"/>
          <w:pgMar w:top="1428" w:right="1785" w:bottom="1156" w:left="1088" w:header="0" w:footer="996" w:gutter="0"/>
          <w:pgNumType w:fmt="decimal" w:start="1"/>
          <w:cols w:space="720" w:num="1"/>
        </w:sectPr>
      </w:pPr>
    </w:p>
    <w:p>
      <w:pPr>
        <w:spacing w:before="136" w:line="532" w:lineRule="exact"/>
        <w:ind w:left="3376"/>
        <w:outlineLvl w:val="0"/>
        <w:rPr>
          <w:rFonts w:hint="eastAsia" w:ascii="宋体" w:hAnsi="宋体" w:eastAsia="宋体" w:cs="宋体"/>
          <w:sz w:val="31"/>
          <w:szCs w:val="31"/>
        </w:rPr>
      </w:pPr>
      <w:bookmarkStart w:id="17" w:name="_Toc30092"/>
      <w:r>
        <w:rPr>
          <w:rFonts w:hint="eastAsia" w:ascii="宋体" w:hAnsi="宋体" w:eastAsia="宋体" w:cs="宋体"/>
          <w:spacing w:val="14"/>
          <w:position w:val="15"/>
          <w:sz w:val="31"/>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 w:val="31"/>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 w:val="31"/>
          <w:szCs w:val="31"/>
        </w:rPr>
        <w:t xml:space="preserve"> </w:t>
      </w:r>
      <w:r>
        <w:rPr>
          <w:rFonts w:hint="eastAsia" w:ascii="宋体" w:hAnsi="宋体" w:eastAsia="宋体" w:cs="宋体"/>
          <w:spacing w:val="8"/>
          <w:position w:val="15"/>
          <w:sz w:val="31"/>
          <w:szCs w:val="31"/>
          <w14:textOutline w14:w="5793" w14:cap="sq" w14:cmpd="sng">
            <w14:solidFill>
              <w14:srgbClr w14:val="000000"/>
            </w14:solidFill>
            <w14:prstDash w14:val="solid"/>
            <w14:bevel/>
          </w14:textOutline>
        </w:rPr>
        <w:t>投标人须知</w:t>
      </w:r>
      <w:bookmarkEnd w:id="17"/>
    </w:p>
    <w:p>
      <w:pPr>
        <w:spacing w:before="1" w:line="202" w:lineRule="auto"/>
        <w:ind w:left="3299"/>
        <w:rPr>
          <w:rFonts w:hint="eastAsia" w:ascii="宋体" w:hAnsi="宋体" w:eastAsia="宋体" w:cs="宋体"/>
          <w:sz w:val="28"/>
          <w:szCs w:val="28"/>
        </w:rPr>
      </w:pPr>
      <w:r>
        <w:rPr>
          <w:rFonts w:hint="eastAsia" w:ascii="宋体" w:hAnsi="宋体" w:eastAsia="宋体" w:cs="宋体"/>
          <w:spacing w:val="2"/>
          <w:sz w:val="31"/>
          <w:szCs w:val="31"/>
          <w14:textOutline w14:w="5793" w14:cap="sq" w14:cmpd="sng">
            <w14:solidFill>
              <w14:srgbClr w14:val="000000"/>
            </w14:solidFill>
            <w14:prstDash w14:val="solid"/>
            <w14:bevel/>
          </w14:textOutline>
        </w:rPr>
        <w:t>一、</w:t>
      </w:r>
      <w:r>
        <w:rPr>
          <w:rFonts w:hint="eastAsia" w:ascii="宋体" w:hAnsi="宋体" w:eastAsia="宋体" w:cs="宋体"/>
          <w:spacing w:val="2"/>
          <w:sz w:val="28"/>
          <w:szCs w:val="28"/>
          <w14:textOutline w14:w="5103" w14:cap="sq" w14:cmpd="sng">
            <w14:solidFill>
              <w14:srgbClr w14:val="000000"/>
            </w14:solidFill>
            <w14:prstDash w14:val="solid"/>
            <w14:bevel/>
          </w14:textOutline>
        </w:rPr>
        <w:t>投标</w:t>
      </w:r>
      <w:r>
        <w:rPr>
          <w:rFonts w:hint="eastAsia" w:ascii="宋体" w:hAnsi="宋体" w:eastAsia="宋体" w:cs="宋体"/>
          <w:spacing w:val="1"/>
          <w:sz w:val="28"/>
          <w:szCs w:val="28"/>
          <w14:textOutline w14:w="5103" w14:cap="sq" w14:cmpd="sng">
            <w14:solidFill>
              <w14:srgbClr w14:val="000000"/>
            </w14:solidFill>
            <w14:prstDash w14:val="solid"/>
            <w14:bevel/>
          </w14:textOutline>
        </w:rPr>
        <w:t>人须知前附表</w:t>
      </w:r>
    </w:p>
    <w:tbl>
      <w:tblPr>
        <w:tblStyle w:val="16"/>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511" w:type="dxa"/>
            <w:tcBorders>
              <w:left w:val="single" w:color="000000" w:sz="10" w:space="0"/>
              <w:right w:val="single" w:color="000000" w:sz="6" w:space="0"/>
            </w:tcBorders>
            <w:vAlign w:val="top"/>
          </w:tcPr>
          <w:p>
            <w:pPr>
              <w:spacing w:before="76" w:line="248" w:lineRule="auto"/>
              <w:ind w:left="137" w:right="51" w:hanging="108"/>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条款</w:t>
            </w:r>
            <w:r>
              <w:rPr>
                <w:rFonts w:hint="eastAsia" w:ascii="宋体" w:hAnsi="宋体" w:eastAsia="宋体" w:cs="宋体"/>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号</w:t>
            </w:r>
          </w:p>
        </w:tc>
        <w:tc>
          <w:tcPr>
            <w:tcW w:w="1545" w:type="dxa"/>
            <w:tcBorders>
              <w:left w:val="single" w:color="000000" w:sz="6" w:space="0"/>
              <w:right w:val="single" w:color="000000" w:sz="6" w:space="0"/>
            </w:tcBorders>
            <w:vAlign w:val="top"/>
          </w:tcPr>
          <w:p>
            <w:pPr>
              <w:spacing w:before="222" w:line="228" w:lineRule="auto"/>
              <w:ind w:left="576"/>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内</w:t>
            </w:r>
            <w:r>
              <w:rPr>
                <w:rFonts w:hint="eastAsia" w:ascii="宋体" w:hAnsi="宋体" w:eastAsia="宋体" w:cs="宋体"/>
                <w:spacing w:val="-6"/>
                <w:sz w:val="24"/>
                <w:szCs w:val="24"/>
                <w14:textOutline w14:w="3795" w14:cap="sq" w14:cmpd="sng">
                  <w14:solidFill>
                    <w14:srgbClr w14:val="000000"/>
                  </w14:solidFill>
                  <w14:prstDash w14:val="solid"/>
                  <w14:bevel/>
                </w14:textOutline>
              </w:rPr>
              <w:t>容</w:t>
            </w:r>
          </w:p>
        </w:tc>
        <w:tc>
          <w:tcPr>
            <w:tcW w:w="7461" w:type="dxa"/>
            <w:tcBorders>
              <w:left w:val="single" w:color="000000" w:sz="6" w:space="0"/>
              <w:right w:val="single" w:color="000000" w:sz="10" w:space="0"/>
            </w:tcBorders>
            <w:vAlign w:val="top"/>
          </w:tcPr>
          <w:p>
            <w:pPr>
              <w:spacing w:before="222" w:line="228" w:lineRule="auto"/>
              <w:ind w:left="3201"/>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511" w:type="dxa"/>
            <w:tcBorders>
              <w:left w:val="single" w:color="000000" w:sz="10" w:space="0"/>
              <w:right w:val="single" w:color="000000" w:sz="6" w:space="0"/>
            </w:tcBorders>
            <w:vAlign w:val="top"/>
          </w:tcPr>
          <w:p>
            <w:pPr>
              <w:spacing w:line="244"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before="65" w:line="193" w:lineRule="auto"/>
              <w:ind w:left="209"/>
              <w:rPr>
                <w:rFonts w:hint="eastAsia" w:ascii="宋体" w:hAnsi="宋体" w:eastAsia="宋体" w:cs="宋体"/>
                <w:sz w:val="24"/>
                <w:szCs w:val="24"/>
              </w:rPr>
            </w:pPr>
            <w:r>
              <w:rPr>
                <w:rFonts w:hint="eastAsia" w:ascii="宋体" w:hAnsi="宋体" w:eastAsia="宋体" w:cs="宋体"/>
                <w:sz w:val="24"/>
                <w:szCs w:val="24"/>
              </w:rPr>
              <w:t>1</w:t>
            </w:r>
          </w:p>
        </w:tc>
        <w:tc>
          <w:tcPr>
            <w:tcW w:w="1545" w:type="dxa"/>
            <w:tcBorders>
              <w:left w:val="single" w:color="000000" w:sz="6" w:space="0"/>
              <w:right w:val="single" w:color="000000" w:sz="6" w:space="0"/>
            </w:tcBorders>
            <w:vAlign w:val="top"/>
          </w:tcPr>
          <w:p>
            <w:pPr>
              <w:spacing w:before="237" w:line="288" w:lineRule="exact"/>
              <w:ind w:left="101"/>
              <w:rPr>
                <w:rFonts w:hint="eastAsia" w:ascii="宋体" w:hAnsi="宋体" w:eastAsia="宋体" w:cs="宋体"/>
                <w:sz w:val="24"/>
                <w:szCs w:val="24"/>
              </w:rPr>
            </w:pPr>
            <w:r>
              <w:rPr>
                <w:rFonts w:hint="eastAsia" w:ascii="宋体" w:hAnsi="宋体" w:eastAsia="宋体" w:cs="宋体"/>
                <w:spacing w:val="8"/>
                <w:position w:val="5"/>
                <w:sz w:val="24"/>
                <w:szCs w:val="24"/>
              </w:rPr>
              <w:t>项</w:t>
            </w:r>
            <w:r>
              <w:rPr>
                <w:rFonts w:hint="eastAsia" w:ascii="宋体" w:hAnsi="宋体" w:eastAsia="宋体" w:cs="宋体"/>
                <w:spacing w:val="6"/>
                <w:position w:val="5"/>
                <w:sz w:val="24"/>
                <w:szCs w:val="24"/>
              </w:rPr>
              <w:t>目名称</w:t>
            </w:r>
          </w:p>
          <w:p>
            <w:pPr>
              <w:spacing w:line="227" w:lineRule="auto"/>
              <w:ind w:left="101"/>
              <w:rPr>
                <w:rFonts w:hint="eastAsia" w:ascii="宋体" w:hAnsi="宋体" w:eastAsia="宋体" w:cs="宋体"/>
                <w:sz w:val="24"/>
                <w:szCs w:val="24"/>
              </w:rPr>
            </w:pPr>
            <w:r>
              <w:rPr>
                <w:rFonts w:hint="eastAsia" w:ascii="宋体" w:hAnsi="宋体" w:eastAsia="宋体" w:cs="宋体"/>
                <w:spacing w:val="8"/>
                <w:sz w:val="24"/>
                <w:szCs w:val="24"/>
              </w:rPr>
              <w:t>项</w:t>
            </w:r>
            <w:r>
              <w:rPr>
                <w:rFonts w:hint="eastAsia" w:ascii="宋体" w:hAnsi="宋体" w:eastAsia="宋体" w:cs="宋体"/>
                <w:spacing w:val="6"/>
                <w:sz w:val="24"/>
                <w:szCs w:val="24"/>
              </w:rPr>
              <w:t>目编号</w:t>
            </w:r>
          </w:p>
          <w:p>
            <w:pPr>
              <w:spacing w:before="43" w:line="227" w:lineRule="auto"/>
              <w:ind w:left="97"/>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7"/>
                <w:sz w:val="24"/>
                <w:szCs w:val="24"/>
              </w:rPr>
              <w:t>购内容</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 新疆维吾尔自治区第三人民医院（新疆维吾尔自治区职业病防治院）医用耗材采购项目(二次)</w:t>
            </w:r>
          </w:p>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项目编号：XJZH-CG-202319-1</w:t>
            </w:r>
          </w:p>
          <w:p>
            <w:pPr>
              <w:tabs>
                <w:tab w:val="left" w:pos="789"/>
              </w:tabs>
              <w:bidi w:val="0"/>
              <w:jc w:val="left"/>
              <w:rPr>
                <w:rFonts w:hint="eastAsia"/>
                <w:lang w:val="en-US" w:eastAsia="zh-CN"/>
              </w:rPr>
            </w:pPr>
            <w:r>
              <w:rPr>
                <w:rFonts w:hint="eastAsia" w:ascii="宋体" w:hAnsi="宋体" w:eastAsia="宋体" w:cs="宋体"/>
                <w:sz w:val="24"/>
                <w:szCs w:val="24"/>
                <w:lang w:val="en-US" w:eastAsia="zh-CN"/>
              </w:rPr>
              <w:t>项目总预算金额：</w:t>
            </w:r>
            <w:r>
              <w:rPr>
                <w:rFonts w:hint="eastAsia" w:ascii="宋体" w:hAnsi="宋体" w:eastAsia="宋体" w:cs="宋体"/>
                <w:spacing w:val="6"/>
                <w:sz w:val="24"/>
                <w:szCs w:val="24"/>
              </w:rPr>
              <w:t>3728066</w:t>
            </w:r>
            <w:r>
              <w:rPr>
                <w:rFonts w:hint="eastAsia" w:ascii="宋体" w:hAnsi="宋体" w:eastAsia="宋体" w:cs="宋体"/>
                <w:spacing w:val="6"/>
                <w:sz w:val="24"/>
                <w:szCs w:val="24"/>
                <w:lang w:val="en-US" w:eastAsia="zh-CN"/>
              </w:rPr>
              <w:t>.00</w:t>
            </w:r>
            <w:r>
              <w:rPr>
                <w:rFonts w:hint="eastAsia" w:ascii="宋体" w:hAnsi="宋体" w:eastAsia="宋体" w:cs="宋体"/>
                <w:sz w:val="24"/>
                <w:szCs w:val="24"/>
                <w:lang w:val="en-US" w:eastAsia="zh-CN"/>
              </w:rPr>
              <w:t>元。</w:t>
            </w:r>
          </w:p>
          <w:p>
            <w:pPr>
              <w:tabs>
                <w:tab w:val="left" w:pos="789"/>
              </w:tabs>
              <w:bidi w:val="0"/>
              <w:jc w:val="left"/>
              <w:rPr>
                <w:rFonts w:hint="eastAsia" w:ascii="宋体" w:hAnsi="宋体" w:eastAsia="宋体" w:cs="宋体"/>
                <w:sz w:val="24"/>
                <w:szCs w:val="24"/>
              </w:rPr>
            </w:pPr>
            <w:r>
              <w:rPr>
                <w:rFonts w:hint="eastAsia" w:ascii="宋体" w:hAnsi="宋体" w:eastAsia="宋体" w:cs="宋体"/>
                <w:b/>
                <w:bCs/>
                <w:sz w:val="24"/>
                <w:szCs w:val="24"/>
                <w:lang w:val="en-US" w:eastAsia="zh-CN"/>
              </w:rPr>
              <w:t>本项目控制货物单价，投标人报价不得超过单价最高限价，否则将导致废标。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511" w:type="dxa"/>
            <w:tcBorders>
              <w:left w:val="single" w:color="000000" w:sz="10" w:space="0"/>
              <w:right w:val="single" w:color="000000" w:sz="6" w:space="0"/>
            </w:tcBorders>
            <w:vAlign w:val="top"/>
          </w:tcPr>
          <w:p>
            <w:pPr>
              <w:spacing w:line="290" w:lineRule="auto"/>
              <w:rPr>
                <w:rFonts w:hint="eastAsia" w:ascii="宋体" w:hAnsi="宋体" w:eastAsia="宋体" w:cs="宋体"/>
                <w:sz w:val="24"/>
                <w:szCs w:val="24"/>
              </w:rPr>
            </w:pPr>
          </w:p>
          <w:p>
            <w:pPr>
              <w:spacing w:line="291" w:lineRule="auto"/>
              <w:rPr>
                <w:rFonts w:hint="eastAsia" w:ascii="宋体" w:hAnsi="宋体" w:eastAsia="宋体" w:cs="宋体"/>
                <w:sz w:val="24"/>
                <w:szCs w:val="24"/>
              </w:rPr>
            </w:pPr>
          </w:p>
          <w:p>
            <w:pPr>
              <w:spacing w:before="65" w:line="192" w:lineRule="auto"/>
              <w:ind w:left="196"/>
              <w:rPr>
                <w:rFonts w:hint="eastAsia" w:ascii="宋体" w:hAnsi="宋体" w:eastAsia="宋体" w:cs="宋体"/>
                <w:sz w:val="24"/>
                <w:szCs w:val="24"/>
              </w:rPr>
            </w:pPr>
            <w:r>
              <w:rPr>
                <w:rFonts w:hint="eastAsia" w:ascii="宋体" w:hAnsi="宋体" w:eastAsia="宋体" w:cs="宋体"/>
                <w:sz w:val="24"/>
                <w:szCs w:val="24"/>
              </w:rPr>
              <w:t>2</w:t>
            </w:r>
          </w:p>
        </w:tc>
        <w:tc>
          <w:tcPr>
            <w:tcW w:w="1545" w:type="dxa"/>
            <w:tcBorders>
              <w:left w:val="single" w:color="000000" w:sz="6" w:space="0"/>
              <w:right w:val="single" w:color="000000" w:sz="6" w:space="0"/>
            </w:tcBorders>
            <w:vAlign w:val="top"/>
          </w:tcPr>
          <w:p>
            <w:pPr>
              <w:spacing w:line="274" w:lineRule="auto"/>
              <w:rPr>
                <w:rFonts w:hint="eastAsia" w:ascii="宋体" w:hAnsi="宋体" w:eastAsia="宋体" w:cs="宋体"/>
                <w:sz w:val="24"/>
                <w:szCs w:val="24"/>
              </w:rPr>
            </w:pPr>
          </w:p>
          <w:p>
            <w:pPr>
              <w:spacing w:line="274" w:lineRule="auto"/>
              <w:rPr>
                <w:rFonts w:hint="eastAsia" w:ascii="宋体" w:hAnsi="宋体" w:eastAsia="宋体" w:cs="宋体"/>
                <w:sz w:val="24"/>
                <w:szCs w:val="24"/>
              </w:rPr>
            </w:pPr>
          </w:p>
          <w:p>
            <w:pPr>
              <w:spacing w:before="65" w:line="227" w:lineRule="auto"/>
              <w:ind w:left="97"/>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7"/>
                <w:sz w:val="24"/>
                <w:szCs w:val="24"/>
              </w:rPr>
              <w:t>购人息</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采购人名称：新疆维吾尔自治区第三人民医院（新疆维吾尔自治区职业病防治院）</w:t>
            </w:r>
          </w:p>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联系人：钟老师</w:t>
            </w:r>
          </w:p>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联系方式：0991-7523760</w:t>
            </w:r>
          </w:p>
          <w:p>
            <w:pPr>
              <w:tabs>
                <w:tab w:val="left" w:pos="789"/>
              </w:tabs>
              <w:bidi w:val="0"/>
              <w:jc w:val="left"/>
              <w:rPr>
                <w:rFonts w:hint="eastAsia" w:ascii="宋体" w:hAnsi="宋体" w:eastAsia="宋体" w:cs="宋体"/>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511" w:type="dxa"/>
            <w:tcBorders>
              <w:left w:val="single" w:color="000000" w:sz="10" w:space="0"/>
              <w:right w:val="single" w:color="000000" w:sz="6" w:space="0"/>
            </w:tcBorders>
            <w:vAlign w:val="top"/>
          </w:tcPr>
          <w:p>
            <w:pPr>
              <w:spacing w:line="271" w:lineRule="auto"/>
              <w:rPr>
                <w:rFonts w:hint="eastAsia" w:ascii="宋体" w:hAnsi="宋体" w:eastAsia="宋体" w:cs="宋体"/>
                <w:sz w:val="24"/>
                <w:szCs w:val="24"/>
              </w:rPr>
            </w:pPr>
          </w:p>
          <w:p>
            <w:pPr>
              <w:spacing w:line="271" w:lineRule="auto"/>
              <w:rPr>
                <w:rFonts w:hint="eastAsia" w:ascii="宋体" w:hAnsi="宋体" w:eastAsia="宋体" w:cs="宋体"/>
                <w:sz w:val="24"/>
                <w:szCs w:val="24"/>
              </w:rPr>
            </w:pPr>
          </w:p>
          <w:p>
            <w:pPr>
              <w:spacing w:line="271" w:lineRule="auto"/>
              <w:rPr>
                <w:rFonts w:hint="eastAsia" w:ascii="宋体" w:hAnsi="宋体" w:eastAsia="宋体" w:cs="宋体"/>
                <w:sz w:val="24"/>
                <w:szCs w:val="24"/>
              </w:rPr>
            </w:pPr>
          </w:p>
          <w:p>
            <w:pPr>
              <w:spacing w:before="65" w:line="190" w:lineRule="auto"/>
              <w:ind w:left="197"/>
              <w:rPr>
                <w:rFonts w:hint="eastAsia" w:ascii="宋体" w:hAnsi="宋体" w:eastAsia="宋体" w:cs="宋体"/>
                <w:sz w:val="24"/>
                <w:szCs w:val="24"/>
              </w:rPr>
            </w:pPr>
            <w:r>
              <w:rPr>
                <w:rFonts w:hint="eastAsia" w:ascii="宋体" w:hAnsi="宋体" w:eastAsia="宋体" w:cs="宋体"/>
                <w:sz w:val="24"/>
                <w:szCs w:val="24"/>
              </w:rPr>
              <w:t>3</w:t>
            </w:r>
          </w:p>
        </w:tc>
        <w:tc>
          <w:tcPr>
            <w:tcW w:w="1545" w:type="dxa"/>
            <w:tcBorders>
              <w:left w:val="single" w:color="000000" w:sz="6" w:space="0"/>
              <w:right w:val="single" w:color="000000" w:sz="6" w:space="0"/>
            </w:tcBorders>
            <w:vAlign w:val="top"/>
          </w:tcPr>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before="65" w:line="226" w:lineRule="auto"/>
              <w:ind w:left="97"/>
              <w:rPr>
                <w:rFonts w:hint="eastAsia" w:ascii="宋体" w:hAnsi="宋体" w:eastAsia="宋体" w:cs="宋体"/>
                <w:sz w:val="24"/>
                <w:szCs w:val="24"/>
              </w:rPr>
            </w:pPr>
            <w:r>
              <w:rPr>
                <w:rFonts w:hint="eastAsia" w:ascii="宋体" w:hAnsi="宋体" w:eastAsia="宋体" w:cs="宋体"/>
                <w:spacing w:val="10"/>
                <w:sz w:val="24"/>
                <w:szCs w:val="24"/>
              </w:rPr>
              <w:t>采</w:t>
            </w:r>
            <w:r>
              <w:rPr>
                <w:rFonts w:hint="eastAsia" w:ascii="宋体" w:hAnsi="宋体" w:eastAsia="宋体" w:cs="宋体"/>
                <w:spacing w:val="8"/>
                <w:sz w:val="24"/>
                <w:szCs w:val="24"/>
              </w:rPr>
              <w:t>购代理机构</w:t>
            </w:r>
          </w:p>
        </w:tc>
        <w:tc>
          <w:tcPr>
            <w:tcW w:w="7461" w:type="dxa"/>
            <w:tcBorders>
              <w:left w:val="single" w:color="000000" w:sz="6" w:space="0"/>
              <w:right w:val="single" w:color="000000" w:sz="10" w:space="0"/>
            </w:tcBorders>
            <w:vAlign w:val="top"/>
          </w:tcPr>
          <w:p>
            <w:pPr>
              <w:spacing w:before="137" w:line="230" w:lineRule="auto"/>
              <w:ind w:left="103"/>
              <w:rPr>
                <w:rFonts w:hint="eastAsia" w:ascii="宋体" w:hAnsi="宋体" w:eastAsia="宋体" w:cs="宋体"/>
                <w:sz w:val="24"/>
                <w:szCs w:val="24"/>
                <w:lang w:eastAsia="zh-CN"/>
              </w:rPr>
            </w:pPr>
            <w:r>
              <w:rPr>
                <w:rFonts w:hint="eastAsia" w:ascii="宋体" w:hAnsi="宋体" w:eastAsia="宋体" w:cs="宋体"/>
                <w:spacing w:val="14"/>
                <w:sz w:val="24"/>
                <w:szCs w:val="24"/>
              </w:rPr>
              <w:t>名</w:t>
            </w:r>
            <w:r>
              <w:rPr>
                <w:rFonts w:hint="eastAsia" w:ascii="宋体" w:hAnsi="宋体" w:eastAsia="宋体" w:cs="宋体"/>
                <w:spacing w:val="8"/>
                <w:sz w:val="24"/>
                <w:szCs w:val="24"/>
              </w:rPr>
              <w:t xml:space="preserve">    称：</w:t>
            </w:r>
            <w:r>
              <w:rPr>
                <w:rFonts w:hint="eastAsia" w:ascii="宋体" w:hAnsi="宋体" w:eastAsia="宋体" w:cs="宋体"/>
                <w:spacing w:val="8"/>
                <w:sz w:val="24"/>
                <w:szCs w:val="24"/>
                <w:lang w:eastAsia="zh-CN"/>
              </w:rPr>
              <w:t>新疆卓恒工程项目管理有限公司</w:t>
            </w:r>
          </w:p>
          <w:p>
            <w:pPr>
              <w:spacing w:before="219" w:line="237" w:lineRule="auto"/>
              <w:ind w:left="100"/>
              <w:rPr>
                <w:rFonts w:hint="eastAsia" w:ascii="宋体" w:hAnsi="宋体" w:eastAsia="宋体" w:cs="宋体"/>
                <w:sz w:val="24"/>
                <w:szCs w:val="24"/>
                <w:lang w:eastAsia="zh-CN"/>
              </w:rPr>
            </w:pPr>
            <w:r>
              <w:rPr>
                <w:rFonts w:hint="eastAsia" w:ascii="宋体" w:hAnsi="宋体" w:eastAsia="宋体" w:cs="宋体"/>
                <w:spacing w:val="12"/>
                <w:sz w:val="24"/>
                <w:szCs w:val="24"/>
              </w:rPr>
              <w:t xml:space="preserve">地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 xml:space="preserve"> 址：</w:t>
            </w:r>
            <w:r>
              <w:rPr>
                <w:rFonts w:hint="eastAsia" w:ascii="宋体" w:hAnsi="宋体" w:eastAsia="宋体" w:cs="宋体"/>
                <w:spacing w:val="6"/>
                <w:sz w:val="24"/>
                <w:szCs w:val="24"/>
                <w:lang w:eastAsia="zh-CN"/>
              </w:rPr>
              <w:t>新疆乌鲁木齐市水磨沟区龙盛街898号万科中央公园S2座20楼2002室</w:t>
            </w:r>
          </w:p>
          <w:p>
            <w:pPr>
              <w:spacing w:before="211" w:line="230" w:lineRule="auto"/>
              <w:ind w:left="101"/>
              <w:rPr>
                <w:rFonts w:hint="eastAsia" w:ascii="宋体" w:hAnsi="宋体" w:eastAsia="宋体" w:cs="宋体"/>
                <w:sz w:val="24"/>
                <w:szCs w:val="24"/>
                <w:lang w:eastAsia="zh-CN"/>
              </w:rPr>
            </w:pPr>
            <w:r>
              <w:rPr>
                <w:rFonts w:hint="eastAsia" w:ascii="宋体" w:hAnsi="宋体" w:eastAsia="宋体" w:cs="宋体"/>
                <w:spacing w:val="11"/>
                <w:sz w:val="24"/>
                <w:szCs w:val="24"/>
              </w:rPr>
              <w:t>联</w:t>
            </w:r>
            <w:r>
              <w:rPr>
                <w:rFonts w:hint="eastAsia" w:ascii="宋体" w:hAnsi="宋体" w:eastAsia="宋体" w:cs="宋体"/>
                <w:spacing w:val="7"/>
                <w:sz w:val="24"/>
                <w:szCs w:val="24"/>
              </w:rPr>
              <w:t xml:space="preserve"> 系 人：</w:t>
            </w:r>
            <w:r>
              <w:rPr>
                <w:rFonts w:hint="eastAsia" w:ascii="宋体" w:hAnsi="宋体" w:eastAsia="宋体" w:cs="宋体"/>
                <w:spacing w:val="7"/>
                <w:sz w:val="24"/>
                <w:szCs w:val="24"/>
                <w:lang w:eastAsia="zh-CN"/>
              </w:rPr>
              <w:t>王嘉鹏</w:t>
            </w:r>
          </w:p>
          <w:p>
            <w:pPr>
              <w:spacing w:before="218" w:line="230" w:lineRule="auto"/>
              <w:ind w:left="101"/>
              <w:rPr>
                <w:rFonts w:hint="eastAsia" w:ascii="宋体" w:hAnsi="宋体" w:eastAsia="宋体" w:cs="宋体"/>
                <w:sz w:val="24"/>
                <w:szCs w:val="24"/>
                <w:lang w:eastAsia="zh-CN"/>
              </w:rPr>
            </w:pPr>
            <w:r>
              <w:rPr>
                <w:rFonts w:hint="eastAsia" w:ascii="宋体" w:hAnsi="宋体" w:eastAsia="宋体" w:cs="宋体"/>
                <w:spacing w:val="7"/>
                <w:sz w:val="24"/>
                <w:szCs w:val="24"/>
              </w:rPr>
              <w:t>联</w:t>
            </w:r>
            <w:r>
              <w:rPr>
                <w:rFonts w:hint="eastAsia" w:ascii="宋体" w:hAnsi="宋体" w:eastAsia="宋体" w:cs="宋体"/>
                <w:spacing w:val="6"/>
                <w:sz w:val="24"/>
                <w:szCs w:val="24"/>
              </w:rPr>
              <w:t>系电话：</w:t>
            </w:r>
            <w:r>
              <w:rPr>
                <w:rFonts w:hint="eastAsia" w:ascii="宋体" w:hAnsi="宋体" w:eastAsia="宋体" w:cs="宋体"/>
                <w:spacing w:val="6"/>
                <w:sz w:val="24"/>
                <w:szCs w:val="24"/>
                <w:lang w:eastAsia="zh-CN"/>
              </w:rPr>
              <w:t>18699328180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11" w:type="dxa"/>
            <w:tcBorders>
              <w:left w:val="single" w:color="000000" w:sz="10" w:space="0"/>
              <w:right w:val="single" w:color="000000" w:sz="6" w:space="0"/>
            </w:tcBorders>
            <w:vAlign w:val="top"/>
          </w:tcPr>
          <w:p>
            <w:pPr>
              <w:spacing w:before="158" w:line="192" w:lineRule="auto"/>
              <w:ind w:left="192"/>
              <w:rPr>
                <w:rFonts w:hint="eastAsia" w:ascii="宋体" w:hAnsi="宋体" w:eastAsia="宋体" w:cs="宋体"/>
                <w:sz w:val="24"/>
                <w:szCs w:val="24"/>
              </w:rPr>
            </w:pPr>
            <w:r>
              <w:rPr>
                <w:rFonts w:hint="eastAsia" w:ascii="宋体" w:hAnsi="宋体" w:eastAsia="宋体" w:cs="宋体"/>
                <w:sz w:val="24"/>
                <w:szCs w:val="24"/>
              </w:rPr>
              <w:t>4</w:t>
            </w:r>
          </w:p>
        </w:tc>
        <w:tc>
          <w:tcPr>
            <w:tcW w:w="1545" w:type="dxa"/>
            <w:tcBorders>
              <w:left w:val="single" w:color="000000" w:sz="6" w:space="0"/>
              <w:right w:val="single" w:color="000000" w:sz="6" w:space="0"/>
            </w:tcBorders>
            <w:vAlign w:val="top"/>
          </w:tcPr>
          <w:p>
            <w:pPr>
              <w:spacing w:before="125" w:line="228" w:lineRule="auto"/>
              <w:ind w:left="100"/>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lang w:eastAsia="zh-CN"/>
              </w:rPr>
              <w:t>供货地点级供货周期</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供货地点：采购人指定地点</w:t>
            </w:r>
          </w:p>
          <w:p>
            <w:pPr>
              <w:tabs>
                <w:tab w:val="left" w:pos="789"/>
              </w:tabs>
              <w:bidi w:val="0"/>
              <w:jc w:val="left"/>
              <w:rPr>
                <w:rFonts w:hint="eastAsia"/>
                <w:highlight w:val="none"/>
              </w:rPr>
            </w:pPr>
            <w:r>
              <w:rPr>
                <w:rFonts w:hint="eastAsia" w:ascii="宋体" w:hAnsi="宋体" w:eastAsia="宋体" w:cs="宋体"/>
                <w:sz w:val="24"/>
                <w:szCs w:val="24"/>
                <w:highlight w:val="none"/>
                <w:lang w:val="en-US" w:eastAsia="zh-CN"/>
              </w:rPr>
              <w:t xml:space="preserve">供货周期：1年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7" w:hRule="atLeast"/>
        </w:trPr>
        <w:tc>
          <w:tcPr>
            <w:tcW w:w="511" w:type="dxa"/>
            <w:tcBorders>
              <w:left w:val="single" w:color="000000" w:sz="10" w:space="0"/>
              <w:right w:val="single" w:color="000000" w:sz="6" w:space="0"/>
            </w:tcBorders>
            <w:vAlign w:val="top"/>
          </w:tcPr>
          <w:p>
            <w:pPr>
              <w:spacing w:line="245" w:lineRule="auto"/>
              <w:rPr>
                <w:rFonts w:hint="eastAsia" w:ascii="宋体" w:hAnsi="宋体" w:eastAsia="宋体" w:cs="宋体"/>
                <w:sz w:val="24"/>
                <w:szCs w:val="24"/>
              </w:rPr>
            </w:pPr>
          </w:p>
          <w:p>
            <w:pPr>
              <w:spacing w:before="65" w:line="189" w:lineRule="auto"/>
              <w:ind w:left="197"/>
              <w:rPr>
                <w:rFonts w:hint="eastAsia" w:ascii="宋体" w:hAnsi="宋体" w:eastAsia="宋体" w:cs="宋体"/>
                <w:sz w:val="24"/>
                <w:szCs w:val="24"/>
              </w:rPr>
            </w:pPr>
            <w:r>
              <w:rPr>
                <w:rFonts w:hint="eastAsia" w:ascii="宋体" w:hAnsi="宋体" w:eastAsia="宋体" w:cs="宋体"/>
                <w:sz w:val="24"/>
                <w:szCs w:val="24"/>
              </w:rPr>
              <w:t>5</w:t>
            </w:r>
          </w:p>
        </w:tc>
        <w:tc>
          <w:tcPr>
            <w:tcW w:w="1545" w:type="dxa"/>
            <w:tcBorders>
              <w:left w:val="single" w:color="000000" w:sz="6" w:space="0"/>
              <w:right w:val="single" w:color="000000" w:sz="6" w:space="0"/>
            </w:tcBorders>
            <w:vAlign w:val="top"/>
          </w:tcPr>
          <w:p>
            <w:pPr>
              <w:spacing w:before="276" w:line="227" w:lineRule="auto"/>
              <w:ind w:left="97"/>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付款方式</w:t>
            </w:r>
          </w:p>
        </w:tc>
        <w:tc>
          <w:tcPr>
            <w:tcW w:w="7461" w:type="dxa"/>
            <w:tcBorders>
              <w:left w:val="single" w:color="000000" w:sz="6" w:space="0"/>
              <w:right w:val="single" w:color="000000" w:sz="10" w:space="0"/>
            </w:tcBorders>
            <w:vAlign w:val="center"/>
          </w:tcPr>
          <w:p>
            <w:pPr>
              <w:tabs>
                <w:tab w:val="left" w:pos="789"/>
              </w:tabs>
              <w:bidi w:val="0"/>
              <w:jc w:val="left"/>
              <w:rPr>
                <w:rFonts w:hint="eastAsia"/>
                <w:highlight w:val="none"/>
                <w:lang w:eastAsia="zh-CN"/>
              </w:rPr>
            </w:pPr>
            <w:r>
              <w:rPr>
                <w:rFonts w:hint="eastAsia" w:ascii="宋体" w:hAnsi="宋体" w:eastAsia="宋体" w:cs="宋体"/>
                <w:sz w:val="24"/>
                <w:szCs w:val="24"/>
                <w:highlight w:val="none"/>
                <w:lang w:val="en-US" w:eastAsia="zh-CN"/>
              </w:rPr>
              <w:t>每两个月甲方根据实际耗材用量进行结算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11" w:type="dxa"/>
            <w:tcBorders>
              <w:left w:val="single" w:color="000000" w:sz="10" w:space="0"/>
              <w:right w:val="single" w:color="000000" w:sz="6" w:space="0"/>
            </w:tcBorders>
            <w:vAlign w:val="top"/>
          </w:tcPr>
          <w:p>
            <w:pPr>
              <w:spacing w:before="122" w:line="189" w:lineRule="auto"/>
              <w:ind w:left="198"/>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545" w:type="dxa"/>
            <w:tcBorders>
              <w:left w:val="single" w:color="000000" w:sz="6" w:space="0"/>
              <w:right w:val="single" w:color="000000" w:sz="6" w:space="0"/>
            </w:tcBorders>
            <w:vAlign w:val="top"/>
          </w:tcPr>
          <w:p>
            <w:pPr>
              <w:spacing w:before="87" w:line="228" w:lineRule="auto"/>
              <w:ind w:left="97"/>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质保期</w:t>
            </w:r>
          </w:p>
        </w:tc>
        <w:tc>
          <w:tcPr>
            <w:tcW w:w="7461" w:type="dxa"/>
            <w:tcBorders>
              <w:left w:val="single" w:color="000000" w:sz="6" w:space="0"/>
              <w:right w:val="single" w:color="000000" w:sz="10" w:space="0"/>
            </w:tcBorders>
            <w:vAlign w:val="top"/>
          </w:tcPr>
          <w:p>
            <w:pPr>
              <w:spacing w:before="87" w:line="228" w:lineRule="auto"/>
              <w:ind w:left="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质保期≥1年。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95" w:line="190" w:lineRule="auto"/>
              <w:ind w:left="194"/>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545" w:type="dxa"/>
            <w:tcBorders>
              <w:left w:val="single" w:color="000000" w:sz="6" w:space="0"/>
              <w:right w:val="single" w:color="000000" w:sz="6" w:space="0"/>
            </w:tcBorders>
            <w:vAlign w:val="top"/>
          </w:tcPr>
          <w:p>
            <w:pPr>
              <w:spacing w:before="62" w:line="224" w:lineRule="auto"/>
              <w:ind w:left="106"/>
              <w:rPr>
                <w:rFonts w:hint="eastAsia" w:ascii="宋体" w:hAnsi="宋体" w:eastAsia="宋体" w:cs="宋体"/>
                <w:sz w:val="24"/>
                <w:szCs w:val="24"/>
              </w:rPr>
            </w:pPr>
            <w:r>
              <w:rPr>
                <w:rFonts w:hint="eastAsia" w:ascii="宋体" w:hAnsi="宋体" w:eastAsia="宋体" w:cs="宋体"/>
                <w:spacing w:val="5"/>
                <w:sz w:val="24"/>
                <w:szCs w:val="24"/>
              </w:rPr>
              <w:t>资金来源</w:t>
            </w:r>
          </w:p>
        </w:tc>
        <w:tc>
          <w:tcPr>
            <w:tcW w:w="7461" w:type="dxa"/>
            <w:tcBorders>
              <w:left w:val="single" w:color="000000" w:sz="6" w:space="0"/>
              <w:right w:val="single" w:color="000000" w:sz="10" w:space="0"/>
            </w:tcBorders>
            <w:vAlign w:val="top"/>
          </w:tcPr>
          <w:p>
            <w:pPr>
              <w:spacing w:before="62" w:line="224" w:lineRule="auto"/>
              <w:ind w:left="101"/>
              <w:rPr>
                <w:rFonts w:hint="eastAsia" w:ascii="宋体" w:hAnsi="宋体" w:eastAsia="宋体" w:cs="宋体"/>
                <w:sz w:val="24"/>
                <w:szCs w:val="24"/>
                <w:lang w:eastAsia="zh-CN"/>
              </w:rPr>
            </w:pPr>
            <w:r>
              <w:rPr>
                <w:rFonts w:hint="eastAsia" w:ascii="宋体" w:hAnsi="宋体" w:eastAsia="宋体" w:cs="宋体"/>
                <w:sz w:val="24"/>
                <w:szCs w:val="24"/>
                <w:lang w:eastAsia="zh-CN"/>
              </w:rPr>
              <w:t>自筹资金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11" w:type="dxa"/>
            <w:tcBorders>
              <w:left w:val="single" w:color="000000" w:sz="10" w:space="0"/>
              <w:right w:val="single" w:color="000000" w:sz="6" w:space="0"/>
            </w:tcBorders>
            <w:vAlign w:val="top"/>
          </w:tcPr>
          <w:p>
            <w:pPr>
              <w:spacing w:before="130" w:line="190" w:lineRule="auto"/>
              <w:ind w:left="194"/>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545" w:type="dxa"/>
            <w:tcBorders>
              <w:left w:val="single" w:color="000000" w:sz="6" w:space="0"/>
              <w:right w:val="single" w:color="000000" w:sz="6" w:space="0"/>
            </w:tcBorders>
            <w:vAlign w:val="top"/>
          </w:tcPr>
          <w:p>
            <w:pPr>
              <w:spacing w:before="97" w:line="227" w:lineRule="auto"/>
              <w:ind w:left="98"/>
              <w:rPr>
                <w:rFonts w:hint="eastAsia" w:ascii="宋体" w:hAnsi="宋体" w:eastAsia="宋体" w:cs="宋体"/>
                <w:sz w:val="24"/>
                <w:szCs w:val="24"/>
              </w:rPr>
            </w:pPr>
            <w:r>
              <w:rPr>
                <w:rFonts w:hint="eastAsia" w:ascii="宋体" w:hAnsi="宋体" w:eastAsia="宋体" w:cs="宋体"/>
                <w:spacing w:val="7"/>
                <w:sz w:val="24"/>
                <w:szCs w:val="24"/>
              </w:rPr>
              <w:t>招标方式</w:t>
            </w:r>
          </w:p>
        </w:tc>
        <w:tc>
          <w:tcPr>
            <w:tcW w:w="7461" w:type="dxa"/>
            <w:tcBorders>
              <w:left w:val="single" w:color="000000" w:sz="6" w:space="0"/>
              <w:right w:val="single" w:color="000000" w:sz="10" w:space="0"/>
            </w:tcBorders>
            <w:vAlign w:val="top"/>
          </w:tcPr>
          <w:p>
            <w:pPr>
              <w:spacing w:before="97" w:line="227" w:lineRule="auto"/>
              <w:ind w:left="107"/>
              <w:rPr>
                <w:rFonts w:hint="eastAsia" w:ascii="宋体" w:hAnsi="宋体" w:eastAsia="宋体" w:cs="宋体"/>
                <w:sz w:val="24"/>
                <w:szCs w:val="24"/>
              </w:rPr>
            </w:pPr>
            <w:r>
              <w:rPr>
                <w:rFonts w:hint="eastAsia" w:ascii="宋体" w:hAnsi="宋体" w:eastAsia="宋体" w:cs="宋体"/>
                <w:spacing w:val="12"/>
                <w:sz w:val="24"/>
                <w:szCs w:val="24"/>
              </w:rPr>
              <w:t>公</w:t>
            </w:r>
            <w:r>
              <w:rPr>
                <w:rFonts w:hint="eastAsia" w:ascii="宋体" w:hAnsi="宋体" w:eastAsia="宋体" w:cs="宋体"/>
                <w:spacing w:val="9"/>
                <w:sz w:val="24"/>
                <w:szCs w:val="24"/>
              </w:rPr>
              <w:t>开招标</w:t>
            </w:r>
            <w:r>
              <w:rPr>
                <w:rFonts w:hint="eastAsia" w:ascii="宋体" w:hAnsi="宋体" w:eastAsia="宋体" w:cs="宋体"/>
                <w:spacing w:val="9"/>
                <w:sz w:val="24"/>
                <w:szCs w:val="24"/>
                <w14:textOutline w14:w="3795"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9" w:hRule="atLeast"/>
        </w:trPr>
        <w:tc>
          <w:tcPr>
            <w:tcW w:w="511" w:type="dxa"/>
            <w:tcBorders>
              <w:left w:val="single" w:color="000000" w:sz="10" w:space="0"/>
              <w:right w:val="single" w:color="000000" w:sz="6" w:space="0"/>
            </w:tcBorders>
            <w:vAlign w:val="top"/>
          </w:tcPr>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5"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9</w:t>
            </w:r>
          </w:p>
        </w:tc>
        <w:tc>
          <w:tcPr>
            <w:tcW w:w="1545" w:type="dxa"/>
            <w:tcBorders>
              <w:left w:val="single" w:color="000000" w:sz="6" w:space="0"/>
              <w:right w:val="single" w:color="000000" w:sz="6" w:space="0"/>
            </w:tcBorders>
            <w:vAlign w:val="top"/>
          </w:tcPr>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70" w:lineRule="auto"/>
              <w:rPr>
                <w:rFonts w:hint="eastAsia" w:ascii="宋体" w:hAnsi="宋体" w:eastAsia="宋体" w:cs="宋体"/>
                <w:sz w:val="24"/>
                <w:szCs w:val="24"/>
              </w:rPr>
            </w:pPr>
          </w:p>
          <w:p>
            <w:pPr>
              <w:spacing w:before="65" w:line="281" w:lineRule="auto"/>
              <w:ind w:left="133" w:right="146" w:firstLine="3"/>
              <w:rPr>
                <w:rFonts w:hint="eastAsia" w:ascii="宋体" w:hAnsi="宋体" w:eastAsia="宋体" w:cs="宋体"/>
                <w:sz w:val="24"/>
                <w:szCs w:val="24"/>
              </w:rPr>
            </w:pPr>
            <w:r>
              <w:rPr>
                <w:rFonts w:hint="eastAsia" w:ascii="宋体" w:hAnsi="宋体" w:eastAsia="宋体" w:cs="宋体"/>
                <w:spacing w:val="8"/>
                <w:sz w:val="24"/>
                <w:szCs w:val="24"/>
              </w:rPr>
              <w:t>投标人资格</w:t>
            </w:r>
            <w:r>
              <w:rPr>
                <w:rFonts w:hint="eastAsia" w:ascii="宋体" w:hAnsi="宋体" w:eastAsia="宋体" w:cs="宋体"/>
                <w:spacing w:val="7"/>
                <w:sz w:val="24"/>
                <w:szCs w:val="24"/>
              </w:rPr>
              <w:t>条</w:t>
            </w:r>
            <w:r>
              <w:rPr>
                <w:rFonts w:hint="eastAsia" w:ascii="宋体" w:hAnsi="宋体" w:eastAsia="宋体" w:cs="宋体"/>
                <w:sz w:val="24"/>
                <w:szCs w:val="24"/>
              </w:rPr>
              <w:t xml:space="preserve"> </w:t>
            </w:r>
            <w:r>
              <w:rPr>
                <w:rFonts w:hint="eastAsia" w:ascii="宋体" w:hAnsi="宋体" w:eastAsia="宋体" w:cs="宋体"/>
                <w:spacing w:val="10"/>
                <w:sz w:val="24"/>
                <w:szCs w:val="24"/>
              </w:rPr>
              <w:t>件</w:t>
            </w:r>
            <w:r>
              <w:rPr>
                <w:rFonts w:hint="eastAsia" w:ascii="宋体" w:hAnsi="宋体" w:eastAsia="宋体" w:cs="宋体"/>
                <w:spacing w:val="8"/>
                <w:sz w:val="24"/>
                <w:szCs w:val="24"/>
              </w:rPr>
              <w:t>及其他要求</w:t>
            </w:r>
          </w:p>
        </w:tc>
        <w:tc>
          <w:tcPr>
            <w:tcW w:w="7461" w:type="dxa"/>
            <w:tcBorders>
              <w:left w:val="single" w:color="000000" w:sz="6" w:space="0"/>
              <w:right w:val="single" w:color="000000" w:sz="10" w:space="0"/>
            </w:tcBorders>
            <w:vAlign w:val="top"/>
          </w:tcPr>
          <w:p>
            <w:pPr>
              <w:spacing w:before="62" w:line="225" w:lineRule="auto"/>
              <w:ind w:left="111"/>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spacing w:before="44" w:line="225" w:lineRule="auto"/>
              <w:ind w:left="111"/>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spacing w:before="45" w:line="228" w:lineRule="auto"/>
              <w:ind w:left="111"/>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3) 在中华人民共和国境内注册，未在“信用中国”网站</w:t>
            </w:r>
          </w:p>
          <w:p>
            <w:pPr>
              <w:spacing w:before="5" w:line="285" w:lineRule="auto"/>
              <w:ind w:left="100" w:right="100" w:firstLine="10"/>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z w:val="24"/>
                <w:szCs w:val="24"/>
              </w:rPr>
              <w:t>www</w:t>
            </w:r>
            <w:r>
              <w:rPr>
                <w:rFonts w:hint="eastAsia" w:ascii="宋体" w:hAnsi="宋体" w:eastAsia="宋体" w:cs="宋体"/>
                <w:spacing w:val="17"/>
                <w:sz w:val="24"/>
                <w:szCs w:val="24"/>
              </w:rPr>
              <w:t>.</w:t>
            </w:r>
            <w:r>
              <w:rPr>
                <w:rFonts w:hint="eastAsia" w:ascii="宋体" w:hAnsi="宋体" w:eastAsia="宋体" w:cs="宋体"/>
                <w:sz w:val="24"/>
                <w:szCs w:val="24"/>
              </w:rPr>
              <w:t>creditchina</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 、“中国政府采购网” (</w:t>
            </w:r>
            <w:r>
              <w:rPr>
                <w:rFonts w:hint="eastAsia" w:ascii="宋体" w:hAnsi="宋体" w:eastAsia="宋体" w:cs="宋体"/>
                <w:sz w:val="24"/>
                <w:szCs w:val="24"/>
              </w:rPr>
              <w:t>www</w:t>
            </w:r>
            <w:r>
              <w:rPr>
                <w:rFonts w:hint="eastAsia" w:ascii="宋体" w:hAnsi="宋体" w:eastAsia="宋体" w:cs="宋体"/>
                <w:spacing w:val="9"/>
                <w:sz w:val="24"/>
                <w:szCs w:val="24"/>
              </w:rPr>
              <w:t>.</w:t>
            </w:r>
            <w:r>
              <w:rPr>
                <w:rFonts w:hint="eastAsia" w:ascii="宋体" w:hAnsi="宋体" w:eastAsia="宋体" w:cs="宋体"/>
                <w:sz w:val="24"/>
                <w:szCs w:val="24"/>
              </w:rPr>
              <w:t>ccgp</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 xml:space="preserve"> ) 等渠道列</w:t>
            </w:r>
            <w:r>
              <w:rPr>
                <w:rFonts w:hint="eastAsia" w:ascii="宋体" w:hAnsi="宋体" w:eastAsia="宋体" w:cs="宋体"/>
                <w:sz w:val="24"/>
                <w:szCs w:val="24"/>
              </w:rPr>
              <w:t xml:space="preserve"> </w:t>
            </w:r>
            <w:r>
              <w:rPr>
                <w:rFonts w:hint="eastAsia" w:ascii="宋体" w:hAnsi="宋体" w:eastAsia="宋体" w:cs="宋体"/>
                <w:spacing w:val="18"/>
                <w:sz w:val="24"/>
                <w:szCs w:val="24"/>
              </w:rPr>
              <w:t>入</w:t>
            </w:r>
            <w:r>
              <w:rPr>
                <w:rFonts w:hint="eastAsia" w:ascii="宋体" w:hAnsi="宋体" w:eastAsia="宋体" w:cs="宋体"/>
                <w:spacing w:val="13"/>
                <w:sz w:val="24"/>
                <w:szCs w:val="24"/>
              </w:rPr>
              <w:t>失</w:t>
            </w:r>
            <w:r>
              <w:rPr>
                <w:rFonts w:hint="eastAsia" w:ascii="宋体" w:hAnsi="宋体" w:eastAsia="宋体" w:cs="宋体"/>
                <w:spacing w:val="9"/>
                <w:sz w:val="24"/>
                <w:szCs w:val="24"/>
              </w:rPr>
              <w:t>信被执行人、税收违法黑名单、政府采购严重违法失信行为记录名单；</w:t>
            </w:r>
          </w:p>
          <w:p>
            <w:pPr>
              <w:spacing w:before="1" w:line="227" w:lineRule="auto"/>
              <w:ind w:left="111"/>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3"/>
                <w:sz w:val="24"/>
                <w:szCs w:val="24"/>
              </w:rPr>
              <w:t>4) 本项目不接受联合体投标。</w:t>
            </w:r>
          </w:p>
          <w:p>
            <w:pPr>
              <w:spacing w:before="45" w:line="275" w:lineRule="auto"/>
              <w:ind w:left="100" w:right="97" w:firstLine="10"/>
              <w:rPr>
                <w:rFonts w:hint="eastAsia" w:ascii="宋体" w:hAnsi="宋体" w:eastAsia="宋体" w:cs="宋体"/>
                <w:sz w:val="24"/>
                <w:szCs w:val="24"/>
              </w:rPr>
            </w:pPr>
            <w:r>
              <w:rPr>
                <w:rFonts w:hint="eastAsia" w:ascii="宋体" w:hAnsi="宋体" w:eastAsia="宋体" w:cs="宋体"/>
                <w:spacing w:val="12"/>
                <w:sz w:val="24"/>
                <w:szCs w:val="24"/>
              </w:rPr>
              <w:t>(5) 提供服务中如有配件属于第二类医疗器械的，还需提供有效的行政主管</w:t>
            </w:r>
            <w:r>
              <w:rPr>
                <w:rFonts w:hint="eastAsia" w:ascii="宋体" w:hAnsi="宋体" w:eastAsia="宋体" w:cs="宋体"/>
                <w:spacing w:val="4"/>
                <w:sz w:val="24"/>
                <w:szCs w:val="24"/>
              </w:rPr>
              <w:t>部</w:t>
            </w:r>
            <w:r>
              <w:rPr>
                <w:rFonts w:hint="eastAsia" w:ascii="宋体" w:hAnsi="宋体" w:eastAsia="宋体" w:cs="宋体"/>
                <w:spacing w:val="18"/>
                <w:sz w:val="24"/>
                <w:szCs w:val="24"/>
              </w:rPr>
              <w:t>门颁</w:t>
            </w:r>
            <w:r>
              <w:rPr>
                <w:rFonts w:hint="eastAsia" w:ascii="宋体" w:hAnsi="宋体" w:eastAsia="宋体" w:cs="宋体"/>
                <w:spacing w:val="15"/>
                <w:sz w:val="24"/>
                <w:szCs w:val="24"/>
              </w:rPr>
              <w:t>发</w:t>
            </w:r>
            <w:r>
              <w:rPr>
                <w:rFonts w:hint="eastAsia" w:ascii="宋体" w:hAnsi="宋体" w:eastAsia="宋体" w:cs="宋体"/>
                <w:spacing w:val="9"/>
                <w:sz w:val="24"/>
                <w:szCs w:val="24"/>
              </w:rPr>
              <w:t>的医疗器械经营备案凭证(或医疗器械生产许可证或医疗器械经营许可证</w:t>
            </w:r>
            <w:r>
              <w:rPr>
                <w:rFonts w:hint="eastAsia" w:ascii="宋体" w:hAnsi="宋体" w:eastAsia="宋体" w:cs="宋体"/>
                <w:sz w:val="24"/>
                <w:szCs w:val="24"/>
              </w:rPr>
              <w:t xml:space="preserve"> </w:t>
            </w:r>
            <w:r>
              <w:rPr>
                <w:rFonts w:hint="eastAsia" w:ascii="宋体" w:hAnsi="宋体" w:eastAsia="宋体" w:cs="宋体"/>
                <w:spacing w:val="12"/>
                <w:sz w:val="24"/>
                <w:szCs w:val="24"/>
              </w:rPr>
              <w:t>或其他</w:t>
            </w:r>
            <w:r>
              <w:rPr>
                <w:rFonts w:hint="eastAsia" w:ascii="宋体" w:hAnsi="宋体" w:eastAsia="宋体" w:cs="宋体"/>
                <w:spacing w:val="11"/>
                <w:sz w:val="24"/>
                <w:szCs w:val="24"/>
              </w:rPr>
              <w:t>医</w:t>
            </w:r>
            <w:r>
              <w:rPr>
                <w:rFonts w:hint="eastAsia" w:ascii="宋体" w:hAnsi="宋体" w:eastAsia="宋体" w:cs="宋体"/>
                <w:spacing w:val="6"/>
                <w:sz w:val="24"/>
                <w:szCs w:val="24"/>
              </w:rPr>
              <w:t>疗器械生产经营许可证明文件) ；提供服务中如有配件属于第三类医疗</w:t>
            </w:r>
            <w:r>
              <w:rPr>
                <w:rFonts w:hint="eastAsia" w:ascii="宋体" w:hAnsi="宋体" w:eastAsia="宋体" w:cs="宋体"/>
                <w:sz w:val="24"/>
                <w:szCs w:val="24"/>
              </w:rPr>
              <w:t xml:space="preserve"> </w:t>
            </w:r>
            <w:r>
              <w:rPr>
                <w:rFonts w:hint="eastAsia" w:ascii="宋体" w:hAnsi="宋体" w:eastAsia="宋体" w:cs="宋体"/>
                <w:spacing w:val="12"/>
                <w:sz w:val="24"/>
                <w:szCs w:val="24"/>
              </w:rPr>
              <w:t>器械的，</w:t>
            </w:r>
            <w:r>
              <w:rPr>
                <w:rFonts w:hint="eastAsia" w:ascii="宋体" w:hAnsi="宋体" w:eastAsia="宋体" w:cs="宋体"/>
                <w:spacing w:val="8"/>
                <w:sz w:val="24"/>
                <w:szCs w:val="24"/>
              </w:rPr>
              <w:t>还</w:t>
            </w:r>
            <w:r>
              <w:rPr>
                <w:rFonts w:hint="eastAsia" w:ascii="宋体" w:hAnsi="宋体" w:eastAsia="宋体" w:cs="宋体"/>
                <w:spacing w:val="6"/>
                <w:sz w:val="24"/>
                <w:szCs w:val="24"/>
              </w:rPr>
              <w:t>需提供有效的行政主管部门颁发的医疗器械生产许可证 (或医疗器械</w:t>
            </w:r>
            <w:r>
              <w:rPr>
                <w:rFonts w:hint="eastAsia" w:ascii="宋体" w:hAnsi="宋体" w:eastAsia="宋体" w:cs="宋体"/>
                <w:sz w:val="24"/>
                <w:szCs w:val="24"/>
              </w:rPr>
              <w:t xml:space="preserve"> </w:t>
            </w:r>
            <w:r>
              <w:rPr>
                <w:rFonts w:hint="eastAsia" w:ascii="宋体" w:hAnsi="宋体" w:eastAsia="宋体" w:cs="宋体"/>
                <w:spacing w:val="11"/>
                <w:sz w:val="24"/>
                <w:szCs w:val="24"/>
              </w:rPr>
              <w:t>经</w:t>
            </w:r>
            <w:r>
              <w:rPr>
                <w:rFonts w:hint="eastAsia" w:ascii="宋体" w:hAnsi="宋体" w:eastAsia="宋体" w:cs="宋体"/>
                <w:spacing w:val="9"/>
                <w:sz w:val="24"/>
                <w:szCs w:val="24"/>
              </w:rPr>
              <w:t>营许可证或其他医疗器械生产经营许可证明文件)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81" w:hRule="atLeast"/>
        </w:trPr>
        <w:tc>
          <w:tcPr>
            <w:tcW w:w="511" w:type="dxa"/>
            <w:tcBorders>
              <w:left w:val="single" w:color="000000" w:sz="10" w:space="0"/>
              <w:right w:val="single" w:color="000000" w:sz="6" w:space="0"/>
            </w:tcBorders>
            <w:vAlign w:val="top"/>
          </w:tcPr>
          <w:p>
            <w:pPr>
              <w:spacing w:line="303" w:lineRule="auto"/>
              <w:rPr>
                <w:rFonts w:hint="eastAsia" w:ascii="宋体" w:hAnsi="宋体" w:eastAsia="宋体" w:cs="宋体"/>
                <w:sz w:val="24"/>
                <w:szCs w:val="24"/>
              </w:rPr>
            </w:pPr>
          </w:p>
          <w:p>
            <w:pPr>
              <w:spacing w:line="303" w:lineRule="auto"/>
              <w:rPr>
                <w:rFonts w:hint="eastAsia" w:ascii="宋体" w:hAnsi="宋体" w:eastAsia="宋体" w:cs="宋体"/>
                <w:sz w:val="24"/>
                <w:szCs w:val="24"/>
              </w:rPr>
            </w:pPr>
          </w:p>
          <w:p>
            <w:pPr>
              <w:spacing w:before="65" w:line="193"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0</w:t>
            </w:r>
          </w:p>
        </w:tc>
        <w:tc>
          <w:tcPr>
            <w:tcW w:w="1545" w:type="dxa"/>
            <w:tcBorders>
              <w:left w:val="single" w:color="000000" w:sz="6" w:space="0"/>
              <w:right w:val="single" w:color="000000" w:sz="6" w:space="0"/>
            </w:tcBorders>
            <w:vAlign w:val="top"/>
          </w:tcPr>
          <w:p>
            <w:pPr>
              <w:spacing w:line="430" w:lineRule="auto"/>
              <w:rPr>
                <w:rFonts w:hint="eastAsia" w:ascii="宋体" w:hAnsi="宋体" w:eastAsia="宋体" w:cs="宋体"/>
                <w:sz w:val="24"/>
                <w:szCs w:val="24"/>
              </w:rPr>
            </w:pPr>
          </w:p>
          <w:p>
            <w:pPr>
              <w:spacing w:before="65" w:line="282" w:lineRule="auto"/>
              <w:ind w:left="658" w:right="146" w:hanging="525"/>
              <w:rPr>
                <w:rFonts w:hint="eastAsia" w:ascii="宋体" w:hAnsi="宋体" w:eastAsia="宋体" w:cs="宋体"/>
                <w:sz w:val="24"/>
                <w:szCs w:val="24"/>
              </w:rPr>
            </w:pPr>
            <w:r>
              <w:rPr>
                <w:rFonts w:hint="eastAsia" w:ascii="宋体" w:hAnsi="宋体" w:eastAsia="宋体" w:cs="宋体"/>
                <w:spacing w:val="9"/>
                <w:sz w:val="24"/>
                <w:szCs w:val="24"/>
              </w:rPr>
              <w:t>供</w:t>
            </w:r>
            <w:r>
              <w:rPr>
                <w:rFonts w:hint="eastAsia" w:ascii="宋体" w:hAnsi="宋体" w:eastAsia="宋体" w:cs="宋体"/>
                <w:spacing w:val="8"/>
                <w:sz w:val="24"/>
                <w:szCs w:val="24"/>
              </w:rPr>
              <w:t>应商信用查</w:t>
            </w:r>
            <w:r>
              <w:rPr>
                <w:rFonts w:hint="eastAsia" w:ascii="宋体" w:hAnsi="宋体" w:eastAsia="宋体" w:cs="宋体"/>
                <w:sz w:val="24"/>
                <w:szCs w:val="24"/>
              </w:rPr>
              <w:t xml:space="preserve"> 询</w:t>
            </w:r>
          </w:p>
        </w:tc>
        <w:tc>
          <w:tcPr>
            <w:tcW w:w="7461" w:type="dxa"/>
            <w:tcBorders>
              <w:left w:val="single" w:color="000000" w:sz="6" w:space="0"/>
              <w:right w:val="single" w:color="000000" w:sz="10" w:space="0"/>
            </w:tcBorders>
            <w:vAlign w:val="top"/>
          </w:tcPr>
          <w:p>
            <w:pPr>
              <w:spacing w:before="63" w:line="247" w:lineRule="auto"/>
              <w:ind w:left="100" w:right="100" w:firstLine="16"/>
              <w:rPr>
                <w:rFonts w:hint="eastAsia" w:ascii="宋体" w:hAnsi="宋体" w:eastAsia="宋体" w:cs="宋体"/>
                <w:sz w:val="24"/>
                <w:szCs w:val="24"/>
              </w:rPr>
            </w:pPr>
            <w:r>
              <w:rPr>
                <w:rFonts w:hint="eastAsia" w:ascii="宋体" w:hAnsi="宋体" w:eastAsia="宋体" w:cs="宋体"/>
                <w:spacing w:val="14"/>
                <w:sz w:val="24"/>
                <w:szCs w:val="24"/>
              </w:rPr>
              <w:t>1、查</w:t>
            </w:r>
            <w:r>
              <w:rPr>
                <w:rFonts w:hint="eastAsia" w:ascii="宋体" w:hAnsi="宋体" w:eastAsia="宋体" w:cs="宋体"/>
                <w:spacing w:val="7"/>
                <w:sz w:val="24"/>
                <w:szCs w:val="24"/>
              </w:rPr>
              <w:t>询渠道：信用中国 (网址：</w:t>
            </w:r>
            <w:r>
              <w:rPr>
                <w:rFonts w:hint="eastAsia" w:ascii="宋体" w:hAnsi="宋体" w:eastAsia="宋体" w:cs="宋体"/>
                <w:sz w:val="24"/>
                <w:szCs w:val="24"/>
              </w:rPr>
              <w:t>http</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creditchina</w:t>
            </w:r>
            <w:r>
              <w:rPr>
                <w:rFonts w:hint="eastAsia" w:ascii="宋体" w:hAnsi="宋体" w:eastAsia="宋体" w:cs="宋体"/>
                <w:spacing w:val="7"/>
                <w:sz w:val="24"/>
                <w:szCs w:val="24"/>
              </w:rPr>
              <w:t>.</w:t>
            </w:r>
            <w:r>
              <w:rPr>
                <w:rFonts w:hint="eastAsia" w:ascii="宋体" w:hAnsi="宋体" w:eastAsia="宋体" w:cs="宋体"/>
                <w:sz w:val="24"/>
                <w:szCs w:val="24"/>
              </w:rPr>
              <w:t>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 、中国政府</w:t>
            </w:r>
            <w:r>
              <w:rPr>
                <w:rFonts w:hint="eastAsia" w:ascii="宋体" w:hAnsi="宋体" w:eastAsia="宋体" w:cs="宋体"/>
                <w:sz w:val="24"/>
                <w:szCs w:val="24"/>
              </w:rPr>
              <w:t xml:space="preserve"> </w:t>
            </w:r>
            <w:r>
              <w:rPr>
                <w:rFonts w:hint="eastAsia" w:ascii="宋体" w:hAnsi="宋体" w:eastAsia="宋体" w:cs="宋体"/>
                <w:spacing w:val="12"/>
                <w:sz w:val="24"/>
                <w:szCs w:val="24"/>
              </w:rPr>
              <w:t>采</w:t>
            </w:r>
            <w:r>
              <w:rPr>
                <w:rFonts w:hint="eastAsia" w:ascii="宋体" w:hAnsi="宋体" w:eastAsia="宋体" w:cs="宋体"/>
                <w:spacing w:val="11"/>
                <w:sz w:val="24"/>
                <w:szCs w:val="24"/>
              </w:rPr>
              <w:t>购网(网址：</w:t>
            </w:r>
            <w:r>
              <w:rPr>
                <w:rFonts w:hint="eastAsia" w:ascii="宋体" w:hAnsi="宋体" w:eastAsia="宋体" w:cs="宋体"/>
                <w:sz w:val="24"/>
                <w:szCs w:val="24"/>
              </w:rPr>
              <w:t>http</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 。</w:t>
            </w:r>
          </w:p>
          <w:p>
            <w:pPr>
              <w:spacing w:before="44" w:line="270" w:lineRule="exact"/>
              <w:ind w:left="103"/>
              <w:rPr>
                <w:rFonts w:hint="eastAsia" w:ascii="宋体" w:hAnsi="宋体" w:eastAsia="宋体" w:cs="宋体"/>
                <w:sz w:val="24"/>
                <w:szCs w:val="24"/>
              </w:rPr>
            </w:pPr>
            <w:r>
              <w:rPr>
                <w:rFonts w:hint="eastAsia" w:ascii="宋体" w:hAnsi="宋体" w:eastAsia="宋体" w:cs="宋体"/>
                <w:spacing w:val="8"/>
                <w:position w:val="1"/>
                <w:sz w:val="24"/>
                <w:szCs w:val="24"/>
              </w:rPr>
              <w:t>2、截止时点：开标后评标前。</w:t>
            </w:r>
          </w:p>
          <w:p>
            <w:pPr>
              <w:spacing w:before="17" w:line="248" w:lineRule="auto"/>
              <w:ind w:left="126" w:right="105" w:hanging="21"/>
              <w:rPr>
                <w:rFonts w:hint="eastAsia" w:ascii="宋体" w:hAnsi="宋体" w:eastAsia="宋体" w:cs="宋体"/>
                <w:spacing w:val="7"/>
                <w:sz w:val="24"/>
                <w:szCs w:val="24"/>
              </w:rPr>
            </w:pPr>
            <w:r>
              <w:rPr>
                <w:rFonts w:hint="eastAsia" w:ascii="宋体" w:hAnsi="宋体" w:eastAsia="宋体" w:cs="宋体"/>
                <w:spacing w:val="12"/>
                <w:sz w:val="24"/>
                <w:szCs w:val="24"/>
              </w:rPr>
              <w:t>3、</w:t>
            </w:r>
            <w:r>
              <w:rPr>
                <w:rFonts w:hint="eastAsia" w:ascii="宋体" w:hAnsi="宋体" w:eastAsia="宋体" w:cs="宋体"/>
                <w:spacing w:val="8"/>
                <w:sz w:val="24"/>
                <w:szCs w:val="24"/>
              </w:rPr>
              <w:t>信</w:t>
            </w:r>
            <w:r>
              <w:rPr>
                <w:rFonts w:hint="eastAsia" w:ascii="宋体" w:hAnsi="宋体" w:eastAsia="宋体" w:cs="宋体"/>
                <w:spacing w:val="6"/>
                <w:sz w:val="24"/>
                <w:szCs w:val="24"/>
              </w:rPr>
              <w:t>用信息查询记录和证据留存的具体方式： 由采购组织机构在规定查询时间</w:t>
            </w:r>
            <w:r>
              <w:rPr>
                <w:rFonts w:hint="eastAsia" w:ascii="宋体" w:hAnsi="宋体" w:eastAsia="宋体" w:cs="宋体"/>
                <w:spacing w:val="14"/>
                <w:sz w:val="24"/>
                <w:szCs w:val="24"/>
              </w:rPr>
              <w:t>内</w:t>
            </w:r>
            <w:r>
              <w:rPr>
                <w:rFonts w:hint="eastAsia" w:ascii="宋体" w:hAnsi="宋体" w:eastAsia="宋体" w:cs="宋体"/>
                <w:spacing w:val="11"/>
                <w:sz w:val="24"/>
                <w:szCs w:val="24"/>
              </w:rPr>
              <w:t>打</w:t>
            </w:r>
            <w:r>
              <w:rPr>
                <w:rFonts w:hint="eastAsia" w:ascii="宋体" w:hAnsi="宋体" w:eastAsia="宋体" w:cs="宋体"/>
                <w:spacing w:val="7"/>
                <w:sz w:val="24"/>
                <w:szCs w:val="24"/>
              </w:rPr>
              <w:t>印信用信息查询记录并归入项目档案。</w:t>
            </w:r>
          </w:p>
          <w:p>
            <w:pPr>
              <w:spacing w:before="17" w:line="248" w:lineRule="auto"/>
              <w:ind w:left="126" w:right="105" w:hanging="21"/>
              <w:rPr>
                <w:rFonts w:hint="eastAsia" w:ascii="宋体" w:hAnsi="宋体" w:eastAsia="宋体" w:cs="宋体"/>
                <w:sz w:val="24"/>
                <w:szCs w:val="24"/>
              </w:rPr>
            </w:pPr>
            <w:r>
              <w:rPr>
                <w:rFonts w:hint="eastAsia" w:ascii="宋体" w:hAnsi="宋体" w:eastAsia="宋体" w:cs="宋体"/>
                <w:spacing w:val="18"/>
                <w:sz w:val="24"/>
                <w:szCs w:val="24"/>
              </w:rPr>
              <w:t>4、</w:t>
            </w:r>
            <w:r>
              <w:rPr>
                <w:rFonts w:hint="eastAsia" w:ascii="宋体" w:hAnsi="宋体" w:eastAsia="宋体" w:cs="宋体"/>
                <w:spacing w:val="11"/>
                <w:sz w:val="24"/>
                <w:szCs w:val="24"/>
              </w:rPr>
              <w:t>使</w:t>
            </w:r>
            <w:r>
              <w:rPr>
                <w:rFonts w:hint="eastAsia" w:ascii="宋体" w:hAnsi="宋体" w:eastAsia="宋体" w:cs="宋体"/>
                <w:spacing w:val="9"/>
                <w:sz w:val="24"/>
                <w:szCs w:val="24"/>
              </w:rPr>
              <w:t>用规则：对列入失信被执行人、重大税收违法案件当事人名单、政府采购</w:t>
            </w:r>
            <w:r>
              <w:rPr>
                <w:rFonts w:hint="eastAsia" w:ascii="宋体" w:hAnsi="宋体" w:eastAsia="宋体" w:cs="宋体"/>
                <w:sz w:val="24"/>
                <w:szCs w:val="24"/>
              </w:rPr>
              <w:t xml:space="preserve"> </w:t>
            </w:r>
            <w:r>
              <w:rPr>
                <w:rFonts w:hint="eastAsia" w:ascii="宋体" w:hAnsi="宋体" w:eastAsia="宋体" w:cs="宋体"/>
                <w:spacing w:val="7"/>
                <w:sz w:val="24"/>
                <w:szCs w:val="24"/>
              </w:rPr>
              <w:t>严重违法失信行为记录名单及其他不符合《中华人民共和国政府采购法》第二</w:t>
            </w:r>
            <w:r>
              <w:rPr>
                <w:rFonts w:hint="eastAsia" w:ascii="宋体" w:hAnsi="宋体" w:eastAsia="宋体" w:cs="宋体"/>
                <w:spacing w:val="5"/>
                <w:sz w:val="24"/>
                <w:szCs w:val="24"/>
              </w:rPr>
              <w:t>十</w:t>
            </w:r>
            <w:r>
              <w:rPr>
                <w:rFonts w:hint="eastAsia" w:ascii="宋体" w:hAnsi="宋体" w:eastAsia="宋体" w:cs="宋体"/>
                <w:spacing w:val="7"/>
                <w:sz w:val="24"/>
                <w:szCs w:val="24"/>
              </w:rPr>
              <w:t>二条规定条件的供应商，将被拒绝其参与政府采购活动。联合体成员任意一方</w:t>
            </w:r>
            <w:r>
              <w:rPr>
                <w:rFonts w:hint="eastAsia" w:ascii="宋体" w:hAnsi="宋体" w:eastAsia="宋体" w:cs="宋体"/>
                <w:spacing w:val="2"/>
                <w:sz w:val="24"/>
                <w:szCs w:val="24"/>
              </w:rPr>
              <w:t>存</w:t>
            </w:r>
            <w:r>
              <w:rPr>
                <w:rFonts w:hint="eastAsia" w:ascii="宋体" w:hAnsi="宋体" w:eastAsia="宋体" w:cs="宋体"/>
                <w:sz w:val="24"/>
                <w:szCs w:val="24"/>
              </w:rPr>
              <w:t xml:space="preserve"> </w:t>
            </w:r>
            <w:r>
              <w:rPr>
                <w:rFonts w:hint="eastAsia" w:ascii="宋体" w:hAnsi="宋体" w:eastAsia="宋体" w:cs="宋体"/>
                <w:spacing w:val="12"/>
                <w:sz w:val="24"/>
                <w:szCs w:val="24"/>
              </w:rPr>
              <w:t>在</w:t>
            </w:r>
            <w:r>
              <w:rPr>
                <w:rFonts w:hint="eastAsia" w:ascii="宋体" w:hAnsi="宋体" w:eastAsia="宋体" w:cs="宋体"/>
                <w:spacing w:val="9"/>
                <w:sz w:val="24"/>
                <w:szCs w:val="24"/>
              </w:rPr>
              <w:t>不良信用记录的，视同联合体存在不良信用记录。</w:t>
            </w:r>
          </w:p>
        </w:tc>
      </w:tr>
    </w:tbl>
    <w:p>
      <w:pPr>
        <w:spacing w:line="91" w:lineRule="auto"/>
        <w:rPr>
          <w:rFonts w:hint="eastAsia" w:ascii="宋体" w:hAnsi="宋体" w:eastAsia="宋体" w:cs="宋体"/>
          <w:sz w:val="2"/>
        </w:rPr>
      </w:pPr>
    </w:p>
    <w:tbl>
      <w:tblPr>
        <w:tblStyle w:val="16"/>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89" w:line="193" w:lineRule="auto"/>
              <w:ind w:left="156"/>
              <w:rPr>
                <w:rFonts w:hint="default" w:ascii="宋体" w:hAnsi="宋体" w:eastAsia="宋体" w:cs="宋体"/>
                <w:sz w:val="24"/>
                <w:szCs w:val="24"/>
                <w:lang w:val="en-US" w:eastAsia="zh-CN"/>
              </w:rPr>
            </w:pPr>
            <w:r>
              <w:rPr>
                <w:rFonts w:hint="eastAsia" w:ascii="宋体" w:hAnsi="宋体" w:eastAsia="宋体" w:cs="宋体"/>
                <w:spacing w:val="-8"/>
                <w:sz w:val="24"/>
                <w:szCs w:val="24"/>
                <w:lang w:val="en-US" w:eastAsia="zh-CN"/>
              </w:rPr>
              <w:t>11</w:t>
            </w:r>
          </w:p>
        </w:tc>
        <w:tc>
          <w:tcPr>
            <w:tcW w:w="1545" w:type="dxa"/>
            <w:tcBorders>
              <w:left w:val="single" w:color="000000" w:sz="6" w:space="0"/>
              <w:right w:val="single" w:color="000000" w:sz="6" w:space="0"/>
            </w:tcBorders>
            <w:vAlign w:val="top"/>
          </w:tcPr>
          <w:p>
            <w:pPr>
              <w:spacing w:before="57" w:line="228" w:lineRule="auto"/>
              <w:ind w:left="98"/>
              <w:rPr>
                <w:rFonts w:hint="eastAsia" w:ascii="宋体" w:hAnsi="宋体" w:eastAsia="宋体" w:cs="宋体"/>
                <w:sz w:val="24"/>
                <w:szCs w:val="24"/>
              </w:rPr>
            </w:pPr>
            <w:r>
              <w:rPr>
                <w:rFonts w:hint="eastAsia" w:ascii="宋体" w:hAnsi="宋体" w:eastAsia="宋体" w:cs="宋体"/>
                <w:spacing w:val="7"/>
                <w:sz w:val="24"/>
                <w:szCs w:val="24"/>
              </w:rPr>
              <w:t>踏勘现场</w:t>
            </w:r>
          </w:p>
        </w:tc>
        <w:tc>
          <w:tcPr>
            <w:tcW w:w="7461" w:type="dxa"/>
            <w:tcBorders>
              <w:left w:val="single" w:color="000000" w:sz="6" w:space="0"/>
              <w:right w:val="single" w:color="000000" w:sz="10" w:space="0"/>
            </w:tcBorders>
            <w:vAlign w:val="top"/>
          </w:tcPr>
          <w:p>
            <w:pPr>
              <w:spacing w:before="57" w:line="225" w:lineRule="auto"/>
              <w:ind w:left="104"/>
              <w:rPr>
                <w:rFonts w:hint="eastAsia" w:ascii="宋体" w:hAnsi="宋体" w:eastAsia="宋体" w:cs="宋体"/>
                <w:sz w:val="24"/>
                <w:szCs w:val="24"/>
              </w:rPr>
            </w:pPr>
            <w:r>
              <w:rPr>
                <w:rFonts w:hint="eastAsia" w:ascii="宋体" w:hAnsi="宋体" w:eastAsia="宋体" w:cs="宋体"/>
                <w:spacing w:val="11"/>
                <w:sz w:val="24"/>
                <w:szCs w:val="24"/>
              </w:rPr>
              <w:t>不</w:t>
            </w:r>
            <w:r>
              <w:rPr>
                <w:rFonts w:hint="eastAsia" w:ascii="宋体" w:hAnsi="宋体" w:eastAsia="宋体" w:cs="宋体"/>
                <w:spacing w:val="8"/>
                <w:sz w:val="24"/>
                <w:szCs w:val="24"/>
              </w:rPr>
              <w:t>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89" w:line="191" w:lineRule="auto"/>
              <w:ind w:left="156"/>
              <w:rPr>
                <w:rFonts w:hint="default" w:ascii="宋体" w:hAnsi="宋体" w:eastAsia="宋体" w:cs="宋体"/>
                <w:sz w:val="24"/>
                <w:szCs w:val="24"/>
                <w:lang w:val="en-US" w:eastAsia="zh-CN"/>
              </w:rPr>
            </w:pPr>
            <w:r>
              <w:rPr>
                <w:rFonts w:hint="eastAsia" w:ascii="宋体" w:hAnsi="宋体" w:eastAsia="宋体" w:cs="宋体"/>
                <w:spacing w:val="-8"/>
                <w:sz w:val="24"/>
                <w:szCs w:val="24"/>
                <w:lang w:val="en-US" w:eastAsia="zh-CN"/>
              </w:rPr>
              <w:t>12</w:t>
            </w:r>
          </w:p>
        </w:tc>
        <w:tc>
          <w:tcPr>
            <w:tcW w:w="1545" w:type="dxa"/>
            <w:tcBorders>
              <w:left w:val="single" w:color="000000" w:sz="6" w:space="0"/>
              <w:right w:val="single" w:color="000000" w:sz="6" w:space="0"/>
            </w:tcBorders>
            <w:vAlign w:val="top"/>
          </w:tcPr>
          <w:p>
            <w:pPr>
              <w:spacing w:before="57" w:line="224"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标预备会</w:t>
            </w:r>
          </w:p>
        </w:tc>
        <w:tc>
          <w:tcPr>
            <w:tcW w:w="7461" w:type="dxa"/>
            <w:tcBorders>
              <w:left w:val="single" w:color="000000" w:sz="6" w:space="0"/>
              <w:right w:val="single" w:color="000000" w:sz="10" w:space="0"/>
            </w:tcBorders>
            <w:vAlign w:val="top"/>
          </w:tcPr>
          <w:p>
            <w:pPr>
              <w:spacing w:before="58" w:line="228" w:lineRule="auto"/>
              <w:ind w:left="104"/>
              <w:rPr>
                <w:rFonts w:hint="eastAsia" w:ascii="宋体" w:hAnsi="宋体" w:eastAsia="宋体" w:cs="宋体"/>
                <w:sz w:val="24"/>
                <w:szCs w:val="24"/>
              </w:rPr>
            </w:pPr>
            <w:r>
              <w:rPr>
                <w:rFonts w:hint="eastAsia" w:ascii="宋体" w:hAnsi="宋体" w:eastAsia="宋体" w:cs="宋体"/>
                <w:spacing w:val="6"/>
                <w:sz w:val="24"/>
                <w:szCs w:val="24"/>
              </w:rPr>
              <w:t>不召</w:t>
            </w:r>
            <w:r>
              <w:rPr>
                <w:rFonts w:hint="eastAsia" w:ascii="宋体" w:hAnsi="宋体" w:eastAsia="宋体" w:cs="宋体"/>
                <w:spacing w:val="5"/>
                <w:sz w:val="24"/>
                <w:szCs w:val="24"/>
              </w:rPr>
              <w:t>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11" w:type="dxa"/>
            <w:tcBorders>
              <w:left w:val="single" w:color="000000" w:sz="10" w:space="0"/>
              <w:right w:val="single" w:color="000000" w:sz="6" w:space="0"/>
            </w:tcBorders>
            <w:vAlign w:val="top"/>
          </w:tcPr>
          <w:p>
            <w:pPr>
              <w:spacing w:line="312" w:lineRule="auto"/>
              <w:rPr>
                <w:rFonts w:hint="eastAsia" w:ascii="宋体" w:hAnsi="宋体" w:eastAsia="宋体" w:cs="宋体"/>
                <w:sz w:val="24"/>
                <w:szCs w:val="24"/>
              </w:rPr>
            </w:pPr>
          </w:p>
          <w:p>
            <w:pPr>
              <w:spacing w:before="65" w:line="193"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3</w:t>
            </w:r>
          </w:p>
        </w:tc>
        <w:tc>
          <w:tcPr>
            <w:tcW w:w="1545" w:type="dxa"/>
            <w:tcBorders>
              <w:left w:val="single" w:color="000000" w:sz="6" w:space="0"/>
              <w:right w:val="single" w:color="000000" w:sz="6" w:space="0"/>
            </w:tcBorders>
            <w:vAlign w:val="top"/>
          </w:tcPr>
          <w:p>
            <w:pPr>
              <w:spacing w:line="281" w:lineRule="auto"/>
              <w:rPr>
                <w:rFonts w:hint="eastAsia" w:ascii="宋体" w:hAnsi="宋体" w:eastAsia="宋体" w:cs="宋体"/>
                <w:sz w:val="24"/>
                <w:szCs w:val="24"/>
              </w:rPr>
            </w:pPr>
          </w:p>
          <w:p>
            <w:pPr>
              <w:spacing w:before="65" w:line="228" w:lineRule="auto"/>
              <w:ind w:left="98"/>
              <w:rPr>
                <w:rFonts w:hint="eastAsia" w:ascii="宋体" w:hAnsi="宋体" w:eastAsia="宋体" w:cs="宋体"/>
                <w:sz w:val="24"/>
                <w:szCs w:val="24"/>
              </w:rPr>
            </w:pPr>
            <w:r>
              <w:rPr>
                <w:rFonts w:hint="eastAsia" w:ascii="宋体" w:hAnsi="宋体" w:eastAsia="宋体" w:cs="宋体"/>
                <w:spacing w:val="8"/>
                <w:sz w:val="24"/>
                <w:szCs w:val="24"/>
              </w:rPr>
              <w:t>联合体投</w:t>
            </w:r>
            <w:r>
              <w:rPr>
                <w:rFonts w:hint="eastAsia" w:ascii="宋体" w:hAnsi="宋体" w:eastAsia="宋体" w:cs="宋体"/>
                <w:spacing w:val="7"/>
                <w:sz w:val="24"/>
                <w:szCs w:val="24"/>
              </w:rPr>
              <w:t>标</w:t>
            </w:r>
          </w:p>
        </w:tc>
        <w:tc>
          <w:tcPr>
            <w:tcW w:w="7461" w:type="dxa"/>
            <w:tcBorders>
              <w:left w:val="single" w:color="000000" w:sz="6" w:space="0"/>
              <w:right w:val="single" w:color="000000" w:sz="10" w:space="0"/>
            </w:tcBorders>
            <w:vAlign w:val="top"/>
          </w:tcPr>
          <w:p>
            <w:pPr>
              <w:spacing w:before="59" w:line="228" w:lineRule="auto"/>
              <w:ind w:left="109"/>
              <w:rPr>
                <w:rFonts w:hint="eastAsia" w:ascii="宋体" w:hAnsi="宋体" w:eastAsia="宋体" w:cs="宋体"/>
                <w:sz w:val="24"/>
                <w:szCs w:val="24"/>
              </w:rPr>
            </w:pPr>
            <w:r>
              <w:rPr>
                <w:rFonts w:hint="eastAsia" w:ascii="宋体" w:hAnsi="宋体" w:eastAsia="宋体" w:cs="宋体"/>
                <w:spacing w:val="6"/>
                <w:sz w:val="24"/>
                <w:szCs w:val="24"/>
              </w:rPr>
              <w:t>☑不接</w:t>
            </w:r>
            <w:r>
              <w:rPr>
                <w:rFonts w:hint="eastAsia" w:ascii="宋体" w:hAnsi="宋体" w:eastAsia="宋体" w:cs="宋体"/>
                <w:spacing w:val="5"/>
                <w:sz w:val="24"/>
                <w:szCs w:val="24"/>
              </w:rPr>
              <w:t>受</w:t>
            </w:r>
          </w:p>
          <w:p>
            <w:pPr>
              <w:spacing w:before="40" w:line="248" w:lineRule="auto"/>
              <w:ind w:left="100" w:right="97" w:firstLine="2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11"/>
                <w:sz w:val="24"/>
                <w:szCs w:val="24"/>
              </w:rPr>
              <w:t>接</w:t>
            </w:r>
            <w:r>
              <w:rPr>
                <w:rFonts w:hint="eastAsia" w:ascii="宋体" w:hAnsi="宋体" w:eastAsia="宋体" w:cs="宋体"/>
                <w:spacing w:val="6"/>
                <w:sz w:val="24"/>
                <w:szCs w:val="24"/>
              </w:rPr>
              <w:t>受，联合体投标的须在投标文件中提供联合体协议书，联合体所有成员不得</w:t>
            </w:r>
            <w:r>
              <w:rPr>
                <w:rFonts w:hint="eastAsia" w:ascii="宋体" w:hAnsi="宋体" w:eastAsia="宋体" w:cs="宋体"/>
                <w:sz w:val="24"/>
                <w:szCs w:val="24"/>
              </w:rPr>
              <w:t xml:space="preserve"> </w:t>
            </w:r>
            <w:r>
              <w:rPr>
                <w:rFonts w:hint="eastAsia" w:ascii="宋体" w:hAnsi="宋体" w:eastAsia="宋体" w:cs="宋体"/>
                <w:spacing w:val="10"/>
                <w:sz w:val="24"/>
                <w:szCs w:val="24"/>
              </w:rPr>
              <w:t>超</w:t>
            </w:r>
            <w:r>
              <w:rPr>
                <w:rFonts w:hint="eastAsia" w:ascii="宋体" w:hAnsi="宋体" w:eastAsia="宋体" w:cs="宋体"/>
                <w:spacing w:val="7"/>
                <w:sz w:val="24"/>
                <w:szCs w:val="24"/>
              </w:rPr>
              <w:t>过</w:t>
            </w:r>
            <w:r>
              <w:rPr>
                <w:rFonts w:hint="eastAsia" w:ascii="宋体" w:hAnsi="宋体" w:eastAsia="宋体" w:cs="宋体"/>
                <w:spacing w:val="5"/>
                <w:sz w:val="24"/>
                <w:szCs w:val="24"/>
              </w:rPr>
              <w:t xml:space="preserve"> 2 家，联合体的任何一方均不得再与其他投标单位联合。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511" w:type="dxa"/>
            <w:tcBorders>
              <w:left w:val="single" w:color="000000" w:sz="10" w:space="0"/>
              <w:right w:val="single" w:color="000000" w:sz="6" w:space="0"/>
            </w:tcBorders>
            <w:vAlign w:val="top"/>
          </w:tcPr>
          <w:p>
            <w:pPr>
              <w:spacing w:line="266"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4</w:t>
            </w:r>
          </w:p>
        </w:tc>
        <w:tc>
          <w:tcPr>
            <w:tcW w:w="1545" w:type="dxa"/>
            <w:tcBorders>
              <w:left w:val="single" w:color="000000" w:sz="6" w:space="0"/>
              <w:right w:val="single" w:color="000000" w:sz="6" w:space="0"/>
            </w:tcBorders>
            <w:vAlign w:val="top"/>
          </w:tcPr>
          <w:p>
            <w:pPr>
              <w:spacing w:line="261"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65" w:line="226" w:lineRule="auto"/>
              <w:ind w:left="98"/>
              <w:rPr>
                <w:rFonts w:hint="eastAsia" w:ascii="宋体" w:hAnsi="宋体" w:eastAsia="宋体" w:cs="宋体"/>
                <w:sz w:val="24"/>
                <w:szCs w:val="24"/>
              </w:rPr>
            </w:pPr>
            <w:r>
              <w:rPr>
                <w:rFonts w:hint="eastAsia" w:ascii="宋体" w:hAnsi="宋体" w:eastAsia="宋体" w:cs="宋体"/>
                <w:spacing w:val="8"/>
                <w:sz w:val="24"/>
                <w:szCs w:val="24"/>
              </w:rPr>
              <w:t>招标代理</w:t>
            </w:r>
            <w:r>
              <w:rPr>
                <w:rFonts w:hint="eastAsia" w:ascii="宋体" w:hAnsi="宋体" w:eastAsia="宋体" w:cs="宋体"/>
                <w:spacing w:val="7"/>
                <w:sz w:val="24"/>
                <w:szCs w:val="24"/>
              </w:rPr>
              <w:t>费</w:t>
            </w:r>
          </w:p>
        </w:tc>
        <w:tc>
          <w:tcPr>
            <w:tcW w:w="7461" w:type="dxa"/>
            <w:tcBorders>
              <w:left w:val="single" w:color="000000" w:sz="6" w:space="0"/>
              <w:right w:val="single" w:color="000000" w:sz="10" w:space="0"/>
            </w:tcBorders>
            <w:vAlign w:val="top"/>
          </w:tcPr>
          <w:p>
            <w:pPr>
              <w:spacing w:before="43" w:line="225" w:lineRule="auto"/>
              <w:ind w:left="101"/>
              <w:rPr>
                <w:rFonts w:hint="eastAsia" w:ascii="宋体" w:hAnsi="宋体" w:eastAsia="宋体" w:cs="宋体"/>
                <w:sz w:val="24"/>
                <w:szCs w:val="24"/>
              </w:rPr>
            </w:pPr>
            <w:r>
              <w:rPr>
                <w:rFonts w:hint="eastAsia" w:ascii="宋体" w:hAnsi="宋体" w:eastAsia="宋体" w:cs="宋体"/>
                <w:spacing w:val="7"/>
                <w:sz w:val="24"/>
                <w:szCs w:val="24"/>
              </w:rPr>
              <w:t xml:space="preserve">中标单位在领取本项目成交通知书时，按照《国家计委关于印发招标代理服务 收费管理暂行办法的通知 (计价格[2002]1980号) 及《招标代理服务收费有关问题》  (发改办价格〔2003〕857号文) 中规定下浮 </w:t>
            </w:r>
            <w:r>
              <w:rPr>
                <w:rFonts w:hint="eastAsia" w:ascii="宋体" w:hAnsi="宋体" w:eastAsia="宋体" w:cs="宋体"/>
                <w:spacing w:val="7"/>
                <w:sz w:val="24"/>
                <w:szCs w:val="24"/>
                <w:lang w:val="en-US" w:eastAsia="zh-CN"/>
              </w:rPr>
              <w:t>3</w:t>
            </w:r>
            <w:r>
              <w:rPr>
                <w:rFonts w:hint="eastAsia" w:ascii="宋体" w:hAnsi="宋体" w:eastAsia="宋体" w:cs="宋体"/>
                <w:spacing w:val="7"/>
                <w:sz w:val="24"/>
                <w:szCs w:val="24"/>
              </w:rPr>
              <w:t>0%由中标单位向招标代理机构支付本项目代理费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239"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5</w:t>
            </w:r>
          </w:p>
        </w:tc>
        <w:tc>
          <w:tcPr>
            <w:tcW w:w="1545" w:type="dxa"/>
            <w:tcBorders>
              <w:left w:val="single" w:color="000000" w:sz="6" w:space="0"/>
              <w:right w:val="single" w:color="000000" w:sz="6" w:space="0"/>
            </w:tcBorders>
            <w:vAlign w:val="top"/>
          </w:tcPr>
          <w:p>
            <w:pPr>
              <w:spacing w:before="207" w:line="226" w:lineRule="auto"/>
              <w:ind w:left="100"/>
              <w:rPr>
                <w:rFonts w:hint="eastAsia" w:ascii="宋体" w:hAnsi="宋体" w:eastAsia="宋体" w:cs="宋体"/>
                <w:sz w:val="24"/>
                <w:szCs w:val="24"/>
              </w:rPr>
            </w:pPr>
            <w:r>
              <w:rPr>
                <w:rFonts w:hint="eastAsia" w:ascii="宋体" w:hAnsi="宋体" w:eastAsia="宋体" w:cs="宋体"/>
                <w:spacing w:val="8"/>
                <w:sz w:val="24"/>
                <w:szCs w:val="24"/>
              </w:rPr>
              <w:t>最高投标限</w:t>
            </w:r>
            <w:r>
              <w:rPr>
                <w:rFonts w:hint="eastAsia" w:ascii="宋体" w:hAnsi="宋体" w:eastAsia="宋体" w:cs="宋体"/>
                <w:spacing w:val="7"/>
                <w:sz w:val="24"/>
                <w:szCs w:val="24"/>
              </w:rPr>
              <w:t>价</w:t>
            </w:r>
          </w:p>
        </w:tc>
        <w:tc>
          <w:tcPr>
            <w:tcW w:w="7461" w:type="dxa"/>
            <w:tcBorders>
              <w:left w:val="single" w:color="000000" w:sz="6" w:space="0"/>
              <w:right w:val="single" w:color="000000" w:sz="10" w:space="0"/>
            </w:tcBorders>
            <w:vAlign w:val="top"/>
          </w:tcPr>
          <w:p>
            <w:pPr>
              <w:spacing w:before="59" w:line="247" w:lineRule="auto"/>
              <w:ind w:left="105" w:right="97" w:hanging="4"/>
              <w:rPr>
                <w:rFonts w:hint="eastAsia" w:ascii="宋体" w:hAnsi="宋体" w:eastAsia="宋体" w:cs="宋体"/>
                <w:sz w:val="24"/>
                <w:szCs w:val="24"/>
              </w:rPr>
            </w:pPr>
            <w:r>
              <w:rPr>
                <w:rFonts w:hint="eastAsia" w:ascii="宋体" w:hAnsi="宋体" w:eastAsia="宋体" w:cs="宋体"/>
                <w:spacing w:val="12"/>
                <w:sz w:val="24"/>
                <w:szCs w:val="24"/>
              </w:rPr>
              <w:t>招</w:t>
            </w:r>
            <w:r>
              <w:rPr>
                <w:rFonts w:hint="eastAsia" w:ascii="宋体" w:hAnsi="宋体" w:eastAsia="宋体" w:cs="宋体"/>
                <w:spacing w:val="7"/>
                <w:sz w:val="24"/>
                <w:szCs w:val="24"/>
              </w:rPr>
              <w:t>标</w:t>
            </w:r>
            <w:r>
              <w:rPr>
                <w:rFonts w:hint="eastAsia" w:ascii="宋体" w:hAnsi="宋体" w:eastAsia="宋体" w:cs="宋体"/>
                <w:spacing w:val="6"/>
                <w:sz w:val="24"/>
                <w:szCs w:val="24"/>
              </w:rPr>
              <w:t>人设置投标报价</w:t>
            </w:r>
            <w:r>
              <w:rPr>
                <w:rFonts w:hint="eastAsia" w:ascii="宋体" w:hAnsi="宋体" w:eastAsia="宋体" w:cs="宋体"/>
                <w:spacing w:val="6"/>
                <w:sz w:val="24"/>
                <w:szCs w:val="24"/>
                <w:lang w:eastAsia="zh-CN"/>
              </w:rPr>
              <w:t>单价</w:t>
            </w:r>
            <w:r>
              <w:rPr>
                <w:rFonts w:hint="eastAsia" w:ascii="宋体" w:hAnsi="宋体" w:eastAsia="宋体" w:cs="宋体"/>
                <w:spacing w:val="6"/>
                <w:sz w:val="24"/>
                <w:szCs w:val="24"/>
              </w:rPr>
              <w:t>最高上限</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u w:val="none" w:color="auto"/>
              </w:rPr>
              <w:t>高于</w:t>
            </w:r>
            <w:r>
              <w:rPr>
                <w:rFonts w:hint="eastAsia" w:ascii="宋体" w:hAnsi="宋体" w:eastAsia="宋体" w:cs="宋体"/>
                <w:spacing w:val="6"/>
                <w:sz w:val="24"/>
                <w:szCs w:val="24"/>
                <w:u w:val="none" w:color="auto"/>
                <w:lang w:eastAsia="zh-CN"/>
              </w:rPr>
              <w:t>单价</w:t>
            </w:r>
            <w:r>
              <w:rPr>
                <w:rFonts w:hint="eastAsia" w:ascii="宋体" w:hAnsi="宋体" w:eastAsia="宋体" w:cs="宋体"/>
                <w:spacing w:val="6"/>
                <w:sz w:val="24"/>
                <w:szCs w:val="24"/>
                <w:u w:val="none" w:color="auto"/>
              </w:rPr>
              <w:t>最高限价的</w:t>
            </w:r>
            <w:r>
              <w:rPr>
                <w:rFonts w:hint="eastAsia" w:ascii="宋体" w:hAnsi="宋体" w:eastAsia="宋体" w:cs="宋体"/>
                <w:spacing w:val="6"/>
                <w:sz w:val="24"/>
                <w:szCs w:val="24"/>
              </w:rPr>
              <w:t>，其投标文件按无效投标处理</w:t>
            </w:r>
            <w:r>
              <w:rPr>
                <w:rFonts w:hint="eastAsia" w:ascii="宋体" w:hAnsi="宋体" w:eastAsia="宋体" w:cs="宋体"/>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239"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6</w:t>
            </w:r>
          </w:p>
        </w:tc>
        <w:tc>
          <w:tcPr>
            <w:tcW w:w="1545" w:type="dxa"/>
            <w:tcBorders>
              <w:left w:val="single" w:color="000000" w:sz="6" w:space="0"/>
              <w:right w:val="single" w:color="000000" w:sz="6" w:space="0"/>
            </w:tcBorders>
            <w:vAlign w:val="top"/>
          </w:tcPr>
          <w:p>
            <w:pPr>
              <w:spacing w:before="207" w:line="228"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标有效期</w:t>
            </w:r>
          </w:p>
        </w:tc>
        <w:tc>
          <w:tcPr>
            <w:tcW w:w="7461" w:type="dxa"/>
            <w:tcBorders>
              <w:left w:val="single" w:color="000000" w:sz="6" w:space="0"/>
              <w:right w:val="single" w:color="000000" w:sz="10" w:space="0"/>
            </w:tcBorders>
            <w:vAlign w:val="top"/>
          </w:tcPr>
          <w:p>
            <w:pPr>
              <w:spacing w:before="59" w:line="247" w:lineRule="auto"/>
              <w:ind w:left="102" w:right="100"/>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
                <w:sz w:val="24"/>
                <w:szCs w:val="24"/>
              </w:rPr>
              <w:t>标有效期为</w:t>
            </w:r>
            <w:r>
              <w:rPr>
                <w:rFonts w:hint="eastAsia" w:ascii="宋体" w:hAnsi="宋体" w:eastAsia="宋体" w:cs="宋体"/>
                <w:spacing w:val="6"/>
                <w:sz w:val="24"/>
                <w:szCs w:val="24"/>
                <w:u w:val="single" w:color="auto"/>
              </w:rPr>
              <w:t xml:space="preserve"> 90 </w:t>
            </w:r>
            <w:r>
              <w:rPr>
                <w:rFonts w:hint="eastAsia" w:ascii="宋体" w:hAnsi="宋体" w:eastAsia="宋体" w:cs="宋体"/>
                <w:spacing w:val="6"/>
                <w:sz w:val="24"/>
                <w:szCs w:val="24"/>
              </w:rPr>
              <w:t>日历天 (从投标截止之日算起) 。在此期限内，凡符合本采购</w:t>
            </w:r>
            <w:r>
              <w:rPr>
                <w:rFonts w:hint="eastAsia" w:ascii="宋体" w:hAnsi="宋体" w:eastAsia="宋体" w:cs="宋体"/>
                <w:spacing w:val="15"/>
                <w:sz w:val="24"/>
                <w:szCs w:val="24"/>
              </w:rPr>
              <w:t>文</w:t>
            </w:r>
            <w:r>
              <w:rPr>
                <w:rFonts w:hint="eastAsia" w:ascii="宋体" w:hAnsi="宋体" w:eastAsia="宋体" w:cs="宋体"/>
                <w:spacing w:val="8"/>
                <w:sz w:val="24"/>
                <w:szCs w:val="24"/>
              </w:rPr>
              <w:t>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11" w:type="dxa"/>
            <w:tcBorders>
              <w:left w:val="single" w:color="000000" w:sz="10" w:space="0"/>
              <w:right w:val="single" w:color="000000" w:sz="6" w:space="0"/>
            </w:tcBorders>
            <w:vAlign w:val="top"/>
          </w:tcPr>
          <w:p>
            <w:pPr>
              <w:spacing w:line="297"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7</w:t>
            </w:r>
          </w:p>
        </w:tc>
        <w:tc>
          <w:tcPr>
            <w:tcW w:w="1545" w:type="dxa"/>
            <w:tcBorders>
              <w:left w:val="single" w:color="000000" w:sz="6" w:space="0"/>
              <w:right w:val="single" w:color="000000" w:sz="6" w:space="0"/>
            </w:tcBorders>
            <w:vAlign w:val="top"/>
          </w:tcPr>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before="65" w:line="228"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标保证金</w:t>
            </w:r>
          </w:p>
        </w:tc>
        <w:tc>
          <w:tcPr>
            <w:tcW w:w="7461" w:type="dxa"/>
            <w:tcBorders>
              <w:left w:val="single" w:color="000000" w:sz="6" w:space="0"/>
              <w:right w:val="single" w:color="000000" w:sz="10" w:space="0"/>
            </w:tcBorders>
            <w:vAlign w:val="top"/>
          </w:tcPr>
          <w:p>
            <w:pPr>
              <w:rPr>
                <w:rFonts w:ascii="宋体" w:hAnsi="宋体"/>
                <w:sz w:val="24"/>
                <w:szCs w:val="24"/>
                <w:highlight w:val="none"/>
              </w:rPr>
            </w:pPr>
            <w:r>
              <w:rPr>
                <w:rFonts w:ascii="宋体" w:hAnsi="宋体"/>
                <w:sz w:val="24"/>
                <w:szCs w:val="24"/>
                <w:highlight w:val="none"/>
              </w:rPr>
              <w:t>投标保证金金额：</w:t>
            </w:r>
          </w:p>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第一包：1000元</w:t>
            </w:r>
          </w:p>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第二包：7500元</w:t>
            </w:r>
          </w:p>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第三包:1800元</w:t>
            </w:r>
          </w:p>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第四包:3000元</w:t>
            </w:r>
          </w:p>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第五包：2200</w:t>
            </w:r>
          </w:p>
          <w:p>
            <w:pPr>
              <w:rPr>
                <w:rFonts w:hint="eastAsia" w:ascii="宋体" w:hAnsi="宋体"/>
                <w:sz w:val="24"/>
                <w:szCs w:val="24"/>
                <w:highlight w:val="none"/>
                <w:lang w:val="en-US" w:eastAsia="zh-CN"/>
              </w:rPr>
            </w:pPr>
            <w:r>
              <w:rPr>
                <w:rFonts w:hint="eastAsia" w:ascii="宋体" w:hAnsi="宋体"/>
                <w:sz w:val="24"/>
                <w:szCs w:val="24"/>
                <w:highlight w:val="none"/>
                <w:lang w:val="en-US" w:eastAsia="zh-CN"/>
              </w:rPr>
              <w:t>第六包：700元</w:t>
            </w:r>
          </w:p>
          <w:p>
            <w:pPr>
              <w:rPr>
                <w:rFonts w:hint="default" w:ascii="宋体" w:hAnsi="宋体"/>
                <w:sz w:val="24"/>
                <w:szCs w:val="24"/>
                <w:highlight w:val="none"/>
                <w:lang w:val="en-US" w:eastAsia="zh-CN"/>
              </w:rPr>
            </w:pPr>
            <w:r>
              <w:rPr>
                <w:rFonts w:hint="eastAsia" w:ascii="宋体" w:hAnsi="宋体"/>
                <w:sz w:val="24"/>
                <w:szCs w:val="24"/>
                <w:highlight w:val="none"/>
                <w:lang w:val="en-US" w:eastAsia="zh-CN"/>
              </w:rPr>
              <w:t>第七包：21000元</w:t>
            </w:r>
          </w:p>
          <w:p>
            <w:pPr>
              <w:rPr>
                <w:rFonts w:hint="eastAsia" w:ascii="宋体" w:hAnsi="宋体"/>
                <w:sz w:val="24"/>
                <w:szCs w:val="24"/>
                <w:highlight w:val="none"/>
              </w:rPr>
            </w:pPr>
            <w:r>
              <w:rPr>
                <w:rFonts w:hint="eastAsia" w:ascii="宋体" w:hAnsi="宋体"/>
                <w:sz w:val="24"/>
                <w:szCs w:val="24"/>
                <w:highlight w:val="none"/>
              </w:rPr>
              <w:t>投标保证金缴纳截止时间</w:t>
            </w:r>
            <w:r>
              <w:rPr>
                <w:rFonts w:ascii="宋体" w:hAnsi="宋体"/>
                <w:sz w:val="24"/>
                <w:szCs w:val="24"/>
                <w:highlight w:val="none"/>
              </w:rPr>
              <w:t>：</w:t>
            </w:r>
            <w:r>
              <w:rPr>
                <w:rFonts w:hint="eastAsia" w:ascii="宋体" w:hAnsi="宋体" w:eastAsia="宋体" w:cs="宋体"/>
                <w:b w:val="0"/>
                <w:bCs w:val="0"/>
                <w:color w:val="auto"/>
                <w:kern w:val="0"/>
                <w:sz w:val="24"/>
                <w:szCs w:val="24"/>
                <w:highlight w:val="none"/>
                <w:lang w:val="en-US" w:eastAsia="zh-CN"/>
              </w:rPr>
              <w:t>2023年8月23日上午</w:t>
            </w:r>
            <w:r>
              <w:rPr>
                <w:rFonts w:hint="eastAsia" w:ascii="宋体" w:hAnsi="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lang w:val="en-US" w:eastAsia="zh-CN"/>
              </w:rPr>
              <w:t>:00</w:t>
            </w:r>
            <w:r>
              <w:rPr>
                <w:rFonts w:hint="eastAsia" w:ascii="宋体" w:hAnsi="宋体"/>
                <w:sz w:val="24"/>
                <w:szCs w:val="24"/>
                <w:highlight w:val="none"/>
              </w:rPr>
              <w:t>（北京时间，已到账时间为准）之前从投标人基本账户转出。</w:t>
            </w:r>
          </w:p>
          <w:p>
            <w:pPr>
              <w:rPr>
                <w:rFonts w:hint="eastAsia" w:ascii="宋体" w:hAnsi="宋体" w:eastAsia="宋体"/>
                <w:sz w:val="24"/>
                <w:szCs w:val="24"/>
                <w:highlight w:val="none"/>
                <w:lang w:eastAsia="zh-CN"/>
              </w:rPr>
            </w:pPr>
            <w:r>
              <w:rPr>
                <w:rFonts w:ascii="宋体" w:hAnsi="宋体"/>
                <w:sz w:val="24"/>
                <w:szCs w:val="24"/>
                <w:highlight w:val="none"/>
              </w:rPr>
              <w:t>投标保证金</w:t>
            </w:r>
            <w:r>
              <w:rPr>
                <w:rFonts w:hint="eastAsia" w:ascii="宋体" w:hAnsi="宋体"/>
                <w:sz w:val="24"/>
                <w:szCs w:val="24"/>
                <w:highlight w:val="none"/>
              </w:rPr>
              <w:t>缴纳</w:t>
            </w:r>
            <w:r>
              <w:rPr>
                <w:rFonts w:ascii="宋体" w:hAnsi="宋体"/>
                <w:sz w:val="24"/>
                <w:szCs w:val="24"/>
                <w:highlight w:val="none"/>
              </w:rPr>
              <w:t>形式：电汇、转账</w:t>
            </w:r>
            <w:r>
              <w:rPr>
                <w:rFonts w:hint="eastAsia" w:ascii="宋体" w:hAnsi="宋体" w:eastAsia="宋体"/>
                <w:sz w:val="24"/>
                <w:szCs w:val="24"/>
                <w:highlight w:val="none"/>
                <w:lang w:eastAsia="zh-CN"/>
              </w:rPr>
              <w:t>、</w:t>
            </w:r>
            <w:r>
              <w:rPr>
                <w:rFonts w:ascii="宋体" w:hAnsi="宋体"/>
                <w:sz w:val="24"/>
                <w:szCs w:val="24"/>
                <w:highlight w:val="none"/>
              </w:rPr>
              <w:t>支票方式缴纳</w:t>
            </w:r>
            <w:r>
              <w:rPr>
                <w:rFonts w:hint="eastAsia" w:ascii="宋体" w:hAnsi="宋体" w:eastAsia="宋体"/>
                <w:sz w:val="24"/>
                <w:szCs w:val="24"/>
                <w:highlight w:val="none"/>
                <w:lang w:eastAsia="zh-CN"/>
              </w:rPr>
              <w:t>（缴纳时备注项目名称简称及包号）</w:t>
            </w:r>
          </w:p>
          <w:p>
            <w:pPr>
              <w:rPr>
                <w:rFonts w:hint="eastAsia" w:ascii="宋体" w:hAnsi="宋体" w:eastAsiaTheme="minorEastAsia"/>
                <w:sz w:val="24"/>
                <w:szCs w:val="24"/>
                <w:highlight w:val="none"/>
                <w:lang w:eastAsia="zh-CN"/>
              </w:rPr>
            </w:pPr>
            <w:r>
              <w:rPr>
                <w:rFonts w:hint="eastAsia" w:ascii="宋体" w:hAnsi="宋体"/>
                <w:sz w:val="24"/>
                <w:szCs w:val="24"/>
                <w:highlight w:val="none"/>
              </w:rPr>
              <w:t>单位名称</w:t>
            </w:r>
            <w:r>
              <w:rPr>
                <w:rFonts w:hint="eastAsia" w:ascii="宋体" w:hAnsi="宋体"/>
                <w:sz w:val="24"/>
                <w:szCs w:val="24"/>
                <w:highlight w:val="none"/>
                <w:lang w:eastAsia="zh-CN"/>
              </w:rPr>
              <w:t>：</w:t>
            </w:r>
            <w:r>
              <w:rPr>
                <w:rFonts w:hint="eastAsia" w:eastAsia="宋体" w:cs="Times New Roman" w:asciiTheme="minorEastAsia" w:hAnsiTheme="minorEastAsia"/>
                <w:color w:val="000000" w:themeColor="text1"/>
                <w:kern w:val="0"/>
                <w:sz w:val="24"/>
                <w:szCs w:val="24"/>
                <w:highlight w:val="none"/>
                <w14:textFill>
                  <w14:solidFill>
                    <w14:schemeClr w14:val="tx1"/>
                  </w14:solidFill>
                </w14:textFill>
              </w:rPr>
              <w:t>新疆卓恒工程项目管理有限公司</w:t>
            </w:r>
          </w:p>
          <w:p>
            <w:pPr>
              <w:rPr>
                <w:rFonts w:hint="eastAsia" w:ascii="宋体" w:hAnsi="宋体"/>
                <w:sz w:val="24"/>
                <w:szCs w:val="24"/>
                <w:highlight w:val="none"/>
              </w:rPr>
            </w:pPr>
            <w:r>
              <w:rPr>
                <w:rFonts w:hint="eastAsia" w:ascii="宋体" w:hAnsi="宋体"/>
                <w:sz w:val="24"/>
                <w:szCs w:val="24"/>
                <w:highlight w:val="none"/>
              </w:rPr>
              <w:t>银行账号：0000020010110080938057</w:t>
            </w:r>
          </w:p>
          <w:p>
            <w:pPr>
              <w:rPr>
                <w:rFonts w:hint="eastAsia" w:ascii="宋体" w:hAnsi="宋体"/>
                <w:sz w:val="24"/>
                <w:szCs w:val="24"/>
                <w:highlight w:val="none"/>
              </w:rPr>
            </w:pPr>
            <w:r>
              <w:rPr>
                <w:rFonts w:hint="eastAsia" w:ascii="宋体" w:hAnsi="宋体"/>
                <w:sz w:val="24"/>
                <w:szCs w:val="24"/>
                <w:highlight w:val="none"/>
              </w:rPr>
              <w:t>开户行：乌鲁木齐银行环宇支行</w:t>
            </w:r>
          </w:p>
          <w:p>
            <w:pPr>
              <w:rPr>
                <w:rFonts w:hint="eastAsia" w:ascii="宋体" w:hAnsi="宋体"/>
                <w:sz w:val="24"/>
                <w:szCs w:val="24"/>
                <w:highlight w:val="none"/>
              </w:rPr>
            </w:pPr>
            <w:r>
              <w:rPr>
                <w:rFonts w:ascii="宋体" w:hAnsi="宋体"/>
                <w:sz w:val="24"/>
                <w:szCs w:val="24"/>
                <w:highlight w:val="none"/>
              </w:rPr>
              <w:t>自投标截止之日起</w:t>
            </w:r>
            <w:r>
              <w:rPr>
                <w:rFonts w:hint="eastAsia" w:ascii="宋体" w:hAnsi="宋体"/>
                <w:sz w:val="24"/>
                <w:szCs w:val="24"/>
                <w:highlight w:val="none"/>
                <w:lang w:val="en-US" w:eastAsia="zh-CN"/>
              </w:rPr>
              <w:t>90</w:t>
            </w:r>
            <w:r>
              <w:rPr>
                <w:rFonts w:ascii="宋体" w:hAnsi="宋体"/>
                <w:sz w:val="24"/>
                <w:szCs w:val="24"/>
                <w:highlight w:val="none"/>
              </w:rPr>
              <w:t>天</w:t>
            </w:r>
            <w:r>
              <w:rPr>
                <w:rFonts w:hint="eastAsia" w:ascii="宋体" w:hAnsi="宋体"/>
                <w:sz w:val="24"/>
                <w:szCs w:val="24"/>
                <w:highlight w:val="none"/>
              </w:rPr>
              <w:t>。</w:t>
            </w:r>
          </w:p>
          <w:p>
            <w:pPr>
              <w:rPr>
                <w:rFonts w:ascii="宋体" w:hAnsi="宋体"/>
                <w:sz w:val="24"/>
                <w:szCs w:val="24"/>
                <w:highlight w:val="none"/>
              </w:rPr>
            </w:pPr>
            <w:r>
              <w:rPr>
                <w:rFonts w:hint="eastAsia" w:ascii="宋体" w:hAnsi="宋体"/>
                <w:sz w:val="24"/>
                <w:szCs w:val="24"/>
                <w:highlight w:val="none"/>
              </w:rPr>
              <w:t>未按时缴纳投标保证金的以投标人自动放弃投标处理。</w:t>
            </w:r>
          </w:p>
          <w:p>
            <w:pPr>
              <w:spacing w:before="40" w:line="225" w:lineRule="auto"/>
              <w:ind w:left="104"/>
              <w:rPr>
                <w:rFonts w:hint="eastAsia" w:ascii="宋体" w:hAnsi="宋体" w:eastAsia="宋体" w:cs="宋体"/>
                <w:sz w:val="24"/>
                <w:szCs w:val="24"/>
              </w:rPr>
            </w:pPr>
            <w:r>
              <w:rPr>
                <w:rFonts w:hint="eastAsia" w:ascii="宋体" w:hAnsi="宋体"/>
                <w:sz w:val="24"/>
                <w:szCs w:val="24"/>
                <w:highlight w:val="none"/>
              </w:rPr>
              <w:t>财务</w:t>
            </w:r>
            <w:r>
              <w:rPr>
                <w:rFonts w:ascii="宋体" w:hAnsi="宋体"/>
                <w:sz w:val="24"/>
                <w:szCs w:val="24"/>
                <w:highlight w:val="none"/>
              </w:rPr>
              <w:t>电话：</w:t>
            </w:r>
            <w:r>
              <w:rPr>
                <w:rFonts w:hint="eastAsia" w:ascii="宋体" w:hAnsi="宋体"/>
                <w:sz w:val="24"/>
                <w:szCs w:val="24"/>
                <w:highlight w:val="none"/>
              </w:rPr>
              <w:t>0991</w:t>
            </w:r>
            <w:r>
              <w:rPr>
                <w:rFonts w:ascii="宋体" w:hAnsi="宋体"/>
                <w:sz w:val="24"/>
                <w:szCs w:val="24"/>
                <w:highlight w:val="none"/>
              </w:rPr>
              <w:t>-8891882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511" w:type="dxa"/>
            <w:tcBorders>
              <w:left w:val="single" w:color="000000" w:sz="10" w:space="0"/>
              <w:right w:val="single" w:color="000000" w:sz="6" w:space="0"/>
            </w:tcBorders>
            <w:vAlign w:val="top"/>
          </w:tcPr>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8</w:t>
            </w:r>
          </w:p>
        </w:tc>
        <w:tc>
          <w:tcPr>
            <w:tcW w:w="1545" w:type="dxa"/>
            <w:tcBorders>
              <w:left w:val="single" w:color="000000" w:sz="6" w:space="0"/>
              <w:right w:val="single" w:color="000000" w:sz="6" w:space="0"/>
            </w:tcBorders>
            <w:vAlign w:val="top"/>
          </w:tcPr>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before="65" w:line="227" w:lineRule="auto"/>
              <w:ind w:left="100"/>
              <w:rPr>
                <w:rFonts w:hint="eastAsia" w:ascii="宋体" w:hAnsi="宋体" w:eastAsia="宋体" w:cs="宋体"/>
                <w:sz w:val="24"/>
                <w:szCs w:val="24"/>
              </w:rPr>
            </w:pPr>
            <w:r>
              <w:rPr>
                <w:rFonts w:hint="eastAsia" w:ascii="宋体" w:hAnsi="宋体" w:eastAsia="宋体" w:cs="宋体"/>
                <w:spacing w:val="8"/>
                <w:sz w:val="24"/>
                <w:szCs w:val="24"/>
              </w:rPr>
              <w:t>投标文件形</w:t>
            </w:r>
            <w:r>
              <w:rPr>
                <w:rFonts w:hint="eastAsia" w:ascii="宋体" w:hAnsi="宋体" w:eastAsia="宋体" w:cs="宋体"/>
                <w:spacing w:val="7"/>
                <w:sz w:val="24"/>
                <w:szCs w:val="24"/>
              </w:rPr>
              <w:t>式</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z w:val="24"/>
                <w:szCs w:val="24"/>
              </w:rPr>
            </w:pPr>
            <w:r>
              <w:rPr>
                <w:rFonts w:hint="eastAsia" w:ascii="宋体" w:hAnsi="宋体" w:eastAsia="宋体" w:cs="宋体"/>
                <w:spacing w:val="12"/>
                <w:sz w:val="24"/>
                <w:szCs w:val="24"/>
              </w:rPr>
              <w:t>电</w:t>
            </w:r>
            <w:r>
              <w:rPr>
                <w:rFonts w:hint="eastAsia" w:ascii="宋体" w:hAnsi="宋体" w:eastAsia="宋体" w:cs="宋体"/>
                <w:spacing w:val="7"/>
                <w:sz w:val="24"/>
                <w:szCs w:val="24"/>
              </w:rPr>
              <w:t>子</w:t>
            </w:r>
            <w:r>
              <w:rPr>
                <w:rFonts w:hint="eastAsia" w:ascii="宋体" w:hAnsi="宋体" w:eastAsia="宋体" w:cs="宋体"/>
                <w:spacing w:val="6"/>
                <w:sz w:val="24"/>
                <w:szCs w:val="24"/>
              </w:rPr>
              <w:t>投标文件包括“电子加密投标文件”和“备份投标文件”，在投标文件编制</w:t>
            </w:r>
            <w:r>
              <w:rPr>
                <w:rFonts w:hint="eastAsia" w:ascii="宋体" w:hAnsi="宋体" w:eastAsia="宋体" w:cs="宋体"/>
                <w:sz w:val="24"/>
                <w:szCs w:val="24"/>
              </w:rPr>
              <w:t xml:space="preserve"> </w:t>
            </w:r>
            <w:r>
              <w:rPr>
                <w:rFonts w:hint="eastAsia" w:ascii="宋体" w:hAnsi="宋体" w:eastAsia="宋体" w:cs="宋体"/>
                <w:spacing w:val="11"/>
                <w:sz w:val="24"/>
                <w:szCs w:val="24"/>
              </w:rPr>
              <w:t>完成后同时生成。</w:t>
            </w:r>
            <w:r>
              <w:rPr>
                <w:rFonts w:hint="eastAsia" w:ascii="宋体" w:hAnsi="宋体" w:eastAsia="宋体" w:cs="宋体"/>
                <w:sz w:val="24"/>
                <w:szCs w:val="24"/>
              </w:rPr>
              <w:t xml:space="preserve">                                                        </w:t>
            </w:r>
            <w:r>
              <w:rPr>
                <w:rFonts w:hint="eastAsia" w:ascii="宋体" w:hAnsi="宋体" w:eastAsia="宋体" w:cs="宋体"/>
                <w:spacing w:val="18"/>
                <w:sz w:val="24"/>
                <w:szCs w:val="24"/>
              </w:rPr>
              <w:t>1、</w:t>
            </w:r>
            <w:r>
              <w:rPr>
                <w:rFonts w:hint="eastAsia" w:ascii="宋体" w:hAnsi="宋体" w:eastAsia="宋体" w:cs="宋体"/>
                <w:spacing w:val="15"/>
                <w:sz w:val="24"/>
                <w:szCs w:val="24"/>
              </w:rPr>
              <w:t>“</w:t>
            </w:r>
            <w:r>
              <w:rPr>
                <w:rFonts w:hint="eastAsia" w:ascii="宋体" w:hAnsi="宋体" w:eastAsia="宋体" w:cs="宋体"/>
                <w:spacing w:val="9"/>
                <w:sz w:val="24"/>
                <w:szCs w:val="24"/>
              </w:rPr>
              <w:t>电子加密投标文件”是指通过“政采云电子交易客户端”完成投标文件编</w:t>
            </w:r>
            <w:r>
              <w:rPr>
                <w:rFonts w:hint="eastAsia" w:ascii="宋体" w:hAnsi="宋体" w:eastAsia="宋体" w:cs="宋体"/>
                <w:sz w:val="24"/>
                <w:szCs w:val="24"/>
              </w:rPr>
              <w:t xml:space="preserve"> </w:t>
            </w:r>
            <w:r>
              <w:rPr>
                <w:rFonts w:hint="eastAsia" w:ascii="宋体" w:hAnsi="宋体" w:eastAsia="宋体" w:cs="宋体"/>
                <w:spacing w:val="18"/>
                <w:sz w:val="24"/>
                <w:szCs w:val="24"/>
              </w:rPr>
              <w:t>制</w:t>
            </w:r>
            <w:r>
              <w:rPr>
                <w:rFonts w:hint="eastAsia" w:ascii="宋体" w:hAnsi="宋体" w:eastAsia="宋体" w:cs="宋体"/>
                <w:spacing w:val="10"/>
                <w:sz w:val="24"/>
                <w:szCs w:val="24"/>
              </w:rPr>
              <w:t>后生成并加密的数据电文形式的投标文件。</w:t>
            </w:r>
            <w:r>
              <w:rPr>
                <w:rFonts w:hint="eastAsia" w:ascii="宋体" w:hAnsi="宋体" w:eastAsia="宋体" w:cs="宋体"/>
                <w:sz w:val="24"/>
                <w:szCs w:val="24"/>
              </w:rPr>
              <w:t xml:space="preserve">                               </w:t>
            </w: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备份投标文件”是指与“电子加密投标文件”同时生成的数据电文形式的</w:t>
            </w:r>
            <w:r>
              <w:rPr>
                <w:rFonts w:hint="eastAsia" w:ascii="宋体" w:hAnsi="宋体" w:eastAsia="宋体" w:cs="宋体"/>
                <w:sz w:val="24"/>
                <w:szCs w:val="24"/>
              </w:rPr>
              <w:t xml:space="preserve"> </w:t>
            </w:r>
            <w:r>
              <w:rPr>
                <w:rFonts w:hint="eastAsia" w:ascii="宋体" w:hAnsi="宋体" w:eastAsia="宋体" w:cs="宋体"/>
                <w:spacing w:val="12"/>
                <w:sz w:val="24"/>
                <w:szCs w:val="24"/>
              </w:rPr>
              <w:t>电子文</w:t>
            </w:r>
            <w:r>
              <w:rPr>
                <w:rFonts w:hint="eastAsia" w:ascii="宋体" w:hAnsi="宋体" w:eastAsia="宋体" w:cs="宋体"/>
                <w:spacing w:val="7"/>
                <w:sz w:val="24"/>
                <w:szCs w:val="24"/>
              </w:rPr>
              <w:t>件</w:t>
            </w:r>
            <w:r>
              <w:rPr>
                <w:rFonts w:hint="eastAsia" w:ascii="宋体" w:hAnsi="宋体" w:eastAsia="宋体" w:cs="宋体"/>
                <w:spacing w:val="6"/>
                <w:sz w:val="24"/>
                <w:szCs w:val="24"/>
              </w:rPr>
              <w:t xml:space="preserve"> (备份标书，用于供应商标书解密异常时应急使用) ，其他方式编制的</w:t>
            </w:r>
            <w:r>
              <w:rPr>
                <w:rFonts w:hint="eastAsia" w:ascii="宋体" w:hAnsi="宋体" w:eastAsia="宋体" w:cs="宋体"/>
                <w:sz w:val="24"/>
                <w:szCs w:val="24"/>
              </w:rPr>
              <w:t xml:space="preserve"> </w:t>
            </w:r>
            <w:r>
              <w:rPr>
                <w:rFonts w:hint="eastAsia" w:ascii="宋体" w:hAnsi="宋体" w:eastAsia="宋体" w:cs="宋体"/>
                <w:spacing w:val="16"/>
                <w:sz w:val="24"/>
                <w:szCs w:val="24"/>
              </w:rPr>
              <w:t>备</w:t>
            </w:r>
            <w:r>
              <w:rPr>
                <w:rFonts w:hint="eastAsia" w:ascii="宋体" w:hAnsi="宋体" w:eastAsia="宋体" w:cs="宋体"/>
                <w:spacing w:val="12"/>
                <w:sz w:val="24"/>
                <w:szCs w:val="24"/>
              </w:rPr>
              <w:t>份</w:t>
            </w:r>
            <w:r>
              <w:rPr>
                <w:rFonts w:hint="eastAsia" w:ascii="宋体" w:hAnsi="宋体" w:eastAsia="宋体" w:cs="宋体"/>
                <w:spacing w:val="8"/>
                <w:sz w:val="24"/>
                <w:szCs w:val="24"/>
              </w:rPr>
              <w:t>投标文件视为无效备份投标文件。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5" w:hRule="atLeast"/>
        </w:trPr>
        <w:tc>
          <w:tcPr>
            <w:tcW w:w="511" w:type="dxa"/>
            <w:tcBorders>
              <w:left w:val="single" w:color="000000" w:sz="10" w:space="0"/>
              <w:bottom w:val="single" w:color="auto" w:sz="4"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right="97"/>
              <w:rPr>
                <w:rFonts w:hint="default"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19</w:t>
            </w:r>
          </w:p>
        </w:tc>
        <w:tc>
          <w:tcPr>
            <w:tcW w:w="1545" w:type="dxa"/>
            <w:tcBorders>
              <w:left w:val="single" w:color="000000" w:sz="6" w:space="0"/>
              <w:bottom w:val="single" w:color="auto" w:sz="4" w:space="0"/>
              <w:right w:val="single" w:color="000000" w:sz="6" w:space="0"/>
            </w:tcBorders>
            <w:vAlign w:val="top"/>
          </w:tcPr>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r>
              <w:rPr>
                <w:rFonts w:hint="eastAsia" w:ascii="宋体" w:hAnsi="宋体" w:eastAsia="宋体" w:cs="宋体"/>
                <w:spacing w:val="11"/>
                <w:sz w:val="24"/>
                <w:szCs w:val="24"/>
              </w:rPr>
              <w:t>投标文件份数及要求</w:t>
            </w:r>
          </w:p>
        </w:tc>
        <w:tc>
          <w:tcPr>
            <w:tcW w:w="7461" w:type="dxa"/>
            <w:tcBorders>
              <w:left w:val="single" w:color="000000" w:sz="6" w:space="0"/>
              <w:bottom w:val="single" w:color="auto" w:sz="4" w:space="0"/>
              <w:right w:val="single" w:color="000000" w:sz="10" w:space="0"/>
            </w:tcBorders>
            <w:vAlign w:val="top"/>
          </w:tcPr>
          <w:p>
            <w:pPr>
              <w:spacing w:before="64" w:line="261" w:lineRule="auto"/>
              <w:ind w:left="101" w:right="97" w:firstLine="23"/>
              <w:rPr>
                <w:rFonts w:hint="eastAsia" w:ascii="宋体" w:hAnsi="宋体" w:eastAsia="宋体" w:cs="宋体"/>
                <w:spacing w:val="6"/>
                <w:sz w:val="24"/>
                <w:szCs w:val="24"/>
              </w:rPr>
            </w:pPr>
            <w:r>
              <w:rPr>
                <w:rFonts w:hint="eastAsia" w:ascii="宋体" w:hAnsi="宋体" w:eastAsia="宋体" w:cs="宋体"/>
                <w:spacing w:val="6"/>
                <w:sz w:val="24"/>
                <w:szCs w:val="24"/>
              </w:rPr>
              <w:t>1、一份电子加密标书 (“.jmbs”格式) ，一份备份标书文件 (“.bfbs”格式)。</w:t>
            </w:r>
          </w:p>
          <w:p>
            <w:pPr>
              <w:spacing w:before="64" w:line="261" w:lineRule="auto"/>
              <w:ind w:left="101" w:right="97" w:firstLine="23"/>
              <w:rPr>
                <w:rFonts w:hint="eastAsia" w:ascii="宋体" w:hAnsi="宋体" w:eastAsia="宋体" w:cs="宋体"/>
                <w:spacing w:val="6"/>
                <w:sz w:val="24"/>
                <w:szCs w:val="24"/>
              </w:rPr>
            </w:pPr>
            <w:r>
              <w:rPr>
                <w:rFonts w:hint="eastAsia" w:ascii="宋体" w:hAnsi="宋体" w:eastAsia="宋体" w:cs="宋体"/>
                <w:spacing w:val="6"/>
                <w:sz w:val="24"/>
                <w:szCs w:val="24"/>
              </w:rPr>
              <w:t>2、每份电子投标文件应包括资格证明文件和商务及技术文件两部分。</w:t>
            </w:r>
          </w:p>
          <w:p>
            <w:pPr>
              <w:spacing w:before="64" w:line="261" w:lineRule="auto"/>
              <w:ind w:left="101" w:right="97" w:firstLine="23"/>
              <w:rPr>
                <w:rFonts w:hint="eastAsia"/>
              </w:rPr>
            </w:pPr>
            <w:r>
              <w:rPr>
                <w:rFonts w:hint="eastAsia" w:ascii="宋体" w:hAnsi="宋体" w:eastAsia="宋体" w:cs="宋体"/>
                <w:spacing w:val="6"/>
                <w:sz w:val="24"/>
                <w:szCs w:val="24"/>
              </w:rPr>
              <w:t>3、待开标结束后，中标企业请于 2023年</w:t>
            </w: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28</w:t>
            </w:r>
            <w:r>
              <w:rPr>
                <w:rFonts w:hint="eastAsia" w:ascii="宋体" w:hAnsi="宋体" w:eastAsia="宋体" w:cs="宋体"/>
                <w:spacing w:val="6"/>
                <w:sz w:val="24"/>
                <w:szCs w:val="24"/>
              </w:rPr>
              <w:t>日 19:00 前提供纸质投标文件 ( 一正三副) 并承诺与纸质投标文件内容一致的承诺书至</w:t>
            </w:r>
            <w:r>
              <w:rPr>
                <w:rFonts w:hint="eastAsia" w:eastAsia="宋体" w:cs="Times New Roman" w:asciiTheme="minorEastAsia" w:hAnsiTheme="minorEastAsia"/>
                <w:color w:val="000000" w:themeColor="text1"/>
                <w:kern w:val="0"/>
                <w:sz w:val="24"/>
                <w:szCs w:val="24"/>
                <w:highlight w:val="none"/>
                <w14:textFill>
                  <w14:solidFill>
                    <w14:schemeClr w14:val="tx1"/>
                  </w14:solidFill>
                </w14:textFill>
              </w:rPr>
              <w:t>新疆卓恒工程项目管理有限公司</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新疆乌鲁木齐市水磨沟区龙盛街898号万科中央公园S2座20楼2002室</w:t>
            </w:r>
            <w:r>
              <w:rPr>
                <w:rFonts w:hint="eastAsia" w:ascii="宋体" w:hAnsi="宋体" w:eastAsia="宋体" w:cs="宋体"/>
                <w:spacing w:val="6"/>
                <w:sz w:val="24"/>
                <w:szCs w:val="24"/>
              </w:rPr>
              <w:t>) 。投标人可采用邮寄方式提供纸质版投标文件 (收件地址：新疆乌鲁木齐市水磨沟区龙盛街898号万科中央公园S2座20楼2002室，收件人：</w:t>
            </w:r>
            <w:r>
              <w:rPr>
                <w:rFonts w:hint="eastAsia" w:ascii="宋体" w:hAnsi="宋体" w:eastAsia="宋体" w:cs="宋体"/>
                <w:spacing w:val="6"/>
                <w:sz w:val="24"/>
                <w:szCs w:val="24"/>
                <w:lang w:eastAsia="zh-CN"/>
              </w:rPr>
              <w:t>王嘉鹏</w:t>
            </w:r>
            <w:r>
              <w:rPr>
                <w:rFonts w:hint="eastAsia" w:ascii="宋体" w:hAnsi="宋体" w:eastAsia="宋体" w:cs="宋体"/>
                <w:spacing w:val="6"/>
                <w:sz w:val="24"/>
                <w:szCs w:val="24"/>
              </w:rPr>
              <w:t>， 电话：</w:t>
            </w:r>
            <w:r>
              <w:rPr>
                <w:rFonts w:hint="eastAsia" w:ascii="宋体" w:hAnsi="宋体" w:eastAsia="宋体" w:cs="宋体"/>
                <w:spacing w:val="6"/>
                <w:sz w:val="24"/>
                <w:szCs w:val="24"/>
                <w:lang w:eastAsia="zh-CN"/>
              </w:rPr>
              <w:t>18699328180</w:t>
            </w:r>
            <w:r>
              <w:rPr>
                <w:rFonts w:hint="eastAsia" w:ascii="宋体" w:hAnsi="宋体" w:eastAsia="宋体" w:cs="宋体"/>
                <w:spacing w:val="6"/>
                <w:sz w:val="24"/>
                <w:szCs w:val="24"/>
              </w:rPr>
              <w:t>) ，费用</w:t>
            </w:r>
            <w:r>
              <w:rPr>
                <w:rFonts w:hint="eastAsia" w:ascii="宋体" w:hAnsi="宋体" w:eastAsia="宋体" w:cs="宋体"/>
                <w:spacing w:val="6"/>
                <w:sz w:val="24"/>
                <w:szCs w:val="24"/>
                <w:lang w:eastAsia="zh-CN"/>
              </w:rPr>
              <w:t>由中标单位</w:t>
            </w:r>
            <w:r>
              <w:rPr>
                <w:rFonts w:hint="eastAsia" w:ascii="宋体" w:hAnsi="宋体" w:eastAsia="宋体" w:cs="宋体"/>
                <w:spacing w:val="6"/>
                <w:sz w:val="24"/>
                <w:szCs w:val="24"/>
              </w:rPr>
              <w:t>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1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0</w:t>
            </w:r>
          </w:p>
        </w:tc>
        <w:tc>
          <w:tcPr>
            <w:tcW w:w="1545"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投标文件的上 传和递交</w:t>
            </w:r>
          </w:p>
        </w:tc>
        <w:tc>
          <w:tcPr>
            <w:tcW w:w="746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a.供应商未能在投标截止时间前成功上传电子加密投标文件的投标无效。 b.供应商成功上传电子加密投标文件后，可自行打印投标文件接收回执。</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2.备份投标文件：供应商在投标截止时间前将加密的投标文件上传至政府采购云平台，还可以在投标截止时间前以电子邮件方式提供备份投标文件 1 份 (接收人邮箱：</w:t>
            </w:r>
            <w:r>
              <w:rPr>
                <w:rFonts w:hint="eastAsia" w:ascii="宋体" w:hAnsi="宋体" w:eastAsia="宋体" w:cs="宋体"/>
                <w:spacing w:val="11"/>
                <w:sz w:val="24"/>
                <w:szCs w:val="24"/>
                <w:lang w:val="en-US" w:eastAsia="zh-CN"/>
              </w:rPr>
              <w:t>247299024</w:t>
            </w:r>
            <w:r>
              <w:rPr>
                <w:rFonts w:hint="eastAsia" w:ascii="宋体" w:hAnsi="宋体" w:eastAsia="宋体" w:cs="宋体"/>
                <w:spacing w:val="11"/>
                <w:sz w:val="24"/>
                <w:szCs w:val="24"/>
              </w:rPr>
              <w:t>@qq.com，接收人：</w:t>
            </w:r>
            <w:r>
              <w:rPr>
                <w:rFonts w:hint="eastAsia" w:ascii="宋体" w:hAnsi="宋体" w:eastAsia="宋体" w:cs="宋体"/>
                <w:spacing w:val="11"/>
                <w:sz w:val="24"/>
                <w:szCs w:val="24"/>
                <w:lang w:eastAsia="zh-CN"/>
              </w:rPr>
              <w:t>王嘉鹏</w:t>
            </w:r>
            <w:r>
              <w:rPr>
                <w:rFonts w:hint="eastAsia" w:ascii="宋体" w:hAnsi="宋体" w:eastAsia="宋体" w:cs="宋体"/>
                <w:spacing w:val="11"/>
                <w:sz w:val="24"/>
                <w:szCs w:val="24"/>
              </w:rPr>
              <w:t>，电话：</w:t>
            </w:r>
            <w:r>
              <w:rPr>
                <w:rFonts w:hint="eastAsia" w:ascii="宋体" w:hAnsi="宋体" w:eastAsia="宋体" w:cs="宋体"/>
                <w:spacing w:val="11"/>
                <w:sz w:val="24"/>
                <w:szCs w:val="24"/>
                <w:lang w:eastAsia="zh-CN"/>
              </w:rPr>
              <w:t>18699328180</w:t>
            </w:r>
            <w:r>
              <w:rPr>
                <w:rFonts w:hint="eastAsia" w:ascii="宋体" w:hAnsi="宋体" w:eastAsia="宋体" w:cs="宋体"/>
                <w:spacing w:val="11"/>
                <w:sz w:val="24"/>
                <w:szCs w:val="24"/>
              </w:rPr>
              <w:t>) ，“备份 投标文件”由供应商自愿提供，采购文件不作强制性要求；如不提供或未按要求 提供的，当电子投标文件无法解密时，将导致无备份投标文件而失去投标资格。 a.备份投标文件提供要求：供应商可以将备份投标文件打包压缩并加密，压缩包命名为“XX 单位备份投标文件” ，加密密码由供应商自行保管；送达时间以采购代理机构实际接收时间为准。“备份投标文件”逾期或未按要求提供的视为未提供，建议供应商提前1日办理邮件提供事宜。</w:t>
            </w:r>
          </w:p>
          <w:p>
            <w:pPr>
              <w:spacing w:before="64" w:line="261" w:lineRule="auto"/>
              <w:ind w:left="101" w:right="97" w:firstLine="23"/>
              <w:rPr>
                <w:rFonts w:hint="eastAsia"/>
              </w:rPr>
            </w:pPr>
            <w:r>
              <w:rPr>
                <w:rFonts w:hint="eastAsia" w:ascii="宋体" w:hAnsi="宋体" w:eastAsia="宋体" w:cs="宋体"/>
                <w:spacing w:val="11"/>
                <w:sz w:val="24"/>
                <w:szCs w:val="24"/>
              </w:rPr>
              <w:t>b.通过“政府采购云平台”成功上传递交的“电子加密投标文件”已按时解密的，“备份投标文件”自动失效。投标截止时间前，投标供应商仅提供了“备份投标 文件”而未将“电子加密投标文件”成功上传至“政府采购云平台”的，投标无效。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1</w:t>
            </w:r>
          </w:p>
        </w:tc>
        <w:tc>
          <w:tcPr>
            <w:tcW w:w="1545"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投标截止时间及地点</w:t>
            </w:r>
          </w:p>
        </w:tc>
        <w:tc>
          <w:tcPr>
            <w:tcW w:w="746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投标截止时间</w:t>
            </w:r>
            <w:bookmarkStart w:id="333" w:name="_GoBack"/>
            <w:r>
              <w:rPr>
                <w:rFonts w:hint="eastAsia" w:ascii="宋体" w:hAnsi="宋体" w:eastAsia="宋体" w:cs="宋体"/>
                <w:spacing w:val="11"/>
                <w:sz w:val="24"/>
                <w:szCs w:val="24"/>
                <w:highlight w:val="none"/>
              </w:rPr>
              <w:t>：2023年</w:t>
            </w:r>
            <w:r>
              <w:rPr>
                <w:rFonts w:hint="eastAsia" w:ascii="宋体" w:hAnsi="宋体" w:eastAsia="宋体" w:cs="宋体"/>
                <w:spacing w:val="11"/>
                <w:sz w:val="24"/>
                <w:szCs w:val="24"/>
                <w:highlight w:val="none"/>
                <w:lang w:val="en-US" w:eastAsia="zh-CN"/>
              </w:rPr>
              <w:t>8</w:t>
            </w:r>
            <w:r>
              <w:rPr>
                <w:rFonts w:hint="eastAsia" w:ascii="宋体" w:hAnsi="宋体" w:eastAsia="宋体" w:cs="宋体"/>
                <w:spacing w:val="11"/>
                <w:sz w:val="24"/>
                <w:szCs w:val="24"/>
                <w:highlight w:val="none"/>
              </w:rPr>
              <w:t>月</w:t>
            </w:r>
            <w:r>
              <w:rPr>
                <w:rFonts w:hint="eastAsia" w:ascii="宋体" w:hAnsi="宋体" w:eastAsia="宋体" w:cs="宋体"/>
                <w:spacing w:val="11"/>
                <w:sz w:val="24"/>
                <w:szCs w:val="24"/>
                <w:highlight w:val="none"/>
                <w:lang w:val="en-US" w:eastAsia="zh-CN"/>
              </w:rPr>
              <w:t>23</w:t>
            </w:r>
            <w:r>
              <w:rPr>
                <w:rFonts w:hint="eastAsia" w:ascii="宋体" w:hAnsi="宋体" w:eastAsia="宋体" w:cs="宋体"/>
                <w:spacing w:val="11"/>
                <w:sz w:val="24"/>
                <w:szCs w:val="24"/>
                <w:highlight w:val="none"/>
              </w:rPr>
              <w:t xml:space="preserve">日 </w:t>
            </w:r>
            <w:r>
              <w:rPr>
                <w:rFonts w:hint="eastAsia" w:ascii="宋体" w:hAnsi="宋体" w:eastAsia="宋体" w:cs="宋体"/>
                <w:spacing w:val="11"/>
                <w:sz w:val="24"/>
                <w:szCs w:val="24"/>
                <w:highlight w:val="none"/>
                <w:lang w:val="en-US" w:eastAsia="zh-CN"/>
              </w:rPr>
              <w:t>11</w:t>
            </w:r>
            <w:r>
              <w:rPr>
                <w:rFonts w:hint="eastAsia" w:ascii="宋体" w:hAnsi="宋体" w:eastAsia="宋体" w:cs="宋体"/>
                <w:spacing w:val="11"/>
                <w:sz w:val="24"/>
                <w:szCs w:val="24"/>
                <w:highlight w:val="none"/>
              </w:rPr>
              <w:t>:00</w:t>
            </w:r>
            <w:r>
              <w:rPr>
                <w:rFonts w:hint="eastAsia" w:ascii="宋体" w:hAnsi="宋体" w:eastAsia="宋体" w:cs="宋体"/>
                <w:spacing w:val="11"/>
                <w:sz w:val="24"/>
                <w:szCs w:val="24"/>
                <w:highlight w:val="none"/>
              </w:rPr>
              <w:t xml:space="preserve">  (北京时间)</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highlight w:val="none"/>
              </w:rPr>
              <w:t>投标地点：新疆政府采购云平台 (www.z</w:t>
            </w:r>
            <w:bookmarkEnd w:id="333"/>
            <w:r>
              <w:rPr>
                <w:rFonts w:hint="eastAsia" w:ascii="宋体" w:hAnsi="宋体" w:eastAsia="宋体" w:cs="宋体"/>
                <w:spacing w:val="11"/>
                <w:sz w:val="24"/>
                <w:szCs w:val="24"/>
              </w:rPr>
              <w:t>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11" w:type="dxa"/>
            <w:tcBorders>
              <w:top w:val="single" w:color="auto" w:sz="4" w:space="0"/>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2</w:t>
            </w:r>
          </w:p>
        </w:tc>
        <w:tc>
          <w:tcPr>
            <w:tcW w:w="1545" w:type="dxa"/>
            <w:tcBorders>
              <w:top w:val="single" w:color="auto" w:sz="4" w:space="0"/>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开标时间及地点</w:t>
            </w:r>
          </w:p>
        </w:tc>
        <w:tc>
          <w:tcPr>
            <w:tcW w:w="7461" w:type="dxa"/>
            <w:tcBorders>
              <w:top w:val="single" w:color="auto" w:sz="4" w:space="0"/>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开标时间：同投标截止时间</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开标地点：在新疆政府采购云平台 (www zcygov cn) 上开启投标文件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3</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评标委员会的组建</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评标委员会构成：5 人，其中招标人代表 1 人</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评委确定方式：开标前于政采云专家库中抽取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4</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是否授权评标委员会确定中标候选人</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是</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委托本项目评审小组负责。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5</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中标候选人公 示媒介</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新疆政府采购网，公示期为一个工作日。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6</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履约担保</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☑不收取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7</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招标文件领取</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highlight w:val="none"/>
              </w:rPr>
            </w:pPr>
            <w:r>
              <w:rPr>
                <w:rFonts w:hint="eastAsia" w:ascii="宋体" w:hAnsi="宋体" w:eastAsia="宋体" w:cs="宋体"/>
                <w:spacing w:val="11"/>
                <w:sz w:val="24"/>
                <w:szCs w:val="24"/>
              </w:rPr>
              <w:t>时间：</w:t>
            </w:r>
            <w:r>
              <w:rPr>
                <w:rFonts w:hint="eastAsia" w:ascii="宋体" w:hAnsi="宋体" w:eastAsia="宋体" w:cs="宋体"/>
                <w:spacing w:val="11"/>
                <w:sz w:val="24"/>
                <w:szCs w:val="24"/>
                <w:highlight w:val="none"/>
              </w:rPr>
              <w:t>2023 年</w:t>
            </w:r>
            <w:r>
              <w:rPr>
                <w:rFonts w:hint="eastAsia" w:ascii="宋体" w:hAnsi="宋体" w:eastAsia="宋体" w:cs="宋体"/>
                <w:spacing w:val="11"/>
                <w:sz w:val="24"/>
                <w:szCs w:val="24"/>
                <w:highlight w:val="none"/>
                <w:lang w:val="en-US" w:eastAsia="zh-CN"/>
              </w:rPr>
              <w:t>8</w:t>
            </w:r>
            <w:r>
              <w:rPr>
                <w:rFonts w:hint="eastAsia" w:ascii="宋体" w:hAnsi="宋体" w:eastAsia="宋体" w:cs="宋体"/>
                <w:spacing w:val="11"/>
                <w:sz w:val="24"/>
                <w:szCs w:val="24"/>
                <w:highlight w:val="none"/>
              </w:rPr>
              <w:t>月</w:t>
            </w:r>
            <w:r>
              <w:rPr>
                <w:rFonts w:hint="eastAsia" w:ascii="宋体" w:hAnsi="宋体" w:eastAsia="宋体" w:cs="宋体"/>
                <w:spacing w:val="11"/>
                <w:sz w:val="24"/>
                <w:szCs w:val="24"/>
                <w:highlight w:val="none"/>
                <w:lang w:val="en-US" w:eastAsia="zh-CN"/>
              </w:rPr>
              <w:t>2</w:t>
            </w:r>
            <w:r>
              <w:rPr>
                <w:rFonts w:hint="eastAsia" w:ascii="宋体" w:hAnsi="宋体" w:eastAsia="宋体" w:cs="宋体"/>
                <w:spacing w:val="11"/>
                <w:sz w:val="24"/>
                <w:szCs w:val="24"/>
                <w:highlight w:val="none"/>
              </w:rPr>
              <w:t>日至 2023 年</w:t>
            </w:r>
            <w:r>
              <w:rPr>
                <w:rFonts w:hint="eastAsia" w:ascii="宋体" w:hAnsi="宋体" w:eastAsia="宋体" w:cs="宋体"/>
                <w:spacing w:val="11"/>
                <w:sz w:val="24"/>
                <w:szCs w:val="24"/>
                <w:highlight w:val="none"/>
                <w:lang w:val="en-US" w:eastAsia="zh-CN"/>
              </w:rPr>
              <w:t>8</w:t>
            </w:r>
            <w:r>
              <w:rPr>
                <w:rFonts w:hint="eastAsia" w:ascii="宋体" w:hAnsi="宋体" w:eastAsia="宋体" w:cs="宋体"/>
                <w:spacing w:val="11"/>
                <w:sz w:val="24"/>
                <w:szCs w:val="24"/>
                <w:highlight w:val="none"/>
              </w:rPr>
              <w:t>月</w:t>
            </w:r>
            <w:r>
              <w:rPr>
                <w:rFonts w:hint="eastAsia" w:ascii="宋体" w:hAnsi="宋体" w:eastAsia="宋体" w:cs="宋体"/>
                <w:spacing w:val="11"/>
                <w:sz w:val="24"/>
                <w:szCs w:val="24"/>
                <w:highlight w:val="none"/>
                <w:lang w:val="en-US" w:eastAsia="zh-CN"/>
              </w:rPr>
              <w:t>9</w:t>
            </w:r>
            <w:r>
              <w:rPr>
                <w:rFonts w:hint="eastAsia" w:ascii="宋体" w:hAnsi="宋体" w:eastAsia="宋体" w:cs="宋体"/>
                <w:spacing w:val="11"/>
                <w:sz w:val="24"/>
                <w:szCs w:val="24"/>
                <w:highlight w:val="none"/>
              </w:rPr>
              <w:t xml:space="preserve">日，每天上午 10:00 至 </w:t>
            </w:r>
            <w:r>
              <w:rPr>
                <w:rFonts w:hint="eastAsia" w:ascii="宋体" w:hAnsi="宋体" w:eastAsia="宋体" w:cs="宋体"/>
                <w:spacing w:val="11"/>
                <w:sz w:val="24"/>
                <w:szCs w:val="24"/>
                <w:highlight w:val="none"/>
                <w:lang w:val="en-US" w:eastAsia="zh-CN"/>
              </w:rPr>
              <w:t>13</w:t>
            </w:r>
            <w:r>
              <w:rPr>
                <w:rFonts w:hint="eastAsia" w:ascii="宋体" w:hAnsi="宋体" w:eastAsia="宋体" w:cs="宋体"/>
                <w:spacing w:val="11"/>
                <w:sz w:val="24"/>
                <w:szCs w:val="24"/>
                <w:highlight w:val="none"/>
              </w:rPr>
              <w:t>:</w:t>
            </w:r>
            <w:r>
              <w:rPr>
                <w:rFonts w:hint="eastAsia" w:ascii="宋体" w:hAnsi="宋体" w:eastAsia="宋体" w:cs="宋体"/>
                <w:spacing w:val="11"/>
                <w:sz w:val="24"/>
                <w:szCs w:val="24"/>
                <w:highlight w:val="none"/>
                <w:lang w:val="en-US" w:eastAsia="zh-CN"/>
              </w:rPr>
              <w:t>3</w:t>
            </w:r>
            <w:r>
              <w:rPr>
                <w:rFonts w:hint="eastAsia" w:ascii="宋体" w:hAnsi="宋体" w:eastAsia="宋体" w:cs="宋体"/>
                <w:spacing w:val="11"/>
                <w:sz w:val="24"/>
                <w:szCs w:val="24"/>
                <w:highlight w:val="none"/>
              </w:rPr>
              <w:t>0，下午1</w:t>
            </w:r>
            <w:r>
              <w:rPr>
                <w:rFonts w:hint="eastAsia" w:ascii="宋体" w:hAnsi="宋体" w:eastAsia="宋体" w:cs="宋体"/>
                <w:spacing w:val="11"/>
                <w:sz w:val="24"/>
                <w:szCs w:val="24"/>
                <w:highlight w:val="none"/>
                <w:lang w:val="en-US" w:eastAsia="zh-CN"/>
              </w:rPr>
              <w:t>5</w:t>
            </w:r>
            <w:r>
              <w:rPr>
                <w:rFonts w:hint="eastAsia" w:ascii="宋体" w:hAnsi="宋体" w:eastAsia="宋体" w:cs="宋体"/>
                <w:spacing w:val="11"/>
                <w:sz w:val="24"/>
                <w:szCs w:val="24"/>
                <w:highlight w:val="none"/>
              </w:rPr>
              <w:t>:</w:t>
            </w:r>
            <w:r>
              <w:rPr>
                <w:rFonts w:hint="eastAsia" w:ascii="宋体" w:hAnsi="宋体" w:eastAsia="宋体" w:cs="宋体"/>
                <w:spacing w:val="11"/>
                <w:sz w:val="24"/>
                <w:szCs w:val="24"/>
                <w:highlight w:val="none"/>
                <w:lang w:val="en-US" w:eastAsia="zh-CN"/>
              </w:rPr>
              <w:t>3</w:t>
            </w:r>
            <w:r>
              <w:rPr>
                <w:rFonts w:hint="eastAsia" w:ascii="宋体" w:hAnsi="宋体" w:eastAsia="宋体" w:cs="宋体"/>
                <w:spacing w:val="11"/>
                <w:sz w:val="24"/>
                <w:szCs w:val="24"/>
                <w:highlight w:val="none"/>
              </w:rPr>
              <w:t>0 至 19:</w:t>
            </w:r>
            <w:r>
              <w:rPr>
                <w:rFonts w:hint="eastAsia" w:ascii="宋体" w:hAnsi="宋体" w:eastAsia="宋体" w:cs="宋体"/>
                <w:spacing w:val="11"/>
                <w:sz w:val="24"/>
                <w:szCs w:val="24"/>
                <w:highlight w:val="none"/>
                <w:lang w:val="en-US" w:eastAsia="zh-CN"/>
              </w:rPr>
              <w:t>3</w:t>
            </w:r>
            <w:r>
              <w:rPr>
                <w:rFonts w:hint="eastAsia" w:ascii="宋体" w:hAnsi="宋体" w:eastAsia="宋体" w:cs="宋体"/>
                <w:spacing w:val="11"/>
                <w:sz w:val="24"/>
                <w:szCs w:val="24"/>
                <w:highlight w:val="none"/>
              </w:rPr>
              <w:t>0 (北京时间，法定节假日除外)</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highlight w:val="none"/>
              </w:rPr>
              <w:t>地点：供应商登陆政采云平台 http://www.zcygov.cn/，在</w:t>
            </w:r>
            <w:r>
              <w:rPr>
                <w:rFonts w:hint="eastAsia" w:ascii="宋体" w:hAnsi="宋体" w:eastAsia="宋体" w:cs="宋体"/>
                <w:spacing w:val="11"/>
                <w:sz w:val="24"/>
                <w:szCs w:val="24"/>
              </w:rPr>
              <w:t xml:space="preserve">线申请获取招标文件 </w:t>
            </w:r>
            <w:r>
              <w:rPr>
                <w:rFonts w:hint="eastAsia" w:ascii="宋体" w:hAnsi="宋体" w:eastAsia="宋体" w:cs="宋体"/>
                <w:spacing w:val="11"/>
                <w:sz w:val="24"/>
                <w:szCs w:val="24"/>
              </w:rPr>
              <w:tab/>
            </w:r>
            <w:r>
              <w:rPr>
                <w:rFonts w:hint="eastAsia" w:ascii="宋体" w:hAnsi="宋体" w:eastAsia="宋体" w:cs="宋体"/>
                <w:spacing w:val="11"/>
                <w:sz w:val="24"/>
                <w:szCs w:val="24"/>
              </w:rPr>
              <w:t>(登录政府采购云平台  → 项目采购 → 获取招标文件→ 申请，审核通过后可 下载招标文件，如有操作性问题，可与政采云在线客服进行咨询，咨询电话：400-881-7190) 。</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 xml:space="preserve">方式：(1)线上获取(登录政府采购云平台 → 项目采购 → 获取招标文件→ 申请，审核通过后可下载招标文件) 。本次招标不提供纸质版招标文件。       </w:t>
            </w:r>
            <w:r>
              <w:rPr>
                <w:rFonts w:hint="eastAsia" w:ascii="宋体" w:hAnsi="宋体" w:eastAsia="宋体" w:cs="宋体"/>
                <w:spacing w:val="11"/>
                <w:sz w:val="24"/>
                <w:szCs w:val="24"/>
              </w:rPr>
              <w:tab/>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(2) 供应商获取招标文件前应注册成为政府采购云平台正式供应商。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8</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重要说明</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1.本项目采用全流程不见面电子开评标，投标供应商需要使用CA 加密设备，供应商可通过新疆数字证书认证中心官网(</w:t>
            </w:r>
            <w:r>
              <w:rPr>
                <w:rFonts w:hint="eastAsia" w:ascii="宋体" w:hAnsi="宋体" w:eastAsia="宋体" w:cs="宋体"/>
                <w:spacing w:val="11"/>
                <w:sz w:val="24"/>
                <w:szCs w:val="24"/>
              </w:rPr>
              <w:fldChar w:fldCharType="begin"/>
            </w:r>
            <w:r>
              <w:rPr>
                <w:rFonts w:hint="eastAsia" w:ascii="宋体" w:hAnsi="宋体" w:eastAsia="宋体" w:cs="宋体"/>
                <w:spacing w:val="11"/>
                <w:sz w:val="24"/>
                <w:szCs w:val="24"/>
              </w:rPr>
              <w:instrText xml:space="preserve"> HYPERLINK "https://www.xjca.com.cn/" </w:instrText>
            </w:r>
            <w:r>
              <w:rPr>
                <w:rFonts w:hint="eastAsia" w:ascii="宋体" w:hAnsi="宋体" w:eastAsia="宋体" w:cs="宋体"/>
                <w:spacing w:val="11"/>
                <w:sz w:val="24"/>
                <w:szCs w:val="24"/>
              </w:rPr>
              <w:fldChar w:fldCharType="separate"/>
            </w:r>
            <w:r>
              <w:rPr>
                <w:rFonts w:hint="eastAsia" w:ascii="宋体" w:hAnsi="宋体" w:eastAsia="宋体" w:cs="宋体"/>
                <w:spacing w:val="11"/>
                <w:sz w:val="24"/>
                <w:szCs w:val="24"/>
              </w:rPr>
              <w:t>https://www.xjca.com.cn/</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)或下载“新</w:t>
            </w:r>
          </w:p>
        </w:tc>
      </w:tr>
    </w:tbl>
    <w:tbl>
      <w:tblPr>
        <w:tblStyle w:val="16"/>
        <w:tblpPr w:leftFromText="180" w:rightFromText="180" w:vertAnchor="text" w:tblpX="12" w:tblpY="1"/>
        <w:tblOverlap w:val="never"/>
        <w:tblW w:w="9517"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2" w:hRule="atLeast"/>
        </w:trPr>
        <w:tc>
          <w:tcPr>
            <w:tcW w:w="511"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545"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1" w:type="dxa"/>
            <w:tcBorders>
              <w:top w:val="single" w:color="auto" w:sz="4" w:space="0"/>
              <w:left w:val="single" w:color="auto" w:sz="4" w:space="0"/>
              <w:bottom w:val="single" w:color="auto" w:sz="4" w:space="0"/>
              <w:right w:val="single" w:color="auto" w:sz="4" w:space="0"/>
            </w:tcBorders>
            <w:vAlign w:val="top"/>
          </w:tcPr>
          <w:p>
            <w:pPr>
              <w:spacing w:before="68" w:line="227" w:lineRule="auto"/>
              <w:ind w:left="103"/>
              <w:rPr>
                <w:rFonts w:hint="eastAsia" w:ascii="宋体" w:hAnsi="宋体" w:eastAsia="宋体" w:cs="宋体"/>
                <w:sz w:val="24"/>
                <w:szCs w:val="24"/>
              </w:rPr>
            </w:pPr>
            <w:r>
              <w:rPr>
                <w:rFonts w:hint="eastAsia" w:ascii="宋体" w:hAnsi="宋体" w:eastAsia="宋体" w:cs="宋体"/>
                <w:spacing w:val="5"/>
                <w:sz w:val="24"/>
                <w:szCs w:val="24"/>
              </w:rPr>
              <w:t>疆政务通”</w:t>
            </w:r>
            <w:r>
              <w:rPr>
                <w:rFonts w:hint="eastAsia" w:ascii="宋体" w:hAnsi="宋体" w:eastAsia="宋体" w:cs="宋体"/>
                <w:sz w:val="24"/>
                <w:szCs w:val="24"/>
              </w:rPr>
              <w:t>APP</w:t>
            </w:r>
            <w:r>
              <w:rPr>
                <w:rFonts w:hint="eastAsia" w:ascii="宋体" w:hAnsi="宋体" w:eastAsia="宋体" w:cs="宋体"/>
                <w:spacing w:val="5"/>
                <w:sz w:val="24"/>
                <w:szCs w:val="24"/>
              </w:rPr>
              <w:t xml:space="preserve"> 自行进行申领。</w:t>
            </w:r>
          </w:p>
          <w:p>
            <w:pPr>
              <w:numPr>
                <w:ilvl w:val="0"/>
                <w:numId w:val="3"/>
              </w:numPr>
              <w:spacing w:before="40" w:line="268" w:lineRule="auto"/>
              <w:ind w:left="207" w:leftChars="0" w:right="97" w:firstLine="3" w:firstLineChars="0"/>
              <w:rPr>
                <w:rFonts w:hint="eastAsia" w:ascii="宋体" w:hAnsi="宋体" w:eastAsia="宋体" w:cs="宋体"/>
                <w:sz w:val="24"/>
                <w:szCs w:val="24"/>
              </w:rPr>
            </w:pPr>
            <w:r>
              <w:rPr>
                <w:rFonts w:hint="eastAsia" w:ascii="宋体" w:hAnsi="宋体" w:eastAsia="宋体" w:cs="宋体"/>
                <w:spacing w:val="12"/>
                <w:sz w:val="24"/>
                <w:szCs w:val="24"/>
              </w:rPr>
              <w:t>本</w:t>
            </w:r>
            <w:r>
              <w:rPr>
                <w:rFonts w:hint="eastAsia" w:ascii="宋体" w:hAnsi="宋体" w:eastAsia="宋体" w:cs="宋体"/>
                <w:spacing w:val="9"/>
                <w:sz w:val="24"/>
                <w:szCs w:val="24"/>
              </w:rPr>
              <w:t>项</w:t>
            </w:r>
            <w:r>
              <w:rPr>
                <w:rFonts w:hint="eastAsia" w:ascii="宋体" w:hAnsi="宋体" w:eastAsia="宋体" w:cs="宋体"/>
                <w:spacing w:val="6"/>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6"/>
                <w:sz w:val="24"/>
                <w:szCs w:val="24"/>
              </w:rPr>
              <w:t xml:space="preserve"> 加密设备通过</w:t>
            </w:r>
            <w:r>
              <w:rPr>
                <w:rFonts w:hint="eastAsia" w:ascii="宋体" w:hAnsi="宋体" w:eastAsia="宋体" w:cs="宋体"/>
                <w:spacing w:val="12"/>
                <w:sz w:val="24"/>
                <w:szCs w:val="24"/>
              </w:rPr>
              <w:t>政采云</w:t>
            </w:r>
            <w:r>
              <w:rPr>
                <w:rFonts w:hint="eastAsia" w:ascii="宋体" w:hAnsi="宋体" w:eastAsia="宋体" w:cs="宋体"/>
                <w:spacing w:val="7"/>
                <w:sz w:val="24"/>
                <w:szCs w:val="24"/>
              </w:rPr>
              <w:t>电</w:t>
            </w:r>
            <w:r>
              <w:rPr>
                <w:rFonts w:hint="eastAsia" w:ascii="宋体" w:hAnsi="宋体" w:eastAsia="宋体" w:cs="宋体"/>
                <w:spacing w:val="6"/>
                <w:sz w:val="24"/>
                <w:szCs w:val="24"/>
              </w:rPr>
              <w:t>子投标客户端制作投标文件)。若供应商参与投标， 自行承担投标一切</w:t>
            </w:r>
            <w:r>
              <w:rPr>
                <w:rFonts w:hint="eastAsia" w:ascii="宋体" w:hAnsi="宋体" w:eastAsia="宋体" w:cs="宋体"/>
                <w:spacing w:val="15"/>
                <w:sz w:val="24"/>
                <w:szCs w:val="24"/>
              </w:rPr>
              <w:t>费</w:t>
            </w:r>
            <w:r>
              <w:rPr>
                <w:rFonts w:hint="eastAsia" w:ascii="宋体" w:hAnsi="宋体" w:eastAsia="宋体" w:cs="宋体"/>
                <w:spacing w:val="13"/>
                <w:sz w:val="24"/>
                <w:szCs w:val="24"/>
              </w:rPr>
              <w:t>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3.</w:t>
            </w:r>
            <w:r>
              <w:rPr>
                <w:rFonts w:hint="eastAsia" w:ascii="宋体" w:hAnsi="宋体" w:eastAsia="宋体" w:cs="宋体"/>
                <w:spacing w:val="9"/>
                <w:sz w:val="24"/>
                <w:szCs w:val="24"/>
              </w:rPr>
              <w:t>各供应商在开标前应确保成为新疆维吾尔自治区政府采购网正式注册入库供</w:t>
            </w:r>
            <w:r>
              <w:rPr>
                <w:rFonts w:hint="eastAsia" w:ascii="宋体" w:hAnsi="宋体" w:eastAsia="宋体" w:cs="宋体"/>
                <w:spacing w:val="2"/>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数字证书等原因造成</w:t>
            </w:r>
            <w:r>
              <w:rPr>
                <w:rFonts w:hint="eastAsia" w:ascii="宋体" w:hAnsi="宋体" w:eastAsia="宋体" w:cs="宋体"/>
                <w:sz w:val="24"/>
                <w:szCs w:val="24"/>
              </w:rPr>
              <w:t xml:space="preserve"> </w:t>
            </w:r>
            <w:r>
              <w:rPr>
                <w:rFonts w:hint="eastAsia" w:ascii="宋体" w:hAnsi="宋体" w:eastAsia="宋体" w:cs="宋体"/>
                <w:spacing w:val="20"/>
                <w:sz w:val="24"/>
                <w:szCs w:val="24"/>
              </w:rPr>
              <w:t>无</w:t>
            </w:r>
            <w:r>
              <w:rPr>
                <w:rFonts w:hint="eastAsia" w:ascii="宋体" w:hAnsi="宋体" w:eastAsia="宋体" w:cs="宋体"/>
                <w:spacing w:val="11"/>
                <w:sz w:val="24"/>
                <w:szCs w:val="24"/>
              </w:rPr>
              <w:t>法</w:t>
            </w:r>
            <w:r>
              <w:rPr>
                <w:rFonts w:hint="eastAsia" w:ascii="宋体" w:hAnsi="宋体" w:eastAsia="宋体" w:cs="宋体"/>
                <w:spacing w:val="10"/>
                <w:sz w:val="24"/>
                <w:szCs w:val="24"/>
              </w:rPr>
              <w:t>投标或投标失败等后果由供应商自行承担。</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供</w:t>
            </w:r>
            <w:r>
              <w:rPr>
                <w:rFonts w:hint="eastAsia" w:ascii="宋体" w:hAnsi="宋体" w:eastAsia="宋体" w:cs="宋体"/>
                <w:spacing w:val="8"/>
                <w:sz w:val="24"/>
                <w:szCs w:val="24"/>
              </w:rPr>
              <w:t>应</w:t>
            </w:r>
            <w:r>
              <w:rPr>
                <w:rFonts w:hint="eastAsia" w:ascii="宋体" w:hAnsi="宋体" w:eastAsia="宋体" w:cs="宋体"/>
                <w:spacing w:val="6"/>
                <w:sz w:val="24"/>
                <w:szCs w:val="24"/>
              </w:rPr>
              <w:t xml:space="preserve">商将政采云电子交易客户端下载、安装完成后，可通过账号密码或 </w:t>
            </w:r>
            <w:r>
              <w:rPr>
                <w:rFonts w:hint="eastAsia" w:ascii="宋体" w:hAnsi="宋体" w:eastAsia="宋体" w:cs="宋体"/>
                <w:sz w:val="24"/>
                <w:szCs w:val="24"/>
              </w:rPr>
              <w:t>CA</w:t>
            </w:r>
            <w:r>
              <w:rPr>
                <w:rFonts w:hint="eastAsia" w:ascii="宋体" w:hAnsi="宋体" w:eastAsia="宋体" w:cs="宋体"/>
                <w:spacing w:val="6"/>
                <w:sz w:val="24"/>
                <w:szCs w:val="24"/>
              </w:rPr>
              <w:t xml:space="preserve"> 登</w:t>
            </w:r>
            <w:r>
              <w:rPr>
                <w:rFonts w:hint="eastAsia" w:ascii="宋体" w:hAnsi="宋体" w:eastAsia="宋体" w:cs="宋体"/>
                <w:sz w:val="24"/>
                <w:szCs w:val="24"/>
              </w:rPr>
              <w:t xml:space="preserve"> </w:t>
            </w:r>
            <w:r>
              <w:rPr>
                <w:rFonts w:hint="eastAsia" w:ascii="宋体" w:hAnsi="宋体" w:eastAsia="宋体" w:cs="宋体"/>
                <w:spacing w:val="18"/>
                <w:sz w:val="24"/>
                <w:szCs w:val="24"/>
              </w:rPr>
              <w:t>录</w:t>
            </w:r>
            <w:r>
              <w:rPr>
                <w:rFonts w:hint="eastAsia" w:ascii="宋体" w:hAnsi="宋体" w:eastAsia="宋体" w:cs="宋体"/>
                <w:spacing w:val="11"/>
                <w:sz w:val="24"/>
                <w:szCs w:val="24"/>
              </w:rPr>
              <w:t>客户端进行投标文件制作。在使用政采云投标客户端时，建议使用</w:t>
            </w:r>
            <w:r>
              <w:rPr>
                <w:rFonts w:hint="eastAsia" w:ascii="宋体" w:hAnsi="宋体" w:eastAsia="宋体" w:cs="宋体"/>
                <w:sz w:val="24"/>
                <w:szCs w:val="24"/>
              </w:rPr>
              <w:t>WIN</w:t>
            </w:r>
            <w:r>
              <w:rPr>
                <w:rFonts w:hint="eastAsia" w:ascii="宋体" w:hAnsi="宋体" w:eastAsia="宋体" w:cs="宋体"/>
                <w:spacing w:val="11"/>
                <w:sz w:val="24"/>
                <w:szCs w:val="24"/>
              </w:rPr>
              <w:t>7+64</w:t>
            </w:r>
            <w:r>
              <w:rPr>
                <w:rFonts w:hint="eastAsia" w:ascii="宋体" w:hAnsi="宋体" w:eastAsia="宋体" w:cs="宋体"/>
                <w:sz w:val="24"/>
                <w:szCs w:val="24"/>
              </w:rPr>
              <w:t xml:space="preserve"> </w:t>
            </w:r>
            <w:r>
              <w:rPr>
                <w:rFonts w:hint="eastAsia" w:ascii="宋体" w:hAnsi="宋体" w:eastAsia="宋体" w:cs="宋体"/>
                <w:spacing w:val="18"/>
                <w:sz w:val="24"/>
                <w:szCs w:val="24"/>
              </w:rPr>
              <w:t>位</w:t>
            </w:r>
            <w:r>
              <w:rPr>
                <w:rFonts w:hint="eastAsia" w:ascii="宋体" w:hAnsi="宋体" w:eastAsia="宋体" w:cs="宋体"/>
                <w:spacing w:val="12"/>
                <w:sz w:val="24"/>
                <w:szCs w:val="24"/>
              </w:rPr>
              <w:t>及</w:t>
            </w:r>
            <w:r>
              <w:rPr>
                <w:rFonts w:hint="eastAsia" w:ascii="宋体" w:hAnsi="宋体" w:eastAsia="宋体" w:cs="宋体"/>
                <w:spacing w:val="9"/>
                <w:sz w:val="24"/>
                <w:szCs w:val="24"/>
              </w:rPr>
              <w:t>以上操作系统。客户端请至新疆政府采购网</w:t>
            </w:r>
            <w:r>
              <w:rPr>
                <w:rFonts w:hint="eastAsia" w:ascii="宋体" w:hAnsi="宋体" w:eastAsia="宋体" w:cs="宋体"/>
                <w:spacing w:val="2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21"/>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 下载专区查看，如有问题可拨打政采云</w:t>
            </w:r>
            <w:r>
              <w:rPr>
                <w:rFonts w:hint="eastAsia" w:ascii="宋体" w:hAnsi="宋体" w:eastAsia="宋体" w:cs="宋体"/>
                <w:spacing w:val="12"/>
                <w:sz w:val="24"/>
                <w:szCs w:val="24"/>
              </w:rPr>
              <w:t>客</w:t>
            </w:r>
            <w:r>
              <w:rPr>
                <w:rFonts w:hint="eastAsia" w:ascii="宋体" w:hAnsi="宋体" w:eastAsia="宋体" w:cs="宋体"/>
                <w:spacing w:val="9"/>
                <w:sz w:val="24"/>
                <w:szCs w:val="24"/>
              </w:rPr>
              <w:t>户服务热线“95763”进行咨询。</w:t>
            </w:r>
            <w:r>
              <w:rPr>
                <w:rFonts w:hint="eastAsia" w:ascii="宋体" w:hAnsi="宋体" w:eastAsia="宋体" w:cs="宋体"/>
                <w:sz w:val="24"/>
                <w:szCs w:val="24"/>
              </w:rPr>
              <w:t xml:space="preserve">                                        </w:t>
            </w:r>
            <w:r>
              <w:rPr>
                <w:rFonts w:hint="eastAsia" w:ascii="宋体" w:hAnsi="宋体" w:eastAsia="宋体" w:cs="宋体"/>
                <w:spacing w:val="12"/>
                <w:sz w:val="24"/>
                <w:szCs w:val="24"/>
              </w:rPr>
              <w:t>5.供</w:t>
            </w:r>
            <w:r>
              <w:rPr>
                <w:rFonts w:hint="eastAsia" w:ascii="宋体" w:hAnsi="宋体" w:eastAsia="宋体" w:cs="宋体"/>
                <w:spacing w:val="6"/>
                <w:sz w:val="24"/>
                <w:szCs w:val="24"/>
              </w:rPr>
              <w:t>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6"/>
                <w:sz w:val="24"/>
                <w:szCs w:val="24"/>
              </w:rPr>
              <w:t xml:space="preserve"> 锁及电脑，电脑须</w:t>
            </w:r>
            <w:r>
              <w:rPr>
                <w:rFonts w:hint="eastAsia" w:ascii="宋体" w:hAnsi="宋体" w:eastAsia="宋体" w:cs="宋体"/>
                <w:spacing w:val="8"/>
                <w:sz w:val="24"/>
                <w:szCs w:val="24"/>
              </w:rPr>
              <w:t>提</w:t>
            </w:r>
            <w:r>
              <w:rPr>
                <w:rFonts w:hint="eastAsia" w:ascii="宋体" w:hAnsi="宋体" w:eastAsia="宋体" w:cs="宋体"/>
                <w:spacing w:val="6"/>
                <w:sz w:val="24"/>
                <w:szCs w:val="24"/>
              </w:rPr>
              <w:t>前配置好浏览器 (建议使用谷歌浏览器) ，以便开标时解锁。</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5"/>
                <w:sz w:val="24"/>
                <w:szCs w:val="24"/>
              </w:rPr>
              <w:t>6</w:t>
            </w:r>
            <w:r>
              <w:rPr>
                <w:rFonts w:hint="eastAsia" w:ascii="宋体" w:hAnsi="宋体" w:eastAsia="宋体" w:cs="宋体"/>
                <w:spacing w:val="9"/>
                <w:sz w:val="24"/>
                <w:szCs w:val="24"/>
              </w:rPr>
              <w:t>.供应商对不见面开评标系统的技术操作咨询，可通过</w:t>
            </w:r>
          </w:p>
          <w:p>
            <w:pPr>
              <w:spacing w:line="268" w:lineRule="auto"/>
              <w:ind w:left="100" w:right="97" w:hanging="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3"/>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edu</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luban</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e</w:t>
            </w:r>
            <w:r>
              <w:rPr>
                <w:rFonts w:hint="eastAsia" w:ascii="宋体" w:hAnsi="宋体" w:eastAsia="宋体" w:cs="宋体"/>
                <w:spacing w:val="11"/>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1"/>
                <w:sz w:val="24"/>
                <w:szCs w:val="24"/>
              </w:rPr>
              <w:t>自助查询，也可在政采云帮</w:t>
            </w:r>
            <w:r>
              <w:rPr>
                <w:rFonts w:hint="eastAsia" w:ascii="宋体" w:hAnsi="宋体" w:eastAsia="宋体" w:cs="宋体"/>
                <w:spacing w:val="17"/>
                <w:sz w:val="24"/>
                <w:szCs w:val="24"/>
              </w:rPr>
              <w:t>助</w:t>
            </w:r>
            <w:r>
              <w:rPr>
                <w:rFonts w:hint="eastAsia" w:ascii="宋体" w:hAnsi="宋体" w:eastAsia="宋体" w:cs="宋体"/>
                <w:spacing w:val="9"/>
                <w:sz w:val="24"/>
                <w:szCs w:val="24"/>
              </w:rPr>
              <w:t>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"https://service.zcygov.cn/#/help"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6"/>
                <w:sz w:val="24"/>
                <w:szCs w:val="24"/>
              </w:rPr>
              <w:t>:/</w:t>
            </w:r>
            <w:r>
              <w:rPr>
                <w:rFonts w:hint="eastAsia" w:ascii="宋体" w:hAnsi="宋体" w:eastAsia="宋体" w:cs="宋体"/>
                <w:spacing w:val="10"/>
                <w:sz w:val="24"/>
                <w:szCs w:val="24"/>
              </w:rPr>
              <w:t>/</w:t>
            </w:r>
            <w:r>
              <w:rPr>
                <w:rFonts w:hint="eastAsia" w:ascii="宋体" w:hAnsi="宋体" w:eastAsia="宋体" w:cs="宋体"/>
                <w:sz w:val="24"/>
                <w:szCs w:val="24"/>
              </w:rPr>
              <w:t>service</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w:t>
            </w:r>
            <w:r>
              <w:rPr>
                <w:rFonts w:hint="eastAsia" w:ascii="宋体" w:hAnsi="宋体" w:eastAsia="宋体" w:cs="宋体"/>
                <w:sz w:val="24"/>
                <w:szCs w:val="24"/>
              </w:rPr>
              <w:t>help</w:t>
            </w:r>
            <w:r>
              <w:rPr>
                <w:rFonts w:hint="eastAsia" w:ascii="宋体" w:hAnsi="宋体" w:eastAsia="宋体" w:cs="宋体"/>
                <w:sz w:val="24"/>
                <w:szCs w:val="24"/>
              </w:rPr>
              <w:fldChar w:fldCharType="end"/>
            </w:r>
            <w:r>
              <w:rPr>
                <w:rFonts w:hint="eastAsia" w:ascii="宋体" w:hAnsi="宋体" w:eastAsia="宋体" w:cs="宋体"/>
                <w:spacing w:val="8"/>
                <w:sz w:val="24"/>
                <w:szCs w:val="24"/>
              </w:rPr>
              <w:t>，“项目采购”—“操作流程-电子招投标”</w:t>
            </w:r>
            <w:r>
              <w:rPr>
                <w:rFonts w:hint="eastAsia" w:ascii="宋体" w:hAnsi="宋体" w:eastAsia="宋体" w:cs="宋体"/>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10"/>
                <w:sz w:val="24"/>
                <w:szCs w:val="24"/>
              </w:rPr>
              <w:t>“</w:t>
            </w:r>
            <w:r>
              <w:rPr>
                <w:rFonts w:hint="eastAsia" w:ascii="宋体" w:hAnsi="宋体" w:eastAsia="宋体" w:cs="宋体"/>
                <w:spacing w:val="7"/>
                <w:sz w:val="24"/>
                <w:szCs w:val="24"/>
              </w:rPr>
              <w:t>政府采购项目电子交易管理操作指南-供应商”版面获取操作指南。</w:t>
            </w:r>
            <w:r>
              <w:rPr>
                <w:rFonts w:hint="eastAsia" w:ascii="宋体" w:hAnsi="宋体" w:eastAsia="宋体" w:cs="宋体"/>
                <w:sz w:val="24"/>
                <w:szCs w:val="24"/>
              </w:rPr>
              <w:t xml:space="preserve">        </w:t>
            </w:r>
          </w:p>
          <w:p>
            <w:pPr>
              <w:spacing w:line="268" w:lineRule="auto"/>
              <w:ind w:left="100" w:right="97" w:hanging="2"/>
              <w:rPr>
                <w:rFonts w:hint="eastAsia" w:ascii="宋体" w:hAnsi="宋体" w:eastAsia="宋体" w:cs="宋体"/>
                <w:sz w:val="24"/>
                <w:szCs w:val="24"/>
              </w:rPr>
            </w:pPr>
            <w:r>
              <w:rPr>
                <w:rFonts w:hint="eastAsia" w:ascii="宋体" w:hAnsi="宋体" w:eastAsia="宋体" w:cs="宋体"/>
                <w:spacing w:val="6"/>
                <w:sz w:val="24"/>
                <w:szCs w:val="24"/>
              </w:rPr>
              <w:t>7.为了保证开评标</w:t>
            </w:r>
            <w:r>
              <w:rPr>
                <w:rFonts w:hint="eastAsia" w:ascii="宋体" w:hAnsi="宋体" w:eastAsia="宋体" w:cs="宋体"/>
                <w:spacing w:val="4"/>
                <w:sz w:val="24"/>
                <w:szCs w:val="24"/>
              </w:rPr>
              <w:t>顺</w:t>
            </w:r>
            <w:r>
              <w:rPr>
                <w:rFonts w:hint="eastAsia" w:ascii="宋体" w:hAnsi="宋体" w:eastAsia="宋体" w:cs="宋体"/>
                <w:spacing w:val="3"/>
                <w:sz w:val="24"/>
                <w:szCs w:val="24"/>
              </w:rPr>
              <w:t>利进行，政采云线上开标功能完全实现，供应商开标所使用</w:t>
            </w:r>
            <w:r>
              <w:rPr>
                <w:rFonts w:hint="eastAsia" w:ascii="宋体" w:hAnsi="宋体" w:eastAsia="宋体" w:cs="宋体"/>
                <w:spacing w:val="6"/>
                <w:sz w:val="24"/>
                <w:szCs w:val="24"/>
              </w:rPr>
              <w:t>的电脑设备须具有视频及语音功能。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9" w:hRule="atLeast"/>
        </w:trPr>
        <w:tc>
          <w:tcPr>
            <w:tcW w:w="511" w:type="dxa"/>
            <w:vMerge w:val="continue"/>
            <w:tcBorders>
              <w:top w:val="single" w:color="auto" w:sz="4" w:space="0"/>
              <w:left w:val="single" w:color="auto" w:sz="4" w:space="0"/>
              <w:right w:val="single" w:color="000000" w:sz="6" w:space="0"/>
            </w:tcBorders>
            <w:vAlign w:val="top"/>
          </w:tcPr>
          <w:p>
            <w:pPr>
              <w:numPr>
                <w:ilvl w:val="0"/>
                <w:numId w:val="3"/>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single" w:color="auto" w:sz="4" w:space="0"/>
              <w:left w:val="single" w:color="000000" w:sz="6" w:space="0"/>
              <w:right w:val="single" w:color="000000" w:sz="6" w:space="0"/>
            </w:tcBorders>
            <w:vAlign w:val="top"/>
          </w:tcPr>
          <w:p>
            <w:pPr>
              <w:numPr>
                <w:ilvl w:val="0"/>
                <w:numId w:val="3"/>
              </w:numPr>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000000" w:sz="6" w:space="0"/>
              <w:right w:val="single" w:color="000000" w:sz="10"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电子招投标情况说明：</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电子招投标：本项目以数据电文形式，依托“政府采购云平台 (www.zcygov.cn) ”进行招投标活动。</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供应商须提供“信用中国”网站 (http://www.creditchina.gov.cn/) 、“中国政府采购网”网站(</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"http://www.ccgp.gov.cn"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http://www.ccgp.gov.cn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)无违法违规行为的查询纪录(提 供查询结果网页截图并加盖供应商公章)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(4) 投标文件的制作：在“政采云电子交易客户端”中完成“填写基本信 息”、“导入投标文件”、“标书关联”、“标书检查”、“电子签名”、“生成电子标书”等操作。</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(5) 投标文件的传输递交：供应商在投标截止时间前将加密的投标文件上 传至政府采购云平台，还可以在投标截止时间前以电子邮件方式提供备份投标文件1份(接收人邮箱：</w:t>
            </w:r>
            <w:r>
              <w:rPr>
                <w:rFonts w:hint="eastAsia" w:ascii="宋体" w:hAnsi="宋体" w:eastAsia="宋体" w:cs="宋体"/>
                <w:spacing w:val="6"/>
                <w:sz w:val="24"/>
                <w:szCs w:val="24"/>
                <w:lang w:val="en-US" w:eastAsia="zh-CN"/>
              </w:rPr>
              <w:t>247299024</w:t>
            </w:r>
            <w:r>
              <w:rPr>
                <w:rFonts w:hint="eastAsia" w:ascii="宋体" w:hAnsi="宋体" w:eastAsia="宋体" w:cs="宋体"/>
                <w:spacing w:val="6"/>
                <w:sz w:val="24"/>
                <w:szCs w:val="24"/>
              </w:rPr>
              <w:t>@qq.com，接收人：</w:t>
            </w:r>
            <w:r>
              <w:rPr>
                <w:rFonts w:hint="eastAsia" w:ascii="宋体" w:hAnsi="宋体" w:eastAsia="宋体" w:cs="宋体"/>
                <w:spacing w:val="6"/>
                <w:sz w:val="24"/>
                <w:szCs w:val="24"/>
                <w:lang w:eastAsia="zh-CN"/>
              </w:rPr>
              <w:t>王嘉鹏</w:t>
            </w:r>
            <w:r>
              <w:rPr>
                <w:rFonts w:hint="eastAsia" w:ascii="宋体" w:hAnsi="宋体" w:eastAsia="宋体" w:cs="宋体"/>
                <w:spacing w:val="6"/>
                <w:sz w:val="24"/>
                <w:szCs w:val="24"/>
              </w:rPr>
              <w:t>，电话：</w:t>
            </w:r>
            <w:r>
              <w:rPr>
                <w:rFonts w:hint="eastAsia" w:ascii="宋体" w:hAnsi="宋体" w:eastAsia="宋体" w:cs="宋体"/>
                <w:spacing w:val="6"/>
                <w:sz w:val="24"/>
                <w:szCs w:val="24"/>
                <w:lang w:eastAsia="zh-CN"/>
              </w:rPr>
              <w:t>18699328180</w:t>
            </w:r>
            <w:r>
              <w:rPr>
                <w:rFonts w:hint="eastAsia" w:ascii="宋体" w:hAnsi="宋体" w:eastAsia="宋体" w:cs="宋体"/>
                <w:spacing w:val="6"/>
                <w:sz w:val="24"/>
                <w:szCs w:val="24"/>
              </w:rPr>
              <w:t>)，</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(6) 投标文件的解密：供应商按照平台提示和采购文件的规定在半小时内</w:t>
            </w:r>
          </w:p>
        </w:tc>
      </w:tr>
    </w:tbl>
    <w:p>
      <w:pPr>
        <w:numPr>
          <w:ilvl w:val="0"/>
          <w:numId w:val="0"/>
        </w:numPr>
        <w:spacing w:before="40" w:line="268" w:lineRule="auto"/>
        <w:ind w:right="97" w:rightChars="0"/>
        <w:rPr>
          <w:rFonts w:hint="eastAsia" w:ascii="宋体" w:hAnsi="宋体" w:eastAsia="宋体" w:cs="宋体"/>
          <w:spacing w:val="6"/>
          <w:sz w:val="24"/>
          <w:szCs w:val="24"/>
        </w:rPr>
        <w:sectPr>
          <w:footerReference r:id="rId6" w:type="default"/>
          <w:pgSz w:w="11906" w:h="16839"/>
          <w:pgMar w:top="1431" w:right="1181" w:bottom="1153" w:left="1181" w:header="0" w:footer="996" w:gutter="0"/>
          <w:pgNumType w:fmt="decimal"/>
          <w:cols w:space="720" w:num="1"/>
        </w:sectPr>
      </w:pPr>
    </w:p>
    <w:p>
      <w:pPr>
        <w:numPr>
          <w:ilvl w:val="0"/>
          <w:numId w:val="0"/>
        </w:numPr>
        <w:spacing w:before="40" w:line="268" w:lineRule="auto"/>
        <w:ind w:left="103" w:leftChars="0" w:right="97" w:rightChars="0"/>
        <w:rPr>
          <w:rFonts w:hint="eastAsia" w:ascii="宋体" w:hAnsi="宋体" w:eastAsia="宋体" w:cs="宋体"/>
          <w:spacing w:val="6"/>
          <w:sz w:val="24"/>
          <w:szCs w:val="24"/>
        </w:rPr>
      </w:pPr>
    </w:p>
    <w:tbl>
      <w:tblPr>
        <w:tblStyle w:val="16"/>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2" w:hRule="atLeast"/>
        </w:trPr>
        <w:tc>
          <w:tcPr>
            <w:tcW w:w="511" w:type="dxa"/>
            <w:tcBorders>
              <w:left w:val="single" w:color="000000" w:sz="10" w:space="0"/>
              <w:right w:val="single" w:color="000000" w:sz="6"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p>
        </w:tc>
        <w:tc>
          <w:tcPr>
            <w:tcW w:w="1545" w:type="dxa"/>
            <w:tcBorders>
              <w:left w:val="single" w:color="000000" w:sz="6" w:space="0"/>
              <w:bottom w:val="single" w:color="auto" w:sz="4" w:space="0"/>
              <w:right w:val="single" w:color="000000" w:sz="6"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p>
        </w:tc>
        <w:tc>
          <w:tcPr>
            <w:tcW w:w="7461" w:type="dxa"/>
            <w:tcBorders>
              <w:left w:val="single" w:color="000000" w:sz="6" w:space="0"/>
              <w:bottom w:val="single" w:color="auto" w:sz="4" w:space="0"/>
              <w:right w:val="single" w:color="000000" w:sz="10"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完成在线解密。通过“政府采购云平台”上传递交的投标文件无法按时解密，投 标供应商提供了备份投标文件的，以备份投标文件为依据，否则视为投标文件撤 回。通过“政府采购云平台”上传递交的投标文件已按时解密的，备份投标文件 自动失效。供应商仅提供备份投标文件，没有在电子交易平台传输递交投标文件 的，投标无效。</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(7) 具体操作指南：详见政采云平台“服务中心-帮助文档-项目采购-操作 流程-电子招投标-政府采购项目电子交易管理操作指南-供应商”。</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(8) 供应商在进行上述操作时，如遇技术问题可登录政采云</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(https://</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"http://www.zcygov.cn/"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www.zcygov.cn/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 ，点击右侧咨询小采，获取采小蜜智能服务管家帮 助，或拨打政采云服务热线“95763”获取热线服务帮助。</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温馨提醒：供应商应提前上传，以便在上传时遇到技术问题，有充足的时间 请教平台的技术人员。</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 起 7 个工作日内且应当在采购响应截止时间之前，以书面形式一次性向采购人和 采购代理机构提出同一环节的质疑。否则，被质疑人可不予接受。质疑供应商对采购人、采购代理机构的答复不满意或者采购人、采购代理机构未在规定的时间 内作出答复的，可以在答复期满后十五个工作日内向同级政府采购监督管理部门投诉。质疑函范本、投诉书范本请到中国政府采购网下载专区下载。未按规定 取采购文件或逾期提出的不予受理、答复。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11" w:type="dxa"/>
            <w:vMerge w:val="restart"/>
            <w:tcBorders>
              <w:left w:val="single" w:color="000000" w:sz="10" w:space="0"/>
              <w:bottom w:val="nil"/>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1545" w:type="dxa"/>
            <w:vMerge w:val="restart"/>
            <w:tcBorders>
              <w:top w:val="single" w:color="auto" w:sz="4" w:space="0"/>
              <w:left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中小微企业政 策文件</w:t>
            </w:r>
          </w:p>
        </w:tc>
        <w:tc>
          <w:tcPr>
            <w:tcW w:w="7461" w:type="dxa"/>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根据财政部、工业和信息化部关于印发《政府采购促进中小企业发展管理 办法》的通知(财库(2020)46 号)，投标人及其所投产品的制造商均属于《工业 和信息化部、国家统计局、国家发展和改革委员会、财政部关于印发中小企业划 型标准规定的通知》  (工信部联企业[2011]300 号) 中规定的小型、微型企业标 准的，按招标文件格式提供《中小企业声明函》。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511" w:type="dxa"/>
            <w:vMerge w:val="continue"/>
            <w:tcBorders>
              <w:top w:val="nil"/>
              <w:left w:val="single" w:color="000000" w:sz="10" w:space="0"/>
              <w:bottom w:val="nil"/>
              <w:right w:val="single" w:color="auto" w:sz="4" w:space="0"/>
            </w:tcBorders>
            <w:vAlign w:val="top"/>
          </w:tcPr>
          <w:p>
            <w:pPr>
              <w:numPr>
                <w:ilvl w:val="0"/>
                <w:numId w:val="3"/>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left w:val="single" w:color="auto" w:sz="4" w:space="0"/>
              <w:right w:val="single" w:color="auto" w:sz="4" w:space="0"/>
            </w:tcBorders>
            <w:vAlign w:val="top"/>
          </w:tcPr>
          <w:p>
            <w:pPr>
              <w:tabs>
                <w:tab w:val="left" w:pos="312"/>
              </w:tabs>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根据财政部、司法部《关于政府采购支持监狱企业发展有关问题》的通知 财库[2014]68 号，监狱企业参加本项目投标时，应当提供由省级以上监狱管理局、戒毒管理局 (新疆生产建设兵团) 出具的属于监狱企业的证明文件。监狱企业视同小型、微型企业。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511" w:type="dxa"/>
            <w:vMerge w:val="continue"/>
            <w:tcBorders>
              <w:top w:val="nil"/>
              <w:left w:val="single" w:color="000000" w:sz="10" w:space="0"/>
              <w:bottom w:val="single" w:color="auto" w:sz="4" w:space="0"/>
              <w:right w:val="single" w:color="auto" w:sz="4" w:space="0"/>
            </w:tcBorders>
            <w:vAlign w:val="top"/>
          </w:tcPr>
          <w:p>
            <w:pPr>
              <w:numPr>
                <w:ilvl w:val="0"/>
                <w:numId w:val="3"/>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left w:val="single" w:color="auto" w:sz="4" w:space="0"/>
              <w:right w:val="single" w:color="auto" w:sz="4" w:space="0"/>
            </w:tcBorders>
            <w:vAlign w:val="top"/>
          </w:tcPr>
          <w:p>
            <w:pPr>
              <w:tabs>
                <w:tab w:val="left" w:pos="312"/>
              </w:tabs>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000000" w:sz="6" w:space="0"/>
              <w:bottom w:val="single" w:color="auto" w:sz="4"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根据财政部、民政部、中国残疾人联合会《关于促进残疾人就业政府采购 政策的通知》  (财库[2017]141 号) ，在政府采购活动中，残疾人福利性单位视同小型、微型企业。投标人属于残疾人福利性单位的，按照招标文件格式提供残 疾人福利性单位声明函。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11" w:type="dxa"/>
            <w:tcBorders>
              <w:top w:val="single" w:color="auto" w:sz="4" w:space="0"/>
              <w:left w:val="single" w:color="auto" w:sz="4" w:space="0"/>
              <w:bottom w:val="single" w:color="auto" w:sz="4" w:space="0"/>
              <w:right w:val="single" w:color="000000" w:sz="6"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1545" w:type="dxa"/>
            <w:vMerge w:val="continue"/>
            <w:tcBorders>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7461" w:type="dxa"/>
            <w:tcBorders>
              <w:top w:val="single" w:color="auto" w:sz="4" w:space="0"/>
              <w:left w:val="single" w:color="000000" w:sz="6"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依据2011年300号中小企业划分标准，本项目采购标的所属行业为：</w:t>
            </w:r>
            <w:r>
              <w:rPr>
                <w:rFonts w:hint="eastAsia" w:ascii="宋体" w:hAnsi="宋体" w:eastAsia="宋体" w:cs="宋体"/>
                <w:spacing w:val="6"/>
                <w:sz w:val="24"/>
                <w:szCs w:val="24"/>
                <w:lang w:eastAsia="zh-CN"/>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511" w:type="dxa"/>
            <w:tcBorders>
              <w:top w:val="single" w:color="auto" w:sz="4" w:space="0"/>
              <w:lef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9006" w:type="dxa"/>
            <w:gridSpan w:val="2"/>
            <w:tcBorders>
              <w:top w:val="single" w:color="auto" w:sz="4"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注：除法律、法规和规章规定外，招标文件中用“拒绝” 、“不接受” 、“无效” 、“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511" w:type="dxa"/>
            <w:tcBorders>
              <w:lef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9006" w:type="dxa"/>
            <w:gridSpan w:val="2"/>
            <w:tcBorders>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eastAsia="zh-CN"/>
              </w:rPr>
              <w:t>本项目不可兼中兼得，每个供应商只允许中标</w:t>
            </w:r>
            <w:r>
              <w:rPr>
                <w:rFonts w:hint="eastAsia" w:ascii="宋体" w:hAnsi="宋体" w:eastAsia="宋体" w:cs="宋体"/>
                <w:b/>
                <w:bCs/>
                <w:spacing w:val="6"/>
                <w:sz w:val="24"/>
                <w:szCs w:val="24"/>
                <w:lang w:val="en-US" w:eastAsia="zh-CN"/>
              </w:rPr>
              <w:t>1个标段。</w:t>
            </w:r>
          </w:p>
          <w:p>
            <w:pPr>
              <w:pStyle w:val="2"/>
              <w:ind w:left="0" w:leftChars="0" w:firstLine="253" w:firstLineChars="100"/>
              <w:rPr>
                <w:rFonts w:hint="default"/>
                <w:lang w:val="en-US" w:eastAsia="zh-CN"/>
              </w:rPr>
            </w:pPr>
            <w:r>
              <w:rPr>
                <w:rFonts w:hint="eastAsia" w:ascii="宋体" w:hAnsi="宋体" w:cs="宋体"/>
                <w:b/>
                <w:bCs/>
                <w:snapToGrid w:val="0"/>
                <w:color w:val="000000"/>
                <w:spacing w:val="6"/>
                <w:kern w:val="0"/>
                <w:sz w:val="24"/>
                <w:szCs w:val="24"/>
                <w:lang w:val="en-US" w:eastAsia="zh-CN"/>
              </w:rPr>
              <w:t>第四包：诊疗常用不收费耗材，个</w:t>
            </w:r>
            <w:r>
              <w:rPr>
                <w:rFonts w:hint="default" w:ascii="宋体" w:hAnsi="宋体" w:eastAsia="宋体" w:cs="宋体"/>
                <w:b/>
                <w:bCs/>
                <w:snapToGrid w:val="0"/>
                <w:color w:val="000000"/>
                <w:spacing w:val="6"/>
                <w:kern w:val="0"/>
                <w:sz w:val="24"/>
                <w:szCs w:val="24"/>
                <w:lang w:val="en-US" w:eastAsia="zh-CN"/>
              </w:rPr>
              <w:t>别耗材需提供样品，供应商</w:t>
            </w:r>
            <w:r>
              <w:rPr>
                <w:rFonts w:hint="eastAsia" w:ascii="宋体" w:hAnsi="宋体" w:cs="宋体"/>
                <w:b/>
                <w:bCs/>
                <w:snapToGrid w:val="0"/>
                <w:color w:val="000000"/>
                <w:spacing w:val="6"/>
                <w:kern w:val="0"/>
                <w:sz w:val="24"/>
                <w:szCs w:val="24"/>
                <w:lang w:val="en-US" w:eastAsia="zh-CN"/>
              </w:rPr>
              <w:t>于</w:t>
            </w:r>
            <w:r>
              <w:rPr>
                <w:rFonts w:hint="default" w:ascii="宋体" w:hAnsi="宋体" w:eastAsia="宋体" w:cs="宋体"/>
                <w:b/>
                <w:bCs/>
                <w:snapToGrid w:val="0"/>
                <w:color w:val="000000"/>
                <w:spacing w:val="6"/>
                <w:kern w:val="0"/>
                <w:sz w:val="24"/>
                <w:szCs w:val="24"/>
                <w:lang w:val="en-US" w:eastAsia="zh-CN"/>
              </w:rPr>
              <w:t>开标前需将样品送至新疆乌鲁木齐市水磨沟区龙盛街898号万科中央公园S2座20楼2002室，样品上需写明货品名称，供应商名称，联系人，联系电话。</w:t>
            </w:r>
          </w:p>
        </w:tc>
      </w:tr>
    </w:tbl>
    <w:p>
      <w:pPr>
        <w:rPr>
          <w:rFonts w:hint="eastAsia" w:ascii="宋体" w:hAnsi="宋体" w:eastAsia="宋体" w:cs="宋体"/>
        </w:rPr>
        <w:sectPr>
          <w:footerReference r:id="rId7" w:type="default"/>
          <w:pgSz w:w="11906" w:h="16839"/>
          <w:pgMar w:top="1431" w:right="1181" w:bottom="1156" w:left="1181" w:header="0" w:footer="996" w:gutter="0"/>
          <w:pgNumType w:fmt="decimal"/>
          <w:cols w:space="720" w:num="1"/>
        </w:sectPr>
      </w:pPr>
    </w:p>
    <w:p>
      <w:pPr>
        <w:spacing w:line="340" w:lineRule="auto"/>
        <w:rPr>
          <w:rFonts w:hint="eastAsia" w:ascii="宋体" w:hAnsi="宋体" w:eastAsia="宋体" w:cs="宋体"/>
          <w:sz w:val="21"/>
        </w:rPr>
      </w:pPr>
    </w:p>
    <w:p>
      <w:pPr>
        <w:spacing w:before="91" w:line="370" w:lineRule="exact"/>
        <w:ind w:left="3851"/>
        <w:rPr>
          <w:rFonts w:hint="eastAsia" w:ascii="宋体" w:hAnsi="宋体" w:eastAsia="宋体" w:cs="宋体"/>
          <w:sz w:val="28"/>
          <w:szCs w:val="28"/>
        </w:rPr>
      </w:pPr>
      <w:r>
        <w:rPr>
          <w:rFonts w:hint="eastAsia" w:ascii="宋体" w:hAnsi="宋体" w:eastAsia="宋体" w:cs="宋体"/>
          <w:spacing w:val="-2"/>
          <w:position w:val="1"/>
          <w:sz w:val="28"/>
          <w:szCs w:val="28"/>
          <w14:textOutline w14:w="5103" w14:cap="sq" w14:cmpd="sng">
            <w14:solidFill>
              <w14:srgbClr w14:val="000000"/>
            </w14:solidFill>
            <w14:prstDash w14:val="solid"/>
            <w14:bevel/>
          </w14:textOutline>
        </w:rPr>
        <w:t>二</w:t>
      </w:r>
      <w:r>
        <w:rPr>
          <w:rFonts w:hint="eastAsia" w:ascii="宋体" w:hAnsi="宋体" w:eastAsia="宋体" w:cs="宋体"/>
          <w:spacing w:val="-1"/>
          <w:position w:val="1"/>
          <w:sz w:val="28"/>
          <w:szCs w:val="28"/>
          <w14:textOutline w14:w="5103" w14:cap="sq" w14:cmpd="sng">
            <w14:solidFill>
              <w14:srgbClr w14:val="000000"/>
            </w14:solidFill>
            <w14:prstDash w14:val="solid"/>
            <w14:bevel/>
          </w14:textOutline>
        </w:rPr>
        <w:t>、投标人须知</w:t>
      </w:r>
    </w:p>
    <w:p>
      <w:pPr>
        <w:spacing w:line="287" w:lineRule="auto"/>
        <w:rPr>
          <w:rFonts w:hint="eastAsia" w:ascii="宋体" w:hAnsi="宋体" w:eastAsia="宋体" w:cs="宋体"/>
          <w:sz w:val="21"/>
        </w:rPr>
      </w:pPr>
    </w:p>
    <w:p>
      <w:pPr>
        <w:spacing w:before="91" w:line="221" w:lineRule="auto"/>
        <w:ind w:left="3996"/>
        <w:outlineLvl w:val="1"/>
        <w:rPr>
          <w:rFonts w:hint="eastAsia" w:ascii="宋体" w:hAnsi="宋体" w:eastAsia="宋体" w:cs="宋体"/>
          <w:sz w:val="28"/>
          <w:szCs w:val="28"/>
        </w:rPr>
      </w:pPr>
      <w:bookmarkStart w:id="18" w:name="_Toc15531"/>
      <w:r>
        <w:rPr>
          <w:rFonts w:hint="eastAsia" w:ascii="宋体" w:hAnsi="宋体" w:eastAsia="宋体" w:cs="宋体"/>
          <w:spacing w:val="18"/>
          <w:sz w:val="28"/>
          <w:szCs w:val="28"/>
          <w14:textOutline w14:w="5103" w14:cap="sq" w14:cmpd="sng">
            <w14:solidFill>
              <w14:srgbClr w14:val="000000"/>
            </w14:solidFill>
            <w14:prstDash w14:val="solid"/>
            <w14:bevel/>
          </w14:textOutline>
        </w:rPr>
        <w:t>(一)</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5103" w14:cap="sq" w14:cmpd="sng">
            <w14:solidFill>
              <w14:srgbClr w14:val="000000"/>
            </w14:solidFill>
            <w14:prstDash w14:val="solid"/>
            <w14:bevel/>
          </w14:textOutline>
        </w:rPr>
        <w:t>总</w:t>
      </w:r>
      <w:r>
        <w:rPr>
          <w:rFonts w:hint="eastAsia" w:ascii="宋体" w:hAnsi="宋体" w:eastAsia="宋体" w:cs="宋体"/>
          <w:spacing w:val="18"/>
          <w:sz w:val="28"/>
          <w:szCs w:val="28"/>
        </w:rPr>
        <w:t xml:space="preserve">  </w:t>
      </w:r>
      <w:r>
        <w:rPr>
          <w:rFonts w:hint="eastAsia" w:ascii="宋体" w:hAnsi="宋体" w:eastAsia="宋体" w:cs="宋体"/>
          <w:spacing w:val="17"/>
          <w:sz w:val="28"/>
          <w:szCs w:val="28"/>
          <w14:textOutline w14:w="5103" w14:cap="sq" w14:cmpd="sng">
            <w14:solidFill>
              <w14:srgbClr w14:val="000000"/>
            </w14:solidFill>
            <w14:prstDash w14:val="solid"/>
            <w14:bevel/>
          </w14:textOutline>
        </w:rPr>
        <w:t>则</w:t>
      </w:r>
      <w:bookmarkEnd w:id="18"/>
    </w:p>
    <w:p>
      <w:pPr>
        <w:keepNext w:val="0"/>
        <w:keepLines w:val="0"/>
        <w:pageBreakBefore w:val="0"/>
        <w:widowControl/>
        <w:kinsoku w:val="0"/>
        <w:wordWrap/>
        <w:overflowPunct/>
        <w:topLinePunct w:val="0"/>
        <w:autoSpaceDE w:val="0"/>
        <w:autoSpaceDN w:val="0"/>
        <w:bidi w:val="0"/>
        <w:adjustRightInd w:val="0"/>
        <w:snapToGrid w:val="0"/>
        <w:spacing w:before="166" w:line="360" w:lineRule="auto"/>
        <w:ind w:left="434"/>
        <w:textAlignment w:val="baseline"/>
        <w:outlineLvl w:val="2"/>
        <w:rPr>
          <w:rFonts w:hint="eastAsia" w:ascii="宋体" w:hAnsi="宋体" w:eastAsia="宋体" w:cs="宋体"/>
          <w:sz w:val="24"/>
          <w:szCs w:val="24"/>
        </w:rPr>
      </w:pPr>
      <w:bookmarkStart w:id="19" w:name="_Toc572"/>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1.项目概况</w:t>
      </w:r>
      <w:bookmarkEnd w:id="19"/>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1996" w:right="4496" w:hanging="1562"/>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1.1 </w:t>
      </w:r>
      <w:r>
        <w:rPr>
          <w:rFonts w:hint="eastAsia" w:ascii="宋体" w:hAnsi="宋体" w:eastAsia="宋体" w:cs="宋体"/>
          <w:spacing w:val="5"/>
          <w:sz w:val="24"/>
          <w:szCs w:val="24"/>
        </w:rPr>
        <w:t>本</w:t>
      </w:r>
      <w:r>
        <w:rPr>
          <w:rFonts w:hint="eastAsia" w:ascii="宋体" w:hAnsi="宋体" w:eastAsia="宋体" w:cs="宋体"/>
          <w:spacing w:val="4"/>
          <w:sz w:val="24"/>
          <w:szCs w:val="24"/>
        </w:rPr>
        <w:t>次招标采购项目名称：见投标人须知前附表。</w:t>
      </w:r>
      <w:r>
        <w:rPr>
          <w:rFonts w:hint="eastAsia" w:ascii="宋体" w:hAnsi="宋体" w:eastAsia="宋体" w:cs="宋体"/>
          <w:sz w:val="24"/>
          <w:szCs w:val="24"/>
        </w:rPr>
        <w:t xml:space="preserve"> </w:t>
      </w:r>
      <w:r>
        <w:rPr>
          <w:rFonts w:hint="eastAsia" w:ascii="宋体" w:hAnsi="宋体" w:eastAsia="宋体" w:cs="宋体"/>
          <w:spacing w:val="14"/>
          <w:sz w:val="24"/>
          <w:szCs w:val="24"/>
        </w:rPr>
        <w:t>项</w:t>
      </w:r>
      <w:r>
        <w:rPr>
          <w:rFonts w:hint="eastAsia" w:ascii="宋体" w:hAnsi="宋体" w:eastAsia="宋体" w:cs="宋体"/>
          <w:spacing w:val="8"/>
          <w:sz w:val="24"/>
          <w:szCs w:val="24"/>
        </w:rPr>
        <w:t>目编号：见投标人须知前附表。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5"/>
        <w:textAlignment w:val="baseline"/>
        <w:rPr>
          <w:rFonts w:hint="eastAsia" w:ascii="宋体" w:hAnsi="宋体" w:eastAsia="宋体" w:cs="宋体"/>
          <w:sz w:val="24"/>
          <w:szCs w:val="24"/>
        </w:rPr>
      </w:pPr>
      <w:r>
        <w:rPr>
          <w:rFonts w:hint="eastAsia" w:ascii="宋体" w:hAnsi="宋体" w:eastAsia="宋体" w:cs="宋体"/>
          <w:spacing w:val="15"/>
          <w:position w:val="17"/>
          <w:sz w:val="24"/>
          <w:szCs w:val="24"/>
        </w:rPr>
        <w:t>招</w:t>
      </w:r>
      <w:r>
        <w:rPr>
          <w:rFonts w:hint="eastAsia" w:ascii="宋体" w:hAnsi="宋体" w:eastAsia="宋体" w:cs="宋体"/>
          <w:spacing w:val="8"/>
          <w:position w:val="17"/>
          <w:sz w:val="24"/>
          <w:szCs w:val="24"/>
        </w:rPr>
        <w:t>标人：见投标人须知前附表。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047"/>
        <w:textAlignment w:val="baseline"/>
        <w:rPr>
          <w:rFonts w:hint="eastAsia" w:ascii="宋体" w:hAnsi="宋体" w:eastAsia="宋体" w:cs="宋体"/>
          <w:sz w:val="24"/>
          <w:szCs w:val="24"/>
        </w:rPr>
      </w:pPr>
      <w:r>
        <w:rPr>
          <w:rFonts w:hint="eastAsia" w:ascii="宋体" w:hAnsi="宋体" w:eastAsia="宋体" w:cs="宋体"/>
          <w:spacing w:val="12"/>
          <w:sz w:val="24"/>
          <w:szCs w:val="24"/>
        </w:rPr>
        <w:t>供</w:t>
      </w:r>
      <w:r>
        <w:rPr>
          <w:rFonts w:hint="eastAsia" w:ascii="宋体" w:hAnsi="宋体" w:eastAsia="宋体" w:cs="宋体"/>
          <w:spacing w:val="8"/>
          <w:sz w:val="24"/>
          <w:szCs w:val="24"/>
        </w:rPr>
        <w:t>货期 (服务周期) ：见投标人须知前附表。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993"/>
        <w:textAlignment w:val="baseline"/>
        <w:rPr>
          <w:rFonts w:hint="eastAsia" w:ascii="宋体" w:hAnsi="宋体" w:eastAsia="宋体" w:cs="宋体"/>
          <w:sz w:val="24"/>
          <w:szCs w:val="24"/>
        </w:rPr>
      </w:pPr>
      <w:r>
        <w:rPr>
          <w:rFonts w:hint="eastAsia" w:ascii="宋体" w:hAnsi="宋体" w:eastAsia="宋体" w:cs="宋体"/>
          <w:spacing w:val="16"/>
          <w:sz w:val="24"/>
          <w:szCs w:val="24"/>
        </w:rPr>
        <w:t>供</w:t>
      </w:r>
      <w:r>
        <w:rPr>
          <w:rFonts w:hint="eastAsia" w:ascii="宋体" w:hAnsi="宋体" w:eastAsia="宋体" w:cs="宋体"/>
          <w:spacing w:val="9"/>
          <w:sz w:val="24"/>
          <w:szCs w:val="24"/>
        </w:rPr>
        <w:t>货</w:t>
      </w:r>
      <w:r>
        <w:rPr>
          <w:rFonts w:hint="eastAsia" w:ascii="宋体" w:hAnsi="宋体" w:eastAsia="宋体" w:cs="宋体"/>
          <w:spacing w:val="8"/>
          <w:sz w:val="24"/>
          <w:szCs w:val="24"/>
        </w:rPr>
        <w:t>地点：见投标人须知前附表。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626" w:right="5074" w:hanging="192"/>
        <w:textAlignment w:val="baseline"/>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.2 招标人及联系人: 见投标人须知前附表。</w:t>
      </w:r>
      <w:r>
        <w:rPr>
          <w:rFonts w:hint="eastAsia" w:ascii="宋体" w:hAnsi="宋体" w:eastAsia="宋体" w:cs="宋体"/>
          <w:sz w:val="24"/>
          <w:szCs w:val="24"/>
        </w:rPr>
        <w:t xml:space="preserve"> </w:t>
      </w:r>
      <w:r>
        <w:rPr>
          <w:rFonts w:hint="eastAsia" w:ascii="宋体" w:hAnsi="宋体" w:eastAsia="宋体" w:cs="宋体"/>
          <w:spacing w:val="13"/>
          <w:sz w:val="24"/>
          <w:szCs w:val="24"/>
        </w:rPr>
        <w:t>代</w:t>
      </w:r>
      <w:r>
        <w:rPr>
          <w:rFonts w:hint="eastAsia" w:ascii="宋体" w:hAnsi="宋体" w:eastAsia="宋体" w:cs="宋体"/>
          <w:spacing w:val="7"/>
          <w:sz w:val="24"/>
          <w:szCs w:val="24"/>
        </w:rPr>
        <w:t>理机构及联系人: 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5"/>
          <w:sz w:val="24"/>
          <w:szCs w:val="24"/>
        </w:rPr>
        <w:t>.</w:t>
      </w:r>
      <w:r>
        <w:rPr>
          <w:rFonts w:hint="eastAsia" w:ascii="宋体" w:hAnsi="宋体" w:eastAsia="宋体" w:cs="宋体"/>
          <w:spacing w:val="4"/>
          <w:sz w:val="24"/>
          <w:szCs w:val="24"/>
        </w:rPr>
        <w:t>3 资金来源：见投标人须知前附表。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1.4</w:t>
      </w:r>
      <w:r>
        <w:rPr>
          <w:rFonts w:hint="eastAsia" w:ascii="宋体" w:hAnsi="宋体" w:eastAsia="宋体" w:cs="宋体"/>
          <w:spacing w:val="4"/>
          <w:sz w:val="24"/>
          <w:szCs w:val="24"/>
        </w:rPr>
        <w:t xml:space="preserve"> 本项目预算：见投标人须知前附表。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34"/>
        <w:textAlignment w:val="baseline"/>
        <w:rPr>
          <w:rFonts w:hint="eastAsia" w:ascii="宋体" w:hAnsi="宋体" w:eastAsia="宋体" w:cs="宋体"/>
          <w:sz w:val="24"/>
          <w:szCs w:val="24"/>
        </w:rPr>
      </w:pPr>
      <w:r>
        <w:rPr>
          <w:rFonts w:hint="eastAsia" w:ascii="宋体" w:hAnsi="宋体" w:eastAsia="宋体" w:cs="宋体"/>
          <w:spacing w:val="5"/>
          <w:sz w:val="24"/>
          <w:szCs w:val="24"/>
        </w:rPr>
        <w:t>1.5 本项目控制价：见投标人须知前附表</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1"/>
        <w:textAlignment w:val="baseline"/>
        <w:outlineLvl w:val="2"/>
        <w:rPr>
          <w:rFonts w:hint="eastAsia" w:ascii="宋体" w:hAnsi="宋体" w:eastAsia="宋体" w:cs="宋体"/>
          <w:sz w:val="24"/>
          <w:szCs w:val="24"/>
        </w:rPr>
      </w:pPr>
      <w:bookmarkStart w:id="20" w:name="_Toc1646"/>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.招标范围：</w:t>
      </w:r>
      <w:bookmarkEnd w:id="20"/>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421"/>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1 采购内容：见投标人须知前附表。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1"/>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1"/>
          <w:sz w:val="24"/>
          <w:szCs w:val="24"/>
        </w:rPr>
        <w:t>.</w:t>
      </w:r>
      <w:r>
        <w:rPr>
          <w:rFonts w:hint="eastAsia" w:ascii="宋体" w:hAnsi="宋体" w:eastAsia="宋体" w:cs="宋体"/>
          <w:spacing w:val="8"/>
          <w:sz w:val="24"/>
          <w:szCs w:val="24"/>
        </w:rPr>
        <w:t>2 技术要求：详见采购文件第四章采购内容及技术要求。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3"/>
        <w:textAlignment w:val="baseline"/>
        <w:outlineLvl w:val="2"/>
        <w:rPr>
          <w:rFonts w:hint="eastAsia" w:ascii="宋体" w:hAnsi="宋体" w:eastAsia="宋体" w:cs="宋体"/>
          <w:sz w:val="24"/>
          <w:szCs w:val="24"/>
        </w:rPr>
      </w:pPr>
      <w:bookmarkStart w:id="21" w:name="_Toc18964"/>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w:t>
      </w:r>
      <w:bookmarkEnd w:id="21"/>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23"/>
        <w:textAlignment w:val="baseline"/>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4"/>
          <w:sz w:val="24"/>
          <w:szCs w:val="24"/>
        </w:rPr>
        <w:t>1</w:t>
      </w:r>
      <w:r>
        <w:rPr>
          <w:rFonts w:hint="eastAsia" w:ascii="宋体" w:hAnsi="宋体" w:eastAsia="宋体" w:cs="宋体"/>
          <w:spacing w:val="3"/>
          <w:sz w:val="24"/>
          <w:szCs w:val="24"/>
        </w:rPr>
        <w:t xml:space="preserve"> 本项目划分：</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7</w:t>
      </w:r>
      <w:r>
        <w:rPr>
          <w:rFonts w:hint="eastAsia" w:ascii="宋体" w:hAnsi="宋体" w:eastAsia="宋体" w:cs="宋体"/>
          <w:spacing w:val="3"/>
          <w:sz w:val="24"/>
          <w:szCs w:val="24"/>
        </w:rPr>
        <w:t xml:space="preserve"> 个标包。</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8"/>
        <w:textAlignment w:val="baseline"/>
        <w:outlineLvl w:val="2"/>
        <w:rPr>
          <w:rFonts w:hint="eastAsia" w:ascii="宋体" w:hAnsi="宋体" w:eastAsia="宋体" w:cs="宋体"/>
          <w:sz w:val="24"/>
          <w:szCs w:val="24"/>
        </w:rPr>
      </w:pPr>
      <w:bookmarkStart w:id="22" w:name="_Toc24994"/>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.招标方式：</w:t>
      </w:r>
      <w:bookmarkEnd w:id="22"/>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18"/>
        <w:textAlignment w:val="baseline"/>
        <w:rPr>
          <w:rFonts w:hint="eastAsia" w:ascii="宋体" w:hAnsi="宋体" w:eastAsia="宋体" w:cs="宋体"/>
          <w:sz w:val="24"/>
          <w:szCs w:val="24"/>
        </w:rPr>
      </w:pPr>
      <w:r>
        <w:rPr>
          <w:rFonts w:hint="eastAsia" w:ascii="宋体" w:hAnsi="宋体" w:eastAsia="宋体" w:cs="宋体"/>
          <w:spacing w:val="6"/>
          <w:sz w:val="24"/>
          <w:szCs w:val="24"/>
        </w:rPr>
        <w:t>4.1 本项目招标方式：见投标人须知前附表</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3"/>
        <w:textAlignment w:val="baseline"/>
        <w:outlineLvl w:val="2"/>
        <w:rPr>
          <w:rFonts w:hint="eastAsia" w:ascii="宋体" w:hAnsi="宋体" w:eastAsia="宋体" w:cs="宋体"/>
          <w:sz w:val="24"/>
          <w:szCs w:val="24"/>
        </w:rPr>
      </w:pPr>
      <w:bookmarkStart w:id="23" w:name="_Toc14826"/>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w:t>
      </w:r>
      <w:bookmarkEnd w:id="23"/>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23"/>
        <w:textAlignment w:val="baseline"/>
        <w:rPr>
          <w:rFonts w:hint="eastAsia" w:ascii="宋体" w:hAnsi="宋体" w:eastAsia="宋体" w:cs="宋体"/>
          <w:sz w:val="24"/>
          <w:szCs w:val="24"/>
        </w:rPr>
      </w:pPr>
      <w:r>
        <w:rPr>
          <w:rFonts w:hint="eastAsia" w:ascii="宋体" w:hAnsi="宋体" w:eastAsia="宋体" w:cs="宋体"/>
          <w:spacing w:val="11"/>
          <w:sz w:val="24"/>
          <w:szCs w:val="24"/>
        </w:rPr>
        <w:t>5</w:t>
      </w:r>
      <w:r>
        <w:rPr>
          <w:rFonts w:hint="eastAsia" w:ascii="宋体" w:hAnsi="宋体" w:eastAsia="宋体" w:cs="宋体"/>
          <w:spacing w:val="6"/>
          <w:sz w:val="24"/>
          <w:szCs w:val="24"/>
        </w:rPr>
        <w:t>.1 本次招标项目合同采用</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eastAsia="zh-CN"/>
        </w:rPr>
        <w:t>直接报价</w:t>
      </w:r>
      <w:r>
        <w:rPr>
          <w:rFonts w:hint="eastAsia" w:ascii="宋体" w:hAnsi="宋体" w:eastAsia="宋体" w:cs="宋体"/>
          <w:spacing w:val="6"/>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20"/>
        <w:textAlignment w:val="baseline"/>
        <w:outlineLvl w:val="2"/>
        <w:rPr>
          <w:rFonts w:hint="eastAsia" w:ascii="宋体" w:hAnsi="宋体" w:eastAsia="宋体" w:cs="宋体"/>
          <w:sz w:val="24"/>
          <w:szCs w:val="24"/>
        </w:rPr>
      </w:pPr>
      <w:bookmarkStart w:id="24" w:name="_Toc16616"/>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.评标办法：</w:t>
      </w:r>
      <w:bookmarkEnd w:id="24"/>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20"/>
        <w:textAlignment w:val="baseline"/>
        <w:rPr>
          <w:rFonts w:hint="eastAsia" w:ascii="宋体" w:hAnsi="宋体" w:eastAsia="宋体" w:cs="宋体"/>
          <w:sz w:val="24"/>
          <w:szCs w:val="24"/>
        </w:rPr>
      </w:pPr>
      <w:r>
        <w:rPr>
          <w:rFonts w:hint="eastAsia" w:ascii="宋体" w:hAnsi="宋体" w:eastAsia="宋体" w:cs="宋体"/>
          <w:spacing w:val="7"/>
          <w:sz w:val="24"/>
          <w:szCs w:val="24"/>
        </w:rPr>
        <w:t>6.1 本次招标评标采用</w:t>
      </w:r>
      <w:r>
        <w:rPr>
          <w:rFonts w:hint="eastAsia" w:ascii="宋体" w:hAnsi="宋体" w:eastAsia="宋体" w:cs="宋体"/>
          <w:spacing w:val="7"/>
          <w:sz w:val="24"/>
          <w:szCs w:val="24"/>
          <w:u w:val="single" w:color="auto"/>
        </w:rPr>
        <w:t xml:space="preserve">  符合招标文件的综合评分法 </w:t>
      </w:r>
      <w:r>
        <w:rPr>
          <w:rFonts w:hint="eastAsia" w:ascii="宋体" w:hAnsi="宋体" w:eastAsia="宋体" w:cs="宋体"/>
          <w:spacing w:val="7"/>
          <w:sz w:val="24"/>
          <w:szCs w:val="24"/>
        </w:rPr>
        <w:t xml:space="preserve"> (详见第三章评标办法</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outlineLvl w:val="2"/>
        <w:rPr>
          <w:rFonts w:hint="eastAsia" w:ascii="宋体" w:hAnsi="宋体" w:eastAsia="宋体" w:cs="宋体"/>
          <w:sz w:val="24"/>
          <w:szCs w:val="24"/>
        </w:rPr>
      </w:pPr>
      <w:bookmarkStart w:id="25" w:name="_Toc30302"/>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.投标人资格：</w:t>
      </w:r>
      <w:bookmarkEnd w:id="25"/>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firstLine="423"/>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1 参与采购活动的投标人必须是满足《中华人民共和国政府采购法》规定条件的法人、其他组织或</w:t>
      </w:r>
      <w:r>
        <w:rPr>
          <w:rFonts w:hint="eastAsia" w:ascii="宋体" w:hAnsi="宋体" w:eastAsia="宋体" w:cs="宋体"/>
          <w:spacing w:val="7"/>
          <w:sz w:val="24"/>
          <w:szCs w:val="24"/>
        </w:rPr>
        <w:t>者</w:t>
      </w:r>
      <w:r>
        <w:rPr>
          <w:rFonts w:hint="eastAsia" w:ascii="宋体" w:hAnsi="宋体" w:eastAsia="宋体" w:cs="宋体"/>
          <w:spacing w:val="5"/>
          <w:sz w:val="24"/>
          <w:szCs w:val="24"/>
        </w:rPr>
        <w:t>自然人：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24"/>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2 由于政府采购项目的差异性，投标人在参与具体政府采购项目活动时，应仔细阅读该项目的资质</w:t>
      </w:r>
      <w:r>
        <w:rPr>
          <w:rFonts w:hint="eastAsia" w:ascii="宋体" w:hAnsi="宋体" w:eastAsia="宋体" w:cs="宋体"/>
          <w:spacing w:val="13"/>
          <w:sz w:val="24"/>
          <w:szCs w:val="24"/>
        </w:rPr>
        <w:t>要</w:t>
      </w:r>
      <w:r>
        <w:rPr>
          <w:rFonts w:hint="eastAsia" w:ascii="宋体" w:hAnsi="宋体" w:eastAsia="宋体" w:cs="宋体"/>
          <w:spacing w:val="8"/>
          <w:sz w:val="24"/>
          <w:szCs w:val="24"/>
        </w:rPr>
        <w:t>求,具体见投标人须知前附表。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4"/>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3 根据电子化政府采购的特点，各供应商在开标前应确保成为新疆维吾尔自治区政府采购网正式注</w:t>
      </w:r>
      <w:r>
        <w:rPr>
          <w:rFonts w:hint="eastAsia" w:ascii="宋体" w:hAnsi="宋体" w:eastAsia="宋体" w:cs="宋体"/>
          <w:spacing w:val="10"/>
          <w:sz w:val="24"/>
          <w:szCs w:val="24"/>
        </w:rPr>
        <w:t>册入库</w:t>
      </w:r>
      <w:r>
        <w:rPr>
          <w:rFonts w:hint="eastAsia" w:ascii="宋体" w:hAnsi="宋体" w:eastAsia="宋体" w:cs="宋体"/>
          <w:spacing w:val="6"/>
          <w:sz w:val="24"/>
          <w:szCs w:val="24"/>
        </w:rPr>
        <w:t>供</w:t>
      </w:r>
      <w:r>
        <w:rPr>
          <w:rFonts w:hint="eastAsia" w:ascii="宋体" w:hAnsi="宋体" w:eastAsia="宋体" w:cs="宋体"/>
          <w:spacing w:val="5"/>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5"/>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5"/>
          <w:sz w:val="24"/>
          <w:szCs w:val="24"/>
        </w:rPr>
        <w:t xml:space="preserve"> 数字证书等原因造成无法投标或投标</w:t>
      </w:r>
      <w:r>
        <w:rPr>
          <w:rFonts w:hint="eastAsia" w:ascii="宋体" w:hAnsi="宋体" w:eastAsia="宋体" w:cs="宋体"/>
          <w:sz w:val="24"/>
          <w:szCs w:val="24"/>
        </w:rPr>
        <w:t xml:space="preserve"> </w:t>
      </w:r>
      <w:r>
        <w:rPr>
          <w:rFonts w:hint="eastAsia" w:ascii="宋体" w:hAnsi="宋体" w:eastAsia="宋体" w:cs="宋体"/>
          <w:spacing w:val="11"/>
          <w:sz w:val="24"/>
          <w:szCs w:val="24"/>
        </w:rPr>
        <w:t>失</w:t>
      </w:r>
      <w:r>
        <w:rPr>
          <w:rFonts w:hint="eastAsia" w:ascii="宋体" w:hAnsi="宋体" w:eastAsia="宋体" w:cs="宋体"/>
          <w:spacing w:val="8"/>
          <w:sz w:val="24"/>
          <w:szCs w:val="24"/>
        </w:rPr>
        <w:t>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57" w:firstLine="425"/>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4 投标人必须确保自己在信息库中注册的信息真实、准确，并保证投标文件中的有关信息与库中的</w:t>
      </w:r>
      <w:r>
        <w:rPr>
          <w:rFonts w:hint="eastAsia" w:ascii="宋体" w:hAnsi="宋体" w:eastAsia="宋体" w:cs="宋体"/>
          <w:sz w:val="24"/>
          <w:szCs w:val="24"/>
        </w:rPr>
        <w:t xml:space="preserve"> </w:t>
      </w:r>
      <w:r>
        <w:rPr>
          <w:rFonts w:hint="eastAsia" w:ascii="宋体" w:hAnsi="宋体" w:eastAsia="宋体" w:cs="宋体"/>
          <w:spacing w:val="15"/>
          <w:sz w:val="24"/>
          <w:szCs w:val="24"/>
        </w:rPr>
        <w:t>信</w:t>
      </w:r>
      <w:r>
        <w:rPr>
          <w:rFonts w:hint="eastAsia" w:ascii="宋体" w:hAnsi="宋体" w:eastAsia="宋体" w:cs="宋体"/>
          <w:spacing w:val="9"/>
          <w:sz w:val="24"/>
          <w:szCs w:val="24"/>
        </w:rPr>
        <w:t>息相一致。否则，投标人因此蒙受损失，招标人概不负责。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outlineLvl w:val="2"/>
        <w:rPr>
          <w:rFonts w:hint="eastAsia" w:ascii="宋体" w:hAnsi="宋体" w:eastAsia="宋体" w:cs="宋体"/>
          <w:sz w:val="24"/>
          <w:szCs w:val="24"/>
        </w:rPr>
      </w:pPr>
      <w:bookmarkStart w:id="26" w:name="_Toc18654"/>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投标费</w:t>
      </w:r>
      <w:r>
        <w:rPr>
          <w:rFonts w:hint="eastAsia" w:ascii="宋体" w:hAnsi="宋体" w:eastAsia="宋体" w:cs="宋体"/>
          <w:spacing w:val="4"/>
          <w:sz w:val="24"/>
          <w:szCs w:val="24"/>
          <w14:textOutline w14:w="3795" w14:cap="sq" w14:cmpd="sng">
            <w14:solidFill>
              <w14:srgbClr w14:val="000000"/>
            </w14:solidFill>
            <w14:prstDash w14:val="solid"/>
            <w14:bevel/>
          </w14:textOutline>
        </w:rPr>
        <w:t>用</w:t>
      </w:r>
      <w:bookmarkEnd w:id="26"/>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1"/>
        <w:textAlignment w:val="baseline"/>
        <w:rPr>
          <w:rFonts w:hint="eastAsia" w:ascii="宋体" w:hAnsi="宋体" w:eastAsia="宋体" w:cs="宋体"/>
          <w:sz w:val="24"/>
          <w:szCs w:val="24"/>
        </w:rPr>
      </w:pPr>
      <w:r>
        <w:rPr>
          <w:rFonts w:hint="eastAsia" w:ascii="宋体" w:hAnsi="宋体" w:eastAsia="宋体" w:cs="宋体"/>
          <w:spacing w:val="9"/>
          <w:sz w:val="24"/>
          <w:szCs w:val="24"/>
        </w:rPr>
        <w:t>8</w:t>
      </w:r>
      <w:r>
        <w:rPr>
          <w:rFonts w:hint="eastAsia" w:ascii="宋体" w:hAnsi="宋体" w:eastAsia="宋体" w:cs="宋体"/>
          <w:spacing w:val="6"/>
          <w:sz w:val="24"/>
          <w:szCs w:val="24"/>
        </w:rPr>
        <w:t>.1 投标人准备和参加投标活动发生的费用自理。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9"/>
        <w:textAlignment w:val="baseline"/>
        <w:outlineLvl w:val="2"/>
        <w:rPr>
          <w:rFonts w:hint="eastAsia" w:ascii="宋体" w:hAnsi="宋体" w:eastAsia="宋体" w:cs="宋体"/>
          <w:sz w:val="24"/>
          <w:szCs w:val="24"/>
        </w:rPr>
      </w:pPr>
      <w:bookmarkStart w:id="27" w:name="_Toc16933"/>
      <w:r>
        <w:rPr>
          <w:rFonts w:hint="eastAsia" w:ascii="宋体" w:hAnsi="宋体" w:eastAsia="宋体" w:cs="宋体"/>
          <w:b/>
          <w:bCs/>
          <w:spacing w:val="6"/>
          <w:sz w:val="24"/>
          <w:szCs w:val="24"/>
        </w:rPr>
        <w:t>9.</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踏勘现</w:t>
      </w:r>
      <w:r>
        <w:rPr>
          <w:rFonts w:hint="eastAsia" w:ascii="宋体" w:hAnsi="宋体" w:eastAsia="宋体" w:cs="宋体"/>
          <w:spacing w:val="5"/>
          <w:sz w:val="24"/>
          <w:szCs w:val="24"/>
          <w14:textOutline w14:w="3795" w14:cap="sq" w14:cmpd="sng">
            <w14:solidFill>
              <w14:srgbClr w14:val="000000"/>
            </w14:solidFill>
            <w14:prstDash w14:val="solid"/>
            <w14:bevel/>
          </w14:textOutline>
        </w:rPr>
        <w:t>场</w:t>
      </w:r>
      <w:bookmarkEnd w:id="27"/>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 w:right="54" w:firstLine="409"/>
        <w:textAlignment w:val="baseline"/>
        <w:rPr>
          <w:rFonts w:hint="eastAsia" w:ascii="宋体" w:hAnsi="宋体" w:eastAsia="宋体" w:cs="宋体"/>
          <w:sz w:val="24"/>
          <w:szCs w:val="24"/>
        </w:rPr>
      </w:pPr>
      <w:r>
        <w:rPr>
          <w:rFonts w:hint="eastAsia" w:ascii="宋体" w:hAnsi="宋体" w:eastAsia="宋体" w:cs="宋体"/>
          <w:spacing w:val="18"/>
          <w:sz w:val="24"/>
          <w:szCs w:val="24"/>
        </w:rPr>
        <w:t>9.</w:t>
      </w:r>
      <w:r>
        <w:rPr>
          <w:rFonts w:hint="eastAsia" w:ascii="宋体" w:hAnsi="宋体" w:eastAsia="宋体" w:cs="宋体"/>
          <w:spacing w:val="17"/>
          <w:sz w:val="24"/>
          <w:szCs w:val="24"/>
        </w:rPr>
        <w:t>1</w:t>
      </w:r>
      <w:r>
        <w:rPr>
          <w:rFonts w:hint="eastAsia" w:ascii="宋体" w:hAnsi="宋体" w:eastAsia="宋体" w:cs="宋体"/>
          <w:spacing w:val="9"/>
          <w:sz w:val="24"/>
          <w:szCs w:val="24"/>
        </w:rPr>
        <w:t xml:space="preserve"> 投标人须知前附表规定组织踏勘现场的，招标人按投标人须知前附表规定的时间、地点组织投标</w:t>
      </w:r>
      <w:r>
        <w:rPr>
          <w:rFonts w:hint="eastAsia" w:ascii="宋体" w:hAnsi="宋体" w:eastAsia="宋体" w:cs="宋体"/>
          <w:sz w:val="24"/>
          <w:szCs w:val="24"/>
        </w:rPr>
        <w:t xml:space="preserve"> </w:t>
      </w:r>
      <w:r>
        <w:rPr>
          <w:rFonts w:hint="eastAsia" w:ascii="宋体" w:hAnsi="宋体" w:eastAsia="宋体" w:cs="宋体"/>
          <w:spacing w:val="18"/>
          <w:sz w:val="24"/>
          <w:szCs w:val="24"/>
        </w:rPr>
        <w:t>人踏</w:t>
      </w:r>
      <w:r>
        <w:rPr>
          <w:rFonts w:hint="eastAsia" w:ascii="宋体" w:hAnsi="宋体" w:eastAsia="宋体" w:cs="宋体"/>
          <w:spacing w:val="15"/>
          <w:sz w:val="24"/>
          <w:szCs w:val="24"/>
        </w:rPr>
        <w:t>勘</w:t>
      </w:r>
      <w:r>
        <w:rPr>
          <w:rFonts w:hint="eastAsia" w:ascii="宋体" w:hAnsi="宋体" w:eastAsia="宋体" w:cs="宋体"/>
          <w:spacing w:val="9"/>
          <w:sz w:val="24"/>
          <w:szCs w:val="24"/>
        </w:rPr>
        <w:t>项目现场。如需踏勘现场，投标人自行踏勘现场的，可咨询本项目采购人或采购代理机构联系人。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3795" w14:cap="sq" w14:cmpd="sng">
            <w14:solidFill>
              <w14:srgbClr w14:val="000000"/>
            </w14:solidFill>
            <w14:prstDash w14:val="solid"/>
            <w14:bevel/>
          </w14:textOutline>
        </w:rPr>
        <w:t>投标人自行踏勘现场的，可咨询本项目采购人或采购代理机构联系人。</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12"/>
        <w:textAlignment w:val="baseline"/>
        <w:rPr>
          <w:rFonts w:hint="eastAsia" w:ascii="宋体" w:hAnsi="宋体" w:eastAsia="宋体" w:cs="宋体"/>
          <w:sz w:val="24"/>
          <w:szCs w:val="24"/>
        </w:rPr>
      </w:pPr>
      <w:r>
        <w:rPr>
          <w:rFonts w:hint="eastAsia" w:ascii="宋体" w:hAnsi="宋体" w:eastAsia="宋体" w:cs="宋体"/>
          <w:spacing w:val="8"/>
          <w:sz w:val="24"/>
          <w:szCs w:val="24"/>
        </w:rPr>
        <w:t>9.2 投标人踏勘现场发生的费用自理</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2"/>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9.3 除招标人的原因外，投标人自行负责在踏勘现场中所发生的人员伤亡和财产损失</w:t>
      </w:r>
      <w:r>
        <w:rPr>
          <w:rFonts w:hint="eastAsia" w:ascii="宋体" w:hAnsi="宋体" w:eastAsia="宋体" w:cs="宋体"/>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 w:right="54" w:firstLine="409"/>
        <w:textAlignment w:val="baseline"/>
        <w:rPr>
          <w:rFonts w:hint="eastAsia" w:ascii="宋体" w:hAnsi="宋体" w:eastAsia="宋体" w:cs="宋体"/>
          <w:sz w:val="24"/>
          <w:szCs w:val="24"/>
        </w:rPr>
      </w:pPr>
      <w:r>
        <w:rPr>
          <w:rFonts w:hint="eastAsia" w:ascii="宋体" w:hAnsi="宋体" w:eastAsia="宋体" w:cs="宋体"/>
          <w:spacing w:val="18"/>
          <w:sz w:val="24"/>
          <w:szCs w:val="24"/>
        </w:rPr>
        <w:t>9.</w:t>
      </w:r>
      <w:r>
        <w:rPr>
          <w:rFonts w:hint="eastAsia" w:ascii="宋体" w:hAnsi="宋体" w:eastAsia="宋体" w:cs="宋体"/>
          <w:spacing w:val="17"/>
          <w:sz w:val="24"/>
          <w:szCs w:val="24"/>
        </w:rPr>
        <w:t>4</w:t>
      </w:r>
      <w:r>
        <w:rPr>
          <w:rFonts w:hint="eastAsia" w:ascii="宋体" w:hAnsi="宋体" w:eastAsia="宋体" w:cs="宋体"/>
          <w:spacing w:val="9"/>
          <w:sz w:val="24"/>
          <w:szCs w:val="24"/>
        </w:rPr>
        <w:t xml:space="preserve"> 招标人在踏勘现场中介绍的场地和相关的周边环境情况，供投标人在编制投标文件时参考，招标</w:t>
      </w:r>
      <w:r>
        <w:rPr>
          <w:rFonts w:hint="eastAsia" w:ascii="宋体" w:hAnsi="宋体" w:eastAsia="宋体" w:cs="宋体"/>
          <w:sz w:val="24"/>
          <w:szCs w:val="24"/>
        </w:rPr>
        <w:t xml:space="preserve"> </w:t>
      </w:r>
      <w:r>
        <w:rPr>
          <w:rFonts w:hint="eastAsia" w:ascii="宋体" w:hAnsi="宋体" w:eastAsia="宋体" w:cs="宋体"/>
          <w:spacing w:val="9"/>
          <w:sz w:val="24"/>
          <w:szCs w:val="24"/>
        </w:rPr>
        <w:t>人不对投标人据此作出的判断和决策负责</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6"/>
        <w:textAlignment w:val="baseline"/>
        <w:outlineLvl w:val="2"/>
        <w:rPr>
          <w:rFonts w:hint="eastAsia" w:ascii="宋体" w:hAnsi="宋体" w:eastAsia="宋体" w:cs="宋体"/>
          <w:sz w:val="24"/>
          <w:szCs w:val="24"/>
        </w:rPr>
      </w:pPr>
      <w:bookmarkStart w:id="28" w:name="_Toc26543"/>
      <w:r>
        <w:rPr>
          <w:rFonts w:hint="eastAsia" w:ascii="宋体" w:hAnsi="宋体" w:eastAsia="宋体" w:cs="宋体"/>
          <w:b/>
          <w:bCs/>
          <w:spacing w:val="9"/>
          <w:sz w:val="24"/>
          <w:szCs w:val="24"/>
        </w:rPr>
        <w:t>1</w:t>
      </w:r>
      <w:r>
        <w:rPr>
          <w:rFonts w:hint="eastAsia" w:ascii="宋体" w:hAnsi="宋体" w:eastAsia="宋体" w:cs="宋体"/>
          <w:b/>
          <w:bCs/>
          <w:spacing w:val="5"/>
          <w:sz w:val="24"/>
          <w:szCs w:val="24"/>
        </w:rPr>
        <w:t>0.</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投标预备会</w:t>
      </w:r>
      <w:bookmarkEnd w:id="28"/>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54" w:firstLine="425"/>
        <w:textAlignment w:val="baseline"/>
        <w:rPr>
          <w:rFonts w:hint="eastAsia" w:ascii="宋体" w:hAnsi="宋体" w:eastAsia="宋体" w:cs="宋体"/>
          <w:sz w:val="24"/>
          <w:szCs w:val="24"/>
        </w:rPr>
      </w:pPr>
      <w:r>
        <w:rPr>
          <w:rFonts w:hint="eastAsia" w:ascii="宋体" w:hAnsi="宋体" w:eastAsia="宋体" w:cs="宋体"/>
          <w:spacing w:val="7"/>
          <w:sz w:val="24"/>
          <w:szCs w:val="24"/>
        </w:rPr>
        <w:t>10.1 投标人须知前附表规定召开投标预备会的，招标人按投标人须知前附表规定的时间和地点召开</w:t>
      </w:r>
      <w:r>
        <w:rPr>
          <w:rFonts w:hint="eastAsia" w:ascii="宋体" w:hAnsi="宋体" w:eastAsia="宋体" w:cs="宋体"/>
          <w:spacing w:val="3"/>
          <w:sz w:val="24"/>
          <w:szCs w:val="24"/>
        </w:rPr>
        <w:t>投</w:t>
      </w:r>
      <w:r>
        <w:rPr>
          <w:rFonts w:hint="eastAsia" w:ascii="宋体" w:hAnsi="宋体" w:eastAsia="宋体" w:cs="宋体"/>
          <w:sz w:val="24"/>
          <w:szCs w:val="24"/>
        </w:rPr>
        <w:t xml:space="preserve"> </w:t>
      </w:r>
      <w:r>
        <w:rPr>
          <w:rFonts w:hint="eastAsia" w:ascii="宋体" w:hAnsi="宋体" w:eastAsia="宋体" w:cs="宋体"/>
          <w:spacing w:val="16"/>
          <w:sz w:val="24"/>
          <w:szCs w:val="24"/>
        </w:rPr>
        <w:t>标</w:t>
      </w:r>
      <w:r>
        <w:rPr>
          <w:rFonts w:hint="eastAsia" w:ascii="宋体" w:hAnsi="宋体" w:eastAsia="宋体" w:cs="宋体"/>
          <w:spacing w:val="11"/>
          <w:sz w:val="24"/>
          <w:szCs w:val="24"/>
        </w:rPr>
        <w:t>预</w:t>
      </w:r>
      <w:r>
        <w:rPr>
          <w:rFonts w:hint="eastAsia" w:ascii="宋体" w:hAnsi="宋体" w:eastAsia="宋体" w:cs="宋体"/>
          <w:spacing w:val="8"/>
          <w:sz w:val="24"/>
          <w:szCs w:val="24"/>
        </w:rPr>
        <w:t>备会，澄清投标人提出的问题。</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5"/>
          <w:sz w:val="24"/>
          <w:szCs w:val="24"/>
        </w:rPr>
        <w:t>0.2 投标人应在投标人须知前附表规定的时间前，将提出的问题送达招标人， 以便招标人澄清。</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4" w:firstLine="426"/>
        <w:textAlignment w:val="baseline"/>
        <w:rPr>
          <w:rFonts w:hint="eastAsia" w:ascii="宋体" w:hAnsi="宋体" w:eastAsia="宋体" w:cs="宋体"/>
          <w:sz w:val="24"/>
          <w:szCs w:val="24"/>
        </w:rPr>
      </w:pPr>
      <w:r>
        <w:rPr>
          <w:rFonts w:hint="eastAsia" w:ascii="宋体" w:hAnsi="宋体" w:eastAsia="宋体" w:cs="宋体"/>
          <w:spacing w:val="7"/>
          <w:sz w:val="24"/>
          <w:szCs w:val="24"/>
        </w:rPr>
        <w:t>10.3 招标人在投标人须知前附表规定的时间，将对投标人所提的问题进行澄清。该澄清内容为采购</w:t>
      </w:r>
      <w:r>
        <w:rPr>
          <w:rFonts w:hint="eastAsia" w:ascii="宋体" w:hAnsi="宋体" w:eastAsia="宋体" w:cs="宋体"/>
          <w:spacing w:val="4"/>
          <w:sz w:val="24"/>
          <w:szCs w:val="24"/>
        </w:rPr>
        <w:t>文</w:t>
      </w:r>
      <w:r>
        <w:rPr>
          <w:rFonts w:hint="eastAsia" w:ascii="宋体" w:hAnsi="宋体" w:eastAsia="宋体" w:cs="宋体"/>
          <w:sz w:val="24"/>
          <w:szCs w:val="24"/>
        </w:rPr>
        <w:t xml:space="preserve"> </w:t>
      </w:r>
      <w:r>
        <w:rPr>
          <w:rFonts w:hint="eastAsia" w:ascii="宋体" w:hAnsi="宋体" w:eastAsia="宋体" w:cs="宋体"/>
          <w:spacing w:val="8"/>
          <w:sz w:val="24"/>
          <w:szCs w:val="24"/>
        </w:rPr>
        <w:t>件</w:t>
      </w:r>
      <w:r>
        <w:rPr>
          <w:rFonts w:hint="eastAsia" w:ascii="宋体" w:hAnsi="宋体" w:eastAsia="宋体" w:cs="宋体"/>
          <w:spacing w:val="7"/>
          <w:sz w:val="24"/>
          <w:szCs w:val="24"/>
        </w:rPr>
        <w:t>的组成部分。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outlineLvl w:val="2"/>
        <w:rPr>
          <w:rFonts w:hint="eastAsia" w:ascii="宋体" w:hAnsi="宋体" w:eastAsia="宋体" w:cs="宋体"/>
          <w:sz w:val="24"/>
          <w:szCs w:val="24"/>
        </w:rPr>
      </w:pPr>
      <w:bookmarkStart w:id="29" w:name="_Toc22496"/>
      <w:r>
        <w:rPr>
          <w:rFonts w:hint="eastAsia" w:ascii="宋体" w:hAnsi="宋体" w:eastAsia="宋体" w:cs="宋体"/>
          <w:b/>
          <w:bCs/>
          <w:spacing w:val="6"/>
          <w:sz w:val="24"/>
          <w:szCs w:val="24"/>
        </w:rPr>
        <w:t>11</w:t>
      </w:r>
      <w:r>
        <w:rPr>
          <w:rFonts w:hint="eastAsia" w:ascii="宋体" w:hAnsi="宋体" w:eastAsia="宋体" w:cs="宋体"/>
          <w:b/>
          <w:bCs/>
          <w:spacing w:val="3"/>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联合投标</w:t>
      </w:r>
      <w:bookmarkEnd w:id="29"/>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1" w:firstLine="425"/>
        <w:textAlignment w:val="baseline"/>
        <w:rPr>
          <w:rFonts w:hint="eastAsia" w:ascii="宋体" w:hAnsi="宋体" w:eastAsia="宋体" w:cs="宋体"/>
          <w:sz w:val="24"/>
          <w:szCs w:val="24"/>
        </w:rPr>
      </w:pPr>
      <w:r>
        <w:rPr>
          <w:rFonts w:hint="eastAsia" w:ascii="宋体" w:hAnsi="宋体" w:eastAsia="宋体" w:cs="宋体"/>
          <w:spacing w:val="6"/>
          <w:sz w:val="24"/>
          <w:szCs w:val="24"/>
        </w:rPr>
        <w:t>11.1 两个以上投标人</w:t>
      </w:r>
      <w:r>
        <w:rPr>
          <w:rFonts w:hint="eastAsia" w:ascii="宋体" w:hAnsi="宋体" w:eastAsia="宋体" w:cs="宋体"/>
          <w:spacing w:val="3"/>
          <w:sz w:val="24"/>
          <w:szCs w:val="24"/>
        </w:rPr>
        <w:t>可以组成一个投标联合体，以一个投标人的身份投标。以联合体形式参加投标的，</w:t>
      </w:r>
      <w:r>
        <w:rPr>
          <w:rFonts w:hint="eastAsia" w:ascii="宋体" w:hAnsi="宋体" w:eastAsia="宋体" w:cs="宋体"/>
          <w:sz w:val="24"/>
          <w:szCs w:val="24"/>
        </w:rPr>
        <w:t xml:space="preserve"> </w:t>
      </w:r>
      <w:r>
        <w:rPr>
          <w:rFonts w:hint="eastAsia" w:ascii="宋体" w:hAnsi="宋体" w:eastAsia="宋体" w:cs="宋体"/>
          <w:spacing w:val="10"/>
          <w:sz w:val="24"/>
          <w:szCs w:val="24"/>
        </w:rPr>
        <w:t>联合体各方均应当符合《政府采购法》第二十二条规定的条件。招标人根据采购项目的特殊要求规定投</w:t>
      </w:r>
      <w:r>
        <w:rPr>
          <w:rFonts w:hint="eastAsia" w:ascii="宋体" w:hAnsi="宋体" w:eastAsia="宋体" w:cs="宋体"/>
          <w:sz w:val="24"/>
          <w:szCs w:val="24"/>
        </w:rPr>
        <w:t>标</w:t>
      </w:r>
      <w:r>
        <w:rPr>
          <w:rFonts w:hint="eastAsia" w:ascii="宋体" w:hAnsi="宋体" w:eastAsia="宋体" w:cs="宋体"/>
          <w:spacing w:val="18"/>
          <w:sz w:val="24"/>
          <w:szCs w:val="24"/>
        </w:rPr>
        <w:t>人</w:t>
      </w:r>
      <w:r>
        <w:rPr>
          <w:rFonts w:hint="eastAsia" w:ascii="宋体" w:hAnsi="宋体" w:eastAsia="宋体" w:cs="宋体"/>
          <w:spacing w:val="10"/>
          <w:sz w:val="24"/>
          <w:szCs w:val="24"/>
        </w:rPr>
        <w:t>特</w:t>
      </w:r>
      <w:r>
        <w:rPr>
          <w:rFonts w:hint="eastAsia" w:ascii="宋体" w:hAnsi="宋体" w:eastAsia="宋体" w:cs="宋体"/>
          <w:spacing w:val="9"/>
          <w:sz w:val="24"/>
          <w:szCs w:val="24"/>
        </w:rPr>
        <w:t>定条件的，联合体各方中至少应当有一方符合招标人规定的特定条件。</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 w:right="54" w:firstLine="422"/>
        <w:textAlignment w:val="baseline"/>
        <w:rPr>
          <w:rFonts w:hint="eastAsia" w:ascii="宋体" w:hAnsi="宋体" w:eastAsia="宋体" w:cs="宋体"/>
          <w:sz w:val="24"/>
          <w:szCs w:val="24"/>
        </w:rPr>
      </w:pPr>
      <w:r>
        <w:rPr>
          <w:rFonts w:hint="eastAsia" w:ascii="宋体" w:hAnsi="宋体" w:eastAsia="宋体" w:cs="宋体"/>
          <w:spacing w:val="7"/>
          <w:sz w:val="24"/>
          <w:szCs w:val="24"/>
        </w:rPr>
        <w:t>11.2 联合体各方之间应当签订共同投标协议，明确约定联合体各方承担的工作和相应的责任，并将</w:t>
      </w:r>
      <w:r>
        <w:rPr>
          <w:rFonts w:hint="eastAsia" w:ascii="宋体" w:hAnsi="宋体" w:eastAsia="宋体" w:cs="宋体"/>
          <w:spacing w:val="4"/>
          <w:sz w:val="24"/>
          <w:szCs w:val="24"/>
        </w:rPr>
        <w:t>共</w:t>
      </w:r>
      <w:r>
        <w:rPr>
          <w:rFonts w:hint="eastAsia" w:ascii="宋体" w:hAnsi="宋体" w:eastAsia="宋体" w:cs="宋体"/>
          <w:sz w:val="24"/>
          <w:szCs w:val="24"/>
        </w:rPr>
        <w:t xml:space="preserve"> </w:t>
      </w:r>
      <w:r>
        <w:rPr>
          <w:rFonts w:hint="eastAsia" w:ascii="宋体" w:hAnsi="宋体" w:eastAsia="宋体" w:cs="宋体"/>
          <w:spacing w:val="18"/>
          <w:sz w:val="24"/>
          <w:szCs w:val="24"/>
        </w:rPr>
        <w:t>同投标</w:t>
      </w:r>
      <w:r>
        <w:rPr>
          <w:rFonts w:hint="eastAsia" w:ascii="宋体" w:hAnsi="宋体" w:eastAsia="宋体" w:cs="宋体"/>
          <w:spacing w:val="16"/>
          <w:sz w:val="24"/>
          <w:szCs w:val="24"/>
        </w:rPr>
        <w:t>协</w:t>
      </w:r>
      <w:r>
        <w:rPr>
          <w:rFonts w:hint="eastAsia" w:ascii="宋体" w:hAnsi="宋体" w:eastAsia="宋体" w:cs="宋体"/>
          <w:spacing w:val="9"/>
          <w:sz w:val="24"/>
          <w:szCs w:val="24"/>
        </w:rPr>
        <w:t>议连同投标文件一并提交招标人。联合体各方签订共同投标协议后，不得再以自己名义单独在同</w:t>
      </w:r>
      <w:r>
        <w:rPr>
          <w:rFonts w:hint="eastAsia" w:ascii="宋体" w:hAnsi="宋体" w:eastAsia="宋体" w:cs="宋体"/>
          <w:sz w:val="24"/>
          <w:szCs w:val="24"/>
        </w:rPr>
        <w:t xml:space="preserve"> </w:t>
      </w:r>
      <w:r>
        <w:rPr>
          <w:rFonts w:hint="eastAsia" w:ascii="宋体" w:hAnsi="宋体" w:eastAsia="宋体" w:cs="宋体"/>
          <w:spacing w:val="12"/>
          <w:sz w:val="24"/>
          <w:szCs w:val="24"/>
        </w:rPr>
        <w:t>一</w:t>
      </w:r>
      <w:r>
        <w:rPr>
          <w:rFonts w:hint="eastAsia" w:ascii="宋体" w:hAnsi="宋体" w:eastAsia="宋体" w:cs="宋体"/>
          <w:spacing w:val="9"/>
          <w:sz w:val="24"/>
          <w:szCs w:val="24"/>
        </w:rPr>
        <w:t>项目中投标，也不得组成新的联合体参加同一项目投标。</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20" w:right="56" w:firstLine="408"/>
        <w:textAlignment w:val="baseline"/>
        <w:rPr>
          <w:rFonts w:hint="eastAsia" w:ascii="宋体" w:hAnsi="宋体" w:eastAsia="宋体" w:cs="宋体"/>
          <w:sz w:val="24"/>
          <w:szCs w:val="24"/>
        </w:rPr>
      </w:pPr>
      <w:r>
        <w:rPr>
          <w:rFonts w:hint="eastAsia" w:ascii="宋体" w:hAnsi="宋体" w:eastAsia="宋体" w:cs="宋体"/>
          <w:spacing w:val="7"/>
          <w:sz w:val="24"/>
          <w:szCs w:val="24"/>
        </w:rPr>
        <w:t>11.3 联合体应当确定其中一个单位为投标的全权代表，负责参加投标的一切事务，并承担投标及</w:t>
      </w:r>
      <w:r>
        <w:rPr>
          <w:rFonts w:hint="eastAsia" w:ascii="宋体" w:hAnsi="宋体" w:eastAsia="宋体" w:cs="宋体"/>
          <w:spacing w:val="6"/>
          <w:sz w:val="24"/>
          <w:szCs w:val="24"/>
        </w:rPr>
        <w:t>履</w:t>
      </w:r>
      <w:r>
        <w:rPr>
          <w:rFonts w:hint="eastAsia" w:ascii="宋体" w:hAnsi="宋体" w:eastAsia="宋体" w:cs="宋体"/>
          <w:sz w:val="24"/>
          <w:szCs w:val="24"/>
        </w:rPr>
        <w:t>约</w:t>
      </w:r>
      <w:r>
        <w:rPr>
          <w:rFonts w:hint="eastAsia" w:ascii="宋体" w:hAnsi="宋体" w:eastAsia="宋体" w:cs="宋体"/>
          <w:spacing w:val="7"/>
          <w:sz w:val="24"/>
          <w:szCs w:val="24"/>
        </w:rPr>
        <w:t>中应承担的全部责任与义务</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宋体" w:hAnsi="宋体" w:eastAsia="宋体" w:cs="宋体"/>
          <w:sz w:val="24"/>
          <w:szCs w:val="24"/>
        </w:rPr>
      </w:pPr>
      <w:r>
        <w:rPr>
          <w:rFonts w:hint="eastAsia" w:ascii="宋体" w:hAnsi="宋体" w:eastAsia="宋体" w:cs="宋体"/>
          <w:spacing w:val="16"/>
          <w:sz w:val="24"/>
          <w:szCs w:val="24"/>
        </w:rPr>
        <w:t>11.</w:t>
      </w:r>
      <w:r>
        <w:rPr>
          <w:rFonts w:hint="eastAsia" w:ascii="宋体" w:hAnsi="宋体" w:eastAsia="宋体" w:cs="宋体"/>
          <w:spacing w:val="13"/>
          <w:sz w:val="24"/>
          <w:szCs w:val="24"/>
        </w:rPr>
        <w:t>4</w:t>
      </w:r>
      <w:r>
        <w:rPr>
          <w:rFonts w:hint="eastAsia" w:ascii="宋体" w:hAnsi="宋体" w:eastAsia="宋体" w:cs="宋体"/>
          <w:spacing w:val="8"/>
          <w:sz w:val="24"/>
          <w:szCs w:val="24"/>
        </w:rPr>
        <w:t xml:space="preserve"> 联合体各方应当共同与招标人签订采购合同，就采购合同约定的事项对招标人承担连带责任。</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429"/>
        <w:textAlignment w:val="baseline"/>
        <w:outlineLvl w:val="2"/>
        <w:rPr>
          <w:rFonts w:hint="eastAsia" w:ascii="宋体" w:hAnsi="宋体" w:eastAsia="宋体" w:cs="宋体"/>
          <w:sz w:val="24"/>
          <w:szCs w:val="24"/>
        </w:rPr>
      </w:pPr>
      <w:bookmarkStart w:id="30" w:name="_Toc26130"/>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2.招标代理费</w:t>
      </w:r>
      <w:bookmarkEnd w:id="30"/>
    </w:p>
    <w:p>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05" w:leftChars="0" w:right="56" w:firstLine="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12.1 </w:t>
      </w:r>
      <w:r>
        <w:rPr>
          <w:rFonts w:hint="eastAsia" w:ascii="宋体" w:hAnsi="宋体" w:eastAsia="宋体" w:cs="宋体"/>
          <w:spacing w:val="8"/>
          <w:sz w:val="24"/>
          <w:szCs w:val="24"/>
        </w:rPr>
        <w:t>中</w:t>
      </w:r>
      <w:r>
        <w:rPr>
          <w:rFonts w:hint="eastAsia" w:ascii="宋体" w:hAnsi="宋体" w:eastAsia="宋体" w:cs="宋体"/>
          <w:spacing w:val="6"/>
          <w:sz w:val="24"/>
          <w:szCs w:val="24"/>
        </w:rPr>
        <w:t>标单位在领取本项目中标通知书时，按照《国家计委关于印发招标代理服务收费管理暂行办法</w:t>
      </w:r>
      <w:r>
        <w:rPr>
          <w:rFonts w:hint="eastAsia" w:ascii="宋体" w:hAnsi="宋体" w:eastAsia="宋体" w:cs="宋体"/>
          <w:spacing w:val="4"/>
          <w:sz w:val="24"/>
          <w:szCs w:val="24"/>
        </w:rPr>
        <w:t>的通知 (计价格[2002]1980 号) 及《招标代理服务收费有关问题》  (发改办价格〔2003〕857 号文)</w:t>
      </w:r>
      <w:r>
        <w:rPr>
          <w:rFonts w:hint="eastAsia" w:ascii="宋体" w:hAnsi="宋体" w:eastAsia="宋体" w:cs="宋体"/>
          <w:sz w:val="24"/>
          <w:szCs w:val="24"/>
        </w:rPr>
        <w:t xml:space="preserve"> 中规 </w:t>
      </w:r>
      <w:r>
        <w:rPr>
          <w:rFonts w:hint="eastAsia" w:ascii="宋体" w:hAnsi="宋体" w:eastAsia="宋体" w:cs="宋体"/>
          <w:spacing w:val="13"/>
          <w:sz w:val="24"/>
          <w:szCs w:val="24"/>
        </w:rPr>
        <w:t>定</w:t>
      </w:r>
      <w:r>
        <w:rPr>
          <w:rFonts w:hint="eastAsia" w:ascii="宋体" w:hAnsi="宋体" w:eastAsia="宋体" w:cs="宋体"/>
          <w:spacing w:val="7"/>
          <w:sz w:val="24"/>
          <w:szCs w:val="24"/>
        </w:rPr>
        <w:t xml:space="preserve">下浮 </w:t>
      </w:r>
      <w:r>
        <w:rPr>
          <w:rFonts w:hint="eastAsia" w:ascii="宋体" w:hAnsi="宋体" w:eastAsia="宋体" w:cs="宋体"/>
          <w:spacing w:val="7"/>
          <w:sz w:val="24"/>
          <w:szCs w:val="24"/>
          <w:lang w:val="en-US" w:eastAsia="zh-CN"/>
        </w:rPr>
        <w:t>3</w:t>
      </w:r>
      <w:r>
        <w:rPr>
          <w:rFonts w:hint="eastAsia" w:ascii="宋体" w:hAnsi="宋体" w:eastAsia="宋体" w:cs="宋体"/>
          <w:spacing w:val="7"/>
          <w:sz w:val="24"/>
          <w:szCs w:val="24"/>
        </w:rPr>
        <w:t>0%由中标单位向招标代理机构支付本项目代理费。收费标准如下：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3795" w14:cap="sq" w14:cmpd="sng">
            <w14:solidFill>
              <w14:srgbClr w14:val="000000"/>
            </w14:solidFill>
            <w14:prstDash w14:val="solid"/>
            <w14:bevel/>
          </w14:textOutline>
        </w:rPr>
        <w:t>招标代理服务收费标</w:t>
      </w:r>
      <w:r>
        <w:rPr>
          <w:rFonts w:hint="eastAsia" w:ascii="宋体" w:hAnsi="宋体" w:eastAsia="宋体" w:cs="宋体"/>
          <w:spacing w:val="8"/>
          <w:sz w:val="24"/>
          <w:szCs w:val="24"/>
          <w14:textOutline w14:w="3795" w14:cap="sq" w14:cmpd="sng">
            <w14:solidFill>
              <w14:srgbClr w14:val="000000"/>
            </w14:solidFill>
            <w14:prstDash w14:val="solid"/>
            <w14:bevel/>
          </w14:textOutline>
        </w:rPr>
        <w:t>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bl>
      <w:tblPr>
        <w:tblStyle w:val="16"/>
        <w:tblW w:w="8530" w:type="dxa"/>
        <w:tblInd w:w="6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9"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382"/>
              <w:textAlignment w:val="baseline"/>
              <w:rPr>
                <w:rFonts w:hint="eastAsia" w:ascii="宋体" w:hAnsi="宋体" w:eastAsia="宋体" w:cs="宋体"/>
                <w:sz w:val="24"/>
                <w:szCs w:val="24"/>
              </w:rPr>
            </w:pPr>
            <w:r>
              <w:rPr>
                <w:rFonts w:hint="eastAsia" w:ascii="宋体" w:hAnsi="宋体" w:eastAsia="宋体" w:cs="宋体"/>
                <w:spacing w:val="8"/>
                <w:sz w:val="24"/>
                <w:szCs w:val="24"/>
              </w:rPr>
              <w:t>中</w:t>
            </w:r>
            <w:r>
              <w:rPr>
                <w:rFonts w:hint="eastAsia" w:ascii="宋体" w:hAnsi="宋体" w:eastAsia="宋体" w:cs="宋体"/>
                <w:spacing w:val="5"/>
                <w:sz w:val="24"/>
                <w:szCs w:val="24"/>
              </w:rPr>
              <w:t>标</w:t>
            </w:r>
            <w:r>
              <w:rPr>
                <w:rFonts w:hint="eastAsia" w:ascii="宋体" w:hAnsi="宋体" w:eastAsia="宋体" w:cs="宋体"/>
                <w:spacing w:val="4"/>
                <w:sz w:val="24"/>
                <w:szCs w:val="24"/>
              </w:rPr>
              <w:t>金额 (万元)</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662"/>
              <w:textAlignment w:val="baseline"/>
              <w:rPr>
                <w:rFonts w:hint="eastAsia" w:ascii="宋体" w:hAnsi="宋体" w:eastAsia="宋体" w:cs="宋体"/>
                <w:sz w:val="24"/>
                <w:szCs w:val="24"/>
              </w:rPr>
            </w:pPr>
            <w:r>
              <w:rPr>
                <w:rFonts w:hint="eastAsia" w:ascii="宋体" w:hAnsi="宋体" w:eastAsia="宋体" w:cs="宋体"/>
                <w:spacing w:val="6"/>
                <w:sz w:val="24"/>
                <w:szCs w:val="24"/>
              </w:rPr>
              <w:t>货物招标</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657"/>
              <w:textAlignment w:val="baseline"/>
              <w:rPr>
                <w:rFonts w:hint="eastAsia" w:ascii="宋体" w:hAnsi="宋体" w:eastAsia="宋体" w:cs="宋体"/>
                <w:sz w:val="24"/>
                <w:szCs w:val="24"/>
              </w:rPr>
            </w:pPr>
            <w:r>
              <w:rPr>
                <w:rFonts w:hint="eastAsia" w:ascii="宋体" w:hAnsi="宋体" w:eastAsia="宋体" w:cs="宋体"/>
                <w:spacing w:val="8"/>
                <w:sz w:val="24"/>
                <w:szCs w:val="24"/>
              </w:rPr>
              <w:t>服</w:t>
            </w:r>
            <w:r>
              <w:rPr>
                <w:rFonts w:hint="eastAsia" w:ascii="宋体" w:hAnsi="宋体" w:eastAsia="宋体" w:cs="宋体"/>
                <w:spacing w:val="7"/>
                <w:sz w:val="24"/>
                <w:szCs w:val="24"/>
              </w:rPr>
              <w:t>务招标</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718"/>
              <w:textAlignment w:val="baseline"/>
              <w:rPr>
                <w:rFonts w:hint="eastAsia" w:ascii="宋体" w:hAnsi="宋体" w:eastAsia="宋体" w:cs="宋体"/>
                <w:sz w:val="24"/>
                <w:szCs w:val="24"/>
              </w:rPr>
            </w:pPr>
            <w:r>
              <w:rPr>
                <w:rFonts w:hint="eastAsia" w:ascii="宋体" w:hAnsi="宋体" w:eastAsia="宋体" w:cs="宋体"/>
                <w:spacing w:val="4"/>
                <w:sz w:val="24"/>
                <w:szCs w:val="24"/>
              </w:rPr>
              <w:t>备</w:t>
            </w:r>
            <w:r>
              <w:rPr>
                <w:rFonts w:hint="eastAsia"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24"/>
              <w:textAlignment w:val="baseline"/>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6"/>
                <w:sz w:val="24"/>
                <w:szCs w:val="24"/>
              </w:rPr>
              <w:t>00 以下</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1 50%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1 50%</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360" w:lineRule="auto"/>
              <w:ind w:left="853"/>
              <w:textAlignment w:val="baseline"/>
              <w:rPr>
                <w:rFonts w:hint="eastAsia" w:ascii="宋体" w:hAnsi="宋体" w:eastAsia="宋体" w:cs="宋体"/>
                <w:sz w:val="24"/>
                <w:szCs w:val="24"/>
              </w:rPr>
            </w:pPr>
            <w:r>
              <w:rPr>
                <w:rFonts w:hint="eastAsia" w:ascii="宋体" w:hAnsi="宋体" w:eastAsia="宋体" w:cs="宋体"/>
                <w:spacing w:val="2"/>
                <w:sz w:val="24"/>
                <w:szCs w:val="24"/>
              </w:rPr>
              <w:t>100-5</w:t>
            </w:r>
            <w:r>
              <w:rPr>
                <w:rFonts w:hint="eastAsia" w:ascii="宋体" w:hAnsi="宋体" w:eastAsia="宋体" w:cs="宋体"/>
                <w:spacing w:val="1"/>
                <w:sz w:val="24"/>
                <w:szCs w:val="24"/>
              </w:rPr>
              <w:t>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87"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1.10%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87"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0.80</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786"/>
              <w:textAlignment w:val="baseline"/>
              <w:rPr>
                <w:rFonts w:hint="eastAsia" w:ascii="宋体" w:hAnsi="宋体" w:eastAsia="宋体" w:cs="宋体"/>
                <w:sz w:val="24"/>
                <w:szCs w:val="24"/>
              </w:rPr>
            </w:pPr>
            <w:r>
              <w:rPr>
                <w:rFonts w:hint="eastAsia" w:ascii="宋体" w:hAnsi="宋体" w:eastAsia="宋体" w:cs="宋体"/>
                <w:spacing w:val="6"/>
                <w:sz w:val="24"/>
                <w:szCs w:val="24"/>
              </w:rPr>
              <w:t>5</w:t>
            </w:r>
            <w:r>
              <w:rPr>
                <w:rFonts w:hint="eastAsia" w:ascii="宋体" w:hAnsi="宋体" w:eastAsia="宋体" w:cs="宋体"/>
                <w:spacing w:val="4"/>
                <w:sz w:val="24"/>
                <w:szCs w:val="24"/>
              </w:rPr>
              <w:t>0</w:t>
            </w:r>
            <w:r>
              <w:rPr>
                <w:rFonts w:hint="eastAsia" w:ascii="宋体" w:hAnsi="宋体" w:eastAsia="宋体" w:cs="宋体"/>
                <w:spacing w:val="3"/>
                <w:sz w:val="24"/>
                <w:szCs w:val="24"/>
              </w:rPr>
              <w:t>0-1000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0 80</w:t>
            </w:r>
            <w:r>
              <w:rPr>
                <w:rFonts w:hint="eastAsia" w:ascii="宋体" w:hAnsi="宋体" w:eastAsia="宋体" w:cs="宋体"/>
                <w:spacing w:val="2"/>
                <w:sz w:val="24"/>
                <w:szCs w:val="24"/>
              </w:rPr>
              <w:t>%</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0 45</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123" w:line="360" w:lineRule="auto"/>
              <w:ind w:left="747"/>
              <w:textAlignment w:val="baseline"/>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rPr>
              <w:t>000-5000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0.50</w:t>
            </w:r>
            <w:r>
              <w:rPr>
                <w:rFonts w:hint="eastAsia" w:ascii="宋体" w:hAnsi="宋体" w:eastAsia="宋体" w:cs="宋体"/>
                <w:spacing w:val="2"/>
                <w:sz w:val="24"/>
                <w:szCs w:val="24"/>
              </w:rPr>
              <w:t>%</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0.25</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before="130" w:line="360" w:lineRule="auto"/>
        <w:ind w:left="1" w:right="54" w:firstLine="420"/>
        <w:textAlignment w:val="baseline"/>
        <w:rPr>
          <w:rFonts w:hint="eastAsia" w:ascii="宋体" w:hAnsi="宋体" w:eastAsia="宋体" w:cs="宋体"/>
          <w:sz w:val="24"/>
          <w:szCs w:val="24"/>
        </w:rPr>
      </w:pPr>
      <w:r>
        <w:rPr>
          <w:rFonts w:hint="eastAsia" w:ascii="宋体" w:hAnsi="宋体" w:eastAsia="宋体" w:cs="宋体"/>
          <w:spacing w:val="5"/>
          <w:sz w:val="24"/>
          <w:szCs w:val="24"/>
        </w:rPr>
        <w:t>招标代理服务收费按差额定率累进法计算。例如：某项目招标代理业务中标金额为 2000 万元，计</w:t>
      </w:r>
      <w:r>
        <w:rPr>
          <w:rFonts w:hint="eastAsia" w:ascii="宋体" w:hAnsi="宋体" w:eastAsia="宋体" w:cs="宋体"/>
          <w:spacing w:val="1"/>
          <w:sz w:val="24"/>
          <w:szCs w:val="24"/>
        </w:rPr>
        <w:t>算</w:t>
      </w:r>
      <w:r>
        <w:rPr>
          <w:rFonts w:hint="eastAsia" w:ascii="宋体" w:hAnsi="宋体" w:eastAsia="宋体" w:cs="宋体"/>
          <w:sz w:val="24"/>
          <w:szCs w:val="24"/>
        </w:rPr>
        <w:t xml:space="preserve">招 </w:t>
      </w:r>
      <w:r>
        <w:rPr>
          <w:rFonts w:hint="eastAsia" w:ascii="宋体" w:hAnsi="宋体" w:eastAsia="宋体" w:cs="宋体"/>
          <w:spacing w:val="8"/>
          <w:sz w:val="24"/>
          <w:szCs w:val="24"/>
        </w:rPr>
        <w:t>标代理服务收费额如下：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textAlignment w:val="baseline"/>
        <w:rPr>
          <w:rFonts w:hint="eastAsia" w:ascii="宋体" w:hAnsi="宋体" w:eastAsia="宋体" w:cs="宋体"/>
          <w:sz w:val="24"/>
          <w:szCs w:val="24"/>
        </w:rPr>
      </w:pPr>
      <w:r>
        <w:rPr>
          <w:rFonts w:hint="eastAsia" w:ascii="宋体" w:hAnsi="宋体" w:eastAsia="宋体" w:cs="宋体"/>
          <w:spacing w:val="4"/>
          <w:position w:val="20"/>
          <w:sz w:val="24"/>
          <w:szCs w:val="24"/>
        </w:rPr>
        <w:t>100 万元</w:t>
      </w:r>
      <w:r>
        <w:rPr>
          <w:rFonts w:hint="eastAsia" w:ascii="宋体" w:hAnsi="宋体" w:eastAsia="宋体" w:cs="宋体"/>
          <w:spacing w:val="3"/>
          <w:position w:val="20"/>
          <w:sz w:val="24"/>
          <w:szCs w:val="24"/>
        </w:rPr>
        <w:t>×</w:t>
      </w:r>
      <w:r>
        <w:rPr>
          <w:rFonts w:hint="eastAsia" w:ascii="宋体" w:hAnsi="宋体" w:eastAsia="宋体" w:cs="宋体"/>
          <w:spacing w:val="2"/>
          <w:position w:val="20"/>
          <w:sz w:val="24"/>
          <w:szCs w:val="24"/>
        </w:rPr>
        <w:t>1.50%=1.5 (万元)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(500-100) 万元×1.10%=4.4 (万元</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3"/>
          <w:sz w:val="24"/>
          <w:szCs w:val="24"/>
        </w:rPr>
        <w:t>0</w:t>
      </w:r>
      <w:r>
        <w:rPr>
          <w:rFonts w:hint="eastAsia" w:ascii="宋体" w:hAnsi="宋体" w:eastAsia="宋体" w:cs="宋体"/>
          <w:spacing w:val="8"/>
          <w:sz w:val="24"/>
          <w:szCs w:val="24"/>
        </w:rPr>
        <w:t>00-500) 万元×0.80%=4.0 (万元)</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0"/>
          <w:sz w:val="24"/>
          <w:szCs w:val="24"/>
        </w:rPr>
        <w:t>0</w:t>
      </w:r>
      <w:r>
        <w:rPr>
          <w:rFonts w:hint="eastAsia" w:ascii="宋体" w:hAnsi="宋体" w:eastAsia="宋体" w:cs="宋体"/>
          <w:spacing w:val="8"/>
          <w:sz w:val="24"/>
          <w:szCs w:val="24"/>
        </w:rPr>
        <w:t>00-1000) 万元×0.50%=5.0 (万元)</w:t>
      </w:r>
    </w:p>
    <w:p>
      <w:pPr>
        <w:keepNext w:val="0"/>
        <w:keepLines w:val="0"/>
        <w:pageBreakBefore w:val="0"/>
        <w:widowControl/>
        <w:kinsoku w:val="0"/>
        <w:wordWrap/>
        <w:overflowPunct/>
        <w:topLinePunct w:val="0"/>
        <w:autoSpaceDE w:val="0"/>
        <w:autoSpaceDN w:val="0"/>
        <w:bidi w:val="0"/>
        <w:adjustRightInd w:val="0"/>
        <w:snapToGrid w:val="0"/>
        <w:spacing w:before="261" w:line="360" w:lineRule="auto"/>
        <w:ind w:left="527"/>
        <w:textAlignment w:val="baseline"/>
        <w:rPr>
          <w:rFonts w:hint="eastAsia" w:ascii="宋体" w:hAnsi="宋体" w:eastAsia="宋体" w:cs="宋体"/>
          <w:sz w:val="24"/>
          <w:szCs w:val="24"/>
        </w:rPr>
      </w:pPr>
      <w:r>
        <w:rPr>
          <w:rFonts w:hint="eastAsia" w:ascii="宋体" w:hAnsi="宋体" w:eastAsia="宋体" w:cs="宋体"/>
          <w:spacing w:val="10"/>
          <w:sz w:val="24"/>
          <w:szCs w:val="24"/>
        </w:rPr>
        <w:t>合计收</w:t>
      </w:r>
      <w:r>
        <w:rPr>
          <w:rFonts w:hint="eastAsia" w:ascii="宋体" w:hAnsi="宋体" w:eastAsia="宋体" w:cs="宋体"/>
          <w:spacing w:val="9"/>
          <w:sz w:val="24"/>
          <w:szCs w:val="24"/>
        </w:rPr>
        <w:t>费</w:t>
      </w:r>
      <w:r>
        <w:rPr>
          <w:rFonts w:hint="eastAsia" w:ascii="宋体" w:hAnsi="宋体" w:eastAsia="宋体" w:cs="宋体"/>
          <w:spacing w:val="5"/>
          <w:sz w:val="24"/>
          <w:szCs w:val="24"/>
        </w:rPr>
        <w:t>=1.5+4.4+4.0+5.0=14.9(万元)</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6"/>
        <w:textAlignment w:val="baseline"/>
        <w:outlineLvl w:val="2"/>
        <w:rPr>
          <w:rFonts w:hint="eastAsia" w:ascii="宋体" w:hAnsi="宋体" w:eastAsia="宋体" w:cs="宋体"/>
          <w:sz w:val="24"/>
          <w:szCs w:val="24"/>
        </w:rPr>
      </w:pPr>
      <w:bookmarkStart w:id="31" w:name="_Toc23455"/>
      <w:r>
        <w:rPr>
          <w:rFonts w:hint="eastAsia" w:ascii="宋体" w:hAnsi="宋体" w:eastAsia="宋体" w:cs="宋体"/>
          <w:b/>
          <w:bCs/>
          <w:spacing w:val="8"/>
          <w:sz w:val="24"/>
          <w:szCs w:val="24"/>
        </w:rPr>
        <w:t>13.</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 w:val="24"/>
          <w:szCs w:val="24"/>
          <w14:textOutline w14:w="3795" w14:cap="sq" w14:cmpd="sng">
            <w14:solidFill>
              <w14:srgbClr w14:val="000000"/>
            </w14:solidFill>
            <w14:prstDash w14:val="solid"/>
            <w14:bevel/>
          </w14:textOutline>
        </w:rPr>
        <w:t>项</w:t>
      </w:r>
      <w:bookmarkEnd w:id="31"/>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firstLine="430"/>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13.1 </w:t>
      </w:r>
      <w:r>
        <w:rPr>
          <w:rFonts w:hint="eastAsia" w:ascii="宋体" w:hAnsi="宋体" w:eastAsia="宋体" w:cs="宋体"/>
          <w:spacing w:val="8"/>
          <w:sz w:val="24"/>
          <w:szCs w:val="24"/>
        </w:rPr>
        <w:t>投</w:t>
      </w:r>
      <w:r>
        <w:rPr>
          <w:rFonts w:hint="eastAsia" w:ascii="宋体" w:hAnsi="宋体" w:eastAsia="宋体" w:cs="宋体"/>
          <w:spacing w:val="6"/>
          <w:sz w:val="24"/>
          <w:szCs w:val="24"/>
        </w:rPr>
        <w:t>标人一旦按规定缴纳了投标保证金并参加投标，即被认为接受了本采购文件中的所有条件和规</w:t>
      </w:r>
      <w:r>
        <w:rPr>
          <w:rFonts w:hint="eastAsia" w:ascii="宋体" w:hAnsi="宋体" w:eastAsia="宋体" w:cs="宋体"/>
          <w:sz w:val="24"/>
          <w:szCs w:val="24"/>
        </w:rPr>
        <w:t xml:space="preserve"> </w:t>
      </w:r>
      <w:r>
        <w:rPr>
          <w:rFonts w:hint="eastAsia" w:ascii="宋体" w:hAnsi="宋体" w:eastAsia="宋体" w:cs="宋体"/>
          <w:spacing w:val="12"/>
          <w:sz w:val="24"/>
          <w:szCs w:val="24"/>
        </w:rPr>
        <w:t>定。投</w:t>
      </w:r>
      <w:r>
        <w:rPr>
          <w:rFonts w:hint="eastAsia" w:ascii="宋体" w:hAnsi="宋体" w:eastAsia="宋体" w:cs="宋体"/>
          <w:spacing w:val="7"/>
          <w:sz w:val="24"/>
          <w:szCs w:val="24"/>
        </w:rPr>
        <w:t>标</w:t>
      </w:r>
      <w:r>
        <w:rPr>
          <w:rFonts w:hint="eastAsia" w:ascii="宋体" w:hAnsi="宋体" w:eastAsia="宋体" w:cs="宋体"/>
          <w:spacing w:val="6"/>
          <w:sz w:val="24"/>
          <w:szCs w:val="24"/>
        </w:rPr>
        <w:t>人必须严格按采购文件的要求编制投标文件，投标文件宜编制页码和目录，以便评委审核。否则，</w:t>
      </w:r>
      <w:r>
        <w:rPr>
          <w:rFonts w:hint="eastAsia" w:ascii="宋体" w:hAnsi="宋体" w:eastAsia="宋体" w:cs="宋体"/>
          <w:sz w:val="24"/>
          <w:szCs w:val="24"/>
        </w:rPr>
        <w:t xml:space="preserve"> </w:t>
      </w:r>
      <w:r>
        <w:rPr>
          <w:rFonts w:hint="eastAsia" w:ascii="宋体" w:hAnsi="宋体" w:eastAsia="宋体" w:cs="宋体"/>
          <w:spacing w:val="15"/>
          <w:sz w:val="24"/>
          <w:szCs w:val="24"/>
        </w:rPr>
        <w:t>由</w:t>
      </w:r>
      <w:r>
        <w:rPr>
          <w:rFonts w:hint="eastAsia" w:ascii="宋体" w:hAnsi="宋体" w:eastAsia="宋体" w:cs="宋体"/>
          <w:spacing w:val="8"/>
          <w:sz w:val="24"/>
          <w:szCs w:val="24"/>
        </w:rPr>
        <w:t>此产生的一切后果由投标人承担。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hint="eastAsia" w:ascii="宋体" w:hAnsi="宋体" w:eastAsia="宋体" w:cs="宋体"/>
          <w:sz w:val="24"/>
          <w:szCs w:val="24"/>
        </w:rPr>
      </w:pPr>
      <w:r>
        <w:rPr>
          <w:rFonts w:hint="eastAsia" w:ascii="宋体" w:hAnsi="宋体" w:eastAsia="宋体" w:cs="宋体"/>
          <w:spacing w:val="16"/>
          <w:sz w:val="24"/>
          <w:szCs w:val="24"/>
        </w:rPr>
        <w:t>13.</w:t>
      </w:r>
      <w:r>
        <w:rPr>
          <w:rFonts w:hint="eastAsia" w:ascii="宋体" w:hAnsi="宋体" w:eastAsia="宋体" w:cs="宋体"/>
          <w:spacing w:val="12"/>
          <w:sz w:val="24"/>
          <w:szCs w:val="24"/>
        </w:rPr>
        <w:t>2</w:t>
      </w:r>
      <w:r>
        <w:rPr>
          <w:rFonts w:hint="eastAsia" w:ascii="宋体" w:hAnsi="宋体" w:eastAsia="宋体" w:cs="宋体"/>
          <w:spacing w:val="8"/>
          <w:sz w:val="24"/>
          <w:szCs w:val="24"/>
        </w:rPr>
        <w:t xml:space="preserve"> 投标人对采购内容中规定的技术参数、规格等要求必须完全响应或优于采购文件中的要求。</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9"/>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8"/>
          <w:sz w:val="24"/>
          <w:szCs w:val="24"/>
        </w:rPr>
        <w:t>3</w:t>
      </w:r>
      <w:r>
        <w:rPr>
          <w:rFonts w:hint="eastAsia" w:ascii="宋体" w:hAnsi="宋体" w:eastAsia="宋体" w:cs="宋体"/>
          <w:spacing w:val="7"/>
          <w:sz w:val="24"/>
          <w:szCs w:val="24"/>
        </w:rPr>
        <w:t>.3 所有投标人的投标保证金都应在采购文件规定的投标保证金缴纳截止日期前缴纳。</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9"/>
        <w:textAlignment w:val="baseline"/>
        <w:rPr>
          <w:rFonts w:hint="eastAsia" w:ascii="宋体" w:hAnsi="宋体" w:eastAsia="宋体" w:cs="宋体"/>
          <w:sz w:val="24"/>
          <w:szCs w:val="24"/>
        </w:rPr>
      </w:pPr>
      <w:r>
        <w:rPr>
          <w:rFonts w:hint="eastAsia" w:ascii="宋体" w:hAnsi="宋体" w:eastAsia="宋体" w:cs="宋体"/>
          <w:spacing w:val="7"/>
          <w:sz w:val="24"/>
          <w:szCs w:val="24"/>
        </w:rPr>
        <w:t>13.4 单位负责人为同一人或者存在直接控股、管理关系的不同供应商，不得参加同一合同项下的政</w:t>
      </w:r>
      <w:r>
        <w:rPr>
          <w:rFonts w:hint="eastAsia" w:ascii="宋体" w:hAnsi="宋体" w:eastAsia="宋体" w:cs="宋体"/>
          <w:spacing w:val="1"/>
          <w:sz w:val="24"/>
          <w:szCs w:val="24"/>
        </w:rPr>
        <w:t>府</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 w:right="57" w:hanging="4"/>
        <w:textAlignment w:val="baseline"/>
        <w:rPr>
          <w:rFonts w:hint="eastAsia" w:ascii="宋体" w:hAnsi="宋体" w:eastAsia="宋体" w:cs="宋体"/>
          <w:sz w:val="24"/>
          <w:szCs w:val="24"/>
        </w:rPr>
      </w:pPr>
      <w:r>
        <w:rPr>
          <w:rFonts w:hint="eastAsia" w:ascii="宋体" w:hAnsi="宋体" w:eastAsia="宋体" w:cs="宋体"/>
          <w:spacing w:val="18"/>
          <w:sz w:val="24"/>
          <w:szCs w:val="24"/>
        </w:rPr>
        <w:t>采购活动</w:t>
      </w:r>
      <w:r>
        <w:rPr>
          <w:rFonts w:hint="eastAsia" w:ascii="宋体" w:hAnsi="宋体" w:eastAsia="宋体" w:cs="宋体"/>
          <w:spacing w:val="9"/>
          <w:sz w:val="24"/>
          <w:szCs w:val="24"/>
        </w:rPr>
        <w:t>。为采购项目提供整体设计、规范编制或者项目管理、监理、检测等服务的供应商，不得再参加</w:t>
      </w:r>
      <w:r>
        <w:rPr>
          <w:rFonts w:hint="eastAsia" w:ascii="宋体" w:hAnsi="宋体" w:eastAsia="宋体" w:cs="宋体"/>
          <w:spacing w:val="10"/>
          <w:sz w:val="24"/>
          <w:szCs w:val="24"/>
        </w:rPr>
        <w:t>该</w:t>
      </w:r>
      <w:r>
        <w:rPr>
          <w:rFonts w:hint="eastAsia" w:ascii="宋体" w:hAnsi="宋体" w:eastAsia="宋体" w:cs="宋体"/>
          <w:spacing w:val="8"/>
          <w:sz w:val="24"/>
          <w:szCs w:val="24"/>
        </w:rPr>
        <w:t>采购项目的其他采购活动。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6" w:firstLine="431"/>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13.5 </w:t>
      </w:r>
      <w:r>
        <w:rPr>
          <w:rFonts w:hint="eastAsia" w:ascii="宋体" w:hAnsi="宋体" w:eastAsia="宋体" w:cs="宋体"/>
          <w:spacing w:val="8"/>
          <w:sz w:val="24"/>
          <w:szCs w:val="24"/>
        </w:rPr>
        <w:t>本</w:t>
      </w:r>
      <w:r>
        <w:rPr>
          <w:rFonts w:hint="eastAsia" w:ascii="宋体" w:hAnsi="宋体" w:eastAsia="宋体" w:cs="宋体"/>
          <w:spacing w:val="6"/>
          <w:sz w:val="24"/>
          <w:szCs w:val="24"/>
        </w:rPr>
        <w:t xml:space="preserve">项目只接受成为新疆维吾尔自治区政府采购网正式注册入库并完成 </w:t>
      </w:r>
      <w:r>
        <w:rPr>
          <w:rFonts w:hint="eastAsia" w:ascii="宋体" w:hAnsi="宋体" w:eastAsia="宋体" w:cs="宋体"/>
          <w:sz w:val="24"/>
          <w:szCs w:val="24"/>
        </w:rPr>
        <w:t>CA</w:t>
      </w:r>
      <w:r>
        <w:rPr>
          <w:rFonts w:hint="eastAsia" w:ascii="宋体" w:hAnsi="宋体" w:eastAsia="宋体" w:cs="宋体"/>
          <w:spacing w:val="6"/>
          <w:sz w:val="24"/>
          <w:szCs w:val="24"/>
        </w:rPr>
        <w:t xml:space="preserve"> 数字证书申领供应商参</w:t>
      </w:r>
      <w:r>
        <w:rPr>
          <w:rFonts w:hint="eastAsia" w:ascii="宋体" w:hAnsi="宋体" w:eastAsia="宋体" w:cs="宋体"/>
          <w:spacing w:val="14"/>
          <w:sz w:val="24"/>
          <w:szCs w:val="24"/>
        </w:rPr>
        <w:t>与</w:t>
      </w:r>
      <w:r>
        <w:rPr>
          <w:rFonts w:hint="eastAsia" w:ascii="宋体" w:hAnsi="宋体" w:eastAsia="宋体" w:cs="宋体"/>
          <w:spacing w:val="8"/>
          <w:sz w:val="24"/>
          <w:szCs w:val="24"/>
        </w:rPr>
        <w:t>投</w:t>
      </w:r>
      <w:r>
        <w:rPr>
          <w:rFonts w:hint="eastAsia" w:ascii="宋体" w:hAnsi="宋体" w:eastAsia="宋体" w:cs="宋体"/>
          <w:spacing w:val="7"/>
          <w:sz w:val="24"/>
          <w:szCs w:val="24"/>
        </w:rPr>
        <w:t xml:space="preserve">标。因未注册入库、未办理 </w:t>
      </w:r>
      <w:r>
        <w:rPr>
          <w:rFonts w:hint="eastAsia" w:ascii="宋体" w:hAnsi="宋体" w:eastAsia="宋体" w:cs="宋体"/>
          <w:sz w:val="24"/>
          <w:szCs w:val="24"/>
        </w:rPr>
        <w:t>CA</w:t>
      </w:r>
      <w:r>
        <w:rPr>
          <w:rFonts w:hint="eastAsia" w:ascii="宋体" w:hAnsi="宋体" w:eastAsia="宋体" w:cs="宋体"/>
          <w:spacing w:val="7"/>
          <w:sz w:val="24"/>
          <w:szCs w:val="24"/>
        </w:rPr>
        <w:t xml:space="preserve"> 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hint="eastAsia" w:ascii="宋体" w:hAnsi="宋体" w:eastAsia="宋体" w:cs="宋体"/>
          <w:sz w:val="24"/>
          <w:szCs w:val="24"/>
        </w:rPr>
      </w:pPr>
      <w:r>
        <w:rPr>
          <w:rFonts w:hint="eastAsia" w:ascii="宋体" w:hAnsi="宋体" w:eastAsia="宋体" w:cs="宋体"/>
          <w:spacing w:val="16"/>
          <w:sz w:val="24"/>
          <w:szCs w:val="24"/>
        </w:rPr>
        <w:t>13</w:t>
      </w:r>
      <w:r>
        <w:rPr>
          <w:rFonts w:hint="eastAsia" w:ascii="宋体" w:hAnsi="宋体" w:eastAsia="宋体" w:cs="宋体"/>
          <w:spacing w:val="14"/>
          <w:sz w:val="24"/>
          <w:szCs w:val="24"/>
        </w:rPr>
        <w:t>.</w:t>
      </w:r>
      <w:r>
        <w:rPr>
          <w:rFonts w:hint="eastAsia" w:ascii="宋体" w:hAnsi="宋体" w:eastAsia="宋体" w:cs="宋体"/>
          <w:spacing w:val="8"/>
          <w:sz w:val="24"/>
          <w:szCs w:val="24"/>
        </w:rPr>
        <w:t>6  投标人被视为充分熟悉本招标项目所在地的与履行合同有关的各种情况，包括但不限于：</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325"/>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1"/>
          <w:sz w:val="24"/>
          <w:szCs w:val="24"/>
        </w:rPr>
        <w:t>1) 国家对本次投标货物和服务的生产、安装调试、验收、维修等有关法律、法规及行业管理标准；</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325"/>
        <w:textAlignment w:val="baseline"/>
        <w:rPr>
          <w:rFonts w:hint="eastAsia" w:ascii="宋体" w:hAnsi="宋体" w:eastAsia="宋体" w:cs="宋体"/>
          <w:sz w:val="24"/>
          <w:szCs w:val="24"/>
        </w:rPr>
      </w:pPr>
      <w:r>
        <w:rPr>
          <w:rFonts w:hint="eastAsia" w:ascii="宋体" w:hAnsi="宋体" w:eastAsia="宋体" w:cs="宋体"/>
          <w:spacing w:val="13"/>
          <w:sz w:val="24"/>
          <w:szCs w:val="24"/>
        </w:rPr>
        <w:t>(2) 本地区有关管理部门的相关规定</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316" w:right="2611" w:firstLine="9"/>
        <w:textAlignment w:val="baseline"/>
        <w:rPr>
          <w:rFonts w:hint="eastAsia" w:ascii="宋体" w:hAnsi="宋体" w:eastAsia="宋体" w:cs="宋体"/>
          <w:sz w:val="24"/>
          <w:szCs w:val="24"/>
        </w:rPr>
      </w:pPr>
      <w:r>
        <w:rPr>
          <w:rFonts w:hint="eastAsia" w:ascii="宋体" w:hAnsi="宋体" w:eastAsia="宋体" w:cs="宋体"/>
          <w:spacing w:val="11"/>
          <w:sz w:val="24"/>
          <w:szCs w:val="24"/>
        </w:rPr>
        <w:t>(3) 招标人的相关场地情况、基础建设、电力供应情况及相关设计标准</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本采购文件不再对上述情况进行描述</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8" w:type="default"/>
          <w:pgSz w:w="11906" w:h="16839"/>
          <w:pgMar w:top="1431" w:right="1111" w:bottom="1156" w:left="1087"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57"/>
        <w:textAlignment w:val="baseline"/>
        <w:outlineLvl w:val="1"/>
        <w:rPr>
          <w:rFonts w:hint="eastAsia" w:ascii="宋体" w:hAnsi="宋体" w:eastAsia="宋体" w:cs="宋体"/>
          <w:sz w:val="24"/>
          <w:szCs w:val="24"/>
        </w:rPr>
      </w:pPr>
      <w:bookmarkStart w:id="32" w:name="_Toc9535"/>
      <w:r>
        <w:rPr>
          <w:rFonts w:hint="eastAsia" w:ascii="宋体" w:hAnsi="宋体" w:eastAsia="宋体" w:cs="宋体"/>
          <w:spacing w:val="17"/>
          <w:sz w:val="24"/>
          <w:szCs w:val="24"/>
          <w14:textOutline w14:w="5103" w14:cap="sq" w14:cmpd="sng">
            <w14:solidFill>
              <w14:srgbClr w14:val="000000"/>
            </w14:solidFill>
            <w14:prstDash w14:val="solid"/>
            <w14:bevel/>
          </w14:textOutline>
        </w:rPr>
        <w:t>(</w:t>
      </w:r>
      <w:r>
        <w:rPr>
          <w:rFonts w:hint="eastAsia" w:ascii="宋体" w:hAnsi="宋体" w:eastAsia="宋体" w:cs="宋体"/>
          <w:spacing w:val="16"/>
          <w:sz w:val="24"/>
          <w:szCs w:val="24"/>
          <w14:textOutline w14:w="5103" w14:cap="sq" w14:cmpd="sng">
            <w14:solidFill>
              <w14:srgbClr w14:val="000000"/>
            </w14:solidFill>
            <w14:prstDash w14:val="solid"/>
            <w14:bevel/>
          </w14:textOutline>
        </w:rPr>
        <w:t>二)</w:t>
      </w:r>
      <w:r>
        <w:rPr>
          <w:rFonts w:hint="eastAsia" w:ascii="宋体" w:hAnsi="宋体" w:eastAsia="宋体" w:cs="宋体"/>
          <w:spacing w:val="16"/>
          <w:sz w:val="24"/>
          <w:szCs w:val="24"/>
        </w:rPr>
        <w:t xml:space="preserve"> </w:t>
      </w:r>
      <w:r>
        <w:rPr>
          <w:rFonts w:hint="eastAsia" w:ascii="宋体" w:hAnsi="宋体" w:eastAsia="宋体" w:cs="宋体"/>
          <w:spacing w:val="16"/>
          <w:sz w:val="24"/>
          <w:szCs w:val="24"/>
          <w14:textOutline w14:w="5103" w14:cap="sq" w14:cmpd="sng">
            <w14:solidFill>
              <w14:srgbClr w14:val="000000"/>
            </w14:solidFill>
            <w14:prstDash w14:val="solid"/>
            <w14:bevel/>
          </w14:textOutline>
        </w:rPr>
        <w:t>招标文件</w:t>
      </w:r>
      <w:bookmarkEnd w:id="32"/>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427"/>
        <w:textAlignment w:val="baseline"/>
        <w:outlineLvl w:val="2"/>
        <w:rPr>
          <w:rFonts w:hint="eastAsia" w:ascii="宋体" w:hAnsi="宋体" w:eastAsia="宋体" w:cs="宋体"/>
          <w:sz w:val="24"/>
          <w:szCs w:val="24"/>
        </w:rPr>
      </w:pPr>
      <w:bookmarkStart w:id="33" w:name="_Toc27001"/>
      <w:r>
        <w:rPr>
          <w:rFonts w:hint="eastAsia" w:ascii="宋体" w:hAnsi="宋体" w:eastAsia="宋体" w:cs="宋体"/>
          <w:b/>
          <w:bCs/>
          <w:spacing w:val="7"/>
          <w:sz w:val="24"/>
          <w:szCs w:val="24"/>
        </w:rPr>
        <w:t>15.</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 w:val="24"/>
          <w:szCs w:val="24"/>
          <w14:textOutline w14:w="3795" w14:cap="sq" w14:cmpd="sng">
            <w14:solidFill>
              <w14:srgbClr w14:val="000000"/>
            </w14:solidFill>
            <w14:prstDash w14:val="solid"/>
            <w14:bevel/>
          </w14:textOutline>
        </w:rPr>
        <w:t>据</w:t>
      </w:r>
      <w:bookmarkEnd w:id="33"/>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 w:right="71" w:firstLine="399"/>
        <w:textAlignment w:val="baseline"/>
        <w:rPr>
          <w:rFonts w:hint="eastAsia" w:ascii="宋体" w:hAnsi="宋体" w:eastAsia="宋体" w:cs="宋体"/>
          <w:sz w:val="24"/>
          <w:szCs w:val="24"/>
        </w:rPr>
      </w:pPr>
      <w:r>
        <w:rPr>
          <w:rFonts w:hint="eastAsia" w:ascii="宋体" w:hAnsi="宋体" w:eastAsia="宋体" w:cs="宋体"/>
          <w:spacing w:val="10"/>
          <w:sz w:val="24"/>
          <w:szCs w:val="24"/>
        </w:rPr>
        <w:t>根据《中华人民共和国政府采购法》、《政府采购货物和服务招标投标管理办法》和《中华人民共</w:t>
      </w:r>
      <w:r>
        <w:rPr>
          <w:rFonts w:hint="eastAsia" w:ascii="宋体" w:hAnsi="宋体" w:eastAsia="宋体" w:cs="宋体"/>
          <w:spacing w:val="1"/>
          <w:sz w:val="24"/>
          <w:szCs w:val="24"/>
        </w:rPr>
        <w:t>和</w:t>
      </w:r>
      <w:r>
        <w:rPr>
          <w:rFonts w:hint="eastAsia" w:ascii="宋体" w:hAnsi="宋体" w:eastAsia="宋体" w:cs="宋体"/>
          <w:sz w:val="24"/>
          <w:szCs w:val="24"/>
        </w:rPr>
        <w:t xml:space="preserve"> </w:t>
      </w:r>
      <w:r>
        <w:rPr>
          <w:rFonts w:hint="eastAsia" w:ascii="宋体" w:hAnsi="宋体" w:eastAsia="宋体" w:cs="宋体"/>
          <w:spacing w:val="10"/>
          <w:sz w:val="24"/>
          <w:szCs w:val="24"/>
        </w:rPr>
        <w:t>国合同法》</w:t>
      </w:r>
      <w:r>
        <w:rPr>
          <w:rFonts w:hint="eastAsia" w:ascii="宋体" w:hAnsi="宋体" w:eastAsia="宋体" w:cs="宋体"/>
          <w:spacing w:val="6"/>
          <w:sz w:val="24"/>
          <w:szCs w:val="24"/>
        </w:rPr>
        <w:t>等</w:t>
      </w:r>
      <w:r>
        <w:rPr>
          <w:rFonts w:hint="eastAsia" w:ascii="宋体" w:hAnsi="宋体" w:eastAsia="宋体" w:cs="宋体"/>
          <w:spacing w:val="5"/>
          <w:sz w:val="24"/>
          <w:szCs w:val="24"/>
        </w:rPr>
        <w:t>相关法律法规和规章及部、省、市级规范性文件的规定，编制本采购文件。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7"/>
        <w:textAlignment w:val="baseline"/>
        <w:outlineLvl w:val="2"/>
        <w:rPr>
          <w:rFonts w:hint="eastAsia" w:ascii="宋体" w:hAnsi="宋体" w:eastAsia="宋体" w:cs="宋体"/>
          <w:sz w:val="24"/>
          <w:szCs w:val="24"/>
        </w:rPr>
      </w:pPr>
      <w:bookmarkStart w:id="34" w:name="_Toc6572"/>
      <w:r>
        <w:rPr>
          <w:rFonts w:hint="eastAsia" w:ascii="宋体" w:hAnsi="宋体" w:eastAsia="宋体" w:cs="宋体"/>
          <w:b/>
          <w:bCs/>
          <w:spacing w:val="11"/>
          <w:sz w:val="24"/>
          <w:szCs w:val="24"/>
        </w:rPr>
        <w:t>1</w:t>
      </w:r>
      <w:r>
        <w:rPr>
          <w:rFonts w:hint="eastAsia" w:ascii="宋体" w:hAnsi="宋体" w:eastAsia="宋体" w:cs="宋体"/>
          <w:b/>
          <w:bCs/>
          <w:spacing w:val="6"/>
          <w:sz w:val="24"/>
          <w:szCs w:val="24"/>
        </w:rPr>
        <w:t>6.</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招标文件的组成</w:t>
      </w:r>
      <w:bookmarkEnd w:id="34"/>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437"/>
        <w:textAlignment w:val="baseline"/>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9"/>
          <w:sz w:val="24"/>
          <w:szCs w:val="24"/>
        </w:rPr>
        <w:t>6</w:t>
      </w:r>
      <w:r>
        <w:rPr>
          <w:rFonts w:hint="eastAsia" w:ascii="宋体" w:hAnsi="宋体" w:eastAsia="宋体" w:cs="宋体"/>
          <w:spacing w:val="5"/>
          <w:sz w:val="24"/>
          <w:szCs w:val="24"/>
        </w:rPr>
        <w:t>.1 招标文件包括内容：</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9" w:type="default"/>
          <w:pgSz w:w="11906" w:h="16839"/>
          <w:pgMar w:top="1431" w:right="1095" w:bottom="1156" w:left="1086" w:header="0" w:footer="996" w:gutter="0"/>
          <w:pgNumType w:fmt="decimal"/>
          <w:cols w:equalWidth="0" w:num="1">
            <w:col w:w="9725"/>
          </w:cols>
        </w:sectPr>
      </w:pP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right="102"/>
        <w:jc w:val="right"/>
        <w:textAlignment w:val="baseline"/>
        <w:rPr>
          <w:rFonts w:hint="eastAsia" w:ascii="宋体" w:hAnsi="宋体" w:eastAsia="宋体" w:cs="宋体"/>
          <w:sz w:val="24"/>
          <w:szCs w:val="24"/>
        </w:rPr>
      </w:pPr>
      <w:r>
        <w:rPr>
          <w:rFonts w:hint="eastAsia" w:ascii="宋体" w:hAnsi="宋体" w:eastAsia="宋体" w:cs="宋体"/>
          <w:spacing w:val="9"/>
          <w:sz w:val="24"/>
          <w:szCs w:val="24"/>
        </w:rPr>
        <w:t>第一章</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第二</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第三</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第四</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第五</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第六</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第七</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br w:type="column"/>
      </w:r>
    </w:p>
    <w:p>
      <w:pPr>
        <w:keepNext w:val="0"/>
        <w:keepLines w:val="0"/>
        <w:pageBreakBefore w:val="0"/>
        <w:widowControl/>
        <w:kinsoku w:val="0"/>
        <w:wordWrap/>
        <w:overflowPunct/>
        <w:topLinePunct w:val="0"/>
        <w:autoSpaceDE w:val="0"/>
        <w:autoSpaceDN w:val="0"/>
        <w:bidi w:val="0"/>
        <w:adjustRightInd w:val="0"/>
        <w:snapToGrid w:val="0"/>
        <w:spacing w:before="41" w:line="360" w:lineRule="auto"/>
        <w:ind w:left="110"/>
        <w:textAlignment w:val="baseline"/>
        <w:rPr>
          <w:rFonts w:hint="eastAsia" w:ascii="宋体" w:hAnsi="宋体" w:eastAsia="宋体" w:cs="宋体"/>
          <w:sz w:val="24"/>
          <w:szCs w:val="24"/>
        </w:rPr>
      </w:pPr>
      <w:r>
        <w:rPr>
          <w:rFonts w:hint="eastAsia" w:ascii="宋体" w:hAnsi="宋体" w:eastAsia="宋体" w:cs="宋体"/>
          <w:spacing w:val="7"/>
          <w:sz w:val="24"/>
          <w:szCs w:val="24"/>
        </w:rPr>
        <w:t>招标公告</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112"/>
        <w:textAlignment w:val="baseline"/>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
          <w:sz w:val="24"/>
          <w:szCs w:val="24"/>
        </w:rPr>
        <w:t>标须知</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9"/>
        <w:textAlignment w:val="baseline"/>
        <w:rPr>
          <w:rFonts w:hint="eastAsia" w:ascii="宋体" w:hAnsi="宋体" w:eastAsia="宋体" w:cs="宋体"/>
          <w:sz w:val="24"/>
          <w:szCs w:val="24"/>
        </w:rPr>
      </w:pPr>
      <w:r>
        <w:rPr>
          <w:rFonts w:hint="eastAsia" w:ascii="宋体" w:hAnsi="宋体" w:eastAsia="宋体" w:cs="宋体"/>
          <w:spacing w:val="9"/>
          <w:sz w:val="24"/>
          <w:szCs w:val="24"/>
        </w:rPr>
        <w:t>评</w:t>
      </w:r>
      <w:r>
        <w:rPr>
          <w:rFonts w:hint="eastAsia" w:ascii="宋体" w:hAnsi="宋体" w:eastAsia="宋体" w:cs="宋体"/>
          <w:spacing w:val="7"/>
          <w:sz w:val="24"/>
          <w:szCs w:val="24"/>
        </w:rPr>
        <w:t>标办法</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9"/>
        <w:textAlignment w:val="baseline"/>
        <w:rPr>
          <w:rFonts w:hint="eastAsia" w:ascii="宋体" w:hAnsi="宋体" w:eastAsia="宋体" w:cs="宋体"/>
          <w:sz w:val="24"/>
          <w:szCs w:val="24"/>
        </w:rPr>
      </w:pPr>
      <w:r>
        <w:rPr>
          <w:rFonts w:hint="eastAsia" w:ascii="宋体" w:hAnsi="宋体" w:eastAsia="宋体" w:cs="宋体"/>
          <w:spacing w:val="9"/>
          <w:sz w:val="24"/>
          <w:szCs w:val="24"/>
        </w:rPr>
        <w:t>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110"/>
        <w:textAlignment w:val="baseline"/>
        <w:rPr>
          <w:rFonts w:hint="eastAsia" w:ascii="宋体" w:hAnsi="宋体" w:eastAsia="宋体" w:cs="宋体"/>
          <w:sz w:val="24"/>
          <w:szCs w:val="24"/>
        </w:rPr>
      </w:pPr>
      <w:r>
        <w:rPr>
          <w:rFonts w:hint="eastAsia" w:ascii="宋体" w:hAnsi="宋体" w:eastAsia="宋体" w:cs="宋体"/>
          <w:spacing w:val="11"/>
          <w:sz w:val="24"/>
          <w:szCs w:val="24"/>
        </w:rPr>
        <w:t>合</w:t>
      </w:r>
      <w:r>
        <w:rPr>
          <w:rFonts w:hint="eastAsia" w:ascii="宋体" w:hAnsi="宋体" w:eastAsia="宋体" w:cs="宋体"/>
          <w:spacing w:val="8"/>
          <w:sz w:val="24"/>
          <w:szCs w:val="24"/>
        </w:rPr>
        <w:t>同条款及格式</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12"/>
        <w:textAlignment w:val="baseline"/>
        <w:outlineLvl w:val="2"/>
        <w:rPr>
          <w:rFonts w:hint="eastAsia" w:ascii="宋体" w:hAnsi="宋体" w:eastAsia="宋体" w:cs="宋体"/>
          <w:sz w:val="24"/>
          <w:szCs w:val="24"/>
        </w:rPr>
      </w:pPr>
      <w:bookmarkStart w:id="35" w:name="_Toc12769"/>
      <w:r>
        <w:rPr>
          <w:rFonts w:hint="eastAsia" w:ascii="宋体" w:hAnsi="宋体" w:eastAsia="宋体" w:cs="宋体"/>
          <w:spacing w:val="11"/>
          <w:sz w:val="24"/>
          <w:szCs w:val="24"/>
        </w:rPr>
        <w:t>投</w:t>
      </w:r>
      <w:r>
        <w:rPr>
          <w:rFonts w:hint="eastAsia" w:ascii="宋体" w:hAnsi="宋体" w:eastAsia="宋体" w:cs="宋体"/>
          <w:spacing w:val="8"/>
          <w:sz w:val="24"/>
          <w:szCs w:val="24"/>
        </w:rPr>
        <w:t>标文件格式文本</w:t>
      </w:r>
      <w:bookmarkEnd w:id="35"/>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10"/>
        <w:textAlignment w:val="baseline"/>
        <w:rPr>
          <w:rFonts w:hint="eastAsia" w:ascii="宋体" w:hAnsi="宋体" w:eastAsia="宋体" w:cs="宋体"/>
          <w:sz w:val="24"/>
          <w:szCs w:val="24"/>
        </w:rPr>
      </w:pPr>
      <w:r>
        <w:rPr>
          <w:rFonts w:hint="eastAsia" w:ascii="宋体" w:hAnsi="宋体" w:eastAsia="宋体" w:cs="宋体"/>
          <w:spacing w:val="15"/>
          <w:sz w:val="24"/>
          <w:szCs w:val="24"/>
        </w:rPr>
        <w:t>招</w:t>
      </w:r>
      <w:r>
        <w:rPr>
          <w:rFonts w:hint="eastAsia" w:ascii="宋体" w:hAnsi="宋体" w:eastAsia="宋体" w:cs="宋体"/>
          <w:spacing w:val="9"/>
          <w:sz w:val="24"/>
          <w:szCs w:val="24"/>
        </w:rPr>
        <w:t>标单位、招标代理机构对本文件的确认</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type w:val="continuous"/>
          <w:pgSz w:w="11906" w:h="16839"/>
          <w:pgMar w:top="1431" w:right="1095" w:bottom="1156" w:left="1086" w:header="0" w:footer="996" w:gutter="0"/>
          <w:pgNumType w:fmt="decimal"/>
          <w:cols w:equalWidth="0" w:num="2">
            <w:col w:w="2201" w:space="0"/>
            <w:col w:w="7525"/>
          </w:cols>
        </w:sectPr>
      </w:pPr>
    </w:p>
    <w:p>
      <w:pPr>
        <w:keepNext w:val="0"/>
        <w:keepLines w:val="0"/>
        <w:pageBreakBefore w:val="0"/>
        <w:widowControl/>
        <w:kinsoku w:val="0"/>
        <w:wordWrap/>
        <w:overflowPunct/>
        <w:topLinePunct w:val="0"/>
        <w:autoSpaceDE w:val="0"/>
        <w:autoSpaceDN w:val="0"/>
        <w:bidi w:val="0"/>
        <w:adjustRightInd w:val="0"/>
        <w:snapToGrid w:val="0"/>
        <w:spacing w:before="232" w:line="360" w:lineRule="auto"/>
        <w:ind w:left="331"/>
        <w:textAlignment w:val="baseline"/>
        <w:rPr>
          <w:rFonts w:hint="eastAsia" w:ascii="宋体" w:hAnsi="宋体" w:eastAsia="宋体" w:cs="宋体"/>
          <w:sz w:val="24"/>
          <w:szCs w:val="24"/>
        </w:rPr>
      </w:pPr>
      <w:r>
        <w:rPr>
          <w:rFonts w:hint="eastAsia" w:ascii="宋体" w:hAnsi="宋体" w:eastAsia="宋体" w:cs="宋体"/>
          <w:spacing w:val="10"/>
          <w:sz w:val="24"/>
          <w:szCs w:val="24"/>
        </w:rPr>
        <w:t xml:space="preserve">16.2 除 </w:t>
      </w:r>
      <w:r>
        <w:rPr>
          <w:rFonts w:hint="eastAsia" w:ascii="宋体" w:hAnsi="宋体" w:eastAsia="宋体" w:cs="宋体"/>
          <w:spacing w:val="5"/>
          <w:sz w:val="24"/>
          <w:szCs w:val="24"/>
        </w:rPr>
        <w:t>16.1 内容外，招标答疑亦为采购文件的组成部分，对招标人和投标人起约束作用。</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25" w:right="122" w:firstLine="306"/>
        <w:textAlignment w:val="baseline"/>
        <w:rPr>
          <w:rFonts w:hint="eastAsia" w:ascii="宋体" w:hAnsi="宋体" w:eastAsia="宋体" w:cs="宋体"/>
          <w:sz w:val="24"/>
          <w:szCs w:val="24"/>
        </w:rPr>
      </w:pPr>
      <w:r>
        <w:rPr>
          <w:rFonts w:hint="eastAsia" w:ascii="宋体" w:hAnsi="宋体" w:eastAsia="宋体" w:cs="宋体"/>
          <w:spacing w:val="8"/>
          <w:sz w:val="24"/>
          <w:szCs w:val="24"/>
        </w:rPr>
        <w:t>16.3 投标人应仔细阅读和检查采购文件的全部内容。如发现缺页或附件不全，应及时向招标人提出</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以便补齐。如有疑问，投标人应在以书面形式一次性向采购人和采购代理机构提出同一环节的质疑</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7" w:line="360" w:lineRule="auto"/>
        <w:ind w:right="71" w:firstLine="331"/>
        <w:textAlignment w:val="baseline"/>
        <w:rPr>
          <w:rFonts w:hint="eastAsia" w:ascii="宋体" w:hAnsi="宋体" w:eastAsia="宋体" w:cs="宋体"/>
          <w:sz w:val="24"/>
          <w:szCs w:val="24"/>
        </w:rPr>
      </w:pPr>
      <w:r>
        <w:rPr>
          <w:rFonts w:hint="eastAsia" w:ascii="宋体" w:hAnsi="宋体" w:eastAsia="宋体" w:cs="宋体"/>
          <w:spacing w:val="16"/>
          <w:sz w:val="24"/>
          <w:szCs w:val="24"/>
        </w:rPr>
        <w:t>16.4</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供应商认为采购文件使自己的权益受到损害的，可以自收到采购文件之日 (采购文件公告期限届</w:t>
      </w:r>
      <w:r>
        <w:rPr>
          <w:rFonts w:hint="eastAsia" w:ascii="宋体" w:hAnsi="宋体" w:eastAsia="宋体" w:cs="宋体"/>
          <w:sz w:val="24"/>
          <w:szCs w:val="24"/>
        </w:rPr>
        <w:t xml:space="preserve"> </w:t>
      </w:r>
      <w:r>
        <w:rPr>
          <w:rFonts w:hint="eastAsia" w:ascii="宋体" w:hAnsi="宋体" w:eastAsia="宋体" w:cs="宋体"/>
          <w:spacing w:val="14"/>
          <w:sz w:val="24"/>
          <w:szCs w:val="24"/>
        </w:rPr>
        <w:t>满之</w:t>
      </w:r>
      <w:r>
        <w:rPr>
          <w:rFonts w:hint="eastAsia" w:ascii="宋体" w:hAnsi="宋体" w:eastAsia="宋体" w:cs="宋体"/>
          <w:spacing w:val="10"/>
          <w:sz w:val="24"/>
          <w:szCs w:val="24"/>
        </w:rPr>
        <w:t>前</w:t>
      </w:r>
      <w:r>
        <w:rPr>
          <w:rFonts w:hint="eastAsia" w:ascii="宋体" w:hAnsi="宋体" w:eastAsia="宋体" w:cs="宋体"/>
          <w:spacing w:val="7"/>
          <w:sz w:val="24"/>
          <w:szCs w:val="24"/>
        </w:rPr>
        <w:t>收到采购文件的， 以完成获取采购文件申请后下载采购文件的时间为准) 或者采购文件公告期限届</w:t>
      </w:r>
      <w:r>
        <w:rPr>
          <w:rFonts w:hint="eastAsia" w:ascii="宋体" w:hAnsi="宋体" w:eastAsia="宋体" w:cs="宋体"/>
          <w:spacing w:val="5"/>
          <w:sz w:val="24"/>
          <w:szCs w:val="24"/>
        </w:rPr>
        <w:t>满之日 (公告发布后的第 6 个工作日) 起 7 个工作日内且应当在采购响应截止时间之前，以书面形式</w:t>
      </w:r>
      <w:r>
        <w:rPr>
          <w:rFonts w:hint="eastAsia" w:ascii="宋体" w:hAnsi="宋体" w:eastAsia="宋体" w:cs="宋体"/>
          <w:spacing w:val="1"/>
          <w:sz w:val="24"/>
          <w:szCs w:val="24"/>
        </w:rPr>
        <w:t>一</w:t>
      </w:r>
      <w:r>
        <w:rPr>
          <w:rFonts w:hint="eastAsia" w:ascii="宋体" w:hAnsi="宋体" w:eastAsia="宋体" w:cs="宋体"/>
          <w:sz w:val="24"/>
          <w:szCs w:val="24"/>
        </w:rPr>
        <w:t xml:space="preserve">次 </w:t>
      </w:r>
      <w:r>
        <w:rPr>
          <w:rFonts w:hint="eastAsia" w:ascii="宋体" w:hAnsi="宋体" w:eastAsia="宋体" w:cs="宋体"/>
          <w:spacing w:val="10"/>
          <w:sz w:val="24"/>
          <w:szCs w:val="24"/>
        </w:rPr>
        <w:t>性向采购人和采购代理机构提出同一环节的质疑。否则，被质疑人可不予接受。质疑供应商对采购人、</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0"/>
          <w:sz w:val="24"/>
          <w:szCs w:val="24"/>
        </w:rPr>
        <w:t>购代理机构的答复不满意或者采购人、采购代理机构未在规定的时间内作出答复的，可以在答复期满后</w:t>
      </w:r>
      <w:r>
        <w:rPr>
          <w:rFonts w:hint="eastAsia" w:ascii="宋体" w:hAnsi="宋体" w:eastAsia="宋体" w:cs="宋体"/>
          <w:spacing w:val="3"/>
          <w:sz w:val="24"/>
          <w:szCs w:val="24"/>
        </w:rPr>
        <w:t>十</w:t>
      </w:r>
      <w:r>
        <w:rPr>
          <w:rFonts w:hint="eastAsia" w:ascii="宋体" w:hAnsi="宋体" w:eastAsia="宋体" w:cs="宋体"/>
          <w:spacing w:val="10"/>
          <w:sz w:val="24"/>
          <w:szCs w:val="24"/>
        </w:rPr>
        <w:t>五个工作日内向同级政府采购监督管理部门投诉。质疑函范本、投诉书范本请到浙江政府采购网下载专</w:t>
      </w:r>
      <w:r>
        <w:rPr>
          <w:rFonts w:hint="eastAsia" w:ascii="宋体" w:hAnsi="宋体" w:eastAsia="宋体" w:cs="宋体"/>
          <w:spacing w:val="3"/>
          <w:sz w:val="24"/>
          <w:szCs w:val="24"/>
        </w:rPr>
        <w:t>区</w:t>
      </w:r>
      <w:r>
        <w:rPr>
          <w:rFonts w:hint="eastAsia" w:ascii="宋体" w:hAnsi="宋体" w:eastAsia="宋体" w:cs="宋体"/>
          <w:spacing w:val="10"/>
          <w:sz w:val="24"/>
          <w:szCs w:val="24"/>
        </w:rPr>
        <w:t>下载。采购文件的澄清将在政采云平台“更正公告”栏目予以公告，但不指明澄清问题的来源。如果澄</w:t>
      </w:r>
      <w:r>
        <w:rPr>
          <w:rFonts w:hint="eastAsia" w:ascii="宋体" w:hAnsi="宋体" w:eastAsia="宋体" w:cs="宋体"/>
          <w:spacing w:val="1"/>
          <w:sz w:val="24"/>
          <w:szCs w:val="24"/>
        </w:rPr>
        <w:t>清</w:t>
      </w:r>
      <w:r>
        <w:rPr>
          <w:rFonts w:hint="eastAsia" w:ascii="宋体" w:hAnsi="宋体" w:eastAsia="宋体" w:cs="宋体"/>
          <w:spacing w:val="15"/>
          <w:sz w:val="24"/>
          <w:szCs w:val="24"/>
        </w:rPr>
        <w:t>内</w:t>
      </w:r>
      <w:r>
        <w:rPr>
          <w:rFonts w:hint="eastAsia" w:ascii="宋体" w:hAnsi="宋体" w:eastAsia="宋体" w:cs="宋体"/>
          <w:spacing w:val="9"/>
          <w:sz w:val="24"/>
          <w:szCs w:val="24"/>
        </w:rPr>
        <w:t>容影响投标文件编制的，将相应延长投标截止时间。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outlineLvl w:val="2"/>
        <w:rPr>
          <w:rFonts w:hint="eastAsia" w:ascii="宋体" w:hAnsi="宋体" w:eastAsia="宋体" w:cs="宋体"/>
          <w:sz w:val="24"/>
          <w:szCs w:val="24"/>
        </w:rPr>
      </w:pPr>
      <w:bookmarkStart w:id="36" w:name="_Toc20620"/>
      <w:r>
        <w:rPr>
          <w:rFonts w:hint="eastAsia" w:ascii="宋体" w:hAnsi="宋体" w:eastAsia="宋体" w:cs="宋体"/>
          <w:spacing w:val="9"/>
          <w:sz w:val="24"/>
          <w:szCs w:val="24"/>
          <w14:textOutline w14:w="3795" w14:cap="sq" w14:cmpd="sng">
            <w14:solidFill>
              <w14:srgbClr w14:val="000000"/>
            </w14:solidFill>
            <w14:prstDash w14:val="solid"/>
            <w14:bevel/>
          </w14:textOutline>
        </w:rPr>
        <w:t>1</w:t>
      </w:r>
      <w:r>
        <w:rPr>
          <w:rFonts w:hint="eastAsia" w:ascii="宋体" w:hAnsi="宋体" w:eastAsia="宋体" w:cs="宋体"/>
          <w:spacing w:val="8"/>
          <w:sz w:val="24"/>
          <w:szCs w:val="24"/>
          <w14:textOutline w14:w="3795" w14:cap="sq" w14:cmpd="sng">
            <w14:solidFill>
              <w14:srgbClr w14:val="000000"/>
            </w14:solidFill>
            <w14:prstDash w14:val="solid"/>
            <w14:bevel/>
          </w14:textOutline>
        </w:rPr>
        <w:t>7.</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招标文件的修改、补充、解释</w:t>
      </w:r>
      <w:bookmarkEnd w:id="36"/>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 w:right="70" w:firstLine="329"/>
        <w:textAlignment w:val="baseline"/>
        <w:rPr>
          <w:rFonts w:hint="eastAsia" w:ascii="宋体" w:hAnsi="宋体" w:eastAsia="宋体" w:cs="宋体"/>
          <w:sz w:val="24"/>
          <w:szCs w:val="24"/>
        </w:rPr>
      </w:pPr>
      <w:r>
        <w:rPr>
          <w:rFonts w:hint="eastAsia" w:ascii="宋体" w:hAnsi="宋体" w:eastAsia="宋体" w:cs="宋体"/>
          <w:spacing w:val="9"/>
          <w:sz w:val="24"/>
          <w:szCs w:val="24"/>
        </w:rPr>
        <w:t>17.1 招标文件发出后，招标人在规定的投标截止时间前可对采购文件进行必要的修改和补充，并以</w:t>
      </w:r>
      <w:r>
        <w:rPr>
          <w:rFonts w:hint="eastAsia" w:ascii="宋体" w:hAnsi="宋体" w:eastAsia="宋体" w:cs="宋体"/>
          <w:spacing w:val="5"/>
          <w:sz w:val="24"/>
          <w:szCs w:val="24"/>
        </w:rPr>
        <w:t>更</w:t>
      </w:r>
      <w:r>
        <w:rPr>
          <w:rFonts w:hint="eastAsia" w:ascii="宋体" w:hAnsi="宋体" w:eastAsia="宋体" w:cs="宋体"/>
          <w:spacing w:val="14"/>
          <w:sz w:val="24"/>
          <w:szCs w:val="24"/>
        </w:rPr>
        <w:t>正公告</w:t>
      </w:r>
      <w:r>
        <w:rPr>
          <w:rFonts w:hint="eastAsia" w:ascii="宋体" w:hAnsi="宋体" w:eastAsia="宋体" w:cs="宋体"/>
          <w:spacing w:val="8"/>
          <w:sz w:val="24"/>
          <w:szCs w:val="24"/>
        </w:rPr>
        <w:t>形</w:t>
      </w:r>
      <w:r>
        <w:rPr>
          <w:rFonts w:hint="eastAsia" w:ascii="宋体" w:hAnsi="宋体" w:eastAsia="宋体" w:cs="宋体"/>
          <w:spacing w:val="7"/>
          <w:sz w:val="24"/>
          <w:szCs w:val="24"/>
        </w:rPr>
        <w:t>式在政采云平台 “更正公告”栏目予以公告，请各位投标人注意查看有关澄清内容，如不及时查</w:t>
      </w:r>
      <w:r>
        <w:rPr>
          <w:rFonts w:hint="eastAsia" w:ascii="宋体" w:hAnsi="宋体" w:eastAsia="宋体" w:cs="宋体"/>
          <w:spacing w:val="18"/>
          <w:sz w:val="24"/>
          <w:szCs w:val="24"/>
        </w:rPr>
        <w:t>看造</w:t>
      </w:r>
      <w:r>
        <w:rPr>
          <w:rFonts w:hint="eastAsia" w:ascii="宋体" w:hAnsi="宋体" w:eastAsia="宋体" w:cs="宋体"/>
          <w:spacing w:val="13"/>
          <w:sz w:val="24"/>
          <w:szCs w:val="24"/>
        </w:rPr>
        <w:t>成</w:t>
      </w:r>
      <w:r>
        <w:rPr>
          <w:rFonts w:hint="eastAsia" w:ascii="宋体" w:hAnsi="宋体" w:eastAsia="宋体" w:cs="宋体"/>
          <w:spacing w:val="9"/>
          <w:sz w:val="24"/>
          <w:szCs w:val="24"/>
        </w:rPr>
        <w:t>后果由投标人自负。采购文件的修改、补充等内容作为采购文件的组成部分，具有约束作用。</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8" w:right="70" w:firstLine="322"/>
        <w:textAlignment w:val="baseline"/>
        <w:rPr>
          <w:rFonts w:hint="eastAsia" w:ascii="宋体" w:hAnsi="宋体" w:eastAsia="宋体" w:cs="宋体"/>
          <w:sz w:val="24"/>
          <w:szCs w:val="24"/>
        </w:rPr>
      </w:pPr>
      <w:r>
        <w:rPr>
          <w:rFonts w:hint="eastAsia" w:ascii="宋体" w:hAnsi="宋体" w:eastAsia="宋体" w:cs="宋体"/>
          <w:spacing w:val="9"/>
          <w:sz w:val="24"/>
          <w:szCs w:val="24"/>
        </w:rPr>
        <w:t>17.2 采购代理机构可视采购具体情况对已发出的采购文件进行必要的澄清、修改或者补充。澄清、</w:t>
      </w:r>
      <w:r>
        <w:rPr>
          <w:rFonts w:hint="eastAsia" w:ascii="宋体" w:hAnsi="宋体" w:eastAsia="宋体" w:cs="宋体"/>
          <w:spacing w:val="7"/>
          <w:sz w:val="24"/>
          <w:szCs w:val="24"/>
        </w:rPr>
        <w:t>修</w:t>
      </w:r>
      <w:r>
        <w:rPr>
          <w:rFonts w:hint="eastAsia" w:ascii="宋体" w:hAnsi="宋体" w:eastAsia="宋体" w:cs="宋体"/>
          <w:spacing w:val="14"/>
          <w:sz w:val="24"/>
          <w:szCs w:val="24"/>
        </w:rPr>
        <w:t>改</w:t>
      </w:r>
      <w:r>
        <w:rPr>
          <w:rFonts w:hint="eastAsia" w:ascii="宋体" w:hAnsi="宋体" w:eastAsia="宋体" w:cs="宋体"/>
          <w:spacing w:val="8"/>
          <w:sz w:val="24"/>
          <w:szCs w:val="24"/>
        </w:rPr>
        <w:t>或</w:t>
      </w:r>
      <w:r>
        <w:rPr>
          <w:rFonts w:hint="eastAsia" w:ascii="宋体" w:hAnsi="宋体" w:eastAsia="宋体" w:cs="宋体"/>
          <w:spacing w:val="7"/>
          <w:sz w:val="24"/>
          <w:szCs w:val="24"/>
        </w:rPr>
        <w:t>者补充的内容可能影响投标文件编制的，应当在投标截止时间至少 3 日前，在原公告发布媒体上发布</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21"/>
        <w:textAlignment w:val="baseline"/>
        <w:rPr>
          <w:rFonts w:hint="eastAsia" w:ascii="宋体" w:hAnsi="宋体" w:eastAsia="宋体" w:cs="宋体"/>
          <w:spacing w:val="4"/>
          <w:sz w:val="24"/>
          <w:szCs w:val="24"/>
        </w:rPr>
      </w:pPr>
      <w:r>
        <w:rPr>
          <w:rFonts w:hint="eastAsia" w:ascii="宋体" w:hAnsi="宋体" w:eastAsia="宋体" w:cs="宋体"/>
          <w:spacing w:val="8"/>
          <w:sz w:val="24"/>
          <w:szCs w:val="24"/>
        </w:rPr>
        <w:t>澄清公告，澄</w:t>
      </w:r>
      <w:r>
        <w:rPr>
          <w:rFonts w:hint="eastAsia" w:ascii="宋体" w:hAnsi="宋体" w:eastAsia="宋体" w:cs="宋体"/>
          <w:spacing w:val="6"/>
          <w:sz w:val="24"/>
          <w:szCs w:val="24"/>
        </w:rPr>
        <w:t>清</w:t>
      </w:r>
      <w:r>
        <w:rPr>
          <w:rFonts w:hint="eastAsia" w:ascii="宋体" w:hAnsi="宋体" w:eastAsia="宋体" w:cs="宋体"/>
          <w:spacing w:val="4"/>
          <w:sz w:val="24"/>
          <w:szCs w:val="24"/>
        </w:rPr>
        <w:t>或者修改的内容为采购文件的组成部分；不足 3 日的，应当顺延提交投标文件的截止时间。</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21"/>
        <w:textAlignment w:val="baseline"/>
        <w:rPr>
          <w:rFonts w:hint="eastAsia" w:ascii="宋体" w:hAnsi="宋体" w:eastAsia="宋体" w:cs="宋体"/>
          <w:sz w:val="24"/>
          <w:szCs w:val="24"/>
        </w:rPr>
      </w:pPr>
      <w:r>
        <w:rPr>
          <w:rFonts w:hint="eastAsia" w:ascii="宋体" w:hAnsi="宋体" w:eastAsia="宋体" w:cs="宋体"/>
          <w:spacing w:val="16"/>
          <w:sz w:val="24"/>
          <w:szCs w:val="24"/>
        </w:rPr>
        <w:t>17.</w:t>
      </w:r>
      <w:r>
        <w:rPr>
          <w:rFonts w:hint="eastAsia" w:ascii="宋体" w:hAnsi="宋体" w:eastAsia="宋体" w:cs="宋体"/>
          <w:spacing w:val="8"/>
          <w:sz w:val="24"/>
          <w:szCs w:val="24"/>
        </w:rPr>
        <w:t>3 供应商在规定的时间内未对采购文件提出疑问、质疑或要求澄清的，将视其为无异议。</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6"/>
        <w:textAlignment w:val="baseline"/>
        <w:rPr>
          <w:rFonts w:hint="eastAsia" w:ascii="宋体" w:hAnsi="宋体" w:eastAsia="宋体" w:cs="宋体"/>
          <w:sz w:val="24"/>
          <w:szCs w:val="24"/>
        </w:rPr>
      </w:pPr>
      <w:r>
        <w:rPr>
          <w:rFonts w:hint="eastAsia" w:ascii="宋体" w:hAnsi="宋体" w:eastAsia="宋体" w:cs="宋体"/>
          <w:spacing w:val="6"/>
          <w:sz w:val="24"/>
          <w:szCs w:val="24"/>
        </w:rPr>
        <w:t>17.4 招标文件的解</w:t>
      </w:r>
      <w:r>
        <w:rPr>
          <w:rFonts w:hint="eastAsia" w:ascii="宋体" w:hAnsi="宋体" w:eastAsia="宋体" w:cs="宋体"/>
          <w:spacing w:val="4"/>
          <w:sz w:val="24"/>
          <w:szCs w:val="24"/>
        </w:rPr>
        <w:t>释</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21"/>
        <w:textAlignment w:val="baseline"/>
        <w:rPr>
          <w:rFonts w:hint="eastAsia" w:ascii="宋体" w:hAnsi="宋体" w:eastAsia="宋体" w:cs="宋体"/>
          <w:sz w:val="24"/>
          <w:szCs w:val="24"/>
        </w:rPr>
      </w:pPr>
      <w:r>
        <w:rPr>
          <w:rFonts w:hint="eastAsia" w:ascii="宋体" w:hAnsi="宋体" w:eastAsia="宋体" w:cs="宋体"/>
          <w:spacing w:val="16"/>
          <w:sz w:val="24"/>
          <w:szCs w:val="24"/>
        </w:rPr>
        <w:t>本招</w:t>
      </w:r>
      <w:r>
        <w:rPr>
          <w:rFonts w:hint="eastAsia" w:ascii="宋体" w:hAnsi="宋体" w:eastAsia="宋体" w:cs="宋体"/>
          <w:spacing w:val="8"/>
          <w:sz w:val="24"/>
          <w:szCs w:val="24"/>
        </w:rPr>
        <w:t>标文件由招标人 (或其委托的招标代理机构) 负责解释。</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323"/>
        <w:textAlignment w:val="baseline"/>
        <w:outlineLvl w:val="2"/>
        <w:rPr>
          <w:rFonts w:hint="eastAsia" w:ascii="宋体" w:hAnsi="宋体" w:eastAsia="宋体" w:cs="宋体"/>
          <w:sz w:val="24"/>
          <w:szCs w:val="24"/>
        </w:rPr>
      </w:pPr>
      <w:bookmarkStart w:id="37" w:name="_Toc22940"/>
      <w:r>
        <w:rPr>
          <w:rFonts w:hint="eastAsia" w:ascii="宋体" w:hAnsi="宋体" w:eastAsia="宋体" w:cs="宋体"/>
          <w:b/>
          <w:bCs/>
          <w:spacing w:val="11"/>
          <w:sz w:val="24"/>
          <w:szCs w:val="24"/>
        </w:rPr>
        <w:t>1</w:t>
      </w:r>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招标文件的发出</w:t>
      </w:r>
      <w:bookmarkEnd w:id="37"/>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330"/>
        <w:textAlignment w:val="baseline"/>
        <w:rPr>
          <w:rFonts w:hint="eastAsia" w:ascii="宋体" w:hAnsi="宋体" w:eastAsia="宋体" w:cs="宋体"/>
          <w:sz w:val="24"/>
          <w:szCs w:val="24"/>
        </w:rPr>
      </w:pPr>
      <w:r>
        <w:rPr>
          <w:rFonts w:hint="eastAsia" w:ascii="宋体" w:hAnsi="宋体" w:eastAsia="宋体" w:cs="宋体"/>
          <w:spacing w:val="16"/>
          <w:sz w:val="24"/>
          <w:szCs w:val="24"/>
        </w:rPr>
        <w:t>18.</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招标文件、招标文件的澄清、修改、补充及招标答疑等均应报相关部门备案后，方可发出。</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1" w:firstLine="283"/>
        <w:textAlignment w:val="baseline"/>
        <w:rPr>
          <w:rFonts w:hint="eastAsia" w:ascii="宋体" w:hAnsi="宋体" w:eastAsia="宋体" w:cs="宋体"/>
          <w:sz w:val="24"/>
          <w:szCs w:val="24"/>
        </w:rPr>
      </w:pPr>
      <w:r>
        <w:rPr>
          <w:rFonts w:hint="eastAsia" w:ascii="宋体" w:hAnsi="宋体" w:eastAsia="宋体" w:cs="宋体"/>
          <w:b/>
          <w:bCs/>
          <w:spacing w:val="16"/>
          <w:sz w:val="24"/>
          <w:szCs w:val="24"/>
        </w:rPr>
        <w:t>19.</w:t>
      </w:r>
      <w:r>
        <w:rPr>
          <w:rFonts w:hint="eastAsia" w:ascii="宋体" w:hAnsi="宋体" w:eastAsia="宋体" w:cs="宋体"/>
          <w:spacing w:val="8"/>
          <w:sz w:val="24"/>
          <w:szCs w:val="24"/>
        </w:rPr>
        <w:t>凡需要设置样品情形时，必须明确是否需要随样品提交检测报告，并明确检测机构的要求、检测内</w:t>
      </w:r>
      <w:r>
        <w:rPr>
          <w:rFonts w:hint="eastAsia" w:ascii="宋体" w:hAnsi="宋体" w:eastAsia="宋体" w:cs="宋体"/>
          <w:spacing w:val="14"/>
          <w:sz w:val="24"/>
          <w:szCs w:val="24"/>
        </w:rPr>
        <w:t>容、</w:t>
      </w:r>
      <w:r>
        <w:rPr>
          <w:rFonts w:hint="eastAsia" w:ascii="宋体" w:hAnsi="宋体" w:eastAsia="宋体" w:cs="宋体"/>
          <w:spacing w:val="7"/>
          <w:sz w:val="24"/>
          <w:szCs w:val="24"/>
        </w:rPr>
        <w:t>中标样品封存等事项。(评标委员会无法判断样品是否合格且样品需要提供给第三方权威检测机构检</w:t>
      </w:r>
      <w:r>
        <w:rPr>
          <w:rFonts w:hint="eastAsia" w:ascii="宋体" w:hAnsi="宋体" w:eastAsia="宋体" w:cs="宋体"/>
          <w:spacing w:val="12"/>
          <w:sz w:val="24"/>
          <w:szCs w:val="24"/>
        </w:rPr>
        <w:t>测的,在投标人提供招标人认可的第三方权威检测机构检测报告后，评标委员会推荐的中标候选人方可</w:t>
      </w:r>
      <w:r>
        <w:rPr>
          <w:rFonts w:hint="eastAsia" w:ascii="宋体" w:hAnsi="宋体" w:eastAsia="宋体" w:cs="宋体"/>
          <w:spacing w:val="10"/>
          <w:sz w:val="24"/>
          <w:szCs w:val="24"/>
        </w:rPr>
        <w:t>生</w:t>
      </w:r>
      <w:r>
        <w:rPr>
          <w:rFonts w:hint="eastAsia" w:ascii="宋体" w:hAnsi="宋体" w:eastAsia="宋体" w:cs="宋体"/>
          <w:spacing w:val="12"/>
          <w:sz w:val="24"/>
          <w:szCs w:val="24"/>
        </w:rPr>
        <w:t>效</w:t>
      </w:r>
      <w:r>
        <w:rPr>
          <w:rFonts w:hint="eastAsia" w:ascii="宋体" w:hAnsi="宋体" w:eastAsia="宋体" w:cs="宋体"/>
          <w:spacing w:val="8"/>
          <w:sz w:val="24"/>
          <w:szCs w:val="24"/>
        </w:rPr>
        <w:t>，采购人或代理机构发布中标 (成交) 结果公告。</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firstLine="420"/>
        <w:textAlignment w:val="baseline"/>
        <w:rPr>
          <w:rFonts w:hint="eastAsia" w:ascii="宋体" w:hAnsi="宋体" w:eastAsia="宋体" w:cs="宋体"/>
          <w:sz w:val="24"/>
          <w:szCs w:val="24"/>
        </w:rPr>
      </w:pPr>
      <w:r>
        <w:rPr>
          <w:rFonts w:hint="eastAsia" w:ascii="宋体" w:hAnsi="宋体" w:eastAsia="宋体" w:cs="宋体"/>
          <w:spacing w:val="10"/>
          <w:sz w:val="24"/>
          <w:szCs w:val="24"/>
        </w:rPr>
        <w:t>采购文件中应明确样品送检方式、检测费用支付方法、投标人在规定时间内无法提供第三方权威检</w:t>
      </w:r>
      <w:r>
        <w:rPr>
          <w:rFonts w:hint="eastAsia" w:ascii="宋体" w:hAnsi="宋体" w:eastAsia="宋体" w:cs="宋体"/>
          <w:spacing w:val="2"/>
          <w:sz w:val="24"/>
          <w:szCs w:val="24"/>
        </w:rPr>
        <w:t>测</w:t>
      </w:r>
      <w:r>
        <w:rPr>
          <w:rFonts w:hint="eastAsia" w:ascii="宋体" w:hAnsi="宋体" w:eastAsia="宋体" w:cs="宋体"/>
          <w:spacing w:val="6"/>
          <w:sz w:val="24"/>
          <w:szCs w:val="24"/>
        </w:rPr>
        <w:t>机构检测报告的处理方式。  (采购人根据项目需求按上述要求自行描述</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69" w:line="360" w:lineRule="auto"/>
        <w:ind w:left="3436"/>
        <w:textAlignment w:val="baseline"/>
        <w:outlineLvl w:val="1"/>
        <w:rPr>
          <w:rFonts w:hint="eastAsia" w:ascii="宋体" w:hAnsi="宋体" w:eastAsia="宋体" w:cs="宋体"/>
          <w:sz w:val="24"/>
          <w:szCs w:val="24"/>
        </w:rPr>
      </w:pPr>
      <w:bookmarkStart w:id="38" w:name="_Toc32356"/>
      <w:r>
        <w:rPr>
          <w:rFonts w:hint="eastAsia" w:ascii="宋体" w:hAnsi="宋体" w:eastAsia="宋体" w:cs="宋体"/>
          <w:spacing w:val="12"/>
          <w:sz w:val="24"/>
          <w:szCs w:val="24"/>
          <w14:textOutline w14:w="5103" w14:cap="sq" w14:cmpd="sng">
            <w14:solidFill>
              <w14:srgbClr w14:val="000000"/>
            </w14:solidFill>
            <w14:prstDash w14:val="solid"/>
            <w14:bevel/>
          </w14:textOutline>
        </w:rPr>
        <w:t>(三)</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 w:val="24"/>
          <w:szCs w:val="24"/>
          <w14:textOutline w14:w="5103" w14:cap="sq" w14:cmpd="sng">
            <w14:solidFill>
              <w14:srgbClr w14:val="000000"/>
            </w14:solidFill>
            <w14:prstDash w14:val="solid"/>
            <w14:bevel/>
          </w14:textOutline>
        </w:rPr>
        <w:t>制</w:t>
      </w:r>
      <w:bookmarkEnd w:id="38"/>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302"/>
        <w:textAlignment w:val="baseline"/>
        <w:outlineLvl w:val="2"/>
        <w:rPr>
          <w:rFonts w:hint="eastAsia" w:ascii="宋体" w:hAnsi="宋体" w:eastAsia="宋体" w:cs="宋体"/>
          <w:sz w:val="24"/>
          <w:szCs w:val="24"/>
        </w:rPr>
      </w:pPr>
      <w:bookmarkStart w:id="39" w:name="_Toc17039"/>
      <w:r>
        <w:rPr>
          <w:rFonts w:hint="eastAsia" w:ascii="宋体" w:hAnsi="宋体" w:eastAsia="宋体" w:cs="宋体"/>
          <w:b/>
          <w:bCs/>
          <w:spacing w:val="8"/>
          <w:sz w:val="24"/>
          <w:szCs w:val="24"/>
        </w:rPr>
        <w:t>20.</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投标的语言及度量衡单位</w:t>
      </w:r>
      <w:bookmarkEnd w:id="39"/>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firstLine="286"/>
        <w:textAlignment w:val="baseline"/>
        <w:rPr>
          <w:rFonts w:hint="eastAsia" w:ascii="宋体" w:hAnsi="宋体" w:eastAsia="宋体" w:cs="宋体"/>
          <w:sz w:val="24"/>
          <w:szCs w:val="24"/>
        </w:rPr>
      </w:pPr>
      <w:r>
        <w:rPr>
          <w:rFonts w:hint="eastAsia" w:ascii="宋体" w:hAnsi="宋体" w:eastAsia="宋体" w:cs="宋体"/>
          <w:spacing w:val="14"/>
          <w:sz w:val="24"/>
          <w:szCs w:val="24"/>
        </w:rPr>
        <w:t>20.1</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投标人提交的投标文件、技术文件和资料， 以及投标人与招标人就有关投标的所有来往函电均应</w:t>
      </w:r>
      <w:r>
        <w:rPr>
          <w:rFonts w:hint="eastAsia" w:ascii="宋体" w:hAnsi="宋体" w:eastAsia="宋体" w:cs="宋体"/>
          <w:spacing w:val="10"/>
          <w:sz w:val="24"/>
          <w:szCs w:val="24"/>
        </w:rPr>
        <w:t>使用中文。投标文件中若有英文或其他语言文字的资料，应提供相应的中文翻译资料。对不同文本投标</w:t>
      </w:r>
      <w:r>
        <w:rPr>
          <w:rFonts w:hint="eastAsia" w:ascii="宋体" w:hAnsi="宋体" w:eastAsia="宋体" w:cs="宋体"/>
          <w:spacing w:val="2"/>
          <w:sz w:val="24"/>
          <w:szCs w:val="24"/>
        </w:rPr>
        <w:t>文</w:t>
      </w:r>
      <w:r>
        <w:rPr>
          <w:rFonts w:hint="eastAsia" w:ascii="宋体" w:hAnsi="宋体" w:eastAsia="宋体" w:cs="宋体"/>
          <w:sz w:val="24"/>
          <w:szCs w:val="24"/>
        </w:rPr>
        <w:t xml:space="preserve"> </w:t>
      </w:r>
      <w:r>
        <w:rPr>
          <w:rFonts w:hint="eastAsia" w:ascii="宋体" w:hAnsi="宋体" w:eastAsia="宋体" w:cs="宋体"/>
          <w:spacing w:val="6"/>
          <w:sz w:val="24"/>
          <w:szCs w:val="24"/>
        </w:rPr>
        <w:t>件</w:t>
      </w:r>
      <w:r>
        <w:rPr>
          <w:rFonts w:hint="eastAsia" w:ascii="宋体" w:hAnsi="宋体" w:eastAsia="宋体" w:cs="宋体"/>
          <w:spacing w:val="4"/>
          <w:sz w:val="24"/>
          <w:szCs w:val="24"/>
        </w:rPr>
        <w:t>的</w:t>
      </w:r>
      <w:r>
        <w:rPr>
          <w:rFonts w:hint="eastAsia" w:ascii="宋体" w:hAnsi="宋体" w:eastAsia="宋体" w:cs="宋体"/>
          <w:spacing w:val="3"/>
          <w:sz w:val="24"/>
          <w:szCs w:val="24"/>
        </w:rPr>
        <w:t>解释发生异议的， 以中文文本为准。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92"/>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3"/>
          <w:sz w:val="24"/>
          <w:szCs w:val="24"/>
        </w:rPr>
        <w:t>0</w:t>
      </w:r>
      <w:r>
        <w:rPr>
          <w:rFonts w:hint="eastAsia" w:ascii="宋体" w:hAnsi="宋体" w:eastAsia="宋体" w:cs="宋体"/>
          <w:spacing w:val="7"/>
          <w:sz w:val="24"/>
          <w:szCs w:val="24"/>
        </w:rPr>
        <w:t>.2 除采购文件中另有规定外，投标书所使用的度量衡均须采用法定计量单位。</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4"/>
        <w:textAlignment w:val="baseline"/>
        <w:outlineLvl w:val="2"/>
        <w:rPr>
          <w:rFonts w:hint="eastAsia" w:ascii="宋体" w:hAnsi="宋体" w:eastAsia="宋体" w:cs="宋体"/>
          <w:sz w:val="24"/>
          <w:szCs w:val="24"/>
        </w:rPr>
      </w:pPr>
      <w:bookmarkStart w:id="40" w:name="_Toc18232"/>
      <w:r>
        <w:rPr>
          <w:rFonts w:hint="eastAsia" w:ascii="宋体" w:hAnsi="宋体" w:eastAsia="宋体" w:cs="宋体"/>
          <w:b/>
          <w:bCs/>
          <w:spacing w:val="8"/>
          <w:sz w:val="24"/>
          <w:szCs w:val="24"/>
        </w:rPr>
        <w:t>2</w:t>
      </w:r>
      <w:r>
        <w:rPr>
          <w:rFonts w:hint="eastAsia" w:ascii="宋体" w:hAnsi="宋体" w:eastAsia="宋体" w:cs="宋体"/>
          <w:b/>
          <w:bCs/>
          <w:spacing w:val="7"/>
          <w:sz w:val="24"/>
          <w:szCs w:val="24"/>
        </w:rPr>
        <w:t>1.</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投标文件的组成</w:t>
      </w:r>
      <w:bookmarkEnd w:id="40"/>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9"/>
        <w:textAlignment w:val="baseline"/>
        <w:rPr>
          <w:rFonts w:hint="eastAsia" w:ascii="宋体" w:hAnsi="宋体" w:eastAsia="宋体" w:cs="宋体"/>
          <w:sz w:val="24"/>
          <w:szCs w:val="24"/>
        </w:rPr>
      </w:pPr>
      <w:r>
        <w:rPr>
          <w:rFonts w:hint="eastAsia" w:ascii="宋体" w:hAnsi="宋体" w:eastAsia="宋体" w:cs="宋体"/>
          <w:spacing w:val="15"/>
          <w:sz w:val="24"/>
          <w:szCs w:val="24"/>
        </w:rPr>
        <w:t>资</w:t>
      </w:r>
      <w:r>
        <w:rPr>
          <w:rFonts w:hint="eastAsia" w:ascii="宋体" w:hAnsi="宋体" w:eastAsia="宋体" w:cs="宋体"/>
          <w:spacing w:val="8"/>
          <w:sz w:val="24"/>
          <w:szCs w:val="24"/>
        </w:rPr>
        <w:t>格证明文件和商务及技术文件两部分。</w:t>
      </w:r>
    </w:p>
    <w:p>
      <w:pPr>
        <w:keepNext w:val="0"/>
        <w:keepLines w:val="0"/>
        <w:pageBreakBefore w:val="0"/>
        <w:widowControl/>
        <w:kinsoku w:val="0"/>
        <w:wordWrap/>
        <w:overflowPunct/>
        <w:topLinePunct w:val="0"/>
        <w:autoSpaceDE w:val="0"/>
        <w:autoSpaceDN w:val="0"/>
        <w:bidi w:val="0"/>
        <w:adjustRightInd w:val="0"/>
        <w:snapToGrid w:val="0"/>
        <w:spacing w:before="187" w:line="360" w:lineRule="auto"/>
        <w:ind w:left="31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w:t>
      </w:r>
      <w:r>
        <w:rPr>
          <w:rFonts w:hint="eastAsia" w:ascii="宋体" w:hAnsi="宋体" w:eastAsia="宋体" w:cs="宋体"/>
          <w:spacing w:val="5"/>
          <w:sz w:val="24"/>
          <w:szCs w:val="24"/>
          <w14:textOutline w14:w="3795" w14:cap="sq" w14:cmpd="sng">
            <w14:solidFill>
              <w14:srgbClr w14:val="000000"/>
            </w14:solidFill>
            <w14:prstDash w14:val="solid"/>
            <w14:bevel/>
          </w14:textOutline>
        </w:rPr>
        <w:t>1.1</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资格证明文件</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(包括但不限于)</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firstLine="317"/>
        <w:textAlignment w:val="baseline"/>
        <w:rPr>
          <w:rFonts w:hint="eastAsia" w:ascii="宋体" w:hAnsi="宋体" w:eastAsia="宋体" w:cs="宋体"/>
          <w:sz w:val="24"/>
          <w:szCs w:val="24"/>
        </w:rPr>
      </w:pPr>
      <w:r>
        <w:rPr>
          <w:rFonts w:hint="eastAsia" w:ascii="宋体" w:hAnsi="宋体" w:eastAsia="宋体" w:cs="宋体"/>
          <w:spacing w:val="14"/>
          <w:sz w:val="24"/>
          <w:szCs w:val="24"/>
        </w:rPr>
        <w:t>资格</w:t>
      </w:r>
      <w:r>
        <w:rPr>
          <w:rFonts w:hint="eastAsia" w:ascii="宋体" w:hAnsi="宋体" w:eastAsia="宋体" w:cs="宋体"/>
          <w:spacing w:val="11"/>
          <w:sz w:val="24"/>
          <w:szCs w:val="24"/>
        </w:rPr>
        <w:t>证</w:t>
      </w:r>
      <w:r>
        <w:rPr>
          <w:rFonts w:hint="eastAsia" w:ascii="宋体" w:hAnsi="宋体" w:eastAsia="宋体" w:cs="宋体"/>
          <w:spacing w:val="7"/>
          <w:sz w:val="24"/>
          <w:szCs w:val="24"/>
        </w:rPr>
        <w:t>明文件是证明投标人有资格参加投标和中标后有能力履行合同的文件，这些文件应能满足招标的</w:t>
      </w:r>
      <w:r>
        <w:rPr>
          <w:rFonts w:hint="eastAsia" w:ascii="宋体" w:hAnsi="宋体" w:eastAsia="宋体" w:cs="宋体"/>
          <w:sz w:val="24"/>
          <w:szCs w:val="24"/>
        </w:rPr>
        <w:t xml:space="preserve"> </w:t>
      </w:r>
      <w:r>
        <w:rPr>
          <w:rFonts w:hint="eastAsia" w:ascii="宋体" w:hAnsi="宋体" w:eastAsia="宋体" w:cs="宋体"/>
          <w:spacing w:val="12"/>
          <w:sz w:val="24"/>
          <w:szCs w:val="24"/>
        </w:rPr>
        <w:t>要</w:t>
      </w:r>
      <w:r>
        <w:rPr>
          <w:rFonts w:hint="eastAsia" w:ascii="宋体" w:hAnsi="宋体" w:eastAsia="宋体" w:cs="宋体"/>
          <w:spacing w:val="8"/>
          <w:sz w:val="24"/>
          <w:szCs w:val="24"/>
        </w:rPr>
        <w:t>求，否则作无效投标处理。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9"/>
        <w:textAlignment w:val="baseline"/>
        <w:outlineLvl w:val="2"/>
        <w:rPr>
          <w:rFonts w:hint="eastAsia" w:ascii="宋体" w:hAnsi="宋体" w:eastAsia="宋体" w:cs="宋体"/>
          <w:sz w:val="24"/>
          <w:szCs w:val="24"/>
        </w:rPr>
      </w:pPr>
      <w:bookmarkStart w:id="41" w:name="_Toc19377"/>
      <w:r>
        <w:rPr>
          <w:rFonts w:hint="eastAsia" w:ascii="宋体" w:hAnsi="宋体" w:eastAsia="宋体" w:cs="宋体"/>
          <w:spacing w:val="5"/>
          <w:sz w:val="24"/>
          <w:szCs w:val="24"/>
        </w:rPr>
        <w:t>1 、开标一览表 (见投标文件格式一) ;</w:t>
      </w:r>
      <w:bookmarkEnd w:id="41"/>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06"/>
        <w:textAlignment w:val="baseline"/>
        <w:rPr>
          <w:rFonts w:hint="eastAsia" w:ascii="宋体" w:hAnsi="宋体" w:eastAsia="宋体" w:cs="宋体"/>
          <w:sz w:val="24"/>
          <w:szCs w:val="24"/>
        </w:rPr>
      </w:pPr>
      <w:r>
        <w:rPr>
          <w:rFonts w:hint="eastAsia" w:ascii="宋体" w:hAnsi="宋体" w:eastAsia="宋体" w:cs="宋体"/>
          <w:spacing w:val="7"/>
          <w:sz w:val="24"/>
          <w:szCs w:val="24"/>
        </w:rPr>
        <w:t>2 、法人或者非法人组织的营业执照等证明文件复印件 (须加盖本单位章) 或自然人的身份证明复印件</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310"/>
        <w:textAlignment w:val="baseline"/>
        <w:rPr>
          <w:rFonts w:hint="eastAsia" w:ascii="宋体" w:hAnsi="宋体" w:eastAsia="宋体" w:cs="宋体"/>
          <w:sz w:val="24"/>
          <w:szCs w:val="24"/>
        </w:rPr>
      </w:pPr>
      <w:r>
        <w:rPr>
          <w:rFonts w:hint="eastAsia" w:ascii="宋体" w:hAnsi="宋体" w:eastAsia="宋体" w:cs="宋体"/>
          <w:spacing w:val="8"/>
          <w:sz w:val="24"/>
          <w:szCs w:val="24"/>
        </w:rPr>
        <w:t>3 、法定代</w:t>
      </w:r>
      <w:r>
        <w:rPr>
          <w:rFonts w:hint="eastAsia" w:ascii="宋体" w:hAnsi="宋体" w:eastAsia="宋体" w:cs="宋体"/>
          <w:spacing w:val="7"/>
          <w:sz w:val="24"/>
          <w:szCs w:val="24"/>
        </w:rPr>
        <w:t>表</w:t>
      </w:r>
      <w:r>
        <w:rPr>
          <w:rFonts w:hint="eastAsia" w:ascii="宋体" w:hAnsi="宋体" w:eastAsia="宋体" w:cs="宋体"/>
          <w:spacing w:val="4"/>
          <w:sz w:val="24"/>
          <w:szCs w:val="24"/>
        </w:rPr>
        <w:t>人资格证明书 (见投标文件格式二， 自然人投标的无需提供) ;</w:t>
      </w:r>
    </w:p>
    <w:p>
      <w:pPr>
        <w:keepNext w:val="0"/>
        <w:keepLines w:val="0"/>
        <w:pageBreakBefore w:val="0"/>
        <w:widowControl/>
        <w:kinsoku w:val="0"/>
        <w:wordWrap/>
        <w:overflowPunct/>
        <w:topLinePunct w:val="0"/>
        <w:autoSpaceDE w:val="0"/>
        <w:autoSpaceDN w:val="0"/>
        <w:bidi w:val="0"/>
        <w:adjustRightInd w:val="0"/>
        <w:snapToGrid w:val="0"/>
        <w:spacing w:before="203" w:line="360" w:lineRule="auto"/>
        <w:ind w:left="305"/>
        <w:textAlignment w:val="baseline"/>
        <w:rPr>
          <w:rFonts w:hint="eastAsia" w:ascii="宋体" w:hAnsi="宋体" w:eastAsia="宋体" w:cs="宋体"/>
          <w:sz w:val="24"/>
          <w:szCs w:val="24"/>
        </w:rPr>
      </w:pPr>
      <w:r>
        <w:rPr>
          <w:rFonts w:hint="eastAsia" w:ascii="宋体" w:hAnsi="宋体" w:eastAsia="宋体" w:cs="宋体"/>
          <w:spacing w:val="8"/>
          <w:sz w:val="24"/>
          <w:szCs w:val="24"/>
        </w:rPr>
        <w:t>4 、法定</w:t>
      </w:r>
      <w:r>
        <w:rPr>
          <w:rFonts w:hint="eastAsia" w:ascii="宋体" w:hAnsi="宋体" w:eastAsia="宋体" w:cs="宋体"/>
          <w:spacing w:val="4"/>
          <w:sz w:val="24"/>
          <w:szCs w:val="24"/>
        </w:rPr>
        <w:t>代表人授权书 (见投标文件格式三， 自然人投标的无需提供) ;</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12"/>
        <w:textAlignment w:val="baseline"/>
        <w:rPr>
          <w:rFonts w:hint="eastAsia" w:ascii="宋体" w:hAnsi="宋体" w:eastAsia="宋体" w:cs="宋体"/>
          <w:sz w:val="24"/>
          <w:szCs w:val="24"/>
        </w:rPr>
      </w:pPr>
      <w:r>
        <w:rPr>
          <w:rFonts w:hint="eastAsia" w:ascii="宋体" w:hAnsi="宋体" w:eastAsia="宋体" w:cs="宋体"/>
          <w:spacing w:val="7"/>
          <w:sz w:val="24"/>
          <w:szCs w:val="24"/>
        </w:rPr>
        <w:t>5 、具有良好的商业信誉和健全的财务会计制度的证明文件</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11"/>
        <w:textAlignment w:val="baseline"/>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、投标保证金缴纳凭证或投标担保函；</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310"/>
        <w:textAlignment w:val="baseline"/>
        <w:rPr>
          <w:rFonts w:hint="eastAsia" w:ascii="宋体" w:hAnsi="宋体" w:eastAsia="宋体" w:cs="宋体"/>
          <w:sz w:val="24"/>
          <w:szCs w:val="24"/>
        </w:rPr>
      </w:pPr>
      <w:r>
        <w:rPr>
          <w:rFonts w:hint="eastAsia" w:ascii="宋体" w:hAnsi="宋体" w:eastAsia="宋体" w:cs="宋体"/>
          <w:spacing w:val="8"/>
          <w:sz w:val="24"/>
          <w:szCs w:val="24"/>
        </w:rPr>
        <w:t>7</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、社会保障资金的缴纳记录;</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15"/>
        <w:textAlignment w:val="baseline"/>
        <w:rPr>
          <w:rFonts w:hint="eastAsia" w:ascii="宋体" w:hAnsi="宋体" w:eastAsia="宋体" w:cs="宋体"/>
          <w:sz w:val="24"/>
          <w:szCs w:val="24"/>
        </w:rPr>
      </w:pPr>
      <w:r>
        <w:rPr>
          <w:rFonts w:hint="eastAsia" w:ascii="宋体" w:hAnsi="宋体" w:eastAsia="宋体" w:cs="宋体"/>
          <w:spacing w:val="10"/>
          <w:sz w:val="24"/>
          <w:szCs w:val="24"/>
        </w:rPr>
        <w:t>8 、参加</w:t>
      </w:r>
      <w:r>
        <w:rPr>
          <w:rFonts w:hint="eastAsia" w:ascii="宋体" w:hAnsi="宋体" w:eastAsia="宋体" w:cs="宋体"/>
          <w:spacing w:val="7"/>
          <w:sz w:val="24"/>
          <w:szCs w:val="24"/>
        </w:rPr>
        <w:t>政</w:t>
      </w:r>
      <w:r>
        <w:rPr>
          <w:rFonts w:hint="eastAsia" w:ascii="宋体" w:hAnsi="宋体" w:eastAsia="宋体" w:cs="宋体"/>
          <w:spacing w:val="5"/>
          <w:sz w:val="24"/>
          <w:szCs w:val="24"/>
        </w:rPr>
        <w:t>府采购活动前 3 年内在经营活动中没有重大违法记录的书面声明;</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312"/>
        <w:textAlignment w:val="baseline"/>
        <w:outlineLvl w:val="2"/>
        <w:rPr>
          <w:rFonts w:hint="eastAsia" w:ascii="宋体" w:hAnsi="宋体" w:eastAsia="宋体" w:cs="宋体"/>
          <w:spacing w:val="6"/>
          <w:sz w:val="24"/>
          <w:szCs w:val="24"/>
        </w:rPr>
      </w:pPr>
      <w:bookmarkStart w:id="42" w:name="_Toc13589"/>
      <w:r>
        <w:rPr>
          <w:rFonts w:hint="eastAsia" w:ascii="宋体" w:hAnsi="宋体" w:eastAsia="宋体" w:cs="宋体"/>
          <w:spacing w:val="10"/>
          <w:sz w:val="24"/>
          <w:szCs w:val="24"/>
        </w:rPr>
        <w:t>9</w:t>
      </w:r>
      <w:r>
        <w:rPr>
          <w:rFonts w:hint="eastAsia" w:ascii="宋体" w:hAnsi="宋体" w:eastAsia="宋体" w:cs="宋体"/>
          <w:spacing w:val="6"/>
          <w:sz w:val="24"/>
          <w:szCs w:val="24"/>
        </w:rPr>
        <w:t xml:space="preserve"> 、投标人须知资料表要求的其他资格证明文件。</w:t>
      </w:r>
      <w:bookmarkEnd w:id="42"/>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31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21.2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商务及技术文件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(包括但不限于</w:t>
      </w:r>
      <w:r>
        <w:rPr>
          <w:rFonts w:hint="eastAsia" w:ascii="宋体" w:hAnsi="宋体" w:eastAsia="宋体" w:cs="宋体"/>
          <w:spacing w:val="7"/>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7"/>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1) 投标书 (投标文件格式五)</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2) 投标分项报价表 (投标文件格式六)</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3) 服务说明一览表 (投标文件格式七)</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4) 技术规格偏离表 (投标文件格式八)</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5) 商务条款偏离表 (投标文件格式九)</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2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6) 符合《政府采购促进中小企业发展暂行办法》、《关于政府采购支持监狱企业发展有关问题的通</w:t>
      </w:r>
      <w:r>
        <w:rPr>
          <w:rFonts w:hint="eastAsia" w:ascii="宋体" w:hAnsi="宋体" w:eastAsia="宋体" w:cs="宋体"/>
          <w:sz w:val="24"/>
          <w:szCs w:val="24"/>
        </w:rPr>
        <w:t xml:space="preserve"> </w:t>
      </w:r>
      <w:r>
        <w:rPr>
          <w:rFonts w:hint="eastAsia" w:ascii="宋体" w:hAnsi="宋体" w:eastAsia="宋体" w:cs="宋体"/>
          <w:spacing w:val="18"/>
          <w:sz w:val="24"/>
          <w:szCs w:val="24"/>
        </w:rPr>
        <w:t>知》</w:t>
      </w:r>
      <w:r>
        <w:rPr>
          <w:rFonts w:hint="eastAsia" w:ascii="宋体" w:hAnsi="宋体" w:eastAsia="宋体" w:cs="宋体"/>
          <w:spacing w:val="10"/>
          <w:sz w:val="24"/>
          <w:szCs w:val="24"/>
        </w:rPr>
        <w:t>和</w:t>
      </w:r>
      <w:r>
        <w:rPr>
          <w:rFonts w:hint="eastAsia" w:ascii="宋体" w:hAnsi="宋体" w:eastAsia="宋体" w:cs="宋体"/>
          <w:spacing w:val="9"/>
          <w:sz w:val="24"/>
          <w:szCs w:val="24"/>
        </w:rPr>
        <w:t>《三部门联合发布关于促进残疾人就业政府采购政策的通知》条件的投标人提交)  (提供相关证明</w:t>
      </w:r>
      <w:r>
        <w:rPr>
          <w:rFonts w:hint="eastAsia" w:ascii="宋体" w:hAnsi="宋体" w:eastAsia="宋体" w:cs="宋体"/>
          <w:sz w:val="24"/>
          <w:szCs w:val="24"/>
        </w:rPr>
        <w:t xml:space="preserve"> </w:t>
      </w:r>
      <w:r>
        <w:rPr>
          <w:rFonts w:hint="eastAsia" w:ascii="宋体" w:hAnsi="宋体" w:eastAsia="宋体" w:cs="宋体"/>
          <w:spacing w:val="3"/>
          <w:sz w:val="24"/>
          <w:szCs w:val="24"/>
        </w:rPr>
        <w:t>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hint="eastAsia" w:ascii="宋体" w:hAnsi="宋体" w:eastAsia="宋体" w:cs="宋体"/>
          <w:sz w:val="24"/>
          <w:szCs w:val="24"/>
        </w:rPr>
      </w:pPr>
      <w:r>
        <w:rPr>
          <w:rFonts w:hint="eastAsia" w:ascii="宋体" w:hAnsi="宋体" w:eastAsia="宋体" w:cs="宋体"/>
          <w:spacing w:val="8"/>
          <w:position w:val="14"/>
          <w:sz w:val="24"/>
          <w:szCs w:val="24"/>
        </w:rPr>
        <w:t>6-1</w:t>
      </w:r>
      <w:r>
        <w:rPr>
          <w:rFonts w:hint="eastAsia" w:ascii="宋体" w:hAnsi="宋体" w:eastAsia="宋体" w:cs="宋体"/>
          <w:spacing w:val="6"/>
          <w:position w:val="14"/>
          <w:sz w:val="24"/>
          <w:szCs w:val="24"/>
        </w:rPr>
        <w:t>《</w:t>
      </w:r>
      <w:r>
        <w:rPr>
          <w:rFonts w:hint="eastAsia" w:ascii="宋体" w:hAnsi="宋体" w:eastAsia="宋体" w:cs="宋体"/>
          <w:spacing w:val="4"/>
          <w:position w:val="14"/>
          <w:sz w:val="24"/>
          <w:szCs w:val="24"/>
        </w:rPr>
        <w:t>投标人企业 (单位) 类型声明函》  (投标文件格式十)</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19"/>
        <w:textAlignment w:val="baseline"/>
        <w:rPr>
          <w:rFonts w:hint="eastAsia" w:ascii="宋体" w:hAnsi="宋体" w:eastAsia="宋体" w:cs="宋体"/>
          <w:sz w:val="24"/>
          <w:szCs w:val="24"/>
        </w:rPr>
      </w:pPr>
      <w:r>
        <w:rPr>
          <w:rFonts w:hint="eastAsia" w:ascii="宋体" w:hAnsi="宋体" w:eastAsia="宋体" w:cs="宋体"/>
          <w:spacing w:val="6"/>
          <w:sz w:val="24"/>
          <w:szCs w:val="24"/>
        </w:rPr>
        <w:t>6-2《制造商投标人企业 (单位) 类型声明函》  (投标文件格式十一</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19"/>
        <w:textAlignment w:val="baseline"/>
        <w:rPr>
          <w:rFonts w:hint="eastAsia" w:ascii="宋体" w:hAnsi="宋体" w:eastAsia="宋体" w:cs="宋体"/>
          <w:sz w:val="24"/>
          <w:szCs w:val="24"/>
        </w:rPr>
      </w:pPr>
      <w:r>
        <w:rPr>
          <w:rFonts w:hint="eastAsia" w:ascii="宋体" w:hAnsi="宋体" w:eastAsia="宋体" w:cs="宋体"/>
          <w:spacing w:val="8"/>
          <w:sz w:val="24"/>
          <w:szCs w:val="24"/>
        </w:rPr>
        <w:t>6-</w:t>
      </w:r>
      <w:r>
        <w:rPr>
          <w:rFonts w:hint="eastAsia" w:ascii="宋体" w:hAnsi="宋体" w:eastAsia="宋体" w:cs="宋体"/>
          <w:spacing w:val="6"/>
          <w:sz w:val="24"/>
          <w:szCs w:val="24"/>
        </w:rPr>
        <w:t>3</w:t>
      </w:r>
      <w:r>
        <w:rPr>
          <w:rFonts w:hint="eastAsia" w:ascii="宋体" w:hAnsi="宋体" w:eastAsia="宋体" w:cs="宋体"/>
          <w:spacing w:val="4"/>
          <w:sz w:val="24"/>
          <w:szCs w:val="24"/>
        </w:rPr>
        <w:t>《残疾人福利性单位声明函》  (投标文件格式十二)</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7) 投标人关联单位的说明 (格式自拟)</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427"/>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6"/>
          <w:sz w:val="24"/>
          <w:szCs w:val="24"/>
        </w:rPr>
        <w:t>8</w:t>
      </w:r>
      <w:r>
        <w:rPr>
          <w:rFonts w:hint="eastAsia" w:ascii="宋体" w:hAnsi="宋体" w:eastAsia="宋体" w:cs="宋体"/>
          <w:spacing w:val="11"/>
          <w:sz w:val="24"/>
          <w:szCs w:val="24"/>
        </w:rPr>
        <w:t>) 评分标准和细则中技术部分证明材料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6"/>
          <w:sz w:val="24"/>
          <w:szCs w:val="24"/>
        </w:rPr>
        <w:t>9</w:t>
      </w:r>
      <w:r>
        <w:rPr>
          <w:rFonts w:hint="eastAsia" w:ascii="宋体" w:hAnsi="宋体" w:eastAsia="宋体" w:cs="宋体"/>
          <w:spacing w:val="11"/>
          <w:sz w:val="24"/>
          <w:szCs w:val="24"/>
        </w:rPr>
        <w:t>) 评分标准和细则中商务部分证明材料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1"/>
          <w:sz w:val="24"/>
          <w:szCs w:val="24"/>
        </w:rPr>
        <w:t>10) 投标人认为有必要提供的其他证明材料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17"/>
        <w:textAlignment w:val="baseline"/>
        <w:rPr>
          <w:rFonts w:hint="eastAsia" w:ascii="宋体" w:hAnsi="宋体" w:eastAsia="宋体" w:cs="宋体"/>
          <w:sz w:val="24"/>
          <w:szCs w:val="24"/>
        </w:rPr>
      </w:pPr>
      <w:r>
        <w:rPr>
          <w:rFonts w:hint="eastAsia" w:ascii="宋体" w:hAnsi="宋体" w:eastAsia="宋体" w:cs="宋体"/>
          <w:spacing w:val="5"/>
          <w:sz w:val="24"/>
          <w:szCs w:val="24"/>
          <w:u w:val="single" w:color="auto"/>
          <w14:textOutline w14:w="3795" w14:cap="sq" w14:cmpd="sng">
            <w14:solidFill>
              <w14:srgbClr w14:val="000000"/>
            </w14:solidFill>
            <w14:prstDash w14:val="solid"/>
            <w14:bevel/>
          </w14:textOutline>
        </w:rPr>
        <w:t>注：</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14:textOutline w14:w="3795" w14:cap="sq" w14:cmpd="sng">
            <w14:solidFill>
              <w14:srgbClr w14:val="000000"/>
            </w14:solidFill>
            <w14:prstDash w14:val="solid"/>
            <w14:bevel/>
          </w14:textOutline>
        </w:rPr>
        <w:t>以上材料须逐页加盖单位公章</w:t>
      </w:r>
      <w:r>
        <w:rPr>
          <w:rFonts w:hint="eastAsia" w:ascii="宋体" w:hAnsi="宋体" w:eastAsia="宋体" w:cs="宋体"/>
          <w:spacing w:val="3"/>
          <w:sz w:val="24"/>
          <w:szCs w:val="24"/>
          <w:u w:val="single" w:color="auto"/>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0"/>
        <w:textAlignment w:val="baseline"/>
        <w:rPr>
          <w:rFonts w:hint="eastAsia" w:ascii="宋体" w:hAnsi="宋体" w:eastAsia="宋体" w:cs="宋体"/>
          <w:sz w:val="24"/>
          <w:szCs w:val="24"/>
        </w:rPr>
      </w:pPr>
      <w:r>
        <w:rPr>
          <w:rFonts w:hint="eastAsia" w:ascii="宋体" w:hAnsi="宋体" w:eastAsia="宋体" w:cs="宋体"/>
          <w:spacing w:val="4"/>
          <w:sz w:val="24"/>
          <w:szCs w:val="24"/>
        </w:rPr>
        <w:t>21.</w:t>
      </w:r>
      <w:r>
        <w:rPr>
          <w:rFonts w:hint="eastAsia" w:ascii="宋体" w:hAnsi="宋体" w:eastAsia="宋体" w:cs="宋体"/>
          <w:spacing w:val="3"/>
          <w:sz w:val="24"/>
          <w:szCs w:val="24"/>
        </w:rPr>
        <w:t>3</w:t>
      </w:r>
      <w:r>
        <w:rPr>
          <w:rFonts w:hint="eastAsia" w:ascii="宋体" w:hAnsi="宋体" w:eastAsia="宋体" w:cs="宋体"/>
          <w:spacing w:val="2"/>
          <w:sz w:val="24"/>
          <w:szCs w:val="24"/>
        </w:rPr>
        <w:t xml:space="preserve"> 投标文件的要求</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1" w:firstLine="426"/>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供应商应仔细阅读采购文件的所有内容，按照采购文件的要求详细编制投标文件，所提交的全部</w:t>
      </w:r>
      <w:r>
        <w:rPr>
          <w:rFonts w:hint="eastAsia" w:ascii="宋体" w:hAnsi="宋体" w:eastAsia="宋体" w:cs="宋体"/>
          <w:sz w:val="24"/>
          <w:szCs w:val="24"/>
        </w:rPr>
        <w:t xml:space="preserve"> </w:t>
      </w:r>
      <w:r>
        <w:rPr>
          <w:rFonts w:hint="eastAsia" w:ascii="宋体" w:hAnsi="宋体" w:eastAsia="宋体" w:cs="宋体"/>
          <w:spacing w:val="18"/>
          <w:sz w:val="24"/>
          <w:szCs w:val="24"/>
        </w:rPr>
        <w:t>资料必须</w:t>
      </w:r>
      <w:r>
        <w:rPr>
          <w:rFonts w:hint="eastAsia" w:ascii="宋体" w:hAnsi="宋体" w:eastAsia="宋体" w:cs="宋体"/>
          <w:spacing w:val="9"/>
          <w:sz w:val="24"/>
          <w:szCs w:val="24"/>
        </w:rPr>
        <w:t>真实有效，并且要保证字迹清晰易于辨认。投标文件应对采购文件实质性内容作出响应，否则按</w:t>
      </w:r>
      <w:r>
        <w:rPr>
          <w:rFonts w:hint="eastAsia" w:ascii="宋体" w:hAnsi="宋体" w:eastAsia="宋体" w:cs="宋体"/>
          <w:sz w:val="24"/>
          <w:szCs w:val="24"/>
        </w:rPr>
        <w:t xml:space="preserve"> </w:t>
      </w:r>
      <w:r>
        <w:rPr>
          <w:rFonts w:hint="eastAsia" w:ascii="宋体" w:hAnsi="宋体" w:eastAsia="宋体" w:cs="宋体"/>
          <w:spacing w:val="9"/>
          <w:sz w:val="24"/>
          <w:szCs w:val="24"/>
        </w:rPr>
        <w:t>无</w:t>
      </w:r>
      <w:r>
        <w:rPr>
          <w:rFonts w:hint="eastAsia" w:ascii="宋体" w:hAnsi="宋体" w:eastAsia="宋体" w:cs="宋体"/>
          <w:spacing w:val="6"/>
          <w:sz w:val="24"/>
          <w:szCs w:val="24"/>
        </w:rPr>
        <w:t>效标处理。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26"/>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0"/>
          <w:sz w:val="24"/>
          <w:szCs w:val="24"/>
        </w:rPr>
        <w:t>2</w:t>
      </w:r>
      <w:r>
        <w:rPr>
          <w:rFonts w:hint="eastAsia" w:ascii="宋体" w:hAnsi="宋体" w:eastAsia="宋体" w:cs="宋体"/>
          <w:spacing w:val="9"/>
          <w:sz w:val="24"/>
          <w:szCs w:val="24"/>
        </w:rPr>
        <w:t>) 投标文件格式应按本采购文件第六章格式要求编制，不得对采购文件格式进行增删更改，否则按</w:t>
      </w:r>
      <w:r>
        <w:rPr>
          <w:rFonts w:hint="eastAsia" w:ascii="宋体" w:hAnsi="宋体" w:eastAsia="宋体" w:cs="宋体"/>
          <w:sz w:val="24"/>
          <w:szCs w:val="24"/>
        </w:rPr>
        <w:t xml:space="preserve"> </w:t>
      </w:r>
      <w:r>
        <w:rPr>
          <w:rFonts w:hint="eastAsia" w:ascii="宋体" w:hAnsi="宋体" w:eastAsia="宋体" w:cs="宋体"/>
          <w:spacing w:val="9"/>
          <w:sz w:val="24"/>
          <w:szCs w:val="24"/>
        </w:rPr>
        <w:t>无</w:t>
      </w:r>
      <w:r>
        <w:rPr>
          <w:rFonts w:hint="eastAsia" w:ascii="宋体" w:hAnsi="宋体" w:eastAsia="宋体" w:cs="宋体"/>
          <w:spacing w:val="6"/>
          <w:sz w:val="24"/>
          <w:szCs w:val="24"/>
        </w:rPr>
        <w:t>效标处理。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9" w:right="2" w:firstLine="41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3) 对采购文件格式可更改的例外情况：采购文件第六章附件格式要求中明确规定表格中行数不够用</w:t>
      </w:r>
      <w:r>
        <w:rPr>
          <w:rFonts w:hint="eastAsia" w:ascii="宋体" w:hAnsi="宋体" w:eastAsia="宋体" w:cs="宋体"/>
          <w:sz w:val="24"/>
          <w:szCs w:val="24"/>
        </w:rPr>
        <w:t xml:space="preserve"> </w:t>
      </w:r>
      <w:r>
        <w:rPr>
          <w:rFonts w:hint="eastAsia" w:ascii="宋体" w:hAnsi="宋体" w:eastAsia="宋体" w:cs="宋体"/>
          <w:spacing w:val="9"/>
          <w:sz w:val="24"/>
          <w:szCs w:val="24"/>
        </w:rPr>
        <w:t>时可按相同格式增加行数，其他一切内容和格式不得更改</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9"/>
          <w:sz w:val="24"/>
          <w:szCs w:val="24"/>
        </w:rPr>
        <w:t>4) 投标文件为电子投标文件， 电子投标文件按“政采云供应商项目采购-电子招投标操作指南”及</w:t>
      </w:r>
      <w:r>
        <w:rPr>
          <w:rFonts w:hint="eastAsia" w:ascii="宋体" w:hAnsi="宋体" w:eastAsia="宋体" w:cs="宋体"/>
          <w:spacing w:val="16"/>
          <w:sz w:val="24"/>
          <w:szCs w:val="24"/>
        </w:rPr>
        <w:t>本</w:t>
      </w:r>
      <w:r>
        <w:rPr>
          <w:rFonts w:hint="eastAsia" w:ascii="宋体" w:hAnsi="宋体" w:eastAsia="宋体" w:cs="宋体"/>
          <w:spacing w:val="8"/>
          <w:sz w:val="24"/>
          <w:szCs w:val="24"/>
        </w:rPr>
        <w:t>采购文件要求制作、加密传输。</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 w:firstLine="42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5) 投标文件未在投标截止时间前完成传输的，视为投标文件撤回；投标文件未按时解密也未提供备</w:t>
      </w:r>
      <w:r>
        <w:rPr>
          <w:rFonts w:hint="eastAsia" w:ascii="宋体" w:hAnsi="宋体" w:eastAsia="宋体" w:cs="宋体"/>
          <w:sz w:val="24"/>
          <w:szCs w:val="24"/>
        </w:rPr>
        <w:t xml:space="preserve"> </w:t>
      </w:r>
      <w:r>
        <w:rPr>
          <w:rFonts w:hint="eastAsia" w:ascii="宋体" w:hAnsi="宋体" w:eastAsia="宋体" w:cs="宋体"/>
          <w:spacing w:val="16"/>
          <w:sz w:val="24"/>
          <w:szCs w:val="24"/>
        </w:rPr>
        <w:t>份</w:t>
      </w:r>
      <w:r>
        <w:rPr>
          <w:rFonts w:hint="eastAsia" w:ascii="宋体" w:hAnsi="宋体" w:eastAsia="宋体" w:cs="宋体"/>
          <w:spacing w:val="13"/>
          <w:sz w:val="24"/>
          <w:szCs w:val="24"/>
        </w:rPr>
        <w:t>投</w:t>
      </w:r>
      <w:r>
        <w:rPr>
          <w:rFonts w:hint="eastAsia" w:ascii="宋体" w:hAnsi="宋体" w:eastAsia="宋体" w:cs="宋体"/>
          <w:spacing w:val="8"/>
          <w:sz w:val="24"/>
          <w:szCs w:val="24"/>
        </w:rPr>
        <w:t>标文件的，亦视为投标文件撤回。</w:t>
      </w:r>
    </w:p>
    <w:p>
      <w:pPr>
        <w:keepNext w:val="0"/>
        <w:keepLines w:val="0"/>
        <w:pageBreakBefore w:val="0"/>
        <w:widowControl/>
        <w:kinsoku w:val="0"/>
        <w:wordWrap/>
        <w:overflowPunct/>
        <w:topLinePunct w:val="0"/>
        <w:autoSpaceDE w:val="0"/>
        <w:autoSpaceDN w:val="0"/>
        <w:bidi w:val="0"/>
        <w:adjustRightInd w:val="0"/>
        <w:snapToGrid w:val="0"/>
        <w:spacing w:before="15" w:line="360" w:lineRule="auto"/>
        <w:ind w:left="422"/>
        <w:textAlignment w:val="baseline"/>
        <w:outlineLvl w:val="2"/>
        <w:rPr>
          <w:rFonts w:hint="eastAsia" w:ascii="宋体" w:hAnsi="宋体" w:eastAsia="宋体" w:cs="宋体"/>
          <w:sz w:val="24"/>
          <w:szCs w:val="24"/>
        </w:rPr>
      </w:pPr>
      <w:bookmarkStart w:id="43" w:name="_Toc18925"/>
      <w:r>
        <w:rPr>
          <w:rFonts w:hint="eastAsia" w:ascii="宋体" w:hAnsi="宋体" w:eastAsia="宋体" w:cs="宋体"/>
          <w:spacing w:val="10"/>
          <w:sz w:val="24"/>
          <w:szCs w:val="24"/>
          <w14:textOutline w14:w="3795" w14:cap="sq" w14:cmpd="sng">
            <w14:solidFill>
              <w14:srgbClr w14:val="000000"/>
            </w14:solidFill>
            <w14:prstDash w14:val="solid"/>
            <w14:bevel/>
          </w14:textOutline>
        </w:rPr>
        <w:t>2</w:t>
      </w:r>
      <w:r>
        <w:rPr>
          <w:rFonts w:hint="eastAsia" w:ascii="宋体" w:hAnsi="宋体" w:eastAsia="宋体" w:cs="宋体"/>
          <w:spacing w:val="6"/>
          <w:sz w:val="24"/>
          <w:szCs w:val="24"/>
          <w14:textOutline w14:w="3795" w14:cap="sq" w14:cmpd="sng">
            <w14:solidFill>
              <w14:srgbClr w14:val="000000"/>
            </w14:solidFill>
            <w14:prstDash w14:val="solid"/>
            <w14:bevel/>
          </w14:textOutline>
        </w:rPr>
        <w:t>2</w:t>
      </w:r>
      <w:r>
        <w:rPr>
          <w:rFonts w:hint="eastAsia" w:ascii="宋体" w:hAnsi="宋体" w:eastAsia="宋体" w:cs="宋体"/>
          <w:spacing w:val="6"/>
          <w:sz w:val="24"/>
          <w:szCs w:val="24"/>
        </w:rPr>
        <w:t>.</w:t>
      </w:r>
      <w:r>
        <w:rPr>
          <w:rFonts w:hint="eastAsia" w:ascii="宋体" w:hAnsi="宋体" w:eastAsia="宋体" w:cs="宋体"/>
          <w:spacing w:val="6"/>
          <w:sz w:val="24"/>
          <w:szCs w:val="24"/>
          <w14:textOutline w14:w="3795" w14:cap="sq" w14:cmpd="sng">
            <w14:solidFill>
              <w14:srgbClr w14:val="000000"/>
            </w14:solidFill>
            <w14:prstDash w14:val="solid"/>
            <w14:bevel/>
          </w14:textOutline>
        </w:rPr>
        <w:t>投标报价</w:t>
      </w:r>
      <w:bookmarkEnd w:id="43"/>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2"/>
        <w:textAlignment w:val="baseline"/>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11"/>
          <w:sz w:val="24"/>
          <w:szCs w:val="24"/>
        </w:rPr>
        <w:t>2</w:t>
      </w:r>
      <w:r>
        <w:rPr>
          <w:rFonts w:hint="eastAsia" w:ascii="宋体" w:hAnsi="宋体" w:eastAsia="宋体" w:cs="宋体"/>
          <w:spacing w:val="6"/>
          <w:sz w:val="24"/>
          <w:szCs w:val="24"/>
        </w:rPr>
        <w:t>.1 投标报价文件中的单价和总价全部采用人民币表示。</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22.2 投标报价表上应清楚地标明投标人拟提供货物的名称、型号、生产厂家、数量、单价和总</w:t>
      </w:r>
      <w:r>
        <w:rPr>
          <w:rFonts w:hint="eastAsia" w:ascii="宋体" w:hAnsi="宋体" w:eastAsia="宋体" w:cs="宋体"/>
          <w:spacing w:val="7"/>
          <w:sz w:val="24"/>
          <w:szCs w:val="24"/>
        </w:rPr>
        <w:t>价</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
        <w:textAlignment w:val="baseline"/>
        <w:rPr>
          <w:rFonts w:hint="eastAsia" w:ascii="宋体" w:hAnsi="宋体" w:eastAsia="宋体" w:cs="宋体"/>
          <w:sz w:val="24"/>
          <w:szCs w:val="24"/>
        </w:rPr>
      </w:pPr>
      <w:r>
        <w:rPr>
          <w:rFonts w:hint="eastAsia" w:ascii="宋体" w:hAnsi="宋体" w:eastAsia="宋体" w:cs="宋体"/>
          <w:spacing w:val="7"/>
          <w:sz w:val="24"/>
          <w:szCs w:val="24"/>
        </w:rPr>
        <w:t>22.3 招标报价应包括：货物及服务本身价格、保险费用、包装费、运输费用、二次搬运费、损耗、税</w:t>
      </w:r>
      <w:r>
        <w:rPr>
          <w:rFonts w:hint="eastAsia" w:ascii="宋体" w:hAnsi="宋体" w:eastAsia="宋体" w:cs="宋体"/>
          <w:spacing w:val="14"/>
          <w:sz w:val="24"/>
          <w:szCs w:val="24"/>
        </w:rPr>
        <w:t>金费用</w:t>
      </w:r>
      <w:r>
        <w:rPr>
          <w:rFonts w:hint="eastAsia" w:ascii="宋体" w:hAnsi="宋体" w:eastAsia="宋体" w:cs="宋体"/>
          <w:spacing w:val="7"/>
          <w:sz w:val="24"/>
          <w:szCs w:val="24"/>
        </w:rPr>
        <w:t>、随产品备品备件费、专用工具费、随产品资料费、安装费、调试费、 自检费及验收合格前和质保</w:t>
      </w:r>
      <w:r>
        <w:rPr>
          <w:rFonts w:hint="eastAsia" w:ascii="宋体" w:hAnsi="宋体" w:eastAsia="宋体" w:cs="宋体"/>
          <w:spacing w:val="9"/>
          <w:sz w:val="24"/>
          <w:szCs w:val="24"/>
        </w:rPr>
        <w:t>期内发生的一切费用、应当提供的伴随服务/售后服务费用</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3"/>
          <w:sz w:val="24"/>
          <w:szCs w:val="24"/>
        </w:rPr>
        <w:t>2</w:t>
      </w:r>
      <w:r>
        <w:rPr>
          <w:rFonts w:hint="eastAsia" w:ascii="宋体" w:hAnsi="宋体" w:eastAsia="宋体" w:cs="宋体"/>
          <w:spacing w:val="7"/>
          <w:sz w:val="24"/>
          <w:szCs w:val="24"/>
        </w:rPr>
        <w:t>.4 投标报价的价格是货物交货地验收价格，其总价即为履行合同的固定总价。</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firstLine="419"/>
        <w:textAlignment w:val="baseline"/>
        <w:rPr>
          <w:rFonts w:hint="eastAsia" w:ascii="宋体" w:hAnsi="宋体" w:eastAsia="宋体" w:cs="宋体"/>
          <w:sz w:val="24"/>
          <w:szCs w:val="24"/>
        </w:rPr>
      </w:pPr>
      <w:r>
        <w:rPr>
          <w:rFonts w:hint="eastAsia" w:ascii="宋体" w:hAnsi="宋体" w:eastAsia="宋体" w:cs="宋体"/>
          <w:spacing w:val="7"/>
          <w:sz w:val="24"/>
          <w:szCs w:val="24"/>
        </w:rPr>
        <w:t>22.5 技术要求中规定的安装、调试和培训费用应包括在投标价格中。投标文件报价为含税价，招标人</w:t>
      </w:r>
      <w:r>
        <w:rPr>
          <w:rFonts w:hint="eastAsia" w:ascii="宋体" w:hAnsi="宋体" w:eastAsia="宋体" w:cs="宋体"/>
          <w:sz w:val="24"/>
          <w:szCs w:val="24"/>
        </w:rPr>
        <w:t xml:space="preserve"> </w:t>
      </w:r>
      <w:r>
        <w:rPr>
          <w:rFonts w:hint="eastAsia" w:ascii="宋体" w:hAnsi="宋体" w:eastAsia="宋体" w:cs="宋体"/>
          <w:spacing w:val="13"/>
          <w:sz w:val="24"/>
          <w:szCs w:val="24"/>
        </w:rPr>
        <w:t>不</w:t>
      </w:r>
      <w:r>
        <w:rPr>
          <w:rFonts w:hint="eastAsia" w:ascii="宋体" w:hAnsi="宋体" w:eastAsia="宋体" w:cs="宋体"/>
          <w:spacing w:val="8"/>
          <w:sz w:val="24"/>
          <w:szCs w:val="24"/>
        </w:rPr>
        <w:t>再为此次招标支付任何费用。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6"/>
          <w:sz w:val="24"/>
          <w:szCs w:val="24"/>
        </w:rPr>
        <w:t>22.6 投标报价应由法定代表人或被授权人签署</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2</w:t>
      </w:r>
      <w:r>
        <w:rPr>
          <w:rFonts w:hint="eastAsia" w:ascii="宋体" w:hAnsi="宋体" w:eastAsia="宋体" w:cs="宋体"/>
          <w:spacing w:val="8"/>
          <w:sz w:val="24"/>
          <w:szCs w:val="24"/>
        </w:rPr>
        <w:t xml:space="preserve">.8 </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投标人投标总报价，不得高于本次招标设置的最高限价，否则将作为无效投标处理。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firstLine="423"/>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22.9 </w:t>
      </w:r>
      <w:r>
        <w:rPr>
          <w:rFonts w:hint="eastAsia" w:ascii="宋体" w:hAnsi="宋体" w:eastAsia="宋体" w:cs="宋体"/>
          <w:spacing w:val="11"/>
          <w:sz w:val="24"/>
          <w:szCs w:val="24"/>
        </w:rPr>
        <w:t>如</w:t>
      </w:r>
      <w:r>
        <w:rPr>
          <w:rFonts w:hint="eastAsia" w:ascii="宋体" w:hAnsi="宋体" w:eastAsia="宋体" w:cs="宋体"/>
          <w:spacing w:val="6"/>
          <w:sz w:val="24"/>
          <w:szCs w:val="24"/>
        </w:rPr>
        <w:t>投标文件中未列明全面实现投标货物 (服务) 功能而必须配置的配套或辅助设施及相应技术措</w:t>
      </w:r>
      <w:r>
        <w:rPr>
          <w:rFonts w:hint="eastAsia" w:ascii="宋体" w:hAnsi="宋体" w:eastAsia="宋体" w:cs="宋体"/>
          <w:sz w:val="24"/>
          <w:szCs w:val="24"/>
        </w:rPr>
        <w:t xml:space="preserve"> </w:t>
      </w:r>
      <w:r>
        <w:rPr>
          <w:rFonts w:hint="eastAsia" w:ascii="宋体" w:hAnsi="宋体" w:eastAsia="宋体" w:cs="宋体"/>
          <w:spacing w:val="12"/>
          <w:sz w:val="24"/>
          <w:szCs w:val="24"/>
        </w:rPr>
        <w:t>施</w:t>
      </w:r>
      <w:r>
        <w:rPr>
          <w:rFonts w:hint="eastAsia" w:ascii="宋体" w:hAnsi="宋体" w:eastAsia="宋体" w:cs="宋体"/>
          <w:spacing w:val="9"/>
          <w:sz w:val="24"/>
          <w:szCs w:val="24"/>
        </w:rPr>
        <w:t>的费用，这些费用将被视为已包含在总投标价中。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53" w:firstLine="421"/>
        <w:textAlignment w:val="baseline"/>
        <w:rPr>
          <w:rFonts w:hint="eastAsia" w:ascii="宋体" w:hAnsi="宋体" w:eastAsia="宋体" w:cs="宋体"/>
          <w:sz w:val="24"/>
          <w:szCs w:val="24"/>
        </w:rPr>
      </w:pPr>
      <w:r>
        <w:rPr>
          <w:rFonts w:hint="eastAsia" w:ascii="宋体" w:hAnsi="宋体" w:eastAsia="宋体" w:cs="宋体"/>
          <w:spacing w:val="8"/>
          <w:sz w:val="24"/>
          <w:szCs w:val="24"/>
        </w:rPr>
        <w:t>22.10 总投标价中不得包含采购文件要求以外的内容，否则，在评标时不予核减，但在授予合同时</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招标人有权将这部分价格从其中标价格中扣除</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4"/>
          <w:sz w:val="24"/>
          <w:szCs w:val="24"/>
        </w:rPr>
        <w:t>.</w:t>
      </w:r>
      <w:r>
        <w:rPr>
          <w:rFonts w:hint="eastAsia" w:ascii="宋体" w:hAnsi="宋体" w:eastAsia="宋体" w:cs="宋体"/>
          <w:spacing w:val="9"/>
          <w:sz w:val="24"/>
          <w:szCs w:val="24"/>
        </w:rPr>
        <w:t>11 总投标价中不得缺漏采购文件所要求的内容，否则，评标时将有效投标中该项内容的最高价计</w:t>
      </w:r>
      <w:r>
        <w:rPr>
          <w:rFonts w:hint="eastAsia" w:ascii="宋体" w:hAnsi="宋体" w:eastAsia="宋体" w:cs="宋体"/>
          <w:spacing w:val="10"/>
          <w:sz w:val="24"/>
          <w:szCs w:val="24"/>
        </w:rPr>
        <w:t>入其评标总价，但在授予合同时，缺漏项目的报价视作已含在其他项目的报价中，这些项目将作为免费</w:t>
      </w:r>
      <w:r>
        <w:rPr>
          <w:rFonts w:hint="eastAsia" w:ascii="宋体" w:hAnsi="宋体" w:eastAsia="宋体" w:cs="宋体"/>
          <w:spacing w:val="3"/>
          <w:sz w:val="24"/>
          <w:szCs w:val="24"/>
        </w:rPr>
        <w:t>赠</w:t>
      </w:r>
      <w:r>
        <w:rPr>
          <w:rFonts w:hint="eastAsia" w:ascii="宋体" w:hAnsi="宋体" w:eastAsia="宋体" w:cs="宋体"/>
          <w:sz w:val="24"/>
          <w:szCs w:val="24"/>
        </w:rPr>
        <w:t xml:space="preserve"> </w:t>
      </w:r>
      <w:r>
        <w:rPr>
          <w:rFonts w:hint="eastAsia" w:ascii="宋体" w:hAnsi="宋体" w:eastAsia="宋体" w:cs="宋体"/>
          <w:spacing w:val="8"/>
          <w:sz w:val="24"/>
          <w:szCs w:val="24"/>
        </w:rPr>
        <w:t>送而包含在合同内</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1"/>
          <w:sz w:val="24"/>
          <w:szCs w:val="24"/>
        </w:rPr>
        <w:t>.</w:t>
      </w:r>
      <w:r>
        <w:rPr>
          <w:rFonts w:hint="eastAsia" w:ascii="宋体" w:hAnsi="宋体" w:eastAsia="宋体" w:cs="宋体"/>
          <w:spacing w:val="9"/>
          <w:sz w:val="24"/>
          <w:szCs w:val="24"/>
        </w:rPr>
        <w:t>12 投标人不得对从第三方采购货物的随机备品、备件另行收费，否则在计算评标价时这部分费用</w:t>
      </w:r>
      <w:r>
        <w:rPr>
          <w:rFonts w:hint="eastAsia" w:ascii="宋体" w:hAnsi="宋体" w:eastAsia="宋体" w:cs="宋体"/>
          <w:sz w:val="24"/>
          <w:szCs w:val="24"/>
        </w:rPr>
        <w:t xml:space="preserve"> </w:t>
      </w:r>
      <w:r>
        <w:rPr>
          <w:rFonts w:hint="eastAsia" w:ascii="宋体" w:hAnsi="宋体" w:eastAsia="宋体" w:cs="宋体"/>
          <w:spacing w:val="17"/>
          <w:sz w:val="24"/>
          <w:szCs w:val="24"/>
        </w:rPr>
        <w:t>将</w:t>
      </w:r>
      <w:r>
        <w:rPr>
          <w:rFonts w:hint="eastAsia" w:ascii="宋体" w:hAnsi="宋体" w:eastAsia="宋体" w:cs="宋体"/>
          <w:spacing w:val="9"/>
          <w:sz w:val="24"/>
          <w:szCs w:val="24"/>
        </w:rPr>
        <w:t>不予扣除，在授予合同时将从中标价格中扣除该部分费用。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06"/>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1"/>
          <w:sz w:val="24"/>
          <w:szCs w:val="24"/>
        </w:rPr>
        <w:t>.</w:t>
      </w:r>
      <w:r>
        <w:rPr>
          <w:rFonts w:hint="eastAsia" w:ascii="宋体" w:hAnsi="宋体" w:eastAsia="宋体" w:cs="宋体"/>
          <w:spacing w:val="9"/>
          <w:sz w:val="24"/>
          <w:szCs w:val="24"/>
        </w:rPr>
        <w:t>13 投标人应根据货物的技术状况列出随机备品备件的清单和数量，并将该备品备件价格计入总投</w:t>
      </w:r>
      <w:r>
        <w:rPr>
          <w:rFonts w:hint="eastAsia" w:ascii="宋体" w:hAnsi="宋体" w:eastAsia="宋体" w:cs="宋体"/>
          <w:sz w:val="24"/>
          <w:szCs w:val="24"/>
        </w:rPr>
        <w:t xml:space="preserve"> </w:t>
      </w:r>
      <w:r>
        <w:rPr>
          <w:rFonts w:hint="eastAsia" w:ascii="宋体" w:hAnsi="宋体" w:eastAsia="宋体" w:cs="宋体"/>
          <w:spacing w:val="10"/>
          <w:sz w:val="24"/>
          <w:szCs w:val="24"/>
        </w:rPr>
        <w:t>标价，若所提供的产品无需备件，则应在投标文件中说明；无论投标人在报价中列明随机备品备件的数</w:t>
      </w:r>
      <w:r>
        <w:rPr>
          <w:rFonts w:hint="eastAsia" w:ascii="宋体" w:hAnsi="宋体" w:eastAsia="宋体" w:cs="宋体"/>
          <w:spacing w:val="2"/>
          <w:sz w:val="24"/>
          <w:szCs w:val="24"/>
        </w:rPr>
        <w:t>量</w:t>
      </w:r>
      <w:r>
        <w:rPr>
          <w:rFonts w:hint="eastAsia" w:ascii="宋体" w:hAnsi="宋体" w:eastAsia="宋体" w:cs="宋体"/>
          <w:sz w:val="24"/>
          <w:szCs w:val="24"/>
        </w:rPr>
        <w:t xml:space="preserve"> </w:t>
      </w:r>
      <w:r>
        <w:rPr>
          <w:rFonts w:hint="eastAsia" w:ascii="宋体" w:hAnsi="宋体" w:eastAsia="宋体" w:cs="宋体"/>
          <w:spacing w:val="18"/>
          <w:sz w:val="24"/>
          <w:szCs w:val="24"/>
        </w:rPr>
        <w:t>及价</w:t>
      </w:r>
      <w:r>
        <w:rPr>
          <w:rFonts w:hint="eastAsia" w:ascii="宋体" w:hAnsi="宋体" w:eastAsia="宋体" w:cs="宋体"/>
          <w:spacing w:val="14"/>
          <w:sz w:val="24"/>
          <w:szCs w:val="24"/>
        </w:rPr>
        <w:t>格</w:t>
      </w:r>
      <w:r>
        <w:rPr>
          <w:rFonts w:hint="eastAsia" w:ascii="宋体" w:hAnsi="宋体" w:eastAsia="宋体" w:cs="宋体"/>
          <w:spacing w:val="9"/>
          <w:sz w:val="24"/>
          <w:szCs w:val="24"/>
        </w:rPr>
        <w:t>多少，在质保期内招标人均无需为维护维修保养所需的专用工具和备品备件另行支付费用。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2"/>
        <w:rPr>
          <w:rFonts w:hint="eastAsia" w:ascii="宋体" w:hAnsi="宋体" w:eastAsia="宋体" w:cs="宋体"/>
          <w:sz w:val="24"/>
          <w:szCs w:val="24"/>
        </w:rPr>
      </w:pPr>
      <w:bookmarkStart w:id="44" w:name="_Toc14346"/>
      <w:r>
        <w:rPr>
          <w:rFonts w:hint="eastAsia" w:ascii="宋体" w:hAnsi="宋体" w:eastAsia="宋体" w:cs="宋体"/>
          <w:spacing w:val="7"/>
          <w:sz w:val="24"/>
          <w:szCs w:val="24"/>
          <w14:textOutline w14:w="3795" w14:cap="sq" w14:cmpd="sng">
            <w14:solidFill>
              <w14:srgbClr w14:val="000000"/>
            </w14:solidFill>
            <w14:prstDash w14:val="solid"/>
            <w14:bevel/>
          </w14:textOutline>
        </w:rPr>
        <w:t>23.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投标有效期</w:t>
      </w:r>
      <w:bookmarkEnd w:id="44"/>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23.1</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除投标人须知前附表另有规定外，投标有效期为 90 天。</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rPr>
        <w:t>23.2</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在投标有效期内，投标人撤销或修改其投标文件的，应承担采购文件和法律规定的责任。</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23.3 出现特殊情况需要延长投标有效期的，招标人以书面形式通知所有投标人延长投标有效期。投</w:t>
      </w:r>
      <w:r>
        <w:rPr>
          <w:rFonts w:hint="eastAsia" w:ascii="宋体" w:hAnsi="宋体" w:eastAsia="宋体" w:cs="宋体"/>
          <w:spacing w:val="5"/>
          <w:sz w:val="24"/>
          <w:szCs w:val="24"/>
        </w:rPr>
        <w:t>标</w:t>
      </w:r>
      <w:r>
        <w:rPr>
          <w:rFonts w:hint="eastAsia" w:ascii="宋体" w:hAnsi="宋体" w:eastAsia="宋体" w:cs="宋体"/>
          <w:spacing w:val="18"/>
          <w:sz w:val="24"/>
          <w:szCs w:val="24"/>
        </w:rPr>
        <w:t>人同意延</w:t>
      </w:r>
      <w:r>
        <w:rPr>
          <w:rFonts w:hint="eastAsia" w:ascii="宋体" w:hAnsi="宋体" w:eastAsia="宋体" w:cs="宋体"/>
          <w:spacing w:val="9"/>
          <w:sz w:val="24"/>
          <w:szCs w:val="24"/>
        </w:rPr>
        <w:t>长的，应相应延长其投标保证金的有效期，但不得要求或被允许修改或撤销其投标文件；投标人</w:t>
      </w:r>
      <w:r>
        <w:rPr>
          <w:rFonts w:hint="eastAsia" w:ascii="宋体" w:hAnsi="宋体" w:eastAsia="宋体" w:cs="宋体"/>
          <w:sz w:val="24"/>
          <w:szCs w:val="24"/>
        </w:rPr>
        <w:t xml:space="preserve"> </w:t>
      </w:r>
      <w:r>
        <w:rPr>
          <w:rFonts w:hint="eastAsia" w:ascii="宋体" w:hAnsi="宋体" w:eastAsia="宋体" w:cs="宋体"/>
          <w:spacing w:val="16"/>
          <w:sz w:val="24"/>
          <w:szCs w:val="24"/>
        </w:rPr>
        <w:t>拒</w:t>
      </w:r>
      <w:r>
        <w:rPr>
          <w:rFonts w:hint="eastAsia" w:ascii="宋体" w:hAnsi="宋体" w:eastAsia="宋体" w:cs="宋体"/>
          <w:spacing w:val="9"/>
          <w:sz w:val="24"/>
          <w:szCs w:val="24"/>
        </w:rPr>
        <w:t>绝延长的，其投标失效，但投标人有权收回其投标保证金。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07"/>
        <w:textAlignment w:val="baseline"/>
        <w:outlineLvl w:val="2"/>
        <w:rPr>
          <w:rFonts w:hint="eastAsia" w:ascii="宋体" w:hAnsi="宋体" w:eastAsia="宋体" w:cs="宋体"/>
          <w:sz w:val="24"/>
          <w:szCs w:val="24"/>
        </w:rPr>
      </w:pPr>
      <w:bookmarkStart w:id="45" w:name="_Toc18616"/>
      <w:r>
        <w:rPr>
          <w:rFonts w:hint="eastAsia" w:ascii="宋体" w:hAnsi="宋体" w:eastAsia="宋体" w:cs="宋体"/>
          <w:spacing w:val="7"/>
          <w:sz w:val="24"/>
          <w:szCs w:val="24"/>
          <w14:textOutline w14:w="3795" w14:cap="sq" w14:cmpd="sng">
            <w14:solidFill>
              <w14:srgbClr w14:val="000000"/>
            </w14:solidFill>
            <w14:prstDash w14:val="solid"/>
            <w14:bevel/>
          </w14:textOutline>
        </w:rPr>
        <w:t>24.</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投标保证金</w:t>
      </w:r>
      <w:bookmarkEnd w:id="45"/>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firstLine="423"/>
        <w:textAlignment w:val="baseline"/>
        <w:rPr>
          <w:rFonts w:hint="eastAsia" w:ascii="宋体" w:hAnsi="宋体" w:eastAsia="宋体" w:cs="宋体"/>
          <w:sz w:val="24"/>
          <w:szCs w:val="24"/>
        </w:rPr>
      </w:pPr>
      <w:r>
        <w:rPr>
          <w:rFonts w:hint="eastAsia" w:ascii="宋体" w:hAnsi="宋体" w:eastAsia="宋体" w:cs="宋体"/>
          <w:spacing w:val="7"/>
          <w:sz w:val="24"/>
          <w:szCs w:val="24"/>
        </w:rPr>
        <w:t>24.1 投标人须知前附表规定递交投标保证金的，投标人在递交投标文件的同时，应按投标人须知前附</w:t>
      </w:r>
      <w:r>
        <w:rPr>
          <w:rFonts w:hint="eastAsia" w:ascii="宋体" w:hAnsi="宋体" w:eastAsia="宋体" w:cs="宋体"/>
          <w:sz w:val="24"/>
          <w:szCs w:val="24"/>
        </w:rPr>
        <w:t xml:space="preserve"> </w:t>
      </w:r>
      <w:r>
        <w:rPr>
          <w:rFonts w:hint="eastAsia" w:ascii="宋体" w:hAnsi="宋体" w:eastAsia="宋体" w:cs="宋体"/>
          <w:spacing w:val="18"/>
          <w:sz w:val="24"/>
          <w:szCs w:val="24"/>
        </w:rPr>
        <w:t>表规定的</w:t>
      </w:r>
      <w:r>
        <w:rPr>
          <w:rFonts w:hint="eastAsia" w:ascii="宋体" w:hAnsi="宋体" w:eastAsia="宋体" w:cs="宋体"/>
          <w:spacing w:val="9"/>
          <w:sz w:val="24"/>
          <w:szCs w:val="24"/>
        </w:rPr>
        <w:t>金额、担保形式和第六章“投标文件格式”规定的投标保证金格式递交投标保证金，并作为其投</w:t>
      </w:r>
      <w:r>
        <w:rPr>
          <w:rFonts w:hint="eastAsia" w:ascii="宋体" w:hAnsi="宋体" w:eastAsia="宋体" w:cs="宋体"/>
          <w:sz w:val="24"/>
          <w:szCs w:val="24"/>
        </w:rPr>
        <w:t xml:space="preserve"> </w:t>
      </w:r>
      <w:r>
        <w:rPr>
          <w:rFonts w:hint="eastAsia" w:ascii="宋体" w:hAnsi="宋体" w:eastAsia="宋体" w:cs="宋体"/>
          <w:spacing w:val="18"/>
          <w:sz w:val="24"/>
          <w:szCs w:val="24"/>
        </w:rPr>
        <w:t>标</w:t>
      </w:r>
      <w:r>
        <w:rPr>
          <w:rFonts w:hint="eastAsia" w:ascii="宋体" w:hAnsi="宋体" w:eastAsia="宋体" w:cs="宋体"/>
          <w:spacing w:val="17"/>
          <w:sz w:val="24"/>
          <w:szCs w:val="24"/>
        </w:rPr>
        <w:t>文</w:t>
      </w:r>
      <w:r>
        <w:rPr>
          <w:rFonts w:hint="eastAsia" w:ascii="宋体" w:hAnsi="宋体" w:eastAsia="宋体" w:cs="宋体"/>
          <w:spacing w:val="9"/>
          <w:sz w:val="24"/>
          <w:szCs w:val="24"/>
        </w:rPr>
        <w:t>件的组成部分。投标人不按要求提交投标保证金的，评标委员会将否决其投标。</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7" w:right="2" w:firstLine="386"/>
        <w:textAlignment w:val="baseline"/>
        <w:rPr>
          <w:rFonts w:hint="eastAsia" w:ascii="宋体" w:hAnsi="宋体" w:eastAsia="宋体" w:cs="宋体"/>
          <w:sz w:val="24"/>
          <w:szCs w:val="24"/>
        </w:rPr>
      </w:pPr>
      <w:r>
        <w:rPr>
          <w:rFonts w:hint="eastAsia" w:ascii="宋体" w:hAnsi="宋体" w:eastAsia="宋体" w:cs="宋体"/>
          <w:spacing w:val="8"/>
          <w:sz w:val="24"/>
          <w:szCs w:val="24"/>
        </w:rPr>
        <w:t>24.2 自中</w:t>
      </w:r>
      <w:r>
        <w:rPr>
          <w:rFonts w:hint="eastAsia" w:ascii="宋体" w:hAnsi="宋体" w:eastAsia="宋体" w:cs="宋体"/>
          <w:spacing w:val="7"/>
          <w:sz w:val="24"/>
          <w:szCs w:val="24"/>
        </w:rPr>
        <w:t>标</w:t>
      </w:r>
      <w:r>
        <w:rPr>
          <w:rFonts w:hint="eastAsia" w:ascii="宋体" w:hAnsi="宋体" w:eastAsia="宋体" w:cs="宋体"/>
          <w:spacing w:val="4"/>
          <w:sz w:val="24"/>
          <w:szCs w:val="24"/>
        </w:rPr>
        <w:t>通知书发出之日起 5 个工作日内退还未中标投标人的投标保证金，自政府采购合同签订之</w:t>
      </w:r>
      <w:r>
        <w:rPr>
          <w:rFonts w:hint="eastAsia" w:ascii="宋体" w:hAnsi="宋体" w:eastAsia="宋体" w:cs="宋体"/>
          <w:sz w:val="24"/>
          <w:szCs w:val="24"/>
        </w:rPr>
        <w:t xml:space="preserve"> </w:t>
      </w:r>
      <w:r>
        <w:rPr>
          <w:rFonts w:hint="eastAsia" w:ascii="宋体" w:hAnsi="宋体" w:eastAsia="宋体" w:cs="宋体"/>
          <w:spacing w:val="2"/>
          <w:sz w:val="24"/>
          <w:szCs w:val="24"/>
        </w:rPr>
        <w:t>日起 5 个工作日内退还中标人的投标保证金</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6"/>
          <w:sz w:val="24"/>
          <w:szCs w:val="24"/>
        </w:rPr>
        <w:t>4.3 有下列情形之一的，投标保证金将不予退还：</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right="138" w:firstLine="429"/>
        <w:textAlignment w:val="baseline"/>
        <w:rPr>
          <w:rFonts w:hint="eastAsia" w:ascii="宋体" w:hAnsi="宋体" w:eastAsia="宋体" w:cs="宋体"/>
          <w:spacing w:val="9"/>
          <w:sz w:val="24"/>
          <w:szCs w:val="24"/>
        </w:rPr>
      </w:pPr>
      <w:r>
        <w:rPr>
          <w:rFonts w:hint="eastAsia" w:ascii="宋体" w:hAnsi="宋体" w:eastAsia="宋体" w:cs="宋体"/>
          <w:spacing w:val="12"/>
          <w:sz w:val="24"/>
          <w:szCs w:val="24"/>
        </w:rPr>
        <w:t>(1) 投标人在规定的投标有效期内撤回或修改其投标文件</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right="138"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2) 成交通知书发出后三十天内，中标人无正当理由拒签合同协议书或未按采购文件规定提交履约担</w:t>
      </w:r>
      <w:r>
        <w:rPr>
          <w:rFonts w:hint="eastAsia" w:ascii="宋体" w:hAnsi="宋体" w:eastAsia="宋体" w:cs="宋体"/>
          <w:sz w:val="24"/>
          <w:szCs w:val="24"/>
        </w:rPr>
        <w:t>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3"/>
          <w:sz w:val="24"/>
          <w:szCs w:val="24"/>
        </w:rPr>
        <w:t>3) 提供虚假材料谋取中标的；</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0"/>
        <w:textAlignment w:val="baseline"/>
        <w:rPr>
          <w:rFonts w:hint="eastAsia" w:ascii="宋体" w:hAnsi="宋体" w:eastAsia="宋体" w:cs="宋体"/>
          <w:sz w:val="24"/>
          <w:szCs w:val="24"/>
        </w:rPr>
      </w:pPr>
      <w:r>
        <w:rPr>
          <w:rFonts w:hint="eastAsia" w:ascii="宋体" w:hAnsi="宋体" w:eastAsia="宋体" w:cs="宋体"/>
          <w:spacing w:val="13"/>
          <w:sz w:val="24"/>
          <w:szCs w:val="24"/>
        </w:rPr>
        <w:t>(4) 经查实属于陪标、串通投标的等</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23"/>
        <w:textAlignment w:val="baseline"/>
        <w:rPr>
          <w:rFonts w:hint="eastAsia" w:ascii="宋体" w:hAnsi="宋体" w:eastAsia="宋体" w:cs="宋体"/>
          <w:sz w:val="24"/>
          <w:szCs w:val="24"/>
        </w:rPr>
      </w:pPr>
      <w:r>
        <w:rPr>
          <w:rFonts w:hint="eastAsia" w:ascii="宋体" w:hAnsi="宋体" w:eastAsia="宋体" w:cs="宋体"/>
          <w:spacing w:val="4"/>
          <w:sz w:val="24"/>
          <w:szCs w:val="24"/>
        </w:rPr>
        <w:t>24.4 投标</w:t>
      </w:r>
      <w:r>
        <w:rPr>
          <w:rFonts w:hint="eastAsia" w:ascii="宋体" w:hAnsi="宋体" w:eastAsia="宋体" w:cs="宋体"/>
          <w:spacing w:val="2"/>
          <w:sz w:val="24"/>
          <w:szCs w:val="24"/>
        </w:rPr>
        <w:t>保证金按投标人须知前附表第 24 条规定执行。</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2310"/>
        <w:textAlignment w:val="baseline"/>
        <w:outlineLvl w:val="1"/>
        <w:rPr>
          <w:rFonts w:hint="eastAsia" w:ascii="宋体" w:hAnsi="宋体" w:eastAsia="宋体" w:cs="宋体"/>
          <w:sz w:val="24"/>
          <w:szCs w:val="24"/>
        </w:rPr>
      </w:pPr>
      <w:bookmarkStart w:id="46" w:name="_Toc8908"/>
      <w:r>
        <w:rPr>
          <w:rFonts w:hint="eastAsia" w:ascii="宋体" w:hAnsi="宋体" w:eastAsia="宋体" w:cs="宋体"/>
          <w:spacing w:val="14"/>
          <w:position w:val="15"/>
          <w:sz w:val="24"/>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 w:val="24"/>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 w:val="24"/>
          <w:szCs w:val="24"/>
        </w:rPr>
        <w:t xml:space="preserve"> </w:t>
      </w:r>
      <w:r>
        <w:rPr>
          <w:rFonts w:hint="eastAsia" w:ascii="宋体" w:hAnsi="宋体" w:eastAsia="宋体" w:cs="宋体"/>
          <w:spacing w:val="7"/>
          <w:position w:val="15"/>
          <w:sz w:val="24"/>
          <w:szCs w:val="24"/>
          <w14:textOutline w14:w="5103" w14:cap="sq" w14:cmpd="sng">
            <w14:solidFill>
              <w14:srgbClr w14:val="000000"/>
            </w14:solidFill>
            <w14:prstDash w14:val="solid"/>
            <w14:bevel/>
          </w14:textOutline>
        </w:rPr>
        <w:t>投标文件的制作、上传及递交要求</w:t>
      </w:r>
      <w:bookmarkEnd w:id="46"/>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47" w:name="_Toc22690"/>
      <w:r>
        <w:rPr>
          <w:rFonts w:hint="eastAsia" w:ascii="宋体" w:hAnsi="宋体" w:eastAsia="宋体" w:cs="宋体"/>
          <w:spacing w:val="14"/>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5.投标文件的制作要求</w:t>
      </w:r>
      <w:bookmarkEnd w:id="47"/>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54" w:firstLine="493"/>
        <w:textAlignment w:val="baseline"/>
        <w:rPr>
          <w:rFonts w:hint="eastAsia" w:ascii="宋体" w:hAnsi="宋体" w:eastAsia="宋体" w:cs="宋体"/>
          <w:sz w:val="24"/>
          <w:szCs w:val="24"/>
        </w:rPr>
      </w:pPr>
      <w:r>
        <w:rPr>
          <w:rFonts w:hint="eastAsia" w:ascii="宋体" w:hAnsi="宋体" w:eastAsia="宋体" w:cs="宋体"/>
          <w:spacing w:val="18"/>
          <w:sz w:val="24"/>
          <w:szCs w:val="24"/>
        </w:rPr>
        <w:t>(1)</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供应商应按照投标文件组成内容及项目招标需求和新疆政府采购云平台要求制作投标文件，不按采购文件和新疆政府采购云平台要求制作投标文件的将视情况处理 (拒收等) ， 由此产生的责任由供应</w:t>
      </w:r>
      <w:r>
        <w:rPr>
          <w:rFonts w:hint="eastAsia" w:ascii="宋体" w:hAnsi="宋体" w:eastAsia="宋体" w:cs="宋体"/>
          <w:spacing w:val="4"/>
          <w:sz w:val="24"/>
          <w:szCs w:val="24"/>
        </w:rPr>
        <w:t>商</w:t>
      </w:r>
      <w:r>
        <w:rPr>
          <w:rFonts w:hint="eastAsia" w:ascii="宋体" w:hAnsi="宋体" w:eastAsia="宋体" w:cs="宋体"/>
          <w:sz w:val="24"/>
          <w:szCs w:val="24"/>
        </w:rPr>
        <w:t xml:space="preserve"> </w:t>
      </w:r>
      <w:r>
        <w:rPr>
          <w:rFonts w:hint="eastAsia" w:ascii="宋体" w:hAnsi="宋体" w:eastAsia="宋体" w:cs="宋体"/>
          <w:spacing w:val="6"/>
          <w:sz w:val="24"/>
          <w:szCs w:val="24"/>
        </w:rPr>
        <w:t>自行承担。</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right="54" w:firstLine="444"/>
        <w:textAlignment w:val="baseline"/>
        <w:rPr>
          <w:rFonts w:hint="eastAsia" w:ascii="宋体" w:hAnsi="宋体" w:eastAsia="宋体" w:cs="宋体"/>
          <w:sz w:val="24"/>
          <w:szCs w:val="24"/>
        </w:rPr>
      </w:pPr>
      <w:r>
        <w:rPr>
          <w:rFonts w:hint="eastAsia" w:ascii="宋体" w:hAnsi="宋体" w:eastAsia="宋体" w:cs="宋体"/>
          <w:spacing w:val="16"/>
          <w:sz w:val="24"/>
          <w:szCs w:val="24"/>
        </w:rPr>
        <w:t>电子投</w:t>
      </w:r>
      <w:r>
        <w:rPr>
          <w:rFonts w:hint="eastAsia" w:ascii="宋体" w:hAnsi="宋体" w:eastAsia="宋体" w:cs="宋体"/>
          <w:spacing w:val="15"/>
          <w:sz w:val="24"/>
          <w:szCs w:val="24"/>
        </w:rPr>
        <w:t>标</w:t>
      </w:r>
      <w:r>
        <w:rPr>
          <w:rFonts w:hint="eastAsia" w:ascii="宋体" w:hAnsi="宋体" w:eastAsia="宋体" w:cs="宋体"/>
          <w:spacing w:val="8"/>
          <w:sz w:val="24"/>
          <w:szCs w:val="24"/>
        </w:rPr>
        <w:t>文件部分：供应商应根据“政采云供应商项目采购-电子招投标操作指南”及本采购文件规定</w:t>
      </w:r>
      <w:r>
        <w:rPr>
          <w:rFonts w:hint="eastAsia" w:ascii="宋体" w:hAnsi="宋体" w:eastAsia="宋体" w:cs="宋体"/>
          <w:sz w:val="24"/>
          <w:szCs w:val="24"/>
        </w:rPr>
        <w:t xml:space="preserve"> </w:t>
      </w:r>
      <w:r>
        <w:rPr>
          <w:rFonts w:hint="eastAsia" w:ascii="宋体" w:hAnsi="宋体" w:eastAsia="宋体" w:cs="宋体"/>
          <w:spacing w:val="18"/>
          <w:sz w:val="24"/>
          <w:szCs w:val="24"/>
        </w:rPr>
        <w:t>的</w:t>
      </w:r>
      <w:r>
        <w:rPr>
          <w:rFonts w:hint="eastAsia" w:ascii="宋体" w:hAnsi="宋体" w:eastAsia="宋体" w:cs="宋体"/>
          <w:spacing w:val="13"/>
          <w:sz w:val="24"/>
          <w:szCs w:val="24"/>
        </w:rPr>
        <w:t>格</w:t>
      </w:r>
      <w:r>
        <w:rPr>
          <w:rFonts w:hint="eastAsia" w:ascii="宋体" w:hAnsi="宋体" w:eastAsia="宋体" w:cs="宋体"/>
          <w:spacing w:val="9"/>
          <w:sz w:val="24"/>
          <w:szCs w:val="24"/>
        </w:rPr>
        <w:t>式和顺序编制电子投标文件并进行关联定位。本文件《第六章 投标文件格式》中有提供格式的，供应</w:t>
      </w:r>
      <w:r>
        <w:rPr>
          <w:rFonts w:hint="eastAsia" w:ascii="宋体" w:hAnsi="宋体" w:eastAsia="宋体" w:cs="宋体"/>
          <w:sz w:val="24"/>
          <w:szCs w:val="24"/>
        </w:rPr>
        <w:t xml:space="preserve"> </w:t>
      </w:r>
      <w:r>
        <w:rPr>
          <w:rFonts w:hint="eastAsia" w:ascii="宋体" w:hAnsi="宋体" w:eastAsia="宋体" w:cs="宋体"/>
          <w:spacing w:val="18"/>
          <w:sz w:val="24"/>
          <w:szCs w:val="24"/>
        </w:rPr>
        <w:t>商</w:t>
      </w:r>
      <w:r>
        <w:rPr>
          <w:rFonts w:hint="eastAsia" w:ascii="宋体" w:hAnsi="宋体" w:eastAsia="宋体" w:cs="宋体"/>
          <w:spacing w:val="11"/>
          <w:sz w:val="24"/>
          <w:szCs w:val="24"/>
        </w:rPr>
        <w:t>应按照格式进行编制 (格式中要求提供相关证明材料的还需后附相关证明材料) ，并按格式要求在指定</w:t>
      </w:r>
      <w:r>
        <w:rPr>
          <w:rFonts w:hint="eastAsia" w:ascii="宋体" w:hAnsi="宋体" w:eastAsia="宋体" w:cs="宋体"/>
          <w:sz w:val="24"/>
          <w:szCs w:val="24"/>
        </w:rPr>
        <w:t xml:space="preserve"> </w:t>
      </w:r>
      <w:r>
        <w:rPr>
          <w:rFonts w:hint="eastAsia" w:ascii="宋体" w:hAnsi="宋体" w:eastAsia="宋体" w:cs="宋体"/>
          <w:spacing w:val="22"/>
          <w:sz w:val="24"/>
          <w:szCs w:val="24"/>
        </w:rPr>
        <w:t>位置</w:t>
      </w:r>
      <w:r>
        <w:rPr>
          <w:rFonts w:hint="eastAsia" w:ascii="宋体" w:hAnsi="宋体" w:eastAsia="宋体" w:cs="宋体"/>
          <w:spacing w:val="18"/>
          <w:sz w:val="24"/>
          <w:szCs w:val="24"/>
        </w:rPr>
        <w:t>根</w:t>
      </w:r>
      <w:r>
        <w:rPr>
          <w:rFonts w:hint="eastAsia" w:ascii="宋体" w:hAnsi="宋体" w:eastAsia="宋体" w:cs="宋体"/>
          <w:spacing w:val="11"/>
          <w:sz w:val="24"/>
          <w:szCs w:val="24"/>
        </w:rPr>
        <w:t>据要求进行签章，否则视为未提供；本文件《第六章投标文件格式》未提供格式的，请供应商自行</w:t>
      </w:r>
      <w:r>
        <w:rPr>
          <w:rFonts w:hint="eastAsia" w:ascii="宋体" w:hAnsi="宋体" w:eastAsia="宋体" w:cs="宋体"/>
          <w:sz w:val="24"/>
          <w:szCs w:val="24"/>
        </w:rPr>
        <w:t xml:space="preserve"> </w:t>
      </w:r>
      <w:r>
        <w:rPr>
          <w:rFonts w:hint="eastAsia" w:ascii="宋体" w:hAnsi="宋体" w:eastAsia="宋体" w:cs="宋体"/>
          <w:spacing w:val="9"/>
          <w:sz w:val="24"/>
          <w:szCs w:val="24"/>
        </w:rPr>
        <w:t>拟定格式，并加盖单位公章，否则视为未提供。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18"/>
          <w:sz w:val="24"/>
          <w:szCs w:val="24"/>
        </w:rPr>
        <w:t>备</w:t>
      </w:r>
      <w:r>
        <w:rPr>
          <w:rFonts w:hint="eastAsia" w:ascii="宋体" w:hAnsi="宋体" w:eastAsia="宋体" w:cs="宋体"/>
          <w:spacing w:val="15"/>
          <w:sz w:val="24"/>
          <w:szCs w:val="24"/>
        </w:rPr>
        <w:t>份</w:t>
      </w:r>
      <w:r>
        <w:rPr>
          <w:rFonts w:hint="eastAsia" w:ascii="宋体" w:hAnsi="宋体" w:eastAsia="宋体" w:cs="宋体"/>
          <w:spacing w:val="9"/>
          <w:sz w:val="24"/>
          <w:szCs w:val="24"/>
        </w:rPr>
        <w:t>电子投标文件：通过“政采云”平台电子投标工具制作投标文件所产生的备份文件。</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3" w:right="54" w:firstLine="490"/>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供应商应对所提供的全部资料的真实性、有效性承担法律责任，电子投标文件中所须加盖公章部</w:t>
      </w:r>
      <w:r>
        <w:rPr>
          <w:rFonts w:hint="eastAsia" w:ascii="宋体" w:hAnsi="宋体" w:eastAsia="宋体" w:cs="宋体"/>
          <w:sz w:val="24"/>
          <w:szCs w:val="24"/>
        </w:rPr>
        <w:t xml:space="preserve"> </w:t>
      </w:r>
      <w:r>
        <w:rPr>
          <w:rFonts w:hint="eastAsia" w:ascii="宋体" w:hAnsi="宋体" w:eastAsia="宋体" w:cs="宋体"/>
          <w:spacing w:val="12"/>
          <w:sz w:val="24"/>
          <w:szCs w:val="24"/>
        </w:rPr>
        <w:t>分</w:t>
      </w:r>
      <w:r>
        <w:rPr>
          <w:rFonts w:hint="eastAsia" w:ascii="宋体" w:hAnsi="宋体" w:eastAsia="宋体" w:cs="宋体"/>
          <w:spacing w:val="7"/>
          <w:sz w:val="24"/>
          <w:szCs w:val="24"/>
        </w:rPr>
        <w:t>均采用</w:t>
      </w:r>
      <w:r>
        <w:rPr>
          <w:rFonts w:hint="eastAsia" w:ascii="宋体" w:hAnsi="宋体" w:eastAsia="宋体" w:cs="宋体"/>
          <w:sz w:val="24"/>
          <w:szCs w:val="24"/>
        </w:rPr>
        <w:t>CA</w:t>
      </w:r>
      <w:r>
        <w:rPr>
          <w:rFonts w:hint="eastAsia" w:ascii="宋体" w:hAnsi="宋体" w:eastAsia="宋体" w:cs="宋体"/>
          <w:spacing w:val="7"/>
          <w:sz w:val="24"/>
          <w:szCs w:val="24"/>
        </w:rPr>
        <w:t xml:space="preserve"> 签章。</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54" w:firstLine="492"/>
        <w:textAlignment w:val="baseline"/>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投标文件以及供应商与采购组织机构就有关投标事宜的所有来往函电，均应以中文汉语书写。除</w:t>
      </w:r>
      <w:r>
        <w:rPr>
          <w:rFonts w:hint="eastAsia" w:ascii="宋体" w:hAnsi="宋体" w:eastAsia="宋体" w:cs="宋体"/>
          <w:sz w:val="24"/>
          <w:szCs w:val="24"/>
        </w:rPr>
        <w:t xml:space="preserve"> </w:t>
      </w:r>
      <w:r>
        <w:rPr>
          <w:rFonts w:hint="eastAsia" w:ascii="宋体" w:hAnsi="宋体" w:eastAsia="宋体" w:cs="宋体"/>
          <w:spacing w:val="18"/>
          <w:sz w:val="24"/>
          <w:szCs w:val="24"/>
        </w:rPr>
        <w:t>签字</w:t>
      </w:r>
      <w:r>
        <w:rPr>
          <w:rFonts w:hint="eastAsia" w:ascii="宋体" w:hAnsi="宋体" w:eastAsia="宋体" w:cs="宋体"/>
          <w:spacing w:val="11"/>
          <w:sz w:val="24"/>
          <w:szCs w:val="24"/>
        </w:rPr>
        <w:t>、</w:t>
      </w:r>
      <w:r>
        <w:rPr>
          <w:rFonts w:hint="eastAsia" w:ascii="宋体" w:hAnsi="宋体" w:eastAsia="宋体" w:cs="宋体"/>
          <w:spacing w:val="9"/>
          <w:sz w:val="24"/>
          <w:szCs w:val="24"/>
        </w:rPr>
        <w:t>盖章、专用名称等特殊情形外，以中文汉语以外的文字表述的投标文件视同未提供。</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9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9"/>
          <w:sz w:val="24"/>
          <w:szCs w:val="24"/>
        </w:rPr>
        <w:t>)</w:t>
      </w:r>
      <w:r>
        <w:rPr>
          <w:rFonts w:hint="eastAsia" w:ascii="宋体" w:hAnsi="宋体" w:eastAsia="宋体" w:cs="宋体"/>
          <w:spacing w:val="6"/>
          <w:sz w:val="24"/>
          <w:szCs w:val="24"/>
        </w:rPr>
        <w:t xml:space="preserve"> 投标计量单位，采购文件已有明确规定的，使用采购文件规定的计量单位；采购文件没有规定的，</w:t>
      </w:r>
      <w:r>
        <w:rPr>
          <w:rFonts w:hint="eastAsia" w:ascii="宋体" w:hAnsi="宋体" w:eastAsia="宋体" w:cs="宋体"/>
          <w:sz w:val="24"/>
          <w:szCs w:val="24"/>
        </w:rPr>
        <w:t xml:space="preserve"> </w:t>
      </w:r>
      <w:r>
        <w:rPr>
          <w:rFonts w:hint="eastAsia" w:ascii="宋体" w:hAnsi="宋体" w:eastAsia="宋体" w:cs="宋体"/>
          <w:spacing w:val="16"/>
          <w:sz w:val="24"/>
          <w:szCs w:val="24"/>
        </w:rPr>
        <w:t>应采</w:t>
      </w:r>
      <w:r>
        <w:rPr>
          <w:rFonts w:hint="eastAsia" w:ascii="宋体" w:hAnsi="宋体" w:eastAsia="宋体" w:cs="宋体"/>
          <w:spacing w:val="13"/>
          <w:sz w:val="24"/>
          <w:szCs w:val="24"/>
        </w:rPr>
        <w:t>用</w:t>
      </w:r>
      <w:r>
        <w:rPr>
          <w:rFonts w:hint="eastAsia" w:ascii="宋体" w:hAnsi="宋体" w:eastAsia="宋体" w:cs="宋体"/>
          <w:spacing w:val="8"/>
          <w:sz w:val="24"/>
          <w:szCs w:val="24"/>
        </w:rPr>
        <w:t>中华人民共和国法定计量单位 (货币单位：人民币元)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5</w:t>
      </w:r>
      <w:r>
        <w:rPr>
          <w:rFonts w:hint="eastAsia" w:ascii="宋体" w:hAnsi="宋体" w:eastAsia="宋体" w:cs="宋体"/>
          <w:spacing w:val="11"/>
          <w:sz w:val="24"/>
          <w:szCs w:val="24"/>
        </w:rPr>
        <w:t>) 若供应商不按采购文件的要求提供资格审查材料，其风险由供应商自行承担。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93"/>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6</w:t>
      </w:r>
      <w:r>
        <w:rPr>
          <w:rFonts w:hint="eastAsia" w:ascii="宋体" w:hAnsi="宋体" w:eastAsia="宋体" w:cs="宋体"/>
          <w:spacing w:val="11"/>
          <w:sz w:val="24"/>
          <w:szCs w:val="24"/>
        </w:rPr>
        <w:t>) 与本次投标无关的内容请不要制作在内，确保投标文件有针对性、简洁明了。</w:t>
      </w:r>
    </w:p>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outlineLvl w:val="2"/>
        <w:rPr>
          <w:rFonts w:hint="eastAsia" w:ascii="宋体" w:hAnsi="宋体" w:eastAsia="宋体" w:cs="宋体"/>
          <w:sz w:val="24"/>
          <w:szCs w:val="24"/>
        </w:rPr>
      </w:pPr>
      <w:bookmarkStart w:id="48" w:name="_Toc29084"/>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传</w:t>
      </w:r>
      <w:bookmarkEnd w:id="48"/>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left="493"/>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14:textOutline w14:w="3795" w14:cap="sq" w14:cmpd="sng">
            <w14:solidFill>
              <w14:srgbClr w14:val="000000"/>
            </w14:solidFill>
            <w14:prstDash w14:val="solid"/>
            <w14:bevel/>
          </w14:textOutline>
        </w:rPr>
        <w:t>1)</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电子加密投标文件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jmbs</w:t>
      </w:r>
      <w:r>
        <w:rPr>
          <w:rFonts w:hint="eastAsia" w:ascii="宋体" w:hAnsi="宋体" w:eastAsia="宋体" w:cs="宋体"/>
          <w:spacing w:val="8"/>
          <w:sz w:val="24"/>
          <w:szCs w:val="24"/>
          <w14:textOutline w14:w="3795" w14:cap="sq" w14:cmpd="sng">
            <w14:solidFill>
              <w14:srgbClr w14:val="000000"/>
            </w14:solidFill>
            <w14:prstDash w14:val="solid"/>
            <w14:bevel/>
          </w14:textOutline>
        </w:rPr>
        <w:t>”格式)</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22"/>
          <w:sz w:val="24"/>
          <w:szCs w:val="24"/>
        </w:rPr>
        <w:t xml:space="preserve">. </w:t>
      </w:r>
      <w:r>
        <w:rPr>
          <w:rFonts w:hint="eastAsia" w:ascii="宋体" w:hAnsi="宋体" w:eastAsia="宋体" w:cs="宋体"/>
          <w:spacing w:val="14"/>
          <w:sz w:val="24"/>
          <w:szCs w:val="24"/>
        </w:rPr>
        <w:t>供</w:t>
      </w:r>
      <w:r>
        <w:rPr>
          <w:rFonts w:hint="eastAsia" w:ascii="宋体" w:hAnsi="宋体" w:eastAsia="宋体" w:cs="宋体"/>
          <w:spacing w:val="11"/>
          <w:sz w:val="24"/>
          <w:szCs w:val="24"/>
        </w:rPr>
        <w:t>应商应在投标截止时间前将电子加密投标文件成功上传递交至新疆政府采购云平台，否则投标</w:t>
      </w:r>
      <w:r>
        <w:rPr>
          <w:rFonts w:hint="eastAsia" w:ascii="宋体" w:hAnsi="宋体" w:eastAsia="宋体" w:cs="宋体"/>
          <w:spacing w:val="3"/>
          <w:sz w:val="24"/>
          <w:szCs w:val="24"/>
        </w:rPr>
        <w:t>无</w:t>
      </w:r>
      <w:r>
        <w:rPr>
          <w:rFonts w:hint="eastAsia" w:ascii="宋体" w:hAnsi="宋体" w:eastAsia="宋体" w:cs="宋体"/>
          <w:spacing w:val="2"/>
          <w:sz w:val="24"/>
          <w:szCs w:val="24"/>
        </w:rPr>
        <w:t>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sz w:val="24"/>
          <w:szCs w:val="24"/>
        </w:rPr>
      </w:pPr>
      <w:r>
        <w:rPr>
          <w:rFonts w:hint="eastAsia" w:ascii="宋体" w:hAnsi="宋体" w:eastAsia="宋体" w:cs="宋体"/>
          <w:position w:val="1"/>
          <w:sz w:val="24"/>
          <w:szCs w:val="24"/>
        </w:rPr>
        <w:t>b</w:t>
      </w:r>
      <w:r>
        <w:rPr>
          <w:rFonts w:hint="eastAsia" w:ascii="宋体" w:hAnsi="宋体" w:eastAsia="宋体" w:cs="宋体"/>
          <w:spacing w:val="18"/>
          <w:position w:val="1"/>
          <w:sz w:val="24"/>
          <w:szCs w:val="24"/>
        </w:rPr>
        <w:t>.</w:t>
      </w:r>
      <w:r>
        <w:rPr>
          <w:rFonts w:hint="eastAsia" w:ascii="宋体" w:hAnsi="宋体" w:eastAsia="宋体" w:cs="宋体"/>
          <w:spacing w:val="13"/>
          <w:position w:val="1"/>
          <w:sz w:val="24"/>
          <w:szCs w:val="24"/>
        </w:rPr>
        <w:t>供</w:t>
      </w:r>
      <w:r>
        <w:rPr>
          <w:rFonts w:hint="eastAsia" w:ascii="宋体" w:hAnsi="宋体" w:eastAsia="宋体" w:cs="宋体"/>
          <w:spacing w:val="9"/>
          <w:position w:val="1"/>
          <w:sz w:val="24"/>
          <w:szCs w:val="24"/>
        </w:rPr>
        <w:t>应商成功上传电子加密投标文件后，可自行打印投标文件接收回执。</w:t>
      </w:r>
    </w:p>
    <w:p>
      <w:pPr>
        <w:keepNext w:val="0"/>
        <w:keepLines w:val="0"/>
        <w:pageBreakBefore w:val="0"/>
        <w:widowControl/>
        <w:kinsoku w:val="0"/>
        <w:wordWrap/>
        <w:overflowPunct/>
        <w:topLinePunct w:val="0"/>
        <w:autoSpaceDE w:val="0"/>
        <w:autoSpaceDN w:val="0"/>
        <w:bidi w:val="0"/>
        <w:adjustRightInd w:val="0"/>
        <w:snapToGrid w:val="0"/>
        <w:spacing w:before="139" w:line="360" w:lineRule="auto"/>
        <w:ind w:left="493"/>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备份投标文件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bfbs</w:t>
      </w:r>
      <w:r>
        <w:rPr>
          <w:rFonts w:hint="eastAsia" w:ascii="宋体" w:hAnsi="宋体" w:eastAsia="宋体" w:cs="宋体"/>
          <w:spacing w:val="8"/>
          <w:sz w:val="24"/>
          <w:szCs w:val="24"/>
          <w14:textOutline w14:w="3795" w14:cap="sq" w14:cmpd="sng">
            <w14:solidFill>
              <w14:srgbClr w14:val="000000"/>
            </w14:solidFill>
            <w14:prstDash w14:val="solid"/>
            <w14:bevel/>
          </w14:textOutline>
        </w:rPr>
        <w:t>”格式)</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firstLine="523"/>
        <w:textAlignment w:val="baseline"/>
        <w:rPr>
          <w:rFonts w:hint="eastAsia" w:ascii="宋体" w:hAnsi="宋体" w:eastAsia="宋体" w:cs="宋体"/>
          <w:spacing w:val="5"/>
          <w:sz w:val="24"/>
          <w:szCs w:val="24"/>
        </w:rPr>
      </w:pPr>
      <w:r>
        <w:rPr>
          <w:rFonts w:hint="eastAsia" w:ascii="宋体" w:hAnsi="宋体" w:eastAsia="宋体" w:cs="宋体"/>
          <w:sz w:val="24"/>
          <w:szCs w:val="24"/>
        </w:rPr>
        <w:t>a</w:t>
      </w:r>
      <w:r>
        <w:rPr>
          <w:rFonts w:hint="eastAsia" w:ascii="宋体" w:hAnsi="宋体" w:eastAsia="宋体" w:cs="宋体"/>
          <w:spacing w:val="8"/>
          <w:sz w:val="24"/>
          <w:szCs w:val="24"/>
        </w:rPr>
        <w:t>.</w:t>
      </w:r>
      <w:r>
        <w:rPr>
          <w:rFonts w:hint="eastAsia" w:ascii="宋体" w:hAnsi="宋体" w:eastAsia="宋体" w:cs="宋体"/>
          <w:spacing w:val="7"/>
          <w:sz w:val="24"/>
          <w:szCs w:val="24"/>
        </w:rPr>
        <w:t>供应商可以将备份投标文件打包压缩并加密，压缩包命名为“</w:t>
      </w:r>
      <w:r>
        <w:rPr>
          <w:rFonts w:hint="eastAsia" w:ascii="宋体" w:hAnsi="宋体" w:eastAsia="宋体" w:cs="宋体"/>
          <w:sz w:val="24"/>
          <w:szCs w:val="24"/>
        </w:rPr>
        <w:t>XX</w:t>
      </w:r>
      <w:r>
        <w:rPr>
          <w:rFonts w:hint="eastAsia" w:ascii="宋体" w:hAnsi="宋体" w:eastAsia="宋体" w:cs="宋体"/>
          <w:spacing w:val="7"/>
          <w:sz w:val="24"/>
          <w:szCs w:val="24"/>
        </w:rPr>
        <w:t xml:space="preserve"> 单位备份投标文件”，加密密码由</w:t>
      </w:r>
      <w:r>
        <w:rPr>
          <w:rFonts w:hint="eastAsia" w:ascii="宋体" w:hAnsi="宋体" w:eastAsia="宋体" w:cs="宋体"/>
          <w:spacing w:val="22"/>
          <w:sz w:val="24"/>
          <w:szCs w:val="24"/>
        </w:rPr>
        <w:t>供应</w:t>
      </w:r>
      <w:r>
        <w:rPr>
          <w:rFonts w:hint="eastAsia" w:ascii="宋体" w:hAnsi="宋体" w:eastAsia="宋体" w:cs="宋体"/>
          <w:spacing w:val="19"/>
          <w:sz w:val="24"/>
          <w:szCs w:val="24"/>
        </w:rPr>
        <w:t>商</w:t>
      </w:r>
      <w:r>
        <w:rPr>
          <w:rFonts w:hint="eastAsia" w:ascii="宋体" w:hAnsi="宋体" w:eastAsia="宋体" w:cs="宋体"/>
          <w:spacing w:val="11"/>
          <w:sz w:val="24"/>
          <w:szCs w:val="24"/>
        </w:rPr>
        <w:t>自行保管；送达时间以采购代理机构实际接收时间为准。“备份投标文件”以投标截止时间前指定</w:t>
      </w:r>
      <w:r>
        <w:rPr>
          <w:rFonts w:hint="eastAsia" w:ascii="宋体" w:hAnsi="宋体" w:eastAsia="宋体" w:cs="宋体"/>
          <w:sz w:val="24"/>
          <w:szCs w:val="24"/>
        </w:rPr>
        <w:t xml:space="preserve"> </w:t>
      </w:r>
      <w:r>
        <w:rPr>
          <w:rFonts w:hint="eastAsia" w:ascii="宋体" w:hAnsi="宋体" w:eastAsia="宋体" w:cs="宋体"/>
          <w:spacing w:val="13"/>
          <w:sz w:val="24"/>
          <w:szCs w:val="24"/>
        </w:rPr>
        <w:t>接</w:t>
      </w:r>
      <w:r>
        <w:rPr>
          <w:rFonts w:hint="eastAsia" w:ascii="宋体" w:hAnsi="宋体" w:eastAsia="宋体" w:cs="宋体"/>
          <w:spacing w:val="9"/>
          <w:sz w:val="24"/>
          <w:szCs w:val="24"/>
        </w:rPr>
        <w:t>收邮箱最终收到的文件为准，逾期或未按要求提供的视为未提供，建议供应商提前 1 日办理邮件提供事</w:t>
      </w:r>
      <w:r>
        <w:rPr>
          <w:rFonts w:hint="eastAsia" w:ascii="宋体" w:hAnsi="宋体" w:eastAsia="宋体" w:cs="宋体"/>
          <w:spacing w:val="5"/>
          <w:sz w:val="24"/>
          <w:szCs w:val="24"/>
        </w:rPr>
        <w:t>宜 (接收人邮箱：</w:t>
      </w:r>
      <w:r>
        <w:rPr>
          <w:rFonts w:hint="eastAsia" w:ascii="宋体" w:hAnsi="宋体" w:eastAsia="宋体" w:cs="宋体"/>
          <w:spacing w:val="5"/>
          <w:sz w:val="24"/>
          <w:szCs w:val="24"/>
          <w:lang w:val="en-US" w:eastAsia="zh-CN"/>
        </w:rPr>
        <w:t>247299024@qq.com，接收人：王嘉鹏，电话：18699328180</w:t>
      </w:r>
      <w:r>
        <w:rPr>
          <w:rFonts w:hint="eastAsia" w:ascii="宋体" w:hAnsi="宋体" w:eastAsia="宋体" w:cs="宋体"/>
          <w:spacing w:val="5"/>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firstLine="523"/>
        <w:textAlignment w:val="baseline"/>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pacing w:val="18"/>
          <w:sz w:val="24"/>
          <w:szCs w:val="24"/>
        </w:rPr>
        <w:t>.</w:t>
      </w:r>
      <w:r>
        <w:rPr>
          <w:rFonts w:hint="eastAsia" w:ascii="宋体" w:hAnsi="宋体" w:eastAsia="宋体" w:cs="宋体"/>
          <w:spacing w:val="17"/>
          <w:sz w:val="24"/>
          <w:szCs w:val="24"/>
        </w:rPr>
        <w:t>通</w:t>
      </w:r>
      <w:r>
        <w:rPr>
          <w:rFonts w:hint="eastAsia" w:ascii="宋体" w:hAnsi="宋体" w:eastAsia="宋体" w:cs="宋体"/>
          <w:spacing w:val="9"/>
          <w:sz w:val="24"/>
          <w:szCs w:val="24"/>
        </w:rPr>
        <w:t>过“新疆政府采购云平台”成功上传递交的“电子加密投标文件”已按时解密的，“备份投标文</w:t>
      </w:r>
      <w:r>
        <w:rPr>
          <w:rFonts w:hint="eastAsia" w:ascii="宋体" w:hAnsi="宋体" w:eastAsia="宋体" w:cs="宋体"/>
          <w:spacing w:val="22"/>
          <w:sz w:val="24"/>
          <w:szCs w:val="24"/>
        </w:rPr>
        <w:t>件”</w:t>
      </w:r>
      <w:r>
        <w:rPr>
          <w:rFonts w:hint="eastAsia" w:ascii="宋体" w:hAnsi="宋体" w:eastAsia="宋体" w:cs="宋体"/>
          <w:spacing w:val="19"/>
          <w:sz w:val="24"/>
          <w:szCs w:val="24"/>
        </w:rPr>
        <w:t>自</w:t>
      </w:r>
      <w:r>
        <w:rPr>
          <w:rFonts w:hint="eastAsia" w:ascii="宋体" w:hAnsi="宋体" w:eastAsia="宋体" w:cs="宋体"/>
          <w:spacing w:val="11"/>
          <w:sz w:val="24"/>
          <w:szCs w:val="24"/>
        </w:rPr>
        <w:t>动失效。投标截止时间前，投标供应商仅递交了“备份投标文件”而未将“电子加密投标文件”成</w:t>
      </w:r>
      <w:r>
        <w:rPr>
          <w:rFonts w:hint="eastAsia" w:ascii="宋体" w:hAnsi="宋体" w:eastAsia="宋体" w:cs="宋体"/>
          <w:sz w:val="24"/>
          <w:szCs w:val="24"/>
        </w:rPr>
        <w:t xml:space="preserve"> </w:t>
      </w:r>
      <w:r>
        <w:rPr>
          <w:rFonts w:hint="eastAsia" w:ascii="宋体" w:hAnsi="宋体" w:eastAsia="宋体" w:cs="宋体"/>
          <w:spacing w:val="9"/>
          <w:sz w:val="24"/>
          <w:szCs w:val="24"/>
        </w:rPr>
        <w:t>功上传至“政府采购云平台”的，投标无效</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49" w:name="_Toc9008"/>
      <w:r>
        <w:rPr>
          <w:rFonts w:hint="eastAsia" w:ascii="宋体" w:hAnsi="宋体" w:eastAsia="宋体" w:cs="宋体"/>
          <w:spacing w:val="14"/>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7.投标文件的递交要求</w:t>
      </w:r>
      <w:bookmarkEnd w:id="49"/>
    </w:p>
    <w:p>
      <w:pPr>
        <w:keepNext w:val="0"/>
        <w:keepLines w:val="0"/>
        <w:pageBreakBefore w:val="0"/>
        <w:widowControl/>
        <w:kinsoku w:val="0"/>
        <w:wordWrap/>
        <w:overflowPunct/>
        <w:topLinePunct w:val="0"/>
        <w:autoSpaceDE w:val="0"/>
        <w:autoSpaceDN w:val="0"/>
        <w:bidi w:val="0"/>
        <w:adjustRightInd w:val="0"/>
        <w:snapToGrid w:val="0"/>
        <w:spacing w:before="138" w:line="360" w:lineRule="auto"/>
        <w:ind w:left="2" w:right="84" w:firstLine="428"/>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供应商须按照采购文件和政采云平台的要求编制并加密投标文件。在投标文件递交截止时间以前</w:t>
      </w:r>
      <w:r>
        <w:rPr>
          <w:rFonts w:hint="eastAsia" w:ascii="宋体" w:hAnsi="宋体" w:eastAsia="宋体" w:cs="宋体"/>
          <w:spacing w:val="17"/>
          <w:sz w:val="24"/>
          <w:szCs w:val="24"/>
        </w:rPr>
        <w:t>完</w:t>
      </w:r>
      <w:r>
        <w:rPr>
          <w:rFonts w:hint="eastAsia" w:ascii="宋体" w:hAnsi="宋体" w:eastAsia="宋体" w:cs="宋体"/>
          <w:spacing w:val="9"/>
          <w:sz w:val="24"/>
          <w:szCs w:val="24"/>
        </w:rPr>
        <w:t>成投标文件的传输递交，截止时间后递交的投标文件，将被拒收。</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29"/>
        <w:textAlignment w:val="baseline"/>
        <w:rPr>
          <w:rFonts w:hint="eastAsia" w:ascii="宋体" w:hAnsi="宋体" w:eastAsia="宋体" w:cs="宋体"/>
          <w:sz w:val="24"/>
          <w:szCs w:val="24"/>
        </w:rPr>
      </w:pPr>
      <w:r>
        <w:rPr>
          <w:rFonts w:hint="eastAsia" w:ascii="宋体" w:hAnsi="宋体" w:eastAsia="宋体" w:cs="宋体"/>
          <w:spacing w:val="11"/>
          <w:sz w:val="24"/>
          <w:szCs w:val="24"/>
        </w:rPr>
        <w:t>(2) 备份电子投标文件必须在投标截止时间前送达指定的投标地点。备份电子投标文件在截止时间</w:t>
      </w:r>
      <w:r>
        <w:rPr>
          <w:rFonts w:hint="eastAsia" w:ascii="宋体" w:hAnsi="宋体" w:eastAsia="宋体" w:cs="宋体"/>
          <w:spacing w:val="16"/>
          <w:sz w:val="24"/>
          <w:szCs w:val="24"/>
        </w:rPr>
        <w:t>提</w:t>
      </w:r>
      <w:r>
        <w:rPr>
          <w:rFonts w:hint="eastAsia" w:ascii="宋体" w:hAnsi="宋体" w:eastAsia="宋体" w:cs="宋体"/>
          <w:spacing w:val="8"/>
          <w:sz w:val="24"/>
          <w:szCs w:val="24"/>
        </w:rPr>
        <w:t>交，采购组织机构将拒绝接收。</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5" w:firstLine="425"/>
        <w:textAlignment w:val="baseline"/>
        <w:rPr>
          <w:rFonts w:hint="eastAsia" w:ascii="宋体" w:hAnsi="宋体" w:eastAsia="宋体" w:cs="宋体"/>
          <w:sz w:val="24"/>
          <w:szCs w:val="24"/>
        </w:rPr>
      </w:pPr>
      <w:r>
        <w:rPr>
          <w:rFonts w:hint="eastAsia" w:ascii="宋体" w:hAnsi="宋体" w:eastAsia="宋体" w:cs="宋体"/>
          <w:spacing w:val="11"/>
          <w:sz w:val="24"/>
          <w:szCs w:val="24"/>
        </w:rPr>
        <w:t>(3) 如有特殊情况，采购组织机构延长截止时间和开标时间，采购组织机构和供应商的权利和义务</w:t>
      </w:r>
      <w:r>
        <w:rPr>
          <w:rFonts w:hint="eastAsia" w:ascii="宋体" w:hAnsi="宋体" w:eastAsia="宋体" w:cs="宋体"/>
          <w:spacing w:val="10"/>
          <w:sz w:val="24"/>
          <w:szCs w:val="24"/>
        </w:rPr>
        <w:t>将</w:t>
      </w:r>
      <w:r>
        <w:rPr>
          <w:rFonts w:hint="eastAsia" w:ascii="宋体" w:hAnsi="宋体" w:eastAsia="宋体" w:cs="宋体"/>
          <w:sz w:val="24"/>
          <w:szCs w:val="24"/>
        </w:rPr>
        <w:t xml:space="preserve"> </w:t>
      </w:r>
      <w:r>
        <w:rPr>
          <w:rFonts w:hint="eastAsia" w:ascii="宋体" w:hAnsi="宋体" w:eastAsia="宋体" w:cs="宋体"/>
          <w:spacing w:val="16"/>
          <w:sz w:val="24"/>
          <w:szCs w:val="24"/>
        </w:rPr>
        <w:t>受</w:t>
      </w:r>
      <w:r>
        <w:rPr>
          <w:rFonts w:hint="eastAsia" w:ascii="宋体" w:hAnsi="宋体" w:eastAsia="宋体" w:cs="宋体"/>
          <w:spacing w:val="9"/>
          <w:sz w:val="24"/>
          <w:szCs w:val="24"/>
        </w:rPr>
        <w:t>到</w:t>
      </w:r>
      <w:r>
        <w:rPr>
          <w:rFonts w:hint="eastAsia" w:ascii="宋体" w:hAnsi="宋体" w:eastAsia="宋体" w:cs="宋体"/>
          <w:spacing w:val="8"/>
          <w:sz w:val="24"/>
          <w:szCs w:val="24"/>
        </w:rPr>
        <w:t>新的截止时间和开标时间的约束。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50" w:name="_Toc21791"/>
      <w:r>
        <w:rPr>
          <w:rFonts w:hint="eastAsia" w:ascii="宋体" w:hAnsi="宋体" w:eastAsia="宋体" w:cs="宋体"/>
          <w:spacing w:val="15"/>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8．投标文件的补充、修改与撤回</w:t>
      </w:r>
      <w:bookmarkEnd w:id="50"/>
    </w:p>
    <w:p>
      <w:pPr>
        <w:keepNext w:val="0"/>
        <w:keepLines w:val="0"/>
        <w:pageBreakBefore w:val="0"/>
        <w:widowControl/>
        <w:kinsoku w:val="0"/>
        <w:wordWrap/>
        <w:overflowPunct/>
        <w:topLinePunct w:val="0"/>
        <w:autoSpaceDE w:val="0"/>
        <w:autoSpaceDN w:val="0"/>
        <w:bidi w:val="0"/>
        <w:adjustRightInd w:val="0"/>
        <w:snapToGrid w:val="0"/>
        <w:spacing w:before="142" w:line="360" w:lineRule="auto"/>
        <w:ind w:left="1" w:firstLine="419"/>
        <w:textAlignment w:val="baseline"/>
        <w:rPr>
          <w:rFonts w:hint="eastAsia" w:ascii="宋体" w:hAnsi="宋体" w:eastAsia="宋体" w:cs="宋体"/>
          <w:sz w:val="24"/>
          <w:szCs w:val="24"/>
        </w:rPr>
      </w:pPr>
      <w:r>
        <w:rPr>
          <w:rFonts w:hint="eastAsia" w:ascii="宋体" w:hAnsi="宋体" w:eastAsia="宋体" w:cs="宋体"/>
          <w:spacing w:val="22"/>
          <w:sz w:val="24"/>
          <w:szCs w:val="24"/>
        </w:rPr>
        <w:t>供应</w:t>
      </w:r>
      <w:r>
        <w:rPr>
          <w:rFonts w:hint="eastAsia" w:ascii="宋体" w:hAnsi="宋体" w:eastAsia="宋体" w:cs="宋体"/>
          <w:spacing w:val="20"/>
          <w:sz w:val="24"/>
          <w:szCs w:val="24"/>
        </w:rPr>
        <w:t>商</w:t>
      </w:r>
      <w:r>
        <w:rPr>
          <w:rFonts w:hint="eastAsia" w:ascii="宋体" w:hAnsi="宋体" w:eastAsia="宋体" w:cs="宋体"/>
          <w:spacing w:val="11"/>
          <w:sz w:val="24"/>
          <w:szCs w:val="24"/>
        </w:rPr>
        <w:t>应当在投标截止时间前完成电子交易文件的传输递交，投标截止时间前可以补充、修改或者撤</w:t>
      </w:r>
      <w:r>
        <w:rPr>
          <w:rFonts w:hint="eastAsia" w:ascii="宋体" w:hAnsi="宋体" w:eastAsia="宋体" w:cs="宋体"/>
          <w:sz w:val="24"/>
          <w:szCs w:val="24"/>
        </w:rPr>
        <w:t xml:space="preserve"> </w:t>
      </w:r>
      <w:r>
        <w:rPr>
          <w:rFonts w:hint="eastAsia" w:ascii="宋体" w:hAnsi="宋体" w:eastAsia="宋体" w:cs="宋体"/>
          <w:spacing w:val="22"/>
          <w:sz w:val="24"/>
          <w:szCs w:val="24"/>
        </w:rPr>
        <w:t>回电</w:t>
      </w:r>
      <w:r>
        <w:rPr>
          <w:rFonts w:hint="eastAsia" w:ascii="宋体" w:hAnsi="宋体" w:eastAsia="宋体" w:cs="宋体"/>
          <w:spacing w:val="17"/>
          <w:sz w:val="24"/>
          <w:szCs w:val="24"/>
        </w:rPr>
        <w:t>子</w:t>
      </w:r>
      <w:r>
        <w:rPr>
          <w:rFonts w:hint="eastAsia" w:ascii="宋体" w:hAnsi="宋体" w:eastAsia="宋体" w:cs="宋体"/>
          <w:spacing w:val="11"/>
          <w:sz w:val="24"/>
          <w:szCs w:val="24"/>
        </w:rPr>
        <w:t>交易文件。补充或者修改电子交易文件的，应当先行撤回原文件，补充、修改后重新传输递交。投</w:t>
      </w:r>
      <w:r>
        <w:rPr>
          <w:rFonts w:hint="eastAsia" w:ascii="宋体" w:hAnsi="宋体" w:eastAsia="宋体" w:cs="宋体"/>
          <w:sz w:val="24"/>
          <w:szCs w:val="24"/>
        </w:rPr>
        <w:t xml:space="preserve"> </w:t>
      </w:r>
      <w:r>
        <w:rPr>
          <w:rFonts w:hint="eastAsia" w:ascii="宋体" w:hAnsi="宋体" w:eastAsia="宋体" w:cs="宋体"/>
          <w:spacing w:val="22"/>
          <w:sz w:val="24"/>
          <w:szCs w:val="24"/>
        </w:rPr>
        <w:t>标截</w:t>
      </w:r>
      <w:r>
        <w:rPr>
          <w:rFonts w:hint="eastAsia" w:ascii="宋体" w:hAnsi="宋体" w:eastAsia="宋体" w:cs="宋体"/>
          <w:spacing w:val="18"/>
          <w:sz w:val="24"/>
          <w:szCs w:val="24"/>
        </w:rPr>
        <w:t>止</w:t>
      </w:r>
      <w:r>
        <w:rPr>
          <w:rFonts w:hint="eastAsia" w:ascii="宋体" w:hAnsi="宋体" w:eastAsia="宋体" w:cs="宋体"/>
          <w:spacing w:val="11"/>
          <w:sz w:val="24"/>
          <w:szCs w:val="24"/>
        </w:rPr>
        <w:t>时间前未完成传输的，视为投标文件撤回。投标截止时间后传输递交的投标文件，“政府采购云平</w:t>
      </w:r>
      <w:r>
        <w:rPr>
          <w:rFonts w:hint="eastAsia" w:ascii="宋体" w:hAnsi="宋体" w:eastAsia="宋体" w:cs="宋体"/>
          <w:sz w:val="24"/>
          <w:szCs w:val="24"/>
        </w:rPr>
        <w:t xml:space="preserve"> </w:t>
      </w:r>
      <w:r>
        <w:rPr>
          <w:rFonts w:hint="eastAsia" w:ascii="宋体" w:hAnsi="宋体" w:eastAsia="宋体" w:cs="宋体"/>
          <w:spacing w:val="9"/>
          <w:sz w:val="24"/>
          <w:szCs w:val="24"/>
        </w:rPr>
        <w:t>台”将予以拒收。投标截止时间后，供应商不得修改 (补充) 或撤回其投标文件</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313"/>
        <w:textAlignment w:val="baseline"/>
        <w:outlineLvl w:val="1"/>
        <w:rPr>
          <w:rFonts w:hint="eastAsia" w:ascii="宋体" w:hAnsi="宋体" w:eastAsia="宋体" w:cs="宋体"/>
          <w:b/>
          <w:bCs/>
          <w:sz w:val="24"/>
          <w:szCs w:val="24"/>
        </w:rPr>
      </w:pPr>
      <w:bookmarkStart w:id="51" w:name="_Toc30396"/>
      <w:r>
        <w:rPr>
          <w:rFonts w:hint="eastAsia" w:ascii="宋体" w:hAnsi="宋体" w:eastAsia="宋体" w:cs="宋体"/>
          <w:b/>
          <w:bCs/>
          <w:spacing w:val="12"/>
          <w:sz w:val="24"/>
          <w:szCs w:val="24"/>
        </w:rPr>
        <w:t>(</w:t>
      </w:r>
      <w:r>
        <w:rPr>
          <w:rFonts w:hint="eastAsia" w:ascii="宋体" w:hAnsi="宋体" w:eastAsia="宋体" w:cs="宋体"/>
          <w:b/>
          <w:bCs/>
          <w:spacing w:val="9"/>
          <w:sz w:val="24"/>
          <w:szCs w:val="24"/>
        </w:rPr>
        <w:t>五) 开标、评标和定标</w:t>
      </w:r>
      <w:bookmarkEnd w:id="51"/>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423"/>
        <w:textAlignment w:val="baseline"/>
        <w:outlineLvl w:val="2"/>
        <w:rPr>
          <w:rFonts w:hint="eastAsia" w:ascii="宋体" w:hAnsi="宋体" w:eastAsia="宋体" w:cs="宋体"/>
          <w:sz w:val="24"/>
          <w:szCs w:val="24"/>
        </w:rPr>
      </w:pPr>
      <w:bookmarkStart w:id="52" w:name="_Toc2387"/>
      <w:r>
        <w:rPr>
          <w:rFonts w:hint="eastAsia" w:ascii="宋体" w:hAnsi="宋体" w:eastAsia="宋体" w:cs="宋体"/>
          <w:spacing w:val="6"/>
          <w:sz w:val="24"/>
          <w:szCs w:val="24"/>
          <w14:textOutline w14:w="3795" w14:cap="sq" w14:cmpd="sng">
            <w14:solidFill>
              <w14:srgbClr w14:val="000000"/>
            </w14:solidFill>
            <w14:prstDash w14:val="solid"/>
            <w14:bevel/>
          </w14:textOutline>
        </w:rPr>
        <w:t>2</w:t>
      </w:r>
      <w:r>
        <w:rPr>
          <w:rFonts w:hint="eastAsia" w:ascii="宋体" w:hAnsi="宋体" w:eastAsia="宋体" w:cs="宋体"/>
          <w:spacing w:val="5"/>
          <w:sz w:val="24"/>
          <w:szCs w:val="24"/>
          <w14:textOutline w14:w="3795" w14:cap="sq" w14:cmpd="sng">
            <w14:solidFill>
              <w14:srgbClr w14:val="000000"/>
            </w14:solidFill>
            <w14:prstDash w14:val="solid"/>
            <w14:bevel/>
          </w14:textOutline>
        </w:rPr>
        <w:t>9.</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开标</w:t>
      </w:r>
      <w:bookmarkEnd w:id="52"/>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3"/>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29.1</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开标</w:t>
      </w:r>
      <w:r>
        <w:rPr>
          <w:rFonts w:hint="eastAsia" w:ascii="宋体" w:hAnsi="宋体" w:eastAsia="宋体" w:cs="宋体"/>
          <w:sz w:val="24"/>
          <w:szCs w:val="24"/>
          <w14:textOutline w14:w="3795" w14:cap="sq" w14:cmpd="sng">
            <w14:solidFill>
              <w14:srgbClr w14:val="000000"/>
            </w14:solidFill>
            <w14:prstDash w14:val="solid"/>
            <w14:bevel/>
          </w14:textOutline>
        </w:rPr>
        <w:t>邀请</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0"/>
        <w:textAlignment w:val="baseline"/>
        <w:rPr>
          <w:rFonts w:hint="eastAsia" w:ascii="宋体" w:hAnsi="宋体" w:eastAsia="宋体" w:cs="宋体"/>
          <w:sz w:val="24"/>
          <w:szCs w:val="24"/>
        </w:rPr>
      </w:pPr>
      <w:r>
        <w:rPr>
          <w:rFonts w:hint="eastAsia" w:ascii="宋体" w:hAnsi="宋体" w:eastAsia="宋体" w:cs="宋体"/>
          <w:spacing w:val="6"/>
          <w:sz w:val="24"/>
          <w:szCs w:val="24"/>
        </w:rPr>
        <w:t>(1) 开标准备：本项目开标的准备工作由采购组织机构负责落实，开标过程由采购组织机构负责记</w:t>
      </w:r>
      <w:r>
        <w:rPr>
          <w:rFonts w:hint="eastAsia" w:ascii="宋体" w:hAnsi="宋体" w:eastAsia="宋体" w:cs="宋体"/>
          <w:spacing w:val="4"/>
          <w:sz w:val="24"/>
          <w:szCs w:val="24"/>
        </w:rPr>
        <w:t>录</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0"/>
        <w:textAlignment w:val="baseline"/>
        <w:rPr>
          <w:rFonts w:hint="eastAsia" w:ascii="宋体" w:hAnsi="宋体" w:eastAsia="宋体" w:cs="宋体"/>
          <w:sz w:val="24"/>
          <w:szCs w:val="24"/>
        </w:rPr>
      </w:pPr>
      <w:r>
        <w:rPr>
          <w:rFonts w:hint="eastAsia" w:ascii="宋体" w:hAnsi="宋体" w:eastAsia="宋体" w:cs="宋体"/>
          <w:spacing w:val="12"/>
          <w:sz w:val="24"/>
          <w:szCs w:val="24"/>
        </w:rPr>
        <w:t>(2) 开标主持：本项目开标由采购人或者采购代理机构主持</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30"/>
        <w:textAlignment w:val="baseline"/>
        <w:rPr>
          <w:rFonts w:hint="eastAsia" w:ascii="宋体" w:hAnsi="宋体" w:eastAsia="宋体" w:cs="宋体"/>
          <w:spacing w:val="9"/>
          <w:sz w:val="24"/>
          <w:szCs w:val="24"/>
        </w:rPr>
      </w:pPr>
      <w:r>
        <w:rPr>
          <w:rFonts w:hint="eastAsia" w:ascii="宋体" w:hAnsi="宋体" w:eastAsia="宋体" w:cs="宋体"/>
          <w:spacing w:val="14"/>
          <w:sz w:val="24"/>
          <w:szCs w:val="24"/>
        </w:rPr>
        <w:t>(</w:t>
      </w:r>
      <w:r>
        <w:rPr>
          <w:rFonts w:hint="eastAsia" w:ascii="宋体" w:hAnsi="宋体" w:eastAsia="宋体" w:cs="宋体"/>
          <w:spacing w:val="9"/>
          <w:sz w:val="24"/>
          <w:szCs w:val="24"/>
        </w:rPr>
        <w:t>3) 开标邀请：本项目采用电子交易，采购组织机构将按照采购文件规定的时间通过“新疆政府采购云平台，网址：</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"http://www.zcygov.cn"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www.zcygov.cn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”组织开标、开启投标投标文件，所有供应商均应当准时在线参加。</w:t>
      </w:r>
    </w:p>
    <w:p>
      <w:pPr>
        <w:keepNext w:val="0"/>
        <w:keepLines w:val="0"/>
        <w:pageBreakBefore w:val="0"/>
        <w:widowControl/>
        <w:kinsoku w:val="0"/>
        <w:wordWrap/>
        <w:overflowPunct/>
        <w:topLinePunct w:val="0"/>
        <w:autoSpaceDE w:val="0"/>
        <w:autoSpaceDN w:val="0"/>
        <w:bidi w:val="0"/>
        <w:adjustRightInd w:val="0"/>
        <w:snapToGrid w:val="0"/>
        <w:spacing w:before="32" w:line="360" w:lineRule="auto"/>
        <w:ind w:right="84" w:firstLine="43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4) 供应商对开标过程和开标记录有疑义，以及认为采购人、采购代理机构相关工作人员有需要回避</w:t>
      </w:r>
      <w:r>
        <w:rPr>
          <w:rFonts w:hint="eastAsia" w:ascii="宋体" w:hAnsi="宋体" w:eastAsia="宋体" w:cs="宋体"/>
          <w:sz w:val="24"/>
          <w:szCs w:val="24"/>
        </w:rPr>
        <w:t xml:space="preserve"> </w:t>
      </w:r>
      <w:r>
        <w:rPr>
          <w:rFonts w:hint="eastAsia" w:ascii="宋体" w:hAnsi="宋体" w:eastAsia="宋体" w:cs="宋体"/>
          <w:spacing w:val="10"/>
          <w:sz w:val="24"/>
          <w:szCs w:val="24"/>
        </w:rPr>
        <w:t>的情形的，应当场提出询问或回避申请。供应商未参加开标的视同认可开标结果，事后不得对采购相关</w:t>
      </w:r>
      <w:r>
        <w:rPr>
          <w:rFonts w:hint="eastAsia" w:ascii="宋体" w:hAnsi="宋体" w:eastAsia="宋体" w:cs="宋体"/>
          <w:spacing w:val="2"/>
          <w:sz w:val="24"/>
          <w:szCs w:val="24"/>
        </w:rPr>
        <w:t>人</w:t>
      </w:r>
      <w:r>
        <w:rPr>
          <w:rFonts w:hint="eastAsia" w:ascii="宋体" w:hAnsi="宋体" w:eastAsia="宋体" w:cs="宋体"/>
          <w:sz w:val="24"/>
          <w:szCs w:val="24"/>
        </w:rPr>
        <w:t xml:space="preserve"> </w:t>
      </w:r>
      <w:r>
        <w:rPr>
          <w:rFonts w:hint="eastAsia" w:ascii="宋体" w:hAnsi="宋体" w:eastAsia="宋体" w:cs="宋体"/>
          <w:spacing w:val="10"/>
          <w:sz w:val="24"/>
          <w:szCs w:val="24"/>
        </w:rPr>
        <w:t>员、开标过程和开标结果提出异议，同时投标供应商因未在线参加开标而导致投标文件无法按时解密等</w:t>
      </w:r>
      <w:r>
        <w:rPr>
          <w:rFonts w:hint="eastAsia" w:ascii="宋体" w:hAnsi="宋体" w:eastAsia="宋体" w:cs="宋体"/>
          <w:spacing w:val="2"/>
          <w:sz w:val="24"/>
          <w:szCs w:val="24"/>
        </w:rPr>
        <w:t>一</w:t>
      </w:r>
      <w:r>
        <w:rPr>
          <w:rFonts w:hint="eastAsia" w:ascii="宋体" w:hAnsi="宋体" w:eastAsia="宋体" w:cs="宋体"/>
          <w:sz w:val="24"/>
          <w:szCs w:val="24"/>
        </w:rPr>
        <w:t xml:space="preserve"> </w:t>
      </w:r>
      <w:r>
        <w:rPr>
          <w:rFonts w:hint="eastAsia" w:ascii="宋体" w:hAnsi="宋体" w:eastAsia="宋体" w:cs="宋体"/>
          <w:spacing w:val="13"/>
          <w:sz w:val="24"/>
          <w:szCs w:val="24"/>
        </w:rPr>
        <w:t>切</w:t>
      </w:r>
      <w:r>
        <w:rPr>
          <w:rFonts w:hint="eastAsia" w:ascii="宋体" w:hAnsi="宋体" w:eastAsia="宋体" w:cs="宋体"/>
          <w:spacing w:val="8"/>
          <w:sz w:val="24"/>
          <w:szCs w:val="24"/>
        </w:rPr>
        <w:t>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29.2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开标程序</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(先资格、商务技术后报价</w:t>
      </w:r>
      <w:r>
        <w:rPr>
          <w:rFonts w:hint="eastAsia" w:ascii="宋体" w:hAnsi="宋体" w:eastAsia="宋体" w:cs="宋体"/>
          <w:spacing w:val="4"/>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3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1) 开标时间到后，主持人宣布开标会议开始。</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8"/>
          <w:sz w:val="24"/>
          <w:szCs w:val="24"/>
        </w:rPr>
        <w:t>2) 投标文件解密 (</w:t>
      </w:r>
      <w:r>
        <w:rPr>
          <w:rFonts w:hint="eastAsia" w:ascii="宋体" w:hAnsi="宋体" w:eastAsia="宋体" w:cs="宋体"/>
          <w:spacing w:val="8"/>
          <w:sz w:val="24"/>
          <w:szCs w:val="24"/>
          <w14:textOutline w14:w="3795" w14:cap="sq" w14:cmpd="sng">
            <w14:solidFill>
              <w14:srgbClr w14:val="000000"/>
            </w14:solidFill>
            <w14:prstDash w14:val="solid"/>
            <w14:bevel/>
          </w14:textOutline>
        </w:rPr>
        <w:t>解密规定见《供应商须知前附表》</w:t>
      </w:r>
      <w:r>
        <w:rPr>
          <w:rFonts w:hint="eastAsia" w:ascii="宋体" w:hAnsi="宋体" w:eastAsia="宋体" w:cs="宋体"/>
          <w:spacing w:val="8"/>
          <w:sz w:val="24"/>
          <w:szCs w:val="24"/>
        </w:rPr>
        <w:t xml:space="preserve"> ) 。</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3"/>
          <w:sz w:val="24"/>
          <w:szCs w:val="24"/>
        </w:rPr>
        <w:t>3</w:t>
      </w:r>
      <w:r>
        <w:rPr>
          <w:rFonts w:hint="eastAsia" w:ascii="宋体" w:hAnsi="宋体" w:eastAsia="宋体" w:cs="宋体"/>
          <w:spacing w:val="8"/>
          <w:sz w:val="24"/>
          <w:szCs w:val="24"/>
        </w:rPr>
        <w:t>) 投标文件解密异常情况处理 (</w:t>
      </w:r>
      <w:r>
        <w:rPr>
          <w:rFonts w:hint="eastAsia" w:ascii="宋体" w:hAnsi="宋体" w:eastAsia="宋体" w:cs="宋体"/>
          <w:spacing w:val="8"/>
          <w:sz w:val="24"/>
          <w:szCs w:val="24"/>
          <w14:textOutline w14:w="3795" w14:cap="sq" w14:cmpd="sng">
            <w14:solidFill>
              <w14:srgbClr w14:val="000000"/>
            </w14:solidFill>
            <w14:prstDash w14:val="solid"/>
            <w14:bevel/>
          </w14:textOutline>
        </w:rPr>
        <w:t>处理办法见《供应商须知前附表》</w:t>
      </w:r>
      <w:r>
        <w:rPr>
          <w:rFonts w:hint="eastAsia" w:ascii="宋体" w:hAnsi="宋体" w:eastAsia="宋体" w:cs="宋体"/>
          <w:spacing w:val="8"/>
          <w:sz w:val="24"/>
          <w:szCs w:val="24"/>
        </w:rPr>
        <w:t xml:space="preserve"> ) 。</w:t>
      </w:r>
    </w:p>
    <w:p>
      <w:pPr>
        <w:keepNext w:val="0"/>
        <w:keepLines w:val="0"/>
        <w:pageBreakBefore w:val="0"/>
        <w:widowControl/>
        <w:kinsoku w:val="0"/>
        <w:wordWrap/>
        <w:overflowPunct/>
        <w:topLinePunct w:val="0"/>
        <w:autoSpaceDE w:val="0"/>
        <w:autoSpaceDN w:val="0"/>
        <w:bidi w:val="0"/>
        <w:adjustRightInd w:val="0"/>
        <w:snapToGrid w:val="0"/>
        <w:spacing w:before="41" w:line="360" w:lineRule="auto"/>
        <w:ind w:left="5" w:right="84"/>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4) 公布投标文件解密情况 (投标文件成功解密的供应商名单等信息) ，组织签署</w:t>
      </w:r>
      <w:r>
        <w:rPr>
          <w:rFonts w:hint="eastAsia" w:ascii="宋体" w:hAnsi="宋体" w:eastAsia="宋体" w:cs="宋体"/>
          <w:spacing w:val="13"/>
          <w:sz w:val="24"/>
          <w:szCs w:val="24"/>
          <w14:textOutline w14:w="3795" w14:cap="sq" w14:cmpd="sng">
            <w14:solidFill>
              <w14:srgbClr w14:val="000000"/>
            </w14:solidFill>
            <w14:prstDash w14:val="solid"/>
            <w14:bevel/>
          </w14:textOutline>
        </w:rPr>
        <w:t>《政府采购活动</w:t>
      </w:r>
      <w:r>
        <w:rPr>
          <w:rFonts w:hint="eastAsia" w:ascii="宋体" w:hAnsi="宋体" w:eastAsia="宋体" w:cs="宋体"/>
          <w:spacing w:val="7"/>
          <w:sz w:val="24"/>
          <w:szCs w:val="24"/>
          <w14:textOutline w14:w="3795" w14:cap="sq" w14:cmpd="sng">
            <w14:solidFill>
              <w14:srgbClr w14:val="000000"/>
            </w14:solidFill>
            <w14:prstDash w14:val="solid"/>
            <w14:bevel/>
          </w14:textOutline>
        </w:rPr>
        <w:t>现场确认声明书》</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(将通过电子邮件形式组织签署)</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，供应商应在</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20</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分钟内通过邮</w:t>
      </w:r>
      <w:r>
        <w:rPr>
          <w:rFonts w:hint="eastAsia" w:ascii="宋体" w:hAnsi="宋体" w:eastAsia="宋体" w:cs="宋体"/>
          <w:spacing w:val="4"/>
          <w:sz w:val="24"/>
          <w:szCs w:val="24"/>
          <w14:textOutline w14:w="3795" w14:cap="sq" w14:cmpd="sng">
            <w14:solidFill>
              <w14:srgbClr w14:val="000000"/>
            </w14:solidFill>
            <w14:prstDash w14:val="solid"/>
            <w14:bevel/>
          </w14:textOutline>
        </w:rPr>
        <w:t>件</w:t>
      </w:r>
      <w:r>
        <w:rPr>
          <w:rFonts w:hint="eastAsia" w:ascii="宋体" w:hAnsi="宋体" w:eastAsia="宋体" w:cs="宋体"/>
          <w:sz w:val="24"/>
          <w:szCs w:val="24"/>
          <w14:textOutline w14:w="3795" w14:cap="sq" w14:cmpd="sng">
            <w14:solidFill>
              <w14:srgbClr w14:val="000000"/>
            </w14:solidFill>
            <w14:prstDash w14:val="solid"/>
            <w14:bevel/>
          </w14:textOutline>
        </w:rPr>
        <w:t>形</w:t>
      </w:r>
      <w:r>
        <w:rPr>
          <w:rFonts w:hint="eastAsia" w:ascii="宋体" w:hAnsi="宋体" w:eastAsia="宋体" w:cs="宋体"/>
          <w:spacing w:val="9"/>
          <w:sz w:val="24"/>
          <w:szCs w:val="24"/>
          <w14:textOutline w14:w="3795" w14:cap="sq" w14:cmpd="sng">
            <w14:solidFill>
              <w14:srgbClr w14:val="000000"/>
            </w14:solidFill>
            <w14:prstDash w14:val="solid"/>
            <w14:bevel/>
          </w14:textOutline>
        </w:rPr>
        <w:t>式将经签署的《政府采购活动现场确认声明书》发送至采购代理机构指定邮箱</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lang w:val="en-US" w:eastAsia="zh-CN"/>
          <w14:textOutline w14:w="3795" w14:cap="sq" w14:cmpd="sng">
            <w14:solidFill>
              <w14:srgbClr w14:val="000000"/>
            </w14:solidFill>
            <w14:prstDash w14:val="solid"/>
            <w14:bevel/>
          </w14:textOutline>
        </w:rPr>
        <w:t>247299024</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qq</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com</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，逾</w:t>
      </w:r>
      <w:r>
        <w:rPr>
          <w:rFonts w:hint="eastAsia" w:ascii="宋体" w:hAnsi="宋体" w:eastAsia="宋体" w:cs="宋体"/>
          <w:spacing w:val="6"/>
          <w:sz w:val="24"/>
          <w:szCs w:val="24"/>
          <w14:textOutline w14:w="3795" w14:cap="sq" w14:cmpd="sng">
            <w14:solidFill>
              <w14:srgbClr w14:val="000000"/>
            </w14:solidFill>
            <w14:prstDash w14:val="solid"/>
            <w14:bevel/>
          </w14:textOutline>
        </w:rPr>
        <w:t>期</w:t>
      </w:r>
      <w:r>
        <w:rPr>
          <w:rFonts w:hint="eastAsia" w:ascii="宋体" w:hAnsi="宋体" w:eastAsia="宋体" w:cs="宋体"/>
          <w:spacing w:val="9"/>
          <w:sz w:val="24"/>
          <w:szCs w:val="24"/>
          <w14:textOutline w14:w="3795" w14:cap="sq" w14:cmpd="sng">
            <w14:solidFill>
              <w14:srgbClr w14:val="000000"/>
            </w14:solidFill>
            <w14:prstDash w14:val="solid"/>
            <w14:bevel/>
          </w14:textOutline>
        </w:rPr>
        <w:t>发送或未发送的视为无异议</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4" w:firstLine="431"/>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(5) </w:t>
      </w:r>
      <w:r>
        <w:rPr>
          <w:rFonts w:hint="eastAsia" w:ascii="宋体" w:hAnsi="宋体" w:eastAsia="宋体" w:cs="宋体"/>
          <w:spacing w:val="11"/>
          <w:sz w:val="24"/>
          <w:szCs w:val="24"/>
        </w:rPr>
        <w:t>开</w:t>
      </w:r>
      <w:r>
        <w:rPr>
          <w:rFonts w:hint="eastAsia" w:ascii="宋体" w:hAnsi="宋体" w:eastAsia="宋体" w:cs="宋体"/>
          <w:spacing w:val="8"/>
          <w:sz w:val="24"/>
          <w:szCs w:val="24"/>
        </w:rPr>
        <w:t>启标书信息 (资格证明文件、商务技术文件) 。标书信息开启后，首先由采购人或采购代理机</w:t>
      </w:r>
      <w:r>
        <w:rPr>
          <w:rFonts w:hint="eastAsia" w:ascii="宋体" w:hAnsi="宋体" w:eastAsia="宋体" w:cs="宋体"/>
          <w:sz w:val="24"/>
          <w:szCs w:val="24"/>
        </w:rPr>
        <w:t xml:space="preserve"> </w:t>
      </w:r>
      <w:r>
        <w:rPr>
          <w:rFonts w:hint="eastAsia" w:ascii="宋体" w:hAnsi="宋体" w:eastAsia="宋体" w:cs="宋体"/>
          <w:spacing w:val="7"/>
          <w:sz w:val="24"/>
          <w:szCs w:val="24"/>
        </w:rPr>
        <w:t xml:space="preserve">构或评审小组依法对投标供应商的资格证明文件进行审查 (具体见本章“29.3 投标供应商资格审查”) </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0"/>
          <w:sz w:val="24"/>
          <w:szCs w:val="24"/>
        </w:rPr>
        <w:t>审查结束公布投标供应商的资格符合情况。资格审查未获通过的供应商，其商务技术文件及报价文件不</w:t>
      </w:r>
      <w:r>
        <w:rPr>
          <w:rFonts w:hint="eastAsia" w:ascii="宋体" w:hAnsi="宋体" w:eastAsia="宋体" w:cs="宋体"/>
          <w:sz w:val="24"/>
          <w:szCs w:val="24"/>
        </w:rPr>
        <w:t xml:space="preserve">再 </w:t>
      </w:r>
      <w:r>
        <w:rPr>
          <w:rFonts w:hint="eastAsia" w:ascii="宋体" w:hAnsi="宋体" w:eastAsia="宋体" w:cs="宋体"/>
          <w:spacing w:val="7"/>
          <w:sz w:val="24"/>
          <w:szCs w:val="24"/>
        </w:rPr>
        <w:t>进</w:t>
      </w:r>
      <w:r>
        <w:rPr>
          <w:rFonts w:hint="eastAsia" w:ascii="宋体" w:hAnsi="宋体" w:eastAsia="宋体" w:cs="宋体"/>
          <w:spacing w:val="6"/>
          <w:sz w:val="24"/>
          <w:szCs w:val="24"/>
        </w:rPr>
        <w:t>入评审。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86" w:firstLine="430"/>
        <w:textAlignment w:val="baseline"/>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9"/>
          <w:sz w:val="24"/>
          <w:szCs w:val="24"/>
        </w:rPr>
        <w:t>6) 商务技术评审结束后，主持人公布商务技术评审无效投标供应商名单和商务技术评审有效投标供</w:t>
      </w:r>
      <w:r>
        <w:rPr>
          <w:rFonts w:hint="eastAsia" w:ascii="宋体" w:hAnsi="宋体" w:eastAsia="宋体" w:cs="宋体"/>
          <w:sz w:val="24"/>
          <w:szCs w:val="24"/>
        </w:rPr>
        <w:t xml:space="preserve"> </w:t>
      </w:r>
      <w:r>
        <w:rPr>
          <w:rFonts w:hint="eastAsia" w:ascii="宋体" w:hAnsi="宋体" w:eastAsia="宋体" w:cs="宋体"/>
          <w:spacing w:val="18"/>
          <w:sz w:val="24"/>
          <w:szCs w:val="24"/>
        </w:rPr>
        <w:t>应</w:t>
      </w:r>
      <w:r>
        <w:rPr>
          <w:rFonts w:hint="eastAsia" w:ascii="宋体" w:hAnsi="宋体" w:eastAsia="宋体" w:cs="宋体"/>
          <w:spacing w:val="16"/>
          <w:sz w:val="24"/>
          <w:szCs w:val="24"/>
        </w:rPr>
        <w:t>商</w:t>
      </w:r>
      <w:r>
        <w:rPr>
          <w:rFonts w:hint="eastAsia" w:ascii="宋体" w:hAnsi="宋体" w:eastAsia="宋体" w:cs="宋体"/>
          <w:spacing w:val="9"/>
          <w:sz w:val="24"/>
          <w:szCs w:val="24"/>
        </w:rPr>
        <w:t>名单及其商务技术得分情况。商务技术评审无效的供应商，其报价不再进入评审。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84"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7) 开启有效投标供应商的报价，公布开标一览表有关内容，并【开启签字时段】，供应商对开标</w:t>
      </w:r>
      <w:r>
        <w:rPr>
          <w:rFonts w:hint="eastAsia" w:ascii="宋体" w:hAnsi="宋体" w:eastAsia="宋体" w:cs="宋体"/>
          <w:spacing w:val="12"/>
          <w:sz w:val="24"/>
          <w:szCs w:val="24"/>
        </w:rPr>
        <w:t>录</w:t>
      </w:r>
      <w:r>
        <w:rPr>
          <w:rFonts w:hint="eastAsia" w:ascii="宋体" w:hAnsi="宋体" w:eastAsia="宋体" w:cs="宋体"/>
          <w:spacing w:val="7"/>
          <w:sz w:val="24"/>
          <w:szCs w:val="24"/>
        </w:rPr>
        <w:t>进行在线签字确认 (不予确认的应说明理由，否则视为无异议) 。开标结束后， 由评标委员会对报价的</w:t>
      </w:r>
      <w:r>
        <w:rPr>
          <w:rFonts w:hint="eastAsia" w:ascii="宋体" w:hAnsi="宋体" w:eastAsia="宋体" w:cs="宋体"/>
          <w:spacing w:val="16"/>
          <w:sz w:val="24"/>
          <w:szCs w:val="24"/>
        </w:rPr>
        <w:t>合</w:t>
      </w:r>
      <w:r>
        <w:rPr>
          <w:rFonts w:hint="eastAsia" w:ascii="宋体" w:hAnsi="宋体" w:eastAsia="宋体" w:cs="宋体"/>
          <w:spacing w:val="8"/>
          <w:sz w:val="24"/>
          <w:szCs w:val="24"/>
        </w:rPr>
        <w:t>理性、准确性等进行审查核实。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12"/>
          <w:sz w:val="24"/>
          <w:szCs w:val="24"/>
        </w:rPr>
        <w:t>(8) 评审结束后，采购代理机构在系统上公布评审结果。</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特</w:t>
      </w:r>
      <w:r>
        <w:rPr>
          <w:rFonts w:hint="eastAsia" w:ascii="宋体" w:hAnsi="宋体" w:eastAsia="宋体" w:cs="宋体"/>
          <w:spacing w:val="7"/>
          <w:sz w:val="24"/>
          <w:szCs w:val="24"/>
          <w14:textOutline w14:w="3795" w14:cap="sq" w14:cmpd="sng">
            <w14:solidFill>
              <w14:srgbClr w14:val="000000"/>
            </w14:solidFill>
            <w14:prstDash w14:val="solid"/>
            <w14:bevel/>
          </w14:textOutline>
        </w:rPr>
        <w:t>别情况说明：</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right="86" w:firstLine="382"/>
        <w:textAlignment w:val="baseline"/>
        <w:rPr>
          <w:rFonts w:hint="eastAsia" w:ascii="宋体" w:hAnsi="宋体" w:eastAsia="宋体" w:cs="宋体"/>
          <w:sz w:val="24"/>
          <w:szCs w:val="24"/>
        </w:rPr>
      </w:pPr>
      <w:r>
        <w:rPr>
          <w:rFonts w:hint="eastAsia" w:ascii="宋体" w:hAnsi="宋体" w:eastAsia="宋体" w:cs="宋体"/>
          <w:spacing w:val="17"/>
          <w:sz w:val="24"/>
          <w:szCs w:val="24"/>
          <w14:textOutline w14:w="3795" w14:cap="sq" w14:cmpd="sng">
            <w14:solidFill>
              <w14:srgbClr w14:val="000000"/>
            </w14:solidFill>
            <w14:prstDash w14:val="solid"/>
            <w14:bevel/>
          </w14:textOutline>
        </w:rPr>
        <w:t>(</w:t>
      </w:r>
      <w:r>
        <w:rPr>
          <w:rFonts w:hint="eastAsia" w:ascii="宋体" w:hAnsi="宋体" w:eastAsia="宋体" w:cs="宋体"/>
          <w:spacing w:val="10"/>
          <w:sz w:val="24"/>
          <w:szCs w:val="24"/>
          <w14:textOutline w14:w="3795" w14:cap="sq" w14:cmpd="sng">
            <w14:solidFill>
              <w14:srgbClr w14:val="000000"/>
            </w14:solidFill>
            <w14:prstDash w14:val="solid"/>
            <w14:bevel/>
          </w14:textOutline>
        </w:rPr>
        <w:t>1)</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本项目采用电子交易，如遇“新疆政府采购云平台”电子化开标或评审程序调整的，按调整后程</w:t>
      </w:r>
      <w:r>
        <w:rPr>
          <w:rFonts w:hint="eastAsia" w:ascii="宋体" w:hAnsi="宋体" w:eastAsia="宋体" w:cs="宋体"/>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序执行。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86" w:firstLine="38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(2)开标过程中需要相关当事人进行签字或盖章确认的材料将通过“政府采购云平台”进行，若因“</w:t>
      </w:r>
      <w:r>
        <w:rPr>
          <w:rFonts w:hint="eastAsia" w:ascii="宋体" w:hAnsi="宋体" w:eastAsia="宋体" w:cs="宋体"/>
          <w:spacing w:val="7"/>
          <w:sz w:val="24"/>
          <w:szCs w:val="24"/>
          <w14:textOutline w14:w="3795" w14:cap="sq" w14:cmpd="sng">
            <w14:solidFill>
              <w14:srgbClr w14:val="000000"/>
            </w14:solidFill>
            <w14:prstDash w14:val="solid"/>
            <w14:bevel/>
          </w14:textOutline>
        </w:rPr>
        <w:t>政</w:t>
      </w:r>
      <w:r>
        <w:rPr>
          <w:rFonts w:hint="eastAsia" w:ascii="宋体" w:hAnsi="宋体" w:eastAsia="宋体" w:cs="宋体"/>
          <w:spacing w:val="18"/>
          <w:sz w:val="24"/>
          <w:szCs w:val="24"/>
          <w14:textOutline w14:w="3795" w14:cap="sq" w14:cmpd="sng">
            <w14:solidFill>
              <w14:srgbClr w14:val="000000"/>
            </w14:solidFill>
            <w14:prstDash w14:val="solid"/>
            <w14:bevel/>
          </w14:textOutline>
        </w:rPr>
        <w:t>府采购云</w:t>
      </w:r>
      <w:r>
        <w:rPr>
          <w:rFonts w:hint="eastAsia" w:ascii="宋体" w:hAnsi="宋体" w:eastAsia="宋体" w:cs="宋体"/>
          <w:spacing w:val="9"/>
          <w:sz w:val="24"/>
          <w:szCs w:val="24"/>
          <w14:textOutline w14:w="3795" w14:cap="sq" w14:cmpd="sng">
            <w14:solidFill>
              <w14:srgbClr w14:val="000000"/>
            </w14:solidFill>
            <w14:prstDash w14:val="solid"/>
            <w14:bevel/>
          </w14:textOutline>
        </w:rPr>
        <w:t>平台”技术问题无法进行签字或盖章确认的，采购组织机构将通过电子邮件等形式予以确认，</w:t>
      </w:r>
      <w:r>
        <w:rPr>
          <w:rFonts w:hint="eastAsia" w:ascii="宋体" w:hAnsi="宋体" w:eastAsia="宋体" w:cs="宋体"/>
          <w:spacing w:val="9"/>
          <w:sz w:val="24"/>
          <w:szCs w:val="24"/>
          <w:u w:val="single" w:color="auto"/>
          <w14:textOutline w14:w="3795" w14:cap="sq" w14:cmpd="sng">
            <w14:solidFill>
              <w14:srgbClr w14:val="000000"/>
            </w14:solidFill>
            <w14:prstDash w14:val="solid"/>
            <w14:bevel/>
          </w14:textOutline>
        </w:rPr>
        <w:t>请</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供应商保证办理投标事宜人员电话畅通、网络在线，签字或盖章确认的时间为</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20</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分钟。如未及时签字</w:t>
      </w:r>
      <w:r>
        <w:rPr>
          <w:rFonts w:hint="eastAsia" w:ascii="宋体" w:hAnsi="宋体" w:eastAsia="宋体" w:cs="宋体"/>
          <w:spacing w:val="7"/>
          <w:sz w:val="24"/>
          <w:szCs w:val="24"/>
          <w:u w:val="single" w:color="auto"/>
          <w14:textOutline w14:w="3795" w14:cap="sq" w14:cmpd="sng">
            <w14:solidFill>
              <w14:srgbClr w14:val="000000"/>
            </w14:solidFill>
            <w14:prstDash w14:val="solid"/>
            <w14:bevel/>
          </w14:textOutline>
        </w:rPr>
        <w:t>或</w:t>
      </w:r>
      <w:r>
        <w:rPr>
          <w:rFonts w:hint="eastAsia" w:ascii="宋体" w:hAnsi="宋体" w:eastAsia="宋体" w:cs="宋体"/>
          <w:spacing w:val="9"/>
          <w:sz w:val="24"/>
          <w:szCs w:val="24"/>
          <w:u w:val="single" w:color="auto"/>
          <w14:textOutline w14:w="3795" w14:cap="sq" w14:cmpd="sng">
            <w14:solidFill>
              <w14:srgbClr w14:val="000000"/>
            </w14:solidFill>
            <w14:prstDash w14:val="solid"/>
            <w14:bevel/>
          </w14:textOutline>
        </w:rPr>
        <w:t>盖章确认的，视为无异议</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2</w:t>
      </w:r>
      <w:r>
        <w:rPr>
          <w:rFonts w:hint="eastAsia" w:ascii="宋体" w:hAnsi="宋体" w:eastAsia="宋体" w:cs="宋体"/>
          <w:spacing w:val="8"/>
          <w:sz w:val="24"/>
          <w:szCs w:val="24"/>
          <w14:textOutline w14:w="3795" w14:cap="sq" w14:cmpd="sng">
            <w14:solidFill>
              <w14:srgbClr w14:val="000000"/>
            </w14:solidFill>
            <w14:prstDash w14:val="solid"/>
            <w14:bevel/>
          </w14:textOutline>
        </w:rPr>
        <w:t>9</w:t>
      </w:r>
      <w:r>
        <w:rPr>
          <w:rFonts w:hint="eastAsia" w:ascii="宋体" w:hAnsi="宋体" w:eastAsia="宋体" w:cs="宋体"/>
          <w:spacing w:val="7"/>
          <w:sz w:val="24"/>
          <w:szCs w:val="24"/>
          <w14:textOutline w14:w="3795" w14:cap="sq" w14:cmpd="sng">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投标供应商资格审查：</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right="84" w:firstLine="431"/>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(1) </w:t>
      </w:r>
      <w:r>
        <w:rPr>
          <w:rFonts w:hint="eastAsia" w:ascii="宋体" w:hAnsi="宋体" w:eastAsia="宋体" w:cs="宋体"/>
          <w:spacing w:val="13"/>
          <w:sz w:val="24"/>
          <w:szCs w:val="24"/>
        </w:rPr>
        <w:t>开</w:t>
      </w:r>
      <w:r>
        <w:rPr>
          <w:rFonts w:hint="eastAsia" w:ascii="宋体" w:hAnsi="宋体" w:eastAsia="宋体" w:cs="宋体"/>
          <w:spacing w:val="8"/>
          <w:sz w:val="24"/>
          <w:szCs w:val="24"/>
        </w:rPr>
        <w:t>标 (标书信息开启) 后，采购人或采购代理机构或评审小组首先依法对投标供应商的资格文件</w:t>
      </w:r>
      <w:r>
        <w:rPr>
          <w:rFonts w:hint="eastAsia" w:ascii="宋体" w:hAnsi="宋体" w:eastAsia="宋体" w:cs="宋体"/>
          <w:spacing w:val="10"/>
          <w:sz w:val="24"/>
          <w:szCs w:val="24"/>
        </w:rPr>
        <w:t>进行审查，审查各投标供应商的资格符合情况。采购人或采购代理机构或评审小组对投标供应商所提交</w:t>
      </w:r>
      <w:r>
        <w:rPr>
          <w:rFonts w:hint="eastAsia" w:ascii="宋体" w:hAnsi="宋体" w:eastAsia="宋体" w:cs="宋体"/>
          <w:spacing w:val="3"/>
          <w:sz w:val="24"/>
          <w:szCs w:val="24"/>
        </w:rPr>
        <w:t>的</w:t>
      </w:r>
      <w:r>
        <w:rPr>
          <w:rFonts w:hint="eastAsia" w:ascii="宋体" w:hAnsi="宋体" w:eastAsia="宋体" w:cs="宋体"/>
          <w:sz w:val="24"/>
          <w:szCs w:val="24"/>
        </w:rPr>
        <w:t xml:space="preserve"> </w:t>
      </w:r>
      <w:r>
        <w:rPr>
          <w:rFonts w:hint="eastAsia" w:ascii="宋体" w:hAnsi="宋体" w:eastAsia="宋体" w:cs="宋体"/>
          <w:spacing w:val="10"/>
          <w:sz w:val="24"/>
          <w:szCs w:val="24"/>
        </w:rPr>
        <w:t>资格证明材料仅负审核的责任。如发现投标供应商所提交的资格证明材料不合法或与事实不符，采购人</w:t>
      </w:r>
      <w:r>
        <w:rPr>
          <w:rFonts w:hint="eastAsia" w:ascii="宋体" w:hAnsi="宋体" w:eastAsia="宋体" w:cs="宋体"/>
          <w:spacing w:val="3"/>
          <w:sz w:val="24"/>
          <w:szCs w:val="24"/>
        </w:rPr>
        <w:t>可</w:t>
      </w:r>
      <w:r>
        <w:rPr>
          <w:rFonts w:hint="eastAsia" w:ascii="宋体" w:hAnsi="宋体" w:eastAsia="宋体" w:cs="宋体"/>
          <w:sz w:val="24"/>
          <w:szCs w:val="24"/>
        </w:rPr>
        <w:t xml:space="preserve"> </w:t>
      </w:r>
      <w:r>
        <w:rPr>
          <w:rFonts w:hint="eastAsia" w:ascii="宋体" w:hAnsi="宋体" w:eastAsia="宋体" w:cs="宋体"/>
          <w:spacing w:val="11"/>
          <w:sz w:val="24"/>
          <w:szCs w:val="24"/>
        </w:rPr>
        <w:t>取</w:t>
      </w:r>
      <w:r>
        <w:rPr>
          <w:rFonts w:hint="eastAsia" w:ascii="宋体" w:hAnsi="宋体" w:eastAsia="宋体" w:cs="宋体"/>
          <w:spacing w:val="9"/>
          <w:sz w:val="24"/>
          <w:szCs w:val="24"/>
        </w:rPr>
        <w:t>消其中标资格并追究投标供应商的法律责任。</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94"/>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投标供应商提交的资格证明材料无法证明其符合采购文件规定的“投标供应商资格要求”的，采</w:t>
      </w:r>
      <w:r>
        <w:rPr>
          <w:rFonts w:hint="eastAsia" w:ascii="宋体" w:hAnsi="宋体" w:eastAsia="宋体" w:cs="宋体"/>
          <w:sz w:val="24"/>
          <w:szCs w:val="24"/>
        </w:rPr>
        <w:t xml:space="preserve"> </w:t>
      </w:r>
      <w:r>
        <w:rPr>
          <w:rFonts w:hint="eastAsia" w:ascii="宋体" w:hAnsi="宋体" w:eastAsia="宋体" w:cs="宋体"/>
          <w:spacing w:val="20"/>
          <w:sz w:val="24"/>
          <w:szCs w:val="24"/>
        </w:rPr>
        <w:t>购</w:t>
      </w:r>
      <w:r>
        <w:rPr>
          <w:rFonts w:hint="eastAsia" w:ascii="宋体" w:hAnsi="宋体" w:eastAsia="宋体" w:cs="宋体"/>
          <w:spacing w:val="11"/>
          <w:sz w:val="24"/>
          <w:szCs w:val="24"/>
        </w:rPr>
        <w:t>人或采购代理机构将对其作“资格审查不合格”处理 (无效投标) ，并不再将其投标提交评标委员会进</w:t>
      </w:r>
      <w:r>
        <w:rPr>
          <w:rFonts w:hint="eastAsia" w:ascii="宋体" w:hAnsi="宋体" w:eastAsia="宋体" w:cs="宋体"/>
          <w:sz w:val="24"/>
          <w:szCs w:val="24"/>
        </w:rPr>
        <w:t xml:space="preserve"> </w:t>
      </w:r>
      <w:r>
        <w:rPr>
          <w:rFonts w:hint="eastAsia" w:ascii="宋体" w:hAnsi="宋体" w:eastAsia="宋体" w:cs="宋体"/>
          <w:spacing w:val="7"/>
          <w:sz w:val="24"/>
          <w:szCs w:val="24"/>
        </w:rPr>
        <w:t>行后续评审。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9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4"/>
          <w:sz w:val="24"/>
          <w:szCs w:val="24"/>
        </w:rPr>
        <w:t>3</w:t>
      </w:r>
      <w:r>
        <w:rPr>
          <w:rFonts w:hint="eastAsia" w:ascii="宋体" w:hAnsi="宋体" w:eastAsia="宋体" w:cs="宋体"/>
          <w:spacing w:val="11"/>
          <w:sz w:val="24"/>
          <w:szCs w:val="24"/>
        </w:rPr>
        <w:t>) 供应商信用记录查询与使用：见《供应商须知前附表》。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304" w:line="360" w:lineRule="auto"/>
        <w:ind w:left="214"/>
        <w:textAlignment w:val="baseline"/>
        <w:outlineLvl w:val="2"/>
        <w:rPr>
          <w:rFonts w:hint="eastAsia" w:ascii="宋体" w:hAnsi="宋体" w:eastAsia="宋体" w:cs="宋体"/>
          <w:sz w:val="24"/>
          <w:szCs w:val="24"/>
        </w:rPr>
      </w:pPr>
      <w:bookmarkStart w:id="53" w:name="_Toc21047"/>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0.评审工作的组织</w:t>
      </w:r>
      <w:bookmarkEnd w:id="53"/>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right="84" w:firstLine="208"/>
        <w:textAlignment w:val="baseline"/>
        <w:rPr>
          <w:rFonts w:hint="eastAsia" w:ascii="宋体" w:hAnsi="宋体" w:eastAsia="宋体" w:cs="宋体"/>
          <w:sz w:val="24"/>
          <w:szCs w:val="24"/>
        </w:rPr>
      </w:pPr>
      <w:r>
        <w:rPr>
          <w:rFonts w:hint="eastAsia" w:ascii="宋体" w:hAnsi="宋体" w:eastAsia="宋体" w:cs="宋体"/>
          <w:spacing w:val="14"/>
          <w:sz w:val="24"/>
          <w:szCs w:val="24"/>
        </w:rPr>
        <w:t>采购人</w:t>
      </w:r>
      <w:r>
        <w:rPr>
          <w:rFonts w:hint="eastAsia" w:ascii="宋体" w:hAnsi="宋体" w:eastAsia="宋体" w:cs="宋体"/>
          <w:spacing w:val="8"/>
          <w:sz w:val="24"/>
          <w:szCs w:val="24"/>
        </w:rPr>
        <w:t>或</w:t>
      </w:r>
      <w:r>
        <w:rPr>
          <w:rFonts w:hint="eastAsia" w:ascii="宋体" w:hAnsi="宋体" w:eastAsia="宋体" w:cs="宋体"/>
          <w:spacing w:val="7"/>
          <w:sz w:val="24"/>
          <w:szCs w:val="24"/>
        </w:rPr>
        <w:t>采购代理机构负责组织本项目的评审工作，并依据《政府采购货物和服务招标投标管理办法(财</w:t>
      </w:r>
      <w:r>
        <w:rPr>
          <w:rFonts w:hint="eastAsia" w:ascii="宋体" w:hAnsi="宋体" w:eastAsia="宋体" w:cs="宋体"/>
          <w:sz w:val="24"/>
          <w:szCs w:val="24"/>
        </w:rPr>
        <w:t xml:space="preserve"> </w:t>
      </w:r>
      <w:r>
        <w:rPr>
          <w:rFonts w:hint="eastAsia" w:ascii="宋体" w:hAnsi="宋体" w:eastAsia="宋体" w:cs="宋体"/>
          <w:spacing w:val="8"/>
          <w:sz w:val="24"/>
          <w:szCs w:val="24"/>
        </w:rPr>
        <w:t>政</w:t>
      </w:r>
      <w:r>
        <w:rPr>
          <w:rFonts w:hint="eastAsia" w:ascii="宋体" w:hAnsi="宋体" w:eastAsia="宋体" w:cs="宋体"/>
          <w:spacing w:val="7"/>
          <w:sz w:val="24"/>
          <w:szCs w:val="24"/>
        </w:rPr>
        <w:t>部</w:t>
      </w:r>
      <w:r>
        <w:rPr>
          <w:rFonts w:hint="eastAsia" w:ascii="宋体" w:hAnsi="宋体" w:eastAsia="宋体" w:cs="宋体"/>
          <w:spacing w:val="4"/>
          <w:sz w:val="24"/>
          <w:szCs w:val="24"/>
        </w:rPr>
        <w:t>第 87 号令) 》第四十五条的相关规定履行职责。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4" w:name="_Toc193"/>
      <w:r>
        <w:rPr>
          <w:rFonts w:hint="eastAsia" w:ascii="宋体" w:hAnsi="宋体" w:eastAsia="宋体" w:cs="宋体"/>
          <w:spacing w:val="8"/>
          <w:sz w:val="24"/>
          <w:szCs w:val="24"/>
        </w:rPr>
        <w:t>3</w:t>
      </w:r>
      <w:r>
        <w:rPr>
          <w:rFonts w:hint="eastAsia" w:ascii="宋体" w:hAnsi="宋体" w:eastAsia="宋体" w:cs="宋体"/>
          <w:spacing w:val="7"/>
          <w:sz w:val="24"/>
          <w:szCs w:val="24"/>
        </w:rPr>
        <w:t>1. 评标委员会的组建</w:t>
      </w:r>
      <w:bookmarkEnd w:id="54"/>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0" w:type="default"/>
          <w:pgSz w:w="11906" w:h="16839"/>
          <w:pgMar w:top="1428" w:right="1081" w:bottom="1156" w:left="1086"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 w:right="1" w:firstLine="211"/>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31.1 评标委员会由采购人或采购代理机构依法组建，成员由采购人代表和评审专家组成，成员人数为 </w:t>
      </w:r>
      <w:r>
        <w:rPr>
          <w:rFonts w:hint="eastAsia" w:ascii="宋体" w:hAnsi="宋体" w:eastAsia="宋体" w:cs="宋体"/>
          <w:spacing w:val="1"/>
          <w:sz w:val="24"/>
          <w:szCs w:val="24"/>
        </w:rPr>
        <w:t>5</w:t>
      </w:r>
      <w:r>
        <w:rPr>
          <w:rFonts w:hint="eastAsia" w:ascii="宋体" w:hAnsi="宋体" w:eastAsia="宋体" w:cs="宋体"/>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9"/>
          <w:sz w:val="24"/>
          <w:szCs w:val="24"/>
        </w:rPr>
        <w:t>或以上单数，其中评审专家不少于成员总数的三分之二。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8" w:right="2" w:firstLine="206"/>
        <w:textAlignment w:val="baseline"/>
        <w:rPr>
          <w:rFonts w:hint="eastAsia" w:ascii="宋体" w:hAnsi="宋体" w:eastAsia="宋体" w:cs="宋体"/>
          <w:sz w:val="24"/>
          <w:szCs w:val="24"/>
        </w:rPr>
      </w:pPr>
      <w:r>
        <w:rPr>
          <w:rFonts w:hint="eastAsia" w:ascii="宋体" w:hAnsi="宋体" w:eastAsia="宋体" w:cs="宋体"/>
          <w:spacing w:val="7"/>
          <w:sz w:val="24"/>
          <w:szCs w:val="24"/>
        </w:rPr>
        <w:t>31.2 评审专家从新疆政府采购云平台专家库中通过随机方式抽取产生。评标委员会成员名单在采购结果</w:t>
      </w:r>
      <w:r>
        <w:rPr>
          <w:rFonts w:hint="eastAsia" w:ascii="宋体" w:hAnsi="宋体" w:eastAsia="宋体" w:cs="宋体"/>
          <w:sz w:val="24"/>
          <w:szCs w:val="24"/>
        </w:rPr>
        <w:t xml:space="preserve"> </w:t>
      </w:r>
      <w:r>
        <w:rPr>
          <w:rFonts w:hint="eastAsia" w:ascii="宋体" w:hAnsi="宋体" w:eastAsia="宋体" w:cs="宋体"/>
          <w:spacing w:val="9"/>
          <w:sz w:val="24"/>
          <w:szCs w:val="24"/>
        </w:rPr>
        <w:t>公</w:t>
      </w:r>
      <w:r>
        <w:rPr>
          <w:rFonts w:hint="eastAsia" w:ascii="宋体" w:hAnsi="宋体" w:eastAsia="宋体" w:cs="宋体"/>
          <w:spacing w:val="5"/>
          <w:sz w:val="24"/>
          <w:szCs w:val="24"/>
        </w:rPr>
        <w:t>告前保密。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5" w:name="_Toc30709"/>
      <w:r>
        <w:rPr>
          <w:rFonts w:hint="eastAsia" w:ascii="宋体" w:hAnsi="宋体" w:eastAsia="宋体" w:cs="宋体"/>
          <w:spacing w:val="12"/>
          <w:position w:val="1"/>
          <w:sz w:val="24"/>
          <w:szCs w:val="24"/>
        </w:rPr>
        <w:t>3</w:t>
      </w:r>
      <w:r>
        <w:rPr>
          <w:rFonts w:hint="eastAsia" w:ascii="宋体" w:hAnsi="宋体" w:eastAsia="宋体" w:cs="宋体"/>
          <w:spacing w:val="7"/>
          <w:position w:val="1"/>
          <w:sz w:val="24"/>
          <w:szCs w:val="24"/>
        </w:rPr>
        <w:t>2.评标委员会的职责</w:t>
      </w:r>
      <w:bookmarkEnd w:id="55"/>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14"/>
        <w:textAlignment w:val="baseline"/>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7"/>
          <w:sz w:val="24"/>
          <w:szCs w:val="24"/>
        </w:rPr>
        <w:t>2.1 审查、评价投标文件是否符合采购文件的商务、技术等实质性要求。</w:t>
      </w:r>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214"/>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2</w:t>
      </w:r>
      <w:r>
        <w:rPr>
          <w:rFonts w:hint="eastAsia" w:ascii="宋体" w:hAnsi="宋体" w:eastAsia="宋体" w:cs="宋体"/>
          <w:spacing w:val="6"/>
          <w:sz w:val="24"/>
          <w:szCs w:val="24"/>
        </w:rPr>
        <w:t>.2 要求供应商对投标文件有关事项作出澄清或者说明。</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rPr>
          <w:rFonts w:hint="eastAsia" w:ascii="宋体" w:hAnsi="宋体" w:eastAsia="宋体" w:cs="宋体"/>
          <w:sz w:val="24"/>
          <w:szCs w:val="24"/>
        </w:rPr>
      </w:pPr>
      <w:r>
        <w:rPr>
          <w:rFonts w:hint="eastAsia" w:ascii="宋体" w:hAnsi="宋体" w:eastAsia="宋体" w:cs="宋体"/>
          <w:spacing w:val="8"/>
          <w:sz w:val="24"/>
          <w:szCs w:val="24"/>
        </w:rPr>
        <w:t>3</w:t>
      </w:r>
      <w:r>
        <w:rPr>
          <w:rFonts w:hint="eastAsia" w:ascii="宋体" w:hAnsi="宋体" w:eastAsia="宋体" w:cs="宋体"/>
          <w:spacing w:val="6"/>
          <w:sz w:val="24"/>
          <w:szCs w:val="24"/>
        </w:rPr>
        <w:t>2</w:t>
      </w:r>
      <w:r>
        <w:rPr>
          <w:rFonts w:hint="eastAsia" w:ascii="宋体" w:hAnsi="宋体" w:eastAsia="宋体" w:cs="宋体"/>
          <w:spacing w:val="4"/>
          <w:sz w:val="24"/>
          <w:szCs w:val="24"/>
        </w:rPr>
        <w:t>.3 对投标文件进行比较和评价。</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32.4 确</w:t>
      </w:r>
      <w:r>
        <w:rPr>
          <w:rFonts w:hint="eastAsia" w:ascii="宋体" w:hAnsi="宋体" w:eastAsia="宋体" w:cs="宋体"/>
          <w:spacing w:val="4"/>
          <w:sz w:val="24"/>
          <w:szCs w:val="24"/>
        </w:rPr>
        <w:t>定</w:t>
      </w:r>
      <w:r>
        <w:rPr>
          <w:rFonts w:hint="eastAsia" w:ascii="宋体" w:hAnsi="宋体" w:eastAsia="宋体" w:cs="宋体"/>
          <w:spacing w:val="3"/>
          <w:sz w:val="24"/>
          <w:szCs w:val="24"/>
        </w:rPr>
        <w:t>中标候选人名单，以及根据采购人委托直接确定中标人。</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7"/>
          <w:sz w:val="24"/>
          <w:szCs w:val="24"/>
        </w:rPr>
        <w:t>2.5 向采购人、采购代理机构或者有关部门报告评审中发现的违法行为。</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outlineLvl w:val="2"/>
        <w:rPr>
          <w:rFonts w:hint="eastAsia" w:ascii="宋体" w:hAnsi="宋体" w:eastAsia="宋体" w:cs="宋体"/>
          <w:sz w:val="24"/>
          <w:szCs w:val="24"/>
        </w:rPr>
      </w:pPr>
      <w:bookmarkStart w:id="56" w:name="_Toc28308"/>
      <w:r>
        <w:rPr>
          <w:rFonts w:hint="eastAsia" w:ascii="宋体" w:hAnsi="宋体" w:eastAsia="宋体" w:cs="宋体"/>
          <w:spacing w:val="10"/>
          <w:sz w:val="24"/>
          <w:szCs w:val="24"/>
        </w:rPr>
        <w:t>3</w:t>
      </w:r>
      <w:r>
        <w:rPr>
          <w:rFonts w:hint="eastAsia" w:ascii="宋体" w:hAnsi="宋体" w:eastAsia="宋体" w:cs="宋体"/>
          <w:spacing w:val="5"/>
          <w:sz w:val="24"/>
          <w:szCs w:val="24"/>
        </w:rPr>
        <w:t>3. 评标原则</w:t>
      </w:r>
      <w:bookmarkEnd w:id="56"/>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3" w:firstLine="211"/>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3.1 评标委员会将遵循公平、公正、科学的原则，对供应商提交的投标文件进行综合评审，评标委员会</w:t>
      </w:r>
      <w:r>
        <w:rPr>
          <w:rFonts w:hint="eastAsia" w:ascii="宋体" w:hAnsi="宋体" w:eastAsia="宋体" w:cs="宋体"/>
          <w:sz w:val="24"/>
          <w:szCs w:val="24"/>
        </w:rPr>
        <w:t xml:space="preserve"> </w:t>
      </w:r>
      <w:r>
        <w:rPr>
          <w:rFonts w:hint="eastAsia" w:ascii="宋体" w:hAnsi="宋体" w:eastAsia="宋体" w:cs="宋体"/>
          <w:spacing w:val="9"/>
          <w:sz w:val="24"/>
          <w:szCs w:val="24"/>
        </w:rPr>
        <w:t>按照采购文件规定的评标细则进行评分</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4"/>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7"/>
          <w:sz w:val="24"/>
          <w:szCs w:val="24"/>
        </w:rPr>
        <w:t>3.2 客观公正对待所有供应商，对所有投标评价均采用相同的程序和标准。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2" w:firstLine="209"/>
        <w:textAlignment w:val="baseline"/>
        <w:rPr>
          <w:rFonts w:hint="eastAsia" w:ascii="宋体" w:hAnsi="宋体" w:eastAsia="宋体" w:cs="宋体"/>
          <w:sz w:val="24"/>
          <w:szCs w:val="24"/>
        </w:rPr>
      </w:pPr>
      <w:r>
        <w:rPr>
          <w:rFonts w:hint="eastAsia" w:ascii="宋体" w:hAnsi="宋体" w:eastAsia="宋体" w:cs="宋体"/>
          <w:spacing w:val="7"/>
          <w:sz w:val="24"/>
          <w:szCs w:val="24"/>
        </w:rPr>
        <w:t>33.3 评标委员会成员对需要共同认定的事项存在争议的，按照少数服从多数的原则作出结论。持不同意</w:t>
      </w:r>
      <w:r>
        <w:rPr>
          <w:rFonts w:hint="eastAsia" w:ascii="宋体" w:hAnsi="宋体" w:eastAsia="宋体" w:cs="宋体"/>
          <w:sz w:val="24"/>
          <w:szCs w:val="24"/>
        </w:rPr>
        <w:t xml:space="preserve"> </w:t>
      </w:r>
      <w:r>
        <w:rPr>
          <w:rFonts w:hint="eastAsia" w:ascii="宋体" w:hAnsi="宋体" w:eastAsia="宋体" w:cs="宋体"/>
          <w:spacing w:val="18"/>
          <w:sz w:val="24"/>
          <w:szCs w:val="24"/>
        </w:rPr>
        <w:t>见</w:t>
      </w:r>
      <w:r>
        <w:rPr>
          <w:rFonts w:hint="eastAsia" w:ascii="宋体" w:hAnsi="宋体" w:eastAsia="宋体" w:cs="宋体"/>
          <w:spacing w:val="15"/>
          <w:sz w:val="24"/>
          <w:szCs w:val="24"/>
        </w:rPr>
        <w:t>的</w:t>
      </w:r>
      <w:r>
        <w:rPr>
          <w:rFonts w:hint="eastAsia" w:ascii="宋体" w:hAnsi="宋体" w:eastAsia="宋体" w:cs="宋体"/>
          <w:spacing w:val="9"/>
          <w:sz w:val="24"/>
          <w:szCs w:val="24"/>
        </w:rPr>
        <w:t>评标委员会成员应当在评审报告上签署不同意见及理由，否则视为同意评审报告。</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firstLine="214"/>
        <w:textAlignment w:val="baseline"/>
        <w:rPr>
          <w:rFonts w:hint="eastAsia" w:ascii="宋体" w:hAnsi="宋体" w:eastAsia="宋体" w:cs="宋体"/>
          <w:sz w:val="24"/>
          <w:szCs w:val="24"/>
        </w:rPr>
      </w:pPr>
      <w:r>
        <w:rPr>
          <w:rFonts w:hint="eastAsia" w:ascii="宋体" w:hAnsi="宋体" w:eastAsia="宋体" w:cs="宋体"/>
          <w:spacing w:val="12"/>
          <w:sz w:val="24"/>
          <w:szCs w:val="24"/>
        </w:rPr>
        <w:t>33.4 财</w:t>
      </w:r>
      <w:r>
        <w:rPr>
          <w:rFonts w:hint="eastAsia" w:ascii="宋体" w:hAnsi="宋体" w:eastAsia="宋体" w:cs="宋体"/>
          <w:spacing w:val="8"/>
          <w:sz w:val="24"/>
          <w:szCs w:val="24"/>
        </w:rPr>
        <w:t>政</w:t>
      </w:r>
      <w:r>
        <w:rPr>
          <w:rFonts w:hint="eastAsia" w:ascii="宋体" w:hAnsi="宋体" w:eastAsia="宋体" w:cs="宋体"/>
          <w:spacing w:val="6"/>
          <w:sz w:val="24"/>
          <w:szCs w:val="24"/>
        </w:rPr>
        <w:t>部令第 87 号《政府采购货物和服务招标投标管理办法》第三十一条规定：使用综合评分法的</w:t>
      </w:r>
      <w:r>
        <w:rPr>
          <w:rFonts w:hint="eastAsia" w:ascii="宋体" w:hAnsi="宋体" w:eastAsia="宋体" w:cs="宋体"/>
          <w:sz w:val="24"/>
          <w:szCs w:val="24"/>
        </w:rPr>
        <w:t xml:space="preserve"> </w:t>
      </w:r>
      <w:r>
        <w:rPr>
          <w:rFonts w:hint="eastAsia" w:ascii="宋体" w:hAnsi="宋体" w:eastAsia="宋体" w:cs="宋体"/>
          <w:spacing w:val="10"/>
          <w:sz w:val="24"/>
          <w:szCs w:val="24"/>
        </w:rPr>
        <w:t>采购项目，提供相同品牌产品且通过资格审查、符合性审查的不同供应商参加同一合同项下投标的，按</w:t>
      </w:r>
      <w:r>
        <w:rPr>
          <w:rFonts w:hint="eastAsia" w:ascii="宋体" w:hAnsi="宋体" w:eastAsia="宋体" w:cs="宋体"/>
          <w:spacing w:val="3"/>
          <w:sz w:val="24"/>
          <w:szCs w:val="24"/>
        </w:rPr>
        <w:t>一</w:t>
      </w:r>
      <w:r>
        <w:rPr>
          <w:rFonts w:hint="eastAsia" w:ascii="宋体" w:hAnsi="宋体" w:eastAsia="宋体" w:cs="宋体"/>
          <w:sz w:val="24"/>
          <w:szCs w:val="24"/>
        </w:rPr>
        <w:t xml:space="preserve"> </w:t>
      </w:r>
      <w:r>
        <w:rPr>
          <w:rFonts w:hint="eastAsia" w:ascii="宋体" w:hAnsi="宋体" w:eastAsia="宋体" w:cs="宋体"/>
          <w:spacing w:val="14"/>
          <w:sz w:val="24"/>
          <w:szCs w:val="24"/>
        </w:rPr>
        <w:t>家供应</w:t>
      </w:r>
      <w:r>
        <w:rPr>
          <w:rFonts w:hint="eastAsia" w:ascii="宋体" w:hAnsi="宋体" w:eastAsia="宋体" w:cs="宋体"/>
          <w:spacing w:val="10"/>
          <w:sz w:val="24"/>
          <w:szCs w:val="24"/>
        </w:rPr>
        <w:t>商</w:t>
      </w:r>
      <w:r>
        <w:rPr>
          <w:rFonts w:hint="eastAsia" w:ascii="宋体" w:hAnsi="宋体" w:eastAsia="宋体" w:cs="宋体"/>
          <w:spacing w:val="7"/>
          <w:sz w:val="24"/>
          <w:szCs w:val="24"/>
        </w:rPr>
        <w:t>计算，评审后得分最高的同品牌供应商获得中标人推荐资格；评审得分相同的， 由采购人或者采</w:t>
      </w:r>
      <w:r>
        <w:rPr>
          <w:rFonts w:hint="eastAsia" w:ascii="宋体" w:hAnsi="宋体" w:eastAsia="宋体" w:cs="宋体"/>
          <w:sz w:val="24"/>
          <w:szCs w:val="24"/>
        </w:rPr>
        <w:t xml:space="preserve"> </w:t>
      </w:r>
      <w:r>
        <w:rPr>
          <w:rFonts w:hint="eastAsia" w:ascii="宋体" w:hAnsi="宋体" w:eastAsia="宋体" w:cs="宋体"/>
          <w:spacing w:val="10"/>
          <w:sz w:val="24"/>
          <w:szCs w:val="24"/>
        </w:rPr>
        <w:t>购人委托评标委员会按照采购文件规定的方式确定一个供应商获得中标人推荐资格，采购文件未规定的</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7"/>
          <w:sz w:val="24"/>
          <w:szCs w:val="24"/>
        </w:rPr>
        <w:t>取</w:t>
      </w:r>
      <w:r>
        <w:rPr>
          <w:rFonts w:hint="eastAsia" w:ascii="宋体" w:hAnsi="宋体" w:eastAsia="宋体" w:cs="宋体"/>
          <w:spacing w:val="9"/>
          <w:sz w:val="24"/>
          <w:szCs w:val="24"/>
        </w:rPr>
        <w:t>随机抽取方式确定，其他同品牌供应商不作为中标候选人。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 w:firstLine="213"/>
        <w:textAlignment w:val="baseline"/>
        <w:rPr>
          <w:rFonts w:hint="eastAsia" w:ascii="宋体" w:hAnsi="宋体" w:eastAsia="宋体" w:cs="宋体"/>
          <w:sz w:val="24"/>
          <w:szCs w:val="24"/>
        </w:rPr>
      </w:pPr>
      <w:r>
        <w:rPr>
          <w:rFonts w:hint="eastAsia" w:ascii="宋体" w:hAnsi="宋体" w:eastAsia="宋体" w:cs="宋体"/>
          <w:spacing w:val="18"/>
          <w:sz w:val="24"/>
          <w:szCs w:val="24"/>
        </w:rPr>
        <w:t>非单一</w:t>
      </w:r>
      <w:r>
        <w:rPr>
          <w:rFonts w:hint="eastAsia" w:ascii="宋体" w:hAnsi="宋体" w:eastAsia="宋体" w:cs="宋体"/>
          <w:spacing w:val="14"/>
          <w:sz w:val="24"/>
          <w:szCs w:val="24"/>
        </w:rPr>
        <w:t>产</w:t>
      </w:r>
      <w:r>
        <w:rPr>
          <w:rFonts w:hint="eastAsia" w:ascii="宋体" w:hAnsi="宋体" w:eastAsia="宋体" w:cs="宋体"/>
          <w:spacing w:val="9"/>
          <w:sz w:val="24"/>
          <w:szCs w:val="24"/>
        </w:rPr>
        <w:t>品采购项目，采购人应当根据采购项目技术构成、产品价格比重等合理确定核心产品，并在采</w:t>
      </w:r>
      <w:r>
        <w:rPr>
          <w:rFonts w:hint="eastAsia" w:ascii="宋体" w:hAnsi="宋体" w:eastAsia="宋体" w:cs="宋体"/>
          <w:sz w:val="24"/>
          <w:szCs w:val="24"/>
        </w:rPr>
        <w:t xml:space="preserve"> </w:t>
      </w:r>
      <w:r>
        <w:rPr>
          <w:rFonts w:hint="eastAsia" w:ascii="宋体" w:hAnsi="宋体" w:eastAsia="宋体" w:cs="宋体"/>
          <w:spacing w:val="18"/>
          <w:sz w:val="24"/>
          <w:szCs w:val="24"/>
        </w:rPr>
        <w:t>购</w:t>
      </w:r>
      <w:r>
        <w:rPr>
          <w:rFonts w:hint="eastAsia" w:ascii="宋体" w:hAnsi="宋体" w:eastAsia="宋体" w:cs="宋体"/>
          <w:spacing w:val="14"/>
          <w:sz w:val="24"/>
          <w:szCs w:val="24"/>
        </w:rPr>
        <w:t>文</w:t>
      </w:r>
      <w:r>
        <w:rPr>
          <w:rFonts w:hint="eastAsia" w:ascii="宋体" w:hAnsi="宋体" w:eastAsia="宋体" w:cs="宋体"/>
          <w:spacing w:val="9"/>
          <w:sz w:val="24"/>
          <w:szCs w:val="24"/>
        </w:rPr>
        <w:t>件中载明。多家供应商提供的核心产品品牌相同的，按前款规定处理。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7" w:name="_Toc2034"/>
      <w:r>
        <w:rPr>
          <w:rFonts w:hint="eastAsia" w:ascii="宋体" w:hAnsi="宋体" w:eastAsia="宋体" w:cs="宋体"/>
          <w:spacing w:val="10"/>
          <w:sz w:val="24"/>
          <w:szCs w:val="24"/>
        </w:rPr>
        <w:t>3</w:t>
      </w:r>
      <w:r>
        <w:rPr>
          <w:rFonts w:hint="eastAsia" w:ascii="宋体" w:hAnsi="宋体" w:eastAsia="宋体" w:cs="宋体"/>
          <w:spacing w:val="5"/>
          <w:sz w:val="24"/>
          <w:szCs w:val="24"/>
        </w:rPr>
        <w:t>4. 评委纪律</w:t>
      </w:r>
      <w:bookmarkEnd w:id="57"/>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 w:firstLine="207"/>
        <w:textAlignment w:val="baseline"/>
        <w:rPr>
          <w:rFonts w:hint="eastAsia" w:ascii="宋体" w:hAnsi="宋体" w:eastAsia="宋体" w:cs="宋体"/>
          <w:sz w:val="24"/>
          <w:szCs w:val="24"/>
        </w:rPr>
      </w:pPr>
      <w:r>
        <w:rPr>
          <w:rFonts w:hint="eastAsia" w:ascii="宋体" w:hAnsi="宋体" w:eastAsia="宋体" w:cs="宋体"/>
          <w:spacing w:val="10"/>
          <w:sz w:val="24"/>
          <w:szCs w:val="24"/>
        </w:rPr>
        <w:t>评标委员会成员必须严格遵守保密规定，不得泄露评审的有关情况，任何单位和个人不得干扰、影响</w:t>
      </w:r>
      <w:r>
        <w:rPr>
          <w:rFonts w:hint="eastAsia" w:ascii="宋体" w:hAnsi="宋体" w:eastAsia="宋体" w:cs="宋体"/>
          <w:spacing w:val="1"/>
          <w:sz w:val="24"/>
          <w:szCs w:val="24"/>
        </w:rPr>
        <w:t>评</w:t>
      </w:r>
      <w:r>
        <w:rPr>
          <w:rFonts w:hint="eastAsia" w:ascii="宋体" w:hAnsi="宋体" w:eastAsia="宋体" w:cs="宋体"/>
          <w:sz w:val="24"/>
          <w:szCs w:val="24"/>
        </w:rPr>
        <w:t xml:space="preserve"> </w:t>
      </w:r>
      <w:r>
        <w:rPr>
          <w:rFonts w:hint="eastAsia" w:ascii="宋体" w:hAnsi="宋体" w:eastAsia="宋体" w:cs="宋体"/>
          <w:spacing w:val="10"/>
          <w:sz w:val="24"/>
          <w:szCs w:val="24"/>
        </w:rPr>
        <w:t>标的正常进行，评标委员会成员不得私下与投标供应商接触，不得出现浙江省政府采购活动现场组织管</w:t>
      </w:r>
      <w:r>
        <w:rPr>
          <w:rFonts w:hint="eastAsia" w:ascii="宋体" w:hAnsi="宋体" w:eastAsia="宋体" w:cs="宋体"/>
          <w:sz w:val="24"/>
          <w:szCs w:val="24"/>
        </w:rPr>
        <w:t xml:space="preserve">理 </w:t>
      </w:r>
      <w:r>
        <w:rPr>
          <w:rFonts w:hint="eastAsia" w:ascii="宋体" w:hAnsi="宋体" w:eastAsia="宋体" w:cs="宋体"/>
          <w:spacing w:val="12"/>
          <w:sz w:val="24"/>
          <w:szCs w:val="24"/>
        </w:rPr>
        <w:t>办</w:t>
      </w:r>
      <w:r>
        <w:rPr>
          <w:rFonts w:hint="eastAsia" w:ascii="宋体" w:hAnsi="宋体" w:eastAsia="宋体" w:cs="宋体"/>
          <w:spacing w:val="8"/>
          <w:sz w:val="24"/>
          <w:szCs w:val="24"/>
        </w:rPr>
        <w:t>法中规定的其他禁止行为。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8" w:name="_Toc20051"/>
      <w:r>
        <w:rPr>
          <w:rFonts w:hint="eastAsia" w:ascii="宋体" w:hAnsi="宋体" w:eastAsia="宋体" w:cs="宋体"/>
          <w:spacing w:val="6"/>
          <w:position w:val="1"/>
          <w:sz w:val="24"/>
          <w:szCs w:val="24"/>
        </w:rPr>
        <w:t>35.评标程序</w:t>
      </w:r>
      <w:bookmarkEnd w:id="58"/>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 w:firstLine="210"/>
        <w:textAlignment w:val="baseline"/>
        <w:rPr>
          <w:rFonts w:hint="eastAsia" w:ascii="宋体" w:hAnsi="宋体" w:eastAsia="宋体" w:cs="宋体"/>
          <w:spacing w:val="8"/>
          <w:sz w:val="24"/>
          <w:szCs w:val="24"/>
        </w:rPr>
      </w:pPr>
      <w:r>
        <w:rPr>
          <w:rFonts w:hint="eastAsia" w:ascii="宋体" w:hAnsi="宋体" w:eastAsia="宋体" w:cs="宋体"/>
          <w:spacing w:val="16"/>
          <w:sz w:val="24"/>
          <w:szCs w:val="24"/>
        </w:rPr>
        <w:t>35.</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在评审专家中推选评标委员会组长，采购人代表不得担任评标委员会组长。</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 w:firstLine="210"/>
        <w:textAlignment w:val="baseline"/>
        <w:rPr>
          <w:rFonts w:hint="eastAsia" w:ascii="宋体" w:hAnsi="宋体" w:eastAsia="宋体" w:cs="宋体"/>
          <w:sz w:val="24"/>
          <w:szCs w:val="24"/>
        </w:rPr>
      </w:pPr>
      <w:r>
        <w:rPr>
          <w:rFonts w:hint="eastAsia" w:ascii="宋体" w:hAnsi="宋体" w:eastAsia="宋体" w:cs="宋体"/>
          <w:spacing w:val="4"/>
          <w:sz w:val="24"/>
          <w:szCs w:val="24"/>
        </w:rPr>
        <w:t>35.2 评标委员会组长召集成员认真阅读采购文件以及相关补充、质疑、答复文件、项目书面说明等材料</w:t>
      </w:r>
      <w:r>
        <w:rPr>
          <w:rFonts w:hint="eastAsia" w:ascii="宋体" w:hAnsi="宋体" w:eastAsia="宋体" w:cs="宋体"/>
          <w:spacing w:val="1"/>
          <w:sz w:val="24"/>
          <w:szCs w:val="24"/>
        </w:rPr>
        <w:t>，</w:t>
      </w:r>
      <w:r>
        <w:rPr>
          <w:rFonts w:hint="eastAsia" w:ascii="宋体" w:hAnsi="宋体" w:eastAsia="宋体" w:cs="宋体"/>
          <w:spacing w:val="15"/>
          <w:sz w:val="24"/>
          <w:szCs w:val="24"/>
        </w:rPr>
        <w:t>熟</w:t>
      </w:r>
      <w:r>
        <w:rPr>
          <w:rFonts w:hint="eastAsia" w:ascii="宋体" w:hAnsi="宋体" w:eastAsia="宋体" w:cs="宋体"/>
          <w:spacing w:val="10"/>
          <w:sz w:val="24"/>
          <w:szCs w:val="24"/>
        </w:rPr>
        <w:t>悉采购项目的基本概况，采购项目的质量要求、数量、主要技术标准或服务需求，采购合同主要条款，投</w:t>
      </w:r>
      <w:r>
        <w:rPr>
          <w:rFonts w:hint="eastAsia" w:ascii="宋体" w:hAnsi="宋体" w:eastAsia="宋体" w:cs="宋体"/>
          <w:spacing w:val="9"/>
          <w:sz w:val="24"/>
          <w:szCs w:val="24"/>
        </w:rPr>
        <w:t>标文件无效情形，评审方法、评审依据、评审标准等。</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8" w:right="54" w:firstLine="206"/>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5.3 评审人员对符合资格的供应商的投标文件的有效性、符合性、完整性和响应程度进行审查，确定是</w:t>
      </w:r>
      <w:r>
        <w:rPr>
          <w:rFonts w:hint="eastAsia" w:ascii="宋体" w:hAnsi="宋体" w:eastAsia="宋体" w:cs="宋体"/>
          <w:spacing w:val="10"/>
          <w:sz w:val="24"/>
          <w:szCs w:val="24"/>
        </w:rPr>
        <w:t>否</w:t>
      </w:r>
      <w:r>
        <w:rPr>
          <w:rFonts w:hint="eastAsia" w:ascii="宋体" w:hAnsi="宋体" w:eastAsia="宋体" w:cs="宋体"/>
          <w:spacing w:val="8"/>
          <w:sz w:val="24"/>
          <w:szCs w:val="24"/>
        </w:rPr>
        <w:t>对采购文件作出实质性响应。</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5.4 评审人员按采购文件规定的评审方法和评审标准，依法独立对供应商投标文件进行评估、比较，并</w:t>
      </w:r>
      <w:r>
        <w:rPr>
          <w:rFonts w:hint="eastAsia" w:ascii="宋体" w:hAnsi="宋体" w:eastAsia="宋体" w:cs="宋体"/>
          <w:spacing w:val="9"/>
          <w:sz w:val="24"/>
          <w:szCs w:val="24"/>
        </w:rPr>
        <w:t>给予评价或打分，不受任何单位和个人的干预</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right="54" w:firstLine="403"/>
        <w:textAlignment w:val="baseline"/>
        <w:rPr>
          <w:rFonts w:hint="eastAsia" w:ascii="宋体" w:hAnsi="宋体" w:eastAsia="宋体" w:cs="宋体"/>
          <w:sz w:val="24"/>
          <w:szCs w:val="24"/>
        </w:rPr>
      </w:pPr>
      <w:r>
        <w:rPr>
          <w:rFonts w:hint="eastAsia" w:ascii="宋体" w:hAnsi="宋体" w:eastAsia="宋体" w:cs="宋体"/>
          <w:spacing w:val="7"/>
          <w:sz w:val="24"/>
          <w:szCs w:val="24"/>
        </w:rPr>
        <w:t>综合评分法项目的价格分值占总分值的比重(即权值)为</w:t>
      </w:r>
      <w:r>
        <w:rPr>
          <w:rFonts w:hint="eastAsia" w:ascii="宋体" w:hAnsi="宋体" w:eastAsia="宋体" w:cs="宋体"/>
          <w:spacing w:val="7"/>
          <w:sz w:val="24"/>
          <w:szCs w:val="24"/>
          <w:lang w:val="en-US" w:eastAsia="zh-CN"/>
        </w:rPr>
        <w:t>30</w:t>
      </w:r>
      <w:r>
        <w:rPr>
          <w:rFonts w:hint="eastAsia" w:ascii="宋体" w:hAnsi="宋体" w:eastAsia="宋体" w:cs="宋体"/>
          <w:spacing w:val="7"/>
          <w:sz w:val="24"/>
          <w:szCs w:val="24"/>
        </w:rPr>
        <w:t>％</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82"/>
        <w:textAlignment w:val="baseline"/>
        <w:rPr>
          <w:rFonts w:hint="eastAsia" w:ascii="宋体" w:hAnsi="宋体" w:eastAsia="宋体" w:cs="宋体"/>
          <w:sz w:val="24"/>
          <w:szCs w:val="24"/>
        </w:rPr>
      </w:pPr>
      <w:r>
        <w:rPr>
          <w:rFonts w:hint="eastAsia" w:ascii="宋体" w:hAnsi="宋体" w:eastAsia="宋体" w:cs="宋体"/>
          <w:spacing w:val="16"/>
          <w:sz w:val="24"/>
          <w:szCs w:val="24"/>
        </w:rPr>
        <w:t>综合</w:t>
      </w:r>
      <w:r>
        <w:rPr>
          <w:rFonts w:hint="eastAsia" w:ascii="宋体" w:hAnsi="宋体" w:eastAsia="宋体" w:cs="宋体"/>
          <w:spacing w:val="9"/>
          <w:sz w:val="24"/>
          <w:szCs w:val="24"/>
        </w:rPr>
        <w:t>评</w:t>
      </w:r>
      <w:r>
        <w:rPr>
          <w:rFonts w:hint="eastAsia" w:ascii="宋体" w:hAnsi="宋体" w:eastAsia="宋体" w:cs="宋体"/>
          <w:spacing w:val="8"/>
          <w:sz w:val="24"/>
          <w:szCs w:val="24"/>
        </w:rPr>
        <w:t>分法中的价格分统一采用低价优先法计算，即满足招标文件要求且最后报价最低的供应商的价</w:t>
      </w:r>
      <w:r>
        <w:rPr>
          <w:rFonts w:hint="eastAsia" w:ascii="宋体" w:hAnsi="宋体" w:eastAsia="宋体" w:cs="宋体"/>
          <w:spacing w:val="18"/>
          <w:sz w:val="24"/>
          <w:szCs w:val="24"/>
        </w:rPr>
        <w:t>格</w:t>
      </w:r>
      <w:r>
        <w:rPr>
          <w:rFonts w:hint="eastAsia" w:ascii="宋体" w:hAnsi="宋体" w:eastAsia="宋体" w:cs="宋体"/>
          <w:spacing w:val="16"/>
          <w:sz w:val="24"/>
          <w:szCs w:val="24"/>
        </w:rPr>
        <w:t>为</w:t>
      </w:r>
      <w:r>
        <w:rPr>
          <w:rFonts w:hint="eastAsia" w:ascii="宋体" w:hAnsi="宋体" w:eastAsia="宋体" w:cs="宋体"/>
          <w:spacing w:val="9"/>
          <w:sz w:val="24"/>
          <w:szCs w:val="24"/>
        </w:rPr>
        <w:t>招标基准价，其价格分为满分。其他供应商的价格分统一按照下列公式计算：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8"/>
          <w:sz w:val="24"/>
          <w:szCs w:val="24"/>
        </w:rPr>
        <w:t>标报价得分= (基准价/投标报价) ×价格权值×100</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85"/>
        <w:textAlignment w:val="baseline"/>
        <w:rPr>
          <w:rFonts w:hint="eastAsia" w:ascii="宋体" w:hAnsi="宋体" w:eastAsia="宋体" w:cs="宋体"/>
          <w:sz w:val="24"/>
          <w:szCs w:val="24"/>
        </w:rPr>
      </w:pPr>
      <w:r>
        <w:rPr>
          <w:rFonts w:hint="eastAsia" w:ascii="宋体" w:hAnsi="宋体" w:eastAsia="宋体" w:cs="宋体"/>
          <w:spacing w:val="14"/>
          <w:sz w:val="24"/>
          <w:szCs w:val="24"/>
        </w:rPr>
        <w:t>项</w:t>
      </w:r>
      <w:r>
        <w:rPr>
          <w:rFonts w:hint="eastAsia" w:ascii="宋体" w:hAnsi="宋体" w:eastAsia="宋体" w:cs="宋体"/>
          <w:spacing w:val="9"/>
          <w:sz w:val="24"/>
          <w:szCs w:val="24"/>
        </w:rPr>
        <w:t>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4" w:firstLine="214"/>
        <w:textAlignment w:val="baseline"/>
        <w:rPr>
          <w:rFonts w:hint="eastAsia" w:ascii="宋体" w:hAnsi="宋体" w:eastAsia="宋体" w:cs="宋体"/>
          <w:sz w:val="24"/>
          <w:szCs w:val="24"/>
        </w:rPr>
      </w:pPr>
      <w:r>
        <w:rPr>
          <w:rFonts w:hint="eastAsia" w:ascii="宋体" w:hAnsi="宋体" w:eastAsia="宋体" w:cs="宋体"/>
          <w:spacing w:val="22"/>
          <w:sz w:val="24"/>
          <w:szCs w:val="24"/>
        </w:rPr>
        <w:t>3</w:t>
      </w:r>
      <w:r>
        <w:rPr>
          <w:rFonts w:hint="eastAsia" w:ascii="宋体" w:hAnsi="宋体" w:eastAsia="宋体" w:cs="宋体"/>
          <w:spacing w:val="21"/>
          <w:sz w:val="24"/>
          <w:szCs w:val="24"/>
        </w:rPr>
        <w:t>5</w:t>
      </w:r>
      <w:r>
        <w:rPr>
          <w:rFonts w:hint="eastAsia" w:ascii="宋体" w:hAnsi="宋体" w:eastAsia="宋体" w:cs="宋体"/>
          <w:spacing w:val="11"/>
          <w:sz w:val="24"/>
          <w:szCs w:val="24"/>
        </w:rPr>
        <w:t>.5 评审人员对各供应商投标文件非实质性内容有疑议或异议，或者审查发现明显的文字或计算错误</w:t>
      </w:r>
      <w:r>
        <w:rPr>
          <w:rFonts w:hint="eastAsia" w:ascii="宋体" w:hAnsi="宋体" w:eastAsia="宋体" w:cs="宋体"/>
          <w:spacing w:val="10"/>
          <w:sz w:val="24"/>
          <w:szCs w:val="24"/>
        </w:rPr>
        <w:t>等，及时向评标委员会组长提出。经评标委员会商议认为需要供应商作出必要澄清、说明或者补正的，</w:t>
      </w:r>
      <w:r>
        <w:rPr>
          <w:rFonts w:hint="eastAsia" w:ascii="宋体" w:hAnsi="宋体" w:eastAsia="宋体" w:cs="宋体"/>
          <w:spacing w:val="3"/>
          <w:sz w:val="24"/>
          <w:szCs w:val="24"/>
        </w:rPr>
        <w:t>应</w:t>
      </w:r>
      <w:r>
        <w:rPr>
          <w:rFonts w:hint="eastAsia" w:ascii="宋体" w:hAnsi="宋体" w:eastAsia="宋体" w:cs="宋体"/>
          <w:spacing w:val="10"/>
          <w:sz w:val="24"/>
          <w:szCs w:val="24"/>
        </w:rPr>
        <w:t>当以在线询标形式要求供应商作出必要的澄清、说明或者补正。澄清、说明或者补正的内容应作为政府</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0"/>
          <w:sz w:val="24"/>
          <w:szCs w:val="24"/>
        </w:rPr>
        <w:t>购</w:t>
      </w:r>
      <w:r>
        <w:rPr>
          <w:rFonts w:hint="eastAsia" w:ascii="宋体" w:hAnsi="宋体" w:eastAsia="宋体" w:cs="宋体"/>
          <w:spacing w:val="8"/>
          <w:sz w:val="24"/>
          <w:szCs w:val="24"/>
        </w:rPr>
        <w:t>项目档案归档留存。</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2"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9"/>
          <w:sz w:val="24"/>
          <w:szCs w:val="24"/>
        </w:rPr>
        <w:t>3</w:t>
      </w:r>
      <w:r>
        <w:rPr>
          <w:rFonts w:hint="eastAsia" w:ascii="宋体" w:hAnsi="宋体" w:eastAsia="宋体" w:cs="宋体"/>
          <w:spacing w:val="7"/>
          <w:sz w:val="24"/>
          <w:szCs w:val="24"/>
        </w:rPr>
        <w:t>5.6 评审人员需对采购方工作人员唱票或统计的评审结果进行确认，现场监督员应对评审结果签署监督</w:t>
      </w:r>
      <w:r>
        <w:rPr>
          <w:rFonts w:hint="eastAsia" w:ascii="宋体" w:hAnsi="宋体" w:eastAsia="宋体" w:cs="宋体"/>
          <w:spacing w:val="10"/>
          <w:sz w:val="24"/>
          <w:szCs w:val="24"/>
        </w:rPr>
        <w:t>意见。如发现分值汇总计算错误、分项评分超出评分标准范围、客观评分不一致以及存在评分畸高、畸</w:t>
      </w:r>
      <w:r>
        <w:rPr>
          <w:rFonts w:hint="eastAsia" w:ascii="宋体" w:hAnsi="宋体" w:eastAsia="宋体" w:cs="宋体"/>
          <w:sz w:val="24"/>
          <w:szCs w:val="24"/>
        </w:rPr>
        <w:t xml:space="preserve">低 </w:t>
      </w:r>
      <w:r>
        <w:rPr>
          <w:rFonts w:hint="eastAsia" w:ascii="宋体" w:hAnsi="宋体" w:eastAsia="宋体" w:cs="宋体"/>
          <w:spacing w:val="9"/>
          <w:sz w:val="24"/>
          <w:szCs w:val="24"/>
        </w:rPr>
        <w:t>(其总评分偏离平均分 30%以上的) 情形的，应由相关人员当场改正或作出书面说明；拒不改正又不作</w:t>
      </w:r>
      <w:r>
        <w:rPr>
          <w:rFonts w:hint="eastAsia" w:ascii="宋体" w:hAnsi="宋体" w:eastAsia="宋体" w:cs="宋体"/>
          <w:spacing w:val="7"/>
          <w:sz w:val="24"/>
          <w:szCs w:val="24"/>
        </w:rPr>
        <w:t>书</w:t>
      </w:r>
      <w:r>
        <w:rPr>
          <w:rFonts w:hint="eastAsia" w:ascii="宋体" w:hAnsi="宋体" w:eastAsia="宋体" w:cs="宋体"/>
          <w:sz w:val="24"/>
          <w:szCs w:val="24"/>
        </w:rPr>
        <w:t xml:space="preserve"> </w:t>
      </w:r>
      <w:r>
        <w:rPr>
          <w:rFonts w:hint="eastAsia" w:ascii="宋体" w:hAnsi="宋体" w:eastAsia="宋体" w:cs="宋体"/>
          <w:spacing w:val="5"/>
          <w:sz w:val="24"/>
          <w:szCs w:val="24"/>
        </w:rPr>
        <w:t>面说明的， 由现场监督员如实记载后存入项目档案资料</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16"/>
          <w:sz w:val="24"/>
          <w:szCs w:val="24"/>
        </w:rPr>
        <w:t>35.</w:t>
      </w:r>
      <w:r>
        <w:rPr>
          <w:rFonts w:hint="eastAsia" w:ascii="宋体" w:hAnsi="宋体" w:eastAsia="宋体" w:cs="宋体"/>
          <w:spacing w:val="14"/>
          <w:sz w:val="24"/>
          <w:szCs w:val="24"/>
        </w:rPr>
        <w:t>7</w:t>
      </w:r>
      <w:r>
        <w:rPr>
          <w:rFonts w:hint="eastAsia" w:ascii="宋体" w:hAnsi="宋体" w:eastAsia="宋体" w:cs="宋体"/>
          <w:spacing w:val="8"/>
          <w:sz w:val="24"/>
          <w:szCs w:val="24"/>
        </w:rPr>
        <w:t xml:space="preserve"> 评标委员会根据评审汇总情况和采购文件规定确定中标候选供应商排序名单。</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4"/>
        <w:textAlignment w:val="baseline"/>
        <w:rPr>
          <w:rFonts w:hint="eastAsia" w:ascii="宋体" w:hAnsi="宋体" w:eastAsia="宋体" w:cs="宋体"/>
          <w:sz w:val="24"/>
          <w:szCs w:val="24"/>
        </w:rPr>
      </w:pPr>
      <w:r>
        <w:rPr>
          <w:rFonts w:hint="eastAsia" w:ascii="宋体" w:hAnsi="宋体" w:eastAsia="宋体" w:cs="宋体"/>
          <w:spacing w:val="9"/>
          <w:sz w:val="24"/>
          <w:szCs w:val="24"/>
        </w:rPr>
        <w:t>35.8 起草评审报告，所有评审人员须在评审报告上签字确认，对自己的评审意见承担法律责任</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5.9 采购组织机构对评标委员会评审专家进行评价。</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6"/>
          <w:sz w:val="24"/>
          <w:szCs w:val="24"/>
        </w:rPr>
        <w:t>5.10 修改评审结果</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09"/>
        <w:textAlignment w:val="baseline"/>
        <w:rPr>
          <w:rFonts w:hint="eastAsia" w:ascii="宋体" w:hAnsi="宋体" w:eastAsia="宋体" w:cs="宋体"/>
          <w:sz w:val="24"/>
          <w:szCs w:val="24"/>
        </w:rPr>
      </w:pPr>
      <w:r>
        <w:rPr>
          <w:rFonts w:hint="eastAsia" w:ascii="宋体" w:hAnsi="宋体" w:eastAsia="宋体" w:cs="宋体"/>
          <w:spacing w:val="18"/>
          <w:sz w:val="24"/>
          <w:szCs w:val="24"/>
        </w:rPr>
        <w:t>评</w:t>
      </w:r>
      <w:r>
        <w:rPr>
          <w:rFonts w:hint="eastAsia" w:ascii="宋体" w:hAnsi="宋体" w:eastAsia="宋体" w:cs="宋体"/>
          <w:spacing w:val="9"/>
          <w:sz w:val="24"/>
          <w:szCs w:val="24"/>
        </w:rPr>
        <w:t>标结果汇总完成后，除下列情形外，任何人不得修改评标结果：</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
        <w:textAlignment w:val="baseline"/>
        <w:rPr>
          <w:rFonts w:hint="eastAsia" w:ascii="宋体" w:hAnsi="宋体" w:eastAsia="宋体" w:cs="宋体"/>
          <w:sz w:val="24"/>
          <w:szCs w:val="24"/>
        </w:rPr>
      </w:pPr>
      <w:r>
        <w:rPr>
          <w:rFonts w:hint="eastAsia" w:ascii="宋体" w:hAnsi="宋体" w:eastAsia="宋体" w:cs="宋体"/>
          <w:spacing w:val="14"/>
          <w:sz w:val="24"/>
          <w:szCs w:val="24"/>
        </w:rPr>
        <w:t>(1) 分值汇总计算错误的；</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20"/>
        <w:textAlignment w:val="baseline"/>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2) 分项评分超出评分标准范围的；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3) 评标委员会成员对客观评审因素评分不一致的；</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54" w:firstLine="204"/>
        <w:textAlignment w:val="baseline"/>
        <w:rPr>
          <w:rFonts w:hint="eastAsia" w:ascii="宋体" w:hAnsi="宋体" w:eastAsia="宋体" w:cs="宋体"/>
          <w:spacing w:val="12"/>
          <w:sz w:val="24"/>
          <w:szCs w:val="24"/>
        </w:rPr>
      </w:pPr>
      <w:r>
        <w:rPr>
          <w:rFonts w:hint="eastAsia" w:ascii="宋体" w:hAnsi="宋体" w:eastAsia="宋体" w:cs="宋体"/>
          <w:spacing w:val="24"/>
          <w:sz w:val="24"/>
          <w:szCs w:val="24"/>
        </w:rPr>
        <w:t>(</w:t>
      </w:r>
      <w:r>
        <w:rPr>
          <w:rFonts w:hint="eastAsia" w:ascii="宋体" w:hAnsi="宋体" w:eastAsia="宋体" w:cs="宋体"/>
          <w:spacing w:val="15"/>
          <w:sz w:val="24"/>
          <w:szCs w:val="24"/>
        </w:rPr>
        <w:t>4</w:t>
      </w:r>
      <w:r>
        <w:rPr>
          <w:rFonts w:hint="eastAsia" w:ascii="宋体" w:hAnsi="宋体" w:eastAsia="宋体" w:cs="宋体"/>
          <w:spacing w:val="12"/>
          <w:sz w:val="24"/>
          <w:szCs w:val="24"/>
        </w:rPr>
        <w:t>) 经评标委员会认定评分畸高、畸低的。</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54" w:firstLine="204"/>
        <w:textAlignment w:val="baseline"/>
        <w:rPr>
          <w:rFonts w:hint="eastAsia" w:ascii="宋体" w:hAnsi="宋体" w:eastAsia="宋体" w:cs="宋体"/>
          <w:sz w:val="24"/>
          <w:szCs w:val="24"/>
        </w:rPr>
      </w:pPr>
      <w:r>
        <w:rPr>
          <w:rFonts w:hint="eastAsia" w:ascii="宋体" w:hAnsi="宋体" w:eastAsia="宋体" w:cs="宋体"/>
          <w:spacing w:val="10"/>
          <w:sz w:val="24"/>
          <w:szCs w:val="24"/>
        </w:rPr>
        <w:t>评标报告签署前，经复核发现存在以上情形之一的，评标委员会应当当场修改评标结果，并在评标报</w:t>
      </w:r>
      <w:r>
        <w:rPr>
          <w:rFonts w:hint="eastAsia" w:ascii="宋体" w:hAnsi="宋体" w:eastAsia="宋体" w:cs="宋体"/>
          <w:spacing w:val="1"/>
          <w:sz w:val="24"/>
          <w:szCs w:val="24"/>
        </w:rPr>
        <w:t>告</w:t>
      </w:r>
      <w:r>
        <w:rPr>
          <w:rFonts w:hint="eastAsia" w:ascii="宋体" w:hAnsi="宋体" w:eastAsia="宋体" w:cs="宋体"/>
          <w:spacing w:val="18"/>
          <w:sz w:val="24"/>
          <w:szCs w:val="24"/>
        </w:rPr>
        <w:t>中记载</w:t>
      </w:r>
      <w:r>
        <w:rPr>
          <w:rFonts w:hint="eastAsia" w:ascii="宋体" w:hAnsi="宋体" w:eastAsia="宋体" w:cs="宋体"/>
          <w:spacing w:val="16"/>
          <w:sz w:val="24"/>
          <w:szCs w:val="24"/>
        </w:rPr>
        <w:t>；</w:t>
      </w:r>
      <w:r>
        <w:rPr>
          <w:rFonts w:hint="eastAsia" w:ascii="宋体" w:hAnsi="宋体" w:eastAsia="宋体" w:cs="宋体"/>
          <w:spacing w:val="9"/>
          <w:sz w:val="24"/>
          <w:szCs w:val="24"/>
        </w:rPr>
        <w:t>评标报告签署后，采购人或者采购代理机构发现存在以上情形之一的，应当组织原评标委员会进</w:t>
      </w:r>
      <w:r>
        <w:rPr>
          <w:rFonts w:hint="eastAsia" w:ascii="宋体" w:hAnsi="宋体" w:eastAsia="宋体" w:cs="宋体"/>
          <w:sz w:val="24"/>
          <w:szCs w:val="24"/>
        </w:rPr>
        <w:t xml:space="preserve"> </w:t>
      </w:r>
      <w:r>
        <w:rPr>
          <w:rFonts w:hint="eastAsia" w:ascii="宋体" w:hAnsi="宋体" w:eastAsia="宋体" w:cs="宋体"/>
          <w:spacing w:val="14"/>
          <w:sz w:val="24"/>
          <w:szCs w:val="24"/>
        </w:rPr>
        <w:t>行</w:t>
      </w:r>
      <w:r>
        <w:rPr>
          <w:rFonts w:hint="eastAsia" w:ascii="宋体" w:hAnsi="宋体" w:eastAsia="宋体" w:cs="宋体"/>
          <w:spacing w:val="9"/>
          <w:sz w:val="24"/>
          <w:szCs w:val="24"/>
        </w:rPr>
        <w:t>重新评审，重新评审改变评标结果的，书面报告本级财政部门。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9" w:name="_Toc25908"/>
      <w:r>
        <w:rPr>
          <w:rFonts w:hint="eastAsia" w:ascii="宋体" w:hAnsi="宋体" w:eastAsia="宋体" w:cs="宋体"/>
          <w:spacing w:val="12"/>
          <w:position w:val="1"/>
          <w:sz w:val="24"/>
          <w:szCs w:val="24"/>
        </w:rPr>
        <w:t>3</w:t>
      </w:r>
      <w:r>
        <w:rPr>
          <w:rFonts w:hint="eastAsia" w:ascii="宋体" w:hAnsi="宋体" w:eastAsia="宋体" w:cs="宋体"/>
          <w:spacing w:val="8"/>
          <w:position w:val="1"/>
          <w:sz w:val="24"/>
          <w:szCs w:val="24"/>
        </w:rPr>
        <w:t>6．澄清、说明或补正的形式</w:t>
      </w:r>
      <w:bookmarkEnd w:id="59"/>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right="54" w:firstLine="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6.1 对于投标文件中含义不明确、同类问题表述不一致或者有明显文字和计算错误的内容，评标委员会</w:t>
      </w:r>
      <w:r>
        <w:rPr>
          <w:rFonts w:hint="eastAsia" w:ascii="宋体" w:hAnsi="宋体" w:eastAsia="宋体" w:cs="宋体"/>
          <w:sz w:val="24"/>
          <w:szCs w:val="24"/>
        </w:rPr>
        <w:t xml:space="preserve"> </w:t>
      </w:r>
      <w:r>
        <w:rPr>
          <w:rFonts w:hint="eastAsia" w:ascii="宋体" w:hAnsi="宋体" w:eastAsia="宋体" w:cs="宋体"/>
          <w:spacing w:val="10"/>
          <w:sz w:val="24"/>
          <w:szCs w:val="24"/>
        </w:rPr>
        <w:t>将通过“政府采购云平台”在线询标的方式要求投标供应商在规定的时间内作出必要的澄清、说明或者</w:t>
      </w:r>
      <w:r>
        <w:rPr>
          <w:rFonts w:hint="eastAsia" w:ascii="宋体" w:hAnsi="宋体" w:eastAsia="宋体" w:cs="宋体"/>
          <w:spacing w:val="1"/>
          <w:sz w:val="24"/>
          <w:szCs w:val="24"/>
        </w:rPr>
        <w:t>补</w:t>
      </w:r>
      <w:r>
        <w:rPr>
          <w:rFonts w:hint="eastAsia" w:ascii="宋体" w:hAnsi="宋体" w:eastAsia="宋体" w:cs="宋体"/>
          <w:spacing w:val="5"/>
          <w:sz w:val="24"/>
          <w:szCs w:val="24"/>
        </w:rPr>
        <w:t>正，</w:t>
      </w:r>
      <w:r>
        <w:rPr>
          <w:rFonts w:hint="eastAsia" w:ascii="宋体" w:hAnsi="宋体" w:eastAsia="宋体" w:cs="宋体"/>
          <w:spacing w:val="5"/>
          <w:sz w:val="24"/>
          <w:szCs w:val="24"/>
          <w14:textOutline w14:w="3795" w14:cap="sq" w14:cmpd="sng">
            <w14:solidFill>
              <w14:srgbClr w14:val="000000"/>
            </w14:solidFill>
            <w14:prstDash w14:val="solid"/>
            <w14:bevel/>
          </w14:textOutline>
        </w:rPr>
        <w:t>投标供应商澄清、说明或补正时间为</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20</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分钟</w:t>
      </w:r>
      <w:r>
        <w:rPr>
          <w:rFonts w:hint="eastAsia" w:ascii="宋体" w:hAnsi="宋体" w:eastAsia="宋体" w:cs="宋体"/>
          <w:spacing w:val="2"/>
          <w:sz w:val="24"/>
          <w:szCs w:val="24"/>
        </w:rPr>
        <w:t>。</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4"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6.2 投标供应商的澄清、说明或者补正应当通过“政府采购云平台”在线答复的方式提交，并加盖公章</w:t>
      </w:r>
      <w:r>
        <w:rPr>
          <w:rFonts w:hint="eastAsia" w:ascii="宋体" w:hAnsi="宋体" w:eastAsia="宋体" w:cs="宋体"/>
          <w:spacing w:val="9"/>
          <w:sz w:val="24"/>
          <w:szCs w:val="24"/>
        </w:rPr>
        <w:t>(电子印章) ，或者由法定代表人 (负责人) 或其授权的代表签字。投标供应商的澄清、说明或者补正</w:t>
      </w:r>
      <w:r>
        <w:rPr>
          <w:rFonts w:hint="eastAsia" w:ascii="宋体" w:hAnsi="宋体" w:eastAsia="宋体" w:cs="宋体"/>
          <w:spacing w:val="7"/>
          <w:sz w:val="24"/>
          <w:szCs w:val="24"/>
        </w:rPr>
        <w:t>不</w:t>
      </w:r>
      <w:r>
        <w:rPr>
          <w:rFonts w:hint="eastAsia" w:ascii="宋体" w:hAnsi="宋体" w:eastAsia="宋体" w:cs="宋体"/>
          <w:sz w:val="24"/>
          <w:szCs w:val="24"/>
        </w:rPr>
        <w:t xml:space="preserve"> </w:t>
      </w:r>
      <w:r>
        <w:rPr>
          <w:rFonts w:hint="eastAsia" w:ascii="宋体" w:hAnsi="宋体" w:eastAsia="宋体" w:cs="宋体"/>
          <w:spacing w:val="18"/>
          <w:sz w:val="24"/>
          <w:szCs w:val="24"/>
        </w:rPr>
        <w:t>得超出</w:t>
      </w:r>
      <w:r>
        <w:rPr>
          <w:rFonts w:hint="eastAsia" w:ascii="宋体" w:hAnsi="宋体" w:eastAsia="宋体" w:cs="宋体"/>
          <w:spacing w:val="16"/>
          <w:sz w:val="24"/>
          <w:szCs w:val="24"/>
        </w:rPr>
        <w:t>投</w:t>
      </w:r>
      <w:r>
        <w:rPr>
          <w:rFonts w:hint="eastAsia" w:ascii="宋体" w:hAnsi="宋体" w:eastAsia="宋体" w:cs="宋体"/>
          <w:spacing w:val="9"/>
          <w:sz w:val="24"/>
          <w:szCs w:val="24"/>
        </w:rPr>
        <w:t>标文件的范围或者改变投标文件的实质性内容，不接受投标供应商主动对投标文件的澄清、说明</w:t>
      </w:r>
      <w:r>
        <w:rPr>
          <w:rFonts w:hint="eastAsia" w:ascii="宋体" w:hAnsi="宋体" w:eastAsia="宋体" w:cs="宋体"/>
          <w:sz w:val="24"/>
          <w:szCs w:val="24"/>
        </w:rPr>
        <w:t xml:space="preserve"> </w:t>
      </w:r>
      <w:r>
        <w:rPr>
          <w:rFonts w:hint="eastAsia" w:ascii="宋体" w:hAnsi="宋体" w:eastAsia="宋体" w:cs="宋体"/>
          <w:spacing w:val="8"/>
          <w:sz w:val="24"/>
          <w:szCs w:val="24"/>
        </w:rPr>
        <w:t>或</w:t>
      </w:r>
      <w:r>
        <w:rPr>
          <w:rFonts w:hint="eastAsia" w:ascii="宋体" w:hAnsi="宋体" w:eastAsia="宋体" w:cs="宋体"/>
          <w:spacing w:val="5"/>
          <w:sz w:val="24"/>
          <w:szCs w:val="24"/>
        </w:rPr>
        <w:t>者补正。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54" w:firstLine="211"/>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6.3 上述询标、澄清、说明和补正工作如因客观原因无法通过“政府采购云平台”在线进行的，将采用</w:t>
      </w:r>
      <w:r>
        <w:rPr>
          <w:rFonts w:hint="eastAsia" w:ascii="宋体" w:hAnsi="宋体" w:eastAsia="宋体" w:cs="宋体"/>
          <w:spacing w:val="18"/>
          <w:sz w:val="24"/>
          <w:szCs w:val="24"/>
        </w:rPr>
        <w:t>电子邮</w:t>
      </w:r>
      <w:r>
        <w:rPr>
          <w:rFonts w:hint="eastAsia" w:ascii="宋体" w:hAnsi="宋体" w:eastAsia="宋体" w:cs="宋体"/>
          <w:spacing w:val="15"/>
          <w:sz w:val="24"/>
          <w:szCs w:val="24"/>
        </w:rPr>
        <w:t>件</w:t>
      </w:r>
      <w:r>
        <w:rPr>
          <w:rFonts w:hint="eastAsia" w:ascii="宋体" w:hAnsi="宋体" w:eastAsia="宋体" w:cs="宋体"/>
          <w:spacing w:val="9"/>
          <w:sz w:val="24"/>
          <w:szCs w:val="24"/>
        </w:rPr>
        <w:t>等形式进行，请供应商保证办理投标事宜人员电话畅通、网络在线。如未及时进行澄清、说明或</w:t>
      </w:r>
      <w:r>
        <w:rPr>
          <w:rFonts w:hint="eastAsia" w:ascii="宋体" w:hAnsi="宋体" w:eastAsia="宋体" w:cs="宋体"/>
          <w:sz w:val="24"/>
          <w:szCs w:val="24"/>
        </w:rPr>
        <w:t xml:space="preserve"> </w:t>
      </w:r>
      <w:r>
        <w:rPr>
          <w:rFonts w:hint="eastAsia" w:ascii="宋体" w:hAnsi="宋体" w:eastAsia="宋体" w:cs="宋体"/>
          <w:spacing w:val="10"/>
          <w:sz w:val="24"/>
          <w:szCs w:val="24"/>
        </w:rPr>
        <w:t>者</w:t>
      </w:r>
      <w:r>
        <w:rPr>
          <w:rFonts w:hint="eastAsia" w:ascii="宋体" w:hAnsi="宋体" w:eastAsia="宋体" w:cs="宋体"/>
          <w:spacing w:val="9"/>
          <w:sz w:val="24"/>
          <w:szCs w:val="24"/>
        </w:rPr>
        <w:t>补正的，视为放弃澄清、说明或者补正的权利。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60" w:name="_Toc15925"/>
      <w:r>
        <w:rPr>
          <w:rFonts w:hint="eastAsia" w:ascii="宋体" w:hAnsi="宋体" w:eastAsia="宋体" w:cs="宋体"/>
          <w:spacing w:val="13"/>
          <w:position w:val="1"/>
          <w:sz w:val="24"/>
          <w:szCs w:val="24"/>
        </w:rPr>
        <w:t>3</w:t>
      </w:r>
      <w:r>
        <w:rPr>
          <w:rFonts w:hint="eastAsia" w:ascii="宋体" w:hAnsi="宋体" w:eastAsia="宋体" w:cs="宋体"/>
          <w:spacing w:val="7"/>
          <w:position w:val="1"/>
          <w:sz w:val="24"/>
          <w:szCs w:val="24"/>
        </w:rPr>
        <w:t>7．错误修正的原则</w:t>
      </w:r>
      <w:bookmarkEnd w:id="60"/>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3" w:right="57" w:firstLine="231"/>
        <w:textAlignment w:val="baseline"/>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11"/>
          <w:sz w:val="24"/>
          <w:szCs w:val="24"/>
        </w:rPr>
        <w:t>子</w:t>
      </w:r>
      <w:r>
        <w:rPr>
          <w:rFonts w:hint="eastAsia" w:ascii="宋体" w:hAnsi="宋体" w:eastAsia="宋体" w:cs="宋体"/>
          <w:spacing w:val="9"/>
          <w:sz w:val="24"/>
          <w:szCs w:val="24"/>
        </w:rPr>
        <w:t>交易平台客户端里开标一览表录入的投标报价或优惠率与扫描上传的报价文件信息不一致的，以扫</w:t>
      </w:r>
      <w:r>
        <w:rPr>
          <w:rFonts w:hint="eastAsia" w:ascii="宋体" w:hAnsi="宋体" w:eastAsia="宋体" w:cs="宋体"/>
          <w:spacing w:val="16"/>
          <w:sz w:val="24"/>
          <w:szCs w:val="24"/>
        </w:rPr>
        <w:t>描</w:t>
      </w:r>
      <w:r>
        <w:rPr>
          <w:rFonts w:hint="eastAsia" w:ascii="宋体" w:hAnsi="宋体" w:eastAsia="宋体" w:cs="宋体"/>
          <w:spacing w:val="11"/>
          <w:sz w:val="24"/>
          <w:szCs w:val="24"/>
        </w:rPr>
        <w:t>上</w:t>
      </w:r>
      <w:r>
        <w:rPr>
          <w:rFonts w:hint="eastAsia" w:ascii="宋体" w:hAnsi="宋体" w:eastAsia="宋体" w:cs="宋体"/>
          <w:spacing w:val="8"/>
          <w:sz w:val="24"/>
          <w:szCs w:val="24"/>
        </w:rPr>
        <w:t>传的报价文件信息为准进行修正。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1"/>
          <w:sz w:val="24"/>
          <w:szCs w:val="24"/>
        </w:rPr>
        <w:t>标</w:t>
      </w:r>
      <w:r>
        <w:rPr>
          <w:rFonts w:hint="eastAsia" w:ascii="宋体" w:hAnsi="宋体" w:eastAsia="宋体" w:cs="宋体"/>
          <w:spacing w:val="9"/>
          <w:sz w:val="24"/>
          <w:szCs w:val="24"/>
        </w:rPr>
        <w:t>文件报价出现前后不一致的，除采购文件另有规定外，按照下列规定修正：</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5" w:firstLine="189"/>
        <w:textAlignment w:val="baseline"/>
        <w:rPr>
          <w:rFonts w:hint="eastAsia" w:ascii="宋体" w:hAnsi="宋体" w:eastAsia="宋体" w:cs="宋体"/>
          <w:sz w:val="24"/>
          <w:szCs w:val="24"/>
        </w:rPr>
      </w:pPr>
      <w:r>
        <w:rPr>
          <w:rFonts w:hint="eastAsia" w:ascii="宋体" w:hAnsi="宋体" w:eastAsia="宋体" w:cs="宋体"/>
          <w:spacing w:val="4"/>
          <w:sz w:val="24"/>
          <w:szCs w:val="24"/>
        </w:rPr>
        <w:t>37.1 投标函中表述的内容与报价表中不一致的，以报价表为准；报价表中的内容与报价明细表不一致的</w:t>
      </w:r>
      <w:r>
        <w:rPr>
          <w:rFonts w:hint="eastAsia" w:ascii="宋体" w:hAnsi="宋体" w:eastAsia="宋体" w:cs="宋体"/>
          <w:spacing w:val="1"/>
          <w:sz w:val="24"/>
          <w:szCs w:val="24"/>
        </w:rPr>
        <w:t>，</w:t>
      </w:r>
      <w:r>
        <w:rPr>
          <w:rFonts w:hint="eastAsia" w:ascii="宋体" w:hAnsi="宋体" w:eastAsia="宋体" w:cs="宋体"/>
          <w:spacing w:val="6"/>
          <w:sz w:val="24"/>
          <w:szCs w:val="24"/>
        </w:rPr>
        <w:t>以</w:t>
      </w:r>
      <w:r>
        <w:rPr>
          <w:rFonts w:hint="eastAsia" w:ascii="宋体" w:hAnsi="宋体" w:eastAsia="宋体" w:cs="宋体"/>
          <w:spacing w:val="4"/>
          <w:sz w:val="24"/>
          <w:szCs w:val="24"/>
        </w:rPr>
        <w:t>报</w:t>
      </w:r>
      <w:r>
        <w:rPr>
          <w:rFonts w:hint="eastAsia" w:ascii="宋体" w:hAnsi="宋体" w:eastAsia="宋体" w:cs="宋体"/>
          <w:spacing w:val="3"/>
          <w:sz w:val="24"/>
          <w:szCs w:val="24"/>
        </w:rPr>
        <w:t>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37</w:t>
      </w:r>
      <w:r>
        <w:rPr>
          <w:rFonts w:hint="eastAsia" w:ascii="宋体" w:hAnsi="宋体" w:eastAsia="宋体" w:cs="宋体"/>
          <w:spacing w:val="7"/>
          <w:sz w:val="24"/>
          <w:szCs w:val="24"/>
        </w:rPr>
        <w:t>.</w:t>
      </w:r>
      <w:r>
        <w:rPr>
          <w:rFonts w:hint="eastAsia" w:ascii="宋体" w:hAnsi="宋体" w:eastAsia="宋体" w:cs="宋体"/>
          <w:spacing w:val="5"/>
          <w:sz w:val="24"/>
          <w:szCs w:val="24"/>
        </w:rPr>
        <w:t>2 投标文件中的大写金额和小写金额不一致的， 以大写金额为准；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9"/>
          <w:sz w:val="24"/>
          <w:szCs w:val="24"/>
        </w:rPr>
        <w:t>37.3 单价金额小数点或者百分比有明显错位的，以开标一览表的总价为准，并修改单价</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4"/>
        <w:textAlignment w:val="baseline"/>
        <w:rPr>
          <w:rFonts w:hint="eastAsia" w:ascii="宋体" w:hAnsi="宋体" w:eastAsia="宋体" w:cs="宋体"/>
          <w:sz w:val="24"/>
          <w:szCs w:val="24"/>
        </w:rPr>
      </w:pPr>
      <w:r>
        <w:rPr>
          <w:rFonts w:hint="eastAsia" w:ascii="宋体" w:hAnsi="宋体" w:eastAsia="宋体" w:cs="宋体"/>
          <w:spacing w:val="16"/>
          <w:sz w:val="24"/>
          <w:szCs w:val="24"/>
        </w:rPr>
        <w:t>37</w:t>
      </w:r>
      <w:r>
        <w:rPr>
          <w:rFonts w:hint="eastAsia" w:ascii="宋体" w:hAnsi="宋体" w:eastAsia="宋体" w:cs="宋体"/>
          <w:spacing w:val="10"/>
          <w:sz w:val="24"/>
          <w:szCs w:val="24"/>
        </w:rPr>
        <w:t>.</w:t>
      </w:r>
      <w:r>
        <w:rPr>
          <w:rFonts w:hint="eastAsia" w:ascii="宋体" w:hAnsi="宋体" w:eastAsia="宋体" w:cs="宋体"/>
          <w:spacing w:val="8"/>
          <w:sz w:val="24"/>
          <w:szCs w:val="24"/>
        </w:rPr>
        <w:t>4 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37.5 若用文字表示的数值与用数字表示的数值不一致， 以文字表示的数值为准</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54" w:firstLine="209"/>
        <w:textAlignment w:val="baseline"/>
        <w:rPr>
          <w:rFonts w:hint="eastAsia" w:ascii="宋体" w:hAnsi="宋体" w:eastAsia="宋体" w:cs="宋体"/>
          <w:sz w:val="24"/>
          <w:szCs w:val="24"/>
        </w:rPr>
      </w:pPr>
      <w:r>
        <w:rPr>
          <w:rFonts w:hint="eastAsia" w:ascii="宋体" w:hAnsi="宋体" w:eastAsia="宋体" w:cs="宋体"/>
          <w:spacing w:val="12"/>
          <w:sz w:val="24"/>
          <w:szCs w:val="24"/>
        </w:rPr>
        <w:t>37.6</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如有多报 (指数量超出采购文件需求) 、重报 (指同一货物重复报价) ，其投标总价在评标过程中</w:t>
      </w:r>
      <w:r>
        <w:rPr>
          <w:rFonts w:hint="eastAsia" w:ascii="宋体" w:hAnsi="宋体" w:eastAsia="宋体" w:cs="宋体"/>
          <w:sz w:val="24"/>
          <w:szCs w:val="24"/>
        </w:rPr>
        <w:t xml:space="preserve"> </w:t>
      </w:r>
      <w:r>
        <w:rPr>
          <w:rFonts w:hint="eastAsia" w:ascii="宋体" w:hAnsi="宋体" w:eastAsia="宋体" w:cs="宋体"/>
          <w:spacing w:val="10"/>
          <w:sz w:val="24"/>
          <w:szCs w:val="24"/>
        </w:rPr>
        <w:t>不</w:t>
      </w:r>
      <w:r>
        <w:rPr>
          <w:rFonts w:hint="eastAsia" w:ascii="宋体" w:hAnsi="宋体" w:eastAsia="宋体" w:cs="宋体"/>
          <w:spacing w:val="9"/>
          <w:sz w:val="24"/>
          <w:szCs w:val="24"/>
        </w:rPr>
        <w:t>予调整，如其中标，其合同价按其投标单价予以调整；</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37</w:t>
      </w:r>
      <w:r>
        <w:rPr>
          <w:rFonts w:hint="eastAsia" w:ascii="宋体" w:hAnsi="宋体" w:eastAsia="宋体" w:cs="宋体"/>
          <w:spacing w:val="7"/>
          <w:sz w:val="24"/>
          <w:szCs w:val="24"/>
        </w:rPr>
        <w:t>.</w:t>
      </w:r>
      <w:r>
        <w:rPr>
          <w:rFonts w:hint="eastAsia" w:ascii="宋体" w:hAnsi="宋体" w:eastAsia="宋体" w:cs="宋体"/>
          <w:spacing w:val="5"/>
          <w:sz w:val="24"/>
          <w:szCs w:val="24"/>
        </w:rPr>
        <w:t>7 对不同文字文本投标文件的解释发生异议的， 以中文文本为准；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3" w:right="57" w:firstLine="227"/>
        <w:textAlignment w:val="baseline"/>
        <w:rPr>
          <w:rFonts w:hint="eastAsia" w:ascii="宋体" w:hAnsi="宋体" w:eastAsia="宋体" w:cs="宋体"/>
          <w:sz w:val="24"/>
          <w:szCs w:val="24"/>
        </w:rPr>
      </w:pPr>
      <w:r>
        <w:rPr>
          <w:rFonts w:hint="eastAsia" w:ascii="宋体" w:hAnsi="宋体" w:eastAsia="宋体" w:cs="宋体"/>
          <w:spacing w:val="18"/>
          <w:sz w:val="24"/>
          <w:szCs w:val="24"/>
        </w:rPr>
        <w:t>同</w:t>
      </w:r>
      <w:r>
        <w:rPr>
          <w:rFonts w:hint="eastAsia" w:ascii="宋体" w:hAnsi="宋体" w:eastAsia="宋体" w:cs="宋体"/>
          <w:spacing w:val="15"/>
          <w:sz w:val="24"/>
          <w:szCs w:val="24"/>
        </w:rPr>
        <w:t>时</w:t>
      </w:r>
      <w:r>
        <w:rPr>
          <w:rFonts w:hint="eastAsia" w:ascii="宋体" w:hAnsi="宋体" w:eastAsia="宋体" w:cs="宋体"/>
          <w:spacing w:val="9"/>
          <w:sz w:val="24"/>
          <w:szCs w:val="24"/>
        </w:rPr>
        <w:t>出现两种以上不一致的，按照前款规定的顺序修正。按上述修正错误的原则及方法调整或修正投标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文件的</w:t>
      </w:r>
      <w:r>
        <w:rPr>
          <w:rFonts w:hint="eastAsia" w:ascii="宋体" w:hAnsi="宋体" w:eastAsia="宋体" w:cs="宋体"/>
          <w:spacing w:val="15"/>
          <w:sz w:val="24"/>
          <w:szCs w:val="24"/>
        </w:rPr>
        <w:t>投</w:t>
      </w:r>
      <w:r>
        <w:rPr>
          <w:rFonts w:hint="eastAsia" w:ascii="宋体" w:hAnsi="宋体" w:eastAsia="宋体" w:cs="宋体"/>
          <w:spacing w:val="9"/>
          <w:sz w:val="24"/>
          <w:szCs w:val="24"/>
        </w:rPr>
        <w:t>标报价，供应商确认后，以调整或修正后的投标报价为准。如供应商拒绝调整或修正的，其投标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w:t>
      </w:r>
      <w:r>
        <w:rPr>
          <w:rFonts w:hint="eastAsia" w:ascii="宋体" w:hAnsi="宋体" w:eastAsia="宋体" w:cs="宋体"/>
          <w:spacing w:val="17"/>
          <w:sz w:val="24"/>
          <w:szCs w:val="24"/>
        </w:rPr>
        <w:t>件</w:t>
      </w:r>
      <w:r>
        <w:rPr>
          <w:rFonts w:hint="eastAsia" w:ascii="宋体" w:hAnsi="宋体" w:eastAsia="宋体" w:cs="宋体"/>
          <w:spacing w:val="9"/>
          <w:sz w:val="24"/>
          <w:szCs w:val="24"/>
        </w:rPr>
        <w:t>按无效标处理。</w:t>
      </w:r>
      <w:r>
        <w:rPr>
          <w:rFonts w:hint="eastAsia" w:ascii="宋体" w:hAnsi="宋体" w:eastAsia="宋体" w:cs="宋体"/>
          <w:spacing w:val="9"/>
          <w:sz w:val="24"/>
          <w:szCs w:val="24"/>
          <w14:textOutline w14:w="3795" w14:cap="sq" w14:cmpd="sng">
            <w14:solidFill>
              <w14:srgbClr w14:val="000000"/>
            </w14:solidFill>
            <w14:prstDash w14:val="solid"/>
            <w14:bevel/>
          </w14:textOutline>
        </w:rPr>
        <w:t>修正应当采用电子询标的形式，并加盖公章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(电子印章)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81" w:line="360" w:lineRule="auto"/>
        <w:ind w:left="208"/>
        <w:textAlignment w:val="baseline"/>
        <w:outlineLvl w:val="2"/>
        <w:rPr>
          <w:rFonts w:hint="eastAsia" w:ascii="宋体" w:hAnsi="宋体" w:eastAsia="宋体" w:cs="宋体"/>
          <w:spacing w:val="7"/>
          <w:position w:val="1"/>
          <w:sz w:val="24"/>
          <w:szCs w:val="24"/>
        </w:rPr>
      </w:pPr>
      <w:bookmarkStart w:id="61" w:name="_Toc1839"/>
      <w:r>
        <w:rPr>
          <w:rFonts w:hint="eastAsia" w:ascii="宋体" w:hAnsi="宋体" w:eastAsia="宋体" w:cs="宋体"/>
          <w:spacing w:val="7"/>
          <w:position w:val="1"/>
          <w:sz w:val="24"/>
          <w:szCs w:val="24"/>
        </w:rPr>
        <w:t>无效投标文件</w:t>
      </w:r>
      <w:bookmarkEnd w:id="61"/>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firstLine="500" w:firstLineChars="0"/>
        <w:textAlignment w:val="baseline"/>
        <w:rPr>
          <w:rFonts w:hint="eastAsia" w:ascii="宋体" w:hAnsi="宋体" w:eastAsia="宋体" w:cs="宋体"/>
          <w:sz w:val="24"/>
          <w:szCs w:val="24"/>
        </w:rPr>
      </w:pPr>
      <w:r>
        <w:rPr>
          <w:rFonts w:hint="eastAsia" w:ascii="宋体" w:hAnsi="宋体" w:eastAsia="宋体" w:cs="宋体"/>
          <w:spacing w:val="9"/>
          <w:sz w:val="24"/>
          <w:szCs w:val="24"/>
        </w:rPr>
        <w:t>有下列情形之一的，投标文件按无效标处理</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报名的投标人与参加投标的投标人发生实质性变更的且未提供有效证明的；</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0"/>
          <w:sz w:val="24"/>
          <w:szCs w:val="24"/>
        </w:rPr>
        <w:t>8</w:t>
      </w:r>
      <w:r>
        <w:rPr>
          <w:rFonts w:hint="eastAsia" w:ascii="宋体" w:hAnsi="宋体" w:eastAsia="宋体" w:cs="宋体"/>
          <w:spacing w:val="7"/>
          <w:sz w:val="24"/>
          <w:szCs w:val="24"/>
        </w:rPr>
        <w:t>.2 投标人提交两份或两份以上内容不同的投标文件，未声明哪一份有效的；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4"/>
          <w:sz w:val="24"/>
          <w:szCs w:val="24"/>
        </w:rPr>
        <w:t>3</w:t>
      </w:r>
      <w:r>
        <w:rPr>
          <w:rFonts w:hint="eastAsia" w:ascii="宋体" w:hAnsi="宋体" w:eastAsia="宋体" w:cs="宋体"/>
          <w:spacing w:val="8"/>
          <w:sz w:val="24"/>
          <w:szCs w:val="24"/>
        </w:rPr>
        <w:t xml:space="preserve"> 投标文件非投标人法定代表人签署的，未提供或提供无效的法定代表人授权书；</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7"/>
          <w:sz w:val="24"/>
          <w:szCs w:val="24"/>
        </w:rPr>
        <w:t>38.4 未按招标文件规定装订</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8.5 投标文件内容未按招标文件规定签字或盖章的；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2" w:firstLine="212"/>
        <w:textAlignment w:val="baseline"/>
        <w:rPr>
          <w:rFonts w:hint="eastAsia" w:ascii="宋体" w:hAnsi="宋体" w:eastAsia="宋体" w:cs="宋体"/>
          <w:sz w:val="24"/>
          <w:szCs w:val="24"/>
        </w:rPr>
      </w:pPr>
      <w:r>
        <w:rPr>
          <w:rFonts w:hint="eastAsia" w:ascii="宋体" w:hAnsi="宋体" w:eastAsia="宋体" w:cs="宋体"/>
          <w:spacing w:val="7"/>
          <w:sz w:val="24"/>
          <w:szCs w:val="24"/>
        </w:rPr>
        <w:t>38.6 投标文件组成漏项或未按规定的格式编制或投标文件正、副本份数不足或内容不全或内容字迹模糊</w:t>
      </w:r>
      <w:r>
        <w:rPr>
          <w:rFonts w:hint="eastAsia" w:ascii="宋体" w:hAnsi="宋体" w:eastAsia="宋体" w:cs="宋体"/>
          <w:sz w:val="24"/>
          <w:szCs w:val="24"/>
        </w:rPr>
        <w:t xml:space="preserve"> </w:t>
      </w:r>
      <w:r>
        <w:rPr>
          <w:rFonts w:hint="eastAsia" w:ascii="宋体" w:hAnsi="宋体" w:eastAsia="宋体" w:cs="宋体"/>
          <w:spacing w:val="9"/>
          <w:sz w:val="24"/>
          <w:szCs w:val="24"/>
        </w:rPr>
        <w:t>辨认不清的等而导致评标活动无法正常进行</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8.7 投标人未按招标文件变更通知更改投标文件的；</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2"/>
        <w:textAlignment w:val="baseline"/>
        <w:rPr>
          <w:rFonts w:hint="eastAsia" w:ascii="宋体" w:hAnsi="宋体" w:eastAsia="宋体" w:cs="宋体"/>
          <w:sz w:val="24"/>
          <w:szCs w:val="24"/>
        </w:rPr>
      </w:pPr>
      <w:r>
        <w:rPr>
          <w:rFonts w:hint="eastAsia" w:ascii="宋体" w:hAnsi="宋体" w:eastAsia="宋体" w:cs="宋体"/>
          <w:spacing w:val="6"/>
          <w:sz w:val="24"/>
          <w:szCs w:val="24"/>
        </w:rPr>
        <w:t>38.8  《开标一览表</w:t>
      </w:r>
      <w:r>
        <w:rPr>
          <w:rFonts w:hint="eastAsia" w:ascii="宋体" w:hAnsi="宋体" w:eastAsia="宋体" w:cs="宋体"/>
          <w:spacing w:val="5"/>
          <w:sz w:val="24"/>
          <w:szCs w:val="24"/>
        </w:rPr>
        <w:t>》</w:t>
      </w:r>
      <w:r>
        <w:rPr>
          <w:rFonts w:hint="eastAsia" w:ascii="宋体" w:hAnsi="宋体" w:eastAsia="宋体" w:cs="宋体"/>
          <w:spacing w:val="3"/>
          <w:sz w:val="24"/>
          <w:szCs w:val="24"/>
        </w:rPr>
        <w:t>和《投标分项报价表》 内容不完整且不接受修正意见或字迹不能辨认的或未提供；</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0"/>
          <w:sz w:val="24"/>
          <w:szCs w:val="24"/>
        </w:rPr>
        <w:t>.</w:t>
      </w:r>
      <w:r>
        <w:rPr>
          <w:rFonts w:hint="eastAsia" w:ascii="宋体" w:hAnsi="宋体" w:eastAsia="宋体" w:cs="宋体"/>
          <w:spacing w:val="8"/>
          <w:sz w:val="24"/>
          <w:szCs w:val="24"/>
        </w:rPr>
        <w:t>9 标项投标报价超过招标文件规定的预算金额或最高限价</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8"/>
          <w:sz w:val="24"/>
          <w:szCs w:val="24"/>
        </w:rPr>
        <w:t>8</w:t>
      </w:r>
      <w:r>
        <w:rPr>
          <w:rFonts w:hint="eastAsia" w:ascii="宋体" w:hAnsi="宋体" w:eastAsia="宋体" w:cs="宋体"/>
          <w:spacing w:val="7"/>
          <w:sz w:val="24"/>
          <w:szCs w:val="24"/>
        </w:rPr>
        <w:t>.10 因投标人原因编制错误造成经评标委员会修正后的报价达到或超过投标报价的 0.5%；</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 w:right="52" w:firstLine="207"/>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9"/>
          <w:sz w:val="24"/>
          <w:szCs w:val="24"/>
        </w:rPr>
        <w:t>8.11 投标人的报价明显低于其他通过符合性审查投标人的报价，有可能影响产品质量或者不能诚信履</w:t>
      </w:r>
      <w:r>
        <w:rPr>
          <w:rFonts w:hint="eastAsia" w:ascii="宋体" w:hAnsi="宋体" w:eastAsia="宋体" w:cs="宋体"/>
          <w:spacing w:val="10"/>
          <w:sz w:val="24"/>
          <w:szCs w:val="24"/>
        </w:rPr>
        <w:t>约</w:t>
      </w:r>
      <w:r>
        <w:rPr>
          <w:rFonts w:hint="eastAsia" w:ascii="宋体" w:hAnsi="宋体" w:eastAsia="宋体" w:cs="宋体"/>
          <w:spacing w:val="9"/>
          <w:sz w:val="24"/>
          <w:szCs w:val="24"/>
        </w:rPr>
        <w:t>的，且在规定时间内不能合理说明原因并提供证明材料的；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8"/>
          <w:sz w:val="24"/>
          <w:szCs w:val="24"/>
        </w:rPr>
        <w:t>38.12 未实质性响应招标文件中条款要求的投标文件；</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5"/>
          <w:sz w:val="24"/>
          <w:szCs w:val="24"/>
        </w:rPr>
        <w:t>.</w:t>
      </w:r>
      <w:r>
        <w:rPr>
          <w:rFonts w:hint="eastAsia" w:ascii="宋体" w:hAnsi="宋体" w:eastAsia="宋体" w:cs="宋体"/>
          <w:spacing w:val="8"/>
          <w:sz w:val="24"/>
          <w:szCs w:val="24"/>
        </w:rPr>
        <w:t>13 不符合招标范围、技术规格、技术标准的要求无法满足采购人使用要求；</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w:t>
      </w:r>
      <w:r>
        <w:rPr>
          <w:rFonts w:hint="eastAsia" w:ascii="宋体" w:hAnsi="宋体" w:eastAsia="宋体" w:cs="宋体"/>
          <w:spacing w:val="8"/>
          <w:sz w:val="24"/>
          <w:szCs w:val="24"/>
        </w:rPr>
        <w:t>.</w:t>
      </w:r>
      <w:r>
        <w:rPr>
          <w:rFonts w:hint="eastAsia" w:ascii="宋体" w:hAnsi="宋体" w:eastAsia="宋体" w:cs="宋体"/>
          <w:spacing w:val="7"/>
          <w:sz w:val="24"/>
          <w:szCs w:val="24"/>
        </w:rPr>
        <w:t>14 投标文件附有采购人不能接受的条款；</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8"/>
          <w:sz w:val="24"/>
          <w:szCs w:val="24"/>
        </w:rPr>
        <w:t>.15 投标文件中提供了赠品或者与本项目采购无关的其他商品、服务；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8"/>
          <w:sz w:val="24"/>
          <w:szCs w:val="24"/>
        </w:rPr>
        <w:t>.16 投标文件中承诺的投标有效期少于招标文件中载明的投标有效期；</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38.1</w:t>
      </w:r>
      <w:r>
        <w:rPr>
          <w:rFonts w:hint="eastAsia" w:ascii="宋体" w:hAnsi="宋体" w:eastAsia="宋体" w:cs="宋体"/>
          <w:spacing w:val="7"/>
          <w:sz w:val="24"/>
          <w:szCs w:val="24"/>
        </w:rPr>
        <w:t>7 投标人串通投标，妨碍其他投标人的竞争行为，损害采购人或者其他投标人的合法权益；</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38.1</w:t>
      </w:r>
      <w:r>
        <w:rPr>
          <w:rFonts w:hint="eastAsia" w:ascii="宋体" w:hAnsi="宋体" w:eastAsia="宋体" w:cs="宋体"/>
          <w:spacing w:val="11"/>
          <w:sz w:val="24"/>
          <w:szCs w:val="24"/>
        </w:rPr>
        <w:t>8</w:t>
      </w:r>
      <w:r>
        <w:rPr>
          <w:rFonts w:hint="eastAsia" w:ascii="宋体" w:hAnsi="宋体" w:eastAsia="宋体" w:cs="宋体"/>
          <w:spacing w:val="7"/>
          <w:sz w:val="24"/>
          <w:szCs w:val="24"/>
        </w:rPr>
        <w:t xml:space="preserve"> 违反国家及政府部门相关法律、法规、文件规定或经评标委员会认定的其他属于重大偏离；</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outlineLvl w:val="2"/>
        <w:rPr>
          <w:rFonts w:hint="eastAsia" w:ascii="宋体" w:hAnsi="宋体" w:eastAsia="宋体" w:cs="宋体"/>
          <w:sz w:val="24"/>
          <w:szCs w:val="24"/>
        </w:rPr>
      </w:pPr>
      <w:bookmarkStart w:id="62" w:name="_Toc27004"/>
      <w:r>
        <w:rPr>
          <w:rFonts w:hint="eastAsia" w:ascii="宋体" w:hAnsi="宋体" w:eastAsia="宋体" w:cs="宋体"/>
          <w:spacing w:val="7"/>
          <w:position w:val="1"/>
          <w:sz w:val="24"/>
          <w:szCs w:val="24"/>
        </w:rPr>
        <w:t>3</w:t>
      </w:r>
      <w:r>
        <w:rPr>
          <w:rFonts w:hint="eastAsia" w:ascii="宋体" w:hAnsi="宋体" w:eastAsia="宋体" w:cs="宋体"/>
          <w:spacing w:val="5"/>
          <w:position w:val="1"/>
          <w:sz w:val="24"/>
          <w:szCs w:val="24"/>
        </w:rPr>
        <w:t>9．废标</w:t>
      </w:r>
      <w:bookmarkEnd w:id="62"/>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9"/>
          <w:sz w:val="24"/>
          <w:szCs w:val="24"/>
        </w:rPr>
        <w:t>9</w:t>
      </w:r>
      <w:r>
        <w:rPr>
          <w:rFonts w:hint="eastAsia" w:ascii="宋体" w:hAnsi="宋体" w:eastAsia="宋体" w:cs="宋体"/>
          <w:spacing w:val="7"/>
          <w:sz w:val="24"/>
          <w:szCs w:val="24"/>
        </w:rPr>
        <w:t>.1 符合招标文件规定废标情形的；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8"/>
          <w:sz w:val="24"/>
          <w:szCs w:val="24"/>
        </w:rPr>
        <w:t>39.2 出现影响采购公正的违法、违规行为的</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3"/>
          <w:sz w:val="24"/>
          <w:szCs w:val="24"/>
        </w:rPr>
        <w:t>9</w:t>
      </w:r>
      <w:r>
        <w:rPr>
          <w:rFonts w:hint="eastAsia" w:ascii="宋体" w:hAnsi="宋体" w:eastAsia="宋体" w:cs="宋体"/>
          <w:spacing w:val="8"/>
          <w:sz w:val="24"/>
          <w:szCs w:val="24"/>
        </w:rPr>
        <w:t>.3 供应商的报价均超过了采购预算 (或最高限价) ，采购人不能支付的;</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9"/>
          <w:sz w:val="24"/>
          <w:szCs w:val="24"/>
        </w:rPr>
        <w:t>9</w:t>
      </w:r>
      <w:r>
        <w:rPr>
          <w:rFonts w:hint="eastAsia" w:ascii="宋体" w:hAnsi="宋体" w:eastAsia="宋体" w:cs="宋体"/>
          <w:spacing w:val="7"/>
          <w:sz w:val="24"/>
          <w:szCs w:val="24"/>
        </w:rPr>
        <w:t>.4 因重大变故，采购任务取消的。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07"/>
        <w:textAlignment w:val="baseline"/>
        <w:outlineLvl w:val="2"/>
        <w:rPr>
          <w:rFonts w:hint="eastAsia" w:ascii="宋体" w:hAnsi="宋体" w:eastAsia="宋体" w:cs="宋体"/>
          <w:sz w:val="24"/>
          <w:szCs w:val="24"/>
        </w:rPr>
      </w:pPr>
      <w:bookmarkStart w:id="63" w:name="_Toc8023"/>
      <w:r>
        <w:rPr>
          <w:rFonts w:hint="eastAsia" w:ascii="宋体" w:hAnsi="宋体" w:eastAsia="宋体" w:cs="宋体"/>
          <w:spacing w:val="8"/>
          <w:position w:val="1"/>
          <w:sz w:val="24"/>
          <w:szCs w:val="24"/>
        </w:rPr>
        <w:t>40．突发情况处理</w:t>
      </w:r>
      <w:bookmarkEnd w:id="63"/>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right="52"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0.1 采购过程中出现以下情形，导致电子交易平台无法正常运行，或者无法保证电子交易的公平、公正</w:t>
      </w:r>
      <w:r>
        <w:rPr>
          <w:rFonts w:hint="eastAsia" w:ascii="宋体" w:hAnsi="宋体" w:eastAsia="宋体" w:cs="宋体"/>
          <w:sz w:val="24"/>
          <w:szCs w:val="24"/>
        </w:rPr>
        <w:t xml:space="preserve"> </w:t>
      </w:r>
      <w:r>
        <w:rPr>
          <w:rFonts w:hint="eastAsia" w:ascii="宋体" w:hAnsi="宋体" w:eastAsia="宋体" w:cs="宋体"/>
          <w:spacing w:val="9"/>
          <w:sz w:val="24"/>
          <w:szCs w:val="24"/>
        </w:rPr>
        <w:t>和安全时，采购组织机构可中止电子交易活动</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8"/>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2"/>
          <w:sz w:val="24"/>
          <w:szCs w:val="24"/>
        </w:rPr>
        <w:t>1) 电子交易平台发生故障而无法登录访问的；</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19"/>
        <w:textAlignment w:val="baseline"/>
        <w:rPr>
          <w:rFonts w:hint="eastAsia" w:ascii="宋体" w:hAnsi="宋体" w:eastAsia="宋体" w:cs="宋体"/>
          <w:spacing w:val="7"/>
          <w:sz w:val="24"/>
          <w:szCs w:val="24"/>
        </w:rPr>
      </w:pPr>
      <w:r>
        <w:rPr>
          <w:rFonts w:hint="eastAsia" w:ascii="宋体" w:hAnsi="宋体" w:eastAsia="宋体" w:cs="宋体"/>
          <w:spacing w:val="12"/>
          <w:sz w:val="24"/>
          <w:szCs w:val="24"/>
        </w:rPr>
        <w:t>(2) 电子交易平台应用或数据库出现错误，不能进行正常操作的</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19"/>
        <w:textAlignment w:val="baseline"/>
        <w:rPr>
          <w:rFonts w:hint="eastAsia" w:ascii="宋体" w:hAnsi="宋体" w:eastAsia="宋体" w:cs="宋体"/>
          <w:sz w:val="24"/>
          <w:szCs w:val="24"/>
        </w:rPr>
      </w:pPr>
      <w:r>
        <w:rPr>
          <w:rFonts w:hint="eastAsia" w:ascii="宋体" w:hAnsi="宋体" w:eastAsia="宋体" w:cs="宋体"/>
          <w:spacing w:val="12"/>
          <w:sz w:val="24"/>
          <w:szCs w:val="24"/>
        </w:rPr>
        <w:t>(3) 电子交易平台发现严重安全漏洞，有潜在泄密危险的；</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(4) 病毒发作导致不能进行正常操作的</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2"/>
          <w:sz w:val="24"/>
          <w:szCs w:val="24"/>
        </w:rPr>
        <w:t>5) 其他无法保证电子交易的公平、公正和安全的情况。</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4" w:right="87" w:firstLine="212"/>
        <w:textAlignment w:val="baseline"/>
        <w:rPr>
          <w:rFonts w:hint="eastAsia" w:ascii="宋体" w:hAnsi="宋体" w:eastAsia="宋体" w:cs="宋体"/>
          <w:sz w:val="24"/>
          <w:szCs w:val="24"/>
        </w:rPr>
      </w:pPr>
      <w:r>
        <w:rPr>
          <w:rFonts w:hint="eastAsia" w:ascii="宋体" w:hAnsi="宋体" w:eastAsia="宋体" w:cs="宋体"/>
          <w:spacing w:val="18"/>
          <w:sz w:val="24"/>
          <w:szCs w:val="24"/>
        </w:rPr>
        <w:t>出</w:t>
      </w:r>
      <w:r>
        <w:rPr>
          <w:rFonts w:hint="eastAsia" w:ascii="宋体" w:hAnsi="宋体" w:eastAsia="宋体" w:cs="宋体"/>
          <w:spacing w:val="17"/>
          <w:sz w:val="24"/>
          <w:szCs w:val="24"/>
        </w:rPr>
        <w:t>现</w:t>
      </w:r>
      <w:r>
        <w:rPr>
          <w:rFonts w:hint="eastAsia" w:ascii="宋体" w:hAnsi="宋体" w:eastAsia="宋体" w:cs="宋体"/>
          <w:spacing w:val="9"/>
          <w:sz w:val="24"/>
          <w:szCs w:val="24"/>
        </w:rPr>
        <w:t>前款规定情形，不影响采购公平、公正性的，采购组织机构可以待上述情形消除后继续组织电子交</w:t>
      </w:r>
      <w:r>
        <w:rPr>
          <w:rFonts w:hint="eastAsia" w:ascii="宋体" w:hAnsi="宋体" w:eastAsia="宋体" w:cs="宋体"/>
          <w:spacing w:val="18"/>
          <w:sz w:val="24"/>
          <w:szCs w:val="24"/>
        </w:rPr>
        <w:t>易</w:t>
      </w:r>
      <w:r>
        <w:rPr>
          <w:rFonts w:hint="eastAsia" w:ascii="宋体" w:hAnsi="宋体" w:eastAsia="宋体" w:cs="宋体"/>
          <w:spacing w:val="10"/>
          <w:sz w:val="24"/>
          <w:szCs w:val="24"/>
        </w:rPr>
        <w:t>活</w:t>
      </w:r>
      <w:r>
        <w:rPr>
          <w:rFonts w:hint="eastAsia" w:ascii="宋体" w:hAnsi="宋体" w:eastAsia="宋体" w:cs="宋体"/>
          <w:spacing w:val="9"/>
          <w:sz w:val="24"/>
          <w:szCs w:val="24"/>
        </w:rPr>
        <w:t>动，也可以决定某些环节以纸质形式进行；影响或可能影响采购公平、公正性的，应当重新采购。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87" w:firstLine="208"/>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40.2 采购代理机构或评审小组因不可抗力 (不可抗力包括但不限于自然灾害、断电、传播疫病等) </w:t>
      </w:r>
      <w:r>
        <w:rPr>
          <w:rFonts w:hint="eastAsia" w:ascii="宋体" w:hAnsi="宋体" w:eastAsia="宋体" w:cs="宋体"/>
          <w:spacing w:val="5"/>
          <w:sz w:val="24"/>
          <w:szCs w:val="24"/>
        </w:rPr>
        <w:t>原</w:t>
      </w:r>
      <w:r>
        <w:rPr>
          <w:rFonts w:hint="eastAsia" w:ascii="宋体" w:hAnsi="宋体" w:eastAsia="宋体" w:cs="宋体"/>
          <w:sz w:val="24"/>
          <w:szCs w:val="24"/>
        </w:rPr>
        <w:t xml:space="preserve">因 </w:t>
      </w:r>
      <w:r>
        <w:rPr>
          <w:rFonts w:hint="eastAsia" w:ascii="宋体" w:hAnsi="宋体" w:eastAsia="宋体" w:cs="宋体"/>
          <w:spacing w:val="14"/>
          <w:sz w:val="24"/>
          <w:szCs w:val="24"/>
        </w:rPr>
        <w:t>造</w:t>
      </w:r>
      <w:r>
        <w:rPr>
          <w:rFonts w:hint="eastAsia" w:ascii="宋体" w:hAnsi="宋体" w:eastAsia="宋体" w:cs="宋体"/>
          <w:spacing w:val="9"/>
          <w:sz w:val="24"/>
          <w:szCs w:val="24"/>
        </w:rPr>
        <w:t>成电子交易活动无法正常运行的，将采取以下措施：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right="87" w:firstLine="205"/>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短时间内能消除不可抗力因素的，采购代理机构或评审小组在消除不可抗力因素后继续组织电子交</w:t>
      </w:r>
      <w:r>
        <w:rPr>
          <w:rFonts w:hint="eastAsia" w:ascii="宋体" w:hAnsi="宋体" w:eastAsia="宋体" w:cs="宋体"/>
          <w:sz w:val="24"/>
          <w:szCs w:val="24"/>
        </w:rPr>
        <w:t xml:space="preserve"> </w:t>
      </w:r>
      <w:r>
        <w:rPr>
          <w:rFonts w:hint="eastAsia" w:ascii="宋体" w:hAnsi="宋体" w:eastAsia="宋体" w:cs="宋体"/>
          <w:spacing w:val="2"/>
          <w:sz w:val="24"/>
          <w:szCs w:val="24"/>
        </w:rPr>
        <w:t>易活动</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2) 长时间内无法消除不可抗力因素的，采购代理机构或评审小组将中止电子交易活动。中止电子交易活动的，采购人应当重新组织政府采购活动</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8" w:line="360" w:lineRule="auto"/>
        <w:ind w:left="420"/>
        <w:textAlignment w:val="baseline"/>
        <w:outlineLvl w:val="2"/>
        <w:rPr>
          <w:rFonts w:hint="eastAsia" w:ascii="宋体" w:hAnsi="宋体" w:eastAsia="宋体" w:cs="宋体"/>
          <w:sz w:val="24"/>
          <w:szCs w:val="24"/>
        </w:rPr>
      </w:pPr>
      <w:bookmarkStart w:id="64" w:name="_Toc27186"/>
      <w:r>
        <w:rPr>
          <w:rFonts w:hint="eastAsia" w:ascii="宋体" w:hAnsi="宋体" w:eastAsia="宋体" w:cs="宋体"/>
          <w:spacing w:val="6"/>
          <w:sz w:val="24"/>
          <w:szCs w:val="24"/>
          <w14:textOutline w14:w="3795" w14:cap="sq" w14:cmpd="sng">
            <w14:solidFill>
              <w14:srgbClr w14:val="000000"/>
            </w14:solidFill>
            <w14:prstDash w14:val="solid"/>
            <w14:bevel/>
          </w14:textOutline>
        </w:rPr>
        <w:t>41.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定</w:t>
      </w:r>
      <w:r>
        <w:rPr>
          <w:rFonts w:hint="eastAsia" w:ascii="宋体" w:hAnsi="宋体" w:eastAsia="宋体" w:cs="宋体"/>
          <w:spacing w:val="5"/>
          <w:sz w:val="24"/>
          <w:szCs w:val="24"/>
          <w14:textOutline w14:w="3795" w14:cap="sq" w14:cmpd="sng">
            <w14:solidFill>
              <w14:srgbClr w14:val="000000"/>
            </w14:solidFill>
            <w14:prstDash w14:val="solid"/>
            <w14:bevel/>
          </w14:textOutline>
        </w:rPr>
        <w:t>标</w:t>
      </w:r>
      <w:bookmarkEnd w:id="64"/>
    </w:p>
    <w:p>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rPr>
          <w:rFonts w:hint="eastAsia" w:ascii="宋体" w:hAnsi="宋体" w:eastAsia="宋体" w:cs="宋体"/>
          <w:sz w:val="24"/>
          <w:szCs w:val="24"/>
        </w:rPr>
      </w:pPr>
      <w:r>
        <w:rPr>
          <w:rFonts w:hint="eastAsia" w:ascii="宋体" w:hAnsi="宋体" w:eastAsia="宋体" w:cs="宋体"/>
          <w:spacing w:val="5"/>
          <w:sz w:val="24"/>
          <w:szCs w:val="24"/>
        </w:rPr>
        <w:t>41.1 采购结果确认 (确定中标供应商</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208"/>
        <w:textAlignment w:val="baseline"/>
        <w:rPr>
          <w:rFonts w:hint="eastAsia" w:ascii="宋体" w:hAnsi="宋体" w:eastAsia="宋体" w:cs="宋体"/>
          <w:sz w:val="24"/>
          <w:szCs w:val="24"/>
        </w:rPr>
      </w:pPr>
      <w:r>
        <w:rPr>
          <w:rFonts w:hint="eastAsia" w:ascii="宋体" w:hAnsi="宋体" w:eastAsia="宋体" w:cs="宋体"/>
          <w:spacing w:val="18"/>
          <w:sz w:val="24"/>
          <w:szCs w:val="24"/>
        </w:rPr>
        <w:t>采购</w:t>
      </w:r>
      <w:r>
        <w:rPr>
          <w:rFonts w:hint="eastAsia" w:ascii="宋体" w:hAnsi="宋体" w:eastAsia="宋体" w:cs="宋体"/>
          <w:spacing w:val="9"/>
          <w:sz w:val="24"/>
          <w:szCs w:val="24"/>
        </w:rPr>
        <w:t>结果确认 (确定中标供应商) ：本项目由采购人根据评标委员会提交的《评审报告》，通过“政府</w:t>
      </w:r>
      <w:r>
        <w:rPr>
          <w:rFonts w:hint="eastAsia" w:ascii="宋体" w:hAnsi="宋体" w:eastAsia="宋体" w:cs="宋体"/>
          <w:sz w:val="24"/>
          <w:szCs w:val="24"/>
        </w:rPr>
        <w:t xml:space="preserve"> </w:t>
      </w:r>
      <w:r>
        <w:rPr>
          <w:rFonts w:hint="eastAsia" w:ascii="宋体" w:hAnsi="宋体" w:eastAsia="宋体" w:cs="宋体"/>
          <w:spacing w:val="18"/>
          <w:sz w:val="24"/>
          <w:szCs w:val="24"/>
        </w:rPr>
        <w:t>采</w:t>
      </w:r>
      <w:r>
        <w:rPr>
          <w:rFonts w:hint="eastAsia" w:ascii="宋体" w:hAnsi="宋体" w:eastAsia="宋体" w:cs="宋体"/>
          <w:spacing w:val="11"/>
          <w:sz w:val="24"/>
          <w:szCs w:val="24"/>
        </w:rPr>
        <w:t>购</w:t>
      </w:r>
      <w:r>
        <w:rPr>
          <w:rFonts w:hint="eastAsia" w:ascii="宋体" w:hAnsi="宋体" w:eastAsia="宋体" w:cs="宋体"/>
          <w:spacing w:val="9"/>
          <w:sz w:val="24"/>
          <w:szCs w:val="24"/>
        </w:rPr>
        <w:t>云平台”依法确认采购结果、确定中标供应商。具体流程如下：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8"/>
          <w:sz w:val="24"/>
          <w:szCs w:val="24"/>
        </w:rPr>
        <w:t>1) 采购代理机构将在评审结束后 2 个工作日内将评审报告送采购人。</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sz w:val="24"/>
          <w:szCs w:val="24"/>
        </w:rPr>
      </w:pPr>
      <w:r>
        <w:rPr>
          <w:rFonts w:hint="eastAsia" w:ascii="宋体" w:hAnsi="宋体" w:eastAsia="宋体" w:cs="宋体"/>
          <w:spacing w:val="12"/>
          <w:sz w:val="24"/>
          <w:szCs w:val="24"/>
        </w:rPr>
        <w:t>(2) 采购</w:t>
      </w:r>
      <w:r>
        <w:rPr>
          <w:rFonts w:hint="eastAsia" w:ascii="宋体" w:hAnsi="宋体" w:eastAsia="宋体" w:cs="宋体"/>
          <w:spacing w:val="6"/>
          <w:sz w:val="24"/>
          <w:szCs w:val="24"/>
        </w:rPr>
        <w:t>人将在收到评审报告之日起 5 个工作日内，在评审报告推荐的中标候选供应商名单中按顺序确</w:t>
      </w:r>
      <w:r>
        <w:rPr>
          <w:rFonts w:hint="eastAsia" w:ascii="宋体" w:hAnsi="宋体" w:eastAsia="宋体" w:cs="宋体"/>
          <w:sz w:val="24"/>
          <w:szCs w:val="24"/>
        </w:rPr>
        <w:t xml:space="preserve"> </w:t>
      </w:r>
      <w:r>
        <w:rPr>
          <w:rFonts w:hint="eastAsia" w:ascii="宋体" w:hAnsi="宋体" w:eastAsia="宋体" w:cs="宋体"/>
          <w:spacing w:val="10"/>
          <w:sz w:val="24"/>
          <w:szCs w:val="24"/>
        </w:rPr>
        <w:t>定</w:t>
      </w:r>
      <w:r>
        <w:rPr>
          <w:rFonts w:hint="eastAsia" w:ascii="宋体" w:hAnsi="宋体" w:eastAsia="宋体" w:cs="宋体"/>
          <w:spacing w:val="9"/>
          <w:sz w:val="24"/>
          <w:szCs w:val="24"/>
        </w:rPr>
        <w:t>中标供应商，并将确认意见以书面形式回复采购代理机构。</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ascii="宋体" w:hAnsi="宋体" w:eastAsia="宋体" w:cs="宋体"/>
          <w:sz w:val="24"/>
          <w:szCs w:val="24"/>
        </w:rPr>
      </w:pPr>
      <w:r>
        <w:rPr>
          <w:rFonts w:hint="eastAsia" w:ascii="宋体" w:hAnsi="宋体" w:eastAsia="宋体" w:cs="宋体"/>
          <w:spacing w:val="5"/>
          <w:sz w:val="24"/>
          <w:szCs w:val="24"/>
        </w:rPr>
        <w:t>41.2 采购结果经采购人确认后 2 个工作日内，采购代理机构将在</w:t>
      </w:r>
      <w:r>
        <w:rPr>
          <w:rFonts w:hint="eastAsia" w:ascii="宋体" w:hAnsi="宋体" w:eastAsia="宋体" w:cs="宋体"/>
          <w:spacing w:val="5"/>
          <w:sz w:val="24"/>
          <w:szCs w:val="24"/>
          <w14:textOutline w14:w="3795" w14:cap="sq" w14:cmpd="sng">
            <w14:solidFill>
              <w14:srgbClr w14:val="000000"/>
            </w14:solidFill>
            <w14:prstDash w14:val="solid"/>
            <w14:bevel/>
          </w14:textOutline>
        </w:rPr>
        <w:t>新疆政府采购网</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www</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zjzfcg</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gov</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cn</w:t>
      </w:r>
      <w:r>
        <w:rPr>
          <w:rFonts w:hint="eastAsia" w:ascii="宋体" w:hAnsi="宋体" w:eastAsia="宋体" w:cs="宋体"/>
          <w:spacing w:val="3"/>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上公告</w:t>
      </w:r>
      <w:r>
        <w:rPr>
          <w:rFonts w:hint="eastAsia" w:ascii="宋体" w:hAnsi="宋体" w:eastAsia="宋体" w:cs="宋体"/>
          <w:spacing w:val="4"/>
          <w:sz w:val="24"/>
          <w:szCs w:val="24"/>
          <w14:textOutline w14:w="3795" w14:cap="sq" w14:cmpd="sng">
            <w14:solidFill>
              <w14:srgbClr w14:val="000000"/>
            </w14:solidFill>
            <w14:prstDash w14:val="solid"/>
            <w14:bevel/>
          </w14:textOutline>
        </w:rPr>
        <w:t>采购结果，中标公告期限为</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1</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个工作日。</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outlineLvl w:val="2"/>
        <w:rPr>
          <w:rFonts w:hint="eastAsia" w:ascii="宋体" w:hAnsi="宋体" w:eastAsia="宋体" w:cs="宋体"/>
          <w:sz w:val="24"/>
          <w:szCs w:val="24"/>
        </w:rPr>
      </w:pPr>
      <w:bookmarkStart w:id="65" w:name="_Toc31817"/>
      <w:r>
        <w:rPr>
          <w:rFonts w:hint="eastAsia" w:ascii="宋体" w:hAnsi="宋体" w:eastAsia="宋体" w:cs="宋体"/>
          <w:spacing w:val="7"/>
          <w:sz w:val="24"/>
          <w:szCs w:val="24"/>
        </w:rPr>
        <w:t>42. 成交通知</w:t>
      </w:r>
      <w:r>
        <w:rPr>
          <w:rFonts w:hint="eastAsia" w:ascii="宋体" w:hAnsi="宋体" w:eastAsia="宋体" w:cs="宋体"/>
          <w:spacing w:val="5"/>
          <w:sz w:val="24"/>
          <w:szCs w:val="24"/>
        </w:rPr>
        <w:t>书</w:t>
      </w:r>
      <w:bookmarkEnd w:id="65"/>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6" w:right="84" w:firstLine="172"/>
        <w:textAlignment w:val="baseline"/>
        <w:rPr>
          <w:rFonts w:hint="eastAsia" w:ascii="宋体" w:hAnsi="宋体" w:eastAsia="宋体" w:cs="宋体"/>
          <w:sz w:val="24"/>
          <w:szCs w:val="24"/>
        </w:rPr>
      </w:pPr>
      <w:r>
        <w:rPr>
          <w:rFonts w:hint="eastAsia" w:ascii="宋体" w:hAnsi="宋体" w:eastAsia="宋体" w:cs="宋体"/>
          <w:spacing w:val="14"/>
          <w:sz w:val="24"/>
          <w:szCs w:val="24"/>
        </w:rPr>
        <w:t>4</w:t>
      </w:r>
      <w:r>
        <w:rPr>
          <w:rFonts w:hint="eastAsia" w:ascii="宋体" w:hAnsi="宋体" w:eastAsia="宋体" w:cs="宋体"/>
          <w:spacing w:val="8"/>
          <w:sz w:val="24"/>
          <w:szCs w:val="24"/>
        </w:rPr>
        <w:t>2</w:t>
      </w:r>
      <w:r>
        <w:rPr>
          <w:rFonts w:hint="eastAsia" w:ascii="宋体" w:hAnsi="宋体" w:eastAsia="宋体" w:cs="宋体"/>
          <w:spacing w:val="7"/>
          <w:sz w:val="24"/>
          <w:szCs w:val="24"/>
        </w:rPr>
        <w:t>.1 在成交通知书发出前，招标人将中标侯选人的情况在新疆政府采购网予以公示，</w:t>
      </w:r>
      <w:r>
        <w:rPr>
          <w:rFonts w:hint="eastAsia" w:ascii="宋体" w:hAnsi="宋体" w:eastAsia="宋体" w:cs="宋体"/>
          <w:spacing w:val="7"/>
          <w:sz w:val="24"/>
          <w:szCs w:val="24"/>
          <w14:textOutline w14:w="3795" w14:cap="sq" w14:cmpd="sng">
            <w14:solidFill>
              <w14:srgbClr w14:val="000000"/>
            </w14:solidFill>
            <w14:prstDash w14:val="solid"/>
            <w14:bevel/>
          </w14:textOutline>
        </w:rPr>
        <w:t>公示期为一个工作</w:t>
      </w:r>
      <w:r>
        <w:rPr>
          <w:rFonts w:hint="eastAsia" w:ascii="宋体" w:hAnsi="宋体" w:eastAsia="宋体" w:cs="宋体"/>
          <w:spacing w:val="15"/>
          <w:sz w:val="24"/>
          <w:szCs w:val="24"/>
          <w14:textOutline w14:w="3795" w14:cap="sq" w14:cmpd="sng">
            <w14:solidFill>
              <w14:srgbClr w14:val="000000"/>
            </w14:solidFill>
            <w14:prstDash w14:val="solid"/>
            <w14:bevel/>
          </w14:textOutline>
        </w:rPr>
        <w:t>日</w:t>
      </w:r>
      <w:r>
        <w:rPr>
          <w:rFonts w:hint="eastAsia" w:ascii="宋体" w:hAnsi="宋体" w:eastAsia="宋体" w:cs="宋体"/>
          <w:spacing w:val="8"/>
          <w:sz w:val="24"/>
          <w:szCs w:val="24"/>
          <w14:textOutline w14:w="3795" w14:cap="sq" w14:cmpd="sng">
            <w14:solidFill>
              <w14:srgbClr w14:val="000000"/>
            </w14:solidFill>
            <w14:prstDash w14:val="solid"/>
            <w14:bevel/>
          </w14:textOutline>
        </w:rPr>
        <w:t>。待公示期结束后，</w:t>
      </w:r>
      <w:r>
        <w:rPr>
          <w:rFonts w:hint="eastAsia" w:ascii="宋体" w:hAnsi="宋体" w:eastAsia="宋体" w:cs="宋体"/>
          <w:spacing w:val="8"/>
          <w:sz w:val="24"/>
          <w:szCs w:val="24"/>
        </w:rPr>
        <w:t>采购组织机构向中标人发出中标通知书。</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 w:right="87"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2.2 成交通知书作为签订合同的重要依据，对采购人和中标供应商均具有法律效力。采购人改变中标结</w:t>
      </w:r>
      <w:r>
        <w:rPr>
          <w:rFonts w:hint="eastAsia" w:ascii="宋体" w:hAnsi="宋体" w:eastAsia="宋体" w:cs="宋体"/>
          <w:sz w:val="24"/>
          <w:szCs w:val="24"/>
        </w:rPr>
        <w:t xml:space="preserve"> </w:t>
      </w:r>
      <w:r>
        <w:rPr>
          <w:rFonts w:hint="eastAsia" w:ascii="宋体" w:hAnsi="宋体" w:eastAsia="宋体" w:cs="宋体"/>
          <w:spacing w:val="18"/>
          <w:sz w:val="24"/>
          <w:szCs w:val="24"/>
        </w:rPr>
        <w:t>果或者</w:t>
      </w:r>
      <w:r>
        <w:rPr>
          <w:rFonts w:hint="eastAsia" w:ascii="宋体" w:hAnsi="宋体" w:eastAsia="宋体" w:cs="宋体"/>
          <w:spacing w:val="16"/>
          <w:sz w:val="24"/>
          <w:szCs w:val="24"/>
        </w:rPr>
        <w:t>中</w:t>
      </w:r>
      <w:r>
        <w:rPr>
          <w:rFonts w:hint="eastAsia" w:ascii="宋体" w:hAnsi="宋体" w:eastAsia="宋体" w:cs="宋体"/>
          <w:spacing w:val="9"/>
          <w:sz w:val="24"/>
          <w:szCs w:val="24"/>
        </w:rPr>
        <w:t>标供应商放弃中标项目的都应承担法律责任。成交供应商不得向他人转让中标项目，也不得将中</w:t>
      </w:r>
      <w:r>
        <w:rPr>
          <w:rFonts w:hint="eastAsia" w:ascii="宋体" w:hAnsi="宋体" w:eastAsia="宋体" w:cs="宋体"/>
          <w:sz w:val="24"/>
          <w:szCs w:val="24"/>
        </w:rPr>
        <w:t xml:space="preserve"> </w:t>
      </w:r>
      <w:r>
        <w:rPr>
          <w:rFonts w:hint="eastAsia" w:ascii="宋体" w:hAnsi="宋体" w:eastAsia="宋体" w:cs="宋体"/>
          <w:spacing w:val="15"/>
          <w:sz w:val="24"/>
          <w:szCs w:val="24"/>
        </w:rPr>
        <w:t>标</w:t>
      </w:r>
      <w:r>
        <w:rPr>
          <w:rFonts w:hint="eastAsia" w:ascii="宋体" w:hAnsi="宋体" w:eastAsia="宋体" w:cs="宋体"/>
          <w:spacing w:val="8"/>
          <w:sz w:val="24"/>
          <w:szCs w:val="24"/>
        </w:rPr>
        <w:t>项目肢解后分别向他人转让。</w:t>
      </w:r>
    </w:p>
    <w:p>
      <w:pPr>
        <w:keepNext w:val="0"/>
        <w:keepLines w:val="0"/>
        <w:pageBreakBefore w:val="0"/>
        <w:widowControl/>
        <w:kinsoku w:val="0"/>
        <w:wordWrap/>
        <w:overflowPunct/>
        <w:topLinePunct w:val="0"/>
        <w:autoSpaceDE w:val="0"/>
        <w:autoSpaceDN w:val="0"/>
        <w:bidi w:val="0"/>
        <w:adjustRightInd w:val="0"/>
        <w:snapToGrid w:val="0"/>
        <w:spacing w:before="83" w:line="360" w:lineRule="auto"/>
        <w:ind w:left="3733"/>
        <w:textAlignment w:val="baseline"/>
        <w:outlineLvl w:val="1"/>
        <w:rPr>
          <w:rFonts w:hint="eastAsia" w:ascii="宋体" w:hAnsi="宋体" w:eastAsia="宋体" w:cs="宋体"/>
          <w:sz w:val="24"/>
          <w:szCs w:val="24"/>
        </w:rPr>
      </w:pPr>
      <w:bookmarkStart w:id="66" w:name="_Toc1595"/>
      <w:r>
        <w:rPr>
          <w:rFonts w:hint="eastAsia" w:ascii="宋体" w:hAnsi="宋体" w:eastAsia="宋体" w:cs="宋体"/>
          <w:spacing w:val="15"/>
          <w:sz w:val="24"/>
          <w:szCs w:val="24"/>
        </w:rPr>
        <w:t>(</w:t>
      </w:r>
      <w:r>
        <w:rPr>
          <w:rFonts w:hint="eastAsia" w:ascii="宋体" w:hAnsi="宋体" w:eastAsia="宋体" w:cs="宋体"/>
          <w:spacing w:val="12"/>
          <w:sz w:val="24"/>
          <w:szCs w:val="24"/>
        </w:rPr>
        <w:t>六) 合同的授予</w:t>
      </w:r>
      <w:bookmarkEnd w:id="66"/>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208"/>
        <w:textAlignment w:val="baseline"/>
        <w:outlineLvl w:val="2"/>
        <w:rPr>
          <w:rFonts w:hint="eastAsia" w:ascii="宋体" w:hAnsi="宋体" w:eastAsia="宋体" w:cs="宋体"/>
          <w:spacing w:val="7"/>
          <w:position w:val="1"/>
          <w:sz w:val="24"/>
          <w:szCs w:val="24"/>
        </w:rPr>
      </w:pPr>
      <w:bookmarkStart w:id="67" w:name="_Toc7984"/>
      <w:r>
        <w:rPr>
          <w:rFonts w:hint="eastAsia" w:ascii="宋体" w:hAnsi="宋体" w:eastAsia="宋体" w:cs="宋体"/>
          <w:spacing w:val="12"/>
          <w:position w:val="1"/>
          <w:sz w:val="24"/>
          <w:szCs w:val="24"/>
        </w:rPr>
        <w:t>4</w:t>
      </w:r>
      <w:r>
        <w:rPr>
          <w:rFonts w:hint="eastAsia" w:ascii="宋体" w:hAnsi="宋体" w:eastAsia="宋体" w:cs="宋体"/>
          <w:spacing w:val="7"/>
          <w:position w:val="1"/>
          <w:sz w:val="24"/>
          <w:szCs w:val="24"/>
        </w:rPr>
        <w:t>3．履约保证金</w:t>
      </w:r>
      <w:bookmarkEnd w:id="67"/>
    </w:p>
    <w:p>
      <w:pPr>
        <w:pStyle w:val="2"/>
        <w:rPr>
          <w:rFonts w:hint="eastAsia" w:eastAsia="宋体"/>
          <w:lang w:eastAsia="zh-CN"/>
        </w:rPr>
      </w:pPr>
      <w:r>
        <w:rPr>
          <w:rFonts w:hint="eastAsia" w:ascii="宋体" w:hAnsi="宋体" w:cs="宋体"/>
          <w:spacing w:val="7"/>
          <w:position w:val="1"/>
          <w:sz w:val="24"/>
          <w:szCs w:val="24"/>
          <w:lang w:eastAsia="zh-CN"/>
        </w:rPr>
        <w:t>本项目不收取履约保证金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8"/>
        <w:textAlignment w:val="baseline"/>
        <w:outlineLvl w:val="2"/>
        <w:rPr>
          <w:rFonts w:hint="eastAsia" w:ascii="宋体" w:hAnsi="宋体" w:eastAsia="宋体" w:cs="宋体"/>
          <w:sz w:val="24"/>
          <w:szCs w:val="24"/>
        </w:rPr>
      </w:pPr>
      <w:bookmarkStart w:id="68" w:name="_Toc2466"/>
      <w:r>
        <w:rPr>
          <w:rFonts w:hint="eastAsia" w:ascii="宋体" w:hAnsi="宋体" w:eastAsia="宋体" w:cs="宋体"/>
          <w:spacing w:val="9"/>
          <w:position w:val="1"/>
          <w:sz w:val="24"/>
          <w:szCs w:val="24"/>
        </w:rPr>
        <w:t>4</w:t>
      </w:r>
      <w:r>
        <w:rPr>
          <w:rFonts w:hint="eastAsia" w:ascii="宋体" w:hAnsi="宋体" w:eastAsia="宋体" w:cs="宋体"/>
          <w:spacing w:val="8"/>
          <w:position w:val="1"/>
          <w:sz w:val="24"/>
          <w:szCs w:val="24"/>
        </w:rPr>
        <w:t>4．签订合同及公告</w:t>
      </w:r>
      <w:bookmarkEnd w:id="68"/>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left="208"/>
        <w:textAlignment w:val="baseline"/>
        <w:rPr>
          <w:rFonts w:hint="eastAsia" w:ascii="宋体" w:hAnsi="宋体" w:eastAsia="宋体" w:cs="宋体"/>
          <w:sz w:val="24"/>
          <w:szCs w:val="24"/>
        </w:rPr>
      </w:pPr>
      <w:r>
        <w:rPr>
          <w:rFonts w:hint="eastAsia" w:ascii="宋体" w:hAnsi="宋体" w:eastAsia="宋体" w:cs="宋体"/>
          <w:spacing w:val="4"/>
          <w:sz w:val="24"/>
          <w:szCs w:val="24"/>
        </w:rPr>
        <w:t>44.1 采购人在中标通知书发出之日起 30 日内与中标供应商签订合</w:t>
      </w:r>
      <w:r>
        <w:rPr>
          <w:rFonts w:hint="eastAsia" w:ascii="宋体" w:hAnsi="宋体" w:eastAsia="宋体" w:cs="宋体"/>
          <w:spacing w:val="1"/>
          <w:sz w:val="24"/>
          <w:szCs w:val="24"/>
        </w:rPr>
        <w:t>同</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08"/>
        <w:textAlignment w:val="baseline"/>
        <w:rPr>
          <w:rFonts w:hint="eastAsia" w:ascii="宋体" w:hAnsi="宋体" w:eastAsia="宋体" w:cs="宋体"/>
          <w:sz w:val="24"/>
          <w:szCs w:val="24"/>
        </w:rPr>
      </w:pPr>
      <w:r>
        <w:rPr>
          <w:rFonts w:hint="eastAsia" w:ascii="宋体" w:hAnsi="宋体" w:eastAsia="宋体" w:cs="宋体"/>
          <w:spacing w:val="7"/>
          <w:sz w:val="24"/>
          <w:szCs w:val="24"/>
        </w:rPr>
        <w:t>4</w:t>
      </w:r>
      <w:r>
        <w:rPr>
          <w:rFonts w:hint="eastAsia" w:ascii="宋体" w:hAnsi="宋体" w:eastAsia="宋体" w:cs="宋体"/>
          <w:spacing w:val="6"/>
          <w:sz w:val="24"/>
          <w:szCs w:val="24"/>
        </w:rPr>
        <w:t>4.2 中标供应商拖延、拒签合同的,取消中标资格。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right="157"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4.3 采购文件、中标供应商的投标文件及评标过程中有关澄清文件等均作为签订合同的依据。所签订的</w:t>
      </w:r>
      <w:r>
        <w:rPr>
          <w:rFonts w:hint="eastAsia" w:ascii="宋体" w:hAnsi="宋体" w:eastAsia="宋体" w:cs="宋体"/>
          <w:sz w:val="24"/>
          <w:szCs w:val="24"/>
        </w:rPr>
        <w:t xml:space="preserve"> </w:t>
      </w:r>
      <w:r>
        <w:rPr>
          <w:rFonts w:hint="eastAsia" w:ascii="宋体" w:hAnsi="宋体" w:eastAsia="宋体" w:cs="宋体"/>
          <w:spacing w:val="18"/>
          <w:sz w:val="24"/>
          <w:szCs w:val="24"/>
        </w:rPr>
        <w:t>合</w:t>
      </w:r>
      <w:r>
        <w:rPr>
          <w:rFonts w:hint="eastAsia" w:ascii="宋体" w:hAnsi="宋体" w:eastAsia="宋体" w:cs="宋体"/>
          <w:spacing w:val="9"/>
          <w:sz w:val="24"/>
          <w:szCs w:val="24"/>
        </w:rPr>
        <w:t>同不得对采购文件和中标供应商的投标文件的内容作实质性修改。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154" w:firstLine="207"/>
        <w:textAlignment w:val="baseline"/>
        <w:rPr>
          <w:rFonts w:hint="eastAsia" w:ascii="宋体" w:hAnsi="宋体" w:eastAsia="宋体" w:cs="宋体"/>
          <w:sz w:val="24"/>
          <w:szCs w:val="24"/>
        </w:rPr>
      </w:pPr>
      <w:r>
        <w:rPr>
          <w:rFonts w:hint="eastAsia" w:ascii="宋体" w:hAnsi="宋体" w:eastAsia="宋体" w:cs="宋体"/>
          <w:spacing w:val="5"/>
          <w:sz w:val="24"/>
          <w:szCs w:val="24"/>
        </w:rPr>
        <w:t>44.4 采购人应当自政府采购合同签订之日起 2 个工作日内，在省级以上财政部门指定的政府采购信</w:t>
      </w:r>
      <w:r>
        <w:rPr>
          <w:rFonts w:hint="eastAsia" w:ascii="宋体" w:hAnsi="宋体" w:eastAsia="宋体" w:cs="宋体"/>
          <w:spacing w:val="3"/>
          <w:sz w:val="24"/>
          <w:szCs w:val="24"/>
        </w:rPr>
        <w:t>息</w:t>
      </w:r>
      <w:r>
        <w:rPr>
          <w:rFonts w:hint="eastAsia" w:ascii="宋体" w:hAnsi="宋体" w:eastAsia="宋体" w:cs="宋体"/>
          <w:sz w:val="24"/>
          <w:szCs w:val="24"/>
        </w:rPr>
        <w:t xml:space="preserve">发 </w:t>
      </w:r>
      <w:r>
        <w:rPr>
          <w:rFonts w:hint="eastAsia" w:ascii="宋体" w:hAnsi="宋体" w:eastAsia="宋体" w:cs="宋体"/>
          <w:spacing w:val="12"/>
          <w:sz w:val="24"/>
          <w:szCs w:val="24"/>
        </w:rPr>
        <w:t>布</w:t>
      </w:r>
      <w:r>
        <w:rPr>
          <w:rFonts w:hint="eastAsia" w:ascii="宋体" w:hAnsi="宋体" w:eastAsia="宋体" w:cs="宋体"/>
          <w:spacing w:val="8"/>
          <w:sz w:val="24"/>
          <w:szCs w:val="24"/>
        </w:rPr>
        <w:t>媒体及相关网站上公告。</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sz w:val="24"/>
          <w:szCs w:val="24"/>
        </w:rPr>
      </w:pPr>
      <w:r>
        <w:rPr>
          <w:rFonts w:hint="eastAsia" w:ascii="宋体" w:hAnsi="宋体" w:eastAsia="宋体" w:cs="宋体"/>
          <w:spacing w:val="5"/>
          <w:sz w:val="24"/>
          <w:szCs w:val="24"/>
        </w:rPr>
        <w:t>44.5 采购人应当自政府采购合同签订之日起 7 个工作日内，将政府采购合同副本报同级人民政府财</w:t>
      </w:r>
      <w:r>
        <w:rPr>
          <w:rFonts w:hint="eastAsia" w:ascii="宋体" w:hAnsi="宋体" w:eastAsia="宋体" w:cs="宋体"/>
          <w:spacing w:val="3"/>
          <w:sz w:val="24"/>
          <w:szCs w:val="24"/>
        </w:rPr>
        <w:t>政</w:t>
      </w:r>
      <w:r>
        <w:rPr>
          <w:rFonts w:hint="eastAsia" w:ascii="宋体" w:hAnsi="宋体" w:eastAsia="宋体" w:cs="宋体"/>
          <w:sz w:val="24"/>
          <w:szCs w:val="24"/>
        </w:rPr>
        <w:t>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4"/>
        <w:textAlignment w:val="baseline"/>
        <w:rPr>
          <w:rFonts w:hint="eastAsia" w:ascii="宋体" w:hAnsi="宋体" w:eastAsia="宋体" w:cs="宋体"/>
          <w:sz w:val="24"/>
          <w:szCs w:val="24"/>
        </w:rPr>
      </w:pPr>
      <w:r>
        <w:rPr>
          <w:rFonts w:hint="eastAsia" w:ascii="宋体" w:hAnsi="宋体" w:eastAsia="宋体" w:cs="宋体"/>
          <w:spacing w:val="7"/>
          <w:sz w:val="24"/>
          <w:szCs w:val="24"/>
        </w:rPr>
        <w:t>门备案以及采购代理机构存档</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3776"/>
        <w:textAlignment w:val="baseline"/>
        <w:outlineLvl w:val="1"/>
        <w:rPr>
          <w:rFonts w:hint="eastAsia" w:ascii="宋体" w:hAnsi="宋体" w:eastAsia="宋体" w:cs="宋体"/>
          <w:sz w:val="24"/>
          <w:szCs w:val="24"/>
        </w:rPr>
      </w:pPr>
      <w:bookmarkStart w:id="69" w:name="_Toc23884"/>
      <w:r>
        <w:rPr>
          <w:rFonts w:hint="eastAsia" w:ascii="宋体" w:hAnsi="宋体" w:eastAsia="宋体" w:cs="宋体"/>
          <w:spacing w:val="15"/>
          <w:sz w:val="24"/>
          <w:szCs w:val="24"/>
        </w:rPr>
        <w:t>(</w:t>
      </w:r>
      <w:r>
        <w:rPr>
          <w:rFonts w:hint="eastAsia" w:ascii="宋体" w:hAnsi="宋体" w:eastAsia="宋体" w:cs="宋体"/>
          <w:spacing w:val="12"/>
          <w:sz w:val="24"/>
          <w:szCs w:val="24"/>
        </w:rPr>
        <w:t>七) 纪律和监督</w:t>
      </w:r>
      <w:bookmarkEnd w:id="69"/>
    </w:p>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309"/>
        <w:textAlignment w:val="baseline"/>
        <w:outlineLvl w:val="2"/>
        <w:rPr>
          <w:rFonts w:hint="eastAsia" w:ascii="宋体" w:hAnsi="宋体" w:eastAsia="宋体" w:cs="宋体"/>
          <w:sz w:val="24"/>
          <w:szCs w:val="24"/>
        </w:rPr>
      </w:pPr>
      <w:bookmarkStart w:id="70" w:name="_Toc20604"/>
      <w:r>
        <w:rPr>
          <w:rFonts w:hint="eastAsia" w:ascii="宋体" w:hAnsi="宋体" w:eastAsia="宋体" w:cs="宋体"/>
          <w:spacing w:val="15"/>
          <w:sz w:val="24"/>
          <w:szCs w:val="24"/>
          <w14:textOutline w14:w="3795" w14:cap="sq" w14:cmpd="sng">
            <w14:solidFill>
              <w14:srgbClr w14:val="000000"/>
            </w14:solidFill>
            <w14:prstDash w14:val="solid"/>
            <w14:bevel/>
          </w14:textOutline>
        </w:rPr>
        <w:t>4</w:t>
      </w:r>
      <w:r>
        <w:rPr>
          <w:rFonts w:hint="eastAsia" w:ascii="宋体" w:hAnsi="宋体" w:eastAsia="宋体" w:cs="宋体"/>
          <w:spacing w:val="8"/>
          <w:sz w:val="24"/>
          <w:szCs w:val="24"/>
          <w14:textOutline w14:w="3795" w14:cap="sq" w14:cmpd="sng">
            <w14:solidFill>
              <w14:srgbClr w14:val="000000"/>
            </w14:solidFill>
            <w14:prstDash w14:val="solid"/>
            <w14:bevel/>
          </w14:textOutline>
        </w:rPr>
        <w:t>5.</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对招标人的纪律要求</w:t>
      </w:r>
      <w:bookmarkEnd w:id="70"/>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70" w:firstLine="314"/>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45.1 </w:t>
      </w:r>
      <w:r>
        <w:rPr>
          <w:rFonts w:hint="eastAsia" w:ascii="宋体" w:hAnsi="宋体" w:eastAsia="宋体" w:cs="宋体"/>
          <w:spacing w:val="10"/>
          <w:sz w:val="24"/>
          <w:szCs w:val="24"/>
        </w:rPr>
        <w:t>招</w:t>
      </w:r>
      <w:r>
        <w:rPr>
          <w:rFonts w:hint="eastAsia" w:ascii="宋体" w:hAnsi="宋体" w:eastAsia="宋体" w:cs="宋体"/>
          <w:spacing w:val="6"/>
          <w:sz w:val="24"/>
          <w:szCs w:val="24"/>
        </w:rPr>
        <w:t>标人不得泄漏招标投标活动中应当保密的情况和资料，不得与投标人串通损害国家利益，社会公</w:t>
      </w:r>
      <w:r>
        <w:rPr>
          <w:rFonts w:hint="eastAsia" w:ascii="宋体" w:hAnsi="宋体" w:eastAsia="宋体" w:cs="宋体"/>
          <w:sz w:val="24"/>
          <w:szCs w:val="24"/>
        </w:rPr>
        <w:t xml:space="preserve"> </w:t>
      </w:r>
      <w:r>
        <w:rPr>
          <w:rFonts w:hint="eastAsia" w:ascii="宋体" w:hAnsi="宋体" w:eastAsia="宋体" w:cs="宋体"/>
          <w:spacing w:val="13"/>
          <w:sz w:val="24"/>
          <w:szCs w:val="24"/>
        </w:rPr>
        <w:t>共</w:t>
      </w:r>
      <w:r>
        <w:rPr>
          <w:rFonts w:hint="eastAsia" w:ascii="宋体" w:hAnsi="宋体" w:eastAsia="宋体" w:cs="宋体"/>
          <w:spacing w:val="8"/>
          <w:sz w:val="24"/>
          <w:szCs w:val="24"/>
        </w:rPr>
        <w:t>利益或者他人合法权益。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9"/>
        <w:textAlignment w:val="baseline"/>
        <w:outlineLvl w:val="2"/>
        <w:rPr>
          <w:rFonts w:hint="eastAsia" w:ascii="宋体" w:hAnsi="宋体" w:eastAsia="宋体" w:cs="宋体"/>
          <w:sz w:val="24"/>
          <w:szCs w:val="24"/>
        </w:rPr>
      </w:pPr>
      <w:bookmarkStart w:id="71" w:name="_Toc30413"/>
      <w:r>
        <w:rPr>
          <w:rFonts w:hint="eastAsia" w:ascii="宋体" w:hAnsi="宋体" w:eastAsia="宋体" w:cs="宋体"/>
          <w:spacing w:val="15"/>
          <w:sz w:val="24"/>
          <w:szCs w:val="24"/>
          <w14:textOutline w14:w="3795" w14:cap="sq" w14:cmpd="sng">
            <w14:solidFill>
              <w14:srgbClr w14:val="000000"/>
            </w14:solidFill>
            <w14:prstDash w14:val="solid"/>
            <w14:bevel/>
          </w14:textOutline>
        </w:rPr>
        <w:t>4</w:t>
      </w:r>
      <w:r>
        <w:rPr>
          <w:rFonts w:hint="eastAsia" w:ascii="宋体" w:hAnsi="宋体" w:eastAsia="宋体" w:cs="宋体"/>
          <w:spacing w:val="8"/>
          <w:sz w:val="24"/>
          <w:szCs w:val="24"/>
          <w14:textOutline w14:w="3795" w14:cap="sq" w14:cmpd="sng">
            <w14:solidFill>
              <w14:srgbClr w14:val="000000"/>
            </w14:solidFill>
            <w14:prstDash w14:val="solid"/>
            <w14:bevel/>
          </w14:textOutline>
        </w:rPr>
        <w:t>6.</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对投标人的纪律要求</w:t>
      </w:r>
      <w:bookmarkEnd w:id="71"/>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1" w:firstLine="312"/>
        <w:textAlignment w:val="baseline"/>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11"/>
          <w:sz w:val="24"/>
          <w:szCs w:val="24"/>
        </w:rPr>
        <w:t>6.1 投标人不得相互串通投标或者与招标人串通投标，不得向招标人或者评标委员会成员行贿谋取中</w:t>
      </w:r>
      <w:r>
        <w:rPr>
          <w:rFonts w:hint="eastAsia" w:ascii="宋体" w:hAnsi="宋体" w:eastAsia="宋体" w:cs="宋体"/>
          <w:spacing w:val="16"/>
          <w:sz w:val="24"/>
          <w:szCs w:val="24"/>
        </w:rPr>
        <w:t>标，不</w:t>
      </w:r>
      <w:r>
        <w:rPr>
          <w:rFonts w:hint="eastAsia" w:ascii="宋体" w:hAnsi="宋体" w:eastAsia="宋体" w:cs="宋体"/>
          <w:spacing w:val="14"/>
          <w:sz w:val="24"/>
          <w:szCs w:val="24"/>
        </w:rPr>
        <w:t>得</w:t>
      </w:r>
      <w:r>
        <w:rPr>
          <w:rFonts w:hint="eastAsia" w:ascii="宋体" w:hAnsi="宋体" w:eastAsia="宋体" w:cs="宋体"/>
          <w:spacing w:val="8"/>
          <w:sz w:val="24"/>
          <w:szCs w:val="24"/>
        </w:rPr>
        <w:t>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9"/>
        <w:textAlignment w:val="baseline"/>
        <w:outlineLvl w:val="2"/>
        <w:rPr>
          <w:rFonts w:hint="eastAsia" w:ascii="宋体" w:hAnsi="宋体" w:eastAsia="宋体" w:cs="宋体"/>
          <w:sz w:val="24"/>
          <w:szCs w:val="24"/>
        </w:rPr>
      </w:pPr>
      <w:bookmarkStart w:id="72" w:name="_Toc25833"/>
      <w:r>
        <w:rPr>
          <w:rFonts w:hint="eastAsia" w:ascii="宋体" w:hAnsi="宋体" w:eastAsia="宋体" w:cs="宋体"/>
          <w:spacing w:val="9"/>
          <w:sz w:val="24"/>
          <w:szCs w:val="24"/>
          <w14:textOutline w14:w="3795" w14:cap="sq" w14:cmpd="sng">
            <w14:solidFill>
              <w14:srgbClr w14:val="000000"/>
            </w14:solidFill>
            <w14:prstDash w14:val="solid"/>
            <w14:bevel/>
          </w14:textOutline>
        </w:rPr>
        <w:t>47.</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对评标委员会成员的纪律要求</w:t>
      </w:r>
      <w:bookmarkEnd w:id="72"/>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47.1 </w:t>
      </w:r>
      <w:r>
        <w:rPr>
          <w:rFonts w:hint="eastAsia" w:ascii="宋体" w:hAnsi="宋体" w:eastAsia="宋体" w:cs="宋体"/>
          <w:spacing w:val="10"/>
          <w:sz w:val="24"/>
          <w:szCs w:val="24"/>
        </w:rPr>
        <w:t>评</w:t>
      </w:r>
      <w:r>
        <w:rPr>
          <w:rFonts w:hint="eastAsia" w:ascii="宋体" w:hAnsi="宋体" w:eastAsia="宋体" w:cs="宋体"/>
          <w:spacing w:val="6"/>
          <w:sz w:val="24"/>
          <w:szCs w:val="24"/>
        </w:rPr>
        <w:t>标委员会成员不得收受他人的财物或者其他好处，不得向他人透漏对投标文件的评审和比较、中</w:t>
      </w:r>
      <w:r>
        <w:rPr>
          <w:rFonts w:hint="eastAsia" w:ascii="宋体" w:hAnsi="宋体" w:eastAsia="宋体" w:cs="宋体"/>
          <w:spacing w:val="9"/>
          <w:sz w:val="24"/>
          <w:szCs w:val="24"/>
        </w:rPr>
        <w:t>标候选人的推荐情况以及评标有关的其他情况</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47.2 </w:t>
      </w:r>
      <w:r>
        <w:rPr>
          <w:rFonts w:hint="eastAsia" w:ascii="宋体" w:hAnsi="宋体" w:eastAsia="宋体" w:cs="宋体"/>
          <w:spacing w:val="10"/>
          <w:sz w:val="24"/>
          <w:szCs w:val="24"/>
        </w:rPr>
        <w:t>在</w:t>
      </w:r>
      <w:r>
        <w:rPr>
          <w:rFonts w:hint="eastAsia" w:ascii="宋体" w:hAnsi="宋体" w:eastAsia="宋体" w:cs="宋体"/>
          <w:spacing w:val="6"/>
          <w:sz w:val="24"/>
          <w:szCs w:val="24"/>
        </w:rPr>
        <w:t>评标活动中，评标委员会成员不得擅离职守，影响评标程序正常进行，不得使用第三章“评标办</w:t>
      </w:r>
      <w:r>
        <w:rPr>
          <w:rFonts w:hint="eastAsia" w:ascii="宋体" w:hAnsi="宋体" w:eastAsia="宋体" w:cs="宋体"/>
          <w:sz w:val="24"/>
          <w:szCs w:val="24"/>
        </w:rPr>
        <w:t xml:space="preserve"> </w:t>
      </w:r>
      <w:r>
        <w:rPr>
          <w:rFonts w:hint="eastAsia" w:ascii="宋体" w:hAnsi="宋体" w:eastAsia="宋体" w:cs="宋体"/>
          <w:spacing w:val="9"/>
          <w:sz w:val="24"/>
          <w:szCs w:val="24"/>
        </w:rPr>
        <w:t>法”没有规定的评审因素和标准进行评标</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09"/>
        <w:textAlignment w:val="baseline"/>
        <w:outlineLvl w:val="2"/>
        <w:rPr>
          <w:rFonts w:hint="eastAsia" w:ascii="宋体" w:hAnsi="宋体" w:eastAsia="宋体" w:cs="宋体"/>
          <w:sz w:val="24"/>
          <w:szCs w:val="24"/>
        </w:rPr>
      </w:pPr>
      <w:bookmarkStart w:id="73" w:name="_Toc5466"/>
      <w:r>
        <w:rPr>
          <w:rFonts w:hint="eastAsia" w:ascii="宋体" w:hAnsi="宋体" w:eastAsia="宋体" w:cs="宋体"/>
          <w:spacing w:val="18"/>
          <w:sz w:val="24"/>
          <w:szCs w:val="24"/>
          <w14:textOutline w14:w="3795" w14:cap="sq" w14:cmpd="sng">
            <w14:solidFill>
              <w14:srgbClr w14:val="000000"/>
            </w14:solidFill>
            <w14:prstDash w14:val="solid"/>
            <w14:bevel/>
          </w14:textOutline>
        </w:rPr>
        <w:t>4</w:t>
      </w:r>
      <w:r>
        <w:rPr>
          <w:rFonts w:hint="eastAsia" w:ascii="宋体" w:hAnsi="宋体" w:eastAsia="宋体" w:cs="宋体"/>
          <w:spacing w:val="9"/>
          <w:sz w:val="24"/>
          <w:szCs w:val="24"/>
          <w14:textOutline w14:w="3795" w14:cap="sq" w14:cmpd="sng">
            <w14:solidFill>
              <w14:srgbClr w14:val="000000"/>
            </w14:solidFill>
            <w14:prstDash w14:val="solid"/>
            <w14:bevel/>
          </w14:textOutline>
        </w:rPr>
        <w:t>8.</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对与评标活动有关的工作人员的纪律要求</w:t>
      </w:r>
      <w:bookmarkEnd w:id="73"/>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48.1 </w:t>
      </w:r>
      <w:r>
        <w:rPr>
          <w:rFonts w:hint="eastAsia" w:ascii="宋体" w:hAnsi="宋体" w:eastAsia="宋体" w:cs="宋体"/>
          <w:spacing w:val="10"/>
          <w:sz w:val="24"/>
          <w:szCs w:val="24"/>
        </w:rPr>
        <w:t>与</w:t>
      </w:r>
      <w:r>
        <w:rPr>
          <w:rFonts w:hint="eastAsia" w:ascii="宋体" w:hAnsi="宋体" w:eastAsia="宋体" w:cs="宋体"/>
          <w:spacing w:val="6"/>
          <w:sz w:val="24"/>
          <w:szCs w:val="24"/>
        </w:rPr>
        <w:t>评标活动有关的工作人员不得收受他人的财物或者其他好处，不得向他人透漏对投标文件的评审</w:t>
      </w:r>
      <w:r>
        <w:rPr>
          <w:rFonts w:hint="eastAsia" w:ascii="宋体" w:hAnsi="宋体" w:eastAsia="宋体" w:cs="宋体"/>
          <w:sz w:val="24"/>
          <w:szCs w:val="24"/>
        </w:rPr>
        <w:t xml:space="preserve"> </w:t>
      </w:r>
      <w:r>
        <w:rPr>
          <w:rFonts w:hint="eastAsia" w:ascii="宋体" w:hAnsi="宋体" w:eastAsia="宋体" w:cs="宋体"/>
          <w:spacing w:val="22"/>
          <w:sz w:val="24"/>
          <w:szCs w:val="24"/>
        </w:rPr>
        <w:t>和比</w:t>
      </w:r>
      <w:r>
        <w:rPr>
          <w:rFonts w:hint="eastAsia" w:ascii="宋体" w:hAnsi="宋体" w:eastAsia="宋体" w:cs="宋体"/>
          <w:spacing w:val="17"/>
          <w:sz w:val="24"/>
          <w:szCs w:val="24"/>
        </w:rPr>
        <w:t>较</w:t>
      </w:r>
      <w:r>
        <w:rPr>
          <w:rFonts w:hint="eastAsia" w:ascii="宋体" w:hAnsi="宋体" w:eastAsia="宋体" w:cs="宋体"/>
          <w:spacing w:val="11"/>
          <w:sz w:val="24"/>
          <w:szCs w:val="24"/>
        </w:rPr>
        <w:t>、中标候选人的推荐情况以及评标有关的其他情况。在评标活动中，与评标活动有关的工作人员不</w:t>
      </w:r>
      <w:r>
        <w:rPr>
          <w:rFonts w:hint="eastAsia" w:ascii="宋体" w:hAnsi="宋体" w:eastAsia="宋体" w:cs="宋体"/>
          <w:sz w:val="24"/>
          <w:szCs w:val="24"/>
        </w:rPr>
        <w:t xml:space="preserve"> </w:t>
      </w:r>
      <w:r>
        <w:rPr>
          <w:rFonts w:hint="eastAsia" w:ascii="宋体" w:hAnsi="宋体" w:eastAsia="宋体" w:cs="宋体"/>
          <w:spacing w:val="16"/>
          <w:sz w:val="24"/>
          <w:szCs w:val="24"/>
        </w:rPr>
        <w:t>得</w:t>
      </w:r>
      <w:r>
        <w:rPr>
          <w:rFonts w:hint="eastAsia" w:ascii="宋体" w:hAnsi="宋体" w:eastAsia="宋体" w:cs="宋体"/>
          <w:spacing w:val="12"/>
          <w:sz w:val="24"/>
          <w:szCs w:val="24"/>
        </w:rPr>
        <w:t>擅</w:t>
      </w:r>
      <w:r>
        <w:rPr>
          <w:rFonts w:hint="eastAsia" w:ascii="宋体" w:hAnsi="宋体" w:eastAsia="宋体" w:cs="宋体"/>
          <w:spacing w:val="8"/>
          <w:sz w:val="24"/>
          <w:szCs w:val="24"/>
        </w:rPr>
        <w:t>离职守，影响评标程序正常进行。</w:t>
      </w:r>
    </w:p>
    <w:p>
      <w:pPr>
        <w:keepNext w:val="0"/>
        <w:keepLines w:val="0"/>
        <w:pageBreakBefore w:val="0"/>
        <w:widowControl/>
        <w:kinsoku w:val="0"/>
        <w:wordWrap/>
        <w:overflowPunct/>
        <w:topLinePunct w:val="0"/>
        <w:autoSpaceDE w:val="0"/>
        <w:autoSpaceDN w:val="0"/>
        <w:bidi w:val="0"/>
        <w:adjustRightInd w:val="0"/>
        <w:snapToGrid w:val="0"/>
        <w:spacing w:before="129" w:line="360" w:lineRule="auto"/>
        <w:ind w:left="3733"/>
        <w:textAlignment w:val="baseline"/>
        <w:outlineLvl w:val="1"/>
        <w:rPr>
          <w:rFonts w:hint="eastAsia" w:ascii="宋体" w:hAnsi="宋体" w:eastAsia="宋体" w:cs="宋体"/>
          <w:sz w:val="24"/>
          <w:szCs w:val="24"/>
        </w:rPr>
      </w:pPr>
      <w:bookmarkStart w:id="74" w:name="_Toc31210"/>
      <w:r>
        <w:rPr>
          <w:rFonts w:hint="eastAsia" w:ascii="宋体" w:hAnsi="宋体" w:eastAsia="宋体" w:cs="宋体"/>
          <w:spacing w:val="15"/>
          <w:sz w:val="24"/>
          <w:szCs w:val="24"/>
        </w:rPr>
        <w:t>(</w:t>
      </w:r>
      <w:r>
        <w:rPr>
          <w:rFonts w:hint="eastAsia" w:ascii="宋体" w:hAnsi="宋体" w:eastAsia="宋体" w:cs="宋体"/>
          <w:spacing w:val="12"/>
          <w:sz w:val="24"/>
          <w:szCs w:val="24"/>
        </w:rPr>
        <w:t>八) 质疑与投诉</w:t>
      </w:r>
      <w:bookmarkEnd w:id="74"/>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81" w:line="360" w:lineRule="auto"/>
        <w:ind w:left="1" w:right="56" w:firstLine="207"/>
        <w:textAlignment w:val="baseline"/>
        <w:outlineLvl w:val="2"/>
        <w:rPr>
          <w:rFonts w:hint="eastAsia" w:ascii="宋体" w:hAnsi="宋体" w:eastAsia="宋体" w:cs="宋体"/>
          <w:spacing w:val="7"/>
          <w:position w:val="1"/>
          <w:sz w:val="24"/>
          <w:szCs w:val="24"/>
        </w:rPr>
      </w:pPr>
      <w:bookmarkStart w:id="75" w:name="_Toc30717"/>
      <w:r>
        <w:rPr>
          <w:rFonts w:hint="eastAsia" w:ascii="宋体" w:hAnsi="宋体" w:eastAsia="宋体" w:cs="宋体"/>
          <w:spacing w:val="7"/>
          <w:position w:val="1"/>
          <w:sz w:val="24"/>
          <w:szCs w:val="24"/>
        </w:rPr>
        <w:t>质疑和投诉</w:t>
      </w:r>
      <w:bookmarkEnd w:id="75"/>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08" w:leftChars="0" w:right="56" w:rightChars="0"/>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9.1.供应商认为采购文件、采购过程和中标、成交结果使自己的权益受到损害的，可以在知道或者应知</w:t>
      </w:r>
      <w:r>
        <w:rPr>
          <w:rFonts w:hint="eastAsia" w:ascii="宋体" w:hAnsi="宋体" w:eastAsia="宋体" w:cs="宋体"/>
          <w:sz w:val="24"/>
          <w:szCs w:val="24"/>
        </w:rPr>
        <w:t xml:space="preserve"> </w:t>
      </w:r>
      <w:r>
        <w:rPr>
          <w:rFonts w:hint="eastAsia" w:ascii="宋体" w:hAnsi="宋体" w:eastAsia="宋体" w:cs="宋体"/>
          <w:spacing w:val="18"/>
          <w:sz w:val="24"/>
          <w:szCs w:val="24"/>
        </w:rPr>
        <w:t>其权益</w:t>
      </w:r>
      <w:r>
        <w:rPr>
          <w:rFonts w:hint="eastAsia" w:ascii="宋体" w:hAnsi="宋体" w:eastAsia="宋体" w:cs="宋体"/>
          <w:spacing w:val="16"/>
          <w:sz w:val="24"/>
          <w:szCs w:val="24"/>
        </w:rPr>
        <w:t>受</w:t>
      </w:r>
      <w:r>
        <w:rPr>
          <w:rFonts w:hint="eastAsia" w:ascii="宋体" w:hAnsi="宋体" w:eastAsia="宋体" w:cs="宋体"/>
          <w:spacing w:val="9"/>
          <w:sz w:val="24"/>
          <w:szCs w:val="24"/>
        </w:rPr>
        <w:t>到损害之日起七个工作日内，以书面形式向采购人、采购代理机构提出质疑。供应商应当在法定</w:t>
      </w:r>
      <w:r>
        <w:rPr>
          <w:rFonts w:hint="eastAsia" w:ascii="宋体" w:hAnsi="宋体" w:eastAsia="宋体" w:cs="宋体"/>
          <w:sz w:val="24"/>
          <w:szCs w:val="24"/>
        </w:rPr>
        <w:t xml:space="preserve"> </w:t>
      </w:r>
      <w:r>
        <w:rPr>
          <w:rFonts w:hint="eastAsia" w:ascii="宋体" w:hAnsi="宋体" w:eastAsia="宋体" w:cs="宋体"/>
          <w:spacing w:val="18"/>
          <w:sz w:val="24"/>
          <w:szCs w:val="24"/>
        </w:rPr>
        <w:t>质疑</w:t>
      </w:r>
      <w:r>
        <w:rPr>
          <w:rFonts w:hint="eastAsia" w:ascii="宋体" w:hAnsi="宋体" w:eastAsia="宋体" w:cs="宋体"/>
          <w:spacing w:val="10"/>
          <w:sz w:val="24"/>
          <w:szCs w:val="24"/>
        </w:rPr>
        <w:t>期</w:t>
      </w:r>
      <w:r>
        <w:rPr>
          <w:rFonts w:hint="eastAsia" w:ascii="宋体" w:hAnsi="宋体" w:eastAsia="宋体" w:cs="宋体"/>
          <w:spacing w:val="9"/>
          <w:sz w:val="24"/>
          <w:szCs w:val="24"/>
        </w:rPr>
        <w:t>内一次性提出针对同一采购程序环节的质疑。供应商应知其权益受到损害之日，是指：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sz w:val="24"/>
          <w:szCs w:val="24"/>
        </w:rPr>
      </w:pPr>
      <w:r>
        <w:rPr>
          <w:rFonts w:hint="eastAsia" w:ascii="宋体" w:hAnsi="宋体" w:eastAsia="宋体" w:cs="宋体"/>
          <w:spacing w:val="9"/>
          <w:sz w:val="24"/>
          <w:szCs w:val="24"/>
        </w:rPr>
        <w:t>( 一) 对可以质疑的采购文件提出质疑的，为收到采购文件之日或者采购文件公告期限届满之日</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outlineLvl w:val="1"/>
        <w:rPr>
          <w:rFonts w:hint="eastAsia" w:ascii="宋体" w:hAnsi="宋体" w:eastAsia="宋体" w:cs="宋体"/>
          <w:sz w:val="24"/>
          <w:szCs w:val="24"/>
        </w:rPr>
      </w:pPr>
      <w:bookmarkStart w:id="76" w:name="_Toc4654"/>
      <w:r>
        <w:rPr>
          <w:rFonts w:hint="eastAsia" w:ascii="宋体" w:hAnsi="宋体" w:eastAsia="宋体" w:cs="宋体"/>
          <w:spacing w:val="15"/>
          <w:sz w:val="24"/>
          <w:szCs w:val="24"/>
        </w:rPr>
        <w:t>(</w:t>
      </w:r>
      <w:r>
        <w:rPr>
          <w:rFonts w:hint="eastAsia" w:ascii="宋体" w:hAnsi="宋体" w:eastAsia="宋体" w:cs="宋体"/>
          <w:spacing w:val="12"/>
          <w:sz w:val="24"/>
          <w:szCs w:val="24"/>
        </w:rPr>
        <w:t>二) 对采购过程提出质疑的，为各采购程序环节结束之日；</w:t>
      </w:r>
      <w:bookmarkEnd w:id="76"/>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sz w:val="24"/>
          <w:szCs w:val="24"/>
        </w:rPr>
      </w:pPr>
      <w:r>
        <w:rPr>
          <w:rFonts w:hint="eastAsia" w:ascii="宋体" w:hAnsi="宋体" w:eastAsia="宋体" w:cs="宋体"/>
          <w:spacing w:val="22"/>
          <w:sz w:val="24"/>
          <w:szCs w:val="24"/>
        </w:rPr>
        <w:t>(三</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对中标或者成交结果提出质疑的，为中标或者成交结果公告期限届满之日。</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6" w:firstLine="205"/>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9.2 供应商提出质疑应当提交质疑函和必要的证明材料。质疑函应当包括下列内容：供应商的姓名或者</w:t>
      </w:r>
      <w:r>
        <w:rPr>
          <w:rFonts w:hint="eastAsia" w:ascii="宋体" w:hAnsi="宋体" w:eastAsia="宋体" w:cs="宋体"/>
          <w:sz w:val="24"/>
          <w:szCs w:val="24"/>
        </w:rPr>
        <w:t xml:space="preserve"> </w:t>
      </w:r>
      <w:r>
        <w:rPr>
          <w:rFonts w:hint="eastAsia" w:ascii="宋体" w:hAnsi="宋体" w:eastAsia="宋体" w:cs="宋体"/>
          <w:spacing w:val="18"/>
          <w:sz w:val="24"/>
          <w:szCs w:val="24"/>
        </w:rPr>
        <w:t>名称、</w:t>
      </w:r>
      <w:r>
        <w:rPr>
          <w:rFonts w:hint="eastAsia" w:ascii="宋体" w:hAnsi="宋体" w:eastAsia="宋体" w:cs="宋体"/>
          <w:spacing w:val="14"/>
          <w:sz w:val="24"/>
          <w:szCs w:val="24"/>
        </w:rPr>
        <w:t>地</w:t>
      </w:r>
      <w:r>
        <w:rPr>
          <w:rFonts w:hint="eastAsia" w:ascii="宋体" w:hAnsi="宋体" w:eastAsia="宋体" w:cs="宋体"/>
          <w:spacing w:val="9"/>
          <w:sz w:val="24"/>
          <w:szCs w:val="24"/>
        </w:rPr>
        <w:t>址、邮编、联系人及联系电话；质疑项目的名称、编号；具体、明确的质疑事项和与质疑事项相</w:t>
      </w:r>
      <w:r>
        <w:rPr>
          <w:rFonts w:hint="eastAsia" w:ascii="宋体" w:hAnsi="宋体" w:eastAsia="宋体" w:cs="宋体"/>
          <w:sz w:val="24"/>
          <w:szCs w:val="24"/>
        </w:rPr>
        <w:t xml:space="preserve"> </w:t>
      </w:r>
      <w:r>
        <w:rPr>
          <w:rFonts w:hint="eastAsia" w:ascii="宋体" w:hAnsi="宋体" w:eastAsia="宋体" w:cs="宋体"/>
          <w:spacing w:val="12"/>
          <w:sz w:val="24"/>
          <w:szCs w:val="24"/>
        </w:rPr>
        <w:t>关</w:t>
      </w:r>
      <w:r>
        <w:rPr>
          <w:rFonts w:hint="eastAsia" w:ascii="宋体" w:hAnsi="宋体" w:eastAsia="宋体" w:cs="宋体"/>
          <w:spacing w:val="10"/>
          <w:sz w:val="24"/>
          <w:szCs w:val="24"/>
        </w:rPr>
        <w:t>的</w:t>
      </w:r>
      <w:r>
        <w:rPr>
          <w:rFonts w:hint="eastAsia" w:ascii="宋体" w:hAnsi="宋体" w:eastAsia="宋体" w:cs="宋体"/>
          <w:spacing w:val="6"/>
          <w:sz w:val="24"/>
          <w:szCs w:val="24"/>
        </w:rPr>
        <w:t>请求；事实依据；必要的法律依据；提出质疑的日期。  (具体格式详见附件)</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firstLine="206"/>
        <w:textAlignment w:val="baseline"/>
        <w:rPr>
          <w:rFonts w:hint="eastAsia" w:ascii="宋体" w:hAnsi="宋体" w:eastAsia="宋体" w:cs="宋体"/>
          <w:sz w:val="24"/>
          <w:szCs w:val="24"/>
        </w:rPr>
      </w:pPr>
      <w:r>
        <w:rPr>
          <w:rFonts w:hint="eastAsia" w:ascii="宋体" w:hAnsi="宋体" w:eastAsia="宋体" w:cs="宋体"/>
          <w:spacing w:val="12"/>
          <w:sz w:val="24"/>
          <w:szCs w:val="24"/>
        </w:rPr>
        <w:t>供应商</w:t>
      </w:r>
      <w:r>
        <w:rPr>
          <w:rFonts w:hint="eastAsia" w:ascii="宋体" w:hAnsi="宋体" w:eastAsia="宋体" w:cs="宋体"/>
          <w:spacing w:val="9"/>
          <w:sz w:val="24"/>
          <w:szCs w:val="24"/>
        </w:rPr>
        <w:t>为</w:t>
      </w:r>
      <w:r>
        <w:rPr>
          <w:rFonts w:hint="eastAsia" w:ascii="宋体" w:hAnsi="宋体" w:eastAsia="宋体" w:cs="宋体"/>
          <w:spacing w:val="6"/>
          <w:sz w:val="24"/>
          <w:szCs w:val="24"/>
        </w:rPr>
        <w:t>自然人的，应当由本人签字；供应商为法人或者其他组织的，应当由法定代表人、主要负责人，</w:t>
      </w:r>
      <w:r>
        <w:rPr>
          <w:rFonts w:hint="eastAsia" w:ascii="宋体" w:hAnsi="宋体" w:eastAsia="宋体" w:cs="宋体"/>
          <w:sz w:val="24"/>
          <w:szCs w:val="24"/>
        </w:rPr>
        <w:t xml:space="preserve"> </w:t>
      </w:r>
      <w:r>
        <w:rPr>
          <w:rFonts w:hint="eastAsia" w:ascii="宋体" w:hAnsi="宋体" w:eastAsia="宋体" w:cs="宋体"/>
          <w:spacing w:val="9"/>
          <w:sz w:val="24"/>
          <w:szCs w:val="24"/>
        </w:rPr>
        <w:t>或者其授权代表签字或者盖章，并加盖公章</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7" w:firstLine="20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9.3 供应商质疑、投诉应当有明确的请求和必要的证明材料。供应商投诉的事项不得超出已质疑事项的</w:t>
      </w:r>
      <w:r>
        <w:rPr>
          <w:rFonts w:hint="eastAsia" w:ascii="宋体" w:hAnsi="宋体" w:eastAsia="宋体" w:cs="宋体"/>
          <w:sz w:val="24"/>
          <w:szCs w:val="24"/>
        </w:rPr>
        <w:t xml:space="preserve"> </w:t>
      </w:r>
      <w:r>
        <w:rPr>
          <w:rFonts w:hint="eastAsia" w:ascii="宋体" w:hAnsi="宋体" w:eastAsia="宋体" w:cs="宋体"/>
          <w:spacing w:val="18"/>
          <w:sz w:val="24"/>
          <w:szCs w:val="24"/>
        </w:rPr>
        <w:t>范</w:t>
      </w:r>
      <w:r>
        <w:rPr>
          <w:rFonts w:hint="eastAsia" w:ascii="宋体" w:hAnsi="宋体" w:eastAsia="宋体" w:cs="宋体"/>
          <w:spacing w:val="13"/>
          <w:sz w:val="24"/>
          <w:szCs w:val="24"/>
        </w:rPr>
        <w:t>围</w:t>
      </w:r>
      <w:r>
        <w:rPr>
          <w:rFonts w:hint="eastAsia" w:ascii="宋体" w:hAnsi="宋体" w:eastAsia="宋体" w:cs="宋体"/>
          <w:spacing w:val="9"/>
          <w:sz w:val="24"/>
          <w:szCs w:val="24"/>
        </w:rPr>
        <w:t>。采购人及采购代理机构按《政府采购质疑和投诉办法》进行处理供应商质疑事项。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56" w:firstLine="18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9.4 质疑供应商对采购人、采购代理机构的质疑答复不满意，或者采购人、采购代理机构未在规定期限</w:t>
      </w:r>
      <w:r>
        <w:rPr>
          <w:rFonts w:hint="eastAsia" w:ascii="宋体" w:hAnsi="宋体" w:eastAsia="宋体" w:cs="宋体"/>
          <w:sz w:val="24"/>
          <w:szCs w:val="24"/>
        </w:rPr>
        <w:t xml:space="preserve"> </w:t>
      </w:r>
      <w:r>
        <w:rPr>
          <w:rFonts w:hint="eastAsia" w:ascii="宋体" w:hAnsi="宋体" w:eastAsia="宋体" w:cs="宋体"/>
          <w:spacing w:val="10"/>
          <w:sz w:val="24"/>
          <w:szCs w:val="24"/>
        </w:rPr>
        <w:t>内作出答</w:t>
      </w:r>
      <w:r>
        <w:rPr>
          <w:rFonts w:hint="eastAsia" w:ascii="宋体" w:hAnsi="宋体" w:eastAsia="宋体" w:cs="宋体"/>
          <w:spacing w:val="8"/>
          <w:sz w:val="24"/>
          <w:szCs w:val="24"/>
        </w:rPr>
        <w:t>复</w:t>
      </w:r>
      <w:r>
        <w:rPr>
          <w:rFonts w:hint="eastAsia" w:ascii="宋体" w:hAnsi="宋体" w:eastAsia="宋体" w:cs="宋体"/>
          <w:spacing w:val="5"/>
          <w:sz w:val="24"/>
          <w:szCs w:val="24"/>
        </w:rPr>
        <w:t>的，供应商可以在答复期满后 15 个工作日内向同级财政部门提起投诉。</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outlineLvl w:val="2"/>
        <w:rPr>
          <w:rFonts w:hint="eastAsia" w:ascii="宋体" w:hAnsi="宋体" w:eastAsia="宋体" w:cs="宋体"/>
          <w:sz w:val="24"/>
          <w:szCs w:val="24"/>
        </w:rPr>
      </w:pPr>
      <w:bookmarkStart w:id="77" w:name="_Toc32590"/>
      <w:r>
        <w:rPr>
          <w:rFonts w:hint="eastAsia" w:ascii="宋体" w:hAnsi="宋体" w:eastAsia="宋体" w:cs="宋体"/>
          <w:spacing w:val="12"/>
          <w:sz w:val="24"/>
          <w:szCs w:val="24"/>
        </w:rPr>
        <w:t>49.</w:t>
      </w:r>
      <w:r>
        <w:rPr>
          <w:rFonts w:hint="eastAsia" w:ascii="宋体" w:hAnsi="宋体" w:eastAsia="宋体" w:cs="宋体"/>
          <w:spacing w:val="11"/>
          <w:sz w:val="24"/>
          <w:szCs w:val="24"/>
        </w:rPr>
        <w:t>5</w:t>
      </w:r>
      <w:r>
        <w:rPr>
          <w:rFonts w:hint="eastAsia" w:ascii="宋体" w:hAnsi="宋体" w:eastAsia="宋体" w:cs="宋体"/>
          <w:spacing w:val="6"/>
          <w:sz w:val="24"/>
          <w:szCs w:val="24"/>
        </w:rPr>
        <w:t xml:space="preserve"> 供应商有下列情形之一的，将其列入不良行为记录名单：</w:t>
      </w:r>
      <w:bookmarkEnd w:id="77"/>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rPr>
        <w:t>一) 一年内三次以上质疑均查无实据的；</w:t>
      </w:r>
    </w:p>
    <w:p>
      <w:pPr>
        <w:keepNext w:val="0"/>
        <w:keepLines w:val="0"/>
        <w:pageBreakBefore w:val="0"/>
        <w:widowControl/>
        <w:kinsoku w:val="0"/>
        <w:wordWrap/>
        <w:overflowPunct/>
        <w:topLinePunct w:val="0"/>
        <w:autoSpaceDE w:val="0"/>
        <w:autoSpaceDN w:val="0"/>
        <w:bidi w:val="0"/>
        <w:adjustRightInd w:val="0"/>
        <w:snapToGrid w:val="0"/>
        <w:spacing w:before="189"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(二) 捏造事实或者提供虚假质疑材料的</w:t>
      </w:r>
      <w:r>
        <w:rPr>
          <w:rFonts w:hint="eastAsia"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21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1"/>
          <w:sz w:val="24"/>
          <w:szCs w:val="24"/>
        </w:rPr>
        <w:t>三</w:t>
      </w:r>
      <w:r>
        <w:rPr>
          <w:rFonts w:hint="eastAsia" w:ascii="宋体" w:hAnsi="宋体" w:eastAsia="宋体" w:cs="宋体"/>
          <w:spacing w:val="8"/>
          <w:sz w:val="24"/>
          <w:szCs w:val="24"/>
        </w:rPr>
        <w:t>) 以非法手段取得证明材料。证据来源的合法性存在明显疑问，质疑人无法证明其取得方式合法的，</w:t>
      </w:r>
      <w:r>
        <w:rPr>
          <w:rFonts w:hint="eastAsia" w:ascii="宋体" w:hAnsi="宋体" w:eastAsia="宋体" w:cs="宋体"/>
          <w:sz w:val="24"/>
          <w:szCs w:val="24"/>
        </w:rPr>
        <w:t xml:space="preserve"> </w:t>
      </w:r>
      <w:r>
        <w:rPr>
          <w:rFonts w:hint="eastAsia" w:ascii="宋体" w:hAnsi="宋体" w:eastAsia="宋体" w:cs="宋体"/>
          <w:spacing w:val="16"/>
          <w:sz w:val="24"/>
          <w:szCs w:val="24"/>
        </w:rPr>
        <w:t>视</w:t>
      </w:r>
      <w:r>
        <w:rPr>
          <w:rFonts w:hint="eastAsia" w:ascii="宋体" w:hAnsi="宋体" w:eastAsia="宋体" w:cs="宋体"/>
          <w:spacing w:val="9"/>
          <w:sz w:val="24"/>
          <w:szCs w:val="24"/>
        </w:rPr>
        <w:t>为</w:t>
      </w:r>
      <w:r>
        <w:rPr>
          <w:rFonts w:hint="eastAsia" w:ascii="宋体" w:hAnsi="宋体" w:eastAsia="宋体" w:cs="宋体"/>
          <w:spacing w:val="8"/>
          <w:sz w:val="24"/>
          <w:szCs w:val="24"/>
        </w:rPr>
        <w:t>以非法手段取得证明材料。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1" w:type="default"/>
          <w:pgSz w:w="11906" w:h="16839"/>
          <w:pgMar w:top="1431" w:right="1111" w:bottom="1156" w:left="1087" w:header="0" w:footer="996" w:gutter="0"/>
          <w:pgNumType w:fmt="decimal"/>
          <w:cols w:space="720" w:num="1"/>
        </w:sectPr>
      </w:pPr>
    </w:p>
    <w:p>
      <w:pPr>
        <w:spacing w:before="60" w:line="227" w:lineRule="auto"/>
        <w:ind w:left="17"/>
        <w:rPr>
          <w:rFonts w:hint="eastAsia" w:ascii="宋体" w:hAnsi="宋体" w:eastAsia="宋体" w:cs="宋体"/>
          <w:sz w:val="24"/>
          <w:szCs w:val="24"/>
        </w:rPr>
      </w:pPr>
      <w:r>
        <w:rPr>
          <w:rFonts w:hint="eastAsia" w:ascii="宋体" w:hAnsi="宋体" w:eastAsia="宋体" w:cs="宋体"/>
          <w:spacing w:val="-2"/>
          <w:sz w:val="24"/>
          <w:szCs w:val="24"/>
          <w14:textOutline w14:w="3795" w14:cap="sq" w14:cmpd="sng">
            <w14:solidFill>
              <w14:srgbClr w14:val="000000"/>
            </w14:solidFill>
            <w14:prstDash w14:val="solid"/>
            <w14:bevel/>
          </w14:textOutline>
        </w:rPr>
        <w:t>附件</w:t>
      </w:r>
      <w:r>
        <w:rPr>
          <w:rFonts w:hint="eastAsia" w:ascii="宋体" w:hAnsi="宋体" w:eastAsia="宋体" w:cs="宋体"/>
          <w:spacing w:val="-1"/>
          <w:sz w:val="24"/>
          <w:szCs w:val="24"/>
          <w14:textOutline w14:w="3795" w14:cap="sq" w14:cmpd="sng">
            <w14:solidFill>
              <w14:srgbClr w14:val="000000"/>
            </w14:solidFill>
            <w14:prstDash w14:val="solid"/>
            <w14:bevel/>
          </w14:textOutline>
        </w:rPr>
        <w:t>：</w:t>
      </w:r>
    </w:p>
    <w:p>
      <w:pPr>
        <w:spacing w:line="343" w:lineRule="auto"/>
        <w:rPr>
          <w:rFonts w:hint="eastAsia" w:ascii="宋体" w:hAnsi="宋体" w:eastAsia="宋体" w:cs="宋体"/>
          <w:sz w:val="24"/>
          <w:szCs w:val="24"/>
        </w:rPr>
      </w:pPr>
    </w:p>
    <w:p>
      <w:pPr>
        <w:spacing w:line="344" w:lineRule="auto"/>
        <w:rPr>
          <w:rFonts w:hint="eastAsia" w:ascii="宋体" w:hAnsi="宋体" w:eastAsia="宋体" w:cs="宋体"/>
          <w:sz w:val="24"/>
          <w:szCs w:val="24"/>
        </w:rPr>
      </w:pPr>
    </w:p>
    <w:p>
      <w:pPr>
        <w:spacing w:before="101" w:line="548" w:lineRule="exact"/>
        <w:ind w:left="2103"/>
        <w:rPr>
          <w:rFonts w:hint="eastAsia" w:ascii="宋体" w:hAnsi="宋体" w:eastAsia="宋体" w:cs="宋体"/>
          <w:sz w:val="24"/>
          <w:szCs w:val="24"/>
        </w:rPr>
      </w:pPr>
      <w:r>
        <w:rPr>
          <w:rFonts w:hint="eastAsia" w:ascii="宋体" w:hAnsi="宋体" w:eastAsia="宋体" w:cs="宋体"/>
          <w:spacing w:val="16"/>
          <w:position w:val="17"/>
          <w:sz w:val="24"/>
          <w:szCs w:val="24"/>
          <w14:textOutline w14:w="5793" w14:cap="sq" w14:cmpd="sng">
            <w14:solidFill>
              <w14:srgbClr w14:val="000000"/>
            </w14:solidFill>
            <w14:prstDash w14:val="solid"/>
            <w14:bevel/>
          </w14:textOutline>
        </w:rPr>
        <w:t>政</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府采购投诉书</w:t>
      </w:r>
      <w:r>
        <w:rPr>
          <w:rFonts w:hint="eastAsia" w:ascii="宋体" w:hAnsi="宋体" w:eastAsia="宋体" w:cs="宋体"/>
          <w:spacing w:val="9"/>
          <w:position w:val="17"/>
          <w:sz w:val="24"/>
          <w:szCs w:val="24"/>
        </w:rPr>
        <w:t xml:space="preserve"> </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(范本)</w:t>
      </w:r>
      <w:r>
        <w:rPr>
          <w:rFonts w:hint="eastAsia" w:ascii="宋体" w:hAnsi="宋体" w:eastAsia="宋体" w:cs="宋体"/>
          <w:spacing w:val="9"/>
          <w:position w:val="17"/>
          <w:sz w:val="24"/>
          <w:szCs w:val="24"/>
        </w:rPr>
        <w:t xml:space="preserve"> </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、质疑函范本</w:t>
      </w:r>
    </w:p>
    <w:p>
      <w:pPr>
        <w:spacing w:line="219" w:lineRule="auto"/>
        <w:ind w:left="3285"/>
        <w:rPr>
          <w:rFonts w:hint="eastAsia" w:ascii="宋体" w:hAnsi="宋体" w:eastAsia="宋体" w:cs="宋体"/>
          <w:sz w:val="24"/>
          <w:szCs w:val="24"/>
        </w:rPr>
      </w:pPr>
      <w:r>
        <w:rPr>
          <w:rFonts w:hint="eastAsia" w:ascii="宋体" w:hAnsi="宋体" w:eastAsia="宋体" w:cs="宋体"/>
          <w:sz w:val="24"/>
          <w:szCs w:val="24"/>
          <w14:textOutline w14:w="5103" w14:cap="sq" w14:cmpd="sng">
            <w14:solidFill>
              <w14:srgbClr w14:val="000000"/>
            </w14:solidFill>
            <w14:prstDash w14:val="solid"/>
            <w14:bevel/>
          </w14:textOutline>
        </w:rPr>
        <w:t>政府采购投诉书</w:t>
      </w:r>
      <w:r>
        <w:rPr>
          <w:rFonts w:hint="eastAsia" w:ascii="宋体" w:hAnsi="宋体" w:eastAsia="宋体" w:cs="宋体"/>
          <w:sz w:val="24"/>
          <w:szCs w:val="24"/>
        </w:rPr>
        <w:t xml:space="preserve"> </w:t>
      </w:r>
      <w:r>
        <w:rPr>
          <w:rFonts w:hint="eastAsia" w:ascii="宋体" w:hAnsi="宋体" w:eastAsia="宋体" w:cs="宋体"/>
          <w:sz w:val="24"/>
          <w:szCs w:val="24"/>
          <w14:textOutline w14:w="5103" w14:cap="sq" w14:cmpd="sng">
            <w14:solidFill>
              <w14:srgbClr w14:val="000000"/>
            </w14:solidFill>
            <w14:prstDash w14:val="solid"/>
            <w14:bevel/>
          </w14:textOutline>
        </w:rPr>
        <w:t>(范本)</w:t>
      </w:r>
    </w:p>
    <w:p>
      <w:pPr>
        <w:spacing w:line="8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12" w:type="default"/>
          <w:pgSz w:w="11906" w:h="16839"/>
          <w:pgMar w:top="1431" w:right="1111" w:bottom="1156" w:left="1087" w:header="0" w:footer="996" w:gutter="0"/>
          <w:pgNumType w:fmt="decimal"/>
          <w:cols w:equalWidth="0" w:num="1">
            <w:col w:w="9708"/>
          </w:cols>
        </w:sectPr>
      </w:pPr>
    </w:p>
    <w:p>
      <w:pPr>
        <w:spacing w:before="42" w:line="369" w:lineRule="auto"/>
        <w:ind w:right="435" w:firstLine="3"/>
        <w:rPr>
          <w:rFonts w:hint="eastAsia" w:ascii="宋体" w:hAnsi="宋体" w:eastAsia="宋体" w:cs="宋体"/>
          <w:sz w:val="24"/>
          <w:szCs w:val="24"/>
        </w:rPr>
      </w:pPr>
      <w:r>
        <w:rPr>
          <w:rFonts w:hint="eastAsia" w:ascii="宋体" w:hAnsi="宋体" w:eastAsia="宋体" w:cs="宋体"/>
          <w:spacing w:val="-8"/>
          <w:sz w:val="24"/>
          <w:szCs w:val="24"/>
        </w:rPr>
        <w:t>投</w:t>
      </w:r>
      <w:r>
        <w:rPr>
          <w:rFonts w:hint="eastAsia" w:ascii="宋体" w:hAnsi="宋体" w:eastAsia="宋体" w:cs="宋体"/>
          <w:spacing w:val="-5"/>
          <w:sz w:val="24"/>
          <w:szCs w:val="24"/>
        </w:rPr>
        <w:t>诉人：</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地址：</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委托代理人姓名：</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住址：</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6"/>
          <w:sz w:val="24"/>
          <w:szCs w:val="24"/>
        </w:rPr>
        <w:t>被投诉人：</w:t>
      </w:r>
      <w:r>
        <w:rPr>
          <w:rFonts w:hint="eastAsia" w:ascii="宋体" w:hAnsi="宋体" w:eastAsia="宋体" w:cs="宋体"/>
          <w:sz w:val="24"/>
          <w:szCs w:val="24"/>
          <w:u w:val="single" w:color="auto"/>
        </w:rPr>
        <w:t xml:space="preserve">             </w:t>
      </w:r>
    </w:p>
    <w:p>
      <w:pPr>
        <w:spacing w:before="1" w:line="192" w:lineRule="auto"/>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z w:val="24"/>
          <w:szCs w:val="24"/>
          <w:u w:val="single" w:color="auto"/>
        </w:rPr>
        <w:t xml:space="preserve">                 </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0" w:line="368" w:lineRule="auto"/>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w:t>
      </w:r>
      <w:r>
        <w:rPr>
          <w:rFonts w:hint="eastAsia" w:ascii="宋体" w:hAnsi="宋体" w:eastAsia="宋体" w:cs="宋体"/>
          <w:sz w:val="24"/>
          <w:szCs w:val="24"/>
          <w:u w:val="single" w:color="auto"/>
        </w:rPr>
        <w:t xml:space="preserve">              </w:t>
      </w:r>
    </w:p>
    <w:p>
      <w:pPr>
        <w:spacing w:before="1" w:line="229" w:lineRule="auto"/>
        <w:ind w:left="654"/>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z w:val="24"/>
          <w:szCs w:val="24"/>
          <w:u w:val="single" w:color="auto"/>
        </w:rPr>
        <w:t xml:space="preserve">                 </w:t>
      </w:r>
    </w:p>
    <w:p>
      <w:pPr>
        <w:spacing w:before="151" w:line="228" w:lineRule="auto"/>
        <w:ind w:left="631"/>
        <w:rPr>
          <w:rFonts w:hint="eastAsia" w:ascii="宋体" w:hAnsi="宋体" w:eastAsia="宋体" w:cs="宋体"/>
          <w:sz w:val="24"/>
          <w:szCs w:val="24"/>
        </w:rPr>
      </w:pPr>
      <w:r>
        <w:rPr>
          <w:rFonts w:hint="eastAsia" w:ascii="宋体" w:hAnsi="宋体" w:eastAsia="宋体" w:cs="宋体"/>
          <w:spacing w:val="3"/>
          <w:sz w:val="24"/>
          <w:szCs w:val="24"/>
        </w:rPr>
        <w:t>职务</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p>
    <w:p>
      <w:pPr>
        <w:spacing w:before="154" w:line="368" w:lineRule="auto"/>
        <w:ind w:left="211"/>
        <w:rPr>
          <w:rFonts w:hint="eastAsia" w:ascii="宋体" w:hAnsi="宋体" w:eastAsia="宋体" w:cs="宋体"/>
          <w:sz w:val="24"/>
          <w:szCs w:val="24"/>
        </w:rPr>
      </w:pPr>
      <w:r>
        <w:rPr>
          <w:rFonts w:hint="eastAsia" w:ascii="宋体" w:hAnsi="宋体" w:eastAsia="宋体" w:cs="宋体"/>
          <w:spacing w:val="8"/>
          <w:sz w:val="24"/>
          <w:szCs w:val="24"/>
        </w:rPr>
        <w:t>联</w:t>
      </w:r>
      <w:r>
        <w:rPr>
          <w:rFonts w:hint="eastAsia" w:ascii="宋体" w:hAnsi="宋体" w:eastAsia="宋体" w:cs="宋体"/>
          <w:spacing w:val="5"/>
          <w:sz w:val="24"/>
          <w:szCs w:val="24"/>
        </w:rPr>
        <w:t>系电话：</w:t>
      </w:r>
      <w:r>
        <w:rPr>
          <w:rFonts w:hint="eastAsia" w:ascii="宋体" w:hAnsi="宋体" w:eastAsia="宋体" w:cs="宋体"/>
          <w:sz w:val="24"/>
          <w:szCs w:val="24"/>
          <w:u w:val="single" w:color="auto"/>
        </w:rPr>
        <w:t xml:space="preserve">             </w:t>
      </w:r>
    </w:p>
    <w:p>
      <w:pPr>
        <w:spacing w:line="226" w:lineRule="auto"/>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w:t>
      </w:r>
      <w:r>
        <w:rPr>
          <w:rFonts w:hint="eastAsia" w:ascii="宋体" w:hAnsi="宋体" w:eastAsia="宋体" w:cs="宋体"/>
          <w:sz w:val="24"/>
          <w:szCs w:val="24"/>
          <w:u w:val="single" w:color="auto"/>
        </w:rPr>
        <w:t xml:space="preserve">           </w:t>
      </w:r>
    </w:p>
    <w:p>
      <w:pPr>
        <w:spacing w:before="156" w:line="193" w:lineRule="auto"/>
        <w:ind w:left="654"/>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6" w:h="16839"/>
          <w:pgMar w:top="1431" w:right="1111" w:bottom="1156" w:left="1087" w:header="0" w:footer="996" w:gutter="0"/>
          <w:pgNumType w:fmt="decimal"/>
          <w:cols w:equalWidth="0" w:num="2">
            <w:col w:w="2737" w:space="100"/>
            <w:col w:w="6872"/>
          </w:cols>
        </w:sectPr>
      </w:pPr>
    </w:p>
    <w:p>
      <w:pPr>
        <w:spacing w:line="261"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66" w:line="369" w:lineRule="auto"/>
        <w:ind w:left="1" w:firstLine="420"/>
        <w:rPr>
          <w:rFonts w:hint="eastAsia" w:ascii="宋体" w:hAnsi="宋体" w:eastAsia="宋体" w:cs="宋体"/>
          <w:sz w:val="24"/>
          <w:szCs w:val="24"/>
        </w:rPr>
      </w:pPr>
      <w:r>
        <w:rPr>
          <w:rFonts w:hint="eastAsia" w:ascii="宋体" w:hAnsi="宋体" w:eastAsia="宋体" w:cs="宋体"/>
          <w:spacing w:val="7"/>
          <w:sz w:val="24"/>
          <w:szCs w:val="24"/>
        </w:rPr>
        <w:t>我公司参加了</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日被投诉人组织的</w:t>
      </w:r>
      <w:r>
        <w:rPr>
          <w:rFonts w:hint="eastAsia" w:ascii="宋体" w:hAnsi="宋体" w:eastAsia="宋体" w:cs="宋体"/>
          <w:spacing w:val="7"/>
          <w:sz w:val="24"/>
          <w:szCs w:val="24"/>
          <w:u w:val="single" w:color="auto"/>
        </w:rPr>
        <w:t xml:space="preserve"> (采购人) (项目名称) (项目编号) </w:t>
      </w:r>
      <w:r>
        <w:rPr>
          <w:rFonts w:hint="eastAsia" w:ascii="宋体" w:hAnsi="宋体" w:eastAsia="宋体" w:cs="宋体"/>
          <w:spacing w:val="7"/>
          <w:sz w:val="24"/>
          <w:szCs w:val="24"/>
        </w:rPr>
        <w:t>的采购活</w:t>
      </w:r>
      <w:r>
        <w:rPr>
          <w:rFonts w:hint="eastAsia" w:ascii="宋体" w:hAnsi="宋体" w:eastAsia="宋体" w:cs="宋体"/>
          <w:spacing w:val="6"/>
          <w:sz w:val="24"/>
          <w:szCs w:val="24"/>
        </w:rPr>
        <w:t>动</w:t>
      </w:r>
      <w:r>
        <w:rPr>
          <w:rFonts w:hint="eastAsia" w:ascii="宋体" w:hAnsi="宋体" w:eastAsia="宋体" w:cs="宋体"/>
          <w:sz w:val="24"/>
          <w:szCs w:val="24"/>
        </w:rPr>
        <w:t xml:space="preserve">， </w:t>
      </w:r>
      <w:r>
        <w:rPr>
          <w:rFonts w:hint="eastAsia" w:ascii="宋体" w:hAnsi="宋体" w:eastAsia="宋体" w:cs="宋体"/>
          <w:spacing w:val="4"/>
          <w:sz w:val="24"/>
          <w:szCs w:val="24"/>
        </w:rPr>
        <w:t>我公司认为该项目的</w:t>
      </w:r>
      <w:r>
        <w:rPr>
          <w:rFonts w:hint="eastAsia" w:ascii="宋体" w:hAnsi="宋体" w:eastAsia="宋体" w:cs="宋体"/>
          <w:spacing w:val="4"/>
          <w:sz w:val="24"/>
          <w:szCs w:val="24"/>
          <w:u w:val="single" w:color="auto"/>
        </w:rPr>
        <w:t xml:space="preserve"> (采购文件/采购过程</w:t>
      </w:r>
      <w:r>
        <w:rPr>
          <w:rFonts w:hint="eastAsia" w:ascii="宋体" w:hAnsi="宋体" w:eastAsia="宋体" w:cs="宋体"/>
          <w:spacing w:val="3"/>
          <w:sz w:val="24"/>
          <w:szCs w:val="24"/>
          <w:u w:val="single" w:color="auto"/>
        </w:rPr>
        <w:t>/</w:t>
      </w:r>
      <w:r>
        <w:rPr>
          <w:rFonts w:hint="eastAsia" w:ascii="宋体" w:hAnsi="宋体" w:eastAsia="宋体" w:cs="宋体"/>
          <w:spacing w:val="2"/>
          <w:sz w:val="24"/>
          <w:szCs w:val="24"/>
          <w:u w:val="single" w:color="auto"/>
        </w:rPr>
        <w:t xml:space="preserve">中标 (中标) 结果) </w:t>
      </w:r>
      <w:r>
        <w:rPr>
          <w:rFonts w:hint="eastAsia" w:ascii="宋体" w:hAnsi="宋体" w:eastAsia="宋体" w:cs="宋体"/>
          <w:spacing w:val="2"/>
          <w:sz w:val="24"/>
          <w:szCs w:val="24"/>
        </w:rPr>
        <w:t>损害了我公司权益，对此，我公司于</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日向</w:t>
      </w:r>
      <w:r>
        <w:rPr>
          <w:rFonts w:hint="eastAsia" w:ascii="宋体" w:hAnsi="宋体" w:eastAsia="宋体" w:cs="宋体"/>
          <w:spacing w:val="6"/>
          <w:sz w:val="24"/>
          <w:szCs w:val="24"/>
          <w:u w:val="single" w:color="auto"/>
        </w:rPr>
        <w:t xml:space="preserve"> (采购人或者政府采购代理机构) </w:t>
      </w:r>
      <w:r>
        <w:rPr>
          <w:rFonts w:hint="eastAsia" w:ascii="宋体" w:hAnsi="宋体" w:eastAsia="宋体" w:cs="宋体"/>
          <w:spacing w:val="6"/>
          <w:sz w:val="24"/>
          <w:szCs w:val="24"/>
        </w:rPr>
        <w:t>提出了质疑，</w:t>
      </w:r>
      <w:r>
        <w:rPr>
          <w:rFonts w:hint="eastAsia" w:ascii="宋体" w:hAnsi="宋体" w:eastAsia="宋体" w:cs="宋体"/>
          <w:spacing w:val="6"/>
          <w:sz w:val="24"/>
          <w:szCs w:val="24"/>
          <w:u w:val="single" w:color="auto"/>
        </w:rPr>
        <w:t xml:space="preserve"> (其于    年  月  日作出书面答复，因对其</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 xml:space="preserve">作出的答复不满意) / (被质疑人未在法定期内予以答复，按照政府采购有关规定) </w:t>
      </w:r>
      <w:r>
        <w:rPr>
          <w:rFonts w:hint="eastAsia" w:ascii="宋体" w:hAnsi="宋体" w:eastAsia="宋体" w:cs="宋体"/>
          <w:spacing w:val="4"/>
          <w:sz w:val="24"/>
          <w:szCs w:val="24"/>
        </w:rPr>
        <w:t>，现向贵机关提起投诉：</w:t>
      </w:r>
    </w:p>
    <w:p>
      <w:pPr>
        <w:spacing w:line="224" w:lineRule="auto"/>
        <w:ind w:left="436"/>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w:t>
      </w:r>
      <w:r>
        <w:rPr>
          <w:rFonts w:hint="eastAsia" w:ascii="宋体" w:hAnsi="宋体" w:eastAsia="宋体" w:cs="宋体"/>
          <w:spacing w:val="7"/>
          <w:sz w:val="24"/>
          <w:szCs w:val="24"/>
          <w:u w:val="single" w:color="auto"/>
        </w:rPr>
        <w:t>具体的投诉事项及事实依据；</w:t>
      </w:r>
    </w:p>
    <w:p>
      <w:pPr>
        <w:spacing w:before="158" w:line="227" w:lineRule="auto"/>
        <w:ind w:left="423"/>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9"/>
          <w:sz w:val="24"/>
          <w:szCs w:val="24"/>
        </w:rPr>
        <w:t>.</w:t>
      </w:r>
      <w:r>
        <w:rPr>
          <w:rFonts w:hint="eastAsia" w:ascii="宋体" w:hAnsi="宋体" w:eastAsia="宋体" w:cs="宋体"/>
          <w:spacing w:val="8"/>
          <w:sz w:val="24"/>
          <w:szCs w:val="24"/>
          <w:u w:val="single" w:color="auto"/>
        </w:rPr>
        <w:t>质疑和质疑答复情况简要描述；</w:t>
      </w:r>
    </w:p>
    <w:p>
      <w:pPr>
        <w:spacing w:before="153" w:line="228" w:lineRule="auto"/>
        <w:ind w:left="425"/>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9"/>
          <w:sz w:val="24"/>
          <w:szCs w:val="24"/>
        </w:rPr>
        <w:t>.</w:t>
      </w:r>
      <w:r>
        <w:rPr>
          <w:rFonts w:hint="eastAsia" w:ascii="宋体" w:hAnsi="宋体" w:eastAsia="宋体" w:cs="宋体"/>
          <w:spacing w:val="9"/>
          <w:sz w:val="24"/>
          <w:szCs w:val="24"/>
          <w:u w:val="single" w:color="auto"/>
        </w:rPr>
        <w:t>投诉请求。</w:t>
      </w:r>
    </w:p>
    <w:p>
      <w:pPr>
        <w:spacing w:before="153" w:line="401" w:lineRule="exact"/>
        <w:ind w:left="17"/>
        <w:rPr>
          <w:rFonts w:hint="eastAsia" w:ascii="宋体" w:hAnsi="宋体" w:eastAsia="宋体" w:cs="宋体"/>
          <w:sz w:val="24"/>
          <w:szCs w:val="24"/>
        </w:rPr>
      </w:pPr>
      <w:r>
        <w:rPr>
          <w:rFonts w:hint="eastAsia" w:ascii="宋体" w:hAnsi="宋体" w:eastAsia="宋体" w:cs="宋体"/>
          <w:spacing w:val="-3"/>
          <w:position w:val="14"/>
          <w:sz w:val="24"/>
          <w:szCs w:val="24"/>
        </w:rPr>
        <w:t>附</w:t>
      </w:r>
      <w:r>
        <w:rPr>
          <w:rFonts w:hint="eastAsia" w:ascii="宋体" w:hAnsi="宋体" w:eastAsia="宋体" w:cs="宋体"/>
          <w:spacing w:val="-2"/>
          <w:position w:val="14"/>
          <w:sz w:val="24"/>
          <w:szCs w:val="24"/>
        </w:rPr>
        <w:t>件：</w:t>
      </w:r>
    </w:p>
    <w:p>
      <w:pPr>
        <w:spacing w:line="270" w:lineRule="exact"/>
        <w:ind w:left="16"/>
        <w:rPr>
          <w:rFonts w:hint="eastAsia" w:ascii="宋体" w:hAnsi="宋体" w:eastAsia="宋体" w:cs="宋体"/>
          <w:sz w:val="24"/>
          <w:szCs w:val="24"/>
        </w:rPr>
      </w:pPr>
      <w:r>
        <w:rPr>
          <w:rFonts w:hint="eastAsia" w:ascii="宋体" w:hAnsi="宋体" w:eastAsia="宋体" w:cs="宋体"/>
          <w:spacing w:val="8"/>
          <w:position w:val="1"/>
          <w:sz w:val="24"/>
          <w:szCs w:val="24"/>
        </w:rPr>
        <w:t>1</w:t>
      </w:r>
      <w:r>
        <w:rPr>
          <w:rFonts w:hint="eastAsia" w:ascii="宋体" w:hAnsi="宋体" w:eastAsia="宋体" w:cs="宋体"/>
          <w:spacing w:val="6"/>
          <w:position w:val="1"/>
          <w:sz w:val="24"/>
          <w:szCs w:val="24"/>
        </w:rPr>
        <w:t>.质疑书和质疑答复书；</w:t>
      </w:r>
    </w:p>
    <w:p>
      <w:pPr>
        <w:spacing w:before="128" w:line="401" w:lineRule="exact"/>
        <w:ind w:left="3"/>
        <w:rPr>
          <w:rFonts w:hint="eastAsia" w:ascii="宋体" w:hAnsi="宋体" w:eastAsia="宋体" w:cs="宋体"/>
          <w:sz w:val="24"/>
          <w:szCs w:val="24"/>
        </w:rPr>
      </w:pPr>
      <w:r>
        <w:rPr>
          <w:rFonts w:hint="eastAsia" w:ascii="宋体" w:hAnsi="宋体" w:eastAsia="宋体" w:cs="宋体"/>
          <w:spacing w:val="16"/>
          <w:position w:val="14"/>
          <w:sz w:val="24"/>
          <w:szCs w:val="24"/>
        </w:rPr>
        <w:t>2</w:t>
      </w:r>
      <w:r>
        <w:rPr>
          <w:rFonts w:hint="eastAsia" w:ascii="宋体" w:hAnsi="宋体" w:eastAsia="宋体" w:cs="宋体"/>
          <w:spacing w:val="11"/>
          <w:position w:val="14"/>
          <w:sz w:val="24"/>
          <w:szCs w:val="24"/>
        </w:rPr>
        <w:t>.</w:t>
      </w:r>
      <w:r>
        <w:rPr>
          <w:rFonts w:hint="eastAsia" w:ascii="宋体" w:hAnsi="宋体" w:eastAsia="宋体" w:cs="宋体"/>
          <w:spacing w:val="8"/>
          <w:position w:val="14"/>
          <w:sz w:val="24"/>
          <w:szCs w:val="24"/>
        </w:rPr>
        <w:t>证据材料 (需注明证据来源) ，证人的姓名、住址和联系方式等；</w:t>
      </w:r>
    </w:p>
    <w:p>
      <w:pPr>
        <w:spacing w:line="269" w:lineRule="exact"/>
        <w:ind w:left="5"/>
        <w:rPr>
          <w:rFonts w:hint="eastAsia" w:ascii="宋体" w:hAnsi="宋体" w:eastAsia="宋体" w:cs="宋体"/>
          <w:sz w:val="24"/>
          <w:szCs w:val="24"/>
        </w:rPr>
      </w:pPr>
      <w:r>
        <w:rPr>
          <w:rFonts w:hint="eastAsia" w:ascii="宋体" w:hAnsi="宋体" w:eastAsia="宋体" w:cs="宋体"/>
          <w:spacing w:val="5"/>
          <w:position w:val="1"/>
          <w:sz w:val="24"/>
          <w:szCs w:val="24"/>
        </w:rPr>
        <w:t>3.营业执照</w:t>
      </w:r>
      <w:r>
        <w:rPr>
          <w:rFonts w:hint="eastAsia" w:ascii="宋体" w:hAnsi="宋体" w:eastAsia="宋体" w:cs="宋体"/>
          <w:spacing w:val="4"/>
          <w:position w:val="1"/>
          <w:sz w:val="24"/>
          <w:szCs w:val="24"/>
        </w:rPr>
        <w:t>；</w:t>
      </w:r>
    </w:p>
    <w:p>
      <w:pPr>
        <w:spacing w:before="132" w:line="398" w:lineRule="exact"/>
        <w:rPr>
          <w:rFonts w:hint="eastAsia" w:ascii="宋体" w:hAnsi="宋体" w:eastAsia="宋体" w:cs="宋体"/>
          <w:sz w:val="24"/>
          <w:szCs w:val="24"/>
        </w:rPr>
      </w:pPr>
      <w:r>
        <w:rPr>
          <w:rFonts w:hint="eastAsia" w:ascii="宋体" w:hAnsi="宋体" w:eastAsia="宋体" w:cs="宋体"/>
          <w:spacing w:val="11"/>
          <w:position w:val="14"/>
          <w:sz w:val="24"/>
          <w:szCs w:val="24"/>
        </w:rPr>
        <w:t>4</w:t>
      </w:r>
      <w:r>
        <w:rPr>
          <w:rFonts w:hint="eastAsia" w:ascii="宋体" w:hAnsi="宋体" w:eastAsia="宋体" w:cs="宋体"/>
          <w:spacing w:val="8"/>
          <w:position w:val="14"/>
          <w:sz w:val="24"/>
          <w:szCs w:val="24"/>
        </w:rPr>
        <w:t>.法定代表人身份证明函</w:t>
      </w:r>
    </w:p>
    <w:p>
      <w:pPr>
        <w:spacing w:line="224" w:lineRule="auto"/>
        <w:ind w:left="5"/>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3"/>
          <w:sz w:val="24"/>
          <w:szCs w:val="24"/>
        </w:rPr>
        <w:t>法</w:t>
      </w:r>
      <w:r>
        <w:rPr>
          <w:rFonts w:hint="eastAsia" w:ascii="宋体" w:hAnsi="宋体" w:eastAsia="宋体" w:cs="宋体"/>
          <w:spacing w:val="8"/>
          <w:sz w:val="24"/>
          <w:szCs w:val="24"/>
        </w:rPr>
        <w:t>定代表人授权委托书 (包含法定代表人和委托代理人的身份证复印件) ；</w:t>
      </w:r>
    </w:p>
    <w:p>
      <w:pPr>
        <w:spacing w:before="158" w:line="269" w:lineRule="exact"/>
        <w:ind w:left="2"/>
        <w:rPr>
          <w:rFonts w:hint="eastAsia" w:ascii="宋体" w:hAnsi="宋体" w:eastAsia="宋体" w:cs="宋体"/>
          <w:sz w:val="24"/>
          <w:szCs w:val="24"/>
        </w:rPr>
      </w:pPr>
      <w:r>
        <w:rPr>
          <w:rFonts w:hint="eastAsia" w:ascii="宋体" w:hAnsi="宋体" w:eastAsia="宋体" w:cs="宋体"/>
          <w:spacing w:val="16"/>
          <w:position w:val="1"/>
          <w:sz w:val="24"/>
          <w:szCs w:val="24"/>
        </w:rPr>
        <w:t>6</w:t>
      </w:r>
      <w:r>
        <w:rPr>
          <w:rFonts w:hint="eastAsia" w:ascii="宋体" w:hAnsi="宋体" w:eastAsia="宋体" w:cs="宋体"/>
          <w:spacing w:val="11"/>
          <w:position w:val="1"/>
          <w:sz w:val="24"/>
          <w:szCs w:val="24"/>
        </w:rPr>
        <w:t>.</w:t>
      </w:r>
      <w:r>
        <w:rPr>
          <w:rFonts w:hint="eastAsia" w:ascii="宋体" w:hAnsi="宋体" w:eastAsia="宋体" w:cs="宋体"/>
          <w:spacing w:val="8"/>
          <w:position w:val="1"/>
          <w:sz w:val="24"/>
          <w:szCs w:val="24"/>
        </w:rPr>
        <w:t>政府采购监管部门认为应当提供的其它材料。</w:t>
      </w:r>
    </w:p>
    <w:p>
      <w:pPr>
        <w:spacing w:before="132" w:line="227" w:lineRule="auto"/>
        <w:ind w:left="3152"/>
        <w:rPr>
          <w:rFonts w:hint="eastAsia" w:ascii="宋体" w:hAnsi="宋体" w:eastAsia="宋体" w:cs="宋体"/>
          <w:sz w:val="24"/>
          <w:szCs w:val="24"/>
        </w:rPr>
      </w:pPr>
      <w:r>
        <w:rPr>
          <w:rFonts w:hint="eastAsia" w:ascii="宋体" w:hAnsi="宋体" w:eastAsia="宋体" w:cs="宋体"/>
          <w:spacing w:val="-2"/>
          <w:sz w:val="24"/>
          <w:szCs w:val="24"/>
        </w:rPr>
        <w:t>投诉供应商：  (盖章</w:t>
      </w:r>
      <w:r>
        <w:rPr>
          <w:rFonts w:hint="eastAsia" w:ascii="宋体" w:hAnsi="宋体" w:eastAsia="宋体" w:cs="宋体"/>
          <w:sz w:val="24"/>
          <w:szCs w:val="24"/>
        </w:rPr>
        <w:t>)</w:t>
      </w:r>
    </w:p>
    <w:p>
      <w:pPr>
        <w:spacing w:before="152" w:line="225" w:lineRule="auto"/>
        <w:ind w:left="3150"/>
        <w:rPr>
          <w:rFonts w:hint="eastAsia" w:ascii="宋体" w:hAnsi="宋体" w:eastAsia="宋体" w:cs="宋体"/>
          <w:sz w:val="24"/>
          <w:szCs w:val="24"/>
        </w:rPr>
      </w:pPr>
      <w:r>
        <w:rPr>
          <w:rFonts w:hint="eastAsia" w:ascii="宋体" w:hAnsi="宋体" w:eastAsia="宋体" w:cs="宋体"/>
          <w:spacing w:val="4"/>
          <w:sz w:val="24"/>
          <w:szCs w:val="24"/>
        </w:rPr>
        <w:t>法定代表人 (</w:t>
      </w:r>
      <w:r>
        <w:rPr>
          <w:rFonts w:hint="eastAsia" w:ascii="宋体" w:hAnsi="宋体" w:eastAsia="宋体" w:cs="宋体"/>
          <w:spacing w:val="3"/>
          <w:sz w:val="24"/>
          <w:szCs w:val="24"/>
        </w:rPr>
        <w:t>或</w:t>
      </w:r>
      <w:r>
        <w:rPr>
          <w:rFonts w:hint="eastAsia" w:ascii="宋体" w:hAnsi="宋体" w:eastAsia="宋体" w:cs="宋体"/>
          <w:spacing w:val="2"/>
          <w:sz w:val="24"/>
          <w:szCs w:val="24"/>
        </w:rPr>
        <w:t>主要负责人) ：  (签字)</w:t>
      </w:r>
    </w:p>
    <w:p>
      <w:pPr>
        <w:tabs>
          <w:tab w:val="left" w:pos="3990"/>
        </w:tabs>
        <w:spacing w:before="157" w:line="228" w:lineRule="auto"/>
        <w:ind w:left="3352"/>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1"/>
          <w:sz w:val="24"/>
          <w:szCs w:val="24"/>
        </w:rPr>
        <w:t>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日</w:t>
      </w:r>
    </w:p>
    <w:p>
      <w:pPr>
        <w:spacing w:before="154" w:line="193" w:lineRule="auto"/>
        <w:ind w:right="65"/>
        <w:jc w:val="right"/>
        <w:rPr>
          <w:rFonts w:hint="eastAsia" w:ascii="宋体" w:hAnsi="宋体" w:eastAsia="宋体" w:cs="宋体"/>
          <w:sz w:val="24"/>
          <w:szCs w:val="24"/>
        </w:rPr>
      </w:pPr>
      <w:r>
        <w:rPr>
          <w:rFonts w:hint="eastAsia" w:ascii="宋体" w:hAnsi="宋体" w:eastAsia="宋体" w:cs="宋体"/>
          <w:spacing w:val="8"/>
          <w:sz w:val="24"/>
          <w:szCs w:val="24"/>
        </w:rPr>
        <w:t>本投诉书正本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份，副本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份并附电子文档</w:t>
      </w:r>
      <w:r>
        <w:rPr>
          <w:rFonts w:hint="eastAsia" w:ascii="宋体" w:hAnsi="宋体" w:eastAsia="宋体" w:cs="宋体"/>
          <w:spacing w:val="4"/>
          <w:sz w:val="24"/>
          <w:szCs w:val="24"/>
        </w:rPr>
        <w:t>。</w:t>
      </w:r>
    </w:p>
    <w:p>
      <w:pPr>
        <w:rPr>
          <w:rFonts w:hint="eastAsia" w:ascii="宋体" w:hAnsi="宋体" w:eastAsia="宋体" w:cs="宋体"/>
          <w:sz w:val="24"/>
          <w:szCs w:val="24"/>
        </w:rPr>
        <w:sectPr>
          <w:type w:val="continuous"/>
          <w:pgSz w:w="11906" w:h="16839"/>
          <w:pgMar w:top="1431" w:right="1111" w:bottom="1156" w:left="1087" w:header="0" w:footer="996" w:gutter="0"/>
          <w:pgNumType w:fmt="decimal"/>
          <w:cols w:equalWidth="0" w:num="1">
            <w:col w:w="9708"/>
          </w:cols>
        </w:sectPr>
      </w:pPr>
    </w:p>
    <w:p>
      <w:pPr>
        <w:spacing w:before="162" w:line="225" w:lineRule="auto"/>
        <w:ind w:left="3875"/>
        <w:rPr>
          <w:rFonts w:hint="eastAsia" w:ascii="宋体" w:hAnsi="宋体" w:eastAsia="宋体" w:cs="宋体"/>
          <w:sz w:val="24"/>
          <w:szCs w:val="24"/>
        </w:rPr>
      </w:pPr>
      <w:r>
        <w:rPr>
          <w:rFonts w:hint="eastAsia" w:ascii="宋体" w:hAnsi="宋体" w:eastAsia="宋体" w:cs="宋体"/>
          <w:spacing w:val="8"/>
          <w:sz w:val="24"/>
          <w:szCs w:val="24"/>
          <w14:textOutline w14:w="5793" w14:cap="sq" w14:cmpd="sng">
            <w14:solidFill>
              <w14:srgbClr w14:val="000000"/>
            </w14:solidFill>
            <w14:prstDash w14:val="solid"/>
            <w14:bevel/>
          </w14:textOutline>
        </w:rPr>
        <w:t>投诉相关说明</w:t>
      </w:r>
    </w:p>
    <w:p>
      <w:pPr>
        <w:keepNext w:val="0"/>
        <w:keepLines w:val="0"/>
        <w:pageBreakBefore w:val="0"/>
        <w:widowControl/>
        <w:kinsoku w:val="0"/>
        <w:wordWrap/>
        <w:overflowPunct/>
        <w:topLinePunct w:val="0"/>
        <w:autoSpaceDE w:val="0"/>
        <w:autoSpaceDN w:val="0"/>
        <w:bidi w:val="0"/>
        <w:adjustRightInd w:val="0"/>
        <w:snapToGrid w:val="0"/>
        <w:spacing w:before="232" w:line="360" w:lineRule="auto"/>
        <w:ind w:left="423"/>
        <w:textAlignment w:val="baseline"/>
        <w:rPr>
          <w:rFonts w:hint="eastAsia" w:ascii="宋体" w:hAnsi="宋体" w:eastAsia="宋体" w:cs="宋体"/>
          <w:sz w:val="24"/>
          <w:szCs w:val="24"/>
        </w:rPr>
      </w:pPr>
      <w:r>
        <w:rPr>
          <w:rFonts w:hint="eastAsia" w:ascii="宋体" w:hAnsi="宋体" w:eastAsia="宋体" w:cs="宋体"/>
          <w:spacing w:val="18"/>
          <w:sz w:val="24"/>
          <w:szCs w:val="24"/>
        </w:rPr>
        <w:t>投诉人</w:t>
      </w:r>
      <w:r>
        <w:rPr>
          <w:rFonts w:hint="eastAsia" w:ascii="宋体" w:hAnsi="宋体" w:eastAsia="宋体" w:cs="宋体"/>
          <w:spacing w:val="12"/>
          <w:sz w:val="24"/>
          <w:szCs w:val="24"/>
        </w:rPr>
        <w:t>应</w:t>
      </w:r>
      <w:r>
        <w:rPr>
          <w:rFonts w:hint="eastAsia" w:ascii="宋体" w:hAnsi="宋体" w:eastAsia="宋体" w:cs="宋体"/>
          <w:spacing w:val="9"/>
          <w:sz w:val="24"/>
          <w:szCs w:val="24"/>
        </w:rPr>
        <w:t>当满足《政府采购法》、《政府采购法实施条例》和《政府采购供应商投诉处理办法》的相</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
        <w:textAlignment w:val="baseline"/>
        <w:rPr>
          <w:rFonts w:hint="eastAsia" w:ascii="宋体" w:hAnsi="宋体" w:eastAsia="宋体" w:cs="宋体"/>
          <w:sz w:val="24"/>
          <w:szCs w:val="24"/>
        </w:rPr>
      </w:pPr>
      <w:r>
        <w:rPr>
          <w:rFonts w:hint="eastAsia" w:ascii="宋体" w:hAnsi="宋体" w:eastAsia="宋体" w:cs="宋体"/>
          <w:spacing w:val="5"/>
          <w:sz w:val="24"/>
          <w:szCs w:val="24"/>
        </w:rPr>
        <w:t>关</w:t>
      </w:r>
      <w:r>
        <w:rPr>
          <w:rFonts w:hint="eastAsia" w:ascii="宋体" w:hAnsi="宋体" w:eastAsia="宋体" w:cs="宋体"/>
          <w:spacing w:val="4"/>
          <w:sz w:val="24"/>
          <w:szCs w:val="24"/>
        </w:rPr>
        <w:t>规定。</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
        <w:textAlignment w:val="baseline"/>
        <w:rPr>
          <w:rFonts w:hint="eastAsia" w:ascii="宋体" w:hAnsi="宋体" w:eastAsia="宋体" w:cs="宋体"/>
          <w:sz w:val="24"/>
          <w:szCs w:val="24"/>
        </w:rPr>
      </w:pPr>
      <w:r>
        <w:rPr>
          <w:rFonts w:hint="eastAsia" w:ascii="宋体" w:hAnsi="宋体" w:eastAsia="宋体" w:cs="宋体"/>
          <w:spacing w:val="14"/>
          <w:position w:val="2"/>
          <w:sz w:val="24"/>
          <w:szCs w:val="24"/>
          <w14:textOutline w14:w="3795" w14:cap="sq" w14:cmpd="sng">
            <w14:solidFill>
              <w14:srgbClr w14:val="000000"/>
            </w14:solidFill>
            <w14:prstDash w14:val="solid"/>
            <w14:bevel/>
          </w14:textOutline>
        </w:rPr>
        <w:t>一</w:t>
      </w:r>
      <w:r>
        <w:rPr>
          <w:rFonts w:hint="eastAsia" w:ascii="宋体" w:hAnsi="宋体" w:eastAsia="宋体" w:cs="宋体"/>
          <w:spacing w:val="9"/>
          <w:position w:val="2"/>
          <w:sz w:val="24"/>
          <w:szCs w:val="24"/>
          <w14:textOutline w14:w="3795" w14:cap="sq" w14:cmpd="sng">
            <w14:solidFill>
              <w14:srgbClr w14:val="000000"/>
            </w14:solidFill>
            <w14:prstDash w14:val="solid"/>
            <w14:bevel/>
          </w14:textOutline>
        </w:rPr>
        <w:t>、质疑前置及时间要求</w:t>
      </w:r>
    </w:p>
    <w:p>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《中华</w:t>
      </w:r>
      <w:r>
        <w:rPr>
          <w:rFonts w:hint="eastAsia" w:ascii="宋体" w:hAnsi="宋体" w:eastAsia="宋体" w:cs="宋体"/>
          <w:spacing w:val="10"/>
          <w:sz w:val="24"/>
          <w:szCs w:val="24"/>
        </w:rPr>
        <w:t>人</w:t>
      </w:r>
      <w:r>
        <w:rPr>
          <w:rFonts w:hint="eastAsia" w:ascii="宋体" w:hAnsi="宋体" w:eastAsia="宋体" w:cs="宋体"/>
          <w:spacing w:val="9"/>
          <w:sz w:val="24"/>
          <w:szCs w:val="24"/>
        </w:rPr>
        <w:t>民共和国政府采购法》第五十一条：供应商对政府采购活动事项有疑问的，可以向采购人提</w:t>
      </w:r>
      <w:r>
        <w:rPr>
          <w:rFonts w:hint="eastAsia" w:ascii="宋体" w:hAnsi="宋体" w:eastAsia="宋体" w:cs="宋体"/>
          <w:sz w:val="24"/>
          <w:szCs w:val="24"/>
        </w:rPr>
        <w:t xml:space="preserve"> </w:t>
      </w:r>
      <w:r>
        <w:rPr>
          <w:rFonts w:hint="eastAsia" w:ascii="宋体" w:hAnsi="宋体" w:eastAsia="宋体" w:cs="宋体"/>
          <w:spacing w:val="16"/>
          <w:sz w:val="24"/>
          <w:szCs w:val="24"/>
        </w:rPr>
        <w:t>出询</w:t>
      </w:r>
      <w:r>
        <w:rPr>
          <w:rFonts w:hint="eastAsia" w:ascii="宋体" w:hAnsi="宋体" w:eastAsia="宋体" w:cs="宋体"/>
          <w:spacing w:val="15"/>
          <w:sz w:val="24"/>
          <w:szCs w:val="24"/>
        </w:rPr>
        <w:t>问</w:t>
      </w:r>
      <w:r>
        <w:rPr>
          <w:rFonts w:hint="eastAsia" w:ascii="宋体" w:hAnsi="宋体" w:eastAsia="宋体" w:cs="宋体"/>
          <w:spacing w:val="8"/>
          <w:sz w:val="24"/>
          <w:szCs w:val="24"/>
        </w:rPr>
        <w:t>，采购人应当及时作出答复，但答复的内容不得涉及商业秘密。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sz w:val="24"/>
          <w:szCs w:val="24"/>
        </w:rPr>
      </w:pPr>
      <w:r>
        <w:rPr>
          <w:rFonts w:hint="eastAsia" w:ascii="宋体" w:hAnsi="宋体" w:eastAsia="宋体" w:cs="宋体"/>
          <w:spacing w:val="14"/>
          <w:sz w:val="24"/>
          <w:szCs w:val="24"/>
        </w:rPr>
        <w:t>第五</w:t>
      </w:r>
      <w:r>
        <w:rPr>
          <w:rFonts w:hint="eastAsia" w:ascii="宋体" w:hAnsi="宋体" w:eastAsia="宋体" w:cs="宋体"/>
          <w:spacing w:val="9"/>
          <w:sz w:val="24"/>
          <w:szCs w:val="24"/>
        </w:rPr>
        <w:t>十</w:t>
      </w:r>
      <w:r>
        <w:rPr>
          <w:rFonts w:hint="eastAsia" w:ascii="宋体" w:hAnsi="宋体" w:eastAsia="宋体" w:cs="宋体"/>
          <w:spacing w:val="7"/>
          <w:sz w:val="24"/>
          <w:szCs w:val="24"/>
        </w:rPr>
        <w:t>二条：供应商认为采购文件、采购过程和中标、中标结果使自己的权益受到损害的，可以在知</w:t>
      </w:r>
      <w:r>
        <w:rPr>
          <w:rFonts w:hint="eastAsia" w:ascii="宋体" w:hAnsi="宋体" w:eastAsia="宋体" w:cs="宋体"/>
          <w:sz w:val="24"/>
          <w:szCs w:val="24"/>
        </w:rPr>
        <w:t xml:space="preserve"> </w:t>
      </w:r>
      <w:r>
        <w:rPr>
          <w:rFonts w:hint="eastAsia" w:ascii="宋体" w:hAnsi="宋体" w:eastAsia="宋体" w:cs="宋体"/>
          <w:spacing w:val="12"/>
          <w:sz w:val="24"/>
          <w:szCs w:val="24"/>
        </w:rPr>
        <w:t>道或者</w:t>
      </w:r>
      <w:r>
        <w:rPr>
          <w:rFonts w:hint="eastAsia" w:ascii="宋体" w:hAnsi="宋体" w:eastAsia="宋体" w:cs="宋体"/>
          <w:spacing w:val="7"/>
          <w:sz w:val="24"/>
          <w:szCs w:val="24"/>
        </w:rPr>
        <w:t>应</w:t>
      </w:r>
      <w:r>
        <w:rPr>
          <w:rFonts w:hint="eastAsia" w:ascii="宋体" w:hAnsi="宋体" w:eastAsia="宋体" w:cs="宋体"/>
          <w:spacing w:val="6"/>
          <w:sz w:val="24"/>
          <w:szCs w:val="24"/>
        </w:rPr>
        <w:t>知其权益受到损害之日起七个工作日内， 以书面形式向采购人提出质疑。</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sz w:val="24"/>
          <w:szCs w:val="24"/>
        </w:rPr>
      </w:pPr>
      <w:r>
        <w:rPr>
          <w:rFonts w:hint="eastAsia" w:ascii="宋体" w:hAnsi="宋体" w:eastAsia="宋体" w:cs="宋体"/>
          <w:spacing w:val="14"/>
          <w:sz w:val="24"/>
          <w:szCs w:val="24"/>
        </w:rPr>
        <w:t>第五</w:t>
      </w:r>
      <w:r>
        <w:rPr>
          <w:rFonts w:hint="eastAsia" w:ascii="宋体" w:hAnsi="宋体" w:eastAsia="宋体" w:cs="宋体"/>
          <w:spacing w:val="8"/>
          <w:sz w:val="24"/>
          <w:szCs w:val="24"/>
        </w:rPr>
        <w:t>十</w:t>
      </w:r>
      <w:r>
        <w:rPr>
          <w:rFonts w:hint="eastAsia" w:ascii="宋体" w:hAnsi="宋体" w:eastAsia="宋体" w:cs="宋体"/>
          <w:spacing w:val="7"/>
          <w:sz w:val="24"/>
          <w:szCs w:val="24"/>
        </w:rPr>
        <w:t>三条：采购人应当在收到供应商的书面质疑后七个工作日内作出答复，并以书面形式通知质疑</w:t>
      </w:r>
      <w:r>
        <w:rPr>
          <w:rFonts w:hint="eastAsia" w:ascii="宋体" w:hAnsi="宋体" w:eastAsia="宋体" w:cs="宋体"/>
          <w:sz w:val="24"/>
          <w:szCs w:val="24"/>
        </w:rPr>
        <w:t xml:space="preserve"> </w:t>
      </w:r>
      <w:r>
        <w:rPr>
          <w:rFonts w:hint="eastAsia" w:ascii="宋体" w:hAnsi="宋体" w:eastAsia="宋体" w:cs="宋体"/>
          <w:spacing w:val="15"/>
          <w:sz w:val="24"/>
          <w:szCs w:val="24"/>
        </w:rPr>
        <w:t>供</w:t>
      </w:r>
      <w:r>
        <w:rPr>
          <w:rFonts w:hint="eastAsia" w:ascii="宋体" w:hAnsi="宋体" w:eastAsia="宋体" w:cs="宋体"/>
          <w:spacing w:val="9"/>
          <w:sz w:val="24"/>
          <w:szCs w:val="24"/>
        </w:rPr>
        <w:t>应商和其他有关供应商，但答复的内容不得涉及商业秘密。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sz w:val="24"/>
          <w:szCs w:val="24"/>
        </w:rPr>
      </w:pPr>
      <w:r>
        <w:rPr>
          <w:rFonts w:hint="eastAsia" w:ascii="宋体" w:hAnsi="宋体" w:eastAsia="宋体" w:cs="宋体"/>
          <w:spacing w:val="18"/>
          <w:sz w:val="24"/>
          <w:szCs w:val="24"/>
        </w:rPr>
        <w:t>第五十</w:t>
      </w:r>
      <w:r>
        <w:rPr>
          <w:rFonts w:hint="eastAsia" w:ascii="宋体" w:hAnsi="宋体" w:eastAsia="宋体" w:cs="宋体"/>
          <w:spacing w:val="9"/>
          <w:sz w:val="24"/>
          <w:szCs w:val="24"/>
        </w:rPr>
        <w:t>五条:质疑供应商对采购人、采购代理机构的答复不满意或者采购人、采购代理机构未在规定</w:t>
      </w:r>
      <w:r>
        <w:rPr>
          <w:rFonts w:hint="eastAsia" w:ascii="宋体" w:hAnsi="宋体" w:eastAsia="宋体" w:cs="宋体"/>
          <w:sz w:val="24"/>
          <w:szCs w:val="24"/>
        </w:rPr>
        <w:t xml:space="preserve"> </w:t>
      </w:r>
      <w:r>
        <w:rPr>
          <w:rFonts w:hint="eastAsia" w:ascii="宋体" w:hAnsi="宋体" w:eastAsia="宋体" w:cs="宋体"/>
          <w:spacing w:val="12"/>
          <w:sz w:val="24"/>
          <w:szCs w:val="24"/>
        </w:rPr>
        <w:t>的</w:t>
      </w:r>
      <w:r>
        <w:rPr>
          <w:rFonts w:hint="eastAsia" w:ascii="宋体" w:hAnsi="宋体" w:eastAsia="宋体" w:cs="宋体"/>
          <w:spacing w:val="9"/>
          <w:sz w:val="24"/>
          <w:szCs w:val="24"/>
        </w:rPr>
        <w:t>时间内作出答复的，可以在答复期满后十五个工作日内向同级政府采购监督管理部门投诉。</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9"/>
          <w:sz w:val="24"/>
          <w:szCs w:val="24"/>
        </w:rPr>
        <w:t>采购实施条例》第五十五条：供应商质疑、投诉应当有明确的请求和必要的证明材料。供应商</w:t>
      </w:r>
      <w:r>
        <w:rPr>
          <w:rFonts w:hint="eastAsia" w:ascii="宋体" w:hAnsi="宋体" w:eastAsia="宋体" w:cs="宋体"/>
          <w:sz w:val="24"/>
          <w:szCs w:val="24"/>
        </w:rPr>
        <w:t xml:space="preserve"> </w:t>
      </w:r>
      <w:r>
        <w:rPr>
          <w:rFonts w:hint="eastAsia" w:ascii="宋体" w:hAnsi="宋体" w:eastAsia="宋体" w:cs="宋体"/>
          <w:spacing w:val="16"/>
          <w:sz w:val="24"/>
          <w:szCs w:val="24"/>
        </w:rPr>
        <w:t>投</w:t>
      </w:r>
      <w:r>
        <w:rPr>
          <w:rFonts w:hint="eastAsia" w:ascii="宋体" w:hAnsi="宋体" w:eastAsia="宋体" w:cs="宋体"/>
          <w:spacing w:val="11"/>
          <w:sz w:val="24"/>
          <w:szCs w:val="24"/>
        </w:rPr>
        <w:t>诉</w:t>
      </w:r>
      <w:r>
        <w:rPr>
          <w:rFonts w:hint="eastAsia" w:ascii="宋体" w:hAnsi="宋体" w:eastAsia="宋体" w:cs="宋体"/>
          <w:spacing w:val="8"/>
          <w:sz w:val="24"/>
          <w:szCs w:val="24"/>
        </w:rPr>
        <w:t>的事项不得超出质疑事项的范围。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宋体" w:hAnsi="宋体" w:eastAsia="宋体" w:cs="宋体"/>
          <w:sz w:val="24"/>
          <w:szCs w:val="24"/>
        </w:rPr>
      </w:pPr>
      <w:r>
        <w:rPr>
          <w:rFonts w:hint="eastAsia" w:ascii="宋体" w:hAnsi="宋体" w:eastAsia="宋体" w:cs="宋体"/>
          <w:spacing w:val="11"/>
          <w:position w:val="1"/>
          <w:sz w:val="24"/>
          <w:szCs w:val="24"/>
          <w14:textOutline w14:w="3795" w14:cap="sq" w14:cmpd="sng">
            <w14:solidFill>
              <w14:srgbClr w14:val="000000"/>
            </w14:solidFill>
            <w14:prstDash w14:val="solid"/>
            <w14:bevel/>
          </w14:textOutline>
        </w:rPr>
        <w:t>二</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、书面方式</w:t>
      </w:r>
    </w:p>
    <w:p>
      <w:pPr>
        <w:keepNext w:val="0"/>
        <w:keepLines w:val="0"/>
        <w:pageBreakBefore w:val="0"/>
        <w:widowControl/>
        <w:kinsoku w:val="0"/>
        <w:wordWrap/>
        <w:overflowPunct/>
        <w:topLinePunct w:val="0"/>
        <w:autoSpaceDE w:val="0"/>
        <w:autoSpaceDN w:val="0"/>
        <w:bidi w:val="0"/>
        <w:adjustRightInd w:val="0"/>
        <w:snapToGrid w:val="0"/>
        <w:spacing w:before="125" w:line="360" w:lineRule="auto"/>
        <w:ind w:right="2" w:firstLine="5"/>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11"/>
          <w:sz w:val="24"/>
          <w:szCs w:val="24"/>
        </w:rPr>
        <w:t>采</w:t>
      </w:r>
      <w:r>
        <w:rPr>
          <w:rFonts w:hint="eastAsia" w:ascii="宋体" w:hAnsi="宋体" w:eastAsia="宋体" w:cs="宋体"/>
          <w:spacing w:val="9"/>
          <w:sz w:val="24"/>
          <w:szCs w:val="24"/>
        </w:rPr>
        <w:t>购供应商投诉处理办法》第八条：投诉人投诉时，应当提交投诉书，并按照被投诉人以及与投诉</w:t>
      </w:r>
      <w:r>
        <w:rPr>
          <w:rFonts w:hint="eastAsia" w:ascii="宋体" w:hAnsi="宋体" w:eastAsia="宋体" w:cs="宋体"/>
          <w:sz w:val="24"/>
          <w:szCs w:val="24"/>
        </w:rPr>
        <w:t xml:space="preserve"> </w:t>
      </w:r>
      <w:r>
        <w:rPr>
          <w:rFonts w:hint="eastAsia" w:ascii="宋体" w:hAnsi="宋体" w:eastAsia="宋体" w:cs="宋体"/>
          <w:spacing w:val="9"/>
          <w:sz w:val="24"/>
          <w:szCs w:val="24"/>
        </w:rPr>
        <w:t>事项有关的供应商数量提供投诉书的副本</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8"/>
          <w:sz w:val="24"/>
          <w:szCs w:val="24"/>
        </w:rPr>
        <w:t>诉书应当包括下列主要内容：</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left="656"/>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一)     投诉人和被投诉人的名称、地址、电话等；</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3"/>
          <w:sz w:val="24"/>
          <w:szCs w:val="24"/>
        </w:rPr>
        <w:t>二)     具体的投诉事项及事实依据；</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656"/>
        <w:textAlignment w:val="baseline"/>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三</w:t>
      </w:r>
      <w:r>
        <w:rPr>
          <w:rFonts w:hint="eastAsia" w:ascii="宋体" w:hAnsi="宋体" w:eastAsia="宋体" w:cs="宋体"/>
          <w:spacing w:val="12"/>
          <w:sz w:val="24"/>
          <w:szCs w:val="24"/>
        </w:rPr>
        <w:t>)     质疑和质疑答复情况及相关证明材料；</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4"/>
          <w:sz w:val="24"/>
          <w:szCs w:val="24"/>
        </w:rPr>
        <w:t>四)     提起投诉的日期。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firstLine="648"/>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6"/>
          <w:sz w:val="24"/>
          <w:szCs w:val="24"/>
        </w:rPr>
        <w:t>诉</w:t>
      </w:r>
      <w:r>
        <w:rPr>
          <w:rFonts w:hint="eastAsia" w:ascii="宋体" w:hAnsi="宋体" w:eastAsia="宋体" w:cs="宋体"/>
          <w:spacing w:val="9"/>
          <w:sz w:val="24"/>
          <w:szCs w:val="24"/>
        </w:rPr>
        <w:t>书应当署名。投诉人为自然人，应当由本人签字；投诉人为法人或者其他组织的，应当由法定</w:t>
      </w:r>
      <w:r>
        <w:rPr>
          <w:rFonts w:hint="eastAsia" w:ascii="宋体" w:hAnsi="宋体" w:eastAsia="宋体" w:cs="宋体"/>
          <w:sz w:val="24"/>
          <w:szCs w:val="24"/>
        </w:rPr>
        <w:t xml:space="preserve"> </w:t>
      </w:r>
      <w:r>
        <w:rPr>
          <w:rFonts w:hint="eastAsia" w:ascii="宋体" w:hAnsi="宋体" w:eastAsia="宋体" w:cs="宋体"/>
          <w:spacing w:val="9"/>
          <w:sz w:val="24"/>
          <w:szCs w:val="24"/>
        </w:rPr>
        <w:t>代表人或者主要负责人签字并加盖公章</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5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4"/>
          <w:sz w:val="24"/>
          <w:szCs w:val="24"/>
        </w:rPr>
        <w:t>政</w:t>
      </w:r>
      <w:r>
        <w:rPr>
          <w:rFonts w:hint="eastAsia" w:ascii="宋体" w:hAnsi="宋体" w:eastAsia="宋体" w:cs="宋体"/>
          <w:spacing w:val="9"/>
          <w:sz w:val="24"/>
          <w:szCs w:val="24"/>
        </w:rPr>
        <w:t>府采购供应商投诉处理办法》第九条：投诉人可以委托代理人办理投诉事务。代理人办理投书</w:t>
      </w:r>
      <w:r>
        <w:rPr>
          <w:rFonts w:hint="eastAsia" w:ascii="宋体" w:hAnsi="宋体" w:eastAsia="宋体" w:cs="宋体"/>
          <w:sz w:val="24"/>
          <w:szCs w:val="24"/>
        </w:rPr>
        <w:t xml:space="preserve"> </w:t>
      </w:r>
      <w:r>
        <w:rPr>
          <w:rFonts w:hint="eastAsia" w:ascii="宋体" w:hAnsi="宋体" w:eastAsia="宋体" w:cs="宋体"/>
          <w:spacing w:val="10"/>
          <w:sz w:val="24"/>
          <w:szCs w:val="24"/>
        </w:rPr>
        <w:t>事务时，除提交投诉书外，还应当向同级财政部门提交投诉人的授权委托书，授权委托书应当载明委托</w:t>
      </w:r>
      <w:r>
        <w:rPr>
          <w:rFonts w:hint="eastAsia" w:ascii="宋体" w:hAnsi="宋体" w:eastAsia="宋体" w:cs="宋体"/>
          <w:spacing w:val="1"/>
          <w:sz w:val="24"/>
          <w:szCs w:val="24"/>
        </w:rPr>
        <w:t>代</w:t>
      </w:r>
      <w:r>
        <w:rPr>
          <w:rFonts w:hint="eastAsia" w:ascii="宋体" w:hAnsi="宋体" w:eastAsia="宋体" w:cs="宋体"/>
          <w:sz w:val="24"/>
          <w:szCs w:val="24"/>
        </w:rPr>
        <w:t xml:space="preserve"> </w:t>
      </w:r>
      <w:r>
        <w:rPr>
          <w:rFonts w:hint="eastAsia" w:ascii="宋体" w:hAnsi="宋体" w:eastAsia="宋体" w:cs="宋体"/>
          <w:spacing w:val="8"/>
          <w:sz w:val="24"/>
          <w:szCs w:val="24"/>
        </w:rPr>
        <w:t>理的具体权限和事项。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51"/>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9"/>
          <w:sz w:val="24"/>
          <w:szCs w:val="24"/>
        </w:rPr>
        <w:t>政府采购供应商投诉处理办法》第十条：投诉人提起投诉应当符合下列条件：</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 </w:t>
      </w:r>
      <w:r>
        <w:rPr>
          <w:rFonts w:hint="eastAsia" w:ascii="宋体" w:hAnsi="宋体" w:eastAsia="宋体" w:cs="宋体"/>
          <w:spacing w:val="10"/>
          <w:sz w:val="24"/>
          <w:szCs w:val="24"/>
        </w:rPr>
        <w:t>一</w:t>
      </w:r>
      <w:r>
        <w:rPr>
          <w:rFonts w:hint="eastAsia" w:ascii="宋体" w:hAnsi="宋体" w:eastAsia="宋体" w:cs="宋体"/>
          <w:spacing w:val="8"/>
          <w:sz w:val="24"/>
          <w:szCs w:val="24"/>
        </w:rPr>
        <w:t>)     投诉人是参与所投诉政府采购活动的供应商；</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3"/>
          <w:sz w:val="24"/>
          <w:szCs w:val="24"/>
        </w:rPr>
        <w:t>二)     提起投诉诉前已依法进行质疑；</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3"/>
          <w:sz w:val="24"/>
          <w:szCs w:val="24"/>
        </w:rPr>
        <w:t>三)     投诉书内容符合本办法的规定；</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四)     在投诉有效期内提起投诉；</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25"/>
          <w:sz w:val="24"/>
          <w:szCs w:val="24"/>
        </w:rPr>
        <w:t>(</w:t>
      </w:r>
      <w:r>
        <w:rPr>
          <w:rFonts w:hint="eastAsia" w:ascii="宋体" w:hAnsi="宋体" w:eastAsia="宋体" w:cs="宋体"/>
          <w:spacing w:val="13"/>
          <w:sz w:val="24"/>
          <w:szCs w:val="24"/>
        </w:rPr>
        <w:t>五)     属于本级财政部门管辖；</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spacing w:val="12"/>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六</w:t>
      </w:r>
      <w:r>
        <w:rPr>
          <w:rFonts w:hint="eastAsia" w:ascii="宋体" w:hAnsi="宋体" w:eastAsia="宋体" w:cs="宋体"/>
          <w:spacing w:val="12"/>
          <w:sz w:val="24"/>
          <w:szCs w:val="24"/>
        </w:rPr>
        <w:t>)     同一投诉事项未经财政部门投诉处理；</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sz w:val="24"/>
          <w:szCs w:val="24"/>
        </w:rPr>
      </w:pPr>
      <w:r>
        <w:rPr>
          <w:rFonts w:hint="eastAsia" w:ascii="宋体" w:hAnsi="宋体" w:eastAsia="宋体" w:cs="宋体"/>
          <w:spacing w:val="13"/>
          <w:sz w:val="24"/>
          <w:szCs w:val="24"/>
        </w:rPr>
        <w:t>(七)     国务院财政部门规定的其他条件。</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z w:val="24"/>
          <w:szCs w:val="24"/>
        </w:rPr>
      </w:pPr>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三、虚假、恶意投诉法律责任</w:t>
      </w:r>
    </w:p>
    <w:p>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sz w:val="24"/>
          <w:szCs w:val="24"/>
        </w:rPr>
      </w:pPr>
      <w:r>
        <w:rPr>
          <w:rFonts w:hint="eastAsia" w:ascii="宋体" w:hAnsi="宋体" w:eastAsia="宋体" w:cs="宋体"/>
          <w:spacing w:val="14"/>
          <w:sz w:val="24"/>
          <w:szCs w:val="24"/>
        </w:rPr>
        <w:t>第七</w:t>
      </w:r>
      <w:r>
        <w:rPr>
          <w:rFonts w:hint="eastAsia" w:ascii="宋体" w:hAnsi="宋体" w:eastAsia="宋体" w:cs="宋体"/>
          <w:spacing w:val="9"/>
          <w:sz w:val="24"/>
          <w:szCs w:val="24"/>
        </w:rPr>
        <w:t>十</w:t>
      </w:r>
      <w:r>
        <w:rPr>
          <w:rFonts w:hint="eastAsia" w:ascii="宋体" w:hAnsi="宋体" w:eastAsia="宋体" w:cs="宋体"/>
          <w:spacing w:val="7"/>
          <w:sz w:val="24"/>
          <w:szCs w:val="24"/>
        </w:rPr>
        <w:t>三条：供应商捏造实施、提供虚假材料或者以非法手段取得证明材料进行投诉的， 由财政部门</w:t>
      </w:r>
      <w:r>
        <w:rPr>
          <w:rFonts w:hint="eastAsia" w:ascii="宋体" w:hAnsi="宋体" w:eastAsia="宋体" w:cs="宋体"/>
          <w:sz w:val="24"/>
          <w:szCs w:val="24"/>
        </w:rPr>
        <w:t xml:space="preserve"> </w:t>
      </w:r>
      <w:r>
        <w:rPr>
          <w:rFonts w:hint="eastAsia" w:ascii="宋体" w:hAnsi="宋体" w:eastAsia="宋体" w:cs="宋体"/>
          <w:spacing w:val="2"/>
          <w:sz w:val="24"/>
          <w:szCs w:val="24"/>
        </w:rPr>
        <w:t>列入不良行为记录名单，禁止其 1 至 3 年</w:t>
      </w:r>
      <w:r>
        <w:rPr>
          <w:rFonts w:hint="eastAsia" w:ascii="宋体" w:hAnsi="宋体" w:eastAsia="宋体" w:cs="宋体"/>
          <w:spacing w:val="1"/>
          <w:sz w:val="24"/>
          <w:szCs w:val="24"/>
        </w:rPr>
        <w:t>内参加政府采购活动。</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12"/>
          <w:sz w:val="24"/>
          <w:szCs w:val="24"/>
        </w:rPr>
        <w:t>采</w:t>
      </w:r>
      <w:r>
        <w:rPr>
          <w:rFonts w:hint="eastAsia" w:ascii="宋体" w:hAnsi="宋体" w:eastAsia="宋体" w:cs="宋体"/>
          <w:spacing w:val="9"/>
          <w:sz w:val="24"/>
          <w:szCs w:val="24"/>
        </w:rPr>
        <w:t>购供应商投诉处理办法》第二十六条：投诉人有下列情形之一的，属于虚假、恶意投诉，财</w:t>
      </w:r>
      <w:r>
        <w:rPr>
          <w:rFonts w:hint="eastAsia" w:ascii="宋体" w:hAnsi="宋体" w:eastAsia="宋体" w:cs="宋体"/>
          <w:sz w:val="24"/>
          <w:szCs w:val="24"/>
        </w:rPr>
        <w:t xml:space="preserve"> </w:t>
      </w:r>
      <w:r>
        <w:rPr>
          <w:rFonts w:hint="eastAsia" w:ascii="宋体" w:hAnsi="宋体" w:eastAsia="宋体" w:cs="宋体"/>
          <w:spacing w:val="18"/>
          <w:sz w:val="24"/>
          <w:szCs w:val="24"/>
        </w:rPr>
        <w:t>政</w:t>
      </w:r>
      <w:r>
        <w:rPr>
          <w:rFonts w:hint="eastAsia" w:ascii="宋体" w:hAnsi="宋体" w:eastAsia="宋体" w:cs="宋体"/>
          <w:spacing w:val="11"/>
          <w:sz w:val="24"/>
          <w:szCs w:val="24"/>
        </w:rPr>
        <w:t>部</w:t>
      </w:r>
      <w:r>
        <w:rPr>
          <w:rFonts w:hint="eastAsia" w:ascii="宋体" w:hAnsi="宋体" w:eastAsia="宋体" w:cs="宋体"/>
          <w:spacing w:val="9"/>
          <w:sz w:val="24"/>
          <w:szCs w:val="24"/>
        </w:rPr>
        <w:t>门应当驳回投诉，将其列入不良行为记录名单，并依法予以处罚：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1"/>
          <w:sz w:val="24"/>
          <w:szCs w:val="24"/>
        </w:rPr>
        <w:t>( 一) 1</w:t>
      </w:r>
      <w:r>
        <w:rPr>
          <w:rFonts w:hint="eastAsia" w:ascii="宋体" w:hAnsi="宋体" w:eastAsia="宋体" w:cs="宋体"/>
          <w:sz w:val="24"/>
          <w:szCs w:val="24"/>
        </w:rPr>
        <w:t xml:space="preserve"> 年内 3 次以上投诉均查无实据的；</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0"/>
        <w:textAlignment w:val="baseline"/>
        <w:rPr>
          <w:rFonts w:hint="eastAsia" w:ascii="宋体" w:hAnsi="宋体" w:eastAsia="宋体" w:cs="宋体"/>
          <w:sz w:val="24"/>
          <w:szCs w:val="24"/>
        </w:rPr>
      </w:pPr>
      <w:r>
        <w:rPr>
          <w:rFonts w:hint="eastAsia" w:ascii="宋体" w:hAnsi="宋体" w:eastAsia="宋体" w:cs="宋体"/>
          <w:spacing w:val="13"/>
          <w:sz w:val="24"/>
          <w:szCs w:val="24"/>
        </w:rPr>
        <w:t>(二) 捏造事实或者提供虚假投诉材料的</w:t>
      </w:r>
      <w:r>
        <w:rPr>
          <w:rFonts w:hint="eastAsia"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b/>
          <w:bCs/>
          <w:sz w:val="24"/>
          <w:szCs w:val="24"/>
        </w:rPr>
      </w:pP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质疑函范</w:t>
      </w:r>
      <w:r>
        <w:rPr>
          <w:rFonts w:hint="eastAsia" w:ascii="宋体" w:hAnsi="宋体" w:eastAsia="宋体" w:cs="宋体"/>
          <w:b/>
          <w:bCs/>
          <w:spacing w:val="7"/>
          <w:sz w:val="24"/>
          <w:szCs w:val="24"/>
          <w14:textOutline w14:w="5793" w14:cap="sq" w14:cmpd="sng">
            <w14:solidFill>
              <w14:srgbClr w14:val="000000"/>
            </w14:solidFill>
            <w14:prstDash w14:val="solid"/>
            <w14:bevel/>
          </w14:textOutline>
        </w:rPr>
        <w:t>本</w:t>
      </w:r>
    </w:p>
    <w:p>
      <w:pPr>
        <w:spacing w:line="251"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spacing w:before="65" w:line="343" w:lineRule="exact"/>
        <w:ind w:left="5"/>
        <w:rPr>
          <w:rFonts w:hint="eastAsia" w:ascii="宋体" w:hAnsi="宋体" w:eastAsia="宋体" w:cs="宋体"/>
          <w:sz w:val="24"/>
          <w:szCs w:val="24"/>
        </w:rPr>
      </w:pPr>
      <w:r>
        <w:rPr>
          <w:rFonts w:hint="eastAsia" w:ascii="宋体" w:hAnsi="宋体" w:eastAsia="宋体" w:cs="宋体"/>
          <w:spacing w:val="9"/>
          <w:position w:val="2"/>
          <w:sz w:val="24"/>
          <w:szCs w:val="24"/>
        </w:rPr>
        <w:t>一、质疑供应商基本信</w:t>
      </w:r>
      <w:r>
        <w:rPr>
          <w:rFonts w:hint="eastAsia" w:ascii="宋体" w:hAnsi="宋体" w:eastAsia="宋体" w:cs="宋体"/>
          <w:spacing w:val="7"/>
          <w:position w:val="2"/>
          <w:sz w:val="24"/>
          <w:szCs w:val="24"/>
        </w:rPr>
        <w:t>息</w:t>
      </w:r>
    </w:p>
    <w:p>
      <w:pPr>
        <w:spacing w:before="197" w:line="227" w:lineRule="auto"/>
        <w:ind w:left="2"/>
        <w:rPr>
          <w:rFonts w:hint="eastAsia" w:ascii="宋体" w:hAnsi="宋体" w:eastAsia="宋体" w:cs="宋体"/>
          <w:sz w:val="24"/>
          <w:szCs w:val="24"/>
        </w:rPr>
      </w:pPr>
      <w:r>
        <w:rPr>
          <w:rFonts w:hint="eastAsia" w:ascii="宋体" w:hAnsi="宋体" w:eastAsia="宋体" w:cs="宋体"/>
          <w:spacing w:val="9"/>
          <w:sz w:val="24"/>
          <w:szCs w:val="24"/>
        </w:rPr>
        <w:t>质</w:t>
      </w:r>
      <w:r>
        <w:rPr>
          <w:rFonts w:hint="eastAsia" w:ascii="宋体" w:hAnsi="宋体" w:eastAsia="宋体" w:cs="宋体"/>
          <w:spacing w:val="6"/>
          <w:sz w:val="24"/>
          <w:szCs w:val="24"/>
        </w:rPr>
        <w:t>疑供应商：</w:t>
      </w:r>
      <w:r>
        <w:rPr>
          <w:rFonts w:hint="eastAsia" w:ascii="宋体" w:hAnsi="宋体" w:eastAsia="宋体" w:cs="宋体"/>
          <w:sz w:val="24"/>
          <w:szCs w:val="24"/>
          <w:u w:val="dotted" w:color="auto"/>
        </w:rPr>
        <w:t xml:space="preserve">                           </w:t>
      </w:r>
    </w:p>
    <w:p>
      <w:pPr>
        <w:spacing w:before="293" w:line="228" w:lineRule="auto"/>
        <w:ind w:left="1"/>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pacing w:val="-6"/>
          <w:sz w:val="24"/>
          <w:szCs w:val="24"/>
          <w:u w:val="dotted" w:color="auto"/>
        </w:rPr>
        <w:t xml:space="preserve">     </w:t>
      </w:r>
      <w:r>
        <w:rPr>
          <w:rFonts w:hint="eastAsia" w:ascii="宋体" w:hAnsi="宋体" w:eastAsia="宋体" w:cs="宋体"/>
          <w:spacing w:val="-5"/>
          <w:sz w:val="24"/>
          <w:szCs w:val="24"/>
          <w:u w:val="dotted" w:color="auto"/>
        </w:rPr>
        <w:t xml:space="preserve"> </w:t>
      </w:r>
      <w:r>
        <w:rPr>
          <w:rFonts w:hint="eastAsia" w:ascii="宋体" w:hAnsi="宋体" w:eastAsia="宋体" w:cs="宋体"/>
          <w:spacing w:val="-3"/>
          <w:sz w:val="24"/>
          <w:szCs w:val="24"/>
          <w:u w:val="dotted" w:color="auto"/>
        </w:rPr>
        <w:t xml:space="preserve">                       </w:t>
      </w:r>
      <w:r>
        <w:rPr>
          <w:rFonts w:hint="eastAsia" w:ascii="宋体" w:hAnsi="宋体" w:eastAsia="宋体" w:cs="宋体"/>
          <w:spacing w:val="-3"/>
          <w:sz w:val="24"/>
          <w:szCs w:val="24"/>
        </w:rPr>
        <w:t>邮编：</w:t>
      </w:r>
      <w:r>
        <w:rPr>
          <w:rFonts w:hint="eastAsia" w:ascii="宋体" w:hAnsi="宋体" w:eastAsia="宋体" w:cs="宋体"/>
          <w:sz w:val="24"/>
          <w:szCs w:val="24"/>
          <w:u w:val="dotted" w:color="auto"/>
        </w:rPr>
        <w:t xml:space="preserve">              </w:t>
      </w:r>
    </w:p>
    <w:p>
      <w:pPr>
        <w:spacing w:before="293" w:line="230"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dotted" w:color="auto"/>
        </w:rPr>
        <w:t xml:space="preserve">                   </w:t>
      </w:r>
      <w:r>
        <w:rPr>
          <w:rFonts w:hint="eastAsia" w:ascii="宋体" w:hAnsi="宋体" w:eastAsia="宋体" w:cs="宋体"/>
          <w:sz w:val="24"/>
          <w:szCs w:val="24"/>
          <w:u w:val="dotted" w:color="auto"/>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color="auto"/>
        </w:rPr>
        <w:t xml:space="preserve">              </w:t>
      </w:r>
    </w:p>
    <w:p>
      <w:pPr>
        <w:spacing w:before="291" w:line="226" w:lineRule="auto"/>
        <w:rPr>
          <w:rFonts w:hint="eastAsia" w:ascii="宋体" w:hAnsi="宋体" w:eastAsia="宋体" w:cs="宋体"/>
          <w:sz w:val="24"/>
          <w:szCs w:val="24"/>
        </w:rPr>
      </w:pPr>
      <w:r>
        <w:rPr>
          <w:rFonts w:hint="eastAsia" w:ascii="宋体" w:hAnsi="宋体" w:eastAsia="宋体" w:cs="宋体"/>
          <w:spacing w:val="6"/>
          <w:sz w:val="24"/>
          <w:szCs w:val="24"/>
        </w:rPr>
        <w:t>授权代表：</w:t>
      </w:r>
      <w:r>
        <w:rPr>
          <w:rFonts w:hint="eastAsia" w:ascii="宋体" w:hAnsi="宋体" w:eastAsia="宋体" w:cs="宋体"/>
          <w:sz w:val="24"/>
          <w:szCs w:val="24"/>
          <w:u w:val="dotted" w:color="auto"/>
        </w:rPr>
        <w:t xml:space="preserve">                                             </w:t>
      </w:r>
    </w:p>
    <w:p>
      <w:pPr>
        <w:spacing w:before="294" w:line="230" w:lineRule="auto"/>
        <w:ind w:left="2"/>
        <w:rPr>
          <w:rFonts w:hint="eastAsia" w:ascii="宋体" w:hAnsi="宋体" w:eastAsia="宋体" w:cs="宋体"/>
          <w:sz w:val="24"/>
          <w:szCs w:val="24"/>
        </w:rPr>
      </w:pPr>
      <w:r>
        <w:rPr>
          <w:rFonts w:hint="eastAsia" w:ascii="宋体" w:hAnsi="宋体" w:eastAsia="宋体" w:cs="宋体"/>
          <w:spacing w:val="8"/>
          <w:sz w:val="24"/>
          <w:szCs w:val="24"/>
        </w:rPr>
        <w:t>联</w:t>
      </w:r>
      <w:r>
        <w:rPr>
          <w:rFonts w:hint="eastAsia" w:ascii="宋体" w:hAnsi="宋体" w:eastAsia="宋体" w:cs="宋体"/>
          <w:spacing w:val="5"/>
          <w:sz w:val="24"/>
          <w:szCs w:val="24"/>
        </w:rPr>
        <w:t>系电话：</w:t>
      </w:r>
      <w:r>
        <w:rPr>
          <w:rFonts w:hint="eastAsia" w:ascii="宋体" w:hAnsi="宋体" w:eastAsia="宋体" w:cs="宋体"/>
          <w:sz w:val="24"/>
          <w:szCs w:val="24"/>
          <w:u w:val="dotted" w:color="auto"/>
        </w:rPr>
        <w:t xml:space="preserve">                                             </w:t>
      </w:r>
    </w:p>
    <w:p>
      <w:pPr>
        <w:spacing w:before="291" w:line="228" w:lineRule="auto"/>
        <w:ind w:left="1"/>
        <w:rPr>
          <w:rFonts w:hint="eastAsia" w:ascii="宋体" w:hAnsi="宋体" w:eastAsia="宋体" w:cs="宋体"/>
          <w:sz w:val="24"/>
          <w:szCs w:val="24"/>
        </w:rPr>
      </w:pPr>
      <w:r>
        <w:rPr>
          <w:rFonts w:hint="eastAsia" w:ascii="宋体" w:hAnsi="宋体" w:eastAsia="宋体" w:cs="宋体"/>
          <w:spacing w:val="-4"/>
          <w:sz w:val="24"/>
          <w:szCs w:val="24"/>
        </w:rPr>
        <w:t>地址：</w:t>
      </w:r>
      <w:r>
        <w:rPr>
          <w:rFonts w:hint="eastAsia" w:ascii="宋体" w:hAnsi="宋体" w:eastAsia="宋体" w:cs="宋体"/>
          <w:spacing w:val="-4"/>
          <w:sz w:val="24"/>
          <w:szCs w:val="24"/>
          <w:u w:val="dotted" w:color="auto"/>
        </w:rPr>
        <w:t xml:space="preserve">                            </w:t>
      </w:r>
      <w:r>
        <w:rPr>
          <w:rFonts w:hint="eastAsia" w:ascii="宋体" w:hAnsi="宋体" w:eastAsia="宋体" w:cs="宋体"/>
          <w:spacing w:val="-4"/>
          <w:sz w:val="24"/>
          <w:szCs w:val="24"/>
        </w:rPr>
        <w:t>邮编：</w:t>
      </w:r>
      <w:r>
        <w:rPr>
          <w:rFonts w:hint="eastAsia" w:ascii="宋体" w:hAnsi="宋体" w:eastAsia="宋体" w:cs="宋体"/>
          <w:sz w:val="24"/>
          <w:szCs w:val="24"/>
          <w:u w:val="dotted" w:color="auto"/>
        </w:rPr>
        <w:t xml:space="preserve">                 </w:t>
      </w:r>
    </w:p>
    <w:p>
      <w:pPr>
        <w:spacing w:before="293" w:line="274" w:lineRule="exact"/>
        <w:ind w:left="5"/>
        <w:rPr>
          <w:rFonts w:hint="eastAsia" w:ascii="宋体" w:hAnsi="宋体" w:eastAsia="宋体" w:cs="宋体"/>
          <w:sz w:val="24"/>
          <w:szCs w:val="24"/>
        </w:rPr>
      </w:pPr>
      <w:r>
        <w:rPr>
          <w:rFonts w:hint="eastAsia" w:ascii="宋体" w:hAnsi="宋体" w:eastAsia="宋体" w:cs="宋体"/>
          <w:spacing w:val="14"/>
          <w:position w:val="1"/>
          <w:sz w:val="24"/>
          <w:szCs w:val="24"/>
        </w:rPr>
        <w:t>二</w:t>
      </w:r>
      <w:r>
        <w:rPr>
          <w:rFonts w:hint="eastAsia" w:ascii="宋体" w:hAnsi="宋体" w:eastAsia="宋体" w:cs="宋体"/>
          <w:spacing w:val="8"/>
          <w:position w:val="1"/>
          <w:sz w:val="24"/>
          <w:szCs w:val="24"/>
        </w:rPr>
        <w:t>、质疑项目基本情况</w:t>
      </w:r>
    </w:p>
    <w:p>
      <w:pPr>
        <w:spacing w:before="266" w:line="228" w:lineRule="auto"/>
        <w:ind w:left="2"/>
        <w:rPr>
          <w:rFonts w:hint="eastAsia" w:ascii="宋体" w:hAnsi="宋体" w:eastAsia="宋体" w:cs="宋体"/>
          <w:sz w:val="24"/>
          <w:szCs w:val="24"/>
        </w:rPr>
      </w:pPr>
      <w:r>
        <w:rPr>
          <w:rFonts w:hint="eastAsia" w:ascii="宋体" w:hAnsi="宋体" w:eastAsia="宋体" w:cs="宋体"/>
          <w:spacing w:val="10"/>
          <w:sz w:val="24"/>
          <w:szCs w:val="24"/>
        </w:rPr>
        <w:t>质</w:t>
      </w:r>
      <w:r>
        <w:rPr>
          <w:rFonts w:hint="eastAsia" w:ascii="宋体" w:hAnsi="宋体" w:eastAsia="宋体" w:cs="宋体"/>
          <w:spacing w:val="7"/>
          <w:sz w:val="24"/>
          <w:szCs w:val="24"/>
        </w:rPr>
        <w:t>疑项目的名称：</w:t>
      </w:r>
      <w:r>
        <w:rPr>
          <w:rFonts w:hint="eastAsia" w:ascii="宋体" w:hAnsi="宋体" w:eastAsia="宋体" w:cs="宋体"/>
          <w:sz w:val="24"/>
          <w:szCs w:val="24"/>
          <w:u w:val="dotted" w:color="auto"/>
        </w:rPr>
        <w:t xml:space="preserve">                                        </w:t>
      </w:r>
    </w:p>
    <w:p>
      <w:pPr>
        <w:spacing w:before="293" w:line="228" w:lineRule="auto"/>
        <w:ind w:left="2"/>
        <w:rPr>
          <w:rFonts w:hint="eastAsia" w:ascii="宋体" w:hAnsi="宋体" w:eastAsia="宋体" w:cs="宋体"/>
          <w:sz w:val="24"/>
          <w:szCs w:val="24"/>
        </w:rPr>
      </w:pPr>
      <w:r>
        <w:rPr>
          <w:rFonts w:hint="eastAsia" w:ascii="宋体" w:hAnsi="宋体" w:eastAsia="宋体" w:cs="宋体"/>
          <w:spacing w:val="-2"/>
          <w:sz w:val="24"/>
          <w:szCs w:val="24"/>
        </w:rPr>
        <w:t>质疑项目的编号：</w:t>
      </w:r>
      <w:r>
        <w:rPr>
          <w:rFonts w:hint="eastAsia" w:ascii="宋体" w:hAnsi="宋体" w:eastAsia="宋体" w:cs="宋体"/>
          <w:spacing w:val="-2"/>
          <w:sz w:val="24"/>
          <w:szCs w:val="24"/>
          <w:u w:val="dotted" w:color="auto"/>
        </w:rPr>
        <w:t xml:space="preserve"> </w:t>
      </w:r>
      <w:r>
        <w:rPr>
          <w:rFonts w:hint="eastAsia" w:ascii="宋体" w:hAnsi="宋体" w:eastAsia="宋体" w:cs="宋体"/>
          <w:spacing w:val="-1"/>
          <w:sz w:val="24"/>
          <w:szCs w:val="24"/>
          <w:u w:val="dotted" w:color="auto"/>
        </w:rPr>
        <w:t xml:space="preserve">                </w:t>
      </w:r>
      <w:r>
        <w:rPr>
          <w:rFonts w:hint="eastAsia" w:ascii="宋体" w:hAnsi="宋体" w:eastAsia="宋体" w:cs="宋体"/>
          <w:spacing w:val="-1"/>
          <w:sz w:val="24"/>
          <w:szCs w:val="24"/>
        </w:rPr>
        <w:t>包号：</w:t>
      </w:r>
      <w:r>
        <w:rPr>
          <w:rFonts w:hint="eastAsia" w:ascii="宋体" w:hAnsi="宋体" w:eastAsia="宋体" w:cs="宋体"/>
          <w:sz w:val="24"/>
          <w:szCs w:val="24"/>
          <w:u w:val="dotted" w:color="auto"/>
        </w:rPr>
        <w:t xml:space="preserve">                  </w:t>
      </w:r>
    </w:p>
    <w:p>
      <w:pPr>
        <w:spacing w:before="293" w:line="227" w:lineRule="auto"/>
        <w:rPr>
          <w:rFonts w:hint="eastAsia" w:ascii="宋体" w:hAnsi="宋体" w:eastAsia="宋体" w:cs="宋体"/>
          <w:sz w:val="24"/>
          <w:szCs w:val="24"/>
        </w:rPr>
      </w:pPr>
      <w:r>
        <w:rPr>
          <w:rFonts w:hint="eastAsia" w:ascii="宋体" w:hAnsi="宋体" w:eastAsia="宋体" w:cs="宋体"/>
          <w:spacing w:val="7"/>
          <w:sz w:val="24"/>
          <w:szCs w:val="24"/>
        </w:rPr>
        <w:t>采购人名称</w:t>
      </w:r>
      <w:r>
        <w:rPr>
          <w:rFonts w:hint="eastAsia" w:ascii="宋体" w:hAnsi="宋体" w:eastAsia="宋体" w:cs="宋体"/>
          <w:spacing w:val="6"/>
          <w:sz w:val="24"/>
          <w:szCs w:val="24"/>
        </w:rPr>
        <w:t>：</w:t>
      </w:r>
      <w:r>
        <w:rPr>
          <w:rFonts w:hint="eastAsia" w:ascii="宋体" w:hAnsi="宋体" w:eastAsia="宋体" w:cs="宋体"/>
          <w:sz w:val="24"/>
          <w:szCs w:val="24"/>
          <w:u w:val="dotted" w:color="auto"/>
        </w:rPr>
        <w:t xml:space="preserve">                                            </w:t>
      </w:r>
    </w:p>
    <w:p>
      <w:pPr>
        <w:spacing w:before="294" w:line="227" w:lineRule="auto"/>
        <w:rPr>
          <w:rFonts w:hint="eastAsia" w:ascii="宋体" w:hAnsi="宋体" w:eastAsia="宋体" w:cs="宋体"/>
          <w:sz w:val="24"/>
          <w:szCs w:val="24"/>
        </w:rPr>
      </w:pPr>
      <w:r>
        <w:rPr>
          <w:rFonts w:hint="eastAsia" w:ascii="宋体" w:hAnsi="宋体" w:eastAsia="宋体" w:cs="宋体"/>
          <w:spacing w:val="8"/>
          <w:sz w:val="24"/>
          <w:szCs w:val="24"/>
        </w:rPr>
        <w:t>采购文件获取日期</w:t>
      </w:r>
      <w:r>
        <w:rPr>
          <w:rFonts w:hint="eastAsia" w:ascii="宋体" w:hAnsi="宋体" w:eastAsia="宋体" w:cs="宋体"/>
          <w:spacing w:val="6"/>
          <w:sz w:val="24"/>
          <w:szCs w:val="24"/>
        </w:rPr>
        <w:t>：</w:t>
      </w:r>
      <w:r>
        <w:rPr>
          <w:rFonts w:hint="eastAsia" w:ascii="宋体" w:hAnsi="宋体" w:eastAsia="宋体" w:cs="宋体"/>
          <w:sz w:val="24"/>
          <w:szCs w:val="24"/>
          <w:u w:val="dotted" w:color="auto"/>
        </w:rPr>
        <w:t xml:space="preserve">                                      </w:t>
      </w:r>
    </w:p>
    <w:p>
      <w:pPr>
        <w:spacing w:before="295" w:line="265" w:lineRule="exact"/>
        <w:ind w:left="1"/>
        <w:rPr>
          <w:rFonts w:hint="eastAsia" w:ascii="宋体" w:hAnsi="宋体" w:eastAsia="宋体" w:cs="宋体"/>
          <w:sz w:val="24"/>
          <w:szCs w:val="24"/>
        </w:rPr>
      </w:pPr>
      <w:r>
        <w:rPr>
          <w:rFonts w:hint="eastAsia" w:ascii="宋体" w:hAnsi="宋体" w:eastAsia="宋体" w:cs="宋体"/>
          <w:spacing w:val="9"/>
          <w:position w:val="1"/>
          <w:sz w:val="24"/>
          <w:szCs w:val="24"/>
        </w:rPr>
        <w:t>三、质疑事项具体内</w:t>
      </w:r>
      <w:r>
        <w:rPr>
          <w:rFonts w:hint="eastAsia" w:ascii="宋体" w:hAnsi="宋体" w:eastAsia="宋体" w:cs="宋体"/>
          <w:spacing w:val="8"/>
          <w:position w:val="1"/>
          <w:sz w:val="24"/>
          <w:szCs w:val="24"/>
        </w:rPr>
        <w:t>容</w:t>
      </w:r>
    </w:p>
    <w:sdt>
      <w:sdtPr>
        <w:rPr>
          <w:rFonts w:hint="eastAsia" w:ascii="宋体" w:hAnsi="宋体" w:eastAsia="宋体" w:cs="宋体"/>
          <w:sz w:val="24"/>
          <w:szCs w:val="24"/>
        </w:rPr>
        <w:id w:val="2"/>
        <w:docPartObj>
          <w:docPartGallery w:val="Table of Contents"/>
          <w:docPartUnique/>
        </w:docPartObj>
      </w:sdtPr>
      <w:sdtEndPr>
        <w:rPr>
          <w:rFonts w:hint="eastAsia" w:ascii="宋体" w:hAnsi="宋体" w:eastAsia="宋体" w:cs="宋体"/>
          <w:sz w:val="24"/>
          <w:szCs w:val="24"/>
        </w:rPr>
      </w:sdtEndPr>
      <w:sdtContent>
        <w:p>
          <w:pPr>
            <w:tabs>
              <w:tab w:val="right" w:leader="dot" w:pos="5505"/>
            </w:tabs>
            <w:spacing w:before="274" w:line="228" w:lineRule="auto"/>
            <w:ind w:left="2"/>
            <w:rPr>
              <w:rFonts w:hint="eastAsia" w:ascii="宋体" w:hAnsi="宋体" w:eastAsia="宋体" w:cs="宋体"/>
              <w:sz w:val="24"/>
              <w:szCs w:val="24"/>
            </w:rPr>
          </w:pPr>
          <w:r>
            <w:rPr>
              <w:rFonts w:hint="eastAsia" w:ascii="宋体" w:hAnsi="宋体" w:eastAsia="宋体" w:cs="宋体"/>
              <w:spacing w:val="-25"/>
              <w:sz w:val="24"/>
              <w:szCs w:val="24"/>
            </w:rPr>
            <w:t>质</w:t>
          </w:r>
          <w:r>
            <w:rPr>
              <w:rFonts w:hint="eastAsia" w:ascii="宋体" w:hAnsi="宋体" w:eastAsia="宋体" w:cs="宋体"/>
              <w:spacing w:val="-22"/>
              <w:sz w:val="24"/>
              <w:szCs w:val="24"/>
            </w:rPr>
            <w:t>疑事项 1：</w:t>
          </w:r>
          <w:r>
            <w:rPr>
              <w:rFonts w:hint="eastAsia" w:ascii="宋体" w:hAnsi="宋体" w:eastAsia="宋体" w:cs="宋体"/>
              <w:sz w:val="24"/>
              <w:szCs w:val="24"/>
            </w:rPr>
            <w:tab/>
          </w:r>
        </w:p>
        <w:p>
          <w:pPr>
            <w:tabs>
              <w:tab w:val="right" w:leader="dot" w:pos="5557"/>
            </w:tabs>
            <w:spacing w:before="294" w:line="224" w:lineRule="auto"/>
            <w:ind w:left="1"/>
            <w:rPr>
              <w:rFonts w:hint="eastAsia" w:ascii="宋体" w:hAnsi="宋体" w:eastAsia="宋体" w:cs="宋体"/>
              <w:sz w:val="24"/>
              <w:szCs w:val="24"/>
            </w:rPr>
          </w:pPr>
          <w:r>
            <w:rPr>
              <w:rFonts w:hint="eastAsia" w:ascii="宋体" w:hAnsi="宋体" w:eastAsia="宋体" w:cs="宋体"/>
              <w:spacing w:val="-24"/>
              <w:sz w:val="24"/>
              <w:szCs w:val="24"/>
            </w:rPr>
            <w:t>事</w:t>
          </w:r>
          <w:r>
            <w:rPr>
              <w:rFonts w:hint="eastAsia" w:ascii="宋体" w:hAnsi="宋体" w:eastAsia="宋体" w:cs="宋体"/>
              <w:spacing w:val="-22"/>
              <w:sz w:val="24"/>
              <w:szCs w:val="24"/>
            </w:rPr>
            <w:t>实依据：</w:t>
          </w:r>
          <w:r>
            <w:rPr>
              <w:rFonts w:hint="eastAsia" w:ascii="宋体" w:hAnsi="宋体" w:eastAsia="宋体" w:cs="宋体"/>
              <w:sz w:val="24"/>
              <w:szCs w:val="24"/>
            </w:rPr>
            <w:tab/>
          </w:r>
        </w:p>
        <w:p>
          <w:pPr>
            <w:tabs>
              <w:tab w:val="right" w:leader="dot" w:pos="5557"/>
            </w:tabs>
            <w:spacing w:before="297" w:line="227" w:lineRule="auto"/>
            <w:ind w:left="2"/>
            <w:rPr>
              <w:rFonts w:hint="eastAsia" w:ascii="宋体" w:hAnsi="宋体" w:eastAsia="宋体" w:cs="宋体"/>
              <w:sz w:val="24"/>
              <w:szCs w:val="24"/>
            </w:rPr>
          </w:pPr>
          <w:r>
            <w:rPr>
              <w:rFonts w:hint="eastAsia" w:ascii="宋体" w:hAnsi="宋体" w:eastAsia="宋体" w:cs="宋体"/>
              <w:spacing w:val="-25"/>
              <w:sz w:val="24"/>
              <w:szCs w:val="24"/>
            </w:rPr>
            <w:t>法</w:t>
          </w:r>
          <w:r>
            <w:rPr>
              <w:rFonts w:hint="eastAsia" w:ascii="宋体" w:hAnsi="宋体" w:eastAsia="宋体" w:cs="宋体"/>
              <w:spacing w:val="-22"/>
              <w:sz w:val="24"/>
              <w:szCs w:val="24"/>
            </w:rPr>
            <w:t>律依据：</w:t>
          </w:r>
          <w:r>
            <w:rPr>
              <w:rFonts w:hint="eastAsia" w:ascii="宋体" w:hAnsi="宋体" w:eastAsia="宋体" w:cs="宋体"/>
              <w:sz w:val="24"/>
              <w:szCs w:val="24"/>
            </w:rPr>
            <w:tab/>
          </w:r>
        </w:p>
      </w:sdtContent>
    </w:sdt>
    <w:p>
      <w:pPr>
        <w:spacing w:before="294" w:line="540" w:lineRule="exact"/>
        <w:ind w:left="2"/>
        <w:rPr>
          <w:rFonts w:hint="eastAsia" w:ascii="宋体" w:hAnsi="宋体" w:eastAsia="宋体" w:cs="宋体"/>
          <w:sz w:val="24"/>
          <w:szCs w:val="24"/>
        </w:rPr>
      </w:pPr>
      <w:r>
        <w:rPr>
          <w:rFonts w:hint="eastAsia" w:ascii="宋体" w:hAnsi="宋体" w:eastAsia="宋体" w:cs="宋体"/>
          <w:spacing w:val="-1"/>
          <w:position w:val="26"/>
          <w:sz w:val="24"/>
          <w:szCs w:val="24"/>
        </w:rPr>
        <w:t>质疑事项 2</w:t>
      </w:r>
    </w:p>
    <w:p>
      <w:pPr>
        <w:spacing w:line="322" w:lineRule="exact"/>
        <w:ind w:left="14"/>
        <w:rPr>
          <w:rFonts w:hint="eastAsia" w:ascii="宋体" w:hAnsi="宋体" w:eastAsia="宋体" w:cs="宋体"/>
          <w:sz w:val="24"/>
          <w:szCs w:val="24"/>
        </w:rPr>
      </w:pPr>
      <w:r>
        <w:rPr>
          <w:rFonts w:hint="eastAsia" w:ascii="宋体" w:hAnsi="宋体" w:eastAsia="宋体" w:cs="宋体"/>
          <w:spacing w:val="4"/>
          <w:position w:val="2"/>
          <w:sz w:val="24"/>
          <w:szCs w:val="24"/>
        </w:rPr>
        <w:t>……</w:t>
      </w:r>
    </w:p>
    <w:p>
      <w:pPr>
        <w:spacing w:before="217" w:line="231" w:lineRule="auto"/>
        <w:ind w:left="21"/>
        <w:rPr>
          <w:rFonts w:hint="eastAsia" w:ascii="宋体" w:hAnsi="宋体" w:eastAsia="宋体" w:cs="宋体"/>
          <w:sz w:val="24"/>
          <w:szCs w:val="24"/>
        </w:rPr>
      </w:pPr>
      <w:r>
        <w:rPr>
          <w:rFonts w:hint="eastAsia" w:ascii="宋体" w:hAnsi="宋体" w:eastAsia="宋体" w:cs="宋体"/>
          <w:spacing w:val="8"/>
          <w:sz w:val="24"/>
          <w:szCs w:val="24"/>
        </w:rPr>
        <w:t>四、与质疑事项相关的质疑请</w:t>
      </w:r>
      <w:r>
        <w:rPr>
          <w:rFonts w:hint="eastAsia" w:ascii="宋体" w:hAnsi="宋体" w:eastAsia="宋体" w:cs="宋体"/>
          <w:spacing w:val="5"/>
          <w:sz w:val="24"/>
          <w:szCs w:val="24"/>
        </w:rPr>
        <w:t>求</w:t>
      </w:r>
    </w:p>
    <w:p>
      <w:pPr>
        <w:spacing w:before="291" w:line="228" w:lineRule="auto"/>
        <w:rPr>
          <w:rFonts w:hint="eastAsia" w:ascii="宋体" w:hAnsi="宋体" w:eastAsia="宋体" w:cs="宋体"/>
          <w:sz w:val="24"/>
          <w:szCs w:val="24"/>
        </w:rPr>
      </w:pPr>
      <w:r>
        <w:rPr>
          <w:rFonts w:hint="eastAsia" w:ascii="宋体" w:hAnsi="宋体" w:eastAsia="宋体" w:cs="宋体"/>
          <w:spacing w:val="5"/>
          <w:sz w:val="24"/>
          <w:szCs w:val="24"/>
        </w:rPr>
        <w:t>请</w:t>
      </w:r>
      <w:r>
        <w:rPr>
          <w:rFonts w:hint="eastAsia" w:ascii="宋体" w:hAnsi="宋体" w:eastAsia="宋体" w:cs="宋体"/>
          <w:spacing w:val="3"/>
          <w:sz w:val="24"/>
          <w:szCs w:val="24"/>
        </w:rPr>
        <w:t>求：</w:t>
      </w:r>
      <w:r>
        <w:rPr>
          <w:rFonts w:hint="eastAsia" w:ascii="宋体" w:hAnsi="宋体" w:eastAsia="宋体" w:cs="宋体"/>
          <w:sz w:val="24"/>
          <w:szCs w:val="24"/>
          <w:u w:val="dotted" w:color="auto"/>
        </w:rPr>
        <w:t xml:space="preserve">                                                  </w:t>
      </w:r>
    </w:p>
    <w:p>
      <w:pPr>
        <w:spacing w:before="293" w:line="227" w:lineRule="auto"/>
        <w:ind w:left="1"/>
        <w:rPr>
          <w:rFonts w:hint="eastAsia" w:ascii="宋体" w:hAnsi="宋体" w:eastAsia="宋体" w:cs="宋体"/>
          <w:sz w:val="24"/>
          <w:szCs w:val="24"/>
        </w:rPr>
      </w:pPr>
      <w:r>
        <w:rPr>
          <w:rFonts w:hint="eastAsia" w:ascii="宋体" w:hAnsi="宋体" w:eastAsia="宋体" w:cs="宋体"/>
          <w:spacing w:val="-2"/>
          <w:sz w:val="24"/>
          <w:szCs w:val="24"/>
        </w:rPr>
        <w:t>签字(签章</w:t>
      </w:r>
      <w:r>
        <w:rPr>
          <w:rFonts w:hint="eastAsia" w:ascii="宋体" w:hAnsi="宋体" w:eastAsia="宋体" w:cs="宋体"/>
          <w:spacing w:val="-1"/>
          <w:sz w:val="24"/>
          <w:szCs w:val="24"/>
        </w:rPr>
        <w:t>)：                     公章：</w:t>
      </w:r>
    </w:p>
    <w:p>
      <w:pPr>
        <w:spacing w:before="294" w:line="228" w:lineRule="auto"/>
        <w:ind w:left="37"/>
        <w:rPr>
          <w:rFonts w:hint="eastAsia" w:ascii="宋体" w:hAnsi="宋体" w:eastAsia="宋体" w:cs="宋体"/>
          <w:sz w:val="24"/>
          <w:szCs w:val="24"/>
        </w:rPr>
      </w:pPr>
      <w:r>
        <w:rPr>
          <w:rFonts w:hint="eastAsia" w:ascii="宋体" w:hAnsi="宋体" w:eastAsia="宋体" w:cs="宋体"/>
          <w:spacing w:val="-11"/>
          <w:sz w:val="24"/>
          <w:szCs w:val="24"/>
        </w:rPr>
        <w:t>日</w:t>
      </w:r>
      <w:r>
        <w:rPr>
          <w:rFonts w:hint="eastAsia" w:ascii="宋体" w:hAnsi="宋体" w:eastAsia="宋体" w:cs="宋体"/>
          <w:spacing w:val="-8"/>
          <w:sz w:val="24"/>
          <w:szCs w:val="24"/>
        </w:rPr>
        <w:t>期：</w:t>
      </w:r>
    </w:p>
    <w:p>
      <w:pPr>
        <w:rPr>
          <w:rFonts w:hint="eastAsia" w:ascii="宋体" w:hAnsi="宋体" w:eastAsia="宋体" w:cs="宋体"/>
          <w:sz w:val="24"/>
          <w:szCs w:val="24"/>
        </w:rPr>
        <w:sectPr>
          <w:footerReference r:id="rId13" w:type="default"/>
          <w:pgSz w:w="11906" w:h="16839"/>
          <w:pgMar w:top="1431" w:right="1785" w:bottom="1156" w:left="1506" w:header="0" w:footer="996" w:gutter="0"/>
          <w:pgNumType w:fmt="decimal"/>
          <w:cols w:space="720" w:num="1"/>
        </w:sectPr>
      </w:pPr>
    </w:p>
    <w:p>
      <w:pPr>
        <w:spacing w:before="105" w:line="227" w:lineRule="auto"/>
        <w:ind w:left="3710"/>
        <w:outlineLvl w:val="0"/>
        <w:rPr>
          <w:rFonts w:hint="eastAsia" w:ascii="宋体" w:hAnsi="宋体" w:eastAsia="宋体" w:cs="宋体"/>
          <w:b/>
          <w:bCs/>
          <w:sz w:val="24"/>
          <w:szCs w:val="24"/>
        </w:rPr>
      </w:pPr>
      <w:bookmarkStart w:id="78" w:name="_Toc23045"/>
      <w:r>
        <w:rPr>
          <w:rFonts w:hint="eastAsia" w:ascii="宋体" w:hAnsi="宋体" w:eastAsia="宋体" w:cs="宋体"/>
          <w:b/>
          <w:bCs/>
          <w:spacing w:val="13"/>
          <w:sz w:val="24"/>
          <w:szCs w:val="24"/>
        </w:rPr>
        <w:t>第</w:t>
      </w:r>
      <w:r>
        <w:rPr>
          <w:rFonts w:hint="eastAsia" w:ascii="宋体" w:hAnsi="宋体" w:eastAsia="宋体" w:cs="宋体"/>
          <w:b/>
          <w:bCs/>
          <w:spacing w:val="7"/>
          <w:sz w:val="24"/>
          <w:szCs w:val="24"/>
        </w:rPr>
        <w:t>三章 评标办法</w:t>
      </w:r>
      <w:bookmarkEnd w:id="78"/>
    </w:p>
    <w:p>
      <w:pPr>
        <w:spacing w:before="158" w:line="221" w:lineRule="auto"/>
        <w:ind w:left="4136"/>
        <w:outlineLvl w:val="1"/>
        <w:rPr>
          <w:rFonts w:hint="eastAsia" w:ascii="宋体" w:hAnsi="宋体" w:eastAsia="宋体" w:cs="宋体"/>
          <w:sz w:val="24"/>
          <w:szCs w:val="24"/>
        </w:rPr>
      </w:pPr>
      <w:bookmarkStart w:id="79" w:name="_Toc9231"/>
      <w:r>
        <w:rPr>
          <w:rFonts w:hint="eastAsia" w:ascii="宋体" w:hAnsi="宋体" w:eastAsia="宋体" w:cs="宋体"/>
          <w:spacing w:val="1"/>
          <w:sz w:val="24"/>
          <w:szCs w:val="24"/>
          <w14:textOutline w14:w="5103" w14:cap="sq" w14:cmpd="sng">
            <w14:solidFill>
              <w14:srgbClr w14:val="000000"/>
            </w14:solidFill>
            <w14:prstDash w14:val="solid"/>
            <w14:bevel/>
          </w14:textOutline>
        </w:rPr>
        <w:t>一</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5103" w14:cap="sq" w14:cmpd="sng">
            <w14:solidFill>
              <w14:srgbClr w14:val="000000"/>
            </w14:solidFill>
            <w14:prstDash w14:val="solid"/>
            <w14:bevel/>
          </w14:textOutline>
        </w:rPr>
        <w:t>总</w:t>
      </w:r>
      <w:r>
        <w:rPr>
          <w:rFonts w:hint="eastAsia" w:ascii="宋体" w:hAnsi="宋体" w:eastAsia="宋体" w:cs="宋体"/>
          <w:sz w:val="24"/>
          <w:szCs w:val="24"/>
        </w:rPr>
        <w:t xml:space="preserve">  </w:t>
      </w:r>
      <w:r>
        <w:rPr>
          <w:rFonts w:hint="eastAsia" w:ascii="宋体" w:hAnsi="宋体" w:eastAsia="宋体" w:cs="宋体"/>
          <w:sz w:val="24"/>
          <w:szCs w:val="24"/>
          <w14:textOutline w14:w="5103" w14:cap="sq" w14:cmpd="sng">
            <w14:solidFill>
              <w14:srgbClr w14:val="000000"/>
            </w14:solidFill>
            <w14:prstDash w14:val="solid"/>
            <w14:bevel/>
          </w14:textOutline>
        </w:rPr>
        <w:t>则</w:t>
      </w:r>
      <w:bookmarkEnd w:id="79"/>
    </w:p>
    <w:p>
      <w:pPr>
        <w:keepNext w:val="0"/>
        <w:keepLines w:val="0"/>
        <w:pageBreakBefore w:val="0"/>
        <w:widowControl/>
        <w:kinsoku w:val="0"/>
        <w:wordWrap/>
        <w:overflowPunct/>
        <w:topLinePunct w:val="0"/>
        <w:autoSpaceDE w:val="0"/>
        <w:autoSpaceDN w:val="0"/>
        <w:bidi w:val="0"/>
        <w:adjustRightInd w:val="0"/>
        <w:snapToGrid w:val="0"/>
        <w:spacing w:before="291" w:line="360" w:lineRule="auto"/>
        <w:ind w:left="552"/>
        <w:textAlignment w:val="baseline"/>
        <w:outlineLvl w:val="1"/>
        <w:rPr>
          <w:rFonts w:hint="eastAsia" w:ascii="宋体" w:hAnsi="宋体" w:eastAsia="宋体" w:cs="宋体"/>
          <w:sz w:val="24"/>
          <w:szCs w:val="24"/>
        </w:rPr>
      </w:pPr>
      <w:bookmarkStart w:id="80" w:name="_Toc13840"/>
      <w:r>
        <w:rPr>
          <w:rFonts w:hint="eastAsia" w:ascii="宋体" w:hAnsi="宋体" w:eastAsia="宋体" w:cs="宋体"/>
          <w:spacing w:val="5"/>
          <w:position w:val="1"/>
          <w:sz w:val="24"/>
          <w:szCs w:val="24"/>
        </w:rPr>
        <w:t>1、一般规定</w:t>
      </w:r>
      <w:bookmarkEnd w:id="80"/>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7" w:firstLine="545"/>
        <w:textAlignment w:val="baseline"/>
        <w:rPr>
          <w:rFonts w:hint="eastAsia" w:ascii="宋体" w:hAnsi="宋体" w:eastAsia="宋体" w:cs="宋体"/>
          <w:sz w:val="24"/>
          <w:szCs w:val="24"/>
        </w:rPr>
      </w:pPr>
      <w:r>
        <w:rPr>
          <w:rFonts w:hint="eastAsia" w:ascii="宋体" w:hAnsi="宋体" w:eastAsia="宋体" w:cs="宋体"/>
          <w:spacing w:val="6"/>
          <w:sz w:val="24"/>
          <w:szCs w:val="24"/>
        </w:rPr>
        <w:t>1.1 本项目的招标</w:t>
      </w:r>
      <w:r>
        <w:rPr>
          <w:rFonts w:hint="eastAsia" w:ascii="宋体" w:hAnsi="宋体" w:eastAsia="宋体" w:cs="宋体"/>
          <w:spacing w:val="4"/>
          <w:sz w:val="24"/>
          <w:szCs w:val="24"/>
        </w:rPr>
        <w:t>按</w:t>
      </w:r>
      <w:r>
        <w:rPr>
          <w:rFonts w:hint="eastAsia" w:ascii="宋体" w:hAnsi="宋体" w:eastAsia="宋体" w:cs="宋体"/>
          <w:spacing w:val="3"/>
          <w:sz w:val="24"/>
          <w:szCs w:val="24"/>
        </w:rPr>
        <w:t>照《中华人民共和国政府采购法》、《政府采购服务和服务招标招标管理办法》、</w:t>
      </w:r>
      <w:r>
        <w:rPr>
          <w:rFonts w:hint="eastAsia" w:ascii="宋体" w:hAnsi="宋体" w:eastAsia="宋体" w:cs="宋体"/>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9"/>
          <w:sz w:val="24"/>
          <w:szCs w:val="24"/>
        </w:rPr>
        <w:t>政府采购竞争性招标采购方式管理暂行办法》及政府采购的有关规定进行。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2"/>
        <w:textAlignment w:val="baseline"/>
        <w:outlineLvl w:val="2"/>
        <w:rPr>
          <w:rFonts w:hint="eastAsia" w:ascii="宋体" w:hAnsi="宋体" w:eastAsia="宋体" w:cs="宋体"/>
          <w:sz w:val="24"/>
          <w:szCs w:val="24"/>
        </w:rPr>
      </w:pPr>
      <w:bookmarkStart w:id="81" w:name="_Toc29598"/>
      <w:r>
        <w:rPr>
          <w:rFonts w:hint="eastAsia" w:ascii="宋体" w:hAnsi="宋体" w:eastAsia="宋体" w:cs="宋体"/>
          <w:spacing w:val="6"/>
          <w:sz w:val="24"/>
          <w:szCs w:val="24"/>
        </w:rPr>
        <w:t>1.2 评标必须遵循公开、公平、公正、诚实信用的原则</w:t>
      </w:r>
      <w:r>
        <w:rPr>
          <w:rFonts w:hint="eastAsia" w:ascii="宋体" w:hAnsi="宋体" w:eastAsia="宋体" w:cs="宋体"/>
          <w:spacing w:val="5"/>
          <w:sz w:val="24"/>
          <w:szCs w:val="24"/>
        </w:rPr>
        <w:t>。</w:t>
      </w:r>
      <w:bookmarkEnd w:id="81"/>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52"/>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1.3 </w:t>
      </w:r>
      <w:r>
        <w:rPr>
          <w:rFonts w:hint="eastAsia" w:ascii="宋体" w:hAnsi="宋体" w:eastAsia="宋体" w:cs="宋体"/>
          <w:spacing w:val="9"/>
          <w:sz w:val="24"/>
          <w:szCs w:val="24"/>
        </w:rPr>
        <w:t>招</w:t>
      </w:r>
      <w:r>
        <w:rPr>
          <w:rFonts w:hint="eastAsia" w:ascii="宋体" w:hAnsi="宋体" w:eastAsia="宋体" w:cs="宋体"/>
          <w:spacing w:val="7"/>
          <w:sz w:val="24"/>
          <w:szCs w:val="24"/>
        </w:rPr>
        <w:t>标代理机构组织招标、开标、评标工作，全过程接受政府采购有关部门的监督、管理和指导。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6" w:firstLine="552"/>
        <w:textAlignment w:val="baseline"/>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4</w:t>
      </w:r>
      <w:r>
        <w:rPr>
          <w:rFonts w:hint="eastAsia" w:ascii="宋体" w:hAnsi="宋体" w:eastAsia="宋体" w:cs="宋体"/>
          <w:spacing w:val="3"/>
          <w:sz w:val="24"/>
          <w:szCs w:val="24"/>
        </w:rPr>
        <w:t xml:space="preserve"> 评标按照招标文件规定的内容进行，采取综合比较和分项打分相结合的评标方法 (综合评分法) ，</w:t>
      </w:r>
      <w:r>
        <w:rPr>
          <w:rFonts w:hint="eastAsia" w:ascii="宋体" w:hAnsi="宋体" w:eastAsia="宋体" w:cs="宋体"/>
          <w:sz w:val="24"/>
          <w:szCs w:val="24"/>
        </w:rPr>
        <w:t xml:space="preserve"> </w:t>
      </w:r>
      <w:r>
        <w:rPr>
          <w:rFonts w:hint="eastAsia" w:ascii="宋体" w:hAnsi="宋体" w:eastAsia="宋体" w:cs="宋体"/>
          <w:spacing w:val="15"/>
          <w:sz w:val="24"/>
          <w:szCs w:val="24"/>
        </w:rPr>
        <w:t>避</w:t>
      </w:r>
      <w:r>
        <w:rPr>
          <w:rFonts w:hint="eastAsia" w:ascii="宋体" w:hAnsi="宋体" w:eastAsia="宋体" w:cs="宋体"/>
          <w:spacing w:val="8"/>
          <w:sz w:val="24"/>
          <w:szCs w:val="24"/>
        </w:rPr>
        <w:t>免纯技术或纯经济的倾向。</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right="70" w:firstLine="548"/>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1.5 </w:t>
      </w:r>
      <w:r>
        <w:rPr>
          <w:rFonts w:hint="eastAsia" w:ascii="宋体" w:hAnsi="宋体" w:eastAsia="宋体" w:cs="宋体"/>
          <w:spacing w:val="7"/>
          <w:sz w:val="24"/>
          <w:szCs w:val="24"/>
        </w:rPr>
        <w:t>本</w:t>
      </w:r>
      <w:r>
        <w:rPr>
          <w:rFonts w:hint="eastAsia" w:ascii="宋体" w:hAnsi="宋体" w:eastAsia="宋体" w:cs="宋体"/>
          <w:spacing w:val="6"/>
          <w:sz w:val="24"/>
          <w:szCs w:val="24"/>
        </w:rPr>
        <w:t>办法的评标对象是指供应商按照招标文件要求提供的有效投标文件，包括供应商应招标小组要</w:t>
      </w:r>
      <w:r>
        <w:rPr>
          <w:rFonts w:hint="eastAsia" w:ascii="宋体" w:hAnsi="宋体" w:eastAsia="宋体" w:cs="宋体"/>
          <w:spacing w:val="9"/>
          <w:sz w:val="24"/>
          <w:szCs w:val="24"/>
        </w:rPr>
        <w:t>求对原投标文件作出的正式书面澄清文件</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outlineLvl w:val="1"/>
        <w:rPr>
          <w:rFonts w:hint="eastAsia" w:ascii="宋体" w:hAnsi="宋体" w:eastAsia="宋体" w:cs="宋体"/>
          <w:sz w:val="24"/>
          <w:szCs w:val="24"/>
        </w:rPr>
      </w:pPr>
      <w:bookmarkStart w:id="82" w:name="_Toc21620"/>
      <w:r>
        <w:rPr>
          <w:rFonts w:hint="eastAsia" w:ascii="宋体" w:hAnsi="宋体" w:eastAsia="宋体" w:cs="宋体"/>
          <w:spacing w:val="15"/>
          <w:position w:val="1"/>
          <w:sz w:val="24"/>
          <w:szCs w:val="24"/>
        </w:rPr>
        <w:t>2</w:t>
      </w:r>
      <w:r>
        <w:rPr>
          <w:rFonts w:hint="eastAsia" w:ascii="宋体" w:hAnsi="宋体" w:eastAsia="宋体" w:cs="宋体"/>
          <w:spacing w:val="8"/>
          <w:position w:val="1"/>
          <w:sz w:val="24"/>
          <w:szCs w:val="24"/>
        </w:rPr>
        <w:t>、招标组织机构的组成</w:t>
      </w:r>
      <w:bookmarkEnd w:id="82"/>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5" w:right="70" w:firstLine="534"/>
        <w:textAlignment w:val="baseline"/>
        <w:rPr>
          <w:rFonts w:hint="eastAsia" w:ascii="宋体" w:hAnsi="宋体" w:eastAsia="宋体" w:cs="宋体"/>
          <w:sz w:val="24"/>
          <w:szCs w:val="24"/>
        </w:rPr>
      </w:pPr>
      <w:r>
        <w:rPr>
          <w:rFonts w:hint="eastAsia" w:ascii="宋体" w:hAnsi="宋体" w:eastAsia="宋体" w:cs="宋体"/>
          <w:spacing w:val="7"/>
          <w:sz w:val="24"/>
          <w:szCs w:val="24"/>
        </w:rPr>
        <w:t>2.1 招标小组成员由招标人的代表和随机抽取的有关方面的专家组成，招标小组的成员在评标过</w:t>
      </w:r>
      <w:r>
        <w:rPr>
          <w:rFonts w:hint="eastAsia" w:ascii="宋体" w:hAnsi="宋体" w:eastAsia="宋体" w:cs="宋体"/>
          <w:spacing w:val="6"/>
          <w:sz w:val="24"/>
          <w:szCs w:val="24"/>
        </w:rPr>
        <w:t>程</w:t>
      </w:r>
      <w:r>
        <w:rPr>
          <w:rFonts w:hint="eastAsia" w:ascii="宋体" w:hAnsi="宋体" w:eastAsia="宋体" w:cs="宋体"/>
          <w:sz w:val="24"/>
          <w:szCs w:val="24"/>
        </w:rPr>
        <w:t xml:space="preserve">中 </w:t>
      </w:r>
      <w:r>
        <w:rPr>
          <w:rFonts w:hint="eastAsia" w:ascii="宋体" w:hAnsi="宋体" w:eastAsia="宋体" w:cs="宋体"/>
          <w:spacing w:val="15"/>
          <w:sz w:val="24"/>
          <w:szCs w:val="24"/>
        </w:rPr>
        <w:t>必</w:t>
      </w:r>
      <w:r>
        <w:rPr>
          <w:rFonts w:hint="eastAsia" w:ascii="宋体" w:hAnsi="宋体" w:eastAsia="宋体" w:cs="宋体"/>
          <w:spacing w:val="9"/>
          <w:sz w:val="24"/>
          <w:szCs w:val="24"/>
        </w:rPr>
        <w:t>须严格遵守政府采购的有关规定。专家从当地专家库中随机抽取产生。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2.2 </w:t>
      </w:r>
      <w:r>
        <w:rPr>
          <w:rFonts w:hint="eastAsia" w:ascii="宋体" w:hAnsi="宋体" w:eastAsia="宋体" w:cs="宋体"/>
          <w:spacing w:val="5"/>
          <w:sz w:val="24"/>
          <w:szCs w:val="24"/>
        </w:rPr>
        <w:t>评</w:t>
      </w:r>
      <w:r>
        <w:rPr>
          <w:rFonts w:hint="eastAsia" w:ascii="宋体" w:hAnsi="宋体" w:eastAsia="宋体" w:cs="宋体"/>
          <w:spacing w:val="4"/>
          <w:sz w:val="24"/>
          <w:szCs w:val="24"/>
        </w:rPr>
        <w:t>标工作组由招标人及有关专家组成， 由招标小组确认，并接受其领导。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 w:right="70" w:firstLine="528"/>
        <w:textAlignment w:val="baseline"/>
        <w:rPr>
          <w:rFonts w:hint="eastAsia" w:ascii="宋体" w:hAnsi="宋体" w:eastAsia="宋体" w:cs="宋体"/>
          <w:sz w:val="24"/>
          <w:szCs w:val="24"/>
        </w:rPr>
      </w:pPr>
      <w:r>
        <w:rPr>
          <w:rFonts w:hint="eastAsia" w:ascii="宋体" w:hAnsi="宋体" w:eastAsia="宋体" w:cs="宋体"/>
          <w:spacing w:val="7"/>
          <w:sz w:val="24"/>
          <w:szCs w:val="24"/>
        </w:rPr>
        <w:t>2.3 招标小组应相对独立工作，负责评标、撰写技术、商务评标报告。采购代理机构负责评标过</w:t>
      </w:r>
      <w:r>
        <w:rPr>
          <w:rFonts w:hint="eastAsia" w:ascii="宋体" w:hAnsi="宋体" w:eastAsia="宋体" w:cs="宋体"/>
          <w:spacing w:val="6"/>
          <w:sz w:val="24"/>
          <w:szCs w:val="24"/>
        </w:rPr>
        <w:t>程</w:t>
      </w:r>
      <w:r>
        <w:rPr>
          <w:rFonts w:hint="eastAsia" w:ascii="宋体" w:hAnsi="宋体" w:eastAsia="宋体" w:cs="宋体"/>
          <w:sz w:val="24"/>
          <w:szCs w:val="24"/>
        </w:rPr>
        <w:t xml:space="preserve">中 </w:t>
      </w:r>
      <w:r>
        <w:rPr>
          <w:rFonts w:hint="eastAsia" w:ascii="宋体" w:hAnsi="宋体" w:eastAsia="宋体" w:cs="宋体"/>
          <w:spacing w:val="16"/>
          <w:sz w:val="24"/>
          <w:szCs w:val="24"/>
        </w:rPr>
        <w:t>资</w:t>
      </w:r>
      <w:r>
        <w:rPr>
          <w:rFonts w:hint="eastAsia" w:ascii="宋体" w:hAnsi="宋体" w:eastAsia="宋体" w:cs="宋体"/>
          <w:spacing w:val="15"/>
          <w:sz w:val="24"/>
          <w:szCs w:val="24"/>
        </w:rPr>
        <w:t>料</w:t>
      </w:r>
      <w:r>
        <w:rPr>
          <w:rFonts w:hint="eastAsia" w:ascii="宋体" w:hAnsi="宋体" w:eastAsia="宋体" w:cs="宋体"/>
          <w:spacing w:val="8"/>
          <w:sz w:val="24"/>
          <w:szCs w:val="24"/>
        </w:rPr>
        <w:t>的保管、发放、回收，整理、汇总评标资料。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textAlignment w:val="baseline"/>
        <w:outlineLvl w:val="1"/>
        <w:rPr>
          <w:rFonts w:hint="eastAsia" w:ascii="宋体" w:hAnsi="宋体" w:eastAsia="宋体" w:cs="宋体"/>
          <w:sz w:val="24"/>
          <w:szCs w:val="24"/>
        </w:rPr>
      </w:pPr>
      <w:bookmarkStart w:id="83" w:name="_Toc18653"/>
      <w:r>
        <w:rPr>
          <w:rFonts w:hint="eastAsia" w:ascii="宋体" w:hAnsi="宋体" w:eastAsia="宋体" w:cs="宋体"/>
          <w:spacing w:val="13"/>
          <w:position w:val="1"/>
          <w:sz w:val="24"/>
          <w:szCs w:val="24"/>
        </w:rPr>
        <w:t>3</w:t>
      </w:r>
      <w:r>
        <w:rPr>
          <w:rFonts w:hint="eastAsia" w:ascii="宋体" w:hAnsi="宋体" w:eastAsia="宋体" w:cs="宋体"/>
          <w:spacing w:val="7"/>
          <w:position w:val="1"/>
          <w:sz w:val="24"/>
          <w:szCs w:val="24"/>
        </w:rPr>
        <w:t>、招标小组职责</w:t>
      </w:r>
      <w:bookmarkEnd w:id="83"/>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541"/>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w:t>
      </w:r>
      <w:r>
        <w:rPr>
          <w:rFonts w:hint="eastAsia" w:ascii="宋体" w:hAnsi="宋体" w:eastAsia="宋体" w:cs="宋体"/>
          <w:spacing w:val="6"/>
          <w:sz w:val="24"/>
          <w:szCs w:val="24"/>
        </w:rPr>
        <w:t>1 审查招标文件是否符合招标文件要求，并作出评价；</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41"/>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w:t>
      </w:r>
      <w:r>
        <w:rPr>
          <w:rFonts w:hint="eastAsia" w:ascii="宋体" w:hAnsi="宋体" w:eastAsia="宋体" w:cs="宋体"/>
          <w:spacing w:val="6"/>
          <w:sz w:val="24"/>
          <w:szCs w:val="24"/>
        </w:rPr>
        <w:t>2 要求供应商对招标文件有关事项作出解释或者澄清；</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41"/>
        <w:textAlignment w:val="baseline"/>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3"/>
          <w:sz w:val="24"/>
          <w:szCs w:val="24"/>
        </w:rPr>
        <w:t>.3 推荐成交候选人名单；</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41"/>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7"/>
          <w:sz w:val="24"/>
          <w:szCs w:val="24"/>
        </w:rPr>
        <w:t>.4 向招标人、招标代理机构或者有关部门报告非法干预评标工作的行为。</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36"/>
        <w:textAlignment w:val="baseline"/>
        <w:outlineLvl w:val="1"/>
        <w:rPr>
          <w:rFonts w:hint="eastAsia" w:ascii="宋体" w:hAnsi="宋体" w:eastAsia="宋体" w:cs="宋体"/>
          <w:sz w:val="24"/>
          <w:szCs w:val="24"/>
        </w:rPr>
      </w:pPr>
      <w:bookmarkStart w:id="84" w:name="_Toc15508"/>
      <w:r>
        <w:rPr>
          <w:rFonts w:hint="eastAsia" w:ascii="宋体" w:hAnsi="宋体" w:eastAsia="宋体" w:cs="宋体"/>
          <w:spacing w:val="11"/>
          <w:position w:val="1"/>
          <w:sz w:val="24"/>
          <w:szCs w:val="24"/>
        </w:rPr>
        <w:t>4</w:t>
      </w:r>
      <w:r>
        <w:rPr>
          <w:rFonts w:hint="eastAsia" w:ascii="宋体" w:hAnsi="宋体" w:eastAsia="宋体" w:cs="宋体"/>
          <w:spacing w:val="8"/>
          <w:position w:val="1"/>
          <w:sz w:val="24"/>
          <w:szCs w:val="24"/>
        </w:rPr>
        <w:t>、招标小组义务</w:t>
      </w:r>
      <w:bookmarkEnd w:id="84"/>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536"/>
        <w:textAlignment w:val="baseline"/>
        <w:outlineLvl w:val="2"/>
        <w:rPr>
          <w:rFonts w:hint="eastAsia" w:ascii="宋体" w:hAnsi="宋体" w:eastAsia="宋体" w:cs="宋体"/>
          <w:sz w:val="24"/>
          <w:szCs w:val="24"/>
        </w:rPr>
      </w:pPr>
      <w:bookmarkStart w:id="85" w:name="_Toc28038"/>
      <w:r>
        <w:rPr>
          <w:rFonts w:hint="eastAsia" w:ascii="宋体" w:hAnsi="宋体" w:eastAsia="宋体" w:cs="宋体"/>
          <w:spacing w:val="6"/>
          <w:sz w:val="24"/>
          <w:szCs w:val="24"/>
        </w:rPr>
        <w:t>4.1 遵纪守法，客观、公正、廉洁地履行职责</w:t>
      </w:r>
      <w:r>
        <w:rPr>
          <w:rFonts w:hint="eastAsia" w:ascii="宋体" w:hAnsi="宋体" w:eastAsia="宋体" w:cs="宋体"/>
          <w:spacing w:val="5"/>
          <w:sz w:val="24"/>
          <w:szCs w:val="24"/>
        </w:rPr>
        <w:t>；</w:t>
      </w:r>
      <w:bookmarkEnd w:id="85"/>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536"/>
        <w:textAlignment w:val="baseline"/>
        <w:rPr>
          <w:rFonts w:hint="eastAsia" w:ascii="宋体" w:hAnsi="宋体" w:eastAsia="宋体" w:cs="宋体"/>
          <w:sz w:val="24"/>
          <w:szCs w:val="24"/>
        </w:rPr>
      </w:pPr>
      <w:r>
        <w:rPr>
          <w:rFonts w:hint="eastAsia" w:ascii="宋体" w:hAnsi="宋体" w:eastAsia="宋体" w:cs="宋体"/>
          <w:spacing w:val="14"/>
          <w:sz w:val="24"/>
          <w:szCs w:val="24"/>
        </w:rPr>
        <w:t>4.2</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按照招标文件规定的评标方法和评标标准进行评标，对评审意见承担个人责任；</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36"/>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6"/>
          <w:sz w:val="24"/>
          <w:szCs w:val="24"/>
        </w:rPr>
        <w:t>3 对评标过程和结果，以及供应商的商业秘密保密；</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36"/>
        <w:textAlignment w:val="baseline"/>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3"/>
          <w:sz w:val="24"/>
          <w:szCs w:val="24"/>
        </w:rPr>
        <w:t>4 参与评标报告的起草；</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36"/>
        <w:textAlignment w:val="baseline"/>
        <w:rPr>
          <w:rFonts w:hint="eastAsia" w:ascii="宋体" w:hAnsi="宋体" w:eastAsia="宋体" w:cs="宋体"/>
          <w:sz w:val="24"/>
          <w:szCs w:val="24"/>
        </w:rPr>
      </w:pPr>
      <w:r>
        <w:rPr>
          <w:rFonts w:hint="eastAsia" w:ascii="宋体" w:hAnsi="宋体" w:eastAsia="宋体" w:cs="宋体"/>
          <w:spacing w:val="5"/>
          <w:sz w:val="24"/>
          <w:szCs w:val="24"/>
        </w:rPr>
        <w:t>4.5 配合有关部门的投诉处理工作</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36"/>
        <w:textAlignment w:val="baseline"/>
        <w:rPr>
          <w:rFonts w:hint="eastAsia" w:ascii="宋体" w:hAnsi="宋体" w:eastAsia="宋体" w:cs="宋体"/>
          <w:sz w:val="24"/>
          <w:szCs w:val="24"/>
        </w:rPr>
      </w:pPr>
      <w:r>
        <w:rPr>
          <w:rFonts w:hint="eastAsia" w:ascii="宋体" w:hAnsi="宋体" w:eastAsia="宋体" w:cs="宋体"/>
          <w:spacing w:val="7"/>
          <w:sz w:val="24"/>
          <w:szCs w:val="24"/>
        </w:rPr>
        <w:t>4.6 配合招标人、招标代理机构答复招标供应商提出的质疑</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41"/>
        <w:textAlignment w:val="baseline"/>
        <w:outlineLvl w:val="1"/>
        <w:rPr>
          <w:rFonts w:hint="eastAsia" w:ascii="宋体" w:hAnsi="宋体" w:eastAsia="宋体" w:cs="宋体"/>
          <w:sz w:val="24"/>
          <w:szCs w:val="24"/>
        </w:rPr>
      </w:pPr>
      <w:bookmarkStart w:id="86" w:name="_Toc31132"/>
      <w:r>
        <w:rPr>
          <w:rFonts w:hint="eastAsia" w:ascii="宋体" w:hAnsi="宋体" w:eastAsia="宋体" w:cs="宋体"/>
          <w:spacing w:val="-7"/>
          <w:sz w:val="24"/>
          <w:szCs w:val="24"/>
        </w:rPr>
        <w:t>5、  评标程</w:t>
      </w:r>
      <w:r>
        <w:rPr>
          <w:rFonts w:hint="eastAsia" w:ascii="宋体" w:hAnsi="宋体" w:eastAsia="宋体" w:cs="宋体"/>
          <w:spacing w:val="-6"/>
          <w:sz w:val="24"/>
          <w:szCs w:val="24"/>
        </w:rPr>
        <w:t>序</w:t>
      </w:r>
      <w:bookmarkEnd w:id="86"/>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79"/>
        <w:textAlignment w:val="baseline"/>
        <w:rPr>
          <w:rFonts w:hint="eastAsia" w:ascii="宋体" w:hAnsi="宋体" w:eastAsia="宋体" w:cs="宋体"/>
          <w:sz w:val="24"/>
          <w:szCs w:val="24"/>
        </w:rPr>
      </w:pPr>
      <w:r>
        <w:rPr>
          <w:rFonts w:hint="eastAsia" w:ascii="宋体" w:hAnsi="宋体" w:eastAsia="宋体" w:cs="宋体"/>
          <w:spacing w:val="22"/>
          <w:sz w:val="24"/>
          <w:szCs w:val="24"/>
        </w:rPr>
        <w:t>5</w:t>
      </w:r>
      <w:r>
        <w:rPr>
          <w:rFonts w:hint="eastAsia" w:ascii="宋体" w:hAnsi="宋体" w:eastAsia="宋体" w:cs="宋体"/>
          <w:spacing w:val="15"/>
          <w:sz w:val="24"/>
          <w:szCs w:val="24"/>
        </w:rPr>
        <w:t>.</w:t>
      </w:r>
      <w:r>
        <w:rPr>
          <w:rFonts w:hint="eastAsia" w:ascii="宋体" w:hAnsi="宋体" w:eastAsia="宋体" w:cs="宋体"/>
          <w:spacing w:val="11"/>
          <w:sz w:val="24"/>
          <w:szCs w:val="24"/>
        </w:rPr>
        <w:t>1 本次评标首先由招标小组对供应商的投标文件进行初审，对未能通过初审的投标文件作废标处</w:t>
      </w:r>
      <w:r>
        <w:rPr>
          <w:rFonts w:hint="eastAsia" w:ascii="宋体" w:hAnsi="宋体" w:eastAsia="宋体" w:cs="宋体"/>
          <w:sz w:val="24"/>
          <w:szCs w:val="24"/>
        </w:rPr>
        <w:pict>
          <v:shape id="_x0000_s1027" o:spid="_x0000_s1027" o:spt="202" type="#_x0000_t202" style="position:absolute;left:0pt;margin-left:542.3pt;margin-top:549pt;height:18.15pt;width:11.4pt;mso-position-horizontal-relative:page;mso-position-vertical-relative:page;z-index:-251655168;mso-width-relative:page;mso-height-relative:page;" filled="f" stroked="f" coordsize="21600,21600" o:allowincell="f">
            <v:path/>
            <v:fill on="f" focussize="0,0"/>
            <v:stroke on="f"/>
            <v:imagedata o:title=""/>
            <o:lock v:ext="edit" aspectratio="f"/>
            <v:textbox inset="0mm,0mm,0mm,0mm">
              <w:txbxContent>
                <w:p>
                  <w:pPr>
                    <w:spacing w:before="20" w:line="322" w:lineRule="exact"/>
                    <w:ind w:left="20"/>
                    <w:rPr>
                      <w:rFonts w:ascii="宋体" w:hAnsi="宋体" w:eastAsia="宋体" w:cs="宋体"/>
                      <w:sz w:val="20"/>
                      <w:szCs w:val="20"/>
                    </w:rPr>
                  </w:pPr>
                  <w:r>
                    <w:rPr>
                      <w:rFonts w:ascii="宋体" w:hAnsi="宋体" w:eastAsia="宋体" w:cs="宋体"/>
                      <w:position w:val="2"/>
                      <w:sz w:val="20"/>
                      <w:szCs w:val="20"/>
                    </w:rPr>
                    <w:t>…</w:t>
                  </w:r>
                </w:p>
              </w:txbxContent>
            </v:textbox>
          </v:shape>
        </w:pict>
      </w:r>
      <w:r>
        <w:rPr>
          <w:rFonts w:hint="eastAsia" w:ascii="宋体" w:hAnsi="宋体" w:eastAsia="宋体" w:cs="宋体"/>
          <w:spacing w:val="-1"/>
          <w:sz w:val="24"/>
          <w:szCs w:val="24"/>
        </w:rPr>
        <w:t>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615"/>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5.2 </w:t>
      </w:r>
      <w:r>
        <w:rPr>
          <w:rFonts w:hint="eastAsia" w:ascii="宋体" w:hAnsi="宋体" w:eastAsia="宋体" w:cs="宋体"/>
          <w:spacing w:val="10"/>
          <w:sz w:val="24"/>
          <w:szCs w:val="24"/>
        </w:rPr>
        <w:t>对</w:t>
      </w:r>
      <w:r>
        <w:rPr>
          <w:rFonts w:hint="eastAsia" w:ascii="宋体" w:hAnsi="宋体" w:eastAsia="宋体" w:cs="宋体"/>
          <w:spacing w:val="7"/>
          <w:sz w:val="24"/>
          <w:szCs w:val="24"/>
        </w:rPr>
        <w:t>通过初审的供应商的投标文件进行详细的比较和评价。如需要，进行必要的澄清工作；</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615"/>
        <w:textAlignment w:val="baseline"/>
        <w:outlineLvl w:val="2"/>
        <w:rPr>
          <w:rFonts w:hint="eastAsia" w:ascii="宋体" w:hAnsi="宋体" w:eastAsia="宋体" w:cs="宋体"/>
          <w:sz w:val="24"/>
          <w:szCs w:val="24"/>
        </w:rPr>
      </w:pPr>
      <w:bookmarkStart w:id="87" w:name="_Toc28426"/>
      <w:r>
        <w:rPr>
          <w:rFonts w:hint="eastAsia" w:ascii="宋体" w:hAnsi="宋体" w:eastAsia="宋体" w:cs="宋体"/>
          <w:spacing w:val="8"/>
          <w:sz w:val="24"/>
          <w:szCs w:val="24"/>
        </w:rPr>
        <w:t>5.</w:t>
      </w:r>
      <w:r>
        <w:rPr>
          <w:rFonts w:hint="eastAsia" w:ascii="宋体" w:hAnsi="宋体" w:eastAsia="宋体" w:cs="宋体"/>
          <w:spacing w:val="4"/>
          <w:sz w:val="24"/>
          <w:szCs w:val="24"/>
        </w:rPr>
        <w:t>3 评标报告与推荐成交候选人</w:t>
      </w:r>
      <w:bookmarkEnd w:id="87"/>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92" w:right="314" w:firstLine="523"/>
        <w:textAlignment w:val="baseline"/>
        <w:rPr>
          <w:rFonts w:hint="eastAsia" w:ascii="宋体" w:hAnsi="宋体" w:eastAsia="宋体" w:cs="宋体"/>
          <w:sz w:val="24"/>
          <w:szCs w:val="24"/>
        </w:rPr>
      </w:pPr>
      <w:r>
        <w:rPr>
          <w:rFonts w:hint="eastAsia" w:ascii="宋体" w:hAnsi="宋体" w:eastAsia="宋体" w:cs="宋体"/>
          <w:spacing w:val="12"/>
          <w:sz w:val="24"/>
          <w:szCs w:val="24"/>
        </w:rPr>
        <w:t>5.4 招标</w:t>
      </w:r>
      <w:r>
        <w:rPr>
          <w:rFonts w:hint="eastAsia" w:ascii="宋体" w:hAnsi="宋体" w:eastAsia="宋体" w:cs="宋体"/>
          <w:spacing w:val="6"/>
          <w:sz w:val="24"/>
          <w:szCs w:val="24"/>
        </w:rPr>
        <w:t>小组各成员应当独立对每个有效响应的文件进行评价、打分，然后汇总每个供应商每项评分</w:t>
      </w:r>
      <w:r>
        <w:rPr>
          <w:rFonts w:hint="eastAsia" w:ascii="宋体" w:hAnsi="宋体" w:eastAsia="宋体" w:cs="宋体"/>
          <w:sz w:val="24"/>
          <w:szCs w:val="24"/>
        </w:rPr>
        <w:t xml:space="preserve"> </w:t>
      </w:r>
      <w:r>
        <w:rPr>
          <w:rFonts w:hint="eastAsia" w:ascii="宋体" w:hAnsi="宋体" w:eastAsia="宋体" w:cs="宋体"/>
          <w:spacing w:val="4"/>
          <w:sz w:val="24"/>
          <w:szCs w:val="24"/>
        </w:rPr>
        <w:t>因素的得分。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1" w:right="314" w:firstLine="532"/>
        <w:textAlignment w:val="baseline"/>
        <w:rPr>
          <w:rFonts w:hint="eastAsia" w:ascii="宋体" w:hAnsi="宋体" w:eastAsia="宋体" w:cs="宋体"/>
          <w:sz w:val="24"/>
          <w:szCs w:val="24"/>
        </w:rPr>
      </w:pPr>
      <w:r>
        <w:rPr>
          <w:rFonts w:hint="eastAsia" w:ascii="宋体" w:hAnsi="宋体" w:eastAsia="宋体" w:cs="宋体"/>
          <w:spacing w:val="12"/>
          <w:sz w:val="24"/>
          <w:szCs w:val="24"/>
        </w:rPr>
        <w:t>综合评分法</w:t>
      </w:r>
      <w:r>
        <w:rPr>
          <w:rFonts w:hint="eastAsia" w:ascii="宋体" w:hAnsi="宋体" w:eastAsia="宋体" w:cs="宋体"/>
          <w:spacing w:val="8"/>
          <w:sz w:val="24"/>
          <w:szCs w:val="24"/>
        </w:rPr>
        <w:t>服</w:t>
      </w:r>
      <w:r>
        <w:rPr>
          <w:rFonts w:hint="eastAsia" w:ascii="宋体" w:hAnsi="宋体" w:eastAsia="宋体" w:cs="宋体"/>
          <w:spacing w:val="6"/>
          <w:sz w:val="24"/>
          <w:szCs w:val="24"/>
        </w:rPr>
        <w:t>务项目的价格分值占总分值的比重(即权值)为 20％ ，采购项目中含不同采购对象的，</w:t>
      </w:r>
      <w:r>
        <w:rPr>
          <w:rFonts w:hint="eastAsia" w:ascii="宋体" w:hAnsi="宋体" w:eastAsia="宋体" w:cs="宋体"/>
          <w:sz w:val="24"/>
          <w:szCs w:val="24"/>
        </w:rPr>
        <w:t xml:space="preserve"> </w:t>
      </w:r>
      <w:r>
        <w:rPr>
          <w:rFonts w:hint="eastAsia" w:ascii="宋体" w:hAnsi="宋体" w:eastAsia="宋体" w:cs="宋体"/>
          <w:spacing w:val="18"/>
          <w:sz w:val="24"/>
          <w:szCs w:val="24"/>
        </w:rPr>
        <w:t>以占项</w:t>
      </w:r>
      <w:r>
        <w:rPr>
          <w:rFonts w:hint="eastAsia" w:ascii="宋体" w:hAnsi="宋体" w:eastAsia="宋体" w:cs="宋体"/>
          <w:spacing w:val="14"/>
          <w:sz w:val="24"/>
          <w:szCs w:val="24"/>
        </w:rPr>
        <w:t>目</w:t>
      </w:r>
      <w:r>
        <w:rPr>
          <w:rFonts w:hint="eastAsia" w:ascii="宋体" w:hAnsi="宋体" w:eastAsia="宋体" w:cs="宋体"/>
          <w:spacing w:val="9"/>
          <w:sz w:val="24"/>
          <w:szCs w:val="24"/>
        </w:rPr>
        <w:t>资金比例最高的采购对象确定其项目属性。其价格不列为评分因素，有特殊情况需要在上述规定</w:t>
      </w:r>
      <w:r>
        <w:rPr>
          <w:rFonts w:hint="eastAsia" w:ascii="宋体" w:hAnsi="宋体" w:eastAsia="宋体" w:cs="宋体"/>
          <w:sz w:val="24"/>
          <w:szCs w:val="24"/>
        </w:rPr>
        <w:t xml:space="preserve"> </w:t>
      </w:r>
      <w:r>
        <w:rPr>
          <w:rFonts w:hint="eastAsia" w:ascii="宋体" w:hAnsi="宋体" w:eastAsia="宋体" w:cs="宋体"/>
          <w:spacing w:val="8"/>
          <w:sz w:val="24"/>
          <w:szCs w:val="24"/>
        </w:rPr>
        <w:t>范围外设定价格分权重的</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7" w:right="314" w:firstLine="536"/>
        <w:textAlignment w:val="baseline"/>
        <w:rPr>
          <w:rFonts w:hint="eastAsia" w:ascii="宋体" w:hAnsi="宋体" w:eastAsia="宋体" w:cs="宋体"/>
          <w:sz w:val="24"/>
          <w:szCs w:val="24"/>
        </w:rPr>
      </w:pPr>
      <w:r>
        <w:rPr>
          <w:rFonts w:hint="eastAsia" w:ascii="宋体" w:hAnsi="宋体" w:eastAsia="宋体" w:cs="宋体"/>
          <w:spacing w:val="12"/>
          <w:sz w:val="24"/>
          <w:szCs w:val="24"/>
        </w:rPr>
        <w:t>综合评分法中的价格分统一采用低价优先法计算，即满足招标文件要求且最后报价最低的供应商</w:t>
      </w:r>
      <w:r>
        <w:rPr>
          <w:rFonts w:hint="eastAsia" w:ascii="宋体" w:hAnsi="宋体" w:eastAsia="宋体" w:cs="宋体"/>
          <w:spacing w:val="10"/>
          <w:sz w:val="24"/>
          <w:szCs w:val="24"/>
        </w:rPr>
        <w:t>的</w:t>
      </w:r>
      <w:r>
        <w:rPr>
          <w:rFonts w:hint="eastAsia" w:ascii="宋体" w:hAnsi="宋体" w:eastAsia="宋体" w:cs="宋体"/>
          <w:sz w:val="24"/>
          <w:szCs w:val="24"/>
        </w:rPr>
        <w:t xml:space="preserve"> </w:t>
      </w:r>
      <w:r>
        <w:rPr>
          <w:rFonts w:hint="eastAsia" w:ascii="宋体" w:hAnsi="宋体" w:eastAsia="宋体" w:cs="宋体"/>
          <w:spacing w:val="18"/>
          <w:sz w:val="24"/>
          <w:szCs w:val="24"/>
        </w:rPr>
        <w:t>价</w:t>
      </w:r>
      <w:r>
        <w:rPr>
          <w:rFonts w:hint="eastAsia" w:ascii="宋体" w:hAnsi="宋体" w:eastAsia="宋体" w:cs="宋体"/>
          <w:spacing w:val="15"/>
          <w:sz w:val="24"/>
          <w:szCs w:val="24"/>
        </w:rPr>
        <w:t>格</w:t>
      </w:r>
      <w:r>
        <w:rPr>
          <w:rFonts w:hint="eastAsia" w:ascii="宋体" w:hAnsi="宋体" w:eastAsia="宋体" w:cs="宋体"/>
          <w:spacing w:val="9"/>
          <w:sz w:val="24"/>
          <w:szCs w:val="24"/>
        </w:rPr>
        <w:t>为招标基准价，其价格分为满分。其他供应商的价格分统一按照下列公式计算：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2"/>
        <w:textAlignment w:val="baseline"/>
        <w:rPr>
          <w:rFonts w:hint="eastAsia" w:ascii="宋体" w:hAnsi="宋体" w:eastAsia="宋体" w:cs="宋体"/>
          <w:sz w:val="24"/>
          <w:szCs w:val="24"/>
        </w:rPr>
      </w:pPr>
      <w:r>
        <w:rPr>
          <w:rFonts w:hint="eastAsia" w:ascii="宋体" w:hAnsi="宋体" w:eastAsia="宋体" w:cs="宋体"/>
          <w:spacing w:val="16"/>
          <w:sz w:val="24"/>
          <w:szCs w:val="24"/>
        </w:rPr>
        <w:t>招</w:t>
      </w:r>
      <w:r>
        <w:rPr>
          <w:rFonts w:hint="eastAsia" w:ascii="宋体" w:hAnsi="宋体" w:eastAsia="宋体" w:cs="宋体"/>
          <w:spacing w:val="10"/>
          <w:sz w:val="24"/>
          <w:szCs w:val="24"/>
        </w:rPr>
        <w:t>标</w:t>
      </w:r>
      <w:r>
        <w:rPr>
          <w:rFonts w:hint="eastAsia" w:ascii="宋体" w:hAnsi="宋体" w:eastAsia="宋体" w:cs="宋体"/>
          <w:spacing w:val="8"/>
          <w:sz w:val="24"/>
          <w:szCs w:val="24"/>
        </w:rPr>
        <w:t>报价得分= (招标基准价/最后招标报价) ×价格权值×100</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615"/>
        <w:textAlignment w:val="baseline"/>
        <w:rPr>
          <w:rFonts w:hint="eastAsia" w:ascii="宋体" w:hAnsi="宋体" w:eastAsia="宋体" w:cs="宋体"/>
          <w:sz w:val="24"/>
          <w:szCs w:val="24"/>
        </w:rPr>
      </w:pPr>
      <w:r>
        <w:rPr>
          <w:rFonts w:hint="eastAsia" w:ascii="宋体" w:hAnsi="宋体" w:eastAsia="宋体" w:cs="宋体"/>
          <w:spacing w:val="14"/>
          <w:sz w:val="24"/>
          <w:szCs w:val="24"/>
        </w:rPr>
        <w:t>项</w:t>
      </w:r>
      <w:r>
        <w:rPr>
          <w:rFonts w:hint="eastAsia" w:ascii="宋体" w:hAnsi="宋体" w:eastAsia="宋体" w:cs="宋体"/>
          <w:spacing w:val="9"/>
          <w:sz w:val="24"/>
          <w:szCs w:val="24"/>
        </w:rPr>
        <w:t>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75" w:right="314" w:firstLine="536"/>
        <w:textAlignment w:val="baseline"/>
        <w:rPr>
          <w:rFonts w:hint="eastAsia" w:ascii="宋体" w:hAnsi="宋体" w:eastAsia="宋体" w:cs="宋体"/>
          <w:sz w:val="24"/>
          <w:szCs w:val="24"/>
        </w:rPr>
      </w:pPr>
      <w:r>
        <w:rPr>
          <w:rFonts w:hint="eastAsia" w:ascii="宋体" w:hAnsi="宋体" w:eastAsia="宋体" w:cs="宋体"/>
          <w:spacing w:val="8"/>
          <w:sz w:val="24"/>
          <w:szCs w:val="24"/>
        </w:rPr>
        <w:t>招标小组应当根据</w:t>
      </w:r>
      <w:r>
        <w:rPr>
          <w:rFonts w:hint="eastAsia" w:ascii="宋体" w:hAnsi="宋体" w:eastAsia="宋体" w:cs="宋体"/>
          <w:spacing w:val="4"/>
          <w:sz w:val="24"/>
          <w:szCs w:val="24"/>
        </w:rPr>
        <w:t>综合评分情况，按照评审得分由高到低顺序推荐 3 名以上成交候选供应商符合《政</w:t>
      </w:r>
      <w:r>
        <w:rPr>
          <w:rFonts w:hint="eastAsia" w:ascii="宋体" w:hAnsi="宋体" w:eastAsia="宋体" w:cs="宋体"/>
          <w:spacing w:val="18"/>
          <w:sz w:val="24"/>
          <w:szCs w:val="24"/>
        </w:rPr>
        <w:t>府采购</w:t>
      </w:r>
      <w:r>
        <w:rPr>
          <w:rFonts w:hint="eastAsia" w:ascii="宋体" w:hAnsi="宋体" w:eastAsia="宋体" w:cs="宋体"/>
          <w:spacing w:val="9"/>
          <w:sz w:val="24"/>
          <w:szCs w:val="24"/>
        </w:rPr>
        <w:t>招标采购方式管理暂行办法》法第二十五条招标小组应当根据综合评分情况，按照评审得分</w:t>
      </w:r>
      <w:r>
        <w:rPr>
          <w:rFonts w:hint="eastAsia" w:ascii="宋体" w:hAnsi="宋体" w:eastAsia="宋体" w:cs="宋体"/>
          <w:spacing w:val="7"/>
          <w:sz w:val="24"/>
          <w:szCs w:val="24"/>
        </w:rPr>
        <w:t>由</w:t>
      </w:r>
      <w:r>
        <w:rPr>
          <w:rFonts w:hint="eastAsia" w:ascii="宋体" w:hAnsi="宋体" w:eastAsia="宋体" w:cs="宋体"/>
          <w:spacing w:val="5"/>
          <w:sz w:val="24"/>
          <w:szCs w:val="24"/>
        </w:rPr>
        <w:t>高到低顺序推荐 3 名以上成交候选供应商。符合本办法第二十一条第三款情形的，可以推荐 2 家成交候</w:t>
      </w:r>
      <w:r>
        <w:rPr>
          <w:rFonts w:hint="eastAsia" w:ascii="宋体" w:hAnsi="宋体" w:eastAsia="宋体" w:cs="宋体"/>
          <w:sz w:val="24"/>
          <w:szCs w:val="24"/>
        </w:rPr>
        <w:t xml:space="preserve"> </w:t>
      </w:r>
      <w:r>
        <w:rPr>
          <w:rFonts w:hint="eastAsia" w:ascii="宋体" w:hAnsi="宋体" w:eastAsia="宋体" w:cs="宋体"/>
          <w:spacing w:val="10"/>
          <w:sz w:val="24"/>
          <w:szCs w:val="24"/>
        </w:rPr>
        <w:t>选供应商。评审得分相同的，按照最后报价由低到高的顺序推荐。评审得分且最后报价相同的，按照技</w:t>
      </w:r>
      <w:r>
        <w:rPr>
          <w:rFonts w:hint="eastAsia" w:ascii="宋体" w:hAnsi="宋体" w:eastAsia="宋体" w:cs="宋体"/>
          <w:spacing w:val="2"/>
          <w:sz w:val="24"/>
          <w:szCs w:val="24"/>
        </w:rPr>
        <w:t>术</w:t>
      </w:r>
      <w:r>
        <w:rPr>
          <w:rFonts w:hint="eastAsia" w:ascii="宋体" w:hAnsi="宋体" w:eastAsia="宋体" w:cs="宋体"/>
          <w:sz w:val="24"/>
          <w:szCs w:val="24"/>
        </w:rPr>
        <w:t xml:space="preserve"> </w:t>
      </w:r>
      <w:r>
        <w:rPr>
          <w:rFonts w:hint="eastAsia" w:ascii="宋体" w:hAnsi="宋体" w:eastAsia="宋体" w:cs="宋体"/>
          <w:spacing w:val="8"/>
          <w:sz w:val="24"/>
          <w:szCs w:val="24"/>
        </w:rPr>
        <w:t>指标优劣顺序推荐</w:t>
      </w:r>
      <w:r>
        <w:rPr>
          <w:rFonts w:hint="eastAsia" w:ascii="宋体" w:hAnsi="宋体" w:eastAsia="宋体" w:cs="宋体"/>
          <w:spacing w:val="6"/>
          <w:sz w:val="24"/>
          <w:szCs w:val="24"/>
        </w:rPr>
        <w:t>。</w:t>
      </w:r>
    </w:p>
    <w:p>
      <w:pPr>
        <w:spacing w:before="2" w:line="219" w:lineRule="auto"/>
        <w:ind w:left="3789"/>
        <w:outlineLvl w:val="1"/>
        <w:rPr>
          <w:rFonts w:hint="eastAsia" w:ascii="宋体" w:hAnsi="宋体" w:eastAsia="宋体" w:cs="宋体"/>
          <w:sz w:val="24"/>
          <w:szCs w:val="24"/>
        </w:rPr>
      </w:pPr>
      <w:bookmarkStart w:id="88" w:name="_Toc7778"/>
      <w:r>
        <w:rPr>
          <w:rFonts w:hint="eastAsia" w:ascii="宋体" w:hAnsi="宋体" w:eastAsia="宋体" w:cs="宋体"/>
          <w:spacing w:val="-1"/>
          <w:sz w:val="24"/>
          <w:szCs w:val="24"/>
          <w14:textOutline w14:w="5103" w14:cap="sq" w14:cmpd="sng">
            <w14:solidFill>
              <w14:srgbClr w14:val="000000"/>
            </w14:solidFill>
            <w14:prstDash w14:val="solid"/>
            <w14:bevel/>
          </w14:textOutline>
        </w:rPr>
        <w:t>二</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5103" w14:cap="sq" w14:cmpd="sng">
            <w14:solidFill>
              <w14:srgbClr w14:val="000000"/>
            </w14:solidFill>
            <w14:prstDash w14:val="solid"/>
            <w14:bevel/>
          </w14:textOutline>
        </w:rPr>
        <w:t>投标文件</w:t>
      </w:r>
      <w:r>
        <w:rPr>
          <w:rFonts w:hint="eastAsia" w:ascii="宋体" w:hAnsi="宋体" w:eastAsia="宋体" w:cs="宋体"/>
          <w:sz w:val="24"/>
          <w:szCs w:val="24"/>
          <w14:textOutline w14:w="5103" w14:cap="sq" w14:cmpd="sng">
            <w14:solidFill>
              <w14:srgbClr w14:val="000000"/>
            </w14:solidFill>
            <w14:prstDash w14:val="solid"/>
            <w14:bevel/>
          </w14:textOutline>
        </w:rPr>
        <w:t>初审</w:t>
      </w:r>
      <w:bookmarkEnd w:id="88"/>
    </w:p>
    <w:p>
      <w:pPr>
        <w:spacing w:before="261" w:line="268" w:lineRule="exact"/>
        <w:ind w:left="387"/>
        <w:outlineLvl w:val="1"/>
        <w:rPr>
          <w:rFonts w:hint="eastAsia" w:ascii="宋体" w:hAnsi="宋体" w:eastAsia="宋体" w:cs="宋体"/>
          <w:sz w:val="24"/>
          <w:szCs w:val="24"/>
        </w:rPr>
      </w:pPr>
      <w:bookmarkStart w:id="89" w:name="_Toc2915"/>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.资格性审查:</w:t>
      </w:r>
      <w:bookmarkEnd w:id="89"/>
    </w:p>
    <w:p>
      <w:pPr>
        <w:spacing w:before="131" w:line="228" w:lineRule="auto"/>
        <w:ind w:left="387"/>
        <w:outlineLvl w:val="2"/>
        <w:rPr>
          <w:rFonts w:hint="eastAsia" w:ascii="宋体" w:hAnsi="宋体" w:eastAsia="宋体" w:cs="宋体"/>
          <w:sz w:val="24"/>
          <w:szCs w:val="24"/>
        </w:rPr>
      </w:pPr>
      <w:bookmarkStart w:id="90" w:name="_Toc5489"/>
      <w:r>
        <w:rPr>
          <w:rFonts w:hint="eastAsia" w:ascii="宋体" w:hAnsi="宋体" w:eastAsia="宋体" w:cs="宋体"/>
          <w:spacing w:val="-1"/>
          <w:sz w:val="24"/>
          <w:szCs w:val="24"/>
        </w:rPr>
        <w:t>6.1 评</w:t>
      </w:r>
      <w:r>
        <w:rPr>
          <w:rFonts w:hint="eastAsia" w:ascii="宋体" w:hAnsi="宋体" w:eastAsia="宋体" w:cs="宋体"/>
          <w:sz w:val="24"/>
          <w:szCs w:val="24"/>
        </w:rPr>
        <w:t>审细则</w:t>
      </w:r>
      <w:bookmarkEnd w:id="90"/>
    </w:p>
    <w:p>
      <w:pPr>
        <w:spacing w:line="133" w:lineRule="auto"/>
        <w:rPr>
          <w:rFonts w:hint="eastAsia" w:ascii="宋体" w:hAnsi="宋体" w:eastAsia="宋体" w:cs="宋体"/>
          <w:sz w:val="24"/>
          <w:szCs w:val="24"/>
        </w:rPr>
      </w:pPr>
    </w:p>
    <w:p>
      <w:pPr>
        <w:rPr>
          <w:rFonts w:hint="eastAsia" w:ascii="宋体" w:hAnsi="宋体" w:eastAsia="宋体" w:cs="宋体"/>
          <w:sz w:val="24"/>
          <w:szCs w:val="24"/>
        </w:rPr>
      </w:pPr>
    </w:p>
    <w:tbl>
      <w:tblPr>
        <w:tblStyle w:val="13"/>
        <w:tblW w:w="9090" w:type="dxa"/>
        <w:jc w:val="center"/>
        <w:tblLayout w:type="autofit"/>
        <w:tblCellMar>
          <w:top w:w="0" w:type="dxa"/>
          <w:left w:w="0" w:type="dxa"/>
          <w:bottom w:w="0" w:type="dxa"/>
          <w:right w:w="0" w:type="dxa"/>
        </w:tblCellMar>
      </w:tblPr>
      <w:tblGrid>
        <w:gridCol w:w="623"/>
        <w:gridCol w:w="8467"/>
      </w:tblGrid>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序号</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审查标准</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1</w:t>
            </w:r>
          </w:p>
        </w:tc>
        <w:tc>
          <w:tcPr>
            <w:tcW w:w="8467" w:type="dxa"/>
            <w:tcBorders>
              <w:top w:val="single" w:color="auto" w:sz="8" w:space="0"/>
              <w:left w:val="single" w:color="auto" w:sz="8" w:space="0"/>
              <w:bottom w:val="single" w:color="auto" w:sz="8" w:space="0"/>
              <w:right w:val="single" w:color="auto" w:sz="8" w:space="0"/>
            </w:tcBorders>
            <w:vAlign w:val="center"/>
          </w:tcPr>
          <w:p>
            <w:pPr>
              <w:pStyle w:val="17"/>
              <w:numPr>
                <w:ilvl w:val="0"/>
                <w:numId w:val="0"/>
              </w:numPr>
              <w:spacing w:line="360" w:lineRule="auto"/>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投标人具有合法有效的营业执照、组织机构代码证、税务登记证（若三证合一只须提供营业执照副本）</w:t>
            </w:r>
            <w:r>
              <w:rPr>
                <w:rFonts w:hint="eastAsia" w:ascii="宋体" w:hAnsi="宋体" w:cs="Arial"/>
                <w:color w:val="000000"/>
                <w:kern w:val="0"/>
                <w:sz w:val="24"/>
                <w:szCs w:val="20"/>
                <w:lang w:eastAsia="zh-CN"/>
              </w:rPr>
              <w:t>。</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2</w:t>
            </w:r>
          </w:p>
        </w:tc>
        <w:tc>
          <w:tcPr>
            <w:tcW w:w="8467" w:type="dxa"/>
            <w:tcBorders>
              <w:top w:val="single" w:color="auto" w:sz="8" w:space="0"/>
              <w:left w:val="single" w:color="auto" w:sz="8" w:space="0"/>
              <w:bottom w:val="single" w:color="auto" w:sz="8" w:space="0"/>
              <w:right w:val="single" w:color="auto" w:sz="8" w:space="0"/>
            </w:tcBorders>
            <w:vAlign w:val="center"/>
          </w:tcPr>
          <w:p>
            <w:pPr>
              <w:pStyle w:val="17"/>
              <w:widowControl/>
              <w:numPr>
                <w:ilvl w:val="0"/>
                <w:numId w:val="0"/>
              </w:numPr>
              <w:shd w:val="clear" w:color="auto" w:fill="FFFFFF"/>
              <w:snapToGrid w:val="0"/>
              <w:spacing w:line="360" w:lineRule="auto"/>
              <w:ind w:leftChars="0"/>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法定代表人身份证明书和法定代表人身份证或者法定代表人授权委托书及被授权人身份证明；</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3</w:t>
            </w:r>
          </w:p>
        </w:tc>
        <w:tc>
          <w:tcPr>
            <w:tcW w:w="8467" w:type="dxa"/>
            <w:tcBorders>
              <w:top w:val="single" w:color="auto" w:sz="8" w:space="0"/>
              <w:left w:val="single" w:color="auto" w:sz="8" w:space="0"/>
              <w:bottom w:val="single" w:color="auto" w:sz="8" w:space="0"/>
              <w:right w:val="single" w:color="auto" w:sz="8" w:space="0"/>
            </w:tcBorders>
            <w:vAlign w:val="center"/>
          </w:tcPr>
          <w:p>
            <w:pPr>
              <w:pStyle w:val="17"/>
              <w:widowControl/>
              <w:numPr>
                <w:ilvl w:val="0"/>
                <w:numId w:val="0"/>
              </w:numPr>
              <w:shd w:val="clear" w:color="auto" w:fill="FFFFFF"/>
              <w:snapToGrid w:val="0"/>
              <w:spacing w:line="360" w:lineRule="auto"/>
              <w:ind w:leftChars="0"/>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投标人在“信用中国”网站（www.creditchina.gov.cn）、“中国政府采购网”网站（www.ccgp.gov.cn）未被列入失信被执行人名单、重大税收违法案件当事人名单、政府采购严重违法失信行为记录名单（尚在处罚期内的）、经营异常名录，须提供证明材料（信用中国网 、中国政府采购网网页打印页）（网页打印件须自招标文件发布之日起至投标文件递交截止时间从上述网站中打印）；</w:t>
            </w:r>
          </w:p>
        </w:tc>
      </w:tr>
      <w:tr>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4</w:t>
            </w:r>
          </w:p>
        </w:tc>
        <w:tc>
          <w:tcPr>
            <w:tcW w:w="8467" w:type="dxa"/>
            <w:tcBorders>
              <w:top w:val="single" w:color="auto" w:sz="8" w:space="0"/>
              <w:left w:val="single" w:color="auto" w:sz="8" w:space="0"/>
              <w:bottom w:val="single" w:color="auto" w:sz="8" w:space="0"/>
              <w:right w:val="single" w:color="auto" w:sz="8" w:space="0"/>
            </w:tcBorders>
            <w:vAlign w:val="center"/>
          </w:tcPr>
          <w:p>
            <w:pPr>
              <w:pStyle w:val="17"/>
              <w:widowControl/>
              <w:numPr>
                <w:ilvl w:val="0"/>
                <w:numId w:val="0"/>
              </w:numPr>
              <w:shd w:val="clear" w:color="auto" w:fill="FFFFFF"/>
              <w:snapToGrid w:val="0"/>
              <w:spacing w:line="360" w:lineRule="auto"/>
              <w:ind w:leftChars="0"/>
              <w:jc w:val="left"/>
              <w:rPr>
                <w:rFonts w:hint="eastAsia" w:ascii="宋体" w:hAnsi="宋体" w:cs="Arial"/>
                <w:color w:val="000000"/>
                <w:kern w:val="0"/>
                <w:sz w:val="24"/>
                <w:szCs w:val="20"/>
              </w:rPr>
            </w:pPr>
            <w:r>
              <w:rPr>
                <w:rFonts w:hint="eastAsia" w:ascii="宋体" w:hAnsi="宋体" w:cs="Arial"/>
                <w:color w:val="000000"/>
                <w:kern w:val="0"/>
                <w:sz w:val="24"/>
                <w:szCs w:val="20"/>
                <w:lang w:eastAsia="zh-CN"/>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tblPrEx>
          <w:tblCellMar>
            <w:top w:w="0" w:type="dxa"/>
            <w:left w:w="0" w:type="dxa"/>
            <w:bottom w:w="0" w:type="dxa"/>
            <w:right w:w="0" w:type="dxa"/>
          </w:tblCellMar>
        </w:tblPrEx>
        <w:trPr>
          <w:cantSplit/>
          <w:trHeight w:val="411"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5</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投标保证金</w:t>
            </w:r>
            <w:r>
              <w:rPr>
                <w:rFonts w:hint="eastAsia" w:ascii="宋体" w:hAnsi="宋体" w:eastAsia="宋体" w:cs="Arial"/>
                <w:color w:val="000000" w:themeColor="text1"/>
                <w:kern w:val="0"/>
                <w:sz w:val="24"/>
                <w:szCs w:val="24"/>
                <w:lang w:eastAsia="zh-CN"/>
                <w14:textFill>
                  <w14:solidFill>
                    <w14:schemeClr w14:val="tx1"/>
                  </w14:solidFill>
                </w14:textFill>
              </w:rPr>
              <w:t>银行汇款回执单</w:t>
            </w:r>
          </w:p>
        </w:tc>
      </w:tr>
      <w:tr>
        <w:tblPrEx>
          <w:tblCellMar>
            <w:top w:w="0" w:type="dxa"/>
            <w:left w:w="0" w:type="dxa"/>
            <w:bottom w:w="0" w:type="dxa"/>
            <w:right w:w="0" w:type="dxa"/>
          </w:tblCellMar>
        </w:tblPrEx>
        <w:trPr>
          <w:cantSplit/>
          <w:trHeight w:val="950" w:hRule="atLeast"/>
          <w:jc w:val="center"/>
        </w:trPr>
        <w:tc>
          <w:tcPr>
            <w:tcW w:w="90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rPr>
          <w:rFonts w:hint="eastAsia" w:ascii="宋体" w:hAnsi="宋体" w:eastAsia="宋体" w:cs="宋体"/>
          <w:sz w:val="24"/>
          <w:szCs w:val="24"/>
        </w:rPr>
        <w:sectPr>
          <w:footerReference r:id="rId14" w:type="default"/>
          <w:pgSz w:w="11906" w:h="16839"/>
          <w:pgMar w:top="1431" w:right="851" w:bottom="1156" w:left="1011" w:header="0" w:footer="996" w:gutter="0"/>
          <w:pgNumType w:fmt="decimal"/>
          <w:cols w:space="720" w:num="1"/>
        </w:sectPr>
      </w:pPr>
    </w:p>
    <w:p>
      <w:pPr>
        <w:spacing w:line="91" w:lineRule="auto"/>
        <w:rPr>
          <w:rFonts w:hint="eastAsia" w:ascii="宋体" w:hAnsi="宋体" w:eastAsia="宋体" w:cs="宋体"/>
          <w:sz w:val="24"/>
          <w:szCs w:val="24"/>
        </w:rPr>
      </w:pPr>
    </w:p>
    <w:p>
      <w:pPr>
        <w:spacing w:line="473" w:lineRule="auto"/>
        <w:rPr>
          <w:rFonts w:hint="eastAsia" w:ascii="宋体" w:hAnsi="宋体" w:eastAsia="宋体" w:cs="宋体"/>
          <w:sz w:val="24"/>
          <w:szCs w:val="24"/>
        </w:rPr>
      </w:pPr>
    </w:p>
    <w:p>
      <w:pPr>
        <w:spacing w:before="65" w:line="376" w:lineRule="auto"/>
        <w:ind w:left="77" w:right="156" w:firstLine="507"/>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6.</w:t>
      </w:r>
      <w:r>
        <w:rPr>
          <w:rFonts w:hint="eastAsia" w:ascii="宋体" w:hAnsi="宋体" w:eastAsia="宋体" w:cs="宋体"/>
          <w:spacing w:val="12"/>
          <w:sz w:val="24"/>
          <w:szCs w:val="24"/>
          <w14:textOutline w14:w="3795" w14:cap="sq" w14:cmpd="sng">
            <w14:solidFill>
              <w14:srgbClr w14:val="000000"/>
            </w14:solidFill>
            <w14:prstDash w14:val="solid"/>
            <w14:bevel/>
          </w14:textOutline>
        </w:rPr>
        <w:t>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如评标专家在检验电子标书过程中，如果由于投标人自身原因导致评标专家无法查看并检验电子</w:t>
      </w:r>
      <w:r>
        <w:rPr>
          <w:rFonts w:hint="eastAsia" w:ascii="宋体" w:hAnsi="宋体" w:eastAsia="宋体" w:cs="宋体"/>
          <w:spacing w:val="20"/>
          <w:sz w:val="24"/>
          <w:szCs w:val="24"/>
          <w14:textOutline w14:w="3795" w14:cap="sq" w14:cmpd="sng">
            <w14:solidFill>
              <w14:srgbClr w14:val="000000"/>
            </w14:solidFill>
            <w14:prstDash w14:val="solid"/>
            <w14:bevel/>
          </w14:textOutline>
        </w:rPr>
        <w:t>标</w:t>
      </w:r>
      <w:r>
        <w:rPr>
          <w:rFonts w:hint="eastAsia" w:ascii="宋体" w:hAnsi="宋体" w:eastAsia="宋体" w:cs="宋体"/>
          <w:spacing w:val="14"/>
          <w:sz w:val="24"/>
          <w:szCs w:val="24"/>
          <w14:textOutline w14:w="3795" w14:cap="sq" w14:cmpd="sng">
            <w14:solidFill>
              <w14:srgbClr w14:val="000000"/>
            </w14:solidFill>
            <w14:prstDash w14:val="solid"/>
            <w14:bevel/>
          </w14:textOutline>
        </w:rPr>
        <w:t>书</w:t>
      </w:r>
      <w:r>
        <w:rPr>
          <w:rFonts w:hint="eastAsia" w:ascii="宋体" w:hAnsi="宋体" w:eastAsia="宋体" w:cs="宋体"/>
          <w:spacing w:val="10"/>
          <w:sz w:val="24"/>
          <w:szCs w:val="24"/>
          <w14:textOutline w14:w="3795" w14:cap="sq" w14:cmpd="sng">
            <w14:solidFill>
              <w14:srgbClr w14:val="000000"/>
            </w14:solidFill>
            <w14:prstDash w14:val="solid"/>
            <w14:bevel/>
          </w14:textOutline>
        </w:rPr>
        <w:t>中以上相关资料的，否决其投标。即使投标单位将原件携带至现场的，同样按无效投标处理。</w:t>
      </w:r>
    </w:p>
    <w:p>
      <w:pPr>
        <w:spacing w:before="172" w:line="268" w:lineRule="exact"/>
        <w:ind w:left="391"/>
        <w:outlineLvl w:val="1"/>
        <w:rPr>
          <w:rFonts w:hint="eastAsia" w:ascii="宋体" w:hAnsi="宋体" w:eastAsia="宋体" w:cs="宋体"/>
          <w:sz w:val="24"/>
          <w:szCs w:val="24"/>
        </w:rPr>
      </w:pPr>
      <w:bookmarkStart w:id="91" w:name="_Toc32135"/>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7.符合性审查</w:t>
      </w:r>
      <w:bookmarkEnd w:id="91"/>
    </w:p>
    <w:p>
      <w:pPr>
        <w:spacing w:before="173" w:line="228" w:lineRule="auto"/>
        <w:ind w:left="395"/>
        <w:outlineLvl w:val="2"/>
        <w:rPr>
          <w:rFonts w:hint="eastAsia" w:ascii="宋体" w:hAnsi="宋体" w:eastAsia="宋体" w:cs="宋体"/>
          <w:sz w:val="24"/>
          <w:szCs w:val="24"/>
        </w:rPr>
      </w:pPr>
      <w:bookmarkStart w:id="92" w:name="_Toc1586"/>
      <w:r>
        <w:rPr>
          <w:rFonts w:hint="eastAsia" w:ascii="宋体" w:hAnsi="宋体" w:eastAsia="宋体" w:cs="宋体"/>
          <w:spacing w:val="-1"/>
          <w:sz w:val="24"/>
          <w:szCs w:val="24"/>
        </w:rPr>
        <w:t>7．1</w:t>
      </w:r>
      <w:r>
        <w:rPr>
          <w:rFonts w:hint="eastAsia" w:ascii="宋体" w:hAnsi="宋体" w:eastAsia="宋体" w:cs="宋体"/>
          <w:sz w:val="24"/>
          <w:szCs w:val="24"/>
        </w:rPr>
        <w:t xml:space="preserve"> 评审细则</w:t>
      </w:r>
      <w:bookmarkEnd w:id="92"/>
    </w:p>
    <w:p>
      <w:pPr>
        <w:spacing w:line="196" w:lineRule="exact"/>
        <w:rPr>
          <w:rFonts w:hint="eastAsia" w:ascii="宋体" w:hAnsi="宋体" w:eastAsia="宋体" w:cs="宋体"/>
          <w:sz w:val="24"/>
          <w:szCs w:val="24"/>
        </w:rPr>
      </w:pPr>
    </w:p>
    <w:tbl>
      <w:tblPr>
        <w:tblStyle w:val="16"/>
        <w:tblW w:w="9823"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551"/>
        <w:gridCol w:w="77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2" w:hRule="atLeast"/>
        </w:trPr>
        <w:tc>
          <w:tcPr>
            <w:tcW w:w="1507" w:type="dxa"/>
            <w:tcBorders>
              <w:right w:val="single" w:color="000000" w:sz="4" w:space="0"/>
            </w:tcBorders>
            <w:vAlign w:val="top"/>
          </w:tcPr>
          <w:p>
            <w:pPr>
              <w:spacing w:before="151" w:line="227" w:lineRule="auto"/>
              <w:ind w:left="482"/>
              <w:rPr>
                <w:rFonts w:hint="eastAsia" w:ascii="宋体" w:hAnsi="宋体" w:eastAsia="宋体" w:cs="宋体"/>
                <w:sz w:val="24"/>
                <w:szCs w:val="24"/>
              </w:rPr>
            </w:pPr>
            <w:r>
              <w:rPr>
                <w:rFonts w:hint="eastAsia" w:ascii="宋体" w:hAnsi="宋体" w:eastAsia="宋体" w:cs="宋体"/>
                <w:spacing w:val="3"/>
                <w:sz w:val="24"/>
                <w:szCs w:val="24"/>
              </w:rPr>
              <w:t>项目</w:t>
            </w:r>
          </w:p>
        </w:tc>
        <w:tc>
          <w:tcPr>
            <w:tcW w:w="8316" w:type="dxa"/>
            <w:gridSpan w:val="2"/>
            <w:tcBorders>
              <w:left w:val="single" w:color="000000" w:sz="4" w:space="0"/>
              <w:right w:val="single" w:color="000000" w:sz="10" w:space="0"/>
            </w:tcBorders>
            <w:vAlign w:val="top"/>
          </w:tcPr>
          <w:p>
            <w:pPr>
              <w:spacing w:before="105" w:line="227" w:lineRule="auto"/>
              <w:ind w:left="3681"/>
              <w:rPr>
                <w:rFonts w:hint="eastAsia" w:ascii="宋体" w:hAnsi="宋体" w:eastAsia="宋体" w:cs="宋体"/>
                <w:sz w:val="24"/>
                <w:szCs w:val="24"/>
              </w:rPr>
            </w:pPr>
            <w:r>
              <w:rPr>
                <w:rFonts w:hint="eastAsia" w:ascii="宋体" w:hAnsi="宋体" w:eastAsia="宋体" w:cs="宋体"/>
                <w:spacing w:val="8"/>
                <w:sz w:val="24"/>
                <w:szCs w:val="24"/>
              </w:rPr>
              <w:t>评审内</w:t>
            </w:r>
            <w:r>
              <w:rPr>
                <w:rFonts w:hint="eastAsia" w:ascii="宋体" w:hAnsi="宋体" w:eastAsia="宋体" w:cs="宋体"/>
                <w:spacing w:val="7"/>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tcBorders>
              <w:right w:val="single" w:color="000000" w:sz="4" w:space="0"/>
            </w:tcBorders>
            <w:vAlign w:val="top"/>
          </w:tcPr>
          <w:p>
            <w:pPr>
              <w:rPr>
                <w:rFonts w:hint="eastAsia" w:ascii="宋体" w:hAnsi="宋体" w:eastAsia="宋体" w:cs="宋体"/>
                <w:sz w:val="24"/>
                <w:szCs w:val="24"/>
              </w:rPr>
            </w:pPr>
          </w:p>
        </w:tc>
        <w:tc>
          <w:tcPr>
            <w:tcW w:w="8316" w:type="dxa"/>
            <w:gridSpan w:val="2"/>
            <w:tcBorders>
              <w:left w:val="single" w:color="000000" w:sz="4" w:space="0"/>
              <w:right w:val="single" w:color="000000" w:sz="10" w:space="0"/>
            </w:tcBorders>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restart"/>
            <w:tcBorders>
              <w:bottom w:val="nil"/>
            </w:tcBorders>
            <w:textDirection w:val="tbRlV"/>
            <w:vAlign w:val="top"/>
          </w:tcPr>
          <w:p>
            <w:pPr>
              <w:spacing w:line="280" w:lineRule="auto"/>
              <w:rPr>
                <w:rFonts w:hint="eastAsia" w:ascii="宋体" w:hAnsi="宋体" w:eastAsia="宋体" w:cs="宋体"/>
                <w:sz w:val="24"/>
                <w:szCs w:val="24"/>
              </w:rPr>
            </w:pPr>
          </w:p>
          <w:p>
            <w:pPr>
              <w:spacing w:line="281" w:lineRule="auto"/>
              <w:rPr>
                <w:rFonts w:hint="eastAsia" w:ascii="宋体" w:hAnsi="宋体" w:eastAsia="宋体" w:cs="宋体"/>
                <w:sz w:val="24"/>
                <w:szCs w:val="24"/>
              </w:rPr>
            </w:pPr>
          </w:p>
          <w:p>
            <w:pPr>
              <w:spacing w:before="67" w:line="216" w:lineRule="auto"/>
              <w:ind w:left="1210"/>
              <w:rPr>
                <w:rFonts w:hint="eastAsia" w:ascii="宋体" w:hAnsi="宋体" w:eastAsia="宋体" w:cs="宋体"/>
                <w:sz w:val="24"/>
                <w:szCs w:val="24"/>
              </w:rPr>
            </w:pPr>
            <w:r>
              <w:rPr>
                <w:rFonts w:hint="eastAsia" w:ascii="宋体" w:hAnsi="宋体" w:eastAsia="宋体" w:cs="宋体"/>
                <w:spacing w:val="8"/>
                <w:sz w:val="24"/>
                <w:szCs w:val="24"/>
              </w:rPr>
              <w:t>审</w:t>
            </w:r>
            <w:r>
              <w:rPr>
                <w:rFonts w:hint="eastAsia" w:ascii="宋体" w:hAnsi="宋体" w:eastAsia="宋体" w:cs="宋体"/>
                <w:spacing w:val="6"/>
                <w:sz w:val="24"/>
                <w:szCs w:val="24"/>
              </w:rPr>
              <w:t xml:space="preserve"> 查 标 准</w:t>
            </w:r>
          </w:p>
        </w:tc>
        <w:tc>
          <w:tcPr>
            <w:tcW w:w="551" w:type="dxa"/>
            <w:vAlign w:val="top"/>
          </w:tcPr>
          <w:p>
            <w:pPr>
              <w:spacing w:before="88" w:line="193" w:lineRule="auto"/>
              <w:ind w:left="246"/>
              <w:rPr>
                <w:rFonts w:hint="eastAsia" w:ascii="宋体" w:hAnsi="宋体" w:eastAsia="宋体" w:cs="宋体"/>
                <w:sz w:val="24"/>
                <w:szCs w:val="24"/>
              </w:rPr>
            </w:pPr>
            <w:r>
              <w:rPr>
                <w:rFonts w:hint="eastAsia" w:ascii="宋体" w:hAnsi="宋体" w:eastAsia="宋体" w:cs="宋体"/>
                <w:sz w:val="24"/>
                <w:szCs w:val="24"/>
              </w:rPr>
              <w:t>1</w:t>
            </w:r>
          </w:p>
        </w:tc>
        <w:tc>
          <w:tcPr>
            <w:tcW w:w="7765" w:type="dxa"/>
            <w:vAlign w:val="top"/>
          </w:tcPr>
          <w:p>
            <w:pPr>
              <w:spacing w:before="60" w:line="228" w:lineRule="auto"/>
              <w:ind w:left="117"/>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3"/>
                <w:sz w:val="24"/>
                <w:szCs w:val="24"/>
              </w:rPr>
              <w:t>文</w:t>
            </w:r>
            <w:r>
              <w:rPr>
                <w:rFonts w:hint="eastAsia" w:ascii="宋体" w:hAnsi="宋体" w:eastAsia="宋体" w:cs="宋体"/>
                <w:spacing w:val="9"/>
                <w:sz w:val="24"/>
                <w:szCs w:val="24"/>
              </w:rPr>
              <w:t>件组成不完整，主要内容未能按招标文件规定的内容、格式填写、装订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1" w:line="192" w:lineRule="auto"/>
              <w:ind w:left="234"/>
              <w:rPr>
                <w:rFonts w:hint="eastAsia" w:ascii="宋体" w:hAnsi="宋体" w:eastAsia="宋体" w:cs="宋体"/>
                <w:sz w:val="24"/>
                <w:szCs w:val="24"/>
              </w:rPr>
            </w:pPr>
            <w:r>
              <w:rPr>
                <w:rFonts w:hint="eastAsia" w:ascii="宋体" w:hAnsi="宋体" w:eastAsia="宋体" w:cs="宋体"/>
                <w:sz w:val="24"/>
                <w:szCs w:val="24"/>
              </w:rPr>
              <w:t>2</w:t>
            </w:r>
          </w:p>
        </w:tc>
        <w:tc>
          <w:tcPr>
            <w:tcW w:w="7765" w:type="dxa"/>
            <w:vAlign w:val="top"/>
          </w:tcPr>
          <w:p>
            <w:pPr>
              <w:spacing w:before="62" w:line="228" w:lineRule="auto"/>
              <w:ind w:left="117"/>
              <w:rPr>
                <w:rFonts w:hint="eastAsia" w:ascii="宋体" w:hAnsi="宋体" w:eastAsia="宋体" w:cs="宋体"/>
                <w:sz w:val="24"/>
                <w:szCs w:val="24"/>
              </w:rPr>
            </w:pPr>
            <w:r>
              <w:rPr>
                <w:rFonts w:hint="eastAsia" w:ascii="宋体" w:hAnsi="宋体" w:eastAsia="宋体" w:cs="宋体"/>
                <w:spacing w:val="9"/>
                <w:sz w:val="24"/>
                <w:szCs w:val="24"/>
              </w:rPr>
              <w:t>投标文件的有效期不满足招标文件的规定</w:t>
            </w:r>
            <w:r>
              <w:rPr>
                <w:rFonts w:hint="eastAsia"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5" w:line="191" w:lineRule="auto"/>
              <w:ind w:left="235"/>
              <w:rPr>
                <w:rFonts w:hint="eastAsia" w:ascii="宋体" w:hAnsi="宋体" w:eastAsia="宋体" w:cs="宋体"/>
                <w:sz w:val="24"/>
                <w:szCs w:val="24"/>
              </w:rPr>
            </w:pPr>
            <w:r>
              <w:rPr>
                <w:rFonts w:hint="eastAsia" w:ascii="宋体" w:hAnsi="宋体" w:eastAsia="宋体" w:cs="宋体"/>
                <w:sz w:val="24"/>
                <w:szCs w:val="24"/>
              </w:rPr>
              <w:t>3</w:t>
            </w:r>
          </w:p>
        </w:tc>
        <w:tc>
          <w:tcPr>
            <w:tcW w:w="7765" w:type="dxa"/>
            <w:vAlign w:val="top"/>
          </w:tcPr>
          <w:p>
            <w:pPr>
              <w:spacing w:before="64" w:line="227" w:lineRule="auto"/>
              <w:ind w:left="116"/>
              <w:rPr>
                <w:rFonts w:hint="eastAsia" w:ascii="宋体" w:hAnsi="宋体" w:eastAsia="宋体" w:cs="宋体"/>
                <w:sz w:val="24"/>
                <w:szCs w:val="24"/>
              </w:rPr>
            </w:pPr>
            <w:r>
              <w:rPr>
                <w:rFonts w:hint="eastAsia" w:ascii="宋体" w:hAnsi="宋体" w:eastAsia="宋体" w:cs="宋体"/>
                <w:spacing w:val="9"/>
                <w:sz w:val="24"/>
                <w:szCs w:val="24"/>
              </w:rPr>
              <w:t>招标代表授权书未能由法定代表人签署并加盖公章；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249" w:line="192" w:lineRule="auto"/>
              <w:ind w:left="231"/>
              <w:rPr>
                <w:rFonts w:hint="eastAsia" w:ascii="宋体" w:hAnsi="宋体" w:eastAsia="宋体" w:cs="宋体"/>
                <w:sz w:val="24"/>
                <w:szCs w:val="24"/>
              </w:rPr>
            </w:pPr>
            <w:r>
              <w:rPr>
                <w:rFonts w:hint="eastAsia" w:ascii="宋体" w:hAnsi="宋体" w:eastAsia="宋体" w:cs="宋体"/>
                <w:sz w:val="24"/>
                <w:szCs w:val="24"/>
              </w:rPr>
              <w:t>4</w:t>
            </w:r>
          </w:p>
        </w:tc>
        <w:tc>
          <w:tcPr>
            <w:tcW w:w="7765" w:type="dxa"/>
            <w:tcBorders>
              <w:left w:val="single" w:color="000000" w:sz="4" w:space="0"/>
            </w:tcBorders>
            <w:vAlign w:val="top"/>
          </w:tcPr>
          <w:p>
            <w:pPr>
              <w:spacing w:before="62" w:line="265" w:lineRule="auto"/>
              <w:ind w:left="112" w:right="253" w:firstLine="2"/>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6"/>
                <w:sz w:val="24"/>
                <w:szCs w:val="24"/>
              </w:rPr>
              <w:t>文</w:t>
            </w:r>
            <w:r>
              <w:rPr>
                <w:rFonts w:hint="eastAsia" w:ascii="宋体" w:hAnsi="宋体" w:eastAsia="宋体" w:cs="宋体"/>
                <w:spacing w:val="9"/>
                <w:sz w:val="24"/>
                <w:szCs w:val="24"/>
              </w:rPr>
              <w:t>件没有按照规定在应由企业法人或法人授权代表在所有规定签章处逐一签署及</w:t>
            </w:r>
            <w:r>
              <w:rPr>
                <w:rFonts w:hint="eastAsia" w:ascii="宋体" w:hAnsi="宋体" w:eastAsia="宋体" w:cs="宋体"/>
                <w:spacing w:val="12"/>
                <w:sz w:val="24"/>
                <w:szCs w:val="24"/>
              </w:rPr>
              <w:t>加</w:t>
            </w:r>
            <w:r>
              <w:rPr>
                <w:rFonts w:hint="eastAsia" w:ascii="宋体" w:hAnsi="宋体" w:eastAsia="宋体" w:cs="宋体"/>
                <w:spacing w:val="7"/>
                <w:sz w:val="24"/>
                <w:szCs w:val="24"/>
              </w:rPr>
              <w:t>盖单位公章的；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5" w:line="189" w:lineRule="auto"/>
              <w:ind w:left="235"/>
              <w:rPr>
                <w:rFonts w:hint="eastAsia" w:ascii="宋体" w:hAnsi="宋体" w:eastAsia="宋体" w:cs="宋体"/>
                <w:sz w:val="24"/>
                <w:szCs w:val="24"/>
              </w:rPr>
            </w:pPr>
            <w:r>
              <w:rPr>
                <w:rFonts w:hint="eastAsia" w:ascii="宋体" w:hAnsi="宋体" w:eastAsia="宋体" w:cs="宋体"/>
                <w:sz w:val="24"/>
                <w:szCs w:val="24"/>
              </w:rPr>
              <w:t>5</w:t>
            </w:r>
          </w:p>
        </w:tc>
        <w:tc>
          <w:tcPr>
            <w:tcW w:w="7765" w:type="dxa"/>
            <w:tcBorders>
              <w:left w:val="single" w:color="000000" w:sz="4" w:space="0"/>
            </w:tcBorders>
            <w:vAlign w:val="top"/>
          </w:tcPr>
          <w:p>
            <w:pPr>
              <w:spacing w:before="65" w:line="228" w:lineRule="auto"/>
              <w:ind w:left="115"/>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4"/>
                <w:sz w:val="24"/>
                <w:szCs w:val="24"/>
              </w:rPr>
              <w:t>标</w:t>
            </w:r>
            <w:r>
              <w:rPr>
                <w:rFonts w:hint="eastAsia" w:ascii="宋体" w:hAnsi="宋体" w:eastAsia="宋体" w:cs="宋体"/>
                <w:spacing w:val="9"/>
                <w:sz w:val="24"/>
                <w:szCs w:val="24"/>
              </w:rPr>
              <w:t>文件针对同一种货物或服务出现了两个或两个以上的报价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6" w:line="191" w:lineRule="auto"/>
              <w:ind w:left="233"/>
              <w:rPr>
                <w:rFonts w:hint="eastAsia" w:ascii="宋体" w:hAnsi="宋体" w:eastAsia="宋体" w:cs="宋体"/>
                <w:sz w:val="24"/>
                <w:szCs w:val="24"/>
              </w:rPr>
            </w:pPr>
            <w:r>
              <w:rPr>
                <w:rFonts w:hint="eastAsia" w:ascii="宋体" w:hAnsi="宋体" w:eastAsia="宋体" w:cs="宋体"/>
                <w:sz w:val="24"/>
                <w:szCs w:val="24"/>
              </w:rPr>
              <w:t>6</w:t>
            </w:r>
          </w:p>
        </w:tc>
        <w:tc>
          <w:tcPr>
            <w:tcW w:w="7765" w:type="dxa"/>
            <w:vAlign w:val="top"/>
          </w:tcPr>
          <w:p>
            <w:pPr>
              <w:spacing w:before="67" w:line="227" w:lineRule="auto"/>
              <w:ind w:left="117"/>
              <w:rPr>
                <w:rFonts w:hint="eastAsia" w:ascii="宋体" w:hAnsi="宋体" w:eastAsia="宋体" w:cs="宋体"/>
                <w:sz w:val="24"/>
                <w:szCs w:val="24"/>
              </w:rPr>
            </w:pPr>
            <w:r>
              <w:rPr>
                <w:rFonts w:hint="eastAsia" w:ascii="宋体" w:hAnsi="宋体" w:eastAsia="宋体" w:cs="宋体"/>
                <w:spacing w:val="11"/>
                <w:sz w:val="24"/>
                <w:szCs w:val="24"/>
              </w:rPr>
              <w:t>投</w:t>
            </w:r>
            <w:r>
              <w:rPr>
                <w:rFonts w:hint="eastAsia" w:ascii="宋体" w:hAnsi="宋体" w:eastAsia="宋体" w:cs="宋体"/>
                <w:spacing w:val="9"/>
                <w:sz w:val="24"/>
                <w:szCs w:val="24"/>
              </w:rPr>
              <w:t>标文件载明的服务期限不符合招标文件规定的期限；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1"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9" w:line="189" w:lineRule="auto"/>
              <w:ind w:left="236"/>
              <w:rPr>
                <w:rFonts w:hint="eastAsia" w:ascii="宋体" w:hAnsi="宋体" w:eastAsia="宋体" w:cs="宋体"/>
                <w:sz w:val="24"/>
                <w:szCs w:val="24"/>
              </w:rPr>
            </w:pPr>
            <w:r>
              <w:rPr>
                <w:rFonts w:hint="eastAsia" w:ascii="宋体" w:hAnsi="宋体" w:eastAsia="宋体" w:cs="宋体"/>
                <w:sz w:val="24"/>
                <w:szCs w:val="24"/>
              </w:rPr>
              <w:t>7</w:t>
            </w:r>
          </w:p>
        </w:tc>
        <w:tc>
          <w:tcPr>
            <w:tcW w:w="7765" w:type="dxa"/>
            <w:tcBorders>
              <w:left w:val="single" w:color="000000" w:sz="4" w:space="0"/>
            </w:tcBorders>
            <w:vAlign w:val="top"/>
          </w:tcPr>
          <w:p>
            <w:pPr>
              <w:spacing w:before="67" w:line="227" w:lineRule="auto"/>
              <w:ind w:left="115"/>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9"/>
                <w:sz w:val="24"/>
                <w:szCs w:val="24"/>
              </w:rPr>
              <w:t>标文件载明的服务需求、标准和方法等不符合招标文件的要求；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5" w:line="191" w:lineRule="auto"/>
              <w:ind w:left="232"/>
              <w:rPr>
                <w:rFonts w:hint="eastAsia" w:ascii="宋体" w:hAnsi="宋体" w:eastAsia="宋体" w:cs="宋体"/>
                <w:sz w:val="24"/>
                <w:szCs w:val="24"/>
              </w:rPr>
            </w:pPr>
            <w:r>
              <w:rPr>
                <w:rFonts w:hint="eastAsia" w:ascii="宋体" w:hAnsi="宋体" w:eastAsia="宋体" w:cs="宋体"/>
                <w:sz w:val="24"/>
                <w:szCs w:val="24"/>
              </w:rPr>
              <w:t>8</w:t>
            </w:r>
          </w:p>
        </w:tc>
        <w:tc>
          <w:tcPr>
            <w:tcW w:w="7765" w:type="dxa"/>
            <w:tcBorders>
              <w:left w:val="single" w:color="000000" w:sz="4" w:space="0"/>
            </w:tcBorders>
            <w:vAlign w:val="top"/>
          </w:tcPr>
          <w:p>
            <w:pPr>
              <w:spacing w:before="63" w:line="227" w:lineRule="auto"/>
              <w:ind w:left="112"/>
              <w:rPr>
                <w:rFonts w:hint="eastAsia" w:ascii="宋体" w:hAnsi="宋体" w:eastAsia="宋体" w:cs="宋体"/>
                <w:sz w:val="24"/>
                <w:szCs w:val="24"/>
              </w:rPr>
            </w:pPr>
            <w:r>
              <w:rPr>
                <w:rFonts w:hint="eastAsia" w:ascii="宋体" w:hAnsi="宋体" w:eastAsia="宋体" w:cs="宋体"/>
                <w:spacing w:val="9"/>
                <w:sz w:val="24"/>
                <w:szCs w:val="24"/>
              </w:rPr>
              <w:t>供应商的报价超过预算价或最高限价</w:t>
            </w:r>
            <w:r>
              <w:rPr>
                <w:rFonts w:hint="eastAsia"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4" w:line="191" w:lineRule="auto"/>
              <w:ind w:left="232"/>
              <w:rPr>
                <w:rFonts w:hint="eastAsia" w:ascii="宋体" w:hAnsi="宋体" w:eastAsia="宋体" w:cs="宋体"/>
                <w:sz w:val="24"/>
                <w:szCs w:val="24"/>
              </w:rPr>
            </w:pPr>
            <w:r>
              <w:rPr>
                <w:rFonts w:hint="eastAsia" w:ascii="宋体" w:hAnsi="宋体" w:eastAsia="宋体" w:cs="宋体"/>
                <w:sz w:val="24"/>
                <w:szCs w:val="24"/>
              </w:rPr>
              <w:t>9</w:t>
            </w:r>
          </w:p>
        </w:tc>
        <w:tc>
          <w:tcPr>
            <w:tcW w:w="7765" w:type="dxa"/>
            <w:tcBorders>
              <w:left w:val="single" w:color="000000" w:sz="4" w:space="0"/>
            </w:tcBorders>
            <w:vAlign w:val="top"/>
          </w:tcPr>
          <w:p>
            <w:pPr>
              <w:spacing w:before="66" w:line="227" w:lineRule="auto"/>
              <w:ind w:left="115"/>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5"/>
                <w:sz w:val="24"/>
                <w:szCs w:val="24"/>
              </w:rPr>
              <w:t>标</w:t>
            </w:r>
            <w:r>
              <w:rPr>
                <w:rFonts w:hint="eastAsia" w:ascii="宋体" w:hAnsi="宋体" w:eastAsia="宋体" w:cs="宋体"/>
                <w:spacing w:val="8"/>
                <w:sz w:val="24"/>
                <w:szCs w:val="24"/>
              </w:rPr>
              <w:t>文件含有采购人不能接受的附加条件；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1507" w:type="dxa"/>
            <w:vMerge w:val="continue"/>
            <w:tcBorders>
              <w:top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4" w:line="191" w:lineRule="auto"/>
              <w:ind w:left="196"/>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0</w:t>
            </w:r>
          </w:p>
        </w:tc>
        <w:tc>
          <w:tcPr>
            <w:tcW w:w="7765" w:type="dxa"/>
            <w:tcBorders>
              <w:left w:val="single" w:color="000000" w:sz="4" w:space="0"/>
            </w:tcBorders>
            <w:vAlign w:val="top"/>
          </w:tcPr>
          <w:p>
            <w:pPr>
              <w:spacing w:before="65" w:line="228" w:lineRule="auto"/>
              <w:ind w:left="116"/>
              <w:rPr>
                <w:rFonts w:hint="eastAsia" w:ascii="宋体" w:hAnsi="宋体" w:eastAsia="宋体" w:cs="宋体"/>
                <w:sz w:val="24"/>
                <w:szCs w:val="24"/>
              </w:rPr>
            </w:pPr>
            <w:r>
              <w:rPr>
                <w:rFonts w:hint="eastAsia" w:ascii="宋体" w:hAnsi="宋体" w:eastAsia="宋体" w:cs="宋体"/>
                <w:spacing w:val="10"/>
                <w:sz w:val="24"/>
                <w:szCs w:val="24"/>
              </w:rPr>
              <w:t>不</w:t>
            </w:r>
            <w:r>
              <w:rPr>
                <w:rFonts w:hint="eastAsia" w:ascii="宋体" w:hAnsi="宋体" w:eastAsia="宋体" w:cs="宋体"/>
                <w:spacing w:val="9"/>
                <w:sz w:val="24"/>
                <w:szCs w:val="24"/>
              </w:rPr>
              <w:t>符合法律、法规和招标文件中规定的其他实质性要求。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6" w:hRule="atLeast"/>
        </w:trPr>
        <w:tc>
          <w:tcPr>
            <w:tcW w:w="1507" w:type="dxa"/>
            <w:vAlign w:val="top"/>
          </w:tcPr>
          <w:p>
            <w:pPr>
              <w:rPr>
                <w:rFonts w:hint="eastAsia" w:ascii="宋体" w:hAnsi="宋体" w:eastAsia="宋体" w:cs="宋体"/>
                <w:sz w:val="24"/>
                <w:szCs w:val="24"/>
              </w:rPr>
            </w:pPr>
          </w:p>
        </w:tc>
        <w:tc>
          <w:tcPr>
            <w:tcW w:w="8316" w:type="dxa"/>
            <w:gridSpan w:val="2"/>
            <w:vAlign w:val="top"/>
          </w:tcPr>
          <w:p>
            <w:pPr>
              <w:spacing w:before="66" w:line="225" w:lineRule="auto"/>
              <w:ind w:left="119"/>
              <w:rPr>
                <w:rFonts w:hint="eastAsia" w:ascii="宋体" w:hAnsi="宋体" w:eastAsia="宋体" w:cs="宋体"/>
                <w:sz w:val="24"/>
                <w:szCs w:val="24"/>
              </w:rPr>
            </w:pPr>
            <w:r>
              <w:rPr>
                <w:rFonts w:hint="eastAsia" w:ascii="宋体" w:hAnsi="宋体" w:eastAsia="宋体" w:cs="宋体"/>
                <w:spacing w:val="16"/>
                <w:sz w:val="24"/>
                <w:szCs w:val="24"/>
              </w:rPr>
              <w:t>结</w:t>
            </w:r>
            <w:r>
              <w:rPr>
                <w:rFonts w:hint="eastAsia" w:ascii="宋体" w:hAnsi="宋体" w:eastAsia="宋体" w:cs="宋体"/>
                <w:spacing w:val="8"/>
                <w:sz w:val="24"/>
                <w:szCs w:val="24"/>
              </w:rPr>
              <w:t>论：是否通过评审 (须填写通过或不通过)</w:t>
            </w:r>
          </w:p>
          <w:p>
            <w:pPr>
              <w:spacing w:before="80" w:line="230" w:lineRule="auto"/>
              <w:ind w:left="114"/>
              <w:rPr>
                <w:rFonts w:hint="eastAsia" w:ascii="宋体" w:hAnsi="宋体" w:eastAsia="宋体" w:cs="宋体"/>
                <w:sz w:val="24"/>
                <w:szCs w:val="24"/>
              </w:rPr>
            </w:pPr>
            <w:r>
              <w:rPr>
                <w:rFonts w:hint="eastAsia" w:ascii="宋体" w:hAnsi="宋体" w:eastAsia="宋体" w:cs="宋体"/>
                <w:spacing w:val="9"/>
                <w:sz w:val="24"/>
                <w:szCs w:val="24"/>
              </w:rPr>
              <w:t>注：如有一项不合格，作废标处理</w:t>
            </w:r>
            <w:r>
              <w:rPr>
                <w:rFonts w:hint="eastAsia" w:ascii="宋体" w:hAnsi="宋体" w:eastAsia="宋体" w:cs="宋体"/>
                <w:spacing w:val="6"/>
                <w:sz w:val="24"/>
                <w:szCs w:val="24"/>
              </w:rPr>
              <w:t>。</w:t>
            </w:r>
          </w:p>
        </w:tc>
      </w:tr>
    </w:tbl>
    <w:p>
      <w:pPr>
        <w:spacing w:before="143" w:line="369" w:lineRule="auto"/>
        <w:ind w:left="81" w:right="156" w:firstLine="506"/>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2</w:t>
      </w:r>
      <w:r>
        <w:rPr>
          <w:rFonts w:hint="eastAsia" w:ascii="宋体" w:hAnsi="宋体" w:eastAsia="宋体" w:cs="宋体"/>
          <w:spacing w:val="7"/>
          <w:sz w:val="24"/>
          <w:szCs w:val="24"/>
        </w:rPr>
        <w:t xml:space="preserve"> 评委会判定投标文件的响应性只根据投标文件本身的内容，而不寻求外部的证据，但投标有不真</w:t>
      </w:r>
      <w:r>
        <w:rPr>
          <w:rFonts w:hint="eastAsia" w:ascii="宋体" w:hAnsi="宋体" w:eastAsia="宋体" w:cs="宋体"/>
          <w:sz w:val="24"/>
          <w:szCs w:val="24"/>
        </w:rPr>
        <w:t xml:space="preserve"> </w:t>
      </w:r>
      <w:r>
        <w:rPr>
          <w:rFonts w:hint="eastAsia" w:ascii="宋体" w:hAnsi="宋体" w:eastAsia="宋体" w:cs="宋体"/>
          <w:spacing w:val="14"/>
          <w:sz w:val="24"/>
          <w:szCs w:val="24"/>
        </w:rPr>
        <w:t>实</w:t>
      </w:r>
      <w:r>
        <w:rPr>
          <w:rFonts w:hint="eastAsia" w:ascii="宋体" w:hAnsi="宋体" w:eastAsia="宋体" w:cs="宋体"/>
          <w:spacing w:val="7"/>
          <w:sz w:val="24"/>
          <w:szCs w:val="24"/>
        </w:rPr>
        <w:t>不正确的内容时除外。</w:t>
      </w:r>
    </w:p>
    <w:p>
      <w:pPr>
        <w:spacing w:before="2" w:line="368" w:lineRule="auto"/>
        <w:ind w:left="79" w:right="156" w:firstLine="508"/>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3</w:t>
      </w:r>
      <w:r>
        <w:rPr>
          <w:rFonts w:hint="eastAsia" w:ascii="宋体" w:hAnsi="宋体" w:eastAsia="宋体" w:cs="宋体"/>
          <w:spacing w:val="7"/>
          <w:sz w:val="24"/>
          <w:szCs w:val="24"/>
        </w:rPr>
        <w:t xml:space="preserve"> 如果投标文件实质上没有响应采购文件的要求，评委会将予以拒绝，投标人不得通过修正或撤销</w:t>
      </w:r>
      <w:r>
        <w:rPr>
          <w:rFonts w:hint="eastAsia" w:ascii="宋体" w:hAnsi="宋体" w:eastAsia="宋体" w:cs="宋体"/>
          <w:spacing w:val="14"/>
          <w:sz w:val="24"/>
          <w:szCs w:val="24"/>
        </w:rPr>
        <w:t>不</w:t>
      </w:r>
      <w:r>
        <w:rPr>
          <w:rFonts w:hint="eastAsia" w:ascii="宋体" w:hAnsi="宋体" w:eastAsia="宋体" w:cs="宋体"/>
          <w:spacing w:val="9"/>
          <w:sz w:val="24"/>
          <w:szCs w:val="24"/>
        </w:rPr>
        <w:t>符合要求的偏离或保留，而使其投标成为实质上响应的投标。</w:t>
      </w:r>
    </w:p>
    <w:p>
      <w:pPr>
        <w:spacing w:before="2" w:line="369" w:lineRule="auto"/>
        <w:ind w:left="77" w:right="156" w:firstLine="529"/>
        <w:rPr>
          <w:rFonts w:hint="eastAsia" w:ascii="宋体" w:hAnsi="宋体" w:eastAsia="宋体" w:cs="宋体"/>
          <w:sz w:val="24"/>
          <w:szCs w:val="24"/>
        </w:rPr>
      </w:pPr>
      <w:r>
        <w:rPr>
          <w:rFonts w:hint="eastAsia" w:ascii="宋体" w:hAnsi="宋体" w:eastAsia="宋体" w:cs="宋体"/>
          <w:spacing w:val="12"/>
          <w:sz w:val="24"/>
          <w:szCs w:val="24"/>
        </w:rPr>
        <w:t>7.4 投</w:t>
      </w:r>
      <w:r>
        <w:rPr>
          <w:rFonts w:hint="eastAsia" w:ascii="宋体" w:hAnsi="宋体" w:eastAsia="宋体" w:cs="宋体"/>
          <w:spacing w:val="6"/>
          <w:sz w:val="24"/>
          <w:szCs w:val="24"/>
        </w:rPr>
        <w:t>标人可在现场 20 分钟内对评标委员会的评审结论提出异议，评标委员会根据采购文件及有关</w:t>
      </w:r>
      <w:r>
        <w:rPr>
          <w:rFonts w:hint="eastAsia" w:ascii="宋体" w:hAnsi="宋体" w:eastAsia="宋体" w:cs="宋体"/>
          <w:spacing w:val="11"/>
          <w:sz w:val="24"/>
          <w:szCs w:val="24"/>
        </w:rPr>
        <w:t>规</w:t>
      </w:r>
      <w:r>
        <w:rPr>
          <w:rFonts w:hint="eastAsia" w:ascii="宋体" w:hAnsi="宋体" w:eastAsia="宋体" w:cs="宋体"/>
          <w:spacing w:val="9"/>
          <w:sz w:val="24"/>
          <w:szCs w:val="24"/>
        </w:rPr>
        <w:t>定对投标人的异议进行复议</w:t>
      </w:r>
    </w:p>
    <w:p>
      <w:pPr>
        <w:spacing w:before="1" w:line="226" w:lineRule="auto"/>
        <w:ind w:left="607"/>
        <w:outlineLvl w:val="2"/>
        <w:rPr>
          <w:rFonts w:hint="eastAsia" w:ascii="宋体" w:hAnsi="宋体" w:eastAsia="宋体" w:cs="宋体"/>
          <w:sz w:val="24"/>
          <w:szCs w:val="24"/>
        </w:rPr>
      </w:pPr>
      <w:bookmarkStart w:id="93" w:name="_Toc28253"/>
      <w:r>
        <w:rPr>
          <w:rFonts w:hint="eastAsia" w:ascii="宋体" w:hAnsi="宋体" w:eastAsia="宋体" w:cs="宋体"/>
          <w:spacing w:val="12"/>
          <w:sz w:val="24"/>
          <w:szCs w:val="24"/>
        </w:rPr>
        <w:t>7</w:t>
      </w:r>
      <w:r>
        <w:rPr>
          <w:rFonts w:hint="eastAsia" w:ascii="宋体" w:hAnsi="宋体" w:eastAsia="宋体" w:cs="宋体"/>
          <w:spacing w:val="6"/>
          <w:sz w:val="24"/>
          <w:szCs w:val="24"/>
        </w:rPr>
        <w:t>.5 只有通过初审的投标人才能进入下一步评标程序。</w:t>
      </w:r>
      <w:bookmarkEnd w:id="93"/>
    </w:p>
    <w:p>
      <w:pPr>
        <w:spacing w:before="151" w:line="376" w:lineRule="auto"/>
        <w:ind w:left="75" w:right="156" w:firstLine="422"/>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温馨提示：投标文件资格审查资料请精心准备,如评标专家在检验电子标书过程中，如果由于投标</w:t>
      </w:r>
      <w:r>
        <w:rPr>
          <w:rFonts w:hint="eastAsia" w:ascii="宋体" w:hAnsi="宋体" w:eastAsia="宋体" w:cs="宋体"/>
          <w:spacing w:val="11"/>
          <w:sz w:val="24"/>
          <w:szCs w:val="24"/>
          <w14:textOutline w14:w="3795" w14:cap="sq" w14:cmpd="sng">
            <w14:solidFill>
              <w14:srgbClr w14:val="000000"/>
            </w14:solidFill>
            <w14:prstDash w14:val="solid"/>
            <w14:bevel/>
          </w14:textOutline>
        </w:rPr>
        <w:t>人</w:t>
      </w:r>
      <w:r>
        <w:rPr>
          <w:rFonts w:hint="eastAsia" w:ascii="宋体" w:hAnsi="宋体" w:eastAsia="宋体" w:cs="宋体"/>
          <w:spacing w:val="18"/>
          <w:sz w:val="24"/>
          <w:szCs w:val="24"/>
          <w14:textOutline w14:w="3795" w14:cap="sq" w14:cmpd="sng">
            <w14:solidFill>
              <w14:srgbClr w14:val="000000"/>
            </w14:solidFill>
            <w14:prstDash w14:val="solid"/>
            <w14:bevel/>
          </w14:textOutline>
        </w:rPr>
        <w:t>自身原因</w:t>
      </w:r>
      <w:r>
        <w:rPr>
          <w:rFonts w:hint="eastAsia" w:ascii="宋体" w:hAnsi="宋体" w:eastAsia="宋体" w:cs="宋体"/>
          <w:spacing w:val="9"/>
          <w:sz w:val="24"/>
          <w:szCs w:val="24"/>
          <w14:textOutline w14:w="3795" w14:cap="sq" w14:cmpd="sng">
            <w14:solidFill>
              <w14:srgbClr w14:val="000000"/>
            </w14:solidFill>
            <w14:prstDash w14:val="solid"/>
            <w14:bevel/>
          </w14:textOutline>
        </w:rPr>
        <w:t>导致评标专家无法查看并检验电子标书中以上相关资料的，按无效投标处理。即使投标单位将原</w:t>
      </w:r>
      <w:r>
        <w:rPr>
          <w:rFonts w:hint="eastAsia" w:ascii="宋体" w:hAnsi="宋体" w:eastAsia="宋体" w:cs="宋体"/>
          <w:spacing w:val="18"/>
          <w:sz w:val="24"/>
          <w:szCs w:val="24"/>
          <w14:textOutline w14:w="3795" w14:cap="sq" w14:cmpd="sng">
            <w14:solidFill>
              <w14:srgbClr w14:val="000000"/>
            </w14:solidFill>
            <w14:prstDash w14:val="solid"/>
            <w14:bevel/>
          </w14:textOutline>
        </w:rPr>
        <w:t>件</w:t>
      </w:r>
      <w:r>
        <w:rPr>
          <w:rFonts w:hint="eastAsia" w:ascii="宋体" w:hAnsi="宋体" w:eastAsia="宋体" w:cs="宋体"/>
          <w:spacing w:val="11"/>
          <w:sz w:val="24"/>
          <w:szCs w:val="24"/>
          <w14:textOutline w14:w="3795" w14:cap="sq" w14:cmpd="sng">
            <w14:solidFill>
              <w14:srgbClr w14:val="000000"/>
            </w14:solidFill>
            <w14:prstDash w14:val="solid"/>
            <w14:bevel/>
          </w14:textOutline>
        </w:rPr>
        <w:t>携</w:t>
      </w:r>
      <w:r>
        <w:rPr>
          <w:rFonts w:hint="eastAsia" w:ascii="宋体" w:hAnsi="宋体" w:eastAsia="宋体" w:cs="宋体"/>
          <w:spacing w:val="9"/>
          <w:sz w:val="24"/>
          <w:szCs w:val="24"/>
          <w14:textOutline w14:w="3795" w14:cap="sq" w14:cmpd="sng">
            <w14:solidFill>
              <w14:srgbClr w14:val="000000"/>
            </w14:solidFill>
            <w14:prstDash w14:val="solid"/>
            <w14:bevel/>
          </w14:textOutline>
        </w:rPr>
        <w:t>带至现场的，同样按无效投标处理。</w:t>
      </w:r>
    </w:p>
    <w:p>
      <w:pPr>
        <w:spacing w:before="76" w:line="223" w:lineRule="auto"/>
        <w:ind w:left="3422"/>
        <w:outlineLvl w:val="1"/>
        <w:rPr>
          <w:rFonts w:hint="eastAsia" w:ascii="宋体" w:hAnsi="宋体" w:eastAsia="宋体" w:cs="宋体"/>
          <w:sz w:val="24"/>
          <w:szCs w:val="24"/>
        </w:rPr>
      </w:pPr>
      <w:bookmarkStart w:id="94" w:name="_Toc8332"/>
      <w:r>
        <w:rPr>
          <w:rFonts w:hint="eastAsia" w:ascii="宋体" w:hAnsi="宋体" w:eastAsia="宋体" w:cs="宋体"/>
          <w:spacing w:val="14"/>
          <w:sz w:val="24"/>
          <w:szCs w:val="24"/>
          <w14:textOutline w14:w="5103" w14:cap="sq" w14:cmpd="sng">
            <w14:solidFill>
              <w14:srgbClr w14:val="000000"/>
            </w14:solidFill>
            <w14:prstDash w14:val="solid"/>
            <w14:bevel/>
          </w14:textOutline>
        </w:rPr>
        <w:t>三</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投标文件的澄清和补正</w:t>
      </w:r>
      <w:bookmarkEnd w:id="94"/>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81" w:line="360" w:lineRule="auto"/>
        <w:ind w:left="-211" w:leftChars="0" w:right="57" w:firstLine="211" w:firstLineChars="0"/>
        <w:textAlignment w:val="baseline"/>
        <w:outlineLvl w:val="1"/>
        <w:rPr>
          <w:rFonts w:hint="eastAsia" w:ascii="宋体" w:hAnsi="宋体" w:eastAsia="宋体" w:cs="宋体"/>
          <w:sz w:val="24"/>
          <w:szCs w:val="24"/>
        </w:rPr>
      </w:pPr>
      <w:bookmarkStart w:id="95" w:name="_Toc13916"/>
      <w:r>
        <w:rPr>
          <w:rFonts w:hint="eastAsia" w:ascii="宋体" w:hAnsi="宋体" w:eastAsia="宋体" w:cs="宋体"/>
          <w:spacing w:val="8"/>
          <w:position w:val="1"/>
          <w:sz w:val="24"/>
          <w:szCs w:val="24"/>
        </w:rPr>
        <w:t>澄清、说明或补正的形式</w:t>
      </w:r>
      <w:bookmarkEnd w:id="95"/>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right="57" w:rightChars="0"/>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0"/>
          <w:sz w:val="24"/>
          <w:szCs w:val="24"/>
        </w:rPr>
        <w:t>.</w:t>
      </w:r>
      <w:r>
        <w:rPr>
          <w:rFonts w:hint="eastAsia" w:ascii="宋体" w:hAnsi="宋体" w:eastAsia="宋体" w:cs="宋体"/>
          <w:spacing w:val="8"/>
          <w:sz w:val="24"/>
          <w:szCs w:val="24"/>
        </w:rPr>
        <w:t>1 对于投标文件中含义不明确、同类问题表述不一致或者有明显文字和计算错误的内容，评标委员会</w:t>
      </w:r>
      <w:r>
        <w:rPr>
          <w:rFonts w:hint="eastAsia" w:ascii="宋体" w:hAnsi="宋体" w:eastAsia="宋体" w:cs="宋体"/>
          <w:sz w:val="24"/>
          <w:szCs w:val="24"/>
        </w:rPr>
        <w:t xml:space="preserve"> </w:t>
      </w:r>
      <w:r>
        <w:rPr>
          <w:rFonts w:hint="eastAsia" w:ascii="宋体" w:hAnsi="宋体" w:eastAsia="宋体" w:cs="宋体"/>
          <w:spacing w:val="10"/>
          <w:sz w:val="24"/>
          <w:szCs w:val="24"/>
        </w:rPr>
        <w:t>将通过“政府采购云平台”在线询标的方式要求投标供应商在规定的时间内作出必要的澄清、说明或者</w:t>
      </w:r>
      <w:r>
        <w:rPr>
          <w:rFonts w:hint="eastAsia" w:ascii="宋体" w:hAnsi="宋体" w:eastAsia="宋体" w:cs="宋体"/>
          <w:spacing w:val="1"/>
          <w:sz w:val="24"/>
          <w:szCs w:val="24"/>
        </w:rPr>
        <w:t>补</w:t>
      </w:r>
      <w:r>
        <w:rPr>
          <w:rFonts w:hint="eastAsia" w:ascii="宋体" w:hAnsi="宋体" w:eastAsia="宋体" w:cs="宋体"/>
          <w:sz w:val="24"/>
          <w:szCs w:val="24"/>
        </w:rPr>
        <w:t xml:space="preserve"> </w:t>
      </w:r>
      <w:r>
        <w:rPr>
          <w:rFonts w:hint="eastAsia" w:ascii="宋体" w:hAnsi="宋体" w:eastAsia="宋体" w:cs="宋体"/>
          <w:spacing w:val="8"/>
          <w:sz w:val="24"/>
          <w:szCs w:val="24"/>
        </w:rPr>
        <w:t>正</w:t>
      </w:r>
      <w:r>
        <w:rPr>
          <w:rFonts w:hint="eastAsia" w:ascii="宋体" w:hAnsi="宋体" w:eastAsia="宋体" w:cs="宋体"/>
          <w:spacing w:val="5"/>
          <w:sz w:val="24"/>
          <w:szCs w:val="24"/>
        </w:rPr>
        <w:t>，</w:t>
      </w:r>
      <w:r>
        <w:rPr>
          <w:rFonts w:hint="eastAsia" w:ascii="宋体" w:hAnsi="宋体" w:eastAsia="宋体" w:cs="宋体"/>
          <w:spacing w:val="4"/>
          <w:sz w:val="24"/>
          <w:szCs w:val="24"/>
        </w:rPr>
        <w:t>投标供应商澄清、说明或补正时间为 20 分钟。</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2" w:line="360" w:lineRule="auto"/>
        <w:ind w:left="2" w:right="57" w:firstLine="208"/>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1"/>
          <w:sz w:val="24"/>
          <w:szCs w:val="24"/>
        </w:rPr>
        <w:t>.</w:t>
      </w:r>
      <w:r>
        <w:rPr>
          <w:rFonts w:hint="eastAsia" w:ascii="宋体" w:hAnsi="宋体" w:eastAsia="宋体" w:cs="宋体"/>
          <w:spacing w:val="8"/>
          <w:sz w:val="24"/>
          <w:szCs w:val="24"/>
        </w:rPr>
        <w:t>2 投标供应商的澄清、说明或者补正应当通过“政府采购云平台”在线答复的方式提交，并加盖公章</w:t>
      </w:r>
      <w:r>
        <w:rPr>
          <w:rFonts w:hint="eastAsia" w:ascii="宋体" w:hAnsi="宋体" w:eastAsia="宋体" w:cs="宋体"/>
          <w:spacing w:val="9"/>
          <w:sz w:val="24"/>
          <w:szCs w:val="24"/>
        </w:rPr>
        <w:t>(电子印章) ，或者由法定代表人 (负责人) 或其授权的代表签字。投标供应商的澄清、说明或者补正</w:t>
      </w:r>
      <w:r>
        <w:rPr>
          <w:rFonts w:hint="eastAsia" w:ascii="宋体" w:hAnsi="宋体" w:eastAsia="宋体" w:cs="宋体"/>
          <w:spacing w:val="7"/>
          <w:sz w:val="24"/>
          <w:szCs w:val="24"/>
        </w:rPr>
        <w:t>不</w:t>
      </w:r>
      <w:r>
        <w:rPr>
          <w:rFonts w:hint="eastAsia" w:ascii="宋体" w:hAnsi="宋体" w:eastAsia="宋体" w:cs="宋体"/>
          <w:sz w:val="24"/>
          <w:szCs w:val="24"/>
        </w:rPr>
        <w:t xml:space="preserve"> </w:t>
      </w:r>
      <w:r>
        <w:rPr>
          <w:rFonts w:hint="eastAsia" w:ascii="宋体" w:hAnsi="宋体" w:eastAsia="宋体" w:cs="宋体"/>
          <w:spacing w:val="18"/>
          <w:sz w:val="24"/>
          <w:szCs w:val="24"/>
        </w:rPr>
        <w:t>得超出</w:t>
      </w:r>
      <w:r>
        <w:rPr>
          <w:rFonts w:hint="eastAsia" w:ascii="宋体" w:hAnsi="宋体" w:eastAsia="宋体" w:cs="宋体"/>
          <w:spacing w:val="16"/>
          <w:sz w:val="24"/>
          <w:szCs w:val="24"/>
        </w:rPr>
        <w:t>投</w:t>
      </w:r>
      <w:r>
        <w:rPr>
          <w:rFonts w:hint="eastAsia" w:ascii="宋体" w:hAnsi="宋体" w:eastAsia="宋体" w:cs="宋体"/>
          <w:spacing w:val="9"/>
          <w:sz w:val="24"/>
          <w:szCs w:val="24"/>
        </w:rPr>
        <w:t>标文件的范围或者改变投标文件的实质性内容，不接受投标供应商主动对投标文件的澄清、说明</w:t>
      </w:r>
      <w:r>
        <w:rPr>
          <w:rFonts w:hint="eastAsia" w:ascii="宋体" w:hAnsi="宋体" w:eastAsia="宋体" w:cs="宋体"/>
          <w:sz w:val="24"/>
          <w:szCs w:val="24"/>
        </w:rPr>
        <w:t xml:space="preserve"> </w:t>
      </w:r>
      <w:r>
        <w:rPr>
          <w:rFonts w:hint="eastAsia" w:ascii="宋体" w:hAnsi="宋体" w:eastAsia="宋体" w:cs="宋体"/>
          <w:spacing w:val="8"/>
          <w:sz w:val="24"/>
          <w:szCs w:val="24"/>
        </w:rPr>
        <w:t>或</w:t>
      </w:r>
      <w:r>
        <w:rPr>
          <w:rFonts w:hint="eastAsia" w:ascii="宋体" w:hAnsi="宋体" w:eastAsia="宋体" w:cs="宋体"/>
          <w:spacing w:val="5"/>
          <w:sz w:val="24"/>
          <w:szCs w:val="24"/>
        </w:rPr>
        <w:t>者补正。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57" w:firstLine="207"/>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1"/>
          <w:sz w:val="24"/>
          <w:szCs w:val="24"/>
        </w:rPr>
        <w:t>.</w:t>
      </w:r>
      <w:r>
        <w:rPr>
          <w:rFonts w:hint="eastAsia" w:ascii="宋体" w:hAnsi="宋体" w:eastAsia="宋体" w:cs="宋体"/>
          <w:spacing w:val="8"/>
          <w:sz w:val="24"/>
          <w:szCs w:val="24"/>
        </w:rPr>
        <w:t>3 上述询标、澄清、说明和补正工作如因客观原因无法通过“政府采购云平台”在线进行的，将采用</w:t>
      </w:r>
      <w:r>
        <w:rPr>
          <w:rFonts w:hint="eastAsia" w:ascii="宋体" w:hAnsi="宋体" w:eastAsia="宋体" w:cs="宋体"/>
          <w:spacing w:val="18"/>
          <w:sz w:val="24"/>
          <w:szCs w:val="24"/>
        </w:rPr>
        <w:t>电子邮</w:t>
      </w:r>
      <w:r>
        <w:rPr>
          <w:rFonts w:hint="eastAsia" w:ascii="宋体" w:hAnsi="宋体" w:eastAsia="宋体" w:cs="宋体"/>
          <w:spacing w:val="15"/>
          <w:sz w:val="24"/>
          <w:szCs w:val="24"/>
        </w:rPr>
        <w:t>件</w:t>
      </w:r>
      <w:r>
        <w:rPr>
          <w:rFonts w:hint="eastAsia" w:ascii="宋体" w:hAnsi="宋体" w:eastAsia="宋体" w:cs="宋体"/>
          <w:spacing w:val="9"/>
          <w:sz w:val="24"/>
          <w:szCs w:val="24"/>
        </w:rPr>
        <w:t>等形式进行，请供应商保证办理投标事宜人员电话畅通、网络在线。如未及时进行澄清、说明或</w:t>
      </w:r>
      <w:r>
        <w:rPr>
          <w:rFonts w:hint="eastAsia" w:ascii="宋体" w:hAnsi="宋体" w:eastAsia="宋体" w:cs="宋体"/>
          <w:spacing w:val="10"/>
          <w:sz w:val="24"/>
          <w:szCs w:val="24"/>
        </w:rPr>
        <w:t>者</w:t>
      </w:r>
      <w:r>
        <w:rPr>
          <w:rFonts w:hint="eastAsia" w:ascii="宋体" w:hAnsi="宋体" w:eastAsia="宋体" w:cs="宋体"/>
          <w:spacing w:val="9"/>
          <w:sz w:val="24"/>
          <w:szCs w:val="24"/>
        </w:rPr>
        <w:t>补正的，视为放弃澄清、说明或者补正的权利。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1"/>
        <w:textAlignment w:val="baseline"/>
        <w:outlineLvl w:val="1"/>
        <w:rPr>
          <w:rFonts w:hint="eastAsia" w:ascii="宋体" w:hAnsi="宋体" w:eastAsia="宋体" w:cs="宋体"/>
          <w:sz w:val="24"/>
          <w:szCs w:val="24"/>
        </w:rPr>
      </w:pPr>
      <w:bookmarkStart w:id="96" w:name="_Toc27265"/>
      <w:r>
        <w:rPr>
          <w:rFonts w:hint="eastAsia" w:ascii="宋体" w:hAnsi="宋体" w:eastAsia="宋体" w:cs="宋体"/>
          <w:spacing w:val="10"/>
          <w:position w:val="1"/>
          <w:sz w:val="24"/>
          <w:szCs w:val="24"/>
        </w:rPr>
        <w:t>9</w:t>
      </w:r>
      <w:r>
        <w:rPr>
          <w:rFonts w:hint="eastAsia" w:ascii="宋体" w:hAnsi="宋体" w:eastAsia="宋体" w:cs="宋体"/>
          <w:spacing w:val="8"/>
          <w:position w:val="1"/>
          <w:sz w:val="24"/>
          <w:szCs w:val="24"/>
        </w:rPr>
        <w:t>．错误修正的原则</w:t>
      </w:r>
      <w:bookmarkEnd w:id="96"/>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3" w:right="57" w:firstLine="231"/>
        <w:textAlignment w:val="baseline"/>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11"/>
          <w:sz w:val="24"/>
          <w:szCs w:val="24"/>
        </w:rPr>
        <w:t>子</w:t>
      </w:r>
      <w:r>
        <w:rPr>
          <w:rFonts w:hint="eastAsia" w:ascii="宋体" w:hAnsi="宋体" w:eastAsia="宋体" w:cs="宋体"/>
          <w:spacing w:val="9"/>
          <w:sz w:val="24"/>
          <w:szCs w:val="24"/>
        </w:rPr>
        <w:t>交易平台客户端里开标一览表录入的投标报价或优惠率与扫描上传的报价文件信息不一致的，以扫</w:t>
      </w:r>
      <w:r>
        <w:rPr>
          <w:rFonts w:hint="eastAsia" w:ascii="宋体" w:hAnsi="宋体" w:eastAsia="宋体" w:cs="宋体"/>
          <w:spacing w:val="16"/>
          <w:sz w:val="24"/>
          <w:szCs w:val="24"/>
        </w:rPr>
        <w:t>描</w:t>
      </w:r>
      <w:r>
        <w:rPr>
          <w:rFonts w:hint="eastAsia" w:ascii="宋体" w:hAnsi="宋体" w:eastAsia="宋体" w:cs="宋体"/>
          <w:spacing w:val="11"/>
          <w:sz w:val="24"/>
          <w:szCs w:val="24"/>
        </w:rPr>
        <w:t>上</w:t>
      </w:r>
      <w:r>
        <w:rPr>
          <w:rFonts w:hint="eastAsia" w:ascii="宋体" w:hAnsi="宋体" w:eastAsia="宋体" w:cs="宋体"/>
          <w:spacing w:val="8"/>
          <w:sz w:val="24"/>
          <w:szCs w:val="24"/>
        </w:rPr>
        <w:t>传的报价文件信息为准进行修正。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1"/>
          <w:sz w:val="24"/>
          <w:szCs w:val="24"/>
        </w:rPr>
        <w:t>标</w:t>
      </w:r>
      <w:r>
        <w:rPr>
          <w:rFonts w:hint="eastAsia" w:ascii="宋体" w:hAnsi="宋体" w:eastAsia="宋体" w:cs="宋体"/>
          <w:spacing w:val="9"/>
          <w:sz w:val="24"/>
          <w:szCs w:val="24"/>
        </w:rPr>
        <w:t>文件报价出现前后不一致的，除采购文件另有规定外，按照下列规定修正：</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5" w:firstLine="186"/>
        <w:textAlignment w:val="baseline"/>
        <w:rPr>
          <w:rFonts w:hint="eastAsia" w:ascii="宋体" w:hAnsi="宋体" w:eastAsia="宋体" w:cs="宋体"/>
          <w:sz w:val="24"/>
          <w:szCs w:val="24"/>
        </w:rPr>
      </w:pPr>
      <w:r>
        <w:rPr>
          <w:rFonts w:hint="eastAsia" w:ascii="宋体" w:hAnsi="宋体" w:eastAsia="宋体" w:cs="宋体"/>
          <w:spacing w:val="12"/>
          <w:sz w:val="24"/>
          <w:szCs w:val="24"/>
        </w:rPr>
        <w:t>9</w:t>
      </w:r>
      <w:r>
        <w:rPr>
          <w:rFonts w:hint="eastAsia" w:ascii="宋体" w:hAnsi="宋体" w:eastAsia="宋体" w:cs="宋体"/>
          <w:spacing w:val="8"/>
          <w:sz w:val="24"/>
          <w:szCs w:val="24"/>
        </w:rPr>
        <w:t>.</w:t>
      </w:r>
      <w:r>
        <w:rPr>
          <w:rFonts w:hint="eastAsia" w:ascii="宋体" w:hAnsi="宋体" w:eastAsia="宋体" w:cs="宋体"/>
          <w:spacing w:val="6"/>
          <w:sz w:val="24"/>
          <w:szCs w:val="24"/>
        </w:rPr>
        <w:t>1 投标函中表述的内容与报价表中不一致的，以报价表为准；报价表中的内容与报价明细表不一致的，</w:t>
      </w:r>
      <w:r>
        <w:rPr>
          <w:rFonts w:hint="eastAsia" w:ascii="宋体" w:hAnsi="宋体" w:eastAsia="宋体" w:cs="宋体"/>
          <w:sz w:val="24"/>
          <w:szCs w:val="24"/>
        </w:rPr>
        <w:t xml:space="preserve"> </w:t>
      </w:r>
      <w:r>
        <w:rPr>
          <w:rFonts w:hint="eastAsia" w:ascii="宋体" w:hAnsi="宋体" w:eastAsia="宋体" w:cs="宋体"/>
          <w:spacing w:val="6"/>
          <w:sz w:val="24"/>
          <w:szCs w:val="24"/>
        </w:rPr>
        <w:t>以</w:t>
      </w:r>
      <w:r>
        <w:rPr>
          <w:rFonts w:hint="eastAsia" w:ascii="宋体" w:hAnsi="宋体" w:eastAsia="宋体" w:cs="宋体"/>
          <w:spacing w:val="4"/>
          <w:sz w:val="24"/>
          <w:szCs w:val="24"/>
        </w:rPr>
        <w:t>报</w:t>
      </w:r>
      <w:r>
        <w:rPr>
          <w:rFonts w:hint="eastAsia" w:ascii="宋体" w:hAnsi="宋体" w:eastAsia="宋体" w:cs="宋体"/>
          <w:spacing w:val="3"/>
          <w:sz w:val="24"/>
          <w:szCs w:val="24"/>
        </w:rPr>
        <w:t>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1"/>
        <w:textAlignment w:val="baseline"/>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2</w:t>
      </w:r>
      <w:r>
        <w:rPr>
          <w:rFonts w:hint="eastAsia" w:ascii="宋体" w:hAnsi="宋体" w:eastAsia="宋体" w:cs="宋体"/>
          <w:spacing w:val="5"/>
          <w:sz w:val="24"/>
          <w:szCs w:val="24"/>
        </w:rPr>
        <w:t xml:space="preserve"> 投标文件中的大写金额和小写金额不一致的， 以大写金额为准；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1"/>
        <w:textAlignment w:val="baseline"/>
        <w:rPr>
          <w:rFonts w:hint="eastAsia" w:ascii="宋体" w:hAnsi="宋体" w:eastAsia="宋体" w:cs="宋体"/>
          <w:sz w:val="24"/>
          <w:szCs w:val="24"/>
        </w:rPr>
      </w:pPr>
      <w:r>
        <w:rPr>
          <w:rFonts w:hint="eastAsia" w:ascii="宋体" w:hAnsi="宋体" w:eastAsia="宋体" w:cs="宋体"/>
          <w:spacing w:val="9"/>
          <w:sz w:val="24"/>
          <w:szCs w:val="24"/>
        </w:rPr>
        <w:t>9.3 单价金额小数点或者百分比有明显错位的，以开标一览表的总价为准，并修改单价</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1"/>
        <w:textAlignment w:val="baseline"/>
        <w:rPr>
          <w:rFonts w:hint="eastAsia" w:ascii="宋体" w:hAnsi="宋体" w:eastAsia="宋体" w:cs="宋体"/>
          <w:sz w:val="24"/>
          <w:szCs w:val="24"/>
        </w:rPr>
      </w:pPr>
      <w:r>
        <w:rPr>
          <w:rFonts w:hint="eastAsia" w:ascii="宋体" w:hAnsi="宋体" w:eastAsia="宋体" w:cs="宋体"/>
          <w:spacing w:val="16"/>
          <w:sz w:val="24"/>
          <w:szCs w:val="24"/>
        </w:rPr>
        <w:t>9.4</w:t>
      </w:r>
      <w:r>
        <w:rPr>
          <w:rFonts w:hint="eastAsia" w:ascii="宋体" w:hAnsi="宋体" w:eastAsia="宋体" w:cs="宋体"/>
          <w:spacing w:val="8"/>
          <w:sz w:val="24"/>
          <w:szCs w:val="24"/>
        </w:rPr>
        <w:t xml:space="preserve"> 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1"/>
        <w:textAlignment w:val="baseline"/>
        <w:rPr>
          <w:rFonts w:hint="eastAsia" w:ascii="宋体" w:hAnsi="宋体" w:eastAsia="宋体" w:cs="宋体"/>
          <w:sz w:val="24"/>
          <w:szCs w:val="24"/>
        </w:rPr>
      </w:pPr>
      <w:r>
        <w:rPr>
          <w:rFonts w:hint="eastAsia" w:ascii="宋体" w:hAnsi="宋体" w:eastAsia="宋体" w:cs="宋体"/>
          <w:spacing w:val="6"/>
          <w:sz w:val="24"/>
          <w:szCs w:val="24"/>
        </w:rPr>
        <w:t>9.5 若用文字表示的数值与用数字表示的数值不一致， 以文字表示的数值为准；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57" w:firstLine="206"/>
        <w:textAlignment w:val="baseline"/>
        <w:rPr>
          <w:rFonts w:hint="eastAsia" w:ascii="宋体" w:hAnsi="宋体" w:eastAsia="宋体" w:cs="宋体"/>
          <w:sz w:val="24"/>
          <w:szCs w:val="24"/>
        </w:rPr>
      </w:pPr>
      <w:r>
        <w:rPr>
          <w:rFonts w:hint="eastAsia" w:ascii="宋体" w:hAnsi="宋体" w:eastAsia="宋体" w:cs="宋体"/>
          <w:spacing w:val="16"/>
          <w:sz w:val="24"/>
          <w:szCs w:val="24"/>
        </w:rPr>
        <w:t>9.6</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如有多报 (指数量超出采购文件需求) 、重报 (指同一货物重复报价) ，其投标总价在评标过程中</w:t>
      </w:r>
      <w:r>
        <w:rPr>
          <w:rFonts w:hint="eastAsia" w:ascii="宋体" w:hAnsi="宋体" w:eastAsia="宋体" w:cs="宋体"/>
          <w:spacing w:val="10"/>
          <w:sz w:val="24"/>
          <w:szCs w:val="24"/>
        </w:rPr>
        <w:t>不</w:t>
      </w:r>
      <w:r>
        <w:rPr>
          <w:rFonts w:hint="eastAsia" w:ascii="宋体" w:hAnsi="宋体" w:eastAsia="宋体" w:cs="宋体"/>
          <w:spacing w:val="9"/>
          <w:sz w:val="24"/>
          <w:szCs w:val="24"/>
        </w:rPr>
        <w:t>予调整，如其中标，其合同价按其投标单价予以调整；</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1"/>
        <w:textAlignment w:val="baseline"/>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7</w:t>
      </w:r>
      <w:r>
        <w:rPr>
          <w:rFonts w:hint="eastAsia" w:ascii="宋体" w:hAnsi="宋体" w:eastAsia="宋体" w:cs="宋体"/>
          <w:spacing w:val="5"/>
          <w:sz w:val="24"/>
          <w:szCs w:val="24"/>
        </w:rPr>
        <w:t xml:space="preserve"> 对不同文字文本投标文件的解释发生异议的，以中文文本为准；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7" w:firstLine="227"/>
        <w:textAlignment w:val="baseline"/>
        <w:rPr>
          <w:rFonts w:hint="eastAsia" w:ascii="宋体" w:hAnsi="宋体" w:eastAsia="宋体" w:cs="宋体"/>
          <w:sz w:val="24"/>
          <w:szCs w:val="24"/>
        </w:rPr>
      </w:pPr>
      <w:r>
        <w:rPr>
          <w:rFonts w:hint="eastAsia" w:ascii="宋体" w:hAnsi="宋体" w:eastAsia="宋体" w:cs="宋体"/>
          <w:spacing w:val="18"/>
          <w:sz w:val="24"/>
          <w:szCs w:val="24"/>
        </w:rPr>
        <w:t>同</w:t>
      </w:r>
      <w:r>
        <w:rPr>
          <w:rFonts w:hint="eastAsia" w:ascii="宋体" w:hAnsi="宋体" w:eastAsia="宋体" w:cs="宋体"/>
          <w:spacing w:val="15"/>
          <w:sz w:val="24"/>
          <w:szCs w:val="24"/>
        </w:rPr>
        <w:t>时</w:t>
      </w:r>
      <w:r>
        <w:rPr>
          <w:rFonts w:hint="eastAsia" w:ascii="宋体" w:hAnsi="宋体" w:eastAsia="宋体" w:cs="宋体"/>
          <w:spacing w:val="9"/>
          <w:sz w:val="24"/>
          <w:szCs w:val="24"/>
        </w:rPr>
        <w:t>出现两种以上不一致的，按照前款规定的顺序修正。按上述修正错误的原则及方法调整或修正投标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文件的</w:t>
      </w:r>
      <w:r>
        <w:rPr>
          <w:rFonts w:hint="eastAsia" w:ascii="宋体" w:hAnsi="宋体" w:eastAsia="宋体" w:cs="宋体"/>
          <w:spacing w:val="15"/>
          <w:sz w:val="24"/>
          <w:szCs w:val="24"/>
        </w:rPr>
        <w:t>投</w:t>
      </w:r>
      <w:r>
        <w:rPr>
          <w:rFonts w:hint="eastAsia" w:ascii="宋体" w:hAnsi="宋体" w:eastAsia="宋体" w:cs="宋体"/>
          <w:spacing w:val="9"/>
          <w:sz w:val="24"/>
          <w:szCs w:val="24"/>
        </w:rPr>
        <w:t>标报价，供应商确认后，以调整或修正后的投标报价为准。如供应商拒绝调整或修正的，其投标</w:t>
      </w:r>
      <w:r>
        <w:rPr>
          <w:rFonts w:hint="eastAsia" w:ascii="宋体" w:hAnsi="宋体" w:eastAsia="宋体" w:cs="宋体"/>
          <w:sz w:val="24"/>
          <w:szCs w:val="24"/>
        </w:rPr>
        <w:t xml:space="preserve"> </w:t>
      </w:r>
      <w:r>
        <w:rPr>
          <w:rFonts w:hint="eastAsia" w:ascii="宋体" w:hAnsi="宋体" w:eastAsia="宋体" w:cs="宋体"/>
          <w:spacing w:val="9"/>
          <w:sz w:val="24"/>
          <w:szCs w:val="24"/>
        </w:rPr>
        <w:t xml:space="preserve">文件按无效标处理。修正应当采用电子询标的形式，并加盖公章 (电子印章) </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4071"/>
        <w:textAlignment w:val="baseline"/>
        <w:outlineLvl w:val="2"/>
        <w:rPr>
          <w:rFonts w:hint="eastAsia" w:ascii="宋体" w:hAnsi="宋体" w:eastAsia="宋体" w:cs="宋体"/>
          <w:sz w:val="24"/>
          <w:szCs w:val="24"/>
        </w:rPr>
      </w:pPr>
      <w:bookmarkStart w:id="97" w:name="_Toc15688"/>
      <w:r>
        <w:rPr>
          <w:rFonts w:hint="eastAsia" w:ascii="宋体" w:hAnsi="宋体" w:eastAsia="宋体" w:cs="宋体"/>
          <w:spacing w:val="10"/>
          <w:sz w:val="24"/>
          <w:szCs w:val="24"/>
          <w14:textOutline w14:w="4358" w14:cap="sq" w14:cmpd="sng">
            <w14:solidFill>
              <w14:srgbClr w14:val="000000"/>
            </w14:solidFill>
            <w14:prstDash w14:val="solid"/>
            <w14:bevel/>
          </w14:textOutline>
        </w:rPr>
        <w:t>四</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比较与评价</w:t>
      </w:r>
      <w:bookmarkEnd w:id="97"/>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right="54" w:firstLine="552"/>
        <w:textAlignment w:val="baseline"/>
        <w:rPr>
          <w:rFonts w:hint="eastAsia" w:ascii="宋体" w:hAnsi="宋体" w:eastAsia="宋体" w:cs="宋体"/>
          <w:sz w:val="24"/>
          <w:szCs w:val="24"/>
        </w:rPr>
      </w:pPr>
      <w:r>
        <w:rPr>
          <w:rFonts w:hint="eastAsia" w:ascii="宋体" w:hAnsi="宋体" w:eastAsia="宋体" w:cs="宋体"/>
          <w:spacing w:val="16"/>
          <w:sz w:val="24"/>
          <w:szCs w:val="24"/>
        </w:rPr>
        <w:t>10.1</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评标委员会按招标文件中规定的评标方法和标准，对资格性检查和符合性检查合格的投标文件</w:t>
      </w:r>
      <w:r>
        <w:rPr>
          <w:rFonts w:hint="eastAsia" w:ascii="宋体" w:hAnsi="宋体" w:eastAsia="宋体" w:cs="宋体"/>
          <w:sz w:val="24"/>
          <w:szCs w:val="24"/>
        </w:rPr>
        <w:t xml:space="preserve"> </w:t>
      </w:r>
      <w:r>
        <w:rPr>
          <w:rFonts w:hint="eastAsia" w:ascii="宋体" w:hAnsi="宋体" w:eastAsia="宋体" w:cs="宋体"/>
          <w:spacing w:val="9"/>
          <w:sz w:val="24"/>
          <w:szCs w:val="24"/>
        </w:rPr>
        <w:t>进行商务和技术评估、综合比较与评价。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7"/>
        <w:textAlignment w:val="baseline"/>
        <w:rPr>
          <w:rFonts w:hint="eastAsia" w:ascii="宋体" w:hAnsi="宋体" w:eastAsia="宋体" w:cs="宋体"/>
          <w:sz w:val="24"/>
          <w:szCs w:val="24"/>
        </w:rPr>
      </w:pPr>
      <w:r>
        <w:rPr>
          <w:rFonts w:hint="eastAsia" w:ascii="宋体" w:hAnsi="宋体" w:eastAsia="宋体" w:cs="宋体"/>
          <w:spacing w:val="16"/>
          <w:sz w:val="24"/>
          <w:szCs w:val="24"/>
        </w:rPr>
        <w:t>10.</w:t>
      </w:r>
      <w:r>
        <w:rPr>
          <w:rFonts w:hint="eastAsia" w:ascii="宋体" w:hAnsi="宋体" w:eastAsia="宋体" w:cs="宋体"/>
          <w:spacing w:val="9"/>
          <w:sz w:val="24"/>
          <w:szCs w:val="24"/>
        </w:rPr>
        <w:t>2</w:t>
      </w:r>
      <w:r>
        <w:rPr>
          <w:rFonts w:hint="eastAsia" w:ascii="宋体" w:hAnsi="宋体" w:eastAsia="宋体" w:cs="宋体"/>
          <w:spacing w:val="8"/>
          <w:sz w:val="24"/>
          <w:szCs w:val="24"/>
        </w:rPr>
        <w:t xml:space="preserve"> 评标委员会根据商务和技术评估的结果，采用综合评分法，分别对投标文件的商务、技术、价</w:t>
      </w:r>
      <w:r>
        <w:rPr>
          <w:rFonts w:hint="eastAsia" w:ascii="宋体" w:hAnsi="宋体" w:eastAsia="宋体" w:cs="宋体"/>
          <w:spacing w:val="14"/>
          <w:sz w:val="24"/>
          <w:szCs w:val="24"/>
        </w:rPr>
        <w:t>格等内</w:t>
      </w:r>
      <w:r>
        <w:rPr>
          <w:rFonts w:hint="eastAsia" w:ascii="宋体" w:hAnsi="宋体" w:eastAsia="宋体" w:cs="宋体"/>
          <w:spacing w:val="9"/>
          <w:sz w:val="24"/>
          <w:szCs w:val="24"/>
        </w:rPr>
        <w:t>容</w:t>
      </w:r>
      <w:r>
        <w:rPr>
          <w:rFonts w:hint="eastAsia" w:ascii="宋体" w:hAnsi="宋体" w:eastAsia="宋体" w:cs="宋体"/>
          <w:spacing w:val="7"/>
          <w:sz w:val="24"/>
          <w:szCs w:val="24"/>
        </w:rPr>
        <w:t>进行打分。其中，商务评估、技术评估、价格评估的评分权值 (详见附件 1) 。</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56"/>
        <w:textAlignment w:val="baseline"/>
        <w:outlineLvl w:val="2"/>
        <w:rPr>
          <w:rFonts w:hint="eastAsia" w:ascii="宋体" w:hAnsi="宋体" w:eastAsia="宋体" w:cs="宋体"/>
          <w:sz w:val="24"/>
          <w:szCs w:val="24"/>
        </w:rPr>
      </w:pPr>
      <w:bookmarkStart w:id="98" w:name="_Toc18303"/>
      <w:r>
        <w:rPr>
          <w:rFonts w:hint="eastAsia" w:ascii="宋体" w:hAnsi="宋体" w:eastAsia="宋体" w:cs="宋体"/>
          <w:spacing w:val="2"/>
          <w:sz w:val="24"/>
          <w:szCs w:val="24"/>
        </w:rPr>
        <w:t>10</w:t>
      </w:r>
      <w:r>
        <w:rPr>
          <w:rFonts w:hint="eastAsia" w:ascii="宋体" w:hAnsi="宋体" w:eastAsia="宋体" w:cs="宋体"/>
          <w:spacing w:val="1"/>
          <w:sz w:val="24"/>
          <w:szCs w:val="24"/>
        </w:rPr>
        <w:t>.2.1 评委打分办法</w:t>
      </w:r>
      <w:bookmarkEnd w:id="98"/>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55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0"/>
          <w:sz w:val="24"/>
          <w:szCs w:val="24"/>
        </w:rPr>
        <w:t>1</w:t>
      </w:r>
      <w:r>
        <w:rPr>
          <w:rFonts w:hint="eastAsia" w:ascii="宋体" w:hAnsi="宋体" w:eastAsia="宋体" w:cs="宋体"/>
          <w:spacing w:val="11"/>
          <w:sz w:val="24"/>
          <w:szCs w:val="24"/>
        </w:rPr>
        <w:t>) 参加评分的评委应尽力体现客观、实事求是，避免学派偏见和个人偏好。</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32" w:firstLine="518"/>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(2) </w:t>
      </w:r>
      <w:r>
        <w:rPr>
          <w:rFonts w:hint="eastAsia" w:ascii="宋体" w:hAnsi="宋体" w:eastAsia="宋体" w:cs="宋体"/>
          <w:spacing w:val="13"/>
          <w:sz w:val="24"/>
          <w:szCs w:val="24"/>
        </w:rPr>
        <w:t>衡</w:t>
      </w:r>
      <w:r>
        <w:rPr>
          <w:rFonts w:hint="eastAsia" w:ascii="宋体" w:hAnsi="宋体" w:eastAsia="宋体" w:cs="宋体"/>
          <w:spacing w:val="7"/>
          <w:sz w:val="24"/>
          <w:szCs w:val="24"/>
        </w:rPr>
        <w:t>量、对比的依据，应以招标文件、投标文件、提供的正式试验数据、质询澄清中的文字为准，</w:t>
      </w:r>
      <w:r>
        <w:rPr>
          <w:rFonts w:hint="eastAsia" w:ascii="宋体" w:hAnsi="宋体" w:eastAsia="宋体" w:cs="宋体"/>
          <w:sz w:val="24"/>
          <w:szCs w:val="24"/>
        </w:rPr>
        <w:t xml:space="preserve"> </w:t>
      </w:r>
      <w:r>
        <w:rPr>
          <w:rFonts w:hint="eastAsia" w:ascii="宋体" w:hAnsi="宋体" w:eastAsia="宋体" w:cs="宋体"/>
          <w:spacing w:val="7"/>
          <w:sz w:val="24"/>
          <w:szCs w:val="24"/>
        </w:rPr>
        <w:t>口头回答和收集的资料只作为参考</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0"/>
        <w:textAlignment w:val="baseline"/>
        <w:rPr>
          <w:rFonts w:hint="eastAsia" w:ascii="宋体" w:hAnsi="宋体" w:eastAsia="宋体" w:cs="宋体"/>
          <w:sz w:val="24"/>
          <w:szCs w:val="24"/>
        </w:rPr>
      </w:pPr>
      <w:r>
        <w:rPr>
          <w:rFonts w:hint="eastAsia" w:ascii="宋体" w:hAnsi="宋体" w:eastAsia="宋体" w:cs="宋体"/>
          <w:spacing w:val="22"/>
          <w:sz w:val="24"/>
          <w:szCs w:val="24"/>
        </w:rPr>
        <w:t>(3</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评分主要是为比较各投标人的价格、商务和技术综合排序。</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50"/>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4) 评委打分采取记名形式。</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55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5) 各评委根据提供的技术打分表独立自主打分，任何人不得要求评委统一打分或统一确定等次</w:t>
      </w:r>
      <w:r>
        <w:rPr>
          <w:rFonts w:hint="eastAsia" w:ascii="宋体" w:hAnsi="宋体" w:eastAsia="宋体" w:cs="宋体"/>
          <w:sz w:val="24"/>
          <w:szCs w:val="24"/>
        </w:rPr>
        <w:pict>
          <v:shape id="_x0000_s1028" o:spid="_x0000_s1028" o:spt="202" type="#_x0000_t202" style="position:absolute;left:0pt;margin-left:-1pt;margin-top:-4.45pt;height:14.45pt;width:12.1pt;z-index:251662336;mso-width-relative:page;mso-height-relative:page;" filled="f" stroked="f" coordsize="21600,21600">
            <v:path/>
            <v:fill on="f" focussize="0,0"/>
            <v:stroke on="f"/>
            <v:imagedata o:title=""/>
            <o:lock v:ext="edit" aspectratio="f"/>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
                      <w:sz w:val="20"/>
                      <w:szCs w:val="20"/>
                    </w:rPr>
                    <w:t>序</w:t>
                  </w:r>
                </w:p>
              </w:txbxContent>
            </v:textbox>
          </v:shape>
        </w:pict>
      </w:r>
      <w:r>
        <w:rPr>
          <w:rFonts w:hint="eastAsia" w:ascii="宋体" w:hAnsi="宋体" w:eastAsia="宋体" w:cs="宋体"/>
          <w:spacing w:val="11"/>
          <w:sz w:val="24"/>
          <w:szCs w:val="24"/>
          <w:lang w:eastAsia="zh-CN"/>
        </w:rPr>
        <w:t>顺序</w:t>
      </w:r>
      <w:r>
        <w:rPr>
          <w:rFonts w:hint="eastAsia" w:ascii="宋体" w:hAnsi="宋体" w:eastAsia="宋体" w:cs="宋体"/>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 w:right="54" w:firstLine="547"/>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6) 对打分表中的每项条款，各评委应根据投标文件、澄清材料、招标文件要求，按满足的程度给</w:t>
      </w:r>
      <w:r>
        <w:rPr>
          <w:rFonts w:hint="eastAsia" w:ascii="宋体" w:hAnsi="宋体" w:eastAsia="宋体" w:cs="宋体"/>
          <w:sz w:val="24"/>
          <w:szCs w:val="24"/>
        </w:rPr>
        <w:t xml:space="preserve"> </w:t>
      </w:r>
      <w:r>
        <w:rPr>
          <w:rFonts w:hint="eastAsia" w:ascii="宋体" w:hAnsi="宋体" w:eastAsia="宋体" w:cs="宋体"/>
          <w:spacing w:val="8"/>
          <w:sz w:val="24"/>
          <w:szCs w:val="24"/>
        </w:rPr>
        <w:t>投</w:t>
      </w:r>
      <w:r>
        <w:rPr>
          <w:rFonts w:hint="eastAsia" w:ascii="宋体" w:hAnsi="宋体" w:eastAsia="宋体" w:cs="宋体"/>
          <w:spacing w:val="6"/>
          <w:sz w:val="24"/>
          <w:szCs w:val="24"/>
        </w:rPr>
        <w:t>标人打分。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5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8"/>
          <w:sz w:val="24"/>
          <w:szCs w:val="24"/>
        </w:rPr>
        <w:t>7) 评分程序</w:t>
      </w:r>
    </w:p>
    <w:p>
      <w:pPr>
        <w:keepNext w:val="0"/>
        <w:keepLines w:val="0"/>
        <w:pageBreakBefore w:val="0"/>
        <w:widowControl/>
        <w:kinsoku w:val="0"/>
        <w:wordWrap/>
        <w:overflowPunct/>
        <w:topLinePunct w:val="0"/>
        <w:autoSpaceDE w:val="0"/>
        <w:autoSpaceDN w:val="0"/>
        <w:bidi w:val="0"/>
        <w:adjustRightInd w:val="0"/>
        <w:snapToGrid w:val="0"/>
        <w:spacing w:before="190" w:line="360" w:lineRule="auto"/>
        <w:ind w:left="4" w:right="54" w:firstLine="552"/>
        <w:textAlignment w:val="baseline"/>
        <w:rPr>
          <w:rFonts w:hint="eastAsia" w:ascii="宋体" w:hAnsi="宋体" w:eastAsia="宋体" w:cs="宋体"/>
          <w:sz w:val="24"/>
          <w:szCs w:val="24"/>
        </w:rPr>
      </w:pPr>
      <w:r>
        <w:rPr>
          <w:rFonts w:hint="eastAsia" w:ascii="宋体" w:hAnsi="宋体" w:eastAsia="宋体" w:cs="宋体"/>
          <w:spacing w:val="22"/>
          <w:sz w:val="24"/>
          <w:szCs w:val="24"/>
        </w:rPr>
        <w:t>1</w:t>
      </w:r>
      <w:r>
        <w:rPr>
          <w:rFonts w:hint="eastAsia" w:ascii="宋体" w:hAnsi="宋体" w:eastAsia="宋体" w:cs="宋体"/>
          <w:spacing w:val="12"/>
          <w:sz w:val="24"/>
          <w:szCs w:val="24"/>
        </w:rPr>
        <w:t>)</w:t>
      </w:r>
      <w:r>
        <w:rPr>
          <w:rFonts w:hint="eastAsia" w:ascii="宋体" w:hAnsi="宋体" w:eastAsia="宋体" w:cs="宋体"/>
          <w:spacing w:val="11"/>
          <w:sz w:val="24"/>
          <w:szCs w:val="24"/>
        </w:rPr>
        <w:t>就投标人的投标文件对照整理出商务、技术评标因素对比表、偏差表，并在经过校核的基础上逐</w:t>
      </w:r>
      <w:r>
        <w:rPr>
          <w:rFonts w:hint="eastAsia" w:ascii="宋体" w:hAnsi="宋体" w:eastAsia="宋体" w:cs="宋体"/>
          <w:spacing w:val="5"/>
          <w:sz w:val="24"/>
          <w:szCs w:val="24"/>
        </w:rPr>
        <w:t>项</w:t>
      </w:r>
      <w:r>
        <w:rPr>
          <w:rFonts w:hint="eastAsia" w:ascii="宋体" w:hAnsi="宋体" w:eastAsia="宋体" w:cs="宋体"/>
          <w:spacing w:val="4"/>
          <w:sz w:val="24"/>
          <w:szCs w:val="24"/>
        </w:rPr>
        <w:t>打分。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44" w:right="1443" w:hanging="1"/>
        <w:textAlignment w:val="baseline"/>
        <w:rPr>
          <w:rFonts w:hint="eastAsia" w:ascii="宋体" w:hAnsi="宋体" w:eastAsia="宋体" w:cs="宋体"/>
          <w:spacing w:val="5"/>
          <w:sz w:val="24"/>
          <w:szCs w:val="24"/>
        </w:rPr>
      </w:pPr>
      <w:r>
        <w:rPr>
          <w:rFonts w:hint="eastAsia" w:ascii="宋体" w:hAnsi="宋体" w:eastAsia="宋体" w:cs="宋体"/>
          <w:spacing w:val="10"/>
          <w:sz w:val="24"/>
          <w:szCs w:val="24"/>
        </w:rPr>
        <w:t>2)各评委</w:t>
      </w:r>
      <w:r>
        <w:rPr>
          <w:rFonts w:hint="eastAsia" w:ascii="宋体" w:hAnsi="宋体" w:eastAsia="宋体" w:cs="宋体"/>
          <w:spacing w:val="5"/>
          <w:sz w:val="24"/>
          <w:szCs w:val="24"/>
        </w:rPr>
        <w:t>独立完成打分后，将评分表交给代理机构， 由代理机构组织进行分数统计。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44" w:right="1443" w:hanging="1"/>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6"/>
          <w:sz w:val="24"/>
          <w:szCs w:val="24"/>
        </w:rPr>
        <w:t>3)</w:t>
      </w:r>
      <w:r>
        <w:rPr>
          <w:rFonts w:hint="eastAsia" w:ascii="宋体" w:hAnsi="宋体" w:eastAsia="宋体" w:cs="宋体"/>
          <w:spacing w:val="10"/>
          <w:sz w:val="24"/>
          <w:szCs w:val="24"/>
        </w:rPr>
        <w:t>最</w:t>
      </w:r>
      <w:r>
        <w:rPr>
          <w:rFonts w:hint="eastAsia" w:ascii="宋体" w:hAnsi="宋体" w:eastAsia="宋体" w:cs="宋体"/>
          <w:spacing w:val="8"/>
          <w:sz w:val="24"/>
          <w:szCs w:val="24"/>
        </w:rPr>
        <w:t>终汇总表中各投标人得分应为评委打分的算术平均值。</w:t>
      </w:r>
    </w:p>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0"/>
        <w:textAlignment w:val="baseline"/>
        <w:rPr>
          <w:rFonts w:hint="eastAsia" w:ascii="宋体" w:hAnsi="宋体" w:eastAsia="宋体" w:cs="宋体"/>
          <w:sz w:val="24"/>
          <w:szCs w:val="24"/>
        </w:rPr>
      </w:pPr>
      <w:r>
        <w:rPr>
          <w:rFonts w:hint="eastAsia" w:ascii="宋体" w:hAnsi="宋体" w:eastAsia="宋体" w:cs="宋体"/>
          <w:spacing w:val="12"/>
          <w:sz w:val="24"/>
          <w:szCs w:val="24"/>
        </w:rPr>
        <w:t>(8) 评分标准和细则 (综合评分法评分标准</w:t>
      </w:r>
      <w:r>
        <w:rPr>
          <w:rFonts w:hint="eastAsia" w:ascii="宋体" w:hAnsi="宋体" w:eastAsia="宋体" w:cs="宋体"/>
          <w:spacing w:val="9"/>
          <w:sz w:val="24"/>
          <w:szCs w:val="24"/>
        </w:rPr>
        <w:t>)</w:t>
      </w:r>
    </w:p>
    <w:p>
      <w:pP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第一包、第二包、第三包、第五包、第六包、第七包评分标准</w:t>
      </w:r>
    </w:p>
    <w:tbl>
      <w:tblPr>
        <w:tblStyle w:val="1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83"/>
        <w:gridCol w:w="807"/>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序号</w:t>
            </w:r>
          </w:p>
        </w:tc>
        <w:tc>
          <w:tcPr>
            <w:tcW w:w="1683"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评分内容</w:t>
            </w:r>
          </w:p>
        </w:tc>
        <w:tc>
          <w:tcPr>
            <w:tcW w:w="807"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分值</w:t>
            </w:r>
          </w:p>
        </w:tc>
        <w:tc>
          <w:tcPr>
            <w:tcW w:w="5719"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价格评分（3</w:t>
            </w:r>
            <w:r>
              <w:rPr>
                <w:rFonts w:ascii="宋体" w:eastAsia="宋体"/>
                <w:b/>
                <w:color w:val="auto"/>
                <w:sz w:val="22"/>
                <w:szCs w:val="22"/>
              </w:rPr>
              <w:t>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ascii="宋体" w:eastAsia="宋体"/>
                <w:color w:val="auto"/>
                <w:sz w:val="22"/>
                <w:szCs w:val="22"/>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价格</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3</w:t>
            </w:r>
            <w:r>
              <w:rPr>
                <w:rFonts w:ascii="宋体" w:eastAsia="宋体"/>
                <w:color w:val="auto"/>
                <w:sz w:val="22"/>
                <w:szCs w:val="22"/>
              </w:rPr>
              <w:t>0</w:t>
            </w:r>
            <w:r>
              <w:rPr>
                <w:rFonts w:hint="eastAsia" w:ascii="宋体" w:eastAsia="宋体"/>
                <w:color w:val="auto"/>
                <w:sz w:val="22"/>
                <w:szCs w:val="22"/>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left="1" w:firstLine="0" w:firstLineChars="0"/>
              <w:rPr>
                <w:rFonts w:ascii="宋体" w:eastAsia="宋体" w:cs="宋体"/>
                <w:color w:val="auto"/>
                <w:sz w:val="22"/>
                <w:szCs w:val="22"/>
              </w:rPr>
            </w:pPr>
            <w:r>
              <w:rPr>
                <w:rFonts w:hint="eastAsia" w:ascii="宋体" w:eastAsia="宋体"/>
                <w:color w:val="auto"/>
                <w:sz w:val="22"/>
                <w:szCs w:val="22"/>
              </w:rPr>
              <w:t>价格分计算方法：满足招标文件要求且投标价格最低的投标报价为评标基准价，其价格分为满分。其他投标人的价格分统一按照下列公式计算：投标报价得分</w:t>
            </w:r>
            <w:r>
              <w:rPr>
                <w:rFonts w:ascii="宋体" w:eastAsia="宋体"/>
                <w:color w:val="auto"/>
                <w:sz w:val="22"/>
                <w:szCs w:val="22"/>
              </w:rPr>
              <w:t>=(</w:t>
            </w:r>
            <w:r>
              <w:rPr>
                <w:rFonts w:hint="eastAsia" w:ascii="宋体" w:eastAsia="宋体"/>
                <w:color w:val="auto"/>
                <w:sz w:val="22"/>
                <w:szCs w:val="22"/>
              </w:rPr>
              <w:t>评标基准价／投标报价</w:t>
            </w:r>
            <w:r>
              <w:rPr>
                <w:rFonts w:ascii="宋体" w:eastAsia="宋体"/>
                <w:color w:val="auto"/>
                <w:sz w:val="22"/>
                <w:szCs w:val="22"/>
              </w:rPr>
              <w:t>)</w:t>
            </w:r>
            <w:r>
              <w:rPr>
                <w:rFonts w:hint="eastAsia" w:ascii="宋体" w:eastAsia="宋体"/>
                <w:color w:val="auto"/>
                <w:sz w:val="22"/>
                <w:szCs w:val="22"/>
              </w:rPr>
              <w:t>×（价格权重3</w:t>
            </w:r>
            <w:r>
              <w:rPr>
                <w:rFonts w:ascii="宋体" w:eastAsia="宋体"/>
                <w:color w:val="auto"/>
                <w:sz w:val="22"/>
                <w:szCs w:val="22"/>
              </w:rPr>
              <w:t>0%</w:t>
            </w:r>
            <w:r>
              <w:rPr>
                <w:rFonts w:hint="eastAsia" w:ascii="宋体" w:eastAsia="宋体"/>
                <w:color w:val="auto"/>
                <w:sz w:val="22"/>
                <w:szCs w:val="22"/>
              </w:rPr>
              <w:t>）×</w:t>
            </w:r>
            <w:r>
              <w:rPr>
                <w:rFonts w:ascii="宋体" w:eastAsia="宋体"/>
                <w:color w:val="auto"/>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商务评分（</w:t>
            </w:r>
            <w:r>
              <w:rPr>
                <w:rFonts w:hint="eastAsia" w:ascii="宋体" w:eastAsia="宋体"/>
                <w:b/>
                <w:color w:val="auto"/>
                <w:sz w:val="22"/>
                <w:szCs w:val="22"/>
                <w:lang w:val="en-US" w:eastAsia="zh-CN"/>
              </w:rPr>
              <w:t>20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2</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企业信誉</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lang w:val="en-US" w:eastAsia="zh-CN"/>
              </w:rPr>
              <w:t>6</w:t>
            </w:r>
            <w:r>
              <w:rPr>
                <w:rFonts w:hint="eastAsia" w:ascii="宋体" w:eastAsia="宋体"/>
                <w:color w:val="auto"/>
                <w:sz w:val="22"/>
                <w:szCs w:val="22"/>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left"/>
              <w:rPr>
                <w:rFonts w:hint="eastAsia" w:ascii="宋体" w:eastAsia="宋体" w:cs="宋体"/>
                <w:color w:val="auto"/>
                <w:sz w:val="22"/>
                <w:szCs w:val="22"/>
              </w:rPr>
            </w:pPr>
            <w:r>
              <w:rPr>
                <w:rFonts w:hint="eastAsia" w:ascii="宋体" w:eastAsia="宋体" w:cs="宋体"/>
                <w:color w:val="auto"/>
                <w:sz w:val="22"/>
                <w:szCs w:val="22"/>
              </w:rPr>
              <w:t>依据供应商“信誉”如履约能力、银行守信、政策法规执行等方面的记录和体现由评委进行综合评议。优得</w:t>
            </w:r>
            <w:r>
              <w:rPr>
                <w:rFonts w:hint="eastAsia" w:ascii="宋体" w:eastAsia="宋体" w:cs="宋体"/>
                <w:color w:val="auto"/>
                <w:sz w:val="22"/>
                <w:szCs w:val="22"/>
                <w:lang w:val="en-US" w:eastAsia="zh-CN"/>
              </w:rPr>
              <w:t>6</w:t>
            </w:r>
            <w:r>
              <w:rPr>
                <w:rFonts w:hint="eastAsia" w:ascii="宋体" w:eastAsia="宋体" w:cs="宋体"/>
                <w:color w:val="auto"/>
                <w:sz w:val="22"/>
                <w:szCs w:val="22"/>
              </w:rPr>
              <w:t>分、良得</w:t>
            </w:r>
            <w:r>
              <w:rPr>
                <w:rFonts w:hint="eastAsia" w:ascii="宋体" w:eastAsia="宋体" w:cs="宋体"/>
                <w:color w:val="auto"/>
                <w:sz w:val="22"/>
                <w:szCs w:val="22"/>
                <w:lang w:val="en-US" w:eastAsia="zh-CN"/>
              </w:rPr>
              <w:t>4</w:t>
            </w:r>
            <w:r>
              <w:rPr>
                <w:rFonts w:hint="eastAsia" w:ascii="宋体" w:eastAsia="宋体" w:cs="宋体"/>
                <w:color w:val="auto"/>
                <w:sz w:val="22"/>
                <w:szCs w:val="22"/>
              </w:rPr>
              <w:t>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3</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业绩</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lang w:val="en-US" w:eastAsia="zh-CN"/>
              </w:rPr>
              <w:t>10</w:t>
            </w:r>
            <w:r>
              <w:rPr>
                <w:rFonts w:hint="eastAsia" w:ascii="宋体" w:eastAsia="宋体"/>
                <w:color w:val="auto"/>
                <w:sz w:val="22"/>
                <w:szCs w:val="22"/>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rPr>
                <w:rFonts w:hint="eastAsia" w:ascii="宋体" w:eastAsia="宋体" w:cs="宋体"/>
                <w:color w:val="auto"/>
                <w:sz w:val="22"/>
                <w:szCs w:val="22"/>
              </w:rPr>
            </w:pPr>
            <w:r>
              <w:rPr>
                <w:rFonts w:hint="eastAsia" w:ascii="宋体" w:eastAsia="宋体" w:cs="宋体"/>
                <w:color w:val="auto"/>
                <w:sz w:val="22"/>
                <w:szCs w:val="22"/>
              </w:rPr>
              <w:t>据投标人20</w:t>
            </w:r>
            <w:r>
              <w:rPr>
                <w:rFonts w:hint="eastAsia" w:ascii="宋体" w:eastAsia="宋体" w:cs="宋体"/>
                <w:color w:val="auto"/>
                <w:sz w:val="22"/>
                <w:szCs w:val="22"/>
                <w:lang w:val="en-US" w:eastAsia="zh-CN"/>
              </w:rPr>
              <w:t>20</w:t>
            </w:r>
            <w:r>
              <w:rPr>
                <w:rFonts w:hint="eastAsia" w:ascii="宋体" w:eastAsia="宋体" w:cs="宋体"/>
                <w:color w:val="auto"/>
                <w:sz w:val="22"/>
                <w:szCs w:val="22"/>
              </w:rPr>
              <w:t>年1月1日至今完成类似本项目业绩情况进行评分，提供一份业绩得2分，满分</w:t>
            </w:r>
            <w:r>
              <w:rPr>
                <w:rFonts w:hint="eastAsia" w:ascii="宋体" w:eastAsia="宋体" w:cs="宋体"/>
                <w:color w:val="auto"/>
                <w:sz w:val="22"/>
                <w:szCs w:val="22"/>
                <w:lang w:val="en-US" w:eastAsia="zh-CN"/>
              </w:rPr>
              <w:t>10</w:t>
            </w:r>
            <w:r>
              <w:rPr>
                <w:rFonts w:hint="eastAsia" w:ascii="宋体" w:eastAsia="宋体" w:cs="宋体"/>
                <w:color w:val="auto"/>
                <w:sz w:val="22"/>
                <w:szCs w:val="22"/>
              </w:rPr>
              <w:t>分。</w:t>
            </w:r>
          </w:p>
          <w:p>
            <w:pPr>
              <w:pStyle w:val="18"/>
              <w:spacing w:line="360" w:lineRule="exact"/>
              <w:ind w:firstLine="0" w:firstLineChars="0"/>
              <w:rPr>
                <w:rFonts w:hint="eastAsia" w:ascii="宋体" w:eastAsia="宋体"/>
                <w:bCs/>
                <w:color w:val="auto"/>
                <w:sz w:val="22"/>
                <w:szCs w:val="22"/>
              </w:rPr>
            </w:pPr>
            <w:r>
              <w:rPr>
                <w:rFonts w:hint="eastAsia" w:ascii="宋体" w:eastAsia="宋体" w:cs="宋体"/>
                <w:color w:val="auto"/>
                <w:sz w:val="22"/>
                <w:szCs w:val="22"/>
              </w:rPr>
              <w:t>【提供中标（成交）通知书</w:t>
            </w:r>
            <w:r>
              <w:rPr>
                <w:rFonts w:hint="eastAsia" w:ascii="宋体" w:eastAsia="宋体" w:cs="宋体"/>
                <w:color w:val="auto"/>
                <w:sz w:val="22"/>
                <w:szCs w:val="22"/>
                <w:lang w:eastAsia="zh-CN"/>
              </w:rPr>
              <w:t>或</w:t>
            </w:r>
            <w:r>
              <w:rPr>
                <w:rFonts w:hint="eastAsia" w:ascii="宋体" w:eastAsia="宋体" w:cs="宋体"/>
                <w:color w:val="auto"/>
                <w:sz w:val="22"/>
                <w:szCs w:val="22"/>
              </w:rPr>
              <w:t>合同复印件关键页并加盖投标人公章。】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4</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保修及售后服务承诺</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rPr>
                <w:rFonts w:hint="eastAsia" w:ascii="宋体" w:eastAsia="宋体" w:cs="宋体"/>
                <w:color w:val="auto"/>
                <w:sz w:val="22"/>
                <w:szCs w:val="22"/>
                <w:highlight w:val="none"/>
              </w:rPr>
            </w:pPr>
            <w:r>
              <w:rPr>
                <w:rFonts w:hint="eastAsia" w:ascii="宋体" w:eastAsia="宋体"/>
                <w:color w:val="auto"/>
                <w:sz w:val="22"/>
                <w:szCs w:val="22"/>
                <w:highlight w:val="none"/>
              </w:rPr>
              <w:t>保修及售后服务承诺</w:t>
            </w:r>
            <w:r>
              <w:rPr>
                <w:rFonts w:hint="eastAsia" w:ascii="宋体" w:eastAsia="宋体" w:cs="宋体"/>
                <w:color w:val="auto"/>
                <w:sz w:val="22"/>
                <w:szCs w:val="22"/>
                <w:highlight w:val="none"/>
              </w:rPr>
              <w:t>优于招标文件要求得</w:t>
            </w:r>
            <w:r>
              <w:rPr>
                <w:rFonts w:hint="eastAsia" w:ascii="宋体" w:eastAsia="宋体" w:cs="宋体"/>
                <w:color w:val="auto"/>
                <w:sz w:val="22"/>
                <w:szCs w:val="22"/>
                <w:highlight w:val="none"/>
                <w:lang w:val="en-US" w:eastAsia="zh-CN"/>
              </w:rPr>
              <w:t>4</w:t>
            </w:r>
            <w:r>
              <w:rPr>
                <w:rFonts w:hint="eastAsia" w:ascii="宋体" w:eastAsia="宋体" w:cs="宋体"/>
                <w:color w:val="auto"/>
                <w:sz w:val="22"/>
                <w:szCs w:val="22"/>
                <w:highlight w:val="none"/>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b/>
                <w:color w:val="auto"/>
                <w:sz w:val="22"/>
                <w:szCs w:val="22"/>
              </w:rPr>
            </w:pPr>
            <w:r>
              <w:rPr>
                <w:rFonts w:hint="eastAsia" w:ascii="宋体" w:eastAsia="宋体"/>
                <w:b/>
                <w:color w:val="auto"/>
                <w:sz w:val="22"/>
                <w:szCs w:val="22"/>
              </w:rPr>
              <w:t>技术评分（</w:t>
            </w:r>
            <w:r>
              <w:rPr>
                <w:rFonts w:hint="eastAsia" w:ascii="宋体" w:eastAsia="宋体"/>
                <w:b/>
                <w:color w:val="auto"/>
                <w:sz w:val="22"/>
                <w:szCs w:val="22"/>
                <w:lang w:val="en-US" w:eastAsia="zh-CN"/>
              </w:rPr>
              <w:t>50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5</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ascii="宋体" w:eastAsia="宋体"/>
                <w:color w:val="auto"/>
                <w:sz w:val="22"/>
                <w:szCs w:val="22"/>
                <w:highlight w:val="none"/>
              </w:rPr>
              <w:t>项目人员配置情况</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lang w:val="en-US" w:eastAsia="zh-CN"/>
              </w:rPr>
              <w:t>5</w:t>
            </w:r>
            <w:r>
              <w:rPr>
                <w:rFonts w:hint="eastAsia" w:ascii="宋体" w:eastAsia="宋体"/>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left"/>
              <w:rPr>
                <w:rFonts w:ascii="宋体" w:eastAsia="宋体"/>
                <w:color w:val="auto"/>
                <w:sz w:val="22"/>
                <w:szCs w:val="22"/>
                <w:highlight w:val="none"/>
              </w:rPr>
            </w:pPr>
            <w:r>
              <w:rPr>
                <w:rFonts w:hint="eastAsia" w:ascii="宋体" w:eastAsia="宋体"/>
                <w:color w:val="auto"/>
                <w:sz w:val="22"/>
                <w:szCs w:val="22"/>
                <w:highlight w:val="none"/>
              </w:rPr>
              <w:t>项目人员配置情况（提供简历资料及相关资料），根据投标人提供情况进行对比打分。优得</w:t>
            </w:r>
            <w:r>
              <w:rPr>
                <w:rFonts w:hint="eastAsia" w:ascii="宋体" w:eastAsia="宋体"/>
                <w:color w:val="auto"/>
                <w:sz w:val="22"/>
                <w:szCs w:val="22"/>
                <w:highlight w:val="none"/>
                <w:lang w:val="en-US" w:eastAsia="zh-CN"/>
              </w:rPr>
              <w:t>5-</w:t>
            </w:r>
            <w:r>
              <w:rPr>
                <w:rFonts w:hint="eastAsia" w:ascii="宋体" w:eastAsia="宋体"/>
                <w:color w:val="auto"/>
                <w:sz w:val="22"/>
                <w:szCs w:val="22"/>
                <w:highlight w:val="none"/>
              </w:rPr>
              <w:t>4分，一般的得3-2分，差的得1分，不提供的不得分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color w:val="auto"/>
                <w:sz w:val="22"/>
                <w:szCs w:val="22"/>
                <w:highlight w:val="none"/>
              </w:rPr>
            </w:pPr>
            <w:r>
              <w:rPr>
                <w:rFonts w:hint="eastAsia" w:ascii="宋体" w:hAnsi="宋体"/>
                <w:color w:val="auto"/>
                <w:sz w:val="22"/>
                <w:szCs w:val="22"/>
                <w:highlight w:val="none"/>
              </w:rPr>
              <w:t>6</w:t>
            </w:r>
          </w:p>
        </w:tc>
        <w:tc>
          <w:tcPr>
            <w:tcW w:w="1683" w:type="dxa"/>
            <w:tcBorders>
              <w:top w:val="single" w:color="auto" w:sz="4" w:space="0"/>
              <w:left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实施方案</w:t>
            </w:r>
          </w:p>
        </w:tc>
        <w:tc>
          <w:tcPr>
            <w:tcW w:w="807" w:type="dxa"/>
            <w:tcBorders>
              <w:top w:val="single" w:color="auto" w:sz="4" w:space="0"/>
              <w:left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10分</w:t>
            </w:r>
          </w:p>
        </w:tc>
        <w:tc>
          <w:tcPr>
            <w:tcW w:w="5719" w:type="dxa"/>
            <w:tcBorders>
              <w:top w:val="single" w:color="auto" w:sz="4" w:space="0"/>
              <w:left w:val="single" w:color="auto" w:sz="4" w:space="0"/>
              <w:right w:val="single" w:color="auto" w:sz="4" w:space="0"/>
            </w:tcBorders>
            <w:noWrap w:val="0"/>
            <w:vAlign w:val="top"/>
          </w:tcPr>
          <w:p>
            <w:pPr>
              <w:pStyle w:val="18"/>
              <w:spacing w:line="360" w:lineRule="exact"/>
              <w:ind w:firstLine="0" w:firstLineChars="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根据投标人针对本项目制定的实施方案（包括但不限于实施方案的合理性、科学性、适用性等因素）进行比较评审。优得10分，良得7分，一般得4分，差</w:t>
            </w:r>
            <w:r>
              <w:rPr>
                <w:rFonts w:hint="eastAsia" w:ascii="宋体" w:eastAsia="宋体" w:cs="宋体"/>
                <w:color w:val="auto"/>
                <w:sz w:val="22"/>
                <w:szCs w:val="22"/>
                <w:highlight w:val="none"/>
                <w:lang w:val="en-US" w:eastAsia="zh-CN"/>
              </w:rPr>
              <w:t>0</w:t>
            </w: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7</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olor w:val="auto"/>
                <w:sz w:val="22"/>
                <w:szCs w:val="22"/>
                <w:highlight w:val="none"/>
              </w:rPr>
            </w:pPr>
            <w:r>
              <w:rPr>
                <w:rFonts w:ascii="宋体" w:hAnsi="宋体"/>
                <w:color w:val="auto"/>
                <w:sz w:val="22"/>
                <w:szCs w:val="22"/>
                <w:highlight w:val="none"/>
              </w:rPr>
              <w:t>安装、调试、验收方案</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olor w:val="auto"/>
                <w:sz w:val="22"/>
                <w:szCs w:val="22"/>
                <w:highlight w:val="none"/>
              </w:rPr>
            </w:pP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ascii="宋体" w:hAnsi="宋体"/>
                <w:color w:val="auto"/>
                <w:sz w:val="22"/>
                <w:szCs w:val="22"/>
                <w:highlight w:val="none"/>
              </w:rPr>
              <w:t>对</w:t>
            </w:r>
            <w:r>
              <w:rPr>
                <w:rFonts w:hint="eastAsia" w:ascii="宋体" w:hAnsi="宋体"/>
                <w:color w:val="auto"/>
                <w:sz w:val="22"/>
                <w:szCs w:val="22"/>
                <w:highlight w:val="none"/>
              </w:rPr>
              <w:t>投标人</w:t>
            </w:r>
            <w:r>
              <w:rPr>
                <w:rFonts w:ascii="宋体" w:hAnsi="宋体"/>
                <w:color w:val="auto"/>
                <w:sz w:val="22"/>
                <w:szCs w:val="22"/>
                <w:highlight w:val="none"/>
              </w:rPr>
              <w:t>提供的安装、调试</w:t>
            </w:r>
            <w:r>
              <w:rPr>
                <w:rFonts w:hint="eastAsia" w:ascii="宋体" w:hAnsi="宋体"/>
                <w:color w:val="auto"/>
                <w:sz w:val="22"/>
                <w:szCs w:val="22"/>
                <w:highlight w:val="none"/>
              </w:rPr>
              <w:t>、验收</w:t>
            </w:r>
            <w:r>
              <w:rPr>
                <w:rFonts w:ascii="宋体" w:hAnsi="宋体"/>
                <w:color w:val="auto"/>
                <w:sz w:val="22"/>
                <w:szCs w:val="22"/>
                <w:highlight w:val="none"/>
              </w:rPr>
              <w:t>方案</w:t>
            </w:r>
            <w:r>
              <w:rPr>
                <w:rFonts w:hint="eastAsia" w:ascii="宋体" w:hAnsi="宋体"/>
                <w:color w:val="auto"/>
                <w:sz w:val="22"/>
                <w:szCs w:val="22"/>
                <w:highlight w:val="none"/>
              </w:rPr>
              <w:t>的科学性、合理性、完善性</w:t>
            </w:r>
            <w:r>
              <w:rPr>
                <w:rFonts w:ascii="宋体" w:hAnsi="宋体"/>
                <w:color w:val="auto"/>
                <w:sz w:val="22"/>
                <w:szCs w:val="22"/>
                <w:highlight w:val="none"/>
              </w:rPr>
              <w:t>等情况进行评审和比较。</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方案优得</w:t>
            </w: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分；良得：</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分；差得：</w:t>
            </w:r>
            <w:r>
              <w:rPr>
                <w:rFonts w:hint="eastAsia" w:ascii="宋体" w:hAnsi="宋体"/>
                <w:color w:val="auto"/>
                <w:sz w:val="22"/>
                <w:szCs w:val="22"/>
                <w:highlight w:val="none"/>
                <w:lang w:val="en-US" w:eastAsia="zh-CN"/>
              </w:rPr>
              <w:t>1-3</w:t>
            </w:r>
            <w:r>
              <w:rPr>
                <w:rFonts w:hint="eastAsia" w:ascii="宋体" w:hAnsi="宋体"/>
                <w:color w:val="auto"/>
                <w:sz w:val="22"/>
                <w:szCs w:val="22"/>
                <w:highlight w:val="none"/>
              </w:rPr>
              <w:t>分；提供对应方案或方案不合理的得0分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8</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cs="Arial"/>
                <w:color w:val="auto"/>
                <w:sz w:val="22"/>
                <w:szCs w:val="22"/>
                <w:highlight w:val="none"/>
              </w:rPr>
            </w:pPr>
            <w:r>
              <w:rPr>
                <w:rFonts w:hint="eastAsia" w:ascii="宋体" w:hAnsi="宋体" w:cs="Arial"/>
                <w:color w:val="auto"/>
                <w:sz w:val="22"/>
                <w:szCs w:val="22"/>
                <w:highlight w:val="none"/>
              </w:rPr>
              <w:t>售后服务方案</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bCs/>
                <w:color w:val="auto"/>
                <w:sz w:val="22"/>
                <w:szCs w:val="22"/>
                <w:highlight w:val="none"/>
              </w:rPr>
            </w:pPr>
            <w:r>
              <w:rPr>
                <w:rFonts w:hint="eastAsia" w:ascii="宋体" w:hAnsi="宋体" w:eastAsia="宋体"/>
                <w:bCs/>
                <w:color w:val="auto"/>
                <w:sz w:val="22"/>
                <w:szCs w:val="22"/>
                <w:highlight w:val="none"/>
                <w:lang w:val="en-US" w:eastAsia="zh-CN"/>
              </w:rPr>
              <w:t>15</w:t>
            </w:r>
            <w:r>
              <w:rPr>
                <w:rFonts w:hint="eastAsia" w:ascii="宋体" w:hAnsi="宋体"/>
                <w:bCs/>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各投标人售后必须满足招标文件要求并提供售后服务方案根据投标人的售后服务方案【包括①售后服务技术人员专业能力（</w:t>
            </w:r>
            <w:r>
              <w:rPr>
                <w:rFonts w:hint="eastAsia" w:ascii="宋体" w:hAnsi="宋体" w:eastAsia="宋体"/>
                <w:color w:val="auto"/>
                <w:sz w:val="22"/>
                <w:szCs w:val="22"/>
                <w:highlight w:val="none"/>
                <w:lang w:val="en-US" w:eastAsia="zh-CN"/>
              </w:rPr>
              <w:t>5</w:t>
            </w:r>
            <w:r>
              <w:rPr>
                <w:rFonts w:hint="eastAsia" w:ascii="宋体" w:hAnsi="宋体"/>
                <w:color w:val="auto"/>
                <w:sz w:val="22"/>
                <w:szCs w:val="22"/>
                <w:highlight w:val="none"/>
              </w:rPr>
              <w:t>分）、②技术支持、维护服务方案（</w:t>
            </w:r>
            <w:r>
              <w:rPr>
                <w:rFonts w:hint="eastAsia" w:ascii="宋体" w:hAnsi="宋体" w:eastAsia="宋体"/>
                <w:color w:val="auto"/>
                <w:sz w:val="22"/>
                <w:szCs w:val="22"/>
                <w:highlight w:val="none"/>
                <w:lang w:val="en-US" w:eastAsia="zh-CN"/>
              </w:rPr>
              <w:t>5</w:t>
            </w:r>
            <w:r>
              <w:rPr>
                <w:rFonts w:hint="eastAsia" w:ascii="宋体" w:hAnsi="宋体"/>
                <w:color w:val="auto"/>
                <w:sz w:val="22"/>
                <w:szCs w:val="22"/>
                <w:highlight w:val="none"/>
              </w:rPr>
              <w:t>分）、③培训计划（</w:t>
            </w:r>
            <w:r>
              <w:rPr>
                <w:rFonts w:hint="eastAsia" w:ascii="宋体" w:hAnsi="宋体" w:eastAsia="宋体"/>
                <w:color w:val="auto"/>
                <w:sz w:val="22"/>
                <w:szCs w:val="22"/>
                <w:highlight w:val="none"/>
                <w:lang w:val="en-US" w:eastAsia="zh-CN"/>
              </w:rPr>
              <w:t>5</w:t>
            </w:r>
            <w:r>
              <w:rPr>
                <w:rFonts w:hint="eastAsia" w:ascii="宋体" w:hAnsi="宋体"/>
                <w:color w:val="auto"/>
                <w:sz w:val="22"/>
                <w:szCs w:val="22"/>
                <w:highlight w:val="none"/>
              </w:rPr>
              <w:t>分）】进行综合评审：</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根据①～③进行综合评审：（满分</w:t>
            </w:r>
            <w:r>
              <w:rPr>
                <w:rFonts w:hint="eastAsia" w:ascii="宋体" w:hAnsi="宋体" w:eastAsia="宋体"/>
                <w:color w:val="auto"/>
                <w:sz w:val="22"/>
                <w:szCs w:val="22"/>
                <w:highlight w:val="none"/>
                <w:lang w:val="en-US" w:eastAsia="zh-CN"/>
              </w:rPr>
              <w:t>15</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优：方案完整合理，可行性强，有利于项目实施的得</w:t>
            </w:r>
            <w:r>
              <w:rPr>
                <w:rFonts w:hint="eastAsia" w:ascii="宋体" w:hAnsi="宋体" w:eastAsia="宋体"/>
                <w:color w:val="auto"/>
                <w:sz w:val="22"/>
                <w:szCs w:val="22"/>
                <w:highlight w:val="none"/>
                <w:lang w:val="en-US" w:eastAsia="zh-CN"/>
              </w:rPr>
              <w:t>5</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良：方案基本完整，可行性较强，对项目实施有较好促进作用的，得</w:t>
            </w:r>
            <w:r>
              <w:rPr>
                <w:rFonts w:hint="eastAsia" w:ascii="宋体" w:hAnsi="宋体" w:eastAsia="宋体"/>
                <w:color w:val="auto"/>
                <w:sz w:val="22"/>
                <w:szCs w:val="22"/>
                <w:highlight w:val="none"/>
                <w:lang w:val="en-US" w:eastAsia="zh-CN"/>
              </w:rPr>
              <w:t>3</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差：方案基本完整，可行性一般，得1分；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未提供对应方案或方案不合理的得0分。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9</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cs="Arial"/>
                <w:color w:val="auto"/>
                <w:sz w:val="22"/>
                <w:szCs w:val="22"/>
                <w:highlight w:val="none"/>
              </w:rPr>
            </w:pPr>
            <w:r>
              <w:rPr>
                <w:rFonts w:hint="eastAsia" w:ascii="宋体" w:hAnsi="宋体" w:cs="Arial"/>
                <w:color w:val="auto"/>
                <w:sz w:val="22"/>
                <w:szCs w:val="22"/>
                <w:highlight w:val="none"/>
              </w:rPr>
              <w:t>技术响应</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rPr>
              <w:t>1</w:t>
            </w:r>
            <w:r>
              <w:rPr>
                <w:rFonts w:hint="eastAsia" w:ascii="宋体" w:hAnsi="宋体"/>
                <w:bCs/>
                <w:color w:val="auto"/>
                <w:sz w:val="22"/>
                <w:szCs w:val="22"/>
                <w:highlight w:val="none"/>
                <w:lang w:val="en-US" w:eastAsia="zh-CN"/>
              </w:rPr>
              <w:t>0</w:t>
            </w:r>
            <w:r>
              <w:rPr>
                <w:rFonts w:hint="eastAsia" w:ascii="宋体" w:hAnsi="宋体"/>
                <w:bCs/>
                <w:color w:val="auto"/>
                <w:sz w:val="22"/>
                <w:szCs w:val="22"/>
                <w:highlight w:val="none"/>
                <w:lang w:eastAsia="zh-CN"/>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hint="eastAsia" w:ascii="宋体" w:hAnsi="宋体"/>
                <w:b/>
                <w:color w:val="auto"/>
                <w:sz w:val="22"/>
                <w:szCs w:val="22"/>
                <w:highlight w:val="none"/>
              </w:rPr>
              <w:t>投标人应如实填写《技术规格偏离表》，评标小组根据技术需求参数响应情况进行打分， 基础要求和参数，每偏离一项扣1分，扣完为止；可有正偏离但不加分；本项最高得</w:t>
            </w:r>
            <w:r>
              <w:rPr>
                <w:rFonts w:hint="eastAsia" w:ascii="宋体" w:hAnsi="宋体" w:eastAsia="宋体"/>
                <w:b/>
                <w:color w:val="auto"/>
                <w:sz w:val="22"/>
                <w:szCs w:val="22"/>
                <w:highlight w:val="none"/>
                <w:lang w:val="en-US" w:eastAsia="zh-CN"/>
              </w:rPr>
              <w:t>10</w:t>
            </w:r>
            <w:r>
              <w:rPr>
                <w:rFonts w:hint="eastAsia" w:ascii="宋体" w:hAnsi="宋体"/>
                <w:b/>
                <w:color w:val="auto"/>
                <w:sz w:val="22"/>
                <w:szCs w:val="22"/>
                <w:highlight w:val="none"/>
              </w:rPr>
              <w:t>分。</w:t>
            </w:r>
          </w:p>
        </w:tc>
      </w:tr>
    </w:tbl>
    <w:p>
      <w:pPr>
        <w:spacing w:line="91" w:lineRule="auto"/>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8"/>
          <w:sz w:val="24"/>
          <w:szCs w:val="24"/>
        </w:rPr>
      </w:pPr>
    </w:p>
    <w:p>
      <w:pPr>
        <w:pStyle w:val="2"/>
        <w:rPr>
          <w:rFonts w:hint="eastAsia" w:ascii="宋体" w:hAnsi="宋体" w:eastAsia="宋体" w:cs="宋体"/>
          <w:spacing w:val="8"/>
          <w:sz w:val="24"/>
          <w:szCs w:val="24"/>
        </w:rPr>
      </w:pPr>
    </w:p>
    <w:p>
      <w:pPr>
        <w:rPr>
          <w:rFonts w:hint="default"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第四包评分标准</w:t>
      </w:r>
    </w:p>
    <w:p>
      <w:pPr>
        <w:pStyle w:val="2"/>
        <w:rPr>
          <w:rFonts w:hint="eastAsia" w:ascii="宋体" w:hAnsi="宋体" w:eastAsia="宋体" w:cs="宋体"/>
          <w:spacing w:val="8"/>
          <w:sz w:val="24"/>
          <w:szCs w:val="24"/>
        </w:rPr>
      </w:pPr>
    </w:p>
    <w:tbl>
      <w:tblPr>
        <w:tblStyle w:val="1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83"/>
        <w:gridCol w:w="807"/>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序号</w:t>
            </w:r>
          </w:p>
        </w:tc>
        <w:tc>
          <w:tcPr>
            <w:tcW w:w="1683"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评分内容</w:t>
            </w:r>
          </w:p>
        </w:tc>
        <w:tc>
          <w:tcPr>
            <w:tcW w:w="807"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分值</w:t>
            </w:r>
          </w:p>
        </w:tc>
        <w:tc>
          <w:tcPr>
            <w:tcW w:w="5719"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价格评分（3</w:t>
            </w:r>
            <w:r>
              <w:rPr>
                <w:rFonts w:ascii="宋体" w:eastAsia="宋体"/>
                <w:b/>
                <w:color w:val="auto"/>
                <w:sz w:val="22"/>
                <w:szCs w:val="22"/>
              </w:rPr>
              <w:t>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ascii="宋体" w:eastAsia="宋体"/>
                <w:color w:val="auto"/>
                <w:sz w:val="22"/>
                <w:szCs w:val="22"/>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价格</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3</w:t>
            </w:r>
            <w:r>
              <w:rPr>
                <w:rFonts w:ascii="宋体" w:eastAsia="宋体"/>
                <w:color w:val="auto"/>
                <w:sz w:val="22"/>
                <w:szCs w:val="22"/>
              </w:rPr>
              <w:t>0</w:t>
            </w:r>
            <w:r>
              <w:rPr>
                <w:rFonts w:hint="eastAsia" w:ascii="宋体" w:eastAsia="宋体"/>
                <w:color w:val="auto"/>
                <w:sz w:val="22"/>
                <w:szCs w:val="22"/>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left="1" w:firstLine="0" w:firstLineChars="0"/>
              <w:rPr>
                <w:rFonts w:ascii="宋体" w:eastAsia="宋体" w:cs="宋体"/>
                <w:color w:val="auto"/>
                <w:sz w:val="22"/>
                <w:szCs w:val="22"/>
              </w:rPr>
            </w:pPr>
            <w:r>
              <w:rPr>
                <w:rFonts w:hint="eastAsia" w:ascii="宋体" w:eastAsia="宋体"/>
                <w:color w:val="auto"/>
                <w:sz w:val="22"/>
                <w:szCs w:val="22"/>
              </w:rPr>
              <w:t>价格分计算方法：满足招标文件要求且投标价格最低的投标报价为评标基准价，其价格分为满分。其他投标人的价格分统一按照下列公式计算：投标报价得分</w:t>
            </w:r>
            <w:r>
              <w:rPr>
                <w:rFonts w:ascii="宋体" w:eastAsia="宋体"/>
                <w:color w:val="auto"/>
                <w:sz w:val="22"/>
                <w:szCs w:val="22"/>
              </w:rPr>
              <w:t>=(</w:t>
            </w:r>
            <w:r>
              <w:rPr>
                <w:rFonts w:hint="eastAsia" w:ascii="宋体" w:eastAsia="宋体"/>
                <w:color w:val="auto"/>
                <w:sz w:val="22"/>
                <w:szCs w:val="22"/>
              </w:rPr>
              <w:t>评标基准价／投标报价</w:t>
            </w:r>
            <w:r>
              <w:rPr>
                <w:rFonts w:ascii="宋体" w:eastAsia="宋体"/>
                <w:color w:val="auto"/>
                <w:sz w:val="22"/>
                <w:szCs w:val="22"/>
              </w:rPr>
              <w:t>)</w:t>
            </w:r>
            <w:r>
              <w:rPr>
                <w:rFonts w:hint="eastAsia" w:ascii="宋体" w:eastAsia="宋体"/>
                <w:color w:val="auto"/>
                <w:sz w:val="22"/>
                <w:szCs w:val="22"/>
              </w:rPr>
              <w:t>×（价格权重3</w:t>
            </w:r>
            <w:r>
              <w:rPr>
                <w:rFonts w:ascii="宋体" w:eastAsia="宋体"/>
                <w:color w:val="auto"/>
                <w:sz w:val="22"/>
                <w:szCs w:val="22"/>
              </w:rPr>
              <w:t>0%</w:t>
            </w:r>
            <w:r>
              <w:rPr>
                <w:rFonts w:hint="eastAsia" w:ascii="宋体" w:eastAsia="宋体"/>
                <w:color w:val="auto"/>
                <w:sz w:val="22"/>
                <w:szCs w:val="22"/>
              </w:rPr>
              <w:t>）×</w:t>
            </w:r>
            <w:r>
              <w:rPr>
                <w:rFonts w:ascii="宋体" w:eastAsia="宋体"/>
                <w:color w:val="auto"/>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商务评分（</w:t>
            </w:r>
            <w:r>
              <w:rPr>
                <w:rFonts w:hint="eastAsia" w:ascii="宋体" w:eastAsia="宋体"/>
                <w:b/>
                <w:color w:val="auto"/>
                <w:sz w:val="22"/>
                <w:szCs w:val="22"/>
                <w:lang w:val="en-US" w:eastAsia="zh-CN"/>
              </w:rPr>
              <w:t>20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2</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企业信誉</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lang w:val="en-US" w:eastAsia="zh-CN"/>
              </w:rPr>
              <w:t>6</w:t>
            </w:r>
            <w:r>
              <w:rPr>
                <w:rFonts w:hint="eastAsia" w:ascii="宋体" w:eastAsia="宋体"/>
                <w:color w:val="auto"/>
                <w:sz w:val="22"/>
                <w:szCs w:val="22"/>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left"/>
              <w:rPr>
                <w:rFonts w:hint="eastAsia" w:ascii="宋体" w:eastAsia="宋体" w:cs="宋体"/>
                <w:color w:val="auto"/>
                <w:sz w:val="22"/>
                <w:szCs w:val="22"/>
              </w:rPr>
            </w:pPr>
            <w:r>
              <w:rPr>
                <w:rFonts w:hint="eastAsia" w:ascii="宋体" w:eastAsia="宋体" w:cs="宋体"/>
                <w:color w:val="auto"/>
                <w:sz w:val="22"/>
                <w:szCs w:val="22"/>
              </w:rPr>
              <w:t>依据供应商“信誉”如履约能力、银行守信、政策法规执行等方面的记录和体现由评委进行综合评议。优得</w:t>
            </w:r>
            <w:r>
              <w:rPr>
                <w:rFonts w:hint="eastAsia" w:ascii="宋体" w:eastAsia="宋体" w:cs="宋体"/>
                <w:color w:val="auto"/>
                <w:sz w:val="22"/>
                <w:szCs w:val="22"/>
                <w:lang w:val="en-US" w:eastAsia="zh-CN"/>
              </w:rPr>
              <w:t>6</w:t>
            </w:r>
            <w:r>
              <w:rPr>
                <w:rFonts w:hint="eastAsia" w:ascii="宋体" w:eastAsia="宋体" w:cs="宋体"/>
                <w:color w:val="auto"/>
                <w:sz w:val="22"/>
                <w:szCs w:val="22"/>
              </w:rPr>
              <w:t>分、良得</w:t>
            </w:r>
            <w:r>
              <w:rPr>
                <w:rFonts w:hint="eastAsia" w:ascii="宋体" w:eastAsia="宋体" w:cs="宋体"/>
                <w:color w:val="auto"/>
                <w:sz w:val="22"/>
                <w:szCs w:val="22"/>
                <w:lang w:val="en-US" w:eastAsia="zh-CN"/>
              </w:rPr>
              <w:t>4</w:t>
            </w:r>
            <w:r>
              <w:rPr>
                <w:rFonts w:hint="eastAsia" w:ascii="宋体" w:eastAsia="宋体" w:cs="宋体"/>
                <w:color w:val="auto"/>
                <w:sz w:val="22"/>
                <w:szCs w:val="22"/>
              </w:rPr>
              <w:t>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3</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业绩</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lang w:val="en-US" w:eastAsia="zh-CN"/>
              </w:rPr>
              <w:t>10</w:t>
            </w:r>
            <w:r>
              <w:rPr>
                <w:rFonts w:hint="eastAsia" w:ascii="宋体" w:eastAsia="宋体"/>
                <w:color w:val="auto"/>
                <w:sz w:val="22"/>
                <w:szCs w:val="22"/>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rPr>
                <w:rFonts w:hint="eastAsia" w:ascii="宋体" w:eastAsia="宋体" w:cs="宋体"/>
                <w:color w:val="auto"/>
                <w:sz w:val="22"/>
                <w:szCs w:val="22"/>
              </w:rPr>
            </w:pPr>
            <w:r>
              <w:rPr>
                <w:rFonts w:hint="eastAsia" w:ascii="宋体" w:eastAsia="宋体" w:cs="宋体"/>
                <w:color w:val="auto"/>
                <w:sz w:val="22"/>
                <w:szCs w:val="22"/>
              </w:rPr>
              <w:t>据投标人20</w:t>
            </w:r>
            <w:r>
              <w:rPr>
                <w:rFonts w:hint="eastAsia" w:ascii="宋体" w:eastAsia="宋体" w:cs="宋体"/>
                <w:color w:val="auto"/>
                <w:sz w:val="22"/>
                <w:szCs w:val="22"/>
                <w:lang w:val="en-US" w:eastAsia="zh-CN"/>
              </w:rPr>
              <w:t>20</w:t>
            </w:r>
            <w:r>
              <w:rPr>
                <w:rFonts w:hint="eastAsia" w:ascii="宋体" w:eastAsia="宋体" w:cs="宋体"/>
                <w:color w:val="auto"/>
                <w:sz w:val="22"/>
                <w:szCs w:val="22"/>
              </w:rPr>
              <w:t>年1月1日至今完成类似本项目业绩情况进行评分，提供一份业绩得2分，满分</w:t>
            </w:r>
            <w:r>
              <w:rPr>
                <w:rFonts w:hint="eastAsia" w:ascii="宋体" w:eastAsia="宋体" w:cs="宋体"/>
                <w:color w:val="auto"/>
                <w:sz w:val="22"/>
                <w:szCs w:val="22"/>
                <w:lang w:val="en-US" w:eastAsia="zh-CN"/>
              </w:rPr>
              <w:t>10</w:t>
            </w:r>
            <w:r>
              <w:rPr>
                <w:rFonts w:hint="eastAsia" w:ascii="宋体" w:eastAsia="宋体" w:cs="宋体"/>
                <w:color w:val="auto"/>
                <w:sz w:val="22"/>
                <w:szCs w:val="22"/>
              </w:rPr>
              <w:t>分。</w:t>
            </w:r>
          </w:p>
          <w:p>
            <w:pPr>
              <w:pStyle w:val="18"/>
              <w:spacing w:line="360" w:lineRule="exact"/>
              <w:ind w:firstLine="0" w:firstLineChars="0"/>
              <w:rPr>
                <w:rFonts w:hint="eastAsia" w:ascii="宋体" w:eastAsia="宋体"/>
                <w:bCs/>
                <w:color w:val="auto"/>
                <w:sz w:val="22"/>
                <w:szCs w:val="22"/>
              </w:rPr>
            </w:pPr>
            <w:r>
              <w:rPr>
                <w:rFonts w:hint="eastAsia" w:ascii="宋体" w:eastAsia="宋体" w:cs="宋体"/>
                <w:color w:val="auto"/>
                <w:sz w:val="22"/>
                <w:szCs w:val="22"/>
              </w:rPr>
              <w:t>【提供中标（成交）通知书</w:t>
            </w:r>
            <w:r>
              <w:rPr>
                <w:rFonts w:hint="eastAsia" w:ascii="宋体" w:eastAsia="宋体" w:cs="宋体"/>
                <w:color w:val="auto"/>
                <w:sz w:val="22"/>
                <w:szCs w:val="22"/>
                <w:lang w:eastAsia="zh-CN"/>
              </w:rPr>
              <w:t>或</w:t>
            </w:r>
            <w:r>
              <w:rPr>
                <w:rFonts w:hint="eastAsia" w:ascii="宋体" w:eastAsia="宋体" w:cs="宋体"/>
                <w:color w:val="auto"/>
                <w:sz w:val="22"/>
                <w:szCs w:val="22"/>
              </w:rPr>
              <w:t>合同复印件关键页并加盖投标人公章。】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4</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保修及售后服务承诺</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rPr>
                <w:rFonts w:hint="eastAsia" w:ascii="宋体" w:eastAsia="宋体" w:cs="宋体"/>
                <w:color w:val="auto"/>
                <w:sz w:val="22"/>
                <w:szCs w:val="22"/>
                <w:highlight w:val="none"/>
              </w:rPr>
            </w:pPr>
            <w:r>
              <w:rPr>
                <w:rFonts w:hint="eastAsia" w:ascii="宋体" w:eastAsia="宋体"/>
                <w:color w:val="auto"/>
                <w:sz w:val="22"/>
                <w:szCs w:val="22"/>
                <w:highlight w:val="none"/>
              </w:rPr>
              <w:t>保修及售后服务承诺</w:t>
            </w:r>
            <w:r>
              <w:rPr>
                <w:rFonts w:hint="eastAsia" w:ascii="宋体" w:eastAsia="宋体" w:cs="宋体"/>
                <w:color w:val="auto"/>
                <w:sz w:val="22"/>
                <w:szCs w:val="22"/>
                <w:highlight w:val="none"/>
              </w:rPr>
              <w:t>优于招标文件要求得</w:t>
            </w:r>
            <w:r>
              <w:rPr>
                <w:rFonts w:hint="eastAsia" w:ascii="宋体" w:eastAsia="宋体" w:cs="宋体"/>
                <w:color w:val="auto"/>
                <w:sz w:val="22"/>
                <w:szCs w:val="22"/>
                <w:highlight w:val="none"/>
                <w:lang w:val="en-US" w:eastAsia="zh-CN"/>
              </w:rPr>
              <w:t>4</w:t>
            </w:r>
            <w:r>
              <w:rPr>
                <w:rFonts w:hint="eastAsia" w:ascii="宋体" w:eastAsia="宋体" w:cs="宋体"/>
                <w:color w:val="auto"/>
                <w:sz w:val="22"/>
                <w:szCs w:val="22"/>
                <w:highlight w:val="none"/>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b/>
                <w:color w:val="auto"/>
                <w:sz w:val="22"/>
                <w:szCs w:val="22"/>
              </w:rPr>
            </w:pPr>
            <w:r>
              <w:rPr>
                <w:rFonts w:hint="eastAsia" w:ascii="宋体" w:eastAsia="宋体"/>
                <w:b/>
                <w:color w:val="auto"/>
                <w:sz w:val="22"/>
                <w:szCs w:val="22"/>
              </w:rPr>
              <w:t>技术评分（</w:t>
            </w:r>
            <w:r>
              <w:rPr>
                <w:rFonts w:hint="eastAsia" w:ascii="宋体" w:eastAsia="宋体"/>
                <w:b/>
                <w:color w:val="auto"/>
                <w:sz w:val="22"/>
                <w:szCs w:val="22"/>
                <w:lang w:val="en-US" w:eastAsia="zh-CN"/>
              </w:rPr>
              <w:t>50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5</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ascii="宋体" w:eastAsia="宋体"/>
                <w:color w:val="auto"/>
                <w:sz w:val="22"/>
                <w:szCs w:val="22"/>
                <w:highlight w:val="none"/>
              </w:rPr>
              <w:t>项目人员配置情况</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lang w:val="en-US" w:eastAsia="zh-CN"/>
              </w:rPr>
              <w:t>5</w:t>
            </w:r>
            <w:r>
              <w:rPr>
                <w:rFonts w:hint="eastAsia" w:ascii="宋体" w:eastAsia="宋体"/>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left"/>
              <w:rPr>
                <w:rFonts w:ascii="宋体" w:eastAsia="宋体"/>
                <w:color w:val="auto"/>
                <w:sz w:val="22"/>
                <w:szCs w:val="22"/>
                <w:highlight w:val="none"/>
              </w:rPr>
            </w:pPr>
            <w:r>
              <w:rPr>
                <w:rFonts w:hint="eastAsia" w:ascii="宋体" w:eastAsia="宋体"/>
                <w:color w:val="auto"/>
                <w:sz w:val="22"/>
                <w:szCs w:val="22"/>
                <w:highlight w:val="none"/>
              </w:rPr>
              <w:t>项目人员配置情况（提供简历资料及相关资料），根据投标人提供情况进行对比打分。优得</w:t>
            </w:r>
            <w:r>
              <w:rPr>
                <w:rFonts w:hint="eastAsia" w:ascii="宋体" w:eastAsia="宋体"/>
                <w:color w:val="auto"/>
                <w:sz w:val="22"/>
                <w:szCs w:val="22"/>
                <w:highlight w:val="none"/>
                <w:lang w:val="en-US" w:eastAsia="zh-CN"/>
              </w:rPr>
              <w:t>5-</w:t>
            </w:r>
            <w:r>
              <w:rPr>
                <w:rFonts w:hint="eastAsia" w:ascii="宋体" w:eastAsia="宋体"/>
                <w:color w:val="auto"/>
                <w:sz w:val="22"/>
                <w:szCs w:val="22"/>
                <w:highlight w:val="none"/>
              </w:rPr>
              <w:t>4分，一般的得3-2分，差的得1分，不提供的不得分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color w:val="auto"/>
                <w:sz w:val="22"/>
                <w:szCs w:val="22"/>
                <w:highlight w:val="none"/>
              </w:rPr>
            </w:pPr>
            <w:r>
              <w:rPr>
                <w:rFonts w:hint="eastAsia" w:ascii="宋体" w:hAnsi="宋体"/>
                <w:color w:val="auto"/>
                <w:sz w:val="22"/>
                <w:szCs w:val="22"/>
                <w:highlight w:val="none"/>
              </w:rPr>
              <w:t>6</w:t>
            </w:r>
          </w:p>
        </w:tc>
        <w:tc>
          <w:tcPr>
            <w:tcW w:w="1683" w:type="dxa"/>
            <w:tcBorders>
              <w:top w:val="single" w:color="auto" w:sz="4" w:space="0"/>
              <w:left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实施方案</w:t>
            </w:r>
          </w:p>
        </w:tc>
        <w:tc>
          <w:tcPr>
            <w:tcW w:w="807" w:type="dxa"/>
            <w:tcBorders>
              <w:top w:val="single" w:color="auto" w:sz="4" w:space="0"/>
              <w:left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10</w:t>
            </w:r>
            <w:r>
              <w:rPr>
                <w:rFonts w:hint="eastAsia" w:ascii="宋体" w:eastAsia="宋体"/>
                <w:color w:val="auto"/>
                <w:sz w:val="22"/>
                <w:szCs w:val="22"/>
                <w:highlight w:val="none"/>
              </w:rPr>
              <w:t>分</w:t>
            </w:r>
          </w:p>
        </w:tc>
        <w:tc>
          <w:tcPr>
            <w:tcW w:w="5719" w:type="dxa"/>
            <w:tcBorders>
              <w:top w:val="single" w:color="auto" w:sz="4" w:space="0"/>
              <w:left w:val="single" w:color="auto" w:sz="4" w:space="0"/>
              <w:right w:val="single" w:color="auto" w:sz="4" w:space="0"/>
            </w:tcBorders>
            <w:noWrap w:val="0"/>
            <w:vAlign w:val="top"/>
          </w:tcPr>
          <w:p>
            <w:pPr>
              <w:pStyle w:val="18"/>
              <w:spacing w:line="360" w:lineRule="exact"/>
              <w:ind w:firstLine="0" w:firstLineChars="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根据投标人针对本项目制定的实施方案（包括但不限于实施方案的合理性、科学性、适用性等因素）进行比较评审。优得10分，良得7分，一般得4分，差</w:t>
            </w:r>
            <w:r>
              <w:rPr>
                <w:rFonts w:hint="eastAsia" w:ascii="宋体" w:eastAsia="宋体" w:cs="宋体"/>
                <w:color w:val="auto"/>
                <w:sz w:val="22"/>
                <w:szCs w:val="22"/>
                <w:highlight w:val="none"/>
                <w:lang w:val="en-US" w:eastAsia="zh-CN"/>
              </w:rPr>
              <w:t>0</w:t>
            </w: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7</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olor w:val="auto"/>
                <w:sz w:val="22"/>
                <w:szCs w:val="22"/>
                <w:highlight w:val="none"/>
              </w:rPr>
            </w:pPr>
            <w:r>
              <w:rPr>
                <w:rFonts w:ascii="宋体" w:hAnsi="宋体"/>
                <w:color w:val="auto"/>
                <w:sz w:val="22"/>
                <w:szCs w:val="22"/>
                <w:highlight w:val="none"/>
              </w:rPr>
              <w:t>安装、调试、验收方案</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olor w:val="auto"/>
                <w:sz w:val="22"/>
                <w:szCs w:val="22"/>
                <w:highlight w:val="none"/>
              </w:rPr>
            </w:pP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ascii="宋体" w:hAnsi="宋体"/>
                <w:color w:val="auto"/>
                <w:sz w:val="22"/>
                <w:szCs w:val="22"/>
                <w:highlight w:val="none"/>
              </w:rPr>
              <w:t>对</w:t>
            </w:r>
            <w:r>
              <w:rPr>
                <w:rFonts w:hint="eastAsia" w:ascii="宋体" w:hAnsi="宋体"/>
                <w:color w:val="auto"/>
                <w:sz w:val="22"/>
                <w:szCs w:val="22"/>
                <w:highlight w:val="none"/>
              </w:rPr>
              <w:t>投标人</w:t>
            </w:r>
            <w:r>
              <w:rPr>
                <w:rFonts w:ascii="宋体" w:hAnsi="宋体"/>
                <w:color w:val="auto"/>
                <w:sz w:val="22"/>
                <w:szCs w:val="22"/>
                <w:highlight w:val="none"/>
              </w:rPr>
              <w:t>提供的安装、调试</w:t>
            </w:r>
            <w:r>
              <w:rPr>
                <w:rFonts w:hint="eastAsia" w:ascii="宋体" w:hAnsi="宋体"/>
                <w:color w:val="auto"/>
                <w:sz w:val="22"/>
                <w:szCs w:val="22"/>
                <w:highlight w:val="none"/>
              </w:rPr>
              <w:t>、验收</w:t>
            </w:r>
            <w:r>
              <w:rPr>
                <w:rFonts w:ascii="宋体" w:hAnsi="宋体"/>
                <w:color w:val="auto"/>
                <w:sz w:val="22"/>
                <w:szCs w:val="22"/>
                <w:highlight w:val="none"/>
              </w:rPr>
              <w:t>方案</w:t>
            </w:r>
            <w:r>
              <w:rPr>
                <w:rFonts w:hint="eastAsia" w:ascii="宋体" w:hAnsi="宋体"/>
                <w:color w:val="auto"/>
                <w:sz w:val="22"/>
                <w:szCs w:val="22"/>
                <w:highlight w:val="none"/>
              </w:rPr>
              <w:t>的科学性、合理性、完善性</w:t>
            </w:r>
            <w:r>
              <w:rPr>
                <w:rFonts w:ascii="宋体" w:hAnsi="宋体"/>
                <w:color w:val="auto"/>
                <w:sz w:val="22"/>
                <w:szCs w:val="22"/>
                <w:highlight w:val="none"/>
              </w:rPr>
              <w:t>等情况进行评审和比较。</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方案优得</w:t>
            </w: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分；良得：</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分；差得：</w:t>
            </w:r>
            <w:r>
              <w:rPr>
                <w:rFonts w:hint="eastAsia" w:ascii="宋体" w:hAnsi="宋体"/>
                <w:color w:val="auto"/>
                <w:sz w:val="22"/>
                <w:szCs w:val="22"/>
                <w:highlight w:val="none"/>
                <w:lang w:val="en-US" w:eastAsia="zh-CN"/>
              </w:rPr>
              <w:t>2-1</w:t>
            </w:r>
            <w:r>
              <w:rPr>
                <w:rFonts w:hint="eastAsia" w:ascii="宋体" w:hAnsi="宋体"/>
                <w:color w:val="auto"/>
                <w:sz w:val="22"/>
                <w:szCs w:val="22"/>
                <w:highlight w:val="none"/>
              </w:rPr>
              <w:t>分；提供对应方案或方案不合理的得0分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8</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cs="Arial"/>
                <w:color w:val="auto"/>
                <w:sz w:val="22"/>
                <w:szCs w:val="22"/>
                <w:highlight w:val="none"/>
              </w:rPr>
            </w:pPr>
            <w:r>
              <w:rPr>
                <w:rFonts w:hint="eastAsia" w:ascii="宋体" w:hAnsi="宋体" w:cs="Arial"/>
                <w:color w:val="auto"/>
                <w:sz w:val="22"/>
                <w:szCs w:val="22"/>
                <w:highlight w:val="none"/>
              </w:rPr>
              <w:t>售后服务方案</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bCs/>
                <w:color w:val="auto"/>
                <w:sz w:val="22"/>
                <w:szCs w:val="22"/>
                <w:highlight w:val="none"/>
              </w:rPr>
            </w:pPr>
            <w:r>
              <w:rPr>
                <w:rFonts w:hint="eastAsia" w:ascii="宋体" w:hAnsi="宋体" w:eastAsia="宋体"/>
                <w:bCs/>
                <w:color w:val="auto"/>
                <w:sz w:val="22"/>
                <w:szCs w:val="22"/>
                <w:highlight w:val="none"/>
                <w:lang w:val="en-US" w:eastAsia="zh-CN"/>
              </w:rPr>
              <w:t>12</w:t>
            </w:r>
            <w:r>
              <w:rPr>
                <w:rFonts w:hint="eastAsia" w:ascii="宋体" w:hAnsi="宋体"/>
                <w:bCs/>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各投标人售后必须满足招标文件要求并提供售后服务方案根据投标人的售后服务方案【包括①售后服务技术人员专业能力（</w:t>
            </w:r>
            <w:r>
              <w:rPr>
                <w:rFonts w:hint="eastAsia" w:ascii="宋体" w:hAnsi="宋体" w:eastAsia="宋体"/>
                <w:color w:val="auto"/>
                <w:sz w:val="22"/>
                <w:szCs w:val="22"/>
                <w:highlight w:val="none"/>
                <w:lang w:val="en-US" w:eastAsia="zh-CN"/>
              </w:rPr>
              <w:t>4</w:t>
            </w:r>
            <w:r>
              <w:rPr>
                <w:rFonts w:hint="eastAsia" w:ascii="宋体" w:hAnsi="宋体"/>
                <w:color w:val="auto"/>
                <w:sz w:val="22"/>
                <w:szCs w:val="22"/>
                <w:highlight w:val="none"/>
              </w:rPr>
              <w:t>分）、②技术支持、维护服务方案（</w:t>
            </w:r>
            <w:r>
              <w:rPr>
                <w:rFonts w:hint="eastAsia" w:ascii="宋体" w:hAnsi="宋体" w:eastAsia="宋体"/>
                <w:color w:val="auto"/>
                <w:sz w:val="22"/>
                <w:szCs w:val="22"/>
                <w:highlight w:val="none"/>
                <w:lang w:val="en-US" w:eastAsia="zh-CN"/>
              </w:rPr>
              <w:t>4</w:t>
            </w:r>
            <w:r>
              <w:rPr>
                <w:rFonts w:hint="eastAsia" w:ascii="宋体" w:hAnsi="宋体"/>
                <w:color w:val="auto"/>
                <w:sz w:val="22"/>
                <w:szCs w:val="22"/>
                <w:highlight w:val="none"/>
              </w:rPr>
              <w:t>分）、③培训计划（</w:t>
            </w:r>
            <w:r>
              <w:rPr>
                <w:rFonts w:hint="eastAsia" w:ascii="宋体" w:hAnsi="宋体" w:eastAsia="宋体"/>
                <w:color w:val="auto"/>
                <w:sz w:val="22"/>
                <w:szCs w:val="22"/>
                <w:highlight w:val="none"/>
                <w:lang w:val="en-US" w:eastAsia="zh-CN"/>
              </w:rPr>
              <w:t>4</w:t>
            </w:r>
            <w:r>
              <w:rPr>
                <w:rFonts w:hint="eastAsia" w:ascii="宋体" w:hAnsi="宋体"/>
                <w:color w:val="auto"/>
                <w:sz w:val="22"/>
                <w:szCs w:val="22"/>
                <w:highlight w:val="none"/>
              </w:rPr>
              <w:t>分）】进行综合评审：</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根据①～③进行综合评审：（满分</w:t>
            </w:r>
            <w:r>
              <w:rPr>
                <w:rFonts w:hint="eastAsia" w:ascii="宋体" w:hAnsi="宋体" w:eastAsia="宋体"/>
                <w:color w:val="auto"/>
                <w:sz w:val="22"/>
                <w:szCs w:val="22"/>
                <w:highlight w:val="none"/>
                <w:lang w:val="en-US" w:eastAsia="zh-CN"/>
              </w:rPr>
              <w:t>12</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优：方案完整合理，可行性强，有利于项目实施的得</w:t>
            </w:r>
            <w:r>
              <w:rPr>
                <w:rFonts w:hint="eastAsia" w:ascii="宋体" w:hAnsi="宋体" w:eastAsia="宋体"/>
                <w:color w:val="auto"/>
                <w:sz w:val="22"/>
                <w:szCs w:val="22"/>
                <w:highlight w:val="none"/>
                <w:lang w:val="en-US" w:eastAsia="zh-CN"/>
              </w:rPr>
              <w:t>4</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良：方案基本完整，可行性较强，对项目实施有较好促进作用的，得</w:t>
            </w:r>
            <w:r>
              <w:rPr>
                <w:rFonts w:hint="eastAsia" w:ascii="宋体" w:hAnsi="宋体" w:eastAsia="宋体"/>
                <w:color w:val="auto"/>
                <w:sz w:val="22"/>
                <w:szCs w:val="22"/>
                <w:highlight w:val="none"/>
                <w:lang w:val="en-US" w:eastAsia="zh-CN"/>
              </w:rPr>
              <w:t>3</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差：方案基本完整，可行性一般，得1分；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未提供对应方案或方案不合理的得0分。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9</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default"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样品打分</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default" w:ascii="宋体" w:hAnsi="宋体" w:eastAsia="宋体"/>
                <w:bCs/>
                <w:color w:val="auto"/>
                <w:sz w:val="22"/>
                <w:szCs w:val="22"/>
                <w:highlight w:val="none"/>
                <w:lang w:val="en-US" w:eastAsia="zh-CN"/>
              </w:rPr>
            </w:pPr>
            <w:r>
              <w:rPr>
                <w:rFonts w:hint="eastAsia" w:ascii="宋体" w:hAnsi="宋体" w:eastAsia="宋体"/>
                <w:bCs/>
                <w:color w:val="auto"/>
                <w:sz w:val="22"/>
                <w:szCs w:val="22"/>
                <w:highlight w:val="none"/>
                <w:lang w:val="en-US" w:eastAsia="zh-CN"/>
              </w:rPr>
              <w:t>5分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default"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供应商所提供的样品种类符合文件要求且无破损的得基础分2分。评标委员会根据供应商提供的样品进行打分。优的得3分，一般的得2分，差的得1分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10</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cs="Arial"/>
                <w:color w:val="auto"/>
                <w:sz w:val="22"/>
                <w:szCs w:val="22"/>
                <w:highlight w:val="none"/>
              </w:rPr>
            </w:pPr>
            <w:r>
              <w:rPr>
                <w:rFonts w:hint="eastAsia" w:ascii="宋体" w:hAnsi="宋体" w:cs="Arial"/>
                <w:color w:val="auto"/>
                <w:sz w:val="22"/>
                <w:szCs w:val="22"/>
                <w:highlight w:val="none"/>
              </w:rPr>
              <w:t>技术响应</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rPr>
              <w:t>1</w:t>
            </w:r>
            <w:r>
              <w:rPr>
                <w:rFonts w:hint="eastAsia" w:ascii="宋体" w:hAnsi="宋体"/>
                <w:bCs/>
                <w:color w:val="auto"/>
                <w:sz w:val="22"/>
                <w:szCs w:val="22"/>
                <w:highlight w:val="none"/>
                <w:lang w:val="en-US" w:eastAsia="zh-CN"/>
              </w:rPr>
              <w:t>0</w:t>
            </w:r>
            <w:r>
              <w:rPr>
                <w:rFonts w:hint="eastAsia" w:ascii="宋体" w:hAnsi="宋体"/>
                <w:bCs/>
                <w:color w:val="auto"/>
                <w:sz w:val="22"/>
                <w:szCs w:val="22"/>
                <w:highlight w:val="none"/>
                <w:lang w:eastAsia="zh-CN"/>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hint="eastAsia" w:ascii="宋体" w:hAnsi="宋体"/>
                <w:b/>
                <w:color w:val="auto"/>
                <w:sz w:val="22"/>
                <w:szCs w:val="22"/>
                <w:highlight w:val="none"/>
              </w:rPr>
              <w:t>投标人应如实填写《技术规格偏离表》，评标小组根据技术需求参数响应情况进行打分， 基础要求和参数，每偏离一项扣1分，扣完为止；可有正偏离但不加分；本项最高得</w:t>
            </w:r>
            <w:r>
              <w:rPr>
                <w:rFonts w:hint="eastAsia" w:ascii="宋体" w:hAnsi="宋体" w:eastAsia="宋体"/>
                <w:b/>
                <w:color w:val="auto"/>
                <w:sz w:val="22"/>
                <w:szCs w:val="22"/>
                <w:highlight w:val="none"/>
                <w:lang w:val="en-US" w:eastAsia="zh-CN"/>
              </w:rPr>
              <w:t>10</w:t>
            </w:r>
            <w:r>
              <w:rPr>
                <w:rFonts w:hint="eastAsia" w:ascii="宋体" w:hAnsi="宋体"/>
                <w:b/>
                <w:color w:val="auto"/>
                <w:sz w:val="22"/>
                <w:szCs w:val="22"/>
                <w:highlight w:val="none"/>
              </w:rPr>
              <w:t>分。</w:t>
            </w:r>
          </w:p>
        </w:tc>
      </w:tr>
    </w:tbl>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备注:1、根据《政</w:t>
      </w:r>
      <w:r>
        <w:rPr>
          <w:rFonts w:hint="eastAsia" w:ascii="宋体" w:hAnsi="宋体" w:eastAsia="宋体" w:cs="宋体"/>
          <w:spacing w:val="5"/>
          <w:sz w:val="24"/>
          <w:szCs w:val="24"/>
        </w:rPr>
        <w:t>府</w:t>
      </w:r>
      <w:r>
        <w:rPr>
          <w:rFonts w:hint="eastAsia" w:ascii="宋体" w:hAnsi="宋体" w:eastAsia="宋体" w:cs="宋体"/>
          <w:spacing w:val="4"/>
          <w:sz w:val="24"/>
          <w:szCs w:val="24"/>
        </w:rPr>
        <w:t>采购服务和服务招投标管理办法》第 87 号令第六十条：评标委员会认为投标人的</w:t>
      </w:r>
      <w:r>
        <w:rPr>
          <w:rFonts w:hint="eastAsia" w:ascii="宋体" w:hAnsi="宋体" w:eastAsia="宋体" w:cs="宋体"/>
          <w:sz w:val="24"/>
          <w:szCs w:val="24"/>
        </w:rPr>
        <w:t xml:space="preserve"> </w:t>
      </w:r>
      <w:r>
        <w:rPr>
          <w:rFonts w:hint="eastAsia" w:ascii="宋体" w:hAnsi="宋体" w:eastAsia="宋体" w:cs="宋体"/>
          <w:spacing w:val="10"/>
          <w:sz w:val="24"/>
          <w:szCs w:val="24"/>
        </w:rPr>
        <w:t>报价明显低于其他通过符合性审查投标人的报价，有可能影响产品质量或者不能诚信履约的，应当要求</w:t>
      </w:r>
      <w:r>
        <w:rPr>
          <w:rFonts w:hint="eastAsia" w:ascii="宋体" w:hAnsi="宋体" w:eastAsia="宋体" w:cs="宋体"/>
          <w:spacing w:val="3"/>
          <w:sz w:val="24"/>
          <w:szCs w:val="24"/>
        </w:rPr>
        <w:t>其</w:t>
      </w:r>
      <w:r>
        <w:rPr>
          <w:rFonts w:hint="eastAsia" w:ascii="宋体" w:hAnsi="宋体" w:eastAsia="宋体" w:cs="宋体"/>
          <w:sz w:val="24"/>
          <w:szCs w:val="24"/>
        </w:rPr>
        <w:t xml:space="preserve"> </w:t>
      </w:r>
      <w:r>
        <w:rPr>
          <w:rFonts w:hint="eastAsia" w:ascii="宋体" w:hAnsi="宋体" w:eastAsia="宋体" w:cs="宋体"/>
          <w:spacing w:val="10"/>
          <w:sz w:val="24"/>
          <w:szCs w:val="24"/>
        </w:rPr>
        <w:t>在评标现场合理的时间内提供书面说明，必要时提交相关证明材料；投标人不能证明其报价合理性的，</w:t>
      </w:r>
      <w:r>
        <w:rPr>
          <w:rFonts w:hint="eastAsia" w:ascii="宋体" w:hAnsi="宋体" w:eastAsia="宋体" w:cs="宋体"/>
          <w:spacing w:val="3"/>
          <w:sz w:val="24"/>
          <w:szCs w:val="24"/>
        </w:rPr>
        <w:t>评</w:t>
      </w:r>
      <w:r>
        <w:rPr>
          <w:rFonts w:hint="eastAsia" w:ascii="宋体" w:hAnsi="宋体" w:eastAsia="宋体" w:cs="宋体"/>
          <w:spacing w:val="9"/>
          <w:sz w:val="24"/>
          <w:szCs w:val="24"/>
        </w:rPr>
        <w:t>标委员会应当将其作为无效投标处理</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供应商在评标过程中，所进行的力图影响评标结果的不符合招标规则的活动，可能导致其被取消中</w:t>
      </w:r>
      <w:r>
        <w:rPr>
          <w:rFonts w:hint="eastAsia" w:ascii="宋体" w:hAnsi="宋体" w:eastAsia="宋体" w:cs="宋体"/>
          <w:spacing w:val="5"/>
          <w:sz w:val="24"/>
          <w:szCs w:val="24"/>
        </w:rPr>
        <w:t>标资格</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bookmarkStart w:id="99" w:name="_Toc28837"/>
      <w:r>
        <w:rPr>
          <w:rFonts w:hint="eastAsia" w:ascii="宋体" w:hAnsi="宋体" w:eastAsia="宋体" w:cs="宋体"/>
          <w:spacing w:val="16"/>
          <w:position w:val="1"/>
          <w:sz w:val="24"/>
          <w:szCs w:val="24"/>
        </w:rPr>
        <w:t>3</w:t>
      </w:r>
      <w:r>
        <w:rPr>
          <w:rFonts w:hint="eastAsia" w:ascii="宋体" w:hAnsi="宋体" w:eastAsia="宋体" w:cs="宋体"/>
          <w:spacing w:val="14"/>
          <w:position w:val="1"/>
          <w:sz w:val="24"/>
          <w:szCs w:val="24"/>
        </w:rPr>
        <w:t>、</w:t>
      </w:r>
      <w:r>
        <w:rPr>
          <w:rFonts w:hint="eastAsia" w:ascii="宋体" w:hAnsi="宋体" w:eastAsia="宋体" w:cs="宋体"/>
          <w:spacing w:val="8"/>
          <w:position w:val="1"/>
          <w:sz w:val="24"/>
          <w:szCs w:val="24"/>
        </w:rPr>
        <w:t>与招标文件有重大偏离的投标文件将被拒绝。</w:t>
      </w:r>
      <w:bookmarkEnd w:id="9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0"/>
          <w:sz w:val="24"/>
          <w:szCs w:val="24"/>
        </w:rPr>
        <w:t>附</w:t>
      </w:r>
      <w:r>
        <w:rPr>
          <w:rFonts w:hint="eastAsia" w:ascii="宋体" w:hAnsi="宋体" w:eastAsia="宋体" w:cs="宋体"/>
          <w:spacing w:val="9"/>
          <w:sz w:val="24"/>
          <w:szCs w:val="24"/>
        </w:rPr>
        <w:t>：对于商务部分 (投标报价) 的评分，按以下方法进行：价格分统一采用低价优先法计算，即满足</w:t>
      </w:r>
      <w:r>
        <w:rPr>
          <w:rFonts w:hint="eastAsia" w:ascii="宋体" w:hAnsi="宋体" w:eastAsia="宋体" w:cs="宋体"/>
          <w:spacing w:val="10"/>
          <w:sz w:val="24"/>
          <w:szCs w:val="24"/>
        </w:rPr>
        <w:t>招标文件要求且评标价格最低的报价为评标基准价，其价格分为满分。其他投标人的价格分统一按照下</w:t>
      </w:r>
      <w:r>
        <w:rPr>
          <w:rFonts w:hint="eastAsia" w:ascii="宋体" w:hAnsi="宋体" w:eastAsia="宋体" w:cs="宋体"/>
          <w:sz w:val="24"/>
          <w:szCs w:val="24"/>
        </w:rPr>
        <w:t xml:space="preserve">列 </w:t>
      </w:r>
      <w:r>
        <w:rPr>
          <w:rFonts w:hint="eastAsia" w:ascii="宋体" w:hAnsi="宋体" w:eastAsia="宋体" w:cs="宋体"/>
          <w:spacing w:val="8"/>
          <w:sz w:val="24"/>
          <w:szCs w:val="24"/>
        </w:rPr>
        <w:t>公式计算：</w:t>
      </w:r>
      <w:r>
        <w:rPr>
          <w:rFonts w:hint="eastAsia" w:ascii="宋体" w:hAnsi="宋体" w:eastAsia="宋体" w:cs="宋体"/>
          <w:spacing w:val="6"/>
          <w:sz w:val="24"/>
          <w:szCs w:val="24"/>
        </w:rPr>
        <w:t>报</w:t>
      </w:r>
      <w:r>
        <w:rPr>
          <w:rFonts w:hint="eastAsia" w:ascii="宋体" w:hAnsi="宋体" w:eastAsia="宋体" w:cs="宋体"/>
          <w:spacing w:val="4"/>
          <w:sz w:val="24"/>
          <w:szCs w:val="24"/>
        </w:rPr>
        <w:t>价得分= (评标基准价／评标价格)×</w:t>
      </w:r>
      <w:r>
        <w:rPr>
          <w:rFonts w:hint="eastAsia" w:ascii="宋体" w:hAnsi="宋体" w:eastAsia="宋体" w:cs="宋体"/>
          <w:spacing w:val="4"/>
          <w:sz w:val="24"/>
          <w:szCs w:val="24"/>
          <w:lang w:val="en-US" w:eastAsia="zh-CN"/>
        </w:rPr>
        <w:t>30</w:t>
      </w:r>
      <w:r>
        <w:rPr>
          <w:rFonts w:hint="eastAsia" w:ascii="宋体" w:hAnsi="宋体" w:eastAsia="宋体" w:cs="宋体"/>
          <w:spacing w:val="4"/>
          <w:sz w:val="24"/>
          <w:szCs w:val="24"/>
        </w:rPr>
        <w:t>%×100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ascii="宋体" w:hAnsi="宋体" w:eastAsia="宋体" w:cs="宋体"/>
          <w:spacing w:val="7"/>
          <w:sz w:val="24"/>
          <w:szCs w:val="24"/>
        </w:rPr>
        <w:t>、各评标委员会成员对每个投标人的上述指标的打分 (除报价外) 的算术平均分，加上经计算的报价</w:t>
      </w:r>
      <w:r>
        <w:rPr>
          <w:rFonts w:hint="eastAsia" w:ascii="宋体" w:hAnsi="宋体" w:eastAsia="宋体" w:cs="宋体"/>
          <w:sz w:val="24"/>
          <w:szCs w:val="24"/>
        </w:rPr>
        <w:t xml:space="preserve"> </w:t>
      </w:r>
      <w:r>
        <w:rPr>
          <w:rFonts w:hint="eastAsia" w:ascii="宋体" w:hAnsi="宋体" w:eastAsia="宋体" w:cs="宋体"/>
          <w:spacing w:val="12"/>
          <w:sz w:val="24"/>
          <w:szCs w:val="24"/>
        </w:rPr>
        <w:t>得分，</w:t>
      </w:r>
      <w:r>
        <w:rPr>
          <w:rFonts w:hint="eastAsia" w:ascii="宋体" w:hAnsi="宋体" w:eastAsia="宋体" w:cs="宋体"/>
          <w:spacing w:val="11"/>
          <w:sz w:val="24"/>
          <w:szCs w:val="24"/>
        </w:rPr>
        <w:t>即</w:t>
      </w:r>
      <w:r>
        <w:rPr>
          <w:rFonts w:hint="eastAsia" w:ascii="宋体" w:hAnsi="宋体" w:eastAsia="宋体" w:cs="宋体"/>
          <w:spacing w:val="6"/>
          <w:sz w:val="24"/>
          <w:szCs w:val="24"/>
        </w:rPr>
        <w:t>为该投标人的最终综合评估分。评标委员会将按投标人得分顺序由高到低依次排名，得分相同的，</w:t>
      </w:r>
      <w:r>
        <w:rPr>
          <w:rFonts w:hint="eastAsia" w:ascii="宋体" w:hAnsi="宋体" w:eastAsia="宋体" w:cs="宋体"/>
          <w:spacing w:val="10"/>
          <w:sz w:val="24"/>
          <w:szCs w:val="24"/>
        </w:rPr>
        <w:t>按投标报价由低到高顺序排列。得分及报价相同的，按技术指标优劣顺序排列。得分最高的前一名至前</w:t>
      </w:r>
      <w:r>
        <w:rPr>
          <w:rFonts w:hint="eastAsia" w:ascii="宋体" w:hAnsi="宋体" w:eastAsia="宋体" w:cs="宋体"/>
          <w:sz w:val="24"/>
          <w:szCs w:val="24"/>
        </w:rPr>
        <w:t>三</w:t>
      </w:r>
      <w:r>
        <w:rPr>
          <w:rFonts w:hint="eastAsia" w:ascii="宋体" w:hAnsi="宋体" w:eastAsia="宋体" w:cs="宋体"/>
          <w:spacing w:val="12"/>
          <w:sz w:val="24"/>
          <w:szCs w:val="24"/>
        </w:rPr>
        <w:t>名</w:t>
      </w:r>
      <w:r>
        <w:rPr>
          <w:rFonts w:hint="eastAsia" w:ascii="宋体" w:hAnsi="宋体" w:eastAsia="宋体" w:cs="宋体"/>
          <w:spacing w:val="8"/>
          <w:sz w:val="24"/>
          <w:szCs w:val="24"/>
        </w:rPr>
        <w:t>投标人将成为成交候选人。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rPr>
        <w:t>5</w:t>
      </w:r>
      <w:r>
        <w:rPr>
          <w:rFonts w:hint="eastAsia" w:ascii="宋体" w:hAnsi="宋体" w:eastAsia="宋体" w:cs="宋体"/>
          <w:spacing w:val="9"/>
          <w:position w:val="1"/>
          <w:sz w:val="24"/>
          <w:szCs w:val="24"/>
        </w:rPr>
        <w:t>、最低报价不作为评标的唯一依据。采购人不承诺将合同授予报价最低的投标人。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6、</w:t>
      </w:r>
      <w:r>
        <w:rPr>
          <w:rFonts w:hint="eastAsia" w:ascii="宋体" w:hAnsi="宋体" w:eastAsia="宋体" w:cs="宋体"/>
          <w:spacing w:val="8"/>
          <w:sz w:val="24"/>
          <w:szCs w:val="24"/>
        </w:rPr>
        <w:t>经</w:t>
      </w:r>
      <w:r>
        <w:rPr>
          <w:rFonts w:hint="eastAsia" w:ascii="宋体" w:hAnsi="宋体" w:eastAsia="宋体" w:cs="宋体"/>
          <w:spacing w:val="7"/>
          <w:sz w:val="24"/>
          <w:szCs w:val="24"/>
        </w:rPr>
        <w:t>评标委员会评议，认为投标报价过高、超出采购人预算的项目，可以不确立中标人，做为废标处</w:t>
      </w:r>
      <w:r>
        <w:rPr>
          <w:rFonts w:hint="eastAsia" w:ascii="宋体" w:hAnsi="宋体" w:eastAsia="宋体" w:cs="宋体"/>
          <w:spacing w:val="-1"/>
          <w:sz w:val="24"/>
          <w:szCs w:val="24"/>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bookmarkStart w:id="100" w:name="_Toc28552"/>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2.无效投标条款</w:t>
      </w:r>
      <w:bookmarkEnd w:id="10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eastAsia" w:ascii="宋体" w:hAnsi="宋体" w:eastAsia="宋体" w:cs="宋体"/>
          <w:sz w:val="24"/>
          <w:szCs w:val="24"/>
        </w:rPr>
      </w:pPr>
      <w:bookmarkStart w:id="101" w:name="_Toc20172"/>
      <w:r>
        <w:rPr>
          <w:rFonts w:hint="eastAsia" w:ascii="宋体" w:hAnsi="宋体" w:eastAsia="宋体" w:cs="宋体"/>
          <w:spacing w:val="10"/>
          <w:sz w:val="24"/>
          <w:szCs w:val="24"/>
        </w:rPr>
        <w:t>12.</w:t>
      </w:r>
      <w:r>
        <w:rPr>
          <w:rFonts w:hint="eastAsia" w:ascii="宋体" w:hAnsi="宋体" w:eastAsia="宋体" w:cs="宋体"/>
          <w:spacing w:val="8"/>
          <w:sz w:val="24"/>
          <w:szCs w:val="24"/>
        </w:rPr>
        <w:t>1</w:t>
      </w:r>
      <w:r>
        <w:rPr>
          <w:rFonts w:hint="eastAsia" w:ascii="宋体" w:hAnsi="宋体" w:eastAsia="宋体" w:cs="宋体"/>
          <w:spacing w:val="5"/>
          <w:sz w:val="24"/>
          <w:szCs w:val="24"/>
        </w:rPr>
        <w:t xml:space="preserve"> 投标文件有下列情形之一的,其投标文件拒收:</w:t>
      </w:r>
      <w:bookmarkEnd w:id="10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w:t>
      </w:r>
      <w:r>
        <w:rPr>
          <w:rFonts w:hint="eastAsia" w:ascii="宋体" w:hAnsi="宋体" w:eastAsia="宋体" w:cs="宋体"/>
          <w:spacing w:val="12"/>
          <w:sz w:val="24"/>
          <w:szCs w:val="24"/>
          <w14:textOutline w14:w="3795" w14:cap="sq" w14:cmpd="sng">
            <w14:solidFill>
              <w14:srgbClr w14:val="000000"/>
            </w14:solidFill>
            <w14:prstDash w14:val="solid"/>
            <w14:bevel/>
          </w14:textOutline>
        </w:rPr>
        <w:t>1)</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未在开标截止时间前通过网上招标投标系统递交有效电子投标文件的，开标系统不予接收。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(2)</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所有投标人应在规定时间里完成投标文件的解密工作【投标人使用其有效加密锁</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CA</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锁)</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进行解密</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(因投标</w:t>
      </w:r>
      <w:r>
        <w:rPr>
          <w:rFonts w:hint="eastAsia" w:ascii="宋体" w:hAnsi="宋体" w:eastAsia="宋体" w:cs="宋体"/>
          <w:spacing w:val="7"/>
          <w:sz w:val="24"/>
          <w:szCs w:val="24"/>
          <w14:textOutline w14:w="3795" w14:cap="sq" w14:cmpd="sng">
            <w14:solidFill>
              <w14:srgbClr w14:val="000000"/>
            </w14:solidFill>
            <w14:prstDash w14:val="solid"/>
            <w14:bevel/>
          </w14:textOutline>
        </w:rPr>
        <w:t>人</w:t>
      </w:r>
      <w:r>
        <w:rPr>
          <w:rFonts w:hint="eastAsia" w:ascii="宋体" w:hAnsi="宋体" w:eastAsia="宋体" w:cs="宋体"/>
          <w:spacing w:val="5"/>
          <w:sz w:val="24"/>
          <w:szCs w:val="24"/>
          <w14:textOutline w14:w="3795" w14:cap="sq" w14:cmpd="sng">
            <w14:solidFill>
              <w14:srgbClr w14:val="000000"/>
            </w14:solidFill>
            <w14:prstDash w14:val="solid"/>
            <w14:bevel/>
          </w14:textOutline>
        </w:rPr>
        <w:t>原因未能提供有效</w:t>
      </w:r>
      <w:r>
        <w:rPr>
          <w:rFonts w:hint="eastAsia" w:ascii="宋体" w:hAnsi="宋体" w:eastAsia="宋体" w:cs="宋体"/>
          <w:spacing w:val="5"/>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CA</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锁对其投标文件进行解密的，其投标文件按无效标处理)</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以网上</w:t>
      </w:r>
      <w:r>
        <w:rPr>
          <w:rFonts w:hint="eastAsia" w:ascii="宋体" w:hAnsi="宋体" w:eastAsia="宋体" w:cs="宋体"/>
          <w:sz w:val="24"/>
          <w:szCs w:val="24"/>
        </w:rPr>
        <w:t xml:space="preserve"> </w:t>
      </w:r>
      <w:r>
        <w:rPr>
          <w:rFonts w:hint="eastAsia" w:ascii="宋体" w:hAnsi="宋体" w:eastAsia="宋体" w:cs="宋体"/>
          <w:spacing w:val="18"/>
          <w:sz w:val="24"/>
          <w:szCs w:val="24"/>
          <w14:textOutline w14:w="3795" w14:cap="sq" w14:cmpd="sng">
            <w14:solidFill>
              <w14:srgbClr w14:val="000000"/>
            </w14:solidFill>
            <w14:prstDash w14:val="solid"/>
            <w14:bevel/>
          </w14:textOutline>
        </w:rPr>
        <w:t>招投标系</w:t>
      </w:r>
      <w:r>
        <w:rPr>
          <w:rFonts w:hint="eastAsia" w:ascii="宋体" w:hAnsi="宋体" w:eastAsia="宋体" w:cs="宋体"/>
          <w:spacing w:val="9"/>
          <w:sz w:val="24"/>
          <w:szCs w:val="24"/>
          <w14:textOutline w14:w="3795" w14:cap="sq" w14:cmpd="sng">
            <w14:solidFill>
              <w14:srgbClr w14:val="000000"/>
            </w14:solidFill>
            <w14:prstDash w14:val="solid"/>
            <w14:bevel/>
          </w14:textOutline>
        </w:rPr>
        <w:t>统解密倒计时为准】，因系统原因未能成功解密的投标文件，可导入备份投标文件。备份投标文</w:t>
      </w:r>
      <w:r>
        <w:rPr>
          <w:rFonts w:hint="eastAsia" w:ascii="宋体" w:hAnsi="宋体" w:eastAsia="宋体" w:cs="宋体"/>
          <w:sz w:val="24"/>
          <w:szCs w:val="24"/>
        </w:rPr>
        <w:t xml:space="preserve"> </w:t>
      </w:r>
      <w:r>
        <w:rPr>
          <w:rFonts w:hint="eastAsia" w:ascii="宋体" w:hAnsi="宋体" w:eastAsia="宋体" w:cs="宋体"/>
          <w:spacing w:val="18"/>
          <w:sz w:val="24"/>
          <w:szCs w:val="24"/>
          <w14:textOutline w14:w="3795" w14:cap="sq" w14:cmpd="sng">
            <w14:solidFill>
              <w14:srgbClr w14:val="000000"/>
            </w14:solidFill>
            <w14:prstDash w14:val="solid"/>
            <w14:bevel/>
          </w14:textOutline>
        </w:rPr>
        <w:t>件</w:t>
      </w:r>
      <w:r>
        <w:rPr>
          <w:rFonts w:hint="eastAsia" w:ascii="宋体" w:hAnsi="宋体" w:eastAsia="宋体" w:cs="宋体"/>
          <w:spacing w:val="9"/>
          <w:sz w:val="24"/>
          <w:szCs w:val="24"/>
          <w14:textOutline w14:w="3795" w14:cap="sq" w14:cmpd="sng">
            <w14:solidFill>
              <w14:srgbClr w14:val="000000"/>
            </w14:solidFill>
            <w14:prstDash w14:val="solid"/>
            <w14:bevel/>
          </w14:textOutline>
        </w:rPr>
        <w:t>也无法导入的，则投标文件被否决。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12</w:t>
      </w:r>
      <w:r>
        <w:rPr>
          <w:rFonts w:hint="eastAsia" w:ascii="宋体" w:hAnsi="宋体" w:eastAsia="宋体" w:cs="宋体"/>
          <w:spacing w:val="8"/>
          <w:sz w:val="24"/>
          <w:szCs w:val="24"/>
        </w:rPr>
        <w:t>.</w:t>
      </w:r>
      <w:r>
        <w:rPr>
          <w:rFonts w:hint="eastAsia" w:ascii="宋体" w:hAnsi="宋体" w:eastAsia="宋体" w:cs="宋体"/>
          <w:spacing w:val="6"/>
          <w:sz w:val="24"/>
          <w:szCs w:val="24"/>
        </w:rPr>
        <w:t>2 投标人有下列情形之一的,资格审查后其投标作无效投标处理：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7"/>
          <w:sz w:val="24"/>
          <w:szCs w:val="24"/>
        </w:rPr>
        <w:t>法</w:t>
      </w:r>
      <w:r>
        <w:rPr>
          <w:rFonts w:hint="eastAsia" w:ascii="宋体" w:hAnsi="宋体" w:eastAsia="宋体" w:cs="宋体"/>
          <w:spacing w:val="6"/>
          <w:sz w:val="24"/>
          <w:szCs w:val="24"/>
        </w:rPr>
        <w:t>定代表人参加开标会议未携带有效的法定代表人身份证明原件和本人身份证的；委托代理人参加</w:t>
      </w:r>
      <w:r>
        <w:rPr>
          <w:rFonts w:hint="eastAsia" w:ascii="宋体" w:hAnsi="宋体" w:eastAsia="宋体" w:cs="宋体"/>
          <w:spacing w:val="12"/>
          <w:sz w:val="24"/>
          <w:szCs w:val="24"/>
        </w:rPr>
        <w:t>开</w:t>
      </w:r>
      <w:r>
        <w:rPr>
          <w:rFonts w:hint="eastAsia" w:ascii="宋体" w:hAnsi="宋体" w:eastAsia="宋体" w:cs="宋体"/>
          <w:spacing w:val="9"/>
          <w:sz w:val="24"/>
          <w:szCs w:val="24"/>
        </w:rPr>
        <w:t>标会议未携带有效的法定代表人授权书和本人身份证；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2</w:t>
      </w:r>
      <w:r>
        <w:rPr>
          <w:rFonts w:hint="eastAsia" w:ascii="宋体" w:hAnsi="宋体" w:eastAsia="宋体" w:cs="宋体"/>
          <w:spacing w:val="6"/>
          <w:sz w:val="24"/>
          <w:szCs w:val="24"/>
        </w:rPr>
        <w:t>)投标人为本项目提供招标代理服务的；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3)投标人与在本项目代理机构存在相互任职或工作的；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(4)投标保证金未按规定要求缴纳的</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(5)</w:t>
      </w:r>
      <w:r>
        <w:rPr>
          <w:rFonts w:hint="eastAsia" w:ascii="宋体" w:hAnsi="宋体" w:eastAsia="宋体" w:cs="宋体"/>
          <w:spacing w:val="8"/>
          <w:sz w:val="24"/>
          <w:szCs w:val="24"/>
          <w14:textOutline w14:w="3795" w14:cap="sq" w14:cmpd="sng">
            <w14:solidFill>
              <w14:srgbClr w14:val="000000"/>
            </w14:solidFill>
            <w14:prstDash w14:val="solid"/>
            <w14:bevel/>
          </w14:textOutline>
        </w:rPr>
        <w:t>评标专家无法查看并检验电子标书中相关资料的</w:t>
      </w:r>
      <w:r>
        <w:rPr>
          <w:rFonts w:hint="eastAsia" w:ascii="宋体" w:hAnsi="宋体" w:eastAsia="宋体" w:cs="宋体"/>
          <w:spacing w:val="3"/>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6</w:t>
      </w:r>
      <w:r>
        <w:rPr>
          <w:rFonts w:hint="eastAsia" w:ascii="宋体" w:hAnsi="宋体" w:eastAsia="宋体" w:cs="宋体"/>
          <w:spacing w:val="6"/>
          <w:sz w:val="24"/>
          <w:szCs w:val="24"/>
        </w:rPr>
        <w:t>)联合体投标未提交联合体协议的</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rPr>
        <w:t>)</w:t>
      </w:r>
      <w:r>
        <w:rPr>
          <w:rFonts w:hint="eastAsia" w:ascii="宋体" w:hAnsi="宋体" w:eastAsia="宋体" w:cs="宋体"/>
          <w:spacing w:val="3"/>
          <w:sz w:val="24"/>
          <w:szCs w:val="24"/>
        </w:rPr>
        <w:t>被</w:t>
      </w:r>
      <w:r>
        <w:rPr>
          <w:rFonts w:hint="eastAsia" w:ascii="宋体" w:hAnsi="宋体" w:eastAsia="宋体" w:cs="宋体"/>
          <w:spacing w:val="2"/>
          <w:sz w:val="24"/>
          <w:szCs w:val="24"/>
        </w:rPr>
        <w:t>暂停营业的；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8</w:t>
      </w:r>
      <w:r>
        <w:rPr>
          <w:rFonts w:hint="eastAsia" w:ascii="宋体" w:hAnsi="宋体" w:eastAsia="宋体" w:cs="宋体"/>
          <w:spacing w:val="5"/>
          <w:sz w:val="24"/>
          <w:szCs w:val="24"/>
        </w:rPr>
        <w:t>)被暂停或取消投标资格的；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9</w:t>
      </w:r>
      <w:r>
        <w:rPr>
          <w:rFonts w:hint="eastAsia" w:ascii="宋体" w:hAnsi="宋体" w:eastAsia="宋体" w:cs="宋体"/>
          <w:spacing w:val="4"/>
          <w:sz w:val="24"/>
          <w:szCs w:val="24"/>
        </w:rPr>
        <w:t>)财产被接管或冻结的；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4"/>
          <w:sz w:val="24"/>
          <w:szCs w:val="24"/>
          <w:lang w:val="en-US" w:eastAsia="zh-CN"/>
        </w:rPr>
        <w:t>0</w:t>
      </w:r>
      <w:r>
        <w:rPr>
          <w:rFonts w:hint="eastAsia" w:ascii="宋体" w:hAnsi="宋体" w:eastAsia="宋体" w:cs="宋体"/>
          <w:spacing w:val="11"/>
          <w:sz w:val="24"/>
          <w:szCs w:val="24"/>
        </w:rPr>
        <w:t>)</w:t>
      </w:r>
      <w:r>
        <w:rPr>
          <w:rFonts w:hint="eastAsia" w:ascii="宋体" w:hAnsi="宋体" w:eastAsia="宋体" w:cs="宋体"/>
          <w:spacing w:val="7"/>
          <w:sz w:val="24"/>
          <w:szCs w:val="24"/>
        </w:rPr>
        <w:t>投标人单位负责人为同一人或者存在控股、管理关系的不同单位的；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4"/>
          <w:sz w:val="24"/>
          <w:szCs w:val="24"/>
        </w:rPr>
        <w:t>1</w:t>
      </w:r>
      <w:r>
        <w:rPr>
          <w:rFonts w:hint="eastAsia" w:ascii="宋体" w:hAnsi="宋体" w:eastAsia="宋体" w:cs="宋体"/>
          <w:spacing w:val="14"/>
          <w:sz w:val="24"/>
          <w:szCs w:val="24"/>
          <w:lang w:val="en-US" w:eastAsia="zh-CN"/>
        </w:rPr>
        <w:t>1</w:t>
      </w:r>
      <w:r>
        <w:rPr>
          <w:rFonts w:hint="eastAsia" w:ascii="宋体" w:hAnsi="宋体" w:eastAsia="宋体" w:cs="宋体"/>
          <w:spacing w:val="11"/>
          <w:sz w:val="24"/>
          <w:szCs w:val="24"/>
        </w:rPr>
        <w:t>) 投标人基本资格条件和特定资格条件中有一项及以上不符合要求的；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2</w:t>
      </w:r>
      <w:r>
        <w:rPr>
          <w:rFonts w:hint="eastAsia" w:ascii="宋体" w:hAnsi="宋体" w:eastAsia="宋体" w:cs="宋体"/>
          <w:spacing w:val="8"/>
          <w:sz w:val="24"/>
          <w:szCs w:val="24"/>
        </w:rPr>
        <w:t xml:space="preserve">) 投标人使用相同的 </w:t>
      </w:r>
      <w:r>
        <w:rPr>
          <w:rFonts w:hint="eastAsia" w:ascii="宋体" w:hAnsi="宋体" w:eastAsia="宋体" w:cs="宋体"/>
          <w:sz w:val="24"/>
          <w:szCs w:val="24"/>
        </w:rPr>
        <w:t>MAC</w:t>
      </w:r>
      <w:r>
        <w:rPr>
          <w:rFonts w:hint="eastAsia" w:ascii="宋体" w:hAnsi="宋体" w:eastAsia="宋体" w:cs="宋体"/>
          <w:spacing w:val="8"/>
          <w:sz w:val="24"/>
          <w:szCs w:val="24"/>
        </w:rPr>
        <w:t xml:space="preserve"> 地址进行报名的</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1</w:t>
      </w: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 其它情形，经评标委员会委提出按无效投标处理，并经监督部门核准的；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1</w:t>
      </w: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 采购文件规定的其它无效投标情形。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1</w:t>
      </w:r>
      <w:r>
        <w:rPr>
          <w:rFonts w:hint="eastAsia" w:ascii="宋体" w:hAnsi="宋体" w:eastAsia="宋体" w:cs="宋体"/>
          <w:spacing w:val="9"/>
          <w:sz w:val="24"/>
          <w:szCs w:val="24"/>
          <w14:textOutline w14:w="3795" w14:cap="sq" w14:cmpd="sng">
            <w14:solidFill>
              <w14:srgbClr w14:val="000000"/>
            </w14:solidFill>
            <w14:prstDash w14:val="solid"/>
            <w14:bevel/>
          </w14:textOutline>
        </w:rPr>
        <w:t>2</w:t>
      </w:r>
      <w:r>
        <w:rPr>
          <w:rFonts w:hint="eastAsia" w:ascii="宋体" w:hAnsi="宋体" w:eastAsia="宋体" w:cs="宋体"/>
          <w:spacing w:val="7"/>
          <w:sz w:val="24"/>
          <w:szCs w:val="24"/>
          <w14:textOutline w14:w="3795" w14:cap="sq" w14:cmpd="sng">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投标人有下列情形之一的,符合性审查后其投标按无效投标处理：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(1)</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3795" w14:cap="sq" w14:cmpd="sng">
            <w14:solidFill>
              <w14:srgbClr w14:val="000000"/>
            </w14:solidFill>
            <w14:prstDash w14:val="solid"/>
            <w14:bevel/>
          </w14:textOutline>
        </w:rPr>
        <w:t>投标文件签字、盖章不全，经评标委员会一致认定对开评标内容有实质性影响并经监督部门</w:t>
      </w:r>
      <w:r>
        <w:rPr>
          <w:rFonts w:hint="eastAsia" w:ascii="宋体" w:hAnsi="宋体" w:eastAsia="宋体" w:cs="宋体"/>
          <w:spacing w:val="5"/>
          <w:sz w:val="24"/>
          <w:szCs w:val="24"/>
          <w14:textOutline w14:w="3795" w14:cap="sq" w14:cmpd="sng">
            <w14:solidFill>
              <w14:srgbClr w14:val="000000"/>
            </w14:solidFill>
            <w14:prstDash w14:val="solid"/>
            <w14:bevel/>
          </w14:textOutline>
        </w:rPr>
        <w:t>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3795" w14:cap="sq" w14:cmpd="sng">
            <w14:solidFill>
              <w14:srgbClr w14:val="000000"/>
            </w14:solidFill>
            <w14:prstDash w14:val="solid"/>
            <w14:bevel/>
          </w14:textOutline>
        </w:rPr>
        <w:t>准</w:t>
      </w:r>
      <w:r>
        <w:rPr>
          <w:rFonts w:hint="eastAsia" w:ascii="宋体" w:hAnsi="宋体" w:eastAsia="宋体" w:cs="宋体"/>
          <w:spacing w:val="3"/>
          <w:sz w:val="24"/>
          <w:szCs w:val="24"/>
          <w14:textOutline w14:w="3795" w14:cap="sq" w14:cmpd="sng">
            <w14:solidFill>
              <w14:srgbClr w14:val="000000"/>
            </w14:solidFill>
            <w14:prstDash w14:val="solid"/>
            <w14:bevel/>
          </w14:textOutline>
        </w:rPr>
        <w:t>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(2)</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未按规定的格式填写，实质性内容不全或关键字迹模糊、无法辨认;经监督部门核准的</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w:t>
      </w:r>
      <w:r>
        <w:rPr>
          <w:rFonts w:hint="eastAsia" w:ascii="宋体" w:hAnsi="宋体" w:eastAsia="宋体" w:cs="宋体"/>
          <w:spacing w:val="11"/>
          <w:sz w:val="24"/>
          <w:szCs w:val="24"/>
          <w14:textOutline w14:w="3795" w14:cap="sq" w14:cmpd="sng">
            <w14:solidFill>
              <w14:srgbClr w14:val="000000"/>
            </w14:solidFill>
            <w14:prstDash w14:val="solid"/>
            <w14:bevel/>
          </w14:textOutline>
        </w:rPr>
        <w:t>3</w:t>
      </w:r>
      <w:r>
        <w:rPr>
          <w:rFonts w:hint="eastAsia" w:ascii="宋体" w:hAnsi="宋体" w:eastAsia="宋体" w:cs="宋体"/>
          <w:spacing w:val="10"/>
          <w:sz w:val="24"/>
          <w:szCs w:val="24"/>
          <w14:textOutline w14:w="3795" w14:cap="sq" w14:cmpd="sng">
            <w14:solidFill>
              <w14:srgbClr w14:val="000000"/>
            </w14:solidFill>
            <w14:prstDash w14:val="solid"/>
            <w14:bevel/>
          </w14:textOutline>
        </w:rPr>
        <w:t>)</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同一投标人提交两个以上不同的投标文件或者投标报价，但采购文件规定提交备选方案的除外；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(4)</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投标文件没有对采购文件的实质性要求和条件作出响应</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(5)</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3795" w14:cap="sq" w14:cmpd="sng">
            <w14:solidFill>
              <w14:srgbClr w14:val="000000"/>
            </w14:solidFill>
            <w14:prstDash w14:val="solid"/>
            <w14:bevel/>
          </w14:textOutline>
        </w:rPr>
        <w:t>投标报价超出规定的投标限价或公布的采购预算的；注：投标人的投标报价各项单价均不得</w:t>
      </w:r>
      <w:r>
        <w:rPr>
          <w:rFonts w:hint="eastAsia" w:ascii="宋体" w:hAnsi="宋体" w:eastAsia="宋体" w:cs="宋体"/>
          <w:spacing w:val="5"/>
          <w:sz w:val="24"/>
          <w:szCs w:val="24"/>
          <w14:textOutline w14:w="3795" w14:cap="sq" w14:cmpd="sng">
            <w14:solidFill>
              <w14:srgbClr w14:val="000000"/>
            </w14:solidFill>
            <w14:prstDash w14:val="solid"/>
            <w14:bevel/>
          </w14:textOutline>
        </w:rPr>
        <w:t>高</w:t>
      </w:r>
      <w:r>
        <w:rPr>
          <w:rFonts w:hint="eastAsia" w:ascii="宋体" w:hAnsi="宋体" w:eastAsia="宋体" w:cs="宋体"/>
          <w:spacing w:val="11"/>
          <w:sz w:val="24"/>
          <w:szCs w:val="24"/>
          <w14:textOutline w14:w="3795" w14:cap="sq" w14:cmpd="sng">
            <w14:solidFill>
              <w14:srgbClr w14:val="000000"/>
            </w14:solidFill>
            <w14:prstDash w14:val="solid"/>
            <w14:bevel/>
          </w14:textOutline>
        </w:rPr>
        <w:t>于</w:t>
      </w:r>
      <w:r>
        <w:rPr>
          <w:rFonts w:hint="eastAsia" w:ascii="宋体" w:hAnsi="宋体" w:eastAsia="宋体" w:cs="宋体"/>
          <w:spacing w:val="10"/>
          <w:sz w:val="24"/>
          <w:szCs w:val="24"/>
          <w14:textOutline w14:w="3795" w14:cap="sq" w14:cmpd="sng">
            <w14:solidFill>
              <w14:srgbClr w14:val="000000"/>
            </w14:solidFill>
            <w14:prstDash w14:val="solid"/>
            <w14:bevel/>
          </w14:textOutline>
        </w:rPr>
        <w:t>招标文件给定的单价最高限价，否则，其投标文件将按无效投标处理。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6"/>
          <w:sz w:val="24"/>
          <w:szCs w:val="24"/>
          <w14:textOutline w14:w="3795" w14:cap="sq" w14:cmpd="sng">
            <w14:solidFill>
              <w14:srgbClr w14:val="000000"/>
            </w14:solidFill>
            <w14:prstDash w14:val="solid"/>
            <w14:bevel/>
          </w14:textOutline>
        </w:rPr>
        <w:t>(6</w:t>
      </w:r>
      <w:r>
        <w:rPr>
          <w:rFonts w:hint="eastAsia" w:ascii="宋体" w:hAnsi="宋体" w:eastAsia="宋体" w:cs="宋体"/>
          <w:spacing w:val="21"/>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不按评标委员会要求澄清、说明或补正的，或者评标委员会根据采购文件的规定对采购文件的</w:t>
      </w:r>
      <w:r>
        <w:rPr>
          <w:rFonts w:hint="eastAsia" w:ascii="宋体" w:hAnsi="宋体" w:eastAsia="宋体" w:cs="宋体"/>
          <w:spacing w:val="10"/>
          <w:sz w:val="24"/>
          <w:szCs w:val="24"/>
          <w14:textOutline w14:w="3795" w14:cap="sq" w14:cmpd="sng">
            <w14:solidFill>
              <w14:srgbClr w14:val="000000"/>
            </w14:solidFill>
            <w14:prstDash w14:val="solid"/>
            <w14:bevel/>
          </w14:textOutline>
        </w:rPr>
        <w:t>计算错误进行修正后，投标人不接受修正的投标报价的</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5"/>
          <w:sz w:val="24"/>
          <w:szCs w:val="24"/>
          <w14:textOutline w14:w="3795" w14:cap="sq" w14:cmpd="sng">
            <w14:solidFill>
              <w14:srgbClr w14:val="000000"/>
            </w14:solidFill>
            <w14:prstDash w14:val="solid"/>
            <w14:bevel/>
          </w14:textOutline>
        </w:rPr>
        <w:t>(</w:t>
      </w:r>
      <w:r>
        <w:rPr>
          <w:rFonts w:hint="eastAsia" w:ascii="宋体" w:hAnsi="宋体" w:eastAsia="宋体" w:cs="宋体"/>
          <w:spacing w:val="12"/>
          <w:sz w:val="24"/>
          <w:szCs w:val="24"/>
          <w14:textOutline w14:w="3795" w14:cap="sq" w14:cmpd="sng">
            <w14:solidFill>
              <w14:srgbClr w14:val="000000"/>
            </w14:solidFill>
            <w14:prstDash w14:val="solid"/>
            <w14:bevel/>
          </w14:textOutline>
        </w:rPr>
        <w:t>7)</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其它情形，经评标委员会提出按无效投标处理，并经监督部门核准的；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5"/>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14:textOutline w14:w="3795" w14:cap="sq" w14:cmpd="sng">
            <w14:solidFill>
              <w14:srgbClr w14:val="000000"/>
            </w14:solidFill>
            <w14:prstDash w14:val="solid"/>
            <w14:bevel/>
          </w14:textOutline>
        </w:rPr>
        <w:t>8)</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未按照招标文件的规定提交投标保证金的；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14:textOutline w14:w="3795" w14:cap="sq" w14:cmpd="sng">
            <w14:solidFill>
              <w14:srgbClr w14:val="000000"/>
            </w14:solidFill>
            <w14:prstDash w14:val="solid"/>
            <w14:bevel/>
          </w14:textOutline>
        </w:rPr>
        <w:t>9)</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投标文件含有采购人不能接受的附加条件的;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3"/>
          <w:sz w:val="24"/>
          <w:szCs w:val="24"/>
          <w:lang w:eastAsia="zh-CN"/>
          <w14:textOutline w14:w="3795" w14:cap="sq" w14:cmpd="sng">
            <w14:solidFill>
              <w14:srgbClr w14:val="000000"/>
            </w14:solidFill>
            <w14:prstDash w14:val="solid"/>
            <w14:bevel/>
          </w14:textOutline>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(10)</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采购文件规定的其它无效投标情形</w:t>
      </w:r>
      <w:r>
        <w:rPr>
          <w:rFonts w:hint="eastAsia" w:ascii="宋体" w:hAnsi="宋体" w:eastAsia="宋体" w:cs="宋体"/>
          <w:spacing w:val="13"/>
          <w:sz w:val="24"/>
          <w:szCs w:val="24"/>
          <w:lang w:eastAsia="zh-CN"/>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12</w:t>
      </w:r>
      <w:r>
        <w:rPr>
          <w:rFonts w:hint="eastAsia" w:ascii="宋体" w:hAnsi="宋体" w:eastAsia="宋体" w:cs="宋体"/>
          <w:spacing w:val="8"/>
          <w:sz w:val="24"/>
          <w:szCs w:val="24"/>
        </w:rPr>
        <w:t>.</w:t>
      </w:r>
      <w:r>
        <w:rPr>
          <w:rFonts w:hint="eastAsia" w:ascii="宋体" w:hAnsi="宋体" w:eastAsia="宋体" w:cs="宋体"/>
          <w:spacing w:val="6"/>
          <w:sz w:val="24"/>
          <w:szCs w:val="24"/>
        </w:rPr>
        <w:t>4 投标人有下列情形之一的, 详细评审后其投标按无效投标处理：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1) 投标产品不符合必须强制执行的国家标准的；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2"/>
          <w:sz w:val="24"/>
          <w:szCs w:val="24"/>
        </w:rPr>
        <w:t>2) 投标人有串通投标、弄虚作假、行贿等违法行为；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8"/>
          <w:sz w:val="24"/>
          <w:szCs w:val="24"/>
        </w:rPr>
        <w:t>3</w:t>
      </w:r>
      <w:r>
        <w:rPr>
          <w:rFonts w:hint="eastAsia" w:ascii="宋体" w:hAnsi="宋体" w:eastAsia="宋体" w:cs="宋体"/>
          <w:spacing w:val="11"/>
          <w:sz w:val="24"/>
          <w:szCs w:val="24"/>
        </w:rPr>
        <w:t>) 投标文件含有违反国家法律、法规的内容，或附有招标人不能接受的条件的；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(4) </w:t>
      </w:r>
      <w:r>
        <w:rPr>
          <w:rFonts w:hint="eastAsia" w:ascii="宋体" w:hAnsi="宋体" w:eastAsia="宋体" w:cs="宋体"/>
          <w:spacing w:val="11"/>
          <w:sz w:val="24"/>
          <w:szCs w:val="24"/>
        </w:rPr>
        <w:t>在</w:t>
      </w:r>
      <w:r>
        <w:rPr>
          <w:rFonts w:hint="eastAsia" w:ascii="宋体" w:hAnsi="宋体" w:eastAsia="宋体" w:cs="宋体"/>
          <w:spacing w:val="8"/>
          <w:sz w:val="24"/>
          <w:szCs w:val="24"/>
        </w:rPr>
        <w:t>同一项目 (或同一标段) 中有多个投标人有效投标报价接近最高限价，且评标委员会认为报价</w:t>
      </w:r>
      <w:r>
        <w:rPr>
          <w:rFonts w:hint="eastAsia" w:ascii="宋体" w:hAnsi="宋体" w:eastAsia="宋体" w:cs="宋体"/>
          <w:sz w:val="24"/>
          <w:szCs w:val="24"/>
        </w:rPr>
        <w:t xml:space="preserve"> </w:t>
      </w:r>
      <w:r>
        <w:rPr>
          <w:rFonts w:hint="eastAsia" w:ascii="宋体" w:hAnsi="宋体" w:eastAsia="宋体" w:cs="宋体"/>
          <w:spacing w:val="14"/>
          <w:sz w:val="24"/>
          <w:szCs w:val="24"/>
        </w:rPr>
        <w:t>出</w:t>
      </w:r>
      <w:r>
        <w:rPr>
          <w:rFonts w:hint="eastAsia" w:ascii="宋体" w:hAnsi="宋体" w:eastAsia="宋体" w:cs="宋体"/>
          <w:spacing w:val="10"/>
          <w:sz w:val="24"/>
          <w:szCs w:val="24"/>
        </w:rPr>
        <w:t>现</w:t>
      </w:r>
      <w:r>
        <w:rPr>
          <w:rFonts w:hint="eastAsia" w:ascii="宋体" w:hAnsi="宋体" w:eastAsia="宋体" w:cs="宋体"/>
          <w:spacing w:val="7"/>
          <w:sz w:val="24"/>
          <w:szCs w:val="24"/>
        </w:rPr>
        <w:t>异常的，可以宣布其投标无效；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1"/>
          <w:sz w:val="24"/>
          <w:szCs w:val="24"/>
        </w:rPr>
        <w:t>5</w:t>
      </w:r>
      <w:r>
        <w:rPr>
          <w:rFonts w:hint="eastAsia" w:ascii="宋体" w:hAnsi="宋体" w:eastAsia="宋体" w:cs="宋体"/>
          <w:spacing w:val="11"/>
          <w:sz w:val="24"/>
          <w:szCs w:val="24"/>
        </w:rPr>
        <w:t>) 报价明显低于其他投标人，且不能证明报价合理性的投标无效；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6) 拒不确认评标委员会评审修正的投标无效；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1"/>
          <w:sz w:val="24"/>
          <w:szCs w:val="24"/>
        </w:rPr>
        <w:t>7) 其它情形，经评标委员会委提出按无效投标处理，并经监督部门核准的；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rPr>
        <w:t>(8) 采购文件规定的其它无效投标情形</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sectPr>
          <w:footerReference r:id="rId15" w:type="default"/>
          <w:pgSz w:w="11906" w:h="16839"/>
          <w:pgMar w:top="1431" w:right="1168" w:bottom="1156" w:left="1106" w:header="0" w:footer="996" w:gutter="0"/>
          <w:pgNumType w:fmt="decimal"/>
          <w:cols w:space="720" w:num="1"/>
        </w:sectPr>
      </w:pPr>
    </w:p>
    <w:p>
      <w:pPr>
        <w:spacing w:before="174" w:line="224" w:lineRule="auto"/>
        <w:ind w:left="2503"/>
        <w:outlineLvl w:val="0"/>
        <w:rPr>
          <w:rFonts w:hint="eastAsia" w:ascii="宋体" w:hAnsi="宋体" w:eastAsia="宋体" w:cs="宋体"/>
          <w:sz w:val="24"/>
          <w:szCs w:val="24"/>
        </w:rPr>
      </w:pPr>
      <w:bookmarkStart w:id="102" w:name="_Toc31845"/>
      <w:r>
        <w:rPr>
          <w:rFonts w:hint="eastAsia" w:ascii="宋体" w:hAnsi="宋体" w:eastAsia="宋体" w:cs="宋体"/>
          <w:spacing w:val="13"/>
          <w:sz w:val="24"/>
          <w:szCs w:val="24"/>
          <w14:textOutline w14:w="5793" w14:cap="sq" w14:cmpd="sng">
            <w14:solidFill>
              <w14:srgbClr w14:val="000000"/>
            </w14:solidFill>
            <w14:prstDash w14:val="solid"/>
            <w14:bevel/>
          </w14:textOutline>
        </w:rPr>
        <w:t>第四章</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5793" w14:cap="sq" w14:cmpd="sng">
            <w14:solidFill>
              <w14:srgbClr w14:val="000000"/>
            </w14:solidFill>
            <w14:prstDash w14:val="solid"/>
            <w14:bevel/>
          </w14:textOutline>
        </w:rPr>
        <w:t>技术规格、数量及质量要</w:t>
      </w:r>
      <w:r>
        <w:rPr>
          <w:rFonts w:hint="eastAsia" w:ascii="宋体" w:hAnsi="宋体" w:eastAsia="宋体" w:cs="宋体"/>
          <w:spacing w:val="10"/>
          <w:sz w:val="24"/>
          <w:szCs w:val="24"/>
          <w14:textOutline w14:w="5793" w14:cap="sq" w14:cmpd="sng">
            <w14:solidFill>
              <w14:srgbClr w14:val="000000"/>
            </w14:solidFill>
            <w14:prstDash w14:val="solid"/>
            <w14:bevel/>
          </w14:textOutline>
        </w:rPr>
        <w:t>求</w:t>
      </w:r>
      <w:bookmarkEnd w:id="102"/>
    </w:p>
    <w:p>
      <w:pPr>
        <w:rPr>
          <w:rFonts w:hint="eastAsia" w:ascii="宋体" w:hAnsi="宋体" w:eastAsia="宋体" w:cs="宋体"/>
          <w:sz w:val="24"/>
          <w:szCs w:val="24"/>
        </w:rPr>
      </w:pP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技术参数及要求</w:t>
      </w:r>
    </w:p>
    <w:p>
      <w:pPr>
        <w:pStyle w:val="2"/>
        <w:ind w:left="0" w:leftChars="0" w:firstLine="0" w:firstLineChars="0"/>
        <w:rPr>
          <w:rFonts w:hint="eastAsia" w:ascii="宋体" w:hAnsi="宋体" w:eastAsia="宋体" w:cs="宋体"/>
          <w:lang w:val="en-US" w:eastAsia="zh-CN"/>
        </w:rPr>
      </w:pPr>
      <w:r>
        <w:rPr>
          <w:rFonts w:hint="eastAsia" w:ascii="宋体" w:hAnsi="宋体" w:eastAsia="宋体" w:cs="宋体"/>
          <w:b/>
          <w:bCs/>
          <w:sz w:val="28"/>
          <w:szCs w:val="28"/>
          <w:lang w:eastAsia="zh-CN"/>
        </w:rPr>
        <w:t>第一包：其他杂品</w:t>
      </w:r>
    </w:p>
    <w:p>
      <w:pPr>
        <w:rPr>
          <w:rFonts w:hint="eastAsia" w:ascii="宋体" w:hAnsi="宋体" w:eastAsia="宋体" w:cs="宋体"/>
          <w:lang w:val="en-US" w:eastAsia="zh-CN"/>
        </w:rPr>
      </w:pPr>
    </w:p>
    <w:tbl>
      <w:tblPr>
        <w:tblStyle w:val="13"/>
        <w:tblW w:w="8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4"/>
        <w:gridCol w:w="1980"/>
        <w:gridCol w:w="1977"/>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病历夹</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ABS（各型号）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额温计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28℃-42℃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凡士林（白）</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500g/罐</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冰箱温度计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-40℃-50℃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干湿温度计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-20℃-40℃；10-90%RH</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红汞温度计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设备合格标签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50贴/张</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听诊器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烤灯</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单头（立式）</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血压计听诊器保健盒</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体温计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35℃-42℃，个</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输血加压带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无纺布袋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45*50cm ，个  煎药机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无纺布袋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55*55cm，个，煎药机</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无纺布袋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45*50cm</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心电图记录纸</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63mmx30/卷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心电图记录纸（十二导）</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210mm×140mm（体检中心）</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心电图纸</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75*20mm</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通用标识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5cm</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阿托品(护理标签)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艾司洛尔(护理标签)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胺碘酮(护理标签)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丙泊酚(护理标签)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地塞米松(护理标签)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肝素(护理标签)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护理标签（PICC置管）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护理标签（导尿管）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护理标签（腹腔引流）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护理标签（静脉留置针）</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护理标签（尿袋）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护理标签（术区引流管）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护理标签（胃管）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护理标签(胸腔引流管)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护理标签（氧气湿化瓶）</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护理标签（引流袋）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护理标签（中心静脉导管）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护理标签架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空白标签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力月西(护理标签)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利多卡因(护理标签)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咪达唑仑(护理标签)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米力农(护理标签)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葡萄糖酸钙(护理标签)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舒芬太尼(护理标签)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胰岛素(护理标签)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罗哌卡因(护理标签)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氯化钾(护理标签)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500贴/卷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病理标本袋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病理标本袋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病理标本袋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病理标本袋</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微号</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组织固定液</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5L/桶</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液体石蜡(医用)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合计（元）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bl>
    <w:p>
      <w:pPr>
        <w:pStyle w:val="2"/>
        <w:rPr>
          <w:rFonts w:hint="eastAsia" w:ascii="宋体" w:hAnsi="宋体" w:eastAsia="宋体" w:cs="宋体"/>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预算金额：10.8万元</w:t>
      </w:r>
    </w:p>
    <w:p>
      <w:pPr>
        <w:pStyle w:val="2"/>
        <w:rPr>
          <w:rFonts w:hint="eastAsia" w:ascii="宋体" w:hAnsi="宋体" w:eastAsia="宋体" w:cs="宋体"/>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第二包：注射输液器</w:t>
      </w:r>
    </w:p>
    <w:p>
      <w:pPr>
        <w:pStyle w:val="2"/>
        <w:rPr>
          <w:rFonts w:hint="eastAsia" w:ascii="宋体" w:hAnsi="宋体" w:eastAsia="宋体" w:cs="宋体"/>
          <w:lang w:val="en-US" w:eastAsia="zh-CN"/>
        </w:rPr>
      </w:pPr>
    </w:p>
    <w:tbl>
      <w:tblPr>
        <w:tblStyle w:val="13"/>
        <w:tblW w:w="85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6"/>
        <w:gridCol w:w="1980"/>
        <w:gridCol w:w="201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30ml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0.95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5ml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2ml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50ml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1ml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10ml（0.8*38）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一次性注射器(侧孔)</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20ml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一次性注射器(牙科)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5ML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0.42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一次性注射器(眼科)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5ML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一次性输液器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一次性输液器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一次性输液器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一次性输血器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一次性使用医用透明贴膜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60*70mm，片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一次性使用医用透明贴膜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10mm*12mm，片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合计（元）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bl>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预算金额：75万元</w:t>
      </w:r>
    </w:p>
    <w:p>
      <w:pPr>
        <w:pStyle w:val="2"/>
        <w:ind w:left="0" w:leftChars="0" w:firstLine="0" w:firstLineChars="0"/>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第三包：护理常用不收费耗材</w:t>
      </w:r>
    </w:p>
    <w:p>
      <w:pPr>
        <w:pStyle w:val="2"/>
        <w:ind w:left="0" w:leftChars="0" w:firstLine="0" w:firstLineChars="0"/>
        <w:rPr>
          <w:rFonts w:hint="default" w:ascii="宋体" w:hAnsi="宋体" w:eastAsia="宋体" w:cs="宋体"/>
          <w:lang w:val="en-US" w:eastAsia="zh-CN"/>
        </w:rPr>
      </w:pPr>
    </w:p>
    <w:p>
      <w:pPr>
        <w:rPr>
          <w:rFonts w:hint="eastAsia"/>
          <w:lang w:val="en-US" w:eastAsia="zh-CN"/>
        </w:rPr>
      </w:pPr>
    </w:p>
    <w:tbl>
      <w:tblPr>
        <w:tblStyle w:val="13"/>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5"/>
        <w:gridCol w:w="2265"/>
        <w:gridCol w:w="975"/>
        <w:gridCol w:w="1161"/>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医用胶布（大）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26cm×500cm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医用胶布(小)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1.25×1000cm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医用输液瓶口贴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28mm×16mm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医用透气胶带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1.25*910cm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医用透气胶贴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5cm*5cm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0.075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医用透气胶贴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6cm*6cm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0.085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固定胶带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2773-75(加压）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弹性柔棉宽胶带</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7.5cm*5m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一次性床单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150cm×250cm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一次性床罩</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220cm×120cm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一次性枕套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45cm*70cm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一次性中单</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90cm*150cm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一次性被套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1.5m×220cm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一次性产垫(白)</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60cm×90cm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备皮刀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双面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服药杯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塑料，三色，20个/包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气管导管(固定器)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无菌注射针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0.7*80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灭菌棉球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5g×40包/袋  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灭菌棉球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10g×20包/袋 * ICU中号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医用棉签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10cm*6支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0.025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医用脱脂棉</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0.5kg/包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石蜡棉球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2个/包 （100个）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112.5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一次性棉签（会护）</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20cm  10支/包（妇科）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0.15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一次性棉签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10cm   20支/小包   2000支/大包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一次性头网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各型号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静脉穿刺针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0.24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静脉穿刺针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5.5#（安全）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0.24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0.18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一次性注射针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0.18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合计（元）</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bl>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预算金额：18.0066万元</w:t>
      </w:r>
    </w:p>
    <w:p>
      <w:pPr>
        <w:pStyle w:val="2"/>
        <w:rPr>
          <w:rFonts w:hint="eastAsia" w:ascii="宋体" w:hAnsi="宋体" w:eastAsia="宋体" w:cs="宋体"/>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第四包：诊疗常用不收费耗材</w:t>
      </w:r>
    </w:p>
    <w:p>
      <w:pPr>
        <w:pStyle w:val="2"/>
        <w:rPr>
          <w:rFonts w:hint="eastAsia" w:ascii="宋体" w:hAnsi="宋体" w:eastAsia="宋体" w:cs="宋体"/>
          <w:lang w:val="en-US" w:eastAsia="zh-CN"/>
        </w:rPr>
      </w:pPr>
    </w:p>
    <w:tbl>
      <w:tblPr>
        <w:tblStyle w:val="13"/>
        <w:tblW w:w="8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1"/>
        <w:gridCol w:w="2145"/>
        <w:gridCol w:w="1125"/>
        <w:gridCol w:w="872"/>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投标报价（元）</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一次性压舌板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15cm、个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一次性座圈膜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医用超声耦合剂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250ml/瓶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医用冲洗头</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25ml，个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医用多酶低泡清洗剂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5L/瓶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止血胶管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5mm×7mm，米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输液器延长管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1500mm，个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须提供样品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输液器延长管(避光)</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115cm，个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须提供样品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一次性集痰器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14F</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一次性集痰器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F12 25ml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胎粪吸引管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T-Ⅰ型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痰液收集器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无菌保护套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1500mm，14A，个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须提供样品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无菌保护套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14cm*12cm，个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须提供样品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无菌保护套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45cm*40cm（ 台上垃圾袋）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须提供样品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无菌保护套</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120cm×100cm（显微镜）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一次性使用麻醉用针</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AN-S0.9*90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麻醉面罩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埋线针</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医用超声耦合剂</w:t>
            </w:r>
          </w:p>
        </w:tc>
        <w:tc>
          <w:tcPr>
            <w:tcW w:w="21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250g/瓶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麻醉面罩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儿童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伤口敷料</w:t>
            </w:r>
          </w:p>
        </w:tc>
        <w:tc>
          <w:tcPr>
            <w:tcW w:w="214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9cm*15cm，片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鼻氧管（高流速吸氧用）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NAC-1M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血酮试纸</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TBS-1型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冲洗式口护吸痰管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各型号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肛门镜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肛门镜</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B型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妇科刮板</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0.116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一次性使用防反流引流袋</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1500ml/个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手部固定带</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4个/套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合计（元）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bl>
    <w:p>
      <w:pPr>
        <w:pStyle w:val="2"/>
        <w:ind w:left="0" w:leftChars="0" w:firstLine="0" w:firstLineChars="0"/>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预算金额：30万</w:t>
      </w:r>
    </w:p>
    <w:p>
      <w:pPr>
        <w:pStyle w:val="2"/>
        <w:ind w:left="0" w:leftChars="0" w:firstLine="0" w:firstLineChars="0"/>
        <w:rPr>
          <w:rFonts w:hint="default"/>
          <w:lang w:val="en-US" w:eastAsia="zh-CN"/>
        </w:rPr>
      </w:pPr>
      <w:r>
        <w:rPr>
          <w:rFonts w:hint="eastAsia" w:ascii="宋体" w:hAnsi="宋体" w:cs="宋体"/>
          <w:b/>
          <w:bCs/>
          <w:sz w:val="28"/>
          <w:szCs w:val="28"/>
          <w:lang w:val="en-US" w:eastAsia="zh-CN"/>
        </w:rPr>
        <w:t>备注：本包段个别耗材需提供样品，供应商开标前需将样品送至新疆乌鲁木齐市水磨沟区龙盛街898号万科中央公园S2座20楼2002室，样品上需写明货品名称，供应商名称，联系人，联系电话。</w:t>
      </w: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第五包：电极片</w:t>
      </w:r>
    </w:p>
    <w:p>
      <w:pPr>
        <w:pStyle w:val="2"/>
        <w:rPr>
          <w:rFonts w:hint="eastAsia" w:ascii="宋体" w:hAnsi="宋体" w:eastAsia="宋体" w:cs="宋体"/>
          <w:lang w:val="en-US" w:eastAsia="zh-CN"/>
        </w:rPr>
      </w:pPr>
    </w:p>
    <w:tbl>
      <w:tblPr>
        <w:tblStyle w:val="13"/>
        <w:tblW w:w="51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1536"/>
        <w:gridCol w:w="3764"/>
        <w:gridCol w:w="457"/>
        <w:gridCol w:w="939"/>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参数描述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一次性使用心电电极</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TF40</w:t>
            </w:r>
          </w:p>
        </w:tc>
        <w:tc>
          <w:tcPr>
            <w:tcW w:w="2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产品与动态心电诊断或心电监护仪器配套作心电检查或心电监护用。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电学性能：单独交流阻抗:≤3KΩ；平均交流阻抗:≤2KΩ；直流失调电压:≤100mV；模拟除颤恢复性能:；放电后第5s电极对电压值≤100mV；每10s平均变化率≤+1mV/S；模拟除颤后交流阻抗≤3KΩ；偏置电流耐受度:≤100mV</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心电电极(随弃型)</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YW50</w:t>
            </w:r>
          </w:p>
        </w:tc>
        <w:tc>
          <w:tcPr>
            <w:tcW w:w="2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0.58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一次性针电极</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1500/13/0.4（双绞线）</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电极片(电刀用)</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双极</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中性电极分不带监测功能中性电极GBS-Dm (单极)和带监测功能中性电极GBS-Db (双极)，预期为高频电流提供一个低电流密度的返回通道，以防止在人体组织中产生不希望的灼伤这类物理效应。适用于与高频手术器配套一次性使用。</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电极片(电刀用)</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儿童单级</w:t>
            </w:r>
          </w:p>
        </w:tc>
        <w:tc>
          <w:tcPr>
            <w:tcW w:w="2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1、在 200kHz~5MHz 频率范围内，导电性中性电极接触阻抗应不超过 50Ω；2、中性电极粘胶剥离强度在预期的使用状态下应足以保证接触的安全程度;可监测中性电极 (JS、BS) 试验接触面积应符合 GB9706.4 第 59.101 条的要求</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卫生指标: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1、细菌菌落总数:≤200cfu/g; 2、大肠杆菌，不得检出3、金色葡萄球菌，不得检出4、绿脓杆菌，不得检出5、溶血性链球菌，不得检出</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电极片(电刀用)</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成人单级</w:t>
            </w:r>
          </w:p>
        </w:tc>
        <w:tc>
          <w:tcPr>
            <w:tcW w:w="2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理疗电极片</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LT-7</w:t>
            </w:r>
          </w:p>
        </w:tc>
        <w:tc>
          <w:tcPr>
            <w:tcW w:w="2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 外观 : 理疗电极片外表面应平整光洁，修编整齐；理疗电极片的外观尺寸与相应型号备注的一致；理疗电极片导电部分颜色均匀。2. 接口规格结构：理疗电极片接口规格结构应与型号的规定规格结构的一致；理疗电极片接口规格结构应与辅助层结合牢固，避免出现松动、位移等现象。3. 与中低频理疗仪的连接：理疗电极片和电极导线的连接应避免使用过程中脱落造成人体的意外电击。</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理疗黏贴电极</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LT</w:t>
            </w:r>
          </w:p>
        </w:tc>
        <w:tc>
          <w:tcPr>
            <w:tcW w:w="2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4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合计（元）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bl>
    <w:p>
      <w:pPr>
        <w:rPr>
          <w:rFonts w:hint="eastAsia" w:ascii="宋体" w:hAnsi="宋体" w:eastAsia="宋体" w:cs="宋体"/>
          <w:lang w:val="en-US" w:eastAsia="zh-CN"/>
        </w:rPr>
      </w:pPr>
    </w:p>
    <w:p>
      <w:pPr>
        <w:pStyle w:val="2"/>
        <w:rPr>
          <w:rFonts w:hint="eastAsia" w:ascii="宋体" w:hAnsi="宋体" w:eastAsia="宋体" w:cs="宋体"/>
          <w:b/>
          <w:bCs/>
          <w:sz w:val="28"/>
          <w:szCs w:val="36"/>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预算金额：22万</w:t>
      </w:r>
    </w:p>
    <w:p>
      <w:pP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pStyle w:val="2"/>
        <w:rPr>
          <w:rFonts w:hint="eastAsia"/>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第六包：常用化学试剂</w:t>
      </w:r>
    </w:p>
    <w:p>
      <w:pPr>
        <w:pStyle w:val="2"/>
        <w:rPr>
          <w:rFonts w:hint="eastAsia" w:ascii="宋体" w:hAnsi="宋体" w:eastAsia="宋体" w:cs="宋体"/>
          <w:lang w:val="en-US" w:eastAsia="zh-CN"/>
        </w:rPr>
      </w:pPr>
    </w:p>
    <w:tbl>
      <w:tblPr>
        <w:tblStyle w:val="13"/>
        <w:tblW w:w="8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8"/>
        <w:gridCol w:w="2353"/>
        <w:gridCol w:w="2700"/>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二甲苯</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过氧乙酸</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500g/套  10套/箱</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软水盐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10公斤袋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碳酸钠</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异丁醇</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冰乙酸</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丙三醇</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甲醇</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滤纸</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100张</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甲醛</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无水乙醇</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500ml/瓶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合计（元）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zh-CN" w:bidi="ar"/>
              </w:rPr>
            </w:pPr>
          </w:p>
        </w:tc>
      </w:tr>
    </w:tbl>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预算金额：7万元</w:t>
      </w:r>
    </w:p>
    <w:p>
      <w:pPr>
        <w:pStyle w:val="2"/>
        <w:rPr>
          <w:rFonts w:hint="eastAsia" w:ascii="宋体" w:hAnsi="宋体" w:eastAsia="宋体" w:cs="宋体"/>
          <w:b/>
          <w:bCs/>
          <w:sz w:val="28"/>
          <w:szCs w:val="36"/>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第七包：检验生化试剂</w:t>
      </w:r>
    </w:p>
    <w:p>
      <w:pPr>
        <w:pStyle w:val="2"/>
        <w:rPr>
          <w:rFonts w:hint="eastAsia" w:ascii="宋体" w:hAnsi="宋体" w:eastAsia="宋体" w:cs="宋体"/>
          <w:lang w:val="en-US" w:eastAsia="zh-CN"/>
        </w:rPr>
      </w:pPr>
    </w:p>
    <w:tbl>
      <w:tblPr>
        <w:tblStyle w:val="13"/>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0"/>
        <w:gridCol w:w="1845"/>
        <w:gridCol w:w="1470"/>
        <w:gridCol w:w="1080"/>
        <w:gridCol w:w="135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商品名称</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检测方法</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适用机型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最高限价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（元/单位）</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元/ML</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18"/>
                <w:szCs w:val="18"/>
                <w:u w:val="none"/>
                <w:lang w:val="en-US" w:eastAsia="zh-CN" w:bidi="ar"/>
              </w:rPr>
            </w:pPr>
            <w:r>
              <w:rPr>
                <w:rFonts w:hint="eastAsia" w:ascii="宋体" w:hAnsi="宋体" w:eastAsia="宋体" w:cs="宋体"/>
                <w:b/>
                <w:bCs/>
                <w:i w:val="0"/>
                <w:iCs w:val="0"/>
                <w:snapToGrid w:val="0"/>
                <w:color w:val="000000"/>
                <w:kern w:val="0"/>
                <w:sz w:val="18"/>
                <w:szCs w:val="1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钙</w:t>
            </w:r>
          </w:p>
        </w:tc>
        <w:tc>
          <w:tcPr>
            <w:tcW w:w="18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偶氮胂III法</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130</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0.43</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磷钼酸盐法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尿微量白蛋白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尿素</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尿素酶-谷氨酸脱氢酶法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肌酐</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肌氨酸氧化酶法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尿酸</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尿酸酶法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胱抑素C</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胶乳免疫比浊法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视黄醇结合蛋白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胶乳免疫比浊法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葡萄糖</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葡萄糖氧化酶法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丙氨酸氨基转移酶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丙氨酸底物法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天门冬氨酸氨基转移酶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天门冬氨酸底物法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总胆红素</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化学氧化法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直接胆红素</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化学氧化法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双缩脲法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白蛋白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溴甲酚绿法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γ-谷氨酰基转移酶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GCANA底物法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碱性磷酸酶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NPP底物-AMP缓冲液法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总胆汁酸</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酶循环法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甘油三酯</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GPO-PAP法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总胆固醇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CHOD-PAP法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高密度脂蛋白胆固醇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直接法-过氧化氢酶清除法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低密度脂蛋白胆固醇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直接法-表面活性剂清除法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载脂蛋白AI</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载脂蛋白B</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脂蛋白a</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胶乳免疫比浊法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载脂蛋白E</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肌酸激酶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磷酸肌酸底物法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肌酸激酶同工酶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免疫抑制法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乳酸脱氢酶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乳酸底物法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a-羟丁酸脱氢酶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α-酮丁酸底物法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超敏-C反应蛋白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胶乳免疫比浊法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胆碱酯酶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丁酰硫代胆碱-DTNB法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腺苷脱氨酶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过氧化物酶法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前白蛋白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a-L-岩藻糖苷酶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CNPF底物法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5’-核苷酸酶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过氧化物酶法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B2微球蛋白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胶乳免疫比浊法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果糖胺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NBT法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抗溶血素链球菌O</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胶乳免疫比浊法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类风湿因子</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胶乳免疫比浊法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同型半胱氨酸</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酶循环法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免疫球蛋白A</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免疫球蛋白G</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免疫球蛋白M</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补体C3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补体C4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总IGE</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转铁蛋白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触珠蛋白</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免疫比浊法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21.875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铁</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亚铁嗪法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不饱和铁结合力</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Ferene法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葡萄糖6磷酸酶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葡萄糖-6-磷酸底物法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尿碘</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比色法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腺苷脱氨酶（ADA）质控品-高低值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过氧化物酶法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腺苷脱氨酶（ADA）质控品-高值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过氧化物酶法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5’-核苷酸酶（5-NT）质控品-低值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过氧化物酶法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5’-核苷酸酶（5-NT）质控品-高值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过氧化物酶法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α-L-岩藻糖苷酶质控品-低值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CNPF底物法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α-L-岩藻糖苷酶质控品-高值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CNPF底物法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生化多项质控品-低值（总胆汁酸）</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酶循环法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生化多项质控品-高值（总胆汁酸）</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酶循环法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葡萄糖6磷酸酶质控品-低值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葡萄糖-6-磷酸底物法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葡萄糖6磷酸酶质控品-高值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葡萄糖-6-磷酸底物法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佳能FX8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合计（元）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r>
    </w:tbl>
    <w:p>
      <w:pPr>
        <w:rPr>
          <w:rFonts w:hint="eastAsia" w:ascii="宋体" w:hAnsi="宋体" w:eastAsia="宋体" w:cs="宋体"/>
          <w:lang w:val="en-US" w:eastAsia="zh-CN"/>
        </w:rPr>
      </w:pPr>
    </w:p>
    <w:p>
      <w:pPr>
        <w:pStyle w:val="2"/>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备注：中标厂家试剂需附带校准品及相应质控品</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预算金额：210万</w:t>
      </w:r>
    </w:p>
    <w:p>
      <w:pPr>
        <w:pStyle w:val="2"/>
        <w:ind w:left="0" w:leftChars="0" w:firstLine="0" w:firstLineChars="0"/>
        <w:rPr>
          <w:rFonts w:hint="eastAsia" w:ascii="宋体" w:hAnsi="宋体" w:eastAsia="宋体" w:cs="宋体"/>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要求：本项目控制货物单价，投标报价不得超过每个货物的控制单价，投标总价为每个包段货物投标单价的总和。</w:t>
      </w:r>
    </w:p>
    <w:p>
      <w:pPr>
        <w:pStyle w:val="2"/>
        <w:ind w:left="0" w:leftChars="0" w:firstLine="0" w:firstLineChars="0"/>
        <w:rPr>
          <w:rFonts w:hint="eastAsia" w:ascii="宋体" w:hAnsi="宋体" w:eastAsia="宋体" w:cs="宋体"/>
          <w:spacing w:val="15"/>
          <w:sz w:val="28"/>
          <w:szCs w:val="28"/>
          <w14:textOutline w14:w="5448" w14:cap="sq" w14:cmpd="sng">
            <w14:solidFill>
              <w14:srgbClr w14:val="000000"/>
            </w14:solidFill>
            <w14:prstDash w14:val="solid"/>
            <w14:bevel/>
          </w14:textOutline>
        </w:rPr>
      </w:pPr>
      <w:r>
        <w:rPr>
          <w:rFonts w:hint="eastAsia" w:ascii="宋体" w:hAnsi="宋体" w:eastAsia="宋体" w:cs="宋体"/>
          <w:b/>
          <w:bCs/>
          <w:sz w:val="28"/>
          <w:szCs w:val="28"/>
          <w:lang w:val="en-US" w:eastAsia="zh-CN"/>
        </w:rPr>
        <w:t>本项目不可兼中兼得。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bookmarkStart w:id="103" w:name="_Toc1327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pacing w:val="15"/>
          <w:sz w:val="24"/>
          <w:szCs w:val="24"/>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sz w:val="24"/>
          <w:szCs w:val="24"/>
        </w:rPr>
      </w:pPr>
      <w:r>
        <w:rPr>
          <w:rFonts w:hint="eastAsia" w:ascii="宋体" w:hAnsi="宋体" w:eastAsia="宋体" w:cs="宋体"/>
          <w:spacing w:val="15"/>
          <w:sz w:val="24"/>
          <w:szCs w:val="24"/>
          <w14:textOutline w14:w="5448" w14:cap="sq" w14:cmpd="sng">
            <w14:solidFill>
              <w14:srgbClr w14:val="000000"/>
            </w14:solidFill>
            <w14:prstDash w14:val="solid"/>
            <w14:bevel/>
          </w14:textOutline>
        </w:rPr>
        <w:t>第</w:t>
      </w:r>
      <w:r>
        <w:rPr>
          <w:rFonts w:hint="eastAsia" w:ascii="宋体" w:hAnsi="宋体" w:eastAsia="宋体" w:cs="宋体"/>
          <w:spacing w:val="12"/>
          <w:sz w:val="24"/>
          <w:szCs w:val="24"/>
          <w14:textOutline w14:w="5448" w14:cap="sq" w14:cmpd="sng">
            <w14:solidFill>
              <w14:srgbClr w14:val="000000"/>
            </w14:solidFill>
            <w14:prstDash w14:val="solid"/>
            <w14:bevel/>
          </w14:textOutline>
        </w:rPr>
        <w:t>五章</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448" w14:cap="sq" w14:cmpd="sng">
            <w14:solidFill>
              <w14:srgbClr w14:val="000000"/>
            </w14:solidFill>
            <w14:prstDash w14:val="solid"/>
            <w14:bevel/>
          </w14:textOutline>
        </w:rPr>
        <w:t>合同条款及格式</w:t>
      </w:r>
      <w:bookmarkEnd w:id="103"/>
    </w:p>
    <w:p>
      <w:pPr>
        <w:spacing w:line="440" w:lineRule="exact"/>
        <w:jc w:val="center"/>
        <w:outlineLvl w:val="1"/>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 </w:t>
      </w:r>
      <w:bookmarkStart w:id="104" w:name="_Toc9582"/>
      <w:r>
        <w:rPr>
          <w:rFonts w:hint="eastAsia" w:ascii="宋体" w:hAnsi="宋体" w:eastAsia="宋体" w:cs="宋体"/>
          <w:b/>
          <w:bCs/>
          <w:color w:val="000000" w:themeColor="text1"/>
          <w:sz w:val="32"/>
          <w:szCs w:val="32"/>
          <w14:textFill>
            <w14:solidFill>
              <w14:schemeClr w14:val="tx1"/>
            </w14:solidFill>
          </w14:textFill>
        </w:rPr>
        <w:t>合同附件格式及条款</w:t>
      </w:r>
      <w:bookmarkEnd w:id="104"/>
    </w:p>
    <w:p>
      <w:pPr>
        <w:spacing w:line="440" w:lineRule="exact"/>
        <w:jc w:val="center"/>
        <w:rPr>
          <w:rFonts w:hint="eastAsia" w:ascii="宋体" w:hAnsi="宋体" w:eastAsia="宋体" w:cs="宋体"/>
          <w:sz w:val="24"/>
        </w:rPr>
      </w:pPr>
      <w:r>
        <w:rPr>
          <w:rFonts w:hint="eastAsia" w:ascii="宋体" w:hAnsi="宋体" w:eastAsia="宋体" w:cs="宋体"/>
          <w:sz w:val="24"/>
        </w:rPr>
        <w:t>（本合同仅供参考，具体以签订的为准）</w:t>
      </w:r>
    </w:p>
    <w:p>
      <w:pPr>
        <w:spacing w:line="440" w:lineRule="exact"/>
        <w:rPr>
          <w:rFonts w:hint="eastAsia" w:ascii="宋体" w:hAnsi="宋体" w:eastAsia="宋体" w:cs="宋体"/>
          <w:sz w:val="24"/>
        </w:rPr>
      </w:pPr>
    </w:p>
    <w:p>
      <w:pPr>
        <w:rPr>
          <w:rFonts w:hint="eastAsia" w:ascii="宋体" w:hAnsi="宋体" w:eastAsia="宋体" w:cs="宋体"/>
          <w:color w:val="000000"/>
          <w:sz w:val="24"/>
          <w:u w:val="single"/>
        </w:rPr>
      </w:pPr>
      <w:r>
        <w:rPr>
          <w:rFonts w:hint="eastAsia" w:ascii="宋体" w:hAnsi="宋体" w:eastAsia="宋体" w:cs="宋体"/>
          <w:sz w:val="24"/>
        </w:rPr>
        <w:t xml:space="preserve"> </w:t>
      </w:r>
      <w:r>
        <w:rPr>
          <w:rFonts w:hint="eastAsia" w:ascii="宋体" w:hAnsi="宋体" w:eastAsia="宋体" w:cs="宋体"/>
          <w:color w:val="000000"/>
          <w:sz w:val="24"/>
        </w:rPr>
        <w:t>合同编号：</w:t>
      </w:r>
      <w:r>
        <w:rPr>
          <w:rFonts w:hint="eastAsia" w:ascii="宋体" w:hAnsi="宋体" w:eastAsia="宋体" w:cs="宋体"/>
          <w:color w:val="000000"/>
          <w:sz w:val="24"/>
          <w:u w:val="single"/>
        </w:rPr>
        <w:t xml:space="preserve">           </w:t>
      </w: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政府采购合同参考范本</w:t>
      </w:r>
    </w:p>
    <w:p>
      <w:pPr>
        <w:spacing w:line="480" w:lineRule="auto"/>
        <w:jc w:val="center"/>
        <w:rPr>
          <w:rFonts w:hint="eastAsia" w:ascii="宋体" w:hAnsi="宋体" w:eastAsia="宋体" w:cs="宋体"/>
          <w:b/>
          <w:color w:val="000000"/>
          <w:sz w:val="24"/>
        </w:rPr>
      </w:pPr>
      <w:r>
        <w:rPr>
          <w:rFonts w:hint="eastAsia" w:ascii="宋体" w:hAnsi="宋体" w:eastAsia="宋体" w:cs="宋体"/>
          <w:b/>
          <w:color w:val="000000"/>
          <w:sz w:val="24"/>
        </w:rPr>
        <w:t>（货物类）</w:t>
      </w:r>
    </w:p>
    <w:p>
      <w:pPr>
        <w:pStyle w:val="19"/>
        <w:ind w:firstLine="0"/>
        <w:rPr>
          <w:rFonts w:hint="eastAsia" w:ascii="宋体" w:hAnsi="宋体" w:eastAsia="宋体" w:cs="宋体"/>
          <w:color w:val="000000"/>
          <w:szCs w:val="24"/>
        </w:rPr>
      </w:pPr>
    </w:p>
    <w:p>
      <w:pPr>
        <w:pStyle w:val="19"/>
        <w:ind w:firstLine="0"/>
        <w:rPr>
          <w:rFonts w:hint="eastAsia" w:ascii="宋体" w:hAnsi="宋体" w:eastAsia="宋体" w:cs="宋体"/>
          <w:color w:val="000000"/>
          <w:szCs w:val="24"/>
        </w:rPr>
      </w:pPr>
    </w:p>
    <w:p>
      <w:pPr>
        <w:pStyle w:val="19"/>
        <w:ind w:firstLine="0"/>
        <w:rPr>
          <w:rFonts w:hint="eastAsia" w:ascii="宋体" w:hAnsi="宋体" w:eastAsia="宋体" w:cs="宋体"/>
          <w:color w:val="000000"/>
          <w:szCs w:val="24"/>
        </w:rPr>
      </w:pPr>
    </w:p>
    <w:p>
      <w:pPr>
        <w:pStyle w:val="19"/>
        <w:ind w:firstLine="0"/>
        <w:jc w:val="center"/>
        <w:outlineLvl w:val="1"/>
        <w:rPr>
          <w:rFonts w:hint="eastAsia" w:ascii="宋体" w:hAnsi="宋体" w:eastAsia="宋体" w:cs="宋体"/>
          <w:b/>
          <w:color w:val="000000"/>
          <w:szCs w:val="24"/>
        </w:rPr>
      </w:pPr>
      <w:bookmarkStart w:id="105" w:name="_Toc16068"/>
      <w:r>
        <w:rPr>
          <w:rFonts w:hint="eastAsia" w:ascii="宋体" w:hAnsi="宋体" w:eastAsia="宋体" w:cs="宋体"/>
          <w:b/>
          <w:color w:val="000000"/>
          <w:szCs w:val="24"/>
        </w:rPr>
        <w:t>第一部分 合同书</w:t>
      </w:r>
      <w:bookmarkEnd w:id="105"/>
    </w:p>
    <w:p>
      <w:pPr>
        <w:pStyle w:val="19"/>
        <w:ind w:firstLine="0"/>
        <w:rPr>
          <w:rFonts w:hint="eastAsia" w:ascii="宋体" w:hAnsi="宋体" w:eastAsia="宋体" w:cs="宋体"/>
          <w:color w:val="000000"/>
          <w:szCs w:val="24"/>
        </w:rPr>
      </w:pPr>
    </w:p>
    <w:p>
      <w:pPr>
        <w:pStyle w:val="19"/>
        <w:ind w:firstLine="0"/>
        <w:rPr>
          <w:rFonts w:hint="eastAsia" w:ascii="宋体" w:hAnsi="宋体" w:eastAsia="宋体" w:cs="宋体"/>
          <w:color w:val="000000"/>
          <w:szCs w:val="24"/>
        </w:rPr>
      </w:pPr>
    </w:p>
    <w:p>
      <w:pPr>
        <w:spacing w:before="120" w:line="22" w:lineRule="atLeast"/>
        <w:rPr>
          <w:rFonts w:hint="eastAsia" w:ascii="宋体" w:hAnsi="宋体" w:eastAsia="宋体" w:cs="宋体"/>
          <w:color w:val="000000"/>
          <w:sz w:val="24"/>
        </w:rPr>
      </w:pPr>
    </w:p>
    <w:p>
      <w:pPr>
        <w:spacing w:before="120" w:line="22" w:lineRule="atLeast"/>
        <w:ind w:left="960"/>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p>
    <w:p>
      <w:pPr>
        <w:pStyle w:val="20"/>
        <w:spacing w:before="120" w:line="22" w:lineRule="atLeast"/>
        <w:rPr>
          <w:rFonts w:hint="eastAsia" w:ascii="宋体" w:hAnsi="宋体" w:eastAsia="宋体" w:cs="宋体"/>
          <w:color w:val="000000"/>
          <w:szCs w:val="24"/>
        </w:rPr>
      </w:pPr>
    </w:p>
    <w:p>
      <w:pPr>
        <w:pStyle w:val="20"/>
        <w:spacing w:before="120" w:line="22" w:lineRule="atLeast"/>
        <w:rPr>
          <w:rFonts w:hint="eastAsia" w:ascii="宋体" w:hAnsi="宋体" w:eastAsia="宋体" w:cs="宋体"/>
          <w:color w:val="000000"/>
          <w:szCs w:val="24"/>
        </w:rPr>
      </w:pPr>
    </w:p>
    <w:p>
      <w:pPr>
        <w:rPr>
          <w:rFonts w:hint="eastAsia" w:ascii="宋体" w:hAnsi="宋体" w:eastAsia="宋体" w:cs="宋体"/>
          <w:color w:val="000000"/>
        </w:rPr>
      </w:pPr>
    </w:p>
    <w:p>
      <w:pPr>
        <w:spacing w:before="120" w:line="22" w:lineRule="atLeast"/>
        <w:ind w:left="960"/>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left="960"/>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签订地：</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签订日期：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autoSpaceDE w:val="0"/>
        <w:autoSpaceDN w:val="0"/>
        <w:adjustRightInd w:val="0"/>
        <w:spacing w:line="600" w:lineRule="exact"/>
        <w:ind w:firstLine="640"/>
        <w:jc w:val="center"/>
        <w:rPr>
          <w:rFonts w:hint="eastAsia" w:ascii="宋体" w:hAnsi="宋体" w:eastAsia="宋体" w:cs="宋体"/>
          <w:color w:val="000000"/>
          <w:sz w:val="24"/>
        </w:rPr>
        <w:sectPr>
          <w:headerReference r:id="rId18" w:type="first"/>
          <w:footerReference r:id="rId21" w:type="first"/>
          <w:headerReference r:id="rId16" w:type="default"/>
          <w:footerReference r:id="rId19" w:type="default"/>
          <w:headerReference r:id="rId17" w:type="even"/>
          <w:footerReference r:id="rId20" w:type="even"/>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日</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以</w:t>
      </w:r>
      <w:r>
        <w:rPr>
          <w:rFonts w:hint="eastAsia" w:ascii="宋体" w:hAnsi="宋体" w:eastAsia="宋体" w:cs="宋体"/>
          <w:color w:val="000000"/>
          <w:sz w:val="24"/>
          <w:u w:val="single"/>
        </w:rPr>
        <w:t xml:space="preserve">   （政府采购方式）  </w:t>
      </w:r>
      <w:r>
        <w:rPr>
          <w:rFonts w:hint="eastAsia" w:ascii="宋体" w:hAnsi="宋体" w:eastAsia="宋体" w:cs="宋体"/>
          <w:color w:val="000000"/>
          <w:sz w:val="24"/>
        </w:rPr>
        <w:t>对</w:t>
      </w:r>
      <w:r>
        <w:rPr>
          <w:rFonts w:hint="eastAsia" w:ascii="宋体" w:hAnsi="宋体" w:eastAsia="宋体" w:cs="宋体"/>
          <w:color w:val="000000"/>
          <w:sz w:val="24"/>
          <w:u w:val="single"/>
        </w:rPr>
        <w:t xml:space="preserve">   （同前页项目名称）   </w:t>
      </w:r>
      <w:r>
        <w:rPr>
          <w:rFonts w:hint="eastAsia" w:ascii="宋体" w:hAnsi="宋体" w:eastAsia="宋体" w:cs="宋体"/>
          <w:color w:val="000000"/>
          <w:sz w:val="24"/>
        </w:rPr>
        <w:t>项目进行了采购。经</w:t>
      </w:r>
      <w:r>
        <w:rPr>
          <w:rFonts w:hint="eastAsia" w:ascii="宋体" w:hAnsi="宋体" w:eastAsia="宋体" w:cs="宋体"/>
          <w:color w:val="000000"/>
          <w:sz w:val="24"/>
          <w:u w:val="single"/>
        </w:rPr>
        <w:t xml:space="preserve">   （相关评定主体名称）   </w:t>
      </w:r>
      <w:r>
        <w:rPr>
          <w:rFonts w:hint="eastAsia" w:ascii="宋体" w:hAnsi="宋体" w:eastAsia="宋体" w:cs="宋体"/>
          <w:color w:val="000000"/>
          <w:sz w:val="24"/>
        </w:rPr>
        <w:t>评定，</w:t>
      </w:r>
      <w:r>
        <w:rPr>
          <w:rFonts w:hint="eastAsia" w:ascii="宋体" w:hAnsi="宋体" w:eastAsia="宋体" w:cs="宋体"/>
          <w:color w:val="000000"/>
          <w:sz w:val="24"/>
          <w:u w:val="single"/>
        </w:rPr>
        <w:t xml:space="preserve">   （中标供应商名称）</w:t>
      </w:r>
      <w:r>
        <w:rPr>
          <w:rFonts w:hint="eastAsia" w:ascii="宋体" w:hAnsi="宋体" w:eastAsia="宋体" w:cs="宋体"/>
          <w:color w:val="000000"/>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lang w:val="zh-CN"/>
        </w:rPr>
        <w:t>(以下简称：甲方)和</w:t>
      </w:r>
      <w:r>
        <w:rPr>
          <w:rFonts w:hint="eastAsia" w:ascii="宋体" w:hAnsi="宋体" w:eastAsia="宋体" w:cs="宋体"/>
          <w:color w:val="000000"/>
          <w:sz w:val="24"/>
          <w:u w:val="single"/>
        </w:rPr>
        <w:t xml:space="preserve">   （中标供应商名称）   </w:t>
      </w:r>
      <w:r>
        <w:rPr>
          <w:rFonts w:hint="eastAsia" w:ascii="宋体" w:hAnsi="宋体" w:eastAsia="宋体" w:cs="宋体"/>
          <w:color w:val="000000"/>
          <w:sz w:val="24"/>
          <w:lang w:val="zh-CN"/>
        </w:rPr>
        <w:t>(以下简称：乙方)协商一致，约定以下合同</w:t>
      </w:r>
      <w:r>
        <w:rPr>
          <w:rFonts w:hint="eastAsia" w:ascii="宋体" w:hAnsi="宋体" w:eastAsia="宋体" w:cs="宋体"/>
          <w:color w:val="000000"/>
          <w:sz w:val="24"/>
        </w:rPr>
        <w:t>条款，以兹共同遵守、全面履行。</w:t>
      </w:r>
    </w:p>
    <w:p>
      <w:pPr>
        <w:spacing w:line="560" w:lineRule="exact"/>
        <w:ind w:firstLine="482" w:firstLineChars="200"/>
        <w:outlineLvl w:val="2"/>
        <w:rPr>
          <w:rFonts w:hint="eastAsia" w:ascii="宋体" w:hAnsi="宋体" w:eastAsia="宋体" w:cs="宋体"/>
          <w:b/>
          <w:color w:val="000000"/>
          <w:sz w:val="24"/>
        </w:rPr>
      </w:pPr>
      <w:bookmarkStart w:id="106" w:name="_Toc24059"/>
      <w:bookmarkStart w:id="107" w:name="_Toc2232"/>
      <w:bookmarkStart w:id="108" w:name="_Toc18109"/>
      <w:bookmarkStart w:id="109" w:name="_Toc3029"/>
      <w:r>
        <w:rPr>
          <w:rFonts w:hint="eastAsia" w:ascii="宋体" w:hAnsi="宋体" w:eastAsia="宋体" w:cs="宋体"/>
          <w:b/>
          <w:color w:val="000000"/>
          <w:sz w:val="24"/>
        </w:rPr>
        <w:t>1.1 合同组成部分</w:t>
      </w:r>
      <w:bookmarkEnd w:id="106"/>
      <w:bookmarkEnd w:id="107"/>
      <w:bookmarkEnd w:id="108"/>
      <w:bookmarkEnd w:id="10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1.1.1 本合同及其补充合同、变更协议；</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1.1.2 中标通知书；</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1.1.3 投标文件（含澄清或者说明文件）；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1.1.4 招标文件（含澄清或者修改文件）；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1.1.5 其他相关采购文件。</w:t>
      </w:r>
    </w:p>
    <w:p>
      <w:pPr>
        <w:spacing w:line="560" w:lineRule="exact"/>
        <w:ind w:firstLine="482" w:firstLineChars="200"/>
        <w:outlineLvl w:val="2"/>
        <w:rPr>
          <w:rFonts w:hint="eastAsia" w:ascii="宋体" w:hAnsi="宋体" w:eastAsia="宋体" w:cs="宋体"/>
          <w:b/>
          <w:color w:val="000000"/>
          <w:sz w:val="24"/>
        </w:rPr>
      </w:pPr>
      <w:bookmarkStart w:id="110" w:name="_Toc6228"/>
      <w:bookmarkStart w:id="111" w:name="_Toc21295"/>
      <w:bookmarkStart w:id="112" w:name="_Toc27126"/>
      <w:bookmarkStart w:id="113" w:name="_Toc24300"/>
      <w:r>
        <w:rPr>
          <w:rFonts w:hint="eastAsia" w:ascii="宋体" w:hAnsi="宋体" w:eastAsia="宋体" w:cs="宋体"/>
          <w:b/>
          <w:color w:val="000000"/>
          <w:sz w:val="24"/>
        </w:rPr>
        <w:t>1.2 货物</w:t>
      </w:r>
      <w:bookmarkEnd w:id="110"/>
      <w:bookmarkEnd w:id="111"/>
      <w:bookmarkEnd w:id="112"/>
      <w:bookmarkEnd w:id="113"/>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1.2.1 货物名称：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1.2.2 货物数量：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货物质量：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14" w:name="_Toc21551"/>
      <w:bookmarkStart w:id="115" w:name="_Toc21631"/>
      <w:bookmarkStart w:id="116" w:name="_Toc30397"/>
      <w:bookmarkStart w:id="117" w:name="_Toc23292"/>
      <w:r>
        <w:rPr>
          <w:rFonts w:hint="eastAsia" w:ascii="宋体" w:hAnsi="宋体" w:eastAsia="宋体" w:cs="宋体"/>
          <w:b/>
          <w:color w:val="000000"/>
          <w:sz w:val="24"/>
        </w:rPr>
        <w:t>1.3 价款</w:t>
      </w:r>
      <w:bookmarkEnd w:id="114"/>
      <w:bookmarkEnd w:id="115"/>
      <w:bookmarkEnd w:id="116"/>
      <w:bookmarkEnd w:id="117"/>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本合同总价为：￥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元人民币）。</w:t>
      </w:r>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noWrap w:val="0"/>
            <w:vAlign w:val="center"/>
          </w:tcPr>
          <w:p>
            <w:pPr>
              <w:pStyle w:val="21"/>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1"/>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bl>
    <w:p>
      <w:pPr>
        <w:spacing w:line="560" w:lineRule="exact"/>
        <w:ind w:firstLine="482" w:firstLineChars="200"/>
        <w:outlineLvl w:val="2"/>
        <w:rPr>
          <w:rFonts w:hint="eastAsia" w:ascii="宋体" w:hAnsi="宋体" w:eastAsia="宋体" w:cs="宋体"/>
          <w:b/>
          <w:color w:val="000000"/>
          <w:sz w:val="24"/>
        </w:rPr>
      </w:pPr>
      <w:bookmarkStart w:id="118" w:name="_Toc10340"/>
      <w:bookmarkStart w:id="119" w:name="_Toc1814"/>
      <w:bookmarkStart w:id="120" w:name="_Toc22618"/>
      <w:bookmarkStart w:id="121" w:name="_Toc29413"/>
      <w:r>
        <w:rPr>
          <w:rFonts w:hint="eastAsia" w:ascii="宋体" w:hAnsi="宋体" w:eastAsia="宋体" w:cs="宋体"/>
          <w:b/>
          <w:color w:val="000000"/>
          <w:sz w:val="24"/>
        </w:rPr>
        <w:t>1.4 付款方式和发票开具方式</w:t>
      </w:r>
      <w:bookmarkEnd w:id="118"/>
      <w:bookmarkEnd w:id="119"/>
      <w:bookmarkEnd w:id="120"/>
      <w:bookmarkEnd w:id="121"/>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1.4.1 付款方式：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1.4.2 发票开具方式：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22" w:name="_Toc32071"/>
      <w:bookmarkStart w:id="123" w:name="_Toc19304"/>
      <w:bookmarkStart w:id="124" w:name="_Toc17784"/>
      <w:bookmarkStart w:id="125" w:name="_Toc2846"/>
      <w:r>
        <w:rPr>
          <w:rFonts w:hint="eastAsia" w:ascii="宋体" w:hAnsi="宋体" w:eastAsia="宋体" w:cs="宋体"/>
          <w:b/>
          <w:color w:val="000000"/>
          <w:sz w:val="24"/>
        </w:rPr>
        <w:t>1.5 货物交付期限、地点和方式</w:t>
      </w:r>
      <w:bookmarkEnd w:id="122"/>
      <w:bookmarkEnd w:id="123"/>
      <w:bookmarkEnd w:id="124"/>
      <w:bookmarkEnd w:id="125"/>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交付期限：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交付地点：</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auto"/>
          <w:sz w:val="24"/>
        </w:rPr>
        <w:t>1.5.3 交付方式：</w:t>
      </w:r>
      <w:r>
        <w:rPr>
          <w:rFonts w:hint="eastAsia" w:ascii="宋体" w:hAnsi="宋体" w:eastAsia="宋体" w:cs="宋体"/>
          <w:color w:val="auto"/>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26" w:name="_Toc19554"/>
      <w:bookmarkStart w:id="127" w:name="_Toc27250"/>
      <w:bookmarkStart w:id="128" w:name="_Toc4365"/>
      <w:bookmarkStart w:id="129" w:name="_Toc21423"/>
      <w:r>
        <w:rPr>
          <w:rFonts w:hint="eastAsia" w:ascii="宋体" w:hAnsi="宋体" w:eastAsia="宋体" w:cs="宋体"/>
          <w:b/>
          <w:color w:val="000000"/>
          <w:sz w:val="24"/>
        </w:rPr>
        <w:t>1.6 违约责任</w:t>
      </w:r>
      <w:bookmarkEnd w:id="126"/>
      <w:bookmarkEnd w:id="127"/>
      <w:bookmarkEnd w:id="128"/>
      <w:bookmarkEnd w:id="12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%计算，最高限额为本合同总价的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%计算，最高限额为本合同总价的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2"/>
        <w:rPr>
          <w:rFonts w:hint="eastAsia" w:ascii="宋体" w:hAnsi="宋体" w:eastAsia="宋体" w:cs="宋体"/>
          <w:b/>
          <w:color w:val="000000"/>
          <w:sz w:val="24"/>
        </w:rPr>
      </w:pPr>
      <w:bookmarkStart w:id="130" w:name="_Toc16021"/>
      <w:bookmarkStart w:id="131" w:name="_Toc15583"/>
      <w:bookmarkStart w:id="132" w:name="_Toc23315"/>
      <w:bookmarkStart w:id="133" w:name="_Toc28375"/>
      <w:r>
        <w:rPr>
          <w:rFonts w:hint="eastAsia" w:ascii="宋体" w:hAnsi="宋体" w:eastAsia="宋体" w:cs="宋体"/>
          <w:b/>
          <w:color w:val="000000"/>
          <w:sz w:val="24"/>
        </w:rPr>
        <w:t>1.7 合同争议的解决</w:t>
      </w:r>
      <w:bookmarkEnd w:id="130"/>
      <w:bookmarkEnd w:id="131"/>
      <w:bookmarkEnd w:id="132"/>
      <w:bookmarkEnd w:id="133"/>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种方式解决：</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1.7.1 将争议提交</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仲裁委员会依申请仲裁时其现行有效的仲裁规则裁决；</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1.7.2 向</w:t>
      </w:r>
      <w:r>
        <w:rPr>
          <w:rFonts w:hint="eastAsia" w:ascii="宋体" w:hAnsi="宋体" w:eastAsia="宋体" w:cs="宋体"/>
          <w:color w:val="000000"/>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000000"/>
          <w:sz w:val="24"/>
        </w:rPr>
        <w:t>人民法院起诉。</w:t>
      </w:r>
    </w:p>
    <w:p>
      <w:pPr>
        <w:spacing w:line="560" w:lineRule="exact"/>
        <w:ind w:firstLine="482" w:firstLineChars="200"/>
        <w:outlineLvl w:val="2"/>
        <w:rPr>
          <w:rFonts w:hint="eastAsia" w:ascii="宋体" w:hAnsi="宋体" w:eastAsia="宋体" w:cs="宋体"/>
          <w:b/>
          <w:color w:val="000000"/>
          <w:sz w:val="24"/>
        </w:rPr>
      </w:pPr>
      <w:bookmarkStart w:id="134" w:name="_Toc7245"/>
      <w:bookmarkStart w:id="135" w:name="_Toc11173"/>
      <w:bookmarkStart w:id="136" w:name="_Toc21152"/>
      <w:bookmarkStart w:id="137" w:name="_Toc15322"/>
      <w:r>
        <w:rPr>
          <w:rFonts w:hint="eastAsia" w:ascii="宋体" w:hAnsi="宋体" w:eastAsia="宋体" w:cs="宋体"/>
          <w:b/>
          <w:color w:val="000000"/>
          <w:sz w:val="24"/>
        </w:rPr>
        <w:t>1.8 合同生效</w:t>
      </w:r>
      <w:bookmarkEnd w:id="134"/>
      <w:bookmarkEnd w:id="135"/>
      <w:bookmarkEnd w:id="136"/>
      <w:bookmarkEnd w:id="137"/>
    </w:p>
    <w:p>
      <w:pPr>
        <w:spacing w:line="56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本合同自双方当事人盖章或者签字时生效。</w:t>
      </w:r>
    </w:p>
    <w:p>
      <w:pPr>
        <w:autoSpaceDE w:val="0"/>
        <w:autoSpaceDN w:val="0"/>
        <w:adjustRightInd w:val="0"/>
        <w:spacing w:line="560" w:lineRule="exact"/>
        <w:rPr>
          <w:rFonts w:hint="eastAsia" w:ascii="宋体" w:hAnsi="宋体" w:eastAsia="宋体" w:cs="宋体"/>
          <w:color w:val="000000"/>
          <w:sz w:val="24"/>
          <w:lang w:val="zh-CN"/>
        </w:rPr>
      </w:pP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b/>
          <w:color w:val="000000"/>
          <w:sz w:val="24"/>
          <w:lang w:val="zh-CN"/>
        </w:rPr>
        <w:t>甲方</w:t>
      </w:r>
      <w:r>
        <w:rPr>
          <w:rFonts w:hint="eastAsia" w:ascii="宋体" w:hAnsi="宋体" w:eastAsia="宋体" w:cs="宋体"/>
          <w:color w:val="000000"/>
          <w:sz w:val="24"/>
          <w:lang w:val="zh-CN"/>
        </w:rPr>
        <w:t xml:space="preserve">：                             </w:t>
      </w:r>
      <w:r>
        <w:rPr>
          <w:rFonts w:hint="eastAsia" w:ascii="宋体" w:hAnsi="宋体" w:eastAsia="宋体" w:cs="宋体"/>
          <w:b/>
          <w:color w:val="000000"/>
          <w:sz w:val="24"/>
          <w:lang w:val="zh-CN"/>
        </w:rPr>
        <w:t xml:space="preserve">      乙方</w:t>
      </w:r>
      <w:r>
        <w:rPr>
          <w:rFonts w:hint="eastAsia" w:ascii="宋体" w:hAnsi="宋体" w:eastAsia="宋体" w:cs="宋体"/>
          <w:color w:val="000000"/>
          <w:sz w:val="24"/>
          <w:lang w:val="zh-CN"/>
        </w:rPr>
        <w:t>：</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000000"/>
          <w:sz w:val="24"/>
          <w:lang w:val="zh-CN"/>
        </w:rPr>
      </w:pP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住所：                                   住所：</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法定代表人或                             法定代表人</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联系人：                                 联系人：</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约定送达地址：                           约定送达地址：</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邮政编码：                               邮政编码：</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电话:                                    电话: </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传真:                                    传真:</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lang w:val="zh-CN"/>
        </w:rPr>
        <w:t>电子邮箱：                               电子邮箱：</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开户银行：                               开户银行： </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开户名称：                               开户名称： </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开户账号：</w:t>
      </w:r>
      <w:r>
        <w:rPr>
          <w:rFonts w:hint="eastAsia" w:ascii="宋体" w:hAnsi="宋体" w:eastAsia="宋体" w:cs="宋体"/>
          <w:color w:val="000000"/>
          <w:sz w:val="24"/>
          <w:lang w:val="zh-CN"/>
        </w:rPr>
        <w:t xml:space="preserve">                               </w:t>
      </w:r>
      <w:r>
        <w:rPr>
          <w:rFonts w:hint="eastAsia" w:ascii="宋体" w:hAnsi="宋体" w:eastAsia="宋体" w:cs="宋体"/>
          <w:color w:val="000000"/>
          <w:sz w:val="24"/>
        </w:rPr>
        <w:t>开户账号：</w:t>
      </w:r>
    </w:p>
    <w:p>
      <w:pPr>
        <w:widowControl/>
        <w:spacing w:line="560" w:lineRule="exact"/>
        <w:jc w:val="left"/>
        <w:rPr>
          <w:rFonts w:hint="eastAsia" w:ascii="宋体" w:hAnsi="宋体" w:eastAsia="宋体" w:cs="宋体"/>
          <w:b/>
          <w:color w:val="000000"/>
        </w:rPr>
      </w:pPr>
    </w:p>
    <w:p>
      <w:pPr>
        <w:widowControl/>
        <w:spacing w:line="560" w:lineRule="exact"/>
        <w:jc w:val="left"/>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eastAsia="宋体" w:cs="宋体"/>
          <w:b/>
          <w:color w:val="000000"/>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1"/>
        <w:rPr>
          <w:rFonts w:hint="eastAsia" w:ascii="宋体" w:hAnsi="宋体" w:cs="宋体"/>
          <w:b/>
          <w:color w:val="000000"/>
          <w:lang w:eastAsia="zh-CN"/>
        </w:rPr>
      </w:pPr>
    </w:p>
    <w:p>
      <w:pPr>
        <w:pStyle w:val="19"/>
        <w:spacing w:line="560" w:lineRule="exact"/>
        <w:ind w:firstLine="200"/>
        <w:jc w:val="center"/>
        <w:outlineLvl w:val="1"/>
        <w:rPr>
          <w:rFonts w:hint="eastAsia" w:ascii="宋体" w:hAnsi="宋体" w:eastAsia="宋体" w:cs="宋体"/>
          <w:b/>
          <w:color w:val="000000"/>
          <w:szCs w:val="24"/>
        </w:rPr>
      </w:pPr>
      <w:bookmarkStart w:id="138" w:name="_Toc5968"/>
      <w:r>
        <w:rPr>
          <w:rFonts w:hint="eastAsia" w:ascii="宋体" w:hAnsi="宋体" w:eastAsia="宋体" w:cs="宋体"/>
          <w:b/>
          <w:color w:val="000000"/>
          <w:szCs w:val="24"/>
        </w:rPr>
        <w:t>第二部分 合同一般条款</w:t>
      </w:r>
      <w:bookmarkEnd w:id="138"/>
    </w:p>
    <w:p>
      <w:pPr>
        <w:spacing w:line="560" w:lineRule="exact"/>
        <w:ind w:firstLine="482" w:firstLineChars="200"/>
        <w:outlineLvl w:val="2"/>
        <w:rPr>
          <w:rFonts w:hint="eastAsia" w:ascii="宋体" w:hAnsi="宋体" w:eastAsia="宋体" w:cs="宋体"/>
          <w:b/>
          <w:color w:val="000000"/>
          <w:sz w:val="24"/>
        </w:rPr>
      </w:pPr>
      <w:bookmarkStart w:id="139" w:name="_Ref467379101"/>
      <w:bookmarkStart w:id="140" w:name="_Toc28763"/>
      <w:bookmarkStart w:id="141" w:name="_Toc487900349"/>
      <w:bookmarkStart w:id="142" w:name="_Toc259093669"/>
      <w:bookmarkStart w:id="143" w:name="_Ref467379214"/>
      <w:bookmarkStart w:id="144" w:name="_Ref467378463"/>
      <w:bookmarkStart w:id="145" w:name="_Ref467379205"/>
      <w:bookmarkStart w:id="146" w:name="_Toc680"/>
      <w:bookmarkStart w:id="147" w:name="_Toc16917"/>
      <w:bookmarkStart w:id="148" w:name="_Ref467379109"/>
      <w:bookmarkStart w:id="149" w:name="_Ref467379195"/>
      <w:bookmarkStart w:id="150" w:name="_Ref467378499"/>
      <w:bookmarkStart w:id="151" w:name="_Ref467379225"/>
      <w:bookmarkStart w:id="152" w:name="_Ref467378404"/>
      <w:bookmarkStart w:id="153" w:name="_Toc19614"/>
      <w:bookmarkStart w:id="154" w:name="_Ref467379094"/>
      <w:bookmarkStart w:id="155" w:name="_Toc279701240"/>
      <w:r>
        <w:rPr>
          <w:rFonts w:hint="eastAsia" w:ascii="宋体" w:hAnsi="宋体" w:eastAsia="宋体" w:cs="宋体"/>
          <w:b/>
          <w:color w:val="000000"/>
          <w:sz w:val="24"/>
        </w:rPr>
        <w:t>2.1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本合同中的下列词语应按以下内容进行解释：</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000000"/>
          <w:sz w:val="24"/>
        </w:rPr>
      </w:pPr>
      <w:bookmarkStart w:id="156" w:name="_Ref467378840"/>
      <w:r>
        <w:rPr>
          <w:rFonts w:hint="eastAsia" w:ascii="宋体" w:hAnsi="宋体" w:eastAsia="宋体" w:cs="宋体"/>
          <w:color w:val="000000"/>
          <w:sz w:val="24"/>
        </w:rPr>
        <w:t>2.1.4 “甲方”系指与中标供应商签署合同的采购人</w:t>
      </w:r>
      <w:bookmarkEnd w:id="156"/>
      <w:r>
        <w:rPr>
          <w:rFonts w:hint="eastAsia" w:ascii="宋体" w:hAnsi="宋体" w:eastAsia="宋体" w:cs="宋体"/>
          <w:color w:val="000000"/>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000000"/>
          <w:sz w:val="24"/>
        </w:rPr>
      </w:pPr>
      <w:bookmarkStart w:id="157" w:name="_Ref467379400"/>
      <w:r>
        <w:rPr>
          <w:rFonts w:hint="eastAsia" w:ascii="宋体" w:hAnsi="宋体" w:eastAsia="宋体" w:cs="宋体"/>
          <w:color w:val="000000"/>
          <w:sz w:val="24"/>
        </w:rPr>
        <w:t>2.1.5 “乙方”系指根据合同约定交付货物的中标供应商</w:t>
      </w:r>
      <w:bookmarkEnd w:id="157"/>
      <w:r>
        <w:rPr>
          <w:rFonts w:hint="eastAsia" w:ascii="宋体" w:hAnsi="宋体" w:eastAsia="宋体" w:cs="宋体"/>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000000"/>
          <w:sz w:val="24"/>
        </w:rPr>
      </w:pPr>
      <w:bookmarkStart w:id="158" w:name="_Ref467379436"/>
      <w:r>
        <w:rPr>
          <w:rFonts w:hint="eastAsia" w:ascii="宋体" w:hAnsi="宋体" w:eastAsia="宋体" w:cs="宋体"/>
          <w:color w:val="000000"/>
          <w:sz w:val="24"/>
        </w:rPr>
        <w:t>2.1.6 “现场”系指合同约定货物将要运至或者安装的地点。</w:t>
      </w:r>
      <w:bookmarkEnd w:id="158"/>
    </w:p>
    <w:p>
      <w:pPr>
        <w:spacing w:line="560" w:lineRule="exact"/>
        <w:ind w:firstLine="482" w:firstLineChars="200"/>
        <w:outlineLvl w:val="2"/>
        <w:rPr>
          <w:rFonts w:hint="eastAsia" w:ascii="宋体" w:hAnsi="宋体" w:eastAsia="宋体" w:cs="宋体"/>
          <w:b/>
          <w:color w:val="000000"/>
          <w:sz w:val="24"/>
        </w:rPr>
      </w:pPr>
      <w:bookmarkStart w:id="159" w:name="_Toc259093670"/>
      <w:bookmarkStart w:id="160" w:name="_Toc32504"/>
      <w:bookmarkStart w:id="161" w:name="_Toc8730"/>
      <w:bookmarkStart w:id="162" w:name="_Toc487900350"/>
      <w:bookmarkStart w:id="163" w:name="_Toc279701241"/>
      <w:bookmarkStart w:id="164" w:name="_Toc13336"/>
      <w:bookmarkStart w:id="165" w:name="_Toc27635"/>
      <w:r>
        <w:rPr>
          <w:rFonts w:hint="eastAsia" w:ascii="宋体" w:hAnsi="宋体" w:eastAsia="宋体" w:cs="宋体"/>
          <w:b/>
          <w:color w:val="000000"/>
          <w:sz w:val="24"/>
        </w:rPr>
        <w:t>2.2 技术规范</w:t>
      </w:r>
      <w:bookmarkEnd w:id="159"/>
      <w:bookmarkEnd w:id="160"/>
      <w:bookmarkEnd w:id="161"/>
      <w:bookmarkEnd w:id="162"/>
      <w:bookmarkEnd w:id="163"/>
      <w:bookmarkEnd w:id="164"/>
      <w:bookmarkEnd w:id="165"/>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2"/>
        <w:rPr>
          <w:rFonts w:hint="eastAsia" w:ascii="宋体" w:hAnsi="宋体" w:eastAsia="宋体" w:cs="宋体"/>
          <w:b/>
          <w:color w:val="000000"/>
          <w:sz w:val="24"/>
        </w:rPr>
      </w:pPr>
      <w:bookmarkStart w:id="166" w:name="_Toc259093671"/>
      <w:bookmarkStart w:id="167" w:name="_Toc27853"/>
      <w:bookmarkStart w:id="168" w:name="_Toc487900351"/>
      <w:bookmarkStart w:id="169" w:name="_Toc13897"/>
      <w:bookmarkStart w:id="170" w:name="_Toc279701242"/>
      <w:bookmarkStart w:id="171" w:name="_Toc31634"/>
      <w:bookmarkStart w:id="172" w:name="_Toc9829"/>
      <w:r>
        <w:rPr>
          <w:rFonts w:hint="eastAsia" w:ascii="宋体" w:hAnsi="宋体" w:eastAsia="宋体" w:cs="宋体"/>
          <w:b/>
          <w:color w:val="000000"/>
          <w:sz w:val="24"/>
        </w:rPr>
        <w:t>2.3 知识产权</w:t>
      </w:r>
      <w:bookmarkEnd w:id="166"/>
      <w:bookmarkEnd w:id="167"/>
      <w:bookmarkEnd w:id="168"/>
      <w:bookmarkEnd w:id="169"/>
      <w:bookmarkEnd w:id="170"/>
      <w:bookmarkEnd w:id="171"/>
      <w:bookmarkEnd w:id="172"/>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2.3.2具有知识产权的计算机软件等货物的知识产权归属，详见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73" w:name="_Toc11932"/>
      <w:bookmarkStart w:id="174" w:name="_Toc4194"/>
      <w:bookmarkStart w:id="175" w:name="_Toc29149"/>
      <w:bookmarkStart w:id="176" w:name="_Toc7516"/>
      <w:r>
        <w:rPr>
          <w:rFonts w:hint="eastAsia" w:ascii="宋体" w:hAnsi="宋体" w:eastAsia="宋体" w:cs="宋体"/>
          <w:b/>
          <w:color w:val="000000"/>
          <w:sz w:val="24"/>
        </w:rPr>
        <w:t>2.4 包装和装运</w:t>
      </w:r>
      <w:bookmarkEnd w:id="173"/>
      <w:bookmarkEnd w:id="174"/>
      <w:bookmarkEnd w:id="175"/>
      <w:bookmarkEnd w:id="176"/>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2.4.1除</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2.4.2 装运货物的要求和通知，详见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77" w:name="_Toc279701245"/>
      <w:bookmarkStart w:id="178" w:name="_Ref467379527"/>
      <w:bookmarkStart w:id="179" w:name="_Ref467378591"/>
      <w:bookmarkStart w:id="180" w:name="_Ref467378541"/>
      <w:bookmarkStart w:id="181" w:name="_Ref467379542"/>
      <w:bookmarkStart w:id="182" w:name="_Toc259093674"/>
      <w:bookmarkStart w:id="183" w:name="_Toc487900354"/>
      <w:bookmarkStart w:id="184" w:name="_Ref467379536"/>
      <w:bookmarkStart w:id="185" w:name="_Toc27321"/>
      <w:bookmarkStart w:id="186" w:name="_Toc19074"/>
      <w:bookmarkStart w:id="187" w:name="_Toc30272"/>
      <w:bookmarkStart w:id="188" w:name="_Toc26182"/>
      <w:r>
        <w:rPr>
          <w:rFonts w:hint="eastAsia" w:ascii="宋体" w:hAnsi="宋体" w:eastAsia="宋体" w:cs="宋体"/>
          <w:b/>
          <w:color w:val="000000"/>
          <w:sz w:val="24"/>
        </w:rPr>
        <w:t>2.</w:t>
      </w:r>
      <w:bookmarkEnd w:id="177"/>
      <w:bookmarkEnd w:id="178"/>
      <w:bookmarkEnd w:id="179"/>
      <w:bookmarkEnd w:id="180"/>
      <w:bookmarkEnd w:id="181"/>
      <w:bookmarkEnd w:id="182"/>
      <w:bookmarkEnd w:id="183"/>
      <w:bookmarkEnd w:id="184"/>
      <w:r>
        <w:rPr>
          <w:rFonts w:hint="eastAsia" w:ascii="宋体" w:hAnsi="宋体" w:eastAsia="宋体" w:cs="宋体"/>
          <w:b/>
          <w:color w:val="000000"/>
          <w:sz w:val="24"/>
        </w:rPr>
        <w:t>5 履约检查和问题反馈</w:t>
      </w:r>
      <w:bookmarkEnd w:id="185"/>
      <w:bookmarkEnd w:id="186"/>
      <w:bookmarkEnd w:id="187"/>
      <w:bookmarkEnd w:id="188"/>
    </w:p>
    <w:p>
      <w:pPr>
        <w:spacing w:line="560" w:lineRule="exact"/>
        <w:ind w:firstLine="480" w:firstLineChars="200"/>
        <w:rPr>
          <w:rFonts w:hint="eastAsia" w:ascii="宋体" w:hAnsi="宋体" w:eastAsia="宋体" w:cs="宋体"/>
          <w:color w:val="000000"/>
          <w:sz w:val="24"/>
        </w:rPr>
      </w:pPr>
      <w:bookmarkStart w:id="189" w:name="_Ref467379657"/>
      <w:r>
        <w:rPr>
          <w:rFonts w:hint="eastAsia" w:ascii="宋体" w:hAnsi="宋体" w:eastAsia="宋体" w:cs="宋体"/>
          <w:color w:val="000000"/>
          <w:sz w:val="24"/>
        </w:rPr>
        <w:t>2.5.1</w:t>
      </w:r>
      <w:bookmarkEnd w:id="189"/>
      <w:bookmarkStart w:id="190" w:name="_Toc186431854"/>
      <w:bookmarkStart w:id="191" w:name="_Toc487900357"/>
      <w:bookmarkStart w:id="192" w:name="_Toc259093676"/>
      <w:bookmarkStart w:id="193" w:name="_Ref467379807"/>
      <w:bookmarkStart w:id="194" w:name="_Toc279701247"/>
      <w:bookmarkStart w:id="195" w:name="_Ref467379793"/>
      <w:r>
        <w:rPr>
          <w:rFonts w:hint="eastAsia" w:ascii="宋体" w:hAnsi="宋体" w:eastAsia="宋体" w:cs="宋体"/>
          <w:color w:val="000000"/>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2.5.2 合同履行期间，甲方有权将履行过程中出现的问题反馈给乙方，双方当事人应以书面形式约定需要完善和改进的内容</w:t>
      </w:r>
      <w:bookmarkEnd w:id="190"/>
      <w:bookmarkStart w:id="196" w:name="_Toc186431855"/>
      <w:r>
        <w:rPr>
          <w:rFonts w:hint="eastAsia" w:ascii="宋体" w:hAnsi="宋体" w:eastAsia="宋体" w:cs="宋体"/>
          <w:color w:val="000000"/>
          <w:sz w:val="24"/>
        </w:rPr>
        <w:t>。</w:t>
      </w:r>
    </w:p>
    <w:bookmarkEnd w:id="196"/>
    <w:p>
      <w:pPr>
        <w:spacing w:line="560" w:lineRule="exact"/>
        <w:ind w:firstLine="482" w:firstLineChars="200"/>
        <w:outlineLvl w:val="2"/>
        <w:rPr>
          <w:rFonts w:hint="eastAsia" w:ascii="宋体" w:hAnsi="宋体" w:eastAsia="宋体" w:cs="宋体"/>
          <w:b/>
          <w:color w:val="000000"/>
          <w:sz w:val="24"/>
        </w:rPr>
      </w:pPr>
      <w:bookmarkStart w:id="197" w:name="_Toc20856"/>
      <w:bookmarkStart w:id="198" w:name="_Toc28451"/>
      <w:bookmarkStart w:id="199" w:name="_Toc19219"/>
      <w:bookmarkStart w:id="200" w:name="_Toc7836"/>
      <w:r>
        <w:rPr>
          <w:rFonts w:hint="eastAsia" w:ascii="宋体" w:hAnsi="宋体" w:eastAsia="宋体" w:cs="宋体"/>
          <w:b/>
          <w:color w:val="000000"/>
          <w:sz w:val="24"/>
        </w:rPr>
        <w:t>2.6 结算方式和付款条件</w:t>
      </w:r>
      <w:bookmarkEnd w:id="191"/>
      <w:bookmarkEnd w:id="192"/>
      <w:bookmarkEnd w:id="193"/>
      <w:bookmarkEnd w:id="194"/>
      <w:bookmarkEnd w:id="195"/>
      <w:bookmarkEnd w:id="197"/>
      <w:bookmarkEnd w:id="198"/>
      <w:bookmarkEnd w:id="199"/>
      <w:bookmarkEnd w:id="200"/>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201" w:name="_Ref467379863"/>
      <w:bookmarkStart w:id="202" w:name="_Toc279701248"/>
      <w:bookmarkStart w:id="203" w:name="_Ref467379852"/>
      <w:bookmarkStart w:id="204" w:name="_Toc487900358"/>
      <w:bookmarkStart w:id="205" w:name="_Ref467379923"/>
      <w:bookmarkStart w:id="206" w:name="_Toc259093677"/>
      <w:bookmarkStart w:id="207" w:name="_Toc19425"/>
      <w:bookmarkStart w:id="208" w:name="_Toc3225"/>
      <w:bookmarkStart w:id="209" w:name="_Toc16110"/>
      <w:bookmarkStart w:id="210" w:name="_Toc774"/>
      <w:r>
        <w:rPr>
          <w:rFonts w:hint="eastAsia" w:ascii="宋体" w:hAnsi="宋体" w:eastAsia="宋体" w:cs="宋体"/>
          <w:b/>
          <w:color w:val="000000"/>
          <w:sz w:val="24"/>
        </w:rPr>
        <w:t>2.7 技术资料</w:t>
      </w:r>
      <w:bookmarkEnd w:id="201"/>
      <w:bookmarkEnd w:id="202"/>
      <w:bookmarkEnd w:id="203"/>
      <w:bookmarkEnd w:id="204"/>
      <w:bookmarkEnd w:id="205"/>
      <w:bookmarkEnd w:id="206"/>
      <w:r>
        <w:rPr>
          <w:rFonts w:hint="eastAsia" w:ascii="宋体" w:hAnsi="宋体" w:eastAsia="宋体" w:cs="宋体"/>
          <w:b/>
          <w:color w:val="000000"/>
          <w:sz w:val="24"/>
        </w:rPr>
        <w:t>和保密义务</w:t>
      </w:r>
      <w:bookmarkEnd w:id="207"/>
      <w:bookmarkEnd w:id="208"/>
      <w:bookmarkEnd w:id="209"/>
      <w:bookmarkEnd w:id="210"/>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2.7.2 乙方有义务妥善保管和保护由甲方提供的前款信息和资料等；</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2"/>
        <w:rPr>
          <w:rFonts w:hint="eastAsia" w:ascii="宋体" w:hAnsi="宋体" w:eastAsia="宋体" w:cs="宋体"/>
          <w:b/>
          <w:color w:val="000000"/>
          <w:sz w:val="24"/>
        </w:rPr>
      </w:pPr>
      <w:bookmarkStart w:id="211" w:name="_Toc7860"/>
      <w:bookmarkStart w:id="212" w:name="_Toc8741"/>
      <w:r>
        <w:rPr>
          <w:rFonts w:hint="eastAsia" w:ascii="宋体" w:hAnsi="宋体" w:eastAsia="宋体" w:cs="宋体"/>
          <w:b/>
          <w:color w:val="000000"/>
          <w:sz w:val="24"/>
        </w:rPr>
        <w:t>2.8 质量保证</w:t>
      </w:r>
      <w:bookmarkEnd w:id="211"/>
      <w:bookmarkEnd w:id="212"/>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2"/>
        <w:rPr>
          <w:rFonts w:hint="eastAsia" w:ascii="宋体" w:hAnsi="宋体" w:eastAsia="宋体" w:cs="宋体"/>
          <w:b/>
          <w:color w:val="000000"/>
          <w:sz w:val="24"/>
        </w:rPr>
      </w:pPr>
      <w:bookmarkStart w:id="213" w:name="_Toc6796"/>
      <w:bookmarkStart w:id="214" w:name="_Toc17244"/>
      <w:bookmarkStart w:id="215" w:name="_Toc279701252"/>
      <w:bookmarkStart w:id="216" w:name="_Toc487900362"/>
      <w:bookmarkStart w:id="217" w:name="_Toc259093681"/>
      <w:r>
        <w:rPr>
          <w:rFonts w:hint="eastAsia" w:ascii="宋体" w:hAnsi="宋体" w:eastAsia="宋体" w:cs="宋体"/>
          <w:b/>
          <w:color w:val="000000"/>
          <w:sz w:val="24"/>
        </w:rPr>
        <w:t>2.9 货物的风险负担</w:t>
      </w:r>
      <w:bookmarkEnd w:id="213"/>
      <w:bookmarkEnd w:id="214"/>
    </w:p>
    <w:p>
      <w:pPr>
        <w:spacing w:line="56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货物或者在途货物或者交付给第一承运人后的货物毁损、灭失的风险负担详见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218" w:name="_Toc14055"/>
      <w:bookmarkStart w:id="219" w:name="_Toc7344"/>
      <w:r>
        <w:rPr>
          <w:rFonts w:hint="eastAsia" w:ascii="宋体" w:hAnsi="宋体" w:eastAsia="宋体" w:cs="宋体"/>
          <w:b/>
          <w:color w:val="000000"/>
          <w:sz w:val="24"/>
        </w:rPr>
        <w:t>2.10 延迟交货</w:t>
      </w:r>
      <w:bookmarkEnd w:id="215"/>
      <w:bookmarkEnd w:id="216"/>
      <w:bookmarkEnd w:id="217"/>
      <w:bookmarkEnd w:id="218"/>
      <w:bookmarkEnd w:id="21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2"/>
        <w:rPr>
          <w:rFonts w:hint="eastAsia" w:ascii="宋体" w:hAnsi="宋体" w:eastAsia="宋体" w:cs="宋体"/>
          <w:b/>
          <w:color w:val="000000"/>
          <w:sz w:val="24"/>
        </w:rPr>
      </w:pPr>
      <w:bookmarkStart w:id="220" w:name="_Toc32108"/>
      <w:bookmarkStart w:id="221" w:name="_Toc7502"/>
      <w:bookmarkStart w:id="222" w:name="_Toc487900364"/>
      <w:bookmarkStart w:id="223" w:name="_Ref467378121"/>
      <w:bookmarkStart w:id="224" w:name="_Toc279701254"/>
      <w:bookmarkStart w:id="225" w:name="_Toc259093683"/>
      <w:r>
        <w:rPr>
          <w:rFonts w:hint="eastAsia" w:ascii="宋体" w:hAnsi="宋体" w:eastAsia="宋体" w:cs="宋体"/>
          <w:b/>
          <w:color w:val="000000"/>
          <w:sz w:val="24"/>
        </w:rPr>
        <w:t>2.11 合同变更</w:t>
      </w:r>
      <w:bookmarkEnd w:id="220"/>
      <w:bookmarkEnd w:id="221"/>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2.11.2 合同继续履行将损害国家利益和社会公共利益的，双方当事人应当以书面形式变更合同。有过错的一方应当承担赔偿责任，双方当事人都有过错的，各自承担相应的责任。</w:t>
      </w:r>
      <w:bookmarkStart w:id="226" w:name="_Toc487900369"/>
      <w:bookmarkStart w:id="227" w:name="_Toc259093688"/>
      <w:bookmarkStart w:id="228" w:name="_Toc279701259"/>
    </w:p>
    <w:p>
      <w:pPr>
        <w:spacing w:line="560" w:lineRule="exact"/>
        <w:ind w:firstLine="482" w:firstLineChars="200"/>
        <w:outlineLvl w:val="2"/>
        <w:rPr>
          <w:rFonts w:hint="eastAsia" w:ascii="宋体" w:hAnsi="宋体" w:eastAsia="宋体" w:cs="宋体"/>
          <w:b/>
          <w:color w:val="000000"/>
          <w:sz w:val="24"/>
        </w:rPr>
      </w:pPr>
      <w:bookmarkStart w:id="229" w:name="_Toc27189"/>
      <w:bookmarkStart w:id="230" w:name="_Toc10366"/>
      <w:bookmarkStart w:id="231" w:name="_Toc15237"/>
      <w:bookmarkStart w:id="232" w:name="_Toc22955"/>
      <w:r>
        <w:rPr>
          <w:rFonts w:hint="eastAsia" w:ascii="宋体" w:hAnsi="宋体" w:eastAsia="宋体" w:cs="宋体"/>
          <w:b/>
          <w:color w:val="000000"/>
          <w:sz w:val="24"/>
        </w:rPr>
        <w:t>2.12 合同转让</w:t>
      </w:r>
      <w:bookmarkEnd w:id="226"/>
      <w:bookmarkEnd w:id="227"/>
      <w:bookmarkEnd w:id="228"/>
      <w:r>
        <w:rPr>
          <w:rFonts w:hint="eastAsia" w:ascii="宋体" w:hAnsi="宋体" w:eastAsia="宋体" w:cs="宋体"/>
          <w:b/>
          <w:color w:val="000000"/>
          <w:sz w:val="24"/>
        </w:rPr>
        <w:t>和分包</w:t>
      </w:r>
      <w:bookmarkEnd w:id="229"/>
      <w:bookmarkEnd w:id="230"/>
      <w:bookmarkEnd w:id="231"/>
      <w:bookmarkEnd w:id="232"/>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2"/>
        <w:rPr>
          <w:rFonts w:hint="eastAsia" w:ascii="宋体" w:hAnsi="宋体" w:eastAsia="宋体" w:cs="宋体"/>
          <w:b/>
          <w:color w:val="000000"/>
          <w:sz w:val="24"/>
        </w:rPr>
      </w:pPr>
      <w:bookmarkStart w:id="233" w:name="_Toc13566"/>
      <w:bookmarkStart w:id="234" w:name="_Toc14066"/>
      <w:bookmarkStart w:id="235" w:name="_Toc27026"/>
      <w:bookmarkStart w:id="236" w:name="_Toc16508"/>
      <w:r>
        <w:rPr>
          <w:rFonts w:hint="eastAsia" w:ascii="宋体" w:hAnsi="宋体" w:eastAsia="宋体" w:cs="宋体"/>
          <w:b/>
          <w:color w:val="000000"/>
          <w:sz w:val="24"/>
        </w:rPr>
        <w:t>2.13 不可抗力</w:t>
      </w:r>
      <w:bookmarkEnd w:id="233"/>
      <w:bookmarkEnd w:id="234"/>
      <w:bookmarkEnd w:id="235"/>
      <w:bookmarkEnd w:id="236"/>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2.13.2 因不可抗力致使不能实现合同目的的，当事人可以解除合同；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2.13.3 因不可抗力致使合同有变更必要的，双方当事人应在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约定时间内以书面形式变更合同；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2.13.4受不可抗力影响的一方在不可抗力发生后，应在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约定时间内以书面形式通知对方当事人，并在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约定时间内，将有关部门出具的证明文件送达对方当事人。</w:t>
      </w:r>
    </w:p>
    <w:p>
      <w:pPr>
        <w:spacing w:line="560" w:lineRule="exact"/>
        <w:ind w:firstLine="482" w:firstLineChars="200"/>
        <w:outlineLvl w:val="2"/>
        <w:rPr>
          <w:rFonts w:hint="eastAsia" w:ascii="宋体" w:hAnsi="宋体" w:eastAsia="宋体" w:cs="宋体"/>
          <w:b/>
          <w:color w:val="000000"/>
          <w:sz w:val="24"/>
        </w:rPr>
      </w:pPr>
      <w:bookmarkStart w:id="237" w:name="_Toc279701255"/>
      <w:bookmarkStart w:id="238" w:name="_Toc6969"/>
      <w:bookmarkStart w:id="239" w:name="_Toc574"/>
      <w:bookmarkStart w:id="240" w:name="_Toc30676"/>
      <w:bookmarkStart w:id="241" w:name="_Toc689"/>
      <w:bookmarkStart w:id="242" w:name="_Toc487900365"/>
      <w:bookmarkStart w:id="243" w:name="_Toc259093684"/>
      <w:r>
        <w:rPr>
          <w:rFonts w:hint="eastAsia" w:ascii="宋体" w:hAnsi="宋体" w:eastAsia="宋体" w:cs="宋体"/>
          <w:b/>
          <w:color w:val="000000"/>
          <w:sz w:val="24"/>
        </w:rPr>
        <w:t>2.14 税费</w:t>
      </w:r>
      <w:bookmarkEnd w:id="237"/>
      <w:bookmarkEnd w:id="238"/>
      <w:bookmarkEnd w:id="239"/>
      <w:bookmarkEnd w:id="240"/>
      <w:bookmarkEnd w:id="241"/>
      <w:bookmarkEnd w:id="242"/>
      <w:bookmarkEnd w:id="243"/>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与合同有关的一切税费，均按照中华人民共和国法律的相关规定。</w:t>
      </w:r>
    </w:p>
    <w:p>
      <w:pPr>
        <w:spacing w:line="560" w:lineRule="exact"/>
        <w:ind w:firstLine="482" w:firstLineChars="200"/>
        <w:outlineLvl w:val="2"/>
        <w:rPr>
          <w:rFonts w:hint="eastAsia" w:ascii="宋体" w:hAnsi="宋体" w:eastAsia="宋体" w:cs="宋体"/>
          <w:b/>
          <w:color w:val="000000"/>
          <w:sz w:val="24"/>
        </w:rPr>
      </w:pPr>
      <w:bookmarkStart w:id="244" w:name="_Toc16959"/>
      <w:bookmarkStart w:id="245" w:name="_Toc259093687"/>
      <w:bookmarkStart w:id="246" w:name="_Toc7102"/>
      <w:bookmarkStart w:id="247" w:name="_Toc8298"/>
      <w:bookmarkStart w:id="248" w:name="_Toc31773"/>
      <w:bookmarkStart w:id="249" w:name="_Toc279701258"/>
      <w:bookmarkStart w:id="250" w:name="_Toc487900368"/>
      <w:r>
        <w:rPr>
          <w:rFonts w:hint="eastAsia" w:ascii="宋体" w:hAnsi="宋体" w:eastAsia="宋体" w:cs="宋体"/>
          <w:b/>
          <w:color w:val="000000"/>
          <w:sz w:val="24"/>
        </w:rPr>
        <w:t>2.15 乙方破产</w:t>
      </w:r>
      <w:bookmarkEnd w:id="244"/>
      <w:bookmarkEnd w:id="245"/>
      <w:bookmarkEnd w:id="246"/>
      <w:bookmarkEnd w:id="247"/>
      <w:bookmarkEnd w:id="248"/>
      <w:bookmarkEnd w:id="249"/>
      <w:bookmarkEnd w:id="250"/>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2"/>
        <w:rPr>
          <w:rFonts w:hint="eastAsia" w:ascii="宋体" w:hAnsi="宋体" w:eastAsia="宋体" w:cs="宋体"/>
          <w:b/>
          <w:color w:val="000000"/>
          <w:sz w:val="24"/>
        </w:rPr>
      </w:pPr>
      <w:bookmarkStart w:id="251" w:name="_Toc15387"/>
      <w:bookmarkStart w:id="252" w:name="_Toc29333"/>
      <w:bookmarkStart w:id="253" w:name="_Toc6134"/>
      <w:bookmarkStart w:id="254" w:name="_Toc27207"/>
      <w:r>
        <w:rPr>
          <w:rFonts w:hint="eastAsia" w:ascii="宋体" w:hAnsi="宋体" w:eastAsia="宋体" w:cs="宋体"/>
          <w:b/>
          <w:color w:val="000000"/>
          <w:sz w:val="24"/>
        </w:rPr>
        <w:t>2.16 合同中止、终止</w:t>
      </w:r>
      <w:bookmarkEnd w:id="251"/>
      <w:bookmarkEnd w:id="252"/>
      <w:bookmarkEnd w:id="253"/>
      <w:bookmarkEnd w:id="25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2.16.1 双方当事人不得擅自中止或者终止合同；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2"/>
        <w:rPr>
          <w:rFonts w:hint="eastAsia" w:ascii="宋体" w:hAnsi="宋体" w:eastAsia="宋体" w:cs="宋体"/>
          <w:b/>
          <w:color w:val="000000"/>
          <w:sz w:val="24"/>
        </w:rPr>
      </w:pPr>
      <w:bookmarkStart w:id="255" w:name="_Toc14563"/>
      <w:bookmarkStart w:id="256" w:name="_Toc22054"/>
      <w:bookmarkStart w:id="257" w:name="_Toc1125"/>
      <w:bookmarkStart w:id="258" w:name="_Toc6596"/>
      <w:r>
        <w:rPr>
          <w:rFonts w:hint="eastAsia" w:ascii="宋体" w:hAnsi="宋体" w:eastAsia="宋体" w:cs="宋体"/>
          <w:b/>
          <w:color w:val="000000"/>
          <w:sz w:val="24"/>
        </w:rPr>
        <w:t>2.17 检验和验收</w:t>
      </w:r>
      <w:bookmarkEnd w:id="255"/>
      <w:bookmarkEnd w:id="256"/>
      <w:bookmarkEnd w:id="257"/>
      <w:bookmarkEnd w:id="258"/>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2.17.3 检验和验收标准、程序等具体内容以及前述验收书的效力详见</w:t>
      </w:r>
      <w:r>
        <w:rPr>
          <w:rFonts w:hint="eastAsia" w:ascii="宋体" w:hAnsi="宋体" w:eastAsia="宋体" w:cs="宋体"/>
          <w:b/>
          <w:i/>
          <w:color w:val="000000"/>
          <w:sz w:val="24"/>
          <w:u w:val="single"/>
        </w:rPr>
        <w:t>合同专用条款</w:t>
      </w:r>
      <w:r>
        <w:rPr>
          <w:rFonts w:hint="eastAsia" w:ascii="宋体" w:hAnsi="宋体" w:eastAsia="宋体" w:cs="宋体"/>
          <w:i/>
          <w:color w:val="000000"/>
          <w:sz w:val="24"/>
        </w:rPr>
        <w:t>。</w:t>
      </w:r>
    </w:p>
    <w:bookmarkEnd w:id="222"/>
    <w:bookmarkEnd w:id="223"/>
    <w:bookmarkEnd w:id="224"/>
    <w:bookmarkEnd w:id="225"/>
    <w:p>
      <w:pPr>
        <w:spacing w:line="560" w:lineRule="exact"/>
        <w:ind w:firstLine="482" w:firstLineChars="200"/>
        <w:outlineLvl w:val="2"/>
        <w:rPr>
          <w:rFonts w:hint="eastAsia" w:ascii="宋体" w:hAnsi="宋体" w:eastAsia="宋体" w:cs="宋体"/>
          <w:b/>
          <w:color w:val="000000"/>
          <w:sz w:val="24"/>
        </w:rPr>
      </w:pPr>
      <w:bookmarkStart w:id="259" w:name="_Toc259093690"/>
      <w:bookmarkStart w:id="260" w:name="_Toc487900371"/>
      <w:bookmarkStart w:id="261" w:name="_Toc279701261"/>
      <w:bookmarkStart w:id="262" w:name="_Toc21092"/>
      <w:bookmarkStart w:id="263" w:name="_Toc19604"/>
      <w:bookmarkStart w:id="264" w:name="_Toc25182"/>
      <w:bookmarkStart w:id="265" w:name="_Toc11284"/>
      <w:r>
        <w:rPr>
          <w:rFonts w:hint="eastAsia" w:ascii="宋体" w:hAnsi="宋体" w:eastAsia="宋体" w:cs="宋体"/>
          <w:b/>
          <w:color w:val="000000"/>
          <w:sz w:val="24"/>
        </w:rPr>
        <w:t>2.18 通知</w:t>
      </w:r>
      <w:bookmarkEnd w:id="259"/>
      <w:bookmarkEnd w:id="260"/>
      <w:bookmarkEnd w:id="261"/>
      <w:r>
        <w:rPr>
          <w:rFonts w:hint="eastAsia" w:ascii="宋体" w:hAnsi="宋体" w:eastAsia="宋体" w:cs="宋体"/>
          <w:b/>
          <w:color w:val="000000"/>
          <w:sz w:val="24"/>
        </w:rPr>
        <w:t>和送达</w:t>
      </w:r>
      <w:bookmarkEnd w:id="262"/>
      <w:bookmarkEnd w:id="263"/>
      <w:bookmarkEnd w:id="264"/>
      <w:bookmarkEnd w:id="265"/>
    </w:p>
    <w:p>
      <w:pPr>
        <w:spacing w:line="560" w:lineRule="exact"/>
        <w:ind w:firstLine="480" w:firstLineChars="200"/>
        <w:rPr>
          <w:rFonts w:hint="eastAsia" w:ascii="宋体" w:hAnsi="宋体" w:eastAsia="宋体" w:cs="宋体"/>
          <w:color w:val="000000"/>
          <w:sz w:val="24"/>
        </w:rPr>
      </w:pPr>
      <w:bookmarkStart w:id="266" w:name="_Toc6698"/>
      <w:bookmarkStart w:id="267" w:name="_Toc3135"/>
      <w:bookmarkStart w:id="268" w:name="_Toc487900372"/>
      <w:bookmarkStart w:id="269" w:name="_Toc259093691"/>
      <w:bookmarkStart w:id="270" w:name="_Toc279701262"/>
      <w:r>
        <w:rPr>
          <w:rFonts w:hint="eastAsia" w:ascii="宋体" w:hAnsi="宋体" w:eastAsia="宋体" w:cs="宋体"/>
          <w:color w:val="000000"/>
          <w:sz w:val="24"/>
        </w:rPr>
        <w:t>2.18.1 任何一方因履行合同而以合同第一部分尾部所列明的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发出的所有通知、文件、材料，均视为已向对方当事人送达；任何一方变更上述送达方式或者地址的，应于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个工作日内书面通知对方当事人，在对方当事人收到有关变更通知之前，变更前的约定送达方式或者地址仍视为有效。</w:t>
      </w:r>
      <w:bookmarkEnd w:id="266"/>
      <w:bookmarkEnd w:id="267"/>
    </w:p>
    <w:p>
      <w:pPr>
        <w:spacing w:line="560" w:lineRule="exact"/>
        <w:ind w:firstLine="480" w:firstLineChars="200"/>
        <w:rPr>
          <w:rFonts w:hint="eastAsia" w:ascii="宋体" w:hAnsi="宋体" w:eastAsia="宋体" w:cs="宋体"/>
          <w:color w:val="000000"/>
          <w:sz w:val="24"/>
        </w:rPr>
      </w:pPr>
      <w:bookmarkStart w:id="271" w:name="_Toc23294"/>
      <w:bookmarkStart w:id="272" w:name="_Toc23128"/>
      <w:r>
        <w:rPr>
          <w:rFonts w:hint="eastAsia" w:ascii="宋体" w:hAnsi="宋体" w:eastAsia="宋体" w:cs="宋体"/>
          <w:color w:val="0000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1"/>
      <w:bookmarkEnd w:id="272"/>
    </w:p>
    <w:p>
      <w:pPr>
        <w:spacing w:line="560" w:lineRule="exact"/>
        <w:ind w:firstLine="482" w:firstLineChars="200"/>
        <w:outlineLvl w:val="2"/>
        <w:rPr>
          <w:rFonts w:hint="eastAsia" w:ascii="宋体" w:hAnsi="宋体" w:eastAsia="宋体" w:cs="宋体"/>
          <w:b/>
          <w:color w:val="000000"/>
          <w:sz w:val="24"/>
        </w:rPr>
      </w:pPr>
      <w:bookmarkStart w:id="273" w:name="_Toc30599"/>
      <w:bookmarkStart w:id="274" w:name="_Toc13638"/>
      <w:bookmarkStart w:id="275" w:name="_Toc4355"/>
      <w:bookmarkStart w:id="276" w:name="_Toc18540"/>
      <w:r>
        <w:rPr>
          <w:rFonts w:hint="eastAsia" w:ascii="宋体" w:hAnsi="宋体" w:eastAsia="宋体" w:cs="宋体"/>
          <w:b/>
          <w:color w:val="000000"/>
          <w:sz w:val="24"/>
        </w:rPr>
        <w:t>2.19 计量单位</w:t>
      </w:r>
      <w:bookmarkEnd w:id="268"/>
      <w:bookmarkEnd w:id="269"/>
      <w:bookmarkEnd w:id="270"/>
      <w:bookmarkEnd w:id="273"/>
      <w:bookmarkEnd w:id="274"/>
      <w:bookmarkEnd w:id="275"/>
      <w:bookmarkEnd w:id="276"/>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除技术规范中另有规定外,合同的计量单位均使用国家法定计量单位。</w:t>
      </w:r>
    </w:p>
    <w:p>
      <w:pPr>
        <w:spacing w:line="560" w:lineRule="exact"/>
        <w:ind w:firstLine="482" w:firstLineChars="200"/>
        <w:outlineLvl w:val="2"/>
        <w:rPr>
          <w:rFonts w:hint="eastAsia" w:ascii="宋体" w:hAnsi="宋体" w:eastAsia="宋体" w:cs="宋体"/>
          <w:b/>
          <w:color w:val="000000"/>
          <w:sz w:val="24"/>
        </w:rPr>
      </w:pPr>
      <w:bookmarkStart w:id="277" w:name="_Toc259093692"/>
      <w:bookmarkStart w:id="278" w:name="_Toc62"/>
      <w:bookmarkStart w:id="279" w:name="_Toc12773"/>
      <w:bookmarkStart w:id="280" w:name="_Toc279701263"/>
      <w:bookmarkStart w:id="281" w:name="_Toc487900373"/>
      <w:bookmarkStart w:id="282" w:name="_Toc10330"/>
      <w:bookmarkStart w:id="283" w:name="_Toc18567"/>
      <w:r>
        <w:rPr>
          <w:rFonts w:hint="eastAsia" w:ascii="宋体" w:hAnsi="宋体" w:eastAsia="宋体" w:cs="宋体"/>
          <w:b/>
          <w:color w:val="000000"/>
          <w:sz w:val="24"/>
        </w:rPr>
        <w:t>2.20 合同使用的文字和适用的法律</w:t>
      </w:r>
      <w:bookmarkEnd w:id="277"/>
      <w:bookmarkEnd w:id="278"/>
      <w:bookmarkEnd w:id="279"/>
      <w:bookmarkEnd w:id="280"/>
      <w:bookmarkEnd w:id="281"/>
      <w:bookmarkEnd w:id="282"/>
      <w:bookmarkEnd w:id="283"/>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2.20.1 合同使用汉语书就、变更和解释；</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2.20.2 合同适用中华人民共和国法律。</w:t>
      </w:r>
    </w:p>
    <w:p>
      <w:pPr>
        <w:spacing w:line="560" w:lineRule="exact"/>
        <w:ind w:firstLine="482" w:firstLineChars="200"/>
        <w:outlineLvl w:val="2"/>
        <w:rPr>
          <w:rFonts w:hint="eastAsia" w:ascii="宋体" w:hAnsi="宋体" w:eastAsia="宋体" w:cs="宋体"/>
          <w:b/>
          <w:color w:val="000000"/>
          <w:sz w:val="24"/>
        </w:rPr>
      </w:pPr>
      <w:bookmarkStart w:id="284" w:name="_Toc279701264"/>
      <w:bookmarkStart w:id="285" w:name="_Toc12004"/>
      <w:bookmarkStart w:id="286" w:name="_Toc5425"/>
      <w:bookmarkStart w:id="287" w:name="_Toc3148"/>
      <w:bookmarkStart w:id="288" w:name="_Toc259093693"/>
      <w:bookmarkStart w:id="289" w:name="_Toc16673"/>
      <w:bookmarkStart w:id="290" w:name="_Toc487900374"/>
      <w:r>
        <w:rPr>
          <w:rFonts w:hint="eastAsia" w:ascii="宋体" w:hAnsi="宋体" w:eastAsia="宋体" w:cs="宋体"/>
          <w:b/>
          <w:color w:val="000000"/>
          <w:sz w:val="24"/>
        </w:rPr>
        <w:t>2.21 履约保证金</w:t>
      </w:r>
      <w:bookmarkEnd w:id="284"/>
      <w:bookmarkEnd w:id="285"/>
      <w:bookmarkEnd w:id="286"/>
      <w:bookmarkEnd w:id="287"/>
      <w:bookmarkEnd w:id="288"/>
      <w:bookmarkEnd w:id="289"/>
    </w:p>
    <w:p>
      <w:pPr>
        <w:pStyle w:val="2"/>
        <w:rPr>
          <w:rFonts w:hint="eastAsia" w:eastAsia="宋体"/>
          <w:lang w:eastAsia="zh-CN"/>
        </w:rPr>
      </w:pPr>
      <w:r>
        <w:rPr>
          <w:rFonts w:hint="eastAsia" w:ascii="宋体" w:hAnsi="宋体" w:cs="宋体"/>
          <w:b/>
          <w:color w:val="000000"/>
          <w:sz w:val="24"/>
          <w:lang w:eastAsia="zh-CN"/>
        </w:rPr>
        <w:t>本项目不收取履约保证金</w:t>
      </w:r>
    </w:p>
    <w:bookmarkEnd w:id="290"/>
    <w:p>
      <w:pPr>
        <w:spacing w:line="560" w:lineRule="exact"/>
        <w:ind w:firstLine="482" w:firstLineChars="200"/>
        <w:outlineLvl w:val="2"/>
        <w:rPr>
          <w:rFonts w:hint="eastAsia" w:ascii="宋体" w:hAnsi="宋体" w:eastAsia="宋体" w:cs="宋体"/>
          <w:b/>
          <w:color w:val="000000"/>
          <w:sz w:val="24"/>
        </w:rPr>
      </w:pPr>
      <w:bookmarkStart w:id="291" w:name="_Toc6885"/>
      <w:bookmarkStart w:id="292" w:name="_Toc17079"/>
      <w:bookmarkStart w:id="293" w:name="_Toc19890"/>
      <w:bookmarkStart w:id="294" w:name="_Toc14001"/>
      <w:r>
        <w:rPr>
          <w:rFonts w:hint="eastAsia" w:ascii="宋体" w:hAnsi="宋体" w:eastAsia="宋体" w:cs="宋体"/>
          <w:b/>
          <w:color w:val="000000"/>
          <w:sz w:val="24"/>
        </w:rPr>
        <w:t>2.22 合同份数</w:t>
      </w:r>
      <w:bookmarkEnd w:id="291"/>
      <w:bookmarkEnd w:id="292"/>
      <w:bookmarkEnd w:id="293"/>
      <w:bookmarkEnd w:id="29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color w:val="000000"/>
          <w:sz w:val="24"/>
        </w:rPr>
        <w:t>合同份数按</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规定，每份均具有同等法律效</w:t>
      </w: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pStyle w:val="7"/>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pStyle w:val="7"/>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0"/>
        <w:rPr>
          <w:rFonts w:hint="eastAsia" w:ascii="宋体" w:hAnsi="宋体" w:eastAsia="宋体" w:cs="宋体"/>
          <w:sz w:val="24"/>
          <w:szCs w:val="24"/>
        </w:rPr>
      </w:pPr>
      <w:bookmarkStart w:id="295" w:name="_Toc19253"/>
      <w:r>
        <w:rPr>
          <w:rFonts w:hint="eastAsia" w:ascii="宋体" w:hAnsi="宋体" w:eastAsia="宋体" w:cs="宋体"/>
          <w:spacing w:val="12"/>
          <w:sz w:val="24"/>
          <w:szCs w:val="24"/>
          <w14:textOutline w14:w="5448" w14:cap="sq" w14:cmpd="sng">
            <w14:solidFill>
              <w14:srgbClr w14:val="000000"/>
            </w14:solidFill>
            <w14:prstDash w14:val="solid"/>
            <w14:bevel/>
          </w14:textOutline>
        </w:rPr>
        <w:t>第六章</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 w:val="24"/>
          <w:szCs w:val="24"/>
          <w14:textOutline w14:w="5448" w14:cap="sq" w14:cmpd="sng">
            <w14:solidFill>
              <w14:srgbClr w14:val="000000"/>
            </w14:solidFill>
            <w14:prstDash w14:val="solid"/>
            <w14:bevel/>
          </w14:textOutline>
        </w:rPr>
        <w:t>式</w:t>
      </w:r>
      <w:bookmarkEnd w:id="295"/>
    </w:p>
    <w:p>
      <w:pPr>
        <w:spacing w:line="413" w:lineRule="auto"/>
        <w:rPr>
          <w:rFonts w:hint="eastAsia" w:ascii="宋体" w:hAnsi="宋体" w:eastAsia="宋体" w:cs="宋体"/>
          <w:sz w:val="24"/>
          <w:szCs w:val="24"/>
        </w:rPr>
      </w:pPr>
    </w:p>
    <w:p>
      <w:pPr>
        <w:spacing w:before="75" w:line="227" w:lineRule="auto"/>
        <w:outlineLvl w:val="1"/>
        <w:rPr>
          <w:rFonts w:hint="eastAsia" w:ascii="宋体" w:hAnsi="宋体" w:eastAsia="宋体" w:cs="宋体"/>
          <w:sz w:val="24"/>
          <w:szCs w:val="24"/>
        </w:rPr>
      </w:pPr>
      <w:bookmarkStart w:id="296" w:name="_Toc15355"/>
      <w:r>
        <w:rPr>
          <w:rFonts w:hint="eastAsia" w:ascii="宋体" w:hAnsi="宋体" w:eastAsia="宋体" w:cs="宋体"/>
          <w:spacing w:val="13"/>
          <w:sz w:val="24"/>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 w:val="24"/>
          <w:szCs w:val="24"/>
          <w14:textOutline w14:w="4358" w14:cap="sq" w14:cmpd="sng">
            <w14:solidFill>
              <w14:srgbClr w14:val="000000"/>
            </w14:solidFill>
            <w14:prstDash w14:val="solid"/>
            <w14:bevel/>
          </w14:textOutline>
        </w:rPr>
        <w:t>件</w:t>
      </w:r>
      <w:bookmarkEnd w:id="296"/>
    </w:p>
    <w:p>
      <w:pPr>
        <w:spacing w:line="469" w:lineRule="auto"/>
        <w:rPr>
          <w:rFonts w:hint="eastAsia" w:ascii="宋体" w:hAnsi="宋体" w:eastAsia="宋体" w:cs="宋体"/>
          <w:sz w:val="24"/>
          <w:szCs w:val="24"/>
        </w:rPr>
      </w:pPr>
    </w:p>
    <w:p>
      <w:pPr>
        <w:spacing w:before="74" w:line="227" w:lineRule="auto"/>
        <w:ind w:left="569"/>
        <w:outlineLvl w:val="2"/>
        <w:rPr>
          <w:rFonts w:hint="eastAsia" w:ascii="宋体" w:hAnsi="宋体" w:eastAsia="宋体" w:cs="宋体"/>
          <w:sz w:val="24"/>
          <w:szCs w:val="24"/>
        </w:rPr>
      </w:pPr>
      <w:bookmarkStart w:id="297" w:name="_Toc21149"/>
      <w:r>
        <w:rPr>
          <w:rFonts w:hint="eastAsia" w:ascii="宋体" w:hAnsi="宋体" w:eastAsia="宋体" w:cs="宋体"/>
          <w:spacing w:val="12"/>
          <w:sz w:val="24"/>
          <w:szCs w:val="24"/>
        </w:rPr>
        <w:t xml:space="preserve">1、开标一览表 (见投标文件格式一) </w:t>
      </w:r>
      <w:r>
        <w:rPr>
          <w:rFonts w:hint="eastAsia" w:ascii="宋体" w:hAnsi="宋体" w:eastAsia="宋体" w:cs="宋体"/>
          <w:spacing w:val="10"/>
          <w:sz w:val="24"/>
          <w:szCs w:val="24"/>
        </w:rPr>
        <w:t>;</w:t>
      </w:r>
      <w:bookmarkEnd w:id="297"/>
    </w:p>
    <w:p>
      <w:pPr>
        <w:spacing w:before="218" w:line="401" w:lineRule="auto"/>
        <w:ind w:left="6" w:firstLine="570"/>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法人或者非法人组织的营业执照等证明文件复印件 (须加盖本单位章) 或自然人的</w:t>
      </w:r>
      <w:r>
        <w:rPr>
          <w:rFonts w:hint="eastAsia" w:ascii="宋体" w:hAnsi="宋体" w:eastAsia="宋体" w:cs="宋体"/>
          <w:sz w:val="24"/>
          <w:szCs w:val="24"/>
        </w:rPr>
        <w:t xml:space="preserve"> </w:t>
      </w:r>
      <w:r>
        <w:rPr>
          <w:rFonts w:hint="eastAsia" w:ascii="宋体" w:hAnsi="宋体" w:eastAsia="宋体" w:cs="宋体"/>
          <w:spacing w:val="10"/>
          <w:sz w:val="24"/>
          <w:szCs w:val="24"/>
        </w:rPr>
        <w:t>身份证明复印件;</w:t>
      </w:r>
    </w:p>
    <w:p>
      <w:pPr>
        <w:spacing w:line="226" w:lineRule="auto"/>
        <w:ind w:left="578"/>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1"/>
          <w:sz w:val="24"/>
          <w:szCs w:val="24"/>
        </w:rPr>
        <w:t>、</w:t>
      </w:r>
      <w:r>
        <w:rPr>
          <w:rFonts w:hint="eastAsia" w:ascii="宋体" w:hAnsi="宋体" w:eastAsia="宋体" w:cs="宋体"/>
          <w:spacing w:val="9"/>
          <w:sz w:val="24"/>
          <w:szCs w:val="24"/>
        </w:rPr>
        <w:t>法定代表人资格证明书 (见投标文件格式二， 自然人投标的无需提供) ;</w:t>
      </w:r>
    </w:p>
    <w:p>
      <w:pPr>
        <w:spacing w:before="218" w:line="227" w:lineRule="auto"/>
        <w:ind w:left="572"/>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9"/>
          <w:sz w:val="24"/>
          <w:szCs w:val="24"/>
        </w:rPr>
        <w:t>、法定代表人授权书 (见投标文件格式三， 自然人投标的无需提供) ;</w:t>
      </w:r>
    </w:p>
    <w:p>
      <w:pPr>
        <w:spacing w:before="217" w:line="309" w:lineRule="exact"/>
        <w:ind w:left="578"/>
        <w:rPr>
          <w:rFonts w:hint="eastAsia" w:ascii="宋体" w:hAnsi="宋体" w:eastAsia="宋体" w:cs="宋体"/>
          <w:sz w:val="24"/>
          <w:szCs w:val="24"/>
        </w:rPr>
      </w:pPr>
      <w:r>
        <w:rPr>
          <w:rFonts w:hint="eastAsia" w:ascii="宋体" w:hAnsi="宋体" w:eastAsia="宋体" w:cs="宋体"/>
          <w:spacing w:val="22"/>
          <w:position w:val="1"/>
          <w:sz w:val="24"/>
          <w:szCs w:val="24"/>
        </w:rPr>
        <w:t>5</w:t>
      </w:r>
      <w:r>
        <w:rPr>
          <w:rFonts w:hint="eastAsia" w:ascii="宋体" w:hAnsi="宋体" w:eastAsia="宋体" w:cs="宋体"/>
          <w:spacing w:val="20"/>
          <w:position w:val="1"/>
          <w:sz w:val="24"/>
          <w:szCs w:val="24"/>
        </w:rPr>
        <w:t>、</w:t>
      </w:r>
      <w:r>
        <w:rPr>
          <w:rFonts w:hint="eastAsia" w:ascii="宋体" w:hAnsi="宋体" w:eastAsia="宋体" w:cs="宋体"/>
          <w:spacing w:val="11"/>
          <w:position w:val="1"/>
          <w:sz w:val="24"/>
          <w:szCs w:val="24"/>
        </w:rPr>
        <w:t>具有良好的商业信誉和健全的财务会计制度的证明文件；</w:t>
      </w:r>
    </w:p>
    <w:p>
      <w:pPr>
        <w:spacing w:before="191" w:line="308" w:lineRule="exact"/>
        <w:ind w:left="575"/>
        <w:rPr>
          <w:rFonts w:hint="eastAsia" w:ascii="宋体" w:hAnsi="宋体" w:eastAsia="宋体" w:cs="宋体"/>
          <w:sz w:val="24"/>
          <w:szCs w:val="24"/>
        </w:rPr>
      </w:pPr>
      <w:r>
        <w:rPr>
          <w:rFonts w:hint="eastAsia" w:ascii="宋体" w:hAnsi="宋体" w:eastAsia="宋体" w:cs="宋体"/>
          <w:spacing w:val="14"/>
          <w:position w:val="1"/>
          <w:sz w:val="24"/>
          <w:szCs w:val="24"/>
        </w:rPr>
        <w:t>6</w:t>
      </w:r>
      <w:r>
        <w:rPr>
          <w:rFonts w:hint="eastAsia" w:ascii="宋体" w:hAnsi="宋体" w:eastAsia="宋体" w:cs="宋体"/>
          <w:spacing w:val="11"/>
          <w:position w:val="1"/>
          <w:sz w:val="24"/>
          <w:szCs w:val="24"/>
        </w:rPr>
        <w:t>、投标保证金缴纳凭证或投标担保函；</w:t>
      </w:r>
    </w:p>
    <w:p>
      <w:pPr>
        <w:spacing w:before="193" w:line="309" w:lineRule="exact"/>
        <w:ind w:left="579"/>
        <w:rPr>
          <w:rFonts w:hint="eastAsia" w:ascii="宋体" w:hAnsi="宋体" w:eastAsia="宋体" w:cs="宋体"/>
          <w:sz w:val="24"/>
          <w:szCs w:val="24"/>
        </w:rPr>
      </w:pPr>
      <w:r>
        <w:rPr>
          <w:rFonts w:hint="eastAsia" w:ascii="宋体" w:hAnsi="宋体" w:eastAsia="宋体" w:cs="宋体"/>
          <w:spacing w:val="11"/>
          <w:position w:val="1"/>
          <w:sz w:val="24"/>
          <w:szCs w:val="24"/>
        </w:rPr>
        <w:t>7、社会保障资金的缴纳记录</w:t>
      </w:r>
      <w:r>
        <w:rPr>
          <w:rFonts w:hint="eastAsia" w:ascii="宋体" w:hAnsi="宋体" w:eastAsia="宋体" w:cs="宋体"/>
          <w:spacing w:val="10"/>
          <w:position w:val="1"/>
          <w:sz w:val="24"/>
          <w:szCs w:val="24"/>
        </w:rPr>
        <w:t>;</w:t>
      </w:r>
    </w:p>
    <w:p>
      <w:pPr>
        <w:spacing w:before="190" w:line="227" w:lineRule="auto"/>
        <w:ind w:left="574"/>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9"/>
          <w:sz w:val="24"/>
          <w:szCs w:val="24"/>
        </w:rPr>
        <w:t>参</w:t>
      </w:r>
      <w:r>
        <w:rPr>
          <w:rFonts w:hint="eastAsia" w:ascii="宋体" w:hAnsi="宋体" w:eastAsia="宋体" w:cs="宋体"/>
          <w:spacing w:val="8"/>
          <w:sz w:val="24"/>
          <w:szCs w:val="24"/>
        </w:rPr>
        <w:t>加政府采购活动前 3 年内在经营活动中没有重大违法记录的书面声明;</w:t>
      </w:r>
    </w:p>
    <w:p>
      <w:pPr>
        <w:spacing w:before="217" w:line="308" w:lineRule="exact"/>
        <w:ind w:left="574"/>
        <w:outlineLvl w:val="2"/>
        <w:rPr>
          <w:rFonts w:hint="eastAsia" w:ascii="宋体" w:hAnsi="宋体" w:eastAsia="宋体" w:cs="宋体"/>
          <w:sz w:val="24"/>
          <w:szCs w:val="24"/>
        </w:rPr>
      </w:pPr>
      <w:bookmarkStart w:id="298" w:name="_Toc31942"/>
      <w:r>
        <w:rPr>
          <w:rFonts w:hint="eastAsia" w:ascii="宋体" w:hAnsi="宋体" w:eastAsia="宋体" w:cs="宋体"/>
          <w:spacing w:val="12"/>
          <w:position w:val="1"/>
          <w:sz w:val="24"/>
          <w:szCs w:val="24"/>
        </w:rPr>
        <w:t>9、投标人须知资料表要求的其他资格证明文件</w:t>
      </w:r>
      <w:r>
        <w:rPr>
          <w:rFonts w:hint="eastAsia" w:ascii="宋体" w:hAnsi="宋体" w:eastAsia="宋体" w:cs="宋体"/>
          <w:spacing w:val="10"/>
          <w:position w:val="1"/>
          <w:sz w:val="24"/>
          <w:szCs w:val="24"/>
        </w:rPr>
        <w:t>;</w:t>
      </w:r>
      <w:bookmarkEnd w:id="298"/>
    </w:p>
    <w:p>
      <w:pPr>
        <w:rPr>
          <w:rFonts w:hint="eastAsia" w:ascii="宋体" w:hAnsi="宋体" w:eastAsia="宋体" w:cs="宋体"/>
          <w:sz w:val="24"/>
          <w:szCs w:val="24"/>
        </w:rPr>
        <w:sectPr>
          <w:footerReference r:id="rId22" w:type="default"/>
          <w:pgSz w:w="11905" w:h="16839"/>
          <w:pgMar w:top="1431" w:right="1237" w:bottom="1156" w:left="1089" w:header="0" w:footer="996" w:gutter="0"/>
          <w:pgNumType w:fmt="decimal"/>
          <w:cols w:space="720" w:num="1"/>
        </w:sectPr>
      </w:pPr>
    </w:p>
    <w:p>
      <w:pPr>
        <w:spacing w:line="29" w:lineRule="auto"/>
        <w:rPr>
          <w:rFonts w:hint="eastAsia" w:ascii="宋体" w:hAnsi="宋体" w:eastAsia="宋体" w:cs="宋体"/>
          <w:sz w:val="24"/>
          <w:szCs w:val="24"/>
        </w:rPr>
      </w:pPr>
    </w:p>
    <w:p>
      <w:pPr>
        <w:rPr>
          <w:rFonts w:hint="eastAsia" w:ascii="宋体" w:hAnsi="宋体" w:eastAsia="宋体" w:cs="宋体"/>
          <w:sz w:val="24"/>
          <w:szCs w:val="24"/>
        </w:rPr>
        <w:sectPr>
          <w:footerReference r:id="rId23" w:type="default"/>
          <w:pgSz w:w="11905" w:h="16839"/>
          <w:pgMar w:top="1431" w:right="1118" w:bottom="1156" w:left="1087" w:header="0" w:footer="996" w:gutter="0"/>
          <w:pgNumType w:fmt="decimal"/>
          <w:cols w:equalWidth="0" w:num="1">
            <w:col w:w="9700"/>
          </w:cols>
        </w:sectPr>
      </w:pPr>
    </w:p>
    <w:p>
      <w:pPr>
        <w:spacing w:before="47" w:line="227" w:lineRule="auto"/>
        <w:ind w:left="19"/>
        <w:jc w:val="center"/>
        <w:rPr>
          <w:rFonts w:hint="eastAsia" w:ascii="宋体" w:hAnsi="宋体" w:eastAsia="宋体" w:cs="宋体"/>
          <w:b/>
          <w:bCs/>
          <w:sz w:val="24"/>
          <w:szCs w:val="24"/>
        </w:rPr>
      </w:pPr>
      <w:r>
        <w:rPr>
          <w:rFonts w:hint="eastAsia" w:ascii="宋体" w:hAnsi="宋体" w:eastAsia="宋体" w:cs="宋体"/>
          <w:b/>
          <w:bCs/>
          <w:spacing w:val="22"/>
          <w:sz w:val="24"/>
          <w:szCs w:val="24"/>
        </w:rPr>
        <w:t>1</w:t>
      </w:r>
      <w:r>
        <w:rPr>
          <w:rFonts w:hint="eastAsia" w:ascii="宋体" w:hAnsi="宋体" w:eastAsia="宋体" w:cs="宋体"/>
          <w:b/>
          <w:bCs/>
          <w:spacing w:val="11"/>
          <w:sz w:val="24"/>
          <w:szCs w:val="24"/>
        </w:rPr>
        <w:t>、开标一览表 (投标文件格式一)</w:t>
      </w:r>
    </w:p>
    <w:p>
      <w:pPr>
        <w:spacing w:before="113" w:line="225" w:lineRule="auto"/>
        <w:ind w:left="3968"/>
        <w:rPr>
          <w:rFonts w:hint="eastAsia" w:ascii="宋体" w:hAnsi="宋体" w:eastAsia="宋体" w:cs="宋体"/>
          <w:sz w:val="24"/>
          <w:szCs w:val="24"/>
        </w:rPr>
      </w:pPr>
      <w:r>
        <w:rPr>
          <w:rFonts w:hint="eastAsia" w:ascii="宋体" w:hAnsi="宋体" w:eastAsia="宋体" w:cs="宋体"/>
          <w:spacing w:val="13"/>
          <w:sz w:val="24"/>
          <w:szCs w:val="24"/>
          <w14:textOutline w14:w="6537" w14:cap="sq" w14:cmpd="sng">
            <w14:solidFill>
              <w14:srgbClr w14:val="000000"/>
            </w14:solidFill>
            <w14:prstDash w14:val="solid"/>
            <w14:bevel/>
          </w14:textOutline>
        </w:rPr>
        <w:t>开</w:t>
      </w:r>
      <w:r>
        <w:rPr>
          <w:rFonts w:hint="eastAsia" w:ascii="宋体" w:hAnsi="宋体" w:eastAsia="宋体" w:cs="宋体"/>
          <w:spacing w:val="10"/>
          <w:sz w:val="24"/>
          <w:szCs w:val="24"/>
          <w14:textOutline w14:w="6537" w14:cap="sq" w14:cmpd="sng">
            <w14:solidFill>
              <w14:srgbClr w14:val="000000"/>
            </w14:solidFill>
            <w14:prstDash w14:val="solid"/>
            <w14:bevel/>
          </w14:textOutline>
        </w:rPr>
        <w:t>标一览表</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left="3"/>
        <w:textAlignment w:val="baseline"/>
        <w:rPr>
          <w:rFonts w:hint="eastAsia" w:ascii="宋体" w:hAnsi="宋体" w:eastAsia="宋体" w:cs="宋体"/>
          <w:sz w:val="24"/>
          <w:szCs w:val="24"/>
        </w:rPr>
      </w:pPr>
      <w:r>
        <w:rPr>
          <w:rFonts w:hint="eastAsia" w:ascii="宋体" w:hAnsi="宋体" w:eastAsia="宋体" w:cs="宋体"/>
          <w:spacing w:val="10"/>
          <w:position w:val="20"/>
          <w:sz w:val="24"/>
          <w:szCs w:val="24"/>
        </w:rPr>
        <w:t>招</w:t>
      </w:r>
      <w:r>
        <w:rPr>
          <w:rFonts w:hint="eastAsia" w:ascii="宋体" w:hAnsi="宋体" w:eastAsia="宋体" w:cs="宋体"/>
          <w:spacing w:val="9"/>
          <w:position w:val="20"/>
          <w:sz w:val="24"/>
          <w:szCs w:val="24"/>
        </w:rPr>
        <w:t>标项目名称：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宋体" w:hAnsi="宋体" w:eastAsia="宋体" w:cs="宋体"/>
          <w:sz w:val="24"/>
          <w:szCs w:val="24"/>
        </w:rPr>
      </w:pPr>
      <w:r>
        <w:rPr>
          <w:rFonts w:hint="eastAsia" w:ascii="宋体" w:hAnsi="宋体" w:eastAsia="宋体" w:cs="宋体"/>
          <w:spacing w:val="11"/>
          <w:sz w:val="24"/>
          <w:szCs w:val="24"/>
        </w:rPr>
        <w:t>招</w:t>
      </w:r>
      <w:r>
        <w:rPr>
          <w:rFonts w:hint="eastAsia" w:ascii="宋体" w:hAnsi="宋体" w:eastAsia="宋体" w:cs="宋体"/>
          <w:spacing w:val="9"/>
          <w:sz w:val="24"/>
          <w:szCs w:val="24"/>
        </w:rPr>
        <w:t>标项目编号：</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宋体"/>
          <w:lang w:eastAsia="zh-CN"/>
        </w:rPr>
      </w:pPr>
      <w:r>
        <w:rPr>
          <w:rFonts w:hint="eastAsia" w:eastAsia="宋体"/>
          <w:lang w:eastAsia="zh-CN"/>
        </w:rPr>
        <w:t>包号：</w:t>
      </w: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before="65" w:line="193" w:lineRule="auto"/>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9"/>
          <w:sz w:val="24"/>
          <w:szCs w:val="24"/>
        </w:rPr>
        <w:t>位：元 (人民币)</w:t>
      </w:r>
    </w:p>
    <w:p>
      <w:pPr>
        <w:rPr>
          <w:rFonts w:hint="eastAsia" w:ascii="宋体" w:hAnsi="宋体" w:eastAsia="宋体" w:cs="宋体"/>
          <w:sz w:val="24"/>
          <w:szCs w:val="24"/>
        </w:rPr>
        <w:sectPr>
          <w:type w:val="continuous"/>
          <w:pgSz w:w="11905" w:h="16839"/>
          <w:pgMar w:top="1431" w:right="1118" w:bottom="1156" w:left="1087" w:header="0" w:footer="996" w:gutter="0"/>
          <w:pgNumType w:fmt="decimal"/>
          <w:cols w:equalWidth="0" w:num="2">
            <w:col w:w="7041" w:space="100"/>
            <w:col w:w="2560"/>
          </w:cols>
        </w:sectPr>
      </w:pPr>
    </w:p>
    <w:p>
      <w:pPr>
        <w:spacing w:line="71" w:lineRule="exact"/>
        <w:rPr>
          <w:rFonts w:hint="eastAsia" w:ascii="宋体" w:hAnsi="宋体" w:eastAsia="宋体" w:cs="宋体"/>
          <w:sz w:val="24"/>
          <w:szCs w:val="24"/>
        </w:rPr>
      </w:pPr>
    </w:p>
    <w:tbl>
      <w:tblPr>
        <w:tblStyle w:val="16"/>
        <w:tblW w:w="966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7"/>
        <w:gridCol w:w="1071"/>
        <w:gridCol w:w="6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2858" w:type="dxa"/>
            <w:gridSpan w:val="2"/>
            <w:vAlign w:val="top"/>
          </w:tcPr>
          <w:p>
            <w:pPr>
              <w:spacing w:before="211" w:line="228" w:lineRule="auto"/>
              <w:ind w:left="797"/>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10"/>
                <w:sz w:val="24"/>
                <w:szCs w:val="24"/>
              </w:rPr>
              <w:t>标项目名称</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858" w:type="dxa"/>
            <w:gridSpan w:val="2"/>
            <w:vAlign w:val="top"/>
          </w:tcPr>
          <w:p>
            <w:pPr>
              <w:spacing w:before="164" w:line="228" w:lineRule="auto"/>
              <w:ind w:left="1008"/>
              <w:rPr>
                <w:rFonts w:hint="eastAsia" w:ascii="宋体" w:hAnsi="宋体" w:eastAsia="宋体" w:cs="宋体"/>
                <w:sz w:val="24"/>
                <w:szCs w:val="24"/>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内</w:t>
            </w:r>
            <w:r>
              <w:rPr>
                <w:rFonts w:hint="eastAsia" w:ascii="宋体" w:hAnsi="宋体" w:eastAsia="宋体" w:cs="宋体"/>
                <w:spacing w:val="9"/>
                <w:sz w:val="24"/>
                <w:szCs w:val="24"/>
              </w:rPr>
              <w:t>容</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858" w:type="dxa"/>
            <w:gridSpan w:val="2"/>
            <w:vAlign w:val="top"/>
          </w:tcPr>
          <w:p>
            <w:pPr>
              <w:spacing w:before="198" w:line="228" w:lineRule="auto"/>
              <w:ind w:left="1008"/>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供货周期</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858" w:type="dxa"/>
            <w:gridSpan w:val="2"/>
            <w:vAlign w:val="top"/>
          </w:tcPr>
          <w:p>
            <w:pPr>
              <w:spacing w:before="200" w:line="228" w:lineRule="auto"/>
              <w:ind w:left="1009"/>
              <w:rPr>
                <w:rFonts w:hint="eastAsia" w:ascii="宋体" w:hAnsi="宋体" w:eastAsia="宋体" w:cs="宋体"/>
                <w:sz w:val="24"/>
                <w:szCs w:val="24"/>
              </w:rPr>
            </w:pPr>
            <w:r>
              <w:rPr>
                <w:rFonts w:hint="eastAsia" w:ascii="宋体" w:hAnsi="宋体" w:eastAsia="宋体" w:cs="宋体"/>
                <w:spacing w:val="11"/>
                <w:sz w:val="24"/>
                <w:szCs w:val="24"/>
              </w:rPr>
              <w:t>质</w:t>
            </w:r>
            <w:r>
              <w:rPr>
                <w:rFonts w:hint="eastAsia" w:ascii="宋体" w:hAnsi="宋体" w:eastAsia="宋体" w:cs="宋体"/>
                <w:spacing w:val="9"/>
                <w:sz w:val="24"/>
                <w:szCs w:val="24"/>
              </w:rPr>
              <w:t>量标准</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6" w:hRule="atLeast"/>
        </w:trPr>
        <w:tc>
          <w:tcPr>
            <w:tcW w:w="1787" w:type="dxa"/>
            <w:vMerge w:val="restart"/>
            <w:tcBorders>
              <w:bottom w:val="nil"/>
            </w:tcBorders>
            <w:vAlign w:val="top"/>
          </w:tcPr>
          <w:p>
            <w:pPr>
              <w:spacing w:line="281" w:lineRule="auto"/>
              <w:rPr>
                <w:rFonts w:hint="eastAsia" w:ascii="宋体" w:hAnsi="宋体" w:eastAsia="宋体" w:cs="宋体"/>
                <w:sz w:val="24"/>
                <w:szCs w:val="24"/>
              </w:rPr>
            </w:pPr>
          </w:p>
          <w:p>
            <w:pPr>
              <w:spacing w:before="65" w:line="324" w:lineRule="exact"/>
              <w:ind w:left="476"/>
              <w:rPr>
                <w:rFonts w:hint="eastAsia" w:ascii="宋体" w:hAnsi="宋体" w:eastAsia="宋体" w:cs="宋体"/>
                <w:sz w:val="24"/>
                <w:szCs w:val="24"/>
              </w:rPr>
            </w:pPr>
            <w:r>
              <w:rPr>
                <w:rFonts w:hint="eastAsia" w:ascii="宋体" w:hAnsi="宋体" w:eastAsia="宋体" w:cs="宋体"/>
                <w:spacing w:val="9"/>
                <w:position w:val="8"/>
                <w:sz w:val="24"/>
                <w:szCs w:val="24"/>
              </w:rPr>
              <w:t>投标报价</w:t>
            </w:r>
          </w:p>
          <w:p>
            <w:pPr>
              <w:spacing w:line="226" w:lineRule="auto"/>
              <w:ind w:left="375"/>
              <w:rPr>
                <w:rFonts w:hint="eastAsia" w:ascii="宋体" w:hAnsi="宋体" w:eastAsia="宋体" w:cs="宋体"/>
                <w:sz w:val="24"/>
                <w:szCs w:val="24"/>
              </w:rPr>
            </w:pPr>
            <w:r>
              <w:rPr>
                <w:rFonts w:hint="eastAsia" w:ascii="宋体" w:hAnsi="宋体" w:eastAsia="宋体" w:cs="宋体"/>
                <w:spacing w:val="26"/>
                <w:sz w:val="24"/>
                <w:szCs w:val="24"/>
              </w:rPr>
              <w:t>(人民币</w:t>
            </w:r>
            <w:r>
              <w:rPr>
                <w:rFonts w:hint="eastAsia" w:ascii="宋体" w:hAnsi="宋体" w:eastAsia="宋体" w:cs="宋体"/>
                <w:spacing w:val="25"/>
                <w:sz w:val="24"/>
                <w:szCs w:val="24"/>
              </w:rPr>
              <w:t>)</w:t>
            </w:r>
          </w:p>
        </w:tc>
        <w:tc>
          <w:tcPr>
            <w:tcW w:w="1071" w:type="dxa"/>
            <w:vAlign w:val="top"/>
          </w:tcPr>
          <w:p>
            <w:pPr>
              <w:spacing w:before="199" w:line="230" w:lineRule="auto"/>
              <w:ind w:left="331"/>
              <w:rPr>
                <w:rFonts w:hint="eastAsia" w:ascii="宋体" w:hAnsi="宋体" w:eastAsia="宋体" w:cs="宋体"/>
                <w:sz w:val="24"/>
                <w:szCs w:val="24"/>
              </w:rPr>
            </w:pPr>
            <w:r>
              <w:rPr>
                <w:rFonts w:hint="eastAsia" w:ascii="宋体" w:hAnsi="宋体" w:eastAsia="宋体" w:cs="宋体"/>
                <w:spacing w:val="4"/>
                <w:sz w:val="24"/>
                <w:szCs w:val="24"/>
              </w:rPr>
              <w:t>小写</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1787" w:type="dxa"/>
            <w:vMerge w:val="continue"/>
            <w:tcBorders>
              <w:top w:val="nil"/>
            </w:tcBorders>
            <w:vAlign w:val="top"/>
          </w:tcPr>
          <w:p>
            <w:pPr>
              <w:rPr>
                <w:rFonts w:hint="eastAsia" w:ascii="宋体" w:hAnsi="宋体" w:eastAsia="宋体" w:cs="宋体"/>
                <w:sz w:val="24"/>
                <w:szCs w:val="24"/>
              </w:rPr>
            </w:pPr>
          </w:p>
        </w:tc>
        <w:tc>
          <w:tcPr>
            <w:tcW w:w="1071" w:type="dxa"/>
            <w:vAlign w:val="top"/>
          </w:tcPr>
          <w:p>
            <w:pPr>
              <w:spacing w:before="205" w:line="228" w:lineRule="auto"/>
              <w:ind w:left="328"/>
              <w:rPr>
                <w:rFonts w:hint="eastAsia" w:ascii="宋体" w:hAnsi="宋体" w:eastAsia="宋体" w:cs="宋体"/>
                <w:sz w:val="24"/>
                <w:szCs w:val="24"/>
              </w:rPr>
            </w:pPr>
            <w:r>
              <w:rPr>
                <w:rFonts w:hint="eastAsia" w:ascii="宋体" w:hAnsi="宋体" w:eastAsia="宋体" w:cs="宋体"/>
                <w:spacing w:val="6"/>
                <w:sz w:val="24"/>
                <w:szCs w:val="24"/>
              </w:rPr>
              <w:t>大</w:t>
            </w:r>
            <w:r>
              <w:rPr>
                <w:rFonts w:hint="eastAsia" w:ascii="宋体" w:hAnsi="宋体" w:eastAsia="宋体" w:cs="宋体"/>
                <w:spacing w:val="5"/>
                <w:sz w:val="24"/>
                <w:szCs w:val="24"/>
              </w:rPr>
              <w:t>写</w:t>
            </w:r>
          </w:p>
        </w:tc>
        <w:tc>
          <w:tcPr>
            <w:tcW w:w="6805" w:type="dxa"/>
            <w:vAlign w:val="top"/>
          </w:tcPr>
          <w:p>
            <w:pPr>
              <w:rPr>
                <w:rFonts w:hint="eastAsia" w:ascii="宋体" w:hAnsi="宋体" w:eastAsia="宋体" w:cs="宋体"/>
                <w:sz w:val="24"/>
                <w:szCs w:val="24"/>
              </w:rPr>
            </w:pPr>
          </w:p>
        </w:tc>
      </w:tr>
    </w:tbl>
    <w:p>
      <w:pPr>
        <w:spacing w:before="221" w:line="225" w:lineRule="auto"/>
        <w:ind w:left="422"/>
        <w:rPr>
          <w:rFonts w:hint="eastAsia" w:ascii="宋体" w:hAnsi="宋体" w:eastAsia="宋体" w:cs="宋体"/>
          <w:sz w:val="24"/>
          <w:szCs w:val="24"/>
        </w:rPr>
      </w:pPr>
      <w:r>
        <w:rPr>
          <w:rFonts w:hint="eastAsia" w:ascii="宋体" w:hAnsi="宋体" w:eastAsia="宋体" w:cs="宋体"/>
          <w:spacing w:val="9"/>
          <w:sz w:val="24"/>
          <w:szCs w:val="24"/>
        </w:rPr>
        <w:t>填</w:t>
      </w:r>
      <w:r>
        <w:rPr>
          <w:rFonts w:hint="eastAsia" w:ascii="宋体" w:hAnsi="宋体" w:eastAsia="宋体" w:cs="宋体"/>
          <w:spacing w:val="7"/>
          <w:sz w:val="24"/>
          <w:szCs w:val="24"/>
        </w:rPr>
        <w:t>写说明：</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72" w:firstLine="406"/>
        <w:textAlignment w:val="baseline"/>
        <w:rPr>
          <w:rFonts w:hint="eastAsia" w:ascii="宋体" w:hAnsi="宋体" w:eastAsia="宋体" w:cs="宋体"/>
          <w:sz w:val="24"/>
          <w:szCs w:val="24"/>
        </w:rPr>
      </w:pPr>
      <w:r>
        <w:rPr>
          <w:rFonts w:hint="eastAsia" w:ascii="宋体" w:hAnsi="宋体" w:eastAsia="宋体" w:cs="宋体"/>
          <w:spacing w:val="22"/>
          <w:sz w:val="24"/>
          <w:szCs w:val="24"/>
          <w:lang w:val="en-US" w:eastAsia="zh-CN"/>
        </w:rPr>
        <w:t>1</w:t>
      </w:r>
      <w:r>
        <w:rPr>
          <w:rFonts w:hint="eastAsia" w:ascii="宋体" w:hAnsi="宋体" w:eastAsia="宋体" w:cs="宋体"/>
          <w:spacing w:val="12"/>
          <w:sz w:val="24"/>
          <w:szCs w:val="24"/>
        </w:rPr>
        <w:t>.</w:t>
      </w:r>
      <w:r>
        <w:rPr>
          <w:rFonts w:hint="eastAsia" w:ascii="宋体" w:hAnsi="宋体" w:eastAsia="宋体" w:cs="宋体"/>
          <w:spacing w:val="11"/>
          <w:sz w:val="24"/>
          <w:szCs w:val="24"/>
        </w:rPr>
        <w:t>开标时，本表中的内容与投标文件中的投标函、货物价格明细表及分项价格表的内容不一致的，</w:t>
      </w:r>
      <w:r>
        <w:rPr>
          <w:rFonts w:hint="eastAsia" w:ascii="宋体" w:hAnsi="宋体" w:eastAsia="宋体" w:cs="宋体"/>
          <w:sz w:val="24"/>
          <w:szCs w:val="24"/>
        </w:rPr>
        <w:t xml:space="preserve"> </w:t>
      </w:r>
      <w:r>
        <w:rPr>
          <w:rFonts w:hint="eastAsia" w:ascii="宋体" w:hAnsi="宋体" w:eastAsia="宋体" w:cs="宋体"/>
          <w:spacing w:val="16"/>
          <w:sz w:val="24"/>
          <w:szCs w:val="24"/>
        </w:rPr>
        <w:t>以本表为</w:t>
      </w:r>
      <w:r>
        <w:rPr>
          <w:rFonts w:hint="eastAsia" w:ascii="宋体" w:hAnsi="宋体" w:eastAsia="宋体" w:cs="宋体"/>
          <w:spacing w:val="10"/>
          <w:sz w:val="24"/>
          <w:szCs w:val="24"/>
        </w:rPr>
        <w:t>准</w:t>
      </w:r>
      <w:r>
        <w:rPr>
          <w:rFonts w:hint="eastAsia" w:ascii="宋体" w:hAnsi="宋体" w:eastAsia="宋体" w:cs="宋体"/>
          <w:spacing w:val="8"/>
          <w:sz w:val="24"/>
          <w:szCs w:val="24"/>
        </w:rPr>
        <w:t>；大写金额与小写金额不一致的， 以大写金额为准；总价金额与按单价汇总金额不一致的，</w:t>
      </w:r>
      <w:r>
        <w:rPr>
          <w:rFonts w:hint="eastAsia" w:ascii="宋体" w:hAnsi="宋体" w:eastAsia="宋体" w:cs="宋体"/>
          <w:sz w:val="24"/>
          <w:szCs w:val="24"/>
        </w:rPr>
        <w:t xml:space="preserve"> </w:t>
      </w:r>
      <w:r>
        <w:rPr>
          <w:rFonts w:hint="eastAsia" w:ascii="宋体" w:hAnsi="宋体" w:eastAsia="宋体" w:cs="宋体"/>
          <w:spacing w:val="12"/>
          <w:sz w:val="24"/>
          <w:szCs w:val="24"/>
        </w:rPr>
        <w:t>以单价金额计算结果为准；单价金额小数点有明显错位的，应以总价为准，并修改单价</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121" w:firstLine="431"/>
        <w:textAlignment w:val="baseline"/>
        <w:rPr>
          <w:rFonts w:hint="eastAsia" w:ascii="宋体" w:hAnsi="宋体" w:eastAsia="宋体" w:cs="宋体"/>
          <w:sz w:val="24"/>
          <w:szCs w:val="24"/>
        </w:rPr>
      </w:pPr>
      <w:r>
        <w:rPr>
          <w:rFonts w:hint="eastAsia" w:ascii="宋体" w:hAnsi="宋体" w:eastAsia="宋体" w:cs="宋体"/>
          <w:spacing w:val="24"/>
          <w:sz w:val="24"/>
          <w:szCs w:val="24"/>
          <w:lang w:val="en-US" w:eastAsia="zh-CN"/>
        </w:rPr>
        <w:t>2</w:t>
      </w:r>
      <w:r>
        <w:rPr>
          <w:rFonts w:hint="eastAsia" w:ascii="宋体" w:hAnsi="宋体" w:eastAsia="宋体" w:cs="宋体"/>
          <w:spacing w:val="18"/>
          <w:sz w:val="24"/>
          <w:szCs w:val="24"/>
        </w:rPr>
        <w:t>.</w:t>
      </w:r>
      <w:r>
        <w:rPr>
          <w:rFonts w:hint="eastAsia" w:ascii="宋体" w:hAnsi="宋体" w:eastAsia="宋体" w:cs="宋体"/>
          <w:spacing w:val="12"/>
          <w:sz w:val="24"/>
          <w:szCs w:val="24"/>
        </w:rPr>
        <w:t>投标总价为招标范围所列全部招标项目的</w:t>
      </w:r>
      <w:r>
        <w:rPr>
          <w:rFonts w:hint="eastAsia" w:ascii="宋体" w:hAnsi="宋体" w:eastAsia="宋体" w:cs="宋体"/>
          <w:spacing w:val="12"/>
          <w:sz w:val="24"/>
          <w:szCs w:val="24"/>
          <w:lang w:eastAsia="zh-CN"/>
        </w:rPr>
        <w:t>单项</w:t>
      </w:r>
      <w:r>
        <w:rPr>
          <w:rFonts w:hint="eastAsia" w:ascii="宋体" w:hAnsi="宋体" w:eastAsia="宋体" w:cs="宋体"/>
          <w:spacing w:val="12"/>
          <w:sz w:val="24"/>
          <w:szCs w:val="24"/>
        </w:rPr>
        <w:t>报价总和，并应与投标报价明细表及分项价格表保持一</w:t>
      </w:r>
      <w:r>
        <w:rPr>
          <w:rFonts w:hint="eastAsia" w:ascii="宋体" w:hAnsi="宋体" w:eastAsia="宋体" w:cs="宋体"/>
          <w:sz w:val="24"/>
          <w:szCs w:val="24"/>
        </w:rPr>
        <w:t>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2"/>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lang w:val="en-US" w:eastAsia="zh-CN"/>
        </w:rPr>
        <w:t>3</w:t>
      </w:r>
      <w:r>
        <w:rPr>
          <w:rFonts w:hint="eastAsia" w:ascii="宋体" w:hAnsi="宋体" w:eastAsia="宋体" w:cs="宋体"/>
          <w:spacing w:val="10"/>
          <w:position w:val="1"/>
          <w:sz w:val="24"/>
          <w:szCs w:val="24"/>
        </w:rPr>
        <w:t>.投标报价不得填报选择性报价。</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投标人名称：</w:t>
      </w:r>
      <w:r>
        <w:rPr>
          <w:rFonts w:hint="eastAsia" w:ascii="宋体" w:hAnsi="宋体" w:eastAsia="宋体" w:cs="宋体"/>
          <w:spacing w:val="9"/>
          <w:sz w:val="24"/>
          <w:szCs w:val="24"/>
          <w:u w:val="single" w:color="auto"/>
        </w:rPr>
        <w:t xml:space="preserve">     (加盖公章</w:t>
      </w:r>
      <w:r>
        <w:rPr>
          <w:rFonts w:hint="eastAsia" w:ascii="宋体" w:hAnsi="宋体" w:eastAsia="宋体" w:cs="宋体"/>
          <w:spacing w:val="5"/>
          <w:sz w:val="24"/>
          <w:szCs w:val="24"/>
          <w:u w:val="single" w:color="auto"/>
        </w:rPr>
        <w:t>)</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sz w:val="24"/>
          <w:szCs w:val="24"/>
        </w:rPr>
      </w:pPr>
      <w:r>
        <w:rPr>
          <w:rFonts w:hint="eastAsia" w:ascii="宋体" w:hAnsi="宋体" w:eastAsia="宋体" w:cs="宋体"/>
          <w:spacing w:val="17"/>
          <w:sz w:val="24"/>
          <w:szCs w:val="24"/>
        </w:rPr>
        <w:t>法</w:t>
      </w:r>
      <w:r>
        <w:rPr>
          <w:rFonts w:hint="eastAsia" w:ascii="宋体" w:hAnsi="宋体" w:eastAsia="宋体" w:cs="宋体"/>
          <w:spacing w:val="10"/>
          <w:sz w:val="24"/>
          <w:szCs w:val="24"/>
        </w:rPr>
        <w:t>定代表人签字或盖章：</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7" w:line="360" w:lineRule="auto"/>
        <w:ind w:left="427"/>
        <w:textAlignment w:val="baseline"/>
        <w:rPr>
          <w:rFonts w:hint="eastAsia" w:ascii="宋体" w:hAnsi="宋体" w:eastAsia="宋体" w:cs="宋体"/>
          <w:sz w:val="24"/>
          <w:szCs w:val="24"/>
        </w:rPr>
      </w:pPr>
      <w:r>
        <w:rPr>
          <w:rFonts w:hint="eastAsia" w:ascii="宋体" w:hAnsi="宋体" w:eastAsia="宋体" w:cs="宋体"/>
          <w:spacing w:val="15"/>
          <w:sz w:val="24"/>
          <w:szCs w:val="24"/>
        </w:rPr>
        <w:t>授</w:t>
      </w:r>
      <w:r>
        <w:rPr>
          <w:rFonts w:hint="eastAsia" w:ascii="宋体" w:hAnsi="宋体" w:eastAsia="宋体" w:cs="宋体"/>
          <w:spacing w:val="10"/>
          <w:sz w:val="24"/>
          <w:szCs w:val="24"/>
        </w:rPr>
        <w:t>权代表签字或盖章：</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4" w:line="360" w:lineRule="auto"/>
        <w:ind w:left="428"/>
        <w:textAlignment w:val="baseline"/>
        <w:outlineLvl w:val="1"/>
        <w:rPr>
          <w:rFonts w:hint="eastAsia" w:ascii="宋体" w:hAnsi="宋体" w:eastAsia="宋体" w:cs="宋体"/>
          <w:sz w:val="24"/>
          <w:szCs w:val="24"/>
        </w:rPr>
      </w:pPr>
      <w:bookmarkStart w:id="299" w:name="_Toc31053"/>
      <w:r>
        <w:rPr>
          <w:rFonts w:hint="eastAsia" w:ascii="宋体" w:hAnsi="宋体" w:eastAsia="宋体" w:cs="宋体"/>
          <w:spacing w:val="2"/>
          <w:sz w:val="24"/>
          <w:szCs w:val="24"/>
        </w:rPr>
        <w:t>签署日期：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日</w:t>
      </w:r>
      <w:bookmarkEnd w:id="299"/>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type w:val="continuous"/>
          <w:pgSz w:w="11905" w:h="16839"/>
          <w:pgMar w:top="1431" w:right="1118" w:bottom="1156" w:left="1087" w:header="0" w:footer="996" w:gutter="0"/>
          <w:pgNumType w:fmt="decimal"/>
          <w:cols w:equalWidth="0" w:num="1">
            <w:col w:w="9700"/>
          </w:cols>
        </w:sectPr>
      </w:pPr>
    </w:p>
    <w:p>
      <w:pPr>
        <w:spacing w:before="122" w:line="310" w:lineRule="exact"/>
        <w:jc w:val="center"/>
        <w:outlineLvl w:val="2"/>
        <w:rPr>
          <w:rFonts w:hint="eastAsia" w:ascii="宋体" w:hAnsi="宋体" w:eastAsia="宋体" w:cs="宋体"/>
          <w:b/>
          <w:bCs/>
          <w:sz w:val="24"/>
          <w:szCs w:val="24"/>
        </w:rPr>
      </w:pPr>
      <w:bookmarkStart w:id="300" w:name="_Toc803"/>
      <w:r>
        <w:rPr>
          <w:rFonts w:hint="eastAsia" w:ascii="宋体" w:hAnsi="宋体" w:eastAsia="宋体" w:cs="宋体"/>
          <w:b/>
          <w:bCs/>
          <w:spacing w:val="23"/>
          <w:position w:val="1"/>
          <w:sz w:val="24"/>
          <w:szCs w:val="24"/>
        </w:rPr>
        <w:t>2</w:t>
      </w:r>
      <w:r>
        <w:rPr>
          <w:rFonts w:hint="eastAsia" w:ascii="宋体" w:hAnsi="宋体" w:eastAsia="宋体" w:cs="宋体"/>
          <w:b/>
          <w:bCs/>
          <w:spacing w:val="12"/>
          <w:position w:val="1"/>
          <w:sz w:val="24"/>
          <w:szCs w:val="24"/>
        </w:rPr>
        <w:t>、法人或者非法人组织的营业执照等证明文件或自然人的身份证明</w:t>
      </w:r>
      <w:bookmarkEnd w:id="300"/>
    </w:p>
    <w:p>
      <w:pPr>
        <w:spacing w:before="89" w:line="321" w:lineRule="auto"/>
        <w:ind w:right="271"/>
        <w:jc w:val="both"/>
        <w:rPr>
          <w:rFonts w:hint="eastAsia" w:ascii="宋体" w:hAnsi="宋体" w:eastAsia="宋体" w:cs="宋体"/>
          <w:spacing w:val="14"/>
          <w:sz w:val="24"/>
          <w:szCs w:val="24"/>
        </w:rPr>
      </w:pPr>
    </w:p>
    <w:p>
      <w:pPr>
        <w:spacing w:before="89" w:line="321" w:lineRule="auto"/>
        <w:ind w:right="271"/>
        <w:jc w:val="both"/>
        <w:rPr>
          <w:rFonts w:hint="eastAsia" w:ascii="宋体" w:hAnsi="宋体" w:eastAsia="宋体" w:cs="宋体"/>
          <w:sz w:val="24"/>
          <w:szCs w:val="24"/>
        </w:rPr>
      </w:pPr>
      <w:r>
        <w:rPr>
          <w:rFonts w:hint="eastAsia" w:ascii="宋体" w:hAnsi="宋体" w:eastAsia="宋体" w:cs="宋体"/>
          <w:spacing w:val="14"/>
          <w:sz w:val="24"/>
          <w:szCs w:val="24"/>
        </w:rPr>
        <w:t>说</w:t>
      </w:r>
      <w:r>
        <w:rPr>
          <w:rFonts w:hint="eastAsia" w:ascii="宋体" w:hAnsi="宋体" w:eastAsia="宋体" w:cs="宋体"/>
          <w:spacing w:val="11"/>
          <w:sz w:val="24"/>
          <w:szCs w:val="24"/>
        </w:rPr>
        <w:t>明：1.提供有效的营业执照等证明文件复印件，复印件上应加盖本单位章。</w:t>
      </w:r>
      <w:r>
        <w:rPr>
          <w:rFonts w:hint="eastAsia" w:ascii="宋体" w:hAnsi="宋体" w:eastAsia="宋体" w:cs="宋体"/>
          <w:sz w:val="24"/>
          <w:szCs w:val="24"/>
        </w:rPr>
        <w:t xml:space="preserve"> </w:t>
      </w:r>
      <w:r>
        <w:rPr>
          <w:rFonts w:hint="eastAsia" w:ascii="宋体" w:hAnsi="宋体" w:eastAsia="宋体" w:cs="宋体"/>
          <w:spacing w:val="20"/>
          <w:sz w:val="24"/>
          <w:szCs w:val="24"/>
        </w:rPr>
        <w:t>2</w:t>
      </w:r>
      <w:r>
        <w:rPr>
          <w:rFonts w:hint="eastAsia" w:ascii="宋体" w:hAnsi="宋体" w:eastAsia="宋体" w:cs="宋体"/>
          <w:spacing w:val="11"/>
          <w:sz w:val="24"/>
          <w:szCs w:val="24"/>
        </w:rPr>
        <w:t>.投标人为自然人的，应提供身份证明的复印件。</w:t>
      </w:r>
    </w:p>
    <w:p>
      <w:pPr>
        <w:spacing w:line="308" w:lineRule="exact"/>
        <w:jc w:val="both"/>
        <w:outlineLvl w:val="2"/>
        <w:rPr>
          <w:rFonts w:hint="eastAsia" w:ascii="宋体" w:hAnsi="宋体" w:eastAsia="宋体" w:cs="宋体"/>
          <w:sz w:val="24"/>
          <w:szCs w:val="24"/>
        </w:rPr>
      </w:pPr>
      <w:bookmarkStart w:id="301" w:name="_Toc22029"/>
      <w:r>
        <w:rPr>
          <w:rFonts w:hint="eastAsia" w:ascii="宋体" w:hAnsi="宋体" w:eastAsia="宋体" w:cs="宋体"/>
          <w:spacing w:val="22"/>
          <w:position w:val="1"/>
          <w:sz w:val="24"/>
          <w:szCs w:val="24"/>
        </w:rPr>
        <w:t>3</w:t>
      </w:r>
      <w:r>
        <w:rPr>
          <w:rFonts w:hint="eastAsia" w:ascii="宋体" w:hAnsi="宋体" w:eastAsia="宋体" w:cs="宋体"/>
          <w:spacing w:val="15"/>
          <w:position w:val="1"/>
          <w:sz w:val="24"/>
          <w:szCs w:val="24"/>
        </w:rPr>
        <w:t>.</w:t>
      </w:r>
      <w:r>
        <w:rPr>
          <w:rFonts w:hint="eastAsia" w:ascii="宋体" w:hAnsi="宋体" w:eastAsia="宋体" w:cs="宋体"/>
          <w:spacing w:val="11"/>
          <w:position w:val="1"/>
          <w:sz w:val="24"/>
          <w:szCs w:val="24"/>
        </w:rPr>
        <w:t>联合体投标应提供联合体各方满足以上要求的证明文件。</w:t>
      </w:r>
      <w:bookmarkEnd w:id="301"/>
    </w:p>
    <w:p>
      <w:pPr>
        <w:jc w:val="both"/>
        <w:rPr>
          <w:rFonts w:hint="eastAsia" w:ascii="宋体" w:hAnsi="宋体" w:eastAsia="宋体" w:cs="宋体"/>
          <w:sz w:val="24"/>
          <w:szCs w:val="24"/>
        </w:rPr>
        <w:sectPr>
          <w:footerReference r:id="rId24" w:type="default"/>
          <w:pgSz w:w="11905" w:h="16839"/>
          <w:pgMar w:top="1431" w:right="1785" w:bottom="1156" w:left="1092" w:header="0" w:footer="996" w:gutter="0"/>
          <w:pgNumType w:fmt="decimal"/>
          <w:cols w:space="720" w:num="1"/>
        </w:sectPr>
      </w:pPr>
    </w:p>
    <w:p>
      <w:pPr>
        <w:spacing w:before="50" w:line="227" w:lineRule="auto"/>
        <w:ind w:left="14"/>
        <w:jc w:val="center"/>
        <w:rPr>
          <w:rFonts w:hint="eastAsia" w:ascii="宋体" w:hAnsi="宋体" w:eastAsia="宋体" w:cs="宋体"/>
          <w:b/>
          <w:bCs/>
          <w:sz w:val="24"/>
          <w:szCs w:val="24"/>
        </w:rPr>
      </w:pPr>
      <w:r>
        <w:rPr>
          <w:rFonts w:hint="eastAsia" w:ascii="宋体" w:hAnsi="宋体" w:eastAsia="宋体" w:cs="宋体"/>
          <w:b/>
          <w:bCs/>
          <w:spacing w:val="8"/>
          <w:sz w:val="24"/>
          <w:szCs w:val="24"/>
        </w:rPr>
        <w:t>3、法定代表人资格证明书 (见投标文件格式二， 自然人投标的无需提供</w:t>
      </w:r>
      <w:r>
        <w:rPr>
          <w:rFonts w:hint="eastAsia" w:ascii="宋体" w:hAnsi="宋体" w:eastAsia="宋体" w:cs="宋体"/>
          <w:b/>
          <w:bCs/>
          <w:spacing w:val="7"/>
          <w:sz w:val="24"/>
          <w:szCs w:val="24"/>
        </w:rPr>
        <w:t>)</w:t>
      </w:r>
    </w:p>
    <w:p>
      <w:pPr>
        <w:spacing w:line="441" w:lineRule="auto"/>
        <w:rPr>
          <w:rFonts w:hint="eastAsia" w:ascii="宋体" w:hAnsi="宋体" w:eastAsia="宋体" w:cs="宋体"/>
          <w:sz w:val="24"/>
          <w:szCs w:val="24"/>
        </w:rPr>
      </w:pPr>
    </w:p>
    <w:p>
      <w:pPr>
        <w:spacing w:before="75" w:line="228" w:lineRule="auto"/>
        <w:ind w:left="9"/>
        <w:rPr>
          <w:rFonts w:hint="eastAsia" w:ascii="宋体" w:hAnsi="宋体" w:eastAsia="宋体" w:cs="宋体"/>
          <w:sz w:val="24"/>
          <w:szCs w:val="24"/>
        </w:rPr>
      </w:pPr>
      <w:r>
        <w:rPr>
          <w:rFonts w:hint="eastAsia" w:ascii="宋体" w:hAnsi="宋体" w:eastAsia="宋体" w:cs="宋体"/>
          <w:sz w:val="24"/>
          <w:szCs w:val="24"/>
        </w:rPr>
        <w:t>致：</w:t>
      </w:r>
    </w:p>
    <w:p>
      <w:pPr>
        <w:spacing w:line="464" w:lineRule="auto"/>
        <w:rPr>
          <w:rFonts w:hint="eastAsia" w:ascii="宋体" w:hAnsi="宋体" w:eastAsia="宋体" w:cs="宋体"/>
          <w:sz w:val="24"/>
          <w:szCs w:val="24"/>
        </w:rPr>
      </w:pPr>
    </w:p>
    <w:p>
      <w:pPr>
        <w:tabs>
          <w:tab w:val="left" w:pos="1246"/>
        </w:tabs>
        <w:spacing w:before="75" w:line="227"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8"/>
          <w:sz w:val="24"/>
          <w:szCs w:val="24"/>
        </w:rPr>
        <w:t>同志</w:t>
      </w:r>
      <w:r>
        <w:rPr>
          <w:rFonts w:hint="eastAsia" w:ascii="宋体" w:hAnsi="宋体" w:eastAsia="宋体" w:cs="宋体"/>
          <w:spacing w:val="12"/>
          <w:sz w:val="24"/>
          <w:szCs w:val="24"/>
        </w:rPr>
        <w:t>，</w:t>
      </w:r>
      <w:r>
        <w:rPr>
          <w:rFonts w:hint="eastAsia" w:ascii="宋体" w:hAnsi="宋体" w:eastAsia="宋体" w:cs="宋体"/>
          <w:spacing w:val="9"/>
          <w:sz w:val="24"/>
          <w:szCs w:val="24"/>
        </w:rPr>
        <w:t>现任我单位</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职务，为法定代表人，特此证明。</w:t>
      </w:r>
    </w:p>
    <w:p>
      <w:pPr>
        <w:spacing w:line="170" w:lineRule="exact"/>
        <w:rPr>
          <w:rFonts w:hint="eastAsia" w:ascii="宋体" w:hAnsi="宋体" w:eastAsia="宋体" w:cs="宋体"/>
          <w:sz w:val="24"/>
          <w:szCs w:val="24"/>
        </w:rPr>
      </w:pPr>
    </w:p>
    <w:p>
      <w:pPr>
        <w:rPr>
          <w:rFonts w:hint="eastAsia" w:ascii="宋体" w:hAnsi="宋体" w:eastAsia="宋体" w:cs="宋体"/>
          <w:sz w:val="24"/>
          <w:szCs w:val="24"/>
        </w:rPr>
        <w:sectPr>
          <w:footerReference r:id="rId25" w:type="default"/>
          <w:pgSz w:w="11905" w:h="16839"/>
          <w:pgMar w:top="1431" w:right="1785" w:bottom="1153" w:left="1080" w:header="0" w:footer="996" w:gutter="0"/>
          <w:pgNumType w:fmt="decimal"/>
          <w:cols w:equalWidth="0" w:num="1">
            <w:col w:w="9040"/>
          </w:cols>
        </w:sectPr>
      </w:pPr>
    </w:p>
    <w:p>
      <w:pPr>
        <w:spacing w:before="48" w:line="228" w:lineRule="auto"/>
        <w:ind w:left="254"/>
        <w:rPr>
          <w:rFonts w:hint="eastAsia" w:ascii="宋体" w:hAnsi="宋体" w:eastAsia="宋体" w:cs="宋体"/>
          <w:sz w:val="24"/>
          <w:szCs w:val="24"/>
        </w:rPr>
      </w:pPr>
      <w:r>
        <w:rPr>
          <w:rFonts w:hint="eastAsia" w:ascii="宋体" w:hAnsi="宋体" w:eastAsia="宋体" w:cs="宋体"/>
          <w:spacing w:val="8"/>
          <w:sz w:val="24"/>
          <w:szCs w:val="24"/>
        </w:rPr>
        <w:t>签发日期：</w:t>
      </w:r>
    </w:p>
    <w:p>
      <w:pPr>
        <w:spacing w:before="215" w:line="499" w:lineRule="exact"/>
        <w:ind w:left="272"/>
        <w:rPr>
          <w:rFonts w:hint="eastAsia" w:ascii="宋体" w:hAnsi="宋体" w:eastAsia="宋体" w:cs="宋体"/>
          <w:sz w:val="24"/>
          <w:szCs w:val="24"/>
        </w:rPr>
      </w:pPr>
      <w:r>
        <w:rPr>
          <w:rFonts w:hint="eastAsia" w:ascii="宋体" w:hAnsi="宋体" w:eastAsia="宋体" w:cs="宋体"/>
          <w:spacing w:val="12"/>
          <w:position w:val="20"/>
          <w:sz w:val="24"/>
          <w:szCs w:val="24"/>
        </w:rPr>
        <w:t>附</w:t>
      </w:r>
      <w:r>
        <w:rPr>
          <w:rFonts w:hint="eastAsia" w:ascii="宋体" w:hAnsi="宋体" w:eastAsia="宋体" w:cs="宋体"/>
          <w:spacing w:val="7"/>
          <w:position w:val="20"/>
          <w:sz w:val="24"/>
          <w:szCs w:val="24"/>
        </w:rPr>
        <w:t>：代表人性别：</w:t>
      </w:r>
    </w:p>
    <w:p>
      <w:pPr>
        <w:spacing w:line="229" w:lineRule="auto"/>
        <w:ind w:left="255"/>
        <w:rPr>
          <w:rFonts w:hint="eastAsia" w:ascii="宋体" w:hAnsi="宋体" w:eastAsia="宋体" w:cs="宋体"/>
          <w:sz w:val="24"/>
          <w:szCs w:val="24"/>
        </w:rPr>
      </w:pPr>
      <w:r>
        <w:rPr>
          <w:rFonts w:hint="eastAsia" w:ascii="宋体" w:hAnsi="宋体" w:eastAsia="宋体" w:cs="宋体"/>
          <w:spacing w:val="8"/>
          <w:sz w:val="24"/>
          <w:szCs w:val="24"/>
        </w:rPr>
        <w:t>联系电话</w:t>
      </w:r>
      <w:r>
        <w:rPr>
          <w:rFonts w:hint="eastAsia" w:ascii="宋体" w:hAnsi="宋体" w:eastAsia="宋体" w:cs="宋体"/>
          <w:spacing w:val="7"/>
          <w:sz w:val="24"/>
          <w:szCs w:val="24"/>
        </w:rPr>
        <w:t>：</w:t>
      </w:r>
    </w:p>
    <w:p>
      <w:pPr>
        <w:spacing w:before="216" w:line="192" w:lineRule="auto"/>
        <w:ind w:left="261"/>
        <w:rPr>
          <w:rFonts w:hint="eastAsia" w:ascii="宋体" w:hAnsi="宋体" w:eastAsia="宋体" w:cs="宋体"/>
          <w:sz w:val="24"/>
          <w:szCs w:val="24"/>
        </w:rPr>
      </w:pPr>
      <w:r>
        <w:rPr>
          <w:rFonts w:hint="eastAsia" w:ascii="宋体" w:hAnsi="宋体" w:eastAsia="宋体" w:cs="宋体"/>
          <w:spacing w:val="9"/>
          <w:sz w:val="24"/>
          <w:szCs w:val="24"/>
        </w:rPr>
        <w:t>营</w:t>
      </w:r>
      <w:r>
        <w:rPr>
          <w:rFonts w:hint="eastAsia" w:ascii="宋体" w:hAnsi="宋体" w:eastAsia="宋体" w:cs="宋体"/>
          <w:spacing w:val="8"/>
          <w:sz w:val="24"/>
          <w:szCs w:val="24"/>
        </w:rPr>
        <w:t>业执照号码：</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6" w:line="499" w:lineRule="exact"/>
        <w:rPr>
          <w:rFonts w:hint="eastAsia" w:ascii="宋体" w:hAnsi="宋体" w:eastAsia="宋体" w:cs="宋体"/>
          <w:sz w:val="24"/>
          <w:szCs w:val="24"/>
        </w:rPr>
      </w:pPr>
      <w:r>
        <w:rPr>
          <w:rFonts w:hint="eastAsia" w:ascii="宋体" w:hAnsi="宋体" w:eastAsia="宋体" w:cs="宋体"/>
          <w:spacing w:val="5"/>
          <w:position w:val="20"/>
          <w:sz w:val="24"/>
          <w:szCs w:val="24"/>
        </w:rPr>
        <w:t>单</w:t>
      </w:r>
      <w:r>
        <w:rPr>
          <w:rFonts w:hint="eastAsia" w:ascii="宋体" w:hAnsi="宋体" w:eastAsia="宋体" w:cs="宋体"/>
          <w:spacing w:val="3"/>
          <w:position w:val="20"/>
          <w:sz w:val="24"/>
          <w:szCs w:val="24"/>
        </w:rPr>
        <w:t>位：</w:t>
      </w:r>
    </w:p>
    <w:p>
      <w:pPr>
        <w:spacing w:line="226" w:lineRule="auto"/>
        <w:rPr>
          <w:rFonts w:hint="eastAsia" w:ascii="宋体" w:hAnsi="宋体" w:eastAsia="宋体" w:cs="宋体"/>
          <w:sz w:val="24"/>
          <w:szCs w:val="24"/>
        </w:rPr>
      </w:pPr>
      <w:r>
        <w:rPr>
          <w:rFonts w:hint="eastAsia" w:ascii="宋体" w:hAnsi="宋体" w:eastAsia="宋体" w:cs="宋体"/>
          <w:spacing w:val="4"/>
          <w:sz w:val="24"/>
          <w:szCs w:val="24"/>
        </w:rPr>
        <w:t>年龄：</w:t>
      </w:r>
    </w:p>
    <w:p>
      <w:pPr>
        <w:spacing w:line="320" w:lineRule="auto"/>
        <w:rPr>
          <w:rFonts w:hint="eastAsia" w:ascii="宋体" w:hAnsi="宋体" w:eastAsia="宋体" w:cs="宋体"/>
          <w:sz w:val="24"/>
          <w:szCs w:val="24"/>
        </w:rPr>
      </w:pPr>
    </w:p>
    <w:p>
      <w:pPr>
        <w:spacing w:line="320" w:lineRule="auto"/>
        <w:rPr>
          <w:rFonts w:hint="eastAsia" w:ascii="宋体" w:hAnsi="宋体" w:eastAsia="宋体" w:cs="宋体"/>
          <w:sz w:val="24"/>
          <w:szCs w:val="24"/>
        </w:rPr>
      </w:pPr>
    </w:p>
    <w:p>
      <w:pPr>
        <w:spacing w:before="76" w:line="192" w:lineRule="auto"/>
        <w:rPr>
          <w:rFonts w:hint="eastAsia" w:ascii="宋体" w:hAnsi="宋体" w:eastAsia="宋体" w:cs="宋体"/>
          <w:sz w:val="24"/>
          <w:szCs w:val="24"/>
        </w:rPr>
      </w:pPr>
      <w:r>
        <w:rPr>
          <w:rFonts w:hint="eastAsia" w:ascii="宋体" w:hAnsi="宋体" w:eastAsia="宋体" w:cs="宋体"/>
          <w:spacing w:val="10"/>
          <w:sz w:val="24"/>
          <w:szCs w:val="24"/>
        </w:rPr>
        <w:t>经</w:t>
      </w:r>
      <w:r>
        <w:rPr>
          <w:rFonts w:hint="eastAsia" w:ascii="宋体" w:hAnsi="宋体" w:eastAsia="宋体" w:cs="宋体"/>
          <w:spacing w:val="7"/>
          <w:sz w:val="24"/>
          <w:szCs w:val="24"/>
        </w:rPr>
        <w:t>济性质：</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6" w:line="227" w:lineRule="auto"/>
        <w:ind w:left="5"/>
        <w:rPr>
          <w:rFonts w:hint="eastAsia" w:ascii="宋体" w:hAnsi="宋体" w:eastAsia="宋体" w:cs="宋体"/>
          <w:sz w:val="24"/>
          <w:szCs w:val="24"/>
        </w:rPr>
      </w:pPr>
      <w:r>
        <w:rPr>
          <w:rFonts w:hint="eastAsia" w:ascii="宋体" w:hAnsi="宋体" w:eastAsia="宋体" w:cs="宋体"/>
          <w:spacing w:val="33"/>
          <w:sz w:val="24"/>
          <w:szCs w:val="24"/>
        </w:rPr>
        <w:t>(盖章</w:t>
      </w:r>
      <w:r>
        <w:rPr>
          <w:rFonts w:hint="eastAsia" w:ascii="宋体" w:hAnsi="宋体" w:eastAsia="宋体" w:cs="宋体"/>
          <w:spacing w:val="32"/>
          <w:sz w:val="24"/>
          <w:szCs w:val="24"/>
        </w:rPr>
        <w:t>)</w:t>
      </w:r>
    </w:p>
    <w:p>
      <w:pPr>
        <w:spacing w:before="217" w:line="227" w:lineRule="auto"/>
        <w:rPr>
          <w:rFonts w:hint="eastAsia" w:ascii="宋体" w:hAnsi="宋体" w:eastAsia="宋体" w:cs="宋体"/>
          <w:sz w:val="24"/>
          <w:szCs w:val="24"/>
        </w:rPr>
      </w:pPr>
      <w:r>
        <w:rPr>
          <w:rFonts w:hint="eastAsia" w:ascii="宋体" w:hAnsi="宋体" w:eastAsia="宋体" w:cs="宋体"/>
          <w:spacing w:val="11"/>
          <w:sz w:val="24"/>
          <w:szCs w:val="24"/>
        </w:rPr>
        <w:t>身</w:t>
      </w:r>
      <w:r>
        <w:rPr>
          <w:rFonts w:hint="eastAsia" w:ascii="宋体" w:hAnsi="宋体" w:eastAsia="宋体" w:cs="宋体"/>
          <w:spacing w:val="7"/>
          <w:sz w:val="24"/>
          <w:szCs w:val="24"/>
        </w:rPr>
        <w:t>份证号码：</w:t>
      </w:r>
    </w:p>
    <w:p>
      <w:pPr>
        <w:rPr>
          <w:rFonts w:hint="eastAsia" w:ascii="宋体" w:hAnsi="宋体" w:eastAsia="宋体" w:cs="宋体"/>
          <w:sz w:val="24"/>
          <w:szCs w:val="24"/>
        </w:rPr>
        <w:sectPr>
          <w:type w:val="continuous"/>
          <w:pgSz w:w="11905" w:h="16839"/>
          <w:pgMar w:top="1431" w:right="1785" w:bottom="1153" w:left="1080" w:header="0" w:footer="996" w:gutter="0"/>
          <w:pgNumType w:fmt="decimal"/>
          <w:cols w:equalWidth="0" w:num="3">
            <w:col w:w="3559" w:space="100"/>
            <w:col w:w="1970" w:space="100"/>
            <w:col w:w="3312"/>
          </w:cols>
        </w:sectPr>
      </w:pPr>
    </w:p>
    <w:p>
      <w:pPr>
        <w:spacing w:before="259" w:line="227" w:lineRule="auto"/>
        <w:ind w:left="12"/>
        <w:rPr>
          <w:rFonts w:hint="eastAsia" w:ascii="宋体" w:hAnsi="宋体" w:eastAsia="宋体" w:cs="宋体"/>
          <w:sz w:val="24"/>
          <w:szCs w:val="24"/>
        </w:rPr>
      </w:pPr>
      <w:r>
        <w:rPr>
          <w:rFonts w:hint="eastAsia" w:ascii="宋体" w:hAnsi="宋体" w:eastAsia="宋体" w:cs="宋体"/>
          <w:spacing w:val="4"/>
          <w:sz w:val="24"/>
          <w:szCs w:val="24"/>
        </w:rPr>
        <w:t>说</w:t>
      </w:r>
      <w:r>
        <w:rPr>
          <w:rFonts w:hint="eastAsia" w:ascii="宋体" w:hAnsi="宋体" w:eastAsia="宋体" w:cs="宋体"/>
          <w:spacing w:val="3"/>
          <w:sz w:val="24"/>
          <w:szCs w:val="24"/>
        </w:rPr>
        <w:t>明：</w:t>
      </w:r>
    </w:p>
    <w:p>
      <w:pPr>
        <w:spacing w:before="218" w:line="401" w:lineRule="auto"/>
        <w:ind w:left="257" w:right="938" w:firstLine="14"/>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13"/>
          <w:sz w:val="24"/>
          <w:szCs w:val="24"/>
        </w:rPr>
        <w:t>法</w:t>
      </w:r>
      <w:r>
        <w:rPr>
          <w:rFonts w:hint="eastAsia" w:ascii="宋体" w:hAnsi="宋体" w:eastAsia="宋体" w:cs="宋体"/>
          <w:spacing w:val="10"/>
          <w:sz w:val="24"/>
          <w:szCs w:val="24"/>
        </w:rPr>
        <w:t>定代表人为企业事业单位、国家机关、社会团体的主要行政负责人。</w:t>
      </w:r>
      <w:r>
        <w:rPr>
          <w:rFonts w:hint="eastAsia" w:ascii="宋体" w:hAnsi="宋体" w:eastAsia="宋体" w:cs="宋体"/>
          <w:sz w:val="24"/>
          <w:szCs w:val="24"/>
        </w:rPr>
        <w:t xml:space="preserve"> </w:t>
      </w:r>
      <w:r>
        <w:rPr>
          <w:rFonts w:hint="eastAsia" w:ascii="宋体" w:hAnsi="宋体" w:eastAsia="宋体" w:cs="宋体"/>
          <w:spacing w:val="8"/>
          <w:sz w:val="24"/>
          <w:szCs w:val="24"/>
        </w:rPr>
        <w:t>2、 内容必须填写真实、清楚、涂改无效，不得转让</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22"/>
          <w:sz w:val="24"/>
          <w:szCs w:val="24"/>
        </w:rPr>
        <w:t>3</w:t>
      </w:r>
      <w:r>
        <w:rPr>
          <w:rFonts w:hint="eastAsia" w:ascii="宋体" w:hAnsi="宋体" w:eastAsia="宋体" w:cs="宋体"/>
          <w:spacing w:val="18"/>
          <w:sz w:val="24"/>
          <w:szCs w:val="24"/>
        </w:rPr>
        <w:t>、</w:t>
      </w:r>
      <w:r>
        <w:rPr>
          <w:rFonts w:hint="eastAsia" w:ascii="宋体" w:hAnsi="宋体" w:eastAsia="宋体" w:cs="宋体"/>
          <w:spacing w:val="11"/>
          <w:sz w:val="24"/>
          <w:szCs w:val="24"/>
        </w:rPr>
        <w:t>将此证明书原件提交采购代理机构作为投标文件附件。</w:t>
      </w:r>
    </w:p>
    <w:p>
      <w:pPr>
        <w:spacing w:line="228" w:lineRule="auto"/>
        <w:ind w:left="296"/>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0"/>
          <w:sz w:val="24"/>
          <w:szCs w:val="24"/>
        </w:rPr>
        <w:t>为</w:t>
      </w:r>
      <w:r>
        <w:rPr>
          <w:rFonts w:hint="eastAsia" w:ascii="宋体" w:hAnsi="宋体" w:eastAsia="宋体" w:cs="宋体"/>
          <w:spacing w:val="9"/>
          <w:sz w:val="24"/>
          <w:szCs w:val="24"/>
        </w:rPr>
        <w:t>避免废标，请投标人务必提供本附件)</w:t>
      </w:r>
    </w:p>
    <w:p>
      <w:pPr>
        <w:spacing w:line="285" w:lineRule="auto"/>
        <w:rPr>
          <w:rFonts w:hint="eastAsia" w:ascii="宋体" w:hAnsi="宋体" w:eastAsia="宋体" w:cs="宋体"/>
          <w:sz w:val="24"/>
          <w:szCs w:val="24"/>
        </w:rPr>
      </w:pPr>
    </w:p>
    <w:p>
      <w:pPr>
        <w:spacing w:line="285" w:lineRule="auto"/>
        <w:rPr>
          <w:rFonts w:hint="eastAsia" w:ascii="宋体" w:hAnsi="宋体" w:eastAsia="宋体" w:cs="宋体"/>
          <w:sz w:val="24"/>
          <w:szCs w:val="24"/>
        </w:rPr>
      </w:pPr>
      <w:r>
        <w:rPr>
          <w:rFonts w:hint="eastAsia" w:ascii="宋体" w:hAnsi="宋体" w:eastAsia="宋体" w:cs="宋体"/>
          <w:sz w:val="24"/>
          <w:szCs w:val="24"/>
        </w:rPr>
        <w:pict>
          <v:group id="_x0000_s1029" o:spid="_x0000_s1029" o:spt="203" style="position:absolute;left:0pt;margin-left:283.65pt;margin-top:447.05pt;height:125.5pt;width:184.5pt;mso-position-horizontal-relative:page;mso-position-vertical-relative:page;z-index:251663360;mso-width-relative:page;mso-height-relative:page;" coordsize="3690,2510" o:allowincell="f">
            <o:lock v:ext="edit"/>
            <v:shape id="_x0000_s1030" o:spid="_x0000_s1030" o:spt="75" type="#_x0000_t75" style="position:absolute;left:0;top:0;height:2510;width:3690;" filled="f" stroked="f" coordsize="21600,21600">
              <v:path/>
              <v:fill on="f" focussize="0,0"/>
              <v:stroke on="f"/>
              <v:imagedata r:id="rId48" o:title=""/>
              <o:lock v:ext="edit" aspectratio="t"/>
            </v:shape>
            <v:shape id="_x0000_s1031" o:spid="_x0000_s1031" o:spt="202" type="#_x0000_t202" style="position:absolute;left:-20;top:-20;height:2587;width:3730;" filled="f" stroked="f" coordsize="21600,21600">
              <v:path/>
              <v:fill on="f" focussize="0,0"/>
              <v:stroke on="f"/>
              <v:imagedata o:title=""/>
              <o:lock v:ext="edit" aspectratio="f"/>
              <v:textbox inset="0mm,0mm,0mm,0mm">
                <w:txbxContent>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5" w:line="226" w:lineRule="auto"/>
                      <w:ind w:left="487"/>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定代表人身份证复印件反面</w:t>
                    </w:r>
                  </w:p>
                </w:txbxContent>
              </v:textbox>
            </v:shape>
          </v:group>
        </w:pict>
      </w:r>
      <w:r>
        <w:rPr>
          <w:rFonts w:hint="eastAsia" w:ascii="宋体" w:hAnsi="宋体" w:eastAsia="宋体" w:cs="宋体"/>
          <w:sz w:val="24"/>
          <w:szCs w:val="24"/>
        </w:rPr>
        <mc:AlternateContent>
          <mc:Choice Requires="wpg">
            <w:drawing>
              <wp:inline distT="0" distB="0" distL="114300" distR="114300">
                <wp:extent cx="2555875" cy="1663700"/>
                <wp:effectExtent l="0" t="0" r="0" b="12700"/>
                <wp:docPr id="4" name="组合 24"/>
                <wp:cNvGraphicFramePr/>
                <a:graphic xmlns:a="http://schemas.openxmlformats.org/drawingml/2006/main">
                  <a:graphicData uri="http://schemas.microsoft.com/office/word/2010/wordprocessingGroup">
                    <wpg:wgp>
                      <wpg:cNvGrpSpPr/>
                      <wpg:grpSpPr>
                        <a:xfrm>
                          <a:off x="0" y="0"/>
                          <a:ext cx="2555875" cy="1663700"/>
                          <a:chOff x="0" y="-110"/>
                          <a:chExt cx="4025" cy="2620"/>
                        </a:xfrm>
                      </wpg:grpSpPr>
                      <pic:pic xmlns:pic="http://schemas.openxmlformats.org/drawingml/2006/picture">
                        <pic:nvPicPr>
                          <pic:cNvPr id="2" name="图片 25"/>
                          <pic:cNvPicPr>
                            <a:picLocks noChangeAspect="1"/>
                          </pic:cNvPicPr>
                        </pic:nvPicPr>
                        <pic:blipFill>
                          <a:blip r:embed="rId49"/>
                          <a:stretch>
                            <a:fillRect/>
                          </a:stretch>
                        </pic:blipFill>
                        <pic:spPr>
                          <a:xfrm>
                            <a:off x="0" y="0"/>
                            <a:ext cx="3690" cy="2510"/>
                          </a:xfrm>
                          <a:prstGeom prst="rect">
                            <a:avLst/>
                          </a:prstGeom>
                          <a:noFill/>
                          <a:ln>
                            <a:noFill/>
                          </a:ln>
                        </pic:spPr>
                      </pic:pic>
                      <wps:wsp>
                        <wps:cNvPr id="3" name="文本框 26"/>
                        <wps:cNvSpPr txBox="1"/>
                        <wps:spPr>
                          <a:xfrm>
                            <a:off x="295" y="-110"/>
                            <a:ext cx="3730" cy="2587"/>
                          </a:xfrm>
                          <a:prstGeom prst="rect">
                            <a:avLst/>
                          </a:prstGeom>
                          <a:noFill/>
                          <a:ln>
                            <a:noFill/>
                          </a:ln>
                        </wps:spPr>
                        <wps:txbx>
                          <w:txbxContent>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226" w:lineRule="auto"/>
                                <w:ind w:left="488"/>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定代表人身份证复印件正面</w:t>
                              </w:r>
                            </w:p>
                          </w:txbxContent>
                        </wps:txbx>
                        <wps:bodyPr lIns="0" tIns="0" rIns="0" bIns="0" upright="1"/>
                      </wps:wsp>
                    </wpg:wgp>
                  </a:graphicData>
                </a:graphic>
              </wp:inline>
            </w:drawing>
          </mc:Choice>
          <mc:Fallback>
            <w:pict>
              <v:group id="组合 24" o:spid="_x0000_s1026" o:spt="203" style="height:131pt;width:201.25pt;" coordorigin="0,-110" coordsize="4025,2620" o:gfxdata="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">
                <o:lock v:ext="edit" aspectratio="f"/>
                <v:shape id="图片 25" o:spid="_x0000_s1026" o:spt="75" type="#_x0000_t75" style="position:absolute;left:0;top:0;height:2510;width:3690;" filled="f" o:preferrelative="t" stroked="f" coordsize="21600,21600" o:gfxdata="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vtLsAAADa&#10;AAAADwAAAAAAAAABACAAAAAiAAAAZHJzL2Rvd25yZXYueG1sUEsBAhQAFAAAAAgAh07iQDMvBZ47&#10;AAAAOQAAABAAAAAAAAAAAQAgAAAACgEAAGRycy9zaGFwZXhtbC54bWxQSwUGAAAAAAYABgBbAQAA&#10;tAMAAAAA&#10;">
                  <v:fill on="f" focussize="0,0"/>
                  <v:stroke on="f"/>
                  <v:imagedata r:id="rId49" o:title=""/>
                  <o:lock v:ext="edit" aspectratio="t"/>
                </v:shape>
                <v:shape id="文本框 26" o:spid="_x0000_s1026" o:spt="202" type="#_x0000_t202" style="position:absolute;left:295;top:-110;height:2587;width:373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226" w:lineRule="auto"/>
                          <w:ind w:left="488"/>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定代表人身份证复印件正面</w:t>
                        </w:r>
                      </w:p>
                    </w:txbxContent>
                  </v:textbox>
                </v:shape>
                <w10:wrap type="none"/>
                <w10:anchorlock/>
              </v:group>
            </w:pict>
          </mc:Fallback>
        </mc:AlternateContent>
      </w: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spacing w:before="75" w:line="260" w:lineRule="auto"/>
        <w:ind w:left="499"/>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 (盖单位章) ;</w:t>
      </w:r>
      <w:r>
        <w:rPr>
          <w:rFonts w:hint="eastAsia" w:ascii="宋体" w:hAnsi="宋体" w:eastAsia="宋体" w:cs="宋体"/>
          <w:sz w:val="24"/>
          <w:szCs w:val="24"/>
          <w:u w:val="single" w:color="auto"/>
        </w:rPr>
        <w:t xml:space="preserve">                            </w:t>
      </w:r>
    </w:p>
    <w:p>
      <w:pPr>
        <w:spacing w:before="1" w:line="225" w:lineRule="auto"/>
        <w:ind w:left="497"/>
        <w:rPr>
          <w:rFonts w:hint="eastAsia" w:ascii="宋体" w:hAnsi="宋体" w:eastAsia="宋体" w:cs="宋体"/>
          <w:sz w:val="24"/>
          <w:szCs w:val="24"/>
        </w:rPr>
      </w:pPr>
      <w:r>
        <w:rPr>
          <w:rFonts w:hint="eastAsia" w:ascii="宋体" w:hAnsi="宋体" w:eastAsia="宋体" w:cs="宋体"/>
          <w:spacing w:val="10"/>
          <w:sz w:val="24"/>
          <w:szCs w:val="24"/>
        </w:rPr>
        <w:t>法定代表人 (签字或签章) ：</w:t>
      </w:r>
      <w:r>
        <w:rPr>
          <w:rFonts w:hint="eastAsia" w:ascii="宋体" w:hAnsi="宋体" w:eastAsia="宋体" w:cs="宋体"/>
          <w:sz w:val="24"/>
          <w:szCs w:val="24"/>
          <w:u w:val="single" w:color="auto"/>
        </w:rPr>
        <w:t xml:space="preserve">                       </w:t>
      </w:r>
    </w:p>
    <w:p>
      <w:pPr>
        <w:spacing w:before="128" w:line="192" w:lineRule="auto"/>
        <w:ind w:left="497"/>
        <w:outlineLvl w:val="1"/>
        <w:rPr>
          <w:rFonts w:hint="eastAsia" w:ascii="宋体" w:hAnsi="宋体" w:eastAsia="宋体" w:cs="宋体"/>
          <w:sz w:val="24"/>
          <w:szCs w:val="24"/>
        </w:rPr>
      </w:pPr>
      <w:bookmarkStart w:id="302" w:name="_Toc32764"/>
      <w:r>
        <w:rPr>
          <w:rFonts w:hint="eastAsia" w:ascii="宋体" w:hAnsi="宋体" w:eastAsia="宋体" w:cs="宋体"/>
          <w:spacing w:val="12"/>
          <w:sz w:val="24"/>
          <w:szCs w:val="24"/>
        </w:rPr>
        <w:t xml:space="preserve">年   月   </w:t>
      </w:r>
      <w:r>
        <w:rPr>
          <w:rFonts w:hint="eastAsia" w:ascii="宋体" w:hAnsi="宋体" w:eastAsia="宋体" w:cs="宋体"/>
          <w:spacing w:val="11"/>
          <w:sz w:val="24"/>
          <w:szCs w:val="24"/>
        </w:rPr>
        <w:t>日</w:t>
      </w:r>
      <w:bookmarkEnd w:id="302"/>
    </w:p>
    <w:p>
      <w:pPr>
        <w:rPr>
          <w:rFonts w:hint="eastAsia" w:ascii="宋体" w:hAnsi="宋体" w:eastAsia="宋体" w:cs="宋体"/>
          <w:sz w:val="24"/>
          <w:szCs w:val="24"/>
        </w:rPr>
        <w:sectPr>
          <w:type w:val="continuous"/>
          <w:pgSz w:w="11905" w:h="16839"/>
          <w:pgMar w:top="1431" w:right="1785" w:bottom="1153" w:left="1080" w:header="0" w:footer="996" w:gutter="0"/>
          <w:pgNumType w:fmt="decimal"/>
          <w:cols w:equalWidth="0" w:num="1">
            <w:col w:w="9040"/>
          </w:cols>
        </w:sectPr>
      </w:pPr>
    </w:p>
    <w:p>
      <w:pPr>
        <w:spacing w:before="50" w:line="227" w:lineRule="auto"/>
        <w:jc w:val="center"/>
        <w:outlineLvl w:val="2"/>
        <w:rPr>
          <w:rFonts w:hint="eastAsia" w:ascii="宋体" w:hAnsi="宋体" w:eastAsia="宋体" w:cs="宋体"/>
          <w:b/>
          <w:bCs/>
          <w:sz w:val="24"/>
          <w:szCs w:val="24"/>
        </w:rPr>
      </w:pPr>
      <w:bookmarkStart w:id="303" w:name="_Toc32348"/>
      <w:r>
        <w:rPr>
          <w:rFonts w:hint="eastAsia" w:ascii="宋体" w:hAnsi="宋体" w:eastAsia="宋体" w:cs="宋体"/>
          <w:b/>
          <w:bCs/>
          <w:spacing w:val="16"/>
          <w:sz w:val="24"/>
          <w:szCs w:val="24"/>
        </w:rPr>
        <w:t>4</w:t>
      </w:r>
      <w:r>
        <w:rPr>
          <w:rFonts w:hint="eastAsia" w:ascii="宋体" w:hAnsi="宋体" w:eastAsia="宋体" w:cs="宋体"/>
          <w:b/>
          <w:bCs/>
          <w:spacing w:val="11"/>
          <w:sz w:val="24"/>
          <w:szCs w:val="24"/>
        </w:rPr>
        <w:t>、</w:t>
      </w:r>
      <w:r>
        <w:rPr>
          <w:rFonts w:hint="eastAsia" w:ascii="宋体" w:hAnsi="宋体" w:eastAsia="宋体" w:cs="宋体"/>
          <w:b/>
          <w:bCs/>
          <w:spacing w:val="8"/>
          <w:sz w:val="24"/>
          <w:szCs w:val="24"/>
        </w:rPr>
        <w:t>法定代表人授权委托书(投标文件格式三， 自然人投标的无需提供)</w:t>
      </w:r>
      <w:bookmarkEnd w:id="303"/>
    </w:p>
    <w:p>
      <w:pPr>
        <w:spacing w:line="252"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before="81" w:line="360" w:lineRule="auto"/>
        <w:ind w:left="229" w:firstLine="490"/>
        <w:rPr>
          <w:rFonts w:hint="eastAsia" w:ascii="宋体" w:hAnsi="宋体" w:eastAsia="宋体" w:cs="宋体"/>
          <w:sz w:val="24"/>
          <w:szCs w:val="24"/>
        </w:rPr>
      </w:pPr>
      <w:r>
        <w:rPr>
          <w:rFonts w:hint="eastAsia" w:ascii="宋体" w:hAnsi="宋体" w:eastAsia="宋体" w:cs="宋体"/>
          <w:spacing w:val="9"/>
          <w:sz w:val="24"/>
          <w:szCs w:val="24"/>
        </w:rPr>
        <w:t>本</w:t>
      </w:r>
      <w:r>
        <w:rPr>
          <w:rFonts w:hint="eastAsia" w:ascii="宋体" w:hAnsi="宋体" w:eastAsia="宋体" w:cs="宋体"/>
          <w:spacing w:val="7"/>
          <w:sz w:val="24"/>
          <w:szCs w:val="24"/>
        </w:rPr>
        <w:t>授权书声明：注册于</w:t>
      </w:r>
      <w:r>
        <w:rPr>
          <w:rFonts w:hint="eastAsia" w:ascii="宋体" w:hAnsi="宋体" w:eastAsia="宋体" w:cs="宋体"/>
          <w:spacing w:val="7"/>
          <w:sz w:val="24"/>
          <w:szCs w:val="24"/>
          <w:u w:val="single" w:color="auto"/>
        </w:rPr>
        <w:t xml:space="preserve"> (国家或地区的名称) </w:t>
      </w:r>
      <w:r>
        <w:rPr>
          <w:rFonts w:hint="eastAsia" w:ascii="宋体" w:hAnsi="宋体" w:eastAsia="宋体" w:cs="宋体"/>
          <w:spacing w:val="7"/>
          <w:sz w:val="24"/>
          <w:szCs w:val="24"/>
        </w:rPr>
        <w:t>的 (</w:t>
      </w:r>
      <w:r>
        <w:rPr>
          <w:rFonts w:hint="eastAsia" w:ascii="宋体" w:hAnsi="宋体" w:eastAsia="宋体" w:cs="宋体"/>
          <w:i/>
          <w:iCs/>
          <w:spacing w:val="7"/>
          <w:sz w:val="24"/>
          <w:szCs w:val="24"/>
          <w:u w:val="single" w:color="auto"/>
        </w:rPr>
        <w:t>投标人</w:t>
      </w:r>
      <w:r>
        <w:rPr>
          <w:rFonts w:hint="eastAsia" w:ascii="宋体" w:hAnsi="宋体" w:eastAsia="宋体" w:cs="宋体"/>
          <w:spacing w:val="7"/>
          <w:sz w:val="24"/>
          <w:szCs w:val="24"/>
        </w:rPr>
        <w:t>) 的在下面签字的 (</w:t>
      </w:r>
      <w:r>
        <w:rPr>
          <w:rFonts w:hint="eastAsia" w:ascii="宋体" w:hAnsi="宋体" w:eastAsia="宋体" w:cs="宋体"/>
          <w:i/>
          <w:iCs/>
          <w:spacing w:val="7"/>
          <w:sz w:val="24"/>
          <w:szCs w:val="24"/>
          <w:u w:val="single" w:color="auto"/>
        </w:rPr>
        <w:t>法人代</w:t>
      </w:r>
      <w:r>
        <w:rPr>
          <w:rFonts w:hint="eastAsia" w:ascii="宋体" w:hAnsi="宋体" w:eastAsia="宋体" w:cs="宋体"/>
          <w:sz w:val="24"/>
          <w:szCs w:val="24"/>
        </w:rPr>
        <w:t xml:space="preserve"> </w:t>
      </w:r>
      <w:r>
        <w:rPr>
          <w:rFonts w:hint="eastAsia" w:ascii="宋体" w:hAnsi="宋体" w:eastAsia="宋体" w:cs="宋体"/>
          <w:i/>
          <w:iCs/>
          <w:spacing w:val="2"/>
          <w:sz w:val="24"/>
          <w:szCs w:val="24"/>
          <w:u w:val="single" w:color="auto"/>
        </w:rPr>
        <w:t>表姓名、职务</w:t>
      </w:r>
      <w:r>
        <w:rPr>
          <w:rFonts w:hint="eastAsia" w:ascii="宋体" w:hAnsi="宋体" w:eastAsia="宋体" w:cs="宋体"/>
          <w:spacing w:val="2"/>
          <w:sz w:val="24"/>
          <w:szCs w:val="24"/>
        </w:rPr>
        <w:t>) 代表我单位授权 (</w:t>
      </w:r>
      <w:r>
        <w:rPr>
          <w:rFonts w:hint="eastAsia" w:ascii="宋体" w:hAnsi="宋体" w:eastAsia="宋体" w:cs="宋体"/>
          <w:i/>
          <w:iCs/>
          <w:spacing w:val="2"/>
          <w:sz w:val="24"/>
          <w:szCs w:val="24"/>
          <w:u w:val="single" w:color="auto"/>
        </w:rPr>
        <w:t>单位名称</w:t>
      </w:r>
      <w:r>
        <w:rPr>
          <w:rFonts w:hint="eastAsia" w:ascii="宋体" w:hAnsi="宋体" w:eastAsia="宋体" w:cs="宋体"/>
          <w:spacing w:val="2"/>
          <w:sz w:val="24"/>
          <w:szCs w:val="24"/>
        </w:rPr>
        <w:t>) 的在下面签字的 (</w:t>
      </w:r>
      <w:r>
        <w:rPr>
          <w:rFonts w:hint="eastAsia" w:ascii="宋体" w:hAnsi="宋体" w:eastAsia="宋体" w:cs="宋体"/>
          <w:i/>
          <w:iCs/>
          <w:spacing w:val="2"/>
          <w:sz w:val="24"/>
          <w:szCs w:val="24"/>
          <w:u w:val="single" w:color="auto"/>
        </w:rPr>
        <w:t>被授权人的姓名</w:t>
      </w:r>
      <w:r>
        <w:rPr>
          <w:rFonts w:hint="eastAsia" w:ascii="宋体" w:hAnsi="宋体" w:eastAsia="宋体" w:cs="宋体"/>
          <w:i/>
          <w:iCs/>
          <w:spacing w:val="1"/>
          <w:sz w:val="24"/>
          <w:szCs w:val="24"/>
          <w:u w:val="single" w:color="auto"/>
        </w:rPr>
        <w:t>、</w:t>
      </w:r>
      <w:r>
        <w:rPr>
          <w:rFonts w:hint="eastAsia" w:ascii="宋体" w:hAnsi="宋体" w:eastAsia="宋体" w:cs="宋体"/>
          <w:i/>
          <w:iCs/>
          <w:sz w:val="24"/>
          <w:szCs w:val="24"/>
          <w:u w:val="single" w:color="auto"/>
        </w:rPr>
        <w:t>职</w:t>
      </w:r>
      <w:r>
        <w:rPr>
          <w:rFonts w:hint="eastAsia" w:ascii="宋体" w:hAnsi="宋体" w:eastAsia="宋体" w:cs="宋体"/>
          <w:i/>
          <w:iCs/>
          <w:sz w:val="24"/>
          <w:szCs w:val="24"/>
        </w:rPr>
        <w:t>务</w:t>
      </w:r>
      <w:r>
        <w:rPr>
          <w:rFonts w:hint="eastAsia" w:ascii="宋体" w:hAnsi="宋体" w:eastAsia="宋体" w:cs="宋体"/>
          <w:sz w:val="24"/>
          <w:szCs w:val="24"/>
        </w:rPr>
        <w:t xml:space="preserve">) </w:t>
      </w:r>
      <w:r>
        <w:rPr>
          <w:rFonts w:hint="eastAsia" w:ascii="宋体" w:hAnsi="宋体" w:eastAsia="宋体" w:cs="宋体"/>
          <w:spacing w:val="18"/>
          <w:sz w:val="24"/>
          <w:szCs w:val="24"/>
        </w:rPr>
        <w:t>为</w:t>
      </w:r>
      <w:r>
        <w:rPr>
          <w:rFonts w:hint="eastAsia" w:ascii="宋体" w:hAnsi="宋体" w:eastAsia="宋体" w:cs="宋体"/>
          <w:spacing w:val="11"/>
          <w:sz w:val="24"/>
          <w:szCs w:val="24"/>
        </w:rPr>
        <w:t>我</w:t>
      </w:r>
      <w:r>
        <w:rPr>
          <w:rFonts w:hint="eastAsia" w:ascii="宋体" w:hAnsi="宋体" w:eastAsia="宋体" w:cs="宋体"/>
          <w:spacing w:val="9"/>
          <w:sz w:val="24"/>
          <w:szCs w:val="24"/>
        </w:rPr>
        <w:t>单位的合法代理人，就 (</w:t>
      </w:r>
      <w:r>
        <w:rPr>
          <w:rFonts w:hint="eastAsia" w:ascii="宋体" w:hAnsi="宋体" w:eastAsia="宋体" w:cs="宋体"/>
          <w:i/>
          <w:iCs/>
          <w:spacing w:val="9"/>
          <w:sz w:val="24"/>
          <w:szCs w:val="24"/>
          <w:u w:val="single" w:color="auto"/>
        </w:rPr>
        <w:t>项目名称</w:t>
      </w:r>
      <w:r>
        <w:rPr>
          <w:rFonts w:hint="eastAsia" w:ascii="宋体" w:hAnsi="宋体" w:eastAsia="宋体" w:cs="宋体"/>
          <w:spacing w:val="9"/>
          <w:sz w:val="24"/>
          <w:szCs w:val="24"/>
        </w:rPr>
        <w:t>) 投标，以我单位名义处理一切与之有关的事务。</w:t>
      </w:r>
    </w:p>
    <w:p>
      <w:pPr>
        <w:spacing w:line="224" w:lineRule="auto"/>
        <w:ind w:left="729"/>
        <w:rPr>
          <w:rFonts w:hint="eastAsia" w:ascii="宋体" w:hAnsi="宋体" w:eastAsia="宋体" w:cs="宋体"/>
          <w:sz w:val="24"/>
          <w:szCs w:val="24"/>
        </w:rPr>
      </w:pPr>
      <w:r>
        <w:rPr>
          <w:rFonts w:hint="eastAsia" w:ascii="宋体" w:hAnsi="宋体" w:eastAsia="宋体" w:cs="宋体"/>
          <w:spacing w:val="16"/>
          <w:sz w:val="24"/>
          <w:szCs w:val="24"/>
        </w:rPr>
        <w:t>本授权</w:t>
      </w:r>
      <w:r>
        <w:rPr>
          <w:rFonts w:hint="eastAsia" w:ascii="宋体" w:hAnsi="宋体" w:eastAsia="宋体" w:cs="宋体"/>
          <w:spacing w:val="10"/>
          <w:sz w:val="24"/>
          <w:szCs w:val="24"/>
        </w:rPr>
        <w:t>书</w:t>
      </w:r>
      <w:r>
        <w:rPr>
          <w:rFonts w:hint="eastAsia" w:ascii="宋体" w:hAnsi="宋体" w:eastAsia="宋体" w:cs="宋体"/>
          <w:spacing w:val="8"/>
          <w:sz w:val="24"/>
          <w:szCs w:val="24"/>
        </w:rPr>
        <w:t>于</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年</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月</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日签字生效,特此声明。</w:t>
      </w:r>
    </w:p>
    <w:p>
      <w:pPr>
        <w:tabs>
          <w:tab w:val="center" w:pos="4840"/>
        </w:tabs>
        <w:spacing w:line="268" w:lineRule="auto"/>
        <w:rPr>
          <w:rFonts w:hint="eastAsia" w:ascii="宋体" w:hAnsi="宋体" w:eastAsia="宋体" w:cs="宋体"/>
          <w:sz w:val="24"/>
          <w:szCs w:val="24"/>
          <w:lang w:eastAsia="zh-CN"/>
        </w:rPr>
      </w:pPr>
      <w:r>
        <w:rPr>
          <w:rFonts w:hint="eastAsia" w:ascii="宋体" w:hAnsi="宋体" w:eastAsia="宋体" w:cs="宋体"/>
          <w:sz w:val="24"/>
          <w:szCs w:val="24"/>
        </w:rPr>
        <w:pict>
          <v:group id="_x0000_s1035" o:spid="_x0000_s1035" o:spt="203" style="position:absolute;left:0pt;margin-left:277.8pt;margin-top:276.65pt;height:109.15pt;width:196.4pt;mso-position-horizontal-relative:page;mso-position-vertical-relative:page;z-index:251665408;mso-width-relative:page;mso-height-relative:page;" coordsize="3927,2183" o:allowincell="f">
            <o:lock v:ext="edit"/>
            <v:shape id="_x0000_s1036" o:spid="_x0000_s1036" o:spt="75" type="#_x0000_t75" style="position:absolute;left:0;top:0;height:2183;width:3927;" filled="f" stroked="f" coordsize="21600,21600">
              <v:path/>
              <v:fill on="f" focussize="0,0"/>
              <v:stroke on="f"/>
              <v:imagedata r:id="rId50" o:title=""/>
              <o:lock v:ext="edit" aspectratio="t"/>
            </v:shape>
            <v:shape id="_x0000_s1037" o:spid="_x0000_s1037" o:spt="202" type="#_x0000_t202" style="position:absolute;left:-20;top:-20;height:2256;width:3967;" filled="f" stroked="f" coordsize="21600,21600">
              <v:path/>
              <v:fill on="f" focussize="0,0"/>
              <v:stroke on="f"/>
              <v:imagedata o:title=""/>
              <o:lock v:ext="edit" aspectratio="f"/>
              <v:textbox inset="0mm,0mm,0mm,0mm">
                <w:txbxContent>
                  <w:p>
                    <w:pPr>
                      <w:spacing w:before="271" w:line="224" w:lineRule="auto"/>
                      <w:ind w:left="294"/>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权委托人身份证复印件反面</w:t>
                    </w:r>
                  </w:p>
                </w:txbxContent>
              </v:textbox>
            </v:shape>
          </v:group>
        </w:pict>
      </w:r>
      <w:r>
        <w:rPr>
          <w:rFonts w:hint="eastAsia" w:ascii="宋体" w:hAnsi="宋体" w:eastAsia="宋体" w:cs="宋体"/>
          <w:sz w:val="24"/>
          <w:szCs w:val="24"/>
        </w:rPr>
        <mc:AlternateContent>
          <mc:Choice Requires="wpg">
            <w:drawing>
              <wp:inline distT="0" distB="0" distL="114300" distR="114300">
                <wp:extent cx="2568575" cy="1550035"/>
                <wp:effectExtent l="0" t="0" r="3175" b="0"/>
                <wp:docPr id="8" name="组合 27"/>
                <wp:cNvGraphicFramePr/>
                <a:graphic xmlns:a="http://schemas.openxmlformats.org/drawingml/2006/main">
                  <a:graphicData uri="http://schemas.microsoft.com/office/word/2010/wordprocessingGroup">
                    <wpg:wgp>
                      <wpg:cNvGrpSpPr/>
                      <wpg:grpSpPr>
                        <a:xfrm>
                          <a:off x="0" y="0"/>
                          <a:ext cx="2568575" cy="1550102"/>
                          <a:chOff x="-125" y="2250"/>
                          <a:chExt cx="4045" cy="2440"/>
                        </a:xfrm>
                      </wpg:grpSpPr>
                      <pic:pic xmlns:pic="http://schemas.openxmlformats.org/drawingml/2006/picture">
                        <pic:nvPicPr>
                          <pic:cNvPr id="5" name="图片 28"/>
                          <pic:cNvPicPr>
                            <a:picLocks noChangeAspect="1"/>
                          </pic:cNvPicPr>
                        </pic:nvPicPr>
                        <pic:blipFill>
                          <a:blip r:embed="rId51"/>
                          <a:stretch>
                            <a:fillRect/>
                          </a:stretch>
                        </pic:blipFill>
                        <pic:spPr>
                          <a:xfrm>
                            <a:off x="-45" y="2250"/>
                            <a:ext cx="3965" cy="2206"/>
                          </a:xfrm>
                          <a:prstGeom prst="rect">
                            <a:avLst/>
                          </a:prstGeom>
                          <a:noFill/>
                          <a:ln>
                            <a:noFill/>
                          </a:ln>
                        </pic:spPr>
                      </pic:pic>
                      <wps:wsp>
                        <wps:cNvPr id="6" name="文本框 29"/>
                        <wps:cNvSpPr txBox="1"/>
                        <wps:spPr>
                          <a:xfrm>
                            <a:off x="-125" y="2410"/>
                            <a:ext cx="4005" cy="2280"/>
                          </a:xfrm>
                          <a:prstGeom prst="rect">
                            <a:avLst/>
                          </a:prstGeom>
                          <a:noFill/>
                          <a:ln>
                            <a:noFill/>
                          </a:ln>
                        </wps:spPr>
                        <wps:txbx>
                          <w:txbxContent>
                            <w:p>
                              <w:pPr>
                                <w:spacing w:before="237" w:line="224" w:lineRule="auto"/>
                                <w:ind w:left="623"/>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权委托人身份证复印件正面</w:t>
                              </w:r>
                            </w:p>
                          </w:txbxContent>
                        </wps:txbx>
                        <wps:bodyPr lIns="0" tIns="0" rIns="0" bIns="0" upright="1"/>
                      </wps:wsp>
                    </wpg:wgp>
                  </a:graphicData>
                </a:graphic>
              </wp:inline>
            </w:drawing>
          </mc:Choice>
          <mc:Fallback>
            <w:pict>
              <v:group id="组合 27" o:spid="_x0000_s1026" o:spt="203" style="height:122.05pt;width:202.25pt;" coordorigin="-125,2250" coordsize="4045,2440" o:gfxdata="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">
                <o:lock v:ext="edit" aspectratio="f"/>
                <v:shape id="图片 28" o:spid="_x0000_s1026" o:spt="75" type="#_x0000_t75" style="position:absolute;left:-45;top:2250;height:2206;width:3965;" filled="f" o:preferrelative="t" stroked="f" coordsize="21600,21600"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fill on="f" focussize="0,0"/>
                  <v:stroke on="f"/>
                  <v:imagedata r:id="rId51" o:title=""/>
                  <o:lock v:ext="edit" aspectratio="t"/>
                </v:shape>
                <v:shape id="文本框 29" o:spid="_x0000_s1026" o:spt="202" type="#_x0000_t202" style="position:absolute;left:-125;top:2410;height:2280;width:400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37" w:line="224" w:lineRule="auto"/>
                          <w:ind w:left="623"/>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权委托人身份证复印件正面</w:t>
                        </w:r>
                      </w:p>
                    </w:txbxContent>
                  </v:textbox>
                </v:shape>
                <w10:wrap type="none"/>
                <w10:anchorlock/>
              </v:group>
            </w:pict>
          </mc:Fallback>
        </mc:AlternateContent>
      </w:r>
      <w:r>
        <w:rPr>
          <w:rFonts w:hint="eastAsia" w:ascii="宋体" w:hAnsi="宋体" w:eastAsia="宋体" w:cs="宋体"/>
          <w:sz w:val="24"/>
          <w:szCs w:val="24"/>
          <w:lang w:eastAsia="zh-CN"/>
        </w:rPr>
        <w:tab/>
      </w:r>
    </w:p>
    <w:p>
      <w:pPr>
        <w:spacing w:line="268" w:lineRule="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7456" behindDoc="0" locked="0" layoutInCell="0" allowOverlap="1">
                <wp:simplePos x="0" y="0"/>
                <wp:positionH relativeFrom="page">
                  <wp:posOffset>3791585</wp:posOffset>
                </wp:positionH>
                <wp:positionV relativeFrom="page">
                  <wp:posOffset>5510530</wp:posOffset>
                </wp:positionV>
                <wp:extent cx="2519680" cy="1432560"/>
                <wp:effectExtent l="0" t="0" r="13970" b="15240"/>
                <wp:wrapNone/>
                <wp:docPr id="19" name="组合 19"/>
                <wp:cNvGraphicFramePr/>
                <a:graphic xmlns:a="http://schemas.openxmlformats.org/drawingml/2006/main">
                  <a:graphicData uri="http://schemas.microsoft.com/office/word/2010/wordprocessingGroup">
                    <wpg:wgp>
                      <wpg:cNvGrpSpPr/>
                      <wpg:grpSpPr>
                        <a:xfrm>
                          <a:off x="0" y="0"/>
                          <a:ext cx="2519686" cy="1432560"/>
                          <a:chOff x="-35" y="280"/>
                          <a:chExt cx="3967" cy="2256"/>
                        </a:xfrm>
                      </wpg:grpSpPr>
                      <pic:pic xmlns:pic="http://schemas.openxmlformats.org/drawingml/2006/picture">
                        <pic:nvPicPr>
                          <pic:cNvPr id="17" name="图片 37"/>
                          <pic:cNvPicPr>
                            <a:picLocks noChangeAspect="1"/>
                          </pic:cNvPicPr>
                        </pic:nvPicPr>
                        <pic:blipFill>
                          <a:blip r:embed="rId50"/>
                          <a:stretch>
                            <a:fillRect/>
                          </a:stretch>
                        </pic:blipFill>
                        <pic:spPr>
                          <a:xfrm>
                            <a:off x="0" y="315"/>
                            <a:ext cx="3927" cy="2183"/>
                          </a:xfrm>
                          <a:prstGeom prst="rect">
                            <a:avLst/>
                          </a:prstGeom>
                          <a:noFill/>
                          <a:ln>
                            <a:noFill/>
                          </a:ln>
                        </pic:spPr>
                      </pic:pic>
                      <wps:wsp>
                        <wps:cNvPr id="18" name="文本框 18"/>
                        <wps:cNvSpPr txBox="1"/>
                        <wps:spPr>
                          <a:xfrm>
                            <a:off x="-35" y="280"/>
                            <a:ext cx="3967" cy="2256"/>
                          </a:xfrm>
                          <a:prstGeom prst="rect">
                            <a:avLst/>
                          </a:prstGeom>
                          <a:noFill/>
                          <a:ln>
                            <a:noFill/>
                          </a:ln>
                        </wps:spPr>
                        <wps:txbx>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w:t>
                              </w:r>
                              <w:r>
                                <w:rPr>
                                  <w:rFonts w:hint="eastAsia" w:ascii="宋体" w:hAnsi="宋体" w:eastAsia="宋体" w:cs="宋体"/>
                                  <w:spacing w:val="11"/>
                                  <w:sz w:val="20"/>
                                  <w:szCs w:val="20"/>
                                  <w:lang w:eastAsia="zh-CN"/>
                                </w:rPr>
                                <w:t>反</w:t>
                              </w:r>
                              <w:r>
                                <w:rPr>
                                  <w:rFonts w:ascii="宋体" w:hAnsi="宋体" w:eastAsia="宋体" w:cs="宋体"/>
                                  <w:spacing w:val="11"/>
                                  <w:sz w:val="20"/>
                                  <w:szCs w:val="20"/>
                                </w:rPr>
                                <w:t>面</w:t>
                              </w:r>
                            </w:p>
                            <w:p/>
                          </w:txbxContent>
                        </wps:txbx>
                        <wps:bodyPr lIns="0" tIns="0" rIns="0" bIns="0" upright="1"/>
                      </wps:wsp>
                    </wpg:wgp>
                  </a:graphicData>
                </a:graphic>
              </wp:anchor>
            </w:drawing>
          </mc:Choice>
          <mc:Fallback>
            <w:pict>
              <v:group id="_x0000_s1026" o:spid="_x0000_s1026" o:spt="203" style="position:absolute;left:0pt;margin-left:298.55pt;margin-top:433.9pt;height:112.8pt;width:198.4pt;mso-position-horizontal-relative:page;mso-position-vertical-relative:page;z-index:251667456;mso-width-relative:page;mso-height-relative:page;" coordorigin="-35,280" coordsize="3967,2256" o:allowincell="f" o:gfxdata="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">
                <o:lock v:ext="edit" aspectratio="f"/>
                <v:shape id="图片 37" o:spid="_x0000_s1026" o:spt="75" type="#_x0000_t75" style="position:absolute;left:0;top:315;height:2183;width:3927;" filled="f" o:preferrelative="t" stroked="f" coordsize="21600,21600" o:gfxdata="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Z1Tu5AAAA2wAA&#10;AA8AAAAAAAAAAQAgAAAAIgAAAGRycy9kb3ducmV2LnhtbFBLAQIUABQAAAAIAIdO4kAzLwWeOwAA&#10;ADkAAAAQAAAAAAAAAAEAIAAAAAgBAABkcnMvc2hhcGV4bWwueG1sUEsFBgAAAAAGAAYAWwEAALID&#10;AAAAAA==&#10;">
                  <v:fill on="f" focussize="0,0"/>
                  <v:stroke on="f"/>
                  <v:imagedata r:id="rId50" o:title=""/>
                  <o:lock v:ext="edit" aspectratio="t"/>
                </v:shape>
                <v:shape id="_x0000_s1026" o:spid="_x0000_s1026" o:spt="202" type="#_x0000_t202" style="position:absolute;left:-35;top:280;height:2256;width:3967;"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w:t>
                        </w:r>
                        <w:r>
                          <w:rPr>
                            <w:rFonts w:hint="eastAsia" w:ascii="宋体" w:hAnsi="宋体" w:eastAsia="宋体" w:cs="宋体"/>
                            <w:spacing w:val="11"/>
                            <w:sz w:val="20"/>
                            <w:szCs w:val="20"/>
                            <w:lang w:eastAsia="zh-CN"/>
                          </w:rPr>
                          <w:t>反</w:t>
                        </w:r>
                        <w:r>
                          <w:rPr>
                            <w:rFonts w:ascii="宋体" w:hAnsi="宋体" w:eastAsia="宋体" w:cs="宋体"/>
                            <w:spacing w:val="11"/>
                            <w:sz w:val="20"/>
                            <w:szCs w:val="20"/>
                          </w:rPr>
                          <w:t>面</w:t>
                        </w:r>
                      </w:p>
                      <w:p/>
                    </w:txbxContent>
                  </v:textbox>
                </v:shape>
              </v:group>
            </w:pict>
          </mc:Fallback>
        </mc:AlternateContent>
      </w:r>
    </w:p>
    <w:p>
      <w:pPr>
        <w:spacing w:line="269" w:lineRule="auto"/>
        <w:rPr>
          <w:rFonts w:hint="eastAsia" w:ascii="宋体" w:hAnsi="宋体" w:eastAsia="宋体" w:cs="宋体"/>
          <w:sz w:val="24"/>
          <w:szCs w:val="24"/>
        </w:rPr>
      </w:pPr>
      <w:r>
        <w:rPr>
          <w:rFonts w:hint="eastAsia" w:ascii="宋体" w:hAnsi="宋体" w:eastAsia="宋体" w:cs="宋体"/>
          <w:sz w:val="24"/>
          <w:szCs w:val="24"/>
        </w:rPr>
        <w:pict>
          <v:group id="_x0000_s1038" o:spid="_x0000_s1038" o:spt="203" style="position:absolute;left:0pt;margin-left:47.8pt;margin-top:438.85pt;height:110.3pt;width:198.25pt;mso-position-horizontal-relative:page;mso-position-vertical-relative:page;z-index:251664384;mso-width-relative:page;mso-height-relative:page;" coordsize="3965,2206" o:allowincell="f">
            <o:lock v:ext="edit"/>
            <v:shape id="_x0000_s1039" o:spid="_x0000_s1039" o:spt="75" type="#_x0000_t75" style="position:absolute;left:0;top:0;height:2206;width:3965;" filled="f" stroked="f" coordsize="21600,21600">
              <v:path/>
              <v:fill on="f" focussize="0,0"/>
              <v:stroke on="f"/>
              <v:imagedata r:id="rId52" o:title=""/>
              <o:lock v:ext="edit" aspectratio="t"/>
            </v:shape>
            <v:shape id="_x0000_s1040" o:spid="_x0000_s1040" o:spt="202" type="#_x0000_t202" style="position:absolute;left:-20;top:-20;height:2283;width:4005;" filled="f" stroked="f" coordsize="21600,21600">
              <v:path/>
              <v:fill on="f" focussize="0,0"/>
              <v:stroke on="f"/>
              <v:imagedata o:title=""/>
              <o:lock v:ext="edit" aspectratio="f"/>
              <v:textbox inset="0mm,0mm,0mm,0mm">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人身份证复印件正面</w:t>
                    </w:r>
                  </w:p>
                </w:txbxContent>
              </v:textbox>
            </v:shape>
          </v:group>
        </w:pict>
      </w:r>
    </w:p>
    <w:p>
      <w:pPr>
        <w:spacing w:line="2206" w:lineRule="exact"/>
        <w:ind w:firstLine="17"/>
        <w:textAlignment w:val="center"/>
        <w:rPr>
          <w:rFonts w:hint="eastAsia" w:ascii="宋体" w:hAnsi="宋体" w:eastAsia="宋体" w:cs="宋体"/>
          <w:sz w:val="24"/>
          <w:szCs w:val="24"/>
        </w:rPr>
      </w:pPr>
    </w:p>
    <w:p>
      <w:pPr>
        <w:spacing w:line="293" w:lineRule="auto"/>
        <w:rPr>
          <w:rFonts w:hint="eastAsia" w:ascii="宋体" w:hAnsi="宋体" w:eastAsia="宋体" w:cs="宋体"/>
          <w:sz w:val="24"/>
          <w:szCs w:val="24"/>
        </w:rPr>
      </w:pPr>
    </w:p>
    <w:p>
      <w:pPr>
        <w:pStyle w:val="7"/>
        <w:rPr>
          <w:rFonts w:hint="eastAsia"/>
        </w:rPr>
      </w:pPr>
    </w:p>
    <w:p>
      <w:pPr>
        <w:spacing w:before="75" w:line="260" w:lineRule="auto"/>
        <w:ind w:left="491"/>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 (盖单位章) ;</w:t>
      </w:r>
      <w:r>
        <w:rPr>
          <w:rFonts w:hint="eastAsia" w:ascii="宋体" w:hAnsi="宋体" w:eastAsia="宋体" w:cs="宋体"/>
          <w:sz w:val="24"/>
          <w:szCs w:val="24"/>
          <w:u w:val="single" w:color="auto"/>
        </w:rPr>
        <w:t xml:space="preserve">                            </w:t>
      </w:r>
    </w:p>
    <w:p>
      <w:pPr>
        <w:spacing w:before="1" w:line="225" w:lineRule="auto"/>
        <w:ind w:left="489"/>
        <w:rPr>
          <w:rFonts w:hint="eastAsia" w:ascii="宋体" w:hAnsi="宋体" w:eastAsia="宋体" w:cs="宋体"/>
          <w:sz w:val="24"/>
          <w:szCs w:val="24"/>
        </w:rPr>
      </w:pPr>
      <w:r>
        <w:rPr>
          <w:rFonts w:hint="eastAsia" w:ascii="宋体" w:hAnsi="宋体" w:eastAsia="宋体" w:cs="宋体"/>
          <w:spacing w:val="10"/>
          <w:sz w:val="24"/>
          <w:szCs w:val="24"/>
        </w:rPr>
        <w:t>法定代表人 (签字或签章) ：</w:t>
      </w:r>
      <w:r>
        <w:rPr>
          <w:rFonts w:hint="eastAsia" w:ascii="宋体" w:hAnsi="宋体" w:eastAsia="宋体" w:cs="宋体"/>
          <w:sz w:val="24"/>
          <w:szCs w:val="24"/>
          <w:u w:val="single" w:color="auto"/>
        </w:rPr>
        <w:t xml:space="preserve">                       </w:t>
      </w:r>
    </w:p>
    <w:p>
      <w:pPr>
        <w:spacing w:before="45" w:line="224" w:lineRule="auto"/>
        <w:ind w:left="487"/>
        <w:rPr>
          <w:rFonts w:hint="eastAsia" w:ascii="宋体" w:hAnsi="宋体" w:eastAsia="宋体" w:cs="宋体"/>
          <w:sz w:val="24"/>
          <w:szCs w:val="24"/>
        </w:rPr>
      </w:pPr>
      <w:r>
        <w:rPr>
          <w:rFonts w:hint="eastAsia" w:ascii="宋体" w:hAnsi="宋体" w:eastAsia="宋体" w:cs="宋体"/>
          <w:spacing w:val="9"/>
          <w:sz w:val="24"/>
          <w:szCs w:val="24"/>
        </w:rPr>
        <w:t>委托代理人</w:t>
      </w:r>
      <w:r>
        <w:rPr>
          <w:rFonts w:hint="eastAsia" w:ascii="宋体" w:hAnsi="宋体" w:eastAsia="宋体" w:cs="宋体"/>
          <w:spacing w:val="8"/>
          <w:sz w:val="24"/>
          <w:szCs w:val="24"/>
        </w:rPr>
        <w:t>：</w:t>
      </w:r>
      <w:r>
        <w:rPr>
          <w:rFonts w:hint="eastAsia" w:ascii="宋体" w:hAnsi="宋体" w:eastAsia="宋体" w:cs="宋体"/>
          <w:sz w:val="24"/>
          <w:szCs w:val="24"/>
          <w:u w:val="single" w:color="auto"/>
        </w:rPr>
        <w:t xml:space="preserve">                                      </w:t>
      </w:r>
    </w:p>
    <w:p>
      <w:pPr>
        <w:spacing w:before="127" w:line="227" w:lineRule="auto"/>
        <w:ind w:left="489"/>
        <w:outlineLvl w:val="1"/>
        <w:rPr>
          <w:rFonts w:hint="eastAsia" w:ascii="宋体" w:hAnsi="宋体" w:eastAsia="宋体" w:cs="宋体"/>
          <w:sz w:val="24"/>
          <w:szCs w:val="24"/>
        </w:rPr>
      </w:pPr>
      <w:bookmarkStart w:id="304" w:name="_Toc8739"/>
      <w:r>
        <w:rPr>
          <w:rFonts w:hint="eastAsia" w:ascii="宋体" w:hAnsi="宋体" w:eastAsia="宋体" w:cs="宋体"/>
          <w:spacing w:val="12"/>
          <w:sz w:val="24"/>
          <w:szCs w:val="24"/>
        </w:rPr>
        <w:t xml:space="preserve">年   月   </w:t>
      </w:r>
      <w:r>
        <w:rPr>
          <w:rFonts w:hint="eastAsia" w:ascii="宋体" w:hAnsi="宋体" w:eastAsia="宋体" w:cs="宋体"/>
          <w:spacing w:val="11"/>
          <w:sz w:val="24"/>
          <w:szCs w:val="24"/>
        </w:rPr>
        <w:t>日</w:t>
      </w:r>
      <w:bookmarkEnd w:id="304"/>
    </w:p>
    <w:p>
      <w:pPr>
        <w:rPr>
          <w:rFonts w:hint="eastAsia" w:ascii="宋体" w:hAnsi="宋体" w:eastAsia="宋体" w:cs="宋体"/>
          <w:sz w:val="24"/>
          <w:szCs w:val="24"/>
        </w:rPr>
        <w:sectPr>
          <w:footerReference r:id="rId26" w:type="default"/>
          <w:pgSz w:w="11905" w:h="16839"/>
          <w:pgMar w:top="1431" w:right="1137" w:bottom="1156" w:left="1088" w:header="0" w:footer="996" w:gutter="0"/>
          <w:pgNumType w:fmt="decimal"/>
          <w:cols w:space="720" w:num="1"/>
        </w:sectPr>
      </w:pPr>
    </w:p>
    <w:p>
      <w:pPr>
        <w:spacing w:before="49" w:line="245" w:lineRule="auto"/>
        <w:ind w:left="545" w:right="3423" w:hanging="545"/>
        <w:jc w:val="center"/>
        <w:outlineLvl w:val="2"/>
        <w:rPr>
          <w:rFonts w:hint="eastAsia" w:ascii="宋体" w:hAnsi="宋体" w:eastAsia="宋体" w:cs="宋体"/>
          <w:sz w:val="24"/>
          <w:szCs w:val="24"/>
          <w:lang w:eastAsia="zh-CN"/>
        </w:rPr>
      </w:pPr>
      <w:bookmarkStart w:id="305" w:name="_Toc24523"/>
      <w:r>
        <w:rPr>
          <w:rFonts w:hint="eastAsia" w:ascii="宋体" w:hAnsi="宋体" w:eastAsia="宋体" w:cs="宋体"/>
          <w:b/>
          <w:bCs/>
          <w:spacing w:val="17"/>
          <w:sz w:val="24"/>
          <w:szCs w:val="24"/>
        </w:rPr>
        <w:t>5</w:t>
      </w:r>
      <w:r>
        <w:rPr>
          <w:rFonts w:hint="eastAsia" w:ascii="宋体" w:hAnsi="宋体" w:eastAsia="宋体" w:cs="宋体"/>
          <w:b/>
          <w:bCs/>
          <w:spacing w:val="12"/>
          <w:sz w:val="24"/>
          <w:szCs w:val="24"/>
        </w:rPr>
        <w:t>、具有良好的商业信誉和健全的财务会计制度的证明</w:t>
      </w:r>
      <w:r>
        <w:rPr>
          <w:rFonts w:hint="eastAsia" w:ascii="宋体" w:hAnsi="宋体" w:eastAsia="宋体" w:cs="宋体"/>
          <w:b/>
          <w:bCs/>
          <w:spacing w:val="12"/>
          <w:sz w:val="24"/>
          <w:szCs w:val="24"/>
          <w:lang w:eastAsia="zh-CN"/>
        </w:rPr>
        <w:t>文件</w:t>
      </w:r>
      <w:bookmarkEnd w:id="305"/>
    </w:p>
    <w:p>
      <w:pPr>
        <w:spacing w:before="40" w:line="310" w:lineRule="exact"/>
        <w:ind w:left="552"/>
        <w:rPr>
          <w:rFonts w:hint="eastAsia" w:ascii="宋体" w:hAnsi="宋体" w:eastAsia="宋体" w:cs="宋体"/>
          <w:spacing w:val="22"/>
          <w:position w:val="1"/>
          <w:sz w:val="24"/>
          <w:szCs w:val="24"/>
        </w:rPr>
      </w:pPr>
    </w:p>
    <w:p>
      <w:pPr>
        <w:spacing w:before="40" w:line="310" w:lineRule="exact"/>
        <w:ind w:left="552"/>
        <w:rPr>
          <w:rFonts w:hint="eastAsia" w:ascii="宋体" w:hAnsi="宋体" w:eastAsia="宋体" w:cs="宋体"/>
          <w:sz w:val="24"/>
          <w:szCs w:val="24"/>
        </w:rPr>
      </w:pPr>
      <w:r>
        <w:rPr>
          <w:rFonts w:hint="eastAsia" w:ascii="宋体" w:hAnsi="宋体" w:eastAsia="宋体" w:cs="宋体"/>
          <w:spacing w:val="22"/>
          <w:position w:val="1"/>
          <w:sz w:val="24"/>
          <w:szCs w:val="24"/>
        </w:rPr>
        <w:t>1、</w:t>
      </w:r>
      <w:r>
        <w:rPr>
          <w:rFonts w:hint="eastAsia" w:ascii="宋体" w:hAnsi="宋体" w:eastAsia="宋体" w:cs="宋体"/>
          <w:spacing w:val="14"/>
          <w:position w:val="1"/>
          <w:sz w:val="24"/>
          <w:szCs w:val="24"/>
        </w:rPr>
        <w:t>如</w:t>
      </w:r>
      <w:r>
        <w:rPr>
          <w:rFonts w:hint="eastAsia" w:ascii="宋体" w:hAnsi="宋体" w:eastAsia="宋体" w:cs="宋体"/>
          <w:spacing w:val="11"/>
          <w:position w:val="1"/>
          <w:sz w:val="24"/>
          <w:szCs w:val="24"/>
        </w:rPr>
        <w:t>提供本单位上年度经会计师事务所出具的审计报告复印件须加盖本单位章。</w:t>
      </w:r>
    </w:p>
    <w:p>
      <w:pPr>
        <w:spacing w:before="16" w:line="249" w:lineRule="auto"/>
        <w:ind w:left="534" w:right="32" w:firstLine="3"/>
        <w:rPr>
          <w:rFonts w:hint="eastAsia" w:ascii="宋体" w:hAnsi="宋体" w:eastAsia="宋体" w:cs="宋体"/>
          <w:sz w:val="24"/>
          <w:szCs w:val="24"/>
        </w:rPr>
      </w:pPr>
      <w:r>
        <w:rPr>
          <w:rFonts w:hint="eastAsia" w:ascii="宋体" w:hAnsi="宋体" w:eastAsia="宋体" w:cs="宋体"/>
          <w:spacing w:val="11"/>
          <w:sz w:val="24"/>
          <w:szCs w:val="24"/>
        </w:rPr>
        <w:t>2、如提供银行出具的证明文件。银行证明文件可提供原件，也可提供银行在开标日</w:t>
      </w:r>
      <w:r>
        <w:rPr>
          <w:rFonts w:hint="eastAsia" w:ascii="宋体" w:hAnsi="宋体" w:eastAsia="宋体" w:cs="宋体"/>
          <w:spacing w:val="3"/>
          <w:sz w:val="24"/>
          <w:szCs w:val="24"/>
        </w:rPr>
        <w:t>前</w:t>
      </w:r>
      <w:r>
        <w:rPr>
          <w:rFonts w:hint="eastAsia" w:ascii="宋体" w:hAnsi="宋体" w:eastAsia="宋体" w:cs="宋体"/>
          <w:sz w:val="24"/>
          <w:szCs w:val="24"/>
        </w:rPr>
        <w:t xml:space="preserve"> </w:t>
      </w:r>
      <w:r>
        <w:rPr>
          <w:rFonts w:hint="eastAsia" w:ascii="宋体" w:hAnsi="宋体" w:eastAsia="宋体" w:cs="宋体"/>
          <w:spacing w:val="25"/>
          <w:sz w:val="24"/>
          <w:szCs w:val="24"/>
        </w:rPr>
        <w:t>三</w:t>
      </w:r>
      <w:r>
        <w:rPr>
          <w:rFonts w:hint="eastAsia" w:ascii="宋体" w:hAnsi="宋体" w:eastAsia="宋体" w:cs="宋体"/>
          <w:spacing w:val="14"/>
          <w:sz w:val="24"/>
          <w:szCs w:val="24"/>
        </w:rPr>
        <w:t>个月内开具证明文件的复印件。若提供的是复印件，招标采购单位保留审核原件的</w:t>
      </w:r>
      <w:r>
        <w:rPr>
          <w:rFonts w:hint="eastAsia" w:ascii="宋体" w:hAnsi="宋体" w:eastAsia="宋体" w:cs="宋体"/>
          <w:sz w:val="24"/>
          <w:szCs w:val="24"/>
        </w:rPr>
        <w:t xml:space="preserve"> </w:t>
      </w:r>
      <w:r>
        <w:rPr>
          <w:rFonts w:hint="eastAsia" w:ascii="宋体" w:hAnsi="宋体" w:eastAsia="宋体" w:cs="宋体"/>
          <w:spacing w:val="25"/>
          <w:sz w:val="24"/>
          <w:szCs w:val="24"/>
        </w:rPr>
        <w:t>权</w:t>
      </w:r>
      <w:r>
        <w:rPr>
          <w:rFonts w:hint="eastAsia" w:ascii="宋体" w:hAnsi="宋体" w:eastAsia="宋体" w:cs="宋体"/>
          <w:spacing w:val="14"/>
          <w:sz w:val="24"/>
          <w:szCs w:val="24"/>
        </w:rPr>
        <w:t>利。银行出具的证明文件应能说明该投标人与银行之间业务往来正常，企业信誉良</w:t>
      </w:r>
    </w:p>
    <w:p>
      <w:pPr>
        <w:spacing w:before="44" w:line="227" w:lineRule="auto"/>
        <w:ind w:left="535"/>
        <w:outlineLvl w:val="1"/>
        <w:rPr>
          <w:rFonts w:hint="eastAsia" w:ascii="宋体" w:hAnsi="宋体" w:eastAsia="宋体" w:cs="宋体"/>
          <w:sz w:val="24"/>
          <w:szCs w:val="24"/>
        </w:rPr>
      </w:pPr>
      <w:bookmarkStart w:id="306" w:name="_Toc23240"/>
      <w:r>
        <w:rPr>
          <w:rFonts w:hint="eastAsia" w:ascii="宋体" w:hAnsi="宋体" w:eastAsia="宋体" w:cs="宋体"/>
          <w:spacing w:val="5"/>
          <w:sz w:val="24"/>
          <w:szCs w:val="24"/>
        </w:rPr>
        <w:t>好</w:t>
      </w:r>
      <w:r>
        <w:rPr>
          <w:rFonts w:hint="eastAsia" w:ascii="宋体" w:hAnsi="宋体" w:eastAsia="宋体" w:cs="宋体"/>
          <w:spacing w:val="4"/>
          <w:sz w:val="24"/>
          <w:szCs w:val="24"/>
        </w:rPr>
        <w:t>等。</w:t>
      </w:r>
      <w:bookmarkEnd w:id="306"/>
    </w:p>
    <w:p>
      <w:pPr>
        <w:spacing w:before="40" w:line="227" w:lineRule="auto"/>
        <w:ind w:left="547"/>
        <w:rPr>
          <w:rFonts w:hint="eastAsia" w:ascii="宋体" w:hAnsi="宋体" w:eastAsia="宋体" w:cs="宋体"/>
          <w:sz w:val="24"/>
          <w:szCs w:val="24"/>
        </w:rPr>
      </w:pPr>
      <w:r>
        <w:rPr>
          <w:rFonts w:hint="eastAsia" w:ascii="宋体" w:hAnsi="宋体" w:eastAsia="宋体" w:cs="宋体"/>
          <w:spacing w:val="14"/>
          <w:sz w:val="24"/>
          <w:szCs w:val="24"/>
        </w:rPr>
        <w:t xml:space="preserve">3、  </w:t>
      </w:r>
      <w:r>
        <w:rPr>
          <w:rFonts w:hint="eastAsia" w:ascii="宋体" w:hAnsi="宋体" w:eastAsia="宋体" w:cs="宋体"/>
          <w:spacing w:val="10"/>
          <w:sz w:val="24"/>
          <w:szCs w:val="24"/>
        </w:rPr>
        <w:t>(</w:t>
      </w:r>
      <w:r>
        <w:rPr>
          <w:rFonts w:hint="eastAsia" w:ascii="宋体" w:hAnsi="宋体" w:eastAsia="宋体" w:cs="宋体"/>
          <w:spacing w:val="7"/>
          <w:sz w:val="24"/>
          <w:szCs w:val="24"/>
        </w:rPr>
        <w:t>本项目不接受联合体投标) 如果是联合体投标，联合体各方均需提供上述证明。</w:t>
      </w:r>
    </w:p>
    <w:p>
      <w:pPr>
        <w:rPr>
          <w:rFonts w:hint="eastAsia" w:ascii="宋体" w:hAnsi="宋体" w:eastAsia="宋体" w:cs="宋体"/>
          <w:sz w:val="24"/>
          <w:szCs w:val="24"/>
        </w:rPr>
        <w:sectPr>
          <w:footerReference r:id="rId27" w:type="default"/>
          <w:pgSz w:w="11905" w:h="16839"/>
          <w:pgMar w:top="1431" w:right="1204" w:bottom="1153" w:left="1094" w:header="0" w:footer="996" w:gutter="0"/>
          <w:pgNumType w:fmt="decimal"/>
          <w:cols w:space="720" w:num="1"/>
        </w:sectPr>
      </w:pPr>
    </w:p>
    <w:p>
      <w:pPr>
        <w:spacing w:before="50" w:line="309" w:lineRule="exact"/>
        <w:ind w:left="3"/>
        <w:jc w:val="center"/>
        <w:outlineLvl w:val="2"/>
        <w:rPr>
          <w:rFonts w:hint="eastAsia" w:ascii="宋体" w:hAnsi="宋体" w:eastAsia="宋体" w:cs="宋体"/>
          <w:b/>
          <w:bCs/>
          <w:sz w:val="24"/>
          <w:szCs w:val="24"/>
        </w:rPr>
      </w:pPr>
      <w:bookmarkStart w:id="307" w:name="_Toc296"/>
      <w:r>
        <w:rPr>
          <w:rFonts w:hint="eastAsia" w:ascii="宋体" w:hAnsi="宋体" w:eastAsia="宋体" w:cs="宋体"/>
          <w:b/>
          <w:bCs/>
          <w:spacing w:val="12"/>
          <w:position w:val="1"/>
          <w:sz w:val="24"/>
          <w:szCs w:val="24"/>
        </w:rPr>
        <w:t>6、投标保证金缴纳凭证或投标担保</w:t>
      </w:r>
      <w:r>
        <w:rPr>
          <w:rFonts w:hint="eastAsia" w:ascii="宋体" w:hAnsi="宋体" w:eastAsia="宋体" w:cs="宋体"/>
          <w:b/>
          <w:bCs/>
          <w:spacing w:val="9"/>
          <w:position w:val="1"/>
          <w:sz w:val="24"/>
          <w:szCs w:val="24"/>
        </w:rPr>
        <w:t>函</w:t>
      </w:r>
      <w:bookmarkEnd w:id="307"/>
    </w:p>
    <w:p>
      <w:pPr>
        <w:spacing w:line="265" w:lineRule="auto"/>
        <w:rPr>
          <w:rFonts w:hint="eastAsia" w:ascii="宋体" w:hAnsi="宋体" w:eastAsia="宋体" w:cs="宋体"/>
          <w:sz w:val="24"/>
          <w:szCs w:val="24"/>
        </w:rPr>
      </w:pPr>
    </w:p>
    <w:p>
      <w:pPr>
        <w:spacing w:before="75" w:line="267" w:lineRule="auto"/>
        <w:ind w:firstLine="491"/>
        <w:rPr>
          <w:rFonts w:hint="eastAsia" w:ascii="宋体" w:hAnsi="宋体" w:eastAsia="宋体" w:cs="宋体"/>
          <w:sz w:val="24"/>
          <w:szCs w:val="24"/>
        </w:rPr>
      </w:pPr>
      <w:r>
        <w:rPr>
          <w:rFonts w:hint="eastAsia" w:ascii="宋体" w:hAnsi="宋体" w:eastAsia="宋体" w:cs="宋体"/>
          <w:spacing w:val="15"/>
          <w:sz w:val="24"/>
          <w:szCs w:val="24"/>
        </w:rPr>
        <w:t xml:space="preserve">投标人可将本项目投标保证金支付的汇款凭证、支票、汇票或保证金收据 (如有) </w:t>
      </w:r>
      <w:r>
        <w:rPr>
          <w:rFonts w:hint="eastAsia" w:ascii="宋体" w:hAnsi="宋体" w:eastAsia="宋体" w:cs="宋体"/>
          <w:spacing w:val="8"/>
          <w:sz w:val="24"/>
          <w:szCs w:val="24"/>
        </w:rPr>
        <w:t>的</w:t>
      </w:r>
      <w:r>
        <w:rPr>
          <w:rFonts w:hint="eastAsia" w:ascii="宋体" w:hAnsi="宋体" w:eastAsia="宋体" w:cs="宋体"/>
          <w:sz w:val="24"/>
          <w:szCs w:val="24"/>
        </w:rPr>
        <w:t xml:space="preserve"> </w:t>
      </w:r>
      <w:r>
        <w:rPr>
          <w:rFonts w:hint="eastAsia" w:ascii="宋体" w:hAnsi="宋体" w:eastAsia="宋体" w:cs="宋体"/>
          <w:spacing w:val="30"/>
          <w:sz w:val="24"/>
          <w:szCs w:val="24"/>
        </w:rPr>
        <w:t>复</w:t>
      </w:r>
      <w:r>
        <w:rPr>
          <w:rFonts w:hint="eastAsia" w:ascii="宋体" w:hAnsi="宋体" w:eastAsia="宋体" w:cs="宋体"/>
          <w:spacing w:val="25"/>
          <w:sz w:val="24"/>
          <w:szCs w:val="24"/>
        </w:rPr>
        <w:t>印</w:t>
      </w:r>
      <w:r>
        <w:rPr>
          <w:rFonts w:hint="eastAsia" w:ascii="宋体" w:hAnsi="宋体" w:eastAsia="宋体" w:cs="宋体"/>
          <w:spacing w:val="15"/>
          <w:sz w:val="24"/>
          <w:szCs w:val="24"/>
        </w:rPr>
        <w:t>件作为缴纳凭证及投标保证金收据一起装订在本部分，复印件上应加盖本单位章；使</w:t>
      </w:r>
      <w:r>
        <w:rPr>
          <w:rFonts w:hint="eastAsia" w:ascii="宋体" w:hAnsi="宋体" w:eastAsia="宋体" w:cs="宋体"/>
          <w:sz w:val="24"/>
          <w:szCs w:val="24"/>
        </w:rPr>
        <w:t xml:space="preserve"> </w:t>
      </w:r>
      <w:r>
        <w:rPr>
          <w:rFonts w:hint="eastAsia" w:ascii="宋体" w:hAnsi="宋体" w:eastAsia="宋体" w:cs="宋体"/>
          <w:spacing w:val="30"/>
          <w:sz w:val="24"/>
          <w:szCs w:val="24"/>
        </w:rPr>
        <w:t>用</w:t>
      </w:r>
      <w:r>
        <w:rPr>
          <w:rFonts w:hint="eastAsia" w:ascii="宋体" w:hAnsi="宋体" w:eastAsia="宋体" w:cs="宋体"/>
          <w:spacing w:val="25"/>
          <w:sz w:val="24"/>
          <w:szCs w:val="24"/>
        </w:rPr>
        <w:t>银</w:t>
      </w:r>
      <w:r>
        <w:rPr>
          <w:rFonts w:hint="eastAsia" w:ascii="宋体" w:hAnsi="宋体" w:eastAsia="宋体" w:cs="宋体"/>
          <w:spacing w:val="15"/>
          <w:sz w:val="24"/>
          <w:szCs w:val="24"/>
        </w:rPr>
        <w:t>行保函等其他投标担保函的，应将担保函正本，装订在本部分正本中；如采用政府采</w:t>
      </w:r>
      <w:r>
        <w:rPr>
          <w:rFonts w:hint="eastAsia" w:ascii="宋体" w:hAnsi="宋体" w:eastAsia="宋体" w:cs="宋体"/>
          <w:sz w:val="24"/>
          <w:szCs w:val="24"/>
        </w:rPr>
        <w:t xml:space="preserve"> </w:t>
      </w:r>
      <w:r>
        <w:rPr>
          <w:rFonts w:hint="eastAsia" w:ascii="宋体" w:hAnsi="宋体" w:eastAsia="宋体" w:cs="宋体"/>
          <w:spacing w:val="22"/>
          <w:sz w:val="24"/>
          <w:szCs w:val="24"/>
        </w:rPr>
        <w:t>购</w:t>
      </w:r>
      <w:r>
        <w:rPr>
          <w:rFonts w:hint="eastAsia" w:ascii="宋体" w:hAnsi="宋体" w:eastAsia="宋体" w:cs="宋体"/>
          <w:spacing w:val="18"/>
          <w:sz w:val="24"/>
          <w:szCs w:val="24"/>
        </w:rPr>
        <w:t>信</w:t>
      </w:r>
      <w:r>
        <w:rPr>
          <w:rFonts w:hint="eastAsia" w:ascii="宋体" w:hAnsi="宋体" w:eastAsia="宋体" w:cs="宋体"/>
          <w:spacing w:val="11"/>
          <w:sz w:val="24"/>
          <w:szCs w:val="24"/>
        </w:rPr>
        <w:t>用担保形式的，应使用 (投标文件格式三) ,将原件装订在本部分正本中。</w:t>
      </w:r>
    </w:p>
    <w:p>
      <w:pPr>
        <w:spacing w:line="202" w:lineRule="exact"/>
        <w:rPr>
          <w:rFonts w:hint="eastAsia" w:ascii="宋体" w:hAnsi="宋体" w:eastAsia="宋体" w:cs="宋体"/>
          <w:sz w:val="24"/>
          <w:szCs w:val="24"/>
        </w:rPr>
      </w:pPr>
    </w:p>
    <w:tbl>
      <w:tblPr>
        <w:tblStyle w:val="16"/>
        <w:tblW w:w="8924"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8924" w:type="dxa"/>
            <w:vAlign w:val="top"/>
          </w:tcPr>
          <w:p>
            <w:pPr>
              <w:spacing w:before="180" w:line="226" w:lineRule="auto"/>
              <w:ind w:left="3410"/>
              <w:rPr>
                <w:rFonts w:hint="eastAsia" w:ascii="宋体" w:hAnsi="宋体" w:eastAsia="宋体" w:cs="宋体"/>
                <w:sz w:val="24"/>
                <w:szCs w:val="24"/>
              </w:rPr>
            </w:pPr>
            <w:r>
              <w:rPr>
                <w:rFonts w:hint="eastAsia" w:ascii="宋体" w:hAnsi="宋体" w:eastAsia="宋体" w:cs="宋体"/>
                <w:spacing w:val="15"/>
                <w:sz w:val="24"/>
                <w:szCs w:val="24"/>
                <w14:textOutline w14:w="5448" w14:cap="sq" w14:cmpd="sng">
                  <w14:solidFill>
                    <w14:srgbClr w14:val="000000"/>
                  </w14:solidFill>
                  <w14:prstDash w14:val="solid"/>
                  <w14:bevel/>
                </w14:textOutline>
              </w:rPr>
              <w:t>投</w:t>
            </w:r>
            <w:r>
              <w:rPr>
                <w:rFonts w:hint="eastAsia" w:ascii="宋体" w:hAnsi="宋体" w:eastAsia="宋体" w:cs="宋体"/>
                <w:spacing w:val="11"/>
                <w:sz w:val="24"/>
                <w:szCs w:val="24"/>
                <w14:textOutline w14:w="5448" w14:cap="sq" w14:cmpd="sng">
                  <w14:solidFill>
                    <w14:srgbClr w14:val="000000"/>
                  </w14:solidFill>
                  <w14:prstDash w14:val="solid"/>
                  <w14:bevel/>
                </w14:textOutline>
              </w:rPr>
              <w:t>标保证金收据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8924" w:type="dxa"/>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sectPr>
          <w:footerReference r:id="rId28" w:type="default"/>
          <w:pgSz w:w="11905" w:h="16839"/>
          <w:pgMar w:top="1431" w:right="1237" w:bottom="1156" w:left="1087" w:header="0" w:footer="996" w:gutter="0"/>
          <w:pgNumType w:fmt="decimal"/>
          <w:cols w:space="720" w:num="1"/>
        </w:sectPr>
      </w:pPr>
    </w:p>
    <w:p>
      <w:pPr>
        <w:spacing w:before="193" w:line="219" w:lineRule="auto"/>
        <w:ind w:left="1821"/>
        <w:rPr>
          <w:rFonts w:hint="eastAsia" w:ascii="宋体" w:hAnsi="宋体" w:eastAsia="宋体" w:cs="宋体"/>
          <w:b/>
          <w:bCs/>
          <w:sz w:val="24"/>
          <w:szCs w:val="24"/>
        </w:rPr>
      </w:pPr>
      <w:r>
        <w:rPr>
          <w:rFonts w:hint="eastAsia" w:ascii="宋体" w:hAnsi="宋体" w:eastAsia="宋体" w:cs="宋体"/>
          <w:b/>
          <w:bCs/>
          <w:spacing w:val="4"/>
          <w:sz w:val="24"/>
          <w:szCs w:val="24"/>
        </w:rPr>
        <w:t>政</w:t>
      </w:r>
      <w:r>
        <w:rPr>
          <w:rFonts w:hint="eastAsia" w:ascii="宋体" w:hAnsi="宋体" w:eastAsia="宋体" w:cs="宋体"/>
          <w:b/>
          <w:bCs/>
          <w:spacing w:val="3"/>
          <w:sz w:val="24"/>
          <w:szCs w:val="24"/>
        </w:rPr>
        <w:t>府</w:t>
      </w:r>
      <w:r>
        <w:rPr>
          <w:rFonts w:hint="eastAsia" w:ascii="宋体" w:hAnsi="宋体" w:eastAsia="宋体" w:cs="宋体"/>
          <w:b/>
          <w:bCs/>
          <w:spacing w:val="2"/>
          <w:sz w:val="24"/>
          <w:szCs w:val="24"/>
        </w:rPr>
        <w:t>采购投标担保函 (项目用)  (投标文件格式三)</w:t>
      </w:r>
    </w:p>
    <w:p>
      <w:pPr>
        <w:spacing w:before="189" w:line="228" w:lineRule="auto"/>
        <w:ind w:left="6857"/>
        <w:rPr>
          <w:rFonts w:hint="eastAsia" w:ascii="宋体" w:hAnsi="宋体" w:eastAsia="宋体" w:cs="宋体"/>
          <w:sz w:val="24"/>
          <w:szCs w:val="24"/>
        </w:rPr>
      </w:pPr>
      <w:r>
        <w:rPr>
          <w:rFonts w:hint="eastAsia" w:ascii="宋体" w:hAnsi="宋体" w:eastAsia="宋体" w:cs="宋体"/>
          <w:spacing w:val="4"/>
          <w:sz w:val="24"/>
          <w:szCs w:val="24"/>
        </w:rPr>
        <w:t>编号：</w:t>
      </w:r>
    </w:p>
    <w:p>
      <w:pPr>
        <w:tabs>
          <w:tab w:val="left" w:pos="2035"/>
        </w:tabs>
        <w:spacing w:before="80" w:line="226"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2"/>
          <w:sz w:val="24"/>
          <w:szCs w:val="24"/>
        </w:rPr>
        <w:t>(</w:t>
      </w:r>
      <w:r>
        <w:rPr>
          <w:rFonts w:hint="eastAsia" w:ascii="宋体" w:hAnsi="宋体" w:eastAsia="宋体" w:cs="宋体"/>
          <w:spacing w:val="10"/>
          <w:sz w:val="24"/>
          <w:szCs w:val="24"/>
        </w:rPr>
        <w:t>采购人或采购代理机构) ：</w:t>
      </w:r>
    </w:p>
    <w:p>
      <w:pPr>
        <w:spacing w:before="78" w:line="227" w:lineRule="auto"/>
        <w:ind w:left="437"/>
        <w:rPr>
          <w:rFonts w:hint="eastAsia" w:ascii="宋体" w:hAnsi="宋体" w:eastAsia="宋体" w:cs="宋体"/>
          <w:sz w:val="24"/>
          <w:szCs w:val="24"/>
        </w:rPr>
      </w:pPr>
      <w:r>
        <w:rPr>
          <w:rFonts w:hint="eastAsia" w:ascii="宋体" w:hAnsi="宋体" w:eastAsia="宋体" w:cs="宋体"/>
          <w:spacing w:val="8"/>
          <w:sz w:val="24"/>
          <w:szCs w:val="24"/>
        </w:rPr>
        <w:t>鉴于</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(以下简称“投标人”) 拟参加编号为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的</w:t>
      </w:r>
      <w:r>
        <w:rPr>
          <w:rFonts w:hint="eastAsia" w:ascii="宋体" w:hAnsi="宋体" w:eastAsia="宋体" w:cs="宋体"/>
          <w:sz w:val="24"/>
          <w:szCs w:val="24"/>
          <w:u w:val="single" w:color="auto"/>
        </w:rPr>
        <w:t xml:space="preserve">           </w:t>
      </w:r>
    </w:p>
    <w:p>
      <w:pPr>
        <w:spacing w:before="76" w:line="301" w:lineRule="auto"/>
        <w:ind w:left="8" w:firstLine="3"/>
        <w:rPr>
          <w:rFonts w:hint="eastAsia" w:ascii="宋体" w:hAnsi="宋体" w:eastAsia="宋体" w:cs="宋体"/>
          <w:sz w:val="24"/>
          <w:szCs w:val="24"/>
        </w:rPr>
      </w:pPr>
      <w:r>
        <w:rPr>
          <w:rFonts w:hint="eastAsia" w:ascii="宋体" w:hAnsi="宋体" w:eastAsia="宋体" w:cs="宋体"/>
          <w:spacing w:val="12"/>
          <w:sz w:val="24"/>
          <w:szCs w:val="24"/>
        </w:rPr>
        <w:t>项目 (以下</w:t>
      </w:r>
      <w:r>
        <w:rPr>
          <w:rFonts w:hint="eastAsia" w:ascii="宋体" w:hAnsi="宋体" w:eastAsia="宋体" w:cs="宋体"/>
          <w:spacing w:val="7"/>
          <w:sz w:val="24"/>
          <w:szCs w:val="24"/>
        </w:rPr>
        <w:t>简</w:t>
      </w:r>
      <w:r>
        <w:rPr>
          <w:rFonts w:hint="eastAsia" w:ascii="宋体" w:hAnsi="宋体" w:eastAsia="宋体" w:cs="宋体"/>
          <w:spacing w:val="6"/>
          <w:sz w:val="24"/>
          <w:szCs w:val="24"/>
        </w:rPr>
        <w:t>称“本项目” ) 投标，根据本项目招标文件，供应商参加投标时应向你方交纳投标保证金，</w:t>
      </w:r>
      <w:r>
        <w:rPr>
          <w:rFonts w:hint="eastAsia" w:ascii="宋体" w:hAnsi="宋体" w:eastAsia="宋体" w:cs="宋体"/>
          <w:sz w:val="24"/>
          <w:szCs w:val="24"/>
        </w:rPr>
        <w:t xml:space="preserve"> </w:t>
      </w:r>
      <w:r>
        <w:rPr>
          <w:rFonts w:hint="eastAsia" w:ascii="宋体" w:hAnsi="宋体" w:eastAsia="宋体" w:cs="宋体"/>
          <w:spacing w:val="13"/>
          <w:sz w:val="24"/>
          <w:szCs w:val="24"/>
        </w:rPr>
        <w:t>且可以投标担保函的形式交纳投标保证金。应供应商的申请，我方以保证的方式向你方提供如下投标</w:t>
      </w:r>
      <w:r>
        <w:rPr>
          <w:rFonts w:hint="eastAsia" w:ascii="宋体" w:hAnsi="宋体" w:eastAsia="宋体" w:cs="宋体"/>
          <w:spacing w:val="5"/>
          <w:sz w:val="24"/>
          <w:szCs w:val="24"/>
        </w:rPr>
        <w:t>保</w:t>
      </w:r>
      <w:r>
        <w:rPr>
          <w:rFonts w:hint="eastAsia" w:ascii="宋体" w:hAnsi="宋体" w:eastAsia="宋体" w:cs="宋体"/>
          <w:sz w:val="24"/>
          <w:szCs w:val="24"/>
        </w:rPr>
        <w:t xml:space="preserve"> </w:t>
      </w:r>
      <w:r>
        <w:rPr>
          <w:rFonts w:hint="eastAsia" w:ascii="宋体" w:hAnsi="宋体" w:eastAsia="宋体" w:cs="宋体"/>
          <w:spacing w:val="8"/>
          <w:sz w:val="24"/>
          <w:szCs w:val="24"/>
        </w:rPr>
        <w:t>证金担保</w:t>
      </w:r>
      <w:r>
        <w:rPr>
          <w:rFonts w:hint="eastAsia" w:ascii="宋体" w:hAnsi="宋体" w:eastAsia="宋体" w:cs="宋体"/>
          <w:spacing w:val="7"/>
          <w:sz w:val="24"/>
          <w:szCs w:val="24"/>
        </w:rPr>
        <w:t>：</w:t>
      </w:r>
    </w:p>
    <w:p>
      <w:pPr>
        <w:spacing w:line="324" w:lineRule="exact"/>
        <w:ind w:left="438"/>
        <w:rPr>
          <w:rFonts w:hint="eastAsia" w:ascii="宋体" w:hAnsi="宋体" w:eastAsia="宋体" w:cs="宋体"/>
          <w:sz w:val="24"/>
          <w:szCs w:val="24"/>
        </w:rPr>
      </w:pPr>
      <w:r>
        <w:rPr>
          <w:rFonts w:hint="eastAsia" w:ascii="宋体" w:hAnsi="宋体" w:eastAsia="宋体" w:cs="宋体"/>
          <w:spacing w:val="12"/>
          <w:position w:val="1"/>
          <w:sz w:val="24"/>
          <w:szCs w:val="24"/>
        </w:rPr>
        <w:t>一、保证责任的情形及保证金</w:t>
      </w:r>
      <w:r>
        <w:rPr>
          <w:rFonts w:hint="eastAsia" w:ascii="宋体" w:hAnsi="宋体" w:eastAsia="宋体" w:cs="宋体"/>
          <w:spacing w:val="11"/>
          <w:position w:val="1"/>
          <w:sz w:val="24"/>
          <w:szCs w:val="24"/>
        </w:rPr>
        <w:t>额</w:t>
      </w:r>
    </w:p>
    <w:p>
      <w:pPr>
        <w:spacing w:before="1" w:line="228" w:lineRule="auto"/>
        <w:ind w:left="231"/>
        <w:rPr>
          <w:rFonts w:hint="eastAsia" w:ascii="宋体" w:hAnsi="宋体" w:eastAsia="宋体" w:cs="宋体"/>
          <w:sz w:val="24"/>
          <w:szCs w:val="24"/>
        </w:rPr>
      </w:pPr>
      <w:r>
        <w:rPr>
          <w:rFonts w:hint="eastAsia" w:ascii="宋体" w:hAnsi="宋体" w:eastAsia="宋体" w:cs="宋体"/>
          <w:spacing w:val="11"/>
          <w:sz w:val="24"/>
          <w:szCs w:val="24"/>
        </w:rPr>
        <w:t>( 一) 在投标人出现下列情形之一时，我方承担保证责任</w:t>
      </w:r>
      <w:r>
        <w:rPr>
          <w:rFonts w:hint="eastAsia" w:ascii="宋体" w:hAnsi="宋体" w:eastAsia="宋体" w:cs="宋体"/>
          <w:spacing w:val="7"/>
          <w:sz w:val="24"/>
          <w:szCs w:val="24"/>
        </w:rPr>
        <w:t>：</w:t>
      </w:r>
    </w:p>
    <w:p>
      <w:pPr>
        <w:spacing w:before="76" w:line="270" w:lineRule="exact"/>
        <w:ind w:left="450"/>
        <w:rPr>
          <w:rFonts w:hint="eastAsia" w:ascii="宋体" w:hAnsi="宋体" w:eastAsia="宋体" w:cs="宋体"/>
          <w:sz w:val="24"/>
          <w:szCs w:val="24"/>
        </w:rPr>
      </w:pPr>
      <w:r>
        <w:rPr>
          <w:rFonts w:hint="eastAsia" w:ascii="宋体" w:hAnsi="宋体" w:eastAsia="宋体" w:cs="宋体"/>
          <w:spacing w:val="22"/>
          <w:position w:val="1"/>
          <w:sz w:val="24"/>
          <w:szCs w:val="24"/>
        </w:rPr>
        <w:t>1</w:t>
      </w:r>
      <w:r>
        <w:rPr>
          <w:rFonts w:hint="eastAsia" w:ascii="宋体" w:hAnsi="宋体" w:eastAsia="宋体" w:cs="宋体"/>
          <w:spacing w:val="15"/>
          <w:position w:val="1"/>
          <w:sz w:val="24"/>
          <w:szCs w:val="24"/>
        </w:rPr>
        <w:t>．</w:t>
      </w:r>
      <w:r>
        <w:rPr>
          <w:rFonts w:hint="eastAsia" w:ascii="宋体" w:hAnsi="宋体" w:eastAsia="宋体" w:cs="宋体"/>
          <w:spacing w:val="11"/>
          <w:position w:val="1"/>
          <w:sz w:val="24"/>
          <w:szCs w:val="24"/>
        </w:rPr>
        <w:t>中标后投标人无正当理由不与采购人或者采购代理机构签订《政府采购合同》；</w:t>
      </w:r>
    </w:p>
    <w:p>
      <w:pPr>
        <w:spacing w:before="57" w:line="270" w:lineRule="exact"/>
        <w:ind w:left="437"/>
        <w:outlineLvl w:val="2"/>
        <w:rPr>
          <w:rFonts w:hint="eastAsia" w:ascii="宋体" w:hAnsi="宋体" w:eastAsia="宋体" w:cs="宋体"/>
          <w:sz w:val="24"/>
          <w:szCs w:val="24"/>
        </w:rPr>
      </w:pPr>
      <w:bookmarkStart w:id="308" w:name="_Toc28274"/>
      <w:r>
        <w:rPr>
          <w:rFonts w:hint="eastAsia" w:ascii="宋体" w:hAnsi="宋体" w:eastAsia="宋体" w:cs="宋体"/>
          <w:spacing w:val="22"/>
          <w:position w:val="1"/>
          <w:sz w:val="24"/>
          <w:szCs w:val="24"/>
        </w:rPr>
        <w:t>2</w:t>
      </w:r>
      <w:r>
        <w:rPr>
          <w:rFonts w:hint="eastAsia" w:ascii="宋体" w:hAnsi="宋体" w:eastAsia="宋体" w:cs="宋体"/>
          <w:spacing w:val="18"/>
          <w:position w:val="1"/>
          <w:sz w:val="24"/>
          <w:szCs w:val="24"/>
        </w:rPr>
        <w:t>．</w:t>
      </w:r>
      <w:r>
        <w:rPr>
          <w:rFonts w:hint="eastAsia" w:ascii="宋体" w:hAnsi="宋体" w:eastAsia="宋体" w:cs="宋体"/>
          <w:spacing w:val="11"/>
          <w:position w:val="1"/>
          <w:sz w:val="24"/>
          <w:szCs w:val="24"/>
        </w:rPr>
        <w:t>招标文件规定的投标人应当缴纳保证金的其他情形。</w:t>
      </w:r>
      <w:bookmarkEnd w:id="308"/>
    </w:p>
    <w:p>
      <w:pPr>
        <w:spacing w:before="54" w:line="300" w:lineRule="auto"/>
        <w:ind w:left="9" w:right="54" w:firstLine="222"/>
        <w:rPr>
          <w:rFonts w:hint="eastAsia" w:ascii="宋体" w:hAnsi="宋体" w:eastAsia="宋体" w:cs="宋体"/>
          <w:sz w:val="24"/>
          <w:szCs w:val="24"/>
        </w:rPr>
      </w:pPr>
      <w:r>
        <w:rPr>
          <w:rFonts w:hint="eastAsia" w:ascii="宋体" w:hAnsi="宋体" w:eastAsia="宋体" w:cs="宋体"/>
          <w:spacing w:val="18"/>
          <w:sz w:val="24"/>
          <w:szCs w:val="24"/>
        </w:rPr>
        <w:t xml:space="preserve">(二) </w:t>
      </w:r>
      <w:r>
        <w:rPr>
          <w:rFonts w:hint="eastAsia" w:ascii="宋体" w:hAnsi="宋体" w:eastAsia="宋体" w:cs="宋体"/>
          <w:spacing w:val="16"/>
          <w:sz w:val="24"/>
          <w:szCs w:val="24"/>
        </w:rPr>
        <w:t>我</w:t>
      </w:r>
      <w:r>
        <w:rPr>
          <w:rFonts w:hint="eastAsia" w:ascii="宋体" w:hAnsi="宋体" w:eastAsia="宋体" w:cs="宋体"/>
          <w:spacing w:val="9"/>
          <w:sz w:val="24"/>
          <w:szCs w:val="24"/>
        </w:rPr>
        <w:t>方承担保证责任的最高金额为人民币</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元 (大写</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，即本项目的投标保证</w:t>
      </w:r>
      <w:r>
        <w:rPr>
          <w:rFonts w:hint="eastAsia" w:ascii="宋体" w:hAnsi="宋体" w:eastAsia="宋体" w:cs="宋体"/>
          <w:spacing w:val="8"/>
          <w:sz w:val="24"/>
          <w:szCs w:val="24"/>
        </w:rPr>
        <w:t>金</w:t>
      </w:r>
      <w:r>
        <w:rPr>
          <w:rFonts w:hint="eastAsia" w:ascii="宋体" w:hAnsi="宋体" w:eastAsia="宋体" w:cs="宋体"/>
          <w:spacing w:val="6"/>
          <w:sz w:val="24"/>
          <w:szCs w:val="24"/>
        </w:rPr>
        <w:t>金额。</w:t>
      </w:r>
    </w:p>
    <w:p>
      <w:pPr>
        <w:spacing w:line="273" w:lineRule="exact"/>
        <w:ind w:left="438"/>
        <w:rPr>
          <w:rFonts w:hint="eastAsia" w:ascii="宋体" w:hAnsi="宋体" w:eastAsia="宋体" w:cs="宋体"/>
          <w:sz w:val="24"/>
          <w:szCs w:val="24"/>
        </w:rPr>
      </w:pPr>
      <w:r>
        <w:rPr>
          <w:rFonts w:hint="eastAsia" w:ascii="宋体" w:hAnsi="宋体" w:eastAsia="宋体" w:cs="宋体"/>
          <w:spacing w:val="12"/>
          <w:position w:val="1"/>
          <w:sz w:val="24"/>
          <w:szCs w:val="24"/>
        </w:rPr>
        <w:t>二、保证的方式及保证期</w:t>
      </w:r>
      <w:r>
        <w:rPr>
          <w:rFonts w:hint="eastAsia" w:ascii="宋体" w:hAnsi="宋体" w:eastAsia="宋体" w:cs="宋体"/>
          <w:spacing w:val="10"/>
          <w:position w:val="1"/>
          <w:sz w:val="24"/>
          <w:szCs w:val="24"/>
        </w:rPr>
        <w:t>间</w:t>
      </w:r>
    </w:p>
    <w:p>
      <w:pPr>
        <w:spacing w:before="54" w:line="226" w:lineRule="auto"/>
        <w:ind w:left="437"/>
        <w:rPr>
          <w:rFonts w:hint="eastAsia" w:ascii="宋体" w:hAnsi="宋体" w:eastAsia="宋体" w:cs="宋体"/>
          <w:sz w:val="24"/>
          <w:szCs w:val="24"/>
        </w:rPr>
      </w:pPr>
      <w:r>
        <w:rPr>
          <w:rFonts w:hint="eastAsia" w:ascii="宋体" w:hAnsi="宋体" w:eastAsia="宋体" w:cs="宋体"/>
          <w:spacing w:val="17"/>
          <w:sz w:val="24"/>
          <w:szCs w:val="24"/>
        </w:rPr>
        <w:t>我</w:t>
      </w:r>
      <w:r>
        <w:rPr>
          <w:rFonts w:hint="eastAsia" w:ascii="宋体" w:hAnsi="宋体" w:eastAsia="宋体" w:cs="宋体"/>
          <w:spacing w:val="11"/>
          <w:sz w:val="24"/>
          <w:szCs w:val="24"/>
        </w:rPr>
        <w:t>方保证的方式为：连带责任保证。</w:t>
      </w:r>
    </w:p>
    <w:p>
      <w:pPr>
        <w:spacing w:before="79" w:line="226" w:lineRule="auto"/>
        <w:ind w:left="437"/>
        <w:rPr>
          <w:rFonts w:hint="eastAsia" w:ascii="宋体" w:hAnsi="宋体" w:eastAsia="宋体" w:cs="宋体"/>
          <w:sz w:val="24"/>
          <w:szCs w:val="24"/>
        </w:rPr>
      </w:pPr>
      <w:r>
        <w:rPr>
          <w:rFonts w:hint="eastAsia" w:ascii="宋体" w:hAnsi="宋体" w:eastAsia="宋体" w:cs="宋体"/>
          <w:spacing w:val="7"/>
          <w:sz w:val="24"/>
          <w:szCs w:val="24"/>
        </w:rPr>
        <w:t>我方的保证期间为：自本保函生效之日起</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个月止</w:t>
      </w:r>
      <w:r>
        <w:rPr>
          <w:rFonts w:hint="eastAsia" w:ascii="宋体" w:hAnsi="宋体" w:eastAsia="宋体" w:cs="宋体"/>
          <w:spacing w:val="6"/>
          <w:sz w:val="24"/>
          <w:szCs w:val="24"/>
        </w:rPr>
        <w:t>。</w:t>
      </w:r>
    </w:p>
    <w:p>
      <w:pPr>
        <w:spacing w:before="79" w:line="265" w:lineRule="exact"/>
        <w:ind w:left="435"/>
        <w:rPr>
          <w:rFonts w:hint="eastAsia" w:ascii="宋体" w:hAnsi="宋体" w:eastAsia="宋体" w:cs="宋体"/>
          <w:sz w:val="24"/>
          <w:szCs w:val="24"/>
        </w:rPr>
      </w:pPr>
      <w:r>
        <w:rPr>
          <w:rFonts w:hint="eastAsia" w:ascii="宋体" w:hAnsi="宋体" w:eastAsia="宋体" w:cs="宋体"/>
          <w:spacing w:val="12"/>
          <w:position w:val="1"/>
          <w:sz w:val="24"/>
          <w:szCs w:val="24"/>
        </w:rPr>
        <w:t>三、承担保证责任的程</w:t>
      </w:r>
      <w:r>
        <w:rPr>
          <w:rFonts w:hint="eastAsia" w:ascii="宋体" w:hAnsi="宋体" w:eastAsia="宋体" w:cs="宋体"/>
          <w:spacing w:val="11"/>
          <w:position w:val="1"/>
          <w:sz w:val="24"/>
          <w:szCs w:val="24"/>
        </w:rPr>
        <w:t>序</w:t>
      </w:r>
    </w:p>
    <w:p>
      <w:pPr>
        <w:spacing w:before="61" w:line="270"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1．你方要求我方承担保证责任的，应在本保函保证期间内向我方发出书面索赔通知。索赔通知应</w:t>
      </w:r>
      <w:r>
        <w:rPr>
          <w:rFonts w:hint="eastAsia" w:ascii="宋体" w:hAnsi="宋体" w:eastAsia="宋体" w:cs="宋体"/>
          <w:spacing w:val="4"/>
          <w:position w:val="1"/>
          <w:sz w:val="24"/>
          <w:szCs w:val="24"/>
        </w:rPr>
        <w:t>写</w:t>
      </w:r>
    </w:p>
    <w:p>
      <w:pPr>
        <w:spacing w:before="55" w:line="300" w:lineRule="auto"/>
        <w:ind w:left="8" w:right="57" w:firstLine="19"/>
        <w:rPr>
          <w:rFonts w:hint="eastAsia" w:ascii="宋体" w:hAnsi="宋体" w:eastAsia="宋体" w:cs="宋体"/>
          <w:sz w:val="24"/>
          <w:szCs w:val="24"/>
        </w:rPr>
      </w:pPr>
      <w:r>
        <w:rPr>
          <w:rFonts w:hint="eastAsia" w:ascii="宋体" w:hAnsi="宋体" w:eastAsia="宋体" w:cs="宋体"/>
          <w:spacing w:val="24"/>
          <w:sz w:val="24"/>
          <w:szCs w:val="24"/>
        </w:rPr>
        <w:t>明</w:t>
      </w:r>
      <w:r>
        <w:rPr>
          <w:rFonts w:hint="eastAsia" w:ascii="宋体" w:hAnsi="宋体" w:eastAsia="宋体" w:cs="宋体"/>
          <w:spacing w:val="17"/>
          <w:sz w:val="24"/>
          <w:szCs w:val="24"/>
        </w:rPr>
        <w:t>要</w:t>
      </w:r>
      <w:r>
        <w:rPr>
          <w:rFonts w:hint="eastAsia" w:ascii="宋体" w:hAnsi="宋体" w:eastAsia="宋体" w:cs="宋体"/>
          <w:spacing w:val="12"/>
          <w:sz w:val="24"/>
          <w:szCs w:val="24"/>
        </w:rPr>
        <w:t>求索赔的金额，支付款项应到达的账号，并附有证明投标人发生我方应承担保证责任情形的事实材</w:t>
      </w:r>
      <w:r>
        <w:rPr>
          <w:rFonts w:hint="eastAsia" w:ascii="宋体" w:hAnsi="宋体" w:eastAsia="宋体" w:cs="宋体"/>
          <w:sz w:val="24"/>
          <w:szCs w:val="24"/>
        </w:rPr>
        <w:t xml:space="preserve"> 料。</w:t>
      </w:r>
    </w:p>
    <w:p>
      <w:pPr>
        <w:spacing w:line="300" w:lineRule="auto"/>
        <w:ind w:left="10" w:right="56" w:firstLine="427"/>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5"/>
          <w:sz w:val="24"/>
          <w:szCs w:val="24"/>
        </w:rPr>
        <w:t>我</w:t>
      </w:r>
      <w:r>
        <w:rPr>
          <w:rFonts w:hint="eastAsia" w:ascii="宋体" w:hAnsi="宋体" w:eastAsia="宋体" w:cs="宋体"/>
          <w:spacing w:val="9"/>
          <w:sz w:val="24"/>
          <w:szCs w:val="24"/>
        </w:rPr>
        <w:t>方在收到索赔通知及相关证明材料后，在</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个工作日内进行审查，符合应承担保证责任情</w:t>
      </w:r>
      <w:r>
        <w:rPr>
          <w:rFonts w:hint="eastAsia" w:ascii="宋体" w:hAnsi="宋体" w:eastAsia="宋体" w:cs="宋体"/>
          <w:spacing w:val="15"/>
          <w:sz w:val="24"/>
          <w:szCs w:val="24"/>
        </w:rPr>
        <w:t>形</w:t>
      </w:r>
      <w:r>
        <w:rPr>
          <w:rFonts w:hint="eastAsia" w:ascii="宋体" w:hAnsi="宋体" w:eastAsia="宋体" w:cs="宋体"/>
          <w:spacing w:val="12"/>
          <w:sz w:val="24"/>
          <w:szCs w:val="24"/>
        </w:rPr>
        <w:t>的，我方应按照你方的要求代投标人向你方支付投标保证金。</w:t>
      </w:r>
    </w:p>
    <w:p>
      <w:pPr>
        <w:spacing w:before="1" w:line="230" w:lineRule="auto"/>
        <w:ind w:left="454"/>
        <w:rPr>
          <w:rFonts w:hint="eastAsia" w:ascii="宋体" w:hAnsi="宋体" w:eastAsia="宋体" w:cs="宋体"/>
          <w:sz w:val="24"/>
          <w:szCs w:val="24"/>
        </w:rPr>
      </w:pPr>
      <w:r>
        <w:rPr>
          <w:rFonts w:hint="eastAsia" w:ascii="宋体" w:hAnsi="宋体" w:eastAsia="宋体" w:cs="宋体"/>
          <w:spacing w:val="13"/>
          <w:sz w:val="24"/>
          <w:szCs w:val="24"/>
        </w:rPr>
        <w:t>四</w:t>
      </w:r>
      <w:r>
        <w:rPr>
          <w:rFonts w:hint="eastAsia" w:ascii="宋体" w:hAnsi="宋体" w:eastAsia="宋体" w:cs="宋体"/>
          <w:spacing w:val="9"/>
          <w:sz w:val="24"/>
          <w:szCs w:val="24"/>
        </w:rPr>
        <w:t>、保证责任的终止</w:t>
      </w:r>
    </w:p>
    <w:p>
      <w:pPr>
        <w:spacing w:before="74" w:line="270"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1．保证期间届满你方未向我方书面主张保证责任的，自保证期间届满次日起，我方保证责任自动</w:t>
      </w:r>
      <w:r>
        <w:rPr>
          <w:rFonts w:hint="eastAsia" w:ascii="宋体" w:hAnsi="宋体" w:eastAsia="宋体" w:cs="宋体"/>
          <w:spacing w:val="4"/>
          <w:position w:val="1"/>
          <w:sz w:val="24"/>
          <w:szCs w:val="24"/>
        </w:rPr>
        <w:t>终</w:t>
      </w:r>
    </w:p>
    <w:p>
      <w:pPr>
        <w:spacing w:before="191" w:line="103" w:lineRule="exact"/>
        <w:ind w:left="242"/>
        <w:rPr>
          <w:rFonts w:hint="eastAsia" w:ascii="宋体" w:hAnsi="宋体" w:eastAsia="宋体" w:cs="宋体"/>
          <w:sz w:val="24"/>
          <w:szCs w:val="24"/>
        </w:rPr>
      </w:pPr>
      <w:r>
        <w:rPr>
          <w:rFonts w:hint="eastAsia" w:ascii="宋体" w:hAnsi="宋体" w:eastAsia="宋体" w:cs="宋体"/>
          <w:sz w:val="24"/>
          <w:szCs w:val="24"/>
        </w:rPr>
        <w:pict>
          <v:shape id="_x0000_s1047" o:spid="_x0000_s1047" o:spt="202" type="#_x0000_t202" style="position:absolute;left:0pt;margin-left:-0.55pt;margin-top:1.8pt;height:15.15pt;width:12.05pt;z-index:251666432;mso-width-relative:page;mso-height-relative:page;" filled="f" stroked="f" coordsize="21600,21600">
            <v:path/>
            <v:fill on="f" focussize="0,0"/>
            <v:stroke on="f"/>
            <v:imagedata o:title=""/>
            <o:lock v:ext="edit" aspectratio="f"/>
            <v:textbox inset="0mm,0mm,0mm,0mm">
              <w:txbxContent>
                <w:p>
                  <w:pPr>
                    <w:spacing w:before="20" w:line="242" w:lineRule="auto"/>
                    <w:ind w:left="20"/>
                    <w:rPr>
                      <w:rFonts w:ascii="宋体" w:hAnsi="宋体" w:eastAsia="宋体" w:cs="宋体"/>
                      <w:sz w:val="20"/>
                      <w:szCs w:val="20"/>
                    </w:rPr>
                  </w:pPr>
                  <w:r>
                    <w:rPr>
                      <w:rFonts w:ascii="宋体" w:hAnsi="宋体" w:eastAsia="宋体" w:cs="宋体"/>
                      <w:sz w:val="20"/>
                      <w:szCs w:val="20"/>
                    </w:rPr>
                    <w:t>止</w:t>
                  </w:r>
                </w:p>
              </w:txbxContent>
            </v:textbox>
          </v:shape>
        </w:pict>
      </w:r>
      <w:r>
        <w:rPr>
          <w:rFonts w:hint="eastAsia" w:ascii="宋体" w:hAnsi="宋体" w:eastAsia="宋体" w:cs="宋体"/>
          <w:position w:val="1"/>
          <w:sz w:val="24"/>
          <w:szCs w:val="24"/>
        </w:rPr>
        <w:t>。</w:t>
      </w:r>
    </w:p>
    <w:p>
      <w:pPr>
        <w:spacing w:before="87" w:line="226" w:lineRule="auto"/>
        <w:ind w:left="437"/>
        <w:rPr>
          <w:rFonts w:hint="eastAsia" w:ascii="宋体" w:hAnsi="宋体" w:eastAsia="宋体" w:cs="宋体"/>
          <w:sz w:val="24"/>
          <w:szCs w:val="24"/>
        </w:rPr>
      </w:pPr>
      <w:r>
        <w:rPr>
          <w:rFonts w:hint="eastAsia" w:ascii="宋体" w:hAnsi="宋体" w:eastAsia="宋体" w:cs="宋体"/>
          <w:spacing w:val="10"/>
          <w:sz w:val="24"/>
          <w:szCs w:val="24"/>
        </w:rPr>
        <w:t>2．我方按照本保函向你贵方履行了保证责任后，自我方向你贵方支付款项 (支付款项从我方账户</w:t>
      </w:r>
      <w:r>
        <w:rPr>
          <w:rFonts w:hint="eastAsia" w:ascii="宋体" w:hAnsi="宋体" w:eastAsia="宋体" w:cs="宋体"/>
          <w:spacing w:val="7"/>
          <w:sz w:val="24"/>
          <w:szCs w:val="24"/>
        </w:rPr>
        <w:t>划</w:t>
      </w:r>
    </w:p>
    <w:p>
      <w:pPr>
        <w:spacing w:before="81" w:line="228" w:lineRule="auto"/>
        <w:ind w:left="26"/>
        <w:rPr>
          <w:rFonts w:hint="eastAsia" w:ascii="宋体" w:hAnsi="宋体" w:eastAsia="宋体" w:cs="宋体"/>
          <w:sz w:val="24"/>
          <w:szCs w:val="24"/>
        </w:rPr>
      </w:pPr>
      <w:r>
        <w:rPr>
          <w:rFonts w:hint="eastAsia" w:ascii="宋体" w:hAnsi="宋体" w:eastAsia="宋体" w:cs="宋体"/>
          <w:spacing w:val="10"/>
          <w:sz w:val="24"/>
          <w:szCs w:val="24"/>
        </w:rPr>
        <w:t>出</w:t>
      </w:r>
      <w:r>
        <w:rPr>
          <w:rFonts w:hint="eastAsia" w:ascii="宋体" w:hAnsi="宋体" w:eastAsia="宋体" w:cs="宋体"/>
          <w:spacing w:val="9"/>
          <w:sz w:val="24"/>
          <w:szCs w:val="24"/>
        </w:rPr>
        <w:t>) 之日起，保证责任终止。</w:t>
      </w:r>
    </w:p>
    <w:p>
      <w:pPr>
        <w:spacing w:before="77" w:line="300" w:lineRule="auto"/>
        <w:ind w:left="8" w:right="56" w:firstLine="430"/>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0"/>
          <w:sz w:val="24"/>
          <w:szCs w:val="24"/>
        </w:rPr>
        <w:t>．按照法律法规的规定或出现我方保证责任终止的其它情形的，我方在本保函项下的保证责任亦终</w:t>
      </w:r>
      <w:r>
        <w:rPr>
          <w:rFonts w:hint="eastAsia" w:ascii="宋体" w:hAnsi="宋体" w:eastAsia="宋体" w:cs="宋体"/>
          <w:sz w:val="24"/>
          <w:szCs w:val="24"/>
        </w:rPr>
        <w:t xml:space="preserve"> 止。</w:t>
      </w:r>
    </w:p>
    <w:p>
      <w:pPr>
        <w:spacing w:before="1" w:line="237" w:lineRule="auto"/>
        <w:ind w:left="438"/>
        <w:rPr>
          <w:rFonts w:hint="eastAsia" w:ascii="宋体" w:hAnsi="宋体" w:eastAsia="宋体" w:cs="宋体"/>
          <w:sz w:val="24"/>
          <w:szCs w:val="24"/>
        </w:rPr>
      </w:pPr>
      <w:r>
        <w:rPr>
          <w:rFonts w:hint="eastAsia" w:ascii="宋体" w:hAnsi="宋体" w:eastAsia="宋体" w:cs="宋体"/>
          <w:spacing w:val="13"/>
          <w:sz w:val="24"/>
          <w:szCs w:val="24"/>
        </w:rPr>
        <w:t>五</w:t>
      </w:r>
      <w:r>
        <w:rPr>
          <w:rFonts w:hint="eastAsia" w:ascii="宋体" w:hAnsi="宋体" w:eastAsia="宋体" w:cs="宋体"/>
          <w:spacing w:val="10"/>
          <w:sz w:val="24"/>
          <w:szCs w:val="24"/>
        </w:rPr>
        <w:t>、免责条款</w:t>
      </w:r>
    </w:p>
    <w:p>
      <w:pPr>
        <w:spacing w:before="67" w:line="300" w:lineRule="auto"/>
        <w:ind w:left="13" w:right="54" w:firstLine="437"/>
        <w:rPr>
          <w:rFonts w:hint="eastAsia" w:ascii="宋体" w:hAnsi="宋体" w:eastAsia="宋体" w:cs="宋体"/>
          <w:sz w:val="24"/>
          <w:szCs w:val="24"/>
        </w:rPr>
      </w:pPr>
      <w:r>
        <w:rPr>
          <w:rFonts w:hint="eastAsia" w:ascii="宋体" w:hAnsi="宋体" w:eastAsia="宋体" w:cs="宋体"/>
          <w:spacing w:val="10"/>
          <w:sz w:val="24"/>
          <w:szCs w:val="24"/>
        </w:rPr>
        <w:t>1．依照法律规定或你方与投标人的另行约定，全部或者部分免除投标人投标保证金义务时，我方</w:t>
      </w:r>
      <w:r>
        <w:rPr>
          <w:rFonts w:hint="eastAsia" w:ascii="宋体" w:hAnsi="宋体" w:eastAsia="宋体" w:cs="宋体"/>
          <w:spacing w:val="7"/>
          <w:sz w:val="24"/>
          <w:szCs w:val="24"/>
        </w:rPr>
        <w:t>亦</w:t>
      </w:r>
      <w:r>
        <w:rPr>
          <w:rFonts w:hint="eastAsia" w:ascii="宋体" w:hAnsi="宋体" w:eastAsia="宋体" w:cs="宋体"/>
          <w:sz w:val="24"/>
          <w:szCs w:val="24"/>
        </w:rPr>
        <w:t xml:space="preserve"> </w:t>
      </w:r>
      <w:r>
        <w:rPr>
          <w:rFonts w:hint="eastAsia" w:ascii="宋体" w:hAnsi="宋体" w:eastAsia="宋体" w:cs="宋体"/>
          <w:spacing w:val="10"/>
          <w:sz w:val="24"/>
          <w:szCs w:val="24"/>
        </w:rPr>
        <w:t>免除相应的保证责任</w:t>
      </w:r>
      <w:r>
        <w:rPr>
          <w:rFonts w:hint="eastAsia" w:ascii="宋体" w:hAnsi="宋体" w:eastAsia="宋体" w:cs="宋体"/>
          <w:spacing w:val="9"/>
          <w:sz w:val="24"/>
          <w:szCs w:val="24"/>
        </w:rPr>
        <w:t>。</w:t>
      </w:r>
    </w:p>
    <w:p>
      <w:pPr>
        <w:spacing w:line="228" w:lineRule="auto"/>
        <w:ind w:left="437"/>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9"/>
          <w:sz w:val="24"/>
          <w:szCs w:val="24"/>
        </w:rPr>
        <w:t>．因你方原因致使投标人发生本保函第一条第 ( 一) 款约定情形的，我方不承担保证责任。</w:t>
      </w:r>
    </w:p>
    <w:p>
      <w:pPr>
        <w:spacing w:before="77" w:line="268" w:lineRule="exact"/>
        <w:ind w:left="439"/>
        <w:rPr>
          <w:rFonts w:hint="eastAsia" w:ascii="宋体" w:hAnsi="宋体" w:eastAsia="宋体" w:cs="宋体"/>
          <w:sz w:val="24"/>
          <w:szCs w:val="24"/>
        </w:rPr>
      </w:pPr>
      <w:r>
        <w:rPr>
          <w:rFonts w:hint="eastAsia" w:ascii="宋体" w:hAnsi="宋体" w:eastAsia="宋体" w:cs="宋体"/>
          <w:spacing w:val="14"/>
          <w:position w:val="1"/>
          <w:sz w:val="24"/>
          <w:szCs w:val="24"/>
        </w:rPr>
        <w:t>3</w:t>
      </w:r>
      <w:r>
        <w:rPr>
          <w:rFonts w:hint="eastAsia" w:ascii="宋体" w:hAnsi="宋体" w:eastAsia="宋体" w:cs="宋体"/>
          <w:spacing w:val="12"/>
          <w:position w:val="1"/>
          <w:sz w:val="24"/>
          <w:szCs w:val="24"/>
        </w:rPr>
        <w:t>．因不可抗力造成投标人发生本保函第一条约定情形的，我方不承担保证责任。</w:t>
      </w:r>
    </w:p>
    <w:p>
      <w:pPr>
        <w:spacing w:before="59" w:line="300" w:lineRule="auto"/>
        <w:ind w:left="8" w:right="54" w:firstLine="426"/>
        <w:rPr>
          <w:rFonts w:hint="eastAsia" w:ascii="宋体" w:hAnsi="宋体" w:eastAsia="宋体" w:cs="宋体"/>
          <w:sz w:val="24"/>
          <w:szCs w:val="24"/>
        </w:rPr>
      </w:pPr>
      <w:r>
        <w:rPr>
          <w:rFonts w:hint="eastAsia" w:ascii="宋体" w:hAnsi="宋体" w:eastAsia="宋体" w:cs="宋体"/>
          <w:spacing w:val="20"/>
          <w:sz w:val="24"/>
          <w:szCs w:val="24"/>
        </w:rPr>
        <w:t>4</w:t>
      </w:r>
      <w:r>
        <w:rPr>
          <w:rFonts w:hint="eastAsia" w:ascii="宋体" w:hAnsi="宋体" w:eastAsia="宋体" w:cs="宋体"/>
          <w:spacing w:val="13"/>
          <w:sz w:val="24"/>
          <w:szCs w:val="24"/>
        </w:rPr>
        <w:t>．</w:t>
      </w:r>
      <w:r>
        <w:rPr>
          <w:rFonts w:hint="eastAsia" w:ascii="宋体" w:hAnsi="宋体" w:eastAsia="宋体" w:cs="宋体"/>
          <w:spacing w:val="10"/>
          <w:sz w:val="24"/>
          <w:szCs w:val="24"/>
        </w:rPr>
        <w:t>你方或其他有权机关对招标文件进行任何澄清或修改，加重我方保证责任的，我方对加重部分不</w:t>
      </w:r>
      <w:r>
        <w:rPr>
          <w:rFonts w:hint="eastAsia" w:ascii="宋体" w:hAnsi="宋体" w:eastAsia="宋体" w:cs="宋体"/>
          <w:sz w:val="24"/>
          <w:szCs w:val="24"/>
        </w:rPr>
        <w:t xml:space="preserve"> </w:t>
      </w:r>
      <w:r>
        <w:rPr>
          <w:rFonts w:hint="eastAsia" w:ascii="宋体" w:hAnsi="宋体" w:eastAsia="宋体" w:cs="宋体"/>
          <w:spacing w:val="16"/>
          <w:sz w:val="24"/>
          <w:szCs w:val="24"/>
        </w:rPr>
        <w:t>承</w:t>
      </w:r>
      <w:r>
        <w:rPr>
          <w:rFonts w:hint="eastAsia" w:ascii="宋体" w:hAnsi="宋体" w:eastAsia="宋体" w:cs="宋体"/>
          <w:spacing w:val="12"/>
          <w:sz w:val="24"/>
          <w:szCs w:val="24"/>
        </w:rPr>
        <w:t>担保证责任，但该澄清或修改经我方事先书面同意的除外。</w:t>
      </w:r>
    </w:p>
    <w:p>
      <w:pPr>
        <w:spacing w:before="1" w:line="231" w:lineRule="auto"/>
        <w:ind w:left="437"/>
        <w:rPr>
          <w:rFonts w:hint="eastAsia" w:ascii="宋体" w:hAnsi="宋体" w:eastAsia="宋体" w:cs="宋体"/>
          <w:sz w:val="24"/>
          <w:szCs w:val="24"/>
        </w:rPr>
      </w:pPr>
      <w:r>
        <w:rPr>
          <w:rFonts w:hint="eastAsia" w:ascii="宋体" w:hAnsi="宋体" w:eastAsia="宋体" w:cs="宋体"/>
          <w:spacing w:val="12"/>
          <w:sz w:val="24"/>
          <w:szCs w:val="24"/>
        </w:rPr>
        <w:t>六</w:t>
      </w:r>
      <w:r>
        <w:rPr>
          <w:rFonts w:hint="eastAsia" w:ascii="宋体" w:hAnsi="宋体" w:eastAsia="宋体" w:cs="宋体"/>
          <w:spacing w:val="11"/>
          <w:sz w:val="24"/>
          <w:szCs w:val="24"/>
        </w:rPr>
        <w:t>、争议的解决</w:t>
      </w:r>
    </w:p>
    <w:p>
      <w:pPr>
        <w:spacing w:before="73" w:line="300" w:lineRule="auto"/>
        <w:ind w:left="8" w:right="54" w:firstLine="442"/>
        <w:rPr>
          <w:rFonts w:hint="eastAsia" w:ascii="宋体" w:hAnsi="宋体" w:eastAsia="宋体" w:cs="宋体"/>
          <w:sz w:val="24"/>
          <w:szCs w:val="24"/>
        </w:rPr>
      </w:pPr>
      <w:r>
        <w:rPr>
          <w:rFonts w:hint="eastAsia" w:ascii="宋体" w:hAnsi="宋体" w:eastAsia="宋体" w:cs="宋体"/>
          <w:spacing w:val="10"/>
          <w:sz w:val="24"/>
          <w:szCs w:val="24"/>
        </w:rPr>
        <w:t>因本保函发生的纠纷， 由你我双方协商解决，协商不成的，通过诉讼程序解决，诉讼管辖地法院</w:t>
      </w:r>
      <w:r>
        <w:rPr>
          <w:rFonts w:hint="eastAsia" w:ascii="宋体" w:hAnsi="宋体" w:eastAsia="宋体" w:cs="宋体"/>
          <w:spacing w:val="6"/>
          <w:sz w:val="24"/>
          <w:szCs w:val="24"/>
        </w:rPr>
        <w:t>为</w:t>
      </w:r>
      <w:r>
        <w:rPr>
          <w:rFonts w:hint="eastAsia" w:ascii="宋体" w:hAnsi="宋体" w:eastAsia="宋体" w:cs="宋体"/>
          <w:sz w:val="24"/>
          <w:szCs w:val="24"/>
        </w:rPr>
        <w:t xml:space="preserve"> </w:t>
      </w:r>
      <w:r>
        <w:rPr>
          <w:rFonts w:hint="eastAsia" w:ascii="宋体" w:hAnsi="宋体" w:eastAsia="宋体" w:cs="宋体"/>
          <w:spacing w:val="5"/>
          <w:sz w:val="24"/>
          <w:szCs w:val="24"/>
        </w:rPr>
        <w:t>法</w:t>
      </w:r>
      <w:r>
        <w:rPr>
          <w:rFonts w:hint="eastAsia" w:ascii="宋体" w:hAnsi="宋体" w:eastAsia="宋体" w:cs="宋体"/>
          <w:spacing w:val="4"/>
          <w:sz w:val="24"/>
          <w:szCs w:val="24"/>
        </w:rPr>
        <w:t>院。</w:t>
      </w:r>
    </w:p>
    <w:p>
      <w:pPr>
        <w:spacing w:line="239" w:lineRule="auto"/>
        <w:ind w:left="434"/>
        <w:rPr>
          <w:rFonts w:hint="eastAsia" w:ascii="宋体" w:hAnsi="宋体" w:eastAsia="宋体" w:cs="宋体"/>
          <w:sz w:val="24"/>
          <w:szCs w:val="24"/>
        </w:rPr>
      </w:pPr>
      <w:r>
        <w:rPr>
          <w:rFonts w:hint="eastAsia" w:ascii="宋体" w:hAnsi="宋体" w:eastAsia="宋体" w:cs="宋体"/>
          <w:spacing w:val="14"/>
          <w:sz w:val="24"/>
          <w:szCs w:val="24"/>
        </w:rPr>
        <w:t>七</w:t>
      </w:r>
      <w:r>
        <w:rPr>
          <w:rFonts w:hint="eastAsia" w:ascii="宋体" w:hAnsi="宋体" w:eastAsia="宋体" w:cs="宋体"/>
          <w:spacing w:val="11"/>
          <w:sz w:val="24"/>
          <w:szCs w:val="24"/>
        </w:rPr>
        <w:t>、保函的生效</w:t>
      </w:r>
    </w:p>
    <w:p>
      <w:pPr>
        <w:spacing w:before="65" w:line="226" w:lineRule="auto"/>
        <w:ind w:left="436"/>
        <w:rPr>
          <w:rFonts w:hint="eastAsia" w:ascii="宋体" w:hAnsi="宋体" w:eastAsia="宋体" w:cs="宋体"/>
          <w:sz w:val="24"/>
          <w:szCs w:val="24"/>
        </w:rPr>
      </w:pPr>
      <w:r>
        <w:rPr>
          <w:rFonts w:hint="eastAsia" w:ascii="宋体" w:hAnsi="宋体" w:eastAsia="宋体" w:cs="宋体"/>
          <w:spacing w:val="18"/>
          <w:sz w:val="24"/>
          <w:szCs w:val="24"/>
        </w:rPr>
        <w:t>本</w:t>
      </w:r>
      <w:r>
        <w:rPr>
          <w:rFonts w:hint="eastAsia" w:ascii="宋体" w:hAnsi="宋体" w:eastAsia="宋体" w:cs="宋体"/>
          <w:spacing w:val="11"/>
          <w:sz w:val="24"/>
          <w:szCs w:val="24"/>
        </w:rPr>
        <w:t>保函自我方加盖公章之日起生效。</w:t>
      </w:r>
    </w:p>
    <w:p>
      <w:pPr>
        <w:spacing w:before="81" w:line="227" w:lineRule="auto"/>
        <w:ind w:left="8"/>
        <w:rPr>
          <w:rFonts w:hint="eastAsia" w:ascii="宋体" w:hAnsi="宋体" w:eastAsia="宋体" w:cs="宋体"/>
          <w:sz w:val="24"/>
          <w:szCs w:val="24"/>
        </w:rPr>
      </w:pPr>
      <w:r>
        <w:rPr>
          <w:rFonts w:hint="eastAsia" w:ascii="宋体" w:hAnsi="宋体" w:eastAsia="宋体" w:cs="宋体"/>
          <w:spacing w:val="4"/>
          <w:sz w:val="24"/>
          <w:szCs w:val="24"/>
        </w:rPr>
        <w:t>保证人：</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 xml:space="preserve"> (公章)                                                      年     月      日</w:t>
      </w:r>
    </w:p>
    <w:p>
      <w:pPr>
        <w:rPr>
          <w:rFonts w:hint="eastAsia" w:ascii="宋体" w:hAnsi="宋体" w:eastAsia="宋体" w:cs="宋体"/>
          <w:sz w:val="24"/>
          <w:szCs w:val="24"/>
        </w:rPr>
        <w:sectPr>
          <w:footerReference r:id="rId29" w:type="default"/>
          <w:pgSz w:w="11905" w:h="16839"/>
          <w:pgMar w:top="1431" w:right="1182" w:bottom="1156" w:left="1080" w:header="0" w:footer="996" w:gutter="0"/>
          <w:pgNumType w:fmt="decimal"/>
          <w:cols w:space="720" w:num="1"/>
        </w:sectPr>
      </w:pPr>
    </w:p>
    <w:p>
      <w:pPr>
        <w:spacing w:before="50" w:line="309" w:lineRule="exact"/>
        <w:jc w:val="center"/>
        <w:outlineLvl w:val="2"/>
        <w:rPr>
          <w:rFonts w:hint="eastAsia" w:ascii="宋体" w:hAnsi="宋体" w:eastAsia="宋体" w:cs="宋体"/>
          <w:b/>
          <w:bCs/>
          <w:sz w:val="24"/>
          <w:szCs w:val="24"/>
        </w:rPr>
      </w:pPr>
      <w:bookmarkStart w:id="309" w:name="_Toc20993"/>
      <w:r>
        <w:rPr>
          <w:rFonts w:hint="eastAsia" w:ascii="宋体" w:hAnsi="宋体" w:eastAsia="宋体" w:cs="宋体"/>
          <w:b/>
          <w:bCs/>
          <w:spacing w:val="13"/>
          <w:position w:val="1"/>
          <w:sz w:val="24"/>
          <w:szCs w:val="24"/>
        </w:rPr>
        <w:t>7</w:t>
      </w:r>
      <w:r>
        <w:rPr>
          <w:rFonts w:hint="eastAsia" w:ascii="宋体" w:hAnsi="宋体" w:eastAsia="宋体" w:cs="宋体"/>
          <w:b/>
          <w:bCs/>
          <w:spacing w:val="11"/>
          <w:position w:val="1"/>
          <w:sz w:val="24"/>
          <w:szCs w:val="24"/>
        </w:rPr>
        <w:t>、社会保障资金的缴纳记录</w:t>
      </w:r>
      <w:bookmarkEnd w:id="309"/>
    </w:p>
    <w:p>
      <w:pPr>
        <w:spacing w:line="265" w:lineRule="auto"/>
        <w:rPr>
          <w:rFonts w:hint="eastAsia" w:ascii="宋体" w:hAnsi="宋体" w:eastAsia="宋体" w:cs="宋体"/>
          <w:sz w:val="24"/>
          <w:szCs w:val="24"/>
        </w:rPr>
      </w:pPr>
    </w:p>
    <w:p>
      <w:pPr>
        <w:spacing w:before="75" w:line="226" w:lineRule="auto"/>
        <w:ind w:left="537"/>
        <w:rPr>
          <w:rFonts w:hint="eastAsia" w:ascii="宋体" w:hAnsi="宋体" w:eastAsia="宋体" w:cs="宋体"/>
          <w:sz w:val="24"/>
          <w:szCs w:val="24"/>
        </w:rPr>
      </w:pPr>
      <w:r>
        <w:rPr>
          <w:rFonts w:hint="eastAsia" w:ascii="宋体" w:hAnsi="宋体" w:eastAsia="宋体" w:cs="宋体"/>
          <w:spacing w:val="20"/>
          <w:sz w:val="24"/>
          <w:szCs w:val="24"/>
        </w:rPr>
        <w:t>说</w:t>
      </w:r>
      <w:r>
        <w:rPr>
          <w:rFonts w:hint="eastAsia" w:ascii="宋体" w:hAnsi="宋体" w:eastAsia="宋体" w:cs="宋体"/>
          <w:spacing w:val="11"/>
          <w:sz w:val="24"/>
          <w:szCs w:val="24"/>
        </w:rPr>
        <w:t>明：1.按照</w:t>
      </w:r>
      <w:r>
        <w:rPr>
          <w:rFonts w:hint="eastAsia" w:ascii="宋体" w:hAnsi="宋体" w:eastAsia="宋体" w:cs="宋体"/>
          <w:spacing w:val="11"/>
          <w:sz w:val="24"/>
          <w:szCs w:val="24"/>
          <w:u w:val="single" w:color="auto"/>
        </w:rPr>
        <w:t>投标人须知资料表</w:t>
      </w:r>
      <w:r>
        <w:rPr>
          <w:rFonts w:hint="eastAsia" w:ascii="宋体" w:hAnsi="宋体" w:eastAsia="宋体" w:cs="宋体"/>
          <w:spacing w:val="11"/>
          <w:sz w:val="24"/>
          <w:szCs w:val="24"/>
        </w:rPr>
        <w:t>中的规定提供复印件。</w:t>
      </w:r>
    </w:p>
    <w:p>
      <w:pPr>
        <w:spacing w:before="44" w:line="311" w:lineRule="exact"/>
        <w:ind w:left="1273"/>
        <w:outlineLvl w:val="2"/>
        <w:rPr>
          <w:rFonts w:hint="eastAsia" w:ascii="宋体" w:hAnsi="宋体" w:eastAsia="宋体" w:cs="宋体"/>
          <w:sz w:val="24"/>
          <w:szCs w:val="24"/>
        </w:rPr>
      </w:pPr>
      <w:bookmarkStart w:id="310" w:name="_Toc32506"/>
      <w:r>
        <w:rPr>
          <w:rFonts w:hint="eastAsia" w:ascii="宋体" w:hAnsi="宋体" w:eastAsia="宋体" w:cs="宋体"/>
          <w:spacing w:val="11"/>
          <w:position w:val="1"/>
          <w:sz w:val="24"/>
          <w:szCs w:val="24"/>
        </w:rPr>
        <w:t>2</w:t>
      </w:r>
      <w:r>
        <w:rPr>
          <w:rFonts w:hint="eastAsia" w:ascii="宋体" w:hAnsi="宋体" w:eastAsia="宋体" w:cs="宋体"/>
          <w:spacing w:val="10"/>
          <w:position w:val="1"/>
          <w:sz w:val="24"/>
          <w:szCs w:val="24"/>
        </w:rPr>
        <w:t>.复印件上应加盖本单位章。</w:t>
      </w:r>
      <w:bookmarkEnd w:id="310"/>
    </w:p>
    <w:p>
      <w:pPr>
        <w:spacing w:before="13" w:line="227" w:lineRule="auto"/>
        <w:jc w:val="right"/>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(本项目不接受联合体) 如果是联合体投标，联合体各方均需提供上述证明。</w:t>
      </w:r>
    </w:p>
    <w:p>
      <w:pPr>
        <w:rPr>
          <w:rFonts w:hint="eastAsia" w:ascii="宋体" w:hAnsi="宋体" w:eastAsia="宋体" w:cs="宋体"/>
          <w:sz w:val="24"/>
          <w:szCs w:val="24"/>
        </w:rPr>
        <w:sectPr>
          <w:footerReference r:id="rId30" w:type="default"/>
          <w:pgSz w:w="11905" w:h="16839"/>
          <w:pgMar w:top="1431" w:right="1156" w:bottom="1362" w:left="1095" w:header="0" w:footer="1202" w:gutter="0"/>
          <w:pgNumType w:fmt="decimal"/>
          <w:cols w:space="720" w:num="1"/>
        </w:sectPr>
      </w:pPr>
    </w:p>
    <w:p>
      <w:pPr>
        <w:spacing w:before="50" w:line="227" w:lineRule="auto"/>
        <w:jc w:val="center"/>
        <w:outlineLvl w:val="2"/>
        <w:rPr>
          <w:rFonts w:hint="eastAsia" w:ascii="宋体" w:hAnsi="宋体" w:eastAsia="宋体" w:cs="宋体"/>
          <w:b/>
          <w:bCs/>
          <w:sz w:val="24"/>
          <w:szCs w:val="24"/>
        </w:rPr>
      </w:pPr>
      <w:bookmarkStart w:id="311" w:name="_Toc9035"/>
      <w:r>
        <w:rPr>
          <w:rFonts w:hint="eastAsia" w:ascii="宋体" w:hAnsi="宋体" w:eastAsia="宋体" w:cs="宋体"/>
          <w:b/>
          <w:bCs/>
          <w:spacing w:val="16"/>
          <w:sz w:val="24"/>
          <w:szCs w:val="24"/>
        </w:rPr>
        <w:t>8、</w:t>
      </w:r>
      <w:r>
        <w:rPr>
          <w:rFonts w:hint="eastAsia" w:ascii="宋体" w:hAnsi="宋体" w:eastAsia="宋体" w:cs="宋体"/>
          <w:b/>
          <w:bCs/>
          <w:spacing w:val="9"/>
          <w:sz w:val="24"/>
          <w:szCs w:val="24"/>
        </w:rPr>
        <w:t>参</w:t>
      </w:r>
      <w:r>
        <w:rPr>
          <w:rFonts w:hint="eastAsia" w:ascii="宋体" w:hAnsi="宋体" w:eastAsia="宋体" w:cs="宋体"/>
          <w:b/>
          <w:bCs/>
          <w:spacing w:val="8"/>
          <w:sz w:val="24"/>
          <w:szCs w:val="24"/>
        </w:rPr>
        <w:t>加政府采购活动前 3 年内在经营活动中没有重大违法记录的书面声明</w:t>
      </w:r>
      <w:bookmarkEnd w:id="311"/>
    </w:p>
    <w:p>
      <w:pPr>
        <w:spacing w:line="291" w:lineRule="auto"/>
        <w:rPr>
          <w:rFonts w:hint="eastAsia" w:ascii="宋体" w:hAnsi="宋体" w:eastAsia="宋体" w:cs="宋体"/>
          <w:sz w:val="24"/>
          <w:szCs w:val="24"/>
        </w:rPr>
      </w:pPr>
    </w:p>
    <w:p>
      <w:pPr>
        <w:spacing w:before="75" w:line="227" w:lineRule="auto"/>
        <w:ind w:left="549"/>
        <w:rPr>
          <w:rFonts w:hint="eastAsia" w:ascii="宋体" w:hAnsi="宋体" w:eastAsia="宋体" w:cs="宋体"/>
          <w:sz w:val="24"/>
          <w:szCs w:val="24"/>
        </w:rPr>
      </w:pPr>
      <w:r>
        <w:rPr>
          <w:rFonts w:hint="eastAsia" w:ascii="宋体" w:hAnsi="宋体" w:eastAsia="宋体" w:cs="宋体"/>
          <w:spacing w:val="19"/>
          <w:sz w:val="24"/>
          <w:szCs w:val="24"/>
        </w:rPr>
        <w:t>说</w:t>
      </w:r>
      <w:r>
        <w:rPr>
          <w:rFonts w:hint="eastAsia" w:ascii="宋体" w:hAnsi="宋体" w:eastAsia="宋体" w:cs="宋体"/>
          <w:spacing w:val="11"/>
          <w:sz w:val="24"/>
          <w:szCs w:val="24"/>
        </w:rPr>
        <w:t>明：1.投标人应按照相关法规规定如实作出说明。</w:t>
      </w:r>
    </w:p>
    <w:p>
      <w:pPr>
        <w:spacing w:before="42" w:line="227" w:lineRule="auto"/>
        <w:ind w:left="1266"/>
        <w:rPr>
          <w:rFonts w:hint="eastAsia" w:ascii="宋体" w:hAnsi="宋体" w:eastAsia="宋体" w:cs="宋体"/>
          <w:sz w:val="24"/>
          <w:szCs w:val="24"/>
        </w:rPr>
      </w:pPr>
      <w:r>
        <w:rPr>
          <w:rFonts w:hint="eastAsia" w:ascii="宋体" w:hAnsi="宋体" w:eastAsia="宋体" w:cs="宋体"/>
          <w:spacing w:val="9"/>
          <w:sz w:val="24"/>
          <w:szCs w:val="24"/>
        </w:rPr>
        <w:t>2</w:t>
      </w:r>
      <w:r>
        <w:rPr>
          <w:rFonts w:hint="eastAsia" w:ascii="宋体" w:hAnsi="宋体" w:eastAsia="宋体" w:cs="宋体"/>
          <w:spacing w:val="8"/>
          <w:sz w:val="24"/>
          <w:szCs w:val="24"/>
        </w:rPr>
        <w:t>．按照招标文件的规定加盖单位章 ( 自然人投标的无需盖章，需要签字) 。</w:t>
      </w:r>
    </w:p>
    <w:p>
      <w:pPr>
        <w:spacing w:before="41" w:line="227" w:lineRule="auto"/>
        <w:jc w:val="right"/>
        <w:outlineLvl w:val="1"/>
        <w:rPr>
          <w:rFonts w:hint="eastAsia" w:ascii="宋体" w:hAnsi="宋体" w:eastAsia="宋体" w:cs="宋体"/>
          <w:sz w:val="24"/>
          <w:szCs w:val="24"/>
        </w:rPr>
      </w:pPr>
      <w:bookmarkStart w:id="312" w:name="_Toc24086"/>
      <w:r>
        <w:rPr>
          <w:rFonts w:hint="eastAsia" w:ascii="宋体" w:hAnsi="宋体" w:eastAsia="宋体" w:cs="宋体"/>
          <w:spacing w:val="14"/>
          <w:sz w:val="24"/>
          <w:szCs w:val="24"/>
        </w:rPr>
        <w:t>3</w:t>
      </w:r>
      <w:r>
        <w:rPr>
          <w:rFonts w:hint="eastAsia" w:ascii="宋体" w:hAnsi="宋体" w:eastAsia="宋体" w:cs="宋体"/>
          <w:spacing w:val="10"/>
          <w:sz w:val="24"/>
          <w:szCs w:val="24"/>
        </w:rPr>
        <w:t>. (本项目不接受联合体) 如果是联合体投标，联合体各方均需提供上述证明。</w:t>
      </w:r>
      <w:bookmarkEnd w:id="312"/>
    </w:p>
    <w:p>
      <w:pPr>
        <w:rPr>
          <w:rFonts w:hint="eastAsia" w:ascii="宋体" w:hAnsi="宋体" w:eastAsia="宋体" w:cs="宋体"/>
          <w:sz w:val="24"/>
          <w:szCs w:val="24"/>
        </w:rPr>
        <w:sectPr>
          <w:footerReference r:id="rId31" w:type="default"/>
          <w:pgSz w:w="11905" w:h="16839"/>
          <w:pgMar w:top="1431" w:right="1156" w:bottom="1362" w:left="1090" w:header="0" w:footer="1202" w:gutter="0"/>
          <w:pgNumType w:fmt="decimal"/>
          <w:cols w:space="720" w:num="1"/>
        </w:sectPr>
      </w:pPr>
    </w:p>
    <w:p>
      <w:pPr>
        <w:spacing w:before="50" w:line="309" w:lineRule="exact"/>
        <w:jc w:val="center"/>
        <w:outlineLvl w:val="2"/>
        <w:rPr>
          <w:rFonts w:hint="eastAsia" w:ascii="宋体" w:hAnsi="宋体" w:eastAsia="宋体" w:cs="宋体"/>
          <w:b/>
          <w:bCs/>
          <w:sz w:val="24"/>
          <w:szCs w:val="24"/>
        </w:rPr>
      </w:pPr>
      <w:bookmarkStart w:id="313" w:name="_Toc31277"/>
      <w:r>
        <w:rPr>
          <w:rFonts w:hint="eastAsia" w:ascii="宋体" w:hAnsi="宋体" w:eastAsia="宋体" w:cs="宋体"/>
          <w:b/>
          <w:bCs/>
          <w:spacing w:val="14"/>
          <w:position w:val="1"/>
          <w:sz w:val="24"/>
          <w:szCs w:val="24"/>
        </w:rPr>
        <w:t>9</w:t>
      </w:r>
      <w:r>
        <w:rPr>
          <w:rFonts w:hint="eastAsia" w:ascii="宋体" w:hAnsi="宋体" w:eastAsia="宋体" w:cs="宋体"/>
          <w:b/>
          <w:bCs/>
          <w:spacing w:val="12"/>
          <w:position w:val="1"/>
          <w:sz w:val="24"/>
          <w:szCs w:val="24"/>
        </w:rPr>
        <w:t>、投标人须知资料表要求的其他资格证明文件</w:t>
      </w:r>
      <w:bookmarkEnd w:id="313"/>
    </w:p>
    <w:p>
      <w:pPr>
        <w:spacing w:line="265" w:lineRule="auto"/>
        <w:rPr>
          <w:rFonts w:hint="eastAsia" w:ascii="宋体" w:hAnsi="宋体" w:eastAsia="宋体" w:cs="宋体"/>
          <w:sz w:val="24"/>
          <w:szCs w:val="24"/>
        </w:rPr>
      </w:pPr>
    </w:p>
    <w:p>
      <w:pPr>
        <w:spacing w:before="75" w:line="225" w:lineRule="auto"/>
        <w:ind w:left="2"/>
        <w:rPr>
          <w:rFonts w:hint="eastAsia" w:ascii="宋体" w:hAnsi="宋体" w:eastAsia="宋体" w:cs="宋体"/>
          <w:sz w:val="24"/>
          <w:szCs w:val="24"/>
        </w:rPr>
      </w:pPr>
      <w:r>
        <w:rPr>
          <w:rFonts w:hint="eastAsia" w:ascii="宋体" w:hAnsi="宋体" w:eastAsia="宋体" w:cs="宋体"/>
          <w:spacing w:val="22"/>
          <w:sz w:val="24"/>
          <w:szCs w:val="24"/>
        </w:rPr>
        <w:t>说</w:t>
      </w:r>
      <w:r>
        <w:rPr>
          <w:rFonts w:hint="eastAsia" w:ascii="宋体" w:hAnsi="宋体" w:eastAsia="宋体" w:cs="宋体"/>
          <w:spacing w:val="16"/>
          <w:sz w:val="24"/>
          <w:szCs w:val="24"/>
        </w:rPr>
        <w:t>明</w:t>
      </w:r>
      <w:r>
        <w:rPr>
          <w:rFonts w:hint="eastAsia" w:ascii="宋体" w:hAnsi="宋体" w:eastAsia="宋体" w:cs="宋体"/>
          <w:spacing w:val="11"/>
          <w:sz w:val="24"/>
          <w:szCs w:val="24"/>
        </w:rPr>
        <w:t>：1.应提供</w:t>
      </w:r>
      <w:r>
        <w:rPr>
          <w:rFonts w:hint="eastAsia" w:ascii="宋体" w:hAnsi="宋体" w:eastAsia="宋体" w:cs="宋体"/>
          <w:spacing w:val="11"/>
          <w:sz w:val="24"/>
          <w:szCs w:val="24"/>
          <w:u w:val="single" w:color="auto"/>
        </w:rPr>
        <w:t>投标人须知资料表</w:t>
      </w:r>
      <w:r>
        <w:rPr>
          <w:rFonts w:hint="eastAsia" w:ascii="宋体" w:hAnsi="宋体" w:eastAsia="宋体" w:cs="宋体"/>
          <w:spacing w:val="11"/>
          <w:sz w:val="24"/>
          <w:szCs w:val="24"/>
        </w:rPr>
        <w:t>要求的其他资格证明文件。</w:t>
      </w:r>
    </w:p>
    <w:p>
      <w:pPr>
        <w:tabs>
          <w:tab w:val="left" w:pos="126"/>
        </w:tabs>
        <w:spacing w:before="43" w:line="261" w:lineRule="auto"/>
        <w:ind w:firstLine="1"/>
        <w:rPr>
          <w:rFonts w:hint="eastAsia" w:ascii="宋体" w:hAnsi="宋体" w:eastAsia="宋体" w:cs="宋体"/>
          <w:sz w:val="24"/>
          <w:szCs w:val="24"/>
        </w:rPr>
      </w:pPr>
      <w:r>
        <w:rPr>
          <w:rFonts w:hint="eastAsia" w:ascii="宋体" w:hAnsi="宋体" w:eastAsia="宋体" w:cs="宋体"/>
          <w:spacing w:val="22"/>
          <w:sz w:val="24"/>
          <w:szCs w:val="24"/>
        </w:rPr>
        <w:t>主</w:t>
      </w:r>
      <w:r>
        <w:rPr>
          <w:rFonts w:hint="eastAsia" w:ascii="宋体" w:hAnsi="宋体" w:eastAsia="宋体" w:cs="宋体"/>
          <w:spacing w:val="16"/>
          <w:sz w:val="24"/>
          <w:szCs w:val="24"/>
        </w:rPr>
        <w:t>要</w:t>
      </w:r>
      <w:r>
        <w:rPr>
          <w:rFonts w:hint="eastAsia" w:ascii="宋体" w:hAnsi="宋体" w:eastAsia="宋体" w:cs="宋体"/>
          <w:spacing w:val="11"/>
          <w:sz w:val="24"/>
          <w:szCs w:val="24"/>
        </w:rPr>
        <w:t>包括：三证合一营业执照；投标企业须提供投标人 (被授权在职人员) 近 6 个月有效</w:t>
      </w:r>
      <w:r>
        <w:rPr>
          <w:rFonts w:hint="eastAsia" w:ascii="宋体" w:hAnsi="宋体" w:eastAsia="宋体" w:cs="宋体"/>
          <w:sz w:val="24"/>
          <w:szCs w:val="24"/>
        </w:rPr>
        <w:t xml:space="preserve"> </w:t>
      </w:r>
      <w:r>
        <w:rPr>
          <w:rFonts w:hint="eastAsia" w:ascii="宋体" w:hAnsi="宋体" w:eastAsia="宋体" w:cs="宋体"/>
          <w:spacing w:val="30"/>
          <w:sz w:val="24"/>
          <w:szCs w:val="24"/>
        </w:rPr>
        <w:t>的</w:t>
      </w:r>
      <w:r>
        <w:rPr>
          <w:rFonts w:hint="eastAsia" w:ascii="宋体" w:hAnsi="宋体" w:eastAsia="宋体" w:cs="宋体"/>
          <w:spacing w:val="17"/>
          <w:sz w:val="24"/>
          <w:szCs w:val="24"/>
        </w:rPr>
        <w:t xml:space="preserve">社保证明) ；未被列入“信用中国” ( </w:t>
      </w:r>
      <w:r>
        <w:rPr>
          <w:rFonts w:hint="eastAsia" w:ascii="宋体" w:hAnsi="宋体" w:eastAsia="宋体" w:cs="宋体"/>
          <w:sz w:val="24"/>
          <w:szCs w:val="24"/>
        </w:rPr>
        <w:t>www</w:t>
      </w:r>
      <w:r>
        <w:rPr>
          <w:rFonts w:hint="eastAsia" w:ascii="宋体" w:hAnsi="宋体" w:eastAsia="宋体" w:cs="宋体"/>
          <w:spacing w:val="17"/>
          <w:sz w:val="24"/>
          <w:szCs w:val="24"/>
        </w:rPr>
        <w:t>.</w:t>
      </w:r>
      <w:r>
        <w:rPr>
          <w:rFonts w:hint="eastAsia" w:ascii="宋体" w:hAnsi="宋体" w:eastAsia="宋体" w:cs="宋体"/>
          <w:sz w:val="24"/>
          <w:szCs w:val="24"/>
        </w:rPr>
        <w:t>creditchina</w:t>
      </w:r>
      <w:r>
        <w:rPr>
          <w:rFonts w:hint="eastAsia" w:ascii="宋体" w:hAnsi="宋体" w:eastAsia="宋体" w:cs="宋体"/>
          <w:spacing w:val="17"/>
          <w:sz w:val="24"/>
          <w:szCs w:val="24"/>
        </w:rPr>
        <w:t>.</w:t>
      </w:r>
      <w:r>
        <w:rPr>
          <w:rFonts w:hint="eastAsia" w:ascii="宋体" w:hAnsi="宋体" w:eastAsia="宋体" w:cs="宋体"/>
          <w:sz w:val="24"/>
          <w:szCs w:val="24"/>
        </w:rPr>
        <w:t>gov</w:t>
      </w:r>
      <w:r>
        <w:rPr>
          <w:rFonts w:hint="eastAsia" w:ascii="宋体" w:hAnsi="宋体" w:eastAsia="宋体" w:cs="宋体"/>
          <w:spacing w:val="17"/>
          <w:sz w:val="24"/>
          <w:szCs w:val="24"/>
        </w:rPr>
        <w:t>.</w:t>
      </w:r>
      <w:r>
        <w:rPr>
          <w:rFonts w:hint="eastAsia" w:ascii="宋体" w:hAnsi="宋体" w:eastAsia="宋体" w:cs="宋体"/>
          <w:sz w:val="24"/>
          <w:szCs w:val="24"/>
        </w:rPr>
        <w:t>cn</w:t>
      </w:r>
      <w:r>
        <w:rPr>
          <w:rFonts w:hint="eastAsia" w:ascii="宋体" w:hAnsi="宋体" w:eastAsia="宋体" w:cs="宋体"/>
          <w:spacing w:val="17"/>
          <w:sz w:val="24"/>
          <w:szCs w:val="24"/>
        </w:rPr>
        <w:t>) 、 中国政府采购网</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26"/>
          <w:sz w:val="24"/>
          <w:szCs w:val="24"/>
        </w:rPr>
        <w:t>(</w:t>
      </w:r>
      <w:r>
        <w:rPr>
          <w:rFonts w:hint="eastAsia" w:ascii="宋体" w:hAnsi="宋体" w:eastAsia="宋体" w:cs="宋体"/>
          <w:sz w:val="24"/>
          <w:szCs w:val="24"/>
        </w:rPr>
        <w:t>www</w:t>
      </w:r>
      <w:r>
        <w:rPr>
          <w:rFonts w:hint="eastAsia" w:ascii="宋体" w:hAnsi="宋体" w:eastAsia="宋体" w:cs="宋体"/>
          <w:spacing w:val="14"/>
          <w:sz w:val="24"/>
          <w:szCs w:val="24"/>
        </w:rPr>
        <w:t>.</w:t>
      </w:r>
      <w:r>
        <w:rPr>
          <w:rFonts w:hint="eastAsia" w:ascii="宋体" w:hAnsi="宋体" w:eastAsia="宋体" w:cs="宋体"/>
          <w:sz w:val="24"/>
          <w:szCs w:val="24"/>
        </w:rPr>
        <w:t>ccgp</w:t>
      </w:r>
      <w:r>
        <w:rPr>
          <w:rFonts w:hint="eastAsia" w:ascii="宋体" w:hAnsi="宋体" w:eastAsia="宋体" w:cs="宋体"/>
          <w:spacing w:val="13"/>
          <w:sz w:val="24"/>
          <w:szCs w:val="24"/>
        </w:rPr>
        <w:t>.</w:t>
      </w:r>
      <w:r>
        <w:rPr>
          <w:rFonts w:hint="eastAsia" w:ascii="宋体" w:hAnsi="宋体" w:eastAsia="宋体" w:cs="宋体"/>
          <w:sz w:val="24"/>
          <w:szCs w:val="24"/>
        </w:rPr>
        <w:t>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 失信被执行人、重大税收违法案件当事人名单、政府采购严重违法失</w:t>
      </w:r>
      <w:r>
        <w:rPr>
          <w:rFonts w:hint="eastAsia" w:ascii="宋体" w:hAnsi="宋体" w:eastAsia="宋体" w:cs="宋体"/>
          <w:sz w:val="24"/>
          <w:szCs w:val="24"/>
        </w:rPr>
        <w:t xml:space="preserve"> </w:t>
      </w:r>
      <w:r>
        <w:rPr>
          <w:rFonts w:hint="eastAsia" w:ascii="宋体" w:hAnsi="宋体" w:eastAsia="宋体" w:cs="宋体"/>
          <w:spacing w:val="11"/>
          <w:sz w:val="24"/>
          <w:szCs w:val="24"/>
        </w:rPr>
        <w:t>信行为记录名单查询等</w:t>
      </w:r>
      <w:r>
        <w:rPr>
          <w:rFonts w:hint="eastAsia" w:ascii="宋体" w:hAnsi="宋体" w:eastAsia="宋体" w:cs="宋体"/>
          <w:spacing w:val="9"/>
          <w:sz w:val="24"/>
          <w:szCs w:val="24"/>
        </w:rPr>
        <w:t>。</w:t>
      </w:r>
    </w:p>
    <w:p>
      <w:pPr>
        <w:spacing w:line="261" w:lineRule="auto"/>
        <w:ind w:left="735"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p>
      <w:pPr>
        <w:rPr>
          <w:rFonts w:hint="eastAsia" w:ascii="宋体" w:hAnsi="宋体" w:eastAsia="宋体" w:cs="宋体"/>
          <w:sz w:val="24"/>
          <w:szCs w:val="24"/>
        </w:rPr>
        <w:sectPr>
          <w:footerReference r:id="rId32" w:type="default"/>
          <w:pgSz w:w="11905" w:h="16839"/>
          <w:pgMar w:top="1431" w:right="1237" w:bottom="1362" w:left="1089" w:header="0" w:footer="1202" w:gutter="0"/>
          <w:pgNumType w:fmt="decimal"/>
          <w:cols w:space="720" w:num="1"/>
        </w:sectPr>
      </w:pPr>
    </w:p>
    <w:p>
      <w:pPr>
        <w:spacing w:before="174" w:line="225" w:lineRule="auto"/>
        <w:ind w:left="6"/>
        <w:jc w:val="center"/>
        <w:outlineLvl w:val="1"/>
        <w:rPr>
          <w:rFonts w:hint="eastAsia" w:ascii="宋体" w:hAnsi="宋体" w:eastAsia="宋体" w:cs="宋体"/>
          <w:b/>
          <w:bCs/>
          <w:sz w:val="28"/>
          <w:szCs w:val="28"/>
        </w:rPr>
      </w:pPr>
      <w:bookmarkStart w:id="314" w:name="_Toc13681"/>
      <w:r>
        <w:rPr>
          <w:rFonts w:hint="eastAsia" w:ascii="宋体" w:hAnsi="宋体" w:eastAsia="宋体" w:cs="宋体"/>
          <w:b/>
          <w:bCs/>
          <w:spacing w:val="11"/>
          <w:sz w:val="28"/>
          <w:szCs w:val="28"/>
        </w:rPr>
        <w:t>第二部分  商务及技术文</w:t>
      </w:r>
      <w:r>
        <w:rPr>
          <w:rFonts w:hint="eastAsia" w:ascii="宋体" w:hAnsi="宋体" w:eastAsia="宋体" w:cs="宋体"/>
          <w:b/>
          <w:bCs/>
          <w:spacing w:val="8"/>
          <w:sz w:val="28"/>
          <w:szCs w:val="28"/>
        </w:rPr>
        <w:t>件</w:t>
      </w:r>
      <w:bookmarkEnd w:id="314"/>
    </w:p>
    <w:p>
      <w:pPr>
        <w:spacing w:before="220" w:line="227" w:lineRule="auto"/>
        <w:ind w:left="21"/>
        <w:outlineLvl w:val="2"/>
        <w:rPr>
          <w:rFonts w:hint="eastAsia" w:ascii="宋体" w:hAnsi="宋体" w:eastAsia="宋体" w:cs="宋体"/>
          <w:sz w:val="24"/>
          <w:szCs w:val="24"/>
        </w:rPr>
      </w:pPr>
      <w:bookmarkStart w:id="315" w:name="_Toc13889"/>
      <w:r>
        <w:rPr>
          <w:rFonts w:hint="eastAsia" w:ascii="宋体" w:hAnsi="宋体" w:eastAsia="宋体" w:cs="宋体"/>
          <w:spacing w:val="16"/>
          <w:sz w:val="24"/>
          <w:szCs w:val="24"/>
        </w:rPr>
        <w:t>1</w:t>
      </w:r>
      <w:r>
        <w:rPr>
          <w:rFonts w:hint="eastAsia" w:ascii="宋体" w:hAnsi="宋体" w:eastAsia="宋体" w:cs="宋体"/>
          <w:spacing w:val="11"/>
          <w:sz w:val="24"/>
          <w:szCs w:val="24"/>
        </w:rPr>
        <w:t>、</w:t>
      </w:r>
      <w:r>
        <w:rPr>
          <w:rFonts w:hint="eastAsia" w:ascii="宋体" w:hAnsi="宋体" w:eastAsia="宋体" w:cs="宋体"/>
          <w:spacing w:val="8"/>
          <w:sz w:val="24"/>
          <w:szCs w:val="24"/>
        </w:rPr>
        <w:t>投标书 (投标文件格式五)</w:t>
      </w:r>
      <w:bookmarkEnd w:id="315"/>
    </w:p>
    <w:p>
      <w:pPr>
        <w:spacing w:before="117" w:line="227" w:lineRule="auto"/>
        <w:ind w:left="6"/>
        <w:rPr>
          <w:rFonts w:hint="eastAsia" w:ascii="宋体" w:hAnsi="宋体" w:eastAsia="宋体" w:cs="宋体"/>
          <w:sz w:val="24"/>
          <w:szCs w:val="24"/>
        </w:rPr>
      </w:pPr>
      <w:r>
        <w:rPr>
          <w:rFonts w:hint="eastAsia" w:ascii="宋体" w:hAnsi="宋体" w:eastAsia="宋体" w:cs="宋体"/>
          <w:spacing w:val="20"/>
          <w:sz w:val="24"/>
          <w:szCs w:val="24"/>
        </w:rPr>
        <w:t>2</w:t>
      </w:r>
      <w:r>
        <w:rPr>
          <w:rFonts w:hint="eastAsia" w:ascii="宋体" w:hAnsi="宋体" w:eastAsia="宋体" w:cs="宋体"/>
          <w:spacing w:val="10"/>
          <w:sz w:val="24"/>
          <w:szCs w:val="24"/>
        </w:rPr>
        <w:t>、投标分项报价表 (投标文件格式六)</w:t>
      </w:r>
    </w:p>
    <w:p>
      <w:pPr>
        <w:spacing w:before="115" w:line="227" w:lineRule="auto"/>
        <w:ind w:left="8"/>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0"/>
          <w:sz w:val="24"/>
          <w:szCs w:val="24"/>
        </w:rPr>
        <w:t>、服务说明一览表 (投标文件格式七)</w:t>
      </w:r>
    </w:p>
    <w:p>
      <w:pPr>
        <w:spacing w:before="118" w:line="227" w:lineRule="auto"/>
        <w:ind w:left="2"/>
        <w:rPr>
          <w:rFonts w:hint="eastAsia" w:ascii="宋体" w:hAnsi="宋体" w:eastAsia="宋体" w:cs="宋体"/>
          <w:sz w:val="24"/>
          <w:szCs w:val="24"/>
        </w:rPr>
      </w:pPr>
      <w:r>
        <w:rPr>
          <w:rFonts w:hint="eastAsia" w:ascii="宋体" w:hAnsi="宋体" w:eastAsia="宋体" w:cs="宋体"/>
          <w:spacing w:val="20"/>
          <w:sz w:val="24"/>
          <w:szCs w:val="24"/>
        </w:rPr>
        <w:t>4</w:t>
      </w:r>
      <w:r>
        <w:rPr>
          <w:rFonts w:hint="eastAsia" w:ascii="宋体" w:hAnsi="宋体" w:eastAsia="宋体" w:cs="宋体"/>
          <w:spacing w:val="12"/>
          <w:sz w:val="24"/>
          <w:szCs w:val="24"/>
        </w:rPr>
        <w:t>、</w:t>
      </w:r>
      <w:r>
        <w:rPr>
          <w:rFonts w:hint="eastAsia" w:ascii="宋体" w:hAnsi="宋体" w:eastAsia="宋体" w:cs="宋体"/>
          <w:spacing w:val="10"/>
          <w:sz w:val="24"/>
          <w:szCs w:val="24"/>
        </w:rPr>
        <w:t>技术规格偏离表 (投标文件格式八)</w:t>
      </w:r>
    </w:p>
    <w:p>
      <w:pPr>
        <w:spacing w:before="118" w:line="227" w:lineRule="auto"/>
        <w:ind w:left="8"/>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0"/>
          <w:sz w:val="24"/>
          <w:szCs w:val="24"/>
        </w:rPr>
        <w:t>、商务条款偏离表 (投标文件格式九)</w:t>
      </w:r>
    </w:p>
    <w:p>
      <w:pPr>
        <w:spacing w:before="116" w:line="290" w:lineRule="auto"/>
        <w:ind w:left="544" w:hanging="539"/>
        <w:rPr>
          <w:rFonts w:hint="eastAsia" w:ascii="宋体" w:hAnsi="宋体" w:eastAsia="宋体" w:cs="宋体"/>
          <w:sz w:val="24"/>
          <w:szCs w:val="24"/>
        </w:rPr>
      </w:pPr>
      <w:r>
        <w:rPr>
          <w:rFonts w:hint="eastAsia" w:ascii="宋体" w:hAnsi="宋体" w:eastAsia="宋体" w:cs="宋体"/>
          <w:spacing w:val="20"/>
          <w:sz w:val="24"/>
          <w:szCs w:val="24"/>
        </w:rPr>
        <w:t>6、</w:t>
      </w:r>
      <w:r>
        <w:rPr>
          <w:rFonts w:hint="eastAsia" w:ascii="宋体" w:hAnsi="宋体" w:eastAsia="宋体" w:cs="宋体"/>
          <w:spacing w:val="14"/>
          <w:sz w:val="24"/>
          <w:szCs w:val="24"/>
        </w:rPr>
        <w:t>符</w:t>
      </w:r>
      <w:r>
        <w:rPr>
          <w:rFonts w:hint="eastAsia" w:ascii="宋体" w:hAnsi="宋体" w:eastAsia="宋体" w:cs="宋体"/>
          <w:spacing w:val="10"/>
          <w:sz w:val="24"/>
          <w:szCs w:val="24"/>
        </w:rPr>
        <w:t>合《政府采购促进中小企业发展暂行办法》、《关于政府采购支持监狱企业发展</w:t>
      </w:r>
      <w:r>
        <w:rPr>
          <w:rFonts w:hint="eastAsia" w:ascii="宋体" w:hAnsi="宋体" w:eastAsia="宋体" w:cs="宋体"/>
          <w:sz w:val="24"/>
          <w:szCs w:val="24"/>
        </w:rPr>
        <w:t xml:space="preserve"> </w:t>
      </w:r>
      <w:r>
        <w:rPr>
          <w:rFonts w:hint="eastAsia" w:ascii="宋体" w:hAnsi="宋体" w:eastAsia="宋体" w:cs="宋体"/>
          <w:spacing w:val="16"/>
          <w:sz w:val="24"/>
          <w:szCs w:val="24"/>
        </w:rPr>
        <w:t>有关问</w:t>
      </w:r>
      <w:r>
        <w:rPr>
          <w:rFonts w:hint="eastAsia" w:ascii="宋体" w:hAnsi="宋体" w:eastAsia="宋体" w:cs="宋体"/>
          <w:spacing w:val="12"/>
          <w:sz w:val="24"/>
          <w:szCs w:val="24"/>
        </w:rPr>
        <w:t>题</w:t>
      </w:r>
      <w:r>
        <w:rPr>
          <w:rFonts w:hint="eastAsia" w:ascii="宋体" w:hAnsi="宋体" w:eastAsia="宋体" w:cs="宋体"/>
          <w:spacing w:val="8"/>
          <w:sz w:val="24"/>
          <w:szCs w:val="24"/>
        </w:rPr>
        <w:t>的通知》和《三部门联合发布关于促进残疾人就业政府采购政策的通知》</w:t>
      </w:r>
      <w:r>
        <w:rPr>
          <w:rFonts w:hint="eastAsia" w:ascii="宋体" w:hAnsi="宋体" w:eastAsia="宋体" w:cs="宋体"/>
          <w:sz w:val="24"/>
          <w:szCs w:val="24"/>
        </w:rPr>
        <w:t xml:space="preserve"> </w:t>
      </w:r>
      <w:r>
        <w:rPr>
          <w:rFonts w:hint="eastAsia" w:ascii="宋体" w:hAnsi="宋体" w:eastAsia="宋体" w:cs="宋体"/>
          <w:spacing w:val="20"/>
          <w:sz w:val="24"/>
          <w:szCs w:val="24"/>
        </w:rPr>
        <w:t>条</w:t>
      </w:r>
      <w:r>
        <w:rPr>
          <w:rFonts w:hint="eastAsia" w:ascii="宋体" w:hAnsi="宋体" w:eastAsia="宋体" w:cs="宋体"/>
          <w:spacing w:val="14"/>
          <w:sz w:val="24"/>
          <w:szCs w:val="24"/>
        </w:rPr>
        <w:t>件</w:t>
      </w:r>
      <w:r>
        <w:rPr>
          <w:rFonts w:hint="eastAsia" w:ascii="宋体" w:hAnsi="宋体" w:eastAsia="宋体" w:cs="宋体"/>
          <w:spacing w:val="10"/>
          <w:sz w:val="24"/>
          <w:szCs w:val="24"/>
        </w:rPr>
        <w:t>的投标人须提交)  (提供相关证明材料)</w:t>
      </w:r>
    </w:p>
    <w:p>
      <w:pPr>
        <w:spacing w:before="116" w:line="321" w:lineRule="auto"/>
        <w:ind w:right="1761"/>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6"/>
          <w:sz w:val="24"/>
          <w:szCs w:val="24"/>
        </w:rPr>
        <w:t>-1《投标人企业 (单位) 类型声明函》  (投标文件格式十)</w:t>
      </w:r>
      <w:r>
        <w:rPr>
          <w:rFonts w:hint="eastAsia" w:ascii="宋体" w:hAnsi="宋体" w:eastAsia="宋体" w:cs="宋体"/>
          <w:sz w:val="24"/>
          <w:szCs w:val="24"/>
        </w:rPr>
        <w:t xml:space="preserve">         </w:t>
      </w:r>
      <w:r>
        <w:rPr>
          <w:rFonts w:hint="eastAsia" w:ascii="宋体" w:hAnsi="宋体" w:eastAsia="宋体" w:cs="宋体"/>
          <w:spacing w:val="7"/>
          <w:sz w:val="24"/>
          <w:szCs w:val="24"/>
        </w:rPr>
        <w:t>6-2《制造商投标人企业 (单位) 类型声明函》  (投标文件格式十一</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2"/>
          <w:sz w:val="24"/>
          <w:szCs w:val="24"/>
        </w:rPr>
        <w:t>6</w:t>
      </w:r>
      <w:r>
        <w:rPr>
          <w:rFonts w:hint="eastAsia" w:ascii="宋体" w:hAnsi="宋体" w:eastAsia="宋体" w:cs="宋体"/>
          <w:spacing w:val="10"/>
          <w:sz w:val="24"/>
          <w:szCs w:val="24"/>
        </w:rPr>
        <w:t>-</w:t>
      </w:r>
      <w:r>
        <w:rPr>
          <w:rFonts w:hint="eastAsia" w:ascii="宋体" w:hAnsi="宋体" w:eastAsia="宋体" w:cs="宋体"/>
          <w:spacing w:val="6"/>
          <w:sz w:val="24"/>
          <w:szCs w:val="24"/>
        </w:rPr>
        <w:t>3《残疾人福利性单位声明函》  (投标文件格式十二)</w:t>
      </w:r>
    </w:p>
    <w:p>
      <w:pPr>
        <w:spacing w:before="1" w:line="226" w:lineRule="auto"/>
        <w:ind w:left="4"/>
        <w:rPr>
          <w:rFonts w:hint="eastAsia" w:ascii="宋体" w:hAnsi="宋体" w:eastAsia="宋体" w:cs="宋体"/>
          <w:sz w:val="24"/>
          <w:szCs w:val="24"/>
        </w:rPr>
      </w:pPr>
      <w:r>
        <w:rPr>
          <w:rFonts w:hint="eastAsia" w:ascii="宋体" w:hAnsi="宋体" w:eastAsia="宋体" w:cs="宋体"/>
          <w:spacing w:val="17"/>
          <w:sz w:val="24"/>
          <w:szCs w:val="24"/>
        </w:rPr>
        <w:t>7</w:t>
      </w:r>
      <w:r>
        <w:rPr>
          <w:rFonts w:hint="eastAsia" w:ascii="宋体" w:hAnsi="宋体" w:eastAsia="宋体" w:cs="宋体"/>
          <w:spacing w:val="10"/>
          <w:sz w:val="24"/>
          <w:szCs w:val="24"/>
        </w:rPr>
        <w:t>、投标人关联单位的说明 (格式自拟)</w:t>
      </w:r>
    </w:p>
    <w:p>
      <w:pPr>
        <w:spacing w:before="118" w:line="227" w:lineRule="auto"/>
        <w:rPr>
          <w:rFonts w:hint="eastAsia" w:ascii="宋体" w:hAnsi="宋体" w:eastAsia="宋体" w:cs="宋体"/>
          <w:sz w:val="24"/>
          <w:szCs w:val="24"/>
        </w:rPr>
      </w:pPr>
      <w:r>
        <w:rPr>
          <w:rFonts w:hint="eastAsia" w:ascii="宋体" w:hAnsi="宋体" w:eastAsia="宋体" w:cs="宋体"/>
          <w:spacing w:val="17"/>
          <w:sz w:val="24"/>
          <w:szCs w:val="24"/>
        </w:rPr>
        <w:t>8</w:t>
      </w:r>
      <w:r>
        <w:rPr>
          <w:rFonts w:hint="eastAsia" w:ascii="宋体" w:hAnsi="宋体" w:eastAsia="宋体" w:cs="宋体"/>
          <w:spacing w:val="11"/>
          <w:sz w:val="24"/>
          <w:szCs w:val="24"/>
        </w:rPr>
        <w:t>、评分标准和细则中技术部分证明材料 (格式自拟)</w:t>
      </w:r>
    </w:p>
    <w:p>
      <w:pPr>
        <w:spacing w:before="118" w:line="227" w:lineRule="auto"/>
        <w:rPr>
          <w:rFonts w:hint="eastAsia" w:ascii="宋体" w:hAnsi="宋体" w:eastAsia="宋体" w:cs="宋体"/>
          <w:sz w:val="24"/>
          <w:szCs w:val="24"/>
        </w:rPr>
      </w:pPr>
      <w:r>
        <w:rPr>
          <w:rFonts w:hint="eastAsia" w:ascii="宋体" w:hAnsi="宋体" w:eastAsia="宋体" w:cs="宋体"/>
          <w:spacing w:val="17"/>
          <w:sz w:val="24"/>
          <w:szCs w:val="24"/>
        </w:rPr>
        <w:t>9</w:t>
      </w:r>
      <w:r>
        <w:rPr>
          <w:rFonts w:hint="eastAsia" w:ascii="宋体" w:hAnsi="宋体" w:eastAsia="宋体" w:cs="宋体"/>
          <w:spacing w:val="11"/>
          <w:sz w:val="24"/>
          <w:szCs w:val="24"/>
        </w:rPr>
        <w:t>、评分标准和细则中技术部分证明材料 (格式自拟)</w:t>
      </w:r>
    </w:p>
    <w:p>
      <w:pPr>
        <w:spacing w:before="116" w:line="227" w:lineRule="auto"/>
        <w:ind w:left="16"/>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14"/>
          <w:sz w:val="24"/>
          <w:szCs w:val="24"/>
        </w:rPr>
        <w:t>0</w:t>
      </w:r>
      <w:r>
        <w:rPr>
          <w:rFonts w:hint="eastAsia" w:ascii="宋体" w:hAnsi="宋体" w:eastAsia="宋体" w:cs="宋体"/>
          <w:spacing w:val="10"/>
          <w:sz w:val="24"/>
          <w:szCs w:val="24"/>
        </w:rPr>
        <w:t>、投标人认为有必要提供的其他证明材料 (格式自拟)</w:t>
      </w:r>
    </w:p>
    <w:p>
      <w:pPr>
        <w:rPr>
          <w:rFonts w:hint="eastAsia" w:ascii="宋体" w:hAnsi="宋体" w:eastAsia="宋体" w:cs="宋体"/>
          <w:sz w:val="24"/>
          <w:szCs w:val="24"/>
        </w:rPr>
        <w:sectPr>
          <w:footerReference r:id="rId33" w:type="default"/>
          <w:pgSz w:w="11905" w:h="16839"/>
          <w:pgMar w:top="1431" w:right="1131" w:bottom="1362" w:left="1632" w:header="0" w:footer="1202" w:gutter="0"/>
          <w:pgNumType w:fmt="decimal"/>
          <w:cols w:space="720" w:num="1"/>
        </w:sectPr>
      </w:pPr>
    </w:p>
    <w:p>
      <w:pPr>
        <w:spacing w:before="122" w:line="227" w:lineRule="auto"/>
        <w:ind w:left="17"/>
        <w:jc w:val="center"/>
        <w:rPr>
          <w:rFonts w:hint="eastAsia" w:ascii="宋体" w:hAnsi="宋体" w:eastAsia="宋体" w:cs="宋体"/>
          <w:sz w:val="28"/>
          <w:szCs w:val="28"/>
        </w:rPr>
      </w:pPr>
      <w:r>
        <w:rPr>
          <w:rFonts w:hint="eastAsia" w:ascii="宋体" w:hAnsi="宋体" w:eastAsia="宋体" w:cs="宋体"/>
          <w:spacing w:val="15"/>
          <w:sz w:val="28"/>
          <w:szCs w:val="28"/>
          <w14:textOutline w14:w="4358" w14:cap="sq" w14:cmpd="sng">
            <w14:solidFill>
              <w14:srgbClr w14:val="000000"/>
            </w14:solidFill>
            <w14:prstDash w14:val="solid"/>
            <w14:bevel/>
          </w14:textOutline>
        </w:rPr>
        <w:t>1</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、投标书</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(投标文件格式五)</w:t>
      </w:r>
    </w:p>
    <w:p>
      <w:pPr>
        <w:spacing w:line="293" w:lineRule="auto"/>
        <w:rPr>
          <w:rFonts w:hint="eastAsia" w:ascii="宋体" w:hAnsi="宋体" w:eastAsia="宋体" w:cs="宋体"/>
          <w:sz w:val="24"/>
          <w:szCs w:val="24"/>
        </w:rPr>
      </w:pPr>
    </w:p>
    <w:p>
      <w:pPr>
        <w:spacing w:before="75" w:line="226" w:lineRule="auto"/>
        <w:rPr>
          <w:rFonts w:hint="eastAsia" w:ascii="宋体" w:hAnsi="宋体" w:eastAsia="宋体" w:cs="宋体"/>
          <w:sz w:val="24"/>
          <w:szCs w:val="24"/>
        </w:rPr>
      </w:pPr>
      <w:r>
        <w:rPr>
          <w:rFonts w:hint="eastAsia" w:ascii="宋体" w:hAnsi="宋体" w:eastAsia="宋体" w:cs="宋体"/>
          <w:spacing w:val="12"/>
          <w:sz w:val="24"/>
          <w:szCs w:val="24"/>
        </w:rPr>
        <w:t>致</w:t>
      </w:r>
      <w:r>
        <w:rPr>
          <w:rFonts w:hint="eastAsia" w:ascii="宋体" w:hAnsi="宋体" w:eastAsia="宋体" w:cs="宋体"/>
          <w:spacing w:val="11"/>
          <w:sz w:val="24"/>
          <w:szCs w:val="24"/>
        </w:rPr>
        <w:t>：</w:t>
      </w:r>
      <w:r>
        <w:rPr>
          <w:rFonts w:hint="eastAsia" w:ascii="宋体" w:hAnsi="宋体" w:eastAsia="宋体" w:cs="宋体"/>
          <w:spacing w:val="11"/>
          <w:sz w:val="24"/>
          <w:szCs w:val="24"/>
          <w:u w:val="single" w:color="auto"/>
        </w:rPr>
        <w:t>采购代理机构</w:t>
      </w:r>
    </w:p>
    <w:p>
      <w:pPr>
        <w:spacing w:line="291" w:lineRule="auto"/>
        <w:rPr>
          <w:rFonts w:hint="eastAsia" w:ascii="宋体" w:hAnsi="宋体" w:eastAsia="宋体" w:cs="宋体"/>
          <w:sz w:val="24"/>
          <w:szCs w:val="24"/>
        </w:rPr>
      </w:pPr>
    </w:p>
    <w:p>
      <w:pPr>
        <w:spacing w:before="75" w:line="261" w:lineRule="auto"/>
        <w:ind w:left="2" w:right="80" w:firstLine="487"/>
        <w:rPr>
          <w:rFonts w:hint="eastAsia" w:ascii="宋体" w:hAnsi="宋体" w:eastAsia="宋体" w:cs="宋体"/>
          <w:sz w:val="24"/>
          <w:szCs w:val="24"/>
        </w:rPr>
      </w:pPr>
      <w:r>
        <w:rPr>
          <w:rFonts w:hint="eastAsia" w:ascii="宋体" w:hAnsi="宋体" w:eastAsia="宋体" w:cs="宋体"/>
          <w:spacing w:val="20"/>
          <w:sz w:val="24"/>
          <w:szCs w:val="24"/>
        </w:rPr>
        <w:t>根据</w:t>
      </w:r>
      <w:r>
        <w:rPr>
          <w:rFonts w:hint="eastAsia" w:ascii="宋体" w:hAnsi="宋体" w:eastAsia="宋体" w:cs="宋体"/>
          <w:spacing w:val="14"/>
          <w:sz w:val="24"/>
          <w:szCs w:val="24"/>
        </w:rPr>
        <w:t>贵</w:t>
      </w:r>
      <w:r>
        <w:rPr>
          <w:rFonts w:hint="eastAsia" w:ascii="宋体" w:hAnsi="宋体" w:eastAsia="宋体" w:cs="宋体"/>
          <w:spacing w:val="10"/>
          <w:sz w:val="24"/>
          <w:szCs w:val="24"/>
        </w:rPr>
        <w:t>方 (采购项目名称)</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项目的投标邀请(</w:t>
      </w:r>
      <w:r>
        <w:rPr>
          <w:rFonts w:hint="eastAsia" w:ascii="宋体" w:hAnsi="宋体" w:eastAsia="宋体" w:cs="宋体"/>
          <w:spacing w:val="10"/>
          <w:sz w:val="24"/>
          <w:szCs w:val="24"/>
          <w:u w:val="single" w:color="auto"/>
        </w:rPr>
        <w:t>招标编号</w:t>
      </w:r>
      <w:r>
        <w:rPr>
          <w:rFonts w:hint="eastAsia" w:ascii="宋体" w:hAnsi="宋体" w:eastAsia="宋体" w:cs="宋体"/>
          <w:spacing w:val="10"/>
          <w:sz w:val="24"/>
          <w:szCs w:val="24"/>
        </w:rPr>
        <w:t>),签字代表(</w:t>
      </w:r>
      <w:r>
        <w:rPr>
          <w:rFonts w:hint="eastAsia" w:ascii="宋体" w:hAnsi="宋体" w:eastAsia="宋体" w:cs="宋体"/>
          <w:spacing w:val="10"/>
          <w:sz w:val="24"/>
          <w:szCs w:val="24"/>
          <w:u w:val="single" w:color="auto"/>
        </w:rPr>
        <w:t>姓名、职务)</w:t>
      </w:r>
      <w:r>
        <w:rPr>
          <w:rFonts w:hint="eastAsia" w:ascii="宋体" w:hAnsi="宋体" w:eastAsia="宋体" w:cs="宋体"/>
          <w:spacing w:val="10"/>
          <w:sz w:val="24"/>
          <w:szCs w:val="24"/>
        </w:rPr>
        <w:t>经</w:t>
      </w:r>
      <w:r>
        <w:rPr>
          <w:rFonts w:hint="eastAsia" w:ascii="宋体" w:hAnsi="宋体" w:eastAsia="宋体" w:cs="宋体"/>
          <w:sz w:val="24"/>
          <w:szCs w:val="24"/>
        </w:rPr>
        <w:t xml:space="preserve"> </w:t>
      </w:r>
      <w:r>
        <w:rPr>
          <w:rFonts w:hint="eastAsia" w:ascii="宋体" w:hAnsi="宋体" w:eastAsia="宋体" w:cs="宋体"/>
          <w:spacing w:val="20"/>
          <w:sz w:val="24"/>
          <w:szCs w:val="24"/>
        </w:rPr>
        <w:t>正式授</w:t>
      </w:r>
      <w:r>
        <w:rPr>
          <w:rFonts w:hint="eastAsia" w:ascii="宋体" w:hAnsi="宋体" w:eastAsia="宋体" w:cs="宋体"/>
          <w:spacing w:val="11"/>
          <w:sz w:val="24"/>
          <w:szCs w:val="24"/>
        </w:rPr>
        <w:t>权</w:t>
      </w:r>
      <w:r>
        <w:rPr>
          <w:rFonts w:hint="eastAsia" w:ascii="宋体" w:hAnsi="宋体" w:eastAsia="宋体" w:cs="宋体"/>
          <w:spacing w:val="10"/>
          <w:sz w:val="24"/>
          <w:szCs w:val="24"/>
        </w:rPr>
        <w:t xml:space="preserve">并代表投标人 ( </w:t>
      </w:r>
      <w:r>
        <w:rPr>
          <w:rFonts w:hint="eastAsia" w:ascii="宋体" w:hAnsi="宋体" w:eastAsia="宋体" w:cs="宋体"/>
          <w:spacing w:val="10"/>
          <w:sz w:val="24"/>
          <w:szCs w:val="24"/>
          <w:u w:val="single" w:color="auto"/>
        </w:rPr>
        <w:t>名称、地址</w:t>
      </w:r>
      <w:r>
        <w:rPr>
          <w:rFonts w:hint="eastAsia" w:ascii="宋体" w:hAnsi="宋体" w:eastAsia="宋体" w:cs="宋体"/>
          <w:spacing w:val="10"/>
          <w:sz w:val="24"/>
          <w:szCs w:val="24"/>
        </w:rPr>
        <w:t>) 提交下述文件正本</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份、副本</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份及电子文档</w:t>
      </w:r>
      <w:r>
        <w:rPr>
          <w:rFonts w:hint="eastAsia" w:ascii="宋体" w:hAnsi="宋体" w:eastAsia="宋体" w:cs="宋体"/>
          <w:sz w:val="24"/>
          <w:szCs w:val="24"/>
        </w:rPr>
        <w:t xml:space="preserve"> </w:t>
      </w:r>
      <w:r>
        <w:rPr>
          <w:rFonts w:hint="eastAsia" w:ascii="宋体" w:hAnsi="宋体" w:eastAsia="宋体" w:cs="宋体"/>
          <w:spacing w:val="17"/>
          <w:sz w:val="24"/>
          <w:szCs w:val="24"/>
        </w:rPr>
        <w:t>份</w:t>
      </w:r>
      <w:r>
        <w:rPr>
          <w:rFonts w:hint="eastAsia" w:ascii="宋体" w:hAnsi="宋体" w:eastAsia="宋体" w:cs="宋体"/>
          <w:spacing w:val="10"/>
          <w:sz w:val="24"/>
          <w:szCs w:val="24"/>
        </w:rPr>
        <w:t>，并出具的金额为人民币</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元的投标保证金。</w:t>
      </w:r>
    </w:p>
    <w:p>
      <w:pPr>
        <w:spacing w:line="227" w:lineRule="auto"/>
        <w:ind w:left="546"/>
        <w:rPr>
          <w:rFonts w:hint="eastAsia" w:ascii="宋体" w:hAnsi="宋体" w:eastAsia="宋体" w:cs="宋体"/>
          <w:sz w:val="24"/>
          <w:szCs w:val="24"/>
        </w:rPr>
      </w:pPr>
      <w:r>
        <w:rPr>
          <w:rFonts w:hint="eastAsia" w:ascii="宋体" w:hAnsi="宋体" w:eastAsia="宋体" w:cs="宋体"/>
          <w:spacing w:val="11"/>
          <w:sz w:val="24"/>
          <w:szCs w:val="24"/>
        </w:rPr>
        <w:t>据此，签字代表宣布如下：</w:t>
      </w:r>
    </w:p>
    <w:p>
      <w:pPr>
        <w:spacing w:before="43" w:line="243" w:lineRule="auto"/>
        <w:ind w:left="794" w:right="80" w:hanging="236"/>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1) 附投标书报价中规定的投标总价详见开标一览表，</w:t>
      </w:r>
      <w:r>
        <w:rPr>
          <w:rFonts w:hint="eastAsia" w:ascii="宋体" w:hAnsi="宋体" w:eastAsia="宋体" w:cs="宋体"/>
          <w:spacing w:val="13"/>
          <w:sz w:val="24"/>
          <w:szCs w:val="24"/>
          <w:u w:val="single" w:color="auto"/>
        </w:rPr>
        <w:t>其中由小型和</w:t>
      </w:r>
      <w:r>
        <w:rPr>
          <w:rFonts w:hint="eastAsia" w:ascii="宋体" w:hAnsi="宋体" w:eastAsia="宋体" w:cs="宋体"/>
          <w:spacing w:val="13"/>
          <w:sz w:val="24"/>
          <w:szCs w:val="24"/>
        </w:rPr>
        <w:t>微型企业制造产</w:t>
      </w:r>
      <w:r>
        <w:rPr>
          <w:rFonts w:hint="eastAsia" w:ascii="宋体" w:hAnsi="宋体" w:eastAsia="宋体" w:cs="宋体"/>
          <w:sz w:val="24"/>
          <w:szCs w:val="24"/>
        </w:rPr>
        <w:t xml:space="preserve"> </w:t>
      </w:r>
      <w:r>
        <w:rPr>
          <w:rFonts w:hint="eastAsia" w:ascii="宋体" w:hAnsi="宋体" w:eastAsia="宋体" w:cs="宋体"/>
          <w:spacing w:val="4"/>
          <w:sz w:val="24"/>
          <w:szCs w:val="24"/>
        </w:rPr>
        <w:t>品的价</w:t>
      </w:r>
      <w:r>
        <w:rPr>
          <w:rFonts w:hint="eastAsia" w:ascii="宋体" w:hAnsi="宋体" w:eastAsia="宋体" w:cs="宋体"/>
          <w:spacing w:val="2"/>
          <w:sz w:val="24"/>
          <w:szCs w:val="24"/>
        </w:rPr>
        <w:t xml:space="preserve">格为 </w:t>
      </w:r>
      <w:r>
        <w:rPr>
          <w:rFonts w:hint="eastAsia" w:ascii="宋体" w:hAnsi="宋体" w:eastAsia="宋体" w:cs="宋体"/>
          <w:spacing w:val="2"/>
          <w:sz w:val="24"/>
          <w:szCs w:val="24"/>
          <w:u w:val="single" w:color="auto"/>
        </w:rPr>
        <w:t xml:space="preserve">       (用文字和数字表示) ， 占投标价的‥</w:t>
      </w:r>
      <w:r>
        <w:rPr>
          <w:rFonts w:hint="eastAsia" w:ascii="宋体" w:hAnsi="宋体" w:eastAsia="宋体" w:cs="宋体"/>
          <w:spacing w:val="2"/>
          <w:sz w:val="24"/>
          <w:szCs w:val="24"/>
        </w:rPr>
        <w:t>%</w:t>
      </w:r>
    </w:p>
    <w:p>
      <w:pPr>
        <w:spacing w:before="44" w:line="227" w:lineRule="auto"/>
        <w:ind w:left="558"/>
        <w:rPr>
          <w:rFonts w:hint="eastAsia" w:ascii="宋体" w:hAnsi="宋体" w:eastAsia="宋体" w:cs="宋体"/>
          <w:sz w:val="24"/>
          <w:szCs w:val="24"/>
        </w:rPr>
      </w:pPr>
      <w:r>
        <w:rPr>
          <w:rFonts w:hint="eastAsia" w:ascii="宋体" w:hAnsi="宋体" w:eastAsia="宋体" w:cs="宋体"/>
          <w:spacing w:val="27"/>
          <w:sz w:val="24"/>
          <w:szCs w:val="24"/>
        </w:rPr>
        <w:t>(</w:t>
      </w:r>
      <w:r>
        <w:rPr>
          <w:rFonts w:hint="eastAsia" w:ascii="宋体" w:hAnsi="宋体" w:eastAsia="宋体" w:cs="宋体"/>
          <w:spacing w:val="14"/>
          <w:sz w:val="24"/>
          <w:szCs w:val="24"/>
        </w:rPr>
        <w:t>2) 本投标有效期为投标标截止之日起</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rPr>
        <w:t>个日历日。</w:t>
      </w:r>
    </w:p>
    <w:p>
      <w:pPr>
        <w:spacing w:before="41" w:line="244" w:lineRule="auto"/>
        <w:ind w:left="1105" w:right="80" w:hanging="547"/>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3) 联合体中的大中型企业、法人或者非法人组织，与联合体中的小型、微型企业之</w:t>
      </w:r>
      <w:r>
        <w:rPr>
          <w:rFonts w:hint="eastAsia" w:ascii="宋体" w:hAnsi="宋体" w:eastAsia="宋体" w:cs="宋体"/>
          <w:sz w:val="24"/>
          <w:szCs w:val="24"/>
        </w:rPr>
        <w:t xml:space="preserve"> </w:t>
      </w:r>
      <w:r>
        <w:rPr>
          <w:rFonts w:hint="eastAsia" w:ascii="宋体" w:hAnsi="宋体" w:eastAsia="宋体" w:cs="宋体"/>
          <w:spacing w:val="17"/>
          <w:sz w:val="24"/>
          <w:szCs w:val="24"/>
        </w:rPr>
        <w:t>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存在、不存在) 投资关系 (如果是联合体的话) 。</w:t>
      </w:r>
    </w:p>
    <w:p>
      <w:pPr>
        <w:spacing w:before="42" w:line="244" w:lineRule="auto"/>
        <w:ind w:left="1086" w:right="80" w:hanging="528"/>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7"/>
          <w:sz w:val="24"/>
          <w:szCs w:val="24"/>
        </w:rPr>
        <w:t>4</w:t>
      </w:r>
      <w:r>
        <w:rPr>
          <w:rFonts w:hint="eastAsia" w:ascii="宋体" w:hAnsi="宋体" w:eastAsia="宋体" w:cs="宋体"/>
          <w:spacing w:val="12"/>
          <w:sz w:val="24"/>
          <w:szCs w:val="24"/>
        </w:rPr>
        <w:t>) 已详细审查全部招标文件，包括所有补充通知 (如果有的话) ，完全理解并同意</w:t>
      </w:r>
      <w:r>
        <w:rPr>
          <w:rFonts w:hint="eastAsia" w:ascii="宋体" w:hAnsi="宋体" w:eastAsia="宋体" w:cs="宋体"/>
          <w:sz w:val="24"/>
          <w:szCs w:val="24"/>
        </w:rPr>
        <w:t xml:space="preserve"> </w:t>
      </w:r>
      <w:r>
        <w:rPr>
          <w:rFonts w:hint="eastAsia" w:ascii="宋体" w:hAnsi="宋体" w:eastAsia="宋体" w:cs="宋体"/>
          <w:spacing w:val="22"/>
          <w:sz w:val="24"/>
          <w:szCs w:val="24"/>
        </w:rPr>
        <w:t>放</w:t>
      </w:r>
      <w:r>
        <w:rPr>
          <w:rFonts w:hint="eastAsia" w:ascii="宋体" w:hAnsi="宋体" w:eastAsia="宋体" w:cs="宋体"/>
          <w:spacing w:val="14"/>
          <w:sz w:val="24"/>
          <w:szCs w:val="24"/>
        </w:rPr>
        <w:t>弃</w:t>
      </w:r>
      <w:r>
        <w:rPr>
          <w:rFonts w:hint="eastAsia" w:ascii="宋体" w:hAnsi="宋体" w:eastAsia="宋体" w:cs="宋体"/>
          <w:spacing w:val="11"/>
          <w:sz w:val="24"/>
          <w:szCs w:val="24"/>
        </w:rPr>
        <w:t>对这方面有不明、误解和质疑的权力。</w:t>
      </w:r>
    </w:p>
    <w:p>
      <w:pPr>
        <w:spacing w:before="43" w:line="228" w:lineRule="auto"/>
        <w:ind w:left="558"/>
        <w:rPr>
          <w:rFonts w:hint="eastAsia" w:ascii="宋体" w:hAnsi="宋体" w:eastAsia="宋体" w:cs="宋体"/>
          <w:sz w:val="24"/>
          <w:szCs w:val="24"/>
        </w:rPr>
      </w:pPr>
      <w:r>
        <w:rPr>
          <w:rFonts w:hint="eastAsia" w:ascii="宋体" w:hAnsi="宋体" w:eastAsia="宋体" w:cs="宋体"/>
          <w:spacing w:val="15"/>
          <w:sz w:val="24"/>
          <w:szCs w:val="24"/>
        </w:rPr>
        <w:t>(5) 在规定的开标时间后，遵守招标文件中有关保证金的规定。</w:t>
      </w:r>
    </w:p>
    <w:p>
      <w:pPr>
        <w:spacing w:before="41" w:line="244" w:lineRule="auto"/>
        <w:ind w:left="1086" w:right="82" w:hanging="528"/>
        <w:rPr>
          <w:rFonts w:hint="eastAsia" w:ascii="宋体" w:hAnsi="宋体" w:eastAsia="宋体" w:cs="宋体"/>
          <w:sz w:val="24"/>
          <w:szCs w:val="24"/>
        </w:rPr>
      </w:pPr>
      <w:r>
        <w:rPr>
          <w:rFonts w:hint="eastAsia" w:ascii="宋体" w:hAnsi="宋体" w:eastAsia="宋体" w:cs="宋体"/>
          <w:spacing w:val="13"/>
          <w:sz w:val="24"/>
          <w:szCs w:val="24"/>
        </w:rPr>
        <w:t>(6) 我方不是为本项目提供整体设计、规范编制或者项目管理、监理、检测等服务的</w:t>
      </w:r>
      <w:r>
        <w:rPr>
          <w:rFonts w:hint="eastAsia" w:ascii="宋体" w:hAnsi="宋体" w:eastAsia="宋体" w:cs="宋体"/>
          <w:sz w:val="24"/>
          <w:szCs w:val="24"/>
        </w:rPr>
        <w:t xml:space="preserve"> </w:t>
      </w:r>
      <w:r>
        <w:rPr>
          <w:rFonts w:hint="eastAsia" w:ascii="宋体" w:hAnsi="宋体" w:eastAsia="宋体" w:cs="宋体"/>
          <w:spacing w:val="22"/>
          <w:sz w:val="24"/>
          <w:szCs w:val="24"/>
        </w:rPr>
        <w:t>供</w:t>
      </w:r>
      <w:r>
        <w:rPr>
          <w:rFonts w:hint="eastAsia" w:ascii="宋体" w:hAnsi="宋体" w:eastAsia="宋体" w:cs="宋体"/>
          <w:spacing w:val="15"/>
          <w:sz w:val="24"/>
          <w:szCs w:val="24"/>
        </w:rPr>
        <w:t>应</w:t>
      </w:r>
      <w:r>
        <w:rPr>
          <w:rFonts w:hint="eastAsia" w:ascii="宋体" w:hAnsi="宋体" w:eastAsia="宋体" w:cs="宋体"/>
          <w:spacing w:val="11"/>
          <w:sz w:val="24"/>
          <w:szCs w:val="24"/>
        </w:rPr>
        <w:t>商，我方不是采购代理机构的附属机构。</w:t>
      </w:r>
    </w:p>
    <w:p>
      <w:pPr>
        <w:spacing w:before="41" w:line="227" w:lineRule="auto"/>
        <w:ind w:left="558"/>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7)在领取中标通知书的同时按招标文件规定的形式，向贵方一次性支付中标服务费。</w:t>
      </w:r>
    </w:p>
    <w:p>
      <w:pPr>
        <w:spacing w:before="41" w:line="244" w:lineRule="auto"/>
        <w:ind w:left="1085" w:right="80" w:hanging="527"/>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8) 按照贵方可能要求，提供与其投标有关的一切数据或资料，完全理解贵方不一定</w:t>
      </w:r>
      <w:r>
        <w:rPr>
          <w:rFonts w:hint="eastAsia" w:ascii="宋体" w:hAnsi="宋体" w:eastAsia="宋体" w:cs="宋体"/>
          <w:sz w:val="24"/>
          <w:szCs w:val="24"/>
        </w:rPr>
        <w:t xml:space="preserve"> </w:t>
      </w:r>
      <w:r>
        <w:rPr>
          <w:rFonts w:hint="eastAsia" w:ascii="宋体" w:hAnsi="宋体" w:eastAsia="宋体" w:cs="宋体"/>
          <w:spacing w:val="21"/>
          <w:sz w:val="24"/>
          <w:szCs w:val="24"/>
        </w:rPr>
        <w:t>接</w:t>
      </w:r>
      <w:r>
        <w:rPr>
          <w:rFonts w:hint="eastAsia" w:ascii="宋体" w:hAnsi="宋体" w:eastAsia="宋体" w:cs="宋体"/>
          <w:spacing w:val="11"/>
          <w:sz w:val="24"/>
          <w:szCs w:val="24"/>
        </w:rPr>
        <w:t>受最低价的投标或收到的任何投标。</w:t>
      </w:r>
    </w:p>
    <w:p>
      <w:pPr>
        <w:spacing w:before="43" w:line="326" w:lineRule="exact"/>
        <w:ind w:left="558"/>
        <w:rPr>
          <w:rFonts w:hint="eastAsia" w:ascii="宋体" w:hAnsi="宋体" w:eastAsia="宋体" w:cs="宋体"/>
          <w:sz w:val="24"/>
          <w:szCs w:val="24"/>
        </w:rPr>
      </w:pPr>
      <w:r>
        <w:rPr>
          <w:rFonts w:hint="eastAsia" w:ascii="宋体" w:hAnsi="宋体" w:eastAsia="宋体" w:cs="宋体"/>
          <w:spacing w:val="29"/>
          <w:position w:val="6"/>
          <w:sz w:val="24"/>
          <w:szCs w:val="24"/>
        </w:rPr>
        <w:t>(</w:t>
      </w:r>
      <w:r>
        <w:rPr>
          <w:rFonts w:hint="eastAsia" w:ascii="宋体" w:hAnsi="宋体" w:eastAsia="宋体" w:cs="宋体"/>
          <w:spacing w:val="15"/>
          <w:position w:val="6"/>
          <w:sz w:val="24"/>
          <w:szCs w:val="24"/>
        </w:rPr>
        <w:t>9) 按照招标文件的规定履行合同责任和义务。</w:t>
      </w:r>
    </w:p>
    <w:p>
      <w:pPr>
        <w:spacing w:before="1" w:line="226" w:lineRule="auto"/>
        <w:ind w:left="148"/>
        <w:rPr>
          <w:rFonts w:hint="eastAsia" w:ascii="宋体" w:hAnsi="宋体" w:eastAsia="宋体" w:cs="宋体"/>
          <w:sz w:val="24"/>
          <w:szCs w:val="24"/>
        </w:rPr>
      </w:pPr>
      <w:r>
        <w:rPr>
          <w:rFonts w:hint="eastAsia" w:ascii="宋体" w:hAnsi="宋体" w:eastAsia="宋体" w:cs="宋体"/>
          <w:spacing w:val="19"/>
          <w:sz w:val="24"/>
          <w:szCs w:val="24"/>
        </w:rPr>
        <w:t>与</w:t>
      </w:r>
      <w:r>
        <w:rPr>
          <w:rFonts w:hint="eastAsia" w:ascii="宋体" w:hAnsi="宋体" w:eastAsia="宋体" w:cs="宋体"/>
          <w:spacing w:val="11"/>
          <w:sz w:val="24"/>
          <w:szCs w:val="24"/>
        </w:rPr>
        <w:t>本投标有关的一切正式往来信函请寄：</w:t>
      </w:r>
    </w:p>
    <w:p>
      <w:pPr>
        <w:spacing w:before="42" w:line="224" w:lineRule="auto"/>
        <w:ind w:left="547"/>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pacing w:val="6"/>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传真</w:t>
      </w:r>
      <w:r>
        <w:rPr>
          <w:rFonts w:hint="eastAsia" w:ascii="宋体" w:hAnsi="宋体" w:eastAsia="宋体" w:cs="宋体"/>
          <w:sz w:val="24"/>
          <w:szCs w:val="24"/>
          <w:u w:val="single" w:color="auto"/>
        </w:rPr>
        <w:t xml:space="preserve">                              </w:t>
      </w:r>
    </w:p>
    <w:p>
      <w:pPr>
        <w:spacing w:before="48" w:line="227" w:lineRule="auto"/>
        <w:ind w:left="575"/>
        <w:rPr>
          <w:rFonts w:hint="eastAsia" w:ascii="宋体" w:hAnsi="宋体" w:eastAsia="宋体" w:cs="宋体"/>
          <w:sz w:val="24"/>
          <w:szCs w:val="24"/>
        </w:rPr>
      </w:pPr>
      <w:r>
        <w:rPr>
          <w:rFonts w:hint="eastAsia" w:ascii="宋体" w:hAnsi="宋体" w:eastAsia="宋体" w:cs="宋体"/>
          <w:spacing w:val="1"/>
          <w:sz w:val="24"/>
          <w:szCs w:val="24"/>
        </w:rPr>
        <w:t>电话</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电子函件</w:t>
      </w:r>
      <w:r>
        <w:rPr>
          <w:rFonts w:hint="eastAsia" w:ascii="宋体" w:hAnsi="宋体" w:eastAsia="宋体" w:cs="宋体"/>
          <w:sz w:val="24"/>
          <w:szCs w:val="24"/>
          <w:u w:val="single" w:color="auto"/>
        </w:rPr>
        <w:t xml:space="preserve">                          </w:t>
      </w:r>
    </w:p>
    <w:p>
      <w:pPr>
        <w:spacing w:line="287" w:lineRule="auto"/>
        <w:rPr>
          <w:rFonts w:hint="eastAsia" w:ascii="宋体" w:hAnsi="宋体" w:eastAsia="宋体" w:cs="宋体"/>
          <w:sz w:val="24"/>
          <w:szCs w:val="24"/>
        </w:rPr>
      </w:pPr>
    </w:p>
    <w:p>
      <w:pPr>
        <w:spacing w:before="75" w:line="224" w:lineRule="auto"/>
        <w:ind w:left="548"/>
        <w:rPr>
          <w:rFonts w:hint="eastAsia" w:ascii="宋体" w:hAnsi="宋体" w:eastAsia="宋体" w:cs="宋体"/>
          <w:sz w:val="24"/>
          <w:szCs w:val="24"/>
        </w:rPr>
      </w:pPr>
      <w:r>
        <w:rPr>
          <w:rFonts w:hint="eastAsia" w:ascii="宋体" w:hAnsi="宋体" w:eastAsia="宋体" w:cs="宋体"/>
          <w:spacing w:val="11"/>
          <w:sz w:val="24"/>
          <w:szCs w:val="24"/>
        </w:rPr>
        <w:t>法</w:t>
      </w:r>
      <w:r>
        <w:rPr>
          <w:rFonts w:hint="eastAsia" w:ascii="宋体" w:hAnsi="宋体" w:eastAsia="宋体" w:cs="宋体"/>
          <w:spacing w:val="9"/>
          <w:sz w:val="24"/>
          <w:szCs w:val="24"/>
        </w:rPr>
        <w:t>定代表人或其委托代理人签字-----------------</w:t>
      </w:r>
    </w:p>
    <w:p>
      <w:pPr>
        <w:spacing w:before="48" w:line="324" w:lineRule="exact"/>
        <w:ind w:left="550"/>
        <w:rPr>
          <w:rFonts w:hint="eastAsia" w:ascii="宋体" w:hAnsi="宋体" w:eastAsia="宋体" w:cs="宋体"/>
          <w:sz w:val="24"/>
          <w:szCs w:val="24"/>
        </w:rPr>
      </w:pPr>
      <w:r>
        <w:rPr>
          <w:rFonts w:hint="eastAsia" w:ascii="宋体" w:hAnsi="宋体" w:eastAsia="宋体" w:cs="宋体"/>
          <w:spacing w:val="14"/>
          <w:position w:val="6"/>
          <w:sz w:val="24"/>
          <w:szCs w:val="24"/>
        </w:rPr>
        <w:t>投标</w:t>
      </w:r>
      <w:r>
        <w:rPr>
          <w:rFonts w:hint="eastAsia" w:ascii="宋体" w:hAnsi="宋体" w:eastAsia="宋体" w:cs="宋体"/>
          <w:spacing w:val="10"/>
          <w:position w:val="6"/>
          <w:sz w:val="24"/>
          <w:szCs w:val="24"/>
        </w:rPr>
        <w:t>人</w:t>
      </w:r>
      <w:r>
        <w:rPr>
          <w:rFonts w:hint="eastAsia" w:ascii="宋体" w:hAnsi="宋体" w:eastAsia="宋体" w:cs="宋体"/>
          <w:spacing w:val="7"/>
          <w:position w:val="6"/>
          <w:sz w:val="24"/>
          <w:szCs w:val="24"/>
        </w:rPr>
        <w:t>名称 (全称) -----------------</w:t>
      </w:r>
    </w:p>
    <w:p>
      <w:pPr>
        <w:spacing w:line="228" w:lineRule="auto"/>
        <w:ind w:left="550"/>
        <w:rPr>
          <w:rFonts w:hint="eastAsia" w:ascii="宋体" w:hAnsi="宋体" w:eastAsia="宋体" w:cs="宋体"/>
          <w:sz w:val="24"/>
          <w:szCs w:val="24"/>
        </w:rPr>
      </w:pPr>
      <w:r>
        <w:rPr>
          <w:rFonts w:hint="eastAsia" w:ascii="宋体" w:hAnsi="宋体" w:eastAsia="宋体" w:cs="宋体"/>
          <w:spacing w:val="9"/>
          <w:sz w:val="24"/>
          <w:szCs w:val="24"/>
        </w:rPr>
        <w:t>投标人开户银行 (全称)</w:t>
      </w:r>
      <w:r>
        <w:rPr>
          <w:rFonts w:hint="eastAsia" w:ascii="宋体" w:hAnsi="宋体" w:eastAsia="宋体" w:cs="宋体"/>
          <w:sz w:val="24"/>
          <w:szCs w:val="24"/>
          <w:u w:val="single" w:color="auto"/>
        </w:rPr>
        <w:t xml:space="preserve">              </w:t>
      </w:r>
    </w:p>
    <w:p>
      <w:pPr>
        <w:spacing w:before="42" w:line="228" w:lineRule="auto"/>
        <w:ind w:left="550"/>
        <w:rPr>
          <w:rFonts w:hint="eastAsia" w:ascii="宋体" w:hAnsi="宋体" w:eastAsia="宋体" w:cs="宋体"/>
          <w:sz w:val="24"/>
          <w:szCs w:val="24"/>
        </w:rPr>
      </w:pPr>
      <w:r>
        <w:rPr>
          <w:rFonts w:hint="eastAsia" w:ascii="宋体" w:hAnsi="宋体" w:eastAsia="宋体" w:cs="宋体"/>
          <w:spacing w:val="11"/>
          <w:sz w:val="24"/>
          <w:szCs w:val="24"/>
        </w:rPr>
        <w:t>投标人银行帐</w:t>
      </w:r>
      <w:r>
        <w:rPr>
          <w:rFonts w:hint="eastAsia" w:ascii="宋体" w:hAnsi="宋体" w:eastAsia="宋体" w:cs="宋体"/>
          <w:spacing w:val="10"/>
          <w:sz w:val="24"/>
          <w:szCs w:val="24"/>
        </w:rPr>
        <w:t>号</w:t>
      </w:r>
      <w:r>
        <w:rPr>
          <w:rFonts w:hint="eastAsia" w:ascii="宋体" w:hAnsi="宋体" w:eastAsia="宋体" w:cs="宋体"/>
          <w:sz w:val="24"/>
          <w:szCs w:val="24"/>
          <w:u w:val="single" w:color="auto"/>
        </w:rPr>
        <w:t xml:space="preserve">                      </w:t>
      </w:r>
    </w:p>
    <w:p>
      <w:pPr>
        <w:spacing w:before="40" w:line="227" w:lineRule="auto"/>
        <w:ind w:left="550"/>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8"/>
          <w:sz w:val="24"/>
          <w:szCs w:val="24"/>
        </w:rPr>
        <w:t>标</w:t>
      </w:r>
      <w:r>
        <w:rPr>
          <w:rFonts w:hint="eastAsia" w:ascii="宋体" w:hAnsi="宋体" w:eastAsia="宋体" w:cs="宋体"/>
          <w:spacing w:val="7"/>
          <w:sz w:val="24"/>
          <w:szCs w:val="24"/>
        </w:rPr>
        <w:t>人单位章-------------------------</w:t>
      </w:r>
    </w:p>
    <w:p>
      <w:pPr>
        <w:spacing w:before="42" w:line="228" w:lineRule="auto"/>
        <w:ind w:left="588"/>
        <w:outlineLvl w:val="2"/>
        <w:rPr>
          <w:rFonts w:hint="eastAsia" w:ascii="宋体" w:hAnsi="宋体" w:eastAsia="宋体" w:cs="宋体"/>
          <w:sz w:val="24"/>
          <w:szCs w:val="24"/>
        </w:rPr>
      </w:pPr>
      <w:bookmarkStart w:id="316" w:name="_Toc14442"/>
      <w:r>
        <w:rPr>
          <w:rFonts w:hint="eastAsia" w:ascii="宋体" w:hAnsi="宋体" w:eastAsia="宋体" w:cs="宋体"/>
          <w:spacing w:val="10"/>
          <w:sz w:val="24"/>
          <w:szCs w:val="24"/>
        </w:rPr>
        <w:t>日</w:t>
      </w:r>
      <w:r>
        <w:rPr>
          <w:rFonts w:hint="eastAsia" w:ascii="宋体" w:hAnsi="宋体" w:eastAsia="宋体" w:cs="宋体"/>
          <w:spacing w:val="9"/>
          <w:sz w:val="24"/>
          <w:szCs w:val="24"/>
        </w:rPr>
        <w:t>期</w:t>
      </w:r>
      <w:r>
        <w:rPr>
          <w:rFonts w:hint="eastAsia" w:ascii="宋体" w:hAnsi="宋体" w:eastAsia="宋体" w:cs="宋体"/>
          <w:spacing w:val="5"/>
          <w:sz w:val="24"/>
          <w:szCs w:val="24"/>
        </w:rPr>
        <w:t>-------------------------------</w:t>
      </w:r>
      <w:bookmarkEnd w:id="316"/>
    </w:p>
    <w:p>
      <w:pPr>
        <w:rPr>
          <w:rFonts w:hint="eastAsia" w:ascii="宋体" w:hAnsi="宋体" w:eastAsia="宋体" w:cs="宋体"/>
          <w:sz w:val="24"/>
          <w:szCs w:val="24"/>
        </w:rPr>
        <w:sectPr>
          <w:footerReference r:id="rId34" w:type="default"/>
          <w:pgSz w:w="11905" w:h="16839"/>
          <w:pgMar w:top="1431" w:right="1156" w:bottom="1362" w:left="1089" w:header="0" w:footer="1202" w:gutter="0"/>
          <w:pgNumType w:fmt="decimal"/>
          <w:cols w:space="720" w:num="1"/>
        </w:sectPr>
      </w:pPr>
    </w:p>
    <w:p>
      <w:pPr>
        <w:spacing w:before="50" w:line="227" w:lineRule="auto"/>
        <w:ind w:left="227"/>
        <w:jc w:val="center"/>
        <w:outlineLvl w:val="2"/>
        <w:rPr>
          <w:rFonts w:hint="eastAsia" w:ascii="宋体" w:hAnsi="宋体" w:eastAsia="宋体" w:cs="宋体"/>
          <w:sz w:val="28"/>
          <w:szCs w:val="28"/>
        </w:rPr>
      </w:pPr>
      <w:bookmarkStart w:id="317" w:name="_Toc3791"/>
      <w:r>
        <w:rPr>
          <w:rFonts w:hint="eastAsia" w:ascii="宋体" w:hAnsi="宋体" w:eastAsia="宋体" w:cs="宋体"/>
          <w:spacing w:val="13"/>
          <w:sz w:val="28"/>
          <w:szCs w:val="28"/>
          <w14:textOutline w14:w="4358" w14:cap="sq" w14:cmpd="sng">
            <w14:solidFill>
              <w14:srgbClr w14:val="000000"/>
            </w14:solidFill>
            <w14:prstDash w14:val="solid"/>
            <w14:bevel/>
          </w14:textOutline>
        </w:rPr>
        <w:t>2</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(投标文件格式六)</w:t>
      </w:r>
      <w:bookmarkEnd w:id="317"/>
    </w:p>
    <w:p>
      <w:pPr>
        <w:spacing w:before="44" w:line="228" w:lineRule="auto"/>
        <w:ind w:left="772"/>
        <w:rPr>
          <w:rFonts w:hint="eastAsia" w:ascii="宋体" w:hAnsi="宋体" w:eastAsia="宋体" w:cs="宋体"/>
          <w:sz w:val="24"/>
          <w:szCs w:val="24"/>
        </w:rPr>
      </w:pPr>
      <w:r>
        <w:rPr>
          <w:rFonts w:hint="eastAsia" w:ascii="宋体" w:hAnsi="宋体" w:eastAsia="宋体" w:cs="宋体"/>
          <w:spacing w:val="11"/>
          <w:sz w:val="24"/>
          <w:szCs w:val="24"/>
        </w:rPr>
        <w:t>要</w:t>
      </w:r>
      <w:r>
        <w:rPr>
          <w:rFonts w:hint="eastAsia" w:ascii="宋体" w:hAnsi="宋体" w:eastAsia="宋体" w:cs="宋体"/>
          <w:spacing w:val="10"/>
          <w:sz w:val="24"/>
          <w:szCs w:val="24"/>
        </w:rPr>
        <w:t>求：须分项报价。</w:t>
      </w:r>
    </w:p>
    <w:p>
      <w:pPr>
        <w:spacing w:before="217" w:line="227" w:lineRule="auto"/>
        <w:ind w:right="384"/>
        <w:jc w:val="right"/>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9"/>
          <w:sz w:val="24"/>
          <w:szCs w:val="24"/>
        </w:rPr>
        <w:t>位：元 (人民币)</w:t>
      </w:r>
    </w:p>
    <w:p>
      <w:pPr>
        <w:spacing w:line="33" w:lineRule="exact"/>
        <w:rPr>
          <w:rFonts w:hint="eastAsia" w:ascii="宋体" w:hAnsi="宋体" w:eastAsia="宋体" w:cs="宋体"/>
          <w:sz w:val="24"/>
          <w:szCs w:val="24"/>
        </w:rPr>
      </w:pPr>
    </w:p>
    <w:tbl>
      <w:tblPr>
        <w:tblStyle w:val="16"/>
        <w:tblW w:w="101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1131"/>
        <w:gridCol w:w="1437"/>
        <w:gridCol w:w="984"/>
        <w:gridCol w:w="1248"/>
        <w:gridCol w:w="1500"/>
        <w:gridCol w:w="870"/>
        <w:gridCol w:w="735"/>
        <w:gridCol w:w="734"/>
        <w:gridCol w:w="1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529" w:type="dxa"/>
            <w:textDirection w:val="tbRlV"/>
            <w:vAlign w:val="top"/>
          </w:tcPr>
          <w:p>
            <w:pPr>
              <w:spacing w:before="160" w:line="218" w:lineRule="auto"/>
              <w:ind w:left="226"/>
              <w:rPr>
                <w:rFonts w:hint="eastAsia" w:ascii="宋体" w:hAnsi="宋体" w:eastAsia="宋体" w:cs="宋体"/>
                <w:sz w:val="24"/>
                <w:szCs w:val="24"/>
              </w:rPr>
            </w:pPr>
            <w:r>
              <w:rPr>
                <w:rFonts w:hint="eastAsia" w:ascii="宋体" w:hAnsi="宋体" w:eastAsia="宋体" w:cs="宋体"/>
                <w:spacing w:val="27"/>
                <w:sz w:val="24"/>
                <w:szCs w:val="24"/>
              </w:rPr>
              <w:t xml:space="preserve">序  </w:t>
            </w:r>
            <w:r>
              <w:rPr>
                <w:rFonts w:hint="eastAsia" w:ascii="宋体" w:hAnsi="宋体" w:eastAsia="宋体" w:cs="宋体"/>
                <w:spacing w:val="26"/>
                <w:sz w:val="24"/>
                <w:szCs w:val="24"/>
              </w:rPr>
              <w:t>号</w:t>
            </w:r>
          </w:p>
        </w:tc>
        <w:tc>
          <w:tcPr>
            <w:tcW w:w="1131" w:type="dxa"/>
            <w:vAlign w:val="top"/>
          </w:tcPr>
          <w:p>
            <w:pPr>
              <w:spacing w:line="229" w:lineRule="auto"/>
              <w:jc w:val="center"/>
              <w:rPr>
                <w:rFonts w:hint="eastAsia" w:ascii="宋体" w:hAnsi="宋体" w:eastAsia="宋体" w:cs="宋体"/>
                <w:spacing w:val="11"/>
                <w:position w:val="22"/>
                <w:sz w:val="24"/>
                <w:szCs w:val="24"/>
                <w:lang w:eastAsia="zh-CN"/>
              </w:rPr>
            </w:pPr>
          </w:p>
          <w:p>
            <w:pPr>
              <w:spacing w:line="229" w:lineRule="auto"/>
              <w:jc w:val="center"/>
              <w:rPr>
                <w:rFonts w:hint="eastAsia" w:ascii="宋体" w:hAnsi="宋体" w:eastAsia="宋体" w:cs="宋体"/>
                <w:sz w:val="24"/>
                <w:szCs w:val="24"/>
                <w:lang w:eastAsia="zh-CN"/>
              </w:rPr>
            </w:pPr>
            <w:r>
              <w:rPr>
                <w:rFonts w:hint="eastAsia" w:ascii="宋体" w:hAnsi="宋体" w:eastAsia="宋体" w:cs="宋体"/>
                <w:spacing w:val="11"/>
                <w:position w:val="22"/>
                <w:sz w:val="24"/>
                <w:szCs w:val="24"/>
                <w:lang w:eastAsia="zh-CN"/>
              </w:rPr>
              <w:t>产品名称</w:t>
            </w:r>
          </w:p>
        </w:tc>
        <w:tc>
          <w:tcPr>
            <w:tcW w:w="1437" w:type="dxa"/>
            <w:vAlign w:val="top"/>
          </w:tcPr>
          <w:p>
            <w:pPr>
              <w:spacing w:before="65" w:line="228" w:lineRule="auto"/>
              <w:jc w:val="center"/>
              <w:rPr>
                <w:rFonts w:hint="eastAsia" w:ascii="宋体" w:hAnsi="宋体" w:eastAsia="宋体" w:cs="宋体"/>
                <w:spacing w:val="7"/>
                <w:sz w:val="24"/>
                <w:szCs w:val="24"/>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7"/>
                <w:sz w:val="24"/>
                <w:szCs w:val="24"/>
              </w:rPr>
              <w:t>规</w:t>
            </w:r>
            <w:r>
              <w:rPr>
                <w:rFonts w:hint="eastAsia" w:ascii="宋体" w:hAnsi="宋体" w:eastAsia="宋体" w:cs="宋体"/>
                <w:spacing w:val="6"/>
                <w:sz w:val="24"/>
                <w:szCs w:val="24"/>
              </w:rPr>
              <w:t>格</w:t>
            </w:r>
          </w:p>
        </w:tc>
        <w:tc>
          <w:tcPr>
            <w:tcW w:w="984" w:type="dxa"/>
            <w:vAlign w:val="top"/>
          </w:tcPr>
          <w:p>
            <w:pPr>
              <w:spacing w:before="65" w:line="228" w:lineRule="auto"/>
              <w:jc w:val="center"/>
              <w:rPr>
                <w:rFonts w:hint="eastAsia" w:ascii="宋体" w:hAnsi="宋体" w:eastAsia="宋体" w:cs="宋体"/>
                <w:spacing w:val="-2"/>
                <w:sz w:val="24"/>
                <w:szCs w:val="24"/>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2"/>
                <w:sz w:val="24"/>
                <w:szCs w:val="24"/>
              </w:rPr>
              <w:t>品</w:t>
            </w:r>
            <w:r>
              <w:rPr>
                <w:rFonts w:hint="eastAsia" w:ascii="宋体" w:hAnsi="宋体" w:eastAsia="宋体" w:cs="宋体"/>
                <w:spacing w:val="-1"/>
                <w:sz w:val="24"/>
                <w:szCs w:val="24"/>
              </w:rPr>
              <w:t>牌</w:t>
            </w:r>
          </w:p>
        </w:tc>
        <w:tc>
          <w:tcPr>
            <w:tcW w:w="1248" w:type="dxa"/>
            <w:vAlign w:val="top"/>
          </w:tcPr>
          <w:p>
            <w:pPr>
              <w:spacing w:before="65" w:line="228" w:lineRule="auto"/>
              <w:jc w:val="center"/>
              <w:rPr>
                <w:rFonts w:hint="eastAsia" w:ascii="宋体" w:hAnsi="宋体" w:eastAsia="宋体" w:cs="宋体"/>
                <w:spacing w:val="10"/>
                <w:sz w:val="24"/>
                <w:szCs w:val="24"/>
                <w:lang w:eastAsia="zh-CN"/>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10"/>
                <w:sz w:val="24"/>
                <w:szCs w:val="24"/>
                <w:lang w:eastAsia="zh-CN"/>
              </w:rPr>
              <w:t>供货期</w:t>
            </w:r>
          </w:p>
        </w:tc>
        <w:tc>
          <w:tcPr>
            <w:tcW w:w="1500" w:type="dxa"/>
            <w:vAlign w:val="top"/>
          </w:tcPr>
          <w:p>
            <w:pPr>
              <w:spacing w:before="226" w:line="499"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供货地点</w:t>
            </w:r>
          </w:p>
        </w:tc>
        <w:tc>
          <w:tcPr>
            <w:tcW w:w="870" w:type="dxa"/>
            <w:vAlign w:val="top"/>
          </w:tcPr>
          <w:p>
            <w:pPr>
              <w:spacing w:before="65" w:line="228" w:lineRule="auto"/>
              <w:rPr>
                <w:rFonts w:hint="eastAsia" w:ascii="宋体" w:hAnsi="宋体" w:eastAsia="宋体" w:cs="宋体"/>
                <w:spacing w:val="10"/>
                <w:sz w:val="24"/>
                <w:szCs w:val="24"/>
                <w:lang w:eastAsia="zh-CN"/>
              </w:rPr>
            </w:pPr>
          </w:p>
          <w:p>
            <w:pPr>
              <w:spacing w:before="65" w:line="228" w:lineRule="auto"/>
              <w:rPr>
                <w:rFonts w:hint="eastAsia" w:ascii="宋体" w:hAnsi="宋体" w:eastAsia="宋体" w:cs="宋体"/>
                <w:sz w:val="24"/>
                <w:szCs w:val="24"/>
              </w:rPr>
            </w:pPr>
            <w:r>
              <w:rPr>
                <w:rFonts w:hint="eastAsia" w:ascii="宋体" w:hAnsi="宋体" w:eastAsia="宋体" w:cs="宋体"/>
                <w:spacing w:val="10"/>
                <w:sz w:val="24"/>
                <w:szCs w:val="24"/>
                <w:lang w:eastAsia="zh-CN"/>
              </w:rPr>
              <w:t>供货</w:t>
            </w:r>
            <w:r>
              <w:rPr>
                <w:rFonts w:hint="eastAsia" w:ascii="宋体" w:hAnsi="宋体" w:eastAsia="宋体" w:cs="宋体"/>
                <w:spacing w:val="10"/>
                <w:sz w:val="24"/>
                <w:szCs w:val="24"/>
              </w:rPr>
              <w:t>质</w:t>
            </w:r>
            <w:r>
              <w:rPr>
                <w:rFonts w:hint="eastAsia" w:ascii="宋体" w:hAnsi="宋体" w:eastAsia="宋体" w:cs="宋体"/>
                <w:spacing w:val="9"/>
                <w:sz w:val="24"/>
                <w:szCs w:val="24"/>
              </w:rPr>
              <w:t>量</w:t>
            </w:r>
          </w:p>
        </w:tc>
        <w:tc>
          <w:tcPr>
            <w:tcW w:w="735" w:type="dxa"/>
            <w:vAlign w:val="top"/>
          </w:tcPr>
          <w:p>
            <w:pPr>
              <w:spacing w:before="226" w:line="499" w:lineRule="exact"/>
              <w:rPr>
                <w:rFonts w:hint="eastAsia" w:ascii="宋体" w:hAnsi="宋体" w:eastAsia="宋体" w:cs="宋体"/>
                <w:sz w:val="24"/>
                <w:szCs w:val="24"/>
              </w:rPr>
            </w:pPr>
            <w:r>
              <w:rPr>
                <w:rFonts w:hint="eastAsia" w:ascii="宋体" w:hAnsi="宋体" w:eastAsia="宋体" w:cs="宋体"/>
                <w:spacing w:val="10"/>
                <w:position w:val="22"/>
                <w:sz w:val="24"/>
                <w:szCs w:val="24"/>
              </w:rPr>
              <w:t>数</w:t>
            </w:r>
            <w:r>
              <w:rPr>
                <w:rFonts w:hint="eastAsia" w:ascii="宋体" w:hAnsi="宋体" w:eastAsia="宋体" w:cs="宋体"/>
                <w:spacing w:val="8"/>
                <w:position w:val="22"/>
                <w:sz w:val="24"/>
                <w:szCs w:val="24"/>
              </w:rPr>
              <w:t>量及</w:t>
            </w:r>
          </w:p>
          <w:p>
            <w:pPr>
              <w:spacing w:line="228" w:lineRule="auto"/>
              <w:rPr>
                <w:rFonts w:hint="eastAsia" w:ascii="宋体" w:hAnsi="宋体" w:eastAsia="宋体" w:cs="宋体"/>
                <w:sz w:val="24"/>
                <w:szCs w:val="24"/>
              </w:rPr>
            </w:pPr>
            <w:r>
              <w:rPr>
                <w:rFonts w:hint="eastAsia" w:ascii="宋体" w:hAnsi="宋体" w:eastAsia="宋体" w:cs="宋体"/>
                <w:spacing w:val="6"/>
                <w:sz w:val="24"/>
                <w:szCs w:val="24"/>
              </w:rPr>
              <w:t>单位</w:t>
            </w:r>
          </w:p>
        </w:tc>
        <w:tc>
          <w:tcPr>
            <w:tcW w:w="734" w:type="dxa"/>
            <w:vAlign w:val="top"/>
          </w:tcPr>
          <w:p>
            <w:pPr>
              <w:spacing w:line="408" w:lineRule="auto"/>
              <w:rPr>
                <w:rFonts w:hint="eastAsia" w:ascii="宋体" w:hAnsi="宋体" w:eastAsia="宋体" w:cs="宋体"/>
                <w:sz w:val="24"/>
                <w:szCs w:val="24"/>
              </w:rPr>
            </w:pPr>
          </w:p>
          <w:p>
            <w:pPr>
              <w:spacing w:before="65" w:line="226" w:lineRule="auto"/>
              <w:ind w:left="293"/>
              <w:rPr>
                <w:rFonts w:hint="eastAsia" w:ascii="宋体" w:hAnsi="宋体" w:eastAsia="宋体" w:cs="宋体"/>
                <w:sz w:val="24"/>
                <w:szCs w:val="24"/>
              </w:rPr>
            </w:pPr>
            <w:r>
              <w:rPr>
                <w:rFonts w:hint="eastAsia" w:ascii="宋体" w:hAnsi="宋体" w:eastAsia="宋体" w:cs="宋体"/>
                <w:spacing w:val="6"/>
                <w:sz w:val="24"/>
                <w:szCs w:val="24"/>
              </w:rPr>
              <w:t>单价</w:t>
            </w:r>
          </w:p>
        </w:tc>
        <w:tc>
          <w:tcPr>
            <w:tcW w:w="1000" w:type="dxa"/>
            <w:vAlign w:val="top"/>
          </w:tcPr>
          <w:p>
            <w:pPr>
              <w:spacing w:line="408" w:lineRule="auto"/>
              <w:rPr>
                <w:rFonts w:hint="eastAsia" w:ascii="宋体" w:hAnsi="宋体" w:eastAsia="宋体" w:cs="宋体"/>
                <w:sz w:val="24"/>
                <w:szCs w:val="24"/>
              </w:rPr>
            </w:pPr>
          </w:p>
          <w:p>
            <w:pPr>
              <w:spacing w:before="65" w:line="226" w:lineRule="auto"/>
              <w:ind w:left="297"/>
              <w:rPr>
                <w:rFonts w:hint="eastAsia" w:ascii="宋体" w:hAnsi="宋体" w:eastAsia="宋体" w:cs="宋体"/>
                <w:sz w:val="24"/>
                <w:szCs w:val="24"/>
              </w:rPr>
            </w:pPr>
            <w:r>
              <w:rPr>
                <w:rFonts w:hint="eastAsia" w:ascii="宋体" w:hAnsi="宋体" w:eastAsia="宋体" w:cs="宋体"/>
                <w:spacing w:val="4"/>
                <w:sz w:val="24"/>
                <w:szCs w:val="24"/>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097" w:type="dxa"/>
            <w:gridSpan w:val="3"/>
            <w:vAlign w:val="top"/>
          </w:tcPr>
          <w:p>
            <w:pPr>
              <w:spacing w:line="307" w:lineRule="auto"/>
              <w:rPr>
                <w:rFonts w:hint="eastAsia" w:ascii="宋体" w:hAnsi="宋体" w:eastAsia="宋体" w:cs="宋体"/>
                <w:sz w:val="24"/>
                <w:szCs w:val="24"/>
              </w:rPr>
            </w:pPr>
          </w:p>
          <w:p>
            <w:pPr>
              <w:spacing w:before="65" w:line="226" w:lineRule="auto"/>
              <w:ind w:left="914"/>
              <w:rPr>
                <w:rFonts w:hint="eastAsia" w:ascii="宋体" w:hAnsi="宋体" w:eastAsia="宋体" w:cs="宋体"/>
                <w:sz w:val="24"/>
                <w:szCs w:val="24"/>
              </w:rPr>
            </w:pPr>
            <w:r>
              <w:rPr>
                <w:rFonts w:hint="eastAsia" w:ascii="宋体" w:hAnsi="宋体" w:eastAsia="宋体" w:cs="宋体"/>
                <w:spacing w:val="9"/>
                <w:sz w:val="24"/>
                <w:szCs w:val="24"/>
              </w:rPr>
              <w:t>合</w:t>
            </w:r>
            <w:r>
              <w:rPr>
                <w:rFonts w:hint="eastAsia" w:ascii="宋体" w:hAnsi="宋体" w:eastAsia="宋体" w:cs="宋体"/>
                <w:spacing w:val="7"/>
                <w:sz w:val="24"/>
                <w:szCs w:val="24"/>
              </w:rPr>
              <w:t>计 (总价)</w:t>
            </w:r>
          </w:p>
        </w:tc>
        <w:tc>
          <w:tcPr>
            <w:tcW w:w="6071" w:type="dxa"/>
            <w:gridSpan w:val="6"/>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bl>
    <w:p>
      <w:pPr>
        <w:spacing w:before="220" w:line="226" w:lineRule="auto"/>
        <w:ind w:left="222"/>
        <w:rPr>
          <w:rFonts w:hint="eastAsia" w:ascii="宋体" w:hAnsi="宋体" w:eastAsia="宋体" w:cs="宋体"/>
          <w:sz w:val="24"/>
          <w:szCs w:val="24"/>
        </w:rPr>
      </w:pPr>
      <w:r>
        <w:rPr>
          <w:rFonts w:hint="eastAsia" w:ascii="宋体" w:hAnsi="宋体" w:eastAsia="宋体" w:cs="宋体"/>
          <w:spacing w:val="16"/>
          <w:sz w:val="24"/>
          <w:szCs w:val="24"/>
        </w:rPr>
        <w:t>注：总</w:t>
      </w:r>
      <w:r>
        <w:rPr>
          <w:rFonts w:hint="eastAsia" w:ascii="宋体" w:hAnsi="宋体" w:eastAsia="宋体" w:cs="宋体"/>
          <w:spacing w:val="8"/>
          <w:sz w:val="24"/>
          <w:szCs w:val="24"/>
        </w:rPr>
        <w:t>价金额与按单价汇总金额不一致的， 以单价金额计算结果为准。</w:t>
      </w:r>
    </w:p>
    <w:p>
      <w:pPr>
        <w:spacing w:before="256" w:line="461" w:lineRule="auto"/>
        <w:ind w:left="652"/>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w:t>
      </w:r>
      <w:r>
        <w:rPr>
          <w:rFonts w:hint="eastAsia" w:ascii="宋体" w:hAnsi="宋体" w:eastAsia="宋体" w:cs="宋体"/>
          <w:spacing w:val="8"/>
          <w:sz w:val="24"/>
          <w:szCs w:val="24"/>
          <w:u w:val="single" w:color="auto"/>
        </w:rPr>
        <w:t xml:space="preserve">      (加盖公章)</w:t>
      </w:r>
      <w:r>
        <w:rPr>
          <w:rFonts w:hint="eastAsia" w:ascii="宋体" w:hAnsi="宋体" w:eastAsia="宋体" w:cs="宋体"/>
          <w:sz w:val="24"/>
          <w:szCs w:val="24"/>
          <w:u w:val="single" w:color="auto"/>
        </w:rPr>
        <w:t xml:space="preserve"> </w:t>
      </w:r>
    </w:p>
    <w:p>
      <w:pPr>
        <w:spacing w:line="226" w:lineRule="auto"/>
        <w:ind w:left="650"/>
        <w:rPr>
          <w:rFonts w:hint="eastAsia" w:ascii="宋体" w:hAnsi="宋体" w:eastAsia="宋体" w:cs="宋体"/>
          <w:sz w:val="24"/>
          <w:szCs w:val="24"/>
        </w:rPr>
      </w:pPr>
      <w:r>
        <w:rPr>
          <w:rFonts w:hint="eastAsia" w:ascii="宋体" w:hAnsi="宋体" w:eastAsia="宋体" w:cs="宋体"/>
          <w:spacing w:val="17"/>
          <w:sz w:val="24"/>
          <w:szCs w:val="24"/>
        </w:rPr>
        <w:t>法</w:t>
      </w:r>
      <w:r>
        <w:rPr>
          <w:rFonts w:hint="eastAsia" w:ascii="宋体" w:hAnsi="宋体" w:eastAsia="宋体" w:cs="宋体"/>
          <w:spacing w:val="10"/>
          <w:sz w:val="24"/>
          <w:szCs w:val="24"/>
        </w:rPr>
        <w:t>定代表人签字或盖章：</w:t>
      </w:r>
    </w:p>
    <w:p>
      <w:pPr>
        <w:spacing w:before="254" w:line="226" w:lineRule="auto"/>
        <w:ind w:left="649"/>
        <w:rPr>
          <w:rFonts w:hint="eastAsia" w:ascii="宋体" w:hAnsi="宋体" w:eastAsia="宋体" w:cs="宋体"/>
          <w:sz w:val="24"/>
          <w:szCs w:val="24"/>
        </w:rPr>
      </w:pPr>
      <w:r>
        <w:rPr>
          <w:rFonts w:hint="eastAsia" w:ascii="宋体" w:hAnsi="宋体" w:eastAsia="宋体" w:cs="宋体"/>
          <w:spacing w:val="15"/>
          <w:sz w:val="24"/>
          <w:szCs w:val="24"/>
        </w:rPr>
        <w:t>授</w:t>
      </w:r>
      <w:r>
        <w:rPr>
          <w:rFonts w:hint="eastAsia" w:ascii="宋体" w:hAnsi="宋体" w:eastAsia="宋体" w:cs="宋体"/>
          <w:spacing w:val="8"/>
          <w:sz w:val="24"/>
          <w:szCs w:val="24"/>
        </w:rPr>
        <w:t>权代表：</w:t>
      </w:r>
      <w:r>
        <w:rPr>
          <w:rFonts w:hint="eastAsia" w:ascii="宋体" w:hAnsi="宋体" w:eastAsia="宋体" w:cs="宋体"/>
          <w:spacing w:val="8"/>
          <w:sz w:val="24"/>
          <w:szCs w:val="24"/>
          <w:u w:val="single" w:color="auto"/>
        </w:rPr>
        <w:t xml:space="preserve"> (签字)</w:t>
      </w:r>
      <w:r>
        <w:rPr>
          <w:rFonts w:hint="eastAsia" w:ascii="宋体" w:hAnsi="宋体" w:eastAsia="宋体" w:cs="宋体"/>
          <w:sz w:val="24"/>
          <w:szCs w:val="24"/>
          <w:u w:val="single" w:color="auto"/>
        </w:rPr>
        <w:t xml:space="preserve"> </w:t>
      </w:r>
    </w:p>
    <w:p>
      <w:pPr>
        <w:spacing w:before="257" w:line="228" w:lineRule="auto"/>
        <w:ind w:left="650"/>
        <w:rPr>
          <w:rFonts w:hint="eastAsia" w:ascii="宋体" w:hAnsi="宋体" w:eastAsia="宋体" w:cs="宋体"/>
          <w:sz w:val="24"/>
          <w:szCs w:val="24"/>
        </w:rPr>
      </w:pPr>
      <w:r>
        <w:rPr>
          <w:rFonts w:hint="eastAsia" w:ascii="宋体" w:hAnsi="宋体" w:eastAsia="宋体" w:cs="宋体"/>
          <w:spacing w:val="1"/>
          <w:sz w:val="24"/>
          <w:szCs w:val="24"/>
        </w:rPr>
        <w:t>签署日期：</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日</w:t>
      </w:r>
    </w:p>
    <w:p>
      <w:pPr>
        <w:spacing w:before="290" w:line="462" w:lineRule="auto"/>
        <w:ind w:left="222" w:right="373" w:firstLine="451"/>
        <w:rPr>
          <w:rFonts w:hint="eastAsia" w:ascii="宋体" w:hAnsi="宋体" w:eastAsia="宋体" w:cs="宋体"/>
          <w:sz w:val="24"/>
          <w:szCs w:val="24"/>
        </w:rPr>
      </w:pPr>
      <w:r>
        <w:rPr>
          <w:rFonts w:hint="eastAsia" w:ascii="宋体" w:hAnsi="宋体" w:eastAsia="宋体" w:cs="宋体"/>
          <w:spacing w:val="22"/>
          <w:sz w:val="24"/>
          <w:szCs w:val="24"/>
        </w:rPr>
        <w:t>注</w:t>
      </w:r>
      <w:r>
        <w:rPr>
          <w:rFonts w:hint="eastAsia" w:ascii="宋体" w:hAnsi="宋体" w:eastAsia="宋体" w:cs="宋体"/>
          <w:spacing w:val="12"/>
          <w:sz w:val="24"/>
          <w:szCs w:val="24"/>
        </w:rPr>
        <w:t>：投标人应根据货物清单分项进行填报，表中表格行数可自行添加。招标文件中未列出的相关辅</w:t>
      </w:r>
      <w:r>
        <w:rPr>
          <w:rFonts w:hint="eastAsia" w:ascii="宋体" w:hAnsi="宋体" w:eastAsia="宋体" w:cs="宋体"/>
          <w:sz w:val="24"/>
          <w:szCs w:val="24"/>
        </w:rPr>
        <w:t xml:space="preserve"> </w:t>
      </w:r>
      <w:r>
        <w:rPr>
          <w:rFonts w:hint="eastAsia" w:ascii="宋体" w:hAnsi="宋体" w:eastAsia="宋体" w:cs="宋体"/>
          <w:spacing w:val="24"/>
          <w:sz w:val="24"/>
          <w:szCs w:val="24"/>
        </w:rPr>
        <w:t>助</w:t>
      </w:r>
      <w:r>
        <w:rPr>
          <w:rFonts w:hint="eastAsia" w:ascii="宋体" w:hAnsi="宋体" w:eastAsia="宋体" w:cs="宋体"/>
          <w:spacing w:val="22"/>
          <w:sz w:val="24"/>
          <w:szCs w:val="24"/>
        </w:rPr>
        <w:t>材</w:t>
      </w:r>
      <w:r>
        <w:rPr>
          <w:rFonts w:hint="eastAsia" w:ascii="宋体" w:hAnsi="宋体" w:eastAsia="宋体" w:cs="宋体"/>
          <w:spacing w:val="12"/>
          <w:sz w:val="24"/>
          <w:szCs w:val="24"/>
        </w:rPr>
        <w:t>料和在实施过程中涉及到的其它一切费用应在报价时一并考虑，项目实施过程中不再单独结算。</w:t>
      </w:r>
    </w:p>
    <w:p>
      <w:pPr>
        <w:spacing w:before="1" w:line="226" w:lineRule="auto"/>
        <w:ind w:left="673"/>
        <w:outlineLvl w:val="1"/>
        <w:rPr>
          <w:rFonts w:hint="eastAsia" w:ascii="宋体" w:hAnsi="宋体" w:eastAsia="宋体" w:cs="宋体"/>
          <w:sz w:val="24"/>
          <w:szCs w:val="24"/>
        </w:rPr>
      </w:pPr>
      <w:bookmarkStart w:id="318" w:name="_Toc29939"/>
      <w:r>
        <w:rPr>
          <w:rFonts w:hint="eastAsia" w:ascii="宋体" w:hAnsi="宋体" w:eastAsia="宋体" w:cs="宋体"/>
          <w:spacing w:val="13"/>
          <w:sz w:val="24"/>
          <w:szCs w:val="24"/>
          <w14:textOutline w14:w="3795" w14:cap="sq" w14:cmpd="sng">
            <w14:solidFill>
              <w14:srgbClr w14:val="000000"/>
            </w14:solidFill>
            <w14:prstDash w14:val="solid"/>
            <w14:bevel/>
          </w14:textOutline>
        </w:rPr>
        <w:t>表中投标报价总计应与对应报价一览表中投标总价一致</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bookmarkEnd w:id="318"/>
    </w:p>
    <w:p>
      <w:pPr>
        <w:spacing w:line="247" w:lineRule="auto"/>
        <w:rPr>
          <w:rFonts w:hint="eastAsia" w:ascii="宋体" w:hAnsi="宋体" w:eastAsia="宋体" w:cs="宋体"/>
          <w:sz w:val="24"/>
          <w:szCs w:val="24"/>
        </w:rPr>
      </w:pPr>
    </w:p>
    <w:p>
      <w:pPr>
        <w:spacing w:before="65" w:line="226" w:lineRule="auto"/>
        <w:ind w:left="651"/>
        <w:rPr>
          <w:rFonts w:hint="eastAsia" w:ascii="宋体" w:hAnsi="宋体" w:eastAsia="宋体" w:cs="宋体"/>
          <w:sz w:val="24"/>
          <w:szCs w:val="24"/>
        </w:rPr>
      </w:pPr>
      <w:r>
        <w:rPr>
          <w:rFonts w:hint="eastAsia" w:ascii="宋体" w:hAnsi="宋体" w:eastAsia="宋体" w:cs="宋体"/>
          <w:spacing w:val="2"/>
          <w:sz w:val="24"/>
          <w:szCs w:val="24"/>
        </w:rPr>
        <w:t>单位公</w:t>
      </w:r>
      <w:r>
        <w:rPr>
          <w:rFonts w:hint="eastAsia" w:ascii="宋体" w:hAnsi="宋体" w:eastAsia="宋体" w:cs="宋体"/>
          <w:spacing w:val="1"/>
          <w:sz w:val="24"/>
          <w:szCs w:val="24"/>
        </w:rPr>
        <w:t>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法定代表人签字或盖章：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授权代表签字：</w:t>
      </w:r>
    </w:p>
    <w:p>
      <w:pPr>
        <w:rPr>
          <w:rFonts w:hint="eastAsia" w:ascii="宋体" w:hAnsi="宋体" w:eastAsia="宋体" w:cs="宋体"/>
          <w:sz w:val="24"/>
          <w:szCs w:val="24"/>
        </w:rPr>
        <w:sectPr>
          <w:footerReference r:id="rId35" w:type="default"/>
          <w:pgSz w:w="11905" w:h="16839"/>
          <w:pgMar w:top="1431" w:right="866" w:bottom="1362" w:left="865" w:header="0" w:footer="1202" w:gutter="0"/>
          <w:pgNumType w:fmt="decimal"/>
          <w:cols w:space="720" w:num="1"/>
        </w:sectPr>
      </w:pPr>
    </w:p>
    <w:p>
      <w:pPr>
        <w:spacing w:before="50" w:line="227" w:lineRule="auto"/>
        <w:jc w:val="center"/>
        <w:outlineLvl w:val="2"/>
        <w:rPr>
          <w:rFonts w:hint="eastAsia" w:ascii="宋体" w:hAnsi="宋体" w:eastAsia="宋体" w:cs="宋体"/>
          <w:sz w:val="28"/>
          <w:szCs w:val="28"/>
        </w:rPr>
      </w:pPr>
      <w:bookmarkStart w:id="319" w:name="_Toc18112"/>
      <w:r>
        <w:rPr>
          <w:rFonts w:hint="eastAsia" w:ascii="宋体" w:hAnsi="宋体" w:eastAsia="宋体" w:cs="宋体"/>
          <w:spacing w:val="15"/>
          <w:sz w:val="28"/>
          <w:szCs w:val="28"/>
          <w14:textOutline w14:w="4358" w14:cap="sq" w14:cmpd="sng">
            <w14:solidFill>
              <w14:srgbClr w14:val="000000"/>
            </w14:solidFill>
            <w14:prstDash w14:val="solid"/>
            <w14:bevel/>
          </w14:textOutline>
        </w:rPr>
        <w:t>3</w:t>
      </w:r>
      <w:r>
        <w:rPr>
          <w:rFonts w:hint="eastAsia" w:ascii="宋体" w:hAnsi="宋体" w:eastAsia="宋体" w:cs="宋体"/>
          <w:spacing w:val="11"/>
          <w:sz w:val="28"/>
          <w:szCs w:val="28"/>
          <w14:textOutline w14:w="4358" w14:cap="sq" w14:cmpd="sng">
            <w14:solidFill>
              <w14:srgbClr w14:val="000000"/>
            </w14:solidFill>
            <w14:prstDash w14:val="solid"/>
            <w14:bevel/>
          </w14:textOutline>
        </w:rPr>
        <w:t>、</w:t>
      </w:r>
      <w:r>
        <w:rPr>
          <w:rFonts w:hint="eastAsia" w:ascii="宋体" w:hAnsi="宋体" w:eastAsia="宋体" w:cs="宋体"/>
          <w:spacing w:val="11"/>
          <w:sz w:val="28"/>
          <w:szCs w:val="28"/>
          <w:lang w:eastAsia="zh-CN"/>
          <w14:textOutline w14:w="4358" w14:cap="sq" w14:cmpd="sng">
            <w14:solidFill>
              <w14:srgbClr w14:val="000000"/>
            </w14:solidFill>
            <w14:prstDash w14:val="solid"/>
            <w14:bevel/>
          </w14:textOutline>
        </w:rPr>
        <w:t>货物</w:t>
      </w:r>
      <w:r>
        <w:rPr>
          <w:rFonts w:hint="eastAsia" w:ascii="宋体" w:hAnsi="宋体" w:eastAsia="宋体" w:cs="宋体"/>
          <w:spacing w:val="11"/>
          <w:sz w:val="28"/>
          <w:szCs w:val="28"/>
          <w14:textOutline w14:w="4358" w14:cap="sq" w14:cmpd="sng">
            <w14:solidFill>
              <w14:srgbClr w14:val="000000"/>
            </w14:solidFill>
            <w14:prstDash w14:val="solid"/>
            <w14:bevel/>
          </w14:textOutline>
        </w:rPr>
        <w:t>说明一览表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(投标文件格式七)</w:t>
      </w:r>
      <w:bookmarkEnd w:id="319"/>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6" w:type="default"/>
          <w:pgSz w:w="11905" w:h="16839"/>
          <w:pgMar w:top="1431" w:right="1510" w:bottom="1362" w:left="1094" w:header="0" w:footer="1202" w:gutter="0"/>
          <w:pgNumType w:fmt="decimal"/>
          <w:cols w:equalWidth="0" w:num="1">
            <w:col w:w="9301"/>
          </w:cols>
        </w:sectPr>
      </w:pPr>
    </w:p>
    <w:p>
      <w:pPr>
        <w:spacing w:before="47" w:line="327" w:lineRule="exact"/>
        <w:ind w:left="546"/>
        <w:rPr>
          <w:rFonts w:hint="eastAsia" w:ascii="宋体" w:hAnsi="宋体" w:eastAsia="宋体" w:cs="宋体"/>
          <w:sz w:val="24"/>
          <w:szCs w:val="24"/>
        </w:rPr>
      </w:pPr>
      <w:r>
        <w:rPr>
          <w:rFonts w:hint="eastAsia" w:ascii="宋体" w:hAnsi="宋体" w:eastAsia="宋体" w:cs="宋体"/>
          <w:spacing w:val="11"/>
          <w:position w:val="6"/>
          <w:sz w:val="24"/>
          <w:szCs w:val="24"/>
        </w:rPr>
        <w:t>项</w:t>
      </w:r>
      <w:r>
        <w:rPr>
          <w:rFonts w:hint="eastAsia" w:ascii="宋体" w:hAnsi="宋体" w:eastAsia="宋体" w:cs="宋体"/>
          <w:spacing w:val="8"/>
          <w:position w:val="6"/>
          <w:sz w:val="24"/>
          <w:szCs w:val="24"/>
        </w:rPr>
        <w:t>目名称:</w:t>
      </w:r>
    </w:p>
    <w:p>
      <w:pPr>
        <w:spacing w:line="192" w:lineRule="auto"/>
        <w:ind w:left="543"/>
        <w:rPr>
          <w:rFonts w:hint="eastAsia" w:ascii="宋体" w:hAnsi="宋体" w:eastAsia="宋体" w:cs="宋体"/>
          <w:sz w:val="24"/>
          <w:szCs w:val="24"/>
        </w:rPr>
      </w:pPr>
      <w:r>
        <w:rPr>
          <w:rFonts w:hint="eastAsia" w:ascii="宋体" w:hAnsi="宋体" w:eastAsia="宋体" w:cs="宋体"/>
          <w:spacing w:val="10"/>
          <w:sz w:val="24"/>
          <w:szCs w:val="24"/>
        </w:rPr>
        <w:t>招</w:t>
      </w:r>
      <w:r>
        <w:rPr>
          <w:rFonts w:hint="eastAsia" w:ascii="宋体" w:hAnsi="宋体" w:eastAsia="宋体" w:cs="宋体"/>
          <w:spacing w:val="9"/>
          <w:sz w:val="24"/>
          <w:szCs w:val="24"/>
        </w:rPr>
        <w:t>标编号:</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line="296" w:lineRule="auto"/>
        <w:rPr>
          <w:rFonts w:hint="eastAsia" w:ascii="宋体" w:hAnsi="宋体" w:eastAsia="宋体" w:cs="宋体"/>
          <w:sz w:val="24"/>
          <w:szCs w:val="24"/>
        </w:rPr>
      </w:pPr>
    </w:p>
    <w:p>
      <w:pPr>
        <w:spacing w:before="75" w:line="192" w:lineRule="auto"/>
        <w:rPr>
          <w:rFonts w:hint="eastAsia" w:ascii="宋体" w:hAnsi="宋体" w:eastAsia="宋体" w:cs="宋体"/>
          <w:sz w:val="24"/>
          <w:szCs w:val="24"/>
        </w:rPr>
      </w:pPr>
      <w:r>
        <w:rPr>
          <w:rFonts w:hint="eastAsia" w:ascii="宋体" w:hAnsi="宋体" w:eastAsia="宋体" w:cs="宋体"/>
          <w:spacing w:val="8"/>
          <w:sz w:val="24"/>
          <w:szCs w:val="24"/>
        </w:rPr>
        <w:t>包</w:t>
      </w:r>
      <w:r>
        <w:rPr>
          <w:rFonts w:hint="eastAsia" w:ascii="宋体" w:hAnsi="宋体" w:eastAsia="宋体" w:cs="宋体"/>
          <w:spacing w:val="7"/>
          <w:sz w:val="24"/>
          <w:szCs w:val="24"/>
        </w:rPr>
        <w:t>号:</w:t>
      </w:r>
    </w:p>
    <w:p>
      <w:pPr>
        <w:rPr>
          <w:rFonts w:hint="eastAsia" w:ascii="宋体" w:hAnsi="宋体" w:eastAsia="宋体" w:cs="宋体"/>
          <w:sz w:val="24"/>
          <w:szCs w:val="24"/>
        </w:rPr>
        <w:sectPr>
          <w:type w:val="continuous"/>
          <w:pgSz w:w="11905" w:h="16839"/>
          <w:pgMar w:top="1431" w:right="1510" w:bottom="1362" w:left="1094" w:header="0" w:footer="1202" w:gutter="0"/>
          <w:pgNumType w:fmt="decimal"/>
          <w:cols w:equalWidth="0" w:num="2">
            <w:col w:w="4331" w:space="100"/>
            <w:col w:w="4871"/>
          </w:cols>
        </w:sectPr>
      </w:pPr>
    </w:p>
    <w:p>
      <w:pPr>
        <w:rPr>
          <w:rFonts w:hint="eastAsia" w:ascii="宋体" w:hAnsi="宋体" w:eastAsia="宋体" w:cs="宋体"/>
          <w:sz w:val="24"/>
          <w:szCs w:val="24"/>
        </w:rPr>
      </w:pPr>
    </w:p>
    <w:p>
      <w:pPr>
        <w:spacing w:line="43" w:lineRule="exact"/>
        <w:rPr>
          <w:rFonts w:hint="eastAsia" w:ascii="宋体" w:hAnsi="宋体" w:eastAsia="宋体" w:cs="宋体"/>
          <w:sz w:val="24"/>
          <w:szCs w:val="24"/>
        </w:rPr>
      </w:pPr>
    </w:p>
    <w:tbl>
      <w:tblPr>
        <w:tblStyle w:val="16"/>
        <w:tblW w:w="7279"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701" w:type="dxa"/>
            <w:textDirection w:val="tbRlV"/>
            <w:vAlign w:val="top"/>
          </w:tcPr>
          <w:p>
            <w:pPr>
              <w:spacing w:before="231" w:line="217" w:lineRule="auto"/>
              <w:ind w:left="48"/>
              <w:rPr>
                <w:rFonts w:hint="eastAsia" w:ascii="宋体" w:hAnsi="宋体" w:eastAsia="宋体" w:cs="宋体"/>
                <w:sz w:val="24"/>
                <w:szCs w:val="24"/>
              </w:rPr>
            </w:pPr>
            <w:r>
              <w:rPr>
                <w:rFonts w:hint="eastAsia" w:ascii="宋体" w:hAnsi="宋体" w:eastAsia="宋体" w:cs="宋体"/>
                <w:spacing w:val="-6"/>
                <w:sz w:val="24"/>
                <w:szCs w:val="24"/>
              </w:rPr>
              <w:t>序</w:t>
            </w:r>
            <w:r>
              <w:rPr>
                <w:rFonts w:hint="eastAsia" w:ascii="宋体" w:hAnsi="宋体" w:eastAsia="宋体" w:cs="宋体"/>
                <w:spacing w:val="-3"/>
                <w:sz w:val="24"/>
                <w:szCs w:val="24"/>
              </w:rPr>
              <w:t xml:space="preserve"> 号</w:t>
            </w:r>
          </w:p>
        </w:tc>
        <w:tc>
          <w:tcPr>
            <w:tcW w:w="1224" w:type="dxa"/>
            <w:vAlign w:val="top"/>
          </w:tcPr>
          <w:p>
            <w:pPr>
              <w:spacing w:before="47" w:line="229" w:lineRule="auto"/>
              <w:ind w:left="135"/>
              <w:rPr>
                <w:rFonts w:hint="eastAsia" w:ascii="宋体" w:hAnsi="宋体" w:eastAsia="宋体" w:cs="宋体"/>
                <w:sz w:val="24"/>
                <w:szCs w:val="24"/>
              </w:rPr>
            </w:pPr>
            <w:r>
              <w:rPr>
                <w:rFonts w:hint="eastAsia" w:ascii="宋体" w:hAnsi="宋体" w:eastAsia="宋体" w:cs="宋体"/>
                <w:spacing w:val="9"/>
                <w:sz w:val="24"/>
                <w:szCs w:val="24"/>
              </w:rPr>
              <w:t>设备名称</w:t>
            </w:r>
          </w:p>
        </w:tc>
        <w:tc>
          <w:tcPr>
            <w:tcW w:w="1137" w:type="dxa"/>
            <w:vAlign w:val="top"/>
          </w:tcPr>
          <w:p>
            <w:pPr>
              <w:spacing w:before="48" w:line="227" w:lineRule="auto"/>
              <w:ind w:left="335"/>
              <w:rPr>
                <w:rFonts w:hint="eastAsia" w:ascii="宋体" w:hAnsi="宋体" w:eastAsia="宋体" w:cs="宋体"/>
                <w:sz w:val="24"/>
                <w:szCs w:val="24"/>
              </w:rPr>
            </w:pPr>
            <w:r>
              <w:rPr>
                <w:rFonts w:hint="eastAsia" w:ascii="宋体" w:hAnsi="宋体" w:eastAsia="宋体" w:cs="宋体"/>
                <w:spacing w:val="6"/>
                <w:sz w:val="24"/>
                <w:szCs w:val="24"/>
              </w:rPr>
              <w:t>数</w:t>
            </w:r>
            <w:r>
              <w:rPr>
                <w:rFonts w:hint="eastAsia" w:ascii="宋体" w:hAnsi="宋体" w:eastAsia="宋体" w:cs="宋体"/>
                <w:spacing w:val="5"/>
                <w:sz w:val="24"/>
                <w:szCs w:val="24"/>
              </w:rPr>
              <w:t>量</w:t>
            </w:r>
          </w:p>
        </w:tc>
        <w:tc>
          <w:tcPr>
            <w:tcW w:w="1274" w:type="dxa"/>
            <w:vAlign w:val="top"/>
          </w:tcPr>
          <w:p>
            <w:pPr>
              <w:spacing w:before="48" w:line="227" w:lineRule="auto"/>
              <w:ind w:left="280"/>
              <w:rPr>
                <w:rFonts w:hint="eastAsia" w:ascii="宋体" w:hAnsi="宋体" w:eastAsia="宋体" w:cs="宋体"/>
                <w:sz w:val="24"/>
                <w:szCs w:val="24"/>
              </w:rPr>
            </w:pPr>
            <w:r>
              <w:rPr>
                <w:rFonts w:hint="eastAsia" w:ascii="宋体" w:hAnsi="宋体" w:eastAsia="宋体" w:cs="宋体"/>
                <w:spacing w:val="9"/>
                <w:sz w:val="24"/>
                <w:szCs w:val="24"/>
                <w:lang w:eastAsia="zh-CN"/>
              </w:rPr>
              <w:t>质保</w:t>
            </w:r>
            <w:r>
              <w:rPr>
                <w:rFonts w:hint="eastAsia" w:ascii="宋体" w:hAnsi="宋体" w:eastAsia="宋体" w:cs="宋体"/>
                <w:spacing w:val="9"/>
                <w:sz w:val="24"/>
                <w:szCs w:val="24"/>
              </w:rPr>
              <w:t>期</w:t>
            </w:r>
          </w:p>
        </w:tc>
        <w:tc>
          <w:tcPr>
            <w:tcW w:w="1249" w:type="dxa"/>
            <w:vAlign w:val="top"/>
          </w:tcPr>
          <w:p>
            <w:pPr>
              <w:spacing w:before="48" w:line="227" w:lineRule="auto"/>
              <w:ind w:left="146"/>
              <w:rPr>
                <w:rFonts w:hint="eastAsia" w:ascii="宋体" w:hAnsi="宋体" w:eastAsia="宋体" w:cs="宋体"/>
                <w:sz w:val="24"/>
                <w:szCs w:val="24"/>
              </w:rPr>
            </w:pPr>
            <w:r>
              <w:rPr>
                <w:rFonts w:hint="eastAsia" w:ascii="宋体" w:hAnsi="宋体" w:eastAsia="宋体" w:cs="宋体"/>
                <w:spacing w:val="10"/>
                <w:sz w:val="24"/>
                <w:szCs w:val="24"/>
                <w:lang w:eastAsia="zh-CN"/>
              </w:rPr>
              <w:t>交货</w:t>
            </w:r>
            <w:r>
              <w:rPr>
                <w:rFonts w:hint="eastAsia" w:ascii="宋体" w:hAnsi="宋体" w:eastAsia="宋体" w:cs="宋体"/>
                <w:spacing w:val="10"/>
                <w:sz w:val="24"/>
                <w:szCs w:val="24"/>
              </w:rPr>
              <w:t>地点</w:t>
            </w:r>
          </w:p>
        </w:tc>
        <w:tc>
          <w:tcPr>
            <w:tcW w:w="1694" w:type="dxa"/>
            <w:vAlign w:val="top"/>
          </w:tcPr>
          <w:p>
            <w:pPr>
              <w:spacing w:before="48" w:line="225" w:lineRule="auto"/>
              <w:ind w:left="612"/>
              <w:rPr>
                <w:rFonts w:hint="eastAsia" w:ascii="宋体" w:hAnsi="宋体" w:eastAsia="宋体" w:cs="宋体"/>
                <w:sz w:val="24"/>
                <w:szCs w:val="24"/>
              </w:rPr>
            </w:pPr>
            <w:r>
              <w:rPr>
                <w:rFonts w:hint="eastAsia" w:ascii="宋体" w:hAnsi="宋体" w:eastAsia="宋体" w:cs="宋体"/>
                <w:spacing w:val="6"/>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bl>
    <w:p>
      <w:pPr>
        <w:spacing w:line="307"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before="75" w:line="262" w:lineRule="auto"/>
        <w:ind w:left="543"/>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1" w:line="192" w:lineRule="auto"/>
        <w:ind w:left="545"/>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510" w:bottom="1362" w:left="1094" w:header="0" w:footer="1202" w:gutter="0"/>
          <w:pgNumType w:fmt="decimal"/>
          <w:cols w:equalWidth="0" w:num="1">
            <w:col w:w="9301"/>
          </w:cols>
        </w:sectPr>
      </w:pPr>
    </w:p>
    <w:p>
      <w:pPr>
        <w:spacing w:before="50" w:line="227" w:lineRule="auto"/>
        <w:jc w:val="center"/>
        <w:outlineLvl w:val="2"/>
        <w:rPr>
          <w:rFonts w:hint="eastAsia" w:ascii="宋体" w:hAnsi="宋体" w:eastAsia="宋体" w:cs="宋体"/>
          <w:sz w:val="28"/>
          <w:szCs w:val="28"/>
        </w:rPr>
      </w:pPr>
      <w:bookmarkStart w:id="320" w:name="_Toc17438"/>
      <w:r>
        <w:rPr>
          <w:rFonts w:hint="eastAsia" w:ascii="宋体" w:hAnsi="宋体" w:eastAsia="宋体" w:cs="宋体"/>
          <w:spacing w:val="21"/>
          <w:sz w:val="28"/>
          <w:szCs w:val="28"/>
          <w14:textOutline w14:w="4358" w14:cap="sq" w14:cmpd="sng">
            <w14:solidFill>
              <w14:srgbClr w14:val="000000"/>
            </w14:solidFill>
            <w14:prstDash w14:val="solid"/>
            <w14:bevel/>
          </w14:textOutline>
        </w:rPr>
        <w:t>4</w:t>
      </w:r>
      <w:r>
        <w:rPr>
          <w:rFonts w:hint="eastAsia" w:ascii="宋体" w:hAnsi="宋体" w:eastAsia="宋体" w:cs="宋体"/>
          <w:spacing w:val="11"/>
          <w:sz w:val="28"/>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(投标文件格式八)</w:t>
      </w:r>
      <w:bookmarkEnd w:id="320"/>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7" w:type="default"/>
          <w:pgSz w:w="11905" w:h="16839"/>
          <w:pgMar w:top="1431" w:right="1293" w:bottom="1362" w:left="1088" w:header="0" w:footer="1202" w:gutter="0"/>
          <w:pgNumType w:fmt="decimal"/>
          <w:cols w:equalWidth="0" w:num="1">
            <w:col w:w="9524"/>
          </w:cols>
        </w:sectPr>
      </w:pPr>
    </w:p>
    <w:p>
      <w:pPr>
        <w:spacing w:before="48" w:line="192" w:lineRule="auto"/>
        <w:ind w:left="4"/>
        <w:rPr>
          <w:rFonts w:hint="eastAsia"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8"/>
          <w:sz w:val="24"/>
          <w:szCs w:val="24"/>
        </w:rPr>
        <w:t>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10"/>
          <w:sz w:val="24"/>
          <w:szCs w:val="24"/>
        </w:rPr>
        <w:t>招标编号</w:t>
      </w:r>
      <w:r>
        <w:rPr>
          <w:rFonts w:hint="eastAsia" w:ascii="宋体" w:hAnsi="宋体" w:eastAsia="宋体" w:cs="宋体"/>
          <w:spacing w:val="9"/>
          <w:sz w:val="24"/>
          <w:szCs w:val="24"/>
        </w:rPr>
        <w:t>:</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8"/>
          <w:sz w:val="24"/>
          <w:szCs w:val="24"/>
        </w:rPr>
        <w:t>包</w:t>
      </w:r>
      <w:r>
        <w:rPr>
          <w:rFonts w:hint="eastAsia" w:ascii="宋体" w:hAnsi="宋体" w:eastAsia="宋体" w:cs="宋体"/>
          <w:spacing w:val="7"/>
          <w:sz w:val="24"/>
          <w:szCs w:val="24"/>
        </w:rPr>
        <w:t>号:</w:t>
      </w:r>
    </w:p>
    <w:p>
      <w:pPr>
        <w:rPr>
          <w:rFonts w:hint="eastAsia" w:ascii="宋体" w:hAnsi="宋体" w:eastAsia="宋体" w:cs="宋体"/>
          <w:sz w:val="24"/>
          <w:szCs w:val="24"/>
        </w:rPr>
        <w:sectPr>
          <w:type w:val="continuous"/>
          <w:pgSz w:w="11905" w:h="16839"/>
          <w:pgMar w:top="1431" w:right="1293" w:bottom="1362" w:left="1088" w:header="0" w:footer="1202" w:gutter="0"/>
          <w:pgNumType w:fmt="decimal"/>
          <w:cols w:equalWidth="0" w:num="3">
            <w:col w:w="3790" w:space="100"/>
            <w:col w:w="3060" w:space="100"/>
            <w:col w:w="2474"/>
          </w:cols>
        </w:sectPr>
      </w:pPr>
    </w:p>
    <w:p>
      <w:pPr>
        <w:rPr>
          <w:rFonts w:hint="eastAsia" w:ascii="宋体" w:hAnsi="宋体" w:eastAsia="宋体" w:cs="宋体"/>
          <w:sz w:val="24"/>
          <w:szCs w:val="24"/>
        </w:rPr>
      </w:pPr>
    </w:p>
    <w:p>
      <w:pPr>
        <w:spacing w:line="126" w:lineRule="exact"/>
        <w:rPr>
          <w:rFonts w:hint="eastAsia" w:ascii="宋体" w:hAnsi="宋体" w:eastAsia="宋体" w:cs="宋体"/>
          <w:sz w:val="24"/>
          <w:szCs w:val="24"/>
        </w:rPr>
      </w:pPr>
    </w:p>
    <w:tbl>
      <w:tblPr>
        <w:tblStyle w:val="16"/>
        <w:tblW w:w="9314"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32" w:type="dxa"/>
            <w:vAlign w:val="top"/>
          </w:tcPr>
          <w:p>
            <w:pPr>
              <w:spacing w:before="210" w:line="229" w:lineRule="auto"/>
              <w:ind w:left="180"/>
              <w:rPr>
                <w:rFonts w:hint="eastAsia" w:ascii="宋体" w:hAnsi="宋体" w:eastAsia="宋体" w:cs="宋体"/>
                <w:sz w:val="24"/>
                <w:szCs w:val="24"/>
              </w:rPr>
            </w:pPr>
            <w:r>
              <w:rPr>
                <w:rFonts w:hint="eastAsia" w:ascii="宋体" w:hAnsi="宋体" w:eastAsia="宋体" w:cs="宋体"/>
                <w:spacing w:val="7"/>
                <w:sz w:val="24"/>
                <w:szCs w:val="24"/>
              </w:rPr>
              <w:t>序</w:t>
            </w:r>
            <w:r>
              <w:rPr>
                <w:rFonts w:hint="eastAsia" w:ascii="宋体" w:hAnsi="宋体" w:eastAsia="宋体" w:cs="宋体"/>
                <w:spacing w:val="6"/>
                <w:sz w:val="24"/>
                <w:szCs w:val="24"/>
              </w:rPr>
              <w:t>号</w:t>
            </w:r>
          </w:p>
        </w:tc>
        <w:tc>
          <w:tcPr>
            <w:tcW w:w="1259" w:type="dxa"/>
            <w:vAlign w:val="top"/>
          </w:tcPr>
          <w:p>
            <w:pPr>
              <w:spacing w:before="211" w:line="227" w:lineRule="auto"/>
              <w:ind w:left="148"/>
              <w:rPr>
                <w:rFonts w:hint="eastAsia" w:ascii="宋体" w:hAnsi="宋体" w:eastAsia="宋体" w:cs="宋体"/>
                <w:sz w:val="24"/>
                <w:szCs w:val="24"/>
              </w:rPr>
            </w:pPr>
            <w:r>
              <w:rPr>
                <w:rFonts w:hint="eastAsia" w:ascii="宋体" w:hAnsi="宋体" w:eastAsia="宋体" w:cs="宋体"/>
                <w:spacing w:val="10"/>
                <w:sz w:val="24"/>
                <w:szCs w:val="24"/>
                <w:lang w:eastAsia="zh-CN"/>
              </w:rPr>
              <w:t>货物</w:t>
            </w:r>
            <w:r>
              <w:rPr>
                <w:rFonts w:hint="eastAsia" w:ascii="宋体" w:hAnsi="宋体" w:eastAsia="宋体" w:cs="宋体"/>
                <w:spacing w:val="10"/>
                <w:sz w:val="24"/>
                <w:szCs w:val="24"/>
              </w:rPr>
              <w:t>名称</w:t>
            </w:r>
          </w:p>
        </w:tc>
        <w:tc>
          <w:tcPr>
            <w:tcW w:w="1639" w:type="dxa"/>
            <w:vAlign w:val="top"/>
          </w:tcPr>
          <w:p>
            <w:pPr>
              <w:spacing w:before="46" w:line="245" w:lineRule="auto"/>
              <w:ind w:left="599" w:right="198" w:hanging="123"/>
              <w:rPr>
                <w:rFonts w:hint="eastAsia" w:ascii="宋体" w:hAnsi="宋体" w:eastAsia="宋体" w:cs="宋体"/>
                <w:sz w:val="24"/>
                <w:szCs w:val="24"/>
              </w:rPr>
            </w:pPr>
            <w:r>
              <w:rPr>
                <w:rFonts w:hint="eastAsia" w:ascii="宋体" w:hAnsi="宋体" w:eastAsia="宋体" w:cs="宋体"/>
                <w:spacing w:val="10"/>
                <w:sz w:val="24"/>
                <w:szCs w:val="24"/>
              </w:rPr>
              <w:t>招标文</w:t>
            </w:r>
            <w:r>
              <w:rPr>
                <w:rFonts w:hint="eastAsia" w:ascii="宋体" w:hAnsi="宋体" w:eastAsia="宋体" w:cs="宋体"/>
                <w:spacing w:val="9"/>
                <w:sz w:val="24"/>
                <w:szCs w:val="24"/>
              </w:rPr>
              <w:t>件</w:t>
            </w:r>
            <w:r>
              <w:rPr>
                <w:rFonts w:hint="eastAsia" w:ascii="宋体" w:hAnsi="宋体" w:eastAsia="宋体" w:cs="宋体"/>
                <w:sz w:val="24"/>
                <w:szCs w:val="24"/>
              </w:rPr>
              <w:t xml:space="preserve"> </w:t>
            </w:r>
            <w:r>
              <w:rPr>
                <w:rFonts w:hint="eastAsia" w:ascii="宋体" w:hAnsi="宋体" w:eastAsia="宋体" w:cs="宋体"/>
                <w:spacing w:val="9"/>
                <w:sz w:val="24"/>
                <w:szCs w:val="24"/>
              </w:rPr>
              <w:t>条</w:t>
            </w:r>
            <w:r>
              <w:rPr>
                <w:rFonts w:hint="eastAsia" w:ascii="宋体" w:hAnsi="宋体" w:eastAsia="宋体" w:cs="宋体"/>
                <w:spacing w:val="8"/>
                <w:sz w:val="24"/>
                <w:szCs w:val="24"/>
              </w:rPr>
              <w:t>款号</w:t>
            </w:r>
          </w:p>
        </w:tc>
        <w:tc>
          <w:tcPr>
            <w:tcW w:w="1185" w:type="dxa"/>
            <w:vAlign w:val="top"/>
          </w:tcPr>
          <w:p>
            <w:pPr>
              <w:spacing w:before="46" w:line="245" w:lineRule="auto"/>
              <w:ind w:left="477" w:right="226" w:hanging="241"/>
              <w:rPr>
                <w:rFonts w:hint="eastAsia" w:ascii="宋体" w:hAnsi="宋体" w:eastAsia="宋体" w:cs="宋体"/>
                <w:sz w:val="24"/>
                <w:szCs w:val="24"/>
              </w:rPr>
            </w:pPr>
            <w:r>
              <w:rPr>
                <w:rFonts w:hint="eastAsia" w:ascii="宋体" w:hAnsi="宋体" w:eastAsia="宋体" w:cs="宋体"/>
                <w:spacing w:val="9"/>
                <w:sz w:val="24"/>
                <w:szCs w:val="24"/>
              </w:rPr>
              <w:t>招标</w:t>
            </w:r>
            <w:r>
              <w:rPr>
                <w:rFonts w:hint="eastAsia" w:ascii="宋体" w:hAnsi="宋体" w:eastAsia="宋体" w:cs="宋体"/>
                <w:spacing w:val="8"/>
                <w:sz w:val="24"/>
                <w:szCs w:val="24"/>
              </w:rPr>
              <w:t>规</w:t>
            </w:r>
            <w:r>
              <w:rPr>
                <w:rFonts w:hint="eastAsia" w:ascii="宋体" w:hAnsi="宋体" w:eastAsia="宋体" w:cs="宋体"/>
                <w:sz w:val="24"/>
                <w:szCs w:val="24"/>
              </w:rPr>
              <w:t xml:space="preserve"> 格</w:t>
            </w:r>
          </w:p>
        </w:tc>
        <w:tc>
          <w:tcPr>
            <w:tcW w:w="1281" w:type="dxa"/>
            <w:vAlign w:val="top"/>
          </w:tcPr>
          <w:p>
            <w:pPr>
              <w:spacing w:before="211" w:line="227" w:lineRule="auto"/>
              <w:ind w:left="164"/>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9"/>
                <w:sz w:val="24"/>
                <w:szCs w:val="24"/>
              </w:rPr>
              <w:t>标规格</w:t>
            </w:r>
          </w:p>
        </w:tc>
        <w:tc>
          <w:tcPr>
            <w:tcW w:w="2413" w:type="dxa"/>
            <w:vAlign w:val="top"/>
          </w:tcPr>
          <w:p>
            <w:pPr>
              <w:spacing w:before="211" w:line="227" w:lineRule="auto"/>
              <w:ind w:left="973"/>
              <w:rPr>
                <w:rFonts w:hint="eastAsia" w:ascii="宋体" w:hAnsi="宋体" w:eastAsia="宋体" w:cs="宋体"/>
                <w:sz w:val="24"/>
                <w:szCs w:val="24"/>
              </w:rPr>
            </w:pPr>
            <w:r>
              <w:rPr>
                <w:rFonts w:hint="eastAsia" w:ascii="宋体" w:hAnsi="宋体" w:eastAsia="宋体" w:cs="宋体"/>
                <w:spacing w:val="7"/>
                <w:sz w:val="24"/>
                <w:szCs w:val="24"/>
              </w:rPr>
              <w:t>偏</w:t>
            </w:r>
            <w:r>
              <w:rPr>
                <w:rFonts w:hint="eastAsia" w:ascii="宋体" w:hAnsi="宋体" w:eastAsia="宋体" w:cs="宋体"/>
                <w:spacing w:val="6"/>
                <w:sz w:val="24"/>
                <w:szCs w:val="24"/>
              </w:rPr>
              <w:t>离</w:t>
            </w:r>
          </w:p>
        </w:tc>
        <w:tc>
          <w:tcPr>
            <w:tcW w:w="705" w:type="dxa"/>
            <w:textDirection w:val="tbRlV"/>
            <w:vAlign w:val="top"/>
          </w:tcPr>
          <w:p>
            <w:pPr>
              <w:spacing w:before="231" w:line="213" w:lineRule="auto"/>
              <w:ind w:left="47"/>
              <w:rPr>
                <w:rFonts w:hint="eastAsia" w:ascii="宋体" w:hAnsi="宋体" w:eastAsia="宋体" w:cs="宋体"/>
                <w:sz w:val="24"/>
                <w:szCs w:val="24"/>
              </w:rPr>
            </w:pPr>
            <w:r>
              <w:rPr>
                <w:rFonts w:hint="eastAsia" w:ascii="宋体" w:hAnsi="宋体" w:eastAsia="宋体" w:cs="宋体"/>
                <w:spacing w:val="-3"/>
                <w:sz w:val="24"/>
                <w:szCs w:val="24"/>
              </w:rPr>
              <w:t>说 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spacing w:before="42" w:line="250" w:lineRule="auto"/>
              <w:ind w:left="118" w:right="109" w:firstLine="1"/>
              <w:rPr>
                <w:rFonts w:hint="eastAsia" w:ascii="宋体" w:hAnsi="宋体" w:eastAsia="宋体" w:cs="宋体"/>
                <w:sz w:val="24"/>
                <w:szCs w:val="24"/>
              </w:rPr>
            </w:pPr>
            <w:r>
              <w:rPr>
                <w:rFonts w:hint="eastAsia" w:ascii="宋体" w:hAnsi="宋体" w:eastAsia="宋体" w:cs="宋体"/>
                <w:spacing w:val="12"/>
                <w:sz w:val="24"/>
                <w:szCs w:val="24"/>
                <w:u w:val="single" w:color="auto"/>
                <w14:textOutline w14:w="4358" w14:cap="sq" w14:cmpd="sng">
                  <w14:solidFill>
                    <w14:srgbClr w14:val="000000"/>
                  </w14:solidFill>
                  <w14:prstDash w14:val="solid"/>
                  <w14:bevel/>
                </w14:textOutline>
              </w:rPr>
              <w:t>如有正偏离需提供</w:t>
            </w:r>
            <w:r>
              <w:rPr>
                <w:rFonts w:hint="eastAsia" w:ascii="宋体" w:hAnsi="宋体" w:eastAsia="宋体" w:cs="宋体"/>
                <w:spacing w:val="11"/>
                <w:sz w:val="24"/>
                <w:szCs w:val="24"/>
                <w:u w:val="single" w:color="auto"/>
                <w14:textOutline w14:w="4358" w14:cap="sq" w14:cmpd="sng">
                  <w14:solidFill>
                    <w14:srgbClr w14:val="000000"/>
                  </w14:solidFill>
                  <w14:prstDash w14:val="solid"/>
                  <w14:bevel/>
                </w14:textOutline>
              </w:rPr>
              <w:t>证</w:t>
            </w:r>
            <w:r>
              <w:rPr>
                <w:rFonts w:hint="eastAsia" w:ascii="宋体" w:hAnsi="宋体" w:eastAsia="宋体" w:cs="宋体"/>
                <w:sz w:val="24"/>
                <w:szCs w:val="24"/>
              </w:rPr>
              <w:t xml:space="preserve"> </w:t>
            </w:r>
            <w:r>
              <w:rPr>
                <w:rFonts w:hint="eastAsia" w:ascii="宋体" w:hAnsi="宋体" w:eastAsia="宋体" w:cs="宋体"/>
                <w:spacing w:val="13"/>
                <w:sz w:val="24"/>
                <w:szCs w:val="24"/>
                <w:u w:val="single" w:color="auto"/>
                <w14:textOutline w14:w="4358" w14:cap="sq" w14:cmpd="sng">
                  <w14:solidFill>
                    <w14:srgbClr w14:val="000000"/>
                  </w14:solidFill>
                  <w14:prstDash w14:val="solid"/>
                  <w14:bevel/>
                </w14:textOutline>
              </w:rPr>
              <w:t>明</w:t>
            </w:r>
            <w:r>
              <w:rPr>
                <w:rFonts w:hint="eastAsia" w:ascii="宋体" w:hAnsi="宋体" w:eastAsia="宋体" w:cs="宋体"/>
                <w:spacing w:val="12"/>
                <w:sz w:val="24"/>
                <w:szCs w:val="24"/>
                <w:u w:val="single" w:color="auto"/>
                <w14:textOutline w14:w="4358" w14:cap="sq" w14:cmpd="sng">
                  <w14:solidFill>
                    <w14:srgbClr w14:val="000000"/>
                  </w14:solidFill>
                  <w14:prstDash w14:val="solid"/>
                  <w14:bevel/>
                </w14:textOutline>
              </w:rPr>
              <w:t>材料，证明材料附</w:t>
            </w:r>
            <w:r>
              <w:rPr>
                <w:rFonts w:hint="eastAsia" w:ascii="宋体" w:hAnsi="宋体" w:eastAsia="宋体" w:cs="宋体"/>
                <w:sz w:val="24"/>
                <w:szCs w:val="24"/>
              </w:rPr>
              <w:t xml:space="preserve"> </w:t>
            </w:r>
            <w:r>
              <w:rPr>
                <w:rFonts w:hint="eastAsia" w:ascii="宋体" w:hAnsi="宋体" w:eastAsia="宋体" w:cs="宋体"/>
                <w:spacing w:val="15"/>
                <w:sz w:val="24"/>
                <w:szCs w:val="24"/>
                <w:u w:val="single" w:color="auto"/>
                <w14:textOutline w14:w="4358" w14:cap="sq" w14:cmpd="sng">
                  <w14:solidFill>
                    <w14:srgbClr w14:val="000000"/>
                  </w14:solidFill>
                  <w14:prstDash w14:val="solid"/>
                  <w14:bevel/>
                </w14:textOutline>
              </w:rPr>
              <w:t>后</w:t>
            </w:r>
            <w:r>
              <w:rPr>
                <w:rFonts w:hint="eastAsia" w:ascii="宋体" w:hAnsi="宋体" w:eastAsia="宋体" w:cs="宋体"/>
                <w:spacing w:val="10"/>
                <w:sz w:val="24"/>
                <w:szCs w:val="24"/>
                <w:u w:val="single" w:color="auto"/>
                <w14:textOutline w14:w="4358" w14:cap="sq" w14:cmpd="sng">
                  <w14:solidFill>
                    <w14:srgbClr w14:val="000000"/>
                  </w14:solidFill>
                  <w14:prstDash w14:val="solid"/>
                  <w14:bevel/>
                </w14:textOutline>
              </w:rPr>
              <w:t>(并注明页码)</w:t>
            </w: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bl>
    <w:p>
      <w:pPr>
        <w:spacing w:line="306" w:lineRule="auto"/>
        <w:rPr>
          <w:rFonts w:hint="eastAsia" w:ascii="宋体" w:hAnsi="宋体" w:eastAsia="宋体" w:cs="宋体"/>
          <w:sz w:val="24"/>
          <w:szCs w:val="24"/>
        </w:rPr>
      </w:pPr>
    </w:p>
    <w:p>
      <w:pPr>
        <w:spacing w:line="307" w:lineRule="auto"/>
        <w:rPr>
          <w:rFonts w:hint="eastAsia" w:ascii="宋体" w:hAnsi="宋体" w:eastAsia="宋体" w:cs="宋体"/>
          <w:sz w:val="24"/>
          <w:szCs w:val="24"/>
        </w:rPr>
      </w:pPr>
    </w:p>
    <w:p>
      <w:pPr>
        <w:spacing w:before="74" w:line="224" w:lineRule="auto"/>
        <w:ind w:left="549"/>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48" w:line="192" w:lineRule="auto"/>
        <w:ind w:left="551"/>
        <w:outlineLvl w:val="1"/>
        <w:rPr>
          <w:rFonts w:hint="eastAsia" w:ascii="宋体" w:hAnsi="宋体" w:eastAsia="宋体" w:cs="宋体"/>
          <w:sz w:val="24"/>
          <w:szCs w:val="24"/>
        </w:rPr>
      </w:pPr>
      <w:bookmarkStart w:id="321" w:name="_Toc13668"/>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bookmarkEnd w:id="321"/>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293" w:bottom="1362" w:left="1088" w:header="0" w:footer="1202" w:gutter="0"/>
          <w:pgNumType w:fmt="decimal"/>
          <w:cols w:equalWidth="0" w:num="1">
            <w:col w:w="9524"/>
          </w:cols>
        </w:sectPr>
      </w:pPr>
    </w:p>
    <w:p>
      <w:pPr>
        <w:spacing w:before="50" w:line="227" w:lineRule="auto"/>
        <w:jc w:val="center"/>
        <w:outlineLvl w:val="2"/>
        <w:rPr>
          <w:rFonts w:hint="eastAsia" w:ascii="宋体" w:hAnsi="宋体" w:eastAsia="宋体" w:cs="宋体"/>
          <w:sz w:val="28"/>
          <w:szCs w:val="28"/>
        </w:rPr>
      </w:pPr>
      <w:bookmarkStart w:id="322" w:name="_Toc8284"/>
      <w:r>
        <w:rPr>
          <w:rFonts w:hint="eastAsia" w:ascii="宋体" w:hAnsi="宋体" w:eastAsia="宋体" w:cs="宋体"/>
          <w:spacing w:val="15"/>
          <w:sz w:val="28"/>
          <w:szCs w:val="28"/>
          <w14:textOutline w14:w="4358" w14:cap="sq" w14:cmpd="sng">
            <w14:solidFill>
              <w14:srgbClr w14:val="000000"/>
            </w14:solidFill>
            <w14:prstDash w14:val="solid"/>
            <w14:bevel/>
          </w14:textOutline>
        </w:rPr>
        <w:t>5</w:t>
      </w:r>
      <w:r>
        <w:rPr>
          <w:rFonts w:hint="eastAsia" w:ascii="宋体" w:hAnsi="宋体" w:eastAsia="宋体" w:cs="宋体"/>
          <w:spacing w:val="11"/>
          <w:sz w:val="28"/>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(投标文件格式九)</w:t>
      </w:r>
      <w:bookmarkEnd w:id="322"/>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8" w:type="default"/>
          <w:pgSz w:w="11905" w:h="16839"/>
          <w:pgMar w:top="1431" w:right="1484" w:bottom="1362" w:left="1094" w:header="0" w:footer="1202" w:gutter="0"/>
          <w:pgNumType w:fmt="decimal"/>
          <w:cols w:equalWidth="0" w:num="1">
            <w:col w:w="9327"/>
          </w:cols>
        </w:sectPr>
      </w:pPr>
    </w:p>
    <w:p>
      <w:pPr>
        <w:spacing w:before="48" w:line="192" w:lineRule="auto"/>
        <w:ind w:left="546"/>
        <w:rPr>
          <w:rFonts w:hint="eastAsia"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8"/>
          <w:sz w:val="24"/>
          <w:szCs w:val="24"/>
        </w:rPr>
        <w:t>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10"/>
          <w:sz w:val="24"/>
          <w:szCs w:val="24"/>
        </w:rPr>
        <w:t>招</w:t>
      </w:r>
      <w:r>
        <w:rPr>
          <w:rFonts w:hint="eastAsia" w:ascii="宋体" w:hAnsi="宋体" w:eastAsia="宋体" w:cs="宋体"/>
          <w:spacing w:val="9"/>
          <w:sz w:val="24"/>
          <w:szCs w:val="24"/>
        </w:rPr>
        <w:t>标编号:</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7"/>
          <w:sz w:val="24"/>
          <w:szCs w:val="24"/>
        </w:rPr>
        <w:t>包号</w:t>
      </w:r>
      <w:r>
        <w:rPr>
          <w:rFonts w:hint="eastAsia" w:ascii="宋体" w:hAnsi="宋体" w:eastAsia="宋体" w:cs="宋体"/>
          <w:spacing w:val="6"/>
          <w:sz w:val="24"/>
          <w:szCs w:val="24"/>
        </w:rPr>
        <w:t>:</w:t>
      </w:r>
    </w:p>
    <w:p>
      <w:pPr>
        <w:rPr>
          <w:rFonts w:hint="eastAsia" w:ascii="宋体" w:hAnsi="宋体" w:eastAsia="宋体" w:cs="宋体"/>
          <w:sz w:val="24"/>
          <w:szCs w:val="24"/>
        </w:rPr>
        <w:sectPr>
          <w:type w:val="continuous"/>
          <w:pgSz w:w="11905" w:h="16839"/>
          <w:pgMar w:top="1431" w:right="1484" w:bottom="1362" w:left="1094" w:header="0" w:footer="1202" w:gutter="0"/>
          <w:pgNumType w:fmt="decimal"/>
          <w:cols w:equalWidth="0" w:num="3">
            <w:col w:w="4212" w:space="100"/>
            <w:col w:w="3060" w:space="100"/>
            <w:col w:w="1856"/>
          </w:cols>
        </w:sectPr>
      </w:pPr>
    </w:p>
    <w:p>
      <w:pPr>
        <w:rPr>
          <w:rFonts w:hint="eastAsia" w:ascii="宋体" w:hAnsi="宋体" w:eastAsia="宋体" w:cs="宋体"/>
          <w:sz w:val="24"/>
          <w:szCs w:val="24"/>
        </w:rPr>
      </w:pPr>
    </w:p>
    <w:p>
      <w:pPr>
        <w:spacing w:line="126" w:lineRule="exact"/>
        <w:rPr>
          <w:rFonts w:hint="eastAsia" w:ascii="宋体" w:hAnsi="宋体" w:eastAsia="宋体" w:cs="宋体"/>
          <w:sz w:val="24"/>
          <w:szCs w:val="24"/>
        </w:rPr>
      </w:pPr>
    </w:p>
    <w:tbl>
      <w:tblPr>
        <w:tblStyle w:val="16"/>
        <w:tblW w:w="8932"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952" w:type="dxa"/>
            <w:vAlign w:val="top"/>
          </w:tcPr>
          <w:p>
            <w:pPr>
              <w:spacing w:before="47" w:line="229" w:lineRule="auto"/>
              <w:ind w:left="238"/>
              <w:rPr>
                <w:rFonts w:hint="eastAsia" w:ascii="宋体" w:hAnsi="宋体" w:eastAsia="宋体" w:cs="宋体"/>
                <w:sz w:val="24"/>
                <w:szCs w:val="24"/>
              </w:rPr>
            </w:pPr>
            <w:r>
              <w:rPr>
                <w:rFonts w:hint="eastAsia" w:ascii="宋体" w:hAnsi="宋体" w:eastAsia="宋体" w:cs="宋体"/>
                <w:spacing w:val="7"/>
                <w:sz w:val="24"/>
                <w:szCs w:val="24"/>
              </w:rPr>
              <w:t>序</w:t>
            </w:r>
            <w:r>
              <w:rPr>
                <w:rFonts w:hint="eastAsia" w:ascii="宋体" w:hAnsi="宋体" w:eastAsia="宋体" w:cs="宋体"/>
                <w:spacing w:val="6"/>
                <w:sz w:val="24"/>
                <w:szCs w:val="24"/>
              </w:rPr>
              <w:t>号</w:t>
            </w:r>
          </w:p>
        </w:tc>
        <w:tc>
          <w:tcPr>
            <w:tcW w:w="2039" w:type="dxa"/>
            <w:vAlign w:val="top"/>
          </w:tcPr>
          <w:p>
            <w:pPr>
              <w:spacing w:before="47" w:line="227" w:lineRule="auto"/>
              <w:ind w:left="174"/>
              <w:rPr>
                <w:rFonts w:hint="eastAsia" w:ascii="宋体" w:hAnsi="宋体" w:eastAsia="宋体" w:cs="宋体"/>
                <w:sz w:val="24"/>
                <w:szCs w:val="24"/>
              </w:rPr>
            </w:pPr>
            <w:r>
              <w:rPr>
                <w:rFonts w:hint="eastAsia" w:ascii="宋体" w:hAnsi="宋体" w:eastAsia="宋体" w:cs="宋体"/>
                <w:spacing w:val="12"/>
                <w:sz w:val="24"/>
                <w:szCs w:val="24"/>
              </w:rPr>
              <w:t>招</w:t>
            </w:r>
            <w:r>
              <w:rPr>
                <w:rFonts w:hint="eastAsia" w:ascii="宋体" w:hAnsi="宋体" w:eastAsia="宋体" w:cs="宋体"/>
                <w:spacing w:val="11"/>
                <w:sz w:val="24"/>
                <w:szCs w:val="24"/>
              </w:rPr>
              <w:t>标文件条款号</w:t>
            </w:r>
          </w:p>
        </w:tc>
        <w:tc>
          <w:tcPr>
            <w:tcW w:w="2518" w:type="dxa"/>
            <w:vAlign w:val="top"/>
          </w:tcPr>
          <w:p>
            <w:pPr>
              <w:spacing w:before="47" w:line="227" w:lineRule="auto"/>
              <w:ind w:left="172"/>
              <w:rPr>
                <w:rFonts w:hint="eastAsia" w:ascii="宋体" w:hAnsi="宋体" w:eastAsia="宋体" w:cs="宋体"/>
                <w:sz w:val="24"/>
                <w:szCs w:val="24"/>
              </w:rPr>
            </w:pPr>
            <w:r>
              <w:rPr>
                <w:rFonts w:hint="eastAsia" w:ascii="宋体" w:hAnsi="宋体" w:eastAsia="宋体" w:cs="宋体"/>
                <w:spacing w:val="15"/>
                <w:sz w:val="24"/>
                <w:szCs w:val="24"/>
              </w:rPr>
              <w:t>招</w:t>
            </w:r>
            <w:r>
              <w:rPr>
                <w:rFonts w:hint="eastAsia" w:ascii="宋体" w:hAnsi="宋体" w:eastAsia="宋体" w:cs="宋体"/>
                <w:spacing w:val="11"/>
                <w:sz w:val="24"/>
                <w:szCs w:val="24"/>
              </w:rPr>
              <w:t>标文件的商务条款</w:t>
            </w:r>
          </w:p>
        </w:tc>
        <w:tc>
          <w:tcPr>
            <w:tcW w:w="2519" w:type="dxa"/>
            <w:vAlign w:val="top"/>
          </w:tcPr>
          <w:p>
            <w:pPr>
              <w:spacing w:before="47" w:line="227" w:lineRule="auto"/>
              <w:ind w:left="176"/>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11"/>
                <w:sz w:val="24"/>
                <w:szCs w:val="24"/>
              </w:rPr>
              <w:t>标文件的商务条款</w:t>
            </w:r>
          </w:p>
        </w:tc>
        <w:tc>
          <w:tcPr>
            <w:tcW w:w="904" w:type="dxa"/>
            <w:vAlign w:val="top"/>
          </w:tcPr>
          <w:p>
            <w:pPr>
              <w:spacing w:before="47" w:line="227" w:lineRule="auto"/>
              <w:ind w:left="218"/>
              <w:rPr>
                <w:rFonts w:hint="eastAsia" w:ascii="宋体" w:hAnsi="宋体" w:eastAsia="宋体" w:cs="宋体"/>
                <w:sz w:val="24"/>
                <w:szCs w:val="24"/>
              </w:rPr>
            </w:pPr>
            <w:r>
              <w:rPr>
                <w:rFonts w:hint="eastAsia" w:ascii="宋体" w:hAnsi="宋体" w:eastAsia="宋体" w:cs="宋体"/>
                <w:spacing w:val="5"/>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bl>
    <w:p>
      <w:pPr>
        <w:spacing w:line="306" w:lineRule="auto"/>
        <w:rPr>
          <w:rFonts w:hint="eastAsia" w:ascii="宋体" w:hAnsi="宋体" w:eastAsia="宋体" w:cs="宋体"/>
          <w:sz w:val="24"/>
          <w:szCs w:val="24"/>
        </w:rPr>
      </w:pPr>
    </w:p>
    <w:p>
      <w:pPr>
        <w:spacing w:line="307" w:lineRule="auto"/>
        <w:rPr>
          <w:rFonts w:hint="eastAsia" w:ascii="宋体" w:hAnsi="宋体" w:eastAsia="宋体" w:cs="宋体"/>
          <w:sz w:val="24"/>
          <w:szCs w:val="24"/>
        </w:rPr>
      </w:pPr>
    </w:p>
    <w:p>
      <w:pPr>
        <w:spacing w:before="74" w:line="224" w:lineRule="auto"/>
        <w:ind w:left="543"/>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48" w:line="192" w:lineRule="auto"/>
        <w:ind w:left="545"/>
        <w:outlineLvl w:val="1"/>
        <w:rPr>
          <w:rFonts w:hint="eastAsia" w:ascii="宋体" w:hAnsi="宋体" w:eastAsia="宋体" w:cs="宋体"/>
          <w:sz w:val="24"/>
          <w:szCs w:val="24"/>
        </w:rPr>
      </w:pPr>
      <w:bookmarkStart w:id="323" w:name="_Toc29255"/>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bookmarkEnd w:id="323"/>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484" w:bottom="1362" w:left="1094" w:header="0" w:footer="1202" w:gutter="0"/>
          <w:pgNumType w:fmt="decimal"/>
          <w:cols w:equalWidth="0" w:num="1">
            <w:col w:w="9327"/>
          </w:cols>
        </w:sectPr>
      </w:pPr>
    </w:p>
    <w:p>
      <w:pPr>
        <w:spacing w:before="50" w:line="261" w:lineRule="auto"/>
        <w:ind w:firstLine="1"/>
        <w:rPr>
          <w:rFonts w:hint="eastAsia" w:ascii="宋体" w:hAnsi="宋体" w:eastAsia="宋体" w:cs="宋体"/>
          <w:sz w:val="24"/>
          <w:szCs w:val="24"/>
        </w:rPr>
      </w:pPr>
      <w:r>
        <w:rPr>
          <w:rFonts w:hint="eastAsia" w:ascii="宋体" w:hAnsi="宋体" w:eastAsia="宋体" w:cs="宋体"/>
          <w:spacing w:val="15"/>
          <w:sz w:val="24"/>
          <w:szCs w:val="24"/>
          <w14:textOutline w14:w="4358" w14:cap="sq" w14:cmpd="sng">
            <w14:solidFill>
              <w14:srgbClr w14:val="000000"/>
            </w14:solidFill>
            <w14:prstDash w14:val="solid"/>
            <w14:bevel/>
          </w14:textOutline>
        </w:rPr>
        <w:t>6</w:t>
      </w:r>
      <w:r>
        <w:rPr>
          <w:rFonts w:hint="eastAsia" w:ascii="宋体" w:hAnsi="宋体" w:eastAsia="宋体" w:cs="宋体"/>
          <w:spacing w:val="10"/>
          <w:sz w:val="24"/>
          <w:szCs w:val="24"/>
          <w14:textOutline w14:w="4358" w14:cap="sq" w14:cmpd="sng">
            <w14:solidFill>
              <w14:srgbClr w14:val="000000"/>
            </w14:solidFill>
            <w14:prstDash w14:val="solid"/>
            <w14:bevel/>
          </w14:textOutline>
        </w:rPr>
        <w:t>、</w:t>
      </w:r>
      <w:r>
        <w:rPr>
          <w:rFonts w:hint="eastAsia" w:ascii="宋体" w:hAnsi="宋体" w:eastAsia="宋体" w:cs="宋体"/>
          <w:spacing w:val="10"/>
          <w:sz w:val="24"/>
          <w:szCs w:val="24"/>
        </w:rPr>
        <w:t>符合《政府采购促进中小企业发展暂行办法》、《关于政府采购支持监狱企业发展有关问</w:t>
      </w:r>
      <w:r>
        <w:rPr>
          <w:rFonts w:hint="eastAsia" w:ascii="宋体" w:hAnsi="宋体" w:eastAsia="宋体" w:cs="宋体"/>
          <w:sz w:val="24"/>
          <w:szCs w:val="24"/>
        </w:rPr>
        <w:t xml:space="preserve"> </w:t>
      </w:r>
      <w:r>
        <w:rPr>
          <w:rFonts w:hint="eastAsia" w:ascii="宋体" w:hAnsi="宋体" w:eastAsia="宋体" w:cs="宋体"/>
          <w:spacing w:val="25"/>
          <w:sz w:val="24"/>
          <w:szCs w:val="24"/>
        </w:rPr>
        <w:t>题</w:t>
      </w:r>
      <w:r>
        <w:rPr>
          <w:rFonts w:hint="eastAsia" w:ascii="宋体" w:hAnsi="宋体" w:eastAsia="宋体" w:cs="宋体"/>
          <w:spacing w:val="13"/>
          <w:sz w:val="24"/>
          <w:szCs w:val="24"/>
        </w:rPr>
        <w:t>的通知》和《三部门联合发布关于促进残疾人就业政府采购政策的通知》条件的投标人提</w:t>
      </w:r>
      <w:r>
        <w:rPr>
          <w:rFonts w:hint="eastAsia" w:ascii="宋体" w:hAnsi="宋体" w:eastAsia="宋体" w:cs="宋体"/>
          <w:spacing w:val="9"/>
          <w:sz w:val="24"/>
          <w:szCs w:val="24"/>
        </w:rPr>
        <w:t>交)  (提供相关证明材料</w:t>
      </w:r>
      <w:r>
        <w:rPr>
          <w:rFonts w:hint="eastAsia" w:ascii="宋体" w:hAnsi="宋体" w:eastAsia="宋体" w:cs="宋体"/>
          <w:spacing w:val="7"/>
          <w:sz w:val="24"/>
          <w:szCs w:val="24"/>
        </w:rPr>
        <w:t>)</w:t>
      </w:r>
    </w:p>
    <w:p>
      <w:pPr>
        <w:rPr>
          <w:rFonts w:hint="eastAsia" w:ascii="宋体" w:hAnsi="宋体" w:eastAsia="宋体" w:cs="宋体"/>
          <w:sz w:val="24"/>
          <w:szCs w:val="24"/>
        </w:rPr>
        <w:sectPr>
          <w:footerReference r:id="rId39" w:type="default"/>
          <w:pgSz w:w="11905" w:h="16839"/>
          <w:pgMar w:top="1431" w:right="1083" w:bottom="1362" w:left="1089" w:header="0" w:footer="1202" w:gutter="0"/>
          <w:pgNumType w:fmt="decimal"/>
          <w:cols w:space="720" w:num="1"/>
        </w:sectPr>
      </w:pPr>
    </w:p>
    <w:p>
      <w:pPr>
        <w:spacing w:before="50" w:line="227" w:lineRule="auto"/>
        <w:ind w:left="11"/>
        <w:jc w:val="center"/>
        <w:rPr>
          <w:rFonts w:hint="eastAsia" w:ascii="宋体" w:hAnsi="宋体" w:eastAsia="宋体" w:cs="宋体"/>
          <w:sz w:val="28"/>
          <w:szCs w:val="28"/>
        </w:rPr>
      </w:pPr>
      <w:r>
        <w:rPr>
          <w:rFonts w:hint="eastAsia" w:ascii="宋体" w:hAnsi="宋体" w:eastAsia="宋体" w:cs="宋体"/>
          <w:spacing w:val="16"/>
          <w:sz w:val="28"/>
          <w:szCs w:val="28"/>
          <w14:textOutline w14:w="4358" w14:cap="sq" w14:cmpd="sng">
            <w14:solidFill>
              <w14:srgbClr w14:val="000000"/>
            </w14:solidFill>
            <w14:prstDash w14:val="solid"/>
            <w14:bevel/>
          </w14:textOutline>
        </w:rPr>
        <w:t>6-</w:t>
      </w:r>
      <w:r>
        <w:rPr>
          <w:rFonts w:hint="eastAsia" w:ascii="宋体" w:hAnsi="宋体" w:eastAsia="宋体" w:cs="宋体"/>
          <w:spacing w:val="11"/>
          <w:sz w:val="28"/>
          <w:szCs w:val="28"/>
          <w14:textOutline w14:w="4358" w14:cap="sq" w14:cmpd="sng">
            <w14:solidFill>
              <w14:srgbClr w14:val="000000"/>
            </w14:solidFill>
            <w14:prstDash w14:val="solid"/>
            <w14:bevel/>
          </w14:textOutline>
        </w:rPr>
        <w:t>1</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投标人企业</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(单位)</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类型声明函</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(投标文件格式十)</w:t>
      </w:r>
    </w:p>
    <w:p>
      <w:pPr>
        <w:spacing w:line="257" w:lineRule="auto"/>
        <w:rPr>
          <w:rFonts w:hint="eastAsia" w:ascii="宋体" w:hAnsi="宋体" w:eastAsia="宋体" w:cs="宋体"/>
          <w:sz w:val="24"/>
          <w:szCs w:val="24"/>
        </w:rPr>
      </w:pPr>
    </w:p>
    <w:p>
      <w:pPr>
        <w:spacing w:before="75" w:line="224" w:lineRule="auto"/>
        <w:ind w:left="497"/>
        <w:rPr>
          <w:rFonts w:hint="eastAsia" w:ascii="宋体" w:hAnsi="宋体" w:eastAsia="宋体" w:cs="宋体"/>
          <w:sz w:val="24"/>
          <w:szCs w:val="24"/>
        </w:rPr>
      </w:pPr>
      <w:r>
        <w:rPr>
          <w:rFonts w:hint="eastAsia" w:ascii="宋体" w:hAnsi="宋体" w:eastAsia="宋体" w:cs="宋体"/>
          <w:spacing w:val="11"/>
          <w:sz w:val="24"/>
          <w:szCs w:val="24"/>
        </w:rPr>
        <w:t xml:space="preserve">本企业 (单位) 郑重声明下列事项 (按照实际情况勾选或填空) </w:t>
      </w:r>
      <w:r>
        <w:rPr>
          <w:rFonts w:hint="eastAsia" w:ascii="宋体" w:hAnsi="宋体" w:eastAsia="宋体" w:cs="宋体"/>
          <w:spacing w:val="5"/>
          <w:sz w:val="24"/>
          <w:szCs w:val="24"/>
        </w:rPr>
        <w:t>：</w:t>
      </w:r>
    </w:p>
    <w:p>
      <w:pPr>
        <w:spacing w:line="257" w:lineRule="auto"/>
        <w:rPr>
          <w:rFonts w:hint="eastAsia" w:ascii="宋体" w:hAnsi="宋体" w:eastAsia="宋体" w:cs="宋体"/>
          <w:sz w:val="24"/>
          <w:szCs w:val="24"/>
        </w:rPr>
      </w:pPr>
    </w:p>
    <w:p>
      <w:pPr>
        <w:spacing w:before="74" w:line="225" w:lineRule="auto"/>
        <w:ind w:left="447"/>
        <w:rPr>
          <w:rFonts w:hint="eastAsia" w:ascii="宋体" w:hAnsi="宋体" w:eastAsia="宋体" w:cs="宋体"/>
          <w:sz w:val="24"/>
          <w:szCs w:val="24"/>
        </w:rPr>
      </w:pPr>
      <w:r>
        <w:rPr>
          <w:rFonts w:hint="eastAsia" w:ascii="宋体" w:hAnsi="宋体" w:eastAsia="宋体" w:cs="宋体"/>
          <w:spacing w:val="12"/>
          <w:sz w:val="24"/>
          <w:szCs w:val="24"/>
        </w:rPr>
        <w:t>1、 □</w:t>
      </w:r>
      <w:r>
        <w:rPr>
          <w:rFonts w:hint="eastAsia" w:ascii="宋体" w:hAnsi="宋体" w:eastAsia="宋体" w:cs="宋体"/>
          <w:spacing w:val="7"/>
          <w:sz w:val="24"/>
          <w:szCs w:val="24"/>
        </w:rPr>
        <w:t>本</w:t>
      </w:r>
      <w:r>
        <w:rPr>
          <w:rFonts w:hint="eastAsia" w:ascii="宋体" w:hAnsi="宋体" w:eastAsia="宋体" w:cs="宋体"/>
          <w:spacing w:val="6"/>
          <w:sz w:val="24"/>
          <w:szCs w:val="24"/>
        </w:rPr>
        <w:t>企业 (单位) 为直接投标人提供本企业 (单位) 制造的货物。</w:t>
      </w:r>
    </w:p>
    <w:p>
      <w:pPr>
        <w:spacing w:line="253" w:lineRule="auto"/>
        <w:rPr>
          <w:rFonts w:hint="eastAsia" w:ascii="宋体" w:hAnsi="宋体" w:eastAsia="宋体" w:cs="宋体"/>
          <w:sz w:val="24"/>
          <w:szCs w:val="24"/>
        </w:rPr>
      </w:pPr>
    </w:p>
    <w:p>
      <w:pPr>
        <w:spacing w:before="74" w:line="227" w:lineRule="auto"/>
        <w:ind w:left="440"/>
        <w:rPr>
          <w:rFonts w:hint="eastAsia" w:ascii="宋体" w:hAnsi="宋体" w:eastAsia="宋体" w:cs="宋体"/>
          <w:sz w:val="24"/>
          <w:szCs w:val="24"/>
        </w:rPr>
      </w:pPr>
      <w:r>
        <w:rPr>
          <w:rFonts w:hint="eastAsia" w:ascii="宋体" w:hAnsi="宋体" w:eastAsia="宋体" w:cs="宋体"/>
          <w:spacing w:val="15"/>
          <w:sz w:val="24"/>
          <w:szCs w:val="24"/>
        </w:rPr>
        <w:t>(1) 根据《工业和信息化部、国家统计局、国家发展和改革委员会、财政部关于印</w:t>
      </w:r>
      <w:r>
        <w:rPr>
          <w:rFonts w:hint="eastAsia" w:ascii="宋体" w:hAnsi="宋体" w:eastAsia="宋体" w:cs="宋体"/>
          <w:spacing w:val="11"/>
          <w:sz w:val="24"/>
          <w:szCs w:val="24"/>
        </w:rPr>
        <w:t>发</w:t>
      </w:r>
    </w:p>
    <w:p>
      <w:pPr>
        <w:spacing w:before="47" w:line="276" w:lineRule="auto"/>
        <w:ind w:right="99" w:firstLine="31"/>
        <w:rPr>
          <w:rFonts w:hint="eastAsia" w:ascii="宋体" w:hAnsi="宋体" w:eastAsia="宋体" w:cs="宋体"/>
          <w:sz w:val="24"/>
          <w:szCs w:val="24"/>
        </w:rPr>
      </w:pPr>
      <w:r>
        <w:rPr>
          <w:rFonts w:hint="eastAsia" w:ascii="宋体" w:hAnsi="宋体" w:eastAsia="宋体" w:cs="宋体"/>
          <w:spacing w:val="6"/>
          <w:sz w:val="24"/>
          <w:szCs w:val="24"/>
        </w:rPr>
        <w:t>中</w:t>
      </w:r>
      <w:r>
        <w:rPr>
          <w:rFonts w:hint="eastAsia" w:ascii="宋体" w:hAnsi="宋体" w:eastAsia="宋体" w:cs="宋体"/>
          <w:spacing w:val="5"/>
          <w:sz w:val="24"/>
          <w:szCs w:val="24"/>
        </w:rPr>
        <w:t>小企业划型标准规定的通知》  (工信部联企业[2011]300 号) 规定的划分标准，本企业为</w:t>
      </w:r>
      <w:r>
        <w:rPr>
          <w:rFonts w:hint="eastAsia" w:ascii="宋体" w:hAnsi="宋体" w:eastAsia="宋体" w:cs="宋体"/>
          <w:sz w:val="24"/>
          <w:szCs w:val="24"/>
        </w:rPr>
        <w:t xml:space="preserve"> </w:t>
      </w:r>
      <w:r>
        <w:rPr>
          <w:rFonts w:hint="eastAsia" w:ascii="宋体" w:hAnsi="宋体" w:eastAsia="宋体" w:cs="宋体"/>
          <w:spacing w:val="5"/>
          <w:sz w:val="24"/>
          <w:szCs w:val="24"/>
        </w:rPr>
        <w:t>______ (请填写： 中型、小型、微型) 企业。</w:t>
      </w:r>
    </w:p>
    <w:p>
      <w:pPr>
        <w:spacing w:before="251" w:line="277" w:lineRule="auto"/>
        <w:ind w:left="11" w:right="154" w:firstLine="429"/>
        <w:rPr>
          <w:rFonts w:hint="eastAsia" w:ascii="宋体" w:hAnsi="宋体" w:eastAsia="宋体" w:cs="宋体"/>
          <w:sz w:val="24"/>
          <w:szCs w:val="24"/>
        </w:rPr>
      </w:pPr>
      <w:r>
        <w:rPr>
          <w:rFonts w:hint="eastAsia" w:ascii="宋体" w:hAnsi="宋体" w:eastAsia="宋体" w:cs="宋体"/>
          <w:spacing w:val="13"/>
          <w:sz w:val="24"/>
          <w:szCs w:val="24"/>
        </w:rPr>
        <w:t>(2) 本企业</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3"/>
          <w:sz w:val="24"/>
          <w:szCs w:val="24"/>
        </w:rPr>
        <w:t>(请填写：是、不是) 监狱企业。后附省级以上监狱管理局、</w:t>
      </w:r>
      <w:r>
        <w:rPr>
          <w:rFonts w:hint="eastAsia" w:ascii="宋体" w:hAnsi="宋体" w:eastAsia="宋体" w:cs="宋体"/>
          <w:spacing w:val="9"/>
          <w:sz w:val="24"/>
          <w:szCs w:val="24"/>
        </w:rPr>
        <w:t>戒</w:t>
      </w:r>
      <w:r>
        <w:rPr>
          <w:rFonts w:hint="eastAsia" w:ascii="宋体" w:hAnsi="宋体" w:eastAsia="宋体" w:cs="宋体"/>
          <w:sz w:val="24"/>
          <w:szCs w:val="24"/>
        </w:rPr>
        <w:t xml:space="preserve"> </w:t>
      </w:r>
      <w:r>
        <w:rPr>
          <w:rFonts w:hint="eastAsia" w:ascii="宋体" w:hAnsi="宋体" w:eastAsia="宋体" w:cs="宋体"/>
          <w:spacing w:val="22"/>
          <w:sz w:val="24"/>
          <w:szCs w:val="24"/>
        </w:rPr>
        <w:t>毒</w:t>
      </w:r>
      <w:r>
        <w:rPr>
          <w:rFonts w:hint="eastAsia" w:ascii="宋体" w:hAnsi="宋体" w:eastAsia="宋体" w:cs="宋体"/>
          <w:spacing w:val="12"/>
          <w:sz w:val="24"/>
          <w:szCs w:val="24"/>
        </w:rPr>
        <w:t>管</w:t>
      </w:r>
      <w:r>
        <w:rPr>
          <w:rFonts w:hint="eastAsia" w:ascii="宋体" w:hAnsi="宋体" w:eastAsia="宋体" w:cs="宋体"/>
          <w:spacing w:val="11"/>
          <w:sz w:val="24"/>
          <w:szCs w:val="24"/>
        </w:rPr>
        <w:t>理局 (含新疆生产建设兵团) 出具的属于监狱企业的证明文件。</w:t>
      </w:r>
    </w:p>
    <w:p>
      <w:pPr>
        <w:spacing w:before="252" w:line="227" w:lineRule="auto"/>
        <w:ind w:left="440"/>
        <w:rPr>
          <w:rFonts w:hint="eastAsia" w:ascii="宋体" w:hAnsi="宋体" w:eastAsia="宋体" w:cs="宋体"/>
          <w:sz w:val="24"/>
          <w:szCs w:val="24"/>
        </w:rPr>
      </w:pPr>
      <w:r>
        <w:rPr>
          <w:rFonts w:hint="eastAsia" w:ascii="宋体" w:hAnsi="宋体" w:eastAsia="宋体" w:cs="宋体"/>
          <w:spacing w:val="9"/>
          <w:sz w:val="24"/>
          <w:szCs w:val="24"/>
        </w:rPr>
        <w:t xml:space="preserve">(3) 根据《关于促进残疾人就业政府采购政策的通知》  (财库〔2017〕141 号) </w:t>
      </w:r>
      <w:r>
        <w:rPr>
          <w:rFonts w:hint="eastAsia" w:ascii="宋体" w:hAnsi="宋体" w:eastAsia="宋体" w:cs="宋体"/>
          <w:spacing w:val="8"/>
          <w:sz w:val="24"/>
          <w:szCs w:val="24"/>
        </w:rPr>
        <w:t>。</w:t>
      </w:r>
      <w:r>
        <w:rPr>
          <w:rFonts w:hint="eastAsia" w:ascii="宋体" w:hAnsi="宋体" w:eastAsia="宋体" w:cs="宋体"/>
          <w:sz w:val="24"/>
          <w:szCs w:val="24"/>
        </w:rPr>
        <w:t>本</w:t>
      </w:r>
    </w:p>
    <w:p>
      <w:pPr>
        <w:spacing w:before="46" w:line="224" w:lineRule="auto"/>
        <w:ind w:left="11"/>
        <w:rPr>
          <w:rFonts w:hint="eastAsia" w:ascii="宋体" w:hAnsi="宋体" w:eastAsia="宋体" w:cs="宋体"/>
          <w:sz w:val="24"/>
          <w:szCs w:val="24"/>
        </w:rPr>
      </w:pPr>
      <w:r>
        <w:rPr>
          <w:rFonts w:hint="eastAsia" w:ascii="宋体" w:hAnsi="宋体" w:eastAsia="宋体" w:cs="宋体"/>
          <w:spacing w:val="18"/>
          <w:sz w:val="24"/>
          <w:szCs w:val="24"/>
        </w:rPr>
        <w:t>单位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(请填写：是、不是) 残疾人福利性单位。</w:t>
      </w:r>
    </w:p>
    <w:p>
      <w:pPr>
        <w:spacing w:line="255" w:lineRule="auto"/>
        <w:rPr>
          <w:rFonts w:hint="eastAsia" w:ascii="宋体" w:hAnsi="宋体" w:eastAsia="宋体" w:cs="宋体"/>
          <w:sz w:val="24"/>
          <w:szCs w:val="24"/>
        </w:rPr>
      </w:pPr>
    </w:p>
    <w:p>
      <w:pPr>
        <w:spacing w:before="75" w:line="273" w:lineRule="auto"/>
        <w:ind w:left="10" w:right="194" w:firstLine="421"/>
        <w:rPr>
          <w:rFonts w:hint="eastAsia" w:ascii="宋体" w:hAnsi="宋体" w:eastAsia="宋体" w:cs="宋体"/>
          <w:sz w:val="24"/>
          <w:szCs w:val="24"/>
        </w:rPr>
      </w:pPr>
      <w:r>
        <w:rPr>
          <w:rFonts w:hint="eastAsia" w:ascii="宋体" w:hAnsi="宋体" w:eastAsia="宋体" w:cs="宋体"/>
          <w:spacing w:val="7"/>
          <w:sz w:val="24"/>
          <w:szCs w:val="24"/>
        </w:rPr>
        <w:t>2、本企业 (单位) 为代理商，提供其他______ (请填写： 中型、小型、微型) 企业</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24"/>
          <w:sz w:val="24"/>
          <w:szCs w:val="24"/>
        </w:rPr>
        <w:t>监狱</w:t>
      </w:r>
      <w:r>
        <w:rPr>
          <w:rFonts w:hint="eastAsia" w:ascii="宋体" w:hAnsi="宋体" w:eastAsia="宋体" w:cs="宋体"/>
          <w:spacing w:val="17"/>
          <w:sz w:val="24"/>
          <w:szCs w:val="24"/>
        </w:rPr>
        <w:t>企</w:t>
      </w:r>
      <w:r>
        <w:rPr>
          <w:rFonts w:hint="eastAsia" w:ascii="宋体" w:hAnsi="宋体" w:eastAsia="宋体" w:cs="宋体"/>
          <w:spacing w:val="12"/>
          <w:sz w:val="24"/>
          <w:szCs w:val="24"/>
        </w:rPr>
        <w:t>业或残疾人福利性单位制造的货物。本条所称货物不包括使用大型企业注册商标的</w:t>
      </w:r>
      <w:r>
        <w:rPr>
          <w:rFonts w:hint="eastAsia" w:ascii="宋体" w:hAnsi="宋体" w:eastAsia="宋体" w:cs="宋体"/>
          <w:sz w:val="24"/>
          <w:szCs w:val="24"/>
        </w:rPr>
        <w:t xml:space="preserve"> </w:t>
      </w:r>
      <w:r>
        <w:rPr>
          <w:rFonts w:hint="eastAsia" w:ascii="宋体" w:hAnsi="宋体" w:eastAsia="宋体" w:cs="宋体"/>
          <w:spacing w:val="10"/>
          <w:sz w:val="24"/>
          <w:szCs w:val="24"/>
        </w:rPr>
        <w:t>货</w:t>
      </w:r>
      <w:r>
        <w:rPr>
          <w:rFonts w:hint="eastAsia" w:ascii="宋体" w:hAnsi="宋体" w:eastAsia="宋体" w:cs="宋体"/>
          <w:spacing w:val="9"/>
          <w:sz w:val="24"/>
          <w:szCs w:val="24"/>
        </w:rPr>
        <w:t>物</w:t>
      </w:r>
      <w:r>
        <w:rPr>
          <w:rFonts w:hint="eastAsia" w:ascii="宋体" w:hAnsi="宋体" w:eastAsia="宋体" w:cs="宋体"/>
          <w:spacing w:val="5"/>
          <w:sz w:val="24"/>
          <w:szCs w:val="24"/>
        </w:rPr>
        <w:t>。  (后附制造商企业 (单位) 类型声明函)</w:t>
      </w:r>
    </w:p>
    <w:p>
      <w:pPr>
        <w:spacing w:before="246" w:line="275" w:lineRule="auto"/>
        <w:ind w:left="9" w:firstLine="424"/>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9"/>
          <w:sz w:val="24"/>
          <w:szCs w:val="24"/>
        </w:rPr>
        <w:t>、本企业 (单位) 为联合体一方，提供本企业 (单位) 制造的货物，由本企业 (单位)</w:t>
      </w:r>
      <w:r>
        <w:rPr>
          <w:rFonts w:hint="eastAsia" w:ascii="宋体" w:hAnsi="宋体" w:eastAsia="宋体" w:cs="宋体"/>
          <w:sz w:val="24"/>
          <w:szCs w:val="24"/>
        </w:rPr>
        <w:t xml:space="preserve"> </w:t>
      </w:r>
      <w:r>
        <w:rPr>
          <w:rFonts w:hint="eastAsia" w:ascii="宋体" w:hAnsi="宋体" w:eastAsia="宋体" w:cs="宋体"/>
          <w:spacing w:val="17"/>
          <w:sz w:val="24"/>
          <w:szCs w:val="24"/>
        </w:rPr>
        <w:t>承</w:t>
      </w:r>
      <w:r>
        <w:rPr>
          <w:rFonts w:hint="eastAsia" w:ascii="宋体" w:hAnsi="宋体" w:eastAsia="宋体" w:cs="宋体"/>
          <w:spacing w:val="12"/>
          <w:sz w:val="24"/>
          <w:szCs w:val="24"/>
        </w:rPr>
        <w:t>担工程、提供服务。本企业 (单位) 提供协议合同金额占到共同投标协议合同总金额的</w:t>
      </w:r>
      <w:r>
        <w:rPr>
          <w:rFonts w:hint="eastAsia" w:ascii="宋体" w:hAnsi="宋体" w:eastAsia="宋体" w:cs="宋体"/>
          <w:sz w:val="24"/>
          <w:szCs w:val="24"/>
        </w:rPr>
        <w:t xml:space="preserve"> </w:t>
      </w:r>
      <w:r>
        <w:rPr>
          <w:rFonts w:hint="eastAsia" w:ascii="宋体" w:hAnsi="宋体" w:eastAsia="宋体" w:cs="宋体"/>
          <w:spacing w:val="7"/>
          <w:sz w:val="24"/>
          <w:szCs w:val="24"/>
        </w:rPr>
        <w:t>比例为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6"/>
          <w:sz w:val="24"/>
          <w:szCs w:val="24"/>
        </w:rPr>
        <w:t>。</w:t>
      </w:r>
    </w:p>
    <w:p>
      <w:pPr>
        <w:spacing w:before="247" w:line="489" w:lineRule="auto"/>
        <w:ind w:left="3184" w:right="1463" w:hanging="3174"/>
        <w:rPr>
          <w:rFonts w:hint="eastAsia" w:ascii="宋体" w:hAnsi="宋体" w:eastAsia="宋体" w:cs="宋体"/>
          <w:sz w:val="24"/>
          <w:szCs w:val="24"/>
        </w:rPr>
      </w:pPr>
      <w:r>
        <w:rPr>
          <w:rFonts w:hint="eastAsia" w:ascii="宋体" w:hAnsi="宋体" w:eastAsia="宋体" w:cs="宋体"/>
          <w:spacing w:val="11"/>
          <w:sz w:val="24"/>
          <w:szCs w:val="24"/>
        </w:rPr>
        <w:t>本企业 (单位) 对上述声明的真实性负责。如有虚假，将依法承担相应责任</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 (盖单位章) ：___________</w:t>
      </w:r>
    </w:p>
    <w:p>
      <w:pPr>
        <w:spacing w:line="228" w:lineRule="auto"/>
        <w:ind w:left="3223"/>
        <w:outlineLvl w:val="2"/>
        <w:rPr>
          <w:rFonts w:hint="eastAsia" w:ascii="宋体" w:hAnsi="宋体" w:eastAsia="宋体" w:cs="宋体"/>
          <w:sz w:val="24"/>
          <w:szCs w:val="24"/>
        </w:rPr>
      </w:pPr>
      <w:bookmarkStart w:id="324" w:name="_Toc5759"/>
      <w:r>
        <w:rPr>
          <w:rFonts w:hint="eastAsia" w:ascii="宋体" w:hAnsi="宋体" w:eastAsia="宋体" w:cs="宋体"/>
          <w:spacing w:val="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期：____________</w:t>
      </w:r>
      <w:bookmarkEnd w:id="324"/>
    </w:p>
    <w:p>
      <w:pPr>
        <w:rPr>
          <w:rFonts w:hint="eastAsia" w:ascii="宋体" w:hAnsi="宋体" w:eastAsia="宋体" w:cs="宋体"/>
          <w:sz w:val="24"/>
          <w:szCs w:val="24"/>
        </w:rPr>
        <w:sectPr>
          <w:footerReference r:id="rId40" w:type="default"/>
          <w:pgSz w:w="11905" w:h="16839"/>
          <w:pgMar w:top="1431" w:right="1137" w:bottom="1362" w:left="1080" w:header="0" w:footer="1202" w:gutter="0"/>
          <w:pgNumType w:fmt="decimal"/>
          <w:cols w:space="720" w:num="1"/>
        </w:sectPr>
      </w:pPr>
    </w:p>
    <w:p>
      <w:pPr>
        <w:spacing w:before="50" w:line="227" w:lineRule="auto"/>
        <w:ind w:left="2"/>
        <w:jc w:val="center"/>
        <w:rPr>
          <w:rFonts w:hint="eastAsia" w:ascii="宋体" w:hAnsi="宋体" w:eastAsia="宋体" w:cs="宋体"/>
          <w:sz w:val="28"/>
          <w:szCs w:val="28"/>
        </w:rPr>
      </w:pPr>
      <w:r>
        <w:rPr>
          <w:rFonts w:hint="eastAsia" w:ascii="宋体" w:hAnsi="宋体" w:eastAsia="宋体" w:cs="宋体"/>
          <w:spacing w:val="14"/>
          <w:sz w:val="28"/>
          <w:szCs w:val="28"/>
          <w14:textOutline w14:w="4358" w14:cap="sq" w14:cmpd="sng">
            <w14:solidFill>
              <w14:srgbClr w14:val="000000"/>
            </w14:solidFill>
            <w14:prstDash w14:val="solid"/>
            <w14:bevel/>
          </w14:textOutline>
        </w:rPr>
        <w:t>6</w:t>
      </w:r>
      <w:r>
        <w:rPr>
          <w:rFonts w:hint="eastAsia" w:ascii="宋体" w:hAnsi="宋体" w:eastAsia="宋体" w:cs="宋体"/>
          <w:spacing w:val="10"/>
          <w:sz w:val="28"/>
          <w:szCs w:val="28"/>
          <w14:textOutline w14:w="4358" w14:cap="sq" w14:cmpd="sng">
            <w14:solidFill>
              <w14:srgbClr w14:val="000000"/>
            </w14:solidFill>
            <w14:prstDash w14:val="solid"/>
            <w14:bevel/>
          </w14:textOutline>
        </w:rPr>
        <w:t>-2</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制造商企业</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(单位)</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类型声明函</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(投标文件格式十一)</w:t>
      </w:r>
    </w:p>
    <w:p>
      <w:pPr>
        <w:spacing w:line="256" w:lineRule="auto"/>
        <w:rPr>
          <w:rFonts w:hint="eastAsia" w:ascii="宋体" w:hAnsi="宋体" w:eastAsia="宋体" w:cs="宋体"/>
          <w:sz w:val="24"/>
          <w:szCs w:val="24"/>
        </w:rPr>
      </w:pPr>
    </w:p>
    <w:p>
      <w:pPr>
        <w:spacing w:before="75" w:line="270" w:lineRule="auto"/>
        <w:ind w:firstLine="421"/>
        <w:rPr>
          <w:rFonts w:hint="eastAsia" w:ascii="宋体" w:hAnsi="宋体" w:eastAsia="宋体" w:cs="宋体"/>
          <w:sz w:val="24"/>
          <w:szCs w:val="24"/>
        </w:rPr>
      </w:pPr>
      <w:r>
        <w:rPr>
          <w:rFonts w:hint="eastAsia" w:ascii="宋体" w:hAnsi="宋体" w:eastAsia="宋体" w:cs="宋体"/>
          <w:spacing w:val="20"/>
          <w:sz w:val="24"/>
          <w:szCs w:val="24"/>
        </w:rPr>
        <w:t>本</w:t>
      </w:r>
      <w:r>
        <w:rPr>
          <w:rFonts w:hint="eastAsia" w:ascii="宋体" w:hAnsi="宋体" w:eastAsia="宋体" w:cs="宋体"/>
          <w:spacing w:val="17"/>
          <w:sz w:val="24"/>
          <w:szCs w:val="24"/>
        </w:rPr>
        <w:t>企</w:t>
      </w:r>
      <w:r>
        <w:rPr>
          <w:rFonts w:hint="eastAsia" w:ascii="宋体" w:hAnsi="宋体" w:eastAsia="宋体" w:cs="宋体"/>
          <w:spacing w:val="10"/>
          <w:sz w:val="24"/>
          <w:szCs w:val="24"/>
        </w:rPr>
        <w:t>业 (单位) 作为______单位的______ 项目的设备制造商，参加政府采购活动。根</w:t>
      </w:r>
      <w:r>
        <w:rPr>
          <w:rFonts w:hint="eastAsia" w:ascii="宋体" w:hAnsi="宋体" w:eastAsia="宋体" w:cs="宋体"/>
          <w:sz w:val="24"/>
          <w:szCs w:val="24"/>
        </w:rPr>
        <w:t xml:space="preserve"> </w:t>
      </w:r>
      <w:r>
        <w:rPr>
          <w:rFonts w:hint="eastAsia" w:ascii="宋体" w:hAnsi="宋体" w:eastAsia="宋体" w:cs="宋体"/>
          <w:spacing w:val="9"/>
          <w:sz w:val="24"/>
          <w:szCs w:val="24"/>
        </w:rPr>
        <w:t>据</w:t>
      </w:r>
      <w:r>
        <w:rPr>
          <w:rFonts w:hint="eastAsia" w:ascii="宋体" w:hAnsi="宋体" w:eastAsia="宋体" w:cs="宋体"/>
          <w:spacing w:val="7"/>
          <w:sz w:val="24"/>
          <w:szCs w:val="24"/>
        </w:rPr>
        <w:t>《政府采购促进中小企业发展暂行办法》  (财库[2020]46 号) ，《工业和信息化部、国</w:t>
      </w:r>
      <w:r>
        <w:rPr>
          <w:rFonts w:hint="eastAsia" w:ascii="宋体" w:hAnsi="宋体" w:eastAsia="宋体" w:cs="宋体"/>
          <w:sz w:val="24"/>
          <w:szCs w:val="24"/>
        </w:rPr>
        <w:t xml:space="preserve"> </w:t>
      </w:r>
      <w:r>
        <w:rPr>
          <w:rFonts w:hint="eastAsia" w:ascii="宋体" w:hAnsi="宋体" w:eastAsia="宋体" w:cs="宋体"/>
          <w:spacing w:val="18"/>
          <w:sz w:val="24"/>
          <w:szCs w:val="24"/>
        </w:rPr>
        <w:t>家</w:t>
      </w:r>
      <w:r>
        <w:rPr>
          <w:rFonts w:hint="eastAsia" w:ascii="宋体" w:hAnsi="宋体" w:eastAsia="宋体" w:cs="宋体"/>
          <w:spacing w:val="14"/>
          <w:sz w:val="24"/>
          <w:szCs w:val="24"/>
        </w:rPr>
        <w:t>统</w:t>
      </w:r>
      <w:r>
        <w:rPr>
          <w:rFonts w:hint="eastAsia" w:ascii="宋体" w:hAnsi="宋体" w:eastAsia="宋体" w:cs="宋体"/>
          <w:spacing w:val="9"/>
          <w:sz w:val="24"/>
          <w:szCs w:val="24"/>
        </w:rPr>
        <w:t>计局、国家发展和改革委员会、财政部关于印发中小企业划型标准规定的通知》  (工</w:t>
      </w:r>
      <w:r>
        <w:rPr>
          <w:rFonts w:hint="eastAsia" w:ascii="宋体" w:hAnsi="宋体" w:eastAsia="宋体" w:cs="宋体"/>
          <w:sz w:val="24"/>
          <w:szCs w:val="24"/>
        </w:rPr>
        <w:t xml:space="preserve"> </w:t>
      </w:r>
      <w:r>
        <w:rPr>
          <w:rFonts w:hint="eastAsia" w:ascii="宋体" w:hAnsi="宋体" w:eastAsia="宋体" w:cs="宋体"/>
          <w:spacing w:val="16"/>
          <w:sz w:val="24"/>
          <w:szCs w:val="24"/>
        </w:rPr>
        <w:t>信</w:t>
      </w:r>
      <w:r>
        <w:rPr>
          <w:rFonts w:hint="eastAsia" w:ascii="宋体" w:hAnsi="宋体" w:eastAsia="宋体" w:cs="宋体"/>
          <w:spacing w:val="9"/>
          <w:sz w:val="24"/>
          <w:szCs w:val="24"/>
        </w:rPr>
        <w:t>部</w:t>
      </w:r>
      <w:r>
        <w:rPr>
          <w:rFonts w:hint="eastAsia" w:ascii="宋体" w:hAnsi="宋体" w:eastAsia="宋体" w:cs="宋体"/>
          <w:spacing w:val="8"/>
          <w:sz w:val="24"/>
          <w:szCs w:val="24"/>
        </w:rPr>
        <w:t>联企业[2011]300 号) 、《财政部、司法部关于政府采购支持监狱企业发展有关问题的</w:t>
      </w:r>
      <w:r>
        <w:rPr>
          <w:rFonts w:hint="eastAsia" w:ascii="宋体" w:hAnsi="宋体" w:eastAsia="宋体" w:cs="宋体"/>
          <w:sz w:val="24"/>
          <w:szCs w:val="24"/>
        </w:rPr>
        <w:t xml:space="preserve"> </w:t>
      </w:r>
      <w:r>
        <w:rPr>
          <w:rFonts w:hint="eastAsia" w:ascii="宋体" w:hAnsi="宋体" w:eastAsia="宋体" w:cs="宋体"/>
          <w:spacing w:val="4"/>
          <w:sz w:val="24"/>
          <w:szCs w:val="24"/>
        </w:rPr>
        <w:t>通知》(财库</w:t>
      </w:r>
      <w:r>
        <w:rPr>
          <w:rFonts w:hint="eastAsia" w:ascii="宋体" w:hAnsi="宋体" w:eastAsia="宋体" w:cs="宋体"/>
          <w:spacing w:val="2"/>
          <w:sz w:val="24"/>
          <w:szCs w:val="24"/>
        </w:rPr>
        <w:t>〔2014〕68 号) 以及《关于促进残疾人就业政府采购政策的通知》(财库〔2017〕</w:t>
      </w:r>
      <w:r>
        <w:rPr>
          <w:rFonts w:hint="eastAsia" w:ascii="宋体" w:hAnsi="宋体" w:eastAsia="宋体" w:cs="宋体"/>
          <w:sz w:val="24"/>
          <w:szCs w:val="24"/>
        </w:rPr>
        <w:t xml:space="preserve"> </w:t>
      </w:r>
      <w:r>
        <w:rPr>
          <w:rFonts w:hint="eastAsia" w:ascii="宋体" w:hAnsi="宋体" w:eastAsia="宋体" w:cs="宋体"/>
          <w:spacing w:val="7"/>
          <w:sz w:val="24"/>
          <w:szCs w:val="24"/>
        </w:rPr>
        <w:t>141 号) 的有关规定，作出如下声明</w:t>
      </w:r>
      <w:r>
        <w:rPr>
          <w:rFonts w:hint="eastAsia" w:ascii="宋体" w:hAnsi="宋体" w:eastAsia="宋体" w:cs="宋体"/>
          <w:spacing w:val="4"/>
          <w:sz w:val="24"/>
          <w:szCs w:val="24"/>
        </w:rPr>
        <w:t>：</w:t>
      </w:r>
    </w:p>
    <w:p>
      <w:pPr>
        <w:spacing w:before="243" w:line="221" w:lineRule="auto"/>
        <w:ind w:left="421"/>
        <w:rPr>
          <w:rFonts w:hint="eastAsia" w:ascii="宋体" w:hAnsi="宋体" w:eastAsia="宋体" w:cs="宋体"/>
          <w:sz w:val="24"/>
          <w:szCs w:val="24"/>
        </w:rPr>
      </w:pPr>
      <w:r>
        <w:rPr>
          <w:rFonts w:hint="eastAsia" w:ascii="宋体" w:hAnsi="宋体" w:eastAsia="宋体" w:cs="宋体"/>
          <w:spacing w:val="10"/>
          <w:sz w:val="24"/>
          <w:szCs w:val="24"/>
        </w:rPr>
        <w:t>本企业为</w:t>
      </w:r>
      <w:r>
        <w:rPr>
          <w:rFonts w:hint="eastAsia" w:ascii="宋体" w:hAnsi="宋体" w:eastAsia="宋体" w:cs="宋体"/>
          <w:spacing w:val="6"/>
          <w:sz w:val="24"/>
          <w:szCs w:val="24"/>
        </w:rPr>
        <w:t>_</w:t>
      </w:r>
      <w:r>
        <w:rPr>
          <w:rFonts w:hint="eastAsia" w:ascii="宋体" w:hAnsi="宋体" w:eastAsia="宋体" w:cs="宋体"/>
          <w:spacing w:val="5"/>
          <w:sz w:val="24"/>
          <w:szCs w:val="24"/>
        </w:rPr>
        <w:t>_____ (请填写： 中型、小型、微型) 企业。</w:t>
      </w:r>
    </w:p>
    <w:p>
      <w:pPr>
        <w:spacing w:line="256" w:lineRule="auto"/>
        <w:rPr>
          <w:rFonts w:hint="eastAsia" w:ascii="宋体" w:hAnsi="宋体" w:eastAsia="宋体" w:cs="宋体"/>
          <w:sz w:val="24"/>
          <w:szCs w:val="24"/>
        </w:rPr>
      </w:pPr>
    </w:p>
    <w:p>
      <w:pPr>
        <w:spacing w:before="75" w:line="279" w:lineRule="auto"/>
        <w:ind w:left="3" w:right="75" w:firstLine="418"/>
        <w:rPr>
          <w:rFonts w:hint="eastAsia" w:ascii="宋体" w:hAnsi="宋体" w:eastAsia="宋体" w:cs="宋体"/>
          <w:sz w:val="24"/>
          <w:szCs w:val="24"/>
        </w:rPr>
      </w:pPr>
      <w:r>
        <w:rPr>
          <w:rFonts w:hint="eastAsia" w:ascii="宋体" w:hAnsi="宋体" w:eastAsia="宋体" w:cs="宋体"/>
          <w:spacing w:val="18"/>
          <w:sz w:val="24"/>
          <w:szCs w:val="24"/>
        </w:rPr>
        <w:t>本企</w:t>
      </w:r>
      <w:r>
        <w:rPr>
          <w:rFonts w:hint="eastAsia" w:ascii="宋体" w:hAnsi="宋体" w:eastAsia="宋体" w:cs="宋体"/>
          <w:spacing w:val="12"/>
          <w:sz w:val="24"/>
          <w:szCs w:val="24"/>
        </w:rPr>
        <w:t>业</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(请填写：是、不是) 监狱企业。后附省级以上监狱管理局、戒毒管理</w:t>
      </w:r>
      <w:r>
        <w:rPr>
          <w:rFonts w:hint="eastAsia" w:ascii="宋体" w:hAnsi="宋体" w:eastAsia="宋体" w:cs="宋体"/>
          <w:sz w:val="24"/>
          <w:szCs w:val="24"/>
        </w:rPr>
        <w:t xml:space="preserve"> </w:t>
      </w:r>
      <w:r>
        <w:rPr>
          <w:rFonts w:hint="eastAsia" w:ascii="宋体" w:hAnsi="宋体" w:eastAsia="宋体" w:cs="宋体"/>
          <w:spacing w:val="16"/>
          <w:sz w:val="24"/>
          <w:szCs w:val="24"/>
        </w:rPr>
        <w:t>局</w:t>
      </w:r>
      <w:r>
        <w:rPr>
          <w:rFonts w:hint="eastAsia" w:ascii="宋体" w:hAnsi="宋体" w:eastAsia="宋体" w:cs="宋体"/>
          <w:spacing w:val="11"/>
          <w:sz w:val="24"/>
          <w:szCs w:val="24"/>
        </w:rPr>
        <w:t xml:space="preserve"> (含新疆生产建设兵团) 出具的属于监狱企业的证明文件。</w:t>
      </w:r>
    </w:p>
    <w:p>
      <w:pPr>
        <w:spacing w:before="247" w:line="489" w:lineRule="auto"/>
        <w:ind w:left="421"/>
        <w:rPr>
          <w:rFonts w:hint="eastAsia" w:ascii="宋体" w:hAnsi="宋体" w:eastAsia="宋体" w:cs="宋体"/>
          <w:sz w:val="24"/>
          <w:szCs w:val="24"/>
        </w:rPr>
      </w:pPr>
      <w:r>
        <w:rPr>
          <w:rFonts w:hint="eastAsia" w:ascii="宋体" w:hAnsi="宋体" w:eastAsia="宋体" w:cs="宋体"/>
          <w:spacing w:val="10"/>
          <w:sz w:val="24"/>
          <w:szCs w:val="24"/>
        </w:rPr>
        <w:t>本单位为</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(请填写：是、不是) 残疾人福利性单位</w:t>
      </w:r>
      <w:r>
        <w:rPr>
          <w:rFonts w:hint="eastAsia" w:ascii="宋体" w:hAnsi="宋体" w:eastAsia="宋体" w:cs="宋体"/>
          <w:spacing w:val="6"/>
          <w:sz w:val="24"/>
          <w:szCs w:val="24"/>
        </w:rPr>
        <w:t>。</w:t>
      </w:r>
    </w:p>
    <w:p>
      <w:pPr>
        <w:spacing w:line="225" w:lineRule="auto"/>
        <w:ind w:left="421"/>
        <w:rPr>
          <w:rFonts w:hint="eastAsia" w:ascii="宋体" w:hAnsi="宋体" w:eastAsia="宋体" w:cs="宋体"/>
          <w:sz w:val="24"/>
          <w:szCs w:val="24"/>
        </w:rPr>
      </w:pPr>
      <w:r>
        <w:rPr>
          <w:rFonts w:hint="eastAsia" w:ascii="宋体" w:hAnsi="宋体" w:eastAsia="宋体" w:cs="宋体"/>
          <w:spacing w:val="11"/>
          <w:sz w:val="24"/>
          <w:szCs w:val="24"/>
        </w:rPr>
        <w:t>本</w:t>
      </w:r>
      <w:r>
        <w:rPr>
          <w:rFonts w:hint="eastAsia" w:ascii="宋体" w:hAnsi="宋体" w:eastAsia="宋体" w:cs="宋体"/>
          <w:spacing w:val="10"/>
          <w:sz w:val="24"/>
          <w:szCs w:val="24"/>
        </w:rPr>
        <w:t>企业 (单位) 提供本企业 (单位) 制造的货物。</w:t>
      </w:r>
    </w:p>
    <w:p>
      <w:pPr>
        <w:spacing w:line="251" w:lineRule="auto"/>
        <w:rPr>
          <w:rFonts w:hint="eastAsia" w:ascii="宋体" w:hAnsi="宋体" w:eastAsia="宋体" w:cs="宋体"/>
          <w:sz w:val="24"/>
          <w:szCs w:val="24"/>
        </w:rPr>
      </w:pPr>
    </w:p>
    <w:p>
      <w:pPr>
        <w:spacing w:before="76" w:line="492" w:lineRule="auto"/>
        <w:ind w:left="421" w:right="1020"/>
        <w:rPr>
          <w:rFonts w:hint="eastAsia" w:ascii="宋体" w:hAnsi="宋体" w:eastAsia="宋体" w:cs="宋体"/>
          <w:sz w:val="24"/>
          <w:szCs w:val="24"/>
        </w:rPr>
      </w:pPr>
      <w:r>
        <w:rPr>
          <w:rFonts w:hint="eastAsia" w:ascii="宋体" w:hAnsi="宋体" w:eastAsia="宋体" w:cs="宋体"/>
          <w:spacing w:val="11"/>
          <w:sz w:val="24"/>
          <w:szCs w:val="24"/>
        </w:rPr>
        <w:t>本企业 (单位) 对上述声明的真实性负责。如有虚假，将依法承担相应责任</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23"/>
          <w:sz w:val="24"/>
          <w:szCs w:val="24"/>
          <w:u w:val="single" w:color="FFFFFF"/>
        </w:rPr>
        <w:t>本</w:t>
      </w:r>
      <w:r>
        <w:rPr>
          <w:rFonts w:hint="eastAsia" w:ascii="宋体" w:hAnsi="宋体" w:eastAsia="宋体" w:cs="宋体"/>
          <w:spacing w:val="13"/>
          <w:sz w:val="24"/>
          <w:szCs w:val="24"/>
          <w:u w:val="single" w:color="FFFFFF"/>
        </w:rPr>
        <w:t>声明函经制造商和投标人共同盖章生效。</w:t>
      </w:r>
    </w:p>
    <w:p>
      <w:pPr>
        <w:spacing w:line="283" w:lineRule="auto"/>
        <w:rPr>
          <w:rFonts w:hint="eastAsia" w:ascii="宋体" w:hAnsi="宋体" w:eastAsia="宋体" w:cs="宋体"/>
          <w:sz w:val="24"/>
          <w:szCs w:val="24"/>
        </w:rPr>
      </w:pPr>
    </w:p>
    <w:p>
      <w:pPr>
        <w:spacing w:line="283" w:lineRule="auto"/>
        <w:rPr>
          <w:rFonts w:hint="eastAsia" w:ascii="宋体" w:hAnsi="宋体" w:eastAsia="宋体" w:cs="宋体"/>
          <w:sz w:val="24"/>
          <w:szCs w:val="24"/>
        </w:rPr>
      </w:pPr>
    </w:p>
    <w:p>
      <w:pPr>
        <w:spacing w:line="284" w:lineRule="auto"/>
        <w:rPr>
          <w:rFonts w:hint="eastAsia" w:ascii="宋体" w:hAnsi="宋体" w:eastAsia="宋体" w:cs="宋体"/>
          <w:sz w:val="24"/>
          <w:szCs w:val="24"/>
        </w:rPr>
      </w:pPr>
    </w:p>
    <w:p>
      <w:pPr>
        <w:spacing w:line="284" w:lineRule="auto"/>
        <w:rPr>
          <w:rFonts w:hint="eastAsia" w:ascii="宋体" w:hAnsi="宋体" w:eastAsia="宋体" w:cs="宋体"/>
          <w:sz w:val="24"/>
          <w:szCs w:val="24"/>
        </w:rPr>
      </w:pPr>
    </w:p>
    <w:p>
      <w:pPr>
        <w:spacing w:before="75" w:line="489" w:lineRule="auto"/>
        <w:ind w:left="3174"/>
        <w:rPr>
          <w:rFonts w:hint="eastAsia" w:ascii="宋体" w:hAnsi="宋体" w:eastAsia="宋体" w:cs="宋体"/>
          <w:sz w:val="24"/>
          <w:szCs w:val="24"/>
        </w:rPr>
      </w:pPr>
      <w:r>
        <w:rPr>
          <w:rFonts w:hint="eastAsia" w:ascii="宋体" w:hAnsi="宋体" w:eastAsia="宋体" w:cs="宋体"/>
          <w:spacing w:val="18"/>
          <w:sz w:val="24"/>
          <w:szCs w:val="24"/>
          <w:u w:val="single" w:color="FFFFFF"/>
        </w:rPr>
        <w:t>制</w:t>
      </w:r>
      <w:r>
        <w:rPr>
          <w:rFonts w:hint="eastAsia" w:ascii="宋体" w:hAnsi="宋体" w:eastAsia="宋体" w:cs="宋体"/>
          <w:spacing w:val="10"/>
          <w:sz w:val="24"/>
          <w:szCs w:val="24"/>
          <w:u w:val="single" w:color="FFFFFF"/>
        </w:rPr>
        <w:t>造</w:t>
      </w:r>
      <w:r>
        <w:rPr>
          <w:rFonts w:hint="eastAsia" w:ascii="宋体" w:hAnsi="宋体" w:eastAsia="宋体" w:cs="宋体"/>
          <w:spacing w:val="9"/>
          <w:sz w:val="24"/>
          <w:szCs w:val="24"/>
          <w:u w:val="single" w:color="FFFFFF"/>
        </w:rPr>
        <w:t xml:space="preserve">商名称 (盖单位章) </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1" w:line="226" w:lineRule="auto"/>
        <w:ind w:left="3176"/>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 (盖单位章) ：___________</w:t>
      </w:r>
    </w:p>
    <w:p>
      <w:pPr>
        <w:spacing w:line="251" w:lineRule="auto"/>
        <w:rPr>
          <w:rFonts w:hint="eastAsia" w:ascii="宋体" w:hAnsi="宋体" w:eastAsia="宋体" w:cs="宋体"/>
          <w:sz w:val="24"/>
          <w:szCs w:val="24"/>
        </w:rPr>
      </w:pPr>
    </w:p>
    <w:p>
      <w:pPr>
        <w:spacing w:before="75" w:line="228" w:lineRule="auto"/>
        <w:ind w:left="3215"/>
        <w:outlineLvl w:val="2"/>
        <w:rPr>
          <w:rFonts w:hint="eastAsia" w:ascii="宋体" w:hAnsi="宋体" w:eastAsia="宋体" w:cs="宋体"/>
          <w:sz w:val="24"/>
          <w:szCs w:val="24"/>
        </w:rPr>
      </w:pPr>
      <w:bookmarkStart w:id="325" w:name="_Toc9368"/>
      <w:r>
        <w:rPr>
          <w:rFonts w:hint="eastAsia" w:ascii="宋体" w:hAnsi="宋体" w:eastAsia="宋体" w:cs="宋体"/>
          <w:spacing w:val="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期：____________</w:t>
      </w:r>
      <w:bookmarkEnd w:id="325"/>
    </w:p>
    <w:p>
      <w:pPr>
        <w:rPr>
          <w:rFonts w:hint="eastAsia" w:ascii="宋体" w:hAnsi="宋体" w:eastAsia="宋体" w:cs="宋体"/>
          <w:sz w:val="24"/>
          <w:szCs w:val="24"/>
        </w:rPr>
        <w:sectPr>
          <w:footerReference r:id="rId41" w:type="default"/>
          <w:pgSz w:w="11905" w:h="16839"/>
          <w:pgMar w:top="1431" w:right="1161" w:bottom="1362" w:left="1088" w:header="0" w:footer="1202" w:gutter="0"/>
          <w:pgNumType w:fmt="decimal"/>
          <w:cols w:space="720" w:num="1"/>
        </w:sectPr>
      </w:pPr>
    </w:p>
    <w:p>
      <w:pPr>
        <w:spacing w:before="50" w:line="227" w:lineRule="auto"/>
        <w:ind w:left="2"/>
        <w:jc w:val="center"/>
        <w:rPr>
          <w:rFonts w:hint="eastAsia" w:ascii="宋体" w:hAnsi="宋体" w:eastAsia="宋体" w:cs="宋体"/>
          <w:sz w:val="28"/>
          <w:szCs w:val="28"/>
        </w:rPr>
      </w:pPr>
      <w:r>
        <w:rPr>
          <w:rFonts w:hint="eastAsia" w:ascii="宋体" w:hAnsi="宋体" w:eastAsia="宋体" w:cs="宋体"/>
          <w:spacing w:val="9"/>
          <w:sz w:val="28"/>
          <w:szCs w:val="28"/>
          <w14:textOutline w14:w="4358" w14:cap="sq" w14:cmpd="sng">
            <w14:solidFill>
              <w14:srgbClr w14:val="000000"/>
            </w14:solidFill>
            <w14:prstDash w14:val="solid"/>
            <w14:bevel/>
          </w14:textOutline>
        </w:rPr>
        <w:t>6-3</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残疾人福利性单位声明函</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(投标文件格式十二</w:t>
      </w:r>
      <w:r>
        <w:rPr>
          <w:rFonts w:hint="eastAsia" w:ascii="宋体" w:hAnsi="宋体" w:eastAsia="宋体" w:cs="宋体"/>
          <w:spacing w:val="7"/>
          <w:sz w:val="28"/>
          <w:szCs w:val="28"/>
          <w14:textOutline w14:w="4358" w14:cap="sq" w14:cmpd="sng">
            <w14:solidFill>
              <w14:srgbClr w14:val="000000"/>
            </w14:solidFill>
            <w14:prstDash w14:val="solid"/>
            <w14:bevel/>
          </w14:textOutline>
        </w:rPr>
        <w:t>)</w:t>
      </w:r>
    </w:p>
    <w:p>
      <w:pPr>
        <w:spacing w:before="303" w:line="261" w:lineRule="auto"/>
        <w:ind w:firstLine="568"/>
        <w:rPr>
          <w:rFonts w:hint="eastAsia" w:ascii="宋体" w:hAnsi="宋体" w:eastAsia="宋体" w:cs="宋体"/>
          <w:sz w:val="24"/>
          <w:szCs w:val="24"/>
        </w:rPr>
      </w:pPr>
      <w:r>
        <w:rPr>
          <w:rFonts w:hint="eastAsia" w:ascii="宋体" w:hAnsi="宋体" w:eastAsia="宋体" w:cs="宋体"/>
          <w:spacing w:val="17"/>
          <w:sz w:val="24"/>
          <w:szCs w:val="24"/>
        </w:rPr>
        <w:t>本</w:t>
      </w:r>
      <w:r>
        <w:rPr>
          <w:rFonts w:hint="eastAsia" w:ascii="宋体" w:hAnsi="宋体" w:eastAsia="宋体" w:cs="宋体"/>
          <w:spacing w:val="13"/>
          <w:sz w:val="24"/>
          <w:szCs w:val="24"/>
        </w:rPr>
        <w:t>单位郑重声明，根据《财政部 民政部 中国残疾人联合会关于促进残疾人就业政府</w:t>
      </w:r>
      <w:r>
        <w:rPr>
          <w:rFonts w:hint="eastAsia" w:ascii="宋体" w:hAnsi="宋体" w:eastAsia="宋体" w:cs="宋体"/>
          <w:sz w:val="24"/>
          <w:szCs w:val="24"/>
        </w:rPr>
        <w:t xml:space="preserve"> </w:t>
      </w:r>
      <w:r>
        <w:rPr>
          <w:rFonts w:hint="eastAsia" w:ascii="宋体" w:hAnsi="宋体" w:eastAsia="宋体" w:cs="宋体"/>
          <w:spacing w:val="8"/>
          <w:sz w:val="24"/>
          <w:szCs w:val="24"/>
        </w:rPr>
        <w:t>采购政策的</w:t>
      </w:r>
      <w:r>
        <w:rPr>
          <w:rFonts w:hint="eastAsia" w:ascii="宋体" w:hAnsi="宋体" w:eastAsia="宋体" w:cs="宋体"/>
          <w:spacing w:val="7"/>
          <w:sz w:val="24"/>
          <w:szCs w:val="24"/>
        </w:rPr>
        <w:t>通</w:t>
      </w:r>
      <w:r>
        <w:rPr>
          <w:rFonts w:hint="eastAsia" w:ascii="宋体" w:hAnsi="宋体" w:eastAsia="宋体" w:cs="宋体"/>
          <w:spacing w:val="4"/>
          <w:sz w:val="24"/>
          <w:szCs w:val="24"/>
        </w:rPr>
        <w:t>知》 (财库〔2017〕141 号) 的规定，本单位为符合条件的残疾人福利性单位，</w:t>
      </w:r>
      <w:r>
        <w:rPr>
          <w:rFonts w:hint="eastAsia" w:ascii="宋体" w:hAnsi="宋体" w:eastAsia="宋体" w:cs="宋体"/>
          <w:sz w:val="24"/>
          <w:szCs w:val="24"/>
        </w:rPr>
        <w:t xml:space="preserve"> </w:t>
      </w:r>
      <w:r>
        <w:rPr>
          <w:rFonts w:hint="eastAsia" w:ascii="宋体" w:hAnsi="宋体" w:eastAsia="宋体" w:cs="宋体"/>
          <w:spacing w:val="26"/>
          <w:sz w:val="24"/>
          <w:szCs w:val="24"/>
        </w:rPr>
        <w:t>且</w:t>
      </w:r>
      <w:r>
        <w:rPr>
          <w:rFonts w:hint="eastAsia" w:ascii="宋体" w:hAnsi="宋体" w:eastAsia="宋体" w:cs="宋体"/>
          <w:spacing w:val="24"/>
          <w:sz w:val="24"/>
          <w:szCs w:val="24"/>
        </w:rPr>
        <w:t>本</w:t>
      </w:r>
      <w:r>
        <w:rPr>
          <w:rFonts w:hint="eastAsia" w:ascii="宋体" w:hAnsi="宋体" w:eastAsia="宋体" w:cs="宋体"/>
          <w:spacing w:val="13"/>
          <w:sz w:val="24"/>
          <w:szCs w:val="24"/>
        </w:rPr>
        <w:t>单位参加______单位的______项目采购活动提供本单位制造的货物，或者提供其他残</w:t>
      </w:r>
      <w:r>
        <w:rPr>
          <w:rFonts w:hint="eastAsia" w:ascii="宋体" w:hAnsi="宋体" w:eastAsia="宋体" w:cs="宋体"/>
          <w:sz w:val="24"/>
          <w:szCs w:val="24"/>
        </w:rPr>
        <w:t xml:space="preserve"> </w:t>
      </w:r>
      <w:r>
        <w:rPr>
          <w:rFonts w:hint="eastAsia" w:ascii="宋体" w:hAnsi="宋体" w:eastAsia="宋体" w:cs="宋体"/>
          <w:spacing w:val="12"/>
          <w:sz w:val="24"/>
          <w:szCs w:val="24"/>
        </w:rPr>
        <w:t xml:space="preserve">疾人福利性单位制造的货物 (不包括使用非残疾人福利性单位注册商标的货物) </w:t>
      </w:r>
      <w:r>
        <w:rPr>
          <w:rFonts w:hint="eastAsia" w:ascii="宋体" w:hAnsi="宋体" w:eastAsia="宋体" w:cs="宋体"/>
          <w:spacing w:val="6"/>
          <w:sz w:val="24"/>
          <w:szCs w:val="24"/>
        </w:rPr>
        <w:t>。</w:t>
      </w:r>
    </w:p>
    <w:p>
      <w:pPr>
        <w:spacing w:line="223" w:lineRule="auto"/>
        <w:ind w:left="549"/>
        <w:rPr>
          <w:rFonts w:hint="eastAsia" w:ascii="宋体" w:hAnsi="宋体" w:eastAsia="宋体" w:cs="宋体"/>
          <w:sz w:val="24"/>
          <w:szCs w:val="24"/>
        </w:rPr>
      </w:pPr>
      <w:r>
        <w:rPr>
          <w:rFonts w:hint="eastAsia" w:ascii="宋体" w:hAnsi="宋体" w:eastAsia="宋体" w:cs="宋体"/>
          <w:spacing w:val="17"/>
          <w:sz w:val="24"/>
          <w:szCs w:val="24"/>
        </w:rPr>
        <w:t>本</w:t>
      </w:r>
      <w:r>
        <w:rPr>
          <w:rFonts w:hint="eastAsia" w:ascii="宋体" w:hAnsi="宋体" w:eastAsia="宋体" w:cs="宋体"/>
          <w:spacing w:val="12"/>
          <w:sz w:val="24"/>
          <w:szCs w:val="24"/>
        </w:rPr>
        <w:t>单位对上述声明的真实性负责。如有虚假，将依法承担相应责任。</w:t>
      </w: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before="75" w:line="227" w:lineRule="auto"/>
        <w:ind w:left="2153"/>
        <w:rPr>
          <w:rFonts w:hint="eastAsia" w:ascii="宋体" w:hAnsi="宋体" w:eastAsia="宋体" w:cs="宋体"/>
          <w:sz w:val="24"/>
          <w:szCs w:val="24"/>
        </w:rPr>
      </w:pPr>
      <w:r>
        <w:rPr>
          <w:rFonts w:hint="eastAsia" w:ascii="宋体" w:hAnsi="宋体" w:eastAsia="宋体" w:cs="宋体"/>
          <w:spacing w:val="12"/>
          <w:sz w:val="24"/>
          <w:szCs w:val="24"/>
        </w:rPr>
        <w:t>残</w:t>
      </w:r>
      <w:r>
        <w:rPr>
          <w:rFonts w:hint="eastAsia" w:ascii="宋体" w:hAnsi="宋体" w:eastAsia="宋体" w:cs="宋体"/>
          <w:spacing w:val="9"/>
          <w:sz w:val="24"/>
          <w:szCs w:val="24"/>
        </w:rPr>
        <w:t>疾人福利性单位名称 (盖单位章) ：______________</w:t>
      </w:r>
    </w:p>
    <w:p>
      <w:pPr>
        <w:spacing w:before="41" w:line="228" w:lineRule="auto"/>
        <w:ind w:left="2132"/>
        <w:outlineLvl w:val="1"/>
        <w:rPr>
          <w:rFonts w:hint="eastAsia" w:ascii="宋体" w:hAnsi="宋体" w:eastAsia="宋体" w:cs="宋体"/>
          <w:sz w:val="24"/>
          <w:szCs w:val="24"/>
        </w:rPr>
      </w:pPr>
      <w:bookmarkStart w:id="326" w:name="_Toc28667"/>
      <w:r>
        <w:rPr>
          <w:rFonts w:hint="eastAsia" w:ascii="宋体" w:hAnsi="宋体" w:eastAsia="宋体" w:cs="宋体"/>
          <w:spacing w:val="10"/>
          <w:sz w:val="24"/>
          <w:szCs w:val="24"/>
        </w:rPr>
        <w:t>日  期：__</w:t>
      </w:r>
      <w:r>
        <w:rPr>
          <w:rFonts w:hint="eastAsia" w:ascii="宋体" w:hAnsi="宋体" w:eastAsia="宋体" w:cs="宋体"/>
          <w:spacing w:val="6"/>
          <w:sz w:val="24"/>
          <w:szCs w:val="24"/>
        </w:rPr>
        <w:t>_</w:t>
      </w:r>
      <w:r>
        <w:rPr>
          <w:rFonts w:hint="eastAsia" w:ascii="宋体" w:hAnsi="宋体" w:eastAsia="宋体" w:cs="宋体"/>
          <w:spacing w:val="5"/>
          <w:sz w:val="24"/>
          <w:szCs w:val="24"/>
        </w:rPr>
        <w:t>______________________________________</w:t>
      </w:r>
      <w:bookmarkEnd w:id="326"/>
    </w:p>
    <w:p>
      <w:pPr>
        <w:rPr>
          <w:rFonts w:hint="eastAsia" w:ascii="宋体" w:hAnsi="宋体" w:eastAsia="宋体" w:cs="宋体"/>
          <w:sz w:val="24"/>
          <w:szCs w:val="24"/>
        </w:rPr>
        <w:sectPr>
          <w:footerReference r:id="rId42" w:type="default"/>
          <w:pgSz w:w="11905" w:h="16839"/>
          <w:pgMar w:top="1431" w:right="1175" w:bottom="1362" w:left="1088" w:header="0" w:footer="1202" w:gutter="0"/>
          <w:pgNumType w:fmt="decimal"/>
          <w:cols w:space="720" w:num="1"/>
        </w:sectPr>
      </w:pPr>
    </w:p>
    <w:p>
      <w:pPr>
        <w:spacing w:before="50" w:line="309" w:lineRule="exact"/>
        <w:ind w:left="2"/>
        <w:jc w:val="center"/>
        <w:outlineLvl w:val="2"/>
        <w:rPr>
          <w:rFonts w:hint="eastAsia" w:ascii="宋体" w:hAnsi="宋体" w:eastAsia="宋体" w:cs="宋体"/>
          <w:sz w:val="28"/>
          <w:szCs w:val="28"/>
        </w:rPr>
      </w:pPr>
      <w:bookmarkStart w:id="327" w:name="_Toc15098"/>
      <w:r>
        <w:rPr>
          <w:rFonts w:hint="eastAsia" w:ascii="宋体" w:hAnsi="宋体" w:eastAsia="宋体" w:cs="宋体"/>
          <w:spacing w:val="19"/>
          <w:position w:val="1"/>
          <w:sz w:val="28"/>
          <w:szCs w:val="28"/>
          <w14:textOutline w14:w="4358" w14:cap="sq" w14:cmpd="sng">
            <w14:solidFill>
              <w14:srgbClr w14:val="000000"/>
            </w14:solidFill>
            <w14:prstDash w14:val="solid"/>
            <w14:bevel/>
          </w14:textOutline>
        </w:rPr>
        <w:t>7</w:t>
      </w:r>
      <w:r>
        <w:rPr>
          <w:rFonts w:hint="eastAsia" w:ascii="宋体" w:hAnsi="宋体" w:eastAsia="宋体" w:cs="宋体"/>
          <w:spacing w:val="11"/>
          <w:position w:val="1"/>
          <w:sz w:val="28"/>
          <w:szCs w:val="28"/>
          <w14:textOutline w14:w="4358" w14:cap="sq" w14:cmpd="sng">
            <w14:solidFill>
              <w14:srgbClr w14:val="000000"/>
            </w14:solidFill>
            <w14:prstDash w14:val="solid"/>
            <w14:bevel/>
          </w14:textOutline>
        </w:rPr>
        <w:t>、投标人关联单位的说明</w:t>
      </w:r>
      <w:bookmarkEnd w:id="327"/>
    </w:p>
    <w:p>
      <w:pPr>
        <w:spacing w:before="59" w:line="227" w:lineRule="auto"/>
        <w:rPr>
          <w:rFonts w:hint="eastAsia" w:ascii="宋体" w:hAnsi="宋体" w:eastAsia="宋体" w:cs="宋体"/>
          <w:sz w:val="24"/>
          <w:szCs w:val="24"/>
        </w:rPr>
      </w:pPr>
      <w:r>
        <w:rPr>
          <w:rFonts w:hint="eastAsia" w:ascii="宋体" w:hAnsi="宋体" w:eastAsia="宋体" w:cs="宋体"/>
          <w:spacing w:val="15"/>
          <w:sz w:val="24"/>
          <w:szCs w:val="24"/>
        </w:rPr>
        <w:t>说</w:t>
      </w:r>
      <w:r>
        <w:rPr>
          <w:rFonts w:hint="eastAsia" w:ascii="宋体" w:hAnsi="宋体" w:eastAsia="宋体" w:cs="宋体"/>
          <w:spacing w:val="12"/>
          <w:sz w:val="24"/>
          <w:szCs w:val="24"/>
        </w:rPr>
        <w:t>明：投标人应当如实披露与本单位存在下列关联关系的单位名称：</w:t>
      </w:r>
    </w:p>
    <w:p>
      <w:pPr>
        <w:spacing w:before="77" w:line="224" w:lineRule="auto"/>
        <w:ind w:left="8"/>
        <w:rPr>
          <w:rFonts w:hint="eastAsia" w:ascii="宋体" w:hAnsi="宋体" w:eastAsia="宋体" w:cs="宋体"/>
          <w:sz w:val="24"/>
          <w:szCs w:val="24"/>
        </w:rPr>
      </w:pPr>
      <w:r>
        <w:rPr>
          <w:rFonts w:hint="eastAsia" w:ascii="宋体" w:hAnsi="宋体" w:eastAsia="宋体" w:cs="宋体"/>
          <w:spacing w:val="29"/>
          <w:sz w:val="24"/>
          <w:szCs w:val="24"/>
        </w:rPr>
        <w:t>(</w:t>
      </w:r>
      <w:r>
        <w:rPr>
          <w:rFonts w:hint="eastAsia" w:ascii="宋体" w:hAnsi="宋体" w:eastAsia="宋体" w:cs="宋体"/>
          <w:spacing w:val="15"/>
          <w:sz w:val="24"/>
          <w:szCs w:val="24"/>
        </w:rPr>
        <w:t>1) 与投标人单位负责人为同一人的其他单位；</w:t>
      </w:r>
    </w:p>
    <w:p>
      <w:pPr>
        <w:spacing w:before="80" w:line="227" w:lineRule="auto"/>
        <w:ind w:left="8"/>
        <w:rPr>
          <w:rFonts w:hint="eastAsia" w:ascii="宋体" w:hAnsi="宋体" w:eastAsia="宋体" w:cs="宋体"/>
          <w:sz w:val="24"/>
          <w:szCs w:val="24"/>
        </w:rPr>
      </w:pPr>
      <w:r>
        <w:rPr>
          <w:rFonts w:hint="eastAsia" w:ascii="宋体" w:hAnsi="宋体" w:eastAsia="宋体" w:cs="宋体"/>
          <w:spacing w:val="26"/>
          <w:sz w:val="24"/>
          <w:szCs w:val="24"/>
        </w:rPr>
        <w:t>(</w:t>
      </w:r>
      <w:r>
        <w:rPr>
          <w:rFonts w:hint="eastAsia" w:ascii="宋体" w:hAnsi="宋体" w:eastAsia="宋体" w:cs="宋体"/>
          <w:spacing w:val="15"/>
          <w:sz w:val="24"/>
          <w:szCs w:val="24"/>
        </w:rPr>
        <w:t>2) 与投标人存在直接控股、管理关系的其他单位。</w:t>
      </w:r>
    </w:p>
    <w:p>
      <w:pPr>
        <w:rPr>
          <w:rFonts w:hint="eastAsia" w:ascii="宋体" w:hAnsi="宋体" w:eastAsia="宋体" w:cs="宋体"/>
          <w:sz w:val="24"/>
          <w:szCs w:val="24"/>
        </w:rPr>
        <w:sectPr>
          <w:footerReference r:id="rId43" w:type="default"/>
          <w:pgSz w:w="11905" w:h="16839"/>
          <w:pgMar w:top="1431" w:right="1785" w:bottom="1362" w:left="1092" w:header="0" w:footer="1202" w:gutter="0"/>
          <w:pgNumType w:fmt="decimal"/>
          <w:cols w:space="720" w:num="1"/>
        </w:sectPr>
      </w:pPr>
    </w:p>
    <w:p>
      <w:pPr>
        <w:spacing w:before="50" w:line="227" w:lineRule="auto"/>
        <w:jc w:val="center"/>
        <w:outlineLvl w:val="2"/>
        <w:rPr>
          <w:rFonts w:hint="eastAsia" w:ascii="宋体" w:hAnsi="宋体" w:eastAsia="宋体" w:cs="宋体"/>
          <w:sz w:val="28"/>
          <w:szCs w:val="28"/>
        </w:rPr>
      </w:pPr>
      <w:bookmarkStart w:id="328" w:name="_Toc26617"/>
      <w:r>
        <w:rPr>
          <w:rFonts w:hint="eastAsia" w:ascii="宋体" w:hAnsi="宋体" w:eastAsia="宋体" w:cs="宋体"/>
          <w:spacing w:val="12"/>
          <w:sz w:val="28"/>
          <w:szCs w:val="28"/>
          <w14:textOutline w14:w="4358" w14:cap="sq" w14:cmpd="sng">
            <w14:solidFill>
              <w14:srgbClr w14:val="000000"/>
            </w14:solidFill>
            <w14:prstDash w14:val="solid"/>
            <w14:bevel/>
          </w14:textOutline>
        </w:rPr>
        <w:t>8、评分标准和细则中技术部分证明材料</w:t>
      </w:r>
      <w:r>
        <w:rPr>
          <w:rFonts w:hint="eastAsia" w:ascii="宋体" w:hAnsi="宋体" w:eastAsia="宋体" w:cs="宋体"/>
          <w:spacing w:val="12"/>
          <w:sz w:val="28"/>
          <w:szCs w:val="28"/>
        </w:rPr>
        <w:t xml:space="preserve"> </w:t>
      </w:r>
      <w:r>
        <w:rPr>
          <w:rFonts w:hint="eastAsia" w:ascii="宋体" w:hAnsi="宋体" w:eastAsia="宋体" w:cs="宋体"/>
          <w:spacing w:val="12"/>
          <w:sz w:val="28"/>
          <w:szCs w:val="28"/>
          <w14:textOutline w14:w="4358" w14:cap="sq" w14:cmpd="sng">
            <w14:solidFill>
              <w14:srgbClr w14:val="000000"/>
            </w14:solidFill>
            <w14:prstDash w14:val="solid"/>
            <w14:bevel/>
          </w14:textOutline>
        </w:rPr>
        <w:t>(格式自拟)</w:t>
      </w:r>
      <w:bookmarkEnd w:id="328"/>
    </w:p>
    <w:p>
      <w:pPr>
        <w:spacing w:before="44" w:line="261" w:lineRule="auto"/>
        <w:ind w:firstLine="2"/>
        <w:rPr>
          <w:rFonts w:hint="eastAsia" w:ascii="宋体" w:hAnsi="宋体" w:eastAsia="宋体" w:cs="宋体"/>
          <w:sz w:val="24"/>
          <w:szCs w:val="24"/>
        </w:rPr>
      </w:pPr>
      <w:r>
        <w:rPr>
          <w:rFonts w:hint="eastAsia" w:ascii="宋体" w:hAnsi="宋体" w:eastAsia="宋体" w:cs="宋体"/>
          <w:spacing w:val="22"/>
          <w:sz w:val="24"/>
          <w:szCs w:val="24"/>
        </w:rPr>
        <w:t>说明</w:t>
      </w:r>
      <w:r>
        <w:rPr>
          <w:rFonts w:hint="eastAsia" w:ascii="宋体" w:hAnsi="宋体" w:eastAsia="宋体" w:cs="宋体"/>
          <w:spacing w:val="17"/>
          <w:sz w:val="24"/>
          <w:szCs w:val="24"/>
        </w:rPr>
        <w:t>：</w:t>
      </w:r>
      <w:r>
        <w:rPr>
          <w:rFonts w:hint="eastAsia" w:ascii="宋体" w:hAnsi="宋体" w:eastAsia="宋体" w:cs="宋体"/>
          <w:spacing w:val="11"/>
          <w:sz w:val="24"/>
          <w:szCs w:val="24"/>
        </w:rPr>
        <w:t xml:space="preserve"> 1.应提供</w:t>
      </w:r>
      <w:r>
        <w:rPr>
          <w:rFonts w:hint="eastAsia" w:ascii="宋体" w:hAnsi="宋体" w:eastAsia="宋体" w:cs="宋体"/>
          <w:spacing w:val="11"/>
          <w:sz w:val="24"/>
          <w:szCs w:val="24"/>
          <w:u w:val="single" w:color="auto"/>
        </w:rPr>
        <w:t>评分标准和细则中技术部分</w:t>
      </w:r>
      <w:r>
        <w:rPr>
          <w:rFonts w:hint="eastAsia" w:ascii="宋体" w:hAnsi="宋体" w:eastAsia="宋体" w:cs="宋体"/>
          <w:spacing w:val="11"/>
          <w:sz w:val="24"/>
          <w:szCs w:val="24"/>
        </w:rPr>
        <w:t>要求的其他资格证明文件 (主要包括：技术响</w:t>
      </w:r>
      <w:r>
        <w:rPr>
          <w:rFonts w:hint="eastAsia" w:ascii="宋体" w:hAnsi="宋体" w:eastAsia="宋体" w:cs="宋体"/>
          <w:sz w:val="24"/>
          <w:szCs w:val="24"/>
        </w:rPr>
        <w:t xml:space="preserve"> </w:t>
      </w:r>
      <w:r>
        <w:rPr>
          <w:rFonts w:hint="eastAsia" w:ascii="宋体" w:hAnsi="宋体" w:eastAsia="宋体" w:cs="宋体"/>
          <w:spacing w:val="18"/>
          <w:sz w:val="24"/>
          <w:szCs w:val="24"/>
        </w:rPr>
        <w:t>应</w:t>
      </w:r>
      <w:r>
        <w:rPr>
          <w:rFonts w:hint="eastAsia" w:ascii="宋体" w:hAnsi="宋体" w:eastAsia="宋体" w:cs="宋体"/>
          <w:spacing w:val="10"/>
          <w:sz w:val="24"/>
          <w:szCs w:val="24"/>
        </w:rPr>
        <w:t>；企业资质；类似业绩) 。</w:t>
      </w:r>
    </w:p>
    <w:p>
      <w:pPr>
        <w:spacing w:line="260" w:lineRule="auto"/>
        <w:ind w:left="735"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p>
    <w:p>
      <w:pPr>
        <w:spacing w:line="225" w:lineRule="auto"/>
        <w:outlineLvl w:val="1"/>
        <w:rPr>
          <w:rFonts w:hint="eastAsia" w:ascii="宋体" w:hAnsi="宋体" w:eastAsia="宋体" w:cs="宋体"/>
          <w:sz w:val="24"/>
          <w:szCs w:val="24"/>
        </w:rPr>
      </w:pPr>
      <w:bookmarkStart w:id="329" w:name="_Toc14008"/>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bookmarkEnd w:id="329"/>
    </w:p>
    <w:p>
      <w:pPr>
        <w:rPr>
          <w:rFonts w:hint="eastAsia" w:ascii="宋体" w:hAnsi="宋体" w:eastAsia="宋体" w:cs="宋体"/>
          <w:sz w:val="24"/>
          <w:szCs w:val="24"/>
        </w:rPr>
        <w:sectPr>
          <w:footerReference r:id="rId44" w:type="default"/>
          <w:pgSz w:w="11905" w:h="16839"/>
          <w:pgMar w:top="1431" w:right="1237" w:bottom="1362" w:left="1089" w:header="0" w:footer="1202" w:gutter="0"/>
          <w:pgNumType w:fmt="decimal"/>
          <w:cols w:space="720" w:num="1"/>
        </w:sectPr>
      </w:pPr>
    </w:p>
    <w:p>
      <w:pPr>
        <w:spacing w:before="50" w:line="227" w:lineRule="auto"/>
        <w:jc w:val="center"/>
        <w:outlineLvl w:val="2"/>
        <w:rPr>
          <w:rFonts w:hint="eastAsia" w:ascii="宋体" w:hAnsi="宋体" w:eastAsia="宋体" w:cs="宋体"/>
          <w:b/>
          <w:bCs/>
          <w:sz w:val="28"/>
          <w:szCs w:val="28"/>
        </w:rPr>
      </w:pPr>
      <w:bookmarkStart w:id="330" w:name="_Toc2617"/>
      <w:r>
        <w:rPr>
          <w:rFonts w:hint="eastAsia" w:ascii="宋体" w:hAnsi="宋体" w:eastAsia="宋体" w:cs="宋体"/>
          <w:b/>
          <w:bCs/>
          <w:spacing w:val="17"/>
          <w:sz w:val="28"/>
          <w:szCs w:val="28"/>
        </w:rPr>
        <w:t>9</w:t>
      </w:r>
      <w:r>
        <w:rPr>
          <w:rFonts w:hint="eastAsia" w:ascii="宋体" w:hAnsi="宋体" w:eastAsia="宋体" w:cs="宋体"/>
          <w:b/>
          <w:bCs/>
          <w:spacing w:val="11"/>
          <w:sz w:val="28"/>
          <w:szCs w:val="28"/>
        </w:rPr>
        <w:t>、评分标准和细则中商务部分证明材料 (格式自拟)</w:t>
      </w:r>
      <w:bookmarkEnd w:id="330"/>
    </w:p>
    <w:p>
      <w:pPr>
        <w:spacing w:before="44" w:line="261" w:lineRule="auto"/>
        <w:rPr>
          <w:rFonts w:hint="eastAsia" w:ascii="宋体" w:hAnsi="宋体" w:eastAsia="宋体" w:cs="宋体"/>
          <w:sz w:val="24"/>
          <w:szCs w:val="24"/>
        </w:rPr>
      </w:pPr>
      <w:r>
        <w:rPr>
          <w:rFonts w:hint="eastAsia" w:ascii="宋体" w:hAnsi="宋体" w:eastAsia="宋体" w:cs="宋体"/>
          <w:spacing w:val="22"/>
          <w:sz w:val="24"/>
          <w:szCs w:val="24"/>
        </w:rPr>
        <w:t>说明</w:t>
      </w:r>
      <w:r>
        <w:rPr>
          <w:rFonts w:hint="eastAsia" w:ascii="宋体" w:hAnsi="宋体" w:eastAsia="宋体" w:cs="宋体"/>
          <w:spacing w:val="17"/>
          <w:sz w:val="24"/>
          <w:szCs w:val="24"/>
        </w:rPr>
        <w:t>：</w:t>
      </w:r>
      <w:r>
        <w:rPr>
          <w:rFonts w:hint="eastAsia" w:ascii="宋体" w:hAnsi="宋体" w:eastAsia="宋体" w:cs="宋体"/>
          <w:spacing w:val="11"/>
          <w:sz w:val="24"/>
          <w:szCs w:val="24"/>
        </w:rPr>
        <w:t xml:space="preserve"> 1.应提供</w:t>
      </w:r>
      <w:r>
        <w:rPr>
          <w:rFonts w:hint="eastAsia" w:ascii="宋体" w:hAnsi="宋体" w:eastAsia="宋体" w:cs="宋体"/>
          <w:spacing w:val="11"/>
          <w:sz w:val="24"/>
          <w:szCs w:val="24"/>
          <w:u w:val="single" w:color="auto"/>
        </w:rPr>
        <w:t>评分标准和细则中商务部分</w:t>
      </w:r>
      <w:r>
        <w:rPr>
          <w:rFonts w:hint="eastAsia" w:ascii="宋体" w:hAnsi="宋体" w:eastAsia="宋体" w:cs="宋体"/>
          <w:spacing w:val="11"/>
          <w:sz w:val="24"/>
          <w:szCs w:val="24"/>
        </w:rPr>
        <w:t xml:space="preserve">要求的其他资格证明文件 </w:t>
      </w:r>
      <w:r>
        <w:rPr>
          <w:rFonts w:hint="eastAsia" w:ascii="宋体" w:hAnsi="宋体" w:eastAsia="宋体" w:cs="宋体"/>
          <w:spacing w:val="9"/>
          <w:sz w:val="24"/>
          <w:szCs w:val="24"/>
        </w:rPr>
        <w:t xml:space="preserve"> 。</w:t>
      </w:r>
    </w:p>
    <w:p>
      <w:pPr>
        <w:spacing w:line="260" w:lineRule="auto"/>
        <w:ind w:left="734"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p>
    <w:p>
      <w:pPr>
        <w:spacing w:line="225" w:lineRule="auto"/>
        <w:outlineLvl w:val="1"/>
        <w:rPr>
          <w:rFonts w:hint="eastAsia" w:ascii="宋体" w:hAnsi="宋体" w:eastAsia="宋体" w:cs="宋体"/>
          <w:sz w:val="24"/>
          <w:szCs w:val="24"/>
        </w:rPr>
      </w:pPr>
      <w:bookmarkStart w:id="331" w:name="_Toc19885"/>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bookmarkEnd w:id="331"/>
    </w:p>
    <w:p>
      <w:pPr>
        <w:rPr>
          <w:rFonts w:hint="eastAsia" w:ascii="宋体" w:hAnsi="宋体" w:eastAsia="宋体" w:cs="宋体"/>
          <w:sz w:val="24"/>
          <w:szCs w:val="24"/>
        </w:rPr>
        <w:sectPr>
          <w:footerReference r:id="rId45" w:type="default"/>
          <w:pgSz w:w="11905" w:h="16839"/>
          <w:pgMar w:top="1431" w:right="1237" w:bottom="1360" w:left="1090" w:header="0" w:footer="1202" w:gutter="0"/>
          <w:pgNumType w:fmt="decimal"/>
          <w:cols w:space="720" w:num="1"/>
        </w:sectPr>
      </w:pPr>
    </w:p>
    <w:p>
      <w:pPr>
        <w:spacing w:before="50" w:line="227" w:lineRule="auto"/>
        <w:ind w:left="16"/>
        <w:jc w:val="center"/>
        <w:outlineLvl w:val="2"/>
        <w:rPr>
          <w:rFonts w:hint="eastAsia" w:ascii="宋体" w:hAnsi="宋体" w:eastAsia="宋体" w:cs="宋体"/>
          <w:sz w:val="28"/>
          <w:szCs w:val="28"/>
        </w:rPr>
      </w:pPr>
      <w:bookmarkStart w:id="332" w:name="_Toc4570"/>
      <w:r>
        <w:rPr>
          <w:rFonts w:hint="eastAsia" w:ascii="宋体" w:hAnsi="宋体" w:eastAsia="宋体" w:cs="宋体"/>
          <w:spacing w:val="20"/>
          <w:sz w:val="28"/>
          <w:szCs w:val="28"/>
          <w14:textOutline w14:w="4358" w14:cap="sq" w14:cmpd="sng">
            <w14:solidFill>
              <w14:srgbClr w14:val="000000"/>
            </w14:solidFill>
            <w14:prstDash w14:val="solid"/>
            <w14:bevel/>
          </w14:textOutline>
        </w:rPr>
        <w:t>1</w:t>
      </w:r>
      <w:r>
        <w:rPr>
          <w:rFonts w:hint="eastAsia" w:ascii="宋体" w:hAnsi="宋体" w:eastAsia="宋体" w:cs="宋体"/>
          <w:spacing w:val="11"/>
          <w:sz w:val="28"/>
          <w:szCs w:val="28"/>
          <w14:textOutline w14:w="4358" w14:cap="sq" w14:cmpd="sng">
            <w14:solidFill>
              <w14:srgbClr w14:val="000000"/>
            </w14:solidFill>
            <w14:prstDash w14:val="solid"/>
            <w14:bevel/>
          </w14:textOutline>
        </w:rPr>
        <w:t>0、投标人认为有必要提供的其他证明材料</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(格式自拟)</w:t>
      </w:r>
      <w:bookmarkEnd w:id="332"/>
    </w:p>
    <w:p>
      <w:pPr>
        <w:keepNext w:val="0"/>
        <w:keepLines w:val="0"/>
        <w:pageBreakBefore w:val="0"/>
        <w:widowControl/>
        <w:kinsoku w:val="0"/>
        <w:wordWrap/>
        <w:overflowPunct/>
        <w:topLinePunct w:val="0"/>
        <w:autoSpaceDE w:val="0"/>
        <w:autoSpaceDN w:val="0"/>
        <w:bidi w:val="0"/>
        <w:adjustRightInd w:val="0"/>
        <w:snapToGrid w:val="0"/>
        <w:spacing w:before="43" w:line="360" w:lineRule="auto"/>
        <w:ind w:left="1"/>
        <w:textAlignment w:val="baseline"/>
        <w:rPr>
          <w:rFonts w:hint="eastAsia" w:ascii="宋体" w:hAnsi="宋体" w:eastAsia="宋体" w:cs="宋体"/>
          <w:spacing w:val="4"/>
          <w:sz w:val="24"/>
          <w:szCs w:val="24"/>
        </w:rPr>
      </w:pPr>
      <w:r>
        <w:rPr>
          <w:rFonts w:hint="eastAsia" w:ascii="宋体" w:hAnsi="宋体" w:eastAsia="宋体" w:cs="宋体"/>
          <w:spacing w:val="8"/>
          <w:sz w:val="24"/>
          <w:szCs w:val="24"/>
        </w:rPr>
        <w:t xml:space="preserve">说明：1.复印件上应加盖本单位章 ( 自然人投标的无需盖章，需要签字) </w:t>
      </w:r>
      <w:r>
        <w:rPr>
          <w:rFonts w:hint="eastAsia" w:ascii="宋体" w:hAnsi="宋体" w:eastAsia="宋体" w:cs="宋体"/>
          <w:spacing w:val="4"/>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3" w:line="360" w:lineRule="auto"/>
        <w:ind w:left="210" w:leftChars="0"/>
        <w:textAlignment w:val="baseline"/>
        <w:rPr>
          <w:rFonts w:hint="eastAsia" w:ascii="宋体" w:hAnsi="宋体" w:eastAsia="宋体" w:cs="宋体"/>
          <w:spacing w:val="9"/>
          <w:sz w:val="24"/>
          <w:szCs w:val="24"/>
        </w:rPr>
      </w:pPr>
      <w:r>
        <w:rPr>
          <w:rFonts w:hint="eastAsia" w:ascii="宋体" w:hAnsi="宋体" w:eastAsia="宋体" w:cs="宋体"/>
          <w:spacing w:val="14"/>
          <w:sz w:val="24"/>
          <w:szCs w:val="24"/>
          <w:lang w:val="en-US" w:eastAsia="zh-CN"/>
        </w:rPr>
        <w:t>2.</w:t>
      </w:r>
      <w:r>
        <w:rPr>
          <w:rFonts w:hint="eastAsia" w:ascii="宋体" w:hAnsi="宋体" w:eastAsia="宋体" w:cs="宋体"/>
          <w:spacing w:val="14"/>
          <w:sz w:val="24"/>
          <w:szCs w:val="24"/>
        </w:rPr>
        <w:t>本项目不接受联合体) 如果是联合体投标，联合体各方需提供的满足招标文件</w:t>
      </w: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10" w:leftChars="0"/>
        <w:textAlignment w:val="baseline"/>
        <w:rPr>
          <w:rFonts w:hint="default" w:eastAsia="宋体"/>
          <w:lang w:val="en-US" w:eastAsia="zh-CN"/>
        </w:rPr>
      </w:pPr>
      <w:r>
        <w:rPr>
          <w:rFonts w:hint="eastAsia"/>
          <w:lang w:val="en-US" w:eastAsia="zh-CN"/>
        </w:rPr>
        <w:t>3.其他文件要求的内容（格式自拟）</w:t>
      </w:r>
    </w:p>
    <w:p>
      <w:pPr>
        <w:pStyle w:val="2"/>
        <w:numPr>
          <w:ilvl w:val="0"/>
          <w:numId w:val="0"/>
        </w:numPr>
        <w:rPr>
          <w:rFonts w:hint="eastAsia"/>
        </w:rPr>
      </w:pPr>
    </w:p>
    <w:sectPr>
      <w:footerReference r:id="rId46" w:type="default"/>
      <w:pgSz w:w="11905" w:h="16839"/>
      <w:pgMar w:top="1431" w:right="1237" w:bottom="1362" w:left="1090" w:header="0" w:footer="12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817"/>
      </w:tabs>
      <w:spacing w:line="196" w:lineRule="auto"/>
      <w:ind w:left="4827"/>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51</w:t>
                    </w:r>
                    <w:r>
                      <w:fldChar w:fldCharType="end"/>
                    </w:r>
                  </w:p>
                </w:txbxContent>
              </v:textbox>
            </v:shape>
          </w:pict>
        </mc:Fallback>
      </mc:AlternateContent>
    </w:r>
  </w:p>
  <w:p>
    <w:pPr>
      <w:pStyle w:val="8"/>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91</w:t>
                    </w:r>
                    <w:r>
                      <w:fldChar w:fldCharType="end"/>
                    </w:r>
                  </w:p>
                </w:txbxContent>
              </v:textbox>
            </v:shape>
          </w:pict>
        </mc:Fallback>
      </mc:AlternateContent>
    </w: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94</w:t>
                    </w:r>
                    <w:r>
                      <w:fldChar w:fldCharType="end"/>
                    </w:r>
                  </w:p>
                </w:txbxContent>
              </v:textbox>
            </v:shape>
          </w:pict>
        </mc:Fallback>
      </mc:AlternateContent>
    </w:r>
    <w:r>
      <w:rPr>
        <w:rFonts w:ascii="Times New Roman" w:hAnsi="Times New Roman" w:eastAsia="Times New Roman" w:cs="Times New Roman"/>
        <w:spacing w:val="2"/>
        <w:sz w:val="17"/>
        <w:szCs w:val="17"/>
      </w:rPr>
      <w:t>72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98</w:t>
                    </w:r>
                    <w:r>
                      <w:fldChar w:fldCharType="end"/>
                    </w:r>
                  </w:p>
                </w:txbxContent>
              </v:textbox>
            </v:shape>
          </w:pict>
        </mc:Fallback>
      </mc:AlternateContent>
    </w: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D7446"/>
    <w:multiLevelType w:val="singleLevel"/>
    <w:tmpl w:val="8CCD7446"/>
    <w:lvl w:ilvl="0" w:tentative="0">
      <w:start w:val="8"/>
      <w:numFmt w:val="decimal"/>
      <w:suff w:val="nothing"/>
      <w:lvlText w:val="%1．"/>
      <w:lvlJc w:val="left"/>
      <w:pPr>
        <w:ind w:left="-211"/>
      </w:pPr>
    </w:lvl>
  </w:abstractNum>
  <w:abstractNum w:abstractNumId="1">
    <w:nsid w:val="3A6BEC02"/>
    <w:multiLevelType w:val="singleLevel"/>
    <w:tmpl w:val="3A6BEC02"/>
    <w:lvl w:ilvl="0" w:tentative="0">
      <w:start w:val="49"/>
      <w:numFmt w:val="decimal"/>
      <w:suff w:val="nothing"/>
      <w:lvlText w:val="%1．"/>
      <w:lvlJc w:val="left"/>
    </w:lvl>
  </w:abstractNum>
  <w:abstractNum w:abstractNumId="2">
    <w:nsid w:val="4522000C"/>
    <w:multiLevelType w:val="singleLevel"/>
    <w:tmpl w:val="4522000C"/>
    <w:lvl w:ilvl="0" w:tentative="0">
      <w:start w:val="2"/>
      <w:numFmt w:val="chineseCounting"/>
      <w:suff w:val="space"/>
      <w:lvlText w:val="%1、"/>
      <w:lvlJc w:val="left"/>
      <w:rPr>
        <w:rFonts w:hint="eastAsia"/>
      </w:rPr>
    </w:lvl>
  </w:abstractNum>
  <w:abstractNum w:abstractNumId="3">
    <w:nsid w:val="480D0210"/>
    <w:multiLevelType w:val="singleLevel"/>
    <w:tmpl w:val="480D0210"/>
    <w:lvl w:ilvl="0" w:tentative="0">
      <w:start w:val="38"/>
      <w:numFmt w:val="decimal"/>
      <w:suff w:val="nothing"/>
      <w:lvlText w:val="%1．"/>
      <w:lvlJc w:val="left"/>
    </w:lvl>
  </w:abstractNum>
  <w:abstractNum w:abstractNumId="4">
    <w:nsid w:val="535778F6"/>
    <w:multiLevelType w:val="multilevel"/>
    <w:tmpl w:val="535778F6"/>
    <w:lvl w:ilvl="0" w:tentative="0">
      <w:start w:val="1"/>
      <w:numFmt w:val="chineseCountingThousand"/>
      <w:pStyle w:val="5"/>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5">
    <w:nsid w:val="6B87239E"/>
    <w:multiLevelType w:val="singleLevel"/>
    <w:tmpl w:val="6B87239E"/>
    <w:lvl w:ilvl="0" w:tentative="0">
      <w:start w:val="2"/>
      <w:numFmt w:val="decimal"/>
      <w:lvlText w:val="%1."/>
      <w:lvlJc w:val="left"/>
      <w:pPr>
        <w:tabs>
          <w:tab w:val="left" w:pos="312"/>
        </w:tabs>
        <w:ind w:left="107"/>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YxOWVhMWU5Yjg3MGY4YzVlYTczNGI2Njk0OWM4M2YifQ=="/>
  </w:docVars>
  <w:rsids>
    <w:rsidRoot w:val="00000000"/>
    <w:rsid w:val="003C0BB7"/>
    <w:rsid w:val="02D76DF6"/>
    <w:rsid w:val="04CF06CC"/>
    <w:rsid w:val="051A6434"/>
    <w:rsid w:val="073A310C"/>
    <w:rsid w:val="07424BCD"/>
    <w:rsid w:val="0B076F45"/>
    <w:rsid w:val="10340BFA"/>
    <w:rsid w:val="1C8A762D"/>
    <w:rsid w:val="1C9B0BBA"/>
    <w:rsid w:val="1DBC6926"/>
    <w:rsid w:val="1EFF124F"/>
    <w:rsid w:val="23196460"/>
    <w:rsid w:val="2ADC6170"/>
    <w:rsid w:val="2CDE5424"/>
    <w:rsid w:val="2F204EF1"/>
    <w:rsid w:val="3AD52752"/>
    <w:rsid w:val="3C5917AC"/>
    <w:rsid w:val="41535D33"/>
    <w:rsid w:val="419B675D"/>
    <w:rsid w:val="439008B4"/>
    <w:rsid w:val="46412AFA"/>
    <w:rsid w:val="474A6C5C"/>
    <w:rsid w:val="4CE94821"/>
    <w:rsid w:val="4E065E1A"/>
    <w:rsid w:val="4E1D7D8B"/>
    <w:rsid w:val="4E43270C"/>
    <w:rsid w:val="4F524816"/>
    <w:rsid w:val="50750520"/>
    <w:rsid w:val="574F09FB"/>
    <w:rsid w:val="586F168E"/>
    <w:rsid w:val="5AC64A01"/>
    <w:rsid w:val="5B2E7BC2"/>
    <w:rsid w:val="5B3B1BCE"/>
    <w:rsid w:val="612F0039"/>
    <w:rsid w:val="63C42759"/>
    <w:rsid w:val="66C91B68"/>
    <w:rsid w:val="6A292798"/>
    <w:rsid w:val="6A797E21"/>
    <w:rsid w:val="6BE96A44"/>
    <w:rsid w:val="6ED053E9"/>
    <w:rsid w:val="723B701D"/>
    <w:rsid w:val="72FE070B"/>
    <w:rsid w:val="73733A32"/>
    <w:rsid w:val="755D3CAC"/>
    <w:rsid w:val="76D64362"/>
    <w:rsid w:val="78A57601"/>
    <w:rsid w:val="79DD1A57"/>
    <w:rsid w:val="7DCA3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character" w:default="1" w:styleId="15">
    <w:name w:val="Default Paragraph Font"/>
    <w:semiHidden/>
    <w:qFormat/>
    <w:uiPriority w:val="0"/>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pPr>
    <w:rPr>
      <w:color w:val="auto"/>
      <w:sz w:val="21"/>
      <w:szCs w:val="24"/>
    </w:rPr>
  </w:style>
  <w:style w:type="paragraph" w:styleId="3">
    <w:name w:val="Body Text Indent"/>
    <w:basedOn w:val="1"/>
    <w:next w:val="4"/>
    <w:qFormat/>
    <w:uiPriority w:val="0"/>
    <w:pPr>
      <w:widowControl/>
      <w:spacing w:after="120"/>
      <w:ind w:left="420"/>
    </w:pPr>
    <w:rPr>
      <w:rFonts w:ascii="??" w:hAnsi="??" w:eastAsia="宋体" w:cs="Arial"/>
      <w:kern w:val="0"/>
      <w:sz w:val="24"/>
      <w:szCs w:val="24"/>
    </w:rPr>
  </w:style>
  <w:style w:type="paragraph" w:styleId="4">
    <w:name w:val="envelope return"/>
    <w:basedOn w:val="1"/>
    <w:qFormat/>
    <w:uiPriority w:val="99"/>
    <w:pPr>
      <w:snapToGrid w:val="0"/>
    </w:pPr>
    <w:rPr>
      <w:rFonts w:ascii="Arial" w:hAnsi="Arial" w:cs="Arial"/>
    </w:rPr>
  </w:style>
  <w:style w:type="paragraph" w:styleId="6">
    <w:name w:val="toc 3"/>
    <w:basedOn w:val="1"/>
    <w:next w:val="1"/>
    <w:qFormat/>
    <w:uiPriority w:val="0"/>
    <w:pPr>
      <w:ind w:left="840" w:leftChars="400"/>
    </w:pPr>
  </w:style>
  <w:style w:type="paragraph" w:styleId="7">
    <w:name w:val="Plain Text"/>
    <w:basedOn w:val="1"/>
    <w:qFormat/>
    <w:uiPriority w:val="99"/>
    <w:rPr>
      <w:rFonts w:ascii="宋体" w:hAnsi="Courier New"/>
      <w:szCs w:val="21"/>
    </w:rPr>
  </w:style>
  <w:style w:type="paragraph" w:styleId="8">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toc 1"/>
    <w:basedOn w:val="1"/>
    <w:next w:val="1"/>
    <w:qFormat/>
    <w:uiPriority w:val="0"/>
  </w:style>
  <w:style w:type="paragraph" w:styleId="11">
    <w:name w:val="footnote text"/>
    <w:basedOn w:val="1"/>
    <w:semiHidden/>
    <w:qFormat/>
    <w:uiPriority w:val="0"/>
    <w:pPr>
      <w:snapToGrid w:val="0"/>
      <w:jc w:val="left"/>
    </w:pPr>
    <w:rPr>
      <w:rFonts w:ascii="Times New Roman" w:hAnsi="Times New Roman" w:eastAsia="宋体" w:cs="Times New Roman"/>
      <w:sz w:val="18"/>
      <w:szCs w:val="18"/>
    </w:rPr>
  </w:style>
  <w:style w:type="paragraph" w:styleId="12">
    <w:name w:val="toc 2"/>
    <w:basedOn w:val="1"/>
    <w:next w:val="1"/>
    <w:qFormat/>
    <w:uiPriority w:val="0"/>
    <w:pPr>
      <w:ind w:left="420" w:leftChars="200"/>
    </w:pPr>
  </w:style>
  <w:style w:type="table" w:styleId="14">
    <w:name w:val="Table Grid"/>
    <w:basedOn w:val="13"/>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styleId="17">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 w:type="paragraph" w:customStyle="1" w:styleId="22">
    <w:name w:val="WPSOffice手动目录 1"/>
    <w:qFormat/>
    <w:uiPriority w:val="0"/>
    <w:pPr>
      <w:ind w:leftChars="0"/>
    </w:pPr>
    <w:rPr>
      <w:rFonts w:ascii="Arial" w:hAnsi="Arial" w:eastAsia="Arial" w:cs="Arial"/>
      <w:sz w:val="20"/>
      <w:szCs w:val="20"/>
    </w:rPr>
  </w:style>
  <w:style w:type="paragraph" w:customStyle="1" w:styleId="23">
    <w:name w:val="WPSOffice手动目录 2"/>
    <w:qFormat/>
    <w:uiPriority w:val="0"/>
    <w:pPr>
      <w:ind w:leftChars="200"/>
    </w:pPr>
    <w:rPr>
      <w:rFonts w:ascii="Arial" w:hAnsi="Arial" w:eastAsia="Arial" w:cs="Arial"/>
      <w:sz w:val="20"/>
      <w:szCs w:val="20"/>
    </w:rPr>
  </w:style>
  <w:style w:type="paragraph" w:customStyle="1" w:styleId="24">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5.png"/><Relationship Id="rId51" Type="http://schemas.openxmlformats.org/officeDocument/2006/relationships/image" Target="media/image4.png"/><Relationship Id="rId50" Type="http://schemas.openxmlformats.org/officeDocument/2006/relationships/image" Target="media/image3.png"/><Relationship Id="rId5" Type="http://schemas.openxmlformats.org/officeDocument/2006/relationships/footer" Target="footer1.xml"/><Relationship Id="rId49" Type="http://schemas.openxmlformats.org/officeDocument/2006/relationships/image" Target="media/image2.png"/><Relationship Id="rId48" Type="http://schemas.openxmlformats.org/officeDocument/2006/relationships/image" Target="media/image1.png"/><Relationship Id="rId47" Type="http://schemas.openxmlformats.org/officeDocument/2006/relationships/theme" Target="theme/theme1.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header" Target="header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Info spid="_x0000_s1036"/>
    <customShpInfo spid="_x0000_s1037"/>
    <customShpInfo spid="_x0000_s1035"/>
    <customShpInfo spid="_x0000_s1039"/>
    <customShpInfo spid="_x0000_s1040"/>
    <customShpInfo spid="_x0000_s1038"/>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107</Pages>
  <Words>50920</Words>
  <Characters>56260</Characters>
  <TotalTime>113</TotalTime>
  <ScaleCrop>false</ScaleCrop>
  <LinksUpToDate>false</LinksUpToDate>
  <CharactersWithSpaces>61714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2023-03-03T11:31:00Z</dcterms:created>
  <dc:creator>陈倩倩</dc:creator>
  <cp:lastModifiedBy>王嘉鹏。</cp:lastModifiedBy>
  <dcterms:modified xsi:type="dcterms:W3CDTF">2023-07-31T11:44:00Z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2052-11.1.0.14309</vt:lpwstr>
  </property>
  <property fmtid="{D5CDD505-2E9C-101B-9397-08002B2CF9AE}" pid="5" name="ICV">
    <vt:lpwstr>C8369D0B0A934BE4A1084F2EE6D38B31</vt:lpwstr>
  </property>
</Properties>
</file>