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val="0"/>
          <w:color w:val="auto"/>
          <w:sz w:val="36"/>
          <w:szCs w:val="36"/>
          <w:lang w:val="en-US" w:eastAsia="zh-CN"/>
        </w:rPr>
      </w:pPr>
      <w:r>
        <w:rPr>
          <w:rFonts w:hint="eastAsia" w:ascii="宋体" w:hAnsi="宋体" w:cs="宋体"/>
          <w:b/>
          <w:bCs w:val="0"/>
          <w:color w:val="auto"/>
          <w:sz w:val="36"/>
          <w:szCs w:val="36"/>
          <w:lang w:val="en-US" w:eastAsia="zh-CN"/>
        </w:rPr>
        <w:t>巴楚县2022年高标准农田建设新增耕地纳入补充耕地储备库技术服务项目</w:t>
      </w:r>
    </w:p>
    <w:p>
      <w:pPr>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bCs w:val="0"/>
          <w:color w:val="000000"/>
          <w:sz w:val="36"/>
          <w:szCs w:val="44"/>
          <w:lang w:val="en-US" w:eastAsia="zh-CN"/>
        </w:rPr>
        <w:t>采购公告</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12"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b w:val="0"/>
          <w:bCs w:val="0"/>
          <w:sz w:val="24"/>
          <w:szCs w:val="24"/>
          <w:lang w:eastAsia="zh-CN"/>
        </w:rPr>
      </w:pPr>
      <w:bookmarkStart w:id="0" w:name="_Toc35393790"/>
      <w:bookmarkStart w:id="1" w:name="_Toc28359002"/>
      <w:bookmarkStart w:id="2" w:name="_Toc28359079"/>
      <w:bookmarkStart w:id="3" w:name="_Hlk24379207"/>
      <w:bookmarkStart w:id="4" w:name="_Toc35393621"/>
      <w:r>
        <w:rPr>
          <w:rFonts w:hint="eastAsia" w:ascii="宋体" w:hAnsi="宋体" w:eastAsia="宋体" w:cs="宋体"/>
          <w:color w:val="000000"/>
          <w:sz w:val="24"/>
          <w:szCs w:val="24"/>
          <w:lang w:val="en-US" w:eastAsia="zh-CN"/>
        </w:rPr>
        <w:t>巴楚县2022年高标准农田建设新增耕地纳入补充耕地储备库技术服务项目</w:t>
      </w:r>
      <w:r>
        <w:rPr>
          <w:rFonts w:hint="eastAsia" w:ascii="宋体" w:hAnsi="宋体" w:eastAsia="宋体" w:cs="宋体"/>
          <w:color w:val="000000"/>
          <w:sz w:val="24"/>
          <w:szCs w:val="24"/>
        </w:rPr>
        <w:t>的潜在供应商应在</w:t>
      </w:r>
      <w:r>
        <w:rPr>
          <w:rFonts w:hint="eastAsia" w:ascii="宋体" w:hAnsi="宋体" w:eastAsia="宋体" w:cs="宋体"/>
          <w:color w:val="000000"/>
          <w:sz w:val="24"/>
          <w:szCs w:val="24"/>
          <w:lang w:eastAsia="zh-CN"/>
        </w:rPr>
        <w:t>政采云平台（https://www.zcygov.cn）</w:t>
      </w:r>
      <w:r>
        <w:rPr>
          <w:rFonts w:hint="eastAsia" w:ascii="宋体" w:hAnsi="宋体" w:eastAsia="宋体" w:cs="宋体"/>
          <w:color w:val="000000"/>
          <w:sz w:val="24"/>
          <w:szCs w:val="24"/>
        </w:rPr>
        <w:t>获取采购文件，并于</w:t>
      </w:r>
      <w:r>
        <w:rPr>
          <w:rFonts w:hint="eastAsia" w:ascii="宋体" w:hAnsi="宋体" w:eastAsia="宋体" w:cs="宋体"/>
          <w:color w:val="auto"/>
          <w:sz w:val="24"/>
          <w:szCs w:val="24"/>
          <w:highlight w:val="none"/>
          <w:lang w:val="en-US" w:eastAsia="zh-CN"/>
        </w:rPr>
        <w:t>2023年8月24日</w:t>
      </w:r>
      <w:r>
        <w:rPr>
          <w:rFonts w:hint="eastAsia" w:ascii="宋体" w:hAnsi="宋体" w:eastAsia="宋体" w:cs="宋体"/>
          <w:color w:val="000000"/>
          <w:sz w:val="24"/>
          <w:szCs w:val="24"/>
          <w:lang w:val="en-US" w:eastAsia="zh-CN"/>
        </w:rPr>
        <w:t>16点30分（北京时间）</w:t>
      </w:r>
      <w:r>
        <w:rPr>
          <w:rFonts w:hint="eastAsia" w:ascii="宋体" w:hAnsi="宋体" w:eastAsia="宋体" w:cs="宋体"/>
          <w:color w:val="000000"/>
          <w:sz w:val="24"/>
          <w:szCs w:val="24"/>
        </w:rPr>
        <w:t>前提交响应文件</w:t>
      </w:r>
      <w:r>
        <w:rPr>
          <w:rFonts w:hint="eastAsia" w:ascii="宋体" w:hAnsi="宋体" w:eastAsia="宋体" w:cs="宋体"/>
          <w:color w:val="000000"/>
          <w:sz w:val="24"/>
          <w:szCs w:val="24"/>
          <w:lang w:eastAsia="zh-CN"/>
        </w:rPr>
        <w:t>。</w:t>
      </w:r>
    </w:p>
    <w:bookmarkEnd w:id="0"/>
    <w:bookmarkEnd w:id="1"/>
    <w:bookmarkEnd w:id="2"/>
    <w:bookmarkEnd w:id="3"/>
    <w:bookmarkEnd w:id="4"/>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一、项目基本情况</w:t>
      </w:r>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项目编号：XJWSH(GK)2023-9号</w:t>
      </w:r>
    </w:p>
    <w:p>
      <w:pPr>
        <w:keepNext w:val="0"/>
        <w:keepLines w:val="0"/>
        <w:pageBreakBefore w:val="0"/>
        <w:kinsoku/>
        <w:wordWrap/>
        <w:overflowPunct/>
        <w:topLinePunct w:val="0"/>
        <w:autoSpaceDE/>
        <w:autoSpaceDN/>
        <w:bidi w:val="0"/>
        <w:adjustRightInd/>
        <w:snapToGrid/>
        <w:spacing w:line="312" w:lineRule="auto"/>
        <w:ind w:left="1200" w:right="105" w:rightChars="50" w:hanging="1200" w:hangingChars="500"/>
        <w:textAlignment w:val="auto"/>
        <w:outlineLvl w:val="9"/>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项目名称： 巴楚县2022年高标准农田建设新增耕地纳入补充耕地储备库技术服务项目</w:t>
      </w:r>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采购方式：公开</w:t>
      </w:r>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最高限价：本项目设有单价最高限价650元/亩（大写：陆佰伍拾元整）；</w:t>
      </w:r>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采购需求：对2022年-2023年新增耕地入库需实地测量确定补充耕地图斑位置、面积；编制新增耕地评定报告、新增耕地质量等别评定报告、土地勘测定界等报告；编制实施前后土地利用现状图、实施前后影像图等图件；补充耕地数据库建设等工作。（具体详见招标文件）</w:t>
      </w:r>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
          <w:bCs w:val="0"/>
          <w:color w:val="auto"/>
          <w:sz w:val="24"/>
          <w:szCs w:val="24"/>
          <w:lang w:val="en-US" w:eastAsia="zh-CN"/>
        </w:rPr>
      </w:pPr>
      <w:bookmarkStart w:id="5" w:name="_Toc35393630"/>
      <w:bookmarkStart w:id="6" w:name="_Toc35393799"/>
      <w:bookmarkStart w:id="7" w:name="_Toc28359090"/>
      <w:bookmarkStart w:id="8" w:name="_Toc28359013"/>
      <w:r>
        <w:rPr>
          <w:rFonts w:hint="eastAsia" w:ascii="宋体" w:hAnsi="宋体" w:eastAsia="宋体" w:cs="宋体"/>
          <w:b/>
          <w:bCs w:val="0"/>
          <w:color w:val="auto"/>
          <w:sz w:val="24"/>
          <w:szCs w:val="24"/>
          <w:lang w:val="en-US" w:eastAsia="zh-CN"/>
        </w:rPr>
        <w:t>二、申请人的资格要求：</w:t>
      </w:r>
      <w:bookmarkEnd w:id="5"/>
      <w:bookmarkEnd w:id="6"/>
      <w:bookmarkEnd w:id="7"/>
      <w:bookmarkEnd w:id="8"/>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 w:val="0"/>
          <w:bCs/>
          <w:color w:val="auto"/>
          <w:sz w:val="24"/>
          <w:szCs w:val="24"/>
          <w:lang w:val="en-US" w:eastAsia="zh-CN"/>
        </w:rPr>
      </w:pPr>
      <w:bookmarkStart w:id="9" w:name="_Toc35393631"/>
      <w:bookmarkStart w:id="10" w:name="_Toc35393800"/>
      <w:bookmarkStart w:id="11" w:name="_Toc28359014"/>
      <w:bookmarkStart w:id="12" w:name="_Toc28359091"/>
      <w:r>
        <w:rPr>
          <w:rFonts w:hint="eastAsia" w:ascii="宋体" w:hAnsi="宋体" w:eastAsia="宋体" w:cs="宋体"/>
          <w:b w:val="0"/>
          <w:bCs/>
          <w:color w:val="auto"/>
          <w:sz w:val="24"/>
          <w:szCs w:val="24"/>
          <w:lang w:val="en-US" w:eastAsia="zh-CN"/>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2、落实政府采购政策需满足的资格要求：本项目专门面向中小企业</w:t>
      </w:r>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3、本项目的特定资格要求：</w:t>
      </w:r>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（1）投标人须具备在中华人民共和国依法注册的独立法人，具备有效的营业执照（三证合一）；</w:t>
      </w:r>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（2）提供法定代表人身份证明及身份证或法人授权委托书、授权委托人身份证；</w:t>
      </w:r>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（3）需具备乙级及以上有效的《测绘资质证书》和《土地规划资质证书》；</w:t>
      </w:r>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（4）近三个月内任意一个月缴纳社会保障金的证明材料。</w:t>
      </w:r>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近三个月内任意一个月依法缴纳税收的证明（税务部门出具的完税凭证或缴税证明或银行出具的“银行电子缴税付款凭证”）；注：①若为零申报企业，需提供无欠税证明或国家税务总局电子税务局“申报结果查询截图”；②“税种”非社会保险；</w:t>
      </w:r>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（6）提供针对本次项目《反商业贿赂承诺书》；</w:t>
      </w:r>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（7）参加政府采购活动前3年内在经营活动中没有重大违法记录的书面声明。</w:t>
      </w:r>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（8）良好的商业信誉和健全的财务会计制度证明材料（会计事务所出具的2021年或2022年的年度财务审计报告书，2023 年新办企业可提供银行资信证明）。</w:t>
      </w:r>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（9）供应商在“信用中国”（www.creditchina.gov.cn）和中国政府采购网 </w:t>
      </w:r>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（www.ccgp.gov.cn）网站上未列入失信被执行人、重大税收违法案件当事人名单、政府采购严重违法失信行为记录名单（财库[2016]125 号）（以开标现场查询为准）；</w:t>
      </w:r>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（10）非外资企业或非外资控股企业的书面声明；</w:t>
      </w:r>
    </w:p>
    <w:p>
      <w:pPr>
        <w:keepNext w:val="0"/>
        <w:keepLines w:val="0"/>
        <w:pageBreakBefore w:val="0"/>
        <w:kinsoku/>
        <w:wordWrap/>
        <w:overflowPunct/>
        <w:topLinePunct w:val="0"/>
        <w:autoSpaceDE/>
        <w:autoSpaceDN/>
        <w:bidi w:val="0"/>
        <w:adjustRightInd/>
        <w:snapToGrid/>
        <w:spacing w:line="312" w:lineRule="auto"/>
        <w:ind w:right="105" w:rightChars="50" w:firstLine="240" w:firstLineChars="10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本项目不接受联合体投标。</w:t>
      </w:r>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三、获取采购文件</w:t>
      </w:r>
      <w:bookmarkEnd w:id="9"/>
      <w:bookmarkEnd w:id="10"/>
      <w:bookmarkEnd w:id="11"/>
      <w:bookmarkEnd w:id="12"/>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Cs/>
          <w:color w:val="auto"/>
          <w:sz w:val="24"/>
          <w:szCs w:val="24"/>
          <w:lang w:val="en-US" w:eastAsia="zh-CN"/>
        </w:rPr>
      </w:pPr>
      <w:bookmarkStart w:id="13" w:name="_Toc35393801"/>
      <w:bookmarkStart w:id="14" w:name="_Toc28359015"/>
      <w:bookmarkStart w:id="15" w:name="_Toc28359092"/>
      <w:bookmarkStart w:id="16" w:name="_Toc35393632"/>
      <w:r>
        <w:rPr>
          <w:rFonts w:hint="eastAsia" w:ascii="宋体" w:hAnsi="宋体" w:eastAsia="宋体" w:cs="宋体"/>
          <w:bCs/>
          <w:color w:val="auto"/>
          <w:sz w:val="24"/>
          <w:szCs w:val="24"/>
          <w:lang w:val="en-US" w:eastAsia="zh-CN"/>
        </w:rPr>
        <w:t>时 间</w:t>
      </w:r>
      <w:r>
        <w:rPr>
          <w:rFonts w:hint="eastAsia" w:ascii="宋体" w:hAnsi="宋体" w:eastAsia="宋体" w:cs="宋体"/>
          <w:bCs/>
          <w:color w:val="auto"/>
          <w:sz w:val="24"/>
          <w:szCs w:val="24"/>
          <w:highlight w:val="none"/>
          <w:lang w:val="en-US" w:eastAsia="zh-CN"/>
        </w:rPr>
        <w:t>： 2023年8月4日至2023年8月11日</w:t>
      </w:r>
      <w:r>
        <w:rPr>
          <w:rFonts w:hint="eastAsia" w:ascii="宋体" w:hAnsi="宋体" w:eastAsia="宋体" w:cs="宋体"/>
          <w:bCs/>
          <w:color w:val="auto"/>
          <w:sz w:val="24"/>
          <w:szCs w:val="24"/>
          <w:lang w:val="en-US" w:eastAsia="zh-CN"/>
        </w:rPr>
        <w:t>，每天上午10:00 至 14:00，下午15:30至 19:30（北京时间，法定节假日除外）</w:t>
      </w:r>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地 点：供应商登陆</w:t>
      </w:r>
      <w:r>
        <w:rPr>
          <w:rFonts w:hint="eastAsia" w:ascii="宋体" w:hAnsi="宋体" w:eastAsia="宋体" w:cs="宋体"/>
          <w:bCs/>
          <w:color w:val="auto"/>
          <w:sz w:val="24"/>
          <w:szCs w:val="24"/>
          <w:lang w:val="en-US" w:eastAsia="zh-CN"/>
        </w:rPr>
        <w:fldChar w:fldCharType="begin"/>
      </w:r>
      <w:r>
        <w:rPr>
          <w:rFonts w:hint="eastAsia" w:ascii="宋体" w:hAnsi="宋体" w:eastAsia="宋体" w:cs="宋体"/>
          <w:bCs/>
          <w:color w:val="auto"/>
          <w:sz w:val="24"/>
          <w:szCs w:val="24"/>
          <w:lang w:val="en-US" w:eastAsia="zh-CN"/>
        </w:rPr>
        <w:instrText xml:space="preserve"> HYPERLINK "http://www.ccgp-xinjiang.gov.cn/" </w:instrText>
      </w:r>
      <w:r>
        <w:rPr>
          <w:rFonts w:hint="eastAsia" w:ascii="宋体" w:hAnsi="宋体" w:eastAsia="宋体" w:cs="宋体"/>
          <w:bCs/>
          <w:color w:val="auto"/>
          <w:sz w:val="24"/>
          <w:szCs w:val="24"/>
          <w:lang w:val="en-US" w:eastAsia="zh-CN"/>
        </w:rPr>
        <w:fldChar w:fldCharType="separate"/>
      </w:r>
      <w:r>
        <w:rPr>
          <w:rFonts w:hint="eastAsia" w:ascii="宋体" w:hAnsi="宋体" w:eastAsia="宋体" w:cs="宋体"/>
          <w:bCs/>
          <w:color w:val="auto"/>
          <w:sz w:val="24"/>
          <w:szCs w:val="24"/>
          <w:lang w:val="en-US" w:eastAsia="zh-CN"/>
        </w:rPr>
        <w:t>新疆政府采购网 (ccgp-xinjiang.gov.cn)</w:t>
      </w:r>
      <w:r>
        <w:rPr>
          <w:rFonts w:hint="eastAsia" w:ascii="宋体" w:hAnsi="宋体" w:eastAsia="宋体" w:cs="宋体"/>
          <w:bCs/>
          <w:color w:val="auto"/>
          <w:sz w:val="24"/>
          <w:szCs w:val="24"/>
          <w:lang w:val="en-US" w:eastAsia="zh-CN"/>
        </w:rPr>
        <w:fldChar w:fldCharType="end"/>
      </w:r>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方 式：供应商登陆</w:t>
      </w:r>
      <w:r>
        <w:rPr>
          <w:rFonts w:hint="eastAsia" w:ascii="宋体" w:hAnsi="宋体" w:eastAsia="宋体" w:cs="宋体"/>
          <w:bCs/>
          <w:color w:val="auto"/>
          <w:sz w:val="24"/>
          <w:szCs w:val="24"/>
          <w:lang w:val="en-US" w:eastAsia="zh-CN"/>
        </w:rPr>
        <w:fldChar w:fldCharType="begin"/>
      </w:r>
      <w:r>
        <w:rPr>
          <w:rFonts w:hint="eastAsia" w:ascii="宋体" w:hAnsi="宋体" w:eastAsia="宋体" w:cs="宋体"/>
          <w:bCs/>
          <w:color w:val="auto"/>
          <w:sz w:val="24"/>
          <w:szCs w:val="24"/>
          <w:lang w:val="en-US" w:eastAsia="zh-CN"/>
        </w:rPr>
        <w:instrText xml:space="preserve"> HYPERLINK "http://www.ccgp-xinjiang.gov.cn/" </w:instrText>
      </w:r>
      <w:r>
        <w:rPr>
          <w:rFonts w:hint="eastAsia" w:ascii="宋体" w:hAnsi="宋体" w:eastAsia="宋体" w:cs="宋体"/>
          <w:bCs/>
          <w:color w:val="auto"/>
          <w:sz w:val="24"/>
          <w:szCs w:val="24"/>
          <w:lang w:val="en-US" w:eastAsia="zh-CN"/>
        </w:rPr>
        <w:fldChar w:fldCharType="separate"/>
      </w:r>
      <w:r>
        <w:rPr>
          <w:rFonts w:hint="eastAsia" w:ascii="宋体" w:hAnsi="宋体" w:eastAsia="宋体" w:cs="宋体"/>
          <w:bCs/>
          <w:color w:val="auto"/>
          <w:sz w:val="24"/>
          <w:szCs w:val="24"/>
          <w:lang w:val="en-US" w:eastAsia="zh-CN"/>
        </w:rPr>
        <w:t>新疆政府采购网 (ccgp-xinjiang.gov.cn)</w:t>
      </w:r>
      <w:r>
        <w:rPr>
          <w:rFonts w:hint="eastAsia" w:ascii="宋体" w:hAnsi="宋体" w:eastAsia="宋体" w:cs="宋体"/>
          <w:bCs/>
          <w:color w:val="auto"/>
          <w:sz w:val="24"/>
          <w:szCs w:val="24"/>
          <w:lang w:val="en-US" w:eastAsia="zh-CN"/>
        </w:rPr>
        <w:fldChar w:fldCharType="end"/>
      </w:r>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售 价：0元</w:t>
      </w:r>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四、响应文件提交</w:t>
      </w:r>
      <w:bookmarkEnd w:id="13"/>
      <w:bookmarkEnd w:id="14"/>
      <w:bookmarkEnd w:id="15"/>
      <w:bookmarkEnd w:id="16"/>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lang w:val="en-US" w:eastAsia="zh-CN"/>
        </w:rPr>
        <w:t>截止时间</w:t>
      </w:r>
      <w:r>
        <w:rPr>
          <w:rFonts w:hint="eastAsia" w:ascii="宋体" w:hAnsi="宋体" w:eastAsia="宋体" w:cs="宋体"/>
          <w:bCs/>
          <w:color w:val="auto"/>
          <w:sz w:val="24"/>
          <w:szCs w:val="24"/>
          <w:highlight w:val="none"/>
          <w:lang w:val="en-US" w:eastAsia="zh-CN"/>
        </w:rPr>
        <w:t>：2023年8月24日16点30分（北京时间）</w:t>
      </w:r>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地    点：政采云平台（https://login.zcygov.cn/user-login/#/login）</w:t>
      </w:r>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Cs/>
          <w:color w:val="auto"/>
          <w:sz w:val="24"/>
          <w:szCs w:val="24"/>
          <w:highlight w:val="none"/>
          <w:lang w:val="en-US" w:eastAsia="zh-CN"/>
        </w:rPr>
      </w:pPr>
      <w:bookmarkStart w:id="17" w:name="_Toc28359016"/>
      <w:bookmarkStart w:id="18" w:name="_Toc35393633"/>
      <w:bookmarkStart w:id="19" w:name="_Toc35393802"/>
      <w:bookmarkStart w:id="20" w:name="_Toc28359093"/>
      <w:r>
        <w:rPr>
          <w:rFonts w:hint="eastAsia" w:ascii="宋体" w:hAnsi="宋体" w:eastAsia="宋体" w:cs="宋体"/>
          <w:b/>
          <w:bCs w:val="0"/>
          <w:color w:val="auto"/>
          <w:sz w:val="24"/>
          <w:szCs w:val="24"/>
          <w:highlight w:val="none"/>
          <w:lang w:val="en-US" w:eastAsia="zh-CN"/>
        </w:rPr>
        <w:t>五、开启</w:t>
      </w:r>
      <w:bookmarkEnd w:id="17"/>
      <w:bookmarkEnd w:id="18"/>
      <w:bookmarkEnd w:id="19"/>
      <w:bookmarkEnd w:id="20"/>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Cs/>
          <w:color w:val="auto"/>
          <w:sz w:val="24"/>
          <w:szCs w:val="24"/>
          <w:highlight w:val="yellow"/>
          <w:lang w:val="en-US" w:eastAsia="zh-CN"/>
        </w:rPr>
      </w:pPr>
      <w:r>
        <w:rPr>
          <w:rFonts w:hint="eastAsia" w:ascii="宋体" w:hAnsi="宋体" w:eastAsia="宋体" w:cs="宋体"/>
          <w:bCs/>
          <w:color w:val="auto"/>
          <w:sz w:val="24"/>
          <w:szCs w:val="24"/>
          <w:highlight w:val="none"/>
          <w:lang w:val="en-US" w:eastAsia="zh-CN"/>
        </w:rPr>
        <w:t>时    间：2023年 8月24日16点30分（北京时间）</w:t>
      </w:r>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地    点：政采云平台（https://login.zcygov.cn/user-login/#/login）</w:t>
      </w:r>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
          <w:bCs w:val="0"/>
          <w:color w:val="auto"/>
          <w:sz w:val="24"/>
          <w:szCs w:val="24"/>
          <w:lang w:val="en-US" w:eastAsia="zh-CN"/>
        </w:rPr>
      </w:pPr>
      <w:bookmarkStart w:id="21" w:name="_Toc35393803"/>
      <w:bookmarkStart w:id="22" w:name="_Toc35393634"/>
      <w:bookmarkStart w:id="23" w:name="_Toc28359017"/>
      <w:bookmarkStart w:id="24" w:name="_Toc28359094"/>
      <w:r>
        <w:rPr>
          <w:rFonts w:hint="eastAsia" w:ascii="宋体" w:hAnsi="宋体" w:eastAsia="宋体" w:cs="宋体"/>
          <w:b/>
          <w:bCs w:val="0"/>
          <w:color w:val="auto"/>
          <w:sz w:val="24"/>
          <w:szCs w:val="24"/>
          <w:lang w:val="en-US" w:eastAsia="zh-CN"/>
        </w:rPr>
        <w:t>六、公告期限</w:t>
      </w:r>
      <w:bookmarkEnd w:id="21"/>
      <w:bookmarkEnd w:id="22"/>
      <w:bookmarkEnd w:id="23"/>
      <w:bookmarkEnd w:id="24"/>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自本公告发布之日起5个工作日。</w:t>
      </w:r>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
          <w:bCs w:val="0"/>
          <w:color w:val="auto"/>
          <w:sz w:val="24"/>
          <w:szCs w:val="24"/>
          <w:lang w:val="en-US" w:eastAsia="zh-CN"/>
        </w:rPr>
      </w:pPr>
      <w:bookmarkStart w:id="25" w:name="_Toc35393804"/>
      <w:bookmarkStart w:id="26" w:name="_Toc35393635"/>
      <w:r>
        <w:rPr>
          <w:rFonts w:hint="eastAsia" w:ascii="宋体" w:hAnsi="宋体" w:eastAsia="宋体" w:cs="宋体"/>
          <w:b/>
          <w:bCs w:val="0"/>
          <w:color w:val="auto"/>
          <w:sz w:val="24"/>
          <w:szCs w:val="24"/>
          <w:lang w:val="en-US" w:eastAsia="zh-CN"/>
        </w:rPr>
        <w:t>七、其他补充事宜</w:t>
      </w:r>
      <w:bookmarkEnd w:id="25"/>
      <w:bookmarkEnd w:id="26"/>
      <w:bookmarkStart w:id="27" w:name="_Toc35393636"/>
      <w:bookmarkStart w:id="28" w:name="_Toc28359018"/>
      <w:bookmarkStart w:id="29" w:name="_Toc28359095"/>
      <w:bookmarkStart w:id="30" w:name="_Toc35393805"/>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right="0" w:firstLine="480" w:firstLineChars="200"/>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right="0" w:firstLine="480" w:firstLineChars="200"/>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2.本项目实行网上投标，采用电子响应文件(供应商须使用CA加密设备通过政采云电子投标客户端制作响应文件)。若供应商参与投标，自行承担投标一切费用。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right="0" w:firstLine="480" w:firstLineChars="200"/>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3.各供应商应在开标前应确保成为新疆政府采购网正式注册入库供应商，并完成CA数字证书申领。因未注册入库、未办理CA数字证书等原因造成无法投标或投标失败等后果由供应商自行承担。</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right="0" w:firstLine="480" w:firstLineChars="200"/>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right="0" w:firstLine="480" w:firstLineChars="200"/>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5.供应商在开标时须使用制作加密电子响应文件所使用的CA锁及电脑，电脑须提前配置好浏览器（建议使用360浏览器或谷歌浏览器），以便开标时解锁。</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right="0" w:firstLine="480" w:firstLineChars="200"/>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6.磋商保证金缴纳及确认时间：凡拟参加本次招标项目的供应商，必须在开标前将磋商保证金汇入指定账户。否则，届时其投标将被拒绝。</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right="0" w:firstLine="480" w:firstLineChars="200"/>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特别提示：1、超过200万元的货物和服务采购项目、超过400万元的工程采购项目中适宜由中小企业提供的，预留该部分采购项目预算总额的40%以上专门面向中小企业采购，其中预留给小微企业的比例不低于60%。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w:t>
      </w:r>
      <w:r>
        <w:rPr>
          <w:rFonts w:hint="eastAsia" w:ascii="宋体" w:hAnsi="宋体" w:eastAsia="宋体" w:cs="宋体"/>
          <w:b/>
          <w:bCs/>
          <w:kern w:val="2"/>
          <w:sz w:val="22"/>
          <w:szCs w:val="22"/>
          <w:lang w:val="en-US" w:eastAsia="zh-CN" w:bidi="ar-SA"/>
        </w:rPr>
        <w:t>评标时应当在采用原报价进行评分的基础上增加其价格得分的2%</w:t>
      </w:r>
      <w:r>
        <w:rPr>
          <w:rFonts w:hint="default" w:ascii="Arial" w:hAnsi="Arial" w:eastAsia="宋体" w:cs="Arial"/>
          <w:b/>
          <w:bCs/>
          <w:kern w:val="2"/>
          <w:sz w:val="22"/>
          <w:szCs w:val="22"/>
          <w:lang w:val="en-US" w:eastAsia="zh-CN" w:bidi="ar-SA"/>
        </w:rPr>
        <w:t>~</w:t>
      </w:r>
      <w:r>
        <w:rPr>
          <w:rFonts w:hint="eastAsia" w:ascii="宋体" w:hAnsi="宋体" w:eastAsia="宋体" w:cs="宋体"/>
          <w:b/>
          <w:bCs/>
          <w:kern w:val="2"/>
          <w:sz w:val="22"/>
          <w:szCs w:val="22"/>
          <w:lang w:val="en-US" w:eastAsia="zh-CN" w:bidi="ar-SA"/>
        </w:rPr>
        <w:t>4%作为其价格分。</w:t>
      </w:r>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八、凡对本次采购提出询问，请按以下方式联系。</w:t>
      </w:r>
      <w:bookmarkEnd w:id="27"/>
      <w:bookmarkEnd w:id="28"/>
      <w:bookmarkEnd w:id="29"/>
      <w:bookmarkEnd w:id="30"/>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Cs/>
          <w:color w:val="auto"/>
          <w:sz w:val="24"/>
          <w:szCs w:val="24"/>
          <w:lang w:val="en-US" w:eastAsia="zh-CN"/>
        </w:rPr>
      </w:pPr>
      <w:bookmarkStart w:id="31" w:name="_Toc28359096"/>
      <w:bookmarkStart w:id="32" w:name="_Toc28359019"/>
      <w:bookmarkStart w:id="33" w:name="_Toc35393637"/>
      <w:bookmarkStart w:id="34" w:name="_Toc35393806"/>
      <w:r>
        <w:rPr>
          <w:rFonts w:hint="eastAsia" w:ascii="宋体" w:hAnsi="宋体" w:eastAsia="宋体" w:cs="宋体"/>
          <w:bCs/>
          <w:color w:val="auto"/>
          <w:sz w:val="24"/>
          <w:szCs w:val="24"/>
          <w:lang w:val="en-US" w:eastAsia="zh-CN"/>
        </w:rPr>
        <w:t>1.采购人信息</w:t>
      </w:r>
      <w:bookmarkEnd w:id="31"/>
      <w:bookmarkEnd w:id="32"/>
      <w:bookmarkEnd w:id="33"/>
      <w:bookmarkEnd w:id="34"/>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名    称：巴楚县自然资源局    </w:t>
      </w:r>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bCs/>
          <w:color w:val="auto"/>
          <w:sz w:val="24"/>
          <w:szCs w:val="24"/>
          <w:lang w:val="en-US" w:eastAsia="zh-CN"/>
        </w:rPr>
        <w:t xml:space="preserve">地    址：巴楚县                　  </w:t>
      </w:r>
      <w:r>
        <w:rPr>
          <w:rFonts w:hint="eastAsia" w:ascii="宋体" w:hAnsi="宋体" w:eastAsia="宋体" w:cs="宋体"/>
          <w:color w:val="auto"/>
          <w:sz w:val="24"/>
          <w:szCs w:val="24"/>
          <w:u w:val="none"/>
          <w:lang w:val="en-US" w:eastAsia="zh-CN"/>
        </w:rPr>
        <w:t xml:space="preserve">        </w:t>
      </w:r>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2.采购代理机构信息</w:t>
      </w:r>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名    称：新疆万士和项目管理有限公司</w:t>
      </w:r>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地　　址：新疆喀什市帕依纳普路251号1幢5层5003室</w:t>
      </w:r>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项目联系人及联系电话：李向阳   </w:t>
      </w:r>
    </w:p>
    <w:p>
      <w:pPr>
        <w:keepNext w:val="0"/>
        <w:keepLines w:val="0"/>
        <w:pageBreakBefore w:val="0"/>
        <w:kinsoku/>
        <w:wordWrap/>
        <w:overflowPunct/>
        <w:topLinePunct w:val="0"/>
        <w:autoSpaceDE/>
        <w:autoSpaceDN/>
        <w:bidi w:val="0"/>
        <w:adjustRightInd/>
        <w:snapToGrid/>
        <w:spacing w:line="312" w:lineRule="auto"/>
        <w:ind w:right="105" w:rightChars="50"/>
        <w:textAlignment w:val="auto"/>
        <w:outlineLvl w:val="9"/>
      </w:pPr>
      <w:r>
        <w:rPr>
          <w:rFonts w:hint="eastAsia" w:ascii="宋体" w:hAnsi="宋体" w:eastAsia="宋体" w:cs="宋体"/>
          <w:bCs/>
          <w:color w:val="auto"/>
          <w:sz w:val="24"/>
          <w:szCs w:val="24"/>
          <w:lang w:val="en-US" w:eastAsia="zh-CN"/>
        </w:rPr>
        <w:t xml:space="preserve">联系电话：18199536585            </w:t>
      </w:r>
      <w:bookmarkStart w:id="35" w:name="_GoBack"/>
      <w:bookmarkEnd w:id="35"/>
      <w:r>
        <w:rPr>
          <w:rFonts w:hint="eastAsia" w:ascii="宋体" w:hAnsi="宋体" w:eastAsia="宋体" w:cs="宋体"/>
          <w:bCs/>
          <w:color w:val="auto"/>
          <w:sz w:val="24"/>
          <w:szCs w:val="24"/>
          <w:lang w:val="en-US" w:eastAsia="zh-CN"/>
        </w:rPr>
        <w:t xml:space="preserve">     </w:t>
      </w:r>
    </w:p>
    <w:sectPr>
      <w:pgSz w:w="11906" w:h="16838"/>
      <w:pgMar w:top="1270" w:right="1689" w:bottom="127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黑体"/>
    <w:panose1 w:val="020106090000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2YzA1MGU0NWVmNzZlYTZiZTJiOGQzMTJiYmYwZWUifQ=="/>
  </w:docVars>
  <w:rsids>
    <w:rsidRoot w:val="00000000"/>
    <w:rsid w:val="00885B23"/>
    <w:rsid w:val="02B008D7"/>
    <w:rsid w:val="05404C1F"/>
    <w:rsid w:val="0576170F"/>
    <w:rsid w:val="05EC0902"/>
    <w:rsid w:val="077A2CFD"/>
    <w:rsid w:val="081E6D6D"/>
    <w:rsid w:val="08C60259"/>
    <w:rsid w:val="0A2F5262"/>
    <w:rsid w:val="0F615EBD"/>
    <w:rsid w:val="13CD71AF"/>
    <w:rsid w:val="14AA3E63"/>
    <w:rsid w:val="163065E9"/>
    <w:rsid w:val="17BF5E77"/>
    <w:rsid w:val="1E2527AC"/>
    <w:rsid w:val="1F9E2816"/>
    <w:rsid w:val="274525D3"/>
    <w:rsid w:val="2A924784"/>
    <w:rsid w:val="2AD37FB1"/>
    <w:rsid w:val="2CBF201D"/>
    <w:rsid w:val="2D7B4196"/>
    <w:rsid w:val="2F340451"/>
    <w:rsid w:val="315A0567"/>
    <w:rsid w:val="34F55942"/>
    <w:rsid w:val="35D74AA7"/>
    <w:rsid w:val="39C173D5"/>
    <w:rsid w:val="3FA706D8"/>
    <w:rsid w:val="412D35A2"/>
    <w:rsid w:val="44103433"/>
    <w:rsid w:val="44221A62"/>
    <w:rsid w:val="445F119D"/>
    <w:rsid w:val="4ACE1952"/>
    <w:rsid w:val="4EDB02F8"/>
    <w:rsid w:val="51E952C3"/>
    <w:rsid w:val="52666914"/>
    <w:rsid w:val="53A05E55"/>
    <w:rsid w:val="550F781D"/>
    <w:rsid w:val="584B6956"/>
    <w:rsid w:val="58BF6D7E"/>
    <w:rsid w:val="58F76517"/>
    <w:rsid w:val="5BCE76C5"/>
    <w:rsid w:val="5E1162F6"/>
    <w:rsid w:val="5F0B4ACB"/>
    <w:rsid w:val="5FC66C44"/>
    <w:rsid w:val="60031E46"/>
    <w:rsid w:val="67BC2E06"/>
    <w:rsid w:val="690D2203"/>
    <w:rsid w:val="6A301889"/>
    <w:rsid w:val="6C9B313C"/>
    <w:rsid w:val="6CE13CD5"/>
    <w:rsid w:val="6D4C69DA"/>
    <w:rsid w:val="735F4F8D"/>
    <w:rsid w:val="744E128A"/>
    <w:rsid w:val="77CF2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cs="Times New Roman"/>
      <w:b/>
      <w:kern w:val="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line="480" w:lineRule="atLeast"/>
      <w:ind w:firstLine="420"/>
    </w:pPr>
    <w:rPr>
      <w:rFonts w:ascii="Calibri" w:hAnsi="Calibri" w:eastAsia="长城仿宋" w:cs="Times New Roman"/>
      <w:kern w:val="28"/>
      <w:sz w:val="28"/>
    </w:rPr>
  </w:style>
  <w:style w:type="paragraph" w:styleId="3">
    <w:name w:val="toa heading"/>
    <w:basedOn w:val="1"/>
    <w:next w:val="1"/>
    <w:qFormat/>
    <w:uiPriority w:val="0"/>
    <w:pPr>
      <w:widowControl/>
      <w:spacing w:before="120"/>
      <w:ind w:firstLine="3584"/>
    </w:pPr>
  </w:style>
  <w:style w:type="paragraph" w:styleId="5">
    <w:name w:val="Normal (Web)"/>
    <w:basedOn w:val="1"/>
    <w:next w:val="6"/>
    <w:qFormat/>
    <w:uiPriority w:val="0"/>
    <w:pPr>
      <w:widowControl/>
      <w:spacing w:before="100" w:beforeAutospacing="1" w:after="100" w:afterAutospacing="1"/>
      <w:jc w:val="left"/>
    </w:pPr>
    <w:rPr>
      <w:rFonts w:ascii="宋体" w:hAnsi="宋体" w:cs="宋体"/>
      <w:kern w:val="0"/>
      <w:sz w:val="24"/>
    </w:rPr>
  </w:style>
  <w:style w:type="paragraph" w:customStyle="1" w:styleId="6">
    <w:name w:val="目录 41"/>
    <w:next w:val="1"/>
    <w:qFormat/>
    <w:uiPriority w:val="0"/>
    <w:pPr>
      <w:wordWrap w:val="0"/>
      <w:ind w:left="1275"/>
      <w:jc w:val="both"/>
    </w:pPr>
    <w:rPr>
      <w:rFonts w:ascii="Times New Roman" w:hAnsi="Times New Roman" w:eastAsia="宋体" w:cs="Times New Roman"/>
      <w:kern w:val="0"/>
      <w:sz w:val="21"/>
      <w:szCs w:val="20"/>
      <w:lang w:val="en-US" w:eastAsia="zh-CN" w:bidi="ar-SA"/>
    </w:rPr>
  </w:style>
  <w:style w:type="paragraph" w:customStyle="1" w:styleId="9">
    <w:name w:val="UserStyle_0"/>
    <w:basedOn w:val="1"/>
    <w:next w:val="10"/>
    <w:qFormat/>
    <w:uiPriority w:val="0"/>
    <w:pPr>
      <w:spacing w:line="560" w:lineRule="exact"/>
      <w:ind w:firstLine="200" w:firstLineChars="200"/>
      <w:jc w:val="left"/>
      <w:textAlignment w:val="baseline"/>
    </w:pPr>
    <w:rPr>
      <w:rFonts w:ascii="仿宋_GB2312" w:hAnsi="仿宋_GB2312" w:eastAsia="仿宋_GB2312"/>
      <w:color w:val="000000"/>
      <w:kern w:val="0"/>
      <w:sz w:val="22"/>
      <w:szCs w:val="22"/>
      <w:lang w:val="zh-CN" w:eastAsia="zh-CN" w:bidi="zh-CN"/>
    </w:rPr>
  </w:style>
  <w:style w:type="paragraph" w:customStyle="1" w:styleId="10">
    <w:name w:val="HtmlNormal"/>
    <w:basedOn w:val="1"/>
    <w:qFormat/>
    <w:uiPriority w:val="0"/>
    <w:pPr>
      <w:widowControl/>
      <w:spacing w:before="100" w:beforeAutospacing="1" w:after="100" w:afterAutospacing="1" w:line="560" w:lineRule="exact"/>
      <w:ind w:firstLine="1687" w:firstLineChars="200"/>
      <w:jc w:val="left"/>
      <w:textAlignment w:val="baseline"/>
    </w:pPr>
    <w:rPr>
      <w:rFonts w:ascii="宋体" w:hAnsi="宋体" w:eastAsia="仿宋_GB2312"/>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2376</Words>
  <Characters>2868</Characters>
  <Lines>0</Lines>
  <Paragraphs>0</Paragraphs>
  <TotalTime>0</TotalTime>
  <ScaleCrop>false</ScaleCrop>
  <LinksUpToDate>false</LinksUpToDate>
  <CharactersWithSpaces>2958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2023-05-04T10:52:00Z</dcterms:created>
  <dc:creator>Administrator</dc:creator>
  <cp:lastModifiedBy>;</cp:lastModifiedBy>
  <dcterms:modified xsi:type="dcterms:W3CDTF">2023-08-04T11:32:48Z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6880953F552742F5B6041900A6217F6F_13</vt:lpwstr>
  </property>
</Properties>
</file>