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0" w:line="222" w:lineRule="auto"/>
        <w:jc w:val="center"/>
        <w:outlineLvl w:val="0"/>
        <w:rPr>
          <w:rFonts w:hint="default" w:ascii="仿宋" w:hAnsi="仿宋" w:eastAsia="仿宋" w:cs="仿宋"/>
          <w:spacing w:val="6"/>
          <w:sz w:val="48"/>
          <w:szCs w:val="48"/>
          <w:lang w:val="en-US" w:eastAsia="zh-CN"/>
          <w14:textOutline w14:w="15255" w14:cap="sq" w14:cmpd="sng">
            <w14:solidFill>
              <w14:srgbClr w14:val="000000"/>
            </w14:solidFill>
            <w14:prstDash w14:val="solid"/>
            <w14:bevel/>
          </w14:textOutline>
        </w:rPr>
      </w:pPr>
      <w:r>
        <w:rPr>
          <w:rFonts w:hint="eastAsia" w:ascii="仿宋" w:hAnsi="仿宋" w:eastAsia="仿宋" w:cs="仿宋"/>
          <w:spacing w:val="6"/>
          <w:sz w:val="48"/>
          <w:szCs w:val="48"/>
          <w:lang w:val="en-US" w:eastAsia="zh-CN"/>
          <w14:textOutline w14:w="15255" w14:cap="sq" w14:cmpd="sng">
            <w14:solidFill>
              <w14:srgbClr w14:val="000000"/>
            </w14:solidFill>
            <w14:prstDash w14:val="solid"/>
            <w14:bevel/>
          </w14:textOutline>
        </w:rPr>
        <w:t>吐鲁番市工业领域及钢铁、有色金属、石化化工、建材等重点行业碳达峰工作方案采购项目</w:t>
      </w:r>
    </w:p>
    <w:p>
      <w:pPr>
        <w:spacing w:before="270" w:line="222" w:lineRule="auto"/>
        <w:jc w:val="both"/>
        <w:outlineLvl w:val="0"/>
        <w:rPr>
          <w:rFonts w:hint="eastAsia" w:ascii="仿宋" w:hAnsi="仿宋" w:eastAsia="仿宋" w:cs="仿宋"/>
          <w:spacing w:val="6"/>
          <w:sz w:val="48"/>
          <w:szCs w:val="48"/>
          <w:lang w:val="en-US" w:eastAsia="zh-CN"/>
          <w14:textOutline w14:w="15255" w14:cap="sq" w14:cmpd="sng">
            <w14:solidFill>
              <w14:srgbClr w14:val="000000"/>
            </w14:solidFill>
            <w14:prstDash w14:val="solid"/>
            <w14:bevel/>
          </w14:textOutline>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7" w:lineRule="auto"/>
        <w:rPr>
          <w:rFonts w:hint="eastAsia" w:ascii="仿宋" w:hAnsi="仿宋" w:eastAsia="仿宋" w:cs="仿宋"/>
          <w:sz w:val="21"/>
        </w:rPr>
      </w:pPr>
    </w:p>
    <w:p>
      <w:pPr>
        <w:pStyle w:val="4"/>
        <w:rPr>
          <w:rFonts w:hint="eastAsia" w:ascii="仿宋" w:hAnsi="仿宋" w:eastAsia="仿宋" w:cs="仿宋"/>
          <w:lang w:eastAsia="zh-CN"/>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before="270" w:line="222" w:lineRule="auto"/>
        <w:ind w:firstLine="1259"/>
        <w:outlineLvl w:val="0"/>
        <w:rPr>
          <w:rFonts w:hint="eastAsia" w:ascii="仿宋" w:hAnsi="仿宋" w:eastAsia="仿宋" w:cs="仿宋"/>
          <w:sz w:val="83"/>
          <w:szCs w:val="83"/>
        </w:rPr>
      </w:pPr>
      <w:r>
        <w:rPr>
          <w:rFonts w:hint="eastAsia" w:ascii="仿宋" w:hAnsi="仿宋" w:eastAsia="仿宋" w:cs="仿宋"/>
          <w:spacing w:val="6"/>
          <w:sz w:val="83"/>
          <w:szCs w:val="83"/>
          <w14:textOutline w14:w="15255" w14:cap="sq" w14:cmpd="sng">
            <w14:solidFill>
              <w14:srgbClr w14:val="000000"/>
            </w14:solidFill>
            <w14:prstDash w14:val="solid"/>
            <w14:bevel/>
          </w14:textOutline>
        </w:rPr>
        <w:t>竞争性磋商文件</w:t>
      </w: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before="247" w:line="225" w:lineRule="auto"/>
        <w:ind w:firstLine="586"/>
        <w:outlineLvl w:val="0"/>
        <w:rPr>
          <w:rFonts w:hint="eastAsia" w:ascii="仿宋" w:hAnsi="仿宋" w:eastAsia="仿宋" w:cs="仿宋"/>
          <w:spacing w:val="-10"/>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spacing w:val="8"/>
          <w:sz w:val="31"/>
          <w:szCs w:val="31"/>
          <w14:textOutline w14:w="5793" w14:cap="sq" w14:cmpd="sng">
            <w14:solidFill>
              <w14:srgbClr w14:val="000000"/>
            </w14:solidFill>
            <w14:prstDash w14:val="solid"/>
            <w14:bevel/>
          </w14:textOutline>
        </w:rPr>
        <w:t>采</w:t>
      </w:r>
      <w:r>
        <w:rPr>
          <w:rFonts w:hint="eastAsia" w:ascii="仿宋" w:hAnsi="仿宋" w:eastAsia="仿宋" w:cs="仿宋"/>
          <w:spacing w:val="28"/>
          <w:sz w:val="31"/>
          <w:szCs w:val="31"/>
        </w:rPr>
        <w:t xml:space="preserve"> </w:t>
      </w:r>
      <w:r>
        <w:rPr>
          <w:rFonts w:hint="eastAsia" w:ascii="仿宋" w:hAnsi="仿宋" w:eastAsia="仿宋" w:cs="仿宋"/>
          <w:spacing w:val="8"/>
          <w:sz w:val="31"/>
          <w:szCs w:val="31"/>
          <w14:textOutline w14:w="5793" w14:cap="sq" w14:cmpd="sng">
            <w14:solidFill>
              <w14:srgbClr w14:val="000000"/>
            </w14:solidFill>
            <w14:prstDash w14:val="solid"/>
            <w14:bevel/>
          </w14:textOutline>
        </w:rPr>
        <w:t>购</w:t>
      </w:r>
      <w:r>
        <w:rPr>
          <w:rFonts w:hint="eastAsia" w:ascii="仿宋" w:hAnsi="仿宋" w:eastAsia="仿宋" w:cs="仿宋"/>
          <w:spacing w:val="23"/>
          <w:sz w:val="31"/>
          <w:szCs w:val="31"/>
        </w:rPr>
        <w:t xml:space="preserve"> </w:t>
      </w:r>
      <w:r>
        <w:rPr>
          <w:rFonts w:hint="eastAsia" w:ascii="仿宋" w:hAnsi="仿宋" w:eastAsia="仿宋" w:cs="仿宋"/>
          <w:spacing w:val="-10"/>
          <w:sz w:val="31"/>
          <w:szCs w:val="31"/>
          <w14:textOutline w14:w="5793" w14:cap="sq" w14:cmpd="sng">
            <w14:solidFill>
              <w14:srgbClr w14:val="000000"/>
            </w14:solidFill>
            <w14:prstDash w14:val="solid"/>
            <w14:bevel/>
          </w14:textOutline>
        </w:rPr>
        <w:t>人：</w:t>
      </w:r>
      <w:r>
        <w:rPr>
          <w:rFonts w:hint="eastAsia" w:ascii="仿宋" w:hAnsi="仿宋" w:eastAsia="仿宋" w:cs="仿宋"/>
          <w:spacing w:val="-10"/>
          <w:sz w:val="31"/>
          <w:szCs w:val="31"/>
          <w:lang w:val="en-US" w:eastAsia="zh-CN"/>
          <w14:textOutline w14:w="5793" w14:cap="sq" w14:cmpd="sng">
            <w14:solidFill>
              <w14:srgbClr w14:val="000000"/>
            </w14:solidFill>
            <w14:prstDash w14:val="solid"/>
            <w14:bevel/>
          </w14:textOutline>
        </w:rPr>
        <w:t>吐鲁番市工业和信息化局</w:t>
      </w:r>
    </w:p>
    <w:p>
      <w:pPr>
        <w:spacing w:before="247" w:line="225" w:lineRule="auto"/>
        <w:ind w:firstLine="586"/>
        <w:outlineLvl w:val="0"/>
        <w:rPr>
          <w:rFonts w:hint="default" w:ascii="仿宋" w:hAnsi="仿宋" w:eastAsia="仿宋" w:cs="仿宋"/>
          <w:spacing w:val="-10"/>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spacing w:val="-10"/>
          <w:sz w:val="31"/>
          <w:szCs w:val="31"/>
          <w14:textOutline w14:w="5793" w14:cap="sq" w14:cmpd="sng">
            <w14:solidFill>
              <w14:srgbClr w14:val="000000"/>
            </w14:solidFill>
            <w14:prstDash w14:val="solid"/>
            <w14:bevel/>
          </w14:textOutline>
        </w:rPr>
        <w:t>招标编号：HYZB2023-(Z)</w:t>
      </w:r>
      <w:r>
        <w:rPr>
          <w:rFonts w:hint="eastAsia" w:ascii="仿宋" w:hAnsi="仿宋" w:eastAsia="仿宋" w:cs="仿宋"/>
          <w:spacing w:val="-10"/>
          <w:sz w:val="31"/>
          <w:szCs w:val="31"/>
          <w:lang w:val="en-US" w:eastAsia="zh-CN"/>
          <w14:textOutline w14:w="5793" w14:cap="sq" w14:cmpd="sng">
            <w14:solidFill>
              <w14:srgbClr w14:val="000000"/>
            </w14:solidFill>
            <w14:prstDash w14:val="solid"/>
            <w14:bevel/>
          </w14:textOutline>
        </w:rPr>
        <w:t>26</w:t>
      </w:r>
    </w:p>
    <w:p>
      <w:pPr>
        <w:spacing w:before="247" w:line="225" w:lineRule="auto"/>
        <w:ind w:firstLine="586"/>
        <w:outlineLvl w:val="0"/>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0"/>
          <w:sz w:val="31"/>
          <w:szCs w:val="31"/>
          <w14:textOutline w14:w="5793" w14:cap="sq" w14:cmpd="sng">
            <w14:solidFill>
              <w14:srgbClr w14:val="000000"/>
            </w14:solidFill>
            <w14:prstDash w14:val="solid"/>
            <w14:bevel/>
          </w14:textOutline>
        </w:rPr>
        <w:t>采购代理机构：</w:t>
      </w:r>
      <w:r>
        <w:rPr>
          <w:rFonts w:hint="eastAsia" w:ascii="仿宋" w:hAnsi="仿宋" w:eastAsia="仿宋" w:cs="仿宋"/>
          <w:spacing w:val="-10"/>
          <w:sz w:val="31"/>
          <w:szCs w:val="31"/>
          <w:lang w:val="en-US" w:eastAsia="zh-CN"/>
          <w14:textOutline w14:w="5793" w14:cap="sq" w14:cmpd="sng">
            <w14:solidFill>
              <w14:srgbClr w14:val="000000"/>
            </w14:solidFill>
            <w14:prstDash w14:val="solid"/>
            <w14:bevel/>
          </w14:textOutline>
        </w:rPr>
        <w:t>吐</w:t>
      </w:r>
      <w:r>
        <w:rPr>
          <w:rFonts w:hint="eastAsia" w:ascii="仿宋" w:hAnsi="仿宋" w:eastAsia="仿宋" w:cs="仿宋"/>
          <w:spacing w:val="-10"/>
          <w:sz w:val="31"/>
          <w:szCs w:val="31"/>
          <w14:textOutline w14:w="5793" w14:cap="sq" w14:cmpd="sng">
            <w14:solidFill>
              <w14:srgbClr w14:val="000000"/>
            </w14:solidFill>
            <w14:prstDash w14:val="solid"/>
            <w14:bevel/>
          </w14:textOutline>
        </w:rPr>
        <w:t>鲁番市华域天恒工程管理有限公司</w:t>
      </w:r>
    </w:p>
    <w:p>
      <w:pPr>
        <w:spacing w:before="247" w:line="225" w:lineRule="auto"/>
        <w:ind w:firstLine="586"/>
        <w:outlineLvl w:val="0"/>
        <w:rPr>
          <w:rFonts w:hint="eastAsia" w:ascii="仿宋" w:hAnsi="仿宋" w:eastAsia="仿宋" w:cs="仿宋"/>
          <w:spacing w:val="-10"/>
          <w:sz w:val="31"/>
          <w:szCs w:val="31"/>
          <w14:textOutline w14:w="5793" w14:cap="sq" w14:cmpd="sng">
            <w14:solidFill>
              <w14:srgbClr w14:val="000000"/>
            </w14:solidFill>
            <w14:prstDash w14:val="solid"/>
            <w14:bevel/>
          </w14:textOutline>
        </w:rPr>
        <w:sectPr>
          <w:footerReference r:id="rId5" w:type="default"/>
          <w:pgSz w:w="11906" w:h="16839"/>
          <w:pgMar w:top="1431" w:right="1785" w:bottom="1943" w:left="1785" w:header="0" w:footer="1623" w:gutter="0"/>
          <w:cols w:space="720" w:num="1"/>
        </w:sectPr>
      </w:pPr>
    </w:p>
    <w:p>
      <w:pPr>
        <w:pStyle w:val="4"/>
        <w:rPr>
          <w:rFonts w:hint="eastAsia" w:ascii="仿宋" w:hAnsi="仿宋" w:eastAsia="仿宋" w:cs="仿宋"/>
        </w:rPr>
      </w:pPr>
    </w:p>
    <w:p>
      <w:pPr>
        <w:spacing w:before="162" w:line="228" w:lineRule="auto"/>
        <w:ind w:firstLine="4615"/>
        <w:outlineLvl w:val="0"/>
        <w:rPr>
          <w:rFonts w:hint="eastAsia" w:ascii="仿宋" w:hAnsi="仿宋" w:eastAsia="仿宋" w:cs="仿宋"/>
          <w:sz w:val="31"/>
          <w:szCs w:val="31"/>
        </w:rPr>
      </w:pPr>
      <w:r>
        <w:rPr>
          <w:rFonts w:hint="eastAsia" w:ascii="仿宋" w:hAnsi="仿宋" w:eastAsia="仿宋" w:cs="仿宋"/>
          <w:spacing w:val="-27"/>
          <w:sz w:val="31"/>
          <w:szCs w:val="31"/>
          <w14:textOutline w14:w="5793" w14:cap="sq" w14:cmpd="sng">
            <w14:solidFill>
              <w14:srgbClr w14:val="000000"/>
            </w14:solidFill>
            <w14:prstDash w14:val="solid"/>
            <w14:bevel/>
          </w14:textOutline>
        </w:rPr>
        <w:t>目录</w:t>
      </w:r>
    </w:p>
    <w:sdt>
      <w:sdtPr>
        <w:rPr>
          <w:rFonts w:hint="eastAsia" w:ascii="仿宋" w:hAnsi="仿宋" w:eastAsia="仿宋" w:cs="仿宋"/>
          <w:sz w:val="21"/>
          <w:szCs w:val="21"/>
        </w:rPr>
        <w:id w:val="1"/>
        <w:docPartObj>
          <w:docPartGallery w:val="Table of Contents"/>
          <w:docPartUnique/>
        </w:docPartObj>
      </w:sdtPr>
      <w:sdtEndPr>
        <w:rPr>
          <w:rFonts w:hint="eastAsia" w:ascii="仿宋" w:hAnsi="仿宋" w:eastAsia="仿宋" w:cs="仿宋"/>
          <w:sz w:val="28"/>
          <w:szCs w:val="28"/>
          <w:lang w:val="en-US"/>
        </w:rPr>
      </w:sdtEndPr>
      <w:sdtContent>
        <w:p>
          <w:pPr>
            <w:spacing w:line="262" w:lineRule="auto"/>
            <w:rPr>
              <w:rFonts w:hint="eastAsia" w:ascii="仿宋" w:hAnsi="仿宋" w:eastAsia="仿宋" w:cs="仿宋"/>
              <w:sz w:val="21"/>
            </w:rPr>
          </w:pP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before="91" w:line="219" w:lineRule="auto"/>
            <w:rPr>
              <w:rFonts w:hint="eastAsia" w:ascii="仿宋" w:hAnsi="仿宋" w:eastAsia="仿宋" w:cs="仿宋"/>
              <w:sz w:val="28"/>
              <w:szCs w:val="28"/>
              <w:lang w:eastAsia="zh-CN"/>
            </w:rPr>
          </w:pPr>
          <w:r>
            <w:rPr>
              <w:rFonts w:hint="eastAsia" w:ascii="仿宋" w:hAnsi="仿宋" w:eastAsia="仿宋" w:cs="仿宋"/>
              <w:spacing w:val="-2"/>
              <w:sz w:val="28"/>
              <w:szCs w:val="28"/>
            </w:rPr>
            <w:t>第一章</w:t>
          </w:r>
          <w:r>
            <w:rPr>
              <w:rFonts w:hint="eastAsia" w:ascii="仿宋" w:hAnsi="仿宋" w:eastAsia="仿宋" w:cs="仿宋"/>
              <w:spacing w:val="78"/>
              <w:sz w:val="28"/>
              <w:szCs w:val="28"/>
            </w:rPr>
            <w:t xml:space="preserve"> </w:t>
          </w:r>
          <w:r>
            <w:rPr>
              <w:rFonts w:hint="eastAsia" w:ascii="仿宋" w:hAnsi="仿宋" w:eastAsia="仿宋" w:cs="仿宋"/>
              <w:spacing w:val="-2"/>
              <w:sz w:val="28"/>
              <w:szCs w:val="28"/>
            </w:rPr>
            <w:t>竞争性磋商公告</w:t>
          </w:r>
          <w:r>
            <w:rPr>
              <w:rFonts w:hint="eastAsia" w:ascii="仿宋" w:hAnsi="仿宋" w:eastAsia="仿宋" w:cs="仿宋"/>
              <w:spacing w:val="-2"/>
              <w:position w:val="2"/>
              <w:sz w:val="28"/>
              <w:szCs w:val="28"/>
            </w:rPr>
            <w:t>.............................</w:t>
          </w:r>
          <w:r>
            <w:rPr>
              <w:rFonts w:hint="eastAsia" w:ascii="仿宋" w:hAnsi="仿宋" w:eastAsia="仿宋" w:cs="仿宋"/>
              <w:spacing w:val="-2"/>
              <w:position w:val="2"/>
              <w:sz w:val="28"/>
              <w:szCs w:val="28"/>
              <w:lang w:val="en-US" w:eastAsia="zh-CN"/>
            </w:rPr>
            <w:t>....</w:t>
          </w:r>
          <w:r>
            <w:rPr>
              <w:rFonts w:hint="eastAsia" w:ascii="仿宋" w:hAnsi="仿宋" w:eastAsia="仿宋" w:cs="仿宋"/>
              <w:spacing w:val="-2"/>
              <w:position w:val="2"/>
              <w:sz w:val="28"/>
              <w:szCs w:val="28"/>
            </w:rPr>
            <w:t>..........</w:t>
          </w:r>
          <w:r>
            <w:rPr>
              <w:rFonts w:hint="eastAsia" w:ascii="仿宋" w:hAnsi="仿宋" w:eastAsia="仿宋" w:cs="仿宋"/>
              <w:spacing w:val="6"/>
              <w:position w:val="2"/>
              <w:sz w:val="28"/>
              <w:szCs w:val="28"/>
            </w:rPr>
            <w:t xml:space="preserve"> </w:t>
          </w:r>
          <w:r>
            <w:rPr>
              <w:rFonts w:hint="eastAsia" w:ascii="仿宋" w:hAnsi="仿宋" w:eastAsia="仿宋" w:cs="仿宋"/>
              <w:sz w:val="24"/>
              <w:szCs w:val="24"/>
              <w:lang w:val="en-US" w:eastAsia="zh-CN"/>
            </w:rPr>
            <w:t>3</w:t>
          </w:r>
        </w:p>
        <w:p>
          <w:pPr>
            <w:spacing w:before="118" w:line="624" w:lineRule="exact"/>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 </w:instrText>
          </w:r>
          <w:r>
            <w:rPr>
              <w:rFonts w:hint="eastAsia" w:ascii="仿宋" w:hAnsi="仿宋" w:eastAsia="仿宋" w:cs="仿宋"/>
            </w:rPr>
            <w:fldChar w:fldCharType="separate"/>
          </w:r>
          <w:r>
            <w:rPr>
              <w:rFonts w:hint="eastAsia" w:ascii="仿宋" w:hAnsi="仿宋" w:eastAsia="仿宋" w:cs="仿宋"/>
              <w:spacing w:val="-2"/>
              <w:position w:val="9"/>
              <w:sz w:val="28"/>
              <w:szCs w:val="28"/>
            </w:rPr>
            <w:t>第二章</w:t>
          </w:r>
          <w:r>
            <w:rPr>
              <w:rFonts w:hint="eastAsia" w:ascii="仿宋" w:hAnsi="仿宋" w:eastAsia="仿宋" w:cs="仿宋"/>
              <w:spacing w:val="97"/>
              <w:position w:val="9"/>
              <w:sz w:val="28"/>
              <w:szCs w:val="28"/>
            </w:rPr>
            <w:t xml:space="preserve"> </w:t>
          </w:r>
          <w:r>
            <w:rPr>
              <w:rFonts w:hint="eastAsia" w:ascii="仿宋" w:hAnsi="仿宋" w:eastAsia="仿宋" w:cs="仿宋"/>
              <w:spacing w:val="-2"/>
              <w:position w:val="9"/>
              <w:sz w:val="28"/>
              <w:szCs w:val="28"/>
            </w:rPr>
            <w:t>投标人须知.............................................</w:t>
          </w:r>
          <w:r>
            <w:rPr>
              <w:rFonts w:hint="eastAsia" w:ascii="仿宋" w:hAnsi="仿宋" w:eastAsia="仿宋" w:cs="仿宋"/>
              <w:spacing w:val="-2"/>
              <w:position w:val="9"/>
              <w:sz w:val="28"/>
              <w:szCs w:val="28"/>
              <w:lang w:val="en-US" w:eastAsia="zh-CN"/>
            </w:rPr>
            <w:t>.</w:t>
          </w:r>
          <w:r>
            <w:rPr>
              <w:rFonts w:hint="eastAsia" w:ascii="仿宋" w:hAnsi="仿宋" w:eastAsia="仿宋" w:cs="仿宋"/>
              <w:spacing w:val="-2"/>
              <w:position w:val="9"/>
              <w:sz w:val="28"/>
              <w:szCs w:val="28"/>
            </w:rPr>
            <w:t>..</w:t>
          </w:r>
          <w:r>
            <w:rPr>
              <w:rFonts w:hint="eastAsia" w:ascii="仿宋" w:hAnsi="仿宋" w:eastAsia="仿宋" w:cs="仿宋"/>
              <w:spacing w:val="-7"/>
              <w:position w:val="9"/>
              <w:sz w:val="28"/>
              <w:szCs w:val="28"/>
              <w:lang w:val="en-US" w:eastAsia="zh-CN"/>
            </w:rPr>
            <w:t>7</w:t>
          </w:r>
          <w:r>
            <w:rPr>
              <w:rFonts w:hint="eastAsia" w:ascii="仿宋" w:hAnsi="仿宋" w:eastAsia="仿宋" w:cs="仿宋"/>
              <w:spacing w:val="-2"/>
              <w:position w:val="9"/>
              <w:sz w:val="28"/>
              <w:szCs w:val="28"/>
            </w:rPr>
            <w:fldChar w:fldCharType="end"/>
          </w:r>
        </w:p>
        <w:p>
          <w:pPr>
            <w:spacing w:before="172" w:line="220" w:lineRule="auto"/>
            <w:rPr>
              <w:rFonts w:hint="eastAsia" w:ascii="仿宋" w:hAnsi="仿宋" w:eastAsia="仿宋" w:cs="仿宋"/>
              <w:sz w:val="28"/>
              <w:szCs w:val="28"/>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"_bookmark3" </w:instrText>
          </w:r>
          <w:r>
            <w:rPr>
              <w:rFonts w:hint="eastAsia" w:ascii="仿宋" w:hAnsi="仿宋" w:eastAsia="仿宋" w:cs="仿宋"/>
            </w:rPr>
            <w:fldChar w:fldCharType="separate"/>
          </w:r>
          <w:r>
            <w:rPr>
              <w:rFonts w:hint="eastAsia" w:ascii="仿宋" w:hAnsi="仿宋" w:eastAsia="仿宋" w:cs="仿宋"/>
              <w:spacing w:val="-2"/>
              <w:sz w:val="28"/>
              <w:szCs w:val="28"/>
            </w:rPr>
            <w:t>第三章</w:t>
          </w:r>
          <w:r>
            <w:rPr>
              <w:rFonts w:hint="eastAsia" w:ascii="仿宋" w:hAnsi="仿宋" w:eastAsia="仿宋" w:cs="仿宋"/>
              <w:spacing w:val="99"/>
              <w:sz w:val="28"/>
              <w:szCs w:val="28"/>
            </w:rPr>
            <w:t xml:space="preserve"> </w:t>
          </w:r>
          <w:r>
            <w:rPr>
              <w:rFonts w:hint="eastAsia" w:ascii="仿宋" w:hAnsi="仿宋" w:eastAsia="仿宋" w:cs="仿宋"/>
              <w:spacing w:val="-2"/>
              <w:sz w:val="28"/>
              <w:szCs w:val="28"/>
            </w:rPr>
            <w:t>合同条款............................................</w:t>
          </w:r>
          <w:r>
            <w:rPr>
              <w:rFonts w:hint="eastAsia" w:ascii="仿宋" w:hAnsi="仿宋" w:eastAsia="仿宋" w:cs="仿宋"/>
              <w:spacing w:val="-2"/>
              <w:sz w:val="28"/>
              <w:szCs w:val="28"/>
              <w:lang w:val="en-US" w:eastAsia="zh-CN"/>
            </w:rPr>
            <w:t>....</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fldChar w:fldCharType="end"/>
          </w:r>
          <w:r>
            <w:rPr>
              <w:rFonts w:hint="eastAsia" w:ascii="仿宋" w:hAnsi="仿宋" w:eastAsia="仿宋" w:cs="仿宋"/>
              <w:spacing w:val="-2"/>
              <w:sz w:val="28"/>
              <w:szCs w:val="28"/>
              <w:lang w:val="en-US" w:eastAsia="zh-CN"/>
            </w:rPr>
            <w:t>8</w:t>
          </w:r>
        </w:p>
        <w:p>
          <w:pPr>
            <w:spacing w:before="118" w:line="624" w:lineRule="exact"/>
            <w:rPr>
              <w:rFonts w:hint="eastAsia" w:ascii="仿宋" w:hAnsi="仿宋" w:eastAsia="仿宋" w:cs="仿宋"/>
              <w:sz w:val="28"/>
              <w:szCs w:val="28"/>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"_bookmark4" </w:instrText>
          </w:r>
          <w:r>
            <w:rPr>
              <w:rFonts w:hint="eastAsia" w:ascii="仿宋" w:hAnsi="仿宋" w:eastAsia="仿宋" w:cs="仿宋"/>
            </w:rPr>
            <w:fldChar w:fldCharType="separate"/>
          </w:r>
          <w:r>
            <w:rPr>
              <w:rFonts w:hint="eastAsia" w:ascii="仿宋" w:hAnsi="仿宋" w:eastAsia="仿宋" w:cs="仿宋"/>
              <w:spacing w:val="-2"/>
              <w:position w:val="9"/>
              <w:sz w:val="28"/>
              <w:szCs w:val="28"/>
            </w:rPr>
            <w:t>第四章</w:t>
          </w:r>
          <w:r>
            <w:rPr>
              <w:rFonts w:hint="eastAsia" w:ascii="仿宋" w:hAnsi="仿宋" w:eastAsia="仿宋" w:cs="仿宋"/>
              <w:spacing w:val="96"/>
              <w:position w:val="9"/>
              <w:sz w:val="28"/>
              <w:szCs w:val="28"/>
            </w:rPr>
            <w:t xml:space="preserve"> </w:t>
          </w:r>
          <w:r>
            <w:rPr>
              <w:rFonts w:hint="eastAsia" w:ascii="仿宋" w:hAnsi="仿宋" w:eastAsia="仿宋" w:cs="仿宋"/>
              <w:spacing w:val="-2"/>
              <w:position w:val="9"/>
              <w:sz w:val="28"/>
              <w:szCs w:val="28"/>
              <w:lang w:val="en-US" w:eastAsia="zh-CN"/>
            </w:rPr>
            <w:t>采购</w:t>
          </w:r>
          <w:r>
            <w:rPr>
              <w:rFonts w:hint="eastAsia" w:ascii="仿宋" w:hAnsi="仿宋" w:eastAsia="仿宋" w:cs="仿宋"/>
              <w:spacing w:val="-2"/>
              <w:position w:val="9"/>
              <w:sz w:val="28"/>
              <w:szCs w:val="28"/>
            </w:rPr>
            <w:t>清单............................................</w:t>
          </w:r>
          <w:r>
            <w:rPr>
              <w:rFonts w:hint="eastAsia" w:ascii="仿宋" w:hAnsi="仿宋" w:eastAsia="仿宋" w:cs="仿宋"/>
              <w:spacing w:val="-2"/>
              <w:position w:val="9"/>
              <w:sz w:val="28"/>
              <w:szCs w:val="28"/>
              <w:lang w:val="en-US" w:eastAsia="zh-CN"/>
            </w:rPr>
            <w:t>.</w:t>
          </w:r>
          <w:r>
            <w:rPr>
              <w:rFonts w:hint="eastAsia" w:ascii="仿宋" w:hAnsi="仿宋" w:eastAsia="仿宋" w:cs="仿宋"/>
              <w:spacing w:val="-2"/>
              <w:position w:val="9"/>
              <w:sz w:val="28"/>
              <w:szCs w:val="28"/>
            </w:rPr>
            <w:t>...</w:t>
          </w:r>
          <w:r>
            <w:rPr>
              <w:rFonts w:hint="eastAsia" w:ascii="仿宋" w:hAnsi="仿宋" w:eastAsia="仿宋" w:cs="仿宋"/>
              <w:spacing w:val="-2"/>
              <w:position w:val="9"/>
              <w:sz w:val="28"/>
              <w:szCs w:val="28"/>
              <w:lang w:val="en-US" w:eastAsia="zh-CN"/>
            </w:rPr>
            <w:t>.</w:t>
          </w:r>
          <w:r>
            <w:rPr>
              <w:rFonts w:hint="eastAsia" w:ascii="仿宋" w:hAnsi="仿宋" w:eastAsia="仿宋" w:cs="仿宋"/>
              <w:spacing w:val="-8"/>
              <w:position w:val="9"/>
              <w:sz w:val="28"/>
              <w:szCs w:val="28"/>
            </w:rPr>
            <w:t xml:space="preserve"> </w:t>
          </w:r>
          <w:r>
            <w:rPr>
              <w:rFonts w:hint="eastAsia" w:ascii="仿宋" w:hAnsi="仿宋" w:eastAsia="仿宋" w:cs="仿宋"/>
              <w:spacing w:val="-2"/>
              <w:position w:val="9"/>
              <w:sz w:val="28"/>
              <w:szCs w:val="28"/>
            </w:rPr>
            <w:t>3</w:t>
          </w:r>
          <w:r>
            <w:rPr>
              <w:rFonts w:hint="eastAsia" w:ascii="仿宋" w:hAnsi="仿宋" w:eastAsia="仿宋" w:cs="仿宋"/>
              <w:spacing w:val="-2"/>
              <w:position w:val="9"/>
              <w:sz w:val="28"/>
              <w:szCs w:val="28"/>
            </w:rPr>
            <w:fldChar w:fldCharType="end"/>
          </w:r>
          <w:r>
            <w:rPr>
              <w:rFonts w:hint="eastAsia" w:ascii="仿宋" w:hAnsi="仿宋" w:eastAsia="仿宋" w:cs="仿宋"/>
              <w:spacing w:val="-2"/>
              <w:position w:val="9"/>
              <w:sz w:val="28"/>
              <w:szCs w:val="28"/>
              <w:lang w:val="en-US" w:eastAsia="zh-CN"/>
            </w:rPr>
            <w:t>2</w:t>
          </w:r>
        </w:p>
        <w:p>
          <w:pPr>
            <w:spacing w:before="172" w:line="220" w:lineRule="auto"/>
            <w:rPr>
              <w:rFonts w:hint="eastAsia" w:ascii="仿宋" w:hAnsi="仿宋" w:eastAsia="仿宋" w:cs="仿宋"/>
              <w:sz w:val="28"/>
              <w:szCs w:val="28"/>
              <w:lang w:val="en-US"/>
            </w:rPr>
          </w:pPr>
          <w:r>
            <w:rPr>
              <w:rFonts w:hint="eastAsia" w:ascii="仿宋" w:hAnsi="仿宋" w:eastAsia="仿宋" w:cs="仿宋"/>
            </w:rPr>
            <w:fldChar w:fldCharType="begin"/>
          </w:r>
          <w:r>
            <w:rPr>
              <w:rFonts w:hint="eastAsia" w:ascii="仿宋" w:hAnsi="仿宋" w:eastAsia="仿宋" w:cs="仿宋"/>
            </w:rPr>
            <w:instrText xml:space="preserve"> HYPERLINK \l "_bookmark5" </w:instrText>
          </w:r>
          <w:r>
            <w:rPr>
              <w:rFonts w:hint="eastAsia" w:ascii="仿宋" w:hAnsi="仿宋" w:eastAsia="仿宋" w:cs="仿宋"/>
            </w:rPr>
            <w:fldChar w:fldCharType="separate"/>
          </w:r>
          <w:r>
            <w:rPr>
              <w:rFonts w:hint="eastAsia" w:ascii="仿宋" w:hAnsi="仿宋" w:eastAsia="仿宋" w:cs="仿宋"/>
              <w:spacing w:val="-2"/>
              <w:sz w:val="28"/>
              <w:szCs w:val="28"/>
            </w:rPr>
            <w:t>第五章</w:t>
          </w:r>
          <w:r>
            <w:rPr>
              <w:rFonts w:hint="eastAsia" w:ascii="仿宋" w:hAnsi="仿宋" w:eastAsia="仿宋" w:cs="仿宋"/>
              <w:spacing w:val="102"/>
              <w:sz w:val="28"/>
              <w:szCs w:val="28"/>
            </w:rPr>
            <w:t xml:space="preserve"> </w:t>
          </w:r>
          <w:r>
            <w:rPr>
              <w:rFonts w:hint="eastAsia" w:ascii="仿宋" w:hAnsi="仿宋" w:eastAsia="仿宋" w:cs="仿宋"/>
              <w:spacing w:val="-2"/>
              <w:sz w:val="28"/>
              <w:szCs w:val="28"/>
            </w:rPr>
            <w:t>附件......................</w:t>
          </w:r>
          <w:r>
            <w:rPr>
              <w:rFonts w:hint="eastAsia" w:ascii="仿宋" w:hAnsi="仿宋" w:eastAsia="仿宋" w:cs="仿宋"/>
              <w:spacing w:val="-2"/>
              <w:sz w:val="28"/>
              <w:szCs w:val="28"/>
              <w:lang w:val="en-US" w:eastAsia="zh-CN"/>
            </w:rPr>
            <w:t>.</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w:t>
          </w:r>
          <w:r>
            <w:rPr>
              <w:rFonts w:hint="eastAsia" w:ascii="仿宋" w:hAnsi="仿宋" w:eastAsia="仿宋" w:cs="仿宋"/>
              <w:spacing w:val="4"/>
              <w:sz w:val="28"/>
              <w:szCs w:val="28"/>
            </w:rPr>
            <w:t xml:space="preserve"> </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fldChar w:fldCharType="end"/>
          </w:r>
          <w:r>
            <w:rPr>
              <w:rFonts w:hint="eastAsia" w:ascii="仿宋" w:hAnsi="仿宋" w:eastAsia="仿宋" w:cs="仿宋"/>
              <w:spacing w:val="-2"/>
              <w:sz w:val="28"/>
              <w:szCs w:val="28"/>
              <w:lang w:val="en-US" w:eastAsia="zh-CN"/>
            </w:rPr>
            <w:t>4</w:t>
          </w:r>
        </w:p>
      </w:sdtContent>
    </w:sdt>
    <w:p>
      <w:pPr>
        <w:rPr>
          <w:rFonts w:hint="eastAsia" w:ascii="仿宋" w:hAnsi="仿宋" w:eastAsia="仿宋" w:cs="仿宋"/>
        </w:rPr>
      </w:pPr>
    </w:p>
    <w:p>
      <w:pPr>
        <w:pStyle w:val="9"/>
        <w:numPr>
          <w:ilvl w:val="0"/>
          <w:numId w:val="0"/>
        </w:numPr>
        <w:ind w:leftChars="0"/>
        <w:rPr>
          <w:rFonts w:hint="eastAsia" w:ascii="仿宋" w:hAnsi="仿宋" w:eastAsia="仿宋" w:cs="仿宋"/>
        </w:rPr>
      </w:pPr>
    </w:p>
    <w:p>
      <w:pPr>
        <w:pStyle w:val="9"/>
        <w:numPr>
          <w:ilvl w:val="0"/>
          <w:numId w:val="0"/>
        </w:numPr>
        <w:ind w:leftChars="0"/>
      </w:pPr>
    </w:p>
    <w:p/>
    <w:p/>
    <w:p>
      <w:pPr>
        <w:pStyle w:val="9"/>
        <w:numPr>
          <w:ilvl w:val="0"/>
          <w:numId w:val="0"/>
        </w:numPr>
        <w:ind w:leftChars="0"/>
      </w:pPr>
    </w:p>
    <w:p/>
    <w:p>
      <w:pPr>
        <w:pStyle w:val="9"/>
        <w:numPr>
          <w:ilvl w:val="0"/>
          <w:numId w:val="0"/>
        </w:numPr>
        <w:ind w:leftChars="0"/>
      </w:pPr>
    </w:p>
    <w:p>
      <w:pPr>
        <w:pStyle w:val="9"/>
        <w:numPr>
          <w:ilvl w:val="0"/>
          <w:numId w:val="0"/>
        </w:numPr>
        <w:ind w:leftChars="0"/>
      </w:pPr>
    </w:p>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ind w:left="0" w:leftChars="0" w:firstLine="0" w:firstLineChars="0"/>
        <w:jc w:val="both"/>
        <w:rPr>
          <w:rFonts w:hint="eastAsia" w:eastAsia="宋体"/>
          <w:b/>
          <w:bCs/>
          <w:sz w:val="44"/>
          <w:szCs w:val="44"/>
          <w:lang w:val="en-US" w:eastAsia="zh-CN"/>
        </w:rPr>
      </w:pPr>
    </w:p>
    <w:p>
      <w:pPr>
        <w:keepNext w:val="0"/>
        <w:keepLines w:val="0"/>
        <w:widowControl/>
        <w:numPr>
          <w:ilvl w:val="0"/>
          <w:numId w:val="3"/>
        </w:numPr>
        <w:suppressLineNumbers w:val="0"/>
        <w:pBdr>
          <w:bottom w:val="none" w:color="auto" w:sz="0" w:space="0"/>
        </w:pBdr>
        <w:spacing w:line="450" w:lineRule="atLeast"/>
        <w:jc w:val="center"/>
        <w:rPr>
          <w:rFonts w:hint="eastAsia" w:ascii="宋体" w:hAnsi="宋体" w:cs="宋体"/>
          <w:b/>
          <w:color w:val="000000"/>
          <w:sz w:val="44"/>
          <w:szCs w:val="44"/>
          <w:lang w:val="en-US" w:eastAsia="zh-CN"/>
        </w:rPr>
      </w:pPr>
      <w:bookmarkStart w:id="0" w:name="_bookmark2"/>
      <w:bookmarkEnd w:id="0"/>
      <w:r>
        <w:rPr>
          <w:rFonts w:hint="eastAsia" w:ascii="宋体" w:hAnsi="宋体" w:cs="宋体"/>
          <w:b/>
          <w:color w:val="000000"/>
          <w:sz w:val="44"/>
          <w:szCs w:val="44"/>
          <w:lang w:val="en-US" w:eastAsia="zh-CN"/>
        </w:rPr>
        <w:t xml:space="preserve"> 竞争性磋商公告</w:t>
      </w:r>
    </w:p>
    <w:p>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吐鲁番市工业领域及钢铁、有色金属、石化化工、建材等重点行业碳达峰工作方案</w:t>
      </w:r>
      <w:r>
        <w:rPr>
          <w:rFonts w:hint="eastAsia" w:ascii="宋体" w:hAnsi="宋体" w:eastAsia="宋体" w:cs="宋体"/>
          <w:b/>
          <w:bCs/>
          <w:kern w:val="0"/>
          <w:sz w:val="36"/>
          <w:szCs w:val="36"/>
          <w:lang w:val="en-US" w:eastAsia="zh-CN" w:bidi="ar"/>
        </w:rPr>
        <w:t>采购项目</w:t>
      </w:r>
      <w:r>
        <w:rPr>
          <w:rFonts w:ascii="宋体" w:hAnsi="宋体" w:eastAsia="宋体" w:cs="宋体"/>
          <w:b/>
          <w:bCs/>
          <w:kern w:val="0"/>
          <w:sz w:val="36"/>
          <w:szCs w:val="36"/>
          <w:lang w:val="en-US" w:eastAsia="zh-CN" w:bidi="ar"/>
        </w:rPr>
        <w:t>竞争性磋商公告</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textAlignment w:val="auto"/>
        <w:rPr>
          <w:sz w:val="24"/>
          <w:szCs w:val="24"/>
        </w:rPr>
      </w:pPr>
      <w:r>
        <w:rPr>
          <w:rFonts w:ascii="仿宋" w:hAnsi="仿宋" w:eastAsia="仿宋" w:cs="仿宋"/>
          <w:sz w:val="27"/>
          <w:szCs w:val="27"/>
        </w:rPr>
        <w:t xml:space="preserve">  </w:t>
      </w:r>
      <w:r>
        <w:rPr>
          <w:rFonts w:ascii="仿宋" w:hAnsi="仿宋" w:eastAsia="仿宋" w:cs="仿宋"/>
          <w:i w:val="0"/>
          <w:iCs w:val="0"/>
          <w:caps w:val="0"/>
          <w:color w:val="000000"/>
          <w:spacing w:val="0"/>
          <w:sz w:val="24"/>
          <w:szCs w:val="24"/>
        </w:rPr>
        <w:t>项目概况</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sz w:val="24"/>
          <w:szCs w:val="24"/>
        </w:rPr>
      </w:pPr>
      <w:r>
        <w:rPr>
          <w:rFonts w:hint="eastAsia" w:ascii="仿宋" w:hAnsi="仿宋" w:eastAsia="仿宋" w:cs="仿宋"/>
          <w:i w:val="0"/>
          <w:iCs w:val="0"/>
          <w:caps w:val="0"/>
          <w:color w:val="000000"/>
          <w:spacing w:val="0"/>
          <w:sz w:val="24"/>
          <w:szCs w:val="24"/>
        </w:rPr>
        <w:t>吐鲁番市工业领域及钢铁、有色金属、石化化工、建材等重点行业碳达峰工作方案</w:t>
      </w:r>
      <w:r>
        <w:rPr>
          <w:rFonts w:hint="eastAsia" w:ascii="仿宋" w:hAnsi="仿宋" w:eastAsia="仿宋" w:cs="仿宋"/>
          <w:i w:val="0"/>
          <w:iCs w:val="0"/>
          <w:caps w:val="0"/>
          <w:color w:val="000000"/>
          <w:spacing w:val="0"/>
          <w:sz w:val="24"/>
          <w:szCs w:val="24"/>
          <w:lang w:val="en-US" w:eastAsia="zh-CN"/>
        </w:rPr>
        <w:t>采购项目</w:t>
      </w:r>
      <w:r>
        <w:rPr>
          <w:rFonts w:hint="eastAsia" w:ascii="仿宋" w:hAnsi="仿宋" w:eastAsia="仿宋" w:cs="仿宋"/>
          <w:i w:val="0"/>
          <w:iCs w:val="0"/>
          <w:caps w:val="0"/>
          <w:color w:val="000000"/>
          <w:spacing w:val="0"/>
          <w:sz w:val="24"/>
          <w:szCs w:val="24"/>
        </w:rPr>
        <w:t>的潜在投标人应在政采云平台线上获取招标文件，并于2023年0</w:t>
      </w:r>
      <w:r>
        <w:rPr>
          <w:rFonts w:hint="eastAsia" w:ascii="仿宋" w:hAnsi="仿宋" w:eastAsia="仿宋" w:cs="仿宋"/>
          <w:i w:val="0"/>
          <w:iCs w:val="0"/>
          <w:caps w:val="0"/>
          <w:color w:val="000000"/>
          <w:spacing w:val="0"/>
          <w:sz w:val="24"/>
          <w:szCs w:val="24"/>
          <w:lang w:val="en-US" w:eastAsia="zh-CN"/>
        </w:rPr>
        <w:t>8</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24</w:t>
      </w:r>
      <w:r>
        <w:rPr>
          <w:rFonts w:hint="eastAsia" w:ascii="仿宋" w:hAnsi="仿宋" w:eastAsia="仿宋" w:cs="仿宋"/>
          <w:i w:val="0"/>
          <w:iCs w:val="0"/>
          <w:caps w:val="0"/>
          <w:color w:val="000000"/>
          <w:spacing w:val="0"/>
          <w:sz w:val="24"/>
          <w:szCs w:val="24"/>
        </w:rPr>
        <w:t>日 1</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0（北京时间）前递交投标文件。</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40" w:lineRule="exact"/>
        <w:ind w:left="0" w:firstLine="0"/>
        <w:jc w:val="both"/>
        <w:textAlignment w:val="auto"/>
        <w:rPr>
          <w:rFonts w:ascii="黑体" w:hAnsi="宋体" w:eastAsia="黑体" w:cs="黑体"/>
          <w:i w:val="0"/>
          <w:iCs w:val="0"/>
          <w:caps w:val="0"/>
          <w:color w:val="000000"/>
          <w:spacing w:val="0"/>
          <w:sz w:val="24"/>
          <w:szCs w:val="24"/>
        </w:rPr>
      </w:pPr>
      <w:r>
        <w:rPr>
          <w:rStyle w:val="25"/>
          <w:rFonts w:ascii="黑体" w:hAnsi="宋体" w:eastAsia="黑体" w:cs="黑体"/>
          <w:i w:val="0"/>
          <w:iCs w:val="0"/>
          <w:caps w:val="0"/>
          <w:color w:val="000000"/>
          <w:spacing w:val="0"/>
          <w:sz w:val="24"/>
          <w:szCs w:val="24"/>
        </w:rPr>
        <w:t>一、项目基本情况</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default" w:eastAsia="仿宋"/>
          <w:color w:val="000000"/>
          <w:sz w:val="24"/>
          <w:szCs w:val="24"/>
          <w:lang w:val="en-US" w:eastAsia="zh-CN"/>
        </w:rPr>
      </w:pPr>
      <w:r>
        <w:rPr>
          <w:rFonts w:hint="eastAsia" w:ascii="仿宋" w:hAnsi="仿宋" w:eastAsia="仿宋" w:cs="仿宋"/>
          <w:i w:val="0"/>
          <w:iCs w:val="0"/>
          <w:caps w:val="0"/>
          <w:color w:val="000000"/>
          <w:spacing w:val="0"/>
          <w:sz w:val="24"/>
          <w:szCs w:val="24"/>
        </w:rPr>
        <w:t>项目编号：HYZB2023-(Z)</w:t>
      </w:r>
      <w:r>
        <w:rPr>
          <w:rFonts w:hint="eastAsia" w:ascii="仿宋" w:hAnsi="仿宋" w:eastAsia="仿宋" w:cs="仿宋"/>
          <w:i w:val="0"/>
          <w:iCs w:val="0"/>
          <w:caps w:val="0"/>
          <w:color w:val="000000"/>
          <w:spacing w:val="0"/>
          <w:sz w:val="24"/>
          <w:szCs w:val="24"/>
          <w:lang w:val="en-US" w:eastAsia="zh-CN"/>
        </w:rPr>
        <w:t>26</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sz w:val="24"/>
          <w:szCs w:val="24"/>
        </w:rPr>
        <w:t>项目名称</w:t>
      </w:r>
      <w:r>
        <w:rPr>
          <w:rFonts w:hint="eastAsia" w:ascii="仿宋" w:hAnsi="仿宋" w:eastAsia="仿宋" w:cs="仿宋"/>
          <w:i w:val="0"/>
          <w:iCs w:val="0"/>
          <w:caps w:val="0"/>
          <w:color w:val="000000"/>
          <w:spacing w:val="0"/>
          <w:kern w:val="0"/>
          <w:sz w:val="24"/>
          <w:szCs w:val="24"/>
          <w:lang w:val="en-US" w:eastAsia="zh-CN" w:bidi="ar"/>
        </w:rPr>
        <w:t>：</w:t>
      </w:r>
      <w:r>
        <w:rPr>
          <w:rFonts w:hint="eastAsia" w:ascii="仿宋" w:hAnsi="仿宋" w:eastAsia="仿宋" w:cs="仿宋"/>
          <w:i w:val="0"/>
          <w:iCs w:val="0"/>
          <w:caps w:val="0"/>
          <w:color w:val="000000"/>
          <w:spacing w:val="0"/>
          <w:sz w:val="24"/>
          <w:szCs w:val="24"/>
        </w:rPr>
        <w:t>吐鲁番市工业领域及钢铁、有色金属、石化化工、建材等重点行业碳达峰工作方案</w:t>
      </w:r>
      <w:r>
        <w:rPr>
          <w:rFonts w:hint="eastAsia" w:ascii="仿宋" w:hAnsi="仿宋" w:eastAsia="仿宋" w:cs="仿宋"/>
          <w:i w:val="0"/>
          <w:iCs w:val="0"/>
          <w:caps w:val="0"/>
          <w:color w:val="000000"/>
          <w:spacing w:val="0"/>
          <w:sz w:val="24"/>
          <w:szCs w:val="24"/>
          <w:lang w:val="en-US" w:eastAsia="zh-CN"/>
        </w:rPr>
        <w:t>采购项目</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default" w:eastAsia="仿宋"/>
          <w:sz w:val="24"/>
          <w:szCs w:val="24"/>
          <w:lang w:val="en-US" w:eastAsia="zh-CN"/>
        </w:rPr>
      </w:pPr>
      <w:r>
        <w:rPr>
          <w:rFonts w:hint="eastAsia" w:ascii="仿宋" w:hAnsi="仿宋" w:eastAsia="仿宋" w:cs="仿宋"/>
          <w:i w:val="0"/>
          <w:iCs w:val="0"/>
          <w:caps w:val="0"/>
          <w:color w:val="000000"/>
          <w:spacing w:val="0"/>
          <w:sz w:val="24"/>
          <w:szCs w:val="24"/>
        </w:rPr>
        <w:t>采购方式：</w:t>
      </w:r>
      <w:r>
        <w:rPr>
          <w:rFonts w:hint="eastAsia" w:ascii="仿宋" w:hAnsi="仿宋" w:eastAsia="仿宋" w:cs="仿宋"/>
          <w:i w:val="0"/>
          <w:iCs w:val="0"/>
          <w:caps w:val="0"/>
          <w:color w:val="000000"/>
          <w:spacing w:val="0"/>
          <w:sz w:val="24"/>
          <w:szCs w:val="24"/>
          <w:lang w:val="en-US" w:eastAsia="zh-CN"/>
        </w:rPr>
        <w:t>竞争性磋商</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sz w:val="24"/>
          <w:szCs w:val="24"/>
        </w:rPr>
      </w:pPr>
      <w:r>
        <w:rPr>
          <w:rFonts w:hint="eastAsia" w:ascii="仿宋" w:hAnsi="仿宋" w:eastAsia="仿宋" w:cs="仿宋"/>
          <w:i w:val="0"/>
          <w:iCs w:val="0"/>
          <w:caps w:val="0"/>
          <w:color w:val="000000"/>
          <w:spacing w:val="0"/>
          <w:sz w:val="24"/>
          <w:szCs w:val="24"/>
        </w:rPr>
        <w:t>预算金额（元）：</w:t>
      </w:r>
      <w:r>
        <w:rPr>
          <w:rFonts w:hint="eastAsia" w:ascii="仿宋" w:hAnsi="仿宋" w:eastAsia="仿宋" w:cs="仿宋"/>
          <w:i w:val="0"/>
          <w:iCs w:val="0"/>
          <w:caps w:val="0"/>
          <w:color w:val="000000"/>
          <w:spacing w:val="0"/>
          <w:sz w:val="24"/>
          <w:szCs w:val="24"/>
          <w:lang w:val="en-US" w:eastAsia="zh-CN"/>
        </w:rPr>
        <w:t>500</w:t>
      </w:r>
      <w:r>
        <w:rPr>
          <w:rFonts w:hint="eastAsia" w:ascii="仿宋" w:hAnsi="仿宋" w:eastAsia="仿宋" w:cs="仿宋"/>
          <w:i w:val="0"/>
          <w:iCs w:val="0"/>
          <w:caps w:val="0"/>
          <w:color w:val="000000"/>
          <w:spacing w:val="0"/>
          <w:sz w:val="24"/>
          <w:szCs w:val="24"/>
        </w:rPr>
        <w:t>000</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sz w:val="24"/>
          <w:szCs w:val="24"/>
        </w:rPr>
      </w:pPr>
      <w:r>
        <w:rPr>
          <w:rFonts w:hint="eastAsia" w:ascii="仿宋" w:hAnsi="仿宋" w:eastAsia="仿宋" w:cs="仿宋"/>
          <w:i w:val="0"/>
          <w:iCs w:val="0"/>
          <w:caps w:val="0"/>
          <w:color w:val="000000"/>
          <w:spacing w:val="0"/>
          <w:sz w:val="24"/>
          <w:szCs w:val="24"/>
        </w:rPr>
        <w:t>最高限价（元）：</w:t>
      </w:r>
      <w:r>
        <w:rPr>
          <w:rFonts w:hint="eastAsia" w:ascii="仿宋" w:hAnsi="仿宋" w:eastAsia="仿宋" w:cs="仿宋"/>
          <w:i w:val="0"/>
          <w:iCs w:val="0"/>
          <w:caps w:val="0"/>
          <w:color w:val="000000"/>
          <w:spacing w:val="0"/>
          <w:sz w:val="24"/>
          <w:szCs w:val="24"/>
          <w:lang w:val="en-US" w:eastAsia="zh-CN"/>
        </w:rPr>
        <w:t>500</w:t>
      </w:r>
      <w:r>
        <w:rPr>
          <w:rFonts w:hint="eastAsia" w:ascii="仿宋" w:hAnsi="仿宋" w:eastAsia="仿宋" w:cs="仿宋"/>
          <w:i w:val="0"/>
          <w:iCs w:val="0"/>
          <w:caps w:val="0"/>
          <w:color w:val="000000"/>
          <w:spacing w:val="0"/>
          <w:sz w:val="24"/>
          <w:szCs w:val="24"/>
        </w:rPr>
        <w:t>000</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采购需求：</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标项名称</w:t>
      </w:r>
      <w:r>
        <w:rPr>
          <w:rFonts w:hint="eastAsia" w:ascii="仿宋" w:hAnsi="仿宋" w:eastAsia="仿宋" w:cs="仿宋"/>
          <w:i w:val="0"/>
          <w:iCs w:val="0"/>
          <w:caps w:val="0"/>
          <w:color w:val="000000"/>
          <w:spacing w:val="0"/>
          <w:kern w:val="0"/>
          <w:sz w:val="24"/>
          <w:szCs w:val="24"/>
          <w:lang w:val="en-US" w:eastAsia="zh-CN" w:bidi="ar"/>
        </w:rPr>
        <w:t>:</w:t>
      </w:r>
      <w:r>
        <w:rPr>
          <w:rFonts w:hint="eastAsia" w:ascii="仿宋" w:hAnsi="仿宋" w:eastAsia="仿宋" w:cs="仿宋"/>
          <w:i w:val="0"/>
          <w:iCs w:val="0"/>
          <w:caps w:val="0"/>
          <w:color w:val="000000"/>
          <w:spacing w:val="0"/>
          <w:sz w:val="24"/>
          <w:szCs w:val="24"/>
        </w:rPr>
        <w:t>吐鲁番市工业领域及钢铁、有色金属、石化化工、建材等重点行业碳达峰工作方案</w:t>
      </w:r>
      <w:r>
        <w:rPr>
          <w:rFonts w:hint="eastAsia" w:ascii="仿宋" w:hAnsi="仿宋" w:eastAsia="仿宋" w:cs="仿宋"/>
          <w:i w:val="0"/>
          <w:iCs w:val="0"/>
          <w:caps w:val="0"/>
          <w:color w:val="000000"/>
          <w:spacing w:val="0"/>
          <w:sz w:val="24"/>
          <w:szCs w:val="24"/>
          <w:lang w:val="en-US" w:eastAsia="zh-CN"/>
        </w:rPr>
        <w:t>采购项目</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sz w:val="24"/>
          <w:szCs w:val="24"/>
        </w:rPr>
        <w:t>   数量:1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预算金额（元）:</w:t>
      </w:r>
      <w:r>
        <w:rPr>
          <w:rFonts w:hint="eastAsia" w:ascii="仿宋" w:hAnsi="仿宋" w:eastAsia="仿宋" w:cs="仿宋"/>
          <w:i w:val="0"/>
          <w:iCs w:val="0"/>
          <w:caps w:val="0"/>
          <w:color w:val="000000"/>
          <w:spacing w:val="0"/>
          <w:sz w:val="24"/>
          <w:szCs w:val="24"/>
          <w:lang w:val="en-US" w:eastAsia="zh-CN"/>
        </w:rPr>
        <w:t>500</w:t>
      </w:r>
      <w:r>
        <w:rPr>
          <w:rFonts w:hint="eastAsia" w:ascii="仿宋" w:hAnsi="仿宋" w:eastAsia="仿宋" w:cs="仿宋"/>
          <w:i w:val="0"/>
          <w:iCs w:val="0"/>
          <w:caps w:val="0"/>
          <w:color w:val="000000"/>
          <w:spacing w:val="0"/>
          <w:sz w:val="24"/>
          <w:szCs w:val="24"/>
        </w:rPr>
        <w:t>000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简要规格描述或项目基本概况介绍、用途：编制吐鲁番市工业领域碳达峰实施方案；吐鲁番市钢铁、有色金属、石化化工、建材等行业碳达峰实施方案</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color w:val="0000FF"/>
          <w:sz w:val="24"/>
          <w:szCs w:val="24"/>
        </w:rPr>
      </w:pPr>
      <w:r>
        <w:rPr>
          <w:rFonts w:hint="eastAsia" w:ascii="仿宋" w:hAnsi="仿宋" w:eastAsia="仿宋" w:cs="仿宋"/>
          <w:i w:val="0"/>
          <w:iCs w:val="0"/>
          <w:caps w:val="0"/>
          <w:color w:val="000000"/>
          <w:spacing w:val="0"/>
          <w:sz w:val="24"/>
          <w:szCs w:val="24"/>
        </w:rPr>
        <w:t>备注：</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default" w:ascii="仿宋" w:hAnsi="仿宋" w:eastAsia="仿宋" w:cs="仿宋"/>
          <w:i w:val="0"/>
          <w:iCs w:val="0"/>
          <w:caps w:val="0"/>
          <w:color w:val="0000FF"/>
          <w:spacing w:val="0"/>
          <w:sz w:val="24"/>
          <w:szCs w:val="24"/>
          <w:lang w:val="en-US"/>
        </w:rPr>
      </w:pPr>
      <w:r>
        <w:rPr>
          <w:rFonts w:hint="eastAsia" w:ascii="仿宋" w:hAnsi="仿宋" w:eastAsia="仿宋" w:cs="仿宋"/>
          <w:i w:val="0"/>
          <w:iCs w:val="0"/>
          <w:caps w:val="0"/>
          <w:color w:val="000000"/>
          <w:spacing w:val="0"/>
          <w:sz w:val="24"/>
          <w:szCs w:val="24"/>
        </w:rPr>
        <w:t>合同履约期限：</w:t>
      </w:r>
      <w:r>
        <w:rPr>
          <w:rFonts w:hint="eastAsia" w:ascii="仿宋" w:hAnsi="仿宋" w:eastAsia="仿宋" w:cs="仿宋"/>
          <w:i w:val="0"/>
          <w:iCs w:val="0"/>
          <w:caps w:val="0"/>
          <w:color w:val="000000"/>
          <w:spacing w:val="0"/>
          <w:sz w:val="24"/>
          <w:szCs w:val="24"/>
          <w:lang w:eastAsia="zh-CN"/>
        </w:rPr>
        <w:t>合同签订</w:t>
      </w:r>
      <w:r>
        <w:rPr>
          <w:rFonts w:hint="eastAsia" w:ascii="仿宋" w:hAnsi="仿宋" w:eastAsia="仿宋" w:cs="仿宋"/>
          <w:i w:val="0"/>
          <w:iCs w:val="0"/>
          <w:caps w:val="0"/>
          <w:color w:val="000000"/>
          <w:spacing w:val="0"/>
          <w:sz w:val="24"/>
          <w:szCs w:val="24"/>
          <w:lang w:val="en-US" w:eastAsia="zh-CN"/>
        </w:rPr>
        <w:t>后至2023年12月</w:t>
      </w:r>
      <w:r>
        <w:rPr>
          <w:rFonts w:hint="eastAsia" w:ascii="仿宋" w:hAnsi="仿宋" w:eastAsia="仿宋" w:cs="仿宋"/>
          <w:b w:val="0"/>
          <w:bCs w:val="0"/>
          <w:sz w:val="24"/>
          <w:szCs w:val="24"/>
          <w:lang w:val="en-US" w:eastAsia="zh-CN"/>
        </w:rPr>
        <w:t>31日</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sz w:val="24"/>
          <w:szCs w:val="24"/>
        </w:rPr>
      </w:pPr>
      <w:r>
        <w:rPr>
          <w:rFonts w:hint="eastAsia" w:ascii="仿宋" w:hAnsi="仿宋" w:eastAsia="仿宋" w:cs="仿宋"/>
          <w:i w:val="0"/>
          <w:iCs w:val="0"/>
          <w:caps w:val="0"/>
          <w:color w:val="000000"/>
          <w:spacing w:val="0"/>
          <w:sz w:val="24"/>
          <w:szCs w:val="24"/>
        </w:rPr>
        <w:t>本项目（否）接受联合体投标。</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textAlignment w:val="auto"/>
        <w:rPr>
          <w:sz w:val="24"/>
          <w:szCs w:val="24"/>
        </w:rPr>
      </w:pPr>
      <w:r>
        <w:rPr>
          <w:rStyle w:val="25"/>
          <w:rFonts w:ascii="黑体" w:hAnsi="宋体" w:eastAsia="黑体" w:cs="黑体"/>
          <w:i w:val="0"/>
          <w:iCs w:val="0"/>
          <w:caps w:val="0"/>
          <w:color w:val="000000"/>
          <w:spacing w:val="0"/>
          <w:sz w:val="24"/>
          <w:szCs w:val="24"/>
        </w:rPr>
        <w:t>二、申请人的资格要求：</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sz w:val="24"/>
          <w:szCs w:val="24"/>
        </w:rPr>
      </w:pPr>
      <w:r>
        <w:rPr>
          <w:rFonts w:hint="eastAsia" w:ascii="仿宋" w:hAnsi="仿宋" w:eastAsia="仿宋" w:cs="仿宋"/>
          <w:i w:val="0"/>
          <w:iCs w:val="0"/>
          <w:caps w:val="0"/>
          <w:color w:val="000000"/>
          <w:spacing w:val="0"/>
          <w:sz w:val="24"/>
          <w:szCs w:val="24"/>
        </w:rPr>
        <w:t>1.满足《中华人民共和国政府采购法》第二十二条规定；</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eastAsia" w:eastAsia="仿宋"/>
          <w:color w:val="auto"/>
          <w:sz w:val="24"/>
          <w:szCs w:val="24"/>
          <w:lang w:eastAsia="zh-CN"/>
        </w:rPr>
      </w:pPr>
      <w:r>
        <w:rPr>
          <w:rFonts w:hint="eastAsia" w:ascii="仿宋" w:hAnsi="仿宋" w:eastAsia="仿宋" w:cs="仿宋"/>
          <w:i w:val="0"/>
          <w:iCs w:val="0"/>
          <w:caps w:val="0"/>
          <w:color w:val="auto"/>
          <w:spacing w:val="0"/>
          <w:sz w:val="24"/>
          <w:szCs w:val="24"/>
        </w:rPr>
        <w:t>2.落实政府采购政策需满足的资格要求：供应商为</w:t>
      </w:r>
      <w:r>
        <w:rPr>
          <w:rFonts w:hint="eastAsia" w:ascii="仿宋" w:hAnsi="仿宋" w:eastAsia="仿宋" w:cs="仿宋"/>
          <w:i w:val="0"/>
          <w:iCs w:val="0"/>
          <w:caps w:val="0"/>
          <w:color w:val="auto"/>
          <w:spacing w:val="0"/>
          <w:sz w:val="24"/>
          <w:szCs w:val="24"/>
          <w:lang w:val="en-US" w:eastAsia="zh-CN"/>
        </w:rPr>
        <w:t>中</w:t>
      </w:r>
      <w:r>
        <w:rPr>
          <w:rFonts w:hint="eastAsia" w:ascii="仿宋" w:hAnsi="仿宋" w:eastAsia="仿宋" w:cs="仿宋"/>
          <w:i w:val="0"/>
          <w:iCs w:val="0"/>
          <w:caps w:val="0"/>
          <w:color w:val="auto"/>
          <w:spacing w:val="0"/>
          <w:sz w:val="24"/>
          <w:szCs w:val="24"/>
        </w:rPr>
        <w:t>小企业</w:t>
      </w:r>
      <w:r>
        <w:rPr>
          <w:rFonts w:hint="eastAsia" w:ascii="仿宋" w:hAnsi="仿宋" w:eastAsia="仿宋" w:cs="仿宋"/>
          <w:i w:val="0"/>
          <w:iCs w:val="0"/>
          <w:caps w:val="0"/>
          <w:color w:val="auto"/>
          <w:spacing w:val="0"/>
          <w:sz w:val="24"/>
          <w:szCs w:val="24"/>
          <w:lang w:eastAsia="zh-CN"/>
        </w:rPr>
        <w:t>；</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sz w:val="24"/>
          <w:szCs w:val="24"/>
        </w:rPr>
      </w:pPr>
      <w:r>
        <w:rPr>
          <w:rFonts w:hint="eastAsia" w:ascii="仿宋" w:hAnsi="仿宋" w:eastAsia="仿宋" w:cs="仿宋"/>
          <w:i w:val="0"/>
          <w:iCs w:val="0"/>
          <w:caps w:val="0"/>
          <w:color w:val="000000"/>
          <w:spacing w:val="0"/>
          <w:sz w:val="24"/>
          <w:szCs w:val="24"/>
        </w:rPr>
        <w:t>3.本项目的特定资格要求：</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(1)具有独立承担民事责任能力的在中华人民共和国境内注册的法人；（2）具有良好的商业信誉和健全的财务会计制度；（3）具有履行合同所必需的服务和专业技术能力；（4）参加本次采购活动前三年（2020年1月至今），在经营活动中没有重大违法记录。（重大违法记录，是指供应商因违法经营受到刑事处罚或者责令停产停业、吊销许可证或者执照、较大数额罚款等行政处罚、刑事处罚）；供应商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的供应商；（5）单位负责人为同一人或者存在直接控股、管理关系的不同供应商，不得参加同一合同项下的政府采购活动。</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40" w:lineRule="exact"/>
        <w:ind w:left="0" w:firstLine="0"/>
        <w:jc w:val="both"/>
        <w:textAlignment w:val="auto"/>
        <w:rPr>
          <w:rFonts w:ascii="黑体" w:hAnsi="宋体" w:eastAsia="黑体" w:cs="黑体"/>
          <w:i w:val="0"/>
          <w:iCs w:val="0"/>
          <w:caps w:val="0"/>
          <w:color w:val="000000"/>
          <w:spacing w:val="0"/>
          <w:sz w:val="24"/>
          <w:szCs w:val="24"/>
        </w:rPr>
      </w:pPr>
      <w:r>
        <w:rPr>
          <w:rStyle w:val="25"/>
          <w:rFonts w:ascii="黑体" w:hAnsi="宋体" w:eastAsia="黑体" w:cs="黑体"/>
          <w:i w:val="0"/>
          <w:iCs w:val="0"/>
          <w:caps w:val="0"/>
          <w:color w:val="000000"/>
          <w:spacing w:val="0"/>
          <w:sz w:val="24"/>
          <w:szCs w:val="24"/>
        </w:rPr>
        <w:t>三、获取</w:t>
      </w:r>
      <w:r>
        <w:rPr>
          <w:rStyle w:val="25"/>
          <w:rFonts w:hint="eastAsia" w:ascii="黑体" w:eastAsia="黑体" w:cs="黑体"/>
          <w:i w:val="0"/>
          <w:iCs w:val="0"/>
          <w:caps w:val="0"/>
          <w:color w:val="000000"/>
          <w:spacing w:val="0"/>
          <w:sz w:val="24"/>
          <w:szCs w:val="24"/>
          <w:lang w:val="en-US" w:eastAsia="zh-CN"/>
        </w:rPr>
        <w:t>采购</w:t>
      </w:r>
      <w:r>
        <w:rPr>
          <w:rStyle w:val="25"/>
          <w:rFonts w:ascii="黑体" w:hAnsi="宋体" w:eastAsia="黑体" w:cs="黑体"/>
          <w:i w:val="0"/>
          <w:iCs w:val="0"/>
          <w:caps w:val="0"/>
          <w:color w:val="000000"/>
          <w:spacing w:val="0"/>
          <w:sz w:val="24"/>
          <w:szCs w:val="24"/>
        </w:rPr>
        <w:t>文件</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sz w:val="24"/>
          <w:szCs w:val="24"/>
        </w:rPr>
      </w:pPr>
      <w:r>
        <w:rPr>
          <w:rFonts w:hint="eastAsia" w:ascii="仿宋" w:hAnsi="仿宋" w:eastAsia="仿宋" w:cs="仿宋"/>
          <w:i w:val="0"/>
          <w:iCs w:val="0"/>
          <w:caps w:val="0"/>
          <w:color w:val="000000"/>
          <w:spacing w:val="0"/>
          <w:sz w:val="24"/>
          <w:szCs w:val="24"/>
        </w:rPr>
        <w:t>时间：2023年0</w:t>
      </w:r>
      <w:r>
        <w:rPr>
          <w:rFonts w:hint="eastAsia" w:ascii="仿宋" w:hAnsi="仿宋" w:eastAsia="仿宋" w:cs="仿宋"/>
          <w:i w:val="0"/>
          <w:iCs w:val="0"/>
          <w:caps w:val="0"/>
          <w:color w:val="000000"/>
          <w:spacing w:val="0"/>
          <w:sz w:val="24"/>
          <w:szCs w:val="24"/>
          <w:lang w:val="en-US" w:eastAsia="zh-CN"/>
        </w:rPr>
        <w:t>8</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14</w:t>
      </w:r>
      <w:r>
        <w:rPr>
          <w:rFonts w:hint="eastAsia" w:ascii="仿宋" w:hAnsi="仿宋" w:eastAsia="仿宋" w:cs="仿宋"/>
          <w:i w:val="0"/>
          <w:iCs w:val="0"/>
          <w:caps w:val="0"/>
          <w:color w:val="000000"/>
          <w:spacing w:val="0"/>
          <w:sz w:val="24"/>
          <w:szCs w:val="24"/>
        </w:rPr>
        <w:t>日至2023年</w:t>
      </w:r>
      <w:r>
        <w:rPr>
          <w:rFonts w:hint="eastAsia" w:ascii="仿宋" w:hAnsi="仿宋" w:eastAsia="仿宋" w:cs="仿宋"/>
          <w:i w:val="0"/>
          <w:iCs w:val="0"/>
          <w:caps w:val="0"/>
          <w:color w:val="000000"/>
          <w:spacing w:val="0"/>
          <w:sz w:val="24"/>
          <w:szCs w:val="24"/>
          <w:lang w:val="en-US" w:eastAsia="zh-CN"/>
        </w:rPr>
        <w:t>08</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21</w:t>
      </w:r>
      <w:bookmarkStart w:id="7" w:name="_GoBack"/>
      <w:bookmarkEnd w:id="7"/>
      <w:r>
        <w:rPr>
          <w:rFonts w:hint="eastAsia" w:ascii="仿宋" w:hAnsi="仿宋" w:eastAsia="仿宋" w:cs="仿宋"/>
          <w:i w:val="0"/>
          <w:iCs w:val="0"/>
          <w:caps w:val="0"/>
          <w:color w:val="000000"/>
          <w:spacing w:val="0"/>
          <w:sz w:val="24"/>
          <w:szCs w:val="24"/>
        </w:rPr>
        <w:t>日，每天上午</w:t>
      </w:r>
      <w:r>
        <w:rPr>
          <w:rFonts w:hint="eastAsia" w:ascii="仿宋" w:hAnsi="仿宋" w:eastAsia="仿宋" w:cs="仿宋"/>
          <w:i w:val="0"/>
          <w:iCs w:val="0"/>
          <w:caps w:val="0"/>
          <w:color w:val="000000"/>
          <w:spacing w:val="0"/>
          <w:sz w:val="24"/>
          <w:szCs w:val="24"/>
          <w:lang w:val="en-US" w:eastAsia="zh-CN"/>
        </w:rPr>
        <w:t>09</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0至13:30，下午1</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rPr>
        <w:t>:30至</w:t>
      </w:r>
      <w:r>
        <w:rPr>
          <w:rFonts w:hint="eastAsia" w:ascii="仿宋" w:hAnsi="仿宋" w:eastAsia="仿宋" w:cs="仿宋"/>
          <w:i w:val="0"/>
          <w:iCs w:val="0"/>
          <w:caps w:val="0"/>
          <w:color w:val="000000"/>
          <w:spacing w:val="0"/>
          <w:sz w:val="24"/>
          <w:szCs w:val="24"/>
          <w:lang w:val="en-US" w:eastAsia="zh-CN"/>
        </w:rPr>
        <w:t>20</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0（北京时间，法定节假日除外）</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eastAsia" w:eastAsia="仿宋"/>
          <w:sz w:val="24"/>
          <w:szCs w:val="24"/>
          <w:lang w:val="en-US" w:eastAsia="zh-CN"/>
        </w:rPr>
      </w:pPr>
      <w:r>
        <w:rPr>
          <w:rFonts w:hint="eastAsia" w:ascii="仿宋" w:hAnsi="仿宋" w:eastAsia="仿宋" w:cs="仿宋"/>
          <w:i w:val="0"/>
          <w:iCs w:val="0"/>
          <w:caps w:val="0"/>
          <w:color w:val="000000"/>
          <w:spacing w:val="0"/>
          <w:sz w:val="24"/>
          <w:szCs w:val="24"/>
        </w:rPr>
        <w:t>地点：政采云平台线上</w:t>
      </w:r>
      <w:r>
        <w:rPr>
          <w:rFonts w:hint="eastAsia" w:ascii="仿宋" w:hAnsi="仿宋" w:eastAsia="仿宋" w:cs="仿宋"/>
          <w:i w:val="0"/>
          <w:iCs w:val="0"/>
          <w:caps w:val="0"/>
          <w:color w:val="000000"/>
          <w:spacing w:val="0"/>
          <w:sz w:val="24"/>
          <w:szCs w:val="24"/>
          <w:lang w:val="en-US" w:eastAsia="zh-CN"/>
        </w:rPr>
        <w:t>获取</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sz w:val="24"/>
          <w:szCs w:val="24"/>
        </w:rPr>
      </w:pPr>
      <w:r>
        <w:rPr>
          <w:rFonts w:hint="eastAsia" w:ascii="仿宋" w:hAnsi="仿宋" w:eastAsia="仿宋" w:cs="仿宋"/>
          <w:i w:val="0"/>
          <w:iCs w:val="0"/>
          <w:caps w:val="0"/>
          <w:color w:val="000000"/>
          <w:spacing w:val="0"/>
          <w:sz w:val="24"/>
          <w:szCs w:val="24"/>
        </w:rPr>
        <w:t>方式：供应商登录政采云平台https://www.zcygov.cn/在线申请获取采购文件（进入“项目采购”应用，在获取采购文件菜单中选择项目，申请获取采购文件）  </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sz w:val="24"/>
          <w:szCs w:val="24"/>
        </w:rPr>
      </w:pPr>
      <w:r>
        <w:rPr>
          <w:rFonts w:hint="eastAsia" w:ascii="仿宋" w:hAnsi="仿宋" w:eastAsia="仿宋" w:cs="仿宋"/>
          <w:i w:val="0"/>
          <w:iCs w:val="0"/>
          <w:caps w:val="0"/>
          <w:color w:val="000000"/>
          <w:spacing w:val="0"/>
          <w:sz w:val="24"/>
          <w:szCs w:val="24"/>
        </w:rPr>
        <w:t>售价（元）：0</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40" w:lineRule="exact"/>
        <w:ind w:left="0" w:firstLine="0"/>
        <w:jc w:val="both"/>
        <w:textAlignment w:val="auto"/>
        <w:rPr>
          <w:rFonts w:hint="eastAsia" w:ascii="黑体" w:hAnsi="宋体" w:eastAsia="黑体" w:cs="黑体"/>
          <w:i w:val="0"/>
          <w:iCs w:val="0"/>
          <w:caps w:val="0"/>
          <w:color w:val="000000"/>
          <w:spacing w:val="0"/>
          <w:sz w:val="24"/>
          <w:szCs w:val="24"/>
          <w:lang w:eastAsia="zh-CN"/>
        </w:rPr>
      </w:pPr>
      <w:r>
        <w:rPr>
          <w:rStyle w:val="25"/>
          <w:rFonts w:ascii="黑体" w:hAnsi="宋体" w:eastAsia="黑体" w:cs="黑体"/>
          <w:i w:val="0"/>
          <w:iCs w:val="0"/>
          <w:caps w:val="0"/>
          <w:color w:val="000000"/>
          <w:spacing w:val="0"/>
          <w:sz w:val="24"/>
          <w:szCs w:val="24"/>
        </w:rPr>
        <w:t>四、</w:t>
      </w:r>
      <w:r>
        <w:rPr>
          <w:rStyle w:val="25"/>
          <w:rFonts w:hint="eastAsia" w:ascii="黑体" w:eastAsia="黑体" w:cs="黑体"/>
          <w:i w:val="0"/>
          <w:iCs w:val="0"/>
          <w:caps w:val="0"/>
          <w:color w:val="000000"/>
          <w:spacing w:val="0"/>
          <w:sz w:val="24"/>
          <w:szCs w:val="24"/>
          <w:lang w:val="en-US" w:eastAsia="zh-CN"/>
        </w:rPr>
        <w:t>响应文件提交</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sz w:val="24"/>
          <w:szCs w:val="24"/>
        </w:rPr>
      </w:pPr>
      <w:r>
        <w:rPr>
          <w:rFonts w:hint="eastAsia" w:ascii="仿宋" w:hAnsi="仿宋" w:eastAsia="仿宋" w:cs="仿宋"/>
          <w:i w:val="0"/>
          <w:iCs w:val="0"/>
          <w:caps w:val="0"/>
          <w:color w:val="000000"/>
          <w:spacing w:val="0"/>
          <w:sz w:val="24"/>
          <w:szCs w:val="24"/>
        </w:rPr>
        <w:t>提交投标文件截止时间：2023年0</w:t>
      </w:r>
      <w:r>
        <w:rPr>
          <w:rFonts w:hint="eastAsia" w:ascii="仿宋" w:hAnsi="仿宋" w:eastAsia="仿宋" w:cs="仿宋"/>
          <w:i w:val="0"/>
          <w:iCs w:val="0"/>
          <w:caps w:val="0"/>
          <w:color w:val="000000"/>
          <w:spacing w:val="0"/>
          <w:sz w:val="24"/>
          <w:szCs w:val="24"/>
          <w:lang w:val="en-US" w:eastAsia="zh-CN"/>
        </w:rPr>
        <w:t>8</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24</w:t>
      </w:r>
      <w:r>
        <w:rPr>
          <w:rFonts w:hint="eastAsia" w:ascii="仿宋" w:hAnsi="仿宋" w:eastAsia="仿宋" w:cs="仿宋"/>
          <w:i w:val="0"/>
          <w:iCs w:val="0"/>
          <w:caps w:val="0"/>
          <w:color w:val="000000"/>
          <w:spacing w:val="0"/>
          <w:sz w:val="24"/>
          <w:szCs w:val="24"/>
        </w:rPr>
        <w:t>日 1</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0（北京时间）</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投标地点：将响应文件上传至政采云平台https://www.zcygov.cn/对应位置（逾期未上传的或不符合规定的响应文件将被拒绝接收）。 </w:t>
      </w:r>
    </w:p>
    <w:p>
      <w:pPr>
        <w:pStyle w:val="19"/>
        <w:keepNext w:val="0"/>
        <w:keepLines w:val="0"/>
        <w:pageBreakBefore w:val="0"/>
        <w:widowControl/>
        <w:suppressLineNumbers w:val="0"/>
        <w:kinsoku/>
        <w:wordWrap/>
        <w:overflowPunct/>
        <w:topLinePunct w:val="0"/>
        <w:bidi w:val="0"/>
        <w:snapToGrid/>
        <w:spacing w:before="255" w:beforeAutospacing="0" w:after="255" w:afterAutospacing="0" w:line="340" w:lineRule="exact"/>
        <w:ind w:left="0" w:right="0" w:firstLine="0"/>
        <w:jc w:val="both"/>
        <w:textAlignment w:val="auto"/>
        <w:rPr>
          <w:rFonts w:ascii="黑体" w:hAnsi="宋体" w:eastAsia="黑体" w:cs="黑体"/>
          <w:i w:val="0"/>
          <w:iCs w:val="0"/>
          <w:caps w:val="0"/>
          <w:color w:val="000000"/>
          <w:spacing w:val="0"/>
          <w:sz w:val="27"/>
          <w:szCs w:val="27"/>
        </w:rPr>
      </w:pPr>
      <w:r>
        <w:rPr>
          <w:rStyle w:val="25"/>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eastAsia" w:ascii="仿宋" w:hAnsi="仿宋" w:eastAsia="仿宋" w:cs="仿宋"/>
          <w:i w:val="0"/>
          <w:iCs w:val="0"/>
          <w:caps w:val="0"/>
          <w:color w:val="000000"/>
          <w:spacing w:val="0"/>
          <w:sz w:val="24"/>
          <w:szCs w:val="24"/>
        </w:rPr>
      </w:pPr>
      <w:r>
        <w:rPr>
          <w:rFonts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4"/>
          <w:szCs w:val="24"/>
        </w:rPr>
        <w:t>开启时间：2023年0</w:t>
      </w:r>
      <w:r>
        <w:rPr>
          <w:rFonts w:hint="eastAsia" w:ascii="仿宋" w:hAnsi="仿宋" w:eastAsia="仿宋" w:cs="仿宋"/>
          <w:i w:val="0"/>
          <w:iCs w:val="0"/>
          <w:caps w:val="0"/>
          <w:color w:val="000000"/>
          <w:spacing w:val="0"/>
          <w:sz w:val="24"/>
          <w:szCs w:val="24"/>
          <w:lang w:val="en-US" w:eastAsia="zh-CN"/>
        </w:rPr>
        <w:t>8</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24</w:t>
      </w:r>
      <w:r>
        <w:rPr>
          <w:rFonts w:hint="eastAsia" w:ascii="仿宋" w:hAnsi="仿宋" w:eastAsia="仿宋" w:cs="仿宋"/>
          <w:i w:val="0"/>
          <w:iCs w:val="0"/>
          <w:caps w:val="0"/>
          <w:color w:val="000000"/>
          <w:spacing w:val="0"/>
          <w:sz w:val="24"/>
          <w:szCs w:val="24"/>
        </w:rPr>
        <w:t>日 1</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0（北京时间）</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地点：政采云网上不见面开标系统。 </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40" w:lineRule="exact"/>
        <w:ind w:left="0" w:firstLine="0"/>
        <w:jc w:val="both"/>
        <w:textAlignment w:val="auto"/>
        <w:rPr>
          <w:rFonts w:ascii="黑体" w:hAnsi="宋体" w:eastAsia="黑体" w:cs="黑体"/>
          <w:i w:val="0"/>
          <w:iCs w:val="0"/>
          <w:caps w:val="0"/>
          <w:color w:val="000000"/>
          <w:spacing w:val="0"/>
          <w:sz w:val="24"/>
          <w:szCs w:val="24"/>
        </w:rPr>
      </w:pPr>
      <w:r>
        <w:rPr>
          <w:rStyle w:val="25"/>
          <w:rFonts w:hint="eastAsia" w:ascii="黑体" w:eastAsia="黑体" w:cs="黑体"/>
          <w:i w:val="0"/>
          <w:iCs w:val="0"/>
          <w:caps w:val="0"/>
          <w:color w:val="000000"/>
          <w:spacing w:val="0"/>
          <w:sz w:val="24"/>
          <w:szCs w:val="24"/>
          <w:lang w:val="en-US" w:eastAsia="zh-CN"/>
        </w:rPr>
        <w:t>六</w:t>
      </w:r>
      <w:r>
        <w:rPr>
          <w:rStyle w:val="25"/>
          <w:rFonts w:ascii="黑体" w:hAnsi="宋体" w:eastAsia="黑体" w:cs="黑体"/>
          <w:i w:val="0"/>
          <w:iCs w:val="0"/>
          <w:caps w:val="0"/>
          <w:color w:val="000000"/>
          <w:spacing w:val="0"/>
          <w:sz w:val="24"/>
          <w:szCs w:val="24"/>
        </w:rPr>
        <w:t>、公告期限</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24"/>
          <w:szCs w:val="24"/>
        </w:rPr>
        <w:t>自本公告发布之日起5个工作日。</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40" w:lineRule="exact"/>
        <w:ind w:left="0" w:firstLine="0"/>
        <w:jc w:val="both"/>
        <w:textAlignment w:val="auto"/>
        <w:rPr>
          <w:rFonts w:ascii="黑体" w:hAnsi="宋体" w:eastAsia="黑体" w:cs="黑体"/>
          <w:i w:val="0"/>
          <w:iCs w:val="0"/>
          <w:caps w:val="0"/>
          <w:color w:val="000000"/>
          <w:spacing w:val="0"/>
          <w:sz w:val="24"/>
          <w:szCs w:val="24"/>
        </w:rPr>
      </w:pPr>
      <w:r>
        <w:rPr>
          <w:rStyle w:val="25"/>
          <w:rFonts w:hint="eastAsia" w:ascii="黑体" w:eastAsia="黑体" w:cs="黑体"/>
          <w:i w:val="0"/>
          <w:iCs w:val="0"/>
          <w:caps w:val="0"/>
          <w:color w:val="000000"/>
          <w:spacing w:val="0"/>
          <w:sz w:val="24"/>
          <w:szCs w:val="24"/>
          <w:lang w:val="en-US" w:eastAsia="zh-CN"/>
        </w:rPr>
        <w:t>七</w:t>
      </w:r>
      <w:r>
        <w:rPr>
          <w:rStyle w:val="25"/>
          <w:rFonts w:ascii="黑体" w:hAnsi="宋体" w:eastAsia="黑体" w:cs="黑体"/>
          <w:i w:val="0"/>
          <w:iCs w:val="0"/>
          <w:caps w:val="0"/>
          <w:color w:val="000000"/>
          <w:spacing w:val="0"/>
          <w:sz w:val="24"/>
          <w:szCs w:val="24"/>
        </w:rPr>
        <w:t>、其他补充事宜</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（1）本项目采用全流程不见面电子开评标，供应商需要使用CA加密设备，供应商可通过新疆数字证书认证中心官网（https://www.xjca.com.cn/）或下载“新疆政务通”APP自行进行申领。</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（2）本项目实行网上投标，采用加密电子投标响应文件(供应商须使用CA加密设备通过政采云电子投标客户端制作投标响应文件)。若供应商参与投标，自行承担投标一切费用。</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（3）各投标人在开标前应确保成为新疆政府采购网正式注册入库供应商，并完成CA数字证书申领。因未注册入库、未办理CA数字证书等原因造成无法投标或投标失败等后果由供应商自行承担。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w:t>
      </w:r>
      <w:r>
        <w:rPr>
          <w:rFonts w:hint="eastAsia" w:ascii="仿宋" w:hAnsi="仿宋" w:eastAsia="仿宋" w:cs="仿宋"/>
          <w:i w:val="0"/>
          <w:iCs w:val="0"/>
          <w:caps w:val="0"/>
          <w:color w:val="000000"/>
          <w:spacing w:val="0"/>
          <w:sz w:val="24"/>
          <w:szCs w:val="24"/>
          <w:lang w:val="en-US" w:eastAsia="zh-CN"/>
        </w:rPr>
        <w:t>95763</w:t>
      </w:r>
      <w:r>
        <w:rPr>
          <w:rFonts w:hint="eastAsia" w:ascii="仿宋" w:hAnsi="仿宋" w:eastAsia="仿宋" w:cs="仿宋"/>
          <w:i w:val="0"/>
          <w:iCs w:val="0"/>
          <w:caps w:val="0"/>
          <w:color w:val="000000"/>
          <w:spacing w:val="0"/>
          <w:sz w:val="24"/>
          <w:szCs w:val="24"/>
        </w:rPr>
        <w:t>进行咨询。</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（5）投标人在开标时须使用制作加密电子投标响应文件所使用的CA锁及电脑，电脑须提前配置好浏览器，以便开标时解锁。如因供应商自身原因导致在规定时间</w:t>
      </w:r>
      <w:r>
        <w:rPr>
          <w:rFonts w:hint="eastAsia" w:ascii="仿宋" w:hAnsi="仿宋" w:eastAsia="仿宋" w:cs="仿宋"/>
          <w:i w:val="0"/>
          <w:iCs w:val="0"/>
          <w:caps w:val="0"/>
          <w:color w:val="000000"/>
          <w:spacing w:val="0"/>
          <w:sz w:val="24"/>
          <w:szCs w:val="24"/>
          <w:lang w:val="en-US" w:eastAsia="zh-CN"/>
        </w:rPr>
        <w:t>30分钟</w:t>
      </w:r>
      <w:r>
        <w:rPr>
          <w:rFonts w:hint="eastAsia" w:ascii="仿宋" w:hAnsi="仿宋" w:eastAsia="仿宋" w:cs="仿宋"/>
          <w:i w:val="0"/>
          <w:iCs w:val="0"/>
          <w:caps w:val="0"/>
          <w:color w:val="000000"/>
          <w:spacing w:val="0"/>
          <w:sz w:val="24"/>
          <w:szCs w:val="24"/>
        </w:rPr>
        <w:t>内无法正常解密的（如：浏览器故障、未安装相关驱动、网络故障、加密CA与解密CA不一致等），采购代理机构不予异常处理，视为供应商自动弃标。</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特别提示：</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1、采购限额标准以上，200万元以下的货物和服务采购项目、400万元以下的工程采购项目，适宜由中小企业提供的，采购人应当专门面向中小企业采购。</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40" w:lineRule="exact"/>
        <w:ind w:left="0" w:firstLine="0"/>
        <w:jc w:val="both"/>
        <w:textAlignment w:val="auto"/>
        <w:rPr>
          <w:rFonts w:ascii="黑体" w:hAnsi="宋体" w:eastAsia="黑体" w:cs="黑体"/>
          <w:i w:val="0"/>
          <w:iCs w:val="0"/>
          <w:caps w:val="0"/>
          <w:color w:val="000000"/>
          <w:spacing w:val="0"/>
          <w:sz w:val="24"/>
          <w:szCs w:val="24"/>
        </w:rPr>
      </w:pPr>
      <w:r>
        <w:rPr>
          <w:rStyle w:val="25"/>
          <w:rFonts w:ascii="黑体" w:hAnsi="宋体" w:eastAsia="黑体" w:cs="黑体"/>
          <w:i w:val="0"/>
          <w:iCs w:val="0"/>
          <w:caps w:val="0"/>
          <w:color w:val="000000"/>
          <w:spacing w:val="0"/>
          <w:sz w:val="24"/>
          <w:szCs w:val="24"/>
        </w:rPr>
        <w:t>七、对本次采购提出询问，请按以下方式联系</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color w:val="000000"/>
          <w:kern w:val="0"/>
          <w:sz w:val="24"/>
          <w:szCs w:val="24"/>
          <w:lang w:val="en-US" w:eastAsia="zh-CN" w:bidi="ar-SA"/>
        </w:rPr>
        <w:t>：吐鲁番市工业和信息化局</w:t>
      </w:r>
    </w:p>
    <w:p>
      <w:pPr>
        <w:pStyle w:val="56"/>
        <w:keepNext w:val="0"/>
        <w:keepLines w:val="0"/>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i w:val="0"/>
          <w:iCs w:val="0"/>
          <w:caps w:val="0"/>
          <w:color w:val="000000"/>
          <w:spacing w:val="0"/>
          <w:sz w:val="24"/>
          <w:szCs w:val="24"/>
        </w:rPr>
        <w:t xml:space="preserve">地 </w:t>
      </w:r>
      <w:r>
        <w:rPr>
          <w:rFonts w:hint="eastAsia" w:ascii="仿宋" w:hAnsi="仿宋" w:eastAsia="仿宋" w:cs="仿宋"/>
          <w:color w:val="000000"/>
          <w:kern w:val="0"/>
          <w:sz w:val="24"/>
          <w:szCs w:val="24"/>
          <w:lang w:val="en-US" w:eastAsia="zh-CN" w:bidi="ar-SA"/>
        </w:rPr>
        <w:t>址：吐鲁番市高昌区绿洲东路495号综合楼6楼</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jc w:val="left"/>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color w:val="000000"/>
          <w:kern w:val="0"/>
          <w:sz w:val="24"/>
          <w:szCs w:val="24"/>
          <w:lang w:val="en-US" w:eastAsia="zh-CN" w:bidi="ar-SA"/>
        </w:rPr>
        <w:t>：13699917997</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2.采购代理机构信息</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名 称：吐鲁番市华域天恒工程管理有限公司</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地 址：吐鲁番市高昌区示范区和平街11幢2层201号</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联系方式：13</w:t>
      </w:r>
      <w:r>
        <w:rPr>
          <w:rFonts w:hint="eastAsia" w:ascii="仿宋" w:hAnsi="仿宋" w:eastAsia="仿宋" w:cs="仿宋"/>
          <w:i w:val="0"/>
          <w:iCs w:val="0"/>
          <w:caps w:val="0"/>
          <w:color w:val="000000"/>
          <w:spacing w:val="0"/>
          <w:sz w:val="24"/>
          <w:szCs w:val="24"/>
          <w:lang w:val="en-US" w:eastAsia="zh-CN"/>
        </w:rPr>
        <w:t>899314280</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3.项目联系方式</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项目联系人：</w:t>
      </w:r>
      <w:r>
        <w:rPr>
          <w:rStyle w:val="27"/>
          <w:rFonts w:hint="eastAsia" w:ascii="仿宋" w:hAnsi="仿宋" w:eastAsia="仿宋" w:cs="仿宋"/>
          <w:i w:val="0"/>
          <w:iCs w:val="0"/>
          <w:caps w:val="0"/>
          <w:color w:val="000000"/>
          <w:spacing w:val="0"/>
          <w:sz w:val="24"/>
          <w:szCs w:val="24"/>
          <w:lang w:val="en-US" w:eastAsia="zh-CN"/>
        </w:rPr>
        <w:t>马丽娜</w:t>
      </w:r>
    </w:p>
    <w:p>
      <w:pPr>
        <w:pStyle w:val="19"/>
        <w:keepNext w:val="0"/>
        <w:keepLines w:val="0"/>
        <w:pageBreakBefore w:val="0"/>
        <w:widowControl/>
        <w:suppressLineNumbers w:val="0"/>
        <w:kinsoku/>
        <w:wordWrap/>
        <w:overflowPunct/>
        <w:topLinePunct w:val="0"/>
        <w:autoSpaceDE/>
        <w:autoSpaceDN/>
        <w:bidi w:val="0"/>
        <w:adjustRightInd/>
        <w:snapToGrid/>
        <w:spacing w:line="34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电 话：13</w:t>
      </w:r>
      <w:r>
        <w:rPr>
          <w:rFonts w:hint="eastAsia" w:ascii="仿宋" w:hAnsi="仿宋" w:eastAsia="仿宋" w:cs="仿宋"/>
          <w:i w:val="0"/>
          <w:iCs w:val="0"/>
          <w:caps w:val="0"/>
          <w:color w:val="000000"/>
          <w:spacing w:val="0"/>
          <w:sz w:val="24"/>
          <w:szCs w:val="24"/>
          <w:lang w:val="en-US" w:eastAsia="zh-CN"/>
        </w:rPr>
        <w:t>899314280</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righ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吐鲁番市华域天恒工程管理有限公司</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right"/>
        <w:textAlignment w:val="auto"/>
      </w:pPr>
      <w:r>
        <w:rPr>
          <w:rFonts w:hint="eastAsia" w:ascii="仿宋" w:hAnsi="仿宋" w:eastAsia="仿宋" w:cs="仿宋"/>
          <w:i w:val="0"/>
          <w:iCs w:val="0"/>
          <w:caps w:val="0"/>
          <w:color w:val="000000"/>
          <w:spacing w:val="0"/>
          <w:sz w:val="27"/>
          <w:szCs w:val="27"/>
          <w:lang w:val="en-US" w:eastAsia="zh-CN"/>
        </w:rPr>
        <w:t>2023年8月7日</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right"/>
        <w:textAlignment w:val="auto"/>
        <w:rPr>
          <w:rFonts w:hint="default" w:ascii="仿宋" w:hAnsi="仿宋" w:eastAsia="仿宋" w:cs="仿宋"/>
          <w:i w:val="0"/>
          <w:iCs w:val="0"/>
          <w:caps w:val="0"/>
          <w:color w:val="000000"/>
          <w:spacing w:val="0"/>
          <w:sz w:val="27"/>
          <w:szCs w:val="27"/>
          <w:lang w:val="en-US" w:eastAsia="zh-CN"/>
        </w:rPr>
      </w:pPr>
    </w:p>
    <w:p>
      <w:pPr>
        <w:spacing w:before="101" w:line="225" w:lineRule="auto"/>
        <w:ind w:firstLine="3498"/>
        <w:outlineLvl w:val="0"/>
        <w:rPr>
          <w:rFonts w:ascii="宋体" w:hAnsi="宋体" w:eastAsia="宋体" w:cs="宋体"/>
          <w:spacing w:val="8"/>
          <w:sz w:val="31"/>
          <w:szCs w:val="31"/>
          <w14:textOutline w14:w="5793" w14:cap="sq" w14:cmpd="sng">
            <w14:solidFill>
              <w14:srgbClr w14:val="000000"/>
            </w14:solidFill>
            <w14:prstDash w14:val="solid"/>
            <w14:bevel/>
          </w14:textOutline>
        </w:rPr>
      </w:pPr>
    </w:p>
    <w:p>
      <w:pPr>
        <w:spacing w:before="101" w:line="225" w:lineRule="auto"/>
        <w:ind w:firstLine="3498"/>
        <w:outlineLvl w:val="0"/>
        <w:rPr>
          <w:rFonts w:ascii="宋体" w:hAnsi="宋体" w:eastAsia="宋体" w:cs="宋体"/>
          <w:spacing w:val="8"/>
          <w:sz w:val="31"/>
          <w:szCs w:val="31"/>
          <w14:textOutline w14:w="5793" w14:cap="sq" w14:cmpd="sng">
            <w14:solidFill>
              <w14:srgbClr w14:val="000000"/>
            </w14:solidFill>
            <w14:prstDash w14:val="solid"/>
            <w14:bevel/>
          </w14:textOutline>
        </w:rPr>
      </w:pPr>
    </w:p>
    <w:p>
      <w:pPr>
        <w:pStyle w:val="9"/>
        <w:numPr>
          <w:ilvl w:val="0"/>
          <w:numId w:val="0"/>
        </w:numPr>
        <w:ind w:leftChars="0"/>
      </w:pPr>
    </w:p>
    <w:p>
      <w:pPr>
        <w:rPr>
          <w:rFonts w:ascii="宋体" w:hAnsi="宋体" w:eastAsia="宋体" w:cs="宋体"/>
          <w:spacing w:val="8"/>
          <w:sz w:val="31"/>
          <w:szCs w:val="31"/>
          <w14:textOutline w14:w="5793" w14:cap="sq" w14:cmpd="sng">
            <w14:solidFill>
              <w14:srgbClr w14:val="000000"/>
            </w14:solidFill>
            <w14:prstDash w14:val="solid"/>
            <w14:bevel/>
          </w14:textOutline>
        </w:rPr>
      </w:pPr>
    </w:p>
    <w:p>
      <w:pPr>
        <w:pStyle w:val="9"/>
        <w:numPr>
          <w:ilvl w:val="0"/>
          <w:numId w:val="0"/>
        </w:numPr>
        <w:ind w:leftChars="0"/>
      </w:pPr>
    </w:p>
    <w:p>
      <w:pPr>
        <w:rPr>
          <w:rFonts w:ascii="宋体" w:hAnsi="宋体" w:eastAsia="宋体" w:cs="宋体"/>
          <w:spacing w:val="8"/>
          <w:sz w:val="31"/>
          <w:szCs w:val="31"/>
          <w14:textOutline w14:w="5793" w14:cap="sq" w14:cmpd="sng">
            <w14:solidFill>
              <w14:srgbClr w14:val="000000"/>
            </w14:solidFill>
            <w14:prstDash w14:val="solid"/>
            <w14:bevel/>
          </w14:textOutline>
        </w:rPr>
      </w:pPr>
    </w:p>
    <w:p>
      <w:pPr>
        <w:pStyle w:val="9"/>
        <w:numPr>
          <w:ilvl w:val="0"/>
          <w:numId w:val="0"/>
        </w:numPr>
        <w:ind w:leftChars="0"/>
      </w:pPr>
    </w:p>
    <w:p>
      <w:pPr>
        <w:rPr>
          <w:rFonts w:ascii="宋体" w:hAnsi="宋体" w:eastAsia="宋体" w:cs="宋体"/>
          <w:spacing w:val="8"/>
          <w:sz w:val="31"/>
          <w:szCs w:val="31"/>
          <w14:textOutline w14:w="5793" w14:cap="sq" w14:cmpd="sng">
            <w14:solidFill>
              <w14:srgbClr w14:val="000000"/>
            </w14:solidFill>
            <w14:prstDash w14:val="solid"/>
            <w14:bevel/>
          </w14:textOutline>
        </w:rPr>
      </w:pPr>
    </w:p>
    <w:p>
      <w:pPr>
        <w:pStyle w:val="9"/>
        <w:numPr>
          <w:ilvl w:val="0"/>
          <w:numId w:val="0"/>
        </w:numPr>
        <w:ind w:leftChars="0"/>
      </w:pPr>
    </w:p>
    <w:p>
      <w:pPr>
        <w:rPr>
          <w:rFonts w:ascii="宋体" w:hAnsi="宋体" w:eastAsia="宋体" w:cs="宋体"/>
          <w:spacing w:val="8"/>
          <w:sz w:val="31"/>
          <w:szCs w:val="31"/>
          <w14:textOutline w14:w="5793" w14:cap="sq" w14:cmpd="sng">
            <w14:solidFill>
              <w14:srgbClr w14:val="000000"/>
            </w14:solidFill>
            <w14:prstDash w14:val="solid"/>
            <w14:bevel/>
          </w14:textOutline>
        </w:rPr>
      </w:pPr>
    </w:p>
    <w:p>
      <w:pPr>
        <w:pStyle w:val="9"/>
        <w:numPr>
          <w:ilvl w:val="0"/>
          <w:numId w:val="0"/>
        </w:numPr>
        <w:ind w:leftChars="0"/>
      </w:pPr>
    </w:p>
    <w:p>
      <w:pPr>
        <w:rPr>
          <w:rFonts w:ascii="宋体" w:hAnsi="宋体" w:eastAsia="宋体" w:cs="宋体"/>
          <w:spacing w:val="8"/>
          <w:sz w:val="31"/>
          <w:szCs w:val="31"/>
          <w14:textOutline w14:w="5793" w14:cap="sq" w14:cmpd="sng">
            <w14:solidFill>
              <w14:srgbClr w14:val="000000"/>
            </w14:solidFill>
            <w14:prstDash w14:val="solid"/>
            <w14:bevel/>
          </w14:textOutline>
        </w:rPr>
      </w:pPr>
    </w:p>
    <w:p>
      <w:pPr>
        <w:rPr>
          <w:rFonts w:ascii="宋体" w:hAnsi="宋体" w:eastAsia="宋体" w:cs="宋体"/>
          <w:spacing w:val="8"/>
          <w:sz w:val="31"/>
          <w:szCs w:val="31"/>
          <w14:textOutline w14:w="5793" w14:cap="sq" w14:cmpd="sng">
            <w14:solidFill>
              <w14:srgbClr w14:val="000000"/>
            </w14:solidFill>
            <w14:prstDash w14:val="solid"/>
            <w14:bevel/>
          </w14:textOutline>
        </w:rPr>
      </w:pPr>
    </w:p>
    <w:p>
      <w:pPr>
        <w:pStyle w:val="9"/>
        <w:numPr>
          <w:ilvl w:val="0"/>
          <w:numId w:val="0"/>
        </w:numPr>
        <w:ind w:leftChars="0"/>
      </w:pPr>
    </w:p>
    <w:p>
      <w:pPr>
        <w:rPr>
          <w:rFonts w:ascii="宋体" w:hAnsi="宋体" w:eastAsia="宋体" w:cs="宋体"/>
          <w:spacing w:val="8"/>
          <w:sz w:val="31"/>
          <w:szCs w:val="31"/>
          <w14:textOutline w14:w="5793" w14:cap="sq" w14:cmpd="sng">
            <w14:solidFill>
              <w14:srgbClr w14:val="000000"/>
            </w14:solidFill>
            <w14:prstDash w14:val="solid"/>
            <w14:bevel/>
          </w14:textOutline>
        </w:rPr>
      </w:pPr>
    </w:p>
    <w:p>
      <w:pPr>
        <w:pStyle w:val="9"/>
        <w:numPr>
          <w:ilvl w:val="0"/>
          <w:numId w:val="0"/>
        </w:numPr>
        <w:ind w:leftChars="0"/>
      </w:pPr>
    </w:p>
    <w:p>
      <w:pPr>
        <w:rPr>
          <w:rFonts w:ascii="宋体" w:hAnsi="宋体" w:eastAsia="宋体" w:cs="宋体"/>
          <w:spacing w:val="8"/>
          <w:sz w:val="31"/>
          <w:szCs w:val="31"/>
          <w14:textOutline w14:w="5793" w14:cap="sq" w14:cmpd="sng">
            <w14:solidFill>
              <w14:srgbClr w14:val="000000"/>
            </w14:solidFill>
            <w14:prstDash w14:val="solid"/>
            <w14:bevel/>
          </w14:textOutline>
        </w:rPr>
      </w:pPr>
    </w:p>
    <w:p>
      <w:pPr>
        <w:spacing w:before="101" w:line="225" w:lineRule="auto"/>
        <w:outlineLvl w:val="0"/>
        <w:rPr>
          <w:rFonts w:ascii="宋体" w:hAnsi="宋体" w:eastAsia="宋体" w:cs="宋体"/>
          <w:spacing w:val="8"/>
          <w:sz w:val="31"/>
          <w:szCs w:val="31"/>
          <w14:textOutline w14:w="5793" w14:cap="sq" w14:cmpd="sng">
            <w14:solidFill>
              <w14:srgbClr w14:val="000000"/>
            </w14:solidFill>
            <w14:prstDash w14:val="solid"/>
            <w14:bevel/>
          </w14:textOutline>
        </w:rPr>
      </w:pPr>
    </w:p>
    <w:p>
      <w:pPr>
        <w:pStyle w:val="17"/>
        <w:rPr>
          <w:rFonts w:ascii="宋体" w:hAnsi="宋体" w:eastAsia="宋体" w:cs="宋体"/>
          <w:spacing w:val="8"/>
          <w:sz w:val="31"/>
          <w:szCs w:val="31"/>
          <w14:textOutline w14:w="5793" w14:cap="sq" w14:cmpd="sng">
            <w14:solidFill>
              <w14:srgbClr w14:val="000000"/>
            </w14:solidFill>
            <w14:prstDash w14:val="solid"/>
            <w14:bevel/>
          </w14:textOutline>
        </w:rPr>
      </w:pPr>
    </w:p>
    <w:p>
      <w:pPr>
        <w:pStyle w:val="9"/>
        <w:numPr>
          <w:ilvl w:val="0"/>
          <w:numId w:val="0"/>
        </w:numPr>
        <w:ind w:leftChars="0"/>
      </w:pPr>
    </w:p>
    <w:p/>
    <w:p>
      <w:pPr>
        <w:pStyle w:val="21"/>
      </w:pPr>
    </w:p>
    <w:p>
      <w:pPr>
        <w:pStyle w:val="20"/>
        <w:numPr>
          <w:ilvl w:val="0"/>
          <w:numId w:val="0"/>
        </w:numPr>
        <w:ind w:leftChars="100"/>
      </w:pPr>
    </w:p>
    <w:p>
      <w:pPr>
        <w:pStyle w:val="17"/>
      </w:pPr>
    </w:p>
    <w:p>
      <w:pPr>
        <w:spacing w:before="101" w:line="225" w:lineRule="auto"/>
        <w:ind w:firstLine="3498"/>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第二章</w:t>
      </w:r>
      <w:r>
        <w:rPr>
          <w:rFonts w:ascii="宋体" w:hAnsi="宋体" w:eastAsia="宋体" w:cs="宋体"/>
          <w:spacing w:val="13"/>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投标人须知</w:t>
      </w:r>
    </w:p>
    <w:p>
      <w:pPr>
        <w:spacing w:line="265" w:lineRule="auto"/>
        <w:rPr>
          <w:rFonts w:ascii="Arial"/>
          <w:sz w:val="21"/>
        </w:rPr>
      </w:pPr>
    </w:p>
    <w:p>
      <w:pPr>
        <w:spacing w:before="91" w:line="220" w:lineRule="auto"/>
        <w:ind w:firstLine="3901"/>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投标人须知前附表</w:t>
      </w:r>
    </w:p>
    <w:p/>
    <w:p>
      <w:pPr>
        <w:spacing w:line="120" w:lineRule="exact"/>
      </w:pPr>
    </w:p>
    <w:p>
      <w:pPr>
        <w:spacing w:line="74" w:lineRule="exact"/>
      </w:pPr>
    </w:p>
    <w:tbl>
      <w:tblPr>
        <w:tblStyle w:val="22"/>
        <w:tblW w:w="996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47"/>
        <w:gridCol w:w="1733"/>
        <w:gridCol w:w="7688"/>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3" w:hRule="exact"/>
          <w:tblHeader/>
          <w:jc w:val="center"/>
        </w:trPr>
        <w:tc>
          <w:tcPr>
            <w:tcW w:w="547" w:type="dxa"/>
            <w:noWrap w:val="0"/>
            <w:vAlign w:val="center"/>
          </w:tcPr>
          <w:p>
            <w:pPr>
              <w:pStyle w:val="56"/>
              <w:ind w:left="9"/>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序号</w:t>
            </w:r>
          </w:p>
        </w:tc>
        <w:tc>
          <w:tcPr>
            <w:tcW w:w="1733" w:type="dxa"/>
            <w:noWrap w:val="0"/>
            <w:vAlign w:val="center"/>
          </w:tcPr>
          <w:p>
            <w:pPr>
              <w:pStyle w:val="56"/>
              <w:ind w:left="38"/>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条款名称</w:t>
            </w:r>
          </w:p>
        </w:tc>
        <w:tc>
          <w:tcPr>
            <w:tcW w:w="7688" w:type="dxa"/>
            <w:noWrap w:val="0"/>
            <w:vAlign w:val="center"/>
          </w:tcPr>
          <w:p>
            <w:pPr>
              <w:pStyle w:val="56"/>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8" w:hRule="atLeast"/>
          <w:jc w:val="center"/>
        </w:trPr>
        <w:tc>
          <w:tcPr>
            <w:tcW w:w="547" w:type="dxa"/>
            <w:noWrap w:val="0"/>
            <w:vAlign w:val="center"/>
          </w:tcPr>
          <w:p>
            <w:pPr>
              <w:pStyle w:val="56"/>
              <w:ind w:right="23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p>
        </w:tc>
        <w:tc>
          <w:tcPr>
            <w:tcW w:w="1733" w:type="dxa"/>
            <w:noWrap w:val="0"/>
            <w:vAlign w:val="center"/>
          </w:tcPr>
          <w:p>
            <w:pPr>
              <w:pStyle w:val="56"/>
              <w:ind w:firstLine="240" w:firstLineChars="100"/>
              <w:rPr>
                <w:rFonts w:hint="eastAsia" w:ascii="仿宋" w:hAnsi="仿宋" w:eastAsia="仿宋" w:cs="仿宋"/>
                <w:color w:val="auto"/>
                <w:kern w:val="2"/>
                <w:sz w:val="24"/>
                <w:szCs w:val="24"/>
                <w:lang w:val="zh-CN"/>
              </w:rPr>
            </w:pPr>
            <w:r>
              <w:rPr>
                <w:rFonts w:hint="eastAsia" w:ascii="仿宋" w:hAnsi="仿宋" w:eastAsia="仿宋" w:cs="仿宋"/>
                <w:color w:val="auto"/>
                <w:kern w:val="2"/>
                <w:sz w:val="24"/>
                <w:szCs w:val="24"/>
                <w:lang w:val="zh-CN"/>
              </w:rPr>
              <w:t>项目情况</w:t>
            </w:r>
          </w:p>
        </w:tc>
        <w:tc>
          <w:tcPr>
            <w:tcW w:w="7688"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kern w:val="2"/>
                <w:sz w:val="24"/>
                <w:szCs w:val="24"/>
                <w:lang w:val="zh-CN"/>
              </w:rPr>
            </w:pPr>
            <w:r>
              <w:rPr>
                <w:rFonts w:hint="eastAsia" w:ascii="仿宋" w:hAnsi="仿宋" w:eastAsia="仿宋" w:cs="仿宋"/>
                <w:color w:val="auto"/>
                <w:kern w:val="2"/>
                <w:sz w:val="24"/>
                <w:szCs w:val="24"/>
                <w:lang w:val="zh-CN"/>
              </w:rPr>
              <w:t>项目名称：</w:t>
            </w:r>
            <w:r>
              <w:rPr>
                <w:rFonts w:hint="eastAsia" w:ascii="仿宋" w:hAnsi="仿宋" w:eastAsia="仿宋" w:cs="仿宋"/>
                <w:i w:val="0"/>
                <w:iCs w:val="0"/>
                <w:caps w:val="0"/>
                <w:color w:val="000000"/>
                <w:spacing w:val="0"/>
                <w:sz w:val="24"/>
                <w:szCs w:val="24"/>
              </w:rPr>
              <w:t>吐鲁番市工业领域及钢铁、有色金属、石化化工、建材等重点行业碳达峰工作方案</w:t>
            </w:r>
            <w:r>
              <w:rPr>
                <w:rFonts w:hint="eastAsia" w:ascii="仿宋" w:hAnsi="仿宋" w:eastAsia="仿宋" w:cs="仿宋"/>
                <w:i w:val="0"/>
                <w:iCs w:val="0"/>
                <w:caps w:val="0"/>
                <w:color w:val="000000"/>
                <w:spacing w:val="0"/>
                <w:sz w:val="24"/>
                <w:szCs w:val="24"/>
                <w:lang w:val="en-US" w:eastAsia="zh-CN"/>
              </w:rPr>
              <w:t>采购项目</w:t>
            </w:r>
          </w:p>
          <w:p>
            <w:pPr>
              <w:pStyle w:val="56"/>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zh-CN"/>
              </w:rPr>
              <w:t>项目编号：HYZB2023-（</w:t>
            </w:r>
            <w:r>
              <w:rPr>
                <w:rFonts w:hint="eastAsia" w:ascii="仿宋" w:hAnsi="仿宋" w:eastAsia="仿宋" w:cs="仿宋"/>
                <w:color w:val="auto"/>
                <w:kern w:val="2"/>
                <w:sz w:val="24"/>
                <w:szCs w:val="24"/>
                <w:lang w:val="en-US" w:eastAsia="zh-CN"/>
              </w:rPr>
              <w:t>Z</w:t>
            </w:r>
            <w:r>
              <w:rPr>
                <w:rFonts w:hint="eastAsia" w:ascii="仿宋" w:hAnsi="仿宋" w:eastAsia="仿宋" w:cs="仿宋"/>
                <w:color w:val="auto"/>
                <w:kern w:val="2"/>
                <w:sz w:val="24"/>
                <w:szCs w:val="24"/>
                <w:lang w:val="zh-CN"/>
              </w:rPr>
              <w:t>）</w:t>
            </w:r>
            <w:r>
              <w:rPr>
                <w:rFonts w:hint="eastAsia" w:ascii="仿宋" w:hAnsi="仿宋" w:eastAsia="仿宋" w:cs="仿宋"/>
                <w:color w:val="auto"/>
                <w:kern w:val="2"/>
                <w:sz w:val="24"/>
                <w:szCs w:val="24"/>
                <w:lang w:val="en-US" w:eastAsia="zh-CN"/>
              </w:rPr>
              <w:t>26</w:t>
            </w:r>
          </w:p>
          <w:p>
            <w:pPr>
              <w:pStyle w:val="56"/>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color w:val="auto"/>
                <w:kern w:val="2"/>
                <w:sz w:val="24"/>
                <w:szCs w:val="24"/>
                <w:lang w:val="zh-CN"/>
              </w:rPr>
              <w:t>采购内容：</w:t>
            </w:r>
            <w:r>
              <w:rPr>
                <w:rFonts w:hint="eastAsia" w:ascii="仿宋" w:hAnsi="仿宋" w:eastAsia="仿宋" w:cs="仿宋"/>
                <w:i w:val="0"/>
                <w:iCs w:val="0"/>
                <w:caps w:val="0"/>
                <w:color w:val="000000"/>
                <w:spacing w:val="0"/>
                <w:sz w:val="24"/>
                <w:szCs w:val="24"/>
              </w:rPr>
              <w:t>编制吐鲁番市工业领域碳达峰实施方案；吐鲁番市钢铁、有色金属、石化化工、建材等行业碳达峰实施方案</w:t>
            </w:r>
            <w:r>
              <w:rPr>
                <w:rFonts w:hint="eastAsia" w:ascii="仿宋" w:hAnsi="仿宋" w:eastAsia="仿宋" w:cs="仿宋"/>
                <w:i w:val="0"/>
                <w:iCs w:val="0"/>
                <w:caps w:val="0"/>
                <w:color w:val="000000"/>
                <w:spacing w:val="0"/>
                <w:sz w:val="24"/>
                <w:szCs w:val="24"/>
                <w:lang w:eastAsia="zh-CN"/>
              </w:rPr>
              <w:t>。</w:t>
            </w:r>
          </w:p>
          <w:p>
            <w:pPr>
              <w:pStyle w:val="56"/>
              <w:rPr>
                <w:rFonts w:hint="default"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服务期</w:t>
            </w:r>
            <w:r>
              <w:rPr>
                <w:rFonts w:hint="eastAsia" w:ascii="仿宋" w:hAnsi="仿宋" w:eastAsia="仿宋" w:cs="仿宋"/>
                <w:color w:val="000000" w:themeColor="text1"/>
                <w:kern w:val="2"/>
                <w:sz w:val="24"/>
                <w:szCs w:val="24"/>
                <w:lang w:val="zh-CN"/>
                <w14:textFill>
                  <w14:solidFill>
                    <w14:schemeClr w14:val="tx1"/>
                  </w14:solidFill>
                </w14:textFill>
              </w:rPr>
              <w:t>：</w:t>
            </w:r>
            <w:r>
              <w:rPr>
                <w:rFonts w:hint="eastAsia" w:ascii="仿宋" w:hAnsi="仿宋" w:eastAsia="仿宋" w:cs="仿宋"/>
                <w:i w:val="0"/>
                <w:iCs w:val="0"/>
                <w:caps w:val="0"/>
                <w:color w:val="000000"/>
                <w:spacing w:val="0"/>
                <w:sz w:val="24"/>
                <w:szCs w:val="24"/>
                <w:lang w:eastAsia="zh-CN"/>
              </w:rPr>
              <w:t>合同签订</w:t>
            </w:r>
            <w:r>
              <w:rPr>
                <w:rFonts w:hint="eastAsia" w:ascii="仿宋" w:hAnsi="仿宋" w:eastAsia="仿宋" w:cs="仿宋"/>
                <w:i w:val="0"/>
                <w:iCs w:val="0"/>
                <w:caps w:val="0"/>
                <w:color w:val="000000"/>
                <w:spacing w:val="0"/>
                <w:sz w:val="24"/>
                <w:szCs w:val="24"/>
                <w:lang w:val="en-US" w:eastAsia="zh-CN"/>
              </w:rPr>
              <w:t>后至2023年12月</w:t>
            </w:r>
            <w:r>
              <w:rPr>
                <w:rFonts w:hint="eastAsia" w:ascii="仿宋" w:hAnsi="仿宋" w:eastAsia="仿宋" w:cs="仿宋"/>
                <w:b w:val="0"/>
                <w:bCs w:val="0"/>
                <w:sz w:val="24"/>
                <w:szCs w:val="24"/>
                <w:lang w:val="en-US" w:eastAsia="zh-CN"/>
              </w:rPr>
              <w:t>31日</w:t>
            </w:r>
          </w:p>
          <w:p>
            <w:pPr>
              <w:pStyle w:val="56"/>
              <w:rPr>
                <w:rFonts w:hint="default"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zh-CN"/>
                <w14:textFill>
                  <w14:solidFill>
                    <w14:schemeClr w14:val="tx1"/>
                  </w14:solidFill>
                </w14:textFill>
              </w:rPr>
              <w:t>最高限价（元）：</w:t>
            </w:r>
            <w:r>
              <w:rPr>
                <w:rFonts w:hint="eastAsia" w:ascii="仿宋" w:hAnsi="仿宋" w:eastAsia="仿宋" w:cs="仿宋"/>
                <w:color w:val="000000" w:themeColor="text1"/>
                <w:kern w:val="2"/>
                <w:sz w:val="24"/>
                <w:szCs w:val="24"/>
                <w:lang w:val="en-US" w:eastAsia="zh-CN"/>
                <w14:textFill>
                  <w14:solidFill>
                    <w14:schemeClr w14:val="tx1"/>
                  </w14:solidFill>
                </w14:textFill>
              </w:rPr>
              <w:t>500000</w:t>
            </w:r>
            <w:r>
              <w:rPr>
                <w:rFonts w:hint="eastAsia" w:ascii="仿宋" w:hAnsi="仿宋" w:eastAsia="仿宋" w:cs="仿宋"/>
                <w:color w:val="000000" w:themeColor="text1"/>
                <w:kern w:val="2"/>
                <w:sz w:val="24"/>
                <w:szCs w:val="24"/>
                <w:lang w:val="zh-CN" w:eastAsia="zh-CN"/>
                <w14:textFill>
                  <w14:solidFill>
                    <w14:schemeClr w14:val="tx1"/>
                  </w14:solidFill>
                </w14:textFill>
              </w:rPr>
              <w:t>.00</w:t>
            </w:r>
          </w:p>
          <w:p>
            <w:pPr>
              <w:pStyle w:val="56"/>
              <w:rPr>
                <w:rFonts w:hint="eastAsia" w:ascii="仿宋" w:hAnsi="仿宋" w:eastAsia="仿宋" w:cs="仿宋"/>
                <w:color w:val="auto"/>
                <w:kern w:val="2"/>
                <w:sz w:val="24"/>
                <w:szCs w:val="24"/>
                <w:lang w:val="zh-CN"/>
              </w:rPr>
            </w:pPr>
            <w:r>
              <w:rPr>
                <w:rFonts w:hint="eastAsia" w:ascii="仿宋" w:hAnsi="仿宋" w:eastAsia="仿宋" w:cs="仿宋"/>
                <w:color w:val="000000" w:themeColor="text1"/>
                <w:kern w:val="2"/>
                <w:sz w:val="24"/>
                <w:szCs w:val="24"/>
                <w:lang w:val="zh-CN"/>
                <w14:textFill>
                  <w14:solidFill>
                    <w14:schemeClr w14:val="tx1"/>
                  </w14:solidFill>
                </w14:textFill>
              </w:rPr>
              <w:t>（投标报价不准高于最高限价，高于最高限价的作为无效投标处理）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8" w:hRule="atLeast"/>
          <w:jc w:val="center"/>
        </w:trPr>
        <w:tc>
          <w:tcPr>
            <w:tcW w:w="547" w:type="dxa"/>
            <w:noWrap w:val="0"/>
            <w:vAlign w:val="center"/>
          </w:tcPr>
          <w:p>
            <w:pPr>
              <w:pStyle w:val="56"/>
              <w:ind w:right="23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p>
        </w:tc>
        <w:tc>
          <w:tcPr>
            <w:tcW w:w="1733" w:type="dxa"/>
            <w:noWrap w:val="0"/>
            <w:vAlign w:val="center"/>
          </w:tcPr>
          <w:p>
            <w:pPr>
              <w:pStyle w:val="56"/>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采购单位</w:t>
            </w:r>
          </w:p>
        </w:tc>
        <w:tc>
          <w:tcPr>
            <w:tcW w:w="7688" w:type="dxa"/>
            <w:noWrap w:val="0"/>
            <w:vAlign w:val="center"/>
          </w:tcPr>
          <w:p>
            <w:pPr>
              <w:pStyle w:val="56"/>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 称：</w:t>
            </w:r>
            <w:r>
              <w:rPr>
                <w:rFonts w:hint="eastAsia" w:ascii="仿宋" w:hAnsi="仿宋" w:eastAsia="仿宋" w:cs="仿宋"/>
                <w:color w:val="000000"/>
                <w:kern w:val="0"/>
                <w:sz w:val="24"/>
                <w:szCs w:val="24"/>
                <w:lang w:val="en-US" w:eastAsia="zh-CN" w:bidi="ar-SA"/>
              </w:rPr>
              <w:t>吐鲁番市工业和信息化局</w:t>
            </w:r>
          </w:p>
          <w:p>
            <w:pPr>
              <w:pStyle w:val="56"/>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地 址：</w:t>
            </w:r>
            <w:r>
              <w:rPr>
                <w:rFonts w:hint="eastAsia" w:ascii="仿宋" w:hAnsi="仿宋" w:eastAsia="仿宋" w:cs="仿宋"/>
                <w:color w:val="000000"/>
                <w:kern w:val="0"/>
                <w:sz w:val="24"/>
                <w:szCs w:val="24"/>
                <w:lang w:val="en-US" w:eastAsia="zh-CN" w:bidi="ar-SA"/>
              </w:rPr>
              <w:t>吐鲁番市高昌区绿洲东路495号综合楼6楼</w:t>
            </w:r>
          </w:p>
          <w:p>
            <w:pPr>
              <w:pStyle w:val="56"/>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themeColor="text1"/>
                <w:sz w:val="24"/>
                <w:szCs w:val="24"/>
                <w:lang w:val="en-US" w:eastAsia="zh-CN"/>
                <w14:textFill>
                  <w14:solidFill>
                    <w14:schemeClr w14:val="tx1"/>
                  </w14:solidFill>
                </w14:textFill>
              </w:rPr>
              <w:t>联系</w:t>
            </w:r>
            <w:r>
              <w:rPr>
                <w:rFonts w:hint="eastAsia" w:ascii="仿宋" w:hAnsi="仿宋" w:eastAsia="仿宋" w:cs="仿宋"/>
                <w:color w:val="000000"/>
                <w:kern w:val="0"/>
                <w:sz w:val="24"/>
                <w:szCs w:val="24"/>
                <w:lang w:val="en-US" w:eastAsia="zh-CN" w:bidi="ar-SA"/>
              </w:rPr>
              <w:t>人：13699917997</w:t>
            </w:r>
          </w:p>
          <w:p>
            <w:pPr>
              <w:pStyle w:val="56"/>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kern w:val="0"/>
                <w:sz w:val="24"/>
                <w:szCs w:val="24"/>
                <w:lang w:val="en-US" w:eastAsia="zh-CN" w:bidi="ar-SA"/>
              </w:rPr>
              <w:t>联系方式：孙宝兴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pPr>
              <w:pStyle w:val="56"/>
              <w:ind w:right="230" w:rightChars="0"/>
              <w:jc w:val="center"/>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rPr>
              <w:t>3</w:t>
            </w:r>
          </w:p>
        </w:tc>
        <w:tc>
          <w:tcPr>
            <w:tcW w:w="1733" w:type="dxa"/>
            <w:noWrap w:val="0"/>
            <w:vAlign w:val="center"/>
          </w:tcPr>
          <w:p>
            <w:pPr>
              <w:shd w:val="solid" w:color="FFFFFF" w:fill="auto"/>
              <w:autoSpaceDN w:val="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招标代理机构</w:t>
            </w:r>
          </w:p>
        </w:tc>
        <w:tc>
          <w:tcPr>
            <w:tcW w:w="7688" w:type="dxa"/>
            <w:noWrap w:val="0"/>
            <w:vAlign w:val="center"/>
          </w:tcPr>
          <w:p>
            <w:pPr>
              <w:pStyle w:val="56"/>
              <w:rPr>
                <w:rFonts w:hint="eastAsia" w:ascii="仿宋" w:hAnsi="仿宋" w:eastAsia="仿宋" w:cs="仿宋"/>
                <w:color w:val="000000" w:themeColor="text1"/>
                <w:kern w:val="2"/>
                <w:sz w:val="24"/>
                <w:szCs w:val="24"/>
                <w:lang w:eastAsia="zh-CN"/>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名 称：</w:t>
            </w:r>
            <w:r>
              <w:rPr>
                <w:rFonts w:hint="eastAsia" w:ascii="仿宋" w:hAnsi="仿宋" w:eastAsia="仿宋" w:cs="仿宋"/>
                <w:color w:val="000000" w:themeColor="text1"/>
                <w:kern w:val="2"/>
                <w:sz w:val="24"/>
                <w:szCs w:val="24"/>
                <w:lang w:eastAsia="zh-CN"/>
                <w14:textFill>
                  <w14:solidFill>
                    <w14:schemeClr w14:val="tx1"/>
                  </w14:solidFill>
                </w14:textFill>
              </w:rPr>
              <w:t>吐鲁番市华域天恒工程管理有限公司</w:t>
            </w:r>
          </w:p>
          <w:p>
            <w:pPr>
              <w:pStyle w:val="56"/>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地 址：吐鲁番市高昌区示范区和平街11幢2层201号</w:t>
            </w:r>
          </w:p>
          <w:p>
            <w:pPr>
              <w:pStyle w:val="56"/>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联系</w:t>
            </w:r>
            <w:r>
              <w:rPr>
                <w:rFonts w:hint="eastAsia" w:ascii="仿宋" w:hAnsi="仿宋" w:eastAsia="仿宋" w:cs="仿宋"/>
                <w:color w:val="000000" w:themeColor="text1"/>
                <w:kern w:val="2"/>
                <w:sz w:val="24"/>
                <w:szCs w:val="24"/>
                <w:lang w:eastAsia="zh-CN"/>
                <w14:textFill>
                  <w14:solidFill>
                    <w14:schemeClr w14:val="tx1"/>
                  </w14:solidFill>
                </w14:textFill>
              </w:rPr>
              <w:t>人</w:t>
            </w:r>
            <w:r>
              <w:rPr>
                <w:rFonts w:hint="eastAsia" w:ascii="仿宋" w:hAnsi="仿宋" w:eastAsia="仿宋" w:cs="仿宋"/>
                <w:color w:val="000000" w:themeColor="text1"/>
                <w:kern w:val="2"/>
                <w:sz w:val="24"/>
                <w:szCs w:val="24"/>
                <w14:textFill>
                  <w14:solidFill>
                    <w14:schemeClr w14:val="tx1"/>
                  </w14:solidFill>
                </w14:textFill>
              </w:rPr>
              <w:t>：</w:t>
            </w:r>
            <w:r>
              <w:rPr>
                <w:rFonts w:hint="eastAsia" w:ascii="仿宋" w:hAnsi="仿宋" w:eastAsia="仿宋" w:cs="仿宋"/>
                <w:color w:val="000000" w:themeColor="text1"/>
                <w:kern w:val="2"/>
                <w:sz w:val="24"/>
                <w:szCs w:val="24"/>
                <w:lang w:val="en-US" w:eastAsia="zh-CN"/>
                <w14:textFill>
                  <w14:solidFill>
                    <w14:schemeClr w14:val="tx1"/>
                  </w14:solidFill>
                </w14:textFill>
              </w:rPr>
              <w:t>马丽娜</w:t>
            </w:r>
          </w:p>
          <w:p>
            <w:pPr>
              <w:pStyle w:val="56"/>
              <w:rPr>
                <w:rFonts w:hint="default" w:ascii="仿宋" w:hAnsi="仿宋" w:eastAsia="仿宋" w:cs="仿宋"/>
                <w:color w:val="000000" w:themeColor="text1"/>
                <w:kern w:val="2"/>
                <w:sz w:val="24"/>
                <w:szCs w:val="24"/>
                <w:lang w:val="en-US"/>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联系方式：</w:t>
            </w:r>
            <w:r>
              <w:rPr>
                <w:rFonts w:hint="eastAsia" w:ascii="仿宋" w:hAnsi="仿宋" w:eastAsia="仿宋" w:cs="仿宋"/>
                <w:color w:val="000000" w:themeColor="text1"/>
                <w:kern w:val="2"/>
                <w:sz w:val="24"/>
                <w:szCs w:val="24"/>
                <w:lang w:val="en-US" w:eastAsia="zh-CN"/>
                <w14:textFill>
                  <w14:solidFill>
                    <w14:schemeClr w14:val="tx1"/>
                  </w14:solidFill>
                </w14:textFill>
              </w:rPr>
              <w:t>13899314280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8" w:hRule="atLeast"/>
          <w:jc w:val="center"/>
        </w:trPr>
        <w:tc>
          <w:tcPr>
            <w:tcW w:w="547" w:type="dxa"/>
            <w:noWrap w:val="0"/>
            <w:vAlign w:val="center"/>
          </w:tcPr>
          <w:p>
            <w:pPr>
              <w:pStyle w:val="56"/>
              <w:ind w:right="230" w:rightChars="0"/>
              <w:jc w:val="center"/>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rPr>
              <w:t>4</w:t>
            </w:r>
          </w:p>
        </w:tc>
        <w:tc>
          <w:tcPr>
            <w:tcW w:w="1733" w:type="dxa"/>
            <w:noWrap w:val="0"/>
            <w:vAlign w:val="center"/>
          </w:tcPr>
          <w:p>
            <w:pPr>
              <w:shd w:val="solid" w:color="FFFFFF" w:fill="auto"/>
              <w:autoSpaceDN w:val="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投标人资格</w:t>
            </w:r>
          </w:p>
        </w:tc>
        <w:tc>
          <w:tcPr>
            <w:tcW w:w="7688" w:type="dxa"/>
            <w:noWrap w:val="0"/>
            <w:vAlign w:val="center"/>
          </w:tcPr>
          <w:p>
            <w:pPr>
              <w:pStyle w:val="56"/>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1.满足《中华人民共和国政府采购法》第二十二条规定；</w:t>
            </w:r>
          </w:p>
          <w:p>
            <w:pPr>
              <w:pStyle w:val="56"/>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2.落实政府采购政策需满足的资格要求：供应商为</w:t>
            </w:r>
            <w:r>
              <w:rPr>
                <w:rFonts w:hint="eastAsia" w:ascii="仿宋" w:hAnsi="仿宋" w:eastAsia="仿宋" w:cs="仿宋"/>
                <w:color w:val="auto"/>
                <w:kern w:val="2"/>
                <w:sz w:val="24"/>
                <w:szCs w:val="24"/>
                <w:lang w:val="en-US" w:eastAsia="zh-CN"/>
              </w:rPr>
              <w:t>中</w:t>
            </w:r>
            <w:r>
              <w:rPr>
                <w:rFonts w:hint="eastAsia" w:ascii="仿宋" w:hAnsi="仿宋" w:eastAsia="仿宋" w:cs="仿宋"/>
                <w:color w:val="auto"/>
                <w:kern w:val="2"/>
                <w:sz w:val="24"/>
                <w:szCs w:val="24"/>
                <w:lang w:eastAsia="zh-CN"/>
              </w:rPr>
              <w:t>小</w:t>
            </w:r>
            <w:r>
              <w:rPr>
                <w:rFonts w:hint="eastAsia" w:ascii="仿宋" w:hAnsi="仿宋" w:eastAsia="仿宋" w:cs="仿宋"/>
                <w:color w:val="auto"/>
                <w:kern w:val="2"/>
                <w:sz w:val="24"/>
                <w:szCs w:val="24"/>
              </w:rPr>
              <w:t>企业</w:t>
            </w:r>
            <w:r>
              <w:rPr>
                <w:rFonts w:hint="eastAsia" w:ascii="仿宋" w:hAnsi="仿宋" w:eastAsia="仿宋" w:cs="仿宋"/>
                <w:color w:val="auto"/>
                <w:kern w:val="2"/>
                <w:sz w:val="24"/>
                <w:szCs w:val="24"/>
                <w:lang w:eastAsia="zh-CN"/>
              </w:rPr>
              <w:t>；</w:t>
            </w:r>
          </w:p>
          <w:p>
            <w:pPr>
              <w:pStyle w:val="56"/>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3.本项目的特定资格要求：</w:t>
            </w:r>
            <w:r>
              <w:rPr>
                <w:rFonts w:hint="eastAsia" w:ascii="仿宋" w:hAnsi="仿宋" w:eastAsia="仿宋" w:cs="仿宋"/>
                <w:color w:val="auto"/>
                <w:kern w:val="2"/>
                <w:sz w:val="24"/>
                <w:szCs w:val="24"/>
              </w:rPr>
              <w:br w:type="textWrapping"/>
            </w:r>
            <w:r>
              <w:rPr>
                <w:rFonts w:hint="eastAsia" w:ascii="仿宋" w:hAnsi="仿宋" w:eastAsia="仿宋" w:cs="仿宋"/>
                <w:i w:val="0"/>
                <w:iCs w:val="0"/>
                <w:caps w:val="0"/>
                <w:color w:val="000000"/>
                <w:spacing w:val="0"/>
                <w:sz w:val="24"/>
                <w:szCs w:val="24"/>
              </w:rPr>
              <w:t>(1)具有独立承担民事责任能力的在中华人民共和国境内注册的法人；（2）具有良好的商业信誉和健全的财务会计制度；（3）具有履行合同所必需的服务和专业技术能力；（4）参加本次采购活动前三年（2020年1月至今），在经营活动中没有重大违法记录。（重大违法记录，是指供应商因违法经营受到刑事处罚或者责令停产停业、吊销许可证或者执照、较大数额罚款等行政处罚、刑事处罚）；供应商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的供应商；（5）单位负责人为同一人或者存在直接控股、管理关系的不同供应商，不得参加同一合同项下的政府采购活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7" w:hRule="exact"/>
          <w:jc w:val="center"/>
        </w:trPr>
        <w:tc>
          <w:tcPr>
            <w:tcW w:w="547" w:type="dxa"/>
            <w:noWrap w:val="0"/>
            <w:vAlign w:val="center"/>
          </w:tcPr>
          <w:p>
            <w:pPr>
              <w:pStyle w:val="56"/>
              <w:ind w:right="230" w:rightChars="0"/>
              <w:jc w:val="center"/>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en-US" w:eastAsia="zh-CN"/>
              </w:rPr>
              <w:t>5</w:t>
            </w:r>
          </w:p>
        </w:tc>
        <w:tc>
          <w:tcPr>
            <w:tcW w:w="1733" w:type="dxa"/>
            <w:noWrap w:val="0"/>
            <w:vAlign w:val="center"/>
          </w:tcPr>
          <w:p>
            <w:pPr>
              <w:shd w:val="solid" w:color="FFFFFF" w:fill="auto"/>
              <w:autoSpaceDN w:val="0"/>
              <w:jc w:val="center"/>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投标报价</w:t>
            </w:r>
          </w:p>
        </w:tc>
        <w:tc>
          <w:tcPr>
            <w:tcW w:w="7688" w:type="dxa"/>
            <w:noWrap w:val="0"/>
            <w:vAlign w:val="center"/>
          </w:tcPr>
          <w:p>
            <w:pPr>
              <w:shd w:val="solid" w:color="FFFFFF" w:fill="auto"/>
              <w:autoSpaceDN w:val="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报价需包含货物及与本项目相关的货物原价、技术服务及招标文件中规定的保险、运输和其他相关伴随服务费用，并列分项清单明细。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6" w:hRule="exact"/>
          <w:jc w:val="center"/>
        </w:trPr>
        <w:tc>
          <w:tcPr>
            <w:tcW w:w="547" w:type="dxa"/>
            <w:noWrap w:val="0"/>
            <w:vAlign w:val="center"/>
          </w:tcPr>
          <w:p>
            <w:pPr>
              <w:pStyle w:val="56"/>
              <w:ind w:right="230" w:rightChars="0"/>
              <w:jc w:val="center"/>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en-US" w:eastAsia="zh-CN"/>
              </w:rPr>
              <w:t>6</w:t>
            </w:r>
          </w:p>
        </w:tc>
        <w:tc>
          <w:tcPr>
            <w:tcW w:w="1733" w:type="dxa"/>
            <w:noWrap w:val="0"/>
            <w:vAlign w:val="center"/>
          </w:tcPr>
          <w:p>
            <w:pPr>
              <w:shd w:val="solid" w:color="FFFFFF" w:fill="auto"/>
              <w:autoSpaceDN w:val="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构成招标文件的</w:t>
            </w:r>
          </w:p>
          <w:p>
            <w:pPr>
              <w:shd w:val="solid" w:color="FFFFFF" w:fill="auto"/>
              <w:autoSpaceDN w:val="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其他文件</w:t>
            </w:r>
          </w:p>
        </w:tc>
        <w:tc>
          <w:tcPr>
            <w:tcW w:w="7688" w:type="dxa"/>
            <w:noWrap w:val="0"/>
            <w:vAlign w:val="center"/>
          </w:tcPr>
          <w:p>
            <w:pPr>
              <w:shd w:val="solid" w:color="FFFFFF" w:fill="auto"/>
              <w:autoSpaceDN w:val="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招标文件的澄清、修改及有关补充通知为招标文件的有效组成部分。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7" w:hRule="exact"/>
          <w:jc w:val="center"/>
        </w:trPr>
        <w:tc>
          <w:tcPr>
            <w:tcW w:w="547" w:type="dxa"/>
            <w:noWrap w:val="0"/>
            <w:vAlign w:val="center"/>
          </w:tcPr>
          <w:p>
            <w:pPr>
              <w:pStyle w:val="56"/>
              <w:ind w:right="230" w:rightChars="0"/>
              <w:jc w:val="center"/>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en-US" w:eastAsia="zh-CN"/>
              </w:rPr>
              <w:t>7</w:t>
            </w:r>
          </w:p>
        </w:tc>
        <w:tc>
          <w:tcPr>
            <w:tcW w:w="1733" w:type="dxa"/>
            <w:noWrap w:val="0"/>
            <w:vAlign w:val="center"/>
          </w:tcPr>
          <w:p>
            <w:pPr>
              <w:shd w:val="solid" w:color="FFFFFF" w:fill="auto"/>
              <w:autoSpaceDN w:val="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投标有效期</w:t>
            </w:r>
          </w:p>
        </w:tc>
        <w:tc>
          <w:tcPr>
            <w:tcW w:w="7688" w:type="dxa"/>
            <w:noWrap w:val="0"/>
            <w:vAlign w:val="center"/>
          </w:tcPr>
          <w:p>
            <w:pPr>
              <w:shd w:val="solid" w:color="FFFFFF" w:fill="auto"/>
              <w:autoSpaceDN w:val="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60</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日历天（投标有效期从提交投标文件的截止之日起算。有效期短于该规定期限的投标无效）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7" w:hRule="exact"/>
          <w:jc w:val="center"/>
        </w:trPr>
        <w:tc>
          <w:tcPr>
            <w:tcW w:w="547" w:type="dxa"/>
            <w:noWrap w:val="0"/>
            <w:vAlign w:val="center"/>
          </w:tcPr>
          <w:p>
            <w:pPr>
              <w:pStyle w:val="56"/>
              <w:ind w:right="230" w:rightChars="0"/>
              <w:jc w:val="center"/>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en-US" w:eastAsia="zh-CN"/>
              </w:rPr>
              <w:t>8</w:t>
            </w:r>
          </w:p>
        </w:tc>
        <w:tc>
          <w:tcPr>
            <w:tcW w:w="1733" w:type="dxa"/>
            <w:noWrap w:val="0"/>
            <w:vAlign w:val="center"/>
          </w:tcPr>
          <w:p>
            <w:pPr>
              <w:pStyle w:val="56"/>
              <w:ind w:left="96"/>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采购方式</w:t>
            </w:r>
          </w:p>
        </w:tc>
        <w:tc>
          <w:tcPr>
            <w:tcW w:w="7688" w:type="dxa"/>
            <w:noWrap w:val="0"/>
            <w:vAlign w:val="center"/>
          </w:tcPr>
          <w:p>
            <w:pPr>
              <w:pStyle w:val="56"/>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1" w:hRule="atLeast"/>
          <w:jc w:val="center"/>
        </w:trPr>
        <w:tc>
          <w:tcPr>
            <w:tcW w:w="547" w:type="dxa"/>
            <w:noWrap w:val="0"/>
            <w:vAlign w:val="center"/>
          </w:tcPr>
          <w:p>
            <w:pPr>
              <w:pStyle w:val="56"/>
              <w:ind w:right="230" w:rightChars="0"/>
              <w:jc w:val="center"/>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en-US" w:eastAsia="zh-CN"/>
              </w:rPr>
              <w:t>9</w:t>
            </w:r>
          </w:p>
        </w:tc>
        <w:tc>
          <w:tcPr>
            <w:tcW w:w="1733" w:type="dxa"/>
            <w:noWrap w:val="0"/>
            <w:vAlign w:val="center"/>
          </w:tcPr>
          <w:p>
            <w:pPr>
              <w:pStyle w:val="56"/>
              <w:ind w:left="96"/>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评标方法</w:t>
            </w:r>
          </w:p>
        </w:tc>
        <w:tc>
          <w:tcPr>
            <w:tcW w:w="7688" w:type="dxa"/>
            <w:noWrap w:val="0"/>
            <w:vAlign w:val="center"/>
          </w:tcPr>
          <w:p>
            <w:pPr>
              <w:pStyle w:val="56"/>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综合评分法</w:t>
            </w:r>
            <w:r>
              <w:rPr>
                <w:rFonts w:hint="eastAsia" w:ascii="仿宋" w:hAnsi="仿宋" w:eastAsia="仿宋" w:cs="仿宋"/>
                <w:color w:val="000000" w:themeColor="text1"/>
                <w:sz w:val="24"/>
                <w:szCs w:val="24"/>
                <w:lang w:val="en-US" w:eastAsia="zh-CN"/>
                <w14:textFill>
                  <w14:solidFill>
                    <w14:schemeClr w14:val="tx1"/>
                  </w14:solidFill>
                </w14:textFill>
              </w:rPr>
              <w:t xml:space="preserve">  评标权重：商务及技术评分90分，价格评分10分</w:t>
            </w:r>
          </w:p>
          <w:p>
            <w:pPr>
              <w:pStyle w:val="56"/>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注：提供相同品牌产品且通过资格审查、符合性审查的不同投标人参加同一合同项下投标的，按一家投标人计算，评审后得分最高的同品牌投标人获得中标人推荐资格；评审得分相同的，由采购人委托评标委员会按照招标文件的要求推荐的方式获得中标资格，其他同品牌投标人不作为中标候选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rightChars="0"/>
              <w:jc w:val="center"/>
              <w:rPr>
                <w:rFonts w:hint="default"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10</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56"/>
              <w:ind w:left="96"/>
              <w:jc w:val="center"/>
              <w:rPr>
                <w:rFonts w:hint="eastAsia" w:ascii="仿宋" w:hAnsi="仿宋" w:eastAsia="仿宋" w:cs="仿宋"/>
                <w:color w:val="auto"/>
                <w:sz w:val="24"/>
                <w:szCs w:val="24"/>
                <w:highlight w:val="yellow"/>
                <w:lang w:val="zh-CN"/>
              </w:rPr>
            </w:pPr>
            <w:r>
              <w:rPr>
                <w:rFonts w:hint="eastAsia" w:ascii="仿宋" w:hAnsi="仿宋" w:eastAsia="仿宋" w:cs="仿宋"/>
                <w:color w:val="auto"/>
                <w:sz w:val="24"/>
                <w:szCs w:val="24"/>
                <w:lang w:val="zh-CN"/>
              </w:rPr>
              <w:t>投标保证金</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jc w:val="left"/>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zh-CN" w:eastAsia="zh-CN"/>
              </w:rPr>
              <w:t>投标保证金金额：人民币</w:t>
            </w:r>
            <w:r>
              <w:rPr>
                <w:rFonts w:hint="eastAsia" w:ascii="仿宋" w:hAnsi="仿宋" w:eastAsia="仿宋" w:cs="仿宋"/>
                <w:b/>
                <w:color w:val="auto"/>
                <w:sz w:val="24"/>
                <w:szCs w:val="24"/>
                <w:lang w:val="en-US" w:eastAsia="zh-CN"/>
              </w:rPr>
              <w:t>壹</w:t>
            </w:r>
            <w:r>
              <w:rPr>
                <w:rFonts w:hint="eastAsia" w:ascii="仿宋" w:hAnsi="仿宋" w:eastAsia="仿宋" w:cs="仿宋"/>
                <w:b/>
                <w:color w:val="auto"/>
                <w:sz w:val="24"/>
                <w:szCs w:val="24"/>
                <w:lang w:val="zh-CN" w:eastAsia="zh-CN"/>
              </w:rPr>
              <w:t>万元整（</w:t>
            </w:r>
            <w:r>
              <w:rPr>
                <w:rFonts w:hint="eastAsia" w:ascii="仿宋" w:hAnsi="仿宋" w:eastAsia="仿宋" w:cs="仿宋"/>
                <w:b/>
                <w:color w:val="auto"/>
                <w:sz w:val="24"/>
                <w:szCs w:val="24"/>
                <w:lang w:val="en-US" w:eastAsia="zh-CN"/>
              </w:rPr>
              <w:t>10</w:t>
            </w:r>
            <w:r>
              <w:rPr>
                <w:rFonts w:hint="eastAsia" w:ascii="仿宋" w:hAnsi="仿宋" w:eastAsia="仿宋" w:cs="仿宋"/>
                <w:b/>
                <w:color w:val="auto"/>
                <w:sz w:val="24"/>
                <w:szCs w:val="24"/>
                <w:lang w:val="zh-CN" w:eastAsia="zh-CN"/>
              </w:rPr>
              <w:t>000.00元整）</w:t>
            </w:r>
          </w:p>
          <w:p>
            <w:pPr>
              <w:jc w:val="lef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投标保证金可采用的其他形式：电汇或转账或电子保函，转出账户必须与投标单位名称一致，否则不予受理。</w:t>
            </w:r>
          </w:p>
          <w:p>
            <w:pPr>
              <w:jc w:val="left"/>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zh-CN"/>
              </w:rPr>
              <w:t>投标保证金形式：</w:t>
            </w:r>
            <w:r>
              <w:rPr>
                <w:rFonts w:hint="eastAsia" w:ascii="仿宋" w:hAnsi="仿宋" w:eastAsia="仿宋" w:cs="仿宋"/>
                <w:b/>
                <w:color w:val="auto"/>
                <w:sz w:val="24"/>
                <w:szCs w:val="24"/>
                <w:lang w:val="zh-CN" w:eastAsia="zh-CN"/>
              </w:rPr>
              <w:t>非现金形式。为减少收取/退还保证金的手续，建议采用电汇或网银转账方式缴纳保证金。</w:t>
            </w:r>
          </w:p>
          <w:p>
            <w:pPr>
              <w:jc w:val="left"/>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en-US" w:eastAsia="zh-CN"/>
              </w:rPr>
              <w:t>（1）若采用电汇或转账</w:t>
            </w:r>
            <w:r>
              <w:rPr>
                <w:rFonts w:hint="eastAsia" w:ascii="仿宋" w:hAnsi="仿宋" w:eastAsia="仿宋" w:cs="仿宋"/>
                <w:b/>
                <w:color w:val="auto"/>
                <w:sz w:val="24"/>
                <w:szCs w:val="24"/>
                <w:lang w:val="zh-CN"/>
              </w:rPr>
              <w:t>投标保证</w:t>
            </w:r>
            <w:r>
              <w:rPr>
                <w:rFonts w:hint="eastAsia" w:ascii="仿宋" w:hAnsi="仿宋" w:eastAsia="仿宋" w:cs="仿宋"/>
                <w:b/>
                <w:color w:val="auto"/>
                <w:sz w:val="24"/>
                <w:szCs w:val="24"/>
                <w:lang w:val="zh-CN" w:eastAsia="zh-CN"/>
              </w:rPr>
              <w:t>金于</w:t>
            </w:r>
            <w:r>
              <w:rPr>
                <w:rFonts w:hint="eastAsia" w:ascii="仿宋" w:hAnsi="仿宋" w:eastAsia="仿宋" w:cs="仿宋"/>
                <w:b/>
                <w:color w:val="auto"/>
                <w:sz w:val="24"/>
                <w:szCs w:val="24"/>
                <w:lang w:val="en-US" w:eastAsia="zh-CN"/>
              </w:rPr>
              <w:t>2023年8月24日</w:t>
            </w:r>
            <w:r>
              <w:rPr>
                <w:rFonts w:hint="eastAsia" w:ascii="仿宋" w:hAnsi="仿宋" w:eastAsia="仿宋" w:cs="仿宋"/>
                <w:b/>
                <w:color w:val="auto"/>
                <w:sz w:val="24"/>
                <w:szCs w:val="24"/>
                <w:lang w:val="zh-CN" w:eastAsia="zh-CN"/>
              </w:rPr>
              <w:t>1</w:t>
            </w:r>
            <w:r>
              <w:rPr>
                <w:rFonts w:hint="eastAsia" w:ascii="仿宋" w:hAnsi="仿宋" w:eastAsia="仿宋" w:cs="仿宋"/>
                <w:b/>
                <w:color w:val="auto"/>
                <w:sz w:val="24"/>
                <w:szCs w:val="24"/>
                <w:lang w:val="en-US" w:eastAsia="zh-CN"/>
              </w:rPr>
              <w:t>0</w:t>
            </w:r>
            <w:r>
              <w:rPr>
                <w:rFonts w:hint="eastAsia" w:ascii="仿宋" w:hAnsi="仿宋" w:eastAsia="仿宋" w:cs="仿宋"/>
                <w:b/>
                <w:color w:val="auto"/>
                <w:sz w:val="24"/>
                <w:szCs w:val="24"/>
                <w:lang w:val="zh-CN" w:eastAsia="zh-CN"/>
              </w:rPr>
              <w:t>:</w:t>
            </w:r>
            <w:r>
              <w:rPr>
                <w:rFonts w:hint="eastAsia" w:ascii="仿宋" w:hAnsi="仿宋" w:eastAsia="仿宋" w:cs="仿宋"/>
                <w:b/>
                <w:color w:val="auto"/>
                <w:sz w:val="24"/>
                <w:szCs w:val="24"/>
                <w:lang w:val="en-US" w:eastAsia="zh-CN"/>
              </w:rPr>
              <w:t>0</w:t>
            </w:r>
            <w:r>
              <w:rPr>
                <w:rFonts w:hint="eastAsia" w:ascii="仿宋" w:hAnsi="仿宋" w:eastAsia="仿宋" w:cs="仿宋"/>
                <w:b/>
                <w:color w:val="auto"/>
                <w:sz w:val="24"/>
                <w:szCs w:val="24"/>
                <w:lang w:val="zh-CN" w:eastAsia="zh-CN"/>
              </w:rPr>
              <w:t>0（</w:t>
            </w:r>
            <w:r>
              <w:rPr>
                <w:rFonts w:hint="eastAsia" w:ascii="仿宋" w:hAnsi="仿宋" w:eastAsia="仿宋" w:cs="仿宋"/>
                <w:b/>
                <w:color w:val="auto"/>
                <w:sz w:val="24"/>
                <w:szCs w:val="24"/>
                <w:lang w:val="zh-CN"/>
              </w:rPr>
              <w:t>北京时间，以到账时间为准）之前从投标人基本账户以网银或银行电汇形式汇至本公司账户，否则其投标文件将被拒绝评审，投标人提交投标保证金应充分考虑资金在途时间。</w:t>
            </w:r>
          </w:p>
          <w:p>
            <w:pPr>
              <w:jc w:val="left"/>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户名：吐鲁番市华域天恒工程管理有限公司</w:t>
            </w:r>
          </w:p>
          <w:p>
            <w:pPr>
              <w:jc w:val="left"/>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 xml:space="preserve">开户银行：中国农业银行股份有限公司吐鲁番高昌支行  </w:t>
            </w:r>
          </w:p>
          <w:p>
            <w:pPr>
              <w:jc w:val="left"/>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 xml:space="preserve">帐号：3026 5301 0400 1229 8     </w:t>
            </w:r>
          </w:p>
          <w:p>
            <w:pPr>
              <w:jc w:val="left"/>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行号：1038 8302 6535</w:t>
            </w:r>
          </w:p>
          <w:p>
            <w:pPr>
              <w:jc w:val="left"/>
              <w:rPr>
                <w:rFonts w:hint="eastAsia"/>
                <w:color w:val="000000" w:themeColor="text1"/>
                <w:sz w:val="24"/>
                <w:szCs w:val="24"/>
                <w:lang w:val="zh-CN"/>
                <w14:textFill>
                  <w14:solidFill>
                    <w14:schemeClr w14:val="tx1"/>
                  </w14:solidFill>
                </w14:textFill>
              </w:rPr>
            </w:pPr>
            <w:r>
              <w:rPr>
                <w:rFonts w:hint="eastAsia" w:ascii="仿宋" w:hAnsi="仿宋" w:eastAsia="仿宋" w:cs="仿宋"/>
                <w:b/>
                <w:color w:val="auto"/>
                <w:sz w:val="24"/>
                <w:szCs w:val="24"/>
                <w:lang w:val="en-US" w:eastAsia="zh-CN"/>
              </w:rPr>
              <w:t>（2）若采用电子保函形式：采用电子保函形式应按以下要求办理：</w:t>
            </w:r>
            <w:r>
              <w:rPr>
                <w:rFonts w:hint="eastAsia" w:ascii="仿宋" w:hAnsi="仿宋" w:eastAsia="仿宋" w:cs="仿宋"/>
                <w:b/>
                <w:color w:val="auto"/>
                <w:sz w:val="24"/>
                <w:szCs w:val="24"/>
                <w:lang w:val="zh-CN"/>
              </w:rPr>
              <w:t>备注：1、</w:t>
            </w:r>
            <w:r>
              <w:rPr>
                <w:rFonts w:hint="eastAsia" w:ascii="仿宋" w:hAnsi="仿宋" w:eastAsia="仿宋" w:cs="仿宋"/>
                <w:b/>
                <w:color w:val="auto"/>
                <w:sz w:val="24"/>
                <w:szCs w:val="24"/>
                <w:lang w:val="en-US" w:eastAsia="zh-CN"/>
              </w:rPr>
              <w:t>保函须在招标文件规定的投标截止时间前办理完成，2.</w:t>
            </w:r>
            <w:r>
              <w:rPr>
                <w:rFonts w:hint="eastAsia" w:ascii="仿宋" w:hAnsi="仿宋" w:eastAsia="仿宋" w:cs="仿宋"/>
                <w:b/>
                <w:color w:val="auto"/>
                <w:sz w:val="24"/>
                <w:szCs w:val="24"/>
                <w:lang w:val="zh-CN"/>
              </w:rPr>
              <w:t>保函金额不得少于保证金金额；</w:t>
            </w: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lang w:val="zh-CN"/>
              </w:rPr>
              <w:t>、保函的有效期不得少于本项目投标有效期；</w:t>
            </w:r>
            <w:r>
              <w:rPr>
                <w:rFonts w:hint="eastAsia" w:ascii="仿宋" w:hAnsi="仿宋" w:eastAsia="仿宋" w:cs="仿宋"/>
                <w:b/>
                <w:color w:val="auto"/>
                <w:sz w:val="24"/>
                <w:szCs w:val="24"/>
                <w:lang w:val="en-US" w:eastAsia="zh-CN"/>
              </w:rPr>
              <w:t>4</w:t>
            </w:r>
            <w:r>
              <w:rPr>
                <w:rFonts w:hint="eastAsia" w:ascii="仿宋" w:hAnsi="仿宋" w:eastAsia="仿宋" w:cs="仿宋"/>
                <w:b/>
                <w:color w:val="auto"/>
                <w:sz w:val="24"/>
                <w:szCs w:val="24"/>
                <w:lang w:val="zh-CN"/>
              </w:rPr>
              <w:t>、保函应是针对本项目开具的；</w:t>
            </w:r>
            <w:r>
              <w:rPr>
                <w:rFonts w:hint="eastAsia" w:ascii="仿宋" w:hAnsi="仿宋" w:eastAsia="仿宋" w:cs="仿宋"/>
                <w:b/>
                <w:color w:val="auto"/>
                <w:sz w:val="24"/>
                <w:szCs w:val="24"/>
                <w:lang w:val="en-US" w:eastAsia="zh-CN"/>
              </w:rPr>
              <w:t>4、</w:t>
            </w:r>
            <w:r>
              <w:rPr>
                <w:rFonts w:hint="eastAsia" w:ascii="仿宋" w:hAnsi="仿宋" w:eastAsia="仿宋" w:cs="仿宋"/>
                <w:b/>
                <w:color w:val="auto"/>
                <w:sz w:val="24"/>
                <w:szCs w:val="24"/>
                <w:lang w:val="zh-CN"/>
              </w:rPr>
              <w:t>保函</w:t>
            </w:r>
            <w:r>
              <w:rPr>
                <w:rFonts w:hint="eastAsia" w:ascii="仿宋" w:hAnsi="仿宋" w:eastAsia="仿宋" w:cs="仿宋"/>
                <w:b/>
                <w:color w:val="auto"/>
                <w:sz w:val="24"/>
                <w:szCs w:val="24"/>
                <w:lang w:val="zh-CN" w:eastAsia="zh-CN"/>
              </w:rPr>
              <w:t>是</w:t>
            </w:r>
            <w:r>
              <w:rPr>
                <w:rFonts w:hint="eastAsia" w:ascii="仿宋" w:hAnsi="仿宋" w:eastAsia="仿宋" w:cs="仿宋"/>
                <w:b/>
                <w:color w:val="auto"/>
                <w:sz w:val="24"/>
                <w:szCs w:val="24"/>
                <w:lang w:val="zh-CN"/>
              </w:rPr>
              <w:t>投标</w:t>
            </w:r>
            <w:r>
              <w:rPr>
                <w:rFonts w:hint="eastAsia" w:ascii="仿宋" w:hAnsi="仿宋" w:eastAsia="仿宋" w:cs="仿宋"/>
                <w:b/>
                <w:color w:val="auto"/>
                <w:sz w:val="24"/>
                <w:szCs w:val="24"/>
                <w:lang w:val="zh-CN" w:eastAsia="zh-CN"/>
              </w:rPr>
              <w:t>文件中组成部分；</w:t>
            </w:r>
            <w:r>
              <w:rPr>
                <w:rFonts w:hint="eastAsia" w:ascii="仿宋" w:hAnsi="仿宋" w:eastAsia="仿宋" w:cs="仿宋"/>
                <w:b/>
                <w:color w:val="auto"/>
                <w:sz w:val="24"/>
                <w:szCs w:val="24"/>
                <w:lang w:val="en-US" w:eastAsia="zh-CN"/>
              </w:rPr>
              <w:t>5.保函按照“一项目一保函”的原则6.投标单位提供的保函必须真实有效，否则后果自负。</w:t>
            </w:r>
          </w:p>
          <w:p>
            <w:pPr>
              <w:jc w:val="left"/>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注：投标人向银行办理投标保证金汇（转）款时，应在用途栏（备注栏）准确注明“（简写项目名称）投标保证金”字样，由于未按要求注明信息而导致的一切后果由投标人承担。</w:t>
            </w:r>
          </w:p>
          <w:p>
            <w:pPr>
              <w:jc w:val="left"/>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zh-CN" w:eastAsia="zh-CN"/>
              </w:rPr>
              <w:t>换取收据时，将保证金截图发送至1252412748@qq.com并与财务联系人 ：李雅楠 联系 电话：13999699360。未按时提交投标保证金的投标文件无效。</w:t>
            </w:r>
          </w:p>
          <w:p>
            <w:pPr>
              <w:jc w:val="left"/>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zh-CN" w:eastAsia="zh-CN"/>
              </w:rPr>
              <w:t>* 退投标保证金程序：</w:t>
            </w:r>
          </w:p>
          <w:p>
            <w:pPr>
              <w:jc w:val="left"/>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eastAsia="zh-CN"/>
              </w:rPr>
              <w:t xml:space="preserve">  退还投标保证金时间：中标公示期满后5个工作日内，未中标单位保证金可退还，在合同签订后中标候选人的保证金可退还。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rightChars="0"/>
              <w:jc w:val="center"/>
              <w:rPr>
                <w:rFonts w:hint="default"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11</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yellow"/>
                <w:lang w:val="zh-CN"/>
              </w:rPr>
            </w:pPr>
            <w:r>
              <w:rPr>
                <w:rFonts w:hint="eastAsia" w:ascii="仿宋" w:hAnsi="仿宋" w:eastAsia="仿宋" w:cs="仿宋"/>
                <w:sz w:val="24"/>
                <w:szCs w:val="24"/>
                <w:lang w:eastAsia="zh-CN"/>
              </w:rPr>
              <w:t>投标文件</w:t>
            </w:r>
            <w:r>
              <w:rPr>
                <w:rFonts w:hint="eastAsia" w:ascii="仿宋" w:hAnsi="仿宋" w:eastAsia="仿宋" w:cs="仿宋"/>
                <w:sz w:val="24"/>
                <w:szCs w:val="24"/>
              </w:rPr>
              <w:t>递交截止时间</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color w:val="auto"/>
                <w:sz w:val="24"/>
                <w:szCs w:val="24"/>
                <w:lang w:val="zh-CN"/>
              </w:rPr>
            </w:pPr>
            <w:r>
              <w:rPr>
                <w:rFonts w:hint="eastAsia" w:ascii="仿宋" w:hAnsi="仿宋" w:eastAsia="仿宋" w:cs="仿宋"/>
                <w:snapToGrid w:val="0"/>
                <w:color w:val="000000"/>
                <w:kern w:val="0"/>
                <w:sz w:val="24"/>
                <w:szCs w:val="24"/>
                <w:lang w:val="en-US" w:eastAsia="zh-CN"/>
              </w:rPr>
              <w:t>2023年8月24日10</w:t>
            </w:r>
            <w:r>
              <w:rPr>
                <w:rFonts w:hint="eastAsia" w:ascii="仿宋" w:hAnsi="仿宋" w:eastAsia="仿宋" w:cs="仿宋"/>
                <w:snapToGrid w:val="0"/>
                <w:color w:val="000000"/>
                <w:kern w:val="0"/>
                <w:sz w:val="24"/>
                <w:szCs w:val="24"/>
              </w:rPr>
              <w:t>:</w:t>
            </w:r>
            <w:r>
              <w:rPr>
                <w:rFonts w:hint="eastAsia" w:ascii="仿宋" w:hAnsi="仿宋" w:eastAsia="仿宋" w:cs="仿宋"/>
                <w:snapToGrid w:val="0"/>
                <w:color w:val="000000"/>
                <w:kern w:val="0"/>
                <w:sz w:val="24"/>
                <w:szCs w:val="24"/>
                <w:lang w:val="en-US" w:eastAsia="zh-CN"/>
              </w:rPr>
              <w:t>00时</w:t>
            </w:r>
            <w:r>
              <w:rPr>
                <w:rFonts w:hint="eastAsia" w:ascii="仿宋" w:hAnsi="仿宋" w:eastAsia="仿宋" w:cs="仿宋"/>
                <w:snapToGrid w:val="0"/>
                <w:color w:val="000000"/>
                <w:kern w:val="0"/>
                <w:sz w:val="24"/>
                <w:szCs w:val="24"/>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spacing w:line="440" w:lineRule="exact"/>
              <w:rPr>
                <w:rFonts w:hint="eastAsia" w:ascii="仿宋" w:hAnsi="仿宋" w:eastAsia="仿宋" w:cs="仿宋"/>
                <w:sz w:val="24"/>
                <w:szCs w:val="24"/>
                <w:lang w:val="zh-CN"/>
              </w:rPr>
            </w:pPr>
            <w:r>
              <w:rPr>
                <w:rFonts w:hint="eastAsia" w:ascii="仿宋" w:hAnsi="仿宋" w:eastAsia="仿宋" w:cs="仿宋"/>
                <w:sz w:val="24"/>
                <w:szCs w:val="24"/>
                <w:lang w:eastAsia="zh-CN"/>
              </w:rPr>
              <w:t>投标文件</w:t>
            </w:r>
            <w:r>
              <w:rPr>
                <w:rFonts w:hint="eastAsia" w:ascii="仿宋" w:hAnsi="仿宋" w:eastAsia="仿宋" w:cs="仿宋"/>
                <w:sz w:val="24"/>
                <w:szCs w:val="24"/>
              </w:rPr>
              <w:t>递交地点</w:t>
            </w:r>
            <w:r>
              <w:rPr>
                <w:rFonts w:hint="eastAsia" w:ascii="仿宋" w:hAnsi="仿宋" w:eastAsia="仿宋" w:cs="仿宋"/>
                <w:sz w:val="24"/>
                <w:szCs w:val="24"/>
                <w:lang w:eastAsia="zh-CN"/>
              </w:rPr>
              <w:t>及开标</w:t>
            </w:r>
            <w:r>
              <w:rPr>
                <w:rFonts w:hint="eastAsia" w:ascii="仿宋" w:hAnsi="仿宋" w:eastAsia="仿宋" w:cs="仿宋"/>
                <w:sz w:val="24"/>
                <w:szCs w:val="24"/>
              </w:rPr>
              <w:t>地点</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spacing w:line="440" w:lineRule="exact"/>
              <w:rPr>
                <w:rFonts w:hint="eastAsia" w:ascii="仿宋" w:hAnsi="仿宋" w:eastAsia="仿宋" w:cs="仿宋"/>
                <w:sz w:val="24"/>
                <w:szCs w:val="24"/>
                <w:lang w:val="zh-CN"/>
              </w:rPr>
            </w:pPr>
            <w:r>
              <w:rPr>
                <w:rFonts w:hint="eastAsia" w:ascii="仿宋" w:hAnsi="仿宋" w:eastAsia="仿宋" w:cs="仿宋"/>
                <w:sz w:val="24"/>
                <w:szCs w:val="24"/>
              </w:rPr>
              <w:t>磋商响应文件以加密形式</w:t>
            </w:r>
            <w:r>
              <w:rPr>
                <w:rFonts w:hint="eastAsia" w:ascii="仿宋" w:hAnsi="仿宋" w:eastAsia="仿宋" w:cs="仿宋"/>
                <w:sz w:val="24"/>
                <w:szCs w:val="24"/>
                <w:lang w:val="en-US" w:eastAsia="zh-CN"/>
              </w:rPr>
              <w:t>上传</w:t>
            </w:r>
            <w:r>
              <w:rPr>
                <w:rFonts w:hint="eastAsia" w:ascii="仿宋" w:hAnsi="仿宋" w:eastAsia="仿宋" w:cs="仿宋"/>
                <w:sz w:val="24"/>
                <w:szCs w:val="24"/>
              </w:rPr>
              <w:t>至政采云线上（www.zcygov.cn）</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jc w:val="center"/>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lang w:val="en-US" w:eastAsia="zh-CN"/>
              </w:rPr>
              <w:t>3</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56"/>
              <w:ind w:left="96"/>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lang w:val="zh-CN"/>
              </w:rPr>
              <w:t>履约保证金</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shd w:val="solid" w:color="FFFFFF" w:fill="auto"/>
              <w:autoSpaceDN w:val="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0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56"/>
              <w:ind w:left="96" w:left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投标文件的</w:t>
            </w:r>
            <w:r>
              <w:rPr>
                <w:rFonts w:hint="eastAsia" w:ascii="仿宋" w:hAnsi="仿宋" w:eastAsia="仿宋" w:cs="仿宋"/>
                <w:color w:val="auto"/>
                <w:sz w:val="24"/>
                <w:szCs w:val="24"/>
                <w:lang w:val="en-US" w:eastAsia="zh-CN"/>
              </w:rPr>
              <w:t>份</w:t>
            </w:r>
            <w:r>
              <w:rPr>
                <w:rFonts w:hint="eastAsia" w:ascii="仿宋" w:hAnsi="仿宋" w:eastAsia="仿宋" w:cs="仿宋"/>
                <w:color w:val="auto"/>
                <w:sz w:val="24"/>
                <w:szCs w:val="24"/>
                <w:lang w:val="zh-CN"/>
              </w:rPr>
              <w:t>数</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tabs>
                <w:tab w:val="left" w:pos="7665"/>
              </w:tabs>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投标文件的份数：投标文件应一式三份：其中正本一份，副本二份，并注明“正本”和“副本”字样，另外</w:t>
            </w:r>
            <w:r>
              <w:rPr>
                <w:rFonts w:hint="eastAsia" w:ascii="仿宋" w:hAnsi="仿宋" w:eastAsia="仿宋" w:cs="仿宋"/>
                <w:color w:val="auto"/>
                <w:sz w:val="24"/>
                <w:szCs w:val="24"/>
                <w:lang w:val="en-US" w:eastAsia="zh-CN"/>
              </w:rPr>
              <w:t>需提供投标报价表</w:t>
            </w:r>
            <w:r>
              <w:rPr>
                <w:rFonts w:hint="eastAsia" w:ascii="仿宋" w:hAnsi="仿宋" w:eastAsia="仿宋" w:cs="仿宋"/>
                <w:color w:val="auto"/>
                <w:sz w:val="24"/>
                <w:szCs w:val="24"/>
                <w:lang w:val="zh-CN" w:eastAsia="zh-CN"/>
              </w:rPr>
              <w:t>。投标文件应由投标人的合法授权代表正式签署，如有任何更改应由原签署人签字。</w:t>
            </w:r>
          </w:p>
          <w:p>
            <w:pPr>
              <w:tabs>
                <w:tab w:val="left" w:pos="7665"/>
              </w:tabs>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注：投标单位中标后按以上要求提供。</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56"/>
              <w:ind w:left="96" w:left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开标现场</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 w:hAnsi="仿宋" w:eastAsia="仿宋" w:cs="仿宋"/>
                <w:b/>
                <w:bCs/>
                <w:sz w:val="24"/>
                <w:szCs w:val="24"/>
              </w:rPr>
            </w:pPr>
            <w:r>
              <w:rPr>
                <w:rFonts w:hint="eastAsia" w:ascii="仿宋" w:hAnsi="仿宋" w:eastAsia="仿宋" w:cs="仿宋"/>
                <w:b/>
                <w:bCs/>
                <w:sz w:val="24"/>
                <w:szCs w:val="24"/>
              </w:rPr>
              <w:t>注意事项：</w:t>
            </w:r>
          </w:p>
          <w:p>
            <w:pPr>
              <w:numPr>
                <w:ilvl w:val="0"/>
                <w:numId w:val="4"/>
              </w:numPr>
              <w:snapToGrid w:val="0"/>
              <w:ind w:left="385" w:hanging="386" w:hangingChars="160"/>
              <w:rPr>
                <w:rFonts w:hint="eastAsia" w:ascii="仿宋" w:hAnsi="仿宋" w:eastAsia="仿宋" w:cs="仿宋"/>
                <w:b/>
                <w:bCs/>
                <w:sz w:val="24"/>
                <w:szCs w:val="24"/>
              </w:rPr>
            </w:pPr>
            <w:r>
              <w:rPr>
                <w:rFonts w:hint="eastAsia" w:ascii="仿宋" w:hAnsi="仿宋" w:eastAsia="仿宋" w:cs="仿宋"/>
                <w:b/>
                <w:bCs/>
                <w:sz w:val="24"/>
                <w:szCs w:val="24"/>
              </w:rPr>
              <w:t>本项目为电子招投标项目，</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需要使用CA加密设备，凡参加本项目供应商可自主通过新疆CA申领渠道“新疆政务通”申请政采云平台可使用的CA设备。如有操作性问题可与政采云在线客服进行咨询，咨询电话：</w:t>
            </w:r>
            <w:r>
              <w:rPr>
                <w:rFonts w:hint="eastAsia" w:ascii="仿宋" w:hAnsi="仿宋" w:eastAsia="仿宋" w:cs="仿宋"/>
                <w:b/>
                <w:bCs/>
                <w:sz w:val="24"/>
                <w:szCs w:val="24"/>
                <w:lang w:val="en-US" w:eastAsia="zh-CN"/>
              </w:rPr>
              <w:t>95763</w:t>
            </w:r>
            <w:r>
              <w:rPr>
                <w:rFonts w:hint="eastAsia" w:ascii="仿宋" w:hAnsi="仿宋" w:eastAsia="仿宋" w:cs="仿宋"/>
                <w:b/>
                <w:bCs/>
                <w:sz w:val="24"/>
                <w:szCs w:val="24"/>
                <w:lang w:eastAsia="zh-CN"/>
              </w:rPr>
              <w:t>。</w:t>
            </w:r>
          </w:p>
          <w:p>
            <w:pPr>
              <w:numPr>
                <w:ilvl w:val="0"/>
                <w:numId w:val="4"/>
              </w:numPr>
              <w:snapToGrid w:val="0"/>
              <w:ind w:left="385" w:hanging="386" w:hangingChars="160"/>
              <w:rPr>
                <w:rFonts w:hint="eastAsia" w:ascii="仿宋" w:hAnsi="仿宋" w:eastAsia="仿宋" w:cs="仿宋"/>
                <w:b/>
                <w:bCs/>
                <w:sz w:val="24"/>
                <w:szCs w:val="24"/>
              </w:rPr>
            </w:pPr>
            <w:r>
              <w:rPr>
                <w:rFonts w:hint="eastAsia" w:ascii="仿宋" w:hAnsi="仿宋" w:eastAsia="仿宋" w:cs="仿宋"/>
                <w:b/>
                <w:bCs/>
                <w:sz w:val="24"/>
                <w:szCs w:val="24"/>
              </w:rPr>
              <w:t>本项目实行网上投标，采用电子投标文件，若供应商参与投标，自行承担投标一切费用。</w:t>
            </w:r>
          </w:p>
          <w:p>
            <w:pPr>
              <w:numPr>
                <w:ilvl w:val="0"/>
                <w:numId w:val="4"/>
              </w:numPr>
              <w:snapToGrid w:val="0"/>
              <w:ind w:left="385" w:hanging="386" w:hangingChars="160"/>
              <w:rPr>
                <w:rFonts w:hint="eastAsia" w:ascii="仿宋" w:hAnsi="仿宋" w:eastAsia="仿宋" w:cs="仿宋"/>
                <w:b/>
                <w:bCs/>
                <w:sz w:val="24"/>
                <w:szCs w:val="24"/>
              </w:rPr>
            </w:pPr>
            <w:r>
              <w:rPr>
                <w:rFonts w:hint="eastAsia" w:ascii="仿宋" w:hAnsi="仿宋" w:eastAsia="仿宋" w:cs="仿宋"/>
                <w:b/>
                <w:bCs/>
                <w:sz w:val="24"/>
                <w:szCs w:val="24"/>
              </w:rPr>
              <w:t>各供应商应在开标前应确保成为新疆政府采购网正式注册入库供应商，并完成CA数字证书申领。因未注册入库、未办理CA数字证书等原因造成无法投标或投标失败等后果由供应商自行承担。</w:t>
            </w:r>
          </w:p>
          <w:p>
            <w:pPr>
              <w:snapToGrid w:val="0"/>
              <w:ind w:left="385" w:hanging="386" w:hangingChars="160"/>
              <w:rPr>
                <w:rFonts w:hint="eastAsia" w:ascii="仿宋" w:hAnsi="仿宋" w:eastAsia="仿宋" w:cs="仿宋"/>
                <w:sz w:val="24"/>
                <w:szCs w:val="24"/>
              </w:rPr>
            </w:pPr>
            <w:r>
              <w:rPr>
                <w:rFonts w:hint="eastAsia" w:ascii="仿宋" w:hAnsi="仿宋" w:eastAsia="仿宋" w:cs="仿宋"/>
                <w:b/>
                <w:bCs/>
                <w:sz w:val="24"/>
                <w:szCs w:val="24"/>
              </w:rPr>
              <w:t>4、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w:t>
            </w:r>
            <w:r>
              <w:rPr>
                <w:rFonts w:hint="eastAsia" w:ascii="仿宋" w:hAnsi="仿宋" w:eastAsia="仿宋" w:cs="仿宋"/>
                <w:b/>
                <w:bCs/>
                <w:sz w:val="24"/>
                <w:szCs w:val="24"/>
                <w:lang w:val="en-US" w:eastAsia="zh-CN"/>
              </w:rPr>
              <w:t>95763</w:t>
            </w:r>
            <w:r>
              <w:rPr>
                <w:rFonts w:hint="eastAsia" w:ascii="仿宋" w:hAnsi="仿宋" w:eastAsia="仿宋" w:cs="仿宋"/>
                <w:b/>
                <w:bCs/>
                <w:sz w:val="24"/>
                <w:szCs w:val="24"/>
              </w:rPr>
              <w:t>进行咨询。</w:t>
            </w:r>
          </w:p>
          <w:p>
            <w:pPr>
              <w:tabs>
                <w:tab w:val="left" w:pos="7665"/>
              </w:tabs>
              <w:jc w:val="left"/>
              <w:rPr>
                <w:rFonts w:hint="eastAsia" w:ascii="仿宋" w:hAnsi="仿宋" w:eastAsia="仿宋" w:cs="仿宋"/>
                <w:color w:val="auto"/>
                <w:sz w:val="24"/>
                <w:szCs w:val="24"/>
              </w:rPr>
            </w:pPr>
            <w:r>
              <w:rPr>
                <w:rFonts w:hint="eastAsia" w:ascii="仿宋" w:hAnsi="仿宋" w:eastAsia="仿宋" w:cs="仿宋"/>
                <w:b/>
                <w:bCs/>
                <w:sz w:val="24"/>
                <w:szCs w:val="24"/>
              </w:rPr>
              <w:t>5、各供应商须在</w:t>
            </w:r>
            <w:r>
              <w:rPr>
                <w:rFonts w:hint="eastAsia" w:ascii="仿宋" w:hAnsi="仿宋" w:eastAsia="仿宋" w:cs="仿宋"/>
                <w:b/>
                <w:bCs/>
                <w:sz w:val="24"/>
                <w:szCs w:val="24"/>
                <w:lang w:val="en-US" w:eastAsia="zh-CN"/>
              </w:rPr>
              <w:t>开标</w:t>
            </w:r>
            <w:r>
              <w:rPr>
                <w:rFonts w:hint="eastAsia" w:ascii="仿宋" w:hAnsi="仿宋" w:eastAsia="仿宋" w:cs="仿宋"/>
                <w:b/>
                <w:bCs/>
                <w:sz w:val="24"/>
                <w:szCs w:val="24"/>
              </w:rPr>
              <w:t>时间在政采云平台自行解密文件，开标后将纸质响应文件递交（或邮寄）至采购代理机构。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56"/>
              <w:ind w:left="96"/>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rPr>
              <w:t>对招标文件资质要求、技术参数、商务要求、评分办法等采购需求提出的询问和质疑</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ind w:right="105" w:rightChars="5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受理单位：</w:t>
            </w:r>
            <w:r>
              <w:rPr>
                <w:rFonts w:hint="eastAsia" w:ascii="仿宋" w:hAnsi="仿宋" w:eastAsia="仿宋" w:cs="仿宋"/>
                <w:color w:val="auto"/>
                <w:sz w:val="24"/>
                <w:szCs w:val="24"/>
                <w:lang w:eastAsia="zh-CN"/>
              </w:rPr>
              <w:t>吐鲁番市华域天恒工程管理有限公司</w:t>
            </w:r>
          </w:p>
          <w:p>
            <w:pPr>
              <w:ind w:right="105" w:rightChars="5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 系 人：</w:t>
            </w:r>
            <w:r>
              <w:rPr>
                <w:rFonts w:hint="eastAsia" w:ascii="仿宋" w:hAnsi="仿宋" w:eastAsia="仿宋" w:cs="仿宋"/>
                <w:color w:val="auto"/>
                <w:sz w:val="24"/>
                <w:szCs w:val="24"/>
                <w:lang w:val="en-US" w:eastAsia="zh-CN"/>
              </w:rPr>
              <w:t>马丽娜</w:t>
            </w:r>
          </w:p>
          <w:p>
            <w:pPr>
              <w:ind w:right="105" w:rightChars="5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联系电话：099</w:t>
            </w:r>
            <w:r>
              <w:rPr>
                <w:rFonts w:hint="eastAsia" w:ascii="仿宋" w:hAnsi="仿宋" w:eastAsia="仿宋" w:cs="仿宋"/>
                <w:color w:val="auto"/>
                <w:sz w:val="24"/>
                <w:szCs w:val="24"/>
                <w:lang w:val="en-US" w:eastAsia="zh-CN"/>
              </w:rPr>
              <w:t>5-8637000、13899314280</w:t>
            </w:r>
          </w:p>
          <w:p>
            <w:pPr>
              <w:ind w:right="105" w:rightChars="5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地址：吐鲁番市高昌区示范区和平街11幢2层201号</w:t>
            </w:r>
          </w:p>
          <w:p>
            <w:pPr>
              <w:ind w:right="105" w:rightChars="50"/>
              <w:jc w:val="left"/>
              <w:rPr>
                <w:rFonts w:hint="eastAsia" w:ascii="仿宋" w:hAnsi="仿宋" w:eastAsia="仿宋" w:cs="仿宋"/>
                <w:color w:val="auto"/>
                <w:sz w:val="24"/>
                <w:szCs w:val="24"/>
              </w:rPr>
            </w:pPr>
            <w:r>
              <w:rPr>
                <w:rFonts w:hint="eastAsia" w:ascii="仿宋" w:hAnsi="仿宋" w:eastAsia="仿宋" w:cs="仿宋"/>
                <w:color w:val="auto"/>
                <w:sz w:val="24"/>
                <w:szCs w:val="24"/>
              </w:rPr>
              <w:t>质疑函接受方式：现场接受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邮寄</w:t>
            </w:r>
            <w:r>
              <w:rPr>
                <w:rFonts w:hint="eastAsia" w:ascii="仿宋" w:hAnsi="仿宋" w:eastAsia="仿宋" w:cs="仿宋"/>
                <w:color w:val="auto"/>
                <w:sz w:val="24"/>
                <w:szCs w:val="24"/>
              </w:rPr>
              <w:t>或</w:t>
            </w:r>
            <w:r>
              <w:rPr>
                <w:rFonts w:hint="eastAsia" w:ascii="仿宋" w:hAnsi="仿宋" w:eastAsia="仿宋" w:cs="仿宋"/>
                <w:color w:val="auto"/>
                <w:sz w:val="24"/>
                <w:szCs w:val="24"/>
                <w:lang w:val="en-US" w:eastAsia="zh-CN"/>
              </w:rPr>
              <w:t>邮箱（769382339@qq.com）</w:t>
            </w:r>
            <w:r>
              <w:rPr>
                <w:rFonts w:hint="eastAsia" w:ascii="仿宋" w:hAnsi="仿宋" w:eastAsia="仿宋" w:cs="仿宋"/>
                <w:color w:val="auto"/>
                <w:sz w:val="24"/>
                <w:szCs w:val="24"/>
              </w:rPr>
              <w:t>接受</w:t>
            </w:r>
          </w:p>
          <w:p>
            <w:pPr>
              <w:ind w:right="105" w:rightChars="50"/>
              <w:jc w:val="left"/>
              <w:rPr>
                <w:rFonts w:hint="eastAsia" w:ascii="仿宋" w:hAnsi="仿宋" w:eastAsia="仿宋" w:cs="仿宋"/>
                <w:color w:val="auto"/>
                <w:sz w:val="24"/>
                <w:szCs w:val="24"/>
              </w:rPr>
            </w:pPr>
            <w:r>
              <w:rPr>
                <w:rFonts w:hint="eastAsia" w:ascii="仿宋" w:hAnsi="仿宋" w:eastAsia="仿宋" w:cs="仿宋"/>
                <w:color w:val="auto"/>
                <w:sz w:val="24"/>
                <w:szCs w:val="24"/>
              </w:rPr>
              <w:t>提出质疑时间：招标文件公告期限届满之日起七个工作日内。</w:t>
            </w:r>
          </w:p>
          <w:p>
            <w:pPr>
              <w:ind w:right="105" w:rightChars="5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rPr>
              <w:t>备注：供应商应当在法定质疑期内一次性提出针对统一采购程序环节的质疑。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56"/>
              <w:ind w:left="96"/>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对</w:t>
            </w:r>
            <w:r>
              <w:rPr>
                <w:rFonts w:hint="eastAsia" w:ascii="仿宋" w:hAnsi="仿宋" w:eastAsia="仿宋" w:cs="仿宋"/>
                <w:color w:val="auto"/>
                <w:sz w:val="24"/>
                <w:szCs w:val="24"/>
              </w:rPr>
              <w:t>招标文件、</w:t>
            </w:r>
            <w:r>
              <w:rPr>
                <w:rFonts w:hint="eastAsia" w:ascii="仿宋" w:hAnsi="仿宋" w:eastAsia="仿宋" w:cs="仿宋"/>
                <w:color w:val="auto"/>
                <w:kern w:val="2"/>
                <w:sz w:val="24"/>
                <w:szCs w:val="24"/>
              </w:rPr>
              <w:t>采购过程和采购结果的询问和质疑</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ind w:right="105" w:rightChars="5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受理单位：</w:t>
            </w:r>
            <w:r>
              <w:rPr>
                <w:rFonts w:hint="eastAsia" w:ascii="仿宋" w:hAnsi="仿宋" w:eastAsia="仿宋" w:cs="仿宋"/>
                <w:color w:val="auto"/>
                <w:sz w:val="24"/>
                <w:szCs w:val="24"/>
                <w:lang w:eastAsia="zh-CN"/>
              </w:rPr>
              <w:t>吐鲁番市华域天恒工程管理有限公司</w:t>
            </w:r>
          </w:p>
          <w:p>
            <w:pPr>
              <w:ind w:right="105" w:rightChars="5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 系 人：</w:t>
            </w:r>
            <w:r>
              <w:rPr>
                <w:rFonts w:hint="eastAsia" w:ascii="仿宋" w:hAnsi="仿宋" w:eastAsia="仿宋" w:cs="仿宋"/>
                <w:color w:val="auto"/>
                <w:sz w:val="24"/>
                <w:szCs w:val="24"/>
                <w:lang w:val="en-US" w:eastAsia="zh-CN"/>
              </w:rPr>
              <w:t>马丽娜</w:t>
            </w:r>
          </w:p>
          <w:p>
            <w:pPr>
              <w:ind w:right="105" w:rightChars="5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联系电话：099</w:t>
            </w:r>
            <w:r>
              <w:rPr>
                <w:rFonts w:hint="eastAsia" w:ascii="仿宋" w:hAnsi="仿宋" w:eastAsia="仿宋" w:cs="仿宋"/>
                <w:color w:val="auto"/>
                <w:sz w:val="24"/>
                <w:szCs w:val="24"/>
                <w:lang w:val="en-US" w:eastAsia="zh-CN"/>
              </w:rPr>
              <w:t>5-8637000、13899314280</w:t>
            </w:r>
          </w:p>
          <w:p>
            <w:pPr>
              <w:ind w:right="105" w:rightChars="50"/>
              <w:jc w:val="left"/>
              <w:rPr>
                <w:rFonts w:hint="eastAsia" w:ascii="仿宋" w:hAnsi="仿宋" w:eastAsia="仿宋" w:cs="仿宋"/>
                <w:color w:val="auto"/>
                <w:sz w:val="24"/>
                <w:szCs w:val="24"/>
              </w:rPr>
            </w:pPr>
            <w:r>
              <w:rPr>
                <w:rFonts w:hint="eastAsia" w:ascii="仿宋" w:hAnsi="仿宋" w:eastAsia="仿宋" w:cs="仿宋"/>
                <w:color w:val="auto"/>
                <w:sz w:val="24"/>
                <w:szCs w:val="24"/>
              </w:rPr>
              <w:t>质疑函接受方式：现场接受或邮</w:t>
            </w:r>
            <w:r>
              <w:rPr>
                <w:rFonts w:hint="eastAsia" w:ascii="仿宋" w:hAnsi="仿宋" w:eastAsia="仿宋" w:cs="仿宋"/>
                <w:color w:val="auto"/>
                <w:sz w:val="24"/>
                <w:szCs w:val="24"/>
                <w:lang w:val="en-US" w:eastAsia="zh-CN"/>
              </w:rPr>
              <w:t>箱（769382339@qq.com）</w:t>
            </w:r>
            <w:r>
              <w:rPr>
                <w:rFonts w:hint="eastAsia" w:ascii="仿宋" w:hAnsi="仿宋" w:eastAsia="仿宋" w:cs="仿宋"/>
                <w:color w:val="auto"/>
                <w:sz w:val="24"/>
                <w:szCs w:val="24"/>
              </w:rPr>
              <w:t>接受</w:t>
            </w:r>
          </w:p>
          <w:p>
            <w:pPr>
              <w:ind w:right="105" w:rightChars="50"/>
              <w:jc w:val="left"/>
              <w:rPr>
                <w:rFonts w:hint="eastAsia" w:ascii="仿宋" w:hAnsi="仿宋" w:eastAsia="仿宋" w:cs="仿宋"/>
                <w:color w:val="auto"/>
                <w:sz w:val="24"/>
                <w:szCs w:val="24"/>
              </w:rPr>
            </w:pPr>
            <w:r>
              <w:rPr>
                <w:rFonts w:hint="eastAsia" w:ascii="仿宋" w:hAnsi="仿宋" w:eastAsia="仿宋" w:cs="仿宋"/>
                <w:color w:val="auto"/>
                <w:sz w:val="24"/>
                <w:szCs w:val="24"/>
              </w:rPr>
              <w:t>地址：吐鲁番市高昌区示范区和平街11幢2层201号</w:t>
            </w:r>
          </w:p>
          <w:p>
            <w:pPr>
              <w:ind w:right="105" w:rightChars="50"/>
              <w:jc w:val="left"/>
              <w:rPr>
                <w:rFonts w:hint="eastAsia" w:ascii="仿宋" w:hAnsi="仿宋" w:eastAsia="仿宋" w:cs="仿宋"/>
                <w:color w:val="auto"/>
                <w:sz w:val="24"/>
                <w:szCs w:val="24"/>
              </w:rPr>
            </w:pPr>
            <w:r>
              <w:rPr>
                <w:rFonts w:hint="eastAsia" w:ascii="仿宋" w:hAnsi="仿宋" w:eastAsia="仿宋" w:cs="仿宋"/>
                <w:color w:val="auto"/>
                <w:sz w:val="24"/>
                <w:szCs w:val="24"/>
              </w:rPr>
              <w:t>对采购过程提出质疑时间：为各采购程序环节结束之日起七个工作日内。</w:t>
            </w:r>
          </w:p>
          <w:p>
            <w:pPr>
              <w:ind w:right="105" w:rightChars="50"/>
              <w:jc w:val="left"/>
              <w:rPr>
                <w:rFonts w:hint="eastAsia" w:ascii="仿宋" w:hAnsi="仿宋" w:eastAsia="仿宋" w:cs="仿宋"/>
                <w:color w:val="auto"/>
                <w:sz w:val="24"/>
                <w:szCs w:val="24"/>
              </w:rPr>
            </w:pPr>
            <w:r>
              <w:rPr>
                <w:rFonts w:hint="eastAsia" w:ascii="仿宋" w:hAnsi="仿宋" w:eastAsia="仿宋" w:cs="仿宋"/>
                <w:color w:val="auto"/>
                <w:sz w:val="24"/>
                <w:szCs w:val="24"/>
              </w:rPr>
              <w:t>对采购结果提出质疑时间：为中标结果公告发布次日后七个工作日内。</w:t>
            </w:r>
          </w:p>
          <w:p>
            <w:pPr>
              <w:ind w:right="105" w:rightChars="50"/>
              <w:jc w:val="left"/>
              <w:rPr>
                <w:rFonts w:hint="eastAsia" w:ascii="仿宋" w:hAnsi="仿宋" w:eastAsia="仿宋" w:cs="仿宋"/>
                <w:color w:val="auto"/>
                <w:sz w:val="24"/>
                <w:szCs w:val="24"/>
              </w:rPr>
            </w:pPr>
            <w:r>
              <w:rPr>
                <w:rFonts w:hint="eastAsia" w:ascii="仿宋" w:hAnsi="仿宋" w:eastAsia="仿宋" w:cs="仿宋"/>
                <w:color w:val="auto"/>
                <w:sz w:val="24"/>
                <w:szCs w:val="24"/>
              </w:rPr>
              <w:t>备注：1、采购单位无正当理由不按照依法推荐的中标候选供应商顺序确定中标供应商，或者在评标委员会依法推荐的中标候选供应商以外确定中标供应商的质疑由采购单位受理。</w:t>
            </w:r>
          </w:p>
          <w:p>
            <w:pPr>
              <w:ind w:right="105" w:rightChars="50"/>
              <w:jc w:val="left"/>
              <w:rPr>
                <w:rFonts w:hint="eastAsia" w:ascii="仿宋" w:hAnsi="仿宋" w:eastAsia="仿宋" w:cs="仿宋"/>
                <w:color w:val="auto"/>
                <w:sz w:val="24"/>
                <w:szCs w:val="24"/>
              </w:rPr>
            </w:pPr>
            <w:r>
              <w:rPr>
                <w:rFonts w:hint="eastAsia" w:ascii="仿宋" w:hAnsi="仿宋" w:eastAsia="仿宋" w:cs="仿宋"/>
                <w:color w:val="auto"/>
                <w:sz w:val="24"/>
                <w:szCs w:val="24"/>
              </w:rPr>
              <w:t>2、供应商应当在法定质疑期内一次性提出针对统一采购程序环节的质疑。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4"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56"/>
              <w:ind w:left="96"/>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投诉</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ind w:right="105" w:rightChars="50"/>
              <w:jc w:val="left"/>
              <w:rPr>
                <w:rFonts w:hint="eastAsia" w:ascii="仿宋" w:hAnsi="仿宋" w:eastAsia="仿宋" w:cs="仿宋"/>
                <w:color w:val="auto"/>
                <w:sz w:val="24"/>
                <w:szCs w:val="24"/>
              </w:rPr>
            </w:pPr>
            <w:r>
              <w:rPr>
                <w:rFonts w:hint="eastAsia" w:ascii="仿宋" w:hAnsi="仿宋" w:eastAsia="仿宋" w:cs="仿宋"/>
                <w:color w:val="auto"/>
                <w:sz w:val="24"/>
                <w:szCs w:val="24"/>
              </w:rPr>
              <w:t>投诉受理单位：本采购项目同级财政部门，即</w:t>
            </w:r>
            <w:r>
              <w:rPr>
                <w:rFonts w:hint="eastAsia" w:ascii="仿宋" w:hAnsi="仿宋" w:eastAsia="仿宋" w:cs="仿宋"/>
                <w:color w:val="auto"/>
                <w:sz w:val="24"/>
                <w:szCs w:val="24"/>
                <w:u w:val="single"/>
                <w:lang w:eastAsia="zh-CN"/>
              </w:rPr>
              <w:t>吐鲁番市财政局</w:t>
            </w:r>
            <w:r>
              <w:rPr>
                <w:rFonts w:hint="eastAsia" w:ascii="仿宋" w:hAnsi="仿宋" w:eastAsia="仿宋" w:cs="仿宋"/>
                <w:color w:val="auto"/>
                <w:sz w:val="24"/>
                <w:szCs w:val="24"/>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56"/>
              <w:jc w:val="center"/>
              <w:rPr>
                <w:rFonts w:hint="eastAsia" w:ascii="仿宋" w:hAnsi="仿宋" w:eastAsia="仿宋" w:cs="仿宋"/>
                <w:color w:val="auto"/>
                <w:kern w:val="2"/>
                <w:sz w:val="24"/>
                <w:szCs w:val="24"/>
              </w:rPr>
            </w:pPr>
            <w:r>
              <w:rPr>
                <w:rFonts w:hint="eastAsia" w:ascii="仿宋" w:hAnsi="仿宋" w:eastAsia="仿宋" w:cs="仿宋"/>
                <w:color w:val="auto"/>
                <w:sz w:val="24"/>
                <w:szCs w:val="24"/>
              </w:rPr>
              <w:t>评审情况的公告</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ind w:right="105" w:rightChars="50"/>
              <w:jc w:val="left"/>
              <w:rPr>
                <w:rFonts w:hint="eastAsia" w:ascii="仿宋" w:hAnsi="仿宋" w:eastAsia="仿宋" w:cs="仿宋"/>
                <w:color w:val="auto"/>
                <w:sz w:val="24"/>
                <w:szCs w:val="24"/>
              </w:rPr>
            </w:pPr>
            <w:r>
              <w:rPr>
                <w:rFonts w:hint="eastAsia" w:ascii="仿宋" w:hAnsi="仿宋" w:eastAsia="仿宋" w:cs="仿宋"/>
                <w:color w:val="auto"/>
                <w:sz w:val="24"/>
                <w:szCs w:val="24"/>
              </w:rPr>
              <w:t>评审结果将在新疆政府采购网上采购结果公告栏中予以公告。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政府采购合同</w:t>
            </w:r>
          </w:p>
          <w:p>
            <w:pPr>
              <w:ind w:firstLine="120" w:firstLineChars="50"/>
              <w:jc w:val="center"/>
              <w:rPr>
                <w:rFonts w:hint="eastAsia" w:ascii="仿宋" w:hAnsi="仿宋" w:eastAsia="仿宋" w:cs="仿宋"/>
                <w:color w:val="auto"/>
                <w:sz w:val="24"/>
                <w:szCs w:val="24"/>
              </w:rPr>
            </w:pPr>
            <w:r>
              <w:rPr>
                <w:rFonts w:hint="eastAsia" w:ascii="仿宋" w:hAnsi="仿宋" w:eastAsia="仿宋" w:cs="仿宋"/>
                <w:color w:val="auto"/>
                <w:sz w:val="24"/>
                <w:szCs w:val="24"/>
              </w:rPr>
              <w:t>备案</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政府采购合同签订之日起2个工作日内，采购人应将政府采购合同在新疆政府采购网公告；政府采购合同签订之日起七个工作日内，政府采购合同将向本采购项目同级财政部门备案。</w:t>
            </w:r>
          </w:p>
          <w:p>
            <w:pPr>
              <w:rPr>
                <w:rFonts w:hint="eastAsia" w:ascii="仿宋" w:hAnsi="仿宋" w:eastAsia="仿宋" w:cs="仿宋"/>
                <w:color w:val="auto"/>
                <w:sz w:val="24"/>
                <w:szCs w:val="24"/>
              </w:rPr>
            </w:pPr>
            <w:r>
              <w:rPr>
                <w:rFonts w:hint="eastAsia" w:ascii="仿宋" w:hAnsi="仿宋" w:eastAsia="仿宋" w:cs="仿宋"/>
                <w:color w:val="auto"/>
                <w:sz w:val="24"/>
                <w:szCs w:val="24"/>
              </w:rPr>
              <w:t>政府采购合同签订之日起2个工作日内，成交供应商应将政府采购合同向采购代理机构审核</w:t>
            </w:r>
            <w:r>
              <w:rPr>
                <w:rFonts w:hint="eastAsia" w:ascii="仿宋" w:hAnsi="仿宋" w:eastAsia="仿宋" w:cs="仿宋"/>
                <w:color w:val="auto"/>
                <w:sz w:val="24"/>
                <w:szCs w:val="24"/>
                <w:lang w:val="zh-CN"/>
              </w:rPr>
              <w:t>备案。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78"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ind w:right="8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21</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49"/>
              <w:spacing w:before="100" w:beforeAutospacing="1" w:after="100" w:afterAutospacing="1"/>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低于成本价不正当竞争预防措施</w:t>
            </w:r>
          </w:p>
          <w:p>
            <w:pPr>
              <w:pStyle w:val="49"/>
              <w:spacing w:before="100" w:beforeAutospacing="1" w:after="100" w:afterAutospacing="1"/>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w:t>
            </w:r>
            <w:r>
              <w:rPr>
                <w:rFonts w:hint="eastAsia" w:ascii="仿宋" w:hAnsi="仿宋" w:eastAsia="仿宋" w:cs="仿宋"/>
                <w:b/>
                <w:bCs/>
                <w:color w:val="auto"/>
                <w:sz w:val="24"/>
                <w:szCs w:val="24"/>
              </w:rPr>
              <w:t>实质性要求</w:t>
            </w:r>
            <w:r>
              <w:rPr>
                <w:rFonts w:hint="eastAsia" w:ascii="仿宋" w:hAnsi="仿宋" w:eastAsia="仿宋" w:cs="仿宋"/>
                <w:bCs/>
                <w:color w:val="auto"/>
                <w:sz w:val="24"/>
                <w:szCs w:val="24"/>
              </w:rPr>
              <w:t>）</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pStyle w:val="56"/>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在评标过程中，评审委员会认为投标人报价低于成本价，有可能影响产品质量或者不能诚信履约的，评标委员会应当要求其在评标现场</w:t>
            </w:r>
            <w:r>
              <w:rPr>
                <w:rFonts w:hint="eastAsia" w:ascii="仿宋" w:hAnsi="仿宋" w:eastAsia="仿宋" w:cs="仿宋"/>
                <w:color w:val="auto"/>
                <w:sz w:val="24"/>
                <w:szCs w:val="24"/>
                <w:lang w:val="en-US" w:eastAsia="zh-CN"/>
              </w:rPr>
              <w:t>30分钟</w:t>
            </w:r>
            <w:r>
              <w:rPr>
                <w:rFonts w:hint="eastAsia" w:ascii="仿宋" w:hAnsi="仿宋" w:eastAsia="仿宋" w:cs="仿宋"/>
                <w:color w:val="auto"/>
                <w:sz w:val="24"/>
                <w:szCs w:val="24"/>
              </w:rPr>
              <w:t>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供应商提供书面说明后，评标委员会应当结合采购项目采购需求、专业实际情况、供应商财务状况报告、与其他供应商比较情况等就供应商书面说明进行审查评价。</w:t>
            </w:r>
            <w:r>
              <w:rPr>
                <w:rFonts w:hint="eastAsia" w:ascii="仿宋" w:hAnsi="仿宋" w:eastAsia="仿宋" w:cs="仿宋"/>
                <w:b/>
                <w:color w:val="auto"/>
                <w:sz w:val="24"/>
                <w:szCs w:val="24"/>
              </w:rPr>
              <w:t>供应商拒绝或者变相拒绝提供有效书面说明或者书面说明不能证明其报价合理性的，评标委员会应当将其</w:t>
            </w:r>
            <w:r>
              <w:rPr>
                <w:rFonts w:hint="eastAsia" w:ascii="仿宋" w:hAnsi="仿宋" w:eastAsia="仿宋" w:cs="仿宋"/>
                <w:b/>
                <w:color w:val="auto"/>
                <w:sz w:val="24"/>
                <w:szCs w:val="24"/>
                <w:lang w:eastAsia="zh-CN"/>
              </w:rPr>
              <w:t>投标文件</w:t>
            </w:r>
            <w:r>
              <w:rPr>
                <w:rFonts w:hint="eastAsia" w:ascii="仿宋" w:hAnsi="仿宋" w:eastAsia="仿宋" w:cs="仿宋"/>
                <w:b/>
                <w:color w:val="auto"/>
                <w:sz w:val="24"/>
                <w:szCs w:val="24"/>
              </w:rPr>
              <w:t>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2"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ind w:right="80"/>
              <w:rPr>
                <w:rFonts w:hint="default" w:ascii="仿宋" w:hAnsi="仿宋" w:eastAsia="仿宋" w:cs="仿宋"/>
                <w:color w:val="auto"/>
                <w:sz w:val="24"/>
                <w:szCs w:val="24"/>
                <w:lang w:val="en-US" w:eastAsia="zh-CN"/>
              </w:rPr>
            </w:pPr>
            <w:r>
              <w:rPr>
                <w:rFonts w:hint="eastAsia" w:ascii="仿宋" w:hAnsi="仿宋" w:eastAsia="仿宋" w:cs="仿宋"/>
                <w:bCs/>
                <w:color w:val="auto"/>
                <w:sz w:val="24"/>
                <w:szCs w:val="24"/>
                <w:lang w:val="en-US" w:eastAsia="zh-CN"/>
              </w:rPr>
              <w:t>22</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56"/>
              <w:ind w:left="96" w:leftChars="0"/>
              <w:jc w:val="center"/>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招标代理费</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tabs>
                <w:tab w:val="left" w:pos="7665"/>
              </w:tabs>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代理费收取方式：电汇或银行转账</w:t>
            </w:r>
          </w:p>
          <w:p>
            <w:pPr>
              <w:tabs>
                <w:tab w:val="left" w:pos="7665"/>
              </w:tabs>
              <w:jc w:val="left"/>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代理费收取标准：</w:t>
            </w:r>
            <w:r>
              <w:rPr>
                <w:rFonts w:hint="eastAsia" w:ascii="仿宋" w:hAnsi="仿宋" w:eastAsia="仿宋" w:cs="仿宋"/>
                <w:color w:val="000000" w:themeColor="text1"/>
                <w:sz w:val="24"/>
                <w:szCs w:val="24"/>
                <w:lang w:val="en-US" w:eastAsia="zh-CN"/>
                <w14:textFill>
                  <w14:solidFill>
                    <w14:schemeClr w14:val="tx1"/>
                  </w14:solidFill>
                </w14:textFill>
              </w:rPr>
              <w:t>本项目招标代理服务费：2000元。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9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56"/>
              <w:ind w:left="96" w:leftChars="0"/>
              <w:jc w:val="center"/>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rPr>
              <w:t>信用查询记录</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tabs>
                <w:tab w:val="left" w:pos="7665"/>
              </w:tabs>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rPr>
              <w:t>通过“信用中国”网站(www.creditchina.gov.cn)、“中国政府采购网”(www.ccgp.gov.cn)</w:t>
            </w:r>
            <w:r>
              <w:rPr>
                <w:rFonts w:hint="eastAsia" w:ascii="仿宋" w:hAnsi="仿宋" w:eastAsia="仿宋" w:cs="仿宋"/>
                <w:color w:val="auto"/>
                <w:sz w:val="24"/>
                <w:szCs w:val="24"/>
                <w:lang w:val="en-US" w:eastAsia="zh-CN"/>
              </w:rPr>
              <w:t>及“</w:t>
            </w:r>
            <w:r>
              <w:rPr>
                <w:rFonts w:hint="eastAsia" w:ascii="仿宋" w:hAnsi="仿宋" w:eastAsia="仿宋" w:cs="仿宋"/>
                <w:i w:val="0"/>
                <w:iCs w:val="0"/>
                <w:caps w:val="0"/>
                <w:color w:val="000000"/>
                <w:spacing w:val="0"/>
                <w:sz w:val="24"/>
                <w:szCs w:val="24"/>
              </w:rPr>
              <w:t>国家企业信用信息公示系统</w:t>
            </w:r>
            <w:r>
              <w:rPr>
                <w:rFonts w:hint="eastAsia" w:ascii="仿宋" w:hAnsi="仿宋" w:eastAsia="仿宋" w:cs="仿宋"/>
                <w:i w:val="0"/>
                <w:iCs w:val="0"/>
                <w:caps w:val="0"/>
                <w:color w:val="000000"/>
                <w:spacing w:val="0"/>
                <w:sz w:val="24"/>
                <w:szCs w:val="24"/>
                <w:lang w:eastAsia="zh-CN"/>
              </w:rPr>
              <w:t>”（https://www.gsxt.gov.cn/corp-query-homepage.html），</w:t>
            </w:r>
            <w:r>
              <w:rPr>
                <w:rFonts w:hint="eastAsia" w:ascii="仿宋" w:hAnsi="仿宋" w:eastAsia="仿宋" w:cs="仿宋"/>
                <w:color w:val="auto"/>
                <w:sz w:val="24"/>
                <w:szCs w:val="24"/>
                <w:lang w:val="zh-CN"/>
              </w:rPr>
              <w:t>渠道查询投标人信用记录，经查询列入失信被执行人、重大税收违法案件当事人名单、政府采购严重违法失信行为记录名单，其投标无效，无效投标人的信用记录查询结果截图将作为项目材料的组成部分。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8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pPr>
              <w:pStyle w:val="56"/>
              <w:ind w:right="23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4</w:t>
            </w:r>
          </w:p>
        </w:tc>
        <w:tc>
          <w:tcPr>
            <w:tcW w:w="1733" w:type="dxa"/>
            <w:tcBorders>
              <w:top w:val="single" w:color="auto" w:sz="8" w:space="0"/>
              <w:left w:val="single" w:color="auto" w:sz="8" w:space="0"/>
              <w:bottom w:val="single" w:color="auto" w:sz="8" w:space="0"/>
              <w:right w:val="single" w:color="auto" w:sz="8" w:space="0"/>
            </w:tcBorders>
            <w:noWrap w:val="0"/>
            <w:vAlign w:val="center"/>
          </w:tcPr>
          <w:p>
            <w:pPr>
              <w:pStyle w:val="56"/>
              <w:ind w:left="96" w:leftChars="0"/>
              <w:jc w:val="center"/>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rPr>
              <w:t>提别提示</w:t>
            </w:r>
          </w:p>
        </w:tc>
        <w:tc>
          <w:tcPr>
            <w:tcW w:w="7688" w:type="dxa"/>
            <w:tcBorders>
              <w:top w:val="single" w:color="auto" w:sz="8" w:space="0"/>
              <w:left w:val="single" w:color="auto" w:sz="8" w:space="0"/>
              <w:bottom w:val="single" w:color="auto" w:sz="8" w:space="0"/>
              <w:right w:val="single" w:color="auto" w:sz="18" w:space="0"/>
            </w:tcBorders>
            <w:noWrap w:val="0"/>
            <w:vAlign w:val="center"/>
          </w:tcPr>
          <w:p>
            <w:pPr>
              <w:tabs>
                <w:tab w:val="left" w:pos="7665"/>
              </w:tabs>
              <w:jc w:val="left"/>
              <w:rPr>
                <w:rFonts w:hint="eastAsia" w:ascii="仿宋" w:hAnsi="仿宋" w:eastAsia="仿宋" w:cs="仿宋"/>
                <w:b/>
                <w:sz w:val="24"/>
                <w:szCs w:val="24"/>
                <w:lang w:val="zh-CN" w:eastAsia="zh-CN" w:bidi="ar-SA"/>
              </w:rPr>
            </w:pPr>
            <w:r>
              <w:rPr>
                <w:rFonts w:hint="eastAsia" w:ascii="仿宋" w:hAnsi="仿宋" w:eastAsia="仿宋" w:cs="仿宋"/>
                <w:b/>
                <w:sz w:val="24"/>
                <w:szCs w:val="24"/>
                <w:lang w:eastAsia="zh-CN"/>
              </w:rPr>
              <w:t>招标</w:t>
            </w:r>
            <w:r>
              <w:rPr>
                <w:rFonts w:hint="eastAsia" w:ascii="仿宋" w:hAnsi="仿宋" w:eastAsia="仿宋" w:cs="仿宋"/>
                <w:b/>
                <w:sz w:val="24"/>
                <w:szCs w:val="24"/>
              </w:rPr>
              <w:t>文件中部分</w:t>
            </w:r>
            <w:r>
              <w:rPr>
                <w:rFonts w:hint="eastAsia" w:ascii="仿宋" w:hAnsi="仿宋" w:eastAsia="仿宋" w:cs="仿宋"/>
                <w:b/>
                <w:sz w:val="24"/>
                <w:szCs w:val="24"/>
                <w:lang w:eastAsia="zh-CN"/>
              </w:rPr>
              <w:t>标有</w:t>
            </w:r>
            <w:r>
              <w:rPr>
                <w:rFonts w:hint="eastAsia" w:ascii="仿宋" w:hAnsi="仿宋" w:eastAsia="仿宋" w:cs="仿宋"/>
                <w:b/>
                <w:bCs/>
                <w:color w:val="auto"/>
                <w:sz w:val="24"/>
                <w:szCs w:val="24"/>
              </w:rPr>
              <w:t>实质性要求</w:t>
            </w:r>
            <w:r>
              <w:rPr>
                <w:rFonts w:hint="eastAsia" w:ascii="仿宋" w:hAnsi="仿宋" w:eastAsia="仿宋" w:cs="仿宋"/>
                <w:b/>
                <w:bCs/>
                <w:color w:val="auto"/>
                <w:sz w:val="24"/>
                <w:szCs w:val="24"/>
                <w:lang w:eastAsia="zh-CN"/>
              </w:rPr>
              <w:t>、</w:t>
            </w:r>
            <w:r>
              <w:rPr>
                <w:rFonts w:hint="eastAsia" w:ascii="仿宋" w:hAnsi="仿宋" w:eastAsia="仿宋" w:cs="仿宋"/>
                <w:b/>
                <w:sz w:val="24"/>
                <w:szCs w:val="24"/>
              </w:rPr>
              <w:t>加粗、加下划线、废标、无效标、投标被拒绝字样的条款，为招标的实质性要求和条件，着重提醒各投标人注意，并认真查看</w:t>
            </w:r>
            <w:r>
              <w:rPr>
                <w:rFonts w:hint="eastAsia" w:ascii="仿宋" w:hAnsi="仿宋" w:eastAsia="仿宋" w:cs="仿宋"/>
                <w:b/>
                <w:sz w:val="24"/>
                <w:szCs w:val="24"/>
                <w:lang w:eastAsia="zh-CN"/>
              </w:rPr>
              <w:t>采购</w:t>
            </w:r>
            <w:r>
              <w:rPr>
                <w:rFonts w:hint="eastAsia" w:ascii="仿宋" w:hAnsi="仿宋" w:eastAsia="仿宋" w:cs="仿宋"/>
                <w:b/>
                <w:sz w:val="24"/>
                <w:szCs w:val="24"/>
              </w:rPr>
              <w:t>文件中的每一个条款及要求，因误读</w:t>
            </w:r>
            <w:r>
              <w:rPr>
                <w:rFonts w:hint="eastAsia" w:ascii="仿宋" w:hAnsi="仿宋" w:eastAsia="仿宋" w:cs="仿宋"/>
                <w:b/>
                <w:sz w:val="24"/>
                <w:szCs w:val="24"/>
                <w:lang w:eastAsia="zh-CN"/>
              </w:rPr>
              <w:t>采购</w:t>
            </w:r>
            <w:r>
              <w:rPr>
                <w:rFonts w:hint="eastAsia" w:ascii="仿宋" w:hAnsi="仿宋" w:eastAsia="仿宋" w:cs="仿宋"/>
                <w:b/>
                <w:sz w:val="24"/>
                <w:szCs w:val="24"/>
              </w:rPr>
              <w:t>文件而造成的后果，</w:t>
            </w:r>
            <w:r>
              <w:rPr>
                <w:rFonts w:hint="eastAsia" w:ascii="仿宋" w:hAnsi="仿宋" w:eastAsia="仿宋" w:cs="仿宋"/>
                <w:b/>
                <w:sz w:val="24"/>
                <w:szCs w:val="24"/>
                <w:lang w:eastAsia="zh-CN"/>
              </w:rPr>
              <w:t>不满足实质性条款的，做无效标处理，</w:t>
            </w:r>
            <w:r>
              <w:rPr>
                <w:rFonts w:hint="eastAsia" w:ascii="仿宋" w:hAnsi="仿宋" w:eastAsia="仿宋" w:cs="仿宋"/>
                <w:b/>
                <w:sz w:val="24"/>
                <w:szCs w:val="24"/>
              </w:rPr>
              <w:t>采购人概不负责。</w:t>
            </w:r>
          </w:p>
        </w:tc>
      </w:tr>
    </w:tbl>
    <w:p>
      <w:pPr>
        <w:rPr>
          <w:rFonts w:ascii="Arial"/>
          <w:sz w:val="21"/>
        </w:rPr>
      </w:pPr>
    </w:p>
    <w:p>
      <w:pPr>
        <w:sectPr>
          <w:headerReference r:id="rId6" w:type="default"/>
          <w:footerReference r:id="rId7" w:type="default"/>
          <w:pgSz w:w="11850" w:h="16781"/>
          <w:pgMar w:top="400" w:right="908" w:bottom="1234" w:left="908" w:header="0" w:footer="1116" w:gutter="0"/>
          <w:pgNumType w:fmt="decimal"/>
          <w:cols w:space="720" w:num="1"/>
        </w:sectPr>
      </w:pPr>
    </w:p>
    <w:p>
      <w:pPr>
        <w:spacing w:line="421" w:lineRule="auto"/>
        <w:rPr>
          <w:rFonts w:ascii="Arial"/>
          <w:sz w:val="21"/>
        </w:rPr>
      </w:pPr>
    </w:p>
    <w:p>
      <w:pPr>
        <w:spacing w:before="91" w:line="220" w:lineRule="auto"/>
        <w:ind w:firstLine="3506"/>
        <w:rPr>
          <w:rFonts w:hint="eastAsia" w:ascii="仿宋" w:hAnsi="仿宋" w:eastAsia="仿宋" w:cs="仿宋"/>
          <w:sz w:val="28"/>
          <w:szCs w:val="28"/>
        </w:rPr>
      </w:pPr>
      <w:r>
        <w:rPr>
          <w:rFonts w:hint="eastAsia" w:ascii="仿宋" w:hAnsi="仿宋" w:eastAsia="仿宋" w:cs="仿宋"/>
          <w:spacing w:val="-1"/>
          <w:sz w:val="28"/>
          <w:szCs w:val="28"/>
        </w:rPr>
        <w:t>投标人须知正文部分</w:t>
      </w:r>
    </w:p>
    <w:p>
      <w:pPr>
        <w:spacing w:line="284" w:lineRule="auto"/>
        <w:rPr>
          <w:rFonts w:hint="eastAsia" w:ascii="仿宋" w:hAnsi="仿宋" w:eastAsia="仿宋" w:cs="仿宋"/>
          <w:sz w:val="21"/>
        </w:rPr>
      </w:pPr>
    </w:p>
    <w:p>
      <w:pPr>
        <w:spacing w:before="75" w:line="229" w:lineRule="auto"/>
        <w:ind w:firstLine="4285"/>
        <w:outlineLvl w:val="2"/>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一、总则</w:t>
      </w:r>
    </w:p>
    <w:p>
      <w:pPr>
        <w:spacing w:before="240" w:line="228" w:lineRule="auto"/>
        <w:ind w:firstLine="593"/>
        <w:rPr>
          <w:rFonts w:hint="eastAsia" w:ascii="仿宋" w:hAnsi="仿宋" w:eastAsia="仿宋" w:cs="仿宋"/>
          <w:sz w:val="23"/>
          <w:szCs w:val="23"/>
        </w:rPr>
      </w:pPr>
      <w:r>
        <w:rPr>
          <w:rFonts w:hint="eastAsia" w:ascii="仿宋" w:hAnsi="仿宋" w:eastAsia="仿宋" w:cs="仿宋"/>
          <w:spacing w:val="4"/>
          <w:sz w:val="23"/>
          <w:szCs w:val="23"/>
        </w:rPr>
        <w:t>1.</w:t>
      </w:r>
      <w:r>
        <w:rPr>
          <w:rFonts w:hint="eastAsia" w:ascii="仿宋" w:hAnsi="仿宋" w:eastAsia="仿宋" w:cs="仿宋"/>
          <w:spacing w:val="25"/>
          <w:sz w:val="23"/>
          <w:szCs w:val="23"/>
        </w:rPr>
        <w:t xml:space="preserve"> </w:t>
      </w:r>
      <w:r>
        <w:rPr>
          <w:rFonts w:hint="eastAsia" w:ascii="仿宋" w:hAnsi="仿宋" w:eastAsia="仿宋" w:cs="仿宋"/>
          <w:spacing w:val="4"/>
          <w:sz w:val="23"/>
          <w:szCs w:val="23"/>
        </w:rPr>
        <w:t>合格的投标人</w:t>
      </w:r>
    </w:p>
    <w:p>
      <w:pPr>
        <w:spacing w:before="195" w:line="226" w:lineRule="auto"/>
        <w:ind w:firstLine="593"/>
        <w:rPr>
          <w:rFonts w:hint="eastAsia" w:ascii="仿宋" w:hAnsi="仿宋" w:eastAsia="仿宋" w:cs="仿宋"/>
          <w:sz w:val="23"/>
          <w:szCs w:val="23"/>
        </w:rPr>
      </w:pPr>
      <w:r>
        <w:rPr>
          <w:rFonts w:hint="eastAsia" w:ascii="仿宋" w:hAnsi="仿宋" w:eastAsia="仿宋" w:cs="仿宋"/>
          <w:spacing w:val="8"/>
          <w:sz w:val="23"/>
          <w:szCs w:val="23"/>
        </w:rPr>
        <w:t>1.1</w:t>
      </w:r>
      <w:r>
        <w:rPr>
          <w:rFonts w:hint="eastAsia" w:ascii="仿宋" w:hAnsi="仿宋" w:eastAsia="仿宋" w:cs="仿宋"/>
          <w:spacing w:val="40"/>
          <w:sz w:val="23"/>
          <w:szCs w:val="23"/>
        </w:rPr>
        <w:t xml:space="preserve"> </w:t>
      </w:r>
      <w:r>
        <w:rPr>
          <w:rFonts w:hint="eastAsia" w:ascii="仿宋" w:hAnsi="仿宋" w:eastAsia="仿宋" w:cs="仿宋"/>
          <w:spacing w:val="8"/>
          <w:sz w:val="23"/>
          <w:szCs w:val="23"/>
        </w:rPr>
        <w:t>符合投标人须知前附表第</w:t>
      </w:r>
      <w:r>
        <w:rPr>
          <w:rFonts w:hint="eastAsia" w:ascii="仿宋" w:hAnsi="仿宋" w:eastAsia="仿宋" w:cs="仿宋"/>
          <w:spacing w:val="8"/>
          <w:sz w:val="23"/>
          <w:szCs w:val="23"/>
          <w:lang w:val="en-US" w:eastAsia="zh-CN"/>
        </w:rPr>
        <w:t>4</w:t>
      </w:r>
      <w:r>
        <w:rPr>
          <w:rFonts w:hint="eastAsia" w:ascii="仿宋" w:hAnsi="仿宋" w:eastAsia="仿宋" w:cs="仿宋"/>
          <w:spacing w:val="8"/>
          <w:sz w:val="23"/>
          <w:szCs w:val="23"/>
        </w:rPr>
        <w:t>项要求</w:t>
      </w:r>
      <w:r>
        <w:rPr>
          <w:rFonts w:hint="eastAsia" w:ascii="仿宋" w:hAnsi="仿宋" w:eastAsia="仿宋" w:cs="仿宋"/>
          <w:spacing w:val="8"/>
          <w:sz w:val="23"/>
          <w:szCs w:val="23"/>
          <w:lang w:val="en-US" w:eastAsia="zh-CN"/>
        </w:rPr>
        <w:t>及</w:t>
      </w:r>
      <w:r>
        <w:rPr>
          <w:rFonts w:hint="eastAsia" w:ascii="仿宋" w:hAnsi="仿宋" w:eastAsia="仿宋" w:cs="仿宋"/>
          <w:spacing w:val="8"/>
          <w:sz w:val="23"/>
          <w:szCs w:val="23"/>
        </w:rPr>
        <w:t>采购文件中其他要求。</w:t>
      </w:r>
    </w:p>
    <w:p>
      <w:pPr>
        <w:spacing w:before="200" w:line="385" w:lineRule="auto"/>
        <w:ind w:left="8" w:firstLine="585"/>
        <w:rPr>
          <w:rFonts w:hint="eastAsia" w:ascii="仿宋" w:hAnsi="仿宋" w:eastAsia="仿宋" w:cs="仿宋"/>
          <w:sz w:val="23"/>
          <w:szCs w:val="23"/>
        </w:rPr>
      </w:pPr>
      <w:r>
        <w:rPr>
          <w:rFonts w:hint="eastAsia" w:ascii="仿宋" w:hAnsi="仿宋" w:eastAsia="仿宋" w:cs="仿宋"/>
          <w:spacing w:val="5"/>
          <w:sz w:val="23"/>
          <w:szCs w:val="23"/>
        </w:rPr>
        <w:t>1.2</w:t>
      </w:r>
      <w:r>
        <w:rPr>
          <w:rFonts w:hint="eastAsia" w:ascii="仿宋" w:hAnsi="仿宋" w:eastAsia="仿宋" w:cs="仿宋"/>
          <w:spacing w:val="47"/>
          <w:sz w:val="23"/>
          <w:szCs w:val="23"/>
        </w:rPr>
        <w:t xml:space="preserve"> </w:t>
      </w:r>
      <w:r>
        <w:rPr>
          <w:rFonts w:hint="eastAsia" w:ascii="仿宋" w:hAnsi="仿宋" w:eastAsia="仿宋" w:cs="仿宋"/>
          <w:spacing w:val="5"/>
          <w:sz w:val="23"/>
          <w:szCs w:val="23"/>
        </w:rPr>
        <w:t>投标人在本次招标活动中，必须遵循《中华人民共和国招标投标法》</w:t>
      </w:r>
      <w:r>
        <w:rPr>
          <w:rFonts w:hint="eastAsia" w:ascii="仿宋" w:hAnsi="仿宋" w:eastAsia="仿宋" w:cs="仿宋"/>
          <w:spacing w:val="12"/>
          <w:sz w:val="23"/>
          <w:szCs w:val="23"/>
        </w:rPr>
        <w:t xml:space="preserve"> </w:t>
      </w:r>
      <w:r>
        <w:rPr>
          <w:rFonts w:hint="eastAsia" w:ascii="仿宋" w:hAnsi="仿宋" w:eastAsia="仿宋" w:cs="仿宋"/>
          <w:spacing w:val="5"/>
          <w:sz w:val="23"/>
          <w:szCs w:val="23"/>
        </w:rPr>
        <w:t>、《中华人民</w:t>
      </w:r>
      <w:r>
        <w:rPr>
          <w:rFonts w:hint="eastAsia" w:ascii="仿宋" w:hAnsi="仿宋" w:eastAsia="仿宋" w:cs="仿宋"/>
          <w:sz w:val="23"/>
          <w:szCs w:val="23"/>
        </w:rPr>
        <w:t xml:space="preserve">  </w:t>
      </w:r>
      <w:r>
        <w:rPr>
          <w:rFonts w:hint="eastAsia" w:ascii="仿宋" w:hAnsi="仿宋" w:eastAsia="仿宋" w:cs="仿宋"/>
          <w:spacing w:val="3"/>
          <w:sz w:val="23"/>
          <w:szCs w:val="23"/>
        </w:rPr>
        <w:t>共和国招标投标法实施条例》、《政府采购货物和服务招标投标管理办法》</w:t>
      </w:r>
      <w:r>
        <w:rPr>
          <w:rFonts w:hint="eastAsia" w:ascii="仿宋" w:hAnsi="仿宋" w:eastAsia="仿宋" w:cs="仿宋"/>
          <w:spacing w:val="-34"/>
          <w:sz w:val="23"/>
          <w:szCs w:val="23"/>
        </w:rPr>
        <w:t xml:space="preserve"> </w:t>
      </w:r>
      <w:r>
        <w:rPr>
          <w:rFonts w:hint="eastAsia" w:ascii="仿宋" w:hAnsi="仿宋" w:eastAsia="仿宋" w:cs="仿宋"/>
          <w:spacing w:val="3"/>
          <w:sz w:val="23"/>
          <w:szCs w:val="23"/>
        </w:rPr>
        <w:t>（财政部87号令）</w:t>
      </w:r>
      <w:r>
        <w:rPr>
          <w:rFonts w:hint="eastAsia" w:ascii="仿宋" w:hAnsi="仿宋" w:eastAsia="仿宋" w:cs="仿宋"/>
          <w:sz w:val="23"/>
          <w:szCs w:val="23"/>
        </w:rPr>
        <w:t xml:space="preserve"> </w:t>
      </w:r>
      <w:r>
        <w:rPr>
          <w:rFonts w:hint="eastAsia" w:ascii="仿宋" w:hAnsi="仿宋" w:eastAsia="仿宋" w:cs="仿宋"/>
          <w:spacing w:val="9"/>
          <w:sz w:val="23"/>
          <w:szCs w:val="23"/>
        </w:rPr>
        <w:t>等相关法律法规的规定。</w:t>
      </w:r>
    </w:p>
    <w:p>
      <w:pPr>
        <w:spacing w:line="385" w:lineRule="auto"/>
        <w:ind w:left="20" w:right="101" w:firstLine="572"/>
        <w:rPr>
          <w:rFonts w:hint="eastAsia" w:ascii="仿宋" w:hAnsi="仿宋" w:eastAsia="仿宋" w:cs="仿宋"/>
          <w:sz w:val="23"/>
          <w:szCs w:val="23"/>
        </w:rPr>
      </w:pPr>
      <w:r>
        <w:rPr>
          <w:rFonts w:hint="eastAsia" w:ascii="仿宋" w:hAnsi="仿宋" w:eastAsia="仿宋" w:cs="仿宋"/>
          <w:spacing w:val="11"/>
          <w:sz w:val="23"/>
          <w:szCs w:val="23"/>
        </w:rPr>
        <w:t>1.3</w:t>
      </w:r>
      <w:r>
        <w:rPr>
          <w:rFonts w:hint="eastAsia" w:ascii="仿宋" w:hAnsi="仿宋" w:eastAsia="仿宋" w:cs="仿宋"/>
          <w:spacing w:val="32"/>
          <w:sz w:val="23"/>
          <w:szCs w:val="23"/>
        </w:rPr>
        <w:t xml:space="preserve">  </w:t>
      </w:r>
      <w:r>
        <w:rPr>
          <w:rFonts w:hint="eastAsia" w:ascii="仿宋" w:hAnsi="仿宋" w:eastAsia="仿宋" w:cs="仿宋"/>
          <w:spacing w:val="11"/>
          <w:sz w:val="23"/>
          <w:szCs w:val="23"/>
        </w:rPr>
        <w:t>投标人参加政府采购活动近三年内无违法违规记录和法律诉讼纠纷，投标文件内</w:t>
      </w:r>
      <w:r>
        <w:rPr>
          <w:rFonts w:hint="eastAsia" w:ascii="仿宋" w:hAnsi="仿宋" w:eastAsia="仿宋" w:cs="仿宋"/>
          <w:sz w:val="23"/>
          <w:szCs w:val="23"/>
        </w:rPr>
        <w:t xml:space="preserve"> </w:t>
      </w:r>
      <w:r>
        <w:rPr>
          <w:rFonts w:hint="eastAsia" w:ascii="仿宋" w:hAnsi="仿宋" w:eastAsia="仿宋" w:cs="仿宋"/>
          <w:spacing w:val="7"/>
          <w:sz w:val="23"/>
          <w:szCs w:val="23"/>
        </w:rPr>
        <w:t>需提供书面声明。</w:t>
      </w:r>
    </w:p>
    <w:p>
      <w:pPr>
        <w:spacing w:before="1" w:line="385" w:lineRule="auto"/>
        <w:ind w:left="15" w:right="99" w:firstLine="578"/>
        <w:rPr>
          <w:rFonts w:hint="eastAsia" w:ascii="仿宋" w:hAnsi="仿宋" w:eastAsia="仿宋" w:cs="仿宋"/>
          <w:sz w:val="23"/>
          <w:szCs w:val="23"/>
        </w:rPr>
      </w:pPr>
      <w:r>
        <w:rPr>
          <w:rFonts w:hint="eastAsia" w:ascii="仿宋" w:hAnsi="仿宋" w:eastAsia="仿宋" w:cs="仿宋"/>
          <w:spacing w:val="11"/>
          <w:sz w:val="23"/>
          <w:szCs w:val="23"/>
        </w:rPr>
        <w:t>1.4</w:t>
      </w:r>
      <w:r>
        <w:rPr>
          <w:rFonts w:hint="eastAsia" w:ascii="仿宋" w:hAnsi="仿宋" w:eastAsia="仿宋" w:cs="仿宋"/>
          <w:spacing w:val="33"/>
          <w:sz w:val="23"/>
          <w:szCs w:val="23"/>
        </w:rPr>
        <w:t xml:space="preserve">  </w:t>
      </w:r>
      <w:r>
        <w:rPr>
          <w:rFonts w:hint="eastAsia" w:ascii="仿宋" w:hAnsi="仿宋" w:eastAsia="仿宋" w:cs="仿宋"/>
          <w:spacing w:val="11"/>
          <w:sz w:val="23"/>
          <w:szCs w:val="23"/>
        </w:rPr>
        <w:t>为保证政府采购活动公平、公正、诚实信用，投标人提供的材料及技术参数应真</w:t>
      </w:r>
      <w:r>
        <w:rPr>
          <w:rFonts w:hint="eastAsia" w:ascii="仿宋" w:hAnsi="仿宋" w:eastAsia="仿宋" w:cs="仿宋"/>
          <w:sz w:val="23"/>
          <w:szCs w:val="23"/>
        </w:rPr>
        <w:t xml:space="preserve"> </w:t>
      </w:r>
      <w:r>
        <w:rPr>
          <w:rFonts w:hint="eastAsia" w:ascii="仿宋" w:hAnsi="仿宋" w:eastAsia="仿宋" w:cs="仿宋"/>
          <w:spacing w:val="9"/>
          <w:sz w:val="23"/>
          <w:szCs w:val="23"/>
        </w:rPr>
        <w:t>实有效，投标文件内需提供书面承诺书。</w:t>
      </w:r>
    </w:p>
    <w:p>
      <w:pPr>
        <w:spacing w:before="1" w:line="225" w:lineRule="auto"/>
        <w:ind w:firstLine="591"/>
        <w:rPr>
          <w:rFonts w:hint="eastAsia" w:ascii="仿宋" w:hAnsi="仿宋" w:eastAsia="仿宋" w:cs="仿宋"/>
          <w:sz w:val="23"/>
          <w:szCs w:val="23"/>
        </w:rPr>
      </w:pPr>
      <w:r>
        <w:rPr>
          <w:rFonts w:hint="eastAsia" w:ascii="仿宋" w:hAnsi="仿宋" w:eastAsia="仿宋" w:cs="仿宋"/>
          <w:spacing w:val="8"/>
          <w:sz w:val="23"/>
          <w:szCs w:val="23"/>
        </w:rPr>
        <w:t>1.5</w:t>
      </w:r>
      <w:r>
        <w:rPr>
          <w:rFonts w:hint="eastAsia" w:ascii="仿宋" w:hAnsi="仿宋" w:eastAsia="仿宋" w:cs="仿宋"/>
          <w:spacing w:val="17"/>
          <w:sz w:val="23"/>
          <w:szCs w:val="23"/>
        </w:rPr>
        <w:t xml:space="preserve">  </w:t>
      </w:r>
      <w:r>
        <w:rPr>
          <w:rFonts w:hint="eastAsia" w:ascii="仿宋" w:hAnsi="仿宋" w:eastAsia="仿宋" w:cs="仿宋"/>
          <w:spacing w:val="8"/>
          <w:sz w:val="23"/>
          <w:szCs w:val="23"/>
        </w:rPr>
        <w:t>不符合以上条款规定的投标人，其投标无效。</w:t>
      </w:r>
    </w:p>
    <w:p>
      <w:pPr>
        <w:spacing w:before="199" w:line="229" w:lineRule="auto"/>
        <w:ind w:firstLine="576"/>
        <w:rPr>
          <w:rFonts w:hint="eastAsia" w:ascii="仿宋" w:hAnsi="仿宋" w:eastAsia="仿宋" w:cs="仿宋"/>
          <w:sz w:val="23"/>
          <w:szCs w:val="23"/>
        </w:rPr>
      </w:pPr>
      <w:r>
        <w:rPr>
          <w:rFonts w:hint="eastAsia" w:ascii="仿宋" w:hAnsi="仿宋" w:eastAsia="仿宋" w:cs="仿宋"/>
          <w:spacing w:val="1"/>
          <w:sz w:val="23"/>
          <w:szCs w:val="23"/>
        </w:rPr>
        <w:t>2.</w:t>
      </w:r>
      <w:r>
        <w:rPr>
          <w:rFonts w:hint="eastAsia" w:ascii="仿宋" w:hAnsi="仿宋" w:eastAsia="仿宋" w:cs="仿宋"/>
          <w:spacing w:val="23"/>
          <w:sz w:val="23"/>
          <w:szCs w:val="23"/>
        </w:rPr>
        <w:t xml:space="preserve"> </w:t>
      </w:r>
      <w:r>
        <w:rPr>
          <w:rFonts w:hint="eastAsia" w:ascii="仿宋" w:hAnsi="仿宋" w:eastAsia="仿宋" w:cs="仿宋"/>
          <w:spacing w:val="1"/>
          <w:sz w:val="23"/>
          <w:szCs w:val="23"/>
        </w:rPr>
        <w:t>定义</w:t>
      </w:r>
    </w:p>
    <w:p>
      <w:pPr>
        <w:spacing w:before="194" w:line="227" w:lineRule="auto"/>
        <w:ind w:firstLine="578"/>
        <w:rPr>
          <w:rFonts w:hint="eastAsia" w:ascii="仿宋" w:hAnsi="仿宋" w:eastAsia="仿宋" w:cs="仿宋"/>
          <w:sz w:val="23"/>
          <w:szCs w:val="23"/>
        </w:rPr>
      </w:pPr>
      <w:r>
        <w:rPr>
          <w:rFonts w:hint="eastAsia" w:ascii="仿宋" w:hAnsi="仿宋" w:eastAsia="仿宋" w:cs="仿宋"/>
          <w:spacing w:val="9"/>
          <w:sz w:val="23"/>
          <w:szCs w:val="23"/>
        </w:rPr>
        <w:t>2.1“采购代理机构”系指</w:t>
      </w:r>
      <w:r>
        <w:rPr>
          <w:rFonts w:hint="eastAsia" w:ascii="仿宋" w:hAnsi="仿宋" w:eastAsia="仿宋" w:cs="仿宋"/>
          <w:spacing w:val="9"/>
          <w:sz w:val="23"/>
          <w:szCs w:val="23"/>
          <w:lang w:eastAsia="zh-CN"/>
        </w:rPr>
        <w:t>吐鲁番市华域天恒工程管理有限公司</w:t>
      </w:r>
      <w:r>
        <w:rPr>
          <w:rFonts w:hint="eastAsia" w:ascii="仿宋" w:hAnsi="仿宋" w:eastAsia="仿宋" w:cs="仿宋"/>
          <w:spacing w:val="9"/>
          <w:sz w:val="23"/>
          <w:szCs w:val="23"/>
        </w:rPr>
        <w:t>。</w:t>
      </w:r>
    </w:p>
    <w:p>
      <w:pPr>
        <w:spacing w:before="198" w:line="226" w:lineRule="auto"/>
        <w:ind w:firstLine="578"/>
        <w:rPr>
          <w:rFonts w:hint="eastAsia" w:ascii="仿宋" w:hAnsi="仿宋" w:eastAsia="仿宋" w:cs="仿宋"/>
          <w:sz w:val="23"/>
          <w:szCs w:val="23"/>
        </w:rPr>
      </w:pPr>
      <w:r>
        <w:rPr>
          <w:rFonts w:hint="eastAsia" w:ascii="仿宋" w:hAnsi="仿宋" w:eastAsia="仿宋" w:cs="仿宋"/>
          <w:spacing w:val="9"/>
          <w:sz w:val="23"/>
          <w:szCs w:val="23"/>
        </w:rPr>
        <w:t>2.2“投标人”系指向采购代理机构提交投标文件的服务供应商或货物制造商或代理商。</w:t>
      </w:r>
    </w:p>
    <w:p>
      <w:pPr>
        <w:spacing w:before="199" w:line="385" w:lineRule="auto"/>
        <w:ind w:left="29" w:right="101" w:firstLine="549"/>
        <w:rPr>
          <w:rFonts w:hint="eastAsia" w:ascii="仿宋" w:hAnsi="仿宋" w:eastAsia="仿宋" w:cs="仿宋"/>
          <w:sz w:val="23"/>
          <w:szCs w:val="23"/>
        </w:rPr>
      </w:pPr>
      <w:r>
        <w:rPr>
          <w:rFonts w:hint="eastAsia" w:ascii="仿宋" w:hAnsi="仿宋" w:eastAsia="仿宋" w:cs="仿宋"/>
          <w:spacing w:val="12"/>
          <w:sz w:val="23"/>
          <w:szCs w:val="23"/>
        </w:rPr>
        <w:t>2.3“货物”系指卖方按合同要求，须向买方提供的设计文件、货物、机械、材料、备</w:t>
      </w:r>
      <w:r>
        <w:rPr>
          <w:rFonts w:hint="eastAsia" w:ascii="仿宋" w:hAnsi="仿宋" w:eastAsia="仿宋" w:cs="仿宋"/>
          <w:spacing w:val="28"/>
          <w:sz w:val="23"/>
          <w:szCs w:val="23"/>
        </w:rPr>
        <w:t xml:space="preserve"> </w:t>
      </w:r>
      <w:r>
        <w:rPr>
          <w:rFonts w:hint="eastAsia" w:ascii="仿宋" w:hAnsi="仿宋" w:eastAsia="仿宋" w:cs="仿宋"/>
          <w:spacing w:val="5"/>
          <w:sz w:val="23"/>
          <w:szCs w:val="23"/>
        </w:rPr>
        <w:t>品、手册及其他技术资料和材料。详见《政府采购品目分类目录》</w:t>
      </w:r>
      <w:r>
        <w:rPr>
          <w:rFonts w:hint="eastAsia" w:ascii="仿宋" w:hAnsi="仿宋" w:eastAsia="仿宋" w:cs="仿宋"/>
          <w:spacing w:val="60"/>
          <w:sz w:val="23"/>
          <w:szCs w:val="23"/>
        </w:rPr>
        <w:t xml:space="preserve"> </w:t>
      </w:r>
      <w:r>
        <w:rPr>
          <w:rFonts w:hint="eastAsia" w:ascii="仿宋" w:hAnsi="仿宋" w:eastAsia="仿宋" w:cs="仿宋"/>
          <w:spacing w:val="5"/>
          <w:sz w:val="23"/>
          <w:szCs w:val="23"/>
        </w:rPr>
        <w:t>(财库[2013]189号)。</w:t>
      </w:r>
    </w:p>
    <w:p>
      <w:pPr>
        <w:spacing w:before="1" w:line="385" w:lineRule="auto"/>
        <w:ind w:left="14" w:right="101" w:firstLine="564"/>
        <w:rPr>
          <w:rFonts w:hint="eastAsia" w:ascii="仿宋" w:hAnsi="仿宋" w:eastAsia="仿宋" w:cs="仿宋"/>
          <w:sz w:val="23"/>
          <w:szCs w:val="23"/>
        </w:rPr>
      </w:pPr>
      <w:r>
        <w:rPr>
          <w:rFonts w:hint="eastAsia" w:ascii="仿宋" w:hAnsi="仿宋" w:eastAsia="仿宋" w:cs="仿宋"/>
          <w:spacing w:val="12"/>
          <w:sz w:val="23"/>
          <w:szCs w:val="23"/>
        </w:rPr>
        <w:t>2.4“服务”系指按合同规定卖方须承担的运输、装卸、安装调试、技术协助、培训和</w:t>
      </w:r>
      <w:r>
        <w:rPr>
          <w:rFonts w:hint="eastAsia" w:ascii="仿宋" w:hAnsi="仿宋" w:eastAsia="仿宋" w:cs="仿宋"/>
          <w:spacing w:val="28"/>
          <w:sz w:val="23"/>
          <w:szCs w:val="23"/>
        </w:rPr>
        <w:t xml:space="preserve"> </w:t>
      </w:r>
      <w:r>
        <w:rPr>
          <w:rFonts w:hint="eastAsia" w:ascii="仿宋" w:hAnsi="仿宋" w:eastAsia="仿宋" w:cs="仿宋"/>
          <w:spacing w:val="10"/>
          <w:sz w:val="23"/>
          <w:szCs w:val="23"/>
        </w:rPr>
        <w:t>交付使用后保修期内应履行的义务及售后服务等其他类似的义务。</w:t>
      </w:r>
    </w:p>
    <w:p>
      <w:pPr>
        <w:spacing w:line="224" w:lineRule="auto"/>
        <w:ind w:firstLine="578"/>
        <w:rPr>
          <w:rFonts w:hint="eastAsia" w:ascii="仿宋" w:hAnsi="仿宋" w:eastAsia="仿宋" w:cs="仿宋"/>
          <w:sz w:val="23"/>
          <w:szCs w:val="23"/>
        </w:rPr>
      </w:pPr>
      <w:r>
        <w:rPr>
          <w:rFonts w:hint="eastAsia" w:ascii="仿宋" w:hAnsi="仿宋" w:eastAsia="仿宋" w:cs="仿宋"/>
          <w:spacing w:val="10"/>
          <w:sz w:val="23"/>
          <w:szCs w:val="23"/>
        </w:rPr>
        <w:t>2.5“卖方”系指提供合同货物和服务的经济实体。本次招标指中标人。</w:t>
      </w:r>
    </w:p>
    <w:p>
      <w:pPr>
        <w:spacing w:before="200" w:line="226" w:lineRule="auto"/>
        <w:ind w:firstLine="578"/>
        <w:rPr>
          <w:rFonts w:hint="eastAsia" w:ascii="仿宋" w:hAnsi="仿宋" w:eastAsia="仿宋" w:cs="仿宋"/>
          <w:sz w:val="23"/>
          <w:szCs w:val="23"/>
        </w:rPr>
      </w:pPr>
      <w:r>
        <w:rPr>
          <w:rFonts w:hint="eastAsia" w:ascii="仿宋" w:hAnsi="仿宋" w:eastAsia="仿宋" w:cs="仿宋"/>
          <w:spacing w:val="10"/>
          <w:sz w:val="23"/>
          <w:szCs w:val="23"/>
        </w:rPr>
        <w:t>2.6“买方”系指购买货物和服务的单位，即为本次招标的采购人。</w:t>
      </w:r>
    </w:p>
    <w:p>
      <w:pPr>
        <w:spacing w:before="200" w:line="385" w:lineRule="auto"/>
        <w:ind w:left="11" w:right="188" w:firstLine="567"/>
        <w:rPr>
          <w:rFonts w:hint="eastAsia" w:ascii="仿宋" w:hAnsi="仿宋" w:eastAsia="仿宋" w:cs="仿宋"/>
          <w:sz w:val="23"/>
          <w:szCs w:val="23"/>
        </w:rPr>
      </w:pPr>
      <w:r>
        <w:rPr>
          <w:rFonts w:hint="eastAsia" w:ascii="仿宋" w:hAnsi="仿宋" w:eastAsia="仿宋" w:cs="仿宋"/>
          <w:spacing w:val="10"/>
          <w:sz w:val="23"/>
          <w:szCs w:val="23"/>
        </w:rPr>
        <w:t>2.7“节能产品”或者“环保产品”是指财政部发布最新一期的《节能产品政府采购清</w:t>
      </w:r>
      <w:r>
        <w:rPr>
          <w:rFonts w:hint="eastAsia" w:ascii="仿宋" w:hAnsi="仿宋" w:eastAsia="仿宋" w:cs="仿宋"/>
          <w:spacing w:val="20"/>
          <w:sz w:val="23"/>
          <w:szCs w:val="23"/>
        </w:rPr>
        <w:t xml:space="preserve"> </w:t>
      </w:r>
      <w:r>
        <w:rPr>
          <w:rFonts w:hint="eastAsia" w:ascii="仿宋" w:hAnsi="仿宋" w:eastAsia="仿宋" w:cs="仿宋"/>
          <w:spacing w:val="3"/>
          <w:sz w:val="23"/>
          <w:szCs w:val="23"/>
        </w:rPr>
        <w:t>单》</w:t>
      </w:r>
      <w:r>
        <w:rPr>
          <w:rFonts w:hint="eastAsia" w:ascii="仿宋" w:hAnsi="仿宋" w:eastAsia="仿宋" w:cs="仿宋"/>
          <w:spacing w:val="33"/>
          <w:sz w:val="23"/>
          <w:szCs w:val="23"/>
        </w:rPr>
        <w:t xml:space="preserve"> </w:t>
      </w:r>
      <w:r>
        <w:rPr>
          <w:rFonts w:hint="eastAsia" w:ascii="仿宋" w:hAnsi="仿宋" w:eastAsia="仿宋" w:cs="仿宋"/>
          <w:spacing w:val="3"/>
          <w:sz w:val="23"/>
          <w:szCs w:val="23"/>
        </w:rPr>
        <w:t>或者《环境标志产品政府采购清单》</w:t>
      </w:r>
      <w:r>
        <w:rPr>
          <w:rFonts w:hint="eastAsia" w:ascii="仿宋" w:hAnsi="仿宋" w:eastAsia="仿宋" w:cs="仿宋"/>
          <w:spacing w:val="27"/>
          <w:sz w:val="23"/>
          <w:szCs w:val="23"/>
        </w:rPr>
        <w:t xml:space="preserve"> </w:t>
      </w:r>
      <w:r>
        <w:rPr>
          <w:rFonts w:hint="eastAsia" w:ascii="仿宋" w:hAnsi="仿宋" w:eastAsia="仿宋" w:cs="仿宋"/>
          <w:spacing w:val="3"/>
          <w:sz w:val="23"/>
          <w:szCs w:val="23"/>
        </w:rPr>
        <w:t>的产品，可在中国政府采购网(www.ccgp.gov.cn)</w:t>
      </w:r>
      <w:r>
        <w:rPr>
          <w:rFonts w:hint="eastAsia" w:ascii="仿宋" w:hAnsi="仿宋" w:eastAsia="仿宋" w:cs="仿宋"/>
          <w:sz w:val="23"/>
          <w:szCs w:val="23"/>
        </w:rPr>
        <w:t xml:space="preserve"> </w:t>
      </w:r>
      <w:r>
        <w:rPr>
          <w:rFonts w:hint="eastAsia" w:ascii="仿宋" w:hAnsi="仿宋" w:eastAsia="仿宋" w:cs="仿宋"/>
          <w:spacing w:val="4"/>
          <w:sz w:val="23"/>
          <w:szCs w:val="23"/>
        </w:rPr>
        <w:t>查询。</w:t>
      </w:r>
    </w:p>
    <w:p>
      <w:pPr>
        <w:spacing w:before="1" w:line="385" w:lineRule="auto"/>
        <w:ind w:left="15" w:right="115" w:firstLine="563"/>
        <w:rPr>
          <w:rFonts w:hint="eastAsia" w:ascii="仿宋" w:hAnsi="仿宋" w:eastAsia="仿宋" w:cs="仿宋"/>
          <w:sz w:val="23"/>
          <w:szCs w:val="23"/>
        </w:rPr>
      </w:pPr>
      <w:r>
        <w:rPr>
          <w:rFonts w:hint="eastAsia" w:ascii="仿宋" w:hAnsi="仿宋" w:eastAsia="仿宋" w:cs="仿宋"/>
          <w:spacing w:val="10"/>
          <w:sz w:val="23"/>
          <w:szCs w:val="23"/>
        </w:rPr>
        <w:t>2.8“进口产品”是指通过中国海关报关验放进入中国境内且产自关境外的产品，详见</w:t>
      </w:r>
      <w:r>
        <w:rPr>
          <w:rFonts w:hint="eastAsia" w:ascii="仿宋" w:hAnsi="仿宋" w:eastAsia="仿宋" w:cs="仿宋"/>
          <w:spacing w:val="20"/>
          <w:sz w:val="23"/>
          <w:szCs w:val="23"/>
        </w:rPr>
        <w:t xml:space="preserve"> </w:t>
      </w:r>
      <w:r>
        <w:rPr>
          <w:rFonts w:hint="eastAsia" w:ascii="仿宋" w:hAnsi="仿宋" w:eastAsia="仿宋" w:cs="仿宋"/>
          <w:spacing w:val="5"/>
          <w:sz w:val="23"/>
          <w:szCs w:val="23"/>
        </w:rPr>
        <w:t>《关于政府采购进口产品管理有关问题的通知》</w:t>
      </w:r>
      <w:r>
        <w:rPr>
          <w:rFonts w:hint="eastAsia" w:ascii="仿宋" w:hAnsi="仿宋" w:eastAsia="仿宋" w:cs="仿宋"/>
          <w:spacing w:val="11"/>
          <w:sz w:val="23"/>
          <w:szCs w:val="23"/>
        </w:rPr>
        <w:t xml:space="preserve"> </w:t>
      </w:r>
      <w:r>
        <w:rPr>
          <w:rFonts w:hint="eastAsia" w:ascii="仿宋" w:hAnsi="仿宋" w:eastAsia="仿宋" w:cs="仿宋"/>
          <w:spacing w:val="5"/>
          <w:sz w:val="23"/>
          <w:szCs w:val="23"/>
        </w:rPr>
        <w:t>(财库[2007]119号)及《关于政府采购进口产</w:t>
      </w:r>
      <w:r>
        <w:rPr>
          <w:rFonts w:hint="eastAsia" w:ascii="仿宋" w:hAnsi="仿宋" w:eastAsia="仿宋" w:cs="仿宋"/>
          <w:sz w:val="23"/>
          <w:szCs w:val="23"/>
        </w:rPr>
        <w:t xml:space="preserve"> </w:t>
      </w:r>
      <w:r>
        <w:rPr>
          <w:rFonts w:hint="eastAsia" w:ascii="仿宋" w:hAnsi="仿宋" w:eastAsia="仿宋" w:cs="仿宋"/>
          <w:spacing w:val="-8"/>
          <w:sz w:val="23"/>
          <w:szCs w:val="23"/>
        </w:rPr>
        <w:t>品管理有关问题的通知》</w:t>
      </w:r>
      <w:r>
        <w:rPr>
          <w:rFonts w:hint="eastAsia" w:ascii="仿宋" w:hAnsi="仿宋" w:eastAsia="仿宋" w:cs="仿宋"/>
          <w:spacing w:val="20"/>
          <w:sz w:val="23"/>
          <w:szCs w:val="23"/>
        </w:rPr>
        <w:t xml:space="preserve"> </w:t>
      </w:r>
      <w:r>
        <w:rPr>
          <w:rFonts w:hint="eastAsia" w:ascii="仿宋" w:hAnsi="仿宋" w:eastAsia="仿宋" w:cs="仿宋"/>
          <w:spacing w:val="-8"/>
          <w:sz w:val="23"/>
          <w:szCs w:val="23"/>
        </w:rPr>
        <w:t>（财办库（</w:t>
      </w:r>
      <w:r>
        <w:rPr>
          <w:rFonts w:hint="eastAsia" w:ascii="仿宋" w:hAnsi="仿宋" w:eastAsia="仿宋" w:cs="仿宋"/>
          <w:spacing w:val="-65"/>
          <w:sz w:val="23"/>
          <w:szCs w:val="23"/>
        </w:rPr>
        <w:t xml:space="preserve"> </w:t>
      </w:r>
      <w:r>
        <w:rPr>
          <w:rFonts w:hint="eastAsia" w:ascii="仿宋" w:hAnsi="仿宋" w:eastAsia="仿宋" w:cs="仿宋"/>
          <w:spacing w:val="-8"/>
          <w:sz w:val="23"/>
          <w:szCs w:val="23"/>
        </w:rPr>
        <w:t>2008）248号）</w:t>
      </w:r>
      <w:r>
        <w:rPr>
          <w:rFonts w:hint="eastAsia" w:ascii="仿宋" w:hAnsi="仿宋" w:eastAsia="仿宋" w:cs="仿宋"/>
          <w:spacing w:val="15"/>
          <w:sz w:val="23"/>
          <w:szCs w:val="23"/>
        </w:rPr>
        <w:t xml:space="preserve"> </w:t>
      </w:r>
      <w:r>
        <w:rPr>
          <w:rFonts w:hint="eastAsia" w:ascii="仿宋" w:hAnsi="仿宋" w:eastAsia="仿宋" w:cs="仿宋"/>
          <w:spacing w:val="-8"/>
          <w:sz w:val="23"/>
          <w:szCs w:val="23"/>
        </w:rPr>
        <w:t>。</w:t>
      </w:r>
    </w:p>
    <w:p>
      <w:pPr>
        <w:spacing w:before="1" w:line="226" w:lineRule="auto"/>
        <w:ind w:firstLine="578"/>
        <w:rPr>
          <w:rFonts w:hint="eastAsia" w:ascii="仿宋" w:hAnsi="仿宋" w:eastAsia="仿宋" w:cs="仿宋"/>
          <w:sz w:val="23"/>
          <w:szCs w:val="23"/>
        </w:rPr>
      </w:pPr>
      <w:r>
        <w:rPr>
          <w:rFonts w:hint="eastAsia" w:ascii="仿宋" w:hAnsi="仿宋" w:eastAsia="仿宋" w:cs="仿宋"/>
          <w:spacing w:val="9"/>
          <w:sz w:val="23"/>
          <w:szCs w:val="23"/>
        </w:rPr>
        <w:t>2.9</w:t>
      </w:r>
      <w:r>
        <w:rPr>
          <w:rFonts w:hint="eastAsia" w:ascii="仿宋" w:hAnsi="仿宋" w:eastAsia="仿宋" w:cs="仿宋"/>
          <w:spacing w:val="16"/>
          <w:sz w:val="23"/>
          <w:szCs w:val="23"/>
        </w:rPr>
        <w:t xml:space="preserve"> </w:t>
      </w:r>
      <w:r>
        <w:rPr>
          <w:rFonts w:hint="eastAsia" w:ascii="仿宋" w:hAnsi="仿宋" w:eastAsia="仿宋" w:cs="仿宋"/>
          <w:spacing w:val="9"/>
          <w:sz w:val="23"/>
          <w:szCs w:val="23"/>
        </w:rPr>
        <w:t>“语言文字”招标投标文件使用的语言文字为中文。专用术语使用外文的，应附有</w:t>
      </w:r>
    </w:p>
    <w:p>
      <w:pPr>
        <w:rPr>
          <w:rFonts w:hint="eastAsia" w:ascii="仿宋" w:hAnsi="仿宋" w:eastAsia="仿宋" w:cs="仿宋"/>
        </w:rPr>
        <w:sectPr>
          <w:headerReference r:id="rId8" w:type="default"/>
          <w:footerReference r:id="rId9" w:type="default"/>
          <w:pgSz w:w="11850" w:h="16781"/>
          <w:pgMar w:top="1104" w:right="966" w:bottom="1234" w:left="1080" w:header="1090" w:footer="1116" w:gutter="0"/>
          <w:pgNumType w:fmt="decimal"/>
          <w:cols w:space="720" w:num="1"/>
        </w:sectPr>
      </w:pPr>
    </w:p>
    <w:p>
      <w:pPr>
        <w:spacing w:line="379" w:lineRule="auto"/>
        <w:rPr>
          <w:rFonts w:hint="eastAsia" w:ascii="仿宋" w:hAnsi="仿宋" w:eastAsia="仿宋" w:cs="仿宋"/>
          <w:sz w:val="21"/>
        </w:rPr>
      </w:pPr>
    </w:p>
    <w:p>
      <w:pPr>
        <w:spacing w:before="75" w:line="228" w:lineRule="auto"/>
        <w:ind w:firstLine="31"/>
        <w:rPr>
          <w:rFonts w:hint="eastAsia" w:ascii="仿宋" w:hAnsi="仿宋" w:eastAsia="仿宋" w:cs="仿宋"/>
          <w:sz w:val="23"/>
          <w:szCs w:val="23"/>
        </w:rPr>
      </w:pPr>
      <w:r>
        <w:rPr>
          <w:rFonts w:hint="eastAsia" w:ascii="仿宋" w:hAnsi="仿宋" w:eastAsia="仿宋" w:cs="仿宋"/>
          <w:spacing w:val="2"/>
          <w:sz w:val="23"/>
          <w:szCs w:val="23"/>
        </w:rPr>
        <w:t>中文注释。</w:t>
      </w:r>
    </w:p>
    <w:p>
      <w:pPr>
        <w:spacing w:before="196" w:line="227" w:lineRule="auto"/>
        <w:ind w:firstLine="578"/>
        <w:rPr>
          <w:rFonts w:hint="eastAsia" w:ascii="仿宋" w:hAnsi="仿宋" w:eastAsia="仿宋" w:cs="仿宋"/>
          <w:sz w:val="23"/>
          <w:szCs w:val="23"/>
        </w:rPr>
      </w:pPr>
      <w:r>
        <w:rPr>
          <w:rFonts w:hint="eastAsia" w:ascii="仿宋" w:hAnsi="仿宋" w:eastAsia="仿宋" w:cs="仿宋"/>
          <w:spacing w:val="9"/>
          <w:sz w:val="23"/>
          <w:szCs w:val="23"/>
        </w:rPr>
        <w:t>2.10“计量单位”所有计量均采用中华人民共和国法定计量单位。</w:t>
      </w:r>
    </w:p>
    <w:p>
      <w:pPr>
        <w:spacing w:before="196" w:line="226" w:lineRule="auto"/>
        <w:ind w:firstLine="580"/>
        <w:rPr>
          <w:rFonts w:hint="eastAsia" w:ascii="仿宋" w:hAnsi="仿宋" w:eastAsia="仿宋" w:cs="仿宋"/>
          <w:sz w:val="23"/>
          <w:szCs w:val="23"/>
        </w:rPr>
      </w:pPr>
      <w:r>
        <w:rPr>
          <w:rFonts w:hint="eastAsia" w:ascii="仿宋" w:hAnsi="仿宋" w:eastAsia="仿宋" w:cs="仿宋"/>
          <w:spacing w:val="5"/>
          <w:sz w:val="23"/>
          <w:szCs w:val="23"/>
        </w:rPr>
        <w:t>3.</w:t>
      </w:r>
      <w:r>
        <w:rPr>
          <w:rFonts w:hint="eastAsia" w:ascii="仿宋" w:hAnsi="仿宋" w:eastAsia="仿宋" w:cs="仿宋"/>
          <w:spacing w:val="18"/>
          <w:sz w:val="23"/>
          <w:szCs w:val="23"/>
        </w:rPr>
        <w:t xml:space="preserve"> </w:t>
      </w:r>
      <w:r>
        <w:rPr>
          <w:rFonts w:hint="eastAsia" w:ascii="仿宋" w:hAnsi="仿宋" w:eastAsia="仿宋" w:cs="仿宋"/>
          <w:spacing w:val="5"/>
          <w:sz w:val="23"/>
          <w:szCs w:val="23"/>
        </w:rPr>
        <w:t>其他要求</w:t>
      </w:r>
    </w:p>
    <w:p>
      <w:pPr>
        <w:spacing w:before="198" w:line="227" w:lineRule="auto"/>
        <w:ind w:firstLine="580"/>
        <w:rPr>
          <w:rFonts w:hint="eastAsia" w:ascii="仿宋" w:hAnsi="仿宋" w:eastAsia="仿宋" w:cs="仿宋"/>
          <w:sz w:val="23"/>
          <w:szCs w:val="23"/>
        </w:rPr>
      </w:pPr>
      <w:r>
        <w:rPr>
          <w:rFonts w:hint="eastAsia" w:ascii="仿宋" w:hAnsi="仿宋" w:eastAsia="仿宋" w:cs="仿宋"/>
          <w:spacing w:val="4"/>
          <w:sz w:val="23"/>
          <w:szCs w:val="23"/>
        </w:rPr>
        <w:t>3.1</w:t>
      </w:r>
      <w:r>
        <w:rPr>
          <w:rFonts w:hint="eastAsia" w:ascii="仿宋" w:hAnsi="仿宋" w:eastAsia="仿宋" w:cs="仿宋"/>
          <w:spacing w:val="25"/>
          <w:sz w:val="23"/>
          <w:szCs w:val="23"/>
        </w:rPr>
        <w:t xml:space="preserve"> </w:t>
      </w:r>
      <w:r>
        <w:rPr>
          <w:rFonts w:hint="eastAsia" w:ascii="仿宋" w:hAnsi="仿宋" w:eastAsia="仿宋" w:cs="仿宋"/>
          <w:spacing w:val="4"/>
          <w:sz w:val="23"/>
          <w:szCs w:val="23"/>
        </w:rPr>
        <w:t>投标费用</w:t>
      </w:r>
    </w:p>
    <w:p>
      <w:pPr>
        <w:spacing w:before="197" w:line="227" w:lineRule="auto"/>
        <w:ind w:firstLine="578"/>
        <w:rPr>
          <w:rFonts w:hint="eastAsia" w:ascii="仿宋" w:hAnsi="仿宋" w:eastAsia="仿宋" w:cs="仿宋"/>
          <w:sz w:val="23"/>
          <w:szCs w:val="23"/>
        </w:rPr>
      </w:pPr>
      <w:r>
        <w:rPr>
          <w:rFonts w:hint="eastAsia" w:ascii="仿宋" w:hAnsi="仿宋" w:eastAsia="仿宋" w:cs="仿宋"/>
          <w:spacing w:val="10"/>
          <w:sz w:val="23"/>
          <w:szCs w:val="23"/>
        </w:rPr>
        <w:t>投标人应自行承担所有与本次招标投标有关的费用，而不论投标的结果如何。</w:t>
      </w:r>
    </w:p>
    <w:p>
      <w:pPr>
        <w:spacing w:before="197" w:line="227" w:lineRule="auto"/>
        <w:ind w:firstLine="580"/>
        <w:rPr>
          <w:rFonts w:hint="eastAsia" w:ascii="仿宋" w:hAnsi="仿宋" w:eastAsia="仿宋" w:cs="仿宋"/>
          <w:sz w:val="23"/>
          <w:szCs w:val="23"/>
        </w:rPr>
      </w:pPr>
      <w:r>
        <w:rPr>
          <w:rFonts w:hint="eastAsia" w:ascii="仿宋" w:hAnsi="仿宋" w:eastAsia="仿宋" w:cs="仿宋"/>
          <w:spacing w:val="6"/>
          <w:sz w:val="23"/>
          <w:szCs w:val="23"/>
        </w:rPr>
        <w:t>3.2</w:t>
      </w:r>
      <w:r>
        <w:rPr>
          <w:rFonts w:hint="eastAsia" w:ascii="仿宋" w:hAnsi="仿宋" w:eastAsia="仿宋" w:cs="仿宋"/>
          <w:spacing w:val="21"/>
          <w:sz w:val="23"/>
          <w:szCs w:val="23"/>
        </w:rPr>
        <w:t xml:space="preserve"> </w:t>
      </w:r>
      <w:r>
        <w:rPr>
          <w:rFonts w:hint="eastAsia" w:ascii="仿宋" w:hAnsi="仿宋" w:eastAsia="仿宋" w:cs="仿宋"/>
          <w:spacing w:val="6"/>
          <w:sz w:val="23"/>
          <w:szCs w:val="23"/>
        </w:rPr>
        <w:t>采购进口产品</w:t>
      </w:r>
    </w:p>
    <w:p>
      <w:pPr>
        <w:spacing w:before="198" w:line="227" w:lineRule="auto"/>
        <w:ind w:firstLine="580"/>
        <w:rPr>
          <w:rFonts w:hint="eastAsia" w:ascii="仿宋" w:hAnsi="仿宋" w:eastAsia="仿宋" w:cs="仿宋"/>
          <w:sz w:val="23"/>
          <w:szCs w:val="23"/>
        </w:rPr>
      </w:pPr>
      <w:r>
        <w:rPr>
          <w:rFonts w:hint="eastAsia" w:ascii="仿宋" w:hAnsi="仿宋" w:eastAsia="仿宋" w:cs="仿宋"/>
          <w:spacing w:val="9"/>
          <w:sz w:val="23"/>
          <w:szCs w:val="23"/>
        </w:rPr>
        <w:t>3.2.1</w:t>
      </w:r>
      <w:r>
        <w:rPr>
          <w:rFonts w:hint="eastAsia" w:ascii="仿宋" w:hAnsi="仿宋" w:eastAsia="仿宋" w:cs="仿宋"/>
          <w:spacing w:val="40"/>
          <w:sz w:val="23"/>
          <w:szCs w:val="23"/>
        </w:rPr>
        <w:t xml:space="preserve"> </w:t>
      </w:r>
      <w:r>
        <w:rPr>
          <w:rFonts w:hint="eastAsia" w:ascii="仿宋" w:hAnsi="仿宋" w:eastAsia="仿宋" w:cs="仿宋"/>
          <w:spacing w:val="9"/>
          <w:sz w:val="23"/>
          <w:szCs w:val="23"/>
        </w:rPr>
        <w:t>除投标人须知前附表另有规定外，本项目拒绝进口产品参加招标采购活动。</w:t>
      </w:r>
    </w:p>
    <w:p>
      <w:pPr>
        <w:spacing w:before="197" w:line="385" w:lineRule="auto"/>
        <w:ind w:left="11" w:firstLine="569"/>
        <w:rPr>
          <w:rFonts w:hint="eastAsia" w:ascii="仿宋" w:hAnsi="仿宋" w:eastAsia="仿宋" w:cs="仿宋"/>
          <w:sz w:val="23"/>
          <w:szCs w:val="23"/>
        </w:rPr>
      </w:pPr>
      <w:r>
        <w:rPr>
          <w:rFonts w:hint="eastAsia" w:ascii="仿宋" w:hAnsi="仿宋" w:eastAsia="仿宋" w:cs="仿宋"/>
          <w:spacing w:val="11"/>
          <w:sz w:val="23"/>
          <w:szCs w:val="23"/>
        </w:rPr>
        <w:t>3.2.2</w:t>
      </w:r>
      <w:r>
        <w:rPr>
          <w:rFonts w:hint="eastAsia" w:ascii="仿宋" w:hAnsi="仿宋" w:eastAsia="仿宋" w:cs="仿宋"/>
          <w:spacing w:val="46"/>
          <w:sz w:val="23"/>
          <w:szCs w:val="23"/>
        </w:rPr>
        <w:t xml:space="preserve"> </w:t>
      </w:r>
      <w:r>
        <w:rPr>
          <w:rFonts w:hint="eastAsia" w:ascii="仿宋" w:hAnsi="仿宋" w:eastAsia="仿宋" w:cs="仿宋"/>
          <w:spacing w:val="11"/>
          <w:sz w:val="23"/>
          <w:szCs w:val="23"/>
        </w:rPr>
        <w:t>本章第4.1款规定同意购买进口产品的，本项目采购活动不限制满足招标文件要</w:t>
      </w:r>
      <w:r>
        <w:rPr>
          <w:rFonts w:hint="eastAsia" w:ascii="仿宋" w:hAnsi="仿宋" w:eastAsia="仿宋" w:cs="仿宋"/>
          <w:sz w:val="23"/>
          <w:szCs w:val="23"/>
        </w:rPr>
        <w:t xml:space="preserve"> </w:t>
      </w:r>
      <w:r>
        <w:rPr>
          <w:rFonts w:hint="eastAsia" w:ascii="仿宋" w:hAnsi="仿宋" w:eastAsia="仿宋" w:cs="仿宋"/>
          <w:spacing w:val="9"/>
          <w:sz w:val="23"/>
          <w:szCs w:val="23"/>
        </w:rPr>
        <w:t>求的国内产品参与招标。</w:t>
      </w:r>
    </w:p>
    <w:p>
      <w:pPr>
        <w:spacing w:before="1" w:line="227" w:lineRule="auto"/>
        <w:ind w:firstLine="580"/>
        <w:rPr>
          <w:rFonts w:hint="eastAsia" w:ascii="仿宋" w:hAnsi="仿宋" w:eastAsia="仿宋" w:cs="仿宋"/>
          <w:sz w:val="23"/>
          <w:szCs w:val="23"/>
        </w:rPr>
      </w:pPr>
      <w:r>
        <w:rPr>
          <w:rFonts w:hint="eastAsia" w:ascii="仿宋" w:hAnsi="仿宋" w:eastAsia="仿宋" w:cs="仿宋"/>
          <w:spacing w:val="7"/>
          <w:sz w:val="23"/>
          <w:szCs w:val="23"/>
        </w:rPr>
        <w:t>3.3</w:t>
      </w:r>
      <w:r>
        <w:rPr>
          <w:rFonts w:hint="eastAsia" w:ascii="仿宋" w:hAnsi="仿宋" w:eastAsia="仿宋" w:cs="仿宋"/>
          <w:spacing w:val="20"/>
          <w:sz w:val="23"/>
          <w:szCs w:val="23"/>
        </w:rPr>
        <w:t xml:space="preserve"> </w:t>
      </w:r>
      <w:r>
        <w:rPr>
          <w:rFonts w:hint="eastAsia" w:ascii="仿宋" w:hAnsi="仿宋" w:eastAsia="仿宋" w:cs="仿宋"/>
          <w:spacing w:val="7"/>
          <w:sz w:val="23"/>
          <w:szCs w:val="23"/>
        </w:rPr>
        <w:t>政府采购政策支持</w:t>
      </w:r>
    </w:p>
    <w:p>
      <w:pPr>
        <w:spacing w:before="198" w:line="385" w:lineRule="auto"/>
        <w:ind w:left="8" w:firstLine="572"/>
        <w:rPr>
          <w:rFonts w:hint="eastAsia" w:ascii="仿宋" w:hAnsi="仿宋" w:eastAsia="仿宋" w:cs="仿宋"/>
          <w:sz w:val="23"/>
          <w:szCs w:val="23"/>
        </w:rPr>
      </w:pPr>
      <w:r>
        <w:rPr>
          <w:rFonts w:hint="eastAsia" w:ascii="仿宋" w:hAnsi="仿宋" w:eastAsia="仿宋" w:cs="仿宋"/>
          <w:spacing w:val="5"/>
          <w:sz w:val="23"/>
          <w:szCs w:val="23"/>
        </w:rPr>
        <w:t>3.3.1</w:t>
      </w:r>
      <w:r>
        <w:rPr>
          <w:rFonts w:hint="eastAsia" w:ascii="仿宋" w:hAnsi="仿宋" w:eastAsia="仿宋" w:cs="仿宋"/>
          <w:spacing w:val="22"/>
          <w:sz w:val="23"/>
          <w:szCs w:val="23"/>
        </w:rPr>
        <w:t xml:space="preserve"> </w:t>
      </w:r>
      <w:r>
        <w:rPr>
          <w:rFonts w:hint="eastAsia" w:ascii="仿宋" w:hAnsi="仿宋" w:eastAsia="仿宋" w:cs="仿宋"/>
          <w:spacing w:val="5"/>
          <w:sz w:val="23"/>
          <w:szCs w:val="23"/>
        </w:rPr>
        <w:t>产品符合政府采购强制采购政策的，实行强制采购；符合政府采购优先采购政策</w:t>
      </w:r>
      <w:r>
        <w:rPr>
          <w:rFonts w:hint="eastAsia" w:ascii="仿宋" w:hAnsi="仿宋" w:eastAsia="仿宋" w:cs="仿宋"/>
          <w:sz w:val="23"/>
          <w:szCs w:val="23"/>
        </w:rPr>
        <w:t xml:space="preserve"> </w:t>
      </w:r>
      <w:r>
        <w:rPr>
          <w:rFonts w:hint="eastAsia" w:ascii="仿宋" w:hAnsi="仿宋" w:eastAsia="仿宋" w:cs="仿宋"/>
          <w:spacing w:val="9"/>
          <w:sz w:val="23"/>
          <w:szCs w:val="23"/>
        </w:rPr>
        <w:t>的，产品享受节能产品、环境标志产品优惠(由供应商在报价文件中选择并填报，评审时进行</w:t>
      </w:r>
      <w:r>
        <w:rPr>
          <w:rFonts w:hint="eastAsia" w:ascii="仿宋" w:hAnsi="仿宋" w:eastAsia="仿宋" w:cs="仿宋"/>
          <w:spacing w:val="8"/>
          <w:sz w:val="23"/>
          <w:szCs w:val="23"/>
        </w:rPr>
        <w:t xml:space="preserve"> </w:t>
      </w:r>
      <w:r>
        <w:rPr>
          <w:rFonts w:hint="eastAsia" w:ascii="仿宋" w:hAnsi="仿宋" w:eastAsia="仿宋" w:cs="仿宋"/>
          <w:spacing w:val="5"/>
          <w:sz w:val="23"/>
          <w:szCs w:val="23"/>
        </w:rPr>
        <w:t>价格优惠)；</w:t>
      </w:r>
      <w:r>
        <w:rPr>
          <w:rFonts w:hint="eastAsia" w:ascii="仿宋" w:hAnsi="仿宋" w:eastAsia="仿宋" w:cs="仿宋"/>
          <w:spacing w:val="57"/>
          <w:sz w:val="23"/>
          <w:szCs w:val="23"/>
        </w:rPr>
        <w:t xml:space="preserve"> </w:t>
      </w:r>
      <w:r>
        <w:rPr>
          <w:rFonts w:hint="eastAsia" w:ascii="仿宋" w:hAnsi="仿宋" w:eastAsia="仿宋" w:cs="仿宋"/>
          <w:spacing w:val="5"/>
          <w:sz w:val="23"/>
          <w:szCs w:val="23"/>
        </w:rPr>
        <w:t>供应商享受支持中小企业发展政策优惠的，可以与同时享受节能产品、环境标志</w:t>
      </w:r>
      <w:r>
        <w:rPr>
          <w:rFonts w:hint="eastAsia" w:ascii="仿宋" w:hAnsi="仿宋" w:eastAsia="仿宋" w:cs="仿宋"/>
          <w:sz w:val="23"/>
          <w:szCs w:val="23"/>
        </w:rPr>
        <w:t xml:space="preserve"> </w:t>
      </w:r>
      <w:r>
        <w:rPr>
          <w:rFonts w:hint="eastAsia" w:ascii="仿宋" w:hAnsi="仿宋" w:eastAsia="仿宋" w:cs="仿宋"/>
          <w:spacing w:val="12"/>
          <w:sz w:val="23"/>
          <w:szCs w:val="23"/>
        </w:rPr>
        <w:t xml:space="preserve">产品产品优惠累加优惠。财政部门关于政府采购强制采购、优先采购的政策规定可在中国政 </w:t>
      </w:r>
      <w:r>
        <w:rPr>
          <w:rFonts w:hint="eastAsia" w:ascii="仿宋" w:hAnsi="仿宋" w:eastAsia="仿宋" w:cs="仿宋"/>
          <w:spacing w:val="8"/>
          <w:sz w:val="23"/>
          <w:szCs w:val="23"/>
        </w:rPr>
        <w:t>府采购网(www.ccgp.gov.cn)查询。本项目价格扣除比例见投标人须知前附表。</w:t>
      </w:r>
    </w:p>
    <w:p>
      <w:pPr>
        <w:spacing w:before="1" w:line="385" w:lineRule="auto"/>
        <w:ind w:left="9" w:firstLine="571"/>
        <w:rPr>
          <w:rFonts w:hint="eastAsia" w:ascii="仿宋" w:hAnsi="仿宋" w:eastAsia="仿宋" w:cs="仿宋"/>
          <w:sz w:val="23"/>
          <w:szCs w:val="23"/>
        </w:rPr>
      </w:pPr>
      <w:r>
        <w:rPr>
          <w:rFonts w:hint="eastAsia" w:ascii="仿宋" w:hAnsi="仿宋" w:eastAsia="仿宋" w:cs="仿宋"/>
          <w:spacing w:val="8"/>
          <w:sz w:val="23"/>
          <w:szCs w:val="23"/>
        </w:rPr>
        <w:t>3.3.2</w:t>
      </w:r>
      <w:r>
        <w:rPr>
          <w:rFonts w:hint="eastAsia" w:ascii="仿宋" w:hAnsi="仿宋" w:eastAsia="仿宋" w:cs="仿宋"/>
          <w:spacing w:val="62"/>
          <w:sz w:val="23"/>
          <w:szCs w:val="23"/>
        </w:rPr>
        <w:t xml:space="preserve"> </w:t>
      </w:r>
      <w:r>
        <w:rPr>
          <w:rFonts w:hint="eastAsia" w:ascii="仿宋" w:hAnsi="仿宋" w:eastAsia="仿宋" w:cs="仿宋"/>
          <w:spacing w:val="8"/>
          <w:sz w:val="23"/>
          <w:szCs w:val="23"/>
        </w:rPr>
        <w:t>同一项目中部分产品属于优先采购政策的，评审时只对该部分产品的报价实行价</w:t>
      </w:r>
      <w:r>
        <w:rPr>
          <w:rFonts w:hint="eastAsia" w:ascii="仿宋" w:hAnsi="仿宋" w:eastAsia="仿宋" w:cs="仿宋"/>
          <w:sz w:val="23"/>
          <w:szCs w:val="23"/>
        </w:rPr>
        <w:t xml:space="preserve"> </w:t>
      </w:r>
      <w:r>
        <w:rPr>
          <w:rFonts w:hint="eastAsia" w:ascii="仿宋" w:hAnsi="仿宋" w:eastAsia="仿宋" w:cs="仿宋"/>
          <w:spacing w:val="6"/>
          <w:sz w:val="23"/>
          <w:szCs w:val="23"/>
        </w:rPr>
        <w:t>格优惠。</w:t>
      </w:r>
    </w:p>
    <w:p>
      <w:pPr>
        <w:spacing w:before="2" w:line="391" w:lineRule="auto"/>
        <w:ind w:left="12" w:firstLine="568"/>
        <w:rPr>
          <w:rFonts w:hint="eastAsia" w:ascii="仿宋" w:hAnsi="仿宋" w:eastAsia="仿宋" w:cs="仿宋"/>
          <w:sz w:val="23"/>
          <w:szCs w:val="23"/>
        </w:rPr>
      </w:pPr>
      <w:r>
        <w:rPr>
          <w:rFonts w:hint="eastAsia" w:ascii="仿宋" w:hAnsi="仿宋" w:eastAsia="仿宋" w:cs="仿宋"/>
          <w:spacing w:val="9"/>
          <w:sz w:val="23"/>
          <w:szCs w:val="23"/>
        </w:rPr>
        <w:t>3.3.3</w:t>
      </w:r>
      <w:r>
        <w:rPr>
          <w:rFonts w:hint="eastAsia" w:ascii="仿宋" w:hAnsi="仿宋" w:eastAsia="仿宋" w:cs="仿宋"/>
          <w:spacing w:val="22"/>
          <w:sz w:val="23"/>
          <w:szCs w:val="23"/>
        </w:rPr>
        <w:t xml:space="preserve"> </w:t>
      </w:r>
      <w:r>
        <w:rPr>
          <w:rFonts w:hint="eastAsia" w:ascii="仿宋" w:hAnsi="仿宋" w:eastAsia="仿宋" w:cs="仿宋"/>
          <w:spacing w:val="9"/>
          <w:sz w:val="23"/>
          <w:szCs w:val="23"/>
        </w:rPr>
        <w:t>为推进政府采购诚信体系建设，供应商在签署相关承诺，提供相关信息前，应认</w:t>
      </w:r>
      <w:r>
        <w:rPr>
          <w:rFonts w:hint="eastAsia" w:ascii="仿宋" w:hAnsi="仿宋" w:eastAsia="仿宋" w:cs="仿宋"/>
          <w:sz w:val="23"/>
          <w:szCs w:val="23"/>
        </w:rPr>
        <w:t xml:space="preserve"> </w:t>
      </w:r>
      <w:r>
        <w:rPr>
          <w:rFonts w:hint="eastAsia" w:ascii="仿宋" w:hAnsi="仿宋" w:eastAsia="仿宋" w:cs="仿宋"/>
          <w:spacing w:val="9"/>
          <w:sz w:val="23"/>
          <w:szCs w:val="23"/>
        </w:rPr>
        <w:t>真阅读财政部门相关政策规定。</w:t>
      </w:r>
    </w:p>
    <w:p>
      <w:pPr>
        <w:spacing w:before="96" w:line="228" w:lineRule="auto"/>
        <w:ind w:firstLine="4042"/>
        <w:outlineLvl w:val="2"/>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二、招标文件</w:t>
      </w:r>
    </w:p>
    <w:p>
      <w:pPr>
        <w:spacing w:before="242" w:line="228" w:lineRule="auto"/>
        <w:ind w:firstLine="574"/>
        <w:rPr>
          <w:rFonts w:hint="eastAsia" w:ascii="仿宋" w:hAnsi="仿宋" w:eastAsia="仿宋" w:cs="仿宋"/>
          <w:sz w:val="23"/>
          <w:szCs w:val="23"/>
        </w:rPr>
      </w:pPr>
      <w:r>
        <w:rPr>
          <w:rFonts w:hint="eastAsia" w:ascii="仿宋" w:hAnsi="仿宋" w:eastAsia="仿宋" w:cs="仿宋"/>
          <w:spacing w:val="6"/>
          <w:sz w:val="23"/>
          <w:szCs w:val="23"/>
        </w:rPr>
        <w:t>4.</w:t>
      </w:r>
      <w:r>
        <w:rPr>
          <w:rFonts w:hint="eastAsia" w:ascii="仿宋" w:hAnsi="仿宋" w:eastAsia="仿宋" w:cs="仿宋"/>
          <w:spacing w:val="17"/>
          <w:sz w:val="23"/>
          <w:szCs w:val="23"/>
        </w:rPr>
        <w:t xml:space="preserve"> </w:t>
      </w:r>
      <w:r>
        <w:rPr>
          <w:rFonts w:hint="eastAsia" w:ascii="仿宋" w:hAnsi="仿宋" w:eastAsia="仿宋" w:cs="仿宋"/>
          <w:spacing w:val="6"/>
          <w:sz w:val="23"/>
          <w:szCs w:val="23"/>
        </w:rPr>
        <w:t>招标文件</w:t>
      </w:r>
    </w:p>
    <w:p>
      <w:pPr>
        <w:spacing w:before="196" w:line="226" w:lineRule="auto"/>
        <w:ind w:firstLine="574"/>
        <w:rPr>
          <w:rFonts w:hint="eastAsia" w:ascii="仿宋" w:hAnsi="仿宋" w:eastAsia="仿宋" w:cs="仿宋"/>
          <w:sz w:val="23"/>
          <w:szCs w:val="23"/>
        </w:rPr>
      </w:pPr>
      <w:r>
        <w:rPr>
          <w:rFonts w:hint="eastAsia" w:ascii="仿宋" w:hAnsi="仿宋" w:eastAsia="仿宋" w:cs="仿宋"/>
          <w:spacing w:val="9"/>
          <w:sz w:val="23"/>
          <w:szCs w:val="23"/>
        </w:rPr>
        <w:t>4.1</w:t>
      </w:r>
      <w:r>
        <w:rPr>
          <w:rFonts w:hint="eastAsia" w:ascii="仿宋" w:hAnsi="仿宋" w:eastAsia="仿宋" w:cs="仿宋"/>
          <w:spacing w:val="46"/>
          <w:sz w:val="23"/>
          <w:szCs w:val="23"/>
        </w:rPr>
        <w:t xml:space="preserve"> </w:t>
      </w:r>
      <w:r>
        <w:rPr>
          <w:rFonts w:hint="eastAsia" w:ascii="仿宋" w:hAnsi="仿宋" w:eastAsia="仿宋" w:cs="仿宋"/>
          <w:spacing w:val="9"/>
          <w:sz w:val="23"/>
          <w:szCs w:val="23"/>
        </w:rPr>
        <w:t>招标文件用以阐明所需货物或服务、招标投标程序和合同条款。包括：</w:t>
      </w:r>
    </w:p>
    <w:p>
      <w:pPr>
        <w:spacing w:before="198" w:line="227" w:lineRule="auto"/>
        <w:ind w:firstLine="574"/>
        <w:rPr>
          <w:rFonts w:hint="eastAsia" w:ascii="仿宋" w:hAnsi="仿宋" w:eastAsia="仿宋" w:cs="仿宋"/>
          <w:sz w:val="23"/>
          <w:szCs w:val="23"/>
        </w:rPr>
      </w:pPr>
      <w:r>
        <w:rPr>
          <w:rFonts w:hint="eastAsia" w:ascii="仿宋" w:hAnsi="仿宋" w:eastAsia="仿宋" w:cs="仿宋"/>
          <w:spacing w:val="5"/>
          <w:sz w:val="23"/>
          <w:szCs w:val="23"/>
        </w:rPr>
        <w:t>4.1.1</w:t>
      </w:r>
      <w:r>
        <w:rPr>
          <w:rFonts w:hint="eastAsia" w:ascii="仿宋" w:hAnsi="仿宋" w:eastAsia="仿宋" w:cs="仿宋"/>
          <w:spacing w:val="23"/>
          <w:sz w:val="23"/>
          <w:szCs w:val="23"/>
        </w:rPr>
        <w:t xml:space="preserve"> </w:t>
      </w:r>
      <w:r>
        <w:rPr>
          <w:rFonts w:hint="eastAsia" w:ascii="仿宋" w:hAnsi="仿宋" w:eastAsia="仿宋" w:cs="仿宋"/>
          <w:spacing w:val="5"/>
          <w:sz w:val="23"/>
          <w:szCs w:val="23"/>
        </w:rPr>
        <w:t>招标公告</w:t>
      </w:r>
    </w:p>
    <w:p>
      <w:pPr>
        <w:spacing w:before="198" w:line="227" w:lineRule="auto"/>
        <w:ind w:firstLine="574"/>
        <w:rPr>
          <w:rFonts w:hint="eastAsia" w:ascii="仿宋" w:hAnsi="仿宋" w:eastAsia="仿宋" w:cs="仿宋"/>
          <w:sz w:val="23"/>
          <w:szCs w:val="23"/>
        </w:rPr>
      </w:pPr>
      <w:r>
        <w:rPr>
          <w:rFonts w:hint="eastAsia" w:ascii="仿宋" w:hAnsi="仿宋" w:eastAsia="仿宋" w:cs="仿宋"/>
          <w:spacing w:val="6"/>
          <w:sz w:val="23"/>
          <w:szCs w:val="23"/>
        </w:rPr>
        <w:t>4.1.2</w:t>
      </w:r>
      <w:r>
        <w:rPr>
          <w:rFonts w:hint="eastAsia" w:ascii="仿宋" w:hAnsi="仿宋" w:eastAsia="仿宋" w:cs="仿宋"/>
          <w:spacing w:val="18"/>
          <w:sz w:val="23"/>
          <w:szCs w:val="23"/>
        </w:rPr>
        <w:t xml:space="preserve"> </w:t>
      </w:r>
      <w:r>
        <w:rPr>
          <w:rFonts w:hint="eastAsia" w:ascii="仿宋" w:hAnsi="仿宋" w:eastAsia="仿宋" w:cs="仿宋"/>
          <w:spacing w:val="6"/>
          <w:sz w:val="23"/>
          <w:szCs w:val="23"/>
        </w:rPr>
        <w:t>投标人须知</w:t>
      </w:r>
    </w:p>
    <w:p>
      <w:pPr>
        <w:spacing w:before="197" w:line="227" w:lineRule="auto"/>
        <w:ind w:firstLine="574"/>
        <w:rPr>
          <w:rFonts w:hint="eastAsia" w:ascii="仿宋" w:hAnsi="仿宋" w:eastAsia="仿宋" w:cs="仿宋"/>
          <w:sz w:val="23"/>
          <w:szCs w:val="23"/>
        </w:rPr>
      </w:pPr>
      <w:r>
        <w:rPr>
          <w:rFonts w:hint="eastAsia" w:ascii="仿宋" w:hAnsi="仿宋" w:eastAsia="仿宋" w:cs="仿宋"/>
          <w:spacing w:val="7"/>
          <w:sz w:val="23"/>
          <w:szCs w:val="23"/>
        </w:rPr>
        <w:t>4.1.3</w:t>
      </w:r>
      <w:r>
        <w:rPr>
          <w:rFonts w:hint="eastAsia" w:ascii="仿宋" w:hAnsi="仿宋" w:eastAsia="仿宋" w:cs="仿宋"/>
          <w:spacing w:val="17"/>
          <w:sz w:val="23"/>
          <w:szCs w:val="23"/>
        </w:rPr>
        <w:t xml:space="preserve"> </w:t>
      </w:r>
      <w:r>
        <w:rPr>
          <w:rFonts w:hint="eastAsia" w:ascii="仿宋" w:hAnsi="仿宋" w:eastAsia="仿宋" w:cs="仿宋"/>
          <w:spacing w:val="7"/>
          <w:sz w:val="23"/>
          <w:szCs w:val="23"/>
        </w:rPr>
        <w:t>合同条款及格式</w:t>
      </w:r>
    </w:p>
    <w:p>
      <w:pPr>
        <w:spacing w:before="197" w:line="227" w:lineRule="auto"/>
        <w:ind w:firstLine="574"/>
        <w:rPr>
          <w:rFonts w:hint="eastAsia" w:ascii="仿宋" w:hAnsi="仿宋" w:eastAsia="仿宋" w:cs="仿宋"/>
          <w:sz w:val="23"/>
          <w:szCs w:val="23"/>
        </w:rPr>
      </w:pPr>
      <w:r>
        <w:rPr>
          <w:rFonts w:hint="eastAsia" w:ascii="仿宋" w:hAnsi="仿宋" w:eastAsia="仿宋" w:cs="仿宋"/>
          <w:spacing w:val="6"/>
          <w:sz w:val="23"/>
          <w:szCs w:val="23"/>
        </w:rPr>
        <w:t>4.1.4</w:t>
      </w:r>
      <w:r>
        <w:rPr>
          <w:rFonts w:hint="eastAsia" w:ascii="仿宋" w:hAnsi="仿宋" w:eastAsia="仿宋" w:cs="仿宋"/>
          <w:spacing w:val="14"/>
          <w:sz w:val="23"/>
          <w:szCs w:val="23"/>
        </w:rPr>
        <w:t xml:space="preserve"> </w:t>
      </w:r>
      <w:r>
        <w:rPr>
          <w:rFonts w:hint="eastAsia" w:ascii="仿宋" w:hAnsi="仿宋" w:eastAsia="仿宋" w:cs="仿宋"/>
          <w:spacing w:val="6"/>
          <w:sz w:val="23"/>
          <w:szCs w:val="23"/>
        </w:rPr>
        <w:t>采购需求</w:t>
      </w:r>
    </w:p>
    <w:p>
      <w:pPr>
        <w:spacing w:before="198" w:line="227" w:lineRule="auto"/>
        <w:ind w:firstLine="574"/>
        <w:rPr>
          <w:rFonts w:hint="eastAsia" w:ascii="仿宋" w:hAnsi="仿宋" w:eastAsia="仿宋" w:cs="仿宋"/>
          <w:sz w:val="23"/>
          <w:szCs w:val="23"/>
        </w:rPr>
      </w:pPr>
      <w:r>
        <w:rPr>
          <w:rFonts w:hint="eastAsia" w:ascii="仿宋" w:hAnsi="仿宋" w:eastAsia="仿宋" w:cs="仿宋"/>
          <w:spacing w:val="6"/>
          <w:sz w:val="23"/>
          <w:szCs w:val="23"/>
        </w:rPr>
        <w:t>4.1.5</w:t>
      </w:r>
      <w:r>
        <w:rPr>
          <w:rFonts w:hint="eastAsia" w:ascii="仿宋" w:hAnsi="仿宋" w:eastAsia="仿宋" w:cs="仿宋"/>
          <w:spacing w:val="27"/>
          <w:sz w:val="23"/>
          <w:szCs w:val="23"/>
        </w:rPr>
        <w:t xml:space="preserve"> </w:t>
      </w:r>
      <w:r>
        <w:rPr>
          <w:rFonts w:hint="eastAsia" w:ascii="仿宋" w:hAnsi="仿宋" w:eastAsia="仿宋" w:cs="仿宋"/>
          <w:spacing w:val="6"/>
          <w:sz w:val="23"/>
          <w:szCs w:val="23"/>
        </w:rPr>
        <w:t>投标文件格式</w:t>
      </w:r>
    </w:p>
    <w:p>
      <w:pPr>
        <w:spacing w:before="196" w:line="226" w:lineRule="auto"/>
        <w:ind w:firstLine="574"/>
        <w:rPr>
          <w:rFonts w:hint="eastAsia" w:ascii="仿宋" w:hAnsi="仿宋" w:eastAsia="仿宋" w:cs="仿宋"/>
          <w:sz w:val="23"/>
          <w:szCs w:val="23"/>
        </w:rPr>
      </w:pPr>
      <w:r>
        <w:rPr>
          <w:rFonts w:hint="eastAsia" w:ascii="仿宋" w:hAnsi="仿宋" w:eastAsia="仿宋" w:cs="仿宋"/>
          <w:spacing w:val="5"/>
          <w:sz w:val="23"/>
          <w:szCs w:val="23"/>
        </w:rPr>
        <w:t>4.1.6</w:t>
      </w:r>
      <w:r>
        <w:rPr>
          <w:rFonts w:hint="eastAsia" w:ascii="仿宋" w:hAnsi="仿宋" w:eastAsia="仿宋" w:cs="仿宋"/>
          <w:spacing w:val="23"/>
          <w:sz w:val="23"/>
          <w:szCs w:val="23"/>
        </w:rPr>
        <w:t xml:space="preserve"> </w:t>
      </w:r>
      <w:r>
        <w:rPr>
          <w:rFonts w:hint="eastAsia" w:ascii="仿宋" w:hAnsi="仿宋" w:eastAsia="仿宋" w:cs="仿宋"/>
          <w:spacing w:val="5"/>
          <w:sz w:val="23"/>
          <w:szCs w:val="23"/>
        </w:rPr>
        <w:t>其他资料</w:t>
      </w:r>
    </w:p>
    <w:p>
      <w:pPr>
        <w:rPr>
          <w:rFonts w:hint="eastAsia" w:ascii="仿宋" w:hAnsi="仿宋" w:eastAsia="仿宋" w:cs="仿宋"/>
        </w:rPr>
        <w:sectPr>
          <w:headerReference r:id="rId10" w:type="default"/>
          <w:footerReference r:id="rId11" w:type="default"/>
          <w:pgSz w:w="11850" w:h="16781"/>
          <w:pgMar w:top="1104" w:right="1065" w:bottom="1233" w:left="1080" w:header="1090" w:footer="1117" w:gutter="0"/>
          <w:pgNumType w:fmt="decimal"/>
          <w:cols w:space="720" w:num="1"/>
        </w:sectPr>
      </w:pPr>
    </w:p>
    <w:p>
      <w:pPr>
        <w:spacing w:line="380" w:lineRule="auto"/>
        <w:rPr>
          <w:rFonts w:hint="eastAsia" w:ascii="仿宋" w:hAnsi="仿宋" w:eastAsia="仿宋" w:cs="仿宋"/>
          <w:sz w:val="21"/>
        </w:rPr>
      </w:pPr>
    </w:p>
    <w:p>
      <w:pPr>
        <w:spacing w:before="75" w:line="385" w:lineRule="auto"/>
        <w:ind w:left="10" w:firstLine="482"/>
        <w:rPr>
          <w:rFonts w:hint="eastAsia" w:ascii="仿宋" w:hAnsi="仿宋" w:eastAsia="仿宋" w:cs="仿宋"/>
          <w:sz w:val="23"/>
          <w:szCs w:val="23"/>
        </w:rPr>
      </w:pPr>
      <w:r>
        <w:rPr>
          <w:rFonts w:hint="eastAsia" w:ascii="仿宋" w:hAnsi="仿宋" w:eastAsia="仿宋" w:cs="仿宋"/>
          <w:spacing w:val="11"/>
          <w:sz w:val="23"/>
          <w:szCs w:val="23"/>
        </w:rPr>
        <w:t>4.2</w:t>
      </w:r>
      <w:r>
        <w:rPr>
          <w:rFonts w:hint="eastAsia" w:ascii="仿宋" w:hAnsi="仿宋" w:eastAsia="仿宋" w:cs="仿宋"/>
          <w:spacing w:val="40"/>
          <w:sz w:val="23"/>
          <w:szCs w:val="23"/>
        </w:rPr>
        <w:t xml:space="preserve"> </w:t>
      </w:r>
      <w:r>
        <w:rPr>
          <w:rFonts w:hint="eastAsia" w:ascii="仿宋" w:hAnsi="仿宋" w:eastAsia="仿宋" w:cs="仿宋"/>
          <w:spacing w:val="11"/>
          <w:sz w:val="23"/>
          <w:szCs w:val="23"/>
        </w:rPr>
        <w:t>投标人应认真阅读招标文件中所有的事项、格式、条款和规范等要求。如果没有按</w:t>
      </w:r>
      <w:r>
        <w:rPr>
          <w:rFonts w:hint="eastAsia" w:ascii="仿宋" w:hAnsi="仿宋" w:eastAsia="仿宋" w:cs="仿宋"/>
          <w:sz w:val="23"/>
          <w:szCs w:val="23"/>
        </w:rPr>
        <w:t xml:space="preserve"> </w:t>
      </w:r>
      <w:r>
        <w:rPr>
          <w:rFonts w:hint="eastAsia" w:ascii="仿宋" w:hAnsi="仿宋" w:eastAsia="仿宋" w:cs="仿宋"/>
          <w:spacing w:val="12"/>
          <w:sz w:val="23"/>
          <w:szCs w:val="23"/>
        </w:rPr>
        <w:t>照招标文件要求提交全部资料或者投标文件没有对招标文件做出实质性响应，其投标将被拒</w:t>
      </w:r>
      <w:r>
        <w:rPr>
          <w:rFonts w:hint="eastAsia" w:ascii="仿宋" w:hAnsi="仿宋" w:eastAsia="仿宋" w:cs="仿宋"/>
          <w:spacing w:val="7"/>
          <w:sz w:val="23"/>
          <w:szCs w:val="23"/>
        </w:rPr>
        <w:t xml:space="preserve"> </w:t>
      </w:r>
      <w:r>
        <w:rPr>
          <w:rFonts w:hint="eastAsia" w:ascii="仿宋" w:hAnsi="仿宋" w:eastAsia="仿宋" w:cs="仿宋"/>
          <w:spacing w:val="1"/>
          <w:sz w:val="23"/>
          <w:szCs w:val="23"/>
        </w:rPr>
        <w:t>绝。</w:t>
      </w:r>
    </w:p>
    <w:p>
      <w:pPr>
        <w:spacing w:line="228" w:lineRule="auto"/>
        <w:ind w:firstLine="580"/>
        <w:rPr>
          <w:rFonts w:hint="eastAsia" w:ascii="仿宋" w:hAnsi="仿宋" w:eastAsia="仿宋" w:cs="仿宋"/>
          <w:sz w:val="23"/>
          <w:szCs w:val="23"/>
        </w:rPr>
      </w:pPr>
      <w:r>
        <w:rPr>
          <w:rFonts w:hint="eastAsia" w:ascii="仿宋" w:hAnsi="仿宋" w:eastAsia="仿宋" w:cs="仿宋"/>
          <w:spacing w:val="8"/>
          <w:sz w:val="23"/>
          <w:szCs w:val="23"/>
        </w:rPr>
        <w:t>5.</w:t>
      </w:r>
      <w:r>
        <w:rPr>
          <w:rFonts w:hint="eastAsia" w:ascii="仿宋" w:hAnsi="仿宋" w:eastAsia="仿宋" w:cs="仿宋"/>
          <w:spacing w:val="19"/>
          <w:sz w:val="23"/>
          <w:szCs w:val="23"/>
        </w:rPr>
        <w:t xml:space="preserve"> </w:t>
      </w:r>
      <w:r>
        <w:rPr>
          <w:rFonts w:hint="eastAsia" w:ascii="仿宋" w:hAnsi="仿宋" w:eastAsia="仿宋" w:cs="仿宋"/>
          <w:spacing w:val="8"/>
          <w:sz w:val="23"/>
          <w:szCs w:val="23"/>
        </w:rPr>
        <w:t>招标文件的澄清和修改</w:t>
      </w:r>
    </w:p>
    <w:p>
      <w:pPr>
        <w:spacing w:before="196" w:line="385" w:lineRule="auto"/>
        <w:ind w:left="9" w:right="2" w:firstLine="571"/>
        <w:rPr>
          <w:rFonts w:hint="eastAsia" w:ascii="仿宋" w:hAnsi="仿宋" w:eastAsia="仿宋" w:cs="仿宋"/>
          <w:sz w:val="23"/>
          <w:szCs w:val="23"/>
        </w:rPr>
      </w:pPr>
      <w:r>
        <w:rPr>
          <w:rFonts w:hint="eastAsia" w:ascii="仿宋" w:hAnsi="仿宋" w:eastAsia="仿宋" w:cs="仿宋"/>
          <w:spacing w:val="9"/>
          <w:sz w:val="23"/>
          <w:szCs w:val="23"/>
        </w:rPr>
        <w:t>5.1</w:t>
      </w:r>
      <w:r>
        <w:rPr>
          <w:rFonts w:hint="eastAsia" w:ascii="仿宋" w:hAnsi="仿宋" w:eastAsia="仿宋" w:cs="仿宋"/>
          <w:spacing w:val="29"/>
          <w:sz w:val="23"/>
          <w:szCs w:val="23"/>
        </w:rPr>
        <w:t xml:space="preserve"> </w:t>
      </w:r>
      <w:r>
        <w:rPr>
          <w:rFonts w:hint="eastAsia" w:ascii="仿宋" w:hAnsi="仿宋" w:eastAsia="仿宋" w:cs="仿宋"/>
          <w:spacing w:val="9"/>
          <w:sz w:val="23"/>
          <w:szCs w:val="23"/>
        </w:rPr>
        <w:t>招标人如需对已发出的招标文件进行必要澄清或者修改的，招标代理机构将在招标</w:t>
      </w:r>
      <w:r>
        <w:rPr>
          <w:rFonts w:hint="eastAsia" w:ascii="仿宋" w:hAnsi="仿宋" w:eastAsia="仿宋" w:cs="仿宋"/>
          <w:sz w:val="23"/>
          <w:szCs w:val="23"/>
        </w:rPr>
        <w:t xml:space="preserve"> </w:t>
      </w:r>
      <w:r>
        <w:rPr>
          <w:rFonts w:hint="eastAsia" w:ascii="仿宋" w:hAnsi="仿宋" w:eastAsia="仿宋" w:cs="仿宋"/>
          <w:spacing w:val="9"/>
          <w:sz w:val="23"/>
          <w:szCs w:val="23"/>
        </w:rPr>
        <w:t>文件要求提交投标文件截止时间15</w:t>
      </w:r>
      <w:r>
        <w:rPr>
          <w:rFonts w:hint="eastAsia" w:ascii="仿宋" w:hAnsi="仿宋" w:eastAsia="仿宋" w:cs="仿宋"/>
          <w:spacing w:val="-42"/>
          <w:sz w:val="23"/>
          <w:szCs w:val="23"/>
        </w:rPr>
        <w:t xml:space="preserve"> </w:t>
      </w:r>
      <w:r>
        <w:rPr>
          <w:rFonts w:hint="eastAsia" w:ascii="仿宋" w:hAnsi="仿宋" w:eastAsia="仿宋" w:cs="仿宋"/>
          <w:spacing w:val="9"/>
          <w:sz w:val="23"/>
          <w:szCs w:val="23"/>
        </w:rPr>
        <w:t>日前，</w:t>
      </w:r>
      <w:r>
        <w:rPr>
          <w:rFonts w:hint="eastAsia" w:ascii="仿宋" w:hAnsi="仿宋" w:eastAsia="仿宋" w:cs="仿宋"/>
          <w:spacing w:val="-69"/>
          <w:sz w:val="23"/>
          <w:szCs w:val="23"/>
        </w:rPr>
        <w:t xml:space="preserve"> </w:t>
      </w:r>
      <w:r>
        <w:rPr>
          <w:rFonts w:hint="eastAsia" w:ascii="仿宋" w:hAnsi="仿宋" w:eastAsia="仿宋" w:cs="仿宋"/>
          <w:spacing w:val="9"/>
          <w:sz w:val="23"/>
          <w:szCs w:val="23"/>
        </w:rPr>
        <w:t>以书面形式通知所有获取招标文件的投标人。该澄</w:t>
      </w:r>
      <w:r>
        <w:rPr>
          <w:rFonts w:hint="eastAsia" w:ascii="仿宋" w:hAnsi="仿宋" w:eastAsia="仿宋" w:cs="仿宋"/>
          <w:sz w:val="23"/>
          <w:szCs w:val="23"/>
        </w:rPr>
        <w:t xml:space="preserve"> </w:t>
      </w:r>
      <w:r>
        <w:rPr>
          <w:rFonts w:hint="eastAsia" w:ascii="仿宋" w:hAnsi="仿宋" w:eastAsia="仿宋" w:cs="仿宋"/>
          <w:spacing w:val="10"/>
          <w:sz w:val="23"/>
          <w:szCs w:val="23"/>
        </w:rPr>
        <w:t>清或者修改的内容为招标文件的组成部分。</w:t>
      </w:r>
    </w:p>
    <w:p>
      <w:pPr>
        <w:spacing w:before="1" w:line="228" w:lineRule="auto"/>
        <w:ind w:firstLine="577"/>
        <w:rPr>
          <w:rFonts w:hint="eastAsia" w:ascii="仿宋" w:hAnsi="仿宋" w:eastAsia="仿宋" w:cs="仿宋"/>
          <w:sz w:val="23"/>
          <w:szCs w:val="23"/>
        </w:rPr>
      </w:pPr>
      <w:r>
        <w:rPr>
          <w:rFonts w:hint="eastAsia" w:ascii="仿宋" w:hAnsi="仿宋" w:eastAsia="仿宋" w:cs="仿宋"/>
          <w:spacing w:val="6"/>
          <w:sz w:val="23"/>
          <w:szCs w:val="23"/>
        </w:rPr>
        <w:t>6.</w:t>
      </w:r>
      <w:r>
        <w:rPr>
          <w:rFonts w:hint="eastAsia" w:ascii="仿宋" w:hAnsi="仿宋" w:eastAsia="仿宋" w:cs="仿宋"/>
          <w:spacing w:val="25"/>
          <w:sz w:val="23"/>
          <w:szCs w:val="23"/>
        </w:rPr>
        <w:t xml:space="preserve"> </w:t>
      </w:r>
      <w:r>
        <w:rPr>
          <w:rFonts w:hint="eastAsia" w:ascii="仿宋" w:hAnsi="仿宋" w:eastAsia="仿宋" w:cs="仿宋"/>
          <w:spacing w:val="6"/>
          <w:sz w:val="23"/>
          <w:szCs w:val="23"/>
        </w:rPr>
        <w:t>延长开标时间</w:t>
      </w:r>
    </w:p>
    <w:p>
      <w:pPr>
        <w:spacing w:before="194" w:line="393" w:lineRule="auto"/>
        <w:ind w:left="10" w:right="4" w:firstLine="566"/>
        <w:rPr>
          <w:rFonts w:hint="eastAsia" w:ascii="仿宋" w:hAnsi="仿宋" w:eastAsia="仿宋" w:cs="仿宋"/>
          <w:sz w:val="23"/>
          <w:szCs w:val="23"/>
        </w:rPr>
      </w:pPr>
      <w:r>
        <w:rPr>
          <w:rFonts w:hint="eastAsia" w:ascii="仿宋" w:hAnsi="仿宋" w:eastAsia="仿宋" w:cs="仿宋"/>
          <w:spacing w:val="10"/>
          <w:sz w:val="23"/>
          <w:szCs w:val="23"/>
        </w:rPr>
        <w:t>招标人视采购具体情况如需延长投标截止时间和开标时间，招标代理机构将在招标文件</w:t>
      </w:r>
      <w:r>
        <w:rPr>
          <w:rFonts w:hint="eastAsia" w:ascii="仿宋" w:hAnsi="仿宋" w:eastAsia="仿宋" w:cs="仿宋"/>
          <w:spacing w:val="1"/>
          <w:sz w:val="23"/>
          <w:szCs w:val="23"/>
        </w:rPr>
        <w:t xml:space="preserve"> </w:t>
      </w:r>
      <w:r>
        <w:rPr>
          <w:rFonts w:hint="eastAsia" w:ascii="仿宋" w:hAnsi="仿宋" w:eastAsia="仿宋" w:cs="仿宋"/>
          <w:spacing w:val="9"/>
          <w:sz w:val="23"/>
          <w:szCs w:val="23"/>
        </w:rPr>
        <w:t>要求提交投标文件的截止时间3</w:t>
      </w:r>
      <w:r>
        <w:rPr>
          <w:rFonts w:hint="eastAsia" w:ascii="仿宋" w:hAnsi="仿宋" w:eastAsia="仿宋" w:cs="仿宋"/>
          <w:spacing w:val="-52"/>
          <w:sz w:val="23"/>
          <w:szCs w:val="23"/>
        </w:rPr>
        <w:t xml:space="preserve"> </w:t>
      </w:r>
      <w:r>
        <w:rPr>
          <w:rFonts w:hint="eastAsia" w:ascii="仿宋" w:hAnsi="仿宋" w:eastAsia="仿宋" w:cs="仿宋"/>
          <w:spacing w:val="9"/>
          <w:sz w:val="23"/>
          <w:szCs w:val="23"/>
        </w:rPr>
        <w:t>日前，将变更时间书面通知所有获取招标文件的投标人。</w:t>
      </w:r>
    </w:p>
    <w:p>
      <w:pPr>
        <w:spacing w:before="94" w:line="228" w:lineRule="auto"/>
        <w:ind w:firstLine="3674"/>
        <w:outlineLvl w:val="2"/>
        <w:rPr>
          <w:rFonts w:hint="eastAsia" w:ascii="仿宋" w:hAnsi="仿宋" w:eastAsia="仿宋" w:cs="仿宋"/>
          <w:sz w:val="23"/>
          <w:szCs w:val="23"/>
        </w:rPr>
      </w:pPr>
      <w:r>
        <w:rPr>
          <w:rFonts w:hint="eastAsia" w:ascii="仿宋" w:hAnsi="仿宋" w:eastAsia="仿宋" w:cs="仿宋"/>
          <w:spacing w:val="11"/>
          <w:sz w:val="23"/>
          <w:szCs w:val="23"/>
          <w14:textOutline w14:w="4358" w14:cap="sq" w14:cmpd="sng">
            <w14:solidFill>
              <w14:srgbClr w14:val="000000"/>
            </w14:solidFill>
            <w14:prstDash w14:val="solid"/>
            <w14:bevel/>
          </w14:textOutline>
        </w:rPr>
        <w:t>三、投标文件的编制</w:t>
      </w:r>
    </w:p>
    <w:p>
      <w:pPr>
        <w:spacing w:before="241" w:line="228" w:lineRule="auto"/>
        <w:ind w:firstLine="581"/>
        <w:rPr>
          <w:rFonts w:hint="eastAsia" w:ascii="仿宋" w:hAnsi="仿宋" w:eastAsia="仿宋" w:cs="仿宋"/>
          <w:sz w:val="23"/>
          <w:szCs w:val="23"/>
        </w:rPr>
      </w:pPr>
      <w:r>
        <w:rPr>
          <w:rFonts w:hint="eastAsia" w:ascii="仿宋" w:hAnsi="仿宋" w:eastAsia="仿宋" w:cs="仿宋"/>
          <w:spacing w:val="6"/>
          <w:sz w:val="23"/>
          <w:szCs w:val="23"/>
        </w:rPr>
        <w:t>7.</w:t>
      </w:r>
      <w:r>
        <w:rPr>
          <w:rFonts w:hint="eastAsia" w:ascii="仿宋" w:hAnsi="仿宋" w:eastAsia="仿宋" w:cs="仿宋"/>
          <w:spacing w:val="25"/>
          <w:sz w:val="23"/>
          <w:szCs w:val="23"/>
        </w:rPr>
        <w:t xml:space="preserve"> </w:t>
      </w:r>
      <w:r>
        <w:rPr>
          <w:rFonts w:hint="eastAsia" w:ascii="仿宋" w:hAnsi="仿宋" w:eastAsia="仿宋" w:cs="仿宋"/>
          <w:spacing w:val="6"/>
          <w:sz w:val="23"/>
          <w:szCs w:val="23"/>
        </w:rPr>
        <w:t>投标文件的编写</w:t>
      </w:r>
    </w:p>
    <w:p>
      <w:pPr>
        <w:spacing w:before="197" w:line="385" w:lineRule="auto"/>
        <w:ind w:left="11" w:right="2" w:firstLine="570"/>
        <w:rPr>
          <w:rFonts w:hint="eastAsia" w:ascii="仿宋" w:hAnsi="仿宋" w:eastAsia="仿宋" w:cs="仿宋"/>
          <w:sz w:val="23"/>
          <w:szCs w:val="23"/>
        </w:rPr>
      </w:pPr>
      <w:r>
        <w:rPr>
          <w:rFonts w:hint="eastAsia" w:ascii="仿宋" w:hAnsi="仿宋" w:eastAsia="仿宋" w:cs="仿宋"/>
          <w:spacing w:val="12"/>
          <w:sz w:val="23"/>
          <w:szCs w:val="23"/>
        </w:rPr>
        <w:t>7.1投标人应仔细阅读招标文件的所有内容，按照招标文件的要求提交投标文件。投标</w:t>
      </w:r>
      <w:r>
        <w:rPr>
          <w:rFonts w:hint="eastAsia" w:ascii="仿宋" w:hAnsi="仿宋" w:eastAsia="仿宋" w:cs="仿宋"/>
          <w:spacing w:val="26"/>
          <w:sz w:val="23"/>
          <w:szCs w:val="23"/>
        </w:rPr>
        <w:t xml:space="preserve"> </w:t>
      </w:r>
      <w:r>
        <w:rPr>
          <w:rFonts w:hint="eastAsia" w:ascii="仿宋" w:hAnsi="仿宋" w:eastAsia="仿宋" w:cs="仿宋"/>
          <w:spacing w:val="12"/>
          <w:sz w:val="23"/>
          <w:szCs w:val="23"/>
        </w:rPr>
        <w:t>文件应对招标文件的要求做出实质性响应，并保证所提供的全部资料的真实性，否则其投标</w:t>
      </w:r>
      <w:r>
        <w:rPr>
          <w:rFonts w:hint="eastAsia" w:ascii="仿宋" w:hAnsi="仿宋" w:eastAsia="仿宋" w:cs="仿宋"/>
          <w:spacing w:val="9"/>
          <w:sz w:val="23"/>
          <w:szCs w:val="23"/>
        </w:rPr>
        <w:t xml:space="preserve"> </w:t>
      </w:r>
      <w:r>
        <w:rPr>
          <w:rFonts w:hint="eastAsia" w:ascii="仿宋" w:hAnsi="仿宋" w:eastAsia="仿宋" w:cs="仿宋"/>
          <w:spacing w:val="4"/>
          <w:sz w:val="23"/>
          <w:szCs w:val="23"/>
        </w:rPr>
        <w:t>无效。</w:t>
      </w:r>
    </w:p>
    <w:p>
      <w:pPr>
        <w:spacing w:before="1" w:line="385" w:lineRule="auto"/>
        <w:ind w:left="13" w:right="2" w:firstLine="568"/>
        <w:rPr>
          <w:rFonts w:hint="eastAsia" w:ascii="仿宋" w:hAnsi="仿宋" w:eastAsia="仿宋" w:cs="仿宋"/>
          <w:sz w:val="23"/>
          <w:szCs w:val="23"/>
        </w:rPr>
      </w:pPr>
      <w:r>
        <w:rPr>
          <w:rFonts w:hint="eastAsia" w:ascii="仿宋" w:hAnsi="仿宋" w:eastAsia="仿宋" w:cs="仿宋"/>
          <w:spacing w:val="8"/>
          <w:sz w:val="23"/>
          <w:szCs w:val="23"/>
        </w:rPr>
        <w:t>7.2</w:t>
      </w:r>
      <w:r>
        <w:rPr>
          <w:rFonts w:hint="eastAsia" w:ascii="仿宋" w:hAnsi="仿宋" w:eastAsia="仿宋" w:cs="仿宋"/>
          <w:spacing w:val="67"/>
          <w:sz w:val="23"/>
          <w:szCs w:val="23"/>
        </w:rPr>
        <w:t xml:space="preserve"> </w:t>
      </w:r>
      <w:r>
        <w:rPr>
          <w:rFonts w:hint="eastAsia" w:ascii="仿宋" w:hAnsi="仿宋" w:eastAsia="仿宋" w:cs="仿宋"/>
          <w:spacing w:val="8"/>
          <w:sz w:val="23"/>
          <w:szCs w:val="23"/>
        </w:rPr>
        <w:t>除非有另外的规定，投标人可对招标货物一览表所列的全部合同包或部分合同包进</w:t>
      </w:r>
      <w:r>
        <w:rPr>
          <w:rFonts w:hint="eastAsia" w:ascii="仿宋" w:hAnsi="仿宋" w:eastAsia="仿宋" w:cs="仿宋"/>
          <w:sz w:val="23"/>
          <w:szCs w:val="23"/>
        </w:rPr>
        <w:t xml:space="preserve"> </w:t>
      </w:r>
      <w:r>
        <w:rPr>
          <w:rFonts w:hint="eastAsia" w:ascii="仿宋" w:hAnsi="仿宋" w:eastAsia="仿宋" w:cs="仿宋"/>
          <w:spacing w:val="10"/>
          <w:sz w:val="23"/>
          <w:szCs w:val="23"/>
        </w:rPr>
        <w:t>行投标。本招标代理公司不接受有任何可选择性的报价，每一种货物只能有一个报价。</w:t>
      </w:r>
    </w:p>
    <w:p>
      <w:pPr>
        <w:spacing w:before="1" w:line="228" w:lineRule="auto"/>
        <w:ind w:firstLine="576"/>
        <w:rPr>
          <w:rFonts w:hint="eastAsia" w:ascii="仿宋" w:hAnsi="仿宋" w:eastAsia="仿宋" w:cs="仿宋"/>
          <w:sz w:val="23"/>
          <w:szCs w:val="23"/>
        </w:rPr>
      </w:pPr>
      <w:r>
        <w:rPr>
          <w:rFonts w:hint="eastAsia" w:ascii="仿宋" w:hAnsi="仿宋" w:eastAsia="仿宋" w:cs="仿宋"/>
          <w:spacing w:val="8"/>
          <w:sz w:val="23"/>
          <w:szCs w:val="23"/>
        </w:rPr>
        <w:t>8.</w:t>
      </w:r>
      <w:r>
        <w:rPr>
          <w:rFonts w:hint="eastAsia" w:ascii="仿宋" w:hAnsi="仿宋" w:eastAsia="仿宋" w:cs="仿宋"/>
          <w:spacing w:val="23"/>
          <w:sz w:val="23"/>
          <w:szCs w:val="23"/>
        </w:rPr>
        <w:t xml:space="preserve"> </w:t>
      </w:r>
      <w:r>
        <w:rPr>
          <w:rFonts w:hint="eastAsia" w:ascii="仿宋" w:hAnsi="仿宋" w:eastAsia="仿宋" w:cs="仿宋"/>
          <w:spacing w:val="8"/>
          <w:sz w:val="23"/>
          <w:szCs w:val="23"/>
        </w:rPr>
        <w:t>投标的语言及计量单位</w:t>
      </w:r>
    </w:p>
    <w:p>
      <w:pPr>
        <w:spacing w:before="196" w:line="385" w:lineRule="auto"/>
        <w:ind w:left="9" w:right="2" w:firstLine="567"/>
        <w:rPr>
          <w:rFonts w:hint="eastAsia" w:ascii="仿宋" w:hAnsi="仿宋" w:eastAsia="仿宋" w:cs="仿宋"/>
          <w:sz w:val="23"/>
          <w:szCs w:val="23"/>
        </w:rPr>
      </w:pPr>
      <w:r>
        <w:rPr>
          <w:rFonts w:hint="eastAsia" w:ascii="仿宋" w:hAnsi="仿宋" w:eastAsia="仿宋" w:cs="仿宋"/>
          <w:spacing w:val="11"/>
          <w:w w:val="102"/>
          <w:sz w:val="23"/>
          <w:szCs w:val="23"/>
        </w:rPr>
        <w:t>8.1</w:t>
      </w:r>
      <w:r>
        <w:rPr>
          <w:rFonts w:hint="eastAsia" w:ascii="仿宋" w:hAnsi="仿宋" w:eastAsia="仿宋" w:cs="仿宋"/>
          <w:spacing w:val="27"/>
          <w:sz w:val="23"/>
          <w:szCs w:val="23"/>
        </w:rPr>
        <w:t xml:space="preserve"> </w:t>
      </w:r>
      <w:r>
        <w:rPr>
          <w:rFonts w:hint="eastAsia" w:ascii="仿宋" w:hAnsi="仿宋" w:eastAsia="仿宋" w:cs="仿宋"/>
          <w:spacing w:val="11"/>
          <w:w w:val="102"/>
          <w:sz w:val="23"/>
          <w:szCs w:val="23"/>
        </w:rPr>
        <w:t>投标人的投标文件以及投标人与采购代理机构就有关招标活动的所有来往函电均</w:t>
      </w:r>
      <w:r>
        <w:rPr>
          <w:rFonts w:hint="eastAsia" w:ascii="仿宋" w:hAnsi="仿宋" w:eastAsia="仿宋" w:cs="仿宋"/>
          <w:sz w:val="23"/>
          <w:szCs w:val="23"/>
        </w:rPr>
        <w:t xml:space="preserve"> </w:t>
      </w:r>
      <w:r>
        <w:rPr>
          <w:rFonts w:hint="eastAsia" w:ascii="仿宋" w:hAnsi="仿宋" w:eastAsia="仿宋" w:cs="仿宋"/>
          <w:spacing w:val="12"/>
          <w:sz w:val="23"/>
          <w:szCs w:val="23"/>
        </w:rPr>
        <w:t>应使用中文。如果投标文件或与投标有关的其它文件、信件及来往函电以其它语言书写的，</w:t>
      </w:r>
      <w:r>
        <w:rPr>
          <w:rFonts w:hint="eastAsia" w:ascii="仿宋" w:hAnsi="仿宋" w:eastAsia="仿宋" w:cs="仿宋"/>
          <w:spacing w:val="11"/>
          <w:sz w:val="23"/>
          <w:szCs w:val="23"/>
        </w:rPr>
        <w:t xml:space="preserve"> </w:t>
      </w:r>
      <w:r>
        <w:rPr>
          <w:rFonts w:hint="eastAsia" w:ascii="仿宋" w:hAnsi="仿宋" w:eastAsia="仿宋" w:cs="仿宋"/>
          <w:spacing w:val="9"/>
          <w:sz w:val="23"/>
          <w:szCs w:val="23"/>
        </w:rPr>
        <w:t>投标人应将其译成中文。</w:t>
      </w:r>
    </w:p>
    <w:p>
      <w:pPr>
        <w:spacing w:before="1" w:line="385" w:lineRule="auto"/>
        <w:ind w:left="9" w:right="2" w:firstLine="567"/>
        <w:rPr>
          <w:rFonts w:hint="eastAsia" w:ascii="仿宋" w:hAnsi="仿宋" w:eastAsia="仿宋" w:cs="仿宋"/>
          <w:sz w:val="23"/>
          <w:szCs w:val="23"/>
        </w:rPr>
      </w:pPr>
      <w:r>
        <w:rPr>
          <w:rFonts w:hint="eastAsia" w:ascii="仿宋" w:hAnsi="仿宋" w:eastAsia="仿宋" w:cs="仿宋"/>
          <w:spacing w:val="11"/>
          <w:w w:val="102"/>
          <w:sz w:val="23"/>
          <w:szCs w:val="23"/>
        </w:rPr>
        <w:t>8.2</w:t>
      </w:r>
      <w:r>
        <w:rPr>
          <w:rFonts w:hint="eastAsia" w:ascii="仿宋" w:hAnsi="仿宋" w:eastAsia="仿宋" w:cs="仿宋"/>
          <w:spacing w:val="27"/>
          <w:sz w:val="23"/>
          <w:szCs w:val="23"/>
        </w:rPr>
        <w:t xml:space="preserve"> </w:t>
      </w:r>
      <w:r>
        <w:rPr>
          <w:rFonts w:hint="eastAsia" w:ascii="仿宋" w:hAnsi="仿宋" w:eastAsia="仿宋" w:cs="仿宋"/>
          <w:spacing w:val="11"/>
          <w:w w:val="102"/>
          <w:sz w:val="23"/>
          <w:szCs w:val="23"/>
        </w:rPr>
        <w:t>投标文件中所使用的计量单位除招标文件中有特殊规定外，一律使用法定计量单</w:t>
      </w:r>
      <w:r>
        <w:rPr>
          <w:rFonts w:hint="eastAsia" w:ascii="仿宋" w:hAnsi="仿宋" w:eastAsia="仿宋" w:cs="仿宋"/>
          <w:sz w:val="23"/>
          <w:szCs w:val="23"/>
        </w:rPr>
        <w:t xml:space="preserve"> </w:t>
      </w:r>
      <w:r>
        <w:rPr>
          <w:rFonts w:hint="eastAsia" w:ascii="仿宋" w:hAnsi="仿宋" w:eastAsia="仿宋" w:cs="仿宋"/>
          <w:spacing w:val="2"/>
          <w:sz w:val="23"/>
          <w:szCs w:val="23"/>
        </w:rPr>
        <w:t>位。</w:t>
      </w:r>
    </w:p>
    <w:p>
      <w:pPr>
        <w:spacing w:before="1" w:line="385" w:lineRule="auto"/>
        <w:ind w:left="15" w:right="69" w:firstLine="520"/>
        <w:rPr>
          <w:rFonts w:hint="eastAsia" w:ascii="仿宋" w:hAnsi="仿宋" w:eastAsia="仿宋" w:cs="仿宋"/>
          <w:spacing w:val="10"/>
          <w:sz w:val="23"/>
          <w:szCs w:val="23"/>
        </w:rPr>
      </w:pPr>
      <w:r>
        <w:rPr>
          <w:rFonts w:hint="eastAsia" w:ascii="仿宋" w:hAnsi="仿宋" w:eastAsia="仿宋" w:cs="仿宋"/>
          <w:spacing w:val="10"/>
          <w:sz w:val="23"/>
          <w:szCs w:val="23"/>
        </w:rPr>
        <w:t>9. 投标文件构成</w:t>
      </w:r>
    </w:p>
    <w:p>
      <w:pPr>
        <w:spacing w:before="1" w:line="385" w:lineRule="auto"/>
        <w:ind w:left="15" w:right="69" w:firstLine="520"/>
        <w:rPr>
          <w:rFonts w:hint="eastAsia" w:ascii="仿宋" w:hAnsi="仿宋" w:eastAsia="仿宋" w:cs="仿宋"/>
          <w:spacing w:val="10"/>
          <w:sz w:val="23"/>
          <w:szCs w:val="23"/>
        </w:rPr>
      </w:pPr>
      <w:r>
        <w:rPr>
          <w:rFonts w:hint="eastAsia" w:ascii="仿宋" w:hAnsi="仿宋" w:eastAsia="仿宋" w:cs="仿宋"/>
          <w:spacing w:val="10"/>
          <w:sz w:val="23"/>
          <w:szCs w:val="23"/>
          <w:lang w:val="en-US" w:eastAsia="zh-CN"/>
        </w:rPr>
        <w:t>9.1</w:t>
      </w:r>
      <w:r>
        <w:rPr>
          <w:rFonts w:hint="eastAsia" w:ascii="仿宋" w:hAnsi="仿宋" w:eastAsia="仿宋" w:cs="仿宋"/>
          <w:spacing w:val="10"/>
          <w:sz w:val="23"/>
          <w:szCs w:val="23"/>
        </w:rPr>
        <w:t>投标文件分为唱标信封和投标文件（包含商务部分、技术部分），具体包括下列内容：</w:t>
      </w:r>
    </w:p>
    <w:p>
      <w:pPr>
        <w:spacing w:before="1" w:line="385" w:lineRule="auto"/>
        <w:ind w:left="15" w:right="69" w:firstLine="520"/>
        <w:rPr>
          <w:rFonts w:hint="eastAsia" w:ascii="仿宋" w:hAnsi="仿宋" w:eastAsia="仿宋" w:cs="仿宋"/>
          <w:spacing w:val="10"/>
          <w:sz w:val="23"/>
          <w:szCs w:val="23"/>
          <w:lang w:eastAsia="zh-CN"/>
        </w:rPr>
      </w:pPr>
      <w:r>
        <w:rPr>
          <w:rFonts w:hint="eastAsia" w:ascii="仿宋" w:hAnsi="仿宋" w:eastAsia="仿宋" w:cs="仿宋"/>
          <w:spacing w:val="10"/>
          <w:sz w:val="23"/>
          <w:szCs w:val="23"/>
          <w:lang w:val="en-US" w:eastAsia="zh-CN"/>
        </w:rPr>
        <w:t>1  报价一览表</w:t>
      </w:r>
    </w:p>
    <w:p>
      <w:pPr>
        <w:spacing w:before="1" w:line="385" w:lineRule="auto"/>
        <w:ind w:left="15" w:right="69" w:firstLine="520"/>
        <w:rPr>
          <w:rFonts w:hint="eastAsia" w:ascii="仿宋" w:hAnsi="仿宋" w:eastAsia="仿宋" w:cs="仿宋"/>
          <w:spacing w:val="10"/>
          <w:sz w:val="23"/>
          <w:szCs w:val="23"/>
        </w:rPr>
      </w:pPr>
      <w:r>
        <w:rPr>
          <w:rFonts w:hint="eastAsia" w:ascii="仿宋" w:hAnsi="仿宋" w:eastAsia="仿宋" w:cs="仿宋"/>
          <w:spacing w:val="10"/>
          <w:sz w:val="23"/>
          <w:szCs w:val="23"/>
          <w:lang w:eastAsia="zh-CN"/>
        </w:rPr>
        <w:t>（</w:t>
      </w:r>
      <w:r>
        <w:rPr>
          <w:rFonts w:hint="eastAsia" w:ascii="仿宋" w:hAnsi="仿宋" w:eastAsia="仿宋" w:cs="仿宋"/>
          <w:spacing w:val="10"/>
          <w:sz w:val="23"/>
          <w:szCs w:val="23"/>
          <w:lang w:val="en-US" w:eastAsia="zh-CN"/>
        </w:rPr>
        <w:t>1</w:t>
      </w:r>
      <w:r>
        <w:rPr>
          <w:rFonts w:hint="eastAsia" w:ascii="仿宋" w:hAnsi="仿宋" w:eastAsia="仿宋" w:cs="仿宋"/>
          <w:spacing w:val="10"/>
          <w:sz w:val="23"/>
          <w:szCs w:val="23"/>
          <w:lang w:eastAsia="zh-CN"/>
        </w:rPr>
        <w:t>）</w:t>
      </w:r>
      <w:r>
        <w:rPr>
          <w:rFonts w:hint="eastAsia" w:ascii="仿宋" w:hAnsi="仿宋" w:eastAsia="仿宋" w:cs="仿宋"/>
          <w:spacing w:val="10"/>
          <w:sz w:val="23"/>
          <w:szCs w:val="23"/>
        </w:rPr>
        <w:t>投标报价表</w:t>
      </w:r>
    </w:p>
    <w:p>
      <w:pPr>
        <w:spacing w:before="1" w:line="385" w:lineRule="auto"/>
        <w:ind w:left="15" w:right="69" w:firstLine="520"/>
        <w:rPr>
          <w:rFonts w:hint="eastAsia" w:ascii="仿宋" w:hAnsi="仿宋" w:eastAsia="仿宋" w:cs="仿宋"/>
          <w:spacing w:val="10"/>
          <w:sz w:val="23"/>
          <w:szCs w:val="23"/>
        </w:rPr>
      </w:pPr>
      <w:r>
        <w:rPr>
          <w:rFonts w:hint="eastAsia" w:ascii="仿宋" w:hAnsi="仿宋" w:eastAsia="仿宋" w:cs="仿宋"/>
          <w:spacing w:val="10"/>
          <w:sz w:val="23"/>
          <w:szCs w:val="23"/>
          <w:lang w:val="en-US" w:eastAsia="zh-CN"/>
        </w:rPr>
        <w:t xml:space="preserve">2  </w:t>
      </w:r>
      <w:r>
        <w:rPr>
          <w:rFonts w:hint="eastAsia" w:ascii="仿宋" w:hAnsi="仿宋" w:eastAsia="仿宋" w:cs="仿宋"/>
          <w:spacing w:val="10"/>
          <w:sz w:val="23"/>
          <w:szCs w:val="23"/>
        </w:rPr>
        <w:t>投标文件（商务和技术部分合订成一册，投标书中内容需独立并清晰可分辨）</w:t>
      </w:r>
    </w:p>
    <w:p>
      <w:pPr>
        <w:spacing w:before="1" w:line="385" w:lineRule="auto"/>
        <w:ind w:left="15" w:right="69" w:firstLine="520"/>
        <w:rPr>
          <w:rFonts w:hint="eastAsia" w:ascii="仿宋" w:hAnsi="仿宋" w:eastAsia="仿宋" w:cs="仿宋"/>
          <w:spacing w:val="10"/>
          <w:sz w:val="23"/>
          <w:szCs w:val="23"/>
        </w:rPr>
      </w:pPr>
      <w:r>
        <w:rPr>
          <w:rFonts w:hint="eastAsia" w:ascii="仿宋" w:hAnsi="仿宋" w:eastAsia="仿宋" w:cs="仿宋"/>
          <w:spacing w:val="10"/>
          <w:sz w:val="23"/>
          <w:szCs w:val="23"/>
        </w:rPr>
        <w:t>详见第</w:t>
      </w:r>
      <w:r>
        <w:rPr>
          <w:rFonts w:hint="eastAsia" w:ascii="仿宋" w:hAnsi="仿宋" w:eastAsia="仿宋" w:cs="仿宋"/>
          <w:spacing w:val="10"/>
          <w:sz w:val="23"/>
          <w:szCs w:val="23"/>
          <w:lang w:val="en-US" w:eastAsia="zh-CN"/>
        </w:rPr>
        <w:t>五</w:t>
      </w:r>
      <w:r>
        <w:rPr>
          <w:rFonts w:hint="eastAsia" w:ascii="仿宋" w:hAnsi="仿宋" w:eastAsia="仿宋" w:cs="仿宋"/>
          <w:spacing w:val="10"/>
          <w:sz w:val="23"/>
          <w:szCs w:val="23"/>
        </w:rPr>
        <w:t>章”投标文件组成及参考格式”。</w:t>
      </w:r>
    </w:p>
    <w:p>
      <w:pPr>
        <w:spacing w:before="1" w:line="385" w:lineRule="auto"/>
        <w:ind w:left="15" w:right="69" w:firstLine="520"/>
        <w:rPr>
          <w:rFonts w:hint="eastAsia" w:ascii="仿宋" w:hAnsi="仿宋" w:eastAsia="仿宋" w:cs="仿宋"/>
          <w:sz w:val="23"/>
          <w:szCs w:val="23"/>
        </w:rPr>
      </w:pPr>
      <w:r>
        <w:rPr>
          <w:rFonts w:hint="eastAsia" w:ascii="仿宋" w:hAnsi="仿宋" w:eastAsia="仿宋" w:cs="仿宋"/>
          <w:spacing w:val="10"/>
          <w:sz w:val="23"/>
          <w:szCs w:val="23"/>
        </w:rPr>
        <w:t>9.2 投标人在投标中违反国家有关法律法规的强制性规定的，其投标按未满足招标文件实质性要求处理。</w:t>
      </w:r>
    </w:p>
    <w:p>
      <w:pPr>
        <w:spacing w:line="227" w:lineRule="auto"/>
        <w:ind w:firstLine="593"/>
        <w:rPr>
          <w:rFonts w:hint="eastAsia" w:ascii="仿宋" w:hAnsi="仿宋" w:eastAsia="仿宋" w:cs="仿宋"/>
          <w:sz w:val="23"/>
          <w:szCs w:val="23"/>
        </w:rPr>
      </w:pPr>
      <w:r>
        <w:rPr>
          <w:rFonts w:hint="eastAsia" w:ascii="仿宋" w:hAnsi="仿宋" w:eastAsia="仿宋" w:cs="仿宋"/>
          <w:spacing w:val="3"/>
          <w:sz w:val="23"/>
          <w:szCs w:val="23"/>
        </w:rPr>
        <w:t>10.</w:t>
      </w:r>
      <w:r>
        <w:rPr>
          <w:rFonts w:hint="eastAsia" w:ascii="仿宋" w:hAnsi="仿宋" w:eastAsia="仿宋" w:cs="仿宋"/>
          <w:spacing w:val="15"/>
          <w:sz w:val="23"/>
          <w:szCs w:val="23"/>
        </w:rPr>
        <w:t xml:space="preserve">  </w:t>
      </w:r>
      <w:r>
        <w:rPr>
          <w:rFonts w:hint="eastAsia" w:ascii="仿宋" w:hAnsi="仿宋" w:eastAsia="仿宋" w:cs="仿宋"/>
          <w:spacing w:val="3"/>
          <w:sz w:val="23"/>
          <w:szCs w:val="23"/>
        </w:rPr>
        <w:t>投标书格式</w:t>
      </w:r>
    </w:p>
    <w:p>
      <w:pPr>
        <w:spacing w:before="197" w:line="225" w:lineRule="auto"/>
        <w:ind w:firstLine="593"/>
        <w:rPr>
          <w:rFonts w:hint="eastAsia" w:ascii="仿宋" w:hAnsi="仿宋" w:eastAsia="仿宋" w:cs="仿宋"/>
          <w:sz w:val="23"/>
          <w:szCs w:val="23"/>
        </w:rPr>
      </w:pPr>
      <w:r>
        <w:rPr>
          <w:rFonts w:hint="eastAsia" w:ascii="仿宋" w:hAnsi="仿宋" w:eastAsia="仿宋" w:cs="仿宋"/>
          <w:spacing w:val="9"/>
          <w:sz w:val="23"/>
          <w:szCs w:val="23"/>
        </w:rPr>
        <w:t>10.1</w:t>
      </w:r>
      <w:r>
        <w:rPr>
          <w:rFonts w:hint="eastAsia" w:ascii="仿宋" w:hAnsi="仿宋" w:eastAsia="仿宋" w:cs="仿宋"/>
          <w:spacing w:val="20"/>
          <w:sz w:val="23"/>
          <w:szCs w:val="23"/>
        </w:rPr>
        <w:t xml:space="preserve">  </w:t>
      </w:r>
      <w:r>
        <w:rPr>
          <w:rFonts w:hint="eastAsia" w:ascii="仿宋" w:hAnsi="仿宋" w:eastAsia="仿宋" w:cs="仿宋"/>
          <w:spacing w:val="9"/>
          <w:sz w:val="23"/>
          <w:szCs w:val="23"/>
        </w:rPr>
        <w:t>投标人应按招标文件提供的格式完整地填写所提供的货物、服务、数量及价格。</w:t>
      </w:r>
    </w:p>
    <w:p>
      <w:pPr>
        <w:spacing w:before="199" w:line="227" w:lineRule="auto"/>
        <w:ind w:firstLine="593"/>
        <w:rPr>
          <w:rFonts w:hint="eastAsia" w:ascii="仿宋" w:hAnsi="仿宋" w:eastAsia="仿宋" w:cs="仿宋"/>
          <w:sz w:val="23"/>
          <w:szCs w:val="23"/>
        </w:rPr>
      </w:pPr>
      <w:r>
        <w:rPr>
          <w:rFonts w:hint="eastAsia" w:ascii="仿宋" w:hAnsi="仿宋" w:eastAsia="仿宋" w:cs="仿宋"/>
          <w:spacing w:val="2"/>
          <w:sz w:val="23"/>
          <w:szCs w:val="23"/>
        </w:rPr>
        <w:t>11.</w:t>
      </w:r>
      <w:r>
        <w:rPr>
          <w:rFonts w:hint="eastAsia" w:ascii="仿宋" w:hAnsi="仿宋" w:eastAsia="仿宋" w:cs="仿宋"/>
          <w:spacing w:val="15"/>
          <w:sz w:val="23"/>
          <w:szCs w:val="23"/>
        </w:rPr>
        <w:t xml:space="preserve">  </w:t>
      </w:r>
      <w:r>
        <w:rPr>
          <w:rFonts w:hint="eastAsia" w:ascii="仿宋" w:hAnsi="仿宋" w:eastAsia="仿宋" w:cs="仿宋"/>
          <w:spacing w:val="2"/>
          <w:sz w:val="23"/>
          <w:szCs w:val="23"/>
        </w:rPr>
        <w:t>投标报价</w:t>
      </w:r>
    </w:p>
    <w:p>
      <w:pPr>
        <w:spacing w:before="198" w:line="385" w:lineRule="auto"/>
        <w:ind w:left="36" w:right="77" w:firstLine="557"/>
        <w:rPr>
          <w:rFonts w:hint="eastAsia" w:ascii="仿宋" w:hAnsi="仿宋" w:eastAsia="仿宋" w:cs="仿宋"/>
          <w:sz w:val="23"/>
          <w:szCs w:val="23"/>
        </w:rPr>
      </w:pPr>
      <w:r>
        <w:rPr>
          <w:rFonts w:hint="eastAsia" w:ascii="仿宋" w:hAnsi="仿宋" w:eastAsia="仿宋" w:cs="仿宋"/>
          <w:spacing w:val="8"/>
          <w:sz w:val="23"/>
          <w:szCs w:val="23"/>
        </w:rPr>
        <w:t>11.1</w:t>
      </w:r>
      <w:r>
        <w:rPr>
          <w:rFonts w:hint="eastAsia" w:ascii="仿宋" w:hAnsi="仿宋" w:eastAsia="仿宋" w:cs="仿宋"/>
          <w:spacing w:val="23"/>
          <w:sz w:val="23"/>
          <w:szCs w:val="23"/>
        </w:rPr>
        <w:t xml:space="preserve">  </w:t>
      </w:r>
      <w:r>
        <w:rPr>
          <w:rFonts w:hint="eastAsia" w:ascii="仿宋" w:hAnsi="仿宋" w:eastAsia="仿宋" w:cs="仿宋"/>
          <w:spacing w:val="8"/>
          <w:sz w:val="23"/>
          <w:szCs w:val="23"/>
        </w:rPr>
        <w:t>投标人应按招标文件要求，标明拟提供服务的单价和总价。如单价和总价不符，</w:t>
      </w:r>
      <w:r>
        <w:rPr>
          <w:rFonts w:hint="eastAsia" w:ascii="仿宋" w:hAnsi="仿宋" w:eastAsia="仿宋" w:cs="仿宋"/>
          <w:sz w:val="23"/>
          <w:szCs w:val="23"/>
        </w:rPr>
        <w:t xml:space="preserve"> </w:t>
      </w:r>
      <w:r>
        <w:rPr>
          <w:rFonts w:hint="eastAsia" w:ascii="仿宋" w:hAnsi="仿宋" w:eastAsia="仿宋" w:cs="仿宋"/>
          <w:spacing w:val="5"/>
          <w:sz w:val="23"/>
          <w:szCs w:val="23"/>
        </w:rPr>
        <w:t>以单价累计为准。</w:t>
      </w:r>
    </w:p>
    <w:p>
      <w:pPr>
        <w:spacing w:before="1" w:line="226" w:lineRule="auto"/>
        <w:ind w:firstLine="593"/>
        <w:rPr>
          <w:rFonts w:hint="eastAsia" w:ascii="仿宋" w:hAnsi="仿宋" w:eastAsia="仿宋" w:cs="仿宋"/>
          <w:sz w:val="23"/>
          <w:szCs w:val="23"/>
        </w:rPr>
      </w:pPr>
      <w:r>
        <w:rPr>
          <w:rFonts w:hint="eastAsia" w:ascii="仿宋" w:hAnsi="仿宋" w:eastAsia="仿宋" w:cs="仿宋"/>
          <w:spacing w:val="9"/>
          <w:sz w:val="23"/>
          <w:szCs w:val="23"/>
        </w:rPr>
        <w:t>11.2</w:t>
      </w:r>
      <w:r>
        <w:rPr>
          <w:rFonts w:hint="eastAsia" w:ascii="仿宋" w:hAnsi="仿宋" w:eastAsia="仿宋" w:cs="仿宋"/>
          <w:spacing w:val="31"/>
          <w:sz w:val="23"/>
          <w:szCs w:val="23"/>
        </w:rPr>
        <w:t xml:space="preserve"> </w:t>
      </w:r>
      <w:r>
        <w:rPr>
          <w:rFonts w:hint="eastAsia" w:ascii="仿宋" w:hAnsi="仿宋" w:eastAsia="仿宋" w:cs="仿宋"/>
          <w:spacing w:val="9"/>
          <w:sz w:val="23"/>
          <w:szCs w:val="23"/>
        </w:rPr>
        <w:t>本标针对每种服务只接受一个报价，不接受备选方案，但不拒绝优惠声明。</w:t>
      </w:r>
    </w:p>
    <w:p>
      <w:pPr>
        <w:spacing w:before="197" w:line="227" w:lineRule="auto"/>
        <w:ind w:firstLine="593"/>
        <w:rPr>
          <w:rFonts w:hint="eastAsia" w:ascii="仿宋" w:hAnsi="仿宋" w:eastAsia="仿宋" w:cs="仿宋"/>
          <w:sz w:val="23"/>
          <w:szCs w:val="23"/>
        </w:rPr>
      </w:pPr>
      <w:r>
        <w:rPr>
          <w:rFonts w:hint="eastAsia" w:ascii="仿宋" w:hAnsi="仿宋" w:eastAsia="仿宋" w:cs="仿宋"/>
          <w:spacing w:val="9"/>
          <w:sz w:val="23"/>
          <w:szCs w:val="23"/>
        </w:rPr>
        <w:t>11.3</w:t>
      </w:r>
      <w:r>
        <w:rPr>
          <w:rFonts w:hint="eastAsia" w:ascii="仿宋" w:hAnsi="仿宋" w:eastAsia="仿宋" w:cs="仿宋"/>
          <w:spacing w:val="16"/>
          <w:sz w:val="23"/>
          <w:szCs w:val="23"/>
        </w:rPr>
        <w:t xml:space="preserve">  </w:t>
      </w:r>
      <w:r>
        <w:rPr>
          <w:rFonts w:hint="eastAsia" w:ascii="仿宋" w:hAnsi="仿宋" w:eastAsia="仿宋" w:cs="仿宋"/>
          <w:spacing w:val="9"/>
          <w:sz w:val="23"/>
          <w:szCs w:val="23"/>
        </w:rPr>
        <w:t>投标人应按招标文件的要求对有关设计文件、服务的全部内容进行报价。</w:t>
      </w:r>
    </w:p>
    <w:p>
      <w:pPr>
        <w:spacing w:before="198" w:line="226" w:lineRule="auto"/>
        <w:ind w:firstLine="593"/>
        <w:rPr>
          <w:rFonts w:hint="eastAsia" w:ascii="仿宋" w:hAnsi="仿宋" w:eastAsia="仿宋" w:cs="仿宋"/>
          <w:sz w:val="23"/>
          <w:szCs w:val="23"/>
        </w:rPr>
      </w:pPr>
      <w:r>
        <w:rPr>
          <w:rFonts w:hint="eastAsia" w:ascii="仿宋" w:hAnsi="仿宋" w:eastAsia="仿宋" w:cs="仿宋"/>
          <w:spacing w:val="2"/>
          <w:sz w:val="23"/>
          <w:szCs w:val="23"/>
        </w:rPr>
        <w:t>12.</w:t>
      </w:r>
      <w:r>
        <w:rPr>
          <w:rFonts w:hint="eastAsia" w:ascii="仿宋" w:hAnsi="仿宋" w:eastAsia="仿宋" w:cs="仿宋"/>
          <w:spacing w:val="12"/>
          <w:sz w:val="23"/>
          <w:szCs w:val="23"/>
        </w:rPr>
        <w:t xml:space="preserve">   </w:t>
      </w:r>
      <w:r>
        <w:rPr>
          <w:rFonts w:hint="eastAsia" w:ascii="仿宋" w:hAnsi="仿宋" w:eastAsia="仿宋" w:cs="仿宋"/>
          <w:spacing w:val="2"/>
          <w:sz w:val="23"/>
          <w:szCs w:val="23"/>
        </w:rPr>
        <w:t>投标货币</w:t>
      </w:r>
    </w:p>
    <w:p>
      <w:pPr>
        <w:spacing w:before="198" w:line="226" w:lineRule="auto"/>
        <w:ind w:firstLine="511"/>
        <w:rPr>
          <w:rFonts w:hint="eastAsia" w:ascii="仿宋" w:hAnsi="仿宋" w:eastAsia="仿宋" w:cs="仿宋"/>
          <w:spacing w:val="6"/>
          <w:sz w:val="23"/>
          <w:szCs w:val="23"/>
        </w:rPr>
      </w:pPr>
      <w:r>
        <w:rPr>
          <w:rFonts w:hint="eastAsia" w:ascii="仿宋" w:hAnsi="仿宋" w:eastAsia="仿宋" w:cs="仿宋"/>
          <w:spacing w:val="6"/>
          <w:sz w:val="23"/>
          <w:szCs w:val="23"/>
        </w:rPr>
        <w:t>12.1</w:t>
      </w:r>
      <w:r>
        <w:rPr>
          <w:rFonts w:hint="eastAsia" w:ascii="仿宋" w:hAnsi="仿宋" w:eastAsia="仿宋" w:cs="仿宋"/>
          <w:spacing w:val="23"/>
          <w:sz w:val="23"/>
          <w:szCs w:val="23"/>
        </w:rPr>
        <w:t xml:space="preserve"> </w:t>
      </w:r>
      <w:r>
        <w:rPr>
          <w:rFonts w:hint="eastAsia" w:ascii="仿宋" w:hAnsi="仿宋" w:eastAsia="仿宋" w:cs="仿宋"/>
          <w:spacing w:val="6"/>
          <w:sz w:val="23"/>
          <w:szCs w:val="23"/>
        </w:rPr>
        <w:t>本次投标货币为人民币</w:t>
      </w:r>
    </w:p>
    <w:p>
      <w:pPr>
        <w:spacing w:before="198" w:line="226" w:lineRule="auto"/>
        <w:ind w:firstLine="511"/>
        <w:rPr>
          <w:rFonts w:hint="eastAsia" w:ascii="仿宋" w:hAnsi="仿宋" w:eastAsia="仿宋" w:cs="仿宋"/>
          <w:sz w:val="23"/>
          <w:szCs w:val="23"/>
        </w:rPr>
      </w:pPr>
      <w:r>
        <w:rPr>
          <w:rFonts w:hint="eastAsia" w:ascii="仿宋" w:hAnsi="仿宋" w:eastAsia="仿宋" w:cs="仿宋"/>
          <w:spacing w:val="7"/>
          <w:sz w:val="23"/>
          <w:szCs w:val="23"/>
        </w:rPr>
        <w:t>13.</w:t>
      </w:r>
      <w:r>
        <w:rPr>
          <w:rFonts w:hint="eastAsia" w:ascii="仿宋" w:hAnsi="仿宋" w:eastAsia="仿宋" w:cs="仿宋"/>
          <w:spacing w:val="17"/>
          <w:sz w:val="23"/>
          <w:szCs w:val="23"/>
        </w:rPr>
        <w:t xml:space="preserve">  </w:t>
      </w:r>
      <w:r>
        <w:rPr>
          <w:rFonts w:hint="eastAsia" w:ascii="仿宋" w:hAnsi="仿宋" w:eastAsia="仿宋" w:cs="仿宋"/>
          <w:spacing w:val="7"/>
          <w:sz w:val="23"/>
          <w:szCs w:val="23"/>
        </w:rPr>
        <w:t>证明投标人合格和资格的文件</w:t>
      </w:r>
    </w:p>
    <w:p>
      <w:pPr>
        <w:spacing w:before="198" w:line="385" w:lineRule="auto"/>
        <w:ind w:left="8" w:right="83" w:firstLine="585"/>
        <w:rPr>
          <w:rFonts w:hint="eastAsia" w:ascii="仿宋" w:hAnsi="仿宋" w:eastAsia="仿宋" w:cs="仿宋"/>
          <w:sz w:val="23"/>
          <w:szCs w:val="23"/>
        </w:rPr>
      </w:pPr>
      <w:r>
        <w:rPr>
          <w:rFonts w:hint="eastAsia" w:ascii="仿宋" w:hAnsi="仿宋" w:eastAsia="仿宋" w:cs="仿宋"/>
          <w:spacing w:val="11"/>
          <w:sz w:val="23"/>
          <w:szCs w:val="23"/>
        </w:rPr>
        <w:t>13.1</w:t>
      </w:r>
      <w:r>
        <w:rPr>
          <w:rFonts w:hint="eastAsia" w:ascii="仿宋" w:hAnsi="仿宋" w:eastAsia="仿宋" w:cs="仿宋"/>
          <w:spacing w:val="53"/>
          <w:sz w:val="23"/>
          <w:szCs w:val="23"/>
        </w:rPr>
        <w:t xml:space="preserve"> </w:t>
      </w:r>
      <w:r>
        <w:rPr>
          <w:rFonts w:hint="eastAsia" w:ascii="仿宋" w:hAnsi="仿宋" w:eastAsia="仿宋" w:cs="仿宋"/>
          <w:spacing w:val="11"/>
          <w:sz w:val="23"/>
          <w:szCs w:val="23"/>
        </w:rPr>
        <w:t>投标人应提交证明其有资格参加投标和一旦其投标被接受则有能力履行合同的文</w:t>
      </w:r>
      <w:r>
        <w:rPr>
          <w:rFonts w:hint="eastAsia" w:ascii="仿宋" w:hAnsi="仿宋" w:eastAsia="仿宋" w:cs="仿宋"/>
          <w:spacing w:val="9"/>
          <w:sz w:val="23"/>
          <w:szCs w:val="23"/>
        </w:rPr>
        <w:t>件，并作为其投标文件的一部分。</w:t>
      </w:r>
    </w:p>
    <w:p>
      <w:pPr>
        <w:spacing w:line="225" w:lineRule="auto"/>
        <w:ind w:firstLine="593"/>
        <w:rPr>
          <w:rFonts w:hint="eastAsia" w:ascii="仿宋" w:hAnsi="仿宋" w:eastAsia="仿宋" w:cs="仿宋"/>
          <w:sz w:val="23"/>
          <w:szCs w:val="23"/>
        </w:rPr>
      </w:pPr>
      <w:r>
        <w:rPr>
          <w:rFonts w:hint="eastAsia" w:ascii="仿宋" w:hAnsi="仿宋" w:eastAsia="仿宋" w:cs="仿宋"/>
          <w:spacing w:val="8"/>
          <w:sz w:val="23"/>
          <w:szCs w:val="23"/>
        </w:rPr>
        <w:t>13.2</w:t>
      </w:r>
      <w:r>
        <w:rPr>
          <w:rFonts w:hint="eastAsia" w:ascii="仿宋" w:hAnsi="仿宋" w:eastAsia="仿宋" w:cs="仿宋"/>
          <w:spacing w:val="43"/>
          <w:sz w:val="23"/>
          <w:szCs w:val="23"/>
        </w:rPr>
        <w:t xml:space="preserve"> </w:t>
      </w:r>
      <w:r>
        <w:rPr>
          <w:rFonts w:hint="eastAsia" w:ascii="仿宋" w:hAnsi="仿宋" w:eastAsia="仿宋" w:cs="仿宋"/>
          <w:spacing w:val="8"/>
          <w:sz w:val="23"/>
          <w:szCs w:val="23"/>
        </w:rPr>
        <w:t>投标人应填写并提交招标文件所要求的资格证明类文件。</w:t>
      </w:r>
    </w:p>
    <w:p>
      <w:pPr>
        <w:spacing w:before="199" w:line="228" w:lineRule="auto"/>
        <w:ind w:firstLine="593"/>
        <w:rPr>
          <w:rFonts w:hint="eastAsia" w:ascii="仿宋" w:hAnsi="仿宋" w:eastAsia="仿宋" w:cs="仿宋"/>
          <w:sz w:val="23"/>
          <w:szCs w:val="23"/>
        </w:rPr>
      </w:pPr>
      <w:r>
        <w:rPr>
          <w:rFonts w:hint="eastAsia" w:ascii="仿宋" w:hAnsi="仿宋" w:eastAsia="仿宋" w:cs="仿宋"/>
          <w:spacing w:val="8"/>
          <w:sz w:val="23"/>
          <w:szCs w:val="23"/>
        </w:rPr>
        <w:t>14.</w:t>
      </w:r>
      <w:r>
        <w:rPr>
          <w:rFonts w:hint="eastAsia" w:ascii="仿宋" w:hAnsi="仿宋" w:eastAsia="仿宋" w:cs="仿宋"/>
          <w:spacing w:val="20"/>
          <w:sz w:val="23"/>
          <w:szCs w:val="23"/>
        </w:rPr>
        <w:t xml:space="preserve">  </w:t>
      </w:r>
      <w:r>
        <w:rPr>
          <w:rFonts w:hint="eastAsia" w:ascii="仿宋" w:hAnsi="仿宋" w:eastAsia="仿宋" w:cs="仿宋"/>
          <w:spacing w:val="8"/>
          <w:sz w:val="23"/>
          <w:szCs w:val="23"/>
        </w:rPr>
        <w:t>证明服务的合格性和符合招标文件规定的文件</w:t>
      </w:r>
    </w:p>
    <w:p>
      <w:pPr>
        <w:spacing w:before="196" w:line="385" w:lineRule="auto"/>
        <w:ind w:left="31" w:right="81" w:firstLine="561"/>
        <w:rPr>
          <w:rFonts w:hint="eastAsia" w:ascii="仿宋" w:hAnsi="仿宋" w:eastAsia="仿宋" w:cs="仿宋"/>
          <w:sz w:val="23"/>
          <w:szCs w:val="23"/>
        </w:rPr>
      </w:pPr>
      <w:r>
        <w:rPr>
          <w:rFonts w:hint="eastAsia" w:ascii="仿宋" w:hAnsi="仿宋" w:eastAsia="仿宋" w:cs="仿宋"/>
          <w:spacing w:val="11"/>
          <w:sz w:val="23"/>
          <w:szCs w:val="23"/>
        </w:rPr>
        <w:t>14.1</w:t>
      </w:r>
      <w:r>
        <w:rPr>
          <w:rFonts w:hint="eastAsia" w:ascii="仿宋" w:hAnsi="仿宋" w:eastAsia="仿宋" w:cs="仿宋"/>
          <w:spacing w:val="55"/>
          <w:sz w:val="23"/>
          <w:szCs w:val="23"/>
        </w:rPr>
        <w:t xml:space="preserve"> </w:t>
      </w:r>
      <w:r>
        <w:rPr>
          <w:rFonts w:hint="eastAsia" w:ascii="仿宋" w:hAnsi="仿宋" w:eastAsia="仿宋" w:cs="仿宋"/>
          <w:spacing w:val="11"/>
          <w:sz w:val="23"/>
          <w:szCs w:val="23"/>
        </w:rPr>
        <w:t>投标人应提交招标文件要求的服务的合格性及符合招标文件规定的证明文件。证</w:t>
      </w:r>
      <w:r>
        <w:rPr>
          <w:rFonts w:hint="eastAsia" w:ascii="仿宋" w:hAnsi="仿宋" w:eastAsia="仿宋" w:cs="仿宋"/>
          <w:sz w:val="23"/>
          <w:szCs w:val="23"/>
        </w:rPr>
        <w:t xml:space="preserve"> </w:t>
      </w:r>
      <w:r>
        <w:rPr>
          <w:rFonts w:hint="eastAsia" w:ascii="仿宋" w:hAnsi="仿宋" w:eastAsia="仿宋" w:cs="仿宋"/>
          <w:spacing w:val="9"/>
          <w:sz w:val="23"/>
          <w:szCs w:val="23"/>
        </w:rPr>
        <w:t>明文件可以是图纸和资料等，并作为投标文件的一部分。</w:t>
      </w:r>
    </w:p>
    <w:p>
      <w:pPr>
        <w:spacing w:before="1" w:line="385" w:lineRule="auto"/>
        <w:ind w:left="8" w:right="83" w:firstLine="585"/>
        <w:rPr>
          <w:rFonts w:hint="eastAsia" w:ascii="仿宋" w:hAnsi="仿宋" w:eastAsia="仿宋" w:cs="仿宋"/>
          <w:sz w:val="23"/>
          <w:szCs w:val="23"/>
        </w:rPr>
      </w:pPr>
      <w:r>
        <w:rPr>
          <w:rFonts w:hint="eastAsia" w:ascii="仿宋" w:hAnsi="仿宋" w:eastAsia="仿宋" w:cs="仿宋"/>
          <w:spacing w:val="11"/>
          <w:sz w:val="23"/>
          <w:szCs w:val="23"/>
        </w:rPr>
        <w:t>14.2</w:t>
      </w:r>
      <w:r>
        <w:rPr>
          <w:rFonts w:hint="eastAsia" w:ascii="仿宋" w:hAnsi="仿宋" w:eastAsia="仿宋" w:cs="仿宋"/>
          <w:spacing w:val="53"/>
          <w:sz w:val="23"/>
          <w:szCs w:val="23"/>
        </w:rPr>
        <w:t xml:space="preserve"> </w:t>
      </w:r>
      <w:r>
        <w:rPr>
          <w:rFonts w:hint="eastAsia" w:ascii="仿宋" w:hAnsi="仿宋" w:eastAsia="仿宋" w:cs="仿宋"/>
          <w:spacing w:val="11"/>
          <w:sz w:val="23"/>
          <w:szCs w:val="23"/>
        </w:rPr>
        <w:t>投标人应逐条阅读招标文件要求的技术规格条款要求，指出自己提供的服务是否</w:t>
      </w:r>
      <w:r>
        <w:rPr>
          <w:rFonts w:hint="eastAsia" w:ascii="仿宋" w:hAnsi="仿宋" w:eastAsia="仿宋" w:cs="仿宋"/>
          <w:sz w:val="23"/>
          <w:szCs w:val="23"/>
        </w:rPr>
        <w:t xml:space="preserve"> </w:t>
      </w:r>
      <w:r>
        <w:rPr>
          <w:rFonts w:hint="eastAsia" w:ascii="仿宋" w:hAnsi="仿宋" w:eastAsia="仿宋" w:cs="仿宋"/>
          <w:spacing w:val="12"/>
          <w:sz w:val="23"/>
          <w:szCs w:val="23"/>
        </w:rPr>
        <w:t xml:space="preserve">对招标文件做出实质性的响应，并将不能响应之处在招标文件所附的“技术规格偏离表”一 </w:t>
      </w:r>
      <w:r>
        <w:rPr>
          <w:rFonts w:hint="eastAsia" w:ascii="仿宋" w:hAnsi="仿宋" w:eastAsia="仿宋" w:cs="仿宋"/>
          <w:spacing w:val="10"/>
          <w:sz w:val="23"/>
          <w:szCs w:val="23"/>
        </w:rPr>
        <w:t>一列出。否则，将视为投标人同意、确认或接受招标文件的全部或相应部分的要求。</w:t>
      </w:r>
    </w:p>
    <w:p>
      <w:pPr>
        <w:spacing w:line="228" w:lineRule="auto"/>
        <w:ind w:firstLine="509"/>
        <w:rPr>
          <w:rFonts w:hint="eastAsia" w:ascii="仿宋" w:hAnsi="仿宋" w:eastAsia="仿宋" w:cs="仿宋"/>
          <w:sz w:val="23"/>
          <w:szCs w:val="23"/>
        </w:rPr>
      </w:pPr>
      <w:r>
        <w:rPr>
          <w:rFonts w:hint="eastAsia" w:ascii="仿宋" w:hAnsi="仿宋" w:eastAsia="仿宋" w:cs="仿宋"/>
          <w:spacing w:val="6"/>
          <w:sz w:val="23"/>
          <w:szCs w:val="23"/>
        </w:rPr>
        <w:t>15.</w:t>
      </w:r>
      <w:r>
        <w:rPr>
          <w:rFonts w:hint="eastAsia" w:ascii="仿宋" w:hAnsi="仿宋" w:eastAsia="仿宋" w:cs="仿宋"/>
          <w:spacing w:val="13"/>
          <w:sz w:val="23"/>
          <w:szCs w:val="23"/>
        </w:rPr>
        <w:t xml:space="preserve">  </w:t>
      </w:r>
      <w:r>
        <w:rPr>
          <w:rFonts w:hint="eastAsia" w:ascii="仿宋" w:hAnsi="仿宋" w:eastAsia="仿宋" w:cs="仿宋"/>
          <w:spacing w:val="6"/>
          <w:sz w:val="23"/>
          <w:szCs w:val="23"/>
        </w:rPr>
        <w:t>投标文件的有效期</w:t>
      </w:r>
    </w:p>
    <w:p>
      <w:pPr>
        <w:spacing w:before="195" w:line="225" w:lineRule="auto"/>
        <w:ind w:firstLine="593"/>
        <w:rPr>
          <w:rFonts w:hint="eastAsia" w:ascii="仿宋" w:hAnsi="仿宋" w:eastAsia="仿宋" w:cs="仿宋"/>
          <w:sz w:val="23"/>
          <w:szCs w:val="23"/>
        </w:rPr>
      </w:pPr>
      <w:r>
        <w:rPr>
          <w:rFonts w:hint="eastAsia" w:ascii="仿宋" w:hAnsi="仿宋" w:eastAsia="仿宋" w:cs="仿宋"/>
          <w:spacing w:val="6"/>
          <w:sz w:val="23"/>
          <w:szCs w:val="23"/>
        </w:rPr>
        <w:t>15.1</w:t>
      </w:r>
      <w:r>
        <w:rPr>
          <w:rFonts w:hint="eastAsia" w:ascii="仿宋" w:hAnsi="仿宋" w:eastAsia="仿宋" w:cs="仿宋"/>
          <w:spacing w:val="17"/>
          <w:sz w:val="23"/>
          <w:szCs w:val="23"/>
        </w:rPr>
        <w:t xml:space="preserve">  </w:t>
      </w:r>
      <w:r>
        <w:rPr>
          <w:rFonts w:hint="eastAsia" w:ascii="仿宋" w:hAnsi="仿宋" w:eastAsia="仿宋" w:cs="仿宋"/>
          <w:spacing w:val="6"/>
          <w:sz w:val="23"/>
          <w:szCs w:val="23"/>
        </w:rPr>
        <w:t>投标文件从实际开标之日起</w:t>
      </w:r>
      <w:r>
        <w:rPr>
          <w:rFonts w:hint="eastAsia" w:ascii="仿宋" w:hAnsi="仿宋" w:eastAsia="仿宋" w:cs="仿宋"/>
          <w:spacing w:val="19"/>
          <w:sz w:val="23"/>
          <w:szCs w:val="23"/>
          <w:u w:val="single" w:color="auto"/>
        </w:rPr>
        <w:t xml:space="preserve"> </w:t>
      </w:r>
      <w:r>
        <w:rPr>
          <w:rFonts w:hint="eastAsia" w:ascii="仿宋" w:hAnsi="仿宋" w:eastAsia="仿宋" w:cs="仿宋"/>
          <w:spacing w:val="6"/>
          <w:sz w:val="23"/>
          <w:szCs w:val="23"/>
          <w:u w:val="single" w:color="auto"/>
        </w:rPr>
        <w:t>60</w:t>
      </w:r>
      <w:r>
        <w:rPr>
          <w:rFonts w:hint="eastAsia" w:ascii="仿宋" w:hAnsi="仿宋" w:eastAsia="仿宋" w:cs="仿宋"/>
          <w:spacing w:val="19"/>
          <w:sz w:val="23"/>
          <w:szCs w:val="23"/>
          <w:u w:val="single" w:color="auto"/>
        </w:rPr>
        <w:t xml:space="preserve"> </w:t>
      </w:r>
      <w:r>
        <w:rPr>
          <w:rFonts w:hint="eastAsia" w:ascii="仿宋" w:hAnsi="仿宋" w:eastAsia="仿宋" w:cs="仿宋"/>
          <w:spacing w:val="6"/>
          <w:sz w:val="23"/>
          <w:szCs w:val="23"/>
        </w:rPr>
        <w:t>天内有效。</w:t>
      </w:r>
    </w:p>
    <w:p>
      <w:pPr>
        <w:spacing w:before="201" w:line="385" w:lineRule="auto"/>
        <w:ind w:left="10" w:right="81" w:firstLine="583"/>
        <w:rPr>
          <w:rFonts w:hint="eastAsia" w:ascii="仿宋" w:hAnsi="仿宋" w:eastAsia="仿宋" w:cs="仿宋"/>
          <w:sz w:val="23"/>
          <w:szCs w:val="23"/>
        </w:rPr>
      </w:pPr>
      <w:r>
        <w:rPr>
          <w:rFonts w:hint="eastAsia" w:ascii="仿宋" w:hAnsi="仿宋" w:eastAsia="仿宋" w:cs="仿宋"/>
          <w:spacing w:val="8"/>
          <w:sz w:val="23"/>
          <w:szCs w:val="23"/>
        </w:rPr>
        <w:t>15.2</w:t>
      </w:r>
      <w:r>
        <w:rPr>
          <w:rFonts w:hint="eastAsia" w:ascii="仿宋" w:hAnsi="仿宋" w:eastAsia="仿宋" w:cs="仿宋"/>
          <w:spacing w:val="20"/>
          <w:sz w:val="23"/>
          <w:szCs w:val="23"/>
        </w:rPr>
        <w:t xml:space="preserve">  </w:t>
      </w:r>
      <w:r>
        <w:rPr>
          <w:rFonts w:hint="eastAsia" w:ascii="仿宋" w:hAnsi="仿宋" w:eastAsia="仿宋" w:cs="仿宋"/>
          <w:spacing w:val="8"/>
          <w:sz w:val="23"/>
          <w:szCs w:val="23"/>
        </w:rPr>
        <w:t>在特殊情况下,</w:t>
      </w:r>
      <w:r>
        <w:rPr>
          <w:rFonts w:hint="eastAsia" w:ascii="仿宋" w:hAnsi="仿宋" w:eastAsia="仿宋" w:cs="仿宋"/>
          <w:spacing w:val="17"/>
          <w:sz w:val="23"/>
          <w:szCs w:val="23"/>
        </w:rPr>
        <w:t xml:space="preserve"> </w:t>
      </w:r>
      <w:r>
        <w:rPr>
          <w:rFonts w:hint="eastAsia" w:ascii="仿宋" w:hAnsi="仿宋" w:eastAsia="仿宋" w:cs="仿宋"/>
          <w:spacing w:val="8"/>
          <w:sz w:val="23"/>
          <w:szCs w:val="23"/>
        </w:rPr>
        <w:t>在原投标有效期届满之前，采购代理机构、招标人可与投标单位</w:t>
      </w:r>
      <w:r>
        <w:rPr>
          <w:rFonts w:hint="eastAsia" w:ascii="仿宋" w:hAnsi="仿宋" w:eastAsia="仿宋" w:cs="仿宋"/>
          <w:sz w:val="23"/>
          <w:szCs w:val="23"/>
        </w:rPr>
        <w:t xml:space="preserve"> </w:t>
      </w:r>
      <w:r>
        <w:rPr>
          <w:rFonts w:hint="eastAsia" w:ascii="仿宋" w:hAnsi="仿宋" w:eastAsia="仿宋" w:cs="仿宋"/>
          <w:spacing w:val="10"/>
          <w:sz w:val="23"/>
          <w:szCs w:val="23"/>
        </w:rPr>
        <w:t>协商延长投标文件的有效期，并经投标方确认。</w:t>
      </w:r>
    </w:p>
    <w:p>
      <w:pPr>
        <w:spacing w:before="1" w:line="226" w:lineRule="auto"/>
        <w:ind w:firstLine="593"/>
        <w:rPr>
          <w:rFonts w:hint="eastAsia" w:ascii="仿宋" w:hAnsi="仿宋" w:eastAsia="仿宋" w:cs="仿宋"/>
          <w:sz w:val="23"/>
          <w:szCs w:val="23"/>
        </w:rPr>
      </w:pPr>
      <w:r>
        <w:rPr>
          <w:rFonts w:hint="eastAsia" w:ascii="仿宋" w:hAnsi="仿宋" w:eastAsia="仿宋" w:cs="仿宋"/>
          <w:spacing w:val="9"/>
          <w:sz w:val="23"/>
          <w:szCs w:val="23"/>
        </w:rPr>
        <w:t>15.3</w:t>
      </w:r>
      <w:r>
        <w:rPr>
          <w:rFonts w:hint="eastAsia" w:ascii="仿宋" w:hAnsi="仿宋" w:eastAsia="仿宋" w:cs="仿宋"/>
          <w:spacing w:val="36"/>
          <w:sz w:val="23"/>
          <w:szCs w:val="23"/>
        </w:rPr>
        <w:t xml:space="preserve"> </w:t>
      </w:r>
      <w:r>
        <w:rPr>
          <w:rFonts w:hint="eastAsia" w:ascii="仿宋" w:hAnsi="仿宋" w:eastAsia="仿宋" w:cs="仿宋"/>
          <w:spacing w:val="9"/>
          <w:sz w:val="23"/>
          <w:szCs w:val="23"/>
        </w:rPr>
        <w:t>投标人在投标有效期内撤销投标文件的，采购代理机构可以不退还投标保证金。</w:t>
      </w:r>
    </w:p>
    <w:p>
      <w:pPr>
        <w:spacing w:before="198" w:line="385" w:lineRule="auto"/>
        <w:ind w:left="10" w:right="81" w:firstLine="583"/>
        <w:rPr>
          <w:rFonts w:hint="eastAsia" w:ascii="仿宋" w:hAnsi="仿宋" w:eastAsia="仿宋" w:cs="仿宋"/>
          <w:sz w:val="23"/>
          <w:szCs w:val="23"/>
        </w:rPr>
      </w:pPr>
      <w:r>
        <w:rPr>
          <w:rFonts w:hint="eastAsia" w:ascii="仿宋" w:hAnsi="仿宋" w:eastAsia="仿宋" w:cs="仿宋"/>
          <w:spacing w:val="11"/>
          <w:sz w:val="23"/>
          <w:szCs w:val="23"/>
        </w:rPr>
        <w:t>16.</w:t>
      </w:r>
      <w:r>
        <w:rPr>
          <w:rFonts w:hint="eastAsia" w:ascii="仿宋" w:hAnsi="仿宋" w:eastAsia="仿宋" w:cs="仿宋"/>
          <w:spacing w:val="33"/>
          <w:sz w:val="23"/>
          <w:szCs w:val="23"/>
        </w:rPr>
        <w:t xml:space="preserve">  </w:t>
      </w:r>
      <w:r>
        <w:rPr>
          <w:rFonts w:hint="eastAsia" w:ascii="仿宋" w:hAnsi="仿宋" w:eastAsia="仿宋" w:cs="仿宋"/>
          <w:spacing w:val="11"/>
          <w:sz w:val="23"/>
          <w:szCs w:val="23"/>
        </w:rPr>
        <w:t>投标文件的书写要求、标记要求、签署，未按要求编制，投标文件将不能通过符</w:t>
      </w:r>
      <w:r>
        <w:rPr>
          <w:rFonts w:hint="eastAsia" w:ascii="仿宋" w:hAnsi="仿宋" w:eastAsia="仿宋" w:cs="仿宋"/>
          <w:sz w:val="23"/>
          <w:szCs w:val="23"/>
        </w:rPr>
        <w:t xml:space="preserve"> </w:t>
      </w:r>
      <w:r>
        <w:rPr>
          <w:rFonts w:hint="eastAsia" w:ascii="仿宋" w:hAnsi="仿宋" w:eastAsia="仿宋" w:cs="仿宋"/>
          <w:spacing w:val="9"/>
          <w:sz w:val="23"/>
          <w:szCs w:val="23"/>
        </w:rPr>
        <w:t>合性检查，按重大偏离处理。</w:t>
      </w:r>
    </w:p>
    <w:p>
      <w:pPr>
        <w:spacing w:line="227" w:lineRule="auto"/>
        <w:ind w:firstLine="593"/>
        <w:rPr>
          <w:rFonts w:hint="eastAsia" w:ascii="仿宋" w:hAnsi="仿宋" w:eastAsia="仿宋" w:cs="仿宋"/>
          <w:sz w:val="23"/>
          <w:szCs w:val="23"/>
        </w:rPr>
      </w:pPr>
      <w:r>
        <w:rPr>
          <w:rFonts w:hint="eastAsia" w:ascii="仿宋" w:hAnsi="仿宋" w:eastAsia="仿宋" w:cs="仿宋"/>
          <w:spacing w:val="7"/>
          <w:sz w:val="23"/>
          <w:szCs w:val="23"/>
        </w:rPr>
        <w:t>16.1</w:t>
      </w:r>
      <w:r>
        <w:rPr>
          <w:rFonts w:hint="eastAsia" w:ascii="仿宋" w:hAnsi="仿宋" w:eastAsia="仿宋" w:cs="仿宋"/>
          <w:spacing w:val="19"/>
          <w:sz w:val="23"/>
          <w:szCs w:val="23"/>
        </w:rPr>
        <w:t xml:space="preserve">  </w:t>
      </w:r>
      <w:r>
        <w:rPr>
          <w:rFonts w:hint="eastAsia" w:ascii="仿宋" w:hAnsi="仿宋" w:eastAsia="仿宋" w:cs="仿宋"/>
          <w:spacing w:val="7"/>
          <w:sz w:val="23"/>
          <w:szCs w:val="23"/>
        </w:rPr>
        <w:t>投标文件须用不褪色的墨水笔书写。</w:t>
      </w:r>
    </w:p>
    <w:p>
      <w:pPr>
        <w:spacing w:before="197" w:line="227" w:lineRule="auto"/>
        <w:ind w:firstLine="586"/>
        <w:rPr>
          <w:rFonts w:hint="eastAsia" w:ascii="仿宋" w:hAnsi="仿宋" w:eastAsia="仿宋" w:cs="仿宋"/>
          <w:sz w:val="23"/>
          <w:szCs w:val="23"/>
        </w:rPr>
      </w:pPr>
      <w:r>
        <w:rPr>
          <w:rFonts w:hint="eastAsia" w:ascii="仿宋" w:hAnsi="仿宋" w:eastAsia="仿宋" w:cs="仿宋"/>
          <w:spacing w:val="9"/>
          <w:sz w:val="23"/>
          <w:szCs w:val="23"/>
        </w:rPr>
        <w:t>16.2</w:t>
      </w:r>
      <w:r>
        <w:rPr>
          <w:rFonts w:hint="eastAsia" w:ascii="仿宋" w:hAnsi="仿宋" w:eastAsia="仿宋" w:cs="仿宋"/>
          <w:spacing w:val="20"/>
          <w:sz w:val="23"/>
          <w:szCs w:val="23"/>
        </w:rPr>
        <w:t xml:space="preserve">  </w:t>
      </w:r>
      <w:r>
        <w:rPr>
          <w:rFonts w:hint="eastAsia" w:ascii="仿宋" w:hAnsi="仿宋" w:eastAsia="仿宋" w:cs="仿宋"/>
          <w:spacing w:val="9"/>
          <w:sz w:val="23"/>
          <w:szCs w:val="23"/>
        </w:rPr>
        <w:t>投标文件的书写应清楚工整，修改处应由法定代表人或投标人授权代表</w:t>
      </w:r>
      <w:r>
        <w:rPr>
          <w:rFonts w:hint="eastAsia" w:ascii="仿宋" w:hAnsi="仿宋" w:eastAsia="仿宋" w:cs="仿宋"/>
          <w:spacing w:val="9"/>
          <w:sz w:val="23"/>
          <w:szCs w:val="23"/>
          <w:lang w:val="en-US" w:eastAsia="zh-CN"/>
        </w:rPr>
        <w:t>签字或盖章</w:t>
      </w:r>
      <w:r>
        <w:rPr>
          <w:rFonts w:hint="eastAsia" w:ascii="仿宋" w:hAnsi="仿宋" w:eastAsia="仿宋" w:cs="仿宋"/>
          <w:spacing w:val="9"/>
          <w:sz w:val="23"/>
          <w:szCs w:val="23"/>
        </w:rPr>
        <w:t>。</w:t>
      </w:r>
    </w:p>
    <w:p>
      <w:pPr>
        <w:spacing w:before="198" w:line="385" w:lineRule="auto"/>
        <w:ind w:left="11" w:right="81" w:firstLine="582"/>
        <w:rPr>
          <w:rFonts w:hint="eastAsia" w:ascii="仿宋" w:hAnsi="仿宋" w:eastAsia="仿宋" w:cs="仿宋"/>
          <w:sz w:val="23"/>
          <w:szCs w:val="23"/>
        </w:rPr>
      </w:pPr>
      <w:r>
        <w:rPr>
          <w:rFonts w:hint="eastAsia" w:ascii="仿宋" w:hAnsi="仿宋" w:eastAsia="仿宋" w:cs="仿宋"/>
          <w:spacing w:val="8"/>
          <w:sz w:val="23"/>
          <w:szCs w:val="23"/>
        </w:rPr>
        <w:t>16.3</w:t>
      </w:r>
      <w:r>
        <w:rPr>
          <w:rFonts w:hint="eastAsia" w:ascii="仿宋" w:hAnsi="仿宋" w:eastAsia="仿宋" w:cs="仿宋"/>
          <w:spacing w:val="28"/>
          <w:sz w:val="23"/>
          <w:szCs w:val="23"/>
        </w:rPr>
        <w:t xml:space="preserve">  </w:t>
      </w:r>
      <w:r>
        <w:rPr>
          <w:rFonts w:hint="eastAsia" w:ascii="仿宋" w:hAnsi="仿宋" w:eastAsia="仿宋" w:cs="仿宋"/>
          <w:spacing w:val="8"/>
          <w:sz w:val="23"/>
          <w:szCs w:val="23"/>
        </w:rPr>
        <w:t>未实质性响应招标文件、或者关键字迹潦草、关键内容表达不清、或者未按要求</w:t>
      </w:r>
      <w:r>
        <w:rPr>
          <w:rFonts w:hint="eastAsia" w:ascii="仿宋" w:hAnsi="仿宋" w:eastAsia="仿宋" w:cs="仿宋"/>
          <w:spacing w:val="1"/>
          <w:sz w:val="23"/>
          <w:szCs w:val="23"/>
        </w:rPr>
        <w:t xml:space="preserve"> </w:t>
      </w:r>
      <w:r>
        <w:rPr>
          <w:rFonts w:hint="eastAsia" w:ascii="仿宋" w:hAnsi="仿宋" w:eastAsia="仿宋" w:cs="仿宋"/>
          <w:spacing w:val="10"/>
          <w:sz w:val="23"/>
          <w:szCs w:val="23"/>
        </w:rPr>
        <w:t>填写编制、或者可能导致非唯一理解的投标文件将被拒绝。</w:t>
      </w:r>
    </w:p>
    <w:p>
      <w:pPr>
        <w:spacing w:before="1" w:line="385" w:lineRule="auto"/>
        <w:ind w:left="14" w:right="83" w:firstLine="579"/>
        <w:rPr>
          <w:rFonts w:hint="eastAsia" w:ascii="仿宋" w:hAnsi="仿宋" w:eastAsia="仿宋" w:cs="仿宋"/>
          <w:sz w:val="23"/>
          <w:szCs w:val="23"/>
        </w:rPr>
      </w:pPr>
      <w:r>
        <w:rPr>
          <w:rFonts w:hint="eastAsia" w:ascii="仿宋" w:hAnsi="仿宋" w:eastAsia="仿宋" w:cs="仿宋"/>
          <w:spacing w:val="11"/>
          <w:sz w:val="23"/>
          <w:szCs w:val="23"/>
        </w:rPr>
        <w:t>16.4</w:t>
      </w:r>
      <w:r>
        <w:rPr>
          <w:rFonts w:hint="eastAsia" w:ascii="仿宋" w:hAnsi="仿宋" w:eastAsia="仿宋" w:cs="仿宋"/>
          <w:spacing w:val="26"/>
          <w:sz w:val="23"/>
          <w:szCs w:val="23"/>
        </w:rPr>
        <w:t xml:space="preserve">  </w:t>
      </w:r>
      <w:r>
        <w:rPr>
          <w:rFonts w:hint="eastAsia" w:ascii="仿宋" w:hAnsi="仿宋" w:eastAsia="仿宋" w:cs="仿宋"/>
          <w:spacing w:val="11"/>
          <w:sz w:val="23"/>
          <w:szCs w:val="23"/>
        </w:rPr>
        <w:t>投标文件具有法律效力,若投标文件与采购需求要求不一致，其内容影响成交结</w:t>
      </w:r>
      <w:r>
        <w:rPr>
          <w:rFonts w:hint="eastAsia" w:ascii="仿宋" w:hAnsi="仿宋" w:eastAsia="仿宋" w:cs="仿宋"/>
          <w:spacing w:val="1"/>
          <w:sz w:val="23"/>
          <w:szCs w:val="23"/>
        </w:rPr>
        <w:t xml:space="preserve"> </w:t>
      </w:r>
      <w:r>
        <w:rPr>
          <w:rFonts w:hint="eastAsia" w:ascii="仿宋" w:hAnsi="仿宋" w:eastAsia="仿宋" w:cs="仿宋"/>
          <w:spacing w:val="9"/>
          <w:sz w:val="23"/>
          <w:szCs w:val="23"/>
        </w:rPr>
        <w:t>果时，责任由供应商自行承担。</w:t>
      </w:r>
    </w:p>
    <w:p>
      <w:pPr>
        <w:spacing w:line="385" w:lineRule="auto"/>
        <w:ind w:left="8" w:firstLine="585"/>
        <w:rPr>
          <w:rFonts w:hint="eastAsia" w:ascii="仿宋" w:hAnsi="仿宋" w:eastAsia="仿宋" w:cs="仿宋"/>
          <w:sz w:val="23"/>
          <w:szCs w:val="23"/>
        </w:rPr>
      </w:pPr>
      <w:r>
        <w:rPr>
          <w:rFonts w:hint="eastAsia" w:ascii="仿宋" w:hAnsi="仿宋" w:eastAsia="仿宋" w:cs="仿宋"/>
          <w:spacing w:val="7"/>
          <w:sz w:val="23"/>
          <w:szCs w:val="23"/>
        </w:rPr>
        <w:t>16.5</w:t>
      </w:r>
      <w:r>
        <w:rPr>
          <w:rFonts w:hint="eastAsia" w:ascii="仿宋" w:hAnsi="仿宋" w:eastAsia="仿宋" w:cs="仿宋"/>
          <w:spacing w:val="55"/>
          <w:sz w:val="23"/>
          <w:szCs w:val="23"/>
        </w:rPr>
        <w:t xml:space="preserve"> </w:t>
      </w:r>
      <w:r>
        <w:rPr>
          <w:rFonts w:hint="eastAsia" w:ascii="仿宋" w:hAnsi="仿宋" w:eastAsia="仿宋" w:cs="仿宋"/>
          <w:spacing w:val="7"/>
          <w:sz w:val="23"/>
          <w:szCs w:val="23"/>
        </w:rPr>
        <w:t>为了保证投标文件的合法性、安全性和完整性，投标文件必须逐页加盖单位公章。</w:t>
      </w:r>
      <w:r>
        <w:rPr>
          <w:rFonts w:hint="eastAsia" w:ascii="仿宋" w:hAnsi="仿宋" w:eastAsia="仿宋" w:cs="仿宋"/>
          <w:sz w:val="23"/>
          <w:szCs w:val="23"/>
        </w:rPr>
        <w:t xml:space="preserve"> </w:t>
      </w:r>
      <w:r>
        <w:rPr>
          <w:rFonts w:hint="eastAsia" w:ascii="仿宋" w:hAnsi="仿宋" w:eastAsia="仿宋" w:cs="仿宋"/>
          <w:spacing w:val="4"/>
          <w:sz w:val="23"/>
          <w:szCs w:val="23"/>
        </w:rPr>
        <w:t>授权代表须将“法人授权书”附在投标文件中。</w:t>
      </w:r>
    </w:p>
    <w:p>
      <w:pPr>
        <w:spacing w:before="1" w:line="385" w:lineRule="auto"/>
        <w:ind w:left="9" w:right="83" w:firstLine="584"/>
        <w:rPr>
          <w:rFonts w:hint="eastAsia" w:ascii="仿宋" w:hAnsi="仿宋" w:eastAsia="仿宋" w:cs="仿宋"/>
          <w:sz w:val="23"/>
          <w:szCs w:val="23"/>
        </w:rPr>
      </w:pPr>
      <w:r>
        <w:rPr>
          <w:rFonts w:hint="eastAsia" w:ascii="仿宋" w:hAnsi="仿宋" w:eastAsia="仿宋" w:cs="仿宋"/>
          <w:spacing w:val="11"/>
          <w:sz w:val="23"/>
          <w:szCs w:val="23"/>
        </w:rPr>
        <w:t>16.6</w:t>
      </w:r>
      <w:r>
        <w:rPr>
          <w:rFonts w:hint="eastAsia" w:ascii="仿宋" w:hAnsi="仿宋" w:eastAsia="仿宋" w:cs="仿宋"/>
          <w:spacing w:val="53"/>
          <w:sz w:val="23"/>
          <w:szCs w:val="23"/>
        </w:rPr>
        <w:t xml:space="preserve"> </w:t>
      </w:r>
      <w:r>
        <w:rPr>
          <w:rFonts w:hint="eastAsia" w:ascii="仿宋" w:hAnsi="仿宋" w:eastAsia="仿宋" w:cs="仿宋"/>
          <w:spacing w:val="11"/>
          <w:sz w:val="23"/>
          <w:szCs w:val="23"/>
        </w:rPr>
        <w:t>除供应商对错处做必要修改外，投标文件不得行间插字、涂改或增删。如有修改</w:t>
      </w:r>
      <w:r>
        <w:rPr>
          <w:rFonts w:hint="eastAsia" w:ascii="仿宋" w:hAnsi="仿宋" w:eastAsia="仿宋" w:cs="仿宋"/>
          <w:sz w:val="23"/>
          <w:szCs w:val="23"/>
        </w:rPr>
        <w:t xml:space="preserve"> </w:t>
      </w:r>
      <w:r>
        <w:rPr>
          <w:rFonts w:hint="eastAsia" w:ascii="仿宋" w:hAnsi="仿宋" w:eastAsia="仿宋" w:cs="仿宋"/>
          <w:spacing w:val="10"/>
          <w:sz w:val="23"/>
          <w:szCs w:val="23"/>
        </w:rPr>
        <w:t>错漏处，必须由投标文件签署人签字或盖章。</w:t>
      </w:r>
    </w:p>
    <w:p>
      <w:pPr>
        <w:spacing w:before="1" w:line="227" w:lineRule="auto"/>
        <w:ind w:firstLine="593"/>
        <w:rPr>
          <w:rFonts w:hint="eastAsia" w:ascii="仿宋" w:hAnsi="仿宋" w:eastAsia="仿宋" w:cs="仿宋"/>
          <w:sz w:val="23"/>
          <w:szCs w:val="23"/>
        </w:rPr>
      </w:pPr>
      <w:r>
        <w:rPr>
          <w:rFonts w:hint="eastAsia" w:ascii="仿宋" w:hAnsi="仿宋" w:eastAsia="仿宋" w:cs="仿宋"/>
          <w:spacing w:val="-4"/>
          <w:sz w:val="23"/>
          <w:szCs w:val="23"/>
        </w:rPr>
        <w:t>16.7</w:t>
      </w:r>
      <w:r>
        <w:rPr>
          <w:rFonts w:hint="eastAsia" w:ascii="仿宋" w:hAnsi="仿宋" w:eastAsia="仿宋" w:cs="仿宋"/>
          <w:spacing w:val="18"/>
          <w:sz w:val="23"/>
          <w:szCs w:val="23"/>
        </w:rPr>
        <w:t xml:space="preserve">  </w:t>
      </w:r>
      <w:r>
        <w:rPr>
          <w:rFonts w:hint="eastAsia" w:ascii="仿宋" w:hAnsi="仿宋" w:eastAsia="仿宋" w:cs="仿宋"/>
          <w:spacing w:val="-4"/>
          <w:sz w:val="23"/>
          <w:szCs w:val="23"/>
        </w:rPr>
        <w:t>投标文件的份数：详见《投标人须知前附表》</w:t>
      </w:r>
      <w:r>
        <w:rPr>
          <w:rFonts w:hint="eastAsia" w:ascii="仿宋" w:hAnsi="仿宋" w:eastAsia="仿宋" w:cs="仿宋"/>
          <w:spacing w:val="-1"/>
          <w:sz w:val="23"/>
          <w:szCs w:val="23"/>
        </w:rPr>
        <w:t xml:space="preserve"> </w:t>
      </w:r>
      <w:r>
        <w:rPr>
          <w:rFonts w:hint="eastAsia" w:ascii="仿宋" w:hAnsi="仿宋" w:eastAsia="仿宋" w:cs="仿宋"/>
          <w:spacing w:val="-4"/>
          <w:sz w:val="23"/>
          <w:szCs w:val="23"/>
        </w:rPr>
        <w:t>。</w:t>
      </w:r>
    </w:p>
    <w:p>
      <w:pPr>
        <w:spacing w:before="196" w:line="226" w:lineRule="auto"/>
        <w:ind w:firstLine="593"/>
        <w:rPr>
          <w:rFonts w:hint="eastAsia" w:ascii="仿宋" w:hAnsi="仿宋" w:eastAsia="仿宋" w:cs="仿宋"/>
          <w:sz w:val="21"/>
        </w:rPr>
      </w:pPr>
      <w:r>
        <w:rPr>
          <w:rFonts w:hint="eastAsia" w:ascii="仿宋" w:hAnsi="仿宋" w:eastAsia="仿宋" w:cs="仿宋"/>
          <w:spacing w:val="9"/>
          <w:sz w:val="23"/>
          <w:szCs w:val="23"/>
        </w:rPr>
        <w:t>16.8</w:t>
      </w:r>
      <w:r>
        <w:rPr>
          <w:rFonts w:hint="eastAsia" w:ascii="仿宋" w:hAnsi="仿宋" w:eastAsia="仿宋" w:cs="仿宋"/>
          <w:spacing w:val="14"/>
          <w:sz w:val="23"/>
          <w:szCs w:val="23"/>
        </w:rPr>
        <w:t xml:space="preserve">  </w:t>
      </w:r>
      <w:r>
        <w:rPr>
          <w:rFonts w:hint="eastAsia" w:ascii="仿宋" w:hAnsi="仿宋" w:eastAsia="仿宋" w:cs="仿宋"/>
          <w:spacing w:val="9"/>
          <w:sz w:val="23"/>
          <w:szCs w:val="23"/>
        </w:rPr>
        <w:t>投标人可根据投标服务的具体需要自行编制其它文件纳入投标书中。</w:t>
      </w:r>
    </w:p>
    <w:p>
      <w:pPr>
        <w:spacing w:before="75" w:line="385" w:lineRule="auto"/>
        <w:ind w:left="9" w:firstLine="584"/>
        <w:rPr>
          <w:rFonts w:hint="eastAsia" w:ascii="仿宋" w:hAnsi="仿宋" w:eastAsia="仿宋" w:cs="仿宋"/>
          <w:sz w:val="23"/>
          <w:szCs w:val="23"/>
        </w:rPr>
      </w:pPr>
      <w:r>
        <w:rPr>
          <w:rFonts w:hint="eastAsia" w:ascii="仿宋" w:hAnsi="仿宋" w:eastAsia="仿宋" w:cs="仿宋"/>
          <w:spacing w:val="8"/>
          <w:sz w:val="23"/>
          <w:szCs w:val="23"/>
        </w:rPr>
        <w:t>16.9</w:t>
      </w:r>
      <w:r>
        <w:rPr>
          <w:rFonts w:hint="eastAsia" w:ascii="仿宋" w:hAnsi="仿宋" w:eastAsia="仿宋" w:cs="仿宋"/>
          <w:spacing w:val="28"/>
          <w:sz w:val="23"/>
          <w:szCs w:val="23"/>
        </w:rPr>
        <w:t xml:space="preserve">  </w:t>
      </w:r>
      <w:r>
        <w:rPr>
          <w:rFonts w:hint="eastAsia" w:ascii="仿宋" w:hAnsi="仿宋" w:eastAsia="仿宋" w:cs="仿宋"/>
          <w:spacing w:val="8"/>
          <w:sz w:val="23"/>
          <w:szCs w:val="23"/>
        </w:rPr>
        <w:t>纸质版投标文件的装订必须采用死页胶粘本，不允许活页形式装订（非胶粘方式</w:t>
      </w:r>
      <w:r>
        <w:rPr>
          <w:rFonts w:hint="eastAsia" w:ascii="仿宋" w:hAnsi="仿宋" w:eastAsia="仿宋" w:cs="仿宋"/>
          <w:spacing w:val="1"/>
          <w:sz w:val="23"/>
          <w:szCs w:val="23"/>
        </w:rPr>
        <w:t xml:space="preserve"> 装订的投标书一律视同活页装订）</w:t>
      </w:r>
      <w:r>
        <w:rPr>
          <w:rFonts w:hint="eastAsia" w:ascii="仿宋" w:hAnsi="仿宋" w:eastAsia="仿宋" w:cs="仿宋"/>
          <w:spacing w:val="30"/>
          <w:sz w:val="23"/>
          <w:szCs w:val="23"/>
        </w:rPr>
        <w:t xml:space="preserve"> </w:t>
      </w:r>
      <w:r>
        <w:rPr>
          <w:rFonts w:hint="eastAsia" w:ascii="仿宋" w:hAnsi="仿宋" w:eastAsia="仿宋" w:cs="仿宋"/>
          <w:spacing w:val="1"/>
          <w:sz w:val="23"/>
          <w:szCs w:val="23"/>
        </w:rPr>
        <w:t>。</w:t>
      </w:r>
    </w:p>
    <w:p>
      <w:pPr>
        <w:spacing w:before="1" w:line="228" w:lineRule="auto"/>
        <w:ind w:firstLine="593"/>
        <w:rPr>
          <w:rFonts w:hint="eastAsia" w:ascii="仿宋" w:hAnsi="仿宋" w:eastAsia="仿宋" w:cs="仿宋"/>
          <w:sz w:val="23"/>
          <w:szCs w:val="23"/>
        </w:rPr>
      </w:pPr>
      <w:r>
        <w:rPr>
          <w:rFonts w:hint="eastAsia" w:ascii="仿宋" w:hAnsi="仿宋" w:eastAsia="仿宋" w:cs="仿宋"/>
          <w:spacing w:val="3"/>
          <w:sz w:val="23"/>
          <w:szCs w:val="23"/>
        </w:rPr>
        <w:t>17.</w:t>
      </w:r>
      <w:r>
        <w:rPr>
          <w:rFonts w:hint="eastAsia" w:ascii="仿宋" w:hAnsi="仿宋" w:eastAsia="仿宋" w:cs="仿宋"/>
          <w:spacing w:val="15"/>
          <w:sz w:val="23"/>
          <w:szCs w:val="23"/>
        </w:rPr>
        <w:t xml:space="preserve">  </w:t>
      </w:r>
      <w:r>
        <w:rPr>
          <w:rFonts w:hint="eastAsia" w:ascii="仿宋" w:hAnsi="仿宋" w:eastAsia="仿宋" w:cs="仿宋"/>
          <w:spacing w:val="3"/>
          <w:sz w:val="23"/>
          <w:szCs w:val="23"/>
        </w:rPr>
        <w:t>投标保证金</w:t>
      </w:r>
    </w:p>
    <w:p>
      <w:pPr>
        <w:spacing w:before="194" w:line="227" w:lineRule="auto"/>
        <w:ind w:firstLine="593"/>
        <w:rPr>
          <w:rFonts w:hint="eastAsia" w:ascii="仿宋" w:hAnsi="仿宋" w:eastAsia="仿宋" w:cs="仿宋"/>
          <w:sz w:val="23"/>
          <w:szCs w:val="23"/>
        </w:rPr>
      </w:pPr>
      <w:r>
        <w:rPr>
          <w:rFonts w:hint="eastAsia" w:ascii="仿宋" w:hAnsi="仿宋" w:eastAsia="仿宋" w:cs="仿宋"/>
          <w:sz w:val="23"/>
          <w:szCs w:val="23"/>
        </w:rPr>
        <w:t>17.1</w:t>
      </w:r>
      <w:r>
        <w:rPr>
          <w:rFonts w:hint="eastAsia" w:ascii="仿宋" w:hAnsi="仿宋" w:eastAsia="仿宋" w:cs="仿宋"/>
          <w:spacing w:val="23"/>
          <w:sz w:val="23"/>
          <w:szCs w:val="23"/>
        </w:rPr>
        <w:t xml:space="preserve">  </w:t>
      </w:r>
      <w:r>
        <w:rPr>
          <w:rFonts w:hint="eastAsia" w:ascii="仿宋" w:hAnsi="仿宋" w:eastAsia="仿宋" w:cs="仿宋"/>
          <w:sz w:val="23"/>
          <w:szCs w:val="23"/>
        </w:rPr>
        <w:t>投标保证金金额：详见投标人须知前附表规定。</w:t>
      </w:r>
    </w:p>
    <w:p>
      <w:pPr>
        <w:spacing w:before="198" w:line="227" w:lineRule="auto"/>
        <w:ind w:firstLine="593"/>
        <w:rPr>
          <w:rFonts w:hint="eastAsia" w:ascii="仿宋" w:hAnsi="仿宋" w:eastAsia="仿宋" w:cs="仿宋"/>
          <w:sz w:val="23"/>
          <w:szCs w:val="23"/>
        </w:rPr>
      </w:pPr>
      <w:r>
        <w:rPr>
          <w:rFonts w:hint="eastAsia" w:ascii="仿宋" w:hAnsi="仿宋" w:eastAsia="仿宋" w:cs="仿宋"/>
          <w:spacing w:val="9"/>
          <w:sz w:val="23"/>
          <w:szCs w:val="23"/>
        </w:rPr>
        <w:t>17.2</w:t>
      </w:r>
      <w:r>
        <w:rPr>
          <w:rFonts w:hint="eastAsia" w:ascii="仿宋" w:hAnsi="仿宋" w:eastAsia="仿宋" w:cs="仿宋"/>
          <w:spacing w:val="18"/>
          <w:sz w:val="23"/>
          <w:szCs w:val="23"/>
        </w:rPr>
        <w:t xml:space="preserve">  </w:t>
      </w:r>
      <w:r>
        <w:rPr>
          <w:rFonts w:hint="eastAsia" w:ascii="仿宋" w:hAnsi="仿宋" w:eastAsia="仿宋" w:cs="仿宋"/>
          <w:spacing w:val="9"/>
          <w:sz w:val="23"/>
          <w:szCs w:val="23"/>
        </w:rPr>
        <w:t>投标保证金用于保护本次招标免受投标人的违规、违约行为而引起的风险。</w:t>
      </w:r>
    </w:p>
    <w:p>
      <w:pPr>
        <w:spacing w:before="197" w:line="385" w:lineRule="auto"/>
        <w:ind w:left="11" w:firstLine="582"/>
        <w:rPr>
          <w:rFonts w:hint="eastAsia" w:ascii="仿宋" w:hAnsi="仿宋" w:eastAsia="仿宋" w:cs="仿宋"/>
          <w:sz w:val="23"/>
          <w:szCs w:val="23"/>
        </w:rPr>
      </w:pPr>
      <w:r>
        <w:rPr>
          <w:rFonts w:hint="eastAsia" w:ascii="仿宋" w:hAnsi="仿宋" w:eastAsia="仿宋" w:cs="仿宋"/>
          <w:spacing w:val="5"/>
          <w:sz w:val="23"/>
          <w:szCs w:val="23"/>
        </w:rPr>
        <w:t>17.3</w:t>
      </w:r>
      <w:r>
        <w:rPr>
          <w:rFonts w:hint="eastAsia" w:ascii="仿宋" w:hAnsi="仿宋" w:eastAsia="仿宋" w:cs="仿宋"/>
          <w:spacing w:val="22"/>
          <w:sz w:val="23"/>
          <w:szCs w:val="23"/>
        </w:rPr>
        <w:t xml:space="preserve">  </w:t>
      </w:r>
      <w:r>
        <w:rPr>
          <w:rFonts w:hint="eastAsia" w:ascii="仿宋" w:hAnsi="仿宋" w:eastAsia="仿宋" w:cs="仿宋"/>
          <w:spacing w:val="5"/>
          <w:sz w:val="23"/>
          <w:szCs w:val="23"/>
        </w:rPr>
        <w:t>投标保证金应用人民币，由投标人按第二章《投标人须知》</w:t>
      </w:r>
      <w:r>
        <w:rPr>
          <w:rFonts w:hint="eastAsia" w:ascii="仿宋" w:hAnsi="仿宋" w:eastAsia="仿宋" w:cs="仿宋"/>
          <w:spacing w:val="15"/>
          <w:sz w:val="23"/>
          <w:szCs w:val="23"/>
        </w:rPr>
        <w:t xml:space="preserve"> </w:t>
      </w:r>
      <w:r>
        <w:rPr>
          <w:rFonts w:hint="eastAsia" w:ascii="仿宋" w:hAnsi="仿宋" w:eastAsia="仿宋" w:cs="仿宋"/>
          <w:spacing w:val="5"/>
          <w:sz w:val="23"/>
          <w:szCs w:val="23"/>
        </w:rPr>
        <w:t>中明确的银行、帐号</w:t>
      </w:r>
      <w:r>
        <w:rPr>
          <w:rFonts w:hint="eastAsia" w:ascii="仿宋" w:hAnsi="仿宋" w:eastAsia="仿宋" w:cs="仿宋"/>
          <w:sz w:val="23"/>
          <w:szCs w:val="23"/>
        </w:rPr>
        <w:t xml:space="preserve"> </w:t>
      </w:r>
      <w:r>
        <w:rPr>
          <w:rFonts w:hint="eastAsia" w:ascii="仿宋" w:hAnsi="仿宋" w:eastAsia="仿宋" w:cs="仿宋"/>
          <w:spacing w:val="12"/>
          <w:sz w:val="23"/>
          <w:szCs w:val="23"/>
        </w:rPr>
        <w:t>等信息，于开标前缴纳。对未按要求提交投标保证金的投标书，采购代理机构将视为不响应</w:t>
      </w:r>
      <w:r>
        <w:rPr>
          <w:rFonts w:hint="eastAsia" w:ascii="仿宋" w:hAnsi="仿宋" w:eastAsia="仿宋" w:cs="仿宋"/>
          <w:spacing w:val="9"/>
          <w:sz w:val="23"/>
          <w:szCs w:val="23"/>
        </w:rPr>
        <w:t xml:space="preserve"> </w:t>
      </w:r>
      <w:r>
        <w:rPr>
          <w:rFonts w:hint="eastAsia" w:ascii="仿宋" w:hAnsi="仿宋" w:eastAsia="仿宋" w:cs="仿宋"/>
          <w:spacing w:val="8"/>
          <w:sz w:val="23"/>
          <w:szCs w:val="23"/>
        </w:rPr>
        <w:t>投标而予以拒绝。</w:t>
      </w:r>
    </w:p>
    <w:p>
      <w:pPr>
        <w:spacing w:line="385" w:lineRule="auto"/>
        <w:ind w:left="11" w:right="2" w:firstLine="582"/>
        <w:rPr>
          <w:rFonts w:hint="eastAsia" w:ascii="仿宋" w:hAnsi="仿宋" w:eastAsia="仿宋" w:cs="仿宋"/>
          <w:sz w:val="23"/>
          <w:szCs w:val="23"/>
        </w:rPr>
      </w:pPr>
      <w:r>
        <w:rPr>
          <w:rFonts w:hint="eastAsia" w:ascii="仿宋" w:hAnsi="仿宋" w:eastAsia="仿宋" w:cs="仿宋"/>
          <w:spacing w:val="11"/>
          <w:sz w:val="23"/>
          <w:szCs w:val="23"/>
        </w:rPr>
        <w:t>17.4</w:t>
      </w:r>
      <w:r>
        <w:rPr>
          <w:rFonts w:hint="eastAsia" w:ascii="仿宋" w:hAnsi="仿宋" w:eastAsia="仿宋" w:cs="仿宋"/>
          <w:spacing w:val="53"/>
          <w:sz w:val="23"/>
          <w:szCs w:val="23"/>
        </w:rPr>
        <w:t xml:space="preserve"> </w:t>
      </w:r>
      <w:r>
        <w:rPr>
          <w:rFonts w:hint="eastAsia" w:ascii="仿宋" w:hAnsi="仿宋" w:eastAsia="仿宋" w:cs="仿宋"/>
          <w:spacing w:val="11"/>
          <w:sz w:val="23"/>
          <w:szCs w:val="23"/>
        </w:rPr>
        <w:t>投标保证金应以支票、汇票、本票、或者金融机构、担保机构出具的保函等非现</w:t>
      </w:r>
      <w:r>
        <w:rPr>
          <w:rFonts w:hint="eastAsia" w:ascii="仿宋" w:hAnsi="仿宋" w:eastAsia="仿宋" w:cs="仿宋"/>
          <w:sz w:val="23"/>
          <w:szCs w:val="23"/>
        </w:rPr>
        <w:t xml:space="preserve"> </w:t>
      </w:r>
      <w:r>
        <w:rPr>
          <w:rFonts w:hint="eastAsia" w:ascii="仿宋" w:hAnsi="仿宋" w:eastAsia="仿宋" w:cs="仿宋"/>
          <w:spacing w:val="7"/>
          <w:sz w:val="23"/>
          <w:szCs w:val="23"/>
        </w:rPr>
        <w:t>金形式提交。</w:t>
      </w:r>
    </w:p>
    <w:p>
      <w:pPr>
        <w:spacing w:line="227" w:lineRule="auto"/>
        <w:ind w:firstLine="593"/>
        <w:rPr>
          <w:rFonts w:hint="eastAsia" w:ascii="仿宋" w:hAnsi="仿宋" w:eastAsia="仿宋" w:cs="仿宋"/>
          <w:sz w:val="23"/>
          <w:szCs w:val="23"/>
        </w:rPr>
      </w:pPr>
      <w:r>
        <w:rPr>
          <w:rFonts w:hint="eastAsia" w:ascii="仿宋" w:hAnsi="仿宋" w:eastAsia="仿宋" w:cs="仿宋"/>
          <w:spacing w:val="8"/>
          <w:sz w:val="23"/>
          <w:szCs w:val="23"/>
        </w:rPr>
        <w:t>17.5</w:t>
      </w:r>
      <w:r>
        <w:rPr>
          <w:rFonts w:hint="eastAsia" w:ascii="仿宋" w:hAnsi="仿宋" w:eastAsia="仿宋" w:cs="仿宋"/>
          <w:spacing w:val="35"/>
          <w:sz w:val="23"/>
          <w:szCs w:val="23"/>
        </w:rPr>
        <w:t xml:space="preserve">  </w:t>
      </w:r>
      <w:r>
        <w:rPr>
          <w:rFonts w:hint="eastAsia" w:ascii="仿宋" w:hAnsi="仿宋" w:eastAsia="仿宋" w:cs="仿宋"/>
          <w:spacing w:val="8"/>
          <w:sz w:val="23"/>
          <w:szCs w:val="23"/>
        </w:rPr>
        <w:t>中标人的投标保证金自采购合同签定之日起5个工作日内不计利息予以退还。</w:t>
      </w:r>
    </w:p>
    <w:p>
      <w:pPr>
        <w:spacing w:before="198" w:line="385" w:lineRule="auto"/>
        <w:ind w:left="8" w:right="2" w:firstLine="585"/>
        <w:rPr>
          <w:rFonts w:hint="eastAsia" w:ascii="仿宋" w:hAnsi="仿宋" w:eastAsia="仿宋" w:cs="仿宋"/>
          <w:sz w:val="23"/>
          <w:szCs w:val="23"/>
        </w:rPr>
      </w:pPr>
      <w:r>
        <w:rPr>
          <w:rFonts w:hint="eastAsia" w:ascii="仿宋" w:hAnsi="仿宋" w:eastAsia="仿宋" w:cs="仿宋"/>
          <w:spacing w:val="10"/>
          <w:sz w:val="23"/>
          <w:szCs w:val="23"/>
        </w:rPr>
        <w:t>17.6</w:t>
      </w:r>
      <w:r>
        <w:rPr>
          <w:rFonts w:hint="eastAsia" w:ascii="仿宋" w:hAnsi="仿宋" w:eastAsia="仿宋" w:cs="仿宋"/>
          <w:spacing w:val="16"/>
          <w:sz w:val="23"/>
          <w:szCs w:val="23"/>
        </w:rPr>
        <w:t xml:space="preserve">  </w:t>
      </w:r>
      <w:r>
        <w:rPr>
          <w:rFonts w:hint="eastAsia" w:ascii="仿宋" w:hAnsi="仿宋" w:eastAsia="仿宋" w:cs="仿宋"/>
          <w:spacing w:val="10"/>
          <w:sz w:val="23"/>
          <w:szCs w:val="23"/>
        </w:rPr>
        <w:t>未中标人的投标保证金，</w:t>
      </w:r>
      <w:r>
        <w:rPr>
          <w:rFonts w:hint="eastAsia" w:ascii="仿宋" w:hAnsi="仿宋" w:eastAsia="仿宋" w:cs="仿宋"/>
          <w:spacing w:val="-55"/>
          <w:sz w:val="23"/>
          <w:szCs w:val="23"/>
        </w:rPr>
        <w:t xml:space="preserve"> </w:t>
      </w:r>
      <w:r>
        <w:rPr>
          <w:rFonts w:hint="eastAsia" w:ascii="仿宋" w:hAnsi="仿宋" w:eastAsia="仿宋" w:cs="仿宋"/>
          <w:spacing w:val="10"/>
          <w:sz w:val="23"/>
          <w:szCs w:val="23"/>
        </w:rPr>
        <w:t>自中标通知书发出之日起5个工作日内不计利息予以退</w:t>
      </w:r>
      <w:r>
        <w:rPr>
          <w:rFonts w:hint="eastAsia" w:ascii="仿宋" w:hAnsi="仿宋" w:eastAsia="仿宋" w:cs="仿宋"/>
          <w:sz w:val="23"/>
          <w:szCs w:val="23"/>
        </w:rPr>
        <w:t xml:space="preserve"> </w:t>
      </w:r>
      <w:r>
        <w:rPr>
          <w:rFonts w:hint="eastAsia" w:ascii="仿宋" w:hAnsi="仿宋" w:eastAsia="仿宋" w:cs="仿宋"/>
          <w:spacing w:val="2"/>
          <w:sz w:val="23"/>
          <w:szCs w:val="23"/>
        </w:rPr>
        <w:t>还。</w:t>
      </w:r>
    </w:p>
    <w:p>
      <w:pPr>
        <w:spacing w:line="228" w:lineRule="auto"/>
        <w:ind w:firstLine="593"/>
        <w:rPr>
          <w:rFonts w:hint="eastAsia" w:ascii="仿宋" w:hAnsi="仿宋" w:eastAsia="仿宋" w:cs="仿宋"/>
          <w:sz w:val="23"/>
          <w:szCs w:val="23"/>
        </w:rPr>
      </w:pPr>
      <w:r>
        <w:rPr>
          <w:rFonts w:hint="eastAsia" w:ascii="仿宋" w:hAnsi="仿宋" w:eastAsia="仿宋" w:cs="仿宋"/>
          <w:spacing w:val="8"/>
          <w:sz w:val="23"/>
          <w:szCs w:val="23"/>
        </w:rPr>
        <w:t>17.7</w:t>
      </w:r>
      <w:r>
        <w:rPr>
          <w:rFonts w:hint="eastAsia" w:ascii="仿宋" w:hAnsi="仿宋" w:eastAsia="仿宋" w:cs="仿宋"/>
          <w:spacing w:val="14"/>
          <w:sz w:val="23"/>
          <w:szCs w:val="23"/>
        </w:rPr>
        <w:t xml:space="preserve">  </w:t>
      </w:r>
      <w:r>
        <w:rPr>
          <w:rFonts w:hint="eastAsia" w:ascii="仿宋" w:hAnsi="仿宋" w:eastAsia="仿宋" w:cs="仿宋"/>
          <w:spacing w:val="8"/>
          <w:sz w:val="23"/>
          <w:szCs w:val="23"/>
        </w:rPr>
        <w:t>发生以下情况中标人的投标保证金可能被没收：</w:t>
      </w:r>
    </w:p>
    <w:p>
      <w:pPr>
        <w:spacing w:before="196" w:line="228" w:lineRule="auto"/>
        <w:ind w:firstLine="511"/>
        <w:rPr>
          <w:rFonts w:hint="eastAsia" w:ascii="仿宋" w:hAnsi="仿宋" w:eastAsia="仿宋" w:cs="仿宋"/>
          <w:sz w:val="23"/>
          <w:szCs w:val="23"/>
        </w:rPr>
      </w:pPr>
      <w:r>
        <w:rPr>
          <w:rFonts w:hint="eastAsia" w:ascii="仿宋" w:hAnsi="仿宋" w:eastAsia="仿宋" w:cs="仿宋"/>
          <w:spacing w:val="4"/>
          <w:sz w:val="23"/>
          <w:szCs w:val="23"/>
        </w:rPr>
        <w:t>17.7.1</w:t>
      </w:r>
      <w:r>
        <w:rPr>
          <w:rFonts w:hint="eastAsia" w:ascii="仿宋" w:hAnsi="仿宋" w:eastAsia="仿宋" w:cs="仿宋"/>
          <w:spacing w:val="24"/>
          <w:sz w:val="23"/>
          <w:szCs w:val="23"/>
        </w:rPr>
        <w:t xml:space="preserve"> </w:t>
      </w:r>
      <w:r>
        <w:rPr>
          <w:rFonts w:hint="eastAsia" w:ascii="仿宋" w:hAnsi="仿宋" w:eastAsia="仿宋" w:cs="仿宋"/>
          <w:spacing w:val="4"/>
          <w:sz w:val="23"/>
          <w:szCs w:val="23"/>
        </w:rPr>
        <w:t>未按</w:t>
      </w:r>
      <w:r>
        <w:rPr>
          <w:rFonts w:hint="eastAsia" w:ascii="仿宋" w:hAnsi="仿宋" w:eastAsia="仿宋" w:cs="仿宋"/>
          <w:spacing w:val="-41"/>
          <w:sz w:val="23"/>
          <w:szCs w:val="23"/>
        </w:rPr>
        <w:t xml:space="preserve"> </w:t>
      </w:r>
      <w:r>
        <w:rPr>
          <w:rFonts w:hint="eastAsia" w:ascii="仿宋" w:hAnsi="仿宋" w:eastAsia="仿宋" w:cs="仿宋"/>
          <w:spacing w:val="4"/>
          <w:sz w:val="23"/>
          <w:szCs w:val="23"/>
          <w:lang w:val="en-US" w:eastAsia="zh-CN"/>
        </w:rPr>
        <w:t>20</w:t>
      </w:r>
      <w:r>
        <w:rPr>
          <w:rFonts w:hint="eastAsia" w:ascii="仿宋" w:hAnsi="仿宋" w:eastAsia="仿宋" w:cs="仿宋"/>
          <w:spacing w:val="-43"/>
          <w:sz w:val="23"/>
          <w:szCs w:val="23"/>
        </w:rPr>
        <w:t xml:space="preserve"> </w:t>
      </w:r>
      <w:r>
        <w:rPr>
          <w:rFonts w:hint="eastAsia" w:ascii="仿宋" w:hAnsi="仿宋" w:eastAsia="仿宋" w:cs="仿宋"/>
          <w:spacing w:val="4"/>
          <w:sz w:val="23"/>
          <w:szCs w:val="23"/>
        </w:rPr>
        <w:t>条规定签定合同；</w:t>
      </w:r>
    </w:p>
    <w:p>
      <w:pPr>
        <w:spacing w:before="196" w:line="227" w:lineRule="auto"/>
        <w:ind w:firstLine="511"/>
        <w:rPr>
          <w:rFonts w:hint="eastAsia" w:ascii="仿宋" w:hAnsi="仿宋" w:eastAsia="仿宋" w:cs="仿宋"/>
          <w:sz w:val="23"/>
          <w:szCs w:val="23"/>
        </w:rPr>
      </w:pPr>
      <w:r>
        <w:rPr>
          <w:rFonts w:hint="eastAsia" w:ascii="仿宋" w:hAnsi="仿宋" w:eastAsia="仿宋" w:cs="仿宋"/>
          <w:spacing w:val="6"/>
          <w:sz w:val="23"/>
          <w:szCs w:val="23"/>
        </w:rPr>
        <w:t>17.7.2</w:t>
      </w:r>
      <w:r>
        <w:rPr>
          <w:rFonts w:hint="eastAsia" w:ascii="仿宋" w:hAnsi="仿宋" w:eastAsia="仿宋" w:cs="仿宋"/>
          <w:spacing w:val="23"/>
          <w:sz w:val="23"/>
          <w:szCs w:val="23"/>
        </w:rPr>
        <w:t xml:space="preserve"> </w:t>
      </w:r>
      <w:r>
        <w:rPr>
          <w:rFonts w:hint="eastAsia" w:ascii="仿宋" w:hAnsi="仿宋" w:eastAsia="仿宋" w:cs="仿宋"/>
          <w:spacing w:val="6"/>
          <w:sz w:val="23"/>
          <w:szCs w:val="23"/>
        </w:rPr>
        <w:t>未按第</w:t>
      </w:r>
      <w:r>
        <w:rPr>
          <w:rFonts w:hint="eastAsia" w:ascii="仿宋" w:hAnsi="仿宋" w:eastAsia="仿宋" w:cs="仿宋"/>
          <w:spacing w:val="-38"/>
          <w:sz w:val="23"/>
          <w:szCs w:val="23"/>
        </w:rPr>
        <w:t xml:space="preserve"> </w:t>
      </w:r>
      <w:r>
        <w:rPr>
          <w:rFonts w:hint="eastAsia" w:ascii="仿宋" w:hAnsi="仿宋" w:eastAsia="仿宋" w:cs="仿宋"/>
          <w:spacing w:val="6"/>
          <w:sz w:val="23"/>
          <w:szCs w:val="23"/>
          <w:lang w:val="en-US" w:eastAsia="zh-CN"/>
        </w:rPr>
        <w:t>22</w:t>
      </w:r>
      <w:r>
        <w:rPr>
          <w:rFonts w:hint="eastAsia" w:ascii="仿宋" w:hAnsi="仿宋" w:eastAsia="仿宋" w:cs="仿宋"/>
          <w:spacing w:val="-41"/>
          <w:sz w:val="23"/>
          <w:szCs w:val="23"/>
        </w:rPr>
        <w:t xml:space="preserve"> </w:t>
      </w:r>
      <w:r>
        <w:rPr>
          <w:rFonts w:hint="eastAsia" w:ascii="仿宋" w:hAnsi="仿宋" w:eastAsia="仿宋" w:cs="仿宋"/>
          <w:spacing w:val="6"/>
          <w:sz w:val="23"/>
          <w:szCs w:val="23"/>
        </w:rPr>
        <w:t>条有关缴纳中标服务费的规定；</w:t>
      </w:r>
    </w:p>
    <w:p>
      <w:pPr>
        <w:spacing w:before="197" w:line="228" w:lineRule="auto"/>
        <w:ind w:firstLine="511"/>
        <w:rPr>
          <w:rFonts w:hint="eastAsia" w:ascii="仿宋" w:hAnsi="仿宋" w:eastAsia="仿宋" w:cs="仿宋"/>
          <w:sz w:val="23"/>
          <w:szCs w:val="23"/>
        </w:rPr>
      </w:pPr>
      <w:r>
        <w:rPr>
          <w:rFonts w:hint="eastAsia" w:ascii="仿宋" w:hAnsi="仿宋" w:eastAsia="仿宋" w:cs="仿宋"/>
          <w:spacing w:val="7"/>
          <w:sz w:val="23"/>
          <w:szCs w:val="23"/>
        </w:rPr>
        <w:t>17.7.3</w:t>
      </w:r>
      <w:r>
        <w:rPr>
          <w:rFonts w:hint="eastAsia" w:ascii="仿宋" w:hAnsi="仿宋" w:eastAsia="仿宋" w:cs="仿宋"/>
          <w:spacing w:val="40"/>
          <w:sz w:val="23"/>
          <w:szCs w:val="23"/>
        </w:rPr>
        <w:t xml:space="preserve"> </w:t>
      </w:r>
      <w:r>
        <w:rPr>
          <w:rFonts w:hint="eastAsia" w:ascii="仿宋" w:hAnsi="仿宋" w:eastAsia="仿宋" w:cs="仿宋"/>
          <w:spacing w:val="7"/>
          <w:sz w:val="23"/>
          <w:szCs w:val="23"/>
        </w:rPr>
        <w:t>未按招标文件要求提交合同履约保证金的。</w:t>
      </w:r>
    </w:p>
    <w:p>
      <w:pPr>
        <w:spacing w:before="309" w:line="228" w:lineRule="auto"/>
        <w:ind w:firstLine="3696"/>
        <w:outlineLvl w:val="2"/>
        <w:rPr>
          <w:rFonts w:hint="eastAsia" w:ascii="仿宋" w:hAnsi="仿宋" w:eastAsia="仿宋" w:cs="仿宋"/>
          <w:spacing w:val="8"/>
          <w:sz w:val="23"/>
          <w:szCs w:val="23"/>
          <w14:textOutline w14:w="4358" w14:cap="sq" w14:cmpd="sng">
            <w14:solidFill>
              <w14:srgbClr w14:val="000000"/>
            </w14:solidFill>
            <w14:prstDash w14:val="solid"/>
            <w14:bevel/>
          </w14:textOutline>
        </w:rPr>
      </w:pPr>
    </w:p>
    <w:p>
      <w:pPr>
        <w:spacing w:before="309" w:line="228" w:lineRule="auto"/>
        <w:ind w:firstLine="3696"/>
        <w:outlineLvl w:val="2"/>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四、投标文件的递交</w:t>
      </w:r>
    </w:p>
    <w:p>
      <w:pPr>
        <w:pStyle w:val="13"/>
        <w:pageBreakBefore w:val="0"/>
        <w:kinsoku/>
        <w:overflowPunct/>
        <w:autoSpaceDE/>
        <w:autoSpaceDN/>
        <w:bidi w:val="0"/>
        <w:spacing w:line="400" w:lineRule="exact"/>
        <w:ind w:firstLine="484" w:firstLineChars="201"/>
        <w:contextualSpacing/>
        <w:jc w:val="left"/>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18.投标文件的密封和标记。</w:t>
      </w:r>
    </w:p>
    <w:p>
      <w:pPr>
        <w:autoSpaceDE w:val="0"/>
        <w:autoSpaceDN w:val="0"/>
        <w:adjustRightInd w:val="0"/>
        <w:spacing w:line="520" w:lineRule="exact"/>
        <w:ind w:firstLine="440" w:firstLineChars="200"/>
        <w:jc w:val="left"/>
        <w:rPr>
          <w:rFonts w:hint="eastAsia"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lang w:val="en-US" w:eastAsia="zh-CN"/>
        </w:rPr>
        <w:t>18</w:t>
      </w:r>
      <w:r>
        <w:rPr>
          <w:rFonts w:hint="eastAsia" w:ascii="仿宋" w:hAnsi="仿宋" w:eastAsia="仿宋" w:cs="仿宋"/>
          <w:snapToGrid w:val="0"/>
          <w:color w:val="000000"/>
          <w:kern w:val="0"/>
          <w:sz w:val="22"/>
          <w:szCs w:val="22"/>
        </w:rPr>
        <w:t>.1 投标文件的密封：详见投标人须知前附表。</w:t>
      </w:r>
    </w:p>
    <w:p>
      <w:pPr>
        <w:autoSpaceDE w:val="0"/>
        <w:autoSpaceDN w:val="0"/>
        <w:adjustRightInd w:val="0"/>
        <w:spacing w:line="520" w:lineRule="exact"/>
        <w:ind w:firstLine="440" w:firstLineChars="200"/>
        <w:jc w:val="left"/>
        <w:rPr>
          <w:rFonts w:hint="eastAsia"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lang w:val="en-US" w:eastAsia="zh-CN"/>
        </w:rPr>
        <w:t>18</w:t>
      </w:r>
      <w:r>
        <w:rPr>
          <w:rFonts w:hint="eastAsia" w:ascii="仿宋" w:hAnsi="仿宋" w:eastAsia="仿宋" w:cs="仿宋"/>
          <w:snapToGrid w:val="0"/>
          <w:color w:val="000000"/>
          <w:kern w:val="0"/>
          <w:sz w:val="22"/>
          <w:szCs w:val="22"/>
        </w:rPr>
        <w:t>.2投标人应当按照要求制作电子投标文件，并在投标时上传加密的电子投标文件，未加密的电子投标文件，招标人（“政采云平台”）将拒收并提示。</w:t>
      </w:r>
    </w:p>
    <w:p>
      <w:pPr>
        <w:pStyle w:val="13"/>
        <w:pageBreakBefore w:val="0"/>
        <w:kinsoku/>
        <w:overflowPunct/>
        <w:autoSpaceDE/>
        <w:autoSpaceDN/>
        <w:bidi w:val="0"/>
        <w:spacing w:line="400" w:lineRule="exact"/>
        <w:ind w:firstLine="484" w:firstLineChars="201"/>
        <w:contextualSpacing/>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19</w:t>
      </w:r>
      <w:r>
        <w:rPr>
          <w:rFonts w:hint="eastAsia" w:ascii="仿宋" w:hAnsi="仿宋" w:eastAsia="仿宋" w:cs="仿宋"/>
          <w:b/>
          <w:color w:val="000000"/>
          <w:sz w:val="24"/>
          <w:szCs w:val="24"/>
          <w:highlight w:val="none"/>
        </w:rPr>
        <w:t>响</w:t>
      </w:r>
      <w:r>
        <w:rPr>
          <w:rFonts w:hint="eastAsia" w:ascii="仿宋" w:hAnsi="仿宋" w:eastAsia="仿宋" w:cs="仿宋"/>
          <w:b/>
          <w:sz w:val="24"/>
          <w:szCs w:val="24"/>
          <w:highlight w:val="none"/>
        </w:rPr>
        <w:t>应文件</w:t>
      </w:r>
      <w:r>
        <w:rPr>
          <w:rFonts w:hint="eastAsia" w:ascii="仿宋" w:hAnsi="仿宋" w:eastAsia="仿宋" w:cs="仿宋"/>
          <w:b/>
          <w:color w:val="000000"/>
          <w:sz w:val="24"/>
          <w:szCs w:val="24"/>
          <w:highlight w:val="none"/>
        </w:rPr>
        <w:t>的</w:t>
      </w:r>
      <w:r>
        <w:rPr>
          <w:rFonts w:hint="eastAsia" w:ascii="仿宋" w:hAnsi="仿宋" w:eastAsia="仿宋" w:cs="仿宋"/>
          <w:b/>
          <w:sz w:val="24"/>
          <w:szCs w:val="24"/>
          <w:highlight w:val="none"/>
        </w:rPr>
        <w:t>递交</w:t>
      </w:r>
    </w:p>
    <w:p>
      <w:pPr>
        <w:autoSpaceDE w:val="0"/>
        <w:autoSpaceDN w:val="0"/>
        <w:adjustRightInd w:val="0"/>
        <w:spacing w:line="520" w:lineRule="exact"/>
        <w:ind w:firstLine="440" w:firstLineChars="200"/>
        <w:jc w:val="left"/>
        <w:rPr>
          <w:rFonts w:hint="eastAsia"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lang w:val="en-US" w:eastAsia="zh-CN"/>
        </w:rPr>
        <w:t>19</w:t>
      </w:r>
      <w:r>
        <w:rPr>
          <w:rFonts w:hint="eastAsia" w:ascii="仿宋" w:hAnsi="仿宋" w:eastAsia="仿宋" w:cs="仿宋"/>
          <w:snapToGrid w:val="0"/>
          <w:color w:val="000000"/>
          <w:kern w:val="0"/>
          <w:sz w:val="22"/>
          <w:szCs w:val="22"/>
        </w:rPr>
        <w:t>.1 本次采用网上评标系统，供应商在线参加开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pPr>
        <w:autoSpaceDE w:val="0"/>
        <w:autoSpaceDN w:val="0"/>
        <w:adjustRightInd w:val="0"/>
        <w:spacing w:line="520" w:lineRule="exact"/>
        <w:ind w:firstLine="440" w:firstLineChars="200"/>
        <w:jc w:val="left"/>
        <w:rPr>
          <w:rFonts w:hint="eastAsia"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供应商登录政采云平台，在开标时间后30分钟内用“项目采购----开标评标”功能进行解密电子版投标文件。若供应商在规定时间内未按时解密的，视为无效响应。解密与加密电子版投标文件须使用同一个CA。</w:t>
      </w:r>
    </w:p>
    <w:p>
      <w:pPr>
        <w:autoSpaceDE w:val="0"/>
        <w:autoSpaceDN w:val="0"/>
        <w:adjustRightInd w:val="0"/>
        <w:spacing w:line="520" w:lineRule="exact"/>
        <w:ind w:firstLine="440" w:firstLineChars="200"/>
        <w:jc w:val="left"/>
        <w:rPr>
          <w:rFonts w:hint="eastAsia"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lang w:val="en-US" w:eastAsia="zh-CN"/>
        </w:rPr>
        <w:t>19</w:t>
      </w:r>
      <w:r>
        <w:rPr>
          <w:rFonts w:hint="eastAsia" w:ascii="仿宋" w:hAnsi="仿宋" w:eastAsia="仿宋" w:cs="仿宋"/>
          <w:snapToGrid w:val="0"/>
          <w:color w:val="000000"/>
          <w:kern w:val="0"/>
          <w:sz w:val="22"/>
          <w:szCs w:val="22"/>
        </w:rPr>
        <w:t>.2如果</w:t>
      </w:r>
      <w:r>
        <w:rPr>
          <w:rFonts w:hint="eastAsia" w:ascii="仿宋" w:hAnsi="仿宋" w:eastAsia="仿宋" w:cs="仿宋"/>
          <w:snapToGrid w:val="0"/>
          <w:color w:val="000000"/>
          <w:kern w:val="0"/>
          <w:sz w:val="22"/>
          <w:szCs w:val="22"/>
          <w:lang w:eastAsia="zh-CN"/>
        </w:rPr>
        <w:t>供应商</w:t>
      </w:r>
      <w:r>
        <w:rPr>
          <w:rFonts w:hint="eastAsia" w:ascii="仿宋" w:hAnsi="仿宋" w:eastAsia="仿宋" w:cs="仿宋"/>
          <w:snapToGrid w:val="0"/>
          <w:color w:val="000000"/>
          <w:kern w:val="0"/>
          <w:sz w:val="22"/>
          <w:szCs w:val="22"/>
        </w:rPr>
        <w:t>未按上述要求加密并上传，采购代理机构对投标文件的误投、无法解密、传输错误等问题概不负责。对由此造成无法正常开启的投标文件，采购代理机构有权予以拒绝，并退回</w:t>
      </w:r>
      <w:r>
        <w:rPr>
          <w:rFonts w:hint="eastAsia" w:ascii="仿宋" w:hAnsi="仿宋" w:eastAsia="仿宋" w:cs="仿宋"/>
          <w:snapToGrid w:val="0"/>
          <w:color w:val="000000"/>
          <w:kern w:val="0"/>
          <w:sz w:val="22"/>
          <w:szCs w:val="22"/>
          <w:lang w:eastAsia="zh-CN"/>
        </w:rPr>
        <w:t>供应商</w:t>
      </w:r>
      <w:r>
        <w:rPr>
          <w:rFonts w:hint="eastAsia" w:ascii="仿宋" w:hAnsi="仿宋" w:eastAsia="仿宋" w:cs="仿宋"/>
          <w:snapToGrid w:val="0"/>
          <w:color w:val="000000"/>
          <w:kern w:val="0"/>
          <w:sz w:val="22"/>
          <w:szCs w:val="22"/>
        </w:rPr>
        <w:t>。</w:t>
      </w:r>
    </w:p>
    <w:p>
      <w:pPr>
        <w:autoSpaceDE w:val="0"/>
        <w:autoSpaceDN w:val="0"/>
        <w:adjustRightInd w:val="0"/>
        <w:spacing w:line="520" w:lineRule="exact"/>
        <w:ind w:firstLine="440" w:firstLineChars="200"/>
        <w:jc w:val="left"/>
        <w:rPr>
          <w:rFonts w:hint="eastAsia"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lang w:val="en-US" w:eastAsia="zh-CN"/>
        </w:rPr>
        <w:t>19</w:t>
      </w:r>
      <w:r>
        <w:rPr>
          <w:rFonts w:hint="eastAsia" w:ascii="仿宋" w:hAnsi="仿宋" w:eastAsia="仿宋" w:cs="仿宋"/>
          <w:snapToGrid w:val="0"/>
          <w:color w:val="000000"/>
          <w:kern w:val="0"/>
          <w:sz w:val="22"/>
          <w:szCs w:val="22"/>
        </w:rPr>
        <w:t>.3 磋商时检查磋商响应文件</w:t>
      </w:r>
      <w:r>
        <w:rPr>
          <w:rFonts w:hint="eastAsia" w:ascii="仿宋" w:hAnsi="仿宋" w:eastAsia="仿宋" w:cs="仿宋"/>
          <w:snapToGrid w:val="0"/>
          <w:color w:val="000000"/>
          <w:kern w:val="0"/>
          <w:sz w:val="22"/>
          <w:szCs w:val="22"/>
          <w:lang w:val="en-US" w:eastAsia="zh-CN"/>
        </w:rPr>
        <w:t>上传</w:t>
      </w:r>
      <w:r>
        <w:rPr>
          <w:rFonts w:hint="eastAsia" w:ascii="仿宋" w:hAnsi="仿宋" w:eastAsia="仿宋" w:cs="仿宋"/>
          <w:snapToGrid w:val="0"/>
          <w:color w:val="000000"/>
          <w:kern w:val="0"/>
          <w:sz w:val="22"/>
          <w:szCs w:val="22"/>
        </w:rPr>
        <w:t>情况。</w:t>
      </w:r>
    </w:p>
    <w:p>
      <w:pPr>
        <w:autoSpaceDE w:val="0"/>
        <w:autoSpaceDN w:val="0"/>
        <w:adjustRightInd w:val="0"/>
        <w:spacing w:line="520" w:lineRule="exact"/>
        <w:ind w:firstLine="440" w:firstLineChars="200"/>
        <w:jc w:val="left"/>
        <w:rPr>
          <w:rFonts w:hint="eastAsia" w:ascii="仿宋" w:hAnsi="仿宋" w:eastAsia="仿宋" w:cs="仿宋"/>
          <w:snapToGrid w:val="0"/>
          <w:color w:val="000000"/>
          <w:kern w:val="0"/>
          <w:sz w:val="22"/>
          <w:szCs w:val="22"/>
          <w:lang w:val="en-US" w:eastAsia="zh-CN"/>
        </w:rPr>
      </w:pPr>
      <w:r>
        <w:rPr>
          <w:rFonts w:hint="eastAsia" w:ascii="仿宋" w:hAnsi="仿宋" w:eastAsia="仿宋" w:cs="仿宋"/>
          <w:snapToGrid w:val="0"/>
          <w:color w:val="000000"/>
          <w:kern w:val="0"/>
          <w:sz w:val="22"/>
          <w:szCs w:val="22"/>
          <w:lang w:val="en-US" w:eastAsia="zh-CN"/>
        </w:rPr>
        <w:t>19</w:t>
      </w:r>
      <w:r>
        <w:rPr>
          <w:rFonts w:hint="eastAsia" w:ascii="仿宋" w:hAnsi="仿宋" w:eastAsia="仿宋" w:cs="仿宋"/>
          <w:snapToGrid w:val="0"/>
          <w:color w:val="000000"/>
          <w:kern w:val="0"/>
          <w:sz w:val="22"/>
          <w:szCs w:val="22"/>
        </w:rPr>
        <w:t>.4 磋商原则在磋商会议上宣布。</w:t>
      </w:r>
    </w:p>
    <w:p>
      <w:pPr>
        <w:pStyle w:val="13"/>
        <w:pageBreakBefore w:val="0"/>
        <w:kinsoku/>
        <w:overflowPunct/>
        <w:autoSpaceDE/>
        <w:autoSpaceDN/>
        <w:bidi w:val="0"/>
        <w:spacing w:line="400" w:lineRule="exact"/>
        <w:ind w:firstLine="484" w:firstLineChars="201"/>
        <w:contextualSpacing/>
        <w:jc w:val="left"/>
        <w:rPr>
          <w:rFonts w:hint="eastAsia" w:ascii="仿宋" w:hAnsi="仿宋" w:eastAsia="仿宋" w:cs="仿宋"/>
          <w:color w:val="000000"/>
          <w:kern w:val="0"/>
          <w:sz w:val="24"/>
          <w:szCs w:val="24"/>
        </w:rPr>
      </w:pPr>
      <w:r>
        <w:rPr>
          <w:rFonts w:hint="eastAsia" w:ascii="仿宋" w:hAnsi="仿宋" w:eastAsia="仿宋" w:cs="仿宋"/>
          <w:b/>
          <w:sz w:val="24"/>
          <w:szCs w:val="24"/>
          <w:lang w:val="en-US" w:eastAsia="zh-CN"/>
        </w:rPr>
        <w:t>19.2</w:t>
      </w:r>
      <w:r>
        <w:rPr>
          <w:rFonts w:hint="eastAsia" w:ascii="仿宋" w:hAnsi="仿宋" w:eastAsia="仿宋" w:cs="仿宋"/>
          <w:b/>
          <w:sz w:val="24"/>
          <w:szCs w:val="24"/>
        </w:rPr>
        <w:t>响应文件的修改和撤回</w:t>
      </w:r>
    </w:p>
    <w:p>
      <w:pPr>
        <w:pStyle w:val="6"/>
        <w:pageBreakBefore w:val="0"/>
        <w:kinsoku/>
        <w:overflowPunct/>
        <w:autoSpaceDE/>
        <w:autoSpaceDN/>
        <w:bidi w:val="0"/>
        <w:spacing w:line="400" w:lineRule="exact"/>
        <w:ind w:firstLine="444" w:firstLineChars="202"/>
        <w:jc w:val="left"/>
        <w:rPr>
          <w:rFonts w:hint="eastAsia" w:ascii="仿宋" w:hAnsi="仿宋" w:eastAsia="仿宋" w:cs="仿宋"/>
          <w:snapToGrid w:val="0"/>
          <w:color w:val="000000"/>
          <w:kern w:val="0"/>
          <w:sz w:val="22"/>
          <w:szCs w:val="22"/>
          <w:lang w:val="en-US" w:eastAsia="zh-CN"/>
        </w:rPr>
      </w:pPr>
      <w:r>
        <w:rPr>
          <w:rFonts w:hint="eastAsia" w:ascii="仿宋" w:hAnsi="仿宋" w:eastAsia="仿宋" w:cs="仿宋"/>
          <w:snapToGrid w:val="0"/>
          <w:color w:val="000000"/>
          <w:kern w:val="0"/>
          <w:sz w:val="22"/>
          <w:szCs w:val="22"/>
          <w:lang w:val="en-US" w:eastAsia="zh-CN"/>
        </w:rPr>
        <w:t>19.2.1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6"/>
        <w:pageBreakBefore w:val="0"/>
        <w:kinsoku/>
        <w:overflowPunct/>
        <w:autoSpaceDE/>
        <w:autoSpaceDN/>
        <w:bidi w:val="0"/>
        <w:spacing w:line="400" w:lineRule="exact"/>
        <w:ind w:firstLine="444" w:firstLineChars="202"/>
        <w:jc w:val="left"/>
        <w:rPr>
          <w:rFonts w:hint="eastAsia" w:ascii="仿宋" w:hAnsi="仿宋" w:eastAsia="仿宋" w:cs="仿宋"/>
          <w:snapToGrid w:val="0"/>
          <w:color w:val="000000"/>
          <w:kern w:val="0"/>
          <w:sz w:val="22"/>
          <w:szCs w:val="22"/>
          <w:lang w:val="en-US" w:eastAsia="zh-CN"/>
        </w:rPr>
      </w:pPr>
      <w:r>
        <w:rPr>
          <w:rFonts w:hint="eastAsia" w:ascii="仿宋" w:hAnsi="仿宋" w:eastAsia="仿宋" w:cs="仿宋"/>
          <w:snapToGrid w:val="0"/>
          <w:color w:val="000000"/>
          <w:kern w:val="0"/>
          <w:sz w:val="22"/>
          <w:szCs w:val="22"/>
          <w:lang w:val="en-US" w:eastAsia="zh-CN"/>
        </w:rPr>
        <w:t>19.2.2供应商所提交的响应文件在评审结束后，无论中标与否都不退还。</w:t>
      </w:r>
    </w:p>
    <w:p>
      <w:pPr>
        <w:pStyle w:val="6"/>
        <w:pageBreakBefore w:val="0"/>
        <w:kinsoku/>
        <w:overflowPunct/>
        <w:autoSpaceDE/>
        <w:autoSpaceDN/>
        <w:bidi w:val="0"/>
        <w:spacing w:line="400" w:lineRule="exact"/>
        <w:ind w:left="0" w:leftChars="0" w:firstLine="440" w:firstLineChars="200"/>
        <w:jc w:val="left"/>
        <w:rPr>
          <w:rFonts w:hint="eastAsia" w:ascii="仿宋" w:hAnsi="仿宋" w:eastAsia="仿宋" w:cs="仿宋"/>
          <w:snapToGrid w:val="0"/>
          <w:color w:val="000000"/>
          <w:kern w:val="0"/>
          <w:sz w:val="22"/>
          <w:szCs w:val="22"/>
          <w:lang w:val="en-US" w:eastAsia="zh-CN"/>
        </w:rPr>
      </w:pPr>
      <w:r>
        <w:rPr>
          <w:rFonts w:hint="eastAsia" w:ascii="仿宋" w:hAnsi="仿宋" w:eastAsia="仿宋" w:cs="仿宋"/>
          <w:snapToGrid w:val="0"/>
          <w:color w:val="000000"/>
          <w:kern w:val="0"/>
          <w:sz w:val="22"/>
          <w:szCs w:val="22"/>
          <w:lang w:val="en-US" w:eastAsia="zh-CN"/>
        </w:rPr>
        <w:t>19.3  超过招标文件规定的投标截止时间送达的投标文件将不予接受。</w:t>
      </w:r>
    </w:p>
    <w:p>
      <w:pPr>
        <w:pStyle w:val="6"/>
        <w:pageBreakBefore w:val="0"/>
        <w:kinsoku/>
        <w:overflowPunct/>
        <w:autoSpaceDE/>
        <w:autoSpaceDN/>
        <w:bidi w:val="0"/>
        <w:spacing w:line="400" w:lineRule="exact"/>
        <w:ind w:firstLine="444" w:firstLineChars="202"/>
        <w:jc w:val="left"/>
        <w:rPr>
          <w:rFonts w:hint="eastAsia" w:ascii="仿宋" w:hAnsi="仿宋" w:eastAsia="仿宋" w:cs="仿宋"/>
          <w:snapToGrid w:val="0"/>
          <w:color w:val="000000"/>
          <w:kern w:val="0"/>
          <w:sz w:val="22"/>
          <w:szCs w:val="22"/>
          <w:lang w:val="en-US" w:eastAsia="zh-CN"/>
        </w:rPr>
      </w:pPr>
      <w:r>
        <w:rPr>
          <w:rFonts w:hint="eastAsia" w:ascii="仿宋" w:hAnsi="仿宋" w:eastAsia="仿宋" w:cs="仿宋"/>
          <w:snapToGrid w:val="0"/>
          <w:color w:val="000000"/>
          <w:kern w:val="0"/>
          <w:sz w:val="22"/>
          <w:szCs w:val="22"/>
          <w:lang w:val="en-US" w:eastAsia="zh-CN"/>
        </w:rPr>
        <w:t>20.  投标文件的修改和撤销</w:t>
      </w:r>
    </w:p>
    <w:p>
      <w:pPr>
        <w:pStyle w:val="6"/>
        <w:pageBreakBefore w:val="0"/>
        <w:kinsoku/>
        <w:overflowPunct/>
        <w:autoSpaceDE/>
        <w:autoSpaceDN/>
        <w:bidi w:val="0"/>
        <w:spacing w:line="400" w:lineRule="exact"/>
        <w:ind w:firstLine="444" w:firstLineChars="202"/>
        <w:jc w:val="left"/>
        <w:rPr>
          <w:rFonts w:hint="eastAsia" w:ascii="仿宋" w:hAnsi="仿宋" w:eastAsia="仿宋" w:cs="仿宋"/>
          <w:snapToGrid w:val="0"/>
          <w:color w:val="000000"/>
          <w:kern w:val="0"/>
          <w:sz w:val="22"/>
          <w:szCs w:val="22"/>
          <w:lang w:val="en-US" w:eastAsia="zh-CN"/>
        </w:rPr>
      </w:pPr>
      <w:r>
        <w:rPr>
          <w:rFonts w:hint="eastAsia" w:ascii="仿宋" w:hAnsi="仿宋" w:eastAsia="仿宋" w:cs="仿宋"/>
          <w:snapToGrid w:val="0"/>
          <w:color w:val="000000"/>
          <w:kern w:val="0"/>
          <w:sz w:val="22"/>
          <w:szCs w:val="22"/>
          <w:lang w:val="en-US" w:eastAsia="zh-CN"/>
        </w:rPr>
        <w:t>20.1  投标人对其投标文件进行的修改或撤销应以书面形式并在招标文件规定的投标 截止时间前送达招标人、采购代理机构手中。</w:t>
      </w:r>
    </w:p>
    <w:p>
      <w:pPr>
        <w:spacing w:line="228" w:lineRule="auto"/>
        <w:ind w:firstLine="578"/>
        <w:rPr>
          <w:rFonts w:hint="eastAsia" w:ascii="仿宋" w:hAnsi="仿宋" w:eastAsia="仿宋" w:cs="仿宋"/>
          <w:sz w:val="22"/>
          <w:szCs w:val="22"/>
        </w:rPr>
      </w:pPr>
      <w:r>
        <w:rPr>
          <w:rFonts w:hint="eastAsia" w:ascii="仿宋" w:hAnsi="仿宋" w:eastAsia="仿宋" w:cs="仿宋"/>
          <w:spacing w:val="9"/>
          <w:sz w:val="22"/>
          <w:szCs w:val="22"/>
        </w:rPr>
        <w:t>20.2</w:t>
      </w:r>
      <w:r>
        <w:rPr>
          <w:rFonts w:hint="eastAsia" w:ascii="仿宋" w:hAnsi="仿宋" w:eastAsia="仿宋" w:cs="仿宋"/>
          <w:spacing w:val="27"/>
          <w:sz w:val="22"/>
          <w:szCs w:val="22"/>
        </w:rPr>
        <w:t xml:space="preserve">  </w:t>
      </w:r>
      <w:r>
        <w:rPr>
          <w:rFonts w:hint="eastAsia" w:ascii="仿宋" w:hAnsi="仿宋" w:eastAsia="仿宋" w:cs="仿宋"/>
          <w:spacing w:val="9"/>
          <w:sz w:val="22"/>
          <w:szCs w:val="22"/>
        </w:rPr>
        <w:t>投标人对投标文件的修改或撤销应按招标文件规定进行准备、标注和递交。</w:t>
      </w:r>
    </w:p>
    <w:p>
      <w:pPr>
        <w:spacing w:before="195" w:line="228" w:lineRule="auto"/>
        <w:ind w:firstLine="578"/>
        <w:rPr>
          <w:rFonts w:hint="eastAsia" w:ascii="仿宋" w:hAnsi="仿宋" w:eastAsia="仿宋" w:cs="仿宋"/>
          <w:sz w:val="22"/>
          <w:szCs w:val="22"/>
        </w:rPr>
      </w:pPr>
      <w:r>
        <w:rPr>
          <w:rFonts w:hint="eastAsia" w:ascii="仿宋" w:hAnsi="仿宋" w:eastAsia="仿宋" w:cs="仿宋"/>
          <w:spacing w:val="9"/>
          <w:sz w:val="22"/>
          <w:szCs w:val="22"/>
        </w:rPr>
        <w:t>20.3</w:t>
      </w:r>
      <w:r>
        <w:rPr>
          <w:rFonts w:hint="eastAsia" w:ascii="仿宋" w:hAnsi="仿宋" w:eastAsia="仿宋" w:cs="仿宋"/>
          <w:spacing w:val="13"/>
          <w:sz w:val="22"/>
          <w:szCs w:val="22"/>
        </w:rPr>
        <w:t xml:space="preserve">  </w:t>
      </w:r>
      <w:r>
        <w:rPr>
          <w:rFonts w:hint="eastAsia" w:ascii="仿宋" w:hAnsi="仿宋" w:eastAsia="仿宋" w:cs="仿宋"/>
          <w:spacing w:val="9"/>
          <w:sz w:val="22"/>
          <w:szCs w:val="22"/>
        </w:rPr>
        <w:t>投标截止时间以后，不允许对投标文件进行修改。</w:t>
      </w:r>
    </w:p>
    <w:p>
      <w:pPr>
        <w:spacing w:before="196" w:line="228" w:lineRule="auto"/>
        <w:ind w:firstLine="578"/>
        <w:rPr>
          <w:rFonts w:hint="eastAsia" w:ascii="仿宋" w:hAnsi="仿宋" w:eastAsia="仿宋" w:cs="仿宋"/>
          <w:sz w:val="22"/>
          <w:szCs w:val="22"/>
        </w:rPr>
      </w:pPr>
      <w:r>
        <w:rPr>
          <w:rFonts w:hint="eastAsia" w:ascii="仿宋" w:hAnsi="仿宋" w:eastAsia="仿宋" w:cs="仿宋"/>
          <w:spacing w:val="9"/>
          <w:sz w:val="22"/>
          <w:szCs w:val="22"/>
        </w:rPr>
        <w:t>20.4</w:t>
      </w:r>
      <w:r>
        <w:rPr>
          <w:rFonts w:hint="eastAsia" w:ascii="仿宋" w:hAnsi="仿宋" w:eastAsia="仿宋" w:cs="仿宋"/>
          <w:spacing w:val="23"/>
          <w:sz w:val="22"/>
          <w:szCs w:val="22"/>
        </w:rPr>
        <w:t xml:space="preserve">  </w:t>
      </w:r>
      <w:r>
        <w:rPr>
          <w:rFonts w:hint="eastAsia" w:ascii="仿宋" w:hAnsi="仿宋" w:eastAsia="仿宋" w:cs="仿宋"/>
          <w:spacing w:val="9"/>
          <w:sz w:val="22"/>
          <w:szCs w:val="22"/>
        </w:rPr>
        <w:t>投标人不得在投标截止时间起至投标文件有效期满前撤销投标文件。</w:t>
      </w:r>
    </w:p>
    <w:p>
      <w:pPr>
        <w:spacing w:before="309" w:line="229" w:lineRule="auto"/>
        <w:ind w:firstLine="4285"/>
        <w:outlineLvl w:val="2"/>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五、开标</w:t>
      </w:r>
    </w:p>
    <w:p>
      <w:pPr>
        <w:spacing w:before="240" w:line="229" w:lineRule="auto"/>
        <w:ind w:firstLine="578"/>
        <w:rPr>
          <w:rFonts w:hint="eastAsia" w:ascii="仿宋" w:hAnsi="仿宋" w:eastAsia="仿宋" w:cs="仿宋"/>
          <w:sz w:val="23"/>
          <w:szCs w:val="23"/>
        </w:rPr>
      </w:pPr>
      <w:r>
        <w:rPr>
          <w:rFonts w:hint="eastAsia" w:ascii="仿宋" w:hAnsi="仿宋" w:eastAsia="仿宋" w:cs="仿宋"/>
          <w:spacing w:val="2"/>
          <w:sz w:val="23"/>
          <w:szCs w:val="23"/>
        </w:rPr>
        <w:t>21.</w:t>
      </w:r>
      <w:r>
        <w:rPr>
          <w:rFonts w:hint="eastAsia" w:ascii="仿宋" w:hAnsi="仿宋" w:eastAsia="仿宋" w:cs="仿宋"/>
          <w:spacing w:val="13"/>
          <w:sz w:val="23"/>
          <w:szCs w:val="23"/>
        </w:rPr>
        <w:t xml:space="preserve">  </w:t>
      </w:r>
      <w:r>
        <w:rPr>
          <w:rFonts w:hint="eastAsia" w:ascii="仿宋" w:hAnsi="仿宋" w:eastAsia="仿宋" w:cs="仿宋"/>
          <w:spacing w:val="2"/>
          <w:sz w:val="23"/>
          <w:szCs w:val="23"/>
        </w:rPr>
        <w:t>开标</w:t>
      </w:r>
    </w:p>
    <w:p>
      <w:pPr>
        <w:spacing w:before="196" w:line="385" w:lineRule="auto"/>
        <w:ind w:left="10" w:firstLine="489"/>
        <w:rPr>
          <w:rFonts w:hint="eastAsia" w:ascii="仿宋" w:hAnsi="仿宋" w:eastAsia="仿宋" w:cs="仿宋"/>
          <w:sz w:val="23"/>
          <w:szCs w:val="23"/>
        </w:rPr>
      </w:pPr>
      <w:r>
        <w:rPr>
          <w:rFonts w:hint="eastAsia" w:ascii="仿宋" w:hAnsi="仿宋" w:eastAsia="仿宋" w:cs="仿宋"/>
          <w:spacing w:val="7"/>
          <w:sz w:val="23"/>
          <w:szCs w:val="23"/>
        </w:rPr>
        <w:t>21.1</w:t>
      </w:r>
      <w:r>
        <w:rPr>
          <w:rFonts w:hint="eastAsia" w:ascii="仿宋" w:hAnsi="仿宋" w:eastAsia="仿宋" w:cs="仿宋"/>
          <w:spacing w:val="22"/>
          <w:sz w:val="23"/>
          <w:szCs w:val="23"/>
        </w:rPr>
        <w:t xml:space="preserve">  </w:t>
      </w:r>
      <w:r>
        <w:rPr>
          <w:rFonts w:hint="eastAsia" w:ascii="仿宋" w:hAnsi="仿宋" w:eastAsia="仿宋" w:cs="仿宋"/>
          <w:spacing w:val="7"/>
          <w:sz w:val="23"/>
          <w:szCs w:val="23"/>
        </w:rPr>
        <w:t>除非采购代理机构另外书面通知，本标将按本招标文件《投标人须知前附表》中</w:t>
      </w:r>
      <w:r>
        <w:rPr>
          <w:rFonts w:hint="eastAsia" w:ascii="仿宋" w:hAnsi="仿宋" w:eastAsia="仿宋" w:cs="仿宋"/>
          <w:sz w:val="23"/>
          <w:szCs w:val="23"/>
        </w:rPr>
        <w:t xml:space="preserve"> </w:t>
      </w:r>
      <w:r>
        <w:rPr>
          <w:rFonts w:hint="eastAsia" w:ascii="仿宋" w:hAnsi="仿宋" w:eastAsia="仿宋" w:cs="仿宋"/>
          <w:spacing w:val="9"/>
          <w:sz w:val="23"/>
          <w:szCs w:val="23"/>
        </w:rPr>
        <w:t>规定的时间和地点开标。</w:t>
      </w:r>
    </w:p>
    <w:p>
      <w:pPr>
        <w:spacing w:line="224" w:lineRule="auto"/>
        <w:ind w:firstLine="578"/>
        <w:rPr>
          <w:rFonts w:hint="eastAsia" w:ascii="仿宋" w:hAnsi="仿宋" w:eastAsia="仿宋" w:cs="仿宋"/>
          <w:sz w:val="23"/>
          <w:szCs w:val="23"/>
        </w:rPr>
      </w:pPr>
      <w:r>
        <w:rPr>
          <w:rFonts w:hint="eastAsia" w:ascii="仿宋" w:hAnsi="仿宋" w:eastAsia="仿宋" w:cs="仿宋"/>
          <w:spacing w:val="9"/>
          <w:sz w:val="23"/>
          <w:szCs w:val="23"/>
        </w:rPr>
        <w:t>21.2</w:t>
      </w:r>
      <w:r>
        <w:rPr>
          <w:rFonts w:hint="eastAsia" w:ascii="仿宋" w:hAnsi="仿宋" w:eastAsia="仿宋" w:cs="仿宋"/>
          <w:spacing w:val="25"/>
          <w:sz w:val="23"/>
          <w:szCs w:val="23"/>
        </w:rPr>
        <w:t xml:space="preserve">  </w:t>
      </w:r>
      <w:r>
        <w:rPr>
          <w:rFonts w:hint="eastAsia" w:ascii="仿宋" w:hAnsi="仿宋" w:eastAsia="仿宋" w:cs="仿宋"/>
          <w:spacing w:val="9"/>
          <w:sz w:val="23"/>
          <w:szCs w:val="23"/>
        </w:rPr>
        <w:t>开标时，招标人、监督人员将对开标会议到场监督。</w:t>
      </w:r>
    </w:p>
    <w:p>
      <w:pPr>
        <w:spacing w:before="201" w:line="228" w:lineRule="auto"/>
        <w:ind w:firstLine="578"/>
        <w:rPr>
          <w:rFonts w:hint="eastAsia" w:ascii="仿宋" w:hAnsi="仿宋" w:eastAsia="仿宋" w:cs="仿宋"/>
          <w:sz w:val="23"/>
          <w:szCs w:val="23"/>
        </w:rPr>
      </w:pPr>
      <w:r>
        <w:rPr>
          <w:rFonts w:hint="eastAsia" w:ascii="仿宋" w:hAnsi="仿宋" w:eastAsia="仿宋" w:cs="仿宋"/>
          <w:spacing w:val="7"/>
          <w:sz w:val="23"/>
          <w:szCs w:val="23"/>
        </w:rPr>
        <w:t>21.3</w:t>
      </w:r>
      <w:r>
        <w:rPr>
          <w:rFonts w:hint="eastAsia" w:ascii="仿宋" w:hAnsi="仿宋" w:eastAsia="仿宋" w:cs="仿宋"/>
          <w:spacing w:val="23"/>
          <w:sz w:val="23"/>
          <w:szCs w:val="23"/>
        </w:rPr>
        <w:t xml:space="preserve">  </w:t>
      </w:r>
      <w:r>
        <w:rPr>
          <w:rFonts w:hint="eastAsia" w:ascii="仿宋" w:hAnsi="仿宋" w:eastAsia="仿宋" w:cs="仿宋"/>
          <w:spacing w:val="7"/>
          <w:sz w:val="23"/>
          <w:szCs w:val="23"/>
        </w:rPr>
        <w:t>开标时，投标单位完成在线解密后，</w:t>
      </w:r>
      <w:r>
        <w:rPr>
          <w:rFonts w:hint="eastAsia" w:ascii="仿宋" w:hAnsi="仿宋" w:eastAsia="仿宋" w:cs="仿宋"/>
          <w:spacing w:val="-66"/>
          <w:sz w:val="23"/>
          <w:szCs w:val="23"/>
        </w:rPr>
        <w:t xml:space="preserve"> </w:t>
      </w:r>
      <w:r>
        <w:rPr>
          <w:rFonts w:hint="eastAsia" w:ascii="仿宋" w:hAnsi="仿宋" w:eastAsia="仿宋" w:cs="仿宋"/>
          <w:spacing w:val="7"/>
          <w:sz w:val="23"/>
          <w:szCs w:val="23"/>
        </w:rPr>
        <w:t>由工作人员开始唱标。</w:t>
      </w:r>
    </w:p>
    <w:p>
      <w:pPr>
        <w:spacing w:before="196" w:line="385" w:lineRule="auto"/>
        <w:ind w:left="9" w:right="2" w:firstLine="569"/>
        <w:rPr>
          <w:rFonts w:hint="eastAsia" w:ascii="仿宋" w:hAnsi="仿宋" w:eastAsia="仿宋" w:cs="仿宋"/>
          <w:sz w:val="23"/>
          <w:szCs w:val="23"/>
        </w:rPr>
      </w:pPr>
      <w:r>
        <w:rPr>
          <w:rFonts w:hint="eastAsia" w:ascii="仿宋" w:hAnsi="仿宋" w:eastAsia="仿宋" w:cs="仿宋"/>
          <w:spacing w:val="8"/>
          <w:sz w:val="23"/>
          <w:szCs w:val="23"/>
        </w:rPr>
        <w:t>21.4</w:t>
      </w:r>
      <w:r>
        <w:rPr>
          <w:rFonts w:hint="eastAsia" w:ascii="仿宋" w:hAnsi="仿宋" w:eastAsia="仿宋" w:cs="仿宋"/>
          <w:spacing w:val="35"/>
          <w:sz w:val="23"/>
          <w:szCs w:val="23"/>
        </w:rPr>
        <w:t xml:space="preserve">  </w:t>
      </w:r>
      <w:r>
        <w:rPr>
          <w:rFonts w:hint="eastAsia" w:ascii="仿宋" w:hAnsi="仿宋" w:eastAsia="仿宋" w:cs="仿宋"/>
          <w:spacing w:val="8"/>
          <w:sz w:val="23"/>
          <w:szCs w:val="23"/>
        </w:rPr>
        <w:t>唱标完毕后，如果投标人对所唱内容有异议，应当场立即提出。经现场监标人员</w:t>
      </w:r>
      <w:r>
        <w:rPr>
          <w:rFonts w:hint="eastAsia" w:ascii="仿宋" w:hAnsi="仿宋" w:eastAsia="仿宋" w:cs="仿宋"/>
          <w:sz w:val="23"/>
          <w:szCs w:val="23"/>
        </w:rPr>
        <w:t xml:space="preserve"> </w:t>
      </w:r>
      <w:r>
        <w:rPr>
          <w:rFonts w:hint="eastAsia" w:ascii="仿宋" w:hAnsi="仿宋" w:eastAsia="仿宋" w:cs="仿宋"/>
          <w:spacing w:val="8"/>
          <w:sz w:val="23"/>
          <w:szCs w:val="23"/>
        </w:rPr>
        <w:t>确认，认为有必要重新唱标的，</w:t>
      </w:r>
      <w:r>
        <w:rPr>
          <w:rFonts w:hint="eastAsia" w:ascii="仿宋" w:hAnsi="仿宋" w:eastAsia="仿宋" w:cs="仿宋"/>
          <w:spacing w:val="-59"/>
          <w:sz w:val="23"/>
          <w:szCs w:val="23"/>
        </w:rPr>
        <w:t xml:space="preserve"> </w:t>
      </w:r>
      <w:r>
        <w:rPr>
          <w:rFonts w:hint="eastAsia" w:ascii="仿宋" w:hAnsi="仿宋" w:eastAsia="仿宋" w:cs="仿宋"/>
          <w:spacing w:val="8"/>
          <w:sz w:val="23"/>
          <w:szCs w:val="23"/>
        </w:rPr>
        <w:t>由唱标员重新唱标。</w:t>
      </w:r>
    </w:p>
    <w:p>
      <w:pPr>
        <w:adjustRightInd w:val="0"/>
        <w:snapToGrid w:val="0"/>
        <w:spacing w:line="360" w:lineRule="auto"/>
        <w:jc w:val="left"/>
        <w:rPr>
          <w:rFonts w:hint="eastAsia" w:ascii="仿宋" w:hAnsi="仿宋" w:eastAsia="仿宋" w:cs="仿宋"/>
          <w:sz w:val="23"/>
          <w:szCs w:val="23"/>
        </w:rPr>
      </w:pPr>
      <w:r>
        <w:rPr>
          <w:rFonts w:hint="eastAsia" w:ascii="仿宋" w:hAnsi="仿宋" w:eastAsia="仿宋" w:cs="仿宋"/>
          <w:spacing w:val="9"/>
          <w:sz w:val="23"/>
          <w:szCs w:val="23"/>
          <w:lang w:val="en-US" w:eastAsia="zh-CN"/>
        </w:rPr>
        <w:t xml:space="preserve">   </w:t>
      </w:r>
      <w:r>
        <w:rPr>
          <w:rFonts w:hint="eastAsia" w:ascii="仿宋" w:hAnsi="仿宋" w:eastAsia="仿宋" w:cs="仿宋"/>
          <w:spacing w:val="9"/>
          <w:sz w:val="23"/>
          <w:szCs w:val="23"/>
        </w:rPr>
        <w:t>21.5</w:t>
      </w:r>
      <w:r>
        <w:rPr>
          <w:rFonts w:hint="eastAsia" w:ascii="仿宋" w:hAnsi="仿宋" w:eastAsia="仿宋" w:cs="仿宋"/>
          <w:spacing w:val="15"/>
          <w:sz w:val="23"/>
          <w:szCs w:val="23"/>
        </w:rPr>
        <w:t xml:space="preserve">  </w:t>
      </w:r>
      <w:r>
        <w:rPr>
          <w:rFonts w:hint="eastAsia" w:ascii="仿宋" w:hAnsi="仿宋" w:eastAsia="仿宋" w:cs="仿宋"/>
          <w:spacing w:val="9"/>
          <w:sz w:val="23"/>
          <w:szCs w:val="23"/>
        </w:rPr>
        <w:t>所有唱标均记录在案，并经监标人员签字，作为各投标人投标文件</w:t>
      </w:r>
      <w:r>
        <w:rPr>
          <w:rFonts w:hint="eastAsia" w:ascii="仿宋" w:hAnsi="仿宋" w:eastAsia="仿宋" w:cs="仿宋"/>
          <w:spacing w:val="1"/>
          <w:sz w:val="23"/>
          <w:szCs w:val="23"/>
        </w:rPr>
        <w:t xml:space="preserve"> </w:t>
      </w:r>
      <w:r>
        <w:rPr>
          <w:rFonts w:hint="eastAsia" w:ascii="仿宋" w:hAnsi="仿宋" w:eastAsia="仿宋" w:cs="仿宋"/>
          <w:spacing w:val="4"/>
          <w:sz w:val="23"/>
          <w:szCs w:val="23"/>
        </w:rPr>
        <w:t>的组成部分。</w:t>
      </w:r>
      <w:r>
        <w:rPr>
          <w:rFonts w:hint="eastAsia" w:ascii="仿宋" w:hAnsi="仿宋" w:eastAsia="仿宋" w:cs="仿宋"/>
          <w:spacing w:val="4"/>
          <w:sz w:val="23"/>
          <w:szCs w:val="23"/>
          <w:lang w:val="en-US" w:eastAsia="zh-CN"/>
        </w:rPr>
        <w:t>第一轮</w:t>
      </w:r>
      <w:r>
        <w:rPr>
          <w:rFonts w:hint="eastAsia" w:ascii="仿宋" w:hAnsi="仿宋" w:eastAsia="仿宋" w:cs="仿宋"/>
          <w:sz w:val="24"/>
          <w:highlight w:val="none"/>
        </w:rPr>
        <w:t>磋商结束</w:t>
      </w:r>
      <w:r>
        <w:rPr>
          <w:rFonts w:hint="eastAsia" w:ascii="仿宋" w:hAnsi="仿宋" w:eastAsia="仿宋" w:cs="仿宋"/>
          <w:spacing w:val="8"/>
          <w:sz w:val="23"/>
          <w:szCs w:val="23"/>
        </w:rPr>
        <w:t>后，符合性审查</w:t>
      </w:r>
      <w:r>
        <w:rPr>
          <w:rFonts w:hint="eastAsia" w:ascii="仿宋" w:hAnsi="仿宋" w:eastAsia="仿宋" w:cs="仿宋"/>
          <w:spacing w:val="8"/>
          <w:sz w:val="23"/>
          <w:szCs w:val="23"/>
          <w:lang w:val="en-US" w:eastAsia="zh-CN"/>
        </w:rPr>
        <w:t>通过的</w:t>
      </w:r>
      <w:r>
        <w:rPr>
          <w:rFonts w:hint="eastAsia" w:ascii="仿宋" w:hAnsi="仿宋" w:eastAsia="仿宋" w:cs="仿宋"/>
          <w:spacing w:val="8"/>
          <w:sz w:val="23"/>
          <w:szCs w:val="23"/>
        </w:rPr>
        <w:t>投</w:t>
      </w:r>
      <w:r>
        <w:rPr>
          <w:rFonts w:hint="eastAsia" w:ascii="仿宋" w:hAnsi="仿宋" w:eastAsia="仿宋" w:cs="仿宋"/>
          <w:sz w:val="24"/>
          <w:highlight w:val="none"/>
        </w:rPr>
        <w:t>标人根据磋商情况，</w:t>
      </w:r>
      <w:r>
        <w:rPr>
          <w:rFonts w:hint="eastAsia" w:ascii="仿宋" w:hAnsi="仿宋" w:eastAsia="仿宋" w:cs="仿宋"/>
          <w:sz w:val="24"/>
          <w:highlight w:val="none"/>
          <w:lang w:val="en-US" w:eastAsia="zh-CN"/>
        </w:rPr>
        <w:t>在系统规定时间内</w:t>
      </w:r>
      <w:r>
        <w:rPr>
          <w:rFonts w:hint="eastAsia" w:ascii="仿宋" w:hAnsi="仿宋" w:eastAsia="仿宋" w:cs="仿宋"/>
          <w:sz w:val="24"/>
          <w:highlight w:val="none"/>
        </w:rPr>
        <w:t>进行第二次报价，该报价为磋商的最终报价</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未在规定时间内报价的投标企业后果自负。</w:t>
      </w:r>
    </w:p>
    <w:p>
      <w:pPr>
        <w:spacing w:before="1" w:line="385" w:lineRule="auto"/>
        <w:ind w:left="12" w:right="2" w:firstLine="566"/>
        <w:rPr>
          <w:rFonts w:hint="eastAsia" w:ascii="仿宋" w:hAnsi="仿宋" w:eastAsia="仿宋" w:cs="仿宋"/>
          <w:sz w:val="23"/>
          <w:szCs w:val="23"/>
        </w:rPr>
      </w:pPr>
      <w:r>
        <w:rPr>
          <w:rFonts w:hint="eastAsia" w:ascii="仿宋" w:hAnsi="仿宋" w:eastAsia="仿宋" w:cs="仿宋"/>
          <w:spacing w:val="9"/>
          <w:sz w:val="23"/>
          <w:szCs w:val="23"/>
        </w:rPr>
        <w:t>21.6</w:t>
      </w:r>
      <w:r>
        <w:rPr>
          <w:rFonts w:hint="eastAsia" w:ascii="仿宋" w:hAnsi="仿宋" w:eastAsia="仿宋" w:cs="仿宋"/>
          <w:spacing w:val="15"/>
          <w:sz w:val="23"/>
          <w:szCs w:val="23"/>
        </w:rPr>
        <w:t xml:space="preserve">  </w:t>
      </w:r>
      <w:r>
        <w:rPr>
          <w:rFonts w:hint="eastAsia" w:ascii="仿宋" w:hAnsi="仿宋" w:eastAsia="仿宋" w:cs="仿宋"/>
          <w:spacing w:val="9"/>
          <w:sz w:val="23"/>
          <w:szCs w:val="23"/>
        </w:rPr>
        <w:t>投标人代表对开标过程和开标记录有疑义，以及认为采购人、采购代理机构相关</w:t>
      </w:r>
      <w:r>
        <w:rPr>
          <w:rFonts w:hint="eastAsia" w:ascii="仿宋" w:hAnsi="仿宋" w:eastAsia="仿宋" w:cs="仿宋"/>
          <w:spacing w:val="1"/>
          <w:sz w:val="23"/>
          <w:szCs w:val="23"/>
        </w:rPr>
        <w:t xml:space="preserve"> </w:t>
      </w:r>
      <w:r>
        <w:rPr>
          <w:rFonts w:hint="eastAsia" w:ascii="仿宋" w:hAnsi="仿宋" w:eastAsia="仿宋" w:cs="仿宋"/>
          <w:spacing w:val="10"/>
          <w:sz w:val="23"/>
          <w:szCs w:val="23"/>
        </w:rPr>
        <w:t>工作人员有需要回避的情形的，应当场提出询问或者回避申请。</w:t>
      </w:r>
    </w:p>
    <w:p>
      <w:pPr>
        <w:spacing w:before="1" w:line="228" w:lineRule="auto"/>
        <w:ind w:firstLine="578"/>
        <w:rPr>
          <w:rFonts w:hint="eastAsia" w:ascii="仿宋" w:hAnsi="仿宋" w:eastAsia="仿宋" w:cs="仿宋"/>
          <w:sz w:val="23"/>
          <w:szCs w:val="23"/>
        </w:rPr>
      </w:pPr>
      <w:r>
        <w:rPr>
          <w:rFonts w:hint="eastAsia" w:ascii="仿宋" w:hAnsi="仿宋" w:eastAsia="仿宋" w:cs="仿宋"/>
          <w:spacing w:val="8"/>
          <w:sz w:val="23"/>
          <w:szCs w:val="23"/>
        </w:rPr>
        <w:t>21.7</w:t>
      </w:r>
      <w:r>
        <w:rPr>
          <w:rFonts w:hint="eastAsia" w:ascii="仿宋" w:hAnsi="仿宋" w:eastAsia="仿宋" w:cs="仿宋"/>
          <w:spacing w:val="20"/>
          <w:sz w:val="23"/>
          <w:szCs w:val="23"/>
        </w:rPr>
        <w:t xml:space="preserve">  </w:t>
      </w:r>
      <w:r>
        <w:rPr>
          <w:rFonts w:hint="eastAsia" w:ascii="仿宋" w:hAnsi="仿宋" w:eastAsia="仿宋" w:cs="仿宋"/>
          <w:spacing w:val="8"/>
          <w:sz w:val="23"/>
          <w:szCs w:val="23"/>
        </w:rPr>
        <w:t>投标人未参加开标的，视同认可开标结果。</w:t>
      </w:r>
    </w:p>
    <w:p>
      <w:pPr>
        <w:spacing w:before="310" w:line="229" w:lineRule="auto"/>
        <w:ind w:firstLine="3918"/>
        <w:outlineLvl w:val="2"/>
        <w:rPr>
          <w:rFonts w:hint="eastAsia" w:ascii="仿宋" w:hAnsi="仿宋" w:eastAsia="仿宋" w:cs="仿宋"/>
          <w:sz w:val="23"/>
          <w:szCs w:val="23"/>
        </w:rPr>
      </w:pPr>
      <w:r>
        <w:rPr>
          <w:rFonts w:hint="eastAsia" w:ascii="仿宋" w:hAnsi="仿宋" w:eastAsia="仿宋" w:cs="仿宋"/>
          <w:spacing w:val="10"/>
          <w:sz w:val="23"/>
          <w:szCs w:val="23"/>
          <w14:textOutline w14:w="4358" w14:cap="sq" w14:cmpd="sng">
            <w14:solidFill>
              <w14:srgbClr w14:val="000000"/>
            </w14:solidFill>
            <w14:prstDash w14:val="solid"/>
            <w14:bevel/>
          </w14:textOutline>
        </w:rPr>
        <w:t>六、评标和定标</w:t>
      </w:r>
    </w:p>
    <w:p>
      <w:pPr>
        <w:spacing w:before="240" w:line="229" w:lineRule="auto"/>
        <w:ind w:firstLine="578"/>
        <w:rPr>
          <w:rFonts w:hint="eastAsia" w:ascii="仿宋" w:hAnsi="仿宋" w:eastAsia="仿宋" w:cs="仿宋"/>
          <w:sz w:val="23"/>
          <w:szCs w:val="23"/>
        </w:rPr>
      </w:pPr>
      <w:r>
        <w:rPr>
          <w:rFonts w:hint="eastAsia" w:ascii="仿宋" w:hAnsi="仿宋" w:eastAsia="仿宋" w:cs="仿宋"/>
          <w:spacing w:val="5"/>
          <w:sz w:val="23"/>
          <w:szCs w:val="23"/>
        </w:rPr>
        <w:t>22.</w:t>
      </w:r>
      <w:r>
        <w:rPr>
          <w:rFonts w:hint="eastAsia" w:ascii="仿宋" w:hAnsi="仿宋" w:eastAsia="仿宋" w:cs="仿宋"/>
          <w:spacing w:val="19"/>
          <w:sz w:val="23"/>
          <w:szCs w:val="23"/>
        </w:rPr>
        <w:t xml:space="preserve"> </w:t>
      </w:r>
      <w:r>
        <w:rPr>
          <w:rFonts w:hint="eastAsia" w:ascii="仿宋" w:hAnsi="仿宋" w:eastAsia="仿宋" w:cs="仿宋"/>
          <w:spacing w:val="5"/>
          <w:sz w:val="23"/>
          <w:szCs w:val="23"/>
        </w:rPr>
        <w:t>评标原则</w:t>
      </w:r>
    </w:p>
    <w:p>
      <w:pPr>
        <w:spacing w:before="195" w:line="227" w:lineRule="auto"/>
        <w:ind w:firstLine="578"/>
        <w:rPr>
          <w:rFonts w:hint="eastAsia" w:ascii="仿宋" w:hAnsi="仿宋" w:eastAsia="仿宋" w:cs="仿宋"/>
          <w:sz w:val="23"/>
          <w:szCs w:val="23"/>
        </w:rPr>
      </w:pPr>
      <w:r>
        <w:rPr>
          <w:rFonts w:hint="eastAsia" w:ascii="仿宋" w:hAnsi="仿宋" w:eastAsia="仿宋" w:cs="仿宋"/>
          <w:spacing w:val="9"/>
          <w:sz w:val="23"/>
          <w:szCs w:val="23"/>
        </w:rPr>
        <w:t>22.1</w:t>
      </w:r>
      <w:r>
        <w:rPr>
          <w:rFonts w:hint="eastAsia" w:ascii="仿宋" w:hAnsi="仿宋" w:eastAsia="仿宋" w:cs="仿宋"/>
          <w:spacing w:val="11"/>
          <w:sz w:val="23"/>
          <w:szCs w:val="23"/>
        </w:rPr>
        <w:t xml:space="preserve">  </w:t>
      </w:r>
      <w:r>
        <w:rPr>
          <w:rFonts w:hint="eastAsia" w:ascii="仿宋" w:hAnsi="仿宋" w:eastAsia="仿宋" w:cs="仿宋"/>
          <w:spacing w:val="9"/>
          <w:sz w:val="23"/>
          <w:szCs w:val="23"/>
        </w:rPr>
        <w:t>本标的评标遵循公平、公正、科学、择优的原则。</w:t>
      </w:r>
    </w:p>
    <w:p>
      <w:pPr>
        <w:spacing w:before="199" w:line="388" w:lineRule="auto"/>
        <w:ind w:left="8" w:right="16" w:firstLine="570"/>
        <w:rPr>
          <w:rFonts w:hint="eastAsia" w:ascii="仿宋" w:hAnsi="仿宋" w:eastAsia="仿宋" w:cs="仿宋"/>
          <w:sz w:val="23"/>
          <w:szCs w:val="23"/>
        </w:rPr>
      </w:pPr>
      <w:r>
        <w:rPr>
          <w:rFonts w:hint="eastAsia" w:ascii="仿宋" w:hAnsi="仿宋" w:eastAsia="仿宋" w:cs="仿宋"/>
          <w:spacing w:val="5"/>
          <w:sz w:val="23"/>
          <w:szCs w:val="23"/>
        </w:rPr>
        <w:t>22.2</w:t>
      </w:r>
      <w:r>
        <w:rPr>
          <w:rFonts w:hint="eastAsia" w:ascii="仿宋" w:hAnsi="仿宋" w:eastAsia="仿宋" w:cs="仿宋"/>
          <w:spacing w:val="23"/>
          <w:sz w:val="23"/>
          <w:szCs w:val="23"/>
        </w:rPr>
        <w:t xml:space="preserve">  </w:t>
      </w:r>
      <w:r>
        <w:rPr>
          <w:rFonts w:hint="eastAsia" w:ascii="仿宋" w:hAnsi="仿宋" w:eastAsia="仿宋" w:cs="仿宋"/>
          <w:spacing w:val="5"/>
          <w:sz w:val="23"/>
          <w:szCs w:val="23"/>
        </w:rPr>
        <w:t>评标委员会将严格按照《中华人民共和国招标投标法》</w:t>
      </w:r>
      <w:r>
        <w:rPr>
          <w:rFonts w:hint="eastAsia" w:ascii="仿宋" w:hAnsi="仿宋" w:eastAsia="仿宋" w:cs="仿宋"/>
          <w:spacing w:val="11"/>
          <w:sz w:val="23"/>
          <w:szCs w:val="23"/>
        </w:rPr>
        <w:t xml:space="preserve"> </w:t>
      </w:r>
      <w:r>
        <w:rPr>
          <w:rFonts w:hint="eastAsia" w:ascii="仿宋" w:hAnsi="仿宋" w:eastAsia="仿宋" w:cs="仿宋"/>
          <w:spacing w:val="5"/>
          <w:sz w:val="23"/>
          <w:szCs w:val="23"/>
        </w:rPr>
        <w:t>、《中华人民共和国招标</w:t>
      </w:r>
      <w:r>
        <w:rPr>
          <w:rFonts w:hint="eastAsia" w:ascii="仿宋" w:hAnsi="仿宋" w:eastAsia="仿宋" w:cs="仿宋"/>
          <w:sz w:val="23"/>
          <w:szCs w:val="23"/>
        </w:rPr>
        <w:t xml:space="preserve"> </w:t>
      </w:r>
      <w:r>
        <w:rPr>
          <w:rFonts w:hint="eastAsia" w:ascii="仿宋" w:hAnsi="仿宋" w:eastAsia="仿宋" w:cs="仿宋"/>
          <w:spacing w:val="2"/>
          <w:sz w:val="23"/>
          <w:szCs w:val="23"/>
        </w:rPr>
        <w:t>投标法实施条例》</w:t>
      </w:r>
      <w:r>
        <w:rPr>
          <w:rFonts w:hint="eastAsia" w:ascii="仿宋" w:hAnsi="仿宋" w:eastAsia="仿宋" w:cs="仿宋"/>
          <w:spacing w:val="67"/>
          <w:sz w:val="23"/>
          <w:szCs w:val="23"/>
        </w:rPr>
        <w:t xml:space="preserve"> </w:t>
      </w:r>
      <w:r>
        <w:rPr>
          <w:rFonts w:hint="eastAsia" w:ascii="仿宋" w:hAnsi="仿宋" w:eastAsia="仿宋" w:cs="仿宋"/>
          <w:spacing w:val="2"/>
          <w:sz w:val="23"/>
          <w:szCs w:val="23"/>
        </w:rPr>
        <w:t>、</w:t>
      </w:r>
      <w:r>
        <w:rPr>
          <w:rFonts w:hint="eastAsia" w:ascii="仿宋" w:hAnsi="仿宋" w:eastAsia="仿宋" w:cs="仿宋"/>
          <w:spacing w:val="-101"/>
          <w:sz w:val="23"/>
          <w:szCs w:val="23"/>
        </w:rPr>
        <w:t xml:space="preserve"> </w:t>
      </w:r>
      <w:r>
        <w:rPr>
          <w:rFonts w:hint="eastAsia" w:ascii="仿宋" w:hAnsi="仿宋" w:eastAsia="仿宋" w:cs="仿宋"/>
          <w:spacing w:val="2"/>
          <w:sz w:val="23"/>
          <w:szCs w:val="23"/>
        </w:rPr>
        <w:t>《政府采购货物和服务招标投标管理办法》</w:t>
      </w:r>
      <w:r>
        <w:rPr>
          <w:rFonts w:hint="eastAsia" w:ascii="仿宋" w:hAnsi="仿宋" w:eastAsia="仿宋" w:cs="仿宋"/>
          <w:spacing w:val="22"/>
          <w:sz w:val="23"/>
          <w:szCs w:val="23"/>
        </w:rPr>
        <w:t xml:space="preserve"> </w:t>
      </w:r>
      <w:r>
        <w:rPr>
          <w:rFonts w:hint="eastAsia" w:ascii="仿宋" w:hAnsi="仿宋" w:eastAsia="仿宋" w:cs="仿宋"/>
          <w:spacing w:val="2"/>
          <w:sz w:val="23"/>
          <w:szCs w:val="23"/>
        </w:rPr>
        <w:t>、</w:t>
      </w:r>
      <w:r>
        <w:rPr>
          <w:rFonts w:hint="eastAsia" w:ascii="仿宋" w:hAnsi="仿宋" w:eastAsia="仿宋" w:cs="仿宋"/>
          <w:spacing w:val="-101"/>
          <w:sz w:val="23"/>
          <w:szCs w:val="23"/>
        </w:rPr>
        <w:t xml:space="preserve"> </w:t>
      </w:r>
      <w:r>
        <w:rPr>
          <w:rFonts w:hint="eastAsia" w:ascii="仿宋" w:hAnsi="仿宋" w:eastAsia="仿宋" w:cs="仿宋"/>
          <w:spacing w:val="2"/>
          <w:sz w:val="23"/>
          <w:szCs w:val="23"/>
        </w:rPr>
        <w:t>《竞争性磋商管理办法》</w:t>
      </w:r>
      <w:r>
        <w:rPr>
          <w:rFonts w:hint="eastAsia" w:ascii="仿宋" w:hAnsi="仿宋" w:eastAsia="仿宋" w:cs="仿宋"/>
          <w:sz w:val="23"/>
          <w:szCs w:val="23"/>
        </w:rPr>
        <w:t xml:space="preserve"> </w:t>
      </w:r>
      <w:r>
        <w:rPr>
          <w:rFonts w:hint="eastAsia" w:ascii="仿宋" w:hAnsi="仿宋" w:eastAsia="仿宋" w:cs="仿宋"/>
          <w:spacing w:val="7"/>
          <w:sz w:val="23"/>
          <w:szCs w:val="23"/>
        </w:rPr>
        <w:t>（财政部87号令）</w:t>
      </w:r>
      <w:r>
        <w:rPr>
          <w:rFonts w:hint="eastAsia" w:ascii="仿宋" w:hAnsi="仿宋" w:eastAsia="仿宋" w:cs="仿宋"/>
          <w:spacing w:val="39"/>
          <w:sz w:val="23"/>
          <w:szCs w:val="23"/>
        </w:rPr>
        <w:t xml:space="preserve"> </w:t>
      </w:r>
      <w:r>
        <w:rPr>
          <w:rFonts w:hint="eastAsia" w:ascii="仿宋" w:hAnsi="仿宋" w:eastAsia="仿宋" w:cs="仿宋"/>
          <w:spacing w:val="7"/>
          <w:sz w:val="23"/>
          <w:szCs w:val="23"/>
        </w:rPr>
        <w:t>的规定及相关法律法规的规定依法评标，维护招标投标各方当事人的合法</w:t>
      </w:r>
      <w:r>
        <w:rPr>
          <w:rFonts w:hint="eastAsia" w:ascii="仿宋" w:hAnsi="仿宋" w:eastAsia="仿宋" w:cs="仿宋"/>
          <w:sz w:val="23"/>
          <w:szCs w:val="23"/>
        </w:rPr>
        <w:t xml:space="preserve"> </w:t>
      </w:r>
      <w:r>
        <w:rPr>
          <w:rFonts w:hint="eastAsia" w:ascii="仿宋" w:hAnsi="仿宋" w:eastAsia="仿宋" w:cs="仿宋"/>
          <w:spacing w:val="11"/>
          <w:sz w:val="23"/>
          <w:szCs w:val="23"/>
        </w:rPr>
        <w:t>权益。法律、法规、规章和省级以上财政部门涉及政府采购政策功能及其他规定，评标委员</w:t>
      </w:r>
      <w:r>
        <w:rPr>
          <w:rFonts w:hint="eastAsia" w:ascii="仿宋" w:hAnsi="仿宋" w:eastAsia="仿宋" w:cs="仿宋"/>
          <w:spacing w:val="9"/>
          <w:sz w:val="23"/>
          <w:szCs w:val="23"/>
        </w:rPr>
        <w:t>会应根据招标文件规定，优先推荐节能、环保产品，优先考虑中小企业。投标人符合规定，</w:t>
      </w:r>
      <w:r>
        <w:rPr>
          <w:rFonts w:hint="eastAsia" w:ascii="仿宋" w:hAnsi="仿宋" w:eastAsia="仿宋" w:cs="仿宋"/>
          <w:spacing w:val="25"/>
          <w:sz w:val="23"/>
          <w:szCs w:val="23"/>
        </w:rPr>
        <w:t xml:space="preserve"> </w:t>
      </w:r>
      <w:r>
        <w:rPr>
          <w:rFonts w:hint="eastAsia" w:ascii="仿宋" w:hAnsi="仿宋" w:eastAsia="仿宋" w:cs="仿宋"/>
          <w:spacing w:val="10"/>
          <w:sz w:val="23"/>
          <w:szCs w:val="23"/>
        </w:rPr>
        <w:t>获得相应政府采购政策优惠的，应提供相关证明材料。</w:t>
      </w:r>
    </w:p>
    <w:p>
      <w:pPr>
        <w:spacing w:line="228" w:lineRule="auto"/>
        <w:ind w:firstLine="578"/>
        <w:rPr>
          <w:rFonts w:hint="eastAsia" w:ascii="仿宋" w:hAnsi="仿宋" w:eastAsia="仿宋" w:cs="仿宋"/>
          <w:sz w:val="23"/>
          <w:szCs w:val="23"/>
        </w:rPr>
      </w:pPr>
      <w:r>
        <w:rPr>
          <w:rFonts w:hint="eastAsia" w:ascii="仿宋" w:hAnsi="仿宋" w:eastAsia="仿宋" w:cs="仿宋"/>
          <w:spacing w:val="7"/>
          <w:sz w:val="23"/>
          <w:szCs w:val="23"/>
        </w:rPr>
        <w:t>22.3</w:t>
      </w:r>
      <w:r>
        <w:rPr>
          <w:rFonts w:hint="eastAsia" w:ascii="仿宋" w:hAnsi="仿宋" w:eastAsia="仿宋" w:cs="仿宋"/>
          <w:spacing w:val="14"/>
          <w:sz w:val="23"/>
          <w:szCs w:val="23"/>
        </w:rPr>
        <w:t xml:space="preserve">  </w:t>
      </w:r>
      <w:r>
        <w:rPr>
          <w:rFonts w:hint="eastAsia" w:ascii="仿宋" w:hAnsi="仿宋" w:eastAsia="仿宋" w:cs="仿宋"/>
          <w:spacing w:val="7"/>
          <w:sz w:val="23"/>
          <w:szCs w:val="23"/>
        </w:rPr>
        <w:t>不徇私情，不明招暗定。</w:t>
      </w:r>
    </w:p>
    <w:p>
      <w:pPr>
        <w:spacing w:before="195" w:line="225" w:lineRule="auto"/>
        <w:ind w:firstLine="578"/>
        <w:rPr>
          <w:rFonts w:hint="eastAsia" w:ascii="仿宋" w:hAnsi="仿宋" w:eastAsia="仿宋" w:cs="仿宋"/>
          <w:sz w:val="23"/>
          <w:szCs w:val="23"/>
        </w:rPr>
      </w:pPr>
      <w:r>
        <w:rPr>
          <w:rFonts w:hint="eastAsia" w:ascii="仿宋" w:hAnsi="仿宋" w:eastAsia="仿宋" w:cs="仿宋"/>
          <w:spacing w:val="8"/>
          <w:sz w:val="23"/>
          <w:szCs w:val="23"/>
        </w:rPr>
        <w:t>22.4</w:t>
      </w:r>
      <w:r>
        <w:rPr>
          <w:rFonts w:hint="eastAsia" w:ascii="仿宋" w:hAnsi="仿宋" w:eastAsia="仿宋" w:cs="仿宋"/>
          <w:spacing w:val="24"/>
          <w:sz w:val="23"/>
          <w:szCs w:val="23"/>
        </w:rPr>
        <w:t xml:space="preserve">  </w:t>
      </w:r>
      <w:r>
        <w:rPr>
          <w:rFonts w:hint="eastAsia" w:ascii="仿宋" w:hAnsi="仿宋" w:eastAsia="仿宋" w:cs="仿宋"/>
          <w:spacing w:val="8"/>
          <w:sz w:val="23"/>
          <w:szCs w:val="23"/>
        </w:rPr>
        <w:t>资格审查合格的投标人，均有同等机会参加竞争。</w:t>
      </w:r>
    </w:p>
    <w:p>
      <w:pPr>
        <w:spacing w:before="200" w:line="228" w:lineRule="auto"/>
        <w:ind w:firstLine="578"/>
        <w:rPr>
          <w:rFonts w:hint="eastAsia" w:ascii="仿宋" w:hAnsi="仿宋" w:eastAsia="仿宋" w:cs="仿宋"/>
          <w:sz w:val="23"/>
          <w:szCs w:val="23"/>
        </w:rPr>
      </w:pPr>
      <w:r>
        <w:rPr>
          <w:rFonts w:hint="eastAsia" w:ascii="仿宋" w:hAnsi="仿宋" w:eastAsia="仿宋" w:cs="仿宋"/>
          <w:spacing w:val="9"/>
          <w:sz w:val="23"/>
          <w:szCs w:val="23"/>
        </w:rPr>
        <w:t>22.5</w:t>
      </w:r>
      <w:r>
        <w:rPr>
          <w:rFonts w:hint="eastAsia" w:ascii="仿宋" w:hAnsi="仿宋" w:eastAsia="仿宋" w:cs="仿宋"/>
          <w:spacing w:val="16"/>
          <w:sz w:val="23"/>
          <w:szCs w:val="23"/>
        </w:rPr>
        <w:t xml:space="preserve">  </w:t>
      </w:r>
      <w:r>
        <w:rPr>
          <w:rFonts w:hint="eastAsia" w:ascii="仿宋" w:hAnsi="仿宋" w:eastAsia="仿宋" w:cs="仿宋"/>
          <w:spacing w:val="9"/>
          <w:sz w:val="23"/>
          <w:szCs w:val="23"/>
        </w:rPr>
        <w:t>评标人员不得私自泄露评标内容，不得进行旨在影响评标结果公正、公平的任何</w:t>
      </w:r>
    </w:p>
    <w:p>
      <w:pPr>
        <w:spacing w:before="195" w:line="229" w:lineRule="auto"/>
        <w:ind w:firstLine="13"/>
        <w:rPr>
          <w:rFonts w:hint="eastAsia" w:ascii="仿宋" w:hAnsi="仿宋" w:eastAsia="仿宋" w:cs="仿宋"/>
          <w:sz w:val="23"/>
          <w:szCs w:val="23"/>
        </w:rPr>
      </w:pPr>
      <w:r>
        <w:rPr>
          <w:rFonts w:hint="eastAsia" w:ascii="仿宋" w:hAnsi="仿宋" w:eastAsia="仿宋" w:cs="仿宋"/>
          <w:spacing w:val="3"/>
          <w:sz w:val="23"/>
          <w:szCs w:val="23"/>
        </w:rPr>
        <w:t>活动。</w:t>
      </w:r>
    </w:p>
    <w:p>
      <w:pPr>
        <w:spacing w:before="195" w:line="228" w:lineRule="auto"/>
        <w:ind w:firstLine="578"/>
        <w:rPr>
          <w:rFonts w:hint="eastAsia" w:ascii="仿宋" w:hAnsi="仿宋" w:eastAsia="仿宋" w:cs="仿宋"/>
          <w:sz w:val="23"/>
          <w:szCs w:val="23"/>
        </w:rPr>
      </w:pPr>
      <w:r>
        <w:rPr>
          <w:rFonts w:hint="eastAsia" w:ascii="仿宋" w:hAnsi="仿宋" w:eastAsia="仿宋" w:cs="仿宋"/>
          <w:spacing w:val="9"/>
          <w:sz w:val="23"/>
          <w:szCs w:val="23"/>
        </w:rPr>
        <w:t>22.6</w:t>
      </w:r>
      <w:r>
        <w:rPr>
          <w:rFonts w:hint="eastAsia" w:ascii="仿宋" w:hAnsi="仿宋" w:eastAsia="仿宋" w:cs="仿宋"/>
          <w:spacing w:val="15"/>
          <w:sz w:val="23"/>
          <w:szCs w:val="23"/>
        </w:rPr>
        <w:t xml:space="preserve">  </w:t>
      </w:r>
      <w:r>
        <w:rPr>
          <w:rFonts w:hint="eastAsia" w:ascii="仿宋" w:hAnsi="仿宋" w:eastAsia="仿宋" w:cs="仿宋"/>
          <w:spacing w:val="9"/>
          <w:sz w:val="23"/>
          <w:szCs w:val="23"/>
        </w:rPr>
        <w:t>对于投标文件中含义不明确、同类问题表述不一致或者有明显文字和计算错误的</w:t>
      </w:r>
    </w:p>
    <w:p>
      <w:pPr>
        <w:spacing w:before="195" w:line="225" w:lineRule="auto"/>
        <w:ind w:firstLine="38"/>
        <w:rPr>
          <w:rFonts w:hint="eastAsia" w:ascii="仿宋" w:hAnsi="仿宋" w:eastAsia="仿宋" w:cs="仿宋"/>
          <w:sz w:val="23"/>
          <w:szCs w:val="23"/>
        </w:rPr>
      </w:pPr>
      <w:r>
        <w:rPr>
          <w:rFonts w:hint="eastAsia" w:ascii="仿宋" w:hAnsi="仿宋" w:eastAsia="仿宋" w:cs="仿宋"/>
          <w:spacing w:val="9"/>
          <w:sz w:val="23"/>
          <w:szCs w:val="23"/>
        </w:rPr>
        <w:t>内容，评标委员会应当以书面形式要求投标人作出必要的澄清、说明或者补正。</w:t>
      </w:r>
    </w:p>
    <w:p>
      <w:pPr>
        <w:spacing w:before="114" w:line="227" w:lineRule="auto"/>
        <w:ind w:firstLine="497"/>
        <w:rPr>
          <w:rFonts w:hint="eastAsia" w:ascii="仿宋" w:hAnsi="仿宋" w:eastAsia="仿宋" w:cs="仿宋"/>
          <w:sz w:val="23"/>
          <w:szCs w:val="23"/>
        </w:rPr>
      </w:pPr>
      <w:r>
        <w:rPr>
          <w:rFonts w:hint="eastAsia" w:ascii="仿宋" w:hAnsi="仿宋" w:eastAsia="仿宋" w:cs="仿宋"/>
          <w:spacing w:val="7"/>
          <w:sz w:val="23"/>
          <w:szCs w:val="23"/>
          <w14:textOutline w14:w="4358" w14:cap="sq" w14:cmpd="sng">
            <w14:solidFill>
              <w14:srgbClr w14:val="000000"/>
            </w14:solidFill>
            <w14:prstDash w14:val="solid"/>
            <w14:bevel/>
          </w14:textOutline>
        </w:rPr>
        <w:t>23.</w:t>
      </w:r>
      <w:r>
        <w:rPr>
          <w:rFonts w:hint="eastAsia" w:ascii="仿宋" w:hAnsi="仿宋" w:eastAsia="仿宋" w:cs="仿宋"/>
          <w:spacing w:val="17"/>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评标方法（详见附件）</w:t>
      </w:r>
    </w:p>
    <w:p>
      <w:pPr>
        <w:rPr>
          <w:rFonts w:hint="eastAsia" w:ascii="仿宋" w:hAnsi="仿宋" w:eastAsia="仿宋" w:cs="仿宋"/>
        </w:rPr>
        <w:sectPr>
          <w:headerReference r:id="rId12" w:type="default"/>
          <w:footerReference r:id="rId13" w:type="default"/>
          <w:pgSz w:w="11850" w:h="16781"/>
          <w:pgMar w:top="1104" w:right="1065" w:bottom="1233" w:left="1080" w:header="1090" w:footer="1117" w:gutter="0"/>
          <w:pgNumType w:fmt="decimal"/>
          <w:cols w:space="720" w:num="1"/>
        </w:sectPr>
      </w:pPr>
    </w:p>
    <w:p>
      <w:pPr>
        <w:spacing w:line="280" w:lineRule="auto"/>
        <w:rPr>
          <w:rFonts w:hint="eastAsia" w:ascii="仿宋" w:hAnsi="仿宋" w:eastAsia="仿宋" w:cs="仿宋"/>
          <w:sz w:val="21"/>
        </w:rPr>
      </w:pPr>
      <w:r>
        <w:rPr>
          <w:rFonts w:hint="eastAsia" w:ascii="仿宋" w:hAnsi="仿宋" w:eastAsia="仿宋" w:cs="仿宋"/>
        </w:rPr>
        <w:pict>
          <v:shape id="_x0000_s1034" o:spid="_x0000_s1034" style="position:absolute;left:0pt;margin-left:54pt;margin-top:54.5pt;height:0.75pt;width:484.45pt;mso-position-horizontal-relative:page;mso-position-vertical-relative:page;z-index:251663360;mso-width-relative:page;mso-height-relative:page;" fillcolor="#000000" filled="t" stroked="f" coordsize="9689,15" o:allowincell="f" path="m0,0l9688,0,9688,14,0,14,0,0e">
            <v:path/>
            <v:fill on="t" focussize="0,0"/>
            <v:stroke on="f"/>
            <v:imagedata o:title=""/>
            <o:lock v:ext="edit"/>
          </v:shape>
        </w:pict>
      </w:r>
    </w:p>
    <w:p>
      <w:pPr>
        <w:adjustRightInd w:val="0"/>
        <w:snapToGrid w:val="0"/>
        <w:spacing w:line="360"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投标文件响应程度初步审查表</w:t>
      </w:r>
    </w:p>
    <w:p>
      <w:pPr>
        <w:adjustRightInd w:val="0"/>
        <w:snapToGrid w:val="0"/>
        <w:spacing w:line="360"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资格性审查</w:t>
      </w:r>
    </w:p>
    <w:tbl>
      <w:tblPr>
        <w:tblStyle w:val="22"/>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558"/>
        <w:gridCol w:w="635"/>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06" w:type="dxa"/>
            <w:gridSpan w:val="2"/>
            <w:vMerge w:val="restart"/>
            <w:tcBorders>
              <w:top w:val="single" w:color="auto" w:sz="12" w:space="0"/>
              <w:right w:val="single" w:color="auto" w:sz="4" w:space="0"/>
            </w:tcBorders>
            <w:vAlign w:val="center"/>
          </w:tcPr>
          <w:p>
            <w:pPr>
              <w:adjustRightInd w:val="0"/>
              <w:snapToGrid w:val="0"/>
              <w:spacing w:line="360" w:lineRule="auto"/>
              <w:ind w:firstLine="2327" w:firstLineChars="1130"/>
              <w:rPr>
                <w:rFonts w:hint="eastAsia" w:ascii="仿宋" w:hAnsi="仿宋" w:eastAsia="仿宋" w:cs="仿宋"/>
                <w:spacing w:val="-2"/>
                <w:sz w:val="21"/>
                <w:szCs w:val="21"/>
              </w:rPr>
            </w:pPr>
            <w:r>
              <w:rPr>
                <w:rFonts w:hint="eastAsia" w:ascii="仿宋" w:hAnsi="仿宋" w:eastAsia="仿宋" w:cs="仿宋"/>
                <w:spacing w:val="-2"/>
                <w:sz w:val="21"/>
                <w:szCs w:val="21"/>
              </w:rPr>
              <w:t>评审内容</w:t>
            </w:r>
          </w:p>
        </w:tc>
        <w:tc>
          <w:tcPr>
            <w:tcW w:w="2648" w:type="dxa"/>
            <w:gridSpan w:val="4"/>
            <w:tcBorders>
              <w:top w:val="single" w:color="auto" w:sz="12" w:space="0"/>
              <w:left w:val="single" w:color="auto" w:sz="4" w:space="0"/>
              <w:bottom w:val="single" w:color="auto" w:sz="4" w:space="0"/>
            </w:tcBorders>
            <w:vAlign w:val="center"/>
          </w:tcPr>
          <w:p>
            <w:pPr>
              <w:adjustRightInd w:val="0"/>
              <w:snapToGrid w:val="0"/>
              <w:spacing w:line="360" w:lineRule="auto"/>
              <w:ind w:firstLine="370" w:firstLineChars="180"/>
              <w:rPr>
                <w:rFonts w:hint="eastAsia" w:ascii="仿宋" w:hAnsi="仿宋" w:eastAsia="仿宋" w:cs="仿宋"/>
                <w:spacing w:val="-2"/>
                <w:sz w:val="21"/>
                <w:szCs w:val="21"/>
              </w:rPr>
            </w:pPr>
            <w:r>
              <w:rPr>
                <w:rFonts w:hint="eastAsia" w:ascii="仿宋" w:hAnsi="仿宋" w:eastAsia="仿宋" w:cs="仿宋"/>
                <w:spacing w:val="-2"/>
                <w:sz w:val="21"/>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06" w:type="dxa"/>
            <w:gridSpan w:val="2"/>
            <w:vMerge w:val="continue"/>
            <w:tcBorders>
              <w:right w:val="single" w:color="auto" w:sz="4" w:space="0"/>
            </w:tcBorders>
          </w:tcPr>
          <w:p>
            <w:pPr>
              <w:adjustRightInd w:val="0"/>
              <w:snapToGrid w:val="0"/>
              <w:spacing w:line="360" w:lineRule="auto"/>
              <w:ind w:firstLine="370" w:firstLineChars="180"/>
              <w:rPr>
                <w:rFonts w:hint="eastAsia" w:ascii="仿宋" w:hAnsi="仿宋" w:eastAsia="仿宋" w:cs="仿宋"/>
                <w:spacing w:val="-2"/>
                <w:sz w:val="21"/>
                <w:szCs w:val="21"/>
              </w:rPr>
            </w:pPr>
          </w:p>
        </w:tc>
        <w:tc>
          <w:tcPr>
            <w:tcW w:w="635" w:type="dxa"/>
            <w:tcBorders>
              <w:top w:val="single" w:color="auto" w:sz="4" w:space="0"/>
              <w:left w:val="single" w:color="auto" w:sz="4" w:space="0"/>
              <w:right w:val="single" w:color="auto" w:sz="4" w:space="0"/>
            </w:tcBorders>
          </w:tcPr>
          <w:p>
            <w:pPr>
              <w:adjustRightInd w:val="0"/>
              <w:snapToGrid w:val="0"/>
              <w:spacing w:line="360" w:lineRule="auto"/>
              <w:ind w:firstLine="370" w:firstLineChars="180"/>
              <w:rPr>
                <w:rFonts w:hint="eastAsia" w:ascii="仿宋" w:hAnsi="仿宋" w:eastAsia="仿宋" w:cs="仿宋"/>
                <w:spacing w:val="-2"/>
                <w:sz w:val="21"/>
                <w:szCs w:val="21"/>
              </w:rPr>
            </w:pPr>
            <w:r>
              <w:rPr>
                <w:rFonts w:hint="eastAsia" w:ascii="仿宋" w:hAnsi="仿宋" w:eastAsia="仿宋" w:cs="仿宋"/>
                <w:spacing w:val="-2"/>
                <w:sz w:val="21"/>
                <w:szCs w:val="21"/>
              </w:rPr>
              <w:t>1</w:t>
            </w:r>
          </w:p>
        </w:tc>
        <w:tc>
          <w:tcPr>
            <w:tcW w:w="778" w:type="dxa"/>
            <w:tcBorders>
              <w:top w:val="single" w:color="auto" w:sz="4" w:space="0"/>
              <w:left w:val="single" w:color="auto" w:sz="4" w:space="0"/>
            </w:tcBorders>
          </w:tcPr>
          <w:p>
            <w:pPr>
              <w:adjustRightInd w:val="0"/>
              <w:snapToGrid w:val="0"/>
              <w:spacing w:line="360" w:lineRule="auto"/>
              <w:ind w:firstLine="370" w:firstLineChars="180"/>
              <w:rPr>
                <w:rFonts w:hint="eastAsia" w:ascii="仿宋" w:hAnsi="仿宋" w:eastAsia="仿宋" w:cs="仿宋"/>
                <w:spacing w:val="-2"/>
                <w:sz w:val="21"/>
                <w:szCs w:val="21"/>
              </w:rPr>
            </w:pPr>
            <w:r>
              <w:rPr>
                <w:rFonts w:hint="eastAsia" w:ascii="仿宋" w:hAnsi="仿宋" w:eastAsia="仿宋" w:cs="仿宋"/>
                <w:spacing w:val="-2"/>
                <w:sz w:val="21"/>
                <w:szCs w:val="21"/>
              </w:rPr>
              <w:t>2</w:t>
            </w:r>
          </w:p>
        </w:tc>
        <w:tc>
          <w:tcPr>
            <w:tcW w:w="778" w:type="dxa"/>
            <w:vAlign w:val="center"/>
          </w:tcPr>
          <w:p>
            <w:pPr>
              <w:adjustRightInd w:val="0"/>
              <w:snapToGrid w:val="0"/>
              <w:spacing w:line="360" w:lineRule="auto"/>
              <w:ind w:firstLine="370" w:firstLineChars="180"/>
              <w:jc w:val="center"/>
              <w:rPr>
                <w:rFonts w:hint="eastAsia" w:ascii="仿宋" w:hAnsi="仿宋" w:eastAsia="仿宋" w:cs="仿宋"/>
                <w:spacing w:val="-2"/>
                <w:sz w:val="21"/>
                <w:szCs w:val="21"/>
              </w:rPr>
            </w:pPr>
            <w:r>
              <w:rPr>
                <w:rFonts w:hint="eastAsia" w:ascii="仿宋" w:hAnsi="仿宋" w:eastAsia="仿宋" w:cs="仿宋"/>
                <w:spacing w:val="-2"/>
                <w:sz w:val="21"/>
                <w:szCs w:val="21"/>
              </w:rPr>
              <w:t>3</w:t>
            </w:r>
          </w:p>
        </w:tc>
        <w:tc>
          <w:tcPr>
            <w:tcW w:w="457" w:type="dxa"/>
            <w:vAlign w:val="center"/>
          </w:tcPr>
          <w:p>
            <w:pPr>
              <w:adjustRightInd w:val="0"/>
              <w:snapToGrid w:val="0"/>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648" w:type="dxa"/>
            <w:vAlign w:val="center"/>
          </w:tcPr>
          <w:p>
            <w:pPr>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6558" w:type="dxa"/>
            <w:tcBorders>
              <w:right w:val="single" w:color="auto" w:sz="4" w:space="0"/>
            </w:tcBorders>
            <w:vAlign w:val="center"/>
          </w:tcPr>
          <w:p>
            <w:pPr>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具有</w:t>
            </w:r>
            <w:r>
              <w:rPr>
                <w:rFonts w:hint="eastAsia" w:ascii="仿宋" w:hAnsi="仿宋" w:eastAsia="仿宋" w:cs="仿宋"/>
                <w:sz w:val="21"/>
                <w:szCs w:val="21"/>
              </w:rPr>
              <w:t>合格的营业执照</w:t>
            </w:r>
            <w:r>
              <w:rPr>
                <w:rFonts w:hint="eastAsia" w:ascii="仿宋" w:hAnsi="仿宋" w:eastAsia="仿宋" w:cs="仿宋"/>
                <w:sz w:val="21"/>
                <w:szCs w:val="21"/>
                <w:lang w:val="en-US" w:eastAsia="zh-CN"/>
              </w:rPr>
              <w:t>/法人证书</w:t>
            </w:r>
            <w:r>
              <w:rPr>
                <w:rFonts w:hint="eastAsia" w:ascii="仿宋" w:hAnsi="仿宋" w:eastAsia="仿宋" w:cs="仿宋"/>
                <w:sz w:val="21"/>
                <w:szCs w:val="21"/>
                <w:lang w:eastAsia="zh-CN"/>
              </w:rPr>
              <w:t>；</w:t>
            </w:r>
          </w:p>
        </w:tc>
        <w:tc>
          <w:tcPr>
            <w:tcW w:w="635" w:type="dxa"/>
            <w:tcBorders>
              <w:left w:val="single" w:color="auto" w:sz="4" w:space="0"/>
              <w:right w:val="single" w:color="auto" w:sz="4" w:space="0"/>
            </w:tcBorders>
            <w:vAlign w:val="center"/>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778" w:type="dxa"/>
            <w:tcBorders>
              <w:left w:val="single" w:color="auto" w:sz="4" w:space="0"/>
            </w:tcBorders>
            <w:vAlign w:val="center"/>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778" w:type="dxa"/>
            <w:tcBorders>
              <w:right w:val="single" w:color="auto" w:sz="4" w:space="0"/>
            </w:tcBorders>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457" w:type="dxa"/>
            <w:tcBorders>
              <w:left w:val="single" w:color="auto" w:sz="4" w:space="0"/>
            </w:tcBorders>
          </w:tcPr>
          <w:p>
            <w:pPr>
              <w:adjustRightInd w:val="0"/>
              <w:snapToGrid w:val="0"/>
              <w:spacing w:line="360" w:lineRule="auto"/>
              <w:rPr>
                <w:rFonts w:hint="eastAsia" w:ascii="仿宋" w:hAnsi="仿宋" w:eastAsia="仿宋" w:cs="仿宋"/>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648" w:type="dxa"/>
            <w:vAlign w:val="center"/>
          </w:tcPr>
          <w:p>
            <w:pPr>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6558" w:type="dxa"/>
            <w:tcBorders>
              <w:right w:val="single" w:color="auto" w:sz="4" w:space="0"/>
            </w:tcBorders>
            <w:vAlign w:val="center"/>
          </w:tcPr>
          <w:p>
            <w:pPr>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具有法定代表人证明书/法人授权委托书；</w:t>
            </w:r>
          </w:p>
        </w:tc>
        <w:tc>
          <w:tcPr>
            <w:tcW w:w="635" w:type="dxa"/>
            <w:tcBorders>
              <w:left w:val="single" w:color="auto" w:sz="4" w:space="0"/>
              <w:right w:val="single" w:color="auto" w:sz="4" w:space="0"/>
            </w:tcBorders>
            <w:vAlign w:val="center"/>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778" w:type="dxa"/>
            <w:tcBorders>
              <w:left w:val="single" w:color="auto" w:sz="4" w:space="0"/>
            </w:tcBorders>
            <w:vAlign w:val="center"/>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778" w:type="dxa"/>
            <w:tcBorders>
              <w:right w:val="single" w:color="auto" w:sz="4" w:space="0"/>
            </w:tcBorders>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457" w:type="dxa"/>
            <w:tcBorders>
              <w:left w:val="single" w:color="auto" w:sz="4" w:space="0"/>
            </w:tcBorders>
          </w:tcPr>
          <w:p>
            <w:pPr>
              <w:adjustRightInd w:val="0"/>
              <w:snapToGrid w:val="0"/>
              <w:spacing w:line="360" w:lineRule="auto"/>
              <w:rPr>
                <w:rFonts w:hint="eastAsia" w:ascii="仿宋" w:hAnsi="仿宋" w:eastAsia="仿宋" w:cs="仿宋"/>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648" w:type="dxa"/>
            <w:vAlign w:val="center"/>
          </w:tcPr>
          <w:p>
            <w:pPr>
              <w:adjustRightInd w:val="0"/>
              <w:snapToGrid w:val="0"/>
              <w:spacing w:line="360" w:lineRule="auto"/>
              <w:jc w:val="center"/>
              <w:rPr>
                <w:rFonts w:hint="eastAsia" w:ascii="仿宋" w:hAnsi="仿宋" w:eastAsia="仿宋" w:cs="仿宋"/>
                <w:sz w:val="21"/>
                <w:szCs w:val="21"/>
              </w:rPr>
            </w:pPr>
            <w:bookmarkStart w:id="1" w:name="_Hlk99322601"/>
            <w:r>
              <w:rPr>
                <w:rFonts w:hint="eastAsia" w:ascii="仿宋" w:hAnsi="仿宋" w:eastAsia="仿宋" w:cs="仿宋"/>
                <w:sz w:val="21"/>
                <w:szCs w:val="21"/>
              </w:rPr>
              <w:t>3</w:t>
            </w:r>
          </w:p>
        </w:tc>
        <w:tc>
          <w:tcPr>
            <w:tcW w:w="6558" w:type="dxa"/>
            <w:tcBorders>
              <w:right w:val="single" w:color="auto" w:sz="4" w:space="0"/>
            </w:tcBorders>
            <w:vAlign w:val="center"/>
          </w:tcPr>
          <w:p>
            <w:pPr>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具有投标保证金</w:t>
            </w:r>
            <w:r>
              <w:rPr>
                <w:rFonts w:hint="eastAsia" w:ascii="仿宋" w:hAnsi="仿宋" w:eastAsia="仿宋" w:cs="仿宋"/>
                <w:sz w:val="21"/>
                <w:szCs w:val="21"/>
                <w:lang w:val="en-US" w:eastAsia="zh-CN"/>
              </w:rPr>
              <w:t>收据</w:t>
            </w:r>
            <w:r>
              <w:rPr>
                <w:rFonts w:hint="eastAsia" w:ascii="仿宋" w:hAnsi="仿宋" w:eastAsia="仿宋" w:cs="仿宋"/>
                <w:sz w:val="21"/>
                <w:szCs w:val="21"/>
              </w:rPr>
              <w:t>；</w:t>
            </w:r>
          </w:p>
        </w:tc>
        <w:tc>
          <w:tcPr>
            <w:tcW w:w="635" w:type="dxa"/>
            <w:tcBorders>
              <w:left w:val="single" w:color="auto" w:sz="4" w:space="0"/>
              <w:right w:val="single" w:color="auto" w:sz="4" w:space="0"/>
            </w:tcBorders>
            <w:vAlign w:val="center"/>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778" w:type="dxa"/>
            <w:tcBorders>
              <w:left w:val="single" w:color="auto" w:sz="4" w:space="0"/>
            </w:tcBorders>
            <w:vAlign w:val="center"/>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778" w:type="dxa"/>
            <w:tcBorders>
              <w:right w:val="single" w:color="auto" w:sz="4" w:space="0"/>
            </w:tcBorders>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457" w:type="dxa"/>
            <w:tcBorders>
              <w:left w:val="single" w:color="auto" w:sz="4" w:space="0"/>
            </w:tcBorders>
          </w:tcPr>
          <w:p>
            <w:pPr>
              <w:adjustRightInd w:val="0"/>
              <w:snapToGrid w:val="0"/>
              <w:spacing w:line="360" w:lineRule="auto"/>
              <w:rPr>
                <w:rFonts w:hint="eastAsia" w:ascii="仿宋" w:hAnsi="仿宋" w:eastAsia="仿宋" w:cs="仿宋"/>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648" w:type="dxa"/>
            <w:vAlign w:val="center"/>
          </w:tcPr>
          <w:p>
            <w:pPr>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6558" w:type="dxa"/>
            <w:tcBorders>
              <w:right w:val="single" w:color="auto" w:sz="4" w:space="0"/>
            </w:tcBorders>
            <w:vAlign w:val="center"/>
          </w:tcPr>
          <w:p>
            <w:pPr>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具有</w:t>
            </w:r>
            <w:r>
              <w:rPr>
                <w:rFonts w:hint="eastAsia" w:ascii="仿宋" w:hAnsi="仿宋" w:eastAsia="仿宋" w:cs="仿宋"/>
                <w:sz w:val="21"/>
                <w:szCs w:val="21"/>
                <w:lang w:val="en-US" w:eastAsia="zh-CN"/>
              </w:rPr>
              <w:t>中</w:t>
            </w:r>
            <w:r>
              <w:rPr>
                <w:rFonts w:hint="eastAsia" w:ascii="仿宋" w:hAnsi="仿宋" w:eastAsia="仿宋" w:cs="仿宋"/>
                <w:sz w:val="21"/>
                <w:szCs w:val="21"/>
                <w:lang w:val="zh-CN"/>
              </w:rPr>
              <w:t>小企业声明函；</w:t>
            </w:r>
          </w:p>
        </w:tc>
        <w:tc>
          <w:tcPr>
            <w:tcW w:w="635" w:type="dxa"/>
            <w:tcBorders>
              <w:left w:val="single" w:color="auto" w:sz="4" w:space="0"/>
              <w:right w:val="single" w:color="auto" w:sz="4" w:space="0"/>
            </w:tcBorders>
            <w:vAlign w:val="center"/>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778" w:type="dxa"/>
            <w:tcBorders>
              <w:left w:val="single" w:color="auto" w:sz="4" w:space="0"/>
            </w:tcBorders>
            <w:vAlign w:val="center"/>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778" w:type="dxa"/>
            <w:tcBorders>
              <w:right w:val="single" w:color="auto" w:sz="4" w:space="0"/>
            </w:tcBorders>
          </w:tcPr>
          <w:p>
            <w:pPr>
              <w:adjustRightInd w:val="0"/>
              <w:snapToGrid w:val="0"/>
              <w:spacing w:line="360" w:lineRule="auto"/>
              <w:ind w:firstLine="370" w:firstLineChars="180"/>
              <w:rPr>
                <w:rFonts w:hint="eastAsia" w:ascii="仿宋" w:hAnsi="仿宋" w:eastAsia="仿宋" w:cs="仿宋"/>
                <w:spacing w:val="-2"/>
                <w:sz w:val="21"/>
                <w:szCs w:val="21"/>
                <w:highlight w:val="yellow"/>
              </w:rPr>
            </w:pPr>
          </w:p>
        </w:tc>
        <w:tc>
          <w:tcPr>
            <w:tcW w:w="457" w:type="dxa"/>
            <w:tcBorders>
              <w:left w:val="single" w:color="auto" w:sz="4" w:space="0"/>
            </w:tcBorders>
          </w:tcPr>
          <w:p>
            <w:pPr>
              <w:adjustRightInd w:val="0"/>
              <w:snapToGrid w:val="0"/>
              <w:spacing w:line="360" w:lineRule="auto"/>
              <w:rPr>
                <w:rFonts w:hint="eastAsia" w:ascii="仿宋" w:hAnsi="仿宋" w:eastAsia="仿宋" w:cs="仿宋"/>
                <w:sz w:val="21"/>
                <w:szCs w:val="21"/>
                <w:highlight w:val="yellow"/>
              </w:rPr>
            </w:pPr>
          </w:p>
        </w:tc>
      </w:tr>
      <w:bookmarkEnd w:id="1"/>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7206" w:type="dxa"/>
            <w:gridSpan w:val="2"/>
            <w:tcBorders>
              <w:right w:val="single" w:color="auto" w:sz="4" w:space="0"/>
            </w:tcBorders>
            <w:vAlign w:val="center"/>
          </w:tcPr>
          <w:p>
            <w:pPr>
              <w:adjustRightInd w:val="0"/>
              <w:snapToGrid w:val="0"/>
              <w:spacing w:line="360" w:lineRule="auto"/>
              <w:ind w:firstLine="370" w:firstLineChars="180"/>
              <w:jc w:val="both"/>
              <w:rPr>
                <w:rFonts w:hint="eastAsia" w:ascii="仿宋" w:hAnsi="仿宋" w:eastAsia="仿宋" w:cs="仿宋"/>
                <w:spacing w:val="-2"/>
                <w:sz w:val="21"/>
                <w:szCs w:val="21"/>
              </w:rPr>
            </w:pPr>
            <w:r>
              <w:rPr>
                <w:rFonts w:hint="eastAsia" w:ascii="仿宋" w:hAnsi="仿宋" w:eastAsia="仿宋" w:cs="仿宋"/>
                <w:spacing w:val="-2"/>
                <w:sz w:val="21"/>
                <w:szCs w:val="21"/>
              </w:rPr>
              <w:t>结论：是否通过评审</w:t>
            </w:r>
          </w:p>
        </w:tc>
        <w:tc>
          <w:tcPr>
            <w:tcW w:w="635" w:type="dxa"/>
            <w:tcBorders>
              <w:left w:val="single" w:color="auto" w:sz="4" w:space="0"/>
              <w:right w:val="single" w:color="auto" w:sz="4" w:space="0"/>
            </w:tcBorders>
          </w:tcPr>
          <w:p>
            <w:pPr>
              <w:adjustRightInd w:val="0"/>
              <w:snapToGrid w:val="0"/>
              <w:spacing w:line="360" w:lineRule="auto"/>
              <w:ind w:firstLine="370" w:firstLineChars="180"/>
              <w:rPr>
                <w:rFonts w:hint="eastAsia" w:ascii="仿宋" w:hAnsi="仿宋" w:eastAsia="仿宋" w:cs="仿宋"/>
                <w:spacing w:val="-2"/>
                <w:sz w:val="21"/>
                <w:szCs w:val="21"/>
              </w:rPr>
            </w:pPr>
          </w:p>
        </w:tc>
        <w:tc>
          <w:tcPr>
            <w:tcW w:w="778" w:type="dxa"/>
            <w:tcBorders>
              <w:left w:val="single" w:color="auto" w:sz="4" w:space="0"/>
            </w:tcBorders>
          </w:tcPr>
          <w:p>
            <w:pPr>
              <w:adjustRightInd w:val="0"/>
              <w:snapToGrid w:val="0"/>
              <w:spacing w:line="360" w:lineRule="auto"/>
              <w:ind w:firstLine="370" w:firstLineChars="180"/>
              <w:rPr>
                <w:rFonts w:hint="eastAsia" w:ascii="仿宋" w:hAnsi="仿宋" w:eastAsia="仿宋" w:cs="仿宋"/>
                <w:spacing w:val="-2"/>
                <w:sz w:val="21"/>
                <w:szCs w:val="21"/>
              </w:rPr>
            </w:pPr>
          </w:p>
        </w:tc>
        <w:tc>
          <w:tcPr>
            <w:tcW w:w="778" w:type="dxa"/>
          </w:tcPr>
          <w:p>
            <w:pPr>
              <w:adjustRightInd w:val="0"/>
              <w:snapToGrid w:val="0"/>
              <w:spacing w:line="360" w:lineRule="auto"/>
              <w:ind w:firstLine="370" w:firstLineChars="180"/>
              <w:rPr>
                <w:rFonts w:hint="eastAsia" w:ascii="仿宋" w:hAnsi="仿宋" w:eastAsia="仿宋" w:cs="仿宋"/>
                <w:spacing w:val="-2"/>
                <w:sz w:val="21"/>
                <w:szCs w:val="21"/>
              </w:rPr>
            </w:pPr>
          </w:p>
        </w:tc>
        <w:tc>
          <w:tcPr>
            <w:tcW w:w="457" w:type="dxa"/>
          </w:tcPr>
          <w:p>
            <w:pPr>
              <w:adjustRightInd w:val="0"/>
              <w:snapToGrid w:val="0"/>
              <w:spacing w:line="360" w:lineRule="auto"/>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5" w:hRule="atLeast"/>
          <w:jc w:val="center"/>
        </w:trPr>
        <w:tc>
          <w:tcPr>
            <w:tcW w:w="9854" w:type="dxa"/>
            <w:gridSpan w:val="6"/>
            <w:tcBorders>
              <w:bottom w:val="single" w:color="auto" w:sz="12" w:space="0"/>
            </w:tcBorders>
          </w:tcPr>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备注：</w:t>
            </w:r>
            <w:r>
              <w:rPr>
                <w:rFonts w:hint="eastAsia" w:ascii="仿宋" w:hAnsi="仿宋" w:eastAsia="仿宋" w:cs="仿宋"/>
                <w:b/>
                <w:bCs/>
                <w:color w:val="000000"/>
                <w:sz w:val="21"/>
                <w:szCs w:val="21"/>
              </w:rPr>
              <w:t>1、审核人对投标资格类文件按评审标准对上述内容评审，满足要求的在对应的框内打“√”，不满足要求的在对应的框内打“×”，资格审查内容有一项不合格视为资格审查不通过。2、在结论栏中填写“通过”或“不通过”，3、通过资格审查的投标人不足三家的，将重新招标。</w:t>
            </w:r>
          </w:p>
        </w:tc>
      </w:tr>
    </w:tbl>
    <w:p>
      <w:pPr>
        <w:adjustRightInd w:val="0"/>
        <w:snapToGrid w:val="0"/>
        <w:spacing w:line="360" w:lineRule="auto"/>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adjustRightInd w:val="0"/>
        <w:snapToGrid w:val="0"/>
        <w:spacing w:line="360" w:lineRule="auto"/>
        <w:jc w:val="center"/>
        <w:rPr>
          <w:rFonts w:hint="eastAsia" w:ascii="仿宋" w:hAnsi="仿宋" w:eastAsia="仿宋" w:cs="仿宋"/>
          <w:b/>
          <w:bCs/>
          <w:sz w:val="24"/>
          <w:szCs w:val="24"/>
        </w:rPr>
      </w:pPr>
    </w:p>
    <w:p>
      <w:pPr>
        <w:pStyle w:val="9"/>
        <w:numPr>
          <w:ilvl w:val="0"/>
          <w:numId w:val="0"/>
        </w:numPr>
        <w:ind w:left="-329" w:leftChars="0"/>
        <w:rPr>
          <w:rFonts w:hint="eastAsia" w:ascii="仿宋" w:hAnsi="仿宋" w:eastAsia="仿宋" w:cs="仿宋"/>
        </w:rPr>
      </w:pPr>
    </w:p>
    <w:p>
      <w:pPr>
        <w:rPr>
          <w:rFonts w:hint="eastAsia" w:ascii="仿宋" w:hAnsi="仿宋" w:eastAsia="仿宋" w:cs="仿宋"/>
          <w:b/>
          <w:bCs/>
          <w:sz w:val="24"/>
          <w:szCs w:val="24"/>
        </w:rPr>
      </w:pPr>
    </w:p>
    <w:p>
      <w:pPr>
        <w:pStyle w:val="9"/>
        <w:numPr>
          <w:ilvl w:val="0"/>
          <w:numId w:val="0"/>
        </w:numPr>
        <w:ind w:leftChars="0"/>
        <w:rPr>
          <w:rFonts w:hint="eastAsia" w:ascii="仿宋" w:hAnsi="仿宋" w:eastAsia="仿宋" w:cs="仿宋"/>
        </w:rPr>
      </w:pPr>
    </w:p>
    <w:p>
      <w:pPr>
        <w:rPr>
          <w:rFonts w:hint="eastAsia" w:ascii="仿宋" w:hAnsi="仿宋" w:eastAsia="仿宋" w:cs="仿宋"/>
          <w:b/>
          <w:bCs/>
          <w:sz w:val="24"/>
          <w:szCs w:val="24"/>
        </w:rPr>
      </w:pPr>
    </w:p>
    <w:p>
      <w:pPr>
        <w:pStyle w:val="9"/>
        <w:numPr>
          <w:ilvl w:val="0"/>
          <w:numId w:val="0"/>
        </w:numPr>
        <w:ind w:leftChars="0"/>
        <w:rPr>
          <w:rFonts w:hint="eastAsia" w:ascii="仿宋" w:hAnsi="仿宋" w:eastAsia="仿宋" w:cs="仿宋"/>
        </w:rPr>
      </w:pPr>
    </w:p>
    <w:p>
      <w:pPr>
        <w:pStyle w:val="9"/>
        <w:numPr>
          <w:ilvl w:val="0"/>
          <w:numId w:val="0"/>
        </w:numPr>
        <w:ind w:leftChars="0"/>
        <w:rPr>
          <w:rFonts w:hint="eastAsia" w:ascii="仿宋" w:hAnsi="仿宋" w:eastAsia="仿宋" w:cs="仿宋"/>
        </w:rPr>
      </w:pPr>
    </w:p>
    <w:p>
      <w:pPr>
        <w:rPr>
          <w:rFonts w:hint="eastAsia" w:ascii="仿宋" w:hAnsi="仿宋" w:eastAsia="仿宋" w:cs="仿宋"/>
        </w:rPr>
      </w:pPr>
    </w:p>
    <w:p>
      <w:pPr>
        <w:adjustRightInd w:val="0"/>
        <w:snapToGrid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符合性审查</w:t>
      </w:r>
    </w:p>
    <w:tbl>
      <w:tblPr>
        <w:tblStyle w:val="22"/>
        <w:tblW w:w="9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
        <w:gridCol w:w="5190"/>
        <w:gridCol w:w="1217"/>
        <w:gridCol w:w="1276"/>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5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评审内容</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报价不唯一或报价高于设定的采购限价；</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投标文件未按招标文件要求签署、签字或盖章的；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投标有效期不满足招标文件要求的；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明显不符合招标文件要求的; </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投标文件中含有采购人不能接受的附加条件的；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投标声明书无法定代表人签名，或委托人未提供法定代表人授权委托书、填写项目不齐全的；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投标文件格式不规范、提供资料不齐全或者内容虚假的；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投标文件的实质性内容未使用中文表述、表述不明确、前后矛盾或者使用计量单位不符合招标文件要求的（经评标委员会认定并允许其当场更正的笔误除外）；</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投标文件的关键内容字迹模糊、无法辨认的，或者投标文件中经修正的内容字迹模糊难以辩认或者修改处未按规定签署、盖章的； </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法律、法规和招标文件规定的其他无效情形；</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9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评审结果</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97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注：符合性评审内容只有“通过”与“不通过”，“通过”打“√”，“不通过”打“╳”，只要有一项为“不通过”， 符合性评审结果为“不通过”，“不通过”的供货商将无资格进行后续谈判及二轮报价。</w:t>
            </w:r>
          </w:p>
        </w:tc>
      </w:tr>
    </w:tbl>
    <w:p>
      <w:pPr>
        <w:adjustRightInd w:val="0"/>
        <w:snapToGrid w:val="0"/>
        <w:spacing w:line="360" w:lineRule="auto"/>
        <w:ind w:firstLine="480" w:firstLineChars="200"/>
        <w:rPr>
          <w:rFonts w:hint="eastAsia" w:ascii="仿宋" w:hAnsi="仿宋" w:eastAsia="仿宋" w:cs="仿宋"/>
          <w:sz w:val="24"/>
        </w:rPr>
      </w:pP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投标文件响应程度初步审查通过的投标企业，进入下一步详细评审阶段，未通过投标文件响应程度初步审查的企业，其投标作为无效标，不进入后期评审阶段。</w:t>
      </w:r>
    </w:p>
    <w:p>
      <w:pPr>
        <w:rPr>
          <w:rFonts w:hint="eastAsia" w:ascii="仿宋" w:hAnsi="仿宋" w:eastAsia="仿宋" w:cs="仿宋"/>
        </w:rPr>
      </w:pPr>
      <w:r>
        <w:rPr>
          <w:rFonts w:hint="eastAsia" w:ascii="仿宋" w:hAnsi="仿宋" w:eastAsia="仿宋" w:cs="仿宋"/>
        </w:rPr>
        <w:pict>
          <v:shape id="_x0000_s1037" o:spid="_x0000_s1037" style="position:absolute;left:0pt;margin-left:54pt;margin-top:54.5pt;height:0.75pt;width:484.45pt;mso-position-horizontal-relative:page;mso-position-vertical-relative:page;z-index:251666432;mso-width-relative:page;mso-height-relative:page;" fillcolor="#000000" filled="t" stroked="f" coordsize="9689,15" o:allowincell="f" path="m0,0l9688,0,9688,14,0,14,0,0e">
            <v:path/>
            <v:fill on="t" focussize="0,0"/>
            <v:stroke on="f"/>
            <v:imagedata o:title=""/>
            <o:lock v:ext="edit"/>
          </v:shape>
        </w:pict>
      </w:r>
    </w:p>
    <w:p>
      <w:pPr>
        <w:adjustRightInd w:val="0"/>
        <w:snapToGrid w:val="0"/>
        <w:spacing w:line="360" w:lineRule="auto"/>
        <w:rPr>
          <w:rFonts w:hint="eastAsia" w:ascii="仿宋" w:hAnsi="仿宋" w:eastAsia="仿宋" w:cs="仿宋"/>
          <w:b/>
          <w:iCs/>
          <w:sz w:val="28"/>
          <w:szCs w:val="28"/>
        </w:rPr>
      </w:pPr>
    </w:p>
    <w:p>
      <w:pPr>
        <w:pStyle w:val="9"/>
        <w:numPr>
          <w:ilvl w:val="0"/>
          <w:numId w:val="0"/>
        </w:numPr>
        <w:ind w:leftChars="0"/>
        <w:rPr>
          <w:rFonts w:hint="eastAsia" w:ascii="仿宋" w:hAnsi="仿宋" w:eastAsia="仿宋" w:cs="仿宋"/>
        </w:rPr>
      </w:pPr>
    </w:p>
    <w:p>
      <w:pPr>
        <w:rPr>
          <w:rFonts w:hint="eastAsia" w:ascii="仿宋" w:hAnsi="仿宋" w:eastAsia="仿宋" w:cs="仿宋"/>
        </w:rPr>
      </w:pPr>
    </w:p>
    <w:p>
      <w:pPr>
        <w:adjustRightInd w:val="0"/>
        <w:snapToGrid w:val="0"/>
        <w:spacing w:line="360" w:lineRule="auto"/>
        <w:rPr>
          <w:rFonts w:hint="eastAsia" w:ascii="仿宋" w:hAnsi="仿宋" w:eastAsia="仿宋" w:cs="仿宋"/>
          <w:b/>
          <w:iCs/>
          <w:sz w:val="28"/>
          <w:szCs w:val="28"/>
        </w:rPr>
      </w:pPr>
    </w:p>
    <w:p>
      <w:pPr>
        <w:adjustRightInd w:val="0"/>
        <w:snapToGrid w:val="0"/>
        <w:spacing w:line="360" w:lineRule="auto"/>
        <w:rPr>
          <w:rFonts w:hint="eastAsia" w:ascii="仿宋" w:hAnsi="仿宋" w:eastAsia="仿宋" w:cs="仿宋"/>
          <w:b/>
          <w:snapToGrid w:val="0"/>
          <w:kern w:val="0"/>
          <w:sz w:val="28"/>
          <w:szCs w:val="28"/>
        </w:rPr>
      </w:pPr>
      <w:r>
        <w:rPr>
          <w:rFonts w:hint="eastAsia" w:ascii="仿宋" w:hAnsi="仿宋" w:eastAsia="仿宋" w:cs="仿宋"/>
          <w:b/>
          <w:iCs/>
          <w:sz w:val="28"/>
          <w:szCs w:val="28"/>
        </w:rPr>
        <w:t>评标标准及办法</w:t>
      </w: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采购服务评标标准</w:t>
      </w:r>
    </w:p>
    <w:tbl>
      <w:tblPr>
        <w:tblStyle w:val="22"/>
        <w:tblW w:w="5134" w:type="pct"/>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315"/>
        <w:gridCol w:w="1248"/>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58" w:type="pct"/>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646" w:type="pct"/>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类别</w:t>
            </w:r>
          </w:p>
        </w:tc>
        <w:tc>
          <w:tcPr>
            <w:tcW w:w="613" w:type="pct"/>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评分因素</w:t>
            </w:r>
          </w:p>
        </w:tc>
        <w:tc>
          <w:tcPr>
            <w:tcW w:w="3480" w:type="pct"/>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rPr>
              <w:t>标准</w:t>
            </w:r>
            <w:r>
              <w:rPr>
                <w:rFonts w:hint="eastAsia" w:ascii="仿宋" w:hAnsi="仿宋" w:eastAsia="仿宋" w:cs="仿宋"/>
                <w:b/>
                <w:bCs/>
                <w:color w:val="auto"/>
                <w:sz w:val="21"/>
                <w:szCs w:val="21"/>
                <w:highlight w:val="none"/>
                <w:lang w:val="en-US" w:eastAsia="zh-CN"/>
              </w:rPr>
              <w:t>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58" w:type="pct"/>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646"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价格部分（</w:t>
            </w:r>
            <w:r>
              <w:rPr>
                <w:rFonts w:hint="eastAsia" w:ascii="仿宋" w:hAnsi="仿宋" w:eastAsia="仿宋" w:cs="仿宋"/>
                <w:color w:val="000000" w:themeColor="text1"/>
                <w:sz w:val="21"/>
                <w:szCs w:val="21"/>
                <w:highlight w:val="none"/>
                <w:lang w:val="en-US" w:eastAsia="zh-CN"/>
                <w14:textFill>
                  <w14:solidFill>
                    <w14:schemeClr w14:val="tx1"/>
                  </w14:solidFill>
                </w14:textFill>
              </w:rPr>
              <w:t>10分</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c>
          <w:tcPr>
            <w:tcW w:w="613" w:type="pc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sz w:val="21"/>
                <w:szCs w:val="21"/>
                <w:highlight w:val="none"/>
                <w:shd w:val="clear" w:color="auto" w:fill="FFFFFF"/>
                <w:lang w:eastAsia="zh-CN"/>
                <w14:textFill>
                  <w14:solidFill>
                    <w14:schemeClr w14:val="tx1"/>
                  </w14:solidFill>
                </w14:textFill>
              </w:rPr>
              <w:t>项目</w:t>
            </w:r>
            <w:r>
              <w:rPr>
                <w:rFonts w:hint="eastAsia" w:ascii="仿宋" w:hAnsi="仿宋" w:eastAsia="仿宋" w:cs="仿宋"/>
                <w:color w:val="000000" w:themeColor="text1"/>
                <w:sz w:val="21"/>
                <w:szCs w:val="21"/>
                <w:highlight w:val="none"/>
                <w:shd w:val="clear" w:color="auto" w:fill="FFFFFF"/>
                <w14:textFill>
                  <w14:solidFill>
                    <w14:schemeClr w14:val="tx1"/>
                  </w14:solidFill>
                </w14:textFill>
              </w:rPr>
              <w:t>报价</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10分</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c>
          <w:tcPr>
            <w:tcW w:w="3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采用低价优先计算 ，即满足采购文件要求且投标价格最低的投标报价为评标基准价，其价格得分为满分，其他供应商的价格得分统一按照下列公式计算：价格得分= (评标基准价/投标报价)×10%×100。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58" w:type="pct"/>
            <w:vMerge w:val="restart"/>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646"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w:t>
            </w:r>
            <w:r>
              <w:rPr>
                <w:rFonts w:hint="eastAsia" w:ascii="仿宋" w:hAnsi="仿宋" w:eastAsia="仿宋" w:cs="仿宋"/>
                <w:color w:val="000000" w:themeColor="text1"/>
                <w:sz w:val="21"/>
                <w:szCs w:val="21"/>
                <w:highlight w:val="none"/>
                <w:lang w:eastAsia="zh-CN"/>
                <w14:textFill>
                  <w14:solidFill>
                    <w14:schemeClr w14:val="tx1"/>
                  </w14:solidFill>
                </w14:textFill>
              </w:rPr>
              <w:t>部分</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40</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6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企业基本情况</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5分</w:t>
            </w:r>
            <w:r>
              <w:rPr>
                <w:rFonts w:hint="eastAsia" w:ascii="仿宋" w:hAnsi="仿宋" w:eastAsia="仿宋" w:cs="仿宋"/>
                <w:color w:val="auto"/>
                <w:sz w:val="21"/>
                <w:szCs w:val="21"/>
                <w:highlight w:val="none"/>
                <w:lang w:eastAsia="zh-CN"/>
              </w:rPr>
              <w:t>）</w:t>
            </w:r>
          </w:p>
        </w:tc>
        <w:tc>
          <w:tcPr>
            <w:tcW w:w="34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1.供应商具有良好的的经营情况、财务状况、市场信誉、荣誉等情况得2分。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2.供应商具有在有效期内的质量管理体系、环境管理体系、职业健康安全管理体系证书的，每个得1分，最多得3分。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以上均需提供印证资料，未提交或资料不全不得分。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5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top"/>
              <w:rPr>
                <w:rFonts w:hint="eastAsia" w:ascii="仿宋" w:hAnsi="仿宋" w:eastAsia="仿宋" w:cs="仿宋"/>
              </w:rPr>
            </w:pPr>
          </w:p>
        </w:tc>
        <w:tc>
          <w:tcPr>
            <w:tcW w:w="646"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top"/>
              <w:rPr>
                <w:rFonts w:hint="eastAsia" w:ascii="仿宋" w:hAnsi="仿宋" w:eastAsia="仿宋" w:cs="仿宋"/>
              </w:rPr>
            </w:pPr>
          </w:p>
        </w:tc>
        <w:tc>
          <w:tcPr>
            <w:tcW w:w="6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业绩要求</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top"/>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20分</w:t>
            </w:r>
            <w:r>
              <w:rPr>
                <w:rFonts w:hint="eastAsia" w:ascii="仿宋" w:hAnsi="仿宋" w:eastAsia="仿宋" w:cs="仿宋"/>
                <w:color w:val="auto"/>
                <w:sz w:val="21"/>
                <w:szCs w:val="21"/>
                <w:highlight w:val="none"/>
                <w:lang w:eastAsia="zh-CN"/>
              </w:rPr>
              <w:t>）</w:t>
            </w:r>
          </w:p>
        </w:tc>
        <w:tc>
          <w:tcPr>
            <w:tcW w:w="3480" w:type="pc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top"/>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1.2020年1月1日以来，承担过市级及以上工业领域碳达峰实施方案编制工作，</w:t>
            </w:r>
            <w:r>
              <w:rPr>
                <w:rFonts w:hint="eastAsia" w:ascii="仿宋" w:hAnsi="仿宋" w:eastAsia="仿宋" w:cs="仿宋"/>
                <w:i w:val="0"/>
                <w:color w:val="auto"/>
                <w:sz w:val="21"/>
                <w:szCs w:val="21"/>
                <w:highlight w:val="none"/>
                <w:u w:val="none"/>
                <w:lang w:eastAsia="zh-CN"/>
              </w:rPr>
              <w:t>每提交一个</w:t>
            </w:r>
            <w:r>
              <w:rPr>
                <w:rFonts w:hint="eastAsia" w:ascii="仿宋" w:hAnsi="仿宋" w:eastAsia="仿宋" w:cs="仿宋"/>
                <w:color w:val="auto"/>
                <w:sz w:val="21"/>
                <w:szCs w:val="21"/>
                <w:highlight w:val="none"/>
                <w:u w:val="none"/>
                <w:shd w:val="clear" w:color="auto" w:fill="FFFFFF"/>
                <w:lang w:val="en-US" w:eastAsia="zh-CN"/>
              </w:rPr>
              <w:t>相关业绩</w:t>
            </w:r>
            <w:r>
              <w:rPr>
                <w:rFonts w:hint="eastAsia" w:ascii="仿宋" w:hAnsi="仿宋" w:eastAsia="仿宋" w:cs="仿宋"/>
                <w:i w:val="0"/>
                <w:color w:val="auto"/>
                <w:sz w:val="21"/>
                <w:szCs w:val="21"/>
                <w:highlight w:val="none"/>
                <w:u w:val="none"/>
                <w:lang w:eastAsia="zh-CN"/>
              </w:rPr>
              <w:t>合同或</w:t>
            </w:r>
            <w:r>
              <w:rPr>
                <w:rFonts w:hint="eastAsia" w:ascii="仿宋" w:hAnsi="仿宋" w:eastAsia="仿宋" w:cs="仿宋"/>
                <w:i w:val="0"/>
                <w:color w:val="auto"/>
                <w:sz w:val="21"/>
                <w:szCs w:val="21"/>
                <w:highlight w:val="none"/>
                <w:u w:val="none"/>
                <w:lang w:val="en-US" w:eastAsia="zh-CN"/>
              </w:rPr>
              <w:t>中标（</w:t>
            </w:r>
            <w:r>
              <w:rPr>
                <w:rFonts w:hint="eastAsia" w:ascii="仿宋" w:hAnsi="仿宋" w:eastAsia="仿宋" w:cs="仿宋"/>
                <w:i w:val="0"/>
                <w:color w:val="auto"/>
                <w:sz w:val="21"/>
                <w:szCs w:val="21"/>
                <w:highlight w:val="none"/>
                <w:u w:val="none"/>
                <w:lang w:eastAsia="zh-CN"/>
              </w:rPr>
              <w:t>成交</w:t>
            </w:r>
            <w:r>
              <w:rPr>
                <w:rFonts w:hint="eastAsia" w:ascii="仿宋" w:hAnsi="仿宋" w:eastAsia="仿宋" w:cs="仿宋"/>
                <w:i w:val="0"/>
                <w:color w:val="auto"/>
                <w:sz w:val="21"/>
                <w:szCs w:val="21"/>
                <w:highlight w:val="none"/>
                <w:u w:val="none"/>
                <w:lang w:val="en-US" w:eastAsia="zh-CN"/>
              </w:rPr>
              <w:t>）</w:t>
            </w:r>
            <w:r>
              <w:rPr>
                <w:rFonts w:hint="eastAsia" w:ascii="仿宋" w:hAnsi="仿宋" w:eastAsia="仿宋" w:cs="仿宋"/>
                <w:i w:val="0"/>
                <w:color w:val="auto"/>
                <w:sz w:val="21"/>
                <w:szCs w:val="21"/>
                <w:highlight w:val="none"/>
                <w:u w:val="none"/>
                <w:lang w:eastAsia="zh-CN"/>
              </w:rPr>
              <w:t>通知书</w:t>
            </w:r>
            <w:r>
              <w:rPr>
                <w:rFonts w:hint="eastAsia" w:ascii="仿宋" w:hAnsi="仿宋" w:eastAsia="仿宋" w:cs="仿宋"/>
                <w:i w:val="0"/>
                <w:color w:val="auto"/>
                <w:sz w:val="21"/>
                <w:szCs w:val="21"/>
                <w:highlight w:val="none"/>
                <w:u w:val="none"/>
                <w:lang w:val="en-US" w:eastAsia="zh-CN"/>
              </w:rPr>
              <w:t>得3分，最多得15分。</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top"/>
              <w:rPr>
                <w:rFonts w:hint="eastAsia" w:ascii="仿宋" w:hAnsi="仿宋" w:eastAsia="仿宋" w:cs="仿宋"/>
                <w:color w:val="auto"/>
                <w:sz w:val="18"/>
                <w:szCs w:val="18"/>
                <w:highlight w:val="none"/>
                <w:u w:val="none"/>
                <w:shd w:val="clear" w:color="auto" w:fill="FFFFFF"/>
              </w:rPr>
            </w:pPr>
            <w:r>
              <w:rPr>
                <w:rFonts w:hint="eastAsia" w:ascii="仿宋" w:hAnsi="仿宋" w:eastAsia="仿宋" w:cs="仿宋"/>
                <w:i w:val="0"/>
                <w:color w:val="auto"/>
                <w:sz w:val="21"/>
                <w:szCs w:val="21"/>
                <w:highlight w:val="none"/>
                <w:u w:val="none"/>
                <w:lang w:val="en-US" w:eastAsia="zh-CN"/>
              </w:rPr>
              <w:t>2.承担过市级及以上工业领域节能诊断、节能评估、能源审计、碳核查、温室气体排放等</w:t>
            </w:r>
            <w:r>
              <w:rPr>
                <w:rFonts w:hint="eastAsia" w:ascii="仿宋" w:hAnsi="仿宋" w:eastAsia="仿宋" w:cs="仿宋"/>
                <w:color w:val="auto"/>
                <w:sz w:val="21"/>
                <w:szCs w:val="21"/>
                <w:highlight w:val="none"/>
                <w:u w:val="none"/>
                <w:shd w:val="clear" w:color="auto" w:fill="FFFFFF"/>
                <w:lang w:val="en-US" w:eastAsia="zh-CN"/>
              </w:rPr>
              <w:t>节能降碳类课题或项目（注：以上单个企业项目不计），</w:t>
            </w:r>
            <w:r>
              <w:rPr>
                <w:rFonts w:hint="eastAsia" w:ascii="仿宋" w:hAnsi="仿宋" w:eastAsia="仿宋" w:cs="仿宋"/>
                <w:i w:val="0"/>
                <w:color w:val="auto"/>
                <w:sz w:val="21"/>
                <w:szCs w:val="21"/>
                <w:highlight w:val="none"/>
                <w:u w:val="none"/>
                <w:lang w:eastAsia="zh-CN"/>
              </w:rPr>
              <w:t>每提交一个</w:t>
            </w:r>
            <w:r>
              <w:rPr>
                <w:rFonts w:hint="eastAsia" w:ascii="仿宋" w:hAnsi="仿宋" w:eastAsia="仿宋" w:cs="仿宋"/>
                <w:color w:val="auto"/>
                <w:sz w:val="21"/>
                <w:szCs w:val="21"/>
                <w:highlight w:val="none"/>
                <w:u w:val="none"/>
                <w:shd w:val="clear" w:color="auto" w:fill="FFFFFF"/>
                <w:lang w:val="en-US" w:eastAsia="zh-CN"/>
              </w:rPr>
              <w:t>相关业绩</w:t>
            </w:r>
            <w:r>
              <w:rPr>
                <w:rFonts w:hint="eastAsia" w:ascii="仿宋" w:hAnsi="仿宋" w:eastAsia="仿宋" w:cs="仿宋"/>
                <w:i w:val="0"/>
                <w:color w:val="auto"/>
                <w:sz w:val="21"/>
                <w:szCs w:val="21"/>
                <w:highlight w:val="none"/>
                <w:u w:val="none"/>
                <w:lang w:eastAsia="zh-CN"/>
              </w:rPr>
              <w:t>合同或</w:t>
            </w:r>
            <w:r>
              <w:rPr>
                <w:rFonts w:hint="eastAsia" w:ascii="仿宋" w:hAnsi="仿宋" w:eastAsia="仿宋" w:cs="仿宋"/>
                <w:i w:val="0"/>
                <w:color w:val="auto"/>
                <w:sz w:val="21"/>
                <w:szCs w:val="21"/>
                <w:highlight w:val="none"/>
                <w:u w:val="none"/>
                <w:lang w:val="en-US" w:eastAsia="zh-CN"/>
              </w:rPr>
              <w:t>中标（</w:t>
            </w:r>
            <w:r>
              <w:rPr>
                <w:rFonts w:hint="eastAsia" w:ascii="仿宋" w:hAnsi="仿宋" w:eastAsia="仿宋" w:cs="仿宋"/>
                <w:i w:val="0"/>
                <w:color w:val="auto"/>
                <w:sz w:val="21"/>
                <w:szCs w:val="21"/>
                <w:highlight w:val="none"/>
                <w:u w:val="none"/>
                <w:lang w:eastAsia="zh-CN"/>
              </w:rPr>
              <w:t>成交</w:t>
            </w:r>
            <w:r>
              <w:rPr>
                <w:rFonts w:hint="eastAsia" w:ascii="仿宋" w:hAnsi="仿宋" w:eastAsia="仿宋" w:cs="仿宋"/>
                <w:i w:val="0"/>
                <w:color w:val="auto"/>
                <w:sz w:val="21"/>
                <w:szCs w:val="21"/>
                <w:highlight w:val="none"/>
                <w:u w:val="none"/>
                <w:lang w:val="en-US" w:eastAsia="zh-CN"/>
              </w:rPr>
              <w:t>）</w:t>
            </w:r>
            <w:r>
              <w:rPr>
                <w:rFonts w:hint="eastAsia" w:ascii="仿宋" w:hAnsi="仿宋" w:eastAsia="仿宋" w:cs="仿宋"/>
                <w:i w:val="0"/>
                <w:color w:val="auto"/>
                <w:sz w:val="21"/>
                <w:szCs w:val="21"/>
                <w:highlight w:val="none"/>
                <w:u w:val="none"/>
                <w:lang w:eastAsia="zh-CN"/>
              </w:rPr>
              <w:t>通知书得</w:t>
            </w:r>
            <w:r>
              <w:rPr>
                <w:rFonts w:hint="eastAsia" w:ascii="仿宋" w:hAnsi="仿宋" w:eastAsia="仿宋" w:cs="仿宋"/>
                <w:i w:val="0"/>
                <w:color w:val="auto"/>
                <w:sz w:val="21"/>
                <w:szCs w:val="21"/>
                <w:highlight w:val="none"/>
                <w:u w:val="none"/>
                <w:lang w:val="en-US" w:eastAsia="zh-CN"/>
              </w:rPr>
              <w:t>1</w:t>
            </w:r>
            <w:r>
              <w:rPr>
                <w:rFonts w:hint="eastAsia" w:ascii="仿宋" w:hAnsi="仿宋" w:eastAsia="仿宋" w:cs="仿宋"/>
                <w:i w:val="0"/>
                <w:color w:val="auto"/>
                <w:sz w:val="21"/>
                <w:szCs w:val="21"/>
                <w:highlight w:val="none"/>
                <w:u w:val="none"/>
                <w:lang w:eastAsia="zh-CN"/>
              </w:rPr>
              <w:t>分，最高不超过</w:t>
            </w:r>
            <w:r>
              <w:rPr>
                <w:rFonts w:hint="eastAsia" w:ascii="仿宋" w:hAnsi="仿宋" w:eastAsia="仿宋" w:cs="仿宋"/>
                <w:i w:val="0"/>
                <w:color w:val="auto"/>
                <w:sz w:val="21"/>
                <w:szCs w:val="21"/>
                <w:highlight w:val="none"/>
                <w:u w:val="none"/>
                <w:lang w:val="en-US" w:eastAsia="zh-CN"/>
              </w:rPr>
              <w:t>5分</w:t>
            </w:r>
            <w:r>
              <w:rPr>
                <w:rFonts w:hint="eastAsia" w:ascii="仿宋" w:hAnsi="仿宋" w:eastAsia="仿宋" w:cs="仿宋"/>
                <w:i w:val="0"/>
                <w:color w:val="auto"/>
                <w:sz w:val="21"/>
                <w:szCs w:val="21"/>
                <w:highlight w:val="none"/>
                <w:u w:val="none"/>
                <w:lang w:eastAsia="zh-CN"/>
              </w:rPr>
              <w:t>。未提交本项目不得分。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vMerge w:val="continue"/>
            <w:noWrap w:val="0"/>
            <w:vAlign w:val="center"/>
          </w:tcPr>
          <w:p>
            <w:pPr>
              <w:keepNext w:val="0"/>
              <w:keepLines w:val="0"/>
              <w:pageBreakBefore w:val="0"/>
              <w:kinsoku/>
              <w:wordWrap/>
              <w:overflowPunct/>
              <w:topLinePunct w:val="0"/>
              <w:autoSpaceDE/>
              <w:autoSpaceDN/>
              <w:bidi w:val="0"/>
              <w:spacing w:line="240" w:lineRule="auto"/>
              <w:jc w:val="both"/>
              <w:rPr>
                <w:rFonts w:hint="eastAsia" w:ascii="仿宋" w:hAnsi="仿宋" w:eastAsia="仿宋" w:cs="仿宋"/>
                <w:color w:val="auto"/>
                <w:sz w:val="21"/>
                <w:szCs w:val="21"/>
                <w:highlight w:val="none"/>
              </w:rPr>
            </w:pPr>
          </w:p>
        </w:tc>
        <w:tc>
          <w:tcPr>
            <w:tcW w:w="64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1"/>
                <w:szCs w:val="21"/>
                <w:highlight w:val="none"/>
              </w:rPr>
            </w:pPr>
          </w:p>
        </w:tc>
        <w:tc>
          <w:tcPr>
            <w:tcW w:w="6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项目人员</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配备</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15分</w:t>
            </w:r>
            <w:r>
              <w:rPr>
                <w:rFonts w:hint="eastAsia" w:ascii="仿宋" w:hAnsi="仿宋" w:eastAsia="仿宋" w:cs="仿宋"/>
                <w:color w:val="auto"/>
                <w:sz w:val="21"/>
                <w:szCs w:val="21"/>
                <w:highlight w:val="none"/>
                <w:lang w:eastAsia="zh-CN"/>
              </w:rPr>
              <w:t>）</w:t>
            </w:r>
          </w:p>
        </w:tc>
        <w:tc>
          <w:tcPr>
            <w:tcW w:w="3480" w:type="pc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color w:val="auto"/>
                <w:sz w:val="21"/>
                <w:szCs w:val="21"/>
                <w:highlight w:val="none"/>
                <w:u w:val="none"/>
                <w:shd w:val="clear" w:color="auto" w:fill="FFFFFF"/>
                <w:lang w:val="en-US" w:eastAsia="zh-CN"/>
              </w:rPr>
            </w:pPr>
            <w:r>
              <w:rPr>
                <w:rFonts w:hint="eastAsia" w:ascii="仿宋" w:hAnsi="仿宋" w:eastAsia="仿宋" w:cs="仿宋"/>
                <w:color w:val="auto"/>
                <w:sz w:val="21"/>
                <w:szCs w:val="21"/>
                <w:highlight w:val="none"/>
                <w:u w:val="none"/>
                <w:shd w:val="clear" w:color="auto" w:fill="FFFFFF"/>
                <w:lang w:val="en-US" w:eastAsia="zh-CN"/>
              </w:rPr>
              <w:t>1</w:t>
            </w:r>
            <w:r>
              <w:rPr>
                <w:rFonts w:hint="eastAsia" w:ascii="仿宋" w:hAnsi="仿宋" w:eastAsia="仿宋" w:cs="仿宋"/>
                <w:i w:val="0"/>
                <w:color w:val="auto"/>
                <w:sz w:val="21"/>
                <w:szCs w:val="21"/>
                <w:highlight w:val="none"/>
                <w:u w:val="none"/>
                <w:lang w:val="en-US" w:eastAsia="zh-CN"/>
              </w:rPr>
              <w:t>、项目负责人须具有</w:t>
            </w:r>
            <w:r>
              <w:rPr>
                <w:rFonts w:hint="eastAsia" w:ascii="仿宋" w:hAnsi="仿宋" w:eastAsia="仿宋" w:cs="仿宋"/>
                <w:color w:val="auto"/>
                <w:sz w:val="21"/>
                <w:szCs w:val="21"/>
                <w:highlight w:val="none"/>
                <w:u w:val="none"/>
                <w:shd w:val="clear" w:color="auto" w:fill="FFFFFF"/>
                <w:lang w:val="en-US" w:eastAsia="zh-CN"/>
              </w:rPr>
              <w:t>钢铁、有色、化工、建材</w:t>
            </w:r>
            <w:r>
              <w:rPr>
                <w:rFonts w:hint="eastAsia" w:ascii="仿宋" w:hAnsi="仿宋" w:eastAsia="仿宋" w:cs="仿宋"/>
                <w:i w:val="0"/>
                <w:color w:val="auto"/>
                <w:sz w:val="21"/>
                <w:szCs w:val="21"/>
                <w:highlight w:val="none"/>
                <w:u w:val="none"/>
                <w:lang w:val="en-US" w:eastAsia="zh-CN"/>
              </w:rPr>
              <w:t>等工业领域重点行业副高</w:t>
            </w:r>
            <w:r>
              <w:rPr>
                <w:rFonts w:hint="eastAsia" w:ascii="仿宋" w:hAnsi="仿宋" w:eastAsia="仿宋" w:cs="仿宋"/>
                <w:color w:val="auto"/>
                <w:sz w:val="21"/>
                <w:szCs w:val="21"/>
                <w:highlight w:val="none"/>
                <w:u w:val="none"/>
                <w:shd w:val="clear" w:color="auto" w:fill="FFFFFF"/>
              </w:rPr>
              <w:t>级及以上技术职称</w:t>
            </w:r>
            <w:r>
              <w:rPr>
                <w:rFonts w:hint="eastAsia" w:ascii="仿宋" w:hAnsi="仿宋" w:eastAsia="仿宋" w:cs="仿宋"/>
                <w:color w:val="auto"/>
                <w:sz w:val="21"/>
                <w:szCs w:val="21"/>
                <w:highlight w:val="none"/>
                <w:u w:val="none"/>
                <w:shd w:val="clear" w:color="auto" w:fill="FFFFFF"/>
                <w:lang w:eastAsia="zh-CN"/>
              </w:rPr>
              <w:t>。副高级得</w:t>
            </w:r>
            <w:r>
              <w:rPr>
                <w:rFonts w:hint="eastAsia" w:ascii="仿宋" w:hAnsi="仿宋" w:eastAsia="仿宋" w:cs="仿宋"/>
                <w:color w:val="auto"/>
                <w:sz w:val="21"/>
                <w:szCs w:val="21"/>
                <w:highlight w:val="none"/>
                <w:u w:val="none"/>
                <w:shd w:val="clear" w:color="auto" w:fill="FFFFFF"/>
                <w:lang w:val="en-US" w:eastAsia="zh-CN"/>
              </w:rPr>
              <w:t>2分、高级得4分</w:t>
            </w:r>
            <w:r>
              <w:rPr>
                <w:rFonts w:hint="eastAsia" w:ascii="仿宋" w:hAnsi="仿宋" w:eastAsia="仿宋" w:cs="仿宋"/>
                <w:color w:val="auto"/>
                <w:sz w:val="21"/>
                <w:szCs w:val="21"/>
                <w:highlight w:val="none"/>
                <w:u w:val="none"/>
                <w:shd w:val="clear" w:color="auto" w:fill="FFFFFF"/>
                <w:lang w:eastAsia="zh-CN"/>
              </w:rPr>
              <w:t>。证明资料齐全得</w:t>
            </w:r>
            <w:r>
              <w:rPr>
                <w:rFonts w:hint="eastAsia" w:ascii="仿宋" w:hAnsi="仿宋" w:eastAsia="仿宋" w:cs="仿宋"/>
                <w:color w:val="auto"/>
                <w:sz w:val="21"/>
                <w:szCs w:val="21"/>
                <w:highlight w:val="none"/>
                <w:u w:val="none"/>
                <w:shd w:val="clear" w:color="auto" w:fill="FFFFFF"/>
                <w:lang w:val="en-US" w:eastAsia="zh-CN"/>
              </w:rPr>
              <w:t>分，不提供或缺项不得分。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color w:val="auto"/>
                <w:sz w:val="21"/>
                <w:szCs w:val="21"/>
                <w:highlight w:val="none"/>
                <w:u w:val="none"/>
                <w:shd w:val="clear" w:color="auto" w:fill="FFFFFF"/>
                <w:lang w:val="en-US" w:eastAsia="zh-CN"/>
              </w:rPr>
            </w:pPr>
            <w:r>
              <w:rPr>
                <w:rFonts w:hint="eastAsia" w:ascii="仿宋" w:hAnsi="仿宋" w:eastAsia="仿宋" w:cs="仿宋"/>
                <w:i w:val="0"/>
                <w:color w:val="auto"/>
                <w:sz w:val="21"/>
                <w:szCs w:val="21"/>
                <w:highlight w:val="none"/>
                <w:u w:val="none"/>
                <w:lang w:val="en-US" w:eastAsia="zh-CN"/>
              </w:rPr>
              <w:t>2.</w:t>
            </w:r>
            <w:r>
              <w:rPr>
                <w:rFonts w:hint="eastAsia" w:ascii="仿宋" w:hAnsi="仿宋" w:eastAsia="仿宋" w:cs="仿宋"/>
                <w:color w:val="auto"/>
                <w:sz w:val="21"/>
                <w:szCs w:val="21"/>
                <w:highlight w:val="none"/>
                <w:u w:val="none"/>
                <w:shd w:val="clear" w:color="auto" w:fill="FFFFFF"/>
                <w:lang w:val="en-US" w:eastAsia="zh-CN"/>
              </w:rPr>
              <w:t>项目负责人具有市级及以上工业领域碳达峰方案编制工作经验，1个得1分，最多得3分；提供业绩</w:t>
            </w:r>
            <w:r>
              <w:rPr>
                <w:rFonts w:hint="eastAsia" w:ascii="仿宋" w:hAnsi="仿宋" w:eastAsia="仿宋" w:cs="仿宋"/>
                <w:i w:val="0"/>
                <w:color w:val="auto"/>
                <w:sz w:val="21"/>
                <w:szCs w:val="21"/>
                <w:highlight w:val="none"/>
                <w:u w:val="none"/>
                <w:lang w:eastAsia="zh-CN"/>
              </w:rPr>
              <w:t>合同或</w:t>
            </w:r>
            <w:r>
              <w:rPr>
                <w:rFonts w:hint="eastAsia" w:ascii="仿宋" w:hAnsi="仿宋" w:eastAsia="仿宋" w:cs="仿宋"/>
                <w:i w:val="0"/>
                <w:color w:val="auto"/>
                <w:sz w:val="21"/>
                <w:szCs w:val="21"/>
                <w:highlight w:val="none"/>
                <w:u w:val="none"/>
                <w:lang w:val="en-US" w:eastAsia="zh-CN"/>
              </w:rPr>
              <w:t>中标（</w:t>
            </w:r>
            <w:r>
              <w:rPr>
                <w:rFonts w:hint="eastAsia" w:ascii="仿宋" w:hAnsi="仿宋" w:eastAsia="仿宋" w:cs="仿宋"/>
                <w:i w:val="0"/>
                <w:color w:val="auto"/>
                <w:sz w:val="21"/>
                <w:szCs w:val="21"/>
                <w:highlight w:val="none"/>
                <w:u w:val="none"/>
                <w:lang w:eastAsia="zh-CN"/>
              </w:rPr>
              <w:t>成交</w:t>
            </w:r>
            <w:r>
              <w:rPr>
                <w:rFonts w:hint="eastAsia" w:ascii="仿宋" w:hAnsi="仿宋" w:eastAsia="仿宋" w:cs="仿宋"/>
                <w:i w:val="0"/>
                <w:color w:val="auto"/>
                <w:sz w:val="21"/>
                <w:szCs w:val="21"/>
                <w:highlight w:val="none"/>
                <w:u w:val="none"/>
                <w:lang w:val="en-US" w:eastAsia="zh-CN"/>
              </w:rPr>
              <w:t>）</w:t>
            </w:r>
            <w:r>
              <w:rPr>
                <w:rFonts w:hint="eastAsia" w:ascii="仿宋" w:hAnsi="仿宋" w:eastAsia="仿宋" w:cs="仿宋"/>
                <w:i w:val="0"/>
                <w:color w:val="auto"/>
                <w:sz w:val="21"/>
                <w:szCs w:val="21"/>
                <w:highlight w:val="none"/>
                <w:u w:val="none"/>
                <w:lang w:eastAsia="zh-CN"/>
              </w:rPr>
              <w:t>通知书</w:t>
            </w:r>
            <w:r>
              <w:rPr>
                <w:rFonts w:hint="eastAsia" w:ascii="仿宋" w:hAnsi="仿宋" w:eastAsia="仿宋" w:cs="仿宋"/>
                <w:color w:val="auto"/>
                <w:sz w:val="21"/>
                <w:szCs w:val="21"/>
                <w:highlight w:val="none"/>
                <w:u w:val="none"/>
                <w:shd w:val="clear" w:color="auto" w:fill="FFFFFF"/>
                <w:lang w:val="en-US" w:eastAsia="zh-CN"/>
              </w:rPr>
              <w:t>，不提供或缺项不得分。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color w:val="auto"/>
                <w:sz w:val="21"/>
                <w:szCs w:val="21"/>
                <w:highlight w:val="none"/>
                <w:u w:val="none"/>
                <w:shd w:val="clear" w:color="auto" w:fill="FFFFFF"/>
                <w:lang w:eastAsia="zh-CN"/>
              </w:rPr>
            </w:pPr>
            <w:r>
              <w:rPr>
                <w:rFonts w:hint="eastAsia" w:ascii="仿宋" w:hAnsi="仿宋" w:eastAsia="仿宋" w:cs="仿宋"/>
                <w:color w:val="auto"/>
                <w:sz w:val="21"/>
                <w:szCs w:val="21"/>
                <w:highlight w:val="none"/>
                <w:u w:val="none"/>
                <w:shd w:val="clear" w:color="auto" w:fill="FFFFFF"/>
                <w:lang w:val="en-US" w:eastAsia="zh-CN"/>
              </w:rPr>
              <w:t>3、项目组成员（不含项目负责人）具备钢铁、有色、化工、建材等工业相关领域</w:t>
            </w:r>
            <w:r>
              <w:rPr>
                <w:rFonts w:hint="eastAsia" w:ascii="仿宋" w:hAnsi="仿宋" w:eastAsia="仿宋" w:cs="仿宋"/>
                <w:color w:val="auto"/>
                <w:sz w:val="21"/>
                <w:szCs w:val="21"/>
                <w:highlight w:val="none"/>
                <w:u w:val="none"/>
                <w:shd w:val="clear" w:color="auto" w:fill="FFFFFF"/>
                <w:lang w:eastAsia="zh-CN"/>
              </w:rPr>
              <w:t>副高级及以上</w:t>
            </w:r>
            <w:r>
              <w:rPr>
                <w:rFonts w:hint="eastAsia" w:ascii="仿宋" w:hAnsi="仿宋" w:eastAsia="仿宋" w:cs="仿宋"/>
                <w:color w:val="auto"/>
                <w:sz w:val="21"/>
                <w:szCs w:val="21"/>
                <w:highlight w:val="none"/>
                <w:u w:val="none"/>
                <w:shd w:val="clear" w:color="auto" w:fill="FFFFFF"/>
              </w:rPr>
              <w:t>技术职称，</w:t>
            </w:r>
            <w:r>
              <w:rPr>
                <w:rFonts w:hint="eastAsia" w:ascii="仿宋" w:hAnsi="仿宋" w:eastAsia="仿宋" w:cs="仿宋"/>
                <w:i w:val="0"/>
                <w:color w:val="auto"/>
                <w:sz w:val="21"/>
                <w:szCs w:val="21"/>
                <w:highlight w:val="none"/>
                <w:u w:val="none"/>
                <w:lang w:val="en-US" w:eastAsia="zh-CN"/>
              </w:rPr>
              <w:t>1人得1分，最高不超过5分。</w:t>
            </w:r>
            <w:r>
              <w:rPr>
                <w:rFonts w:hint="eastAsia" w:ascii="仿宋" w:hAnsi="仿宋" w:eastAsia="仿宋" w:cs="仿宋"/>
                <w:color w:val="auto"/>
                <w:sz w:val="21"/>
                <w:szCs w:val="21"/>
                <w:highlight w:val="none"/>
                <w:u w:val="none"/>
                <w:shd w:val="clear" w:color="auto" w:fill="FFFFFF"/>
                <w:lang w:eastAsia="zh-CN"/>
              </w:rPr>
              <w:t>证明资料齐全得</w:t>
            </w:r>
            <w:r>
              <w:rPr>
                <w:rFonts w:hint="eastAsia" w:ascii="仿宋" w:hAnsi="仿宋" w:eastAsia="仿宋" w:cs="仿宋"/>
                <w:color w:val="auto"/>
                <w:sz w:val="21"/>
                <w:szCs w:val="21"/>
                <w:highlight w:val="none"/>
                <w:u w:val="none"/>
                <w:shd w:val="clear" w:color="auto" w:fill="FFFFFF"/>
                <w:lang w:val="en-US" w:eastAsia="zh-CN"/>
              </w:rPr>
              <w:t>分，不提供或缺项不得分。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color w:val="auto"/>
                <w:sz w:val="21"/>
                <w:szCs w:val="21"/>
                <w:highlight w:val="none"/>
                <w:u w:val="none"/>
                <w:shd w:val="clear" w:color="auto" w:fill="FFFFFF"/>
                <w:lang w:val="en-US" w:eastAsia="zh-CN"/>
              </w:rPr>
              <w:t>4.项目组成员（不含项目负责人）具备</w:t>
            </w:r>
            <w:r>
              <w:rPr>
                <w:rFonts w:hint="eastAsia" w:ascii="仿宋" w:hAnsi="仿宋" w:eastAsia="仿宋" w:cs="仿宋"/>
                <w:color w:val="auto"/>
                <w:sz w:val="21"/>
                <w:szCs w:val="21"/>
                <w:highlight w:val="none"/>
                <w:u w:val="none"/>
                <w:shd w:val="clear" w:color="auto" w:fill="FFFFFF"/>
              </w:rPr>
              <w:t>从</w:t>
            </w:r>
            <w:r>
              <w:rPr>
                <w:rFonts w:hint="eastAsia" w:ascii="仿宋" w:hAnsi="仿宋" w:eastAsia="仿宋" w:cs="仿宋"/>
                <w:color w:val="auto"/>
                <w:sz w:val="21"/>
                <w:szCs w:val="21"/>
                <w:highlight w:val="none"/>
                <w:u w:val="none"/>
                <w:shd w:val="clear" w:color="auto" w:fill="FFFFFF"/>
                <w:lang w:val="en-US" w:eastAsia="zh-CN"/>
              </w:rPr>
              <w:t>事企业碳排放管理、企业低碳发展领域课题、企业</w:t>
            </w:r>
            <w:r>
              <w:rPr>
                <w:rFonts w:hint="eastAsia" w:ascii="仿宋" w:hAnsi="仿宋" w:eastAsia="仿宋" w:cs="仿宋"/>
                <w:color w:val="auto"/>
                <w:sz w:val="21"/>
                <w:szCs w:val="21"/>
                <w:highlight w:val="none"/>
                <w:u w:val="none"/>
                <w:shd w:val="clear" w:color="auto" w:fill="FFFFFF"/>
              </w:rPr>
              <w:t>节能</w:t>
            </w:r>
            <w:r>
              <w:rPr>
                <w:rFonts w:hint="eastAsia" w:ascii="仿宋" w:hAnsi="仿宋" w:eastAsia="仿宋" w:cs="仿宋"/>
                <w:color w:val="auto"/>
                <w:sz w:val="21"/>
                <w:szCs w:val="21"/>
                <w:highlight w:val="none"/>
                <w:u w:val="none"/>
                <w:shd w:val="clear" w:color="auto" w:fill="FFFFFF"/>
                <w:lang w:val="en-US" w:eastAsia="zh-CN"/>
              </w:rPr>
              <w:t>减排等</w:t>
            </w:r>
            <w:r>
              <w:rPr>
                <w:rFonts w:hint="eastAsia" w:ascii="仿宋" w:hAnsi="仿宋" w:eastAsia="仿宋" w:cs="仿宋"/>
                <w:color w:val="auto"/>
                <w:sz w:val="21"/>
                <w:szCs w:val="21"/>
                <w:highlight w:val="none"/>
                <w:u w:val="none"/>
                <w:shd w:val="clear" w:color="auto" w:fill="FFFFFF"/>
              </w:rPr>
              <w:t>相关工作</w:t>
            </w:r>
            <w:r>
              <w:rPr>
                <w:rFonts w:hint="eastAsia" w:ascii="仿宋" w:hAnsi="仿宋" w:eastAsia="仿宋" w:cs="仿宋"/>
                <w:i w:val="0"/>
                <w:color w:val="auto"/>
                <w:sz w:val="21"/>
                <w:szCs w:val="21"/>
                <w:highlight w:val="none"/>
                <w:u w:val="none"/>
                <w:lang w:val="en-US" w:eastAsia="zh-CN"/>
              </w:rPr>
              <w:t>不少于5年（含5年）工作经验，1人得1分，最高不超过3分。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color w:val="auto"/>
                <w:sz w:val="18"/>
                <w:szCs w:val="18"/>
                <w:highlight w:val="none"/>
                <w:u w:val="none"/>
                <w:shd w:val="clear" w:color="auto" w:fill="FFFFFF"/>
                <w:lang w:eastAsia="zh-CN"/>
              </w:rPr>
            </w:pPr>
            <w:r>
              <w:rPr>
                <w:rFonts w:hint="eastAsia" w:ascii="仿宋" w:hAnsi="仿宋" w:eastAsia="仿宋" w:cs="仿宋"/>
                <w:i w:val="0"/>
                <w:color w:val="auto"/>
                <w:sz w:val="21"/>
                <w:szCs w:val="21"/>
                <w:highlight w:val="none"/>
                <w:u w:val="none"/>
                <w:lang w:val="en-US" w:eastAsia="zh-CN"/>
              </w:rPr>
              <w:t>证明材料：需提供拟配备的团队名单及项目组成员职称证书、学历证书（毕业证、学位证）、身份证复印件、劳动合同、荣誉证书等，近三个月连续缴纳社保证明等证明材料</w:t>
            </w:r>
            <w:r>
              <w:rPr>
                <w:rFonts w:hint="eastAsia" w:ascii="仿宋" w:hAnsi="仿宋" w:eastAsia="仿宋" w:cs="仿宋"/>
                <w:color w:val="auto"/>
                <w:sz w:val="21"/>
                <w:szCs w:val="21"/>
                <w:highlight w:val="none"/>
                <w:u w:val="none"/>
                <w:shd w:val="clear" w:color="auto" w:fill="FFFFFF"/>
                <w:lang w:eastAsia="zh-CN"/>
              </w:rPr>
              <w:t>；</w:t>
            </w:r>
            <w:r>
              <w:rPr>
                <w:rFonts w:hint="eastAsia" w:ascii="仿宋" w:hAnsi="仿宋" w:eastAsia="仿宋" w:cs="仿宋"/>
                <w:color w:val="auto"/>
                <w:sz w:val="21"/>
                <w:szCs w:val="21"/>
                <w:highlight w:val="none"/>
                <w:u w:val="none"/>
                <w:shd w:val="clear" w:color="auto" w:fill="FFFFFF"/>
                <w:lang w:val="en-US" w:eastAsia="zh-CN"/>
              </w:rPr>
              <w:t>如缺项，</w:t>
            </w:r>
            <w:r>
              <w:rPr>
                <w:rFonts w:hint="eastAsia" w:ascii="仿宋" w:hAnsi="仿宋" w:eastAsia="仿宋" w:cs="仿宋"/>
                <w:color w:val="auto"/>
                <w:sz w:val="21"/>
                <w:szCs w:val="21"/>
                <w:highlight w:val="none"/>
                <w:u w:val="none"/>
                <w:shd w:val="clear" w:color="auto" w:fill="FFFFFF"/>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trPr>
        <w:tc>
          <w:tcPr>
            <w:tcW w:w="258" w:type="pct"/>
            <w:vMerge w:val="restart"/>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646"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w:t>
            </w:r>
            <w:r>
              <w:rPr>
                <w:rFonts w:hint="eastAsia" w:ascii="仿宋" w:hAnsi="仿宋" w:eastAsia="仿宋" w:cs="仿宋"/>
                <w:color w:val="auto"/>
                <w:sz w:val="21"/>
                <w:szCs w:val="21"/>
                <w:highlight w:val="none"/>
                <w:lang w:val="en-US" w:eastAsia="zh-CN"/>
              </w:rPr>
              <w:t>部分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1"/>
                <w:szCs w:val="21"/>
                <w:highlight w:val="none"/>
              </w:rPr>
            </w:pPr>
          </w:p>
        </w:tc>
        <w:tc>
          <w:tcPr>
            <w:tcW w:w="613" w:type="pc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eastAsia="zh-CN"/>
              </w:rPr>
              <w:t>编制背景</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eastAsia="zh-CN"/>
              </w:rPr>
              <w:t>理解情况（</w:t>
            </w:r>
            <w:r>
              <w:rPr>
                <w:rFonts w:hint="eastAsia" w:ascii="仿宋" w:hAnsi="仿宋" w:eastAsia="仿宋" w:cs="仿宋"/>
                <w:i w:val="0"/>
                <w:color w:val="auto"/>
                <w:sz w:val="21"/>
                <w:szCs w:val="21"/>
                <w:highlight w:val="none"/>
                <w:u w:val="none"/>
                <w:lang w:val="en-US" w:eastAsia="zh-CN"/>
              </w:rPr>
              <w:t>10分</w:t>
            </w:r>
            <w:r>
              <w:rPr>
                <w:rFonts w:hint="eastAsia" w:ascii="仿宋" w:hAnsi="仿宋" w:eastAsia="仿宋" w:cs="仿宋"/>
                <w:i w:val="0"/>
                <w:color w:val="auto"/>
                <w:sz w:val="21"/>
                <w:szCs w:val="21"/>
                <w:highlight w:val="none"/>
                <w:u w:val="none"/>
                <w:lang w:eastAsia="zh-CN"/>
              </w:rPr>
              <w:t>）</w:t>
            </w:r>
          </w:p>
        </w:tc>
        <w:tc>
          <w:tcPr>
            <w:tcW w:w="3480" w:type="pc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eastAsia="zh-CN"/>
              </w:rPr>
              <w:t>供应商需结合我市现状，详细论述对工业领域碳排放达峰的基础条件、发展形势和需求的理解，根据论述实际性、完整性和准确性进行评分：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eastAsia="zh-CN"/>
              </w:rPr>
              <w:t>1、供应商的论述结合我市实际，对编制基础条件、发展形势和需求的理解全面、准确、深入，得10分；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eastAsia="zh-CN"/>
              </w:rPr>
              <w:t>2、供应商的论述</w:t>
            </w:r>
            <w:r>
              <w:rPr>
                <w:rFonts w:hint="eastAsia" w:ascii="仿宋" w:hAnsi="仿宋" w:eastAsia="仿宋" w:cs="仿宋"/>
                <w:i w:val="0"/>
                <w:color w:val="auto"/>
                <w:sz w:val="21"/>
                <w:szCs w:val="21"/>
                <w:highlight w:val="none"/>
                <w:u w:val="none"/>
                <w:lang w:val="en-US" w:eastAsia="zh-CN"/>
              </w:rPr>
              <w:t>较为</w:t>
            </w:r>
            <w:r>
              <w:rPr>
                <w:rFonts w:hint="eastAsia" w:ascii="仿宋" w:hAnsi="仿宋" w:eastAsia="仿宋" w:cs="仿宋"/>
                <w:i w:val="0"/>
                <w:color w:val="auto"/>
                <w:sz w:val="21"/>
                <w:szCs w:val="21"/>
                <w:highlight w:val="none"/>
                <w:u w:val="none"/>
                <w:lang w:eastAsia="zh-CN"/>
              </w:rPr>
              <w:t>结合我市实际，对编制基础条件、发展形势和需求的理解</w:t>
            </w:r>
            <w:r>
              <w:rPr>
                <w:rFonts w:hint="eastAsia" w:ascii="仿宋" w:hAnsi="仿宋" w:eastAsia="仿宋" w:cs="仿宋"/>
                <w:i w:val="0"/>
                <w:color w:val="auto"/>
                <w:sz w:val="21"/>
                <w:szCs w:val="21"/>
                <w:highlight w:val="none"/>
                <w:u w:val="none"/>
                <w:lang w:val="en-US" w:eastAsia="zh-CN"/>
              </w:rPr>
              <w:t>较为</w:t>
            </w:r>
            <w:r>
              <w:rPr>
                <w:rFonts w:hint="eastAsia" w:ascii="仿宋" w:hAnsi="仿宋" w:eastAsia="仿宋" w:cs="仿宋"/>
                <w:i w:val="0"/>
                <w:color w:val="auto"/>
                <w:sz w:val="21"/>
                <w:szCs w:val="21"/>
                <w:highlight w:val="none"/>
                <w:u w:val="none"/>
                <w:lang w:eastAsia="zh-CN"/>
              </w:rPr>
              <w:t>全面、准确、深入，得</w:t>
            </w:r>
            <w:r>
              <w:rPr>
                <w:rFonts w:hint="eastAsia" w:ascii="仿宋" w:hAnsi="仿宋" w:eastAsia="仿宋" w:cs="仿宋"/>
                <w:i w:val="0"/>
                <w:color w:val="auto"/>
                <w:sz w:val="21"/>
                <w:szCs w:val="21"/>
                <w:highlight w:val="none"/>
                <w:u w:val="none"/>
                <w:lang w:val="en-US" w:eastAsia="zh-CN"/>
              </w:rPr>
              <w:t>8</w:t>
            </w:r>
            <w:r>
              <w:rPr>
                <w:rFonts w:hint="eastAsia" w:ascii="仿宋" w:hAnsi="仿宋" w:eastAsia="仿宋" w:cs="仿宋"/>
                <w:i w:val="0"/>
                <w:color w:val="auto"/>
                <w:sz w:val="21"/>
                <w:szCs w:val="21"/>
                <w:highlight w:val="none"/>
                <w:u w:val="none"/>
                <w:lang w:eastAsia="zh-CN"/>
              </w:rPr>
              <w:t>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eastAsia="zh-CN"/>
              </w:rPr>
              <w:t>3、供应商的论述</w:t>
            </w:r>
            <w:r>
              <w:rPr>
                <w:rFonts w:hint="eastAsia" w:ascii="仿宋" w:hAnsi="仿宋" w:eastAsia="仿宋" w:cs="仿宋"/>
                <w:i w:val="0"/>
                <w:color w:val="auto"/>
                <w:sz w:val="21"/>
                <w:szCs w:val="21"/>
                <w:highlight w:val="none"/>
                <w:u w:val="none"/>
                <w:lang w:val="en-US" w:eastAsia="zh-CN"/>
              </w:rPr>
              <w:t>基本</w:t>
            </w:r>
            <w:r>
              <w:rPr>
                <w:rFonts w:hint="eastAsia" w:ascii="仿宋" w:hAnsi="仿宋" w:eastAsia="仿宋" w:cs="仿宋"/>
                <w:i w:val="0"/>
                <w:color w:val="auto"/>
                <w:sz w:val="21"/>
                <w:szCs w:val="21"/>
                <w:highlight w:val="none"/>
                <w:u w:val="none"/>
                <w:lang w:eastAsia="zh-CN"/>
              </w:rPr>
              <w:t>结合我市实际，对编制基础条件、发展形势和需求的</w:t>
            </w:r>
            <w:r>
              <w:rPr>
                <w:rFonts w:hint="eastAsia" w:ascii="仿宋" w:hAnsi="仿宋" w:eastAsia="仿宋" w:cs="仿宋"/>
                <w:i w:val="0"/>
                <w:color w:val="auto"/>
                <w:sz w:val="21"/>
                <w:szCs w:val="21"/>
                <w:highlight w:val="none"/>
                <w:u w:val="none"/>
                <w:lang w:val="en-US" w:eastAsia="zh-CN"/>
              </w:rPr>
              <w:t>理解基本</w:t>
            </w:r>
            <w:r>
              <w:rPr>
                <w:rFonts w:hint="eastAsia" w:ascii="仿宋" w:hAnsi="仿宋" w:eastAsia="仿宋" w:cs="仿宋"/>
                <w:i w:val="0"/>
                <w:color w:val="auto"/>
                <w:sz w:val="21"/>
                <w:szCs w:val="21"/>
                <w:highlight w:val="none"/>
                <w:u w:val="none"/>
                <w:lang w:eastAsia="zh-CN"/>
              </w:rPr>
              <w:t>全面、准确、深入，得</w:t>
            </w:r>
            <w:r>
              <w:rPr>
                <w:rFonts w:hint="eastAsia" w:ascii="仿宋" w:hAnsi="仿宋" w:eastAsia="仿宋" w:cs="仿宋"/>
                <w:i w:val="0"/>
                <w:color w:val="auto"/>
                <w:sz w:val="21"/>
                <w:szCs w:val="21"/>
                <w:highlight w:val="none"/>
                <w:u w:val="none"/>
                <w:lang w:val="en-US" w:eastAsia="zh-CN"/>
              </w:rPr>
              <w:t>6</w:t>
            </w:r>
            <w:r>
              <w:rPr>
                <w:rFonts w:hint="eastAsia" w:ascii="仿宋" w:hAnsi="仿宋" w:eastAsia="仿宋" w:cs="仿宋"/>
                <w:i w:val="0"/>
                <w:color w:val="auto"/>
                <w:sz w:val="21"/>
                <w:szCs w:val="21"/>
                <w:highlight w:val="none"/>
                <w:u w:val="none"/>
                <w:lang w:eastAsia="zh-CN"/>
              </w:rPr>
              <w:t>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val="en-US" w:eastAsia="zh-CN"/>
              </w:rPr>
              <w:t>4</w:t>
            </w:r>
            <w:r>
              <w:rPr>
                <w:rFonts w:hint="eastAsia" w:ascii="仿宋" w:hAnsi="仿宋" w:eastAsia="仿宋" w:cs="仿宋"/>
                <w:i w:val="0"/>
                <w:color w:val="auto"/>
                <w:sz w:val="21"/>
                <w:szCs w:val="21"/>
                <w:highlight w:val="none"/>
                <w:u w:val="none"/>
                <w:lang w:eastAsia="zh-CN"/>
              </w:rPr>
              <w:t>、供应商的论述</w:t>
            </w:r>
            <w:r>
              <w:rPr>
                <w:rFonts w:hint="eastAsia" w:ascii="仿宋" w:hAnsi="仿宋" w:eastAsia="仿宋" w:cs="仿宋"/>
                <w:i w:val="0"/>
                <w:color w:val="auto"/>
                <w:sz w:val="21"/>
                <w:szCs w:val="21"/>
                <w:highlight w:val="none"/>
                <w:u w:val="none"/>
                <w:lang w:val="en-US" w:eastAsia="zh-CN"/>
              </w:rPr>
              <w:t>与</w:t>
            </w:r>
            <w:r>
              <w:rPr>
                <w:rFonts w:hint="eastAsia" w:ascii="仿宋" w:hAnsi="仿宋" w:eastAsia="仿宋" w:cs="仿宋"/>
                <w:i w:val="0"/>
                <w:color w:val="auto"/>
                <w:sz w:val="21"/>
                <w:szCs w:val="21"/>
                <w:highlight w:val="none"/>
                <w:u w:val="none"/>
                <w:lang w:eastAsia="zh-CN"/>
              </w:rPr>
              <w:t>我市实际</w:t>
            </w:r>
            <w:r>
              <w:rPr>
                <w:rFonts w:hint="eastAsia" w:ascii="仿宋" w:hAnsi="仿宋" w:eastAsia="仿宋" w:cs="仿宋"/>
                <w:i w:val="0"/>
                <w:color w:val="auto"/>
                <w:sz w:val="21"/>
                <w:szCs w:val="21"/>
                <w:highlight w:val="none"/>
                <w:u w:val="none"/>
                <w:lang w:val="en-US" w:eastAsia="zh-CN"/>
              </w:rPr>
              <w:t>结合较差</w:t>
            </w:r>
            <w:r>
              <w:rPr>
                <w:rFonts w:hint="eastAsia" w:ascii="仿宋" w:hAnsi="仿宋" w:eastAsia="仿宋" w:cs="仿宋"/>
                <w:i w:val="0"/>
                <w:color w:val="auto"/>
                <w:sz w:val="21"/>
                <w:szCs w:val="21"/>
                <w:highlight w:val="none"/>
                <w:u w:val="none"/>
                <w:lang w:eastAsia="zh-CN"/>
              </w:rPr>
              <w:t>，对编制基础条件、发展形势和需求的</w:t>
            </w:r>
            <w:r>
              <w:rPr>
                <w:rFonts w:hint="eastAsia" w:ascii="仿宋" w:hAnsi="仿宋" w:eastAsia="仿宋" w:cs="仿宋"/>
                <w:i w:val="0"/>
                <w:color w:val="auto"/>
                <w:sz w:val="21"/>
                <w:szCs w:val="21"/>
                <w:highlight w:val="none"/>
                <w:u w:val="none"/>
                <w:lang w:val="en-US" w:eastAsia="zh-CN"/>
              </w:rPr>
              <w:t>理解</w:t>
            </w:r>
            <w:r>
              <w:rPr>
                <w:rFonts w:hint="eastAsia" w:ascii="仿宋" w:hAnsi="仿宋" w:eastAsia="仿宋" w:cs="仿宋"/>
                <w:i w:val="0"/>
                <w:color w:val="auto"/>
                <w:sz w:val="21"/>
                <w:szCs w:val="21"/>
                <w:highlight w:val="none"/>
                <w:u w:val="none"/>
                <w:lang w:eastAsia="zh-CN"/>
              </w:rPr>
              <w:t>全面</w:t>
            </w:r>
            <w:r>
              <w:rPr>
                <w:rFonts w:hint="eastAsia" w:ascii="仿宋" w:hAnsi="仿宋" w:eastAsia="仿宋" w:cs="仿宋"/>
                <w:i w:val="0"/>
                <w:color w:val="auto"/>
                <w:sz w:val="21"/>
                <w:szCs w:val="21"/>
                <w:highlight w:val="none"/>
                <w:u w:val="none"/>
                <w:lang w:val="en-US" w:eastAsia="zh-CN"/>
              </w:rPr>
              <w:t>性</w:t>
            </w:r>
            <w:r>
              <w:rPr>
                <w:rFonts w:hint="eastAsia" w:ascii="仿宋" w:hAnsi="仿宋" w:eastAsia="仿宋" w:cs="仿宋"/>
                <w:i w:val="0"/>
                <w:color w:val="auto"/>
                <w:sz w:val="21"/>
                <w:szCs w:val="21"/>
                <w:highlight w:val="none"/>
                <w:u w:val="none"/>
                <w:lang w:eastAsia="zh-CN"/>
              </w:rPr>
              <w:t>、准确</w:t>
            </w:r>
            <w:r>
              <w:rPr>
                <w:rFonts w:hint="eastAsia" w:ascii="仿宋" w:hAnsi="仿宋" w:eastAsia="仿宋" w:cs="仿宋"/>
                <w:i w:val="0"/>
                <w:color w:val="auto"/>
                <w:sz w:val="21"/>
                <w:szCs w:val="21"/>
                <w:highlight w:val="none"/>
                <w:u w:val="none"/>
                <w:lang w:val="en-US" w:eastAsia="zh-CN"/>
              </w:rPr>
              <w:t>性</w:t>
            </w:r>
            <w:r>
              <w:rPr>
                <w:rFonts w:hint="eastAsia" w:ascii="仿宋" w:hAnsi="仿宋" w:eastAsia="仿宋" w:cs="仿宋"/>
                <w:i w:val="0"/>
                <w:color w:val="auto"/>
                <w:sz w:val="21"/>
                <w:szCs w:val="21"/>
                <w:highlight w:val="none"/>
                <w:u w:val="none"/>
                <w:lang w:eastAsia="zh-CN"/>
              </w:rPr>
              <w:t>、深入</w:t>
            </w:r>
            <w:r>
              <w:rPr>
                <w:rFonts w:hint="eastAsia" w:ascii="仿宋" w:hAnsi="仿宋" w:eastAsia="仿宋" w:cs="仿宋"/>
                <w:i w:val="0"/>
                <w:color w:val="auto"/>
                <w:sz w:val="21"/>
                <w:szCs w:val="21"/>
                <w:highlight w:val="none"/>
                <w:u w:val="none"/>
                <w:lang w:val="en-US" w:eastAsia="zh-CN"/>
              </w:rPr>
              <w:t>性较差</w:t>
            </w:r>
            <w:r>
              <w:rPr>
                <w:rFonts w:hint="eastAsia" w:ascii="仿宋" w:hAnsi="仿宋" w:eastAsia="仿宋" w:cs="仿宋"/>
                <w:i w:val="0"/>
                <w:color w:val="auto"/>
                <w:sz w:val="21"/>
                <w:szCs w:val="21"/>
                <w:highlight w:val="none"/>
                <w:u w:val="none"/>
                <w:lang w:eastAsia="zh-CN"/>
              </w:rPr>
              <w:t>，得</w:t>
            </w:r>
            <w:r>
              <w:rPr>
                <w:rFonts w:hint="eastAsia" w:ascii="仿宋" w:hAnsi="仿宋" w:eastAsia="仿宋" w:cs="仿宋"/>
                <w:i w:val="0"/>
                <w:color w:val="auto"/>
                <w:sz w:val="21"/>
                <w:szCs w:val="21"/>
                <w:highlight w:val="none"/>
                <w:u w:val="none"/>
                <w:lang w:val="en-US" w:eastAsia="zh-CN"/>
              </w:rPr>
              <w:t>4</w:t>
            </w:r>
            <w:r>
              <w:rPr>
                <w:rFonts w:hint="eastAsia" w:ascii="仿宋" w:hAnsi="仿宋" w:eastAsia="仿宋" w:cs="仿宋"/>
                <w:i w:val="0"/>
                <w:color w:val="auto"/>
                <w:sz w:val="21"/>
                <w:szCs w:val="21"/>
                <w:highlight w:val="none"/>
                <w:u w:val="none"/>
                <w:lang w:eastAsia="zh-CN"/>
              </w:rPr>
              <w:t>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5</w:t>
            </w:r>
            <w:r>
              <w:rPr>
                <w:rFonts w:hint="eastAsia" w:ascii="仿宋" w:hAnsi="仿宋" w:eastAsia="仿宋" w:cs="仿宋"/>
                <w:i w:val="0"/>
                <w:color w:val="auto"/>
                <w:sz w:val="21"/>
                <w:szCs w:val="21"/>
                <w:highlight w:val="none"/>
                <w:u w:val="none"/>
                <w:lang w:eastAsia="zh-CN"/>
              </w:rPr>
              <w:t>、供应商的论述</w:t>
            </w:r>
            <w:r>
              <w:rPr>
                <w:rFonts w:hint="eastAsia" w:ascii="仿宋" w:hAnsi="仿宋" w:eastAsia="仿宋" w:cs="仿宋"/>
                <w:i w:val="0"/>
                <w:color w:val="auto"/>
                <w:sz w:val="21"/>
                <w:szCs w:val="21"/>
                <w:highlight w:val="none"/>
                <w:u w:val="none"/>
                <w:lang w:val="en-US" w:eastAsia="zh-CN"/>
              </w:rPr>
              <w:t>与</w:t>
            </w:r>
            <w:r>
              <w:rPr>
                <w:rFonts w:hint="eastAsia" w:ascii="仿宋" w:hAnsi="仿宋" w:eastAsia="仿宋" w:cs="仿宋"/>
                <w:i w:val="0"/>
                <w:color w:val="auto"/>
                <w:sz w:val="21"/>
                <w:szCs w:val="21"/>
                <w:highlight w:val="none"/>
                <w:u w:val="none"/>
                <w:lang w:eastAsia="zh-CN"/>
              </w:rPr>
              <w:t>我市实际</w:t>
            </w:r>
            <w:r>
              <w:rPr>
                <w:rFonts w:hint="eastAsia" w:ascii="仿宋" w:hAnsi="仿宋" w:eastAsia="仿宋" w:cs="仿宋"/>
                <w:i w:val="0"/>
                <w:color w:val="auto"/>
                <w:sz w:val="21"/>
                <w:szCs w:val="21"/>
                <w:highlight w:val="none"/>
                <w:u w:val="none"/>
                <w:lang w:val="en-US" w:eastAsia="zh-CN"/>
              </w:rPr>
              <w:t>结合差</w:t>
            </w:r>
            <w:r>
              <w:rPr>
                <w:rFonts w:hint="eastAsia" w:ascii="仿宋" w:hAnsi="仿宋" w:eastAsia="仿宋" w:cs="仿宋"/>
                <w:i w:val="0"/>
                <w:color w:val="auto"/>
                <w:sz w:val="21"/>
                <w:szCs w:val="21"/>
                <w:highlight w:val="none"/>
                <w:u w:val="none"/>
                <w:lang w:eastAsia="zh-CN"/>
              </w:rPr>
              <w:t>，对编制基础条件、发展形势和需求的</w:t>
            </w:r>
            <w:r>
              <w:rPr>
                <w:rFonts w:hint="eastAsia" w:ascii="仿宋" w:hAnsi="仿宋" w:eastAsia="仿宋" w:cs="仿宋"/>
                <w:i w:val="0"/>
                <w:color w:val="auto"/>
                <w:sz w:val="21"/>
                <w:szCs w:val="21"/>
                <w:highlight w:val="none"/>
                <w:u w:val="none"/>
                <w:lang w:val="en-US" w:eastAsia="zh-CN"/>
              </w:rPr>
              <w:t>理解</w:t>
            </w:r>
            <w:r>
              <w:rPr>
                <w:rFonts w:hint="eastAsia" w:ascii="仿宋" w:hAnsi="仿宋" w:eastAsia="仿宋" w:cs="仿宋"/>
                <w:i w:val="0"/>
                <w:color w:val="auto"/>
                <w:sz w:val="21"/>
                <w:szCs w:val="21"/>
                <w:highlight w:val="none"/>
                <w:u w:val="none"/>
                <w:lang w:eastAsia="zh-CN"/>
              </w:rPr>
              <w:t>全面</w:t>
            </w:r>
            <w:r>
              <w:rPr>
                <w:rFonts w:hint="eastAsia" w:ascii="仿宋" w:hAnsi="仿宋" w:eastAsia="仿宋" w:cs="仿宋"/>
                <w:i w:val="0"/>
                <w:color w:val="auto"/>
                <w:sz w:val="21"/>
                <w:szCs w:val="21"/>
                <w:highlight w:val="none"/>
                <w:u w:val="none"/>
                <w:lang w:val="en-US" w:eastAsia="zh-CN"/>
              </w:rPr>
              <w:t>性</w:t>
            </w:r>
            <w:r>
              <w:rPr>
                <w:rFonts w:hint="eastAsia" w:ascii="仿宋" w:hAnsi="仿宋" w:eastAsia="仿宋" w:cs="仿宋"/>
                <w:i w:val="0"/>
                <w:color w:val="auto"/>
                <w:sz w:val="21"/>
                <w:szCs w:val="21"/>
                <w:highlight w:val="none"/>
                <w:u w:val="none"/>
                <w:lang w:eastAsia="zh-CN"/>
              </w:rPr>
              <w:t>、准确</w:t>
            </w:r>
            <w:r>
              <w:rPr>
                <w:rFonts w:hint="eastAsia" w:ascii="仿宋" w:hAnsi="仿宋" w:eastAsia="仿宋" w:cs="仿宋"/>
                <w:i w:val="0"/>
                <w:color w:val="auto"/>
                <w:sz w:val="21"/>
                <w:szCs w:val="21"/>
                <w:highlight w:val="none"/>
                <w:u w:val="none"/>
                <w:lang w:val="en-US" w:eastAsia="zh-CN"/>
              </w:rPr>
              <w:t>性</w:t>
            </w:r>
            <w:r>
              <w:rPr>
                <w:rFonts w:hint="eastAsia" w:ascii="仿宋" w:hAnsi="仿宋" w:eastAsia="仿宋" w:cs="仿宋"/>
                <w:i w:val="0"/>
                <w:color w:val="auto"/>
                <w:sz w:val="21"/>
                <w:szCs w:val="21"/>
                <w:highlight w:val="none"/>
                <w:u w:val="none"/>
                <w:lang w:eastAsia="zh-CN"/>
              </w:rPr>
              <w:t>、深入</w:t>
            </w:r>
            <w:r>
              <w:rPr>
                <w:rFonts w:hint="eastAsia" w:ascii="仿宋" w:hAnsi="仿宋" w:eastAsia="仿宋" w:cs="仿宋"/>
                <w:i w:val="0"/>
                <w:color w:val="auto"/>
                <w:sz w:val="21"/>
                <w:szCs w:val="21"/>
                <w:highlight w:val="none"/>
                <w:u w:val="none"/>
                <w:lang w:val="en-US" w:eastAsia="zh-CN"/>
              </w:rPr>
              <w:t>性差</w:t>
            </w:r>
            <w:r>
              <w:rPr>
                <w:rFonts w:hint="eastAsia" w:ascii="仿宋" w:hAnsi="仿宋" w:eastAsia="仿宋" w:cs="仿宋"/>
                <w:i w:val="0"/>
                <w:color w:val="auto"/>
                <w:sz w:val="21"/>
                <w:szCs w:val="21"/>
                <w:highlight w:val="none"/>
                <w:u w:val="none"/>
                <w:lang w:eastAsia="zh-CN"/>
              </w:rPr>
              <w:t>，得</w:t>
            </w:r>
            <w:r>
              <w:rPr>
                <w:rFonts w:hint="eastAsia" w:ascii="仿宋" w:hAnsi="仿宋" w:eastAsia="仿宋" w:cs="仿宋"/>
                <w:i w:val="0"/>
                <w:color w:val="auto"/>
                <w:sz w:val="21"/>
                <w:szCs w:val="21"/>
                <w:highlight w:val="none"/>
                <w:u w:val="none"/>
                <w:lang w:val="en-US" w:eastAsia="zh-CN"/>
              </w:rPr>
              <w:t>2</w:t>
            </w:r>
            <w:r>
              <w:rPr>
                <w:rFonts w:hint="eastAsia" w:ascii="仿宋" w:hAnsi="仿宋" w:eastAsia="仿宋" w:cs="仿宋"/>
                <w:i w:val="0"/>
                <w:color w:val="auto"/>
                <w:sz w:val="21"/>
                <w:szCs w:val="21"/>
                <w:highlight w:val="none"/>
                <w:u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trPr>
        <w:tc>
          <w:tcPr>
            <w:tcW w:w="258" w:type="pct"/>
            <w:vMerge w:val="continue"/>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1"/>
                <w:szCs w:val="21"/>
                <w:highlight w:val="none"/>
                <w:lang w:val="en-US" w:eastAsia="zh-CN"/>
              </w:rPr>
            </w:pPr>
          </w:p>
        </w:tc>
        <w:tc>
          <w:tcPr>
            <w:tcW w:w="64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1"/>
                <w:szCs w:val="21"/>
                <w:highlight w:val="none"/>
              </w:rPr>
            </w:pPr>
          </w:p>
        </w:tc>
        <w:tc>
          <w:tcPr>
            <w:tcW w:w="6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项目实施</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shd w:val="clear" w:color="auto" w:fill="FFFFFF"/>
                <w:lang w:val="en-US" w:eastAsia="zh-CN"/>
              </w:rPr>
            </w:pPr>
            <w:r>
              <w:rPr>
                <w:rFonts w:hint="eastAsia" w:ascii="仿宋" w:hAnsi="仿宋" w:eastAsia="仿宋" w:cs="仿宋"/>
                <w:i w:val="0"/>
                <w:color w:val="auto"/>
                <w:sz w:val="21"/>
                <w:szCs w:val="21"/>
                <w:highlight w:val="none"/>
                <w:u w:val="none"/>
                <w:lang w:val="en-US" w:eastAsia="zh-CN"/>
              </w:rPr>
              <w:t>工作方案（25分）</w:t>
            </w:r>
          </w:p>
        </w:tc>
        <w:tc>
          <w:tcPr>
            <w:tcW w:w="3480" w:type="pc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eastAsia="zh-CN"/>
              </w:rPr>
              <w:t>根据供应商提供的项目实施</w:t>
            </w:r>
            <w:r>
              <w:rPr>
                <w:rFonts w:hint="eastAsia" w:ascii="仿宋" w:hAnsi="仿宋" w:eastAsia="仿宋" w:cs="仿宋"/>
                <w:i w:val="0"/>
                <w:color w:val="auto"/>
                <w:sz w:val="21"/>
                <w:szCs w:val="21"/>
                <w:highlight w:val="none"/>
                <w:u w:val="none"/>
                <w:lang w:val="en-US" w:eastAsia="zh-CN"/>
              </w:rPr>
              <w:t>工作</w:t>
            </w:r>
            <w:r>
              <w:rPr>
                <w:rFonts w:hint="eastAsia" w:ascii="仿宋" w:hAnsi="仿宋" w:eastAsia="仿宋" w:cs="仿宋"/>
                <w:i w:val="0"/>
                <w:color w:val="auto"/>
                <w:sz w:val="21"/>
                <w:szCs w:val="21"/>
                <w:highlight w:val="none"/>
                <w:u w:val="none"/>
                <w:lang w:eastAsia="zh-CN"/>
              </w:rPr>
              <w:t>方案质量进行评比：</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1、方案描述清晰完整，人员安排合理，符合项目实际，可操作性强，</w:t>
            </w:r>
            <w:r>
              <w:rPr>
                <w:rFonts w:hint="eastAsia" w:ascii="仿宋" w:hAnsi="仿宋" w:eastAsia="仿宋" w:cs="仿宋"/>
                <w:i w:val="0"/>
                <w:color w:val="auto"/>
                <w:sz w:val="21"/>
                <w:szCs w:val="21"/>
                <w:highlight w:val="none"/>
                <w:u w:val="none"/>
              </w:rPr>
              <w:t>满足服务需求</w:t>
            </w:r>
            <w:r>
              <w:rPr>
                <w:rFonts w:hint="eastAsia" w:ascii="仿宋" w:hAnsi="仿宋" w:eastAsia="仿宋" w:cs="仿宋"/>
                <w:i w:val="0"/>
                <w:color w:val="auto"/>
                <w:sz w:val="21"/>
                <w:szCs w:val="21"/>
                <w:highlight w:val="none"/>
                <w:u w:val="none"/>
                <w:lang w:eastAsia="zh-CN"/>
              </w:rPr>
              <w:t>，</w:t>
            </w:r>
            <w:r>
              <w:rPr>
                <w:rFonts w:hint="eastAsia" w:ascii="仿宋" w:hAnsi="仿宋" w:eastAsia="仿宋" w:cs="仿宋"/>
                <w:i w:val="0"/>
                <w:color w:val="auto"/>
                <w:sz w:val="21"/>
                <w:szCs w:val="21"/>
                <w:highlight w:val="none"/>
                <w:u w:val="none"/>
              </w:rPr>
              <w:t>得</w:t>
            </w:r>
            <w:r>
              <w:rPr>
                <w:rFonts w:hint="eastAsia" w:ascii="仿宋" w:hAnsi="仿宋" w:eastAsia="仿宋" w:cs="仿宋"/>
                <w:i w:val="0"/>
                <w:color w:val="auto"/>
                <w:sz w:val="21"/>
                <w:szCs w:val="21"/>
                <w:highlight w:val="none"/>
                <w:u w:val="none"/>
                <w:lang w:val="en-US" w:eastAsia="zh-CN"/>
              </w:rPr>
              <w:t>25</w:t>
            </w:r>
            <w:r>
              <w:rPr>
                <w:rFonts w:hint="eastAsia" w:ascii="仿宋" w:hAnsi="仿宋" w:eastAsia="仿宋" w:cs="仿宋"/>
                <w:i w:val="0"/>
                <w:color w:val="auto"/>
                <w:sz w:val="21"/>
                <w:szCs w:val="21"/>
                <w:highlight w:val="none"/>
                <w:u w:val="none"/>
              </w:rPr>
              <w:t>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2、方案描述较为清晰完整，人员安排较为合理，较为符合项目实际、可操作性较强，较为</w:t>
            </w:r>
            <w:r>
              <w:rPr>
                <w:rFonts w:hint="eastAsia" w:ascii="仿宋" w:hAnsi="仿宋" w:eastAsia="仿宋" w:cs="仿宋"/>
                <w:i w:val="0"/>
                <w:color w:val="auto"/>
                <w:sz w:val="21"/>
                <w:szCs w:val="21"/>
                <w:highlight w:val="none"/>
                <w:u w:val="none"/>
              </w:rPr>
              <w:t>满足服务需求</w:t>
            </w:r>
            <w:r>
              <w:rPr>
                <w:rFonts w:hint="eastAsia" w:ascii="仿宋" w:hAnsi="仿宋" w:eastAsia="仿宋" w:cs="仿宋"/>
                <w:i w:val="0"/>
                <w:color w:val="auto"/>
                <w:sz w:val="21"/>
                <w:szCs w:val="21"/>
                <w:highlight w:val="none"/>
                <w:u w:val="none"/>
                <w:lang w:eastAsia="zh-CN"/>
              </w:rPr>
              <w:t>，</w:t>
            </w:r>
            <w:r>
              <w:rPr>
                <w:rFonts w:hint="eastAsia" w:ascii="仿宋" w:hAnsi="仿宋" w:eastAsia="仿宋" w:cs="仿宋"/>
                <w:i w:val="0"/>
                <w:color w:val="auto"/>
                <w:sz w:val="21"/>
                <w:szCs w:val="21"/>
                <w:highlight w:val="none"/>
                <w:u w:val="none"/>
              </w:rPr>
              <w:t>得</w:t>
            </w:r>
            <w:r>
              <w:rPr>
                <w:rFonts w:hint="eastAsia" w:ascii="仿宋" w:hAnsi="仿宋" w:eastAsia="仿宋" w:cs="仿宋"/>
                <w:i w:val="0"/>
                <w:color w:val="auto"/>
                <w:sz w:val="21"/>
                <w:szCs w:val="21"/>
                <w:highlight w:val="none"/>
                <w:u w:val="none"/>
                <w:lang w:val="en-US" w:eastAsia="zh-CN"/>
              </w:rPr>
              <w:t>20</w:t>
            </w:r>
            <w:r>
              <w:rPr>
                <w:rFonts w:hint="eastAsia" w:ascii="仿宋" w:hAnsi="仿宋" w:eastAsia="仿宋" w:cs="仿宋"/>
                <w:i w:val="0"/>
                <w:color w:val="auto"/>
                <w:sz w:val="21"/>
                <w:szCs w:val="21"/>
                <w:highlight w:val="none"/>
                <w:u w:val="none"/>
              </w:rPr>
              <w:t>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3、方案描述基本清晰完整，人员安排基本合理，基本符合项目实际，可操作性一般，基本</w:t>
            </w:r>
            <w:r>
              <w:rPr>
                <w:rFonts w:hint="eastAsia" w:ascii="仿宋" w:hAnsi="仿宋" w:eastAsia="仿宋" w:cs="仿宋"/>
                <w:i w:val="0"/>
                <w:color w:val="auto"/>
                <w:sz w:val="21"/>
                <w:szCs w:val="21"/>
                <w:highlight w:val="none"/>
                <w:u w:val="none"/>
              </w:rPr>
              <w:t>满足服务需求</w:t>
            </w:r>
            <w:r>
              <w:rPr>
                <w:rFonts w:hint="eastAsia" w:ascii="仿宋" w:hAnsi="仿宋" w:eastAsia="仿宋" w:cs="仿宋"/>
                <w:i w:val="0"/>
                <w:color w:val="auto"/>
                <w:sz w:val="21"/>
                <w:szCs w:val="21"/>
                <w:highlight w:val="none"/>
                <w:u w:val="none"/>
                <w:lang w:eastAsia="zh-CN"/>
              </w:rPr>
              <w:t>，</w:t>
            </w:r>
            <w:r>
              <w:rPr>
                <w:rFonts w:hint="eastAsia" w:ascii="仿宋" w:hAnsi="仿宋" w:eastAsia="仿宋" w:cs="仿宋"/>
                <w:i w:val="0"/>
                <w:color w:val="auto"/>
                <w:sz w:val="21"/>
                <w:szCs w:val="21"/>
                <w:highlight w:val="none"/>
                <w:u w:val="none"/>
              </w:rPr>
              <w:t>得</w:t>
            </w:r>
            <w:r>
              <w:rPr>
                <w:rFonts w:hint="eastAsia" w:ascii="仿宋" w:hAnsi="仿宋" w:eastAsia="仿宋" w:cs="仿宋"/>
                <w:i w:val="0"/>
                <w:color w:val="auto"/>
                <w:sz w:val="21"/>
                <w:szCs w:val="21"/>
                <w:highlight w:val="none"/>
                <w:u w:val="none"/>
                <w:lang w:val="en-US" w:eastAsia="zh-CN"/>
              </w:rPr>
              <w:t>15</w:t>
            </w:r>
            <w:r>
              <w:rPr>
                <w:rFonts w:hint="eastAsia" w:ascii="仿宋" w:hAnsi="仿宋" w:eastAsia="仿宋" w:cs="仿宋"/>
                <w:i w:val="0"/>
                <w:color w:val="auto"/>
                <w:sz w:val="21"/>
                <w:szCs w:val="21"/>
                <w:highlight w:val="none"/>
                <w:u w:val="none"/>
              </w:rPr>
              <w:t>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4、方案描述清晰完整性较差，人员安排合理性较差，项目实际符合性较差，可操作性较差，</w:t>
            </w:r>
            <w:r>
              <w:rPr>
                <w:rFonts w:hint="eastAsia" w:ascii="仿宋" w:hAnsi="仿宋" w:eastAsia="仿宋" w:cs="仿宋"/>
                <w:i w:val="0"/>
                <w:color w:val="auto"/>
                <w:sz w:val="21"/>
                <w:szCs w:val="21"/>
                <w:highlight w:val="none"/>
                <w:u w:val="none"/>
              </w:rPr>
              <w:t>服务需求</w:t>
            </w:r>
            <w:r>
              <w:rPr>
                <w:rFonts w:hint="eastAsia" w:ascii="仿宋" w:hAnsi="仿宋" w:eastAsia="仿宋" w:cs="仿宋"/>
                <w:i w:val="0"/>
                <w:color w:val="auto"/>
                <w:sz w:val="21"/>
                <w:szCs w:val="21"/>
                <w:highlight w:val="none"/>
                <w:u w:val="none"/>
                <w:lang w:val="en-US" w:eastAsia="zh-CN"/>
              </w:rPr>
              <w:t>满足性较差，</w:t>
            </w:r>
            <w:r>
              <w:rPr>
                <w:rFonts w:hint="eastAsia" w:ascii="仿宋" w:hAnsi="仿宋" w:eastAsia="仿宋" w:cs="仿宋"/>
                <w:i w:val="0"/>
                <w:color w:val="auto"/>
                <w:sz w:val="21"/>
                <w:szCs w:val="21"/>
                <w:highlight w:val="none"/>
                <w:u w:val="none"/>
              </w:rPr>
              <w:t>得</w:t>
            </w:r>
            <w:r>
              <w:rPr>
                <w:rFonts w:hint="eastAsia" w:ascii="仿宋" w:hAnsi="仿宋" w:eastAsia="仿宋" w:cs="仿宋"/>
                <w:i w:val="0"/>
                <w:color w:val="auto"/>
                <w:sz w:val="21"/>
                <w:szCs w:val="21"/>
                <w:highlight w:val="none"/>
                <w:u w:val="none"/>
                <w:lang w:val="en-US" w:eastAsia="zh-CN"/>
              </w:rPr>
              <w:t>10</w:t>
            </w:r>
            <w:r>
              <w:rPr>
                <w:rFonts w:hint="eastAsia" w:ascii="仿宋" w:hAnsi="仿宋" w:eastAsia="仿宋" w:cs="仿宋"/>
                <w:i w:val="0"/>
                <w:color w:val="auto"/>
                <w:sz w:val="21"/>
                <w:szCs w:val="21"/>
                <w:highlight w:val="none"/>
                <w:u w:val="none"/>
              </w:rPr>
              <w:t>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color w:val="auto"/>
                <w:sz w:val="21"/>
                <w:szCs w:val="21"/>
                <w:highlight w:val="none"/>
                <w:shd w:val="clear" w:color="auto" w:fill="FFFFFF"/>
                <w:lang w:val="en-US" w:eastAsia="zh-CN"/>
              </w:rPr>
            </w:pPr>
            <w:r>
              <w:rPr>
                <w:rFonts w:hint="eastAsia" w:ascii="仿宋" w:hAnsi="仿宋" w:eastAsia="仿宋" w:cs="仿宋"/>
                <w:i w:val="0"/>
                <w:color w:val="auto"/>
                <w:sz w:val="21"/>
                <w:szCs w:val="21"/>
                <w:highlight w:val="none"/>
                <w:u w:val="none"/>
                <w:lang w:val="en-US" w:eastAsia="zh-CN"/>
              </w:rPr>
              <w:t>5、方案描述清晰完整性差，人员安排合理性差，项目实际符合性差，可操作性差，</w:t>
            </w:r>
            <w:r>
              <w:rPr>
                <w:rFonts w:hint="eastAsia" w:ascii="仿宋" w:hAnsi="仿宋" w:eastAsia="仿宋" w:cs="仿宋"/>
                <w:i w:val="0"/>
                <w:color w:val="auto"/>
                <w:sz w:val="21"/>
                <w:szCs w:val="21"/>
                <w:highlight w:val="none"/>
                <w:u w:val="none"/>
              </w:rPr>
              <w:t>服务需求</w:t>
            </w:r>
            <w:r>
              <w:rPr>
                <w:rFonts w:hint="eastAsia" w:ascii="仿宋" w:hAnsi="仿宋" w:eastAsia="仿宋" w:cs="仿宋"/>
                <w:i w:val="0"/>
                <w:color w:val="auto"/>
                <w:sz w:val="21"/>
                <w:szCs w:val="21"/>
                <w:highlight w:val="none"/>
                <w:u w:val="none"/>
                <w:lang w:val="en-US" w:eastAsia="zh-CN"/>
              </w:rPr>
              <w:t>满足性差，</w:t>
            </w:r>
            <w:r>
              <w:rPr>
                <w:rFonts w:hint="eastAsia" w:ascii="仿宋" w:hAnsi="仿宋" w:eastAsia="仿宋" w:cs="仿宋"/>
                <w:i w:val="0"/>
                <w:color w:val="auto"/>
                <w:sz w:val="21"/>
                <w:szCs w:val="21"/>
                <w:highlight w:val="none"/>
                <w:u w:val="none"/>
              </w:rPr>
              <w:t>得</w:t>
            </w:r>
            <w:r>
              <w:rPr>
                <w:rFonts w:hint="eastAsia" w:ascii="仿宋" w:hAnsi="仿宋" w:eastAsia="仿宋" w:cs="仿宋"/>
                <w:i w:val="0"/>
                <w:color w:val="auto"/>
                <w:sz w:val="21"/>
                <w:szCs w:val="21"/>
                <w:highlight w:val="none"/>
                <w:u w:val="none"/>
                <w:lang w:val="en-US" w:eastAsia="zh-CN"/>
              </w:rPr>
              <w:t>5</w:t>
            </w:r>
            <w:r>
              <w:rPr>
                <w:rFonts w:hint="eastAsia" w:ascii="仿宋" w:hAnsi="仿宋" w:eastAsia="仿宋" w:cs="仿宋"/>
                <w:i w:val="0"/>
                <w:color w:val="auto"/>
                <w:sz w:val="21"/>
                <w:szCs w:val="21"/>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trPr>
        <w:tc>
          <w:tcPr>
            <w:tcW w:w="258" w:type="pct"/>
            <w:vMerge w:val="continue"/>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1"/>
                <w:szCs w:val="21"/>
                <w:highlight w:val="none"/>
              </w:rPr>
            </w:pPr>
          </w:p>
        </w:tc>
        <w:tc>
          <w:tcPr>
            <w:tcW w:w="64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1"/>
                <w:szCs w:val="21"/>
                <w:highlight w:val="none"/>
              </w:rPr>
            </w:pPr>
          </w:p>
        </w:tc>
        <w:tc>
          <w:tcPr>
            <w:tcW w:w="613" w:type="pct"/>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项目进度安排及</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质量保障</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（10分）</w:t>
            </w:r>
          </w:p>
        </w:tc>
        <w:tc>
          <w:tcPr>
            <w:tcW w:w="348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lang w:val="en-US" w:eastAsia="zh-CN"/>
              </w:rPr>
            </w:pPr>
            <w:r>
              <w:rPr>
                <w:rFonts w:hint="eastAsia" w:ascii="仿宋" w:hAnsi="仿宋" w:eastAsia="仿宋" w:cs="仿宋"/>
                <w:lang w:val="en-US" w:eastAsia="zh-CN"/>
              </w:rPr>
              <w:t>对供应商提供的项目进度安排、质量保障设定的科学性进行评分：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lang w:val="en-US" w:eastAsia="zh-CN"/>
              </w:rPr>
            </w:pPr>
            <w:r>
              <w:rPr>
                <w:rFonts w:hint="eastAsia" w:ascii="仿宋" w:hAnsi="仿宋" w:eastAsia="仿宋" w:cs="仿宋"/>
                <w:lang w:val="en-US" w:eastAsia="zh-CN"/>
              </w:rPr>
              <w:t>1、项目进度安排科学合理，工作机制完善，服务质量保障措施有效，能保证成果质量要求，得10分；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lang w:val="en-US" w:eastAsia="zh-CN"/>
              </w:rPr>
            </w:pPr>
            <w:r>
              <w:rPr>
                <w:rFonts w:hint="eastAsia" w:ascii="仿宋" w:hAnsi="仿宋" w:eastAsia="仿宋" w:cs="仿宋"/>
                <w:lang w:val="en-US" w:eastAsia="zh-CN"/>
              </w:rPr>
              <w:t>2、项目进度安排较为合理，工作机制较为完善，质量保障措施较为有效，较好保证成果质量要求，得8分；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lang w:val="en-US" w:eastAsia="zh-CN"/>
              </w:rPr>
            </w:pPr>
            <w:r>
              <w:rPr>
                <w:rFonts w:hint="eastAsia" w:ascii="仿宋" w:hAnsi="仿宋" w:eastAsia="仿宋" w:cs="仿宋"/>
                <w:lang w:val="en-US" w:eastAsia="zh-CN"/>
              </w:rPr>
              <w:t>3、项目进度安排一般，工作机制基本完善，质量保障措施基本有效，基本保证成果质量要求，得6分；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lang w:val="en-US" w:eastAsia="zh-CN"/>
              </w:rPr>
            </w:pPr>
            <w:r>
              <w:rPr>
                <w:rFonts w:hint="eastAsia" w:ascii="仿宋" w:hAnsi="仿宋" w:eastAsia="仿宋" w:cs="仿宋"/>
                <w:lang w:val="en-US" w:eastAsia="zh-CN"/>
              </w:rPr>
              <w:t>4、项目进度安排较差，工作机制较差，质量保障措施较差，成果质量要求保证性较差，得4分；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lang w:val="en-US" w:eastAsia="zh-CN"/>
              </w:rPr>
            </w:pPr>
            <w:r>
              <w:rPr>
                <w:rFonts w:hint="eastAsia" w:ascii="仿宋" w:hAnsi="仿宋" w:eastAsia="仿宋" w:cs="仿宋"/>
                <w:lang w:val="en-US" w:eastAsia="zh-CN"/>
              </w:rPr>
              <w:t>5、项目进度安排差，工作机制差，质量保障措施差，成果质量要求保证性差，得2分。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258" w:type="pct"/>
            <w:vMerge w:val="continue"/>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1"/>
                <w:szCs w:val="21"/>
                <w:highlight w:val="none"/>
              </w:rPr>
            </w:pPr>
          </w:p>
        </w:tc>
        <w:tc>
          <w:tcPr>
            <w:tcW w:w="646" w:type="pct"/>
            <w:vMerge w:val="continue"/>
            <w:noWrap w:val="0"/>
            <w:vAlign w:val="center"/>
          </w:tcPr>
          <w:p>
            <w:pPr>
              <w:keepNext w:val="0"/>
              <w:keepLines w:val="0"/>
              <w:pageBreakBefore w:val="0"/>
              <w:kinsoku/>
              <w:wordWrap/>
              <w:overflowPunct/>
              <w:topLinePunct w:val="0"/>
              <w:autoSpaceDE/>
              <w:autoSpaceDN/>
              <w:bidi w:val="0"/>
              <w:spacing w:line="240" w:lineRule="auto"/>
              <w:jc w:val="both"/>
              <w:rPr>
                <w:rFonts w:hint="eastAsia" w:ascii="仿宋" w:hAnsi="仿宋" w:eastAsia="仿宋" w:cs="仿宋"/>
                <w:color w:val="auto"/>
                <w:sz w:val="21"/>
                <w:szCs w:val="21"/>
                <w:highlight w:val="none"/>
              </w:rPr>
            </w:pPr>
          </w:p>
        </w:tc>
        <w:tc>
          <w:tcPr>
            <w:tcW w:w="613" w:type="pct"/>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项目服务</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sz w:val="21"/>
                <w:szCs w:val="21"/>
                <w:highlight w:val="none"/>
                <w:u w:val="none"/>
                <w:lang w:val="en-US" w:eastAsia="zh-CN"/>
              </w:rPr>
              <w:t>承诺情况（5分）</w:t>
            </w:r>
          </w:p>
        </w:tc>
        <w:tc>
          <w:tcPr>
            <w:tcW w:w="348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lang w:val="en-US" w:eastAsia="zh-CN"/>
              </w:rPr>
            </w:pPr>
            <w:r>
              <w:rPr>
                <w:rFonts w:hint="eastAsia" w:ascii="仿宋" w:hAnsi="仿宋" w:eastAsia="仿宋" w:cs="仿宋"/>
                <w:lang w:val="en-US" w:eastAsia="zh-CN"/>
              </w:rPr>
              <w:t>对供应商项目质量和服务承诺情况进行评价：</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lang w:val="en-US" w:eastAsia="zh-CN"/>
              </w:rPr>
            </w:pPr>
            <w:r>
              <w:rPr>
                <w:rFonts w:hint="eastAsia" w:ascii="仿宋" w:hAnsi="仿宋" w:eastAsia="仿宋" w:cs="仿宋"/>
                <w:lang w:val="en-US" w:eastAsia="zh-CN"/>
              </w:rPr>
              <w:t>1、对项目质量和服务承诺针对性好，现场服务安排到位、合理，能很好满足采购人需求的得5分；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lang w:val="en-US" w:eastAsia="zh-CN"/>
              </w:rPr>
            </w:pPr>
            <w:r>
              <w:rPr>
                <w:rFonts w:hint="eastAsia" w:ascii="仿宋" w:hAnsi="仿宋" w:eastAsia="仿宋" w:cs="仿宋"/>
                <w:lang w:val="en-US" w:eastAsia="zh-CN"/>
              </w:rPr>
              <w:t>2、对项目质量和服务承诺针对性较好，现场服务安排较为到位、合理，能较好满足采购人需求的得4分；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lang w:val="en-US" w:eastAsia="zh-CN"/>
              </w:rPr>
            </w:pPr>
            <w:r>
              <w:rPr>
                <w:rFonts w:hint="eastAsia" w:ascii="仿宋" w:hAnsi="仿宋" w:eastAsia="仿宋" w:cs="仿宋"/>
                <w:lang w:val="en-US" w:eastAsia="zh-CN"/>
              </w:rPr>
              <w:t>3、对项目质量和服务承诺针对性一般，现场服务安排基本合理，基本满足采购人需求的得3分；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lang w:val="en-US" w:eastAsia="zh-CN"/>
              </w:rPr>
            </w:pPr>
            <w:r>
              <w:rPr>
                <w:rFonts w:hint="eastAsia" w:ascii="仿宋" w:hAnsi="仿宋" w:eastAsia="仿宋" w:cs="仿宋"/>
                <w:lang w:val="en-US" w:eastAsia="zh-CN"/>
              </w:rPr>
              <w:t>4、对项目质量和服务承诺针对性较差，现场服务安排较差，满足采购人需求较差的得2分；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i w:val="0"/>
                <w:color w:val="auto"/>
                <w:sz w:val="21"/>
                <w:szCs w:val="21"/>
                <w:highlight w:val="none"/>
                <w:u w:val="none"/>
              </w:rPr>
            </w:pPr>
            <w:r>
              <w:rPr>
                <w:rFonts w:hint="eastAsia" w:ascii="仿宋" w:hAnsi="仿宋" w:eastAsia="仿宋" w:cs="仿宋"/>
                <w:lang w:val="en-US" w:eastAsia="zh-CN"/>
              </w:rPr>
              <w:t>5、对项目质量和服务承诺针对性差，现场服务安排差，满足采购人需求差的得1分。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8" w:type="pct"/>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646" w:type="pct"/>
            <w:noWrap w:val="0"/>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合计</w:t>
            </w:r>
          </w:p>
        </w:tc>
        <w:tc>
          <w:tcPr>
            <w:tcW w:w="613" w:type="pct"/>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100分</w:t>
            </w:r>
          </w:p>
        </w:tc>
        <w:tc>
          <w:tcPr>
            <w:tcW w:w="348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lang w:val="en-US" w:eastAsia="zh-CN"/>
                <w14:textFill>
                  <w14:solidFill>
                    <w14:schemeClr w14:val="tx1"/>
                  </w14:solidFill>
                </w14:textFill>
              </w:rPr>
            </w:pPr>
          </w:p>
        </w:tc>
      </w:tr>
    </w:tbl>
    <w:p>
      <w:pPr>
        <w:adjustRightInd w:val="0"/>
        <w:snapToGrid w:val="0"/>
        <w:spacing w:line="360" w:lineRule="auto"/>
        <w:rPr>
          <w:rFonts w:hint="eastAsia" w:ascii="仿宋" w:hAnsi="仿宋" w:eastAsia="仿宋" w:cs="仿宋"/>
          <w:sz w:val="21"/>
          <w:szCs w:val="21"/>
        </w:rPr>
      </w:pPr>
    </w:p>
    <w:p>
      <w:pPr>
        <w:pStyle w:val="7"/>
        <w:rPr>
          <w:rFonts w:hint="eastAsia" w:ascii="仿宋" w:hAnsi="仿宋" w:eastAsia="仿宋" w:cs="仿宋"/>
          <w:b/>
          <w:bCs w:val="0"/>
          <w:kern w:val="30"/>
          <w:sz w:val="24"/>
          <w:szCs w:val="24"/>
          <w:lang w:val="en-US" w:eastAsia="zh-CN" w:bidi="ar-SA"/>
        </w:rPr>
      </w:pPr>
      <w:r>
        <w:rPr>
          <w:rFonts w:hint="eastAsia" w:ascii="仿宋" w:hAnsi="仿宋" w:eastAsia="仿宋" w:cs="仿宋"/>
          <w:b/>
          <w:bCs w:val="0"/>
          <w:kern w:val="30"/>
          <w:sz w:val="24"/>
          <w:szCs w:val="24"/>
          <w:lang w:val="en-US" w:eastAsia="zh-CN" w:bidi="ar-SA"/>
        </w:rPr>
        <w:t>注:评委对各投标人同一评分内容量化打分时，如评审得分与截尾平均值偏差大于25%(含25%)以上时，应做出合理的解释说明，否则不予计分。</w:t>
      </w:r>
    </w:p>
    <w:p>
      <w:pPr>
        <w:spacing w:before="75" w:line="402" w:lineRule="auto"/>
        <w:ind w:left="293" w:right="310" w:firstLine="486"/>
        <w:rPr>
          <w:rFonts w:hint="eastAsia" w:ascii="仿宋" w:hAnsi="仿宋" w:eastAsia="仿宋" w:cs="仿宋"/>
          <w:spacing w:val="10"/>
          <w:sz w:val="23"/>
          <w:szCs w:val="23"/>
        </w:rPr>
      </w:pPr>
      <w:r>
        <w:rPr>
          <w:rFonts w:hint="eastAsia" w:ascii="仿宋" w:hAnsi="仿宋" w:eastAsia="仿宋" w:cs="仿宋"/>
          <w:spacing w:val="10"/>
          <w:sz w:val="23"/>
          <w:szCs w:val="23"/>
        </w:rPr>
        <w:t>提示评委：</w:t>
      </w:r>
    </w:p>
    <w:p>
      <w:pPr>
        <w:spacing w:before="75" w:line="402" w:lineRule="auto"/>
        <w:ind w:left="293" w:right="310" w:firstLine="486"/>
        <w:rPr>
          <w:rFonts w:hint="eastAsia" w:ascii="仿宋" w:hAnsi="仿宋" w:eastAsia="仿宋" w:cs="仿宋"/>
          <w:spacing w:val="10"/>
          <w:sz w:val="23"/>
          <w:szCs w:val="23"/>
        </w:rPr>
      </w:pPr>
      <w:r>
        <w:rPr>
          <w:rFonts w:hint="eastAsia" w:ascii="仿宋" w:hAnsi="仿宋" w:eastAsia="仿宋" w:cs="仿宋"/>
          <w:spacing w:val="10"/>
          <w:sz w:val="23"/>
          <w:szCs w:val="23"/>
        </w:rPr>
        <w:t>1、</w:t>
      </w:r>
      <w:r>
        <w:rPr>
          <w:rFonts w:hint="eastAsia" w:ascii="仿宋" w:hAnsi="仿宋" w:eastAsia="仿宋" w:cs="仿宋"/>
          <w:spacing w:val="10"/>
          <w:sz w:val="23"/>
          <w:szCs w:val="23"/>
          <w:lang w:eastAsia="zh-CN"/>
        </w:rPr>
        <w:t>评委独立评标，</w:t>
      </w:r>
      <w:r>
        <w:rPr>
          <w:rFonts w:hint="eastAsia" w:ascii="仿宋" w:hAnsi="仿宋" w:eastAsia="仿宋" w:cs="仿宋"/>
          <w:spacing w:val="10"/>
          <w:sz w:val="23"/>
          <w:szCs w:val="23"/>
        </w:rPr>
        <w:t>评委应在认真理解本招标文件和</w:t>
      </w:r>
      <w:r>
        <w:rPr>
          <w:rFonts w:hint="eastAsia" w:ascii="仿宋" w:hAnsi="仿宋" w:eastAsia="仿宋" w:cs="仿宋"/>
          <w:spacing w:val="10"/>
          <w:sz w:val="23"/>
          <w:szCs w:val="23"/>
          <w:lang w:eastAsia="zh-CN"/>
        </w:rPr>
        <w:t>项目</w:t>
      </w:r>
      <w:r>
        <w:rPr>
          <w:rFonts w:hint="eastAsia" w:ascii="仿宋" w:hAnsi="仿宋" w:eastAsia="仿宋" w:cs="仿宋"/>
          <w:spacing w:val="10"/>
          <w:sz w:val="23"/>
          <w:szCs w:val="23"/>
        </w:rPr>
        <w:t>有关情况后，做出需自己负责的按上述内容对投标人进行评审。</w:t>
      </w:r>
    </w:p>
    <w:p>
      <w:pPr>
        <w:spacing w:before="75" w:line="402" w:lineRule="auto"/>
        <w:ind w:left="293" w:right="310" w:firstLine="486"/>
        <w:rPr>
          <w:rFonts w:hint="eastAsia" w:ascii="仿宋" w:hAnsi="仿宋" w:eastAsia="仿宋" w:cs="仿宋"/>
        </w:rPr>
      </w:pPr>
      <w:r>
        <w:rPr>
          <w:rFonts w:hint="eastAsia" w:ascii="仿宋" w:hAnsi="仿宋" w:eastAsia="仿宋" w:cs="仿宋"/>
          <w:spacing w:val="10"/>
          <w:sz w:val="23"/>
          <w:szCs w:val="23"/>
        </w:rPr>
        <w:t>各项内容的评审，首先由评标委员会的各成员自主打分，汇总时在自主打分的记分结果中，进行算术平均，以算术平均值作为该项的最终分值。</w:t>
      </w:r>
    </w:p>
    <w:p>
      <w:pPr>
        <w:spacing w:line="74" w:lineRule="exact"/>
        <w:rPr>
          <w:rFonts w:hint="eastAsia" w:ascii="仿宋" w:hAnsi="仿宋" w:eastAsia="仿宋" w:cs="仿宋"/>
        </w:rPr>
      </w:pPr>
    </w:p>
    <w:p>
      <w:pPr>
        <w:spacing w:before="75" w:line="228" w:lineRule="auto"/>
        <w:ind w:firstLine="776"/>
        <w:rPr>
          <w:rFonts w:hint="eastAsia" w:ascii="仿宋" w:hAnsi="仿宋" w:eastAsia="仿宋" w:cs="仿宋"/>
          <w:spacing w:val="8"/>
          <w:sz w:val="23"/>
          <w:szCs w:val="23"/>
          <w14:textOutline w14:w="4358" w14:cap="sq" w14:cmpd="sng">
            <w14:solidFill>
              <w14:srgbClr w14:val="000000"/>
            </w14:solidFill>
            <w14:prstDash w14:val="solid"/>
            <w14:bevel/>
          </w14:textOutline>
        </w:rPr>
      </w:pPr>
    </w:p>
    <w:p>
      <w:pPr>
        <w:spacing w:before="75" w:line="228" w:lineRule="auto"/>
        <w:ind w:firstLine="776"/>
        <w:rPr>
          <w:rFonts w:hint="eastAsia" w:ascii="仿宋" w:hAnsi="仿宋" w:eastAsia="仿宋" w:cs="仿宋"/>
          <w:sz w:val="21"/>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23.1</w:t>
      </w:r>
      <w:r>
        <w:rPr>
          <w:rFonts w:hint="eastAsia" w:ascii="仿宋" w:hAnsi="仿宋" w:eastAsia="仿宋" w:cs="仿宋"/>
          <w:spacing w:val="-42"/>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评审办法正文部分</w:t>
      </w:r>
    </w:p>
    <w:p>
      <w:pPr>
        <w:spacing w:before="75" w:line="402" w:lineRule="auto"/>
        <w:ind w:left="293" w:right="310" w:firstLine="486"/>
        <w:rPr>
          <w:rFonts w:hint="eastAsia" w:ascii="仿宋" w:hAnsi="仿宋" w:eastAsia="仿宋" w:cs="仿宋"/>
          <w:sz w:val="23"/>
          <w:szCs w:val="23"/>
        </w:rPr>
      </w:pPr>
      <w:r>
        <w:rPr>
          <w:rFonts w:hint="eastAsia" w:ascii="仿宋" w:hAnsi="仿宋" w:eastAsia="仿宋" w:cs="仿宋"/>
          <w:spacing w:val="10"/>
          <w:sz w:val="23"/>
          <w:szCs w:val="23"/>
        </w:rPr>
        <w:t>经磋商确定最终采购需求和提交最后报价的供应商后，由磋商小组采用综合评分法对提交最后报价的供应商的响应文件和最后报价进行综合评分。</w:t>
      </w:r>
    </w:p>
    <w:p>
      <w:pPr>
        <w:spacing w:before="1" w:line="400" w:lineRule="auto"/>
        <w:ind w:left="290" w:right="310" w:firstLine="491"/>
        <w:rPr>
          <w:rFonts w:hint="eastAsia" w:ascii="仿宋" w:hAnsi="仿宋" w:eastAsia="仿宋" w:cs="仿宋"/>
          <w:sz w:val="23"/>
          <w:szCs w:val="23"/>
        </w:rPr>
      </w:pPr>
      <w:r>
        <w:rPr>
          <w:rFonts w:hint="eastAsia" w:ascii="仿宋" w:hAnsi="仿宋" w:eastAsia="仿宋" w:cs="仿宋"/>
          <w:spacing w:val="10"/>
          <w:sz w:val="23"/>
          <w:szCs w:val="23"/>
        </w:rPr>
        <w:t>综合评分法，是指响应文件满足磋商文件全部实质性要求且按评审因素的量化指标评审</w:t>
      </w:r>
      <w:r>
        <w:rPr>
          <w:rFonts w:hint="eastAsia" w:ascii="仿宋" w:hAnsi="仿宋" w:eastAsia="仿宋" w:cs="仿宋"/>
          <w:spacing w:val="35"/>
          <w:sz w:val="23"/>
          <w:szCs w:val="23"/>
        </w:rPr>
        <w:t xml:space="preserve"> </w:t>
      </w:r>
      <w:r>
        <w:rPr>
          <w:rFonts w:hint="eastAsia" w:ascii="仿宋" w:hAnsi="仿宋" w:eastAsia="仿宋" w:cs="仿宋"/>
          <w:spacing w:val="10"/>
          <w:sz w:val="23"/>
          <w:szCs w:val="23"/>
        </w:rPr>
        <w:t>得分最高的供应商为成交候选供应商的评审方法。</w:t>
      </w:r>
    </w:p>
    <w:p>
      <w:pPr>
        <w:spacing w:before="1" w:line="401" w:lineRule="auto"/>
        <w:ind w:left="289" w:right="310" w:firstLine="488"/>
        <w:rPr>
          <w:rFonts w:hint="eastAsia" w:ascii="仿宋" w:hAnsi="仿宋" w:eastAsia="仿宋" w:cs="仿宋"/>
          <w:sz w:val="23"/>
          <w:szCs w:val="23"/>
        </w:rPr>
      </w:pPr>
      <w:r>
        <w:rPr>
          <w:rFonts w:hint="eastAsia" w:ascii="仿宋" w:hAnsi="仿宋" w:eastAsia="仿宋" w:cs="仿宋"/>
          <w:spacing w:val="11"/>
          <w:sz w:val="23"/>
          <w:szCs w:val="23"/>
        </w:rPr>
        <w:t>评审时，磋商小组各成员应当独立对每个有效响应的文件进行评价、打分，然后汇总每</w:t>
      </w:r>
      <w:r>
        <w:rPr>
          <w:rFonts w:hint="eastAsia" w:ascii="仿宋" w:hAnsi="仿宋" w:eastAsia="仿宋" w:cs="仿宋"/>
          <w:spacing w:val="9"/>
          <w:sz w:val="23"/>
          <w:szCs w:val="23"/>
        </w:rPr>
        <w:t>个供应商每项评分因素的得分。</w:t>
      </w:r>
    </w:p>
    <w:p>
      <w:pPr>
        <w:spacing w:line="228" w:lineRule="auto"/>
        <w:ind w:firstLine="781"/>
        <w:rPr>
          <w:rFonts w:hint="eastAsia" w:ascii="仿宋" w:hAnsi="仿宋" w:eastAsia="仿宋" w:cs="仿宋"/>
          <w:sz w:val="23"/>
          <w:szCs w:val="23"/>
        </w:rPr>
      </w:pPr>
      <w:r>
        <w:rPr>
          <w:rFonts w:hint="eastAsia" w:ascii="仿宋" w:hAnsi="仿宋" w:eastAsia="仿宋" w:cs="仿宋"/>
          <w:spacing w:val="6"/>
          <w:sz w:val="23"/>
          <w:szCs w:val="23"/>
          <w14:textOutline w14:w="4358" w14:cap="sq" w14:cmpd="sng">
            <w14:solidFill>
              <w14:srgbClr w14:val="000000"/>
            </w14:solidFill>
            <w14:prstDash w14:val="solid"/>
            <w14:bevel/>
          </w14:textOutline>
        </w:rPr>
        <w:t>23.2</w:t>
      </w:r>
      <w:r>
        <w:rPr>
          <w:rFonts w:hint="eastAsia" w:ascii="仿宋" w:hAnsi="仿宋" w:eastAsia="仿宋" w:cs="仿宋"/>
          <w:spacing w:val="-25"/>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响应文件的初审</w:t>
      </w:r>
    </w:p>
    <w:p>
      <w:pPr>
        <w:spacing w:before="215" w:line="227" w:lineRule="auto"/>
        <w:ind w:firstLine="777"/>
        <w:rPr>
          <w:rFonts w:hint="eastAsia" w:ascii="仿宋" w:hAnsi="仿宋" w:eastAsia="仿宋" w:cs="仿宋"/>
          <w:sz w:val="23"/>
          <w:szCs w:val="23"/>
        </w:rPr>
      </w:pPr>
      <w:r>
        <w:rPr>
          <w:rFonts w:hint="eastAsia" w:ascii="仿宋" w:hAnsi="仿宋" w:eastAsia="仿宋" w:cs="仿宋"/>
          <w:spacing w:val="10"/>
          <w:sz w:val="23"/>
          <w:szCs w:val="23"/>
        </w:rPr>
        <w:t>初审分为资格审查和符合性审查。</w:t>
      </w:r>
    </w:p>
    <w:p>
      <w:pPr>
        <w:spacing w:before="219" w:line="227" w:lineRule="auto"/>
        <w:ind w:firstLine="781"/>
        <w:rPr>
          <w:rFonts w:hint="eastAsia" w:ascii="仿宋" w:hAnsi="仿宋" w:eastAsia="仿宋" w:cs="仿宋"/>
          <w:sz w:val="23"/>
          <w:szCs w:val="23"/>
        </w:rPr>
      </w:pPr>
      <w:r>
        <w:rPr>
          <w:rFonts w:hint="eastAsia" w:ascii="仿宋" w:hAnsi="仿宋" w:eastAsia="仿宋" w:cs="仿宋"/>
          <w:spacing w:val="4"/>
          <w:sz w:val="23"/>
          <w:szCs w:val="23"/>
        </w:rPr>
        <w:t>23.2.1</w:t>
      </w:r>
      <w:r>
        <w:rPr>
          <w:rFonts w:hint="eastAsia" w:ascii="仿宋" w:hAnsi="仿宋" w:eastAsia="仿宋" w:cs="仿宋"/>
          <w:spacing w:val="-31"/>
          <w:sz w:val="23"/>
          <w:szCs w:val="23"/>
        </w:rPr>
        <w:t xml:space="preserve"> </w:t>
      </w:r>
      <w:r>
        <w:rPr>
          <w:rFonts w:hint="eastAsia" w:ascii="仿宋" w:hAnsi="仿宋" w:eastAsia="仿宋" w:cs="仿宋"/>
          <w:spacing w:val="4"/>
          <w:sz w:val="23"/>
          <w:szCs w:val="23"/>
        </w:rPr>
        <w:t>资格审查</w:t>
      </w:r>
    </w:p>
    <w:p>
      <w:pPr>
        <w:spacing w:before="216" w:line="402" w:lineRule="auto"/>
        <w:ind w:right="281" w:firstLine="492" w:firstLineChars="200"/>
        <w:rPr>
          <w:rFonts w:hint="eastAsia" w:ascii="仿宋" w:hAnsi="仿宋" w:eastAsia="仿宋" w:cs="仿宋"/>
          <w:sz w:val="23"/>
          <w:szCs w:val="23"/>
        </w:rPr>
      </w:pPr>
      <w:r>
        <w:rPr>
          <w:rFonts w:hint="eastAsia" w:ascii="仿宋" w:hAnsi="仿宋" w:eastAsia="仿宋" w:cs="仿宋"/>
          <w:spacing w:val="8"/>
          <w:sz w:val="23"/>
          <w:szCs w:val="23"/>
        </w:rPr>
        <w:t>（1）磋商小组根据评标办法前附表规定的评审因素和评审标准，对供应商的响应文件进</w:t>
      </w:r>
      <w:r>
        <w:rPr>
          <w:rFonts w:hint="eastAsia" w:ascii="仿宋" w:hAnsi="仿宋" w:eastAsia="仿宋" w:cs="仿宋"/>
          <w:spacing w:val="10"/>
          <w:sz w:val="23"/>
          <w:szCs w:val="23"/>
        </w:rPr>
        <w:t>行资格评审。资格审查不合格的供应商的响应文件作无效文件处理。</w:t>
      </w:r>
    </w:p>
    <w:p>
      <w:pPr>
        <w:spacing w:line="452" w:lineRule="auto"/>
        <w:ind w:firstLine="476" w:firstLineChars="200"/>
        <w:rPr>
          <w:rFonts w:hint="eastAsia" w:ascii="仿宋" w:hAnsi="仿宋" w:eastAsia="仿宋" w:cs="仿宋"/>
          <w:sz w:val="21"/>
        </w:rPr>
      </w:pPr>
      <w:r>
        <w:rPr>
          <w:rFonts w:hint="eastAsia" w:ascii="仿宋" w:hAnsi="仿宋" w:eastAsia="仿宋" w:cs="仿宋"/>
          <w:spacing w:val="4"/>
          <w:sz w:val="23"/>
          <w:szCs w:val="23"/>
        </w:rPr>
        <w:t>（2）磋商小组在进行资格检查时，不得改变磋商文件中已载明的资格条件、标准和办法。</w:t>
      </w:r>
      <w:r>
        <w:rPr>
          <w:rFonts w:hint="eastAsia" w:ascii="仿宋" w:hAnsi="仿宋" w:eastAsia="仿宋" w:cs="仿宋"/>
          <w:spacing w:val="14"/>
          <w:sz w:val="23"/>
          <w:szCs w:val="23"/>
        </w:rPr>
        <w:t xml:space="preserve"> </w:t>
      </w:r>
      <w:r>
        <w:rPr>
          <w:rFonts w:hint="eastAsia" w:ascii="仿宋" w:hAnsi="仿宋" w:eastAsia="仿宋" w:cs="仿宋"/>
          <w:spacing w:val="10"/>
          <w:sz w:val="23"/>
          <w:szCs w:val="23"/>
        </w:rPr>
        <w:t>资格审查不合格的供应商的响应文件作无效文件处理。</w:t>
      </w:r>
    </w:p>
    <w:p>
      <w:pPr>
        <w:spacing w:before="75" w:line="401" w:lineRule="auto"/>
        <w:ind w:left="9" w:right="2" w:firstLine="501"/>
        <w:rPr>
          <w:rFonts w:hint="eastAsia" w:ascii="仿宋" w:hAnsi="仿宋" w:eastAsia="仿宋" w:cs="仿宋"/>
          <w:sz w:val="23"/>
          <w:szCs w:val="23"/>
        </w:rPr>
      </w:pPr>
      <w:r>
        <w:rPr>
          <w:rFonts w:hint="eastAsia" w:ascii="仿宋" w:hAnsi="仿宋" w:eastAsia="仿宋" w:cs="仿宋"/>
          <w:spacing w:val="8"/>
          <w:sz w:val="23"/>
          <w:szCs w:val="23"/>
        </w:rPr>
        <w:t xml:space="preserve">（3）供应商在递交响应文件的同时，应逐项对照上述资格审查要求提交相应的原件和资 </w:t>
      </w:r>
      <w:r>
        <w:rPr>
          <w:rFonts w:hint="eastAsia" w:ascii="仿宋" w:hAnsi="仿宋" w:eastAsia="仿宋" w:cs="仿宋"/>
          <w:spacing w:val="10"/>
          <w:sz w:val="23"/>
          <w:szCs w:val="23"/>
        </w:rPr>
        <w:t>格证明文件供磋商小组核查，否则评委将不予采信。</w:t>
      </w:r>
    </w:p>
    <w:p>
      <w:pPr>
        <w:spacing w:before="1" w:line="401" w:lineRule="auto"/>
        <w:ind w:left="10" w:right="2" w:firstLine="500"/>
        <w:rPr>
          <w:rFonts w:hint="eastAsia" w:ascii="仿宋" w:hAnsi="仿宋" w:eastAsia="仿宋" w:cs="仿宋"/>
          <w:sz w:val="23"/>
          <w:szCs w:val="23"/>
        </w:rPr>
      </w:pPr>
      <w:r>
        <w:rPr>
          <w:rFonts w:hint="eastAsia" w:ascii="仿宋" w:hAnsi="仿宋" w:eastAsia="仿宋" w:cs="仿宋"/>
          <w:spacing w:val="8"/>
          <w:sz w:val="23"/>
          <w:szCs w:val="23"/>
        </w:rPr>
        <w:t xml:space="preserve">（4）磋商小组在评审中必要时可按供应商提供的联系方式就有关问题进行查询核实，或 </w:t>
      </w:r>
      <w:r>
        <w:rPr>
          <w:rFonts w:hint="eastAsia" w:ascii="仿宋" w:hAnsi="仿宋" w:eastAsia="仿宋" w:cs="仿宋"/>
          <w:spacing w:val="10"/>
          <w:sz w:val="23"/>
          <w:szCs w:val="23"/>
        </w:rPr>
        <w:t>要求供应商做出书面澄清，查询及澄清结果将作为审查的依据。</w:t>
      </w:r>
    </w:p>
    <w:p>
      <w:pPr>
        <w:spacing w:before="1" w:line="401" w:lineRule="auto"/>
        <w:ind w:left="9" w:right="2" w:firstLine="501"/>
        <w:rPr>
          <w:rFonts w:hint="eastAsia" w:ascii="仿宋" w:hAnsi="仿宋" w:eastAsia="仿宋" w:cs="仿宋"/>
          <w:sz w:val="23"/>
          <w:szCs w:val="23"/>
        </w:rPr>
      </w:pPr>
      <w:r>
        <w:rPr>
          <w:rFonts w:hint="eastAsia" w:ascii="仿宋" w:hAnsi="仿宋" w:eastAsia="仿宋" w:cs="仿宋"/>
          <w:spacing w:val="8"/>
          <w:sz w:val="23"/>
          <w:szCs w:val="23"/>
        </w:rPr>
        <w:t>（5）通过全部资格审查条件合格的供应商才能通过资格审查，其响应文件方可进入下一 个检查阶段。</w:t>
      </w:r>
    </w:p>
    <w:p>
      <w:pPr>
        <w:spacing w:line="228" w:lineRule="auto"/>
        <w:ind w:firstLine="501"/>
        <w:rPr>
          <w:rFonts w:hint="eastAsia" w:ascii="仿宋" w:hAnsi="仿宋" w:eastAsia="仿宋" w:cs="仿宋"/>
          <w:sz w:val="23"/>
          <w:szCs w:val="23"/>
        </w:rPr>
      </w:pPr>
      <w:r>
        <w:rPr>
          <w:rFonts w:hint="eastAsia" w:ascii="仿宋" w:hAnsi="仿宋" w:eastAsia="仿宋" w:cs="仿宋"/>
          <w:spacing w:val="5"/>
          <w:sz w:val="23"/>
          <w:szCs w:val="23"/>
        </w:rPr>
        <w:t>23.2.2</w:t>
      </w:r>
      <w:r>
        <w:rPr>
          <w:rFonts w:hint="eastAsia" w:ascii="仿宋" w:hAnsi="仿宋" w:eastAsia="仿宋" w:cs="仿宋"/>
          <w:spacing w:val="-36"/>
          <w:sz w:val="23"/>
          <w:szCs w:val="23"/>
        </w:rPr>
        <w:t xml:space="preserve"> </w:t>
      </w:r>
      <w:r>
        <w:rPr>
          <w:rFonts w:hint="eastAsia" w:ascii="仿宋" w:hAnsi="仿宋" w:eastAsia="仿宋" w:cs="仿宋"/>
          <w:spacing w:val="5"/>
          <w:sz w:val="23"/>
          <w:szCs w:val="23"/>
        </w:rPr>
        <w:t>符合性审查</w:t>
      </w:r>
    </w:p>
    <w:p>
      <w:pPr>
        <w:spacing w:before="214" w:line="402" w:lineRule="auto"/>
        <w:ind w:left="10" w:right="31" w:firstLine="487"/>
        <w:rPr>
          <w:rFonts w:hint="eastAsia" w:ascii="仿宋" w:hAnsi="仿宋" w:eastAsia="仿宋" w:cs="仿宋"/>
          <w:sz w:val="23"/>
          <w:szCs w:val="23"/>
        </w:rPr>
      </w:pPr>
      <w:r>
        <w:rPr>
          <w:rFonts w:hint="eastAsia" w:ascii="仿宋" w:hAnsi="仿宋" w:eastAsia="仿宋" w:cs="仿宋"/>
          <w:spacing w:val="11"/>
          <w:sz w:val="23"/>
          <w:szCs w:val="23"/>
        </w:rPr>
        <w:t>磋商小组根据评标办法前附表规定的评审因素和评审标准，对供应商的响应文件进行符</w:t>
      </w:r>
      <w:r>
        <w:rPr>
          <w:rFonts w:hint="eastAsia" w:ascii="仿宋" w:hAnsi="仿宋" w:eastAsia="仿宋" w:cs="仿宋"/>
          <w:spacing w:val="1"/>
          <w:sz w:val="23"/>
          <w:szCs w:val="23"/>
        </w:rPr>
        <w:t xml:space="preserve"> </w:t>
      </w:r>
      <w:r>
        <w:rPr>
          <w:rFonts w:hint="eastAsia" w:ascii="仿宋" w:hAnsi="仿宋" w:eastAsia="仿宋" w:cs="仿宋"/>
          <w:spacing w:val="10"/>
          <w:sz w:val="23"/>
          <w:szCs w:val="23"/>
        </w:rPr>
        <w:t>合性审查。符合性审查不合格的供应商的响应文件作无效文件处理。</w:t>
      </w:r>
    </w:p>
    <w:p>
      <w:pPr>
        <w:spacing w:line="228" w:lineRule="auto"/>
        <w:ind w:firstLine="501"/>
        <w:rPr>
          <w:rFonts w:hint="eastAsia" w:ascii="仿宋" w:hAnsi="仿宋" w:eastAsia="仿宋" w:cs="仿宋"/>
          <w:sz w:val="23"/>
          <w:szCs w:val="23"/>
        </w:rPr>
      </w:pPr>
      <w:r>
        <w:rPr>
          <w:rFonts w:hint="eastAsia" w:ascii="仿宋" w:hAnsi="仿宋" w:eastAsia="仿宋" w:cs="仿宋"/>
          <w:spacing w:val="10"/>
          <w:sz w:val="23"/>
          <w:szCs w:val="23"/>
          <w14:textOutline w14:w="4358" w14:cap="sq" w14:cmpd="sng">
            <w14:solidFill>
              <w14:srgbClr w14:val="000000"/>
            </w14:solidFill>
            <w14:prstDash w14:val="solid"/>
            <w14:bevel/>
          </w14:textOutline>
        </w:rPr>
        <w:t>23.3</w:t>
      </w:r>
      <w:r>
        <w:rPr>
          <w:rFonts w:hint="eastAsia" w:ascii="仿宋" w:hAnsi="仿宋" w:eastAsia="仿宋" w:cs="仿宋"/>
          <w:spacing w:val="-37"/>
          <w:sz w:val="23"/>
          <w:szCs w:val="23"/>
        </w:rPr>
        <w:t xml:space="preserve"> </w:t>
      </w:r>
      <w:r>
        <w:rPr>
          <w:rFonts w:hint="eastAsia" w:ascii="仿宋" w:hAnsi="仿宋" w:eastAsia="仿宋" w:cs="仿宋"/>
          <w:spacing w:val="10"/>
          <w:sz w:val="23"/>
          <w:szCs w:val="23"/>
          <w14:textOutline w14:w="4358" w14:cap="sq" w14:cmpd="sng">
            <w14:solidFill>
              <w14:srgbClr w14:val="000000"/>
            </w14:solidFill>
            <w14:prstDash w14:val="solid"/>
            <w14:bevel/>
          </w14:textOutline>
        </w:rPr>
        <w:t>磋商小组审查响应文件是否完整、有无计算上的错误等。</w:t>
      </w:r>
    </w:p>
    <w:p>
      <w:pPr>
        <w:spacing w:before="215" w:line="228" w:lineRule="auto"/>
        <w:ind w:firstLine="501"/>
        <w:rPr>
          <w:rFonts w:hint="eastAsia" w:ascii="仿宋" w:hAnsi="仿宋" w:eastAsia="仿宋" w:cs="仿宋"/>
          <w:sz w:val="23"/>
          <w:szCs w:val="23"/>
        </w:rPr>
      </w:pPr>
      <w:r>
        <w:rPr>
          <w:rFonts w:hint="eastAsia" w:ascii="仿宋" w:hAnsi="仿宋" w:eastAsia="仿宋" w:cs="仿宋"/>
          <w:spacing w:val="6"/>
          <w:sz w:val="23"/>
          <w:szCs w:val="23"/>
        </w:rPr>
        <w:t>23.3.1</w:t>
      </w:r>
      <w:r>
        <w:rPr>
          <w:rFonts w:hint="eastAsia" w:ascii="仿宋" w:hAnsi="仿宋" w:eastAsia="仿宋" w:cs="仿宋"/>
          <w:spacing w:val="-19"/>
          <w:sz w:val="23"/>
          <w:szCs w:val="23"/>
        </w:rPr>
        <w:t xml:space="preserve"> </w:t>
      </w:r>
      <w:r>
        <w:rPr>
          <w:rFonts w:hint="eastAsia" w:ascii="仿宋" w:hAnsi="仿宋" w:eastAsia="仿宋" w:cs="仿宋"/>
          <w:spacing w:val="6"/>
          <w:sz w:val="23"/>
          <w:szCs w:val="23"/>
        </w:rPr>
        <w:t>响应文件的修正及澄清</w:t>
      </w:r>
    </w:p>
    <w:p>
      <w:pPr>
        <w:spacing w:before="211" w:line="402" w:lineRule="auto"/>
        <w:ind w:left="8" w:right="31" w:firstLine="489"/>
        <w:rPr>
          <w:rFonts w:hint="eastAsia" w:ascii="仿宋" w:hAnsi="仿宋" w:eastAsia="仿宋" w:cs="仿宋"/>
          <w:sz w:val="23"/>
          <w:szCs w:val="23"/>
        </w:rPr>
      </w:pPr>
      <w:r>
        <w:rPr>
          <w:rFonts w:hint="eastAsia" w:ascii="仿宋" w:hAnsi="仿宋" w:eastAsia="仿宋" w:cs="仿宋"/>
          <w:spacing w:val="11"/>
          <w:sz w:val="23"/>
          <w:szCs w:val="23"/>
        </w:rPr>
        <w:t>磋商小组对确定为实质上响应磋商文件要求的响应文件进行校核，看其是否有计算或表</w:t>
      </w:r>
      <w:r>
        <w:rPr>
          <w:rFonts w:hint="eastAsia" w:ascii="仿宋" w:hAnsi="仿宋" w:eastAsia="仿宋" w:cs="仿宋"/>
          <w:spacing w:val="1"/>
          <w:sz w:val="23"/>
          <w:szCs w:val="23"/>
        </w:rPr>
        <w:t xml:space="preserve"> </w:t>
      </w:r>
      <w:r>
        <w:rPr>
          <w:rFonts w:hint="eastAsia" w:ascii="仿宋" w:hAnsi="仿宋" w:eastAsia="仿宋" w:cs="仿宋"/>
          <w:spacing w:val="6"/>
          <w:sz w:val="23"/>
          <w:szCs w:val="23"/>
        </w:rPr>
        <w:t>达上的错误，算术错误将按以下方法更正：响应文件中磋商报价表内容与响应文件中相应内</w:t>
      </w:r>
      <w:r>
        <w:rPr>
          <w:rFonts w:hint="eastAsia" w:ascii="仿宋" w:hAnsi="仿宋" w:eastAsia="仿宋" w:cs="仿宋"/>
          <w:sz w:val="23"/>
          <w:szCs w:val="23"/>
        </w:rPr>
        <w:t xml:space="preserve"> </w:t>
      </w:r>
      <w:r>
        <w:rPr>
          <w:rFonts w:hint="eastAsia" w:ascii="仿宋" w:hAnsi="仿宋" w:eastAsia="仿宋" w:cs="仿宋"/>
          <w:spacing w:val="2"/>
          <w:sz w:val="23"/>
          <w:szCs w:val="23"/>
        </w:rPr>
        <w:t>容不一致的，以磋商报价表为准；大写金额和小写金额不一致的，以大写金额为准；单价金</w:t>
      </w:r>
      <w:r>
        <w:rPr>
          <w:rFonts w:hint="eastAsia" w:ascii="仿宋" w:hAnsi="仿宋" w:eastAsia="仿宋" w:cs="仿宋"/>
          <w:spacing w:val="5"/>
          <w:sz w:val="23"/>
          <w:szCs w:val="23"/>
        </w:rPr>
        <w:t>额小数点或者百分比有明显错位的，</w:t>
      </w:r>
      <w:r>
        <w:rPr>
          <w:rFonts w:hint="eastAsia" w:ascii="仿宋" w:hAnsi="仿宋" w:eastAsia="仿宋" w:cs="仿宋"/>
          <w:spacing w:val="-58"/>
          <w:sz w:val="23"/>
          <w:szCs w:val="23"/>
        </w:rPr>
        <w:t xml:space="preserve"> </w:t>
      </w:r>
      <w:r>
        <w:rPr>
          <w:rFonts w:hint="eastAsia" w:ascii="仿宋" w:hAnsi="仿宋" w:eastAsia="仿宋" w:cs="仿宋"/>
          <w:spacing w:val="5"/>
          <w:sz w:val="23"/>
          <w:szCs w:val="23"/>
        </w:rPr>
        <w:t>以磋商报价表的总价为准，并修改单价；总价金额与按</w:t>
      </w:r>
      <w:r>
        <w:rPr>
          <w:rFonts w:hint="eastAsia" w:ascii="仿宋" w:hAnsi="仿宋" w:eastAsia="仿宋" w:cs="仿宋"/>
          <w:sz w:val="23"/>
          <w:szCs w:val="23"/>
        </w:rPr>
        <w:t xml:space="preserve"> </w:t>
      </w:r>
      <w:r>
        <w:rPr>
          <w:rFonts w:hint="eastAsia" w:ascii="仿宋" w:hAnsi="仿宋" w:eastAsia="仿宋" w:cs="仿宋"/>
          <w:spacing w:val="9"/>
          <w:sz w:val="23"/>
          <w:szCs w:val="23"/>
        </w:rPr>
        <w:t>单价汇总金额不一致的，</w:t>
      </w:r>
      <w:r>
        <w:rPr>
          <w:rFonts w:hint="eastAsia" w:ascii="仿宋" w:hAnsi="仿宋" w:eastAsia="仿宋" w:cs="仿宋"/>
          <w:spacing w:val="-34"/>
          <w:sz w:val="23"/>
          <w:szCs w:val="23"/>
        </w:rPr>
        <w:t xml:space="preserve"> </w:t>
      </w:r>
      <w:r>
        <w:rPr>
          <w:rFonts w:hint="eastAsia" w:ascii="仿宋" w:hAnsi="仿宋" w:eastAsia="仿宋" w:cs="仿宋"/>
          <w:spacing w:val="9"/>
          <w:sz w:val="23"/>
          <w:szCs w:val="23"/>
        </w:rPr>
        <w:t>以单价金额计算结果为准。同时出现两种以上不一致的，按照前款</w:t>
      </w:r>
      <w:r>
        <w:rPr>
          <w:rFonts w:hint="eastAsia" w:ascii="仿宋" w:hAnsi="仿宋" w:eastAsia="仿宋" w:cs="仿宋"/>
          <w:sz w:val="23"/>
          <w:szCs w:val="23"/>
        </w:rPr>
        <w:t xml:space="preserve"> </w:t>
      </w:r>
      <w:r>
        <w:rPr>
          <w:rFonts w:hint="eastAsia" w:ascii="仿宋" w:hAnsi="仿宋" w:eastAsia="仿宋" w:cs="仿宋"/>
          <w:spacing w:val="11"/>
          <w:sz w:val="23"/>
          <w:szCs w:val="23"/>
        </w:rPr>
        <w:t>规定的顺序修正。提交最终报价时，如果供应商不接受对其错误的更正，其响应文件将被视</w:t>
      </w:r>
      <w:r>
        <w:rPr>
          <w:rFonts w:hint="eastAsia" w:ascii="仿宋" w:hAnsi="仿宋" w:eastAsia="仿宋" w:cs="仿宋"/>
          <w:spacing w:val="1"/>
          <w:sz w:val="23"/>
          <w:szCs w:val="23"/>
        </w:rPr>
        <w:t xml:space="preserve"> </w:t>
      </w:r>
      <w:r>
        <w:rPr>
          <w:rFonts w:hint="eastAsia" w:ascii="仿宋" w:hAnsi="仿宋" w:eastAsia="仿宋" w:cs="仿宋"/>
          <w:spacing w:val="8"/>
          <w:sz w:val="23"/>
          <w:szCs w:val="23"/>
        </w:rPr>
        <w:t>为无效文件。</w:t>
      </w:r>
    </w:p>
    <w:p>
      <w:pPr>
        <w:spacing w:line="401" w:lineRule="auto"/>
        <w:ind w:left="9" w:right="2" w:firstLine="492"/>
        <w:rPr>
          <w:rFonts w:hint="eastAsia" w:ascii="仿宋" w:hAnsi="仿宋" w:eastAsia="仿宋" w:cs="仿宋"/>
          <w:sz w:val="23"/>
          <w:szCs w:val="23"/>
        </w:rPr>
      </w:pPr>
      <w:r>
        <w:rPr>
          <w:rFonts w:hint="eastAsia" w:ascii="仿宋" w:hAnsi="仿宋" w:eastAsia="仿宋" w:cs="仿宋"/>
          <w:spacing w:val="9"/>
          <w:sz w:val="23"/>
          <w:szCs w:val="23"/>
        </w:rPr>
        <w:t>23.3.2</w:t>
      </w:r>
      <w:r>
        <w:rPr>
          <w:rFonts w:hint="eastAsia" w:ascii="仿宋" w:hAnsi="仿宋" w:eastAsia="仿宋" w:cs="仿宋"/>
          <w:spacing w:val="-40"/>
          <w:sz w:val="23"/>
          <w:szCs w:val="23"/>
        </w:rPr>
        <w:t xml:space="preserve"> </w:t>
      </w:r>
      <w:r>
        <w:rPr>
          <w:rFonts w:hint="eastAsia" w:ascii="仿宋" w:hAnsi="仿宋" w:eastAsia="仿宋" w:cs="仿宋"/>
          <w:spacing w:val="9"/>
          <w:sz w:val="23"/>
          <w:szCs w:val="23"/>
        </w:rPr>
        <w:t>评审之前，磋商小组要审查每份响应文件是否实质上响应了磋商文件的要求。实</w:t>
      </w:r>
      <w:r>
        <w:rPr>
          <w:rFonts w:hint="eastAsia" w:ascii="仿宋" w:hAnsi="仿宋" w:eastAsia="仿宋" w:cs="仿宋"/>
          <w:sz w:val="23"/>
          <w:szCs w:val="23"/>
        </w:rPr>
        <w:t xml:space="preserve"> </w:t>
      </w:r>
      <w:r>
        <w:rPr>
          <w:rFonts w:hint="eastAsia" w:ascii="仿宋" w:hAnsi="仿宋" w:eastAsia="仿宋" w:cs="仿宋"/>
          <w:spacing w:val="11"/>
          <w:sz w:val="23"/>
          <w:szCs w:val="23"/>
        </w:rPr>
        <w:t>质上响应的响应文件应该是与磋商文件要求的关键条款、条件和规格相符没有重大偏离的响</w:t>
      </w:r>
      <w:r>
        <w:rPr>
          <w:rFonts w:hint="eastAsia" w:ascii="仿宋" w:hAnsi="仿宋" w:eastAsia="仿宋" w:cs="仿宋"/>
          <w:sz w:val="23"/>
          <w:szCs w:val="23"/>
        </w:rPr>
        <w:t xml:space="preserve"> </w:t>
      </w:r>
      <w:r>
        <w:rPr>
          <w:rFonts w:hint="eastAsia" w:ascii="仿宋" w:hAnsi="仿宋" w:eastAsia="仿宋" w:cs="仿宋"/>
          <w:spacing w:val="11"/>
          <w:sz w:val="23"/>
          <w:szCs w:val="23"/>
        </w:rPr>
        <w:t>应文件。对关键条款的偏离或反对将被认定为是实质上的不响应。磋商小组决定响应文件的</w:t>
      </w:r>
      <w:r>
        <w:rPr>
          <w:rFonts w:hint="eastAsia" w:ascii="仿宋" w:hAnsi="仿宋" w:eastAsia="仿宋" w:cs="仿宋"/>
          <w:sz w:val="23"/>
          <w:szCs w:val="23"/>
        </w:rPr>
        <w:t xml:space="preserve"> </w:t>
      </w:r>
      <w:r>
        <w:rPr>
          <w:rFonts w:hint="eastAsia" w:ascii="仿宋" w:hAnsi="仿宋" w:eastAsia="仿宋" w:cs="仿宋"/>
          <w:spacing w:val="11"/>
          <w:sz w:val="23"/>
          <w:szCs w:val="23"/>
        </w:rPr>
        <w:t>响应性只根据响应文件本身的真实无误的内容，而不依据外部的证据。但响应文件有不真实</w:t>
      </w:r>
      <w:r>
        <w:rPr>
          <w:rFonts w:hint="eastAsia" w:ascii="仿宋" w:hAnsi="仿宋" w:eastAsia="仿宋" w:cs="仿宋"/>
          <w:sz w:val="23"/>
          <w:szCs w:val="23"/>
        </w:rPr>
        <w:t xml:space="preserve"> </w:t>
      </w:r>
      <w:r>
        <w:rPr>
          <w:rFonts w:hint="eastAsia" w:ascii="仿宋" w:hAnsi="仿宋" w:eastAsia="仿宋" w:cs="仿宋"/>
          <w:spacing w:val="9"/>
          <w:sz w:val="23"/>
          <w:szCs w:val="23"/>
        </w:rPr>
        <w:t>不正确的内容的除外。</w:t>
      </w:r>
    </w:p>
    <w:p>
      <w:pPr>
        <w:spacing w:before="2" w:line="401" w:lineRule="auto"/>
        <w:ind w:left="14" w:right="2" w:firstLine="487"/>
        <w:rPr>
          <w:rFonts w:hint="eastAsia" w:ascii="仿宋" w:hAnsi="仿宋" w:eastAsia="仿宋" w:cs="仿宋"/>
          <w:sz w:val="23"/>
          <w:szCs w:val="23"/>
        </w:rPr>
      </w:pPr>
      <w:r>
        <w:rPr>
          <w:rFonts w:hint="eastAsia" w:ascii="仿宋" w:hAnsi="仿宋" w:eastAsia="仿宋" w:cs="仿宋"/>
          <w:spacing w:val="9"/>
          <w:sz w:val="23"/>
          <w:szCs w:val="23"/>
        </w:rPr>
        <w:t>23.3.3</w:t>
      </w:r>
      <w:r>
        <w:rPr>
          <w:rFonts w:hint="eastAsia" w:ascii="仿宋" w:hAnsi="仿宋" w:eastAsia="仿宋" w:cs="仿宋"/>
          <w:spacing w:val="-40"/>
          <w:sz w:val="23"/>
          <w:szCs w:val="23"/>
        </w:rPr>
        <w:t xml:space="preserve"> </w:t>
      </w:r>
      <w:r>
        <w:rPr>
          <w:rFonts w:hint="eastAsia" w:ascii="仿宋" w:hAnsi="仿宋" w:eastAsia="仿宋" w:cs="仿宋"/>
          <w:spacing w:val="9"/>
          <w:sz w:val="23"/>
          <w:szCs w:val="23"/>
        </w:rPr>
        <w:t>实质上没有响应磋商文件要求的响应文件将被视为无效文件。供应商不得通过修</w:t>
      </w:r>
      <w:r>
        <w:rPr>
          <w:rFonts w:hint="eastAsia" w:ascii="仿宋" w:hAnsi="仿宋" w:eastAsia="仿宋" w:cs="仿宋"/>
          <w:sz w:val="23"/>
          <w:szCs w:val="23"/>
        </w:rPr>
        <w:t xml:space="preserve"> </w:t>
      </w:r>
      <w:r>
        <w:rPr>
          <w:rFonts w:hint="eastAsia" w:ascii="仿宋" w:hAnsi="仿宋" w:eastAsia="仿宋" w:cs="仿宋"/>
          <w:spacing w:val="10"/>
          <w:sz w:val="23"/>
          <w:szCs w:val="23"/>
        </w:rPr>
        <w:t>正或撤销不合要求的偏离从而使其成为实质上响应的文件。</w:t>
      </w:r>
    </w:p>
    <w:p>
      <w:pPr>
        <w:spacing w:line="454" w:lineRule="auto"/>
        <w:ind w:firstLine="496" w:firstLineChars="200"/>
        <w:rPr>
          <w:rFonts w:hint="eastAsia" w:ascii="仿宋" w:hAnsi="仿宋" w:eastAsia="仿宋" w:cs="仿宋"/>
          <w:sz w:val="21"/>
        </w:rPr>
      </w:pPr>
      <w:r>
        <w:rPr>
          <w:rFonts w:hint="eastAsia" w:ascii="仿宋" w:hAnsi="仿宋" w:eastAsia="仿宋" w:cs="仿宋"/>
          <w:spacing w:val="9"/>
          <w:sz w:val="23"/>
          <w:szCs w:val="23"/>
        </w:rPr>
        <w:t>23.3.4</w:t>
      </w:r>
      <w:r>
        <w:rPr>
          <w:rFonts w:hint="eastAsia" w:ascii="仿宋" w:hAnsi="仿宋" w:eastAsia="仿宋" w:cs="仿宋"/>
          <w:spacing w:val="-38"/>
          <w:sz w:val="23"/>
          <w:szCs w:val="23"/>
        </w:rPr>
        <w:t xml:space="preserve"> </w:t>
      </w:r>
      <w:r>
        <w:rPr>
          <w:rFonts w:hint="eastAsia" w:ascii="仿宋" w:hAnsi="仿宋" w:eastAsia="仿宋" w:cs="仿宋"/>
          <w:spacing w:val="9"/>
          <w:sz w:val="23"/>
          <w:szCs w:val="23"/>
        </w:rPr>
        <w:t>评审期间，磋商小组有权要求供应商对其响应文件中含义不明确、同类问题表述</w:t>
      </w:r>
      <w:r>
        <w:rPr>
          <w:rFonts w:hint="eastAsia" w:ascii="仿宋" w:hAnsi="仿宋" w:eastAsia="仿宋" w:cs="仿宋"/>
          <w:sz w:val="23"/>
          <w:szCs w:val="23"/>
        </w:rPr>
        <w:t xml:space="preserve"> </w:t>
      </w:r>
      <w:r>
        <w:rPr>
          <w:rFonts w:hint="eastAsia" w:ascii="仿宋" w:hAnsi="仿宋" w:eastAsia="仿宋" w:cs="仿宋"/>
          <w:spacing w:val="10"/>
          <w:sz w:val="23"/>
          <w:szCs w:val="23"/>
        </w:rPr>
        <w:t>不一致或者有明显文字和计算错误的内容等作必要的澄清、说明或者补正。供应商必须按照</w:t>
      </w:r>
    </w:p>
    <w:p>
      <w:pPr>
        <w:spacing w:before="74" w:line="401" w:lineRule="auto"/>
        <w:ind w:left="9" w:right="80" w:hanging="1"/>
        <w:rPr>
          <w:rFonts w:hint="eastAsia" w:ascii="仿宋" w:hAnsi="仿宋" w:eastAsia="仿宋" w:cs="仿宋"/>
          <w:sz w:val="23"/>
          <w:szCs w:val="23"/>
        </w:rPr>
      </w:pPr>
      <w:r>
        <w:rPr>
          <w:rFonts w:hint="eastAsia" w:ascii="仿宋" w:hAnsi="仿宋" w:eastAsia="仿宋" w:cs="仿宋"/>
          <w:spacing w:val="11"/>
          <w:sz w:val="23"/>
          <w:szCs w:val="23"/>
        </w:rPr>
        <w:t>磋商小组要求的澄清内容和时间做出澄清。除按本磋商文件规定改正算术错误外，供应商对</w:t>
      </w:r>
      <w:r>
        <w:rPr>
          <w:rFonts w:hint="eastAsia" w:ascii="仿宋" w:hAnsi="仿宋" w:eastAsia="仿宋" w:cs="仿宋"/>
          <w:spacing w:val="8"/>
          <w:sz w:val="23"/>
          <w:szCs w:val="23"/>
        </w:rPr>
        <w:t>响应文件的澄清不得超出响应文件的范围或者改变响应文件的实质性内容。在评审期间,磋商</w:t>
      </w:r>
      <w:r>
        <w:rPr>
          <w:rFonts w:hint="eastAsia" w:ascii="仿宋" w:hAnsi="仿宋" w:eastAsia="仿宋" w:cs="仿宋"/>
          <w:spacing w:val="35"/>
          <w:sz w:val="23"/>
          <w:szCs w:val="23"/>
        </w:rPr>
        <w:t xml:space="preserve"> </w:t>
      </w:r>
      <w:r>
        <w:rPr>
          <w:rFonts w:hint="eastAsia" w:ascii="仿宋" w:hAnsi="仿宋" w:eastAsia="仿宋" w:cs="仿宋"/>
          <w:spacing w:val="10"/>
          <w:sz w:val="23"/>
          <w:szCs w:val="23"/>
        </w:rPr>
        <w:t>小组可要求供应商对其响应文件进行澄清，但不得寻求、提供或允许供应商对投标报价等实</w:t>
      </w:r>
      <w:r>
        <w:rPr>
          <w:rFonts w:hint="eastAsia" w:ascii="仿宋" w:hAnsi="仿宋" w:eastAsia="仿宋" w:cs="仿宋"/>
          <w:spacing w:val="39"/>
          <w:sz w:val="23"/>
          <w:szCs w:val="23"/>
        </w:rPr>
        <w:t xml:space="preserve"> </w:t>
      </w:r>
      <w:r>
        <w:rPr>
          <w:rFonts w:hint="eastAsia" w:ascii="仿宋" w:hAnsi="仿宋" w:eastAsia="仿宋" w:cs="仿宋"/>
          <w:spacing w:val="10"/>
          <w:sz w:val="23"/>
          <w:szCs w:val="23"/>
        </w:rPr>
        <w:t>质性内容做任何更改。有关澄清的答复均应由供应商的法定代表人或授权代表以书面形式作</w:t>
      </w:r>
      <w:r>
        <w:rPr>
          <w:rFonts w:hint="eastAsia" w:ascii="仿宋" w:hAnsi="仿宋" w:eastAsia="仿宋" w:cs="仿宋"/>
          <w:spacing w:val="39"/>
          <w:sz w:val="23"/>
          <w:szCs w:val="23"/>
        </w:rPr>
        <w:t xml:space="preserve"> </w:t>
      </w:r>
      <w:r>
        <w:rPr>
          <w:rFonts w:hint="eastAsia" w:ascii="仿宋" w:hAnsi="仿宋" w:eastAsia="仿宋" w:cs="仿宋"/>
          <w:spacing w:val="7"/>
          <w:sz w:val="23"/>
          <w:szCs w:val="23"/>
        </w:rPr>
        <w:t>出并签字。</w:t>
      </w:r>
    </w:p>
    <w:p>
      <w:pPr>
        <w:spacing w:line="454" w:lineRule="auto"/>
        <w:ind w:firstLine="496" w:firstLineChars="200"/>
        <w:rPr>
          <w:rFonts w:hint="eastAsia" w:ascii="仿宋" w:hAnsi="仿宋" w:eastAsia="仿宋" w:cs="仿宋"/>
          <w:spacing w:val="9"/>
          <w:sz w:val="23"/>
          <w:szCs w:val="23"/>
        </w:rPr>
      </w:pPr>
      <w:r>
        <w:rPr>
          <w:rFonts w:hint="eastAsia" w:ascii="仿宋" w:hAnsi="仿宋" w:eastAsia="仿宋" w:cs="仿宋"/>
          <w:spacing w:val="9"/>
          <w:sz w:val="23"/>
          <w:szCs w:val="23"/>
        </w:rPr>
        <w:t>23.3.5 供应商的澄清文件是其响应文件的组成部分。</w:t>
      </w:r>
    </w:p>
    <w:p>
      <w:pPr>
        <w:spacing w:line="454" w:lineRule="auto"/>
        <w:ind w:firstLine="496" w:firstLineChars="200"/>
        <w:rPr>
          <w:rFonts w:hint="eastAsia" w:ascii="仿宋" w:hAnsi="仿宋" w:eastAsia="仿宋" w:cs="仿宋"/>
          <w:spacing w:val="9"/>
          <w:sz w:val="23"/>
          <w:szCs w:val="23"/>
        </w:rPr>
      </w:pPr>
      <w:r>
        <w:rPr>
          <w:rFonts w:hint="eastAsia" w:ascii="仿宋" w:hAnsi="仿宋" w:eastAsia="仿宋" w:cs="仿宋"/>
          <w:spacing w:val="9"/>
          <w:sz w:val="23"/>
          <w:szCs w:val="23"/>
        </w:rPr>
        <w:t>23.3.6提供相同品牌产品的不同投标人参加同一合同项下投标的，以其中通过资格审查、符合性审查且报价最低的参加评标； 报价相同的， 由采购人或者采购人委托磋商小组按照磋 商文件规定的方式（采取随机抽取） 确定一个参加评标的投标人，其他投标无效。</w:t>
      </w:r>
    </w:p>
    <w:p>
      <w:pPr>
        <w:spacing w:line="454" w:lineRule="auto"/>
        <w:rPr>
          <w:rFonts w:hint="eastAsia" w:ascii="仿宋" w:hAnsi="仿宋" w:eastAsia="仿宋" w:cs="仿宋"/>
          <w:spacing w:val="9"/>
          <w:sz w:val="23"/>
          <w:szCs w:val="23"/>
        </w:rPr>
      </w:pPr>
      <w:r>
        <w:rPr>
          <w:rFonts w:hint="eastAsia" w:ascii="仿宋" w:hAnsi="仿宋" w:eastAsia="仿宋" w:cs="仿宋"/>
          <w:spacing w:val="9"/>
          <w:sz w:val="23"/>
          <w:szCs w:val="23"/>
        </w:rPr>
        <w:t>非单一产品采购项目，磋商文件中将载明其中的核心产品。多家投标人提供的核心产品品牌相同的，按前款规定处理。</w:t>
      </w:r>
    </w:p>
    <w:p>
      <w:pPr>
        <w:spacing w:before="1" w:line="228" w:lineRule="auto"/>
        <w:ind w:firstLine="501"/>
        <w:rPr>
          <w:rFonts w:hint="eastAsia" w:ascii="仿宋" w:hAnsi="仿宋" w:eastAsia="仿宋" w:cs="仿宋"/>
          <w:sz w:val="23"/>
          <w:szCs w:val="23"/>
        </w:rPr>
      </w:pPr>
      <w:r>
        <w:rPr>
          <w:rFonts w:hint="eastAsia" w:ascii="仿宋" w:hAnsi="仿宋" w:eastAsia="仿宋" w:cs="仿宋"/>
          <w:spacing w:val="3"/>
          <w:sz w:val="23"/>
          <w:szCs w:val="23"/>
          <w14:textOutline w14:w="4358" w14:cap="sq" w14:cmpd="sng">
            <w14:solidFill>
              <w14:srgbClr w14:val="000000"/>
            </w14:solidFill>
            <w14:prstDash w14:val="solid"/>
            <w14:bevel/>
          </w14:textOutline>
        </w:rPr>
        <w:t>24</w:t>
      </w:r>
      <w:r>
        <w:rPr>
          <w:rFonts w:hint="eastAsia" w:ascii="仿宋" w:hAnsi="仿宋" w:eastAsia="仿宋" w:cs="仿宋"/>
          <w:spacing w:val="-45"/>
          <w:sz w:val="23"/>
          <w:szCs w:val="23"/>
        </w:rPr>
        <w:t xml:space="preserve"> </w:t>
      </w:r>
      <w:r>
        <w:rPr>
          <w:rFonts w:hint="eastAsia" w:ascii="仿宋" w:hAnsi="仿宋" w:eastAsia="仿宋" w:cs="仿宋"/>
          <w:spacing w:val="3"/>
          <w:sz w:val="23"/>
          <w:szCs w:val="23"/>
          <w14:textOutline w14:w="4358" w14:cap="sq" w14:cmpd="sng">
            <w14:solidFill>
              <w14:srgbClr w14:val="000000"/>
            </w14:solidFill>
            <w14:prstDash w14:val="solid"/>
            <w14:bevel/>
          </w14:textOutline>
        </w:rPr>
        <w:t>磋商</w:t>
      </w:r>
    </w:p>
    <w:p>
      <w:pPr>
        <w:spacing w:before="219" w:line="401" w:lineRule="auto"/>
        <w:ind w:left="8" w:right="82" w:firstLine="493"/>
        <w:rPr>
          <w:rFonts w:hint="eastAsia" w:ascii="仿宋" w:hAnsi="仿宋" w:eastAsia="仿宋" w:cs="仿宋"/>
          <w:sz w:val="23"/>
          <w:szCs w:val="23"/>
        </w:rPr>
      </w:pPr>
      <w:r>
        <w:rPr>
          <w:rFonts w:hint="eastAsia" w:ascii="仿宋" w:hAnsi="仿宋" w:eastAsia="仿宋" w:cs="仿宋"/>
          <w:spacing w:val="9"/>
          <w:sz w:val="23"/>
          <w:szCs w:val="23"/>
        </w:rPr>
        <w:t>24.1</w:t>
      </w:r>
      <w:r>
        <w:rPr>
          <w:rFonts w:hint="eastAsia" w:ascii="仿宋" w:hAnsi="仿宋" w:eastAsia="仿宋" w:cs="仿宋"/>
          <w:spacing w:val="-31"/>
          <w:sz w:val="23"/>
          <w:szCs w:val="23"/>
        </w:rPr>
        <w:t xml:space="preserve"> </w:t>
      </w:r>
      <w:r>
        <w:rPr>
          <w:rFonts w:hint="eastAsia" w:ascii="仿宋" w:hAnsi="仿宋" w:eastAsia="仿宋" w:cs="仿宋"/>
          <w:spacing w:val="9"/>
          <w:sz w:val="23"/>
          <w:szCs w:val="23"/>
        </w:rPr>
        <w:t>磋商小组所有成员应当集中与单一供应商分别进行磋商，并给予所有参加磋商的供</w:t>
      </w:r>
      <w:r>
        <w:rPr>
          <w:rFonts w:hint="eastAsia" w:ascii="仿宋" w:hAnsi="仿宋" w:eastAsia="仿宋" w:cs="仿宋"/>
          <w:spacing w:val="11"/>
          <w:sz w:val="23"/>
          <w:szCs w:val="23"/>
        </w:rPr>
        <w:t>应商平等的磋商机会。磋商报价实行二轮报价，</w:t>
      </w:r>
      <w:r>
        <w:rPr>
          <w:rFonts w:hint="eastAsia" w:ascii="仿宋" w:hAnsi="仿宋" w:eastAsia="仿宋" w:cs="仿宋"/>
          <w:spacing w:val="11"/>
          <w:sz w:val="23"/>
          <w:szCs w:val="23"/>
          <w:lang w:val="en-US" w:eastAsia="zh-CN"/>
        </w:rPr>
        <w:t>第二轮报价必须在</w:t>
      </w:r>
      <w:r>
        <w:rPr>
          <w:rFonts w:hint="eastAsia" w:ascii="仿宋" w:hAnsi="仿宋" w:eastAsia="仿宋" w:cs="仿宋"/>
          <w:spacing w:val="9"/>
          <w:sz w:val="23"/>
          <w:szCs w:val="23"/>
          <w:lang w:val="en-US" w:eastAsia="zh-CN"/>
        </w:rPr>
        <w:t>政采云系统规定的时间内</w:t>
      </w:r>
      <w:r>
        <w:rPr>
          <w:rFonts w:hint="eastAsia" w:ascii="仿宋" w:hAnsi="仿宋" w:eastAsia="仿宋" w:cs="仿宋"/>
          <w:spacing w:val="9"/>
          <w:sz w:val="23"/>
          <w:szCs w:val="23"/>
        </w:rPr>
        <w:t>进行</w:t>
      </w:r>
      <w:r>
        <w:rPr>
          <w:rFonts w:hint="eastAsia" w:ascii="仿宋" w:hAnsi="仿宋" w:eastAsia="仿宋" w:cs="仿宋"/>
          <w:spacing w:val="9"/>
          <w:sz w:val="23"/>
          <w:szCs w:val="23"/>
          <w:lang w:val="en-US" w:eastAsia="zh-CN"/>
        </w:rPr>
        <w:t>报价，如若未在系统规定时间内完成第二轮报价，则视为</w:t>
      </w:r>
      <w:r>
        <w:rPr>
          <w:rFonts w:hint="eastAsia" w:ascii="仿宋" w:hAnsi="仿宋" w:eastAsia="仿宋" w:cs="仿宋"/>
          <w:spacing w:val="10"/>
          <w:sz w:val="23"/>
          <w:szCs w:val="23"/>
        </w:rPr>
        <w:t>无效报价</w:t>
      </w:r>
      <w:r>
        <w:rPr>
          <w:rFonts w:hint="eastAsia" w:ascii="仿宋" w:hAnsi="仿宋" w:eastAsia="仿宋" w:cs="仿宋"/>
          <w:spacing w:val="10"/>
          <w:sz w:val="23"/>
          <w:szCs w:val="23"/>
          <w:lang w:eastAsia="zh-CN"/>
        </w:rPr>
        <w:t>，</w:t>
      </w:r>
      <w:r>
        <w:rPr>
          <w:rFonts w:hint="eastAsia" w:ascii="仿宋" w:hAnsi="仿宋" w:eastAsia="仿宋" w:cs="仿宋"/>
          <w:spacing w:val="10"/>
          <w:sz w:val="23"/>
          <w:szCs w:val="23"/>
          <w:lang w:val="en-US" w:eastAsia="zh-CN"/>
        </w:rPr>
        <w:t>投标人后果自负</w:t>
      </w:r>
      <w:r>
        <w:rPr>
          <w:rFonts w:hint="eastAsia" w:ascii="仿宋" w:hAnsi="仿宋" w:eastAsia="仿宋" w:cs="仿宋"/>
          <w:spacing w:val="9"/>
          <w:sz w:val="23"/>
          <w:szCs w:val="23"/>
          <w:lang w:val="en-US" w:eastAsia="zh-CN"/>
        </w:rPr>
        <w:t>。</w:t>
      </w:r>
      <w:r>
        <w:rPr>
          <w:rFonts w:hint="eastAsia" w:ascii="仿宋" w:hAnsi="仿宋" w:eastAsia="仿宋" w:cs="仿宋"/>
          <w:spacing w:val="9"/>
          <w:sz w:val="23"/>
          <w:szCs w:val="23"/>
        </w:rPr>
        <w:t>第一轮审查投标供应商的响应文件，响应文</w:t>
      </w:r>
      <w:r>
        <w:rPr>
          <w:rFonts w:hint="eastAsia" w:ascii="仿宋" w:hAnsi="仿宋" w:eastAsia="仿宋" w:cs="仿宋"/>
          <w:spacing w:val="11"/>
          <w:sz w:val="23"/>
          <w:szCs w:val="23"/>
        </w:rPr>
        <w:t>件报价为供应商第一轮报价。第二轮报价磋商小组将只要求通过了“资格性检查和符合性检查”的供应商进行最终承诺报价。原则上第二轮报价为最终报价。超过二轮报价的由磋商小</w:t>
      </w:r>
      <w:r>
        <w:rPr>
          <w:rFonts w:hint="eastAsia" w:ascii="仿宋" w:hAnsi="仿宋" w:eastAsia="仿宋" w:cs="仿宋"/>
          <w:spacing w:val="6"/>
          <w:sz w:val="23"/>
          <w:szCs w:val="23"/>
        </w:rPr>
        <w:t>组现场集体决定是否继续报价，供应商后一轮报价不得高于其前一轮报价；否则磋商小组有</w:t>
      </w:r>
      <w:r>
        <w:rPr>
          <w:rFonts w:hint="eastAsia" w:ascii="仿宋" w:hAnsi="仿宋" w:eastAsia="仿宋" w:cs="仿宋"/>
          <w:spacing w:val="10"/>
          <w:sz w:val="23"/>
          <w:szCs w:val="23"/>
        </w:rPr>
        <w:t>权据此确定为无效报价，参与磋商的供应商少于</w:t>
      </w:r>
      <w:r>
        <w:rPr>
          <w:rFonts w:hint="eastAsia" w:ascii="仿宋" w:hAnsi="仿宋" w:eastAsia="仿宋" w:cs="仿宋"/>
          <w:spacing w:val="10"/>
          <w:sz w:val="23"/>
          <w:szCs w:val="23"/>
          <w:lang w:val="en-US" w:eastAsia="zh-CN"/>
        </w:rPr>
        <w:t>二</w:t>
      </w:r>
      <w:r>
        <w:rPr>
          <w:rFonts w:hint="eastAsia" w:ascii="仿宋" w:hAnsi="仿宋" w:eastAsia="仿宋" w:cs="仿宋"/>
          <w:spacing w:val="10"/>
          <w:sz w:val="23"/>
          <w:szCs w:val="23"/>
        </w:rPr>
        <w:t>家的予以废标。</w:t>
      </w:r>
    </w:p>
    <w:p>
      <w:pPr>
        <w:spacing w:before="2" w:line="401" w:lineRule="auto"/>
        <w:ind w:left="11" w:right="82" w:firstLine="490"/>
        <w:rPr>
          <w:rFonts w:hint="eastAsia" w:ascii="仿宋" w:hAnsi="仿宋" w:eastAsia="仿宋" w:cs="仿宋"/>
          <w:sz w:val="23"/>
          <w:szCs w:val="23"/>
        </w:rPr>
      </w:pPr>
      <w:r>
        <w:rPr>
          <w:rFonts w:hint="eastAsia" w:ascii="仿宋" w:hAnsi="仿宋" w:eastAsia="仿宋" w:cs="仿宋"/>
          <w:spacing w:val="9"/>
          <w:sz w:val="23"/>
          <w:szCs w:val="23"/>
        </w:rPr>
        <w:t>24.2</w:t>
      </w:r>
      <w:r>
        <w:rPr>
          <w:rFonts w:hint="eastAsia" w:ascii="仿宋" w:hAnsi="仿宋" w:eastAsia="仿宋" w:cs="仿宋"/>
          <w:spacing w:val="-31"/>
          <w:sz w:val="23"/>
          <w:szCs w:val="23"/>
        </w:rPr>
        <w:t xml:space="preserve"> </w:t>
      </w:r>
      <w:r>
        <w:rPr>
          <w:rFonts w:hint="eastAsia" w:ascii="仿宋" w:hAnsi="仿宋" w:eastAsia="仿宋" w:cs="仿宋"/>
          <w:spacing w:val="9"/>
          <w:sz w:val="23"/>
          <w:szCs w:val="23"/>
        </w:rPr>
        <w:t>在磋商过程中，磋商小组可以根据磋商文件和磋商情况实质性变动采购需求中的技</w:t>
      </w:r>
      <w:r>
        <w:rPr>
          <w:rFonts w:hint="eastAsia" w:ascii="仿宋" w:hAnsi="仿宋" w:eastAsia="仿宋" w:cs="仿宋"/>
          <w:spacing w:val="11"/>
          <w:sz w:val="23"/>
          <w:szCs w:val="23"/>
        </w:rPr>
        <w:t>术、服务要求以及合同草案条款，但不得变动磋商文件中的其他内容。实质性变动的内容，</w:t>
      </w:r>
      <w:r>
        <w:rPr>
          <w:rFonts w:hint="eastAsia" w:ascii="仿宋" w:hAnsi="仿宋" w:eastAsia="仿宋" w:cs="仿宋"/>
          <w:spacing w:val="15"/>
          <w:sz w:val="23"/>
          <w:szCs w:val="23"/>
        </w:rPr>
        <w:t xml:space="preserve"> </w:t>
      </w:r>
      <w:r>
        <w:rPr>
          <w:rFonts w:hint="eastAsia" w:ascii="仿宋" w:hAnsi="仿宋" w:eastAsia="仿宋" w:cs="仿宋"/>
          <w:spacing w:val="9"/>
          <w:sz w:val="23"/>
          <w:szCs w:val="23"/>
        </w:rPr>
        <w:t>须经采购人代表确认。</w:t>
      </w:r>
    </w:p>
    <w:p>
      <w:pPr>
        <w:spacing w:before="1" w:line="400" w:lineRule="auto"/>
        <w:ind w:left="10" w:right="82" w:firstLine="491"/>
        <w:rPr>
          <w:rFonts w:hint="eastAsia" w:ascii="仿宋" w:hAnsi="仿宋" w:eastAsia="仿宋" w:cs="仿宋"/>
          <w:sz w:val="23"/>
          <w:szCs w:val="23"/>
        </w:rPr>
      </w:pPr>
      <w:r>
        <w:rPr>
          <w:rFonts w:hint="eastAsia" w:ascii="仿宋" w:hAnsi="仿宋" w:eastAsia="仿宋" w:cs="仿宋"/>
          <w:spacing w:val="9"/>
          <w:sz w:val="23"/>
          <w:szCs w:val="23"/>
        </w:rPr>
        <w:t>24.3</w:t>
      </w:r>
      <w:r>
        <w:rPr>
          <w:rFonts w:hint="eastAsia" w:ascii="仿宋" w:hAnsi="仿宋" w:eastAsia="仿宋" w:cs="仿宋"/>
          <w:spacing w:val="-31"/>
          <w:sz w:val="23"/>
          <w:szCs w:val="23"/>
        </w:rPr>
        <w:t xml:space="preserve"> </w:t>
      </w:r>
      <w:r>
        <w:rPr>
          <w:rFonts w:hint="eastAsia" w:ascii="仿宋" w:hAnsi="仿宋" w:eastAsia="仿宋" w:cs="仿宋"/>
          <w:spacing w:val="9"/>
          <w:sz w:val="23"/>
          <w:szCs w:val="23"/>
        </w:rPr>
        <w:t>对磋商文件作出的实质性变动是磋商文件的有效组成部分，磋商小组应当及时以书</w:t>
      </w:r>
      <w:r>
        <w:rPr>
          <w:rFonts w:hint="eastAsia" w:ascii="仿宋" w:hAnsi="仿宋" w:eastAsia="仿宋" w:cs="仿宋"/>
          <w:spacing w:val="10"/>
          <w:sz w:val="23"/>
          <w:szCs w:val="23"/>
        </w:rPr>
        <w:t>面形式同时通知所有参加磋商的供应商。</w:t>
      </w:r>
    </w:p>
    <w:p>
      <w:pPr>
        <w:spacing w:before="2" w:line="401" w:lineRule="auto"/>
        <w:ind w:left="9" w:right="82" w:firstLine="492"/>
        <w:rPr>
          <w:rFonts w:hint="eastAsia" w:ascii="仿宋" w:hAnsi="仿宋" w:eastAsia="仿宋" w:cs="仿宋"/>
          <w:sz w:val="23"/>
          <w:szCs w:val="23"/>
        </w:rPr>
      </w:pPr>
      <w:r>
        <w:rPr>
          <w:rFonts w:hint="eastAsia" w:ascii="仿宋" w:hAnsi="仿宋" w:eastAsia="仿宋" w:cs="仿宋"/>
          <w:spacing w:val="9"/>
          <w:sz w:val="23"/>
          <w:szCs w:val="23"/>
        </w:rPr>
        <w:t>24.4</w:t>
      </w:r>
      <w:r>
        <w:rPr>
          <w:rFonts w:hint="eastAsia" w:ascii="仿宋" w:hAnsi="仿宋" w:eastAsia="仿宋" w:cs="仿宋"/>
          <w:spacing w:val="-31"/>
          <w:sz w:val="23"/>
          <w:szCs w:val="23"/>
        </w:rPr>
        <w:t xml:space="preserve"> </w:t>
      </w:r>
      <w:r>
        <w:rPr>
          <w:rFonts w:hint="eastAsia" w:ascii="仿宋" w:hAnsi="仿宋" w:eastAsia="仿宋" w:cs="仿宋"/>
          <w:spacing w:val="9"/>
          <w:sz w:val="23"/>
          <w:szCs w:val="23"/>
        </w:rPr>
        <w:t>供应商应当按照磋商文件的变动情况和磋商小组的要求重新提交响应文件，并由其</w:t>
      </w:r>
      <w:r>
        <w:rPr>
          <w:rFonts w:hint="eastAsia" w:ascii="仿宋" w:hAnsi="仿宋" w:eastAsia="仿宋" w:cs="仿宋"/>
          <w:sz w:val="23"/>
          <w:szCs w:val="23"/>
        </w:rPr>
        <w:t xml:space="preserve"> </w:t>
      </w:r>
      <w:r>
        <w:rPr>
          <w:rFonts w:hint="eastAsia" w:ascii="仿宋" w:hAnsi="仿宋" w:eastAsia="仿宋" w:cs="仿宋"/>
          <w:spacing w:val="11"/>
          <w:sz w:val="23"/>
          <w:szCs w:val="23"/>
        </w:rPr>
        <w:t>法定代表人或授权代表签字或者加盖公章。由授权代表签字的，应当附法定代表人授权书。</w:t>
      </w:r>
      <w:r>
        <w:rPr>
          <w:rFonts w:hint="eastAsia" w:ascii="仿宋" w:hAnsi="仿宋" w:eastAsia="仿宋" w:cs="仿宋"/>
          <w:spacing w:val="23"/>
          <w:sz w:val="23"/>
          <w:szCs w:val="23"/>
        </w:rPr>
        <w:t xml:space="preserve"> </w:t>
      </w:r>
      <w:r>
        <w:rPr>
          <w:rFonts w:hint="eastAsia" w:ascii="仿宋" w:hAnsi="仿宋" w:eastAsia="仿宋" w:cs="仿宋"/>
          <w:spacing w:val="10"/>
          <w:sz w:val="23"/>
          <w:szCs w:val="23"/>
        </w:rPr>
        <w:t>供应商为自然人的，应当由本人签字并附身份证明。</w:t>
      </w:r>
    </w:p>
    <w:p>
      <w:pPr>
        <w:spacing w:line="452" w:lineRule="auto"/>
        <w:rPr>
          <w:rFonts w:hint="eastAsia" w:ascii="仿宋" w:hAnsi="仿宋" w:eastAsia="仿宋" w:cs="仿宋"/>
          <w:sz w:val="21"/>
        </w:rPr>
      </w:pPr>
      <w:r>
        <w:rPr>
          <w:rFonts w:hint="eastAsia" w:ascii="仿宋" w:hAnsi="仿宋" w:eastAsia="仿宋" w:cs="仿宋"/>
          <w:spacing w:val="9"/>
          <w:sz w:val="23"/>
          <w:szCs w:val="23"/>
        </w:rPr>
        <w:t>24.5</w:t>
      </w:r>
      <w:r>
        <w:rPr>
          <w:rFonts w:hint="eastAsia" w:ascii="仿宋" w:hAnsi="仿宋" w:eastAsia="仿宋" w:cs="仿宋"/>
          <w:spacing w:val="-29"/>
          <w:sz w:val="23"/>
          <w:szCs w:val="23"/>
        </w:rPr>
        <w:t xml:space="preserve"> </w:t>
      </w:r>
      <w:r>
        <w:rPr>
          <w:rFonts w:hint="eastAsia" w:ascii="仿宋" w:hAnsi="仿宋" w:eastAsia="仿宋" w:cs="仿宋"/>
          <w:spacing w:val="9"/>
          <w:sz w:val="23"/>
          <w:szCs w:val="23"/>
        </w:rPr>
        <w:t>磋商文件能够详细列明采购标的的技术、服务要求的，磋商结束后，磋商小组应当</w:t>
      </w:r>
    </w:p>
    <w:p>
      <w:pPr>
        <w:spacing w:before="75" w:line="401" w:lineRule="auto"/>
        <w:ind w:left="13" w:right="101" w:hanging="3"/>
        <w:rPr>
          <w:rFonts w:hint="eastAsia" w:ascii="仿宋" w:hAnsi="仿宋" w:eastAsia="仿宋" w:cs="仿宋"/>
          <w:sz w:val="23"/>
          <w:szCs w:val="23"/>
        </w:rPr>
      </w:pPr>
      <w:r>
        <w:rPr>
          <w:rFonts w:hint="eastAsia" w:ascii="仿宋" w:hAnsi="仿宋" w:eastAsia="仿宋" w:cs="仿宋"/>
          <w:spacing w:val="11"/>
          <w:sz w:val="23"/>
          <w:szCs w:val="23"/>
        </w:rPr>
        <w:t>要求所有实质性响应的供应商在规定时间内提交最后报价，提交最后报价的供应商不得少于</w:t>
      </w:r>
      <w:r>
        <w:rPr>
          <w:rFonts w:hint="eastAsia" w:ascii="仿宋" w:hAnsi="仿宋" w:eastAsia="仿宋" w:cs="仿宋"/>
          <w:sz w:val="23"/>
          <w:szCs w:val="23"/>
        </w:rPr>
        <w:t xml:space="preserve"> </w:t>
      </w:r>
      <w:r>
        <w:rPr>
          <w:rFonts w:hint="eastAsia" w:ascii="仿宋" w:hAnsi="仿宋" w:eastAsia="仿宋" w:cs="仿宋"/>
          <w:spacing w:val="-4"/>
          <w:sz w:val="23"/>
          <w:szCs w:val="23"/>
        </w:rPr>
        <w:t>3</w:t>
      </w:r>
      <w:r>
        <w:rPr>
          <w:rFonts w:hint="eastAsia" w:ascii="仿宋" w:hAnsi="仿宋" w:eastAsia="仿宋" w:cs="仿宋"/>
          <w:spacing w:val="-43"/>
          <w:sz w:val="23"/>
          <w:szCs w:val="23"/>
        </w:rPr>
        <w:t xml:space="preserve"> </w:t>
      </w:r>
      <w:r>
        <w:rPr>
          <w:rFonts w:hint="eastAsia" w:ascii="仿宋" w:hAnsi="仿宋" w:eastAsia="仿宋" w:cs="仿宋"/>
          <w:spacing w:val="-4"/>
          <w:sz w:val="23"/>
          <w:szCs w:val="23"/>
        </w:rPr>
        <w:t>家</w:t>
      </w:r>
      <w:r>
        <w:rPr>
          <w:rFonts w:hint="eastAsia" w:ascii="仿宋" w:hAnsi="仿宋" w:eastAsia="仿宋" w:cs="仿宋"/>
          <w:spacing w:val="-111"/>
          <w:sz w:val="23"/>
          <w:szCs w:val="23"/>
        </w:rPr>
        <w:t xml:space="preserve"> </w:t>
      </w:r>
      <w:r>
        <w:rPr>
          <w:rFonts w:hint="eastAsia" w:ascii="仿宋" w:hAnsi="仿宋" w:eastAsia="仿宋" w:cs="仿宋"/>
          <w:spacing w:val="-4"/>
          <w:sz w:val="23"/>
          <w:szCs w:val="23"/>
        </w:rPr>
        <w:t>。</w:t>
      </w:r>
    </w:p>
    <w:p>
      <w:pPr>
        <w:spacing w:before="1" w:line="401" w:lineRule="auto"/>
        <w:ind w:left="9" w:right="63" w:firstLine="492"/>
        <w:rPr>
          <w:rFonts w:hint="eastAsia" w:ascii="仿宋" w:hAnsi="仿宋" w:eastAsia="仿宋" w:cs="仿宋"/>
          <w:sz w:val="23"/>
          <w:szCs w:val="23"/>
        </w:rPr>
      </w:pPr>
      <w:r>
        <w:rPr>
          <w:rFonts w:hint="eastAsia" w:ascii="仿宋" w:hAnsi="仿宋" w:eastAsia="仿宋" w:cs="仿宋"/>
          <w:spacing w:val="9"/>
          <w:sz w:val="23"/>
          <w:szCs w:val="23"/>
        </w:rPr>
        <w:t>24.6</w:t>
      </w:r>
      <w:r>
        <w:rPr>
          <w:rFonts w:hint="eastAsia" w:ascii="仿宋" w:hAnsi="仿宋" w:eastAsia="仿宋" w:cs="仿宋"/>
          <w:spacing w:val="-29"/>
          <w:sz w:val="23"/>
          <w:szCs w:val="23"/>
        </w:rPr>
        <w:t xml:space="preserve"> </w:t>
      </w:r>
      <w:r>
        <w:rPr>
          <w:rFonts w:hint="eastAsia" w:ascii="仿宋" w:hAnsi="仿宋" w:eastAsia="仿宋" w:cs="仿宋"/>
          <w:spacing w:val="9"/>
          <w:sz w:val="23"/>
          <w:szCs w:val="23"/>
        </w:rPr>
        <w:t>磋商文件不能详细列明采购标的的技术、服务要求，需经磋商由供应商提供最终设</w:t>
      </w:r>
      <w:r>
        <w:rPr>
          <w:rFonts w:hint="eastAsia" w:ascii="仿宋" w:hAnsi="仿宋" w:eastAsia="仿宋" w:cs="仿宋"/>
          <w:spacing w:val="10"/>
          <w:sz w:val="23"/>
          <w:szCs w:val="23"/>
        </w:rPr>
        <w:t>计方案或解决方案的，磋商结束后，磋商小组应当按照少数服从多数的原则投票推荐</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3</w:t>
      </w:r>
      <w:r>
        <w:rPr>
          <w:rFonts w:hint="eastAsia" w:ascii="仿宋" w:hAnsi="仿宋" w:eastAsia="仿宋" w:cs="仿宋"/>
          <w:spacing w:val="-43"/>
          <w:sz w:val="23"/>
          <w:szCs w:val="23"/>
        </w:rPr>
        <w:t xml:space="preserve"> </w:t>
      </w:r>
      <w:r>
        <w:rPr>
          <w:rFonts w:hint="eastAsia" w:ascii="仿宋" w:hAnsi="仿宋" w:eastAsia="仿宋" w:cs="仿宋"/>
          <w:spacing w:val="10"/>
          <w:sz w:val="23"/>
          <w:szCs w:val="23"/>
        </w:rPr>
        <w:t>家以上供应商的设计方案或者解决方案，并要求其在规定时间内提交最后报价。</w:t>
      </w:r>
    </w:p>
    <w:p>
      <w:pPr>
        <w:spacing w:before="1" w:line="401" w:lineRule="auto"/>
        <w:ind w:left="10" w:right="63" w:firstLine="491"/>
        <w:rPr>
          <w:rFonts w:hint="eastAsia" w:ascii="仿宋" w:hAnsi="仿宋" w:eastAsia="仿宋" w:cs="仿宋"/>
          <w:sz w:val="23"/>
          <w:szCs w:val="23"/>
        </w:rPr>
      </w:pPr>
      <w:r>
        <w:rPr>
          <w:rFonts w:hint="eastAsia" w:ascii="仿宋" w:hAnsi="仿宋" w:eastAsia="仿宋" w:cs="仿宋"/>
          <w:spacing w:val="9"/>
          <w:sz w:val="23"/>
          <w:szCs w:val="23"/>
        </w:rPr>
        <w:t>24.7</w:t>
      </w:r>
      <w:r>
        <w:rPr>
          <w:rFonts w:hint="eastAsia" w:ascii="仿宋" w:hAnsi="仿宋" w:eastAsia="仿宋" w:cs="仿宋"/>
          <w:spacing w:val="-29"/>
          <w:sz w:val="23"/>
          <w:szCs w:val="23"/>
        </w:rPr>
        <w:t xml:space="preserve"> </w:t>
      </w:r>
      <w:r>
        <w:rPr>
          <w:rFonts w:hint="eastAsia" w:ascii="仿宋" w:hAnsi="仿宋" w:eastAsia="仿宋" w:cs="仿宋"/>
          <w:spacing w:val="9"/>
          <w:sz w:val="23"/>
          <w:szCs w:val="23"/>
        </w:rPr>
        <w:t>最后报价是供应商响应文件的有效组成部分。符合《政府采购竞争性磋商采购方式</w:t>
      </w:r>
      <w:r>
        <w:rPr>
          <w:rFonts w:hint="eastAsia" w:ascii="仿宋" w:hAnsi="仿宋" w:eastAsia="仿宋" w:cs="仿宋"/>
          <w:spacing w:val="1"/>
          <w:sz w:val="23"/>
          <w:szCs w:val="23"/>
        </w:rPr>
        <w:t>管理暂行办法》</w:t>
      </w:r>
      <w:r>
        <w:rPr>
          <w:rFonts w:hint="eastAsia" w:ascii="仿宋" w:hAnsi="仿宋" w:eastAsia="仿宋" w:cs="仿宋"/>
          <w:spacing w:val="45"/>
          <w:sz w:val="23"/>
          <w:szCs w:val="23"/>
        </w:rPr>
        <w:t xml:space="preserve"> </w:t>
      </w:r>
      <w:r>
        <w:rPr>
          <w:rFonts w:hint="eastAsia" w:ascii="仿宋" w:hAnsi="仿宋" w:eastAsia="仿宋" w:cs="仿宋"/>
          <w:spacing w:val="1"/>
          <w:sz w:val="23"/>
          <w:szCs w:val="23"/>
        </w:rPr>
        <w:t>第三条第四项情形：市场竞争不充分的科研项目，</w:t>
      </w:r>
      <w:r>
        <w:rPr>
          <w:rFonts w:hint="eastAsia" w:ascii="仿宋" w:hAnsi="仿宋" w:eastAsia="仿宋" w:cs="仿宋"/>
          <w:spacing w:val="-69"/>
          <w:sz w:val="23"/>
          <w:szCs w:val="23"/>
        </w:rPr>
        <w:t xml:space="preserve"> </w:t>
      </w:r>
      <w:r>
        <w:rPr>
          <w:rFonts w:hint="eastAsia" w:ascii="仿宋" w:hAnsi="仿宋" w:eastAsia="仿宋" w:cs="仿宋"/>
          <w:spacing w:val="1"/>
          <w:sz w:val="23"/>
          <w:szCs w:val="23"/>
        </w:rPr>
        <w:t>以及需要扶持的科技成果</w:t>
      </w:r>
      <w:r>
        <w:rPr>
          <w:rFonts w:hint="eastAsia" w:ascii="仿宋" w:hAnsi="仿宋" w:eastAsia="仿宋" w:cs="仿宋"/>
          <w:spacing w:val="8"/>
          <w:sz w:val="23"/>
          <w:szCs w:val="23"/>
        </w:rPr>
        <w:t>转化项目，提交最后报价的供应商可以为</w:t>
      </w:r>
      <w:r>
        <w:rPr>
          <w:rFonts w:hint="eastAsia" w:ascii="仿宋" w:hAnsi="仿宋" w:eastAsia="仿宋" w:cs="仿宋"/>
          <w:spacing w:val="-22"/>
          <w:sz w:val="23"/>
          <w:szCs w:val="23"/>
        </w:rPr>
        <w:t xml:space="preserve"> </w:t>
      </w:r>
      <w:r>
        <w:rPr>
          <w:rFonts w:hint="eastAsia" w:ascii="仿宋" w:hAnsi="仿宋" w:eastAsia="仿宋" w:cs="仿宋"/>
          <w:spacing w:val="8"/>
          <w:sz w:val="23"/>
          <w:szCs w:val="23"/>
        </w:rPr>
        <w:t>2</w:t>
      </w:r>
      <w:r>
        <w:rPr>
          <w:rFonts w:hint="eastAsia" w:ascii="仿宋" w:hAnsi="仿宋" w:eastAsia="仿宋" w:cs="仿宋"/>
          <w:spacing w:val="-44"/>
          <w:sz w:val="23"/>
          <w:szCs w:val="23"/>
        </w:rPr>
        <w:t xml:space="preserve"> </w:t>
      </w:r>
      <w:r>
        <w:rPr>
          <w:rFonts w:hint="eastAsia" w:ascii="仿宋" w:hAnsi="仿宋" w:eastAsia="仿宋" w:cs="仿宋"/>
          <w:spacing w:val="8"/>
          <w:sz w:val="23"/>
          <w:szCs w:val="23"/>
        </w:rPr>
        <w:t>家。</w:t>
      </w:r>
    </w:p>
    <w:p>
      <w:pPr>
        <w:spacing w:before="1" w:line="401" w:lineRule="auto"/>
        <w:ind w:left="8" w:right="65" w:firstLine="493"/>
        <w:rPr>
          <w:rFonts w:hint="eastAsia" w:ascii="仿宋" w:hAnsi="仿宋" w:eastAsia="仿宋" w:cs="仿宋"/>
          <w:sz w:val="23"/>
          <w:szCs w:val="23"/>
        </w:rPr>
      </w:pPr>
      <w:r>
        <w:rPr>
          <w:rFonts w:hint="eastAsia" w:ascii="仿宋" w:hAnsi="仿宋" w:eastAsia="仿宋" w:cs="仿宋"/>
          <w:spacing w:val="9"/>
          <w:sz w:val="23"/>
          <w:szCs w:val="23"/>
        </w:rPr>
        <w:t>24.8</w:t>
      </w:r>
      <w:r>
        <w:rPr>
          <w:rFonts w:hint="eastAsia" w:ascii="仿宋" w:hAnsi="仿宋" w:eastAsia="仿宋" w:cs="仿宋"/>
          <w:spacing w:val="-31"/>
          <w:sz w:val="23"/>
          <w:szCs w:val="23"/>
        </w:rPr>
        <w:t xml:space="preserve"> </w:t>
      </w:r>
      <w:r>
        <w:rPr>
          <w:rFonts w:hint="eastAsia" w:ascii="仿宋" w:hAnsi="仿宋" w:eastAsia="仿宋" w:cs="仿宋"/>
          <w:spacing w:val="9"/>
          <w:sz w:val="23"/>
          <w:szCs w:val="23"/>
        </w:rPr>
        <w:t>经磋商确定最终采购需求和提交最后报价的供应商后，由磋商小组采用综合评分法</w:t>
      </w:r>
      <w:r>
        <w:rPr>
          <w:rFonts w:hint="eastAsia" w:ascii="仿宋" w:hAnsi="仿宋" w:eastAsia="仿宋" w:cs="仿宋"/>
          <w:spacing w:val="10"/>
          <w:sz w:val="23"/>
          <w:szCs w:val="23"/>
        </w:rPr>
        <w:t>对提交最后报价的供应商的响应文件和最后报价进行综合评分。</w:t>
      </w:r>
    </w:p>
    <w:p>
      <w:pPr>
        <w:spacing w:line="227" w:lineRule="auto"/>
        <w:ind w:firstLine="501"/>
        <w:rPr>
          <w:rFonts w:hint="eastAsia" w:ascii="仿宋" w:hAnsi="仿宋" w:eastAsia="仿宋" w:cs="仿宋"/>
          <w:sz w:val="23"/>
          <w:szCs w:val="23"/>
        </w:rPr>
      </w:pPr>
      <w:r>
        <w:rPr>
          <w:rFonts w:hint="eastAsia" w:ascii="仿宋" w:hAnsi="仿宋" w:eastAsia="仿宋" w:cs="仿宋"/>
          <w:spacing w:val="6"/>
          <w:sz w:val="23"/>
          <w:szCs w:val="23"/>
        </w:rPr>
        <w:t>24.9</w:t>
      </w:r>
      <w:r>
        <w:rPr>
          <w:rFonts w:hint="eastAsia" w:ascii="仿宋" w:hAnsi="仿宋" w:eastAsia="仿宋" w:cs="仿宋"/>
          <w:spacing w:val="-38"/>
          <w:sz w:val="23"/>
          <w:szCs w:val="23"/>
        </w:rPr>
        <w:t xml:space="preserve"> </w:t>
      </w:r>
      <w:r>
        <w:rPr>
          <w:rFonts w:hint="eastAsia" w:ascii="仿宋" w:hAnsi="仿宋" w:eastAsia="仿宋" w:cs="仿宋"/>
          <w:spacing w:val="6"/>
          <w:sz w:val="23"/>
          <w:szCs w:val="23"/>
        </w:rPr>
        <w:t>采购结果确认</w:t>
      </w:r>
    </w:p>
    <w:p>
      <w:pPr>
        <w:spacing w:before="214" w:line="402" w:lineRule="auto"/>
        <w:ind w:left="9" w:right="63" w:firstLine="501"/>
        <w:rPr>
          <w:rFonts w:hint="eastAsia" w:ascii="仿宋" w:hAnsi="仿宋" w:eastAsia="仿宋" w:cs="仿宋"/>
          <w:sz w:val="23"/>
          <w:szCs w:val="23"/>
        </w:rPr>
      </w:pPr>
      <w:r>
        <w:rPr>
          <w:rFonts w:hint="eastAsia" w:ascii="仿宋" w:hAnsi="仿宋" w:eastAsia="仿宋" w:cs="仿宋"/>
          <w:spacing w:val="8"/>
          <w:sz w:val="23"/>
          <w:szCs w:val="23"/>
        </w:rPr>
        <w:t>（1）磋商小组按照采购文件确定的评标方法、步骤、标准，对响应文件进行评审。按评</w:t>
      </w:r>
      <w:r>
        <w:rPr>
          <w:rFonts w:hint="eastAsia" w:ascii="仿宋" w:hAnsi="仿宋" w:eastAsia="仿宋" w:cs="仿宋"/>
          <w:spacing w:val="11"/>
          <w:sz w:val="23"/>
          <w:szCs w:val="23"/>
        </w:rPr>
        <w:t xml:space="preserve"> 审后得分由高到底顺序排列。得分相同的，按供应商报价由低到高的顺序排列。得分且报价相同的，按技术指标优劣顺序排列。磋商小组依据对各响应文件的评审结果，按各供应商的</w:t>
      </w:r>
      <w:r>
        <w:rPr>
          <w:rFonts w:hint="eastAsia" w:ascii="仿宋" w:hAnsi="仿宋" w:eastAsia="仿宋" w:cs="仿宋"/>
          <w:sz w:val="23"/>
          <w:szCs w:val="23"/>
        </w:rPr>
        <w:t xml:space="preserve"> </w:t>
      </w:r>
      <w:r>
        <w:rPr>
          <w:rFonts w:hint="eastAsia" w:ascii="仿宋" w:hAnsi="仿宋" w:eastAsia="仿宋" w:cs="仿宋"/>
          <w:spacing w:val="10"/>
          <w:sz w:val="23"/>
          <w:szCs w:val="23"/>
        </w:rPr>
        <w:t>得分由高到低的顺序向采购人推荐成交候选供应商。</w:t>
      </w:r>
    </w:p>
    <w:p>
      <w:pPr>
        <w:spacing w:before="1" w:line="401" w:lineRule="auto"/>
        <w:ind w:left="13" w:right="65" w:firstLine="497"/>
        <w:rPr>
          <w:rFonts w:hint="eastAsia" w:ascii="仿宋" w:hAnsi="仿宋" w:eastAsia="仿宋" w:cs="仿宋"/>
          <w:sz w:val="23"/>
          <w:szCs w:val="23"/>
        </w:rPr>
      </w:pPr>
      <w:r>
        <w:rPr>
          <w:rFonts w:hint="eastAsia" w:ascii="仿宋" w:hAnsi="仿宋" w:eastAsia="仿宋" w:cs="仿宋"/>
          <w:spacing w:val="8"/>
          <w:sz w:val="23"/>
          <w:szCs w:val="23"/>
        </w:rPr>
        <w:t xml:space="preserve">（2）合同可变细节包括项目公司注册地、资金到位时间及监管方式、收费年限到期后收 </w:t>
      </w:r>
      <w:r>
        <w:rPr>
          <w:rFonts w:hint="eastAsia" w:ascii="仿宋" w:hAnsi="仿宋" w:eastAsia="仿宋" w:cs="仿宋"/>
          <w:spacing w:val="10"/>
          <w:sz w:val="23"/>
          <w:szCs w:val="23"/>
        </w:rPr>
        <w:t>费收入不足以补偿建设运营成本时甲方对乙方的补偿政策、建设期项目公司与施工项目部的</w:t>
      </w:r>
      <w:r>
        <w:rPr>
          <w:rFonts w:hint="eastAsia" w:ascii="仿宋" w:hAnsi="仿宋" w:eastAsia="仿宋" w:cs="仿宋"/>
          <w:spacing w:val="37"/>
          <w:sz w:val="23"/>
          <w:szCs w:val="23"/>
        </w:rPr>
        <w:t xml:space="preserve"> </w:t>
      </w:r>
      <w:r>
        <w:rPr>
          <w:rFonts w:hint="eastAsia" w:ascii="仿宋" w:hAnsi="仿宋" w:eastAsia="仿宋" w:cs="仿宋"/>
          <w:spacing w:val="9"/>
          <w:sz w:val="23"/>
          <w:szCs w:val="23"/>
        </w:rPr>
        <w:t>关系以及工程款的支付方式等。</w:t>
      </w:r>
    </w:p>
    <w:p>
      <w:pPr>
        <w:spacing w:before="1" w:line="226" w:lineRule="auto"/>
        <w:ind w:firstLine="510"/>
        <w:rPr>
          <w:rFonts w:hint="eastAsia" w:ascii="仿宋" w:hAnsi="仿宋" w:eastAsia="仿宋" w:cs="仿宋"/>
          <w:sz w:val="23"/>
          <w:szCs w:val="23"/>
        </w:rPr>
      </w:pPr>
      <w:r>
        <w:rPr>
          <w:rFonts w:hint="eastAsia" w:ascii="仿宋" w:hAnsi="仿宋" w:eastAsia="仿宋" w:cs="仿宋"/>
          <w:spacing w:val="9"/>
          <w:sz w:val="23"/>
          <w:szCs w:val="23"/>
        </w:rPr>
        <w:t>（3）条款是指磋商过程中确定的最终采购需求及报价。</w:t>
      </w:r>
    </w:p>
    <w:p>
      <w:pPr>
        <w:spacing w:before="217" w:line="227" w:lineRule="auto"/>
        <w:ind w:firstLine="501"/>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25.推荐成交供应商</w:t>
      </w:r>
    </w:p>
    <w:p>
      <w:pPr>
        <w:spacing w:before="218" w:line="401" w:lineRule="auto"/>
        <w:ind w:left="9" w:right="94" w:firstLine="488"/>
        <w:rPr>
          <w:rFonts w:hint="eastAsia" w:ascii="仿宋" w:hAnsi="仿宋" w:eastAsia="仿宋" w:cs="仿宋"/>
          <w:sz w:val="23"/>
          <w:szCs w:val="23"/>
        </w:rPr>
      </w:pPr>
      <w:r>
        <w:rPr>
          <w:rFonts w:hint="eastAsia" w:ascii="仿宋" w:hAnsi="仿宋" w:eastAsia="仿宋" w:cs="仿宋"/>
          <w:spacing w:val="10"/>
          <w:sz w:val="23"/>
          <w:szCs w:val="23"/>
        </w:rPr>
        <w:t>磋商小组应当根据综合评分情况，按照评审得分由高到低顺序推荐</w:t>
      </w:r>
      <w:r>
        <w:rPr>
          <w:rFonts w:hint="eastAsia" w:ascii="仿宋" w:hAnsi="仿宋" w:eastAsia="仿宋" w:cs="仿宋"/>
          <w:spacing w:val="-33"/>
          <w:sz w:val="23"/>
          <w:szCs w:val="23"/>
          <w:lang w:val="en-US" w:eastAsia="zh-CN"/>
        </w:rPr>
        <w:t>2</w:t>
      </w:r>
      <w:r>
        <w:rPr>
          <w:rFonts w:hint="eastAsia" w:ascii="仿宋" w:hAnsi="仿宋" w:eastAsia="仿宋" w:cs="仿宋"/>
          <w:spacing w:val="-43"/>
          <w:sz w:val="23"/>
          <w:szCs w:val="23"/>
        </w:rPr>
        <w:t xml:space="preserve"> </w:t>
      </w:r>
      <w:r>
        <w:rPr>
          <w:rFonts w:hint="eastAsia" w:ascii="仿宋" w:hAnsi="仿宋" w:eastAsia="仿宋" w:cs="仿宋"/>
          <w:spacing w:val="10"/>
          <w:sz w:val="23"/>
          <w:szCs w:val="23"/>
        </w:rPr>
        <w:t>名以上成交候选供</w:t>
      </w:r>
      <w:r>
        <w:rPr>
          <w:rFonts w:hint="eastAsia" w:ascii="仿宋" w:hAnsi="仿宋" w:eastAsia="仿宋" w:cs="仿宋"/>
          <w:sz w:val="23"/>
          <w:szCs w:val="23"/>
        </w:rPr>
        <w:t xml:space="preserve"> </w:t>
      </w:r>
      <w:r>
        <w:rPr>
          <w:rFonts w:hint="eastAsia" w:ascii="仿宋" w:hAnsi="仿宋" w:eastAsia="仿宋" w:cs="仿宋"/>
          <w:spacing w:val="11"/>
          <w:sz w:val="23"/>
          <w:szCs w:val="23"/>
        </w:rPr>
        <w:t>应商，并编写评审报告。评审得分相同的，按照最后报价由低到高的顺序推荐。评审得分且</w:t>
      </w:r>
      <w:r>
        <w:rPr>
          <w:rFonts w:hint="eastAsia" w:ascii="仿宋" w:hAnsi="仿宋" w:eastAsia="仿宋" w:cs="仿宋"/>
          <w:spacing w:val="10"/>
          <w:sz w:val="23"/>
          <w:szCs w:val="23"/>
        </w:rPr>
        <w:t>最后报价相同的，按照技术指标优劣顺序推荐。</w:t>
      </w:r>
    </w:p>
    <w:p>
      <w:pPr>
        <w:spacing w:line="227" w:lineRule="auto"/>
        <w:ind w:firstLine="501"/>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26.确定成交供应商</w:t>
      </w:r>
    </w:p>
    <w:p>
      <w:pPr>
        <w:keepNext w:val="0"/>
        <w:keepLines w:val="0"/>
        <w:pageBreakBefore w:val="0"/>
        <w:widowControl/>
        <w:kinsoku w:val="0"/>
        <w:wordWrap/>
        <w:overflowPunct/>
        <w:topLinePunct w:val="0"/>
        <w:autoSpaceDE w:val="0"/>
        <w:autoSpaceDN w:val="0"/>
        <w:bidi w:val="0"/>
        <w:adjustRightInd w:val="0"/>
        <w:snapToGrid w:val="0"/>
        <w:spacing w:before="218" w:line="440" w:lineRule="exact"/>
        <w:ind w:firstLine="501"/>
        <w:textAlignment w:val="baseline"/>
        <w:rPr>
          <w:rFonts w:hint="eastAsia" w:ascii="仿宋" w:hAnsi="仿宋" w:eastAsia="仿宋" w:cs="仿宋"/>
          <w:sz w:val="23"/>
          <w:szCs w:val="23"/>
        </w:rPr>
      </w:pPr>
      <w:r>
        <w:rPr>
          <w:rFonts w:hint="eastAsia" w:ascii="仿宋" w:hAnsi="仿宋" w:eastAsia="仿宋" w:cs="仿宋"/>
          <w:spacing w:val="8"/>
          <w:sz w:val="23"/>
          <w:szCs w:val="23"/>
        </w:rPr>
        <w:t>26.1</w:t>
      </w:r>
      <w:r>
        <w:rPr>
          <w:rFonts w:hint="eastAsia" w:ascii="仿宋" w:hAnsi="仿宋" w:eastAsia="仿宋" w:cs="仿宋"/>
          <w:spacing w:val="-10"/>
          <w:sz w:val="23"/>
          <w:szCs w:val="23"/>
        </w:rPr>
        <w:t xml:space="preserve"> </w:t>
      </w:r>
      <w:r>
        <w:rPr>
          <w:rFonts w:hint="eastAsia" w:ascii="仿宋" w:hAnsi="仿宋" w:eastAsia="仿宋" w:cs="仿宋"/>
          <w:spacing w:val="8"/>
          <w:sz w:val="23"/>
          <w:szCs w:val="23"/>
        </w:rPr>
        <w:t>采购代理机构应当在评审结束后</w:t>
      </w:r>
      <w:r>
        <w:rPr>
          <w:rFonts w:hint="eastAsia" w:ascii="仿宋" w:hAnsi="仿宋" w:eastAsia="仿宋" w:cs="仿宋"/>
          <w:spacing w:val="-43"/>
          <w:sz w:val="23"/>
          <w:szCs w:val="23"/>
        </w:rPr>
        <w:t xml:space="preserve"> </w:t>
      </w:r>
      <w:r>
        <w:rPr>
          <w:rFonts w:hint="eastAsia" w:ascii="仿宋" w:hAnsi="仿宋" w:eastAsia="仿宋" w:cs="仿宋"/>
          <w:spacing w:val="8"/>
          <w:sz w:val="23"/>
          <w:szCs w:val="23"/>
        </w:rPr>
        <w:t>2</w:t>
      </w:r>
      <w:r>
        <w:rPr>
          <w:rFonts w:hint="eastAsia" w:ascii="仿宋" w:hAnsi="仿宋" w:eastAsia="仿宋" w:cs="仿宋"/>
          <w:spacing w:val="-43"/>
          <w:sz w:val="23"/>
          <w:szCs w:val="23"/>
        </w:rPr>
        <w:t xml:space="preserve"> </w:t>
      </w:r>
      <w:r>
        <w:rPr>
          <w:rFonts w:hint="eastAsia" w:ascii="仿宋" w:hAnsi="仿宋" w:eastAsia="仿宋" w:cs="仿宋"/>
          <w:spacing w:val="8"/>
          <w:sz w:val="23"/>
          <w:szCs w:val="23"/>
        </w:rPr>
        <w:t>个工作日内将评审报告送采购人确认。</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1"/>
        </w:rPr>
      </w:pPr>
      <w:r>
        <w:rPr>
          <w:rFonts w:hint="eastAsia" w:ascii="仿宋" w:hAnsi="仿宋" w:eastAsia="仿宋" w:cs="仿宋"/>
          <w:spacing w:val="5"/>
          <w:sz w:val="23"/>
          <w:szCs w:val="23"/>
        </w:rPr>
        <w:t>26.2</w:t>
      </w:r>
      <w:r>
        <w:rPr>
          <w:rFonts w:hint="eastAsia" w:ascii="仿宋" w:hAnsi="仿宋" w:eastAsia="仿宋" w:cs="仿宋"/>
          <w:spacing w:val="-52"/>
          <w:sz w:val="23"/>
          <w:szCs w:val="23"/>
        </w:rPr>
        <w:t xml:space="preserve"> </w:t>
      </w:r>
      <w:r>
        <w:rPr>
          <w:rFonts w:hint="eastAsia" w:ascii="仿宋" w:hAnsi="仿宋" w:eastAsia="仿宋" w:cs="仿宋"/>
          <w:spacing w:val="5"/>
          <w:sz w:val="23"/>
          <w:szCs w:val="23"/>
        </w:rPr>
        <w:t>采购人应当在收到评审报告后</w:t>
      </w:r>
      <w:r>
        <w:rPr>
          <w:rFonts w:hint="eastAsia" w:ascii="仿宋" w:hAnsi="仿宋" w:eastAsia="仿宋" w:cs="仿宋"/>
          <w:spacing w:val="-48"/>
          <w:sz w:val="23"/>
          <w:szCs w:val="23"/>
        </w:rPr>
        <w:t xml:space="preserve"> </w:t>
      </w:r>
      <w:r>
        <w:rPr>
          <w:rFonts w:hint="eastAsia" w:ascii="仿宋" w:hAnsi="仿宋" w:eastAsia="仿宋" w:cs="仿宋"/>
          <w:spacing w:val="5"/>
          <w:sz w:val="23"/>
          <w:szCs w:val="23"/>
        </w:rPr>
        <w:t>5</w:t>
      </w:r>
      <w:r>
        <w:rPr>
          <w:rFonts w:hint="eastAsia" w:ascii="仿宋" w:hAnsi="仿宋" w:eastAsia="仿宋" w:cs="仿宋"/>
          <w:spacing w:val="-55"/>
          <w:sz w:val="23"/>
          <w:szCs w:val="23"/>
        </w:rPr>
        <w:t xml:space="preserve"> </w:t>
      </w:r>
      <w:r>
        <w:rPr>
          <w:rFonts w:hint="eastAsia" w:ascii="仿宋" w:hAnsi="仿宋" w:eastAsia="仿宋" w:cs="仿宋"/>
          <w:spacing w:val="5"/>
          <w:sz w:val="23"/>
          <w:szCs w:val="23"/>
        </w:rPr>
        <w:t>个工作日内，从评审报告提出的成交候选供应商中，</w:t>
      </w:r>
      <w:r>
        <w:rPr>
          <w:rFonts w:hint="eastAsia" w:ascii="仿宋" w:hAnsi="仿宋" w:eastAsia="仿宋" w:cs="仿宋"/>
          <w:sz w:val="23"/>
          <w:szCs w:val="23"/>
        </w:rPr>
        <w:t xml:space="preserve"> </w:t>
      </w:r>
      <w:r>
        <w:rPr>
          <w:rFonts w:hint="eastAsia" w:ascii="仿宋" w:hAnsi="仿宋" w:eastAsia="仿宋" w:cs="仿宋"/>
          <w:spacing w:val="10"/>
          <w:sz w:val="23"/>
          <w:szCs w:val="23"/>
        </w:rPr>
        <w:t>按照排序由高到低的原则确定成交供应商，也可以书面授权磋商小组直接确定成交供应商。</w:t>
      </w:r>
    </w:p>
    <w:p>
      <w:pPr>
        <w:keepNext w:val="0"/>
        <w:keepLines w:val="0"/>
        <w:pageBreakBefore w:val="0"/>
        <w:widowControl/>
        <w:kinsoku w:val="0"/>
        <w:wordWrap/>
        <w:overflowPunct/>
        <w:topLinePunct w:val="0"/>
        <w:autoSpaceDE w:val="0"/>
        <w:autoSpaceDN w:val="0"/>
        <w:bidi w:val="0"/>
        <w:adjustRightInd w:val="0"/>
        <w:snapToGrid w:val="0"/>
        <w:spacing w:before="75" w:line="440" w:lineRule="exact"/>
        <w:ind w:left="235" w:leftChars="112" w:right="50" w:firstLine="246" w:firstLineChars="98"/>
        <w:textAlignment w:val="baseline"/>
        <w:rPr>
          <w:rFonts w:hint="eastAsia" w:ascii="仿宋" w:hAnsi="仿宋" w:eastAsia="仿宋" w:cs="仿宋"/>
          <w:sz w:val="23"/>
          <w:szCs w:val="23"/>
        </w:rPr>
      </w:pPr>
      <w:r>
        <w:rPr>
          <w:rFonts w:hint="eastAsia" w:ascii="仿宋" w:hAnsi="仿宋" w:eastAsia="仿宋" w:cs="仿宋"/>
          <w:spacing w:val="11"/>
          <w:sz w:val="23"/>
          <w:szCs w:val="23"/>
        </w:rPr>
        <w:t>采购人逾期未确定成交供应商且不提出异议的，视为确定评审报告提出的排序第一的供应商</w:t>
      </w:r>
      <w:r>
        <w:rPr>
          <w:rFonts w:hint="eastAsia" w:ascii="仿宋" w:hAnsi="仿宋" w:eastAsia="仿宋" w:cs="仿宋"/>
          <w:spacing w:val="1"/>
          <w:sz w:val="23"/>
          <w:szCs w:val="23"/>
        </w:rPr>
        <w:t xml:space="preserve"> </w:t>
      </w:r>
      <w:r>
        <w:rPr>
          <w:rFonts w:hint="eastAsia" w:ascii="仿宋" w:hAnsi="仿宋" w:eastAsia="仿宋" w:cs="仿宋"/>
          <w:spacing w:val="8"/>
          <w:sz w:val="23"/>
          <w:szCs w:val="23"/>
        </w:rPr>
        <w:t>为成交供应商。</w:t>
      </w:r>
    </w:p>
    <w:p>
      <w:pPr>
        <w:spacing w:before="1" w:line="228" w:lineRule="auto"/>
        <w:ind w:firstLine="497"/>
        <w:outlineLvl w:val="1"/>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27.串通投标的情况</w:t>
      </w:r>
    </w:p>
    <w:p>
      <w:pPr>
        <w:spacing w:before="216" w:line="226" w:lineRule="auto"/>
        <w:ind w:firstLine="499"/>
        <w:rPr>
          <w:rFonts w:hint="eastAsia" w:ascii="仿宋" w:hAnsi="仿宋" w:eastAsia="仿宋" w:cs="仿宋"/>
          <w:sz w:val="23"/>
          <w:szCs w:val="23"/>
        </w:rPr>
      </w:pPr>
      <w:r>
        <w:rPr>
          <w:rFonts w:hint="eastAsia" w:ascii="仿宋" w:hAnsi="仿宋" w:eastAsia="仿宋" w:cs="仿宋"/>
          <w:spacing w:val="10"/>
          <w:sz w:val="23"/>
          <w:szCs w:val="23"/>
          <w:lang w:val="en-US" w:eastAsia="zh-CN"/>
        </w:rPr>
        <w:t>27.1</w:t>
      </w:r>
      <w:r>
        <w:rPr>
          <w:rFonts w:hint="eastAsia" w:ascii="仿宋" w:hAnsi="仿宋" w:eastAsia="仿宋" w:cs="仿宋"/>
          <w:spacing w:val="10"/>
          <w:sz w:val="23"/>
          <w:szCs w:val="23"/>
        </w:rPr>
        <w:t>有下列情形之一的，视为投标人串通投标，其投标无效：</w:t>
      </w:r>
    </w:p>
    <w:p>
      <w:pPr>
        <w:spacing w:before="217" w:line="228" w:lineRule="auto"/>
        <w:ind w:firstLine="516"/>
        <w:rPr>
          <w:rFonts w:hint="eastAsia" w:ascii="仿宋" w:hAnsi="仿宋" w:eastAsia="仿宋" w:cs="仿宋"/>
          <w:sz w:val="23"/>
          <w:szCs w:val="23"/>
        </w:rPr>
      </w:pPr>
      <w:r>
        <w:rPr>
          <w:rFonts w:hint="eastAsia" w:ascii="仿宋" w:hAnsi="仿宋" w:eastAsia="仿宋" w:cs="仿宋"/>
          <w:spacing w:val="9"/>
          <w:sz w:val="23"/>
          <w:szCs w:val="23"/>
        </w:rPr>
        <w:t>1、不同投标人的投标文件由同一单位或者个人编制；</w:t>
      </w:r>
    </w:p>
    <w:p>
      <w:pPr>
        <w:spacing w:before="214" w:line="225" w:lineRule="auto"/>
        <w:ind w:firstLine="501"/>
        <w:rPr>
          <w:rFonts w:hint="eastAsia" w:ascii="仿宋" w:hAnsi="仿宋" w:eastAsia="仿宋" w:cs="仿宋"/>
          <w:sz w:val="23"/>
          <w:szCs w:val="23"/>
        </w:rPr>
      </w:pPr>
      <w:r>
        <w:rPr>
          <w:rFonts w:hint="eastAsia" w:ascii="仿宋" w:hAnsi="仿宋" w:eastAsia="仿宋" w:cs="仿宋"/>
          <w:spacing w:val="9"/>
          <w:sz w:val="23"/>
          <w:szCs w:val="23"/>
        </w:rPr>
        <w:t>2、不同投标人委托同一单位或者个人办理投标事宜；</w:t>
      </w:r>
    </w:p>
    <w:p>
      <w:pPr>
        <w:spacing w:before="222" w:line="227" w:lineRule="auto"/>
        <w:ind w:firstLine="503"/>
        <w:rPr>
          <w:rFonts w:hint="eastAsia" w:ascii="仿宋" w:hAnsi="仿宋" w:eastAsia="仿宋" w:cs="仿宋"/>
          <w:sz w:val="23"/>
          <w:szCs w:val="23"/>
        </w:rPr>
      </w:pPr>
      <w:r>
        <w:rPr>
          <w:rFonts w:hint="eastAsia" w:ascii="仿宋" w:hAnsi="仿宋" w:eastAsia="仿宋" w:cs="仿宋"/>
          <w:spacing w:val="10"/>
          <w:sz w:val="23"/>
          <w:szCs w:val="23"/>
        </w:rPr>
        <w:t>3、不同投标人的投标文件载明的项目管理成员或者联系人员为同一人；</w:t>
      </w:r>
    </w:p>
    <w:p>
      <w:pPr>
        <w:spacing w:before="216" w:line="227" w:lineRule="auto"/>
        <w:ind w:firstLine="498"/>
        <w:rPr>
          <w:rFonts w:hint="eastAsia" w:ascii="仿宋" w:hAnsi="仿宋" w:eastAsia="仿宋" w:cs="仿宋"/>
          <w:sz w:val="23"/>
          <w:szCs w:val="23"/>
        </w:rPr>
      </w:pPr>
      <w:r>
        <w:rPr>
          <w:rFonts w:hint="eastAsia" w:ascii="仿宋" w:hAnsi="仿宋" w:eastAsia="仿宋" w:cs="仿宋"/>
          <w:spacing w:val="10"/>
          <w:sz w:val="23"/>
          <w:szCs w:val="23"/>
        </w:rPr>
        <w:t>4、不同投标人的投标文件异常一致或者投标报价呈规律性差异；</w:t>
      </w:r>
    </w:p>
    <w:p>
      <w:pPr>
        <w:spacing w:before="217" w:line="228" w:lineRule="auto"/>
        <w:ind w:firstLine="503"/>
        <w:rPr>
          <w:rFonts w:hint="eastAsia" w:ascii="仿宋" w:hAnsi="仿宋" w:eastAsia="仿宋" w:cs="仿宋"/>
          <w:sz w:val="23"/>
          <w:szCs w:val="23"/>
        </w:rPr>
      </w:pPr>
      <w:r>
        <w:rPr>
          <w:rFonts w:hint="eastAsia" w:ascii="仿宋" w:hAnsi="仿宋" w:eastAsia="仿宋" w:cs="仿宋"/>
          <w:spacing w:val="9"/>
          <w:sz w:val="23"/>
          <w:szCs w:val="23"/>
        </w:rPr>
        <w:t>5、不同投标人的投标文件相互混装；</w:t>
      </w:r>
    </w:p>
    <w:p>
      <w:pPr>
        <w:spacing w:before="217" w:line="480" w:lineRule="auto"/>
        <w:ind w:firstLine="500"/>
        <w:rPr>
          <w:rFonts w:hint="eastAsia" w:ascii="仿宋" w:hAnsi="仿宋" w:eastAsia="仿宋" w:cs="仿宋"/>
          <w:spacing w:val="10"/>
          <w:sz w:val="22"/>
          <w:szCs w:val="22"/>
        </w:rPr>
      </w:pPr>
      <w:r>
        <w:rPr>
          <w:rFonts w:hint="eastAsia" w:ascii="仿宋" w:hAnsi="仿宋" w:eastAsia="仿宋" w:cs="仿宋"/>
          <w:spacing w:val="10"/>
          <w:sz w:val="22"/>
          <w:szCs w:val="22"/>
        </w:rPr>
        <w:t>6、不同投标人的投标保证金从同一单位或者个人的账户转出。</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27.2</w:t>
      </w:r>
      <w:r>
        <w:rPr>
          <w:rFonts w:hint="eastAsia" w:ascii="仿宋" w:hAnsi="仿宋" w:eastAsia="仿宋" w:cs="仿宋"/>
          <w:sz w:val="22"/>
          <w:szCs w:val="22"/>
        </w:rPr>
        <w:t>投标无效的情形</w:t>
      </w:r>
    </w:p>
    <w:p>
      <w:pPr>
        <w:spacing w:line="480" w:lineRule="auto"/>
        <w:ind w:left="437" w:leftChars="208" w:firstLine="0" w:firstLineChars="0"/>
        <w:rPr>
          <w:rFonts w:hint="eastAsia" w:ascii="仿宋" w:hAnsi="仿宋" w:eastAsia="仿宋" w:cs="仿宋"/>
          <w:sz w:val="22"/>
          <w:szCs w:val="22"/>
        </w:rPr>
      </w:pPr>
      <w:r>
        <w:rPr>
          <w:rFonts w:hint="eastAsia" w:ascii="仿宋" w:hAnsi="仿宋" w:eastAsia="仿宋" w:cs="仿宋"/>
          <w:sz w:val="22"/>
          <w:szCs w:val="22"/>
        </w:rPr>
        <w:t>1、实质上没有响应招标文件要求的投标将被视为无效投标。投标人不得通过修正或撤消不合要求的偏离或保留从而使其投标成为实质上响应的投标。</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eastAsia="zh-CN"/>
        </w:rPr>
        <w:t>、</w:t>
      </w:r>
      <w:r>
        <w:rPr>
          <w:rFonts w:hint="eastAsia" w:ascii="仿宋" w:hAnsi="仿宋" w:eastAsia="仿宋" w:cs="仿宋"/>
          <w:sz w:val="22"/>
          <w:szCs w:val="22"/>
        </w:rPr>
        <w:t>在符合性审查和</w:t>
      </w:r>
      <w:r>
        <w:rPr>
          <w:rFonts w:hint="eastAsia" w:ascii="仿宋" w:hAnsi="仿宋" w:eastAsia="仿宋" w:cs="仿宋"/>
          <w:sz w:val="22"/>
          <w:szCs w:val="22"/>
          <w:lang w:val="en-US" w:eastAsia="zh-CN"/>
        </w:rPr>
        <w:t>技术标审查</w:t>
      </w:r>
      <w:r>
        <w:rPr>
          <w:rFonts w:hint="eastAsia" w:ascii="仿宋" w:hAnsi="仿宋" w:eastAsia="仿宋" w:cs="仿宋"/>
          <w:sz w:val="22"/>
          <w:szCs w:val="22"/>
        </w:rPr>
        <w:t>时，如发现下列情形之一的，投标文件将被视为无效投标：</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（1）未按规定交纳投标保证金或投标单位没有提交投标保证金缴存证明</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不做要求</w:t>
      </w:r>
      <w:r>
        <w:rPr>
          <w:rFonts w:hint="eastAsia" w:ascii="仿宋" w:hAnsi="仿宋" w:eastAsia="仿宋" w:cs="仿宋"/>
          <w:sz w:val="22"/>
          <w:szCs w:val="22"/>
          <w:lang w:eastAsia="zh-CN"/>
        </w:rPr>
        <w:t>）</w:t>
      </w:r>
      <w:r>
        <w:rPr>
          <w:rFonts w:hint="eastAsia" w:ascii="仿宋" w:hAnsi="仿宋" w:eastAsia="仿宋" w:cs="仿宋"/>
          <w:sz w:val="22"/>
          <w:szCs w:val="22"/>
        </w:rPr>
        <w:t>；</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（2）投标文件超过投标截止时间送达的或未按规定地点送达的；</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（3）未按规定密封、</w:t>
      </w:r>
      <w:r>
        <w:rPr>
          <w:rFonts w:hint="eastAsia" w:ascii="仿宋" w:hAnsi="仿宋" w:eastAsia="仿宋" w:cs="仿宋"/>
          <w:sz w:val="22"/>
          <w:szCs w:val="22"/>
          <w:lang w:val="en-US" w:eastAsia="zh-CN"/>
        </w:rPr>
        <w:t>签字或盖章</w:t>
      </w:r>
      <w:r>
        <w:rPr>
          <w:rFonts w:hint="eastAsia" w:ascii="仿宋" w:hAnsi="仿宋" w:eastAsia="仿宋" w:cs="仿宋"/>
          <w:sz w:val="22"/>
          <w:szCs w:val="22"/>
        </w:rPr>
        <w:t>、装订的；</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（4）超出经营范围投标的；</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（5）资格证明文件不全的，或者不符合招标文件标明的资格要求的；</w:t>
      </w:r>
    </w:p>
    <w:p>
      <w:pPr>
        <w:spacing w:line="480" w:lineRule="auto"/>
        <w:ind w:left="877" w:leftChars="208" w:hanging="440" w:hangingChars="200"/>
        <w:rPr>
          <w:rFonts w:hint="eastAsia" w:ascii="仿宋" w:hAnsi="仿宋" w:eastAsia="仿宋" w:cs="仿宋"/>
          <w:sz w:val="22"/>
          <w:szCs w:val="22"/>
        </w:rPr>
      </w:pPr>
      <w:r>
        <w:rPr>
          <w:rFonts w:hint="eastAsia" w:ascii="仿宋" w:hAnsi="仿宋" w:eastAsia="仿宋" w:cs="仿宋"/>
          <w:sz w:val="22"/>
          <w:szCs w:val="22"/>
        </w:rPr>
        <w:t>（6）投标文件无法定代表人或委托代理人签字,委托代理的未提供法定代表人授权委托书或者委托书填写项目不齐全或者委托书无效的；</w:t>
      </w:r>
    </w:p>
    <w:p>
      <w:pPr>
        <w:spacing w:line="480" w:lineRule="auto"/>
        <w:ind w:left="877" w:leftChars="208" w:hanging="440" w:hangingChars="200"/>
        <w:rPr>
          <w:rFonts w:hint="eastAsia" w:ascii="仿宋" w:hAnsi="仿宋" w:eastAsia="仿宋" w:cs="仿宋"/>
          <w:sz w:val="22"/>
          <w:szCs w:val="22"/>
        </w:rPr>
      </w:pPr>
      <w:r>
        <w:rPr>
          <w:rFonts w:hint="eastAsia" w:ascii="仿宋" w:hAnsi="仿宋" w:eastAsia="仿宋" w:cs="仿宋"/>
          <w:sz w:val="22"/>
          <w:szCs w:val="22"/>
        </w:rPr>
        <w:t>（7）投标代表人未能出具身份证明或与法定代表人授权委托人身份不符的；</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（8）投标有效期、质保期不能满足公开文件要求的；</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（9）未实质性响应</w:t>
      </w:r>
      <w:r>
        <w:rPr>
          <w:rFonts w:hint="eastAsia" w:ascii="仿宋" w:hAnsi="仿宋" w:eastAsia="仿宋" w:cs="仿宋"/>
          <w:sz w:val="22"/>
          <w:szCs w:val="22"/>
          <w:lang w:val="en-US" w:eastAsia="zh-CN"/>
        </w:rPr>
        <w:t>磋商</w:t>
      </w:r>
      <w:r>
        <w:rPr>
          <w:rFonts w:hint="eastAsia" w:ascii="仿宋" w:hAnsi="仿宋" w:eastAsia="仿宋" w:cs="仿宋"/>
          <w:sz w:val="22"/>
          <w:szCs w:val="22"/>
        </w:rPr>
        <w:t>文件要求或者</w:t>
      </w:r>
      <w:r>
        <w:rPr>
          <w:rFonts w:hint="eastAsia" w:ascii="仿宋" w:hAnsi="仿宋" w:eastAsia="仿宋" w:cs="仿宋"/>
          <w:sz w:val="22"/>
          <w:szCs w:val="22"/>
          <w:lang w:val="en-US" w:eastAsia="zh-CN"/>
        </w:rPr>
        <w:t>响应</w:t>
      </w:r>
      <w:r>
        <w:rPr>
          <w:rFonts w:hint="eastAsia" w:ascii="仿宋" w:hAnsi="仿宋" w:eastAsia="仿宋" w:cs="仿宋"/>
          <w:sz w:val="22"/>
          <w:szCs w:val="22"/>
        </w:rPr>
        <w:t>文件有</w:t>
      </w:r>
      <w:r>
        <w:rPr>
          <w:rFonts w:hint="eastAsia" w:ascii="仿宋" w:hAnsi="仿宋" w:eastAsia="仿宋" w:cs="仿宋"/>
          <w:sz w:val="22"/>
          <w:szCs w:val="22"/>
          <w:lang w:val="en-US" w:eastAsia="zh-CN"/>
        </w:rPr>
        <w:t>采购人</w:t>
      </w:r>
      <w:r>
        <w:rPr>
          <w:rFonts w:hint="eastAsia" w:ascii="仿宋" w:hAnsi="仿宋" w:eastAsia="仿宋" w:cs="仿宋"/>
          <w:sz w:val="22"/>
          <w:szCs w:val="22"/>
        </w:rPr>
        <w:t>不能接受的附加条件的。</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3、</w:t>
      </w:r>
      <w:r>
        <w:rPr>
          <w:rFonts w:hint="eastAsia" w:ascii="仿宋" w:hAnsi="仿宋" w:eastAsia="仿宋" w:cs="仿宋"/>
          <w:sz w:val="22"/>
          <w:szCs w:val="22"/>
        </w:rPr>
        <w:t>在技术评议时，如发现下列情形之一的，投标文件将被视为无效投标：</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（1）投标文件标明的响应或偏离与事实不符或虚假投标的；</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（2）投标技术方案不明确，存在一个或一个以上备选（替代）投标方案且未注明哪个有效的。</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4、</w:t>
      </w:r>
      <w:r>
        <w:rPr>
          <w:rFonts w:hint="eastAsia" w:ascii="仿宋" w:hAnsi="仿宋" w:eastAsia="仿宋" w:cs="仿宋"/>
          <w:sz w:val="22"/>
          <w:szCs w:val="22"/>
        </w:rPr>
        <w:t>在报价评议时，如发现下列情形之一的，投标文件将被视为无效投标：</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（1）未采用人民币报价或者未按照公开文件标明的币种报价的；</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（2）最终报价超出所设定上限价的；</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（3）投标商报价明显高于市场平均价的；</w:t>
      </w:r>
    </w:p>
    <w:p>
      <w:pPr>
        <w:spacing w:before="1" w:line="228" w:lineRule="auto"/>
        <w:ind w:firstLine="497"/>
        <w:outlineLvl w:val="1"/>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8"/>
          <w:sz w:val="23"/>
          <w:szCs w:val="23"/>
          <w:lang w:eastAsia="zh-CN"/>
          <w14:textOutline w14:w="4358" w14:cap="sq" w14:cmpd="sng">
            <w14:solidFill>
              <w14:srgbClr w14:val="000000"/>
            </w14:solidFill>
            <w14:prstDash w14:val="solid"/>
            <w14:bevel/>
          </w14:textOutline>
        </w:rPr>
        <w:tab/>
      </w:r>
      <w:r>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t>28、质疑处理</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28</w:t>
      </w:r>
      <w:r>
        <w:rPr>
          <w:rFonts w:hint="eastAsia" w:ascii="仿宋" w:hAnsi="仿宋" w:eastAsia="仿宋" w:cs="仿宋"/>
          <w:sz w:val="22"/>
          <w:szCs w:val="22"/>
        </w:rPr>
        <w:t>.1 提出质疑的供应商应当是参与所质疑项目采购活动的供应商。潜在供应商依法获取其可质疑的采购文件的，可以对采购文件提出质疑。</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28</w:t>
      </w:r>
      <w:r>
        <w:rPr>
          <w:rFonts w:hint="eastAsia" w:ascii="仿宋" w:hAnsi="仿宋" w:eastAsia="仿宋" w:cs="仿宋"/>
          <w:sz w:val="22"/>
          <w:szCs w:val="22"/>
        </w:rPr>
        <w:t>.2供应商认为采购文件、采购过程和采购结果使自己的权益受到损害的，可以在知道或应知其权益受到损害之日起七个工作日内，以书面形式向</w:t>
      </w:r>
      <w:r>
        <w:rPr>
          <w:rFonts w:hint="eastAsia" w:ascii="仿宋" w:hAnsi="仿宋" w:eastAsia="仿宋" w:cs="仿宋"/>
          <w:sz w:val="22"/>
          <w:szCs w:val="22"/>
          <w:lang w:val="en-US" w:eastAsia="zh-CN"/>
        </w:rPr>
        <w:t>招标代理机构</w:t>
      </w:r>
      <w:r>
        <w:rPr>
          <w:rFonts w:hint="eastAsia" w:ascii="仿宋" w:hAnsi="仿宋" w:eastAsia="仿宋" w:cs="仿宋"/>
          <w:sz w:val="22"/>
          <w:szCs w:val="22"/>
        </w:rPr>
        <w:t>或采购人提出质疑。上述应知其权益受到损害之日，是指：</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28</w:t>
      </w:r>
      <w:r>
        <w:rPr>
          <w:rFonts w:hint="eastAsia" w:ascii="仿宋" w:hAnsi="仿宋" w:eastAsia="仿宋" w:cs="仿宋"/>
          <w:sz w:val="22"/>
          <w:szCs w:val="22"/>
        </w:rPr>
        <w:t>.2.1对可以质疑的采购文件提出质疑的，为收到采购文件之日或者采购文件公告期限届满之日</w:t>
      </w:r>
      <w:r>
        <w:rPr>
          <w:rFonts w:hint="eastAsia" w:ascii="仿宋" w:hAnsi="仿宋" w:eastAsia="仿宋" w:cs="仿宋"/>
          <w:sz w:val="22"/>
          <w:szCs w:val="22"/>
        </w:rPr>
        <w:br w:type="textWrapping"/>
      </w:r>
      <w:r>
        <w:rPr>
          <w:rFonts w:hint="eastAsia" w:ascii="仿宋" w:hAnsi="仿宋" w:eastAsia="仿宋" w:cs="仿宋"/>
          <w:sz w:val="22"/>
          <w:szCs w:val="22"/>
        </w:rPr>
        <w:t>　　</w:t>
      </w:r>
      <w:r>
        <w:rPr>
          <w:rFonts w:hint="eastAsia" w:ascii="仿宋" w:hAnsi="仿宋" w:eastAsia="仿宋" w:cs="仿宋"/>
          <w:sz w:val="22"/>
          <w:szCs w:val="22"/>
          <w:lang w:val="en-US" w:eastAsia="zh-CN"/>
        </w:rPr>
        <w:t>28</w:t>
      </w:r>
      <w:r>
        <w:rPr>
          <w:rFonts w:hint="eastAsia" w:ascii="仿宋" w:hAnsi="仿宋" w:eastAsia="仿宋" w:cs="仿宋"/>
          <w:sz w:val="22"/>
          <w:szCs w:val="22"/>
        </w:rPr>
        <w:t>.2.2对采购过程提出质疑的，为各采购程序环节结束之日；</w:t>
      </w:r>
      <w:r>
        <w:rPr>
          <w:rFonts w:hint="eastAsia" w:ascii="仿宋" w:hAnsi="仿宋" w:eastAsia="仿宋" w:cs="仿宋"/>
          <w:sz w:val="22"/>
          <w:szCs w:val="22"/>
        </w:rPr>
        <w:br w:type="textWrapping"/>
      </w:r>
      <w:r>
        <w:rPr>
          <w:rFonts w:hint="eastAsia" w:ascii="仿宋" w:hAnsi="仿宋" w:eastAsia="仿宋" w:cs="仿宋"/>
          <w:sz w:val="22"/>
          <w:szCs w:val="22"/>
        </w:rPr>
        <w:t>　　</w:t>
      </w:r>
      <w:r>
        <w:rPr>
          <w:rFonts w:hint="eastAsia" w:ascii="仿宋" w:hAnsi="仿宋" w:eastAsia="仿宋" w:cs="仿宋"/>
          <w:sz w:val="22"/>
          <w:szCs w:val="22"/>
          <w:lang w:val="en-US" w:eastAsia="zh-CN"/>
        </w:rPr>
        <w:t>28</w:t>
      </w:r>
      <w:r>
        <w:rPr>
          <w:rFonts w:hint="eastAsia" w:ascii="仿宋" w:hAnsi="仿宋" w:eastAsia="仿宋" w:cs="仿宋"/>
          <w:sz w:val="22"/>
          <w:szCs w:val="22"/>
        </w:rPr>
        <w:t>.2.3对中标或者成交结果提出质疑的，为中标或者成交结果公告期限届满之日。</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供应商应当在法定质疑期内一次性提出针对同一采购程序环节的质疑。供应商如在法定期限内对同一采购程序环节提出多次质疑的，</w:t>
      </w:r>
      <w:r>
        <w:rPr>
          <w:rFonts w:hint="eastAsia" w:ascii="仿宋" w:hAnsi="仿宋" w:eastAsia="仿宋" w:cs="仿宋"/>
          <w:sz w:val="22"/>
          <w:szCs w:val="22"/>
          <w:lang w:val="en-US" w:eastAsia="zh-CN"/>
        </w:rPr>
        <w:t>招标代理机构</w:t>
      </w:r>
      <w:r>
        <w:rPr>
          <w:rFonts w:hint="eastAsia" w:ascii="仿宋" w:hAnsi="仿宋" w:eastAsia="仿宋" w:cs="仿宋"/>
          <w:sz w:val="22"/>
          <w:szCs w:val="22"/>
        </w:rPr>
        <w:t>将只对供应商第一次质疑作出答复。</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28</w:t>
      </w:r>
      <w:r>
        <w:rPr>
          <w:rFonts w:hint="eastAsia" w:ascii="仿宋" w:hAnsi="仿宋" w:eastAsia="仿宋" w:cs="仿宋"/>
          <w:sz w:val="22"/>
          <w:szCs w:val="22"/>
        </w:rPr>
        <w:t>.</w:t>
      </w:r>
      <w:r>
        <w:rPr>
          <w:rFonts w:hint="eastAsia" w:ascii="仿宋" w:hAnsi="仿宋" w:eastAsia="仿宋" w:cs="仿宋"/>
          <w:sz w:val="22"/>
          <w:szCs w:val="22"/>
          <w:lang w:val="en-US" w:eastAsia="zh-CN"/>
        </w:rPr>
        <w:t>3</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招标代理机构</w:t>
      </w:r>
      <w:r>
        <w:rPr>
          <w:rFonts w:hint="eastAsia" w:ascii="仿宋" w:hAnsi="仿宋" w:eastAsia="仿宋" w:cs="仿宋"/>
          <w:sz w:val="22"/>
          <w:szCs w:val="22"/>
        </w:rPr>
        <w:t>只接收以</w:t>
      </w:r>
      <w:r>
        <w:rPr>
          <w:rFonts w:hint="eastAsia" w:ascii="仿宋" w:hAnsi="仿宋" w:eastAsia="仿宋" w:cs="仿宋"/>
          <w:sz w:val="22"/>
          <w:szCs w:val="22"/>
          <w:lang w:eastAsia="zh-CN"/>
        </w:rPr>
        <w:t>书面</w:t>
      </w:r>
      <w:r>
        <w:rPr>
          <w:rFonts w:hint="eastAsia" w:ascii="仿宋" w:hAnsi="仿宋" w:eastAsia="仿宋" w:cs="仿宋"/>
          <w:sz w:val="22"/>
          <w:szCs w:val="22"/>
        </w:rPr>
        <w:t>形式送达的质疑。</w:t>
      </w:r>
      <w:r>
        <w:rPr>
          <w:rFonts w:hint="eastAsia" w:ascii="仿宋" w:hAnsi="仿宋" w:eastAsia="仿宋" w:cs="仿宋"/>
          <w:sz w:val="22"/>
          <w:szCs w:val="22"/>
          <w:lang w:val="en-US" w:eastAsia="zh-CN"/>
        </w:rPr>
        <w:t>联系方式见前附表</w:t>
      </w:r>
      <w:r>
        <w:rPr>
          <w:rFonts w:hint="eastAsia" w:ascii="仿宋" w:hAnsi="仿宋" w:eastAsia="仿宋" w:cs="仿宋"/>
          <w:sz w:val="22"/>
          <w:szCs w:val="22"/>
        </w:rPr>
        <w:t>。</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28</w:t>
      </w:r>
      <w:r>
        <w:rPr>
          <w:rFonts w:hint="eastAsia" w:ascii="仿宋" w:hAnsi="仿宋" w:eastAsia="仿宋" w:cs="仿宋"/>
          <w:sz w:val="22"/>
          <w:szCs w:val="22"/>
        </w:rPr>
        <w:t>.</w:t>
      </w:r>
      <w:r>
        <w:rPr>
          <w:rFonts w:hint="eastAsia" w:ascii="仿宋" w:hAnsi="仿宋" w:eastAsia="仿宋" w:cs="仿宋"/>
          <w:sz w:val="22"/>
          <w:szCs w:val="22"/>
          <w:lang w:val="en-US" w:eastAsia="zh-CN"/>
        </w:rPr>
        <w:t>4</w:t>
      </w:r>
      <w:r>
        <w:rPr>
          <w:rFonts w:hint="eastAsia" w:ascii="仿宋" w:hAnsi="仿宋" w:eastAsia="仿宋" w:cs="仿宋"/>
          <w:sz w:val="22"/>
          <w:szCs w:val="22"/>
        </w:rPr>
        <w:t xml:space="preserve"> 以下情形的质疑不予受理</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28</w:t>
      </w:r>
      <w:r>
        <w:rPr>
          <w:rFonts w:hint="eastAsia" w:ascii="仿宋" w:hAnsi="仿宋" w:eastAsia="仿宋" w:cs="仿宋"/>
          <w:sz w:val="22"/>
          <w:szCs w:val="22"/>
        </w:rPr>
        <w:t>.</w:t>
      </w:r>
      <w:r>
        <w:rPr>
          <w:rFonts w:hint="eastAsia" w:ascii="仿宋" w:hAnsi="仿宋" w:eastAsia="仿宋" w:cs="仿宋"/>
          <w:sz w:val="22"/>
          <w:szCs w:val="22"/>
          <w:lang w:val="en-US" w:eastAsia="zh-CN"/>
        </w:rPr>
        <w:t>4</w:t>
      </w:r>
      <w:r>
        <w:rPr>
          <w:rFonts w:hint="eastAsia" w:ascii="仿宋" w:hAnsi="仿宋" w:eastAsia="仿宋" w:cs="仿宋"/>
          <w:sz w:val="22"/>
          <w:szCs w:val="22"/>
        </w:rPr>
        <w:t>.1 内容不符合《政府采购质疑和投诉办法》第十二条规定的质疑。</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28</w:t>
      </w:r>
      <w:r>
        <w:rPr>
          <w:rFonts w:hint="eastAsia" w:ascii="仿宋" w:hAnsi="仿宋" w:eastAsia="仿宋" w:cs="仿宋"/>
          <w:sz w:val="22"/>
          <w:szCs w:val="22"/>
        </w:rPr>
        <w:t>.</w:t>
      </w:r>
      <w:r>
        <w:rPr>
          <w:rFonts w:hint="eastAsia" w:ascii="仿宋" w:hAnsi="仿宋" w:eastAsia="仿宋" w:cs="仿宋"/>
          <w:sz w:val="22"/>
          <w:szCs w:val="22"/>
          <w:lang w:val="en-US" w:eastAsia="zh-CN"/>
        </w:rPr>
        <w:t>4</w:t>
      </w:r>
      <w:r>
        <w:rPr>
          <w:rFonts w:hint="eastAsia" w:ascii="仿宋" w:hAnsi="仿宋" w:eastAsia="仿宋" w:cs="仿宋"/>
          <w:sz w:val="22"/>
          <w:szCs w:val="22"/>
        </w:rPr>
        <w:t>.2 超出政府采购法定期限的质疑。</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28</w:t>
      </w:r>
      <w:r>
        <w:rPr>
          <w:rFonts w:hint="eastAsia" w:ascii="仿宋" w:hAnsi="仿宋" w:eastAsia="仿宋" w:cs="仿宋"/>
          <w:sz w:val="22"/>
          <w:szCs w:val="22"/>
        </w:rPr>
        <w:t>.</w:t>
      </w:r>
      <w:r>
        <w:rPr>
          <w:rFonts w:hint="eastAsia" w:ascii="仿宋" w:hAnsi="仿宋" w:eastAsia="仿宋" w:cs="仿宋"/>
          <w:sz w:val="22"/>
          <w:szCs w:val="22"/>
          <w:lang w:val="en-US" w:eastAsia="zh-CN"/>
        </w:rPr>
        <w:t>4</w:t>
      </w:r>
      <w:r>
        <w:rPr>
          <w:rFonts w:hint="eastAsia" w:ascii="仿宋" w:hAnsi="仿宋" w:eastAsia="仿宋" w:cs="仿宋"/>
          <w:sz w:val="22"/>
          <w:szCs w:val="22"/>
        </w:rPr>
        <w:t>.</w:t>
      </w:r>
      <w:r>
        <w:rPr>
          <w:rFonts w:hint="eastAsia" w:ascii="仿宋" w:hAnsi="仿宋" w:eastAsia="仿宋" w:cs="仿宋"/>
          <w:sz w:val="22"/>
          <w:szCs w:val="22"/>
          <w:lang w:val="en-US" w:eastAsia="zh-CN"/>
        </w:rPr>
        <w:t>3</w:t>
      </w:r>
      <w:r>
        <w:rPr>
          <w:rFonts w:hint="eastAsia" w:ascii="仿宋" w:hAnsi="仿宋" w:eastAsia="仿宋" w:cs="仿宋"/>
          <w:sz w:val="22"/>
          <w:szCs w:val="22"/>
        </w:rPr>
        <w:t xml:space="preserve"> 未参加投标活动的供应商或在投标活动中自身权益未受到损害的供应商所提出的质疑。</w:t>
      </w:r>
    </w:p>
    <w:p>
      <w:pPr>
        <w:spacing w:line="48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28</w:t>
      </w:r>
      <w:r>
        <w:rPr>
          <w:rFonts w:hint="eastAsia" w:ascii="仿宋" w:hAnsi="仿宋" w:eastAsia="仿宋" w:cs="仿宋"/>
          <w:sz w:val="22"/>
          <w:szCs w:val="22"/>
        </w:rPr>
        <w:t>.</w:t>
      </w:r>
      <w:r>
        <w:rPr>
          <w:rFonts w:hint="eastAsia" w:ascii="仿宋" w:hAnsi="仿宋" w:eastAsia="仿宋" w:cs="仿宋"/>
          <w:sz w:val="22"/>
          <w:szCs w:val="22"/>
          <w:lang w:val="en-US" w:eastAsia="zh-CN"/>
        </w:rPr>
        <w:t>4</w:t>
      </w:r>
      <w:r>
        <w:rPr>
          <w:rFonts w:hint="eastAsia" w:ascii="仿宋" w:hAnsi="仿宋" w:eastAsia="仿宋" w:cs="仿宋"/>
          <w:sz w:val="22"/>
          <w:szCs w:val="22"/>
        </w:rPr>
        <w:t>.</w:t>
      </w:r>
      <w:r>
        <w:rPr>
          <w:rFonts w:hint="eastAsia" w:ascii="仿宋" w:hAnsi="仿宋" w:eastAsia="仿宋" w:cs="仿宋"/>
          <w:sz w:val="22"/>
          <w:szCs w:val="22"/>
          <w:lang w:val="en-US" w:eastAsia="zh-CN"/>
        </w:rPr>
        <w:t>4</w:t>
      </w:r>
      <w:r>
        <w:rPr>
          <w:rFonts w:hint="eastAsia" w:ascii="仿宋" w:hAnsi="仿宋" w:eastAsia="仿宋" w:cs="仿宋"/>
          <w:sz w:val="22"/>
          <w:szCs w:val="22"/>
        </w:rPr>
        <w:t>供应商组成联合体参加投标，联合体中任何一方或多方未按要求签字、盖章、加盖公章的质疑。</w:t>
      </w:r>
    </w:p>
    <w:p>
      <w:pPr>
        <w:spacing w:line="48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val="en-US" w:eastAsia="zh-CN"/>
        </w:rPr>
        <w:t>28</w:t>
      </w:r>
      <w:r>
        <w:rPr>
          <w:rFonts w:hint="eastAsia" w:ascii="仿宋" w:hAnsi="仿宋" w:eastAsia="仿宋" w:cs="仿宋"/>
          <w:sz w:val="22"/>
          <w:szCs w:val="22"/>
        </w:rPr>
        <w:t>.</w:t>
      </w:r>
      <w:r>
        <w:rPr>
          <w:rFonts w:hint="eastAsia" w:ascii="仿宋" w:hAnsi="仿宋" w:eastAsia="仿宋" w:cs="仿宋"/>
          <w:sz w:val="22"/>
          <w:szCs w:val="22"/>
          <w:lang w:val="en-US" w:eastAsia="zh-CN"/>
        </w:rPr>
        <w:t>5</w:t>
      </w:r>
      <w:r>
        <w:rPr>
          <w:rFonts w:hint="eastAsia" w:ascii="仿宋" w:hAnsi="仿宋" w:eastAsia="仿宋" w:cs="仿宋"/>
          <w:sz w:val="22"/>
          <w:szCs w:val="22"/>
        </w:rPr>
        <w:t xml:space="preserve">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spacing w:before="75" w:line="230" w:lineRule="auto"/>
        <w:ind w:firstLine="4037"/>
        <w:outlineLvl w:val="1"/>
        <w:rPr>
          <w:rFonts w:hint="eastAsia" w:ascii="仿宋" w:hAnsi="仿宋" w:eastAsia="仿宋" w:cs="仿宋"/>
          <w:sz w:val="23"/>
          <w:szCs w:val="23"/>
        </w:rPr>
      </w:pPr>
      <w:r>
        <w:rPr>
          <w:rFonts w:hint="eastAsia" w:ascii="仿宋" w:hAnsi="仿宋" w:eastAsia="仿宋" w:cs="仿宋"/>
          <w:spacing w:val="10"/>
          <w:sz w:val="23"/>
          <w:szCs w:val="23"/>
          <w14:textOutline w14:w="4358" w14:cap="sq" w14:cmpd="sng">
            <w14:solidFill>
              <w14:srgbClr w14:val="000000"/>
            </w14:solidFill>
            <w14:prstDash w14:val="solid"/>
            <w14:bevel/>
          </w14:textOutline>
        </w:rPr>
        <w:t>七、授予合同</w:t>
      </w:r>
    </w:p>
    <w:p>
      <w:pPr>
        <w:spacing w:before="240" w:line="230" w:lineRule="auto"/>
        <w:ind w:firstLine="497"/>
        <w:rPr>
          <w:rFonts w:hint="eastAsia" w:ascii="仿宋" w:hAnsi="仿宋" w:eastAsia="仿宋" w:cs="仿宋"/>
          <w:sz w:val="23"/>
          <w:szCs w:val="23"/>
        </w:rPr>
      </w:pPr>
      <w:r>
        <w:rPr>
          <w:rFonts w:hint="eastAsia" w:ascii="仿宋" w:hAnsi="仿宋" w:eastAsia="仿宋" w:cs="仿宋"/>
          <w:spacing w:val="5"/>
          <w:sz w:val="23"/>
          <w:szCs w:val="23"/>
        </w:rPr>
        <w:t>2</w:t>
      </w:r>
      <w:r>
        <w:rPr>
          <w:rFonts w:hint="eastAsia" w:ascii="仿宋" w:hAnsi="仿宋" w:eastAsia="仿宋" w:cs="仿宋"/>
          <w:spacing w:val="5"/>
          <w:sz w:val="23"/>
          <w:szCs w:val="23"/>
          <w:lang w:val="en-US" w:eastAsia="zh-CN"/>
        </w:rPr>
        <w:t>9</w:t>
      </w:r>
      <w:r>
        <w:rPr>
          <w:rFonts w:hint="eastAsia" w:ascii="仿宋" w:hAnsi="仿宋" w:eastAsia="仿宋" w:cs="仿宋"/>
          <w:spacing w:val="5"/>
          <w:sz w:val="23"/>
          <w:szCs w:val="23"/>
        </w:rPr>
        <w:t>.</w:t>
      </w:r>
      <w:r>
        <w:rPr>
          <w:rFonts w:hint="eastAsia" w:ascii="仿宋" w:hAnsi="仿宋" w:eastAsia="仿宋" w:cs="仿宋"/>
          <w:spacing w:val="12"/>
          <w:sz w:val="23"/>
          <w:szCs w:val="23"/>
        </w:rPr>
        <w:t xml:space="preserve">  </w:t>
      </w:r>
      <w:r>
        <w:rPr>
          <w:rFonts w:hint="eastAsia" w:ascii="仿宋" w:hAnsi="仿宋" w:eastAsia="仿宋" w:cs="仿宋"/>
          <w:spacing w:val="5"/>
          <w:sz w:val="23"/>
          <w:szCs w:val="23"/>
        </w:rPr>
        <w:t>签订合同</w:t>
      </w:r>
    </w:p>
    <w:p>
      <w:pPr>
        <w:spacing w:before="194" w:line="385" w:lineRule="auto"/>
        <w:ind w:left="12" w:firstLine="484"/>
        <w:rPr>
          <w:rFonts w:hint="eastAsia" w:ascii="仿宋" w:hAnsi="仿宋" w:eastAsia="仿宋" w:cs="仿宋"/>
          <w:sz w:val="23"/>
          <w:szCs w:val="23"/>
        </w:rPr>
      </w:pPr>
      <w:r>
        <w:rPr>
          <w:rFonts w:hint="eastAsia" w:ascii="仿宋" w:hAnsi="仿宋" w:eastAsia="仿宋" w:cs="仿宋"/>
          <w:spacing w:val="7"/>
          <w:sz w:val="23"/>
          <w:szCs w:val="23"/>
        </w:rPr>
        <w:t>2</w:t>
      </w:r>
      <w:r>
        <w:rPr>
          <w:rFonts w:hint="eastAsia" w:ascii="仿宋" w:hAnsi="仿宋" w:eastAsia="仿宋" w:cs="仿宋"/>
          <w:spacing w:val="7"/>
          <w:sz w:val="23"/>
          <w:szCs w:val="23"/>
          <w:lang w:val="en-US" w:eastAsia="zh-CN"/>
        </w:rPr>
        <w:t>9</w:t>
      </w:r>
      <w:r>
        <w:rPr>
          <w:rFonts w:hint="eastAsia" w:ascii="仿宋" w:hAnsi="仿宋" w:eastAsia="仿宋" w:cs="仿宋"/>
          <w:spacing w:val="7"/>
          <w:sz w:val="23"/>
          <w:szCs w:val="23"/>
        </w:rPr>
        <w:t>.1</w:t>
      </w:r>
      <w:r>
        <w:rPr>
          <w:rFonts w:hint="eastAsia" w:ascii="仿宋" w:hAnsi="仿宋" w:eastAsia="仿宋" w:cs="仿宋"/>
          <w:spacing w:val="32"/>
          <w:sz w:val="23"/>
          <w:szCs w:val="23"/>
        </w:rPr>
        <w:t xml:space="preserve">  </w:t>
      </w:r>
      <w:r>
        <w:rPr>
          <w:rFonts w:hint="eastAsia" w:ascii="仿宋" w:hAnsi="仿宋" w:eastAsia="仿宋" w:cs="仿宋"/>
          <w:spacing w:val="7"/>
          <w:sz w:val="23"/>
          <w:szCs w:val="23"/>
        </w:rPr>
        <w:t>中标人收到《中标通知书》后，须按有关规定与采购人签定经济合同。合同的签</w:t>
      </w:r>
      <w:r>
        <w:rPr>
          <w:rFonts w:hint="eastAsia" w:ascii="仿宋" w:hAnsi="仿宋" w:eastAsia="仿宋" w:cs="仿宋"/>
          <w:sz w:val="23"/>
          <w:szCs w:val="23"/>
        </w:rPr>
        <w:t xml:space="preserve"> </w:t>
      </w:r>
      <w:r>
        <w:rPr>
          <w:rFonts w:hint="eastAsia" w:ascii="仿宋" w:hAnsi="仿宋" w:eastAsia="仿宋" w:cs="仿宋"/>
          <w:spacing w:val="6"/>
          <w:sz w:val="23"/>
          <w:szCs w:val="23"/>
        </w:rPr>
        <w:t>订一般在《中标通知书》发出后30天内进行，但采购人事先约定的情况除外。</w:t>
      </w:r>
    </w:p>
    <w:p>
      <w:pPr>
        <w:spacing w:line="385" w:lineRule="auto"/>
        <w:ind w:left="14" w:firstLine="482"/>
        <w:rPr>
          <w:rFonts w:hint="eastAsia" w:ascii="仿宋" w:hAnsi="仿宋" w:eastAsia="仿宋" w:cs="仿宋"/>
          <w:sz w:val="23"/>
          <w:szCs w:val="23"/>
        </w:rPr>
      </w:pPr>
      <w:r>
        <w:rPr>
          <w:rFonts w:hint="eastAsia" w:ascii="仿宋" w:hAnsi="仿宋" w:eastAsia="仿宋" w:cs="仿宋"/>
          <w:spacing w:val="11"/>
          <w:sz w:val="23"/>
          <w:szCs w:val="23"/>
        </w:rPr>
        <w:t>2</w:t>
      </w:r>
      <w:r>
        <w:rPr>
          <w:rFonts w:hint="eastAsia" w:ascii="仿宋" w:hAnsi="仿宋" w:eastAsia="仿宋" w:cs="仿宋"/>
          <w:spacing w:val="11"/>
          <w:sz w:val="23"/>
          <w:szCs w:val="23"/>
          <w:lang w:val="en-US" w:eastAsia="zh-CN"/>
        </w:rPr>
        <w:t>9</w:t>
      </w:r>
      <w:r>
        <w:rPr>
          <w:rFonts w:hint="eastAsia" w:ascii="仿宋" w:hAnsi="仿宋" w:eastAsia="仿宋" w:cs="仿宋"/>
          <w:spacing w:val="11"/>
          <w:sz w:val="23"/>
          <w:szCs w:val="23"/>
        </w:rPr>
        <w:t>.2</w:t>
      </w:r>
      <w:r>
        <w:rPr>
          <w:rFonts w:hint="eastAsia" w:ascii="仿宋" w:hAnsi="仿宋" w:eastAsia="仿宋" w:cs="仿宋"/>
          <w:spacing w:val="17"/>
          <w:sz w:val="23"/>
          <w:szCs w:val="23"/>
        </w:rPr>
        <w:t xml:space="preserve">  </w:t>
      </w:r>
      <w:r>
        <w:rPr>
          <w:rFonts w:hint="eastAsia" w:ascii="仿宋" w:hAnsi="仿宋" w:eastAsia="仿宋" w:cs="仿宋"/>
          <w:spacing w:val="11"/>
          <w:sz w:val="23"/>
          <w:szCs w:val="23"/>
        </w:rPr>
        <w:t>合同签订后，中标人应按合同的规定履行合同，未按规定履约的，采购人有权取</w:t>
      </w:r>
      <w:r>
        <w:rPr>
          <w:rFonts w:hint="eastAsia" w:ascii="仿宋" w:hAnsi="仿宋" w:eastAsia="仿宋" w:cs="仿宋"/>
          <w:sz w:val="23"/>
          <w:szCs w:val="23"/>
        </w:rPr>
        <w:t xml:space="preserve"> </w:t>
      </w:r>
      <w:r>
        <w:rPr>
          <w:rFonts w:hint="eastAsia" w:ascii="仿宋" w:hAnsi="仿宋" w:eastAsia="仿宋" w:cs="仿宋"/>
          <w:spacing w:val="10"/>
          <w:sz w:val="23"/>
          <w:szCs w:val="23"/>
        </w:rPr>
        <w:t>消合同，并且不退还中标人的投标保证金。</w:t>
      </w:r>
    </w:p>
    <w:p>
      <w:pPr>
        <w:spacing w:before="1" w:line="385" w:lineRule="auto"/>
        <w:ind w:left="13" w:firstLine="483"/>
        <w:rPr>
          <w:rFonts w:hint="eastAsia" w:ascii="仿宋" w:hAnsi="仿宋" w:eastAsia="仿宋" w:cs="仿宋"/>
          <w:sz w:val="23"/>
          <w:szCs w:val="23"/>
        </w:rPr>
      </w:pPr>
      <w:r>
        <w:rPr>
          <w:rFonts w:hint="eastAsia" w:ascii="仿宋" w:hAnsi="仿宋" w:eastAsia="仿宋" w:cs="仿宋"/>
          <w:spacing w:val="10"/>
          <w:sz w:val="23"/>
          <w:szCs w:val="23"/>
        </w:rPr>
        <w:t>2</w:t>
      </w:r>
      <w:r>
        <w:rPr>
          <w:rFonts w:hint="eastAsia" w:ascii="仿宋" w:hAnsi="仿宋" w:eastAsia="仿宋" w:cs="仿宋"/>
          <w:spacing w:val="10"/>
          <w:sz w:val="23"/>
          <w:szCs w:val="23"/>
          <w:lang w:val="en-US" w:eastAsia="zh-CN"/>
        </w:rPr>
        <w:t>9</w:t>
      </w:r>
      <w:r>
        <w:rPr>
          <w:rFonts w:hint="eastAsia" w:ascii="仿宋" w:hAnsi="仿宋" w:eastAsia="仿宋" w:cs="仿宋"/>
          <w:spacing w:val="10"/>
          <w:sz w:val="23"/>
          <w:szCs w:val="23"/>
        </w:rPr>
        <w:t>.3</w:t>
      </w:r>
      <w:r>
        <w:rPr>
          <w:rFonts w:hint="eastAsia" w:ascii="仿宋" w:hAnsi="仿宋" w:eastAsia="仿宋" w:cs="仿宋"/>
          <w:spacing w:val="36"/>
          <w:sz w:val="23"/>
          <w:szCs w:val="23"/>
        </w:rPr>
        <w:t xml:space="preserve">  </w:t>
      </w:r>
      <w:r>
        <w:rPr>
          <w:rFonts w:hint="eastAsia" w:ascii="仿宋" w:hAnsi="仿宋" w:eastAsia="仿宋" w:cs="仿宋"/>
          <w:spacing w:val="10"/>
          <w:sz w:val="23"/>
          <w:szCs w:val="23"/>
        </w:rPr>
        <w:t>中标合同不得转让或分包。如需对合同的非主体部分进行转让或分包，投标人必</w:t>
      </w:r>
      <w:r>
        <w:rPr>
          <w:rFonts w:hint="eastAsia" w:ascii="仿宋" w:hAnsi="仿宋" w:eastAsia="仿宋" w:cs="仿宋"/>
          <w:spacing w:val="1"/>
          <w:sz w:val="23"/>
          <w:szCs w:val="23"/>
        </w:rPr>
        <w:t xml:space="preserve"> </w:t>
      </w:r>
      <w:r>
        <w:rPr>
          <w:rFonts w:hint="eastAsia" w:ascii="仿宋" w:hAnsi="仿宋" w:eastAsia="仿宋" w:cs="仿宋"/>
          <w:spacing w:val="10"/>
          <w:sz w:val="23"/>
          <w:szCs w:val="23"/>
        </w:rPr>
        <w:t>须在投标文件中予以说明，并需经采购人同意。否则，采购人有权取消中标人的中标资格。</w:t>
      </w:r>
    </w:p>
    <w:p>
      <w:pPr>
        <w:spacing w:before="1" w:line="385" w:lineRule="auto"/>
        <w:ind w:left="8" w:firstLine="488"/>
        <w:rPr>
          <w:rFonts w:hint="eastAsia" w:ascii="仿宋" w:hAnsi="仿宋" w:eastAsia="仿宋" w:cs="仿宋"/>
          <w:sz w:val="23"/>
          <w:szCs w:val="23"/>
        </w:rPr>
      </w:pPr>
      <w:r>
        <w:rPr>
          <w:rFonts w:hint="eastAsia" w:ascii="仿宋" w:hAnsi="仿宋" w:eastAsia="仿宋" w:cs="仿宋"/>
          <w:spacing w:val="11"/>
          <w:sz w:val="23"/>
          <w:szCs w:val="23"/>
        </w:rPr>
        <w:t>2</w:t>
      </w:r>
      <w:r>
        <w:rPr>
          <w:rFonts w:hint="eastAsia" w:ascii="仿宋" w:hAnsi="仿宋" w:eastAsia="仿宋" w:cs="仿宋"/>
          <w:spacing w:val="11"/>
          <w:sz w:val="23"/>
          <w:szCs w:val="23"/>
          <w:lang w:val="en-US" w:eastAsia="zh-CN"/>
        </w:rPr>
        <w:t>9</w:t>
      </w:r>
      <w:r>
        <w:rPr>
          <w:rFonts w:hint="eastAsia" w:ascii="仿宋" w:hAnsi="仿宋" w:eastAsia="仿宋" w:cs="仿宋"/>
          <w:spacing w:val="11"/>
          <w:sz w:val="23"/>
          <w:szCs w:val="23"/>
        </w:rPr>
        <w:t>.4</w:t>
      </w:r>
      <w:r>
        <w:rPr>
          <w:rFonts w:hint="eastAsia" w:ascii="仿宋" w:hAnsi="仿宋" w:eastAsia="仿宋" w:cs="仿宋"/>
          <w:spacing w:val="17"/>
          <w:sz w:val="23"/>
          <w:szCs w:val="23"/>
        </w:rPr>
        <w:t xml:space="preserve">  </w:t>
      </w:r>
      <w:r>
        <w:rPr>
          <w:rFonts w:hint="eastAsia" w:ascii="仿宋" w:hAnsi="仿宋" w:eastAsia="仿宋" w:cs="仿宋"/>
          <w:spacing w:val="11"/>
          <w:sz w:val="23"/>
          <w:szCs w:val="23"/>
        </w:rPr>
        <w:t>如中标人未按有关规定与采购人签订合同或提交合同履约保证金的，采购人可以</w:t>
      </w:r>
      <w:r>
        <w:rPr>
          <w:rFonts w:hint="eastAsia" w:ascii="仿宋" w:hAnsi="仿宋" w:eastAsia="仿宋" w:cs="仿宋"/>
          <w:sz w:val="23"/>
          <w:szCs w:val="23"/>
        </w:rPr>
        <w:t xml:space="preserve"> </w:t>
      </w:r>
      <w:r>
        <w:rPr>
          <w:rFonts w:hint="eastAsia" w:ascii="仿宋" w:hAnsi="仿宋" w:eastAsia="仿宋" w:cs="仿宋"/>
          <w:spacing w:val="10"/>
          <w:sz w:val="23"/>
          <w:szCs w:val="23"/>
        </w:rPr>
        <w:t>选择其他中标候选人为中标人，并组织中标人和采购人签订经济合同。</w:t>
      </w:r>
    </w:p>
    <w:p>
      <w:pPr>
        <w:spacing w:line="227" w:lineRule="auto"/>
        <w:ind w:firstLine="497"/>
        <w:rPr>
          <w:rFonts w:hint="eastAsia" w:ascii="仿宋" w:hAnsi="仿宋" w:eastAsia="仿宋" w:cs="仿宋"/>
          <w:sz w:val="23"/>
          <w:szCs w:val="23"/>
        </w:rPr>
      </w:pPr>
      <w:r>
        <w:rPr>
          <w:rFonts w:hint="eastAsia" w:ascii="仿宋" w:hAnsi="仿宋" w:eastAsia="仿宋" w:cs="仿宋"/>
          <w:spacing w:val="9"/>
          <w:sz w:val="23"/>
          <w:szCs w:val="23"/>
        </w:rPr>
        <w:t>2</w:t>
      </w:r>
      <w:r>
        <w:rPr>
          <w:rFonts w:hint="eastAsia" w:ascii="仿宋" w:hAnsi="仿宋" w:eastAsia="仿宋" w:cs="仿宋"/>
          <w:spacing w:val="9"/>
          <w:sz w:val="23"/>
          <w:szCs w:val="23"/>
          <w:lang w:val="en-US" w:eastAsia="zh-CN"/>
        </w:rPr>
        <w:t>9</w:t>
      </w:r>
      <w:r>
        <w:rPr>
          <w:rFonts w:hint="eastAsia" w:ascii="仿宋" w:hAnsi="仿宋" w:eastAsia="仿宋" w:cs="仿宋"/>
          <w:spacing w:val="9"/>
          <w:sz w:val="23"/>
          <w:szCs w:val="23"/>
        </w:rPr>
        <w:t>.5</w:t>
      </w:r>
      <w:r>
        <w:rPr>
          <w:rFonts w:hint="eastAsia" w:ascii="仿宋" w:hAnsi="仿宋" w:eastAsia="仿宋" w:cs="仿宋"/>
          <w:spacing w:val="22"/>
          <w:sz w:val="23"/>
          <w:szCs w:val="23"/>
        </w:rPr>
        <w:t xml:space="preserve">  </w:t>
      </w:r>
      <w:r>
        <w:rPr>
          <w:rFonts w:hint="eastAsia" w:ascii="仿宋" w:hAnsi="仿宋" w:eastAsia="仿宋" w:cs="仿宋"/>
          <w:spacing w:val="9"/>
          <w:sz w:val="23"/>
          <w:szCs w:val="23"/>
        </w:rPr>
        <w:t>合同履约保证金的形式为银行保函，另有约定的，按照约定条件执行。</w:t>
      </w:r>
    </w:p>
    <w:p>
      <w:pPr>
        <w:spacing w:before="196" w:line="230" w:lineRule="auto"/>
        <w:ind w:firstLine="497"/>
        <w:rPr>
          <w:rFonts w:hint="eastAsia" w:ascii="仿宋" w:hAnsi="仿宋" w:eastAsia="仿宋" w:cs="仿宋"/>
          <w:sz w:val="23"/>
          <w:szCs w:val="23"/>
        </w:rPr>
      </w:pPr>
      <w:r>
        <w:rPr>
          <w:rFonts w:hint="eastAsia" w:ascii="仿宋" w:hAnsi="仿宋" w:eastAsia="仿宋" w:cs="仿宋"/>
          <w:spacing w:val="5"/>
          <w:sz w:val="23"/>
          <w:szCs w:val="23"/>
        </w:rPr>
        <w:t>29.</w:t>
      </w:r>
      <w:r>
        <w:rPr>
          <w:rFonts w:hint="eastAsia" w:ascii="仿宋" w:hAnsi="仿宋" w:eastAsia="仿宋" w:cs="仿宋"/>
          <w:spacing w:val="14"/>
          <w:sz w:val="23"/>
          <w:szCs w:val="23"/>
        </w:rPr>
        <w:t xml:space="preserve">  </w:t>
      </w:r>
      <w:r>
        <w:rPr>
          <w:rFonts w:hint="eastAsia" w:ascii="仿宋" w:hAnsi="仿宋" w:eastAsia="仿宋" w:cs="仿宋"/>
          <w:spacing w:val="5"/>
          <w:sz w:val="23"/>
          <w:szCs w:val="23"/>
        </w:rPr>
        <w:t>合同的组成</w:t>
      </w:r>
    </w:p>
    <w:p>
      <w:pPr>
        <w:spacing w:before="195" w:line="228" w:lineRule="auto"/>
        <w:ind w:firstLine="497"/>
        <w:outlineLvl w:val="2"/>
        <w:rPr>
          <w:rFonts w:hint="eastAsia" w:ascii="仿宋" w:hAnsi="仿宋" w:eastAsia="仿宋" w:cs="仿宋"/>
          <w:sz w:val="23"/>
          <w:szCs w:val="23"/>
        </w:rPr>
      </w:pPr>
      <w:r>
        <w:rPr>
          <w:rFonts w:hint="eastAsia" w:ascii="仿宋" w:hAnsi="仿宋" w:eastAsia="仿宋" w:cs="仿宋"/>
          <w:spacing w:val="8"/>
          <w:sz w:val="23"/>
          <w:szCs w:val="23"/>
          <w:lang w:val="en-US" w:eastAsia="zh-CN"/>
        </w:rPr>
        <w:t>30</w:t>
      </w:r>
      <w:r>
        <w:rPr>
          <w:rFonts w:hint="eastAsia" w:ascii="仿宋" w:hAnsi="仿宋" w:eastAsia="仿宋" w:cs="仿宋"/>
          <w:spacing w:val="8"/>
          <w:sz w:val="23"/>
          <w:szCs w:val="23"/>
        </w:rPr>
        <w:t>.1</w:t>
      </w:r>
      <w:r>
        <w:rPr>
          <w:rFonts w:hint="eastAsia" w:ascii="仿宋" w:hAnsi="仿宋" w:eastAsia="仿宋" w:cs="仿宋"/>
          <w:spacing w:val="21"/>
          <w:sz w:val="23"/>
          <w:szCs w:val="23"/>
        </w:rPr>
        <w:t xml:space="preserve">  </w:t>
      </w:r>
      <w:r>
        <w:rPr>
          <w:rFonts w:hint="eastAsia" w:ascii="仿宋" w:hAnsi="仿宋" w:eastAsia="仿宋" w:cs="仿宋"/>
          <w:spacing w:val="8"/>
          <w:sz w:val="23"/>
          <w:szCs w:val="23"/>
        </w:rPr>
        <w:t>下列文件均为经济合同不可分割的组成部分：</w:t>
      </w:r>
    </w:p>
    <w:p>
      <w:pPr>
        <w:spacing w:before="195" w:line="226" w:lineRule="auto"/>
        <w:ind w:firstLine="497"/>
        <w:rPr>
          <w:rFonts w:hint="eastAsia" w:ascii="仿宋" w:hAnsi="仿宋" w:eastAsia="仿宋" w:cs="仿宋"/>
          <w:sz w:val="23"/>
          <w:szCs w:val="23"/>
        </w:rPr>
      </w:pPr>
      <w:r>
        <w:rPr>
          <w:rFonts w:hint="eastAsia" w:ascii="仿宋" w:hAnsi="仿宋" w:eastAsia="仿宋" w:cs="仿宋"/>
          <w:spacing w:val="7"/>
          <w:sz w:val="23"/>
          <w:szCs w:val="23"/>
          <w:lang w:val="en-US" w:eastAsia="zh-CN"/>
        </w:rPr>
        <w:t>30</w:t>
      </w:r>
      <w:r>
        <w:rPr>
          <w:rFonts w:hint="eastAsia" w:ascii="仿宋" w:hAnsi="仿宋" w:eastAsia="仿宋" w:cs="仿宋"/>
          <w:spacing w:val="7"/>
          <w:sz w:val="23"/>
          <w:szCs w:val="23"/>
        </w:rPr>
        <w:t>.1.1</w:t>
      </w:r>
      <w:r>
        <w:rPr>
          <w:rFonts w:hint="eastAsia" w:ascii="仿宋" w:hAnsi="仿宋" w:eastAsia="仿宋" w:cs="仿宋"/>
          <w:spacing w:val="18"/>
          <w:sz w:val="23"/>
          <w:szCs w:val="23"/>
        </w:rPr>
        <w:t xml:space="preserve">  </w:t>
      </w:r>
      <w:r>
        <w:rPr>
          <w:rFonts w:hint="eastAsia" w:ascii="仿宋" w:hAnsi="仿宋" w:eastAsia="仿宋" w:cs="仿宋"/>
          <w:spacing w:val="7"/>
          <w:sz w:val="23"/>
          <w:szCs w:val="23"/>
        </w:rPr>
        <w:t>招标文件及其附件、澄清文件；</w:t>
      </w:r>
    </w:p>
    <w:p>
      <w:pPr>
        <w:spacing w:before="199" w:line="226" w:lineRule="auto"/>
        <w:ind w:firstLine="497"/>
        <w:rPr>
          <w:rFonts w:hint="eastAsia" w:ascii="仿宋" w:hAnsi="仿宋" w:eastAsia="仿宋" w:cs="仿宋"/>
          <w:sz w:val="23"/>
          <w:szCs w:val="23"/>
        </w:rPr>
      </w:pPr>
      <w:r>
        <w:rPr>
          <w:rFonts w:hint="eastAsia" w:ascii="仿宋" w:hAnsi="仿宋" w:eastAsia="仿宋" w:cs="仿宋"/>
          <w:spacing w:val="6"/>
          <w:sz w:val="23"/>
          <w:szCs w:val="23"/>
          <w:lang w:val="en-US" w:eastAsia="zh-CN"/>
        </w:rPr>
        <w:t>30</w:t>
      </w:r>
      <w:r>
        <w:rPr>
          <w:rFonts w:hint="eastAsia" w:ascii="仿宋" w:hAnsi="仿宋" w:eastAsia="仿宋" w:cs="仿宋"/>
          <w:spacing w:val="6"/>
          <w:sz w:val="23"/>
          <w:szCs w:val="23"/>
        </w:rPr>
        <w:t>.1.2</w:t>
      </w:r>
      <w:r>
        <w:rPr>
          <w:rFonts w:hint="eastAsia" w:ascii="仿宋" w:hAnsi="仿宋" w:eastAsia="仿宋" w:cs="仿宋"/>
          <w:spacing w:val="25"/>
          <w:sz w:val="23"/>
          <w:szCs w:val="23"/>
        </w:rPr>
        <w:t xml:space="preserve">  </w:t>
      </w:r>
      <w:r>
        <w:rPr>
          <w:rFonts w:hint="eastAsia" w:ascii="仿宋" w:hAnsi="仿宋" w:eastAsia="仿宋" w:cs="仿宋"/>
          <w:spacing w:val="6"/>
          <w:sz w:val="23"/>
          <w:szCs w:val="23"/>
        </w:rPr>
        <w:t>中标的投标文件及其他附件；</w:t>
      </w:r>
    </w:p>
    <w:p>
      <w:pPr>
        <w:spacing w:before="198" w:line="229" w:lineRule="auto"/>
        <w:ind w:firstLine="497"/>
        <w:rPr>
          <w:rFonts w:hint="eastAsia" w:ascii="仿宋" w:hAnsi="仿宋" w:eastAsia="仿宋" w:cs="仿宋"/>
          <w:sz w:val="23"/>
          <w:szCs w:val="23"/>
        </w:rPr>
      </w:pPr>
      <w:r>
        <w:rPr>
          <w:rFonts w:hint="eastAsia" w:ascii="仿宋" w:hAnsi="仿宋" w:eastAsia="仿宋" w:cs="仿宋"/>
          <w:spacing w:val="6"/>
          <w:sz w:val="23"/>
          <w:szCs w:val="23"/>
          <w:lang w:val="en-US" w:eastAsia="zh-CN"/>
        </w:rPr>
        <w:t>30</w:t>
      </w:r>
      <w:r>
        <w:rPr>
          <w:rFonts w:hint="eastAsia" w:ascii="仿宋" w:hAnsi="仿宋" w:eastAsia="仿宋" w:cs="仿宋"/>
          <w:spacing w:val="6"/>
          <w:sz w:val="23"/>
          <w:szCs w:val="23"/>
        </w:rPr>
        <w:t>.1.3</w:t>
      </w:r>
      <w:r>
        <w:rPr>
          <w:rFonts w:hint="eastAsia" w:ascii="仿宋" w:hAnsi="仿宋" w:eastAsia="仿宋" w:cs="仿宋"/>
          <w:spacing w:val="16"/>
          <w:sz w:val="23"/>
          <w:szCs w:val="23"/>
        </w:rPr>
        <w:t xml:space="preserve">  </w:t>
      </w:r>
      <w:r>
        <w:rPr>
          <w:rFonts w:hint="eastAsia" w:ascii="仿宋" w:hAnsi="仿宋" w:eastAsia="仿宋" w:cs="仿宋"/>
          <w:spacing w:val="6"/>
          <w:sz w:val="23"/>
          <w:szCs w:val="23"/>
        </w:rPr>
        <w:t>经确认的答疑记录；</w:t>
      </w:r>
    </w:p>
    <w:p>
      <w:pPr>
        <w:spacing w:line="372" w:lineRule="auto"/>
        <w:ind w:firstLine="472" w:firstLineChars="200"/>
        <w:rPr>
          <w:rFonts w:hint="eastAsia" w:ascii="仿宋" w:hAnsi="仿宋" w:eastAsia="仿宋" w:cs="仿宋"/>
          <w:sz w:val="21"/>
        </w:rPr>
      </w:pPr>
      <w:r>
        <w:rPr>
          <w:rFonts w:hint="eastAsia" w:ascii="仿宋" w:hAnsi="仿宋" w:eastAsia="仿宋" w:cs="仿宋"/>
          <w:spacing w:val="3"/>
          <w:sz w:val="23"/>
          <w:szCs w:val="23"/>
          <w:lang w:val="en-US" w:eastAsia="zh-CN"/>
        </w:rPr>
        <w:t>30</w:t>
      </w:r>
      <w:r>
        <w:rPr>
          <w:rFonts w:hint="eastAsia" w:ascii="仿宋" w:hAnsi="仿宋" w:eastAsia="仿宋" w:cs="仿宋"/>
          <w:spacing w:val="3"/>
          <w:sz w:val="23"/>
          <w:szCs w:val="23"/>
        </w:rPr>
        <w:t>.1.4</w:t>
      </w:r>
      <w:r>
        <w:rPr>
          <w:rFonts w:hint="eastAsia" w:ascii="仿宋" w:hAnsi="仿宋" w:eastAsia="仿宋" w:cs="仿宋"/>
          <w:spacing w:val="27"/>
          <w:sz w:val="23"/>
          <w:szCs w:val="23"/>
        </w:rPr>
        <w:t xml:space="preserve">  </w:t>
      </w:r>
      <w:r>
        <w:rPr>
          <w:rFonts w:hint="eastAsia" w:ascii="仿宋" w:hAnsi="仿宋" w:eastAsia="仿宋" w:cs="仿宋"/>
          <w:spacing w:val="3"/>
          <w:sz w:val="23"/>
          <w:szCs w:val="23"/>
        </w:rPr>
        <w:t>中标通知书。</w:t>
      </w:r>
    </w:p>
    <w:p>
      <w:pPr>
        <w:spacing w:before="75" w:line="226" w:lineRule="auto"/>
        <w:ind w:firstLine="2590"/>
        <w:outlineLvl w:val="1"/>
        <w:rPr>
          <w:rFonts w:hint="eastAsia" w:ascii="仿宋" w:hAnsi="仿宋" w:eastAsia="仿宋" w:cs="仿宋"/>
          <w:sz w:val="23"/>
          <w:szCs w:val="23"/>
        </w:rPr>
      </w:pPr>
      <w:r>
        <w:rPr>
          <w:rFonts w:hint="eastAsia" w:ascii="仿宋" w:hAnsi="仿宋" w:eastAsia="仿宋" w:cs="仿宋"/>
          <w:spacing w:val="11"/>
          <w:sz w:val="23"/>
          <w:szCs w:val="23"/>
          <w14:textOutline w14:w="4358" w14:cap="sq" w14:cmpd="sng">
            <w14:solidFill>
              <w14:srgbClr w14:val="000000"/>
            </w14:solidFill>
            <w14:prstDash w14:val="solid"/>
            <w14:bevel/>
          </w14:textOutline>
        </w:rPr>
        <w:t>八、买方授标时更改采购货物数量的权利</w:t>
      </w:r>
    </w:p>
    <w:p>
      <w:pPr>
        <w:spacing w:before="243" w:line="390" w:lineRule="auto"/>
        <w:ind w:left="8" w:right="163" w:firstLine="490"/>
        <w:rPr>
          <w:rFonts w:hint="eastAsia" w:ascii="仿宋" w:hAnsi="仿宋" w:eastAsia="仿宋" w:cs="仿宋"/>
          <w:sz w:val="23"/>
          <w:szCs w:val="23"/>
        </w:rPr>
      </w:pPr>
      <w:r>
        <w:rPr>
          <w:rFonts w:hint="eastAsia" w:ascii="仿宋" w:hAnsi="仿宋" w:eastAsia="仿宋" w:cs="仿宋"/>
          <w:spacing w:val="8"/>
          <w:sz w:val="23"/>
          <w:szCs w:val="23"/>
        </w:rPr>
        <w:t>3</w:t>
      </w:r>
      <w:r>
        <w:rPr>
          <w:rFonts w:hint="eastAsia" w:ascii="仿宋" w:hAnsi="仿宋" w:eastAsia="仿宋" w:cs="仿宋"/>
          <w:spacing w:val="8"/>
          <w:sz w:val="23"/>
          <w:szCs w:val="23"/>
          <w:lang w:val="en-US" w:eastAsia="zh-CN"/>
        </w:rPr>
        <w:t>1</w:t>
      </w:r>
      <w:r>
        <w:rPr>
          <w:rFonts w:hint="eastAsia" w:ascii="仿宋" w:hAnsi="仿宋" w:eastAsia="仿宋" w:cs="仿宋"/>
          <w:spacing w:val="8"/>
          <w:sz w:val="23"/>
          <w:szCs w:val="23"/>
        </w:rPr>
        <w:t>.</w:t>
      </w:r>
      <w:r>
        <w:rPr>
          <w:rFonts w:hint="eastAsia" w:ascii="仿宋" w:hAnsi="仿宋" w:eastAsia="仿宋" w:cs="仿宋"/>
          <w:spacing w:val="39"/>
          <w:sz w:val="23"/>
          <w:szCs w:val="23"/>
        </w:rPr>
        <w:t xml:space="preserve"> </w:t>
      </w:r>
      <w:r>
        <w:rPr>
          <w:rFonts w:hint="eastAsia" w:ascii="仿宋" w:hAnsi="仿宋" w:eastAsia="仿宋" w:cs="仿宋"/>
          <w:spacing w:val="8"/>
          <w:sz w:val="23"/>
          <w:szCs w:val="23"/>
        </w:rPr>
        <w:t>买方在授予合同时有权按“投标人须知前附表”第</w:t>
      </w:r>
      <w:r>
        <w:rPr>
          <w:rFonts w:hint="eastAsia" w:ascii="仿宋" w:hAnsi="仿宋" w:eastAsia="仿宋" w:cs="仿宋"/>
          <w:spacing w:val="-25"/>
          <w:sz w:val="23"/>
          <w:szCs w:val="23"/>
        </w:rPr>
        <w:t xml:space="preserve"> </w:t>
      </w:r>
      <w:r>
        <w:rPr>
          <w:rFonts w:hint="eastAsia" w:ascii="仿宋" w:hAnsi="仿宋" w:eastAsia="仿宋" w:cs="仿宋"/>
          <w:spacing w:val="8"/>
          <w:sz w:val="23"/>
          <w:szCs w:val="23"/>
        </w:rPr>
        <w:t>12</w:t>
      </w:r>
      <w:r>
        <w:rPr>
          <w:rFonts w:hint="eastAsia" w:ascii="仿宋" w:hAnsi="仿宋" w:eastAsia="仿宋" w:cs="仿宋"/>
          <w:spacing w:val="-40"/>
          <w:sz w:val="23"/>
          <w:szCs w:val="23"/>
        </w:rPr>
        <w:t xml:space="preserve"> </w:t>
      </w:r>
      <w:r>
        <w:rPr>
          <w:rFonts w:hint="eastAsia" w:ascii="仿宋" w:hAnsi="仿宋" w:eastAsia="仿宋" w:cs="仿宋"/>
          <w:spacing w:val="8"/>
          <w:sz w:val="23"/>
          <w:szCs w:val="23"/>
        </w:rPr>
        <w:t>项约定的内容对“货物需求</w:t>
      </w:r>
      <w:r>
        <w:rPr>
          <w:rFonts w:hint="eastAsia" w:ascii="仿宋" w:hAnsi="仿宋" w:eastAsia="仿宋" w:cs="仿宋"/>
          <w:sz w:val="23"/>
          <w:szCs w:val="23"/>
        </w:rPr>
        <w:t xml:space="preserve"> </w:t>
      </w:r>
      <w:r>
        <w:rPr>
          <w:rFonts w:hint="eastAsia" w:ascii="仿宋" w:hAnsi="仿宋" w:eastAsia="仿宋" w:cs="仿宋"/>
          <w:spacing w:val="13"/>
          <w:sz w:val="23"/>
          <w:szCs w:val="23"/>
        </w:rPr>
        <w:t>表”中规定的货物数量和服务予以局部增加或减少，但不得对单价或其它实质性内容做任</w:t>
      </w:r>
      <w:r>
        <w:rPr>
          <w:rFonts w:hint="eastAsia" w:ascii="仿宋" w:hAnsi="仿宋" w:eastAsia="仿宋" w:cs="仿宋"/>
          <w:spacing w:val="35"/>
          <w:sz w:val="23"/>
          <w:szCs w:val="23"/>
        </w:rPr>
        <w:t xml:space="preserve"> </w:t>
      </w:r>
      <w:r>
        <w:rPr>
          <w:rFonts w:hint="eastAsia" w:ascii="仿宋" w:hAnsi="仿宋" w:eastAsia="仿宋" w:cs="仿宋"/>
          <w:spacing w:val="10"/>
          <w:sz w:val="23"/>
          <w:szCs w:val="23"/>
        </w:rPr>
        <w:t>何改变，对增减的数量按同类型中标产品价结算货款。</w:t>
      </w:r>
    </w:p>
    <w:p>
      <w:pPr>
        <w:spacing w:before="98" w:line="226" w:lineRule="auto"/>
        <w:ind w:firstLine="4044"/>
        <w:outlineLvl w:val="1"/>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九、其他事项</w:t>
      </w:r>
    </w:p>
    <w:p>
      <w:pPr>
        <w:spacing w:before="244" w:line="227" w:lineRule="auto"/>
        <w:ind w:firstLine="498"/>
        <w:rPr>
          <w:rFonts w:hint="eastAsia" w:ascii="仿宋" w:hAnsi="仿宋" w:eastAsia="仿宋" w:cs="仿宋"/>
          <w:sz w:val="23"/>
          <w:szCs w:val="23"/>
        </w:rPr>
      </w:pPr>
      <w:r>
        <w:rPr>
          <w:rFonts w:hint="eastAsia" w:ascii="仿宋" w:hAnsi="仿宋" w:eastAsia="仿宋" w:cs="仿宋"/>
          <w:spacing w:val="2"/>
          <w:sz w:val="23"/>
          <w:szCs w:val="23"/>
        </w:rPr>
        <w:t>3</w:t>
      </w:r>
      <w:r>
        <w:rPr>
          <w:rFonts w:hint="eastAsia" w:ascii="仿宋" w:hAnsi="仿宋" w:eastAsia="仿宋" w:cs="仿宋"/>
          <w:spacing w:val="2"/>
          <w:sz w:val="23"/>
          <w:szCs w:val="23"/>
          <w:lang w:val="en-US" w:eastAsia="zh-CN"/>
        </w:rPr>
        <w:t>2</w:t>
      </w:r>
      <w:r>
        <w:rPr>
          <w:rFonts w:hint="eastAsia" w:ascii="仿宋" w:hAnsi="仿宋" w:eastAsia="仿宋" w:cs="仿宋"/>
          <w:spacing w:val="2"/>
          <w:sz w:val="23"/>
          <w:szCs w:val="23"/>
        </w:rPr>
        <w:t>.</w:t>
      </w:r>
      <w:r>
        <w:rPr>
          <w:rFonts w:hint="eastAsia" w:ascii="仿宋" w:hAnsi="仿宋" w:eastAsia="仿宋" w:cs="仿宋"/>
          <w:spacing w:val="26"/>
          <w:sz w:val="23"/>
          <w:szCs w:val="23"/>
        </w:rPr>
        <w:t xml:space="preserve">  </w:t>
      </w:r>
      <w:r>
        <w:rPr>
          <w:rFonts w:hint="eastAsia" w:ascii="仿宋" w:hAnsi="仿宋" w:eastAsia="仿宋" w:cs="仿宋"/>
          <w:spacing w:val="2"/>
          <w:sz w:val="23"/>
          <w:szCs w:val="23"/>
        </w:rPr>
        <w:t>中标服务费</w:t>
      </w:r>
    </w:p>
    <w:p>
      <w:pPr>
        <w:spacing w:before="197" w:line="385" w:lineRule="auto"/>
        <w:ind w:left="7" w:right="163" w:firstLine="491"/>
        <w:rPr>
          <w:rFonts w:hint="eastAsia" w:ascii="仿宋" w:hAnsi="仿宋" w:eastAsia="仿宋" w:cs="仿宋"/>
          <w:sz w:val="23"/>
          <w:szCs w:val="23"/>
        </w:rPr>
      </w:pPr>
      <w:r>
        <w:rPr>
          <w:rFonts w:hint="eastAsia" w:ascii="仿宋" w:hAnsi="仿宋" w:eastAsia="仿宋" w:cs="仿宋"/>
          <w:spacing w:val="5"/>
          <w:sz w:val="23"/>
          <w:szCs w:val="23"/>
        </w:rPr>
        <w:t>3</w:t>
      </w:r>
      <w:r>
        <w:rPr>
          <w:rFonts w:hint="eastAsia" w:ascii="仿宋" w:hAnsi="仿宋" w:eastAsia="仿宋" w:cs="仿宋"/>
          <w:spacing w:val="5"/>
          <w:sz w:val="23"/>
          <w:szCs w:val="23"/>
          <w:lang w:val="en-US" w:eastAsia="zh-CN"/>
        </w:rPr>
        <w:t>2</w:t>
      </w:r>
      <w:r>
        <w:rPr>
          <w:rFonts w:hint="eastAsia" w:ascii="仿宋" w:hAnsi="仿宋" w:eastAsia="仿宋" w:cs="仿宋"/>
          <w:spacing w:val="5"/>
          <w:sz w:val="23"/>
          <w:szCs w:val="23"/>
        </w:rPr>
        <w:t>.1</w:t>
      </w:r>
      <w:r>
        <w:rPr>
          <w:rFonts w:hint="eastAsia" w:ascii="仿宋" w:hAnsi="仿宋" w:eastAsia="仿宋" w:cs="仿宋"/>
          <w:spacing w:val="48"/>
          <w:sz w:val="23"/>
          <w:szCs w:val="23"/>
        </w:rPr>
        <w:t xml:space="preserve"> </w:t>
      </w:r>
      <w:r>
        <w:rPr>
          <w:rFonts w:hint="eastAsia" w:ascii="仿宋" w:hAnsi="仿宋" w:eastAsia="仿宋" w:cs="仿宋"/>
          <w:spacing w:val="5"/>
          <w:sz w:val="23"/>
          <w:szCs w:val="23"/>
        </w:rPr>
        <w:t>中标人应按本招标文件的规定，在《中标通知书》核发时至核发后</w:t>
      </w:r>
      <w:r>
        <w:rPr>
          <w:rFonts w:hint="eastAsia" w:ascii="仿宋" w:hAnsi="仿宋" w:eastAsia="仿宋" w:cs="仿宋"/>
          <w:spacing w:val="-36"/>
          <w:sz w:val="23"/>
          <w:szCs w:val="23"/>
        </w:rPr>
        <w:t xml:space="preserve"> </w:t>
      </w:r>
      <w:r>
        <w:rPr>
          <w:rFonts w:hint="eastAsia" w:ascii="仿宋" w:hAnsi="仿宋" w:eastAsia="仿宋" w:cs="仿宋"/>
          <w:spacing w:val="5"/>
          <w:sz w:val="23"/>
          <w:szCs w:val="23"/>
        </w:rPr>
        <w:t>3</w:t>
      </w:r>
      <w:r>
        <w:rPr>
          <w:rFonts w:hint="eastAsia" w:ascii="仿宋" w:hAnsi="仿宋" w:eastAsia="仿宋" w:cs="仿宋"/>
          <w:spacing w:val="-39"/>
          <w:sz w:val="23"/>
          <w:szCs w:val="23"/>
        </w:rPr>
        <w:t xml:space="preserve"> </w:t>
      </w:r>
      <w:r>
        <w:rPr>
          <w:rFonts w:hint="eastAsia" w:ascii="仿宋" w:hAnsi="仿宋" w:eastAsia="仿宋" w:cs="仿宋"/>
          <w:spacing w:val="5"/>
          <w:sz w:val="23"/>
          <w:szCs w:val="23"/>
        </w:rPr>
        <w:t>天内，向采</w:t>
      </w:r>
      <w:r>
        <w:rPr>
          <w:rFonts w:hint="eastAsia" w:ascii="仿宋" w:hAnsi="仿宋" w:eastAsia="仿宋" w:cs="仿宋"/>
          <w:sz w:val="23"/>
          <w:szCs w:val="23"/>
        </w:rPr>
        <w:t xml:space="preserve"> </w:t>
      </w:r>
      <w:r>
        <w:rPr>
          <w:rFonts w:hint="eastAsia" w:ascii="仿宋" w:hAnsi="仿宋" w:eastAsia="仿宋" w:cs="仿宋"/>
          <w:spacing w:val="10"/>
          <w:sz w:val="23"/>
          <w:szCs w:val="23"/>
        </w:rPr>
        <w:t>购代理机构支付中标服务费。</w:t>
      </w:r>
    </w:p>
    <w:p>
      <w:pPr>
        <w:spacing w:line="385" w:lineRule="auto"/>
        <w:ind w:left="11" w:right="165" w:firstLine="487"/>
        <w:rPr>
          <w:rFonts w:hint="eastAsia" w:ascii="仿宋" w:hAnsi="仿宋" w:eastAsia="仿宋" w:cs="仿宋"/>
          <w:sz w:val="23"/>
          <w:szCs w:val="23"/>
        </w:rPr>
      </w:pPr>
      <w:r>
        <w:rPr>
          <w:rFonts w:hint="eastAsia" w:ascii="仿宋" w:hAnsi="仿宋" w:eastAsia="仿宋" w:cs="仿宋"/>
          <w:spacing w:val="9"/>
          <w:sz w:val="23"/>
          <w:szCs w:val="23"/>
        </w:rPr>
        <w:t>3</w:t>
      </w:r>
      <w:r>
        <w:rPr>
          <w:rFonts w:hint="eastAsia" w:ascii="仿宋" w:hAnsi="仿宋" w:eastAsia="仿宋" w:cs="仿宋"/>
          <w:spacing w:val="9"/>
          <w:sz w:val="23"/>
          <w:szCs w:val="23"/>
          <w:lang w:val="en-US" w:eastAsia="zh-CN"/>
        </w:rPr>
        <w:t>2</w:t>
      </w:r>
      <w:r>
        <w:rPr>
          <w:rFonts w:hint="eastAsia" w:ascii="仿宋" w:hAnsi="仿宋" w:eastAsia="仿宋" w:cs="仿宋"/>
          <w:spacing w:val="9"/>
          <w:sz w:val="23"/>
          <w:szCs w:val="23"/>
        </w:rPr>
        <w:t>.2</w:t>
      </w:r>
      <w:r>
        <w:rPr>
          <w:rFonts w:hint="eastAsia" w:ascii="仿宋" w:hAnsi="仿宋" w:eastAsia="仿宋" w:cs="仿宋"/>
          <w:spacing w:val="48"/>
          <w:sz w:val="23"/>
          <w:szCs w:val="23"/>
        </w:rPr>
        <w:t xml:space="preserve"> </w:t>
      </w:r>
      <w:r>
        <w:rPr>
          <w:rFonts w:hint="eastAsia" w:ascii="仿宋" w:hAnsi="仿宋" w:eastAsia="仿宋" w:cs="仿宋"/>
          <w:spacing w:val="9"/>
          <w:sz w:val="23"/>
          <w:szCs w:val="23"/>
        </w:rPr>
        <w:t>中标服务费金额</w:t>
      </w:r>
      <w:r>
        <w:rPr>
          <w:rFonts w:hint="eastAsia" w:ascii="仿宋" w:hAnsi="仿宋" w:eastAsia="仿宋" w:cs="仿宋"/>
          <w:spacing w:val="9"/>
          <w:sz w:val="23"/>
          <w:szCs w:val="23"/>
          <w:lang w:val="en-US" w:eastAsia="zh-CN"/>
        </w:rPr>
        <w:t>见前附表</w:t>
      </w:r>
      <w:r>
        <w:rPr>
          <w:rFonts w:hint="eastAsia" w:ascii="仿宋" w:hAnsi="仿宋" w:eastAsia="仿宋" w:cs="仿宋"/>
          <w:spacing w:val="4"/>
          <w:sz w:val="23"/>
          <w:szCs w:val="23"/>
        </w:rPr>
        <w:t>。</w:t>
      </w:r>
    </w:p>
    <w:p>
      <w:pPr>
        <w:spacing w:before="1" w:line="385" w:lineRule="auto"/>
        <w:ind w:left="36" w:right="165" w:firstLine="462"/>
        <w:rPr>
          <w:rFonts w:hint="eastAsia" w:ascii="仿宋" w:hAnsi="仿宋" w:eastAsia="仿宋" w:cs="仿宋"/>
          <w:sz w:val="23"/>
          <w:szCs w:val="23"/>
        </w:rPr>
      </w:pPr>
      <w:r>
        <w:rPr>
          <w:rFonts w:hint="eastAsia" w:ascii="仿宋" w:hAnsi="仿宋" w:eastAsia="仿宋" w:cs="仿宋"/>
          <w:spacing w:val="12"/>
          <w:sz w:val="23"/>
          <w:szCs w:val="23"/>
        </w:rPr>
        <w:t>3</w:t>
      </w:r>
      <w:r>
        <w:rPr>
          <w:rFonts w:hint="eastAsia" w:ascii="仿宋" w:hAnsi="仿宋" w:eastAsia="仿宋" w:cs="仿宋"/>
          <w:spacing w:val="12"/>
          <w:sz w:val="23"/>
          <w:szCs w:val="23"/>
          <w:lang w:val="en-US" w:eastAsia="zh-CN"/>
        </w:rPr>
        <w:t>3</w:t>
      </w:r>
      <w:r>
        <w:rPr>
          <w:rFonts w:hint="eastAsia" w:ascii="仿宋" w:hAnsi="仿宋" w:eastAsia="仿宋" w:cs="仿宋"/>
          <w:spacing w:val="12"/>
          <w:sz w:val="23"/>
          <w:szCs w:val="23"/>
        </w:rPr>
        <w:t>.</w:t>
      </w:r>
      <w:r>
        <w:rPr>
          <w:rFonts w:hint="eastAsia" w:ascii="仿宋" w:hAnsi="仿宋" w:eastAsia="仿宋" w:cs="仿宋"/>
          <w:spacing w:val="58"/>
          <w:sz w:val="23"/>
          <w:szCs w:val="23"/>
        </w:rPr>
        <w:t xml:space="preserve"> </w:t>
      </w:r>
      <w:r>
        <w:rPr>
          <w:rFonts w:hint="eastAsia" w:ascii="仿宋" w:hAnsi="仿宋" w:eastAsia="仿宋" w:cs="仿宋"/>
          <w:spacing w:val="12"/>
          <w:sz w:val="23"/>
          <w:szCs w:val="23"/>
        </w:rPr>
        <w:t>参与本次招标的投标企业必须有商务、技术人员对评标委员会提出的商务、技术</w:t>
      </w:r>
      <w:r>
        <w:rPr>
          <w:rFonts w:hint="eastAsia" w:ascii="仿宋" w:hAnsi="仿宋" w:eastAsia="仿宋" w:cs="仿宋"/>
          <w:sz w:val="23"/>
          <w:szCs w:val="23"/>
        </w:rPr>
        <w:t xml:space="preserve"> </w:t>
      </w:r>
      <w:r>
        <w:rPr>
          <w:rFonts w:hint="eastAsia" w:ascii="仿宋" w:hAnsi="仿宋" w:eastAsia="仿宋" w:cs="仿宋"/>
          <w:spacing w:val="4"/>
          <w:sz w:val="23"/>
          <w:szCs w:val="23"/>
        </w:rPr>
        <w:t>问题进行答疑。</w:t>
      </w:r>
    </w:p>
    <w:p>
      <w:pPr>
        <w:spacing w:before="1" w:line="225" w:lineRule="auto"/>
        <w:ind w:firstLine="498"/>
        <w:rPr>
          <w:rFonts w:hint="eastAsia" w:ascii="仿宋" w:hAnsi="仿宋" w:eastAsia="仿宋" w:cs="仿宋"/>
          <w:sz w:val="23"/>
          <w:szCs w:val="23"/>
        </w:rPr>
      </w:pPr>
      <w:r>
        <w:rPr>
          <w:rFonts w:hint="eastAsia" w:ascii="仿宋" w:hAnsi="仿宋" w:eastAsia="仿宋" w:cs="仿宋"/>
          <w:spacing w:val="9"/>
          <w:sz w:val="23"/>
          <w:szCs w:val="23"/>
        </w:rPr>
        <w:t>3</w:t>
      </w:r>
      <w:r>
        <w:rPr>
          <w:rFonts w:hint="eastAsia" w:ascii="仿宋" w:hAnsi="仿宋" w:eastAsia="仿宋" w:cs="仿宋"/>
          <w:spacing w:val="9"/>
          <w:sz w:val="23"/>
          <w:szCs w:val="23"/>
          <w:lang w:val="en-US" w:eastAsia="zh-CN"/>
        </w:rPr>
        <w:t>4</w:t>
      </w:r>
      <w:r>
        <w:rPr>
          <w:rFonts w:hint="eastAsia" w:ascii="仿宋" w:hAnsi="仿宋" w:eastAsia="仿宋" w:cs="仿宋"/>
          <w:spacing w:val="9"/>
          <w:sz w:val="23"/>
          <w:szCs w:val="23"/>
        </w:rPr>
        <w:t>.</w:t>
      </w:r>
      <w:r>
        <w:rPr>
          <w:rFonts w:hint="eastAsia" w:ascii="仿宋" w:hAnsi="仿宋" w:eastAsia="仿宋" w:cs="仿宋"/>
          <w:spacing w:val="24"/>
          <w:sz w:val="23"/>
          <w:szCs w:val="23"/>
        </w:rPr>
        <w:t xml:space="preserve"> </w:t>
      </w:r>
      <w:r>
        <w:rPr>
          <w:rFonts w:hint="eastAsia" w:ascii="仿宋" w:hAnsi="仿宋" w:eastAsia="仿宋" w:cs="仿宋"/>
          <w:spacing w:val="9"/>
          <w:sz w:val="23"/>
          <w:szCs w:val="23"/>
        </w:rPr>
        <w:t>有下列情形之一的，视为投标人串通投标，其投标无效：</w:t>
      </w:r>
    </w:p>
    <w:p>
      <w:pPr>
        <w:spacing w:before="199" w:line="228" w:lineRule="auto"/>
        <w:ind w:firstLine="498"/>
        <w:rPr>
          <w:rFonts w:hint="eastAsia" w:ascii="仿宋" w:hAnsi="仿宋" w:eastAsia="仿宋" w:cs="仿宋"/>
          <w:sz w:val="23"/>
          <w:szCs w:val="23"/>
        </w:rPr>
      </w:pPr>
      <w:r>
        <w:rPr>
          <w:rFonts w:hint="eastAsia" w:ascii="仿宋" w:hAnsi="仿宋" w:eastAsia="仿宋" w:cs="仿宋"/>
          <w:spacing w:val="8"/>
          <w:sz w:val="23"/>
          <w:szCs w:val="23"/>
        </w:rPr>
        <w:t>3</w:t>
      </w:r>
      <w:r>
        <w:rPr>
          <w:rFonts w:hint="eastAsia" w:ascii="仿宋" w:hAnsi="仿宋" w:eastAsia="仿宋" w:cs="仿宋"/>
          <w:spacing w:val="8"/>
          <w:sz w:val="23"/>
          <w:szCs w:val="23"/>
          <w:lang w:val="en-US" w:eastAsia="zh-CN"/>
        </w:rPr>
        <w:t>4</w:t>
      </w:r>
      <w:r>
        <w:rPr>
          <w:rFonts w:hint="eastAsia" w:ascii="仿宋" w:hAnsi="仿宋" w:eastAsia="仿宋" w:cs="仿宋"/>
          <w:spacing w:val="8"/>
          <w:sz w:val="23"/>
          <w:szCs w:val="23"/>
        </w:rPr>
        <w:t>.1</w:t>
      </w:r>
      <w:r>
        <w:rPr>
          <w:rFonts w:hint="eastAsia" w:ascii="仿宋" w:hAnsi="仿宋" w:eastAsia="仿宋" w:cs="仿宋"/>
          <w:spacing w:val="23"/>
          <w:sz w:val="23"/>
          <w:szCs w:val="23"/>
        </w:rPr>
        <w:t xml:space="preserve">  </w:t>
      </w:r>
      <w:r>
        <w:rPr>
          <w:rFonts w:hint="eastAsia" w:ascii="仿宋" w:hAnsi="仿宋" w:eastAsia="仿宋" w:cs="仿宋"/>
          <w:spacing w:val="8"/>
          <w:sz w:val="23"/>
          <w:szCs w:val="23"/>
        </w:rPr>
        <w:t>不同投标人的投标文件由同一单位或者个人编制；</w:t>
      </w:r>
    </w:p>
    <w:p>
      <w:pPr>
        <w:spacing w:before="195" w:line="225" w:lineRule="auto"/>
        <w:ind w:firstLine="498"/>
        <w:rPr>
          <w:rFonts w:hint="eastAsia" w:ascii="仿宋" w:hAnsi="仿宋" w:eastAsia="仿宋" w:cs="仿宋"/>
          <w:sz w:val="23"/>
          <w:szCs w:val="23"/>
        </w:rPr>
      </w:pPr>
      <w:r>
        <w:rPr>
          <w:rFonts w:hint="eastAsia" w:ascii="仿宋" w:hAnsi="仿宋" w:eastAsia="仿宋" w:cs="仿宋"/>
          <w:spacing w:val="8"/>
          <w:sz w:val="23"/>
          <w:szCs w:val="23"/>
        </w:rPr>
        <w:t>3</w:t>
      </w:r>
      <w:r>
        <w:rPr>
          <w:rFonts w:hint="eastAsia" w:ascii="仿宋" w:hAnsi="仿宋" w:eastAsia="仿宋" w:cs="仿宋"/>
          <w:spacing w:val="8"/>
          <w:sz w:val="23"/>
          <w:szCs w:val="23"/>
          <w:lang w:val="en-US" w:eastAsia="zh-CN"/>
        </w:rPr>
        <w:t>4</w:t>
      </w:r>
      <w:r>
        <w:rPr>
          <w:rFonts w:hint="eastAsia" w:ascii="仿宋" w:hAnsi="仿宋" w:eastAsia="仿宋" w:cs="仿宋"/>
          <w:spacing w:val="8"/>
          <w:sz w:val="23"/>
          <w:szCs w:val="23"/>
        </w:rPr>
        <w:t>.2</w:t>
      </w:r>
      <w:r>
        <w:rPr>
          <w:rFonts w:hint="eastAsia" w:ascii="仿宋" w:hAnsi="仿宋" w:eastAsia="仿宋" w:cs="仿宋"/>
          <w:spacing w:val="23"/>
          <w:sz w:val="23"/>
          <w:szCs w:val="23"/>
        </w:rPr>
        <w:t xml:space="preserve">  </w:t>
      </w:r>
      <w:r>
        <w:rPr>
          <w:rFonts w:hint="eastAsia" w:ascii="仿宋" w:hAnsi="仿宋" w:eastAsia="仿宋" w:cs="仿宋"/>
          <w:spacing w:val="8"/>
          <w:sz w:val="23"/>
          <w:szCs w:val="23"/>
        </w:rPr>
        <w:t>不同投标人委托同一单位或者个人办理投标事宜；</w:t>
      </w:r>
    </w:p>
    <w:p>
      <w:pPr>
        <w:spacing w:before="201" w:line="227" w:lineRule="auto"/>
        <w:ind w:firstLine="498"/>
        <w:rPr>
          <w:rFonts w:hint="eastAsia" w:ascii="仿宋" w:hAnsi="仿宋" w:eastAsia="仿宋" w:cs="仿宋"/>
          <w:sz w:val="23"/>
          <w:szCs w:val="23"/>
        </w:rPr>
      </w:pPr>
      <w:r>
        <w:rPr>
          <w:rFonts w:hint="eastAsia" w:ascii="仿宋" w:hAnsi="仿宋" w:eastAsia="仿宋" w:cs="仿宋"/>
          <w:spacing w:val="9"/>
          <w:sz w:val="23"/>
          <w:szCs w:val="23"/>
        </w:rPr>
        <w:t>3</w:t>
      </w:r>
      <w:r>
        <w:rPr>
          <w:rFonts w:hint="eastAsia" w:ascii="仿宋" w:hAnsi="仿宋" w:eastAsia="仿宋" w:cs="仿宋"/>
          <w:spacing w:val="9"/>
          <w:sz w:val="23"/>
          <w:szCs w:val="23"/>
          <w:lang w:val="en-US" w:eastAsia="zh-CN"/>
        </w:rPr>
        <w:t>4</w:t>
      </w:r>
      <w:r>
        <w:rPr>
          <w:rFonts w:hint="eastAsia" w:ascii="仿宋" w:hAnsi="仿宋" w:eastAsia="仿宋" w:cs="仿宋"/>
          <w:spacing w:val="9"/>
          <w:sz w:val="23"/>
          <w:szCs w:val="23"/>
        </w:rPr>
        <w:t>.3</w:t>
      </w:r>
      <w:r>
        <w:rPr>
          <w:rFonts w:hint="eastAsia" w:ascii="仿宋" w:hAnsi="仿宋" w:eastAsia="仿宋" w:cs="仿宋"/>
          <w:spacing w:val="20"/>
          <w:sz w:val="23"/>
          <w:szCs w:val="23"/>
        </w:rPr>
        <w:t xml:space="preserve">  </w:t>
      </w:r>
      <w:r>
        <w:rPr>
          <w:rFonts w:hint="eastAsia" w:ascii="仿宋" w:hAnsi="仿宋" w:eastAsia="仿宋" w:cs="仿宋"/>
          <w:spacing w:val="9"/>
          <w:sz w:val="23"/>
          <w:szCs w:val="23"/>
        </w:rPr>
        <w:t>不同投标人的投标文件载明的项</w:t>
      </w:r>
      <w:r>
        <w:rPr>
          <w:rFonts w:hint="eastAsia" w:ascii="仿宋" w:hAnsi="仿宋" w:eastAsia="仿宋" w:cs="仿宋"/>
          <w:spacing w:val="9"/>
          <w:sz w:val="23"/>
          <w:szCs w:val="23"/>
          <w:lang w:val="en-US" w:eastAsia="zh-CN"/>
        </w:rPr>
        <w:t xml:space="preserve"> </w:t>
      </w:r>
      <w:r>
        <w:rPr>
          <w:rFonts w:hint="eastAsia" w:ascii="仿宋" w:hAnsi="仿宋" w:eastAsia="仿宋" w:cs="仿宋"/>
          <w:spacing w:val="9"/>
          <w:sz w:val="23"/>
          <w:szCs w:val="23"/>
        </w:rPr>
        <w:t>目管理成员或者联系人员为同一人；</w:t>
      </w:r>
    </w:p>
    <w:p>
      <w:pPr>
        <w:spacing w:before="196" w:line="227" w:lineRule="auto"/>
        <w:ind w:firstLine="498"/>
        <w:rPr>
          <w:rFonts w:hint="eastAsia" w:ascii="仿宋" w:hAnsi="仿宋" w:eastAsia="仿宋" w:cs="仿宋"/>
          <w:sz w:val="23"/>
          <w:szCs w:val="23"/>
        </w:rPr>
      </w:pPr>
      <w:r>
        <w:rPr>
          <w:rFonts w:hint="eastAsia" w:ascii="仿宋" w:hAnsi="仿宋" w:eastAsia="仿宋" w:cs="仿宋"/>
          <w:spacing w:val="9"/>
          <w:sz w:val="23"/>
          <w:szCs w:val="23"/>
        </w:rPr>
        <w:t>3</w:t>
      </w:r>
      <w:r>
        <w:rPr>
          <w:rFonts w:hint="eastAsia" w:ascii="仿宋" w:hAnsi="仿宋" w:eastAsia="仿宋" w:cs="仿宋"/>
          <w:spacing w:val="9"/>
          <w:sz w:val="23"/>
          <w:szCs w:val="23"/>
          <w:lang w:val="en-US" w:eastAsia="zh-CN"/>
        </w:rPr>
        <w:t>4</w:t>
      </w:r>
      <w:r>
        <w:rPr>
          <w:rFonts w:hint="eastAsia" w:ascii="仿宋" w:hAnsi="仿宋" w:eastAsia="仿宋" w:cs="仿宋"/>
          <w:spacing w:val="9"/>
          <w:sz w:val="23"/>
          <w:szCs w:val="23"/>
        </w:rPr>
        <w:t>.4</w:t>
      </w:r>
      <w:r>
        <w:rPr>
          <w:rFonts w:hint="eastAsia" w:ascii="仿宋" w:hAnsi="仿宋" w:eastAsia="仿宋" w:cs="仿宋"/>
          <w:spacing w:val="16"/>
          <w:sz w:val="23"/>
          <w:szCs w:val="23"/>
        </w:rPr>
        <w:t xml:space="preserve">  </w:t>
      </w:r>
      <w:r>
        <w:rPr>
          <w:rFonts w:hint="eastAsia" w:ascii="仿宋" w:hAnsi="仿宋" w:eastAsia="仿宋" w:cs="仿宋"/>
          <w:spacing w:val="9"/>
          <w:sz w:val="23"/>
          <w:szCs w:val="23"/>
        </w:rPr>
        <w:t>不同投标人的投标文件异常一致或者投标报价呈规律性差异；</w:t>
      </w:r>
    </w:p>
    <w:p>
      <w:pPr>
        <w:spacing w:before="198" w:line="228" w:lineRule="auto"/>
        <w:ind w:firstLine="498"/>
        <w:rPr>
          <w:rFonts w:hint="eastAsia" w:ascii="仿宋" w:hAnsi="仿宋" w:eastAsia="仿宋" w:cs="仿宋"/>
          <w:sz w:val="23"/>
          <w:szCs w:val="23"/>
        </w:rPr>
      </w:pPr>
      <w:r>
        <w:rPr>
          <w:rFonts w:hint="eastAsia" w:ascii="仿宋" w:hAnsi="仿宋" w:eastAsia="仿宋" w:cs="仿宋"/>
          <w:spacing w:val="7"/>
          <w:sz w:val="23"/>
          <w:szCs w:val="23"/>
        </w:rPr>
        <w:t>3</w:t>
      </w:r>
      <w:r>
        <w:rPr>
          <w:rFonts w:hint="eastAsia" w:ascii="仿宋" w:hAnsi="仿宋" w:eastAsia="仿宋" w:cs="仿宋"/>
          <w:spacing w:val="7"/>
          <w:sz w:val="23"/>
          <w:szCs w:val="23"/>
          <w:lang w:val="en-US" w:eastAsia="zh-CN"/>
        </w:rPr>
        <w:t>4</w:t>
      </w:r>
      <w:r>
        <w:rPr>
          <w:rFonts w:hint="eastAsia" w:ascii="仿宋" w:hAnsi="仿宋" w:eastAsia="仿宋" w:cs="仿宋"/>
          <w:spacing w:val="7"/>
          <w:sz w:val="23"/>
          <w:szCs w:val="23"/>
        </w:rPr>
        <w:t>.5</w:t>
      </w:r>
      <w:r>
        <w:rPr>
          <w:rFonts w:hint="eastAsia" w:ascii="仿宋" w:hAnsi="仿宋" w:eastAsia="仿宋" w:cs="仿宋"/>
          <w:spacing w:val="22"/>
          <w:sz w:val="23"/>
          <w:szCs w:val="23"/>
        </w:rPr>
        <w:t xml:space="preserve">  </w:t>
      </w:r>
      <w:r>
        <w:rPr>
          <w:rFonts w:hint="eastAsia" w:ascii="仿宋" w:hAnsi="仿宋" w:eastAsia="仿宋" w:cs="仿宋"/>
          <w:spacing w:val="7"/>
          <w:sz w:val="23"/>
          <w:szCs w:val="23"/>
        </w:rPr>
        <w:t>不同投标人的投标文件相互混装；</w:t>
      </w:r>
    </w:p>
    <w:p>
      <w:pPr>
        <w:spacing w:before="195" w:line="227" w:lineRule="auto"/>
        <w:ind w:firstLine="498"/>
        <w:rPr>
          <w:rFonts w:hint="eastAsia" w:ascii="仿宋" w:hAnsi="仿宋" w:eastAsia="仿宋" w:cs="仿宋"/>
          <w:sz w:val="23"/>
          <w:szCs w:val="23"/>
        </w:rPr>
      </w:pPr>
      <w:bookmarkStart w:id="2" w:name="_bookmark3"/>
      <w:bookmarkEnd w:id="2"/>
      <w:r>
        <w:rPr>
          <w:rFonts w:hint="eastAsia" w:ascii="仿宋" w:hAnsi="仿宋" w:eastAsia="仿宋" w:cs="仿宋"/>
          <w:spacing w:val="9"/>
          <w:sz w:val="23"/>
          <w:szCs w:val="23"/>
        </w:rPr>
        <w:t>3</w:t>
      </w:r>
      <w:r>
        <w:rPr>
          <w:rFonts w:hint="eastAsia" w:ascii="仿宋" w:hAnsi="仿宋" w:eastAsia="仿宋" w:cs="仿宋"/>
          <w:spacing w:val="9"/>
          <w:sz w:val="23"/>
          <w:szCs w:val="23"/>
          <w:lang w:val="en-US" w:eastAsia="zh-CN"/>
        </w:rPr>
        <w:t>4</w:t>
      </w:r>
      <w:r>
        <w:rPr>
          <w:rFonts w:hint="eastAsia" w:ascii="仿宋" w:hAnsi="仿宋" w:eastAsia="仿宋" w:cs="仿宋"/>
          <w:spacing w:val="9"/>
          <w:sz w:val="23"/>
          <w:szCs w:val="23"/>
        </w:rPr>
        <w:t>.6</w:t>
      </w:r>
      <w:r>
        <w:rPr>
          <w:rFonts w:hint="eastAsia" w:ascii="仿宋" w:hAnsi="仿宋" w:eastAsia="仿宋" w:cs="仿宋"/>
          <w:spacing w:val="16"/>
          <w:sz w:val="23"/>
          <w:szCs w:val="23"/>
        </w:rPr>
        <w:t xml:space="preserve">  </w:t>
      </w:r>
      <w:r>
        <w:rPr>
          <w:rFonts w:hint="eastAsia" w:ascii="仿宋" w:hAnsi="仿宋" w:eastAsia="仿宋" w:cs="仿宋"/>
          <w:spacing w:val="9"/>
          <w:sz w:val="23"/>
          <w:szCs w:val="23"/>
        </w:rPr>
        <w:t>不同投标人的投标保证金从同一单位或者个人的账户转出。</w:t>
      </w:r>
    </w:p>
    <w:p>
      <w:pPr>
        <w:sectPr>
          <w:headerReference r:id="rId14" w:type="default"/>
          <w:footerReference r:id="rId15" w:type="default"/>
          <w:pgSz w:w="11850" w:h="16781"/>
          <w:pgMar w:top="1104" w:right="1080" w:bottom="1234" w:left="1080" w:header="1090" w:footer="1116" w:gutter="0"/>
          <w:pgNumType w:fmt="decimal"/>
          <w:cols w:space="720" w:num="1"/>
        </w:sectPr>
      </w:pPr>
    </w:p>
    <w:p>
      <w:pPr>
        <w:spacing w:line="276" w:lineRule="auto"/>
        <w:rPr>
          <w:rFonts w:ascii="Arial"/>
          <w:sz w:val="21"/>
        </w:rPr>
      </w:pPr>
      <w:r>
        <w:pict>
          <v:shape id="_x0000_s1038" o:spid="_x0000_s1038" style="position:absolute;left:0pt;margin-left:54pt;margin-top:54.5pt;height:0.75pt;width:484.45pt;mso-position-horizontal-relative:page;mso-position-vertical-relative:page;z-index:251667456;mso-width-relative:page;mso-height-relative:page;" fillcolor="#000000" filled="t" stroked="f" coordsize="9689,15" o:allowincell="f" path="m0,0l9688,0,9688,14,0,14,0,0e">
            <v:path/>
            <v:fill on="t" focussize="0,0"/>
            <v:stroke on="f"/>
            <v:imagedata o:title=""/>
            <o:lock v:ext="edit"/>
          </v:shape>
        </w:pict>
      </w:r>
    </w:p>
    <w:p>
      <w:pPr>
        <w:spacing w:line="276" w:lineRule="auto"/>
        <w:rPr>
          <w:rFonts w:ascii="Arial"/>
          <w:sz w:val="21"/>
        </w:rPr>
      </w:pPr>
    </w:p>
    <w:p>
      <w:pPr>
        <w:spacing w:line="277" w:lineRule="auto"/>
        <w:rPr>
          <w:rFonts w:ascii="Arial"/>
          <w:sz w:val="21"/>
        </w:rPr>
      </w:pPr>
    </w:p>
    <w:p>
      <w:pPr>
        <w:spacing w:before="74" w:line="227" w:lineRule="auto"/>
        <w:ind w:firstLine="3244"/>
        <w:rPr>
          <w:rFonts w:hint="eastAsia" w:ascii="仿宋" w:hAnsi="仿宋" w:eastAsia="仿宋" w:cs="仿宋"/>
          <w:sz w:val="23"/>
          <w:szCs w:val="23"/>
        </w:rPr>
      </w:pPr>
      <w:bookmarkStart w:id="3" w:name="_bookmark4"/>
      <w:bookmarkEnd w:id="3"/>
      <w:r>
        <w:rPr>
          <w:rFonts w:hint="eastAsia" w:ascii="仿宋" w:hAnsi="仿宋" w:eastAsia="仿宋" w:cs="仿宋"/>
          <w:spacing w:val="9"/>
          <w:sz w:val="23"/>
          <w:szCs w:val="23"/>
          <w14:textOutline w14:w="4358" w14:cap="sq" w14:cmpd="sng">
            <w14:solidFill>
              <w14:srgbClr w14:val="000000"/>
            </w14:solidFill>
            <w14:prstDash w14:val="solid"/>
            <w14:bevel/>
          </w14:textOutline>
        </w:rPr>
        <w:t>第三章</w:t>
      </w:r>
      <w:r>
        <w:rPr>
          <w:rFonts w:hint="eastAsia" w:ascii="仿宋" w:hAnsi="仿宋" w:eastAsia="仿宋" w:cs="仿宋"/>
          <w:spacing w:val="22"/>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合同条款（拟订合同）</w:t>
      </w:r>
    </w:p>
    <w:p>
      <w:pPr>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(此合同样本仅供参考,合同具体细则以成交双方协定为准)</w:t>
      </w:r>
    </w:p>
    <w:p>
      <w:pPr>
        <w:adjustRightInd w:val="0"/>
        <w:snapToGrid w:val="0"/>
        <w:spacing w:line="360" w:lineRule="auto"/>
        <w:jc w:val="center"/>
        <w:rPr>
          <w:rFonts w:hint="eastAsia" w:ascii="仿宋" w:hAnsi="仿宋" w:eastAsia="仿宋" w:cs="仿宋"/>
          <w:b/>
          <w:bCs/>
          <w:sz w:val="72"/>
          <w:szCs w:val="72"/>
        </w:rPr>
      </w:pPr>
      <w:r>
        <w:rPr>
          <w:rFonts w:hint="eastAsia" w:ascii="仿宋" w:hAnsi="仿宋" w:eastAsia="仿宋" w:cs="仿宋"/>
          <w:b/>
          <w:bCs/>
          <w:sz w:val="72"/>
          <w:szCs w:val="72"/>
        </w:rPr>
        <w:t>服务采购合同</w:t>
      </w:r>
    </w:p>
    <w:p>
      <w:pPr>
        <w:adjustRightInd w:val="0"/>
        <w:snapToGrid w:val="0"/>
        <w:spacing w:line="360" w:lineRule="auto"/>
        <w:ind w:firstLine="360" w:firstLineChars="150"/>
        <w:rPr>
          <w:rFonts w:hint="eastAsia" w:ascii="仿宋" w:hAnsi="仿宋" w:eastAsia="仿宋" w:cs="仿宋"/>
          <w:sz w:val="24"/>
          <w:szCs w:val="24"/>
        </w:rPr>
      </w:pPr>
    </w:p>
    <w:p>
      <w:pPr>
        <w:adjustRightInd w:val="0"/>
        <w:snapToGrid w:val="0"/>
        <w:spacing w:line="360" w:lineRule="auto"/>
        <w:ind w:firstLine="360" w:firstLineChars="150"/>
        <w:rPr>
          <w:rFonts w:hint="eastAsia" w:ascii="仿宋" w:hAnsi="仿宋" w:eastAsia="仿宋" w:cs="仿宋"/>
          <w:sz w:val="24"/>
          <w:szCs w:val="24"/>
        </w:rPr>
      </w:pPr>
    </w:p>
    <w:p>
      <w:pPr>
        <w:adjustRightInd w:val="0"/>
        <w:snapToGrid w:val="0"/>
        <w:spacing w:line="360" w:lineRule="auto"/>
        <w:ind w:firstLine="360" w:firstLineChars="150"/>
        <w:jc w:val="center"/>
        <w:rPr>
          <w:rFonts w:hint="eastAsia" w:ascii="仿宋" w:hAnsi="仿宋" w:eastAsia="仿宋" w:cs="仿宋"/>
          <w:sz w:val="24"/>
          <w:szCs w:val="24"/>
        </w:rPr>
      </w:pPr>
      <w:r>
        <w:rPr>
          <w:rFonts w:hint="eastAsia" w:ascii="仿宋" w:hAnsi="仿宋" w:eastAsia="仿宋" w:cs="仿宋"/>
          <w:sz w:val="24"/>
          <w:szCs w:val="24"/>
        </w:rPr>
        <w:t>合同编号（甲方）：</w:t>
      </w:r>
    </w:p>
    <w:p>
      <w:pPr>
        <w:adjustRightInd w:val="0"/>
        <w:snapToGrid w:val="0"/>
        <w:spacing w:line="360" w:lineRule="auto"/>
        <w:ind w:firstLine="360" w:firstLineChars="150"/>
        <w:rPr>
          <w:rFonts w:hint="eastAsia" w:ascii="仿宋" w:hAnsi="仿宋" w:eastAsia="仿宋" w:cs="仿宋"/>
          <w:sz w:val="24"/>
          <w:szCs w:val="24"/>
        </w:rPr>
      </w:pPr>
    </w:p>
    <w:p>
      <w:pPr>
        <w:adjustRightInd w:val="0"/>
        <w:snapToGrid w:val="0"/>
        <w:spacing w:line="360" w:lineRule="auto"/>
        <w:ind w:firstLine="360" w:firstLineChars="150"/>
        <w:rPr>
          <w:rFonts w:hint="eastAsia" w:ascii="仿宋" w:hAnsi="仿宋" w:eastAsia="仿宋" w:cs="仿宋"/>
          <w:sz w:val="24"/>
          <w:szCs w:val="24"/>
        </w:rPr>
      </w:pPr>
    </w:p>
    <w:p>
      <w:pPr>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项目名称：</w:t>
      </w:r>
    </w:p>
    <w:p>
      <w:pPr>
        <w:adjustRightInd w:val="0"/>
        <w:snapToGrid w:val="0"/>
        <w:spacing w:line="360" w:lineRule="auto"/>
        <w:ind w:firstLine="360" w:firstLineChars="150"/>
        <w:rPr>
          <w:rFonts w:hint="eastAsia" w:ascii="仿宋" w:hAnsi="仿宋" w:eastAsia="仿宋" w:cs="仿宋"/>
          <w:sz w:val="24"/>
          <w:szCs w:val="24"/>
        </w:rPr>
      </w:pPr>
    </w:p>
    <w:p>
      <w:pPr>
        <w:adjustRightInd w:val="0"/>
        <w:snapToGrid w:val="0"/>
        <w:spacing w:line="360" w:lineRule="auto"/>
        <w:ind w:firstLine="360" w:firstLineChars="150"/>
        <w:rPr>
          <w:rFonts w:hint="eastAsia" w:ascii="仿宋" w:hAnsi="仿宋" w:eastAsia="仿宋" w:cs="仿宋"/>
          <w:sz w:val="24"/>
          <w:szCs w:val="24"/>
          <w:lang w:eastAsia="zh-CN"/>
        </w:rPr>
      </w:pPr>
      <w:r>
        <w:rPr>
          <w:rFonts w:hint="eastAsia" w:ascii="仿宋" w:hAnsi="仿宋" w:eastAsia="仿宋" w:cs="仿宋"/>
          <w:sz w:val="24"/>
          <w:szCs w:val="24"/>
        </w:rPr>
        <w:t>甲方（全称）：</w:t>
      </w:r>
      <w:r>
        <w:rPr>
          <w:rFonts w:hint="eastAsia" w:ascii="仿宋" w:hAnsi="仿宋" w:eastAsia="仿宋" w:cs="仿宋"/>
          <w:sz w:val="24"/>
          <w:szCs w:val="24"/>
          <w:lang w:val="en-US" w:eastAsia="zh-CN"/>
        </w:rPr>
        <w:t>吐鲁番市工业和信息化局</w:t>
      </w:r>
    </w:p>
    <w:p>
      <w:pPr>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乙方（全称）：</w:t>
      </w:r>
    </w:p>
    <w:p>
      <w:pPr>
        <w:adjustRightInd w:val="0"/>
        <w:snapToGrid w:val="0"/>
        <w:spacing w:line="360" w:lineRule="auto"/>
        <w:ind w:firstLine="360" w:firstLineChars="150"/>
        <w:rPr>
          <w:rFonts w:hint="eastAsia" w:ascii="仿宋" w:hAnsi="仿宋" w:eastAsia="仿宋" w:cs="仿宋"/>
          <w:sz w:val="24"/>
          <w:szCs w:val="24"/>
        </w:rPr>
      </w:pPr>
    </w:p>
    <w:p>
      <w:pPr>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签订时间：     年    月    日</w:t>
      </w:r>
    </w:p>
    <w:p>
      <w:pPr>
        <w:adjustRightInd w:val="0"/>
        <w:snapToGrid w:val="0"/>
        <w:spacing w:line="360" w:lineRule="auto"/>
        <w:ind w:firstLine="360" w:firstLineChars="150"/>
        <w:rPr>
          <w:rFonts w:hint="eastAsia" w:ascii="仿宋" w:hAnsi="仿宋" w:eastAsia="仿宋" w:cs="仿宋"/>
          <w:sz w:val="24"/>
          <w:szCs w:val="24"/>
        </w:rPr>
      </w:pPr>
    </w:p>
    <w:p>
      <w:pPr>
        <w:adjustRightInd w:val="0"/>
        <w:snapToGrid w:val="0"/>
        <w:spacing w:line="360" w:lineRule="auto"/>
        <w:ind w:firstLine="360" w:firstLineChars="150"/>
        <w:rPr>
          <w:rFonts w:hint="eastAsia" w:ascii="仿宋" w:hAnsi="仿宋" w:eastAsia="仿宋" w:cs="仿宋"/>
          <w:sz w:val="24"/>
          <w:szCs w:val="24"/>
        </w:rPr>
      </w:pPr>
    </w:p>
    <w:p>
      <w:pPr>
        <w:adjustRightInd w:val="0"/>
        <w:snapToGrid w:val="0"/>
        <w:spacing w:line="360" w:lineRule="auto"/>
        <w:ind w:firstLine="360" w:firstLineChars="150"/>
        <w:rPr>
          <w:rFonts w:hint="eastAsia" w:ascii="仿宋" w:hAnsi="仿宋" w:eastAsia="仿宋" w:cs="仿宋"/>
          <w:sz w:val="24"/>
          <w:szCs w:val="24"/>
        </w:rPr>
      </w:pPr>
    </w:p>
    <w:p>
      <w:pPr>
        <w:adjustRightInd w:val="0"/>
        <w:snapToGrid w:val="0"/>
        <w:spacing w:line="360" w:lineRule="auto"/>
        <w:ind w:firstLine="360" w:firstLineChars="150"/>
        <w:rPr>
          <w:rFonts w:hint="eastAsia" w:ascii="仿宋" w:hAnsi="仿宋" w:eastAsia="仿宋" w:cs="仿宋"/>
          <w:sz w:val="24"/>
          <w:szCs w:val="24"/>
        </w:rPr>
      </w:pPr>
    </w:p>
    <w:p>
      <w:pPr>
        <w:widowControl/>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br w:type="page"/>
      </w:r>
    </w:p>
    <w:p>
      <w:pPr>
        <w:adjustRightInd w:val="0"/>
        <w:snapToGrid w:val="0"/>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合同书</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lang w:val="en-US" w:eastAsia="zh-CN"/>
        </w:rPr>
        <w:t>吐鲁番市工业和信息化局</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乙方（全称）：</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根据《中华人民共和国民法典》及</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吐鲁番市工业领域及钢铁、有色金属、石化化工、建材等重点行业碳达峰工作方案</w:t>
      </w:r>
      <w:r>
        <w:rPr>
          <w:rFonts w:hint="eastAsia" w:ascii="仿宋" w:hAnsi="仿宋" w:eastAsia="仿宋" w:cs="仿宋"/>
          <w:sz w:val="24"/>
          <w:szCs w:val="24"/>
          <w:u w:val="single"/>
          <w:lang w:val="en-US" w:eastAsia="zh-CN"/>
        </w:rPr>
        <w:t>采购项目</w:t>
      </w:r>
      <w:r>
        <w:rPr>
          <w:rFonts w:hint="eastAsia" w:ascii="仿宋" w:hAnsi="仿宋" w:eastAsia="仿宋" w:cs="仿宋"/>
          <w:sz w:val="24"/>
          <w:szCs w:val="24"/>
          <w:u w:val="single"/>
        </w:rPr>
        <w:t>（项目名称及编号）</w:t>
      </w:r>
      <w:r>
        <w:rPr>
          <w:rFonts w:hint="eastAsia" w:ascii="仿宋" w:hAnsi="仿宋" w:eastAsia="仿宋" w:cs="仿宋"/>
          <w:sz w:val="24"/>
          <w:szCs w:val="24"/>
        </w:rPr>
        <w:t>的采购结果、响应文件承诺和采购文件的要求，经甲乙双方协商一致，签订本合同。</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第一条合同标的</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1820"/>
        <w:gridCol w:w="911"/>
        <w:gridCol w:w="909"/>
        <w:gridCol w:w="1820"/>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序号</w:t>
            </w:r>
          </w:p>
        </w:tc>
        <w:tc>
          <w:tcPr>
            <w:tcW w:w="1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服务名称</w:t>
            </w:r>
          </w:p>
        </w:tc>
        <w:tc>
          <w:tcPr>
            <w:tcW w:w="18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数量</w:t>
            </w:r>
          </w:p>
        </w:tc>
        <w:tc>
          <w:tcPr>
            <w:tcW w:w="1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单价</w:t>
            </w:r>
          </w:p>
        </w:tc>
        <w:tc>
          <w:tcPr>
            <w:tcW w:w="1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p>
        </w:tc>
        <w:tc>
          <w:tcPr>
            <w:tcW w:w="18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p>
        </w:tc>
        <w:tc>
          <w:tcPr>
            <w:tcW w:w="18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5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left"/>
              <w:textAlignment w:val="baseline"/>
              <w:rPr>
                <w:rFonts w:hint="eastAsia" w:ascii="仿宋" w:hAnsi="仿宋" w:eastAsia="仿宋" w:cs="仿宋"/>
                <w:b/>
                <w:sz w:val="24"/>
                <w:szCs w:val="24"/>
              </w:rPr>
            </w:pPr>
            <w:r>
              <w:rPr>
                <w:rFonts w:hint="eastAsia" w:ascii="仿宋" w:hAnsi="仿宋" w:eastAsia="仿宋" w:cs="仿宋"/>
                <w:b/>
                <w:sz w:val="24"/>
                <w:szCs w:val="24"/>
              </w:rPr>
              <w:t>合计（大小写）：</w:t>
            </w:r>
          </w:p>
        </w:tc>
        <w:tc>
          <w:tcPr>
            <w:tcW w:w="45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服务采购的详细清单另附。总价及分项价须与响应文件中的报价一致。</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第二条合同价款</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本合同项下货物总价为，大写。</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合同总价包括培训的所有支出或者货物设计、制造、包装、仓储、运输、安装及验收合格之前及保修期内备品备件发生的所有含税费用。</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第三条项目完成地点、期限</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（一）服务地点：</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（二）服务完成时间：</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（三）如甲方希望乙方提前或延后交付货物，应在约定的货物交付日期前30天书面通知乙方。</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第四条包装运输(适用印刷服务子项目)</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（一）乙方应根据货物的特点和运输的条件进行包装，避免货物损坏或变质。包装上应标注运输、装卸标记。</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（二）乙方负责将货物运抵甲方指定的交货地点。</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（三）乙方承担货物运抵指定交货地点的运输费、保险费、包装费等，上述费用包含在货物的最终成交总额中。</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1" w:firstLineChars="150"/>
        <w:textAlignment w:val="baseline"/>
        <w:rPr>
          <w:rFonts w:hint="eastAsia" w:ascii="仿宋" w:hAnsi="仿宋" w:eastAsia="仿宋" w:cs="仿宋"/>
          <w:b/>
          <w:bCs/>
          <w:sz w:val="24"/>
          <w:szCs w:val="24"/>
        </w:rPr>
      </w:pPr>
      <w:r>
        <w:rPr>
          <w:rFonts w:hint="eastAsia" w:ascii="仿宋" w:hAnsi="仿宋" w:eastAsia="仿宋" w:cs="仿宋"/>
          <w:b/>
          <w:bCs/>
          <w:sz w:val="24"/>
          <w:szCs w:val="24"/>
        </w:rPr>
        <w:t>第五条知识产权</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（一）乙方保证向甲方提供的服务或者货物免受第三方提出的侵犯其专利权、商标权、著作权或其他知识产权的主张。任何第三方如果提出此类权利主张，由乙方承担由此产生的费用和后果。</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（二）甲方免费享有乙方按照本合同提供的服务或者货物、软件、文件资料及所包含知识产权的使用权。</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1" w:firstLineChars="150"/>
        <w:textAlignment w:val="baseline"/>
        <w:rPr>
          <w:rFonts w:hint="eastAsia" w:ascii="仿宋" w:hAnsi="仿宋" w:eastAsia="仿宋" w:cs="仿宋"/>
          <w:b/>
          <w:bCs/>
          <w:sz w:val="24"/>
          <w:szCs w:val="24"/>
        </w:rPr>
      </w:pPr>
      <w:r>
        <w:rPr>
          <w:rFonts w:hint="eastAsia" w:ascii="仿宋" w:hAnsi="仿宋" w:eastAsia="仿宋" w:cs="仿宋"/>
          <w:b/>
          <w:bCs/>
          <w:sz w:val="24"/>
          <w:szCs w:val="24"/>
        </w:rPr>
        <w:t>第六条质量要求</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（一）乙方所提供的服务或者货物必须符合中华人民共和国国家安全、环保、节能、卫生标准，国家及有关行业产品质量认证标准，采购文件的质量要求及双方签字确认的相关承诺及协议。</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（二）乙方所提供的货物必须是全新、未使用的原装产品。(适用印刷服务子项目)。</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（三）在货物质量保证期内，如货物出现质量瑕疵或缺陷，甲方有权选择免费更换、修复、减少价款、赔偿损失等方式要求乙方承担质量保证责任。(适用印刷服务子项目)。</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（四）货物出现瑕疵或缺陷，乙方应在接到甲方通知后5日内完成更换、维修等工作。因货物缺陷造成的损失，由乙方负责赔偿。(适用印刷服务子项目)。</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第七条付款方式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合同签订后7个工作日内，采购人支付成交供应商合同总价的30%；提交</w:t>
      </w:r>
      <w:r>
        <w:rPr>
          <w:rFonts w:hint="eastAsia" w:ascii="仿宋" w:hAnsi="仿宋" w:eastAsia="仿宋" w:cs="仿宋"/>
          <w:sz w:val="24"/>
          <w:szCs w:val="24"/>
          <w:lang w:eastAsia="zh-CN"/>
        </w:rPr>
        <w:t>《吐鲁番市工业领域碳达峰实施方案》、吐鲁番市钢铁、有色金属、石化化工、建材等行业碳达峰实施方案，完成</w:t>
      </w:r>
      <w:r>
        <w:rPr>
          <w:rFonts w:hint="eastAsia" w:ascii="仿宋" w:hAnsi="仿宋" w:eastAsia="仿宋" w:cs="仿宋"/>
          <w:sz w:val="24"/>
          <w:szCs w:val="24"/>
          <w:lang w:val="en-US" w:eastAsia="zh-CN"/>
        </w:rPr>
        <w:t>送审稿成果通过验收并形成报批稿后，5个工作日内支付合同总价的50%，文件正式印发后5个工作日内支付合同总价的20%。成交供应商随付款进度提供增值税发票。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以上付款方式如遇不可抗力、工作需要等原因，时间与进度安排相应顺延调整。</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第八条售后服务</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（一）乙方应按照国家有关法律法规和“三包”规定以及采购文件约定的服务条款为甲方提供售后服务。</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（二）乙方的产品质保期和售后服务期为年，自乙方送货甲方验收合格之日起计算。</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（三）在质保期内，乙方应对由于设计、制造工艺、材料和安装所造成的质量缺陷或质量问题负责，并免费进行退换，同时乙方应相应延长被更换货物的质保期。</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（四）如乙方拒绝承担未到期的售后服务责任，甲方有权要求索赔。</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第十一条违约责任</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（一）甲乙双方不履行合同义务或者履行合同义务不符合约定的，都应当承担继续履行、采取补救措施或者赔偿损失等违约责任。</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（二）如乙方不能按期完成合同给约定的服务，除经甲方认可的不可抗拒原因外，完成服务或者交货日期每延长一周，甲方按合同总金额的3‰按日收取乙方延迟交货违约金，违约金最高不超过合同总金额5%。</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（三）由于乙方原因不能按照约定交货的，在甲方通知后15日内乙方仍未履行或采取补救措施的，甲方有权终止合同，乙方必须无条件退回甲方已付给乙方的全部货款，并向甲方支付合同总金额的10%的违约金。</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乙方所交付的设备品种、型号、规格、质量不符合合同约定、国家标准，所供设备达不到约定技术要求的，甲方有权拒收并终止合同，乙方必须无条件退回甲方已付给乙方的全部货款，并向甲方支付合同总金额的10%的违约金。</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（五）甲方无正当理由延期付款，每延长一周，甲方按未付金额的3‰支付乙方违约金，违约金最多不超过合同总金额的5%。</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（六）其它违约责任按《中华人民共和国民法典》处理。</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第十二条不可抗力</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第十三条争议解决</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（一）因货物的质量问题发生争议的，由甲方属地技术监督部门进行质量鉴定。货物符合质量标准的，鉴定费由甲方承担;货物不符合质量标准的，鉴定费由乙方承担。</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（二）因履行本合同引起的争议，甲、乙双方首先应协商解决，协商无法解决的，双方同意提交甲方所在地法院以诉讼方式解决。</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第十四条附则</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（一）本合同未尽事宜，可由双方协商一致后订立补充协议，补充协议与本合同具有同等的法律效力。</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（二）本项目的成交通知书、响应文件、采购文件与本合同具有同等的法律效力。</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（三）本合同经双方法定代表人或授权代表签字并加盖公章后生效。</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（四）本合同壹式伍份，甲方持肆份，乙方持壹份，每份均具同等法律效力。</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甲方(盖章)：乙方(盖章)：</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法定代表人或授权代表(签字)：法定代表人或授权代表(签字)：</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合同联系人：合同联系人：</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联系人电话：联系人电话：</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联系地址：联系地址：</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邮政编码：邮政编码：</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账户名：账户名：</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开户银行：开户银行：</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地址：地址：</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rPr>
        <w:t>账户：账户：</w:t>
      </w:r>
    </w:p>
    <w:p>
      <w:pPr>
        <w:keepNext w:val="0"/>
        <w:keepLines w:val="0"/>
        <w:pageBreakBefore w:val="0"/>
        <w:widowControl/>
        <w:kinsoku w:val="0"/>
        <w:wordWrap/>
        <w:overflowPunct/>
        <w:topLinePunct w:val="0"/>
        <w:autoSpaceDE w:val="0"/>
        <w:autoSpaceDN w:val="0"/>
        <w:bidi w:val="0"/>
        <w:adjustRightInd w:val="0"/>
        <w:snapToGrid w:val="0"/>
        <w:spacing w:line="420" w:lineRule="exact"/>
        <w:ind w:firstLine="360" w:firstLineChars="150"/>
        <w:textAlignment w:val="baseline"/>
        <w:rPr>
          <w:rFonts w:hint="eastAsia" w:ascii="仿宋" w:hAnsi="仿宋" w:eastAsia="仿宋" w:cs="仿宋"/>
          <w:b/>
          <w:bCs/>
          <w:lang w:val="en-US" w:eastAsia="zh-CN"/>
        </w:rPr>
      </w:pPr>
      <w:r>
        <w:rPr>
          <w:rFonts w:hint="eastAsia" w:ascii="仿宋" w:hAnsi="仿宋" w:eastAsia="仿宋" w:cs="仿宋"/>
          <w:sz w:val="24"/>
          <w:szCs w:val="24"/>
        </w:rPr>
        <w:t>日期：_____年____月____日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日期： _____年____月____日 </w:t>
      </w:r>
    </w:p>
    <w:p>
      <w:pPr>
        <w:pStyle w:val="30"/>
        <w:jc w:val="center"/>
        <w:rPr>
          <w:rFonts w:hint="eastAsia" w:ascii="仿宋" w:hAnsi="仿宋" w:eastAsia="仿宋" w:cs="仿宋"/>
          <w:b/>
          <w:bCs/>
          <w:sz w:val="30"/>
          <w:szCs w:val="30"/>
          <w:lang w:val="en-US" w:eastAsia="zh-CN"/>
        </w:rPr>
      </w:pPr>
    </w:p>
    <w:p>
      <w:pPr>
        <w:pStyle w:val="30"/>
        <w:jc w:val="center"/>
        <w:rPr>
          <w:rFonts w:hint="eastAsia" w:ascii="仿宋" w:hAnsi="仿宋" w:eastAsia="仿宋" w:cs="仿宋"/>
          <w:b/>
          <w:bCs/>
          <w:sz w:val="30"/>
          <w:szCs w:val="30"/>
          <w:lang w:val="en-US" w:eastAsia="zh-CN"/>
        </w:rPr>
      </w:pPr>
    </w:p>
    <w:p>
      <w:pPr>
        <w:pStyle w:val="30"/>
        <w:jc w:val="center"/>
        <w:rPr>
          <w:rFonts w:hint="eastAsia" w:ascii="仿宋" w:hAnsi="仿宋" w:eastAsia="仿宋" w:cs="仿宋"/>
          <w:b/>
          <w:bCs/>
          <w:sz w:val="30"/>
          <w:szCs w:val="30"/>
          <w:lang w:val="en-US" w:eastAsia="zh-CN"/>
        </w:rPr>
      </w:pPr>
    </w:p>
    <w:p>
      <w:pPr>
        <w:pStyle w:val="30"/>
        <w:jc w:val="center"/>
        <w:rPr>
          <w:rFonts w:hint="eastAsia" w:ascii="仿宋" w:hAnsi="仿宋" w:eastAsia="仿宋" w:cs="仿宋"/>
          <w:b/>
          <w:bCs/>
          <w:sz w:val="30"/>
          <w:szCs w:val="30"/>
          <w:lang w:val="en-US" w:eastAsia="zh-CN"/>
        </w:rPr>
      </w:pPr>
    </w:p>
    <w:p>
      <w:pPr>
        <w:pStyle w:val="30"/>
        <w:jc w:val="center"/>
      </w:pPr>
      <w:r>
        <w:rPr>
          <w:rFonts w:hint="eastAsia" w:ascii="仿宋" w:hAnsi="仿宋" w:eastAsia="仿宋" w:cs="仿宋"/>
          <w:b/>
          <w:bCs/>
          <w:sz w:val="30"/>
          <w:szCs w:val="30"/>
          <w:lang w:val="en-US" w:eastAsia="zh-CN"/>
        </w:rPr>
        <w:t>第四章    招标内容及要求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一、项目背景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为深入学习贯彻习近平总书记关于碳达峰碳中和的重要指示批示精神，认真贯彻落实党中央、国务院决策部署，根据《自治区党委、自治区人民政府印发&lt;新疆维吾尔自治区碳达峰实施方案&gt;的通知》（新党发﹝2022﹞13号）文件要求，</w:t>
      </w:r>
      <w:r>
        <w:rPr>
          <w:rFonts w:hint="eastAsia" w:ascii="仿宋" w:hAnsi="仿宋" w:eastAsia="仿宋" w:cs="仿宋"/>
          <w:sz w:val="24"/>
          <w:szCs w:val="24"/>
          <w:lang w:eastAsia="zh-CN"/>
        </w:rPr>
        <w:t>结合吐鲁番市碳达峰工作安排部署，</w:t>
      </w:r>
      <w:r>
        <w:rPr>
          <w:rFonts w:hint="eastAsia" w:ascii="仿宋" w:hAnsi="仿宋" w:eastAsia="仿宋" w:cs="仿宋"/>
          <w:sz w:val="24"/>
          <w:szCs w:val="24"/>
        </w:rPr>
        <w:t>做好</w:t>
      </w:r>
      <w:r>
        <w:rPr>
          <w:rFonts w:hint="eastAsia" w:ascii="仿宋" w:hAnsi="仿宋" w:eastAsia="仿宋" w:cs="仿宋"/>
          <w:sz w:val="24"/>
          <w:szCs w:val="24"/>
          <w:lang w:eastAsia="zh-CN"/>
        </w:rPr>
        <w:t>吐鲁番市工业领域及重点行业</w:t>
      </w:r>
      <w:r>
        <w:rPr>
          <w:rFonts w:hint="eastAsia" w:ascii="仿宋" w:hAnsi="仿宋" w:eastAsia="仿宋" w:cs="仿宋"/>
          <w:sz w:val="24"/>
          <w:szCs w:val="24"/>
        </w:rPr>
        <w:t>碳达峰碳中和工作，</w:t>
      </w:r>
      <w:r>
        <w:rPr>
          <w:rFonts w:hint="eastAsia" w:ascii="仿宋" w:hAnsi="仿宋" w:eastAsia="仿宋" w:cs="仿宋"/>
          <w:sz w:val="24"/>
          <w:szCs w:val="24"/>
          <w:lang w:eastAsia="zh-CN"/>
        </w:rPr>
        <w:t>编制《吐鲁番市工业领域碳达峰实施方案》、吐鲁番市钢铁、有色金属、石化化工、建材等行业碳达峰实施方案。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rPr>
        <w:t>、项目概况</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14:textFill>
            <w14:solidFill>
              <w14:schemeClr w14:val="tx1"/>
            </w14:solidFill>
          </w14:textFill>
        </w:rPr>
        <w:t>吐鲁番市工业领域及钢铁、有色金属、石化化工、建材等重点行业碳达峰工作方案</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采购项目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eastAsia="zh-CN"/>
        </w:rPr>
        <w:t>（二）</w:t>
      </w:r>
      <w:r>
        <w:rPr>
          <w:rFonts w:hint="eastAsia" w:ascii="仿宋" w:hAnsi="仿宋" w:eastAsia="仿宋" w:cs="仿宋"/>
          <w:b/>
          <w:bCs/>
          <w:sz w:val="24"/>
          <w:szCs w:val="24"/>
        </w:rPr>
        <w:t>项目地点：</w:t>
      </w:r>
      <w:r>
        <w:rPr>
          <w:rFonts w:hint="eastAsia" w:ascii="仿宋" w:hAnsi="仿宋" w:eastAsia="仿宋" w:cs="仿宋"/>
          <w:sz w:val="24"/>
          <w:szCs w:val="24"/>
        </w:rPr>
        <w:t>吐鲁番市</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sz w:val="24"/>
          <w:szCs w:val="24"/>
          <w:lang w:val="en-US"/>
        </w:rPr>
      </w:pPr>
      <w:r>
        <w:rPr>
          <w:rFonts w:hint="eastAsia" w:ascii="仿宋" w:hAnsi="仿宋" w:eastAsia="仿宋" w:cs="仿宋"/>
          <w:b/>
          <w:bCs/>
          <w:sz w:val="24"/>
          <w:szCs w:val="24"/>
          <w:lang w:val="en-US" w:eastAsia="zh-CN"/>
        </w:rPr>
        <w:t>（三）预算金额：</w:t>
      </w:r>
      <w:r>
        <w:rPr>
          <w:rFonts w:hint="eastAsia" w:ascii="仿宋" w:hAnsi="仿宋" w:eastAsia="仿宋" w:cs="仿宋"/>
          <w:sz w:val="24"/>
          <w:szCs w:val="24"/>
          <w:lang w:val="en-US" w:eastAsia="zh-CN"/>
        </w:rPr>
        <w:t>50万元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三、</w:t>
      </w:r>
      <w:r>
        <w:rPr>
          <w:rFonts w:hint="eastAsia" w:ascii="仿宋" w:hAnsi="仿宋" w:eastAsia="仿宋" w:cs="仿宋"/>
          <w:b w:val="0"/>
          <w:bCs w:val="0"/>
          <w:sz w:val="24"/>
          <w:szCs w:val="24"/>
          <w:lang w:eastAsia="zh-CN"/>
        </w:rPr>
        <w:t>服务内容、要求、质量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b w:val="0"/>
          <w:bCs w:val="0"/>
          <w:sz w:val="24"/>
          <w:szCs w:val="24"/>
          <w:lang w:val="en-US" w:eastAsia="zh-CN"/>
        </w:rPr>
        <w:t>1.</w:t>
      </w:r>
      <w:r>
        <w:rPr>
          <w:rFonts w:hint="eastAsia" w:ascii="仿宋" w:hAnsi="仿宋" w:eastAsia="仿宋" w:cs="仿宋"/>
          <w:sz w:val="24"/>
          <w:szCs w:val="24"/>
          <w:lang w:eastAsia="zh-CN"/>
        </w:rPr>
        <w:t>编制《吐鲁番市工业领域碳达峰实施方案》、吐鲁番市钢铁、有色金属、石化化工、建材等行业碳达峰实施方案。为支撑国家、自治区、吐鲁番市实现2030年前碳达峰目标，结合吐鲁番市资源禀赋、产业布局、发展阶段、区域差异等内容，核算吐鲁番市工业领域及重点行业2020年碳排放总量，提出符合吐鲁番市实际、切实可行的碳达峰时间表，重点提出吐鲁番市工业领域及钢铁、有色金属、建材、化工等重点行业碳达峰相关目标、重点任务及碳达峰工作中各相关部门的具体分工等内容，完成吐鲁番市工业领域及重点行业碳达峰相关的具体方案和研究报告，设置重点行业、重点企业碳达峰实现路径专题；提出未来工业领域碳排放情景，研究确定碳排放峰值时间及峰值年的碳排放量，提出实现碳排放峰值路径，对吐鲁番市的低碳发展提出相应的政策建议。</w:t>
      </w:r>
      <w:r>
        <w:rPr>
          <w:rFonts w:hint="eastAsia" w:ascii="仿宋" w:hAnsi="仿宋" w:eastAsia="仿宋" w:cs="仿宋"/>
          <w:sz w:val="24"/>
          <w:szCs w:val="24"/>
          <w:lang w:val="en-US" w:eastAsia="zh-CN"/>
        </w:rPr>
        <w:t>项目负责人必须直接参与实施方案编制全过程。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2.开展重点用能企业节能诊断，编制工业节能诊断报告。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3.分析研究统筹推进吐鲁番市工业经济发展与生态环境保护的解决路径。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四、保密要求</w:t>
      </w:r>
    </w:p>
    <w:p>
      <w:pPr>
        <w:pStyle w:val="28"/>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技术情报和资料的保密乙方及其参与项目的有关人员应对在合同履行过程中对甲方提供的文件资料以及其他信息承担保密义务，并采取相应的保密措施。乙方应承担的保密义务包括但不限于：1、未经甲方书面同意，乙方不得擅自将甲方验收合格之项目成果报告全部或部分予以发表。2、未经甲方书面同意，不得将甲方提供的文件资料和信息披露给任何第三方。3、不得将甲方提供的文件资料和信息用于本项目以外的其他目的。4、在本项目终止或结束后或甲方要求时，及时将甲方提供的文件资料和信息返还给甲方，或按甲方要求做适当处理。5、乙方违反保密义务的，应承担一切法律责任并赔偿甲方因此遭受的全部损失，包括但不限于律师费、诉讼费、鉴定费、公证费、调查取证费。</w:t>
      </w:r>
    </w:p>
    <w:p>
      <w:pPr>
        <w:pStyle w:val="29"/>
        <w:keepNext w:val="0"/>
        <w:keepLines w:val="0"/>
        <w:pageBreakBefore w:val="0"/>
        <w:wordWrap/>
        <w:overflowPunct/>
        <w:topLinePunct w:val="0"/>
        <w:bidi w:val="0"/>
        <w:spacing w:line="400" w:lineRule="exact"/>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五、知识产权</w:t>
      </w:r>
    </w:p>
    <w:p>
      <w:pPr>
        <w:keepNext w:val="0"/>
        <w:keepLines w:val="0"/>
        <w:pageBreakBefore w:val="0"/>
        <w:widowControl/>
        <w:kinsoku w:val="0"/>
        <w:wordWrap/>
        <w:overflowPunct/>
        <w:topLinePunct w:val="0"/>
        <w:autoSpaceDE w:val="0"/>
        <w:autoSpaceDN w:val="0"/>
        <w:bidi w:val="0"/>
        <w:adjustRightInd w:val="0"/>
        <w:snapToGrid/>
        <w:spacing w:line="400" w:lineRule="exact"/>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因履行合同所产生的全部成果的所有权、知识产权等均归甲方所有。2、乙方须保证成果内容不侵犯第三方的知识产权和其他合法权益，若甲方因乙方提交的成果内容涉诉，由乙方承担全部赔偿责任，包括但不限于律师费、诉讼费、鉴定费、公证费、调查取证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六、成果及交付</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eastAsia="zh-CN"/>
        </w:rPr>
        <w:t>成果：</w:t>
      </w:r>
      <w:r>
        <w:rPr>
          <w:rFonts w:hint="eastAsia" w:ascii="仿宋" w:hAnsi="仿宋" w:eastAsia="仿宋" w:cs="仿宋"/>
          <w:color w:val="auto"/>
          <w:sz w:val="24"/>
          <w:szCs w:val="24"/>
          <w:lang w:eastAsia="zh-CN"/>
        </w:rPr>
        <w:t>本项目最终形成《吐鲁番市工业领域碳达峰实施方案》、吐鲁番市钢铁、有色金属、石化化工、建材等行业碳达峰实施方案</w:t>
      </w:r>
      <w:r>
        <w:rPr>
          <w:rFonts w:hint="eastAsia" w:ascii="仿宋" w:hAnsi="仿宋" w:eastAsia="仿宋" w:cs="仿宋"/>
          <w:color w:val="auto"/>
          <w:sz w:val="24"/>
          <w:szCs w:val="24"/>
          <w:u w:val="none"/>
          <w:lang w:eastAsia="zh-CN"/>
        </w:rPr>
        <w:t>以及</w:t>
      </w:r>
      <w:r>
        <w:rPr>
          <w:rFonts w:hint="eastAsia" w:ascii="仿宋" w:hAnsi="仿宋" w:eastAsia="仿宋" w:cs="仿宋"/>
          <w:color w:val="auto"/>
          <w:sz w:val="24"/>
          <w:szCs w:val="24"/>
          <w:u w:val="none"/>
          <w:lang w:val="en-US" w:eastAsia="zh-CN"/>
        </w:rPr>
        <w:t>吐鲁番市工业节能诊断报告</w:t>
      </w:r>
      <w:r>
        <w:rPr>
          <w:rFonts w:hint="eastAsia" w:ascii="仿宋" w:hAnsi="仿宋" w:eastAsia="仿宋" w:cs="仿宋"/>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基于本项目实施，在理论价值方面，可定量分析预测未来吐鲁番市工业领域碳排放总量，研判吐鲁番市未来碳排放趋势，分析工业节能诊断情况及吐鲁番市工业领域能源综合利用状况，为吐鲁番市开展应对气候变化相关工作提供基础，明确今后工作重点；从应用价值方面，在吐鲁番市碳达峰路线图的研究基础上，结合相关重点企业的政策需求，提出切实可行的低碳发展政策建议和重点企业实现碳达峰方案的意见建议，同时为工业企业节能降碳绿色发展提供理论依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交付：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交付时间：按进度要求交付。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eastAsia="zh-CN"/>
        </w:rPr>
        <w:t>交付方式：提交最终成果《吐鲁番市工业领域碳达峰实施方案》及吐鲁番市钢铁、有色金属、石化化工、建材等行业碳达峰实施方案</w:t>
      </w:r>
      <w:r>
        <w:rPr>
          <w:rFonts w:hint="eastAsia" w:ascii="仿宋" w:hAnsi="仿宋" w:eastAsia="仿宋" w:cs="仿宋"/>
          <w:color w:val="auto"/>
          <w:sz w:val="24"/>
          <w:szCs w:val="24"/>
          <w:u w:val="none"/>
          <w:lang w:eastAsia="zh-CN"/>
        </w:rPr>
        <w:t>以及</w:t>
      </w:r>
      <w:r>
        <w:rPr>
          <w:rFonts w:hint="eastAsia" w:ascii="仿宋" w:hAnsi="仿宋" w:eastAsia="仿宋" w:cs="仿宋"/>
          <w:color w:val="auto"/>
          <w:sz w:val="24"/>
          <w:szCs w:val="24"/>
          <w:u w:val="none"/>
          <w:lang w:val="en-US" w:eastAsia="zh-CN"/>
        </w:rPr>
        <w:t>吐鲁番市工业节能诊断报告</w:t>
      </w:r>
      <w:r>
        <w:rPr>
          <w:rFonts w:hint="eastAsia" w:ascii="仿宋" w:hAnsi="仿宋" w:eastAsia="仿宋" w:cs="仿宋"/>
          <w:b w:val="0"/>
          <w:bCs w:val="0"/>
          <w:sz w:val="24"/>
          <w:szCs w:val="24"/>
          <w:lang w:eastAsia="zh-CN"/>
        </w:rPr>
        <w:t>和相关研究报告及附录，包括文本、各阶段相关调查基础数据资料汇编和处理结果等资料。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七、服务期限：合同签订</w:t>
      </w:r>
      <w:r>
        <w:rPr>
          <w:rFonts w:hint="eastAsia" w:ascii="仿宋" w:hAnsi="仿宋" w:eastAsia="仿宋" w:cs="仿宋"/>
          <w:b w:val="0"/>
          <w:bCs w:val="0"/>
          <w:sz w:val="24"/>
          <w:szCs w:val="24"/>
          <w:lang w:val="en-US" w:eastAsia="zh-CN"/>
        </w:rPr>
        <w:t>后至2023年12月31日。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八、进度要求</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一是初步成果阶段（2023年10月15日前完成）。</w:t>
      </w:r>
      <w:r>
        <w:rPr>
          <w:rFonts w:hint="eastAsia" w:ascii="仿宋" w:hAnsi="仿宋" w:eastAsia="仿宋" w:cs="仿宋"/>
          <w:color w:val="auto"/>
          <w:sz w:val="24"/>
          <w:szCs w:val="24"/>
          <w:lang w:val="en-US" w:eastAsia="zh-CN"/>
        </w:rPr>
        <w:t>初步成果方案编制完成后，经自检合格后，报吐鲁番市工业和信息化局组织验收。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二是送审成果阶段（2023年10月20日前完成）。</w:t>
      </w:r>
      <w:r>
        <w:rPr>
          <w:rFonts w:hint="eastAsia" w:ascii="仿宋" w:hAnsi="仿宋" w:eastAsia="仿宋" w:cs="仿宋"/>
          <w:color w:val="auto"/>
          <w:sz w:val="24"/>
          <w:szCs w:val="24"/>
          <w:lang w:val="en-US" w:eastAsia="zh-CN"/>
        </w:rPr>
        <w:t>依据初步成果验收意见，对初步成果进行修改完善形成送审成果，报吐鲁番市工业和信息化局形成送审稿。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三是报批稿成果阶段（2023年11月20日前完成）。</w:t>
      </w:r>
      <w:r>
        <w:rPr>
          <w:rFonts w:hint="eastAsia" w:ascii="仿宋" w:hAnsi="仿宋" w:eastAsia="仿宋" w:cs="仿宋"/>
          <w:color w:val="auto"/>
          <w:sz w:val="24"/>
          <w:szCs w:val="24"/>
          <w:lang w:val="en-US" w:eastAsia="zh-CN"/>
        </w:rPr>
        <w:t>吐鲁番市工业和信息化局将送审稿上报吐鲁番市政府研究，会议提出修改完善意见；根据市政府会议研究提出的完善意见进行修改，形成报批稿。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en-US" w:eastAsia="zh-CN"/>
        </w:rPr>
        <w:t>四是文件印发阶段（2023年12月31日前完成）。</w:t>
      </w:r>
      <w:r>
        <w:rPr>
          <w:rFonts w:hint="eastAsia" w:ascii="仿宋" w:hAnsi="仿宋" w:eastAsia="仿宋" w:cs="仿宋"/>
          <w:color w:val="auto"/>
          <w:sz w:val="24"/>
          <w:szCs w:val="24"/>
          <w:lang w:val="en-US" w:eastAsia="zh-CN"/>
        </w:rPr>
        <w:t>吐鲁番市工业和信息化局将报批稿成果上报市政府。</w:t>
      </w:r>
      <w:r>
        <w:rPr>
          <w:rFonts w:hint="eastAsia" w:ascii="仿宋" w:hAnsi="仿宋" w:eastAsia="仿宋" w:cs="仿宋"/>
          <w:color w:val="auto"/>
          <w:sz w:val="24"/>
          <w:szCs w:val="24"/>
          <w:lang w:eastAsia="zh-CN"/>
        </w:rPr>
        <w:t>待市政府同意后，印发文件。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以上工作安排如遇不可抗力、国家政策变化、工作需要等原因，时间与进度安排相应顺延调整。</w:t>
      </w:r>
    </w:p>
    <w:p>
      <w:pPr>
        <w:keepNext w:val="0"/>
        <w:keepLines w:val="0"/>
        <w:pageBreakBefore w:val="0"/>
        <w:wordWrap/>
        <w:overflowPunct/>
        <w:topLinePunct w:val="0"/>
        <w:bidi w:val="0"/>
        <w:spacing w:line="400" w:lineRule="exact"/>
        <w:jc w:val="left"/>
        <w:rPr>
          <w:rFonts w:hint="eastAsia" w:ascii="仿宋" w:hAnsi="仿宋" w:eastAsia="仿宋" w:cs="仿宋"/>
          <w:spacing w:val="1"/>
          <w:position w:val="9"/>
          <w:sz w:val="24"/>
          <w:szCs w:val="24"/>
          <w:lang w:val="en-US" w:eastAsia="zh-CN"/>
          <w14:textOutline w14:w="5793" w14:cap="sq" w14:cmpd="sng">
            <w14:solidFill>
              <w14:srgbClr w14:val="000000"/>
            </w14:solidFill>
            <w14:prstDash w14:val="solid"/>
            <w14:bevel/>
          </w14:textOutline>
        </w:rPr>
      </w:pPr>
      <w:r>
        <w:rPr>
          <w:rFonts w:hint="eastAsia" w:ascii="仿宋" w:hAnsi="仿宋" w:eastAsia="仿宋" w:cs="仿宋"/>
          <w:spacing w:val="1"/>
          <w:position w:val="9"/>
          <w:sz w:val="24"/>
          <w:szCs w:val="24"/>
          <w:lang w:val="en-US" w:eastAsia="zh-CN"/>
          <w14:textOutline w14:w="5793" w14:cap="sq" w14:cmpd="sng">
            <w14:solidFill>
              <w14:srgbClr w14:val="000000"/>
            </w14:solidFill>
            <w14:prstDash w14:val="solid"/>
            <w14:bevel/>
          </w14:textOutline>
        </w:rPr>
        <w:t>注：以上所有服务要求必须全部符合，否则视为不响应。</w:t>
      </w:r>
    </w:p>
    <w:p>
      <w:pPr>
        <w:jc w:val="both"/>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jc w:val="center"/>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jc w:val="center"/>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jc w:val="center"/>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jc w:val="center"/>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jc w:val="center"/>
        <w:rPr>
          <w:rFonts w:ascii="宋体" w:hAnsi="宋体" w:eastAsia="宋体" w:cs="宋体"/>
          <w:sz w:val="31"/>
          <w:szCs w:val="31"/>
        </w:rPr>
      </w:pPr>
      <w:r>
        <w:rPr>
          <w:rFonts w:ascii="宋体" w:hAnsi="宋体" w:eastAsia="宋体" w:cs="宋体"/>
          <w:spacing w:val="1"/>
          <w:position w:val="9"/>
          <w:sz w:val="31"/>
          <w:szCs w:val="31"/>
          <w14:textOutline w14:w="5793" w14:cap="sq" w14:cmpd="sng">
            <w14:solidFill>
              <w14:srgbClr w14:val="000000"/>
            </w14:solidFill>
            <w14:prstDash w14:val="solid"/>
            <w14:bevel/>
          </w14:textOutline>
        </w:rPr>
        <w:t>第五章</w:t>
      </w:r>
      <w:r>
        <w:rPr>
          <w:rFonts w:ascii="宋体" w:hAnsi="宋体" w:eastAsia="宋体" w:cs="宋体"/>
          <w:spacing w:val="20"/>
          <w:position w:val="9"/>
          <w:sz w:val="31"/>
          <w:szCs w:val="31"/>
        </w:rPr>
        <w:t xml:space="preserve">   </w:t>
      </w:r>
      <w:r>
        <w:rPr>
          <w:rFonts w:ascii="宋体" w:hAnsi="宋体" w:eastAsia="宋体" w:cs="宋体"/>
          <w:spacing w:val="1"/>
          <w:position w:val="9"/>
          <w:sz w:val="31"/>
          <w:szCs w:val="31"/>
          <w14:textOutline w14:w="5793" w14:cap="sq" w14:cmpd="sng">
            <w14:solidFill>
              <w14:srgbClr w14:val="000000"/>
            </w14:solidFill>
            <w14:prstDash w14:val="solid"/>
            <w14:bevel/>
          </w14:textOutline>
        </w:rPr>
        <w:t>附件</w:t>
      </w:r>
    </w:p>
    <w:p>
      <w:pPr>
        <w:spacing w:line="440" w:lineRule="exact"/>
        <w:jc w:val="center"/>
        <w:rPr>
          <w:rFonts w:ascii="仿宋" w:hAnsi="仿宋" w:eastAsia="仿宋"/>
          <w:b/>
          <w:sz w:val="32"/>
          <w:szCs w:val="32"/>
        </w:rPr>
      </w:pPr>
      <w:r>
        <w:rPr>
          <w:rFonts w:hint="eastAsia" w:ascii="仿宋" w:hAnsi="仿宋" w:eastAsia="仿宋"/>
          <w:b/>
          <w:sz w:val="32"/>
          <w:szCs w:val="32"/>
        </w:rPr>
        <w:t>（附件一）投标函</w:t>
      </w:r>
    </w:p>
    <w:p>
      <w:pPr>
        <w:spacing w:line="440" w:lineRule="exact"/>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ascii="仿宋" w:hAnsi="仿宋" w:eastAsia="仿宋"/>
          <w:sz w:val="24"/>
          <w:u w:val="single"/>
        </w:rPr>
        <w:t>:</w:t>
      </w:r>
    </w:p>
    <w:p>
      <w:pPr>
        <w:spacing w:line="440" w:lineRule="exact"/>
        <w:ind w:firstLine="555"/>
        <w:rPr>
          <w:rFonts w:ascii="仿宋" w:hAnsi="仿宋" w:eastAsia="仿宋"/>
          <w:sz w:val="24"/>
        </w:rPr>
      </w:pPr>
      <w:r>
        <w:rPr>
          <w:rFonts w:hint="eastAsia" w:ascii="仿宋" w:hAnsi="仿宋" w:eastAsia="仿宋"/>
          <w:sz w:val="24"/>
        </w:rPr>
        <w:t>根据贵方为项目招标的投标邀请</w:t>
      </w:r>
      <w:r>
        <w:rPr>
          <w:rFonts w:hint="eastAsia" w:ascii="仿宋" w:hAnsi="仿宋" w:eastAsia="仿宋"/>
          <w:sz w:val="24"/>
          <w:u w:val="single"/>
        </w:rPr>
        <w:t>项目编号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（投标人名称、地址）</w:t>
      </w:r>
      <w:r>
        <w:rPr>
          <w:rFonts w:hint="eastAsia" w:ascii="仿宋" w:hAnsi="仿宋" w:eastAsia="仿宋"/>
          <w:sz w:val="24"/>
        </w:rPr>
        <w:t>对此项目进行投标。据此函，签字代表宣布并同意如下：</w:t>
      </w:r>
    </w:p>
    <w:p>
      <w:pPr>
        <w:spacing w:line="440" w:lineRule="exact"/>
        <w:ind w:firstLine="480" w:firstLineChars="200"/>
        <w:rPr>
          <w:rFonts w:ascii="仿宋" w:hAnsi="仿宋" w:eastAsia="仿宋"/>
          <w:sz w:val="24"/>
          <w:u w:val="single"/>
        </w:rPr>
      </w:pPr>
      <w:r>
        <w:rPr>
          <w:rFonts w:ascii="仿宋" w:hAnsi="仿宋" w:eastAsia="仿宋"/>
          <w:sz w:val="24"/>
        </w:rPr>
        <w:t>1</w:t>
      </w:r>
      <w:r>
        <w:rPr>
          <w:rFonts w:hint="eastAsia" w:ascii="仿宋" w:hAnsi="仿宋" w:eastAsia="仿宋"/>
          <w:sz w:val="24"/>
        </w:rPr>
        <w:t>、所附明细报价表中规定的应提交和交付的货物和服务投标总价为</w:t>
      </w:r>
      <w:r>
        <w:rPr>
          <w:rFonts w:hint="eastAsia" w:ascii="仿宋" w:hAnsi="仿宋" w:eastAsia="仿宋"/>
          <w:sz w:val="24"/>
          <w:u w:val="single"/>
        </w:rPr>
        <w:t>（注明币种，并用文字和数字表示的投标总价）。</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、我方同意在本项目招标文件中规定的开标日起</w:t>
      </w:r>
      <w:r>
        <w:rPr>
          <w:rFonts w:hint="eastAsia" w:ascii="仿宋" w:hAnsi="仿宋" w:eastAsia="仿宋"/>
          <w:sz w:val="24"/>
          <w:u w:val="single"/>
          <w:lang w:val="en-US" w:eastAsia="zh-CN"/>
        </w:rPr>
        <w:t>60</w:t>
      </w:r>
      <w:r>
        <w:rPr>
          <w:rFonts w:hint="eastAsia" w:ascii="仿宋" w:hAnsi="仿宋" w:eastAsia="仿宋"/>
          <w:sz w:val="24"/>
          <w:u w:val="single"/>
        </w:rPr>
        <w:t>内</w:t>
      </w:r>
      <w:r>
        <w:rPr>
          <w:rFonts w:hint="eastAsia" w:ascii="仿宋" w:hAnsi="仿宋" w:eastAsia="仿宋"/>
          <w:sz w:val="24"/>
        </w:rPr>
        <w:t>遵守本投标文件中的承诺且在此期限期满之前均具有约束力。</w:t>
      </w:r>
    </w:p>
    <w:p>
      <w:pPr>
        <w:pStyle w:val="45"/>
        <w:snapToGrid w:val="0"/>
        <w:spacing w:line="440" w:lineRule="exact"/>
        <w:ind w:firstLine="480" w:firstLineChars="200"/>
        <w:rPr>
          <w:rFonts w:ascii="仿宋" w:hAnsi="仿宋" w:eastAsia="仿宋"/>
          <w:kern w:val="2"/>
          <w:sz w:val="24"/>
        </w:rPr>
      </w:pPr>
      <w:r>
        <w:rPr>
          <w:rFonts w:ascii="仿宋" w:hAnsi="仿宋" w:eastAsia="仿宋"/>
          <w:kern w:val="2"/>
          <w:sz w:val="24"/>
        </w:rPr>
        <w:t>3</w:t>
      </w:r>
      <w:r>
        <w:rPr>
          <w:rFonts w:hint="eastAsia" w:ascii="仿宋" w:hAnsi="仿宋" w:eastAsia="仿宋"/>
          <w:kern w:val="2"/>
          <w:sz w:val="24"/>
        </w:rPr>
        <w:t>、我方承诺已经具备《中华人民共和国政府采购法》中规定的参加政府采购活动的供应商应当具备的条件：</w:t>
      </w:r>
    </w:p>
    <w:p>
      <w:pPr>
        <w:numPr>
          <w:ilvl w:val="0"/>
          <w:numId w:val="5"/>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具有独立承担民事责任的能力；</w:t>
      </w:r>
    </w:p>
    <w:p>
      <w:pPr>
        <w:numPr>
          <w:ilvl w:val="0"/>
          <w:numId w:val="5"/>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具有良好的商业信誉和健全的财务会计制度；</w:t>
      </w:r>
    </w:p>
    <w:p>
      <w:pPr>
        <w:numPr>
          <w:ilvl w:val="0"/>
          <w:numId w:val="5"/>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具有履行合同所必需的设备和专业技术能力；</w:t>
      </w:r>
    </w:p>
    <w:p>
      <w:pPr>
        <w:numPr>
          <w:ilvl w:val="0"/>
          <w:numId w:val="5"/>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有依法缴纳税收和社会保障资金的良好记录；</w:t>
      </w:r>
    </w:p>
    <w:p>
      <w:pPr>
        <w:numPr>
          <w:ilvl w:val="0"/>
          <w:numId w:val="5"/>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参加此项采购活动前三年内，在经营活动中没有重大违法记录。</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、提供投标须知规定的全部投标文件，包括投标文件正本一份，副本</w:t>
      </w:r>
      <w:r>
        <w:rPr>
          <w:rFonts w:hint="eastAsia" w:ascii="仿宋" w:hAnsi="仿宋" w:eastAsia="仿宋"/>
          <w:sz w:val="24"/>
          <w:lang w:val="en-US" w:eastAsia="zh-CN"/>
        </w:rPr>
        <w:t>二</w:t>
      </w:r>
      <w:r>
        <w:rPr>
          <w:rFonts w:hint="eastAsia" w:ascii="仿宋" w:hAnsi="仿宋" w:eastAsia="仿宋"/>
          <w:sz w:val="24"/>
        </w:rPr>
        <w:t>份。</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、按招标文件要求提供和交付的货物和服务的投标报价详见投标报价表。</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、保证忠实地执行双方所签订的合同，并承担合同规定的责任和义务。</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、保证遵守招标文件的规定。</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、如果在开标后规定的投标有效期内撤回投标，我方的投标保证金可被贵方没收。</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、我方完全理解贵方不一定接受最低价的投标或收到的任何投标。</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10</w:t>
      </w:r>
      <w:r>
        <w:rPr>
          <w:rFonts w:hint="eastAsia" w:ascii="仿宋" w:hAnsi="仿宋" w:eastAsia="仿宋"/>
          <w:sz w:val="24"/>
        </w:rPr>
        <w:t>、我方愿意向贵方提供任何与本项投标有关的数据、情况和技术资料。若贵方需要，我方愿意提供我方作出的一切承诺的证明材料。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11</w:t>
      </w:r>
      <w:r>
        <w:rPr>
          <w:rFonts w:hint="eastAsia" w:ascii="仿宋" w:hAnsi="仿宋" w:eastAsia="仿宋"/>
          <w:sz w:val="24"/>
        </w:rPr>
        <w:t>、我方已详细审核全部投标文件，包括“修改投标文件”（如有的话）、参考资料及有关附件，确认无误。</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、我方承诺接受招标文件中第四部分</w:t>
      </w:r>
      <w:r>
        <w:rPr>
          <w:rFonts w:ascii="仿宋" w:hAnsi="仿宋" w:eastAsia="仿宋"/>
          <w:sz w:val="24"/>
        </w:rPr>
        <w:t>—</w:t>
      </w:r>
      <w:r>
        <w:rPr>
          <w:rFonts w:hint="eastAsia" w:ascii="仿宋" w:hAnsi="仿宋" w:eastAsia="仿宋"/>
          <w:sz w:val="24"/>
        </w:rPr>
        <w:t>合同部分的全部条款且无任何异议。</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13</w:t>
      </w:r>
      <w:r>
        <w:rPr>
          <w:rFonts w:hint="eastAsia" w:ascii="仿宋" w:hAnsi="仿宋" w:eastAsia="仿宋"/>
          <w:sz w:val="24"/>
        </w:rPr>
        <w:t>、我方将严格遵守《中华人民共和国政府采购法》的有关规定，若有下列情形之一的，将被处以采购金额</w:t>
      </w:r>
      <w:r>
        <w:rPr>
          <w:rFonts w:ascii="仿宋" w:hAnsi="仿宋" w:eastAsia="仿宋"/>
          <w:sz w:val="24"/>
        </w:rPr>
        <w:t>5</w:t>
      </w:r>
      <w:r>
        <w:rPr>
          <w:rFonts w:hint="eastAsia" w:ascii="仿宋" w:hAnsi="仿宋" w:eastAsia="仿宋"/>
          <w:sz w:val="24"/>
        </w:rPr>
        <w:t>‰以上</w:t>
      </w:r>
      <w:r>
        <w:rPr>
          <w:rFonts w:ascii="仿宋" w:hAnsi="仿宋" w:eastAsia="仿宋"/>
          <w:sz w:val="24"/>
        </w:rPr>
        <w:t>10</w:t>
      </w:r>
      <w:r>
        <w:rPr>
          <w:rFonts w:hint="eastAsia" w:ascii="仿宋" w:hAnsi="仿宋" w:eastAsia="仿宋"/>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提供虚假材料谋取中标、成交的；</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采取不正当手段诋毁、排挤其他供应商的；</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与采购人、其它供应商或者采购代理机构恶意串通的；</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向采购人、采购代理机构行贿或者提供其他不正当利益的；</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未经采购代理机构同意，在采购过程中与采购人进行协商谈判的；</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拒绝有关部门监督检查或提供虚假情况的。</w:t>
      </w:r>
    </w:p>
    <w:p>
      <w:pPr>
        <w:adjustRightInd w:val="0"/>
        <w:snapToGrid w:val="0"/>
        <w:spacing w:line="440" w:lineRule="exact"/>
        <w:rPr>
          <w:rFonts w:ascii="仿宋" w:hAnsi="仿宋" w:eastAsia="仿宋"/>
          <w:sz w:val="24"/>
        </w:rPr>
      </w:pPr>
    </w:p>
    <w:p>
      <w:pPr>
        <w:spacing w:line="440" w:lineRule="exact"/>
        <w:ind w:firstLine="240" w:firstLineChars="100"/>
        <w:rPr>
          <w:rFonts w:ascii="仿宋" w:hAnsi="仿宋" w:eastAsia="仿宋"/>
          <w:sz w:val="24"/>
        </w:rPr>
      </w:pPr>
      <w:r>
        <w:rPr>
          <w:rFonts w:hint="eastAsia" w:ascii="仿宋" w:hAnsi="仿宋" w:eastAsia="仿宋"/>
          <w:sz w:val="24"/>
        </w:rPr>
        <w:t>与本投标有关的一切正式往来信函请寄：</w:t>
      </w:r>
    </w:p>
    <w:p>
      <w:pPr>
        <w:spacing w:line="440" w:lineRule="exact"/>
        <w:ind w:firstLine="240" w:firstLineChars="100"/>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w:t>
      </w:r>
      <w:r>
        <w:rPr>
          <w:rFonts w:hint="eastAsia" w:ascii="仿宋" w:hAnsi="仿宋" w:eastAsia="仿宋"/>
          <w:sz w:val="24"/>
        </w:rPr>
        <w:t>传真：</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投标人代表签字：</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投标人名称：</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adjustRightInd w:val="0"/>
        <w:snapToGrid w:val="0"/>
        <w:spacing w:line="440" w:lineRule="exact"/>
        <w:ind w:firstLine="480" w:firstLineChars="200"/>
        <w:rPr>
          <w:rFonts w:hint="eastAsia"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adjustRightInd w:val="0"/>
        <w:snapToGrid w:val="0"/>
        <w:spacing w:line="440" w:lineRule="exact"/>
        <w:ind w:firstLine="482" w:firstLineChars="200"/>
        <w:rPr>
          <w:rFonts w:ascii="仿宋" w:hAnsi="仿宋" w:eastAsia="仿宋"/>
          <w:b/>
          <w:sz w:val="24"/>
          <w:szCs w:val="24"/>
          <w:em w:val="dot"/>
        </w:rPr>
      </w:pPr>
      <w:r>
        <w:rPr>
          <w:rFonts w:hint="eastAsia" w:ascii="仿宋" w:hAnsi="仿宋" w:eastAsia="仿宋"/>
          <w:b/>
          <w:sz w:val="24"/>
          <w:szCs w:val="24"/>
          <w:em w:val="dot"/>
        </w:rPr>
        <w:t>注：除可填报项目外，对本投标函的任何修改将被视为非实质性响应投标，从而导致该投标被拒绝。</w:t>
      </w:r>
    </w:p>
    <w:p>
      <w:pPr>
        <w:spacing w:line="440" w:lineRule="exact"/>
        <w:rPr>
          <w:rFonts w:ascii="仿宋" w:hAnsi="仿宋" w:eastAsia="仿宋"/>
          <w:sz w:val="24"/>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pStyle w:val="4"/>
        <w:rPr>
          <w:rFonts w:hint="eastAsia" w:ascii="仿宋" w:hAnsi="仿宋" w:eastAsia="仿宋"/>
          <w:b/>
          <w:sz w:val="32"/>
          <w:szCs w:val="32"/>
        </w:rPr>
      </w:pPr>
    </w:p>
    <w:p>
      <w:pPr>
        <w:rPr>
          <w:rFonts w:hint="eastAsia"/>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（附件二）法人代表授权委托书（单独提交）</w:t>
      </w:r>
    </w:p>
    <w:p>
      <w:pPr>
        <w:spacing w:line="440" w:lineRule="exact"/>
        <w:jc w:val="center"/>
        <w:rPr>
          <w:rFonts w:ascii="仿宋" w:hAnsi="仿宋" w:eastAsia="仿宋"/>
          <w:b/>
          <w:sz w:val="32"/>
          <w:szCs w:val="32"/>
        </w:rPr>
      </w:pPr>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cs="宋体"/>
          <w:kern w:val="0"/>
          <w:sz w:val="24"/>
          <w:u w:val="single"/>
        </w:rPr>
        <w:t>项目名称</w:t>
      </w:r>
      <w:r>
        <w:rPr>
          <w:rFonts w:hint="eastAsia" w:ascii="仿宋" w:hAnsi="仿宋" w:eastAsia="仿宋"/>
          <w:sz w:val="24"/>
        </w:rPr>
        <w:t>项目，招标编号为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见证人签字或盖章：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spacing w:line="440" w:lineRule="exact"/>
        <w:ind w:firstLine="482" w:firstLineChars="200"/>
        <w:rPr>
          <w:rFonts w:hint="eastAsia" w:ascii="仿宋" w:hAnsi="仿宋" w:eastAsia="仿宋"/>
          <w:b/>
          <w:sz w:val="24"/>
          <w:em w:val="dot"/>
        </w:rPr>
      </w:pPr>
      <w:r>
        <w:rPr>
          <w:rFonts w:hint="eastAsia" w:ascii="仿宋" w:hAnsi="仿宋" w:eastAsia="仿宋"/>
          <w:b/>
          <w:sz w:val="24"/>
          <w:em w:val="dot"/>
        </w:rPr>
        <w:t>注：1、参加开标会议的投标人的法定代表人或其委托代理人应携带本人身份证（原件并附复印件），委托代理人还应携带《法人代表授权委托书》，以证明其身份。</w:t>
      </w:r>
    </w:p>
    <w:p>
      <w:pPr>
        <w:spacing w:line="440" w:lineRule="exact"/>
        <w:ind w:firstLine="964" w:firstLineChars="400"/>
        <w:rPr>
          <w:rFonts w:ascii="仿宋" w:hAnsi="仿宋" w:eastAsia="仿宋"/>
          <w:b/>
          <w:sz w:val="24"/>
          <w:em w:val="dot"/>
        </w:rPr>
      </w:pPr>
      <w:r>
        <w:rPr>
          <w:rFonts w:hint="eastAsia" w:ascii="仿宋" w:hAnsi="仿宋" w:eastAsia="仿宋"/>
          <w:b/>
          <w:sz w:val="24"/>
          <w:em w:val="dot"/>
        </w:rPr>
        <w:t>2、本表格式不得更改，投标人只能按要求填报，否则将被视为无效投标。</w:t>
      </w:r>
    </w:p>
    <w:p>
      <w:pPr>
        <w:spacing w:line="440" w:lineRule="exact"/>
        <w:rPr>
          <w:rFonts w:ascii="仿宋" w:hAnsi="仿宋" w:eastAsia="仿宋"/>
          <w:b/>
          <w:sz w:val="24"/>
          <w:em w:val="dot"/>
        </w:rPr>
      </w:pPr>
      <w:permStart w:id="0" w:edGrp="everyone"/>
      <w:permEnd w:id="0"/>
      <w:r>
        <w:rPr>
          <w:rFonts w:ascii="仿宋" w:hAnsi="仿宋" w:eastAsia="仿宋"/>
        </w:rPr>
        <mc:AlternateContent>
          <mc:Choice Requires="wps">
            <w:drawing>
              <wp:anchor distT="0" distB="0" distL="114300" distR="114300" simplePos="0" relativeHeight="251669504"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2" name="文本框 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1" w:edGrp="everyone"/>
                            <w:permEnd w:id="1"/>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wps:txbx>
                      <wps:bodyPr upright="1"/>
                    </wps:wsp>
                  </a:graphicData>
                </a:graphic>
              </wp:anchor>
            </w:drawing>
          </mc:Choice>
          <mc:Fallback>
            <w:pict>
              <v:shape id="_x0000_s1026" o:spid="_x0000_s1026" o:spt="202" type="#_x0000_t202" style="position:absolute;left:0pt;margin-left:243pt;margin-top:8.35pt;height:124.8pt;width:225pt;z-index:251669504;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rwmcdgAAAAKAQAADwAAAAAAAAAB&#10;ACAAAAAiAAAAZHJzL2Rvd25yZXYueG1sUEsBAhQAFAAAAAgAh07iQNlNQ2QQAgAAOAQAAA4AAAAA&#10;AAAAAQAgAAAAJwEAAGRycy9lMm9Eb2MueG1sUEsFBgAAAAAGAAYAWQEAAKkFAAAAAA==&#10;">
                <v:fill on="t" focussize="0,0"/>
                <v:stroke color="#000000" joinstyle="miter" dashstyle="1 1"/>
                <v:imagedata o:title=""/>
                <o:lock v:ext="edit" aspectratio="f"/>
                <v:textbox>
                  <w:txbxContent>
                    <w:p>
                      <w:pPr>
                        <w:jc w:val="center"/>
                      </w:pPr>
                      <w:permStart w:id="1" w:edGrp="everyone"/>
                      <w:permEnd w:id="1"/>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v:textbox>
              </v:shape>
            </w:pict>
          </mc:Fallback>
        </mc:AlternateContent>
      </w:r>
      <w:r>
        <w:rPr>
          <w:rFonts w:ascii="仿宋" w:hAnsi="仿宋" w:eastAsia="仿宋"/>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 name="文本框 1"/>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wps:txbx>
                      <wps:bodyPr upright="1"/>
                    </wps:wsp>
                  </a:graphicData>
                </a:graphic>
              </wp:anchor>
            </w:drawing>
          </mc:Choice>
          <mc:Fallback>
            <w:pict>
              <v:shape id="_x0000_s1026" o:spid="_x0000_s1026" o:spt="202" type="#_x0000_t202" style="position:absolute;left:0pt;margin-left:-9pt;margin-top:8.35pt;height:124.8pt;width:225pt;z-index:251668480;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TYUF2QAAAAoBAAAPAAAAAAAAAAEA&#10;IAAAACIAAABkcnMvZG93bnJldi54bWxQSwECFAAUAAAACACHTuJAl6l2+Q4CAAA4BAAADgAAAAAA&#10;AAABACAAAAAoAQAAZHJzL2Uyb0RvYy54bWxQSwUGAAAAAAYABgBZAQAAqAUAAAAA&#10;">
                <v:fill on="t" focussize="0,0"/>
                <v:stroke color="#000000" joinstyle="miter" dashstyle="1 1"/>
                <v:imagedata o:title=""/>
                <o:lock v:ext="edit" aspectratio="f"/>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v:textbox>
              </v:shape>
            </w:pict>
          </mc:Fallback>
        </mc:AlternateConten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46"/>
        <w:spacing w:before="120" w:beforeLines="50" w:after="120" w:afterLines="50" w:line="300" w:lineRule="auto"/>
        <w:ind w:left="840" w:hanging="420" w:firstLineChars="0"/>
        <w:jc w:val="center"/>
        <w:outlineLvl w:val="1"/>
        <w:rPr>
          <w:rFonts w:ascii="仿宋" w:hAnsi="仿宋" w:eastAsia="仿宋"/>
          <w:b/>
          <w:sz w:val="28"/>
          <w:szCs w:val="28"/>
        </w:rPr>
      </w:pPr>
      <w:bookmarkStart w:id="4" w:name="_Toc495917337"/>
      <w:bookmarkStart w:id="5" w:name="_Toc501379480"/>
    </w:p>
    <w:p>
      <w:pPr>
        <w:pStyle w:val="46"/>
        <w:spacing w:before="120" w:beforeLines="50" w:after="120" w:afterLines="50" w:line="300" w:lineRule="auto"/>
        <w:ind w:left="840" w:hanging="420" w:firstLineChars="0"/>
        <w:jc w:val="center"/>
        <w:outlineLvl w:val="1"/>
        <w:rPr>
          <w:rFonts w:ascii="仿宋" w:hAnsi="仿宋" w:eastAsia="仿宋"/>
          <w:b/>
          <w:sz w:val="28"/>
          <w:szCs w:val="28"/>
        </w:rPr>
      </w:pPr>
    </w:p>
    <w:p>
      <w:pPr>
        <w:pStyle w:val="46"/>
        <w:spacing w:before="120" w:beforeLines="50" w:after="120" w:afterLines="50" w:line="300" w:lineRule="auto"/>
        <w:ind w:left="840" w:hanging="420" w:firstLineChars="0"/>
        <w:jc w:val="center"/>
        <w:outlineLvl w:val="1"/>
        <w:rPr>
          <w:rFonts w:ascii="仿宋" w:hAnsi="仿宋" w:eastAsia="仿宋"/>
          <w:b/>
          <w:sz w:val="28"/>
          <w:szCs w:val="28"/>
        </w:rPr>
      </w:pPr>
    </w:p>
    <w:p>
      <w:pPr>
        <w:pStyle w:val="46"/>
        <w:spacing w:before="120" w:beforeLines="50" w:after="120" w:afterLines="50" w:line="300" w:lineRule="auto"/>
        <w:ind w:left="840" w:hanging="420" w:firstLineChars="0"/>
        <w:jc w:val="center"/>
        <w:outlineLvl w:val="1"/>
        <w:rPr>
          <w:rFonts w:ascii="仿宋" w:hAnsi="仿宋" w:eastAsia="仿宋"/>
          <w:b/>
          <w:sz w:val="28"/>
          <w:szCs w:val="28"/>
        </w:rPr>
      </w:pPr>
    </w:p>
    <w:p>
      <w:pPr>
        <w:pStyle w:val="46"/>
        <w:spacing w:before="120" w:beforeLines="50" w:after="120" w:afterLines="50" w:line="300" w:lineRule="auto"/>
        <w:ind w:left="840" w:hanging="420" w:firstLineChars="0"/>
        <w:jc w:val="center"/>
        <w:outlineLvl w:val="1"/>
        <w:rPr>
          <w:rFonts w:ascii="仿宋" w:hAnsi="仿宋" w:eastAsia="仿宋"/>
          <w:b/>
          <w:sz w:val="28"/>
          <w:szCs w:val="28"/>
        </w:rPr>
      </w:pPr>
    </w:p>
    <w:p>
      <w:pPr>
        <w:pStyle w:val="46"/>
        <w:spacing w:before="120" w:beforeLines="50" w:after="120" w:afterLines="50" w:line="300" w:lineRule="auto"/>
        <w:ind w:left="840" w:hanging="420" w:firstLineChars="0"/>
        <w:jc w:val="center"/>
        <w:outlineLvl w:val="1"/>
        <w:rPr>
          <w:rFonts w:ascii="仿宋" w:hAnsi="仿宋" w:eastAsia="仿宋"/>
          <w:b/>
          <w:sz w:val="28"/>
          <w:szCs w:val="28"/>
        </w:rPr>
      </w:pPr>
      <w:r>
        <w:rPr>
          <w:rFonts w:ascii="仿宋" w:hAnsi="仿宋" w:eastAsia="仿宋"/>
          <w:b/>
          <w:sz w:val="28"/>
          <w:szCs w:val="28"/>
        </w:rPr>
        <w:t>法定代表人资格证明书</w:t>
      </w:r>
      <w:bookmarkEnd w:id="4"/>
      <w:bookmarkEnd w:id="5"/>
    </w:p>
    <w:p>
      <w:pPr>
        <w:spacing w:before="120" w:beforeLines="50" w:after="120" w:afterLines="50" w:line="360" w:lineRule="auto"/>
        <w:ind w:left="546" w:leftChars="260"/>
        <w:rPr>
          <w:rFonts w:ascii="仿宋" w:hAnsi="仿宋" w:eastAsia="仿宋"/>
          <w:sz w:val="24"/>
          <w:szCs w:val="24"/>
          <w:u w:val="single"/>
        </w:rPr>
      </w:pPr>
      <w:r>
        <w:rPr>
          <w:rFonts w:ascii="仿宋" w:hAnsi="仿宋" w:eastAsia="仿宋"/>
          <w:sz w:val="24"/>
          <w:szCs w:val="24"/>
        </w:rPr>
        <w:t>单位名称：</w:t>
      </w:r>
    </w:p>
    <w:p>
      <w:pPr>
        <w:spacing w:before="120" w:beforeLines="50" w:after="120" w:afterLines="50" w:line="360" w:lineRule="auto"/>
        <w:ind w:left="546" w:leftChars="260"/>
        <w:rPr>
          <w:rFonts w:ascii="仿宋" w:hAnsi="仿宋" w:eastAsia="仿宋"/>
          <w:sz w:val="24"/>
          <w:szCs w:val="24"/>
          <w:u w:val="single"/>
        </w:rPr>
      </w:pPr>
      <w:r>
        <w:rPr>
          <w:rFonts w:ascii="仿宋" w:hAnsi="仿宋" w:eastAsia="仿宋"/>
          <w:sz w:val="24"/>
          <w:szCs w:val="24"/>
        </w:rPr>
        <w:t>单位性质：</w:t>
      </w:r>
    </w:p>
    <w:p>
      <w:pPr>
        <w:spacing w:before="120" w:beforeLines="50" w:after="120" w:afterLines="50" w:line="360" w:lineRule="auto"/>
        <w:ind w:left="546"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120" w:beforeLines="50" w:after="120" w:afterLines="50" w:line="360" w:lineRule="auto"/>
        <w:ind w:left="546" w:leftChars="260"/>
        <w:rPr>
          <w:rFonts w:ascii="仿宋" w:hAnsi="仿宋" w:eastAsia="仿宋"/>
          <w:sz w:val="24"/>
          <w:szCs w:val="24"/>
          <w:u w:val="single"/>
        </w:rPr>
      </w:pPr>
      <w:r>
        <w:rPr>
          <w:rFonts w:ascii="仿宋" w:hAnsi="仿宋" w:eastAsia="仿宋"/>
          <w:sz w:val="24"/>
          <w:szCs w:val="24"/>
        </w:rPr>
        <w:t>成立时间：</w:t>
      </w:r>
    </w:p>
    <w:p>
      <w:pPr>
        <w:spacing w:before="120" w:beforeLines="50" w:after="120" w:afterLines="50" w:line="360" w:lineRule="auto"/>
        <w:ind w:left="546"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120" w:beforeLines="50" w:after="120" w:afterLines="50" w:line="360" w:lineRule="auto"/>
        <w:ind w:left="546" w:leftChars="260"/>
        <w:rPr>
          <w:rFonts w:ascii="仿宋" w:hAnsi="仿宋" w:eastAsia="仿宋"/>
          <w:sz w:val="24"/>
          <w:szCs w:val="24"/>
        </w:rPr>
      </w:pPr>
      <w:r>
        <w:rPr>
          <w:rFonts w:ascii="仿宋" w:hAnsi="仿宋" w:eastAsia="仿宋"/>
          <w:sz w:val="24"/>
          <w:szCs w:val="24"/>
        </w:rPr>
        <w:t>姓名：</w:t>
      </w:r>
      <w:r>
        <w:rPr>
          <w:rFonts w:hint="eastAsia" w:ascii="仿宋" w:hAnsi="仿宋" w:eastAsia="仿宋"/>
          <w:sz w:val="24"/>
          <w:szCs w:val="24"/>
        </w:rPr>
        <w:t xml:space="preserve">    </w:t>
      </w:r>
      <w:r>
        <w:rPr>
          <w:rFonts w:ascii="仿宋" w:hAnsi="仿宋" w:eastAsia="仿宋"/>
          <w:sz w:val="24"/>
          <w:szCs w:val="24"/>
        </w:rPr>
        <w:t>性别：</w:t>
      </w:r>
      <w:r>
        <w:rPr>
          <w:rFonts w:hint="eastAsia" w:ascii="仿宋" w:hAnsi="仿宋" w:eastAsia="仿宋"/>
          <w:sz w:val="24"/>
          <w:szCs w:val="24"/>
        </w:rPr>
        <w:t xml:space="preserve">    </w:t>
      </w:r>
      <w:r>
        <w:rPr>
          <w:rFonts w:ascii="仿宋" w:hAnsi="仿宋" w:eastAsia="仿宋"/>
          <w:sz w:val="24"/>
          <w:szCs w:val="24"/>
        </w:rPr>
        <w:t>年龄：</w:t>
      </w:r>
      <w:r>
        <w:rPr>
          <w:rFonts w:hint="eastAsia" w:ascii="仿宋" w:hAnsi="仿宋" w:eastAsia="仿宋"/>
          <w:sz w:val="24"/>
          <w:szCs w:val="24"/>
        </w:rPr>
        <w:t xml:space="preserve">      </w:t>
      </w:r>
      <w:r>
        <w:rPr>
          <w:rFonts w:ascii="仿宋" w:hAnsi="仿宋" w:eastAsia="仿宋"/>
          <w:sz w:val="24"/>
          <w:szCs w:val="24"/>
        </w:rPr>
        <w:t>职务：</w:t>
      </w:r>
    </w:p>
    <w:p>
      <w:pPr>
        <w:spacing w:before="120" w:beforeLines="50" w:after="120"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120" w:beforeLines="50" w:after="120"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120" w:beforeLines="50" w:after="120"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p>
    <w:p>
      <w:pPr>
        <w:spacing w:before="120" w:beforeLines="50" w:after="120" w:afterLines="50" w:line="360" w:lineRule="auto"/>
        <w:ind w:firstLine="480" w:firstLineChars="200"/>
        <w:rPr>
          <w:rFonts w:ascii="仿宋" w:hAnsi="仿宋" w:eastAsia="仿宋"/>
          <w:sz w:val="24"/>
          <w:szCs w:val="24"/>
        </w:rPr>
      </w:pPr>
    </w:p>
    <w:p>
      <w:pPr>
        <w:spacing w:before="120" w:beforeLines="50" w:after="120"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120" w:beforeLines="50" w:after="120"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pacing w:val="4"/>
          <w:sz w:val="24"/>
          <w:szCs w:val="24"/>
        </w:rPr>
        <w:t xml:space="preserve">  </w:t>
      </w:r>
      <w:r>
        <w:rPr>
          <w:rFonts w:hint="eastAsia" w:ascii="仿宋" w:hAnsi="仿宋" w:eastAsia="仿宋"/>
          <w:sz w:val="24"/>
          <w:szCs w:val="24"/>
        </w:rPr>
        <w:t>年  月  日</w:t>
      </w:r>
    </w:p>
    <w:p>
      <w:pPr>
        <w:spacing w:line="440" w:lineRule="exact"/>
        <w:jc w:val="left"/>
        <w:rPr>
          <w:rFonts w:hint="eastAsia" w:ascii="仿宋" w:hAnsi="仿宋" w:eastAsia="仿宋"/>
          <w:b/>
          <w:sz w:val="24"/>
          <w:em w:val="dot"/>
        </w:rPr>
      </w:pPr>
      <w:r>
        <w:rPr>
          <w:rFonts w:hint="eastAsia" w:ascii="仿宋" w:hAnsi="仿宋" w:eastAsia="仿宋"/>
          <w:b/>
          <w:sz w:val="24"/>
          <w:em w:val="dot"/>
        </w:rPr>
        <w:t>注：参加开标会议的投标人的法定代表人应携带本人身份证（原件并附复印件），以证明其身   份。</w:t>
      </w:r>
    </w:p>
    <w:p>
      <w:pPr>
        <w:spacing w:line="440" w:lineRule="exact"/>
        <w:jc w:val="center"/>
        <w:rPr>
          <w:rFonts w:hint="eastAsia" w:ascii="仿宋" w:hAnsi="仿宋" w:eastAsia="仿宋"/>
          <w:b/>
          <w:sz w:val="24"/>
          <w:em w:val="dot"/>
        </w:rPr>
      </w:pPr>
    </w:p>
    <w:p>
      <w:pPr>
        <w:pStyle w:val="4"/>
        <w:rPr>
          <w:rFonts w:hint="eastAsia" w:ascii="仿宋" w:hAnsi="仿宋" w:eastAsia="仿宋"/>
          <w:sz w:val="24"/>
          <w:em w:val="dot"/>
        </w:rPr>
      </w:pPr>
    </w:p>
    <w:p>
      <w:pPr>
        <w:rPr>
          <w:rFonts w:hint="eastAsia" w:ascii="仿宋" w:hAnsi="仿宋" w:eastAsia="仿宋"/>
          <w:b/>
          <w:sz w:val="24"/>
          <w:em w:val="dot"/>
        </w:rPr>
      </w:pPr>
    </w:p>
    <w:p>
      <w:pPr>
        <w:pStyle w:val="4"/>
        <w:rPr>
          <w:rFonts w:hint="eastAsia" w:ascii="仿宋" w:hAnsi="仿宋" w:eastAsia="仿宋"/>
          <w:sz w:val="24"/>
          <w:em w:val="dot"/>
        </w:rPr>
      </w:pPr>
    </w:p>
    <w:p>
      <w:pPr>
        <w:rPr>
          <w:rFonts w:hint="eastAsia" w:ascii="仿宋" w:hAnsi="仿宋" w:eastAsia="仿宋"/>
          <w:b/>
          <w:sz w:val="24"/>
          <w:em w:val="dot"/>
        </w:rPr>
      </w:pPr>
    </w:p>
    <w:p>
      <w:pPr>
        <w:pStyle w:val="4"/>
        <w:rPr>
          <w:rFonts w:hint="eastAsia" w:ascii="仿宋" w:hAnsi="仿宋" w:eastAsia="仿宋"/>
          <w:sz w:val="24"/>
          <w:em w:val="dot"/>
        </w:rPr>
      </w:pPr>
    </w:p>
    <w:p>
      <w:pPr>
        <w:rPr>
          <w:rFonts w:hint="eastAsia"/>
        </w:rPr>
      </w:pPr>
    </w:p>
    <w:p>
      <w:pPr>
        <w:spacing w:line="440" w:lineRule="exact"/>
        <w:jc w:val="center"/>
        <w:rPr>
          <w:rFonts w:hint="eastAsia" w:ascii="仿宋" w:hAnsi="仿宋" w:eastAsia="仿宋"/>
          <w:b/>
          <w:sz w:val="30"/>
          <w:szCs w:val="30"/>
        </w:rPr>
      </w:pPr>
    </w:p>
    <w:p>
      <w:pPr>
        <w:spacing w:line="440" w:lineRule="exact"/>
        <w:jc w:val="center"/>
        <w:rPr>
          <w:rFonts w:ascii="仿宋" w:hAnsi="仿宋" w:eastAsia="仿宋"/>
          <w:b/>
          <w:sz w:val="30"/>
          <w:szCs w:val="30"/>
        </w:rPr>
      </w:pPr>
      <w:r>
        <w:rPr>
          <w:rFonts w:hint="eastAsia" w:ascii="仿宋" w:hAnsi="仿宋" w:eastAsia="仿宋"/>
          <w:b/>
          <w:sz w:val="30"/>
          <w:szCs w:val="30"/>
        </w:rPr>
        <w:t>（附件三）关于资格的声明函</w:t>
      </w:r>
    </w:p>
    <w:p>
      <w:pPr>
        <w:spacing w:line="440" w:lineRule="exact"/>
        <w:jc w:val="center"/>
        <w:rPr>
          <w:rFonts w:ascii="仿宋" w:hAnsi="仿宋" w:eastAsia="仿宋"/>
          <w:b/>
          <w:sz w:val="30"/>
          <w:szCs w:val="30"/>
        </w:rPr>
      </w:pPr>
    </w:p>
    <w:p>
      <w:pPr>
        <w:pStyle w:val="10"/>
        <w:spacing w:line="440" w:lineRule="exact"/>
        <w:rPr>
          <w:rFonts w:ascii="仿宋" w:hAnsi="仿宋" w:eastAsia="仿宋"/>
          <w:sz w:val="24"/>
        </w:rPr>
      </w:pPr>
      <w:r>
        <w:rPr>
          <w:rFonts w:hint="eastAsia" w:ascii="仿宋" w:hAnsi="仿宋" w:eastAsia="仿宋"/>
          <w:sz w:val="24"/>
        </w:rPr>
        <w:t>致：</w:t>
      </w:r>
    </w:p>
    <w:p>
      <w:pPr>
        <w:pStyle w:val="10"/>
        <w:spacing w:line="440" w:lineRule="exact"/>
        <w:ind w:firstLine="480" w:firstLineChars="200"/>
        <w:rPr>
          <w:rFonts w:ascii="仿宋" w:hAnsi="仿宋" w:eastAsia="仿宋"/>
          <w:sz w:val="24"/>
        </w:rPr>
      </w:pPr>
      <w:r>
        <w:rPr>
          <w:rFonts w:hint="eastAsia" w:ascii="仿宋" w:hAnsi="仿宋" w:eastAsia="仿宋"/>
          <w:sz w:val="24"/>
        </w:rPr>
        <w:t>关于贵方</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日第</w:t>
      </w:r>
      <w:r>
        <w:rPr>
          <w:rFonts w:hint="eastAsia" w:ascii="仿宋" w:hAnsi="仿宋" w:eastAsia="仿宋"/>
          <w:sz w:val="24"/>
          <w:u w:val="single"/>
        </w:rPr>
        <w:t>项目编号</w:t>
      </w:r>
      <w:r>
        <w:rPr>
          <w:rFonts w:hint="eastAsia" w:ascii="仿宋" w:hAnsi="仿宋" w:eastAsia="仿宋"/>
          <w:sz w:val="24"/>
        </w:rPr>
        <w:t>招标公告关于</w:t>
      </w:r>
      <w:r>
        <w:rPr>
          <w:rFonts w:hint="eastAsia" w:ascii="仿宋" w:hAnsi="仿宋" w:eastAsia="仿宋"/>
          <w:sz w:val="24"/>
          <w:u w:val="single"/>
        </w:rPr>
        <w:t>“</w:t>
      </w:r>
      <w:r>
        <w:rPr>
          <w:rFonts w:hint="eastAsia" w:ascii="仿宋" w:hAnsi="仿宋" w:eastAsia="仿宋" w:cs="宋体"/>
          <w:sz w:val="24"/>
          <w:u w:val="single"/>
        </w:rPr>
        <w:t>项目名称</w:t>
      </w:r>
      <w:r>
        <w:rPr>
          <w:rFonts w:hint="eastAsia" w:ascii="仿宋" w:hAnsi="仿宋" w:eastAsia="仿宋"/>
          <w:sz w:val="24"/>
          <w:u w:val="single"/>
        </w:rPr>
        <w:t>”</w:t>
      </w:r>
      <w:r>
        <w:rPr>
          <w:rFonts w:hint="eastAsia" w:ascii="仿宋" w:hAnsi="仿宋" w:eastAsia="仿宋"/>
          <w:sz w:val="24"/>
        </w:rPr>
        <w:t>的招标项目，本签字人愿意参加投标，并有能力提供</w:t>
      </w:r>
      <w:r>
        <w:rPr>
          <w:rFonts w:hint="eastAsia" w:ascii="仿宋" w:hAnsi="仿宋" w:eastAsia="仿宋" w:cs="宋体"/>
          <w:sz w:val="24"/>
          <w:u w:val="single"/>
        </w:rPr>
        <w:t>项目名称</w:t>
      </w:r>
      <w:r>
        <w:rPr>
          <w:rFonts w:hint="eastAsia" w:ascii="仿宋" w:hAnsi="仿宋" w:eastAsia="仿宋"/>
          <w:sz w:val="24"/>
        </w:rPr>
        <w:t>项目中</w:t>
      </w:r>
      <w:r>
        <w:rPr>
          <w:rFonts w:hint="eastAsia" w:ascii="仿宋" w:hAnsi="仿宋" w:eastAsia="仿宋"/>
          <w:sz w:val="24"/>
          <w:u w:val="single"/>
        </w:rPr>
        <w:t>（所投内容）</w:t>
      </w:r>
      <w:r>
        <w:rPr>
          <w:rFonts w:hint="eastAsia" w:ascii="仿宋" w:hAnsi="仿宋" w:eastAsia="仿宋"/>
          <w:sz w:val="24"/>
        </w:rPr>
        <w:t>的招标货物及相关服务，并保证所提交的所有文件和说明是真实和准确的。</w:t>
      </w:r>
    </w:p>
    <w:p>
      <w:pPr>
        <w:pStyle w:val="10"/>
        <w:spacing w:line="440" w:lineRule="exact"/>
        <w:rPr>
          <w:rFonts w:ascii="仿宋" w:hAnsi="仿宋" w:eastAsia="仿宋"/>
          <w:sz w:val="24"/>
          <w:u w:val="single"/>
        </w:rPr>
      </w:pPr>
      <w:r>
        <w:rPr>
          <w:rFonts w:hint="eastAsia" w:ascii="仿宋" w:hAnsi="仿宋" w:eastAsia="仿宋"/>
          <w:sz w:val="24"/>
        </w:rPr>
        <w:t>投标人：</w:t>
      </w:r>
      <w:r>
        <w:rPr>
          <w:rFonts w:hint="eastAsia" w:ascii="仿宋" w:hAnsi="仿宋" w:eastAsia="仿宋"/>
          <w:sz w:val="24"/>
          <w:u w:val="single"/>
        </w:rPr>
        <w:t>　投标人名称　</w:t>
      </w:r>
      <w:r>
        <w:rPr>
          <w:rFonts w:hint="eastAsia" w:ascii="仿宋" w:hAnsi="仿宋" w:eastAsia="仿宋"/>
          <w:sz w:val="24"/>
        </w:rPr>
        <w:t>　签字人姓名、职务：</w:t>
      </w:r>
    </w:p>
    <w:p>
      <w:pPr>
        <w:pStyle w:val="10"/>
        <w:spacing w:line="440" w:lineRule="exact"/>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　　　　　　　　　　　　</w:t>
      </w:r>
      <w:r>
        <w:rPr>
          <w:rFonts w:hint="eastAsia" w:ascii="仿宋" w:hAnsi="仿宋" w:eastAsia="仿宋"/>
          <w:sz w:val="24"/>
        </w:rPr>
        <w:t>　授权签署本资格文件人：</w:t>
      </w:r>
      <w:r>
        <w:rPr>
          <w:rFonts w:hint="eastAsia" w:ascii="仿宋" w:hAnsi="仿宋" w:eastAsia="仿宋"/>
          <w:sz w:val="24"/>
          <w:u w:val="single"/>
        </w:rPr>
        <w:t>授权人姓名</w:t>
      </w:r>
    </w:p>
    <w:p>
      <w:pPr>
        <w:pStyle w:val="10"/>
        <w:spacing w:line="440" w:lineRule="exact"/>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w:t>
      </w:r>
      <w:r>
        <w:rPr>
          <w:rFonts w:hint="eastAsia" w:ascii="仿宋" w:hAnsi="仿宋" w:eastAsia="仿宋"/>
          <w:sz w:val="24"/>
        </w:rPr>
        <w:t>　　　　　　　　　　　　　</w:t>
      </w:r>
    </w:p>
    <w:p>
      <w:pPr>
        <w:pStyle w:val="10"/>
        <w:spacing w:line="440" w:lineRule="exact"/>
        <w:rPr>
          <w:rFonts w:ascii="仿宋" w:hAnsi="仿宋" w:eastAsia="仿宋"/>
          <w:sz w:val="24"/>
          <w:u w:val="single"/>
        </w:rPr>
      </w:pPr>
      <w:r>
        <w:rPr>
          <w:rFonts w:hint="eastAsia" w:ascii="仿宋" w:hAnsi="仿宋" w:eastAsia="仿宋"/>
          <w:sz w:val="24"/>
        </w:rPr>
        <w:t>邮编：</w:t>
      </w:r>
      <w:r>
        <w:rPr>
          <w:rFonts w:hint="eastAsia" w:ascii="仿宋" w:hAnsi="仿宋" w:eastAsia="仿宋"/>
          <w:sz w:val="24"/>
          <w:u w:val="single"/>
        </w:rPr>
        <w:t>　　　　　　　　　　　　</w:t>
      </w:r>
      <w:r>
        <w:rPr>
          <w:rFonts w:hint="eastAsia" w:ascii="仿宋" w:hAnsi="仿宋" w:eastAsia="仿宋"/>
          <w:sz w:val="24"/>
        </w:rPr>
        <w:t>　电话：</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spacing w:line="440" w:lineRule="exact"/>
        <w:rPr>
          <w:rFonts w:ascii="仿宋" w:hAnsi="仿宋" w:eastAsia="仿宋"/>
          <w:b/>
          <w:sz w:val="32"/>
          <w:szCs w:val="32"/>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pStyle w:val="4"/>
        <w:rPr>
          <w:rFonts w:hint="eastAsia"/>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ascii="仿宋" w:hAnsi="仿宋" w:eastAsia="仿宋"/>
          <w:b/>
          <w:bCs/>
          <w:sz w:val="30"/>
          <w:szCs w:val="30"/>
        </w:rPr>
      </w:pPr>
      <w:r>
        <w:rPr>
          <w:rFonts w:hint="eastAsia" w:ascii="仿宋" w:hAnsi="仿宋" w:eastAsia="仿宋"/>
          <w:b/>
          <w:sz w:val="30"/>
          <w:szCs w:val="30"/>
        </w:rPr>
        <w:t>（附件四）</w:t>
      </w:r>
      <w:r>
        <w:rPr>
          <w:rFonts w:hint="eastAsia" w:ascii="仿宋" w:hAnsi="仿宋" w:eastAsia="仿宋"/>
          <w:b/>
          <w:bCs/>
          <w:sz w:val="30"/>
          <w:szCs w:val="30"/>
        </w:rPr>
        <w:t>开标一览表（单独提交）</w:t>
      </w:r>
    </w:p>
    <w:p>
      <w:pPr>
        <w:pStyle w:val="47"/>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招标项目名称：</w:t>
      </w:r>
      <w:r>
        <w:rPr>
          <w:rFonts w:ascii="仿宋" w:hAnsi="仿宋" w:eastAsia="仿宋" w:cs="宋体"/>
          <w:color w:val="auto"/>
        </w:rPr>
        <w:t xml:space="preserve">                          </w:t>
      </w:r>
      <w:r>
        <w:rPr>
          <w:rFonts w:hint="eastAsia" w:ascii="仿宋" w:hAnsi="仿宋" w:eastAsia="仿宋"/>
          <w:color w:val="auto"/>
        </w:rPr>
        <w:t>投标单位名称：</w:t>
      </w:r>
      <w:r>
        <w:rPr>
          <w:rFonts w:ascii="仿宋" w:hAnsi="仿宋" w:eastAsia="仿宋"/>
          <w:color w:val="auto"/>
          <w:u w:val="single"/>
        </w:rPr>
        <w:t xml:space="preserve">                         </w:t>
      </w:r>
      <w:r>
        <w:rPr>
          <w:rFonts w:ascii="仿宋" w:hAnsi="仿宋" w:eastAsia="仿宋"/>
          <w:color w:val="auto"/>
        </w:rPr>
        <w:t xml:space="preserve">   </w:t>
      </w:r>
    </w:p>
    <w:p>
      <w:pPr>
        <w:pStyle w:val="47"/>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招标编号：</w:t>
      </w:r>
      <w:r>
        <w:rPr>
          <w:rFonts w:ascii="仿宋" w:hAnsi="仿宋" w:eastAsia="仿宋"/>
          <w:color w:val="auto"/>
        </w:rPr>
        <w:t xml:space="preserve">                               </w:t>
      </w:r>
      <w:r>
        <w:rPr>
          <w:rFonts w:hint="eastAsia" w:ascii="仿宋" w:hAnsi="仿宋" w:eastAsia="仿宋"/>
          <w:color w:val="auto"/>
        </w:rPr>
        <w:t>投标内容：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投标内容</w:t>
            </w:r>
          </w:p>
        </w:tc>
        <w:tc>
          <w:tcPr>
            <w:tcW w:w="6687" w:type="dxa"/>
            <w:noWrap w:val="0"/>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widowControl/>
              <w:spacing w:line="440" w:lineRule="exact"/>
              <w:jc w:val="center"/>
              <w:rPr>
                <w:rFonts w:ascii="仿宋" w:hAnsi="仿宋" w:eastAsia="仿宋" w:cs="宋体"/>
                <w:kern w:val="0"/>
                <w:sz w:val="24"/>
                <w:szCs w:val="24"/>
              </w:rPr>
            </w:pPr>
          </w:p>
        </w:tc>
        <w:tc>
          <w:tcPr>
            <w:tcW w:w="6687" w:type="dxa"/>
            <w:noWrap w:val="0"/>
            <w:vAlign w:val="center"/>
          </w:tcPr>
          <w:p>
            <w:pPr>
              <w:widowControl/>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小写：￥</w:t>
            </w:r>
            <w:r>
              <w:rPr>
                <w:rFonts w:ascii="仿宋" w:hAnsi="仿宋" w:eastAsia="仿宋" w:cs="宋体"/>
                <w:kern w:val="0"/>
                <w:sz w:val="24"/>
                <w:szCs w:val="24"/>
              </w:rPr>
              <w:t xml:space="preserve">                       </w:t>
            </w:r>
            <w:r>
              <w:rPr>
                <w:rFonts w:hint="eastAsia" w:ascii="仿宋" w:hAnsi="仿宋" w:eastAsia="仿宋" w:cs="宋体"/>
                <w:kern w:val="0"/>
                <w:sz w:val="24"/>
                <w:szCs w:val="24"/>
              </w:rPr>
              <w:t>元</w:t>
            </w:r>
            <w:r>
              <w:rPr>
                <w:rFonts w:ascii="仿宋" w:hAnsi="仿宋" w:eastAsia="仿宋"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widowControl/>
              <w:spacing w:line="440" w:lineRule="exact"/>
              <w:jc w:val="center"/>
              <w:rPr>
                <w:rFonts w:ascii="仿宋" w:hAnsi="仿宋" w:eastAsia="仿宋" w:cs="宋体"/>
                <w:kern w:val="0"/>
                <w:sz w:val="24"/>
                <w:szCs w:val="24"/>
              </w:rPr>
            </w:pPr>
          </w:p>
        </w:tc>
        <w:tc>
          <w:tcPr>
            <w:tcW w:w="6687" w:type="dxa"/>
            <w:noWrap w:val="0"/>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overflowPunct w:val="0"/>
              <w:spacing w:line="440" w:lineRule="exact"/>
              <w:jc w:val="center"/>
              <w:rPr>
                <w:rFonts w:ascii="仿宋" w:hAnsi="仿宋" w:eastAsia="仿宋"/>
                <w:sz w:val="24"/>
              </w:rPr>
            </w:pPr>
          </w:p>
        </w:tc>
        <w:tc>
          <w:tcPr>
            <w:tcW w:w="6687" w:type="dxa"/>
            <w:noWrap w:val="0"/>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overflowPunct w:val="0"/>
              <w:spacing w:line="440" w:lineRule="exact"/>
              <w:jc w:val="center"/>
              <w:rPr>
                <w:rFonts w:hint="eastAsia" w:ascii="仿宋" w:hAnsi="仿宋" w:eastAsia="仿宋"/>
                <w:sz w:val="24"/>
              </w:rPr>
            </w:pPr>
          </w:p>
        </w:tc>
        <w:tc>
          <w:tcPr>
            <w:tcW w:w="6687" w:type="dxa"/>
            <w:noWrap w:val="0"/>
            <w:vAlign w:val="center"/>
          </w:tcPr>
          <w:p>
            <w:pPr>
              <w:spacing w:line="440" w:lineRule="exact"/>
              <w:jc w:val="left"/>
              <w:rPr>
                <w:rFonts w:hint="eastAsia" w:ascii="仿宋" w:hAnsi="仿宋" w:eastAsia="仿宋" w:cs="宋体"/>
                <w:kern w:val="0"/>
                <w:sz w:val="24"/>
                <w:szCs w:val="24"/>
              </w:rPr>
            </w:pPr>
          </w:p>
        </w:tc>
      </w:tr>
    </w:tbl>
    <w:p>
      <w:pPr>
        <w:pStyle w:val="47"/>
        <w:spacing w:line="440" w:lineRule="exact"/>
        <w:rPr>
          <w:rFonts w:ascii="仿宋" w:hAnsi="仿宋" w:eastAsia="仿宋"/>
          <w:color w:val="auto"/>
        </w:rPr>
      </w:pPr>
      <w:r>
        <w:rPr>
          <w:rFonts w:hint="eastAsia" w:ascii="仿宋" w:hAnsi="仿宋" w:eastAsia="仿宋"/>
          <w:color w:val="auto"/>
        </w:rPr>
        <w:t>兹声明：以上投标报价在投标有效期内一直有效。</w:t>
      </w:r>
    </w:p>
    <w:p>
      <w:pPr>
        <w:spacing w:line="440" w:lineRule="exact"/>
        <w:rPr>
          <w:rFonts w:ascii="仿宋" w:hAnsi="仿宋" w:eastAsia="仿宋"/>
          <w:bCs/>
          <w:sz w:val="24"/>
          <w:szCs w:val="24"/>
        </w:rPr>
      </w:pPr>
      <w:r>
        <w:rPr>
          <w:rFonts w:hint="eastAsia" w:ascii="仿宋" w:hAnsi="仿宋" w:eastAsia="仿宋"/>
          <w:bCs/>
          <w:sz w:val="24"/>
          <w:szCs w:val="24"/>
        </w:rPr>
        <w:t>投标人名称（加盖公章）：</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代理（被授权人）签字：</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日期：</w:t>
      </w:r>
      <w:r>
        <w:rPr>
          <w:rFonts w:ascii="仿宋" w:hAnsi="仿宋" w:eastAsia="仿宋"/>
          <w:bCs/>
          <w:sz w:val="24"/>
          <w:szCs w:val="24"/>
          <w:u w:val="single"/>
        </w:rPr>
        <w:t xml:space="preserve">       </w:t>
      </w:r>
      <w:r>
        <w:rPr>
          <w:rFonts w:hint="eastAsia" w:ascii="仿宋" w:hAnsi="仿宋" w:eastAsia="仿宋"/>
          <w:bCs/>
          <w:sz w:val="24"/>
          <w:szCs w:val="24"/>
        </w:rPr>
        <w:t>年</w:t>
      </w:r>
      <w:r>
        <w:rPr>
          <w:rFonts w:ascii="仿宋" w:hAnsi="仿宋" w:eastAsia="仿宋"/>
          <w:bCs/>
          <w:sz w:val="24"/>
          <w:szCs w:val="24"/>
          <w:u w:val="single"/>
        </w:rPr>
        <w:t xml:space="preserve">       </w:t>
      </w:r>
      <w:r>
        <w:rPr>
          <w:rFonts w:hint="eastAsia" w:ascii="仿宋" w:hAnsi="仿宋" w:eastAsia="仿宋"/>
          <w:bCs/>
          <w:sz w:val="24"/>
          <w:szCs w:val="24"/>
        </w:rPr>
        <w:t>月</w:t>
      </w:r>
      <w:r>
        <w:rPr>
          <w:rFonts w:ascii="仿宋" w:hAnsi="仿宋" w:eastAsia="仿宋"/>
          <w:bCs/>
          <w:sz w:val="24"/>
          <w:szCs w:val="24"/>
          <w:u w:val="single"/>
        </w:rPr>
        <w:t xml:space="preserve">       </w:t>
      </w:r>
      <w:r>
        <w:rPr>
          <w:rFonts w:hint="eastAsia" w:ascii="仿宋" w:hAnsi="仿宋" w:eastAsia="仿宋"/>
          <w:bCs/>
          <w:sz w:val="24"/>
          <w:szCs w:val="24"/>
        </w:rPr>
        <w:t>日</w:t>
      </w:r>
    </w:p>
    <w:p>
      <w:pPr>
        <w:spacing w:line="440" w:lineRule="exact"/>
        <w:rPr>
          <w:rFonts w:ascii="仿宋" w:hAnsi="仿宋" w:eastAsia="仿宋"/>
          <w:bCs/>
          <w:sz w:val="24"/>
          <w:szCs w:val="24"/>
        </w:rPr>
      </w:pPr>
      <w:r>
        <w:rPr>
          <w:rFonts w:hint="eastAsia" w:ascii="仿宋" w:hAnsi="仿宋" w:eastAsia="仿宋"/>
          <w:b/>
          <w:bCs/>
          <w:sz w:val="24"/>
          <w:szCs w:val="24"/>
        </w:rPr>
        <w:t>注：</w:t>
      </w:r>
      <w:r>
        <w:rPr>
          <w:rFonts w:ascii="仿宋" w:hAnsi="仿宋" w:eastAsia="仿宋"/>
          <w:bCs/>
          <w:sz w:val="24"/>
          <w:szCs w:val="24"/>
        </w:rPr>
        <w:t>1</w:t>
      </w:r>
      <w:r>
        <w:rPr>
          <w:rFonts w:hint="eastAsia" w:ascii="仿宋" w:hAnsi="仿宋" w:eastAsia="仿宋"/>
          <w:bCs/>
          <w:sz w:val="24"/>
          <w:szCs w:val="24"/>
        </w:rPr>
        <w:t>、此表需密封后单独提交。</w:t>
      </w:r>
    </w:p>
    <w:p>
      <w:pPr>
        <w:spacing w:line="440" w:lineRule="exact"/>
        <w:rPr>
          <w:rFonts w:ascii="仿宋" w:hAnsi="仿宋" w:eastAsia="仿宋"/>
          <w:bCs/>
          <w:sz w:val="24"/>
          <w:szCs w:val="24"/>
        </w:rPr>
      </w:pPr>
      <w:r>
        <w:rPr>
          <w:rFonts w:hint="eastAsia" w:ascii="仿宋" w:hAnsi="仿宋" w:eastAsia="仿宋"/>
          <w:bCs/>
          <w:sz w:val="24"/>
          <w:szCs w:val="24"/>
        </w:rPr>
        <w:t xml:space="preserve">    </w:t>
      </w:r>
      <w:r>
        <w:rPr>
          <w:rFonts w:ascii="仿宋" w:hAnsi="仿宋" w:eastAsia="仿宋"/>
          <w:bCs/>
          <w:sz w:val="24"/>
          <w:szCs w:val="24"/>
        </w:rPr>
        <w:t>2</w:t>
      </w:r>
      <w:r>
        <w:rPr>
          <w:rFonts w:hint="eastAsia" w:ascii="仿宋" w:hAnsi="仿宋" w:eastAsia="仿宋"/>
          <w:bCs/>
          <w:sz w:val="24"/>
          <w:szCs w:val="24"/>
        </w:rPr>
        <w:t>、本表格式不得更改，投标人只能按要求填报，否则将被视为无效投标。</w:t>
      </w:r>
    </w:p>
    <w:p>
      <w:pPr>
        <w:pStyle w:val="47"/>
        <w:spacing w:line="440" w:lineRule="exact"/>
        <w:ind w:firstLine="482" w:firstLineChars="200"/>
        <w:rPr>
          <w:rFonts w:ascii="仿宋" w:hAnsi="仿宋" w:eastAsia="仿宋"/>
          <w:b/>
          <w:bCs/>
          <w:color w:val="auto"/>
          <w:kern w:val="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（附件五）明细报价表</w:t>
      </w: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47"/>
        <w:spacing w:line="440" w:lineRule="exact"/>
        <w:ind w:left="208" w:leftChars="99" w:firstLine="120" w:firstLineChars="50"/>
        <w:jc w:val="both"/>
        <w:rPr>
          <w:rFonts w:hint="eastAsia"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pStyle w:val="47"/>
        <w:spacing w:line="440" w:lineRule="exact"/>
        <w:ind w:left="208" w:leftChars="99" w:firstLine="120" w:firstLineChars="50"/>
        <w:jc w:val="both"/>
        <w:rPr>
          <w:rFonts w:hint="eastAsia" w:ascii="仿宋" w:hAnsi="仿宋" w:eastAsia="仿宋"/>
          <w:bCs/>
          <w:color w:val="auto"/>
          <w:kern w:val="2"/>
        </w:rPr>
      </w:pPr>
    </w:p>
    <w:p>
      <w:pPr>
        <w:spacing w:line="460" w:lineRule="atLeast"/>
        <w:rPr>
          <w:rFonts w:hint="eastAsia" w:ascii="仿宋" w:hAnsi="仿宋" w:eastAsia="仿宋"/>
          <w:b/>
          <w:sz w:val="24"/>
        </w:rPr>
      </w:pPr>
    </w:p>
    <w:p>
      <w:pPr>
        <w:spacing w:line="460" w:lineRule="atLeast"/>
        <w:rPr>
          <w:rFonts w:hint="eastAsia" w:ascii="仿宋" w:hAnsi="仿宋" w:eastAsia="仿宋"/>
          <w:b/>
          <w:sz w:val="24"/>
        </w:rPr>
      </w:pPr>
    </w:p>
    <w:p>
      <w:pPr>
        <w:spacing w:line="460" w:lineRule="atLeast"/>
        <w:rPr>
          <w:rFonts w:hint="eastAsia" w:ascii="仿宋" w:hAnsi="仿宋" w:eastAsia="仿宋"/>
          <w:b/>
          <w:sz w:val="24"/>
        </w:rPr>
      </w:pPr>
    </w:p>
    <w:p>
      <w:pPr>
        <w:spacing w:line="460" w:lineRule="atLeast"/>
        <w:rPr>
          <w:rFonts w:hint="eastAsia" w:ascii="仿宋" w:hAnsi="仿宋" w:eastAsia="仿宋"/>
          <w:b/>
          <w:sz w:val="24"/>
        </w:rPr>
      </w:pPr>
      <w:r>
        <w:rPr>
          <w:rFonts w:hint="eastAsia" w:ascii="仿宋" w:hAnsi="仿宋" w:eastAsia="仿宋"/>
          <w:b/>
          <w:sz w:val="24"/>
        </w:rPr>
        <w:t>投标人代表签字：</w:t>
      </w:r>
    </w:p>
    <w:p>
      <w:pPr>
        <w:spacing w:line="460" w:lineRule="atLeast"/>
        <w:rPr>
          <w:rFonts w:ascii="仿宋" w:hAnsi="仿宋" w:eastAsia="仿宋"/>
          <w:b/>
          <w:sz w:val="24"/>
        </w:rPr>
      </w:pPr>
      <w:r>
        <w:rPr>
          <w:rFonts w:hint="eastAsia" w:ascii="仿宋" w:hAnsi="仿宋" w:eastAsia="仿宋"/>
          <w:b/>
          <w:sz w:val="24"/>
        </w:rPr>
        <w:t>日期：</w:t>
      </w:r>
    </w:p>
    <w:p>
      <w:pPr>
        <w:spacing w:line="440" w:lineRule="exact"/>
        <w:rPr>
          <w:rFonts w:ascii="仿宋" w:hAnsi="仿宋" w:eastAsia="仿宋"/>
          <w:b/>
          <w:sz w:val="24"/>
          <w:szCs w:val="24"/>
        </w:rPr>
      </w:pPr>
      <w:r>
        <w:rPr>
          <w:rFonts w:hint="eastAsia" w:ascii="仿宋" w:hAnsi="仿宋" w:eastAsia="仿宋"/>
          <w:b/>
          <w:sz w:val="24"/>
          <w:szCs w:val="24"/>
        </w:rPr>
        <w:t>注：</w:t>
      </w:r>
      <w:r>
        <w:rPr>
          <w:rFonts w:ascii="仿宋" w:hAnsi="仿宋" w:eastAsia="仿宋"/>
          <w:b/>
          <w:sz w:val="24"/>
          <w:szCs w:val="24"/>
        </w:rPr>
        <w:t>1</w:t>
      </w:r>
      <w:r>
        <w:rPr>
          <w:rFonts w:hint="eastAsia" w:ascii="仿宋" w:hAnsi="仿宋" w:eastAsia="仿宋"/>
          <w:b/>
          <w:sz w:val="24"/>
          <w:szCs w:val="24"/>
        </w:rPr>
        <w:t>、合计金额应为各分项价格之和。</w:t>
      </w:r>
    </w:p>
    <w:p>
      <w:pPr>
        <w:spacing w:line="440" w:lineRule="exact"/>
        <w:ind w:firstLine="472" w:firstLineChars="196"/>
        <w:rPr>
          <w:rFonts w:ascii="仿宋" w:hAnsi="仿宋" w:eastAsia="仿宋"/>
          <w:b/>
          <w:sz w:val="24"/>
          <w:szCs w:val="24"/>
        </w:rPr>
      </w:pPr>
      <w:r>
        <w:rPr>
          <w:rFonts w:ascii="仿宋" w:hAnsi="仿宋" w:eastAsia="仿宋"/>
          <w:b/>
          <w:sz w:val="24"/>
          <w:szCs w:val="24"/>
        </w:rPr>
        <w:t>2</w:t>
      </w:r>
      <w:r>
        <w:rPr>
          <w:rFonts w:hint="eastAsia" w:ascii="仿宋" w:hAnsi="仿宋" w:eastAsia="仿宋"/>
          <w:b/>
          <w:sz w:val="24"/>
          <w:szCs w:val="24"/>
        </w:rPr>
        <w:t>、请各投标人根据投标方案，在本表中详细写明所有服务名称、主要技术参数、数量、综合单价、总价。</w:t>
      </w:r>
    </w:p>
    <w:p>
      <w:pPr>
        <w:spacing w:line="440" w:lineRule="exact"/>
        <w:ind w:firstLine="472" w:firstLineChars="196"/>
        <w:rPr>
          <w:rFonts w:hint="eastAsia" w:ascii="仿宋" w:hAnsi="仿宋" w:eastAsia="仿宋"/>
          <w:b/>
          <w:sz w:val="24"/>
          <w:szCs w:val="24"/>
        </w:rPr>
      </w:pPr>
      <w:r>
        <w:rPr>
          <w:rFonts w:ascii="仿宋" w:hAnsi="仿宋" w:eastAsia="仿宋"/>
          <w:b/>
          <w:sz w:val="24"/>
          <w:szCs w:val="24"/>
        </w:rPr>
        <w:t>3</w:t>
      </w:r>
      <w:r>
        <w:rPr>
          <w:rFonts w:hint="eastAsia" w:ascii="仿宋" w:hAnsi="仿宋" w:eastAsia="仿宋"/>
          <w:b/>
          <w:sz w:val="24"/>
          <w:szCs w:val="24"/>
        </w:rPr>
        <w:t>、综合单价必须包括货物、安装、调试、技术支持、运输、保险、售后服务、培训及其它必需服务的报价。</w:t>
      </w:r>
    </w:p>
    <w:p>
      <w:pPr>
        <w:pStyle w:val="47"/>
        <w:spacing w:line="440" w:lineRule="exact"/>
        <w:rPr>
          <w:rFonts w:ascii="仿宋" w:hAnsi="仿宋" w:eastAsia="仿宋"/>
          <w:bCs/>
          <w:color w:val="auto"/>
          <w:kern w:val="2"/>
        </w:rPr>
      </w:pPr>
    </w:p>
    <w:p>
      <w:pPr>
        <w:spacing w:line="440" w:lineRule="exact"/>
        <w:jc w:val="center"/>
        <w:rPr>
          <w:rFonts w:hint="eastAsia" w:ascii="仿宋" w:hAnsi="仿宋" w:eastAsia="仿宋"/>
          <w:b/>
          <w:bCs/>
          <w:sz w:val="32"/>
          <w:szCs w:val="32"/>
        </w:rPr>
      </w:pPr>
    </w:p>
    <w:p>
      <w:pPr>
        <w:spacing w:line="440" w:lineRule="exact"/>
        <w:jc w:val="center"/>
        <w:rPr>
          <w:rFonts w:hint="eastAsia" w:ascii="仿宋" w:hAnsi="仿宋" w:eastAsia="仿宋"/>
          <w:b/>
          <w:bCs/>
          <w:sz w:val="32"/>
          <w:szCs w:val="32"/>
        </w:rPr>
      </w:pPr>
    </w:p>
    <w:p>
      <w:pPr>
        <w:spacing w:line="440" w:lineRule="exact"/>
        <w:jc w:val="center"/>
        <w:rPr>
          <w:rFonts w:hint="eastAsia" w:ascii="仿宋" w:hAnsi="仿宋" w:eastAsia="仿宋"/>
          <w:b/>
          <w:bCs/>
          <w:sz w:val="32"/>
          <w:szCs w:val="32"/>
        </w:rPr>
      </w:pPr>
    </w:p>
    <w:p>
      <w:pPr>
        <w:spacing w:line="440" w:lineRule="exact"/>
        <w:jc w:val="center"/>
        <w:rPr>
          <w:rFonts w:ascii="仿宋" w:hAnsi="仿宋" w:eastAsia="仿宋"/>
          <w:b/>
          <w:sz w:val="32"/>
          <w:szCs w:val="32"/>
        </w:rPr>
      </w:pPr>
      <w:r>
        <w:rPr>
          <w:rFonts w:hint="eastAsia" w:ascii="仿宋" w:hAnsi="仿宋" w:eastAsia="仿宋"/>
          <w:b/>
          <w:bCs/>
          <w:sz w:val="32"/>
          <w:szCs w:val="32"/>
        </w:rPr>
        <w:t>（附件六）</w:t>
      </w:r>
      <w:r>
        <w:rPr>
          <w:rFonts w:hint="eastAsia" w:ascii="仿宋" w:hAnsi="仿宋" w:eastAsia="仿宋"/>
          <w:b/>
          <w:sz w:val="32"/>
          <w:szCs w:val="32"/>
        </w:rPr>
        <w:t>商务条款偏离表</w:t>
      </w: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47"/>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ascii="仿宋" w:hAnsi="仿宋" w:eastAsia="仿宋"/>
                <w:sz w:val="24"/>
              </w:rPr>
            </w:pPr>
            <w:r>
              <w:rPr>
                <w:rFonts w:hint="eastAsia" w:ascii="仿宋" w:hAnsi="仿宋" w:eastAsia="仿宋"/>
                <w:sz w:val="24"/>
              </w:rPr>
              <w:t>序号</w:t>
            </w:r>
          </w:p>
        </w:tc>
        <w:tc>
          <w:tcPr>
            <w:tcW w:w="1602" w:type="dxa"/>
            <w:noWrap w:val="0"/>
            <w:vAlign w:val="center"/>
          </w:tcPr>
          <w:p>
            <w:pPr>
              <w:spacing w:line="440" w:lineRule="exact"/>
              <w:rPr>
                <w:rFonts w:ascii="仿宋" w:hAnsi="仿宋" w:eastAsia="仿宋"/>
                <w:sz w:val="24"/>
              </w:rPr>
            </w:pPr>
            <w:r>
              <w:rPr>
                <w:rFonts w:hint="eastAsia" w:ascii="仿宋" w:hAnsi="仿宋" w:eastAsia="仿宋"/>
                <w:sz w:val="24"/>
              </w:rPr>
              <w:t>招标文件</w:t>
            </w:r>
          </w:p>
          <w:p>
            <w:pPr>
              <w:spacing w:line="440" w:lineRule="exact"/>
              <w:rPr>
                <w:rFonts w:ascii="仿宋" w:hAnsi="仿宋" w:eastAsia="仿宋"/>
                <w:sz w:val="24"/>
              </w:rPr>
            </w:pPr>
            <w:r>
              <w:rPr>
                <w:rFonts w:hint="eastAsia" w:ascii="仿宋" w:hAnsi="仿宋" w:eastAsia="仿宋"/>
                <w:sz w:val="24"/>
              </w:rPr>
              <w:t>条目号</w:t>
            </w:r>
          </w:p>
        </w:tc>
        <w:tc>
          <w:tcPr>
            <w:tcW w:w="2458" w:type="dxa"/>
            <w:noWrap w:val="0"/>
            <w:vAlign w:val="center"/>
          </w:tcPr>
          <w:p>
            <w:pPr>
              <w:spacing w:line="440" w:lineRule="exact"/>
              <w:rPr>
                <w:rFonts w:ascii="仿宋" w:hAnsi="仿宋" w:eastAsia="仿宋"/>
                <w:sz w:val="24"/>
              </w:rPr>
            </w:pPr>
            <w:r>
              <w:rPr>
                <w:rFonts w:hint="eastAsia" w:ascii="仿宋" w:hAnsi="仿宋" w:eastAsia="仿宋"/>
                <w:sz w:val="24"/>
              </w:rPr>
              <w:t>招标文件的商务条款</w:t>
            </w:r>
          </w:p>
        </w:tc>
        <w:tc>
          <w:tcPr>
            <w:tcW w:w="2885" w:type="dxa"/>
            <w:noWrap w:val="0"/>
            <w:vAlign w:val="center"/>
          </w:tcPr>
          <w:p>
            <w:pPr>
              <w:spacing w:line="440" w:lineRule="exact"/>
              <w:rPr>
                <w:rFonts w:ascii="仿宋" w:hAnsi="仿宋" w:eastAsia="仿宋"/>
                <w:sz w:val="24"/>
              </w:rPr>
            </w:pPr>
            <w:r>
              <w:rPr>
                <w:rFonts w:hint="eastAsia" w:ascii="仿宋" w:hAnsi="仿宋" w:eastAsia="仿宋"/>
                <w:sz w:val="24"/>
              </w:rPr>
              <w:t>投标文件的商务条款</w:t>
            </w:r>
          </w:p>
        </w:tc>
        <w:tc>
          <w:tcPr>
            <w:tcW w:w="2018" w:type="dxa"/>
            <w:noWrap w:val="0"/>
            <w:vAlign w:val="center"/>
          </w:tcPr>
          <w:p>
            <w:pPr>
              <w:spacing w:line="440" w:lineRule="exact"/>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ascii="仿宋" w:hAnsi="仿宋" w:eastAsia="仿宋"/>
                <w:sz w:val="24"/>
              </w:rPr>
            </w:pPr>
            <w:r>
              <w:rPr>
                <w:rFonts w:ascii="仿宋" w:hAnsi="仿宋" w:eastAsia="仿宋"/>
                <w:sz w:val="24"/>
              </w:rPr>
              <w:t>1</w:t>
            </w:r>
          </w:p>
        </w:tc>
        <w:tc>
          <w:tcPr>
            <w:tcW w:w="1602" w:type="dxa"/>
            <w:noWrap w:val="0"/>
            <w:vAlign w:val="top"/>
          </w:tcPr>
          <w:p>
            <w:pPr>
              <w:spacing w:line="440" w:lineRule="exact"/>
              <w:rPr>
                <w:rFonts w:ascii="仿宋" w:hAnsi="仿宋" w:eastAsia="仿宋"/>
                <w:sz w:val="24"/>
              </w:rPr>
            </w:pPr>
          </w:p>
        </w:tc>
        <w:tc>
          <w:tcPr>
            <w:tcW w:w="2458" w:type="dxa"/>
            <w:noWrap w:val="0"/>
            <w:vAlign w:val="top"/>
          </w:tcPr>
          <w:p>
            <w:pPr>
              <w:spacing w:line="440" w:lineRule="exact"/>
              <w:rPr>
                <w:rFonts w:ascii="仿宋" w:hAnsi="仿宋" w:eastAsia="仿宋"/>
                <w:sz w:val="24"/>
              </w:rPr>
            </w:pPr>
          </w:p>
        </w:tc>
        <w:tc>
          <w:tcPr>
            <w:tcW w:w="2885" w:type="dxa"/>
            <w:noWrap w:val="0"/>
            <w:vAlign w:val="top"/>
          </w:tcPr>
          <w:p>
            <w:pPr>
              <w:spacing w:line="440" w:lineRule="exact"/>
              <w:rPr>
                <w:rFonts w:ascii="仿宋" w:hAnsi="仿宋" w:eastAsia="仿宋"/>
                <w:sz w:val="24"/>
              </w:rPr>
            </w:pPr>
          </w:p>
        </w:tc>
        <w:tc>
          <w:tcPr>
            <w:tcW w:w="2018"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top"/>
          </w:tcPr>
          <w:p>
            <w:pPr>
              <w:spacing w:line="440" w:lineRule="exact"/>
              <w:rPr>
                <w:rFonts w:ascii="仿宋" w:hAnsi="仿宋" w:eastAsia="仿宋"/>
                <w:sz w:val="24"/>
              </w:rPr>
            </w:pPr>
            <w:r>
              <w:rPr>
                <w:rFonts w:ascii="仿宋" w:hAnsi="仿宋" w:eastAsia="仿宋"/>
                <w:sz w:val="24"/>
              </w:rPr>
              <w:t>2</w:t>
            </w:r>
          </w:p>
        </w:tc>
        <w:tc>
          <w:tcPr>
            <w:tcW w:w="1602" w:type="dxa"/>
            <w:noWrap w:val="0"/>
            <w:vAlign w:val="top"/>
          </w:tcPr>
          <w:p>
            <w:pPr>
              <w:spacing w:line="440" w:lineRule="exact"/>
              <w:rPr>
                <w:rFonts w:ascii="仿宋" w:hAnsi="仿宋" w:eastAsia="仿宋"/>
                <w:sz w:val="24"/>
              </w:rPr>
            </w:pPr>
          </w:p>
        </w:tc>
        <w:tc>
          <w:tcPr>
            <w:tcW w:w="2458" w:type="dxa"/>
            <w:noWrap w:val="0"/>
            <w:vAlign w:val="top"/>
          </w:tcPr>
          <w:p>
            <w:pPr>
              <w:spacing w:line="440" w:lineRule="exact"/>
              <w:rPr>
                <w:rFonts w:ascii="仿宋" w:hAnsi="仿宋" w:eastAsia="仿宋"/>
                <w:sz w:val="24"/>
              </w:rPr>
            </w:pPr>
          </w:p>
        </w:tc>
        <w:tc>
          <w:tcPr>
            <w:tcW w:w="2885" w:type="dxa"/>
            <w:noWrap w:val="0"/>
            <w:vAlign w:val="top"/>
          </w:tcPr>
          <w:p>
            <w:pPr>
              <w:spacing w:line="440" w:lineRule="exact"/>
              <w:rPr>
                <w:rFonts w:ascii="仿宋" w:hAnsi="仿宋" w:eastAsia="仿宋"/>
                <w:sz w:val="24"/>
              </w:rPr>
            </w:pPr>
          </w:p>
        </w:tc>
        <w:tc>
          <w:tcPr>
            <w:tcW w:w="2018"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ascii="仿宋" w:hAnsi="仿宋" w:eastAsia="仿宋"/>
                <w:sz w:val="24"/>
              </w:rPr>
            </w:pPr>
            <w:r>
              <w:rPr>
                <w:rFonts w:ascii="仿宋" w:hAnsi="仿宋" w:eastAsia="仿宋"/>
                <w:sz w:val="24"/>
              </w:rPr>
              <w:t>3</w:t>
            </w:r>
          </w:p>
        </w:tc>
        <w:tc>
          <w:tcPr>
            <w:tcW w:w="1602" w:type="dxa"/>
            <w:noWrap w:val="0"/>
            <w:vAlign w:val="top"/>
          </w:tcPr>
          <w:p>
            <w:pPr>
              <w:spacing w:line="440" w:lineRule="exact"/>
              <w:rPr>
                <w:rFonts w:ascii="仿宋" w:hAnsi="仿宋" w:eastAsia="仿宋"/>
                <w:sz w:val="24"/>
              </w:rPr>
            </w:pPr>
          </w:p>
        </w:tc>
        <w:tc>
          <w:tcPr>
            <w:tcW w:w="2458" w:type="dxa"/>
            <w:noWrap w:val="0"/>
            <w:vAlign w:val="top"/>
          </w:tcPr>
          <w:p>
            <w:pPr>
              <w:spacing w:line="440" w:lineRule="exact"/>
              <w:rPr>
                <w:rFonts w:ascii="仿宋" w:hAnsi="仿宋" w:eastAsia="仿宋"/>
                <w:sz w:val="24"/>
              </w:rPr>
            </w:pPr>
          </w:p>
        </w:tc>
        <w:tc>
          <w:tcPr>
            <w:tcW w:w="2885" w:type="dxa"/>
            <w:noWrap w:val="0"/>
            <w:vAlign w:val="top"/>
          </w:tcPr>
          <w:p>
            <w:pPr>
              <w:spacing w:line="440" w:lineRule="exact"/>
              <w:rPr>
                <w:rFonts w:ascii="仿宋" w:hAnsi="仿宋" w:eastAsia="仿宋"/>
                <w:sz w:val="24"/>
              </w:rPr>
            </w:pPr>
          </w:p>
        </w:tc>
        <w:tc>
          <w:tcPr>
            <w:tcW w:w="2018"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ascii="仿宋" w:hAnsi="仿宋" w:eastAsia="仿宋"/>
                <w:sz w:val="24"/>
              </w:rPr>
            </w:pPr>
            <w:r>
              <w:rPr>
                <w:rFonts w:hint="eastAsia" w:ascii="仿宋" w:hAnsi="仿宋" w:eastAsia="仿宋"/>
                <w:sz w:val="24"/>
              </w:rPr>
              <w:t>…</w:t>
            </w:r>
          </w:p>
        </w:tc>
        <w:tc>
          <w:tcPr>
            <w:tcW w:w="1602" w:type="dxa"/>
            <w:noWrap w:val="0"/>
            <w:vAlign w:val="top"/>
          </w:tcPr>
          <w:p>
            <w:pPr>
              <w:spacing w:line="440" w:lineRule="exact"/>
              <w:rPr>
                <w:rFonts w:ascii="仿宋" w:hAnsi="仿宋" w:eastAsia="仿宋"/>
                <w:sz w:val="24"/>
              </w:rPr>
            </w:pPr>
          </w:p>
        </w:tc>
        <w:tc>
          <w:tcPr>
            <w:tcW w:w="2458" w:type="dxa"/>
            <w:noWrap w:val="0"/>
            <w:vAlign w:val="top"/>
          </w:tcPr>
          <w:p>
            <w:pPr>
              <w:spacing w:line="440" w:lineRule="exact"/>
              <w:rPr>
                <w:rFonts w:ascii="仿宋" w:hAnsi="仿宋" w:eastAsia="仿宋"/>
                <w:sz w:val="24"/>
              </w:rPr>
            </w:pPr>
          </w:p>
        </w:tc>
        <w:tc>
          <w:tcPr>
            <w:tcW w:w="2885" w:type="dxa"/>
            <w:noWrap w:val="0"/>
            <w:vAlign w:val="top"/>
          </w:tcPr>
          <w:p>
            <w:pPr>
              <w:spacing w:line="440" w:lineRule="exact"/>
              <w:rPr>
                <w:rFonts w:ascii="仿宋" w:hAnsi="仿宋" w:eastAsia="仿宋"/>
                <w:sz w:val="24"/>
              </w:rPr>
            </w:pPr>
          </w:p>
        </w:tc>
        <w:tc>
          <w:tcPr>
            <w:tcW w:w="2018" w:type="dxa"/>
            <w:noWrap w:val="0"/>
            <w:vAlign w:val="top"/>
          </w:tcPr>
          <w:p>
            <w:pPr>
              <w:spacing w:line="440" w:lineRule="exact"/>
              <w:rPr>
                <w:rFonts w:ascii="仿宋" w:hAnsi="仿宋" w:eastAsia="仿宋"/>
                <w:sz w:val="24"/>
              </w:rPr>
            </w:pPr>
          </w:p>
        </w:tc>
      </w:tr>
    </w:tbl>
    <w:p>
      <w:pPr>
        <w:spacing w:line="440" w:lineRule="exact"/>
        <w:rPr>
          <w:rFonts w:ascii="仿宋" w:hAnsi="仿宋" w:eastAsia="仿宋"/>
          <w:sz w:val="24"/>
        </w:rPr>
      </w:pPr>
      <w:r>
        <w:rPr>
          <w:rFonts w:hint="eastAsia" w:ascii="仿宋" w:hAnsi="仿宋" w:eastAsia="仿宋"/>
          <w:sz w:val="24"/>
        </w:rPr>
        <w:t>投标人代表签字：</w:t>
      </w:r>
    </w:p>
    <w:p>
      <w:pPr>
        <w:spacing w:line="440" w:lineRule="exact"/>
        <w:rPr>
          <w:rFonts w:ascii="仿宋" w:hAnsi="仿宋" w:eastAsia="仿宋"/>
          <w:sz w:val="24"/>
        </w:rPr>
      </w:pPr>
      <w:r>
        <w:rPr>
          <w:rFonts w:hint="eastAsia" w:ascii="仿宋" w:hAnsi="仿宋" w:eastAsia="仿宋"/>
          <w:sz w:val="24"/>
        </w:rPr>
        <w:t>日期：</w:t>
      </w:r>
      <w:r>
        <w:rPr>
          <w:rFonts w:ascii="仿宋" w:hAnsi="仿宋" w:eastAsia="仿宋"/>
          <w:sz w:val="24"/>
        </w:rPr>
        <w:t>20</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　</w:t>
      </w:r>
    </w:p>
    <w:p>
      <w:pPr>
        <w:spacing w:line="440" w:lineRule="exact"/>
        <w:rPr>
          <w:rFonts w:ascii="仿宋" w:hAnsi="仿宋" w:eastAsia="仿宋"/>
          <w:b/>
          <w:sz w:val="24"/>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pStyle w:val="4"/>
        <w:rPr>
          <w:rFonts w:hint="eastAsia"/>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（附件七）项目负责人简历表及拟投入本项目主要成员表</w:t>
      </w:r>
    </w:p>
    <w:p>
      <w:pPr>
        <w:numPr>
          <w:ilvl w:val="0"/>
          <w:numId w:val="7"/>
        </w:numPr>
        <w:spacing w:line="440" w:lineRule="exact"/>
        <w:rPr>
          <w:rFonts w:ascii="仿宋" w:hAnsi="仿宋" w:eastAsia="仿宋"/>
          <w:b/>
          <w:sz w:val="24"/>
          <w:szCs w:val="24"/>
        </w:rPr>
      </w:pPr>
      <w:r>
        <w:rPr>
          <w:rFonts w:hint="eastAsia" w:ascii="仿宋" w:hAnsi="仿宋" w:eastAsia="仿宋"/>
          <w:b/>
          <w:sz w:val="24"/>
          <w:szCs w:val="24"/>
        </w:rPr>
        <w:t>项目负责人简历表</w:t>
      </w:r>
    </w:p>
    <w:tbl>
      <w:tblPr>
        <w:tblStyle w:val="22"/>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bl>
    <w:p>
      <w:pPr>
        <w:autoSpaceDE w:val="0"/>
        <w:autoSpaceDN w:val="0"/>
        <w:adjustRightInd w:val="0"/>
        <w:spacing w:line="440" w:lineRule="exact"/>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、拟投入本项目的主要成员表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ascii="仿宋" w:hAnsi="仿宋" w:eastAsia="仿宋"/>
                <w:sz w:val="24"/>
              </w:rPr>
            </w:pPr>
            <w:r>
              <w:rPr>
                <w:rFonts w:hint="eastAsia" w:ascii="仿宋" w:hAnsi="仿宋" w:eastAsia="仿宋"/>
                <w:sz w:val="24"/>
              </w:rPr>
              <w:t>序号</w:t>
            </w:r>
          </w:p>
        </w:tc>
        <w:tc>
          <w:tcPr>
            <w:tcW w:w="1330" w:type="dxa"/>
            <w:noWrap w:val="0"/>
            <w:vAlign w:val="center"/>
          </w:tcPr>
          <w:p>
            <w:pPr>
              <w:spacing w:line="440" w:lineRule="exact"/>
              <w:jc w:val="center"/>
              <w:rPr>
                <w:rFonts w:ascii="仿宋" w:hAnsi="仿宋" w:eastAsia="仿宋"/>
                <w:sz w:val="24"/>
              </w:rPr>
            </w:pPr>
            <w:r>
              <w:rPr>
                <w:rFonts w:hint="eastAsia" w:ascii="仿宋" w:hAnsi="仿宋" w:eastAsia="仿宋"/>
                <w:sz w:val="24"/>
              </w:rPr>
              <w:t>姓名</w:t>
            </w:r>
          </w:p>
        </w:tc>
        <w:tc>
          <w:tcPr>
            <w:tcW w:w="2040" w:type="dxa"/>
            <w:noWrap w:val="0"/>
            <w:vAlign w:val="center"/>
          </w:tcPr>
          <w:p>
            <w:pPr>
              <w:spacing w:line="440" w:lineRule="exact"/>
              <w:jc w:val="center"/>
              <w:rPr>
                <w:rFonts w:ascii="仿宋" w:hAnsi="仿宋" w:eastAsia="仿宋"/>
                <w:sz w:val="24"/>
              </w:rPr>
            </w:pPr>
            <w:r>
              <w:rPr>
                <w:rFonts w:hint="eastAsia" w:ascii="仿宋" w:hAnsi="仿宋" w:eastAsia="仿宋"/>
                <w:sz w:val="24"/>
              </w:rPr>
              <w:t>性别</w:t>
            </w:r>
          </w:p>
        </w:tc>
        <w:tc>
          <w:tcPr>
            <w:tcW w:w="1939" w:type="dxa"/>
            <w:noWrap w:val="0"/>
            <w:vAlign w:val="center"/>
          </w:tcPr>
          <w:p>
            <w:pPr>
              <w:spacing w:line="440" w:lineRule="exact"/>
              <w:jc w:val="center"/>
              <w:rPr>
                <w:rFonts w:ascii="仿宋" w:hAnsi="仿宋" w:eastAsia="仿宋"/>
                <w:sz w:val="24"/>
              </w:rPr>
            </w:pPr>
            <w:r>
              <w:rPr>
                <w:rFonts w:hint="eastAsia" w:ascii="仿宋" w:hAnsi="仿宋" w:eastAsia="仿宋"/>
                <w:sz w:val="24"/>
              </w:rPr>
              <w:t>职称</w:t>
            </w:r>
          </w:p>
        </w:tc>
        <w:tc>
          <w:tcPr>
            <w:tcW w:w="1799" w:type="dxa"/>
            <w:noWrap w:val="0"/>
            <w:vAlign w:val="center"/>
          </w:tcPr>
          <w:p>
            <w:pPr>
              <w:spacing w:line="440" w:lineRule="exact"/>
              <w:jc w:val="center"/>
              <w:rPr>
                <w:rFonts w:ascii="仿宋" w:hAnsi="仿宋" w:eastAsia="仿宋"/>
                <w:sz w:val="24"/>
              </w:rPr>
            </w:pPr>
            <w:r>
              <w:rPr>
                <w:rFonts w:hint="eastAsia" w:ascii="仿宋" w:hAnsi="仿宋" w:eastAsia="仿宋"/>
                <w:sz w:val="24"/>
              </w:rPr>
              <w:t>岗位</w:t>
            </w:r>
          </w:p>
        </w:tc>
        <w:tc>
          <w:tcPr>
            <w:tcW w:w="2006" w:type="dxa"/>
            <w:noWrap w:val="0"/>
            <w:vAlign w:val="center"/>
          </w:tcPr>
          <w:p>
            <w:pPr>
              <w:spacing w:line="440" w:lineRule="exact"/>
              <w:jc w:val="center"/>
              <w:rPr>
                <w:rFonts w:ascii="仿宋" w:hAnsi="仿宋" w:eastAsia="仿宋"/>
                <w:sz w:val="24"/>
              </w:rPr>
            </w:pPr>
            <w:r>
              <w:rPr>
                <w:rFonts w:hint="eastAsia" w:ascii="仿宋" w:hAnsi="仿宋" w:eastAsia="仿宋"/>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仿宋" w:hAnsi="仿宋" w:eastAsia="仿宋"/>
                <w:sz w:val="24"/>
              </w:rPr>
            </w:pPr>
            <w:r>
              <w:rPr>
                <w:rFonts w:ascii="仿宋" w:hAnsi="仿宋" w:eastAsia="仿宋"/>
                <w:sz w:val="24"/>
              </w:rPr>
              <w:t>1</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2006"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ascii="仿宋" w:hAnsi="仿宋" w:eastAsia="仿宋"/>
                <w:sz w:val="24"/>
              </w:rPr>
            </w:pPr>
            <w:r>
              <w:rPr>
                <w:rFonts w:ascii="仿宋" w:hAnsi="仿宋" w:eastAsia="仿宋"/>
                <w:sz w:val="24"/>
              </w:rPr>
              <w:t>2</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2006"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仿宋" w:hAnsi="仿宋" w:eastAsia="仿宋"/>
                <w:sz w:val="24"/>
              </w:rPr>
            </w:pPr>
            <w:r>
              <w:rPr>
                <w:rFonts w:ascii="仿宋" w:hAnsi="仿宋" w:eastAsia="仿宋"/>
                <w:sz w:val="24"/>
              </w:rPr>
              <w:t>3</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2006"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仿宋" w:hAnsi="仿宋" w:eastAsia="仿宋"/>
                <w:sz w:val="24"/>
              </w:rPr>
            </w:pPr>
            <w:r>
              <w:rPr>
                <w:rFonts w:hint="eastAsia" w:ascii="仿宋" w:hAnsi="仿宋" w:eastAsia="仿宋"/>
                <w:sz w:val="24"/>
              </w:rPr>
              <w:t>…</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2006" w:type="dxa"/>
            <w:noWrap w:val="0"/>
            <w:vAlign w:val="top"/>
          </w:tcPr>
          <w:p>
            <w:pPr>
              <w:spacing w:line="440" w:lineRule="exact"/>
              <w:jc w:val="center"/>
              <w:rPr>
                <w:rFonts w:ascii="仿宋" w:hAnsi="仿宋" w:eastAsia="仿宋"/>
                <w:sz w:val="24"/>
              </w:rPr>
            </w:pPr>
          </w:p>
        </w:tc>
      </w:tr>
    </w:tbl>
    <w:p>
      <w:pPr>
        <w:spacing w:line="440" w:lineRule="exact"/>
        <w:rPr>
          <w:rFonts w:ascii="仿宋" w:hAnsi="仿宋" w:eastAsia="仿宋"/>
          <w:sz w:val="24"/>
          <w:u w:val="single"/>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pStyle w:val="4"/>
        <w:rPr>
          <w:rFonts w:hint="eastAsia"/>
        </w:rPr>
      </w:pPr>
    </w:p>
    <w:p>
      <w:pPr>
        <w:spacing w:line="440" w:lineRule="exact"/>
        <w:jc w:val="both"/>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（附件八）近三年类似业绩表</w:t>
      </w: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47"/>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仿宋" w:hAnsi="仿宋" w:eastAsia="仿宋"/>
                <w:sz w:val="24"/>
              </w:rPr>
            </w:pPr>
            <w:r>
              <w:rPr>
                <w:rFonts w:hint="eastAsia" w:ascii="仿宋" w:hAnsi="仿宋" w:eastAsia="仿宋"/>
                <w:sz w:val="24"/>
              </w:rPr>
              <w:t>地区</w:t>
            </w:r>
          </w:p>
        </w:tc>
        <w:tc>
          <w:tcPr>
            <w:tcW w:w="3763" w:type="dxa"/>
            <w:noWrap w:val="0"/>
            <w:vAlign w:val="top"/>
          </w:tcPr>
          <w:p>
            <w:pPr>
              <w:spacing w:line="440" w:lineRule="exact"/>
              <w:jc w:val="center"/>
              <w:rPr>
                <w:rFonts w:ascii="仿宋" w:hAnsi="仿宋" w:eastAsia="仿宋"/>
                <w:sz w:val="24"/>
              </w:rPr>
            </w:pPr>
            <w:r>
              <w:rPr>
                <w:rFonts w:hint="eastAsia" w:ascii="仿宋" w:hAnsi="仿宋" w:eastAsia="仿宋"/>
                <w:sz w:val="24"/>
              </w:rPr>
              <w:t>项目名称</w:t>
            </w:r>
          </w:p>
        </w:tc>
        <w:tc>
          <w:tcPr>
            <w:tcW w:w="2154" w:type="dxa"/>
            <w:noWrap w:val="0"/>
            <w:vAlign w:val="top"/>
          </w:tcPr>
          <w:p>
            <w:pPr>
              <w:spacing w:line="440" w:lineRule="exact"/>
              <w:jc w:val="center"/>
              <w:rPr>
                <w:rFonts w:ascii="仿宋" w:hAnsi="仿宋" w:eastAsia="仿宋"/>
                <w:sz w:val="24"/>
              </w:rPr>
            </w:pPr>
            <w:r>
              <w:rPr>
                <w:rFonts w:hint="eastAsia" w:ascii="仿宋" w:hAnsi="仿宋" w:eastAsia="仿宋"/>
                <w:sz w:val="24"/>
              </w:rPr>
              <w:t>金额</w:t>
            </w:r>
          </w:p>
        </w:tc>
        <w:tc>
          <w:tcPr>
            <w:tcW w:w="1719" w:type="dxa"/>
            <w:noWrap w:val="0"/>
            <w:vAlign w:val="top"/>
          </w:tcPr>
          <w:p>
            <w:pPr>
              <w:spacing w:line="440" w:lineRule="exact"/>
              <w:jc w:val="center"/>
              <w:rPr>
                <w:rFonts w:ascii="仿宋" w:hAnsi="仿宋" w:eastAsia="仿宋"/>
                <w:sz w:val="24"/>
              </w:rPr>
            </w:pPr>
            <w:r>
              <w:rPr>
                <w:rFonts w:hint="eastAsia" w:ascii="仿宋" w:hAnsi="仿宋" w:eastAsia="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仿宋" w:hAnsi="仿宋" w:eastAsia="仿宋"/>
                <w:sz w:val="24"/>
              </w:rPr>
            </w:pPr>
          </w:p>
        </w:tc>
        <w:tc>
          <w:tcPr>
            <w:tcW w:w="3763" w:type="dxa"/>
            <w:noWrap w:val="0"/>
            <w:vAlign w:val="top"/>
          </w:tcPr>
          <w:p>
            <w:pPr>
              <w:spacing w:line="440" w:lineRule="exact"/>
              <w:jc w:val="center"/>
              <w:rPr>
                <w:rFonts w:ascii="仿宋" w:hAnsi="仿宋" w:eastAsia="仿宋"/>
                <w:sz w:val="24"/>
              </w:rPr>
            </w:pPr>
          </w:p>
        </w:tc>
        <w:tc>
          <w:tcPr>
            <w:tcW w:w="2154" w:type="dxa"/>
            <w:noWrap w:val="0"/>
            <w:vAlign w:val="top"/>
          </w:tcPr>
          <w:p>
            <w:pPr>
              <w:spacing w:line="440" w:lineRule="exact"/>
              <w:jc w:val="center"/>
              <w:rPr>
                <w:rFonts w:ascii="仿宋" w:hAnsi="仿宋" w:eastAsia="仿宋"/>
                <w:sz w:val="24"/>
              </w:rPr>
            </w:pPr>
          </w:p>
        </w:tc>
        <w:tc>
          <w:tcPr>
            <w:tcW w:w="1719"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仿宋" w:hAnsi="仿宋" w:eastAsia="仿宋"/>
                <w:sz w:val="24"/>
              </w:rPr>
            </w:pPr>
          </w:p>
        </w:tc>
        <w:tc>
          <w:tcPr>
            <w:tcW w:w="3763" w:type="dxa"/>
            <w:noWrap w:val="0"/>
            <w:vAlign w:val="top"/>
          </w:tcPr>
          <w:p>
            <w:pPr>
              <w:spacing w:line="440" w:lineRule="exact"/>
              <w:jc w:val="center"/>
              <w:rPr>
                <w:rFonts w:ascii="仿宋" w:hAnsi="仿宋" w:eastAsia="仿宋"/>
                <w:sz w:val="24"/>
              </w:rPr>
            </w:pPr>
          </w:p>
        </w:tc>
        <w:tc>
          <w:tcPr>
            <w:tcW w:w="2154" w:type="dxa"/>
            <w:noWrap w:val="0"/>
            <w:vAlign w:val="top"/>
          </w:tcPr>
          <w:p>
            <w:pPr>
              <w:spacing w:line="440" w:lineRule="exact"/>
              <w:jc w:val="center"/>
              <w:rPr>
                <w:rFonts w:ascii="仿宋" w:hAnsi="仿宋" w:eastAsia="仿宋"/>
                <w:sz w:val="24"/>
              </w:rPr>
            </w:pPr>
          </w:p>
        </w:tc>
        <w:tc>
          <w:tcPr>
            <w:tcW w:w="1719"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仿宋" w:hAnsi="仿宋" w:eastAsia="仿宋"/>
                <w:sz w:val="24"/>
              </w:rPr>
            </w:pPr>
          </w:p>
        </w:tc>
        <w:tc>
          <w:tcPr>
            <w:tcW w:w="3763" w:type="dxa"/>
            <w:noWrap w:val="0"/>
            <w:vAlign w:val="top"/>
          </w:tcPr>
          <w:p>
            <w:pPr>
              <w:spacing w:line="440" w:lineRule="exact"/>
              <w:jc w:val="center"/>
              <w:rPr>
                <w:rFonts w:ascii="仿宋" w:hAnsi="仿宋" w:eastAsia="仿宋"/>
                <w:sz w:val="24"/>
              </w:rPr>
            </w:pPr>
          </w:p>
        </w:tc>
        <w:tc>
          <w:tcPr>
            <w:tcW w:w="2154" w:type="dxa"/>
            <w:noWrap w:val="0"/>
            <w:vAlign w:val="top"/>
          </w:tcPr>
          <w:p>
            <w:pPr>
              <w:spacing w:line="440" w:lineRule="exact"/>
              <w:jc w:val="center"/>
              <w:rPr>
                <w:rFonts w:ascii="仿宋" w:hAnsi="仿宋" w:eastAsia="仿宋"/>
                <w:sz w:val="24"/>
              </w:rPr>
            </w:pPr>
          </w:p>
        </w:tc>
        <w:tc>
          <w:tcPr>
            <w:tcW w:w="1719"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仿宋" w:hAnsi="仿宋" w:eastAsia="仿宋"/>
                <w:sz w:val="24"/>
              </w:rPr>
            </w:pPr>
            <w:r>
              <w:rPr>
                <w:rFonts w:hint="eastAsia" w:ascii="仿宋" w:hAnsi="仿宋" w:eastAsia="仿宋"/>
                <w:sz w:val="24"/>
              </w:rPr>
              <w:t>…</w:t>
            </w:r>
          </w:p>
        </w:tc>
        <w:tc>
          <w:tcPr>
            <w:tcW w:w="3763" w:type="dxa"/>
            <w:noWrap w:val="0"/>
            <w:vAlign w:val="top"/>
          </w:tcPr>
          <w:p>
            <w:pPr>
              <w:spacing w:line="440" w:lineRule="exact"/>
              <w:jc w:val="center"/>
              <w:rPr>
                <w:rFonts w:ascii="仿宋" w:hAnsi="仿宋" w:eastAsia="仿宋"/>
                <w:sz w:val="24"/>
              </w:rPr>
            </w:pPr>
            <w:r>
              <w:rPr>
                <w:rFonts w:hint="eastAsia" w:ascii="仿宋" w:hAnsi="仿宋" w:eastAsia="仿宋"/>
                <w:sz w:val="24"/>
              </w:rPr>
              <w:t>…</w:t>
            </w:r>
          </w:p>
        </w:tc>
        <w:tc>
          <w:tcPr>
            <w:tcW w:w="2154" w:type="dxa"/>
            <w:noWrap w:val="0"/>
            <w:vAlign w:val="top"/>
          </w:tcPr>
          <w:p>
            <w:pPr>
              <w:spacing w:line="440" w:lineRule="exact"/>
              <w:jc w:val="center"/>
              <w:rPr>
                <w:rFonts w:ascii="仿宋" w:hAnsi="仿宋" w:eastAsia="仿宋"/>
                <w:sz w:val="24"/>
              </w:rPr>
            </w:pPr>
            <w:r>
              <w:rPr>
                <w:rFonts w:hint="eastAsia" w:ascii="仿宋" w:hAnsi="仿宋" w:eastAsia="仿宋"/>
                <w:sz w:val="24"/>
              </w:rPr>
              <w:t>…</w:t>
            </w:r>
          </w:p>
        </w:tc>
        <w:tc>
          <w:tcPr>
            <w:tcW w:w="1719" w:type="dxa"/>
            <w:noWrap w:val="0"/>
            <w:vAlign w:val="top"/>
          </w:tcPr>
          <w:p>
            <w:pPr>
              <w:spacing w:line="440" w:lineRule="exact"/>
              <w:jc w:val="center"/>
              <w:rPr>
                <w:rFonts w:ascii="仿宋" w:hAnsi="仿宋" w:eastAsia="仿宋"/>
                <w:sz w:val="24"/>
              </w:rPr>
            </w:pPr>
            <w:r>
              <w:rPr>
                <w:rFonts w:hint="eastAsia" w:ascii="仿宋" w:hAnsi="仿宋" w:eastAsia="仿宋"/>
                <w:sz w:val="24"/>
              </w:rPr>
              <w:t>…</w:t>
            </w:r>
          </w:p>
        </w:tc>
      </w:tr>
    </w:tbl>
    <w:p>
      <w:pPr>
        <w:spacing w:line="360" w:lineRule="auto"/>
        <w:ind w:left="1084" w:hanging="1084" w:hangingChars="450"/>
        <w:rPr>
          <w:rFonts w:hint="eastAsia" w:ascii="仿宋" w:hAnsi="仿宋" w:eastAsia="仿宋" w:cs="仿宋"/>
          <w:b/>
          <w:color w:val="000000"/>
          <w:sz w:val="24"/>
        </w:rPr>
      </w:pPr>
      <w:r>
        <w:rPr>
          <w:rFonts w:hint="eastAsia" w:ascii="仿宋" w:hAnsi="仿宋" w:eastAsia="仿宋" w:cs="仿宋"/>
          <w:b/>
          <w:color w:val="000000"/>
          <w:sz w:val="24"/>
        </w:rPr>
        <w:t>备注：1、投标人应填写本项目一致或相类似的业绩</w:t>
      </w:r>
      <w:r>
        <w:rPr>
          <w:rFonts w:hint="eastAsia" w:ascii="仿宋" w:hAnsi="仿宋" w:eastAsia="仿宋" w:cs="仿宋"/>
          <w:b/>
          <w:color w:val="000000"/>
          <w:sz w:val="24"/>
          <w:lang w:eastAsia="zh-CN"/>
        </w:rPr>
        <w:t>，</w:t>
      </w:r>
      <w:r>
        <w:rPr>
          <w:rFonts w:hint="eastAsia" w:ascii="仿宋" w:hAnsi="仿宋" w:eastAsia="仿宋" w:cs="仿宋"/>
          <w:b/>
          <w:color w:val="000000"/>
          <w:sz w:val="24"/>
        </w:rPr>
        <w:t>所有业绩应提供合同或中标通知书复印件并附在此业绩表之后。</w:t>
      </w:r>
    </w:p>
    <w:p>
      <w:pPr>
        <w:spacing w:line="360" w:lineRule="auto"/>
        <w:ind w:firstLine="723" w:firstLineChars="300"/>
        <w:rPr>
          <w:rFonts w:hint="eastAsia" w:ascii="仿宋" w:hAnsi="仿宋" w:eastAsia="仿宋" w:cs="仿宋"/>
          <w:b/>
          <w:color w:val="000000"/>
          <w:sz w:val="24"/>
        </w:rPr>
      </w:pPr>
      <w:r>
        <w:rPr>
          <w:rFonts w:hint="eastAsia" w:ascii="仿宋" w:hAnsi="仿宋" w:eastAsia="仿宋" w:cs="仿宋"/>
          <w:b/>
          <w:color w:val="000000"/>
          <w:sz w:val="24"/>
        </w:rPr>
        <w:t>2、业绩不实而造成的废标，由投标人自行承担</w:t>
      </w:r>
    </w:p>
    <w:p>
      <w:pPr>
        <w:spacing w:line="360" w:lineRule="auto"/>
        <w:ind w:firstLine="723" w:firstLineChars="300"/>
        <w:rPr>
          <w:rFonts w:hint="eastAsia" w:ascii="仿宋" w:hAnsi="仿宋" w:eastAsia="仿宋" w:cs="仿宋"/>
          <w:b/>
          <w:color w:val="000000"/>
          <w:sz w:val="28"/>
          <w:szCs w:val="28"/>
        </w:rPr>
      </w:pPr>
      <w:r>
        <w:rPr>
          <w:rFonts w:hint="eastAsia" w:ascii="仿宋" w:hAnsi="仿宋" w:eastAsia="仿宋" w:cs="仿宋"/>
          <w:b/>
          <w:color w:val="000000"/>
          <w:sz w:val="24"/>
        </w:rPr>
        <w:t>3、此表如填写不下，可另附页。</w:t>
      </w:r>
    </w:p>
    <w:p>
      <w:pPr>
        <w:spacing w:before="120" w:beforeLines="50" w:after="120" w:afterLines="50" w:line="440" w:lineRule="exact"/>
        <w:jc w:val="center"/>
        <w:rPr>
          <w:rFonts w:hint="eastAsia" w:ascii="仿宋" w:hAnsi="仿宋" w:eastAsia="仿宋" w:cs="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pStyle w:val="30"/>
        <w:rPr>
          <w:rFonts w:ascii="仿宋" w:hAnsi="仿宋" w:eastAsia="仿宋"/>
          <w:b/>
          <w:sz w:val="30"/>
          <w:szCs w:val="30"/>
        </w:rPr>
      </w:pPr>
    </w:p>
    <w:p>
      <w:pPr>
        <w:spacing w:before="120" w:beforeLines="50" w:after="120" w:afterLines="50" w:line="440" w:lineRule="exact"/>
        <w:jc w:val="center"/>
        <w:rPr>
          <w:rFonts w:hint="eastAsia" w:ascii="仿宋" w:hAnsi="仿宋" w:eastAsia="仿宋"/>
          <w:b/>
          <w:sz w:val="30"/>
          <w:szCs w:val="30"/>
        </w:rPr>
      </w:pPr>
    </w:p>
    <w:p>
      <w:pPr>
        <w:spacing w:before="120" w:beforeLines="50" w:after="120" w:afterLines="50" w:line="440" w:lineRule="exact"/>
        <w:jc w:val="center"/>
        <w:rPr>
          <w:rFonts w:ascii="仿宋" w:hAnsi="仿宋" w:eastAsia="仿宋"/>
          <w:b/>
          <w:sz w:val="30"/>
          <w:szCs w:val="30"/>
        </w:rPr>
      </w:pPr>
      <w:r>
        <w:rPr>
          <w:rFonts w:hint="eastAsia" w:ascii="仿宋" w:hAnsi="仿宋" w:eastAsia="仿宋"/>
          <w:b/>
          <w:sz w:val="30"/>
          <w:szCs w:val="30"/>
        </w:rPr>
        <w:t>（附件九）投标单位（供应商）《反商业贿赂承诺书》</w:t>
      </w:r>
    </w:p>
    <w:p>
      <w:pPr>
        <w:pStyle w:val="10"/>
        <w:spacing w:line="440" w:lineRule="exact"/>
        <w:ind w:firstLine="482"/>
        <w:rPr>
          <w:rFonts w:ascii="仿宋" w:hAnsi="仿宋" w:eastAsia="仿宋"/>
          <w:sz w:val="24"/>
        </w:rPr>
      </w:pPr>
      <w:r>
        <w:rPr>
          <w:rFonts w:hint="eastAsia" w:ascii="仿宋" w:hAnsi="仿宋" w:eastAsia="仿宋"/>
          <w:sz w:val="24"/>
        </w:rPr>
        <w:t>我公司承诺在</w:t>
      </w:r>
      <w:r>
        <w:rPr>
          <w:rFonts w:hint="eastAsia" w:ascii="仿宋" w:hAnsi="仿宋" w:eastAsia="仿宋"/>
          <w:sz w:val="24"/>
          <w:u w:val="single"/>
        </w:rPr>
        <w:t>（项目名称、项目编号、投标内容）</w:t>
      </w:r>
      <w:r>
        <w:rPr>
          <w:rFonts w:hint="eastAsia" w:ascii="仿宋" w:hAnsi="仿宋" w:eastAsia="仿宋"/>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0"/>
        <w:spacing w:line="440" w:lineRule="exact"/>
        <w:ind w:firstLine="482"/>
        <w:rPr>
          <w:rFonts w:ascii="仿宋" w:hAnsi="仿宋" w:eastAsia="仿宋"/>
          <w:sz w:val="24"/>
        </w:rPr>
      </w:pPr>
      <w:r>
        <w:rPr>
          <w:rFonts w:hint="eastAsia" w:ascii="仿宋" w:hAnsi="仿宋" w:eastAsia="仿宋"/>
          <w:sz w:val="24"/>
        </w:rPr>
        <w:t>公司法人代表：</w:t>
      </w:r>
    </w:p>
    <w:p>
      <w:pPr>
        <w:pStyle w:val="10"/>
        <w:spacing w:line="440" w:lineRule="exact"/>
        <w:ind w:firstLine="482"/>
        <w:rPr>
          <w:rFonts w:ascii="仿宋" w:hAnsi="仿宋" w:eastAsia="仿宋"/>
          <w:sz w:val="24"/>
        </w:rPr>
      </w:pPr>
      <w:r>
        <w:rPr>
          <w:rFonts w:hint="eastAsia" w:ascii="仿宋" w:hAnsi="仿宋" w:eastAsia="仿宋"/>
          <w:sz w:val="24"/>
        </w:rPr>
        <w:t>法人授权代表：</w:t>
      </w:r>
    </w:p>
    <w:p>
      <w:pPr>
        <w:pStyle w:val="10"/>
        <w:spacing w:line="440" w:lineRule="exact"/>
        <w:ind w:firstLine="480" w:firstLineChars="200"/>
        <w:rPr>
          <w:rFonts w:ascii="仿宋" w:hAnsi="仿宋" w:eastAsia="仿宋"/>
          <w:sz w:val="24"/>
        </w:rPr>
      </w:pPr>
      <w:r>
        <w:rPr>
          <w:rFonts w:hint="eastAsia" w:ascii="仿宋" w:hAnsi="仿宋" w:eastAsia="仿宋"/>
          <w:sz w:val="24"/>
        </w:rPr>
        <w:t>日期：</w:t>
      </w: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both"/>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p>
    <w:p>
      <w:pPr>
        <w:jc w:val="center"/>
        <w:rPr>
          <w:rFonts w:hint="eastAsia" w:ascii="仿宋" w:hAnsi="仿宋" w:eastAsia="仿宋" w:cs="宋体"/>
          <w:b/>
          <w:kern w:val="0"/>
          <w:sz w:val="32"/>
          <w:szCs w:val="32"/>
        </w:rPr>
      </w:pPr>
      <w:r>
        <w:rPr>
          <w:rFonts w:hint="eastAsia" w:ascii="仿宋" w:hAnsi="仿宋" w:eastAsia="仿宋" w:cs="宋体"/>
          <w:b/>
          <w:kern w:val="0"/>
          <w:sz w:val="32"/>
          <w:szCs w:val="32"/>
        </w:rPr>
        <w:t>（附件十）售后服务承诺书</w:t>
      </w:r>
    </w:p>
    <w:p>
      <w:pPr>
        <w:pStyle w:val="9"/>
        <w:numPr>
          <w:ilvl w:val="0"/>
          <w:numId w:val="0"/>
        </w:numPr>
        <w:ind w:leftChars="0"/>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pStyle w:val="4"/>
        <w:rPr>
          <w:rFonts w:hint="eastAsia" w:ascii="仿宋" w:hAnsi="仿宋" w:eastAsia="仿宋"/>
          <w:b/>
          <w:sz w:val="32"/>
          <w:szCs w:val="32"/>
        </w:rPr>
      </w:pPr>
    </w:p>
    <w:p>
      <w:pPr>
        <w:rPr>
          <w:rFonts w:hint="eastAsia" w:ascii="仿宋" w:hAnsi="仿宋" w:eastAsia="仿宋"/>
          <w:b/>
          <w:sz w:val="32"/>
          <w:szCs w:val="32"/>
        </w:rPr>
      </w:pPr>
    </w:p>
    <w:p>
      <w:pPr>
        <w:pStyle w:val="4"/>
        <w:rPr>
          <w:rFonts w:hint="eastAsia" w:ascii="仿宋" w:hAnsi="仿宋" w:eastAsia="仿宋"/>
          <w:b/>
          <w:sz w:val="32"/>
          <w:szCs w:val="32"/>
        </w:rPr>
      </w:pPr>
    </w:p>
    <w:p>
      <w:pPr>
        <w:rPr>
          <w:rFonts w:hint="eastAsia" w:ascii="仿宋" w:hAnsi="仿宋" w:eastAsia="仿宋"/>
          <w:b/>
          <w:sz w:val="32"/>
          <w:szCs w:val="32"/>
        </w:rPr>
      </w:pPr>
    </w:p>
    <w:p>
      <w:pPr>
        <w:pStyle w:val="4"/>
        <w:rPr>
          <w:rFonts w:hint="eastAsia" w:ascii="仿宋" w:hAnsi="仿宋" w:eastAsia="仿宋"/>
          <w:b/>
          <w:sz w:val="32"/>
          <w:szCs w:val="32"/>
        </w:rPr>
      </w:pPr>
    </w:p>
    <w:p>
      <w:pPr>
        <w:rPr>
          <w:rFonts w:hint="eastAsia" w:ascii="仿宋" w:hAnsi="仿宋" w:eastAsia="仿宋"/>
          <w:b/>
          <w:sz w:val="32"/>
          <w:szCs w:val="32"/>
        </w:rPr>
      </w:pPr>
    </w:p>
    <w:p>
      <w:pPr>
        <w:pStyle w:val="9"/>
        <w:numPr>
          <w:ilvl w:val="0"/>
          <w:numId w:val="0"/>
        </w:numPr>
        <w:ind w:leftChars="0"/>
        <w:rPr>
          <w:rFonts w:hint="eastAsia"/>
        </w:rPr>
      </w:pPr>
    </w:p>
    <w:p>
      <w:pPr>
        <w:pStyle w:val="4"/>
        <w:rPr>
          <w:rFonts w:hint="eastAsia" w:ascii="仿宋" w:hAnsi="仿宋" w:eastAsia="仿宋"/>
          <w:b/>
          <w:sz w:val="32"/>
          <w:szCs w:val="32"/>
        </w:rPr>
      </w:pPr>
    </w:p>
    <w:p>
      <w:pP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pStyle w:val="9"/>
        <w:numPr>
          <w:ilvl w:val="0"/>
          <w:numId w:val="0"/>
        </w:numPr>
        <w:ind w:leftChars="0"/>
        <w:rPr>
          <w:rFonts w:hint="eastAsia"/>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both"/>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（附件十一）节能、环境标志产品优惠明细表</w:t>
      </w:r>
    </w:p>
    <w:p>
      <w:pPr>
        <w:spacing w:line="440" w:lineRule="exact"/>
        <w:jc w:val="center"/>
        <w:rPr>
          <w:rFonts w:ascii="仿宋" w:hAnsi="仿宋" w:eastAsia="仿宋"/>
          <w:b/>
          <w:sz w:val="24"/>
          <w:szCs w:val="24"/>
        </w:rPr>
      </w:pPr>
      <w:r>
        <w:rPr>
          <w:rFonts w:ascii="仿宋" w:hAnsi="仿宋" w:eastAsia="仿宋"/>
          <w:b/>
          <w:sz w:val="24"/>
          <w:szCs w:val="24"/>
        </w:rPr>
        <w:t>(</w:t>
      </w:r>
      <w:r>
        <w:rPr>
          <w:rFonts w:hint="eastAsia" w:ascii="仿宋" w:hAnsi="仿宋" w:eastAsia="仿宋"/>
          <w:b/>
          <w:sz w:val="24"/>
          <w:szCs w:val="24"/>
        </w:rPr>
        <w:t>若有，请如实填写</w:t>
      </w:r>
      <w:r>
        <w:rPr>
          <w:rFonts w:ascii="仿宋" w:hAnsi="仿宋" w:eastAsia="仿宋"/>
          <w:b/>
          <w:sz w:val="24"/>
          <w:szCs w:val="24"/>
        </w:rPr>
        <w:t>)</w:t>
      </w:r>
    </w:p>
    <w:p>
      <w:pPr>
        <w:spacing w:line="440" w:lineRule="exac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）节能产品明细清单</w:t>
      </w:r>
      <w:r>
        <w:rPr>
          <w:rFonts w:ascii="仿宋" w:hAnsi="仿宋" w:eastAsia="仿宋"/>
          <w:sz w:val="24"/>
          <w:szCs w:val="24"/>
        </w:rPr>
        <w:t xml:space="preserve">                        </w:t>
      </w:r>
      <w:r>
        <w:rPr>
          <w:rFonts w:hint="eastAsia" w:ascii="仿宋" w:hAnsi="仿宋" w:eastAsia="仿宋"/>
          <w:sz w:val="24"/>
          <w:szCs w:val="24"/>
        </w:rPr>
        <w:t>报价货币种类</w:t>
      </w:r>
      <w:r>
        <w:rPr>
          <w:rFonts w:ascii="仿宋" w:hAnsi="仿宋" w:eastAsia="仿宋"/>
          <w:sz w:val="24"/>
          <w:szCs w:val="24"/>
          <w:u w:val="single"/>
        </w:rPr>
        <w:t xml:space="preserve">      </w:t>
      </w:r>
      <w:r>
        <w:rPr>
          <w:rFonts w:hint="eastAsia" w:ascii="仿宋" w:hAnsi="仿宋" w:eastAsia="仿宋"/>
          <w:sz w:val="24"/>
          <w:szCs w:val="24"/>
        </w:rPr>
        <w:t>金额单位：元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制造商</w:t>
            </w:r>
          </w:p>
        </w:tc>
        <w:tc>
          <w:tcPr>
            <w:tcW w:w="518"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品牌</w:t>
            </w:r>
          </w:p>
        </w:tc>
        <w:tc>
          <w:tcPr>
            <w:tcW w:w="1628"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产品名称、规格型号</w:t>
            </w:r>
          </w:p>
        </w:tc>
        <w:tc>
          <w:tcPr>
            <w:tcW w:w="1074"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节字标志认证证书号</w:t>
            </w:r>
          </w:p>
        </w:tc>
        <w:tc>
          <w:tcPr>
            <w:tcW w:w="1683"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节能产品认证证书有效截止日期</w:t>
            </w:r>
          </w:p>
        </w:tc>
        <w:tc>
          <w:tcPr>
            <w:tcW w:w="2004"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产品所在节能产品政府采购清单页码</w:t>
            </w:r>
          </w:p>
        </w:tc>
        <w:tc>
          <w:tcPr>
            <w:tcW w:w="715"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单位</w:t>
            </w:r>
          </w:p>
        </w:tc>
        <w:tc>
          <w:tcPr>
            <w:tcW w:w="619"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数量</w:t>
            </w:r>
          </w:p>
        </w:tc>
        <w:tc>
          <w:tcPr>
            <w:tcW w:w="753"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noWrap w:val="0"/>
            <w:vAlign w:val="center"/>
          </w:tcPr>
          <w:p>
            <w:pPr>
              <w:spacing w:line="440" w:lineRule="exact"/>
              <w:jc w:val="center"/>
              <w:rPr>
                <w:rFonts w:ascii="仿宋" w:hAnsi="仿宋" w:eastAsia="仿宋"/>
                <w:sz w:val="24"/>
                <w:szCs w:val="24"/>
              </w:rPr>
            </w:pPr>
          </w:p>
        </w:tc>
        <w:tc>
          <w:tcPr>
            <w:tcW w:w="518" w:type="dxa"/>
            <w:noWrap w:val="0"/>
            <w:vAlign w:val="center"/>
          </w:tcPr>
          <w:p>
            <w:pPr>
              <w:spacing w:line="440" w:lineRule="exact"/>
              <w:jc w:val="center"/>
              <w:rPr>
                <w:rFonts w:ascii="仿宋" w:hAnsi="仿宋" w:eastAsia="仿宋"/>
                <w:sz w:val="24"/>
                <w:szCs w:val="24"/>
              </w:rPr>
            </w:pPr>
          </w:p>
        </w:tc>
        <w:tc>
          <w:tcPr>
            <w:tcW w:w="1628" w:type="dxa"/>
            <w:noWrap w:val="0"/>
            <w:vAlign w:val="center"/>
          </w:tcPr>
          <w:p>
            <w:pPr>
              <w:spacing w:line="440" w:lineRule="exact"/>
              <w:jc w:val="center"/>
              <w:rPr>
                <w:rFonts w:ascii="仿宋" w:hAnsi="仿宋" w:eastAsia="仿宋"/>
                <w:sz w:val="24"/>
                <w:szCs w:val="24"/>
              </w:rPr>
            </w:pPr>
          </w:p>
        </w:tc>
        <w:tc>
          <w:tcPr>
            <w:tcW w:w="1074" w:type="dxa"/>
            <w:noWrap w:val="0"/>
            <w:vAlign w:val="center"/>
          </w:tcPr>
          <w:p>
            <w:pPr>
              <w:spacing w:line="440" w:lineRule="exact"/>
              <w:jc w:val="center"/>
              <w:rPr>
                <w:rFonts w:ascii="仿宋" w:hAnsi="仿宋" w:eastAsia="仿宋"/>
                <w:sz w:val="24"/>
                <w:szCs w:val="24"/>
              </w:rPr>
            </w:pPr>
          </w:p>
        </w:tc>
        <w:tc>
          <w:tcPr>
            <w:tcW w:w="1683" w:type="dxa"/>
            <w:noWrap w:val="0"/>
            <w:vAlign w:val="center"/>
          </w:tcPr>
          <w:p>
            <w:pPr>
              <w:spacing w:line="440" w:lineRule="exact"/>
              <w:jc w:val="center"/>
              <w:rPr>
                <w:rFonts w:ascii="仿宋" w:hAnsi="仿宋" w:eastAsia="仿宋"/>
                <w:sz w:val="24"/>
                <w:szCs w:val="24"/>
              </w:rPr>
            </w:pPr>
          </w:p>
        </w:tc>
        <w:tc>
          <w:tcPr>
            <w:tcW w:w="2004" w:type="dxa"/>
            <w:noWrap w:val="0"/>
            <w:vAlign w:val="center"/>
          </w:tcPr>
          <w:p>
            <w:pPr>
              <w:spacing w:line="440" w:lineRule="exact"/>
              <w:jc w:val="center"/>
              <w:rPr>
                <w:rFonts w:ascii="仿宋" w:hAnsi="仿宋" w:eastAsia="仿宋"/>
                <w:sz w:val="24"/>
                <w:szCs w:val="24"/>
              </w:rPr>
            </w:pPr>
          </w:p>
        </w:tc>
        <w:tc>
          <w:tcPr>
            <w:tcW w:w="715" w:type="dxa"/>
            <w:noWrap w:val="0"/>
            <w:vAlign w:val="center"/>
          </w:tcPr>
          <w:p>
            <w:pPr>
              <w:spacing w:line="440" w:lineRule="exact"/>
              <w:jc w:val="center"/>
              <w:rPr>
                <w:rFonts w:ascii="仿宋" w:hAnsi="仿宋" w:eastAsia="仿宋"/>
                <w:sz w:val="24"/>
                <w:szCs w:val="24"/>
              </w:rPr>
            </w:pPr>
          </w:p>
        </w:tc>
        <w:tc>
          <w:tcPr>
            <w:tcW w:w="619" w:type="dxa"/>
            <w:noWrap w:val="0"/>
            <w:vAlign w:val="center"/>
          </w:tcPr>
          <w:p>
            <w:pPr>
              <w:spacing w:line="440" w:lineRule="exact"/>
              <w:jc w:val="center"/>
              <w:rPr>
                <w:rFonts w:ascii="仿宋" w:hAnsi="仿宋" w:eastAsia="仿宋"/>
                <w:sz w:val="24"/>
                <w:szCs w:val="24"/>
              </w:rPr>
            </w:pPr>
          </w:p>
        </w:tc>
        <w:tc>
          <w:tcPr>
            <w:tcW w:w="753" w:type="dxa"/>
            <w:noWrap w:val="0"/>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noWrap w:val="0"/>
            <w:vAlign w:val="center"/>
          </w:tcPr>
          <w:p>
            <w:pPr>
              <w:spacing w:line="440" w:lineRule="exact"/>
              <w:jc w:val="center"/>
              <w:rPr>
                <w:rFonts w:ascii="仿宋" w:hAnsi="仿宋" w:eastAsia="仿宋"/>
                <w:sz w:val="24"/>
                <w:szCs w:val="24"/>
              </w:rPr>
            </w:pPr>
          </w:p>
        </w:tc>
        <w:tc>
          <w:tcPr>
            <w:tcW w:w="518" w:type="dxa"/>
            <w:noWrap w:val="0"/>
            <w:vAlign w:val="center"/>
          </w:tcPr>
          <w:p>
            <w:pPr>
              <w:spacing w:line="440" w:lineRule="exact"/>
              <w:jc w:val="center"/>
              <w:rPr>
                <w:rFonts w:ascii="仿宋" w:hAnsi="仿宋" w:eastAsia="仿宋"/>
                <w:sz w:val="24"/>
                <w:szCs w:val="24"/>
              </w:rPr>
            </w:pPr>
          </w:p>
        </w:tc>
        <w:tc>
          <w:tcPr>
            <w:tcW w:w="1628" w:type="dxa"/>
            <w:noWrap w:val="0"/>
            <w:vAlign w:val="center"/>
          </w:tcPr>
          <w:p>
            <w:pPr>
              <w:spacing w:line="440" w:lineRule="exact"/>
              <w:jc w:val="center"/>
              <w:rPr>
                <w:rFonts w:ascii="仿宋" w:hAnsi="仿宋" w:eastAsia="仿宋"/>
                <w:sz w:val="24"/>
                <w:szCs w:val="24"/>
              </w:rPr>
            </w:pPr>
          </w:p>
        </w:tc>
        <w:tc>
          <w:tcPr>
            <w:tcW w:w="1074" w:type="dxa"/>
            <w:noWrap w:val="0"/>
            <w:vAlign w:val="center"/>
          </w:tcPr>
          <w:p>
            <w:pPr>
              <w:spacing w:line="440" w:lineRule="exact"/>
              <w:jc w:val="center"/>
              <w:rPr>
                <w:rFonts w:ascii="仿宋" w:hAnsi="仿宋" w:eastAsia="仿宋"/>
                <w:sz w:val="24"/>
                <w:szCs w:val="24"/>
              </w:rPr>
            </w:pPr>
          </w:p>
        </w:tc>
        <w:tc>
          <w:tcPr>
            <w:tcW w:w="1683" w:type="dxa"/>
            <w:noWrap w:val="0"/>
            <w:vAlign w:val="center"/>
          </w:tcPr>
          <w:p>
            <w:pPr>
              <w:spacing w:line="440" w:lineRule="exact"/>
              <w:jc w:val="center"/>
              <w:rPr>
                <w:rFonts w:ascii="仿宋" w:hAnsi="仿宋" w:eastAsia="仿宋"/>
                <w:sz w:val="24"/>
                <w:szCs w:val="24"/>
              </w:rPr>
            </w:pPr>
          </w:p>
        </w:tc>
        <w:tc>
          <w:tcPr>
            <w:tcW w:w="2004" w:type="dxa"/>
            <w:noWrap w:val="0"/>
            <w:vAlign w:val="center"/>
          </w:tcPr>
          <w:p>
            <w:pPr>
              <w:spacing w:line="440" w:lineRule="exact"/>
              <w:jc w:val="center"/>
              <w:rPr>
                <w:rFonts w:ascii="仿宋" w:hAnsi="仿宋" w:eastAsia="仿宋"/>
                <w:sz w:val="24"/>
                <w:szCs w:val="24"/>
              </w:rPr>
            </w:pPr>
          </w:p>
        </w:tc>
        <w:tc>
          <w:tcPr>
            <w:tcW w:w="715" w:type="dxa"/>
            <w:noWrap w:val="0"/>
            <w:vAlign w:val="center"/>
          </w:tcPr>
          <w:p>
            <w:pPr>
              <w:spacing w:line="440" w:lineRule="exact"/>
              <w:jc w:val="center"/>
              <w:rPr>
                <w:rFonts w:ascii="仿宋" w:hAnsi="仿宋" w:eastAsia="仿宋"/>
                <w:sz w:val="24"/>
                <w:szCs w:val="24"/>
              </w:rPr>
            </w:pPr>
          </w:p>
        </w:tc>
        <w:tc>
          <w:tcPr>
            <w:tcW w:w="619" w:type="dxa"/>
            <w:noWrap w:val="0"/>
            <w:vAlign w:val="center"/>
          </w:tcPr>
          <w:p>
            <w:pPr>
              <w:spacing w:line="440" w:lineRule="exact"/>
              <w:jc w:val="center"/>
              <w:rPr>
                <w:rFonts w:ascii="仿宋" w:hAnsi="仿宋" w:eastAsia="仿宋"/>
                <w:sz w:val="24"/>
                <w:szCs w:val="24"/>
              </w:rPr>
            </w:pPr>
          </w:p>
        </w:tc>
        <w:tc>
          <w:tcPr>
            <w:tcW w:w="753" w:type="dxa"/>
            <w:noWrap w:val="0"/>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noWrap w:val="0"/>
            <w:vAlign w:val="center"/>
          </w:tcPr>
          <w:p>
            <w:pPr>
              <w:spacing w:line="440" w:lineRule="exact"/>
              <w:rPr>
                <w:rFonts w:ascii="仿宋" w:hAnsi="仿宋" w:eastAsia="仿宋"/>
                <w:sz w:val="24"/>
                <w:szCs w:val="24"/>
              </w:rPr>
            </w:pPr>
            <w:r>
              <w:rPr>
                <w:rFonts w:hint="eastAsia" w:ascii="仿宋" w:hAnsi="仿宋" w:eastAsia="仿宋"/>
                <w:sz w:val="24"/>
                <w:szCs w:val="24"/>
              </w:rPr>
              <w:t>合计金额</w:t>
            </w:r>
          </w:p>
        </w:tc>
        <w:tc>
          <w:tcPr>
            <w:tcW w:w="4091" w:type="dxa"/>
            <w:gridSpan w:val="4"/>
            <w:noWrap w:val="0"/>
            <w:vAlign w:val="center"/>
          </w:tcPr>
          <w:p>
            <w:pPr>
              <w:spacing w:line="440" w:lineRule="exact"/>
              <w:rPr>
                <w:rFonts w:ascii="仿宋" w:hAnsi="仿宋" w:eastAsia="仿宋"/>
                <w:sz w:val="24"/>
                <w:szCs w:val="24"/>
              </w:rPr>
            </w:pPr>
          </w:p>
        </w:tc>
      </w:tr>
    </w:tbl>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）环保产品明细清单</w:t>
      </w:r>
      <w:r>
        <w:rPr>
          <w:rFonts w:ascii="仿宋" w:hAnsi="仿宋" w:eastAsia="仿宋"/>
          <w:sz w:val="24"/>
          <w:szCs w:val="24"/>
        </w:rPr>
        <w:t xml:space="preserve">                    </w:t>
      </w:r>
      <w:r>
        <w:rPr>
          <w:rFonts w:hint="eastAsia" w:ascii="仿宋" w:hAnsi="仿宋" w:eastAsia="仿宋"/>
          <w:sz w:val="24"/>
          <w:szCs w:val="24"/>
        </w:rPr>
        <w:t>报价货币种类</w:t>
      </w:r>
      <w:r>
        <w:rPr>
          <w:rFonts w:ascii="仿宋" w:hAnsi="仿宋" w:eastAsia="仿宋"/>
          <w:sz w:val="24"/>
          <w:szCs w:val="24"/>
          <w:u w:val="single"/>
        </w:rPr>
        <w:t xml:space="preserve">      </w:t>
      </w:r>
      <w:r>
        <w:rPr>
          <w:rFonts w:hint="eastAsia" w:ascii="仿宋" w:hAnsi="仿宋" w:eastAsia="仿宋"/>
          <w:sz w:val="24"/>
          <w:szCs w:val="24"/>
        </w:rPr>
        <w:t>金额单位：元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制造商</w:t>
            </w:r>
          </w:p>
        </w:tc>
        <w:tc>
          <w:tcPr>
            <w:tcW w:w="855"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品牌</w:t>
            </w:r>
          </w:p>
        </w:tc>
        <w:tc>
          <w:tcPr>
            <w:tcW w:w="1159"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产品名称、规格型号</w:t>
            </w:r>
          </w:p>
        </w:tc>
        <w:tc>
          <w:tcPr>
            <w:tcW w:w="1496"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中国环境标志认证证书编号</w:t>
            </w:r>
          </w:p>
        </w:tc>
        <w:tc>
          <w:tcPr>
            <w:tcW w:w="1498"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认证证书有效截止日期</w:t>
            </w:r>
          </w:p>
        </w:tc>
        <w:tc>
          <w:tcPr>
            <w:tcW w:w="1888"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产品所在环境标志产品政府采购清单页码</w:t>
            </w:r>
          </w:p>
        </w:tc>
        <w:tc>
          <w:tcPr>
            <w:tcW w:w="605"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单位</w:t>
            </w:r>
          </w:p>
        </w:tc>
        <w:tc>
          <w:tcPr>
            <w:tcW w:w="678"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数量</w:t>
            </w:r>
          </w:p>
        </w:tc>
        <w:tc>
          <w:tcPr>
            <w:tcW w:w="820" w:type="dxa"/>
            <w:noWrap w:val="0"/>
            <w:vAlign w:val="center"/>
          </w:tcPr>
          <w:p>
            <w:pPr>
              <w:spacing w:line="440" w:lineRule="exact"/>
              <w:jc w:val="center"/>
              <w:rPr>
                <w:rFonts w:ascii="仿宋" w:hAnsi="仿宋" w:eastAsia="仿宋"/>
                <w:sz w:val="24"/>
                <w:szCs w:val="24"/>
              </w:rPr>
            </w:pPr>
            <w:r>
              <w:rPr>
                <w:rFonts w:hint="eastAsia" w:ascii="仿宋" w:hAnsi="仿宋" w:eastAsia="仿宋"/>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noWrap w:val="0"/>
            <w:vAlign w:val="center"/>
          </w:tcPr>
          <w:p>
            <w:pPr>
              <w:spacing w:line="440" w:lineRule="exact"/>
              <w:jc w:val="center"/>
              <w:rPr>
                <w:rFonts w:ascii="仿宋" w:hAnsi="仿宋" w:eastAsia="仿宋"/>
                <w:sz w:val="24"/>
                <w:szCs w:val="24"/>
              </w:rPr>
            </w:pPr>
          </w:p>
        </w:tc>
        <w:tc>
          <w:tcPr>
            <w:tcW w:w="855" w:type="dxa"/>
            <w:noWrap w:val="0"/>
            <w:vAlign w:val="center"/>
          </w:tcPr>
          <w:p>
            <w:pPr>
              <w:spacing w:line="440" w:lineRule="exact"/>
              <w:jc w:val="center"/>
              <w:rPr>
                <w:rFonts w:ascii="仿宋" w:hAnsi="仿宋" w:eastAsia="仿宋"/>
                <w:sz w:val="24"/>
                <w:szCs w:val="24"/>
              </w:rPr>
            </w:pPr>
          </w:p>
        </w:tc>
        <w:tc>
          <w:tcPr>
            <w:tcW w:w="1159" w:type="dxa"/>
            <w:noWrap w:val="0"/>
            <w:vAlign w:val="center"/>
          </w:tcPr>
          <w:p>
            <w:pPr>
              <w:spacing w:line="440" w:lineRule="exact"/>
              <w:jc w:val="center"/>
              <w:rPr>
                <w:rFonts w:ascii="仿宋" w:hAnsi="仿宋" w:eastAsia="仿宋"/>
                <w:sz w:val="24"/>
                <w:szCs w:val="24"/>
              </w:rPr>
            </w:pPr>
          </w:p>
        </w:tc>
        <w:tc>
          <w:tcPr>
            <w:tcW w:w="1496" w:type="dxa"/>
            <w:noWrap w:val="0"/>
            <w:vAlign w:val="center"/>
          </w:tcPr>
          <w:p>
            <w:pPr>
              <w:spacing w:line="440" w:lineRule="exact"/>
              <w:jc w:val="center"/>
              <w:rPr>
                <w:rFonts w:ascii="仿宋" w:hAnsi="仿宋" w:eastAsia="仿宋"/>
                <w:sz w:val="24"/>
                <w:szCs w:val="24"/>
              </w:rPr>
            </w:pPr>
          </w:p>
        </w:tc>
        <w:tc>
          <w:tcPr>
            <w:tcW w:w="1498" w:type="dxa"/>
            <w:noWrap w:val="0"/>
            <w:vAlign w:val="center"/>
          </w:tcPr>
          <w:p>
            <w:pPr>
              <w:spacing w:line="440" w:lineRule="exact"/>
              <w:jc w:val="center"/>
              <w:rPr>
                <w:rFonts w:ascii="仿宋" w:hAnsi="仿宋" w:eastAsia="仿宋"/>
                <w:sz w:val="24"/>
                <w:szCs w:val="24"/>
              </w:rPr>
            </w:pPr>
          </w:p>
        </w:tc>
        <w:tc>
          <w:tcPr>
            <w:tcW w:w="1888" w:type="dxa"/>
            <w:noWrap w:val="0"/>
            <w:vAlign w:val="center"/>
          </w:tcPr>
          <w:p>
            <w:pPr>
              <w:spacing w:line="440" w:lineRule="exact"/>
              <w:jc w:val="center"/>
              <w:rPr>
                <w:rFonts w:ascii="仿宋" w:hAnsi="仿宋" w:eastAsia="仿宋"/>
                <w:sz w:val="24"/>
                <w:szCs w:val="24"/>
              </w:rPr>
            </w:pPr>
          </w:p>
        </w:tc>
        <w:tc>
          <w:tcPr>
            <w:tcW w:w="605" w:type="dxa"/>
            <w:noWrap w:val="0"/>
            <w:vAlign w:val="center"/>
          </w:tcPr>
          <w:p>
            <w:pPr>
              <w:spacing w:line="440" w:lineRule="exact"/>
              <w:jc w:val="center"/>
              <w:rPr>
                <w:rFonts w:ascii="仿宋" w:hAnsi="仿宋" w:eastAsia="仿宋"/>
                <w:sz w:val="24"/>
                <w:szCs w:val="24"/>
              </w:rPr>
            </w:pPr>
          </w:p>
        </w:tc>
        <w:tc>
          <w:tcPr>
            <w:tcW w:w="678" w:type="dxa"/>
            <w:noWrap w:val="0"/>
            <w:vAlign w:val="center"/>
          </w:tcPr>
          <w:p>
            <w:pPr>
              <w:spacing w:line="440" w:lineRule="exact"/>
              <w:jc w:val="center"/>
              <w:rPr>
                <w:rFonts w:ascii="仿宋" w:hAnsi="仿宋" w:eastAsia="仿宋"/>
                <w:sz w:val="24"/>
                <w:szCs w:val="24"/>
              </w:rPr>
            </w:pPr>
          </w:p>
        </w:tc>
        <w:tc>
          <w:tcPr>
            <w:tcW w:w="820" w:type="dxa"/>
            <w:noWrap w:val="0"/>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noWrap w:val="0"/>
            <w:vAlign w:val="center"/>
          </w:tcPr>
          <w:p>
            <w:pPr>
              <w:spacing w:line="440" w:lineRule="exact"/>
              <w:jc w:val="center"/>
              <w:rPr>
                <w:rFonts w:ascii="仿宋" w:hAnsi="仿宋" w:eastAsia="仿宋"/>
                <w:sz w:val="24"/>
                <w:szCs w:val="24"/>
              </w:rPr>
            </w:pPr>
          </w:p>
        </w:tc>
        <w:tc>
          <w:tcPr>
            <w:tcW w:w="855" w:type="dxa"/>
            <w:noWrap w:val="0"/>
            <w:vAlign w:val="center"/>
          </w:tcPr>
          <w:p>
            <w:pPr>
              <w:spacing w:line="440" w:lineRule="exact"/>
              <w:jc w:val="center"/>
              <w:rPr>
                <w:rFonts w:ascii="仿宋" w:hAnsi="仿宋" w:eastAsia="仿宋"/>
                <w:sz w:val="24"/>
                <w:szCs w:val="24"/>
              </w:rPr>
            </w:pPr>
          </w:p>
        </w:tc>
        <w:tc>
          <w:tcPr>
            <w:tcW w:w="1159" w:type="dxa"/>
            <w:noWrap w:val="0"/>
            <w:vAlign w:val="center"/>
          </w:tcPr>
          <w:p>
            <w:pPr>
              <w:spacing w:line="440" w:lineRule="exact"/>
              <w:jc w:val="center"/>
              <w:rPr>
                <w:rFonts w:ascii="仿宋" w:hAnsi="仿宋" w:eastAsia="仿宋"/>
                <w:sz w:val="24"/>
                <w:szCs w:val="24"/>
              </w:rPr>
            </w:pPr>
          </w:p>
        </w:tc>
        <w:tc>
          <w:tcPr>
            <w:tcW w:w="1496" w:type="dxa"/>
            <w:noWrap w:val="0"/>
            <w:vAlign w:val="center"/>
          </w:tcPr>
          <w:p>
            <w:pPr>
              <w:spacing w:line="440" w:lineRule="exact"/>
              <w:jc w:val="center"/>
              <w:rPr>
                <w:rFonts w:ascii="仿宋" w:hAnsi="仿宋" w:eastAsia="仿宋"/>
                <w:sz w:val="24"/>
                <w:szCs w:val="24"/>
              </w:rPr>
            </w:pPr>
          </w:p>
        </w:tc>
        <w:tc>
          <w:tcPr>
            <w:tcW w:w="1498" w:type="dxa"/>
            <w:noWrap w:val="0"/>
            <w:vAlign w:val="center"/>
          </w:tcPr>
          <w:p>
            <w:pPr>
              <w:spacing w:line="440" w:lineRule="exact"/>
              <w:jc w:val="center"/>
              <w:rPr>
                <w:rFonts w:ascii="仿宋" w:hAnsi="仿宋" w:eastAsia="仿宋"/>
                <w:sz w:val="24"/>
                <w:szCs w:val="24"/>
              </w:rPr>
            </w:pPr>
          </w:p>
        </w:tc>
        <w:tc>
          <w:tcPr>
            <w:tcW w:w="1888" w:type="dxa"/>
            <w:noWrap w:val="0"/>
            <w:vAlign w:val="center"/>
          </w:tcPr>
          <w:p>
            <w:pPr>
              <w:spacing w:line="440" w:lineRule="exact"/>
              <w:jc w:val="center"/>
              <w:rPr>
                <w:rFonts w:ascii="仿宋" w:hAnsi="仿宋" w:eastAsia="仿宋"/>
                <w:sz w:val="24"/>
                <w:szCs w:val="24"/>
              </w:rPr>
            </w:pPr>
          </w:p>
        </w:tc>
        <w:tc>
          <w:tcPr>
            <w:tcW w:w="605" w:type="dxa"/>
            <w:noWrap w:val="0"/>
            <w:vAlign w:val="center"/>
          </w:tcPr>
          <w:p>
            <w:pPr>
              <w:spacing w:line="440" w:lineRule="exact"/>
              <w:jc w:val="center"/>
              <w:rPr>
                <w:rFonts w:ascii="仿宋" w:hAnsi="仿宋" w:eastAsia="仿宋"/>
                <w:sz w:val="24"/>
                <w:szCs w:val="24"/>
              </w:rPr>
            </w:pPr>
          </w:p>
        </w:tc>
        <w:tc>
          <w:tcPr>
            <w:tcW w:w="678" w:type="dxa"/>
            <w:noWrap w:val="0"/>
            <w:vAlign w:val="center"/>
          </w:tcPr>
          <w:p>
            <w:pPr>
              <w:spacing w:line="440" w:lineRule="exact"/>
              <w:jc w:val="center"/>
              <w:rPr>
                <w:rFonts w:ascii="仿宋" w:hAnsi="仿宋" w:eastAsia="仿宋"/>
                <w:sz w:val="24"/>
                <w:szCs w:val="24"/>
              </w:rPr>
            </w:pPr>
          </w:p>
        </w:tc>
        <w:tc>
          <w:tcPr>
            <w:tcW w:w="820" w:type="dxa"/>
            <w:noWrap w:val="0"/>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noWrap w:val="0"/>
            <w:vAlign w:val="center"/>
          </w:tcPr>
          <w:p>
            <w:pPr>
              <w:spacing w:line="440" w:lineRule="exact"/>
              <w:rPr>
                <w:rFonts w:ascii="仿宋" w:hAnsi="仿宋" w:eastAsia="仿宋"/>
                <w:sz w:val="24"/>
                <w:szCs w:val="24"/>
              </w:rPr>
            </w:pPr>
            <w:r>
              <w:rPr>
                <w:rFonts w:hint="eastAsia" w:ascii="仿宋" w:hAnsi="仿宋" w:eastAsia="仿宋"/>
                <w:sz w:val="24"/>
                <w:szCs w:val="24"/>
              </w:rPr>
              <w:t>合计金额</w:t>
            </w:r>
          </w:p>
        </w:tc>
        <w:tc>
          <w:tcPr>
            <w:tcW w:w="3991" w:type="dxa"/>
            <w:gridSpan w:val="4"/>
            <w:noWrap w:val="0"/>
            <w:vAlign w:val="center"/>
          </w:tcPr>
          <w:p>
            <w:pPr>
              <w:spacing w:line="440" w:lineRule="exact"/>
              <w:rPr>
                <w:rFonts w:ascii="仿宋" w:hAnsi="仿宋" w:eastAsia="仿宋"/>
                <w:sz w:val="24"/>
                <w:szCs w:val="24"/>
              </w:rPr>
            </w:pPr>
          </w:p>
        </w:tc>
      </w:tr>
    </w:tbl>
    <w:p>
      <w:pPr>
        <w:tabs>
          <w:tab w:val="left" w:pos="13000"/>
        </w:tabs>
        <w:spacing w:line="440" w:lineRule="exact"/>
        <w:rPr>
          <w:rFonts w:ascii="仿宋" w:hAnsi="仿宋" w:eastAsia="仿宋"/>
          <w:sz w:val="24"/>
          <w:szCs w:val="24"/>
        </w:rPr>
      </w:pPr>
      <w:r>
        <w:rPr>
          <w:rFonts w:hint="eastAsia" w:ascii="仿宋" w:hAnsi="仿宋" w:eastAsia="仿宋"/>
          <w:sz w:val="24"/>
          <w:szCs w:val="24"/>
        </w:rPr>
        <w:t>注：</w:t>
      </w:r>
    </w:p>
    <w:p>
      <w:pPr>
        <w:tabs>
          <w:tab w:val="left" w:pos="13000"/>
        </w:tabs>
        <w:spacing w:line="440" w:lineRule="exact"/>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、空调机、照明产品（包括双端荧光灯、自镇流荧光灯、单端荧光灯、管形荧光灯镇流器）、电视机、电热水器、计算机、打印机、显示器、便器、水嘴等九类产品为政府强制采购节能产品。</w:t>
      </w:r>
    </w:p>
    <w:p>
      <w:pPr>
        <w:spacing w:line="440" w:lineRule="exact"/>
        <w:rPr>
          <w:rFonts w:ascii="仿宋" w:hAnsi="仿宋" w:eastAsia="仿宋"/>
          <w:b/>
          <w:sz w:val="24"/>
          <w:szCs w:val="24"/>
        </w:rPr>
      </w:pPr>
      <w:r>
        <w:rPr>
          <w:rFonts w:ascii="仿宋" w:hAnsi="仿宋" w:eastAsia="仿宋"/>
          <w:b/>
          <w:sz w:val="24"/>
          <w:szCs w:val="24"/>
        </w:rPr>
        <w:t>2</w:t>
      </w:r>
      <w:r>
        <w:rPr>
          <w:rFonts w:hint="eastAsia" w:ascii="仿宋" w:hAnsi="仿宋" w:eastAsia="仿宋"/>
          <w:b/>
          <w:sz w:val="24"/>
          <w:szCs w:val="24"/>
        </w:rPr>
        <w:t>、若无货物属于优先采购节能、环境标志产品的，则不填写此表。</w:t>
      </w:r>
    </w:p>
    <w:p>
      <w:pPr>
        <w:adjustRightInd w:val="0"/>
        <w:snapToGrid w:val="0"/>
        <w:spacing w:line="440" w:lineRule="exact"/>
        <w:rPr>
          <w:rFonts w:ascii="仿宋" w:hAnsi="仿宋" w:eastAsia="仿宋"/>
          <w:sz w:val="24"/>
          <w:szCs w:val="24"/>
        </w:rPr>
      </w:pPr>
    </w:p>
    <w:p>
      <w:pPr>
        <w:adjustRightInd w:val="0"/>
        <w:snapToGrid w:val="0"/>
        <w:spacing w:line="440" w:lineRule="exact"/>
        <w:rPr>
          <w:rFonts w:ascii="仿宋" w:hAnsi="仿宋" w:eastAsia="仿宋"/>
          <w:sz w:val="24"/>
          <w:szCs w:val="24"/>
        </w:rPr>
      </w:pPr>
      <w:r>
        <w:rPr>
          <w:rFonts w:hint="eastAsia" w:ascii="仿宋" w:hAnsi="仿宋" w:eastAsia="仿宋"/>
          <w:sz w:val="24"/>
          <w:szCs w:val="24"/>
        </w:rPr>
        <w:t>供应商（盖单位章）：</w:t>
      </w:r>
    </w:p>
    <w:p>
      <w:pPr>
        <w:adjustRightInd w:val="0"/>
        <w:snapToGrid w:val="0"/>
        <w:spacing w:line="440" w:lineRule="exact"/>
        <w:rPr>
          <w:rFonts w:ascii="仿宋" w:hAnsi="仿宋" w:eastAsia="仿宋"/>
          <w:sz w:val="24"/>
          <w:szCs w:val="24"/>
        </w:rPr>
      </w:pPr>
      <w:r>
        <w:rPr>
          <w:rFonts w:hint="eastAsia" w:ascii="仿宋" w:hAnsi="仿宋" w:eastAsia="仿宋"/>
          <w:sz w:val="24"/>
          <w:szCs w:val="24"/>
        </w:rPr>
        <w:t>法定代表人或其委托代理人签字：</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hint="eastAsia" w:ascii="仿宋" w:hAnsi="仿宋" w:eastAsia="仿宋"/>
          <w:sz w:val="24"/>
          <w:szCs w:val="24"/>
        </w:rPr>
        <w:t>日期：</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p>
    <w:p>
      <w:pPr>
        <w:adjustRightInd w:val="0"/>
        <w:snapToGrid w:val="0"/>
        <w:spacing w:line="440" w:lineRule="exact"/>
        <w:ind w:right="24"/>
        <w:rPr>
          <w:rFonts w:ascii="仿宋" w:hAnsi="仿宋" w:eastAsia="仿宋"/>
          <w:sz w:val="24"/>
          <w:szCs w:val="24"/>
        </w:rPr>
      </w:pPr>
    </w:p>
    <w:p>
      <w:pPr>
        <w:adjustRightInd w:val="0"/>
        <w:snapToGrid w:val="0"/>
        <w:spacing w:line="440" w:lineRule="exact"/>
        <w:ind w:right="24"/>
        <w:rPr>
          <w:rFonts w:hint="eastAsia" w:ascii="仿宋" w:hAnsi="仿宋" w:eastAsia="仿宋"/>
          <w:b/>
          <w:bCs/>
          <w:sz w:val="24"/>
          <w:szCs w:val="24"/>
        </w:rPr>
      </w:pPr>
    </w:p>
    <w:p>
      <w:pPr>
        <w:adjustRightInd w:val="0"/>
        <w:snapToGrid w:val="0"/>
        <w:spacing w:line="440" w:lineRule="exact"/>
        <w:ind w:right="24"/>
        <w:rPr>
          <w:rFonts w:hint="eastAsia" w:ascii="仿宋" w:hAnsi="仿宋" w:eastAsia="仿宋"/>
          <w:b/>
          <w:bCs/>
          <w:sz w:val="24"/>
          <w:szCs w:val="24"/>
        </w:rPr>
      </w:pPr>
    </w:p>
    <w:p>
      <w:pPr>
        <w:adjustRightInd w:val="0"/>
        <w:snapToGrid w:val="0"/>
        <w:spacing w:line="440" w:lineRule="exact"/>
        <w:ind w:right="24"/>
        <w:rPr>
          <w:rFonts w:hint="eastAsia" w:ascii="仿宋" w:hAnsi="仿宋" w:eastAsia="仿宋"/>
          <w:b/>
          <w:bCs/>
          <w:sz w:val="24"/>
          <w:szCs w:val="24"/>
        </w:rPr>
      </w:pPr>
    </w:p>
    <w:p>
      <w:pPr>
        <w:adjustRightInd w:val="0"/>
        <w:snapToGrid w:val="0"/>
        <w:spacing w:line="440" w:lineRule="exact"/>
        <w:ind w:right="24"/>
        <w:rPr>
          <w:rFonts w:ascii="仿宋" w:hAnsi="仿宋" w:eastAsia="仿宋"/>
          <w:sz w:val="24"/>
          <w:szCs w:val="24"/>
        </w:rPr>
      </w:pPr>
      <w:r>
        <w:rPr>
          <w:rFonts w:hint="eastAsia" w:ascii="仿宋" w:hAnsi="仿宋" w:eastAsia="仿宋"/>
          <w:b/>
          <w:bCs/>
          <w:sz w:val="24"/>
          <w:szCs w:val="24"/>
        </w:rPr>
        <w:t>附件十二</w:t>
      </w:r>
      <w:r>
        <w:rPr>
          <w:rFonts w:ascii="仿宋" w:hAnsi="仿宋" w:eastAsia="仿宋"/>
          <w:b/>
          <w:bCs/>
          <w:sz w:val="24"/>
          <w:szCs w:val="24"/>
        </w:rPr>
        <w:t>-1</w:t>
      </w:r>
    </w:p>
    <w:p>
      <w:pPr>
        <w:adjustRightInd w:val="0"/>
        <w:snapToGrid w:val="0"/>
        <w:spacing w:line="440" w:lineRule="exact"/>
        <w:ind w:right="24"/>
        <w:jc w:val="center"/>
        <w:rPr>
          <w:rFonts w:ascii="仿宋" w:hAnsi="仿宋" w:eastAsia="仿宋"/>
          <w:b/>
          <w:bCs/>
          <w:sz w:val="32"/>
          <w:szCs w:val="32"/>
        </w:rPr>
      </w:pPr>
      <w:r>
        <w:rPr>
          <w:rFonts w:hint="eastAsia" w:ascii="仿宋" w:hAnsi="仿宋" w:eastAsia="仿宋"/>
          <w:b/>
          <w:sz w:val="32"/>
          <w:szCs w:val="32"/>
        </w:rPr>
        <w:t>节能、环境标志产品证明材料</w:t>
      </w:r>
    </w:p>
    <w:p>
      <w:pPr>
        <w:adjustRightInd w:val="0"/>
        <w:snapToGrid w:val="0"/>
        <w:spacing w:line="440" w:lineRule="exact"/>
        <w:ind w:right="24"/>
        <w:rPr>
          <w:rFonts w:ascii="仿宋" w:hAnsi="仿宋" w:eastAsia="仿宋"/>
          <w:bCs/>
          <w:sz w:val="24"/>
          <w:szCs w:val="24"/>
        </w:rPr>
      </w:pPr>
    </w:p>
    <w:p>
      <w:pPr>
        <w:spacing w:line="440" w:lineRule="exact"/>
        <w:ind w:firstLine="42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节能产品：应在</w:t>
      </w:r>
    </w:p>
    <w:p>
      <w:pPr>
        <w:spacing w:line="440" w:lineRule="exact"/>
        <w:ind w:firstLine="420"/>
        <w:rPr>
          <w:rFonts w:ascii="仿宋" w:hAnsi="仿宋" w:eastAsia="仿宋"/>
          <w:sz w:val="24"/>
          <w:szCs w:val="24"/>
        </w:rPr>
      </w:pPr>
      <w:r>
        <w:rPr>
          <w:rFonts w:hint="eastAsia" w:ascii="仿宋" w:hAnsi="仿宋" w:eastAsia="仿宋"/>
          <w:sz w:val="24"/>
          <w:szCs w:val="24"/>
        </w:rPr>
        <w:t>中国政府采购网（</w:t>
      </w:r>
      <w:r>
        <w:rPr>
          <w:rFonts w:ascii="仿宋" w:hAnsi="仿宋" w:eastAsia="仿宋"/>
          <w:sz w:val="24"/>
          <w:szCs w:val="24"/>
        </w:rPr>
        <w:t xml:space="preserve"> ht tp://www.ccgp.gov.cn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国家发展改革委网站（</w:t>
      </w:r>
      <w:r>
        <w:rPr>
          <w:rFonts w:ascii="仿宋" w:hAnsi="仿宋" w:eastAsia="仿宋"/>
          <w:sz w:val="24"/>
          <w:szCs w:val="24"/>
        </w:rPr>
        <w:t xml:space="preserve"> http://hzs.ndrc.gov.cn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中国质量认证心网站（</w:t>
      </w:r>
      <w:r>
        <w:rPr>
          <w:rFonts w:ascii="仿宋" w:hAnsi="仿宋" w:eastAsia="仿宋"/>
          <w:sz w:val="24"/>
          <w:szCs w:val="24"/>
        </w:rPr>
        <w:t xml:space="preserve"> http://www.cqc.com.cn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环境标志产品：应在</w:t>
      </w:r>
    </w:p>
    <w:p>
      <w:pPr>
        <w:spacing w:line="440" w:lineRule="exact"/>
        <w:ind w:firstLine="420"/>
        <w:rPr>
          <w:rFonts w:ascii="仿宋" w:hAnsi="仿宋" w:eastAsia="仿宋"/>
          <w:sz w:val="24"/>
          <w:szCs w:val="24"/>
        </w:rPr>
      </w:pPr>
      <w:r>
        <w:rPr>
          <w:rFonts w:hint="eastAsia" w:ascii="仿宋" w:hAnsi="仿宋" w:eastAsia="仿宋"/>
          <w:sz w:val="24"/>
          <w:szCs w:val="24"/>
        </w:rPr>
        <w:t>中国政府采购网（</w:t>
      </w:r>
      <w:r>
        <w:rPr>
          <w:rFonts w:ascii="仿宋" w:hAnsi="仿宋" w:eastAsia="仿宋"/>
          <w:sz w:val="24"/>
          <w:szCs w:val="24"/>
        </w:rPr>
        <w:t xml:space="preserve"> http://www.ccgp.gov.cn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国家环境保护部网（</w:t>
      </w:r>
      <w:r>
        <w:rPr>
          <w:rFonts w:ascii="仿宋" w:hAnsi="仿宋" w:eastAsia="仿宋"/>
          <w:sz w:val="24"/>
          <w:szCs w:val="24"/>
        </w:rPr>
        <w:t xml:space="preserve"> http://www.sepa.gov.cn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中国绿色采购网（</w:t>
      </w:r>
      <w:r>
        <w:rPr>
          <w:rFonts w:ascii="仿宋" w:hAnsi="仿宋" w:eastAsia="仿宋"/>
          <w:sz w:val="24"/>
          <w:szCs w:val="24"/>
        </w:rPr>
        <w:t xml:space="preserve"> http://www.cgpn.cn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属优先采购节能、环境标志产品须从以上权威媒体网站上下载的网页公告、目录清单、证书等，并注出所在位置。</w:t>
      </w:r>
    </w:p>
    <w:p>
      <w:pPr>
        <w:spacing w:line="440" w:lineRule="exact"/>
        <w:ind w:firstLine="424" w:firstLineChars="177"/>
        <w:rPr>
          <w:rFonts w:ascii="仿宋" w:hAnsi="仿宋" w:eastAsia="仿宋" w:cs="宋体"/>
          <w:b/>
          <w:kern w:val="0"/>
          <w:sz w:val="24"/>
          <w:szCs w:val="24"/>
        </w:rPr>
      </w:pPr>
      <w:r>
        <w:rPr>
          <w:rFonts w:ascii="仿宋" w:hAnsi="仿宋" w:eastAsia="仿宋"/>
          <w:sz w:val="24"/>
          <w:szCs w:val="24"/>
        </w:rPr>
        <w:t>4.</w:t>
      </w:r>
      <w:r>
        <w:rPr>
          <w:rFonts w:hint="eastAsia" w:ascii="仿宋" w:hAnsi="仿宋" w:eastAsia="仿宋"/>
          <w:sz w:val="24"/>
          <w:szCs w:val="24"/>
        </w:rPr>
        <w:t>证明材料加盖供应商公章。</w:t>
      </w:r>
    </w:p>
    <w:p>
      <w:pPr>
        <w:spacing w:line="360" w:lineRule="auto"/>
        <w:rPr>
          <w:rFonts w:ascii="仿宋" w:hAnsi="仿宋" w:eastAsia="仿宋" w:cs="宋体"/>
          <w:b/>
          <w:kern w:val="0"/>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pStyle w:val="4"/>
        <w:rPr>
          <w:rFonts w:hint="eastAsia"/>
        </w:rPr>
      </w:pPr>
    </w:p>
    <w:p>
      <w:pPr>
        <w:spacing w:line="360" w:lineRule="auto"/>
        <w:jc w:val="both"/>
        <w:rPr>
          <w:rFonts w:hint="eastAsia" w:ascii="仿宋" w:hAnsi="仿宋" w:eastAsia="仿宋"/>
          <w:b/>
          <w:sz w:val="32"/>
          <w:szCs w:val="32"/>
        </w:rPr>
      </w:pPr>
    </w:p>
    <w:p>
      <w:pPr>
        <w:spacing w:line="360" w:lineRule="auto"/>
        <w:jc w:val="center"/>
        <w:rPr>
          <w:rFonts w:ascii="仿宋" w:hAnsi="仿宋" w:eastAsia="仿宋" w:cs="宋体"/>
          <w:b/>
          <w:kern w:val="0"/>
          <w:sz w:val="32"/>
          <w:szCs w:val="32"/>
        </w:rPr>
      </w:pPr>
      <w:r>
        <w:rPr>
          <w:rFonts w:hint="eastAsia" w:ascii="仿宋" w:hAnsi="仿宋" w:eastAsia="仿宋"/>
          <w:b/>
          <w:sz w:val="32"/>
          <w:szCs w:val="32"/>
        </w:rPr>
        <w:t>（附件十三）</w:t>
      </w:r>
      <w:r>
        <w:rPr>
          <w:rFonts w:hint="eastAsia" w:ascii="仿宋" w:hAnsi="仿宋" w:eastAsia="仿宋" w:cs="宋体"/>
          <w:b/>
          <w:kern w:val="0"/>
          <w:sz w:val="32"/>
          <w:szCs w:val="32"/>
        </w:rPr>
        <w:t>投标人标人企业类型声明函</w:t>
      </w:r>
    </w:p>
    <w:p>
      <w:pPr>
        <w:spacing w:line="360" w:lineRule="auto"/>
        <w:jc w:val="center"/>
        <w:rPr>
          <w:rFonts w:ascii="仿宋" w:hAnsi="仿宋" w:eastAsia="仿宋"/>
          <w:kern w:val="0"/>
          <w:sz w:val="24"/>
        </w:rPr>
      </w:pPr>
      <w:r>
        <w:rPr>
          <w:rFonts w:hint="eastAsia" w:ascii="仿宋" w:hAnsi="仿宋" w:eastAsia="仿宋" w:cs="宋体"/>
          <w:b/>
          <w:kern w:val="0"/>
          <w:sz w:val="32"/>
          <w:szCs w:val="32"/>
        </w:rPr>
        <w:t>（附件十</w:t>
      </w:r>
      <w:r>
        <w:rPr>
          <w:rFonts w:hint="eastAsia" w:ascii="仿宋" w:hAnsi="仿宋" w:eastAsia="仿宋"/>
          <w:b/>
          <w:sz w:val="32"/>
          <w:szCs w:val="32"/>
        </w:rPr>
        <w:t>三</w:t>
      </w:r>
      <w:r>
        <w:rPr>
          <w:rFonts w:ascii="仿宋" w:hAnsi="仿宋" w:eastAsia="仿宋" w:cs="宋体"/>
          <w:b/>
          <w:kern w:val="0"/>
          <w:sz w:val="32"/>
          <w:szCs w:val="32"/>
        </w:rPr>
        <w:t>-1</w:t>
      </w:r>
      <w:r>
        <w:rPr>
          <w:rFonts w:hint="eastAsia" w:ascii="仿宋" w:hAnsi="仿宋" w:eastAsia="仿宋" w:cs="宋体"/>
          <w:b/>
          <w:kern w:val="0"/>
          <w:sz w:val="32"/>
          <w:szCs w:val="32"/>
        </w:rPr>
        <w:t>）</w:t>
      </w:r>
      <w:r>
        <w:rPr>
          <w:rFonts w:ascii="仿宋" w:hAnsi="仿宋" w:eastAsia="仿宋" w:cs="宋体"/>
          <w:b/>
          <w:kern w:val="0"/>
          <w:sz w:val="32"/>
          <w:szCs w:val="32"/>
        </w:rPr>
        <w:tab/>
      </w:r>
      <w:r>
        <w:rPr>
          <w:rFonts w:hint="eastAsia" w:ascii="仿宋" w:hAnsi="仿宋" w:eastAsia="仿宋" w:cs="宋体"/>
          <w:b/>
          <w:kern w:val="0"/>
          <w:sz w:val="32"/>
          <w:szCs w:val="32"/>
        </w:rPr>
        <w:t>中小微企业声明函</w:t>
      </w:r>
    </w:p>
    <w:p>
      <w:pPr>
        <w:spacing w:line="360" w:lineRule="auto"/>
        <w:ind w:firstLine="562" w:firstLineChars="200"/>
        <w:jc w:val="center"/>
        <w:rPr>
          <w:rFonts w:hint="eastAsia" w:ascii="仿宋" w:hAnsi="仿宋" w:eastAsia="仿宋" w:cs="仿宋"/>
          <w:b/>
          <w:bCs/>
          <w:color w:val="000000"/>
          <w:kern w:val="0"/>
          <w:sz w:val="28"/>
          <w:szCs w:val="28"/>
          <w:highlight w:val="none"/>
          <w:lang w:val="zh-CN"/>
        </w:rPr>
      </w:pPr>
      <w:r>
        <w:rPr>
          <w:rFonts w:hint="eastAsia" w:ascii="仿宋" w:hAnsi="仿宋" w:eastAsia="仿宋" w:cs="仿宋"/>
          <w:b/>
          <w:bCs/>
          <w:color w:val="000000"/>
          <w:kern w:val="0"/>
          <w:sz w:val="28"/>
          <w:szCs w:val="28"/>
          <w:highlight w:val="none"/>
          <w:lang w:val="zh-CN"/>
        </w:rPr>
        <w:t>（</w:t>
      </w:r>
      <w:r>
        <w:rPr>
          <w:rFonts w:hint="eastAsia" w:ascii="仿宋" w:hAnsi="仿宋" w:eastAsia="仿宋" w:cs="仿宋"/>
          <w:b/>
          <w:bCs/>
          <w:color w:val="000000"/>
          <w:kern w:val="0"/>
          <w:sz w:val="28"/>
          <w:szCs w:val="28"/>
          <w:highlight w:val="none"/>
          <w:lang w:val="en-US" w:eastAsia="zh-CN"/>
        </w:rPr>
        <w:t>实质性条款必须提供</w:t>
      </w:r>
      <w:r>
        <w:rPr>
          <w:rFonts w:hint="eastAsia" w:ascii="仿宋" w:hAnsi="仿宋" w:eastAsia="仿宋" w:cs="仿宋"/>
          <w:b/>
          <w:bCs/>
          <w:color w:val="000000"/>
          <w:kern w:val="0"/>
          <w:sz w:val="28"/>
          <w:szCs w:val="28"/>
          <w:highlight w:val="none"/>
          <w:lang w:val="zh-CN"/>
        </w:rPr>
        <w:t>）</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本公司郑重声明，根据《政府采购促进中小企业发展暂行办法》（财库</w:t>
      </w:r>
      <w:r>
        <w:rPr>
          <w:rFonts w:ascii="仿宋" w:hAnsi="仿宋" w:eastAsia="仿宋"/>
          <w:kern w:val="0"/>
          <w:sz w:val="24"/>
        </w:rPr>
        <w:t>[2011]181</w:t>
      </w:r>
      <w:r>
        <w:rPr>
          <w:rFonts w:hint="eastAsia" w:ascii="宋体" w:hAnsi="宋体" w:cs="宋体"/>
          <w:kern w:val="0"/>
          <w:sz w:val="24"/>
        </w:rPr>
        <w:t> </w:t>
      </w:r>
      <w:r>
        <w:rPr>
          <w:rFonts w:hint="eastAsia" w:ascii="仿宋" w:hAnsi="仿宋" w:eastAsia="仿宋"/>
          <w:kern w:val="0"/>
          <w:sz w:val="24"/>
        </w:rPr>
        <w:t>号）的规定，本公司为</w:t>
      </w:r>
      <w:r>
        <w:rPr>
          <w:rFonts w:ascii="仿宋" w:hAnsi="仿宋" w:eastAsia="仿宋"/>
          <w:kern w:val="0"/>
          <w:sz w:val="24"/>
        </w:rPr>
        <w:t>______</w:t>
      </w:r>
      <w:r>
        <w:rPr>
          <w:rFonts w:hint="eastAsia" w:ascii="仿宋" w:hAnsi="仿宋" w:eastAsia="仿宋"/>
          <w:kern w:val="0"/>
          <w:sz w:val="24"/>
        </w:rPr>
        <w:t>（请填写：大型、中型、小型、微型）企业。即，本公司同时满足以下条件：</w:t>
      </w:r>
    </w:p>
    <w:p>
      <w:pPr>
        <w:spacing w:line="360" w:lineRule="auto"/>
        <w:ind w:firstLine="480" w:firstLineChars="200"/>
        <w:rPr>
          <w:rFonts w:hint="eastAsia" w:ascii="仿宋" w:hAnsi="仿宋" w:eastAsia="仿宋"/>
          <w:kern w:val="0"/>
          <w:sz w:val="24"/>
          <w:lang w:eastAsia="zh-CN"/>
        </w:rPr>
      </w:pPr>
      <w:r>
        <w:rPr>
          <w:rFonts w:ascii="仿宋" w:hAnsi="仿宋" w:eastAsia="仿宋"/>
          <w:kern w:val="0"/>
          <w:sz w:val="24"/>
        </w:rPr>
        <w:t>1.</w:t>
      </w:r>
      <w:r>
        <w:rPr>
          <w:rFonts w:hint="eastAsia" w:ascii="仿宋" w:hAnsi="仿宋" w:eastAsia="仿宋"/>
          <w:kern w:val="0"/>
          <w:sz w:val="24"/>
        </w:rPr>
        <w:t>根据《工业和信息化部、国家统计局、国家发展和改革委员会、财政部关于印发</w:t>
      </w:r>
    </w:p>
    <w:p>
      <w:pPr>
        <w:spacing w:line="360" w:lineRule="auto"/>
        <w:ind w:firstLine="480" w:firstLineChars="200"/>
        <w:rPr>
          <w:rFonts w:hint="eastAsia" w:ascii="仿宋" w:hAnsi="仿宋" w:eastAsia="仿宋"/>
          <w:kern w:val="0"/>
          <w:sz w:val="24"/>
          <w:lang w:eastAsia="zh-CN"/>
        </w:rPr>
      </w:pPr>
      <w:r>
        <w:rPr>
          <w:rFonts w:hint="eastAsia" w:ascii="仿宋" w:hAnsi="仿宋" w:eastAsia="仿宋"/>
          <w:kern w:val="0"/>
          <w:sz w:val="24"/>
        </w:rPr>
        <w:t>中小企业划型标准规定的通知》（工信部联企业</w:t>
      </w:r>
      <w:r>
        <w:rPr>
          <w:rFonts w:ascii="仿宋" w:hAnsi="仿宋" w:eastAsia="仿宋"/>
          <w:kern w:val="0"/>
          <w:sz w:val="24"/>
        </w:rPr>
        <w:t>[2011]300</w:t>
      </w:r>
      <w:r>
        <w:rPr>
          <w:rFonts w:hint="eastAsia" w:ascii="宋体" w:hAnsi="宋体" w:cs="宋体"/>
          <w:kern w:val="0"/>
          <w:sz w:val="24"/>
        </w:rPr>
        <w:t> </w:t>
      </w:r>
      <w:r>
        <w:rPr>
          <w:rFonts w:hint="eastAsia" w:ascii="仿宋" w:hAnsi="仿宋" w:eastAsia="仿宋"/>
          <w:kern w:val="0"/>
          <w:sz w:val="24"/>
        </w:rPr>
        <w:t>号）规定的划分标准，本公司</w:t>
      </w:r>
    </w:p>
    <w:p>
      <w:pPr>
        <w:spacing w:line="360" w:lineRule="auto"/>
        <w:ind w:firstLine="480" w:firstLineChars="200"/>
        <w:rPr>
          <w:rFonts w:ascii="仿宋" w:hAnsi="仿宋" w:eastAsia="仿宋"/>
          <w:kern w:val="0"/>
          <w:sz w:val="24"/>
        </w:rPr>
      </w:pPr>
      <w:r>
        <w:rPr>
          <w:rFonts w:hint="eastAsia" w:ascii="仿宋" w:hAnsi="仿宋" w:eastAsia="仿宋"/>
          <w:kern w:val="0"/>
          <w:sz w:val="24"/>
        </w:rPr>
        <w:t>为</w:t>
      </w:r>
      <w:r>
        <w:rPr>
          <w:rFonts w:ascii="仿宋" w:hAnsi="仿宋" w:eastAsia="仿宋"/>
          <w:kern w:val="0"/>
          <w:sz w:val="24"/>
        </w:rPr>
        <w:t>______</w:t>
      </w:r>
      <w:r>
        <w:rPr>
          <w:rFonts w:hint="eastAsia" w:ascii="仿宋" w:hAnsi="仿宋" w:eastAsia="仿宋"/>
          <w:kern w:val="0"/>
          <w:sz w:val="24"/>
        </w:rPr>
        <w:t>（请填写：大型、中型、小型、微型）企业。</w:t>
      </w:r>
    </w:p>
    <w:p>
      <w:pPr>
        <w:spacing w:line="360" w:lineRule="auto"/>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项目采购活动（按投标形式选择填写）：</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）□本公司为直接投标人提供本企业制造的货物，由本企业承担工程、提供服务。</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）□本公司为代理商，提供其他</w:t>
      </w:r>
      <w:r>
        <w:rPr>
          <w:rFonts w:ascii="仿宋" w:hAnsi="仿宋" w:eastAsia="仿宋"/>
          <w:kern w:val="0"/>
          <w:sz w:val="24"/>
        </w:rPr>
        <w:t>______</w:t>
      </w:r>
      <w:r>
        <w:rPr>
          <w:rFonts w:hint="eastAsia" w:ascii="仿宋" w:hAnsi="仿宋" w:eastAsia="仿宋"/>
          <w:kern w:val="0"/>
          <w:sz w:val="24"/>
        </w:rPr>
        <w:t>（请填写：中型、小型、微型）企业制造的货物。本条所称货物不包括使用大型企业注册商标的货物。（后附制造商投标人企业类型声明函）</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320" w:firstLineChars="1800"/>
        <w:rPr>
          <w:rFonts w:ascii="仿宋" w:hAnsi="仿宋" w:eastAsia="仿宋"/>
          <w:kern w:val="0"/>
          <w:sz w:val="24"/>
        </w:rPr>
      </w:pPr>
    </w:p>
    <w:p>
      <w:pPr>
        <w:spacing w:line="360" w:lineRule="auto"/>
        <w:ind w:firstLine="4320" w:firstLineChars="1800"/>
        <w:rPr>
          <w:rFonts w:ascii="仿宋" w:hAnsi="仿宋" w:eastAsia="仿宋"/>
          <w:kern w:val="0"/>
          <w:sz w:val="24"/>
        </w:rPr>
      </w:pPr>
      <w:r>
        <w:rPr>
          <w:rFonts w:hint="eastAsia" w:ascii="仿宋" w:hAnsi="仿宋" w:eastAsia="仿宋"/>
          <w:kern w:val="0"/>
          <w:sz w:val="24"/>
        </w:rPr>
        <w:t>企业名称（盖公章）：</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日期：</w:t>
      </w:r>
    </w:p>
    <w:p>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注：小型、微型企业资格证明文件</w:t>
      </w:r>
    </w:p>
    <w:p>
      <w:pPr>
        <w:spacing w:line="440" w:lineRule="exact"/>
        <w:ind w:firstLine="567"/>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供应商工商行政注册地管理部门出具的小微企业证明材料；</w:t>
      </w:r>
    </w:p>
    <w:p>
      <w:pPr>
        <w:spacing w:line="440" w:lineRule="exact"/>
        <w:ind w:firstLine="567"/>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所代理产品生产厂家的属地主管部门出具的小微企业证明材料；</w:t>
      </w:r>
    </w:p>
    <w:p>
      <w:pPr>
        <w:tabs>
          <w:tab w:val="left" w:pos="2880"/>
        </w:tabs>
        <w:spacing w:line="460" w:lineRule="atLeast"/>
        <w:ind w:firstLine="566" w:firstLineChars="236"/>
        <w:jc w:val="left"/>
        <w:rPr>
          <w:rFonts w:ascii="仿宋" w:hAnsi="仿宋" w:eastAsia="仿宋" w:cs="宋体"/>
          <w:b/>
          <w:kern w:val="0"/>
          <w:sz w:val="24"/>
          <w:szCs w:val="24"/>
        </w:rPr>
      </w:pPr>
      <w:r>
        <w:rPr>
          <w:rFonts w:ascii="仿宋" w:hAnsi="仿宋" w:eastAsia="仿宋"/>
          <w:sz w:val="24"/>
          <w:szCs w:val="24"/>
        </w:rPr>
        <w:t>3.</w:t>
      </w:r>
      <w:r>
        <w:rPr>
          <w:rFonts w:hint="eastAsia" w:ascii="仿宋" w:hAnsi="仿宋" w:eastAsia="仿宋"/>
          <w:sz w:val="24"/>
          <w:szCs w:val="24"/>
        </w:rPr>
        <w:t>证明材料加盖供应商公章。</w:t>
      </w:r>
    </w:p>
    <w:p>
      <w:pPr>
        <w:spacing w:line="360" w:lineRule="auto"/>
        <w:rPr>
          <w:rFonts w:ascii="仿宋" w:hAnsi="仿宋" w:eastAsia="仿宋"/>
          <w:kern w:val="0"/>
          <w:sz w:val="24"/>
        </w:rPr>
      </w:pPr>
      <w:r>
        <w:rPr>
          <w:rFonts w:hint="eastAsia" w:ascii="仿宋" w:hAnsi="仿宋" w:eastAsia="仿宋"/>
          <w:kern w:val="0"/>
          <w:sz w:val="24"/>
        </w:rPr>
        <w:t>（若投标文件中无上述证明文件，则在评审时不考虑对该小、微企业的相关优惠。）</w:t>
      </w:r>
      <w:r>
        <w:rPr>
          <w:rFonts w:ascii="仿宋" w:hAnsi="仿宋" w:eastAsia="仿宋"/>
          <w:kern w:val="0"/>
          <w:sz w:val="24"/>
        </w:rPr>
        <w:t xml:space="preserve"> </w:t>
      </w: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（附件十三-1.1）中小企业生产或销售的产品优惠明细表</w:t>
      </w:r>
    </w:p>
    <w:p>
      <w:pPr>
        <w:rPr>
          <w:rFonts w:ascii="仿宋" w:hAnsi="仿宋" w:eastAsia="仿宋"/>
          <w:b/>
          <w:bCs/>
          <w:sz w:val="24"/>
        </w:rPr>
      </w:pPr>
    </w:p>
    <w:p>
      <w:pPr>
        <w:jc w:val="center"/>
        <w:rPr>
          <w:rFonts w:ascii="仿宋" w:hAnsi="仿宋" w:eastAsia="仿宋"/>
          <w:bCs/>
          <w:sz w:val="24"/>
          <w:szCs w:val="24"/>
        </w:rPr>
      </w:pPr>
      <w:bookmarkStart w:id="6" w:name="_Toc439149569"/>
      <w:r>
        <w:rPr>
          <w:rFonts w:hint="eastAsia" w:ascii="仿宋" w:hAnsi="仿宋" w:eastAsia="仿宋"/>
          <w:bCs/>
          <w:sz w:val="24"/>
          <w:szCs w:val="24"/>
        </w:rPr>
        <w:t>（若有，请如实填写）</w:t>
      </w:r>
      <w:bookmarkEnd w:id="6"/>
    </w:p>
    <w:p>
      <w:pPr>
        <w:pStyle w:val="48"/>
        <w:tabs>
          <w:tab w:val="left" w:pos="480"/>
        </w:tabs>
        <w:spacing w:line="440" w:lineRule="exact"/>
        <w:ind w:left="1680" w:leftChars="800" w:firstLine="4320" w:firstLineChars="1800"/>
        <w:rPr>
          <w:rFonts w:ascii="仿宋" w:hAnsi="仿宋" w:eastAsia="仿宋"/>
          <w:sz w:val="24"/>
          <w:szCs w:val="24"/>
        </w:rPr>
      </w:pPr>
      <w:r>
        <w:rPr>
          <w:rFonts w:hint="eastAsia" w:ascii="仿宋" w:hAnsi="仿宋" w:eastAsia="仿宋"/>
          <w:sz w:val="24"/>
          <w:szCs w:val="24"/>
        </w:rPr>
        <w:t>报价货币种类：</w:t>
      </w:r>
      <w:r>
        <w:rPr>
          <w:rFonts w:ascii="仿宋" w:hAnsi="仿宋" w:eastAsia="仿宋"/>
          <w:sz w:val="24"/>
          <w:szCs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1</w:t>
            </w:r>
          </w:p>
        </w:tc>
        <w:tc>
          <w:tcPr>
            <w:tcW w:w="2012"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2</w:t>
            </w:r>
          </w:p>
        </w:tc>
        <w:tc>
          <w:tcPr>
            <w:tcW w:w="1123"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3</w:t>
            </w:r>
          </w:p>
        </w:tc>
        <w:tc>
          <w:tcPr>
            <w:tcW w:w="1050"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4</w:t>
            </w:r>
          </w:p>
        </w:tc>
        <w:tc>
          <w:tcPr>
            <w:tcW w:w="1348"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5</w:t>
            </w:r>
          </w:p>
        </w:tc>
        <w:tc>
          <w:tcPr>
            <w:tcW w:w="1348"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6</w:t>
            </w:r>
          </w:p>
        </w:tc>
        <w:tc>
          <w:tcPr>
            <w:tcW w:w="1766" w:type="dxa"/>
            <w:noWrap w:val="0"/>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标段（包）</w:t>
            </w:r>
          </w:p>
        </w:tc>
        <w:tc>
          <w:tcPr>
            <w:tcW w:w="2012"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小型和微型企业产品名称</w:t>
            </w:r>
          </w:p>
        </w:tc>
        <w:tc>
          <w:tcPr>
            <w:tcW w:w="1123"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数量</w:t>
            </w:r>
          </w:p>
        </w:tc>
        <w:tc>
          <w:tcPr>
            <w:tcW w:w="1050"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报价（元）</w:t>
            </w:r>
          </w:p>
        </w:tc>
        <w:tc>
          <w:tcPr>
            <w:tcW w:w="1348"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价格评审扣除金额（元）</w:t>
            </w:r>
          </w:p>
        </w:tc>
        <w:tc>
          <w:tcPr>
            <w:tcW w:w="1348"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品牌型号规格</w:t>
            </w:r>
          </w:p>
        </w:tc>
        <w:tc>
          <w:tcPr>
            <w:tcW w:w="1766" w:type="dxa"/>
            <w:noWrap w:val="0"/>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制造商</w:t>
            </w:r>
          </w:p>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仿宋" w:hAnsi="仿宋" w:eastAsia="仿宋"/>
                <w:sz w:val="24"/>
                <w:szCs w:val="24"/>
              </w:rPr>
            </w:pPr>
          </w:p>
        </w:tc>
        <w:tc>
          <w:tcPr>
            <w:tcW w:w="2012" w:type="dxa"/>
            <w:noWrap w:val="0"/>
            <w:vAlign w:val="top"/>
          </w:tcPr>
          <w:p>
            <w:pPr>
              <w:tabs>
                <w:tab w:val="left" w:pos="5355"/>
              </w:tabs>
              <w:spacing w:line="380" w:lineRule="atLeast"/>
              <w:jc w:val="center"/>
              <w:rPr>
                <w:rFonts w:ascii="仿宋" w:hAnsi="仿宋" w:eastAsia="仿宋"/>
                <w:sz w:val="24"/>
                <w:szCs w:val="24"/>
              </w:rPr>
            </w:pPr>
          </w:p>
        </w:tc>
        <w:tc>
          <w:tcPr>
            <w:tcW w:w="1123" w:type="dxa"/>
            <w:noWrap w:val="0"/>
            <w:vAlign w:val="center"/>
          </w:tcPr>
          <w:p>
            <w:pPr>
              <w:tabs>
                <w:tab w:val="left" w:pos="5355"/>
              </w:tabs>
              <w:spacing w:line="380" w:lineRule="atLeast"/>
              <w:jc w:val="center"/>
              <w:rPr>
                <w:rFonts w:ascii="仿宋" w:hAnsi="仿宋" w:eastAsia="仿宋"/>
                <w:sz w:val="24"/>
                <w:szCs w:val="24"/>
              </w:rPr>
            </w:pPr>
          </w:p>
        </w:tc>
        <w:tc>
          <w:tcPr>
            <w:tcW w:w="1050" w:type="dxa"/>
            <w:noWrap w:val="0"/>
            <w:vAlign w:val="center"/>
          </w:tcPr>
          <w:p>
            <w:pPr>
              <w:tabs>
                <w:tab w:val="left" w:pos="5355"/>
              </w:tabs>
              <w:spacing w:line="380" w:lineRule="atLeast"/>
              <w:jc w:val="center"/>
              <w:rPr>
                <w:rFonts w:ascii="仿宋" w:hAnsi="仿宋" w:eastAsia="仿宋"/>
                <w:sz w:val="24"/>
                <w:szCs w:val="24"/>
              </w:rPr>
            </w:pPr>
          </w:p>
        </w:tc>
        <w:tc>
          <w:tcPr>
            <w:tcW w:w="1348" w:type="dxa"/>
            <w:noWrap w:val="0"/>
            <w:vAlign w:val="center"/>
          </w:tcPr>
          <w:p>
            <w:pPr>
              <w:tabs>
                <w:tab w:val="left" w:pos="5355"/>
              </w:tabs>
              <w:spacing w:line="380" w:lineRule="atLeast"/>
              <w:jc w:val="center"/>
              <w:rPr>
                <w:rFonts w:ascii="仿宋" w:hAnsi="仿宋" w:eastAsia="仿宋"/>
                <w:sz w:val="24"/>
                <w:szCs w:val="24"/>
              </w:rPr>
            </w:pPr>
          </w:p>
        </w:tc>
        <w:tc>
          <w:tcPr>
            <w:tcW w:w="1348" w:type="dxa"/>
            <w:noWrap w:val="0"/>
            <w:vAlign w:val="center"/>
          </w:tcPr>
          <w:p>
            <w:pPr>
              <w:tabs>
                <w:tab w:val="left" w:pos="5355"/>
              </w:tabs>
              <w:spacing w:line="380" w:lineRule="atLeast"/>
              <w:jc w:val="center"/>
              <w:rPr>
                <w:rFonts w:ascii="仿宋" w:hAnsi="仿宋" w:eastAsia="仿宋"/>
                <w:sz w:val="24"/>
                <w:szCs w:val="24"/>
              </w:rPr>
            </w:pPr>
          </w:p>
        </w:tc>
        <w:tc>
          <w:tcPr>
            <w:tcW w:w="1766" w:type="dxa"/>
            <w:noWrap w:val="0"/>
            <w:vAlign w:val="center"/>
          </w:tcPr>
          <w:p>
            <w:pPr>
              <w:tabs>
                <w:tab w:val="left" w:pos="5355"/>
              </w:tabs>
              <w:spacing w:line="38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仿宋" w:hAnsi="仿宋" w:eastAsia="仿宋"/>
                <w:sz w:val="24"/>
                <w:szCs w:val="24"/>
              </w:rPr>
            </w:pPr>
          </w:p>
        </w:tc>
        <w:tc>
          <w:tcPr>
            <w:tcW w:w="2012" w:type="dxa"/>
            <w:noWrap w:val="0"/>
            <w:vAlign w:val="top"/>
          </w:tcPr>
          <w:p>
            <w:pPr>
              <w:tabs>
                <w:tab w:val="left" w:pos="5355"/>
              </w:tabs>
              <w:spacing w:line="380" w:lineRule="atLeast"/>
              <w:jc w:val="center"/>
              <w:rPr>
                <w:rFonts w:ascii="仿宋" w:hAnsi="仿宋" w:eastAsia="仿宋"/>
                <w:sz w:val="24"/>
                <w:szCs w:val="24"/>
              </w:rPr>
            </w:pPr>
          </w:p>
        </w:tc>
        <w:tc>
          <w:tcPr>
            <w:tcW w:w="1123" w:type="dxa"/>
            <w:noWrap w:val="0"/>
            <w:vAlign w:val="center"/>
          </w:tcPr>
          <w:p>
            <w:pPr>
              <w:tabs>
                <w:tab w:val="left" w:pos="5355"/>
              </w:tabs>
              <w:spacing w:line="380" w:lineRule="atLeast"/>
              <w:jc w:val="center"/>
              <w:rPr>
                <w:rFonts w:ascii="仿宋" w:hAnsi="仿宋" w:eastAsia="仿宋"/>
                <w:sz w:val="24"/>
                <w:szCs w:val="24"/>
              </w:rPr>
            </w:pPr>
          </w:p>
        </w:tc>
        <w:tc>
          <w:tcPr>
            <w:tcW w:w="1050" w:type="dxa"/>
            <w:noWrap w:val="0"/>
            <w:vAlign w:val="center"/>
          </w:tcPr>
          <w:p>
            <w:pPr>
              <w:tabs>
                <w:tab w:val="left" w:pos="5355"/>
              </w:tabs>
              <w:spacing w:line="380" w:lineRule="atLeast"/>
              <w:jc w:val="center"/>
              <w:rPr>
                <w:rFonts w:ascii="仿宋" w:hAnsi="仿宋" w:eastAsia="仿宋"/>
                <w:sz w:val="24"/>
                <w:szCs w:val="24"/>
              </w:rPr>
            </w:pPr>
          </w:p>
        </w:tc>
        <w:tc>
          <w:tcPr>
            <w:tcW w:w="1348" w:type="dxa"/>
            <w:noWrap w:val="0"/>
            <w:vAlign w:val="center"/>
          </w:tcPr>
          <w:p>
            <w:pPr>
              <w:tabs>
                <w:tab w:val="left" w:pos="5355"/>
              </w:tabs>
              <w:spacing w:line="380" w:lineRule="atLeast"/>
              <w:jc w:val="center"/>
              <w:rPr>
                <w:rFonts w:ascii="仿宋" w:hAnsi="仿宋" w:eastAsia="仿宋"/>
                <w:sz w:val="24"/>
                <w:szCs w:val="24"/>
              </w:rPr>
            </w:pPr>
          </w:p>
        </w:tc>
        <w:tc>
          <w:tcPr>
            <w:tcW w:w="1348" w:type="dxa"/>
            <w:noWrap w:val="0"/>
            <w:vAlign w:val="center"/>
          </w:tcPr>
          <w:p>
            <w:pPr>
              <w:tabs>
                <w:tab w:val="left" w:pos="5355"/>
              </w:tabs>
              <w:spacing w:line="380" w:lineRule="atLeast"/>
              <w:jc w:val="center"/>
              <w:rPr>
                <w:rFonts w:ascii="仿宋" w:hAnsi="仿宋" w:eastAsia="仿宋"/>
                <w:sz w:val="24"/>
                <w:szCs w:val="24"/>
              </w:rPr>
            </w:pPr>
          </w:p>
        </w:tc>
        <w:tc>
          <w:tcPr>
            <w:tcW w:w="1766" w:type="dxa"/>
            <w:noWrap w:val="0"/>
            <w:vAlign w:val="center"/>
          </w:tcPr>
          <w:p>
            <w:pPr>
              <w:tabs>
                <w:tab w:val="left" w:pos="5355"/>
              </w:tabs>
              <w:spacing w:line="38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ascii="仿宋" w:hAnsi="仿宋" w:eastAsia="仿宋"/>
                <w:sz w:val="24"/>
                <w:szCs w:val="24"/>
              </w:rPr>
            </w:pPr>
          </w:p>
        </w:tc>
        <w:tc>
          <w:tcPr>
            <w:tcW w:w="8647" w:type="dxa"/>
            <w:gridSpan w:val="6"/>
            <w:noWrap w:val="0"/>
            <w:vAlign w:val="center"/>
          </w:tcPr>
          <w:p>
            <w:pPr>
              <w:tabs>
                <w:tab w:val="left" w:pos="5355"/>
              </w:tabs>
              <w:spacing w:line="380" w:lineRule="atLeast"/>
              <w:rPr>
                <w:rFonts w:ascii="仿宋" w:hAnsi="仿宋" w:eastAsia="仿宋"/>
                <w:sz w:val="24"/>
                <w:szCs w:val="24"/>
              </w:rPr>
            </w:pPr>
            <w:r>
              <w:rPr>
                <w:rFonts w:hint="eastAsia" w:ascii="仿宋" w:hAnsi="仿宋" w:eastAsia="仿宋"/>
                <w:sz w:val="24"/>
                <w:szCs w:val="24"/>
              </w:rPr>
              <w:t>本标段（包）报价总计：</w:t>
            </w:r>
            <w:r>
              <w:rPr>
                <w:rFonts w:ascii="仿宋" w:hAnsi="仿宋" w:eastAsia="仿宋"/>
                <w:sz w:val="24"/>
                <w:szCs w:val="24"/>
              </w:rPr>
              <w:t xml:space="preserve">           </w:t>
            </w:r>
            <w:r>
              <w:rPr>
                <w:rFonts w:hint="eastAsia" w:ascii="仿宋" w:hAnsi="仿宋" w:eastAsia="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ascii="仿宋" w:hAnsi="仿宋" w:eastAsia="仿宋"/>
                <w:sz w:val="24"/>
                <w:szCs w:val="24"/>
              </w:rPr>
            </w:pPr>
          </w:p>
        </w:tc>
        <w:tc>
          <w:tcPr>
            <w:tcW w:w="8647" w:type="dxa"/>
            <w:gridSpan w:val="6"/>
            <w:noWrap w:val="0"/>
            <w:vAlign w:val="center"/>
          </w:tcPr>
          <w:p>
            <w:pPr>
              <w:tabs>
                <w:tab w:val="left" w:pos="5355"/>
              </w:tabs>
              <w:spacing w:line="380" w:lineRule="atLeast"/>
              <w:rPr>
                <w:rFonts w:ascii="仿宋" w:hAnsi="仿宋" w:eastAsia="仿宋"/>
                <w:sz w:val="24"/>
                <w:szCs w:val="24"/>
              </w:rPr>
            </w:pPr>
            <w:r>
              <w:rPr>
                <w:rFonts w:hint="eastAsia" w:ascii="仿宋" w:hAnsi="仿宋" w:eastAsia="仿宋"/>
                <w:sz w:val="24"/>
                <w:szCs w:val="24"/>
              </w:rPr>
              <w:t>本标段（包）价格评审扣除金额总计：</w:t>
            </w:r>
            <w:r>
              <w:rPr>
                <w:rFonts w:ascii="仿宋" w:hAnsi="仿宋" w:eastAsia="仿宋"/>
                <w:sz w:val="24"/>
                <w:szCs w:val="24"/>
              </w:rPr>
              <w:t xml:space="preserve">           </w:t>
            </w:r>
            <w:r>
              <w:rPr>
                <w:rFonts w:hint="eastAsia" w:ascii="仿宋" w:hAnsi="仿宋" w:eastAsia="仿宋"/>
                <w:sz w:val="24"/>
                <w:szCs w:val="24"/>
              </w:rPr>
              <w:t>（元）</w:t>
            </w:r>
          </w:p>
        </w:tc>
      </w:tr>
    </w:tbl>
    <w:p>
      <w:pPr>
        <w:pStyle w:val="48"/>
        <w:tabs>
          <w:tab w:val="left" w:pos="480"/>
        </w:tabs>
        <w:spacing w:line="440" w:lineRule="exact"/>
        <w:ind w:left="0" w:firstLine="0"/>
        <w:rPr>
          <w:rFonts w:ascii="仿宋" w:hAnsi="仿宋" w:eastAsia="仿宋"/>
          <w:bCs/>
          <w:sz w:val="24"/>
          <w:szCs w:val="24"/>
        </w:rPr>
      </w:pPr>
    </w:p>
    <w:p>
      <w:pPr>
        <w:tabs>
          <w:tab w:val="left" w:pos="13000"/>
        </w:tabs>
        <w:spacing w:line="440" w:lineRule="exact"/>
        <w:rPr>
          <w:rFonts w:ascii="仿宋" w:hAnsi="仿宋" w:eastAsia="仿宋"/>
          <w:sz w:val="24"/>
          <w:szCs w:val="24"/>
        </w:rPr>
      </w:pPr>
      <w:r>
        <w:rPr>
          <w:rFonts w:hint="eastAsia" w:ascii="仿宋" w:hAnsi="仿宋" w:eastAsia="仿宋"/>
          <w:sz w:val="24"/>
          <w:szCs w:val="24"/>
        </w:rPr>
        <w:t>注：</w:t>
      </w:r>
    </w:p>
    <w:p>
      <w:pPr>
        <w:spacing w:line="440" w:lineRule="exact"/>
        <w:ind w:firstLine="42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、当一个标段（包）内有多个属于小型和微型企业的产品时，</w:t>
      </w:r>
      <w:r>
        <w:rPr>
          <w:rFonts w:ascii="仿宋" w:hAnsi="仿宋" w:eastAsia="仿宋"/>
          <w:sz w:val="24"/>
          <w:szCs w:val="24"/>
        </w:rPr>
        <w:t xml:space="preserve"> </w:t>
      </w:r>
      <w:r>
        <w:rPr>
          <w:rFonts w:hint="eastAsia" w:ascii="仿宋" w:hAnsi="仿宋" w:eastAsia="仿宋"/>
          <w:sz w:val="24"/>
          <w:szCs w:val="24"/>
        </w:rPr>
        <w:t>供应商应按序号详细填写。</w:t>
      </w:r>
    </w:p>
    <w:p>
      <w:pPr>
        <w:spacing w:line="440" w:lineRule="exact"/>
        <w:ind w:firstLine="42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、栏目</w:t>
      </w:r>
      <w:r>
        <w:rPr>
          <w:rFonts w:ascii="仿宋" w:hAnsi="仿宋" w:eastAsia="仿宋"/>
          <w:sz w:val="24"/>
          <w:szCs w:val="24"/>
        </w:rPr>
        <w:t>5=</w:t>
      </w:r>
      <w:r>
        <w:rPr>
          <w:rFonts w:hint="eastAsia" w:ascii="仿宋" w:hAnsi="仿宋" w:eastAsia="仿宋"/>
          <w:sz w:val="24"/>
          <w:szCs w:val="24"/>
        </w:rPr>
        <w:t>栏目</w:t>
      </w:r>
      <w:r>
        <w:rPr>
          <w:rFonts w:ascii="仿宋" w:hAnsi="仿宋" w:eastAsia="仿宋"/>
          <w:sz w:val="24"/>
          <w:szCs w:val="24"/>
        </w:rPr>
        <w:t>4</w:t>
      </w:r>
      <w:r>
        <w:rPr>
          <w:rFonts w:hint="eastAsia" w:ascii="仿宋" w:hAnsi="仿宋" w:eastAsia="仿宋"/>
          <w:sz w:val="24"/>
          <w:szCs w:val="24"/>
        </w:rPr>
        <w:t>×招标文件规定的价格扣除比率的优惠幅度。</w:t>
      </w:r>
    </w:p>
    <w:p>
      <w:pPr>
        <w:spacing w:line="440" w:lineRule="exact"/>
        <w:ind w:firstLine="42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、若所供应的产品不具备此类评审优惠条件，本“中小价格扣除明细表”</w:t>
      </w:r>
      <w:r>
        <w:rPr>
          <w:rFonts w:ascii="仿宋" w:hAnsi="仿宋" w:eastAsia="仿宋"/>
          <w:sz w:val="24"/>
          <w:szCs w:val="24"/>
        </w:rPr>
        <w:t xml:space="preserve"> </w:t>
      </w:r>
      <w:r>
        <w:rPr>
          <w:rFonts w:hint="eastAsia" w:ascii="仿宋" w:hAnsi="仿宋" w:eastAsia="仿宋"/>
          <w:sz w:val="24"/>
          <w:szCs w:val="24"/>
        </w:rPr>
        <w:t>不必填写。</w:t>
      </w:r>
    </w:p>
    <w:p>
      <w:pPr>
        <w:spacing w:line="440" w:lineRule="exact"/>
        <w:ind w:firstLine="600"/>
        <w:rPr>
          <w:rFonts w:hint="eastAsia" w:ascii="仿宋" w:hAnsi="仿宋" w:eastAsia="仿宋"/>
          <w:sz w:val="24"/>
          <w:szCs w:val="24"/>
        </w:rPr>
      </w:pPr>
    </w:p>
    <w:p>
      <w:pPr>
        <w:spacing w:line="440" w:lineRule="exact"/>
        <w:ind w:firstLine="600"/>
        <w:rPr>
          <w:rFonts w:ascii="仿宋" w:hAnsi="仿宋" w:eastAsia="仿宋"/>
          <w:sz w:val="24"/>
          <w:szCs w:val="24"/>
        </w:rPr>
      </w:pPr>
    </w:p>
    <w:p>
      <w:pPr>
        <w:adjustRightInd w:val="0"/>
        <w:snapToGrid w:val="0"/>
        <w:spacing w:line="360" w:lineRule="auto"/>
        <w:jc w:val="right"/>
        <w:rPr>
          <w:rFonts w:ascii="仿宋" w:hAnsi="仿宋" w:eastAsia="仿宋"/>
          <w:sz w:val="24"/>
          <w:szCs w:val="24"/>
        </w:rPr>
      </w:pPr>
    </w:p>
    <w:p>
      <w:pPr>
        <w:adjustRightInd w:val="0"/>
        <w:snapToGrid w:val="0"/>
        <w:spacing w:line="360" w:lineRule="auto"/>
        <w:jc w:val="right"/>
        <w:rPr>
          <w:rFonts w:ascii="仿宋" w:hAnsi="仿宋" w:eastAsia="仿宋"/>
          <w:sz w:val="24"/>
          <w:szCs w:val="24"/>
        </w:rPr>
      </w:pPr>
      <w:r>
        <w:rPr>
          <w:rFonts w:hint="eastAsia" w:ascii="仿宋" w:hAnsi="仿宋" w:eastAsia="仿宋"/>
          <w:sz w:val="24"/>
          <w:szCs w:val="24"/>
        </w:rPr>
        <w:t>供应商（盖单位章）：</w:t>
      </w:r>
    </w:p>
    <w:p>
      <w:pPr>
        <w:adjustRightInd w:val="0"/>
        <w:snapToGrid w:val="0"/>
        <w:spacing w:line="360" w:lineRule="auto"/>
        <w:jc w:val="right"/>
        <w:rPr>
          <w:rFonts w:ascii="仿宋" w:hAnsi="仿宋" w:eastAsia="仿宋"/>
          <w:sz w:val="24"/>
          <w:szCs w:val="24"/>
        </w:rPr>
      </w:pPr>
      <w:r>
        <w:rPr>
          <w:rFonts w:hint="eastAsia" w:ascii="仿宋" w:hAnsi="仿宋" w:eastAsia="仿宋"/>
          <w:sz w:val="24"/>
          <w:szCs w:val="24"/>
        </w:rPr>
        <w:t>法定代表人或其委托代理人签字：</w:t>
      </w:r>
      <w:r>
        <w:rPr>
          <w:rFonts w:ascii="仿宋" w:hAnsi="仿宋" w:eastAsia="仿宋"/>
          <w:sz w:val="24"/>
          <w:szCs w:val="24"/>
          <w:u w:val="single"/>
        </w:rPr>
        <w:t xml:space="preserve">       </w:t>
      </w:r>
    </w:p>
    <w:p>
      <w:pPr>
        <w:adjustRightInd w:val="0"/>
        <w:snapToGrid w:val="0"/>
        <w:jc w:val="right"/>
        <w:rPr>
          <w:rFonts w:ascii="仿宋" w:hAnsi="仿宋" w:eastAsia="仿宋"/>
          <w:sz w:val="24"/>
          <w:szCs w:val="24"/>
        </w:rPr>
      </w:pPr>
      <w:r>
        <w:rPr>
          <w:rFonts w:hint="eastAsia" w:ascii="仿宋" w:hAnsi="仿宋" w:eastAsia="仿宋"/>
          <w:sz w:val="24"/>
          <w:szCs w:val="24"/>
        </w:rPr>
        <w:t>日期：</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p>
    <w:p>
      <w:pPr>
        <w:tabs>
          <w:tab w:val="left" w:pos="3777"/>
          <w:tab w:val="center" w:pos="4819"/>
        </w:tabs>
        <w:spacing w:line="360" w:lineRule="auto"/>
        <w:ind w:firstLine="2409" w:firstLineChars="750"/>
        <w:jc w:val="left"/>
        <w:rPr>
          <w:rFonts w:hint="eastAsia" w:ascii="仿宋" w:hAnsi="仿宋" w:eastAsia="仿宋" w:cs="宋体"/>
          <w:b/>
          <w:kern w:val="0"/>
          <w:sz w:val="32"/>
          <w:szCs w:val="32"/>
        </w:rPr>
      </w:pPr>
    </w:p>
    <w:p>
      <w:pPr>
        <w:pStyle w:val="4"/>
        <w:rPr>
          <w:rFonts w:hint="eastAsia" w:ascii="仿宋" w:hAnsi="仿宋" w:eastAsia="仿宋" w:cs="宋体"/>
          <w:b/>
          <w:kern w:val="0"/>
          <w:sz w:val="32"/>
          <w:szCs w:val="32"/>
        </w:rPr>
      </w:pPr>
    </w:p>
    <w:p>
      <w:pPr>
        <w:rPr>
          <w:rFonts w:hint="eastAsia"/>
        </w:rPr>
      </w:pPr>
    </w:p>
    <w:p>
      <w:pPr>
        <w:tabs>
          <w:tab w:val="left" w:pos="3777"/>
          <w:tab w:val="center" w:pos="4819"/>
        </w:tabs>
        <w:spacing w:line="360" w:lineRule="auto"/>
        <w:ind w:firstLine="2409" w:firstLineChars="750"/>
        <w:jc w:val="left"/>
        <w:rPr>
          <w:rFonts w:ascii="仿宋" w:hAnsi="仿宋" w:eastAsia="仿宋" w:cs="宋体"/>
          <w:b/>
          <w:kern w:val="0"/>
          <w:sz w:val="32"/>
          <w:szCs w:val="32"/>
        </w:rPr>
      </w:pPr>
      <w:r>
        <w:rPr>
          <w:rFonts w:hint="eastAsia" w:ascii="仿宋" w:hAnsi="仿宋" w:eastAsia="仿宋" w:cs="宋体"/>
          <w:b/>
          <w:kern w:val="0"/>
          <w:sz w:val="32"/>
          <w:szCs w:val="32"/>
        </w:rPr>
        <w:t>（附件十</w:t>
      </w:r>
      <w:r>
        <w:rPr>
          <w:rFonts w:hint="eastAsia" w:ascii="仿宋" w:hAnsi="仿宋" w:eastAsia="仿宋"/>
          <w:b/>
          <w:sz w:val="32"/>
          <w:szCs w:val="32"/>
        </w:rPr>
        <w:t>三</w:t>
      </w:r>
      <w:r>
        <w:rPr>
          <w:rFonts w:ascii="仿宋" w:hAnsi="仿宋" w:eastAsia="仿宋" w:cs="宋体"/>
          <w:b/>
          <w:kern w:val="0"/>
          <w:sz w:val="32"/>
          <w:szCs w:val="32"/>
        </w:rPr>
        <w:t>-2</w:t>
      </w:r>
      <w:r>
        <w:rPr>
          <w:rFonts w:hint="eastAsia" w:ascii="仿宋" w:hAnsi="仿宋" w:eastAsia="仿宋" w:cs="宋体"/>
          <w:b/>
          <w:kern w:val="0"/>
          <w:sz w:val="32"/>
          <w:szCs w:val="32"/>
        </w:rPr>
        <w:t>）</w:t>
      </w:r>
      <w:r>
        <w:rPr>
          <w:rFonts w:ascii="仿宋" w:hAnsi="仿宋" w:eastAsia="仿宋"/>
          <w:kern w:val="0"/>
          <w:sz w:val="24"/>
        </w:rPr>
        <w:tab/>
      </w:r>
      <w:r>
        <w:rPr>
          <w:rFonts w:hint="eastAsia" w:ascii="仿宋" w:hAnsi="仿宋" w:eastAsia="仿宋" w:cs="宋体"/>
          <w:b/>
          <w:kern w:val="0"/>
          <w:sz w:val="32"/>
          <w:szCs w:val="32"/>
        </w:rPr>
        <w:t>监狱企业声明函</w:t>
      </w:r>
    </w:p>
    <w:p>
      <w:pPr>
        <w:spacing w:line="360" w:lineRule="auto"/>
        <w:jc w:val="center"/>
        <w:rPr>
          <w:rFonts w:ascii="仿宋" w:hAnsi="仿宋" w:eastAsia="仿宋"/>
          <w:kern w:val="0"/>
          <w:sz w:val="24"/>
        </w:rPr>
      </w:pPr>
      <w:r>
        <w:rPr>
          <w:rFonts w:hint="eastAsia" w:ascii="仿宋" w:hAnsi="仿宋" w:eastAsia="仿宋"/>
          <w:kern w:val="0"/>
          <w:sz w:val="24"/>
        </w:rPr>
        <w:t>（监狱企业适用）</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本公司郑重声明，根据《关于政府采购支持监狱企业发展有关问题的通知》（财库</w:t>
      </w:r>
      <w:r>
        <w:rPr>
          <w:rFonts w:ascii="仿宋" w:hAnsi="仿宋" w:eastAsia="仿宋"/>
          <w:kern w:val="0"/>
          <w:sz w:val="24"/>
        </w:rPr>
        <w:t>[2014]68</w:t>
      </w:r>
      <w:r>
        <w:rPr>
          <w:rFonts w:hint="eastAsia" w:ascii="仿宋" w:hAnsi="仿宋" w:eastAsia="仿宋"/>
          <w:kern w:val="0"/>
          <w:sz w:val="24"/>
        </w:rPr>
        <w:t>号）的规定，本公司为监狱企业。</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项目采购活动，采购活动提供本企业（填写制造的货物，由本企业承担工程、提供服务）。</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本条所称货物不包括使用大型企业注册商标的货物和服务。</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860" w:firstLineChars="2025"/>
        <w:rPr>
          <w:rFonts w:ascii="仿宋" w:hAnsi="仿宋" w:eastAsia="仿宋"/>
          <w:kern w:val="0"/>
          <w:sz w:val="24"/>
        </w:rPr>
      </w:pPr>
    </w:p>
    <w:p>
      <w:pPr>
        <w:spacing w:line="360" w:lineRule="auto"/>
        <w:ind w:firstLine="4860" w:firstLineChars="2025"/>
        <w:rPr>
          <w:rFonts w:ascii="仿宋" w:hAnsi="仿宋" w:eastAsia="仿宋"/>
          <w:kern w:val="0"/>
          <w:sz w:val="24"/>
        </w:rPr>
      </w:pPr>
      <w:r>
        <w:rPr>
          <w:rFonts w:hint="eastAsia" w:ascii="仿宋" w:hAnsi="仿宋" w:eastAsia="仿宋"/>
          <w:kern w:val="0"/>
          <w:sz w:val="24"/>
        </w:rPr>
        <w:t>企业名称（盖公章）：</w:t>
      </w:r>
    </w:p>
    <w:p>
      <w:pPr>
        <w:spacing w:line="360" w:lineRule="auto"/>
        <w:ind w:firstLine="4860" w:firstLineChars="2025"/>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tabs>
          <w:tab w:val="left" w:pos="2880"/>
        </w:tabs>
        <w:spacing w:line="460" w:lineRule="atLeast"/>
        <w:ind w:firstLine="4800" w:firstLineChars="2000"/>
        <w:rPr>
          <w:rFonts w:ascii="仿宋" w:hAnsi="仿宋" w:eastAsia="仿宋"/>
          <w:sz w:val="24"/>
          <w:szCs w:val="24"/>
        </w:rPr>
      </w:pPr>
      <w:r>
        <w:rPr>
          <w:rFonts w:hint="eastAsia" w:ascii="仿宋" w:hAnsi="仿宋" w:eastAsia="仿宋"/>
          <w:kern w:val="0"/>
          <w:sz w:val="24"/>
        </w:rPr>
        <w:t>日期：</w:t>
      </w:r>
    </w:p>
    <w:p>
      <w:pPr>
        <w:tabs>
          <w:tab w:val="left" w:pos="3600"/>
        </w:tabs>
        <w:adjustRightInd w:val="0"/>
        <w:snapToGrid w:val="0"/>
        <w:spacing w:line="440" w:lineRule="exact"/>
        <w:jc w:val="center"/>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pStyle w:val="30"/>
        <w:rPr>
          <w:rFonts w:ascii="仿宋" w:hAnsi="仿宋" w:eastAsia="仿宋"/>
          <w:sz w:val="24"/>
          <w:szCs w:val="24"/>
        </w:rPr>
      </w:pPr>
    </w:p>
    <w:p>
      <w:pPr>
        <w:tabs>
          <w:tab w:val="left" w:pos="3600"/>
        </w:tabs>
        <w:adjustRightInd w:val="0"/>
        <w:snapToGrid w:val="0"/>
        <w:spacing w:line="440" w:lineRule="exact"/>
        <w:jc w:val="center"/>
        <w:rPr>
          <w:rFonts w:ascii="仿宋" w:hAnsi="仿宋" w:eastAsia="仿宋" w:cs="??_GB2312"/>
          <w:b/>
          <w:bCs/>
          <w:spacing w:val="6"/>
          <w:kern w:val="0"/>
          <w:sz w:val="32"/>
          <w:szCs w:val="32"/>
        </w:rPr>
      </w:pPr>
      <w:r>
        <w:rPr>
          <w:rFonts w:hint="eastAsia" w:ascii="仿宋" w:hAnsi="仿宋" w:eastAsia="仿宋" w:cs="宋体"/>
          <w:b/>
          <w:bCs/>
          <w:spacing w:val="6"/>
          <w:kern w:val="0"/>
          <w:sz w:val="32"/>
          <w:szCs w:val="32"/>
        </w:rPr>
        <w:t>（附件十</w:t>
      </w:r>
      <w:r>
        <w:rPr>
          <w:rFonts w:hint="eastAsia" w:ascii="仿宋" w:hAnsi="仿宋" w:eastAsia="仿宋"/>
          <w:b/>
          <w:sz w:val="32"/>
          <w:szCs w:val="32"/>
        </w:rPr>
        <w:t>三</w:t>
      </w:r>
      <w:r>
        <w:rPr>
          <w:rFonts w:ascii="仿宋" w:hAnsi="仿宋" w:eastAsia="仿宋" w:cs="宋体"/>
          <w:b/>
          <w:bCs/>
          <w:spacing w:val="6"/>
          <w:kern w:val="0"/>
          <w:sz w:val="32"/>
          <w:szCs w:val="32"/>
        </w:rPr>
        <w:t>-3</w:t>
      </w:r>
      <w:r>
        <w:rPr>
          <w:rFonts w:hint="eastAsia" w:ascii="仿宋" w:hAnsi="仿宋" w:eastAsia="仿宋" w:cs="宋体"/>
          <w:b/>
          <w:bCs/>
          <w:spacing w:val="6"/>
          <w:kern w:val="0"/>
          <w:sz w:val="32"/>
          <w:szCs w:val="32"/>
        </w:rPr>
        <w:t>）残疾人福利性单位声明函</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本单位郑重声明，根据《财政部</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民政部</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中国残疾人联合会关于促进残疾人就业政府采购政策的通知》（财库〔</w:t>
      </w:r>
      <w:r>
        <w:rPr>
          <w:rFonts w:ascii="仿宋" w:hAnsi="仿宋" w:eastAsia="仿宋" w:cs="宋体"/>
          <w:spacing w:val="6"/>
          <w:kern w:val="0"/>
          <w:sz w:val="24"/>
          <w:szCs w:val="24"/>
        </w:rPr>
        <w:t>2017</w:t>
      </w:r>
      <w:r>
        <w:rPr>
          <w:rFonts w:hint="eastAsia" w:ascii="仿宋" w:hAnsi="仿宋" w:eastAsia="仿宋" w:cs="宋体"/>
          <w:spacing w:val="6"/>
          <w:kern w:val="0"/>
          <w:sz w:val="24"/>
          <w:szCs w:val="24"/>
        </w:rPr>
        <w:t>〕</w:t>
      </w:r>
      <w:r>
        <w:rPr>
          <w:rFonts w:ascii="仿宋" w:hAnsi="仿宋" w:eastAsia="仿宋" w:cs="宋体"/>
          <w:spacing w:val="6"/>
          <w:kern w:val="0"/>
          <w:sz w:val="24"/>
          <w:szCs w:val="24"/>
        </w:rPr>
        <w:t xml:space="preserve"> 141</w:t>
      </w:r>
      <w:r>
        <w:rPr>
          <w:rFonts w:hint="eastAsia" w:ascii="仿宋" w:hAnsi="仿宋" w:eastAsia="仿宋" w:cs="宋体"/>
          <w:spacing w:val="6"/>
          <w:kern w:val="0"/>
          <w:sz w:val="24"/>
          <w:szCs w:val="24"/>
        </w:rPr>
        <w:t>号）的规定，本单位为符合条件的残疾人福利性单位，且本单位参加</w:t>
      </w:r>
      <w:r>
        <w:rPr>
          <w:rFonts w:ascii="仿宋" w:hAnsi="仿宋" w:eastAsia="仿宋" w:cs="宋体"/>
          <w:spacing w:val="6"/>
          <w:kern w:val="0"/>
          <w:sz w:val="24"/>
          <w:szCs w:val="24"/>
        </w:rPr>
        <w:t>______</w:t>
      </w:r>
      <w:r>
        <w:rPr>
          <w:rFonts w:hint="eastAsia" w:ascii="仿宋" w:hAnsi="仿宋" w:eastAsia="仿宋" w:cs="宋体"/>
          <w:spacing w:val="6"/>
          <w:kern w:val="0"/>
          <w:sz w:val="24"/>
          <w:szCs w:val="24"/>
        </w:rPr>
        <w:t>单位的</w:t>
      </w:r>
      <w:r>
        <w:rPr>
          <w:rFonts w:ascii="仿宋" w:hAnsi="仿宋" w:eastAsia="仿宋" w:cs="宋体"/>
          <w:spacing w:val="6"/>
          <w:kern w:val="0"/>
          <w:sz w:val="24"/>
          <w:szCs w:val="24"/>
        </w:rPr>
        <w:t>______</w:t>
      </w:r>
      <w:r>
        <w:rPr>
          <w:rFonts w:hint="eastAsia" w:ascii="仿宋" w:hAnsi="仿宋" w:eastAsia="仿宋" w:cs="宋体"/>
          <w:spacing w:val="6"/>
          <w:kern w:val="0"/>
          <w:sz w:val="24"/>
          <w:szCs w:val="24"/>
        </w:rPr>
        <w:t>项目采购活动提供本单位制造的货物（由本单位承担工程</w:t>
      </w:r>
      <w:r>
        <w:rPr>
          <w:rFonts w:ascii="仿宋" w:hAnsi="仿宋" w:eastAsia="仿宋" w:cs="宋体"/>
          <w:spacing w:val="6"/>
          <w:kern w:val="0"/>
          <w:sz w:val="24"/>
          <w:szCs w:val="24"/>
        </w:rPr>
        <w:t>/</w:t>
      </w:r>
      <w:r>
        <w:rPr>
          <w:rFonts w:hint="eastAsia" w:ascii="仿宋" w:hAnsi="仿宋" w:eastAsia="仿宋"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ascii="仿宋" w:hAnsi="仿宋" w:eastAsia="仿宋" w:cs="宋体"/>
          <w:spacing w:val="6"/>
          <w:kern w:val="0"/>
          <w:sz w:val="24"/>
          <w:szCs w:val="24"/>
        </w:rPr>
        <w:t xml:space="preserve">                                     </w:t>
      </w:r>
    </w:p>
    <w:p>
      <w:pPr>
        <w:widowControl/>
        <w:adjustRightInd w:val="0"/>
        <w:snapToGrid w:val="0"/>
        <w:spacing w:line="440" w:lineRule="exact"/>
        <w:ind w:firstLine="5544" w:firstLineChars="2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单位名称（盖章）：</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lang w:val="en-US" w:eastAsia="zh-CN"/>
        </w:rPr>
        <w:t xml:space="preserve">  </w:t>
      </w:r>
      <w:r>
        <w:rPr>
          <w:rFonts w:hint="eastAsia" w:ascii="仿宋" w:hAnsi="仿宋" w:eastAsia="仿宋" w:cs="宋体"/>
          <w:spacing w:val="6"/>
          <w:kern w:val="0"/>
          <w:sz w:val="24"/>
          <w:szCs w:val="24"/>
        </w:rPr>
        <w:t>日</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期：</w:t>
      </w:r>
    </w:p>
    <w:p>
      <w:pPr>
        <w:tabs>
          <w:tab w:val="left" w:pos="2880"/>
        </w:tabs>
        <w:spacing w:line="460" w:lineRule="atLeast"/>
        <w:jc w:val="center"/>
        <w:rPr>
          <w:rFonts w:hint="eastAsia" w:ascii="仿宋" w:hAnsi="仿宋" w:eastAsia="仿宋" w:cs="宋体"/>
          <w:b/>
          <w:kern w:val="0"/>
          <w:sz w:val="32"/>
          <w:szCs w:val="32"/>
        </w:rPr>
      </w:pPr>
    </w:p>
    <w:p>
      <w:pPr>
        <w:tabs>
          <w:tab w:val="left" w:pos="2880"/>
        </w:tabs>
        <w:spacing w:line="460" w:lineRule="atLeast"/>
        <w:jc w:val="center"/>
        <w:rPr>
          <w:rFonts w:hint="eastAsia" w:ascii="仿宋" w:hAnsi="仿宋" w:eastAsia="仿宋" w:cs="宋体"/>
          <w:b/>
          <w:kern w:val="0"/>
          <w:sz w:val="32"/>
          <w:szCs w:val="32"/>
        </w:rPr>
      </w:pPr>
    </w:p>
    <w:p>
      <w:pPr>
        <w:tabs>
          <w:tab w:val="left" w:pos="2880"/>
        </w:tabs>
        <w:spacing w:line="460" w:lineRule="atLeast"/>
        <w:jc w:val="center"/>
        <w:rPr>
          <w:rFonts w:hint="eastAsia" w:ascii="仿宋" w:hAnsi="仿宋" w:eastAsia="仿宋" w:cs="宋体"/>
          <w:b/>
          <w:kern w:val="0"/>
          <w:sz w:val="32"/>
          <w:szCs w:val="32"/>
        </w:rPr>
      </w:pPr>
    </w:p>
    <w:p>
      <w:pPr>
        <w:tabs>
          <w:tab w:val="left" w:pos="2880"/>
        </w:tabs>
        <w:spacing w:line="460" w:lineRule="atLeast"/>
        <w:jc w:val="center"/>
        <w:rPr>
          <w:rFonts w:hint="eastAsia" w:ascii="仿宋" w:hAnsi="仿宋" w:eastAsia="仿宋" w:cs="宋体"/>
          <w:b/>
          <w:kern w:val="0"/>
          <w:sz w:val="32"/>
          <w:szCs w:val="32"/>
        </w:rPr>
      </w:pPr>
    </w:p>
    <w:p>
      <w:pPr>
        <w:tabs>
          <w:tab w:val="left" w:pos="2880"/>
        </w:tabs>
        <w:spacing w:line="460" w:lineRule="atLeast"/>
        <w:jc w:val="center"/>
        <w:rPr>
          <w:rFonts w:hint="eastAsia" w:ascii="仿宋" w:hAnsi="仿宋" w:eastAsia="仿宋" w:cs="宋体"/>
          <w:b/>
          <w:kern w:val="0"/>
          <w:sz w:val="32"/>
          <w:szCs w:val="32"/>
        </w:rPr>
      </w:pPr>
    </w:p>
    <w:p>
      <w:pPr>
        <w:pStyle w:val="20"/>
        <w:ind w:left="-329" w:leftChars="0" w:firstLineChars="0"/>
        <w:rPr>
          <w:rFonts w:hint="eastAsia"/>
        </w:rPr>
      </w:pPr>
    </w:p>
    <w:p>
      <w:pPr>
        <w:pStyle w:val="4"/>
        <w:rPr>
          <w:rFonts w:hint="eastAsia"/>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p>
    <w:p>
      <w:pPr>
        <w:tabs>
          <w:tab w:val="left" w:pos="3600"/>
        </w:tabs>
        <w:adjustRightInd w:val="0"/>
        <w:snapToGrid w:val="0"/>
        <w:spacing w:line="440" w:lineRule="exact"/>
        <w:jc w:val="center"/>
        <w:rPr>
          <w:rFonts w:hint="eastAsia" w:ascii="仿宋" w:hAnsi="仿宋" w:eastAsia="仿宋" w:cs="宋体"/>
          <w:b/>
          <w:bCs/>
          <w:spacing w:val="6"/>
          <w:kern w:val="0"/>
          <w:sz w:val="32"/>
          <w:szCs w:val="32"/>
        </w:rPr>
      </w:pPr>
      <w:r>
        <w:rPr>
          <w:rFonts w:hint="eastAsia" w:ascii="仿宋" w:hAnsi="仿宋" w:eastAsia="仿宋" w:cs="宋体"/>
          <w:b/>
          <w:bCs/>
          <w:spacing w:val="6"/>
          <w:kern w:val="0"/>
          <w:sz w:val="32"/>
          <w:szCs w:val="32"/>
        </w:rPr>
        <w:t>（附件十四）服务的内容和措施及服务承诺</w:t>
      </w:r>
    </w:p>
    <w:p>
      <w:pPr>
        <w:spacing w:line="360" w:lineRule="auto"/>
        <w:jc w:val="center"/>
        <w:rPr>
          <w:rFonts w:ascii="Times New Roman" w:hAnsi="Times New Roman"/>
          <w:b/>
          <w:bCs/>
          <w:color w:val="000000"/>
          <w:sz w:val="22"/>
          <w:szCs w:val="22"/>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r>
        <w:rPr>
          <w:rFonts w:hint="eastAsia" w:ascii="仿宋" w:hAnsi="仿宋" w:eastAsia="仿宋" w:cs="宋体"/>
          <w:spacing w:val="6"/>
          <w:kern w:val="0"/>
          <w:sz w:val="24"/>
          <w:szCs w:val="24"/>
        </w:rPr>
        <w:t xml:space="preserve">投标项目的全称 ： </w:t>
      </w: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r>
        <w:rPr>
          <w:rFonts w:hint="eastAsia" w:ascii="仿宋" w:hAnsi="仿宋" w:eastAsia="仿宋" w:cs="宋体"/>
          <w:spacing w:val="6"/>
          <w:kern w:val="0"/>
          <w:sz w:val="24"/>
          <w:szCs w:val="24"/>
        </w:rPr>
        <w:t>（投标单位自行编制）</w:t>
      </w: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r>
        <w:rPr>
          <w:rFonts w:hint="eastAsia" w:ascii="仿宋" w:hAnsi="仿宋" w:eastAsia="仿宋" w:cs="宋体"/>
          <w:spacing w:val="6"/>
          <w:kern w:val="0"/>
          <w:sz w:val="24"/>
          <w:szCs w:val="24"/>
        </w:rPr>
        <w:t xml:space="preserve">法定代表人： （签字） </w:t>
      </w:r>
    </w:p>
    <w:p>
      <w:pPr>
        <w:widowControl/>
        <w:adjustRightInd w:val="0"/>
        <w:snapToGrid w:val="0"/>
        <w:spacing w:line="440" w:lineRule="exact"/>
        <w:jc w:val="left"/>
        <w:rPr>
          <w:rFonts w:hint="eastAsia" w:ascii="仿宋" w:hAnsi="仿宋" w:eastAsia="仿宋" w:cs="宋体"/>
          <w:spacing w:val="6"/>
          <w:kern w:val="0"/>
          <w:sz w:val="24"/>
          <w:szCs w:val="24"/>
          <w:lang w:eastAsia="zh-CN"/>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r>
        <w:rPr>
          <w:rFonts w:hint="eastAsia" w:ascii="仿宋" w:hAnsi="仿宋" w:eastAsia="仿宋" w:cs="宋体"/>
          <w:spacing w:val="6"/>
          <w:kern w:val="0"/>
          <w:sz w:val="24"/>
          <w:szCs w:val="24"/>
        </w:rPr>
        <w:t xml:space="preserve">全权代理人： （签字）        </w:t>
      </w: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r>
        <w:rPr>
          <w:rFonts w:hint="eastAsia" w:ascii="仿宋" w:hAnsi="仿宋" w:eastAsia="仿宋" w:cs="宋体"/>
          <w:spacing w:val="6"/>
          <w:kern w:val="0"/>
          <w:sz w:val="24"/>
          <w:szCs w:val="24"/>
        </w:rPr>
        <w:t>签署日期：    年    月   日</w:t>
      </w: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rPr>
      </w:pPr>
    </w:p>
    <w:p>
      <w:pPr>
        <w:tabs>
          <w:tab w:val="left" w:pos="567"/>
          <w:tab w:val="left" w:pos="2880"/>
        </w:tabs>
        <w:spacing w:line="460" w:lineRule="atLeast"/>
        <w:jc w:val="left"/>
        <w:rPr>
          <w:rFonts w:hint="eastAsia" w:ascii="仿宋" w:hAnsi="仿宋" w:eastAsia="仿宋" w:cs="宋体"/>
          <w:spacing w:val="6"/>
          <w:kern w:val="0"/>
          <w:sz w:val="24"/>
          <w:szCs w:val="24"/>
        </w:rPr>
      </w:pPr>
    </w:p>
    <w:p>
      <w:pPr>
        <w:rPr>
          <w:rFonts w:hint="eastAsia" w:ascii="宋体" w:hAnsi="宋体"/>
          <w:b/>
          <w:sz w:val="44"/>
          <w:szCs w:val="44"/>
        </w:rPr>
      </w:pPr>
    </w:p>
    <w:p>
      <w:pPr>
        <w:spacing w:before="200" w:line="227" w:lineRule="auto"/>
        <w:ind w:firstLine="20"/>
        <w:rPr>
          <w:rFonts w:ascii="宋体" w:hAnsi="宋体" w:eastAsia="宋体" w:cs="宋体"/>
          <w:sz w:val="23"/>
          <w:szCs w:val="23"/>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p>
      <w:pPr>
        <w:spacing w:line="360" w:lineRule="auto"/>
        <w:jc w:val="center"/>
        <w:rPr>
          <w:rFonts w:ascii="Times New Roman" w:hAnsi="Times New Roman"/>
          <w:b/>
          <w:color w:val="000000"/>
          <w:sz w:val="28"/>
          <w:szCs w:val="28"/>
        </w:rPr>
      </w:pPr>
      <w:r>
        <w:rPr>
          <w:rFonts w:hint="eastAsia" w:ascii="仿宋" w:hAnsi="仿宋" w:eastAsia="仿宋" w:cs="宋体"/>
          <w:b/>
          <w:bCs/>
          <w:spacing w:val="6"/>
          <w:kern w:val="0"/>
          <w:sz w:val="32"/>
          <w:szCs w:val="32"/>
        </w:rPr>
        <w:t>（附件十</w:t>
      </w:r>
      <w:r>
        <w:rPr>
          <w:rFonts w:hint="eastAsia" w:ascii="仿宋" w:hAnsi="仿宋" w:eastAsia="仿宋" w:cs="宋体"/>
          <w:b/>
          <w:bCs/>
          <w:spacing w:val="6"/>
          <w:kern w:val="0"/>
          <w:sz w:val="32"/>
          <w:szCs w:val="32"/>
          <w:lang w:val="en-US" w:eastAsia="zh-CN"/>
        </w:rPr>
        <w:t>五</w:t>
      </w:r>
      <w:r>
        <w:rPr>
          <w:rFonts w:hint="eastAsia" w:ascii="仿宋" w:hAnsi="仿宋" w:eastAsia="仿宋" w:cs="宋体"/>
          <w:b/>
          <w:bCs/>
          <w:spacing w:val="6"/>
          <w:kern w:val="0"/>
          <w:sz w:val="32"/>
          <w:szCs w:val="32"/>
        </w:rPr>
        <w:t>）</w:t>
      </w:r>
      <w:r>
        <w:rPr>
          <w:rFonts w:hint="eastAsia" w:ascii="仿宋" w:hAnsi="仿宋" w:eastAsia="仿宋" w:cs="仿宋"/>
          <w:b/>
          <w:color w:val="000000"/>
          <w:sz w:val="32"/>
          <w:szCs w:val="32"/>
        </w:rPr>
        <w:t>保证项目实施组织方案及人力资源安排、保障措施；</w:t>
      </w: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spacing w:line="360" w:lineRule="auto"/>
        <w:jc w:val="center"/>
        <w:rPr>
          <w:rFonts w:hint="eastAsia" w:ascii="仿宋" w:hAnsi="仿宋" w:eastAsia="仿宋" w:cs="宋体"/>
          <w:b/>
          <w:bCs/>
          <w:spacing w:val="6"/>
          <w:kern w:val="0"/>
          <w:sz w:val="32"/>
          <w:szCs w:val="32"/>
        </w:rPr>
      </w:pPr>
    </w:p>
    <w:p>
      <w:pPr>
        <w:spacing w:line="360" w:lineRule="auto"/>
        <w:jc w:val="center"/>
        <w:rPr>
          <w:rFonts w:hint="eastAsia" w:ascii="仿宋" w:hAnsi="仿宋" w:eastAsia="仿宋" w:cs="仿宋"/>
          <w:b/>
          <w:sz w:val="32"/>
          <w:szCs w:val="32"/>
          <w:lang w:eastAsia="zh-CN"/>
        </w:rPr>
      </w:pPr>
      <w:r>
        <w:rPr>
          <w:rFonts w:hint="eastAsia" w:ascii="仿宋" w:hAnsi="仿宋" w:eastAsia="仿宋" w:cs="宋体"/>
          <w:b/>
          <w:bCs/>
          <w:spacing w:val="6"/>
          <w:kern w:val="0"/>
          <w:sz w:val="32"/>
          <w:szCs w:val="32"/>
        </w:rPr>
        <w:t>（附件十</w:t>
      </w:r>
      <w:r>
        <w:rPr>
          <w:rFonts w:hint="eastAsia" w:ascii="仿宋" w:hAnsi="仿宋" w:eastAsia="仿宋" w:cs="宋体"/>
          <w:b/>
          <w:bCs/>
          <w:spacing w:val="6"/>
          <w:kern w:val="0"/>
          <w:sz w:val="32"/>
          <w:szCs w:val="32"/>
          <w:lang w:val="en-US" w:eastAsia="zh-CN"/>
        </w:rPr>
        <w:t>六</w:t>
      </w:r>
      <w:r>
        <w:rPr>
          <w:rFonts w:hint="eastAsia" w:ascii="仿宋" w:hAnsi="仿宋" w:eastAsia="仿宋" w:cs="宋体"/>
          <w:b/>
          <w:bCs/>
          <w:spacing w:val="6"/>
          <w:kern w:val="0"/>
          <w:sz w:val="32"/>
          <w:szCs w:val="32"/>
        </w:rPr>
        <w:t>）</w:t>
      </w:r>
      <w:r>
        <w:rPr>
          <w:rFonts w:hint="eastAsia" w:ascii="仿宋" w:hAnsi="仿宋" w:eastAsia="仿宋" w:cs="仿宋"/>
          <w:b/>
          <w:sz w:val="32"/>
          <w:szCs w:val="32"/>
          <w:lang w:eastAsia="zh-CN"/>
        </w:rPr>
        <w:t>投标人认为需要补充的其他材料和说明</w:t>
      </w: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ascii="Times New Roman" w:hAnsi="Times New Roman"/>
          <w:b/>
          <w:color w:val="000000"/>
          <w:sz w:val="28"/>
          <w:szCs w:val="28"/>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p>
      <w:pPr>
        <w:pStyle w:val="20"/>
        <w:numPr>
          <w:ilvl w:val="0"/>
          <w:numId w:val="0"/>
        </w:numPr>
        <w:kinsoku w:val="0"/>
        <w:autoSpaceDE w:val="0"/>
        <w:autoSpaceDN w:val="0"/>
        <w:adjustRightInd w:val="0"/>
        <w:snapToGrid w:val="0"/>
        <w:spacing w:before="0" w:after="120" w:line="312" w:lineRule="atLeast"/>
        <w:jc w:val="left"/>
        <w:textAlignment w:val="baseline"/>
        <w:rPr>
          <w:rFonts w:hint="eastAsia" w:ascii="宋体" w:hAnsi="宋体" w:eastAsia="宋体" w:cs="宋体"/>
          <w:sz w:val="23"/>
          <w:szCs w:val="23"/>
          <w:lang w:eastAsia="zh-CN"/>
        </w:rPr>
      </w:pPr>
    </w:p>
    <w:sectPr>
      <w:headerReference r:id="rId16" w:type="default"/>
      <w:footerReference r:id="rId17" w:type="default"/>
      <w:pgSz w:w="11850" w:h="16781"/>
      <w:pgMar w:top="1104" w:right="1083" w:bottom="1233" w:left="1083" w:header="1090" w:footer="111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微软雅黑"/>
    <w:panose1 w:val="00000000000000000000"/>
    <w:charset w:val="7A"/>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firstLine="3060"/>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二〇二</w:t>
    </w:r>
    <w:r>
      <w:rPr>
        <w:rFonts w:hint="eastAsia" w:ascii="宋体" w:hAnsi="宋体" w:eastAsia="宋体" w:cs="宋体"/>
        <w:spacing w:val="8"/>
        <w:sz w:val="31"/>
        <w:szCs w:val="31"/>
        <w:lang w:val="en-US" w:eastAsia="zh-CN"/>
        <w14:textOutline w14:w="5793" w14:cap="sq" w14:cmpd="sng">
          <w14:solidFill>
            <w14:srgbClr w14:val="000000"/>
          </w14:solidFill>
          <w14:prstDash w14:val="solid"/>
          <w14:bevel/>
        </w14:textOutline>
      </w:rPr>
      <w:t>三</w:t>
    </w:r>
    <w:r>
      <w:rPr>
        <w:rFonts w:ascii="宋体" w:hAnsi="宋体" w:eastAsia="宋体" w:cs="宋体"/>
        <w:spacing w:val="8"/>
        <w:sz w:val="31"/>
        <w:szCs w:val="31"/>
        <w14:textOutline w14:w="5793" w14:cap="sq" w14:cmpd="sng">
          <w14:solidFill>
            <w14:srgbClr w14:val="000000"/>
          </w14:solidFill>
          <w14:prstDash w14:val="solid"/>
          <w14:bevel/>
        </w14:textOutline>
      </w:rPr>
      <w:t>年</w:t>
    </w:r>
    <w:r>
      <w:rPr>
        <w:rFonts w:hint="eastAsia" w:ascii="宋体" w:hAnsi="宋体" w:eastAsia="宋体" w:cs="宋体"/>
        <w:spacing w:val="8"/>
        <w:sz w:val="31"/>
        <w:szCs w:val="31"/>
        <w:lang w:val="en-US" w:eastAsia="zh-CN"/>
        <w14:textOutline w14:w="5793" w14:cap="sq" w14:cmpd="sng">
          <w14:solidFill>
            <w14:srgbClr w14:val="000000"/>
          </w14:solidFill>
          <w14:prstDash w14:val="solid"/>
          <w14:bevel/>
        </w14:textOutline>
      </w:rPr>
      <w:t>八</w:t>
    </w:r>
    <w:r>
      <w:rPr>
        <w:rFonts w:ascii="宋体" w:hAnsi="宋体" w:eastAsia="宋体" w:cs="宋体"/>
        <w:spacing w:val="8"/>
        <w:sz w:val="31"/>
        <w:szCs w:val="31"/>
        <w14:textOutline w14:w="5793" w14:cap="sq" w14:cmpd="sng">
          <w14:solidFill>
            <w14:srgbClr w14:val="000000"/>
          </w14:solidFill>
          <w14:prstDash w14:val="solid"/>
          <w14:bevel/>
        </w14:textOutline>
      </w:rPr>
      <w:t>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78"/>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56"/>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49" o:spid="_x0000_s2049" style="position:absolute;left:0pt;margin-left:54pt;margin-top:54.5pt;height:0.75pt;width:484.45pt;mso-position-horizontal-relative:page;mso-position-vertical-relative:page;z-index:251660288;mso-width-relative:page;mso-height-relative:page;" fillcolor="#000000" filled="t" stroked="f" coordsize="9689,15" o:allowincell="f" path="m0,0l9688,0,9688,14,0,14,0,0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1" o:spid="_x0000_s2051" style="position:absolute;left:0pt;margin-left:54pt;margin-top:54.5pt;height:0.75pt;width:484.45pt;mso-position-horizontal-relative:page;mso-position-vertical-relative:page;z-index:251661312;mso-width-relative:page;mso-height-relative:page;" fillcolor="#000000" filled="t" stroked="f" coordsize="9689,15" o:allowincell="f" path="m0,0l9688,0,9688,14,0,14,0,0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7" o:spid="_x0000_s2057" style="position:absolute;left:0pt;margin-left:54pt;margin-top:54.5pt;height:0.75pt;width:484.45pt;mso-position-horizontal-relative:page;mso-position-vertical-relative:page;z-index:251662336;mso-width-relative:page;mso-height-relative:page;" fillcolor="#000000" filled="t" stroked="f" coordsize="9689,15" o:allowincell="f" path="m0,0l9688,0,9688,14,0,14,0,0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2" o:spid="_x0000_s2062"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8" o:spid="_x0000_s2068"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0000000D"/>
    <w:multiLevelType w:val="multilevel"/>
    <w:tmpl w:val="0000000D"/>
    <w:lvl w:ilvl="0" w:tentative="0">
      <w:start w:val="1"/>
      <w:numFmt w:val="decimal"/>
      <w:pStyle w:val="9"/>
      <w:lvlText w:val="%1."/>
      <w:lvlJc w:val="left"/>
      <w:pPr>
        <w:tabs>
          <w:tab w:val="left" w:pos="780"/>
        </w:tabs>
        <w:ind w:left="881"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046E2D7F"/>
    <w:multiLevelType w:val="multilevel"/>
    <w:tmpl w:val="046E2D7F"/>
    <w:lvl w:ilvl="0" w:tentative="0">
      <w:start w:val="3"/>
      <w:numFmt w:val="decimal"/>
      <w:pStyle w:val="48"/>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3">
    <w:nsid w:val="0601411C"/>
    <w:multiLevelType w:val="singleLevel"/>
    <w:tmpl w:val="0601411C"/>
    <w:lvl w:ilvl="0" w:tentative="0">
      <w:start w:val="1"/>
      <w:numFmt w:val="chineseCounting"/>
      <w:suff w:val="space"/>
      <w:lvlText w:val="第%1章"/>
      <w:lvlJc w:val="left"/>
      <w:rPr>
        <w:rFonts w:hint="eastAsia"/>
      </w:rPr>
    </w:lvl>
  </w:abstractNum>
  <w:abstractNum w:abstractNumId="4">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5">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OGI2NDIwN2M2ODljYmVjN2ZmM2NiOGFkNDlmMDNhNzQifQ=="/>
  </w:docVars>
  <w:rsids>
    <w:rsidRoot w:val="00172A27"/>
    <w:rsid w:val="001315D9"/>
    <w:rsid w:val="00535E7A"/>
    <w:rsid w:val="005714C6"/>
    <w:rsid w:val="0066795B"/>
    <w:rsid w:val="0073337C"/>
    <w:rsid w:val="00744E6C"/>
    <w:rsid w:val="00C12DE3"/>
    <w:rsid w:val="00C2730A"/>
    <w:rsid w:val="00D72607"/>
    <w:rsid w:val="00E6284A"/>
    <w:rsid w:val="00F036C9"/>
    <w:rsid w:val="00FE1942"/>
    <w:rsid w:val="01042CD0"/>
    <w:rsid w:val="0154013D"/>
    <w:rsid w:val="01875DDB"/>
    <w:rsid w:val="01973B44"/>
    <w:rsid w:val="01A85D51"/>
    <w:rsid w:val="01B42948"/>
    <w:rsid w:val="01D134FA"/>
    <w:rsid w:val="021D673F"/>
    <w:rsid w:val="0241242E"/>
    <w:rsid w:val="024617F2"/>
    <w:rsid w:val="0246777D"/>
    <w:rsid w:val="0279746C"/>
    <w:rsid w:val="028B36A9"/>
    <w:rsid w:val="02AD1871"/>
    <w:rsid w:val="02E1776D"/>
    <w:rsid w:val="02F92D08"/>
    <w:rsid w:val="02FC45A7"/>
    <w:rsid w:val="03082F4B"/>
    <w:rsid w:val="030E7E36"/>
    <w:rsid w:val="031C2920"/>
    <w:rsid w:val="03244E14"/>
    <w:rsid w:val="03255193"/>
    <w:rsid w:val="03575C81"/>
    <w:rsid w:val="03577A2F"/>
    <w:rsid w:val="0385459C"/>
    <w:rsid w:val="03922815"/>
    <w:rsid w:val="03A727A7"/>
    <w:rsid w:val="03AC1B29"/>
    <w:rsid w:val="03C055D4"/>
    <w:rsid w:val="03D8291E"/>
    <w:rsid w:val="03DB0660"/>
    <w:rsid w:val="040000C7"/>
    <w:rsid w:val="041110E3"/>
    <w:rsid w:val="041E22FB"/>
    <w:rsid w:val="04284AA8"/>
    <w:rsid w:val="042B4DB4"/>
    <w:rsid w:val="042B73F5"/>
    <w:rsid w:val="045D1075"/>
    <w:rsid w:val="0490144A"/>
    <w:rsid w:val="04A647CA"/>
    <w:rsid w:val="04A81782"/>
    <w:rsid w:val="04B9390D"/>
    <w:rsid w:val="04BA64C7"/>
    <w:rsid w:val="04C133B2"/>
    <w:rsid w:val="04C17620"/>
    <w:rsid w:val="051C2CDE"/>
    <w:rsid w:val="05322502"/>
    <w:rsid w:val="0539563E"/>
    <w:rsid w:val="0588577F"/>
    <w:rsid w:val="05A056BD"/>
    <w:rsid w:val="05C869C2"/>
    <w:rsid w:val="05CD5B49"/>
    <w:rsid w:val="06085010"/>
    <w:rsid w:val="062A142B"/>
    <w:rsid w:val="063351E1"/>
    <w:rsid w:val="063F6C84"/>
    <w:rsid w:val="06563FCE"/>
    <w:rsid w:val="065A7F39"/>
    <w:rsid w:val="06A115EB"/>
    <w:rsid w:val="06CF2EB1"/>
    <w:rsid w:val="0701218C"/>
    <w:rsid w:val="070B125C"/>
    <w:rsid w:val="070E6657"/>
    <w:rsid w:val="0740606B"/>
    <w:rsid w:val="075C73C2"/>
    <w:rsid w:val="076F17EB"/>
    <w:rsid w:val="078C757C"/>
    <w:rsid w:val="078F59E9"/>
    <w:rsid w:val="0790350F"/>
    <w:rsid w:val="07D94090"/>
    <w:rsid w:val="07DE427B"/>
    <w:rsid w:val="07E850FA"/>
    <w:rsid w:val="07F41E25"/>
    <w:rsid w:val="08041EF1"/>
    <w:rsid w:val="08053EFD"/>
    <w:rsid w:val="081163FE"/>
    <w:rsid w:val="08161C67"/>
    <w:rsid w:val="082E2B31"/>
    <w:rsid w:val="083E2806"/>
    <w:rsid w:val="08513E84"/>
    <w:rsid w:val="08803584"/>
    <w:rsid w:val="08874912"/>
    <w:rsid w:val="08BB636A"/>
    <w:rsid w:val="08BD0ECF"/>
    <w:rsid w:val="08BF5E5A"/>
    <w:rsid w:val="08E04023"/>
    <w:rsid w:val="08FD4BD5"/>
    <w:rsid w:val="090146C5"/>
    <w:rsid w:val="090B72F2"/>
    <w:rsid w:val="092108C3"/>
    <w:rsid w:val="09436A8B"/>
    <w:rsid w:val="095011A8"/>
    <w:rsid w:val="095962AF"/>
    <w:rsid w:val="09E85885"/>
    <w:rsid w:val="09EF451D"/>
    <w:rsid w:val="0A0967DF"/>
    <w:rsid w:val="0A1F04EE"/>
    <w:rsid w:val="0A742E4D"/>
    <w:rsid w:val="0A7B4003"/>
    <w:rsid w:val="0A8729A8"/>
    <w:rsid w:val="0A8A2498"/>
    <w:rsid w:val="0B1F52D6"/>
    <w:rsid w:val="0B464611"/>
    <w:rsid w:val="0B4E7969"/>
    <w:rsid w:val="0B5C3E34"/>
    <w:rsid w:val="0B7218AA"/>
    <w:rsid w:val="0B8B471A"/>
    <w:rsid w:val="0BB43C70"/>
    <w:rsid w:val="0BCA5242"/>
    <w:rsid w:val="0BD53BE7"/>
    <w:rsid w:val="0BDC40C4"/>
    <w:rsid w:val="0BFC1173"/>
    <w:rsid w:val="0C14470F"/>
    <w:rsid w:val="0C1C7A68"/>
    <w:rsid w:val="0C30706F"/>
    <w:rsid w:val="0C394176"/>
    <w:rsid w:val="0C57284E"/>
    <w:rsid w:val="0C7D0506"/>
    <w:rsid w:val="0CB9433F"/>
    <w:rsid w:val="0CBF5B3A"/>
    <w:rsid w:val="0CD345CA"/>
    <w:rsid w:val="0CEB4FB1"/>
    <w:rsid w:val="0CF307C8"/>
    <w:rsid w:val="0D0B415A"/>
    <w:rsid w:val="0D1F511A"/>
    <w:rsid w:val="0D366907"/>
    <w:rsid w:val="0D3F756A"/>
    <w:rsid w:val="0D417786"/>
    <w:rsid w:val="0D660F9A"/>
    <w:rsid w:val="0D7C6A10"/>
    <w:rsid w:val="0DBA3094"/>
    <w:rsid w:val="0DCC3295"/>
    <w:rsid w:val="0DD028B8"/>
    <w:rsid w:val="0DEF480C"/>
    <w:rsid w:val="0DF90060"/>
    <w:rsid w:val="0E0662D9"/>
    <w:rsid w:val="0E1837F4"/>
    <w:rsid w:val="0E1F739B"/>
    <w:rsid w:val="0E213113"/>
    <w:rsid w:val="0E2844A2"/>
    <w:rsid w:val="0E550C71"/>
    <w:rsid w:val="0E567261"/>
    <w:rsid w:val="0E7019A5"/>
    <w:rsid w:val="0E83792A"/>
    <w:rsid w:val="0E925DBF"/>
    <w:rsid w:val="0EB421D9"/>
    <w:rsid w:val="0EC341CA"/>
    <w:rsid w:val="0ED308B1"/>
    <w:rsid w:val="0EDD528C"/>
    <w:rsid w:val="0EE4486D"/>
    <w:rsid w:val="0F1B3E59"/>
    <w:rsid w:val="0F2B249C"/>
    <w:rsid w:val="0F384BB8"/>
    <w:rsid w:val="0F3A26DF"/>
    <w:rsid w:val="0F5F5CA1"/>
    <w:rsid w:val="0F803E6A"/>
    <w:rsid w:val="0F955B67"/>
    <w:rsid w:val="0FA11277"/>
    <w:rsid w:val="0FA20284"/>
    <w:rsid w:val="0FCF4542"/>
    <w:rsid w:val="0FFA5AC9"/>
    <w:rsid w:val="100827DD"/>
    <w:rsid w:val="10246EEB"/>
    <w:rsid w:val="104E486C"/>
    <w:rsid w:val="10505F32"/>
    <w:rsid w:val="106A0DA2"/>
    <w:rsid w:val="107372F9"/>
    <w:rsid w:val="107709FE"/>
    <w:rsid w:val="10855BDB"/>
    <w:rsid w:val="10C213B6"/>
    <w:rsid w:val="10CA2DF8"/>
    <w:rsid w:val="10EC5C5A"/>
    <w:rsid w:val="11020FDA"/>
    <w:rsid w:val="110A4333"/>
    <w:rsid w:val="11445E54"/>
    <w:rsid w:val="11603F53"/>
    <w:rsid w:val="116577BB"/>
    <w:rsid w:val="1178129C"/>
    <w:rsid w:val="118063A3"/>
    <w:rsid w:val="11B034C9"/>
    <w:rsid w:val="11C40985"/>
    <w:rsid w:val="11DA1F57"/>
    <w:rsid w:val="11ED1C8A"/>
    <w:rsid w:val="12064AFA"/>
    <w:rsid w:val="12156EE8"/>
    <w:rsid w:val="121F3E0E"/>
    <w:rsid w:val="122356AC"/>
    <w:rsid w:val="12443874"/>
    <w:rsid w:val="12445622"/>
    <w:rsid w:val="12597320"/>
    <w:rsid w:val="127557DC"/>
    <w:rsid w:val="12863E8D"/>
    <w:rsid w:val="12883761"/>
    <w:rsid w:val="129C720C"/>
    <w:rsid w:val="12AF0CEE"/>
    <w:rsid w:val="12B04A66"/>
    <w:rsid w:val="12C43900"/>
    <w:rsid w:val="12C64755"/>
    <w:rsid w:val="12EA441C"/>
    <w:rsid w:val="12EF7AF8"/>
    <w:rsid w:val="131C20FB"/>
    <w:rsid w:val="13307853"/>
    <w:rsid w:val="13333955"/>
    <w:rsid w:val="133B3709"/>
    <w:rsid w:val="13404ED0"/>
    <w:rsid w:val="135E44C2"/>
    <w:rsid w:val="13637D2A"/>
    <w:rsid w:val="136410DB"/>
    <w:rsid w:val="138F0B1F"/>
    <w:rsid w:val="13BF31B2"/>
    <w:rsid w:val="13D824C6"/>
    <w:rsid w:val="14005579"/>
    <w:rsid w:val="1404150D"/>
    <w:rsid w:val="141D612B"/>
    <w:rsid w:val="14305E5E"/>
    <w:rsid w:val="144047FC"/>
    <w:rsid w:val="144B79B4"/>
    <w:rsid w:val="14726477"/>
    <w:rsid w:val="14973315"/>
    <w:rsid w:val="14B44D5D"/>
    <w:rsid w:val="14C23C3B"/>
    <w:rsid w:val="14E46C49"/>
    <w:rsid w:val="14F9548E"/>
    <w:rsid w:val="14F96B98"/>
    <w:rsid w:val="150F3CC6"/>
    <w:rsid w:val="150F4227"/>
    <w:rsid w:val="15282FD9"/>
    <w:rsid w:val="154828F0"/>
    <w:rsid w:val="154D47EE"/>
    <w:rsid w:val="157E709D"/>
    <w:rsid w:val="15820C4A"/>
    <w:rsid w:val="15997A33"/>
    <w:rsid w:val="15A10F21"/>
    <w:rsid w:val="15A1784D"/>
    <w:rsid w:val="15B77426"/>
    <w:rsid w:val="15BB5BFB"/>
    <w:rsid w:val="15C54CCC"/>
    <w:rsid w:val="15FB4C34"/>
    <w:rsid w:val="16302145"/>
    <w:rsid w:val="167A1613"/>
    <w:rsid w:val="1681374A"/>
    <w:rsid w:val="168B3820"/>
    <w:rsid w:val="16A86180"/>
    <w:rsid w:val="16B15CA2"/>
    <w:rsid w:val="16C3745D"/>
    <w:rsid w:val="16C62AAA"/>
    <w:rsid w:val="17017F86"/>
    <w:rsid w:val="17035AAC"/>
    <w:rsid w:val="171426F8"/>
    <w:rsid w:val="173914CE"/>
    <w:rsid w:val="173C0FBE"/>
    <w:rsid w:val="174A36DB"/>
    <w:rsid w:val="174A5489"/>
    <w:rsid w:val="174D31CB"/>
    <w:rsid w:val="175956CC"/>
    <w:rsid w:val="17C3523B"/>
    <w:rsid w:val="17C76AD9"/>
    <w:rsid w:val="17E520D8"/>
    <w:rsid w:val="18277D93"/>
    <w:rsid w:val="18452B6C"/>
    <w:rsid w:val="18652FC2"/>
    <w:rsid w:val="186802BC"/>
    <w:rsid w:val="187D188E"/>
    <w:rsid w:val="187F73B4"/>
    <w:rsid w:val="1881498A"/>
    <w:rsid w:val="189664AC"/>
    <w:rsid w:val="18A1732B"/>
    <w:rsid w:val="18AB1F57"/>
    <w:rsid w:val="18AE37F5"/>
    <w:rsid w:val="18E558E7"/>
    <w:rsid w:val="18EF22A9"/>
    <w:rsid w:val="190B50EC"/>
    <w:rsid w:val="19125AD1"/>
    <w:rsid w:val="192817FA"/>
    <w:rsid w:val="192D5062"/>
    <w:rsid w:val="195F4AE7"/>
    <w:rsid w:val="197B77B8"/>
    <w:rsid w:val="198D3D53"/>
    <w:rsid w:val="19996254"/>
    <w:rsid w:val="19B4308D"/>
    <w:rsid w:val="19F142E2"/>
    <w:rsid w:val="1A166F21"/>
    <w:rsid w:val="1A1678A4"/>
    <w:rsid w:val="1A5328A6"/>
    <w:rsid w:val="1A5E0432"/>
    <w:rsid w:val="1A725422"/>
    <w:rsid w:val="1A8C42EA"/>
    <w:rsid w:val="1A9D6217"/>
    <w:rsid w:val="1A9F5AEC"/>
    <w:rsid w:val="1AA92CF1"/>
    <w:rsid w:val="1AC57F78"/>
    <w:rsid w:val="1ACB68E1"/>
    <w:rsid w:val="1AD4263E"/>
    <w:rsid w:val="1AEC7E5E"/>
    <w:rsid w:val="1B041DF3"/>
    <w:rsid w:val="1B187B03"/>
    <w:rsid w:val="1B520DB0"/>
    <w:rsid w:val="1B75684C"/>
    <w:rsid w:val="1B870C9E"/>
    <w:rsid w:val="1B9C64CF"/>
    <w:rsid w:val="1B9E3FF5"/>
    <w:rsid w:val="1BA57132"/>
    <w:rsid w:val="1BB13D28"/>
    <w:rsid w:val="1BB43819"/>
    <w:rsid w:val="1BD8246D"/>
    <w:rsid w:val="1BDC68CC"/>
    <w:rsid w:val="1BE870EB"/>
    <w:rsid w:val="1BF65BDF"/>
    <w:rsid w:val="1C0302FC"/>
    <w:rsid w:val="1C20736E"/>
    <w:rsid w:val="1C275D99"/>
    <w:rsid w:val="1C316C17"/>
    <w:rsid w:val="1C3B1844"/>
    <w:rsid w:val="1C3D380E"/>
    <w:rsid w:val="1C424981"/>
    <w:rsid w:val="1C9553F8"/>
    <w:rsid w:val="1CAD0994"/>
    <w:rsid w:val="1CBD04AB"/>
    <w:rsid w:val="1CEA5D13"/>
    <w:rsid w:val="1CEC2B3E"/>
    <w:rsid w:val="1CF57C45"/>
    <w:rsid w:val="1D2247B2"/>
    <w:rsid w:val="1D24677C"/>
    <w:rsid w:val="1D491D3F"/>
    <w:rsid w:val="1D596426"/>
    <w:rsid w:val="1D6E79F7"/>
    <w:rsid w:val="1D862F93"/>
    <w:rsid w:val="1DA17DCD"/>
    <w:rsid w:val="1DAC5F74"/>
    <w:rsid w:val="1DC351C6"/>
    <w:rsid w:val="1DF75C3F"/>
    <w:rsid w:val="1E002D45"/>
    <w:rsid w:val="1E0B7F0A"/>
    <w:rsid w:val="1E0C16EA"/>
    <w:rsid w:val="1E1706F2"/>
    <w:rsid w:val="1E30246C"/>
    <w:rsid w:val="1E361FC9"/>
    <w:rsid w:val="1E4075E6"/>
    <w:rsid w:val="1E5C5ADE"/>
    <w:rsid w:val="1E62755C"/>
    <w:rsid w:val="1E672DC4"/>
    <w:rsid w:val="1E6E4153"/>
    <w:rsid w:val="1E7361D3"/>
    <w:rsid w:val="1E85149C"/>
    <w:rsid w:val="1E877C78"/>
    <w:rsid w:val="1E913296"/>
    <w:rsid w:val="1ED50F61"/>
    <w:rsid w:val="1F72557D"/>
    <w:rsid w:val="1F896D6A"/>
    <w:rsid w:val="1F974FE3"/>
    <w:rsid w:val="1FC009DE"/>
    <w:rsid w:val="1FCA360B"/>
    <w:rsid w:val="1FD004F5"/>
    <w:rsid w:val="201725C8"/>
    <w:rsid w:val="201900EE"/>
    <w:rsid w:val="201B5C14"/>
    <w:rsid w:val="204131A1"/>
    <w:rsid w:val="208F03B0"/>
    <w:rsid w:val="2091237A"/>
    <w:rsid w:val="20A57BD4"/>
    <w:rsid w:val="20B00A53"/>
    <w:rsid w:val="21020B82"/>
    <w:rsid w:val="213A47C0"/>
    <w:rsid w:val="21487D1A"/>
    <w:rsid w:val="215D04AF"/>
    <w:rsid w:val="216E5E94"/>
    <w:rsid w:val="21913060"/>
    <w:rsid w:val="21A165ED"/>
    <w:rsid w:val="21AE2AB8"/>
    <w:rsid w:val="21B856E5"/>
    <w:rsid w:val="21C61BB0"/>
    <w:rsid w:val="21CF315A"/>
    <w:rsid w:val="2201708C"/>
    <w:rsid w:val="220628F4"/>
    <w:rsid w:val="221C2118"/>
    <w:rsid w:val="221D55C2"/>
    <w:rsid w:val="221D6C29"/>
    <w:rsid w:val="222D60D3"/>
    <w:rsid w:val="22394A78"/>
    <w:rsid w:val="225E628C"/>
    <w:rsid w:val="226715E5"/>
    <w:rsid w:val="228D6B72"/>
    <w:rsid w:val="22B97967"/>
    <w:rsid w:val="22CA1B74"/>
    <w:rsid w:val="232E5C5F"/>
    <w:rsid w:val="23311F1C"/>
    <w:rsid w:val="234731C4"/>
    <w:rsid w:val="23694374"/>
    <w:rsid w:val="236C5237"/>
    <w:rsid w:val="239F4DAE"/>
    <w:rsid w:val="23B87C1E"/>
    <w:rsid w:val="23BE21BE"/>
    <w:rsid w:val="23C627A0"/>
    <w:rsid w:val="23D36806"/>
    <w:rsid w:val="23D9206E"/>
    <w:rsid w:val="23E80503"/>
    <w:rsid w:val="24294678"/>
    <w:rsid w:val="242A28CA"/>
    <w:rsid w:val="244A6AC8"/>
    <w:rsid w:val="244D0366"/>
    <w:rsid w:val="247022A7"/>
    <w:rsid w:val="247508D3"/>
    <w:rsid w:val="24881CD1"/>
    <w:rsid w:val="248D3813"/>
    <w:rsid w:val="24A21907"/>
    <w:rsid w:val="24BA6669"/>
    <w:rsid w:val="24CD76F9"/>
    <w:rsid w:val="24D12D46"/>
    <w:rsid w:val="24D40A88"/>
    <w:rsid w:val="24E0742D"/>
    <w:rsid w:val="24E24F53"/>
    <w:rsid w:val="24F829C8"/>
    <w:rsid w:val="25090731"/>
    <w:rsid w:val="250F7D12"/>
    <w:rsid w:val="253E0E7E"/>
    <w:rsid w:val="253F23A5"/>
    <w:rsid w:val="258424AE"/>
    <w:rsid w:val="259103BA"/>
    <w:rsid w:val="259A582D"/>
    <w:rsid w:val="25B34B41"/>
    <w:rsid w:val="25D0124F"/>
    <w:rsid w:val="25D30D3F"/>
    <w:rsid w:val="25E25630"/>
    <w:rsid w:val="260D4251"/>
    <w:rsid w:val="26190E48"/>
    <w:rsid w:val="264E087E"/>
    <w:rsid w:val="264F6618"/>
    <w:rsid w:val="265C6F87"/>
    <w:rsid w:val="268362C1"/>
    <w:rsid w:val="2694079E"/>
    <w:rsid w:val="26A56238"/>
    <w:rsid w:val="26B96187"/>
    <w:rsid w:val="26BD2477"/>
    <w:rsid w:val="26C1503C"/>
    <w:rsid w:val="26C54B2C"/>
    <w:rsid w:val="26D86659"/>
    <w:rsid w:val="26E362F6"/>
    <w:rsid w:val="26EB3F08"/>
    <w:rsid w:val="26ED7BDF"/>
    <w:rsid w:val="26EF1BA9"/>
    <w:rsid w:val="26F947D6"/>
    <w:rsid w:val="272744CD"/>
    <w:rsid w:val="273B3040"/>
    <w:rsid w:val="274A5031"/>
    <w:rsid w:val="276E6F72"/>
    <w:rsid w:val="27822A1D"/>
    <w:rsid w:val="2786250D"/>
    <w:rsid w:val="279462AC"/>
    <w:rsid w:val="27C6290A"/>
    <w:rsid w:val="27E15995"/>
    <w:rsid w:val="28180C8B"/>
    <w:rsid w:val="282828B8"/>
    <w:rsid w:val="28341F69"/>
    <w:rsid w:val="28425D08"/>
    <w:rsid w:val="28575C58"/>
    <w:rsid w:val="28665E9B"/>
    <w:rsid w:val="28CB21A2"/>
    <w:rsid w:val="28DC43AF"/>
    <w:rsid w:val="28F521BF"/>
    <w:rsid w:val="29054217"/>
    <w:rsid w:val="292C0E92"/>
    <w:rsid w:val="294C6E3F"/>
    <w:rsid w:val="29785E86"/>
    <w:rsid w:val="297D29B4"/>
    <w:rsid w:val="29804D3A"/>
    <w:rsid w:val="299B6018"/>
    <w:rsid w:val="29A24CB1"/>
    <w:rsid w:val="29B844D4"/>
    <w:rsid w:val="2A3C3357"/>
    <w:rsid w:val="2AAE77B4"/>
    <w:rsid w:val="2ACA0963"/>
    <w:rsid w:val="2ACD3FAF"/>
    <w:rsid w:val="2ADE440E"/>
    <w:rsid w:val="2B0B2D29"/>
    <w:rsid w:val="2B2062BC"/>
    <w:rsid w:val="2B3B53BD"/>
    <w:rsid w:val="2B6C7C6C"/>
    <w:rsid w:val="2B7D59D5"/>
    <w:rsid w:val="2B942D1F"/>
    <w:rsid w:val="2BE041B6"/>
    <w:rsid w:val="2BE05F64"/>
    <w:rsid w:val="2BF65EDF"/>
    <w:rsid w:val="2BFB7259"/>
    <w:rsid w:val="2C006E8B"/>
    <w:rsid w:val="2C326195"/>
    <w:rsid w:val="2C444745"/>
    <w:rsid w:val="2C4B162F"/>
    <w:rsid w:val="2C5A7AC4"/>
    <w:rsid w:val="2C6721E1"/>
    <w:rsid w:val="2C7566AC"/>
    <w:rsid w:val="2C7963E8"/>
    <w:rsid w:val="2C7C7A3B"/>
    <w:rsid w:val="2C8114F5"/>
    <w:rsid w:val="2C831B3C"/>
    <w:rsid w:val="2C972AC7"/>
    <w:rsid w:val="2C994A91"/>
    <w:rsid w:val="2CBF201D"/>
    <w:rsid w:val="2CC80CD2"/>
    <w:rsid w:val="2CF33A75"/>
    <w:rsid w:val="2D2105E2"/>
    <w:rsid w:val="2D3130E3"/>
    <w:rsid w:val="2D3E1194"/>
    <w:rsid w:val="2D564730"/>
    <w:rsid w:val="2D5E35E4"/>
    <w:rsid w:val="2D626B8E"/>
    <w:rsid w:val="2D8B26A1"/>
    <w:rsid w:val="2D9B2143"/>
    <w:rsid w:val="2DAA05D8"/>
    <w:rsid w:val="2DAC07F4"/>
    <w:rsid w:val="2DAF2092"/>
    <w:rsid w:val="2DCC49F2"/>
    <w:rsid w:val="2DF126AA"/>
    <w:rsid w:val="2DFC29ED"/>
    <w:rsid w:val="2E2959A0"/>
    <w:rsid w:val="2E5B7B24"/>
    <w:rsid w:val="2E5C264E"/>
    <w:rsid w:val="2E5E3A03"/>
    <w:rsid w:val="2E743721"/>
    <w:rsid w:val="2E905A1F"/>
    <w:rsid w:val="2EE63891"/>
    <w:rsid w:val="2EED4F50"/>
    <w:rsid w:val="2F083808"/>
    <w:rsid w:val="2F120B2A"/>
    <w:rsid w:val="2F3565C7"/>
    <w:rsid w:val="2F511653"/>
    <w:rsid w:val="2F5C0D20"/>
    <w:rsid w:val="2F61521A"/>
    <w:rsid w:val="2F656EAC"/>
    <w:rsid w:val="2F6A6270"/>
    <w:rsid w:val="2F740E9D"/>
    <w:rsid w:val="2F854E58"/>
    <w:rsid w:val="2F8D1F5F"/>
    <w:rsid w:val="2FA31782"/>
    <w:rsid w:val="2FCA4F61"/>
    <w:rsid w:val="30006F97"/>
    <w:rsid w:val="30137CF7"/>
    <w:rsid w:val="30197C97"/>
    <w:rsid w:val="302D7D87"/>
    <w:rsid w:val="303348B4"/>
    <w:rsid w:val="3049232A"/>
    <w:rsid w:val="30654C8A"/>
    <w:rsid w:val="30887EF2"/>
    <w:rsid w:val="30A734F4"/>
    <w:rsid w:val="30A752A2"/>
    <w:rsid w:val="30BD0622"/>
    <w:rsid w:val="30BF083E"/>
    <w:rsid w:val="30E8664A"/>
    <w:rsid w:val="30ED7159"/>
    <w:rsid w:val="312D39F9"/>
    <w:rsid w:val="315A2315"/>
    <w:rsid w:val="317A5DF4"/>
    <w:rsid w:val="319770C5"/>
    <w:rsid w:val="31A60F11"/>
    <w:rsid w:val="31B163D9"/>
    <w:rsid w:val="31BE28A4"/>
    <w:rsid w:val="31C3435E"/>
    <w:rsid w:val="31CC7583"/>
    <w:rsid w:val="31CF3DFC"/>
    <w:rsid w:val="31F44517"/>
    <w:rsid w:val="31F6028F"/>
    <w:rsid w:val="31F75DB5"/>
    <w:rsid w:val="32035783"/>
    <w:rsid w:val="3207424B"/>
    <w:rsid w:val="320C7AB3"/>
    <w:rsid w:val="32132BEF"/>
    <w:rsid w:val="32140715"/>
    <w:rsid w:val="321E77E6"/>
    <w:rsid w:val="32544FB6"/>
    <w:rsid w:val="327127D7"/>
    <w:rsid w:val="32A970B0"/>
    <w:rsid w:val="32CA473F"/>
    <w:rsid w:val="32CC40EF"/>
    <w:rsid w:val="32D8475A"/>
    <w:rsid w:val="32E53E60"/>
    <w:rsid w:val="330E67C6"/>
    <w:rsid w:val="333C43C8"/>
    <w:rsid w:val="336E20A7"/>
    <w:rsid w:val="337F7039"/>
    <w:rsid w:val="338020DB"/>
    <w:rsid w:val="339733AC"/>
    <w:rsid w:val="33C70135"/>
    <w:rsid w:val="33F151B2"/>
    <w:rsid w:val="33F407FF"/>
    <w:rsid w:val="33F627C9"/>
    <w:rsid w:val="3411315F"/>
    <w:rsid w:val="34346E4D"/>
    <w:rsid w:val="343602A0"/>
    <w:rsid w:val="346B00EF"/>
    <w:rsid w:val="347436ED"/>
    <w:rsid w:val="34A02734"/>
    <w:rsid w:val="34B85CD0"/>
    <w:rsid w:val="34C04720"/>
    <w:rsid w:val="34D92E2A"/>
    <w:rsid w:val="34E15227"/>
    <w:rsid w:val="35470E02"/>
    <w:rsid w:val="35487C27"/>
    <w:rsid w:val="354D466A"/>
    <w:rsid w:val="355359F9"/>
    <w:rsid w:val="3578720D"/>
    <w:rsid w:val="35A63D7A"/>
    <w:rsid w:val="35B54174"/>
    <w:rsid w:val="35C366DA"/>
    <w:rsid w:val="35D22DC1"/>
    <w:rsid w:val="35EF5040"/>
    <w:rsid w:val="36050AA1"/>
    <w:rsid w:val="360A4309"/>
    <w:rsid w:val="36383696"/>
    <w:rsid w:val="36407D2B"/>
    <w:rsid w:val="3651018A"/>
    <w:rsid w:val="3679323D"/>
    <w:rsid w:val="36B541A3"/>
    <w:rsid w:val="36BB1AA7"/>
    <w:rsid w:val="36D84407"/>
    <w:rsid w:val="37227431"/>
    <w:rsid w:val="374C0952"/>
    <w:rsid w:val="374C2531"/>
    <w:rsid w:val="375F0685"/>
    <w:rsid w:val="37667C65"/>
    <w:rsid w:val="376E09B0"/>
    <w:rsid w:val="378123A9"/>
    <w:rsid w:val="37976071"/>
    <w:rsid w:val="37A10C9D"/>
    <w:rsid w:val="37A367C3"/>
    <w:rsid w:val="37BF7F87"/>
    <w:rsid w:val="37D316D4"/>
    <w:rsid w:val="37E82428"/>
    <w:rsid w:val="37EE37B7"/>
    <w:rsid w:val="38163439"/>
    <w:rsid w:val="384B0C09"/>
    <w:rsid w:val="386A108F"/>
    <w:rsid w:val="38B85701"/>
    <w:rsid w:val="38DC0A24"/>
    <w:rsid w:val="38DE55D9"/>
    <w:rsid w:val="38DF7CCF"/>
    <w:rsid w:val="38E01351"/>
    <w:rsid w:val="390C2146"/>
    <w:rsid w:val="391D07F7"/>
    <w:rsid w:val="392A6A70"/>
    <w:rsid w:val="392E030F"/>
    <w:rsid w:val="393D67A4"/>
    <w:rsid w:val="3951224F"/>
    <w:rsid w:val="39974106"/>
    <w:rsid w:val="39BE1BE5"/>
    <w:rsid w:val="39C07B1E"/>
    <w:rsid w:val="39CE1AF2"/>
    <w:rsid w:val="39D83ECF"/>
    <w:rsid w:val="3A1219DE"/>
    <w:rsid w:val="3A1E65D5"/>
    <w:rsid w:val="3A7F064F"/>
    <w:rsid w:val="3A8B1791"/>
    <w:rsid w:val="3A9B5E78"/>
    <w:rsid w:val="3AC76C6D"/>
    <w:rsid w:val="3AE33035"/>
    <w:rsid w:val="3B143534"/>
    <w:rsid w:val="3B20012B"/>
    <w:rsid w:val="3B37375B"/>
    <w:rsid w:val="3B820DE6"/>
    <w:rsid w:val="3B824942"/>
    <w:rsid w:val="3B9402C7"/>
    <w:rsid w:val="3B9D4AD9"/>
    <w:rsid w:val="3BA945C4"/>
    <w:rsid w:val="3BAC19BF"/>
    <w:rsid w:val="3BC431AC"/>
    <w:rsid w:val="3BE61375"/>
    <w:rsid w:val="3BE7142E"/>
    <w:rsid w:val="3C0435A9"/>
    <w:rsid w:val="3C0D4B53"/>
    <w:rsid w:val="3C1852A6"/>
    <w:rsid w:val="3C2D2B00"/>
    <w:rsid w:val="3C3834E2"/>
    <w:rsid w:val="3C4147FD"/>
    <w:rsid w:val="3C4542ED"/>
    <w:rsid w:val="3C4A2897"/>
    <w:rsid w:val="3C664263"/>
    <w:rsid w:val="3C6E5496"/>
    <w:rsid w:val="3C7C3A87"/>
    <w:rsid w:val="3C812E4B"/>
    <w:rsid w:val="3CA96037"/>
    <w:rsid w:val="3CAB7EC8"/>
    <w:rsid w:val="3CB66F99"/>
    <w:rsid w:val="3CFE624A"/>
    <w:rsid w:val="3D123AC2"/>
    <w:rsid w:val="3D167A38"/>
    <w:rsid w:val="3D314CFB"/>
    <w:rsid w:val="3D396754"/>
    <w:rsid w:val="3D4829ED"/>
    <w:rsid w:val="3D623BD0"/>
    <w:rsid w:val="3D645ACD"/>
    <w:rsid w:val="3D7D7AB7"/>
    <w:rsid w:val="3DA60DBB"/>
    <w:rsid w:val="3DAE1A1E"/>
    <w:rsid w:val="3DC9708F"/>
    <w:rsid w:val="3DD05E38"/>
    <w:rsid w:val="3E09759C"/>
    <w:rsid w:val="3E0E6961"/>
    <w:rsid w:val="3E1675C3"/>
    <w:rsid w:val="3E32313C"/>
    <w:rsid w:val="3E375EB7"/>
    <w:rsid w:val="3E4C24B5"/>
    <w:rsid w:val="3E5636F5"/>
    <w:rsid w:val="3E7E7642"/>
    <w:rsid w:val="3E90381A"/>
    <w:rsid w:val="3E9C19A9"/>
    <w:rsid w:val="3E9E1A93"/>
    <w:rsid w:val="3EA3328C"/>
    <w:rsid w:val="3EAA6689"/>
    <w:rsid w:val="3EAD1CD6"/>
    <w:rsid w:val="3EB70DA6"/>
    <w:rsid w:val="3ECA6D2C"/>
    <w:rsid w:val="3EEF6792"/>
    <w:rsid w:val="3F1A6F0B"/>
    <w:rsid w:val="3F2C52F0"/>
    <w:rsid w:val="3F823162"/>
    <w:rsid w:val="3F8C36E0"/>
    <w:rsid w:val="3F9C31D5"/>
    <w:rsid w:val="3FB47094"/>
    <w:rsid w:val="3FBB6674"/>
    <w:rsid w:val="3FBE7F13"/>
    <w:rsid w:val="3FC512A1"/>
    <w:rsid w:val="3FC9698D"/>
    <w:rsid w:val="3FCE63A8"/>
    <w:rsid w:val="3FD140EA"/>
    <w:rsid w:val="3FE45BCB"/>
    <w:rsid w:val="3FF014E1"/>
    <w:rsid w:val="40544B3B"/>
    <w:rsid w:val="405A5E8D"/>
    <w:rsid w:val="405D00D3"/>
    <w:rsid w:val="406805AA"/>
    <w:rsid w:val="4075784A"/>
    <w:rsid w:val="40794D33"/>
    <w:rsid w:val="4081166C"/>
    <w:rsid w:val="408E55AF"/>
    <w:rsid w:val="40AF734C"/>
    <w:rsid w:val="40BF2194"/>
    <w:rsid w:val="40C31C84"/>
    <w:rsid w:val="40E65973"/>
    <w:rsid w:val="40E8793D"/>
    <w:rsid w:val="40F84A5D"/>
    <w:rsid w:val="40F938F8"/>
    <w:rsid w:val="41110C42"/>
    <w:rsid w:val="411424E0"/>
    <w:rsid w:val="412344D1"/>
    <w:rsid w:val="415D0887"/>
    <w:rsid w:val="41984EBF"/>
    <w:rsid w:val="41A729E4"/>
    <w:rsid w:val="41AC2719"/>
    <w:rsid w:val="41AD4111"/>
    <w:rsid w:val="41B63597"/>
    <w:rsid w:val="41BF069E"/>
    <w:rsid w:val="41D35EF7"/>
    <w:rsid w:val="41D91034"/>
    <w:rsid w:val="423821FE"/>
    <w:rsid w:val="42383FAC"/>
    <w:rsid w:val="42497F67"/>
    <w:rsid w:val="426E4414"/>
    <w:rsid w:val="429513FF"/>
    <w:rsid w:val="42985BE1"/>
    <w:rsid w:val="42CB3072"/>
    <w:rsid w:val="42D42037"/>
    <w:rsid w:val="42DA1507"/>
    <w:rsid w:val="42DD6902"/>
    <w:rsid w:val="42F75C15"/>
    <w:rsid w:val="430640AA"/>
    <w:rsid w:val="43193DDE"/>
    <w:rsid w:val="434F4931"/>
    <w:rsid w:val="437E6337"/>
    <w:rsid w:val="43B12268"/>
    <w:rsid w:val="43D458F9"/>
    <w:rsid w:val="43E97C54"/>
    <w:rsid w:val="43F7001B"/>
    <w:rsid w:val="44112D07"/>
    <w:rsid w:val="44184095"/>
    <w:rsid w:val="44226CC2"/>
    <w:rsid w:val="44557097"/>
    <w:rsid w:val="44564BBE"/>
    <w:rsid w:val="44670B79"/>
    <w:rsid w:val="446C43E1"/>
    <w:rsid w:val="4474367A"/>
    <w:rsid w:val="4475773A"/>
    <w:rsid w:val="44A50006"/>
    <w:rsid w:val="44BA15F0"/>
    <w:rsid w:val="44BE2E8F"/>
    <w:rsid w:val="45036AF3"/>
    <w:rsid w:val="451A329F"/>
    <w:rsid w:val="454113CA"/>
    <w:rsid w:val="4541586E"/>
    <w:rsid w:val="45611A6C"/>
    <w:rsid w:val="458E46B3"/>
    <w:rsid w:val="45D16BF2"/>
    <w:rsid w:val="45E00BE3"/>
    <w:rsid w:val="4614088C"/>
    <w:rsid w:val="463C0CB3"/>
    <w:rsid w:val="46452166"/>
    <w:rsid w:val="465E7D59"/>
    <w:rsid w:val="46625A9C"/>
    <w:rsid w:val="46722452"/>
    <w:rsid w:val="46A165C4"/>
    <w:rsid w:val="46AC58E1"/>
    <w:rsid w:val="46D1436F"/>
    <w:rsid w:val="46DD15C6"/>
    <w:rsid w:val="46ED1809"/>
    <w:rsid w:val="470B7EE1"/>
    <w:rsid w:val="47283EBB"/>
    <w:rsid w:val="47370CD6"/>
    <w:rsid w:val="473F5DDD"/>
    <w:rsid w:val="475E2707"/>
    <w:rsid w:val="476D46F8"/>
    <w:rsid w:val="478101A3"/>
    <w:rsid w:val="47941C85"/>
    <w:rsid w:val="47975C19"/>
    <w:rsid w:val="47AB6FCE"/>
    <w:rsid w:val="47B7441E"/>
    <w:rsid w:val="47C06F1E"/>
    <w:rsid w:val="47C36A0E"/>
    <w:rsid w:val="47EF335F"/>
    <w:rsid w:val="47F15329"/>
    <w:rsid w:val="47F210A1"/>
    <w:rsid w:val="47F95F8C"/>
    <w:rsid w:val="483671E0"/>
    <w:rsid w:val="4838231B"/>
    <w:rsid w:val="48427933"/>
    <w:rsid w:val="48677399"/>
    <w:rsid w:val="488A12DA"/>
    <w:rsid w:val="48A91B81"/>
    <w:rsid w:val="48B819A3"/>
    <w:rsid w:val="48F0738F"/>
    <w:rsid w:val="490E3CB9"/>
    <w:rsid w:val="49155047"/>
    <w:rsid w:val="493D6DA4"/>
    <w:rsid w:val="493F3E72"/>
    <w:rsid w:val="49AD5280"/>
    <w:rsid w:val="49B20AE8"/>
    <w:rsid w:val="49B42429"/>
    <w:rsid w:val="49C16F7D"/>
    <w:rsid w:val="49E07403"/>
    <w:rsid w:val="49EB7B56"/>
    <w:rsid w:val="4A037596"/>
    <w:rsid w:val="4A08695A"/>
    <w:rsid w:val="4A3B6D2F"/>
    <w:rsid w:val="4A474F52"/>
    <w:rsid w:val="4A652D12"/>
    <w:rsid w:val="4A674BED"/>
    <w:rsid w:val="4A7A5D3F"/>
    <w:rsid w:val="4A804742"/>
    <w:rsid w:val="4A961CDF"/>
    <w:rsid w:val="4AA30431"/>
    <w:rsid w:val="4AB10DA0"/>
    <w:rsid w:val="4AB56AE2"/>
    <w:rsid w:val="4AE42F23"/>
    <w:rsid w:val="4AEB42B2"/>
    <w:rsid w:val="4AF07B1A"/>
    <w:rsid w:val="4AFA2747"/>
    <w:rsid w:val="4B02784D"/>
    <w:rsid w:val="4B187071"/>
    <w:rsid w:val="4B2E0642"/>
    <w:rsid w:val="4B3368BF"/>
    <w:rsid w:val="4B55797D"/>
    <w:rsid w:val="4B616322"/>
    <w:rsid w:val="4B667DDC"/>
    <w:rsid w:val="4B7B771D"/>
    <w:rsid w:val="4B9366F7"/>
    <w:rsid w:val="4B94266B"/>
    <w:rsid w:val="4BC91BCC"/>
    <w:rsid w:val="4BD061D0"/>
    <w:rsid w:val="4BE34F89"/>
    <w:rsid w:val="4C255A6B"/>
    <w:rsid w:val="4C2757BD"/>
    <w:rsid w:val="4C373527"/>
    <w:rsid w:val="4C433C79"/>
    <w:rsid w:val="4C485734"/>
    <w:rsid w:val="4C50175E"/>
    <w:rsid w:val="4C523EBC"/>
    <w:rsid w:val="4C567E51"/>
    <w:rsid w:val="4C7958ED"/>
    <w:rsid w:val="4C816DB4"/>
    <w:rsid w:val="4CBC0886"/>
    <w:rsid w:val="4CEC4311"/>
    <w:rsid w:val="4D0E072B"/>
    <w:rsid w:val="4D155991"/>
    <w:rsid w:val="4D186EB4"/>
    <w:rsid w:val="4D4E28D6"/>
    <w:rsid w:val="4D5B7C28"/>
    <w:rsid w:val="4D725591"/>
    <w:rsid w:val="4D7766E6"/>
    <w:rsid w:val="4D783DF7"/>
    <w:rsid w:val="4D7F3BB3"/>
    <w:rsid w:val="4D924EB8"/>
    <w:rsid w:val="4DAD54A5"/>
    <w:rsid w:val="4DB7491F"/>
    <w:rsid w:val="4DC82688"/>
    <w:rsid w:val="4DD3727F"/>
    <w:rsid w:val="4DF96CE5"/>
    <w:rsid w:val="4E084FD4"/>
    <w:rsid w:val="4E2B0E69"/>
    <w:rsid w:val="4E4B5067"/>
    <w:rsid w:val="4EA12ED9"/>
    <w:rsid w:val="4EAA4484"/>
    <w:rsid w:val="4EB62E28"/>
    <w:rsid w:val="4ECE0172"/>
    <w:rsid w:val="4ED65279"/>
    <w:rsid w:val="4EDD6607"/>
    <w:rsid w:val="4F0017E5"/>
    <w:rsid w:val="4F13010A"/>
    <w:rsid w:val="4F493C9D"/>
    <w:rsid w:val="4F50502B"/>
    <w:rsid w:val="4F5543EF"/>
    <w:rsid w:val="4F587A3C"/>
    <w:rsid w:val="4F5F526E"/>
    <w:rsid w:val="4F644633"/>
    <w:rsid w:val="4F747E56"/>
    <w:rsid w:val="4FAB04B3"/>
    <w:rsid w:val="4FBA24A4"/>
    <w:rsid w:val="4FEE65F2"/>
    <w:rsid w:val="5012408F"/>
    <w:rsid w:val="50125E3D"/>
    <w:rsid w:val="5019366F"/>
    <w:rsid w:val="501E0C85"/>
    <w:rsid w:val="50232BFC"/>
    <w:rsid w:val="503D2F40"/>
    <w:rsid w:val="508F1B83"/>
    <w:rsid w:val="50970A38"/>
    <w:rsid w:val="50BB4726"/>
    <w:rsid w:val="50C17863"/>
    <w:rsid w:val="50C244DA"/>
    <w:rsid w:val="50CF3D2E"/>
    <w:rsid w:val="50E104DF"/>
    <w:rsid w:val="50E83041"/>
    <w:rsid w:val="50FD6AED"/>
    <w:rsid w:val="5100482F"/>
    <w:rsid w:val="510559A1"/>
    <w:rsid w:val="51095C3F"/>
    <w:rsid w:val="51167BAE"/>
    <w:rsid w:val="51314791"/>
    <w:rsid w:val="514B3CFC"/>
    <w:rsid w:val="51845D15"/>
    <w:rsid w:val="51B50C7C"/>
    <w:rsid w:val="51BE795A"/>
    <w:rsid w:val="51CC4711"/>
    <w:rsid w:val="51EC090F"/>
    <w:rsid w:val="520B5239"/>
    <w:rsid w:val="521F0CE5"/>
    <w:rsid w:val="522462FB"/>
    <w:rsid w:val="52382A78"/>
    <w:rsid w:val="526F3A1A"/>
    <w:rsid w:val="52923265"/>
    <w:rsid w:val="52972F71"/>
    <w:rsid w:val="529F5C68"/>
    <w:rsid w:val="52B15DDC"/>
    <w:rsid w:val="52C06024"/>
    <w:rsid w:val="52D01FDF"/>
    <w:rsid w:val="52D95337"/>
    <w:rsid w:val="52E066C6"/>
    <w:rsid w:val="52F21FDA"/>
    <w:rsid w:val="53052E46"/>
    <w:rsid w:val="530C1269"/>
    <w:rsid w:val="532E5683"/>
    <w:rsid w:val="53394028"/>
    <w:rsid w:val="53542C10"/>
    <w:rsid w:val="5362532D"/>
    <w:rsid w:val="53654E1D"/>
    <w:rsid w:val="536962F2"/>
    <w:rsid w:val="53A414A2"/>
    <w:rsid w:val="53B03160"/>
    <w:rsid w:val="53CE29C2"/>
    <w:rsid w:val="53DF072C"/>
    <w:rsid w:val="53E05F22"/>
    <w:rsid w:val="53F52DB0"/>
    <w:rsid w:val="53F57F4F"/>
    <w:rsid w:val="540168F4"/>
    <w:rsid w:val="540208BE"/>
    <w:rsid w:val="541A7584"/>
    <w:rsid w:val="547D5CF8"/>
    <w:rsid w:val="549414A4"/>
    <w:rsid w:val="54BB2F47"/>
    <w:rsid w:val="54D23AF9"/>
    <w:rsid w:val="551E5331"/>
    <w:rsid w:val="554959EA"/>
    <w:rsid w:val="55642893"/>
    <w:rsid w:val="55684751"/>
    <w:rsid w:val="55766E6E"/>
    <w:rsid w:val="557F21C6"/>
    <w:rsid w:val="55CC1183"/>
    <w:rsid w:val="55E93AE3"/>
    <w:rsid w:val="56186177"/>
    <w:rsid w:val="564E1B99"/>
    <w:rsid w:val="56535401"/>
    <w:rsid w:val="566E223B"/>
    <w:rsid w:val="568B06F7"/>
    <w:rsid w:val="56925F29"/>
    <w:rsid w:val="569F41A2"/>
    <w:rsid w:val="56A25A40"/>
    <w:rsid w:val="56AE2637"/>
    <w:rsid w:val="56C105BC"/>
    <w:rsid w:val="56DE2F1C"/>
    <w:rsid w:val="56F409E3"/>
    <w:rsid w:val="5703357A"/>
    <w:rsid w:val="5705494D"/>
    <w:rsid w:val="571C3A45"/>
    <w:rsid w:val="572A7F10"/>
    <w:rsid w:val="57392849"/>
    <w:rsid w:val="575256B8"/>
    <w:rsid w:val="576A2555"/>
    <w:rsid w:val="57827D4C"/>
    <w:rsid w:val="57C55E8A"/>
    <w:rsid w:val="57D63BF4"/>
    <w:rsid w:val="57DE6F4C"/>
    <w:rsid w:val="57F347A6"/>
    <w:rsid w:val="58006EC2"/>
    <w:rsid w:val="581035A9"/>
    <w:rsid w:val="58202087"/>
    <w:rsid w:val="583D120E"/>
    <w:rsid w:val="583F3E8F"/>
    <w:rsid w:val="58405511"/>
    <w:rsid w:val="585429FE"/>
    <w:rsid w:val="5855720E"/>
    <w:rsid w:val="585C67EF"/>
    <w:rsid w:val="58690F0C"/>
    <w:rsid w:val="58704048"/>
    <w:rsid w:val="58825B29"/>
    <w:rsid w:val="58AE116A"/>
    <w:rsid w:val="58C3686E"/>
    <w:rsid w:val="58E10AA2"/>
    <w:rsid w:val="58E721D7"/>
    <w:rsid w:val="591A1D8F"/>
    <w:rsid w:val="5947124D"/>
    <w:rsid w:val="594A4899"/>
    <w:rsid w:val="594A6647"/>
    <w:rsid w:val="595528BB"/>
    <w:rsid w:val="5966544B"/>
    <w:rsid w:val="5977791D"/>
    <w:rsid w:val="597C07CB"/>
    <w:rsid w:val="598853C1"/>
    <w:rsid w:val="59AC54A4"/>
    <w:rsid w:val="59B02BD2"/>
    <w:rsid w:val="59C4289D"/>
    <w:rsid w:val="5A2F1CE1"/>
    <w:rsid w:val="5A312D8C"/>
    <w:rsid w:val="5A3D10F4"/>
    <w:rsid w:val="5A3E3CD2"/>
    <w:rsid w:val="5A431C3E"/>
    <w:rsid w:val="5A5534F6"/>
    <w:rsid w:val="5A5D23AA"/>
    <w:rsid w:val="5A5F4374"/>
    <w:rsid w:val="5A724E70"/>
    <w:rsid w:val="5A7A11AE"/>
    <w:rsid w:val="5A7A1711"/>
    <w:rsid w:val="5A843DDB"/>
    <w:rsid w:val="5A9E42EC"/>
    <w:rsid w:val="5AAB2F2C"/>
    <w:rsid w:val="5AAE70AA"/>
    <w:rsid w:val="5AB521E6"/>
    <w:rsid w:val="5AE14D89"/>
    <w:rsid w:val="5B03671C"/>
    <w:rsid w:val="5B152B7B"/>
    <w:rsid w:val="5B1C2265"/>
    <w:rsid w:val="5B2A7F22"/>
    <w:rsid w:val="5B323837"/>
    <w:rsid w:val="5B5F1393"/>
    <w:rsid w:val="5B6C7FE4"/>
    <w:rsid w:val="5B6D2AC1"/>
    <w:rsid w:val="5B8D756D"/>
    <w:rsid w:val="5B9B13DC"/>
    <w:rsid w:val="5BB64468"/>
    <w:rsid w:val="5BCA1CC1"/>
    <w:rsid w:val="5BD668B8"/>
    <w:rsid w:val="5BEF1728"/>
    <w:rsid w:val="5C0105BA"/>
    <w:rsid w:val="5C4708E2"/>
    <w:rsid w:val="5C4E28F2"/>
    <w:rsid w:val="5C67388B"/>
    <w:rsid w:val="5C6C2D78"/>
    <w:rsid w:val="5C7A5495"/>
    <w:rsid w:val="5C9D73D6"/>
    <w:rsid w:val="5CAD0FB1"/>
    <w:rsid w:val="5CC93D27"/>
    <w:rsid w:val="5CD64696"/>
    <w:rsid w:val="5CE07E3F"/>
    <w:rsid w:val="5CE172C2"/>
    <w:rsid w:val="5CF9234B"/>
    <w:rsid w:val="5D504448"/>
    <w:rsid w:val="5D81369C"/>
    <w:rsid w:val="5DB12452"/>
    <w:rsid w:val="5DBE1C8F"/>
    <w:rsid w:val="5DC56BE4"/>
    <w:rsid w:val="5DC751A5"/>
    <w:rsid w:val="5DCD3CEB"/>
    <w:rsid w:val="5DE84681"/>
    <w:rsid w:val="5DF35EC1"/>
    <w:rsid w:val="5E082F75"/>
    <w:rsid w:val="5E2002BE"/>
    <w:rsid w:val="5E3B0C54"/>
    <w:rsid w:val="5E4319A3"/>
    <w:rsid w:val="5E563CE0"/>
    <w:rsid w:val="5E767EDE"/>
    <w:rsid w:val="5E777867"/>
    <w:rsid w:val="5EA47457"/>
    <w:rsid w:val="5EAF155F"/>
    <w:rsid w:val="5EAF6354"/>
    <w:rsid w:val="5EE4067B"/>
    <w:rsid w:val="5EFC4888"/>
    <w:rsid w:val="5F1B56A1"/>
    <w:rsid w:val="5F36141C"/>
    <w:rsid w:val="5F4731AC"/>
    <w:rsid w:val="5F585836"/>
    <w:rsid w:val="5F751F44"/>
    <w:rsid w:val="5F8328B3"/>
    <w:rsid w:val="5FB962D5"/>
    <w:rsid w:val="5FE61094"/>
    <w:rsid w:val="604B4AD2"/>
    <w:rsid w:val="604C539B"/>
    <w:rsid w:val="605C7E32"/>
    <w:rsid w:val="60732927"/>
    <w:rsid w:val="60A46F85"/>
    <w:rsid w:val="61073070"/>
    <w:rsid w:val="610B0DB2"/>
    <w:rsid w:val="610E618C"/>
    <w:rsid w:val="611834CF"/>
    <w:rsid w:val="614E6EF1"/>
    <w:rsid w:val="6166423A"/>
    <w:rsid w:val="61880654"/>
    <w:rsid w:val="6192403F"/>
    <w:rsid w:val="61B956A8"/>
    <w:rsid w:val="61DC62AA"/>
    <w:rsid w:val="61F461AD"/>
    <w:rsid w:val="61F92700"/>
    <w:rsid w:val="625B18C5"/>
    <w:rsid w:val="628F5A13"/>
    <w:rsid w:val="629D3C8C"/>
    <w:rsid w:val="62A74B0A"/>
    <w:rsid w:val="62B17737"/>
    <w:rsid w:val="62CA6A4B"/>
    <w:rsid w:val="62E55633"/>
    <w:rsid w:val="63057A83"/>
    <w:rsid w:val="6313239F"/>
    <w:rsid w:val="631A352E"/>
    <w:rsid w:val="636B5B38"/>
    <w:rsid w:val="637A3FCD"/>
    <w:rsid w:val="638B442C"/>
    <w:rsid w:val="639826A5"/>
    <w:rsid w:val="63ED2687"/>
    <w:rsid w:val="63F35B2D"/>
    <w:rsid w:val="63F91396"/>
    <w:rsid w:val="641C32D6"/>
    <w:rsid w:val="6469057F"/>
    <w:rsid w:val="6472739A"/>
    <w:rsid w:val="64786EB7"/>
    <w:rsid w:val="64C962E9"/>
    <w:rsid w:val="64E02555"/>
    <w:rsid w:val="64E21E2A"/>
    <w:rsid w:val="64EF09EB"/>
    <w:rsid w:val="650C334B"/>
    <w:rsid w:val="65136487"/>
    <w:rsid w:val="653F54CE"/>
    <w:rsid w:val="6545060B"/>
    <w:rsid w:val="657C58B7"/>
    <w:rsid w:val="6595632F"/>
    <w:rsid w:val="6599343B"/>
    <w:rsid w:val="65A05820"/>
    <w:rsid w:val="65A2780B"/>
    <w:rsid w:val="65A43583"/>
    <w:rsid w:val="65BB1C97"/>
    <w:rsid w:val="65C94D98"/>
    <w:rsid w:val="65FF4C5D"/>
    <w:rsid w:val="66100C18"/>
    <w:rsid w:val="662D17CA"/>
    <w:rsid w:val="663C37BC"/>
    <w:rsid w:val="66432D1D"/>
    <w:rsid w:val="66434630"/>
    <w:rsid w:val="664A237C"/>
    <w:rsid w:val="668D04BB"/>
    <w:rsid w:val="669929BC"/>
    <w:rsid w:val="66D86229"/>
    <w:rsid w:val="66F916AD"/>
    <w:rsid w:val="671D183F"/>
    <w:rsid w:val="672828C1"/>
    <w:rsid w:val="67391B9E"/>
    <w:rsid w:val="67472418"/>
    <w:rsid w:val="6760797E"/>
    <w:rsid w:val="6772226E"/>
    <w:rsid w:val="67803B7C"/>
    <w:rsid w:val="67CB129B"/>
    <w:rsid w:val="67EE0AE5"/>
    <w:rsid w:val="68272865"/>
    <w:rsid w:val="687731D1"/>
    <w:rsid w:val="68A613C0"/>
    <w:rsid w:val="68D4417F"/>
    <w:rsid w:val="68DE6DAC"/>
    <w:rsid w:val="68E63EB3"/>
    <w:rsid w:val="68EF720B"/>
    <w:rsid w:val="691B0000"/>
    <w:rsid w:val="692A1FF1"/>
    <w:rsid w:val="697E40EB"/>
    <w:rsid w:val="698060B5"/>
    <w:rsid w:val="69A73642"/>
    <w:rsid w:val="69C2222A"/>
    <w:rsid w:val="69C50153"/>
    <w:rsid w:val="69EA5306"/>
    <w:rsid w:val="6A0665BA"/>
    <w:rsid w:val="6A617C95"/>
    <w:rsid w:val="6A667059"/>
    <w:rsid w:val="6A7E25F5"/>
    <w:rsid w:val="6A8219B9"/>
    <w:rsid w:val="6A8627E2"/>
    <w:rsid w:val="6A876FCF"/>
    <w:rsid w:val="6A8B2F63"/>
    <w:rsid w:val="6ACD532A"/>
    <w:rsid w:val="6AE368FC"/>
    <w:rsid w:val="6B2421BE"/>
    <w:rsid w:val="6B3233DF"/>
    <w:rsid w:val="6B3E76AB"/>
    <w:rsid w:val="6B3F038F"/>
    <w:rsid w:val="6B4B624F"/>
    <w:rsid w:val="6B5275DD"/>
    <w:rsid w:val="6B655563"/>
    <w:rsid w:val="6B8005EE"/>
    <w:rsid w:val="6BAC3191"/>
    <w:rsid w:val="6BC91325"/>
    <w:rsid w:val="6BCA2D48"/>
    <w:rsid w:val="6BCF626D"/>
    <w:rsid w:val="6BFA3EFD"/>
    <w:rsid w:val="6BFE38D8"/>
    <w:rsid w:val="6C327B3B"/>
    <w:rsid w:val="6C3C2767"/>
    <w:rsid w:val="6C427652"/>
    <w:rsid w:val="6C4C04D0"/>
    <w:rsid w:val="6C537AB1"/>
    <w:rsid w:val="6C5850C7"/>
    <w:rsid w:val="6C8B46C6"/>
    <w:rsid w:val="6C9D4019"/>
    <w:rsid w:val="6C9F1808"/>
    <w:rsid w:val="6CC4450B"/>
    <w:rsid w:val="6CE95D1F"/>
    <w:rsid w:val="6D316241"/>
    <w:rsid w:val="6D3F3B91"/>
    <w:rsid w:val="6D4A0EB4"/>
    <w:rsid w:val="6D635AD2"/>
    <w:rsid w:val="6D7E660E"/>
    <w:rsid w:val="6D935D32"/>
    <w:rsid w:val="6DA06D26"/>
    <w:rsid w:val="6DB1683D"/>
    <w:rsid w:val="6DB8406F"/>
    <w:rsid w:val="6DC5678C"/>
    <w:rsid w:val="6DDB5FB0"/>
    <w:rsid w:val="6DE07122"/>
    <w:rsid w:val="6E0077C5"/>
    <w:rsid w:val="6E1439E2"/>
    <w:rsid w:val="6E1556F6"/>
    <w:rsid w:val="6E414065"/>
    <w:rsid w:val="6E4B273A"/>
    <w:rsid w:val="6E4E689C"/>
    <w:rsid w:val="6E677844"/>
    <w:rsid w:val="6E81752C"/>
    <w:rsid w:val="6E8606A6"/>
    <w:rsid w:val="6E8D72AA"/>
    <w:rsid w:val="6E9C0FC7"/>
    <w:rsid w:val="6E9C74ED"/>
    <w:rsid w:val="6E9F0D8B"/>
    <w:rsid w:val="6EA165BF"/>
    <w:rsid w:val="6EBE3907"/>
    <w:rsid w:val="6EC86534"/>
    <w:rsid w:val="6ECD793C"/>
    <w:rsid w:val="6F03131A"/>
    <w:rsid w:val="6F084596"/>
    <w:rsid w:val="6F2B58EC"/>
    <w:rsid w:val="6F327E52"/>
    <w:rsid w:val="6F481423"/>
    <w:rsid w:val="6F5953DE"/>
    <w:rsid w:val="6F5E29F5"/>
    <w:rsid w:val="6F72024E"/>
    <w:rsid w:val="6F8A1A3C"/>
    <w:rsid w:val="6FA83C70"/>
    <w:rsid w:val="6FB2689C"/>
    <w:rsid w:val="6FC50CC6"/>
    <w:rsid w:val="6FCA62DC"/>
    <w:rsid w:val="6FCD1928"/>
    <w:rsid w:val="6FD827A7"/>
    <w:rsid w:val="70117A67"/>
    <w:rsid w:val="701D60D9"/>
    <w:rsid w:val="70567B70"/>
    <w:rsid w:val="708273CF"/>
    <w:rsid w:val="70981F36"/>
    <w:rsid w:val="70BF5715"/>
    <w:rsid w:val="70C66AA3"/>
    <w:rsid w:val="70D311C0"/>
    <w:rsid w:val="70D81887"/>
    <w:rsid w:val="70FF1FB5"/>
    <w:rsid w:val="7139348E"/>
    <w:rsid w:val="71456464"/>
    <w:rsid w:val="71777D9E"/>
    <w:rsid w:val="71793EC4"/>
    <w:rsid w:val="719E17CE"/>
    <w:rsid w:val="71BA7C8A"/>
    <w:rsid w:val="71CA4371"/>
    <w:rsid w:val="71CA611F"/>
    <w:rsid w:val="71D376CA"/>
    <w:rsid w:val="71FA5E13"/>
    <w:rsid w:val="721F0112"/>
    <w:rsid w:val="725974A3"/>
    <w:rsid w:val="727A0F00"/>
    <w:rsid w:val="729D1A86"/>
    <w:rsid w:val="72AB74B3"/>
    <w:rsid w:val="72AC65F9"/>
    <w:rsid w:val="72FA2A34"/>
    <w:rsid w:val="72FC67AC"/>
    <w:rsid w:val="73017D4B"/>
    <w:rsid w:val="73116049"/>
    <w:rsid w:val="7315161C"/>
    <w:rsid w:val="731E2BC7"/>
    <w:rsid w:val="731F75B4"/>
    <w:rsid w:val="73290DA0"/>
    <w:rsid w:val="73374BA6"/>
    <w:rsid w:val="735760D9"/>
    <w:rsid w:val="73722F12"/>
    <w:rsid w:val="73727D47"/>
    <w:rsid w:val="73AA6208"/>
    <w:rsid w:val="73E536E4"/>
    <w:rsid w:val="73E6120B"/>
    <w:rsid w:val="74082F2F"/>
    <w:rsid w:val="741915E0"/>
    <w:rsid w:val="742064CB"/>
    <w:rsid w:val="74343D24"/>
    <w:rsid w:val="74516EE2"/>
    <w:rsid w:val="747607E0"/>
    <w:rsid w:val="74C60C5A"/>
    <w:rsid w:val="751853F4"/>
    <w:rsid w:val="753F5076"/>
    <w:rsid w:val="7544443B"/>
    <w:rsid w:val="75504B8E"/>
    <w:rsid w:val="75556648"/>
    <w:rsid w:val="757E5B9F"/>
    <w:rsid w:val="75947170"/>
    <w:rsid w:val="75976C60"/>
    <w:rsid w:val="75AB270C"/>
    <w:rsid w:val="75B55338"/>
    <w:rsid w:val="75D532E5"/>
    <w:rsid w:val="75F170BA"/>
    <w:rsid w:val="75FE6CDF"/>
    <w:rsid w:val="761A519B"/>
    <w:rsid w:val="7625426C"/>
    <w:rsid w:val="764A5A81"/>
    <w:rsid w:val="7677439C"/>
    <w:rsid w:val="76B64EC4"/>
    <w:rsid w:val="76C7077E"/>
    <w:rsid w:val="76DA32A9"/>
    <w:rsid w:val="76EE0B02"/>
    <w:rsid w:val="76F9147F"/>
    <w:rsid w:val="770278F2"/>
    <w:rsid w:val="77065E4C"/>
    <w:rsid w:val="770E6AAE"/>
    <w:rsid w:val="77364257"/>
    <w:rsid w:val="77465356"/>
    <w:rsid w:val="77560455"/>
    <w:rsid w:val="77732DB5"/>
    <w:rsid w:val="778B5DEA"/>
    <w:rsid w:val="778E7BEF"/>
    <w:rsid w:val="77980A6E"/>
    <w:rsid w:val="77AD4519"/>
    <w:rsid w:val="77C17FC5"/>
    <w:rsid w:val="77C42E63"/>
    <w:rsid w:val="77D23F80"/>
    <w:rsid w:val="77FA5285"/>
    <w:rsid w:val="7803238B"/>
    <w:rsid w:val="78063C29"/>
    <w:rsid w:val="782F13D2"/>
    <w:rsid w:val="783C3AEF"/>
    <w:rsid w:val="78442EB8"/>
    <w:rsid w:val="784A620C"/>
    <w:rsid w:val="784F55D0"/>
    <w:rsid w:val="78570929"/>
    <w:rsid w:val="785901FD"/>
    <w:rsid w:val="78656BA2"/>
    <w:rsid w:val="786D1EFA"/>
    <w:rsid w:val="7872306D"/>
    <w:rsid w:val="788259A6"/>
    <w:rsid w:val="78A376CA"/>
    <w:rsid w:val="78AA588F"/>
    <w:rsid w:val="78AF2513"/>
    <w:rsid w:val="78C37D6C"/>
    <w:rsid w:val="78DF0EE5"/>
    <w:rsid w:val="791A5BDE"/>
    <w:rsid w:val="794B223C"/>
    <w:rsid w:val="7956473D"/>
    <w:rsid w:val="79674B9C"/>
    <w:rsid w:val="79A1180E"/>
    <w:rsid w:val="79B06543"/>
    <w:rsid w:val="79B54ABA"/>
    <w:rsid w:val="79C8388C"/>
    <w:rsid w:val="79D85059"/>
    <w:rsid w:val="79E24E87"/>
    <w:rsid w:val="7A0F3269"/>
    <w:rsid w:val="7A163363"/>
    <w:rsid w:val="7A391101"/>
    <w:rsid w:val="7A5275FA"/>
    <w:rsid w:val="7A5E7D4D"/>
    <w:rsid w:val="7A9419C0"/>
    <w:rsid w:val="7AD348A0"/>
    <w:rsid w:val="7ADD5115"/>
    <w:rsid w:val="7B252618"/>
    <w:rsid w:val="7B2E771F"/>
    <w:rsid w:val="7B4C4049"/>
    <w:rsid w:val="7B537186"/>
    <w:rsid w:val="7B65510B"/>
    <w:rsid w:val="7B66335D"/>
    <w:rsid w:val="7B6C0247"/>
    <w:rsid w:val="7B890DF9"/>
    <w:rsid w:val="7B914152"/>
    <w:rsid w:val="7BA06143"/>
    <w:rsid w:val="7BAD0F8C"/>
    <w:rsid w:val="7BC2255D"/>
    <w:rsid w:val="7BD55DED"/>
    <w:rsid w:val="7BE44282"/>
    <w:rsid w:val="7BEE3352"/>
    <w:rsid w:val="7BFE4EDD"/>
    <w:rsid w:val="7C1A7CA3"/>
    <w:rsid w:val="7C1F4E4F"/>
    <w:rsid w:val="7C442F72"/>
    <w:rsid w:val="7C4B2553"/>
    <w:rsid w:val="7C5E5DE2"/>
    <w:rsid w:val="7C611D76"/>
    <w:rsid w:val="7C776EA4"/>
    <w:rsid w:val="7C945CA8"/>
    <w:rsid w:val="7CAE5619"/>
    <w:rsid w:val="7CAF663E"/>
    <w:rsid w:val="7CB24380"/>
    <w:rsid w:val="7CC145C3"/>
    <w:rsid w:val="7CC3658D"/>
    <w:rsid w:val="7CD96942"/>
    <w:rsid w:val="7CFB3C80"/>
    <w:rsid w:val="7D017254"/>
    <w:rsid w:val="7D0A41BC"/>
    <w:rsid w:val="7D126BCC"/>
    <w:rsid w:val="7D272678"/>
    <w:rsid w:val="7D407BDD"/>
    <w:rsid w:val="7D4B091B"/>
    <w:rsid w:val="7D511DEB"/>
    <w:rsid w:val="7D5F41FC"/>
    <w:rsid w:val="7D6E474B"/>
    <w:rsid w:val="7D6F6A04"/>
    <w:rsid w:val="7D7635FF"/>
    <w:rsid w:val="7D8775BA"/>
    <w:rsid w:val="7D8B7FA8"/>
    <w:rsid w:val="7DA261A2"/>
    <w:rsid w:val="7DA4016C"/>
    <w:rsid w:val="7DB83C18"/>
    <w:rsid w:val="7DBE1F56"/>
    <w:rsid w:val="7DC51E91"/>
    <w:rsid w:val="7E0D3F64"/>
    <w:rsid w:val="7E12157A"/>
    <w:rsid w:val="7E1C7D03"/>
    <w:rsid w:val="7E4159BB"/>
    <w:rsid w:val="7E4E1E86"/>
    <w:rsid w:val="7E573431"/>
    <w:rsid w:val="7E5A71C7"/>
    <w:rsid w:val="7E837D82"/>
    <w:rsid w:val="7E8A55B4"/>
    <w:rsid w:val="7E9C0C05"/>
    <w:rsid w:val="7E9F0934"/>
    <w:rsid w:val="7EA30424"/>
    <w:rsid w:val="7EA61CC2"/>
    <w:rsid w:val="7EAB72D9"/>
    <w:rsid w:val="7EC14D4E"/>
    <w:rsid w:val="7EC87457"/>
    <w:rsid w:val="7EDD5687"/>
    <w:rsid w:val="7EDE5D63"/>
    <w:rsid w:val="7EEB13B4"/>
    <w:rsid w:val="7EF07BB0"/>
    <w:rsid w:val="7F20191A"/>
    <w:rsid w:val="7F2552DD"/>
    <w:rsid w:val="7F7160D4"/>
    <w:rsid w:val="7F8A3B18"/>
    <w:rsid w:val="7FA73F44"/>
    <w:rsid w:val="7FBD72C6"/>
    <w:rsid w:val="7FCC5758"/>
    <w:rsid w:val="7FF30F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4">
    <w:name w:val="heading 3"/>
    <w:basedOn w:val="1"/>
    <w:next w:val="1"/>
    <w:qFormat/>
    <w:uiPriority w:val="0"/>
    <w:pPr>
      <w:keepNext/>
      <w:keepLines/>
      <w:spacing w:before="260" w:after="260" w:line="416" w:lineRule="auto"/>
      <w:outlineLvl w:val="2"/>
    </w:pPr>
    <w:rPr>
      <w:b/>
      <w:kern w:val="0"/>
      <w:sz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styleId="6">
    <w:name w:val="Normal Indent"/>
    <w:basedOn w:val="1"/>
    <w:next w:val="1"/>
    <w:qFormat/>
    <w:uiPriority w:val="0"/>
    <w:pPr>
      <w:ind w:firstLine="420" w:firstLineChars="200"/>
    </w:pPr>
  </w:style>
  <w:style w:type="paragraph" w:styleId="7">
    <w:name w:val="toa heading"/>
    <w:basedOn w:val="1"/>
    <w:next w:val="1"/>
    <w:qFormat/>
    <w:uiPriority w:val="0"/>
    <w:pPr>
      <w:spacing w:before="120"/>
    </w:pPr>
    <w:rPr>
      <w:rFonts w:ascii="Cambria" w:hAnsi="Cambria"/>
      <w:sz w:val="24"/>
    </w:rPr>
  </w:style>
  <w:style w:type="paragraph" w:styleId="8">
    <w:name w:val="annotation text"/>
    <w:basedOn w:val="1"/>
    <w:semiHidden/>
    <w:qFormat/>
    <w:uiPriority w:val="99"/>
    <w:pPr>
      <w:jc w:val="left"/>
    </w:pPr>
    <w:rPr>
      <w:sz w:val="24"/>
      <w:szCs w:val="20"/>
    </w:rPr>
  </w:style>
  <w:style w:type="paragraph" w:styleId="9">
    <w:name w:val="Body Text"/>
    <w:basedOn w:val="1"/>
    <w:next w:val="1"/>
    <w:qFormat/>
    <w:uiPriority w:val="99"/>
    <w:pPr>
      <w:numPr>
        <w:ilvl w:val="0"/>
        <w:numId w:val="1"/>
      </w:numPr>
      <w:tabs>
        <w:tab w:val="clear" w:pos="780"/>
      </w:tabs>
      <w:ind w:left="0" w:firstLine="0"/>
    </w:pPr>
    <w:rPr>
      <w:rFonts w:ascii="黑体" w:eastAsia="黑体"/>
      <w:sz w:val="22"/>
    </w:rPr>
  </w:style>
  <w:style w:type="paragraph" w:styleId="10">
    <w:name w:val="Body Text Indent"/>
    <w:basedOn w:val="1"/>
    <w:next w:val="11"/>
    <w:qFormat/>
    <w:uiPriority w:val="0"/>
    <w:pPr>
      <w:ind w:firstLine="830" w:firstLineChars="352"/>
    </w:pPr>
    <w:rPr>
      <w:rFonts w:ascii="仿宋_GB2312" w:eastAsia="仿宋_GB2312"/>
      <w:sz w:val="32"/>
      <w:szCs w:val="20"/>
    </w:rPr>
  </w:style>
  <w:style w:type="paragraph" w:styleId="11">
    <w:name w:val="annotation subject"/>
    <w:basedOn w:val="8"/>
    <w:next w:val="1"/>
    <w:qFormat/>
    <w:uiPriority w:val="99"/>
    <w:rPr>
      <w:b/>
    </w:rPr>
  </w:style>
  <w:style w:type="paragraph" w:styleId="12">
    <w:name w:val="toc 3"/>
    <w:basedOn w:val="1"/>
    <w:next w:val="1"/>
    <w:qFormat/>
    <w:uiPriority w:val="39"/>
    <w:pPr>
      <w:ind w:left="840" w:leftChars="400"/>
    </w:pPr>
  </w:style>
  <w:style w:type="paragraph" w:styleId="13">
    <w:name w:val="Plain Text"/>
    <w:basedOn w:val="1"/>
    <w:qFormat/>
    <w:uiPriority w:val="0"/>
    <w:rPr>
      <w:rFonts w:ascii="宋体" w:hAnsi="Courier New"/>
      <w:szCs w:val="21"/>
    </w:rPr>
  </w:style>
  <w:style w:type="paragraph" w:styleId="14">
    <w:name w:val="endnote text"/>
    <w:basedOn w:val="1"/>
    <w:unhideWhenUsed/>
    <w:qFormat/>
    <w:uiPriority w:val="99"/>
    <w:pPr>
      <w:snapToGrid w:val="0"/>
      <w:jc w:val="left"/>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footnote text"/>
    <w:basedOn w:val="1"/>
    <w:next w:val="9"/>
    <w:qFormat/>
    <w:uiPriority w:val="0"/>
    <w:pPr>
      <w:adjustRightInd w:val="0"/>
      <w:snapToGrid w:val="0"/>
      <w:spacing w:line="312" w:lineRule="atLeast"/>
      <w:jc w:val="left"/>
      <w:textAlignment w:val="baseline"/>
    </w:pPr>
    <w:rPr>
      <w:rFonts w:eastAsia="仿宋"/>
      <w:kern w:val="0"/>
      <w:sz w:val="18"/>
      <w:szCs w:val="18"/>
    </w:rPr>
  </w:style>
  <w:style w:type="paragraph" w:styleId="18">
    <w:name w:val="Body Text 2"/>
    <w:basedOn w:val="1"/>
    <w:qFormat/>
    <w:uiPriority w:val="0"/>
    <w:pPr>
      <w:spacing w:after="120" w:line="480" w:lineRule="auto"/>
    </w:pPr>
  </w:style>
  <w:style w:type="paragraph" w:styleId="19">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20">
    <w:name w:val="Body Text First Indent"/>
    <w:basedOn w:val="9"/>
    <w:next w:val="21"/>
    <w:unhideWhenUsed/>
    <w:qFormat/>
    <w:uiPriority w:val="0"/>
    <w:pPr>
      <w:tabs>
        <w:tab w:val="left" w:pos="780"/>
      </w:tabs>
      <w:spacing w:before="0" w:after="120" w:line="312" w:lineRule="atLeast"/>
      <w:ind w:firstLine="420" w:firstLineChars="100"/>
    </w:pPr>
    <w:rPr>
      <w:sz w:val="21"/>
    </w:rPr>
  </w:style>
  <w:style w:type="paragraph" w:styleId="21">
    <w:name w:val="Body Text First Indent 2"/>
    <w:basedOn w:val="10"/>
    <w:next w:val="20"/>
    <w:qFormat/>
    <w:uiPriority w:val="0"/>
    <w:pPr>
      <w:ind w:left="0" w:leftChars="0" w:firstLine="210"/>
    </w:pPr>
    <w:rPr>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HTML Sample"/>
    <w:basedOn w:val="24"/>
    <w:qFormat/>
    <w:uiPriority w:val="0"/>
    <w:rPr>
      <w:rFonts w:ascii="Courier New" w:hAnsi="Courier New"/>
    </w:rPr>
  </w:style>
  <w:style w:type="paragraph" w:customStyle="1" w:styleId="28">
    <w:name w:val="正文1"/>
    <w:next w:val="29"/>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正文缩进1"/>
    <w:basedOn w:val="1"/>
    <w:qFormat/>
    <w:uiPriority w:val="0"/>
    <w:pPr>
      <w:ind w:firstLine="567"/>
    </w:pPr>
    <w:rPr>
      <w:rFonts w:ascii="Times New Roman" w:hAnsi="Times New Roman" w:eastAsia="宋体" w:cs="Times New Roman"/>
      <w:spacing w:val="20"/>
      <w:sz w:val="24"/>
    </w:rPr>
  </w:style>
  <w:style w:type="paragraph" w:customStyle="1" w:styleId="30">
    <w:name w:val="正文（缩进）"/>
    <w:basedOn w:val="1"/>
    <w:qFormat/>
    <w:uiPriority w:val="0"/>
    <w:pPr>
      <w:spacing w:before="156" w:after="156"/>
      <w:ind w:firstLine="480" w:firstLineChars="200"/>
    </w:p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3">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4">
    <w:name w:val="样式 仿宋"/>
    <w:qFormat/>
    <w:uiPriority w:val="0"/>
    <w:rPr>
      <w:rFonts w:ascii="仿宋" w:hAnsi="仿宋" w:eastAsia="仿宋"/>
      <w:kern w:val="1"/>
    </w:rPr>
  </w:style>
  <w:style w:type="paragraph" w:styleId="35">
    <w:name w:val="No Spacing"/>
    <w:basedOn w:val="1"/>
    <w:qFormat/>
    <w:uiPriority w:val="1"/>
    <w:pPr>
      <w:widowControl w:val="0"/>
      <w:jc w:val="both"/>
    </w:pPr>
    <w:rPr>
      <w:kern w:val="2"/>
      <w:sz w:val="21"/>
      <w:szCs w:val="24"/>
      <w:lang w:val="en-US" w:eastAsia="zh-CN" w:bidi="ar-SA"/>
    </w:rPr>
  </w:style>
  <w:style w:type="paragraph" w:customStyle="1" w:styleId="36">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37">
    <w:name w:val="标题 3_0_0"/>
    <w:basedOn w:val="38"/>
    <w:next w:val="36"/>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38">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39">
    <w:name w:val="正文文本缩进_1"/>
    <w:basedOn w:val="40"/>
    <w:qFormat/>
    <w:uiPriority w:val="0"/>
    <w:pPr>
      <w:spacing w:line="500" w:lineRule="exact"/>
      <w:ind w:left="1588" w:leftChars="832" w:firstLine="433" w:firstLineChars="196"/>
    </w:pPr>
    <w:rPr>
      <w:kern w:val="0"/>
      <w:sz w:val="24"/>
    </w:rPr>
  </w:style>
  <w:style w:type="paragraph" w:customStyle="1" w:styleId="40">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正文文本缩进_2"/>
    <w:basedOn w:val="42"/>
    <w:qFormat/>
    <w:uiPriority w:val="0"/>
    <w:pPr>
      <w:spacing w:line="500" w:lineRule="exact"/>
      <w:ind w:left="1588" w:leftChars="832" w:firstLine="433" w:firstLineChars="196"/>
    </w:pPr>
    <w:rPr>
      <w:kern w:val="0"/>
      <w:sz w:val="24"/>
    </w:rPr>
  </w:style>
  <w:style w:type="paragraph" w:customStyle="1" w:styleId="42">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Normal_11"/>
    <w:qFormat/>
    <w:uiPriority w:val="0"/>
    <w:rPr>
      <w:rFonts w:ascii="黑体" w:hAnsi="黑体" w:eastAsia="黑体" w:cs="Times New Roman"/>
      <w:b/>
      <w:sz w:val="32"/>
      <w:szCs w:val="24"/>
      <w:lang w:bidi="ar-SA"/>
    </w:rPr>
  </w:style>
  <w:style w:type="paragraph" w:customStyle="1" w:styleId="44">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45">
    <w:name w:val="样式 宋体 五号 行距: 单倍行距"/>
    <w:basedOn w:val="1"/>
    <w:qFormat/>
    <w:uiPriority w:val="0"/>
    <w:pPr>
      <w:adjustRightInd w:val="0"/>
      <w:jc w:val="left"/>
      <w:textAlignment w:val="baseline"/>
    </w:pPr>
    <w:rPr>
      <w:rFonts w:ascii="宋体" w:hAnsi="宋体"/>
      <w:kern w:val="0"/>
    </w:rPr>
  </w:style>
  <w:style w:type="paragraph" w:customStyle="1" w:styleId="46">
    <w:name w:val="列出段落1"/>
    <w:basedOn w:val="1"/>
    <w:qFormat/>
    <w:uiPriority w:val="34"/>
    <w:pPr>
      <w:ind w:firstLine="420" w:firstLineChars="200"/>
    </w:pPr>
    <w:rPr>
      <w:rFonts w:ascii="Calibri" w:hAnsi="Calibri"/>
      <w:szCs w:val="22"/>
    </w:rPr>
  </w:style>
  <w:style w:type="paragraph" w:customStyle="1" w:styleId="4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p0"/>
    <w:basedOn w:val="1"/>
    <w:qFormat/>
    <w:uiPriority w:val="0"/>
    <w:pPr>
      <w:widowControl/>
    </w:pPr>
    <w:rPr>
      <w:kern w:val="0"/>
      <w:szCs w:val="21"/>
    </w:rPr>
  </w:style>
  <w:style w:type="paragraph" w:customStyle="1" w:styleId="51">
    <w:name w:val="List Paragraph"/>
    <w:basedOn w:val="1"/>
    <w:qFormat/>
    <w:uiPriority w:val="34"/>
    <w:pPr>
      <w:ind w:firstLine="420" w:firstLineChars="200"/>
    </w:p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BodyText"/>
    <w:basedOn w:val="1"/>
    <w:next w:val="54"/>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54">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character" w:customStyle="1" w:styleId="55">
    <w:name w:val="font21"/>
    <w:basedOn w:val="24"/>
    <w:qFormat/>
    <w:uiPriority w:val="0"/>
    <w:rPr>
      <w:rFonts w:hint="eastAsia" w:ascii="宋体" w:hAnsi="宋体" w:eastAsia="宋体" w:cs="宋体"/>
      <w:color w:val="000000"/>
      <w:sz w:val="21"/>
      <w:szCs w:val="21"/>
      <w:u w:val="none"/>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49"/>
    <customShpInfo spid="_x0000_s2051"/>
    <customShpInfo spid="_x0000_s2057"/>
    <customShpInfo spid="_x0000_s2062"/>
    <customShpInfo spid="_x0000_s2068"/>
    <customShpInfo spid="_x0000_s1034"/>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28013</Words>
  <Characters>29952</Characters>
  <TotalTime>412</TotalTime>
  <ScaleCrop>false</ScaleCrop>
  <LinksUpToDate>false</LinksUpToDate>
  <CharactersWithSpaces>31353</CharactersWithSpaces>
  <Application>WPS Office_12.1.0.15324_F1E327BC-269C-435d-A152-05C5408002CA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2022-04-01T23:29:00Z</dcterms:created>
  <dc:creator>微软用户</dc:creator>
  <cp:lastModifiedBy>展翅翱翔</cp:lastModifiedBy>
  <cp:lastPrinted>2023-08-04T04:41:00Z</cp:lastPrinted>
  <dcterms:modified xsi:type="dcterms:W3CDTF">2023-08-11T04:20:54Z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2022-04-02T10:35:38Z</vt:filetime>
  </property>
  <property fmtid="{D5CDD505-2E9C-101B-9397-08002B2CF9AE}" pid="4" name="KSOProductBuildVer">
    <vt:lpwstr>2052-12.1.0.15324</vt:lpwstr>
  </property>
  <property fmtid="{D5CDD505-2E9C-101B-9397-08002B2CF9AE}" pid="5" name="ICV">
    <vt:lpwstr>0FCF0D50D3CD423EA1C24A216D5415C7</vt:lpwstr>
  </property>
</Properties>
</file>