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center"/>
        <w:rPr>
          <w:rFonts w:hint="eastAsia" w:ascii="仿宋" w:hAnsi="仿宋" w:eastAsia="仿宋" w:cs="仿宋"/>
          <w:b/>
          <w:sz w:val="36"/>
          <w:szCs w:val="36"/>
          <w:lang w:val="en-US" w:eastAsia="zh-CN"/>
        </w:rPr>
      </w:pPr>
      <w:r>
        <w:rPr>
          <w:rFonts w:hint="eastAsia" w:ascii="仿宋" w:hAnsi="仿宋" w:eastAsia="仿宋" w:cs="仿宋"/>
          <w:b/>
          <w:sz w:val="36"/>
          <w:szCs w:val="36"/>
          <w:lang w:eastAsia="zh-CN"/>
        </w:rPr>
        <w:t>莎车县中等职业技术学校2023学年学生教材采购项目</w:t>
      </w:r>
      <w:r>
        <w:rPr>
          <w:rFonts w:hint="eastAsia" w:ascii="仿宋" w:hAnsi="仿宋" w:eastAsia="仿宋" w:cs="仿宋"/>
          <w:b/>
          <w:sz w:val="36"/>
          <w:szCs w:val="36"/>
          <w:lang w:val="en-US" w:eastAsia="zh-CN"/>
        </w:rPr>
        <w:t>竞争性谈判</w:t>
      </w:r>
      <w:r>
        <w:rPr>
          <w:rFonts w:hint="eastAsia" w:ascii="仿宋" w:hAnsi="仿宋" w:eastAsia="仿宋" w:cs="仿宋"/>
          <w:b/>
          <w:sz w:val="36"/>
          <w:szCs w:val="36"/>
          <w:lang w:eastAsia="zh-CN"/>
        </w:rPr>
        <w:t>公告</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新疆众扬工程项目管理有限公司</w:t>
      </w:r>
      <w:r>
        <w:rPr>
          <w:rFonts w:hint="eastAsia" w:ascii="仿宋" w:hAnsi="仿宋" w:eastAsia="仿宋" w:cs="仿宋"/>
          <w:sz w:val="24"/>
          <w:szCs w:val="24"/>
          <w:lang w:val="en-US" w:eastAsia="zh-CN"/>
        </w:rPr>
        <w:t>受</w:t>
      </w:r>
      <w:r>
        <w:rPr>
          <w:rFonts w:hint="eastAsia" w:ascii="仿宋" w:hAnsi="仿宋" w:eastAsia="仿宋" w:cs="仿宋"/>
          <w:sz w:val="24"/>
          <w:szCs w:val="24"/>
          <w:u w:val="single"/>
          <w:lang w:val="en-US" w:eastAsia="zh-CN"/>
        </w:rPr>
        <w:t>莎车县中等职业技术学校</w:t>
      </w:r>
      <w:r>
        <w:rPr>
          <w:rFonts w:hint="eastAsia" w:ascii="仿宋" w:hAnsi="仿宋" w:eastAsia="仿宋" w:cs="仿宋"/>
          <w:sz w:val="24"/>
          <w:szCs w:val="24"/>
          <w:lang w:val="en-US" w:eastAsia="zh-CN"/>
        </w:rPr>
        <w:t>的委托，就</w:t>
      </w:r>
      <w:r>
        <w:rPr>
          <w:rFonts w:hint="eastAsia" w:ascii="仿宋" w:hAnsi="仿宋" w:eastAsia="仿宋" w:cs="仿宋"/>
          <w:sz w:val="24"/>
          <w:szCs w:val="24"/>
          <w:u w:val="single"/>
          <w:lang w:val="en-US" w:eastAsia="zh-CN"/>
        </w:rPr>
        <w:t>莎车县中等职业技术学校2023学年学生教材采购项目</w:t>
      </w:r>
      <w:r>
        <w:rPr>
          <w:rFonts w:hint="eastAsia" w:ascii="仿宋" w:hAnsi="仿宋" w:eastAsia="仿宋" w:cs="仿宋"/>
          <w:sz w:val="24"/>
          <w:szCs w:val="24"/>
          <w:lang w:val="en-US" w:eastAsia="zh-CN"/>
        </w:rPr>
        <w:t>以</w:t>
      </w:r>
      <w:r>
        <w:rPr>
          <w:rFonts w:hint="eastAsia" w:ascii="仿宋" w:hAnsi="仿宋" w:eastAsia="仿宋" w:cs="仿宋"/>
          <w:sz w:val="24"/>
          <w:szCs w:val="24"/>
          <w:u w:val="single"/>
          <w:lang w:val="en-US" w:eastAsia="zh-CN"/>
        </w:rPr>
        <w:t>竞争性谈判</w:t>
      </w:r>
      <w:r>
        <w:rPr>
          <w:rFonts w:hint="eastAsia" w:ascii="仿宋" w:hAnsi="仿宋" w:eastAsia="仿宋" w:cs="仿宋"/>
          <w:sz w:val="24"/>
          <w:szCs w:val="24"/>
          <w:lang w:val="en-US" w:eastAsia="zh-CN"/>
        </w:rPr>
        <w:t>的方式进行采购，现邀请合格供应商前来投标。</w:t>
      </w:r>
    </w:p>
    <w:p>
      <w:pPr>
        <w:keepNext w:val="0"/>
        <w:keepLines w:val="0"/>
        <w:pageBreakBefore w:val="0"/>
        <w:widowControl w:val="0"/>
        <w:kinsoku/>
        <w:wordWrap/>
        <w:overflowPunct/>
        <w:topLinePunct w:val="0"/>
        <w:bidi w:val="0"/>
        <w:adjustRightInd/>
        <w:spacing w:line="360" w:lineRule="auto"/>
        <w:ind w:firstLine="24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一、项目基本情况</w:t>
      </w:r>
    </w:p>
    <w:p>
      <w:pPr>
        <w:keepNext w:val="0"/>
        <w:keepLines w:val="0"/>
        <w:pageBreakBefore w:val="0"/>
        <w:widowControl w:val="0"/>
        <w:kinsoku/>
        <w:wordWrap/>
        <w:overflowPunct/>
        <w:topLinePunct w:val="0"/>
        <w:bidi w:val="0"/>
        <w:adjustRightInd/>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 xml:space="preserve">项目编号：XJZY（TP）2023-06 </w:t>
      </w:r>
    </w:p>
    <w:p>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项目名称：莎车县中等职业技术学校2023学年学生教材采购项目</w:t>
      </w:r>
    </w:p>
    <w:p>
      <w:pPr>
        <w:keepNext w:val="0"/>
        <w:keepLines w:val="0"/>
        <w:pageBreakBefore w:val="0"/>
        <w:widowControl w:val="0"/>
        <w:kinsoku/>
        <w:wordWrap/>
        <w:overflowPunct/>
        <w:topLinePunct w:val="0"/>
        <w:bidi w:val="0"/>
        <w:adjustRightIn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采购方式：</w:t>
      </w:r>
      <w:r>
        <w:rPr>
          <w:rFonts w:hint="eastAsia" w:ascii="仿宋" w:hAnsi="仿宋" w:eastAsia="仿宋" w:cs="仿宋"/>
          <w:sz w:val="24"/>
          <w:szCs w:val="24"/>
          <w:lang w:val="en-US" w:eastAsia="zh-CN"/>
        </w:rPr>
        <w:t>竞争性谈判</w:t>
      </w:r>
    </w:p>
    <w:p>
      <w:pPr>
        <w:keepNext w:val="0"/>
        <w:keepLines w:val="0"/>
        <w:pageBreakBefore w:val="0"/>
        <w:widowControl w:val="0"/>
        <w:kinsoku/>
        <w:wordWrap/>
        <w:overflowPunct/>
        <w:topLinePunct w:val="0"/>
        <w:bidi w:val="0"/>
        <w:adjustRightInd/>
        <w:spacing w:line="360" w:lineRule="auto"/>
        <w:ind w:left="1679" w:leftChars="228" w:hanging="1200" w:hangingChars="5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预算总金额（元）：682714.00元</w:t>
      </w:r>
    </w:p>
    <w:p>
      <w:pPr>
        <w:keepNext w:val="0"/>
        <w:keepLines w:val="0"/>
        <w:pageBreakBefore w:val="0"/>
        <w:widowControl w:val="0"/>
        <w:kinsoku/>
        <w:wordWrap/>
        <w:overflowPunct/>
        <w:topLinePunct w:val="0"/>
        <w:bidi w:val="0"/>
        <w:adjustRightInd/>
        <w:spacing w:line="360" w:lineRule="auto"/>
        <w:ind w:left="1679" w:leftChars="228" w:hanging="1200" w:hangingChars="5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采购内容:采购学生教材一批</w:t>
      </w:r>
    </w:p>
    <w:p>
      <w:pPr>
        <w:keepNext w:val="0"/>
        <w:keepLines w:val="0"/>
        <w:pageBreakBefore w:val="0"/>
        <w:widowControl w:val="0"/>
        <w:kinsoku/>
        <w:wordWrap/>
        <w:overflowPunct/>
        <w:topLinePunct w:val="0"/>
        <w:bidi w:val="0"/>
        <w:adjustRightInd/>
        <w:spacing w:line="360" w:lineRule="exact"/>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二、申请人的资格要求：</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1、符合《中华人民共和国采购法》第二十二条的相关规定；</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2、具有独立法人资格（三证合一的营业执照）；</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3、被授权委托人在本单位缴纳连续近六个月的社保证明（单位社保缴费凭证和个人明细表）、法定代表人提供本单位社保缴费凭证；</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4、法人代表资格证明书及授权书、被授权人身份证(法人投标具备法人身份证及法人代表资格证明书)；</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投标单位在信用中国、中国政府采购网、裁判文书网、国家企业信用信息公示系统未被列入企业经营异常名录、重大税收违法案件当事人名单、未列入严重违法失信企业名单（黑名单）信息、政府采购严重违法失信名单（自本公告发出之时起尚在处罚期内的或限制其参加政府采购活动的企业不得参与）需具备相关网站截屏（加盖投标单位公章）；</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6、2022年的财务审计报告与健全的财务会计制度（新成立的公司近三个月内的银行资信证明与健全的财务会计制度）；</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7、税务部门出具的连续近四个月的完税证明（零申报需加盖税务机关鲜章）；</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9、投标单位（供应商）针对本次项目《反商业承诺书》；</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10、具有《中华人民共和国出版物发行许可证》或《中华人民共和国出版物经营许可证》；</w:t>
      </w:r>
    </w:p>
    <w:p>
      <w:pPr>
        <w:keepNext w:val="0"/>
        <w:keepLines w:val="0"/>
        <w:pageBreakBefore w:val="0"/>
        <w:widowControl w:val="0"/>
        <w:numPr>
          <w:ilvl w:val="0"/>
          <w:numId w:val="0"/>
        </w:numPr>
        <w:kinsoku/>
        <w:wordWrap/>
        <w:overflowPunct/>
        <w:topLinePunct w:val="0"/>
        <w:bidi w:val="0"/>
        <w:adjustRightInd/>
        <w:spacing w:line="360" w:lineRule="exact"/>
        <w:ind w:firstLine="240" w:firstLineChars="1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11、本项目不接受联合体投标。</w:t>
      </w:r>
    </w:p>
    <w:p>
      <w:pPr>
        <w:keepNext w:val="0"/>
        <w:keepLines w:val="0"/>
        <w:pageBreakBefore w:val="0"/>
        <w:widowControl w:val="0"/>
        <w:numPr>
          <w:ilvl w:val="0"/>
          <w:numId w:val="0"/>
        </w:numPr>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三、获取采购文件</w:t>
      </w: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2023年08月21日至2023年08月24日 每天上午10：00至14:00,下午16:00至20:00</w:t>
      </w:r>
      <w:r>
        <w:rPr>
          <w:rFonts w:hint="eastAsia" w:ascii="仿宋" w:hAnsi="仿宋" w:eastAsia="仿宋" w:cs="仿宋"/>
          <w:b w:val="0"/>
          <w:bCs w:val="0"/>
          <w:color w:val="auto"/>
          <w:sz w:val="24"/>
          <w:szCs w:val="24"/>
          <w:lang w:eastAsia="zh-CN"/>
        </w:rPr>
        <w:t>（北京时间，节假日休息)；</w:t>
      </w:r>
    </w:p>
    <w:p>
      <w:pPr>
        <w:pStyle w:val="3"/>
        <w:numPr>
          <w:ilvl w:val="0"/>
          <w:numId w:val="1"/>
        </w:numPr>
        <w:rPr>
          <w:rFonts w:hint="eastAsia" w:ascii="仿宋" w:hAnsi="仿宋" w:eastAsia="仿宋" w:cs="仿宋"/>
          <w:i w:val="0"/>
          <w:caps w:val="0"/>
          <w:spacing w:val="0"/>
          <w:sz w:val="24"/>
          <w:szCs w:val="24"/>
          <w:shd w:val="clear" w:color="auto" w:fill="FFFFFF"/>
        </w:rPr>
      </w:pPr>
      <w:r>
        <w:rPr>
          <w:rFonts w:hint="eastAsia" w:ascii="仿宋" w:hAnsi="仿宋" w:eastAsia="仿宋" w:cs="仿宋"/>
          <w:i w:val="0"/>
          <w:caps w:val="0"/>
          <w:spacing w:val="0"/>
          <w:sz w:val="24"/>
          <w:szCs w:val="24"/>
          <w:shd w:val="clear" w:color="auto" w:fill="FFFFFF"/>
        </w:rPr>
        <w:t>获取采购文件方式：供应商登陆政采云平台http://www.zcygov.cn/，在线申请获取采购文件（登录政府采购云平台 → 项目采购 → 获取采购文件 → 申请，审核通过后可下载招标文件，如有操作性问题，可与政采云在线客服进行咨询，咨询电话：</w:t>
      </w:r>
      <w:r>
        <w:rPr>
          <w:rFonts w:hint="eastAsia" w:ascii="仿宋" w:hAnsi="仿宋" w:eastAsia="仿宋" w:cs="仿宋"/>
          <w:i w:val="0"/>
          <w:caps w:val="0"/>
          <w:spacing w:val="0"/>
          <w:sz w:val="24"/>
          <w:szCs w:val="24"/>
          <w:shd w:val="clear" w:color="auto" w:fill="FFFFFF"/>
          <w:lang w:val="en-US" w:eastAsia="zh-CN"/>
        </w:rPr>
        <w:t>95763</w:t>
      </w:r>
      <w:r>
        <w:rPr>
          <w:rFonts w:hint="eastAsia" w:ascii="仿宋" w:hAnsi="仿宋" w:eastAsia="仿宋" w:cs="仿宋"/>
          <w:i w:val="0"/>
          <w:caps w:val="0"/>
          <w:spacing w:val="0"/>
          <w:sz w:val="24"/>
          <w:szCs w:val="24"/>
          <w:shd w:val="clear" w:color="auto" w:fill="FFFFFF"/>
        </w:rPr>
        <w:t>）</w:t>
      </w:r>
    </w:p>
    <w:p>
      <w:pPr>
        <w:pStyle w:val="3"/>
        <w:numPr>
          <w:ilvl w:val="0"/>
          <w:numId w:val="0"/>
        </w:numPr>
        <w:ind w:firstLine="480" w:firstLineChars="200"/>
        <w:rPr>
          <w:rFonts w:hint="default" w:eastAsia="宋体"/>
          <w:sz w:val="24"/>
          <w:szCs w:val="24"/>
          <w:lang w:val="en-US" w:eastAsia="zh-CN"/>
        </w:rPr>
      </w:pPr>
      <w:r>
        <w:rPr>
          <w:rFonts w:hint="eastAsia" w:ascii="仿宋" w:hAnsi="仿宋" w:eastAsia="仿宋" w:cs="仿宋"/>
          <w:i w:val="0"/>
          <w:caps w:val="0"/>
          <w:spacing w:val="0"/>
          <w:kern w:val="2"/>
          <w:sz w:val="24"/>
          <w:szCs w:val="24"/>
          <w:shd w:val="clear" w:color="auto" w:fill="FFFFFF"/>
          <w:lang w:val="en-US" w:eastAsia="zh-CN" w:bidi="ar-SA"/>
        </w:rPr>
        <w:t>2、获取地点： 政采云平台（https://login.zcygov.cn/user-login/#/login）</w:t>
      </w:r>
    </w:p>
    <w:p>
      <w:pPr>
        <w:keepNext w:val="0"/>
        <w:keepLines w:val="0"/>
        <w:pageBreakBefore w:val="0"/>
        <w:widowControl w:val="0"/>
        <w:numPr>
          <w:ilvl w:val="0"/>
          <w:numId w:val="0"/>
        </w:numPr>
        <w:kinsoku/>
        <w:wordWrap/>
        <w:overflowPunct/>
        <w:topLinePunct w:val="0"/>
        <w:bidi w:val="0"/>
        <w:adjustRightInd/>
        <w:spacing w:line="360" w:lineRule="exact"/>
        <w:ind w:firstLine="482" w:firstLineChars="200"/>
        <w:textAlignment w:val="auto"/>
        <w:rPr>
          <w:rFonts w:hint="eastAsia" w:ascii="仿宋" w:hAnsi="仿宋" w:eastAsia="仿宋" w:cs="仿宋"/>
          <w:color w:val="000000"/>
          <w:sz w:val="24"/>
          <w:szCs w:val="24"/>
          <w:lang w:eastAsia="zh-CN"/>
        </w:rPr>
      </w:pPr>
      <w:r>
        <w:rPr>
          <w:rFonts w:hint="eastAsia" w:ascii="仿宋" w:hAnsi="仿宋" w:eastAsia="仿宋" w:cs="仿宋"/>
          <w:b/>
          <w:bCs/>
          <w:sz w:val="24"/>
          <w:szCs w:val="24"/>
          <w:lang w:eastAsia="zh-CN"/>
        </w:rPr>
        <w:t>四、</w:t>
      </w:r>
      <w:r>
        <w:rPr>
          <w:rFonts w:hint="eastAsia" w:ascii="仿宋" w:hAnsi="仿宋" w:eastAsia="仿宋" w:cs="仿宋"/>
          <w:b/>
          <w:bCs/>
          <w:sz w:val="24"/>
          <w:szCs w:val="24"/>
          <w:lang w:val="en-US" w:eastAsia="zh-CN"/>
        </w:rPr>
        <w:t>投标</w:t>
      </w:r>
      <w:r>
        <w:rPr>
          <w:rFonts w:hint="eastAsia" w:ascii="仿宋" w:hAnsi="仿宋" w:eastAsia="仿宋" w:cs="仿宋"/>
          <w:b/>
          <w:bCs/>
          <w:sz w:val="24"/>
          <w:szCs w:val="24"/>
          <w:lang w:eastAsia="zh-CN"/>
        </w:rPr>
        <w:t>文件提交</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eastAsia="zh-CN"/>
        </w:rPr>
        <w:t xml:space="preserve">  </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截止时间： 2023年08</w:t>
      </w:r>
      <w:r>
        <w:rPr>
          <w:rFonts w:hint="eastAsia" w:ascii="仿宋" w:hAnsi="仿宋" w:eastAsia="仿宋" w:cs="仿宋"/>
          <w:color w:val="auto"/>
          <w:sz w:val="24"/>
          <w:szCs w:val="24"/>
          <w:highlight w:val="none"/>
          <w:lang w:val="en-US" w:eastAsia="zh-CN"/>
        </w:rPr>
        <w:t>月26日上</w:t>
      </w:r>
      <w:r>
        <w:rPr>
          <w:rFonts w:hint="eastAsia" w:ascii="仿宋" w:hAnsi="仿宋" w:eastAsia="仿宋" w:cs="仿宋"/>
          <w:color w:val="auto"/>
          <w:sz w:val="24"/>
          <w:szCs w:val="24"/>
          <w:lang w:val="en-US" w:eastAsia="zh-CN"/>
        </w:rPr>
        <w:t>午11:00（北京时间）</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地点：政采云平台（https://login.zcygov.cn/user-login/#/login）</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五、响应文件开启</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开启时间： 2023年08</w:t>
      </w:r>
      <w:r>
        <w:rPr>
          <w:rFonts w:hint="eastAsia" w:ascii="仿宋" w:hAnsi="仿宋" w:eastAsia="仿宋" w:cs="仿宋"/>
          <w:color w:val="auto"/>
          <w:sz w:val="24"/>
          <w:szCs w:val="24"/>
          <w:highlight w:val="none"/>
          <w:lang w:val="en-US" w:eastAsia="zh-CN"/>
        </w:rPr>
        <w:t>月26日</w:t>
      </w:r>
      <w:r>
        <w:rPr>
          <w:rFonts w:hint="eastAsia" w:ascii="仿宋" w:hAnsi="仿宋" w:eastAsia="仿宋" w:cs="仿宋"/>
          <w:color w:val="auto"/>
          <w:sz w:val="24"/>
          <w:szCs w:val="24"/>
          <w:lang w:val="en-US" w:eastAsia="zh-CN"/>
        </w:rPr>
        <w:t>上午11:00（北京时间）</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地点：政采云平台（https://login.zcygov.cn/user-login/#/login）</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六、公告期限</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个工作日。</w:t>
      </w:r>
    </w:p>
    <w:p>
      <w:pPr>
        <w:pStyle w:val="3"/>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七、其他补充事宜</w:t>
      </w:r>
    </w:p>
    <w:p>
      <w:pPr>
        <w:pStyle w:val="3"/>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3"/>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p>
    <w:p>
      <w:pPr>
        <w:pStyle w:val="3"/>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pStyle w:val="3"/>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3"/>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5.供应商在开标时须使用制作加密电子投标文件所使用的CA锁及电脑，电脑须提前配置好浏览器（建议使用谷歌浏览器），以便开标时解锁。</w:t>
      </w:r>
    </w:p>
    <w:p>
      <w:pPr>
        <w:pStyle w:val="3"/>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3"/>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3"/>
        <w:rPr>
          <w:rFonts w:hint="eastAsia" w:ascii="仿宋" w:hAnsi="仿宋" w:eastAsia="仿宋" w:cs="仿宋"/>
          <w:color w:val="000000"/>
          <w:kern w:val="2"/>
          <w:sz w:val="24"/>
          <w:szCs w:val="24"/>
          <w:highlight w:val="none"/>
          <w:lang w:val="en-US" w:eastAsia="zh-CN" w:bidi="ar-SA"/>
        </w:rPr>
      </w:pPr>
    </w:p>
    <w:p>
      <w:pPr>
        <w:pStyle w:val="3"/>
        <w:rPr>
          <w:rFonts w:hint="eastAsia" w:ascii="仿宋" w:hAnsi="仿宋" w:eastAsia="仿宋" w:cs="仿宋"/>
          <w:sz w:val="24"/>
          <w:szCs w:val="24"/>
          <w:lang w:eastAsia="zh-CN"/>
        </w:rPr>
      </w:pPr>
      <w:r>
        <w:rPr>
          <w:rFonts w:hint="eastAsia" w:ascii="仿宋" w:hAnsi="仿宋" w:eastAsia="仿宋" w:cs="仿宋"/>
          <w:color w:val="000000"/>
          <w:kern w:val="2"/>
          <w:sz w:val="24"/>
          <w:szCs w:val="24"/>
          <w:highlight w:val="none"/>
          <w:lang w:val="en-US" w:eastAsia="zh-CN" w:bidi="ar-SA"/>
        </w:rPr>
        <w:t> </w:t>
      </w:r>
      <w:r>
        <w:rPr>
          <w:rFonts w:hint="eastAsia" w:ascii="仿宋" w:hAnsi="仿宋" w:eastAsia="仿宋" w:cs="仿宋"/>
          <w:b/>
          <w:bCs/>
          <w:sz w:val="24"/>
          <w:szCs w:val="24"/>
          <w:lang w:val="en-US" w:eastAsia="zh-CN"/>
        </w:rPr>
        <w:t xml:space="preserve">  八</w:t>
      </w:r>
      <w:r>
        <w:rPr>
          <w:rFonts w:hint="eastAsia" w:ascii="仿宋" w:hAnsi="仿宋" w:eastAsia="仿宋" w:cs="仿宋"/>
          <w:b/>
          <w:bCs/>
          <w:sz w:val="24"/>
          <w:szCs w:val="24"/>
          <w:lang w:eastAsia="zh-CN"/>
        </w:rPr>
        <w:t>、对本次采购提出询问，请按以下方式联系</w:t>
      </w:r>
      <w:r>
        <w:rPr>
          <w:rFonts w:hint="eastAsia" w:ascii="仿宋" w:hAnsi="仿宋" w:eastAsia="仿宋" w:cs="仿宋"/>
          <w:sz w:val="24"/>
          <w:szCs w:val="24"/>
          <w:lang w:eastAsia="zh-CN"/>
        </w:rPr>
        <w:t>　　　　　　　　　</w:t>
      </w:r>
    </w:p>
    <w:p>
      <w:pPr>
        <w:keepNext w:val="0"/>
        <w:keepLines w:val="0"/>
        <w:pageBreakBefore w:val="0"/>
        <w:widowControl w:val="0"/>
        <w:kinsoku/>
        <w:wordWrap/>
        <w:overflowPunct/>
        <w:topLinePunct w:val="0"/>
        <w:bidi w:val="0"/>
        <w:adjustRightIn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bookmarkStart w:id="0" w:name="_Toc28359096"/>
      <w:bookmarkStart w:id="1" w:name="_Toc35393637"/>
      <w:bookmarkStart w:id="2" w:name="_Toc35393806"/>
      <w:bookmarkStart w:id="3" w:name="_Toc28359019"/>
      <w:r>
        <w:rPr>
          <w:rFonts w:hint="eastAsia" w:ascii="仿宋" w:hAnsi="仿宋" w:eastAsia="仿宋" w:cs="仿宋"/>
          <w:sz w:val="24"/>
          <w:szCs w:val="24"/>
          <w:lang w:eastAsia="zh-CN"/>
        </w:rPr>
        <w:t>1.采购人信息</w:t>
      </w:r>
      <w:bookmarkEnd w:id="0"/>
      <w:bookmarkEnd w:id="1"/>
      <w:bookmarkEnd w:id="2"/>
      <w:bookmarkEnd w:id="3"/>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采购单位：</w:t>
      </w:r>
      <w:bookmarkStart w:id="4" w:name="_Toc35393638"/>
      <w:bookmarkStart w:id="5" w:name="_Toc35393807"/>
      <w:bookmarkStart w:id="6" w:name="_Toc28359020"/>
      <w:bookmarkStart w:id="7" w:name="_Toc28359097"/>
      <w:r>
        <w:rPr>
          <w:rFonts w:hint="eastAsia" w:ascii="仿宋" w:hAnsi="仿宋" w:eastAsia="仿宋" w:cs="仿宋"/>
          <w:sz w:val="24"/>
          <w:szCs w:val="24"/>
          <w:lang w:val="en-US" w:eastAsia="zh-CN"/>
        </w:rPr>
        <w:t>莎车县中等职业技术学校</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default"/>
          <w:lang w:val="en-US" w:eastAsia="zh-CN"/>
        </w:rPr>
      </w:pPr>
      <w:r>
        <w:rPr>
          <w:rFonts w:hint="eastAsia" w:ascii="仿宋" w:hAnsi="仿宋" w:eastAsia="仿宋" w:cs="仿宋"/>
          <w:sz w:val="24"/>
          <w:szCs w:val="24"/>
          <w:lang w:eastAsia="zh-CN"/>
        </w:rPr>
        <w:t>联系方式：</w:t>
      </w:r>
      <w:bookmarkStart w:id="8" w:name="_Toc6476"/>
      <w:r>
        <w:rPr>
          <w:rFonts w:hint="eastAsia" w:ascii="仿宋" w:hAnsi="仿宋" w:eastAsia="仿宋" w:cs="仿宋"/>
          <w:sz w:val="24"/>
          <w:szCs w:val="24"/>
          <w:lang w:val="en-US" w:eastAsia="zh-CN"/>
        </w:rPr>
        <w:t>15379362319</w:t>
      </w:r>
    </w:p>
    <w:p>
      <w:pPr>
        <w:keepNext w:val="0"/>
        <w:keepLines w:val="0"/>
        <w:pageBreakBefore w:val="0"/>
        <w:widowControl w:val="0"/>
        <w:kinsoku/>
        <w:wordWrap/>
        <w:overflowPunct/>
        <w:topLinePunct w:val="0"/>
        <w:bidi w:val="0"/>
        <w:adjustRightIn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2.采购代理机构信息</w:t>
      </w:r>
      <w:bookmarkEnd w:id="4"/>
      <w:bookmarkEnd w:id="5"/>
      <w:bookmarkEnd w:id="6"/>
      <w:bookmarkEnd w:id="7"/>
      <w:bookmarkEnd w:id="8"/>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名    称：新疆众扬工程项目管理有限公司</w:t>
      </w:r>
      <w:r>
        <w:rPr>
          <w:rFonts w:hint="eastAsia" w:ascii="仿宋" w:hAnsi="仿宋" w:eastAsia="仿宋" w:cs="仿宋"/>
          <w:sz w:val="24"/>
          <w:szCs w:val="24"/>
          <w:lang w:eastAsia="zh-CN"/>
        </w:rPr>
        <w:t>　</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 系 人：</w:t>
      </w:r>
      <w:r>
        <w:rPr>
          <w:rFonts w:hint="eastAsia" w:ascii="仿宋" w:hAnsi="仿宋" w:eastAsia="仿宋" w:cs="仿宋"/>
          <w:sz w:val="24"/>
          <w:szCs w:val="24"/>
          <w:lang w:val="en-US" w:eastAsia="zh-CN"/>
        </w:rPr>
        <w:t>阿布杜喀哈尔</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联系方式：</w:t>
      </w:r>
      <w:bookmarkStart w:id="9" w:name="_Toc24331"/>
      <w:r>
        <w:rPr>
          <w:rFonts w:hint="eastAsia" w:ascii="仿宋" w:hAnsi="仿宋" w:eastAsia="仿宋" w:cs="仿宋"/>
          <w:sz w:val="24"/>
          <w:szCs w:val="24"/>
          <w:lang w:val="en-US" w:eastAsia="zh-CN"/>
        </w:rPr>
        <w:t>18997858983</w:t>
      </w:r>
    </w:p>
    <w:p>
      <w:pPr>
        <w:keepNext w:val="0"/>
        <w:keepLines w:val="0"/>
        <w:pageBreakBefore w:val="0"/>
        <w:widowControl w:val="0"/>
        <w:kinsoku/>
        <w:wordWrap/>
        <w:overflowPunct/>
        <w:topLinePunct w:val="0"/>
        <w:bidi w:val="0"/>
        <w:adjustRightIn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同级政府采购监督管理部门</w:t>
      </w:r>
      <w:bookmarkEnd w:id="9"/>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名    称：莎车县财政局采购办</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联 系 人：丁洪 </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联系方式：0998-851257</w:t>
      </w:r>
      <w:r>
        <w:rPr>
          <w:rFonts w:hint="eastAsia" w:ascii="仿宋" w:hAnsi="仿宋" w:eastAsia="仿宋" w:cs="仿宋"/>
          <w:sz w:val="24"/>
          <w:szCs w:val="24"/>
          <w:lang w:val="en-US" w:eastAsia="zh-CN"/>
        </w:rPr>
        <w:t>8</w:t>
      </w:r>
    </w:p>
    <w:p>
      <w:pPr>
        <w:keepNext w:val="0"/>
        <w:keepLines w:val="0"/>
        <w:pageBreakBefore w:val="0"/>
        <w:widowControl w:val="0"/>
        <w:kinsoku/>
        <w:wordWrap/>
        <w:overflowPunct/>
        <w:topLinePunct w:val="0"/>
        <w:bidi w:val="0"/>
        <w:adjustRightInd/>
        <w:spacing w:line="360" w:lineRule="auto"/>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 xml:space="preserve">新疆众扬工程项目管理有限公司     </w:t>
      </w:r>
      <w:r>
        <w:rPr>
          <w:rFonts w:hint="eastAsia" w:ascii="仿宋" w:hAnsi="仿宋" w:eastAsia="仿宋" w:cs="仿宋"/>
          <w:sz w:val="24"/>
          <w:szCs w:val="24"/>
          <w:lang w:val="en-US" w:eastAsia="zh-CN"/>
        </w:rPr>
        <w:t xml:space="preserve">                                       </w:t>
      </w:r>
    </w:p>
    <w:p>
      <w:pPr>
        <w:spacing w:line="360" w:lineRule="auto"/>
        <w:ind w:firstLine="5760" w:firstLineChars="24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08</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lang w:eastAsia="zh-CN"/>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D52C0"/>
    <w:multiLevelType w:val="singleLevel"/>
    <w:tmpl w:val="857D52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ZTBmYzkyMzgzODE2MTY2ZWJkZGY5NTY3YzQ4YmUifQ=="/>
  </w:docVars>
  <w:rsids>
    <w:rsidRoot w:val="4CCA48A8"/>
    <w:rsid w:val="4CCA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2023-08-21T12:51:00Z</dcterms:created>
  <dc:creator>fhbdn</dc:creator>
  <cp:lastModifiedBy>fhbdn</cp:lastModifiedBy>
  <dcterms:modified xsi:type="dcterms:W3CDTF">2023-08-21T12:51:44Z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A0DB751783AB48B2BF7B2734D6C56A84_11</vt:lpwstr>
  </property>
</Properties>
</file>